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A267D" w14:textId="5EF58734" w:rsidR="00F04104" w:rsidRPr="009223A2" w:rsidRDefault="021666B2" w:rsidP="007404A5">
      <w:pPr>
        <w:pStyle w:val="Title"/>
        <w:tabs>
          <w:tab w:val="left" w:pos="1008"/>
        </w:tabs>
        <w:spacing w:after="0"/>
        <w:rPr>
          <w:rFonts w:cs="Arial"/>
        </w:rPr>
      </w:pPr>
      <w:r w:rsidRPr="1F3D455E">
        <w:rPr>
          <w:rFonts w:cs="Arial"/>
        </w:rPr>
        <w:t>D</w:t>
      </w:r>
      <w:r w:rsidR="571A01AE" w:rsidRPr="1F3D455E">
        <w:rPr>
          <w:rFonts w:cs="Arial"/>
        </w:rPr>
        <w:t>epartment of Health and Human Services</w:t>
      </w:r>
    </w:p>
    <w:p w14:paraId="20355AA5" w14:textId="77777777" w:rsidR="00D35594" w:rsidRPr="009223A2" w:rsidRDefault="00F04104" w:rsidP="007404A5">
      <w:pPr>
        <w:pStyle w:val="Title"/>
        <w:tabs>
          <w:tab w:val="left" w:pos="1008"/>
        </w:tabs>
        <w:spacing w:after="0"/>
        <w:rPr>
          <w:rFonts w:cs="Arial"/>
        </w:rPr>
      </w:pPr>
      <w:r w:rsidRPr="009223A2">
        <w:rPr>
          <w:rFonts w:cs="Arial"/>
        </w:rPr>
        <w:t xml:space="preserve">Substance Abuse and Mental Health </w:t>
      </w:r>
    </w:p>
    <w:p w14:paraId="34E368B8" w14:textId="1FAF3949" w:rsidR="00F04104" w:rsidRPr="009223A2" w:rsidRDefault="00F04104" w:rsidP="007404A5">
      <w:pPr>
        <w:pStyle w:val="Title"/>
        <w:tabs>
          <w:tab w:val="left" w:pos="1008"/>
        </w:tabs>
        <w:rPr>
          <w:rFonts w:cs="Arial"/>
        </w:rPr>
      </w:pPr>
      <w:r w:rsidRPr="009223A2">
        <w:rPr>
          <w:rFonts w:cs="Arial"/>
        </w:rPr>
        <w:t>Services Administration</w:t>
      </w:r>
    </w:p>
    <w:p w14:paraId="1335367C" w14:textId="58F66E33" w:rsidR="00F04104" w:rsidRPr="009223A2" w:rsidRDefault="00FB7AB2" w:rsidP="00AC34BE">
      <w:pPr>
        <w:pStyle w:val="Title"/>
        <w:tabs>
          <w:tab w:val="left" w:pos="1008"/>
        </w:tabs>
        <w:rPr>
          <w:rFonts w:cs="Arial"/>
          <w:szCs w:val="36"/>
        </w:rPr>
      </w:pPr>
      <w:r w:rsidRPr="00631622">
        <w:rPr>
          <w:rFonts w:cs="Arial"/>
          <w:szCs w:val="36"/>
        </w:rPr>
        <w:t xml:space="preserve">FY </w:t>
      </w:r>
      <w:r w:rsidR="00796D49" w:rsidRPr="00631622">
        <w:rPr>
          <w:rFonts w:cs="Arial"/>
          <w:szCs w:val="36"/>
        </w:rPr>
        <w:t xml:space="preserve">2024 </w:t>
      </w:r>
      <w:r w:rsidR="00A96DDA" w:rsidRPr="009223A2">
        <w:rPr>
          <w:rStyle w:val="normaltextrun"/>
          <w:rFonts w:cs="Arial"/>
          <w:color w:val="000000"/>
          <w:shd w:val="clear" w:color="auto" w:fill="FFFFFF"/>
        </w:rPr>
        <w:t>Promoting the Integration of Primary and Behavioral Health Care: States</w:t>
      </w:r>
    </w:p>
    <w:p w14:paraId="42AB0AA7" w14:textId="1BDCAE46" w:rsidR="003236B1" w:rsidRPr="00631622" w:rsidRDefault="003236B1" w:rsidP="00AC34BE">
      <w:pPr>
        <w:pStyle w:val="Subtitle"/>
        <w:tabs>
          <w:tab w:val="left" w:pos="1008"/>
        </w:tabs>
        <w:rPr>
          <w:szCs w:val="32"/>
        </w:rPr>
      </w:pPr>
      <w:r w:rsidRPr="00631622">
        <w:rPr>
          <w:szCs w:val="32"/>
        </w:rPr>
        <w:t xml:space="preserve">(Short Title: </w:t>
      </w:r>
      <w:r w:rsidR="00A96DDA" w:rsidRPr="009223A2">
        <w:rPr>
          <w:rStyle w:val="normaltextrun"/>
          <w:color w:val="000000"/>
          <w:shd w:val="clear" w:color="auto" w:fill="FFFFFF"/>
        </w:rPr>
        <w:t>PIPBHC-States</w:t>
      </w:r>
      <w:r w:rsidRPr="00631622">
        <w:rPr>
          <w:szCs w:val="32"/>
        </w:rPr>
        <w:t>)</w:t>
      </w:r>
    </w:p>
    <w:p w14:paraId="36C47FF6" w14:textId="77777777" w:rsidR="00F04104" w:rsidRPr="009223A2" w:rsidRDefault="00F04104" w:rsidP="005B6849">
      <w:pPr>
        <w:pStyle w:val="StyleBoldCentered"/>
        <w:spacing w:after="240"/>
        <w:rPr>
          <w:rFonts w:cs="Arial"/>
        </w:rPr>
      </w:pPr>
      <w:r w:rsidRPr="009223A2">
        <w:rPr>
          <w:rFonts w:cs="Arial"/>
        </w:rPr>
        <w:t>(Initial Announcement)</w:t>
      </w:r>
    </w:p>
    <w:p w14:paraId="2E1CEEAA" w14:textId="73A9D309" w:rsidR="00F04104" w:rsidRPr="00631622" w:rsidRDefault="00674EDF" w:rsidP="00AC34BE">
      <w:pPr>
        <w:pStyle w:val="Subtitle"/>
        <w:tabs>
          <w:tab w:val="left" w:pos="1008"/>
        </w:tabs>
      </w:pPr>
      <w:r w:rsidRPr="009223A2">
        <w:t>Notice of Funding</w:t>
      </w:r>
      <w:r w:rsidR="003A325D" w:rsidRPr="009223A2">
        <w:t xml:space="preserve"> Opportunity</w:t>
      </w:r>
      <w:r w:rsidR="0082447C" w:rsidRPr="009223A2">
        <w:t xml:space="preserve"> </w:t>
      </w:r>
      <w:r w:rsidR="00F04104" w:rsidRPr="009223A2">
        <w:t>(</w:t>
      </w:r>
      <w:r w:rsidRPr="009223A2">
        <w:t>NOFO</w:t>
      </w:r>
      <w:r w:rsidR="00F04104" w:rsidRPr="009223A2">
        <w:t xml:space="preserve">) No. </w:t>
      </w:r>
      <w:r w:rsidR="004E4AF6" w:rsidRPr="009223A2">
        <w:t>SM-24-003</w:t>
      </w:r>
    </w:p>
    <w:p w14:paraId="26FCB13F" w14:textId="03795851" w:rsidR="00F04104" w:rsidRPr="009223A2" w:rsidRDefault="00674EDF" w:rsidP="00FB1AA8">
      <w:pPr>
        <w:jc w:val="center"/>
        <w:rPr>
          <w:rFonts w:cs="Arial"/>
          <w:b/>
          <w:bCs/>
        </w:rPr>
      </w:pPr>
      <w:r w:rsidRPr="009223A2">
        <w:rPr>
          <w:rFonts w:cs="Arial"/>
          <w:b/>
          <w:bCs/>
          <w:sz w:val="28"/>
          <w:szCs w:val="28"/>
        </w:rPr>
        <w:t>Assistance Listing Number</w:t>
      </w:r>
      <w:r w:rsidR="00F04104" w:rsidRPr="009223A2">
        <w:rPr>
          <w:rFonts w:cs="Arial"/>
          <w:b/>
          <w:bCs/>
        </w:rPr>
        <w:t xml:space="preserve">: </w:t>
      </w:r>
      <w:r w:rsidR="00A96DDA" w:rsidRPr="009223A2">
        <w:rPr>
          <w:rFonts w:cs="Arial"/>
          <w:b/>
          <w:bCs/>
          <w:sz w:val="28"/>
          <w:szCs w:val="22"/>
        </w:rPr>
        <w:t>93.243</w:t>
      </w:r>
    </w:p>
    <w:p w14:paraId="47288E49" w14:textId="2050100D" w:rsidR="00F04104" w:rsidRPr="009223A2" w:rsidRDefault="00F04104" w:rsidP="00AC34BE">
      <w:pPr>
        <w:pStyle w:val="Title"/>
        <w:tabs>
          <w:tab w:val="left" w:pos="1008"/>
        </w:tabs>
        <w:contextualSpacing/>
        <w:rPr>
          <w:rFonts w:cs="Arial"/>
        </w:rPr>
      </w:pPr>
      <w:r w:rsidRPr="009223A2">
        <w:rPr>
          <w:rFonts w:cs="Arial"/>
        </w:rPr>
        <w:t xml:space="preserve">Key </w:t>
      </w:r>
      <w:r w:rsidR="002217AB" w:rsidRPr="009223A2">
        <w:rPr>
          <w:rFonts w:cs="Arial"/>
        </w:rPr>
        <w:t>Information</w:t>
      </w:r>
      <w:r w:rsidRPr="009223A2">
        <w:rPr>
          <w:rFonts w:cs="Arial"/>
        </w:rPr>
        <w:t>:</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D0375D" w:rsidRPr="009223A2" w14:paraId="174008C3" w14:textId="77777777" w:rsidTr="0B1C2A1E">
        <w:trPr>
          <w:cantSplit/>
        </w:trPr>
        <w:tc>
          <w:tcPr>
            <w:tcW w:w="3240" w:type="dxa"/>
          </w:tcPr>
          <w:p w14:paraId="79E75C89" w14:textId="77777777" w:rsidR="00136055" w:rsidRPr="009223A2" w:rsidRDefault="00136055" w:rsidP="00AC34BE">
            <w:pPr>
              <w:pStyle w:val="Normal0ptParagraph"/>
              <w:rPr>
                <w:rStyle w:val="StyleBold"/>
                <w:rFonts w:cs="Arial"/>
              </w:rPr>
            </w:pPr>
            <w:r w:rsidRPr="009223A2">
              <w:rPr>
                <w:rStyle w:val="StyleBold"/>
                <w:rFonts w:cs="Arial"/>
              </w:rPr>
              <w:t>Application Deadline</w:t>
            </w:r>
          </w:p>
        </w:tc>
        <w:tc>
          <w:tcPr>
            <w:tcW w:w="6750" w:type="dxa"/>
          </w:tcPr>
          <w:p w14:paraId="3BD5E1B1" w14:textId="2BC4281B" w:rsidR="00136055" w:rsidRPr="009223A2" w:rsidRDefault="00136055" w:rsidP="00AC34BE">
            <w:pPr>
              <w:pStyle w:val="Normal0ptParagraph"/>
              <w:rPr>
                <w:rStyle w:val="StyleBold"/>
                <w:rFonts w:cs="Arial"/>
              </w:rPr>
            </w:pPr>
            <w:r w:rsidRPr="009223A2">
              <w:rPr>
                <w:rStyle w:val="StyleBold"/>
                <w:rFonts w:cs="Arial"/>
              </w:rPr>
              <w:t xml:space="preserve">Applications are due by </w:t>
            </w:r>
            <w:r w:rsidR="00D41569" w:rsidRPr="00F52FE0">
              <w:rPr>
                <w:rStyle w:val="StyleBold"/>
                <w:rFonts w:cs="Arial"/>
              </w:rPr>
              <w:t>May 2</w:t>
            </w:r>
            <w:r w:rsidR="0095074E">
              <w:rPr>
                <w:rStyle w:val="StyleBold"/>
                <w:rFonts w:cs="Arial"/>
              </w:rPr>
              <w:t>2</w:t>
            </w:r>
            <w:r w:rsidR="00D41569" w:rsidRPr="00F52FE0">
              <w:rPr>
                <w:rStyle w:val="StyleBold"/>
                <w:rFonts w:cs="Arial"/>
              </w:rPr>
              <w:t>, 2024</w:t>
            </w:r>
            <w:r w:rsidRPr="00E54C3E">
              <w:rPr>
                <w:rStyle w:val="StyleBold"/>
                <w:rFonts w:cs="Arial"/>
              </w:rPr>
              <w:t>.</w:t>
            </w:r>
          </w:p>
        </w:tc>
      </w:tr>
      <w:tr w:rsidR="00D0375D" w:rsidRPr="009223A2" w14:paraId="19D3C301" w14:textId="77777777" w:rsidTr="0B1C2A1E">
        <w:trPr>
          <w:cantSplit/>
          <w:trHeight w:val="1423"/>
        </w:trPr>
        <w:tc>
          <w:tcPr>
            <w:tcW w:w="3240" w:type="dxa"/>
          </w:tcPr>
          <w:p w14:paraId="1BD2E048" w14:textId="4C09342A" w:rsidR="00A42631" w:rsidRPr="009223A2" w:rsidRDefault="00184BEB" w:rsidP="00AC34BE">
            <w:pPr>
              <w:pStyle w:val="Normal0ptParagraph"/>
              <w:rPr>
                <w:b/>
                <w:bCs/>
              </w:rPr>
            </w:pPr>
            <w:r w:rsidRPr="009223A2">
              <w:rPr>
                <w:b/>
                <w:bCs/>
              </w:rPr>
              <w:t xml:space="preserve">FY 2024 </w:t>
            </w:r>
            <w:r w:rsidR="00A42631" w:rsidRPr="009223A2">
              <w:rPr>
                <w:b/>
                <w:bCs/>
              </w:rPr>
              <w:t>NOFO Application Guide</w:t>
            </w:r>
          </w:p>
        </w:tc>
        <w:tc>
          <w:tcPr>
            <w:tcW w:w="6750" w:type="dxa"/>
          </w:tcPr>
          <w:p w14:paraId="03F2EF52" w14:textId="063695DA" w:rsidR="00A42631" w:rsidRPr="009223A2" w:rsidRDefault="00A42631" w:rsidP="002217AB">
            <w:pPr>
              <w:rPr>
                <w:rStyle w:val="StyleBold"/>
                <w:rFonts w:cs="Arial"/>
                <w:b w:val="0"/>
                <w:bCs w:val="0"/>
              </w:rPr>
            </w:pPr>
            <w:r w:rsidRPr="009223A2">
              <w:t>Throughout the NOFO</w:t>
            </w:r>
            <w:r w:rsidR="00693864">
              <w:t>,</w:t>
            </w:r>
            <w:r w:rsidRPr="009223A2">
              <w:t xml:space="preserve"> there will be references to the </w:t>
            </w:r>
            <w:r w:rsidR="00184BEB" w:rsidRPr="009223A2">
              <w:t xml:space="preserve">FY 2024 NOFO </w:t>
            </w:r>
            <w:r w:rsidRPr="009223A2">
              <w:t>Application Guide</w:t>
            </w:r>
            <w:r w:rsidR="00184BEB" w:rsidRPr="009223A2">
              <w:t xml:space="preserve"> (</w:t>
            </w:r>
            <w:hyperlink r:id="rId11">
              <w:r w:rsidR="00BA2CA2" w:rsidRPr="00BA2CA2">
                <w:rPr>
                  <w:rStyle w:val="Hyperlink"/>
                </w:rPr>
                <w:t>Application Guide</w:t>
              </w:r>
            </w:hyperlink>
            <w:r w:rsidR="00184BEB" w:rsidRPr="009223A2">
              <w:t>)</w:t>
            </w:r>
            <w:r w:rsidRPr="009223A2">
              <w:t xml:space="preserve">. </w:t>
            </w:r>
            <w:r w:rsidR="00890B2A" w:rsidRPr="009223A2">
              <w:t xml:space="preserve">The </w:t>
            </w:r>
            <w:r w:rsidR="005F10F9" w:rsidRPr="009223A2">
              <w:t>A</w:t>
            </w:r>
            <w:r w:rsidR="00890B2A" w:rsidRPr="009223A2">
              <w:t xml:space="preserve">pplication </w:t>
            </w:r>
            <w:r w:rsidR="005F10F9" w:rsidRPr="009223A2">
              <w:t>G</w:t>
            </w:r>
            <w:r w:rsidR="00890B2A" w:rsidRPr="009223A2">
              <w:t>uide</w:t>
            </w:r>
            <w:r w:rsidR="00890B2A" w:rsidRPr="009223A2" w:rsidDel="00890B2A">
              <w:t xml:space="preserve"> </w:t>
            </w:r>
            <w:r w:rsidR="00890B2A" w:rsidRPr="009223A2">
              <w:t>provides</w:t>
            </w:r>
            <w:r w:rsidRPr="009223A2">
              <w:t xml:space="preserve"> detailed instructions </w:t>
            </w:r>
            <w:r w:rsidR="006C1597" w:rsidRPr="009223A2">
              <w:t>on</w:t>
            </w:r>
            <w:r w:rsidRPr="009223A2">
              <w:t xml:space="preserve"> preparing and submitting your application.</w:t>
            </w:r>
            <w:r w:rsidR="004739F9" w:rsidRPr="009223A2">
              <w:t xml:space="preserve"> </w:t>
            </w:r>
            <w:r w:rsidR="00890B2A" w:rsidRPr="009223A2">
              <w:t>Please</w:t>
            </w:r>
            <w:r w:rsidRPr="009223A2">
              <w:t xml:space="preserve"> review each section of </w:t>
            </w:r>
            <w:r w:rsidR="00890B2A" w:rsidRPr="009223A2">
              <w:t>the Application Guide</w:t>
            </w:r>
            <w:r w:rsidRPr="009223A2">
              <w:t xml:space="preserve"> </w:t>
            </w:r>
            <w:r w:rsidR="00955B79" w:rsidRPr="009223A2">
              <w:t>for important</w:t>
            </w:r>
            <w:r w:rsidR="00617AA5" w:rsidRPr="009223A2">
              <w:t xml:space="preserve"> information</w:t>
            </w:r>
            <w:r w:rsidR="00955B79" w:rsidRPr="009223A2">
              <w:t xml:space="preserve"> on</w:t>
            </w:r>
            <w:r w:rsidRPr="009223A2">
              <w:t xml:space="preserve"> the </w:t>
            </w:r>
            <w:r w:rsidR="00955B79" w:rsidRPr="009223A2">
              <w:t xml:space="preserve">grant </w:t>
            </w:r>
            <w:r w:rsidRPr="009223A2">
              <w:t>application process, including the registration requirements</w:t>
            </w:r>
            <w:r w:rsidR="00955B79" w:rsidRPr="009223A2">
              <w:t xml:space="preserve">, </w:t>
            </w:r>
            <w:r w:rsidRPr="009223A2">
              <w:t>required attachments</w:t>
            </w:r>
            <w:r w:rsidR="00A36A55" w:rsidRPr="009223A2">
              <w:t>,</w:t>
            </w:r>
            <w:r w:rsidRPr="009223A2">
              <w:t xml:space="preserve"> and budget.</w:t>
            </w:r>
            <w:r w:rsidR="00C750EE" w:rsidRPr="009223A2">
              <w:t xml:space="preserve"> </w:t>
            </w:r>
          </w:p>
        </w:tc>
      </w:tr>
      <w:tr w:rsidR="00D0375D" w:rsidRPr="009223A2" w14:paraId="6A27C73E" w14:textId="77777777" w:rsidTr="00A31E08">
        <w:trPr>
          <w:cantSplit/>
          <w:trHeight w:val="2323"/>
        </w:trPr>
        <w:tc>
          <w:tcPr>
            <w:tcW w:w="3240" w:type="dxa"/>
          </w:tcPr>
          <w:p w14:paraId="33777FC7" w14:textId="3817D510" w:rsidR="6B7EB485" w:rsidRPr="009223A2" w:rsidRDefault="73A4A549" w:rsidP="0075376E">
            <w:r w:rsidRPr="009223A2">
              <w:rPr>
                <w:rFonts w:eastAsia="Arial" w:cs="Arial"/>
                <w:b/>
                <w:bCs/>
                <w:szCs w:val="24"/>
              </w:rPr>
              <w:t>Electronic Grant Application Submission Requirements</w:t>
            </w:r>
            <w:r w:rsidRPr="009223A2">
              <w:t xml:space="preserve"> </w:t>
            </w:r>
          </w:p>
        </w:tc>
        <w:tc>
          <w:tcPr>
            <w:tcW w:w="6750" w:type="dxa"/>
          </w:tcPr>
          <w:p w14:paraId="212D6B83" w14:textId="78F07203" w:rsidR="73A4A549" w:rsidRPr="009223A2" w:rsidRDefault="73A4A549">
            <w:r w:rsidRPr="009223A2">
              <w:rPr>
                <w:rFonts w:cs="Arial"/>
                <w:b/>
                <w:bCs/>
                <w:szCs w:val="24"/>
              </w:rPr>
              <w:t xml:space="preserve">You </w:t>
            </w:r>
            <w:r w:rsidR="00BC256C" w:rsidRPr="009223A2">
              <w:rPr>
                <w:rFonts w:cs="Arial"/>
                <w:b/>
                <w:bCs/>
                <w:szCs w:val="24"/>
              </w:rPr>
              <w:t>must</w:t>
            </w:r>
            <w:r w:rsidRPr="009223A2">
              <w:rPr>
                <w:rFonts w:cs="Arial"/>
                <w:b/>
                <w:bCs/>
                <w:szCs w:val="24"/>
              </w:rPr>
              <w:t xml:space="preserve"> complete</w:t>
            </w:r>
            <w:r w:rsidRPr="009223A2">
              <w:rPr>
                <w:rFonts w:cs="Arial"/>
                <w:szCs w:val="24"/>
              </w:rPr>
              <w:t xml:space="preserve"> </w:t>
            </w:r>
            <w:r w:rsidRPr="009223A2">
              <w:rPr>
                <w:rFonts w:cs="Arial"/>
                <w:b/>
                <w:bCs/>
                <w:szCs w:val="24"/>
              </w:rPr>
              <w:t>three (3) registration processes</w:t>
            </w:r>
            <w:r w:rsidRPr="009223A2">
              <w:rPr>
                <w:rFonts w:cs="Arial"/>
                <w:szCs w:val="24"/>
              </w:rPr>
              <w:t>:</w:t>
            </w:r>
          </w:p>
          <w:p w14:paraId="47CB5A19" w14:textId="694111F3" w:rsidR="73A4A549" w:rsidRPr="009223A2" w:rsidRDefault="73A4A549" w:rsidP="008C1DD0">
            <w:pPr>
              <w:pStyle w:val="ListParagraph"/>
              <w:numPr>
                <w:ilvl w:val="0"/>
                <w:numId w:val="34"/>
              </w:numPr>
              <w:rPr>
                <w:rFonts w:eastAsia="Arial" w:cs="Arial"/>
                <w:szCs w:val="24"/>
              </w:rPr>
            </w:pPr>
            <w:r w:rsidRPr="009223A2">
              <w:rPr>
                <w:rFonts w:eastAsia="Arial" w:cs="Arial"/>
                <w:szCs w:val="24"/>
              </w:rPr>
              <w:t>System for Award Management (SAM</w:t>
            </w:r>
            <w:proofErr w:type="gramStart"/>
            <w:r w:rsidRPr="009223A2">
              <w:rPr>
                <w:rFonts w:eastAsia="Arial" w:cs="Arial"/>
                <w:szCs w:val="24"/>
              </w:rPr>
              <w:t>);</w:t>
            </w:r>
            <w:proofErr w:type="gramEnd"/>
            <w:r w:rsidRPr="009223A2">
              <w:rPr>
                <w:rFonts w:eastAsia="Arial" w:cs="Arial"/>
                <w:szCs w:val="24"/>
              </w:rPr>
              <w:t xml:space="preserve"> </w:t>
            </w:r>
          </w:p>
          <w:p w14:paraId="73A97FBD" w14:textId="5A98A5F6" w:rsidR="73A4A549" w:rsidRPr="009223A2" w:rsidRDefault="73A4A549" w:rsidP="008C1DD0">
            <w:pPr>
              <w:pStyle w:val="ListParagraph"/>
              <w:numPr>
                <w:ilvl w:val="0"/>
                <w:numId w:val="33"/>
              </w:numPr>
              <w:rPr>
                <w:rFonts w:eastAsia="Arial" w:cs="Arial"/>
                <w:szCs w:val="24"/>
              </w:rPr>
            </w:pPr>
            <w:r w:rsidRPr="009223A2">
              <w:rPr>
                <w:rFonts w:eastAsia="Arial" w:cs="Arial"/>
                <w:szCs w:val="24"/>
              </w:rPr>
              <w:t xml:space="preserve">Grants.gov; and </w:t>
            </w:r>
          </w:p>
          <w:p w14:paraId="0AD8D79A" w14:textId="317D5D76" w:rsidR="73A4A549" w:rsidRPr="009223A2" w:rsidRDefault="73A4A549" w:rsidP="008C1DD0">
            <w:pPr>
              <w:pStyle w:val="ListParagraph"/>
              <w:numPr>
                <w:ilvl w:val="0"/>
                <w:numId w:val="32"/>
              </w:numPr>
              <w:rPr>
                <w:rFonts w:eastAsia="Arial" w:cs="Arial"/>
                <w:szCs w:val="24"/>
              </w:rPr>
            </w:pPr>
            <w:proofErr w:type="spellStart"/>
            <w:r w:rsidRPr="009223A2">
              <w:rPr>
                <w:rFonts w:eastAsia="Arial" w:cs="Arial"/>
                <w:szCs w:val="24"/>
              </w:rPr>
              <w:t>eRA</w:t>
            </w:r>
            <w:proofErr w:type="spellEnd"/>
            <w:r w:rsidRPr="009223A2">
              <w:rPr>
                <w:rFonts w:eastAsia="Arial" w:cs="Arial"/>
                <w:szCs w:val="24"/>
              </w:rPr>
              <w:t xml:space="preserve"> Commons. </w:t>
            </w:r>
          </w:p>
          <w:p w14:paraId="73C7D7C7" w14:textId="35B986B6" w:rsidR="6B7EB485" w:rsidRPr="009223A2" w:rsidRDefault="002312E5" w:rsidP="00F52F84">
            <w:pPr>
              <w:rPr>
                <w:rStyle w:val="StyleBold"/>
                <w:rFonts w:cs="Arial"/>
                <w:b w:val="0"/>
                <w:bCs w:val="0"/>
              </w:rPr>
            </w:pPr>
            <w:r w:rsidRPr="009223A2">
              <w:rPr>
                <w:rStyle w:val="StyleBold"/>
                <w:rFonts w:cs="Arial"/>
                <w:b w:val="0"/>
                <w:bCs w:val="0"/>
              </w:rPr>
              <w:t>See</w:t>
            </w:r>
            <w:r w:rsidR="004D6A53" w:rsidRPr="009223A2">
              <w:rPr>
                <w:rStyle w:val="StyleBold"/>
                <w:rFonts w:cs="Arial"/>
                <w:b w:val="0"/>
                <w:bCs w:val="0"/>
              </w:rPr>
              <w:t xml:space="preserve"> </w:t>
            </w:r>
            <w:hyperlink r:id="rId12" w:anchor="page=4" w:history="1">
              <w:r w:rsidR="00BA2CA2" w:rsidRPr="00BA2CA2">
                <w:rPr>
                  <w:rStyle w:val="Hyperlink"/>
                  <w:rFonts w:cs="Arial"/>
                  <w:b/>
                  <w:bCs/>
                  <w:i/>
                  <w:iCs/>
                </w:rPr>
                <w:t>Section A</w:t>
              </w:r>
            </w:hyperlink>
            <w:r w:rsidR="004D6A53" w:rsidRPr="009223A2">
              <w:rPr>
                <w:rStyle w:val="Hyperlink"/>
                <w:rFonts w:cs="Arial"/>
                <w:b/>
                <w:bCs/>
                <w:i/>
                <w:iCs/>
                <w:color w:val="auto"/>
                <w:u w:val="none"/>
              </w:rPr>
              <w:t xml:space="preserve"> </w:t>
            </w:r>
            <w:r w:rsidR="00675A71" w:rsidRPr="009223A2">
              <w:rPr>
                <w:rStyle w:val="Hyperlink"/>
                <w:rFonts w:cs="Arial"/>
                <w:b/>
                <w:bCs/>
                <w:i/>
                <w:iCs/>
                <w:color w:val="auto"/>
                <w:u w:val="none"/>
              </w:rPr>
              <w:t>of</w:t>
            </w:r>
            <w:r w:rsidR="004D6A53" w:rsidRPr="009223A2">
              <w:rPr>
                <w:rStyle w:val="Hyperlink"/>
                <w:rFonts w:cs="Arial"/>
                <w:b/>
                <w:bCs/>
                <w:i/>
                <w:iCs/>
                <w:color w:val="auto"/>
                <w:u w:val="none"/>
              </w:rPr>
              <w:t xml:space="preserve"> the Application Guide</w:t>
            </w:r>
            <w:r w:rsidR="004D6A53" w:rsidRPr="009223A2">
              <w:rPr>
                <w:rStyle w:val="Hyperlink"/>
                <w:rFonts w:cs="Arial"/>
                <w:color w:val="auto"/>
                <w:u w:val="none"/>
              </w:rPr>
              <w:t xml:space="preserve"> </w:t>
            </w:r>
            <w:r w:rsidR="004D6A53" w:rsidRPr="00BA2CA2">
              <w:rPr>
                <w:rStyle w:val="Hyperlink"/>
                <w:rFonts w:cs="Arial"/>
                <w:color w:val="auto"/>
                <w:u w:val="none"/>
              </w:rPr>
              <w:t>(</w:t>
            </w:r>
            <w:r w:rsidR="00BA2CA2" w:rsidRPr="00BA2CA2">
              <w:rPr>
                <w:rStyle w:val="Hyperlink"/>
                <w:rFonts w:cs="Arial"/>
                <w:color w:val="auto"/>
                <w:u w:val="none"/>
              </w:rPr>
              <w:t xml:space="preserve">Registration and </w:t>
            </w:r>
            <w:r w:rsidRPr="009223A2">
              <w:rPr>
                <w:rStyle w:val="StyleBold"/>
                <w:rFonts w:cs="Arial"/>
                <w:b w:val="0"/>
                <w:bCs w:val="0"/>
              </w:rPr>
              <w:t>Application Submission Requirements</w:t>
            </w:r>
            <w:r w:rsidR="004D6A53" w:rsidRPr="009223A2">
              <w:rPr>
                <w:rStyle w:val="StyleBold"/>
                <w:rFonts w:cs="Arial"/>
                <w:b w:val="0"/>
                <w:bCs w:val="0"/>
              </w:rPr>
              <w:t>)</w:t>
            </w:r>
            <w:r w:rsidRPr="009223A2">
              <w:rPr>
                <w:rStyle w:val="StyleBold"/>
                <w:rFonts w:cs="Arial"/>
                <w:b w:val="0"/>
                <w:bCs w:val="0"/>
              </w:rPr>
              <w:t xml:space="preserve"> to begin this process</w:t>
            </w:r>
            <w:r w:rsidR="00BB1688" w:rsidRPr="009223A2">
              <w:rPr>
                <w:rStyle w:val="StyleBold"/>
                <w:rFonts w:cs="Arial"/>
                <w:b w:val="0"/>
                <w:bCs w:val="0"/>
              </w:rPr>
              <w:t>.</w:t>
            </w:r>
          </w:p>
        </w:tc>
      </w:tr>
    </w:tbl>
    <w:p w14:paraId="25E93F5A" w14:textId="765CBE08" w:rsidR="0024544D" w:rsidRDefault="0024544D">
      <w:pPr>
        <w:spacing w:after="0"/>
        <w:rPr>
          <w:rFonts w:cs="Arial"/>
          <w:b/>
          <w:bCs/>
          <w:sz w:val="32"/>
        </w:rPr>
      </w:pPr>
      <w:r>
        <w:rPr>
          <w:rFonts w:cs="Arial"/>
        </w:rPr>
        <w:br w:type="page"/>
      </w:r>
    </w:p>
    <w:p w14:paraId="34F7D7E0" w14:textId="24CA2447" w:rsidR="00CE7EE2" w:rsidRPr="009223A2" w:rsidRDefault="00CE7EE2" w:rsidP="00F84482">
      <w:pPr>
        <w:pStyle w:val="TOCTitle"/>
        <w:tabs>
          <w:tab w:val="left" w:pos="1008"/>
        </w:tabs>
        <w:rPr>
          <w:rFonts w:cs="Arial"/>
        </w:rPr>
      </w:pPr>
      <w:r w:rsidRPr="009223A2">
        <w:rPr>
          <w:rFonts w:cs="Arial"/>
        </w:rPr>
        <w:lastRenderedPageBreak/>
        <w:t>Table of Contents</w:t>
      </w:r>
    </w:p>
    <w:p w14:paraId="3C1CD82F" w14:textId="5A337DA6" w:rsidR="003865D7" w:rsidRDefault="003818CA">
      <w:pPr>
        <w:pStyle w:val="TOC1"/>
        <w:rPr>
          <w:rFonts w:asciiTheme="minorHAnsi" w:eastAsiaTheme="minorEastAsia" w:hAnsiTheme="minorHAnsi" w:cstheme="minorBidi"/>
          <w:kern w:val="2"/>
          <w:sz w:val="22"/>
          <w:szCs w:val="22"/>
          <w14:ligatures w14:val="standardContextual"/>
        </w:rPr>
      </w:pPr>
      <w:r w:rsidRPr="009223A2">
        <w:rPr>
          <w:rFonts w:cs="Arial"/>
        </w:rPr>
        <w:fldChar w:fldCharType="begin"/>
      </w:r>
      <w:r w:rsidRPr="009223A2">
        <w:rPr>
          <w:rFonts w:cs="Arial"/>
        </w:rPr>
        <w:instrText xml:space="preserve"> TOC \o "1-2" \h \z \u </w:instrText>
      </w:r>
      <w:r w:rsidRPr="009223A2">
        <w:rPr>
          <w:rFonts w:cs="Arial"/>
        </w:rPr>
        <w:fldChar w:fldCharType="separate"/>
      </w:r>
      <w:hyperlink w:anchor="_Toc162738696" w:history="1">
        <w:r w:rsidR="003865D7" w:rsidRPr="00E17B55">
          <w:rPr>
            <w:rStyle w:val="Hyperlink"/>
          </w:rPr>
          <w:t>EXECUTIVE SUMMARY</w:t>
        </w:r>
        <w:r w:rsidR="003865D7">
          <w:rPr>
            <w:webHidden/>
          </w:rPr>
          <w:tab/>
        </w:r>
        <w:r w:rsidR="003865D7">
          <w:rPr>
            <w:webHidden/>
          </w:rPr>
          <w:fldChar w:fldCharType="begin"/>
        </w:r>
        <w:r w:rsidR="003865D7">
          <w:rPr>
            <w:webHidden/>
          </w:rPr>
          <w:instrText xml:space="preserve"> PAGEREF _Toc162738696 \h </w:instrText>
        </w:r>
        <w:r w:rsidR="003865D7">
          <w:rPr>
            <w:webHidden/>
          </w:rPr>
        </w:r>
        <w:r w:rsidR="003865D7">
          <w:rPr>
            <w:webHidden/>
          </w:rPr>
          <w:fldChar w:fldCharType="separate"/>
        </w:r>
        <w:r w:rsidR="003865D7">
          <w:rPr>
            <w:webHidden/>
          </w:rPr>
          <w:t>4</w:t>
        </w:r>
        <w:r w:rsidR="003865D7">
          <w:rPr>
            <w:webHidden/>
          </w:rPr>
          <w:fldChar w:fldCharType="end"/>
        </w:r>
      </w:hyperlink>
    </w:p>
    <w:p w14:paraId="399E44C9" w14:textId="2952BD0A" w:rsidR="003865D7" w:rsidRDefault="0095074E">
      <w:pPr>
        <w:pStyle w:val="TOC1"/>
        <w:rPr>
          <w:rFonts w:asciiTheme="minorHAnsi" w:eastAsiaTheme="minorEastAsia" w:hAnsiTheme="minorHAnsi" w:cstheme="minorBidi"/>
          <w:kern w:val="2"/>
          <w:sz w:val="22"/>
          <w:szCs w:val="22"/>
          <w14:ligatures w14:val="standardContextual"/>
        </w:rPr>
      </w:pPr>
      <w:hyperlink w:anchor="_Toc162738697" w:history="1">
        <w:r w:rsidR="003865D7" w:rsidRPr="00E17B55">
          <w:rPr>
            <w:rStyle w:val="Hyperlink"/>
          </w:rPr>
          <w:t>I.</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PROGRAM DESCRIPTION</w:t>
        </w:r>
        <w:r w:rsidR="003865D7">
          <w:rPr>
            <w:webHidden/>
          </w:rPr>
          <w:tab/>
        </w:r>
        <w:r w:rsidR="003865D7">
          <w:rPr>
            <w:webHidden/>
          </w:rPr>
          <w:fldChar w:fldCharType="begin"/>
        </w:r>
        <w:r w:rsidR="003865D7">
          <w:rPr>
            <w:webHidden/>
          </w:rPr>
          <w:instrText xml:space="preserve"> PAGEREF _Toc162738697 \h </w:instrText>
        </w:r>
        <w:r w:rsidR="003865D7">
          <w:rPr>
            <w:webHidden/>
          </w:rPr>
        </w:r>
        <w:r w:rsidR="003865D7">
          <w:rPr>
            <w:webHidden/>
          </w:rPr>
          <w:fldChar w:fldCharType="separate"/>
        </w:r>
        <w:r w:rsidR="003865D7">
          <w:rPr>
            <w:webHidden/>
          </w:rPr>
          <w:t>6</w:t>
        </w:r>
        <w:r w:rsidR="003865D7">
          <w:rPr>
            <w:webHidden/>
          </w:rPr>
          <w:fldChar w:fldCharType="end"/>
        </w:r>
      </w:hyperlink>
    </w:p>
    <w:p w14:paraId="07C1B854" w14:textId="17983556" w:rsidR="003865D7" w:rsidRDefault="0095074E">
      <w:pPr>
        <w:pStyle w:val="TOC2"/>
        <w:rPr>
          <w:rFonts w:asciiTheme="minorHAnsi" w:eastAsiaTheme="minorEastAsia" w:hAnsiTheme="minorHAnsi" w:cstheme="minorBidi"/>
          <w:kern w:val="2"/>
          <w:sz w:val="22"/>
          <w:szCs w:val="22"/>
          <w14:ligatures w14:val="standardContextual"/>
        </w:rPr>
      </w:pPr>
      <w:hyperlink w:anchor="_Toc162738698" w:history="1">
        <w:r w:rsidR="003865D7" w:rsidRPr="00E17B55">
          <w:rPr>
            <w:rStyle w:val="Hyperlink"/>
          </w:rPr>
          <w:t>1.</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PURPOSE</w:t>
        </w:r>
        <w:r w:rsidR="003865D7">
          <w:rPr>
            <w:webHidden/>
          </w:rPr>
          <w:tab/>
        </w:r>
        <w:r w:rsidR="003865D7">
          <w:rPr>
            <w:webHidden/>
          </w:rPr>
          <w:fldChar w:fldCharType="begin"/>
        </w:r>
        <w:r w:rsidR="003865D7">
          <w:rPr>
            <w:webHidden/>
          </w:rPr>
          <w:instrText xml:space="preserve"> PAGEREF _Toc162738698 \h </w:instrText>
        </w:r>
        <w:r w:rsidR="003865D7">
          <w:rPr>
            <w:webHidden/>
          </w:rPr>
        </w:r>
        <w:r w:rsidR="003865D7">
          <w:rPr>
            <w:webHidden/>
          </w:rPr>
          <w:fldChar w:fldCharType="separate"/>
        </w:r>
        <w:r w:rsidR="003865D7">
          <w:rPr>
            <w:webHidden/>
          </w:rPr>
          <w:t>6</w:t>
        </w:r>
        <w:r w:rsidR="003865D7">
          <w:rPr>
            <w:webHidden/>
          </w:rPr>
          <w:fldChar w:fldCharType="end"/>
        </w:r>
      </w:hyperlink>
    </w:p>
    <w:p w14:paraId="2DC911CF" w14:textId="3029A1B7" w:rsidR="003865D7" w:rsidRDefault="0095074E">
      <w:pPr>
        <w:pStyle w:val="TOC2"/>
        <w:rPr>
          <w:rFonts w:asciiTheme="minorHAnsi" w:eastAsiaTheme="minorEastAsia" w:hAnsiTheme="minorHAnsi" w:cstheme="minorBidi"/>
          <w:kern w:val="2"/>
          <w:sz w:val="22"/>
          <w:szCs w:val="22"/>
          <w14:ligatures w14:val="standardContextual"/>
        </w:rPr>
      </w:pPr>
      <w:hyperlink w:anchor="_Toc162738699" w:history="1">
        <w:r w:rsidR="003865D7" w:rsidRPr="00E17B55">
          <w:rPr>
            <w:rStyle w:val="Hyperlink"/>
          </w:rPr>
          <w:t>2.</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KEY PERSONNEL</w:t>
        </w:r>
        <w:r w:rsidR="003865D7">
          <w:rPr>
            <w:webHidden/>
          </w:rPr>
          <w:tab/>
        </w:r>
        <w:r w:rsidR="003865D7">
          <w:rPr>
            <w:webHidden/>
          </w:rPr>
          <w:fldChar w:fldCharType="begin"/>
        </w:r>
        <w:r w:rsidR="003865D7">
          <w:rPr>
            <w:webHidden/>
          </w:rPr>
          <w:instrText xml:space="preserve"> PAGEREF _Toc162738699 \h </w:instrText>
        </w:r>
        <w:r w:rsidR="003865D7">
          <w:rPr>
            <w:webHidden/>
          </w:rPr>
        </w:r>
        <w:r w:rsidR="003865D7">
          <w:rPr>
            <w:webHidden/>
          </w:rPr>
          <w:fldChar w:fldCharType="separate"/>
        </w:r>
        <w:r w:rsidR="003865D7">
          <w:rPr>
            <w:webHidden/>
          </w:rPr>
          <w:t>7</w:t>
        </w:r>
        <w:r w:rsidR="003865D7">
          <w:rPr>
            <w:webHidden/>
          </w:rPr>
          <w:fldChar w:fldCharType="end"/>
        </w:r>
      </w:hyperlink>
    </w:p>
    <w:p w14:paraId="15BCFAE2" w14:textId="1D99DEC0" w:rsidR="003865D7" w:rsidRDefault="0095074E">
      <w:pPr>
        <w:pStyle w:val="TOC2"/>
        <w:rPr>
          <w:rFonts w:asciiTheme="minorHAnsi" w:eastAsiaTheme="minorEastAsia" w:hAnsiTheme="minorHAnsi" w:cstheme="minorBidi"/>
          <w:kern w:val="2"/>
          <w:sz w:val="22"/>
          <w:szCs w:val="22"/>
          <w14:ligatures w14:val="standardContextual"/>
        </w:rPr>
      </w:pPr>
      <w:hyperlink w:anchor="_Toc162738700" w:history="1">
        <w:r w:rsidR="003865D7" w:rsidRPr="00E17B55">
          <w:rPr>
            <w:rStyle w:val="Hyperlink"/>
          </w:rPr>
          <w:t>3.</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REQUIRED ACTIVITIES</w:t>
        </w:r>
        <w:r w:rsidR="003865D7">
          <w:rPr>
            <w:webHidden/>
          </w:rPr>
          <w:tab/>
        </w:r>
        <w:r w:rsidR="003865D7">
          <w:rPr>
            <w:webHidden/>
          </w:rPr>
          <w:fldChar w:fldCharType="begin"/>
        </w:r>
        <w:r w:rsidR="003865D7">
          <w:rPr>
            <w:webHidden/>
          </w:rPr>
          <w:instrText xml:space="preserve"> PAGEREF _Toc162738700 \h </w:instrText>
        </w:r>
        <w:r w:rsidR="003865D7">
          <w:rPr>
            <w:webHidden/>
          </w:rPr>
        </w:r>
        <w:r w:rsidR="003865D7">
          <w:rPr>
            <w:webHidden/>
          </w:rPr>
          <w:fldChar w:fldCharType="separate"/>
        </w:r>
        <w:r w:rsidR="003865D7">
          <w:rPr>
            <w:webHidden/>
          </w:rPr>
          <w:t>8</w:t>
        </w:r>
        <w:r w:rsidR="003865D7">
          <w:rPr>
            <w:webHidden/>
          </w:rPr>
          <w:fldChar w:fldCharType="end"/>
        </w:r>
      </w:hyperlink>
    </w:p>
    <w:p w14:paraId="0DF16AEC" w14:textId="1AEE58F1" w:rsidR="003865D7" w:rsidRDefault="0095074E">
      <w:pPr>
        <w:pStyle w:val="TOC2"/>
        <w:rPr>
          <w:rFonts w:asciiTheme="minorHAnsi" w:eastAsiaTheme="minorEastAsia" w:hAnsiTheme="minorHAnsi" w:cstheme="minorBidi"/>
          <w:kern w:val="2"/>
          <w:sz w:val="22"/>
          <w:szCs w:val="22"/>
          <w14:ligatures w14:val="standardContextual"/>
        </w:rPr>
      </w:pPr>
      <w:hyperlink w:anchor="_Toc162738701" w:history="1">
        <w:r w:rsidR="003865D7" w:rsidRPr="00E17B55">
          <w:rPr>
            <w:rStyle w:val="Hyperlink"/>
          </w:rPr>
          <w:t>4.</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ALLOWABLE ACTIVITIES</w:t>
        </w:r>
        <w:r w:rsidR="003865D7">
          <w:rPr>
            <w:webHidden/>
          </w:rPr>
          <w:tab/>
        </w:r>
        <w:r w:rsidR="003865D7">
          <w:rPr>
            <w:webHidden/>
          </w:rPr>
          <w:fldChar w:fldCharType="begin"/>
        </w:r>
        <w:r w:rsidR="003865D7">
          <w:rPr>
            <w:webHidden/>
          </w:rPr>
          <w:instrText xml:space="preserve"> PAGEREF _Toc162738701 \h </w:instrText>
        </w:r>
        <w:r w:rsidR="003865D7">
          <w:rPr>
            <w:webHidden/>
          </w:rPr>
        </w:r>
        <w:r w:rsidR="003865D7">
          <w:rPr>
            <w:webHidden/>
          </w:rPr>
          <w:fldChar w:fldCharType="separate"/>
        </w:r>
        <w:r w:rsidR="003865D7">
          <w:rPr>
            <w:webHidden/>
          </w:rPr>
          <w:t>13</w:t>
        </w:r>
        <w:r w:rsidR="003865D7">
          <w:rPr>
            <w:webHidden/>
          </w:rPr>
          <w:fldChar w:fldCharType="end"/>
        </w:r>
      </w:hyperlink>
    </w:p>
    <w:p w14:paraId="019FA9C5" w14:textId="00F32BD0" w:rsidR="003865D7" w:rsidRDefault="0095074E">
      <w:pPr>
        <w:pStyle w:val="TOC2"/>
        <w:rPr>
          <w:rFonts w:asciiTheme="minorHAnsi" w:eastAsiaTheme="minorEastAsia" w:hAnsiTheme="minorHAnsi" w:cstheme="minorBidi"/>
          <w:kern w:val="2"/>
          <w:sz w:val="22"/>
          <w:szCs w:val="22"/>
          <w14:ligatures w14:val="standardContextual"/>
        </w:rPr>
      </w:pPr>
      <w:hyperlink w:anchor="_Toc162738702" w:history="1">
        <w:r w:rsidR="003865D7" w:rsidRPr="00E17B55">
          <w:rPr>
            <w:rStyle w:val="Hyperlink"/>
            <w:rFonts w:eastAsia="Arial"/>
          </w:rPr>
          <w:t>5.</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USING EVIDENCE-BASED AND EVIDENCE-BASED ADAPTED PRACTICES</w:t>
        </w:r>
        <w:r w:rsidR="003865D7">
          <w:rPr>
            <w:webHidden/>
          </w:rPr>
          <w:tab/>
        </w:r>
        <w:r w:rsidR="003865D7">
          <w:rPr>
            <w:webHidden/>
          </w:rPr>
          <w:fldChar w:fldCharType="begin"/>
        </w:r>
        <w:r w:rsidR="003865D7">
          <w:rPr>
            <w:webHidden/>
          </w:rPr>
          <w:instrText xml:space="preserve"> PAGEREF _Toc162738702 \h </w:instrText>
        </w:r>
        <w:r w:rsidR="003865D7">
          <w:rPr>
            <w:webHidden/>
          </w:rPr>
        </w:r>
        <w:r w:rsidR="003865D7">
          <w:rPr>
            <w:webHidden/>
          </w:rPr>
          <w:fldChar w:fldCharType="separate"/>
        </w:r>
        <w:r w:rsidR="003865D7">
          <w:rPr>
            <w:webHidden/>
          </w:rPr>
          <w:t>14</w:t>
        </w:r>
        <w:r w:rsidR="003865D7">
          <w:rPr>
            <w:webHidden/>
          </w:rPr>
          <w:fldChar w:fldCharType="end"/>
        </w:r>
      </w:hyperlink>
    </w:p>
    <w:p w14:paraId="6540895C" w14:textId="55265570" w:rsidR="003865D7" w:rsidRDefault="0095074E">
      <w:pPr>
        <w:pStyle w:val="TOC2"/>
        <w:rPr>
          <w:rFonts w:asciiTheme="minorHAnsi" w:eastAsiaTheme="minorEastAsia" w:hAnsiTheme="minorHAnsi" w:cstheme="minorBidi"/>
          <w:kern w:val="2"/>
          <w:sz w:val="22"/>
          <w:szCs w:val="22"/>
          <w14:ligatures w14:val="standardContextual"/>
        </w:rPr>
      </w:pPr>
      <w:hyperlink w:anchor="_Toc162738703" w:history="1">
        <w:r w:rsidR="003865D7" w:rsidRPr="00E17B55">
          <w:rPr>
            <w:rStyle w:val="Hyperlink"/>
          </w:rPr>
          <w:t>6.</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DATA COLLECTION/PERFORMANCE MEASUREMENT AND PROJECT PERFORMANCE ASSESSMENT</w:t>
        </w:r>
        <w:r w:rsidR="003865D7">
          <w:rPr>
            <w:webHidden/>
          </w:rPr>
          <w:tab/>
        </w:r>
        <w:r w:rsidR="003865D7">
          <w:rPr>
            <w:webHidden/>
          </w:rPr>
          <w:fldChar w:fldCharType="begin"/>
        </w:r>
        <w:r w:rsidR="003865D7">
          <w:rPr>
            <w:webHidden/>
          </w:rPr>
          <w:instrText xml:space="preserve"> PAGEREF _Toc162738703 \h </w:instrText>
        </w:r>
        <w:r w:rsidR="003865D7">
          <w:rPr>
            <w:webHidden/>
          </w:rPr>
        </w:r>
        <w:r w:rsidR="003865D7">
          <w:rPr>
            <w:webHidden/>
          </w:rPr>
          <w:fldChar w:fldCharType="separate"/>
        </w:r>
        <w:r w:rsidR="003865D7">
          <w:rPr>
            <w:webHidden/>
          </w:rPr>
          <w:t>15</w:t>
        </w:r>
        <w:r w:rsidR="003865D7">
          <w:rPr>
            <w:webHidden/>
          </w:rPr>
          <w:fldChar w:fldCharType="end"/>
        </w:r>
      </w:hyperlink>
    </w:p>
    <w:p w14:paraId="77E2815C" w14:textId="6F9DBEA9" w:rsidR="003865D7" w:rsidRDefault="0095074E">
      <w:pPr>
        <w:pStyle w:val="TOC2"/>
        <w:rPr>
          <w:rFonts w:asciiTheme="minorHAnsi" w:eastAsiaTheme="minorEastAsia" w:hAnsiTheme="minorHAnsi" w:cstheme="minorBidi"/>
          <w:kern w:val="2"/>
          <w:sz w:val="22"/>
          <w:szCs w:val="22"/>
          <w14:ligatures w14:val="standardContextual"/>
        </w:rPr>
      </w:pPr>
      <w:hyperlink w:anchor="_Toc162738704" w:history="1">
        <w:r w:rsidR="003865D7" w:rsidRPr="00E17B55">
          <w:rPr>
            <w:rStyle w:val="Hyperlink"/>
          </w:rPr>
          <w:t>7.</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OTHER EXPECTATIONS</w:t>
        </w:r>
        <w:r w:rsidR="003865D7">
          <w:rPr>
            <w:webHidden/>
          </w:rPr>
          <w:tab/>
        </w:r>
        <w:r w:rsidR="003865D7">
          <w:rPr>
            <w:webHidden/>
          </w:rPr>
          <w:fldChar w:fldCharType="begin"/>
        </w:r>
        <w:r w:rsidR="003865D7">
          <w:rPr>
            <w:webHidden/>
          </w:rPr>
          <w:instrText xml:space="preserve"> PAGEREF _Toc162738704 \h </w:instrText>
        </w:r>
        <w:r w:rsidR="003865D7">
          <w:rPr>
            <w:webHidden/>
          </w:rPr>
        </w:r>
        <w:r w:rsidR="003865D7">
          <w:rPr>
            <w:webHidden/>
          </w:rPr>
          <w:fldChar w:fldCharType="separate"/>
        </w:r>
        <w:r w:rsidR="003865D7">
          <w:rPr>
            <w:webHidden/>
          </w:rPr>
          <w:t>16</w:t>
        </w:r>
        <w:r w:rsidR="003865D7">
          <w:rPr>
            <w:webHidden/>
          </w:rPr>
          <w:fldChar w:fldCharType="end"/>
        </w:r>
      </w:hyperlink>
    </w:p>
    <w:p w14:paraId="4789A427" w14:textId="7F4BF950" w:rsidR="003865D7" w:rsidRDefault="0095074E">
      <w:pPr>
        <w:pStyle w:val="TOC2"/>
        <w:rPr>
          <w:rFonts w:asciiTheme="minorHAnsi" w:eastAsiaTheme="minorEastAsia" w:hAnsiTheme="minorHAnsi" w:cstheme="minorBidi"/>
          <w:kern w:val="2"/>
          <w:sz w:val="22"/>
          <w:szCs w:val="22"/>
          <w14:ligatures w14:val="standardContextual"/>
        </w:rPr>
      </w:pPr>
      <w:hyperlink w:anchor="_Toc162738705" w:history="1">
        <w:r w:rsidR="003865D7" w:rsidRPr="00E17B55">
          <w:rPr>
            <w:rStyle w:val="Hyperlink"/>
          </w:rPr>
          <w:t>8.</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RECIPIENT MEETINGS</w:t>
        </w:r>
        <w:r w:rsidR="003865D7">
          <w:rPr>
            <w:webHidden/>
          </w:rPr>
          <w:tab/>
        </w:r>
        <w:r w:rsidR="003865D7">
          <w:rPr>
            <w:webHidden/>
          </w:rPr>
          <w:fldChar w:fldCharType="begin"/>
        </w:r>
        <w:r w:rsidR="003865D7">
          <w:rPr>
            <w:webHidden/>
          </w:rPr>
          <w:instrText xml:space="preserve"> PAGEREF _Toc162738705 \h </w:instrText>
        </w:r>
        <w:r w:rsidR="003865D7">
          <w:rPr>
            <w:webHidden/>
          </w:rPr>
        </w:r>
        <w:r w:rsidR="003865D7">
          <w:rPr>
            <w:webHidden/>
          </w:rPr>
          <w:fldChar w:fldCharType="separate"/>
        </w:r>
        <w:r w:rsidR="003865D7">
          <w:rPr>
            <w:webHidden/>
          </w:rPr>
          <w:t>19</w:t>
        </w:r>
        <w:r w:rsidR="003865D7">
          <w:rPr>
            <w:webHidden/>
          </w:rPr>
          <w:fldChar w:fldCharType="end"/>
        </w:r>
      </w:hyperlink>
    </w:p>
    <w:p w14:paraId="066B3E38" w14:textId="7896537C" w:rsidR="003865D7" w:rsidRDefault="0095074E">
      <w:pPr>
        <w:pStyle w:val="TOC1"/>
        <w:rPr>
          <w:rFonts w:asciiTheme="minorHAnsi" w:eastAsiaTheme="minorEastAsia" w:hAnsiTheme="minorHAnsi" w:cstheme="minorBidi"/>
          <w:kern w:val="2"/>
          <w:sz w:val="22"/>
          <w:szCs w:val="22"/>
          <w14:ligatures w14:val="standardContextual"/>
        </w:rPr>
      </w:pPr>
      <w:hyperlink w:anchor="_Toc162738706" w:history="1">
        <w:r w:rsidR="003865D7" w:rsidRPr="00E17B55">
          <w:rPr>
            <w:rStyle w:val="Hyperlink"/>
          </w:rPr>
          <w:t>II.</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FEDERAL AWARD INFORMATION</w:t>
        </w:r>
        <w:r w:rsidR="003865D7">
          <w:rPr>
            <w:webHidden/>
          </w:rPr>
          <w:tab/>
        </w:r>
        <w:r w:rsidR="003865D7">
          <w:rPr>
            <w:webHidden/>
          </w:rPr>
          <w:fldChar w:fldCharType="begin"/>
        </w:r>
        <w:r w:rsidR="003865D7">
          <w:rPr>
            <w:webHidden/>
          </w:rPr>
          <w:instrText xml:space="preserve"> PAGEREF _Toc162738706 \h </w:instrText>
        </w:r>
        <w:r w:rsidR="003865D7">
          <w:rPr>
            <w:webHidden/>
          </w:rPr>
        </w:r>
        <w:r w:rsidR="003865D7">
          <w:rPr>
            <w:webHidden/>
          </w:rPr>
          <w:fldChar w:fldCharType="separate"/>
        </w:r>
        <w:r w:rsidR="003865D7">
          <w:rPr>
            <w:webHidden/>
          </w:rPr>
          <w:t>20</w:t>
        </w:r>
        <w:r w:rsidR="003865D7">
          <w:rPr>
            <w:webHidden/>
          </w:rPr>
          <w:fldChar w:fldCharType="end"/>
        </w:r>
      </w:hyperlink>
    </w:p>
    <w:p w14:paraId="5B3E99D9" w14:textId="3B635BED" w:rsidR="003865D7" w:rsidRDefault="0095074E">
      <w:pPr>
        <w:pStyle w:val="TOC2"/>
        <w:rPr>
          <w:rFonts w:asciiTheme="minorHAnsi" w:eastAsiaTheme="minorEastAsia" w:hAnsiTheme="minorHAnsi" w:cstheme="minorBidi"/>
          <w:kern w:val="2"/>
          <w:sz w:val="22"/>
          <w:szCs w:val="22"/>
          <w14:ligatures w14:val="standardContextual"/>
        </w:rPr>
      </w:pPr>
      <w:hyperlink w:anchor="_Toc162738707" w:history="1">
        <w:r w:rsidR="003865D7" w:rsidRPr="00E17B55">
          <w:rPr>
            <w:rStyle w:val="Hyperlink"/>
          </w:rPr>
          <w:t>1.</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GENERAL INFORMATION</w:t>
        </w:r>
        <w:r w:rsidR="003865D7">
          <w:rPr>
            <w:webHidden/>
          </w:rPr>
          <w:tab/>
        </w:r>
        <w:r w:rsidR="003865D7">
          <w:rPr>
            <w:webHidden/>
          </w:rPr>
          <w:fldChar w:fldCharType="begin"/>
        </w:r>
        <w:r w:rsidR="003865D7">
          <w:rPr>
            <w:webHidden/>
          </w:rPr>
          <w:instrText xml:space="preserve"> PAGEREF _Toc162738707 \h </w:instrText>
        </w:r>
        <w:r w:rsidR="003865D7">
          <w:rPr>
            <w:webHidden/>
          </w:rPr>
        </w:r>
        <w:r w:rsidR="003865D7">
          <w:rPr>
            <w:webHidden/>
          </w:rPr>
          <w:fldChar w:fldCharType="separate"/>
        </w:r>
        <w:r w:rsidR="003865D7">
          <w:rPr>
            <w:webHidden/>
          </w:rPr>
          <w:t>20</w:t>
        </w:r>
        <w:r w:rsidR="003865D7">
          <w:rPr>
            <w:webHidden/>
          </w:rPr>
          <w:fldChar w:fldCharType="end"/>
        </w:r>
      </w:hyperlink>
    </w:p>
    <w:p w14:paraId="0BA0F9D2" w14:textId="0A0421E3" w:rsidR="003865D7" w:rsidRDefault="0095074E">
      <w:pPr>
        <w:pStyle w:val="TOC1"/>
        <w:rPr>
          <w:rFonts w:asciiTheme="minorHAnsi" w:eastAsiaTheme="minorEastAsia" w:hAnsiTheme="minorHAnsi" w:cstheme="minorBidi"/>
          <w:kern w:val="2"/>
          <w:sz w:val="22"/>
          <w:szCs w:val="22"/>
          <w14:ligatures w14:val="standardContextual"/>
        </w:rPr>
      </w:pPr>
      <w:hyperlink w:anchor="_Toc162738708" w:history="1">
        <w:r w:rsidR="003865D7" w:rsidRPr="00E17B55">
          <w:rPr>
            <w:rStyle w:val="Hyperlink"/>
          </w:rPr>
          <w:t>III.</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ELIGIBILITY INFORMATION</w:t>
        </w:r>
        <w:r w:rsidR="003865D7">
          <w:rPr>
            <w:webHidden/>
          </w:rPr>
          <w:tab/>
        </w:r>
        <w:r w:rsidR="003865D7">
          <w:rPr>
            <w:webHidden/>
          </w:rPr>
          <w:fldChar w:fldCharType="begin"/>
        </w:r>
        <w:r w:rsidR="003865D7">
          <w:rPr>
            <w:webHidden/>
          </w:rPr>
          <w:instrText xml:space="preserve"> PAGEREF _Toc162738708 \h </w:instrText>
        </w:r>
        <w:r w:rsidR="003865D7">
          <w:rPr>
            <w:webHidden/>
          </w:rPr>
        </w:r>
        <w:r w:rsidR="003865D7">
          <w:rPr>
            <w:webHidden/>
          </w:rPr>
          <w:fldChar w:fldCharType="separate"/>
        </w:r>
        <w:r w:rsidR="003865D7">
          <w:rPr>
            <w:webHidden/>
          </w:rPr>
          <w:t>20</w:t>
        </w:r>
        <w:r w:rsidR="003865D7">
          <w:rPr>
            <w:webHidden/>
          </w:rPr>
          <w:fldChar w:fldCharType="end"/>
        </w:r>
      </w:hyperlink>
    </w:p>
    <w:p w14:paraId="399C948D" w14:textId="75EAF0D2" w:rsidR="003865D7" w:rsidRDefault="0095074E">
      <w:pPr>
        <w:pStyle w:val="TOC2"/>
        <w:rPr>
          <w:rFonts w:asciiTheme="minorHAnsi" w:eastAsiaTheme="minorEastAsia" w:hAnsiTheme="minorHAnsi" w:cstheme="minorBidi"/>
          <w:kern w:val="2"/>
          <w:sz w:val="22"/>
          <w:szCs w:val="22"/>
          <w14:ligatures w14:val="standardContextual"/>
        </w:rPr>
      </w:pPr>
      <w:hyperlink w:anchor="_Toc162738709" w:history="1">
        <w:r w:rsidR="003865D7" w:rsidRPr="00E17B55">
          <w:rPr>
            <w:rStyle w:val="Hyperlink"/>
          </w:rPr>
          <w:t>1.</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ELIGIBLE APPLICANTS</w:t>
        </w:r>
        <w:r w:rsidR="003865D7">
          <w:rPr>
            <w:webHidden/>
          </w:rPr>
          <w:tab/>
        </w:r>
        <w:r w:rsidR="003865D7">
          <w:rPr>
            <w:webHidden/>
          </w:rPr>
          <w:fldChar w:fldCharType="begin"/>
        </w:r>
        <w:r w:rsidR="003865D7">
          <w:rPr>
            <w:webHidden/>
          </w:rPr>
          <w:instrText xml:space="preserve"> PAGEREF _Toc162738709 \h </w:instrText>
        </w:r>
        <w:r w:rsidR="003865D7">
          <w:rPr>
            <w:webHidden/>
          </w:rPr>
        </w:r>
        <w:r w:rsidR="003865D7">
          <w:rPr>
            <w:webHidden/>
          </w:rPr>
          <w:fldChar w:fldCharType="separate"/>
        </w:r>
        <w:r w:rsidR="003865D7">
          <w:rPr>
            <w:webHidden/>
          </w:rPr>
          <w:t>20</w:t>
        </w:r>
        <w:r w:rsidR="003865D7">
          <w:rPr>
            <w:webHidden/>
          </w:rPr>
          <w:fldChar w:fldCharType="end"/>
        </w:r>
      </w:hyperlink>
    </w:p>
    <w:p w14:paraId="46FBC5F4" w14:textId="295F6252" w:rsidR="003865D7" w:rsidRDefault="0095074E">
      <w:pPr>
        <w:pStyle w:val="TOC2"/>
        <w:rPr>
          <w:rFonts w:asciiTheme="minorHAnsi" w:eastAsiaTheme="minorEastAsia" w:hAnsiTheme="minorHAnsi" w:cstheme="minorBidi"/>
          <w:kern w:val="2"/>
          <w:sz w:val="22"/>
          <w:szCs w:val="22"/>
          <w14:ligatures w14:val="standardContextual"/>
        </w:rPr>
      </w:pPr>
      <w:hyperlink w:anchor="_Toc162738710" w:history="1">
        <w:r w:rsidR="003865D7" w:rsidRPr="00E17B55">
          <w:rPr>
            <w:rStyle w:val="Hyperlink"/>
          </w:rPr>
          <w:t>2.</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COST SHARING AND MATCHING REQUIREMENTS</w:t>
        </w:r>
        <w:r w:rsidR="003865D7">
          <w:rPr>
            <w:webHidden/>
          </w:rPr>
          <w:tab/>
        </w:r>
        <w:r w:rsidR="003865D7">
          <w:rPr>
            <w:webHidden/>
          </w:rPr>
          <w:fldChar w:fldCharType="begin"/>
        </w:r>
        <w:r w:rsidR="003865D7">
          <w:rPr>
            <w:webHidden/>
          </w:rPr>
          <w:instrText xml:space="preserve"> PAGEREF _Toc162738710 \h </w:instrText>
        </w:r>
        <w:r w:rsidR="003865D7">
          <w:rPr>
            <w:webHidden/>
          </w:rPr>
        </w:r>
        <w:r w:rsidR="003865D7">
          <w:rPr>
            <w:webHidden/>
          </w:rPr>
          <w:fldChar w:fldCharType="separate"/>
        </w:r>
        <w:r w:rsidR="003865D7">
          <w:rPr>
            <w:webHidden/>
          </w:rPr>
          <w:t>21</w:t>
        </w:r>
        <w:r w:rsidR="003865D7">
          <w:rPr>
            <w:webHidden/>
          </w:rPr>
          <w:fldChar w:fldCharType="end"/>
        </w:r>
      </w:hyperlink>
    </w:p>
    <w:p w14:paraId="43E60E96" w14:textId="303E6320" w:rsidR="003865D7" w:rsidRDefault="0095074E">
      <w:pPr>
        <w:pStyle w:val="TOC2"/>
        <w:rPr>
          <w:rFonts w:asciiTheme="minorHAnsi" w:eastAsiaTheme="minorEastAsia" w:hAnsiTheme="minorHAnsi" w:cstheme="minorBidi"/>
          <w:kern w:val="2"/>
          <w:sz w:val="22"/>
          <w:szCs w:val="22"/>
          <w14:ligatures w14:val="standardContextual"/>
        </w:rPr>
      </w:pPr>
      <w:hyperlink w:anchor="_Toc162738711" w:history="1">
        <w:r w:rsidR="003865D7" w:rsidRPr="00E17B55">
          <w:rPr>
            <w:rStyle w:val="Hyperlink"/>
          </w:rPr>
          <w:t>3.</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OTHER REQUIREMENTS</w:t>
        </w:r>
        <w:r w:rsidR="003865D7">
          <w:rPr>
            <w:webHidden/>
          </w:rPr>
          <w:tab/>
        </w:r>
        <w:r w:rsidR="003865D7">
          <w:rPr>
            <w:webHidden/>
          </w:rPr>
          <w:fldChar w:fldCharType="begin"/>
        </w:r>
        <w:r w:rsidR="003865D7">
          <w:rPr>
            <w:webHidden/>
          </w:rPr>
          <w:instrText xml:space="preserve"> PAGEREF _Toc162738711 \h </w:instrText>
        </w:r>
        <w:r w:rsidR="003865D7">
          <w:rPr>
            <w:webHidden/>
          </w:rPr>
        </w:r>
        <w:r w:rsidR="003865D7">
          <w:rPr>
            <w:webHidden/>
          </w:rPr>
          <w:fldChar w:fldCharType="separate"/>
        </w:r>
        <w:r w:rsidR="003865D7">
          <w:rPr>
            <w:webHidden/>
          </w:rPr>
          <w:t>21</w:t>
        </w:r>
        <w:r w:rsidR="003865D7">
          <w:rPr>
            <w:webHidden/>
          </w:rPr>
          <w:fldChar w:fldCharType="end"/>
        </w:r>
      </w:hyperlink>
    </w:p>
    <w:p w14:paraId="6BCA6E60" w14:textId="5763E917" w:rsidR="003865D7" w:rsidRDefault="0095074E">
      <w:pPr>
        <w:pStyle w:val="TOC1"/>
        <w:rPr>
          <w:rFonts w:asciiTheme="minorHAnsi" w:eastAsiaTheme="minorEastAsia" w:hAnsiTheme="minorHAnsi" w:cstheme="minorBidi"/>
          <w:kern w:val="2"/>
          <w:sz w:val="22"/>
          <w:szCs w:val="22"/>
          <w14:ligatures w14:val="standardContextual"/>
        </w:rPr>
      </w:pPr>
      <w:hyperlink w:anchor="_Toc162738712" w:history="1">
        <w:r w:rsidR="003865D7" w:rsidRPr="00E17B55">
          <w:rPr>
            <w:rStyle w:val="Hyperlink"/>
          </w:rPr>
          <w:t>IV.</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APPLICATION AND SUBMISSION INFORMATION</w:t>
        </w:r>
        <w:r w:rsidR="003865D7">
          <w:rPr>
            <w:webHidden/>
          </w:rPr>
          <w:tab/>
        </w:r>
        <w:r w:rsidR="003865D7">
          <w:rPr>
            <w:webHidden/>
          </w:rPr>
          <w:fldChar w:fldCharType="begin"/>
        </w:r>
        <w:r w:rsidR="003865D7">
          <w:rPr>
            <w:webHidden/>
          </w:rPr>
          <w:instrText xml:space="preserve"> PAGEREF _Toc162738712 \h </w:instrText>
        </w:r>
        <w:r w:rsidR="003865D7">
          <w:rPr>
            <w:webHidden/>
          </w:rPr>
        </w:r>
        <w:r w:rsidR="003865D7">
          <w:rPr>
            <w:webHidden/>
          </w:rPr>
          <w:fldChar w:fldCharType="separate"/>
        </w:r>
        <w:r w:rsidR="003865D7">
          <w:rPr>
            <w:webHidden/>
          </w:rPr>
          <w:t>22</w:t>
        </w:r>
        <w:r w:rsidR="003865D7">
          <w:rPr>
            <w:webHidden/>
          </w:rPr>
          <w:fldChar w:fldCharType="end"/>
        </w:r>
      </w:hyperlink>
    </w:p>
    <w:p w14:paraId="4FF94991" w14:textId="12BBFCF8" w:rsidR="003865D7" w:rsidRDefault="0095074E">
      <w:pPr>
        <w:pStyle w:val="TOC2"/>
        <w:rPr>
          <w:rFonts w:asciiTheme="minorHAnsi" w:eastAsiaTheme="minorEastAsia" w:hAnsiTheme="minorHAnsi" w:cstheme="minorBidi"/>
          <w:kern w:val="2"/>
          <w:sz w:val="22"/>
          <w:szCs w:val="22"/>
          <w14:ligatures w14:val="standardContextual"/>
        </w:rPr>
      </w:pPr>
      <w:hyperlink w:anchor="_Toc162738713" w:history="1">
        <w:r w:rsidR="003865D7" w:rsidRPr="00E17B55">
          <w:rPr>
            <w:rStyle w:val="Hyperlink"/>
          </w:rPr>
          <w:t>1.</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ADDRESS TO REQUEST APPLICATION PACKAGE</w:t>
        </w:r>
        <w:r w:rsidR="003865D7">
          <w:rPr>
            <w:webHidden/>
          </w:rPr>
          <w:tab/>
        </w:r>
        <w:r w:rsidR="003865D7">
          <w:rPr>
            <w:webHidden/>
          </w:rPr>
          <w:fldChar w:fldCharType="begin"/>
        </w:r>
        <w:r w:rsidR="003865D7">
          <w:rPr>
            <w:webHidden/>
          </w:rPr>
          <w:instrText xml:space="preserve"> PAGEREF _Toc162738713 \h </w:instrText>
        </w:r>
        <w:r w:rsidR="003865D7">
          <w:rPr>
            <w:webHidden/>
          </w:rPr>
        </w:r>
        <w:r w:rsidR="003865D7">
          <w:rPr>
            <w:webHidden/>
          </w:rPr>
          <w:fldChar w:fldCharType="separate"/>
        </w:r>
        <w:r w:rsidR="003865D7">
          <w:rPr>
            <w:webHidden/>
          </w:rPr>
          <w:t>22</w:t>
        </w:r>
        <w:r w:rsidR="003865D7">
          <w:rPr>
            <w:webHidden/>
          </w:rPr>
          <w:fldChar w:fldCharType="end"/>
        </w:r>
      </w:hyperlink>
    </w:p>
    <w:p w14:paraId="298820B6" w14:textId="663FB15F" w:rsidR="003865D7" w:rsidRDefault="0095074E">
      <w:pPr>
        <w:pStyle w:val="TOC2"/>
        <w:rPr>
          <w:rFonts w:asciiTheme="minorHAnsi" w:eastAsiaTheme="minorEastAsia" w:hAnsiTheme="minorHAnsi" w:cstheme="minorBidi"/>
          <w:kern w:val="2"/>
          <w:sz w:val="22"/>
          <w:szCs w:val="22"/>
          <w14:ligatures w14:val="standardContextual"/>
        </w:rPr>
      </w:pPr>
      <w:hyperlink w:anchor="_Toc162738714" w:history="1">
        <w:r w:rsidR="003865D7" w:rsidRPr="00E17B55">
          <w:rPr>
            <w:rStyle w:val="Hyperlink"/>
          </w:rPr>
          <w:t>2.</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CONTENT AND FORM OF APPLICATION SUBMISSION</w:t>
        </w:r>
        <w:r w:rsidR="003865D7">
          <w:rPr>
            <w:webHidden/>
          </w:rPr>
          <w:tab/>
        </w:r>
        <w:r w:rsidR="003865D7">
          <w:rPr>
            <w:webHidden/>
          </w:rPr>
          <w:fldChar w:fldCharType="begin"/>
        </w:r>
        <w:r w:rsidR="003865D7">
          <w:rPr>
            <w:webHidden/>
          </w:rPr>
          <w:instrText xml:space="preserve"> PAGEREF _Toc162738714 \h </w:instrText>
        </w:r>
        <w:r w:rsidR="003865D7">
          <w:rPr>
            <w:webHidden/>
          </w:rPr>
        </w:r>
        <w:r w:rsidR="003865D7">
          <w:rPr>
            <w:webHidden/>
          </w:rPr>
          <w:fldChar w:fldCharType="separate"/>
        </w:r>
        <w:r w:rsidR="003865D7">
          <w:rPr>
            <w:webHidden/>
          </w:rPr>
          <w:t>22</w:t>
        </w:r>
        <w:r w:rsidR="003865D7">
          <w:rPr>
            <w:webHidden/>
          </w:rPr>
          <w:fldChar w:fldCharType="end"/>
        </w:r>
      </w:hyperlink>
    </w:p>
    <w:p w14:paraId="665BA235" w14:textId="5A0EB563" w:rsidR="003865D7" w:rsidRDefault="0095074E">
      <w:pPr>
        <w:pStyle w:val="TOC2"/>
        <w:rPr>
          <w:rFonts w:asciiTheme="minorHAnsi" w:eastAsiaTheme="minorEastAsia" w:hAnsiTheme="minorHAnsi" w:cstheme="minorBidi"/>
          <w:kern w:val="2"/>
          <w:sz w:val="22"/>
          <w:szCs w:val="22"/>
          <w14:ligatures w14:val="standardContextual"/>
        </w:rPr>
      </w:pPr>
      <w:hyperlink w:anchor="_Toc162738715" w:history="1">
        <w:r w:rsidR="003865D7" w:rsidRPr="00E17B55">
          <w:rPr>
            <w:rStyle w:val="Hyperlink"/>
          </w:rPr>
          <w:t>3.</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UNIQUE ENTITY IDENTIFIER AND SYSTEM FOR AWARD MANAGEMENT</w:t>
        </w:r>
        <w:r w:rsidR="003865D7">
          <w:rPr>
            <w:webHidden/>
          </w:rPr>
          <w:tab/>
        </w:r>
        <w:r w:rsidR="003865D7">
          <w:rPr>
            <w:webHidden/>
          </w:rPr>
          <w:fldChar w:fldCharType="begin"/>
        </w:r>
        <w:r w:rsidR="003865D7">
          <w:rPr>
            <w:webHidden/>
          </w:rPr>
          <w:instrText xml:space="preserve"> PAGEREF _Toc162738715 \h </w:instrText>
        </w:r>
        <w:r w:rsidR="003865D7">
          <w:rPr>
            <w:webHidden/>
          </w:rPr>
        </w:r>
        <w:r w:rsidR="003865D7">
          <w:rPr>
            <w:webHidden/>
          </w:rPr>
          <w:fldChar w:fldCharType="separate"/>
        </w:r>
        <w:r w:rsidR="003865D7">
          <w:rPr>
            <w:webHidden/>
          </w:rPr>
          <w:t>25</w:t>
        </w:r>
        <w:r w:rsidR="003865D7">
          <w:rPr>
            <w:webHidden/>
          </w:rPr>
          <w:fldChar w:fldCharType="end"/>
        </w:r>
      </w:hyperlink>
    </w:p>
    <w:p w14:paraId="646ABF04" w14:textId="2D27B796" w:rsidR="003865D7" w:rsidRDefault="0095074E">
      <w:pPr>
        <w:pStyle w:val="TOC2"/>
        <w:rPr>
          <w:rFonts w:asciiTheme="minorHAnsi" w:eastAsiaTheme="minorEastAsia" w:hAnsiTheme="minorHAnsi" w:cstheme="minorBidi"/>
          <w:kern w:val="2"/>
          <w:sz w:val="22"/>
          <w:szCs w:val="22"/>
          <w14:ligatures w14:val="standardContextual"/>
        </w:rPr>
      </w:pPr>
      <w:hyperlink w:anchor="_Toc162738716" w:history="1">
        <w:r w:rsidR="003865D7" w:rsidRPr="00E17B55">
          <w:rPr>
            <w:rStyle w:val="Hyperlink"/>
          </w:rPr>
          <w:t>4.</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APPLICATION SUBMISSION REQUIREMENTS</w:t>
        </w:r>
        <w:r w:rsidR="003865D7">
          <w:rPr>
            <w:webHidden/>
          </w:rPr>
          <w:tab/>
        </w:r>
        <w:r w:rsidR="003865D7">
          <w:rPr>
            <w:webHidden/>
          </w:rPr>
          <w:fldChar w:fldCharType="begin"/>
        </w:r>
        <w:r w:rsidR="003865D7">
          <w:rPr>
            <w:webHidden/>
          </w:rPr>
          <w:instrText xml:space="preserve"> PAGEREF _Toc162738716 \h </w:instrText>
        </w:r>
        <w:r w:rsidR="003865D7">
          <w:rPr>
            <w:webHidden/>
          </w:rPr>
        </w:r>
        <w:r w:rsidR="003865D7">
          <w:rPr>
            <w:webHidden/>
          </w:rPr>
          <w:fldChar w:fldCharType="separate"/>
        </w:r>
        <w:r w:rsidR="003865D7">
          <w:rPr>
            <w:webHidden/>
          </w:rPr>
          <w:t>25</w:t>
        </w:r>
        <w:r w:rsidR="003865D7">
          <w:rPr>
            <w:webHidden/>
          </w:rPr>
          <w:fldChar w:fldCharType="end"/>
        </w:r>
      </w:hyperlink>
    </w:p>
    <w:p w14:paraId="6E2EEEA4" w14:textId="0241091F" w:rsidR="003865D7" w:rsidRDefault="0095074E">
      <w:pPr>
        <w:pStyle w:val="TOC2"/>
        <w:rPr>
          <w:rFonts w:asciiTheme="minorHAnsi" w:eastAsiaTheme="minorEastAsia" w:hAnsiTheme="minorHAnsi" w:cstheme="minorBidi"/>
          <w:kern w:val="2"/>
          <w:sz w:val="22"/>
          <w:szCs w:val="22"/>
          <w14:ligatures w14:val="standardContextual"/>
        </w:rPr>
      </w:pPr>
      <w:hyperlink w:anchor="_Toc162738717" w:history="1">
        <w:r w:rsidR="003865D7" w:rsidRPr="00E17B55">
          <w:rPr>
            <w:rStyle w:val="Hyperlink"/>
          </w:rPr>
          <w:t>5.</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FUNDING LIMITATIONS/RESTRICTIONS</w:t>
        </w:r>
        <w:r w:rsidR="003865D7">
          <w:rPr>
            <w:webHidden/>
          </w:rPr>
          <w:tab/>
        </w:r>
        <w:r w:rsidR="003865D7">
          <w:rPr>
            <w:webHidden/>
          </w:rPr>
          <w:fldChar w:fldCharType="begin"/>
        </w:r>
        <w:r w:rsidR="003865D7">
          <w:rPr>
            <w:webHidden/>
          </w:rPr>
          <w:instrText xml:space="preserve"> PAGEREF _Toc162738717 \h </w:instrText>
        </w:r>
        <w:r w:rsidR="003865D7">
          <w:rPr>
            <w:webHidden/>
          </w:rPr>
        </w:r>
        <w:r w:rsidR="003865D7">
          <w:rPr>
            <w:webHidden/>
          </w:rPr>
          <w:fldChar w:fldCharType="separate"/>
        </w:r>
        <w:r w:rsidR="003865D7">
          <w:rPr>
            <w:webHidden/>
          </w:rPr>
          <w:t>26</w:t>
        </w:r>
        <w:r w:rsidR="003865D7">
          <w:rPr>
            <w:webHidden/>
          </w:rPr>
          <w:fldChar w:fldCharType="end"/>
        </w:r>
      </w:hyperlink>
    </w:p>
    <w:p w14:paraId="198602E4" w14:textId="0166A26B" w:rsidR="003865D7" w:rsidRDefault="0095074E">
      <w:pPr>
        <w:pStyle w:val="TOC2"/>
        <w:rPr>
          <w:rFonts w:asciiTheme="minorHAnsi" w:eastAsiaTheme="minorEastAsia" w:hAnsiTheme="minorHAnsi" w:cstheme="minorBidi"/>
          <w:kern w:val="2"/>
          <w:sz w:val="22"/>
          <w:szCs w:val="22"/>
          <w14:ligatures w14:val="standardContextual"/>
        </w:rPr>
      </w:pPr>
      <w:hyperlink w:anchor="_Toc162738718" w:history="1">
        <w:r w:rsidR="003865D7" w:rsidRPr="00E17B55">
          <w:rPr>
            <w:rStyle w:val="Hyperlink"/>
          </w:rPr>
          <w:t>6.</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INTERGOVERNMENTAL REVIEW (E.O. 12372) REQUIREMENTS</w:t>
        </w:r>
        <w:r w:rsidR="003865D7">
          <w:rPr>
            <w:webHidden/>
          </w:rPr>
          <w:tab/>
        </w:r>
        <w:r w:rsidR="003865D7">
          <w:rPr>
            <w:webHidden/>
          </w:rPr>
          <w:fldChar w:fldCharType="begin"/>
        </w:r>
        <w:r w:rsidR="003865D7">
          <w:rPr>
            <w:webHidden/>
          </w:rPr>
          <w:instrText xml:space="preserve"> PAGEREF _Toc162738718 \h </w:instrText>
        </w:r>
        <w:r w:rsidR="003865D7">
          <w:rPr>
            <w:webHidden/>
          </w:rPr>
        </w:r>
        <w:r w:rsidR="003865D7">
          <w:rPr>
            <w:webHidden/>
          </w:rPr>
          <w:fldChar w:fldCharType="separate"/>
        </w:r>
        <w:r w:rsidR="003865D7">
          <w:rPr>
            <w:webHidden/>
          </w:rPr>
          <w:t>27</w:t>
        </w:r>
        <w:r w:rsidR="003865D7">
          <w:rPr>
            <w:webHidden/>
          </w:rPr>
          <w:fldChar w:fldCharType="end"/>
        </w:r>
      </w:hyperlink>
    </w:p>
    <w:p w14:paraId="45299B4D" w14:textId="76315F89" w:rsidR="003865D7" w:rsidRDefault="0095074E">
      <w:pPr>
        <w:pStyle w:val="TOC2"/>
        <w:rPr>
          <w:rFonts w:asciiTheme="minorHAnsi" w:eastAsiaTheme="minorEastAsia" w:hAnsiTheme="minorHAnsi" w:cstheme="minorBidi"/>
          <w:kern w:val="2"/>
          <w:sz w:val="22"/>
          <w:szCs w:val="22"/>
          <w14:ligatures w14:val="standardContextual"/>
        </w:rPr>
      </w:pPr>
      <w:hyperlink w:anchor="_Toc162738719" w:history="1">
        <w:r w:rsidR="003865D7" w:rsidRPr="00E17B55">
          <w:rPr>
            <w:rStyle w:val="Hyperlink"/>
          </w:rPr>
          <w:t>7.</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OTHER SUBMISSION REQUIREMENTS</w:t>
        </w:r>
        <w:r w:rsidR="003865D7">
          <w:rPr>
            <w:webHidden/>
          </w:rPr>
          <w:tab/>
        </w:r>
        <w:r w:rsidR="003865D7">
          <w:rPr>
            <w:webHidden/>
          </w:rPr>
          <w:fldChar w:fldCharType="begin"/>
        </w:r>
        <w:r w:rsidR="003865D7">
          <w:rPr>
            <w:webHidden/>
          </w:rPr>
          <w:instrText xml:space="preserve"> PAGEREF _Toc162738719 \h </w:instrText>
        </w:r>
        <w:r w:rsidR="003865D7">
          <w:rPr>
            <w:webHidden/>
          </w:rPr>
        </w:r>
        <w:r w:rsidR="003865D7">
          <w:rPr>
            <w:webHidden/>
          </w:rPr>
          <w:fldChar w:fldCharType="separate"/>
        </w:r>
        <w:r w:rsidR="003865D7">
          <w:rPr>
            <w:webHidden/>
          </w:rPr>
          <w:t>27</w:t>
        </w:r>
        <w:r w:rsidR="003865D7">
          <w:rPr>
            <w:webHidden/>
          </w:rPr>
          <w:fldChar w:fldCharType="end"/>
        </w:r>
      </w:hyperlink>
    </w:p>
    <w:p w14:paraId="6837B4D5" w14:textId="10D529B1" w:rsidR="003865D7" w:rsidRDefault="0095074E">
      <w:pPr>
        <w:pStyle w:val="TOC1"/>
        <w:rPr>
          <w:rFonts w:asciiTheme="minorHAnsi" w:eastAsiaTheme="minorEastAsia" w:hAnsiTheme="minorHAnsi" w:cstheme="minorBidi"/>
          <w:kern w:val="2"/>
          <w:sz w:val="22"/>
          <w:szCs w:val="22"/>
          <w14:ligatures w14:val="standardContextual"/>
        </w:rPr>
      </w:pPr>
      <w:hyperlink w:anchor="_Toc162738720" w:history="1">
        <w:r w:rsidR="003865D7" w:rsidRPr="00E17B55">
          <w:rPr>
            <w:rStyle w:val="Hyperlink"/>
          </w:rPr>
          <w:t>V.</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APPLICATION REVIEW INFORMATION</w:t>
        </w:r>
        <w:r w:rsidR="003865D7">
          <w:rPr>
            <w:webHidden/>
          </w:rPr>
          <w:tab/>
        </w:r>
        <w:r w:rsidR="003865D7">
          <w:rPr>
            <w:webHidden/>
          </w:rPr>
          <w:fldChar w:fldCharType="begin"/>
        </w:r>
        <w:r w:rsidR="003865D7">
          <w:rPr>
            <w:webHidden/>
          </w:rPr>
          <w:instrText xml:space="preserve"> PAGEREF _Toc162738720 \h </w:instrText>
        </w:r>
        <w:r w:rsidR="003865D7">
          <w:rPr>
            <w:webHidden/>
          </w:rPr>
        </w:r>
        <w:r w:rsidR="003865D7">
          <w:rPr>
            <w:webHidden/>
          </w:rPr>
          <w:fldChar w:fldCharType="separate"/>
        </w:r>
        <w:r w:rsidR="003865D7">
          <w:rPr>
            <w:webHidden/>
          </w:rPr>
          <w:t>27</w:t>
        </w:r>
        <w:r w:rsidR="003865D7">
          <w:rPr>
            <w:webHidden/>
          </w:rPr>
          <w:fldChar w:fldCharType="end"/>
        </w:r>
      </w:hyperlink>
    </w:p>
    <w:p w14:paraId="3C2143BE" w14:textId="7C0081BE" w:rsidR="003865D7" w:rsidRDefault="0095074E">
      <w:pPr>
        <w:pStyle w:val="TOC2"/>
        <w:rPr>
          <w:rFonts w:asciiTheme="minorHAnsi" w:eastAsiaTheme="minorEastAsia" w:hAnsiTheme="minorHAnsi" w:cstheme="minorBidi"/>
          <w:kern w:val="2"/>
          <w:sz w:val="22"/>
          <w:szCs w:val="22"/>
          <w14:ligatures w14:val="standardContextual"/>
        </w:rPr>
      </w:pPr>
      <w:hyperlink w:anchor="_Toc162738721" w:history="1">
        <w:r w:rsidR="003865D7" w:rsidRPr="00E17B55">
          <w:rPr>
            <w:rStyle w:val="Hyperlink"/>
          </w:rPr>
          <w:t>1.</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EVALUATION CRITERIA</w:t>
        </w:r>
        <w:r w:rsidR="003865D7">
          <w:rPr>
            <w:webHidden/>
          </w:rPr>
          <w:tab/>
        </w:r>
        <w:r w:rsidR="003865D7">
          <w:rPr>
            <w:webHidden/>
          </w:rPr>
          <w:fldChar w:fldCharType="begin"/>
        </w:r>
        <w:r w:rsidR="003865D7">
          <w:rPr>
            <w:webHidden/>
          </w:rPr>
          <w:instrText xml:space="preserve"> PAGEREF _Toc162738721 \h </w:instrText>
        </w:r>
        <w:r w:rsidR="003865D7">
          <w:rPr>
            <w:webHidden/>
          </w:rPr>
        </w:r>
        <w:r w:rsidR="003865D7">
          <w:rPr>
            <w:webHidden/>
          </w:rPr>
          <w:fldChar w:fldCharType="separate"/>
        </w:r>
        <w:r w:rsidR="003865D7">
          <w:rPr>
            <w:webHidden/>
          </w:rPr>
          <w:t>27</w:t>
        </w:r>
        <w:r w:rsidR="003865D7">
          <w:rPr>
            <w:webHidden/>
          </w:rPr>
          <w:fldChar w:fldCharType="end"/>
        </w:r>
      </w:hyperlink>
    </w:p>
    <w:p w14:paraId="6330AD3B" w14:textId="1954BC8D" w:rsidR="003865D7" w:rsidRDefault="0095074E">
      <w:pPr>
        <w:pStyle w:val="TOC2"/>
        <w:rPr>
          <w:rFonts w:asciiTheme="minorHAnsi" w:eastAsiaTheme="minorEastAsia" w:hAnsiTheme="minorHAnsi" w:cstheme="minorBidi"/>
          <w:kern w:val="2"/>
          <w:sz w:val="22"/>
          <w:szCs w:val="22"/>
          <w14:ligatures w14:val="standardContextual"/>
        </w:rPr>
      </w:pPr>
      <w:hyperlink w:anchor="_Toc162738722" w:history="1">
        <w:r w:rsidR="003865D7" w:rsidRPr="00E17B55">
          <w:rPr>
            <w:rStyle w:val="Hyperlink"/>
          </w:rPr>
          <w:t>2.</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BUDGET JUSTIFICATION, EXISTING RESOURCES, OTHER SUPPORT</w:t>
        </w:r>
        <w:r w:rsidR="003865D7">
          <w:rPr>
            <w:webHidden/>
          </w:rPr>
          <w:tab/>
        </w:r>
        <w:r w:rsidR="003865D7">
          <w:rPr>
            <w:webHidden/>
          </w:rPr>
          <w:fldChar w:fldCharType="begin"/>
        </w:r>
        <w:r w:rsidR="003865D7">
          <w:rPr>
            <w:webHidden/>
          </w:rPr>
          <w:instrText xml:space="preserve"> PAGEREF _Toc162738722 \h </w:instrText>
        </w:r>
        <w:r w:rsidR="003865D7">
          <w:rPr>
            <w:webHidden/>
          </w:rPr>
        </w:r>
        <w:r w:rsidR="003865D7">
          <w:rPr>
            <w:webHidden/>
          </w:rPr>
          <w:fldChar w:fldCharType="separate"/>
        </w:r>
        <w:r w:rsidR="003865D7">
          <w:rPr>
            <w:webHidden/>
          </w:rPr>
          <w:t>30</w:t>
        </w:r>
        <w:r w:rsidR="003865D7">
          <w:rPr>
            <w:webHidden/>
          </w:rPr>
          <w:fldChar w:fldCharType="end"/>
        </w:r>
      </w:hyperlink>
    </w:p>
    <w:p w14:paraId="5D72AF23" w14:textId="32B8DF24" w:rsidR="003865D7" w:rsidRDefault="0095074E">
      <w:pPr>
        <w:pStyle w:val="TOC2"/>
        <w:rPr>
          <w:rFonts w:asciiTheme="minorHAnsi" w:eastAsiaTheme="minorEastAsia" w:hAnsiTheme="minorHAnsi" w:cstheme="minorBidi"/>
          <w:kern w:val="2"/>
          <w:sz w:val="22"/>
          <w:szCs w:val="22"/>
          <w14:ligatures w14:val="standardContextual"/>
        </w:rPr>
      </w:pPr>
      <w:hyperlink w:anchor="_Toc162738723" w:history="1">
        <w:r w:rsidR="003865D7" w:rsidRPr="00E17B55">
          <w:rPr>
            <w:rStyle w:val="Hyperlink"/>
          </w:rPr>
          <w:t>3.</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REVIEW AND SELECTION PROCESS</w:t>
        </w:r>
        <w:r w:rsidR="003865D7">
          <w:rPr>
            <w:webHidden/>
          </w:rPr>
          <w:tab/>
        </w:r>
        <w:r w:rsidR="003865D7">
          <w:rPr>
            <w:webHidden/>
          </w:rPr>
          <w:fldChar w:fldCharType="begin"/>
        </w:r>
        <w:r w:rsidR="003865D7">
          <w:rPr>
            <w:webHidden/>
          </w:rPr>
          <w:instrText xml:space="preserve"> PAGEREF _Toc162738723 \h </w:instrText>
        </w:r>
        <w:r w:rsidR="003865D7">
          <w:rPr>
            <w:webHidden/>
          </w:rPr>
        </w:r>
        <w:r w:rsidR="003865D7">
          <w:rPr>
            <w:webHidden/>
          </w:rPr>
          <w:fldChar w:fldCharType="separate"/>
        </w:r>
        <w:r w:rsidR="003865D7">
          <w:rPr>
            <w:webHidden/>
          </w:rPr>
          <w:t>30</w:t>
        </w:r>
        <w:r w:rsidR="003865D7">
          <w:rPr>
            <w:webHidden/>
          </w:rPr>
          <w:fldChar w:fldCharType="end"/>
        </w:r>
      </w:hyperlink>
    </w:p>
    <w:p w14:paraId="13B5B17A" w14:textId="532E2FD0" w:rsidR="003865D7" w:rsidRDefault="0095074E">
      <w:pPr>
        <w:pStyle w:val="TOC1"/>
        <w:rPr>
          <w:rFonts w:asciiTheme="minorHAnsi" w:eastAsiaTheme="minorEastAsia" w:hAnsiTheme="minorHAnsi" w:cstheme="minorBidi"/>
          <w:kern w:val="2"/>
          <w:sz w:val="22"/>
          <w:szCs w:val="22"/>
          <w14:ligatures w14:val="standardContextual"/>
        </w:rPr>
      </w:pPr>
      <w:hyperlink w:anchor="_Toc162738724" w:history="1">
        <w:r w:rsidR="003865D7" w:rsidRPr="00E17B55">
          <w:rPr>
            <w:rStyle w:val="Hyperlink"/>
          </w:rPr>
          <w:t>VI.</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FEDERAL AWARD ADMINISTRATION INFORMATION</w:t>
        </w:r>
        <w:r w:rsidR="003865D7">
          <w:rPr>
            <w:webHidden/>
          </w:rPr>
          <w:tab/>
        </w:r>
        <w:r w:rsidR="003865D7">
          <w:rPr>
            <w:webHidden/>
          </w:rPr>
          <w:fldChar w:fldCharType="begin"/>
        </w:r>
        <w:r w:rsidR="003865D7">
          <w:rPr>
            <w:webHidden/>
          </w:rPr>
          <w:instrText xml:space="preserve"> PAGEREF _Toc162738724 \h </w:instrText>
        </w:r>
        <w:r w:rsidR="003865D7">
          <w:rPr>
            <w:webHidden/>
          </w:rPr>
        </w:r>
        <w:r w:rsidR="003865D7">
          <w:rPr>
            <w:webHidden/>
          </w:rPr>
          <w:fldChar w:fldCharType="separate"/>
        </w:r>
        <w:r w:rsidR="003865D7">
          <w:rPr>
            <w:webHidden/>
          </w:rPr>
          <w:t>31</w:t>
        </w:r>
        <w:r w:rsidR="003865D7">
          <w:rPr>
            <w:webHidden/>
          </w:rPr>
          <w:fldChar w:fldCharType="end"/>
        </w:r>
      </w:hyperlink>
    </w:p>
    <w:p w14:paraId="3C664E0B" w14:textId="7FC1CB90" w:rsidR="003865D7" w:rsidRDefault="0095074E">
      <w:pPr>
        <w:pStyle w:val="TOC2"/>
        <w:rPr>
          <w:rFonts w:asciiTheme="minorHAnsi" w:eastAsiaTheme="minorEastAsia" w:hAnsiTheme="minorHAnsi" w:cstheme="minorBidi"/>
          <w:kern w:val="2"/>
          <w:sz w:val="22"/>
          <w:szCs w:val="22"/>
          <w14:ligatures w14:val="standardContextual"/>
        </w:rPr>
      </w:pPr>
      <w:hyperlink w:anchor="_Toc162738725" w:history="1">
        <w:r w:rsidR="003865D7" w:rsidRPr="00E17B55">
          <w:rPr>
            <w:rStyle w:val="Hyperlink"/>
          </w:rPr>
          <w:t>1.</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FEDERAL AWARD NOTICES</w:t>
        </w:r>
        <w:r w:rsidR="003865D7">
          <w:rPr>
            <w:webHidden/>
          </w:rPr>
          <w:tab/>
        </w:r>
        <w:r w:rsidR="003865D7">
          <w:rPr>
            <w:webHidden/>
          </w:rPr>
          <w:fldChar w:fldCharType="begin"/>
        </w:r>
        <w:r w:rsidR="003865D7">
          <w:rPr>
            <w:webHidden/>
          </w:rPr>
          <w:instrText xml:space="preserve"> PAGEREF _Toc162738725 \h </w:instrText>
        </w:r>
        <w:r w:rsidR="003865D7">
          <w:rPr>
            <w:webHidden/>
          </w:rPr>
        </w:r>
        <w:r w:rsidR="003865D7">
          <w:rPr>
            <w:webHidden/>
          </w:rPr>
          <w:fldChar w:fldCharType="separate"/>
        </w:r>
        <w:r w:rsidR="003865D7">
          <w:rPr>
            <w:webHidden/>
          </w:rPr>
          <w:t>31</w:t>
        </w:r>
        <w:r w:rsidR="003865D7">
          <w:rPr>
            <w:webHidden/>
          </w:rPr>
          <w:fldChar w:fldCharType="end"/>
        </w:r>
      </w:hyperlink>
    </w:p>
    <w:p w14:paraId="3BCCC2BB" w14:textId="70B2750F" w:rsidR="003865D7" w:rsidRDefault="0095074E">
      <w:pPr>
        <w:pStyle w:val="TOC2"/>
        <w:rPr>
          <w:rFonts w:asciiTheme="minorHAnsi" w:eastAsiaTheme="minorEastAsia" w:hAnsiTheme="minorHAnsi" w:cstheme="minorBidi"/>
          <w:kern w:val="2"/>
          <w:sz w:val="22"/>
          <w:szCs w:val="22"/>
          <w14:ligatures w14:val="standardContextual"/>
        </w:rPr>
      </w:pPr>
      <w:hyperlink w:anchor="_Toc162738726" w:history="1">
        <w:r w:rsidR="003865D7" w:rsidRPr="00E17B55">
          <w:rPr>
            <w:rStyle w:val="Hyperlink"/>
          </w:rPr>
          <w:t>2.</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ADMINISTRATIVE AND NATIONAL POLICY REQUIREMENTS</w:t>
        </w:r>
        <w:r w:rsidR="003865D7">
          <w:rPr>
            <w:webHidden/>
          </w:rPr>
          <w:tab/>
        </w:r>
        <w:r w:rsidR="003865D7">
          <w:rPr>
            <w:webHidden/>
          </w:rPr>
          <w:fldChar w:fldCharType="begin"/>
        </w:r>
        <w:r w:rsidR="003865D7">
          <w:rPr>
            <w:webHidden/>
          </w:rPr>
          <w:instrText xml:space="preserve"> PAGEREF _Toc162738726 \h </w:instrText>
        </w:r>
        <w:r w:rsidR="003865D7">
          <w:rPr>
            <w:webHidden/>
          </w:rPr>
        </w:r>
        <w:r w:rsidR="003865D7">
          <w:rPr>
            <w:webHidden/>
          </w:rPr>
          <w:fldChar w:fldCharType="separate"/>
        </w:r>
        <w:r w:rsidR="003865D7">
          <w:rPr>
            <w:webHidden/>
          </w:rPr>
          <w:t>32</w:t>
        </w:r>
        <w:r w:rsidR="003865D7">
          <w:rPr>
            <w:webHidden/>
          </w:rPr>
          <w:fldChar w:fldCharType="end"/>
        </w:r>
      </w:hyperlink>
    </w:p>
    <w:p w14:paraId="39574565" w14:textId="37AB9952" w:rsidR="003865D7" w:rsidRDefault="0095074E">
      <w:pPr>
        <w:pStyle w:val="TOC2"/>
        <w:rPr>
          <w:rFonts w:asciiTheme="minorHAnsi" w:eastAsiaTheme="minorEastAsia" w:hAnsiTheme="minorHAnsi" w:cstheme="minorBidi"/>
          <w:kern w:val="2"/>
          <w:sz w:val="22"/>
          <w:szCs w:val="22"/>
          <w14:ligatures w14:val="standardContextual"/>
        </w:rPr>
      </w:pPr>
      <w:hyperlink w:anchor="_Toc162738727" w:history="1">
        <w:r w:rsidR="003865D7" w:rsidRPr="00E17B55">
          <w:rPr>
            <w:rStyle w:val="Hyperlink"/>
          </w:rPr>
          <w:t>3.</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REPORTING REQUIREMENTS</w:t>
        </w:r>
        <w:r w:rsidR="003865D7">
          <w:rPr>
            <w:webHidden/>
          </w:rPr>
          <w:tab/>
        </w:r>
        <w:r w:rsidR="003865D7">
          <w:rPr>
            <w:webHidden/>
          </w:rPr>
          <w:fldChar w:fldCharType="begin"/>
        </w:r>
        <w:r w:rsidR="003865D7">
          <w:rPr>
            <w:webHidden/>
          </w:rPr>
          <w:instrText xml:space="preserve"> PAGEREF _Toc162738727 \h </w:instrText>
        </w:r>
        <w:r w:rsidR="003865D7">
          <w:rPr>
            <w:webHidden/>
          </w:rPr>
        </w:r>
        <w:r w:rsidR="003865D7">
          <w:rPr>
            <w:webHidden/>
          </w:rPr>
          <w:fldChar w:fldCharType="separate"/>
        </w:r>
        <w:r w:rsidR="003865D7">
          <w:rPr>
            <w:webHidden/>
          </w:rPr>
          <w:t>32</w:t>
        </w:r>
        <w:r w:rsidR="003865D7">
          <w:rPr>
            <w:webHidden/>
          </w:rPr>
          <w:fldChar w:fldCharType="end"/>
        </w:r>
      </w:hyperlink>
    </w:p>
    <w:p w14:paraId="640DF5C7" w14:textId="37999328" w:rsidR="003865D7" w:rsidRDefault="0095074E">
      <w:pPr>
        <w:pStyle w:val="TOC1"/>
        <w:rPr>
          <w:rFonts w:asciiTheme="minorHAnsi" w:eastAsiaTheme="minorEastAsia" w:hAnsiTheme="minorHAnsi" w:cstheme="minorBidi"/>
          <w:kern w:val="2"/>
          <w:sz w:val="22"/>
          <w:szCs w:val="22"/>
          <w14:ligatures w14:val="standardContextual"/>
        </w:rPr>
      </w:pPr>
      <w:hyperlink w:anchor="_Toc162738728" w:history="1">
        <w:r w:rsidR="003865D7" w:rsidRPr="00E17B55">
          <w:rPr>
            <w:rStyle w:val="Hyperlink"/>
          </w:rPr>
          <w:t>VII.</w:t>
        </w:r>
        <w:r w:rsidR="003865D7">
          <w:rPr>
            <w:rFonts w:asciiTheme="minorHAnsi" w:eastAsiaTheme="minorEastAsia" w:hAnsiTheme="minorHAnsi" w:cstheme="minorBidi"/>
            <w:kern w:val="2"/>
            <w:sz w:val="22"/>
            <w:szCs w:val="22"/>
            <w14:ligatures w14:val="standardContextual"/>
          </w:rPr>
          <w:tab/>
        </w:r>
        <w:r w:rsidR="003865D7" w:rsidRPr="00E17B55">
          <w:rPr>
            <w:rStyle w:val="Hyperlink"/>
          </w:rPr>
          <w:t>AGENCY CONTACTS</w:t>
        </w:r>
        <w:r w:rsidR="003865D7">
          <w:rPr>
            <w:webHidden/>
          </w:rPr>
          <w:tab/>
        </w:r>
        <w:r w:rsidR="003865D7">
          <w:rPr>
            <w:webHidden/>
          </w:rPr>
          <w:fldChar w:fldCharType="begin"/>
        </w:r>
        <w:r w:rsidR="003865D7">
          <w:rPr>
            <w:webHidden/>
          </w:rPr>
          <w:instrText xml:space="preserve"> PAGEREF _Toc162738728 \h </w:instrText>
        </w:r>
        <w:r w:rsidR="003865D7">
          <w:rPr>
            <w:webHidden/>
          </w:rPr>
        </w:r>
        <w:r w:rsidR="003865D7">
          <w:rPr>
            <w:webHidden/>
          </w:rPr>
          <w:fldChar w:fldCharType="separate"/>
        </w:r>
        <w:r w:rsidR="003865D7">
          <w:rPr>
            <w:webHidden/>
          </w:rPr>
          <w:t>33</w:t>
        </w:r>
        <w:r w:rsidR="003865D7">
          <w:rPr>
            <w:webHidden/>
          </w:rPr>
          <w:fldChar w:fldCharType="end"/>
        </w:r>
      </w:hyperlink>
    </w:p>
    <w:p w14:paraId="069AB514" w14:textId="735B4E77" w:rsidR="003865D7" w:rsidRDefault="0095074E">
      <w:pPr>
        <w:pStyle w:val="TOC1"/>
        <w:rPr>
          <w:rFonts w:asciiTheme="minorHAnsi" w:eastAsiaTheme="minorEastAsia" w:hAnsiTheme="minorHAnsi" w:cstheme="minorBidi"/>
          <w:kern w:val="2"/>
          <w:sz w:val="22"/>
          <w:szCs w:val="22"/>
          <w14:ligatures w14:val="standardContextual"/>
        </w:rPr>
      </w:pPr>
      <w:hyperlink w:anchor="_Toc162738729" w:history="1">
        <w:r w:rsidR="003865D7" w:rsidRPr="00E17B55">
          <w:rPr>
            <w:rStyle w:val="Hyperlink"/>
          </w:rPr>
          <w:t>Appendix A – Requirements for Integrated Care Program Domains</w:t>
        </w:r>
        <w:r w:rsidR="003865D7">
          <w:rPr>
            <w:webHidden/>
          </w:rPr>
          <w:tab/>
        </w:r>
        <w:r w:rsidR="003865D7">
          <w:rPr>
            <w:webHidden/>
          </w:rPr>
          <w:fldChar w:fldCharType="begin"/>
        </w:r>
        <w:r w:rsidR="003865D7">
          <w:rPr>
            <w:webHidden/>
          </w:rPr>
          <w:instrText xml:space="preserve"> PAGEREF _Toc162738729 \h </w:instrText>
        </w:r>
        <w:r w:rsidR="003865D7">
          <w:rPr>
            <w:webHidden/>
          </w:rPr>
        </w:r>
        <w:r w:rsidR="003865D7">
          <w:rPr>
            <w:webHidden/>
          </w:rPr>
          <w:fldChar w:fldCharType="separate"/>
        </w:r>
        <w:r w:rsidR="003865D7">
          <w:rPr>
            <w:webHidden/>
          </w:rPr>
          <w:t>34</w:t>
        </w:r>
        <w:r w:rsidR="003865D7">
          <w:rPr>
            <w:webHidden/>
          </w:rPr>
          <w:fldChar w:fldCharType="end"/>
        </w:r>
      </w:hyperlink>
    </w:p>
    <w:p w14:paraId="16090187" w14:textId="79615A97" w:rsidR="00DA79D1" w:rsidRPr="009223A2" w:rsidRDefault="003818CA" w:rsidP="00875415">
      <w:pPr>
        <w:tabs>
          <w:tab w:val="left" w:pos="1008"/>
        </w:tabs>
        <w:rPr>
          <w:rStyle w:val="StyleBold"/>
          <w:rFonts w:cs="Arial"/>
          <w:b w:val="0"/>
          <w:bCs w:val="0"/>
          <w:kern w:val="32"/>
          <w:szCs w:val="32"/>
        </w:rPr>
      </w:pPr>
      <w:r w:rsidRPr="009223A2">
        <w:rPr>
          <w:rFonts w:cs="Arial"/>
          <w:noProof/>
          <w:szCs w:val="24"/>
        </w:rPr>
        <w:fldChar w:fldCharType="end"/>
      </w:r>
      <w:r w:rsidR="00DA79D1" w:rsidRPr="009223A2">
        <w:rPr>
          <w:rStyle w:val="StyleBold"/>
        </w:rPr>
        <w:br w:type="page"/>
      </w:r>
    </w:p>
    <w:p w14:paraId="2C7BE50D" w14:textId="7A6E6FF8" w:rsidR="00CE7EE2" w:rsidRPr="009223A2" w:rsidRDefault="00465906" w:rsidP="00465906">
      <w:pPr>
        <w:pStyle w:val="Heading1"/>
      </w:pPr>
      <w:bookmarkStart w:id="0" w:name="_Toc162738696"/>
      <w:r w:rsidRPr="009223A2">
        <w:t>EXECUTIVE SUMMARY</w:t>
      </w:r>
      <w:bookmarkEnd w:id="0"/>
    </w:p>
    <w:p w14:paraId="58AA688F" w14:textId="19876BA5" w:rsidR="00465906" w:rsidRPr="009223A2" w:rsidRDefault="00465906" w:rsidP="009A12C9">
      <w:pPr>
        <w:tabs>
          <w:tab w:val="left" w:pos="1008"/>
        </w:tabs>
        <w:rPr>
          <w:rFonts w:cs="Arial"/>
        </w:rPr>
      </w:pPr>
      <w:bookmarkStart w:id="1" w:name="_Hlk150157029"/>
      <w:r w:rsidRPr="009223A2">
        <w:rPr>
          <w:rFonts w:cs="Arial"/>
        </w:rPr>
        <w:t xml:space="preserve">The Substance Abuse and Mental Health Services Administration (SAMHSA), Center for </w:t>
      </w:r>
      <w:r w:rsidR="00EE5AFE" w:rsidRPr="6FD0D092">
        <w:rPr>
          <w:rFonts w:cs="Arial"/>
        </w:rPr>
        <w:t>Mental Health Services (CMHS)</w:t>
      </w:r>
      <w:r w:rsidRPr="009223A2">
        <w:rPr>
          <w:rFonts w:cs="Arial"/>
          <w:b/>
        </w:rPr>
        <w:t xml:space="preserve"> </w:t>
      </w:r>
      <w:r w:rsidRPr="009223A2">
        <w:rPr>
          <w:rFonts w:cs="Arial"/>
        </w:rPr>
        <w:t>is accepting applications for</w:t>
      </w:r>
      <w:r w:rsidR="00370E39" w:rsidRPr="009223A2">
        <w:rPr>
          <w:rFonts w:cs="Arial"/>
        </w:rPr>
        <w:t xml:space="preserve"> </w:t>
      </w:r>
      <w:r w:rsidR="00393619">
        <w:rPr>
          <w:rFonts w:cs="Arial"/>
        </w:rPr>
        <w:t xml:space="preserve">the </w:t>
      </w:r>
      <w:r w:rsidRPr="006E2C31">
        <w:rPr>
          <w:bCs/>
          <w:szCs w:val="24"/>
        </w:rPr>
        <w:t>fiscal year (FY) 2024</w:t>
      </w:r>
      <w:r w:rsidR="00370E39" w:rsidRPr="006E2C31">
        <w:rPr>
          <w:bCs/>
          <w:szCs w:val="24"/>
        </w:rPr>
        <w:t xml:space="preserve"> </w:t>
      </w:r>
      <w:r w:rsidR="00EE5AFE" w:rsidRPr="6FD0D092">
        <w:rPr>
          <w:rStyle w:val="normaltextrun"/>
          <w:rFonts w:cs="Arial"/>
          <w:color w:val="000000" w:themeColor="text1"/>
        </w:rPr>
        <w:t xml:space="preserve">Promoting the Integration of Primary and Behavioral Health Care: States </w:t>
      </w:r>
      <w:r w:rsidR="00370E39" w:rsidRPr="006E2C31">
        <w:rPr>
          <w:rStyle w:val="StyleBold"/>
          <w:rFonts w:cs="Arial"/>
          <w:b w:val="0"/>
          <w:bCs w:val="0"/>
          <w:szCs w:val="24"/>
        </w:rPr>
        <w:t>program.</w:t>
      </w:r>
      <w:r w:rsidR="00EE3CDE" w:rsidRPr="009223A2">
        <w:rPr>
          <w:rFonts w:cs="Arial"/>
          <w:bCs/>
          <w:szCs w:val="24"/>
        </w:rPr>
        <w:t xml:space="preserve"> </w:t>
      </w:r>
      <w:bookmarkStart w:id="2" w:name="_Hlk161754402"/>
      <w:r w:rsidR="00EE3CDE" w:rsidRPr="009223A2">
        <w:rPr>
          <w:rFonts w:cs="Arial"/>
          <w:bCs/>
          <w:szCs w:val="24"/>
        </w:rPr>
        <w:t>T</w:t>
      </w:r>
      <w:r w:rsidRPr="009223A2">
        <w:rPr>
          <w:rFonts w:cs="Arial"/>
          <w:bCs/>
          <w:szCs w:val="24"/>
        </w:rPr>
        <w:t>he purpose of this program</w:t>
      </w:r>
      <w:r w:rsidRPr="009223A2">
        <w:rPr>
          <w:rStyle w:val="StyleBold"/>
          <w:rFonts w:cs="Arial"/>
          <w:szCs w:val="24"/>
        </w:rPr>
        <w:t xml:space="preserve"> </w:t>
      </w:r>
      <w:r w:rsidR="008F5426" w:rsidRPr="009223A2">
        <w:rPr>
          <w:rFonts w:cs="Arial"/>
          <w:bCs/>
          <w:szCs w:val="24"/>
        </w:rPr>
        <w:t xml:space="preserve">is </w:t>
      </w:r>
      <w:r w:rsidR="009A12C9" w:rsidRPr="009223A2">
        <w:rPr>
          <w:rFonts w:cs="Arial"/>
          <w:bCs/>
          <w:szCs w:val="24"/>
        </w:rPr>
        <w:t xml:space="preserve">to </w:t>
      </w:r>
      <w:r w:rsidR="0052646F" w:rsidRPr="009223A2">
        <w:rPr>
          <w:rFonts w:cs="Arial"/>
          <w:bCs/>
          <w:szCs w:val="24"/>
        </w:rPr>
        <w:t>(</w:t>
      </w:r>
      <w:r w:rsidR="004E5E6E">
        <w:rPr>
          <w:rFonts w:cs="Arial"/>
          <w:bCs/>
          <w:szCs w:val="24"/>
        </w:rPr>
        <w:t>a</w:t>
      </w:r>
      <w:r w:rsidR="0052646F" w:rsidRPr="009223A2">
        <w:rPr>
          <w:rFonts w:cs="Arial"/>
          <w:bCs/>
          <w:szCs w:val="24"/>
        </w:rPr>
        <w:t xml:space="preserve">) </w:t>
      </w:r>
      <w:r w:rsidR="009A12C9" w:rsidRPr="009223A2">
        <w:rPr>
          <w:rFonts w:cs="Arial"/>
          <w:bCs/>
          <w:szCs w:val="24"/>
        </w:rPr>
        <w:t xml:space="preserve">promote </w:t>
      </w:r>
      <w:r w:rsidR="0016503F">
        <w:rPr>
          <w:rFonts w:cs="Arial"/>
          <w:bCs/>
          <w:szCs w:val="24"/>
        </w:rPr>
        <w:t xml:space="preserve">full </w:t>
      </w:r>
      <w:r w:rsidR="009A12C9" w:rsidRPr="009223A2">
        <w:rPr>
          <w:rFonts w:cs="Arial"/>
          <w:bCs/>
          <w:szCs w:val="24"/>
        </w:rPr>
        <w:t xml:space="preserve">integration and collaboration </w:t>
      </w:r>
      <w:r w:rsidR="006C2827">
        <w:rPr>
          <w:rFonts w:cs="Arial"/>
          <w:bCs/>
          <w:szCs w:val="24"/>
        </w:rPr>
        <w:t xml:space="preserve">in clinical practices </w:t>
      </w:r>
      <w:r w:rsidR="009A12C9" w:rsidRPr="009223A2">
        <w:rPr>
          <w:rFonts w:cs="Arial"/>
          <w:bCs/>
          <w:szCs w:val="24"/>
        </w:rPr>
        <w:t xml:space="preserve">between </w:t>
      </w:r>
      <w:r w:rsidR="0072770E">
        <w:rPr>
          <w:rFonts w:cs="Arial"/>
          <w:bCs/>
          <w:szCs w:val="24"/>
        </w:rPr>
        <w:t xml:space="preserve">physical </w:t>
      </w:r>
      <w:r w:rsidR="00BB5B57">
        <w:rPr>
          <w:rFonts w:cs="Arial"/>
          <w:bCs/>
          <w:szCs w:val="24"/>
        </w:rPr>
        <w:t xml:space="preserve">and </w:t>
      </w:r>
      <w:r w:rsidR="009A12C9" w:rsidRPr="009223A2">
        <w:rPr>
          <w:rFonts w:cs="Arial"/>
          <w:bCs/>
          <w:szCs w:val="24"/>
        </w:rPr>
        <w:t>behavioral health</w:t>
      </w:r>
      <w:r w:rsidR="00BB5B57">
        <w:rPr>
          <w:rFonts w:cs="Arial"/>
          <w:bCs/>
          <w:szCs w:val="24"/>
        </w:rPr>
        <w:t xml:space="preserve"> </w:t>
      </w:r>
      <w:r w:rsidR="009A12C9" w:rsidRPr="009223A2">
        <w:rPr>
          <w:rFonts w:cs="Arial"/>
          <w:bCs/>
          <w:szCs w:val="24"/>
        </w:rPr>
        <w:t xml:space="preserve">care; </w:t>
      </w:r>
      <w:r w:rsidR="0052646F" w:rsidRPr="009223A2">
        <w:rPr>
          <w:rFonts w:cs="Arial"/>
          <w:bCs/>
          <w:szCs w:val="24"/>
        </w:rPr>
        <w:t>(</w:t>
      </w:r>
      <w:r w:rsidR="004E5E6E">
        <w:rPr>
          <w:rFonts w:cs="Arial"/>
          <w:bCs/>
          <w:szCs w:val="24"/>
        </w:rPr>
        <w:t>b</w:t>
      </w:r>
      <w:r w:rsidR="0052646F" w:rsidRPr="009223A2">
        <w:rPr>
          <w:rFonts w:cs="Arial"/>
          <w:bCs/>
          <w:szCs w:val="24"/>
        </w:rPr>
        <w:t xml:space="preserve">) </w:t>
      </w:r>
      <w:r w:rsidR="009A12C9" w:rsidRPr="009223A2">
        <w:rPr>
          <w:rFonts w:cs="Arial"/>
          <w:bCs/>
          <w:szCs w:val="24"/>
        </w:rPr>
        <w:t xml:space="preserve">support </w:t>
      </w:r>
      <w:r w:rsidR="001F4ACF">
        <w:rPr>
          <w:rFonts w:cs="Arial"/>
          <w:bCs/>
          <w:szCs w:val="24"/>
        </w:rPr>
        <w:t xml:space="preserve">the improvement of integrated care models for physical and behavioral health care to improve overall wellness and </w:t>
      </w:r>
      <w:r w:rsidR="00E93E90">
        <w:rPr>
          <w:rFonts w:cs="Arial"/>
          <w:bCs/>
          <w:szCs w:val="24"/>
        </w:rPr>
        <w:t>physical health statu</w:t>
      </w:r>
      <w:r w:rsidR="00CE1DED">
        <w:rPr>
          <w:rFonts w:cs="Arial"/>
          <w:bCs/>
          <w:szCs w:val="24"/>
        </w:rPr>
        <w:t>s</w:t>
      </w:r>
      <w:r w:rsidR="00D93B01">
        <w:rPr>
          <w:rFonts w:cs="Arial"/>
          <w:bCs/>
          <w:szCs w:val="24"/>
        </w:rPr>
        <w:t xml:space="preserve">; </w:t>
      </w:r>
      <w:r w:rsidR="009A12C9" w:rsidRPr="009223A2">
        <w:rPr>
          <w:rFonts w:cs="Arial"/>
          <w:bCs/>
          <w:szCs w:val="24"/>
        </w:rPr>
        <w:t xml:space="preserve">and </w:t>
      </w:r>
      <w:r w:rsidR="0052646F" w:rsidRPr="009223A2">
        <w:rPr>
          <w:rFonts w:cs="Arial"/>
          <w:bCs/>
          <w:szCs w:val="24"/>
        </w:rPr>
        <w:t>(</w:t>
      </w:r>
      <w:r w:rsidR="004E5E6E">
        <w:rPr>
          <w:rFonts w:cs="Arial"/>
          <w:bCs/>
          <w:szCs w:val="24"/>
        </w:rPr>
        <w:t>c</w:t>
      </w:r>
      <w:r w:rsidR="0052646F" w:rsidRPr="009223A2">
        <w:rPr>
          <w:rFonts w:cs="Arial"/>
          <w:bCs/>
          <w:szCs w:val="24"/>
        </w:rPr>
        <w:t xml:space="preserve">) </w:t>
      </w:r>
      <w:r w:rsidR="00020A20">
        <w:rPr>
          <w:rFonts w:cs="Arial"/>
          <w:bCs/>
          <w:szCs w:val="24"/>
        </w:rPr>
        <w:t xml:space="preserve">promote </w:t>
      </w:r>
      <w:r w:rsidR="003954CC">
        <w:rPr>
          <w:rFonts w:cs="Arial"/>
          <w:bCs/>
          <w:szCs w:val="24"/>
        </w:rPr>
        <w:t xml:space="preserve">the implementation </w:t>
      </w:r>
      <w:r w:rsidR="00091221">
        <w:rPr>
          <w:rFonts w:cs="Arial"/>
          <w:bCs/>
          <w:szCs w:val="24"/>
        </w:rPr>
        <w:t>and improvement o</w:t>
      </w:r>
      <w:r w:rsidR="00DE6120">
        <w:rPr>
          <w:rFonts w:cs="Arial"/>
          <w:bCs/>
          <w:szCs w:val="24"/>
        </w:rPr>
        <w:t xml:space="preserve">f bidirectional </w:t>
      </w:r>
      <w:r w:rsidR="00A7705E">
        <w:rPr>
          <w:rFonts w:cs="Arial"/>
          <w:bCs/>
          <w:szCs w:val="24"/>
        </w:rPr>
        <w:t>integrated care services</w:t>
      </w:r>
      <w:r w:rsidR="006820E3">
        <w:rPr>
          <w:rFonts w:cs="Arial"/>
          <w:bCs/>
          <w:szCs w:val="24"/>
        </w:rPr>
        <w:t>,</w:t>
      </w:r>
      <w:r w:rsidR="00A7705E">
        <w:rPr>
          <w:rFonts w:cs="Arial"/>
          <w:bCs/>
          <w:szCs w:val="24"/>
        </w:rPr>
        <w:t xml:space="preserve"> </w:t>
      </w:r>
      <w:r w:rsidR="00602B0B">
        <w:rPr>
          <w:rFonts w:cs="Arial"/>
          <w:bCs/>
          <w:szCs w:val="24"/>
        </w:rPr>
        <w:t xml:space="preserve">including </w:t>
      </w:r>
      <w:r w:rsidR="009A12C9" w:rsidRPr="009223A2">
        <w:rPr>
          <w:rFonts w:cs="Arial"/>
          <w:bCs/>
          <w:szCs w:val="24"/>
        </w:rPr>
        <w:t>evidence-based or evidence-informed screening, assessment, diagnosis, prevention, treatment, and recovery services for mental and substance use disorders, and co-occurring physical health conditions and chronic diseases through integrated care.</w:t>
      </w:r>
      <w:bookmarkStart w:id="3" w:name="_Hlk116894651"/>
      <w:bookmarkStart w:id="4" w:name="_Hlk116895464"/>
      <w:r w:rsidR="004E0E63" w:rsidRPr="004E0E63">
        <w:t xml:space="preserve"> </w:t>
      </w:r>
      <w:r w:rsidR="004E0E63" w:rsidRPr="004E0E63">
        <w:rPr>
          <w:rFonts w:cs="Arial"/>
          <w:bCs/>
          <w:szCs w:val="24"/>
        </w:rPr>
        <w:t xml:space="preserve">State recipients are expected to partner with qualified community programs, health centers, rural health clinics, </w:t>
      </w:r>
      <w:r w:rsidR="00F13CDB">
        <w:rPr>
          <w:rFonts w:cs="Arial"/>
          <w:bCs/>
          <w:szCs w:val="24"/>
        </w:rPr>
        <w:t>or</w:t>
      </w:r>
      <w:r w:rsidR="004E0E63" w:rsidRPr="004E0E63">
        <w:rPr>
          <w:rFonts w:cs="Arial"/>
          <w:bCs/>
          <w:szCs w:val="24"/>
        </w:rPr>
        <w:t xml:space="preserve"> </w:t>
      </w:r>
      <w:r w:rsidR="00096D74" w:rsidRPr="004E0E63">
        <w:rPr>
          <w:rFonts w:cs="Arial"/>
          <w:bCs/>
          <w:szCs w:val="24"/>
        </w:rPr>
        <w:t>Federally Qualified Health Centers</w:t>
      </w:r>
      <w:r w:rsidR="004E0E63" w:rsidRPr="004E0E63">
        <w:rPr>
          <w:rFonts w:cs="Arial"/>
          <w:bCs/>
          <w:szCs w:val="24"/>
        </w:rPr>
        <w:t xml:space="preserve"> to develop and implement an integration program plan. </w:t>
      </w:r>
      <w:r w:rsidRPr="009223A2">
        <w:rPr>
          <w:rStyle w:val="StyleBold"/>
          <w:rFonts w:cs="Arial"/>
          <w:b w:val="0"/>
          <w:bCs w:val="0"/>
          <w:szCs w:val="24"/>
        </w:rPr>
        <w:t>With this program, SAMHSA</w:t>
      </w:r>
      <w:r w:rsidRPr="006E2C31">
        <w:rPr>
          <w:rStyle w:val="StyleBold"/>
          <w:rFonts w:cs="Arial"/>
          <w:b w:val="0"/>
          <w:bCs w:val="0"/>
          <w:szCs w:val="24"/>
        </w:rPr>
        <w:t xml:space="preserve"> </w:t>
      </w:r>
      <w:r w:rsidR="00980D71" w:rsidRPr="006E2C31">
        <w:rPr>
          <w:rStyle w:val="StyleBold"/>
          <w:rFonts w:cs="Arial"/>
          <w:b w:val="0"/>
          <w:bCs w:val="0"/>
          <w:szCs w:val="24"/>
        </w:rPr>
        <w:t>aims to improve the health outcomes for persons with behavioral health conditions by supporting the adoption and improvement of integrated care models for behavioral and primary physical health</w:t>
      </w:r>
      <w:r w:rsidR="00411119">
        <w:rPr>
          <w:rStyle w:val="StyleBold"/>
          <w:rFonts w:cs="Arial"/>
          <w:b w:val="0"/>
          <w:bCs w:val="0"/>
          <w:szCs w:val="24"/>
        </w:rPr>
        <w:t>.</w:t>
      </w:r>
      <w:r w:rsidR="00980D71" w:rsidRPr="6FD0D092">
        <w:rPr>
          <w:rStyle w:val="StyleBold"/>
          <w:rFonts w:cs="Arial"/>
        </w:rPr>
        <w:t xml:space="preserve"> </w:t>
      </w:r>
      <w:bookmarkEnd w:id="1"/>
      <w:bookmarkEnd w:id="2"/>
      <w:bookmarkEnd w:id="3"/>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7"/>
        <w:gridCol w:w="5760"/>
      </w:tblGrid>
      <w:tr w:rsidR="00BF15A1" w:rsidRPr="009223A2" w14:paraId="657FF50D" w14:textId="77777777" w:rsidTr="00B4759F">
        <w:trPr>
          <w:cantSplit/>
        </w:trPr>
        <w:tc>
          <w:tcPr>
            <w:tcW w:w="3577" w:type="dxa"/>
          </w:tcPr>
          <w:p w14:paraId="60AC9FCC" w14:textId="77777777" w:rsidR="00BF15A1" w:rsidRPr="009223A2" w:rsidRDefault="007D2C1F" w:rsidP="00AC34BE">
            <w:pPr>
              <w:tabs>
                <w:tab w:val="left" w:pos="1008"/>
              </w:tabs>
              <w:rPr>
                <w:rFonts w:cs="Arial"/>
                <w:b/>
                <w:szCs w:val="24"/>
              </w:rPr>
            </w:pPr>
            <w:bookmarkStart w:id="5" w:name="_Toc139161419"/>
            <w:bookmarkStart w:id="6" w:name="_Toc143489856"/>
            <w:bookmarkEnd w:id="4"/>
            <w:r w:rsidRPr="009223A2">
              <w:rPr>
                <w:rFonts w:cs="Arial"/>
                <w:b/>
                <w:szCs w:val="24"/>
              </w:rPr>
              <w:t>Funding Opportunity</w:t>
            </w:r>
            <w:r w:rsidR="00BF15A1" w:rsidRPr="009223A2">
              <w:rPr>
                <w:rFonts w:cs="Arial"/>
                <w:b/>
                <w:szCs w:val="24"/>
              </w:rPr>
              <w:t xml:space="preserve"> Title:</w:t>
            </w:r>
          </w:p>
        </w:tc>
        <w:tc>
          <w:tcPr>
            <w:tcW w:w="5760" w:type="dxa"/>
          </w:tcPr>
          <w:p w14:paraId="597B2D26" w14:textId="4D9EE959" w:rsidR="00C95A41" w:rsidRPr="009223A2" w:rsidRDefault="00C95A41" w:rsidP="00C95A41">
            <w:pPr>
              <w:tabs>
                <w:tab w:val="left" w:pos="1008"/>
              </w:tabs>
              <w:rPr>
                <w:rFonts w:cs="Arial"/>
                <w:b/>
                <w:bCs/>
              </w:rPr>
            </w:pPr>
            <w:r w:rsidRPr="009223A2">
              <w:rPr>
                <w:rStyle w:val="normaltextrun"/>
                <w:rFonts w:cs="Arial"/>
                <w:color w:val="000000"/>
                <w:shd w:val="clear" w:color="auto" w:fill="FFFFFF"/>
                <w:lang w:val="en"/>
              </w:rPr>
              <w:t>Promoting the Integration of Primary and Behavioral Health Care: State</w:t>
            </w:r>
            <w:r w:rsidRPr="009223A2">
              <w:rPr>
                <w:rStyle w:val="eop"/>
                <w:rFonts w:cs="Arial"/>
                <w:color w:val="000000"/>
                <w:shd w:val="clear" w:color="auto" w:fill="FFFFFF"/>
              </w:rPr>
              <w:t> </w:t>
            </w:r>
            <w:r w:rsidR="00884ADC">
              <w:rPr>
                <w:rStyle w:val="normaltextrun"/>
                <w:rFonts w:cs="Arial"/>
                <w:color w:val="000000"/>
                <w:shd w:val="clear" w:color="auto" w:fill="FFFFFF"/>
              </w:rPr>
              <w:t>(</w:t>
            </w:r>
            <w:r w:rsidRPr="009223A2">
              <w:rPr>
                <w:rStyle w:val="normaltextrun"/>
                <w:rFonts w:cs="Arial"/>
                <w:color w:val="000000"/>
                <w:shd w:val="clear" w:color="auto" w:fill="FFFFFF"/>
              </w:rPr>
              <w:t xml:space="preserve">Short Title: </w:t>
            </w:r>
            <w:r w:rsidRPr="009223A2">
              <w:rPr>
                <w:rStyle w:val="normaltextrun"/>
                <w:rFonts w:cs="Arial"/>
                <w:color w:val="000000"/>
                <w:shd w:val="clear" w:color="auto" w:fill="FFFFFF"/>
                <w:lang w:val="en"/>
              </w:rPr>
              <w:t>PIPBHC-States</w:t>
            </w:r>
            <w:r w:rsidR="00884ADC">
              <w:rPr>
                <w:rStyle w:val="normaltextrun"/>
                <w:rFonts w:cs="Arial"/>
                <w:color w:val="000000"/>
                <w:shd w:val="clear" w:color="auto" w:fill="FFFFFF"/>
                <w:lang w:val="en"/>
              </w:rPr>
              <w:t>)</w:t>
            </w:r>
          </w:p>
        </w:tc>
      </w:tr>
      <w:tr w:rsidR="00BF15A1" w:rsidRPr="009223A2" w14:paraId="3E95373B" w14:textId="77777777" w:rsidTr="00B4759F">
        <w:trPr>
          <w:cantSplit/>
        </w:trPr>
        <w:tc>
          <w:tcPr>
            <w:tcW w:w="3577" w:type="dxa"/>
          </w:tcPr>
          <w:p w14:paraId="78E8E34A" w14:textId="77777777" w:rsidR="00BF15A1" w:rsidRPr="009223A2" w:rsidRDefault="007D2C1F" w:rsidP="00AC34BE">
            <w:pPr>
              <w:tabs>
                <w:tab w:val="left" w:pos="1008"/>
              </w:tabs>
              <w:rPr>
                <w:rFonts w:cs="Arial"/>
                <w:b/>
                <w:szCs w:val="24"/>
              </w:rPr>
            </w:pPr>
            <w:r w:rsidRPr="009223A2">
              <w:rPr>
                <w:rFonts w:cs="Arial"/>
                <w:b/>
                <w:szCs w:val="24"/>
              </w:rPr>
              <w:t>Funding Opportunity</w:t>
            </w:r>
            <w:r w:rsidR="00BF15A1" w:rsidRPr="009223A2">
              <w:rPr>
                <w:rFonts w:cs="Arial"/>
                <w:b/>
                <w:szCs w:val="24"/>
              </w:rPr>
              <w:t xml:space="preserve"> Number:</w:t>
            </w:r>
          </w:p>
        </w:tc>
        <w:tc>
          <w:tcPr>
            <w:tcW w:w="5760" w:type="dxa"/>
          </w:tcPr>
          <w:p w14:paraId="1964797C" w14:textId="4124DB65" w:rsidR="00BF15A1" w:rsidRPr="009223A2" w:rsidRDefault="00C95A41" w:rsidP="00AC34BE">
            <w:pPr>
              <w:tabs>
                <w:tab w:val="left" w:pos="1008"/>
              </w:tabs>
              <w:rPr>
                <w:rFonts w:cs="Arial"/>
                <w:b/>
                <w:szCs w:val="24"/>
              </w:rPr>
            </w:pPr>
            <w:r w:rsidRPr="009223A2">
              <w:rPr>
                <w:rStyle w:val="normaltextrun"/>
                <w:rFonts w:cs="Arial"/>
                <w:color w:val="000000"/>
                <w:bdr w:val="none" w:sz="0" w:space="0" w:color="auto" w:frame="1"/>
                <w:lang w:val="en"/>
              </w:rPr>
              <w:t>SM-24-003</w:t>
            </w:r>
          </w:p>
        </w:tc>
      </w:tr>
      <w:tr w:rsidR="00BF15A1" w:rsidRPr="009223A2" w14:paraId="0F8FCE43" w14:textId="77777777" w:rsidTr="00B4759F">
        <w:trPr>
          <w:cantSplit/>
        </w:trPr>
        <w:tc>
          <w:tcPr>
            <w:tcW w:w="3577" w:type="dxa"/>
          </w:tcPr>
          <w:p w14:paraId="7D749A36" w14:textId="77777777" w:rsidR="00BF15A1" w:rsidRPr="009223A2" w:rsidRDefault="00BF15A1" w:rsidP="00AC34BE">
            <w:pPr>
              <w:tabs>
                <w:tab w:val="left" w:pos="1008"/>
              </w:tabs>
              <w:rPr>
                <w:rFonts w:cs="Arial"/>
                <w:b/>
                <w:szCs w:val="24"/>
              </w:rPr>
            </w:pPr>
            <w:r w:rsidRPr="009223A2">
              <w:rPr>
                <w:rFonts w:cs="Arial"/>
                <w:b/>
                <w:szCs w:val="24"/>
              </w:rPr>
              <w:t>Due Date for Applications:</w:t>
            </w:r>
          </w:p>
        </w:tc>
        <w:tc>
          <w:tcPr>
            <w:tcW w:w="5760" w:type="dxa"/>
            <w:shd w:val="clear" w:color="auto" w:fill="auto"/>
          </w:tcPr>
          <w:p w14:paraId="7D4D0A44" w14:textId="78F4C96C" w:rsidR="000A3BBE" w:rsidRPr="00F52FE0" w:rsidRDefault="00D41569" w:rsidP="00AC34BE">
            <w:pPr>
              <w:tabs>
                <w:tab w:val="left" w:pos="1008"/>
              </w:tabs>
              <w:rPr>
                <w:rFonts w:cs="Arial"/>
                <w:b/>
                <w:bCs/>
                <w:szCs w:val="24"/>
              </w:rPr>
            </w:pPr>
            <w:r w:rsidRPr="00F52FE0">
              <w:rPr>
                <w:rStyle w:val="StyleBold"/>
                <w:rFonts w:cs="Arial"/>
                <w:b w:val="0"/>
                <w:bCs w:val="0"/>
                <w:szCs w:val="24"/>
              </w:rPr>
              <w:t>M</w:t>
            </w:r>
            <w:r w:rsidRPr="00F52FE0">
              <w:rPr>
                <w:rStyle w:val="StyleBold"/>
                <w:b w:val="0"/>
                <w:bCs w:val="0"/>
                <w:szCs w:val="24"/>
              </w:rPr>
              <w:t>ay 2</w:t>
            </w:r>
            <w:r w:rsidR="0095074E">
              <w:rPr>
                <w:rStyle w:val="StyleBold"/>
                <w:b w:val="0"/>
                <w:bCs w:val="0"/>
                <w:szCs w:val="24"/>
              </w:rPr>
              <w:t>2</w:t>
            </w:r>
            <w:r w:rsidRPr="00F52FE0">
              <w:rPr>
                <w:rStyle w:val="StyleBold"/>
                <w:b w:val="0"/>
                <w:bCs w:val="0"/>
                <w:szCs w:val="24"/>
              </w:rPr>
              <w:t>, 2024</w:t>
            </w:r>
          </w:p>
        </w:tc>
      </w:tr>
      <w:tr w:rsidR="00BF15A1" w:rsidRPr="009223A2" w14:paraId="57C49773" w14:textId="77777777" w:rsidTr="00B4759F">
        <w:trPr>
          <w:cantSplit/>
        </w:trPr>
        <w:tc>
          <w:tcPr>
            <w:tcW w:w="3577" w:type="dxa"/>
          </w:tcPr>
          <w:p w14:paraId="1AE8A80C" w14:textId="77777777" w:rsidR="00BF15A1" w:rsidRPr="009223A2" w:rsidRDefault="000B0597" w:rsidP="000B0597">
            <w:pPr>
              <w:tabs>
                <w:tab w:val="left" w:pos="1008"/>
              </w:tabs>
              <w:rPr>
                <w:rFonts w:cs="Arial"/>
                <w:b/>
                <w:szCs w:val="24"/>
              </w:rPr>
            </w:pPr>
            <w:r w:rsidRPr="009223A2">
              <w:rPr>
                <w:rFonts w:cs="Arial"/>
                <w:b/>
                <w:szCs w:val="24"/>
              </w:rPr>
              <w:t>Estimated</w:t>
            </w:r>
            <w:r w:rsidR="00BF15A1" w:rsidRPr="009223A2">
              <w:rPr>
                <w:rFonts w:cs="Arial"/>
                <w:b/>
                <w:szCs w:val="24"/>
              </w:rPr>
              <w:t xml:space="preserve"> Total Available Funding:</w:t>
            </w:r>
          </w:p>
        </w:tc>
        <w:tc>
          <w:tcPr>
            <w:tcW w:w="5760" w:type="dxa"/>
          </w:tcPr>
          <w:p w14:paraId="6A83A7AD" w14:textId="30314054" w:rsidR="00BF15A1" w:rsidRPr="009223A2" w:rsidRDefault="13D3B6D1" w:rsidP="1F3D455E">
            <w:pPr>
              <w:tabs>
                <w:tab w:val="left" w:pos="1008"/>
              </w:tabs>
              <w:rPr>
                <w:rFonts w:cs="Arial"/>
                <w:b/>
                <w:bCs/>
              </w:rPr>
            </w:pPr>
            <w:r w:rsidRPr="1F3D455E">
              <w:rPr>
                <w:rStyle w:val="StyleBold"/>
                <w:b w:val="0"/>
                <w:bCs w:val="0"/>
              </w:rPr>
              <w:t>$6,000,000</w:t>
            </w:r>
          </w:p>
        </w:tc>
      </w:tr>
      <w:tr w:rsidR="00BF15A1" w:rsidRPr="009223A2" w14:paraId="7822DA3B" w14:textId="77777777" w:rsidTr="00B4759F">
        <w:trPr>
          <w:cantSplit/>
        </w:trPr>
        <w:tc>
          <w:tcPr>
            <w:tcW w:w="3577" w:type="dxa"/>
          </w:tcPr>
          <w:p w14:paraId="2BF2FD6E" w14:textId="482CBE06" w:rsidR="00BF15A1" w:rsidRPr="009223A2" w:rsidRDefault="00BF15A1" w:rsidP="00AC34BE">
            <w:pPr>
              <w:tabs>
                <w:tab w:val="left" w:pos="1008"/>
              </w:tabs>
              <w:rPr>
                <w:rFonts w:cs="Arial"/>
                <w:b/>
                <w:szCs w:val="24"/>
              </w:rPr>
            </w:pPr>
            <w:r w:rsidRPr="009223A2">
              <w:rPr>
                <w:rFonts w:cs="Arial"/>
                <w:b/>
                <w:szCs w:val="24"/>
              </w:rPr>
              <w:t>Estimated Number of Awards:</w:t>
            </w:r>
          </w:p>
        </w:tc>
        <w:tc>
          <w:tcPr>
            <w:tcW w:w="5760" w:type="dxa"/>
          </w:tcPr>
          <w:p w14:paraId="23F138F5" w14:textId="10981A37" w:rsidR="00BF15A1" w:rsidRPr="009223A2" w:rsidRDefault="00750D1F" w:rsidP="00AC34BE">
            <w:pPr>
              <w:tabs>
                <w:tab w:val="left" w:pos="1008"/>
              </w:tabs>
              <w:rPr>
                <w:rFonts w:cs="Arial"/>
                <w:b/>
                <w:szCs w:val="24"/>
              </w:rPr>
            </w:pPr>
            <w:r w:rsidRPr="00485F1C">
              <w:rPr>
                <w:rStyle w:val="StyleBold"/>
                <w:rFonts w:cs="Arial"/>
                <w:b w:val="0"/>
                <w:bCs w:val="0"/>
                <w:szCs w:val="24"/>
              </w:rPr>
              <w:t>U</w:t>
            </w:r>
            <w:r w:rsidRPr="007C3563">
              <w:rPr>
                <w:rStyle w:val="StyleBold"/>
                <w:rFonts w:cs="Arial"/>
                <w:b w:val="0"/>
                <w:bCs w:val="0"/>
                <w:szCs w:val="24"/>
              </w:rPr>
              <w:t xml:space="preserve">p to </w:t>
            </w:r>
            <w:r w:rsidR="00C95A41" w:rsidRPr="00631622">
              <w:rPr>
                <w:rStyle w:val="StyleBold"/>
                <w:rFonts w:cs="Arial"/>
                <w:b w:val="0"/>
                <w:bCs w:val="0"/>
                <w:szCs w:val="24"/>
              </w:rPr>
              <w:t>3</w:t>
            </w:r>
          </w:p>
        </w:tc>
      </w:tr>
      <w:tr w:rsidR="00BF15A1" w:rsidRPr="009223A2" w14:paraId="7BAE5039" w14:textId="77777777" w:rsidTr="00B4759F">
        <w:trPr>
          <w:cantSplit/>
        </w:trPr>
        <w:tc>
          <w:tcPr>
            <w:tcW w:w="3577" w:type="dxa"/>
          </w:tcPr>
          <w:p w14:paraId="6C1AF15B" w14:textId="77777777" w:rsidR="00BF15A1" w:rsidRPr="009223A2" w:rsidRDefault="00BF15A1" w:rsidP="00AC34BE">
            <w:pPr>
              <w:tabs>
                <w:tab w:val="left" w:pos="1008"/>
              </w:tabs>
              <w:rPr>
                <w:rFonts w:cs="Arial"/>
                <w:b/>
                <w:szCs w:val="24"/>
              </w:rPr>
            </w:pPr>
            <w:r w:rsidRPr="009223A2">
              <w:rPr>
                <w:rFonts w:cs="Arial"/>
                <w:b/>
                <w:szCs w:val="24"/>
              </w:rPr>
              <w:t>Estimated Award Amount:</w:t>
            </w:r>
          </w:p>
        </w:tc>
        <w:tc>
          <w:tcPr>
            <w:tcW w:w="5760" w:type="dxa"/>
          </w:tcPr>
          <w:p w14:paraId="60AA2DDD" w14:textId="526B4912" w:rsidR="00BF15A1" w:rsidRPr="009223A2" w:rsidRDefault="00BF15A1" w:rsidP="00AC34BE">
            <w:pPr>
              <w:tabs>
                <w:tab w:val="left" w:pos="1008"/>
              </w:tabs>
              <w:rPr>
                <w:rFonts w:cs="Arial"/>
                <w:b/>
                <w:szCs w:val="24"/>
              </w:rPr>
            </w:pPr>
            <w:r w:rsidRPr="009223A2">
              <w:rPr>
                <w:rFonts w:cs="Arial"/>
                <w:szCs w:val="24"/>
              </w:rPr>
              <w:t>Up to</w:t>
            </w:r>
            <w:r w:rsidR="00D23BF8" w:rsidRPr="009223A2">
              <w:rPr>
                <w:rFonts w:cs="Arial"/>
                <w:szCs w:val="24"/>
              </w:rPr>
              <w:t xml:space="preserve"> </w:t>
            </w:r>
            <w:r w:rsidR="00C95A41" w:rsidRPr="00631622">
              <w:rPr>
                <w:rStyle w:val="StyleBold"/>
                <w:rFonts w:cs="Arial"/>
                <w:b w:val="0"/>
                <w:bCs w:val="0"/>
                <w:szCs w:val="24"/>
              </w:rPr>
              <w:t>$</w:t>
            </w:r>
            <w:r w:rsidR="00C95A41" w:rsidRPr="00631622">
              <w:rPr>
                <w:rStyle w:val="StyleBold"/>
                <w:b w:val="0"/>
                <w:bCs w:val="0"/>
                <w:szCs w:val="24"/>
              </w:rPr>
              <w:t>2,000,000</w:t>
            </w:r>
            <w:r w:rsidRPr="009223A2">
              <w:rPr>
                <w:rFonts w:cs="Arial"/>
                <w:szCs w:val="24"/>
              </w:rPr>
              <w:t xml:space="preserve"> per year</w:t>
            </w:r>
            <w:r w:rsidR="00875C13" w:rsidRPr="009223A2">
              <w:rPr>
                <w:rFonts w:cs="Arial"/>
                <w:szCs w:val="24"/>
              </w:rPr>
              <w:t xml:space="preserve"> </w:t>
            </w:r>
          </w:p>
        </w:tc>
      </w:tr>
      <w:tr w:rsidR="00BF15A1" w:rsidRPr="009223A2" w14:paraId="7D4B252C" w14:textId="77777777" w:rsidTr="00B4759F">
        <w:trPr>
          <w:cantSplit/>
        </w:trPr>
        <w:tc>
          <w:tcPr>
            <w:tcW w:w="3577" w:type="dxa"/>
          </w:tcPr>
          <w:p w14:paraId="69488BD9" w14:textId="77777777" w:rsidR="00BF15A1" w:rsidRPr="009223A2" w:rsidRDefault="00BF15A1" w:rsidP="00AC34BE">
            <w:pPr>
              <w:tabs>
                <w:tab w:val="left" w:pos="1008"/>
              </w:tabs>
              <w:rPr>
                <w:rFonts w:cs="Arial"/>
                <w:b/>
                <w:szCs w:val="24"/>
              </w:rPr>
            </w:pPr>
            <w:r w:rsidRPr="009223A2">
              <w:rPr>
                <w:rFonts w:cs="Arial"/>
                <w:b/>
                <w:szCs w:val="24"/>
              </w:rPr>
              <w:t>Cost Sharing/Match Required</w:t>
            </w:r>
            <w:r w:rsidR="00230B77" w:rsidRPr="009223A2">
              <w:rPr>
                <w:rFonts w:cs="Arial"/>
                <w:b/>
                <w:szCs w:val="24"/>
              </w:rPr>
              <w:t>:</w:t>
            </w:r>
          </w:p>
        </w:tc>
        <w:tc>
          <w:tcPr>
            <w:tcW w:w="5760" w:type="dxa"/>
          </w:tcPr>
          <w:p w14:paraId="25C7CE89" w14:textId="28967644" w:rsidR="00BF15A1" w:rsidRPr="009223A2" w:rsidRDefault="001064FA" w:rsidP="00AC34BE">
            <w:pPr>
              <w:tabs>
                <w:tab w:val="left" w:pos="1008"/>
              </w:tabs>
              <w:rPr>
                <w:rFonts w:cs="Arial"/>
                <w:b/>
                <w:szCs w:val="24"/>
              </w:rPr>
            </w:pPr>
            <w:r w:rsidRPr="00631622">
              <w:rPr>
                <w:rFonts w:cs="Arial"/>
                <w:szCs w:val="24"/>
              </w:rPr>
              <w:t>N</w:t>
            </w:r>
            <w:r w:rsidR="00BF15A1" w:rsidRPr="00631622">
              <w:rPr>
                <w:rFonts w:cs="Arial"/>
                <w:szCs w:val="24"/>
              </w:rPr>
              <w:t>o</w:t>
            </w:r>
            <w:r w:rsidR="00BF15A1" w:rsidRPr="009223A2">
              <w:rPr>
                <w:rStyle w:val="StyleBold"/>
                <w:rFonts w:cs="Arial"/>
                <w:szCs w:val="24"/>
              </w:rPr>
              <w:t xml:space="preserve"> </w:t>
            </w:r>
          </w:p>
        </w:tc>
      </w:tr>
      <w:tr w:rsidR="00230B77" w:rsidRPr="009223A2" w14:paraId="06561FC5" w14:textId="77777777" w:rsidTr="00B4759F">
        <w:trPr>
          <w:cantSplit/>
        </w:trPr>
        <w:tc>
          <w:tcPr>
            <w:tcW w:w="3577" w:type="dxa"/>
          </w:tcPr>
          <w:p w14:paraId="46DE0D28" w14:textId="77777777" w:rsidR="00230B77" w:rsidRPr="009223A2" w:rsidRDefault="00230B77" w:rsidP="00AC34BE">
            <w:pPr>
              <w:tabs>
                <w:tab w:val="left" w:pos="1008"/>
              </w:tabs>
              <w:rPr>
                <w:rFonts w:cs="Arial"/>
                <w:b/>
                <w:szCs w:val="24"/>
              </w:rPr>
            </w:pPr>
            <w:r w:rsidRPr="009223A2">
              <w:rPr>
                <w:rFonts w:cs="Arial"/>
                <w:b/>
                <w:szCs w:val="24"/>
              </w:rPr>
              <w:t>Anticipated Project Start Date:</w:t>
            </w:r>
          </w:p>
        </w:tc>
        <w:tc>
          <w:tcPr>
            <w:tcW w:w="5760" w:type="dxa"/>
          </w:tcPr>
          <w:p w14:paraId="4FABA141" w14:textId="193A6F83" w:rsidR="00230B77" w:rsidRPr="009223A2" w:rsidRDefault="00884ADC" w:rsidP="00AC34BE">
            <w:pPr>
              <w:tabs>
                <w:tab w:val="left" w:pos="1008"/>
              </w:tabs>
              <w:rPr>
                <w:rFonts w:cs="Arial"/>
                <w:szCs w:val="24"/>
              </w:rPr>
            </w:pPr>
            <w:r>
              <w:rPr>
                <w:rFonts w:cs="Arial"/>
                <w:szCs w:val="24"/>
              </w:rPr>
              <w:t>September 30, 2024</w:t>
            </w:r>
          </w:p>
        </w:tc>
      </w:tr>
      <w:tr w:rsidR="006F62D9" w:rsidRPr="009223A2" w14:paraId="544C4564" w14:textId="77777777" w:rsidTr="00B4759F">
        <w:trPr>
          <w:cantSplit/>
        </w:trPr>
        <w:tc>
          <w:tcPr>
            <w:tcW w:w="3577" w:type="dxa"/>
            <w:tcBorders>
              <w:top w:val="single" w:sz="4" w:space="0" w:color="auto"/>
              <w:left w:val="single" w:sz="4" w:space="0" w:color="auto"/>
              <w:bottom w:val="single" w:sz="4" w:space="0" w:color="auto"/>
              <w:right w:val="single" w:sz="4" w:space="0" w:color="auto"/>
            </w:tcBorders>
          </w:tcPr>
          <w:p w14:paraId="6DEDB105" w14:textId="77777777" w:rsidR="006F62D9" w:rsidRPr="009223A2" w:rsidRDefault="006F62D9">
            <w:pPr>
              <w:tabs>
                <w:tab w:val="left" w:pos="1008"/>
              </w:tabs>
              <w:rPr>
                <w:rFonts w:cs="Arial"/>
                <w:b/>
                <w:szCs w:val="24"/>
              </w:rPr>
            </w:pPr>
            <w:bookmarkStart w:id="7" w:name="_Hlk147307310"/>
            <w:r w:rsidRPr="009223A2">
              <w:rPr>
                <w:rFonts w:cs="Arial"/>
                <w:b/>
                <w:szCs w:val="24"/>
              </w:rPr>
              <w:t>Anticipated Award Date:</w:t>
            </w:r>
          </w:p>
        </w:tc>
        <w:tc>
          <w:tcPr>
            <w:tcW w:w="5760" w:type="dxa"/>
            <w:tcBorders>
              <w:top w:val="single" w:sz="4" w:space="0" w:color="auto"/>
              <w:left w:val="single" w:sz="4" w:space="0" w:color="auto"/>
              <w:bottom w:val="single" w:sz="4" w:space="0" w:color="auto"/>
              <w:right w:val="single" w:sz="4" w:space="0" w:color="auto"/>
            </w:tcBorders>
          </w:tcPr>
          <w:p w14:paraId="52AD1004" w14:textId="5A1D8AEE" w:rsidR="006F62D9" w:rsidRPr="009223A2" w:rsidRDefault="006F62D9">
            <w:pPr>
              <w:tabs>
                <w:tab w:val="left" w:pos="1008"/>
              </w:tabs>
              <w:rPr>
                <w:rFonts w:cs="Arial"/>
                <w:szCs w:val="24"/>
              </w:rPr>
            </w:pPr>
            <w:r w:rsidRPr="009223A2">
              <w:rPr>
                <w:rFonts w:cs="Arial"/>
                <w:szCs w:val="24"/>
              </w:rPr>
              <w:t xml:space="preserve">No later than September </w:t>
            </w:r>
            <w:r w:rsidR="00884ADC">
              <w:rPr>
                <w:rFonts w:cs="Arial"/>
                <w:szCs w:val="24"/>
              </w:rPr>
              <w:t>29</w:t>
            </w:r>
            <w:r w:rsidRPr="009223A2">
              <w:rPr>
                <w:rFonts w:cs="Arial"/>
                <w:szCs w:val="24"/>
              </w:rPr>
              <w:t>, 2024</w:t>
            </w:r>
          </w:p>
        </w:tc>
      </w:tr>
      <w:bookmarkEnd w:id="7"/>
      <w:tr w:rsidR="00BF15A1" w:rsidRPr="009223A2" w14:paraId="52A3E8A9" w14:textId="77777777" w:rsidTr="00B4759F">
        <w:trPr>
          <w:cantSplit/>
        </w:trPr>
        <w:tc>
          <w:tcPr>
            <w:tcW w:w="3577" w:type="dxa"/>
          </w:tcPr>
          <w:p w14:paraId="0034B633" w14:textId="77777777" w:rsidR="00BF15A1" w:rsidRPr="009223A2" w:rsidRDefault="00BF15A1" w:rsidP="00AC34BE">
            <w:pPr>
              <w:tabs>
                <w:tab w:val="left" w:pos="1008"/>
              </w:tabs>
              <w:rPr>
                <w:rFonts w:cs="Arial"/>
                <w:b/>
                <w:szCs w:val="24"/>
              </w:rPr>
            </w:pPr>
            <w:r w:rsidRPr="009223A2">
              <w:rPr>
                <w:rFonts w:cs="Arial"/>
                <w:b/>
                <w:szCs w:val="24"/>
              </w:rPr>
              <w:t>Length of Project Period:</w:t>
            </w:r>
          </w:p>
        </w:tc>
        <w:tc>
          <w:tcPr>
            <w:tcW w:w="5760" w:type="dxa"/>
          </w:tcPr>
          <w:p w14:paraId="013E6B38" w14:textId="646AEB6C" w:rsidR="00BF15A1" w:rsidRPr="009223A2" w:rsidRDefault="00BF15A1" w:rsidP="00AC34BE">
            <w:pPr>
              <w:tabs>
                <w:tab w:val="left" w:pos="1008"/>
              </w:tabs>
              <w:rPr>
                <w:rFonts w:cs="Arial"/>
                <w:b/>
                <w:szCs w:val="24"/>
              </w:rPr>
            </w:pPr>
            <w:r w:rsidRPr="009223A2">
              <w:rPr>
                <w:rFonts w:cs="Arial"/>
                <w:szCs w:val="24"/>
              </w:rPr>
              <w:t xml:space="preserve">Up to </w:t>
            </w:r>
            <w:r w:rsidR="0091141D" w:rsidRPr="00631622">
              <w:rPr>
                <w:rStyle w:val="StyleBold"/>
                <w:b w:val="0"/>
                <w:bCs w:val="0"/>
              </w:rPr>
              <w:t>5 years</w:t>
            </w:r>
            <w:r w:rsidRPr="009223A2">
              <w:rPr>
                <w:rFonts w:cs="Arial"/>
                <w:szCs w:val="24"/>
              </w:rPr>
              <w:t xml:space="preserve"> </w:t>
            </w:r>
          </w:p>
        </w:tc>
      </w:tr>
      <w:tr w:rsidR="00BF15A1" w:rsidRPr="009223A2" w14:paraId="77F23CE4" w14:textId="77777777" w:rsidTr="00B4759F">
        <w:trPr>
          <w:cantSplit/>
        </w:trPr>
        <w:tc>
          <w:tcPr>
            <w:tcW w:w="3577" w:type="dxa"/>
          </w:tcPr>
          <w:p w14:paraId="75216EC6" w14:textId="77777777" w:rsidR="00BF15A1" w:rsidRPr="009223A2" w:rsidRDefault="00BF15A1" w:rsidP="00AC34BE">
            <w:pPr>
              <w:tabs>
                <w:tab w:val="left" w:pos="1008"/>
              </w:tabs>
              <w:rPr>
                <w:rFonts w:cs="Arial"/>
                <w:b/>
                <w:szCs w:val="24"/>
              </w:rPr>
            </w:pPr>
            <w:r w:rsidRPr="009223A2">
              <w:rPr>
                <w:rFonts w:cs="Arial"/>
                <w:b/>
                <w:szCs w:val="24"/>
              </w:rPr>
              <w:t>Eligible Applicants:</w:t>
            </w:r>
          </w:p>
        </w:tc>
        <w:tc>
          <w:tcPr>
            <w:tcW w:w="5760" w:type="dxa"/>
          </w:tcPr>
          <w:p w14:paraId="05CF2CB1" w14:textId="275F28FA" w:rsidR="00BF15A1" w:rsidRPr="009223A2" w:rsidRDefault="00A53837" w:rsidP="00AC34BE">
            <w:pPr>
              <w:tabs>
                <w:tab w:val="left" w:pos="1008"/>
              </w:tabs>
              <w:rPr>
                <w:rFonts w:cs="Arial"/>
                <w:b/>
                <w:szCs w:val="24"/>
              </w:rPr>
            </w:pPr>
            <w:r w:rsidRPr="009223A2">
              <w:rPr>
                <w:rStyle w:val="normaltextrun"/>
                <w:rFonts w:cs="Arial"/>
                <w:color w:val="000000"/>
                <w:sz w:val="22"/>
                <w:szCs w:val="22"/>
                <w:shd w:val="clear" w:color="auto" w:fill="FFFFFF"/>
              </w:rPr>
              <w:t>Eligibility for this program is statutorily limited to a State or appropriate State agency. Appropriate state agencies include the state mental health authority, the single state agency (SSA) for substance abuse services, the State Medicaid agency, or the state health department.</w:t>
            </w:r>
            <w:r w:rsidR="00884ADC">
              <w:rPr>
                <w:rStyle w:val="StyleBold"/>
                <w:rFonts w:cs="Arial"/>
                <w:szCs w:val="24"/>
              </w:rPr>
              <w:t xml:space="preserve"> </w:t>
            </w:r>
            <w:r w:rsidR="00BF15A1" w:rsidRPr="009223A2">
              <w:rPr>
                <w:rFonts w:cs="Arial"/>
                <w:szCs w:val="24"/>
              </w:rPr>
              <w:t xml:space="preserve">[See </w:t>
            </w:r>
            <w:hyperlink w:anchor="Section3part1" w:history="1">
              <w:r w:rsidR="00BF15A1" w:rsidRPr="009223A2">
                <w:rPr>
                  <w:rStyle w:val="Hyperlink"/>
                  <w:rFonts w:cs="Arial"/>
                  <w:szCs w:val="24"/>
                </w:rPr>
                <w:t>Section III-1</w:t>
              </w:r>
            </w:hyperlink>
            <w:r w:rsidR="00BF15A1" w:rsidRPr="009223A2">
              <w:rPr>
                <w:rFonts w:cs="Arial"/>
                <w:szCs w:val="24"/>
              </w:rPr>
              <w:t xml:space="preserve"> for complete eligibility information.]</w:t>
            </w:r>
          </w:p>
        </w:tc>
      </w:tr>
      <w:tr w:rsidR="00875C13" w:rsidRPr="009223A2" w14:paraId="6F631C9B" w14:textId="77777777" w:rsidTr="00B4759F">
        <w:trPr>
          <w:cantSplit/>
        </w:trPr>
        <w:tc>
          <w:tcPr>
            <w:tcW w:w="3577" w:type="dxa"/>
          </w:tcPr>
          <w:p w14:paraId="0B34E48D" w14:textId="5EB0647D" w:rsidR="00875C13" w:rsidRPr="009223A2" w:rsidRDefault="00875C13" w:rsidP="00AC34BE">
            <w:pPr>
              <w:tabs>
                <w:tab w:val="left" w:pos="1008"/>
              </w:tabs>
              <w:rPr>
                <w:rFonts w:cs="Arial"/>
                <w:b/>
                <w:szCs w:val="24"/>
              </w:rPr>
            </w:pPr>
            <w:r w:rsidRPr="009223A2">
              <w:rPr>
                <w:rFonts w:cs="Arial"/>
                <w:b/>
                <w:szCs w:val="24"/>
              </w:rPr>
              <w:t>Authorizing Statute</w:t>
            </w:r>
            <w:r w:rsidR="009D037A" w:rsidRPr="009223A2">
              <w:rPr>
                <w:rFonts w:cs="Arial"/>
                <w:b/>
                <w:szCs w:val="24"/>
              </w:rPr>
              <w:t>:</w:t>
            </w:r>
          </w:p>
        </w:tc>
        <w:tc>
          <w:tcPr>
            <w:tcW w:w="5760" w:type="dxa"/>
          </w:tcPr>
          <w:p w14:paraId="07309F7C" w14:textId="639106E0" w:rsidR="00875C13" w:rsidRPr="009223A2" w:rsidRDefault="00631622" w:rsidP="00AC34BE">
            <w:pPr>
              <w:tabs>
                <w:tab w:val="left" w:pos="1008"/>
              </w:tabs>
              <w:rPr>
                <w:rStyle w:val="StyleBold"/>
                <w:rFonts w:cs="Arial"/>
                <w:szCs w:val="24"/>
              </w:rPr>
            </w:pPr>
            <w:r>
              <w:rPr>
                <w:rStyle w:val="normaltextrun"/>
                <w:rFonts w:cs="Arial"/>
                <w:color w:val="000000"/>
                <w:shd w:val="clear" w:color="auto" w:fill="FFFFFF"/>
              </w:rPr>
              <w:t>S</w:t>
            </w:r>
            <w:r w:rsidR="0091141D" w:rsidRPr="009223A2">
              <w:rPr>
                <w:rStyle w:val="normaltextrun"/>
                <w:rFonts w:cs="Arial"/>
                <w:color w:val="000000"/>
                <w:shd w:val="clear" w:color="auto" w:fill="FFFFFF"/>
              </w:rPr>
              <w:t>ection 520K of the Public Health Service Act, as amended.</w:t>
            </w:r>
          </w:p>
        </w:tc>
      </w:tr>
      <w:bookmarkEnd w:id="5"/>
      <w:bookmarkEnd w:id="6"/>
    </w:tbl>
    <w:p w14:paraId="434EFCCF" w14:textId="32194AE0" w:rsidR="009D2F7A" w:rsidRPr="009223A2" w:rsidRDefault="00704DBF" w:rsidP="00AC34BE">
      <w:pPr>
        <w:rPr>
          <w:rStyle w:val="StyleBold"/>
          <w:rFonts w:cs="Arial"/>
        </w:rPr>
      </w:pPr>
      <w:r w:rsidRPr="00631622">
        <w:rPr>
          <w:rStyle w:val="StyleBold"/>
          <w:rFonts w:cs="Arial"/>
        </w:rPr>
        <w:br w:type="page"/>
      </w:r>
    </w:p>
    <w:p w14:paraId="6830F183" w14:textId="26DF470C" w:rsidR="0001794E" w:rsidRPr="009223A2" w:rsidRDefault="00602069" w:rsidP="00A06F0D">
      <w:pPr>
        <w:pStyle w:val="Heading1"/>
        <w:tabs>
          <w:tab w:val="left" w:pos="1008"/>
        </w:tabs>
        <w:spacing w:before="240"/>
      </w:pPr>
      <w:bookmarkStart w:id="8" w:name="_Toc485307377"/>
      <w:bookmarkStart w:id="9" w:name="_Toc81577270"/>
      <w:bookmarkStart w:id="10" w:name="_Toc101858707"/>
      <w:bookmarkStart w:id="11" w:name="_Toc162738697"/>
      <w:r w:rsidRPr="009223A2">
        <w:t>I</w:t>
      </w:r>
      <w:r w:rsidR="00075B3B" w:rsidRPr="009223A2">
        <w:t>.</w:t>
      </w:r>
      <w:r w:rsidR="00075B3B" w:rsidRPr="009223A2">
        <w:tab/>
      </w:r>
      <w:r w:rsidR="009128E4" w:rsidRPr="009223A2">
        <w:t>PROGRAM</w:t>
      </w:r>
      <w:r w:rsidR="0001794E" w:rsidRPr="009223A2">
        <w:t xml:space="preserve"> DESCRIPTION</w:t>
      </w:r>
      <w:bookmarkEnd w:id="8"/>
      <w:bookmarkEnd w:id="9"/>
      <w:bookmarkEnd w:id="10"/>
      <w:bookmarkEnd w:id="11"/>
    </w:p>
    <w:p w14:paraId="38AE2E58" w14:textId="2E56F278" w:rsidR="0001794E" w:rsidRPr="009223A2" w:rsidRDefault="00A945B3" w:rsidP="008C1DD0">
      <w:pPr>
        <w:pStyle w:val="Heading2"/>
        <w:numPr>
          <w:ilvl w:val="0"/>
          <w:numId w:val="24"/>
        </w:numPr>
      </w:pPr>
      <w:bookmarkStart w:id="12" w:name="_1._PURPOSE"/>
      <w:bookmarkStart w:id="13" w:name="_Toc101858708"/>
      <w:bookmarkStart w:id="14" w:name="_Toc162738698"/>
      <w:bookmarkEnd w:id="12"/>
      <w:r w:rsidRPr="009223A2">
        <w:t>PURPOSE</w:t>
      </w:r>
      <w:bookmarkEnd w:id="13"/>
      <w:bookmarkEnd w:id="14"/>
    </w:p>
    <w:p w14:paraId="631171A8" w14:textId="504B3EAC" w:rsidR="00FA5F5B" w:rsidRDefault="00A53837" w:rsidP="00A53837">
      <w:pPr>
        <w:tabs>
          <w:tab w:val="left" w:pos="1008"/>
        </w:tabs>
        <w:rPr>
          <w:rFonts w:cs="Arial"/>
        </w:rPr>
      </w:pPr>
      <w:bookmarkStart w:id="15" w:name="_Hlk116895354"/>
      <w:bookmarkStart w:id="16" w:name="_Hlk150157518"/>
      <w:r w:rsidRPr="6661690A">
        <w:rPr>
          <w:rFonts w:cs="Arial"/>
        </w:rPr>
        <w:t>The purpose of this program</w:t>
      </w:r>
      <w:r w:rsidRPr="6661690A">
        <w:rPr>
          <w:rStyle w:val="StyleBold"/>
          <w:rFonts w:cs="Arial"/>
        </w:rPr>
        <w:t xml:space="preserve"> </w:t>
      </w:r>
      <w:r w:rsidR="00DB5622" w:rsidRPr="6661690A">
        <w:rPr>
          <w:rFonts w:cs="Arial"/>
        </w:rPr>
        <w:t xml:space="preserve">is </w:t>
      </w:r>
      <w:r w:rsidRPr="6661690A">
        <w:rPr>
          <w:rFonts w:cs="Arial"/>
        </w:rPr>
        <w:t xml:space="preserve">to </w:t>
      </w:r>
      <w:r w:rsidR="0064034B">
        <w:rPr>
          <w:rFonts w:cs="Arial"/>
        </w:rPr>
        <w:t>(</w:t>
      </w:r>
      <w:r w:rsidR="004E5E6E">
        <w:rPr>
          <w:rFonts w:cs="Arial"/>
          <w:bCs/>
          <w:szCs w:val="24"/>
        </w:rPr>
        <w:t>a</w:t>
      </w:r>
      <w:r w:rsidR="007E4265" w:rsidRPr="009223A2">
        <w:rPr>
          <w:rFonts w:cs="Arial"/>
          <w:bCs/>
          <w:szCs w:val="24"/>
        </w:rPr>
        <w:t xml:space="preserve">) promote </w:t>
      </w:r>
      <w:r w:rsidR="007E4265">
        <w:rPr>
          <w:rFonts w:cs="Arial"/>
          <w:bCs/>
          <w:szCs w:val="24"/>
        </w:rPr>
        <w:t xml:space="preserve">full </w:t>
      </w:r>
      <w:r w:rsidR="007E4265" w:rsidRPr="009223A2">
        <w:rPr>
          <w:rFonts w:cs="Arial"/>
          <w:bCs/>
          <w:szCs w:val="24"/>
        </w:rPr>
        <w:t xml:space="preserve">integration and collaboration </w:t>
      </w:r>
      <w:r w:rsidR="007E4265">
        <w:rPr>
          <w:rFonts w:cs="Arial"/>
          <w:bCs/>
          <w:szCs w:val="24"/>
        </w:rPr>
        <w:t xml:space="preserve">in clinical practices </w:t>
      </w:r>
      <w:r w:rsidR="007E4265" w:rsidRPr="009223A2">
        <w:rPr>
          <w:rFonts w:cs="Arial"/>
          <w:bCs/>
          <w:szCs w:val="24"/>
        </w:rPr>
        <w:t xml:space="preserve">between </w:t>
      </w:r>
      <w:r w:rsidR="007E4265">
        <w:rPr>
          <w:rFonts w:cs="Arial"/>
          <w:bCs/>
          <w:szCs w:val="24"/>
        </w:rPr>
        <w:t xml:space="preserve">physical and </w:t>
      </w:r>
      <w:r w:rsidR="007E4265" w:rsidRPr="009223A2">
        <w:rPr>
          <w:rFonts w:cs="Arial"/>
          <w:bCs/>
          <w:szCs w:val="24"/>
        </w:rPr>
        <w:t>behavioral health</w:t>
      </w:r>
      <w:r w:rsidR="007E4265">
        <w:rPr>
          <w:rFonts w:cs="Arial"/>
          <w:bCs/>
          <w:szCs w:val="24"/>
        </w:rPr>
        <w:t xml:space="preserve"> </w:t>
      </w:r>
      <w:r w:rsidR="007E4265" w:rsidRPr="009223A2">
        <w:rPr>
          <w:rFonts w:cs="Arial"/>
          <w:bCs/>
          <w:szCs w:val="24"/>
        </w:rPr>
        <w:t>care; (</w:t>
      </w:r>
      <w:r w:rsidR="004E5E6E">
        <w:rPr>
          <w:rFonts w:cs="Arial"/>
          <w:bCs/>
          <w:szCs w:val="24"/>
        </w:rPr>
        <w:t>b</w:t>
      </w:r>
      <w:r w:rsidR="007E4265" w:rsidRPr="009223A2">
        <w:rPr>
          <w:rFonts w:cs="Arial"/>
          <w:bCs/>
          <w:szCs w:val="24"/>
        </w:rPr>
        <w:t xml:space="preserve">) support </w:t>
      </w:r>
      <w:r w:rsidR="007E4265">
        <w:rPr>
          <w:rFonts w:cs="Arial"/>
          <w:bCs/>
          <w:szCs w:val="24"/>
        </w:rPr>
        <w:t xml:space="preserve">the improvement of integrated care models for physical and behavioral health care to improve overall wellness and physical health status; </w:t>
      </w:r>
      <w:r w:rsidR="007E4265" w:rsidRPr="009223A2">
        <w:rPr>
          <w:rFonts w:cs="Arial"/>
          <w:bCs/>
          <w:szCs w:val="24"/>
        </w:rPr>
        <w:t>and (</w:t>
      </w:r>
      <w:r w:rsidR="004E5E6E">
        <w:rPr>
          <w:rFonts w:cs="Arial"/>
          <w:bCs/>
          <w:szCs w:val="24"/>
        </w:rPr>
        <w:t>c</w:t>
      </w:r>
      <w:r w:rsidR="007E4265" w:rsidRPr="009223A2">
        <w:rPr>
          <w:rFonts w:cs="Arial"/>
          <w:bCs/>
          <w:szCs w:val="24"/>
        </w:rPr>
        <w:t xml:space="preserve">) </w:t>
      </w:r>
      <w:r w:rsidR="007E4265">
        <w:rPr>
          <w:rFonts w:cs="Arial"/>
          <w:bCs/>
          <w:szCs w:val="24"/>
        </w:rPr>
        <w:t>promote the implementation and improvement of bidirectional integrated care services</w:t>
      </w:r>
      <w:r w:rsidR="0069362C">
        <w:rPr>
          <w:rFonts w:cs="Arial"/>
          <w:bCs/>
          <w:szCs w:val="24"/>
        </w:rPr>
        <w:t>,</w:t>
      </w:r>
      <w:r w:rsidR="007E4265">
        <w:rPr>
          <w:rFonts w:cs="Arial"/>
          <w:bCs/>
          <w:szCs w:val="24"/>
        </w:rPr>
        <w:t xml:space="preserve"> including </w:t>
      </w:r>
      <w:r w:rsidR="007E4265" w:rsidRPr="009223A2">
        <w:rPr>
          <w:rFonts w:cs="Arial"/>
          <w:bCs/>
          <w:szCs w:val="24"/>
        </w:rPr>
        <w:t>evidence-based or evidence-informed screening, assessment, diagnosis, prevention, treatment, and recovery services for mental and substance use disorders, and co-occurring physical health conditions and chronic diseases through integrated care</w:t>
      </w:r>
      <w:r w:rsidR="007E4265">
        <w:rPr>
          <w:rFonts w:cs="Arial"/>
          <w:bCs/>
          <w:szCs w:val="24"/>
        </w:rPr>
        <w:t>.</w:t>
      </w:r>
    </w:p>
    <w:p w14:paraId="20FDBD53" w14:textId="78B47A89" w:rsidR="00BD71B5" w:rsidRDefault="00BD71B5" w:rsidP="00BD71B5">
      <w:pPr>
        <w:rPr>
          <w:rFonts w:ascii="Times New Roman" w:hAnsi="Times New Roman"/>
          <w:szCs w:val="24"/>
        </w:rPr>
      </w:pPr>
      <w:r>
        <w:t>Individuals with serious mental illness (SMI) and substance use disorders (SUDs) are at higher risk for increased mortality and illness from chronic physical health conditions</w:t>
      </w:r>
      <w:r w:rsidR="0069362C">
        <w:t>,</w:t>
      </w:r>
      <w:r>
        <w:t xml:space="preserve"> such as </w:t>
      </w:r>
      <w:r>
        <w:rPr>
          <w:shd w:val="clear" w:color="auto" w:fill="FFFFFF"/>
        </w:rPr>
        <w:t>cardiovascular disease, obesity, diabetes, hypertension, and dyslipidemia.</w:t>
      </w:r>
      <w:r>
        <w:rPr>
          <w:shd w:val="clear" w:color="auto" w:fill="FFFFFF"/>
          <w:vertAlign w:val="superscript"/>
        </w:rPr>
        <w:footnoteReference w:id="2"/>
      </w:r>
      <w:r>
        <w:rPr>
          <w:shd w:val="clear" w:color="auto" w:fill="FFFFFF"/>
        </w:rPr>
        <w:t xml:space="preserve"> </w:t>
      </w:r>
      <w:r>
        <w:t xml:space="preserve">These </w:t>
      </w:r>
      <w:r>
        <w:rPr>
          <w:shd w:val="clear" w:color="auto" w:fill="FFFFFF"/>
        </w:rPr>
        <w:t>physical health conditions are often exacerbated by poor-quality health care services that are fragmented and inadequate to address their complex needs.</w:t>
      </w:r>
      <w:r>
        <w:rPr>
          <w:rStyle w:val="FootnoteReference"/>
          <w:shd w:val="clear" w:color="auto" w:fill="FFFFFF"/>
        </w:rPr>
        <w:footnoteReference w:id="3"/>
      </w:r>
      <w:r>
        <w:rPr>
          <w:shd w:val="clear" w:color="auto" w:fill="FFFFFF"/>
          <w:vertAlign w:val="superscript"/>
        </w:rPr>
        <w:t>,</w:t>
      </w:r>
      <w:r>
        <w:rPr>
          <w:rStyle w:val="FootnoteReference"/>
          <w:shd w:val="clear" w:color="auto" w:fill="FFFFFF"/>
        </w:rPr>
        <w:footnoteReference w:id="4"/>
      </w:r>
      <w:r>
        <w:rPr>
          <w:shd w:val="clear" w:color="auto" w:fill="FFFFFF"/>
          <w:vertAlign w:val="superscript"/>
        </w:rPr>
        <w:t>,</w:t>
      </w:r>
      <w:r>
        <w:rPr>
          <w:rStyle w:val="FootnoteReference"/>
          <w:shd w:val="clear" w:color="auto" w:fill="FFFFFF"/>
        </w:rPr>
        <w:footnoteReference w:id="5"/>
      </w:r>
      <w:r>
        <w:rPr>
          <w:rFonts w:ascii="Times New Roman" w:hAnsi="Times New Roman"/>
          <w:szCs w:val="24"/>
        </w:rPr>
        <w:t xml:space="preserve"> </w:t>
      </w:r>
      <w:r w:rsidRPr="006A4B89">
        <w:t>To better add</w:t>
      </w:r>
      <w:r>
        <w:t>r</w:t>
      </w:r>
      <w:r w:rsidRPr="006A4B89">
        <w:t>es</w:t>
      </w:r>
      <w:r>
        <w:t>s these needs, systems must provide integrated care that addresses both physical and behavioral health needs.</w:t>
      </w:r>
    </w:p>
    <w:p w14:paraId="6E86E945" w14:textId="6E168587" w:rsidR="008C0AFB" w:rsidRDefault="00BD71B5" w:rsidP="008C0AFB">
      <w:pPr>
        <w:tabs>
          <w:tab w:val="left" w:pos="1008"/>
        </w:tabs>
        <w:rPr>
          <w:shd w:val="clear" w:color="auto" w:fill="FFFFFF"/>
        </w:rPr>
      </w:pPr>
      <w:r>
        <w:t xml:space="preserve">Access to behavioral health care is also a persistent problem. According to the 2022 </w:t>
      </w:r>
      <w:hyperlink r:id="rId13" w:history="1">
        <w:r w:rsidRPr="00600A52">
          <w:rPr>
            <w:rStyle w:val="Hyperlink"/>
          </w:rPr>
          <w:t>National Survey on Drug Use and Health</w:t>
        </w:r>
      </w:hyperlink>
      <w:r>
        <w:t>, o</w:t>
      </w:r>
      <w:r w:rsidRPr="00411EF2">
        <w:t>f the 59.3 million adults age</w:t>
      </w:r>
      <w:r w:rsidR="00ED615F">
        <w:t>s</w:t>
      </w:r>
      <w:r w:rsidRPr="00411EF2">
        <w:t xml:space="preserve"> 18 or older who had</w:t>
      </w:r>
      <w:r>
        <w:t xml:space="preserve"> a mental illness</w:t>
      </w:r>
      <w:r w:rsidRPr="00411EF2">
        <w:t xml:space="preserve"> in the past year, about half (29.3 million people) did not receive mental health treatment</w:t>
      </w:r>
      <w:r>
        <w:t>. Of the 19.4 percent of people age</w:t>
      </w:r>
      <w:r w:rsidR="00ED615F">
        <w:t>s</w:t>
      </w:r>
      <w:r>
        <w:t xml:space="preserve"> 12 or older who had a need for SUD treatment (54.6 million people), only 24 percent (13.1 million people) received any substance use treatment.</w:t>
      </w:r>
      <w:r>
        <w:rPr>
          <w:rStyle w:val="FootnoteReference"/>
        </w:rPr>
        <w:footnoteReference w:id="6"/>
      </w:r>
      <w:r>
        <w:t xml:space="preserve"> </w:t>
      </w:r>
      <w:r>
        <w:rPr>
          <w:shd w:val="clear" w:color="auto" w:fill="FFFFFF"/>
        </w:rPr>
        <w:t xml:space="preserve">As a result, there is a need to improve </w:t>
      </w:r>
      <w:r w:rsidR="008C0AFB">
        <w:rPr>
          <w:shd w:val="clear" w:color="auto" w:fill="FFFFFF"/>
        </w:rPr>
        <w:br w:type="page"/>
      </w:r>
    </w:p>
    <w:p w14:paraId="081A6686" w14:textId="46D82EC4" w:rsidR="0079185D" w:rsidRDefault="00BD71B5" w:rsidP="00A53837">
      <w:pPr>
        <w:tabs>
          <w:tab w:val="left" w:pos="1008"/>
        </w:tabs>
        <w:rPr>
          <w:rFonts w:cs="Arial"/>
        </w:rPr>
      </w:pPr>
      <w:r>
        <w:rPr>
          <w:shd w:val="clear" w:color="auto" w:fill="FFFFFF"/>
        </w:rPr>
        <w:t>access to whole-person health by increasing capacity for primary care settings to identify and connect people to integrated physical and behavioral health care</w:t>
      </w:r>
      <w:r w:rsidR="00C27680">
        <w:rPr>
          <w:shd w:val="clear" w:color="auto" w:fill="FFFFFF"/>
        </w:rPr>
        <w:t>.</w:t>
      </w:r>
    </w:p>
    <w:p w14:paraId="243B0B74" w14:textId="390DE69E" w:rsidR="006E2271" w:rsidRPr="00A837A5" w:rsidRDefault="00A53837" w:rsidP="008B4B65">
      <w:pPr>
        <w:rPr>
          <w:rFonts w:cs="Arial"/>
        </w:rPr>
      </w:pPr>
      <w:r w:rsidRPr="6661690A">
        <w:rPr>
          <w:rStyle w:val="StyleBold"/>
          <w:rFonts w:cs="Arial"/>
          <w:b w:val="0"/>
          <w:bCs w:val="0"/>
        </w:rPr>
        <w:t>SAMHSA aims to improve the health outcomes for persons with behavioral health conditions by supporting the adoption and improvement of integrated care models for behavioral and primary physical health, advancing bidirectional care integration of health care services across systems, and improving the integration of primary and physical</w:t>
      </w:r>
      <w:r w:rsidRPr="6661690A">
        <w:rPr>
          <w:rStyle w:val="StyleBold"/>
          <w:rFonts w:cs="Arial"/>
        </w:rPr>
        <w:t xml:space="preserve"> </w:t>
      </w:r>
      <w:r w:rsidRPr="6661690A">
        <w:rPr>
          <w:rStyle w:val="StyleBold"/>
          <w:rFonts w:cs="Arial"/>
          <w:b w:val="0"/>
          <w:bCs w:val="0"/>
        </w:rPr>
        <w:t>health care within specialty behavioral health settings</w:t>
      </w:r>
      <w:r w:rsidRPr="003B160A">
        <w:rPr>
          <w:rStyle w:val="StyleBold"/>
          <w:rFonts w:cs="Arial"/>
          <w:b w:val="0"/>
          <w:bCs w:val="0"/>
        </w:rPr>
        <w:t>.</w:t>
      </w:r>
    </w:p>
    <w:p w14:paraId="2CC3C269" w14:textId="6A4D5F41" w:rsidR="008D6805" w:rsidRDefault="00421C12" w:rsidP="002312E5">
      <w:pPr>
        <w:tabs>
          <w:tab w:val="left" w:pos="1008"/>
        </w:tabs>
        <w:rPr>
          <w:rStyle w:val="StyleBold"/>
          <w:rFonts w:cs="Arial"/>
          <w:b w:val="0"/>
          <w:bCs w:val="0"/>
        </w:rPr>
      </w:pPr>
      <w:r w:rsidRPr="00421C12">
        <w:rPr>
          <w:rStyle w:val="StyleBold"/>
          <w:rFonts w:cs="Arial"/>
          <w:b w:val="0"/>
          <w:bCs w:val="0"/>
        </w:rPr>
        <w:t>SAMHSA encourages grant recipients to address the diverse behavioral health needs of underserved communities</w:t>
      </w:r>
      <w:r w:rsidR="0066691F">
        <w:rPr>
          <w:rStyle w:val="FootnoteReference"/>
          <w:rFonts w:cs="Arial"/>
        </w:rPr>
        <w:footnoteReference w:id="7"/>
      </w:r>
      <w:r w:rsidRPr="00421C12">
        <w:rPr>
          <w:rStyle w:val="StyleBold"/>
          <w:rFonts w:cs="Arial"/>
          <w:b w:val="0"/>
          <w:bCs w:val="0"/>
        </w:rPr>
        <w:t xml:space="preserve"> as defined by </w:t>
      </w:r>
      <w:hyperlink r:id="rId14" w:history="1">
        <w:r w:rsidRPr="00C06FD1">
          <w:rPr>
            <w:rStyle w:val="Hyperlink"/>
            <w:rFonts w:cs="Arial"/>
          </w:rPr>
          <w:t>Executive Order 13985</w:t>
        </w:r>
      </w:hyperlink>
      <w:r w:rsidRPr="00421C12">
        <w:rPr>
          <w:rStyle w:val="StyleBold"/>
          <w:rFonts w:cs="Arial"/>
          <w:b w:val="0"/>
          <w:bCs w:val="0"/>
        </w:rPr>
        <w:t xml:space="preserve">. Recipients must also serve all individuals equitably and administer their programs in compliance with </w:t>
      </w:r>
      <w:hyperlink r:id="rId15" w:history="1">
        <w:r w:rsidRPr="004B356E">
          <w:rPr>
            <w:rStyle w:val="Hyperlink"/>
            <w:rFonts w:cs="Arial"/>
          </w:rPr>
          <w:t>federal civil rights laws</w:t>
        </w:r>
      </w:hyperlink>
      <w:r w:rsidRPr="00421C12">
        <w:rPr>
          <w:rStyle w:val="StyleBold"/>
          <w:rFonts w:cs="Arial"/>
          <w:b w:val="0"/>
          <w:bCs w:val="0"/>
        </w:rPr>
        <w:t xml:space="preserve"> that prohibit discrimination based on race, color, national origin, disability, age, religion, and sex (including gender identity, sexual orientation, and pregnancy). Recipients must also agree to comply with federal conscience laws, where applicable.</w:t>
      </w:r>
    </w:p>
    <w:p w14:paraId="53EBEED4" w14:textId="4DA3FF44" w:rsidR="009D037A" w:rsidRPr="009223A2" w:rsidRDefault="005C5526" w:rsidP="002312E5">
      <w:pPr>
        <w:tabs>
          <w:tab w:val="left" w:pos="1008"/>
        </w:tabs>
        <w:rPr>
          <w:rFonts w:cs="Arial"/>
          <w:b/>
        </w:rPr>
      </w:pPr>
      <w:r w:rsidRPr="00631622">
        <w:rPr>
          <w:rStyle w:val="StyleBold"/>
          <w:rFonts w:cs="Arial"/>
          <w:b w:val="0"/>
          <w:bCs w:val="0"/>
        </w:rPr>
        <w:t xml:space="preserve">The </w:t>
      </w:r>
      <w:bookmarkEnd w:id="15"/>
      <w:r w:rsidR="00897D61" w:rsidRPr="009223A2">
        <w:rPr>
          <w:rStyle w:val="normaltextrun"/>
          <w:rFonts w:cs="Arial"/>
          <w:color w:val="000000"/>
          <w:shd w:val="clear" w:color="auto" w:fill="FFFFFF"/>
        </w:rPr>
        <w:t>Promoting the Integration of Primary and Behavioral Health Care: States</w:t>
      </w:r>
      <w:r w:rsidR="00F037DF" w:rsidRPr="009223A2">
        <w:rPr>
          <w:rStyle w:val="normaltextrun"/>
          <w:rFonts w:cs="Arial"/>
          <w:color w:val="000000"/>
          <w:shd w:val="clear" w:color="auto" w:fill="FFFFFF"/>
        </w:rPr>
        <w:t xml:space="preserve"> program</w:t>
      </w:r>
      <w:r w:rsidR="00A53837" w:rsidRPr="009223A2">
        <w:rPr>
          <w:rStyle w:val="normaltextrun"/>
          <w:rFonts w:cs="Arial"/>
          <w:color w:val="000000"/>
          <w:shd w:val="clear" w:color="auto" w:fill="FFFFFF"/>
        </w:rPr>
        <w:t xml:space="preserve"> </w:t>
      </w:r>
      <w:r w:rsidRPr="00631622">
        <w:rPr>
          <w:rFonts w:cs="Arial"/>
          <w:bCs/>
        </w:rPr>
        <w:t>is</w:t>
      </w:r>
      <w:r w:rsidR="0091141D" w:rsidRPr="009223A2">
        <w:rPr>
          <w:rStyle w:val="normaltextrun"/>
          <w:rFonts w:cs="Arial"/>
          <w:color w:val="000000"/>
          <w:shd w:val="clear" w:color="auto" w:fill="FFFFFF"/>
        </w:rPr>
        <w:t xml:space="preserve"> authorized under section 520K of the Public Health Service </w:t>
      </w:r>
      <w:r w:rsidR="00214D88">
        <w:rPr>
          <w:rStyle w:val="normaltextrun"/>
          <w:rFonts w:cs="Arial"/>
          <w:color w:val="000000"/>
          <w:shd w:val="clear" w:color="auto" w:fill="FFFFFF"/>
        </w:rPr>
        <w:t xml:space="preserve">(PHS) </w:t>
      </w:r>
      <w:r w:rsidR="0091141D" w:rsidRPr="009223A2">
        <w:rPr>
          <w:rStyle w:val="normaltextrun"/>
          <w:rFonts w:cs="Arial"/>
          <w:color w:val="000000"/>
          <w:shd w:val="clear" w:color="auto" w:fill="FFFFFF"/>
        </w:rPr>
        <w:t>Act, as amended.</w:t>
      </w:r>
    </w:p>
    <w:p w14:paraId="1A772338" w14:textId="7BDA787D" w:rsidR="00453C85" w:rsidRPr="009223A2" w:rsidRDefault="00A945B3" w:rsidP="008C1DD0">
      <w:pPr>
        <w:pStyle w:val="Heading2"/>
        <w:numPr>
          <w:ilvl w:val="0"/>
          <w:numId w:val="24"/>
        </w:numPr>
      </w:pPr>
      <w:bookmarkStart w:id="17" w:name="_2._EXPECTATIONS"/>
      <w:bookmarkStart w:id="18" w:name="_Toc101858709"/>
      <w:bookmarkStart w:id="19" w:name="_Toc162738699"/>
      <w:bookmarkStart w:id="20" w:name="_Toc197933184"/>
      <w:bookmarkStart w:id="21" w:name="_Toc197933186"/>
      <w:bookmarkEnd w:id="16"/>
      <w:bookmarkEnd w:id="17"/>
      <w:r w:rsidRPr="009223A2">
        <w:t>KEY PERSONNEL</w:t>
      </w:r>
      <w:bookmarkEnd w:id="18"/>
      <w:bookmarkEnd w:id="19"/>
    </w:p>
    <w:p w14:paraId="678EC97F" w14:textId="7E359523" w:rsidR="007C78DB" w:rsidRPr="009223A2" w:rsidRDefault="00453C85" w:rsidP="00AC34BE">
      <w:pPr>
        <w:tabs>
          <w:tab w:val="left" w:pos="1008"/>
        </w:tabs>
        <w:rPr>
          <w:rStyle w:val="StyleBold"/>
          <w:rFonts w:cs="Arial"/>
          <w:b w:val="0"/>
          <w:bCs w:val="0"/>
        </w:rPr>
      </w:pPr>
      <w:r w:rsidRPr="009223A2">
        <w:rPr>
          <w:rStyle w:val="StyleBold"/>
          <w:rFonts w:cs="Arial"/>
          <w:b w:val="0"/>
          <w:bCs w:val="0"/>
        </w:rPr>
        <w:t xml:space="preserve">Key </w:t>
      </w:r>
      <w:r w:rsidR="00151317" w:rsidRPr="009223A2">
        <w:rPr>
          <w:rStyle w:val="StyleBold"/>
          <w:rFonts w:cs="Arial"/>
          <w:b w:val="0"/>
          <w:bCs w:val="0"/>
        </w:rPr>
        <w:t>personnel are staff members</w:t>
      </w:r>
      <w:r w:rsidRPr="009223A2">
        <w:rPr>
          <w:rStyle w:val="StyleBold"/>
          <w:rFonts w:cs="Arial"/>
          <w:b w:val="0"/>
          <w:bCs w:val="0"/>
        </w:rPr>
        <w:t xml:space="preserve"> who </w:t>
      </w:r>
      <w:r w:rsidR="007C78DB" w:rsidRPr="009223A2">
        <w:rPr>
          <w:rStyle w:val="StyleBold"/>
          <w:rFonts w:cs="Arial"/>
          <w:b w:val="0"/>
          <w:bCs w:val="0"/>
        </w:rPr>
        <w:t>must be part of the project</w:t>
      </w:r>
      <w:r w:rsidR="002C6F93" w:rsidRPr="009223A2">
        <w:rPr>
          <w:rStyle w:val="StyleBold"/>
          <w:rFonts w:cs="Arial"/>
          <w:b w:val="0"/>
          <w:bCs w:val="0"/>
        </w:rPr>
        <w:t>,</w:t>
      </w:r>
      <w:r w:rsidR="007C78DB" w:rsidRPr="009223A2">
        <w:rPr>
          <w:rStyle w:val="StyleBold"/>
          <w:rFonts w:cs="Arial"/>
          <w:b w:val="0"/>
          <w:bCs w:val="0"/>
        </w:rPr>
        <w:t xml:space="preserve"> </w:t>
      </w:r>
      <w:r w:rsidR="00DC0927">
        <w:rPr>
          <w:rStyle w:val="StyleBold"/>
          <w:rFonts w:cs="Arial"/>
          <w:b w:val="0"/>
          <w:bCs w:val="0"/>
        </w:rPr>
        <w:t xml:space="preserve">even if they do </w:t>
      </w:r>
      <w:r w:rsidR="007C78DB" w:rsidRPr="009223A2">
        <w:rPr>
          <w:rStyle w:val="StyleBold"/>
          <w:rFonts w:cs="Arial"/>
          <w:b w:val="0"/>
          <w:bCs w:val="0"/>
        </w:rPr>
        <w:t>not receive a salary from the project.</w:t>
      </w:r>
      <w:r w:rsidR="0007030C" w:rsidRPr="009223A2">
        <w:rPr>
          <w:rStyle w:val="StyleBold"/>
          <w:rFonts w:cs="Arial"/>
          <w:b w:val="0"/>
          <w:bCs w:val="0"/>
        </w:rPr>
        <w:t xml:space="preserve"> </w:t>
      </w:r>
      <w:r w:rsidR="00630F59" w:rsidRPr="009223A2">
        <w:rPr>
          <w:rStyle w:val="StyleBold"/>
          <w:rFonts w:cs="Arial"/>
          <w:b w:val="0"/>
          <w:bCs w:val="0"/>
        </w:rPr>
        <w:t>Key personnel</w:t>
      </w:r>
      <w:r w:rsidR="007C78DB" w:rsidRPr="009223A2">
        <w:rPr>
          <w:rStyle w:val="StyleBold"/>
          <w:rFonts w:cs="Arial"/>
          <w:b w:val="0"/>
          <w:bCs w:val="0"/>
        </w:rPr>
        <w:t xml:space="preserve"> must </w:t>
      </w:r>
      <w:r w:rsidRPr="009223A2">
        <w:rPr>
          <w:rStyle w:val="StyleBold"/>
          <w:rFonts w:cs="Arial"/>
          <w:b w:val="0"/>
          <w:bCs w:val="0"/>
        </w:rPr>
        <w:t xml:space="preserve">make a </w:t>
      </w:r>
      <w:r w:rsidR="00B71377" w:rsidRPr="009223A2">
        <w:rPr>
          <w:rStyle w:val="StyleBold"/>
          <w:rFonts w:cs="Arial"/>
          <w:b w:val="0"/>
          <w:bCs w:val="0"/>
        </w:rPr>
        <w:t xml:space="preserve">major </w:t>
      </w:r>
      <w:r w:rsidRPr="009223A2">
        <w:rPr>
          <w:rStyle w:val="StyleBold"/>
          <w:rFonts w:cs="Arial"/>
          <w:b w:val="0"/>
          <w:bCs w:val="0"/>
        </w:rPr>
        <w:t>contribution to the project</w:t>
      </w:r>
      <w:r w:rsidR="009D3AA3" w:rsidRPr="009223A2">
        <w:rPr>
          <w:rStyle w:val="StyleBold"/>
          <w:rFonts w:cs="Arial"/>
          <w:b w:val="0"/>
          <w:bCs w:val="0"/>
        </w:rPr>
        <w:t>.</w:t>
      </w:r>
      <w:r w:rsidR="006B5C14" w:rsidRPr="009223A2">
        <w:rPr>
          <w:rStyle w:val="StyleBold"/>
          <w:rFonts w:cs="Arial"/>
          <w:b w:val="0"/>
          <w:bCs w:val="0"/>
        </w:rPr>
        <w:t xml:space="preserve"> </w:t>
      </w:r>
      <w:bookmarkStart w:id="22" w:name="_Hlk146630294"/>
      <w:r w:rsidR="00E32A3A" w:rsidRPr="009223A2">
        <w:rPr>
          <w:rStyle w:val="StyleBold"/>
          <w:rFonts w:cs="Arial"/>
          <w:b w:val="0"/>
          <w:bCs w:val="0"/>
        </w:rPr>
        <w:t xml:space="preserve">Key personnel </w:t>
      </w:r>
      <w:r w:rsidR="00326366" w:rsidRPr="009223A2">
        <w:rPr>
          <w:rStyle w:val="StyleBold"/>
          <w:rFonts w:cs="Arial"/>
          <w:b w:val="0"/>
          <w:bCs w:val="0"/>
        </w:rPr>
        <w:t xml:space="preserve">and staff selected for the project </w:t>
      </w:r>
      <w:r w:rsidR="00DC15CF" w:rsidRPr="009223A2">
        <w:rPr>
          <w:rStyle w:val="StyleBold"/>
          <w:rFonts w:cs="Arial"/>
          <w:b w:val="0"/>
          <w:bCs w:val="0"/>
        </w:rPr>
        <w:t>should reflect</w:t>
      </w:r>
      <w:r w:rsidR="04CA27D0" w:rsidRPr="009223A2">
        <w:rPr>
          <w:rStyle w:val="StyleBold"/>
          <w:rFonts w:cs="Arial"/>
          <w:b w:val="0"/>
          <w:bCs w:val="0"/>
        </w:rPr>
        <w:t xml:space="preserve"> </w:t>
      </w:r>
      <w:r w:rsidR="00326366" w:rsidRPr="009223A2">
        <w:rPr>
          <w:rStyle w:val="StyleBold"/>
          <w:rFonts w:cs="Arial"/>
          <w:b w:val="0"/>
          <w:bCs w:val="0"/>
        </w:rPr>
        <w:t xml:space="preserve">the </w:t>
      </w:r>
      <w:r w:rsidR="04CA27D0" w:rsidRPr="009223A2">
        <w:rPr>
          <w:rStyle w:val="StyleBold"/>
          <w:rFonts w:cs="Arial"/>
          <w:b w:val="0"/>
          <w:bCs w:val="0"/>
        </w:rPr>
        <w:t>divers</w:t>
      </w:r>
      <w:r w:rsidR="00326366" w:rsidRPr="009223A2">
        <w:rPr>
          <w:rStyle w:val="StyleBold"/>
          <w:rFonts w:cs="Arial"/>
          <w:b w:val="0"/>
          <w:bCs w:val="0"/>
        </w:rPr>
        <w:t xml:space="preserve">ity in the </w:t>
      </w:r>
      <w:r w:rsidR="009A37AB" w:rsidRPr="009223A2">
        <w:rPr>
          <w:rStyle w:val="StyleBold"/>
          <w:rFonts w:cs="Arial"/>
          <w:b w:val="0"/>
          <w:bCs w:val="0"/>
        </w:rPr>
        <w:t xml:space="preserve">geographic </w:t>
      </w:r>
      <w:r w:rsidR="00326366" w:rsidRPr="009223A2">
        <w:rPr>
          <w:rStyle w:val="StyleBold"/>
          <w:rFonts w:cs="Arial"/>
          <w:b w:val="0"/>
          <w:bCs w:val="0"/>
        </w:rPr>
        <w:t>catchment area</w:t>
      </w:r>
      <w:bookmarkEnd w:id="22"/>
      <w:r w:rsidR="00326366" w:rsidRPr="009223A2">
        <w:rPr>
          <w:rStyle w:val="StyleBold"/>
          <w:rFonts w:cs="Arial"/>
          <w:b w:val="0"/>
          <w:bCs w:val="0"/>
        </w:rPr>
        <w:t>.</w:t>
      </w:r>
    </w:p>
    <w:p w14:paraId="09724885" w14:textId="60C6ACC3" w:rsidR="00D60F3B" w:rsidRPr="009223A2" w:rsidRDefault="00D60F3B" w:rsidP="00D60F3B">
      <w:pPr>
        <w:tabs>
          <w:tab w:val="left" w:pos="1008"/>
        </w:tabs>
        <w:rPr>
          <w:rStyle w:val="StyleBold"/>
          <w:rFonts w:cs="Arial"/>
        </w:rPr>
      </w:pPr>
      <w:r w:rsidRPr="009223A2">
        <w:rPr>
          <w:rStyle w:val="StyleBold"/>
          <w:rFonts w:cs="Arial"/>
        </w:rPr>
        <w:t>Key personnel for this program are the Project Director with a minimum level of effort of 0.5</w:t>
      </w:r>
      <w:r w:rsidR="00EA3DB6" w:rsidRPr="009223A2">
        <w:rPr>
          <w:rStyle w:val="StyleBold"/>
          <w:rFonts w:cs="Arial"/>
        </w:rPr>
        <w:t>0</w:t>
      </w:r>
      <w:r w:rsidRPr="009223A2">
        <w:rPr>
          <w:rStyle w:val="StyleBold"/>
          <w:rFonts w:cs="Arial"/>
        </w:rPr>
        <w:t xml:space="preserve"> FTE and the Project Evaluator with a minimum level of 0.5</w:t>
      </w:r>
      <w:r w:rsidR="00EA3DB6" w:rsidRPr="009223A2">
        <w:rPr>
          <w:rStyle w:val="StyleBold"/>
          <w:rFonts w:cs="Arial"/>
        </w:rPr>
        <w:t>0</w:t>
      </w:r>
      <w:r w:rsidRPr="009223A2">
        <w:rPr>
          <w:rStyle w:val="StyleBold"/>
          <w:rFonts w:cs="Arial"/>
        </w:rPr>
        <w:t xml:space="preserve"> FTE. </w:t>
      </w:r>
    </w:p>
    <w:p w14:paraId="7A3BD806" w14:textId="7D2269BB" w:rsidR="008C0AFB" w:rsidRPr="008C0AFB" w:rsidRDefault="00D60F3B" w:rsidP="00707AE6">
      <w:pPr>
        <w:pStyle w:val="ListParagraph"/>
        <w:numPr>
          <w:ilvl w:val="0"/>
          <w:numId w:val="59"/>
        </w:numPr>
        <w:tabs>
          <w:tab w:val="left" w:pos="1008"/>
        </w:tabs>
        <w:spacing w:after="0"/>
        <w:rPr>
          <w:rStyle w:val="StyleBold"/>
          <w:rFonts w:cs="Arial"/>
          <w:b w:val="0"/>
          <w:bCs w:val="0"/>
        </w:rPr>
      </w:pPr>
      <w:r w:rsidRPr="008C0AFB">
        <w:rPr>
          <w:rStyle w:val="StyleBold"/>
          <w:rFonts w:cs="Arial"/>
          <w:b w:val="0"/>
          <w:bCs w:val="0"/>
        </w:rPr>
        <w:t xml:space="preserve">The Project Director is responsible for oversight of the project. For this program, the Project Director is expected, at a minimum, to (a) have decision-making authority within the organization for project-related matters; (b) maintain knowledge of and experience with behavioral health services and service delivery; (c) provide overall oversight and leadership for all aspects of the project, (d) </w:t>
      </w:r>
      <w:r w:rsidR="0051331A" w:rsidRPr="008C0AFB">
        <w:rPr>
          <w:rStyle w:val="StyleBold"/>
          <w:rFonts w:cs="Arial"/>
          <w:b w:val="0"/>
          <w:bCs w:val="0"/>
        </w:rPr>
        <w:t xml:space="preserve">ensure all key program requirement activities are implemented; </w:t>
      </w:r>
      <w:r w:rsidR="004B1D5F" w:rsidRPr="008C0AFB">
        <w:rPr>
          <w:rStyle w:val="StyleBold"/>
          <w:rFonts w:cs="Arial"/>
          <w:b w:val="0"/>
          <w:bCs w:val="0"/>
        </w:rPr>
        <w:t>(</w:t>
      </w:r>
      <w:r w:rsidR="0051331A" w:rsidRPr="008C0AFB">
        <w:rPr>
          <w:rStyle w:val="StyleBold"/>
          <w:rFonts w:cs="Arial"/>
          <w:b w:val="0"/>
          <w:bCs w:val="0"/>
        </w:rPr>
        <w:t>e</w:t>
      </w:r>
      <w:r w:rsidR="004B1D5F" w:rsidRPr="008C0AFB">
        <w:rPr>
          <w:rStyle w:val="StyleBold"/>
          <w:rFonts w:cs="Arial"/>
          <w:b w:val="0"/>
          <w:bCs w:val="0"/>
        </w:rPr>
        <w:t>)</w:t>
      </w:r>
      <w:r w:rsidR="0051331A" w:rsidRPr="008C0AFB">
        <w:rPr>
          <w:rStyle w:val="StyleBold"/>
          <w:rFonts w:cs="Arial"/>
          <w:b w:val="0"/>
          <w:bCs w:val="0"/>
        </w:rPr>
        <w:t xml:space="preserve"> </w:t>
      </w:r>
      <w:r w:rsidRPr="008C0AFB">
        <w:rPr>
          <w:rStyle w:val="StyleBold"/>
          <w:rFonts w:cs="Arial"/>
          <w:b w:val="0"/>
          <w:bCs w:val="0"/>
        </w:rPr>
        <w:t>report on key program requirements</w:t>
      </w:r>
      <w:r w:rsidR="00AE6526" w:rsidRPr="008C0AFB">
        <w:rPr>
          <w:rStyle w:val="StyleBold"/>
          <w:rFonts w:cs="Arial"/>
          <w:b w:val="0"/>
          <w:bCs w:val="0"/>
        </w:rPr>
        <w:t>;</w:t>
      </w:r>
      <w:r w:rsidRPr="008C0AFB">
        <w:rPr>
          <w:rStyle w:val="StyleBold"/>
          <w:rFonts w:cs="Arial"/>
          <w:b w:val="0"/>
          <w:bCs w:val="0"/>
        </w:rPr>
        <w:t xml:space="preserve"> and (</w:t>
      </w:r>
      <w:r w:rsidR="0051331A" w:rsidRPr="008C0AFB">
        <w:rPr>
          <w:rStyle w:val="StyleBold"/>
          <w:rFonts w:cs="Arial"/>
          <w:b w:val="0"/>
          <w:bCs w:val="0"/>
        </w:rPr>
        <w:t>f</w:t>
      </w:r>
      <w:r w:rsidRPr="008C0AFB">
        <w:rPr>
          <w:rStyle w:val="StyleBold"/>
          <w:rFonts w:cs="Arial"/>
          <w:b w:val="0"/>
          <w:bCs w:val="0"/>
        </w:rPr>
        <w:t>) meet on a regular basis with the Government Project Officer</w:t>
      </w:r>
      <w:r w:rsidR="00E35AA6" w:rsidRPr="008C0AFB">
        <w:rPr>
          <w:rStyle w:val="StyleBold"/>
          <w:rFonts w:cs="Arial"/>
          <w:b w:val="0"/>
          <w:bCs w:val="0"/>
        </w:rPr>
        <w:t xml:space="preserve"> (GPO)</w:t>
      </w:r>
      <w:r w:rsidRPr="008C0AFB">
        <w:rPr>
          <w:rStyle w:val="StyleBold"/>
          <w:rFonts w:cs="Arial"/>
          <w:b w:val="0"/>
          <w:bCs w:val="0"/>
        </w:rPr>
        <w:t>.</w:t>
      </w:r>
      <w:r w:rsidR="008C0AFB" w:rsidRPr="008C0AFB">
        <w:rPr>
          <w:rStyle w:val="StyleBold"/>
          <w:rFonts w:cs="Arial"/>
          <w:b w:val="0"/>
          <w:bCs w:val="0"/>
        </w:rPr>
        <w:br w:type="page"/>
      </w:r>
    </w:p>
    <w:p w14:paraId="1DF41EE1" w14:textId="43266132" w:rsidR="00D60F3B" w:rsidRPr="00631622" w:rsidRDefault="00D60F3B" w:rsidP="00DD41B2">
      <w:pPr>
        <w:rPr>
          <w:rStyle w:val="StyleBold"/>
          <w:b w:val="0"/>
          <w:bCs w:val="0"/>
        </w:rPr>
      </w:pPr>
      <w:r w:rsidRPr="22794209">
        <w:rPr>
          <w:rStyle w:val="StyleBold"/>
          <w:rFonts w:cs="Arial"/>
          <w:b w:val="0"/>
          <w:bCs w:val="0"/>
        </w:rPr>
        <w:t xml:space="preserve">The Project Evaluator is responsible for supporting data collection, analysis, required reporting and participation in any federally required evaluation activities, and coordination of the evaluation and data collection with local participating providers. </w:t>
      </w:r>
      <w:r w:rsidR="00D26112">
        <w:rPr>
          <w:rStyle w:val="StyleBold"/>
          <w:rFonts w:cs="Arial"/>
          <w:b w:val="0"/>
          <w:bCs w:val="0"/>
        </w:rPr>
        <w:t xml:space="preserve">The Project Evaluator </w:t>
      </w:r>
      <w:r w:rsidR="7E90CF3A" w:rsidRPr="50960051">
        <w:rPr>
          <w:rStyle w:val="StyleBold"/>
          <w:rFonts w:cs="Arial"/>
          <w:b w:val="0"/>
          <w:bCs w:val="0"/>
        </w:rPr>
        <w:t>c</w:t>
      </w:r>
      <w:r w:rsidR="00D26112" w:rsidRPr="50960051">
        <w:rPr>
          <w:rStyle w:val="StyleBold"/>
          <w:rFonts w:cs="Arial"/>
          <w:b w:val="0"/>
          <w:bCs w:val="0"/>
        </w:rPr>
        <w:t>an</w:t>
      </w:r>
      <w:r w:rsidR="00D26112">
        <w:rPr>
          <w:rStyle w:val="StyleBold"/>
          <w:rFonts w:cs="Arial"/>
          <w:b w:val="0"/>
          <w:bCs w:val="0"/>
        </w:rPr>
        <w:t xml:space="preserve"> be a contracted position with you.</w:t>
      </w:r>
      <w:r w:rsidRPr="22794209">
        <w:rPr>
          <w:rStyle w:val="StyleBold"/>
          <w:rFonts w:cs="Arial"/>
          <w:b w:val="0"/>
          <w:bCs w:val="0"/>
        </w:rPr>
        <w:t xml:space="preserve"> </w:t>
      </w:r>
      <w:bookmarkStart w:id="23" w:name="_Hlk116472035"/>
    </w:p>
    <w:p w14:paraId="2E153D6A" w14:textId="1473171F" w:rsidR="00A131A4" w:rsidRPr="009223A2" w:rsidRDefault="007A54A0" w:rsidP="00DD41B2">
      <w:r w:rsidRPr="009223A2">
        <w:rPr>
          <w:rStyle w:val="StyleBold"/>
        </w:rPr>
        <w:t xml:space="preserve">If </w:t>
      </w:r>
      <w:r w:rsidR="000309A9" w:rsidRPr="009223A2">
        <w:rPr>
          <w:rStyle w:val="StyleBold"/>
        </w:rPr>
        <w:t>you receive an award</w:t>
      </w:r>
      <w:r w:rsidR="009D037A" w:rsidRPr="009223A2">
        <w:rPr>
          <w:rStyle w:val="StyleBold"/>
        </w:rPr>
        <w:t xml:space="preserve">, </w:t>
      </w:r>
      <w:r w:rsidR="006F12B0" w:rsidRPr="009223A2">
        <w:rPr>
          <w:rStyle w:val="StyleBold"/>
        </w:rPr>
        <w:t>you</w:t>
      </w:r>
      <w:r w:rsidR="009D037A" w:rsidRPr="009223A2">
        <w:rPr>
          <w:rStyle w:val="StyleBold"/>
        </w:rPr>
        <w:t xml:space="preserve"> </w:t>
      </w:r>
      <w:r w:rsidRPr="009223A2">
        <w:rPr>
          <w:rStyle w:val="StyleBold"/>
        </w:rPr>
        <w:t xml:space="preserve">will be notified </w:t>
      </w:r>
      <w:r w:rsidR="00526FC2" w:rsidRPr="009223A2">
        <w:rPr>
          <w:rStyle w:val="StyleBold"/>
        </w:rPr>
        <w:t>if</w:t>
      </w:r>
      <w:r w:rsidRPr="009223A2">
        <w:rPr>
          <w:rStyle w:val="StyleBold"/>
        </w:rPr>
        <w:t xml:space="preserve"> the individual</w:t>
      </w:r>
      <w:r w:rsidR="00D60F3B" w:rsidRPr="009223A2">
        <w:rPr>
          <w:rStyle w:val="StyleBold"/>
        </w:rPr>
        <w:t>s</w:t>
      </w:r>
      <w:r w:rsidRPr="009223A2">
        <w:rPr>
          <w:rStyle w:val="StyleBold"/>
        </w:rPr>
        <w:t xml:space="preserve"> designated for </w:t>
      </w:r>
      <w:r w:rsidRPr="00631622">
        <w:rPr>
          <w:rStyle w:val="StyleBold"/>
        </w:rPr>
        <w:t>these</w:t>
      </w:r>
      <w:r w:rsidRPr="009223A2">
        <w:rPr>
          <w:rStyle w:val="StyleBold"/>
        </w:rPr>
        <w:t xml:space="preserve"> positions </w:t>
      </w:r>
      <w:r w:rsidR="009D037A" w:rsidRPr="00631622">
        <w:rPr>
          <w:rStyle w:val="StyleBold"/>
        </w:rPr>
        <w:t>ha</w:t>
      </w:r>
      <w:r w:rsidRPr="00631622">
        <w:rPr>
          <w:rStyle w:val="StyleBold"/>
        </w:rPr>
        <w:t>ve</w:t>
      </w:r>
      <w:r w:rsidRPr="009223A2">
        <w:rPr>
          <w:rStyle w:val="StyleBold"/>
        </w:rPr>
        <w:t xml:space="preserve"> been approved.</w:t>
      </w:r>
      <w:r w:rsidR="0007030C" w:rsidRPr="009223A2">
        <w:rPr>
          <w:rStyle w:val="StyleBold"/>
        </w:rPr>
        <w:t xml:space="preserve"> </w:t>
      </w:r>
      <w:r w:rsidR="00C95F1E" w:rsidRPr="009223A2">
        <w:t>If</w:t>
      </w:r>
      <w:r w:rsidR="00A131A4" w:rsidRPr="009223A2">
        <w:t xml:space="preserve"> </w:t>
      </w:r>
      <w:r w:rsidR="00282D01" w:rsidRPr="009223A2">
        <w:t>you</w:t>
      </w:r>
      <w:r w:rsidR="00A131A4" w:rsidRPr="009223A2">
        <w:t xml:space="preserve"> </w:t>
      </w:r>
      <w:r w:rsidR="00C95F1E" w:rsidRPr="009223A2">
        <w:t>need to replace Key Personnel during the project period</w:t>
      </w:r>
      <w:r w:rsidR="00A131A4" w:rsidRPr="009223A2">
        <w:t>,</w:t>
      </w:r>
      <w:r w:rsidR="00E91A3A" w:rsidRPr="009223A2">
        <w:t xml:space="preserve"> </w:t>
      </w:r>
      <w:bookmarkStart w:id="24" w:name="_Hlk149050381"/>
      <w:r w:rsidR="00FD7BC8" w:rsidRPr="009223A2">
        <w:t xml:space="preserve">SAMHSA </w:t>
      </w:r>
      <w:r w:rsidR="00526FC2" w:rsidRPr="009223A2">
        <w:t>will</w:t>
      </w:r>
      <w:r w:rsidR="008C49DA" w:rsidRPr="009223A2">
        <w:t xml:space="preserve"> </w:t>
      </w:r>
      <w:r w:rsidR="00A131A4" w:rsidRPr="009223A2">
        <w:t xml:space="preserve">review </w:t>
      </w:r>
      <w:r w:rsidR="00526FC2" w:rsidRPr="009223A2">
        <w:t>the credentials</w:t>
      </w:r>
      <w:r w:rsidR="00A131A4" w:rsidRPr="009223A2">
        <w:t xml:space="preserve"> and job description</w:t>
      </w:r>
      <w:r w:rsidR="00E91A3A" w:rsidRPr="009223A2">
        <w:t xml:space="preserve"> before approving the replacement</w:t>
      </w:r>
      <w:r w:rsidR="00A131A4" w:rsidRPr="009223A2">
        <w:t>.</w:t>
      </w:r>
      <w:bookmarkEnd w:id="24"/>
    </w:p>
    <w:p w14:paraId="66CC9B84" w14:textId="7E9A2DC2" w:rsidR="00962020" w:rsidRPr="009223A2" w:rsidRDefault="00A945B3" w:rsidP="008C1DD0">
      <w:pPr>
        <w:pStyle w:val="Heading2"/>
        <w:numPr>
          <w:ilvl w:val="0"/>
          <w:numId w:val="24"/>
        </w:numPr>
      </w:pPr>
      <w:bookmarkStart w:id="25" w:name="_REQUIRED_ACTIVITIES"/>
      <w:bookmarkStart w:id="26" w:name="_Toc101858710"/>
      <w:bookmarkStart w:id="27" w:name="_Toc162738700"/>
      <w:bookmarkEnd w:id="23"/>
      <w:bookmarkEnd w:id="25"/>
      <w:r w:rsidRPr="009223A2">
        <w:t>REQUIRED ACTIVITIES</w:t>
      </w:r>
      <w:bookmarkEnd w:id="26"/>
      <w:bookmarkEnd w:id="27"/>
      <w:r w:rsidRPr="009223A2">
        <w:t xml:space="preserve"> </w:t>
      </w:r>
    </w:p>
    <w:p w14:paraId="57058482" w14:textId="68A763BD" w:rsidR="003126C2" w:rsidRPr="009223A2" w:rsidRDefault="0011650F" w:rsidP="0011650F">
      <w:pPr>
        <w:rPr>
          <w:rFonts w:cs="Arial"/>
        </w:rPr>
      </w:pPr>
      <w:r>
        <w:rPr>
          <w:rStyle w:val="normaltextrun"/>
          <w:rFonts w:cs="Arial"/>
          <w:color w:val="000000" w:themeColor="text1"/>
        </w:rPr>
        <w:t xml:space="preserve">You (the state) </w:t>
      </w:r>
      <w:r w:rsidR="12BBCA36" w:rsidRPr="20A81988">
        <w:rPr>
          <w:rStyle w:val="normaltextrun"/>
          <w:rFonts w:cs="Arial"/>
          <w:color w:val="000000" w:themeColor="text1"/>
        </w:rPr>
        <w:t>must partner with one or more qualified community programs, as defined in section 1913(b)(1) of the PHS Act</w:t>
      </w:r>
      <w:r w:rsidR="00296235">
        <w:rPr>
          <w:rStyle w:val="normaltextrun"/>
          <w:rFonts w:cs="Arial"/>
          <w:color w:val="000000" w:themeColor="text1"/>
        </w:rPr>
        <w:t>;</w:t>
      </w:r>
      <w:r w:rsidR="00E316C7" w:rsidRPr="20A81988">
        <w:rPr>
          <w:rStyle w:val="FootnoteReference"/>
          <w:rFonts w:cs="Arial"/>
          <w:color w:val="000000" w:themeColor="text1"/>
        </w:rPr>
        <w:footnoteReference w:id="8"/>
      </w:r>
      <w:r w:rsidR="12BBCA36" w:rsidRPr="20A81988">
        <w:rPr>
          <w:rStyle w:val="normaltextrun"/>
          <w:rFonts w:cs="Arial"/>
          <w:color w:val="000000" w:themeColor="text1"/>
        </w:rPr>
        <w:t xml:space="preserve"> one or more health centers as defined in section 330(a) of the PHS Act (including community mental health centers, child mental-health programs, psychosocial rehabilitation programs, and mental health peer-support or consumer-directed programs); one or more rural health clinics, as defined in section 1861(aa) of the Social Security Act; or one or more </w:t>
      </w:r>
      <w:r w:rsidR="00C83B21">
        <w:rPr>
          <w:rStyle w:val="normaltextrun"/>
          <w:rFonts w:cs="Arial"/>
          <w:color w:val="000000" w:themeColor="text1"/>
        </w:rPr>
        <w:t>F</w:t>
      </w:r>
      <w:r w:rsidR="00C83B21" w:rsidRPr="20A81988">
        <w:rPr>
          <w:rStyle w:val="normaltextrun"/>
          <w:rFonts w:cs="Arial"/>
          <w:color w:val="000000" w:themeColor="text1"/>
        </w:rPr>
        <w:t>ederally Qualified Health Centers</w:t>
      </w:r>
      <w:r w:rsidR="12BBCA36" w:rsidRPr="20A81988">
        <w:rPr>
          <w:rStyle w:val="normaltextrun"/>
          <w:rFonts w:cs="Arial"/>
          <w:color w:val="000000" w:themeColor="text1"/>
        </w:rPr>
        <w:t>, as defined in section 1861(aa) of the Social Security Act, to develop and implement an integration program plan.</w:t>
      </w:r>
      <w:r>
        <w:rPr>
          <w:rStyle w:val="normaltextrun"/>
          <w:rFonts w:cs="Arial"/>
          <w:color w:val="000000" w:themeColor="text1"/>
        </w:rPr>
        <w:t xml:space="preserve"> You </w:t>
      </w:r>
      <w:r w:rsidR="3C00C1BD" w:rsidRPr="20A81988">
        <w:rPr>
          <w:rStyle w:val="eop"/>
          <w:rFonts w:cs="Arial"/>
          <w:color w:val="000000" w:themeColor="text1"/>
        </w:rPr>
        <w:t xml:space="preserve">should partner with providers in underserved communities </w:t>
      </w:r>
      <w:r w:rsidR="2F387FF0" w:rsidRPr="20A81988">
        <w:rPr>
          <w:rStyle w:val="eop"/>
          <w:rFonts w:cs="Arial"/>
          <w:color w:val="000000" w:themeColor="text1"/>
        </w:rPr>
        <w:t xml:space="preserve">(as defined in E.O. 13895) </w:t>
      </w:r>
      <w:r w:rsidR="3C00C1BD" w:rsidRPr="20A81988">
        <w:rPr>
          <w:rStyle w:val="eop"/>
          <w:rFonts w:cs="Arial"/>
          <w:color w:val="000000" w:themeColor="text1"/>
        </w:rPr>
        <w:t xml:space="preserve">or providers </w:t>
      </w:r>
      <w:r w:rsidR="0146D146" w:rsidRPr="20A81988">
        <w:rPr>
          <w:rStyle w:val="eop"/>
          <w:rFonts w:cs="Arial"/>
          <w:color w:val="000000" w:themeColor="text1"/>
        </w:rPr>
        <w:t xml:space="preserve">with a significant focus on </w:t>
      </w:r>
      <w:r w:rsidR="3C00C1BD" w:rsidRPr="20A81988">
        <w:rPr>
          <w:rStyle w:val="eop"/>
          <w:rFonts w:cs="Arial"/>
          <w:color w:val="000000" w:themeColor="text1"/>
        </w:rPr>
        <w:t xml:space="preserve">serving populations </w:t>
      </w:r>
      <w:r w:rsidR="7D546151" w:rsidRPr="20A81988">
        <w:rPr>
          <w:rStyle w:val="eop"/>
          <w:rFonts w:cs="Arial"/>
          <w:color w:val="000000" w:themeColor="text1"/>
        </w:rPr>
        <w:t>facing health disparities.</w:t>
      </w:r>
      <w:r w:rsidR="3C00C1BD" w:rsidRPr="20A81988">
        <w:rPr>
          <w:rStyle w:val="eop"/>
          <w:rFonts w:cs="Arial"/>
          <w:color w:val="000000" w:themeColor="text1"/>
        </w:rPr>
        <w:t xml:space="preserve"> </w:t>
      </w:r>
      <w:r>
        <w:rPr>
          <w:rFonts w:cs="Arial"/>
        </w:rPr>
        <w:t xml:space="preserve">You </w:t>
      </w:r>
      <w:r w:rsidR="003126C2" w:rsidRPr="009223A2">
        <w:rPr>
          <w:rFonts w:cs="Arial"/>
        </w:rPr>
        <w:t xml:space="preserve">are to select one or more of these special populations to serve: </w:t>
      </w:r>
    </w:p>
    <w:p w14:paraId="09B95A61" w14:textId="1D453246" w:rsidR="003126C2" w:rsidRPr="00A837A5" w:rsidRDefault="003126C2" w:rsidP="008C1DD0">
      <w:pPr>
        <w:pStyle w:val="ListParagraph"/>
        <w:numPr>
          <w:ilvl w:val="0"/>
          <w:numId w:val="58"/>
        </w:numPr>
        <w:tabs>
          <w:tab w:val="left" w:pos="1008"/>
        </w:tabs>
        <w:spacing w:after="120"/>
        <w:contextualSpacing w:val="0"/>
        <w:rPr>
          <w:rFonts w:cs="Arial"/>
        </w:rPr>
      </w:pPr>
      <w:r w:rsidRPr="00A837A5">
        <w:rPr>
          <w:rFonts w:cs="Arial"/>
        </w:rPr>
        <w:t xml:space="preserve">Adults with </w:t>
      </w:r>
      <w:proofErr w:type="gramStart"/>
      <w:r w:rsidRPr="00A837A5">
        <w:rPr>
          <w:rFonts w:cs="Arial"/>
        </w:rPr>
        <w:t>SMI;</w:t>
      </w:r>
      <w:proofErr w:type="gramEnd"/>
      <w:r w:rsidRPr="00A837A5">
        <w:rPr>
          <w:rFonts w:cs="Arial"/>
        </w:rPr>
        <w:t xml:space="preserve"> </w:t>
      </w:r>
    </w:p>
    <w:p w14:paraId="26CCE4FA" w14:textId="77777777" w:rsidR="003126C2" w:rsidRPr="00A837A5" w:rsidRDefault="003126C2" w:rsidP="008C1DD0">
      <w:pPr>
        <w:pStyle w:val="ListParagraph"/>
        <w:numPr>
          <w:ilvl w:val="0"/>
          <w:numId w:val="58"/>
        </w:numPr>
        <w:tabs>
          <w:tab w:val="left" w:pos="1008"/>
        </w:tabs>
        <w:spacing w:after="120"/>
        <w:contextualSpacing w:val="0"/>
        <w:rPr>
          <w:rFonts w:cs="Arial"/>
        </w:rPr>
      </w:pPr>
      <w:r w:rsidRPr="00A837A5">
        <w:rPr>
          <w:rFonts w:cs="Arial"/>
        </w:rPr>
        <w:t xml:space="preserve">Adults who have co-occurring mental illness and physical health </w:t>
      </w:r>
      <w:proofErr w:type="gramStart"/>
      <w:r w:rsidRPr="00A837A5">
        <w:rPr>
          <w:rFonts w:cs="Arial"/>
        </w:rPr>
        <w:t>conditions;</w:t>
      </w:r>
      <w:proofErr w:type="gramEnd"/>
      <w:r w:rsidRPr="00A837A5">
        <w:rPr>
          <w:rFonts w:cs="Arial"/>
        </w:rPr>
        <w:t xml:space="preserve"> </w:t>
      </w:r>
    </w:p>
    <w:p w14:paraId="1D7904F8" w14:textId="46DB21C9" w:rsidR="003126C2" w:rsidRPr="00A837A5" w:rsidRDefault="003126C2" w:rsidP="008C1DD0">
      <w:pPr>
        <w:pStyle w:val="ListParagraph"/>
        <w:numPr>
          <w:ilvl w:val="0"/>
          <w:numId w:val="58"/>
        </w:numPr>
        <w:tabs>
          <w:tab w:val="left" w:pos="1008"/>
        </w:tabs>
        <w:spacing w:after="120"/>
        <w:contextualSpacing w:val="0"/>
        <w:rPr>
          <w:rFonts w:cs="Arial"/>
        </w:rPr>
      </w:pPr>
      <w:r w:rsidRPr="00A837A5">
        <w:rPr>
          <w:rFonts w:cs="Arial"/>
        </w:rPr>
        <w:t xml:space="preserve">Children and adolescents with a </w:t>
      </w:r>
      <w:r w:rsidR="008F7D9F" w:rsidRPr="00A837A5">
        <w:rPr>
          <w:rFonts w:cs="Arial"/>
        </w:rPr>
        <w:t xml:space="preserve">serious emotional disturbance </w:t>
      </w:r>
      <w:r w:rsidRPr="00A837A5">
        <w:rPr>
          <w:rFonts w:cs="Arial"/>
        </w:rPr>
        <w:t xml:space="preserve">(SED) who have a co-occurring physical health </w:t>
      </w:r>
      <w:proofErr w:type="gramStart"/>
      <w:r w:rsidRPr="00A837A5">
        <w:rPr>
          <w:rFonts w:cs="Arial"/>
        </w:rPr>
        <w:t>condition;</w:t>
      </w:r>
      <w:proofErr w:type="gramEnd"/>
      <w:r w:rsidRPr="00A837A5">
        <w:rPr>
          <w:rFonts w:cs="Arial"/>
        </w:rPr>
        <w:t xml:space="preserve"> </w:t>
      </w:r>
    </w:p>
    <w:p w14:paraId="46C04FC5" w14:textId="2397D022" w:rsidR="003126C2" w:rsidRPr="00A837A5" w:rsidRDefault="003126C2" w:rsidP="008C1DD0">
      <w:pPr>
        <w:pStyle w:val="ListParagraph"/>
        <w:numPr>
          <w:ilvl w:val="0"/>
          <w:numId w:val="58"/>
        </w:numPr>
        <w:tabs>
          <w:tab w:val="left" w:pos="1008"/>
        </w:tabs>
        <w:spacing w:after="120"/>
        <w:contextualSpacing w:val="0"/>
        <w:rPr>
          <w:rFonts w:cs="Arial"/>
        </w:rPr>
      </w:pPr>
      <w:r w:rsidRPr="00A837A5">
        <w:rPr>
          <w:rFonts w:cs="Arial"/>
        </w:rPr>
        <w:t>Individuals with a</w:t>
      </w:r>
      <w:r w:rsidR="008F7D9F">
        <w:rPr>
          <w:rFonts w:cs="Arial"/>
        </w:rPr>
        <w:t>n</w:t>
      </w:r>
      <w:r w:rsidRPr="00A837A5">
        <w:rPr>
          <w:rFonts w:cs="Arial"/>
        </w:rPr>
        <w:t xml:space="preserve"> SUD; or </w:t>
      </w:r>
    </w:p>
    <w:p w14:paraId="5AC122D0" w14:textId="77777777" w:rsidR="003126C2" w:rsidRPr="00A837A5" w:rsidRDefault="003126C2" w:rsidP="008C1DD0">
      <w:pPr>
        <w:pStyle w:val="ListParagraph"/>
        <w:numPr>
          <w:ilvl w:val="0"/>
          <w:numId w:val="58"/>
        </w:numPr>
        <w:tabs>
          <w:tab w:val="left" w:pos="1008"/>
        </w:tabs>
        <w:spacing w:after="120"/>
        <w:contextualSpacing w:val="0"/>
        <w:rPr>
          <w:rFonts w:cs="Arial"/>
        </w:rPr>
      </w:pPr>
      <w:r w:rsidRPr="00A837A5">
        <w:rPr>
          <w:rFonts w:cs="Arial"/>
        </w:rPr>
        <w:t>Individuals with co-occurring mental illness and substance use disorders (COD).</w:t>
      </w:r>
    </w:p>
    <w:p w14:paraId="7DE276A6" w14:textId="78AA2598" w:rsidR="006F12B0" w:rsidRPr="0082727F" w:rsidRDefault="006F12B0" w:rsidP="317ABAF9">
      <w:pPr>
        <w:rPr>
          <w:rFonts w:cs="Arial"/>
        </w:rPr>
      </w:pPr>
      <w:r w:rsidRPr="00631622">
        <w:rPr>
          <w:b/>
          <w:bCs/>
        </w:rPr>
        <w:t xml:space="preserve">You are expected to begin the delivery of services </w:t>
      </w:r>
      <w:r w:rsidR="0082727F" w:rsidRPr="0082727F">
        <w:rPr>
          <w:b/>
          <w:bCs/>
        </w:rPr>
        <w:t xml:space="preserve">within </w:t>
      </w:r>
      <w:r w:rsidR="00E316C7" w:rsidRPr="00400D45">
        <w:rPr>
          <w:b/>
          <w:bCs/>
        </w:rPr>
        <w:t>seven</w:t>
      </w:r>
      <w:r w:rsidRPr="00631622">
        <w:rPr>
          <w:b/>
          <w:bCs/>
        </w:rPr>
        <w:t xml:space="preserve"> month</w:t>
      </w:r>
      <w:r w:rsidR="0082727F" w:rsidRPr="00631622">
        <w:rPr>
          <w:b/>
          <w:bCs/>
        </w:rPr>
        <w:t>s after award.</w:t>
      </w:r>
      <w:r w:rsidRPr="0082727F">
        <w:t xml:space="preserve"> </w:t>
      </w:r>
      <w:r w:rsidRPr="0082727F">
        <w:rPr>
          <w:rFonts w:cs="Arial"/>
        </w:rPr>
        <w:t>You are</w:t>
      </w:r>
      <w:r w:rsidR="0082727F">
        <w:rPr>
          <w:rFonts w:cs="Arial"/>
        </w:rPr>
        <w:t xml:space="preserve"> also </w:t>
      </w:r>
      <w:r w:rsidRPr="0082727F">
        <w:rPr>
          <w:rFonts w:cs="Arial"/>
        </w:rPr>
        <w:t xml:space="preserve">expected to serve the </w:t>
      </w:r>
      <w:r w:rsidR="00E10CB4" w:rsidRPr="0082727F">
        <w:rPr>
          <w:rFonts w:cs="Arial"/>
        </w:rPr>
        <w:t xml:space="preserve">unduplicated </w:t>
      </w:r>
      <w:r w:rsidRPr="0082727F">
        <w:rPr>
          <w:rFonts w:cs="Arial"/>
        </w:rPr>
        <w:t>number of individuals proposed in the Project Narrative (B.1).</w:t>
      </w:r>
    </w:p>
    <w:p w14:paraId="73EEBB35" w14:textId="06FDF1A6" w:rsidR="009A6E03" w:rsidRDefault="006F12B0" w:rsidP="006F12B0">
      <w:pPr>
        <w:rPr>
          <w:rFonts w:cs="Arial"/>
        </w:rPr>
      </w:pPr>
      <w:bookmarkStart w:id="28" w:name="_Hlk149050409"/>
      <w:r w:rsidRPr="009223A2">
        <w:rPr>
          <w:rFonts w:cs="Arial"/>
        </w:rPr>
        <w:t xml:space="preserve">You must provide a description </w:t>
      </w:r>
      <w:r w:rsidR="00505F08" w:rsidRPr="009223A2">
        <w:rPr>
          <w:rStyle w:val="normaltextrun"/>
          <w:rFonts w:cs="Arial"/>
          <w:shd w:val="clear" w:color="auto" w:fill="FFFFFF"/>
        </w:rPr>
        <w:t xml:space="preserve">in B.2. of the Project Narrative </w:t>
      </w:r>
      <w:r w:rsidR="00640103" w:rsidRPr="009223A2">
        <w:rPr>
          <w:rStyle w:val="normaltextrun"/>
          <w:rFonts w:cs="Arial"/>
          <w:shd w:val="clear" w:color="auto" w:fill="FFFFFF"/>
        </w:rPr>
        <w:t>of</w:t>
      </w:r>
      <w:r w:rsidR="00505F08" w:rsidRPr="009223A2">
        <w:rPr>
          <w:rStyle w:val="normaltextrun"/>
          <w:rFonts w:cs="Arial"/>
          <w:shd w:val="clear" w:color="auto" w:fill="FFFFFF"/>
        </w:rPr>
        <w:t xml:space="preserve"> how</w:t>
      </w:r>
      <w:r w:rsidR="00FD2558" w:rsidRPr="009223A2">
        <w:rPr>
          <w:rStyle w:val="normaltextrun"/>
          <w:rFonts w:cs="Arial"/>
          <w:shd w:val="clear" w:color="auto" w:fill="FFFFFF"/>
        </w:rPr>
        <w:t xml:space="preserve"> </w:t>
      </w:r>
      <w:r w:rsidRPr="009223A2">
        <w:rPr>
          <w:rFonts w:cs="Arial"/>
        </w:rPr>
        <w:t xml:space="preserve">you plan to implement </w:t>
      </w:r>
      <w:proofErr w:type="gramStart"/>
      <w:r w:rsidR="002F08F7" w:rsidRPr="009223A2">
        <w:rPr>
          <w:rFonts w:cs="Arial"/>
        </w:rPr>
        <w:t xml:space="preserve">all </w:t>
      </w:r>
      <w:r w:rsidR="0082727F">
        <w:rPr>
          <w:rFonts w:cs="Arial"/>
        </w:rPr>
        <w:t>of</w:t>
      </w:r>
      <w:proofErr w:type="gramEnd"/>
      <w:r w:rsidR="0082727F">
        <w:rPr>
          <w:rFonts w:cs="Arial"/>
        </w:rPr>
        <w:t xml:space="preserve"> the following </w:t>
      </w:r>
      <w:r w:rsidRPr="009223A2">
        <w:rPr>
          <w:rFonts w:cs="Arial"/>
        </w:rPr>
        <w:t>required activities</w:t>
      </w:r>
      <w:r w:rsidR="0082727F">
        <w:rPr>
          <w:rFonts w:cs="Arial"/>
        </w:rPr>
        <w:t>:</w:t>
      </w:r>
      <w:r w:rsidR="00C372D3" w:rsidRPr="009223A2">
        <w:rPr>
          <w:rFonts w:cs="Arial"/>
        </w:rPr>
        <w:t xml:space="preserve"> </w:t>
      </w:r>
    </w:p>
    <w:p w14:paraId="572C3310" w14:textId="77777777" w:rsidR="009A6E03" w:rsidRDefault="009A6E03">
      <w:pPr>
        <w:spacing w:after="0"/>
        <w:rPr>
          <w:rFonts w:cs="Arial"/>
        </w:rPr>
      </w:pPr>
      <w:r>
        <w:rPr>
          <w:rFonts w:cs="Arial"/>
        </w:rPr>
        <w:br w:type="page"/>
      </w:r>
    </w:p>
    <w:bookmarkEnd w:id="28"/>
    <w:p w14:paraId="2D46B9F8" w14:textId="77777777" w:rsidR="00380845" w:rsidRPr="009223A2" w:rsidRDefault="00827248" w:rsidP="008C1DD0">
      <w:pPr>
        <w:pStyle w:val="ListParagraph"/>
        <w:numPr>
          <w:ilvl w:val="3"/>
          <w:numId w:val="33"/>
        </w:numPr>
        <w:spacing w:after="120"/>
        <w:contextualSpacing w:val="0"/>
        <w:rPr>
          <w:rFonts w:cs="Arial"/>
          <w:b/>
          <w:bCs/>
        </w:rPr>
      </w:pPr>
      <w:r w:rsidRPr="00631622">
        <w:rPr>
          <w:rFonts w:cs="Arial"/>
          <w:b/>
          <w:bCs/>
        </w:rPr>
        <w:t>Conduct a Program Readiness Review</w:t>
      </w:r>
    </w:p>
    <w:p w14:paraId="7A6A3815" w14:textId="78C80A79" w:rsidR="00827248" w:rsidRPr="00631622" w:rsidRDefault="00827248" w:rsidP="00631622">
      <w:pPr>
        <w:pStyle w:val="ListParagraph"/>
        <w:spacing w:after="120"/>
        <w:ind w:left="360"/>
        <w:contextualSpacing w:val="0"/>
        <w:rPr>
          <w:rFonts w:cs="Arial"/>
        </w:rPr>
      </w:pPr>
      <w:r w:rsidRPr="00631622">
        <w:rPr>
          <w:rFonts w:cs="Arial"/>
        </w:rPr>
        <w:t xml:space="preserve">When: Within five months after award </w:t>
      </w:r>
    </w:p>
    <w:p w14:paraId="27403AF3" w14:textId="047E2854" w:rsidR="00827248" w:rsidRPr="00400D45" w:rsidRDefault="00827248" w:rsidP="00400D45">
      <w:pPr>
        <w:spacing w:after="120"/>
        <w:ind w:left="432"/>
        <w:rPr>
          <w:rFonts w:cs="Arial"/>
        </w:rPr>
      </w:pPr>
      <w:r w:rsidRPr="00631622">
        <w:rPr>
          <w:rFonts w:cs="Arial"/>
        </w:rPr>
        <w:t xml:space="preserve">Conduct a </w:t>
      </w:r>
      <w:r w:rsidRPr="009223A2">
        <w:rPr>
          <w:rFonts w:cs="Arial"/>
          <w:b/>
          <w:bCs/>
        </w:rPr>
        <w:t>Program Readiness Review</w:t>
      </w:r>
      <w:r w:rsidRPr="00400D45">
        <w:rPr>
          <w:rFonts w:cs="Arial"/>
        </w:rPr>
        <w:t xml:space="preserve"> to identify barriers, current or potential opportunities, and areas that need improvement in providing integrated primary and behavioral health care. The </w:t>
      </w:r>
      <w:r w:rsidR="004D36E0">
        <w:rPr>
          <w:rFonts w:cs="Arial"/>
        </w:rPr>
        <w:t xml:space="preserve">results of the </w:t>
      </w:r>
      <w:r w:rsidRPr="00400D45">
        <w:rPr>
          <w:rFonts w:cs="Arial"/>
        </w:rPr>
        <w:t xml:space="preserve">Program Readiness Review shall be used to develop the required Integration Program Plan and quality improvement activities (refer to </w:t>
      </w:r>
      <w:r w:rsidRPr="0008037A">
        <w:rPr>
          <w:rFonts w:cs="Arial"/>
          <w:b/>
          <w:bCs/>
        </w:rPr>
        <w:t xml:space="preserve">Appendix </w:t>
      </w:r>
      <w:r w:rsidR="00902EE2">
        <w:rPr>
          <w:rFonts w:cs="Arial"/>
          <w:b/>
          <w:bCs/>
        </w:rPr>
        <w:t>A</w:t>
      </w:r>
      <w:r w:rsidR="00902EE2" w:rsidRPr="00400D45">
        <w:rPr>
          <w:rFonts w:cs="Arial"/>
        </w:rPr>
        <w:t xml:space="preserve"> </w:t>
      </w:r>
      <w:r w:rsidRPr="00400D45">
        <w:rPr>
          <w:rFonts w:cs="Arial"/>
        </w:rPr>
        <w:t xml:space="preserve">for details about systematic measurement and quality improvement). The Program Readiness Review shall address the following areas: </w:t>
      </w:r>
    </w:p>
    <w:p w14:paraId="4E572E2F" w14:textId="61AC11D4" w:rsidR="00827248" w:rsidRPr="00400D45" w:rsidRDefault="00827248" w:rsidP="008C1DD0">
      <w:pPr>
        <w:pStyle w:val="ListParagraph"/>
        <w:numPr>
          <w:ilvl w:val="0"/>
          <w:numId w:val="43"/>
        </w:numPr>
        <w:spacing w:after="120"/>
        <w:contextualSpacing w:val="0"/>
        <w:rPr>
          <w:rFonts w:cs="Arial"/>
        </w:rPr>
      </w:pPr>
      <w:r w:rsidRPr="009223A2">
        <w:rPr>
          <w:rFonts w:cs="Arial"/>
          <w:b/>
          <w:bCs/>
        </w:rPr>
        <w:t>Physical and behavioral health conditions</w:t>
      </w:r>
      <w:r w:rsidRPr="00400D45">
        <w:rPr>
          <w:rFonts w:cs="Arial"/>
        </w:rPr>
        <w:t xml:space="preserve"> commonly experienced by the selected population(s) of focus and how those conditions are not currently being addressed by providers participating in the </w:t>
      </w:r>
      <w:proofErr w:type="gramStart"/>
      <w:r w:rsidRPr="00400D45">
        <w:rPr>
          <w:rFonts w:cs="Arial"/>
        </w:rPr>
        <w:t>program</w:t>
      </w:r>
      <w:r w:rsidR="00C03E9E" w:rsidRPr="009223A2">
        <w:rPr>
          <w:rFonts w:cs="Arial"/>
        </w:rPr>
        <w:t>;</w:t>
      </w:r>
      <w:proofErr w:type="gramEnd"/>
      <w:r w:rsidRPr="00400D45">
        <w:rPr>
          <w:rFonts w:cs="Arial"/>
        </w:rPr>
        <w:t xml:space="preserve"> </w:t>
      </w:r>
    </w:p>
    <w:p w14:paraId="14BF4ACC" w14:textId="031318A9" w:rsidR="00827248" w:rsidRPr="00400D45" w:rsidRDefault="00827248" w:rsidP="008C1DD0">
      <w:pPr>
        <w:pStyle w:val="ListParagraph"/>
        <w:numPr>
          <w:ilvl w:val="0"/>
          <w:numId w:val="43"/>
        </w:numPr>
        <w:spacing w:after="120"/>
        <w:contextualSpacing w:val="0"/>
        <w:rPr>
          <w:rFonts w:cs="Arial"/>
        </w:rPr>
      </w:pPr>
      <w:r w:rsidRPr="00400D45">
        <w:rPr>
          <w:rFonts w:cs="Arial"/>
        </w:rPr>
        <w:t xml:space="preserve">The </w:t>
      </w:r>
      <w:r w:rsidR="001C6798">
        <w:rPr>
          <w:rFonts w:cs="Arial"/>
        </w:rPr>
        <w:t>culturally responsive</w:t>
      </w:r>
      <w:r w:rsidR="00952379">
        <w:rPr>
          <w:rFonts w:cs="Arial"/>
        </w:rPr>
        <w:t xml:space="preserve"> and </w:t>
      </w:r>
      <w:r w:rsidRPr="009223A2">
        <w:rPr>
          <w:rFonts w:cs="Arial"/>
          <w:b/>
          <w:bCs/>
        </w:rPr>
        <w:t>evidence-based programs</w:t>
      </w:r>
      <w:r w:rsidRPr="00400D45">
        <w:rPr>
          <w:rFonts w:cs="Arial"/>
        </w:rPr>
        <w:t xml:space="preserve"> that currently address the integrated care needs of the selected population(s) of focus and needed adaptations to those programs for chosen care settings and the selected population(s</w:t>
      </w:r>
      <w:proofErr w:type="gramStart"/>
      <w:r w:rsidRPr="00400D45">
        <w:rPr>
          <w:rFonts w:cs="Arial"/>
        </w:rPr>
        <w:t>)</w:t>
      </w:r>
      <w:r w:rsidR="00C03E9E" w:rsidRPr="009223A2">
        <w:rPr>
          <w:rFonts w:cs="Arial"/>
        </w:rPr>
        <w:t>;</w:t>
      </w:r>
      <w:proofErr w:type="gramEnd"/>
      <w:r w:rsidRPr="00400D45">
        <w:rPr>
          <w:rFonts w:cs="Arial"/>
        </w:rPr>
        <w:t xml:space="preserve"> </w:t>
      </w:r>
    </w:p>
    <w:p w14:paraId="381305CF" w14:textId="48171828" w:rsidR="00827248" w:rsidRPr="009223A2" w:rsidRDefault="00827248" w:rsidP="008C1DD0">
      <w:pPr>
        <w:pStyle w:val="ListParagraph"/>
        <w:numPr>
          <w:ilvl w:val="0"/>
          <w:numId w:val="43"/>
        </w:numPr>
        <w:spacing w:after="120"/>
        <w:contextualSpacing w:val="0"/>
        <w:rPr>
          <w:rFonts w:cs="Arial"/>
          <w:b/>
          <w:bCs/>
        </w:rPr>
      </w:pPr>
      <w:r w:rsidRPr="00400D45">
        <w:rPr>
          <w:rFonts w:cs="Arial"/>
        </w:rPr>
        <w:t xml:space="preserve">The extent to which </w:t>
      </w:r>
      <w:r w:rsidRPr="009223A2">
        <w:rPr>
          <w:rFonts w:cs="Arial"/>
          <w:b/>
          <w:bCs/>
        </w:rPr>
        <w:t>health information technology</w:t>
      </w:r>
      <w:r w:rsidRPr="00400D45">
        <w:rPr>
          <w:rFonts w:cs="Arial"/>
        </w:rPr>
        <w:t xml:space="preserve"> and data-sharing capacity across primary and behavioral health to support integrated care are available or need to be </w:t>
      </w:r>
      <w:proofErr w:type="gramStart"/>
      <w:r w:rsidRPr="00400D45">
        <w:rPr>
          <w:rFonts w:cs="Arial"/>
        </w:rPr>
        <w:t>developed</w:t>
      </w:r>
      <w:r w:rsidR="00C03E9E" w:rsidRPr="009223A2">
        <w:rPr>
          <w:rFonts w:cs="Arial"/>
        </w:rPr>
        <w:t>;</w:t>
      </w:r>
      <w:proofErr w:type="gramEnd"/>
      <w:r w:rsidRPr="009223A2">
        <w:rPr>
          <w:rFonts w:cs="Arial"/>
          <w:b/>
          <w:bCs/>
        </w:rPr>
        <w:t xml:space="preserve"> </w:t>
      </w:r>
    </w:p>
    <w:p w14:paraId="5BB0423C" w14:textId="68E14B0D" w:rsidR="00380845" w:rsidRPr="009223A2" w:rsidRDefault="00827248" w:rsidP="008C1DD0">
      <w:pPr>
        <w:pStyle w:val="ListParagraph"/>
        <w:numPr>
          <w:ilvl w:val="0"/>
          <w:numId w:val="43"/>
        </w:numPr>
        <w:spacing w:after="120"/>
        <w:contextualSpacing w:val="0"/>
        <w:rPr>
          <w:rFonts w:cs="Arial"/>
        </w:rPr>
      </w:pPr>
      <w:r w:rsidRPr="00400D45">
        <w:rPr>
          <w:rFonts w:cs="Arial"/>
        </w:rPr>
        <w:t xml:space="preserve">Any needed processes and infrastructure to support </w:t>
      </w:r>
      <w:r w:rsidRPr="009223A2">
        <w:rPr>
          <w:rFonts w:cs="Arial"/>
          <w:b/>
          <w:bCs/>
        </w:rPr>
        <w:t>ongoing measurement of population and individual outcomes</w:t>
      </w:r>
      <w:r w:rsidRPr="00400D45">
        <w:rPr>
          <w:rFonts w:cs="Arial"/>
        </w:rPr>
        <w:t xml:space="preserve"> for both common and specific physical and behavioral health conditions that will be addressed by this </w:t>
      </w:r>
      <w:proofErr w:type="gramStart"/>
      <w:r w:rsidRPr="00400D45">
        <w:rPr>
          <w:rFonts w:cs="Arial"/>
        </w:rPr>
        <w:t>project</w:t>
      </w:r>
      <w:r w:rsidR="00C03E9E" w:rsidRPr="009223A2">
        <w:rPr>
          <w:rFonts w:cs="Arial"/>
        </w:rPr>
        <w:t>;</w:t>
      </w:r>
      <w:proofErr w:type="gramEnd"/>
      <w:r w:rsidRPr="00400D45">
        <w:rPr>
          <w:rFonts w:cs="Arial"/>
        </w:rPr>
        <w:t xml:space="preserve"> </w:t>
      </w:r>
    </w:p>
    <w:p w14:paraId="28E6E368" w14:textId="7BE8491A" w:rsidR="00827248" w:rsidRPr="00400D45" w:rsidRDefault="00827248" w:rsidP="008C1DD0">
      <w:pPr>
        <w:pStyle w:val="ListParagraph"/>
        <w:numPr>
          <w:ilvl w:val="0"/>
          <w:numId w:val="43"/>
        </w:numPr>
        <w:spacing w:after="120"/>
        <w:contextualSpacing w:val="0"/>
        <w:rPr>
          <w:rFonts w:cs="Arial"/>
        </w:rPr>
      </w:pPr>
      <w:r w:rsidRPr="00400D45">
        <w:rPr>
          <w:rFonts w:cs="Arial"/>
        </w:rPr>
        <w:t xml:space="preserve">The </w:t>
      </w:r>
      <w:r w:rsidRPr="009223A2">
        <w:rPr>
          <w:rFonts w:cs="Arial"/>
          <w:b/>
          <w:bCs/>
        </w:rPr>
        <w:t>training needs</w:t>
      </w:r>
      <w:r w:rsidRPr="00400D45">
        <w:rPr>
          <w:rFonts w:cs="Arial"/>
        </w:rPr>
        <w:t xml:space="preserve"> for both the state agency and community </w:t>
      </w:r>
      <w:proofErr w:type="gramStart"/>
      <w:r w:rsidRPr="00400D45">
        <w:rPr>
          <w:rFonts w:cs="Arial"/>
        </w:rPr>
        <w:t>providers</w:t>
      </w:r>
      <w:r w:rsidR="00C03E9E" w:rsidRPr="009223A2">
        <w:rPr>
          <w:rFonts w:cs="Arial"/>
        </w:rPr>
        <w:t>;</w:t>
      </w:r>
      <w:proofErr w:type="gramEnd"/>
      <w:r w:rsidRPr="00400D45">
        <w:rPr>
          <w:rFonts w:cs="Arial"/>
        </w:rPr>
        <w:t xml:space="preserve"> </w:t>
      </w:r>
    </w:p>
    <w:p w14:paraId="1A541026" w14:textId="5D54A9C1" w:rsidR="00827248" w:rsidRPr="00400D45" w:rsidRDefault="00827248" w:rsidP="008C1DD0">
      <w:pPr>
        <w:pStyle w:val="ListParagraph"/>
        <w:numPr>
          <w:ilvl w:val="0"/>
          <w:numId w:val="43"/>
        </w:numPr>
        <w:spacing w:after="120"/>
        <w:contextualSpacing w:val="0"/>
        <w:rPr>
          <w:rFonts w:cs="Arial"/>
        </w:rPr>
      </w:pPr>
      <w:r w:rsidRPr="00400D45">
        <w:rPr>
          <w:rFonts w:cs="Arial"/>
        </w:rPr>
        <w:t>Activities to ensure continuous engagement between state and provider leadership that promote the successful implementation of the integrated care model</w:t>
      </w:r>
      <w:r w:rsidR="00C03E9E" w:rsidRPr="009223A2">
        <w:rPr>
          <w:rFonts w:cs="Arial"/>
        </w:rPr>
        <w:t>; and</w:t>
      </w:r>
      <w:r w:rsidRPr="00400D45">
        <w:rPr>
          <w:rFonts w:cs="Arial"/>
        </w:rPr>
        <w:t xml:space="preserve"> </w:t>
      </w:r>
    </w:p>
    <w:p w14:paraId="25FC2EFD" w14:textId="326B9D8C" w:rsidR="00827248" w:rsidRPr="009223A2" w:rsidRDefault="00827248" w:rsidP="008C1DD0">
      <w:pPr>
        <w:pStyle w:val="ListParagraph"/>
        <w:numPr>
          <w:ilvl w:val="0"/>
          <w:numId w:val="43"/>
        </w:numPr>
        <w:spacing w:after="120"/>
        <w:contextualSpacing w:val="0"/>
        <w:rPr>
          <w:rFonts w:cs="Arial"/>
        </w:rPr>
      </w:pPr>
      <w:r w:rsidRPr="00400D45">
        <w:rPr>
          <w:rFonts w:cs="Arial"/>
        </w:rPr>
        <w:t xml:space="preserve">Any </w:t>
      </w:r>
      <w:r w:rsidRPr="009223A2">
        <w:rPr>
          <w:rFonts w:cs="Arial"/>
          <w:b/>
          <w:bCs/>
        </w:rPr>
        <w:t>barriers and facilitators</w:t>
      </w:r>
      <w:r w:rsidRPr="00400D45">
        <w:rPr>
          <w:rFonts w:cs="Arial"/>
        </w:rPr>
        <w:t xml:space="preserve"> that may impact the implementation of the integration program. </w:t>
      </w:r>
    </w:p>
    <w:p w14:paraId="7205B626" w14:textId="6029C271" w:rsidR="00C03E9E" w:rsidRPr="00400D45" w:rsidRDefault="00827248" w:rsidP="008C1DD0">
      <w:pPr>
        <w:pStyle w:val="ListParagraph"/>
        <w:numPr>
          <w:ilvl w:val="3"/>
          <w:numId w:val="33"/>
        </w:numPr>
        <w:spacing w:after="120"/>
        <w:contextualSpacing w:val="0"/>
        <w:rPr>
          <w:rFonts w:cs="Arial"/>
          <w:b/>
          <w:bCs/>
        </w:rPr>
      </w:pPr>
      <w:r w:rsidRPr="00400D45">
        <w:rPr>
          <w:rFonts w:cs="Arial"/>
          <w:b/>
          <w:bCs/>
        </w:rPr>
        <w:t xml:space="preserve">Develop and Implement an Integration Implementation Plan </w:t>
      </w:r>
    </w:p>
    <w:p w14:paraId="3AB9536A" w14:textId="40E0255A" w:rsidR="00827248" w:rsidRPr="009223A2" w:rsidRDefault="00827248" w:rsidP="00400D45">
      <w:pPr>
        <w:pStyle w:val="ListParagraph"/>
        <w:spacing w:after="120"/>
        <w:ind w:left="432"/>
        <w:contextualSpacing w:val="0"/>
        <w:rPr>
          <w:rFonts w:cs="Arial"/>
        </w:rPr>
      </w:pPr>
      <w:r w:rsidRPr="009223A2">
        <w:rPr>
          <w:rFonts w:cs="Arial"/>
        </w:rPr>
        <w:t xml:space="preserve">When: Within seven months of the award </w:t>
      </w:r>
    </w:p>
    <w:p w14:paraId="1463B1B0" w14:textId="29F9CF9D" w:rsidR="00827248" w:rsidRPr="00400D45" w:rsidRDefault="00827248" w:rsidP="00400D45">
      <w:pPr>
        <w:spacing w:after="120"/>
        <w:ind w:left="432"/>
        <w:rPr>
          <w:rFonts w:cs="Arial"/>
        </w:rPr>
      </w:pPr>
      <w:r w:rsidRPr="00400D45">
        <w:rPr>
          <w:rFonts w:cs="Arial"/>
        </w:rPr>
        <w:t xml:space="preserve">Develop and implement an </w:t>
      </w:r>
      <w:r w:rsidRPr="009223A2">
        <w:rPr>
          <w:rFonts w:cs="Arial"/>
          <w:b/>
          <w:bCs/>
        </w:rPr>
        <w:t>Integration Program Plan</w:t>
      </w:r>
      <w:r w:rsidRPr="00400D45">
        <w:rPr>
          <w:rFonts w:cs="Arial"/>
        </w:rPr>
        <w:t xml:space="preserve"> that includes the activities to be conducted.</w:t>
      </w:r>
      <w:r w:rsidR="006812EF">
        <w:rPr>
          <w:rFonts w:cs="Arial"/>
        </w:rPr>
        <w:t xml:space="preserve"> </w:t>
      </w:r>
      <w:r w:rsidRPr="00400D45">
        <w:rPr>
          <w:rFonts w:cs="Arial"/>
        </w:rPr>
        <w:t>The Integration Program Plan shall include descriptions of the following:</w:t>
      </w:r>
    </w:p>
    <w:p w14:paraId="5BB4CA41" w14:textId="2376D92D" w:rsidR="00827248" w:rsidRPr="00400D45" w:rsidRDefault="00827248" w:rsidP="008C1DD0">
      <w:pPr>
        <w:pStyle w:val="ListParagraph"/>
        <w:numPr>
          <w:ilvl w:val="0"/>
          <w:numId w:val="44"/>
        </w:numPr>
        <w:spacing w:after="120"/>
        <w:contextualSpacing w:val="0"/>
        <w:rPr>
          <w:rFonts w:cs="Arial"/>
        </w:rPr>
      </w:pPr>
      <w:r w:rsidRPr="00400D45">
        <w:rPr>
          <w:rFonts w:cs="Arial"/>
        </w:rPr>
        <w:t xml:space="preserve">The demographics and physical and behavioral health needs of the selected population(s) of focus to be served by participating provider </w:t>
      </w:r>
      <w:proofErr w:type="gramStart"/>
      <w:r w:rsidRPr="00400D45">
        <w:rPr>
          <w:rFonts w:cs="Arial"/>
        </w:rPr>
        <w:t>organizations</w:t>
      </w:r>
      <w:r w:rsidR="00482D44" w:rsidRPr="009223A2">
        <w:rPr>
          <w:rFonts w:cs="Arial"/>
        </w:rPr>
        <w:t>;</w:t>
      </w:r>
      <w:proofErr w:type="gramEnd"/>
      <w:r w:rsidRPr="00400D45">
        <w:rPr>
          <w:rFonts w:cs="Arial"/>
        </w:rPr>
        <w:t xml:space="preserve"> </w:t>
      </w:r>
    </w:p>
    <w:p w14:paraId="7EB49315" w14:textId="03C9CF56" w:rsidR="00B56A35" w:rsidRDefault="00827248" w:rsidP="008C1DD0">
      <w:pPr>
        <w:pStyle w:val="ListParagraph"/>
        <w:numPr>
          <w:ilvl w:val="0"/>
          <w:numId w:val="44"/>
        </w:numPr>
        <w:spacing w:after="120"/>
        <w:contextualSpacing w:val="0"/>
        <w:rPr>
          <w:rFonts w:cs="Arial"/>
        </w:rPr>
      </w:pPr>
      <w:r w:rsidRPr="00400D45">
        <w:rPr>
          <w:rFonts w:cs="Arial"/>
        </w:rPr>
        <w:t xml:space="preserve">Common physical and behavioral health conditions, and other specific physical and behavioral health conditions that will be addressed directly through the integrated care </w:t>
      </w:r>
      <w:proofErr w:type="gramStart"/>
      <w:r w:rsidRPr="00400D45">
        <w:rPr>
          <w:rFonts w:cs="Arial"/>
        </w:rPr>
        <w:t>program</w:t>
      </w:r>
      <w:r w:rsidR="00482D44" w:rsidRPr="009223A2">
        <w:rPr>
          <w:rFonts w:cs="Arial"/>
        </w:rPr>
        <w:t>;</w:t>
      </w:r>
      <w:proofErr w:type="gramEnd"/>
      <w:r w:rsidRPr="00400D45">
        <w:rPr>
          <w:rFonts w:cs="Arial"/>
        </w:rPr>
        <w:t xml:space="preserve"> </w:t>
      </w:r>
    </w:p>
    <w:p w14:paraId="7023C166" w14:textId="77777777" w:rsidR="00B56A35" w:rsidRDefault="00B56A35">
      <w:pPr>
        <w:spacing w:after="0"/>
        <w:rPr>
          <w:rFonts w:cs="Arial"/>
        </w:rPr>
      </w:pPr>
      <w:r>
        <w:rPr>
          <w:rFonts w:cs="Arial"/>
        </w:rPr>
        <w:br w:type="page"/>
      </w:r>
    </w:p>
    <w:p w14:paraId="4E805D01" w14:textId="3835E56D" w:rsidR="00827248" w:rsidRPr="00400D45" w:rsidRDefault="00827248" w:rsidP="008C1DD0">
      <w:pPr>
        <w:pStyle w:val="ListParagraph"/>
        <w:numPr>
          <w:ilvl w:val="0"/>
          <w:numId w:val="44"/>
        </w:numPr>
        <w:spacing w:after="120"/>
        <w:contextualSpacing w:val="0"/>
        <w:rPr>
          <w:rFonts w:cs="Arial"/>
        </w:rPr>
      </w:pPr>
      <w:r w:rsidRPr="00400D45">
        <w:rPr>
          <w:rFonts w:cs="Arial"/>
        </w:rPr>
        <w:t xml:space="preserve">The plans for how the program will address barriers and facilitators identified in the Program Readiness </w:t>
      </w:r>
      <w:proofErr w:type="gramStart"/>
      <w:r w:rsidRPr="00400D45">
        <w:rPr>
          <w:rFonts w:cs="Arial"/>
        </w:rPr>
        <w:t>Review</w:t>
      </w:r>
      <w:r w:rsidR="00482D44" w:rsidRPr="009223A2">
        <w:rPr>
          <w:rFonts w:cs="Arial"/>
        </w:rPr>
        <w:t>;</w:t>
      </w:r>
      <w:proofErr w:type="gramEnd"/>
      <w:r w:rsidRPr="00400D45">
        <w:rPr>
          <w:rFonts w:cs="Arial"/>
        </w:rPr>
        <w:t xml:space="preserve"> </w:t>
      </w:r>
    </w:p>
    <w:p w14:paraId="12256E32" w14:textId="4AE5581F" w:rsidR="00C03E9E" w:rsidRPr="00400D45" w:rsidRDefault="00827248" w:rsidP="008C1DD0">
      <w:pPr>
        <w:pStyle w:val="ListParagraph"/>
        <w:numPr>
          <w:ilvl w:val="0"/>
          <w:numId w:val="44"/>
        </w:numPr>
        <w:spacing w:after="120"/>
        <w:contextualSpacing w:val="0"/>
        <w:rPr>
          <w:rFonts w:cs="Arial"/>
          <w:b/>
          <w:bCs/>
        </w:rPr>
      </w:pPr>
      <w:r w:rsidRPr="00400D45">
        <w:rPr>
          <w:rFonts w:cs="Arial"/>
        </w:rPr>
        <w:t xml:space="preserve">Support partnerships or other arrangements with local health care providers that </w:t>
      </w:r>
      <w:r w:rsidR="00FA6FBF">
        <w:rPr>
          <w:rFonts w:cs="Arial"/>
        </w:rPr>
        <w:t xml:space="preserve">will </w:t>
      </w:r>
      <w:r w:rsidRPr="00400D45">
        <w:rPr>
          <w:rFonts w:cs="Arial"/>
        </w:rPr>
        <w:t xml:space="preserve">provide culturally appropriate services to special populations and, as applicable, in areas with demonstrated need, such as </w:t>
      </w:r>
      <w:r w:rsidR="00595FF4">
        <w:rPr>
          <w:rFonts w:cs="Arial"/>
        </w:rPr>
        <w:t>t</w:t>
      </w:r>
      <w:r w:rsidR="00595FF4" w:rsidRPr="00400D45">
        <w:rPr>
          <w:rFonts w:cs="Arial"/>
        </w:rPr>
        <w:t>ribal</w:t>
      </w:r>
      <w:r w:rsidRPr="00400D45">
        <w:rPr>
          <w:rFonts w:cs="Arial"/>
        </w:rPr>
        <w:t>, rural, or other medically underserved communities and those with a workforce shortage of mental health and substance use disorder, pediatric mental health, or other related professionals</w:t>
      </w:r>
      <w:r w:rsidR="00482D44" w:rsidRPr="009223A2">
        <w:rPr>
          <w:rFonts w:cs="Arial"/>
        </w:rPr>
        <w:t>; and</w:t>
      </w:r>
      <w:r w:rsidRPr="00400D45">
        <w:rPr>
          <w:rFonts w:cs="Arial"/>
        </w:rPr>
        <w:t xml:space="preserve"> </w:t>
      </w:r>
    </w:p>
    <w:p w14:paraId="52B5789D" w14:textId="2ADF9DED" w:rsidR="00827248" w:rsidRPr="009223A2" w:rsidRDefault="00827248" w:rsidP="008C1DD0">
      <w:pPr>
        <w:pStyle w:val="ListParagraph"/>
        <w:numPr>
          <w:ilvl w:val="0"/>
          <w:numId w:val="44"/>
        </w:numPr>
        <w:spacing w:after="120"/>
        <w:contextualSpacing w:val="0"/>
        <w:rPr>
          <w:rFonts w:cs="Arial"/>
          <w:b/>
          <w:bCs/>
        </w:rPr>
      </w:pPr>
      <w:r w:rsidRPr="00400D45">
        <w:rPr>
          <w:rFonts w:cs="Arial"/>
        </w:rPr>
        <w:t xml:space="preserve">Integrated care program activities, including the following areas (refer to </w:t>
      </w:r>
      <w:r w:rsidRPr="0008037A">
        <w:rPr>
          <w:rFonts w:cs="Arial"/>
          <w:b/>
          <w:bCs/>
        </w:rPr>
        <w:t xml:space="preserve">Appendix </w:t>
      </w:r>
      <w:r w:rsidR="00FA6FBF">
        <w:rPr>
          <w:rFonts w:cs="Arial"/>
          <w:b/>
          <w:bCs/>
        </w:rPr>
        <w:t>A</w:t>
      </w:r>
      <w:r w:rsidR="00FA6FBF" w:rsidRPr="00400D45">
        <w:rPr>
          <w:rFonts w:cs="Arial"/>
        </w:rPr>
        <w:t xml:space="preserve"> </w:t>
      </w:r>
      <w:r w:rsidRPr="00400D45">
        <w:rPr>
          <w:rFonts w:cs="Arial"/>
        </w:rPr>
        <w:t xml:space="preserve">for details about what </w:t>
      </w:r>
      <w:r w:rsidRPr="00400D45">
        <w:rPr>
          <w:rFonts w:cs="Arial"/>
          <w:b/>
          <w:bCs/>
          <w:u w:val="single"/>
        </w:rPr>
        <w:t>must</w:t>
      </w:r>
      <w:r w:rsidRPr="00400D45">
        <w:rPr>
          <w:rFonts w:cs="Arial"/>
        </w:rPr>
        <w:t xml:space="preserve"> be addressed in each of these areas):</w:t>
      </w:r>
      <w:r w:rsidR="00593632" w:rsidRPr="009223A2">
        <w:rPr>
          <w:rStyle w:val="FootnoteReference"/>
          <w:rFonts w:cs="Arial"/>
        </w:rPr>
        <w:footnoteReference w:id="9"/>
      </w:r>
    </w:p>
    <w:p w14:paraId="53926EB0" w14:textId="779DE63A" w:rsidR="00827248" w:rsidRPr="009223A2" w:rsidRDefault="00827248" w:rsidP="008C1DD0">
      <w:pPr>
        <w:pStyle w:val="ListParagraph"/>
        <w:numPr>
          <w:ilvl w:val="1"/>
          <w:numId w:val="44"/>
        </w:numPr>
        <w:spacing w:after="120"/>
        <w:contextualSpacing w:val="0"/>
        <w:rPr>
          <w:rFonts w:cs="Arial"/>
        </w:rPr>
      </w:pPr>
      <w:r w:rsidRPr="009223A2">
        <w:rPr>
          <w:rFonts w:cs="Arial"/>
        </w:rPr>
        <w:t xml:space="preserve">Access, screening, referral to care, and follow-up </w:t>
      </w:r>
    </w:p>
    <w:p w14:paraId="16E08D87" w14:textId="4123B927" w:rsidR="00827248" w:rsidRPr="009223A2" w:rsidRDefault="00827248" w:rsidP="008C1DD0">
      <w:pPr>
        <w:pStyle w:val="ListParagraph"/>
        <w:numPr>
          <w:ilvl w:val="1"/>
          <w:numId w:val="44"/>
        </w:numPr>
        <w:spacing w:after="120"/>
        <w:contextualSpacing w:val="0"/>
        <w:rPr>
          <w:rFonts w:cs="Arial"/>
        </w:rPr>
      </w:pPr>
      <w:r w:rsidRPr="009223A2">
        <w:rPr>
          <w:rFonts w:cs="Arial"/>
        </w:rPr>
        <w:t xml:space="preserve">Evidence-supported prevention and intervention </w:t>
      </w:r>
    </w:p>
    <w:p w14:paraId="4BAA814A" w14:textId="77777777" w:rsidR="00827248" w:rsidRPr="009223A2" w:rsidRDefault="00827248" w:rsidP="008C1DD0">
      <w:pPr>
        <w:pStyle w:val="ListParagraph"/>
        <w:numPr>
          <w:ilvl w:val="1"/>
          <w:numId w:val="44"/>
        </w:numPr>
        <w:spacing w:after="120"/>
        <w:contextualSpacing w:val="0"/>
        <w:rPr>
          <w:rFonts w:cs="Arial"/>
        </w:rPr>
      </w:pPr>
      <w:r w:rsidRPr="009223A2">
        <w:rPr>
          <w:rFonts w:cs="Arial"/>
        </w:rPr>
        <w:t xml:space="preserve">Ongoing care coordination and care management </w:t>
      </w:r>
    </w:p>
    <w:p w14:paraId="09326869" w14:textId="5D8C3972" w:rsidR="00827248" w:rsidRPr="009223A2" w:rsidRDefault="00827248" w:rsidP="008C1DD0">
      <w:pPr>
        <w:pStyle w:val="ListParagraph"/>
        <w:numPr>
          <w:ilvl w:val="1"/>
          <w:numId w:val="44"/>
        </w:numPr>
        <w:spacing w:after="120"/>
        <w:contextualSpacing w:val="0"/>
        <w:rPr>
          <w:rFonts w:cs="Arial"/>
        </w:rPr>
      </w:pPr>
      <w:r w:rsidRPr="009223A2">
        <w:rPr>
          <w:rFonts w:cs="Arial"/>
        </w:rPr>
        <w:t xml:space="preserve">Person-centered self-management support </w:t>
      </w:r>
    </w:p>
    <w:p w14:paraId="32DBD11E" w14:textId="77777777" w:rsidR="00827248" w:rsidRPr="009223A2" w:rsidRDefault="00827248" w:rsidP="008C1DD0">
      <w:pPr>
        <w:pStyle w:val="ListParagraph"/>
        <w:numPr>
          <w:ilvl w:val="1"/>
          <w:numId w:val="44"/>
        </w:numPr>
        <w:spacing w:after="120"/>
        <w:contextualSpacing w:val="0"/>
        <w:rPr>
          <w:rFonts w:cs="Arial"/>
        </w:rPr>
      </w:pPr>
      <w:r w:rsidRPr="009223A2">
        <w:rPr>
          <w:rFonts w:cs="Arial"/>
        </w:rPr>
        <w:t xml:space="preserve">Multidisciplinary team and team-based care </w:t>
      </w:r>
    </w:p>
    <w:p w14:paraId="2989FF6C" w14:textId="1269CDA3" w:rsidR="00827248" w:rsidRPr="009223A2" w:rsidRDefault="00827248" w:rsidP="001D7849">
      <w:pPr>
        <w:pStyle w:val="ListParagraph"/>
        <w:numPr>
          <w:ilvl w:val="1"/>
          <w:numId w:val="44"/>
        </w:numPr>
        <w:spacing w:after="120"/>
        <w:contextualSpacing w:val="0"/>
        <w:rPr>
          <w:rFonts w:cs="Arial"/>
        </w:rPr>
      </w:pPr>
      <w:r w:rsidRPr="22794209">
        <w:rPr>
          <w:rFonts w:cs="Arial"/>
        </w:rPr>
        <w:t xml:space="preserve">Systematic measurement and quality improvement </w:t>
      </w:r>
    </w:p>
    <w:p w14:paraId="2142475B" w14:textId="77777777" w:rsidR="0078131E" w:rsidRDefault="00827248" w:rsidP="001D7849">
      <w:pPr>
        <w:pStyle w:val="ListParagraph"/>
        <w:numPr>
          <w:ilvl w:val="1"/>
          <w:numId w:val="44"/>
        </w:numPr>
        <w:spacing w:after="120"/>
        <w:contextualSpacing w:val="0"/>
        <w:rPr>
          <w:rFonts w:cs="Arial"/>
        </w:rPr>
      </w:pPr>
      <w:r w:rsidRPr="009223A2">
        <w:rPr>
          <w:rFonts w:cs="Arial"/>
        </w:rPr>
        <w:t xml:space="preserve">Linkages with community and social services </w:t>
      </w:r>
    </w:p>
    <w:p w14:paraId="7FEAD079" w14:textId="4C0514C1" w:rsidR="00827248" w:rsidRDefault="00FE2407" w:rsidP="00A13280">
      <w:pPr>
        <w:pStyle w:val="ListParagraph"/>
        <w:numPr>
          <w:ilvl w:val="1"/>
          <w:numId w:val="44"/>
        </w:numPr>
        <w:contextualSpacing w:val="0"/>
        <w:rPr>
          <w:rFonts w:cs="Arial"/>
        </w:rPr>
      </w:pPr>
      <w:r w:rsidRPr="22794209">
        <w:rPr>
          <w:rFonts w:cs="Arial"/>
        </w:rPr>
        <w:t>Sustainable funding and practice</w:t>
      </w:r>
      <w:r w:rsidR="00827248" w:rsidRPr="22794209">
        <w:rPr>
          <w:rFonts w:cs="Arial"/>
        </w:rPr>
        <w:t xml:space="preserve"> </w:t>
      </w:r>
    </w:p>
    <w:p w14:paraId="563ED2AF" w14:textId="0A099B96" w:rsidR="0088600D" w:rsidRPr="009223A2" w:rsidRDefault="00827248" w:rsidP="008C1DD0">
      <w:pPr>
        <w:pStyle w:val="ListParagraph"/>
        <w:numPr>
          <w:ilvl w:val="0"/>
          <w:numId w:val="33"/>
        </w:numPr>
        <w:spacing w:after="120"/>
        <w:rPr>
          <w:rFonts w:cs="Arial"/>
          <w:b/>
          <w:bCs/>
        </w:rPr>
      </w:pPr>
      <w:r w:rsidRPr="1F3D455E">
        <w:rPr>
          <w:rFonts w:cs="Arial"/>
          <w:b/>
          <w:bCs/>
        </w:rPr>
        <w:t xml:space="preserve">Develop and implement </w:t>
      </w:r>
      <w:r w:rsidR="148966D2" w:rsidRPr="1B2B8A15">
        <w:rPr>
          <w:rFonts w:cs="Arial"/>
          <w:b/>
          <w:bCs/>
        </w:rPr>
        <w:t>Program</w:t>
      </w:r>
      <w:r w:rsidRPr="1F3D455E">
        <w:rPr>
          <w:rFonts w:cs="Arial"/>
          <w:b/>
          <w:bCs/>
        </w:rPr>
        <w:t xml:space="preserve"> Agreements</w:t>
      </w:r>
    </w:p>
    <w:p w14:paraId="65B89AB8" w14:textId="639B41F9" w:rsidR="00827248" w:rsidRPr="009223A2" w:rsidRDefault="00827248" w:rsidP="00400D45">
      <w:pPr>
        <w:pStyle w:val="ListParagraph"/>
        <w:spacing w:after="120"/>
        <w:contextualSpacing w:val="0"/>
        <w:rPr>
          <w:rFonts w:cs="Arial"/>
        </w:rPr>
      </w:pPr>
      <w:r w:rsidRPr="009223A2">
        <w:rPr>
          <w:rFonts w:cs="Arial"/>
        </w:rPr>
        <w:t xml:space="preserve">When: Within five months of project start </w:t>
      </w:r>
    </w:p>
    <w:p w14:paraId="75468DF0" w14:textId="5FD1767F" w:rsidR="00827248" w:rsidRPr="00400D45" w:rsidRDefault="277DA3C6" w:rsidP="00400D45">
      <w:pPr>
        <w:spacing w:after="120"/>
        <w:ind w:left="720"/>
        <w:rPr>
          <w:rFonts w:cs="Arial"/>
        </w:rPr>
      </w:pPr>
      <w:r w:rsidRPr="1F3D455E">
        <w:rPr>
          <w:rFonts w:cs="Arial"/>
        </w:rPr>
        <w:t xml:space="preserve">Develop and implement </w:t>
      </w:r>
      <w:r w:rsidR="5D2AC007" w:rsidRPr="1B2B8A15">
        <w:rPr>
          <w:rFonts w:cs="Arial"/>
          <w:b/>
          <w:bCs/>
        </w:rPr>
        <w:t>Program</w:t>
      </w:r>
      <w:r w:rsidRPr="1F3D455E">
        <w:rPr>
          <w:rFonts w:cs="Arial"/>
          <w:b/>
          <w:bCs/>
        </w:rPr>
        <w:t xml:space="preserve"> Agreements</w:t>
      </w:r>
      <w:r w:rsidRPr="1F3D455E">
        <w:rPr>
          <w:rFonts w:cs="Arial"/>
        </w:rPr>
        <w:t xml:space="preserve"> between the state and participating qualified community programs, recovery community organizations, community mental health centers, rural health clinics, or </w:t>
      </w:r>
      <w:r w:rsidR="00C10ADD" w:rsidRPr="1F3D455E">
        <w:rPr>
          <w:rFonts w:cs="Arial"/>
        </w:rPr>
        <w:t>Federally Qualified Health Centers</w:t>
      </w:r>
      <w:r w:rsidRPr="1F3D455E">
        <w:rPr>
          <w:rFonts w:cs="Arial"/>
        </w:rPr>
        <w:t xml:space="preserve">, to provide integrated care to chosen special population(s) and community-based organizations serving </w:t>
      </w:r>
      <w:hyperlink r:id="rId16" w:history="1">
        <w:r w:rsidR="203E4C96" w:rsidRPr="003A1EA5">
          <w:rPr>
            <w:rStyle w:val="Hyperlink"/>
            <w:rFonts w:cs="Arial"/>
          </w:rPr>
          <w:t>underserved</w:t>
        </w:r>
        <w:r w:rsidRPr="003A1EA5">
          <w:rPr>
            <w:rStyle w:val="Hyperlink"/>
            <w:rFonts w:cs="Arial"/>
          </w:rPr>
          <w:t xml:space="preserve"> populations</w:t>
        </w:r>
      </w:hyperlink>
      <w:r w:rsidR="00157CB6" w:rsidRPr="00157CB6">
        <w:rPr>
          <w:rStyle w:val="Hyperlink"/>
          <w:rFonts w:cs="Arial"/>
          <w:color w:val="auto"/>
          <w:u w:val="none"/>
        </w:rPr>
        <w:t>.</w:t>
      </w:r>
      <w:r w:rsidR="00D1380D">
        <w:rPr>
          <w:rStyle w:val="FootnoteReference"/>
          <w:rFonts w:cs="Arial"/>
        </w:rPr>
        <w:footnoteReference w:id="10"/>
      </w:r>
      <w:r w:rsidRPr="1F3D455E">
        <w:rPr>
          <w:rFonts w:cs="Arial"/>
        </w:rPr>
        <w:t xml:space="preserve"> </w:t>
      </w:r>
    </w:p>
    <w:p w14:paraId="3EE08613" w14:textId="16C10D3B" w:rsidR="0088600D" w:rsidRPr="00400D45" w:rsidRDefault="00827248" w:rsidP="008C1DD0">
      <w:pPr>
        <w:pStyle w:val="ListParagraph"/>
        <w:numPr>
          <w:ilvl w:val="0"/>
          <w:numId w:val="33"/>
        </w:numPr>
        <w:rPr>
          <w:rFonts w:cs="Arial"/>
        </w:rPr>
      </w:pPr>
      <w:r w:rsidRPr="00400D45">
        <w:rPr>
          <w:rFonts w:cs="Arial"/>
          <w:b/>
          <w:bCs/>
        </w:rPr>
        <w:t xml:space="preserve">Develop and implement a Training and Workforce Development Plan </w:t>
      </w:r>
    </w:p>
    <w:p w14:paraId="75161ABD" w14:textId="6FFE2D2F" w:rsidR="005A52F6" w:rsidRDefault="00827248" w:rsidP="00400D45">
      <w:pPr>
        <w:pStyle w:val="ListParagraph"/>
        <w:rPr>
          <w:rFonts w:cs="Arial"/>
        </w:rPr>
      </w:pPr>
      <w:r w:rsidRPr="00400D45">
        <w:rPr>
          <w:rFonts w:cs="Arial"/>
        </w:rPr>
        <w:t xml:space="preserve">When: Within five months of project start </w:t>
      </w:r>
    </w:p>
    <w:p w14:paraId="0518506D" w14:textId="77777777" w:rsidR="005A52F6" w:rsidRDefault="005A52F6">
      <w:pPr>
        <w:spacing w:after="0"/>
        <w:rPr>
          <w:rFonts w:cs="Arial"/>
        </w:rPr>
      </w:pPr>
      <w:r>
        <w:rPr>
          <w:rFonts w:cs="Arial"/>
        </w:rPr>
        <w:br w:type="page"/>
      </w:r>
    </w:p>
    <w:p w14:paraId="3E038566" w14:textId="23CE208B" w:rsidR="00827248" w:rsidRPr="00400D45" w:rsidRDefault="00827248" w:rsidP="00400D45">
      <w:pPr>
        <w:ind w:left="720"/>
        <w:rPr>
          <w:rFonts w:cs="Arial"/>
        </w:rPr>
      </w:pPr>
      <w:r w:rsidRPr="00400D45">
        <w:rPr>
          <w:rFonts w:cs="Arial"/>
        </w:rPr>
        <w:t xml:space="preserve">Develop and implement a </w:t>
      </w:r>
      <w:r w:rsidRPr="009223A2">
        <w:rPr>
          <w:rFonts w:cs="Arial"/>
          <w:b/>
          <w:bCs/>
        </w:rPr>
        <w:t>Training and Workforce Development Plan</w:t>
      </w:r>
      <w:r w:rsidRPr="00400D45">
        <w:rPr>
          <w:rFonts w:cs="Arial"/>
        </w:rPr>
        <w:t xml:space="preserve"> at both the state and provider levels to support program implementation, including cross-training between primary care and behavioral health providers team members (e.g., training on health information technology, providing culturally</w:t>
      </w:r>
      <w:r w:rsidR="007F673D">
        <w:rPr>
          <w:rFonts w:cs="Arial"/>
        </w:rPr>
        <w:t xml:space="preserve"> </w:t>
      </w:r>
      <w:r w:rsidRPr="00400D45">
        <w:rPr>
          <w:rFonts w:cs="Arial"/>
        </w:rPr>
        <w:t xml:space="preserve">responsive services to advance health equity, trauma-informed care, integrated care processes, chosen interventions, social determinants of health). </w:t>
      </w:r>
    </w:p>
    <w:p w14:paraId="25C1315E" w14:textId="77777777" w:rsidR="00827248" w:rsidRPr="00400D45" w:rsidRDefault="00827248" w:rsidP="00400D45">
      <w:pPr>
        <w:ind w:left="720"/>
        <w:rPr>
          <w:rFonts w:cs="Arial"/>
        </w:rPr>
      </w:pPr>
      <w:r w:rsidRPr="00400D45">
        <w:rPr>
          <w:rFonts w:cs="Arial"/>
        </w:rPr>
        <w:t xml:space="preserve">The plan should also include how state and provider leadership will be educated and engaged about: </w:t>
      </w:r>
    </w:p>
    <w:p w14:paraId="3FF44467" w14:textId="161782E8" w:rsidR="00827248" w:rsidRPr="00400D45" w:rsidRDefault="0088600D" w:rsidP="008C1DD0">
      <w:pPr>
        <w:pStyle w:val="ListParagraph"/>
        <w:numPr>
          <w:ilvl w:val="0"/>
          <w:numId w:val="45"/>
        </w:numPr>
        <w:spacing w:after="120"/>
        <w:ind w:left="1224"/>
        <w:contextualSpacing w:val="0"/>
        <w:rPr>
          <w:rFonts w:cs="Arial"/>
        </w:rPr>
      </w:pPr>
      <w:r w:rsidRPr="009223A2">
        <w:rPr>
          <w:rFonts w:cs="Arial"/>
        </w:rPr>
        <w:t>T</w:t>
      </w:r>
      <w:r w:rsidR="00827248" w:rsidRPr="00400D45">
        <w:rPr>
          <w:rFonts w:cs="Arial"/>
        </w:rPr>
        <w:t xml:space="preserve">he need for integrated care and the integrated care program at the state and provider </w:t>
      </w:r>
      <w:proofErr w:type="gramStart"/>
      <w:r w:rsidR="00827248" w:rsidRPr="00400D45">
        <w:rPr>
          <w:rFonts w:cs="Arial"/>
        </w:rPr>
        <w:t>levels;</w:t>
      </w:r>
      <w:proofErr w:type="gramEnd"/>
      <w:r w:rsidR="00827248" w:rsidRPr="00400D45">
        <w:rPr>
          <w:rFonts w:cs="Arial"/>
        </w:rPr>
        <w:t xml:space="preserve"> </w:t>
      </w:r>
    </w:p>
    <w:p w14:paraId="7113B46E" w14:textId="46687F1C" w:rsidR="00827248" w:rsidRPr="00400D45" w:rsidRDefault="0088600D" w:rsidP="008C1DD0">
      <w:pPr>
        <w:pStyle w:val="ListParagraph"/>
        <w:numPr>
          <w:ilvl w:val="0"/>
          <w:numId w:val="45"/>
        </w:numPr>
        <w:spacing w:after="120"/>
        <w:ind w:left="1224"/>
        <w:contextualSpacing w:val="0"/>
        <w:rPr>
          <w:rFonts w:cs="Arial"/>
        </w:rPr>
      </w:pPr>
      <w:r w:rsidRPr="009223A2">
        <w:rPr>
          <w:rFonts w:cs="Arial"/>
        </w:rPr>
        <w:t>H</w:t>
      </w:r>
      <w:r w:rsidR="00827248" w:rsidRPr="00400D45">
        <w:rPr>
          <w:rFonts w:cs="Arial"/>
        </w:rPr>
        <w:t xml:space="preserve">ow providers supported through the award will take active steps to change the culture and practices across physical and behavioral health practitioners to support integrated care; </w:t>
      </w:r>
      <w:r w:rsidRPr="009223A2">
        <w:rPr>
          <w:rFonts w:cs="Arial"/>
        </w:rPr>
        <w:t>and</w:t>
      </w:r>
    </w:p>
    <w:p w14:paraId="1BFDCD0F" w14:textId="6F1FDDA0" w:rsidR="00827248" w:rsidRPr="009223A2" w:rsidRDefault="0088600D" w:rsidP="008C1DD0">
      <w:pPr>
        <w:pStyle w:val="ListParagraph"/>
        <w:numPr>
          <w:ilvl w:val="0"/>
          <w:numId w:val="45"/>
        </w:numPr>
        <w:spacing w:after="120"/>
        <w:ind w:left="1224"/>
        <w:contextualSpacing w:val="0"/>
        <w:rPr>
          <w:rFonts w:cs="Arial"/>
        </w:rPr>
      </w:pPr>
      <w:r w:rsidRPr="009223A2">
        <w:rPr>
          <w:rFonts w:cs="Arial"/>
        </w:rPr>
        <w:t>H</w:t>
      </w:r>
      <w:r w:rsidR="00827248" w:rsidRPr="00400D45">
        <w:rPr>
          <w:rFonts w:cs="Arial"/>
        </w:rPr>
        <w:t xml:space="preserve">ow integrated care can be used to better serve underserved and marginalized populations. </w:t>
      </w:r>
    </w:p>
    <w:p w14:paraId="10DEE13E" w14:textId="07A70AE7" w:rsidR="0088600D" w:rsidRPr="009223A2" w:rsidRDefault="00827248" w:rsidP="008C1DD0">
      <w:pPr>
        <w:pStyle w:val="ListParagraph"/>
        <w:numPr>
          <w:ilvl w:val="0"/>
          <w:numId w:val="33"/>
        </w:numPr>
        <w:spacing w:after="120"/>
        <w:rPr>
          <w:rFonts w:cs="Arial"/>
          <w:b/>
          <w:bCs/>
        </w:rPr>
      </w:pPr>
      <w:r w:rsidRPr="1F3D455E">
        <w:rPr>
          <w:rFonts w:cs="Arial"/>
          <w:b/>
          <w:bCs/>
        </w:rPr>
        <w:t xml:space="preserve">Develop or maintain an existing Provider-level Steering and Implementation Committee </w:t>
      </w:r>
    </w:p>
    <w:p w14:paraId="76C5AF41" w14:textId="0182C57C" w:rsidR="00827248" w:rsidRPr="00400D45" w:rsidRDefault="00827248" w:rsidP="00400D45">
      <w:pPr>
        <w:pStyle w:val="ListParagraph"/>
        <w:spacing w:after="120"/>
        <w:contextualSpacing w:val="0"/>
        <w:rPr>
          <w:rFonts w:cs="Arial"/>
        </w:rPr>
      </w:pPr>
      <w:r w:rsidRPr="00400D45">
        <w:rPr>
          <w:rFonts w:cs="Arial"/>
        </w:rPr>
        <w:t xml:space="preserve">When: Within seven months of project start </w:t>
      </w:r>
    </w:p>
    <w:p w14:paraId="266418EF" w14:textId="2E59EA8E" w:rsidR="00827248" w:rsidRPr="009223A2" w:rsidRDefault="00827248" w:rsidP="00400D45">
      <w:pPr>
        <w:spacing w:after="120"/>
        <w:ind w:left="720"/>
        <w:rPr>
          <w:rFonts w:cs="Arial"/>
          <w:b/>
          <w:bCs/>
        </w:rPr>
      </w:pPr>
      <w:r w:rsidRPr="00400D45">
        <w:rPr>
          <w:rFonts w:cs="Arial"/>
        </w:rPr>
        <w:t xml:space="preserve">Develop or maintain an existing </w:t>
      </w:r>
      <w:r w:rsidRPr="009223A2">
        <w:rPr>
          <w:rFonts w:cs="Arial"/>
          <w:b/>
          <w:bCs/>
        </w:rPr>
        <w:t>Steering and Implementation Committee</w:t>
      </w:r>
      <w:r w:rsidRPr="00400D45">
        <w:rPr>
          <w:rFonts w:cs="Arial"/>
        </w:rPr>
        <w:t xml:space="preserve"> at each provider site that includes: </w:t>
      </w:r>
    </w:p>
    <w:p w14:paraId="2303979C" w14:textId="4A880AA0" w:rsidR="00827248" w:rsidRPr="00400D45" w:rsidRDefault="000370D0" w:rsidP="008C1DD0">
      <w:pPr>
        <w:pStyle w:val="ListParagraph"/>
        <w:numPr>
          <w:ilvl w:val="0"/>
          <w:numId w:val="46"/>
        </w:numPr>
        <w:spacing w:after="120"/>
        <w:ind w:left="1512"/>
        <w:contextualSpacing w:val="0"/>
        <w:rPr>
          <w:rFonts w:cs="Arial"/>
        </w:rPr>
      </w:pPr>
      <w:r w:rsidRPr="009223A2">
        <w:rPr>
          <w:rFonts w:cs="Arial"/>
        </w:rPr>
        <w:t>I</w:t>
      </w:r>
      <w:r w:rsidR="00827248" w:rsidRPr="00400D45">
        <w:rPr>
          <w:rFonts w:cs="Arial"/>
        </w:rPr>
        <w:t xml:space="preserve">ndividuals with lived experience from the special population(s) being served at the provider </w:t>
      </w:r>
      <w:proofErr w:type="gramStart"/>
      <w:r w:rsidR="00827248" w:rsidRPr="00400D45">
        <w:rPr>
          <w:rFonts w:cs="Arial"/>
        </w:rPr>
        <w:t>site;</w:t>
      </w:r>
      <w:proofErr w:type="gramEnd"/>
      <w:r w:rsidR="00827248" w:rsidRPr="00400D45">
        <w:rPr>
          <w:rFonts w:cs="Arial"/>
        </w:rPr>
        <w:t xml:space="preserve"> </w:t>
      </w:r>
    </w:p>
    <w:p w14:paraId="23496A40" w14:textId="600C6913" w:rsidR="00827248" w:rsidRPr="00400D45" w:rsidRDefault="000370D0" w:rsidP="008C1DD0">
      <w:pPr>
        <w:pStyle w:val="ListParagraph"/>
        <w:numPr>
          <w:ilvl w:val="0"/>
          <w:numId w:val="46"/>
        </w:numPr>
        <w:spacing w:after="120"/>
        <w:ind w:left="1512"/>
        <w:contextualSpacing w:val="0"/>
        <w:rPr>
          <w:rFonts w:cs="Arial"/>
        </w:rPr>
      </w:pPr>
      <w:r w:rsidRPr="009223A2">
        <w:rPr>
          <w:rFonts w:cs="Arial"/>
        </w:rPr>
        <w:t>P</w:t>
      </w:r>
      <w:r w:rsidR="00827248" w:rsidRPr="00400D45">
        <w:rPr>
          <w:rFonts w:cs="Arial"/>
        </w:rPr>
        <w:t xml:space="preserve">eople from underserved communities who are served by the </w:t>
      </w:r>
      <w:proofErr w:type="gramStart"/>
      <w:r w:rsidR="00827248" w:rsidRPr="00400D45">
        <w:rPr>
          <w:rFonts w:cs="Arial"/>
        </w:rPr>
        <w:t>program;</w:t>
      </w:r>
      <w:proofErr w:type="gramEnd"/>
      <w:r w:rsidR="00827248" w:rsidRPr="00400D45">
        <w:rPr>
          <w:rFonts w:cs="Arial"/>
        </w:rPr>
        <w:t xml:space="preserve"> </w:t>
      </w:r>
    </w:p>
    <w:p w14:paraId="4093BCB0" w14:textId="0B0EAEA3" w:rsidR="00827248" w:rsidRPr="00400D45" w:rsidRDefault="000370D0" w:rsidP="008C1DD0">
      <w:pPr>
        <w:pStyle w:val="ListParagraph"/>
        <w:numPr>
          <w:ilvl w:val="0"/>
          <w:numId w:val="46"/>
        </w:numPr>
        <w:spacing w:after="120"/>
        <w:ind w:left="1512"/>
        <w:contextualSpacing w:val="0"/>
        <w:rPr>
          <w:rFonts w:cs="Arial"/>
        </w:rPr>
      </w:pPr>
      <w:r w:rsidRPr="009223A2">
        <w:rPr>
          <w:rFonts w:cs="Arial"/>
        </w:rPr>
        <w:t>P</w:t>
      </w:r>
      <w:r w:rsidR="00827248" w:rsidRPr="00400D45">
        <w:rPr>
          <w:rFonts w:cs="Arial"/>
        </w:rPr>
        <w:t xml:space="preserve">rovider executive and clinical </w:t>
      </w:r>
      <w:proofErr w:type="gramStart"/>
      <w:r w:rsidR="00827248" w:rsidRPr="00400D45">
        <w:rPr>
          <w:rFonts w:cs="Arial"/>
        </w:rPr>
        <w:t>leadership;</w:t>
      </w:r>
      <w:proofErr w:type="gramEnd"/>
      <w:r w:rsidR="00827248" w:rsidRPr="00400D45">
        <w:rPr>
          <w:rFonts w:cs="Arial"/>
        </w:rPr>
        <w:t xml:space="preserve"> </w:t>
      </w:r>
    </w:p>
    <w:p w14:paraId="5609A530" w14:textId="5727ECA5" w:rsidR="00827248" w:rsidRPr="00400D45" w:rsidRDefault="000370D0" w:rsidP="008C1DD0">
      <w:pPr>
        <w:pStyle w:val="ListParagraph"/>
        <w:numPr>
          <w:ilvl w:val="0"/>
          <w:numId w:val="46"/>
        </w:numPr>
        <w:spacing w:after="120"/>
        <w:ind w:left="1512"/>
        <w:contextualSpacing w:val="0"/>
        <w:rPr>
          <w:rFonts w:cs="Arial"/>
        </w:rPr>
      </w:pPr>
      <w:r w:rsidRPr="009223A2">
        <w:rPr>
          <w:rFonts w:cs="Arial"/>
        </w:rPr>
        <w:t>A</w:t>
      </w:r>
      <w:r w:rsidR="00827248" w:rsidRPr="00400D45">
        <w:rPr>
          <w:rFonts w:cs="Arial"/>
        </w:rPr>
        <w:t xml:space="preserve"> state liaison; and </w:t>
      </w:r>
    </w:p>
    <w:p w14:paraId="4B12F7C8" w14:textId="4D4E47B4" w:rsidR="00827248" w:rsidRPr="00400D45" w:rsidRDefault="000370D0" w:rsidP="008C1DD0">
      <w:pPr>
        <w:pStyle w:val="ListParagraph"/>
        <w:numPr>
          <w:ilvl w:val="0"/>
          <w:numId w:val="46"/>
        </w:numPr>
        <w:spacing w:after="120"/>
        <w:ind w:left="1512"/>
        <w:contextualSpacing w:val="0"/>
        <w:rPr>
          <w:rFonts w:cs="Arial"/>
        </w:rPr>
      </w:pPr>
      <w:r w:rsidRPr="009223A2">
        <w:rPr>
          <w:rFonts w:cs="Arial"/>
        </w:rPr>
        <w:t>P</w:t>
      </w:r>
      <w:r w:rsidR="00827248" w:rsidRPr="00400D45">
        <w:rPr>
          <w:rFonts w:cs="Arial"/>
        </w:rPr>
        <w:t xml:space="preserve">ersonnel with expertise in electronic medical record (EMR) data management at each provider organization directly collaborating with the state on the award. </w:t>
      </w:r>
    </w:p>
    <w:p w14:paraId="0F753A2F" w14:textId="4F21AFD6" w:rsidR="00827248" w:rsidRPr="00400D45" w:rsidRDefault="00827248" w:rsidP="00400D45">
      <w:pPr>
        <w:spacing w:after="120"/>
        <w:ind w:left="720"/>
        <w:rPr>
          <w:rFonts w:cs="Arial"/>
        </w:rPr>
      </w:pPr>
      <w:r w:rsidRPr="00400D45">
        <w:rPr>
          <w:rFonts w:cs="Arial"/>
        </w:rPr>
        <w:t xml:space="preserve">If an existing body, with or without modifications, can fulfill the requirements of this activity, it may be used instead of developing a new committee. </w:t>
      </w:r>
    </w:p>
    <w:p w14:paraId="294D15DA" w14:textId="7378D4D2" w:rsidR="000370D0" w:rsidRPr="009223A2" w:rsidRDefault="00827248" w:rsidP="008C1DD0">
      <w:pPr>
        <w:pStyle w:val="ListParagraph"/>
        <w:numPr>
          <w:ilvl w:val="0"/>
          <w:numId w:val="33"/>
        </w:numPr>
        <w:spacing w:after="120"/>
        <w:rPr>
          <w:rFonts w:cs="Arial"/>
          <w:b/>
          <w:bCs/>
        </w:rPr>
      </w:pPr>
      <w:r w:rsidRPr="1F3D455E">
        <w:rPr>
          <w:rFonts w:cs="Arial"/>
          <w:b/>
          <w:bCs/>
        </w:rPr>
        <w:t xml:space="preserve">Develop and implement </w:t>
      </w:r>
      <w:r w:rsidR="00BE1327">
        <w:rPr>
          <w:rFonts w:cs="Arial"/>
          <w:b/>
          <w:bCs/>
        </w:rPr>
        <w:t xml:space="preserve">a </w:t>
      </w:r>
      <w:r w:rsidRPr="1F3D455E">
        <w:rPr>
          <w:rFonts w:cs="Arial"/>
          <w:b/>
          <w:bCs/>
        </w:rPr>
        <w:t xml:space="preserve">Health Information Technology and Data Management Systems Plan (HIT Plan) </w:t>
      </w:r>
    </w:p>
    <w:p w14:paraId="41C07935" w14:textId="439E41BF" w:rsidR="00827248" w:rsidRPr="00400D45" w:rsidRDefault="00827248" w:rsidP="00400D45">
      <w:pPr>
        <w:pStyle w:val="ListParagraph"/>
        <w:spacing w:after="120"/>
        <w:contextualSpacing w:val="0"/>
        <w:rPr>
          <w:rFonts w:cs="Arial"/>
        </w:rPr>
      </w:pPr>
      <w:r w:rsidRPr="00400D45">
        <w:rPr>
          <w:rFonts w:cs="Arial"/>
        </w:rPr>
        <w:t xml:space="preserve">When: Within seven months of project start </w:t>
      </w:r>
    </w:p>
    <w:p w14:paraId="5E022F6D" w14:textId="6E64E920" w:rsidR="00E22188" w:rsidRDefault="00827248" w:rsidP="00E22188">
      <w:pPr>
        <w:spacing w:after="120"/>
        <w:ind w:left="720"/>
        <w:rPr>
          <w:rFonts w:cs="Arial"/>
        </w:rPr>
      </w:pPr>
      <w:r w:rsidRPr="00400D45">
        <w:rPr>
          <w:rFonts w:cs="Arial"/>
        </w:rPr>
        <w:t xml:space="preserve">Develop and implement a </w:t>
      </w:r>
      <w:r w:rsidRPr="009223A2">
        <w:rPr>
          <w:rFonts w:cs="Arial"/>
          <w:b/>
          <w:bCs/>
        </w:rPr>
        <w:t>Health Information Technology and Data Management Systems Plan (HIT Plan)</w:t>
      </w:r>
      <w:r w:rsidRPr="00400D45">
        <w:rPr>
          <w:rFonts w:cs="Arial"/>
        </w:rPr>
        <w:t xml:space="preserve"> to ensure that </w:t>
      </w:r>
      <w:r w:rsidR="00A64BEB">
        <w:rPr>
          <w:rFonts w:cs="Arial"/>
        </w:rPr>
        <w:t xml:space="preserve">such </w:t>
      </w:r>
      <w:r w:rsidRPr="00400D45">
        <w:rPr>
          <w:rFonts w:cs="Arial"/>
        </w:rPr>
        <w:t>tools as electronic health records, registries, dashboards, cloud-based systems, digital therapeutics, and other digital health interventions to support care coordination, integrated care workflows, and data sharing across primary care and behavioral health providers</w:t>
      </w:r>
      <w:r w:rsidR="00E22188">
        <w:rPr>
          <w:rFonts w:cs="Arial"/>
        </w:rPr>
        <w:br w:type="page"/>
      </w:r>
    </w:p>
    <w:p w14:paraId="08034C98" w14:textId="4982D7B1" w:rsidR="00827248" w:rsidRDefault="00827248" w:rsidP="00400D45">
      <w:pPr>
        <w:spacing w:after="120"/>
        <w:ind w:left="720"/>
        <w:rPr>
          <w:rFonts w:cs="Arial"/>
        </w:rPr>
      </w:pPr>
      <w:r w:rsidRPr="00400D45">
        <w:rPr>
          <w:rFonts w:cs="Arial"/>
        </w:rPr>
        <w:t xml:space="preserve">are being utilized. This plan should also discuss compliance with health privacy statutes and regulations. </w:t>
      </w:r>
    </w:p>
    <w:p w14:paraId="275EFF87" w14:textId="31AE619D" w:rsidR="000370D0" w:rsidRPr="009223A2" w:rsidRDefault="00827248" w:rsidP="008C1DD0">
      <w:pPr>
        <w:pStyle w:val="ListParagraph"/>
        <w:numPr>
          <w:ilvl w:val="0"/>
          <w:numId w:val="33"/>
        </w:numPr>
        <w:spacing w:after="120"/>
        <w:contextualSpacing w:val="0"/>
        <w:rPr>
          <w:rFonts w:cs="Arial"/>
          <w:b/>
          <w:bCs/>
        </w:rPr>
      </w:pPr>
      <w:r w:rsidRPr="00400D45">
        <w:rPr>
          <w:rFonts w:cs="Arial"/>
          <w:b/>
          <w:bCs/>
        </w:rPr>
        <w:t xml:space="preserve">Develop and/or Maintain an Existing State Planning Council </w:t>
      </w:r>
    </w:p>
    <w:p w14:paraId="6CF40F29" w14:textId="44630FB9" w:rsidR="00827248" w:rsidRPr="00400D45" w:rsidRDefault="00827248" w:rsidP="00400D45">
      <w:pPr>
        <w:pStyle w:val="ListParagraph"/>
        <w:spacing w:after="120"/>
        <w:contextualSpacing w:val="0"/>
        <w:rPr>
          <w:rFonts w:cs="Arial"/>
        </w:rPr>
      </w:pPr>
      <w:r w:rsidRPr="00400D45">
        <w:rPr>
          <w:rFonts w:cs="Arial"/>
        </w:rPr>
        <w:t xml:space="preserve">When: Within seven months of project start </w:t>
      </w:r>
    </w:p>
    <w:p w14:paraId="0655CD00" w14:textId="42562E68" w:rsidR="00827248" w:rsidRPr="009223A2" w:rsidRDefault="00827248" w:rsidP="00400D45">
      <w:pPr>
        <w:spacing w:after="120"/>
        <w:ind w:left="720"/>
        <w:rPr>
          <w:rFonts w:cs="Arial"/>
        </w:rPr>
      </w:pPr>
      <w:r w:rsidRPr="1F3D455E">
        <w:rPr>
          <w:rFonts w:cs="Arial"/>
        </w:rPr>
        <w:t xml:space="preserve">Develop and/or maintain an existing </w:t>
      </w:r>
      <w:r w:rsidRPr="1F3D455E">
        <w:rPr>
          <w:rFonts w:cs="Arial"/>
          <w:b/>
          <w:bCs/>
        </w:rPr>
        <w:t>State Planning Council</w:t>
      </w:r>
      <w:r w:rsidRPr="1F3D455E">
        <w:rPr>
          <w:rFonts w:cs="Arial"/>
        </w:rPr>
        <w:t xml:space="preserve"> for integrated care, which includes representation across the</w:t>
      </w:r>
      <w:r w:rsidR="59BDE70D" w:rsidRPr="1F3D455E">
        <w:rPr>
          <w:rFonts w:cs="Arial"/>
        </w:rPr>
        <w:t>:</w:t>
      </w:r>
    </w:p>
    <w:p w14:paraId="1645AFD4" w14:textId="0299E5AF" w:rsidR="00827248" w:rsidRPr="00400D45" w:rsidRDefault="00827248" w:rsidP="008C1DD0">
      <w:pPr>
        <w:pStyle w:val="ListParagraph"/>
        <w:numPr>
          <w:ilvl w:val="1"/>
          <w:numId w:val="52"/>
        </w:numPr>
        <w:spacing w:after="120"/>
        <w:contextualSpacing w:val="0"/>
        <w:rPr>
          <w:szCs w:val="24"/>
        </w:rPr>
      </w:pPr>
      <w:r w:rsidRPr="00400D45">
        <w:rPr>
          <w:rFonts w:cs="Arial"/>
        </w:rPr>
        <w:t xml:space="preserve">State Mental Health Authority, </w:t>
      </w:r>
    </w:p>
    <w:p w14:paraId="37B6BA2D" w14:textId="650D1030" w:rsidR="00827248" w:rsidRPr="00400D45" w:rsidRDefault="00DB594D" w:rsidP="008C1DD0">
      <w:pPr>
        <w:pStyle w:val="ListParagraph"/>
        <w:numPr>
          <w:ilvl w:val="1"/>
          <w:numId w:val="52"/>
        </w:numPr>
        <w:spacing w:after="120"/>
        <w:contextualSpacing w:val="0"/>
        <w:rPr>
          <w:szCs w:val="24"/>
        </w:rPr>
      </w:pPr>
      <w:r>
        <w:rPr>
          <w:rFonts w:cs="Arial"/>
        </w:rPr>
        <w:t>T</w:t>
      </w:r>
      <w:r w:rsidR="00827248" w:rsidRPr="00400D45">
        <w:rPr>
          <w:rFonts w:cs="Arial"/>
        </w:rPr>
        <w:t>he Single State Agency that leads efforts related to substance use disorder,</w:t>
      </w:r>
    </w:p>
    <w:p w14:paraId="05DEE1B7" w14:textId="4132E253" w:rsidR="00827248" w:rsidRPr="00400D45" w:rsidRDefault="00DB594D" w:rsidP="008C1DD0">
      <w:pPr>
        <w:pStyle w:val="ListParagraph"/>
        <w:numPr>
          <w:ilvl w:val="1"/>
          <w:numId w:val="52"/>
        </w:numPr>
        <w:spacing w:after="120"/>
        <w:contextualSpacing w:val="0"/>
        <w:rPr>
          <w:szCs w:val="24"/>
        </w:rPr>
      </w:pPr>
      <w:r>
        <w:rPr>
          <w:rFonts w:cs="Arial"/>
        </w:rPr>
        <w:t>T</w:t>
      </w:r>
      <w:r w:rsidR="501CE8EA" w:rsidRPr="2C917163">
        <w:rPr>
          <w:rFonts w:cs="Arial"/>
        </w:rPr>
        <w:t>he State Medicaid Agency to coordinate the financing and development of integrated care,</w:t>
      </w:r>
      <w:r w:rsidR="00827248" w:rsidRPr="00400D45">
        <w:rPr>
          <w:rFonts w:cs="Arial"/>
        </w:rPr>
        <w:t xml:space="preserve"> </w:t>
      </w:r>
      <w:r w:rsidR="2F6F5B83" w:rsidRPr="2C917163">
        <w:rPr>
          <w:rFonts w:cs="Arial"/>
        </w:rPr>
        <w:t xml:space="preserve">and </w:t>
      </w:r>
    </w:p>
    <w:p w14:paraId="0DE71240" w14:textId="4F202077" w:rsidR="00827248" w:rsidRPr="00400D45" w:rsidRDefault="00DB594D" w:rsidP="008C1DD0">
      <w:pPr>
        <w:pStyle w:val="ListParagraph"/>
        <w:numPr>
          <w:ilvl w:val="1"/>
          <w:numId w:val="52"/>
        </w:numPr>
        <w:spacing w:after="120"/>
      </w:pPr>
      <w:r>
        <w:rPr>
          <w:rFonts w:cs="Arial"/>
        </w:rPr>
        <w:t>P</w:t>
      </w:r>
      <w:r w:rsidR="00827248" w:rsidRPr="00400D45">
        <w:rPr>
          <w:rFonts w:cs="Arial"/>
        </w:rPr>
        <w:t>eople with lived experience from the special population(s) served through the program,</w:t>
      </w:r>
      <w:r w:rsidR="00827248" w:rsidRPr="2C917163">
        <w:rPr>
          <w:rFonts w:cs="Arial"/>
        </w:rPr>
        <w:t xml:space="preserve"> </w:t>
      </w:r>
      <w:r w:rsidR="196D5EDE" w:rsidRPr="2C917163">
        <w:rPr>
          <w:rFonts w:cs="Arial"/>
        </w:rPr>
        <w:t>including underserved populations</w:t>
      </w:r>
      <w:r w:rsidR="06A63601" w:rsidRPr="2C917163">
        <w:rPr>
          <w:rFonts w:cs="Arial"/>
        </w:rPr>
        <w:t>.</w:t>
      </w:r>
      <w:r w:rsidR="0066691F" w:rsidRPr="2C917163" w:rsidDel="0066691F">
        <w:rPr>
          <w:rStyle w:val="FootnoteReference"/>
          <w:rFonts w:cs="Arial"/>
        </w:rPr>
        <w:t xml:space="preserve"> </w:t>
      </w:r>
    </w:p>
    <w:p w14:paraId="2EFFC2F0" w14:textId="2B1D9824" w:rsidR="00827248" w:rsidRPr="00400D45" w:rsidRDefault="00827248" w:rsidP="00400D45">
      <w:pPr>
        <w:spacing w:after="120"/>
        <w:ind w:left="720"/>
        <w:rPr>
          <w:rFonts w:cs="Arial"/>
        </w:rPr>
      </w:pPr>
      <w:r w:rsidRPr="00400D45">
        <w:rPr>
          <w:rFonts w:cs="Arial"/>
        </w:rPr>
        <w:t>The planning council shall explore opportunities to advance integrated care</w:t>
      </w:r>
      <w:r w:rsidRPr="2C917163">
        <w:rPr>
          <w:rFonts w:cs="Arial"/>
        </w:rPr>
        <w:t xml:space="preserve"> </w:t>
      </w:r>
      <w:r w:rsidR="421EEC8D" w:rsidRPr="2C917163">
        <w:rPr>
          <w:rFonts w:cs="Arial"/>
        </w:rPr>
        <w:t>and address barriers that impact the implementation of integrated care. States may add other agencies as necessary</w:t>
      </w:r>
      <w:r w:rsidRPr="00400D45">
        <w:rPr>
          <w:rFonts w:cs="Arial"/>
        </w:rPr>
        <w:t xml:space="preserve"> across state health programs, including the Medicaid program and the state plans developed in conjunction with the Community Mental Health Services Block Grant and the Substance Use Prevention, Treatment, and Recovery Services Block Grant application. If an existing body, with or without modifications, can fulfill the requirements of this activity, it may be used instead of developing a new planning council.</w:t>
      </w:r>
    </w:p>
    <w:p w14:paraId="6359567F" w14:textId="29626ADB" w:rsidR="00827248" w:rsidRPr="00400D45" w:rsidRDefault="00827248" w:rsidP="00400D45">
      <w:pPr>
        <w:spacing w:after="120"/>
        <w:ind w:left="720"/>
        <w:rPr>
          <w:rFonts w:cs="Arial"/>
        </w:rPr>
      </w:pPr>
      <w:r w:rsidRPr="00400D45">
        <w:rPr>
          <w:rFonts w:cs="Arial"/>
        </w:rPr>
        <w:t>The state planning council may also engage with the state primary care associations, stakeholder</w:t>
      </w:r>
      <w:r w:rsidR="009E6799">
        <w:rPr>
          <w:rFonts w:cs="Arial"/>
        </w:rPr>
        <w:t>s</w:t>
      </w:r>
      <w:r w:rsidRPr="00400D45">
        <w:rPr>
          <w:rFonts w:cs="Arial"/>
        </w:rPr>
        <w:t xml:space="preserve"> representing specialty behavioral health providers participating in the proposed project, academic partners, other provider associations and stakeholders, or organizations representing those being served to inform state planning. </w:t>
      </w:r>
    </w:p>
    <w:p w14:paraId="1CA70BAB" w14:textId="3435D2D5" w:rsidR="00827248" w:rsidRPr="009223A2" w:rsidRDefault="00827248" w:rsidP="00995962">
      <w:pPr>
        <w:pStyle w:val="ListParagraph"/>
        <w:numPr>
          <w:ilvl w:val="0"/>
          <w:numId w:val="33"/>
        </w:numPr>
        <w:contextualSpacing w:val="0"/>
        <w:rPr>
          <w:rFonts w:cs="Arial"/>
        </w:rPr>
      </w:pPr>
      <w:r w:rsidRPr="00400D45">
        <w:rPr>
          <w:rFonts w:cs="Arial"/>
          <w:b/>
          <w:bCs/>
        </w:rPr>
        <w:t>Actively engage in technical assistance and training with the Center of Excellence for Integrated Health Solutions</w:t>
      </w:r>
      <w:r w:rsidRPr="009223A2">
        <w:rPr>
          <w:rFonts w:cs="Arial"/>
        </w:rPr>
        <w:t xml:space="preserve"> to develop and implement strategies that enhance bidirectional integrated care as it relates to clinical practice, workforce development, evidence-based and evidence</w:t>
      </w:r>
      <w:r w:rsidR="00CD46E1">
        <w:rPr>
          <w:rFonts w:cs="Arial"/>
        </w:rPr>
        <w:t>-</w:t>
      </w:r>
      <w:r w:rsidRPr="009223A2">
        <w:rPr>
          <w:rFonts w:cs="Arial"/>
        </w:rPr>
        <w:t xml:space="preserve">informed treatment, financing, program evaluation, and program sustainability. </w:t>
      </w:r>
    </w:p>
    <w:p w14:paraId="2994F09D" w14:textId="52DEC7DB" w:rsidR="00827248" w:rsidRPr="009223A2" w:rsidRDefault="00827248" w:rsidP="008C1DD0">
      <w:pPr>
        <w:pStyle w:val="ListParagraph"/>
        <w:numPr>
          <w:ilvl w:val="0"/>
          <w:numId w:val="33"/>
        </w:numPr>
        <w:rPr>
          <w:rFonts w:cs="Arial"/>
          <w:b/>
          <w:bCs/>
        </w:rPr>
      </w:pPr>
      <w:r w:rsidRPr="00400D45">
        <w:rPr>
          <w:rFonts w:cs="Arial"/>
          <w:b/>
          <w:bCs/>
        </w:rPr>
        <w:t>Implement the following activities if they are clinically appropriate</w:t>
      </w:r>
      <w:r w:rsidRPr="009223A2">
        <w:rPr>
          <w:rFonts w:cs="Arial"/>
        </w:rPr>
        <w:t xml:space="preserve"> for the selected population of focus being served by the program: </w:t>
      </w:r>
    </w:p>
    <w:p w14:paraId="51DF87A8" w14:textId="618EFE69" w:rsidR="00827248" w:rsidRPr="00400D45" w:rsidRDefault="00827248" w:rsidP="008C1DD0">
      <w:pPr>
        <w:pStyle w:val="ListParagraph"/>
        <w:numPr>
          <w:ilvl w:val="0"/>
          <w:numId w:val="47"/>
        </w:numPr>
        <w:spacing w:after="120"/>
        <w:contextualSpacing w:val="0"/>
        <w:rPr>
          <w:rFonts w:cs="Arial"/>
        </w:rPr>
      </w:pPr>
      <w:r w:rsidRPr="00400D45">
        <w:rPr>
          <w:rFonts w:cs="Arial"/>
        </w:rPr>
        <w:t>Screen and refer individuals with HIV, sexually transmitted infections, and viral hepatitis to appropriate care</w:t>
      </w:r>
      <w:r w:rsidR="00404B2E">
        <w:rPr>
          <w:rFonts w:cs="Arial"/>
        </w:rPr>
        <w:t>;</w:t>
      </w:r>
      <w:r w:rsidRPr="00400D45">
        <w:rPr>
          <w:rFonts w:cs="Arial"/>
        </w:rPr>
        <w:t xml:space="preserve"> </w:t>
      </w:r>
      <w:r w:rsidR="00F96D8F" w:rsidRPr="009223A2">
        <w:rPr>
          <w:rFonts w:cs="Arial"/>
        </w:rPr>
        <w:t>and</w:t>
      </w:r>
    </w:p>
    <w:p w14:paraId="0C08B934" w14:textId="7A2316AE" w:rsidR="0046782B" w:rsidRPr="0046782B" w:rsidRDefault="00827248" w:rsidP="001343C1">
      <w:pPr>
        <w:pStyle w:val="ListParagraph"/>
        <w:numPr>
          <w:ilvl w:val="0"/>
          <w:numId w:val="47"/>
        </w:numPr>
        <w:spacing w:after="0"/>
        <w:contextualSpacing w:val="0"/>
        <w:rPr>
          <w:rFonts w:cs="Arial"/>
        </w:rPr>
      </w:pPr>
      <w:r w:rsidRPr="0046782B">
        <w:rPr>
          <w:rFonts w:cs="Arial"/>
        </w:rPr>
        <w:t xml:space="preserve">Screen and assess for opioid and alcohol use disorders and immediate warm handoff to prescribers of medications for opioid </w:t>
      </w:r>
      <w:r w:rsidR="001B0584" w:rsidRPr="0046782B">
        <w:rPr>
          <w:rFonts w:cs="Arial"/>
        </w:rPr>
        <w:t xml:space="preserve">and alcohol </w:t>
      </w:r>
      <w:r w:rsidRPr="0046782B">
        <w:rPr>
          <w:rFonts w:cs="Arial"/>
        </w:rPr>
        <w:t>use disorder</w:t>
      </w:r>
      <w:r w:rsidR="001B0584" w:rsidRPr="0046782B">
        <w:rPr>
          <w:rFonts w:cs="Arial"/>
        </w:rPr>
        <w:t>s</w:t>
      </w:r>
      <w:r w:rsidRPr="0046782B">
        <w:rPr>
          <w:rFonts w:cs="Arial"/>
        </w:rPr>
        <w:t>, including buprenorphine, when needed</w:t>
      </w:r>
      <w:r w:rsidR="00F96D8F" w:rsidRPr="0046782B">
        <w:rPr>
          <w:rFonts w:cs="Arial"/>
        </w:rPr>
        <w:t>.</w:t>
      </w:r>
      <w:r w:rsidR="0046782B" w:rsidRPr="0046782B">
        <w:rPr>
          <w:rFonts w:cs="Arial"/>
        </w:rPr>
        <w:br w:type="page"/>
      </w:r>
    </w:p>
    <w:p w14:paraId="2520F14C" w14:textId="508EC302" w:rsidR="00FB7BED" w:rsidRPr="007D407B" w:rsidRDefault="00FB7BED" w:rsidP="00E17C2E">
      <w:pPr>
        <w:pStyle w:val="ListParagraph"/>
        <w:numPr>
          <w:ilvl w:val="0"/>
          <w:numId w:val="33"/>
        </w:numPr>
        <w:rPr>
          <w:rFonts w:cs="Arial"/>
          <w:b/>
          <w:bCs/>
        </w:rPr>
      </w:pPr>
      <w:r w:rsidRPr="007D407B">
        <w:rPr>
          <w:rFonts w:cs="Arial"/>
          <w:b/>
          <w:bCs/>
        </w:rPr>
        <w:t xml:space="preserve">Submit a Sustainability Plan </w:t>
      </w:r>
    </w:p>
    <w:p w14:paraId="7BD5B53E" w14:textId="77777777" w:rsidR="00FB7BED" w:rsidRPr="00400D45" w:rsidRDefault="00FB7BED" w:rsidP="00FB7BED">
      <w:pPr>
        <w:pStyle w:val="ListParagraph"/>
        <w:spacing w:after="120"/>
        <w:contextualSpacing w:val="0"/>
        <w:rPr>
          <w:rFonts w:cs="Arial"/>
        </w:rPr>
      </w:pPr>
      <w:r w:rsidRPr="00400D45">
        <w:rPr>
          <w:rFonts w:cs="Arial"/>
        </w:rPr>
        <w:t xml:space="preserve">When: Within 12 months of project start and updated annually </w:t>
      </w:r>
    </w:p>
    <w:p w14:paraId="5096F40C" w14:textId="5AF52AD4" w:rsidR="00FB7BED" w:rsidRDefault="00FB7BED" w:rsidP="00FB7BED">
      <w:pPr>
        <w:spacing w:after="120"/>
        <w:ind w:left="720"/>
        <w:rPr>
          <w:rFonts w:cs="Arial"/>
        </w:rPr>
      </w:pPr>
      <w:r w:rsidRPr="00400D45">
        <w:rPr>
          <w:rFonts w:cs="Arial"/>
        </w:rPr>
        <w:t xml:space="preserve">Submit a </w:t>
      </w:r>
      <w:r w:rsidRPr="009223A2">
        <w:rPr>
          <w:rFonts w:cs="Arial"/>
          <w:b/>
          <w:bCs/>
        </w:rPr>
        <w:t>Sustainability Plan</w:t>
      </w:r>
      <w:r w:rsidRPr="00400D45">
        <w:rPr>
          <w:rFonts w:cs="Arial"/>
        </w:rPr>
        <w:t xml:space="preserve"> that addresses, at the state and provider levels, sustainability for the integrated care program when federal funding ends. The sustainability plan shall include the identification of financing gaps, and administrative and billing challenges, in addition to the identification of sources of support that will be used to support local integration programs. </w:t>
      </w:r>
    </w:p>
    <w:p w14:paraId="243C72F7" w14:textId="6EC593DE" w:rsidR="00DB4FD8" w:rsidRPr="00DB4FD8" w:rsidRDefault="00DB4FD8" w:rsidP="00DB4FD8">
      <w:pPr>
        <w:pStyle w:val="ListParagraph"/>
        <w:numPr>
          <w:ilvl w:val="0"/>
          <w:numId w:val="33"/>
        </w:numPr>
        <w:tabs>
          <w:tab w:val="left" w:pos="1008"/>
        </w:tabs>
        <w:spacing w:after="120"/>
        <w:contextualSpacing w:val="0"/>
        <w:rPr>
          <w:rFonts w:cs="Arial"/>
          <w:bCs/>
        </w:rPr>
      </w:pPr>
      <w:r w:rsidRPr="00DB4FD8">
        <w:rPr>
          <w:rFonts w:cs="Arial"/>
          <w:bCs/>
        </w:rPr>
        <w:t>Screen for tobacco/nicotine use and promote interventions for tobacco/nicotine cessation</w:t>
      </w:r>
      <w:r>
        <w:rPr>
          <w:rFonts w:cs="Arial"/>
          <w:bCs/>
        </w:rPr>
        <w:t>, as appropriate to the population being served</w:t>
      </w:r>
      <w:r w:rsidR="008B05F0">
        <w:rPr>
          <w:rFonts w:cs="Arial"/>
          <w:bCs/>
        </w:rPr>
        <w:t>.</w:t>
      </w:r>
    </w:p>
    <w:p w14:paraId="3162ABD5" w14:textId="0FA0FD76" w:rsidR="00FD57F1" w:rsidRPr="009223A2" w:rsidRDefault="00A945B3" w:rsidP="008C1DD0">
      <w:pPr>
        <w:pStyle w:val="Heading2"/>
        <w:numPr>
          <w:ilvl w:val="0"/>
          <w:numId w:val="24"/>
        </w:numPr>
      </w:pPr>
      <w:bookmarkStart w:id="29" w:name="_Toc101858711"/>
      <w:bookmarkStart w:id="30" w:name="_Toc162738701"/>
      <w:r w:rsidRPr="009223A2">
        <w:t>ALLOWABLE ACTIVITIES</w:t>
      </w:r>
      <w:bookmarkEnd w:id="29"/>
      <w:bookmarkEnd w:id="30"/>
    </w:p>
    <w:p w14:paraId="49D9D86F" w14:textId="799CF286" w:rsidR="006338ED" w:rsidRPr="009223A2" w:rsidRDefault="00BA2CA2" w:rsidP="00AC34BE">
      <w:pPr>
        <w:tabs>
          <w:tab w:val="left" w:pos="1008"/>
        </w:tabs>
        <w:rPr>
          <w:rFonts w:cs="Arial"/>
          <w:bCs/>
        </w:rPr>
      </w:pPr>
      <w:r w:rsidRPr="00BA2CA2">
        <w:rPr>
          <w:rFonts w:cs="Arial"/>
          <w:bCs/>
        </w:rPr>
        <w:t>Allowable activities are not required. Applicants may propose to use funds for the following activities</w:t>
      </w:r>
      <w:r w:rsidR="00CA3CDE" w:rsidRPr="009223A2">
        <w:rPr>
          <w:rFonts w:cs="Arial"/>
          <w:bCs/>
        </w:rPr>
        <w:t>:</w:t>
      </w:r>
      <w:r w:rsidR="008B7D15" w:rsidRPr="009223A2">
        <w:rPr>
          <w:rFonts w:cs="Arial"/>
          <w:bCs/>
        </w:rPr>
        <w:t xml:space="preserve"> </w:t>
      </w:r>
    </w:p>
    <w:p w14:paraId="6056E684" w14:textId="0A78EB6C" w:rsidR="00A66ABA" w:rsidRPr="009223A2" w:rsidRDefault="00A66ABA" w:rsidP="008C1DD0">
      <w:pPr>
        <w:pStyle w:val="ListParagraph"/>
        <w:numPr>
          <w:ilvl w:val="0"/>
          <w:numId w:val="48"/>
        </w:numPr>
        <w:tabs>
          <w:tab w:val="left" w:pos="1008"/>
        </w:tabs>
        <w:spacing w:after="120"/>
        <w:contextualSpacing w:val="0"/>
        <w:rPr>
          <w:rFonts w:cs="Arial"/>
          <w:bCs/>
        </w:rPr>
      </w:pPr>
      <w:r w:rsidRPr="009223A2">
        <w:rPr>
          <w:rFonts w:cs="Arial"/>
          <w:bCs/>
        </w:rPr>
        <w:t xml:space="preserve">Support the delivery of integrated care through cloud-based systems, or remote support of integrated care functions, such as expert consultation on the delivery of integrated primary or behavioral health care, care management, recovery support services, or support for stepped care protocols. </w:t>
      </w:r>
    </w:p>
    <w:p w14:paraId="38863BC8" w14:textId="6A09907E" w:rsidR="00A66ABA" w:rsidRPr="009223A2" w:rsidRDefault="00A66ABA" w:rsidP="008C1DD0">
      <w:pPr>
        <w:pStyle w:val="ListParagraph"/>
        <w:numPr>
          <w:ilvl w:val="0"/>
          <w:numId w:val="48"/>
        </w:numPr>
        <w:tabs>
          <w:tab w:val="left" w:pos="1008"/>
        </w:tabs>
        <w:spacing w:after="120"/>
        <w:contextualSpacing w:val="0"/>
        <w:rPr>
          <w:rFonts w:cs="Arial"/>
          <w:bCs/>
        </w:rPr>
      </w:pPr>
      <w:r w:rsidRPr="009223A2">
        <w:rPr>
          <w:rFonts w:cs="Arial"/>
          <w:bCs/>
        </w:rPr>
        <w:t xml:space="preserve">Pay for one-time costs that will support the integrated care program (e.g., standing up shared team resources, establishing clinical workflows, policy development, initial engagement to establish relationships across care providers). </w:t>
      </w:r>
    </w:p>
    <w:p w14:paraId="5657508E" w14:textId="5BEC50FE" w:rsidR="00A66ABA" w:rsidRPr="009223A2" w:rsidRDefault="00A66ABA" w:rsidP="008C1DD0">
      <w:pPr>
        <w:pStyle w:val="ListParagraph"/>
        <w:numPr>
          <w:ilvl w:val="0"/>
          <w:numId w:val="48"/>
        </w:numPr>
        <w:tabs>
          <w:tab w:val="left" w:pos="1008"/>
        </w:tabs>
        <w:spacing w:after="120"/>
        <w:contextualSpacing w:val="0"/>
        <w:rPr>
          <w:rFonts w:cs="Arial"/>
          <w:bCs/>
        </w:rPr>
      </w:pPr>
      <w:r w:rsidRPr="009223A2">
        <w:rPr>
          <w:rFonts w:cs="Arial"/>
          <w:bCs/>
        </w:rPr>
        <w:t xml:space="preserve">Conduct state-sponsored networking activities and technical assistance to support integrated care providers. </w:t>
      </w:r>
    </w:p>
    <w:p w14:paraId="70D26795" w14:textId="77777777" w:rsidR="0001778E" w:rsidRPr="009223A2" w:rsidRDefault="00A66ABA" w:rsidP="008C1DD0">
      <w:pPr>
        <w:pStyle w:val="ListParagraph"/>
        <w:numPr>
          <w:ilvl w:val="0"/>
          <w:numId w:val="48"/>
        </w:numPr>
        <w:tabs>
          <w:tab w:val="left" w:pos="1008"/>
        </w:tabs>
        <w:spacing w:after="120"/>
        <w:contextualSpacing w:val="0"/>
        <w:rPr>
          <w:rFonts w:cs="Arial"/>
          <w:bCs/>
        </w:rPr>
      </w:pPr>
      <w:r w:rsidRPr="009223A2">
        <w:rPr>
          <w:rFonts w:cs="Arial"/>
          <w:bCs/>
        </w:rPr>
        <w:t>Support co-location of services to facilitate the delivery of integrated care.</w:t>
      </w:r>
    </w:p>
    <w:p w14:paraId="62C52A37" w14:textId="13EC1A69" w:rsidR="00A66ABA" w:rsidRPr="009223A2" w:rsidRDefault="00A66ABA" w:rsidP="008C1DD0">
      <w:pPr>
        <w:pStyle w:val="ListParagraph"/>
        <w:numPr>
          <w:ilvl w:val="0"/>
          <w:numId w:val="48"/>
        </w:numPr>
        <w:tabs>
          <w:tab w:val="left" w:pos="1008"/>
        </w:tabs>
        <w:spacing w:after="120"/>
        <w:contextualSpacing w:val="0"/>
        <w:rPr>
          <w:rFonts w:cs="Arial"/>
          <w:bCs/>
        </w:rPr>
      </w:pPr>
      <w:r w:rsidRPr="009223A2">
        <w:rPr>
          <w:rFonts w:cs="Arial"/>
          <w:bCs/>
        </w:rPr>
        <w:t>Develop capacity to prescribe</w:t>
      </w:r>
      <w:r w:rsidR="007D407B">
        <w:rPr>
          <w:rFonts w:cs="Arial"/>
          <w:bCs/>
        </w:rPr>
        <w:t xml:space="preserve"> </w:t>
      </w:r>
      <w:r w:rsidR="008B4B65" w:rsidRPr="00400D45">
        <w:rPr>
          <w:rFonts w:cs="Arial"/>
        </w:rPr>
        <w:t xml:space="preserve">medications for opioid </w:t>
      </w:r>
      <w:r w:rsidR="008B4B65">
        <w:rPr>
          <w:rFonts w:cs="Arial"/>
        </w:rPr>
        <w:t xml:space="preserve">and alcohol </w:t>
      </w:r>
      <w:r w:rsidR="008B4B65" w:rsidRPr="00400D45">
        <w:rPr>
          <w:rFonts w:cs="Arial"/>
        </w:rPr>
        <w:t>use disorder</w:t>
      </w:r>
      <w:r w:rsidR="008B4B65">
        <w:rPr>
          <w:rFonts w:cs="Arial"/>
        </w:rPr>
        <w:t>s</w:t>
      </w:r>
      <w:r w:rsidR="008B4B65" w:rsidRPr="00400D45">
        <w:rPr>
          <w:rFonts w:cs="Arial"/>
        </w:rPr>
        <w:t>, including buprenorphine</w:t>
      </w:r>
      <w:r w:rsidR="003D1413">
        <w:rPr>
          <w:rFonts w:cs="Arial"/>
        </w:rPr>
        <w:t>,</w:t>
      </w:r>
      <w:r w:rsidRPr="009223A2">
        <w:rPr>
          <w:rFonts w:cs="Arial"/>
          <w:bCs/>
        </w:rPr>
        <w:t xml:space="preserve"> in the integrated care settings supported through the award regardless of the population(s) of focus identified in the integration program plan. </w:t>
      </w:r>
    </w:p>
    <w:p w14:paraId="0959D912" w14:textId="63BDE477" w:rsidR="00A66ABA" w:rsidRPr="009223A2" w:rsidRDefault="00A66ABA" w:rsidP="008C1DD0">
      <w:pPr>
        <w:pStyle w:val="ListParagraph"/>
        <w:numPr>
          <w:ilvl w:val="0"/>
          <w:numId w:val="48"/>
        </w:numPr>
        <w:tabs>
          <w:tab w:val="left" w:pos="1008"/>
        </w:tabs>
        <w:spacing w:after="120"/>
        <w:contextualSpacing w:val="0"/>
        <w:rPr>
          <w:rFonts w:cs="Arial"/>
          <w:bCs/>
        </w:rPr>
      </w:pPr>
      <w:r w:rsidRPr="009223A2">
        <w:rPr>
          <w:rFonts w:cs="Arial"/>
          <w:bCs/>
        </w:rPr>
        <w:t xml:space="preserve">Provide dental hygiene kits to program clients to aid in </w:t>
      </w:r>
      <w:r w:rsidRPr="00DC1381">
        <w:rPr>
          <w:rFonts w:cs="Arial"/>
          <w:bCs/>
        </w:rPr>
        <w:t>oral health disease</w:t>
      </w:r>
      <w:r w:rsidRPr="009223A2">
        <w:rPr>
          <w:rFonts w:cs="Arial"/>
          <w:bCs/>
        </w:rPr>
        <w:t xml:space="preserve"> prevention and treatment. </w:t>
      </w:r>
    </w:p>
    <w:p w14:paraId="6A4652E0" w14:textId="6EC4328D" w:rsidR="00C0692F" w:rsidRDefault="00A66ABA" w:rsidP="003A6C24">
      <w:pPr>
        <w:pStyle w:val="ListParagraph"/>
        <w:numPr>
          <w:ilvl w:val="0"/>
          <w:numId w:val="48"/>
        </w:numPr>
        <w:tabs>
          <w:tab w:val="left" w:pos="1008"/>
        </w:tabs>
        <w:contextualSpacing w:val="0"/>
        <w:rPr>
          <w:rFonts w:cs="Arial"/>
        </w:rPr>
      </w:pPr>
      <w:r w:rsidRPr="00C0692F">
        <w:rPr>
          <w:rFonts w:cs="Arial"/>
        </w:rPr>
        <w:t xml:space="preserve">Provide </w:t>
      </w:r>
      <w:r w:rsidR="000B3D40" w:rsidRPr="00C0692F">
        <w:rPr>
          <w:rFonts w:cs="Arial"/>
        </w:rPr>
        <w:t>naloxone or other</w:t>
      </w:r>
      <w:r w:rsidR="00633E45">
        <w:rPr>
          <w:rFonts w:cs="Arial"/>
        </w:rPr>
        <w:t xml:space="preserve"> </w:t>
      </w:r>
      <w:r w:rsidR="00DC686A">
        <w:rPr>
          <w:rFonts w:cs="Arial"/>
        </w:rPr>
        <w:t>U.S. Food and Drug Administration (</w:t>
      </w:r>
      <w:r w:rsidR="00633E45">
        <w:rPr>
          <w:rFonts w:cs="Arial"/>
        </w:rPr>
        <w:t>FDA</w:t>
      </w:r>
      <w:r w:rsidR="00DC686A">
        <w:rPr>
          <w:rFonts w:cs="Arial"/>
        </w:rPr>
        <w:t>)</w:t>
      </w:r>
      <w:r w:rsidR="00633E45">
        <w:rPr>
          <w:rFonts w:cs="Arial"/>
        </w:rPr>
        <w:t>-approved</w:t>
      </w:r>
      <w:r w:rsidR="000B3D40" w:rsidRPr="00C0692F">
        <w:rPr>
          <w:rFonts w:cs="Arial"/>
        </w:rPr>
        <w:t xml:space="preserve"> opioid overdose reversal medications </w:t>
      </w:r>
      <w:r w:rsidRPr="00C0692F">
        <w:rPr>
          <w:rFonts w:cs="Arial"/>
        </w:rPr>
        <w:t xml:space="preserve">to program clients to support the prevention of overdose. </w:t>
      </w:r>
    </w:p>
    <w:p w14:paraId="59CB030D" w14:textId="4945D047" w:rsidR="00EF04CB" w:rsidRPr="00EF04CB" w:rsidRDefault="00A66ABA" w:rsidP="008B6264">
      <w:pPr>
        <w:pStyle w:val="ListParagraph"/>
        <w:numPr>
          <w:ilvl w:val="0"/>
          <w:numId w:val="48"/>
        </w:numPr>
        <w:tabs>
          <w:tab w:val="left" w:pos="1008"/>
        </w:tabs>
        <w:spacing w:after="0"/>
        <w:contextualSpacing w:val="0"/>
        <w:rPr>
          <w:rFonts w:cs="Arial"/>
          <w:bCs/>
        </w:rPr>
      </w:pPr>
      <w:r w:rsidRPr="00EF04CB">
        <w:rPr>
          <w:rFonts w:cs="Arial"/>
          <w:bCs/>
        </w:rPr>
        <w:t xml:space="preserve">Implement and provide training on the Behavioral Health Guide for Implementing the </w:t>
      </w:r>
      <w:hyperlink r:id="rId17" w:history="1">
        <w:r w:rsidRPr="00EF04CB">
          <w:rPr>
            <w:rStyle w:val="Hyperlink"/>
            <w:rFonts w:cs="Arial"/>
            <w:bCs/>
          </w:rPr>
          <w:t>National CLAS Standards</w:t>
        </w:r>
      </w:hyperlink>
      <w:r w:rsidRPr="00EF04CB">
        <w:rPr>
          <w:rFonts w:cs="Arial"/>
          <w:bCs/>
        </w:rPr>
        <w:t xml:space="preserve"> to service providers to increase awareness and acknowledgment of differences in language, age, culture, racial and ethnic disparities, socio-economic status, religious beliefs, sexual orientation and gender identity, and life experiences in order to improve the inclusiveness of the service delivery environment and ultimately improve behavioral health outcomes.</w:t>
      </w:r>
      <w:r w:rsidR="00EF04CB" w:rsidRPr="00EF04CB">
        <w:rPr>
          <w:rFonts w:cs="Arial"/>
          <w:bCs/>
        </w:rPr>
        <w:br w:type="page"/>
      </w:r>
    </w:p>
    <w:p w14:paraId="73F83412" w14:textId="438A4C06" w:rsidR="00A66ABA" w:rsidRPr="00EF04CB" w:rsidRDefault="00A66ABA" w:rsidP="007E7915">
      <w:pPr>
        <w:pStyle w:val="ListParagraph"/>
        <w:numPr>
          <w:ilvl w:val="0"/>
          <w:numId w:val="48"/>
        </w:numPr>
        <w:tabs>
          <w:tab w:val="left" w:pos="1008"/>
        </w:tabs>
        <w:spacing w:after="120"/>
        <w:contextualSpacing w:val="0"/>
        <w:rPr>
          <w:rFonts w:cs="Arial"/>
          <w:bCs/>
        </w:rPr>
      </w:pPr>
      <w:r w:rsidRPr="00EF04CB">
        <w:rPr>
          <w:rFonts w:cs="Arial"/>
          <w:bCs/>
        </w:rPr>
        <w:t xml:space="preserve"> Provide activities that address behavioral health disparities and the social determinants of health, including through partnerships with Medicaid providers and agencies, recovery community organizations, and other state, local, tribal</w:t>
      </w:r>
      <w:r w:rsidR="004C6A46" w:rsidRPr="00EF04CB">
        <w:rPr>
          <w:rFonts w:cs="Arial"/>
          <w:bCs/>
        </w:rPr>
        <w:t>,</w:t>
      </w:r>
      <w:r w:rsidRPr="00EF04CB">
        <w:rPr>
          <w:rFonts w:cs="Arial"/>
          <w:bCs/>
        </w:rPr>
        <w:t xml:space="preserve"> and territorial partners</w:t>
      </w:r>
      <w:r w:rsidR="004C6A46" w:rsidRPr="00EF04CB">
        <w:rPr>
          <w:rFonts w:cs="Arial"/>
          <w:bCs/>
        </w:rPr>
        <w:t>,</w:t>
      </w:r>
      <w:r w:rsidRPr="00EF04CB">
        <w:rPr>
          <w:rFonts w:cs="Arial"/>
          <w:bCs/>
        </w:rPr>
        <w:t xml:space="preserve"> as applicable. </w:t>
      </w:r>
    </w:p>
    <w:p w14:paraId="5D376137" w14:textId="77777777" w:rsidR="00A66ABA" w:rsidRPr="009223A2" w:rsidRDefault="00A66ABA" w:rsidP="008C1DD0">
      <w:pPr>
        <w:pStyle w:val="ListParagraph"/>
        <w:numPr>
          <w:ilvl w:val="0"/>
          <w:numId w:val="48"/>
        </w:numPr>
        <w:tabs>
          <w:tab w:val="left" w:pos="1008"/>
        </w:tabs>
        <w:spacing w:after="120"/>
        <w:contextualSpacing w:val="0"/>
        <w:rPr>
          <w:rFonts w:cs="Arial"/>
          <w:bCs/>
        </w:rPr>
      </w:pPr>
      <w:r w:rsidRPr="009223A2">
        <w:rPr>
          <w:rFonts w:cs="Arial"/>
          <w:bCs/>
        </w:rPr>
        <w:t xml:space="preserve">Implement efforts aligned to the award that may expand diversity equity, inclusion, and accessibility. </w:t>
      </w:r>
    </w:p>
    <w:p w14:paraId="056BED0F" w14:textId="39F878C8" w:rsidR="00A66ABA" w:rsidRPr="009223A2" w:rsidRDefault="00A66ABA" w:rsidP="008C1DD0">
      <w:pPr>
        <w:pStyle w:val="ListParagraph"/>
        <w:numPr>
          <w:ilvl w:val="0"/>
          <w:numId w:val="48"/>
        </w:numPr>
        <w:tabs>
          <w:tab w:val="left" w:pos="1008"/>
        </w:tabs>
        <w:spacing w:after="120"/>
        <w:contextualSpacing w:val="0"/>
        <w:rPr>
          <w:rFonts w:cs="Arial"/>
        </w:rPr>
      </w:pPr>
      <w:r w:rsidRPr="1F3D455E">
        <w:rPr>
          <w:rFonts w:cs="Arial"/>
        </w:rPr>
        <w:t xml:space="preserve">Use data to </w:t>
      </w:r>
      <w:r w:rsidR="3A99E1C6" w:rsidRPr="1B2B8A15">
        <w:rPr>
          <w:rFonts w:cs="Arial"/>
        </w:rPr>
        <w:t xml:space="preserve">identify groups or communities that are not receiving </w:t>
      </w:r>
      <w:r w:rsidR="0E278BDB" w:rsidRPr="1B2B8A15">
        <w:rPr>
          <w:rFonts w:cs="Arial"/>
        </w:rPr>
        <w:t xml:space="preserve">needed </w:t>
      </w:r>
      <w:r w:rsidR="3A99E1C6" w:rsidRPr="1B2B8A15">
        <w:rPr>
          <w:rFonts w:cs="Arial"/>
        </w:rPr>
        <w:t>integrated care services</w:t>
      </w:r>
      <w:r w:rsidRPr="1F3D455E">
        <w:rPr>
          <w:rFonts w:cs="Arial"/>
        </w:rPr>
        <w:t xml:space="preserve"> (e.g., </w:t>
      </w:r>
      <w:r w:rsidRPr="1B2B8A15">
        <w:rPr>
          <w:rFonts w:cs="Arial"/>
        </w:rPr>
        <w:t>underserved</w:t>
      </w:r>
      <w:r w:rsidR="493FA026" w:rsidRPr="1B2B8A15">
        <w:rPr>
          <w:rFonts w:cs="Arial"/>
        </w:rPr>
        <w:t xml:space="preserve"> populations or ge</w:t>
      </w:r>
      <w:r w:rsidR="07C0F577" w:rsidRPr="1B2B8A15">
        <w:rPr>
          <w:rFonts w:cs="Arial"/>
        </w:rPr>
        <w:t xml:space="preserve">ographic </w:t>
      </w:r>
      <w:r w:rsidR="23DF4B70" w:rsidRPr="1B2B8A15">
        <w:rPr>
          <w:rFonts w:cs="Arial"/>
        </w:rPr>
        <w:t xml:space="preserve">areas that are not receiving services compared with the general population or experience health disparities that </w:t>
      </w:r>
      <w:r w:rsidR="004E6866">
        <w:rPr>
          <w:rFonts w:cs="Arial"/>
        </w:rPr>
        <w:t>are not</w:t>
      </w:r>
      <w:r w:rsidR="004E6866" w:rsidRPr="1B2B8A15">
        <w:rPr>
          <w:rFonts w:cs="Arial"/>
        </w:rPr>
        <w:t xml:space="preserve"> </w:t>
      </w:r>
      <w:r w:rsidR="23DF4B70" w:rsidRPr="1B2B8A15">
        <w:rPr>
          <w:rFonts w:cs="Arial"/>
        </w:rPr>
        <w:t xml:space="preserve">being </w:t>
      </w:r>
      <w:r w:rsidR="3E4A428D" w:rsidRPr="1B2B8A15">
        <w:rPr>
          <w:rFonts w:cs="Arial"/>
        </w:rPr>
        <w:t>addressed</w:t>
      </w:r>
      <w:r w:rsidR="23DF4B70" w:rsidRPr="1B2B8A15">
        <w:rPr>
          <w:rFonts w:cs="Arial"/>
        </w:rPr>
        <w:t xml:space="preserve"> through current approaches</w:t>
      </w:r>
      <w:r w:rsidRPr="1B2B8A15">
        <w:rPr>
          <w:rFonts w:cs="Arial"/>
        </w:rPr>
        <w:t xml:space="preserve">). </w:t>
      </w:r>
    </w:p>
    <w:p w14:paraId="6B9C251E" w14:textId="01703B34" w:rsidR="00A66ABA" w:rsidRPr="009223A2" w:rsidRDefault="00A66ABA" w:rsidP="008C1DD0">
      <w:pPr>
        <w:pStyle w:val="ListParagraph"/>
        <w:numPr>
          <w:ilvl w:val="0"/>
          <w:numId w:val="48"/>
        </w:numPr>
        <w:tabs>
          <w:tab w:val="left" w:pos="1008"/>
        </w:tabs>
        <w:spacing w:after="120"/>
        <w:contextualSpacing w:val="0"/>
        <w:rPr>
          <w:rFonts w:cs="Arial"/>
        </w:rPr>
      </w:pPr>
      <w:r w:rsidRPr="22794209">
        <w:rPr>
          <w:rFonts w:cs="Arial"/>
        </w:rPr>
        <w:t xml:space="preserve">Develop and implement outreach and referral pathways that engage </w:t>
      </w:r>
      <w:r w:rsidR="00517037" w:rsidRPr="22794209">
        <w:rPr>
          <w:rFonts w:cs="Arial"/>
        </w:rPr>
        <w:t>underserved populations</w:t>
      </w:r>
      <w:r w:rsidR="005D5FFC" w:rsidRPr="22794209">
        <w:rPr>
          <w:rFonts w:cs="Arial"/>
        </w:rPr>
        <w:t>.</w:t>
      </w:r>
    </w:p>
    <w:p w14:paraId="1CAB7EE1" w14:textId="521B4C9A" w:rsidR="00A66ABA" w:rsidRPr="009223A2" w:rsidRDefault="00A66ABA" w:rsidP="008C1DD0">
      <w:pPr>
        <w:pStyle w:val="ListParagraph"/>
        <w:numPr>
          <w:ilvl w:val="0"/>
          <w:numId w:val="48"/>
        </w:numPr>
        <w:tabs>
          <w:tab w:val="left" w:pos="1008"/>
        </w:tabs>
        <w:spacing w:after="120"/>
        <w:contextualSpacing w:val="0"/>
        <w:rPr>
          <w:rFonts w:cs="Arial"/>
        </w:rPr>
      </w:pPr>
      <w:r w:rsidRPr="22794209">
        <w:rPr>
          <w:rFonts w:cs="Arial"/>
        </w:rPr>
        <w:t>Screen for suicide risk and connect with supports when needed</w:t>
      </w:r>
      <w:r w:rsidR="00D413CE" w:rsidRPr="22794209">
        <w:rPr>
          <w:rFonts w:cs="Arial"/>
        </w:rPr>
        <w:t>.</w:t>
      </w:r>
      <w:r w:rsidRPr="22794209">
        <w:rPr>
          <w:rFonts w:cs="Arial"/>
        </w:rPr>
        <w:t xml:space="preserve"> </w:t>
      </w:r>
    </w:p>
    <w:p w14:paraId="0023B549" w14:textId="49B5B77D" w:rsidR="00A66ABA" w:rsidRPr="009223A2" w:rsidRDefault="00A66ABA" w:rsidP="008C1DD0">
      <w:pPr>
        <w:pStyle w:val="ListParagraph"/>
        <w:numPr>
          <w:ilvl w:val="0"/>
          <w:numId w:val="48"/>
        </w:numPr>
        <w:tabs>
          <w:tab w:val="left" w:pos="1008"/>
        </w:tabs>
        <w:spacing w:after="120"/>
        <w:contextualSpacing w:val="0"/>
        <w:rPr>
          <w:rFonts w:cs="Arial"/>
          <w:bCs/>
        </w:rPr>
      </w:pPr>
      <w:r w:rsidRPr="009223A2">
        <w:rPr>
          <w:rFonts w:cs="Arial"/>
          <w:bCs/>
        </w:rPr>
        <w:t>Connect individuals served through the program with needed oral health supports</w:t>
      </w:r>
      <w:r w:rsidR="00D413CE">
        <w:rPr>
          <w:rFonts w:cs="Arial"/>
          <w:bCs/>
        </w:rPr>
        <w:t>.</w:t>
      </w:r>
      <w:r w:rsidRPr="009223A2">
        <w:rPr>
          <w:rFonts w:cs="Arial"/>
          <w:bCs/>
        </w:rPr>
        <w:t xml:space="preserve"> </w:t>
      </w:r>
    </w:p>
    <w:p w14:paraId="16107B88" w14:textId="5B4D06A8" w:rsidR="006E20F2" w:rsidRPr="009223A2" w:rsidRDefault="00A66ABA" w:rsidP="00DC1381">
      <w:pPr>
        <w:pStyle w:val="ListParagraph"/>
        <w:numPr>
          <w:ilvl w:val="0"/>
          <w:numId w:val="48"/>
        </w:numPr>
        <w:tabs>
          <w:tab w:val="left" w:pos="1008"/>
        </w:tabs>
        <w:contextualSpacing w:val="0"/>
        <w:rPr>
          <w:rFonts w:cs="Arial"/>
          <w:bCs/>
        </w:rPr>
      </w:pPr>
      <w:r w:rsidRPr="009223A2">
        <w:rPr>
          <w:rFonts w:cs="Arial"/>
          <w:bCs/>
        </w:rPr>
        <w:t>Support for provision of care via telehealth</w:t>
      </w:r>
      <w:r w:rsidR="00D413CE">
        <w:rPr>
          <w:rFonts w:cs="Arial"/>
          <w:bCs/>
        </w:rPr>
        <w:t>.</w:t>
      </w:r>
    </w:p>
    <w:p w14:paraId="54DD5EA3" w14:textId="4E2F1093" w:rsidR="001C1232" w:rsidRDefault="00A945B3" w:rsidP="00DC1381">
      <w:pPr>
        <w:pStyle w:val="Heading2"/>
        <w:numPr>
          <w:ilvl w:val="0"/>
          <w:numId w:val="24"/>
        </w:numPr>
        <w:spacing w:after="120"/>
        <w:rPr>
          <w:rFonts w:eastAsia="Arial"/>
          <w:szCs w:val="24"/>
        </w:rPr>
      </w:pPr>
      <w:bookmarkStart w:id="31" w:name="_2.1_Using_Evidence-Based_"/>
      <w:bookmarkStart w:id="32" w:name="_USING_EVIDENCE-BASED_PRACTICES,"/>
      <w:bookmarkStart w:id="33" w:name="_Toc101858712"/>
      <w:bookmarkStart w:id="34" w:name="_Toc162738702"/>
      <w:bookmarkStart w:id="35" w:name="_Hlk116472691"/>
      <w:bookmarkEnd w:id="31"/>
      <w:bookmarkEnd w:id="32"/>
      <w:r w:rsidRPr="009223A2">
        <w:t xml:space="preserve">USING EVIDENCE-BASED </w:t>
      </w:r>
      <w:r w:rsidR="00ED0C4B">
        <w:t xml:space="preserve">AND EVIDENCE-BASED ADAPTED </w:t>
      </w:r>
      <w:r w:rsidRPr="009223A2">
        <w:t>PRACTICES</w:t>
      </w:r>
      <w:bookmarkEnd w:id="20"/>
      <w:bookmarkEnd w:id="33"/>
      <w:bookmarkEnd w:id="34"/>
      <w:r w:rsidR="167884F4" w:rsidRPr="00ED0C4B">
        <w:rPr>
          <w:rFonts w:eastAsia="Arial"/>
          <w:szCs w:val="24"/>
        </w:rPr>
        <w:t xml:space="preserve"> </w:t>
      </w:r>
      <w:bookmarkStart w:id="36" w:name="_2.4_Data_Collection"/>
      <w:bookmarkStart w:id="37" w:name="_2.2_Data_Collection"/>
      <w:bookmarkStart w:id="38" w:name="_Toc197933187"/>
      <w:bookmarkEnd w:id="21"/>
      <w:bookmarkEnd w:id="36"/>
      <w:bookmarkEnd w:id="37"/>
    </w:p>
    <w:p w14:paraId="7C6B09E0" w14:textId="0593751B" w:rsidR="003F3187" w:rsidRPr="00EC062E" w:rsidRDefault="006F12B0" w:rsidP="00565E6D">
      <w:r w:rsidRPr="00A837A5">
        <w:t xml:space="preserve">You should use </w:t>
      </w:r>
      <w:r w:rsidR="0053278E" w:rsidRPr="00A837A5">
        <w:t xml:space="preserve">SAMHSA’s </w:t>
      </w:r>
      <w:r w:rsidR="00654047" w:rsidRPr="00A837A5">
        <w:t xml:space="preserve">funds </w:t>
      </w:r>
      <w:r w:rsidR="0094353D" w:rsidRPr="00A837A5">
        <w:t xml:space="preserve">to </w:t>
      </w:r>
      <w:r w:rsidR="00654047" w:rsidRPr="00A837A5">
        <w:t xml:space="preserve">provide </w:t>
      </w:r>
      <w:r w:rsidR="0053278E" w:rsidRPr="00A837A5">
        <w:t xml:space="preserve">services or practices that have a </w:t>
      </w:r>
      <w:r w:rsidR="007C6E39" w:rsidRPr="00A837A5">
        <w:t xml:space="preserve">proven </w:t>
      </w:r>
      <w:r w:rsidR="0053278E" w:rsidRPr="00A837A5">
        <w:t>evidence base and are appropriate f</w:t>
      </w:r>
      <w:r w:rsidR="00AE2CBD" w:rsidRPr="00A837A5">
        <w:t>or the population(s) of focus.</w:t>
      </w:r>
      <w:r w:rsidR="0007030C" w:rsidRPr="00A837A5">
        <w:t xml:space="preserve"> </w:t>
      </w:r>
      <w:r w:rsidR="0EACAC28" w:rsidRPr="00A837A5">
        <w:rPr>
          <w:rFonts w:eastAsia="Arial"/>
        </w:rPr>
        <w:t xml:space="preserve">Evidence-based practices are interventions that </w:t>
      </w:r>
      <w:r w:rsidR="003809BA" w:rsidRPr="00A837A5">
        <w:rPr>
          <w:rFonts w:eastAsia="Arial"/>
        </w:rPr>
        <w:t xml:space="preserve">promote individual-level or population-level outcomes. They </w:t>
      </w:r>
      <w:r w:rsidR="0EACAC28" w:rsidRPr="00A837A5">
        <w:rPr>
          <w:rFonts w:eastAsia="Arial"/>
        </w:rPr>
        <w:t xml:space="preserve">are guided by the best research evidence with practice-based expertise, cultural competence, and the values of the </w:t>
      </w:r>
      <w:r w:rsidR="002C6F93" w:rsidRPr="00A837A5">
        <w:rPr>
          <w:rFonts w:eastAsia="Arial"/>
        </w:rPr>
        <w:t xml:space="preserve">people </w:t>
      </w:r>
      <w:r w:rsidR="0EACAC28" w:rsidRPr="00A837A5">
        <w:rPr>
          <w:rFonts w:eastAsia="Arial"/>
        </w:rPr>
        <w:t>receiving the services</w:t>
      </w:r>
      <w:r w:rsidR="003809BA" w:rsidRPr="00A837A5">
        <w:rPr>
          <w:rFonts w:eastAsia="Arial"/>
        </w:rPr>
        <w:t>.</w:t>
      </w:r>
      <w:r w:rsidR="0EACAC28" w:rsidRPr="00A837A5">
        <w:rPr>
          <w:rFonts w:eastAsia="Arial"/>
        </w:rPr>
        <w:t xml:space="preserve"> </w:t>
      </w:r>
      <w:r w:rsidR="0094353D" w:rsidRPr="00A837A5">
        <w:t>See</w:t>
      </w:r>
      <w:r w:rsidR="003F3187" w:rsidRPr="00A837A5">
        <w:t xml:space="preserve"> SAMHSA</w:t>
      </w:r>
      <w:r w:rsidR="000E79CF" w:rsidRPr="00A837A5">
        <w:t>’s</w:t>
      </w:r>
      <w:r w:rsidR="003F3187" w:rsidRPr="00A837A5">
        <w:t xml:space="preserve"> </w:t>
      </w:r>
      <w:hyperlink r:id="rId18">
        <w:r w:rsidR="00F00DF6" w:rsidRPr="00A837A5">
          <w:rPr>
            <w:color w:val="0000FF"/>
            <w:u w:val="single"/>
          </w:rPr>
          <w:t xml:space="preserve">Evidence-Based </w:t>
        </w:r>
        <w:r w:rsidR="00716186" w:rsidRPr="00A837A5">
          <w:rPr>
            <w:color w:val="0000FF"/>
            <w:u w:val="single"/>
          </w:rPr>
          <w:t xml:space="preserve">Practices </w:t>
        </w:r>
        <w:r w:rsidR="00F00DF6" w:rsidRPr="00A837A5">
          <w:rPr>
            <w:color w:val="0000FF"/>
            <w:u w:val="single"/>
          </w:rPr>
          <w:t>Resource Center</w:t>
        </w:r>
      </w:hyperlink>
      <w:r w:rsidR="003F3187" w:rsidRPr="00A837A5">
        <w:t xml:space="preserve"> </w:t>
      </w:r>
      <w:r w:rsidR="00F00DF6" w:rsidRPr="00A837A5">
        <w:t>and</w:t>
      </w:r>
      <w:r w:rsidR="003F3187" w:rsidRPr="00A837A5">
        <w:t xml:space="preserve"> </w:t>
      </w:r>
      <w:r w:rsidR="00EB6295" w:rsidRPr="00A837A5">
        <w:t xml:space="preserve">the </w:t>
      </w:r>
      <w:hyperlink r:id="rId19">
        <w:r w:rsidR="00F00DF6" w:rsidRPr="00A837A5">
          <w:rPr>
            <w:rStyle w:val="Hyperlink"/>
          </w:rPr>
          <w:t>National Network to Eliminate Disparities in Behavioral Health</w:t>
        </w:r>
      </w:hyperlink>
      <w:r w:rsidR="003F3187" w:rsidRPr="00A837A5">
        <w:t xml:space="preserve"> to identify evidence-informed and culturally appropriate mental illness and substance use prevention</w:t>
      </w:r>
      <w:r w:rsidR="003809BA" w:rsidRPr="00A837A5">
        <w:t>,</w:t>
      </w:r>
      <w:r w:rsidR="003F3187" w:rsidRPr="00A837A5">
        <w:t xml:space="preserve"> treatment</w:t>
      </w:r>
      <w:r w:rsidR="003809BA" w:rsidRPr="00A837A5">
        <w:t>, and recovery</w:t>
      </w:r>
      <w:r w:rsidR="003F3187" w:rsidRPr="00A837A5">
        <w:t xml:space="preserve"> practices that can </w:t>
      </w:r>
      <w:r w:rsidR="003F3187" w:rsidRPr="007D27C9">
        <w:t xml:space="preserve">be </w:t>
      </w:r>
      <w:r w:rsidR="00716186" w:rsidRPr="007D27C9">
        <w:t xml:space="preserve">used </w:t>
      </w:r>
      <w:r w:rsidR="003F3187" w:rsidRPr="007D27C9">
        <w:t>in your project.</w:t>
      </w:r>
    </w:p>
    <w:p w14:paraId="7F9C9C02" w14:textId="615EC6A4" w:rsidR="06607DFF" w:rsidRPr="009223A2" w:rsidRDefault="06607DFF" w:rsidP="00565E6D">
      <w:r w:rsidRPr="009223A2">
        <w:rPr>
          <w:rFonts w:eastAsia="Arial" w:cs="Arial"/>
          <w:szCs w:val="24"/>
        </w:rPr>
        <w:t xml:space="preserve">An </w:t>
      </w:r>
      <w:r w:rsidRPr="009223A2">
        <w:rPr>
          <w:rFonts w:eastAsia="Arial" w:cs="Arial"/>
          <w:b/>
          <w:bCs/>
          <w:i/>
          <w:iCs/>
          <w:szCs w:val="24"/>
        </w:rPr>
        <w:t>evidence-based practice</w:t>
      </w:r>
      <w:r w:rsidRPr="009223A2">
        <w:rPr>
          <w:rFonts w:eastAsia="Arial" w:cs="Arial"/>
          <w:szCs w:val="24"/>
        </w:rPr>
        <w:t xml:space="preserve"> (EBP) is a practice that has been documented with research data to show its effectiveness. A </w:t>
      </w:r>
      <w:r w:rsidRPr="009223A2">
        <w:rPr>
          <w:rFonts w:eastAsia="Arial" w:cs="Arial"/>
          <w:b/>
          <w:bCs/>
          <w:i/>
          <w:iCs/>
          <w:szCs w:val="24"/>
        </w:rPr>
        <w:t>culturally adapted practice</w:t>
      </w:r>
      <w:r w:rsidRPr="009223A2">
        <w:rPr>
          <w:rFonts w:eastAsia="Arial" w:cs="Arial"/>
          <w:szCs w:val="24"/>
        </w:rPr>
        <w:t xml:space="preserve"> refers to the systematic modification of an EBP that considers language, culture, and context in a way that is compatible with the clients’ cultural patterns, meaning, and values</w:t>
      </w:r>
      <w:r w:rsidRPr="009223A2">
        <w:rPr>
          <w:rFonts w:eastAsia="Arial" w:cs="Arial"/>
          <w:i/>
          <w:iCs/>
          <w:szCs w:val="24"/>
        </w:rPr>
        <w:t>.</w:t>
      </w:r>
      <w:r w:rsidR="000F00DF" w:rsidRPr="009223A2">
        <w:rPr>
          <w:rFonts w:eastAsia="Arial" w:cs="Arial"/>
          <w:i/>
          <w:iCs/>
          <w:szCs w:val="24"/>
        </w:rPr>
        <w:t xml:space="preserve"> </w:t>
      </w:r>
    </w:p>
    <w:p w14:paraId="5A8E4417" w14:textId="1BD2BB26" w:rsidR="004B184E" w:rsidRDefault="0053278E" w:rsidP="004B184E">
      <w:r w:rsidRPr="009223A2">
        <w:rPr>
          <w:rFonts w:cs="Arial"/>
        </w:rPr>
        <w:t>Both researchers and practitioners recognize that EBPs</w:t>
      </w:r>
      <w:r w:rsidR="0022654D">
        <w:rPr>
          <w:rFonts w:cs="Arial"/>
        </w:rPr>
        <w:t xml:space="preserve"> and </w:t>
      </w:r>
      <w:r w:rsidR="7DFA939B" w:rsidRPr="009223A2">
        <w:rPr>
          <w:rFonts w:eastAsia="Arial" w:cs="Arial"/>
          <w:szCs w:val="24"/>
        </w:rPr>
        <w:t xml:space="preserve">culturally adapted practices </w:t>
      </w:r>
      <w:r w:rsidRPr="009223A2">
        <w:rPr>
          <w:rFonts w:cs="Arial"/>
        </w:rPr>
        <w:t>are essential to improving the effectiveness of treatment and preventio</w:t>
      </w:r>
      <w:r w:rsidR="001C68CA" w:rsidRPr="009223A2">
        <w:rPr>
          <w:rFonts w:cs="Arial"/>
        </w:rPr>
        <w:t>n services</w:t>
      </w:r>
      <w:r w:rsidR="00AE2CBD" w:rsidRPr="009223A2">
        <w:rPr>
          <w:rFonts w:cs="Arial"/>
        </w:rPr>
        <w:t>.</w:t>
      </w:r>
      <w:r w:rsidR="0007030C" w:rsidRPr="009223A2">
        <w:rPr>
          <w:rFonts w:cs="Arial"/>
        </w:rPr>
        <w:t xml:space="preserve"> </w:t>
      </w:r>
      <w:r w:rsidR="00116502" w:rsidRPr="009223A2">
        <w:rPr>
          <w:rFonts w:cs="Arial"/>
        </w:rPr>
        <w:t xml:space="preserve">While </w:t>
      </w:r>
      <w:r w:rsidRPr="009223A2">
        <w:rPr>
          <w:rFonts w:cs="Arial"/>
        </w:rPr>
        <w:t>SAMHSA realizes that EBPs have not been developed for all popu</w:t>
      </w:r>
      <w:r w:rsidR="00116502" w:rsidRPr="009223A2">
        <w:rPr>
          <w:rFonts w:cs="Arial"/>
        </w:rPr>
        <w:t>lations and/or service settings, application reviewers will closely examine prop</w:t>
      </w:r>
      <w:r w:rsidR="005B116B" w:rsidRPr="009223A2">
        <w:rPr>
          <w:rFonts w:cs="Arial"/>
        </w:rPr>
        <w:t xml:space="preserve">osed interventions for evidence </w:t>
      </w:r>
      <w:r w:rsidR="00116502" w:rsidRPr="009223A2">
        <w:rPr>
          <w:rFonts w:cs="Arial"/>
        </w:rPr>
        <w:t xml:space="preserve">base and appropriateness for </w:t>
      </w:r>
      <w:r w:rsidR="001A765F" w:rsidRPr="009223A2">
        <w:rPr>
          <w:rFonts w:cs="Arial"/>
        </w:rPr>
        <w:t xml:space="preserve">the </w:t>
      </w:r>
      <w:r w:rsidR="00116502" w:rsidRPr="009223A2">
        <w:rPr>
          <w:rFonts w:cs="Arial"/>
        </w:rPr>
        <w:t xml:space="preserve">population </w:t>
      </w:r>
      <w:r w:rsidR="000126C6" w:rsidRPr="009223A2">
        <w:rPr>
          <w:rFonts w:cs="Arial"/>
        </w:rPr>
        <w:t>of focus</w:t>
      </w:r>
      <w:r w:rsidR="00116502" w:rsidRPr="009223A2">
        <w:rPr>
          <w:rFonts w:cs="Arial"/>
        </w:rPr>
        <w:t>.</w:t>
      </w:r>
      <w:r w:rsidR="00E91166" w:rsidRPr="009223A2">
        <w:rPr>
          <w:rFonts w:cs="Arial"/>
        </w:rPr>
        <w:t xml:space="preserve"> </w:t>
      </w:r>
      <w:r w:rsidR="006F12B0" w:rsidRPr="009223A2">
        <w:rPr>
          <w:rFonts w:cs="Arial"/>
        </w:rPr>
        <w:t>If an EBP(s) exist</w:t>
      </w:r>
      <w:r w:rsidR="00536F91">
        <w:rPr>
          <w:rFonts w:cs="Arial"/>
        </w:rPr>
        <w:t>(</w:t>
      </w:r>
      <w:r w:rsidR="006F12B0" w:rsidRPr="009223A2">
        <w:rPr>
          <w:rFonts w:cs="Arial"/>
        </w:rPr>
        <w:t>s</w:t>
      </w:r>
      <w:r w:rsidR="00536F91">
        <w:rPr>
          <w:rFonts w:cs="Arial"/>
        </w:rPr>
        <w:t>)</w:t>
      </w:r>
      <w:r w:rsidR="006F12B0" w:rsidRPr="009223A2">
        <w:rPr>
          <w:rFonts w:cs="Arial"/>
        </w:rPr>
        <w:t xml:space="preserve"> for the population(s) of focus and types of problems or disorders being</w:t>
      </w:r>
      <w:r w:rsidR="00E77D95" w:rsidRPr="009223A2">
        <w:rPr>
          <w:rFonts w:cs="Arial"/>
        </w:rPr>
        <w:t xml:space="preserve"> </w:t>
      </w:r>
      <w:r w:rsidR="006F12B0" w:rsidRPr="009223A2">
        <w:rPr>
          <w:rFonts w:cs="Arial"/>
        </w:rPr>
        <w:t>addressed, it is expected you will use that</w:t>
      </w:r>
      <w:r w:rsidR="0048535D" w:rsidRPr="009223A2">
        <w:rPr>
          <w:rFonts w:cs="Arial"/>
        </w:rPr>
        <w:t>/those</w:t>
      </w:r>
      <w:r w:rsidR="006F12B0" w:rsidRPr="009223A2">
        <w:rPr>
          <w:rFonts w:cs="Arial"/>
        </w:rPr>
        <w:t xml:space="preserve"> EBP(s). </w:t>
      </w:r>
      <w:r w:rsidR="006F12B0" w:rsidRPr="009223A2">
        <w:t>If one does not exist but there are</w:t>
      </w:r>
      <w:r w:rsidR="5D44A570" w:rsidRPr="009223A2">
        <w:t xml:space="preserve"> </w:t>
      </w:r>
      <w:r w:rsidR="5D44A570" w:rsidRPr="009223A2">
        <w:rPr>
          <w:rFonts w:eastAsia="Arial" w:cs="Arial"/>
          <w:szCs w:val="24"/>
        </w:rPr>
        <w:t>culturally adapted</w:t>
      </w:r>
      <w:r w:rsidR="004C210D" w:rsidRPr="009223A2">
        <w:rPr>
          <w:rFonts w:eastAsia="Arial" w:cs="Arial"/>
          <w:szCs w:val="24"/>
        </w:rPr>
        <w:t xml:space="preserve"> </w:t>
      </w:r>
      <w:r w:rsidR="00EA170F" w:rsidRPr="009223A2">
        <w:rPr>
          <w:rFonts w:eastAsia="Arial" w:cs="Arial"/>
          <w:szCs w:val="24"/>
        </w:rPr>
        <w:t>practices</w:t>
      </w:r>
      <w:r w:rsidR="5D44A570" w:rsidRPr="009223A2">
        <w:rPr>
          <w:rFonts w:eastAsia="Arial" w:cs="Arial"/>
          <w:szCs w:val="24"/>
        </w:rPr>
        <w:t xml:space="preserve">, </w:t>
      </w:r>
      <w:r w:rsidR="006F12B0" w:rsidRPr="009223A2">
        <w:t>and/or culturally promising practices that are appropriate, you may implement these interventions.</w:t>
      </w:r>
      <w:r w:rsidR="004B184E">
        <w:br w:type="page"/>
      </w:r>
    </w:p>
    <w:p w14:paraId="555DFB04" w14:textId="2D4B0117" w:rsidR="0066452B" w:rsidRPr="009223A2" w:rsidRDefault="0053278E" w:rsidP="00CB6EF4">
      <w:pPr>
        <w:tabs>
          <w:tab w:val="left" w:pos="1008"/>
        </w:tabs>
        <w:rPr>
          <w:rFonts w:cs="Arial"/>
        </w:rPr>
      </w:pPr>
      <w:bookmarkStart w:id="39" w:name="_Hlk83125847"/>
      <w:r w:rsidRPr="009223A2">
        <w:rPr>
          <w:rFonts w:cs="Arial"/>
        </w:rPr>
        <w:t xml:space="preserve">In </w:t>
      </w:r>
      <w:hyperlink w:anchor="SectionC">
        <w:r w:rsidR="000E79CF" w:rsidRPr="009223A2">
          <w:rPr>
            <w:rStyle w:val="Hyperlink"/>
            <w:rFonts w:cs="Arial"/>
          </w:rPr>
          <w:t>Section C</w:t>
        </w:r>
      </w:hyperlink>
      <w:r w:rsidR="000E79CF" w:rsidRPr="009223A2">
        <w:rPr>
          <w:rFonts w:cs="Arial"/>
        </w:rPr>
        <w:t xml:space="preserve"> of </w:t>
      </w:r>
      <w:r w:rsidRPr="009223A2">
        <w:rPr>
          <w:rFonts w:cs="Arial"/>
        </w:rPr>
        <w:t xml:space="preserve">your </w:t>
      </w:r>
      <w:r w:rsidR="00BF29DA" w:rsidRPr="009223A2">
        <w:rPr>
          <w:rFonts w:cs="Arial"/>
        </w:rPr>
        <w:t>P</w:t>
      </w:r>
      <w:r w:rsidRPr="009223A2">
        <w:rPr>
          <w:rFonts w:cs="Arial"/>
        </w:rPr>
        <w:t xml:space="preserve">roject </w:t>
      </w:r>
      <w:r w:rsidR="00BF29DA" w:rsidRPr="009223A2">
        <w:rPr>
          <w:rFonts w:cs="Arial"/>
        </w:rPr>
        <w:t>N</w:t>
      </w:r>
      <w:r w:rsidRPr="009223A2">
        <w:rPr>
          <w:rFonts w:cs="Arial"/>
        </w:rPr>
        <w:t>arrative</w:t>
      </w:r>
      <w:r w:rsidR="00A43569" w:rsidRPr="009223A2">
        <w:rPr>
          <w:rFonts w:cs="Arial"/>
        </w:rPr>
        <w:t>,</w:t>
      </w:r>
      <w:r w:rsidR="003339A9" w:rsidRPr="009223A2">
        <w:rPr>
          <w:rFonts w:cs="Arial"/>
        </w:rPr>
        <w:t xml:space="preserve"> </w:t>
      </w:r>
      <w:r w:rsidRPr="009223A2">
        <w:rPr>
          <w:rFonts w:cs="Arial"/>
        </w:rPr>
        <w:t>identify the practice(s)</w:t>
      </w:r>
      <w:r w:rsidR="00C875EF" w:rsidRPr="009223A2">
        <w:rPr>
          <w:rFonts w:cs="Arial"/>
        </w:rPr>
        <w:t xml:space="preserve"> </w:t>
      </w:r>
      <w:r w:rsidR="29EFE7C3" w:rsidRPr="009223A2">
        <w:rPr>
          <w:rFonts w:eastAsia="Arial" w:cs="Arial"/>
          <w:szCs w:val="24"/>
        </w:rPr>
        <w:t xml:space="preserve">from the above categories </w:t>
      </w:r>
      <w:r w:rsidR="00C875EF" w:rsidRPr="009223A2">
        <w:rPr>
          <w:rFonts w:cs="Arial"/>
        </w:rPr>
        <w:t xml:space="preserve">that are appropriate </w:t>
      </w:r>
      <w:r w:rsidR="00AE1245" w:rsidRPr="009223A2">
        <w:rPr>
          <w:rFonts w:cs="Arial"/>
        </w:rPr>
        <w:t xml:space="preserve">or can be adapted to meet the needs of </w:t>
      </w:r>
      <w:r w:rsidR="007C4403" w:rsidRPr="009223A2">
        <w:rPr>
          <w:rFonts w:cs="Arial"/>
        </w:rPr>
        <w:t>your</w:t>
      </w:r>
      <w:r w:rsidR="00AE1245" w:rsidRPr="009223A2">
        <w:rPr>
          <w:rFonts w:cs="Arial"/>
        </w:rPr>
        <w:t xml:space="preserve"> </w:t>
      </w:r>
      <w:r w:rsidRPr="009223A2">
        <w:rPr>
          <w:rFonts w:cs="Arial"/>
        </w:rPr>
        <w:t>specific population(s) of focus.</w:t>
      </w:r>
      <w:r w:rsidR="007C4403" w:rsidRPr="009223A2">
        <w:rPr>
          <w:rFonts w:cs="Arial"/>
        </w:rPr>
        <w:t xml:space="preserve"> Y</w:t>
      </w:r>
      <w:r w:rsidR="005B116B" w:rsidRPr="009223A2">
        <w:rPr>
          <w:rFonts w:cs="Arial"/>
        </w:rPr>
        <w:t xml:space="preserve">ou must discuss the population(s) for which the practice(s) has (have) been shown to be effective and </w:t>
      </w:r>
      <w:r w:rsidR="00FE4A42" w:rsidRPr="009223A2">
        <w:rPr>
          <w:rFonts w:cs="Arial"/>
        </w:rPr>
        <w:t>document</w:t>
      </w:r>
      <w:r w:rsidR="005B116B" w:rsidRPr="009223A2">
        <w:rPr>
          <w:rFonts w:cs="Arial"/>
        </w:rPr>
        <w:t xml:space="preserve"> that it is (they are) appropriate for your population(s) of focus.</w:t>
      </w:r>
      <w:r w:rsidR="007E440A" w:rsidRPr="009223A2">
        <w:rPr>
          <w:rFonts w:cs="Arial"/>
        </w:rPr>
        <w:t xml:space="preserve"> </w:t>
      </w:r>
      <w:r w:rsidR="00C875EF" w:rsidRPr="009223A2">
        <w:rPr>
          <w:rFonts w:cs="Arial"/>
        </w:rPr>
        <w:t>You must also</w:t>
      </w:r>
      <w:r w:rsidR="007E440A" w:rsidRPr="009223A2">
        <w:rPr>
          <w:rFonts w:cs="Arial"/>
        </w:rPr>
        <w:t xml:space="preserve"> address</w:t>
      </w:r>
      <w:r w:rsidR="00C875EF" w:rsidRPr="009223A2">
        <w:rPr>
          <w:rFonts w:cs="Arial"/>
        </w:rPr>
        <w:t xml:space="preserve"> </w:t>
      </w:r>
      <w:r w:rsidR="007E440A" w:rsidRPr="009223A2">
        <w:rPr>
          <w:rFonts w:cs="Arial"/>
        </w:rPr>
        <w:t xml:space="preserve">how these interventions will improve outcomes and </w:t>
      </w:r>
      <w:bookmarkStart w:id="40" w:name="_Hlk76908720"/>
      <w:r w:rsidR="00AE1245" w:rsidRPr="009223A2">
        <w:rPr>
          <w:rFonts w:cs="Arial"/>
        </w:rPr>
        <w:t xml:space="preserve">how you will monitor and ensure fidelity </w:t>
      </w:r>
      <w:r w:rsidR="09425A5C" w:rsidRPr="009223A2">
        <w:rPr>
          <w:rFonts w:cs="Arial"/>
        </w:rPr>
        <w:t xml:space="preserve">to the practice. </w:t>
      </w:r>
      <w:r w:rsidR="00176054" w:rsidRPr="009223A2">
        <w:rPr>
          <w:rFonts w:cs="Arial"/>
        </w:rPr>
        <w:t xml:space="preserve">For information about monitoring fidelity, see the </w:t>
      </w:r>
      <w:hyperlink r:id="rId20" w:history="1">
        <w:r w:rsidR="00176054" w:rsidRPr="009223A2">
          <w:rPr>
            <w:rStyle w:val="Hyperlink"/>
            <w:rFonts w:cs="Arial"/>
          </w:rPr>
          <w:t>Fidelity Monitoring Checklist</w:t>
        </w:r>
      </w:hyperlink>
      <w:r w:rsidR="00176054" w:rsidRPr="009223A2">
        <w:rPr>
          <w:rFonts w:cs="Arial"/>
        </w:rPr>
        <w:t xml:space="preserve">. </w:t>
      </w:r>
      <w:bookmarkEnd w:id="40"/>
      <w:r w:rsidR="00B27DE5" w:rsidRPr="009223A2">
        <w:rPr>
          <w:rFonts w:cs="Arial"/>
        </w:rPr>
        <w:t xml:space="preserve">In situations where an EBP is appropriate but requires additional </w:t>
      </w:r>
      <w:proofErr w:type="gramStart"/>
      <w:r w:rsidR="00B27DE5" w:rsidRPr="009223A2">
        <w:rPr>
          <w:rFonts w:cs="Arial"/>
        </w:rPr>
        <w:t>culturally-informed</w:t>
      </w:r>
      <w:proofErr w:type="gramEnd"/>
      <w:r w:rsidR="00B27DE5" w:rsidRPr="009223A2">
        <w:rPr>
          <w:rFonts w:cs="Arial"/>
        </w:rPr>
        <w:t xml:space="preserve"> practices, </w:t>
      </w:r>
      <w:r w:rsidR="0001282E" w:rsidRPr="009223A2">
        <w:rPr>
          <w:rFonts w:cs="Arial"/>
        </w:rPr>
        <w:t>discuss this</w:t>
      </w:r>
      <w:r w:rsidR="00B27DE5" w:rsidRPr="009223A2">
        <w:rPr>
          <w:rFonts w:cs="Arial"/>
        </w:rPr>
        <w:t xml:space="preserve"> in </w:t>
      </w:r>
      <w:hyperlink w:anchor="SectionC1">
        <w:r w:rsidR="001C2356" w:rsidRPr="009223A2">
          <w:rPr>
            <w:rStyle w:val="Hyperlink"/>
            <w:rFonts w:cs="Arial"/>
          </w:rPr>
          <w:t>C.1</w:t>
        </w:r>
      </w:hyperlink>
      <w:r w:rsidR="00B27DE5" w:rsidRPr="009223A2">
        <w:rPr>
          <w:rFonts w:cs="Arial"/>
        </w:rPr>
        <w:t>.</w:t>
      </w:r>
    </w:p>
    <w:p w14:paraId="1F228685" w14:textId="437C22F3" w:rsidR="00B51824" w:rsidRPr="009223A2" w:rsidRDefault="00A945B3" w:rsidP="001C1232">
      <w:pPr>
        <w:pStyle w:val="Heading2"/>
        <w:numPr>
          <w:ilvl w:val="0"/>
          <w:numId w:val="24"/>
        </w:numPr>
      </w:pPr>
      <w:bookmarkStart w:id="41" w:name="_2.2_Data_"/>
      <w:bookmarkStart w:id="42" w:name="_1.2_Data_Collection"/>
      <w:bookmarkStart w:id="43" w:name="_Toc101858713"/>
      <w:bookmarkStart w:id="44" w:name="_Toc162738703"/>
      <w:bookmarkStart w:id="45" w:name="_Hlk83125573"/>
      <w:bookmarkStart w:id="46" w:name="_Hlk116472790"/>
      <w:bookmarkEnd w:id="35"/>
      <w:bookmarkEnd w:id="39"/>
      <w:bookmarkEnd w:id="41"/>
      <w:bookmarkEnd w:id="42"/>
      <w:r w:rsidRPr="009223A2">
        <w:t>DATA COLLECTION</w:t>
      </w:r>
      <w:r w:rsidR="00BF1A44" w:rsidRPr="009223A2">
        <w:t>/</w:t>
      </w:r>
      <w:r w:rsidRPr="009223A2">
        <w:t>PERFORMANCE MEASUREMENT</w:t>
      </w:r>
      <w:bookmarkEnd w:id="38"/>
      <w:r w:rsidRPr="009223A2">
        <w:t xml:space="preserve"> AND PROJECT PERFORMANCE ASSESSMENT</w:t>
      </w:r>
      <w:bookmarkEnd w:id="43"/>
      <w:bookmarkEnd w:id="44"/>
    </w:p>
    <w:p w14:paraId="0D34E6E2" w14:textId="1EB5867E" w:rsidR="00010234" w:rsidRPr="009223A2" w:rsidRDefault="00010234" w:rsidP="006B2697">
      <w:pPr>
        <w:tabs>
          <w:tab w:val="left" w:pos="1008"/>
        </w:tabs>
        <w:rPr>
          <w:rFonts w:cs="Arial"/>
          <w:i/>
          <w:iCs/>
        </w:rPr>
      </w:pPr>
      <w:bookmarkStart w:id="47" w:name="_Hlk83127907"/>
      <w:bookmarkEnd w:id="45"/>
      <w:r w:rsidRPr="009223A2">
        <w:rPr>
          <w:rFonts w:cs="Arial"/>
          <w:i/>
          <w:iCs/>
        </w:rPr>
        <w:t>Data Collection</w:t>
      </w:r>
      <w:r w:rsidR="003328B9" w:rsidRPr="009223A2">
        <w:rPr>
          <w:rFonts w:cs="Arial"/>
          <w:i/>
          <w:iCs/>
        </w:rPr>
        <w:t>/</w:t>
      </w:r>
      <w:r w:rsidR="001F344A" w:rsidRPr="009223A2">
        <w:rPr>
          <w:rFonts w:cs="Arial"/>
          <w:i/>
          <w:iCs/>
        </w:rPr>
        <w:t>Performance Measurement</w:t>
      </w:r>
    </w:p>
    <w:bookmarkEnd w:id="47"/>
    <w:p w14:paraId="1934ACFD" w14:textId="08E85A0E" w:rsidR="006E718F" w:rsidRPr="009223A2" w:rsidRDefault="000309A9" w:rsidP="00631622">
      <w:pPr>
        <w:tabs>
          <w:tab w:val="left" w:pos="1008"/>
        </w:tabs>
        <w:spacing w:after="120"/>
        <w:rPr>
          <w:rFonts w:cs="Arial"/>
        </w:rPr>
      </w:pPr>
      <w:r w:rsidRPr="009223A2">
        <w:rPr>
          <w:rFonts w:cs="Arial"/>
        </w:rPr>
        <w:t>You</w:t>
      </w:r>
      <w:r w:rsidR="00B51824" w:rsidRPr="009223A2">
        <w:rPr>
          <w:rFonts w:cs="Arial"/>
        </w:rPr>
        <w:t xml:space="preserve"> </w:t>
      </w:r>
      <w:r w:rsidR="003C49B9" w:rsidRPr="009223A2">
        <w:rPr>
          <w:rFonts w:cs="Arial"/>
        </w:rPr>
        <w:t xml:space="preserve">must </w:t>
      </w:r>
      <w:r w:rsidR="00B51824" w:rsidRPr="009223A2">
        <w:rPr>
          <w:rFonts w:cs="Arial"/>
        </w:rPr>
        <w:t>collect and report</w:t>
      </w:r>
      <w:r w:rsidR="0060155F" w:rsidRPr="009223A2">
        <w:rPr>
          <w:rFonts w:cs="Arial"/>
        </w:rPr>
        <w:t xml:space="preserve"> </w:t>
      </w:r>
      <w:r w:rsidR="00B51824" w:rsidRPr="009223A2">
        <w:rPr>
          <w:rFonts w:cs="Arial"/>
        </w:rPr>
        <w:t xml:space="preserve">data </w:t>
      </w:r>
      <w:r w:rsidR="003F2081" w:rsidRPr="009223A2">
        <w:rPr>
          <w:rFonts w:cs="Arial"/>
        </w:rPr>
        <w:t xml:space="preserve">for </w:t>
      </w:r>
      <w:r w:rsidR="00B51824" w:rsidRPr="009223A2">
        <w:rPr>
          <w:rFonts w:cs="Arial"/>
        </w:rPr>
        <w:t xml:space="preserve">SAMHSA </w:t>
      </w:r>
      <w:r w:rsidR="003F2081" w:rsidRPr="009223A2">
        <w:rPr>
          <w:rFonts w:cs="Arial"/>
        </w:rPr>
        <w:t xml:space="preserve">to </w:t>
      </w:r>
      <w:r w:rsidR="00B51824" w:rsidRPr="009223A2">
        <w:rPr>
          <w:rFonts w:cs="Arial"/>
        </w:rPr>
        <w:t xml:space="preserve">meet its obligations under the </w:t>
      </w:r>
      <w:r w:rsidR="00583DB5" w:rsidRPr="009223A2">
        <w:rPr>
          <w:rFonts w:cs="Arial"/>
        </w:rPr>
        <w:t xml:space="preserve">Government Performance and Results </w:t>
      </w:r>
      <w:r w:rsidR="004B1C62" w:rsidRPr="009223A2">
        <w:rPr>
          <w:rFonts w:cs="Arial"/>
          <w:szCs w:val="24"/>
        </w:rPr>
        <w:t xml:space="preserve">(GPRA) </w:t>
      </w:r>
      <w:r w:rsidR="006A36E5" w:rsidRPr="009223A2">
        <w:rPr>
          <w:rFonts w:cs="Arial"/>
          <w:szCs w:val="24"/>
        </w:rPr>
        <w:t>Modernization Act of 2</w:t>
      </w:r>
      <w:r w:rsidR="00AE2CBD" w:rsidRPr="009223A2">
        <w:rPr>
          <w:rFonts w:cs="Arial"/>
          <w:szCs w:val="24"/>
        </w:rPr>
        <w:t xml:space="preserve">010. </w:t>
      </w:r>
      <w:r w:rsidR="00B51824" w:rsidRPr="009223A2">
        <w:rPr>
          <w:rFonts w:cs="Arial"/>
        </w:rPr>
        <w:t xml:space="preserve">You must document your </w:t>
      </w:r>
      <w:r w:rsidR="00515D8A" w:rsidRPr="009223A2">
        <w:rPr>
          <w:rFonts w:cs="Arial"/>
        </w:rPr>
        <w:t>plan for data collection</w:t>
      </w:r>
      <w:r w:rsidR="008B3285" w:rsidRPr="009223A2">
        <w:rPr>
          <w:rFonts w:cs="Arial"/>
        </w:rPr>
        <w:t xml:space="preserve"> and reporting</w:t>
      </w:r>
      <w:r w:rsidR="0060155F" w:rsidRPr="009223A2">
        <w:rPr>
          <w:rFonts w:cs="Arial"/>
        </w:rPr>
        <w:t xml:space="preserve"> </w:t>
      </w:r>
      <w:r w:rsidR="00B51824" w:rsidRPr="009223A2">
        <w:rPr>
          <w:rFonts w:cs="Arial"/>
        </w:rPr>
        <w:t xml:space="preserve">in </w:t>
      </w:r>
      <w:hyperlink w:anchor="SectionE" w:history="1">
        <w:r w:rsidR="0097604C" w:rsidRPr="009223A2">
          <w:rPr>
            <w:rStyle w:val="Hyperlink"/>
            <w:rFonts w:cs="Arial"/>
          </w:rPr>
          <w:t xml:space="preserve">Section </w:t>
        </w:r>
        <w:r w:rsidR="0097604C" w:rsidRPr="00631622">
          <w:rPr>
            <w:rStyle w:val="Hyperlink"/>
            <w:rFonts w:cs="Arial"/>
          </w:rPr>
          <w:t>E</w:t>
        </w:r>
      </w:hyperlink>
      <w:r w:rsidR="0097604C" w:rsidRPr="009223A2">
        <w:rPr>
          <w:rFonts w:cs="Arial"/>
        </w:rPr>
        <w:t xml:space="preserve"> of the </w:t>
      </w:r>
      <w:r w:rsidR="00010234" w:rsidRPr="009223A2">
        <w:rPr>
          <w:rFonts w:cs="Arial"/>
        </w:rPr>
        <w:t>Project Narrative</w:t>
      </w:r>
      <w:r w:rsidR="006E718F" w:rsidRPr="009223A2">
        <w:rPr>
          <w:rFonts w:cs="Arial"/>
        </w:rPr>
        <w:t>.</w:t>
      </w:r>
    </w:p>
    <w:p w14:paraId="76315579" w14:textId="2A3F7DF3" w:rsidR="00F608E3" w:rsidRPr="009223A2" w:rsidRDefault="00F608E3" w:rsidP="00631622">
      <w:pPr>
        <w:spacing w:after="120"/>
        <w:rPr>
          <w:rFonts w:cs="Arial"/>
          <w:szCs w:val="24"/>
        </w:rPr>
      </w:pPr>
      <w:r w:rsidRPr="009223A2">
        <w:rPr>
          <w:rFonts w:cs="Arial"/>
          <w:szCs w:val="24"/>
        </w:rPr>
        <w:t xml:space="preserve">You must collect and report in SAMHSA’s Performance Accountability and Reporting System (SPARS) two types of data using the </w:t>
      </w:r>
      <w:r w:rsidR="0042271D" w:rsidRPr="009223A2">
        <w:rPr>
          <w:rStyle w:val="Hyperlink"/>
          <w:color w:val="auto"/>
          <w:u w:val="none"/>
        </w:rPr>
        <w:t>Mental Health Client/Consumer Outcome</w:t>
      </w:r>
      <w:r w:rsidR="0042271D" w:rsidRPr="009223A2">
        <w:rPr>
          <w:rStyle w:val="Hyperlink"/>
          <w:color w:val="auto"/>
        </w:rPr>
        <w:t xml:space="preserve"> </w:t>
      </w:r>
      <w:r w:rsidR="0042271D" w:rsidRPr="009223A2">
        <w:rPr>
          <w:rStyle w:val="Hyperlink"/>
          <w:color w:val="auto"/>
          <w:u w:val="none"/>
        </w:rPr>
        <w:t>Measures</w:t>
      </w:r>
      <w:r w:rsidRPr="009223A2">
        <w:rPr>
          <w:rFonts w:cs="Arial"/>
          <w:szCs w:val="24"/>
        </w:rPr>
        <w:t xml:space="preserve"> tool and the Infrastructure, Prevention and Promotion Indicators tool.</w:t>
      </w:r>
      <w:r w:rsidR="00334CE7" w:rsidRPr="009223A2">
        <w:rPr>
          <w:rFonts w:cs="Arial"/>
          <w:szCs w:val="24"/>
        </w:rPr>
        <w:t xml:space="preserve"> </w:t>
      </w:r>
      <w:r w:rsidRPr="009223A2">
        <w:rPr>
          <w:rFonts w:cs="Arial"/>
          <w:szCs w:val="24"/>
        </w:rPr>
        <w:t xml:space="preserve">Training and technical assistance on SPARS data collection and reporting will be provided after award. </w:t>
      </w:r>
    </w:p>
    <w:p w14:paraId="5DA905DB" w14:textId="0B6C8A35" w:rsidR="00F608E3" w:rsidRPr="009223A2" w:rsidRDefault="00F608E3" w:rsidP="008C1DD0">
      <w:pPr>
        <w:pStyle w:val="ListParagraph"/>
        <w:numPr>
          <w:ilvl w:val="0"/>
          <w:numId w:val="39"/>
        </w:numPr>
        <w:spacing w:after="120" w:line="259" w:lineRule="auto"/>
        <w:contextualSpacing w:val="0"/>
        <w:rPr>
          <w:rFonts w:cs="Arial"/>
          <w:szCs w:val="24"/>
        </w:rPr>
      </w:pPr>
      <w:r w:rsidRPr="009223A2">
        <w:rPr>
          <w:rFonts w:cs="Arial"/>
          <w:szCs w:val="24"/>
        </w:rPr>
        <w:t xml:space="preserve">The </w:t>
      </w:r>
      <w:hyperlink r:id="rId21" w:history="1">
        <w:r w:rsidRPr="009223A2">
          <w:rPr>
            <w:rStyle w:val="Hyperlink"/>
            <w:rFonts w:cs="Arial"/>
            <w:szCs w:val="24"/>
          </w:rPr>
          <w:t>Mental Health Client/Consumer Outcome Measures (NOMs)</w:t>
        </w:r>
      </w:hyperlink>
      <w:r w:rsidRPr="009223A2">
        <w:rPr>
          <w:rFonts w:cs="Arial"/>
          <w:szCs w:val="24"/>
        </w:rPr>
        <w:t xml:space="preserve"> tool collects client-level data on a real-time basis as clients are enrolled for services. You must collect these data on each client at baseline (i.e.</w:t>
      </w:r>
      <w:r w:rsidR="0042271D" w:rsidRPr="009223A2">
        <w:rPr>
          <w:rFonts w:cs="Arial"/>
          <w:szCs w:val="24"/>
        </w:rPr>
        <w:t>,</w:t>
      </w:r>
      <w:r w:rsidRPr="009223A2">
        <w:rPr>
          <w:rFonts w:cs="Arial"/>
          <w:szCs w:val="24"/>
        </w:rPr>
        <w:t xml:space="preserve"> client entry into the </w:t>
      </w:r>
      <w:r w:rsidR="0042271D" w:rsidRPr="009223A2">
        <w:rPr>
          <w:rFonts w:cs="Arial"/>
          <w:szCs w:val="24"/>
        </w:rPr>
        <w:t>p</w:t>
      </w:r>
      <w:r w:rsidRPr="009223A2">
        <w:rPr>
          <w:rFonts w:cs="Arial"/>
          <w:szCs w:val="24"/>
        </w:rPr>
        <w:t xml:space="preserve">roject), at </w:t>
      </w:r>
      <w:r w:rsidRPr="00631622">
        <w:rPr>
          <w:rFonts w:cs="Arial"/>
          <w:szCs w:val="24"/>
        </w:rPr>
        <w:t>6-month</w:t>
      </w:r>
      <w:r w:rsidRPr="009223A2">
        <w:rPr>
          <w:rFonts w:cs="Arial"/>
          <w:szCs w:val="24"/>
        </w:rPr>
        <w:t xml:space="preserve"> follow-up, and at client discharge. Data must be entered in SPARS within 7 days after collection. </w:t>
      </w:r>
    </w:p>
    <w:p w14:paraId="4A6AD1DF" w14:textId="55C58B27" w:rsidR="005B3622" w:rsidRPr="009223A2" w:rsidRDefault="005B3622" w:rsidP="00631622">
      <w:pPr>
        <w:pStyle w:val="ListParagraph"/>
        <w:spacing w:after="120" w:line="259" w:lineRule="auto"/>
        <w:contextualSpacing w:val="0"/>
        <w:rPr>
          <w:rFonts w:cs="Arial"/>
          <w:szCs w:val="24"/>
        </w:rPr>
      </w:pPr>
      <w:r w:rsidRPr="009223A2">
        <w:rPr>
          <w:rFonts w:cs="Arial"/>
          <w:szCs w:val="24"/>
        </w:rPr>
        <w:t xml:space="preserve">Data will be collected on: </w:t>
      </w:r>
    </w:p>
    <w:p w14:paraId="66203497" w14:textId="1333A9C9" w:rsidR="005B3622" w:rsidRPr="009223A2" w:rsidRDefault="005B3622" w:rsidP="008C1DD0">
      <w:pPr>
        <w:pStyle w:val="ListParagraph"/>
        <w:numPr>
          <w:ilvl w:val="0"/>
          <w:numId w:val="49"/>
        </w:numPr>
        <w:spacing w:after="120" w:line="259" w:lineRule="auto"/>
        <w:contextualSpacing w:val="0"/>
        <w:rPr>
          <w:rFonts w:cs="Arial"/>
          <w:szCs w:val="24"/>
        </w:rPr>
      </w:pPr>
      <w:r w:rsidRPr="009223A2">
        <w:rPr>
          <w:rFonts w:cs="Arial"/>
          <w:szCs w:val="24"/>
        </w:rPr>
        <w:t xml:space="preserve">Behavioral Health Diagnoses </w:t>
      </w:r>
    </w:p>
    <w:p w14:paraId="01BBCBD3" w14:textId="5A632D94" w:rsidR="005B3622" w:rsidRPr="009223A2" w:rsidRDefault="005B3622" w:rsidP="008C1DD0">
      <w:pPr>
        <w:pStyle w:val="ListParagraph"/>
        <w:numPr>
          <w:ilvl w:val="0"/>
          <w:numId w:val="49"/>
        </w:numPr>
        <w:spacing w:after="120" w:line="259" w:lineRule="auto"/>
        <w:contextualSpacing w:val="0"/>
        <w:rPr>
          <w:rFonts w:cs="Arial"/>
          <w:szCs w:val="24"/>
        </w:rPr>
      </w:pPr>
      <w:r w:rsidRPr="009223A2">
        <w:rPr>
          <w:rFonts w:cs="Arial"/>
          <w:szCs w:val="24"/>
        </w:rPr>
        <w:t xml:space="preserve">Demographic Data </w:t>
      </w:r>
    </w:p>
    <w:p w14:paraId="04EDED90" w14:textId="4F3D6D01" w:rsidR="005B3622" w:rsidRPr="009223A2" w:rsidRDefault="005B3622" w:rsidP="008C1DD0">
      <w:pPr>
        <w:pStyle w:val="ListParagraph"/>
        <w:numPr>
          <w:ilvl w:val="0"/>
          <w:numId w:val="49"/>
        </w:numPr>
        <w:spacing w:after="120" w:line="259" w:lineRule="auto"/>
        <w:contextualSpacing w:val="0"/>
        <w:rPr>
          <w:rFonts w:cs="Arial"/>
          <w:szCs w:val="24"/>
        </w:rPr>
      </w:pPr>
      <w:r w:rsidRPr="009223A2">
        <w:rPr>
          <w:rFonts w:cs="Arial"/>
          <w:szCs w:val="24"/>
        </w:rPr>
        <w:t xml:space="preserve">Functioning </w:t>
      </w:r>
    </w:p>
    <w:p w14:paraId="268690BA" w14:textId="1F8FD933" w:rsidR="005B3622" w:rsidRPr="009223A2" w:rsidRDefault="005B3622" w:rsidP="008C1DD0">
      <w:pPr>
        <w:pStyle w:val="ListParagraph"/>
        <w:numPr>
          <w:ilvl w:val="0"/>
          <w:numId w:val="49"/>
        </w:numPr>
        <w:spacing w:after="120" w:line="259" w:lineRule="auto"/>
        <w:contextualSpacing w:val="0"/>
        <w:rPr>
          <w:rFonts w:cs="Arial"/>
          <w:szCs w:val="24"/>
        </w:rPr>
      </w:pPr>
      <w:r w:rsidRPr="1F705F5E">
        <w:rPr>
          <w:rFonts w:cs="Arial"/>
        </w:rPr>
        <w:t>Program-</w:t>
      </w:r>
      <w:r w:rsidR="00993D67">
        <w:rPr>
          <w:rFonts w:cs="Arial"/>
        </w:rPr>
        <w:t>s</w:t>
      </w:r>
      <w:r w:rsidR="00993D67" w:rsidRPr="1F705F5E">
        <w:rPr>
          <w:rFonts w:cs="Arial"/>
        </w:rPr>
        <w:t xml:space="preserve">pecific </w:t>
      </w:r>
      <w:r w:rsidRPr="1F705F5E">
        <w:rPr>
          <w:rFonts w:cs="Arial"/>
        </w:rPr>
        <w:t>Questions</w:t>
      </w:r>
    </w:p>
    <w:p w14:paraId="515E1100" w14:textId="6B66E55A" w:rsidR="00F608E3" w:rsidRPr="009223A2" w:rsidRDefault="00F608E3" w:rsidP="008C1DD0">
      <w:pPr>
        <w:pStyle w:val="ListParagraph"/>
        <w:numPr>
          <w:ilvl w:val="0"/>
          <w:numId w:val="39"/>
        </w:numPr>
        <w:spacing w:after="120" w:line="259" w:lineRule="auto"/>
        <w:contextualSpacing w:val="0"/>
        <w:rPr>
          <w:rFonts w:cs="Arial"/>
          <w:szCs w:val="24"/>
        </w:rPr>
      </w:pPr>
      <w:r w:rsidRPr="76D0F737">
        <w:rPr>
          <w:rFonts w:cs="Arial"/>
        </w:rPr>
        <w:t xml:space="preserve">The </w:t>
      </w:r>
      <w:hyperlink r:id="rId22">
        <w:r w:rsidRPr="76D0F737">
          <w:rPr>
            <w:rStyle w:val="Hyperlink"/>
            <w:rFonts w:cs="Arial"/>
          </w:rPr>
          <w:t>Infrastructure Development, Prevention, and Mental Health Promotion (IPP)</w:t>
        </w:r>
      </w:hyperlink>
      <w:r w:rsidRPr="76D0F737">
        <w:rPr>
          <w:rFonts w:cs="Arial"/>
        </w:rPr>
        <w:t xml:space="preserve"> indicators are project-level data collected and reported in SPARS on a quarterly basis. </w:t>
      </w:r>
      <w:r w:rsidR="00BF15FB">
        <w:rPr>
          <w:rFonts w:cs="Arial"/>
        </w:rPr>
        <w:t xml:space="preserve">You </w:t>
      </w:r>
      <w:r w:rsidRPr="1F705F5E">
        <w:rPr>
          <w:rFonts w:cs="Arial"/>
        </w:rPr>
        <w:t xml:space="preserve">must collect data on the following IPP assigned indicators: </w:t>
      </w:r>
    </w:p>
    <w:p w14:paraId="60A943C9" w14:textId="1CFEDAEB" w:rsidR="00C514EB" w:rsidRDefault="00B45BF5" w:rsidP="008C1DD0">
      <w:pPr>
        <w:pStyle w:val="paragraph"/>
        <w:numPr>
          <w:ilvl w:val="0"/>
          <w:numId w:val="50"/>
        </w:numPr>
        <w:spacing w:before="0" w:beforeAutospacing="0" w:after="120" w:afterAutospacing="0"/>
        <w:textAlignment w:val="baseline"/>
        <w:rPr>
          <w:rStyle w:val="normaltextrun"/>
          <w:rFonts w:ascii="Arial" w:hAnsi="Arial" w:cs="Arial"/>
          <w:color w:val="000000" w:themeColor="text1"/>
        </w:rPr>
      </w:pPr>
      <w:r w:rsidRPr="00631622">
        <w:rPr>
          <w:rStyle w:val="normaltextrun"/>
          <w:rFonts w:ascii="Arial" w:hAnsi="Arial" w:cs="Arial"/>
          <w:color w:val="000000" w:themeColor="text1"/>
        </w:rPr>
        <w:t xml:space="preserve">The number of individuals screened for mental health or related </w:t>
      </w:r>
      <w:proofErr w:type="gramStart"/>
      <w:r w:rsidRPr="00631622">
        <w:rPr>
          <w:rStyle w:val="contextualspellingandgrammarerror"/>
          <w:rFonts w:ascii="Arial" w:hAnsi="Arial" w:cs="Arial"/>
          <w:color w:val="000000" w:themeColor="text1"/>
        </w:rPr>
        <w:t>interventions;</w:t>
      </w:r>
      <w:proofErr w:type="gramEnd"/>
    </w:p>
    <w:p w14:paraId="78212396" w14:textId="77777777" w:rsidR="00C514EB" w:rsidRDefault="00C514EB">
      <w:pPr>
        <w:spacing w:after="0"/>
        <w:rPr>
          <w:rStyle w:val="normaltextrun"/>
          <w:rFonts w:cs="Arial"/>
          <w:color w:val="000000" w:themeColor="text1"/>
          <w:szCs w:val="24"/>
        </w:rPr>
      </w:pPr>
      <w:r>
        <w:rPr>
          <w:rStyle w:val="normaltextrun"/>
          <w:rFonts w:cs="Arial"/>
          <w:color w:val="000000" w:themeColor="text1"/>
        </w:rPr>
        <w:br w:type="page"/>
      </w:r>
    </w:p>
    <w:p w14:paraId="589A70FA" w14:textId="77777777" w:rsidR="00B45BF5" w:rsidRPr="00631622" w:rsidRDefault="00B45BF5" w:rsidP="008C1DD0">
      <w:pPr>
        <w:pStyle w:val="paragraph"/>
        <w:numPr>
          <w:ilvl w:val="0"/>
          <w:numId w:val="50"/>
        </w:numPr>
        <w:spacing w:before="0" w:beforeAutospacing="0" w:after="120" w:afterAutospacing="0"/>
        <w:textAlignment w:val="baseline"/>
        <w:rPr>
          <w:rFonts w:ascii="Arial" w:hAnsi="Arial" w:cs="Arial"/>
        </w:rPr>
      </w:pPr>
      <w:r w:rsidRPr="00631622">
        <w:rPr>
          <w:rStyle w:val="normaltextrun"/>
          <w:rFonts w:ascii="Arial" w:hAnsi="Arial" w:cs="Arial"/>
          <w:color w:val="000000" w:themeColor="text1"/>
        </w:rPr>
        <w:t>The number of individuals referred to mental health or related services; and</w:t>
      </w:r>
      <w:r w:rsidRPr="00631622">
        <w:rPr>
          <w:rStyle w:val="eop"/>
          <w:rFonts w:ascii="Arial" w:hAnsi="Arial" w:cs="Arial"/>
          <w:color w:val="000000" w:themeColor="text1"/>
        </w:rPr>
        <w:t> </w:t>
      </w:r>
    </w:p>
    <w:p w14:paraId="37ED036F" w14:textId="77777777" w:rsidR="00B45BF5" w:rsidRPr="00631622" w:rsidRDefault="00B45BF5" w:rsidP="008C1DD0">
      <w:pPr>
        <w:pStyle w:val="paragraph"/>
        <w:numPr>
          <w:ilvl w:val="0"/>
          <w:numId w:val="50"/>
        </w:numPr>
        <w:spacing w:before="0" w:beforeAutospacing="0" w:after="120" w:afterAutospacing="0"/>
        <w:textAlignment w:val="baseline"/>
        <w:rPr>
          <w:rFonts w:ascii="Arial" w:hAnsi="Arial" w:cs="Arial"/>
        </w:rPr>
      </w:pPr>
      <w:r w:rsidRPr="00631622">
        <w:rPr>
          <w:rStyle w:val="normaltextrun"/>
          <w:rFonts w:ascii="Arial" w:hAnsi="Arial" w:cs="Arial"/>
          <w:color w:val="000000" w:themeColor="text1"/>
        </w:rPr>
        <w:t>The number and percentage of individuals receiving mental health or related services after referral</w:t>
      </w:r>
      <w:r w:rsidRPr="00631622">
        <w:rPr>
          <w:rStyle w:val="eop"/>
          <w:rFonts w:ascii="Arial" w:hAnsi="Arial" w:cs="Arial"/>
          <w:color w:val="000000" w:themeColor="text1"/>
        </w:rPr>
        <w:t> </w:t>
      </w:r>
    </w:p>
    <w:p w14:paraId="5C03067A" w14:textId="60CF9D4E" w:rsidR="006F12B0" w:rsidRPr="005618BB" w:rsidRDefault="000620E0" w:rsidP="00631622">
      <w:pPr>
        <w:spacing w:after="120"/>
        <w:rPr>
          <w:rFonts w:cs="Arial"/>
          <w:szCs w:val="24"/>
        </w:rPr>
      </w:pPr>
      <w:bookmarkStart w:id="48" w:name="_2.5_Performance_Assessment"/>
      <w:bookmarkStart w:id="49" w:name="_2.3_Performance_Assessment"/>
      <w:bookmarkEnd w:id="48"/>
      <w:bookmarkEnd w:id="49"/>
      <w:r w:rsidRPr="00631622">
        <w:rPr>
          <w:rFonts w:cs="Arial"/>
          <w:szCs w:val="24"/>
        </w:rPr>
        <w:t>A</w:t>
      </w:r>
      <w:r w:rsidR="00A07017" w:rsidRPr="00631622">
        <w:rPr>
          <w:rFonts w:cs="Arial"/>
          <w:szCs w:val="24"/>
        </w:rPr>
        <w:t xml:space="preserve"> cross-site</w:t>
      </w:r>
      <w:r w:rsidRPr="00631622">
        <w:rPr>
          <w:rFonts w:cs="Arial"/>
          <w:szCs w:val="24"/>
        </w:rPr>
        <w:t xml:space="preserve"> evaluation </w:t>
      </w:r>
      <w:r w:rsidR="00A07017" w:rsidRPr="00631622">
        <w:rPr>
          <w:rFonts w:cs="Arial"/>
          <w:szCs w:val="24"/>
        </w:rPr>
        <w:t xml:space="preserve">may be </w:t>
      </w:r>
      <w:r w:rsidRPr="00631622">
        <w:rPr>
          <w:rFonts w:cs="Arial"/>
          <w:szCs w:val="24"/>
        </w:rPr>
        <w:t xml:space="preserve">required </w:t>
      </w:r>
      <w:r w:rsidR="00EB47D1" w:rsidRPr="00631622">
        <w:rPr>
          <w:rFonts w:cs="Arial"/>
          <w:szCs w:val="24"/>
        </w:rPr>
        <w:t>to</w:t>
      </w:r>
      <w:r w:rsidRPr="00631622">
        <w:rPr>
          <w:rFonts w:cs="Arial"/>
          <w:szCs w:val="24"/>
        </w:rPr>
        <w:t xml:space="preserve"> build the evidence base for this program.</w:t>
      </w:r>
      <w:r w:rsidR="0007030C" w:rsidRPr="00631622">
        <w:rPr>
          <w:rFonts w:cs="Arial"/>
          <w:szCs w:val="24"/>
        </w:rPr>
        <w:t xml:space="preserve"> </w:t>
      </w:r>
      <w:r w:rsidR="00917D04" w:rsidRPr="00631622">
        <w:rPr>
          <w:rFonts w:cs="Arial"/>
          <w:szCs w:val="24"/>
        </w:rPr>
        <w:t>This may include collecti</w:t>
      </w:r>
      <w:r w:rsidR="00997284" w:rsidRPr="00631622">
        <w:rPr>
          <w:rFonts w:cs="Arial"/>
          <w:szCs w:val="24"/>
        </w:rPr>
        <w:t xml:space="preserve">ng additional </w:t>
      </w:r>
      <w:r w:rsidR="005618BB">
        <w:rPr>
          <w:rFonts w:cs="Arial"/>
          <w:szCs w:val="24"/>
        </w:rPr>
        <w:t xml:space="preserve">supporting data by the evaluation team, staff, and client participation in focus groups, site visits, and/or submission of documents for review. You, including </w:t>
      </w:r>
      <w:r w:rsidR="005618BB" w:rsidRPr="005618BB">
        <w:rPr>
          <w:rFonts w:cs="Arial"/>
          <w:szCs w:val="24"/>
        </w:rPr>
        <w:t>any sub-recipients, contractors, or staff, must participate in all aspects of the evaluation if you are selected to be a part of the evaluation.</w:t>
      </w:r>
      <w:r w:rsidR="00917D04" w:rsidRPr="00631622">
        <w:rPr>
          <w:rFonts w:cs="Arial"/>
          <w:szCs w:val="24"/>
        </w:rPr>
        <w:t xml:space="preserve"> </w:t>
      </w:r>
      <w:r w:rsidR="006F12B0" w:rsidRPr="00631622">
        <w:rPr>
          <w:rFonts w:cs="Arial"/>
          <w:szCs w:val="24"/>
        </w:rPr>
        <w:t>You will be provided with details on the evaluation upon award, including the type of evaluation and research questions</w:t>
      </w:r>
      <w:r w:rsidR="004F42A2" w:rsidRPr="00631622">
        <w:rPr>
          <w:rFonts w:cs="Arial"/>
          <w:szCs w:val="24"/>
        </w:rPr>
        <w:t xml:space="preserve">, </w:t>
      </w:r>
      <w:r w:rsidR="005618BB">
        <w:rPr>
          <w:rFonts w:cs="Arial"/>
          <w:szCs w:val="24"/>
        </w:rPr>
        <w:t xml:space="preserve">and expectations. </w:t>
      </w:r>
    </w:p>
    <w:p w14:paraId="2501C72D" w14:textId="7F7986FB" w:rsidR="00776C5C" w:rsidRPr="009223A2" w:rsidRDefault="00ED28BF" w:rsidP="00631622">
      <w:pPr>
        <w:tabs>
          <w:tab w:val="left" w:pos="1008"/>
        </w:tabs>
        <w:spacing w:after="120"/>
        <w:rPr>
          <w:i/>
          <w:iCs/>
        </w:rPr>
      </w:pPr>
      <w:bookmarkStart w:id="50" w:name="_1.3_Project_Performance"/>
      <w:bookmarkStart w:id="51" w:name="_Toc197933188"/>
      <w:bookmarkEnd w:id="50"/>
      <w:r w:rsidRPr="005618BB">
        <w:rPr>
          <w:rFonts w:cs="Arial"/>
          <w:i/>
          <w:iCs/>
        </w:rPr>
        <w:t>Project</w:t>
      </w:r>
      <w:r w:rsidR="006011BC" w:rsidRPr="005618BB">
        <w:rPr>
          <w:rFonts w:cs="Arial"/>
          <w:i/>
          <w:iCs/>
        </w:rPr>
        <w:t xml:space="preserve"> </w:t>
      </w:r>
      <w:r w:rsidR="00B51824" w:rsidRPr="005618BB">
        <w:rPr>
          <w:rFonts w:cs="Arial"/>
          <w:i/>
          <w:iCs/>
        </w:rPr>
        <w:t>Performance Assessment</w:t>
      </w:r>
      <w:bookmarkEnd w:id="51"/>
    </w:p>
    <w:p w14:paraId="227C2A58" w14:textId="3ABB7FFB" w:rsidR="0068697A" w:rsidRPr="009223A2" w:rsidRDefault="00DC1381" w:rsidP="00631622">
      <w:pPr>
        <w:autoSpaceDE w:val="0"/>
        <w:autoSpaceDN w:val="0"/>
        <w:adjustRightInd w:val="0"/>
        <w:spacing w:after="120"/>
        <w:rPr>
          <w:rFonts w:cs="Arial"/>
        </w:rPr>
      </w:pPr>
      <w:bookmarkStart w:id="52" w:name="_Hlk149051246"/>
      <w:r>
        <w:rPr>
          <w:rFonts w:cs="Arial"/>
        </w:rPr>
        <w:t>Recipients</w:t>
      </w:r>
      <w:r w:rsidR="00BF15FB">
        <w:rPr>
          <w:rFonts w:cs="Arial"/>
        </w:rPr>
        <w:t xml:space="preserve"> </w:t>
      </w:r>
      <w:r w:rsidR="0068697A" w:rsidRPr="009223A2">
        <w:rPr>
          <w:rFonts w:cs="Arial"/>
        </w:rPr>
        <w:t xml:space="preserve">must periodically review their performance data to assess </w:t>
      </w:r>
      <w:r w:rsidR="00BF15FB">
        <w:rPr>
          <w:rFonts w:cs="Arial"/>
        </w:rPr>
        <w:t xml:space="preserve">your </w:t>
      </w:r>
      <w:r w:rsidR="0068697A" w:rsidRPr="009223A2">
        <w:rPr>
          <w:rFonts w:cs="Arial"/>
        </w:rPr>
        <w:t xml:space="preserve">progress and use this information to improve the management of the project. The project performance assessment allows </w:t>
      </w:r>
      <w:r w:rsidR="00BF15FB">
        <w:rPr>
          <w:rFonts w:cs="Arial"/>
        </w:rPr>
        <w:t xml:space="preserve">you </w:t>
      </w:r>
      <w:r w:rsidR="0068697A" w:rsidRPr="009223A2">
        <w:rPr>
          <w:rFonts w:cs="Arial"/>
        </w:rPr>
        <w:t xml:space="preserve">to determine whether </w:t>
      </w:r>
      <w:r w:rsidR="00BF15FB">
        <w:rPr>
          <w:rFonts w:cs="Arial"/>
        </w:rPr>
        <w:t xml:space="preserve">your </w:t>
      </w:r>
      <w:r w:rsidR="0068697A" w:rsidRPr="009223A2">
        <w:rPr>
          <w:rFonts w:cs="Arial"/>
        </w:rPr>
        <w:t xml:space="preserve">goals, objectives, and outcomes are being achieved and if changes need to be made to the project. </w:t>
      </w:r>
      <w:r w:rsidR="000C38BC" w:rsidRPr="009223A2">
        <w:rPr>
          <w:rFonts w:cs="Arial"/>
        </w:rPr>
        <w:t xml:space="preserve">This information </w:t>
      </w:r>
      <w:r w:rsidR="00573B8A" w:rsidRPr="009223A2">
        <w:rPr>
          <w:rFonts w:cs="Arial"/>
        </w:rPr>
        <w:t>is inc</w:t>
      </w:r>
      <w:r w:rsidR="000C38BC" w:rsidRPr="009223A2">
        <w:rPr>
          <w:rFonts w:cs="Arial"/>
        </w:rPr>
        <w:t>luded in your Programmatic Progress Report</w:t>
      </w:r>
      <w:r w:rsidR="00684FFC">
        <w:rPr>
          <w:rFonts w:cs="Arial"/>
        </w:rPr>
        <w:t>.</w:t>
      </w:r>
      <w:r w:rsidR="0068697A" w:rsidRPr="009223A2">
        <w:rPr>
          <w:rFonts w:cs="Arial"/>
        </w:rPr>
        <w:t xml:space="preserve"> </w:t>
      </w:r>
      <w:r w:rsidR="000C38BC" w:rsidRPr="009223A2">
        <w:rPr>
          <w:rFonts w:cs="Arial"/>
        </w:rPr>
        <w:t xml:space="preserve">(See </w:t>
      </w:r>
      <w:hyperlink w:anchor="_REPORTING_REQUIREMENTS_1" w:history="1">
        <w:r w:rsidR="000C38BC" w:rsidRPr="009223A2">
          <w:rPr>
            <w:rStyle w:val="Hyperlink"/>
            <w:rFonts w:cs="Arial"/>
          </w:rPr>
          <w:t>Section VI.3</w:t>
        </w:r>
      </w:hyperlink>
      <w:r w:rsidR="000C38BC" w:rsidRPr="009223A2">
        <w:rPr>
          <w:rFonts w:cs="Arial"/>
        </w:rPr>
        <w:t xml:space="preserve"> for a description of reporting requirements.)</w:t>
      </w:r>
    </w:p>
    <w:p w14:paraId="22447B7B" w14:textId="00ABCBEA" w:rsidR="00124A19" w:rsidRPr="00F51241" w:rsidRDefault="00997284" w:rsidP="0083782E">
      <w:pPr>
        <w:autoSpaceDE w:val="0"/>
        <w:autoSpaceDN w:val="0"/>
        <w:adjustRightInd w:val="0"/>
        <w:rPr>
          <w:rFonts w:cs="Arial"/>
        </w:rPr>
      </w:pPr>
      <w:r w:rsidRPr="009223A2">
        <w:rPr>
          <w:rFonts w:cs="Arial"/>
        </w:rPr>
        <w:t xml:space="preserve">In addition, </w:t>
      </w:r>
      <w:r w:rsidR="000C15A9" w:rsidRPr="009223A2">
        <w:rPr>
          <w:rFonts w:cs="Arial"/>
        </w:rPr>
        <w:t xml:space="preserve">one key part of the performance assessment is determining </w:t>
      </w:r>
      <w:r w:rsidR="008C05A5" w:rsidRPr="009223A2">
        <w:rPr>
          <w:rFonts w:cs="Arial"/>
        </w:rPr>
        <w:t xml:space="preserve">if </w:t>
      </w:r>
      <w:r w:rsidR="00114454" w:rsidRPr="009223A2">
        <w:rPr>
          <w:rFonts w:cs="Arial"/>
        </w:rPr>
        <w:t>your project ha</w:t>
      </w:r>
      <w:r w:rsidR="00217E9B" w:rsidRPr="009223A2">
        <w:rPr>
          <w:rFonts w:cs="Arial"/>
        </w:rPr>
        <w:t>s</w:t>
      </w:r>
      <w:r w:rsidRPr="009223A2">
        <w:rPr>
          <w:rFonts w:cs="Arial"/>
        </w:rPr>
        <w:t xml:space="preserve"> or </w:t>
      </w:r>
      <w:r w:rsidR="006057A8" w:rsidRPr="009223A2">
        <w:rPr>
          <w:rFonts w:cs="Arial"/>
        </w:rPr>
        <w:t>will have the intended impact on behav</w:t>
      </w:r>
      <w:r w:rsidR="00AE2CBD" w:rsidRPr="009223A2">
        <w:rPr>
          <w:rFonts w:cs="Arial"/>
        </w:rPr>
        <w:t>ioral health disparities.</w:t>
      </w:r>
      <w:bookmarkStart w:id="53" w:name="_Hlk117169198"/>
      <w:r w:rsidR="000C15A9" w:rsidRPr="009223A2">
        <w:rPr>
          <w:rFonts w:cs="Arial"/>
        </w:rPr>
        <w:t xml:space="preserve"> </w:t>
      </w:r>
      <w:r w:rsidR="00124A19" w:rsidRPr="00C952F2">
        <w:rPr>
          <w:rFonts w:cs="Arial"/>
        </w:rPr>
        <w:t>You will be expected to collect data to evaluate whether the disparities you identified in your Disparity Impact Statement (DIS) are being effectively addressed.</w:t>
      </w:r>
    </w:p>
    <w:p w14:paraId="062B6C95" w14:textId="30CE9D30" w:rsidR="00D35594" w:rsidRPr="009223A2" w:rsidRDefault="00D35594" w:rsidP="00BD1D80">
      <w:pPr>
        <w:tabs>
          <w:tab w:val="left" w:pos="1008"/>
        </w:tabs>
        <w:rPr>
          <w:rFonts w:eastAsiaTheme="minorHAnsi" w:cs="Arial"/>
          <w:i/>
          <w:iCs/>
          <w:szCs w:val="22"/>
        </w:rPr>
      </w:pPr>
      <w:bookmarkStart w:id="54" w:name="_Hlk146803211"/>
      <w:bookmarkStart w:id="55" w:name="_Hlk83128187"/>
      <w:bookmarkStart w:id="56" w:name="_Hlk70688868"/>
      <w:bookmarkEnd w:id="46"/>
      <w:bookmarkEnd w:id="53"/>
      <w:r w:rsidRPr="009223A2">
        <w:rPr>
          <w:rFonts w:cs="Arial"/>
          <w:szCs w:val="24"/>
        </w:rPr>
        <w:t>For more information</w:t>
      </w:r>
      <w:r w:rsidR="00217E9B" w:rsidRPr="009223A2">
        <w:rPr>
          <w:rFonts w:cs="Arial"/>
          <w:szCs w:val="24"/>
        </w:rPr>
        <w:t>,</w:t>
      </w:r>
      <w:r w:rsidRPr="009223A2">
        <w:rPr>
          <w:rFonts w:cs="Arial"/>
          <w:szCs w:val="24"/>
        </w:rPr>
        <w:t xml:space="preserve"> see</w:t>
      </w:r>
      <w:bookmarkEnd w:id="52"/>
      <w:r w:rsidR="00B65734" w:rsidRPr="009223A2">
        <w:rPr>
          <w:rFonts w:cs="Arial"/>
          <w:szCs w:val="24"/>
        </w:rPr>
        <w:t xml:space="preserve"> </w:t>
      </w:r>
      <w:r w:rsidR="00675A71" w:rsidRPr="009223A2">
        <w:rPr>
          <w:rFonts w:cs="Arial"/>
          <w:szCs w:val="24"/>
        </w:rPr>
        <w:t xml:space="preserve">the </w:t>
      </w:r>
      <w:r w:rsidR="00675A71" w:rsidRPr="009223A2">
        <w:rPr>
          <w:rFonts w:cs="Arial"/>
          <w:i/>
          <w:iCs/>
          <w:szCs w:val="24"/>
        </w:rPr>
        <w:t xml:space="preserve">Application Guide, </w:t>
      </w:r>
      <w:hyperlink r:id="rId23" w:anchor="page=26" w:history="1">
        <w:r w:rsidR="00BA2CA2" w:rsidRPr="00BA2CA2">
          <w:rPr>
            <w:rStyle w:val="Hyperlink"/>
            <w:rFonts w:cs="Arial"/>
            <w:i/>
            <w:iCs/>
            <w:szCs w:val="24"/>
          </w:rPr>
          <w:t>Section D</w:t>
        </w:r>
      </w:hyperlink>
      <w:r w:rsidR="00675A71" w:rsidRPr="009223A2">
        <w:rPr>
          <w:rFonts w:cs="Arial"/>
          <w:i/>
          <w:iCs/>
          <w:szCs w:val="24"/>
        </w:rPr>
        <w:t xml:space="preserve"> -</w:t>
      </w:r>
      <w:r w:rsidR="00675A71" w:rsidRPr="009223A2">
        <w:rPr>
          <w:rFonts w:cs="Arial"/>
          <w:szCs w:val="24"/>
        </w:rPr>
        <w:t xml:space="preserve"> </w:t>
      </w:r>
      <w:r w:rsidR="00B053B8" w:rsidRPr="009223A2">
        <w:rPr>
          <w:rFonts w:cs="Arial"/>
          <w:i/>
          <w:iCs/>
          <w:szCs w:val="24"/>
        </w:rPr>
        <w:t xml:space="preserve">Developing Goals and </w:t>
      </w:r>
      <w:r w:rsidR="00526245" w:rsidRPr="009223A2">
        <w:rPr>
          <w:rFonts w:cs="Arial"/>
          <w:i/>
          <w:iCs/>
          <w:szCs w:val="24"/>
        </w:rPr>
        <w:t xml:space="preserve">Measurable Objectives and </w:t>
      </w:r>
      <w:hyperlink r:id="rId24" w:anchor="page=29" w:history="1">
        <w:r w:rsidR="00BA2CA2" w:rsidRPr="00BA2CA2">
          <w:rPr>
            <w:rStyle w:val="Hyperlink"/>
            <w:rFonts w:cs="Arial"/>
            <w:i/>
            <w:iCs/>
            <w:szCs w:val="24"/>
          </w:rPr>
          <w:t>Section E</w:t>
        </w:r>
      </w:hyperlink>
      <w:r w:rsidR="00675A71" w:rsidRPr="009223A2">
        <w:rPr>
          <w:rFonts w:cs="Arial"/>
          <w:i/>
          <w:iCs/>
          <w:szCs w:val="24"/>
        </w:rPr>
        <w:t xml:space="preserve"> - </w:t>
      </w:r>
      <w:r w:rsidR="00E77D95" w:rsidRPr="009223A2">
        <w:rPr>
          <w:rStyle w:val="Hyperlink"/>
          <w:rFonts w:cs="Arial"/>
          <w:i/>
          <w:iCs/>
          <w:color w:val="auto"/>
          <w:szCs w:val="24"/>
          <w:u w:val="none"/>
        </w:rPr>
        <w:t>Developing the Plan for Data Collection and Performance Measurement</w:t>
      </w:r>
      <w:r w:rsidRPr="009223A2">
        <w:rPr>
          <w:rFonts w:cs="Arial"/>
          <w:i/>
          <w:iCs/>
          <w:szCs w:val="24"/>
        </w:rPr>
        <w:t xml:space="preserve">. </w:t>
      </w:r>
      <w:bookmarkEnd w:id="54"/>
    </w:p>
    <w:p w14:paraId="418DA184" w14:textId="448F77F8" w:rsidR="00741BB9" w:rsidRPr="009223A2" w:rsidRDefault="008E4A6D" w:rsidP="00631622">
      <w:pPr>
        <w:pStyle w:val="Heading2"/>
        <w:spacing w:after="120"/>
        <w:ind w:left="360" w:hanging="360"/>
      </w:pPr>
      <w:bookmarkStart w:id="57" w:name="_Toc101858714"/>
      <w:bookmarkStart w:id="58" w:name="_Toc162738704"/>
      <w:bookmarkStart w:id="59" w:name="_Hlk83128272"/>
      <w:bookmarkEnd w:id="55"/>
      <w:bookmarkEnd w:id="56"/>
      <w:r w:rsidRPr="009223A2">
        <w:t>7.</w:t>
      </w:r>
      <w:r w:rsidRPr="009223A2">
        <w:tab/>
      </w:r>
      <w:r w:rsidR="00A945B3" w:rsidRPr="009223A2">
        <w:t>OTHER EXPECTATIONS</w:t>
      </w:r>
      <w:bookmarkEnd w:id="57"/>
      <w:bookmarkEnd w:id="58"/>
    </w:p>
    <w:p w14:paraId="6D642D3C" w14:textId="77777777" w:rsidR="001E035C" w:rsidRPr="009223A2" w:rsidRDefault="001E035C" w:rsidP="00631622">
      <w:pPr>
        <w:spacing w:after="120"/>
        <w:rPr>
          <w:i/>
          <w:iCs/>
        </w:rPr>
      </w:pPr>
      <w:bookmarkStart w:id="60" w:name="_Hlk95466649"/>
      <w:bookmarkStart w:id="61" w:name="_Hlk116472339"/>
      <w:r w:rsidRPr="009223A2">
        <w:rPr>
          <w:i/>
          <w:iCs/>
        </w:rPr>
        <w:t xml:space="preserve">SAMHSA Values That Promote Positive Behavioral Health </w:t>
      </w:r>
    </w:p>
    <w:p w14:paraId="73361E76" w14:textId="4BC8E53C" w:rsidR="004230AA" w:rsidRPr="009223A2" w:rsidRDefault="004230AA" w:rsidP="0B1C2A1E">
      <w:bookmarkStart w:id="62" w:name="_Hlk97284584"/>
      <w:r w:rsidRPr="009223A2">
        <w:t>SAMHSA expects recipients to use funds to implement high</w:t>
      </w:r>
      <w:r w:rsidR="008C49DA" w:rsidRPr="009223A2">
        <w:t>-</w:t>
      </w:r>
      <w:r w:rsidRPr="009223A2">
        <w:t>quality programs, practices, and policies that are recovery</w:t>
      </w:r>
      <w:r w:rsidR="005C0172">
        <w:t xml:space="preserve"> </w:t>
      </w:r>
      <w:r w:rsidRPr="009223A2">
        <w:t>oriented, trauma</w:t>
      </w:r>
      <w:r w:rsidR="005C0172">
        <w:t xml:space="preserve"> </w:t>
      </w:r>
      <w:r w:rsidRPr="009223A2">
        <w:t>informed, and equity</w:t>
      </w:r>
      <w:r w:rsidR="005C0172">
        <w:t xml:space="preserve"> </w:t>
      </w:r>
      <w:r w:rsidRPr="009223A2">
        <w:t xml:space="preserve">based </w:t>
      </w:r>
      <w:r w:rsidR="00F207F3" w:rsidRPr="009223A2">
        <w:t xml:space="preserve">to </w:t>
      </w:r>
      <w:r w:rsidRPr="009223A2">
        <w:t>improv</w:t>
      </w:r>
      <w:r w:rsidR="00F207F3" w:rsidRPr="009223A2">
        <w:t>e</w:t>
      </w:r>
      <w:r w:rsidRPr="009223A2">
        <w:t xml:space="preserve"> behavioral health.</w:t>
      </w:r>
      <w:r w:rsidRPr="009223A2">
        <w:rPr>
          <w:rStyle w:val="FootnoteReference"/>
        </w:rPr>
        <w:footnoteReference w:id="11"/>
      </w:r>
      <w:r w:rsidRPr="009223A2">
        <w:t xml:space="preserve"> </w:t>
      </w:r>
      <w:r w:rsidR="47E73F8D" w:rsidRPr="2C917163">
        <w:rPr>
          <w:rFonts w:eastAsia="Arial" w:cs="Arial"/>
        </w:rPr>
        <w:t>These are part of SAMHSA’s core principles</w:t>
      </w:r>
      <w:r w:rsidR="00217E9B" w:rsidRPr="2C917163">
        <w:rPr>
          <w:rFonts w:eastAsia="Arial" w:cs="Arial"/>
        </w:rPr>
        <w:t>,</w:t>
      </w:r>
      <w:r w:rsidR="47E73F8D" w:rsidRPr="2C917163">
        <w:rPr>
          <w:rFonts w:eastAsia="Arial" w:cs="Arial"/>
        </w:rPr>
        <w:t xml:space="preserve"> </w:t>
      </w:r>
      <w:r w:rsidR="00217E9B" w:rsidRPr="2C917163">
        <w:rPr>
          <w:rFonts w:eastAsia="Arial" w:cs="Arial"/>
        </w:rPr>
        <w:t xml:space="preserve">as documented in our </w:t>
      </w:r>
      <w:r w:rsidR="47E73F8D" w:rsidRPr="2C917163">
        <w:rPr>
          <w:rFonts w:eastAsia="Arial" w:cs="Arial"/>
        </w:rPr>
        <w:t xml:space="preserve">strategic plan. </w:t>
      </w:r>
    </w:p>
    <w:p w14:paraId="187AAB96" w14:textId="77AE2655" w:rsidR="00867D90" w:rsidRDefault="0095074E">
      <w:pPr>
        <w:spacing w:after="0"/>
      </w:pPr>
      <w:hyperlink r:id="rId25" w:history="1">
        <w:r w:rsidR="004230AA" w:rsidRPr="009223A2">
          <w:rPr>
            <w:rStyle w:val="Hyperlink"/>
            <w:b/>
            <w:bCs/>
          </w:rPr>
          <w:t>Recovery</w:t>
        </w:r>
      </w:hyperlink>
      <w:r w:rsidR="004230AA" w:rsidRPr="009223A2">
        <w:rPr>
          <w:rStyle w:val="Hyperlink"/>
          <w:u w:val="none"/>
        </w:rPr>
        <w:t xml:space="preserve"> </w:t>
      </w:r>
      <w:r w:rsidR="004230AA" w:rsidRPr="009223A2">
        <w:t xml:space="preserve">is a process of change through which individuals improve their health and wellness, live a self-directed life, and strive to reach their full potential. </w:t>
      </w:r>
      <w:r w:rsidR="00217E9B" w:rsidRPr="009223A2">
        <w:t>R</w:t>
      </w:r>
      <w:r w:rsidR="004230AA" w:rsidRPr="009223A2">
        <w:t>ecipients promote partnerships with people in recovery from mental and substance use disorders</w:t>
      </w:r>
      <w:r w:rsidR="00867D90">
        <w:br w:type="page"/>
      </w:r>
    </w:p>
    <w:p w14:paraId="57D59CAF" w14:textId="3C9F1BFF" w:rsidR="00454393" w:rsidRPr="009223A2" w:rsidRDefault="004230AA" w:rsidP="00A92A02">
      <w:r w:rsidRPr="009223A2">
        <w:t xml:space="preserve">and their family members to guide the behavioral health system and promote individual, program, and system-level approaches that foster: </w:t>
      </w:r>
    </w:p>
    <w:p w14:paraId="66376475" w14:textId="31EC18DA" w:rsidR="00454393" w:rsidRPr="009223A2" w:rsidRDefault="004230AA" w:rsidP="008C1DD0">
      <w:pPr>
        <w:pStyle w:val="ListParagraph"/>
        <w:numPr>
          <w:ilvl w:val="0"/>
          <w:numId w:val="35"/>
        </w:numPr>
        <w:spacing w:after="0"/>
      </w:pPr>
      <w:r w:rsidRPr="009223A2">
        <w:rPr>
          <w:i/>
          <w:iCs/>
        </w:rPr>
        <w:t>Health</w:t>
      </w:r>
      <w:r w:rsidRPr="009223A2">
        <w:t>—managing one’s illnesses or symptoms and making informed</w:t>
      </w:r>
      <w:r w:rsidR="00803820" w:rsidRPr="009223A2">
        <w:t>,</w:t>
      </w:r>
      <w:r w:rsidRPr="009223A2">
        <w:t xml:space="preserve"> healthy choices that support physical and emotional </w:t>
      </w:r>
      <w:proofErr w:type="gramStart"/>
      <w:r w:rsidRPr="009223A2">
        <w:t>well</w:t>
      </w:r>
      <w:r w:rsidR="00F54A4F" w:rsidRPr="009223A2">
        <w:t>-</w:t>
      </w:r>
      <w:r w:rsidRPr="009223A2">
        <w:t>being;</w:t>
      </w:r>
      <w:proofErr w:type="gramEnd"/>
      <w:r w:rsidRPr="009223A2">
        <w:t xml:space="preserve"> </w:t>
      </w:r>
    </w:p>
    <w:p w14:paraId="22DDC5BA" w14:textId="77777777" w:rsidR="00454393" w:rsidRPr="009223A2" w:rsidRDefault="004230AA" w:rsidP="008C1DD0">
      <w:pPr>
        <w:pStyle w:val="ListParagraph"/>
        <w:numPr>
          <w:ilvl w:val="0"/>
          <w:numId w:val="35"/>
        </w:numPr>
        <w:spacing w:after="0"/>
      </w:pPr>
      <w:r w:rsidRPr="009223A2">
        <w:rPr>
          <w:i/>
          <w:iCs/>
        </w:rPr>
        <w:t>Home</w:t>
      </w:r>
      <w:r w:rsidRPr="009223A2">
        <w:t>—</w:t>
      </w:r>
      <w:r w:rsidR="00803820" w:rsidRPr="009223A2">
        <w:t xml:space="preserve">having </w:t>
      </w:r>
      <w:r w:rsidRPr="009223A2">
        <w:t xml:space="preserve">a stable and safe place to </w:t>
      </w:r>
      <w:proofErr w:type="gramStart"/>
      <w:r w:rsidRPr="009223A2">
        <w:t>live;</w:t>
      </w:r>
      <w:proofErr w:type="gramEnd"/>
      <w:r w:rsidRPr="009223A2">
        <w:t xml:space="preserve"> </w:t>
      </w:r>
    </w:p>
    <w:p w14:paraId="158DE636" w14:textId="6486D460" w:rsidR="00454393" w:rsidRPr="009223A2" w:rsidRDefault="004230AA" w:rsidP="008C1DD0">
      <w:pPr>
        <w:pStyle w:val="ListParagraph"/>
        <w:numPr>
          <w:ilvl w:val="0"/>
          <w:numId w:val="35"/>
        </w:numPr>
      </w:pPr>
      <w:r w:rsidRPr="009223A2">
        <w:rPr>
          <w:i/>
          <w:iCs/>
        </w:rPr>
        <w:t>Purpose</w:t>
      </w:r>
      <w:r w:rsidRPr="009223A2">
        <w:t>—</w:t>
      </w:r>
      <w:r w:rsidR="00803820" w:rsidRPr="009223A2">
        <w:t xml:space="preserve">conducting </w:t>
      </w:r>
      <w:r w:rsidRPr="009223A2">
        <w:t>meaningful daily activities</w:t>
      </w:r>
      <w:r w:rsidR="00A6532F" w:rsidRPr="009223A2">
        <w:t>,</w:t>
      </w:r>
      <w:r w:rsidRPr="009223A2">
        <w:t xml:space="preserve"> such as a job or school; and </w:t>
      </w:r>
    </w:p>
    <w:p w14:paraId="421F2A73" w14:textId="1F30E5C9" w:rsidR="00803820" w:rsidRPr="009223A2" w:rsidRDefault="004230AA" w:rsidP="008C1DD0">
      <w:pPr>
        <w:pStyle w:val="ListParagraph"/>
        <w:numPr>
          <w:ilvl w:val="0"/>
          <w:numId w:val="35"/>
        </w:numPr>
      </w:pPr>
      <w:r w:rsidRPr="009223A2">
        <w:rPr>
          <w:i/>
          <w:iCs/>
        </w:rPr>
        <w:t>Community</w:t>
      </w:r>
      <w:r w:rsidRPr="009223A2">
        <w:t>—</w:t>
      </w:r>
      <w:r w:rsidR="00803820" w:rsidRPr="009223A2">
        <w:t xml:space="preserve">having </w:t>
      </w:r>
      <w:r w:rsidRPr="009223A2">
        <w:t>supportive relationships with families, friends</w:t>
      </w:r>
      <w:r w:rsidR="00A6532F" w:rsidRPr="009223A2">
        <w:t>,</w:t>
      </w:r>
      <w:r w:rsidRPr="009223A2">
        <w:t xml:space="preserve"> and peers. </w:t>
      </w:r>
    </w:p>
    <w:p w14:paraId="1D0F4B4E" w14:textId="57A0FE38" w:rsidR="00454393" w:rsidRPr="009223A2" w:rsidRDefault="004230AA" w:rsidP="00A92A02">
      <w:r w:rsidRPr="009223A2">
        <w:t>Recovery</w:t>
      </w:r>
      <w:r w:rsidR="008C49DA" w:rsidRPr="009223A2">
        <w:t>-</w:t>
      </w:r>
      <w:r w:rsidRPr="009223A2">
        <w:t xml:space="preserve">oriented systems of care embrace recovery as: </w:t>
      </w:r>
    </w:p>
    <w:p w14:paraId="291F70EC" w14:textId="77777777" w:rsidR="00454393" w:rsidRPr="009223A2" w:rsidRDefault="004230AA" w:rsidP="008C1DD0">
      <w:pPr>
        <w:pStyle w:val="ListParagraph"/>
        <w:numPr>
          <w:ilvl w:val="0"/>
          <w:numId w:val="36"/>
        </w:numPr>
      </w:pPr>
      <w:r w:rsidRPr="009223A2">
        <w:t xml:space="preserve">emerging from </w:t>
      </w:r>
      <w:proofErr w:type="gramStart"/>
      <w:r w:rsidRPr="009223A2">
        <w:t>hope;</w:t>
      </w:r>
      <w:proofErr w:type="gramEnd"/>
      <w:r w:rsidRPr="009223A2">
        <w:t xml:space="preserve"> </w:t>
      </w:r>
    </w:p>
    <w:p w14:paraId="78B5CE00" w14:textId="6409BCE4" w:rsidR="00454393" w:rsidRPr="009223A2" w:rsidRDefault="004230AA" w:rsidP="008C1DD0">
      <w:pPr>
        <w:pStyle w:val="ListParagraph"/>
        <w:numPr>
          <w:ilvl w:val="0"/>
          <w:numId w:val="36"/>
        </w:numPr>
      </w:pPr>
      <w:r w:rsidRPr="009223A2">
        <w:t>person-driven</w:t>
      </w:r>
      <w:r w:rsidR="00A6532F" w:rsidRPr="009223A2">
        <w:t>,</w:t>
      </w:r>
      <w:r w:rsidRPr="009223A2">
        <w:t xml:space="preserve"> occurring via many </w:t>
      </w:r>
      <w:proofErr w:type="gramStart"/>
      <w:r w:rsidRPr="009223A2">
        <w:t>pathways;</w:t>
      </w:r>
      <w:proofErr w:type="gramEnd"/>
      <w:r w:rsidRPr="009223A2">
        <w:t xml:space="preserve"> </w:t>
      </w:r>
    </w:p>
    <w:p w14:paraId="16A86C46" w14:textId="64A062CC" w:rsidR="00454393" w:rsidRPr="009223A2" w:rsidRDefault="004230AA" w:rsidP="008C1DD0">
      <w:pPr>
        <w:pStyle w:val="ListParagraph"/>
        <w:numPr>
          <w:ilvl w:val="0"/>
          <w:numId w:val="36"/>
        </w:numPr>
      </w:pPr>
      <w:r w:rsidRPr="009223A2">
        <w:t>holistic</w:t>
      </w:r>
      <w:r w:rsidR="00A6532F" w:rsidRPr="009223A2">
        <w:t>,</w:t>
      </w:r>
      <w:r w:rsidRPr="009223A2">
        <w:t xml:space="preserve"> supported by peers and </w:t>
      </w:r>
      <w:proofErr w:type="gramStart"/>
      <w:r w:rsidRPr="009223A2">
        <w:t>allies;</w:t>
      </w:r>
      <w:proofErr w:type="gramEnd"/>
      <w:r w:rsidRPr="009223A2">
        <w:t xml:space="preserve"> </w:t>
      </w:r>
    </w:p>
    <w:p w14:paraId="4472F55B" w14:textId="77777777" w:rsidR="00454393" w:rsidRPr="009223A2" w:rsidRDefault="004230AA" w:rsidP="008C1DD0">
      <w:pPr>
        <w:pStyle w:val="ListParagraph"/>
        <w:numPr>
          <w:ilvl w:val="0"/>
          <w:numId w:val="36"/>
        </w:numPr>
      </w:pPr>
      <w:proofErr w:type="gramStart"/>
      <w:r w:rsidRPr="009223A2">
        <w:t>culturally-based</w:t>
      </w:r>
      <w:proofErr w:type="gramEnd"/>
      <w:r w:rsidRPr="009223A2">
        <w:t xml:space="preserve"> and</w:t>
      </w:r>
      <w:r w:rsidR="00001074" w:rsidRPr="009223A2">
        <w:t xml:space="preserve"> </w:t>
      </w:r>
      <w:r w:rsidR="00A36642" w:rsidRPr="009223A2">
        <w:t>informed</w:t>
      </w:r>
      <w:r w:rsidRPr="009223A2">
        <w:t xml:space="preserve">; </w:t>
      </w:r>
    </w:p>
    <w:p w14:paraId="19145034" w14:textId="77777777" w:rsidR="00454393" w:rsidRPr="009223A2" w:rsidRDefault="004230AA" w:rsidP="008C1DD0">
      <w:pPr>
        <w:pStyle w:val="ListParagraph"/>
        <w:numPr>
          <w:ilvl w:val="0"/>
          <w:numId w:val="36"/>
        </w:numPr>
      </w:pPr>
      <w:r w:rsidRPr="009223A2">
        <w:t xml:space="preserve">supported through relationship and social </w:t>
      </w:r>
      <w:proofErr w:type="gramStart"/>
      <w:r w:rsidRPr="009223A2">
        <w:t>networks;</w:t>
      </w:r>
      <w:proofErr w:type="gramEnd"/>
      <w:r w:rsidRPr="009223A2">
        <w:t xml:space="preserve"> </w:t>
      </w:r>
    </w:p>
    <w:p w14:paraId="0CCA196F" w14:textId="77777777" w:rsidR="00454393" w:rsidRPr="009223A2" w:rsidRDefault="004230AA" w:rsidP="008C1DD0">
      <w:pPr>
        <w:pStyle w:val="ListParagraph"/>
        <w:numPr>
          <w:ilvl w:val="0"/>
          <w:numId w:val="36"/>
        </w:numPr>
      </w:pPr>
      <w:r w:rsidRPr="009223A2">
        <w:t xml:space="preserve">involving individual, family, and community strengths and </w:t>
      </w:r>
      <w:proofErr w:type="gramStart"/>
      <w:r w:rsidRPr="009223A2">
        <w:t>responsibility;</w:t>
      </w:r>
      <w:proofErr w:type="gramEnd"/>
      <w:r w:rsidRPr="009223A2">
        <w:t xml:space="preserve"> </w:t>
      </w:r>
    </w:p>
    <w:p w14:paraId="06CC0E66" w14:textId="77777777" w:rsidR="006C2BDB" w:rsidRDefault="004230AA" w:rsidP="008C1DD0">
      <w:pPr>
        <w:pStyle w:val="ListParagraph"/>
        <w:numPr>
          <w:ilvl w:val="0"/>
          <w:numId w:val="36"/>
        </w:numPr>
      </w:pPr>
      <w:r w:rsidRPr="009223A2">
        <w:t xml:space="preserve">supported by addressing trauma; and </w:t>
      </w:r>
    </w:p>
    <w:p w14:paraId="7E3B9969" w14:textId="17A5C79A" w:rsidR="004230AA" w:rsidRPr="009223A2" w:rsidRDefault="004230AA" w:rsidP="008C1DD0">
      <w:pPr>
        <w:pStyle w:val="ListParagraph"/>
        <w:numPr>
          <w:ilvl w:val="0"/>
          <w:numId w:val="36"/>
        </w:numPr>
      </w:pPr>
      <w:r w:rsidRPr="009223A2">
        <w:t xml:space="preserve">based on respect. </w:t>
      </w:r>
    </w:p>
    <w:p w14:paraId="443BB100" w14:textId="2F9F4579" w:rsidR="00A10233" w:rsidRPr="009223A2" w:rsidRDefault="0095074E" w:rsidP="00A10233">
      <w:pPr>
        <w:rPr>
          <w:rFonts w:cs="Arial"/>
        </w:rPr>
      </w:pPr>
      <w:hyperlink r:id="rId26" w:history="1">
        <w:r w:rsidR="00A10233" w:rsidRPr="009223A2">
          <w:rPr>
            <w:rStyle w:val="Hyperlink"/>
            <w:rFonts w:cs="Arial"/>
            <w:b/>
          </w:rPr>
          <w:t xml:space="preserve">Trauma-informed </w:t>
        </w:r>
        <w:r w:rsidR="00A6532F" w:rsidRPr="009223A2">
          <w:rPr>
            <w:rStyle w:val="Hyperlink"/>
            <w:b/>
          </w:rPr>
          <w:t>a</w:t>
        </w:r>
        <w:r w:rsidR="00B406AF" w:rsidRPr="009223A2">
          <w:rPr>
            <w:rStyle w:val="Hyperlink"/>
            <w:b/>
          </w:rPr>
          <w:t>pproach</w:t>
        </w:r>
        <w:r w:rsidR="004B4752" w:rsidRPr="009223A2">
          <w:rPr>
            <w:rStyle w:val="Hyperlink"/>
            <w:b/>
            <w:bCs/>
          </w:rPr>
          <w:t>es</w:t>
        </w:r>
      </w:hyperlink>
      <w:r w:rsidR="00CB13D1" w:rsidRPr="009223A2">
        <w:rPr>
          <w:rStyle w:val="Hyperlink"/>
          <w:b/>
          <w:bCs/>
          <w:color w:val="auto"/>
          <w:u w:val="none"/>
        </w:rPr>
        <w:t xml:space="preserve"> </w:t>
      </w:r>
      <w:r w:rsidR="00A10233" w:rsidRPr="009223A2">
        <w:rPr>
          <w:rFonts w:cs="Arial"/>
        </w:rPr>
        <w:t xml:space="preserve">recognize and intentionally respond to the lasting adverse effects of experiencing traumatic events. </w:t>
      </w:r>
      <w:r w:rsidR="00483DAE" w:rsidRPr="009223A2">
        <w:t>SAMHSA defines</w:t>
      </w:r>
      <w:r w:rsidR="004230AA" w:rsidRPr="009223A2">
        <w:t xml:space="preserve"> </w:t>
      </w:r>
      <w:r w:rsidR="18DB0655" w:rsidRPr="009223A2">
        <w:rPr>
          <w:rFonts w:cs="Arial"/>
        </w:rPr>
        <w:t xml:space="preserve">a </w:t>
      </w:r>
      <w:r w:rsidR="00A10233" w:rsidRPr="009223A2">
        <w:rPr>
          <w:rFonts w:cs="Arial"/>
        </w:rPr>
        <w:t xml:space="preserve">trauma-informed approach through six key principles: </w:t>
      </w:r>
    </w:p>
    <w:p w14:paraId="410235E6" w14:textId="4B01C3B6" w:rsidR="00A10233" w:rsidRPr="009223A2" w:rsidRDefault="00A10233" w:rsidP="008C1DD0">
      <w:pPr>
        <w:pStyle w:val="ListParagraph"/>
        <w:numPr>
          <w:ilvl w:val="0"/>
          <w:numId w:val="26"/>
        </w:numPr>
        <w:rPr>
          <w:rFonts w:cs="Arial"/>
          <w:szCs w:val="24"/>
        </w:rPr>
      </w:pPr>
      <w:bookmarkStart w:id="63" w:name="_Hlk117169315"/>
      <w:r w:rsidRPr="009223A2">
        <w:rPr>
          <w:rFonts w:cs="Arial"/>
          <w:i/>
          <w:iCs/>
          <w:szCs w:val="24"/>
        </w:rPr>
        <w:t>Safety</w:t>
      </w:r>
      <w:r w:rsidRPr="009223A2">
        <w:rPr>
          <w:rFonts w:cs="Arial"/>
          <w:szCs w:val="24"/>
        </w:rPr>
        <w:t xml:space="preserve">: participants and staff feel physically and psychologically </w:t>
      </w:r>
      <w:proofErr w:type="gramStart"/>
      <w:r w:rsidRPr="009223A2">
        <w:rPr>
          <w:rFonts w:cs="Arial"/>
          <w:szCs w:val="24"/>
        </w:rPr>
        <w:t>safe;</w:t>
      </w:r>
      <w:proofErr w:type="gramEnd"/>
      <w:r w:rsidRPr="009223A2">
        <w:rPr>
          <w:rFonts w:cs="Arial"/>
          <w:szCs w:val="24"/>
        </w:rPr>
        <w:t xml:space="preserve"> </w:t>
      </w:r>
    </w:p>
    <w:p w14:paraId="0CDA9DC9" w14:textId="761D17F0" w:rsidR="00A10233" w:rsidRPr="009223A2" w:rsidRDefault="00A10233" w:rsidP="008C1DD0">
      <w:pPr>
        <w:pStyle w:val="ListParagraph"/>
        <w:numPr>
          <w:ilvl w:val="0"/>
          <w:numId w:val="26"/>
        </w:numPr>
        <w:rPr>
          <w:rFonts w:cs="Arial"/>
          <w:szCs w:val="24"/>
        </w:rPr>
      </w:pPr>
      <w:r w:rsidRPr="009223A2">
        <w:rPr>
          <w:rFonts w:cs="Arial"/>
          <w:i/>
          <w:iCs/>
          <w:szCs w:val="24"/>
        </w:rPr>
        <w:t xml:space="preserve">Peer </w:t>
      </w:r>
      <w:r w:rsidR="00A6532F" w:rsidRPr="009223A2">
        <w:rPr>
          <w:rFonts w:cs="Arial"/>
          <w:i/>
          <w:iCs/>
          <w:szCs w:val="24"/>
        </w:rPr>
        <w:t>S</w:t>
      </w:r>
      <w:r w:rsidRPr="009223A2">
        <w:rPr>
          <w:rFonts w:cs="Arial"/>
          <w:i/>
          <w:iCs/>
          <w:szCs w:val="24"/>
        </w:rPr>
        <w:t xml:space="preserve">upport: </w:t>
      </w:r>
      <w:r w:rsidRPr="009223A2">
        <w:rPr>
          <w:rFonts w:cs="Arial"/>
          <w:szCs w:val="24"/>
        </w:rPr>
        <w:t xml:space="preserve">peer support and mutual self-help </w:t>
      </w:r>
      <w:r w:rsidR="004230AA" w:rsidRPr="009223A2">
        <w:t>a</w:t>
      </w:r>
      <w:r w:rsidR="00483DAE" w:rsidRPr="009223A2">
        <w:t xml:space="preserve">re </w:t>
      </w:r>
      <w:r w:rsidRPr="009223A2">
        <w:rPr>
          <w:rFonts w:cs="Arial"/>
          <w:szCs w:val="24"/>
        </w:rPr>
        <w:t xml:space="preserve">vehicles for establishing safety and hope, building trust, enhancing collaboration, and </w:t>
      </w:r>
      <w:r w:rsidR="002606F4" w:rsidRPr="009223A2">
        <w:rPr>
          <w:rFonts w:cs="Arial"/>
          <w:szCs w:val="24"/>
        </w:rPr>
        <w:t xml:space="preserve">using </w:t>
      </w:r>
      <w:r w:rsidRPr="009223A2">
        <w:rPr>
          <w:rFonts w:cs="Arial"/>
          <w:szCs w:val="24"/>
        </w:rPr>
        <w:t>lived experience</w:t>
      </w:r>
      <w:r w:rsidR="00483DAE" w:rsidRPr="009223A2">
        <w:t xml:space="preserve"> to promote recovery and </w:t>
      </w:r>
      <w:proofErr w:type="gramStart"/>
      <w:r w:rsidR="00483DAE" w:rsidRPr="009223A2">
        <w:t>healing</w:t>
      </w:r>
      <w:r w:rsidR="004230AA" w:rsidRPr="009223A2">
        <w:t>;</w:t>
      </w:r>
      <w:proofErr w:type="gramEnd"/>
      <w:r w:rsidR="004230AA" w:rsidRPr="009223A2">
        <w:t xml:space="preserve"> </w:t>
      </w:r>
    </w:p>
    <w:p w14:paraId="39E3EAB5" w14:textId="4DE70D7A" w:rsidR="00A10233" w:rsidRPr="009223A2" w:rsidRDefault="00A10233" w:rsidP="008C1DD0">
      <w:pPr>
        <w:pStyle w:val="ListParagraph"/>
        <w:numPr>
          <w:ilvl w:val="0"/>
          <w:numId w:val="26"/>
        </w:numPr>
        <w:rPr>
          <w:rFonts w:cs="Arial"/>
          <w:szCs w:val="24"/>
        </w:rPr>
      </w:pPr>
      <w:r w:rsidRPr="009223A2">
        <w:rPr>
          <w:rFonts w:cs="Arial"/>
          <w:i/>
          <w:iCs/>
          <w:szCs w:val="24"/>
        </w:rPr>
        <w:t>Trustworthiness and Transparency</w:t>
      </w:r>
      <w:r w:rsidRPr="009223A2">
        <w:rPr>
          <w:rFonts w:cs="Arial"/>
          <w:szCs w:val="24"/>
        </w:rPr>
        <w:t xml:space="preserve">: </w:t>
      </w:r>
      <w:r w:rsidR="00CA0D16" w:rsidRPr="009223A2">
        <w:t>o</w:t>
      </w:r>
      <w:r w:rsidR="00483DAE" w:rsidRPr="009223A2">
        <w:t xml:space="preserve">rganizational </w:t>
      </w:r>
      <w:r w:rsidRPr="009223A2">
        <w:rPr>
          <w:rFonts w:cs="Arial"/>
          <w:szCs w:val="24"/>
        </w:rPr>
        <w:t xml:space="preserve">decisions are conducted </w:t>
      </w:r>
      <w:r w:rsidR="008C49DA" w:rsidRPr="009223A2">
        <w:rPr>
          <w:rFonts w:cs="Arial"/>
          <w:szCs w:val="24"/>
        </w:rPr>
        <w:t xml:space="preserve">to build and maintain </w:t>
      </w:r>
      <w:r w:rsidRPr="009223A2">
        <w:rPr>
          <w:rFonts w:cs="Arial"/>
          <w:szCs w:val="24"/>
        </w:rPr>
        <w:t>trust</w:t>
      </w:r>
      <w:r w:rsidR="00483DAE" w:rsidRPr="009223A2">
        <w:t xml:space="preserve"> with participants and </w:t>
      </w:r>
      <w:proofErr w:type="gramStart"/>
      <w:r w:rsidR="00483DAE" w:rsidRPr="009223A2">
        <w:t>staff</w:t>
      </w:r>
      <w:r w:rsidR="004230AA" w:rsidRPr="009223A2">
        <w:t>;</w:t>
      </w:r>
      <w:proofErr w:type="gramEnd"/>
      <w:r w:rsidR="004230AA" w:rsidRPr="009223A2">
        <w:t xml:space="preserve"> </w:t>
      </w:r>
    </w:p>
    <w:p w14:paraId="77AFEE8D" w14:textId="552C4A72" w:rsidR="00A10233" w:rsidRPr="009223A2" w:rsidRDefault="00A10233" w:rsidP="008C1DD0">
      <w:pPr>
        <w:pStyle w:val="ListParagraph"/>
        <w:numPr>
          <w:ilvl w:val="0"/>
          <w:numId w:val="26"/>
        </w:numPr>
        <w:rPr>
          <w:rFonts w:cs="Arial"/>
        </w:rPr>
      </w:pPr>
      <w:r w:rsidRPr="009223A2">
        <w:rPr>
          <w:rFonts w:cs="Arial"/>
        </w:rPr>
        <w:t>C</w:t>
      </w:r>
      <w:r w:rsidRPr="009223A2">
        <w:rPr>
          <w:rFonts w:cs="Arial"/>
          <w:i/>
        </w:rPr>
        <w:t xml:space="preserve">ollaboration and Mutuality: </w:t>
      </w:r>
      <w:r w:rsidRPr="009223A2">
        <w:rPr>
          <w:rFonts w:cs="Arial"/>
        </w:rPr>
        <w:t>importance is placed on partnering and leveling power differences</w:t>
      </w:r>
      <w:r w:rsidR="00483DAE" w:rsidRPr="009223A2">
        <w:t xml:space="preserve"> between staff and service </w:t>
      </w:r>
      <w:proofErr w:type="gramStart"/>
      <w:r w:rsidR="00483DAE" w:rsidRPr="009223A2">
        <w:t>participants</w:t>
      </w:r>
      <w:r w:rsidR="004230AA" w:rsidRPr="009223A2">
        <w:t>;</w:t>
      </w:r>
      <w:proofErr w:type="gramEnd"/>
      <w:r w:rsidR="004230AA" w:rsidRPr="009223A2">
        <w:t xml:space="preserve"> </w:t>
      </w:r>
    </w:p>
    <w:p w14:paraId="335F9E65" w14:textId="051E2E5D" w:rsidR="00A10233" w:rsidRPr="009223A2" w:rsidRDefault="00A10233" w:rsidP="008C1DD0">
      <w:pPr>
        <w:pStyle w:val="ListParagraph"/>
        <w:numPr>
          <w:ilvl w:val="0"/>
          <w:numId w:val="26"/>
        </w:numPr>
        <w:rPr>
          <w:rFonts w:cs="Arial"/>
          <w:szCs w:val="24"/>
        </w:rPr>
      </w:pPr>
      <w:r w:rsidRPr="009223A2">
        <w:rPr>
          <w:rFonts w:cs="Arial"/>
          <w:i/>
          <w:iCs/>
          <w:szCs w:val="24"/>
        </w:rPr>
        <w:t xml:space="preserve">Cultural, Historical, </w:t>
      </w:r>
      <w:r w:rsidR="008A7634" w:rsidRPr="009223A2">
        <w:rPr>
          <w:rFonts w:cs="Arial"/>
          <w:i/>
          <w:iCs/>
          <w:szCs w:val="24"/>
        </w:rPr>
        <w:t>and</w:t>
      </w:r>
      <w:r w:rsidRPr="009223A2">
        <w:rPr>
          <w:rFonts w:cs="Arial"/>
          <w:i/>
          <w:iCs/>
          <w:szCs w:val="24"/>
        </w:rPr>
        <w:t xml:space="preserve"> Gender Issues</w:t>
      </w:r>
      <w:r w:rsidRPr="009223A2">
        <w:rPr>
          <w:rFonts w:cs="Arial"/>
          <w:szCs w:val="24"/>
        </w:rPr>
        <w:t>: culture</w:t>
      </w:r>
      <w:r w:rsidR="00A6532F" w:rsidRPr="009223A2">
        <w:rPr>
          <w:rFonts w:cs="Arial"/>
          <w:szCs w:val="24"/>
        </w:rPr>
        <w:t>-</w:t>
      </w:r>
      <w:r w:rsidRPr="009223A2">
        <w:rPr>
          <w:rFonts w:cs="Arial"/>
          <w:szCs w:val="24"/>
        </w:rPr>
        <w:t xml:space="preserve"> and gender-responsive services are offered while moving beyond stereotypes/</w:t>
      </w:r>
      <w:proofErr w:type="gramStart"/>
      <w:r w:rsidRPr="009223A2">
        <w:rPr>
          <w:rFonts w:cs="Arial"/>
          <w:szCs w:val="24"/>
        </w:rPr>
        <w:t>biases;</w:t>
      </w:r>
      <w:proofErr w:type="gramEnd"/>
    </w:p>
    <w:p w14:paraId="764C563D" w14:textId="2C34149A" w:rsidR="00A10233" w:rsidRPr="009223A2" w:rsidRDefault="00A10233" w:rsidP="008C1DD0">
      <w:pPr>
        <w:pStyle w:val="ListParagraph"/>
        <w:numPr>
          <w:ilvl w:val="0"/>
          <w:numId w:val="26"/>
        </w:numPr>
        <w:rPr>
          <w:rFonts w:cs="Arial"/>
          <w:szCs w:val="24"/>
        </w:rPr>
      </w:pPr>
      <w:r w:rsidRPr="20A81988">
        <w:rPr>
          <w:rFonts w:cs="Arial"/>
          <w:i/>
          <w:iCs/>
        </w:rPr>
        <w:t>Empowerment, Voice</w:t>
      </w:r>
      <w:r w:rsidR="008C49DA" w:rsidRPr="20A81988">
        <w:rPr>
          <w:rFonts w:cs="Arial"/>
          <w:i/>
          <w:iCs/>
        </w:rPr>
        <w:t>,</w:t>
      </w:r>
      <w:r w:rsidRPr="20A81988">
        <w:rPr>
          <w:rFonts w:cs="Arial"/>
          <w:i/>
          <w:iCs/>
        </w:rPr>
        <w:t xml:space="preserve"> and Choice</w:t>
      </w:r>
      <w:r w:rsidRPr="2C917163">
        <w:rPr>
          <w:rFonts w:cs="Arial"/>
        </w:rPr>
        <w:t xml:space="preserve">: organizations foster a belief in the primacy of the people who are served to heal and promote recovery from trauma. </w:t>
      </w:r>
    </w:p>
    <w:bookmarkEnd w:id="63"/>
    <w:p w14:paraId="69956249" w14:textId="7E996E8B" w:rsidR="00A10233" w:rsidRPr="009223A2" w:rsidRDefault="00A10233" w:rsidP="00A10233">
      <w:pPr>
        <w:rPr>
          <w:rFonts w:cs="Arial"/>
          <w:szCs w:val="24"/>
        </w:rPr>
      </w:pPr>
      <w:r w:rsidRPr="009223A2">
        <w:rPr>
          <w:rFonts w:cs="Arial"/>
          <w:szCs w:val="24"/>
        </w:rPr>
        <w:t xml:space="preserve">It is critical </w:t>
      </w:r>
      <w:r w:rsidR="00A6532F" w:rsidRPr="009223A2">
        <w:rPr>
          <w:rFonts w:cs="Arial"/>
          <w:szCs w:val="24"/>
        </w:rPr>
        <w:t xml:space="preserve">for </w:t>
      </w:r>
      <w:r w:rsidRPr="009223A2">
        <w:rPr>
          <w:rFonts w:cs="Arial"/>
          <w:szCs w:val="24"/>
        </w:rPr>
        <w:t xml:space="preserve">recipients </w:t>
      </w:r>
      <w:r w:rsidR="00A6532F" w:rsidRPr="009223A2">
        <w:rPr>
          <w:rFonts w:cs="Arial"/>
          <w:szCs w:val="24"/>
        </w:rPr>
        <w:t xml:space="preserve">to </w:t>
      </w:r>
      <w:r w:rsidRPr="009223A2">
        <w:rPr>
          <w:rFonts w:cs="Arial"/>
          <w:szCs w:val="24"/>
        </w:rPr>
        <w:t xml:space="preserve">promote the linkage to recovery and resilience for individuals and families </w:t>
      </w:r>
      <w:r w:rsidR="00A6532F" w:rsidRPr="009223A2">
        <w:rPr>
          <w:rFonts w:cs="Arial"/>
          <w:szCs w:val="24"/>
        </w:rPr>
        <w:t xml:space="preserve">affected </w:t>
      </w:r>
      <w:r w:rsidRPr="009223A2">
        <w:rPr>
          <w:rFonts w:cs="Arial"/>
          <w:szCs w:val="24"/>
        </w:rPr>
        <w:t>by trauma.</w:t>
      </w:r>
    </w:p>
    <w:p w14:paraId="3313B8E9" w14:textId="23FC57E8" w:rsidR="009441F6" w:rsidRDefault="0095074E" w:rsidP="009441F6">
      <w:hyperlink r:id="rId27">
        <w:r w:rsidR="004230AA" w:rsidRPr="009223A2">
          <w:rPr>
            <w:rStyle w:val="Hyperlink"/>
            <w:b/>
            <w:bCs/>
          </w:rPr>
          <w:t>Behavioral health equity</w:t>
        </w:r>
      </w:hyperlink>
      <w:r w:rsidR="004230AA" w:rsidRPr="009223A2">
        <w:t xml:space="preserve"> is the right to access high</w:t>
      </w:r>
      <w:r w:rsidR="008C49DA" w:rsidRPr="009223A2">
        <w:t>-</w:t>
      </w:r>
      <w:r w:rsidR="004230AA" w:rsidRPr="009223A2">
        <w:t>quality and affordable health care services and supports for all populations</w:t>
      </w:r>
      <w:r w:rsidR="00A6532F" w:rsidRPr="009223A2">
        <w:t>,</w:t>
      </w:r>
      <w:r w:rsidR="004230AA" w:rsidRPr="009223A2">
        <w:t xml:space="preserve"> regardless of the individual’s race, age, ethnicity, gender</w:t>
      </w:r>
      <w:r w:rsidR="000300B0" w:rsidRPr="009223A2">
        <w:t xml:space="preserve"> (including gender identity)</w:t>
      </w:r>
      <w:r w:rsidR="004230AA" w:rsidRPr="009223A2">
        <w:t>, disability, socioeconomic status, sexual orientation, or geographical location. By improving access to behavioral health care, promoting quality behavioral health programs and practice</w:t>
      </w:r>
      <w:r w:rsidR="00A6532F" w:rsidRPr="009223A2">
        <w:t>s</w:t>
      </w:r>
      <w:r w:rsidR="004230AA" w:rsidRPr="009223A2">
        <w:t>, and reducing persistent</w:t>
      </w:r>
      <w:r w:rsidR="009441F6">
        <w:br w:type="page"/>
      </w:r>
    </w:p>
    <w:p w14:paraId="7E0FBF9B" w14:textId="46364DA3" w:rsidR="004230AA" w:rsidRPr="009223A2" w:rsidRDefault="004230AA" w:rsidP="004230AA">
      <w:r w:rsidRPr="009223A2">
        <w:t>disparities in mental health and substance use services for underserved populations and communities, recipients can ensure that everyone has a fair and just opportunity to be as healthy as possible. In conjunction with promoting access to high</w:t>
      </w:r>
      <w:r w:rsidR="008C49DA" w:rsidRPr="009223A2">
        <w:t>-</w:t>
      </w:r>
      <w:r w:rsidRPr="009223A2">
        <w:t xml:space="preserve">quality services, behavioral health disparities can be further </w:t>
      </w:r>
      <w:r w:rsidR="00A36642" w:rsidRPr="009223A2">
        <w:t xml:space="preserve">reduced </w:t>
      </w:r>
      <w:r w:rsidRPr="009223A2">
        <w:t>by addressing social determinants of health, such as social exclusion, unemployment, adverse childhood experiences, and food and housing insecurity.</w:t>
      </w:r>
    </w:p>
    <w:p w14:paraId="717A27C8" w14:textId="64C82ED7" w:rsidR="00741BB9" w:rsidRPr="009223A2" w:rsidRDefault="00741BB9" w:rsidP="00183340">
      <w:pPr>
        <w:rPr>
          <w:rStyle w:val="StyleBold"/>
          <w:rFonts w:cs="Arial"/>
          <w:b w:val="0"/>
          <w:i/>
          <w:iCs/>
        </w:rPr>
      </w:pPr>
      <w:r w:rsidRPr="009223A2">
        <w:rPr>
          <w:rStyle w:val="StyleBold"/>
          <w:rFonts w:cs="Arial"/>
          <w:b w:val="0"/>
          <w:i/>
          <w:iCs/>
        </w:rPr>
        <w:t>Behavioral Health Disparities</w:t>
      </w:r>
      <w:r w:rsidR="00337440" w:rsidRPr="009223A2">
        <w:rPr>
          <w:rStyle w:val="StyleBold"/>
          <w:rFonts w:cs="Arial"/>
          <w:b w:val="0"/>
          <w:i/>
          <w:iCs/>
        </w:rPr>
        <w:t xml:space="preserve"> </w:t>
      </w:r>
    </w:p>
    <w:p w14:paraId="765513E5" w14:textId="26EC2C52" w:rsidR="00741BB9" w:rsidRPr="009223A2" w:rsidRDefault="00741BB9" w:rsidP="001555EE">
      <w:pPr>
        <w:rPr>
          <w:rStyle w:val="StyleBold"/>
          <w:rFonts w:cs="Arial"/>
          <w:b w:val="0"/>
        </w:rPr>
      </w:pPr>
      <w:r w:rsidRPr="009223A2">
        <w:rPr>
          <w:rStyle w:val="StyleBold"/>
          <w:rFonts w:cs="Arial"/>
          <w:b w:val="0"/>
        </w:rPr>
        <w:t xml:space="preserve">If your application is funded, you </w:t>
      </w:r>
      <w:bookmarkStart w:id="64" w:name="_Hlk115263342"/>
      <w:r w:rsidR="00750EC7" w:rsidRPr="009223A2">
        <w:rPr>
          <w:rStyle w:val="StyleBold"/>
          <w:rFonts w:cs="Arial"/>
          <w:b w:val="0"/>
        </w:rPr>
        <w:t xml:space="preserve">must </w:t>
      </w:r>
      <w:r w:rsidR="00090238" w:rsidRPr="009223A2">
        <w:rPr>
          <w:rStyle w:val="StyleBold"/>
          <w:rFonts w:cs="Arial"/>
          <w:b w:val="0"/>
        </w:rPr>
        <w:t xml:space="preserve">submit </w:t>
      </w:r>
      <w:r w:rsidRPr="009223A2">
        <w:rPr>
          <w:rStyle w:val="StyleBold"/>
          <w:rFonts w:cs="Arial"/>
          <w:b w:val="0"/>
        </w:rPr>
        <w:t xml:space="preserve">a </w:t>
      </w:r>
      <w:r w:rsidR="002A4BDC" w:rsidRPr="009223A2">
        <w:rPr>
          <w:rStyle w:val="StyleBold"/>
          <w:rFonts w:cs="Arial"/>
          <w:b w:val="0"/>
        </w:rPr>
        <w:t>B</w:t>
      </w:r>
      <w:r w:rsidRPr="009223A2">
        <w:rPr>
          <w:rStyle w:val="StyleBold"/>
          <w:rFonts w:cs="Arial"/>
          <w:b w:val="0"/>
        </w:rPr>
        <w:t xml:space="preserve">ehavioral </w:t>
      </w:r>
      <w:r w:rsidR="002A4BDC" w:rsidRPr="009223A2">
        <w:rPr>
          <w:rStyle w:val="StyleBold"/>
          <w:rFonts w:cs="Arial"/>
          <w:b w:val="0"/>
        </w:rPr>
        <w:t>H</w:t>
      </w:r>
      <w:r w:rsidRPr="009223A2">
        <w:rPr>
          <w:rStyle w:val="StyleBold"/>
          <w:rFonts w:cs="Arial"/>
          <w:b w:val="0"/>
        </w:rPr>
        <w:t xml:space="preserve">ealth </w:t>
      </w:r>
      <w:r w:rsidR="004A330E" w:rsidRPr="009223A2">
        <w:rPr>
          <w:rStyle w:val="StyleBold"/>
          <w:rFonts w:cs="Arial"/>
          <w:b w:val="0"/>
        </w:rPr>
        <w:t>D</w:t>
      </w:r>
      <w:r w:rsidR="00526245" w:rsidRPr="009223A2">
        <w:rPr>
          <w:rStyle w:val="StyleBold"/>
          <w:rFonts w:cs="Arial"/>
          <w:b w:val="0"/>
        </w:rPr>
        <w:t>IS</w:t>
      </w:r>
      <w:r w:rsidR="004A330E" w:rsidRPr="009223A2">
        <w:rPr>
          <w:rStyle w:val="StyleBold"/>
          <w:rFonts w:cs="Arial"/>
          <w:b w:val="0"/>
        </w:rPr>
        <w:t xml:space="preserve"> </w:t>
      </w:r>
      <w:r w:rsidRPr="009223A2">
        <w:rPr>
          <w:rStyle w:val="StyleBold"/>
          <w:rFonts w:cs="Arial"/>
          <w:b w:val="0"/>
        </w:rPr>
        <w:t>no later than 60 days after award.</w:t>
      </w:r>
      <w:r w:rsidR="00F50C7B" w:rsidRPr="009223A2">
        <w:rPr>
          <w:rStyle w:val="StyleBold"/>
          <w:rFonts w:cs="Arial"/>
          <w:b w:val="0"/>
        </w:rPr>
        <w:t xml:space="preserve"> </w:t>
      </w:r>
      <w:bookmarkStart w:id="65" w:name="_Hlk117169441"/>
      <w:bookmarkEnd w:id="64"/>
      <w:r w:rsidR="001B4812" w:rsidRPr="009223A2">
        <w:rPr>
          <w:rStyle w:val="StyleBold"/>
          <w:rFonts w:cs="Arial"/>
          <w:b w:val="0"/>
          <w:i/>
          <w:iCs/>
        </w:rPr>
        <w:t>See</w:t>
      </w:r>
      <w:r w:rsidR="00B053B8" w:rsidRPr="009223A2">
        <w:rPr>
          <w:rStyle w:val="StyleBold"/>
          <w:rFonts w:cs="Arial"/>
          <w:b w:val="0"/>
          <w:i/>
          <w:iCs/>
        </w:rPr>
        <w:t xml:space="preserve"> </w:t>
      </w:r>
      <w:hyperlink r:id="rId28" w:anchor="page=32" w:history="1">
        <w:r w:rsidR="00950389" w:rsidRPr="00950389">
          <w:rPr>
            <w:rStyle w:val="Hyperlink"/>
            <w:rFonts w:cs="Arial"/>
            <w:bCs/>
            <w:i/>
            <w:iCs/>
          </w:rPr>
          <w:t>Section G</w:t>
        </w:r>
      </w:hyperlink>
      <w:r w:rsidR="00B053B8" w:rsidRPr="009223A2">
        <w:rPr>
          <w:rStyle w:val="StyleBold"/>
          <w:rFonts w:cs="Arial"/>
          <w:b w:val="0"/>
          <w:i/>
          <w:iCs/>
        </w:rPr>
        <w:t xml:space="preserve"> </w:t>
      </w:r>
      <w:r w:rsidR="00526245" w:rsidRPr="009223A2">
        <w:rPr>
          <w:rStyle w:val="StyleBold"/>
          <w:rFonts w:cs="Arial"/>
          <w:b w:val="0"/>
          <w:i/>
          <w:iCs/>
        </w:rPr>
        <w:t>of</w:t>
      </w:r>
      <w:r w:rsidR="00B053B8" w:rsidRPr="009223A2">
        <w:rPr>
          <w:rStyle w:val="StyleBold"/>
          <w:rFonts w:cs="Arial"/>
          <w:b w:val="0"/>
          <w:i/>
          <w:iCs/>
        </w:rPr>
        <w:t xml:space="preserve"> the Application Guide</w:t>
      </w:r>
      <w:r w:rsidR="00B053B8" w:rsidRPr="009223A2">
        <w:rPr>
          <w:rStyle w:val="StyleBold"/>
          <w:rFonts w:cs="Arial"/>
          <w:b w:val="0"/>
        </w:rPr>
        <w:t>.</w:t>
      </w:r>
      <w:r w:rsidR="00CB13D1" w:rsidRPr="009223A2">
        <w:rPr>
          <w:rStyle w:val="Hyperlink"/>
          <w:rFonts w:cs="Arial"/>
          <w:u w:val="none"/>
        </w:rPr>
        <w:t xml:space="preserve"> </w:t>
      </w:r>
      <w:r w:rsidR="00A435F7" w:rsidRPr="009223A2">
        <w:rPr>
          <w:rStyle w:val="Hyperlink"/>
          <w:rFonts w:cs="Arial"/>
          <w:color w:val="auto"/>
          <w:u w:val="none"/>
        </w:rPr>
        <w:t xml:space="preserve">Progress and evaluation of DIS activities </w:t>
      </w:r>
      <w:r w:rsidR="00090238" w:rsidRPr="009223A2">
        <w:rPr>
          <w:rStyle w:val="Hyperlink"/>
          <w:rFonts w:cs="Arial"/>
          <w:color w:val="auto"/>
          <w:u w:val="none"/>
        </w:rPr>
        <w:t>must</w:t>
      </w:r>
      <w:r w:rsidR="00CA0D16" w:rsidRPr="009223A2">
        <w:rPr>
          <w:rStyle w:val="Hyperlink"/>
          <w:rFonts w:cs="Arial"/>
          <w:color w:val="auto"/>
          <w:u w:val="none"/>
        </w:rPr>
        <w:t xml:space="preserve"> </w:t>
      </w:r>
      <w:r w:rsidR="00A435F7" w:rsidRPr="009223A2">
        <w:rPr>
          <w:rStyle w:val="Hyperlink"/>
          <w:rFonts w:cs="Arial"/>
          <w:color w:val="auto"/>
          <w:u w:val="none"/>
        </w:rPr>
        <w:t>be reported in annual progress reports</w:t>
      </w:r>
      <w:r w:rsidR="00653B28" w:rsidRPr="009223A2">
        <w:rPr>
          <w:rStyle w:val="Hyperlink"/>
          <w:rFonts w:cs="Arial"/>
          <w:color w:val="auto"/>
          <w:u w:val="none"/>
        </w:rPr>
        <w:t xml:space="preserve"> (see </w:t>
      </w:r>
      <w:hyperlink w:anchor="_3.__" w:history="1">
        <w:r w:rsidR="00653B28" w:rsidRPr="009223A2">
          <w:rPr>
            <w:rStyle w:val="Hyperlink"/>
            <w:rFonts w:cs="Arial"/>
          </w:rPr>
          <w:t>Section VI.3 Reporting Requirements</w:t>
        </w:r>
      </w:hyperlink>
      <w:r w:rsidR="00653B28" w:rsidRPr="009223A2">
        <w:rPr>
          <w:rStyle w:val="Hyperlink"/>
          <w:rFonts w:cs="Arial"/>
          <w:color w:val="auto"/>
          <w:u w:val="none"/>
        </w:rPr>
        <w:t>).</w:t>
      </w:r>
      <w:r w:rsidRPr="009223A2">
        <w:rPr>
          <w:rStyle w:val="StyleBold"/>
          <w:rFonts w:cs="Arial"/>
          <w:b w:val="0"/>
        </w:rPr>
        <w:t xml:space="preserve"> </w:t>
      </w:r>
    </w:p>
    <w:p w14:paraId="5488417F" w14:textId="25BFB051" w:rsidR="001C6EBA" w:rsidRPr="009223A2" w:rsidRDefault="007F701B" w:rsidP="0B1C2A1E">
      <w:pPr>
        <w:rPr>
          <w:rFonts w:cs="Arial"/>
        </w:rPr>
      </w:pPr>
      <w:r w:rsidRPr="009223A2">
        <w:rPr>
          <w:rFonts w:cs="Arial"/>
        </w:rPr>
        <w:t>The DIS</w:t>
      </w:r>
      <w:r w:rsidR="001C6EBA" w:rsidRPr="009223A2">
        <w:rPr>
          <w:rFonts w:cs="Arial"/>
        </w:rPr>
        <w:t xml:space="preserve"> is a data-driven, quality improvement approach to advance equity for all</w:t>
      </w:r>
      <w:r w:rsidR="00750EC7" w:rsidRPr="009223A2">
        <w:rPr>
          <w:rFonts w:cs="Arial"/>
        </w:rPr>
        <w:t>. It is used</w:t>
      </w:r>
      <w:r w:rsidR="001C6EBA" w:rsidRPr="009223A2">
        <w:rPr>
          <w:rFonts w:cs="Arial"/>
        </w:rPr>
        <w:t xml:space="preserve"> to identify </w:t>
      </w:r>
      <w:r w:rsidR="2739B226" w:rsidRPr="009223A2">
        <w:rPr>
          <w:rFonts w:eastAsia="Arial" w:cs="Arial"/>
          <w:szCs w:val="24"/>
        </w:rPr>
        <w:t>underserved and historically under</w:t>
      </w:r>
      <w:r w:rsidR="002C6AB9" w:rsidRPr="009223A2">
        <w:rPr>
          <w:rFonts w:eastAsia="Arial" w:cs="Arial"/>
          <w:szCs w:val="24"/>
        </w:rPr>
        <w:t>-</w:t>
      </w:r>
      <w:r w:rsidR="2739B226" w:rsidRPr="009223A2">
        <w:rPr>
          <w:rFonts w:eastAsia="Arial" w:cs="Arial"/>
          <w:szCs w:val="24"/>
        </w:rPr>
        <w:t xml:space="preserve">resourced </w:t>
      </w:r>
      <w:r w:rsidR="001C6EBA" w:rsidRPr="009223A2">
        <w:rPr>
          <w:rFonts w:cs="Arial"/>
        </w:rPr>
        <w:t xml:space="preserve">populations at </w:t>
      </w:r>
      <w:r w:rsidR="008C49DA" w:rsidRPr="009223A2">
        <w:rPr>
          <w:rFonts w:cs="Arial"/>
        </w:rPr>
        <w:t xml:space="preserve">the </w:t>
      </w:r>
      <w:r w:rsidR="001C6EBA" w:rsidRPr="009223A2">
        <w:rPr>
          <w:rFonts w:cs="Arial"/>
        </w:rPr>
        <w:t xml:space="preserve">highest risk for experiencing behavioral health disparities. The purpose of the DIS is </w:t>
      </w:r>
      <w:r w:rsidR="2DA0488A" w:rsidRPr="009223A2">
        <w:rPr>
          <w:rFonts w:eastAsia="Arial" w:cs="Arial"/>
          <w:szCs w:val="24"/>
        </w:rPr>
        <w:t>to create greater inclusion of underserved populations in SAMHSA’s grants.</w:t>
      </w:r>
    </w:p>
    <w:p w14:paraId="66BAC5B6" w14:textId="0B98C271" w:rsidR="00741BB9" w:rsidRPr="009223A2" w:rsidRDefault="00741BB9" w:rsidP="001555EE">
      <w:pPr>
        <w:rPr>
          <w:rFonts w:cs="Arial"/>
        </w:rPr>
      </w:pPr>
      <w:r w:rsidRPr="009223A2">
        <w:rPr>
          <w:rFonts w:cs="Arial"/>
        </w:rPr>
        <w:t xml:space="preserve">The </w:t>
      </w:r>
      <w:r w:rsidR="002C6AB9" w:rsidRPr="009223A2">
        <w:rPr>
          <w:rFonts w:cs="Arial"/>
        </w:rPr>
        <w:t xml:space="preserve">DIS </w:t>
      </w:r>
      <w:r w:rsidRPr="009223A2">
        <w:rPr>
          <w:rFonts w:cs="Arial"/>
        </w:rPr>
        <w:t>align</w:t>
      </w:r>
      <w:r w:rsidR="00750EC7" w:rsidRPr="009223A2">
        <w:rPr>
          <w:rFonts w:cs="Arial"/>
        </w:rPr>
        <w:t>s</w:t>
      </w:r>
      <w:r w:rsidRPr="009223A2">
        <w:rPr>
          <w:rFonts w:cs="Arial"/>
        </w:rPr>
        <w:t xml:space="preserve"> with the expectations related to </w:t>
      </w:r>
      <w:hyperlink r:id="rId29" w:history="1">
        <w:r w:rsidRPr="009223A2">
          <w:rPr>
            <w:rStyle w:val="Hyperlink"/>
            <w:rFonts w:cs="Arial"/>
          </w:rPr>
          <w:t>Executive Order 13985</w:t>
        </w:r>
      </w:hyperlink>
      <w:r w:rsidR="002C6AB9" w:rsidRPr="009223A2">
        <w:rPr>
          <w:rFonts w:cs="Arial"/>
        </w:rPr>
        <w:t>.</w:t>
      </w:r>
      <w:bookmarkEnd w:id="62"/>
      <w:bookmarkEnd w:id="65"/>
    </w:p>
    <w:bookmarkEnd w:id="60"/>
    <w:p w14:paraId="6B3995F9" w14:textId="77777777" w:rsidR="007B1BB1" w:rsidRPr="009223A2" w:rsidRDefault="007B1BB1" w:rsidP="007B1BB1">
      <w:pPr>
        <w:rPr>
          <w:rFonts w:eastAsia="Arial" w:cs="Arial"/>
          <w:b/>
          <w:bCs/>
          <w:szCs w:val="24"/>
        </w:rPr>
      </w:pPr>
      <w:r w:rsidRPr="009223A2">
        <w:rPr>
          <w:rFonts w:eastAsia="Arial" w:cs="Arial"/>
          <w:i/>
          <w:iCs/>
          <w:szCs w:val="24"/>
        </w:rPr>
        <w:t>Language Access Provision</w:t>
      </w:r>
    </w:p>
    <w:p w14:paraId="7DDF2992" w14:textId="508FBB9E" w:rsidR="007B1BB1" w:rsidRPr="009223A2" w:rsidRDefault="0095074E" w:rsidP="007B1BB1">
      <w:hyperlink r:id="rId30" w:history="1">
        <w:r w:rsidR="007B1BB1" w:rsidRPr="009223A2">
          <w:rPr>
            <w:rStyle w:val="Hyperlink"/>
            <w:rFonts w:eastAsia="Arial" w:cs="Arial"/>
            <w:szCs w:val="24"/>
          </w:rPr>
          <w:t>Per Title VI of the Civil Rights Act of 1964</w:t>
        </w:r>
      </w:hyperlink>
      <w:r w:rsidR="007B1BB1" w:rsidRPr="009223A2">
        <w:rPr>
          <w:rFonts w:eastAsia="Arial" w:cs="Arial"/>
          <w:szCs w:val="24"/>
        </w:rPr>
        <w:t xml:space="preserve">, recipients of </w:t>
      </w:r>
      <w:r w:rsidR="002C6AB9" w:rsidRPr="009223A2">
        <w:rPr>
          <w:rFonts w:eastAsia="Arial" w:cs="Arial"/>
          <w:szCs w:val="24"/>
        </w:rPr>
        <w:t>f</w:t>
      </w:r>
      <w:r w:rsidR="007B1BB1" w:rsidRPr="009223A2">
        <w:rPr>
          <w:rFonts w:eastAsia="Arial" w:cs="Arial"/>
          <w:szCs w:val="24"/>
        </w:rPr>
        <w:t xml:space="preserve">ederal financial assistance must take reasonable steps to make their programs, services, and activities accessible to eligible persons with limited English </w:t>
      </w:r>
      <w:r w:rsidR="002C6AB9" w:rsidRPr="009223A2">
        <w:rPr>
          <w:rFonts w:eastAsia="Arial" w:cs="Arial"/>
          <w:szCs w:val="24"/>
        </w:rPr>
        <w:t>p</w:t>
      </w:r>
      <w:r w:rsidR="007B1BB1" w:rsidRPr="009223A2">
        <w:rPr>
          <w:rFonts w:eastAsia="Arial" w:cs="Arial"/>
          <w:szCs w:val="24"/>
        </w:rPr>
        <w:t>roficiency. Recipients must administer their programs in compliance with federal civil rights laws that prohibit discrimination based on race, color, national origin, disability, age, religion, conscience, and sex (including gender identity, sexual orientation, and pregnancy). (See</w:t>
      </w:r>
      <w:r w:rsidR="00675A71" w:rsidRPr="009223A2">
        <w:rPr>
          <w:rFonts w:eastAsia="Arial" w:cs="Arial"/>
          <w:szCs w:val="24"/>
        </w:rPr>
        <w:t xml:space="preserve"> the</w:t>
      </w:r>
      <w:r w:rsidR="007B1BB1" w:rsidRPr="009223A2">
        <w:rPr>
          <w:rFonts w:eastAsia="Arial" w:cs="Arial"/>
          <w:szCs w:val="24"/>
        </w:rPr>
        <w:t xml:space="preserve"> </w:t>
      </w:r>
      <w:r w:rsidR="00CE37D0" w:rsidRPr="009223A2">
        <w:rPr>
          <w:rFonts w:eastAsia="Arial" w:cs="Arial"/>
          <w:szCs w:val="24"/>
        </w:rPr>
        <w:t xml:space="preserve">Application Guide </w:t>
      </w:r>
      <w:hyperlink r:id="rId31" w:anchor="page=42" w:history="1">
        <w:r w:rsidR="00950389" w:rsidRPr="00950389">
          <w:rPr>
            <w:rStyle w:val="Hyperlink"/>
            <w:rFonts w:eastAsia="Arial" w:cs="Arial"/>
            <w:i/>
            <w:iCs/>
            <w:szCs w:val="24"/>
          </w:rPr>
          <w:t xml:space="preserve">Section J </w:t>
        </w:r>
      </w:hyperlink>
      <w:r w:rsidR="00CD1265" w:rsidRPr="009223A2">
        <w:rPr>
          <w:rFonts w:eastAsia="Arial" w:cs="Arial"/>
          <w:i/>
          <w:iCs/>
          <w:szCs w:val="24"/>
        </w:rPr>
        <w:t xml:space="preserve">- </w:t>
      </w:r>
      <w:r w:rsidR="007B1BB1" w:rsidRPr="009223A2">
        <w:rPr>
          <w:rFonts w:eastAsia="Arial" w:cs="Arial"/>
          <w:i/>
          <w:iCs/>
          <w:szCs w:val="24"/>
        </w:rPr>
        <w:t>Administrative and National Policy Requirements</w:t>
      </w:r>
      <w:r w:rsidR="00C77D6A">
        <w:rPr>
          <w:rFonts w:eastAsia="Arial" w:cs="Arial"/>
          <w:i/>
          <w:iCs/>
          <w:szCs w:val="24"/>
        </w:rPr>
        <w:t>.</w:t>
      </w:r>
      <w:r w:rsidR="007B1BB1" w:rsidRPr="009223A2">
        <w:rPr>
          <w:rFonts w:eastAsia="Arial" w:cs="Arial"/>
          <w:szCs w:val="24"/>
        </w:rPr>
        <w:t>)</w:t>
      </w:r>
    </w:p>
    <w:p w14:paraId="7F840B8B" w14:textId="1A02D17F" w:rsidR="00741BB9" w:rsidRPr="009223A2" w:rsidRDefault="00741BB9" w:rsidP="00B01B8B">
      <w:pPr>
        <w:rPr>
          <w:i/>
          <w:iCs/>
          <w:szCs w:val="24"/>
        </w:rPr>
      </w:pPr>
      <w:r w:rsidRPr="009223A2">
        <w:rPr>
          <w:i/>
          <w:iCs/>
          <w:szCs w:val="24"/>
        </w:rPr>
        <w:t>Tobacco and Nicotine</w:t>
      </w:r>
      <w:r w:rsidR="008C49DA" w:rsidRPr="009223A2">
        <w:rPr>
          <w:i/>
          <w:iCs/>
          <w:szCs w:val="24"/>
        </w:rPr>
        <w:t>-</w:t>
      </w:r>
      <w:r w:rsidR="002C6AB9" w:rsidRPr="009223A2">
        <w:rPr>
          <w:i/>
          <w:iCs/>
          <w:szCs w:val="24"/>
        </w:rPr>
        <w:t>f</w:t>
      </w:r>
      <w:r w:rsidRPr="009223A2">
        <w:rPr>
          <w:i/>
          <w:iCs/>
          <w:szCs w:val="24"/>
        </w:rPr>
        <w:t>ree Policy</w:t>
      </w:r>
    </w:p>
    <w:p w14:paraId="07BBC504" w14:textId="6041811B" w:rsidR="00741BB9" w:rsidRPr="009223A2" w:rsidRDefault="00CC6DF0" w:rsidP="00B01B8B">
      <w:pPr>
        <w:rPr>
          <w:b/>
          <w:szCs w:val="24"/>
        </w:rPr>
      </w:pPr>
      <w:r w:rsidRPr="009223A2">
        <w:rPr>
          <w:szCs w:val="24"/>
        </w:rPr>
        <w:t>You</w:t>
      </w:r>
      <w:r w:rsidR="00741BB9" w:rsidRPr="009223A2">
        <w:rPr>
          <w:szCs w:val="24"/>
        </w:rPr>
        <w:t xml:space="preserve"> </w:t>
      </w:r>
      <w:r w:rsidR="00F54A4F" w:rsidRPr="009223A2">
        <w:rPr>
          <w:szCs w:val="24"/>
        </w:rPr>
        <w:t xml:space="preserve">are encouraged </w:t>
      </w:r>
      <w:r w:rsidR="00741BB9" w:rsidRPr="009223A2">
        <w:rPr>
          <w:szCs w:val="24"/>
        </w:rPr>
        <w:t xml:space="preserve">to adopt a tobacco/nicotine inhalation (vaping) product-free facility/grounds policy and to promote abstinence from all tobacco products (except accepted tribal traditions and practices). </w:t>
      </w:r>
    </w:p>
    <w:p w14:paraId="4981E51F" w14:textId="2D99D404" w:rsidR="00741BB9" w:rsidRPr="009223A2" w:rsidRDefault="001449A8" w:rsidP="00B01B8B">
      <w:pPr>
        <w:rPr>
          <w:i/>
          <w:iCs/>
          <w:szCs w:val="24"/>
        </w:rPr>
      </w:pPr>
      <w:r w:rsidRPr="009223A2">
        <w:rPr>
          <w:i/>
          <w:iCs/>
          <w:szCs w:val="24"/>
        </w:rPr>
        <w:t>R</w:t>
      </w:r>
      <w:r w:rsidR="00741BB9" w:rsidRPr="009223A2">
        <w:rPr>
          <w:i/>
          <w:iCs/>
          <w:szCs w:val="24"/>
        </w:rPr>
        <w:t>eimbursement</w:t>
      </w:r>
      <w:r w:rsidRPr="009223A2">
        <w:rPr>
          <w:i/>
          <w:iCs/>
          <w:szCs w:val="24"/>
        </w:rPr>
        <w:t xml:space="preserve">s for </w:t>
      </w:r>
      <w:r w:rsidR="00480F39" w:rsidRPr="009223A2">
        <w:rPr>
          <w:i/>
          <w:iCs/>
          <w:szCs w:val="24"/>
        </w:rPr>
        <w:t xml:space="preserve">the </w:t>
      </w:r>
      <w:r w:rsidRPr="009223A2">
        <w:rPr>
          <w:i/>
          <w:iCs/>
          <w:szCs w:val="24"/>
        </w:rPr>
        <w:t>Provision of Services</w:t>
      </w:r>
    </w:p>
    <w:p w14:paraId="19BE982B" w14:textId="3BDF4910" w:rsidR="007A00D7" w:rsidRDefault="004B0CD1" w:rsidP="007A00D7">
      <w:pPr>
        <w:rPr>
          <w:rFonts w:eastAsia="Arial" w:cs="Arial"/>
          <w:szCs w:val="24"/>
        </w:rPr>
      </w:pPr>
      <w:r w:rsidRPr="009223A2">
        <w:rPr>
          <w:rFonts w:eastAsia="Arial" w:cs="Arial"/>
          <w:szCs w:val="24"/>
        </w:rPr>
        <w:t xml:space="preserve">Recipients must first use revenue from third-party payments (such as Medicare or Medicaid) from providing services to pay for uninsured or underinsured individuals. </w:t>
      </w:r>
      <w:r w:rsidR="00FD2558" w:rsidRPr="009223A2">
        <w:rPr>
          <w:rFonts w:eastAsia="Arial" w:cs="Arial"/>
          <w:szCs w:val="24"/>
        </w:rPr>
        <w:t>Recipients</w:t>
      </w:r>
      <w:r w:rsidRPr="009223A2">
        <w:rPr>
          <w:rFonts w:eastAsia="Arial" w:cs="Arial"/>
          <w:szCs w:val="24"/>
        </w:rPr>
        <w:t xml:space="preserve"> must implement policies and procedures that ensure other sources of funding (such as Medicare, Medicaid, private insurance, etc</w:t>
      </w:r>
      <w:r w:rsidR="00FD2558" w:rsidRPr="009223A2">
        <w:rPr>
          <w:rFonts w:eastAsia="Arial" w:cs="Arial"/>
          <w:szCs w:val="24"/>
        </w:rPr>
        <w:t>.</w:t>
      </w:r>
      <w:r w:rsidRPr="009223A2">
        <w:rPr>
          <w:rFonts w:eastAsia="Arial" w:cs="Arial"/>
          <w:szCs w:val="24"/>
        </w:rPr>
        <w:t>) are used first when available for that individual. Grant award funds for payment of services may be used for individuals who are not covered by public or other health insurance programs.</w:t>
      </w:r>
      <w:r w:rsidR="00E91166" w:rsidRPr="009223A2">
        <w:rPr>
          <w:rFonts w:eastAsia="Arial" w:cs="Arial"/>
          <w:szCs w:val="24"/>
        </w:rPr>
        <w:t xml:space="preserve"> </w:t>
      </w:r>
      <w:r w:rsidRPr="009223A2">
        <w:rPr>
          <w:rFonts w:eastAsia="Arial" w:cs="Arial"/>
          <w:szCs w:val="24"/>
        </w:rPr>
        <w:t xml:space="preserve">Each </w:t>
      </w:r>
      <w:r w:rsidR="00FD2558" w:rsidRPr="009223A2">
        <w:rPr>
          <w:rFonts w:eastAsia="Arial" w:cs="Arial"/>
          <w:szCs w:val="24"/>
        </w:rPr>
        <w:t>recipient</w:t>
      </w:r>
      <w:r w:rsidRPr="009223A2">
        <w:rPr>
          <w:rFonts w:eastAsia="Arial" w:cs="Arial"/>
          <w:szCs w:val="24"/>
        </w:rPr>
        <w:t xml:space="preserve"> must have policies and procedures in place to determine affordability and </w:t>
      </w:r>
      <w:r w:rsidR="007A00D7">
        <w:rPr>
          <w:rFonts w:eastAsia="Arial" w:cs="Arial"/>
          <w:szCs w:val="24"/>
        </w:rPr>
        <w:br w:type="page"/>
      </w:r>
    </w:p>
    <w:p w14:paraId="157162FF" w14:textId="25807441" w:rsidR="007B5EAF" w:rsidRDefault="004B0CD1" w:rsidP="00B01B8B">
      <w:pPr>
        <w:rPr>
          <w:rFonts w:eastAsia="Arial" w:cs="Arial"/>
          <w:szCs w:val="24"/>
        </w:rPr>
      </w:pPr>
      <w:r w:rsidRPr="009223A2">
        <w:rPr>
          <w:rFonts w:eastAsia="Arial" w:cs="Arial"/>
          <w:szCs w:val="24"/>
        </w:rPr>
        <w:t>insurance coverage for individuals seeking services. Program income revenue</w:t>
      </w:r>
      <w:r w:rsidR="007A00D7">
        <w:rPr>
          <w:rFonts w:eastAsia="Arial" w:cs="Arial"/>
          <w:szCs w:val="24"/>
        </w:rPr>
        <w:t xml:space="preserve"> </w:t>
      </w:r>
      <w:r w:rsidRPr="009223A2">
        <w:rPr>
          <w:rFonts w:eastAsia="Arial" w:cs="Arial"/>
          <w:szCs w:val="24"/>
        </w:rPr>
        <w:t>generated from providing services must first be used to pay for programmatic expenses related to the proposed grant activities.</w:t>
      </w:r>
    </w:p>
    <w:p w14:paraId="73526F27" w14:textId="2535A115" w:rsidR="004B0CD1" w:rsidRPr="009223A2" w:rsidRDefault="004B0CD1" w:rsidP="00B01B8B">
      <w:pPr>
        <w:rPr>
          <w:rFonts w:eastAsia="Arial" w:cs="Arial"/>
          <w:szCs w:val="24"/>
        </w:rPr>
      </w:pPr>
      <w:r w:rsidRPr="009223A2">
        <w:rPr>
          <w:rFonts w:eastAsia="Arial" w:cs="Arial"/>
          <w:szCs w:val="24"/>
        </w:rPr>
        <w:t>Recipients must also assist eligible uninsured clients with applying for health insurance. If appropriate, consider other systems from which a potential service recipient may be eligible for services (for example, the Veterans Health Administration or senior services)</w:t>
      </w:r>
      <w:r w:rsidR="00FD2558" w:rsidRPr="009223A2">
        <w:rPr>
          <w:rFonts w:eastAsia="Arial" w:cs="Arial"/>
          <w:szCs w:val="24"/>
        </w:rPr>
        <w:t>.</w:t>
      </w:r>
    </w:p>
    <w:p w14:paraId="1BF27A94" w14:textId="39EF853D" w:rsidR="75081F25" w:rsidRPr="009223A2" w:rsidRDefault="75081F25" w:rsidP="007B5EAF">
      <w:pPr>
        <w:rPr>
          <w:rFonts w:eastAsia="Arial" w:cs="Arial"/>
          <w:i/>
          <w:iCs/>
          <w:szCs w:val="24"/>
        </w:rPr>
      </w:pPr>
      <w:r w:rsidRPr="009223A2">
        <w:rPr>
          <w:rFonts w:eastAsia="Arial" w:cs="Arial"/>
          <w:i/>
          <w:iCs/>
          <w:szCs w:val="24"/>
        </w:rPr>
        <w:t>Inclusion of People with Lived Experience Policy</w:t>
      </w:r>
    </w:p>
    <w:p w14:paraId="03C1A7D2" w14:textId="19D5B2E3" w:rsidR="75081F25" w:rsidRPr="009223A2" w:rsidRDefault="75081F25" w:rsidP="3A7AE16D">
      <w:pPr>
        <w:tabs>
          <w:tab w:val="left" w:pos="1008"/>
        </w:tabs>
        <w:rPr>
          <w:rFonts w:ascii="Times New Roman" w:hAnsi="Times New Roman"/>
          <w:sz w:val="16"/>
          <w:szCs w:val="16"/>
        </w:rPr>
      </w:pPr>
      <w:r w:rsidRPr="009223A2">
        <w:rPr>
          <w:rFonts w:eastAsia="Arial" w:cs="Arial"/>
          <w:szCs w:val="24"/>
        </w:rPr>
        <w:t>SAMHSA recognizes that people with lived experience are fundamental to improving mental health and substance use services and should be meaningfully involved in the planning, delive</w:t>
      </w:r>
      <w:r w:rsidR="00BC77B3" w:rsidRPr="009223A2">
        <w:rPr>
          <w:rFonts w:eastAsia="Arial" w:cs="Arial"/>
          <w:szCs w:val="24"/>
        </w:rPr>
        <w:t>r</w:t>
      </w:r>
      <w:r w:rsidRPr="009223A2">
        <w:rPr>
          <w:rFonts w:eastAsia="Arial" w:cs="Arial"/>
          <w:szCs w:val="24"/>
        </w:rPr>
        <w:t>y, administration, evaluation, and policy development of services and supports to improve processes and outcomes.</w:t>
      </w:r>
      <w:r w:rsidRPr="009223A2">
        <w:rPr>
          <w:rFonts w:ascii="Times New Roman" w:hAnsi="Times New Roman"/>
          <w:sz w:val="16"/>
          <w:szCs w:val="16"/>
        </w:rPr>
        <w:t xml:space="preserve"> </w:t>
      </w:r>
    </w:p>
    <w:p w14:paraId="029E3840" w14:textId="744DEA29" w:rsidR="00741BB9" w:rsidRPr="009223A2" w:rsidRDefault="00741BB9" w:rsidP="007B5EAF">
      <w:pPr>
        <w:tabs>
          <w:tab w:val="left" w:pos="1008"/>
        </w:tabs>
        <w:rPr>
          <w:i/>
          <w:iCs/>
        </w:rPr>
      </w:pPr>
      <w:r w:rsidRPr="009223A2">
        <w:rPr>
          <w:i/>
          <w:iCs/>
        </w:rPr>
        <w:t>Behavioral Health for Military Service Members and Veterans</w:t>
      </w:r>
    </w:p>
    <w:p w14:paraId="0F0BC387" w14:textId="3A1E9C45" w:rsidR="00B41B25" w:rsidRPr="009223A2" w:rsidRDefault="002C6AB9" w:rsidP="00264730">
      <w:pPr>
        <w:tabs>
          <w:tab w:val="left" w:pos="1008"/>
        </w:tabs>
      </w:pPr>
      <w:r w:rsidRPr="009223A2">
        <w:t xml:space="preserve">Recipients </w:t>
      </w:r>
      <w:r w:rsidR="00F54A4F" w:rsidRPr="009223A2">
        <w:t>are encouraged</w:t>
      </w:r>
      <w:r w:rsidR="00741BB9" w:rsidRPr="009223A2">
        <w:t xml:space="preserve"> to address the behavioral health needs of </w:t>
      </w:r>
      <w:r w:rsidR="00AD7406" w:rsidRPr="009223A2">
        <w:t>active-duty</w:t>
      </w:r>
      <w:r w:rsidR="00741BB9" w:rsidRPr="009223A2">
        <w:t xml:space="preserve"> military service members, </w:t>
      </w:r>
      <w:bookmarkStart w:id="66" w:name="_Hlk146803032"/>
      <w:r w:rsidR="7BD34731" w:rsidRPr="009223A2">
        <w:t xml:space="preserve">national </w:t>
      </w:r>
      <w:r w:rsidR="00910494" w:rsidRPr="009223A2">
        <w:t>guard</w:t>
      </w:r>
      <w:r w:rsidR="7BD34731" w:rsidRPr="009223A2">
        <w:t xml:space="preserve"> and reserve service members</w:t>
      </w:r>
      <w:bookmarkEnd w:id="66"/>
      <w:r w:rsidR="7BD34731" w:rsidRPr="009223A2">
        <w:t xml:space="preserve">, </w:t>
      </w:r>
      <w:r w:rsidR="00741BB9" w:rsidRPr="009223A2">
        <w:t xml:space="preserve">returning veterans, and military families in designing and </w:t>
      </w:r>
      <w:r w:rsidR="00DC16F6" w:rsidRPr="009223A2">
        <w:t xml:space="preserve">implementing </w:t>
      </w:r>
      <w:r w:rsidR="00741BB9" w:rsidRPr="009223A2">
        <w:t>their programs</w:t>
      </w:r>
      <w:r w:rsidR="007C6E39" w:rsidRPr="009223A2">
        <w:t xml:space="preserve">. </w:t>
      </w:r>
      <w:r w:rsidR="0001282E" w:rsidRPr="009223A2">
        <w:t xml:space="preserve">Where appropriate, </w:t>
      </w:r>
      <w:r w:rsidR="00741BB9" w:rsidRPr="009223A2">
        <w:t>consider prioritizing this population for services.</w:t>
      </w:r>
    </w:p>
    <w:p w14:paraId="1E634882" w14:textId="2E57D794" w:rsidR="000300B0" w:rsidRPr="009223A2" w:rsidRDefault="000300B0" w:rsidP="00264730">
      <w:pPr>
        <w:tabs>
          <w:tab w:val="left" w:pos="1008"/>
        </w:tabs>
        <w:rPr>
          <w:i/>
          <w:iCs/>
        </w:rPr>
      </w:pPr>
      <w:r w:rsidRPr="009223A2">
        <w:rPr>
          <w:i/>
          <w:iCs/>
        </w:rPr>
        <w:t>Behavioral Health for Lesbian, Gay, Bisexual, Transgender, Queer/Questioning</w:t>
      </w:r>
      <w:r w:rsidR="00A54689" w:rsidRPr="009223A2">
        <w:rPr>
          <w:i/>
          <w:iCs/>
        </w:rPr>
        <w:t>,</w:t>
      </w:r>
      <w:r w:rsidRPr="009223A2">
        <w:rPr>
          <w:i/>
          <w:iCs/>
        </w:rPr>
        <w:t xml:space="preserve"> and Intersex</w:t>
      </w:r>
      <w:r w:rsidR="00D2320D" w:rsidRPr="009223A2">
        <w:rPr>
          <w:i/>
          <w:iCs/>
        </w:rPr>
        <w:t xml:space="preserve"> (LGBTQI+) Individuals</w:t>
      </w:r>
    </w:p>
    <w:p w14:paraId="6AB75636" w14:textId="2AFC40FC" w:rsidR="00D2320D" w:rsidRPr="009223A2" w:rsidRDefault="00D2320D" w:rsidP="00264730">
      <w:pPr>
        <w:tabs>
          <w:tab w:val="left" w:pos="1008"/>
        </w:tabs>
      </w:pPr>
      <w:r w:rsidRPr="009223A2">
        <w:t xml:space="preserve">In line with the </w:t>
      </w:r>
      <w:hyperlink r:id="rId32">
        <w:r w:rsidR="331875D0" w:rsidRPr="009223A2">
          <w:rPr>
            <w:rStyle w:val="Hyperlink"/>
          </w:rPr>
          <w:t>Executive Order on Advancing Equality for Lesbian, Gay, Bisexual, Transgender, Queer, and Intersex Individuals</w:t>
        </w:r>
      </w:hyperlink>
      <w:r w:rsidRPr="009223A2">
        <w:t xml:space="preserve"> and the behavioral health disparities that the LGBTQI+ population face</w:t>
      </w:r>
      <w:r w:rsidR="00950389">
        <w:t>s</w:t>
      </w:r>
      <w:r w:rsidRPr="009223A2">
        <w:t>, all recipients</w:t>
      </w:r>
      <w:r w:rsidR="00F54A4F" w:rsidRPr="009223A2">
        <w:t xml:space="preserve"> are encouraged</w:t>
      </w:r>
      <w:r w:rsidRPr="009223A2">
        <w:t xml:space="preserve"> to address the behavioral health needs of th</w:t>
      </w:r>
      <w:r w:rsidR="009F306B" w:rsidRPr="009223A2">
        <w:t>is</w:t>
      </w:r>
      <w:r w:rsidRPr="009223A2">
        <w:t xml:space="preserve"> population in designing and </w:t>
      </w:r>
      <w:r w:rsidR="009F306B" w:rsidRPr="009223A2">
        <w:t xml:space="preserve">implementing </w:t>
      </w:r>
      <w:r w:rsidRPr="009223A2">
        <w:t>their programs</w:t>
      </w:r>
      <w:r w:rsidR="002045B6" w:rsidRPr="009223A2">
        <w:t xml:space="preserve">. </w:t>
      </w:r>
    </w:p>
    <w:p w14:paraId="3BAD309D" w14:textId="08F6B4F3" w:rsidR="00037DE2" w:rsidRPr="009223A2" w:rsidRDefault="00037DE2" w:rsidP="00264730">
      <w:pPr>
        <w:tabs>
          <w:tab w:val="left" w:pos="1008"/>
        </w:tabs>
        <w:rPr>
          <w:i/>
          <w:iCs/>
        </w:rPr>
      </w:pPr>
      <w:bookmarkStart w:id="67" w:name="_Hlk147241786"/>
      <w:r w:rsidRPr="009223A2">
        <w:rPr>
          <w:i/>
          <w:iCs/>
        </w:rPr>
        <w:t>Behavioral Health Crisis and Suicide Prevention</w:t>
      </w:r>
    </w:p>
    <w:p w14:paraId="7B887DDA" w14:textId="78C62ED3" w:rsidR="00037DE2" w:rsidRPr="009223A2" w:rsidRDefault="002C6AB9" w:rsidP="007C1AE8">
      <w:pPr>
        <w:tabs>
          <w:tab w:val="left" w:pos="1008"/>
        </w:tabs>
        <w:spacing w:after="360"/>
      </w:pPr>
      <w:r w:rsidRPr="009223A2">
        <w:t>Recipients</w:t>
      </w:r>
      <w:r w:rsidR="00037DE2" w:rsidRPr="009223A2">
        <w:t xml:space="preserve"> </w:t>
      </w:r>
      <w:r w:rsidR="003653B3" w:rsidRPr="009223A2">
        <w:t xml:space="preserve">are </w:t>
      </w:r>
      <w:r w:rsidR="00037DE2" w:rsidRPr="009223A2">
        <w:t>encouraged to develop policies and procedures that identify individuals at risk of suicide/crisis; and utilize or promote SAMHSA national resources</w:t>
      </w:r>
      <w:r w:rsidRPr="009223A2">
        <w:t>,</w:t>
      </w:r>
      <w:r w:rsidR="00037DE2" w:rsidRPr="009223A2">
        <w:t xml:space="preserve"> such as the </w:t>
      </w:r>
      <w:hyperlink r:id="rId33" w:history="1">
        <w:r w:rsidR="00037DE2" w:rsidRPr="009223A2">
          <w:rPr>
            <w:rStyle w:val="Hyperlink"/>
          </w:rPr>
          <w:t xml:space="preserve">988 Suicide </w:t>
        </w:r>
        <w:r w:rsidRPr="009223A2">
          <w:rPr>
            <w:rStyle w:val="Hyperlink"/>
          </w:rPr>
          <w:t>&amp;</w:t>
        </w:r>
        <w:r w:rsidR="00037DE2" w:rsidRPr="009223A2">
          <w:rPr>
            <w:rStyle w:val="Hyperlink"/>
          </w:rPr>
          <w:t xml:space="preserve"> Crisis Lifeline</w:t>
        </w:r>
      </w:hyperlink>
      <w:r w:rsidR="007D27C9">
        <w:t>,</w:t>
      </w:r>
      <w:r w:rsidR="00037DE2" w:rsidRPr="009223A2">
        <w:t xml:space="preserve"> </w:t>
      </w:r>
      <w:hyperlink r:id="rId34" w:history="1">
        <w:r w:rsidR="00037DE2" w:rsidRPr="009223A2">
          <w:rPr>
            <w:rStyle w:val="Hyperlink"/>
          </w:rPr>
          <w:t>SAMHSA Helpline/Treatment Locator</w:t>
        </w:r>
      </w:hyperlink>
      <w:r w:rsidR="007D27C9">
        <w:t xml:space="preserve">, and </w:t>
      </w:r>
      <w:hyperlink r:id="rId35" w:tgtFrame="_blank" w:history="1">
        <w:r w:rsidR="007D27C9" w:rsidRPr="007D27C9">
          <w:rPr>
            <w:rStyle w:val="Hyperlink"/>
          </w:rPr>
          <w:t>FindSupport.gov</w:t>
        </w:r>
      </w:hyperlink>
      <w:r w:rsidR="007D27C9">
        <w:t xml:space="preserve">. </w:t>
      </w:r>
    </w:p>
    <w:p w14:paraId="70784C8E" w14:textId="1D4E4051" w:rsidR="007C5320" w:rsidRPr="009223A2" w:rsidRDefault="007F449A" w:rsidP="008C1DD0">
      <w:pPr>
        <w:pStyle w:val="Heading2"/>
        <w:numPr>
          <w:ilvl w:val="0"/>
          <w:numId w:val="28"/>
        </w:numPr>
      </w:pPr>
      <w:bookmarkStart w:id="68" w:name="_Toc162738705"/>
      <w:bookmarkStart w:id="69" w:name="_Toc101858715"/>
      <w:bookmarkStart w:id="70" w:name="_Hlk116473090"/>
      <w:bookmarkEnd w:id="61"/>
      <w:bookmarkEnd w:id="67"/>
      <w:r w:rsidRPr="009223A2">
        <w:t>RECIPIENT</w:t>
      </w:r>
      <w:r w:rsidR="007C5320" w:rsidRPr="009223A2">
        <w:t xml:space="preserve"> MEETINGS</w:t>
      </w:r>
      <w:bookmarkEnd w:id="68"/>
      <w:r w:rsidR="0096404E" w:rsidRPr="009223A2">
        <w:t xml:space="preserve"> </w:t>
      </w:r>
      <w:bookmarkEnd w:id="69"/>
    </w:p>
    <w:p w14:paraId="24A1B572" w14:textId="3833A7D8" w:rsidR="009957CE" w:rsidRDefault="00CA41DE" w:rsidP="00E62311">
      <w:pPr>
        <w:pStyle w:val="ListParagraph"/>
        <w:tabs>
          <w:tab w:val="left" w:pos="1008"/>
        </w:tabs>
        <w:ind w:left="0"/>
        <w:contextualSpacing w:val="0"/>
        <w:rPr>
          <w:szCs w:val="24"/>
        </w:rPr>
      </w:pPr>
      <w:r w:rsidRPr="009223A2">
        <w:rPr>
          <w:szCs w:val="24"/>
        </w:rPr>
        <w:t xml:space="preserve">SAMHSA </w:t>
      </w:r>
      <w:r w:rsidR="00C72CDA" w:rsidRPr="009223A2">
        <w:rPr>
          <w:szCs w:val="24"/>
        </w:rPr>
        <w:t xml:space="preserve">will hold virtual recipient meetings and </w:t>
      </w:r>
      <w:r w:rsidRPr="009223A2">
        <w:rPr>
          <w:szCs w:val="24"/>
        </w:rPr>
        <w:t>expects you to fully particip</w:t>
      </w:r>
      <w:r w:rsidR="00C72CDA" w:rsidRPr="009223A2">
        <w:rPr>
          <w:szCs w:val="24"/>
        </w:rPr>
        <w:t xml:space="preserve">ate </w:t>
      </w:r>
      <w:r w:rsidR="0030228A" w:rsidRPr="009223A2">
        <w:rPr>
          <w:szCs w:val="24"/>
        </w:rPr>
        <w:t xml:space="preserve">in </w:t>
      </w:r>
      <w:r w:rsidR="00C72CDA" w:rsidRPr="009223A2">
        <w:rPr>
          <w:szCs w:val="24"/>
        </w:rPr>
        <w:t>these</w:t>
      </w:r>
      <w:r w:rsidRPr="009223A2">
        <w:rPr>
          <w:szCs w:val="24"/>
        </w:rPr>
        <w:t xml:space="preserve"> meetings.</w:t>
      </w:r>
    </w:p>
    <w:p w14:paraId="30BACA6F" w14:textId="77777777" w:rsidR="009957CE" w:rsidRDefault="009957CE">
      <w:pPr>
        <w:spacing w:after="0"/>
        <w:rPr>
          <w:szCs w:val="24"/>
        </w:rPr>
      </w:pPr>
      <w:r>
        <w:rPr>
          <w:szCs w:val="24"/>
        </w:rPr>
        <w:br w:type="page"/>
      </w:r>
    </w:p>
    <w:p w14:paraId="7D1AA472" w14:textId="23D1AAF0" w:rsidR="00FC4131" w:rsidRPr="009223A2" w:rsidRDefault="00602069" w:rsidP="00E62311">
      <w:pPr>
        <w:pStyle w:val="Heading1"/>
        <w:tabs>
          <w:tab w:val="left" w:pos="1008"/>
        </w:tabs>
      </w:pPr>
      <w:bookmarkStart w:id="71" w:name="_II._AWARD_INFORMATION"/>
      <w:bookmarkStart w:id="72" w:name="_Toc485307380"/>
      <w:bookmarkStart w:id="73" w:name="_Toc81577271"/>
      <w:bookmarkStart w:id="74" w:name="_Toc101858716"/>
      <w:bookmarkStart w:id="75" w:name="_Toc162738706"/>
      <w:bookmarkEnd w:id="59"/>
      <w:bookmarkEnd w:id="71"/>
      <w:r w:rsidRPr="009223A2">
        <w:t>II</w:t>
      </w:r>
      <w:r w:rsidR="00FC4131" w:rsidRPr="009223A2">
        <w:t>.</w:t>
      </w:r>
      <w:r w:rsidR="00FC4131" w:rsidRPr="009223A2">
        <w:tab/>
      </w:r>
      <w:r w:rsidR="00FF71F5" w:rsidRPr="009223A2">
        <w:t xml:space="preserve">FEDERAL </w:t>
      </w:r>
      <w:r w:rsidR="00FC4131" w:rsidRPr="009223A2">
        <w:t>AWARD INFORMATION</w:t>
      </w:r>
      <w:bookmarkEnd w:id="72"/>
      <w:bookmarkEnd w:id="73"/>
      <w:bookmarkEnd w:id="74"/>
      <w:bookmarkEnd w:id="75"/>
    </w:p>
    <w:p w14:paraId="29F405B9" w14:textId="59FAA331" w:rsidR="00A945B3" w:rsidRPr="009223A2" w:rsidRDefault="00A945B3" w:rsidP="00E62311">
      <w:pPr>
        <w:pStyle w:val="Heading2"/>
        <w:numPr>
          <w:ilvl w:val="0"/>
          <w:numId w:val="19"/>
        </w:numPr>
        <w:tabs>
          <w:tab w:val="clear" w:pos="720"/>
        </w:tabs>
        <w:ind w:left="360" w:hanging="360"/>
      </w:pPr>
      <w:bookmarkStart w:id="76" w:name="_Toc101858717"/>
      <w:bookmarkStart w:id="77" w:name="_Toc162738707"/>
      <w:r w:rsidRPr="009223A2">
        <w:t>GENERAL INFORMATION</w:t>
      </w:r>
      <w:bookmarkEnd w:id="76"/>
      <w:bookmarkEnd w:id="77"/>
    </w:p>
    <w:p w14:paraId="2AD61F40" w14:textId="4BC7E20F" w:rsidR="00EE6511" w:rsidRDefault="00AC2A75" w:rsidP="00045439">
      <w:pPr>
        <w:ind w:left="4320" w:hanging="4320"/>
        <w:rPr>
          <w:rFonts w:cs="Arial"/>
        </w:rPr>
      </w:pPr>
      <w:r w:rsidRPr="009223A2">
        <w:rPr>
          <w:rFonts w:cs="Arial"/>
          <w:b/>
        </w:rPr>
        <w:t>Funding Mechanism:</w:t>
      </w:r>
      <w:r w:rsidRPr="009223A2">
        <w:rPr>
          <w:rFonts w:cs="Arial"/>
          <w:b/>
        </w:rPr>
        <w:tab/>
      </w:r>
      <w:r w:rsidR="005C00FB" w:rsidRPr="000A036C">
        <w:rPr>
          <w:rFonts w:cs="Arial"/>
        </w:rPr>
        <w:t>Grant</w:t>
      </w:r>
      <w:r w:rsidR="007C2D86" w:rsidRPr="000A036C">
        <w:rPr>
          <w:rFonts w:cs="Arial"/>
        </w:rPr>
        <w:t xml:space="preserve"> Award</w:t>
      </w:r>
    </w:p>
    <w:p w14:paraId="7379AC85" w14:textId="782E6968" w:rsidR="00AC2A75" w:rsidRPr="009223A2" w:rsidRDefault="000B0597" w:rsidP="00045439">
      <w:pPr>
        <w:ind w:left="360" w:hanging="360"/>
      </w:pPr>
      <w:r w:rsidRPr="009223A2">
        <w:rPr>
          <w:rFonts w:cs="Arial"/>
          <w:b/>
        </w:rPr>
        <w:t>Estimated</w:t>
      </w:r>
      <w:r w:rsidR="00AC2A75" w:rsidRPr="009223A2">
        <w:rPr>
          <w:rFonts w:cs="Arial"/>
          <w:b/>
        </w:rPr>
        <w:t xml:space="preserve"> Total Available Funding:</w:t>
      </w:r>
      <w:r w:rsidR="00AC2A75" w:rsidRPr="009223A2">
        <w:rPr>
          <w:rFonts w:cs="Arial"/>
          <w:b/>
        </w:rPr>
        <w:tab/>
      </w:r>
      <w:bookmarkStart w:id="78" w:name="_Hlk161754562"/>
      <w:r w:rsidR="007F58F1" w:rsidRPr="00400D45">
        <w:rPr>
          <w:rFonts w:cs="Arial"/>
          <w:bCs/>
        </w:rPr>
        <w:t>$</w:t>
      </w:r>
      <w:r w:rsidR="007F58F1" w:rsidRPr="000A036C">
        <w:rPr>
          <w:rFonts w:cs="Arial"/>
          <w:bCs/>
        </w:rPr>
        <w:t>6,000,000</w:t>
      </w:r>
      <w:bookmarkEnd w:id="78"/>
    </w:p>
    <w:p w14:paraId="2C2B9F46" w14:textId="327E225E" w:rsidR="00AC2A75" w:rsidRPr="009223A2" w:rsidRDefault="00AC2A75" w:rsidP="00045439">
      <w:pPr>
        <w:ind w:left="4320" w:hanging="4320"/>
      </w:pPr>
      <w:bookmarkStart w:id="79" w:name="_Toc139161430"/>
      <w:bookmarkStart w:id="80" w:name="_Toc143489866"/>
      <w:r w:rsidRPr="009223A2">
        <w:rPr>
          <w:rFonts w:cs="Arial"/>
          <w:b/>
        </w:rPr>
        <w:t>Estimated Number of Awards:</w:t>
      </w:r>
      <w:r w:rsidRPr="009223A2">
        <w:tab/>
      </w:r>
      <w:bookmarkStart w:id="81" w:name="_Hlk146810239"/>
      <w:bookmarkStart w:id="82" w:name="_Hlk147393318"/>
      <w:r w:rsidR="007F58F1" w:rsidRPr="009223A2">
        <w:t>3</w:t>
      </w:r>
      <w:r w:rsidR="0B418FF5" w:rsidRPr="000A036C">
        <w:t xml:space="preserve"> </w:t>
      </w:r>
      <w:bookmarkEnd w:id="79"/>
      <w:bookmarkEnd w:id="80"/>
    </w:p>
    <w:p w14:paraId="208A1001" w14:textId="4D677A04" w:rsidR="00AC2A75" w:rsidRPr="009223A2" w:rsidRDefault="00AC2A75" w:rsidP="00045439">
      <w:pPr>
        <w:ind w:left="4320" w:hanging="4320"/>
        <w:rPr>
          <w:rFonts w:cs="Arial"/>
        </w:rPr>
      </w:pPr>
      <w:bookmarkStart w:id="83" w:name="_Toc139161431"/>
      <w:bookmarkStart w:id="84" w:name="_Toc143489867"/>
      <w:bookmarkStart w:id="85" w:name="_Hlk147307387"/>
      <w:bookmarkEnd w:id="81"/>
      <w:bookmarkEnd w:id="82"/>
      <w:r w:rsidRPr="009223A2">
        <w:rPr>
          <w:rFonts w:cs="Arial"/>
          <w:b/>
        </w:rPr>
        <w:t>Estimated Award Amount:</w:t>
      </w:r>
      <w:r w:rsidRPr="009223A2">
        <w:rPr>
          <w:rFonts w:cs="Arial"/>
          <w:b/>
        </w:rPr>
        <w:tab/>
      </w:r>
      <w:bookmarkStart w:id="86" w:name="_Hlk161754580"/>
      <w:bookmarkEnd w:id="83"/>
      <w:bookmarkEnd w:id="84"/>
      <w:r w:rsidR="007F58F1" w:rsidRPr="009223A2">
        <w:t>$2,000,000</w:t>
      </w:r>
      <w:r w:rsidR="00451423" w:rsidRPr="009223A2">
        <w:rPr>
          <w:rFonts w:cs="Arial"/>
          <w:bCs/>
        </w:rPr>
        <w:t xml:space="preserve"> per year</w:t>
      </w:r>
      <w:bookmarkEnd w:id="86"/>
      <w:r w:rsidR="006A127E" w:rsidRPr="009223A2">
        <w:rPr>
          <w:rFonts w:cs="Arial"/>
          <w:bCs/>
        </w:rPr>
        <w:t>,</w:t>
      </w:r>
      <w:r w:rsidR="00451423" w:rsidRPr="009223A2">
        <w:rPr>
          <w:rFonts w:cs="Arial"/>
          <w:bCs/>
        </w:rPr>
        <w:t xml:space="preserve"> </w:t>
      </w:r>
      <w:r w:rsidR="004B0CD1" w:rsidRPr="009223A2">
        <w:rPr>
          <w:rFonts w:cs="Arial"/>
        </w:rPr>
        <w:t>inclusive of indirect costs</w:t>
      </w:r>
    </w:p>
    <w:p w14:paraId="6B94CC74" w14:textId="1300AE84" w:rsidR="00AC2A75" w:rsidRPr="009223A2" w:rsidRDefault="00AC2A75" w:rsidP="00045439">
      <w:pPr>
        <w:ind w:left="4320" w:hanging="4320"/>
        <w:rPr>
          <w:rFonts w:cs="Arial"/>
          <w:b/>
        </w:rPr>
      </w:pPr>
      <w:bookmarkStart w:id="87" w:name="_Toc139161432"/>
      <w:bookmarkStart w:id="88" w:name="_Toc143489868"/>
      <w:bookmarkEnd w:id="85"/>
      <w:r w:rsidRPr="009223A2">
        <w:rPr>
          <w:rFonts w:cs="Arial"/>
          <w:b/>
        </w:rPr>
        <w:t>Length of Project Period:</w:t>
      </w:r>
      <w:r w:rsidRPr="009223A2">
        <w:rPr>
          <w:rFonts w:cs="Arial"/>
          <w:b/>
        </w:rPr>
        <w:tab/>
      </w:r>
      <w:r w:rsidRPr="009223A2">
        <w:rPr>
          <w:rFonts w:cs="Arial"/>
        </w:rPr>
        <w:t xml:space="preserve">Up to </w:t>
      </w:r>
      <w:bookmarkEnd w:id="87"/>
      <w:bookmarkEnd w:id="88"/>
      <w:r w:rsidR="007F58F1" w:rsidRPr="009223A2">
        <w:t>5 years</w:t>
      </w:r>
    </w:p>
    <w:p w14:paraId="77AC6ABD" w14:textId="24EDC1B7" w:rsidR="00023539" w:rsidRPr="009223A2" w:rsidRDefault="00023539" w:rsidP="00045439">
      <w:pPr>
        <w:ind w:left="4320" w:hanging="4320"/>
      </w:pPr>
      <w:r w:rsidRPr="009223A2">
        <w:rPr>
          <w:rFonts w:cs="Arial"/>
          <w:b/>
        </w:rPr>
        <w:t>Anticipated Start Date</w:t>
      </w:r>
      <w:r w:rsidRPr="009223A2">
        <w:rPr>
          <w:rFonts w:cs="Arial"/>
          <w:b/>
        </w:rPr>
        <w:tab/>
      </w:r>
      <w:r w:rsidR="00C07940">
        <w:t>September 30, 2024</w:t>
      </w:r>
    </w:p>
    <w:p w14:paraId="7C6DBB2A" w14:textId="3AB13655" w:rsidR="00FC4131" w:rsidRDefault="00CF0793" w:rsidP="00045439">
      <w:pPr>
        <w:tabs>
          <w:tab w:val="left" w:pos="1008"/>
        </w:tabs>
        <w:rPr>
          <w:rFonts w:cs="Arial"/>
        </w:rPr>
      </w:pPr>
      <w:r w:rsidRPr="009223A2">
        <w:rPr>
          <w:rStyle w:val="StyleBold"/>
          <w:rFonts w:cs="Arial"/>
        </w:rPr>
        <w:t>Your annual budget</w:t>
      </w:r>
      <w:r w:rsidR="00FC4131" w:rsidRPr="009223A2">
        <w:rPr>
          <w:rStyle w:val="StyleBold"/>
          <w:rFonts w:cs="Arial"/>
        </w:rPr>
        <w:t xml:space="preserve"> cannot </w:t>
      </w:r>
      <w:r w:rsidR="00B66E05" w:rsidRPr="009223A2">
        <w:rPr>
          <w:rStyle w:val="StyleBold"/>
          <w:rFonts w:cs="Arial"/>
        </w:rPr>
        <w:t xml:space="preserve">be more than </w:t>
      </w:r>
      <w:r w:rsidR="007F58F1" w:rsidRPr="009223A2">
        <w:rPr>
          <w:rStyle w:val="StyleBold"/>
          <w:rFonts w:cs="Arial"/>
        </w:rPr>
        <w:t>$2,000,000</w:t>
      </w:r>
      <w:r w:rsidR="00FC4131" w:rsidRPr="009223A2">
        <w:rPr>
          <w:rStyle w:val="StyleBold"/>
          <w:rFonts w:cs="Arial"/>
        </w:rPr>
        <w:t xml:space="preserve"> in total costs (direct and indirect) in any year of the project.</w:t>
      </w:r>
      <w:r w:rsidR="00FC4131" w:rsidRPr="009223A2">
        <w:rPr>
          <w:rFonts w:cs="Arial"/>
        </w:rPr>
        <w:t xml:space="preserve"> Annual continuation awards will depend on the availability of funds, progress in meeting project goals and objectives, timely submission of required data and reports, and compliance with all terms and conditions of award.</w:t>
      </w:r>
    </w:p>
    <w:p w14:paraId="4D7802B7" w14:textId="2B2B636B" w:rsidR="00D53BD3" w:rsidRDefault="00D53BD3" w:rsidP="00662297">
      <w:pPr>
        <w:tabs>
          <w:tab w:val="left" w:pos="1008"/>
        </w:tabs>
        <w:rPr>
          <w:rFonts w:cs="Arial"/>
          <w:b/>
          <w:bCs/>
          <w:szCs w:val="24"/>
        </w:rPr>
      </w:pPr>
      <w:r>
        <w:rPr>
          <w:rFonts w:cs="Arial"/>
          <w:b/>
          <w:bCs/>
          <w:szCs w:val="24"/>
        </w:rPr>
        <w:t>Funding estimates for this announcement are based on an annualized Continuing Resolution and do not reflect the final FY 2024 appropriation. Funding amounts are subject to the availability of funds.</w:t>
      </w:r>
    </w:p>
    <w:p w14:paraId="5DD65D68" w14:textId="727DD5F4" w:rsidR="00603977" w:rsidRPr="009223A2" w:rsidRDefault="00602069" w:rsidP="00AC34BE">
      <w:pPr>
        <w:pStyle w:val="Heading1"/>
        <w:tabs>
          <w:tab w:val="left" w:pos="1008"/>
        </w:tabs>
      </w:pPr>
      <w:bookmarkStart w:id="89" w:name="_III._ELIGIBILITY_INFORMATION"/>
      <w:bookmarkStart w:id="90" w:name="_Toc485307381"/>
      <w:bookmarkStart w:id="91" w:name="_Toc81577272"/>
      <w:bookmarkStart w:id="92" w:name="_Toc101858719"/>
      <w:bookmarkStart w:id="93" w:name="_Toc162738708"/>
      <w:bookmarkStart w:id="94" w:name="_Hlk83111368"/>
      <w:bookmarkEnd w:id="89"/>
      <w:r w:rsidRPr="009223A2">
        <w:t>III</w:t>
      </w:r>
      <w:r w:rsidR="00603977" w:rsidRPr="009223A2">
        <w:t>.</w:t>
      </w:r>
      <w:r w:rsidR="00603977" w:rsidRPr="009223A2">
        <w:tab/>
        <w:t>ELIGIBILITY INFORMATION</w:t>
      </w:r>
      <w:bookmarkEnd w:id="90"/>
      <w:bookmarkEnd w:id="91"/>
      <w:bookmarkEnd w:id="92"/>
      <w:bookmarkEnd w:id="93"/>
    </w:p>
    <w:p w14:paraId="03CA3973" w14:textId="77777777" w:rsidR="00603977" w:rsidRPr="009223A2" w:rsidRDefault="00603977" w:rsidP="008C1DD0">
      <w:pPr>
        <w:pStyle w:val="Heading2"/>
        <w:numPr>
          <w:ilvl w:val="0"/>
          <w:numId w:val="22"/>
        </w:numPr>
        <w:tabs>
          <w:tab w:val="clear" w:pos="720"/>
        </w:tabs>
        <w:ind w:left="360" w:hanging="360"/>
      </w:pPr>
      <w:bookmarkStart w:id="95" w:name="_1._ELIGIBLE_APPLICANTS"/>
      <w:bookmarkStart w:id="96" w:name="Section3part1"/>
      <w:bookmarkStart w:id="97" w:name="_Toc485307382"/>
      <w:bookmarkStart w:id="98" w:name="_Toc81577273"/>
      <w:bookmarkStart w:id="99" w:name="_Toc101858720"/>
      <w:bookmarkStart w:id="100" w:name="_Toc162738709"/>
      <w:bookmarkEnd w:id="95"/>
      <w:bookmarkEnd w:id="96"/>
      <w:r w:rsidRPr="009223A2">
        <w:t>ELIGIBLE APPLICANTS</w:t>
      </w:r>
      <w:bookmarkEnd w:id="97"/>
      <w:bookmarkEnd w:id="98"/>
      <w:bookmarkEnd w:id="99"/>
      <w:bookmarkEnd w:id="100"/>
    </w:p>
    <w:p w14:paraId="5F474E50" w14:textId="42001C33" w:rsidR="00C51C5E" w:rsidRPr="009223A2" w:rsidRDefault="00C51C5E" w:rsidP="00C51C5E">
      <w:pPr>
        <w:contextualSpacing/>
        <w:rPr>
          <w:rFonts w:cs="Arial"/>
        </w:rPr>
      </w:pPr>
      <w:bookmarkStart w:id="101" w:name="_Hlk161754504"/>
      <w:bookmarkStart w:id="102" w:name="_Hlk70689271"/>
      <w:r w:rsidRPr="009223A2">
        <w:rPr>
          <w:rFonts w:cs="Arial"/>
        </w:rPr>
        <w:t xml:space="preserve">Eligibility for this program is statutorily limited to a State or appropriate State agency. Appropriate state agencies include the </w:t>
      </w:r>
      <w:r w:rsidR="00660AA7" w:rsidRPr="009223A2">
        <w:rPr>
          <w:rFonts w:cs="Arial"/>
        </w:rPr>
        <w:t>State Mental Health Authority</w:t>
      </w:r>
      <w:r w:rsidRPr="009223A2">
        <w:rPr>
          <w:rFonts w:cs="Arial"/>
        </w:rPr>
        <w:t xml:space="preserve">, the </w:t>
      </w:r>
      <w:r w:rsidR="00660AA7" w:rsidRPr="009223A2">
        <w:rPr>
          <w:rFonts w:cs="Arial"/>
        </w:rPr>
        <w:t>Single State Agency</w:t>
      </w:r>
      <w:r w:rsidRPr="009223A2">
        <w:rPr>
          <w:rFonts w:cs="Arial"/>
        </w:rPr>
        <w:t xml:space="preserve"> (SSA) for substance abuse services, the State Medicaid agency, or the </w:t>
      </w:r>
      <w:r w:rsidR="00660AA7" w:rsidRPr="009223A2">
        <w:rPr>
          <w:rFonts w:cs="Arial"/>
        </w:rPr>
        <w:t>State Health Department</w:t>
      </w:r>
      <w:r w:rsidRPr="009223A2">
        <w:rPr>
          <w:rFonts w:cs="Arial"/>
        </w:rPr>
        <w:t xml:space="preserve">. Applicants must collaborate with </w:t>
      </w:r>
      <w:r w:rsidRPr="009D0B5B">
        <w:rPr>
          <w:rFonts w:cs="Arial"/>
          <w:b/>
          <w:bCs/>
        </w:rPr>
        <w:t>one or more qualified community programs</w:t>
      </w:r>
      <w:r w:rsidRPr="00AD0CC3">
        <w:rPr>
          <w:rFonts w:cs="Arial"/>
          <w:b/>
          <w:bCs/>
        </w:rPr>
        <w:t>,</w:t>
      </w:r>
      <w:r w:rsidRPr="009223A2">
        <w:rPr>
          <w:rFonts w:cs="Arial"/>
        </w:rPr>
        <w:t xml:space="preserve"> as described in section 1913(b)(1) of the PHS Act (including community mental health centers, child mental</w:t>
      </w:r>
      <w:r w:rsidR="00AD0CC3">
        <w:rPr>
          <w:rFonts w:cs="Arial"/>
        </w:rPr>
        <w:t xml:space="preserve"> </w:t>
      </w:r>
      <w:r w:rsidRPr="009223A2">
        <w:rPr>
          <w:rFonts w:cs="Arial"/>
        </w:rPr>
        <w:t xml:space="preserve">health programs, psychosocial rehabilitation programs, and mental health peer-support or consumer-directed programs); </w:t>
      </w:r>
      <w:r w:rsidRPr="009D0B5B">
        <w:rPr>
          <w:rFonts w:cs="Arial"/>
          <w:b/>
          <w:bCs/>
        </w:rPr>
        <w:t>one or more health centers</w:t>
      </w:r>
      <w:r w:rsidRPr="009223A2">
        <w:rPr>
          <w:rFonts w:cs="Arial"/>
        </w:rPr>
        <w:t xml:space="preserve"> </w:t>
      </w:r>
      <w:r w:rsidR="00AD0CC3">
        <w:rPr>
          <w:rFonts w:cs="Arial"/>
        </w:rPr>
        <w:t>[</w:t>
      </w:r>
      <w:r w:rsidRPr="009223A2">
        <w:rPr>
          <w:rFonts w:cs="Arial"/>
        </w:rPr>
        <w:t>as defined in section 330(a)</w:t>
      </w:r>
      <w:r w:rsidR="00AD0CC3">
        <w:rPr>
          <w:rFonts w:cs="Arial"/>
        </w:rPr>
        <w:t>]</w:t>
      </w:r>
      <w:r w:rsidRPr="009223A2">
        <w:rPr>
          <w:rFonts w:cs="Arial"/>
        </w:rPr>
        <w:t xml:space="preserve">; </w:t>
      </w:r>
      <w:r w:rsidRPr="009D0B5B">
        <w:rPr>
          <w:rFonts w:cs="Arial"/>
          <w:b/>
          <w:bCs/>
        </w:rPr>
        <w:t>one or more rural health clinics</w:t>
      </w:r>
      <w:r w:rsidRPr="009223A2">
        <w:rPr>
          <w:rFonts w:cs="Arial"/>
        </w:rPr>
        <w:t xml:space="preserve"> (as defined in section 1861(aa) of the Social Security Act); </w:t>
      </w:r>
      <w:r w:rsidR="00E50471" w:rsidRPr="009D0B5B">
        <w:rPr>
          <w:rFonts w:cs="Arial"/>
          <w:b/>
          <w:bCs/>
        </w:rPr>
        <w:t xml:space="preserve">or </w:t>
      </w:r>
      <w:r w:rsidRPr="009D0B5B">
        <w:rPr>
          <w:rFonts w:cs="Arial"/>
          <w:b/>
          <w:bCs/>
        </w:rPr>
        <w:t xml:space="preserve">one or more Federally </w:t>
      </w:r>
      <w:r w:rsidR="002F3331" w:rsidRPr="009D0B5B">
        <w:rPr>
          <w:rFonts w:cs="Arial"/>
          <w:b/>
          <w:bCs/>
        </w:rPr>
        <w:t xml:space="preserve">Qualified Health Centers </w:t>
      </w:r>
      <w:r w:rsidR="00D67078" w:rsidRPr="009D0B5B">
        <w:rPr>
          <w:rFonts w:cs="Arial"/>
          <w:b/>
          <w:bCs/>
        </w:rPr>
        <w:t>(FQHC</w:t>
      </w:r>
      <w:r w:rsidR="004A1A49">
        <w:rPr>
          <w:rFonts w:cs="Arial"/>
          <w:b/>
          <w:bCs/>
        </w:rPr>
        <w:t>s</w:t>
      </w:r>
      <w:r w:rsidR="00D67078" w:rsidRPr="009D0B5B">
        <w:rPr>
          <w:rFonts w:cs="Arial"/>
          <w:b/>
          <w:bCs/>
        </w:rPr>
        <w:t>)</w:t>
      </w:r>
      <w:r w:rsidR="00D67078">
        <w:rPr>
          <w:rFonts w:cs="Arial"/>
        </w:rPr>
        <w:t xml:space="preserve"> </w:t>
      </w:r>
      <w:r w:rsidRPr="009223A2">
        <w:rPr>
          <w:rFonts w:cs="Arial"/>
        </w:rPr>
        <w:t>(as defined section 1861(aa) of the Social Security Act).</w:t>
      </w:r>
    </w:p>
    <w:bookmarkEnd w:id="101"/>
    <w:p w14:paraId="4AA7D347" w14:textId="1CE76B7F" w:rsidR="007845FF" w:rsidRDefault="00C51C5E" w:rsidP="008C1DD0">
      <w:pPr>
        <w:pStyle w:val="ListParagraph"/>
        <w:numPr>
          <w:ilvl w:val="0"/>
          <w:numId w:val="6"/>
        </w:numPr>
        <w:spacing w:after="120"/>
        <w:contextualSpacing w:val="0"/>
        <w:rPr>
          <w:rFonts w:cs="Arial"/>
        </w:rPr>
      </w:pPr>
      <w:r w:rsidRPr="009D0B5B">
        <w:rPr>
          <w:rFonts w:cs="Arial"/>
        </w:rPr>
        <w:t xml:space="preserve">Only one application per state will be funded. If more than one entity from a state applies, SAMHSA will only fund the highest scoring application from that state. </w:t>
      </w:r>
    </w:p>
    <w:p w14:paraId="7513A0AE" w14:textId="77777777" w:rsidR="007845FF" w:rsidRDefault="007845FF">
      <w:pPr>
        <w:spacing w:after="0"/>
        <w:rPr>
          <w:rFonts w:cs="Arial"/>
        </w:rPr>
      </w:pPr>
      <w:r>
        <w:rPr>
          <w:rFonts w:cs="Arial"/>
        </w:rPr>
        <w:br w:type="page"/>
      </w:r>
    </w:p>
    <w:p w14:paraId="036AC545" w14:textId="1BDF777A" w:rsidR="009665FD" w:rsidRPr="009665FD" w:rsidRDefault="00C51C5E" w:rsidP="001E7D1D">
      <w:pPr>
        <w:pStyle w:val="ListParagraph"/>
        <w:numPr>
          <w:ilvl w:val="0"/>
          <w:numId w:val="6"/>
        </w:numPr>
        <w:contextualSpacing w:val="0"/>
        <w:rPr>
          <w:rFonts w:cs="Arial"/>
        </w:rPr>
      </w:pPr>
      <w:r w:rsidRPr="009665FD">
        <w:rPr>
          <w:rFonts w:cs="Arial"/>
        </w:rPr>
        <w:t xml:space="preserve">States and territories (and other state agencies in those states) that received an award under the PIPBHC </w:t>
      </w:r>
      <w:r w:rsidR="001A7B10" w:rsidRPr="009665FD">
        <w:rPr>
          <w:rFonts w:cs="Arial"/>
        </w:rPr>
        <w:t>NOFOs</w:t>
      </w:r>
      <w:r w:rsidRPr="009665FD">
        <w:rPr>
          <w:rFonts w:cs="Arial"/>
        </w:rPr>
        <w:t xml:space="preserve"> </w:t>
      </w:r>
      <w:r w:rsidR="001A7B10" w:rsidRPr="009665FD">
        <w:rPr>
          <w:rFonts w:cs="Arial"/>
        </w:rPr>
        <w:t>(</w:t>
      </w:r>
      <w:r w:rsidRPr="009665FD">
        <w:rPr>
          <w:rFonts w:cs="Arial"/>
        </w:rPr>
        <w:t>SM-20-003 or SM-23-005</w:t>
      </w:r>
      <w:r w:rsidR="001A7B10" w:rsidRPr="009665FD">
        <w:rPr>
          <w:rFonts w:cs="Arial"/>
        </w:rPr>
        <w:t>)</w:t>
      </w:r>
      <w:r w:rsidRPr="009665FD">
        <w:rPr>
          <w:rFonts w:cs="Arial"/>
        </w:rPr>
        <w:t xml:space="preserve"> to implement a Track 1 project are not eligible for this funding opportunity.</w:t>
      </w:r>
    </w:p>
    <w:p w14:paraId="51932F5A" w14:textId="0ECC9FB0" w:rsidR="008F3A92" w:rsidRPr="009D0B5B" w:rsidRDefault="00C51C5E" w:rsidP="008C1DD0">
      <w:pPr>
        <w:pStyle w:val="ListParagraph"/>
        <w:numPr>
          <w:ilvl w:val="1"/>
          <w:numId w:val="6"/>
        </w:numPr>
        <w:spacing w:after="120"/>
        <w:rPr>
          <w:rFonts w:cs="Arial"/>
        </w:rPr>
      </w:pPr>
      <w:r w:rsidRPr="009D0B5B">
        <w:rPr>
          <w:rFonts w:cs="Arial"/>
        </w:rPr>
        <w:t xml:space="preserve">The states, territories, and state/territory agencies that are not eligible to apply are: Alabama, American Samoa, Connecticut, Indiana, Kentucky, Louisiana, Nebraska, New Jersey, Puerto Rico, Rhode Island, Tennessee, Texas, Washington, </w:t>
      </w:r>
      <w:r w:rsidR="00794939">
        <w:rPr>
          <w:rFonts w:cs="Arial"/>
        </w:rPr>
        <w:t xml:space="preserve">and </w:t>
      </w:r>
      <w:r w:rsidRPr="009D0B5B">
        <w:rPr>
          <w:rFonts w:cs="Arial"/>
        </w:rPr>
        <w:t>West Virginia.</w:t>
      </w:r>
    </w:p>
    <w:p w14:paraId="439DEF4C" w14:textId="38335968" w:rsidR="00257017" w:rsidRPr="009223A2" w:rsidRDefault="00257017" w:rsidP="00AC34BE">
      <w:pPr>
        <w:contextualSpacing/>
        <w:rPr>
          <w:rFonts w:cs="Arial"/>
        </w:rPr>
      </w:pPr>
      <w:r w:rsidRPr="009223A2">
        <w:t xml:space="preserve">For general information on eligibility for federal awards, see </w:t>
      </w:r>
      <w:hyperlink r:id="rId36" w:history="1">
        <w:r w:rsidRPr="009223A2">
          <w:rPr>
            <w:rStyle w:val="Hyperlink"/>
          </w:rPr>
          <w:t>https://www.grants.gov/applicants/applicant-eligibility.html</w:t>
        </w:r>
      </w:hyperlink>
      <w:r w:rsidRPr="009223A2">
        <w:t>.</w:t>
      </w:r>
    </w:p>
    <w:p w14:paraId="3C9635D4" w14:textId="226765CD" w:rsidR="005576C6" w:rsidRPr="009223A2" w:rsidRDefault="005576C6" w:rsidP="008C1DD0">
      <w:pPr>
        <w:pStyle w:val="Heading2"/>
        <w:numPr>
          <w:ilvl w:val="0"/>
          <w:numId w:val="22"/>
        </w:numPr>
        <w:tabs>
          <w:tab w:val="clear" w:pos="720"/>
          <w:tab w:val="left" w:pos="360"/>
        </w:tabs>
        <w:spacing w:after="120"/>
      </w:pPr>
      <w:bookmarkStart w:id="103" w:name="_2._COST_SHARING"/>
      <w:bookmarkStart w:id="104" w:name="_COST_SHARING_AND"/>
      <w:bookmarkStart w:id="105" w:name="_Toc485307383"/>
      <w:bookmarkStart w:id="106" w:name="_Toc81577274"/>
      <w:bookmarkStart w:id="107" w:name="_Toc101858721"/>
      <w:bookmarkStart w:id="108" w:name="_Toc162738710"/>
      <w:bookmarkStart w:id="109" w:name="_Hlk89158878"/>
      <w:bookmarkEnd w:id="102"/>
      <w:bookmarkEnd w:id="103"/>
      <w:bookmarkEnd w:id="104"/>
      <w:r w:rsidRPr="009223A2">
        <w:t xml:space="preserve">COST SHARING </w:t>
      </w:r>
      <w:r w:rsidR="00A945B3" w:rsidRPr="009223A2">
        <w:t xml:space="preserve">AND </w:t>
      </w:r>
      <w:r w:rsidRPr="009223A2">
        <w:t>MATCH</w:t>
      </w:r>
      <w:r w:rsidR="00EE6754" w:rsidRPr="009223A2">
        <w:t>ING</w:t>
      </w:r>
      <w:r w:rsidRPr="009223A2">
        <w:t xml:space="preserve"> REQUIREMENTS</w:t>
      </w:r>
      <w:bookmarkEnd w:id="105"/>
      <w:bookmarkEnd w:id="106"/>
      <w:bookmarkEnd w:id="107"/>
      <w:bookmarkEnd w:id="108"/>
    </w:p>
    <w:p w14:paraId="2349637D" w14:textId="77777777" w:rsidR="008F3A92" w:rsidRPr="009223A2" w:rsidRDefault="005576C6" w:rsidP="004D722A">
      <w:pPr>
        <w:pStyle w:val="Default"/>
        <w:spacing w:after="240"/>
        <w:rPr>
          <w:rFonts w:ascii="Arial" w:hAnsi="Arial" w:cs="Arial"/>
        </w:rPr>
      </w:pPr>
      <w:r w:rsidRPr="009223A2">
        <w:rPr>
          <w:rFonts w:ascii="Arial" w:hAnsi="Arial" w:cs="Arial"/>
        </w:rPr>
        <w:t xml:space="preserve">Cost sharing/match </w:t>
      </w:r>
      <w:r w:rsidR="00EE3324" w:rsidRPr="009223A2">
        <w:rPr>
          <w:rFonts w:ascii="Arial" w:hAnsi="Arial" w:cs="Arial"/>
        </w:rPr>
        <w:t>is</w:t>
      </w:r>
      <w:r w:rsidRPr="009223A2">
        <w:rPr>
          <w:rFonts w:ascii="Arial" w:hAnsi="Arial" w:cs="Arial"/>
        </w:rPr>
        <w:t xml:space="preserve"> not required in this program.</w:t>
      </w:r>
      <w:r w:rsidR="000A0628" w:rsidRPr="009223A2">
        <w:rPr>
          <w:rFonts w:ascii="Arial" w:hAnsi="Arial" w:cs="Arial"/>
        </w:rPr>
        <w:t xml:space="preserve"> </w:t>
      </w:r>
    </w:p>
    <w:p w14:paraId="23F50E88" w14:textId="77777777" w:rsidR="00A12076" w:rsidRPr="009223A2" w:rsidRDefault="001C766A" w:rsidP="008C1DD0">
      <w:pPr>
        <w:pStyle w:val="Heading2"/>
        <w:numPr>
          <w:ilvl w:val="0"/>
          <w:numId w:val="22"/>
        </w:numPr>
        <w:tabs>
          <w:tab w:val="clear" w:pos="720"/>
          <w:tab w:val="left" w:pos="360"/>
        </w:tabs>
        <w:spacing w:after="120"/>
        <w:ind w:left="360" w:hanging="360"/>
      </w:pPr>
      <w:bookmarkStart w:id="110" w:name="_Toc81925747"/>
      <w:bookmarkStart w:id="111" w:name="_Toc81983275"/>
      <w:bookmarkStart w:id="112" w:name="_Toc81983373"/>
      <w:bookmarkStart w:id="113" w:name="_Toc81925748"/>
      <w:bookmarkStart w:id="114" w:name="_Toc81983276"/>
      <w:bookmarkStart w:id="115" w:name="_Toc81983374"/>
      <w:bookmarkStart w:id="116" w:name="_Toc81925749"/>
      <w:bookmarkStart w:id="117" w:name="_Toc81983277"/>
      <w:bookmarkStart w:id="118" w:name="_Toc81983375"/>
      <w:bookmarkStart w:id="119" w:name="_Toc81925750"/>
      <w:bookmarkStart w:id="120" w:name="_Toc81983278"/>
      <w:bookmarkStart w:id="121" w:name="_Toc81983376"/>
      <w:bookmarkStart w:id="122" w:name="_Toc81577275"/>
      <w:bookmarkStart w:id="123" w:name="_Toc101858722"/>
      <w:bookmarkStart w:id="124" w:name="_Toc162738711"/>
      <w:bookmarkStart w:id="125" w:name="_Toc197933197"/>
      <w:bookmarkStart w:id="126" w:name="_Toc228844875"/>
      <w:bookmarkStart w:id="127" w:name="_Toc485307384"/>
      <w:bookmarkEnd w:id="109"/>
      <w:bookmarkEnd w:id="110"/>
      <w:bookmarkEnd w:id="111"/>
      <w:bookmarkEnd w:id="112"/>
      <w:bookmarkEnd w:id="113"/>
      <w:bookmarkEnd w:id="114"/>
      <w:bookmarkEnd w:id="115"/>
      <w:bookmarkEnd w:id="116"/>
      <w:bookmarkEnd w:id="117"/>
      <w:bookmarkEnd w:id="118"/>
      <w:bookmarkEnd w:id="119"/>
      <w:bookmarkEnd w:id="120"/>
      <w:bookmarkEnd w:id="121"/>
      <w:r w:rsidRPr="009223A2">
        <w:t>OTHER</w:t>
      </w:r>
      <w:r w:rsidR="006B2214" w:rsidRPr="009223A2">
        <w:t xml:space="preserve"> REQUIREMENTS</w:t>
      </w:r>
      <w:bookmarkEnd w:id="122"/>
      <w:bookmarkEnd w:id="123"/>
      <w:bookmarkEnd w:id="124"/>
    </w:p>
    <w:p w14:paraId="0C7A723C" w14:textId="0107C31C" w:rsidR="005576C6" w:rsidRPr="009223A2" w:rsidRDefault="00A945B3" w:rsidP="000A036C">
      <w:pPr>
        <w:spacing w:after="120"/>
        <w:rPr>
          <w:b/>
          <w:bCs/>
        </w:rPr>
      </w:pPr>
      <w:bookmarkStart w:id="128" w:name="_Toc81577276"/>
      <w:r w:rsidRPr="009223A2">
        <w:rPr>
          <w:b/>
          <w:bCs/>
        </w:rPr>
        <w:t>Evidence of Experience and Credentials</w:t>
      </w:r>
      <w:bookmarkEnd w:id="125"/>
      <w:bookmarkEnd w:id="126"/>
      <w:bookmarkEnd w:id="127"/>
      <w:bookmarkEnd w:id="128"/>
    </w:p>
    <w:p w14:paraId="6AEAF9D5" w14:textId="19E2A7B9" w:rsidR="005576C6" w:rsidRPr="009223A2" w:rsidRDefault="005576C6" w:rsidP="009C09FD">
      <w:pPr>
        <w:tabs>
          <w:tab w:val="left" w:pos="1008"/>
        </w:tabs>
        <w:rPr>
          <w:rFonts w:cs="Arial"/>
        </w:rPr>
      </w:pPr>
      <w:r w:rsidRPr="009223A2">
        <w:rPr>
          <w:rFonts w:cs="Arial"/>
        </w:rPr>
        <w:t xml:space="preserve">SAMHSA believes that only existing, experienced, and appropriately credentialed organizations with </w:t>
      </w:r>
      <w:r w:rsidR="00AF4146" w:rsidRPr="009223A2">
        <w:rPr>
          <w:rFonts w:cs="Arial"/>
        </w:rPr>
        <w:t>an established record of service delivery</w:t>
      </w:r>
      <w:r w:rsidRPr="009223A2">
        <w:rPr>
          <w:rFonts w:cs="Arial"/>
        </w:rPr>
        <w:t xml:space="preserve"> and expertise will be able to provide </w:t>
      </w:r>
      <w:r w:rsidR="004133E2" w:rsidRPr="009223A2">
        <w:rPr>
          <w:rFonts w:cs="Arial"/>
        </w:rPr>
        <w:t xml:space="preserve">the </w:t>
      </w:r>
      <w:r w:rsidRPr="009223A2">
        <w:rPr>
          <w:rFonts w:cs="Arial"/>
        </w:rPr>
        <w:t>required services quickly and effectively.</w:t>
      </w:r>
      <w:r w:rsidR="00CE78DD" w:rsidRPr="009223A2">
        <w:rPr>
          <w:rFonts w:cs="Arial"/>
        </w:rPr>
        <w:t xml:space="preserve"> </w:t>
      </w:r>
      <w:r w:rsidR="00FE573C">
        <w:rPr>
          <w:rFonts w:cs="Arial"/>
        </w:rPr>
        <w:t xml:space="preserve">You </w:t>
      </w:r>
      <w:r w:rsidR="00D32EE3" w:rsidRPr="009223A2">
        <w:rPr>
          <w:rFonts w:cs="Arial"/>
        </w:rPr>
        <w:t xml:space="preserve">are encouraged to include appropriately </w:t>
      </w:r>
      <w:r w:rsidR="000970FA" w:rsidRPr="009223A2">
        <w:rPr>
          <w:rFonts w:cs="Arial"/>
        </w:rPr>
        <w:t xml:space="preserve">credentialed organizations that </w:t>
      </w:r>
      <w:r w:rsidR="000605B1" w:rsidRPr="009223A2">
        <w:rPr>
          <w:rFonts w:cs="Arial"/>
        </w:rPr>
        <w:t>provide services to</w:t>
      </w:r>
      <w:r w:rsidR="000970FA" w:rsidRPr="009223A2">
        <w:rPr>
          <w:rFonts w:cs="Arial"/>
        </w:rPr>
        <w:t xml:space="preserve"> underserved, diverse </w:t>
      </w:r>
      <w:r w:rsidR="34144106" w:rsidRPr="009223A2">
        <w:rPr>
          <w:rFonts w:cs="Arial"/>
        </w:rPr>
        <w:t>population</w:t>
      </w:r>
      <w:r w:rsidR="7498D853" w:rsidRPr="009223A2">
        <w:rPr>
          <w:rFonts w:cs="Arial"/>
        </w:rPr>
        <w:t>s</w:t>
      </w:r>
      <w:r w:rsidR="34144106" w:rsidRPr="009223A2">
        <w:rPr>
          <w:rFonts w:cs="Arial"/>
        </w:rPr>
        <w:t>.</w:t>
      </w:r>
      <w:r w:rsidR="00835EE4" w:rsidRPr="009223A2">
        <w:rPr>
          <w:rFonts w:cs="Arial"/>
        </w:rPr>
        <w:t xml:space="preserve"> </w:t>
      </w:r>
      <w:r w:rsidR="009630AA" w:rsidRPr="009223A2">
        <w:rPr>
          <w:rFonts w:cs="Arial"/>
        </w:rPr>
        <w:t xml:space="preserve">In </w:t>
      </w:r>
      <w:r w:rsidR="009630AA" w:rsidRPr="009223A2">
        <w:rPr>
          <w:rFonts w:cs="Arial"/>
          <w:b/>
          <w:bCs/>
        </w:rPr>
        <w:t>Attachment 1</w:t>
      </w:r>
      <w:r w:rsidR="009630AA" w:rsidRPr="00794939">
        <w:rPr>
          <w:rFonts w:cs="Arial"/>
          <w:b/>
          <w:bCs/>
        </w:rPr>
        <w:t>,</w:t>
      </w:r>
      <w:r w:rsidR="009630AA" w:rsidRPr="009223A2">
        <w:rPr>
          <w:rFonts w:cs="Arial"/>
        </w:rPr>
        <w:t xml:space="preserve"> </w:t>
      </w:r>
      <w:r w:rsidR="00FE573C">
        <w:rPr>
          <w:rFonts w:cs="Arial"/>
        </w:rPr>
        <w:t xml:space="preserve">you </w:t>
      </w:r>
      <w:r w:rsidR="00C23AD7" w:rsidRPr="009223A2">
        <w:rPr>
          <w:rFonts w:cs="Arial"/>
        </w:rPr>
        <w:t xml:space="preserve">must submit evidence </w:t>
      </w:r>
      <w:r w:rsidR="009630AA" w:rsidRPr="009223A2">
        <w:rPr>
          <w:rFonts w:cs="Arial"/>
        </w:rPr>
        <w:t xml:space="preserve">that </w:t>
      </w:r>
      <w:r w:rsidR="003A73D4" w:rsidRPr="009223A2">
        <w:rPr>
          <w:rFonts w:cs="Arial"/>
        </w:rPr>
        <w:t xml:space="preserve">three </w:t>
      </w:r>
      <w:r w:rsidRPr="009223A2">
        <w:rPr>
          <w:rFonts w:cs="Arial"/>
        </w:rPr>
        <w:t>additional requirements related to the provision of services</w:t>
      </w:r>
      <w:r w:rsidR="002C2A7C" w:rsidRPr="009223A2">
        <w:rPr>
          <w:rFonts w:cs="Arial"/>
        </w:rPr>
        <w:t xml:space="preserve"> have been met</w:t>
      </w:r>
      <w:r w:rsidRPr="009223A2">
        <w:rPr>
          <w:rFonts w:cs="Arial"/>
        </w:rPr>
        <w:t>.</w:t>
      </w:r>
    </w:p>
    <w:p w14:paraId="537F4B3A" w14:textId="2815C8C2" w:rsidR="009C3239" w:rsidRPr="009223A2" w:rsidRDefault="009C3239" w:rsidP="008A10A7">
      <w:pPr>
        <w:tabs>
          <w:tab w:val="left" w:pos="1008"/>
        </w:tabs>
        <w:ind w:left="720" w:hanging="720"/>
        <w:rPr>
          <w:rFonts w:cs="Arial"/>
        </w:rPr>
      </w:pPr>
      <w:r w:rsidRPr="009223A2">
        <w:rPr>
          <w:rFonts w:cs="Arial"/>
        </w:rPr>
        <w:t xml:space="preserve">The </w:t>
      </w:r>
      <w:r w:rsidR="003A73D4" w:rsidRPr="009223A2">
        <w:rPr>
          <w:rFonts w:cs="Arial"/>
        </w:rPr>
        <w:t xml:space="preserve">three </w:t>
      </w:r>
      <w:r w:rsidRPr="009223A2">
        <w:rPr>
          <w:rFonts w:cs="Arial"/>
        </w:rPr>
        <w:t>requirements are:</w:t>
      </w:r>
    </w:p>
    <w:p w14:paraId="1D17AEF0" w14:textId="36E72CFC" w:rsidR="00C40081" w:rsidRPr="00F51241" w:rsidRDefault="00C40081" w:rsidP="008C1DD0">
      <w:pPr>
        <w:pStyle w:val="ListBullet"/>
        <w:numPr>
          <w:ilvl w:val="0"/>
          <w:numId w:val="40"/>
        </w:numPr>
        <w:tabs>
          <w:tab w:val="left" w:pos="720"/>
        </w:tabs>
        <w:rPr>
          <w:rFonts w:cs="Arial"/>
        </w:rPr>
      </w:pPr>
      <w:r>
        <w:rPr>
          <w:rFonts w:cs="Arial"/>
        </w:rPr>
        <w:t xml:space="preserve">At least </w:t>
      </w:r>
      <w:r w:rsidR="00F559CF">
        <w:rPr>
          <w:rFonts w:cs="Arial"/>
        </w:rPr>
        <w:t>one</w:t>
      </w:r>
      <w:r>
        <w:rPr>
          <w:rFonts w:cs="Arial"/>
        </w:rPr>
        <w:t xml:space="preserve"> </w:t>
      </w:r>
      <w:r w:rsidRPr="00F51241">
        <w:rPr>
          <w:rFonts w:cs="Arial"/>
        </w:rPr>
        <w:t>organization for direct client services appropriate to the award must be involved in the project</w:t>
      </w:r>
      <w:r>
        <w:rPr>
          <w:rFonts w:cs="Arial"/>
        </w:rPr>
        <w:t xml:space="preserve"> (</w:t>
      </w:r>
      <w:r w:rsidR="00F559CF">
        <w:rPr>
          <w:rFonts w:cs="Arial"/>
        </w:rPr>
        <w:t xml:space="preserve">one </w:t>
      </w:r>
      <w:r w:rsidR="00D67078">
        <w:rPr>
          <w:rFonts w:cs="Arial"/>
        </w:rPr>
        <w:t>or more qualified</w:t>
      </w:r>
      <w:r w:rsidR="0061553B">
        <w:rPr>
          <w:rFonts w:cs="Arial"/>
        </w:rPr>
        <w:t xml:space="preserve"> </w:t>
      </w:r>
      <w:r w:rsidR="00F559CF">
        <w:rPr>
          <w:rFonts w:cs="Arial"/>
        </w:rPr>
        <w:t>community</w:t>
      </w:r>
      <w:r w:rsidR="00D67078">
        <w:rPr>
          <w:rFonts w:cs="Arial"/>
        </w:rPr>
        <w:t xml:space="preserve"> program</w:t>
      </w:r>
      <w:r w:rsidR="00606C96">
        <w:rPr>
          <w:rFonts w:cs="Arial"/>
        </w:rPr>
        <w:t>s</w:t>
      </w:r>
      <w:r w:rsidR="0061553B">
        <w:rPr>
          <w:rFonts w:cs="Arial"/>
        </w:rPr>
        <w:t xml:space="preserve">, </w:t>
      </w:r>
      <w:r w:rsidR="00EF3B2F">
        <w:rPr>
          <w:rFonts w:cs="Arial"/>
        </w:rPr>
        <w:t>one or more health center</w:t>
      </w:r>
      <w:r w:rsidR="00606C96">
        <w:rPr>
          <w:rFonts w:cs="Arial"/>
        </w:rPr>
        <w:t>s</w:t>
      </w:r>
      <w:r w:rsidR="00EF3B2F">
        <w:rPr>
          <w:rFonts w:cs="Arial"/>
        </w:rPr>
        <w:t xml:space="preserve">, one or more rural </w:t>
      </w:r>
      <w:r w:rsidR="00B82B3E">
        <w:rPr>
          <w:rFonts w:cs="Arial"/>
        </w:rPr>
        <w:t>health clinic</w:t>
      </w:r>
      <w:r w:rsidR="00606C96">
        <w:rPr>
          <w:rFonts w:cs="Arial"/>
        </w:rPr>
        <w:t>s</w:t>
      </w:r>
      <w:r w:rsidR="00B82B3E">
        <w:rPr>
          <w:rFonts w:cs="Arial"/>
        </w:rPr>
        <w:t xml:space="preserve">, </w:t>
      </w:r>
      <w:r w:rsidR="00EF3B2F">
        <w:rPr>
          <w:rFonts w:cs="Arial"/>
        </w:rPr>
        <w:t xml:space="preserve">or one or more </w:t>
      </w:r>
      <w:r w:rsidR="00EF3B2F" w:rsidRPr="004A1A49">
        <w:rPr>
          <w:rFonts w:cs="Arial"/>
        </w:rPr>
        <w:t>FQHC</w:t>
      </w:r>
      <w:r w:rsidR="00606C96" w:rsidRPr="004A1A49">
        <w:rPr>
          <w:rFonts w:cs="Arial"/>
        </w:rPr>
        <w:t>s</w:t>
      </w:r>
      <w:r w:rsidR="00EF3B2F" w:rsidRPr="004A1A49">
        <w:rPr>
          <w:rFonts w:cs="Arial"/>
        </w:rPr>
        <w:t>)</w:t>
      </w:r>
      <w:r w:rsidRPr="00F51241">
        <w:rPr>
          <w:rFonts w:cs="Arial"/>
        </w:rPr>
        <w:t>. The provider</w:t>
      </w:r>
      <w:r w:rsidR="00B82B3E">
        <w:rPr>
          <w:rFonts w:cs="Arial"/>
        </w:rPr>
        <w:t>(</w:t>
      </w:r>
      <w:r>
        <w:rPr>
          <w:rFonts w:cs="Arial"/>
        </w:rPr>
        <w:t>s</w:t>
      </w:r>
      <w:r w:rsidR="00B82B3E">
        <w:rPr>
          <w:rFonts w:cs="Arial"/>
        </w:rPr>
        <w:t>)</w:t>
      </w:r>
      <w:r w:rsidRPr="00F51241">
        <w:rPr>
          <w:rFonts w:cs="Arial"/>
        </w:rPr>
        <w:t xml:space="preserve"> </w:t>
      </w:r>
      <w:r>
        <w:rPr>
          <w:rFonts w:cs="Arial"/>
        </w:rPr>
        <w:t>must be an</w:t>
      </w:r>
      <w:r w:rsidRPr="00F51241">
        <w:rPr>
          <w:rFonts w:cs="Arial"/>
        </w:rPr>
        <w:t xml:space="preserve"> organization committed to the project as demonstrated by a Letter of </w:t>
      </w:r>
      <w:r>
        <w:rPr>
          <w:rFonts w:cs="Arial"/>
        </w:rPr>
        <w:t>Intent</w:t>
      </w:r>
      <w:r w:rsidRPr="00F51241">
        <w:rPr>
          <w:rFonts w:cs="Arial"/>
        </w:rPr>
        <w:t xml:space="preserve"> (LO</w:t>
      </w:r>
      <w:r>
        <w:rPr>
          <w:rFonts w:cs="Arial"/>
        </w:rPr>
        <w:t>I</w:t>
      </w:r>
      <w:r w:rsidRPr="00F51241">
        <w:rPr>
          <w:rFonts w:cs="Arial"/>
        </w:rPr>
        <w:t xml:space="preserve">). </w:t>
      </w:r>
    </w:p>
    <w:p w14:paraId="309EDF51" w14:textId="32C382F5" w:rsidR="00C40081" w:rsidRPr="00F51241" w:rsidRDefault="00C40081" w:rsidP="008C1DD0">
      <w:pPr>
        <w:pStyle w:val="ListBullet"/>
        <w:numPr>
          <w:ilvl w:val="0"/>
          <w:numId w:val="40"/>
        </w:numPr>
        <w:tabs>
          <w:tab w:val="left" w:pos="720"/>
        </w:tabs>
        <w:rPr>
          <w:rFonts w:cs="Arial"/>
        </w:rPr>
      </w:pPr>
      <w:r w:rsidRPr="00F51241">
        <w:rPr>
          <w:rFonts w:cs="Arial"/>
        </w:rPr>
        <w:t xml:space="preserve">Each </w:t>
      </w:r>
      <w:r w:rsidRPr="006A42CC">
        <w:rPr>
          <w:rFonts w:cs="Arial"/>
        </w:rPr>
        <w:t>organization</w:t>
      </w:r>
      <w:r w:rsidRPr="00F51241">
        <w:rPr>
          <w:rFonts w:cs="Arial"/>
        </w:rPr>
        <w:t xml:space="preserve"> must have at </w:t>
      </w:r>
      <w:r w:rsidRPr="006A42CC">
        <w:rPr>
          <w:rFonts w:cs="Arial"/>
        </w:rPr>
        <w:t xml:space="preserve">least two years </w:t>
      </w:r>
      <w:r w:rsidRPr="00F51241">
        <w:rPr>
          <w:rFonts w:cs="Arial"/>
        </w:rPr>
        <w:t xml:space="preserve">of experience (as of the due date of the application) providing relevant services. Official documents must establish that the organization has provided relevant services for the </w:t>
      </w:r>
      <w:r w:rsidRPr="006A42CC">
        <w:rPr>
          <w:rFonts w:cs="Arial"/>
        </w:rPr>
        <w:t>last two years</w:t>
      </w:r>
      <w:r w:rsidRPr="00F51241">
        <w:rPr>
          <w:rFonts w:cs="Arial"/>
        </w:rPr>
        <w:t xml:space="preserve">. </w:t>
      </w:r>
    </w:p>
    <w:p w14:paraId="59E9EDC2" w14:textId="2250E972" w:rsidR="00C40081" w:rsidRPr="00F51241" w:rsidRDefault="00C40081" w:rsidP="008C1DD0">
      <w:pPr>
        <w:pStyle w:val="ListBullet"/>
        <w:numPr>
          <w:ilvl w:val="0"/>
          <w:numId w:val="40"/>
        </w:numPr>
        <w:tabs>
          <w:tab w:val="left" w:pos="720"/>
        </w:tabs>
        <w:rPr>
          <w:rFonts w:cs="Arial"/>
        </w:rPr>
      </w:pPr>
      <w:r w:rsidRPr="00F51241">
        <w:rPr>
          <w:rFonts w:cs="Arial"/>
        </w:rPr>
        <w:t xml:space="preserve">Each </w:t>
      </w:r>
      <w:r>
        <w:rPr>
          <w:rFonts w:cs="Arial"/>
        </w:rPr>
        <w:t xml:space="preserve">of the three organizations </w:t>
      </w:r>
      <w:r w:rsidRPr="00F51241">
        <w:rPr>
          <w:rFonts w:cs="Arial"/>
        </w:rPr>
        <w:t xml:space="preserve">must </w:t>
      </w:r>
      <w:proofErr w:type="gramStart"/>
      <w:r w:rsidRPr="00F51241">
        <w:rPr>
          <w:rFonts w:cs="Arial"/>
        </w:rPr>
        <w:t>be in compliance with</w:t>
      </w:r>
      <w:proofErr w:type="gramEnd"/>
      <w:r w:rsidRPr="00F51241">
        <w:rPr>
          <w:rFonts w:cs="Arial"/>
        </w:rPr>
        <w:t xml:space="preserve"> all applicable local (city, county) and state licensing, accreditation, and certification requirements, as of the due date of the application. </w:t>
      </w:r>
    </w:p>
    <w:p w14:paraId="42F02CB0" w14:textId="58EAB5CD" w:rsidR="001C400C" w:rsidRDefault="009C3239" w:rsidP="001C400C">
      <w:pPr>
        <w:rPr>
          <w:rFonts w:cs="Arial"/>
          <w:b/>
          <w:bCs/>
        </w:rPr>
      </w:pPr>
      <w:r w:rsidRPr="00E31325">
        <w:rPr>
          <w:rFonts w:cs="Arial"/>
          <w:b/>
          <w:bCs/>
        </w:rPr>
        <w:t>The above requirements apply to all s</w:t>
      </w:r>
      <w:r w:rsidR="003C7DC6" w:rsidRPr="00E31325">
        <w:rPr>
          <w:rFonts w:cs="Arial"/>
          <w:b/>
          <w:bCs/>
        </w:rPr>
        <w:t xml:space="preserve">ervice provider organizations. </w:t>
      </w:r>
      <w:r w:rsidR="0044530F" w:rsidRPr="00E31325">
        <w:rPr>
          <w:rFonts w:cs="Arial"/>
          <w:b/>
          <w:bCs/>
        </w:rPr>
        <w:t xml:space="preserve">If the state licensure requirements are not met by the organization, an individual’s license cannot be used instead of the state requirement. </w:t>
      </w:r>
      <w:r w:rsidR="004119AE" w:rsidRPr="00E31325">
        <w:rPr>
          <w:rFonts w:cs="Arial"/>
          <w:b/>
          <w:bCs/>
        </w:rPr>
        <w:t xml:space="preserve">Eligible </w:t>
      </w:r>
      <w:r w:rsidR="0074660B" w:rsidRPr="00E31325">
        <w:rPr>
          <w:rFonts w:cs="Arial"/>
          <w:b/>
          <w:bCs/>
        </w:rPr>
        <w:t>t</w:t>
      </w:r>
      <w:r w:rsidR="00767B48" w:rsidRPr="00E31325">
        <w:rPr>
          <w:rFonts w:cs="Arial"/>
          <w:b/>
          <w:bCs/>
        </w:rPr>
        <w:t>ribe</w:t>
      </w:r>
      <w:r w:rsidR="004119AE" w:rsidRPr="00E31325">
        <w:rPr>
          <w:rFonts w:cs="Arial"/>
          <w:b/>
          <w:bCs/>
        </w:rPr>
        <w:t>s and tribal organization mental health/substance use</w:t>
      </w:r>
      <w:r w:rsidR="00591C8F" w:rsidRPr="00E31325">
        <w:rPr>
          <w:rFonts w:cs="Arial"/>
          <w:b/>
          <w:bCs/>
        </w:rPr>
        <w:t xml:space="preserve"> disorder</w:t>
      </w:r>
      <w:r w:rsidR="008B13E0" w:rsidRPr="00E31325">
        <w:rPr>
          <w:rFonts w:cs="Arial"/>
          <w:b/>
          <w:bCs/>
        </w:rPr>
        <w:t xml:space="preserve"> </w:t>
      </w:r>
      <w:r w:rsidR="77301D89" w:rsidRPr="00E31325">
        <w:rPr>
          <w:rFonts w:cs="Arial"/>
          <w:b/>
          <w:bCs/>
        </w:rPr>
        <w:t xml:space="preserve">prevention, </w:t>
      </w:r>
      <w:r w:rsidR="004119AE" w:rsidRPr="00E31325">
        <w:rPr>
          <w:rFonts w:cs="Arial"/>
          <w:b/>
          <w:bCs/>
        </w:rPr>
        <w:t>treatment</w:t>
      </w:r>
      <w:r w:rsidR="41429310" w:rsidRPr="00E31325">
        <w:rPr>
          <w:rFonts w:cs="Arial"/>
          <w:b/>
          <w:bCs/>
        </w:rPr>
        <w:t xml:space="preserve">, </w:t>
      </w:r>
      <w:r w:rsidR="00796A43">
        <w:rPr>
          <w:rFonts w:cs="Arial"/>
          <w:b/>
          <w:bCs/>
        </w:rPr>
        <w:t xml:space="preserve">and </w:t>
      </w:r>
      <w:r w:rsidR="41429310" w:rsidRPr="00E31325">
        <w:rPr>
          <w:rFonts w:cs="Arial"/>
          <w:b/>
          <w:bCs/>
        </w:rPr>
        <w:t>recovery support</w:t>
      </w:r>
      <w:r w:rsidR="008B13E0" w:rsidRPr="00E31325">
        <w:rPr>
          <w:rFonts w:cs="Arial"/>
          <w:b/>
          <w:bCs/>
        </w:rPr>
        <w:t xml:space="preserve"> </w:t>
      </w:r>
      <w:r w:rsidR="004119AE" w:rsidRPr="00E31325">
        <w:rPr>
          <w:rFonts w:cs="Arial"/>
          <w:b/>
          <w:bCs/>
        </w:rPr>
        <w:t xml:space="preserve">providers must </w:t>
      </w:r>
      <w:proofErr w:type="gramStart"/>
      <w:r w:rsidR="00AF4146" w:rsidRPr="00E31325">
        <w:rPr>
          <w:rFonts w:cs="Arial"/>
          <w:b/>
          <w:bCs/>
        </w:rPr>
        <w:t>be in compliance</w:t>
      </w:r>
      <w:r w:rsidR="004119AE" w:rsidRPr="00E31325">
        <w:rPr>
          <w:rFonts w:cs="Arial"/>
          <w:b/>
          <w:bCs/>
        </w:rPr>
        <w:t xml:space="preserve"> with</w:t>
      </w:r>
      <w:proofErr w:type="gramEnd"/>
      <w:r w:rsidR="004119AE" w:rsidRPr="00E31325">
        <w:rPr>
          <w:rFonts w:cs="Arial"/>
          <w:b/>
          <w:bCs/>
        </w:rPr>
        <w:t xml:space="preserve"> all applicable </w:t>
      </w:r>
      <w:r w:rsidR="00435D07" w:rsidRPr="00E31325">
        <w:rPr>
          <w:rFonts w:cs="Arial"/>
          <w:b/>
          <w:bCs/>
        </w:rPr>
        <w:t>t</w:t>
      </w:r>
      <w:r w:rsidR="00727A4B" w:rsidRPr="00E31325">
        <w:rPr>
          <w:rFonts w:cs="Arial"/>
          <w:b/>
          <w:bCs/>
        </w:rPr>
        <w:t xml:space="preserve">ribal </w:t>
      </w:r>
      <w:r w:rsidR="004119AE" w:rsidRPr="00E31325">
        <w:rPr>
          <w:rFonts w:cs="Arial"/>
          <w:b/>
          <w:bCs/>
        </w:rPr>
        <w:t xml:space="preserve">licensing, accreditation, and certification requirements, as of the due date of the </w:t>
      </w:r>
      <w:r w:rsidR="001C400C">
        <w:rPr>
          <w:rFonts w:cs="Arial"/>
          <w:b/>
          <w:bCs/>
        </w:rPr>
        <w:br w:type="page"/>
      </w:r>
    </w:p>
    <w:p w14:paraId="165A47C8" w14:textId="7D7D1734" w:rsidR="009A7312" w:rsidRDefault="004119AE" w:rsidP="009A7312">
      <w:pPr>
        <w:rPr>
          <w:rFonts w:cs="Arial"/>
          <w:b/>
          <w:bCs/>
        </w:rPr>
      </w:pPr>
      <w:r w:rsidRPr="00E31325">
        <w:rPr>
          <w:rFonts w:cs="Arial"/>
          <w:b/>
          <w:bCs/>
        </w:rPr>
        <w:t>application.</w:t>
      </w:r>
      <w:r w:rsidR="00EF1620" w:rsidRPr="00E31325">
        <w:rPr>
          <w:rFonts w:cs="Arial"/>
          <w:b/>
          <w:bCs/>
        </w:rPr>
        <w:t xml:space="preserve"> </w:t>
      </w:r>
      <w:r w:rsidR="00536D18" w:rsidRPr="00E31325">
        <w:rPr>
          <w:rFonts w:cs="Arial"/>
          <w:b/>
          <w:bCs/>
        </w:rPr>
        <w:t>In Attachment 1, you must include a statement certifying that the service provider organizations meet these requirements.</w:t>
      </w:r>
    </w:p>
    <w:p w14:paraId="22E4FD5A" w14:textId="5A2BFB35" w:rsidR="00EB71AA" w:rsidRPr="009223A2" w:rsidRDefault="002F7C21" w:rsidP="00287F2D">
      <w:pPr>
        <w:rPr>
          <w:rStyle w:val="StyleBold"/>
          <w:rFonts w:cs="Arial"/>
        </w:rPr>
      </w:pPr>
      <w:r w:rsidRPr="009223A2">
        <w:rPr>
          <w:rFonts w:cs="Arial"/>
        </w:rPr>
        <w:t>F</w:t>
      </w:r>
      <w:r w:rsidR="009C3239" w:rsidRPr="009223A2">
        <w:rPr>
          <w:rFonts w:cs="Arial"/>
        </w:rPr>
        <w:t xml:space="preserve">ollowing </w:t>
      </w:r>
      <w:r w:rsidR="00117DED" w:rsidRPr="009223A2">
        <w:rPr>
          <w:rFonts w:cs="Arial"/>
        </w:rPr>
        <w:t xml:space="preserve">the </w:t>
      </w:r>
      <w:r w:rsidR="009C3239" w:rsidRPr="009223A2">
        <w:rPr>
          <w:rFonts w:cs="Arial"/>
        </w:rPr>
        <w:t>review</w:t>
      </w:r>
      <w:r w:rsidR="00117DED" w:rsidRPr="009223A2">
        <w:rPr>
          <w:rFonts w:cs="Arial"/>
        </w:rPr>
        <w:t xml:space="preserve"> of </w:t>
      </w:r>
      <w:r w:rsidR="006D0901" w:rsidRPr="009223A2">
        <w:rPr>
          <w:rFonts w:cs="Arial"/>
        </w:rPr>
        <w:t>your</w:t>
      </w:r>
      <w:r w:rsidR="00117DED" w:rsidRPr="009223A2">
        <w:rPr>
          <w:rFonts w:cs="Arial"/>
        </w:rPr>
        <w:t xml:space="preserve"> application</w:t>
      </w:r>
      <w:r w:rsidR="009C3239" w:rsidRPr="009223A2">
        <w:rPr>
          <w:rFonts w:cs="Arial"/>
        </w:rPr>
        <w:t xml:space="preserve">, </w:t>
      </w:r>
      <w:r w:rsidRPr="009223A2">
        <w:rPr>
          <w:rFonts w:cs="Arial"/>
        </w:rPr>
        <w:t xml:space="preserve">if </w:t>
      </w:r>
      <w:r w:rsidR="002C2A7C" w:rsidRPr="009223A2">
        <w:rPr>
          <w:rFonts w:cs="Arial"/>
        </w:rPr>
        <w:t xml:space="preserve">the score </w:t>
      </w:r>
      <w:r w:rsidR="009C3239" w:rsidRPr="009223A2">
        <w:rPr>
          <w:rFonts w:cs="Arial"/>
        </w:rPr>
        <w:t>is in the fund</w:t>
      </w:r>
      <w:r w:rsidR="00A25B5A" w:rsidRPr="009223A2">
        <w:rPr>
          <w:rFonts w:cs="Arial"/>
        </w:rPr>
        <w:t>able</w:t>
      </w:r>
      <w:r w:rsidR="009C3239" w:rsidRPr="009223A2">
        <w:rPr>
          <w:rFonts w:cs="Arial"/>
        </w:rPr>
        <w:t xml:space="preserve"> range, the </w:t>
      </w:r>
      <w:r w:rsidR="009A08EB" w:rsidRPr="00310B0E">
        <w:rPr>
          <w:rFonts w:cs="Arial"/>
        </w:rPr>
        <w:t>GPO</w:t>
      </w:r>
      <w:r w:rsidR="009C3239" w:rsidRPr="009223A2">
        <w:rPr>
          <w:rFonts w:cs="Arial"/>
        </w:rPr>
        <w:t xml:space="preserve"> </w:t>
      </w:r>
      <w:r w:rsidRPr="009223A2">
        <w:rPr>
          <w:rFonts w:cs="Arial"/>
        </w:rPr>
        <w:t xml:space="preserve">may </w:t>
      </w:r>
      <w:r w:rsidR="009C3239" w:rsidRPr="009223A2">
        <w:rPr>
          <w:rFonts w:cs="Arial"/>
        </w:rPr>
        <w:t xml:space="preserve">request that </w:t>
      </w:r>
      <w:r w:rsidR="00117DED" w:rsidRPr="009223A2">
        <w:rPr>
          <w:rFonts w:cs="Arial"/>
        </w:rPr>
        <w:t xml:space="preserve">you submit </w:t>
      </w:r>
      <w:r w:rsidR="003A73D4" w:rsidRPr="009223A2">
        <w:rPr>
          <w:rFonts w:cs="Arial"/>
        </w:rPr>
        <w:t xml:space="preserve">additional </w:t>
      </w:r>
      <w:r w:rsidR="009C3239" w:rsidRPr="009223A2">
        <w:rPr>
          <w:rFonts w:cs="Arial"/>
        </w:rPr>
        <w:t xml:space="preserve">documentation </w:t>
      </w:r>
      <w:r w:rsidRPr="009223A2">
        <w:rPr>
          <w:rFonts w:cs="Arial"/>
        </w:rPr>
        <w:t>or verify that the documentation submitted is complete</w:t>
      </w:r>
      <w:r w:rsidR="003A73D4" w:rsidRPr="009223A2">
        <w:rPr>
          <w:rFonts w:cs="Arial"/>
        </w:rPr>
        <w:t>.</w:t>
      </w:r>
      <w:r w:rsidR="00ED28BF" w:rsidRPr="009223A2">
        <w:rPr>
          <w:rFonts w:cs="Arial"/>
        </w:rPr>
        <w:t xml:space="preserve"> </w:t>
      </w:r>
      <w:r w:rsidR="009C3239" w:rsidRPr="009223A2">
        <w:rPr>
          <w:rStyle w:val="StyleBold"/>
          <w:rFonts w:cs="Arial"/>
        </w:rPr>
        <w:t>If the GPO does not receive this documentation within the time specified, your application will not be considered for an award.</w:t>
      </w:r>
    </w:p>
    <w:p w14:paraId="45D82097" w14:textId="0ADBD78D" w:rsidR="00167E9B" w:rsidRPr="009223A2" w:rsidRDefault="00602069" w:rsidP="00D543EE">
      <w:pPr>
        <w:pStyle w:val="Heading1"/>
        <w:tabs>
          <w:tab w:val="left" w:pos="1008"/>
        </w:tabs>
      </w:pPr>
      <w:bookmarkStart w:id="129" w:name="_IV._APPLICATION_AND"/>
      <w:bookmarkStart w:id="130" w:name="SectionIV"/>
      <w:bookmarkStart w:id="131" w:name="_Toc485307385"/>
      <w:bookmarkStart w:id="132" w:name="_Toc81577277"/>
      <w:bookmarkStart w:id="133" w:name="_Toc101858723"/>
      <w:bookmarkStart w:id="134" w:name="_Toc162738712"/>
      <w:bookmarkStart w:id="135" w:name="_Hlk83020726"/>
      <w:bookmarkStart w:id="136" w:name="_Hlk143594842"/>
      <w:bookmarkEnd w:id="129"/>
      <w:bookmarkEnd w:id="130"/>
      <w:r w:rsidRPr="009223A2">
        <w:t>IV</w:t>
      </w:r>
      <w:r w:rsidR="00167E9B" w:rsidRPr="009223A2">
        <w:t>.</w:t>
      </w:r>
      <w:r w:rsidR="00167E9B" w:rsidRPr="009223A2">
        <w:tab/>
        <w:t>APPLICATION AND SUBMISSION INFORMATION</w:t>
      </w:r>
      <w:bookmarkEnd w:id="131"/>
      <w:bookmarkEnd w:id="132"/>
      <w:bookmarkEnd w:id="133"/>
      <w:bookmarkEnd w:id="134"/>
    </w:p>
    <w:p w14:paraId="0F6711DB" w14:textId="78147C4F" w:rsidR="0053207B" w:rsidRPr="009223A2" w:rsidRDefault="0053207B" w:rsidP="00D543EE">
      <w:pPr>
        <w:pStyle w:val="Heading2"/>
        <w:numPr>
          <w:ilvl w:val="0"/>
          <w:numId w:val="11"/>
        </w:numPr>
        <w:tabs>
          <w:tab w:val="clear" w:pos="720"/>
          <w:tab w:val="left" w:pos="360"/>
          <w:tab w:val="left" w:pos="1008"/>
        </w:tabs>
        <w:ind w:left="0" w:firstLine="0"/>
      </w:pPr>
      <w:bookmarkStart w:id="137" w:name="_Toc101858724"/>
      <w:bookmarkStart w:id="138" w:name="_Toc162738713"/>
      <w:bookmarkStart w:id="139" w:name="_Hlk70666238"/>
      <w:bookmarkStart w:id="140" w:name="_Hlk83128610"/>
      <w:bookmarkStart w:id="141" w:name="_Hlk70689550"/>
      <w:r w:rsidRPr="009223A2">
        <w:t>ADDRESS TO REQUEST APPLICATION PACKAGE</w:t>
      </w:r>
      <w:bookmarkEnd w:id="137"/>
      <w:bookmarkEnd w:id="138"/>
    </w:p>
    <w:p w14:paraId="65252E44" w14:textId="1BC6EDC7" w:rsidR="0064633D" w:rsidRPr="009223A2" w:rsidRDefault="00E40F44" w:rsidP="002067B3">
      <w:pPr>
        <w:rPr>
          <w:rFonts w:cs="Arial"/>
        </w:rPr>
      </w:pPr>
      <w:bookmarkStart w:id="142" w:name="_Hlk143594955"/>
      <w:r w:rsidRPr="009223A2">
        <w:rPr>
          <w:rFonts w:cs="Arial"/>
          <w:color w:val="333333"/>
          <w:szCs w:val="24"/>
        </w:rPr>
        <w:t xml:space="preserve">The application forms package can be </w:t>
      </w:r>
      <w:r w:rsidR="00AF4146" w:rsidRPr="009223A2">
        <w:rPr>
          <w:rFonts w:cs="Arial"/>
          <w:color w:val="333333"/>
          <w:szCs w:val="24"/>
        </w:rPr>
        <w:t>found</w:t>
      </w:r>
      <w:r w:rsidRPr="009223A2">
        <w:rPr>
          <w:rFonts w:cs="Arial"/>
          <w:color w:val="333333"/>
          <w:szCs w:val="24"/>
        </w:rPr>
        <w:t xml:space="preserve"> </w:t>
      </w:r>
      <w:r w:rsidR="00372BB7" w:rsidRPr="009223A2">
        <w:rPr>
          <w:rFonts w:cs="Arial"/>
          <w:color w:val="333333"/>
          <w:szCs w:val="24"/>
        </w:rPr>
        <w:t xml:space="preserve">at </w:t>
      </w:r>
      <w:hyperlink r:id="rId37" w:history="1">
        <w:r w:rsidR="005656F4" w:rsidRPr="009223A2">
          <w:rPr>
            <w:rStyle w:val="Hyperlink"/>
            <w:rFonts w:cs="Arial"/>
            <w:szCs w:val="24"/>
          </w:rPr>
          <w:t>Grants.gov Workspace</w:t>
        </w:r>
      </w:hyperlink>
      <w:r w:rsidR="005656F4" w:rsidRPr="009223A2">
        <w:rPr>
          <w:rFonts w:cs="Arial"/>
          <w:color w:val="333333"/>
          <w:szCs w:val="24"/>
        </w:rPr>
        <w:t xml:space="preserve"> </w:t>
      </w:r>
      <w:r w:rsidR="00375016" w:rsidRPr="009223A2">
        <w:rPr>
          <w:rFonts w:cs="Arial"/>
          <w:color w:val="333333"/>
          <w:szCs w:val="24"/>
        </w:rPr>
        <w:t>or</w:t>
      </w:r>
      <w:r w:rsidRPr="009223A2">
        <w:rPr>
          <w:rFonts w:cs="Arial"/>
          <w:color w:val="333333"/>
          <w:szCs w:val="24"/>
        </w:rPr>
        <w:t xml:space="preserve"> </w:t>
      </w:r>
      <w:hyperlink r:id="rId38" w:history="1">
        <w:proofErr w:type="spellStart"/>
        <w:r w:rsidR="005656F4" w:rsidRPr="009223A2">
          <w:rPr>
            <w:rStyle w:val="Hyperlink"/>
            <w:rFonts w:cs="Arial"/>
            <w:szCs w:val="24"/>
          </w:rPr>
          <w:t>eRA</w:t>
        </w:r>
        <w:proofErr w:type="spellEnd"/>
        <w:r w:rsidR="005656F4" w:rsidRPr="009223A2">
          <w:rPr>
            <w:rStyle w:val="Hyperlink"/>
            <w:rFonts w:cs="Arial"/>
            <w:szCs w:val="24"/>
          </w:rPr>
          <w:t xml:space="preserve"> ASSIST</w:t>
        </w:r>
      </w:hyperlink>
      <w:r w:rsidR="005656F4" w:rsidRPr="009223A2">
        <w:rPr>
          <w:rFonts w:cs="Arial"/>
          <w:color w:val="333333"/>
          <w:szCs w:val="24"/>
        </w:rPr>
        <w:t>.</w:t>
      </w:r>
      <w:r w:rsidR="003F565E" w:rsidRPr="009223A2">
        <w:rPr>
          <w:rFonts w:cs="Arial"/>
          <w:color w:val="333333"/>
          <w:szCs w:val="24"/>
        </w:rPr>
        <w:t xml:space="preserve"> </w:t>
      </w:r>
      <w:r w:rsidR="00480F39" w:rsidRPr="009223A2">
        <w:rPr>
          <w:rFonts w:cs="Arial"/>
        </w:rPr>
        <w:t xml:space="preserve">Due to </w:t>
      </w:r>
      <w:r w:rsidR="0030488A" w:rsidRPr="009223A2">
        <w:rPr>
          <w:rFonts w:cs="Arial"/>
        </w:rPr>
        <w:t xml:space="preserve">potential </w:t>
      </w:r>
      <w:r w:rsidR="00480F39" w:rsidRPr="009223A2">
        <w:rPr>
          <w:rFonts w:cs="Arial"/>
        </w:rPr>
        <w:t xml:space="preserve">difficulties with internet access, </w:t>
      </w:r>
      <w:r w:rsidR="0064633D" w:rsidRPr="009223A2">
        <w:rPr>
          <w:rFonts w:cs="Arial"/>
        </w:rPr>
        <w:t>SAMHSA understands that applicants may need to request paper copies of materials, including forms and required documents. See</w:t>
      </w:r>
      <w:r w:rsidR="005656F4" w:rsidRPr="009223A2">
        <w:rPr>
          <w:rFonts w:cs="Arial"/>
        </w:rPr>
        <w:t xml:space="preserve"> </w:t>
      </w:r>
      <w:hyperlink r:id="rId39" w:anchor="page=4" w:history="1">
        <w:r w:rsidR="00950389" w:rsidRPr="00950389">
          <w:rPr>
            <w:rStyle w:val="Hyperlink"/>
            <w:i/>
            <w:iCs/>
          </w:rPr>
          <w:t>Section A</w:t>
        </w:r>
      </w:hyperlink>
      <w:r w:rsidR="00B053B8" w:rsidRPr="009223A2">
        <w:rPr>
          <w:rStyle w:val="Hyperlink"/>
          <w:rFonts w:cs="Arial"/>
          <w:i/>
          <w:iCs/>
          <w:color w:val="auto"/>
          <w:u w:val="none"/>
        </w:rPr>
        <w:t xml:space="preserve"> </w:t>
      </w:r>
      <w:r w:rsidR="007C1AE8" w:rsidRPr="009223A2">
        <w:rPr>
          <w:rStyle w:val="Hyperlink"/>
          <w:rFonts w:cs="Arial"/>
          <w:i/>
          <w:iCs/>
          <w:color w:val="auto"/>
          <w:u w:val="none"/>
        </w:rPr>
        <w:t>of</w:t>
      </w:r>
      <w:r w:rsidR="00B053B8" w:rsidRPr="009223A2">
        <w:rPr>
          <w:rStyle w:val="Hyperlink"/>
          <w:rFonts w:cs="Arial"/>
          <w:i/>
          <w:iCs/>
          <w:color w:val="auto"/>
          <w:u w:val="none"/>
        </w:rPr>
        <w:t xml:space="preserve"> the Application Guide</w:t>
      </w:r>
      <w:r w:rsidR="0064633D" w:rsidRPr="009223A2">
        <w:rPr>
          <w:rFonts w:cs="Arial"/>
        </w:rPr>
        <w:t xml:space="preserve"> for more information</w:t>
      </w:r>
      <w:r w:rsidR="00A854E6" w:rsidRPr="009223A2">
        <w:rPr>
          <w:rFonts w:cs="Arial"/>
        </w:rPr>
        <w:t xml:space="preserve"> </w:t>
      </w:r>
      <w:r w:rsidR="009A08EB" w:rsidRPr="009223A2">
        <w:rPr>
          <w:rFonts w:cs="Arial"/>
        </w:rPr>
        <w:t xml:space="preserve">on </w:t>
      </w:r>
      <w:r w:rsidR="00A854E6" w:rsidRPr="009223A2">
        <w:rPr>
          <w:rFonts w:cs="Arial"/>
        </w:rPr>
        <w:t>obtaining an application package</w:t>
      </w:r>
      <w:r w:rsidR="0064633D" w:rsidRPr="009223A2">
        <w:rPr>
          <w:rFonts w:cs="Arial"/>
        </w:rPr>
        <w:t>.</w:t>
      </w:r>
    </w:p>
    <w:p w14:paraId="2C166B02" w14:textId="754E8916" w:rsidR="0064633D" w:rsidRPr="009223A2" w:rsidRDefault="007838B8" w:rsidP="008C1DD0">
      <w:pPr>
        <w:pStyle w:val="Heading2"/>
        <w:numPr>
          <w:ilvl w:val="0"/>
          <w:numId w:val="11"/>
        </w:numPr>
        <w:tabs>
          <w:tab w:val="clear" w:pos="720"/>
          <w:tab w:val="left" w:pos="360"/>
        </w:tabs>
        <w:rPr>
          <w:color w:val="333333"/>
          <w:szCs w:val="24"/>
        </w:rPr>
      </w:pPr>
      <w:bookmarkStart w:id="143" w:name="_Toc101858725"/>
      <w:bookmarkStart w:id="144" w:name="_Toc162738714"/>
      <w:bookmarkEnd w:id="135"/>
      <w:bookmarkEnd w:id="142"/>
      <w:r w:rsidRPr="009223A2">
        <w:t>CONTENT AND FORM OF APPLICATION SUBMISSION</w:t>
      </w:r>
      <w:bookmarkStart w:id="145" w:name="_2.2_Required_Application"/>
      <w:bookmarkStart w:id="146" w:name="_1.1_Required_Application"/>
      <w:bookmarkStart w:id="147" w:name="_Toc443054215"/>
      <w:bookmarkStart w:id="148" w:name="_Toc457552075"/>
      <w:bookmarkStart w:id="149" w:name="_Toc485307386"/>
      <w:bookmarkStart w:id="150" w:name="_Toc81577278"/>
      <w:bookmarkEnd w:id="139"/>
      <w:bookmarkEnd w:id="143"/>
      <w:bookmarkEnd w:id="145"/>
      <w:bookmarkEnd w:id="146"/>
      <w:bookmarkEnd w:id="144"/>
    </w:p>
    <w:p w14:paraId="37D3BF64" w14:textId="7A20B54B" w:rsidR="00D434AC" w:rsidRPr="009223A2" w:rsidRDefault="00D434AC" w:rsidP="007D1629">
      <w:pPr>
        <w:rPr>
          <w:b/>
          <w:bCs/>
        </w:rPr>
      </w:pPr>
      <w:r w:rsidRPr="009223A2">
        <w:rPr>
          <w:b/>
          <w:bCs/>
        </w:rPr>
        <w:t>REQUIRED APPLICATION COMPONENTS</w:t>
      </w:r>
      <w:bookmarkEnd w:id="147"/>
      <w:bookmarkEnd w:id="148"/>
      <w:r w:rsidR="00C943F6" w:rsidRPr="009223A2">
        <w:rPr>
          <w:b/>
          <w:bCs/>
        </w:rPr>
        <w:t>:</w:t>
      </w:r>
      <w:bookmarkEnd w:id="149"/>
      <w:bookmarkEnd w:id="150"/>
      <w:r w:rsidR="00C943F6" w:rsidRPr="009223A2">
        <w:rPr>
          <w:b/>
          <w:bCs/>
        </w:rPr>
        <w:t xml:space="preserve"> </w:t>
      </w:r>
    </w:p>
    <w:p w14:paraId="69F8707A" w14:textId="7252801B" w:rsidR="003C7675" w:rsidRPr="009223A2" w:rsidRDefault="00CC6DF0" w:rsidP="00CC6DF0">
      <w:pPr>
        <w:rPr>
          <w:b/>
          <w:bCs/>
        </w:rPr>
      </w:pPr>
      <w:bookmarkStart w:id="151" w:name="_Hlk143595013"/>
      <w:r w:rsidRPr="009223A2">
        <w:t xml:space="preserve">You must submit the standard and supporting documents outlined below and in </w:t>
      </w:r>
      <w:hyperlink w:anchor="_2._WRITE_AND" w:history="1">
        <w:hyperlink r:id="rId40" w:anchor="page=6" w:history="1">
          <w:r w:rsidR="00950389" w:rsidRPr="00950389">
            <w:rPr>
              <w:rStyle w:val="Hyperlink"/>
              <w:i/>
              <w:iCs/>
            </w:rPr>
            <w:t>Section A</w:t>
          </w:r>
        </w:hyperlink>
        <w:r w:rsidR="00B053B8" w:rsidRPr="009223A2">
          <w:rPr>
            <w:rStyle w:val="Hyperlink"/>
            <w:i/>
            <w:iCs/>
            <w:color w:val="auto"/>
            <w:u w:val="none"/>
          </w:rPr>
          <w:t xml:space="preserve"> - 2.2</w:t>
        </w:r>
      </w:hyperlink>
      <w:r w:rsidRPr="009223A2">
        <w:rPr>
          <w:i/>
          <w:iCs/>
        </w:rPr>
        <w:t xml:space="preserve"> </w:t>
      </w:r>
      <w:r w:rsidR="0086443A" w:rsidRPr="009223A2">
        <w:rPr>
          <w:i/>
          <w:iCs/>
        </w:rPr>
        <w:t>of</w:t>
      </w:r>
      <w:r w:rsidR="00B053B8" w:rsidRPr="009223A2">
        <w:rPr>
          <w:i/>
          <w:iCs/>
        </w:rPr>
        <w:t xml:space="preserve"> the Application Guide (</w:t>
      </w:r>
      <w:r w:rsidRPr="009223A2">
        <w:rPr>
          <w:i/>
          <w:iCs/>
        </w:rPr>
        <w:t>Required Application Components</w:t>
      </w:r>
      <w:r w:rsidR="00B053B8" w:rsidRPr="009223A2">
        <w:rPr>
          <w:i/>
          <w:iCs/>
        </w:rPr>
        <w:t>)</w:t>
      </w:r>
      <w:r w:rsidR="00BE13CC" w:rsidRPr="009223A2">
        <w:rPr>
          <w:i/>
          <w:iCs/>
        </w:rPr>
        <w:t>.</w:t>
      </w:r>
      <w:r w:rsidRPr="009223A2">
        <w:t xml:space="preserve"> </w:t>
      </w:r>
      <w:r w:rsidR="003C7675" w:rsidRPr="009223A2">
        <w:t xml:space="preserve">All files uploaded must be in Adobe PDF file format. See </w:t>
      </w:r>
      <w:hyperlink r:id="rId41" w:anchor="page=16" w:history="1">
        <w:r w:rsidR="00950389" w:rsidRPr="00950389">
          <w:rPr>
            <w:rStyle w:val="Hyperlink"/>
            <w:i/>
            <w:iCs/>
          </w:rPr>
          <w:t>Section B</w:t>
        </w:r>
      </w:hyperlink>
      <w:r w:rsidR="00B053B8" w:rsidRPr="009223A2">
        <w:rPr>
          <w:i/>
          <w:iCs/>
        </w:rPr>
        <w:t xml:space="preserve"> </w:t>
      </w:r>
      <w:r w:rsidR="0086443A" w:rsidRPr="009223A2">
        <w:rPr>
          <w:i/>
          <w:iCs/>
        </w:rPr>
        <w:t>of</w:t>
      </w:r>
      <w:r w:rsidR="00B053B8" w:rsidRPr="009223A2">
        <w:rPr>
          <w:i/>
          <w:iCs/>
        </w:rPr>
        <w:t xml:space="preserve"> the Application Guide</w:t>
      </w:r>
      <w:r w:rsidR="00B053B8" w:rsidRPr="009223A2">
        <w:t xml:space="preserve"> </w:t>
      </w:r>
      <w:r w:rsidR="003C7675" w:rsidRPr="009223A2">
        <w:t>for formatting and validation requirements.</w:t>
      </w:r>
    </w:p>
    <w:p w14:paraId="7AFFF479" w14:textId="54FCE6BF" w:rsidR="003C7675" w:rsidRPr="009223A2" w:rsidRDefault="00CC6DF0" w:rsidP="00DD41B2">
      <w:r w:rsidRPr="009223A2">
        <w:rPr>
          <w:rFonts w:cs="Arial"/>
        </w:rPr>
        <w:t>SAMHSA will not accept p</w:t>
      </w:r>
      <w:r w:rsidR="003C7675" w:rsidRPr="009223A2">
        <w:rPr>
          <w:rFonts w:cs="Arial"/>
        </w:rPr>
        <w:t>aper applications</w:t>
      </w:r>
      <w:r w:rsidR="00B5437F" w:rsidRPr="009223A2">
        <w:rPr>
          <w:rFonts w:cs="Arial"/>
        </w:rPr>
        <w:t xml:space="preserve"> </w:t>
      </w:r>
      <w:r w:rsidR="003C7675" w:rsidRPr="009223A2">
        <w:rPr>
          <w:rFonts w:cs="Arial"/>
        </w:rPr>
        <w:t>except under special circumstances.</w:t>
      </w:r>
      <w:r w:rsidR="0007030C" w:rsidRPr="009223A2">
        <w:rPr>
          <w:rFonts w:cs="Arial"/>
        </w:rPr>
        <w:t xml:space="preserve"> </w:t>
      </w:r>
      <w:r w:rsidR="003C7675" w:rsidRPr="009223A2">
        <w:rPr>
          <w:rFonts w:cs="Arial"/>
        </w:rPr>
        <w:t xml:space="preserve">If you need special consideration, the waiver of this requirement </w:t>
      </w:r>
      <w:r w:rsidR="00B5437F" w:rsidRPr="009223A2">
        <w:rPr>
          <w:rFonts w:cs="Arial"/>
        </w:rPr>
        <w:t xml:space="preserve">must be approved </w:t>
      </w:r>
      <w:r w:rsidR="003C7675" w:rsidRPr="009223A2">
        <w:rPr>
          <w:rFonts w:cs="Arial"/>
        </w:rPr>
        <w:t xml:space="preserve">in advance. See </w:t>
      </w:r>
      <w:hyperlink r:id="rId42" w:anchor="page=11" w:history="1">
        <w:r w:rsidR="00950389" w:rsidRPr="00950389">
          <w:rPr>
            <w:rStyle w:val="Hyperlink"/>
            <w:rFonts w:cs="Arial"/>
            <w:i/>
            <w:iCs/>
          </w:rPr>
          <w:t>Section A</w:t>
        </w:r>
      </w:hyperlink>
      <w:r w:rsidR="00E77D95" w:rsidRPr="009223A2">
        <w:rPr>
          <w:rFonts w:cs="Arial"/>
          <w:i/>
          <w:iCs/>
        </w:rPr>
        <w:t xml:space="preserve"> - 3.2</w:t>
      </w:r>
      <w:r w:rsidR="00B053B8" w:rsidRPr="009223A2">
        <w:rPr>
          <w:rFonts w:cs="Arial"/>
          <w:i/>
          <w:iCs/>
        </w:rPr>
        <w:t xml:space="preserve"> </w:t>
      </w:r>
      <w:r w:rsidR="0086443A" w:rsidRPr="009223A2">
        <w:rPr>
          <w:rFonts w:cs="Arial"/>
          <w:i/>
          <w:iCs/>
        </w:rPr>
        <w:t>of</w:t>
      </w:r>
      <w:r w:rsidR="00B053B8" w:rsidRPr="009223A2">
        <w:rPr>
          <w:rFonts w:cs="Arial"/>
          <w:i/>
          <w:iCs/>
        </w:rPr>
        <w:t xml:space="preserve"> the Application Guide (</w:t>
      </w:r>
      <w:r w:rsidR="003C7675" w:rsidRPr="009223A2">
        <w:rPr>
          <w:rFonts w:cs="Arial"/>
          <w:i/>
          <w:iCs/>
        </w:rPr>
        <w:t>Waiver of Electronic Submission</w:t>
      </w:r>
      <w:r w:rsidR="006F2744">
        <w:rPr>
          <w:rFonts w:cs="Arial"/>
          <w:i/>
          <w:iCs/>
        </w:rPr>
        <w:t>.</w:t>
      </w:r>
      <w:r w:rsidR="00B053B8" w:rsidRPr="009223A2">
        <w:rPr>
          <w:rFonts w:cs="Arial"/>
          <w:i/>
          <w:iCs/>
        </w:rPr>
        <w:t>)</w:t>
      </w:r>
    </w:p>
    <w:p w14:paraId="27C123BF" w14:textId="6748644B" w:rsidR="007923C6" w:rsidRPr="009223A2" w:rsidRDefault="005664F3" w:rsidP="008C1DD0">
      <w:pPr>
        <w:pStyle w:val="ListParagraph"/>
        <w:numPr>
          <w:ilvl w:val="0"/>
          <w:numId w:val="27"/>
        </w:numPr>
        <w:rPr>
          <w:rFonts w:cs="Arial"/>
        </w:rPr>
      </w:pPr>
      <w:r w:rsidRPr="009223A2">
        <w:rPr>
          <w:rFonts w:cs="Arial"/>
          <w:b/>
        </w:rPr>
        <w:t>SF-424</w:t>
      </w:r>
      <w:r w:rsidRPr="009223A2">
        <w:rPr>
          <w:rFonts w:cs="Arial"/>
        </w:rPr>
        <w:t xml:space="preserve"> – Fill out all Sections of the SF-424. </w:t>
      </w:r>
    </w:p>
    <w:p w14:paraId="2EF73286" w14:textId="13861AAA" w:rsidR="00E22B7F" w:rsidRPr="009223A2" w:rsidRDefault="005664F3" w:rsidP="008C1DD0">
      <w:pPr>
        <w:pStyle w:val="ListParagraph"/>
        <w:numPr>
          <w:ilvl w:val="1"/>
          <w:numId w:val="12"/>
        </w:numPr>
        <w:ind w:left="1080"/>
        <w:rPr>
          <w:rFonts w:cs="Arial"/>
        </w:rPr>
      </w:pPr>
      <w:r w:rsidRPr="009223A2">
        <w:rPr>
          <w:rFonts w:cs="Arial"/>
        </w:rPr>
        <w:t xml:space="preserve">In </w:t>
      </w:r>
      <w:r w:rsidRPr="009223A2">
        <w:rPr>
          <w:rFonts w:cs="Arial"/>
          <w:b/>
        </w:rPr>
        <w:t>Line 4</w:t>
      </w:r>
      <w:r w:rsidRPr="009223A2">
        <w:rPr>
          <w:rFonts w:cs="Arial"/>
        </w:rPr>
        <w:t xml:space="preserve"> (Applicant Identifie</w:t>
      </w:r>
      <w:r w:rsidR="004966A6" w:rsidRPr="009223A2">
        <w:rPr>
          <w:rFonts w:cs="Arial"/>
        </w:rPr>
        <w:t>r</w:t>
      </w:r>
      <w:r w:rsidRPr="009223A2">
        <w:rPr>
          <w:rFonts w:cs="Arial"/>
        </w:rPr>
        <w:t xml:space="preserve">), </w:t>
      </w:r>
      <w:r w:rsidR="008C5860" w:rsidRPr="009223A2">
        <w:rPr>
          <w:rFonts w:cs="Arial"/>
        </w:rPr>
        <w:t>enter</w:t>
      </w:r>
      <w:r w:rsidRPr="009223A2">
        <w:rPr>
          <w:rFonts w:cs="Arial"/>
        </w:rPr>
        <w:t xml:space="preserve"> the </w:t>
      </w:r>
      <w:proofErr w:type="spellStart"/>
      <w:r w:rsidR="001F12DA" w:rsidRPr="009223A2">
        <w:rPr>
          <w:rFonts w:cs="Arial"/>
        </w:rPr>
        <w:t>eRA</w:t>
      </w:r>
      <w:proofErr w:type="spellEnd"/>
      <w:r w:rsidR="001F12DA" w:rsidRPr="009223A2">
        <w:rPr>
          <w:rFonts w:cs="Arial"/>
        </w:rPr>
        <w:t xml:space="preserve"> </w:t>
      </w:r>
      <w:r w:rsidRPr="009223A2">
        <w:rPr>
          <w:rFonts w:cs="Arial"/>
        </w:rPr>
        <w:t>Commons Username of</w:t>
      </w:r>
      <w:r w:rsidR="003C7DC6" w:rsidRPr="009223A2">
        <w:rPr>
          <w:rFonts w:cs="Arial"/>
        </w:rPr>
        <w:t xml:space="preserve"> the PD/PI.</w:t>
      </w:r>
      <w:r w:rsidR="00F25017" w:rsidRPr="009223A2">
        <w:rPr>
          <w:rFonts w:cs="Arial"/>
        </w:rPr>
        <w:t xml:space="preserve"> </w:t>
      </w:r>
    </w:p>
    <w:p w14:paraId="16C9ADFC" w14:textId="2922806F" w:rsidR="009630AA" w:rsidRPr="009223A2" w:rsidRDefault="009630AA" w:rsidP="008C1DD0">
      <w:pPr>
        <w:pStyle w:val="ListParagraph"/>
        <w:numPr>
          <w:ilvl w:val="1"/>
          <w:numId w:val="12"/>
        </w:numPr>
        <w:ind w:left="1080"/>
        <w:rPr>
          <w:rFonts w:cs="Arial"/>
        </w:rPr>
      </w:pPr>
      <w:r w:rsidRPr="009223A2">
        <w:rPr>
          <w:rFonts w:cs="Arial"/>
        </w:rPr>
        <w:t xml:space="preserve">In </w:t>
      </w:r>
      <w:r w:rsidRPr="009223A2">
        <w:rPr>
          <w:rFonts w:cs="Arial"/>
          <w:b/>
          <w:bCs/>
        </w:rPr>
        <w:t>Line 8</w:t>
      </w:r>
      <w:r w:rsidR="001F12DA" w:rsidRPr="009223A2">
        <w:rPr>
          <w:rFonts w:cs="Arial"/>
          <w:b/>
          <w:bCs/>
        </w:rPr>
        <w:t>f</w:t>
      </w:r>
      <w:r w:rsidRPr="009223A2">
        <w:rPr>
          <w:rFonts w:cs="Arial"/>
        </w:rPr>
        <w:t xml:space="preserve">, </w:t>
      </w:r>
      <w:r w:rsidR="00372BB7" w:rsidRPr="009223A2">
        <w:rPr>
          <w:rFonts w:cs="Arial"/>
        </w:rPr>
        <w:t xml:space="preserve">enter </w:t>
      </w:r>
      <w:r w:rsidRPr="009223A2">
        <w:rPr>
          <w:rFonts w:cs="Arial"/>
        </w:rPr>
        <w:t xml:space="preserve">the name and contact information </w:t>
      </w:r>
      <w:r w:rsidR="00372BB7" w:rsidRPr="009223A2">
        <w:rPr>
          <w:rFonts w:cs="Arial"/>
        </w:rPr>
        <w:t xml:space="preserve">of </w:t>
      </w:r>
      <w:r w:rsidRPr="009223A2">
        <w:rPr>
          <w:rFonts w:cs="Arial"/>
        </w:rPr>
        <w:t xml:space="preserve">the Project Director identified in the budget and </w:t>
      </w:r>
      <w:r w:rsidR="00372BB7" w:rsidRPr="009223A2">
        <w:rPr>
          <w:rFonts w:cs="Arial"/>
        </w:rPr>
        <w:t>in Line 4 (</w:t>
      </w:r>
      <w:proofErr w:type="spellStart"/>
      <w:r w:rsidRPr="009223A2">
        <w:rPr>
          <w:rFonts w:cs="Arial"/>
        </w:rPr>
        <w:t>eRA</w:t>
      </w:r>
      <w:proofErr w:type="spellEnd"/>
      <w:r w:rsidRPr="009223A2">
        <w:rPr>
          <w:rFonts w:cs="Arial"/>
        </w:rPr>
        <w:t xml:space="preserve"> Commons </w:t>
      </w:r>
      <w:r w:rsidR="001F12DA" w:rsidRPr="009223A2">
        <w:rPr>
          <w:rFonts w:cs="Arial"/>
        </w:rPr>
        <w:t>Username</w:t>
      </w:r>
      <w:r w:rsidR="00372BB7" w:rsidRPr="009223A2">
        <w:rPr>
          <w:rFonts w:cs="Arial"/>
        </w:rPr>
        <w:t>)</w:t>
      </w:r>
      <w:r w:rsidRPr="009223A2">
        <w:rPr>
          <w:rFonts w:ascii="Arial Nova Cond" w:hAnsi="Arial Nova Cond"/>
        </w:rPr>
        <w:t>.</w:t>
      </w:r>
    </w:p>
    <w:p w14:paraId="516229CE" w14:textId="1DB90D4F" w:rsidR="00C118CA" w:rsidRPr="009223A2" w:rsidRDefault="005664F3" w:rsidP="008C1DD0">
      <w:pPr>
        <w:pStyle w:val="ListParagraph"/>
        <w:numPr>
          <w:ilvl w:val="1"/>
          <w:numId w:val="12"/>
        </w:numPr>
        <w:ind w:left="1080"/>
        <w:rPr>
          <w:rFonts w:cs="Arial"/>
        </w:rPr>
      </w:pPr>
      <w:r w:rsidRPr="009223A2">
        <w:rPr>
          <w:rFonts w:cs="Arial"/>
        </w:rPr>
        <w:t xml:space="preserve">In </w:t>
      </w:r>
      <w:r w:rsidRPr="009223A2">
        <w:rPr>
          <w:rFonts w:cs="Arial"/>
          <w:b/>
        </w:rPr>
        <w:t>Line 17</w:t>
      </w:r>
      <w:r w:rsidRPr="009223A2">
        <w:rPr>
          <w:rFonts w:cs="Arial"/>
        </w:rPr>
        <w:t xml:space="preserve"> (Proposed Project Date</w:t>
      </w:r>
      <w:r w:rsidR="001F12DA" w:rsidRPr="009223A2">
        <w:rPr>
          <w:rFonts w:cs="Arial"/>
        </w:rPr>
        <w:t>) enter:</w:t>
      </w:r>
      <w:r w:rsidRPr="009223A2">
        <w:rPr>
          <w:rFonts w:cs="Arial"/>
        </w:rPr>
        <w:t xml:space="preserve"> a. Start Date: </w:t>
      </w:r>
      <w:r w:rsidRPr="000A036C">
        <w:rPr>
          <w:rFonts w:cs="Arial"/>
        </w:rPr>
        <w:t>9/30/</w:t>
      </w:r>
      <w:r w:rsidR="00796D49" w:rsidRPr="009223A2">
        <w:rPr>
          <w:rFonts w:cs="Arial"/>
        </w:rPr>
        <w:t>2024</w:t>
      </w:r>
      <w:r w:rsidR="00C118CA" w:rsidRPr="009223A2">
        <w:rPr>
          <w:rFonts w:cs="Arial"/>
        </w:rPr>
        <w:t>;</w:t>
      </w:r>
      <w:r w:rsidR="00C91112" w:rsidRPr="009223A2">
        <w:rPr>
          <w:rFonts w:cs="Arial"/>
        </w:rPr>
        <w:t xml:space="preserve"> </w:t>
      </w:r>
      <w:r w:rsidRPr="009223A2">
        <w:rPr>
          <w:rFonts w:cs="Arial"/>
        </w:rPr>
        <w:t xml:space="preserve">b. End Date: </w:t>
      </w:r>
      <w:r w:rsidR="00450D9F" w:rsidRPr="000A036C">
        <w:rPr>
          <w:rFonts w:cs="Arial"/>
        </w:rPr>
        <w:t>9/29</w:t>
      </w:r>
      <w:r w:rsidR="00002BEF" w:rsidRPr="000A036C">
        <w:rPr>
          <w:rFonts w:cs="Arial"/>
        </w:rPr>
        <w:t>/20</w:t>
      </w:r>
      <w:r w:rsidR="008A39A4">
        <w:rPr>
          <w:rFonts w:cs="Arial"/>
        </w:rPr>
        <w:t>29</w:t>
      </w:r>
      <w:r w:rsidRPr="009223A2">
        <w:rPr>
          <w:rFonts w:cs="Arial"/>
        </w:rPr>
        <w:t>.</w:t>
      </w:r>
    </w:p>
    <w:p w14:paraId="32BFD8D5" w14:textId="500607E5" w:rsidR="002F3165" w:rsidRPr="009223A2" w:rsidRDefault="002F3165" w:rsidP="008C1DD0">
      <w:pPr>
        <w:pStyle w:val="ListParagraph"/>
        <w:numPr>
          <w:ilvl w:val="1"/>
          <w:numId w:val="12"/>
        </w:numPr>
        <w:ind w:left="1080"/>
        <w:rPr>
          <w:rFonts w:cs="Arial"/>
        </w:rPr>
      </w:pPr>
      <w:r w:rsidRPr="009223A2">
        <w:rPr>
          <w:rFonts w:cs="Arial"/>
          <w:b/>
          <w:bCs/>
        </w:rPr>
        <w:t>In Line 18</w:t>
      </w:r>
      <w:r w:rsidRPr="009223A2">
        <w:rPr>
          <w:rFonts w:cs="Arial"/>
        </w:rPr>
        <w:t xml:space="preserve"> (Estimated Funding), enter the amount requested or to be contributed for the first</w:t>
      </w:r>
      <w:r w:rsidRPr="009223A2">
        <w:t xml:space="preserve"> </w:t>
      </w:r>
      <w:r w:rsidRPr="009223A2">
        <w:rPr>
          <w:rFonts w:cs="Arial"/>
        </w:rPr>
        <w:t xml:space="preserve">budget/funding period only by each contributor. </w:t>
      </w:r>
    </w:p>
    <w:p w14:paraId="4C9F71F4" w14:textId="42062ECB" w:rsidR="009630AA" w:rsidRPr="009223A2" w:rsidRDefault="009630AA" w:rsidP="00211C02">
      <w:pPr>
        <w:pStyle w:val="ListParagraph"/>
        <w:numPr>
          <w:ilvl w:val="1"/>
          <w:numId w:val="12"/>
        </w:numPr>
        <w:ind w:left="1080"/>
        <w:contextualSpacing w:val="0"/>
        <w:rPr>
          <w:rFonts w:cs="Arial"/>
        </w:rPr>
      </w:pPr>
      <w:r w:rsidRPr="009223A2">
        <w:rPr>
          <w:rFonts w:cs="Arial"/>
          <w:b/>
          <w:bCs/>
        </w:rPr>
        <w:t>Line 21</w:t>
      </w:r>
      <w:r w:rsidRPr="009223A2">
        <w:rPr>
          <w:rFonts w:cs="Arial"/>
        </w:rPr>
        <w:t xml:space="preserve"> is the authorized official and should not be the same individual as the Project Director in </w:t>
      </w:r>
      <w:r w:rsidR="00AF4146" w:rsidRPr="009223A2">
        <w:rPr>
          <w:rFonts w:cs="Arial"/>
        </w:rPr>
        <w:t>L</w:t>
      </w:r>
      <w:r w:rsidRPr="009223A2">
        <w:rPr>
          <w:rFonts w:cs="Arial"/>
        </w:rPr>
        <w:t>ine 8f.</w:t>
      </w:r>
    </w:p>
    <w:p w14:paraId="15A7E54E" w14:textId="3F278FCD" w:rsidR="00D003B0" w:rsidRDefault="00633D82" w:rsidP="00D003B0">
      <w:pPr>
        <w:pStyle w:val="ListParagraph"/>
        <w:ind w:left="1080"/>
        <w:contextualSpacing w:val="0"/>
        <w:rPr>
          <w:rFonts w:cs="Arial"/>
        </w:rPr>
      </w:pPr>
      <w:bookmarkStart w:id="152" w:name="_Hlk115790076"/>
      <w:r w:rsidRPr="009223A2">
        <w:rPr>
          <w:rFonts w:cs="Arial"/>
        </w:rPr>
        <w:t>It is recommended n</w:t>
      </w:r>
      <w:r w:rsidR="00E776FC" w:rsidRPr="009223A2">
        <w:rPr>
          <w:rFonts w:cs="Arial"/>
        </w:rPr>
        <w:t xml:space="preserve">ew applicants review </w:t>
      </w:r>
      <w:r w:rsidR="000309AA" w:rsidRPr="009223A2">
        <w:rPr>
          <w:rFonts w:cs="Arial"/>
        </w:rPr>
        <w:t xml:space="preserve">the </w:t>
      </w:r>
      <w:r w:rsidR="00E776FC" w:rsidRPr="009223A2">
        <w:rPr>
          <w:rFonts w:cs="Arial"/>
        </w:rPr>
        <w:t xml:space="preserve">sample of a </w:t>
      </w:r>
      <w:hyperlink r:id="rId43" w:history="1">
        <w:r w:rsidR="00E776FC" w:rsidRPr="009223A2">
          <w:rPr>
            <w:rStyle w:val="Hyperlink"/>
            <w:rFonts w:cs="Arial"/>
          </w:rPr>
          <w:t>completed SF-424</w:t>
        </w:r>
      </w:hyperlink>
      <w:bookmarkEnd w:id="152"/>
      <w:r w:rsidR="000309AA" w:rsidRPr="009223A2">
        <w:rPr>
          <w:rFonts w:cs="Arial"/>
        </w:rPr>
        <w:t>.</w:t>
      </w:r>
      <w:r w:rsidR="00D003B0">
        <w:rPr>
          <w:rFonts w:cs="Arial"/>
        </w:rPr>
        <w:br w:type="page"/>
      </w:r>
    </w:p>
    <w:p w14:paraId="78EF7011" w14:textId="2F099FB0" w:rsidR="00211C02" w:rsidRDefault="007923C6" w:rsidP="003669EA">
      <w:pPr>
        <w:pStyle w:val="ListParagraph"/>
        <w:numPr>
          <w:ilvl w:val="0"/>
          <w:numId w:val="12"/>
        </w:numPr>
        <w:ind w:left="720"/>
        <w:contextualSpacing w:val="0"/>
        <w:rPr>
          <w:b/>
        </w:rPr>
      </w:pPr>
      <w:bookmarkStart w:id="153" w:name="SF424"/>
      <w:r w:rsidRPr="009223A2">
        <w:rPr>
          <w:rFonts w:cs="Arial"/>
          <w:b/>
          <w:bCs/>
          <w:szCs w:val="24"/>
        </w:rPr>
        <w:t>SF-424A</w:t>
      </w:r>
      <w:r w:rsidRPr="009223A2">
        <w:rPr>
          <w:rFonts w:cs="Arial"/>
          <w:b/>
          <w:szCs w:val="24"/>
        </w:rPr>
        <w:t xml:space="preserve"> </w:t>
      </w:r>
      <w:bookmarkEnd w:id="153"/>
      <w:r w:rsidR="00E22B7F" w:rsidRPr="009223A2">
        <w:rPr>
          <w:rFonts w:cs="Arial"/>
          <w:b/>
          <w:szCs w:val="24"/>
        </w:rPr>
        <w:t xml:space="preserve">BUDGET INFORMATION FORM </w:t>
      </w:r>
      <w:r w:rsidRPr="009223A2">
        <w:rPr>
          <w:rFonts w:cs="Arial"/>
          <w:b/>
          <w:szCs w:val="24"/>
        </w:rPr>
        <w:t xml:space="preserve">– </w:t>
      </w:r>
      <w:r w:rsidR="00FF17B3" w:rsidRPr="009223A2">
        <w:rPr>
          <w:rFonts w:cs="Arial"/>
          <w:bCs/>
          <w:szCs w:val="24"/>
        </w:rPr>
        <w:t>Fill out all Sections of the SF-424A</w:t>
      </w:r>
      <w:r w:rsidR="00E22B7F" w:rsidRPr="009223A2">
        <w:rPr>
          <w:rFonts w:cs="Arial"/>
          <w:bCs/>
          <w:szCs w:val="24"/>
        </w:rPr>
        <w:t xml:space="preserve"> using </w:t>
      </w:r>
      <w:r w:rsidR="009A08EB" w:rsidRPr="009223A2">
        <w:rPr>
          <w:rFonts w:cs="Arial"/>
          <w:bCs/>
          <w:szCs w:val="24"/>
        </w:rPr>
        <w:t xml:space="preserve">the </w:t>
      </w:r>
      <w:r w:rsidR="00E22B7F" w:rsidRPr="009223A2">
        <w:rPr>
          <w:rFonts w:cs="Arial"/>
          <w:bCs/>
          <w:szCs w:val="24"/>
        </w:rPr>
        <w:t>instructions below</w:t>
      </w:r>
      <w:r w:rsidR="00FF17B3" w:rsidRPr="009223A2">
        <w:rPr>
          <w:rFonts w:cs="Arial"/>
          <w:bCs/>
          <w:szCs w:val="24"/>
        </w:rPr>
        <w:t xml:space="preserve">. </w:t>
      </w:r>
      <w:r w:rsidR="00BE4B42" w:rsidRPr="009223A2">
        <w:rPr>
          <w:b/>
        </w:rPr>
        <w:t>The totals in Sections A, B, and D must match.</w:t>
      </w:r>
    </w:p>
    <w:p w14:paraId="0A98D13D" w14:textId="52055B2B" w:rsidR="00C118CA" w:rsidRPr="003669EA" w:rsidRDefault="00FF17B3" w:rsidP="003669EA">
      <w:pPr>
        <w:pStyle w:val="ListParagraph"/>
        <w:numPr>
          <w:ilvl w:val="0"/>
          <w:numId w:val="60"/>
        </w:numPr>
        <w:spacing w:after="0"/>
        <w:rPr>
          <w:rFonts w:cs="Arial"/>
          <w:szCs w:val="24"/>
        </w:rPr>
      </w:pPr>
      <w:r w:rsidRPr="003669EA">
        <w:rPr>
          <w:rFonts w:cs="Arial"/>
          <w:b/>
          <w:szCs w:val="24"/>
        </w:rPr>
        <w:t xml:space="preserve">Section </w:t>
      </w:r>
      <w:r w:rsidR="005664F3" w:rsidRPr="003669EA">
        <w:rPr>
          <w:rFonts w:cs="Arial"/>
          <w:b/>
          <w:szCs w:val="24"/>
        </w:rPr>
        <w:t xml:space="preserve">A – </w:t>
      </w:r>
      <w:r w:rsidR="005664F3" w:rsidRPr="003669EA">
        <w:rPr>
          <w:rFonts w:cs="Arial"/>
          <w:szCs w:val="24"/>
        </w:rPr>
        <w:t>Budget Summary</w:t>
      </w:r>
      <w:r w:rsidR="001326FC" w:rsidRPr="003669EA">
        <w:rPr>
          <w:rFonts w:cs="Arial"/>
          <w:szCs w:val="24"/>
        </w:rPr>
        <w:t>:</w:t>
      </w:r>
      <w:r w:rsidRPr="003669EA">
        <w:rPr>
          <w:rFonts w:cs="Arial"/>
          <w:szCs w:val="24"/>
        </w:rPr>
        <w:t xml:space="preserve"> </w:t>
      </w:r>
      <w:r w:rsidR="00B06F6B" w:rsidRPr="003669EA">
        <w:rPr>
          <w:rFonts w:cs="Arial"/>
          <w:szCs w:val="24"/>
        </w:rPr>
        <w:t>If cost sharing</w:t>
      </w:r>
      <w:r w:rsidR="00175B22" w:rsidRPr="003669EA">
        <w:rPr>
          <w:rFonts w:cs="Arial"/>
          <w:szCs w:val="24"/>
        </w:rPr>
        <w:t>/match</w:t>
      </w:r>
      <w:r w:rsidR="00B06F6B" w:rsidRPr="003669EA">
        <w:rPr>
          <w:rFonts w:cs="Arial"/>
          <w:szCs w:val="24"/>
        </w:rPr>
        <w:t xml:space="preserve"> is </w:t>
      </w:r>
      <w:r w:rsidR="00B06F6B" w:rsidRPr="003669EA">
        <w:rPr>
          <w:rFonts w:cs="Arial"/>
          <w:b/>
          <w:szCs w:val="24"/>
        </w:rPr>
        <w:t>not required</w:t>
      </w:r>
      <w:r w:rsidR="00B06F6B" w:rsidRPr="003669EA">
        <w:rPr>
          <w:rFonts w:cs="Arial"/>
          <w:b/>
          <w:bCs/>
          <w:szCs w:val="24"/>
        </w:rPr>
        <w:t>,</w:t>
      </w:r>
      <w:r w:rsidR="00B06F6B" w:rsidRPr="003669EA">
        <w:rPr>
          <w:rFonts w:cs="Arial"/>
          <w:szCs w:val="24"/>
        </w:rPr>
        <w:t xml:space="preserve"> u</w:t>
      </w:r>
      <w:r w:rsidRPr="003669EA">
        <w:rPr>
          <w:rFonts w:cs="Arial"/>
          <w:szCs w:val="24"/>
        </w:rPr>
        <w:t xml:space="preserve">se the first </w:t>
      </w:r>
      <w:r w:rsidR="0082447C" w:rsidRPr="003669EA">
        <w:rPr>
          <w:rFonts w:cs="Arial"/>
          <w:szCs w:val="24"/>
        </w:rPr>
        <w:t xml:space="preserve">row only (Line 1) to report the </w:t>
      </w:r>
      <w:r w:rsidRPr="003669EA">
        <w:rPr>
          <w:rFonts w:cs="Arial"/>
          <w:szCs w:val="24"/>
        </w:rPr>
        <w:t xml:space="preserve">total federal funds </w:t>
      </w:r>
      <w:r w:rsidR="001326FC" w:rsidRPr="003669EA">
        <w:rPr>
          <w:rFonts w:cs="Arial"/>
          <w:szCs w:val="24"/>
        </w:rPr>
        <w:t xml:space="preserve">(e) </w:t>
      </w:r>
      <w:r w:rsidRPr="003669EA">
        <w:rPr>
          <w:rFonts w:cs="Arial"/>
          <w:szCs w:val="24"/>
        </w:rPr>
        <w:t xml:space="preserve">and non-federal funds </w:t>
      </w:r>
      <w:r w:rsidR="001326FC" w:rsidRPr="003669EA">
        <w:rPr>
          <w:rFonts w:cs="Arial"/>
          <w:szCs w:val="24"/>
        </w:rPr>
        <w:t xml:space="preserve">(f) </w:t>
      </w:r>
      <w:r w:rsidRPr="003669EA">
        <w:rPr>
          <w:rFonts w:cs="Arial"/>
          <w:szCs w:val="24"/>
        </w:rPr>
        <w:t xml:space="preserve">requested for the </w:t>
      </w:r>
      <w:r w:rsidR="00E85678" w:rsidRPr="003669EA">
        <w:rPr>
          <w:rFonts w:cs="Arial"/>
          <w:b/>
          <w:szCs w:val="24"/>
        </w:rPr>
        <w:t>first</w:t>
      </w:r>
      <w:r w:rsidRPr="003669EA">
        <w:rPr>
          <w:rFonts w:cs="Arial"/>
          <w:b/>
          <w:szCs w:val="24"/>
        </w:rPr>
        <w:t xml:space="preserve"> year</w:t>
      </w:r>
      <w:r w:rsidRPr="003669EA">
        <w:rPr>
          <w:rFonts w:cs="Arial"/>
          <w:szCs w:val="24"/>
        </w:rPr>
        <w:t xml:space="preserve"> of your project only.</w:t>
      </w:r>
      <w:r w:rsidR="00B06F6B" w:rsidRPr="003669EA">
        <w:rPr>
          <w:rFonts w:cs="Arial"/>
          <w:szCs w:val="24"/>
        </w:rPr>
        <w:t xml:space="preserve"> If cost sharing</w:t>
      </w:r>
      <w:r w:rsidR="00175B22" w:rsidRPr="003669EA">
        <w:rPr>
          <w:rFonts w:cs="Arial"/>
          <w:szCs w:val="24"/>
        </w:rPr>
        <w:t>/match</w:t>
      </w:r>
      <w:r w:rsidR="00B06F6B" w:rsidRPr="003669EA">
        <w:rPr>
          <w:rFonts w:cs="Arial"/>
          <w:szCs w:val="24"/>
        </w:rPr>
        <w:t xml:space="preserve"> </w:t>
      </w:r>
      <w:r w:rsidR="00B06F6B" w:rsidRPr="003669EA">
        <w:rPr>
          <w:rFonts w:cs="Arial"/>
          <w:b/>
          <w:szCs w:val="24"/>
        </w:rPr>
        <w:t>is required</w:t>
      </w:r>
      <w:r w:rsidR="00B06F6B" w:rsidRPr="003669EA">
        <w:rPr>
          <w:rFonts w:cs="Arial"/>
          <w:b/>
          <w:bCs/>
          <w:szCs w:val="24"/>
        </w:rPr>
        <w:t>,</w:t>
      </w:r>
      <w:r w:rsidR="00B06F6B" w:rsidRPr="003669EA">
        <w:rPr>
          <w:rFonts w:cs="Arial"/>
          <w:szCs w:val="24"/>
        </w:rPr>
        <w:t xml:space="preserve"> </w:t>
      </w:r>
      <w:r w:rsidR="00EE6511" w:rsidRPr="003669EA">
        <w:rPr>
          <w:rFonts w:cs="Arial"/>
          <w:szCs w:val="24"/>
        </w:rPr>
        <w:t xml:space="preserve">use </w:t>
      </w:r>
      <w:r w:rsidR="00B06F6B" w:rsidRPr="003669EA">
        <w:rPr>
          <w:rFonts w:cs="Arial"/>
          <w:szCs w:val="24"/>
        </w:rPr>
        <w:t xml:space="preserve">the </w:t>
      </w:r>
      <w:r w:rsidR="00B06F6B" w:rsidRPr="003669EA">
        <w:rPr>
          <w:rFonts w:cs="Arial"/>
          <w:b/>
          <w:szCs w:val="24"/>
        </w:rPr>
        <w:t>second row</w:t>
      </w:r>
      <w:r w:rsidR="00B06F6B" w:rsidRPr="003669EA">
        <w:rPr>
          <w:rFonts w:cs="Arial"/>
          <w:szCs w:val="24"/>
        </w:rPr>
        <w:t xml:space="preserve"> (Line 2) to report the total non-federal funds (f) for the </w:t>
      </w:r>
      <w:r w:rsidR="00B06F6B" w:rsidRPr="003669EA">
        <w:rPr>
          <w:rFonts w:cs="Arial"/>
          <w:b/>
          <w:szCs w:val="24"/>
        </w:rPr>
        <w:t>first year</w:t>
      </w:r>
      <w:r w:rsidR="00B06F6B" w:rsidRPr="003669EA">
        <w:rPr>
          <w:rFonts w:cs="Arial"/>
          <w:szCs w:val="24"/>
        </w:rPr>
        <w:t xml:space="preserve"> of your project only</w:t>
      </w:r>
      <w:r w:rsidR="00891D59" w:rsidRPr="003669EA">
        <w:rPr>
          <w:rFonts w:cs="Arial"/>
          <w:szCs w:val="24"/>
        </w:rPr>
        <w:t>.</w:t>
      </w:r>
    </w:p>
    <w:p w14:paraId="239FC1DE" w14:textId="04E2AF46" w:rsidR="00FF17B3" w:rsidRPr="009223A2" w:rsidRDefault="00FF17B3" w:rsidP="00706D26">
      <w:pPr>
        <w:pStyle w:val="ListParagraph"/>
        <w:numPr>
          <w:ilvl w:val="0"/>
          <w:numId w:val="13"/>
        </w:numPr>
        <w:ind w:left="1080"/>
        <w:contextualSpacing w:val="0"/>
        <w:rPr>
          <w:rFonts w:cs="Arial"/>
          <w:szCs w:val="24"/>
        </w:rPr>
      </w:pPr>
      <w:r w:rsidRPr="009223A2">
        <w:rPr>
          <w:rFonts w:cs="Arial"/>
          <w:b/>
          <w:szCs w:val="24"/>
        </w:rPr>
        <w:t>Section B</w:t>
      </w:r>
      <w:r w:rsidRPr="009223A2">
        <w:rPr>
          <w:rFonts w:cs="Arial"/>
          <w:szCs w:val="24"/>
        </w:rPr>
        <w:t xml:space="preserve"> </w:t>
      </w:r>
      <w:r w:rsidRPr="009223A2">
        <w:rPr>
          <w:rFonts w:cs="Arial"/>
          <w:b/>
          <w:bCs/>
          <w:szCs w:val="24"/>
        </w:rPr>
        <w:t>–</w:t>
      </w:r>
      <w:r w:rsidRPr="009223A2">
        <w:rPr>
          <w:rFonts w:cs="Arial"/>
          <w:szCs w:val="24"/>
        </w:rPr>
        <w:t xml:space="preserve"> </w:t>
      </w:r>
      <w:bookmarkStart w:id="154" w:name="_Hlk53563058"/>
      <w:r w:rsidRPr="009223A2">
        <w:rPr>
          <w:rFonts w:cs="Arial"/>
          <w:szCs w:val="24"/>
        </w:rPr>
        <w:t>Budget Categories:</w:t>
      </w:r>
      <w:r w:rsidR="00BB6C49" w:rsidRPr="009223A2">
        <w:rPr>
          <w:rFonts w:cs="Arial"/>
          <w:szCs w:val="24"/>
        </w:rPr>
        <w:t xml:space="preserve"> </w:t>
      </w:r>
      <w:r w:rsidR="007F7801" w:rsidRPr="009223A2">
        <w:rPr>
          <w:rFonts w:cs="Arial"/>
          <w:szCs w:val="24"/>
        </w:rPr>
        <w:t>If cost sharing</w:t>
      </w:r>
      <w:r w:rsidR="00175B22" w:rsidRPr="009223A2">
        <w:rPr>
          <w:rFonts w:cs="Arial"/>
          <w:szCs w:val="24"/>
        </w:rPr>
        <w:t>/match</w:t>
      </w:r>
      <w:r w:rsidR="007F7801" w:rsidRPr="009223A2">
        <w:rPr>
          <w:rFonts w:cs="Arial"/>
          <w:szCs w:val="24"/>
        </w:rPr>
        <w:t xml:space="preserve"> is </w:t>
      </w:r>
      <w:r w:rsidR="007F7801" w:rsidRPr="009223A2">
        <w:rPr>
          <w:rFonts w:cs="Arial"/>
          <w:b/>
          <w:szCs w:val="24"/>
        </w:rPr>
        <w:t>not required</w:t>
      </w:r>
      <w:r w:rsidR="007F7801" w:rsidRPr="009223A2">
        <w:rPr>
          <w:rFonts w:cs="Arial"/>
          <w:szCs w:val="24"/>
        </w:rPr>
        <w:t>, u</w:t>
      </w:r>
      <w:r w:rsidRPr="009223A2">
        <w:rPr>
          <w:rFonts w:cs="Arial"/>
          <w:szCs w:val="24"/>
        </w:rPr>
        <w:t xml:space="preserve">se the first column only (Column 1) to report the budget category breakouts (Lines 6a through 6h) and indirect charges (Line 6j) for the total funding requested for the </w:t>
      </w:r>
      <w:r w:rsidR="00D252D7" w:rsidRPr="009223A2">
        <w:rPr>
          <w:rFonts w:cs="Arial"/>
          <w:b/>
          <w:szCs w:val="24"/>
        </w:rPr>
        <w:t>first</w:t>
      </w:r>
      <w:r w:rsidRPr="009223A2">
        <w:rPr>
          <w:rFonts w:cs="Arial"/>
          <w:b/>
          <w:szCs w:val="24"/>
        </w:rPr>
        <w:t xml:space="preserve"> year</w:t>
      </w:r>
      <w:r w:rsidRPr="009223A2">
        <w:rPr>
          <w:rFonts w:cs="Arial"/>
          <w:szCs w:val="24"/>
        </w:rPr>
        <w:t xml:space="preserve"> of your project only.</w:t>
      </w:r>
      <w:r w:rsidR="0007030C" w:rsidRPr="009223A2">
        <w:rPr>
          <w:rFonts w:cs="Arial"/>
          <w:szCs w:val="24"/>
        </w:rPr>
        <w:t xml:space="preserve"> </w:t>
      </w:r>
      <w:r w:rsidR="007F7801" w:rsidRPr="009223A2">
        <w:rPr>
          <w:rFonts w:cs="Arial"/>
          <w:szCs w:val="24"/>
        </w:rPr>
        <w:t>If cost sharing</w:t>
      </w:r>
      <w:r w:rsidR="00175B22" w:rsidRPr="009223A2">
        <w:rPr>
          <w:rFonts w:cs="Arial"/>
          <w:szCs w:val="24"/>
        </w:rPr>
        <w:t>/match</w:t>
      </w:r>
      <w:r w:rsidR="007F7801" w:rsidRPr="009223A2">
        <w:rPr>
          <w:rFonts w:cs="Arial"/>
          <w:szCs w:val="24"/>
        </w:rPr>
        <w:t xml:space="preserve"> is required, use the second column (Column 2) to report the budget category breakouts for the </w:t>
      </w:r>
      <w:r w:rsidR="007F7801" w:rsidRPr="009223A2">
        <w:rPr>
          <w:rFonts w:cs="Arial"/>
          <w:b/>
          <w:szCs w:val="24"/>
        </w:rPr>
        <w:t>first year</w:t>
      </w:r>
      <w:r w:rsidR="007F7801" w:rsidRPr="009223A2">
        <w:rPr>
          <w:rFonts w:cs="Arial"/>
          <w:szCs w:val="24"/>
        </w:rPr>
        <w:t xml:space="preserve"> of your project only.</w:t>
      </w:r>
    </w:p>
    <w:p w14:paraId="42DD17AC" w14:textId="09B7E09D" w:rsidR="00A74A75" w:rsidRPr="009223A2" w:rsidRDefault="00A74A75" w:rsidP="00706D26">
      <w:pPr>
        <w:pStyle w:val="ListParagraph"/>
        <w:numPr>
          <w:ilvl w:val="0"/>
          <w:numId w:val="13"/>
        </w:numPr>
        <w:ind w:left="1080"/>
        <w:contextualSpacing w:val="0"/>
        <w:rPr>
          <w:rFonts w:cs="Arial"/>
          <w:szCs w:val="24"/>
        </w:rPr>
      </w:pPr>
      <w:r w:rsidRPr="009223A2">
        <w:rPr>
          <w:rFonts w:cs="Arial"/>
          <w:b/>
          <w:szCs w:val="24"/>
        </w:rPr>
        <w:t>Section C –</w:t>
      </w:r>
      <w:r w:rsidR="004C71DA" w:rsidRPr="009223A2">
        <w:rPr>
          <w:rFonts w:cs="Arial"/>
          <w:b/>
          <w:szCs w:val="24"/>
        </w:rPr>
        <w:t xml:space="preserve"> </w:t>
      </w:r>
      <w:r w:rsidR="007F7801" w:rsidRPr="009223A2">
        <w:rPr>
          <w:rFonts w:cs="Arial"/>
          <w:szCs w:val="24"/>
        </w:rPr>
        <w:t>I</w:t>
      </w:r>
      <w:r w:rsidRPr="009223A2">
        <w:rPr>
          <w:rFonts w:cs="Arial"/>
          <w:szCs w:val="24"/>
        </w:rPr>
        <w:t xml:space="preserve">f cost sharing/match is </w:t>
      </w:r>
      <w:r w:rsidRPr="009223A2">
        <w:rPr>
          <w:rFonts w:cs="Arial"/>
          <w:b/>
          <w:szCs w:val="24"/>
        </w:rPr>
        <w:t>not required</w:t>
      </w:r>
      <w:r w:rsidR="007F7801" w:rsidRPr="009223A2">
        <w:rPr>
          <w:rFonts w:cs="Arial"/>
          <w:szCs w:val="24"/>
        </w:rPr>
        <w:t xml:space="preserve"> leave this section blank.</w:t>
      </w:r>
      <w:r w:rsidRPr="009223A2">
        <w:rPr>
          <w:rFonts w:cs="Arial"/>
          <w:szCs w:val="24"/>
        </w:rPr>
        <w:t xml:space="preserve"> </w:t>
      </w:r>
      <w:r w:rsidR="007F7801" w:rsidRPr="009223A2">
        <w:rPr>
          <w:rFonts w:cs="Arial"/>
          <w:szCs w:val="24"/>
        </w:rPr>
        <w:t>I</w:t>
      </w:r>
      <w:r w:rsidRPr="009223A2">
        <w:rPr>
          <w:rFonts w:cs="Arial"/>
          <w:szCs w:val="24"/>
        </w:rPr>
        <w:t xml:space="preserve">f cost sharing/match </w:t>
      </w:r>
      <w:r w:rsidRPr="009223A2">
        <w:rPr>
          <w:rFonts w:cs="Arial"/>
          <w:b/>
          <w:szCs w:val="24"/>
        </w:rPr>
        <w:t>is</w:t>
      </w:r>
      <w:r w:rsidRPr="009223A2">
        <w:rPr>
          <w:rFonts w:cs="Arial"/>
          <w:szCs w:val="24"/>
        </w:rPr>
        <w:t xml:space="preserve"> </w:t>
      </w:r>
      <w:r w:rsidRPr="009223A2">
        <w:rPr>
          <w:rFonts w:cs="Arial"/>
          <w:b/>
          <w:szCs w:val="24"/>
        </w:rPr>
        <w:t>required</w:t>
      </w:r>
      <w:r w:rsidR="007F7801" w:rsidRPr="009223A2">
        <w:rPr>
          <w:rFonts w:cs="Arial"/>
          <w:szCs w:val="24"/>
        </w:rPr>
        <w:t xml:space="preserve"> use the second row (line 9) to report non-federal match for the </w:t>
      </w:r>
      <w:r w:rsidR="007F7801" w:rsidRPr="009223A2">
        <w:rPr>
          <w:rFonts w:cs="Arial"/>
          <w:b/>
          <w:szCs w:val="24"/>
        </w:rPr>
        <w:t>first year</w:t>
      </w:r>
      <w:r w:rsidR="007F7801" w:rsidRPr="009223A2">
        <w:rPr>
          <w:rFonts w:cs="Arial"/>
          <w:szCs w:val="24"/>
        </w:rPr>
        <w:t xml:space="preserve"> only</w:t>
      </w:r>
      <w:r w:rsidRPr="009223A2">
        <w:rPr>
          <w:rFonts w:cs="Arial"/>
          <w:szCs w:val="24"/>
        </w:rPr>
        <w:t xml:space="preserve">. </w:t>
      </w:r>
    </w:p>
    <w:p w14:paraId="36E1F9E7" w14:textId="24FEB78F" w:rsidR="00C118CA" w:rsidRPr="009223A2" w:rsidRDefault="00FF17B3" w:rsidP="00706D26">
      <w:pPr>
        <w:pStyle w:val="ListParagraph"/>
        <w:numPr>
          <w:ilvl w:val="0"/>
          <w:numId w:val="13"/>
        </w:numPr>
        <w:ind w:left="1080"/>
        <w:contextualSpacing w:val="0"/>
        <w:rPr>
          <w:rFonts w:cs="Arial"/>
          <w:szCs w:val="24"/>
        </w:rPr>
      </w:pPr>
      <w:r w:rsidRPr="009223A2">
        <w:rPr>
          <w:rFonts w:cs="Arial"/>
          <w:b/>
          <w:szCs w:val="24"/>
        </w:rPr>
        <w:t>Section D</w:t>
      </w:r>
      <w:r w:rsidR="00BB6C49" w:rsidRPr="009223A2">
        <w:rPr>
          <w:rFonts w:cs="Arial"/>
          <w:szCs w:val="24"/>
        </w:rPr>
        <w:t xml:space="preserve"> </w:t>
      </w:r>
      <w:r w:rsidR="00BB6C49" w:rsidRPr="009223A2">
        <w:rPr>
          <w:rFonts w:cs="Arial"/>
          <w:b/>
          <w:bCs/>
          <w:szCs w:val="24"/>
        </w:rPr>
        <w:t>–</w:t>
      </w:r>
      <w:r w:rsidR="00BB6C49" w:rsidRPr="009223A2">
        <w:rPr>
          <w:rFonts w:cs="Arial"/>
          <w:szCs w:val="24"/>
        </w:rPr>
        <w:t xml:space="preserve"> Forecasted Cash Needs:</w:t>
      </w:r>
      <w:r w:rsidRPr="009223A2">
        <w:rPr>
          <w:rFonts w:cs="Arial"/>
          <w:szCs w:val="24"/>
        </w:rPr>
        <w:t> </w:t>
      </w:r>
      <w:r w:rsidR="00560F5C" w:rsidRPr="009223A2">
        <w:rPr>
          <w:rFonts w:cs="Arial"/>
          <w:szCs w:val="24"/>
        </w:rPr>
        <w:t>E</w:t>
      </w:r>
      <w:r w:rsidR="003C17C3" w:rsidRPr="009223A2">
        <w:rPr>
          <w:rFonts w:cs="Arial"/>
          <w:szCs w:val="24"/>
        </w:rPr>
        <w:t>nter</w:t>
      </w:r>
      <w:r w:rsidR="001326FC" w:rsidRPr="009223A2">
        <w:rPr>
          <w:rFonts w:cs="Arial"/>
          <w:szCs w:val="24"/>
        </w:rPr>
        <w:t xml:space="preserve"> the total funds requested, broken down by quarter, only for</w:t>
      </w:r>
      <w:r w:rsidR="003C7DC6" w:rsidRPr="009223A2">
        <w:rPr>
          <w:rFonts w:cs="Arial"/>
          <w:szCs w:val="24"/>
        </w:rPr>
        <w:t xml:space="preserve"> </w:t>
      </w:r>
      <w:r w:rsidR="003C7DC6" w:rsidRPr="009223A2">
        <w:rPr>
          <w:rFonts w:cs="Arial"/>
          <w:b/>
          <w:szCs w:val="24"/>
        </w:rPr>
        <w:t>Year 1</w:t>
      </w:r>
      <w:r w:rsidR="003C7DC6" w:rsidRPr="009223A2">
        <w:rPr>
          <w:rFonts w:cs="Arial"/>
          <w:szCs w:val="24"/>
        </w:rPr>
        <w:t xml:space="preserve"> of the project period. </w:t>
      </w:r>
      <w:r w:rsidR="001326FC" w:rsidRPr="009223A2">
        <w:rPr>
          <w:rFonts w:cs="Arial"/>
          <w:szCs w:val="24"/>
        </w:rPr>
        <w:t>Use the first row for federal funds and the second row</w:t>
      </w:r>
      <w:r w:rsidR="007F7801" w:rsidRPr="009223A2">
        <w:rPr>
          <w:rFonts w:cs="Arial"/>
          <w:szCs w:val="24"/>
        </w:rPr>
        <w:t xml:space="preserve"> </w:t>
      </w:r>
      <w:r w:rsidR="00E81FFE" w:rsidRPr="009223A2">
        <w:rPr>
          <w:rFonts w:cs="Arial"/>
          <w:szCs w:val="24"/>
        </w:rPr>
        <w:t>(</w:t>
      </w:r>
      <w:r w:rsidR="007F7801" w:rsidRPr="009223A2">
        <w:rPr>
          <w:rFonts w:cs="Arial"/>
          <w:szCs w:val="24"/>
        </w:rPr>
        <w:t>Line 14)</w:t>
      </w:r>
      <w:r w:rsidR="001326FC" w:rsidRPr="009223A2">
        <w:rPr>
          <w:rFonts w:cs="Arial"/>
          <w:szCs w:val="24"/>
        </w:rPr>
        <w:t xml:space="preserve"> for </w:t>
      </w:r>
      <w:r w:rsidR="001326FC" w:rsidRPr="009223A2">
        <w:rPr>
          <w:rFonts w:cs="Arial"/>
          <w:b/>
          <w:szCs w:val="24"/>
        </w:rPr>
        <w:t>non-federal</w:t>
      </w:r>
      <w:r w:rsidR="001326FC" w:rsidRPr="009223A2">
        <w:rPr>
          <w:rFonts w:cs="Arial"/>
          <w:szCs w:val="24"/>
        </w:rPr>
        <w:t xml:space="preserve"> funds.</w:t>
      </w:r>
    </w:p>
    <w:p w14:paraId="6B26BA61" w14:textId="4C6D1517" w:rsidR="005E352E" w:rsidRPr="009223A2" w:rsidRDefault="00FF17B3" w:rsidP="00706D26">
      <w:pPr>
        <w:pStyle w:val="ListParagraph"/>
        <w:numPr>
          <w:ilvl w:val="0"/>
          <w:numId w:val="13"/>
        </w:numPr>
        <w:ind w:left="1080"/>
        <w:contextualSpacing w:val="0"/>
        <w:rPr>
          <w:rFonts w:cs="Arial"/>
          <w:szCs w:val="24"/>
        </w:rPr>
      </w:pPr>
      <w:bookmarkStart w:id="155" w:name="_Hlk53563243"/>
      <w:bookmarkEnd w:id="154"/>
      <w:r w:rsidRPr="009223A2">
        <w:rPr>
          <w:rFonts w:cs="Arial"/>
          <w:b/>
          <w:szCs w:val="24"/>
        </w:rPr>
        <w:t>Section E</w:t>
      </w:r>
      <w:r w:rsidRPr="009223A2">
        <w:rPr>
          <w:rFonts w:cs="Arial"/>
          <w:szCs w:val="24"/>
        </w:rPr>
        <w:t xml:space="preserve"> </w:t>
      </w:r>
      <w:r w:rsidRPr="009223A2">
        <w:rPr>
          <w:rFonts w:cs="Arial"/>
          <w:b/>
          <w:bCs/>
          <w:szCs w:val="24"/>
        </w:rPr>
        <w:t>–</w:t>
      </w:r>
      <w:r w:rsidRPr="009223A2">
        <w:rPr>
          <w:rFonts w:cs="Arial"/>
          <w:i/>
          <w:iCs/>
          <w:szCs w:val="24"/>
        </w:rPr>
        <w:t xml:space="preserve"> </w:t>
      </w:r>
      <w:bookmarkStart w:id="156" w:name="_Hlk53575695"/>
      <w:r w:rsidRPr="009223A2">
        <w:rPr>
          <w:rFonts w:cs="Arial"/>
          <w:szCs w:val="24"/>
        </w:rPr>
        <w:t xml:space="preserve">Budget Estimates of Federal Funds Needed for </w:t>
      </w:r>
      <w:r w:rsidR="00175B22" w:rsidRPr="009223A2">
        <w:rPr>
          <w:rFonts w:cs="Arial"/>
          <w:szCs w:val="24"/>
        </w:rPr>
        <w:t xml:space="preserve">the </w:t>
      </w:r>
      <w:r w:rsidR="00C118CA" w:rsidRPr="009223A2">
        <w:rPr>
          <w:rFonts w:cs="Arial"/>
          <w:szCs w:val="24"/>
        </w:rPr>
        <w:t xml:space="preserve">Balance of the </w:t>
      </w:r>
      <w:r w:rsidRPr="009223A2">
        <w:rPr>
          <w:rFonts w:cs="Arial"/>
          <w:szCs w:val="24"/>
        </w:rPr>
        <w:t>Project</w:t>
      </w:r>
      <w:r w:rsidR="003C7DC6" w:rsidRPr="009223A2">
        <w:rPr>
          <w:rFonts w:cs="Arial"/>
          <w:szCs w:val="24"/>
        </w:rPr>
        <w:t xml:space="preserve">: </w:t>
      </w:r>
      <w:r w:rsidR="00671F1B" w:rsidRPr="009223A2">
        <w:rPr>
          <w:rFonts w:cs="Arial"/>
          <w:szCs w:val="24"/>
        </w:rPr>
        <w:t>Enter</w:t>
      </w:r>
      <w:r w:rsidR="001326FC" w:rsidRPr="009223A2">
        <w:rPr>
          <w:rFonts w:cs="Arial"/>
          <w:szCs w:val="24"/>
        </w:rPr>
        <w:t xml:space="preserve"> the total funds</w:t>
      </w:r>
      <w:r w:rsidRPr="009223A2">
        <w:rPr>
          <w:rFonts w:cs="Arial"/>
          <w:szCs w:val="24"/>
        </w:rPr>
        <w:t xml:space="preserve"> requested for </w:t>
      </w:r>
      <w:r w:rsidR="001326FC" w:rsidRPr="009223A2">
        <w:rPr>
          <w:rFonts w:cs="Arial"/>
          <w:szCs w:val="24"/>
        </w:rPr>
        <w:t xml:space="preserve">the out years (e.g., </w:t>
      </w:r>
      <w:r w:rsidR="001326FC" w:rsidRPr="000A036C">
        <w:rPr>
          <w:rFonts w:cs="Arial"/>
          <w:szCs w:val="24"/>
        </w:rPr>
        <w:t>Year 2,</w:t>
      </w:r>
      <w:r w:rsidR="00C118CA" w:rsidRPr="009223A2">
        <w:rPr>
          <w:rFonts w:cs="Arial"/>
          <w:szCs w:val="24"/>
        </w:rPr>
        <w:t xml:space="preserve"> </w:t>
      </w:r>
      <w:r w:rsidR="001326FC" w:rsidRPr="000A036C">
        <w:rPr>
          <w:rFonts w:cs="Arial"/>
          <w:szCs w:val="24"/>
        </w:rPr>
        <w:t>Year 3, Year 4</w:t>
      </w:r>
      <w:r w:rsidR="008D08AA" w:rsidRPr="000A036C">
        <w:rPr>
          <w:rFonts w:cs="Arial"/>
          <w:szCs w:val="24"/>
        </w:rPr>
        <w:t>, and Year 5</w:t>
      </w:r>
      <w:r w:rsidR="001326FC" w:rsidRPr="000A036C">
        <w:rPr>
          <w:rFonts w:cs="Arial"/>
          <w:szCs w:val="24"/>
        </w:rPr>
        <w:t>).</w:t>
      </w:r>
      <w:r w:rsidR="00EF1620" w:rsidRPr="009223A2">
        <w:rPr>
          <w:rFonts w:cs="Arial"/>
          <w:szCs w:val="24"/>
        </w:rPr>
        <w:t xml:space="preserve"> </w:t>
      </w:r>
      <w:r w:rsidR="001326FC" w:rsidRPr="000A036C">
        <w:rPr>
          <w:rFonts w:cs="Arial"/>
          <w:szCs w:val="24"/>
        </w:rPr>
        <w:t xml:space="preserve">For example, if funds </w:t>
      </w:r>
      <w:r w:rsidR="00693EA2" w:rsidRPr="000A036C">
        <w:rPr>
          <w:rFonts w:cs="Arial"/>
          <w:szCs w:val="24"/>
        </w:rPr>
        <w:t xml:space="preserve">are being requested </w:t>
      </w:r>
      <w:r w:rsidR="001326FC" w:rsidRPr="000A036C">
        <w:rPr>
          <w:rFonts w:cs="Arial"/>
          <w:szCs w:val="24"/>
        </w:rPr>
        <w:t xml:space="preserve">for </w:t>
      </w:r>
      <w:r w:rsidR="008D08AA" w:rsidRPr="009223A2">
        <w:rPr>
          <w:rFonts w:cs="Arial"/>
          <w:szCs w:val="24"/>
        </w:rPr>
        <w:t xml:space="preserve">five </w:t>
      </w:r>
      <w:r w:rsidR="001326FC" w:rsidRPr="000A036C">
        <w:rPr>
          <w:rFonts w:cs="Arial"/>
          <w:szCs w:val="24"/>
        </w:rPr>
        <w:t xml:space="preserve">years total, </w:t>
      </w:r>
      <w:r w:rsidR="00671F1B" w:rsidRPr="000A036C">
        <w:rPr>
          <w:rFonts w:cs="Arial"/>
          <w:szCs w:val="24"/>
        </w:rPr>
        <w:t>enter</w:t>
      </w:r>
      <w:r w:rsidR="001326FC" w:rsidRPr="000A036C">
        <w:rPr>
          <w:rFonts w:cs="Arial"/>
          <w:szCs w:val="24"/>
        </w:rPr>
        <w:t xml:space="preserve"> </w:t>
      </w:r>
      <w:r w:rsidR="00175B22" w:rsidRPr="000A036C">
        <w:rPr>
          <w:rFonts w:cs="Arial"/>
          <w:szCs w:val="24"/>
        </w:rPr>
        <w:t xml:space="preserve">the </w:t>
      </w:r>
      <w:r w:rsidR="00671F1B" w:rsidRPr="000A036C">
        <w:rPr>
          <w:rFonts w:cs="Arial"/>
          <w:szCs w:val="24"/>
        </w:rPr>
        <w:t xml:space="preserve">requested </w:t>
      </w:r>
      <w:r w:rsidR="00175B22" w:rsidRPr="000A036C">
        <w:rPr>
          <w:rFonts w:cs="Arial"/>
          <w:szCs w:val="24"/>
        </w:rPr>
        <w:t xml:space="preserve">budget </w:t>
      </w:r>
      <w:r w:rsidR="00671F1B" w:rsidRPr="000A036C">
        <w:rPr>
          <w:rFonts w:cs="Arial"/>
          <w:szCs w:val="24"/>
        </w:rPr>
        <w:t>amount for each budget period</w:t>
      </w:r>
      <w:r w:rsidR="001326FC" w:rsidRPr="000A036C">
        <w:rPr>
          <w:rFonts w:cs="Arial"/>
          <w:szCs w:val="24"/>
        </w:rPr>
        <w:t xml:space="preserve"> in columns b, c, d</w:t>
      </w:r>
      <w:r w:rsidR="008A39A4">
        <w:rPr>
          <w:rFonts w:cs="Arial"/>
          <w:szCs w:val="24"/>
        </w:rPr>
        <w:t>, and e</w:t>
      </w:r>
      <w:r w:rsidR="001326FC" w:rsidRPr="000A036C">
        <w:rPr>
          <w:rFonts w:cs="Arial"/>
          <w:szCs w:val="24"/>
        </w:rPr>
        <w:t xml:space="preserve"> (i.e., </w:t>
      </w:r>
      <w:r w:rsidR="001471D8" w:rsidRPr="009223A2">
        <w:rPr>
          <w:rFonts w:cs="Arial"/>
          <w:szCs w:val="24"/>
        </w:rPr>
        <w:t>4</w:t>
      </w:r>
      <w:r w:rsidR="005003ED" w:rsidRPr="009223A2">
        <w:rPr>
          <w:rFonts w:cs="Arial"/>
          <w:szCs w:val="24"/>
        </w:rPr>
        <w:t xml:space="preserve"> </w:t>
      </w:r>
      <w:r w:rsidR="00C118CA" w:rsidRPr="000A036C">
        <w:rPr>
          <w:rFonts w:cs="Arial"/>
          <w:szCs w:val="24"/>
        </w:rPr>
        <w:t>out years).</w:t>
      </w:r>
      <w:r w:rsidR="00835EE4" w:rsidRPr="009223A2">
        <w:rPr>
          <w:rFonts w:cs="Arial"/>
          <w:szCs w:val="24"/>
        </w:rPr>
        <w:t xml:space="preserve"> </w:t>
      </w:r>
      <w:r w:rsidR="00560F5C" w:rsidRPr="009223A2">
        <w:rPr>
          <w:rFonts w:cs="Arial"/>
          <w:szCs w:val="24"/>
        </w:rPr>
        <w:t>—</w:t>
      </w:r>
      <w:r w:rsidR="00560F5C" w:rsidRPr="009223A2">
        <w:rPr>
          <w:rFonts w:cs="Arial"/>
          <w:szCs w:val="24"/>
        </w:rPr>
        <w:softHyphen/>
      </w:r>
      <w:r w:rsidR="007F7801" w:rsidRPr="009223A2">
        <w:rPr>
          <w:rFonts w:cs="Arial"/>
          <w:szCs w:val="24"/>
        </w:rPr>
        <w:t xml:space="preserve"> (b) First column is </w:t>
      </w:r>
      <w:r w:rsidR="00175B22" w:rsidRPr="009223A2">
        <w:rPr>
          <w:rFonts w:cs="Arial"/>
          <w:szCs w:val="24"/>
        </w:rPr>
        <w:t xml:space="preserve">the </w:t>
      </w:r>
      <w:r w:rsidR="007F7801" w:rsidRPr="009223A2">
        <w:rPr>
          <w:rFonts w:cs="Arial"/>
          <w:szCs w:val="24"/>
        </w:rPr>
        <w:t xml:space="preserve">budget for the second budget period; (c) Second column is </w:t>
      </w:r>
      <w:r w:rsidR="00671F1B" w:rsidRPr="009223A2">
        <w:rPr>
          <w:rFonts w:cs="Arial"/>
          <w:szCs w:val="24"/>
        </w:rPr>
        <w:t xml:space="preserve">the </w:t>
      </w:r>
      <w:r w:rsidR="007F7801" w:rsidRPr="009223A2">
        <w:rPr>
          <w:rFonts w:cs="Arial"/>
          <w:szCs w:val="24"/>
        </w:rPr>
        <w:t xml:space="preserve">budget for the third budget period; </w:t>
      </w:r>
      <w:r w:rsidR="007F7801" w:rsidRPr="000A036C">
        <w:rPr>
          <w:rFonts w:cs="Arial"/>
          <w:szCs w:val="24"/>
        </w:rPr>
        <w:t xml:space="preserve">(d) Third column is </w:t>
      </w:r>
      <w:r w:rsidR="00671F1B" w:rsidRPr="000A036C">
        <w:rPr>
          <w:rFonts w:cs="Arial"/>
          <w:szCs w:val="24"/>
        </w:rPr>
        <w:t xml:space="preserve">the </w:t>
      </w:r>
      <w:r w:rsidR="007F7801" w:rsidRPr="000A036C">
        <w:rPr>
          <w:rFonts w:cs="Arial"/>
          <w:szCs w:val="24"/>
        </w:rPr>
        <w:t>budget for the fourth budget period</w:t>
      </w:r>
      <w:r w:rsidR="00477686" w:rsidRPr="000A036C">
        <w:rPr>
          <w:rFonts w:cs="Arial"/>
          <w:szCs w:val="24"/>
        </w:rPr>
        <w:t>;</w:t>
      </w:r>
      <w:r w:rsidR="00111DBA" w:rsidRPr="000A036C">
        <w:rPr>
          <w:rFonts w:cs="Arial"/>
          <w:szCs w:val="24"/>
        </w:rPr>
        <w:t xml:space="preserve"> (e) Fourth column is the budget for the fifth budget period. </w:t>
      </w:r>
      <w:r w:rsidR="00111DBA" w:rsidRPr="009223A2">
        <w:rPr>
          <w:rFonts w:cs="Arial"/>
          <w:szCs w:val="24"/>
        </w:rPr>
        <w:t>Use Line 16 for federal funds and Line 17 for non-federal funds.</w:t>
      </w:r>
    </w:p>
    <w:p w14:paraId="6A865B60" w14:textId="762B0EDB" w:rsidR="005E352E" w:rsidRPr="009223A2" w:rsidRDefault="005E352E" w:rsidP="004B3246">
      <w:r w:rsidRPr="009223A2">
        <w:t xml:space="preserve">See </w:t>
      </w:r>
      <w:hyperlink r:id="rId44" w:anchor="page=16" w:history="1">
        <w:r w:rsidR="00950389" w:rsidRPr="00950389">
          <w:rPr>
            <w:rStyle w:val="Hyperlink"/>
            <w:rFonts w:cs="Arial"/>
            <w:i/>
            <w:iCs/>
            <w:szCs w:val="24"/>
          </w:rPr>
          <w:t>Section B</w:t>
        </w:r>
      </w:hyperlink>
      <w:r w:rsidR="00272557" w:rsidRPr="009223A2">
        <w:rPr>
          <w:rFonts w:cs="Arial"/>
          <w:i/>
          <w:iCs/>
          <w:szCs w:val="24"/>
        </w:rPr>
        <w:t xml:space="preserve"> </w:t>
      </w:r>
      <w:r w:rsidR="00CE37D0" w:rsidRPr="009223A2">
        <w:rPr>
          <w:rFonts w:cs="Arial"/>
          <w:i/>
          <w:iCs/>
          <w:szCs w:val="24"/>
        </w:rPr>
        <w:t>of</w:t>
      </w:r>
      <w:r w:rsidR="00272557" w:rsidRPr="009223A2">
        <w:rPr>
          <w:rFonts w:cs="Arial"/>
          <w:i/>
          <w:iCs/>
          <w:szCs w:val="24"/>
        </w:rPr>
        <w:t xml:space="preserve"> the Application Guide</w:t>
      </w:r>
      <w:r w:rsidRPr="009223A2">
        <w:t xml:space="preserve"> to review common errors in completing the SF-424 and the SF-424A. These errors will prevent your application from being successfully submitted.</w:t>
      </w:r>
    </w:p>
    <w:p w14:paraId="38452CA3" w14:textId="0DCC36F1" w:rsidR="00E776FC" w:rsidRPr="009223A2" w:rsidRDefault="00C1174D" w:rsidP="004B3246">
      <w:pPr>
        <w:rPr>
          <w:rFonts w:cs="Arial"/>
          <w:b/>
          <w:bCs/>
          <w:szCs w:val="24"/>
        </w:rPr>
      </w:pPr>
      <w:bookmarkStart w:id="157" w:name="_Hlk139279816"/>
      <w:bookmarkStart w:id="158" w:name="_Hlk115790249"/>
      <w:r w:rsidRPr="009223A2">
        <w:rPr>
          <w:rFonts w:cs="Arial"/>
          <w:szCs w:val="24"/>
        </w:rPr>
        <w:t xml:space="preserve">See instructions on completing the </w:t>
      </w:r>
      <w:r w:rsidR="00E776FC" w:rsidRPr="009223A2">
        <w:rPr>
          <w:rFonts w:cs="Arial"/>
          <w:szCs w:val="24"/>
        </w:rPr>
        <w:t>SF-424A form</w:t>
      </w:r>
      <w:r w:rsidRPr="009223A2">
        <w:rPr>
          <w:rFonts w:cs="Arial"/>
          <w:szCs w:val="24"/>
        </w:rPr>
        <w:t xml:space="preserve"> at: </w:t>
      </w:r>
    </w:p>
    <w:bookmarkEnd w:id="157"/>
    <w:p w14:paraId="55FAC2C8" w14:textId="7BC3A220" w:rsidR="00E776FC" w:rsidRPr="009223A2" w:rsidRDefault="00513B70" w:rsidP="004B3246">
      <w:pPr>
        <w:pStyle w:val="ListParagraph"/>
        <w:numPr>
          <w:ilvl w:val="0"/>
          <w:numId w:val="25"/>
        </w:numPr>
        <w:contextualSpacing w:val="0"/>
        <w:rPr>
          <w:rStyle w:val="Hyperlink"/>
          <w:rFonts w:cs="Arial"/>
          <w:szCs w:val="24"/>
        </w:rPr>
      </w:pPr>
      <w:r w:rsidRPr="009223A2">
        <w:rPr>
          <w:rFonts w:cs="Arial"/>
          <w:szCs w:val="24"/>
        </w:rPr>
        <w:fldChar w:fldCharType="begin"/>
      </w:r>
      <w:r w:rsidR="00CE1C48">
        <w:rPr>
          <w:rFonts w:cs="Arial"/>
          <w:szCs w:val="24"/>
        </w:rPr>
        <w:instrText>HYPERLINK "https://www.samhsa.gov/sites/default/files/sample-sf-424a-non-match.pdf"</w:instrText>
      </w:r>
      <w:r w:rsidRPr="009223A2">
        <w:rPr>
          <w:rFonts w:cs="Arial"/>
          <w:szCs w:val="24"/>
        </w:rPr>
        <w:fldChar w:fldCharType="separate"/>
      </w:r>
      <w:r w:rsidR="00E776FC" w:rsidRPr="009223A2">
        <w:rPr>
          <w:rStyle w:val="Hyperlink"/>
          <w:rFonts w:cs="Arial"/>
          <w:szCs w:val="24"/>
        </w:rPr>
        <w:t>Sample SF-424A (No Match Required)</w:t>
      </w:r>
    </w:p>
    <w:p w14:paraId="39AA641D" w14:textId="0C6C479E" w:rsidR="00592028" w:rsidRDefault="00513B70" w:rsidP="00592028">
      <w:pPr>
        <w:ind w:left="720"/>
        <w:rPr>
          <w:b/>
        </w:rPr>
      </w:pPr>
      <w:r w:rsidRPr="009223A2">
        <w:fldChar w:fldCharType="end"/>
      </w:r>
      <w:bookmarkStart w:id="159" w:name="_Hlk129333261"/>
      <w:bookmarkStart w:id="160" w:name="_Hlk143595345"/>
      <w:bookmarkEnd w:id="158"/>
      <w:r w:rsidR="00810D40" w:rsidRPr="009223A2">
        <w:rPr>
          <w:b/>
        </w:rPr>
        <w:t>I</w:t>
      </w:r>
      <w:r w:rsidR="005E352E" w:rsidRPr="009223A2">
        <w:rPr>
          <w:b/>
        </w:rPr>
        <w:t xml:space="preserve">t is highly recommended </w:t>
      </w:r>
      <w:r w:rsidR="008C5860" w:rsidRPr="009223A2">
        <w:rPr>
          <w:b/>
        </w:rPr>
        <w:t>you use</w:t>
      </w:r>
      <w:r w:rsidR="004A6407" w:rsidRPr="009223A2">
        <w:rPr>
          <w:b/>
        </w:rPr>
        <w:t xml:space="preserve"> the </w:t>
      </w:r>
      <w:hyperlink r:id="rId45" w:history="1">
        <w:r w:rsidR="004A6407" w:rsidRPr="009223A2">
          <w:rPr>
            <w:rStyle w:val="Hyperlink"/>
            <w:b/>
          </w:rPr>
          <w:t>Budget Template</w:t>
        </w:r>
      </w:hyperlink>
      <w:r w:rsidR="004A6407" w:rsidRPr="009223A2">
        <w:rPr>
          <w:b/>
        </w:rPr>
        <w:t xml:space="preserve"> on the SAMHSA website.</w:t>
      </w:r>
      <w:r w:rsidR="00546F3B" w:rsidRPr="009223A2">
        <w:rPr>
          <w:b/>
        </w:rPr>
        <w:t xml:space="preserve"> </w:t>
      </w:r>
      <w:r w:rsidR="00592028">
        <w:rPr>
          <w:b/>
        </w:rPr>
        <w:br w:type="page"/>
      </w:r>
    </w:p>
    <w:p w14:paraId="2C18C7AF" w14:textId="4A0F982A" w:rsidR="00E22B7F" w:rsidRPr="009223A2" w:rsidRDefault="00E22B7F" w:rsidP="008C1DD0">
      <w:pPr>
        <w:pStyle w:val="ListBullet"/>
        <w:numPr>
          <w:ilvl w:val="0"/>
          <w:numId w:val="14"/>
        </w:numPr>
        <w:tabs>
          <w:tab w:val="left" w:pos="1080"/>
        </w:tabs>
        <w:spacing w:after="0"/>
        <w:ind w:left="720"/>
        <w:rPr>
          <w:rFonts w:cs="Arial"/>
        </w:rPr>
      </w:pPr>
      <w:bookmarkStart w:id="161" w:name="_Hlk143595613"/>
      <w:bookmarkStart w:id="162" w:name="_Hlk143595286"/>
      <w:bookmarkEnd w:id="155"/>
      <w:bookmarkEnd w:id="156"/>
      <w:bookmarkEnd w:id="159"/>
      <w:r w:rsidRPr="009223A2">
        <w:rPr>
          <w:rFonts w:cs="Arial"/>
          <w:b/>
          <w:bCs/>
        </w:rPr>
        <w:t xml:space="preserve">PROJECT NARRATIVE </w:t>
      </w:r>
      <w:r w:rsidR="00D434AC" w:rsidRPr="009223A2">
        <w:rPr>
          <w:rFonts w:cs="Arial"/>
          <w:b/>
          <w:bCs/>
        </w:rPr>
        <w:t>–</w:t>
      </w:r>
      <w:r w:rsidR="00D434AC" w:rsidRPr="009223A2">
        <w:rPr>
          <w:rFonts w:cs="Arial"/>
        </w:rPr>
        <w:t xml:space="preserve"> </w:t>
      </w:r>
      <w:r w:rsidR="007923C6" w:rsidRPr="009223A2">
        <w:rPr>
          <w:rFonts w:cs="Arial"/>
          <w:b/>
          <w:bCs/>
        </w:rPr>
        <w:t xml:space="preserve">(Maximum </w:t>
      </w:r>
      <w:r w:rsidR="008D08AA" w:rsidRPr="009223A2">
        <w:rPr>
          <w:rFonts w:cs="Arial"/>
          <w:b/>
          <w:bCs/>
        </w:rPr>
        <w:t xml:space="preserve">15 </w:t>
      </w:r>
      <w:r w:rsidR="007923C6" w:rsidRPr="009223A2">
        <w:rPr>
          <w:rFonts w:cs="Arial"/>
          <w:b/>
          <w:bCs/>
        </w:rPr>
        <w:t xml:space="preserve">pages total) </w:t>
      </w:r>
    </w:p>
    <w:bookmarkEnd w:id="161"/>
    <w:p w14:paraId="18AD09B6" w14:textId="43BE6FE4" w:rsidR="008E6978" w:rsidRDefault="036DD08D" w:rsidP="00665BF2">
      <w:pPr>
        <w:pStyle w:val="ListBullet"/>
        <w:tabs>
          <w:tab w:val="left" w:pos="1080"/>
        </w:tabs>
        <w:spacing w:after="0"/>
        <w:ind w:left="720"/>
        <w:rPr>
          <w:rFonts w:cs="Arial"/>
        </w:rPr>
      </w:pPr>
      <w:r w:rsidRPr="7996D99C">
        <w:rPr>
          <w:rFonts w:cs="Arial"/>
        </w:rPr>
        <w:t>The Project Nar</w:t>
      </w:r>
      <w:r w:rsidR="67B3CC1E" w:rsidRPr="7996D99C">
        <w:rPr>
          <w:rFonts w:cs="Arial"/>
        </w:rPr>
        <w:t>rative describes your project.</w:t>
      </w:r>
      <w:r w:rsidR="64A43289" w:rsidRPr="7996D99C">
        <w:rPr>
          <w:rFonts w:cs="Arial"/>
        </w:rPr>
        <w:t xml:space="preserve"> </w:t>
      </w:r>
      <w:r w:rsidRPr="7996D99C">
        <w:rPr>
          <w:rFonts w:cs="Arial"/>
        </w:rPr>
        <w:t>It consists of Sections A through E.</w:t>
      </w:r>
      <w:r w:rsidRPr="7996D99C">
        <w:rPr>
          <w:rFonts w:cs="Arial"/>
          <w:b/>
          <w:bCs/>
        </w:rPr>
        <w:t xml:space="preserve"> </w:t>
      </w:r>
      <w:r w:rsidRPr="7996D99C">
        <w:rPr>
          <w:rFonts w:cs="Arial"/>
        </w:rPr>
        <w:t xml:space="preserve">(Remember that if your Project Narrative starts on page 5 and ends on page </w:t>
      </w:r>
      <w:r w:rsidR="007D27C9">
        <w:rPr>
          <w:rFonts w:cs="Arial"/>
        </w:rPr>
        <w:t>20</w:t>
      </w:r>
      <w:r w:rsidRPr="7996D99C">
        <w:rPr>
          <w:rFonts w:cs="Arial"/>
        </w:rPr>
        <w:t>,</w:t>
      </w:r>
    </w:p>
    <w:p w14:paraId="06DD22E6" w14:textId="45173563" w:rsidR="007923C6" w:rsidRPr="009223A2" w:rsidRDefault="036DD08D" w:rsidP="00032731">
      <w:pPr>
        <w:ind w:left="720"/>
        <w:rPr>
          <w:rFonts w:cs="Arial"/>
        </w:rPr>
      </w:pPr>
      <w:r w:rsidRPr="7996D99C">
        <w:rPr>
          <w:rFonts w:cs="Arial"/>
        </w:rPr>
        <w:t>it is</w:t>
      </w:r>
      <w:r w:rsidR="67B3CC1E" w:rsidRPr="7996D99C">
        <w:rPr>
          <w:rFonts w:cs="Arial"/>
        </w:rPr>
        <w:t xml:space="preserve"> </w:t>
      </w:r>
      <w:r w:rsidR="0A26DA07" w:rsidRPr="7996D99C">
        <w:rPr>
          <w:rFonts w:cs="Arial"/>
        </w:rPr>
        <w:t>1</w:t>
      </w:r>
      <w:r w:rsidR="007D27C9">
        <w:rPr>
          <w:rFonts w:cs="Arial"/>
        </w:rPr>
        <w:t>6</w:t>
      </w:r>
      <w:r w:rsidR="67B3CC1E" w:rsidRPr="7996D99C">
        <w:rPr>
          <w:rFonts w:cs="Arial"/>
        </w:rPr>
        <w:t xml:space="preserve"> pages long, not </w:t>
      </w:r>
      <w:r w:rsidR="0A26DA07" w:rsidRPr="7996D99C">
        <w:rPr>
          <w:rFonts w:cs="Arial"/>
        </w:rPr>
        <w:t>1</w:t>
      </w:r>
      <w:r w:rsidR="007D27C9">
        <w:rPr>
          <w:rFonts w:cs="Arial"/>
        </w:rPr>
        <w:t>5</w:t>
      </w:r>
      <w:r w:rsidR="67B3CC1E" w:rsidRPr="7996D99C">
        <w:rPr>
          <w:rFonts w:cs="Arial"/>
        </w:rPr>
        <w:t xml:space="preserve"> pages.) </w:t>
      </w:r>
      <w:r w:rsidR="16C87464" w:rsidRPr="7996D99C">
        <w:rPr>
          <w:rFonts w:cs="Arial"/>
        </w:rPr>
        <w:t>I</w:t>
      </w:r>
      <w:r w:rsidRPr="7996D99C">
        <w:rPr>
          <w:rFonts w:cs="Arial"/>
        </w:rPr>
        <w:t xml:space="preserve">nstructions for completing each section of the Project Narrative are provided in </w:t>
      </w:r>
      <w:hyperlink w:anchor="SectionV1">
        <w:r w:rsidR="00243202">
          <w:rPr>
            <w:rStyle w:val="Hyperlink"/>
            <w:rFonts w:cs="Arial"/>
          </w:rPr>
          <w:t>Section V.1</w:t>
        </w:r>
      </w:hyperlink>
      <w:r w:rsidRPr="7996D99C">
        <w:rPr>
          <w:rFonts w:cs="Arial"/>
        </w:rPr>
        <w:t xml:space="preserve"> – Application Review Information</w:t>
      </w:r>
      <w:r w:rsidR="67D253F6" w:rsidRPr="7996D99C">
        <w:rPr>
          <w:rFonts w:cs="Arial"/>
        </w:rPr>
        <w:t>.</w:t>
      </w:r>
    </w:p>
    <w:p w14:paraId="1234B72C" w14:textId="7D022EAA" w:rsidR="00E22B7F" w:rsidRPr="009223A2" w:rsidRDefault="00E22B7F" w:rsidP="00032731">
      <w:pPr>
        <w:pStyle w:val="ListParagraph"/>
        <w:numPr>
          <w:ilvl w:val="0"/>
          <w:numId w:val="15"/>
        </w:numPr>
        <w:spacing w:after="0"/>
        <w:ind w:left="720"/>
        <w:contextualSpacing w:val="0"/>
        <w:rPr>
          <w:rStyle w:val="StyleListBulletBoldChar"/>
          <w:rFonts w:cs="Arial"/>
          <w:b w:val="0"/>
          <w:bCs w:val="0"/>
          <w:szCs w:val="20"/>
        </w:rPr>
      </w:pPr>
      <w:r w:rsidRPr="009223A2">
        <w:rPr>
          <w:rStyle w:val="StyleListBulletBoldChar"/>
          <w:rFonts w:cs="Arial"/>
          <w:bCs w:val="0"/>
        </w:rPr>
        <w:t>BUDGET JUSTIFICATION AND NARRATIVE</w:t>
      </w:r>
      <w:r w:rsidRPr="009223A2">
        <w:rPr>
          <w:rStyle w:val="StyleListBulletBoldChar"/>
          <w:rFonts w:cs="Arial"/>
          <w:b w:val="0"/>
          <w:bCs w:val="0"/>
        </w:rPr>
        <w:t xml:space="preserve"> </w:t>
      </w:r>
      <w:bookmarkStart w:id="163" w:name="_Toc453325309"/>
    </w:p>
    <w:p w14:paraId="015A5653" w14:textId="126D36B6" w:rsidR="004F20AB" w:rsidRPr="009223A2" w:rsidRDefault="00CC6DF0" w:rsidP="008E6978">
      <w:pPr>
        <w:pStyle w:val="ListParagraph"/>
        <w:contextualSpacing w:val="0"/>
        <w:rPr>
          <w:rFonts w:cs="Arial"/>
        </w:rPr>
      </w:pPr>
      <w:r w:rsidRPr="009223A2">
        <w:rPr>
          <w:rFonts w:cs="Arial"/>
        </w:rPr>
        <w:t>You must submit t</w:t>
      </w:r>
      <w:r w:rsidR="00E54381" w:rsidRPr="009223A2">
        <w:rPr>
          <w:rFonts w:cs="Arial"/>
        </w:rPr>
        <w:t xml:space="preserve">he budget justification and narrative as a file entitled </w:t>
      </w:r>
      <w:r w:rsidR="003C7675" w:rsidRPr="009223A2">
        <w:rPr>
          <w:rFonts w:cs="Arial"/>
        </w:rPr>
        <w:t>“</w:t>
      </w:r>
      <w:r w:rsidR="00E54381" w:rsidRPr="009223A2">
        <w:rPr>
          <w:rFonts w:cs="Arial"/>
        </w:rPr>
        <w:t>BNF</w:t>
      </w:r>
      <w:r w:rsidR="003C7675" w:rsidRPr="009223A2">
        <w:rPr>
          <w:rFonts w:cs="Arial"/>
        </w:rPr>
        <w:t>”</w:t>
      </w:r>
      <w:r w:rsidR="00C604EA" w:rsidRPr="009223A2">
        <w:rPr>
          <w:rFonts w:cs="Arial"/>
        </w:rPr>
        <w:t xml:space="preserve"> (Budget Narrative Form)</w:t>
      </w:r>
      <w:r w:rsidR="00013781" w:rsidRPr="009223A2">
        <w:rPr>
          <w:rFonts w:cs="Arial"/>
        </w:rPr>
        <w:t>.</w:t>
      </w:r>
      <w:r w:rsidR="00E54381" w:rsidRPr="009223A2">
        <w:rPr>
          <w:rFonts w:cs="Arial"/>
        </w:rPr>
        <w:t xml:space="preserve"> </w:t>
      </w:r>
      <w:r w:rsidR="004F20AB" w:rsidRPr="009223A2">
        <w:rPr>
          <w:rFonts w:cs="Arial"/>
        </w:rPr>
        <w:t>(</w:t>
      </w:r>
      <w:r w:rsidR="004F20AB" w:rsidRPr="009223A2">
        <w:rPr>
          <w:rFonts w:cs="Arial"/>
          <w:i/>
          <w:iCs/>
        </w:rPr>
        <w:t xml:space="preserve">See </w:t>
      </w:r>
      <w:hyperlink r:id="rId46" w:anchor="page=6" w:history="1">
        <w:r w:rsidR="00950389" w:rsidRPr="00950389">
          <w:rPr>
            <w:rStyle w:val="Hyperlink"/>
            <w:rFonts w:cs="Arial"/>
            <w:i/>
            <w:iCs/>
          </w:rPr>
          <w:t>Section A</w:t>
        </w:r>
      </w:hyperlink>
      <w:r w:rsidR="00570A9C" w:rsidRPr="009223A2">
        <w:rPr>
          <w:rFonts w:cs="Arial"/>
          <w:i/>
          <w:iCs/>
        </w:rPr>
        <w:t xml:space="preserve"> </w:t>
      </w:r>
      <w:r w:rsidR="00570A9C" w:rsidRPr="009223A2">
        <w:rPr>
          <w:i/>
          <w:iCs/>
        </w:rPr>
        <w:t>–</w:t>
      </w:r>
      <w:r w:rsidR="00D80435" w:rsidRPr="009223A2">
        <w:rPr>
          <w:rFonts w:cs="Arial"/>
          <w:i/>
          <w:iCs/>
        </w:rPr>
        <w:t xml:space="preserve"> </w:t>
      </w:r>
      <w:r w:rsidR="00B4317F" w:rsidRPr="009223A2">
        <w:rPr>
          <w:rFonts w:cs="Arial"/>
          <w:i/>
          <w:iCs/>
        </w:rPr>
        <w:t>2.2</w:t>
      </w:r>
      <w:r w:rsidR="005653FB" w:rsidRPr="009223A2">
        <w:rPr>
          <w:rFonts w:cs="Arial"/>
          <w:i/>
          <w:iCs/>
        </w:rPr>
        <w:t xml:space="preserve"> </w:t>
      </w:r>
      <w:r w:rsidR="0086443A" w:rsidRPr="009223A2">
        <w:rPr>
          <w:rFonts w:cs="Arial"/>
          <w:i/>
          <w:iCs/>
        </w:rPr>
        <w:t>of</w:t>
      </w:r>
      <w:r w:rsidR="004D6A53" w:rsidRPr="009223A2">
        <w:rPr>
          <w:rFonts w:cs="Arial"/>
          <w:i/>
          <w:iCs/>
        </w:rPr>
        <w:t xml:space="preserve"> the Application Guide </w:t>
      </w:r>
      <w:r w:rsidR="0086443A" w:rsidRPr="009223A2">
        <w:rPr>
          <w:rFonts w:cs="Arial"/>
          <w:i/>
          <w:iCs/>
        </w:rPr>
        <w:t>-</w:t>
      </w:r>
      <w:r w:rsidR="004F20AB" w:rsidRPr="009223A2">
        <w:rPr>
          <w:rFonts w:cs="Arial"/>
          <w:i/>
          <w:iCs/>
        </w:rPr>
        <w:t>Required Application Components</w:t>
      </w:r>
      <w:r w:rsidR="004F20AB" w:rsidRPr="009223A2">
        <w:rPr>
          <w:rFonts w:cs="Arial"/>
        </w:rPr>
        <w:t xml:space="preserve">.) </w:t>
      </w:r>
    </w:p>
    <w:p w14:paraId="31E3E46D" w14:textId="6549D413" w:rsidR="00244593" w:rsidRPr="009223A2" w:rsidRDefault="00E22B7F" w:rsidP="00D55F96">
      <w:pPr>
        <w:pStyle w:val="ListBullet"/>
        <w:numPr>
          <w:ilvl w:val="0"/>
          <w:numId w:val="16"/>
        </w:numPr>
        <w:ind w:left="720"/>
        <w:rPr>
          <w:rFonts w:cs="Arial"/>
        </w:rPr>
      </w:pPr>
      <w:bookmarkStart w:id="164" w:name="_Hlk143595684"/>
      <w:bookmarkEnd w:id="151"/>
      <w:bookmarkEnd w:id="160"/>
      <w:r w:rsidRPr="009223A2">
        <w:rPr>
          <w:rStyle w:val="StyleListBulletBoldChar"/>
          <w:rFonts w:cs="Arial"/>
          <w:bCs w:val="0"/>
        </w:rPr>
        <w:t xml:space="preserve">ATTACHMENTS 1 THROUGH </w:t>
      </w:r>
      <w:bookmarkStart w:id="165" w:name="_Hlk80343175"/>
      <w:r w:rsidR="005028BE">
        <w:rPr>
          <w:rStyle w:val="StyleListBulletBoldChar"/>
          <w:rFonts w:cs="Arial"/>
          <w:bCs w:val="0"/>
        </w:rPr>
        <w:t>8</w:t>
      </w:r>
    </w:p>
    <w:p w14:paraId="0289E37E" w14:textId="347DE293" w:rsidR="00333B8C" w:rsidRPr="009223A2" w:rsidRDefault="00333B8C" w:rsidP="008E6978">
      <w:pPr>
        <w:pStyle w:val="paragraph"/>
        <w:spacing w:before="0" w:beforeAutospacing="0" w:after="240" w:afterAutospacing="0"/>
        <w:ind w:left="720"/>
        <w:textAlignment w:val="baseline"/>
        <w:rPr>
          <w:rFonts w:ascii="Segoe UI" w:hAnsi="Segoe UI" w:cs="Segoe UI"/>
          <w:sz w:val="18"/>
          <w:szCs w:val="18"/>
        </w:rPr>
      </w:pPr>
      <w:r w:rsidRPr="009223A2">
        <w:rPr>
          <w:rStyle w:val="normaltextrun"/>
          <w:rFonts w:ascii="Arial" w:hAnsi="Arial" w:cs="Arial"/>
          <w:b/>
          <w:bCs/>
        </w:rPr>
        <w:t xml:space="preserve">Except for Attachment 4 (Project Timeline), do not include any attachments to extend or replace any of the sections of the </w:t>
      </w:r>
      <w:r w:rsidR="000F3B5B" w:rsidRPr="009223A2">
        <w:rPr>
          <w:rStyle w:val="normaltextrun"/>
          <w:rFonts w:ascii="Arial" w:hAnsi="Arial" w:cs="Arial"/>
          <w:b/>
          <w:bCs/>
        </w:rPr>
        <w:t>P</w:t>
      </w:r>
      <w:r w:rsidRPr="009223A2">
        <w:rPr>
          <w:rStyle w:val="normaltextrun"/>
          <w:rFonts w:ascii="Arial" w:hAnsi="Arial" w:cs="Arial"/>
          <w:b/>
          <w:bCs/>
        </w:rPr>
        <w:t xml:space="preserve">roject </w:t>
      </w:r>
      <w:r w:rsidR="000F3B5B" w:rsidRPr="009223A2">
        <w:rPr>
          <w:rStyle w:val="normaltextrun"/>
          <w:rFonts w:ascii="Arial" w:hAnsi="Arial" w:cs="Arial"/>
          <w:b/>
          <w:bCs/>
        </w:rPr>
        <w:t>N</w:t>
      </w:r>
      <w:r w:rsidRPr="009223A2">
        <w:rPr>
          <w:rStyle w:val="normaltextrun"/>
          <w:rFonts w:ascii="Arial" w:hAnsi="Arial" w:cs="Arial"/>
          <w:b/>
          <w:bCs/>
        </w:rPr>
        <w:t>arrative. Reviewers will not consider these attachments.</w:t>
      </w:r>
    </w:p>
    <w:p w14:paraId="43517ACE" w14:textId="3F97BEB1" w:rsidR="00CA5447" w:rsidRPr="009223A2" w:rsidRDefault="00CA5447" w:rsidP="00FB0A3E">
      <w:pPr>
        <w:pStyle w:val="paragraph"/>
        <w:spacing w:before="0" w:beforeAutospacing="0" w:after="0" w:afterAutospacing="0"/>
        <w:ind w:left="720"/>
        <w:textAlignment w:val="baseline"/>
        <w:rPr>
          <w:rFonts w:ascii="Segoe UI" w:hAnsi="Segoe UI" w:cs="Segoe UI"/>
          <w:sz w:val="18"/>
          <w:szCs w:val="18"/>
        </w:rPr>
      </w:pPr>
      <w:r w:rsidRPr="009223A2">
        <w:rPr>
          <w:rStyle w:val="normaltextrun"/>
          <w:rFonts w:ascii="Arial" w:hAnsi="Arial" w:cs="Arial"/>
        </w:rPr>
        <w:t>To upload the attachments, use the:</w:t>
      </w:r>
    </w:p>
    <w:p w14:paraId="27E10B34" w14:textId="1862982D" w:rsidR="00CA5447" w:rsidRPr="009223A2" w:rsidRDefault="00CA5447" w:rsidP="008C1DD0">
      <w:pPr>
        <w:pStyle w:val="paragraph"/>
        <w:numPr>
          <w:ilvl w:val="0"/>
          <w:numId w:val="31"/>
        </w:numPr>
        <w:spacing w:before="0" w:beforeAutospacing="0" w:after="0" w:afterAutospacing="0"/>
        <w:ind w:left="1800" w:hanging="270"/>
        <w:textAlignment w:val="baseline"/>
        <w:rPr>
          <w:rFonts w:ascii="Arial" w:hAnsi="Arial" w:cs="Arial"/>
        </w:rPr>
      </w:pPr>
      <w:r w:rsidRPr="009223A2">
        <w:rPr>
          <w:rStyle w:val="normaltextrun"/>
          <w:rFonts w:ascii="Arial" w:hAnsi="Arial" w:cs="Arial"/>
        </w:rPr>
        <w:t xml:space="preserve">Other Attachment Form if </w:t>
      </w:r>
      <w:r w:rsidRPr="009223A2">
        <w:rPr>
          <w:rStyle w:val="spellingerror"/>
          <w:rFonts w:ascii="Arial" w:hAnsi="Arial" w:cs="Arial"/>
        </w:rPr>
        <w:t>applying</w:t>
      </w:r>
      <w:r w:rsidRPr="009223A2">
        <w:rPr>
          <w:rStyle w:val="normaltextrun"/>
          <w:rFonts w:ascii="Arial" w:hAnsi="Arial" w:cs="Arial"/>
        </w:rPr>
        <w:t xml:space="preserve"> </w:t>
      </w:r>
      <w:r w:rsidR="00F52AE5" w:rsidRPr="009223A2">
        <w:rPr>
          <w:rStyle w:val="normaltextrun"/>
          <w:rFonts w:ascii="Arial" w:hAnsi="Arial" w:cs="Arial"/>
        </w:rPr>
        <w:t>with</w:t>
      </w:r>
      <w:r w:rsidRPr="009223A2">
        <w:rPr>
          <w:rStyle w:val="normaltextrun"/>
          <w:rFonts w:ascii="Arial" w:hAnsi="Arial" w:cs="Arial"/>
        </w:rPr>
        <w:t xml:space="preserve"> Grants.gov Workspace.</w:t>
      </w:r>
    </w:p>
    <w:p w14:paraId="7F777F9C" w14:textId="68D020B4" w:rsidR="00CA5447" w:rsidRPr="009223A2" w:rsidRDefault="00CA5447" w:rsidP="00B2347D">
      <w:pPr>
        <w:pStyle w:val="paragraph"/>
        <w:numPr>
          <w:ilvl w:val="0"/>
          <w:numId w:val="31"/>
        </w:numPr>
        <w:spacing w:before="0" w:beforeAutospacing="0" w:after="240" w:afterAutospacing="0"/>
        <w:ind w:left="1800" w:hanging="274"/>
        <w:textAlignment w:val="baseline"/>
        <w:rPr>
          <w:rFonts w:ascii="Arial" w:hAnsi="Arial" w:cs="Arial"/>
        </w:rPr>
      </w:pPr>
      <w:r w:rsidRPr="009223A2">
        <w:rPr>
          <w:rStyle w:val="normaltextrun"/>
          <w:rFonts w:ascii="Arial" w:hAnsi="Arial" w:cs="Arial"/>
        </w:rPr>
        <w:t xml:space="preserve">Other Narrative Attachments if applying with </w:t>
      </w:r>
      <w:proofErr w:type="spellStart"/>
      <w:r w:rsidRPr="009223A2">
        <w:rPr>
          <w:rStyle w:val="spellingerror"/>
          <w:rFonts w:ascii="Arial" w:hAnsi="Arial" w:cs="Arial"/>
        </w:rPr>
        <w:t>eRA</w:t>
      </w:r>
      <w:proofErr w:type="spellEnd"/>
      <w:r w:rsidRPr="009223A2">
        <w:rPr>
          <w:rStyle w:val="normaltextrun"/>
          <w:rFonts w:ascii="Arial" w:hAnsi="Arial" w:cs="Arial"/>
        </w:rPr>
        <w:t xml:space="preserve"> ASSIST</w:t>
      </w:r>
      <w:r w:rsidR="00D44BE2" w:rsidRPr="009223A2">
        <w:rPr>
          <w:rStyle w:val="normaltextrun"/>
          <w:rFonts w:ascii="Arial" w:hAnsi="Arial" w:cs="Arial"/>
        </w:rPr>
        <w:t>.</w:t>
      </w:r>
    </w:p>
    <w:bookmarkEnd w:id="140"/>
    <w:bookmarkEnd w:id="165"/>
    <w:p w14:paraId="61D0C19B" w14:textId="6C99F1B3" w:rsidR="00244593" w:rsidRPr="000A036C" w:rsidRDefault="00D434AC" w:rsidP="00711A33">
      <w:pPr>
        <w:pStyle w:val="ListBullet"/>
        <w:numPr>
          <w:ilvl w:val="0"/>
          <w:numId w:val="2"/>
        </w:numPr>
        <w:ind w:left="1080"/>
        <w:rPr>
          <w:rFonts w:cs="Arial"/>
          <w:b/>
          <w:bCs/>
          <w:i/>
          <w:iCs/>
        </w:rPr>
      </w:pPr>
      <w:r w:rsidRPr="009223A2">
        <w:rPr>
          <w:rFonts w:cs="Arial"/>
          <w:b/>
          <w:bCs/>
          <w:i/>
          <w:iCs/>
        </w:rPr>
        <w:t xml:space="preserve">Attachment 1: </w:t>
      </w:r>
      <w:r w:rsidR="00244593" w:rsidRPr="000A036C">
        <w:rPr>
          <w:rFonts w:cs="Arial"/>
          <w:b/>
          <w:bCs/>
          <w:i/>
          <w:iCs/>
        </w:rPr>
        <w:t>Evidence of Experience and Credentials</w:t>
      </w:r>
      <w:r w:rsidRPr="000A036C">
        <w:rPr>
          <w:rFonts w:cs="Arial"/>
          <w:b/>
          <w:bCs/>
          <w:i/>
          <w:iCs/>
        </w:rPr>
        <w:t xml:space="preserve"> </w:t>
      </w:r>
      <w:r w:rsidR="00FF65DE">
        <w:rPr>
          <w:rFonts w:cs="Arial"/>
          <w:b/>
          <w:bCs/>
          <w:i/>
          <w:iCs/>
        </w:rPr>
        <w:t xml:space="preserve">and Letters of Intent </w:t>
      </w:r>
    </w:p>
    <w:p w14:paraId="2BCD594E" w14:textId="77777777" w:rsidR="00215B00" w:rsidRDefault="00215B00" w:rsidP="008C1DD0">
      <w:pPr>
        <w:pStyle w:val="ListBullet"/>
        <w:numPr>
          <w:ilvl w:val="1"/>
          <w:numId w:val="21"/>
        </w:numPr>
        <w:spacing w:after="120"/>
        <w:ind w:left="1440"/>
        <w:rPr>
          <w:rFonts w:cs="Arial"/>
        </w:rPr>
      </w:pPr>
      <w:r>
        <w:rPr>
          <w:rFonts w:cs="Arial"/>
        </w:rPr>
        <w:t>LOI must be submitted at the time of application and include:</w:t>
      </w:r>
    </w:p>
    <w:p w14:paraId="7FE7D8A7" w14:textId="6F86282E" w:rsidR="00215B00" w:rsidRDefault="0041353A" w:rsidP="008C1DD0">
      <w:pPr>
        <w:pStyle w:val="ListBullet"/>
        <w:numPr>
          <w:ilvl w:val="1"/>
          <w:numId w:val="16"/>
        </w:numPr>
        <w:spacing w:after="120"/>
        <w:rPr>
          <w:rStyle w:val="normaltextrun"/>
          <w:rFonts w:cs="Arial"/>
        </w:rPr>
      </w:pPr>
      <w:r>
        <w:rPr>
          <w:rFonts w:cs="Arial"/>
        </w:rPr>
        <w:t>A</w:t>
      </w:r>
      <w:r w:rsidR="00DF5BFE">
        <w:rPr>
          <w:rFonts w:cs="Arial"/>
        </w:rPr>
        <w:t xml:space="preserve"> LOI from</w:t>
      </w:r>
      <w:r w:rsidR="00215B00" w:rsidRPr="00FD3A17">
        <w:rPr>
          <w:rFonts w:cs="Arial"/>
        </w:rPr>
        <w:t xml:space="preserve"> at least </w:t>
      </w:r>
      <w:r w:rsidR="00215B00">
        <w:rPr>
          <w:rFonts w:cs="Arial"/>
        </w:rPr>
        <w:t>one</w:t>
      </w:r>
      <w:r w:rsidR="00215B00" w:rsidRPr="00FD3A17">
        <w:rPr>
          <w:rFonts w:cs="Arial"/>
        </w:rPr>
        <w:t xml:space="preserve"> experienced, credentialed </w:t>
      </w:r>
      <w:r w:rsidR="00E12E19">
        <w:rPr>
          <w:rFonts w:cs="Arial"/>
        </w:rPr>
        <w:t>qualified community program, health center, rural health clinic</w:t>
      </w:r>
      <w:r w:rsidR="00CF3358">
        <w:rPr>
          <w:rFonts w:cs="Arial"/>
        </w:rPr>
        <w:t>,</w:t>
      </w:r>
      <w:r w:rsidR="00E12E19">
        <w:rPr>
          <w:rFonts w:cs="Arial"/>
        </w:rPr>
        <w:t xml:space="preserve"> or FQHC</w:t>
      </w:r>
      <w:r w:rsidR="005A6FBF">
        <w:rPr>
          <w:rFonts w:cs="Arial"/>
        </w:rPr>
        <w:t xml:space="preserve"> that will be partnering in the project</w:t>
      </w:r>
      <w:r w:rsidR="00E12E19">
        <w:rPr>
          <w:rFonts w:cs="Arial"/>
        </w:rPr>
        <w:t>.</w:t>
      </w:r>
    </w:p>
    <w:p w14:paraId="7C6F7E44" w14:textId="78063255" w:rsidR="00215B00" w:rsidRPr="00FD3A17" w:rsidRDefault="00215B00" w:rsidP="008C1DD0">
      <w:pPr>
        <w:pStyle w:val="ListBullet"/>
        <w:numPr>
          <w:ilvl w:val="1"/>
          <w:numId w:val="16"/>
        </w:numPr>
        <w:spacing w:after="120"/>
        <w:rPr>
          <w:rFonts w:cs="Arial"/>
        </w:rPr>
      </w:pPr>
      <w:r>
        <w:rPr>
          <w:rStyle w:val="normaltextrun"/>
          <w:rFonts w:cs="Arial"/>
        </w:rPr>
        <w:t>E</w:t>
      </w:r>
      <w:r w:rsidRPr="00FD3A17">
        <w:rPr>
          <w:rStyle w:val="normaltextrun"/>
          <w:rFonts w:cs="Arial"/>
        </w:rPr>
        <w:t xml:space="preserve">ach </w:t>
      </w:r>
      <w:r w:rsidR="003E5AB6">
        <w:rPr>
          <w:rStyle w:val="normaltextrun"/>
          <w:rFonts w:cs="Arial"/>
        </w:rPr>
        <w:t>par</w:t>
      </w:r>
      <w:r w:rsidR="005A6FBF">
        <w:rPr>
          <w:rStyle w:val="normaltextrun"/>
          <w:rFonts w:cs="Arial"/>
        </w:rPr>
        <w:t>tner</w:t>
      </w:r>
      <w:r>
        <w:rPr>
          <w:rStyle w:val="normaltextrun"/>
          <w:rFonts w:cs="Arial"/>
        </w:rPr>
        <w:t xml:space="preserve"> must</w:t>
      </w:r>
      <w:r w:rsidRPr="00FD3A17">
        <w:rPr>
          <w:rStyle w:val="normaltextrun"/>
          <w:rFonts w:cs="Arial"/>
        </w:rPr>
        <w:t xml:space="preserve"> demonstrat</w:t>
      </w:r>
      <w:r>
        <w:rPr>
          <w:rStyle w:val="normaltextrun"/>
          <w:rFonts w:cs="Arial"/>
        </w:rPr>
        <w:t>e</w:t>
      </w:r>
      <w:r w:rsidRPr="00FD3A17">
        <w:rPr>
          <w:rStyle w:val="normaltextrun"/>
          <w:rFonts w:cs="Arial"/>
        </w:rPr>
        <w:t xml:space="preserve"> their intent to implement </w:t>
      </w:r>
      <w:r w:rsidR="00E12E19">
        <w:rPr>
          <w:rStyle w:val="spellingerror"/>
          <w:rFonts w:cs="Arial"/>
        </w:rPr>
        <w:t>the</w:t>
      </w:r>
      <w:r w:rsidRPr="00FD3A17">
        <w:rPr>
          <w:rStyle w:val="normaltextrun"/>
          <w:rFonts w:cs="Arial"/>
        </w:rPr>
        <w:t xml:space="preserve"> program</w:t>
      </w:r>
      <w:r>
        <w:rPr>
          <w:rStyle w:val="normaltextrun"/>
          <w:rFonts w:cs="Arial"/>
        </w:rPr>
        <w:t xml:space="preserve"> and</w:t>
      </w:r>
      <w:r w:rsidRPr="00FD3A17">
        <w:rPr>
          <w:rStyle w:val="normaltextrun"/>
          <w:rFonts w:cs="Arial"/>
        </w:rPr>
        <w:t xml:space="preserve"> meet other requirements under the award within the timeframes specified in this NOFO. States should prioritize </w:t>
      </w:r>
      <w:r w:rsidR="00E12E19">
        <w:rPr>
          <w:rStyle w:val="normaltextrun"/>
          <w:rFonts w:cs="Arial"/>
        </w:rPr>
        <w:t>organizations</w:t>
      </w:r>
      <w:r w:rsidRPr="00FD3A17">
        <w:rPr>
          <w:rStyle w:val="normaltextrun"/>
          <w:rFonts w:cs="Arial"/>
        </w:rPr>
        <w:t xml:space="preserve"> that are serving underserved and historically marginalized areas.</w:t>
      </w:r>
      <w:r w:rsidRPr="00FD3A17">
        <w:rPr>
          <w:rStyle w:val="eop"/>
          <w:rFonts w:cs="Arial"/>
        </w:rPr>
        <w:t> </w:t>
      </w:r>
    </w:p>
    <w:p w14:paraId="5C4C03CB" w14:textId="4D6AA9D6" w:rsidR="00215B00" w:rsidRPr="00FD3A17" w:rsidRDefault="00215B00" w:rsidP="008C1DD0">
      <w:pPr>
        <w:pStyle w:val="ListBullet"/>
        <w:numPr>
          <w:ilvl w:val="1"/>
          <w:numId w:val="16"/>
        </w:numPr>
        <w:spacing w:after="120"/>
        <w:rPr>
          <w:rFonts w:cs="Arial"/>
        </w:rPr>
      </w:pPr>
      <w:r w:rsidRPr="00FD3A17">
        <w:rPr>
          <w:rFonts w:cs="Arial"/>
        </w:rPr>
        <w:t>A list of all direct service provider organizations that will partner in the project</w:t>
      </w:r>
      <w:r>
        <w:rPr>
          <w:rFonts w:cs="Arial"/>
        </w:rPr>
        <w:t>.</w:t>
      </w:r>
      <w:r w:rsidRPr="00FD3A17">
        <w:rPr>
          <w:rFonts w:cs="Arial"/>
        </w:rPr>
        <w:t xml:space="preserve"> </w:t>
      </w:r>
    </w:p>
    <w:p w14:paraId="5B2FB54B" w14:textId="709F51F3" w:rsidR="00D434AC" w:rsidRDefault="00D434AC" w:rsidP="008C1DD0">
      <w:pPr>
        <w:pStyle w:val="ListBullet"/>
        <w:numPr>
          <w:ilvl w:val="1"/>
          <w:numId w:val="21"/>
        </w:numPr>
        <w:spacing w:after="120"/>
        <w:ind w:left="1440"/>
        <w:rPr>
          <w:rFonts w:cs="Arial"/>
        </w:rPr>
      </w:pPr>
      <w:r w:rsidRPr="17F07F3C">
        <w:rPr>
          <w:rFonts w:cs="Arial"/>
        </w:rPr>
        <w:t xml:space="preserve">Statement of </w:t>
      </w:r>
      <w:r w:rsidR="00E57630" w:rsidRPr="17F07F3C">
        <w:rPr>
          <w:rFonts w:cs="Arial"/>
        </w:rPr>
        <w:t>Certification</w:t>
      </w:r>
      <w:r w:rsidRPr="17F07F3C">
        <w:rPr>
          <w:rFonts w:cs="Arial"/>
        </w:rPr>
        <w:t xml:space="preserve"> </w:t>
      </w:r>
      <w:r w:rsidR="00D44BE2" w:rsidRPr="17F07F3C">
        <w:rPr>
          <w:rFonts w:cs="Arial"/>
        </w:rPr>
        <w:t>—</w:t>
      </w:r>
      <w:r w:rsidR="00E57630" w:rsidRPr="17F07F3C">
        <w:rPr>
          <w:rFonts w:cs="Arial"/>
        </w:rPr>
        <w:t xml:space="preserve"> You must provide a written statement certifying that all </w:t>
      </w:r>
      <w:r w:rsidR="008A0E1F" w:rsidRPr="17F07F3C">
        <w:rPr>
          <w:rFonts w:cs="Arial"/>
        </w:rPr>
        <w:t xml:space="preserve">partnering </w:t>
      </w:r>
      <w:r w:rsidR="00E57630" w:rsidRPr="17F07F3C">
        <w:rPr>
          <w:rFonts w:cs="Arial"/>
        </w:rPr>
        <w:t>service provider organizations listed in this application meet the two-year experience requirement and applicable licensing, accreditation, and certification requirements.</w:t>
      </w:r>
    </w:p>
    <w:p w14:paraId="652B6391" w14:textId="701F7101" w:rsidR="00244593" w:rsidRPr="009223A2" w:rsidRDefault="00D434AC" w:rsidP="000A036C">
      <w:pPr>
        <w:pStyle w:val="ListBullet"/>
        <w:numPr>
          <w:ilvl w:val="0"/>
          <w:numId w:val="2"/>
        </w:numPr>
        <w:spacing w:after="120"/>
        <w:ind w:left="1080"/>
        <w:rPr>
          <w:rFonts w:cs="Arial"/>
          <w:b/>
          <w:bCs/>
          <w:i/>
          <w:iCs/>
        </w:rPr>
      </w:pPr>
      <w:r w:rsidRPr="009223A2">
        <w:rPr>
          <w:rFonts w:cs="Arial"/>
          <w:b/>
          <w:bCs/>
          <w:i/>
          <w:iCs/>
        </w:rPr>
        <w:t>Attachment 2: Data Collection Instruments/Interview Protocols</w:t>
      </w:r>
    </w:p>
    <w:p w14:paraId="25F9E51D" w14:textId="56A7668D" w:rsidR="00A433AC" w:rsidRDefault="00CC6DF0" w:rsidP="00A433AC">
      <w:pPr>
        <w:pStyle w:val="ListBullet"/>
        <w:spacing w:after="120"/>
        <w:ind w:left="1080"/>
        <w:rPr>
          <w:rStyle w:val="normaltextrun"/>
          <w:rFonts w:cs="Arial"/>
          <w:shd w:val="clear" w:color="auto" w:fill="FFFFFF"/>
        </w:rPr>
      </w:pPr>
      <w:r w:rsidRPr="009223A2">
        <w:rPr>
          <w:rFonts w:cs="Arial"/>
        </w:rPr>
        <w:t>You do not need to include s</w:t>
      </w:r>
      <w:r w:rsidR="00D434AC" w:rsidRPr="009223A2">
        <w:rPr>
          <w:rFonts w:cs="Arial"/>
        </w:rPr>
        <w:t>tandardized data collection instruments/interview protocols</w:t>
      </w:r>
      <w:r w:rsidR="00C0576F" w:rsidRPr="009223A2">
        <w:rPr>
          <w:rFonts w:cs="Arial"/>
        </w:rPr>
        <w:t xml:space="preserve"> </w:t>
      </w:r>
      <w:r w:rsidR="00A1699A" w:rsidRPr="009223A2">
        <w:rPr>
          <w:rFonts w:cs="Arial"/>
        </w:rPr>
        <w:t>in your application.</w:t>
      </w:r>
      <w:r w:rsidR="00E91166" w:rsidRPr="009223A2">
        <w:rPr>
          <w:rFonts w:cs="Arial"/>
        </w:rPr>
        <w:t xml:space="preserve"> </w:t>
      </w:r>
      <w:r w:rsidR="00D434AC" w:rsidRPr="009223A2">
        <w:rPr>
          <w:rFonts w:cs="Arial"/>
        </w:rPr>
        <w:t>If the data collection instrument(s) or interview protocol(s) is/are not standardized</w:t>
      </w:r>
      <w:r w:rsidR="00013781" w:rsidRPr="009223A2">
        <w:rPr>
          <w:rFonts w:cs="Arial"/>
        </w:rPr>
        <w:t>, submit a</w:t>
      </w:r>
      <w:r w:rsidR="00D434AC" w:rsidRPr="009223A2">
        <w:rPr>
          <w:rFonts w:cs="Arial"/>
        </w:rPr>
        <w:t xml:space="preserve"> copy.</w:t>
      </w:r>
      <w:r w:rsidR="003C7675" w:rsidRPr="009223A2">
        <w:rPr>
          <w:rFonts w:cs="Arial"/>
        </w:rPr>
        <w:t xml:space="preserve"> </w:t>
      </w:r>
      <w:r w:rsidR="00335A6E" w:rsidRPr="009223A2">
        <w:rPr>
          <w:rStyle w:val="normaltextrun"/>
          <w:rFonts w:cs="Arial"/>
          <w:shd w:val="clear" w:color="auto" w:fill="FFFFFF"/>
        </w:rPr>
        <w:t xml:space="preserve">Provide a </w:t>
      </w:r>
      <w:r w:rsidR="00CC2B03" w:rsidRPr="009223A2">
        <w:rPr>
          <w:rStyle w:val="normaltextrun"/>
          <w:rFonts w:cs="Arial"/>
          <w:shd w:val="clear" w:color="auto" w:fill="FFFFFF"/>
        </w:rPr>
        <w:t xml:space="preserve">publicly available </w:t>
      </w:r>
      <w:r w:rsidR="00335A6E" w:rsidRPr="009223A2">
        <w:rPr>
          <w:rStyle w:val="normaltextrun"/>
          <w:rFonts w:cs="Arial"/>
          <w:shd w:val="clear" w:color="auto" w:fill="FFFFFF"/>
        </w:rPr>
        <w:t>web link to the appropriate instrument/protocol.</w:t>
      </w:r>
      <w:r w:rsidR="00A433AC">
        <w:rPr>
          <w:rStyle w:val="normaltextrun"/>
          <w:rFonts w:cs="Arial"/>
          <w:shd w:val="clear" w:color="auto" w:fill="FFFFFF"/>
        </w:rPr>
        <w:br w:type="page"/>
      </w:r>
    </w:p>
    <w:p w14:paraId="135D03A4" w14:textId="77777777" w:rsidR="00A433AC" w:rsidRPr="00A433AC" w:rsidRDefault="00D434AC" w:rsidP="00A44C1C">
      <w:pPr>
        <w:pStyle w:val="ListBullet"/>
        <w:numPr>
          <w:ilvl w:val="0"/>
          <w:numId w:val="2"/>
        </w:numPr>
        <w:spacing w:after="120"/>
        <w:ind w:left="1080"/>
        <w:rPr>
          <w:rFonts w:cs="Arial"/>
          <w:shd w:val="clear" w:color="auto" w:fill="FFFFFF"/>
        </w:rPr>
      </w:pPr>
      <w:r w:rsidRPr="00A6348D">
        <w:rPr>
          <w:rFonts w:cs="Arial"/>
          <w:b/>
          <w:bCs/>
          <w:i/>
          <w:iCs/>
        </w:rPr>
        <w:t>Attachment 3: Sample Consent Forms</w:t>
      </w:r>
      <w:bookmarkStart w:id="166" w:name="_Hlk83129508"/>
    </w:p>
    <w:p w14:paraId="6A904694" w14:textId="0ECAC10F" w:rsidR="00A94B08" w:rsidRPr="00A6348D" w:rsidRDefault="00BB68B5" w:rsidP="00A433AC">
      <w:pPr>
        <w:pStyle w:val="ListBullet"/>
        <w:spacing w:after="120"/>
        <w:ind w:left="1080"/>
        <w:rPr>
          <w:rStyle w:val="eop"/>
          <w:rFonts w:cs="Arial"/>
          <w:shd w:val="clear" w:color="auto" w:fill="FFFFFF"/>
        </w:rPr>
      </w:pPr>
      <w:r w:rsidRPr="00A6348D">
        <w:rPr>
          <w:rStyle w:val="normaltextrun"/>
          <w:rFonts w:cs="Arial"/>
          <w:shd w:val="clear" w:color="auto" w:fill="FFFFFF"/>
        </w:rPr>
        <w:t>Include, as appropriate, informed consent forms for:</w:t>
      </w:r>
    </w:p>
    <w:p w14:paraId="2DDB7501" w14:textId="2F67D527" w:rsidR="00A3794D" w:rsidRPr="009223A2" w:rsidRDefault="00DA1E5B" w:rsidP="008C1DD0">
      <w:pPr>
        <w:pStyle w:val="ListBullet"/>
        <w:numPr>
          <w:ilvl w:val="1"/>
          <w:numId w:val="16"/>
        </w:numPr>
        <w:spacing w:after="120"/>
        <w:rPr>
          <w:rFonts w:cs="Arial"/>
          <w:b/>
          <w:bCs/>
          <w:i/>
          <w:iCs/>
        </w:rPr>
      </w:pPr>
      <w:r w:rsidRPr="17F07F3C">
        <w:rPr>
          <w:rFonts w:cs="Arial"/>
        </w:rPr>
        <w:t xml:space="preserve">service </w:t>
      </w:r>
      <w:proofErr w:type="gramStart"/>
      <w:r w:rsidRPr="17F07F3C">
        <w:rPr>
          <w:rFonts w:cs="Arial"/>
        </w:rPr>
        <w:t>intervention;</w:t>
      </w:r>
      <w:proofErr w:type="gramEnd"/>
    </w:p>
    <w:p w14:paraId="65DA0CED" w14:textId="4882E1AE" w:rsidR="00D434AC" w:rsidRPr="009223A2" w:rsidRDefault="00DA1E5B" w:rsidP="008C1DD0">
      <w:pPr>
        <w:pStyle w:val="ListBullet"/>
        <w:numPr>
          <w:ilvl w:val="1"/>
          <w:numId w:val="16"/>
        </w:numPr>
        <w:spacing w:after="120"/>
        <w:rPr>
          <w:rFonts w:cs="Arial"/>
          <w:b/>
          <w:bCs/>
          <w:i/>
          <w:iCs/>
        </w:rPr>
      </w:pPr>
      <w:r w:rsidRPr="17F07F3C">
        <w:rPr>
          <w:rFonts w:cs="Arial"/>
        </w:rPr>
        <w:t xml:space="preserve">exchange </w:t>
      </w:r>
      <w:r w:rsidR="00C87F5A" w:rsidRPr="17F07F3C">
        <w:rPr>
          <w:rStyle w:val="normaltextrun"/>
          <w:rFonts w:cs="Arial"/>
        </w:rPr>
        <w:t>of information, such as for releasing or requesting confidential information</w:t>
      </w:r>
      <w:r w:rsidR="00C87F5A" w:rsidRPr="17F07F3C">
        <w:rPr>
          <w:rStyle w:val="normaltextrun"/>
          <w:rFonts w:cs="Arial"/>
          <w:strike/>
        </w:rPr>
        <w:t xml:space="preserve"> </w:t>
      </w:r>
    </w:p>
    <w:p w14:paraId="1CC258B8" w14:textId="31C5BE33" w:rsidR="00244593" w:rsidRPr="009223A2" w:rsidRDefault="00510A6A" w:rsidP="000A036C">
      <w:pPr>
        <w:pStyle w:val="ListBullet"/>
        <w:numPr>
          <w:ilvl w:val="0"/>
          <w:numId w:val="2"/>
        </w:numPr>
        <w:spacing w:after="120"/>
        <w:ind w:left="1080"/>
        <w:rPr>
          <w:rFonts w:cs="Arial"/>
          <w:i/>
          <w:iCs/>
        </w:rPr>
      </w:pPr>
      <w:bookmarkStart w:id="167" w:name="_Hlk80342873"/>
      <w:bookmarkStart w:id="168" w:name="_Hlk83129609"/>
      <w:bookmarkEnd w:id="166"/>
      <w:r w:rsidRPr="009223A2">
        <w:rPr>
          <w:rFonts w:cs="Arial"/>
          <w:b/>
          <w:bCs/>
          <w:i/>
          <w:iCs/>
        </w:rPr>
        <w:t>Attachment 4:</w:t>
      </w:r>
      <w:r w:rsidRPr="009223A2">
        <w:rPr>
          <w:rFonts w:cs="Arial"/>
          <w:i/>
          <w:iCs/>
        </w:rPr>
        <w:t xml:space="preserve"> </w:t>
      </w:r>
      <w:r w:rsidRPr="009223A2">
        <w:rPr>
          <w:rFonts w:cs="Arial"/>
          <w:b/>
          <w:bCs/>
          <w:i/>
          <w:iCs/>
        </w:rPr>
        <w:t>Project Timeline</w:t>
      </w:r>
      <w:r w:rsidRPr="009223A2">
        <w:rPr>
          <w:rFonts w:cs="Arial"/>
          <w:i/>
          <w:iCs/>
        </w:rPr>
        <w:t xml:space="preserve"> </w:t>
      </w:r>
    </w:p>
    <w:p w14:paraId="314D5231" w14:textId="54617732" w:rsidR="00510A6A" w:rsidRPr="009223A2" w:rsidRDefault="00CC6DF0" w:rsidP="000A036C">
      <w:pPr>
        <w:pStyle w:val="ListBullet"/>
        <w:spacing w:after="120"/>
        <w:ind w:left="1080"/>
        <w:rPr>
          <w:rFonts w:cs="Arial"/>
        </w:rPr>
      </w:pPr>
      <w:r w:rsidRPr="009223A2">
        <w:rPr>
          <w:rFonts w:cs="Arial"/>
          <w:b/>
          <w:bCs/>
        </w:rPr>
        <w:t>R</w:t>
      </w:r>
      <w:r w:rsidR="00284A0C" w:rsidRPr="009223A2">
        <w:rPr>
          <w:rFonts w:cs="Arial"/>
          <w:b/>
          <w:bCs/>
        </w:rPr>
        <w:t>eviewers</w:t>
      </w:r>
      <w:r w:rsidRPr="009223A2">
        <w:rPr>
          <w:rFonts w:cs="Arial"/>
          <w:b/>
          <w:bCs/>
        </w:rPr>
        <w:t xml:space="preserve"> </w:t>
      </w:r>
      <w:r w:rsidR="00A52C92" w:rsidRPr="009223A2">
        <w:rPr>
          <w:rStyle w:val="normaltextrun"/>
          <w:rFonts w:cs="Arial"/>
          <w:b/>
          <w:bCs/>
          <w:shd w:val="clear" w:color="auto" w:fill="FFFFFF"/>
        </w:rPr>
        <w:t xml:space="preserve">will assess this attachment when scoring Section B of your </w:t>
      </w:r>
      <w:r w:rsidR="00CC2B03" w:rsidRPr="009223A2">
        <w:rPr>
          <w:rStyle w:val="normaltextrun"/>
          <w:rFonts w:cs="Arial"/>
          <w:b/>
          <w:bCs/>
          <w:shd w:val="clear" w:color="auto" w:fill="FFFFFF"/>
        </w:rPr>
        <w:t>P</w:t>
      </w:r>
      <w:r w:rsidR="00A52C92" w:rsidRPr="009223A2">
        <w:rPr>
          <w:rStyle w:val="normaltextrun"/>
          <w:rFonts w:cs="Arial"/>
          <w:b/>
          <w:bCs/>
          <w:shd w:val="clear" w:color="auto" w:fill="FFFFFF"/>
        </w:rPr>
        <w:t xml:space="preserve">roject </w:t>
      </w:r>
      <w:r w:rsidR="00CC2B03" w:rsidRPr="009223A2">
        <w:rPr>
          <w:rStyle w:val="normaltextrun"/>
          <w:rFonts w:cs="Arial"/>
          <w:b/>
          <w:bCs/>
          <w:shd w:val="clear" w:color="auto" w:fill="FFFFFF"/>
        </w:rPr>
        <w:t>N</w:t>
      </w:r>
      <w:r w:rsidR="00A52C92" w:rsidRPr="009223A2">
        <w:rPr>
          <w:rStyle w:val="normaltextrun"/>
          <w:rFonts w:cs="Arial"/>
          <w:b/>
          <w:bCs/>
          <w:shd w:val="clear" w:color="auto" w:fill="FFFFFF"/>
        </w:rPr>
        <w:t>arrative. The timeline cannot be more than</w:t>
      </w:r>
      <w:r w:rsidR="00CC2B03" w:rsidRPr="009223A2">
        <w:rPr>
          <w:rStyle w:val="normaltextrun"/>
          <w:rFonts w:cs="Arial"/>
          <w:b/>
          <w:bCs/>
          <w:shd w:val="clear" w:color="auto" w:fill="FFFFFF"/>
        </w:rPr>
        <w:t xml:space="preserve"> </w:t>
      </w:r>
      <w:r w:rsidR="00924AB3" w:rsidRPr="009223A2">
        <w:rPr>
          <w:rFonts w:cs="Arial"/>
          <w:b/>
          <w:bCs/>
        </w:rPr>
        <w:t>two</w:t>
      </w:r>
      <w:r w:rsidR="00510A6A" w:rsidRPr="009223A2">
        <w:rPr>
          <w:rFonts w:cs="Arial"/>
          <w:b/>
          <w:bCs/>
        </w:rPr>
        <w:t xml:space="preserve"> page</w:t>
      </w:r>
      <w:r w:rsidR="000F53CC" w:rsidRPr="009223A2">
        <w:rPr>
          <w:rFonts w:cs="Arial"/>
          <w:b/>
          <w:bCs/>
        </w:rPr>
        <w:t>s.</w:t>
      </w:r>
      <w:r w:rsidR="005454FB" w:rsidRPr="009223A2">
        <w:rPr>
          <w:rFonts w:cs="Arial"/>
          <w:b/>
          <w:bCs/>
        </w:rPr>
        <w:t xml:space="preserve"> </w:t>
      </w:r>
      <w:r w:rsidR="005454FB" w:rsidRPr="009223A2">
        <w:rPr>
          <w:rFonts w:cs="Arial"/>
        </w:rPr>
        <w:t xml:space="preserve">See instructions in </w:t>
      </w:r>
      <w:hyperlink w:anchor="Section_V3" w:history="1">
        <w:r w:rsidR="005454FB" w:rsidRPr="009223A2">
          <w:rPr>
            <w:rStyle w:val="Hyperlink"/>
            <w:rFonts w:cs="Arial"/>
          </w:rPr>
          <w:t>Section V</w:t>
        </w:r>
        <w:r w:rsidR="0004169B" w:rsidRPr="009223A2">
          <w:rPr>
            <w:rStyle w:val="Hyperlink"/>
            <w:rFonts w:cs="Arial"/>
          </w:rPr>
          <w:t>, B.3</w:t>
        </w:r>
      </w:hyperlink>
      <w:r w:rsidR="00244593" w:rsidRPr="009223A2">
        <w:rPr>
          <w:rFonts w:cs="Arial"/>
        </w:rPr>
        <w:t>.</w:t>
      </w:r>
    </w:p>
    <w:p w14:paraId="620D8678" w14:textId="07137871" w:rsidR="00CA3729" w:rsidRPr="009223A2" w:rsidRDefault="00A854E6" w:rsidP="000A036C">
      <w:pPr>
        <w:pStyle w:val="ListParagraph"/>
        <w:numPr>
          <w:ilvl w:val="0"/>
          <w:numId w:val="2"/>
        </w:numPr>
        <w:spacing w:after="120"/>
        <w:ind w:left="1080"/>
        <w:contextualSpacing w:val="0"/>
        <w:rPr>
          <w:b/>
          <w:i/>
          <w:iCs/>
        </w:rPr>
      </w:pPr>
      <w:r w:rsidRPr="009223A2">
        <w:rPr>
          <w:rFonts w:cs="Arial"/>
          <w:b/>
          <w:bCs/>
          <w:i/>
          <w:iCs/>
        </w:rPr>
        <w:t xml:space="preserve">Attachment 5: </w:t>
      </w:r>
      <w:r w:rsidR="00CA3729" w:rsidRPr="009223A2">
        <w:rPr>
          <w:b/>
          <w:i/>
          <w:iCs/>
        </w:rPr>
        <w:t xml:space="preserve">Biographical Sketches and Position Descriptions </w:t>
      </w:r>
    </w:p>
    <w:p w14:paraId="0A68DBC5" w14:textId="571D5FAD" w:rsidR="00CA3729" w:rsidRPr="009223A2" w:rsidRDefault="00CA3729" w:rsidP="000A036C">
      <w:pPr>
        <w:pStyle w:val="ListBullet"/>
        <w:spacing w:after="120"/>
        <w:ind w:left="1080"/>
        <w:rPr>
          <w:rFonts w:cs="Arial"/>
          <w:b/>
          <w:bCs/>
        </w:rPr>
      </w:pPr>
      <w:r w:rsidRPr="009223A2">
        <w:rPr>
          <w:rFonts w:cs="Arial"/>
        </w:rPr>
        <w:t xml:space="preserve">See </w:t>
      </w:r>
      <w:r w:rsidR="0088180A" w:rsidRPr="009223A2">
        <w:rPr>
          <w:rFonts w:cs="Arial"/>
          <w:i/>
          <w:iCs/>
        </w:rPr>
        <w:t>Section</w:t>
      </w:r>
      <w:r w:rsidR="00E77D95" w:rsidRPr="009223A2">
        <w:rPr>
          <w:rFonts w:cs="Arial"/>
          <w:i/>
          <w:iCs/>
        </w:rPr>
        <w:t xml:space="preserve"> F</w:t>
      </w:r>
      <w:r w:rsidR="0088180A" w:rsidRPr="009223A2">
        <w:rPr>
          <w:rFonts w:cs="Arial"/>
          <w:i/>
          <w:iCs/>
        </w:rPr>
        <w:t xml:space="preserve"> </w:t>
      </w:r>
      <w:r w:rsidR="00784CBD" w:rsidRPr="009223A2">
        <w:rPr>
          <w:rFonts w:cs="Arial"/>
          <w:i/>
          <w:iCs/>
        </w:rPr>
        <w:t>of</w:t>
      </w:r>
      <w:r w:rsidR="0088180A" w:rsidRPr="009223A2">
        <w:rPr>
          <w:rFonts w:cs="Arial"/>
          <w:i/>
          <w:iCs/>
        </w:rPr>
        <w:t xml:space="preserve"> the Application Guide - Biographical Sketches and Position Descriptions</w:t>
      </w:r>
      <w:r w:rsidR="00AD4922" w:rsidRPr="009223A2">
        <w:rPr>
          <w:rFonts w:cs="Arial"/>
        </w:rPr>
        <w:t xml:space="preserve"> </w:t>
      </w:r>
      <w:r w:rsidRPr="009223A2">
        <w:rPr>
          <w:rFonts w:cs="Arial"/>
        </w:rPr>
        <w:t xml:space="preserve">for information on completing biographical sketches and </w:t>
      </w:r>
      <w:r w:rsidR="00791BC7" w:rsidRPr="009223A2">
        <w:rPr>
          <w:rFonts w:cs="Arial"/>
        </w:rPr>
        <w:t>position</w:t>
      </w:r>
      <w:r w:rsidRPr="009223A2">
        <w:rPr>
          <w:rFonts w:cs="Arial"/>
        </w:rPr>
        <w:t xml:space="preserve"> descriptions. </w:t>
      </w:r>
      <w:r w:rsidR="00DE31E5" w:rsidRPr="009223A2">
        <w:rPr>
          <w:rFonts w:cs="Arial"/>
        </w:rPr>
        <w:t>Position descriptions should be no longer than one page each and biographical sketches should be two pages</w:t>
      </w:r>
      <w:r w:rsidR="00D44BE2" w:rsidRPr="009223A2">
        <w:rPr>
          <w:rFonts w:cs="Arial"/>
        </w:rPr>
        <w:t xml:space="preserve"> in total</w:t>
      </w:r>
      <w:r w:rsidR="00DE31E5" w:rsidRPr="009223A2">
        <w:rPr>
          <w:rFonts w:cs="Arial"/>
        </w:rPr>
        <w:t xml:space="preserve">. </w:t>
      </w:r>
      <w:bookmarkStart w:id="169" w:name="_Hlk83023824"/>
    </w:p>
    <w:bookmarkEnd w:id="167"/>
    <w:bookmarkEnd w:id="169"/>
    <w:p w14:paraId="04EF464B" w14:textId="00648D6F" w:rsidR="00244593" w:rsidRPr="009223A2" w:rsidRDefault="00D434AC" w:rsidP="000A036C">
      <w:pPr>
        <w:pStyle w:val="ListBullet"/>
        <w:numPr>
          <w:ilvl w:val="0"/>
          <w:numId w:val="2"/>
        </w:numPr>
        <w:spacing w:after="120"/>
        <w:ind w:left="1080"/>
        <w:rPr>
          <w:rFonts w:cs="Arial"/>
          <w:b/>
          <w:bCs/>
          <w:i/>
          <w:iCs/>
        </w:rPr>
      </w:pPr>
      <w:r w:rsidRPr="009223A2">
        <w:rPr>
          <w:rFonts w:cs="Arial"/>
          <w:b/>
          <w:bCs/>
          <w:i/>
          <w:iCs/>
        </w:rPr>
        <w:t xml:space="preserve">Attachment </w:t>
      </w:r>
      <w:r w:rsidR="00CA3729" w:rsidRPr="009223A2">
        <w:rPr>
          <w:rFonts w:cs="Arial"/>
          <w:b/>
          <w:bCs/>
          <w:i/>
          <w:iCs/>
        </w:rPr>
        <w:t>6</w:t>
      </w:r>
      <w:r w:rsidRPr="009223A2">
        <w:rPr>
          <w:rFonts w:cs="Arial"/>
          <w:b/>
          <w:bCs/>
          <w:i/>
          <w:iCs/>
        </w:rPr>
        <w:t xml:space="preserve">: Letter to the </w:t>
      </w:r>
      <w:r w:rsidR="00EA031C" w:rsidRPr="009223A2">
        <w:rPr>
          <w:rFonts w:cs="Arial"/>
          <w:b/>
          <w:bCs/>
          <w:i/>
          <w:iCs/>
        </w:rPr>
        <w:t>State Point of Contact</w:t>
      </w:r>
      <w:r w:rsidRPr="009223A2">
        <w:rPr>
          <w:rFonts w:cs="Arial"/>
          <w:b/>
          <w:bCs/>
          <w:i/>
          <w:iCs/>
        </w:rPr>
        <w:t xml:space="preserve"> </w:t>
      </w:r>
    </w:p>
    <w:p w14:paraId="792EBFB4" w14:textId="7085213E" w:rsidR="00D434AC" w:rsidRPr="009223A2" w:rsidRDefault="005028BE" w:rsidP="000A036C">
      <w:pPr>
        <w:pStyle w:val="ListBullet"/>
        <w:spacing w:after="120"/>
        <w:ind w:left="1080"/>
        <w:rPr>
          <w:rFonts w:cs="Arial"/>
        </w:rPr>
      </w:pPr>
      <w:r>
        <w:rPr>
          <w:rFonts w:cs="Arial"/>
        </w:rPr>
        <w:t>Not applicable for this NOFO.</w:t>
      </w:r>
    </w:p>
    <w:p w14:paraId="47D14DE6" w14:textId="2C928536" w:rsidR="007923C6" w:rsidRPr="009223A2" w:rsidRDefault="00D43761" w:rsidP="000A036C">
      <w:pPr>
        <w:pStyle w:val="ListBullet"/>
        <w:numPr>
          <w:ilvl w:val="0"/>
          <w:numId w:val="2"/>
        </w:numPr>
        <w:spacing w:after="120"/>
        <w:ind w:left="1080"/>
        <w:rPr>
          <w:rStyle w:val="Hyperlink"/>
          <w:rFonts w:cs="Arial"/>
          <w:b/>
          <w:bCs/>
          <w:i/>
          <w:iCs/>
          <w:color w:val="auto"/>
          <w:u w:val="none"/>
        </w:rPr>
      </w:pPr>
      <w:r w:rsidRPr="009223A2">
        <w:rPr>
          <w:rStyle w:val="StyleBold"/>
          <w:rFonts w:cs="Arial"/>
          <w:i/>
          <w:iCs/>
        </w:rPr>
        <w:t xml:space="preserve">Attachment </w:t>
      </w:r>
      <w:r w:rsidR="00CA3729" w:rsidRPr="009223A2">
        <w:rPr>
          <w:rStyle w:val="StyleBold"/>
          <w:rFonts w:cs="Arial"/>
          <w:i/>
          <w:iCs/>
        </w:rPr>
        <w:t>7</w:t>
      </w:r>
      <w:r w:rsidRPr="009223A2">
        <w:rPr>
          <w:rStyle w:val="StyleBold"/>
          <w:rFonts w:cs="Arial"/>
          <w:i/>
          <w:iCs/>
        </w:rPr>
        <w:t xml:space="preserve">: </w:t>
      </w:r>
      <w:r w:rsidRPr="009223A2">
        <w:rPr>
          <w:rStyle w:val="Hyperlink"/>
          <w:b/>
          <w:bCs/>
          <w:i/>
          <w:iCs/>
          <w:color w:val="auto"/>
          <w:u w:val="none"/>
        </w:rPr>
        <w:t>Confidentiality and SAMHSA Participant Protection/</w:t>
      </w:r>
      <w:r w:rsidR="007923C6" w:rsidRPr="009223A2">
        <w:rPr>
          <w:rStyle w:val="Hyperlink"/>
          <w:b/>
          <w:bCs/>
          <w:i/>
          <w:iCs/>
          <w:color w:val="auto"/>
          <w:u w:val="none"/>
        </w:rPr>
        <w:t xml:space="preserve"> </w:t>
      </w:r>
      <w:r w:rsidRPr="009223A2">
        <w:rPr>
          <w:rStyle w:val="Hyperlink"/>
          <w:b/>
          <w:bCs/>
          <w:i/>
          <w:iCs/>
          <w:color w:val="auto"/>
          <w:u w:val="none"/>
        </w:rPr>
        <w:t>Human Subjects Guidelines</w:t>
      </w:r>
    </w:p>
    <w:p w14:paraId="117D53E8" w14:textId="28625BF7" w:rsidR="00D43761" w:rsidRPr="009223A2" w:rsidRDefault="007923C6" w:rsidP="000A036C">
      <w:pPr>
        <w:pStyle w:val="ListBullet"/>
        <w:spacing w:after="120"/>
        <w:ind w:left="1080"/>
        <w:rPr>
          <w:rFonts w:cs="Arial"/>
          <w:b/>
          <w:bCs/>
        </w:rPr>
      </w:pPr>
      <w:bookmarkStart w:id="170" w:name="_Hlk146804582"/>
      <w:r w:rsidRPr="009223A2">
        <w:rPr>
          <w:rStyle w:val="Hyperlink"/>
          <w:color w:val="auto"/>
          <w:u w:val="none"/>
        </w:rPr>
        <w:t xml:space="preserve">This </w:t>
      </w:r>
      <w:r w:rsidR="00EA031C" w:rsidRPr="009223A2">
        <w:rPr>
          <w:rStyle w:val="Hyperlink"/>
          <w:b/>
          <w:bCs/>
          <w:color w:val="auto"/>
          <w:u w:val="none"/>
        </w:rPr>
        <w:t>required</w:t>
      </w:r>
      <w:r w:rsidR="00EA031C" w:rsidRPr="009223A2">
        <w:rPr>
          <w:rStyle w:val="Hyperlink"/>
          <w:color w:val="auto"/>
          <w:u w:val="none"/>
        </w:rPr>
        <w:t xml:space="preserve"> </w:t>
      </w:r>
      <w:r w:rsidRPr="009223A2">
        <w:rPr>
          <w:rStyle w:val="Hyperlink"/>
          <w:color w:val="auto"/>
          <w:u w:val="none"/>
        </w:rPr>
        <w:t xml:space="preserve">attachment is in response to </w:t>
      </w:r>
      <w:hyperlink r:id="rId47" w:anchor="page=21" w:history="1">
        <w:r w:rsidR="005028BE" w:rsidRPr="005028BE">
          <w:rPr>
            <w:rStyle w:val="Hyperlink"/>
            <w:i/>
            <w:iCs/>
          </w:rPr>
          <w:t>Section C</w:t>
        </w:r>
      </w:hyperlink>
      <w:r w:rsidR="0088180A" w:rsidRPr="009223A2">
        <w:rPr>
          <w:rStyle w:val="Hyperlink"/>
          <w:i/>
          <w:iCs/>
          <w:color w:val="auto"/>
          <w:u w:val="none"/>
        </w:rPr>
        <w:t xml:space="preserve"> </w:t>
      </w:r>
      <w:r w:rsidR="00784CBD" w:rsidRPr="009223A2">
        <w:rPr>
          <w:rStyle w:val="Hyperlink"/>
          <w:i/>
          <w:iCs/>
          <w:color w:val="auto"/>
          <w:u w:val="none"/>
        </w:rPr>
        <w:t>of</w:t>
      </w:r>
      <w:r w:rsidR="0088180A" w:rsidRPr="009223A2">
        <w:rPr>
          <w:rStyle w:val="Hyperlink"/>
          <w:i/>
          <w:iCs/>
          <w:color w:val="auto"/>
          <w:u w:val="none"/>
        </w:rPr>
        <w:t xml:space="preserve"> the Application Guide</w:t>
      </w:r>
      <w:r w:rsidRPr="009223A2">
        <w:rPr>
          <w:rStyle w:val="Hyperlink"/>
          <w:color w:val="auto"/>
          <w:u w:val="none"/>
        </w:rPr>
        <w:t xml:space="preserve"> and </w:t>
      </w:r>
      <w:r w:rsidR="00EA031C" w:rsidRPr="009223A2">
        <w:rPr>
          <w:rStyle w:val="Hyperlink"/>
          <w:color w:val="auto"/>
          <w:u w:val="none"/>
        </w:rPr>
        <w:t>reviewers will assess the response.</w:t>
      </w:r>
    </w:p>
    <w:p w14:paraId="111261FF" w14:textId="62F197E2" w:rsidR="00824488" w:rsidRPr="009223A2" w:rsidRDefault="00824488" w:rsidP="00CD7439">
      <w:pPr>
        <w:pStyle w:val="ListParagraph"/>
        <w:numPr>
          <w:ilvl w:val="0"/>
          <w:numId w:val="2"/>
        </w:numPr>
        <w:ind w:left="1080"/>
        <w:contextualSpacing w:val="0"/>
        <w:rPr>
          <w:rFonts w:cs="Arial"/>
        </w:rPr>
      </w:pPr>
      <w:bookmarkStart w:id="171" w:name="_Hlk80343239"/>
      <w:bookmarkEnd w:id="170"/>
      <w:r w:rsidRPr="009223A2">
        <w:rPr>
          <w:rStyle w:val="StyleBold"/>
          <w:rFonts w:cs="Arial"/>
          <w:i/>
          <w:iCs/>
          <w:szCs w:val="24"/>
        </w:rPr>
        <w:t xml:space="preserve">Attachment </w:t>
      </w:r>
      <w:r w:rsidR="009261B2">
        <w:rPr>
          <w:rStyle w:val="StyleBold"/>
          <w:rFonts w:cs="Arial"/>
          <w:i/>
          <w:iCs/>
          <w:szCs w:val="24"/>
        </w:rPr>
        <w:t>9</w:t>
      </w:r>
      <w:r w:rsidRPr="009223A2">
        <w:rPr>
          <w:rStyle w:val="StyleBold"/>
          <w:rFonts w:cs="Arial"/>
          <w:i/>
          <w:iCs/>
          <w:szCs w:val="24"/>
        </w:rPr>
        <w:t xml:space="preserve">: </w:t>
      </w:r>
      <w:r w:rsidRPr="009223A2">
        <w:rPr>
          <w:rStyle w:val="StyleListBulletBoldChar"/>
          <w:rFonts w:cs="Arial"/>
          <w:i/>
          <w:iCs/>
        </w:rPr>
        <w:t>Form SMA 17</w:t>
      </w:r>
      <w:r w:rsidR="005376B2" w:rsidRPr="009223A2">
        <w:rPr>
          <w:rStyle w:val="StyleListBulletBoldChar"/>
          <w:rFonts w:cs="Arial"/>
        </w:rPr>
        <w:t xml:space="preserve">0 </w:t>
      </w:r>
      <w:r w:rsidR="00C41F7B" w:rsidRPr="009223A2">
        <w:t>–</w:t>
      </w:r>
      <w:r w:rsidR="00C41F7B" w:rsidRPr="009223A2">
        <w:rPr>
          <w:rStyle w:val="Hyperlink"/>
          <w:rFonts w:cs="Arial"/>
          <w:b/>
          <w:bCs/>
          <w:color w:val="auto"/>
          <w:u w:val="none"/>
        </w:rPr>
        <w:t xml:space="preserve"> </w:t>
      </w:r>
      <w:r w:rsidRPr="009223A2">
        <w:rPr>
          <w:rStyle w:val="StyleListBulletBoldChar"/>
          <w:rFonts w:cs="Arial"/>
          <w:i/>
          <w:iCs/>
        </w:rPr>
        <w:t>Assurance of Compliance with SAMHSA Charitable Choice Statutes and Regulations</w:t>
      </w:r>
      <w:r w:rsidR="009261B2" w:rsidRPr="00631622">
        <w:rPr>
          <w:rStyle w:val="StyleListBulletBoldChar"/>
          <w:rFonts w:cs="Arial"/>
        </w:rPr>
        <w:t xml:space="preserve">. </w:t>
      </w:r>
      <w:r w:rsidRPr="009261B2">
        <w:rPr>
          <w:rStyle w:val="StyleListBulletBoldChar"/>
          <w:rFonts w:cs="Arial"/>
          <w:b w:val="0"/>
          <w:bCs w:val="0"/>
        </w:rPr>
        <w:t xml:space="preserve">You </w:t>
      </w:r>
      <w:r w:rsidR="00E3072E" w:rsidRPr="009261B2">
        <w:rPr>
          <w:rStyle w:val="StyleListBulletBoldChar"/>
          <w:rFonts w:cs="Arial"/>
          <w:b w:val="0"/>
          <w:bCs w:val="0"/>
        </w:rPr>
        <w:t xml:space="preserve">must </w:t>
      </w:r>
      <w:r w:rsidRPr="009261B2">
        <w:rPr>
          <w:rStyle w:val="StyleListBulletBoldChar"/>
          <w:rFonts w:cs="Arial"/>
          <w:b w:val="0"/>
          <w:bCs w:val="0"/>
        </w:rPr>
        <w:t xml:space="preserve">complete Form </w:t>
      </w:r>
      <w:hyperlink r:id="rId48" w:history="1">
        <w:r w:rsidRPr="009261B2">
          <w:rPr>
            <w:rStyle w:val="Hyperlink"/>
            <w:rFonts w:cs="Arial"/>
            <w:szCs w:val="24"/>
          </w:rPr>
          <w:t>SMA 170</w:t>
        </w:r>
      </w:hyperlink>
      <w:r w:rsidRPr="009261B2">
        <w:rPr>
          <w:rStyle w:val="StyleListBulletBoldChar"/>
          <w:rFonts w:cs="Arial"/>
          <w:b w:val="0"/>
          <w:bCs w:val="0"/>
        </w:rPr>
        <w:t xml:space="preserve"> if your project is </w:t>
      </w:r>
      <w:r w:rsidR="00B5437F" w:rsidRPr="009261B2">
        <w:rPr>
          <w:rStyle w:val="StyleListBulletBoldChar"/>
          <w:rFonts w:cs="Arial"/>
          <w:b w:val="0"/>
          <w:bCs w:val="0"/>
        </w:rPr>
        <w:t xml:space="preserve">providing </w:t>
      </w:r>
      <w:r w:rsidRPr="009261B2">
        <w:rPr>
          <w:rStyle w:val="StyleListBulletBoldChar"/>
          <w:rFonts w:cs="Arial"/>
          <w:b w:val="0"/>
          <w:bCs w:val="0"/>
        </w:rPr>
        <w:t>substance use prevention</w:t>
      </w:r>
      <w:r w:rsidRPr="009223A2">
        <w:rPr>
          <w:rStyle w:val="StyleListBulletBoldChar"/>
          <w:rFonts w:cs="Arial"/>
          <w:b w:val="0"/>
          <w:bCs w:val="0"/>
        </w:rPr>
        <w:t xml:space="preserve"> or treatment services.</w:t>
      </w:r>
    </w:p>
    <w:p w14:paraId="71FCE778" w14:textId="400AC26D" w:rsidR="009A53DC" w:rsidRPr="009223A2" w:rsidRDefault="005E352E" w:rsidP="008C1DD0">
      <w:pPr>
        <w:pStyle w:val="Heading2"/>
        <w:numPr>
          <w:ilvl w:val="0"/>
          <w:numId w:val="11"/>
        </w:numPr>
        <w:tabs>
          <w:tab w:val="clear" w:pos="720"/>
          <w:tab w:val="left" w:pos="360"/>
        </w:tabs>
      </w:pPr>
      <w:bookmarkStart w:id="172" w:name="_Toc101858726"/>
      <w:bookmarkStart w:id="173" w:name="_Toc162738715"/>
      <w:bookmarkStart w:id="174" w:name="_Toc443054216"/>
      <w:bookmarkStart w:id="175" w:name="_Toc457552076"/>
      <w:bookmarkStart w:id="176" w:name="_Toc485307387"/>
      <w:bookmarkStart w:id="177" w:name="_Toc81577279"/>
      <w:bookmarkEnd w:id="162"/>
      <w:bookmarkEnd w:id="164"/>
      <w:bookmarkEnd w:id="171"/>
      <w:r w:rsidRPr="009223A2">
        <w:t xml:space="preserve">UNIQUE ENTITY IDENTIFIER AND SYSTEM FOR AWARD </w:t>
      </w:r>
      <w:r w:rsidR="005376B2" w:rsidRPr="009223A2">
        <w:t>MANAGEMENT</w:t>
      </w:r>
      <w:bookmarkEnd w:id="172"/>
      <w:bookmarkEnd w:id="173"/>
      <w:r w:rsidR="005376B2" w:rsidRPr="009223A2">
        <w:t xml:space="preserve"> </w:t>
      </w:r>
    </w:p>
    <w:bookmarkStart w:id="178" w:name="_Hlk143595794"/>
    <w:p w14:paraId="7E6095AE" w14:textId="63F39085" w:rsidR="002939F5" w:rsidRPr="009223A2" w:rsidRDefault="005028BE" w:rsidP="00F34756">
      <w:pPr>
        <w:pStyle w:val="ListParagraph"/>
        <w:autoSpaceDE w:val="0"/>
        <w:autoSpaceDN w:val="0"/>
        <w:adjustRightInd w:val="0"/>
        <w:ind w:left="0"/>
        <w:contextualSpacing w:val="0"/>
        <w:rPr>
          <w:rStyle w:val="Hyperlink"/>
          <w:rFonts w:cs="Arial"/>
          <w:bCs/>
          <w:color w:val="auto"/>
          <w:u w:val="none"/>
        </w:rPr>
      </w:pPr>
      <w:r w:rsidRPr="005028BE">
        <w:rPr>
          <w:i/>
          <w:iCs/>
        </w:rPr>
        <w:fldChar w:fldCharType="begin"/>
      </w:r>
      <w:r w:rsidRPr="005028BE">
        <w:rPr>
          <w:i/>
          <w:iCs/>
        </w:rPr>
        <w:instrText xml:space="preserve"> HYPERLINK "https://www.samhsa.gov/sites/default/files/fy-2024-grant-application-guide.pdf" \l "page=4" \h </w:instrText>
      </w:r>
      <w:r w:rsidRPr="005028BE">
        <w:rPr>
          <w:i/>
          <w:iCs/>
        </w:rPr>
        <w:fldChar w:fldCharType="separate"/>
      </w:r>
      <w:r w:rsidRPr="005028BE">
        <w:rPr>
          <w:rStyle w:val="Hyperlink"/>
          <w:i/>
          <w:iCs/>
        </w:rPr>
        <w:t>Section A</w:t>
      </w:r>
      <w:r w:rsidRPr="005028BE">
        <w:rPr>
          <w:i/>
          <w:iCs/>
        </w:rPr>
        <w:fldChar w:fldCharType="end"/>
      </w:r>
      <w:r w:rsidR="0088180A" w:rsidRPr="009223A2">
        <w:rPr>
          <w:i/>
          <w:iCs/>
        </w:rPr>
        <w:t xml:space="preserve"> </w:t>
      </w:r>
      <w:r w:rsidR="00784CBD" w:rsidRPr="009223A2">
        <w:rPr>
          <w:i/>
          <w:iCs/>
        </w:rPr>
        <w:t>of</w:t>
      </w:r>
      <w:r w:rsidR="0088180A" w:rsidRPr="009223A2">
        <w:rPr>
          <w:i/>
          <w:iCs/>
        </w:rPr>
        <w:t xml:space="preserve"> the Application Guide</w:t>
      </w:r>
      <w:r w:rsidR="005E352E" w:rsidRPr="009223A2">
        <w:t xml:space="preserve"> </w:t>
      </w:r>
      <w:r w:rsidR="00B66F5F" w:rsidRPr="009223A2">
        <w:t xml:space="preserve">has </w:t>
      </w:r>
      <w:r w:rsidR="005E352E" w:rsidRPr="009223A2">
        <w:t xml:space="preserve">information about the </w:t>
      </w:r>
      <w:r w:rsidR="00F860F6" w:rsidRPr="009223A2">
        <w:t>three</w:t>
      </w:r>
      <w:r w:rsidR="005E352E" w:rsidRPr="009223A2">
        <w:t xml:space="preserve"> registration processes </w:t>
      </w:r>
      <w:r w:rsidR="00CC6DF0" w:rsidRPr="009223A2">
        <w:t xml:space="preserve">you </w:t>
      </w:r>
      <w:r w:rsidR="005E352E" w:rsidRPr="009223A2">
        <w:t>must complete including obtaining a Unique Entity Identifier and registering with the System for Award Management</w:t>
      </w:r>
      <w:r w:rsidR="00DA1E5B" w:rsidRPr="009223A2">
        <w:t xml:space="preserve"> (SAM)</w:t>
      </w:r>
      <w:r w:rsidR="005E352E" w:rsidRPr="009223A2">
        <w:t>.</w:t>
      </w:r>
      <w:r w:rsidR="00DA1E5B" w:rsidRPr="009223A2">
        <w:rPr>
          <w:rStyle w:val="StyleBold"/>
          <w:rFonts w:cs="Arial"/>
          <w:b w:val="0"/>
          <w:szCs w:val="24"/>
        </w:rPr>
        <w:t xml:space="preserve"> You must maintain </w:t>
      </w:r>
      <w:r w:rsidR="00AD1D05" w:rsidRPr="009223A2">
        <w:rPr>
          <w:rStyle w:val="StyleBold"/>
          <w:rFonts w:cs="Arial"/>
          <w:b w:val="0"/>
          <w:szCs w:val="24"/>
        </w:rPr>
        <w:t xml:space="preserve">an </w:t>
      </w:r>
      <w:r w:rsidR="00DA1E5B" w:rsidRPr="009223A2">
        <w:rPr>
          <w:rStyle w:val="StyleBold"/>
          <w:rFonts w:cs="Arial"/>
          <w:b w:val="0"/>
          <w:szCs w:val="24"/>
        </w:rPr>
        <w:t xml:space="preserve">active SAM registration </w:t>
      </w:r>
      <w:r w:rsidR="006F5E33" w:rsidRPr="009223A2">
        <w:rPr>
          <w:rStyle w:val="StyleBold"/>
          <w:rFonts w:cs="Arial"/>
          <w:b w:val="0"/>
          <w:szCs w:val="24"/>
        </w:rPr>
        <w:t>throughout</w:t>
      </w:r>
      <w:r w:rsidR="00DA1E5B" w:rsidRPr="009223A2">
        <w:rPr>
          <w:rStyle w:val="StyleBold"/>
          <w:rFonts w:cs="Arial"/>
          <w:b w:val="0"/>
          <w:szCs w:val="24"/>
        </w:rPr>
        <w:t xml:space="preserve"> the time your organization has an active federal award or an application under consideration by an agency</w:t>
      </w:r>
      <w:r w:rsidR="002939F5" w:rsidRPr="009223A2">
        <w:rPr>
          <w:rStyle w:val="StyleBold"/>
          <w:rFonts w:cs="Arial"/>
          <w:b w:val="0"/>
          <w:szCs w:val="24"/>
        </w:rPr>
        <w:t>.</w:t>
      </w:r>
      <w:r w:rsidR="00DA1E5B" w:rsidRPr="009223A2">
        <w:rPr>
          <w:rStyle w:val="StyleBold"/>
          <w:rFonts w:cs="Arial"/>
          <w:b w:val="0"/>
          <w:szCs w:val="24"/>
        </w:rPr>
        <w:t xml:space="preserve"> </w:t>
      </w:r>
      <w:r w:rsidR="002939F5" w:rsidRPr="009223A2">
        <w:rPr>
          <w:rStyle w:val="StyleBold"/>
          <w:rFonts w:cs="Arial"/>
          <w:b w:val="0"/>
          <w:bCs w:val="0"/>
          <w:szCs w:val="24"/>
        </w:rPr>
        <w:t xml:space="preserve">This does not apply if you are an individual or federal agency that is exempted from those requirements under </w:t>
      </w:r>
      <w:hyperlink r:id="rId49" w:history="1">
        <w:r w:rsidR="002939F5" w:rsidRPr="009223A2">
          <w:rPr>
            <w:rStyle w:val="Hyperlink"/>
            <w:rFonts w:cs="Arial"/>
            <w:szCs w:val="24"/>
          </w:rPr>
          <w:t>2 CFR § 25.110</w:t>
        </w:r>
      </w:hyperlink>
      <w:r w:rsidR="002939F5" w:rsidRPr="009223A2">
        <w:rPr>
          <w:rStyle w:val="StyleBold"/>
          <w:rFonts w:cs="Arial"/>
          <w:b w:val="0"/>
          <w:bCs w:val="0"/>
          <w:szCs w:val="24"/>
        </w:rPr>
        <w:t>.</w:t>
      </w:r>
    </w:p>
    <w:p w14:paraId="7C39D0BA" w14:textId="40D3C6E1" w:rsidR="005E352E" w:rsidRPr="009223A2" w:rsidRDefault="006F282D" w:rsidP="00F34756">
      <w:pPr>
        <w:pStyle w:val="Heading2"/>
        <w:tabs>
          <w:tab w:val="clear" w:pos="720"/>
          <w:tab w:val="left" w:pos="360"/>
          <w:tab w:val="left" w:pos="1008"/>
        </w:tabs>
      </w:pPr>
      <w:bookmarkStart w:id="179" w:name="_4.__APPLICATION"/>
      <w:bookmarkStart w:id="180" w:name="_Toc101858727"/>
      <w:bookmarkStart w:id="181" w:name="_Toc162738716"/>
      <w:bookmarkEnd w:id="179"/>
      <w:r w:rsidRPr="009223A2">
        <w:t>4.</w:t>
      </w:r>
      <w:r w:rsidR="00EC5931" w:rsidRPr="009223A2">
        <w:tab/>
      </w:r>
      <w:r w:rsidR="005E352E" w:rsidRPr="009223A2">
        <w:t>APPLICATION SUBMISSION REQUIREMENTS</w:t>
      </w:r>
      <w:bookmarkEnd w:id="180"/>
      <w:bookmarkEnd w:id="181"/>
      <w:r w:rsidR="005E352E" w:rsidRPr="009223A2">
        <w:t xml:space="preserve"> </w:t>
      </w:r>
    </w:p>
    <w:p w14:paraId="22606828" w14:textId="6F8DD259" w:rsidR="002E61F2" w:rsidRDefault="00CC2B03" w:rsidP="00F34756">
      <w:pPr>
        <w:rPr>
          <w:rFonts w:cs="Arial"/>
        </w:rPr>
      </w:pPr>
      <w:r w:rsidRPr="009223A2">
        <w:rPr>
          <w:rStyle w:val="normaltextrun"/>
          <w:rFonts w:cs="Arial"/>
          <w:b/>
          <w:bCs/>
          <w:shd w:val="clear" w:color="auto" w:fill="FFFFFF"/>
        </w:rPr>
        <w:t>S</w:t>
      </w:r>
      <w:r w:rsidR="00665670" w:rsidRPr="009223A2">
        <w:rPr>
          <w:rStyle w:val="normaltextrun"/>
          <w:rFonts w:cs="Arial"/>
          <w:b/>
          <w:bCs/>
          <w:shd w:val="clear" w:color="auto" w:fill="FFFFFF"/>
        </w:rPr>
        <w:t xml:space="preserve">ubmit your application no later than </w:t>
      </w:r>
      <w:r w:rsidR="005E352E" w:rsidRPr="009223A2">
        <w:rPr>
          <w:rFonts w:cs="Arial"/>
          <w:b/>
        </w:rPr>
        <w:t>11:59 PM</w:t>
      </w:r>
      <w:r w:rsidR="005E352E" w:rsidRPr="009223A2">
        <w:rPr>
          <w:rFonts w:cs="Arial"/>
        </w:rPr>
        <w:t xml:space="preserve"> </w:t>
      </w:r>
      <w:r w:rsidR="005E352E" w:rsidRPr="00DC17DA">
        <w:rPr>
          <w:rFonts w:cs="Arial"/>
          <w:b/>
          <w:bCs/>
        </w:rPr>
        <w:t>(Eastern Time) on</w:t>
      </w:r>
      <w:r w:rsidR="005E352E" w:rsidRPr="009223A2">
        <w:rPr>
          <w:rFonts w:cs="Arial"/>
        </w:rPr>
        <w:t xml:space="preserve"> </w:t>
      </w:r>
      <w:r w:rsidR="00D41569" w:rsidRPr="00F52FE0">
        <w:rPr>
          <w:rStyle w:val="StyleBold"/>
          <w:rFonts w:cs="Arial"/>
        </w:rPr>
        <w:t>May 2</w:t>
      </w:r>
      <w:r w:rsidR="0095074E">
        <w:rPr>
          <w:rStyle w:val="StyleBold"/>
          <w:rFonts w:cs="Arial"/>
        </w:rPr>
        <w:t>2</w:t>
      </w:r>
      <w:r w:rsidR="00D41569" w:rsidRPr="00F52FE0">
        <w:rPr>
          <w:rStyle w:val="StyleBold"/>
          <w:rFonts w:cs="Arial"/>
        </w:rPr>
        <w:t>, 2024</w:t>
      </w:r>
      <w:r w:rsidR="005E352E" w:rsidRPr="009223A2">
        <w:rPr>
          <w:rFonts w:cs="Arial"/>
        </w:rPr>
        <w:t>.</w:t>
      </w:r>
    </w:p>
    <w:p w14:paraId="1FFB7FFD" w14:textId="77777777" w:rsidR="002E61F2" w:rsidRDefault="002E61F2">
      <w:pPr>
        <w:spacing w:after="0"/>
        <w:rPr>
          <w:rFonts w:cs="Arial"/>
        </w:rPr>
      </w:pPr>
      <w:r>
        <w:rPr>
          <w:rFonts w:cs="Arial"/>
        </w:rPr>
        <w:br w:type="page"/>
      </w:r>
    </w:p>
    <w:p w14:paraId="327087F2" w14:textId="5FD37F90" w:rsidR="00316848" w:rsidRPr="009223A2" w:rsidRDefault="00AD1D05" w:rsidP="002736A1">
      <w:pPr>
        <w:rPr>
          <w:rFonts w:cs="Arial"/>
        </w:rPr>
      </w:pPr>
      <w:r w:rsidRPr="009223A2">
        <w:rPr>
          <w:rFonts w:cs="Arial"/>
        </w:rPr>
        <w:t xml:space="preserve">If you have been granted permission to submit a paper copy, the application must </w:t>
      </w:r>
      <w:r w:rsidR="009C4FD4" w:rsidRPr="009223A2">
        <w:rPr>
          <w:rFonts w:cs="Arial"/>
        </w:rPr>
        <w:t>b</w:t>
      </w:r>
      <w:r w:rsidRPr="009223A2">
        <w:rPr>
          <w:rFonts w:cs="Arial"/>
        </w:rPr>
        <w:t>e received by the above date</w:t>
      </w:r>
      <w:r w:rsidR="009C4FD4" w:rsidRPr="009223A2">
        <w:rPr>
          <w:rFonts w:cs="Arial"/>
        </w:rPr>
        <w:t xml:space="preserve"> and time</w:t>
      </w:r>
      <w:r w:rsidRPr="009223A2">
        <w:rPr>
          <w:rFonts w:cs="Arial"/>
        </w:rPr>
        <w:t xml:space="preserve">. </w:t>
      </w:r>
      <w:r w:rsidR="00DD3F01" w:rsidRPr="009223A2">
        <w:rPr>
          <w:rFonts w:cs="Arial"/>
        </w:rPr>
        <w:t xml:space="preserve">Refer to </w:t>
      </w:r>
      <w:hyperlink r:id="rId50" w:anchor="page=4">
        <w:r w:rsidR="005028BE" w:rsidRPr="005028BE">
          <w:rPr>
            <w:rStyle w:val="Hyperlink"/>
            <w:rFonts w:cs="Arial"/>
            <w:i/>
            <w:iCs/>
          </w:rPr>
          <w:t>Section A</w:t>
        </w:r>
      </w:hyperlink>
      <w:r w:rsidRPr="009223A2">
        <w:rPr>
          <w:rFonts w:cs="Arial"/>
          <w:i/>
          <w:iCs/>
        </w:rPr>
        <w:t xml:space="preserve"> </w:t>
      </w:r>
      <w:r w:rsidR="007C1AE8" w:rsidRPr="009223A2">
        <w:rPr>
          <w:rFonts w:cs="Arial"/>
          <w:i/>
          <w:iCs/>
        </w:rPr>
        <w:t>of</w:t>
      </w:r>
      <w:r w:rsidR="0088180A" w:rsidRPr="009223A2">
        <w:rPr>
          <w:rFonts w:cs="Arial"/>
          <w:i/>
          <w:iCs/>
        </w:rPr>
        <w:t xml:space="preserve"> the Application Guide</w:t>
      </w:r>
      <w:r w:rsidR="0088180A" w:rsidRPr="009223A2">
        <w:rPr>
          <w:rFonts w:cs="Arial"/>
        </w:rPr>
        <w:t xml:space="preserve"> </w:t>
      </w:r>
      <w:r w:rsidRPr="009223A2">
        <w:rPr>
          <w:rFonts w:cs="Arial"/>
        </w:rPr>
        <w:t>for</w:t>
      </w:r>
      <w:r w:rsidR="005376B2" w:rsidRPr="009223A2">
        <w:rPr>
          <w:rFonts w:cs="Arial"/>
        </w:rPr>
        <w:t xml:space="preserve"> i</w:t>
      </w:r>
      <w:r w:rsidRPr="009223A2">
        <w:rPr>
          <w:rFonts w:cs="Arial"/>
        </w:rPr>
        <w:t xml:space="preserve">nformation </w:t>
      </w:r>
      <w:r w:rsidR="009C4FD4" w:rsidRPr="009223A2">
        <w:rPr>
          <w:rFonts w:cs="Arial"/>
        </w:rPr>
        <w:t>on</w:t>
      </w:r>
      <w:r w:rsidRPr="009223A2">
        <w:rPr>
          <w:rFonts w:cs="Arial"/>
        </w:rPr>
        <w:t xml:space="preserve"> how to</w:t>
      </w:r>
      <w:r w:rsidR="00880EDE" w:rsidRPr="009223A2">
        <w:rPr>
          <w:rFonts w:cs="Arial"/>
        </w:rPr>
        <w:t xml:space="preserve"> </w:t>
      </w:r>
      <w:r w:rsidR="009A08EB" w:rsidRPr="009223A2">
        <w:rPr>
          <w:rFonts w:cs="Arial"/>
        </w:rPr>
        <w:t>apply</w:t>
      </w:r>
      <w:r w:rsidRPr="009223A2">
        <w:rPr>
          <w:rFonts w:cs="Arial"/>
        </w:rPr>
        <w:t>.</w:t>
      </w:r>
    </w:p>
    <w:tbl>
      <w:tblPr>
        <w:tblStyle w:val="TableGrid"/>
        <w:tblW w:w="0" w:type="auto"/>
        <w:tblLook w:val="04A0" w:firstRow="1" w:lastRow="0" w:firstColumn="1" w:lastColumn="0" w:noHBand="0" w:noVBand="1"/>
      </w:tblPr>
      <w:tblGrid>
        <w:gridCol w:w="9350"/>
      </w:tblGrid>
      <w:tr w:rsidR="0088180A" w:rsidRPr="009223A2" w14:paraId="601AAB4A" w14:textId="77777777" w:rsidTr="17F07F3C">
        <w:tc>
          <w:tcPr>
            <w:tcW w:w="9350" w:type="dxa"/>
          </w:tcPr>
          <w:p w14:paraId="1E69E8E4" w14:textId="72F259F4" w:rsidR="0088180A" w:rsidRPr="009223A2" w:rsidRDefault="0088180A" w:rsidP="0088180A">
            <w:bookmarkStart w:id="182" w:name="_Hlk149220851"/>
            <w:r w:rsidRPr="009223A2">
              <w:rPr>
                <w:b/>
                <w:bCs/>
              </w:rPr>
              <w:t xml:space="preserve">All applicants MUST be registered with NIH’s </w:t>
            </w:r>
            <w:hyperlink r:id="rId51" w:history="1">
              <w:proofErr w:type="spellStart"/>
              <w:r w:rsidRPr="009223A2">
                <w:rPr>
                  <w:rStyle w:val="Hyperlink"/>
                  <w:b/>
                  <w:bCs/>
                </w:rPr>
                <w:t>eRA</w:t>
              </w:r>
              <w:proofErr w:type="spellEnd"/>
              <w:r w:rsidRPr="009223A2">
                <w:rPr>
                  <w:rStyle w:val="Hyperlink"/>
                  <w:b/>
                  <w:bCs/>
                </w:rPr>
                <w:t xml:space="preserve"> Commons</w:t>
              </w:r>
            </w:hyperlink>
            <w:r w:rsidRPr="009223A2">
              <w:rPr>
                <w:b/>
                <w:bCs/>
              </w:rPr>
              <w:t xml:space="preserve">, </w:t>
            </w:r>
            <w:hyperlink r:id="rId52" w:history="1">
              <w:r w:rsidRPr="009223A2">
                <w:rPr>
                  <w:rStyle w:val="Hyperlink"/>
                  <w:b/>
                  <w:bCs/>
                </w:rPr>
                <w:t>Grants.gov</w:t>
              </w:r>
            </w:hyperlink>
            <w:r w:rsidRPr="009223A2">
              <w:rPr>
                <w:b/>
                <w:bCs/>
              </w:rPr>
              <w:t xml:space="preserve">, </w:t>
            </w:r>
            <w:r w:rsidRPr="009223A2">
              <w:t>and the System for Award Management (</w:t>
            </w:r>
            <w:hyperlink r:id="rId53" w:history="1">
              <w:r w:rsidRPr="009223A2">
                <w:rPr>
                  <w:rStyle w:val="Hyperlink"/>
                  <w:b/>
                  <w:bCs/>
                </w:rPr>
                <w:t>SAM.gov</w:t>
              </w:r>
            </w:hyperlink>
            <w:r w:rsidRPr="009223A2">
              <w:rPr>
                <w:u w:val="single"/>
              </w:rPr>
              <w:t>)</w:t>
            </w:r>
            <w:r w:rsidRPr="009223A2">
              <w:t xml:space="preserve"> </w:t>
            </w:r>
            <w:r w:rsidRPr="009223A2">
              <w:rPr>
                <w:b/>
                <w:bCs/>
              </w:rPr>
              <w:t xml:space="preserve">in order to submit this application. </w:t>
            </w:r>
            <w:r w:rsidRPr="009223A2">
              <w:t>The process could take up to six weeks</w:t>
            </w:r>
            <w:r w:rsidRPr="00876C24">
              <w:t>.</w:t>
            </w:r>
            <w:r w:rsidRPr="009223A2">
              <w:rPr>
                <w:b/>
                <w:bCs/>
              </w:rPr>
              <w:t> </w:t>
            </w:r>
            <w:r w:rsidRPr="009223A2">
              <w:t xml:space="preserve">(See </w:t>
            </w:r>
            <w:hyperlink r:id="rId54" w:anchor="page=4">
              <w:r w:rsidR="005028BE" w:rsidRPr="005028BE">
                <w:rPr>
                  <w:rStyle w:val="Hyperlink"/>
                  <w:i/>
                  <w:iCs/>
                </w:rPr>
                <w:t>Section A</w:t>
              </w:r>
            </w:hyperlink>
            <w:r w:rsidR="00E77D95" w:rsidRPr="009223A2">
              <w:rPr>
                <w:i/>
                <w:iCs/>
              </w:rPr>
              <w:t xml:space="preserve"> </w:t>
            </w:r>
            <w:r w:rsidR="00784CBD" w:rsidRPr="009223A2">
              <w:rPr>
                <w:i/>
                <w:iCs/>
              </w:rPr>
              <w:t>of</w:t>
            </w:r>
            <w:r w:rsidR="00E77D95" w:rsidRPr="009223A2">
              <w:rPr>
                <w:i/>
                <w:iCs/>
              </w:rPr>
              <w:t xml:space="preserve"> the </w:t>
            </w:r>
            <w:r w:rsidRPr="009223A2">
              <w:rPr>
                <w:i/>
                <w:iCs/>
              </w:rPr>
              <w:t>Application Guide</w:t>
            </w:r>
            <w:r w:rsidRPr="009223A2">
              <w:t xml:space="preserve"> for all registration requirements</w:t>
            </w:r>
            <w:r w:rsidR="00876C24">
              <w:t>.</w:t>
            </w:r>
            <w:r w:rsidRPr="009223A2">
              <w:t>)</w:t>
            </w:r>
          </w:p>
          <w:p w14:paraId="601823E8" w14:textId="08D0CC71" w:rsidR="0088180A" w:rsidRPr="009223A2" w:rsidRDefault="0088180A" w:rsidP="0088180A">
            <w:pPr>
              <w:rPr>
                <w:b/>
                <w:bCs/>
              </w:rPr>
            </w:pPr>
            <w:r w:rsidRPr="009223A2">
              <w:rPr>
                <w:b/>
                <w:bCs/>
              </w:rPr>
              <w:t>If</w:t>
            </w:r>
            <w:r w:rsidR="00B12D23">
              <w:rPr>
                <w:b/>
                <w:bCs/>
              </w:rPr>
              <w:t xml:space="preserve"> you are </w:t>
            </w:r>
            <w:r w:rsidRPr="009223A2">
              <w:rPr>
                <w:b/>
                <w:bCs/>
              </w:rPr>
              <w:t xml:space="preserve">not currently registered with the </w:t>
            </w:r>
            <w:proofErr w:type="spellStart"/>
            <w:r w:rsidRPr="009223A2">
              <w:rPr>
                <w:b/>
                <w:bCs/>
              </w:rPr>
              <w:t>eRA</w:t>
            </w:r>
            <w:proofErr w:type="spellEnd"/>
            <w:r w:rsidRPr="009223A2">
              <w:rPr>
                <w:b/>
                <w:bCs/>
              </w:rPr>
              <w:t xml:space="preserve"> Commons, Grants.gov, and/or SAM.gov, the registration process MUST be started immediately. If </w:t>
            </w:r>
            <w:r w:rsidR="00B12D23">
              <w:rPr>
                <w:b/>
                <w:bCs/>
              </w:rPr>
              <w:t xml:space="preserve">you have </w:t>
            </w:r>
            <w:r w:rsidRPr="009223A2">
              <w:rPr>
                <w:b/>
                <w:bCs/>
              </w:rPr>
              <w:t xml:space="preserve">already registered in these systems, confirm the SAM registration is still active and the Grants.gov and </w:t>
            </w:r>
            <w:proofErr w:type="spellStart"/>
            <w:r w:rsidRPr="009223A2">
              <w:rPr>
                <w:b/>
                <w:bCs/>
              </w:rPr>
              <w:t>eRA</w:t>
            </w:r>
            <w:proofErr w:type="spellEnd"/>
            <w:r w:rsidRPr="009223A2">
              <w:rPr>
                <w:b/>
                <w:bCs/>
              </w:rPr>
              <w:t xml:space="preserve"> Commons accounts can be accessed.</w:t>
            </w:r>
          </w:p>
          <w:p w14:paraId="19265426" w14:textId="708308F1" w:rsidR="0088180A" w:rsidRPr="009223A2" w:rsidRDefault="0088180A" w:rsidP="0088180A">
            <w:pPr>
              <w:rPr>
                <w:b/>
                <w:bCs/>
              </w:rPr>
            </w:pPr>
            <w:r w:rsidRPr="17F07F3C">
              <w:rPr>
                <w:b/>
                <w:bCs/>
              </w:rPr>
              <w:t>WARNING: BY THE DEADLINE FOR THIS NOFO</w:t>
            </w:r>
            <w:r w:rsidR="00B12D23">
              <w:rPr>
                <w:b/>
                <w:bCs/>
              </w:rPr>
              <w:t>,</w:t>
            </w:r>
            <w:r w:rsidRPr="17F07F3C">
              <w:rPr>
                <w:b/>
                <w:bCs/>
              </w:rPr>
              <w:t xml:space="preserve"> THE FOLLOWING TASKS MUST BE COMPLETED TO SUBMIT AN APPLICATION:</w:t>
            </w:r>
          </w:p>
          <w:p w14:paraId="6E76F99D" w14:textId="77777777" w:rsidR="0088180A" w:rsidRPr="009223A2" w:rsidRDefault="0088180A" w:rsidP="008C1DD0">
            <w:pPr>
              <w:numPr>
                <w:ilvl w:val="0"/>
                <w:numId w:val="17"/>
              </w:numPr>
              <w:rPr>
                <w:b/>
                <w:bCs/>
              </w:rPr>
            </w:pPr>
            <w:r w:rsidRPr="009223A2">
              <w:rPr>
                <w:b/>
                <w:bCs/>
              </w:rPr>
              <w:t xml:space="preserve">The applicant organization MUST be registered in NIH’s </w:t>
            </w:r>
            <w:proofErr w:type="spellStart"/>
            <w:r w:rsidRPr="009223A2">
              <w:rPr>
                <w:b/>
                <w:bCs/>
              </w:rPr>
              <w:t>eRA</w:t>
            </w:r>
            <w:proofErr w:type="spellEnd"/>
            <w:r w:rsidRPr="009223A2">
              <w:rPr>
                <w:b/>
                <w:bCs/>
              </w:rPr>
              <w:t xml:space="preserve"> </w:t>
            </w:r>
            <w:proofErr w:type="gramStart"/>
            <w:r w:rsidRPr="009223A2">
              <w:rPr>
                <w:b/>
                <w:bCs/>
              </w:rPr>
              <w:t>Commons;</w:t>
            </w:r>
            <w:proofErr w:type="gramEnd"/>
          </w:p>
          <w:p w14:paraId="6552E4A2" w14:textId="77777777" w:rsidR="0088180A" w:rsidRPr="009223A2" w:rsidRDefault="0088180A" w:rsidP="0088180A">
            <w:pPr>
              <w:ind w:left="720"/>
              <w:rPr>
                <w:b/>
                <w:bCs/>
              </w:rPr>
            </w:pPr>
            <w:r w:rsidRPr="009223A2">
              <w:rPr>
                <w:b/>
                <w:bCs/>
              </w:rPr>
              <w:t xml:space="preserve"> AND</w:t>
            </w:r>
          </w:p>
          <w:p w14:paraId="381A0A92" w14:textId="77777777" w:rsidR="0088180A" w:rsidRPr="009223A2" w:rsidRDefault="0088180A" w:rsidP="008C1DD0">
            <w:pPr>
              <w:numPr>
                <w:ilvl w:val="0"/>
                <w:numId w:val="17"/>
              </w:numPr>
              <w:rPr>
                <w:b/>
                <w:bCs/>
              </w:rPr>
            </w:pPr>
            <w:r w:rsidRPr="009223A2">
              <w:rPr>
                <w:b/>
                <w:bCs/>
              </w:rPr>
              <w:t xml:space="preserve">The Project Director MUST have an active </w:t>
            </w:r>
            <w:proofErr w:type="spellStart"/>
            <w:r w:rsidRPr="009223A2">
              <w:rPr>
                <w:b/>
                <w:bCs/>
              </w:rPr>
              <w:t>eRA</w:t>
            </w:r>
            <w:proofErr w:type="spellEnd"/>
            <w:r w:rsidRPr="009223A2">
              <w:rPr>
                <w:b/>
                <w:bCs/>
              </w:rPr>
              <w:t xml:space="preserve"> Commons account (with the PI role) affiliated with the organization in </w:t>
            </w:r>
            <w:proofErr w:type="spellStart"/>
            <w:r w:rsidRPr="009223A2">
              <w:rPr>
                <w:b/>
                <w:bCs/>
              </w:rPr>
              <w:t>eRA</w:t>
            </w:r>
            <w:proofErr w:type="spellEnd"/>
            <w:r w:rsidRPr="009223A2">
              <w:rPr>
                <w:b/>
                <w:bCs/>
              </w:rPr>
              <w:t xml:space="preserve"> Commons.</w:t>
            </w:r>
          </w:p>
          <w:p w14:paraId="5A145635" w14:textId="6F7D8FB6" w:rsidR="0088180A" w:rsidRPr="009223A2" w:rsidRDefault="0088180A" w:rsidP="0088180A">
            <w:pPr>
              <w:rPr>
                <w:b/>
                <w:bCs/>
                <w:u w:val="single"/>
              </w:rPr>
            </w:pPr>
            <w:r w:rsidRPr="009223A2">
              <w:rPr>
                <w:b/>
                <w:bCs/>
                <w:u w:val="single"/>
              </w:rPr>
              <w:t>No exceptions will be made</w:t>
            </w:r>
            <w:r w:rsidRPr="00A2311A">
              <w:rPr>
                <w:b/>
                <w:bCs/>
              </w:rPr>
              <w:t>.</w:t>
            </w:r>
          </w:p>
          <w:p w14:paraId="507CD596" w14:textId="5E2D48A5" w:rsidR="0088180A" w:rsidRPr="009223A2" w:rsidRDefault="0088180A" w:rsidP="0088180A">
            <w:pPr>
              <w:rPr>
                <w:rFonts w:cs="Arial"/>
              </w:rPr>
            </w:pPr>
            <w:r w:rsidRPr="009223A2">
              <w:rPr>
                <w:b/>
                <w:bCs/>
                <w:szCs w:val="24"/>
              </w:rPr>
              <w:t>DO NOT WAIT UNTIL THE LAST MINUTE TO SUBMIT THE APPLICATION. Waiting until the last minute may result in the application not being received without errors by the deadline.</w:t>
            </w:r>
          </w:p>
        </w:tc>
      </w:tr>
    </w:tbl>
    <w:p w14:paraId="2221BE85" w14:textId="2B9D1EE6" w:rsidR="00316848" w:rsidRPr="009223A2" w:rsidRDefault="00316848" w:rsidP="009C09FD">
      <w:pPr>
        <w:spacing w:after="0"/>
        <w:rPr>
          <w:rFonts w:cs="Arial"/>
        </w:rPr>
      </w:pPr>
    </w:p>
    <w:p w14:paraId="11E426D0" w14:textId="69A244E1" w:rsidR="0037741F" w:rsidRPr="009223A2" w:rsidRDefault="0037741F" w:rsidP="008C1DD0">
      <w:pPr>
        <w:pStyle w:val="Heading2"/>
        <w:numPr>
          <w:ilvl w:val="0"/>
          <w:numId w:val="29"/>
        </w:numPr>
        <w:tabs>
          <w:tab w:val="clear" w:pos="720"/>
          <w:tab w:val="left" w:pos="360"/>
        </w:tabs>
        <w:spacing w:before="120" w:after="120"/>
        <w:contextualSpacing/>
      </w:pPr>
      <w:bookmarkStart w:id="183" w:name="_Toc81925756"/>
      <w:bookmarkStart w:id="184" w:name="_Toc81983286"/>
      <w:bookmarkStart w:id="185" w:name="_Toc81983384"/>
      <w:bookmarkStart w:id="186" w:name="_3._FUNDING_LIMITATIONS/RESTRICTIONS"/>
      <w:bookmarkStart w:id="187" w:name="_3._FUNDING_LIMITATIONS/RESTRICTIONS_1"/>
      <w:bookmarkStart w:id="188" w:name="_FUNDING_LIMITATIONS/RESTRICTIONS"/>
      <w:bookmarkStart w:id="189" w:name="SectionIV5"/>
      <w:bookmarkStart w:id="190" w:name="_Toc485307388"/>
      <w:bookmarkStart w:id="191" w:name="_Toc81577280"/>
      <w:bookmarkStart w:id="192" w:name="_Toc101858728"/>
      <w:bookmarkStart w:id="193" w:name="Funding_Limitations_Restrictions"/>
      <w:bookmarkStart w:id="194" w:name="_Toc162738717"/>
      <w:bookmarkEnd w:id="168"/>
      <w:bookmarkEnd w:id="174"/>
      <w:bookmarkEnd w:id="175"/>
      <w:bookmarkEnd w:id="176"/>
      <w:bookmarkEnd w:id="177"/>
      <w:bookmarkEnd w:id="182"/>
      <w:bookmarkEnd w:id="183"/>
      <w:bookmarkEnd w:id="184"/>
      <w:bookmarkEnd w:id="185"/>
      <w:bookmarkEnd w:id="186"/>
      <w:bookmarkEnd w:id="187"/>
      <w:bookmarkEnd w:id="188"/>
      <w:bookmarkEnd w:id="189"/>
      <w:r>
        <w:t>FUNDING LIMITATIONS/RESTRICTIONS</w:t>
      </w:r>
      <w:bookmarkEnd w:id="190"/>
      <w:bookmarkEnd w:id="191"/>
      <w:bookmarkEnd w:id="192"/>
      <w:bookmarkEnd w:id="193"/>
      <w:bookmarkEnd w:id="194"/>
    </w:p>
    <w:p w14:paraId="78B1B5CD" w14:textId="118EC750" w:rsidR="00AD3CA4" w:rsidRPr="009223A2" w:rsidRDefault="000D4C55" w:rsidP="00631622">
      <w:pPr>
        <w:pStyle w:val="ListBullet"/>
        <w:tabs>
          <w:tab w:val="left" w:pos="1080"/>
        </w:tabs>
        <w:spacing w:after="120"/>
        <w:rPr>
          <w:rFonts w:cs="Arial"/>
        </w:rPr>
      </w:pPr>
      <w:bookmarkStart w:id="195" w:name="_Hlk143595942"/>
      <w:r w:rsidRPr="009223A2">
        <w:rPr>
          <w:rFonts w:cs="Arial"/>
        </w:rPr>
        <w:t xml:space="preserve">The funding restrictions for this project </w:t>
      </w:r>
      <w:r w:rsidR="00AA5AD8" w:rsidRPr="009223A2">
        <w:rPr>
          <w:rFonts w:cs="Arial"/>
        </w:rPr>
        <w:t xml:space="preserve">must be identified </w:t>
      </w:r>
      <w:r w:rsidR="00F46888" w:rsidRPr="009223A2">
        <w:rPr>
          <w:rFonts w:cs="Arial"/>
        </w:rPr>
        <w:t>in your budget</w:t>
      </w:r>
      <w:r w:rsidR="000B67D2" w:rsidRPr="009223A2">
        <w:rPr>
          <w:rFonts w:cs="Arial"/>
        </w:rPr>
        <w:t xml:space="preserve"> for the following</w:t>
      </w:r>
      <w:r w:rsidR="003D446A" w:rsidRPr="009223A2">
        <w:rPr>
          <w:rFonts w:cs="Arial"/>
        </w:rPr>
        <w:t>:</w:t>
      </w:r>
    </w:p>
    <w:p w14:paraId="4536F9F7" w14:textId="23BECFB6" w:rsidR="00CD528E" w:rsidRPr="00631622" w:rsidRDefault="00A57E1A" w:rsidP="008C1DD0">
      <w:pPr>
        <w:pStyle w:val="paragraph"/>
        <w:numPr>
          <w:ilvl w:val="0"/>
          <w:numId w:val="51"/>
        </w:numPr>
        <w:spacing w:before="0" w:beforeAutospacing="0" w:after="120" w:afterAutospacing="0"/>
        <w:textAlignment w:val="baseline"/>
        <w:rPr>
          <w:rFonts w:ascii="Arial" w:hAnsi="Arial" w:cs="Arial"/>
          <w:color w:val="000000" w:themeColor="text1"/>
        </w:rPr>
      </w:pPr>
      <w:bookmarkStart w:id="196" w:name="_Hlk143596013"/>
      <w:bookmarkEnd w:id="195"/>
      <w:r>
        <w:rPr>
          <w:rStyle w:val="normaltextrun"/>
          <w:rFonts w:ascii="Arial" w:hAnsi="Arial" w:cs="Arial"/>
          <w:b/>
          <w:bCs/>
          <w:color w:val="000000" w:themeColor="text1"/>
        </w:rPr>
        <w:t xml:space="preserve">As </w:t>
      </w:r>
      <w:r w:rsidR="00650612">
        <w:rPr>
          <w:rStyle w:val="normaltextrun"/>
          <w:rFonts w:ascii="Arial" w:hAnsi="Arial" w:cs="Arial"/>
          <w:b/>
          <w:bCs/>
          <w:color w:val="000000" w:themeColor="text1"/>
        </w:rPr>
        <w:t>required by</w:t>
      </w:r>
      <w:r>
        <w:rPr>
          <w:rStyle w:val="normaltextrun"/>
          <w:rFonts w:ascii="Arial" w:hAnsi="Arial" w:cs="Arial"/>
          <w:b/>
          <w:bCs/>
          <w:color w:val="000000" w:themeColor="text1"/>
        </w:rPr>
        <w:t xml:space="preserve"> statute, </w:t>
      </w:r>
      <w:r w:rsidR="00650612">
        <w:rPr>
          <w:rStyle w:val="normaltextrun"/>
          <w:rFonts w:ascii="Arial" w:hAnsi="Arial" w:cs="Arial"/>
          <w:b/>
          <w:bCs/>
          <w:color w:val="000000" w:themeColor="text1"/>
        </w:rPr>
        <w:t>n</w:t>
      </w:r>
      <w:r w:rsidR="005532D7" w:rsidRPr="00631622">
        <w:rPr>
          <w:rStyle w:val="normaltextrun"/>
          <w:rFonts w:ascii="Arial" w:hAnsi="Arial" w:cs="Arial"/>
          <w:b/>
          <w:bCs/>
          <w:color w:val="000000" w:themeColor="text1"/>
        </w:rPr>
        <w:t>o more than 10 percent</w:t>
      </w:r>
      <w:r w:rsidR="005532D7" w:rsidRPr="00631622">
        <w:rPr>
          <w:rStyle w:val="normaltextrun"/>
          <w:rFonts w:ascii="Arial" w:hAnsi="Arial" w:cs="Arial"/>
          <w:color w:val="000000" w:themeColor="text1"/>
        </w:rPr>
        <w:t xml:space="preserve"> of funds for each budget period may support state administrative functions, and the remaining amounts shall be allocated to health facilities that provide integrated care.</w:t>
      </w:r>
      <w:r w:rsidR="005532D7" w:rsidRPr="00631622">
        <w:rPr>
          <w:rStyle w:val="eop"/>
          <w:rFonts w:ascii="Arial" w:hAnsi="Arial" w:cs="Arial"/>
          <w:color w:val="000000" w:themeColor="text1"/>
        </w:rPr>
        <w:t> </w:t>
      </w:r>
    </w:p>
    <w:p w14:paraId="4DCD68FB" w14:textId="02B01D1D" w:rsidR="00C568C3" w:rsidRDefault="00650612" w:rsidP="008C1DD0">
      <w:pPr>
        <w:pStyle w:val="paragraph"/>
        <w:numPr>
          <w:ilvl w:val="0"/>
          <w:numId w:val="51"/>
        </w:numPr>
        <w:spacing w:before="0" w:beforeAutospacing="0" w:after="120" w:afterAutospacing="0"/>
        <w:textAlignment w:val="baseline"/>
        <w:rPr>
          <w:rStyle w:val="normaltextrun"/>
          <w:rFonts w:ascii="Arial" w:hAnsi="Arial" w:cs="Arial"/>
          <w:color w:val="000000" w:themeColor="text1"/>
        </w:rPr>
      </w:pPr>
      <w:r>
        <w:rPr>
          <w:rStyle w:val="normaltextrun"/>
          <w:rFonts w:ascii="Arial" w:hAnsi="Arial" w:cs="Arial"/>
          <w:b/>
          <w:bCs/>
          <w:color w:val="000000" w:themeColor="text1"/>
        </w:rPr>
        <w:t>As required by statute, n</w:t>
      </w:r>
      <w:r w:rsidR="005532D7" w:rsidRPr="00631622">
        <w:rPr>
          <w:rStyle w:val="normaltextrun"/>
          <w:rFonts w:ascii="Arial" w:hAnsi="Arial" w:cs="Arial"/>
          <w:b/>
          <w:bCs/>
          <w:color w:val="000000" w:themeColor="text1"/>
        </w:rPr>
        <w:t>ot less than 90 percent</w:t>
      </w:r>
      <w:r w:rsidR="005532D7" w:rsidRPr="00631622">
        <w:rPr>
          <w:rStyle w:val="normaltextrun"/>
          <w:rFonts w:ascii="Arial" w:hAnsi="Arial" w:cs="Arial"/>
          <w:color w:val="000000" w:themeColor="text1"/>
        </w:rPr>
        <w:t xml:space="preserve"> of the total award for each budget period shall be allocated to qualified community programs, community mental health centers, rural health clinics, Federally </w:t>
      </w:r>
      <w:r w:rsidR="00F5302B" w:rsidRPr="00631622">
        <w:rPr>
          <w:rStyle w:val="normaltextrun"/>
          <w:rFonts w:ascii="Arial" w:hAnsi="Arial" w:cs="Arial"/>
          <w:color w:val="000000" w:themeColor="text1"/>
        </w:rPr>
        <w:t>Qualified Health Clinics</w:t>
      </w:r>
      <w:r w:rsidR="005532D7" w:rsidRPr="00631622">
        <w:rPr>
          <w:rStyle w:val="normaltextrun"/>
          <w:rFonts w:ascii="Arial" w:hAnsi="Arial" w:cs="Arial"/>
          <w:color w:val="000000" w:themeColor="text1"/>
        </w:rPr>
        <w:t>, and primary care providers/practices that provide integrated care.</w:t>
      </w:r>
    </w:p>
    <w:p w14:paraId="39599BE8" w14:textId="77777777" w:rsidR="00C568C3" w:rsidRDefault="00C568C3">
      <w:pPr>
        <w:spacing w:after="0"/>
        <w:rPr>
          <w:rStyle w:val="normaltextrun"/>
          <w:rFonts w:cs="Arial"/>
          <w:color w:val="000000" w:themeColor="text1"/>
          <w:szCs w:val="24"/>
        </w:rPr>
      </w:pPr>
      <w:r>
        <w:rPr>
          <w:rStyle w:val="normaltextrun"/>
          <w:rFonts w:cs="Arial"/>
          <w:color w:val="000000" w:themeColor="text1"/>
        </w:rPr>
        <w:br w:type="page"/>
      </w:r>
    </w:p>
    <w:p w14:paraId="77957A51" w14:textId="271D1C0D" w:rsidR="00617AA5" w:rsidRPr="00631622" w:rsidRDefault="00617AA5" w:rsidP="008B7C08">
      <w:pPr>
        <w:pStyle w:val="ListBullet"/>
        <w:numPr>
          <w:ilvl w:val="0"/>
          <w:numId w:val="5"/>
        </w:numPr>
        <w:tabs>
          <w:tab w:val="left" w:pos="1080"/>
        </w:tabs>
        <w:ind w:left="720"/>
        <w:rPr>
          <w:rFonts w:cs="Arial"/>
          <w:color w:val="000000" w:themeColor="text1"/>
        </w:rPr>
      </w:pPr>
      <w:r w:rsidRPr="000A036C">
        <w:rPr>
          <w:rFonts w:cs="Arial"/>
          <w:color w:val="000000" w:themeColor="text1"/>
        </w:rPr>
        <w:t>Food can be included as a necessary expense</w:t>
      </w:r>
      <w:r w:rsidRPr="00FF65DE">
        <w:rPr>
          <w:rStyle w:val="FootnoteReference"/>
          <w:rFonts w:cs="Arial"/>
          <w:color w:val="000000" w:themeColor="text1"/>
        </w:rPr>
        <w:footnoteReference w:id="12"/>
      </w:r>
      <w:r w:rsidRPr="00631622">
        <w:rPr>
          <w:rFonts w:cs="Arial"/>
          <w:color w:val="000000" w:themeColor="text1"/>
        </w:rPr>
        <w:t xml:space="preserve"> for individuals receiving SAMHSA</w:t>
      </w:r>
      <w:r w:rsidR="006E3439">
        <w:rPr>
          <w:rFonts w:cs="Arial"/>
          <w:color w:val="000000" w:themeColor="text1"/>
        </w:rPr>
        <w:t>-</w:t>
      </w:r>
      <w:r w:rsidRPr="00631622">
        <w:rPr>
          <w:rFonts w:cs="Arial"/>
          <w:color w:val="000000" w:themeColor="text1"/>
        </w:rPr>
        <w:t>funded mental and/or substance use disorder treatment services, not to exceed $10.00 per person per da</w:t>
      </w:r>
      <w:r w:rsidR="00231752">
        <w:rPr>
          <w:rFonts w:cs="Arial"/>
          <w:color w:val="000000" w:themeColor="text1"/>
        </w:rPr>
        <w:t>y</w:t>
      </w:r>
      <w:r w:rsidRPr="00631622">
        <w:rPr>
          <w:rFonts w:cs="Arial"/>
          <w:color w:val="000000" w:themeColor="text1"/>
        </w:rPr>
        <w:t>.</w:t>
      </w:r>
    </w:p>
    <w:bookmarkEnd w:id="196"/>
    <w:p w14:paraId="55C72342" w14:textId="4A895A00" w:rsidR="0037741F" w:rsidRDefault="00593197" w:rsidP="008B7C08">
      <w:pPr>
        <w:tabs>
          <w:tab w:val="left" w:pos="1008"/>
        </w:tabs>
        <w:rPr>
          <w:rStyle w:val="Hyperlink"/>
          <w:rFonts w:cs="Arial"/>
          <w:b/>
          <w:bCs/>
          <w:color w:val="auto"/>
          <w:u w:val="none"/>
        </w:rPr>
      </w:pPr>
      <w:r w:rsidRPr="1F3D455E">
        <w:rPr>
          <w:rStyle w:val="StyleBold"/>
          <w:rFonts w:cs="Arial"/>
        </w:rPr>
        <w:t>You</w:t>
      </w:r>
      <w:r w:rsidR="0037741F" w:rsidRPr="1F3D455E">
        <w:rPr>
          <w:rStyle w:val="StyleBold"/>
          <w:rFonts w:cs="Arial"/>
        </w:rPr>
        <w:t xml:space="preserve"> must </w:t>
      </w:r>
      <w:r w:rsidR="00340A56" w:rsidRPr="1F3D455E">
        <w:rPr>
          <w:rStyle w:val="StyleBold"/>
          <w:rFonts w:cs="Arial"/>
        </w:rPr>
        <w:t xml:space="preserve">also </w:t>
      </w:r>
      <w:r w:rsidR="0037741F" w:rsidRPr="1F3D455E">
        <w:rPr>
          <w:rStyle w:val="StyleBold"/>
          <w:rFonts w:cs="Arial"/>
        </w:rPr>
        <w:t xml:space="preserve">comply with SAMHSA’s </w:t>
      </w:r>
      <w:r w:rsidR="729E9836" w:rsidRPr="1F3D455E">
        <w:rPr>
          <w:rStyle w:val="StyleBold"/>
          <w:rFonts w:cs="Arial"/>
        </w:rPr>
        <w:t xml:space="preserve">Standards </w:t>
      </w:r>
      <w:r w:rsidR="20FDB3F2" w:rsidRPr="1F3D455E">
        <w:rPr>
          <w:rStyle w:val="StyleBold"/>
          <w:rFonts w:cs="Arial"/>
        </w:rPr>
        <w:t>for</w:t>
      </w:r>
      <w:r w:rsidR="729E9836" w:rsidRPr="1F3D455E">
        <w:rPr>
          <w:rStyle w:val="StyleBold"/>
          <w:rFonts w:cs="Arial"/>
        </w:rPr>
        <w:t xml:space="preserve"> Financial Management and S</w:t>
      </w:r>
      <w:r w:rsidR="0037741F" w:rsidRPr="1F3D455E">
        <w:rPr>
          <w:rStyle w:val="StyleBold"/>
          <w:rFonts w:cs="Arial"/>
        </w:rPr>
        <w:t xml:space="preserve">tandard </w:t>
      </w:r>
      <w:r w:rsidR="391E15BA" w:rsidRPr="1F3D455E">
        <w:rPr>
          <w:rStyle w:val="StyleBold"/>
          <w:rFonts w:cs="Arial"/>
        </w:rPr>
        <w:t>F</w:t>
      </w:r>
      <w:r w:rsidR="0037741F" w:rsidRPr="1F3D455E">
        <w:rPr>
          <w:rStyle w:val="StyleBold"/>
          <w:rFonts w:cs="Arial"/>
        </w:rPr>
        <w:t xml:space="preserve">unding </w:t>
      </w:r>
      <w:r w:rsidR="7D426A89" w:rsidRPr="1F3D455E">
        <w:rPr>
          <w:rStyle w:val="StyleBold"/>
          <w:rFonts w:cs="Arial"/>
        </w:rPr>
        <w:t>R</w:t>
      </w:r>
      <w:r w:rsidR="0037741F" w:rsidRPr="1F3D455E">
        <w:rPr>
          <w:rStyle w:val="StyleBold"/>
          <w:rFonts w:cs="Arial"/>
        </w:rPr>
        <w:t xml:space="preserve">estrictions in </w:t>
      </w:r>
      <w:hyperlink r:id="rId55" w:anchor="page=36" w:history="1">
        <w:r w:rsidR="005028BE" w:rsidRPr="005028BE">
          <w:rPr>
            <w:rStyle w:val="Hyperlink"/>
            <w:rFonts w:cs="Arial"/>
            <w:b/>
            <w:bCs/>
            <w:i/>
            <w:iCs/>
          </w:rPr>
          <w:t>Section H</w:t>
        </w:r>
      </w:hyperlink>
      <w:r w:rsidR="0088180A" w:rsidRPr="1F3D455E">
        <w:rPr>
          <w:rFonts w:cs="Arial"/>
          <w:b/>
          <w:bCs/>
          <w:i/>
          <w:iCs/>
        </w:rPr>
        <w:t xml:space="preserve"> </w:t>
      </w:r>
      <w:r w:rsidR="007F5ED7" w:rsidRPr="1F3D455E">
        <w:rPr>
          <w:rFonts w:cs="Arial"/>
          <w:b/>
          <w:bCs/>
          <w:i/>
          <w:iCs/>
        </w:rPr>
        <w:t>of</w:t>
      </w:r>
      <w:r w:rsidR="0088180A" w:rsidRPr="1F3D455E">
        <w:rPr>
          <w:rFonts w:cs="Arial"/>
          <w:b/>
          <w:bCs/>
          <w:i/>
          <w:iCs/>
        </w:rPr>
        <w:t xml:space="preserve"> the Application Guide</w:t>
      </w:r>
      <w:r w:rsidR="0037741F" w:rsidRPr="1F3D455E">
        <w:rPr>
          <w:rStyle w:val="Hyperlink"/>
          <w:rFonts w:cs="Arial"/>
          <w:b/>
          <w:bCs/>
          <w:i/>
          <w:iCs/>
          <w:color w:val="auto"/>
          <w:u w:val="none"/>
        </w:rPr>
        <w:t>.</w:t>
      </w:r>
      <w:r w:rsidR="0037741F" w:rsidRPr="1F3D455E">
        <w:rPr>
          <w:rStyle w:val="Hyperlink"/>
          <w:rFonts w:cs="Arial"/>
          <w:b/>
          <w:bCs/>
          <w:color w:val="auto"/>
          <w:u w:val="none"/>
        </w:rPr>
        <w:t xml:space="preserve"> </w:t>
      </w:r>
      <w:bookmarkStart w:id="197" w:name="_3._REQUIRED_APPLICATION"/>
      <w:bookmarkEnd w:id="197"/>
    </w:p>
    <w:p w14:paraId="53A08B71" w14:textId="66BB6673" w:rsidR="0037741F" w:rsidRPr="009223A2" w:rsidRDefault="0037741F" w:rsidP="008C1DD0">
      <w:pPr>
        <w:pStyle w:val="Heading2"/>
        <w:numPr>
          <w:ilvl w:val="0"/>
          <w:numId w:val="29"/>
        </w:numPr>
        <w:tabs>
          <w:tab w:val="clear" w:pos="720"/>
          <w:tab w:val="left" w:pos="360"/>
          <w:tab w:val="left" w:pos="1008"/>
        </w:tabs>
        <w:spacing w:after="120"/>
      </w:pPr>
      <w:bookmarkStart w:id="198" w:name="_INTERGOVERNMENTAL_REVIEW_(E.O."/>
      <w:bookmarkStart w:id="199" w:name="_Toc457552078"/>
      <w:bookmarkStart w:id="200" w:name="_Toc485307389"/>
      <w:bookmarkStart w:id="201" w:name="_Toc81577281"/>
      <w:bookmarkStart w:id="202" w:name="_Toc101858729"/>
      <w:bookmarkStart w:id="203" w:name="_Toc162738718"/>
      <w:bookmarkEnd w:id="198"/>
      <w:r w:rsidRPr="009223A2">
        <w:t>INTERGOVERNMENTAL REVIEW (E.O. 12372) REQUIREMENTS</w:t>
      </w:r>
      <w:bookmarkEnd w:id="199"/>
      <w:bookmarkEnd w:id="200"/>
      <w:bookmarkEnd w:id="201"/>
      <w:bookmarkEnd w:id="202"/>
      <w:bookmarkEnd w:id="203"/>
    </w:p>
    <w:p w14:paraId="5112608A" w14:textId="11C2D9D8" w:rsidR="009D2F7A" w:rsidRPr="009223A2" w:rsidRDefault="0037741F" w:rsidP="00606679">
      <w:pPr>
        <w:tabs>
          <w:tab w:val="left" w:pos="450"/>
        </w:tabs>
        <w:spacing w:before="240"/>
        <w:rPr>
          <w:rFonts w:cs="Arial"/>
        </w:rPr>
      </w:pPr>
      <w:r w:rsidRPr="009223A2">
        <w:rPr>
          <w:rFonts w:cs="Arial"/>
        </w:rPr>
        <w:t xml:space="preserve">All SAMHSA programs are covered under </w:t>
      </w:r>
      <w:hyperlink r:id="rId56" w:history="1">
        <w:r w:rsidRPr="009223A2">
          <w:rPr>
            <w:rStyle w:val="Hyperlink"/>
            <w:rFonts w:cs="Arial"/>
          </w:rPr>
          <w:t>Executive Order (EO) 12372</w:t>
        </w:r>
      </w:hyperlink>
      <w:r w:rsidRPr="009223A2">
        <w:rPr>
          <w:rFonts w:cs="Arial"/>
        </w:rPr>
        <w:t>, as implemented through Department</w:t>
      </w:r>
      <w:r w:rsidR="00570A9C" w:rsidRPr="009223A2">
        <w:rPr>
          <w:rFonts w:cs="Arial"/>
        </w:rPr>
        <w:t xml:space="preserve"> of Health and Human Services (</w:t>
      </w:r>
      <w:r w:rsidRPr="009223A2">
        <w:rPr>
          <w:rFonts w:cs="Arial"/>
        </w:rPr>
        <w:t xml:space="preserve">HHS) </w:t>
      </w:r>
      <w:r w:rsidR="00A1699A" w:rsidRPr="009223A2">
        <w:rPr>
          <w:rFonts w:cs="Arial"/>
        </w:rPr>
        <w:t xml:space="preserve">regulation at </w:t>
      </w:r>
      <w:hyperlink r:id="rId57" w:history="1">
        <w:r w:rsidR="00A1699A" w:rsidRPr="009223A2">
          <w:rPr>
            <w:rStyle w:val="Hyperlink"/>
            <w:rFonts w:cs="Arial"/>
          </w:rPr>
          <w:t>45 CFR Part 100</w:t>
        </w:r>
      </w:hyperlink>
      <w:r w:rsidR="00A1699A" w:rsidRPr="009223A2">
        <w:rPr>
          <w:rFonts w:cs="Arial"/>
        </w:rPr>
        <w:t xml:space="preserve">. </w:t>
      </w:r>
      <w:r w:rsidRPr="009223A2">
        <w:rPr>
          <w:rFonts w:cs="Arial"/>
        </w:rPr>
        <w:t>Under this Order, states may design their own processes for reviewing and commenting on proposed federal assistance under covered programs. See</w:t>
      </w:r>
      <w:r w:rsidRPr="009223A2">
        <w:rPr>
          <w:rStyle w:val="Hyperlink"/>
          <w:rFonts w:cs="Arial"/>
          <w:color w:val="auto"/>
          <w:u w:val="none"/>
        </w:rPr>
        <w:t xml:space="preserve"> </w:t>
      </w:r>
      <w:r w:rsidR="00784CBD" w:rsidRPr="009223A2">
        <w:rPr>
          <w:rStyle w:val="Hyperlink"/>
          <w:rFonts w:cs="Arial"/>
          <w:color w:val="auto"/>
          <w:u w:val="none"/>
        </w:rPr>
        <w:t xml:space="preserve">the Application Guide, </w:t>
      </w:r>
      <w:hyperlink r:id="rId58" w:anchor="page=40" w:history="1">
        <w:r w:rsidR="005028BE" w:rsidRPr="005028BE">
          <w:rPr>
            <w:rStyle w:val="Hyperlink"/>
            <w:rFonts w:cs="Arial"/>
            <w:i/>
            <w:iCs/>
          </w:rPr>
          <w:t>Section I</w:t>
        </w:r>
      </w:hyperlink>
      <w:r w:rsidR="00511895" w:rsidRPr="009223A2">
        <w:rPr>
          <w:rStyle w:val="Hyperlink"/>
          <w:rFonts w:cs="Arial"/>
          <w:i/>
          <w:iCs/>
          <w:color w:val="auto"/>
          <w:u w:val="none"/>
        </w:rPr>
        <w:t xml:space="preserve"> </w:t>
      </w:r>
      <w:r w:rsidR="00784CBD" w:rsidRPr="009223A2">
        <w:rPr>
          <w:rStyle w:val="Hyperlink"/>
          <w:rFonts w:cs="Arial"/>
          <w:i/>
          <w:iCs/>
          <w:color w:val="auto"/>
          <w:u w:val="none"/>
        </w:rPr>
        <w:t xml:space="preserve">- </w:t>
      </w:r>
      <w:r w:rsidR="00375F7B" w:rsidRPr="009223A2">
        <w:rPr>
          <w:rFonts w:cs="Arial"/>
          <w:i/>
          <w:iCs/>
        </w:rPr>
        <w:t>Intergovernmental Review</w:t>
      </w:r>
      <w:r w:rsidR="00375F7B" w:rsidRPr="009223A2">
        <w:rPr>
          <w:rFonts w:cs="Arial"/>
        </w:rPr>
        <w:t xml:space="preserve"> </w:t>
      </w:r>
      <w:r w:rsidRPr="009223A2">
        <w:rPr>
          <w:rFonts w:cs="Arial"/>
        </w:rPr>
        <w:t>for additional information on these requirements</w:t>
      </w:r>
      <w:r w:rsidR="009F55BA">
        <w:rPr>
          <w:rFonts w:cs="Arial"/>
        </w:rPr>
        <w:t>,</w:t>
      </w:r>
      <w:r w:rsidRPr="009223A2">
        <w:rPr>
          <w:rFonts w:cs="Arial"/>
        </w:rPr>
        <w:t xml:space="preserve"> as well as requirements for the Public Health</w:t>
      </w:r>
      <w:r w:rsidR="00667F87" w:rsidRPr="009223A2">
        <w:rPr>
          <w:rFonts w:cs="Arial"/>
        </w:rPr>
        <w:t xml:space="preserve"> System</w:t>
      </w:r>
      <w:r w:rsidRPr="009223A2">
        <w:rPr>
          <w:rFonts w:cs="Arial"/>
        </w:rPr>
        <w:t xml:space="preserve"> Impact Statement</w:t>
      </w:r>
      <w:r w:rsidR="00347924" w:rsidRPr="009223A2">
        <w:rPr>
          <w:rFonts w:cs="Arial"/>
        </w:rPr>
        <w:t xml:space="preserve"> (PHSIS)</w:t>
      </w:r>
      <w:r w:rsidRPr="009223A2">
        <w:rPr>
          <w:rFonts w:cs="Arial"/>
        </w:rPr>
        <w:t>.</w:t>
      </w:r>
    </w:p>
    <w:p w14:paraId="490E7CF4" w14:textId="6017354D" w:rsidR="00624BA7" w:rsidRPr="009223A2" w:rsidRDefault="00624BA7" w:rsidP="00606679">
      <w:pPr>
        <w:pStyle w:val="Heading2"/>
        <w:numPr>
          <w:ilvl w:val="0"/>
          <w:numId w:val="29"/>
        </w:numPr>
        <w:tabs>
          <w:tab w:val="clear" w:pos="720"/>
          <w:tab w:val="left" w:pos="360"/>
          <w:tab w:val="left" w:pos="1008"/>
        </w:tabs>
      </w:pPr>
      <w:bookmarkStart w:id="204" w:name="_Toc101858730"/>
      <w:bookmarkStart w:id="205" w:name="_Toc162738719"/>
      <w:bookmarkStart w:id="206" w:name="_Hlk70666620"/>
      <w:bookmarkEnd w:id="178"/>
      <w:r w:rsidRPr="009223A2">
        <w:t>OTHER SUBMISSION REQUIREMENTS</w:t>
      </w:r>
      <w:bookmarkEnd w:id="204"/>
      <w:bookmarkEnd w:id="205"/>
    </w:p>
    <w:p w14:paraId="791A3D65" w14:textId="56082813" w:rsidR="00023539" w:rsidRPr="009223A2" w:rsidRDefault="00624BA7" w:rsidP="004E439D">
      <w:pPr>
        <w:tabs>
          <w:tab w:val="left" w:pos="1008"/>
        </w:tabs>
        <w:rPr>
          <w:rFonts w:cs="Arial"/>
        </w:rPr>
      </w:pPr>
      <w:r w:rsidRPr="009223A2">
        <w:rPr>
          <w:rFonts w:cs="Arial"/>
        </w:rPr>
        <w:t xml:space="preserve">See </w:t>
      </w:r>
      <w:hyperlink r:id="rId59" w:anchor="page=4" w:history="1">
        <w:r w:rsidR="005028BE" w:rsidRPr="005028BE">
          <w:rPr>
            <w:rStyle w:val="Hyperlink"/>
            <w:i/>
            <w:iCs/>
          </w:rPr>
          <w:t>Section A</w:t>
        </w:r>
      </w:hyperlink>
      <w:r w:rsidRPr="009223A2">
        <w:rPr>
          <w:rFonts w:cs="Arial"/>
          <w:i/>
          <w:iCs/>
        </w:rPr>
        <w:t xml:space="preserve"> </w:t>
      </w:r>
      <w:r w:rsidR="007A6CAC" w:rsidRPr="009223A2">
        <w:rPr>
          <w:rFonts w:cs="Arial"/>
          <w:i/>
          <w:iCs/>
        </w:rPr>
        <w:t>of</w:t>
      </w:r>
      <w:r w:rsidR="004D6A53" w:rsidRPr="009223A2">
        <w:rPr>
          <w:rFonts w:cs="Arial"/>
          <w:i/>
          <w:iCs/>
        </w:rPr>
        <w:t xml:space="preserve"> the Application Guide</w:t>
      </w:r>
      <w:r w:rsidR="004D6A53" w:rsidRPr="009223A2">
        <w:rPr>
          <w:rFonts w:cs="Arial"/>
        </w:rPr>
        <w:t xml:space="preserve"> </w:t>
      </w:r>
      <w:r w:rsidRPr="009223A2">
        <w:rPr>
          <w:rFonts w:cs="Arial"/>
        </w:rPr>
        <w:t xml:space="preserve">for specific information about submitting </w:t>
      </w:r>
      <w:bookmarkEnd w:id="141"/>
      <w:r w:rsidR="00693EA2" w:rsidRPr="009223A2">
        <w:rPr>
          <w:rFonts w:cs="Arial"/>
        </w:rPr>
        <w:t>the</w:t>
      </w:r>
      <w:r w:rsidRPr="009223A2">
        <w:rPr>
          <w:rFonts w:cs="Arial"/>
        </w:rPr>
        <w:t xml:space="preserve"> application.</w:t>
      </w:r>
      <w:bookmarkStart w:id="207" w:name="_6._OTHER_SUBMISSION"/>
      <w:bookmarkStart w:id="208" w:name="_V._APPLICATION_REVIEW"/>
      <w:bookmarkStart w:id="209" w:name="_Toc485307390"/>
      <w:bookmarkStart w:id="210" w:name="_Toc81577282"/>
      <w:bookmarkStart w:id="211" w:name="_Hlk70690515"/>
      <w:bookmarkEnd w:id="163"/>
      <w:bookmarkEnd w:id="206"/>
      <w:bookmarkEnd w:id="207"/>
      <w:bookmarkEnd w:id="208"/>
    </w:p>
    <w:p w14:paraId="61B1D5C3" w14:textId="250CDA2A" w:rsidR="007E6EE1" w:rsidRPr="009223A2" w:rsidRDefault="00602069" w:rsidP="00AC34BE">
      <w:pPr>
        <w:pStyle w:val="Heading1"/>
        <w:tabs>
          <w:tab w:val="left" w:pos="1008"/>
        </w:tabs>
      </w:pPr>
      <w:bookmarkStart w:id="212" w:name="_Toc101858731"/>
      <w:bookmarkStart w:id="213" w:name="_Toc162738720"/>
      <w:bookmarkEnd w:id="70"/>
      <w:bookmarkEnd w:id="94"/>
      <w:bookmarkEnd w:id="136"/>
      <w:r w:rsidRPr="009223A2">
        <w:t>V</w:t>
      </w:r>
      <w:r w:rsidR="007E6EE1" w:rsidRPr="009223A2">
        <w:t>.</w:t>
      </w:r>
      <w:r w:rsidR="007E6EE1" w:rsidRPr="009223A2">
        <w:tab/>
        <w:t>APPLICATION REVIEW INFORMATION</w:t>
      </w:r>
      <w:bookmarkEnd w:id="209"/>
      <w:bookmarkEnd w:id="210"/>
      <w:bookmarkEnd w:id="212"/>
      <w:bookmarkEnd w:id="213"/>
    </w:p>
    <w:p w14:paraId="7E62843C" w14:textId="34D3BD0B" w:rsidR="007E6EE1" w:rsidRPr="009223A2" w:rsidRDefault="007E6EE1" w:rsidP="00631622">
      <w:pPr>
        <w:pStyle w:val="Heading2"/>
        <w:tabs>
          <w:tab w:val="clear" w:pos="720"/>
          <w:tab w:val="left" w:pos="360"/>
          <w:tab w:val="left" w:pos="1008"/>
        </w:tabs>
        <w:spacing w:after="120"/>
      </w:pPr>
      <w:bookmarkStart w:id="214" w:name="_1._EVALUATION_CRITERIA"/>
      <w:bookmarkStart w:id="215" w:name="_Toc485307391"/>
      <w:bookmarkStart w:id="216" w:name="_Toc81577283"/>
      <w:bookmarkStart w:id="217" w:name="_Toc101858732"/>
      <w:bookmarkStart w:id="218" w:name="_Toc162738721"/>
      <w:bookmarkStart w:id="219" w:name="_Hlk116473596"/>
      <w:bookmarkEnd w:id="211"/>
      <w:bookmarkEnd w:id="214"/>
      <w:r w:rsidRPr="009223A2">
        <w:t>1.</w:t>
      </w:r>
      <w:bookmarkStart w:id="220" w:name="SectionV1"/>
      <w:bookmarkEnd w:id="220"/>
      <w:r w:rsidR="00EC5931" w:rsidRPr="009223A2">
        <w:tab/>
      </w:r>
      <w:r w:rsidRPr="009223A2">
        <w:t>EVALUATION CRITERIA</w:t>
      </w:r>
      <w:bookmarkEnd w:id="215"/>
      <w:bookmarkEnd w:id="216"/>
      <w:bookmarkEnd w:id="217"/>
      <w:bookmarkEnd w:id="218"/>
    </w:p>
    <w:p w14:paraId="2477EF4E" w14:textId="2F5C4B49" w:rsidR="007E6EE1" w:rsidRPr="009223A2" w:rsidRDefault="00FC1AA8" w:rsidP="00631622">
      <w:pPr>
        <w:tabs>
          <w:tab w:val="left" w:pos="1008"/>
        </w:tabs>
        <w:spacing w:after="120"/>
        <w:rPr>
          <w:rFonts w:cs="Arial"/>
        </w:rPr>
      </w:pPr>
      <w:bookmarkStart w:id="221" w:name="_Hlk116473494"/>
      <w:bookmarkStart w:id="222" w:name="_Hlk143596272"/>
      <w:bookmarkEnd w:id="219"/>
      <w:r w:rsidRPr="009223A2">
        <w:rPr>
          <w:rFonts w:cs="Arial"/>
        </w:rPr>
        <w:t>T</w:t>
      </w:r>
      <w:r w:rsidR="007E6EE1" w:rsidRPr="009223A2">
        <w:rPr>
          <w:rFonts w:cs="Arial"/>
        </w:rPr>
        <w:t xml:space="preserve">he Project Narrative describes your </w:t>
      </w:r>
      <w:r w:rsidR="00A71FB2" w:rsidRPr="009223A2">
        <w:rPr>
          <w:rFonts w:cs="Arial"/>
        </w:rPr>
        <w:t xml:space="preserve">plan for </w:t>
      </w:r>
      <w:r w:rsidR="00063BEA" w:rsidRPr="009223A2">
        <w:rPr>
          <w:rFonts w:cs="Arial"/>
        </w:rPr>
        <w:t xml:space="preserve">implementing the </w:t>
      </w:r>
      <w:r w:rsidR="007E6EE1" w:rsidRPr="009223A2">
        <w:rPr>
          <w:rFonts w:cs="Arial"/>
        </w:rPr>
        <w:t>project</w:t>
      </w:r>
      <w:r w:rsidR="00063BEA" w:rsidRPr="009223A2">
        <w:rPr>
          <w:rFonts w:cs="Arial"/>
        </w:rPr>
        <w:t>.</w:t>
      </w:r>
      <w:r w:rsidR="007E6EE1" w:rsidRPr="009223A2">
        <w:rPr>
          <w:rFonts w:cs="Arial"/>
        </w:rPr>
        <w:t xml:space="preserve"> </w:t>
      </w:r>
      <w:r w:rsidR="00063BEA" w:rsidRPr="009223A2">
        <w:rPr>
          <w:rFonts w:cs="Arial"/>
        </w:rPr>
        <w:t>It</w:t>
      </w:r>
      <w:r w:rsidR="007E6EE1" w:rsidRPr="009223A2">
        <w:rPr>
          <w:rFonts w:cs="Arial"/>
        </w:rPr>
        <w:t xml:space="preserve"> includes the Evaluation Criteria in Sections A</w:t>
      </w:r>
      <w:r w:rsidR="009F55BA">
        <w:rPr>
          <w:rFonts w:cs="Arial"/>
        </w:rPr>
        <w:t>–</w:t>
      </w:r>
      <w:r w:rsidR="007E6EE1" w:rsidRPr="00631622">
        <w:rPr>
          <w:rFonts w:cs="Arial"/>
        </w:rPr>
        <w:t>E</w:t>
      </w:r>
      <w:r w:rsidR="007E6EE1" w:rsidRPr="009223A2">
        <w:rPr>
          <w:rFonts w:cs="Arial"/>
        </w:rPr>
        <w:t xml:space="preserve"> below</w:t>
      </w:r>
      <w:r w:rsidR="0041788C">
        <w:rPr>
          <w:rFonts w:cs="Arial"/>
        </w:rPr>
        <w:t>.</w:t>
      </w:r>
      <w:r w:rsidR="007E6EE1" w:rsidRPr="009223A2">
        <w:rPr>
          <w:rFonts w:cs="Arial"/>
        </w:rPr>
        <w:t xml:space="preserve"> </w:t>
      </w:r>
      <w:r w:rsidR="003169FF" w:rsidRPr="009223A2">
        <w:rPr>
          <w:rFonts w:cs="Arial"/>
        </w:rPr>
        <w:t xml:space="preserve">The </w:t>
      </w:r>
      <w:r w:rsidR="007E6EE1" w:rsidRPr="009223A2">
        <w:rPr>
          <w:rFonts w:cs="Arial"/>
        </w:rPr>
        <w:t xml:space="preserve">application will be reviewed and scored according to your response to the </w:t>
      </w:r>
      <w:r w:rsidR="003C17C3" w:rsidRPr="009223A2">
        <w:rPr>
          <w:rFonts w:cs="Arial"/>
        </w:rPr>
        <w:t xml:space="preserve">evaluation </w:t>
      </w:r>
      <w:r w:rsidR="00893D4E" w:rsidRPr="009223A2">
        <w:rPr>
          <w:rFonts w:cs="Arial"/>
        </w:rPr>
        <w:t>criteria</w:t>
      </w:r>
      <w:r w:rsidR="003C17C3" w:rsidRPr="009223A2">
        <w:rPr>
          <w:rFonts w:cs="Arial"/>
        </w:rPr>
        <w:t>.</w:t>
      </w:r>
      <w:r w:rsidR="00893D4E" w:rsidRPr="009223A2">
        <w:rPr>
          <w:rFonts w:cs="Arial"/>
        </w:rPr>
        <w:t xml:space="preserve"> </w:t>
      </w:r>
    </w:p>
    <w:p w14:paraId="28244067" w14:textId="086032AB" w:rsidR="007E6EE1" w:rsidRPr="009223A2" w:rsidRDefault="007E6EE1" w:rsidP="00631622">
      <w:pPr>
        <w:pStyle w:val="ListBullet"/>
        <w:spacing w:after="120"/>
        <w:rPr>
          <w:rFonts w:cs="Arial"/>
        </w:rPr>
      </w:pPr>
      <w:r w:rsidRPr="009223A2">
        <w:rPr>
          <w:rFonts w:cs="Arial"/>
        </w:rPr>
        <w:t>In developing the Project Narrat</w:t>
      </w:r>
      <w:r w:rsidR="00757E8B" w:rsidRPr="009223A2">
        <w:rPr>
          <w:rFonts w:cs="Arial"/>
        </w:rPr>
        <w:t>ive,</w:t>
      </w:r>
      <w:r w:rsidRPr="009223A2">
        <w:rPr>
          <w:rFonts w:cs="Arial"/>
        </w:rPr>
        <w:t xml:space="preserve"> use these instructions</w:t>
      </w:r>
      <w:r w:rsidR="00A71FB2" w:rsidRPr="009223A2">
        <w:rPr>
          <w:rFonts w:cs="Arial"/>
        </w:rPr>
        <w:t>:</w:t>
      </w:r>
      <w:r w:rsidRPr="009223A2">
        <w:rPr>
          <w:rFonts w:cs="Arial"/>
        </w:rPr>
        <w:t xml:space="preserve"> </w:t>
      </w:r>
    </w:p>
    <w:p w14:paraId="11C78AAF" w14:textId="4C622E92" w:rsidR="007E6EE1" w:rsidRPr="009223A2" w:rsidRDefault="007E6EE1" w:rsidP="00631622">
      <w:pPr>
        <w:pStyle w:val="ListBullet"/>
        <w:numPr>
          <w:ilvl w:val="0"/>
          <w:numId w:val="4"/>
        </w:numPr>
        <w:spacing w:after="120"/>
        <w:rPr>
          <w:rFonts w:cs="Arial"/>
        </w:rPr>
      </w:pPr>
      <w:r w:rsidRPr="009223A2">
        <w:rPr>
          <w:rFonts w:cs="Arial"/>
        </w:rPr>
        <w:t xml:space="preserve">The Project Narrative (Sections </w:t>
      </w:r>
      <w:r w:rsidRPr="00631622">
        <w:rPr>
          <w:rFonts w:cs="Arial"/>
        </w:rPr>
        <w:t>A</w:t>
      </w:r>
      <w:r w:rsidR="009F55BA">
        <w:rPr>
          <w:rFonts w:cs="Arial"/>
        </w:rPr>
        <w:t>–</w:t>
      </w:r>
      <w:r w:rsidRPr="00631622">
        <w:rPr>
          <w:rFonts w:cs="Arial"/>
        </w:rPr>
        <w:t>E</w:t>
      </w:r>
      <w:r w:rsidRPr="009223A2">
        <w:rPr>
          <w:rFonts w:cs="Arial"/>
        </w:rPr>
        <w:t xml:space="preserve">) may be no longer than </w:t>
      </w:r>
      <w:r w:rsidR="00CD528E" w:rsidRPr="006E2C31">
        <w:rPr>
          <w:b/>
        </w:rPr>
        <w:t xml:space="preserve">15 </w:t>
      </w:r>
      <w:r w:rsidRPr="006E2C31">
        <w:rPr>
          <w:b/>
        </w:rPr>
        <w:t>pages</w:t>
      </w:r>
      <w:r w:rsidRPr="00C61855">
        <w:rPr>
          <w:rFonts w:cs="Arial"/>
          <w:b/>
          <w:bCs/>
        </w:rPr>
        <w:t>.</w:t>
      </w:r>
    </w:p>
    <w:p w14:paraId="3DBDE6B6" w14:textId="1C42909C" w:rsidR="00F715E9" w:rsidRPr="009223A2" w:rsidRDefault="00CC6DF0" w:rsidP="00631622">
      <w:pPr>
        <w:pStyle w:val="ListBullet"/>
        <w:numPr>
          <w:ilvl w:val="0"/>
          <w:numId w:val="4"/>
        </w:numPr>
        <w:spacing w:after="120"/>
        <w:rPr>
          <w:rFonts w:cs="Arial"/>
        </w:rPr>
      </w:pPr>
      <w:r w:rsidRPr="009223A2">
        <w:rPr>
          <w:rFonts w:cs="Arial"/>
        </w:rPr>
        <w:t xml:space="preserve">You must use the </w:t>
      </w:r>
      <w:r w:rsidRPr="00631622">
        <w:rPr>
          <w:rFonts w:cs="Arial"/>
        </w:rPr>
        <w:t>five</w:t>
      </w:r>
      <w:r w:rsidRPr="009223A2">
        <w:rPr>
          <w:rFonts w:cs="Arial"/>
        </w:rPr>
        <w:t xml:space="preserve"> sections/headings listed below in developing your Project Narrative.</w:t>
      </w:r>
    </w:p>
    <w:p w14:paraId="5BC1CF15" w14:textId="163B883F" w:rsidR="002473A5" w:rsidRDefault="00CC6DF0" w:rsidP="00631622">
      <w:pPr>
        <w:pStyle w:val="ListBullet"/>
        <w:numPr>
          <w:ilvl w:val="0"/>
          <w:numId w:val="4"/>
        </w:numPr>
        <w:spacing w:after="120"/>
        <w:rPr>
          <w:rFonts w:cs="Arial"/>
        </w:rPr>
      </w:pPr>
      <w:r w:rsidRPr="009223A2">
        <w:rPr>
          <w:rFonts w:cs="Arial"/>
          <w:b/>
        </w:rPr>
        <w:t>Before the response to each criterion, you must indicate the section letter and number</w:t>
      </w:r>
      <w:r w:rsidRPr="009223A2">
        <w:rPr>
          <w:rFonts w:cs="Arial"/>
        </w:rPr>
        <w:t xml:space="preserve">, </w:t>
      </w:r>
      <w:r w:rsidRPr="009223A2">
        <w:rPr>
          <w:rFonts w:cs="Arial"/>
          <w:b/>
        </w:rPr>
        <w:t>i.e</w:t>
      </w:r>
      <w:r w:rsidRPr="009F55BA">
        <w:rPr>
          <w:rStyle w:val="StyleListBulletBoldChar"/>
          <w:rFonts w:cs="Arial"/>
        </w:rPr>
        <w:t>.,</w:t>
      </w:r>
      <w:r w:rsidRPr="009223A2">
        <w:rPr>
          <w:rStyle w:val="StyleListBulletBoldChar"/>
          <w:rFonts w:cs="Arial"/>
          <w:bCs w:val="0"/>
        </w:rPr>
        <w:t xml:space="preserve"> “A.1</w:t>
      </w:r>
      <w:r w:rsidR="00890014" w:rsidRPr="009223A2">
        <w:rPr>
          <w:rStyle w:val="StyleListBulletBoldChar"/>
          <w:rFonts w:cs="Arial"/>
          <w:bCs w:val="0"/>
        </w:rPr>
        <w:t>,</w:t>
      </w:r>
      <w:r w:rsidRPr="009223A2">
        <w:rPr>
          <w:rStyle w:val="StyleListBulletBoldChar"/>
          <w:rFonts w:cs="Arial"/>
          <w:bCs w:val="0"/>
        </w:rPr>
        <w:t>” “A.2</w:t>
      </w:r>
      <w:r w:rsidR="00890014" w:rsidRPr="009223A2">
        <w:rPr>
          <w:rStyle w:val="StyleListBulletBoldChar"/>
          <w:rFonts w:cs="Arial"/>
          <w:bCs w:val="0"/>
        </w:rPr>
        <w:t>,</w:t>
      </w:r>
      <w:r w:rsidRPr="009223A2">
        <w:rPr>
          <w:rStyle w:val="StyleListBulletBoldChar"/>
          <w:rFonts w:cs="Arial"/>
          <w:bCs w:val="0"/>
        </w:rPr>
        <w:t xml:space="preserve">” etc. </w:t>
      </w:r>
      <w:r w:rsidRPr="009223A2">
        <w:rPr>
          <w:rFonts w:cs="Arial"/>
        </w:rPr>
        <w:t>You do not need to type the full criterion in each section.</w:t>
      </w:r>
    </w:p>
    <w:p w14:paraId="04E68ADE" w14:textId="77777777" w:rsidR="002473A5" w:rsidRDefault="002473A5">
      <w:pPr>
        <w:spacing w:after="0"/>
        <w:rPr>
          <w:rFonts w:cs="Arial"/>
          <w:szCs w:val="24"/>
        </w:rPr>
      </w:pPr>
      <w:r>
        <w:rPr>
          <w:rFonts w:cs="Arial"/>
        </w:rPr>
        <w:br w:type="page"/>
      </w:r>
    </w:p>
    <w:p w14:paraId="3E53BD14" w14:textId="77777777" w:rsidR="003537B8" w:rsidRDefault="00CC6DF0" w:rsidP="00631622">
      <w:pPr>
        <w:pStyle w:val="ListBullet"/>
        <w:numPr>
          <w:ilvl w:val="0"/>
          <w:numId w:val="4"/>
        </w:numPr>
        <w:spacing w:after="120"/>
        <w:rPr>
          <w:rFonts w:cs="Arial"/>
        </w:rPr>
      </w:pPr>
      <w:r w:rsidRPr="009223A2">
        <w:rPr>
          <w:rFonts w:cs="Arial"/>
        </w:rPr>
        <w:t>Do not combine two or more criteria or refer to another section of the Project Narrative in your response, such as indicating that the response for B.2 is in C.1.</w:t>
      </w:r>
    </w:p>
    <w:p w14:paraId="5417A6BA" w14:textId="5610F2EF" w:rsidR="00890014" w:rsidRPr="009223A2" w:rsidRDefault="00CC6DF0" w:rsidP="003537B8">
      <w:pPr>
        <w:pStyle w:val="ListBullet"/>
        <w:spacing w:after="120"/>
        <w:ind w:left="720"/>
        <w:rPr>
          <w:rFonts w:cs="Arial"/>
        </w:rPr>
      </w:pPr>
      <w:r w:rsidRPr="009223A2">
        <w:rPr>
          <w:rFonts w:cs="Arial"/>
          <w:b/>
          <w:bCs/>
        </w:rPr>
        <w:t>Reviewers will only</w:t>
      </w:r>
      <w:r w:rsidRPr="009223A2">
        <w:rPr>
          <w:rFonts w:cs="Arial"/>
          <w:b/>
        </w:rPr>
        <w:t xml:space="preserve"> consider information included in the appropriate numbered criterion.</w:t>
      </w:r>
      <w:r w:rsidRPr="009223A2">
        <w:rPr>
          <w:rFonts w:cs="Arial"/>
        </w:rPr>
        <w:t xml:space="preserve"> </w:t>
      </w:r>
    </w:p>
    <w:p w14:paraId="52FEC6A5" w14:textId="20C22BD1" w:rsidR="00CC6DF0" w:rsidRPr="009223A2" w:rsidRDefault="00CC6DF0" w:rsidP="00631622">
      <w:pPr>
        <w:pStyle w:val="ListBullet"/>
        <w:numPr>
          <w:ilvl w:val="0"/>
          <w:numId w:val="4"/>
        </w:numPr>
        <w:spacing w:after="120"/>
        <w:rPr>
          <w:rFonts w:cs="Arial"/>
        </w:rPr>
      </w:pPr>
      <w:r w:rsidRPr="009223A2">
        <w:rPr>
          <w:rFonts w:cs="Arial"/>
        </w:rPr>
        <w:t xml:space="preserve">Your application will be scored based on how well you address the criteria in each section. </w:t>
      </w:r>
    </w:p>
    <w:p w14:paraId="7D4CE79D" w14:textId="09B2A08D" w:rsidR="007E6EE1" w:rsidRPr="009223A2" w:rsidRDefault="007E6EE1" w:rsidP="008C1DD0">
      <w:pPr>
        <w:pStyle w:val="ListBullet"/>
        <w:numPr>
          <w:ilvl w:val="0"/>
          <w:numId w:val="7"/>
        </w:numPr>
        <w:spacing w:after="120"/>
        <w:rPr>
          <w:rFonts w:cs="Arial"/>
        </w:rPr>
      </w:pPr>
      <w:r w:rsidRPr="009223A2">
        <w:rPr>
          <w:rFonts w:cs="Arial"/>
        </w:rPr>
        <w:t>The number of points after each heading is the maximum number of points a review committee may assign to that sect</w:t>
      </w:r>
      <w:r w:rsidR="00A1699A" w:rsidRPr="009223A2">
        <w:rPr>
          <w:rFonts w:cs="Arial"/>
        </w:rPr>
        <w:t>ion</w:t>
      </w:r>
      <w:r w:rsidR="00893D4E" w:rsidRPr="009223A2">
        <w:rPr>
          <w:rFonts w:cs="Arial"/>
        </w:rPr>
        <w:t>.</w:t>
      </w:r>
      <w:r w:rsidR="00A1699A" w:rsidRPr="009223A2">
        <w:rPr>
          <w:rFonts w:cs="Arial"/>
        </w:rPr>
        <w:t xml:space="preserve"> </w:t>
      </w:r>
      <w:r w:rsidRPr="009223A2">
        <w:rPr>
          <w:rFonts w:cs="Arial"/>
        </w:rPr>
        <w:t xml:space="preserve">Although scoring weights are not assigned to individual </w:t>
      </w:r>
      <w:r w:rsidR="00B331FC" w:rsidRPr="009223A2">
        <w:rPr>
          <w:rFonts w:cs="Arial"/>
        </w:rPr>
        <w:t>criterion</w:t>
      </w:r>
      <w:r w:rsidRPr="009223A2">
        <w:rPr>
          <w:rFonts w:cs="Arial"/>
        </w:rPr>
        <w:t xml:space="preserve">, </w:t>
      </w:r>
      <w:r w:rsidR="00BA5B18" w:rsidRPr="009223A2">
        <w:rPr>
          <w:rFonts w:cs="Arial"/>
        </w:rPr>
        <w:t xml:space="preserve">each </w:t>
      </w:r>
      <w:r w:rsidR="00B331FC" w:rsidRPr="009223A2">
        <w:rPr>
          <w:rFonts w:cs="Arial"/>
        </w:rPr>
        <w:t>criterion</w:t>
      </w:r>
      <w:r w:rsidR="00BA5B18" w:rsidRPr="009223A2">
        <w:rPr>
          <w:rFonts w:cs="Arial"/>
        </w:rPr>
        <w:t xml:space="preserve"> is assessed in </w:t>
      </w:r>
      <w:r w:rsidR="00FC1AA8" w:rsidRPr="009223A2">
        <w:rPr>
          <w:rFonts w:cs="Arial"/>
        </w:rPr>
        <w:t xml:space="preserve">determining </w:t>
      </w:r>
      <w:r w:rsidR="00BA5B18" w:rsidRPr="009223A2">
        <w:rPr>
          <w:rFonts w:cs="Arial"/>
        </w:rPr>
        <w:t xml:space="preserve">the overall </w:t>
      </w:r>
      <w:r w:rsidR="001A71C9" w:rsidRPr="009223A2">
        <w:rPr>
          <w:rFonts w:cs="Arial"/>
        </w:rPr>
        <w:t>s</w:t>
      </w:r>
      <w:r w:rsidR="00BA5B18" w:rsidRPr="009223A2">
        <w:rPr>
          <w:rFonts w:cs="Arial"/>
        </w:rPr>
        <w:t>ection score.</w:t>
      </w:r>
    </w:p>
    <w:p w14:paraId="0A5E6DBF" w14:textId="5179ED45" w:rsidR="00624BA7" w:rsidRPr="009223A2" w:rsidRDefault="00624BA7" w:rsidP="008C1DD0">
      <w:pPr>
        <w:pStyle w:val="ListBullet"/>
        <w:numPr>
          <w:ilvl w:val="0"/>
          <w:numId w:val="7"/>
        </w:numPr>
        <w:spacing w:after="120"/>
        <w:rPr>
          <w:rFonts w:cs="Arial"/>
        </w:rPr>
      </w:pPr>
      <w:bookmarkStart w:id="223" w:name="_Hlk70666685"/>
      <w:r w:rsidRPr="009223A2">
        <w:rPr>
          <w:rFonts w:cs="Arial"/>
        </w:rPr>
        <w:t>Any cost</w:t>
      </w:r>
      <w:r w:rsidR="009A08EB" w:rsidRPr="009223A2">
        <w:rPr>
          <w:rFonts w:cs="Arial"/>
        </w:rPr>
        <w:t>-</w:t>
      </w:r>
      <w:r w:rsidRPr="009223A2">
        <w:rPr>
          <w:rFonts w:cs="Arial"/>
        </w:rPr>
        <w:t>sharing in your application will not be a factor in the evaluation of your response to the Evaluation Criteria.</w:t>
      </w:r>
    </w:p>
    <w:p w14:paraId="48585633" w14:textId="1DBF7C51" w:rsidR="00FA4402" w:rsidRPr="009223A2" w:rsidRDefault="003D4F06" w:rsidP="00631622">
      <w:pPr>
        <w:spacing w:after="120"/>
        <w:ind w:left="1440" w:hanging="1440"/>
        <w:rPr>
          <w:b/>
          <w:bCs/>
        </w:rPr>
      </w:pPr>
      <w:bookmarkStart w:id="224" w:name="_Section_A:_"/>
      <w:bookmarkStart w:id="225" w:name="_Hlk83112137"/>
      <w:bookmarkStart w:id="226" w:name="_Hlk80023439"/>
      <w:bookmarkStart w:id="227" w:name="_Toc197933217"/>
      <w:bookmarkStart w:id="228" w:name="_Toc228844885"/>
      <w:bookmarkStart w:id="229" w:name="_Toc265249662"/>
      <w:bookmarkStart w:id="230" w:name="_Toc266262539"/>
      <w:bookmarkStart w:id="231" w:name="_Toc266802924"/>
      <w:bookmarkEnd w:id="221"/>
      <w:bookmarkEnd w:id="223"/>
      <w:bookmarkEnd w:id="224"/>
      <w:r w:rsidRPr="009223A2">
        <w:rPr>
          <w:b/>
          <w:bCs/>
        </w:rPr>
        <w:t>SECTION A</w:t>
      </w:r>
      <w:r w:rsidR="00FA4402" w:rsidRPr="009223A2">
        <w:rPr>
          <w:b/>
          <w:bCs/>
        </w:rPr>
        <w:t>:</w:t>
      </w:r>
      <w:r w:rsidRPr="009223A2">
        <w:tab/>
      </w:r>
      <w:r w:rsidR="00EC5931" w:rsidRPr="009223A2">
        <w:rPr>
          <w:b/>
          <w:bCs/>
        </w:rPr>
        <w:t xml:space="preserve"> </w:t>
      </w:r>
      <w:r w:rsidR="00FA4402" w:rsidRPr="009223A2">
        <w:rPr>
          <w:b/>
          <w:bCs/>
        </w:rPr>
        <w:t>Population of Focus and Statement of Need</w:t>
      </w:r>
      <w:r w:rsidR="004508F3" w:rsidRPr="009223A2">
        <w:rPr>
          <w:b/>
          <w:bCs/>
        </w:rPr>
        <w:t xml:space="preserve"> </w:t>
      </w:r>
      <w:r w:rsidR="00FA4402" w:rsidRPr="009223A2">
        <w:rPr>
          <w:b/>
          <w:bCs/>
        </w:rPr>
        <w:t>(</w:t>
      </w:r>
      <w:r w:rsidR="00CD528E" w:rsidRPr="009223A2">
        <w:rPr>
          <w:b/>
          <w:bCs/>
        </w:rPr>
        <w:t xml:space="preserve">15 </w:t>
      </w:r>
      <w:r w:rsidR="00FA4402" w:rsidRPr="009223A2">
        <w:rPr>
          <w:b/>
          <w:bCs/>
        </w:rPr>
        <w:t>points – approximately 1 page)</w:t>
      </w:r>
    </w:p>
    <w:p w14:paraId="7FEFBC83" w14:textId="60258F06" w:rsidR="009B5988" w:rsidRPr="009223A2" w:rsidRDefault="00FA4402" w:rsidP="008C1DD0">
      <w:pPr>
        <w:pStyle w:val="ListParagraph"/>
        <w:numPr>
          <w:ilvl w:val="0"/>
          <w:numId w:val="41"/>
        </w:numPr>
        <w:spacing w:after="120"/>
        <w:contextualSpacing w:val="0"/>
        <w:rPr>
          <w:rStyle w:val="eop"/>
          <w:rFonts w:cs="Arial"/>
          <w:color w:val="000000" w:themeColor="text1"/>
        </w:rPr>
      </w:pPr>
      <w:bookmarkStart w:id="232" w:name="_Hlk112762680"/>
      <w:bookmarkStart w:id="233" w:name="_Hlk112762218"/>
      <w:bookmarkEnd w:id="225"/>
      <w:r w:rsidRPr="009223A2">
        <w:rPr>
          <w:rFonts w:cs="Arial"/>
        </w:rPr>
        <w:t xml:space="preserve">Identify </w:t>
      </w:r>
      <w:r w:rsidR="00543802" w:rsidRPr="009223A2">
        <w:rPr>
          <w:rFonts w:cs="Arial"/>
        </w:rPr>
        <w:t xml:space="preserve">and describe </w:t>
      </w:r>
      <w:r w:rsidRPr="009223A2">
        <w:rPr>
          <w:rFonts w:cs="Arial"/>
        </w:rPr>
        <w:t xml:space="preserve">your population(s) of focus and the </w:t>
      </w:r>
      <w:r w:rsidR="003D0C03" w:rsidRPr="009223A2">
        <w:rPr>
          <w:rFonts w:cs="Arial"/>
        </w:rPr>
        <w:t xml:space="preserve">geographic catchment area where </w:t>
      </w:r>
      <w:r w:rsidR="008C75CA" w:rsidRPr="009223A2">
        <w:rPr>
          <w:rFonts w:cs="Arial"/>
        </w:rPr>
        <w:t xml:space="preserve">you will deliver </w:t>
      </w:r>
      <w:r w:rsidRPr="009223A2">
        <w:rPr>
          <w:rFonts w:cs="Arial"/>
        </w:rPr>
        <w:t xml:space="preserve">services </w:t>
      </w:r>
      <w:r w:rsidR="00D025DA" w:rsidRPr="009223A2">
        <w:rPr>
          <w:rFonts w:cs="Arial"/>
        </w:rPr>
        <w:t>that align with the intended population of focus</w:t>
      </w:r>
      <w:r w:rsidR="00C875EF" w:rsidRPr="009223A2">
        <w:rPr>
          <w:rFonts w:cs="Arial"/>
        </w:rPr>
        <w:t xml:space="preserve">. </w:t>
      </w:r>
      <w:bookmarkStart w:id="234" w:name="_Hlk112762961"/>
      <w:bookmarkEnd w:id="232"/>
      <w:r w:rsidR="009B5988" w:rsidRPr="009223A2">
        <w:rPr>
          <w:rFonts w:cs="Arial"/>
        </w:rPr>
        <w:t xml:space="preserve">Provide a demographic profile of the population of focus </w:t>
      </w:r>
      <w:r w:rsidR="000A0840" w:rsidRPr="009223A2">
        <w:rPr>
          <w:rFonts w:cs="Arial"/>
        </w:rPr>
        <w:t>to include</w:t>
      </w:r>
      <w:r w:rsidR="003D446A" w:rsidRPr="009223A2">
        <w:rPr>
          <w:rFonts w:cs="Arial"/>
        </w:rPr>
        <w:t xml:space="preserve"> the following: </w:t>
      </w:r>
      <w:r w:rsidR="009B5988" w:rsidRPr="009223A2">
        <w:rPr>
          <w:rFonts w:cs="Arial"/>
        </w:rPr>
        <w:t>race, ethnicity, federally recognized tribe (if applicable), language, sex, gender identity, sexual orientation, age, and socioeconomic status.</w:t>
      </w:r>
      <w:r w:rsidR="5A8C914C" w:rsidRPr="1F705F5E">
        <w:rPr>
          <w:rFonts w:cs="Arial"/>
        </w:rPr>
        <w:t xml:space="preserve"> Provide detail to substantiate that the state plans to partner with</w:t>
      </w:r>
      <w:r w:rsidR="5A8C914C" w:rsidRPr="1F705F5E">
        <w:rPr>
          <w:rStyle w:val="eop"/>
          <w:rFonts w:cs="Arial"/>
          <w:color w:val="000000" w:themeColor="text1"/>
        </w:rPr>
        <w:t xml:space="preserve"> providers in underserved communities or providers with a significant focus on serving populations facing health disparities.</w:t>
      </w:r>
      <w:bookmarkEnd w:id="234"/>
    </w:p>
    <w:bookmarkEnd w:id="233"/>
    <w:p w14:paraId="5117F9D7" w14:textId="0332C94D" w:rsidR="00FA4402" w:rsidRPr="009223A2" w:rsidRDefault="00FA4402" w:rsidP="008C1DD0">
      <w:pPr>
        <w:pStyle w:val="ListParagraph"/>
        <w:numPr>
          <w:ilvl w:val="0"/>
          <w:numId w:val="41"/>
        </w:numPr>
      </w:pPr>
      <w:r w:rsidRPr="009223A2">
        <w:rPr>
          <w:rFonts w:cs="Arial"/>
        </w:rPr>
        <w:t>Describe the extent of the problem in the catchment area, including service gaps</w:t>
      </w:r>
      <w:r w:rsidR="005042E1" w:rsidRPr="009223A2">
        <w:rPr>
          <w:rFonts w:cs="Arial"/>
        </w:rPr>
        <w:t xml:space="preserve"> and</w:t>
      </w:r>
      <w:r w:rsidRPr="009223A2">
        <w:rPr>
          <w:rFonts w:cs="Arial"/>
        </w:rPr>
        <w:t xml:space="preserve"> </w:t>
      </w:r>
      <w:r w:rsidR="00511F1D" w:rsidRPr="009223A2">
        <w:rPr>
          <w:rFonts w:cs="Arial"/>
        </w:rPr>
        <w:t>disparities</w:t>
      </w:r>
      <w:r w:rsidR="5B0CC99F" w:rsidRPr="009223A2">
        <w:rPr>
          <w:rFonts w:cs="Arial"/>
        </w:rPr>
        <w:t xml:space="preserve"> </w:t>
      </w:r>
      <w:r w:rsidR="5B0CC99F" w:rsidRPr="1F705F5E">
        <w:rPr>
          <w:rFonts w:eastAsia="Arial" w:cs="Arial"/>
        </w:rPr>
        <w:t>experienced by underserved and historically under</w:t>
      </w:r>
      <w:r w:rsidR="00E11F1F" w:rsidRPr="1F705F5E">
        <w:rPr>
          <w:rFonts w:eastAsia="Arial" w:cs="Arial"/>
        </w:rPr>
        <w:t>-</w:t>
      </w:r>
      <w:r w:rsidR="5B0CC99F" w:rsidRPr="1F705F5E">
        <w:rPr>
          <w:rFonts w:eastAsia="Arial" w:cs="Arial"/>
        </w:rPr>
        <w:t>resourced populations</w:t>
      </w:r>
      <w:r w:rsidR="005042E1" w:rsidRPr="009223A2">
        <w:rPr>
          <w:rFonts w:cs="Arial"/>
        </w:rPr>
        <w:t>. D</w:t>
      </w:r>
      <w:r w:rsidRPr="009223A2">
        <w:rPr>
          <w:rFonts w:cs="Arial"/>
        </w:rPr>
        <w:t>ocument the extent of the need (i.e., current prevalence rates or incidence data) for the population(s) of focus</w:t>
      </w:r>
      <w:r w:rsidR="00012F3C" w:rsidRPr="009223A2">
        <w:rPr>
          <w:rFonts w:cs="Arial"/>
        </w:rPr>
        <w:t xml:space="preserve"> </w:t>
      </w:r>
      <w:r w:rsidRPr="009223A2">
        <w:rPr>
          <w:rFonts w:cs="Arial"/>
        </w:rPr>
        <w:t>identified in A.1</w:t>
      </w:r>
      <w:r w:rsidR="001E5929" w:rsidRPr="009223A2">
        <w:rPr>
          <w:rFonts w:cs="Arial"/>
        </w:rPr>
        <w:t>.</w:t>
      </w:r>
      <w:r w:rsidR="04C8E9EE" w:rsidRPr="009223A2">
        <w:rPr>
          <w:rFonts w:cs="Arial"/>
        </w:rPr>
        <w:t xml:space="preserve"> </w:t>
      </w:r>
      <w:r w:rsidRPr="1F705F5E">
        <w:rPr>
          <w:rFonts w:cs="Arial"/>
        </w:rPr>
        <w:t xml:space="preserve">Identify the source of the data </w:t>
      </w:r>
      <w:r w:rsidR="053FE518">
        <w:t>(</w:t>
      </w:r>
      <w:r w:rsidR="00286182">
        <w:t>for example,</w:t>
      </w:r>
      <w:r w:rsidR="053FE518">
        <w:t xml:space="preserve"> </w:t>
      </w:r>
      <w:r w:rsidR="001E5929">
        <w:t xml:space="preserve">the </w:t>
      </w:r>
      <w:hyperlink r:id="rId60">
        <w:r w:rsidR="053FE518" w:rsidRPr="1F705F5E">
          <w:rPr>
            <w:rStyle w:val="Hyperlink"/>
          </w:rPr>
          <w:t>N</w:t>
        </w:r>
        <w:r w:rsidR="001E5929" w:rsidRPr="1F705F5E">
          <w:rPr>
            <w:rStyle w:val="Hyperlink"/>
          </w:rPr>
          <w:t>ational Survey on Drug Use and Health (N</w:t>
        </w:r>
        <w:r w:rsidR="053FE518" w:rsidRPr="1F705F5E">
          <w:rPr>
            <w:rStyle w:val="Hyperlink"/>
          </w:rPr>
          <w:t>SDUH</w:t>
        </w:r>
        <w:r w:rsidR="001E5929" w:rsidRPr="1F705F5E">
          <w:rPr>
            <w:rStyle w:val="Hyperlink"/>
          </w:rPr>
          <w:t>)</w:t>
        </w:r>
      </w:hyperlink>
      <w:r w:rsidR="053FE518">
        <w:t xml:space="preserve">, </w:t>
      </w:r>
      <w:hyperlink r:id="rId61">
        <w:r w:rsidR="00A32EC2">
          <w:rPr>
            <w:rStyle w:val="Hyperlink"/>
          </w:rPr>
          <w:t>County Health Rankings and Roadmaps</w:t>
        </w:r>
      </w:hyperlink>
      <w:r w:rsidR="053FE518">
        <w:t xml:space="preserve">, </w:t>
      </w:r>
      <w:hyperlink r:id="rId62">
        <w:r w:rsidR="053FE518" w:rsidRPr="1F705F5E">
          <w:rPr>
            <w:rStyle w:val="Hyperlink"/>
          </w:rPr>
          <w:t>Social Vulnerability Index</w:t>
        </w:r>
      </w:hyperlink>
      <w:r w:rsidR="053FE518">
        <w:t>, etc.).</w:t>
      </w:r>
      <w:bookmarkStart w:id="235" w:name="_Hlk147399273"/>
    </w:p>
    <w:p w14:paraId="1FD8982E" w14:textId="3BBEDE4A" w:rsidR="00FA4402" w:rsidRPr="009223A2" w:rsidRDefault="003D4F06" w:rsidP="00631622">
      <w:pPr>
        <w:spacing w:after="120"/>
        <w:ind w:left="1500" w:hanging="1500"/>
        <w:rPr>
          <w:b/>
          <w:bCs/>
        </w:rPr>
      </w:pPr>
      <w:bookmarkStart w:id="236" w:name="_Section_B:_Proposed"/>
      <w:bookmarkStart w:id="237" w:name="_Section_B:_"/>
      <w:bookmarkStart w:id="238" w:name="_Toc197933214"/>
      <w:bookmarkStart w:id="239" w:name="_Hlk83112188"/>
      <w:bookmarkEnd w:id="235"/>
      <w:bookmarkEnd w:id="236"/>
      <w:bookmarkEnd w:id="237"/>
      <w:r w:rsidRPr="009223A2">
        <w:rPr>
          <w:b/>
          <w:bCs/>
        </w:rPr>
        <w:t xml:space="preserve">SECTION </w:t>
      </w:r>
      <w:r w:rsidR="00FA4402" w:rsidRPr="009223A2">
        <w:rPr>
          <w:b/>
          <w:bCs/>
        </w:rPr>
        <w:t>B:</w:t>
      </w:r>
      <w:r w:rsidR="004508F3" w:rsidRPr="009223A2">
        <w:rPr>
          <w:b/>
          <w:bCs/>
        </w:rPr>
        <w:tab/>
      </w:r>
      <w:r w:rsidR="00FA4402" w:rsidRPr="009223A2">
        <w:rPr>
          <w:b/>
          <w:bCs/>
        </w:rPr>
        <w:t>Proposed Implementation Approach</w:t>
      </w:r>
      <w:r w:rsidR="004508F3" w:rsidRPr="009223A2">
        <w:rPr>
          <w:b/>
          <w:bCs/>
        </w:rPr>
        <w:t xml:space="preserve"> </w:t>
      </w:r>
      <w:r w:rsidR="00FA4402" w:rsidRPr="009223A2">
        <w:rPr>
          <w:b/>
          <w:bCs/>
        </w:rPr>
        <w:t xml:space="preserve">(30 points – approximately </w:t>
      </w:r>
      <w:r w:rsidR="00CD528E" w:rsidRPr="009223A2">
        <w:rPr>
          <w:b/>
          <w:bCs/>
        </w:rPr>
        <w:t xml:space="preserve">8 </w:t>
      </w:r>
      <w:r w:rsidR="00FA4402" w:rsidRPr="009223A2">
        <w:rPr>
          <w:b/>
          <w:bCs/>
        </w:rPr>
        <w:t>pages</w:t>
      </w:r>
      <w:r w:rsidR="00E11F1F" w:rsidRPr="009223A2">
        <w:rPr>
          <w:b/>
          <w:bCs/>
        </w:rPr>
        <w:t>,</w:t>
      </w:r>
      <w:r w:rsidR="00284A0C" w:rsidRPr="009223A2">
        <w:rPr>
          <w:b/>
          <w:bCs/>
        </w:rPr>
        <w:t xml:space="preserve"> not including Attachment 4 – Project Timeline</w:t>
      </w:r>
      <w:r w:rsidR="00FA4402" w:rsidRPr="009223A2">
        <w:rPr>
          <w:b/>
          <w:bCs/>
        </w:rPr>
        <w:t>)</w:t>
      </w:r>
      <w:bookmarkEnd w:id="238"/>
      <w:r w:rsidR="00FA4402" w:rsidRPr="009223A2">
        <w:rPr>
          <w:b/>
          <w:bCs/>
        </w:rPr>
        <w:t xml:space="preserve"> </w:t>
      </w:r>
    </w:p>
    <w:bookmarkEnd w:id="239"/>
    <w:p w14:paraId="5352E5D7" w14:textId="66457C41" w:rsidR="00FA4402" w:rsidRPr="009223A2" w:rsidRDefault="7456FD7D" w:rsidP="008C1DD0">
      <w:pPr>
        <w:pStyle w:val="ListParagraph"/>
        <w:numPr>
          <w:ilvl w:val="0"/>
          <w:numId w:val="30"/>
        </w:numPr>
        <w:spacing w:after="120"/>
        <w:ind w:left="720"/>
        <w:rPr>
          <w:rFonts w:cs="Arial"/>
        </w:rPr>
      </w:pPr>
      <w:r w:rsidRPr="17F07F3C">
        <w:rPr>
          <w:rFonts w:cs="Arial"/>
        </w:rPr>
        <w:t xml:space="preserve">Describe the goals and </w:t>
      </w:r>
      <w:r w:rsidR="08E95E5E" w:rsidRPr="17F07F3C">
        <w:rPr>
          <w:rFonts w:cs="Arial"/>
          <w:u w:val="single"/>
        </w:rPr>
        <w:t>measurable</w:t>
      </w:r>
      <w:r w:rsidR="08E95E5E" w:rsidRPr="17F07F3C">
        <w:rPr>
          <w:rFonts w:cs="Arial"/>
        </w:rPr>
        <w:t xml:space="preserve"> </w:t>
      </w:r>
      <w:r w:rsidRPr="17F07F3C">
        <w:rPr>
          <w:rFonts w:cs="Arial"/>
        </w:rPr>
        <w:t xml:space="preserve">objectives of </w:t>
      </w:r>
      <w:r w:rsidR="59244859" w:rsidRPr="17F07F3C">
        <w:rPr>
          <w:rFonts w:cs="Arial"/>
        </w:rPr>
        <w:t>your</w:t>
      </w:r>
      <w:r w:rsidRPr="17F07F3C">
        <w:rPr>
          <w:rFonts w:cs="Arial"/>
        </w:rPr>
        <w:t xml:space="preserve"> project and align them with the Statement of Need described in A.2</w:t>
      </w:r>
      <w:r w:rsidR="6658D21B" w:rsidRPr="17F07F3C">
        <w:rPr>
          <w:rFonts w:cs="Arial"/>
        </w:rPr>
        <w:t>.</w:t>
      </w:r>
      <w:r w:rsidRPr="17F07F3C">
        <w:rPr>
          <w:rFonts w:cs="Arial"/>
        </w:rPr>
        <w:t xml:space="preserve"> </w:t>
      </w:r>
      <w:bookmarkStart w:id="240" w:name="_Hlk70690910"/>
      <w:r w:rsidR="098327D3" w:rsidRPr="17F07F3C">
        <w:rPr>
          <w:rFonts w:cs="Arial"/>
        </w:rPr>
        <w:t>(</w:t>
      </w:r>
      <w:bookmarkStart w:id="241" w:name="_Hlk138840590"/>
      <w:r w:rsidR="3ED39F4F" w:rsidRPr="17F07F3C">
        <w:rPr>
          <w:rFonts w:cs="Arial"/>
        </w:rPr>
        <w:t xml:space="preserve">See </w:t>
      </w:r>
      <w:r w:rsidR="44B17BA2" w:rsidRPr="17F07F3C">
        <w:rPr>
          <w:rFonts w:cs="Arial"/>
        </w:rPr>
        <w:t xml:space="preserve">the Application Guide, </w:t>
      </w:r>
      <w:hyperlink r:id="rId63" w:anchor="page=26" w:history="1">
        <w:r w:rsidR="005028BE" w:rsidRPr="005028BE">
          <w:rPr>
            <w:rStyle w:val="Hyperlink"/>
            <w:rFonts w:cs="Arial"/>
            <w:i/>
            <w:iCs/>
          </w:rPr>
          <w:t>Section D</w:t>
        </w:r>
      </w:hyperlink>
      <w:r w:rsidR="7F044276" w:rsidRPr="17F07F3C">
        <w:rPr>
          <w:rFonts w:cs="Arial"/>
          <w:i/>
          <w:iCs/>
        </w:rPr>
        <w:t xml:space="preserve"> </w:t>
      </w:r>
      <w:r w:rsidR="3ED39F4F" w:rsidRPr="17F07F3C">
        <w:rPr>
          <w:rFonts w:cs="Arial"/>
          <w:i/>
          <w:iCs/>
        </w:rPr>
        <w:t xml:space="preserve">- </w:t>
      </w:r>
      <w:r w:rsidR="098327D3" w:rsidRPr="17F07F3C">
        <w:rPr>
          <w:rFonts w:cs="Arial"/>
          <w:i/>
          <w:iCs/>
        </w:rPr>
        <w:t>Developing Goals and Measurable Objectives</w:t>
      </w:r>
      <w:bookmarkEnd w:id="241"/>
      <w:r w:rsidR="3ED39F4F" w:rsidRPr="17F07F3C">
        <w:rPr>
          <w:rFonts w:cs="Arial"/>
        </w:rPr>
        <w:t>)</w:t>
      </w:r>
      <w:r w:rsidR="1AC3CA3E" w:rsidRPr="17F07F3C">
        <w:rPr>
          <w:rFonts w:cs="Arial"/>
        </w:rPr>
        <w:t xml:space="preserve"> </w:t>
      </w:r>
      <w:r w:rsidR="65F9D4E8" w:rsidRPr="17F07F3C">
        <w:rPr>
          <w:rFonts w:cs="Arial"/>
        </w:rPr>
        <w:t>for information of how to write SMART objectives – Specific, Measurable, Achievable, Relevant, and Time-bound</w:t>
      </w:r>
      <w:r w:rsidR="098327D3" w:rsidRPr="17F07F3C">
        <w:rPr>
          <w:rFonts w:cs="Arial"/>
        </w:rPr>
        <w:t xml:space="preserve">). </w:t>
      </w:r>
      <w:r w:rsidR="20678008" w:rsidRPr="17F07F3C">
        <w:rPr>
          <w:rFonts w:cs="Arial"/>
        </w:rPr>
        <w:t>Provide the following table:</w:t>
      </w:r>
    </w:p>
    <w:tbl>
      <w:tblPr>
        <w:tblStyle w:val="TableGrid"/>
        <w:tblW w:w="8820" w:type="dxa"/>
        <w:tblInd w:w="800" w:type="dxa"/>
        <w:tblLook w:val="04A0" w:firstRow="1" w:lastRow="0" w:firstColumn="1" w:lastColumn="0" w:noHBand="0" w:noVBand="1"/>
      </w:tblPr>
      <w:tblGrid>
        <w:gridCol w:w="1530"/>
        <w:gridCol w:w="1530"/>
        <w:gridCol w:w="1440"/>
        <w:gridCol w:w="1440"/>
        <w:gridCol w:w="1440"/>
        <w:gridCol w:w="1440"/>
      </w:tblGrid>
      <w:tr w:rsidR="00543802" w:rsidRPr="009223A2" w14:paraId="26DAFCF7" w14:textId="77777777" w:rsidTr="00B23E5D">
        <w:trPr>
          <w:cantSplit/>
          <w:tblHeader/>
        </w:trPr>
        <w:tc>
          <w:tcPr>
            <w:tcW w:w="8820" w:type="dxa"/>
            <w:gridSpan w:val="6"/>
            <w:tcBorders>
              <w:top w:val="single" w:sz="8" w:space="0" w:color="000000" w:themeColor="text1"/>
              <w:left w:val="single" w:sz="8" w:space="0" w:color="000000" w:themeColor="text1"/>
              <w:right w:val="single" w:sz="8" w:space="0" w:color="000000" w:themeColor="text1"/>
            </w:tcBorders>
          </w:tcPr>
          <w:p w14:paraId="2E484DBC" w14:textId="1AF0E593" w:rsidR="00543802" w:rsidRPr="009223A2" w:rsidRDefault="00543802" w:rsidP="00B23E5D">
            <w:pPr>
              <w:spacing w:after="120"/>
              <w:jc w:val="center"/>
              <w:rPr>
                <w:rFonts w:cs="Arial"/>
                <w:b/>
              </w:rPr>
            </w:pPr>
            <w:r w:rsidRPr="009223A2">
              <w:rPr>
                <w:rFonts w:cs="Arial"/>
                <w:b/>
              </w:rPr>
              <w:t xml:space="preserve">Number </w:t>
            </w:r>
            <w:r w:rsidR="004373F1" w:rsidRPr="009223A2">
              <w:rPr>
                <w:rFonts w:cs="Arial"/>
                <w:b/>
              </w:rPr>
              <w:t>o</w:t>
            </w:r>
            <w:r w:rsidRPr="009223A2">
              <w:rPr>
                <w:rFonts w:cs="Arial"/>
                <w:b/>
              </w:rPr>
              <w:t xml:space="preserve">f Unduplicated Individuals </w:t>
            </w:r>
            <w:r w:rsidR="004373F1" w:rsidRPr="009223A2">
              <w:rPr>
                <w:rFonts w:cs="Arial"/>
                <w:b/>
              </w:rPr>
              <w:t>t</w:t>
            </w:r>
            <w:r w:rsidRPr="009223A2">
              <w:rPr>
                <w:rFonts w:cs="Arial"/>
                <w:b/>
              </w:rPr>
              <w:t xml:space="preserve">o </w:t>
            </w:r>
            <w:r w:rsidR="004373F1" w:rsidRPr="009223A2">
              <w:rPr>
                <w:rFonts w:cs="Arial"/>
                <w:b/>
              </w:rPr>
              <w:t>b</w:t>
            </w:r>
            <w:r w:rsidRPr="009223A2">
              <w:rPr>
                <w:rFonts w:cs="Arial"/>
                <w:b/>
              </w:rPr>
              <w:t xml:space="preserve">e Served </w:t>
            </w:r>
            <w:r w:rsidR="004373F1" w:rsidRPr="009223A2">
              <w:rPr>
                <w:rFonts w:cs="Arial"/>
                <w:b/>
              </w:rPr>
              <w:t>w</w:t>
            </w:r>
            <w:r w:rsidRPr="009223A2">
              <w:rPr>
                <w:rFonts w:cs="Arial"/>
                <w:b/>
              </w:rPr>
              <w:t xml:space="preserve">ith </w:t>
            </w:r>
            <w:r w:rsidR="00A40092" w:rsidRPr="009223A2">
              <w:rPr>
                <w:rFonts w:cs="Arial"/>
                <w:b/>
              </w:rPr>
              <w:t>Award</w:t>
            </w:r>
            <w:r w:rsidRPr="009223A2">
              <w:rPr>
                <w:rFonts w:cs="Arial"/>
                <w:b/>
              </w:rPr>
              <w:t xml:space="preserve"> Funds</w:t>
            </w:r>
          </w:p>
        </w:tc>
      </w:tr>
      <w:tr w:rsidR="00543802" w:rsidRPr="009223A2" w14:paraId="4A5F3161" w14:textId="77777777" w:rsidTr="00B23E5D">
        <w:trPr>
          <w:cantSplit/>
          <w:tblHeader/>
        </w:trPr>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A275723" w14:textId="2D58C032" w:rsidR="00543802" w:rsidRPr="009223A2" w:rsidRDefault="00543802" w:rsidP="00B23E5D">
            <w:pPr>
              <w:spacing w:after="120"/>
              <w:jc w:val="center"/>
              <w:rPr>
                <w:rFonts w:cs="Arial"/>
                <w:szCs w:val="24"/>
              </w:rPr>
            </w:pPr>
            <w:r w:rsidRPr="009223A2">
              <w:rPr>
                <w:rFonts w:cs="Arial"/>
                <w:szCs w:val="24"/>
              </w:rPr>
              <w:t>Year 1</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46B787" w14:textId="607615F1" w:rsidR="00543802" w:rsidRPr="009223A2" w:rsidRDefault="00543802" w:rsidP="00B23E5D">
            <w:pPr>
              <w:spacing w:after="120"/>
              <w:jc w:val="center"/>
              <w:rPr>
                <w:rFonts w:cs="Arial"/>
                <w:szCs w:val="24"/>
              </w:rPr>
            </w:pPr>
            <w:r w:rsidRPr="009223A2">
              <w:rPr>
                <w:rFonts w:cs="Arial"/>
                <w:szCs w:val="24"/>
              </w:rPr>
              <w:t>Year 2</w:t>
            </w:r>
          </w:p>
        </w:tc>
        <w:tc>
          <w:tcPr>
            <w:tcW w:w="14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FB7967" w14:textId="4AF3CAD5" w:rsidR="00543802" w:rsidRPr="009223A2" w:rsidRDefault="00543802" w:rsidP="00B23E5D">
            <w:pPr>
              <w:spacing w:after="120"/>
              <w:jc w:val="center"/>
              <w:rPr>
                <w:rFonts w:cs="Arial"/>
                <w:szCs w:val="24"/>
              </w:rPr>
            </w:pPr>
            <w:r w:rsidRPr="009223A2">
              <w:rPr>
                <w:rFonts w:cs="Arial"/>
                <w:szCs w:val="24"/>
              </w:rPr>
              <w:t>Year 3</w:t>
            </w:r>
          </w:p>
        </w:tc>
        <w:tc>
          <w:tcPr>
            <w:tcW w:w="14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36D4991" w14:textId="10F8470D" w:rsidR="00543802" w:rsidRPr="009223A2" w:rsidRDefault="00543802" w:rsidP="00B23E5D">
            <w:pPr>
              <w:spacing w:after="120"/>
              <w:jc w:val="center"/>
              <w:rPr>
                <w:rFonts w:cs="Arial"/>
                <w:szCs w:val="24"/>
              </w:rPr>
            </w:pPr>
            <w:r w:rsidRPr="009223A2">
              <w:rPr>
                <w:rFonts w:cs="Arial"/>
                <w:szCs w:val="24"/>
              </w:rPr>
              <w:t>Year 4</w:t>
            </w:r>
          </w:p>
        </w:tc>
        <w:tc>
          <w:tcPr>
            <w:tcW w:w="14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2AC481F" w14:textId="183E6536" w:rsidR="00543802" w:rsidRPr="009223A2" w:rsidRDefault="00543802" w:rsidP="00B23E5D">
            <w:pPr>
              <w:spacing w:after="120"/>
              <w:jc w:val="center"/>
              <w:rPr>
                <w:rFonts w:cs="Arial"/>
                <w:szCs w:val="24"/>
              </w:rPr>
            </w:pPr>
            <w:r w:rsidRPr="009223A2">
              <w:rPr>
                <w:rFonts w:cs="Arial"/>
                <w:szCs w:val="24"/>
              </w:rPr>
              <w:t>Year 5</w:t>
            </w:r>
          </w:p>
        </w:tc>
        <w:tc>
          <w:tcPr>
            <w:tcW w:w="14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579E42" w14:textId="0FE533A4" w:rsidR="00543802" w:rsidRPr="009223A2" w:rsidRDefault="00543802" w:rsidP="00B23E5D">
            <w:pPr>
              <w:spacing w:after="120"/>
              <w:jc w:val="center"/>
              <w:rPr>
                <w:rFonts w:cs="Arial"/>
                <w:szCs w:val="24"/>
              </w:rPr>
            </w:pPr>
            <w:r w:rsidRPr="009223A2">
              <w:rPr>
                <w:rFonts w:cs="Arial"/>
                <w:szCs w:val="24"/>
              </w:rPr>
              <w:t>Total</w:t>
            </w:r>
          </w:p>
        </w:tc>
      </w:tr>
      <w:tr w:rsidR="00543802" w:rsidRPr="009223A2" w14:paraId="4360DFA2" w14:textId="77777777" w:rsidTr="005D0E5F">
        <w:trPr>
          <w:cantSplit/>
          <w:tblHeader/>
        </w:trPr>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F62331" w14:textId="77777777" w:rsidR="00543802" w:rsidRPr="009223A2" w:rsidRDefault="00543802" w:rsidP="00631622">
            <w:pPr>
              <w:spacing w:after="120"/>
              <w:ind w:left="720"/>
              <w:rPr>
                <w:rFonts w:cs="Arial"/>
                <w:szCs w:val="24"/>
              </w:rPr>
            </w:pP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B0D72F" w14:textId="77777777" w:rsidR="00543802" w:rsidRPr="009223A2" w:rsidRDefault="00543802" w:rsidP="00631622">
            <w:pPr>
              <w:spacing w:after="120"/>
              <w:ind w:left="720"/>
              <w:rPr>
                <w:rFonts w:cs="Arial"/>
                <w:szCs w:val="24"/>
              </w:rPr>
            </w:pPr>
          </w:p>
        </w:tc>
        <w:tc>
          <w:tcPr>
            <w:tcW w:w="14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3BEB62" w14:textId="77777777" w:rsidR="00543802" w:rsidRPr="009223A2" w:rsidRDefault="00543802" w:rsidP="00631622">
            <w:pPr>
              <w:spacing w:after="120"/>
              <w:ind w:left="720"/>
              <w:rPr>
                <w:rFonts w:cs="Arial"/>
                <w:szCs w:val="24"/>
              </w:rPr>
            </w:pPr>
          </w:p>
        </w:tc>
        <w:tc>
          <w:tcPr>
            <w:tcW w:w="14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C1E91D" w14:textId="77777777" w:rsidR="00543802" w:rsidRPr="009223A2" w:rsidRDefault="00543802" w:rsidP="00631622">
            <w:pPr>
              <w:spacing w:after="120"/>
              <w:ind w:left="720"/>
              <w:rPr>
                <w:rFonts w:cs="Arial"/>
                <w:szCs w:val="24"/>
              </w:rPr>
            </w:pPr>
          </w:p>
        </w:tc>
        <w:tc>
          <w:tcPr>
            <w:tcW w:w="14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18E78F" w14:textId="77777777" w:rsidR="00543802" w:rsidRPr="009223A2" w:rsidRDefault="00543802" w:rsidP="00631622">
            <w:pPr>
              <w:spacing w:after="120"/>
              <w:ind w:left="720"/>
              <w:rPr>
                <w:rFonts w:cs="Arial"/>
                <w:szCs w:val="24"/>
              </w:rPr>
            </w:pPr>
          </w:p>
        </w:tc>
        <w:tc>
          <w:tcPr>
            <w:tcW w:w="14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78339C" w14:textId="77777777" w:rsidR="00543802" w:rsidRPr="009223A2" w:rsidRDefault="00543802" w:rsidP="00631622">
            <w:pPr>
              <w:spacing w:after="120"/>
              <w:ind w:left="720"/>
              <w:rPr>
                <w:rFonts w:cs="Arial"/>
                <w:szCs w:val="24"/>
              </w:rPr>
            </w:pPr>
          </w:p>
        </w:tc>
      </w:tr>
    </w:tbl>
    <w:p w14:paraId="45F97BC7" w14:textId="02E5E5F1" w:rsidR="00FA4402" w:rsidRPr="009223A2" w:rsidRDefault="00FA4402" w:rsidP="008C1DD0">
      <w:pPr>
        <w:pStyle w:val="ListParagraph"/>
        <w:numPr>
          <w:ilvl w:val="0"/>
          <w:numId w:val="30"/>
        </w:numPr>
        <w:spacing w:before="120" w:after="120"/>
        <w:ind w:left="720"/>
        <w:contextualSpacing w:val="0"/>
        <w:rPr>
          <w:rFonts w:cs="Arial"/>
          <w:b/>
          <w:bCs/>
          <w:szCs w:val="24"/>
        </w:rPr>
      </w:pPr>
      <w:bookmarkStart w:id="242" w:name="B2"/>
      <w:bookmarkEnd w:id="240"/>
      <w:bookmarkEnd w:id="242"/>
      <w:r w:rsidRPr="009223A2">
        <w:rPr>
          <w:rFonts w:cs="Arial"/>
          <w:szCs w:val="24"/>
        </w:rPr>
        <w:t xml:space="preserve">Describe how </w:t>
      </w:r>
      <w:r w:rsidR="008C75CA" w:rsidRPr="009223A2">
        <w:rPr>
          <w:rFonts w:cs="Arial"/>
          <w:szCs w:val="24"/>
        </w:rPr>
        <w:t xml:space="preserve">you will implement </w:t>
      </w:r>
      <w:r w:rsidR="00EA735E" w:rsidRPr="009223A2">
        <w:rPr>
          <w:rFonts w:cs="Arial"/>
          <w:szCs w:val="24"/>
        </w:rPr>
        <w:t>all</w:t>
      </w:r>
      <w:r w:rsidR="00A47121" w:rsidRPr="009223A2">
        <w:rPr>
          <w:rFonts w:cs="Arial"/>
          <w:szCs w:val="24"/>
        </w:rPr>
        <w:t xml:space="preserve"> </w:t>
      </w:r>
      <w:r w:rsidRPr="009223A2">
        <w:rPr>
          <w:rFonts w:cs="Arial"/>
          <w:szCs w:val="24"/>
        </w:rPr>
        <w:t xml:space="preserve">Required Activities in </w:t>
      </w:r>
      <w:hyperlink w:anchor="_REQUIRED_ACTIVITIES" w:history="1">
        <w:r w:rsidRPr="009223A2">
          <w:rPr>
            <w:rStyle w:val="Hyperlink"/>
            <w:rFonts w:cs="Arial"/>
            <w:szCs w:val="24"/>
          </w:rPr>
          <w:t xml:space="preserve">Section </w:t>
        </w:r>
        <w:r w:rsidR="001E5EB6" w:rsidRPr="009223A2">
          <w:rPr>
            <w:rStyle w:val="Hyperlink"/>
            <w:rFonts w:cs="Arial"/>
            <w:szCs w:val="24"/>
          </w:rPr>
          <w:t>I</w:t>
        </w:r>
      </w:hyperlink>
      <w:bookmarkStart w:id="243" w:name="_Hlk116473790"/>
      <w:r w:rsidR="00A32EC2">
        <w:rPr>
          <w:rStyle w:val="Hyperlink"/>
          <w:rFonts w:cs="Arial"/>
          <w:color w:val="auto"/>
          <w:szCs w:val="24"/>
          <w:u w:val="none"/>
        </w:rPr>
        <w:t>.</w:t>
      </w:r>
    </w:p>
    <w:p w14:paraId="030D364D" w14:textId="72B751BB" w:rsidR="001E5929" w:rsidRPr="009223A2" w:rsidRDefault="00DA0E93" w:rsidP="008C1DD0">
      <w:pPr>
        <w:numPr>
          <w:ilvl w:val="0"/>
          <w:numId w:val="30"/>
        </w:numPr>
        <w:spacing w:after="120"/>
        <w:ind w:left="720"/>
        <w:rPr>
          <w:b/>
          <w:bCs/>
        </w:rPr>
      </w:pPr>
      <w:bookmarkStart w:id="244" w:name="Accessibility"/>
      <w:bookmarkStart w:id="245" w:name="Section_V3"/>
      <w:bookmarkStart w:id="246" w:name="_Hlk80343641"/>
      <w:bookmarkStart w:id="247" w:name="_Hlk116473841"/>
      <w:bookmarkEnd w:id="243"/>
      <w:bookmarkEnd w:id="244"/>
      <w:bookmarkEnd w:id="245"/>
      <w:r w:rsidRPr="009223A2">
        <w:rPr>
          <w:rFonts w:cs="Arial"/>
          <w:color w:val="000000" w:themeColor="text1"/>
        </w:rPr>
        <w:t xml:space="preserve">In </w:t>
      </w:r>
      <w:r w:rsidRPr="009223A2">
        <w:rPr>
          <w:rFonts w:cs="Arial"/>
          <w:b/>
          <w:bCs/>
          <w:color w:val="000000" w:themeColor="text1"/>
        </w:rPr>
        <w:t>Attachment</w:t>
      </w:r>
      <w:r w:rsidRPr="009223A2">
        <w:rPr>
          <w:rFonts w:cs="Arial"/>
          <w:color w:val="000000" w:themeColor="text1"/>
        </w:rPr>
        <w:t xml:space="preserve"> </w:t>
      </w:r>
      <w:r w:rsidR="00510A6A" w:rsidRPr="009223A2">
        <w:rPr>
          <w:rFonts w:cs="Arial"/>
          <w:b/>
          <w:bCs/>
          <w:color w:val="000000" w:themeColor="text1"/>
        </w:rPr>
        <w:t>4</w:t>
      </w:r>
      <w:r w:rsidR="00510A6A" w:rsidRPr="004405EA">
        <w:rPr>
          <w:rFonts w:cs="Arial"/>
          <w:b/>
          <w:bCs/>
          <w:color w:val="000000" w:themeColor="text1"/>
        </w:rPr>
        <w:t>,</w:t>
      </w:r>
      <w:r w:rsidR="00510A6A" w:rsidRPr="009223A2">
        <w:rPr>
          <w:rFonts w:cs="Arial"/>
          <w:color w:val="000000" w:themeColor="text1"/>
        </w:rPr>
        <w:t xml:space="preserve"> </w:t>
      </w:r>
      <w:r w:rsidRPr="009223A2">
        <w:rPr>
          <w:rFonts w:cs="Arial"/>
          <w:color w:val="000000" w:themeColor="text1"/>
        </w:rPr>
        <w:t>p</w:t>
      </w:r>
      <w:r w:rsidR="00FA4402" w:rsidRPr="009223A2">
        <w:rPr>
          <w:rFonts w:cs="Arial"/>
          <w:color w:val="000000" w:themeColor="text1"/>
        </w:rPr>
        <w:t xml:space="preserve">rovide </w:t>
      </w:r>
      <w:r w:rsidR="19B1AED1" w:rsidRPr="009223A2">
        <w:rPr>
          <w:rFonts w:eastAsia="Arial" w:cs="Arial"/>
          <w:color w:val="000000" w:themeColor="text1"/>
          <w:szCs w:val="24"/>
        </w:rPr>
        <w:t xml:space="preserve">no more than a </w:t>
      </w:r>
      <w:r w:rsidR="00B1012B" w:rsidRPr="009223A2">
        <w:rPr>
          <w:rFonts w:eastAsia="Arial" w:cs="Arial"/>
          <w:color w:val="000000" w:themeColor="text1"/>
          <w:szCs w:val="24"/>
        </w:rPr>
        <w:t>two</w:t>
      </w:r>
      <w:r w:rsidR="19B1AED1" w:rsidRPr="009223A2">
        <w:rPr>
          <w:rFonts w:eastAsia="Arial" w:cs="Arial"/>
          <w:color w:val="000000" w:themeColor="text1"/>
          <w:szCs w:val="24"/>
        </w:rPr>
        <w:t xml:space="preserve">-page chart or graph depicting </w:t>
      </w:r>
      <w:r w:rsidR="00FA4402" w:rsidRPr="009223A2">
        <w:rPr>
          <w:rFonts w:cs="Arial"/>
          <w:color w:val="000000" w:themeColor="text1"/>
        </w:rPr>
        <w:t xml:space="preserve">a </w:t>
      </w:r>
      <w:r w:rsidR="000F5F70" w:rsidRPr="009223A2">
        <w:rPr>
          <w:rFonts w:cs="Arial"/>
          <w:color w:val="000000" w:themeColor="text1"/>
        </w:rPr>
        <w:t>realistic time</w:t>
      </w:r>
      <w:r w:rsidR="00FA4402" w:rsidRPr="009223A2">
        <w:rPr>
          <w:rFonts w:cs="Arial"/>
          <w:color w:val="000000" w:themeColor="text1"/>
        </w:rPr>
        <w:t xml:space="preserve">line for the entire </w:t>
      </w:r>
      <w:r w:rsidR="00CD528E" w:rsidRPr="009223A2">
        <w:rPr>
          <w:rFonts w:cs="Arial"/>
          <w:color w:val="000000" w:themeColor="text1"/>
        </w:rPr>
        <w:t xml:space="preserve">five </w:t>
      </w:r>
      <w:r w:rsidR="00FA4402" w:rsidRPr="009223A2">
        <w:rPr>
          <w:rFonts w:cs="Arial"/>
          <w:color w:val="000000" w:themeColor="text1"/>
        </w:rPr>
        <w:t xml:space="preserve">years of the project period showing dates, key activities, and responsible staff. The key activities must include the </w:t>
      </w:r>
      <w:r w:rsidR="00D15CF0" w:rsidRPr="009223A2">
        <w:rPr>
          <w:rFonts w:cs="Arial"/>
          <w:color w:val="000000" w:themeColor="text1"/>
        </w:rPr>
        <w:t xml:space="preserve">required activities </w:t>
      </w:r>
      <w:r w:rsidR="00FA4402" w:rsidRPr="009223A2">
        <w:rPr>
          <w:rFonts w:cs="Arial"/>
          <w:color w:val="000000" w:themeColor="text1"/>
        </w:rPr>
        <w:t xml:space="preserve">outlined in </w:t>
      </w:r>
      <w:hyperlink w:anchor="_REQUIRED_ACTIVITIES" w:history="1">
        <w:r w:rsidR="00FA4402" w:rsidRPr="009223A2">
          <w:rPr>
            <w:rStyle w:val="Hyperlink"/>
            <w:rFonts w:cs="Arial"/>
          </w:rPr>
          <w:t>Section I</w:t>
        </w:r>
      </w:hyperlink>
      <w:r w:rsidR="00B31BD3">
        <w:rPr>
          <w:rStyle w:val="Hyperlink"/>
          <w:rFonts w:cs="Arial"/>
          <w:color w:val="auto"/>
          <w:u w:val="none"/>
        </w:rPr>
        <w:t>.</w:t>
      </w:r>
      <w:r w:rsidR="00FA4402" w:rsidRPr="009223A2">
        <w:rPr>
          <w:rFonts w:cs="Arial"/>
        </w:rPr>
        <w:t xml:space="preserve"> </w:t>
      </w:r>
      <w:bookmarkStart w:id="248" w:name="_Hlk149048086"/>
      <w:r w:rsidR="00FA4402" w:rsidRPr="009223A2">
        <w:rPr>
          <w:rFonts w:cs="Arial"/>
          <w:color w:val="000000" w:themeColor="text1"/>
        </w:rPr>
        <w:t>[</w:t>
      </w:r>
      <w:r w:rsidR="00FA4402" w:rsidRPr="009223A2">
        <w:rPr>
          <w:rFonts w:cs="Arial"/>
          <w:b/>
          <w:bCs/>
          <w:color w:val="000000" w:themeColor="text1"/>
        </w:rPr>
        <w:t>NOTE</w:t>
      </w:r>
      <w:r w:rsidR="00FA4402" w:rsidRPr="004405EA">
        <w:rPr>
          <w:rFonts w:cs="Arial"/>
          <w:b/>
          <w:bCs/>
          <w:color w:val="000000" w:themeColor="text1"/>
        </w:rPr>
        <w:t>:</w:t>
      </w:r>
      <w:r w:rsidR="00FA4402" w:rsidRPr="009223A2">
        <w:rPr>
          <w:rFonts w:cs="Arial"/>
          <w:color w:val="000000" w:themeColor="text1"/>
        </w:rPr>
        <w:t xml:space="preserve"> Be sure to show that the project can be </w:t>
      </w:r>
      <w:r w:rsidR="00EA735E" w:rsidRPr="009223A2">
        <w:rPr>
          <w:rFonts w:cs="Arial"/>
          <w:color w:val="000000" w:themeColor="text1"/>
        </w:rPr>
        <w:t>implemented,</w:t>
      </w:r>
      <w:r w:rsidR="00FA4402" w:rsidRPr="009223A2">
        <w:rPr>
          <w:rFonts w:cs="Arial"/>
          <w:color w:val="000000" w:themeColor="text1"/>
        </w:rPr>
        <w:t xml:space="preserve"> and service delivery can begin as soon as possible and no later than </w:t>
      </w:r>
      <w:r w:rsidR="00E73AE5" w:rsidRPr="009223A2">
        <w:rPr>
          <w:rFonts w:cs="Arial"/>
          <w:b/>
          <w:bCs/>
          <w:color w:val="000000" w:themeColor="text1"/>
        </w:rPr>
        <w:t>seven months</w:t>
      </w:r>
      <w:r w:rsidR="000F5F70" w:rsidRPr="009223A2">
        <w:rPr>
          <w:rFonts w:cs="Arial"/>
          <w:color w:val="000000" w:themeColor="text1"/>
        </w:rPr>
        <w:t xml:space="preserve"> after </w:t>
      </w:r>
      <w:r w:rsidR="009C0753" w:rsidRPr="009223A2">
        <w:rPr>
          <w:rFonts w:cs="Arial"/>
          <w:color w:val="000000" w:themeColor="text1"/>
        </w:rPr>
        <w:t xml:space="preserve">the </w:t>
      </w:r>
      <w:r w:rsidR="000F5F70" w:rsidRPr="009223A2">
        <w:rPr>
          <w:rFonts w:cs="Arial"/>
          <w:color w:val="000000" w:themeColor="text1"/>
        </w:rPr>
        <w:t>award.</w:t>
      </w:r>
      <w:r w:rsidR="00510A6A" w:rsidRPr="009223A2">
        <w:rPr>
          <w:rFonts w:cs="Arial"/>
          <w:color w:val="000000" w:themeColor="text1"/>
        </w:rPr>
        <w:t xml:space="preserve"> </w:t>
      </w:r>
      <w:r w:rsidR="6D898EAB" w:rsidRPr="009223A2">
        <w:rPr>
          <w:rFonts w:eastAsia="Arial" w:cs="Arial"/>
          <w:b/>
          <w:bCs/>
          <w:color w:val="000000" w:themeColor="text1"/>
          <w:szCs w:val="24"/>
        </w:rPr>
        <w:t>The timeline does not count towards the page limit for the Program Narrative.]</w:t>
      </w:r>
      <w:r w:rsidR="6D898EAB" w:rsidRPr="009223A2">
        <w:rPr>
          <w:rFonts w:eastAsia="Arial" w:cs="Arial"/>
          <w:szCs w:val="24"/>
        </w:rPr>
        <w:t xml:space="preserve"> </w:t>
      </w:r>
      <w:bookmarkEnd w:id="248"/>
    </w:p>
    <w:p w14:paraId="040C74F3" w14:textId="4F38C74D" w:rsidR="00DA0E93" w:rsidRPr="009223A2" w:rsidRDefault="003D4F06" w:rsidP="005A3E7E">
      <w:pPr>
        <w:spacing w:before="240" w:after="120"/>
        <w:ind w:left="1440" w:hanging="1440"/>
        <w:rPr>
          <w:b/>
          <w:bCs/>
        </w:rPr>
      </w:pPr>
      <w:bookmarkStart w:id="249" w:name="SectionC"/>
      <w:bookmarkStart w:id="250" w:name="_Toc197933215"/>
      <w:bookmarkEnd w:id="246"/>
      <w:bookmarkEnd w:id="247"/>
      <w:bookmarkEnd w:id="249"/>
      <w:r w:rsidRPr="009223A2">
        <w:rPr>
          <w:b/>
          <w:bCs/>
        </w:rPr>
        <w:t xml:space="preserve">SECTION </w:t>
      </w:r>
      <w:r w:rsidR="00FA4402" w:rsidRPr="009223A2">
        <w:rPr>
          <w:b/>
          <w:bCs/>
        </w:rPr>
        <w:t>C:</w:t>
      </w:r>
      <w:r w:rsidRPr="009223A2">
        <w:tab/>
      </w:r>
      <w:r w:rsidR="00FA4402" w:rsidRPr="009223A2">
        <w:rPr>
          <w:b/>
          <w:bCs/>
        </w:rPr>
        <w:t>Proposed Evidence-</w:t>
      </w:r>
      <w:r w:rsidR="00346D90" w:rsidRPr="009223A2">
        <w:rPr>
          <w:b/>
          <w:bCs/>
        </w:rPr>
        <w:t>b</w:t>
      </w:r>
      <w:r w:rsidR="00FA4402" w:rsidRPr="009223A2">
        <w:rPr>
          <w:b/>
          <w:bCs/>
        </w:rPr>
        <w:t>ase</w:t>
      </w:r>
      <w:r w:rsidR="005B116B" w:rsidRPr="009223A2">
        <w:rPr>
          <w:b/>
          <w:bCs/>
        </w:rPr>
        <w:t>d</w:t>
      </w:r>
      <w:r w:rsidR="0064091F">
        <w:rPr>
          <w:b/>
          <w:bCs/>
        </w:rPr>
        <w:t xml:space="preserve"> or Evidence-Based</w:t>
      </w:r>
      <w:r w:rsidR="00007CCC">
        <w:rPr>
          <w:b/>
          <w:bCs/>
        </w:rPr>
        <w:t>/</w:t>
      </w:r>
      <w:r w:rsidR="45A702F8" w:rsidRPr="009223A2">
        <w:rPr>
          <w:rFonts w:eastAsia="Arial" w:cs="Arial"/>
          <w:b/>
          <w:bCs/>
          <w:szCs w:val="24"/>
        </w:rPr>
        <w:t>Adapted</w:t>
      </w:r>
      <w:r w:rsidR="0064091F">
        <w:rPr>
          <w:rFonts w:eastAsia="Arial" w:cs="Arial"/>
          <w:b/>
          <w:bCs/>
          <w:szCs w:val="24"/>
        </w:rPr>
        <w:t xml:space="preserve"> Practices</w:t>
      </w:r>
      <w:r w:rsidR="005B116B" w:rsidRPr="009223A2">
        <w:rPr>
          <w:b/>
          <w:bCs/>
        </w:rPr>
        <w:t xml:space="preserve"> (</w:t>
      </w:r>
      <w:r w:rsidRPr="009223A2">
        <w:rPr>
          <w:b/>
          <w:bCs/>
        </w:rPr>
        <w:t>2</w:t>
      </w:r>
      <w:r w:rsidR="005B116B" w:rsidRPr="009223A2">
        <w:rPr>
          <w:b/>
          <w:bCs/>
        </w:rPr>
        <w:t>5 points</w:t>
      </w:r>
      <w:r w:rsidR="00346D90" w:rsidRPr="009223A2">
        <w:rPr>
          <w:b/>
          <w:bCs/>
        </w:rPr>
        <w:t xml:space="preserve"> —</w:t>
      </w:r>
      <w:r w:rsidR="005B116B" w:rsidRPr="009223A2">
        <w:rPr>
          <w:b/>
          <w:bCs/>
        </w:rPr>
        <w:t xml:space="preserve"> </w:t>
      </w:r>
      <w:r w:rsidR="00FA4402" w:rsidRPr="009223A2">
        <w:rPr>
          <w:b/>
          <w:bCs/>
        </w:rPr>
        <w:t xml:space="preserve">approximately </w:t>
      </w:r>
      <w:r w:rsidR="00E73AE5" w:rsidRPr="009223A2">
        <w:rPr>
          <w:b/>
          <w:bCs/>
        </w:rPr>
        <w:t xml:space="preserve">3 </w:t>
      </w:r>
      <w:r w:rsidR="00FA4402" w:rsidRPr="009223A2">
        <w:rPr>
          <w:b/>
          <w:bCs/>
        </w:rPr>
        <w:t>pages)</w:t>
      </w:r>
    </w:p>
    <w:p w14:paraId="3DCFCDF9" w14:textId="4F9D0B9C" w:rsidR="008C75CA" w:rsidRPr="009223A2" w:rsidRDefault="008C75CA" w:rsidP="008C1DD0">
      <w:pPr>
        <w:pStyle w:val="ListParagraph"/>
        <w:numPr>
          <w:ilvl w:val="0"/>
          <w:numId w:val="20"/>
        </w:numPr>
        <w:spacing w:after="120"/>
        <w:ind w:left="720"/>
        <w:contextualSpacing w:val="0"/>
        <w:rPr>
          <w:b/>
          <w:bCs/>
        </w:rPr>
      </w:pPr>
      <w:bookmarkStart w:id="251" w:name="SectionC1"/>
      <w:bookmarkEnd w:id="251"/>
      <w:r w:rsidRPr="009223A2">
        <w:rPr>
          <w:rFonts w:cs="Arial"/>
        </w:rPr>
        <w:t>Identify the EBPs</w:t>
      </w:r>
      <w:r w:rsidR="004405EA">
        <w:rPr>
          <w:rFonts w:cs="Arial"/>
        </w:rPr>
        <w:t xml:space="preserve"> or</w:t>
      </w:r>
      <w:r w:rsidRPr="009223A2">
        <w:rPr>
          <w:rFonts w:cs="Arial"/>
        </w:rPr>
        <w:t xml:space="preserve"> </w:t>
      </w:r>
      <w:r w:rsidR="7BAC1DEC" w:rsidRPr="009223A2">
        <w:rPr>
          <w:rFonts w:eastAsia="Arial" w:cs="Arial"/>
          <w:szCs w:val="24"/>
        </w:rPr>
        <w:t>culturally adapted practices</w:t>
      </w:r>
      <w:r w:rsidR="0022654D">
        <w:rPr>
          <w:rFonts w:eastAsia="Arial" w:cs="Arial"/>
          <w:szCs w:val="24"/>
        </w:rPr>
        <w:t xml:space="preserve"> </w:t>
      </w:r>
      <w:r w:rsidRPr="009223A2">
        <w:rPr>
          <w:rFonts w:cs="Arial"/>
        </w:rPr>
        <w:t>that you will use. Discuss how each intervention chosen is appropriate for your population(s) of focus and the intended outcomes you will achieve. Describe any modifications (e.g., cultural) you will make to the EBP(s) and the reason</w:t>
      </w:r>
      <w:r w:rsidR="00BC5972" w:rsidRPr="009223A2">
        <w:rPr>
          <w:rFonts w:cs="Arial"/>
        </w:rPr>
        <w:t>s</w:t>
      </w:r>
      <w:r w:rsidRPr="009223A2">
        <w:rPr>
          <w:rFonts w:cs="Arial"/>
        </w:rPr>
        <w:t xml:space="preserve"> the modifications are necessary.</w:t>
      </w:r>
      <w:r w:rsidR="00FF6017" w:rsidRPr="009223A2">
        <w:rPr>
          <w:rFonts w:cs="Arial"/>
        </w:rPr>
        <w:t xml:space="preserve"> </w:t>
      </w:r>
      <w:r w:rsidRPr="009223A2">
        <w:rPr>
          <w:rFonts w:cs="Arial"/>
        </w:rPr>
        <w:t xml:space="preserve">If you are not proposing to make any modifications, indicate so in your response. </w:t>
      </w:r>
    </w:p>
    <w:p w14:paraId="043E1204" w14:textId="67CB66DC" w:rsidR="009D7AD3" w:rsidRPr="009223A2" w:rsidRDefault="009D7AD3" w:rsidP="008C1DD0">
      <w:pPr>
        <w:pStyle w:val="ListParagraph"/>
        <w:numPr>
          <w:ilvl w:val="0"/>
          <w:numId w:val="20"/>
        </w:numPr>
        <w:spacing w:before="120"/>
        <w:ind w:left="720"/>
        <w:contextualSpacing w:val="0"/>
        <w:rPr>
          <w:b/>
          <w:bCs/>
        </w:rPr>
      </w:pPr>
      <w:r w:rsidRPr="009223A2">
        <w:rPr>
          <w:rFonts w:cs="Arial"/>
        </w:rPr>
        <w:t xml:space="preserve">Describe </w:t>
      </w:r>
      <w:r w:rsidR="00453FC3" w:rsidRPr="009223A2">
        <w:rPr>
          <w:rFonts w:cs="Arial"/>
        </w:rPr>
        <w:t>the monitoring process</w:t>
      </w:r>
      <w:r w:rsidR="008C75CA" w:rsidRPr="009223A2">
        <w:rPr>
          <w:rFonts w:cs="Arial"/>
        </w:rPr>
        <w:t xml:space="preserve"> you will use </w:t>
      </w:r>
      <w:r w:rsidR="00453FC3" w:rsidRPr="009223A2">
        <w:rPr>
          <w:rFonts w:cs="Arial"/>
        </w:rPr>
        <w:t>to</w:t>
      </w:r>
      <w:r w:rsidRPr="009223A2">
        <w:rPr>
          <w:rFonts w:cs="Arial"/>
        </w:rPr>
        <w:t xml:space="preserve"> ensure </w:t>
      </w:r>
      <w:r w:rsidR="00453FC3" w:rsidRPr="009223A2">
        <w:rPr>
          <w:rFonts w:cs="Arial"/>
        </w:rPr>
        <w:t xml:space="preserve">the </w:t>
      </w:r>
      <w:r w:rsidRPr="009223A2">
        <w:rPr>
          <w:rFonts w:cs="Arial"/>
        </w:rPr>
        <w:t xml:space="preserve">fidelity of </w:t>
      </w:r>
      <w:r w:rsidR="00D55355" w:rsidRPr="009223A2">
        <w:rPr>
          <w:rFonts w:cs="Arial"/>
        </w:rPr>
        <w:t xml:space="preserve">the </w:t>
      </w:r>
      <w:r w:rsidRPr="009223A2">
        <w:rPr>
          <w:rFonts w:cs="Arial"/>
        </w:rPr>
        <w:t>EBPs</w:t>
      </w:r>
      <w:r w:rsidR="0022654D">
        <w:rPr>
          <w:rFonts w:cs="Arial"/>
        </w:rPr>
        <w:t>,</w:t>
      </w:r>
      <w:r w:rsidRPr="009223A2">
        <w:rPr>
          <w:rFonts w:cs="Arial"/>
        </w:rPr>
        <w:t xml:space="preserve"> evidence-informed</w:t>
      </w:r>
      <w:r w:rsidR="00D43452">
        <w:rPr>
          <w:rFonts w:cs="Arial"/>
        </w:rPr>
        <w:t>,</w:t>
      </w:r>
      <w:r w:rsidRPr="009223A2">
        <w:rPr>
          <w:rFonts w:cs="Arial"/>
        </w:rPr>
        <w:t xml:space="preserve"> and/or promising practices that will be implemented. </w:t>
      </w:r>
      <w:r w:rsidR="0044530F" w:rsidRPr="009223A2">
        <w:rPr>
          <w:rFonts w:cs="Arial"/>
        </w:rPr>
        <w:t xml:space="preserve">(See information on fidelity monitoring in </w:t>
      </w:r>
      <w:hyperlink w:anchor="_USING_EVIDENCE-BASED_PRACTICES," w:history="1">
        <w:r w:rsidR="0044530F" w:rsidRPr="009223A2">
          <w:rPr>
            <w:rStyle w:val="Hyperlink"/>
            <w:rFonts w:cs="Arial"/>
          </w:rPr>
          <w:t xml:space="preserve">Section </w:t>
        </w:r>
        <w:r w:rsidR="000A0840" w:rsidRPr="009223A2">
          <w:rPr>
            <w:rStyle w:val="Hyperlink"/>
            <w:rFonts w:cs="Arial"/>
          </w:rPr>
          <w:t>I</w:t>
        </w:r>
        <w:r w:rsidR="0044530F" w:rsidRPr="009223A2">
          <w:rPr>
            <w:rStyle w:val="Hyperlink"/>
            <w:rFonts w:cs="Arial"/>
          </w:rPr>
          <w:t>.5</w:t>
        </w:r>
      </w:hyperlink>
      <w:r w:rsidR="0044530F" w:rsidRPr="009223A2">
        <w:rPr>
          <w:rFonts w:cs="Arial"/>
        </w:rPr>
        <w:t>.)</w:t>
      </w:r>
    </w:p>
    <w:p w14:paraId="5E55DC9B" w14:textId="4A827DC5" w:rsidR="00FA4402" w:rsidRPr="009223A2" w:rsidRDefault="003D4F06" w:rsidP="00631622">
      <w:pPr>
        <w:spacing w:after="120"/>
        <w:ind w:left="1440" w:hanging="1440"/>
        <w:rPr>
          <w:rFonts w:cs="Arial"/>
          <w:b/>
          <w:bCs/>
        </w:rPr>
      </w:pPr>
      <w:bookmarkStart w:id="252" w:name="_Hlk83112334"/>
      <w:bookmarkEnd w:id="250"/>
      <w:r w:rsidRPr="009223A2">
        <w:rPr>
          <w:rFonts w:cs="Arial"/>
          <w:b/>
          <w:bCs/>
        </w:rPr>
        <w:t xml:space="preserve">SECTION </w:t>
      </w:r>
      <w:r w:rsidR="00FA4402" w:rsidRPr="009223A2">
        <w:rPr>
          <w:rFonts w:cs="Arial"/>
          <w:b/>
          <w:bCs/>
        </w:rPr>
        <w:t>D:</w:t>
      </w:r>
      <w:r w:rsidRPr="009223A2">
        <w:tab/>
      </w:r>
      <w:r w:rsidR="00FA4402" w:rsidRPr="009223A2">
        <w:rPr>
          <w:rFonts w:cs="Arial"/>
          <w:b/>
          <w:bCs/>
        </w:rPr>
        <w:t>Staff and Organizational Experience</w:t>
      </w:r>
      <w:r w:rsidR="004508F3" w:rsidRPr="009223A2">
        <w:rPr>
          <w:rFonts w:cs="Arial"/>
          <w:b/>
          <w:bCs/>
        </w:rPr>
        <w:t xml:space="preserve"> </w:t>
      </w:r>
      <w:r w:rsidR="00FA4402" w:rsidRPr="009223A2">
        <w:rPr>
          <w:rFonts w:cs="Arial"/>
          <w:b/>
          <w:bCs/>
        </w:rPr>
        <w:t>(</w:t>
      </w:r>
      <w:r w:rsidR="00E73AE5" w:rsidRPr="009223A2">
        <w:rPr>
          <w:rFonts w:cs="Arial"/>
          <w:b/>
          <w:bCs/>
        </w:rPr>
        <w:t xml:space="preserve">20 </w:t>
      </w:r>
      <w:r w:rsidR="00FA4402" w:rsidRPr="009223A2">
        <w:rPr>
          <w:rFonts w:cs="Arial"/>
          <w:b/>
          <w:bCs/>
        </w:rPr>
        <w:t xml:space="preserve">points – approximately </w:t>
      </w:r>
      <w:r w:rsidR="00E73AE5" w:rsidRPr="009223A2">
        <w:rPr>
          <w:rFonts w:cs="Arial"/>
          <w:b/>
          <w:bCs/>
        </w:rPr>
        <w:t xml:space="preserve">2 </w:t>
      </w:r>
      <w:r w:rsidR="00FA4402" w:rsidRPr="009223A2">
        <w:rPr>
          <w:rFonts w:cs="Arial"/>
          <w:b/>
          <w:bCs/>
        </w:rPr>
        <w:t>page</w:t>
      </w:r>
      <w:r w:rsidR="00E73AE5" w:rsidRPr="009223A2">
        <w:rPr>
          <w:rFonts w:cs="Arial"/>
          <w:b/>
          <w:bCs/>
        </w:rPr>
        <w:t>s</w:t>
      </w:r>
      <w:r w:rsidR="00FA4402" w:rsidRPr="009223A2">
        <w:rPr>
          <w:rFonts w:cs="Arial"/>
          <w:b/>
          <w:bCs/>
        </w:rPr>
        <w:t>)</w:t>
      </w:r>
    </w:p>
    <w:bookmarkEnd w:id="252"/>
    <w:p w14:paraId="1EFD1D72" w14:textId="64E57C06" w:rsidR="00FA4402" w:rsidRPr="009223A2" w:rsidRDefault="08794AB5" w:rsidP="008C1DD0">
      <w:pPr>
        <w:numPr>
          <w:ilvl w:val="0"/>
          <w:numId w:val="9"/>
        </w:numPr>
        <w:spacing w:after="120"/>
        <w:rPr>
          <w:rFonts w:eastAsiaTheme="minorEastAsia" w:cs="Arial"/>
        </w:rPr>
      </w:pPr>
      <w:r w:rsidRPr="009223A2">
        <w:rPr>
          <w:rFonts w:eastAsia="Arial" w:cs="Arial"/>
          <w:szCs w:val="24"/>
        </w:rPr>
        <w:t>Demonstrate the experience of your organization with similar projects and/or providing services to the</w:t>
      </w:r>
      <w:r w:rsidR="001E5929" w:rsidRPr="009223A2">
        <w:rPr>
          <w:rFonts w:eastAsia="Arial" w:cs="Arial"/>
          <w:szCs w:val="24"/>
        </w:rPr>
        <w:t xml:space="preserve"> population(s) of focus</w:t>
      </w:r>
      <w:r w:rsidR="004D6CD1" w:rsidRPr="009223A2">
        <w:rPr>
          <w:rFonts w:eastAsia="Arial" w:cs="Arial"/>
          <w:szCs w:val="24"/>
        </w:rPr>
        <w:t>,</w:t>
      </w:r>
      <w:r w:rsidR="001E5929" w:rsidRPr="009223A2">
        <w:rPr>
          <w:rFonts w:eastAsia="Arial" w:cs="Arial"/>
          <w:szCs w:val="24"/>
        </w:rPr>
        <w:t xml:space="preserve"> in</w:t>
      </w:r>
      <w:r w:rsidRPr="009223A2">
        <w:rPr>
          <w:rFonts w:eastAsia="Arial" w:cs="Arial"/>
          <w:szCs w:val="24"/>
        </w:rPr>
        <w:t>cluding underserved and historically under</w:t>
      </w:r>
      <w:r w:rsidR="004D6CD1" w:rsidRPr="009223A2">
        <w:rPr>
          <w:rFonts w:eastAsia="Arial" w:cs="Arial"/>
          <w:szCs w:val="24"/>
        </w:rPr>
        <w:t>-</w:t>
      </w:r>
      <w:r w:rsidRPr="009223A2">
        <w:rPr>
          <w:rFonts w:eastAsia="Arial" w:cs="Arial"/>
          <w:szCs w:val="24"/>
        </w:rPr>
        <w:t>resourced populations</w:t>
      </w:r>
      <w:r w:rsidR="00B1012B" w:rsidRPr="009223A2">
        <w:rPr>
          <w:rFonts w:eastAsia="Arial" w:cs="Arial"/>
          <w:szCs w:val="24"/>
        </w:rPr>
        <w:t>.</w:t>
      </w:r>
      <w:r w:rsidRPr="009223A2">
        <w:rPr>
          <w:rFonts w:eastAsia="Arial" w:cs="Arial"/>
          <w:szCs w:val="24"/>
        </w:rPr>
        <w:t xml:space="preserve"> </w:t>
      </w:r>
      <w:bookmarkStart w:id="253" w:name="_Hlk80359311"/>
    </w:p>
    <w:bookmarkEnd w:id="253"/>
    <w:p w14:paraId="6C421BB2" w14:textId="2BD55ABE" w:rsidR="001E5929" w:rsidRPr="009223A2" w:rsidRDefault="346E9EDC" w:rsidP="008C1DD0">
      <w:pPr>
        <w:numPr>
          <w:ilvl w:val="0"/>
          <w:numId w:val="9"/>
        </w:numPr>
        <w:spacing w:after="120"/>
        <w:rPr>
          <w:rFonts w:eastAsia="Arial" w:cs="Arial"/>
          <w:szCs w:val="24"/>
        </w:rPr>
      </w:pPr>
      <w:r w:rsidRPr="009223A2">
        <w:rPr>
          <w:rFonts w:eastAsia="Arial" w:cs="Arial"/>
          <w:szCs w:val="24"/>
        </w:rPr>
        <w:t xml:space="preserve">Identify </w:t>
      </w:r>
      <w:r w:rsidR="00964A49">
        <w:rPr>
          <w:rFonts w:eastAsia="Arial" w:cs="Arial"/>
          <w:szCs w:val="24"/>
        </w:rPr>
        <w:t xml:space="preserve">the </w:t>
      </w:r>
      <w:r w:rsidRPr="009223A2">
        <w:rPr>
          <w:rFonts w:eastAsia="Arial" w:cs="Arial"/>
          <w:szCs w:val="24"/>
        </w:rPr>
        <w:t>organization(s) that you will partner with in the project. Describe their experience providing services to the population(s) of focus</w:t>
      </w:r>
      <w:r w:rsidR="00964A49">
        <w:rPr>
          <w:rFonts w:eastAsia="Arial" w:cs="Arial"/>
          <w:szCs w:val="24"/>
        </w:rPr>
        <w:t>.</w:t>
      </w:r>
      <w:r w:rsidRPr="009223A2">
        <w:rPr>
          <w:rFonts w:eastAsia="Arial" w:cs="Arial"/>
          <w:szCs w:val="24"/>
        </w:rPr>
        <w:t xml:space="preserve"> Describe the diversity of </w:t>
      </w:r>
      <w:r w:rsidR="00964A49">
        <w:rPr>
          <w:rFonts w:eastAsia="Arial" w:cs="Arial"/>
          <w:szCs w:val="24"/>
        </w:rPr>
        <w:t xml:space="preserve">the </w:t>
      </w:r>
      <w:r w:rsidRPr="009223A2">
        <w:rPr>
          <w:rFonts w:eastAsia="Arial" w:cs="Arial"/>
          <w:szCs w:val="24"/>
        </w:rPr>
        <w:t>partnerships.</w:t>
      </w:r>
      <w:r w:rsidR="00FF6017" w:rsidRPr="009223A2">
        <w:rPr>
          <w:rFonts w:eastAsia="Arial" w:cs="Arial"/>
          <w:szCs w:val="24"/>
        </w:rPr>
        <w:t xml:space="preserve"> </w:t>
      </w:r>
      <w:r w:rsidR="00C8210E">
        <w:rPr>
          <w:rFonts w:eastAsia="Arial" w:cs="Arial"/>
          <w:szCs w:val="24"/>
        </w:rPr>
        <w:t>I</w:t>
      </w:r>
      <w:r w:rsidRPr="009223A2">
        <w:rPr>
          <w:rFonts w:eastAsia="Arial" w:cs="Arial"/>
          <w:szCs w:val="24"/>
        </w:rPr>
        <w:t xml:space="preserve">nclude Letters of </w:t>
      </w:r>
      <w:r w:rsidR="00964A49">
        <w:rPr>
          <w:rFonts w:eastAsia="Arial" w:cs="Arial"/>
          <w:szCs w:val="24"/>
        </w:rPr>
        <w:t xml:space="preserve">Intent </w:t>
      </w:r>
      <w:r w:rsidRPr="009223A2">
        <w:rPr>
          <w:rFonts w:eastAsia="Arial" w:cs="Arial"/>
          <w:szCs w:val="24"/>
        </w:rPr>
        <w:t xml:space="preserve">from each partner in </w:t>
      </w:r>
      <w:r w:rsidRPr="009223A2">
        <w:rPr>
          <w:rFonts w:eastAsia="Arial" w:cs="Arial"/>
          <w:b/>
          <w:bCs/>
          <w:szCs w:val="24"/>
        </w:rPr>
        <w:t>Attachment 1.</w:t>
      </w:r>
      <w:r w:rsidR="00FF6017" w:rsidRPr="009223A2">
        <w:rPr>
          <w:rFonts w:eastAsia="Arial" w:cs="Arial"/>
          <w:b/>
          <w:bCs/>
          <w:szCs w:val="24"/>
        </w:rPr>
        <w:t xml:space="preserve"> </w:t>
      </w:r>
    </w:p>
    <w:p w14:paraId="199AC1B3" w14:textId="34CD4AC3" w:rsidR="00A54689" w:rsidRPr="009223A2" w:rsidRDefault="00FA4402" w:rsidP="008C1DD0">
      <w:pPr>
        <w:numPr>
          <w:ilvl w:val="0"/>
          <w:numId w:val="9"/>
        </w:numPr>
        <w:spacing w:after="120"/>
        <w:rPr>
          <w:rFonts w:eastAsiaTheme="minorHAnsi" w:cs="Arial"/>
          <w:szCs w:val="24"/>
        </w:rPr>
      </w:pPr>
      <w:bookmarkStart w:id="254" w:name="_Hlk115790760"/>
      <w:r w:rsidRPr="009223A2">
        <w:rPr>
          <w:rFonts w:eastAsiaTheme="minorEastAsia" w:cs="Arial"/>
        </w:rPr>
        <w:t xml:space="preserve">Provide a complete list of staff positions for the project, including the Key Personnel (Project Director </w:t>
      </w:r>
      <w:r w:rsidRPr="00631622">
        <w:rPr>
          <w:rFonts w:eastAsiaTheme="minorEastAsia" w:cs="Arial"/>
        </w:rPr>
        <w:t>and</w:t>
      </w:r>
      <w:r w:rsidR="00E73AE5" w:rsidRPr="009223A2">
        <w:rPr>
          <w:rFonts w:eastAsiaTheme="minorEastAsia" w:cs="Arial"/>
        </w:rPr>
        <w:t xml:space="preserve"> Project Evaluator</w:t>
      </w:r>
      <w:r w:rsidRPr="009223A2">
        <w:rPr>
          <w:rFonts w:eastAsiaTheme="minorEastAsia" w:cs="Arial"/>
        </w:rPr>
        <w:t xml:space="preserve">) and other significant personnel. </w:t>
      </w:r>
      <w:r w:rsidR="00A54689" w:rsidRPr="009223A2">
        <w:rPr>
          <w:rFonts w:eastAsiaTheme="minorEastAsia" w:cs="Arial"/>
        </w:rPr>
        <w:t>For each staff member describe their:</w:t>
      </w:r>
    </w:p>
    <w:p w14:paraId="6105B868" w14:textId="5755BE97" w:rsidR="00A54689" w:rsidRPr="009223A2" w:rsidRDefault="00A54689" w:rsidP="008C1DD0">
      <w:pPr>
        <w:pStyle w:val="ListParagraph"/>
        <w:numPr>
          <w:ilvl w:val="0"/>
          <w:numId w:val="37"/>
        </w:numPr>
        <w:spacing w:after="120"/>
        <w:contextualSpacing w:val="0"/>
        <w:rPr>
          <w:rFonts w:eastAsiaTheme="minorHAnsi" w:cs="Arial"/>
          <w:szCs w:val="24"/>
        </w:rPr>
      </w:pPr>
      <w:proofErr w:type="gramStart"/>
      <w:r w:rsidRPr="009223A2">
        <w:rPr>
          <w:rFonts w:eastAsiaTheme="minorHAnsi" w:cs="Arial"/>
          <w:szCs w:val="24"/>
        </w:rPr>
        <w:t>Role</w:t>
      </w:r>
      <w:r w:rsidR="004D6CD1" w:rsidRPr="009223A2">
        <w:rPr>
          <w:rFonts w:eastAsiaTheme="minorHAnsi" w:cs="Arial"/>
          <w:szCs w:val="24"/>
        </w:rPr>
        <w:t>;</w:t>
      </w:r>
      <w:proofErr w:type="gramEnd"/>
      <w:r w:rsidRPr="009223A2">
        <w:rPr>
          <w:rFonts w:eastAsiaTheme="minorHAnsi" w:cs="Arial"/>
          <w:szCs w:val="24"/>
        </w:rPr>
        <w:t xml:space="preserve"> </w:t>
      </w:r>
    </w:p>
    <w:p w14:paraId="5259E137" w14:textId="4EE6B03C" w:rsidR="00D316F5" w:rsidRPr="009223A2" w:rsidRDefault="00A54689" w:rsidP="00AD0B3E">
      <w:pPr>
        <w:pStyle w:val="ListParagraph"/>
        <w:numPr>
          <w:ilvl w:val="0"/>
          <w:numId w:val="37"/>
        </w:numPr>
        <w:spacing w:after="0"/>
        <w:contextualSpacing w:val="0"/>
        <w:rPr>
          <w:rFonts w:eastAsiaTheme="minorHAnsi" w:cs="Arial"/>
          <w:szCs w:val="24"/>
        </w:rPr>
      </w:pPr>
      <w:r w:rsidRPr="009223A2">
        <w:rPr>
          <w:rFonts w:eastAsiaTheme="minorHAnsi" w:cs="Arial"/>
          <w:szCs w:val="24"/>
        </w:rPr>
        <w:t xml:space="preserve">Level of </w:t>
      </w:r>
      <w:r w:rsidR="001A3524" w:rsidRPr="009223A2">
        <w:rPr>
          <w:rFonts w:eastAsiaTheme="minorHAnsi" w:cs="Arial"/>
          <w:szCs w:val="24"/>
        </w:rPr>
        <w:t>E</w:t>
      </w:r>
      <w:r w:rsidRPr="009223A2">
        <w:rPr>
          <w:rFonts w:eastAsiaTheme="minorHAnsi" w:cs="Arial"/>
          <w:szCs w:val="24"/>
        </w:rPr>
        <w:t>ffort</w:t>
      </w:r>
      <w:r w:rsidR="00D316F5" w:rsidRPr="009223A2">
        <w:rPr>
          <w:rFonts w:eastAsiaTheme="minorHAnsi" w:cs="Arial"/>
          <w:szCs w:val="24"/>
        </w:rPr>
        <w:t xml:space="preserve"> </w:t>
      </w:r>
      <w:r w:rsidR="00CD69B1">
        <w:rPr>
          <w:rFonts w:eastAsiaTheme="minorHAnsi" w:cs="Arial"/>
          <w:szCs w:val="24"/>
        </w:rPr>
        <w:t>[</w:t>
      </w:r>
      <w:r w:rsidR="00D316F5" w:rsidRPr="009223A2">
        <w:rPr>
          <w:rFonts w:eastAsiaTheme="minorHAnsi" w:cs="Arial"/>
          <w:szCs w:val="24"/>
        </w:rPr>
        <w:t xml:space="preserve">stated as </w:t>
      </w:r>
      <w:r w:rsidR="00B1012B" w:rsidRPr="009223A2">
        <w:rPr>
          <w:rFonts w:eastAsiaTheme="minorHAnsi" w:cs="Arial"/>
          <w:szCs w:val="24"/>
        </w:rPr>
        <w:t xml:space="preserve">a </w:t>
      </w:r>
      <w:r w:rsidR="00D316F5" w:rsidRPr="009223A2">
        <w:rPr>
          <w:rFonts w:eastAsiaTheme="minorHAnsi" w:cs="Arial"/>
          <w:szCs w:val="24"/>
        </w:rPr>
        <w:t xml:space="preserve">percentage full-time employment, such as 1.0 </w:t>
      </w:r>
    </w:p>
    <w:p w14:paraId="33805974" w14:textId="0D1FEB55" w:rsidR="00A54689" w:rsidRPr="009223A2" w:rsidRDefault="00D316F5" w:rsidP="003A56A6">
      <w:pPr>
        <w:pStyle w:val="ListParagraph"/>
        <w:spacing w:after="120"/>
        <w:ind w:firstLine="720"/>
        <w:contextualSpacing w:val="0"/>
        <w:rPr>
          <w:rFonts w:eastAsiaTheme="minorHAnsi" w:cs="Arial"/>
          <w:szCs w:val="24"/>
        </w:rPr>
      </w:pPr>
      <w:r w:rsidRPr="009223A2">
        <w:rPr>
          <w:rFonts w:eastAsiaTheme="minorHAnsi" w:cs="Arial"/>
          <w:szCs w:val="24"/>
        </w:rPr>
        <w:t>(full-time) or 0.5 (half-time) and not number of hours</w:t>
      </w:r>
      <w:r w:rsidR="00B33C74">
        <w:rPr>
          <w:rFonts w:eastAsiaTheme="minorHAnsi" w:cs="Arial"/>
          <w:szCs w:val="24"/>
        </w:rPr>
        <w:t>]</w:t>
      </w:r>
      <w:r w:rsidR="0000172A" w:rsidRPr="009223A2">
        <w:rPr>
          <w:rFonts w:eastAsiaTheme="minorHAnsi" w:cs="Arial"/>
          <w:szCs w:val="24"/>
        </w:rPr>
        <w:t>;</w:t>
      </w:r>
      <w:r w:rsidR="00A54689" w:rsidRPr="009223A2">
        <w:rPr>
          <w:rFonts w:eastAsiaTheme="minorHAnsi" w:cs="Arial"/>
          <w:szCs w:val="24"/>
        </w:rPr>
        <w:t xml:space="preserve"> and </w:t>
      </w:r>
    </w:p>
    <w:p w14:paraId="5B530BBB" w14:textId="605CCA09" w:rsidR="00032066" w:rsidRDefault="00A54689" w:rsidP="008C1DD0">
      <w:pPr>
        <w:pStyle w:val="ListParagraph"/>
        <w:numPr>
          <w:ilvl w:val="0"/>
          <w:numId w:val="38"/>
        </w:numPr>
        <w:ind w:left="1440"/>
        <w:contextualSpacing w:val="0"/>
        <w:rPr>
          <w:rFonts w:eastAsiaTheme="minorEastAsia" w:cs="Arial"/>
        </w:rPr>
      </w:pPr>
      <w:bookmarkStart w:id="255" w:name="_Hlk147412254"/>
      <w:r w:rsidRPr="009223A2">
        <w:rPr>
          <w:rFonts w:eastAsiaTheme="minorEastAsia" w:cs="Arial"/>
        </w:rPr>
        <w:t xml:space="preserve">Qualifications, </w:t>
      </w:r>
      <w:r w:rsidR="009A08EB" w:rsidRPr="009223A2">
        <w:rPr>
          <w:rFonts w:eastAsiaTheme="minorEastAsia" w:cs="Arial"/>
        </w:rPr>
        <w:t xml:space="preserve">including </w:t>
      </w:r>
      <w:r w:rsidRPr="009223A2">
        <w:rPr>
          <w:rFonts w:eastAsiaTheme="minorEastAsia" w:cs="Arial"/>
        </w:rPr>
        <w:t>their experience providing services to the population of focus</w:t>
      </w:r>
      <w:r w:rsidR="2F2EEC1B" w:rsidRPr="009223A2">
        <w:rPr>
          <w:rFonts w:eastAsiaTheme="minorEastAsia" w:cs="Arial"/>
        </w:rPr>
        <w:t xml:space="preserve">, </w:t>
      </w:r>
      <w:r w:rsidRPr="009223A2">
        <w:rPr>
          <w:rFonts w:eastAsiaTheme="minorEastAsia" w:cs="Arial"/>
        </w:rPr>
        <w:t xml:space="preserve">familiarity with </w:t>
      </w:r>
      <w:r w:rsidR="004D6CD1" w:rsidRPr="009223A2">
        <w:rPr>
          <w:rFonts w:eastAsiaTheme="minorEastAsia" w:cs="Arial"/>
        </w:rPr>
        <w:t>the</w:t>
      </w:r>
      <w:r w:rsidRPr="009223A2">
        <w:rPr>
          <w:rFonts w:eastAsiaTheme="minorEastAsia" w:cs="Arial"/>
        </w:rPr>
        <w:t xml:space="preserve"> culture(s) and language(s)</w:t>
      </w:r>
      <w:r w:rsidR="003F2CF0" w:rsidRPr="009223A2">
        <w:rPr>
          <w:rFonts w:eastAsiaTheme="minorEastAsia" w:cs="Arial"/>
        </w:rPr>
        <w:t xml:space="preserve"> of th</w:t>
      </w:r>
      <w:r w:rsidR="00B1012B" w:rsidRPr="009223A2">
        <w:rPr>
          <w:rFonts w:eastAsiaTheme="minorEastAsia" w:cs="Arial"/>
        </w:rPr>
        <w:t>is</w:t>
      </w:r>
      <w:r w:rsidR="003F2CF0" w:rsidRPr="009223A2">
        <w:rPr>
          <w:rFonts w:eastAsiaTheme="minorEastAsia" w:cs="Arial"/>
        </w:rPr>
        <w:t xml:space="preserve"> population</w:t>
      </w:r>
      <w:r w:rsidR="005C04EA" w:rsidRPr="009223A2">
        <w:rPr>
          <w:rFonts w:eastAsiaTheme="minorEastAsia" w:cs="Arial"/>
        </w:rPr>
        <w:t>, and working with underserved and historically under</w:t>
      </w:r>
      <w:r w:rsidR="00DF7A49">
        <w:rPr>
          <w:rFonts w:eastAsiaTheme="minorEastAsia" w:cs="Arial"/>
        </w:rPr>
        <w:t>-</w:t>
      </w:r>
      <w:r w:rsidR="005C04EA" w:rsidRPr="009223A2">
        <w:rPr>
          <w:rFonts w:eastAsiaTheme="minorEastAsia" w:cs="Arial"/>
        </w:rPr>
        <w:t>resourced populations</w:t>
      </w:r>
      <w:r w:rsidR="0000172A" w:rsidRPr="009223A2">
        <w:rPr>
          <w:rFonts w:eastAsiaTheme="minorEastAsia" w:cs="Arial"/>
        </w:rPr>
        <w:t>.</w:t>
      </w:r>
    </w:p>
    <w:p w14:paraId="62BF94E2" w14:textId="77777777" w:rsidR="00032066" w:rsidRDefault="00032066">
      <w:pPr>
        <w:spacing w:after="0"/>
        <w:rPr>
          <w:rFonts w:eastAsiaTheme="minorEastAsia" w:cs="Arial"/>
        </w:rPr>
      </w:pPr>
      <w:r>
        <w:rPr>
          <w:rFonts w:eastAsiaTheme="minorEastAsia" w:cs="Arial"/>
        </w:rPr>
        <w:br w:type="page"/>
      </w:r>
    </w:p>
    <w:p w14:paraId="7F59A8FF" w14:textId="157001FA" w:rsidR="00FA4402" w:rsidRPr="00631622" w:rsidRDefault="003D4F06" w:rsidP="00631622">
      <w:pPr>
        <w:spacing w:after="120"/>
        <w:rPr>
          <w:rFonts w:eastAsiaTheme="minorEastAsia" w:cs="Arial"/>
          <w:b/>
          <w:bCs/>
        </w:rPr>
      </w:pPr>
      <w:bookmarkStart w:id="256" w:name="_Section_E:_Data"/>
      <w:bookmarkStart w:id="257" w:name="SectionE"/>
      <w:bookmarkStart w:id="258" w:name="_Toc197933216"/>
      <w:bookmarkStart w:id="259" w:name="_Hlk83112568"/>
      <w:bookmarkEnd w:id="254"/>
      <w:bookmarkEnd w:id="255"/>
      <w:bookmarkEnd w:id="256"/>
      <w:bookmarkEnd w:id="257"/>
      <w:r w:rsidRPr="00631622">
        <w:rPr>
          <w:rFonts w:eastAsiaTheme="minorEastAsia" w:cs="Arial"/>
          <w:b/>
          <w:bCs/>
        </w:rPr>
        <w:t xml:space="preserve">SECTION </w:t>
      </w:r>
      <w:r w:rsidR="00615970" w:rsidRPr="00631622">
        <w:rPr>
          <w:rFonts w:eastAsiaTheme="minorEastAsia" w:cs="Arial"/>
          <w:b/>
          <w:bCs/>
        </w:rPr>
        <w:t>E</w:t>
      </w:r>
      <w:r w:rsidR="00FA4402" w:rsidRPr="00631622">
        <w:rPr>
          <w:rFonts w:eastAsiaTheme="minorEastAsia" w:cs="Arial"/>
          <w:b/>
          <w:bCs/>
        </w:rPr>
        <w:t>:</w:t>
      </w:r>
      <w:r w:rsidRPr="009223A2">
        <w:tab/>
      </w:r>
      <w:r w:rsidR="00FA4402" w:rsidRPr="00631622">
        <w:rPr>
          <w:rFonts w:eastAsiaTheme="minorEastAsia" w:cs="Arial"/>
          <w:b/>
          <w:bCs/>
        </w:rPr>
        <w:t>Data Collection and Performance Measurement</w:t>
      </w:r>
      <w:r w:rsidR="004508F3" w:rsidRPr="00631622">
        <w:rPr>
          <w:rFonts w:eastAsiaTheme="minorEastAsia" w:cs="Arial"/>
          <w:b/>
          <w:bCs/>
        </w:rPr>
        <w:t xml:space="preserve"> </w:t>
      </w:r>
      <w:r w:rsidR="00FA4402" w:rsidRPr="00631622">
        <w:rPr>
          <w:rFonts w:eastAsiaTheme="minorEastAsia" w:cs="Arial"/>
          <w:b/>
          <w:bCs/>
        </w:rPr>
        <w:t>(</w:t>
      </w:r>
      <w:r w:rsidR="0044318B" w:rsidRPr="00631622">
        <w:rPr>
          <w:rFonts w:eastAsiaTheme="minorEastAsia" w:cs="Arial"/>
          <w:b/>
          <w:bCs/>
        </w:rPr>
        <w:t>1</w:t>
      </w:r>
      <w:r w:rsidR="00FA4402" w:rsidRPr="00631622">
        <w:rPr>
          <w:rFonts w:eastAsiaTheme="minorEastAsia" w:cs="Arial"/>
          <w:b/>
          <w:bCs/>
        </w:rPr>
        <w:t>0 points</w:t>
      </w:r>
      <w:bookmarkEnd w:id="258"/>
      <w:r w:rsidR="00FA4402" w:rsidRPr="00631622">
        <w:rPr>
          <w:rFonts w:eastAsiaTheme="minorEastAsia" w:cs="Arial"/>
          <w:b/>
          <w:bCs/>
        </w:rPr>
        <w:t xml:space="preserve"> </w:t>
      </w:r>
      <w:r w:rsidR="00FA4402" w:rsidRPr="00631622">
        <w:rPr>
          <w:rFonts w:cs="Arial"/>
          <w:b/>
          <w:bCs/>
        </w:rPr>
        <w:t xml:space="preserve">– approximately </w:t>
      </w:r>
      <w:r w:rsidR="00FA4402" w:rsidRPr="00631622">
        <w:rPr>
          <w:rFonts w:eastAsiaTheme="minorEastAsia" w:cs="Arial"/>
          <w:b/>
          <w:bCs/>
        </w:rPr>
        <w:t>1 page)</w:t>
      </w:r>
    </w:p>
    <w:bookmarkEnd w:id="259"/>
    <w:p w14:paraId="1B16686D" w14:textId="7B1FDC6B" w:rsidR="00FA4402" w:rsidRPr="009223A2" w:rsidRDefault="09F25CA6" w:rsidP="008C1DD0">
      <w:pPr>
        <w:numPr>
          <w:ilvl w:val="0"/>
          <w:numId w:val="10"/>
        </w:numPr>
        <w:ind w:left="810" w:hanging="450"/>
        <w:rPr>
          <w:rFonts w:cs="Arial"/>
        </w:rPr>
      </w:pPr>
      <w:r w:rsidRPr="17F07F3C">
        <w:rPr>
          <w:rFonts w:cs="Arial"/>
        </w:rPr>
        <w:t xml:space="preserve">Describe </w:t>
      </w:r>
      <w:r w:rsidR="7456FD7D" w:rsidRPr="17F07F3C">
        <w:rPr>
          <w:rFonts w:cs="Arial"/>
        </w:rPr>
        <w:t xml:space="preserve">how </w:t>
      </w:r>
      <w:r w:rsidR="7FF7B578" w:rsidRPr="17F07F3C">
        <w:rPr>
          <w:rFonts w:eastAsia="Arial" w:cs="Arial"/>
        </w:rPr>
        <w:t xml:space="preserve">you will collect </w:t>
      </w:r>
      <w:r w:rsidR="298B54CE" w:rsidRPr="17F07F3C">
        <w:rPr>
          <w:rFonts w:cs="Arial"/>
        </w:rPr>
        <w:t xml:space="preserve">the </w:t>
      </w:r>
      <w:r w:rsidR="7456FD7D" w:rsidRPr="17F07F3C">
        <w:rPr>
          <w:rFonts w:cs="Arial"/>
        </w:rPr>
        <w:t>required data for this program</w:t>
      </w:r>
      <w:r w:rsidR="218C46CA" w:rsidRPr="17F07F3C">
        <w:rPr>
          <w:rFonts w:cs="Arial"/>
        </w:rPr>
        <w:t xml:space="preserve"> </w:t>
      </w:r>
      <w:r w:rsidR="218C46CA" w:rsidRPr="17F07F3C">
        <w:rPr>
          <w:rFonts w:eastAsia="Arial" w:cs="Arial"/>
        </w:rPr>
        <w:t>and how such data</w:t>
      </w:r>
      <w:r w:rsidR="7456FD7D" w:rsidRPr="17F07F3C">
        <w:rPr>
          <w:rFonts w:cs="Arial"/>
        </w:rPr>
        <w:t xml:space="preserve"> </w:t>
      </w:r>
      <w:r w:rsidR="785BD43C" w:rsidRPr="17F07F3C">
        <w:rPr>
          <w:rFonts w:cs="Arial"/>
        </w:rPr>
        <w:t xml:space="preserve">will be </w:t>
      </w:r>
      <w:r w:rsidR="5734B559" w:rsidRPr="17F07F3C">
        <w:rPr>
          <w:rFonts w:cs="Arial"/>
        </w:rPr>
        <w:t>used</w:t>
      </w:r>
      <w:r w:rsidR="7456FD7D" w:rsidRPr="17F07F3C">
        <w:rPr>
          <w:rFonts w:cs="Arial"/>
        </w:rPr>
        <w:t xml:space="preserve"> to manage, monitor</w:t>
      </w:r>
      <w:r w:rsidR="22128D1E" w:rsidRPr="17F07F3C">
        <w:rPr>
          <w:rFonts w:cs="Arial"/>
        </w:rPr>
        <w:t>,</w:t>
      </w:r>
      <w:r w:rsidR="7456FD7D" w:rsidRPr="17F07F3C">
        <w:rPr>
          <w:rFonts w:cs="Arial"/>
        </w:rPr>
        <w:t xml:space="preserve"> and enhance the program</w:t>
      </w:r>
      <w:r w:rsidR="4F80913E" w:rsidRPr="17F07F3C">
        <w:rPr>
          <w:rFonts w:cs="Arial"/>
        </w:rPr>
        <w:t xml:space="preserve"> (See</w:t>
      </w:r>
      <w:r w:rsidR="098327D3" w:rsidRPr="17F07F3C">
        <w:rPr>
          <w:rStyle w:val="Hyperlink"/>
          <w:rFonts w:cs="Arial"/>
          <w:u w:val="none"/>
        </w:rPr>
        <w:t xml:space="preserve"> </w:t>
      </w:r>
      <w:r w:rsidR="1AC3CA3E" w:rsidRPr="17F07F3C">
        <w:rPr>
          <w:rStyle w:val="Hyperlink"/>
          <w:rFonts w:cs="Arial"/>
          <w:color w:val="auto"/>
          <w:u w:val="none"/>
        </w:rPr>
        <w:t>the</w:t>
      </w:r>
      <w:r w:rsidR="1AC3CA3E" w:rsidRPr="17F07F3C">
        <w:rPr>
          <w:rStyle w:val="Hyperlink"/>
          <w:rFonts w:cs="Arial"/>
          <w:i/>
          <w:iCs/>
          <w:color w:val="auto"/>
          <w:u w:val="none"/>
        </w:rPr>
        <w:t xml:space="preserve"> Application Guide</w:t>
      </w:r>
      <w:r w:rsidR="7CB57A39" w:rsidRPr="17F07F3C">
        <w:rPr>
          <w:rStyle w:val="Hyperlink"/>
          <w:rFonts w:cs="Arial"/>
          <w:i/>
          <w:iCs/>
          <w:color w:val="auto"/>
          <w:u w:val="none"/>
        </w:rPr>
        <w:t xml:space="preserve">, </w:t>
      </w:r>
      <w:hyperlink r:id="rId64" w:anchor="page=29" w:history="1">
        <w:r w:rsidR="005028BE" w:rsidRPr="005028BE">
          <w:rPr>
            <w:rStyle w:val="Hyperlink"/>
            <w:rFonts w:cs="Arial"/>
            <w:i/>
            <w:iCs/>
          </w:rPr>
          <w:t>Section E</w:t>
        </w:r>
      </w:hyperlink>
      <w:r w:rsidR="1AC3CA3E" w:rsidRPr="17F07F3C">
        <w:rPr>
          <w:rStyle w:val="Hyperlink"/>
          <w:rFonts w:cs="Arial"/>
          <w:i/>
          <w:iCs/>
          <w:color w:val="auto"/>
          <w:u w:val="none"/>
        </w:rPr>
        <w:t xml:space="preserve"> </w:t>
      </w:r>
      <w:r w:rsidR="31945604" w:rsidRPr="17F07F3C">
        <w:rPr>
          <w:rStyle w:val="Hyperlink"/>
          <w:rFonts w:cs="Arial"/>
          <w:i/>
          <w:iCs/>
          <w:color w:val="auto"/>
          <w:u w:val="none"/>
        </w:rPr>
        <w:t>–</w:t>
      </w:r>
      <w:r w:rsidR="1AC3CA3E" w:rsidRPr="17F07F3C">
        <w:rPr>
          <w:rStyle w:val="Hyperlink"/>
          <w:rFonts w:cs="Arial"/>
          <w:i/>
          <w:iCs/>
          <w:color w:val="auto"/>
          <w:u w:val="none"/>
        </w:rPr>
        <w:t xml:space="preserve"> </w:t>
      </w:r>
      <w:r w:rsidR="31945604" w:rsidRPr="17F07F3C">
        <w:rPr>
          <w:rStyle w:val="Hyperlink"/>
          <w:rFonts w:cs="Arial"/>
          <w:i/>
          <w:iCs/>
          <w:color w:val="auto"/>
          <w:u w:val="none"/>
        </w:rPr>
        <w:t>Developing the Plan for</w:t>
      </w:r>
      <w:r w:rsidR="79F7D08E" w:rsidRPr="17F07F3C">
        <w:rPr>
          <w:rStyle w:val="Hyperlink"/>
          <w:rFonts w:cs="Arial"/>
          <w:color w:val="auto"/>
          <w:u w:val="none"/>
        </w:rPr>
        <w:t xml:space="preserve"> </w:t>
      </w:r>
      <w:r w:rsidR="098327D3" w:rsidRPr="17F07F3C">
        <w:rPr>
          <w:rFonts w:cs="Arial"/>
          <w:i/>
          <w:iCs/>
        </w:rPr>
        <w:t>Data Collection and Performance Measurement</w:t>
      </w:r>
      <w:r w:rsidR="4F80913E" w:rsidRPr="17F07F3C">
        <w:rPr>
          <w:rFonts w:cs="Arial"/>
        </w:rPr>
        <w:t>)</w:t>
      </w:r>
      <w:r w:rsidR="53E3B9AD" w:rsidRPr="17F07F3C">
        <w:rPr>
          <w:rFonts w:cs="Arial"/>
        </w:rPr>
        <w:t>.</w:t>
      </w:r>
      <w:r w:rsidR="090983BA" w:rsidRPr="17F07F3C">
        <w:rPr>
          <w:rFonts w:cs="Arial"/>
        </w:rPr>
        <w:t xml:space="preserve"> </w:t>
      </w:r>
      <w:bookmarkStart w:id="260" w:name="_Hlk117170032"/>
    </w:p>
    <w:p w14:paraId="3C4AD9E4" w14:textId="7D903FD3" w:rsidR="006F282D" w:rsidRPr="009223A2" w:rsidRDefault="003E5CC1" w:rsidP="008C1DD0">
      <w:pPr>
        <w:pStyle w:val="Heading2"/>
        <w:numPr>
          <w:ilvl w:val="0"/>
          <w:numId w:val="10"/>
        </w:numPr>
        <w:tabs>
          <w:tab w:val="clear" w:pos="720"/>
          <w:tab w:val="left" w:pos="360"/>
        </w:tabs>
        <w:spacing w:after="120"/>
        <w:ind w:left="360"/>
      </w:pPr>
      <w:bookmarkStart w:id="261" w:name="_Toc101858733"/>
      <w:bookmarkStart w:id="262" w:name="_Toc162738722"/>
      <w:bookmarkEnd w:id="226"/>
      <w:bookmarkEnd w:id="260"/>
      <w:r w:rsidRPr="009223A2">
        <w:t>B</w:t>
      </w:r>
      <w:r w:rsidR="00B51915" w:rsidRPr="009223A2">
        <w:t>UDGET JUSTIFICATION,</w:t>
      </w:r>
      <w:r w:rsidRPr="009223A2">
        <w:t xml:space="preserve"> E</w:t>
      </w:r>
      <w:r w:rsidR="00B51915" w:rsidRPr="009223A2">
        <w:t>XISTING RESOURCES, OTHER SUPPORT</w:t>
      </w:r>
      <w:bookmarkEnd w:id="261"/>
      <w:bookmarkEnd w:id="262"/>
      <w:r w:rsidR="004508F3" w:rsidRPr="009223A2">
        <w:t xml:space="preserve"> </w:t>
      </w:r>
    </w:p>
    <w:p w14:paraId="46A25152" w14:textId="77777777" w:rsidR="000F00DF" w:rsidRPr="009223A2" w:rsidRDefault="003E5CC1" w:rsidP="00631622">
      <w:pPr>
        <w:tabs>
          <w:tab w:val="left" w:pos="1008"/>
        </w:tabs>
        <w:spacing w:after="120"/>
        <w:rPr>
          <w:b/>
          <w:bCs/>
        </w:rPr>
      </w:pPr>
      <w:r w:rsidRPr="009223A2">
        <w:rPr>
          <w:b/>
          <w:bCs/>
        </w:rPr>
        <w:t>(</w:t>
      </w:r>
      <w:r w:rsidR="00381B0F" w:rsidRPr="009223A2">
        <w:rPr>
          <w:b/>
          <w:bCs/>
        </w:rPr>
        <w:t>O</w:t>
      </w:r>
      <w:r w:rsidRPr="009223A2">
        <w:rPr>
          <w:b/>
          <w:bCs/>
        </w:rPr>
        <w:t>ther federal and non-federal sources)</w:t>
      </w:r>
      <w:bookmarkStart w:id="263" w:name="_Hlk115791016"/>
      <w:bookmarkStart w:id="264" w:name="_Hlk90280040"/>
    </w:p>
    <w:p w14:paraId="783FFDFE" w14:textId="5B0ECC3C" w:rsidR="009761AE" w:rsidRPr="009223A2" w:rsidRDefault="009761AE" w:rsidP="001C0E58">
      <w:pPr>
        <w:tabs>
          <w:tab w:val="left" w:pos="1008"/>
        </w:tabs>
        <w:rPr>
          <w:rFonts w:cs="Arial"/>
        </w:rPr>
      </w:pPr>
      <w:r w:rsidRPr="009223A2">
        <w:rPr>
          <w:rFonts w:cs="Arial"/>
        </w:rPr>
        <w:t>You must provide a narrative</w:t>
      </w:r>
      <w:r w:rsidR="6EBD3219" w:rsidRPr="009223A2">
        <w:rPr>
          <w:rFonts w:cs="Arial"/>
        </w:rPr>
        <w:t xml:space="preserve"> </w:t>
      </w:r>
      <w:r w:rsidRPr="009223A2">
        <w:rPr>
          <w:rFonts w:cs="Arial"/>
        </w:rPr>
        <w:t xml:space="preserve">justification of the items included in your budget. </w:t>
      </w:r>
      <w:r w:rsidR="0026292B" w:rsidRPr="009223A2">
        <w:rPr>
          <w:rFonts w:cs="Arial"/>
        </w:rPr>
        <w:t xml:space="preserve">In addition, </w:t>
      </w:r>
      <w:bookmarkStart w:id="265" w:name="_Hlk147412464"/>
      <w:r w:rsidR="007E3975" w:rsidRPr="009223A2">
        <w:rPr>
          <w:rFonts w:cs="Arial"/>
        </w:rPr>
        <w:t>if applicable, y</w:t>
      </w:r>
      <w:r w:rsidRPr="009223A2">
        <w:rPr>
          <w:rFonts w:cs="Arial"/>
        </w:rPr>
        <w:t xml:space="preserve">ou must provide a description of existing resources and other support you expect to receive for the project </w:t>
      </w:r>
      <w:proofErr w:type="gramStart"/>
      <w:r w:rsidRPr="009223A2">
        <w:rPr>
          <w:rFonts w:cs="Arial"/>
        </w:rPr>
        <w:t>as a result of</w:t>
      </w:r>
      <w:proofErr w:type="gramEnd"/>
      <w:r w:rsidRPr="009223A2">
        <w:rPr>
          <w:rFonts w:cs="Arial"/>
        </w:rPr>
        <w:t xml:space="preserve"> cost matching. Other support is defined as funds or resources, non-federal or institutional, in direct support of activities through fellowships, gifts, prizes, in-kind contributions, or non-federal means.</w:t>
      </w:r>
      <w:r w:rsidR="00EF1620" w:rsidRPr="009223A2">
        <w:rPr>
          <w:rFonts w:cs="Arial"/>
        </w:rPr>
        <w:t xml:space="preserve"> </w:t>
      </w:r>
      <w:r w:rsidRPr="009223A2">
        <w:rPr>
          <w:rFonts w:cs="Arial"/>
        </w:rPr>
        <w:t xml:space="preserve">(This should correspond to Item #18 on your SF-424, Estimated Funding.) Other sources of funds may be used for unallowable costs, </w:t>
      </w:r>
      <w:r w:rsidR="00275698" w:rsidRPr="009223A2">
        <w:rPr>
          <w:rFonts w:cs="Arial"/>
        </w:rPr>
        <w:t>e.g.,</w:t>
      </w:r>
      <w:r w:rsidRPr="009223A2">
        <w:rPr>
          <w:rFonts w:cs="Arial"/>
        </w:rPr>
        <w:t xml:space="preserve"> sporting events, entertainment.</w:t>
      </w:r>
      <w:bookmarkEnd w:id="265"/>
    </w:p>
    <w:p w14:paraId="5BF4AFA2" w14:textId="133C52E6" w:rsidR="009761AE" w:rsidRPr="009223A2" w:rsidRDefault="00550E1F" w:rsidP="009761AE">
      <w:pPr>
        <w:tabs>
          <w:tab w:val="left" w:pos="1008"/>
        </w:tabs>
        <w:contextualSpacing/>
      </w:pPr>
      <w:bookmarkStart w:id="266" w:name="_Hlk115791103"/>
      <w:bookmarkEnd w:id="263"/>
      <w:r w:rsidRPr="009223A2">
        <w:rPr>
          <w:rFonts w:cs="Arial"/>
        </w:rPr>
        <w:t xml:space="preserve">See </w:t>
      </w:r>
      <w:r w:rsidR="00784CBD" w:rsidRPr="009223A2">
        <w:rPr>
          <w:rFonts w:cs="Arial"/>
        </w:rPr>
        <w:t xml:space="preserve">the </w:t>
      </w:r>
      <w:r w:rsidR="00784CBD" w:rsidRPr="009223A2">
        <w:rPr>
          <w:rFonts w:cs="Arial"/>
          <w:i/>
          <w:iCs/>
        </w:rPr>
        <w:t xml:space="preserve">Application Guide, </w:t>
      </w:r>
      <w:hyperlink r:id="rId65" w:anchor="page=48" w:history="1">
        <w:r w:rsidR="005028BE" w:rsidRPr="005028BE">
          <w:rPr>
            <w:rStyle w:val="Hyperlink"/>
            <w:rFonts w:cs="Arial"/>
            <w:i/>
            <w:iCs/>
          </w:rPr>
          <w:t>Section K</w:t>
        </w:r>
      </w:hyperlink>
      <w:r w:rsidR="00784CBD" w:rsidRPr="009223A2">
        <w:rPr>
          <w:rFonts w:cs="Arial"/>
          <w:i/>
          <w:iCs/>
        </w:rPr>
        <w:t xml:space="preserve"> - </w:t>
      </w:r>
      <w:r w:rsidR="00784CBD" w:rsidRPr="009223A2">
        <w:rPr>
          <w:i/>
          <w:iCs/>
        </w:rPr>
        <w:t>Budget and Justification</w:t>
      </w:r>
      <w:r w:rsidR="00784CBD" w:rsidRPr="009223A2">
        <w:t xml:space="preserve"> </w:t>
      </w:r>
      <w:r w:rsidR="00810D40" w:rsidRPr="009223A2">
        <w:t xml:space="preserve">for </w:t>
      </w:r>
      <w:r w:rsidR="003B3107" w:rsidRPr="009223A2">
        <w:t>information on the SAMHSA Budget Template</w:t>
      </w:r>
      <w:r w:rsidR="00810D40" w:rsidRPr="009223A2">
        <w:t>.</w:t>
      </w:r>
      <w:r w:rsidR="000F00DF" w:rsidRPr="009223A2">
        <w:t xml:space="preserve"> </w:t>
      </w:r>
      <w:r w:rsidR="00810D40" w:rsidRPr="009223A2">
        <w:rPr>
          <w:b/>
        </w:rPr>
        <w:t>I</w:t>
      </w:r>
      <w:r w:rsidR="003B3107" w:rsidRPr="009223A2">
        <w:rPr>
          <w:b/>
        </w:rPr>
        <w:t xml:space="preserve">t is highly recommended that you use the template. </w:t>
      </w:r>
      <w:r w:rsidR="009761AE" w:rsidRPr="009223A2">
        <w:t xml:space="preserve">Your budget must reflect the funding limitations/restrictions </w:t>
      </w:r>
      <w:r w:rsidR="00453FC3" w:rsidRPr="009223A2">
        <w:t xml:space="preserve">noted </w:t>
      </w:r>
      <w:r w:rsidR="009761AE" w:rsidRPr="009223A2">
        <w:t xml:space="preserve">in </w:t>
      </w:r>
      <w:hyperlink w:anchor="SectionIV5">
        <w:r w:rsidR="009761AE" w:rsidRPr="009223A2">
          <w:rPr>
            <w:color w:val="0000FF"/>
            <w:u w:val="single"/>
          </w:rPr>
          <w:t>Section IV-</w:t>
        </w:r>
      </w:hyperlink>
      <w:r w:rsidR="006B7FBF" w:rsidRPr="009223A2">
        <w:rPr>
          <w:color w:val="0000FF"/>
          <w:u w:val="single"/>
        </w:rPr>
        <w:t>5</w:t>
      </w:r>
      <w:r w:rsidR="009761AE" w:rsidRPr="009223A2">
        <w:t xml:space="preserve">. </w:t>
      </w:r>
      <w:r w:rsidR="000E5A43" w:rsidRPr="009223A2">
        <w:rPr>
          <w:b/>
        </w:rPr>
        <w:t>I</w:t>
      </w:r>
      <w:r w:rsidR="009761AE" w:rsidRPr="009223A2">
        <w:rPr>
          <w:b/>
        </w:rPr>
        <w:t>dentify the items associated with these costs in your budget</w:t>
      </w:r>
      <w:r w:rsidR="009761AE" w:rsidRPr="00F70B60">
        <w:rPr>
          <w:b/>
          <w:bCs/>
        </w:rPr>
        <w:t>.</w:t>
      </w:r>
      <w:r w:rsidR="00835EE4" w:rsidRPr="009223A2">
        <w:t xml:space="preserve"> </w:t>
      </w:r>
    </w:p>
    <w:p w14:paraId="3307E354" w14:textId="23D42A39" w:rsidR="005D43E2" w:rsidRPr="009223A2" w:rsidRDefault="005D43E2" w:rsidP="008C1DD0">
      <w:pPr>
        <w:pStyle w:val="Heading2"/>
        <w:numPr>
          <w:ilvl w:val="0"/>
          <w:numId w:val="10"/>
        </w:numPr>
        <w:tabs>
          <w:tab w:val="clear" w:pos="720"/>
          <w:tab w:val="left" w:pos="360"/>
          <w:tab w:val="left" w:pos="1008"/>
        </w:tabs>
        <w:ind w:left="360"/>
      </w:pPr>
      <w:bookmarkStart w:id="267" w:name="_Section_F:_Confidentiality"/>
      <w:bookmarkStart w:id="268" w:name="_Toc371519001"/>
      <w:bookmarkStart w:id="269" w:name="_Toc485307392"/>
      <w:bookmarkStart w:id="270" w:name="_Toc81577284"/>
      <w:bookmarkStart w:id="271" w:name="_Toc101858734"/>
      <w:bookmarkStart w:id="272" w:name="_Toc162738723"/>
      <w:bookmarkEnd w:id="227"/>
      <w:bookmarkEnd w:id="228"/>
      <w:bookmarkEnd w:id="229"/>
      <w:bookmarkEnd w:id="230"/>
      <w:bookmarkEnd w:id="231"/>
      <w:bookmarkEnd w:id="266"/>
      <w:bookmarkEnd w:id="267"/>
      <w:r w:rsidRPr="009223A2">
        <w:t>REVIEW AND SELECTION PROCESS</w:t>
      </w:r>
      <w:bookmarkEnd w:id="268"/>
      <w:bookmarkEnd w:id="269"/>
      <w:bookmarkEnd w:id="270"/>
      <w:bookmarkEnd w:id="271"/>
      <w:bookmarkEnd w:id="272"/>
    </w:p>
    <w:p w14:paraId="50A8EC26" w14:textId="6B3C6F3A" w:rsidR="005D43E2" w:rsidRPr="009223A2" w:rsidRDefault="00633434" w:rsidP="00AC34BE">
      <w:pPr>
        <w:tabs>
          <w:tab w:val="left" w:pos="1008"/>
        </w:tabs>
        <w:rPr>
          <w:rFonts w:cs="Arial"/>
          <w:b/>
          <w:bCs/>
        </w:rPr>
      </w:pPr>
      <w:r w:rsidRPr="009223A2">
        <w:rPr>
          <w:rFonts w:cs="Arial"/>
        </w:rPr>
        <w:t xml:space="preserve">Applications </w:t>
      </w:r>
      <w:r w:rsidR="005D43E2" w:rsidRPr="009223A2">
        <w:rPr>
          <w:rFonts w:cs="Arial"/>
        </w:rPr>
        <w:t xml:space="preserve">are </w:t>
      </w:r>
      <w:hyperlink r:id="rId66" w:history="1">
        <w:r w:rsidR="005D43E2" w:rsidRPr="009223A2">
          <w:rPr>
            <w:rStyle w:val="Hyperlink"/>
            <w:rFonts w:cs="Arial"/>
          </w:rPr>
          <w:t>peer-reviewed</w:t>
        </w:r>
      </w:hyperlink>
      <w:r w:rsidR="005D43E2" w:rsidRPr="009223A2">
        <w:rPr>
          <w:rFonts w:cs="Arial"/>
        </w:rPr>
        <w:t xml:space="preserve"> according to the evaluation criteria listed above. </w:t>
      </w:r>
    </w:p>
    <w:p w14:paraId="523715CF" w14:textId="0BF484D4" w:rsidR="009761AE" w:rsidRPr="009223A2" w:rsidRDefault="00BD0A72" w:rsidP="009761AE">
      <w:pPr>
        <w:tabs>
          <w:tab w:val="left" w:pos="1008"/>
        </w:tabs>
        <w:rPr>
          <w:rFonts w:cs="Arial"/>
        </w:rPr>
      </w:pPr>
      <w:r w:rsidRPr="009223A2">
        <w:rPr>
          <w:rFonts w:cs="Arial"/>
        </w:rPr>
        <w:t>Award d</w:t>
      </w:r>
      <w:r w:rsidR="005D43E2" w:rsidRPr="009223A2">
        <w:rPr>
          <w:rFonts w:cs="Arial"/>
        </w:rPr>
        <w:t>ecisions are based on</w:t>
      </w:r>
      <w:bookmarkStart w:id="273" w:name="_Hlk115791334"/>
      <w:r w:rsidR="00070D17" w:rsidRPr="009223A2">
        <w:rPr>
          <w:rFonts w:cs="Arial"/>
        </w:rPr>
        <w:t xml:space="preserve"> t</w:t>
      </w:r>
      <w:r w:rsidR="005D43E2" w:rsidRPr="009223A2">
        <w:rPr>
          <w:rFonts w:cs="Arial"/>
        </w:rPr>
        <w:t xml:space="preserve">he strengths and weaknesses of </w:t>
      </w:r>
      <w:r w:rsidR="00FF62A4" w:rsidRPr="009223A2">
        <w:rPr>
          <w:rFonts w:cs="Arial"/>
        </w:rPr>
        <w:t xml:space="preserve">your </w:t>
      </w:r>
      <w:r w:rsidR="005D43E2" w:rsidRPr="009223A2">
        <w:rPr>
          <w:rFonts w:cs="Arial"/>
        </w:rPr>
        <w:t>application as identified by peer reviewers</w:t>
      </w:r>
      <w:r w:rsidR="008F6CA6" w:rsidRPr="009223A2">
        <w:rPr>
          <w:rFonts w:cs="Arial"/>
        </w:rPr>
        <w:t>.</w:t>
      </w:r>
      <w:r w:rsidR="005028BE">
        <w:rPr>
          <w:rFonts w:cs="Arial"/>
        </w:rPr>
        <w:t xml:space="preserve"> </w:t>
      </w:r>
      <w:r w:rsidR="00EF3AFC" w:rsidRPr="009223A2">
        <w:rPr>
          <w:rFonts w:cs="Arial"/>
        </w:rPr>
        <w:t>N</w:t>
      </w:r>
      <w:r w:rsidR="00FF62A4" w:rsidRPr="009223A2">
        <w:rPr>
          <w:rFonts w:cs="Arial"/>
        </w:rPr>
        <w:t xml:space="preserve">ote the </w:t>
      </w:r>
      <w:r w:rsidR="008F6CA6" w:rsidRPr="009223A2">
        <w:rPr>
          <w:rFonts w:cs="Arial"/>
        </w:rPr>
        <w:t xml:space="preserve">peer review </w:t>
      </w:r>
      <w:r w:rsidR="005F0F66" w:rsidRPr="009223A2">
        <w:rPr>
          <w:rFonts w:cs="Arial"/>
        </w:rPr>
        <w:t xml:space="preserve">results </w:t>
      </w:r>
      <w:r w:rsidR="008F6CA6" w:rsidRPr="009223A2">
        <w:rPr>
          <w:rFonts w:cs="Arial"/>
        </w:rPr>
        <w:t>are advisory</w:t>
      </w:r>
      <w:r w:rsidR="005F0F66" w:rsidRPr="009223A2">
        <w:rPr>
          <w:rFonts w:cs="Arial"/>
        </w:rPr>
        <w:t xml:space="preserve"> </w:t>
      </w:r>
      <w:r w:rsidR="005F0F66" w:rsidRPr="009223A2">
        <w:rPr>
          <w:rStyle w:val="contextualspellingandgrammarerror"/>
          <w:rFonts w:cs="Arial"/>
        </w:rPr>
        <w:t>and</w:t>
      </w:r>
      <w:r w:rsidR="005F0F66" w:rsidRPr="009223A2">
        <w:rPr>
          <w:rStyle w:val="normaltextrun"/>
          <w:rFonts w:cs="Arial"/>
        </w:rPr>
        <w:t xml:space="preserve"> there are other </w:t>
      </w:r>
      <w:r w:rsidR="00EF3AFC" w:rsidRPr="009223A2">
        <w:rPr>
          <w:rStyle w:val="normaltextrun"/>
          <w:rFonts w:cs="Arial"/>
        </w:rPr>
        <w:t>factors</w:t>
      </w:r>
      <w:r w:rsidR="005F0F66" w:rsidRPr="009223A2">
        <w:rPr>
          <w:rStyle w:val="normaltextrun"/>
          <w:rFonts w:cs="Arial"/>
        </w:rPr>
        <w:t xml:space="preserve"> SAMHSA might consider when </w:t>
      </w:r>
      <w:r w:rsidR="00EF3AFC" w:rsidRPr="009223A2">
        <w:rPr>
          <w:rStyle w:val="normaltextrun"/>
          <w:rFonts w:cs="Arial"/>
        </w:rPr>
        <w:t xml:space="preserve">making </w:t>
      </w:r>
      <w:r w:rsidR="005F0F66" w:rsidRPr="009223A2">
        <w:rPr>
          <w:rStyle w:val="normaltextrun"/>
          <w:rFonts w:cs="Arial"/>
        </w:rPr>
        <w:t>award</w:t>
      </w:r>
      <w:r w:rsidR="00EF3AFC" w:rsidRPr="009223A2">
        <w:rPr>
          <w:rStyle w:val="normaltextrun"/>
          <w:rFonts w:cs="Arial"/>
        </w:rPr>
        <w:t>s</w:t>
      </w:r>
      <w:r w:rsidR="008F6CA6" w:rsidRPr="009223A2">
        <w:rPr>
          <w:rFonts w:cs="Arial"/>
        </w:rPr>
        <w:t xml:space="preserve">. </w:t>
      </w:r>
    </w:p>
    <w:p w14:paraId="52BFDB53" w14:textId="59410C2B" w:rsidR="005D43E2" w:rsidRPr="009223A2" w:rsidRDefault="008F6CA6" w:rsidP="00631622">
      <w:pPr>
        <w:tabs>
          <w:tab w:val="left" w:pos="1008"/>
        </w:tabs>
        <w:spacing w:after="120"/>
        <w:rPr>
          <w:rFonts w:cs="Arial"/>
        </w:rPr>
      </w:pPr>
      <w:bookmarkStart w:id="274" w:name="_Hlk115791273"/>
      <w:bookmarkEnd w:id="273"/>
      <w:r w:rsidRPr="009223A2">
        <w:rPr>
          <w:rFonts w:cs="Arial"/>
        </w:rPr>
        <w:t xml:space="preserve">The program office and approving official make the final </w:t>
      </w:r>
      <w:r w:rsidR="00453FC3" w:rsidRPr="009223A2">
        <w:rPr>
          <w:rFonts w:cs="Arial"/>
        </w:rPr>
        <w:t xml:space="preserve">decision </w:t>
      </w:r>
      <w:r w:rsidRPr="009223A2">
        <w:rPr>
          <w:rFonts w:cs="Arial"/>
        </w:rPr>
        <w:t>for funding</w:t>
      </w:r>
      <w:r w:rsidR="009761AE" w:rsidRPr="009223A2">
        <w:rPr>
          <w:rFonts w:cs="Arial"/>
        </w:rPr>
        <w:t xml:space="preserve"> based on the following</w:t>
      </w:r>
      <w:r w:rsidR="009A5039" w:rsidRPr="009223A2">
        <w:rPr>
          <w:rFonts w:cs="Arial"/>
        </w:rPr>
        <w:t>:</w:t>
      </w:r>
    </w:p>
    <w:bookmarkEnd w:id="264"/>
    <w:p w14:paraId="393DA346" w14:textId="5F3D8739" w:rsidR="00901083" w:rsidRPr="000A036C" w:rsidRDefault="002930D2" w:rsidP="008C1DD0">
      <w:pPr>
        <w:pStyle w:val="ListBullet"/>
        <w:numPr>
          <w:ilvl w:val="0"/>
          <w:numId w:val="7"/>
        </w:numPr>
        <w:tabs>
          <w:tab w:val="left" w:pos="720"/>
        </w:tabs>
        <w:spacing w:after="120"/>
        <w:rPr>
          <w:rFonts w:cs="Arial"/>
          <w:b/>
          <w:bCs/>
        </w:rPr>
      </w:pPr>
      <w:r w:rsidRPr="17F07F3C">
        <w:rPr>
          <w:rFonts w:cs="Arial"/>
        </w:rPr>
        <w:t>A</w:t>
      </w:r>
      <w:r w:rsidR="005D43E2" w:rsidRPr="17F07F3C">
        <w:rPr>
          <w:rFonts w:cs="Arial"/>
        </w:rPr>
        <w:t xml:space="preserve">pproval by the </w:t>
      </w:r>
      <w:r w:rsidR="002729F7" w:rsidRPr="17F07F3C">
        <w:rPr>
          <w:rStyle w:val="StyleListBulletBoldChar"/>
          <w:rFonts w:cs="Arial"/>
          <w:b w:val="0"/>
          <w:bCs w:val="0"/>
        </w:rPr>
        <w:t>C</w:t>
      </w:r>
      <w:r w:rsidR="009761AE" w:rsidRPr="17F07F3C">
        <w:rPr>
          <w:rStyle w:val="StyleListBulletBoldChar"/>
          <w:rFonts w:cs="Arial"/>
          <w:b w:val="0"/>
          <w:bCs w:val="0"/>
        </w:rPr>
        <w:t>enter for Mental Health Services</w:t>
      </w:r>
      <w:r w:rsidR="00B74361" w:rsidRPr="17F07F3C">
        <w:rPr>
          <w:rFonts w:cs="Arial"/>
        </w:rPr>
        <w:t xml:space="preserve"> </w:t>
      </w:r>
      <w:r w:rsidR="005D43E2" w:rsidRPr="17F07F3C">
        <w:rPr>
          <w:rFonts w:cs="Arial"/>
        </w:rPr>
        <w:t>National Advisory Counci</w:t>
      </w:r>
      <w:r w:rsidRPr="17F07F3C">
        <w:rPr>
          <w:rFonts w:cs="Arial"/>
        </w:rPr>
        <w:t>l</w:t>
      </w:r>
      <w:r w:rsidR="0000172A" w:rsidRPr="17F07F3C">
        <w:rPr>
          <w:rFonts w:cs="Arial"/>
        </w:rPr>
        <w:t xml:space="preserve"> (NAC)</w:t>
      </w:r>
      <w:r w:rsidR="7739884B" w:rsidRPr="17F07F3C">
        <w:rPr>
          <w:rFonts w:cs="Arial"/>
        </w:rPr>
        <w:t xml:space="preserve">, </w:t>
      </w:r>
      <w:r w:rsidR="7739884B">
        <w:t>when the individual award is over $250,000</w:t>
      </w:r>
      <w:r w:rsidR="00FF65DE" w:rsidRPr="17F07F3C">
        <w:rPr>
          <w:rFonts w:cs="Arial"/>
        </w:rPr>
        <w:t>.</w:t>
      </w:r>
      <w:r w:rsidRPr="17F07F3C">
        <w:rPr>
          <w:rFonts w:cs="Arial"/>
        </w:rPr>
        <w:t xml:space="preserve"> </w:t>
      </w:r>
    </w:p>
    <w:p w14:paraId="3867847A" w14:textId="494BDE60" w:rsidR="005D43E2" w:rsidRPr="009223A2" w:rsidRDefault="00CA3F9D" w:rsidP="008C1DD0">
      <w:pPr>
        <w:pStyle w:val="ListBullet"/>
        <w:numPr>
          <w:ilvl w:val="0"/>
          <w:numId w:val="7"/>
        </w:numPr>
        <w:tabs>
          <w:tab w:val="left" w:pos="720"/>
        </w:tabs>
        <w:spacing w:after="120"/>
        <w:rPr>
          <w:rFonts w:cs="Arial"/>
        </w:rPr>
      </w:pPr>
      <w:r w:rsidRPr="009223A2">
        <w:rPr>
          <w:rFonts w:cs="Arial"/>
        </w:rPr>
        <w:t>A</w:t>
      </w:r>
      <w:r w:rsidR="005D43E2" w:rsidRPr="009223A2">
        <w:rPr>
          <w:rFonts w:cs="Arial"/>
        </w:rPr>
        <w:t>vailability of funds</w:t>
      </w:r>
      <w:r w:rsidR="002D4A7B" w:rsidRPr="009223A2">
        <w:rPr>
          <w:rFonts w:cs="Arial"/>
        </w:rPr>
        <w:t>.</w:t>
      </w:r>
    </w:p>
    <w:p w14:paraId="326BB03A" w14:textId="79FD6882" w:rsidR="002D3086" w:rsidRPr="002D3086" w:rsidRDefault="00186AA1" w:rsidP="00BB23F4">
      <w:pPr>
        <w:pStyle w:val="paragraph"/>
        <w:numPr>
          <w:ilvl w:val="0"/>
          <w:numId w:val="7"/>
        </w:numPr>
        <w:spacing w:before="0" w:beforeAutospacing="0" w:after="0" w:afterAutospacing="0"/>
        <w:textAlignment w:val="baseline"/>
        <w:rPr>
          <w:rStyle w:val="normaltextrun"/>
          <w:rFonts w:cs="Arial"/>
        </w:rPr>
      </w:pPr>
      <w:r w:rsidRPr="002D3086">
        <w:rPr>
          <w:rStyle w:val="normaltextrun"/>
          <w:rFonts w:ascii="Arial" w:hAnsi="Arial" w:cs="Arial"/>
          <w:color w:val="000000"/>
        </w:rPr>
        <w:t>Eligibility for this program is statutorily limited to a State or appropriate State agency.</w:t>
      </w:r>
      <w:r w:rsidR="007D27C9" w:rsidRPr="002D3086">
        <w:rPr>
          <w:rStyle w:val="normaltextrun"/>
          <w:rFonts w:ascii="Arial" w:hAnsi="Arial" w:cs="Arial"/>
          <w:color w:val="000000"/>
        </w:rPr>
        <w:t xml:space="preserve"> </w:t>
      </w:r>
      <w:r w:rsidRPr="002D3086">
        <w:rPr>
          <w:rStyle w:val="normaltextrun"/>
          <w:rFonts w:ascii="Arial" w:hAnsi="Arial" w:cs="Arial"/>
          <w:color w:val="000000"/>
        </w:rPr>
        <w:t xml:space="preserve">Appropriate state agencies include the state mental health authority, the single state agency for substance abuse services, the State Medicaid agency, or the state health department. Applicants must collaborate with </w:t>
      </w:r>
      <w:r w:rsidRPr="002D3086">
        <w:rPr>
          <w:rStyle w:val="normaltextrun"/>
          <w:rFonts w:ascii="Arial" w:hAnsi="Arial" w:cs="Arial"/>
        </w:rPr>
        <w:t>one or more qualified community programs, as described in section 1913(b)(1) of the PHS Act (including community mental health centers, child mental</w:t>
      </w:r>
      <w:r w:rsidR="00F70B60" w:rsidRPr="002D3086">
        <w:rPr>
          <w:rStyle w:val="normaltextrun"/>
          <w:rFonts w:ascii="Arial" w:hAnsi="Arial" w:cs="Arial"/>
        </w:rPr>
        <w:t xml:space="preserve"> </w:t>
      </w:r>
      <w:r w:rsidRPr="002D3086">
        <w:rPr>
          <w:rStyle w:val="normaltextrun"/>
          <w:rFonts w:ascii="Arial" w:hAnsi="Arial" w:cs="Arial"/>
        </w:rPr>
        <w:t xml:space="preserve">health programs, psychosocial rehabilitation programs, and mental health peer-support or </w:t>
      </w:r>
      <w:r w:rsidR="002D3086" w:rsidRPr="002D3086">
        <w:rPr>
          <w:rStyle w:val="normaltextrun"/>
          <w:rFonts w:ascii="Arial" w:hAnsi="Arial" w:cs="Arial"/>
        </w:rPr>
        <w:br w:type="page"/>
      </w:r>
    </w:p>
    <w:p w14:paraId="64FC3132" w14:textId="26BCC203" w:rsidR="00186AA1" w:rsidRPr="00FF65DE" w:rsidRDefault="00186AA1" w:rsidP="002D3086">
      <w:pPr>
        <w:pStyle w:val="paragraph"/>
        <w:spacing w:before="0" w:beforeAutospacing="0" w:after="120" w:afterAutospacing="0"/>
        <w:ind w:left="720"/>
        <w:textAlignment w:val="baseline"/>
        <w:rPr>
          <w:rStyle w:val="eop"/>
          <w:rFonts w:ascii="Arial" w:hAnsi="Arial" w:cs="Arial"/>
        </w:rPr>
      </w:pPr>
      <w:r w:rsidRPr="00631622">
        <w:rPr>
          <w:rStyle w:val="normaltextrun"/>
          <w:rFonts w:ascii="Arial" w:hAnsi="Arial" w:cs="Arial"/>
        </w:rPr>
        <w:t xml:space="preserve">consumer-directed programs); one or more health centers </w:t>
      </w:r>
      <w:r w:rsidR="00C130E3">
        <w:rPr>
          <w:rStyle w:val="normaltextrun"/>
          <w:rFonts w:ascii="Arial" w:hAnsi="Arial" w:cs="Arial"/>
        </w:rPr>
        <w:t>[</w:t>
      </w:r>
      <w:r w:rsidRPr="00631622">
        <w:rPr>
          <w:rStyle w:val="normaltextrun"/>
          <w:rFonts w:ascii="Arial" w:hAnsi="Arial" w:cs="Arial"/>
        </w:rPr>
        <w:t>as defined in section 330(a)</w:t>
      </w:r>
      <w:r w:rsidR="00C130E3">
        <w:rPr>
          <w:rStyle w:val="normaltextrun"/>
          <w:rFonts w:ascii="Arial" w:hAnsi="Arial" w:cs="Arial"/>
        </w:rPr>
        <w:t>]</w:t>
      </w:r>
      <w:r w:rsidRPr="00631622">
        <w:rPr>
          <w:rStyle w:val="normaltextrun"/>
          <w:rFonts w:ascii="Arial" w:hAnsi="Arial" w:cs="Arial"/>
        </w:rPr>
        <w:t xml:space="preserve">; one or more rural health clinics (as defined in section 1861(aa) of the Social Security Act); one or more Federally </w:t>
      </w:r>
      <w:r w:rsidR="003322B2" w:rsidRPr="00631622">
        <w:rPr>
          <w:rStyle w:val="normaltextrun"/>
          <w:rFonts w:ascii="Arial" w:hAnsi="Arial" w:cs="Arial"/>
        </w:rPr>
        <w:t>Qualified Health Centers</w:t>
      </w:r>
      <w:r w:rsidRPr="00631622">
        <w:rPr>
          <w:rStyle w:val="normaltextrun"/>
          <w:rFonts w:ascii="Arial" w:hAnsi="Arial" w:cs="Arial"/>
        </w:rPr>
        <w:t xml:space="preserve"> (as defined section 1861(aa) of the Social Security Act). </w:t>
      </w:r>
    </w:p>
    <w:p w14:paraId="39F847B2" w14:textId="08249979" w:rsidR="00186AA1" w:rsidRPr="00FF65DE" w:rsidRDefault="00186AA1" w:rsidP="008C1DD0">
      <w:pPr>
        <w:pStyle w:val="paragraph"/>
        <w:numPr>
          <w:ilvl w:val="0"/>
          <w:numId w:val="7"/>
        </w:numPr>
        <w:spacing w:before="0" w:beforeAutospacing="0" w:after="120" w:afterAutospacing="0"/>
        <w:textAlignment w:val="baseline"/>
        <w:rPr>
          <w:rStyle w:val="eop"/>
          <w:rFonts w:ascii="Arial" w:hAnsi="Arial" w:cs="Arial"/>
        </w:rPr>
      </w:pPr>
      <w:r w:rsidRPr="00631622">
        <w:rPr>
          <w:rStyle w:val="normaltextrun"/>
          <w:rFonts w:ascii="Arial" w:hAnsi="Arial" w:cs="Arial"/>
        </w:rPr>
        <w:t>Only one application per state will be funded. If more than one entity from a state applies, SAMHSA will only fund the highest</w:t>
      </w:r>
      <w:r w:rsidR="003322B2">
        <w:rPr>
          <w:rStyle w:val="normaltextrun"/>
          <w:rFonts w:ascii="Arial" w:hAnsi="Arial" w:cs="Arial"/>
        </w:rPr>
        <w:t>-</w:t>
      </w:r>
      <w:r w:rsidRPr="00631622">
        <w:rPr>
          <w:rStyle w:val="normaltextrun"/>
          <w:rFonts w:ascii="Arial" w:hAnsi="Arial" w:cs="Arial"/>
        </w:rPr>
        <w:t>scoring application from that state.</w:t>
      </w:r>
      <w:r w:rsidRPr="00631622">
        <w:rPr>
          <w:rStyle w:val="eop"/>
          <w:rFonts w:ascii="Arial" w:hAnsi="Arial" w:cs="Arial"/>
        </w:rPr>
        <w:t> </w:t>
      </w:r>
    </w:p>
    <w:p w14:paraId="04E34D29" w14:textId="6A84A64A" w:rsidR="00186AA1" w:rsidRPr="00631622" w:rsidRDefault="00186AA1" w:rsidP="008C1DD0">
      <w:pPr>
        <w:pStyle w:val="paragraph"/>
        <w:numPr>
          <w:ilvl w:val="0"/>
          <w:numId w:val="7"/>
        </w:numPr>
        <w:spacing w:before="0" w:beforeAutospacing="0" w:after="120" w:afterAutospacing="0"/>
        <w:textAlignment w:val="baseline"/>
        <w:rPr>
          <w:rFonts w:ascii="Arial" w:hAnsi="Arial" w:cs="Arial"/>
        </w:rPr>
      </w:pPr>
      <w:r w:rsidRPr="00631622">
        <w:rPr>
          <w:rStyle w:val="normaltextrun"/>
          <w:rFonts w:ascii="Arial" w:hAnsi="Arial" w:cs="Arial"/>
        </w:rPr>
        <w:t xml:space="preserve">States and territories (and other state agencies in those states) that received an award under the PIPBHC </w:t>
      </w:r>
      <w:r w:rsidR="008D2432">
        <w:rPr>
          <w:rStyle w:val="normaltextrun"/>
          <w:rFonts w:ascii="Arial" w:hAnsi="Arial" w:cs="Arial"/>
        </w:rPr>
        <w:t>NOFO</w:t>
      </w:r>
      <w:r w:rsidRPr="00631622">
        <w:rPr>
          <w:rStyle w:val="normaltextrun"/>
          <w:rFonts w:ascii="Arial" w:hAnsi="Arial" w:cs="Arial"/>
        </w:rPr>
        <w:t xml:space="preserve"> </w:t>
      </w:r>
      <w:r w:rsidR="008D2432">
        <w:rPr>
          <w:rStyle w:val="normaltextrun"/>
          <w:rFonts w:ascii="Arial" w:hAnsi="Arial" w:cs="Arial"/>
        </w:rPr>
        <w:t>(</w:t>
      </w:r>
      <w:r w:rsidRPr="00631622">
        <w:rPr>
          <w:rStyle w:val="normaltextrun"/>
          <w:rFonts w:ascii="Arial" w:hAnsi="Arial" w:cs="Arial"/>
        </w:rPr>
        <w:t>SM-20-003 or SM-23-005</w:t>
      </w:r>
      <w:r w:rsidR="008D2432">
        <w:rPr>
          <w:rStyle w:val="normaltextrun"/>
          <w:rFonts w:ascii="Arial" w:hAnsi="Arial" w:cs="Arial"/>
        </w:rPr>
        <w:t>)</w:t>
      </w:r>
      <w:r w:rsidRPr="00631622">
        <w:rPr>
          <w:rStyle w:val="normaltextrun"/>
          <w:rFonts w:ascii="Arial" w:hAnsi="Arial" w:cs="Arial"/>
        </w:rPr>
        <w:t xml:space="preserve"> to implement a Track 1 project are not eligible for this funding opportunity. </w:t>
      </w:r>
    </w:p>
    <w:p w14:paraId="57C6CA80" w14:textId="1BF5B973" w:rsidR="00186AA1" w:rsidRPr="00631622" w:rsidRDefault="00186AA1" w:rsidP="008C1DD0">
      <w:pPr>
        <w:pStyle w:val="paragraph"/>
        <w:numPr>
          <w:ilvl w:val="0"/>
          <w:numId w:val="7"/>
        </w:numPr>
        <w:spacing w:before="0" w:beforeAutospacing="0" w:after="120" w:afterAutospacing="0"/>
        <w:textAlignment w:val="baseline"/>
        <w:rPr>
          <w:rFonts w:ascii="Arial" w:hAnsi="Arial" w:cs="Arial"/>
        </w:rPr>
      </w:pPr>
      <w:r w:rsidRPr="7996D99C">
        <w:rPr>
          <w:rStyle w:val="normaltextrun"/>
          <w:rFonts w:ascii="Arial" w:hAnsi="Arial" w:cs="Arial"/>
          <w:b/>
          <w:bCs/>
        </w:rPr>
        <w:t xml:space="preserve">The states, territories, and state/territory agencies that are not eligible to apply are: Alabama, American Samoa, Connecticut, Indiana, Kentucky, Louisiana, Nebraska, New Jersey, Puerto Rico, Rhode Island, Tennessee, Texas, Washington, </w:t>
      </w:r>
      <w:r w:rsidR="0038062A">
        <w:rPr>
          <w:rStyle w:val="normaltextrun"/>
          <w:rFonts w:ascii="Arial" w:hAnsi="Arial" w:cs="Arial"/>
          <w:b/>
          <w:bCs/>
        </w:rPr>
        <w:t xml:space="preserve">and </w:t>
      </w:r>
      <w:r w:rsidRPr="7996D99C">
        <w:rPr>
          <w:rStyle w:val="normaltextrun"/>
          <w:rFonts w:ascii="Arial" w:hAnsi="Arial" w:cs="Arial"/>
          <w:b/>
          <w:bCs/>
        </w:rPr>
        <w:t>West Virginia.</w:t>
      </w:r>
    </w:p>
    <w:p w14:paraId="470EEA38" w14:textId="5794D02C" w:rsidR="00C9091C" w:rsidRPr="009223A2" w:rsidRDefault="00515422" w:rsidP="008C1DD0">
      <w:pPr>
        <w:numPr>
          <w:ilvl w:val="0"/>
          <w:numId w:val="7"/>
        </w:numPr>
        <w:tabs>
          <w:tab w:val="left" w:pos="720"/>
        </w:tabs>
        <w:spacing w:after="120"/>
        <w:rPr>
          <w:rFonts w:cs="Arial"/>
        </w:rPr>
      </w:pPr>
      <w:r w:rsidRPr="009223A2">
        <w:rPr>
          <w:rFonts w:cs="Arial"/>
        </w:rPr>
        <w:t xml:space="preserve">Submission of any required documentation that must be </w:t>
      </w:r>
      <w:r w:rsidR="007C0916" w:rsidRPr="009223A2">
        <w:rPr>
          <w:rFonts w:cs="Arial"/>
        </w:rPr>
        <w:t xml:space="preserve">received </w:t>
      </w:r>
      <w:r w:rsidRPr="009223A2">
        <w:rPr>
          <w:rFonts w:cs="Arial"/>
        </w:rPr>
        <w:t>prior to making an award</w:t>
      </w:r>
      <w:r w:rsidR="002D4A7B" w:rsidRPr="009223A2">
        <w:rPr>
          <w:rFonts w:cs="Arial"/>
        </w:rPr>
        <w:t>.</w:t>
      </w:r>
      <w:r w:rsidRPr="009223A2">
        <w:rPr>
          <w:rFonts w:cs="Arial"/>
        </w:rPr>
        <w:t xml:space="preserve"> </w:t>
      </w:r>
    </w:p>
    <w:p w14:paraId="3DBA3FFE" w14:textId="356258E6" w:rsidR="00B067E9" w:rsidRPr="009223A2" w:rsidRDefault="001E0BF2" w:rsidP="002D3086">
      <w:pPr>
        <w:pStyle w:val="ListParagraph"/>
        <w:numPr>
          <w:ilvl w:val="0"/>
          <w:numId w:val="7"/>
        </w:numPr>
        <w:tabs>
          <w:tab w:val="left" w:pos="720"/>
        </w:tabs>
        <w:contextualSpacing w:val="0"/>
        <w:rPr>
          <w:rFonts w:cs="Arial"/>
        </w:rPr>
      </w:pPr>
      <w:bookmarkStart w:id="275" w:name="VI._Award_Administration_Information"/>
      <w:bookmarkStart w:id="276" w:name="1._Award_Notices"/>
      <w:bookmarkStart w:id="277" w:name="2._Administrative_and_National_Policy_Re"/>
      <w:bookmarkStart w:id="278" w:name="_bookmark2"/>
      <w:bookmarkStart w:id="279" w:name="_bookmark1"/>
      <w:bookmarkStart w:id="280" w:name="_bookmark0"/>
      <w:bookmarkStart w:id="281" w:name="_Hlk149220348"/>
      <w:bookmarkStart w:id="282" w:name="_Hlk147304345"/>
      <w:bookmarkStart w:id="283" w:name="_Hlk70691494"/>
      <w:bookmarkEnd w:id="275"/>
      <w:bookmarkEnd w:id="276"/>
      <w:bookmarkEnd w:id="277"/>
      <w:bookmarkEnd w:id="278"/>
      <w:bookmarkEnd w:id="279"/>
      <w:bookmarkEnd w:id="280"/>
      <w:r w:rsidRPr="009223A2">
        <w:rPr>
          <w:rFonts w:cs="Arial"/>
        </w:rPr>
        <w:t xml:space="preserve">SAMHSA is required to review and consider any </w:t>
      </w:r>
      <w:r w:rsidRPr="1F705F5E">
        <w:rPr>
          <w:rFonts w:eastAsia="Arial" w:cs="Arial"/>
        </w:rPr>
        <w:t xml:space="preserve">Responsibility/Qualification (R/Q) </w:t>
      </w:r>
      <w:r w:rsidRPr="009223A2">
        <w:rPr>
          <w:rFonts w:cs="Arial"/>
        </w:rPr>
        <w:t>information about your organization in SAM.gov</w:t>
      </w:r>
      <w:r w:rsidR="005E4A41" w:rsidRPr="009223A2">
        <w:rPr>
          <w:rFonts w:cs="Arial"/>
        </w:rPr>
        <w:t>.</w:t>
      </w:r>
      <w:r w:rsidRPr="009223A2">
        <w:rPr>
          <w:rFonts w:cs="Arial"/>
        </w:rPr>
        <w:t xml:space="preserve"> In accordance with </w:t>
      </w:r>
      <w:hyperlink r:id="rId67">
        <w:r w:rsidRPr="76D0F737">
          <w:rPr>
            <w:rStyle w:val="Hyperlink"/>
            <w:rFonts w:cs="Arial"/>
          </w:rPr>
          <w:t>45 CFR 75.212</w:t>
        </w:r>
      </w:hyperlink>
      <w:r w:rsidRPr="009223A2">
        <w:rPr>
          <w:rFonts w:cs="Arial"/>
        </w:rPr>
        <w:t xml:space="preserve">, SAMHSA reserves the right not to make an award to an entity if that entity does not meet the minimum qualification standards as described in section 75.205(a)(2). </w:t>
      </w:r>
      <w:bookmarkStart w:id="284" w:name="_Hlk149048488"/>
      <w:r w:rsidR="00605447" w:rsidRPr="009223A2">
        <w:rPr>
          <w:rFonts w:cs="Arial"/>
        </w:rPr>
        <w:t xml:space="preserve">You may include in your proposal any </w:t>
      </w:r>
      <w:r w:rsidRPr="009223A2">
        <w:rPr>
          <w:rFonts w:cs="Arial"/>
        </w:rPr>
        <w:t>comment</w:t>
      </w:r>
      <w:r w:rsidR="00605447" w:rsidRPr="009223A2">
        <w:rPr>
          <w:rFonts w:cs="Arial"/>
        </w:rPr>
        <w:t>s</w:t>
      </w:r>
      <w:r w:rsidRPr="009223A2">
        <w:rPr>
          <w:rFonts w:cs="Arial"/>
        </w:rPr>
        <w:t xml:space="preserve"> on any information</w:t>
      </w:r>
      <w:r w:rsidR="00605447" w:rsidRPr="009223A2">
        <w:rPr>
          <w:rFonts w:cs="Arial"/>
        </w:rPr>
        <w:t xml:space="preserve"> </w:t>
      </w:r>
      <w:proofErr w:type="gramStart"/>
      <w:r w:rsidR="00605447" w:rsidRPr="009223A2">
        <w:rPr>
          <w:rFonts w:cs="Arial"/>
        </w:rPr>
        <w:t>entered into</w:t>
      </w:r>
      <w:proofErr w:type="gramEnd"/>
      <w:r w:rsidR="00605447" w:rsidRPr="009223A2">
        <w:rPr>
          <w:rFonts w:cs="Arial"/>
        </w:rPr>
        <w:t xml:space="preserve"> </w:t>
      </w:r>
      <w:r w:rsidR="0068377B" w:rsidRPr="009223A2">
        <w:rPr>
          <w:rFonts w:cs="Arial"/>
        </w:rPr>
        <w:t xml:space="preserve">the R/Q section in </w:t>
      </w:r>
      <w:r w:rsidR="00605447" w:rsidRPr="009223A2">
        <w:rPr>
          <w:rFonts w:cs="Arial"/>
        </w:rPr>
        <w:t>SAM.gov</w:t>
      </w:r>
      <w:r w:rsidRPr="009223A2">
        <w:rPr>
          <w:rFonts w:cs="Arial"/>
        </w:rPr>
        <w:t xml:space="preserve"> </w:t>
      </w:r>
      <w:bookmarkEnd w:id="284"/>
      <w:r w:rsidRPr="009223A2">
        <w:rPr>
          <w:rFonts w:cs="Arial"/>
        </w:rPr>
        <w:t>about your organization that a federal awarding agency previously entered. SAMHSA will consider your comments, in addition to other information in R/Q</w:t>
      </w:r>
      <w:r w:rsidR="005E4A41" w:rsidRPr="009223A2">
        <w:rPr>
          <w:rFonts w:cs="Arial"/>
        </w:rPr>
        <w:t>,</w:t>
      </w:r>
      <w:r w:rsidRPr="009223A2">
        <w:rPr>
          <w:rFonts w:cs="Arial"/>
        </w:rPr>
        <w:t xml:space="preserve"> in making a judgment about your organization’s integrity, business ethics, and record of performance under federal awards when completing the review of risk posed as described in </w:t>
      </w:r>
      <w:hyperlink r:id="rId68">
        <w:r w:rsidRPr="76D0F737">
          <w:rPr>
            <w:rStyle w:val="Hyperlink"/>
            <w:rFonts w:cs="Arial"/>
          </w:rPr>
          <w:t>45 CFR</w:t>
        </w:r>
        <w:r w:rsidR="00B067E9" w:rsidRPr="76D0F737">
          <w:rPr>
            <w:rStyle w:val="Hyperlink"/>
            <w:rFonts w:cs="Arial"/>
          </w:rPr>
          <w:t xml:space="preserve"> </w:t>
        </w:r>
        <w:r w:rsidRPr="76D0F737">
          <w:rPr>
            <w:rStyle w:val="Hyperlink"/>
            <w:rFonts w:cs="Arial"/>
          </w:rPr>
          <w:t>75.205</w:t>
        </w:r>
      </w:hyperlink>
      <w:r w:rsidRPr="76D0F737">
        <w:rPr>
          <w:rFonts w:cs="Arial"/>
        </w:rPr>
        <w:t xml:space="preserve"> HHS Awarding Agency Review of Risk Posed by Applicants.</w:t>
      </w:r>
    </w:p>
    <w:p w14:paraId="60B30678" w14:textId="0D8A34F3" w:rsidR="00BA69B9" w:rsidRPr="009223A2" w:rsidRDefault="00BA69B9" w:rsidP="00DA1971">
      <w:pPr>
        <w:pStyle w:val="Heading1"/>
      </w:pPr>
      <w:bookmarkStart w:id="285" w:name="_Toc197933225"/>
      <w:bookmarkStart w:id="286" w:name="_Toc457552082"/>
      <w:bookmarkStart w:id="287" w:name="_Toc485307393"/>
      <w:bookmarkStart w:id="288" w:name="_Toc81577285"/>
      <w:bookmarkStart w:id="289" w:name="_Toc101858735"/>
      <w:bookmarkStart w:id="290" w:name="_Toc162738724"/>
      <w:bookmarkStart w:id="291" w:name="_Hlk76464333"/>
      <w:bookmarkStart w:id="292" w:name="_Toc442260779"/>
      <w:bookmarkStart w:id="293" w:name="_Toc453325316"/>
      <w:bookmarkStart w:id="294" w:name="_Hlk80366322"/>
      <w:bookmarkEnd w:id="281"/>
      <w:bookmarkEnd w:id="282"/>
      <w:bookmarkEnd w:id="283"/>
      <w:r w:rsidRPr="009223A2">
        <w:t>VI.</w:t>
      </w:r>
      <w:r w:rsidR="004508F3" w:rsidRPr="009223A2">
        <w:tab/>
      </w:r>
      <w:r w:rsidR="00F970F8" w:rsidRPr="009223A2">
        <w:t xml:space="preserve">FEDERAL AWARD </w:t>
      </w:r>
      <w:r w:rsidRPr="009223A2">
        <w:t>ADMINISTRATION INFORMATION</w:t>
      </w:r>
      <w:bookmarkEnd w:id="285"/>
      <w:bookmarkEnd w:id="286"/>
      <w:bookmarkEnd w:id="287"/>
      <w:bookmarkEnd w:id="288"/>
      <w:bookmarkEnd w:id="289"/>
      <w:bookmarkEnd w:id="290"/>
    </w:p>
    <w:p w14:paraId="4F0C1DF5" w14:textId="6086DCC3" w:rsidR="00D759CE" w:rsidRPr="009223A2" w:rsidRDefault="00D759CE" w:rsidP="008C1DD0">
      <w:pPr>
        <w:pStyle w:val="Heading2"/>
        <w:numPr>
          <w:ilvl w:val="0"/>
          <w:numId w:val="42"/>
        </w:numPr>
        <w:tabs>
          <w:tab w:val="clear" w:pos="720"/>
          <w:tab w:val="left" w:pos="540"/>
        </w:tabs>
        <w:ind w:left="360"/>
      </w:pPr>
      <w:bookmarkStart w:id="295" w:name="_REPORTING_REQUIREMENTS"/>
      <w:bookmarkStart w:id="296" w:name="_Toc81577286"/>
      <w:bookmarkStart w:id="297" w:name="_Toc101858736"/>
      <w:bookmarkStart w:id="298" w:name="_Toc162738725"/>
      <w:bookmarkStart w:id="299" w:name="_Hlk83132893"/>
      <w:bookmarkStart w:id="300" w:name="_Hlk80349240"/>
      <w:bookmarkEnd w:id="291"/>
      <w:bookmarkEnd w:id="295"/>
      <w:r w:rsidRPr="009223A2">
        <w:t>FEDERAL AWARD NOTICES</w:t>
      </w:r>
      <w:bookmarkEnd w:id="296"/>
      <w:bookmarkEnd w:id="297"/>
      <w:bookmarkEnd w:id="298"/>
      <w:r w:rsidRPr="009223A2">
        <w:t xml:space="preserve"> </w:t>
      </w:r>
    </w:p>
    <w:p w14:paraId="1EE61D38" w14:textId="1BEE9082" w:rsidR="00D759CE" w:rsidRPr="009223A2" w:rsidRDefault="00226F9A" w:rsidP="00D759CE">
      <w:pPr>
        <w:tabs>
          <w:tab w:val="left" w:pos="1008"/>
        </w:tabs>
      </w:pPr>
      <w:r w:rsidRPr="009223A2">
        <w:t>You will receive an email</w:t>
      </w:r>
      <w:r w:rsidR="007E3975" w:rsidRPr="009223A2">
        <w:t xml:space="preserve"> from</w:t>
      </w:r>
      <w:r w:rsidR="00D759CE" w:rsidRPr="009223A2">
        <w:t xml:space="preserve"> </w:t>
      </w:r>
      <w:proofErr w:type="spellStart"/>
      <w:r w:rsidR="00D759CE" w:rsidRPr="009223A2">
        <w:t>eRA</w:t>
      </w:r>
      <w:proofErr w:type="spellEnd"/>
      <w:r w:rsidR="00D759CE" w:rsidRPr="009223A2">
        <w:t xml:space="preserve"> Commons that will describe </w:t>
      </w:r>
      <w:r w:rsidR="00D759CE" w:rsidRPr="009223A2">
        <w:rPr>
          <w:rFonts w:eastAsia="Calibri" w:cs="Arial"/>
          <w:szCs w:val="24"/>
        </w:rPr>
        <w:t xml:space="preserve">how you can </w:t>
      </w:r>
      <w:r w:rsidR="007C0916" w:rsidRPr="009223A2">
        <w:rPr>
          <w:rFonts w:eastAsia="Calibri" w:cs="Arial"/>
          <w:szCs w:val="24"/>
        </w:rPr>
        <w:t xml:space="preserve">access </w:t>
      </w:r>
      <w:r w:rsidR="00D759CE" w:rsidRPr="009223A2">
        <w:rPr>
          <w:rFonts w:eastAsia="Calibri" w:cs="Arial"/>
          <w:szCs w:val="24"/>
        </w:rPr>
        <w:t>the results of the review of your application, including the score that your application received.</w:t>
      </w:r>
    </w:p>
    <w:p w14:paraId="7CFB9F51" w14:textId="721515CC" w:rsidR="00D759CE" w:rsidRPr="009223A2" w:rsidRDefault="00D759CE" w:rsidP="00256EF1">
      <w:pPr>
        <w:spacing w:after="100" w:afterAutospacing="1"/>
        <w:rPr>
          <w:rFonts w:eastAsia="Calibri" w:cs="Arial"/>
          <w:szCs w:val="24"/>
        </w:rPr>
      </w:pPr>
      <w:r w:rsidRPr="009223A2">
        <w:rPr>
          <w:rFonts w:eastAsia="Calibri" w:cs="Arial"/>
          <w:szCs w:val="24"/>
        </w:rPr>
        <w:t xml:space="preserve">If your application is approved for funding, a </w:t>
      </w:r>
      <w:hyperlink r:id="rId69" w:history="1">
        <w:r w:rsidR="005028BE" w:rsidRPr="005028BE">
          <w:rPr>
            <w:rStyle w:val="Hyperlink"/>
          </w:rPr>
          <w:t>Notice of Award (</w:t>
        </w:r>
        <w:proofErr w:type="spellStart"/>
        <w:r w:rsidR="005028BE" w:rsidRPr="005028BE">
          <w:rPr>
            <w:rStyle w:val="Hyperlink"/>
          </w:rPr>
          <w:t>NoA</w:t>
        </w:r>
        <w:proofErr w:type="spellEnd"/>
        <w:r w:rsidR="005028BE" w:rsidRPr="005028BE">
          <w:rPr>
            <w:rStyle w:val="Hyperlink"/>
          </w:rPr>
          <w:t>)</w:t>
        </w:r>
      </w:hyperlink>
      <w:r w:rsidRPr="009223A2">
        <w:rPr>
          <w:rFonts w:eastAsia="Calibri" w:cs="Arial"/>
          <w:szCs w:val="24"/>
        </w:rPr>
        <w:t xml:space="preserve"> will be emailed to the following: 1) the </w:t>
      </w:r>
      <w:r w:rsidR="00BA3356" w:rsidRPr="009223A2">
        <w:rPr>
          <w:rFonts w:eastAsia="Calibri" w:cs="Arial"/>
          <w:szCs w:val="24"/>
        </w:rPr>
        <w:t>S</w:t>
      </w:r>
      <w:r w:rsidR="00B97A29" w:rsidRPr="009223A2">
        <w:rPr>
          <w:rFonts w:eastAsia="Calibri" w:cs="Arial"/>
          <w:szCs w:val="24"/>
        </w:rPr>
        <w:t>igning Official</w:t>
      </w:r>
      <w:r w:rsidRPr="009223A2">
        <w:rPr>
          <w:rFonts w:eastAsia="Calibri" w:cs="Arial"/>
          <w:szCs w:val="24"/>
        </w:rPr>
        <w:t xml:space="preserve"> </w:t>
      </w:r>
      <w:r w:rsidR="007C0916" w:rsidRPr="009223A2">
        <w:rPr>
          <w:rFonts w:eastAsia="Calibri" w:cs="Arial"/>
          <w:szCs w:val="24"/>
        </w:rPr>
        <w:t xml:space="preserve">identified </w:t>
      </w:r>
      <w:r w:rsidRPr="009223A2">
        <w:rPr>
          <w:rFonts w:eastAsia="Calibri" w:cs="Arial"/>
          <w:color w:val="000000" w:themeColor="text1"/>
          <w:szCs w:val="24"/>
        </w:rPr>
        <w:t xml:space="preserve">on page </w:t>
      </w:r>
      <w:r w:rsidR="009037C6" w:rsidRPr="009223A2">
        <w:rPr>
          <w:rFonts w:eastAsia="Calibri" w:cs="Arial"/>
          <w:color w:val="000000" w:themeColor="text1"/>
          <w:szCs w:val="24"/>
        </w:rPr>
        <w:t>3</w:t>
      </w:r>
      <w:r w:rsidRPr="009223A2">
        <w:rPr>
          <w:rFonts w:eastAsia="Calibri" w:cs="Arial"/>
          <w:color w:val="000000" w:themeColor="text1"/>
          <w:szCs w:val="24"/>
        </w:rPr>
        <w:t xml:space="preserve"> of the SF-424</w:t>
      </w:r>
      <w:r w:rsidR="007C0916" w:rsidRPr="009223A2">
        <w:rPr>
          <w:rFonts w:eastAsia="Calibri" w:cs="Arial"/>
          <w:color w:val="000000" w:themeColor="text1"/>
          <w:szCs w:val="24"/>
        </w:rPr>
        <w:t xml:space="preserve"> (Authorized Representative section)</w:t>
      </w:r>
      <w:r w:rsidRPr="009223A2">
        <w:rPr>
          <w:rFonts w:eastAsia="Calibri" w:cs="Arial"/>
          <w:color w:val="000000" w:themeColor="text1"/>
          <w:szCs w:val="24"/>
        </w:rPr>
        <w:t>; a</w:t>
      </w:r>
      <w:r w:rsidRPr="009223A2">
        <w:rPr>
          <w:rFonts w:eastAsia="Calibri" w:cs="Arial"/>
          <w:szCs w:val="24"/>
        </w:rPr>
        <w:t xml:space="preserve">nd 2) the Project Director </w:t>
      </w:r>
      <w:r w:rsidR="00D67772" w:rsidRPr="009223A2">
        <w:rPr>
          <w:rFonts w:eastAsia="Calibri" w:cs="Arial"/>
          <w:szCs w:val="24"/>
        </w:rPr>
        <w:t xml:space="preserve">identified </w:t>
      </w:r>
      <w:r w:rsidR="007C0916" w:rsidRPr="009223A2">
        <w:rPr>
          <w:rFonts w:cs="Arial"/>
        </w:rPr>
        <w:t xml:space="preserve">on </w:t>
      </w:r>
      <w:r w:rsidRPr="009223A2">
        <w:rPr>
          <w:rFonts w:cs="Arial"/>
        </w:rPr>
        <w:t xml:space="preserve">page </w:t>
      </w:r>
      <w:r w:rsidR="009037C6" w:rsidRPr="009223A2">
        <w:rPr>
          <w:rFonts w:cs="Arial"/>
        </w:rPr>
        <w:t>1</w:t>
      </w:r>
      <w:r w:rsidRPr="009223A2">
        <w:rPr>
          <w:rFonts w:cs="Arial"/>
        </w:rPr>
        <w:t xml:space="preserve"> of the SF-424</w:t>
      </w:r>
      <w:r w:rsidR="007C0916" w:rsidRPr="009223A2">
        <w:rPr>
          <w:rFonts w:cs="Arial"/>
        </w:rPr>
        <w:t xml:space="preserve"> (8f)</w:t>
      </w:r>
      <w:r w:rsidRPr="009223A2">
        <w:rPr>
          <w:rFonts w:eastAsia="Calibri" w:cs="Arial"/>
          <w:szCs w:val="24"/>
        </w:rPr>
        <w:t>.</w:t>
      </w:r>
      <w:r w:rsidR="00546F3B" w:rsidRPr="009223A2">
        <w:rPr>
          <w:rFonts w:eastAsia="Calibri" w:cs="Arial"/>
          <w:szCs w:val="24"/>
        </w:rPr>
        <w:t xml:space="preserve"> </w:t>
      </w:r>
      <w:r w:rsidRPr="009223A2">
        <w:rPr>
          <w:rFonts w:eastAsia="Calibri" w:cs="Arial"/>
          <w:szCs w:val="24"/>
        </w:rPr>
        <w:t xml:space="preserve">The </w:t>
      </w:r>
      <w:proofErr w:type="spellStart"/>
      <w:r w:rsidR="00093F4B" w:rsidRPr="009223A2">
        <w:rPr>
          <w:rFonts w:eastAsia="Calibri" w:cs="Arial"/>
          <w:szCs w:val="24"/>
        </w:rPr>
        <w:t>NoA</w:t>
      </w:r>
      <w:proofErr w:type="spellEnd"/>
      <w:r w:rsidRPr="009223A2">
        <w:rPr>
          <w:rFonts w:eastAsia="Calibri" w:cs="Arial"/>
          <w:szCs w:val="24"/>
        </w:rPr>
        <w:t xml:space="preserve"> is the sole obligating document that allows </w:t>
      </w:r>
      <w:r w:rsidR="0026292B" w:rsidRPr="009223A2">
        <w:rPr>
          <w:rFonts w:eastAsia="Calibri" w:cs="Arial"/>
          <w:szCs w:val="24"/>
        </w:rPr>
        <w:t>recipients</w:t>
      </w:r>
      <w:r w:rsidRPr="009223A2">
        <w:rPr>
          <w:rFonts w:eastAsia="Calibri" w:cs="Arial"/>
          <w:szCs w:val="24"/>
        </w:rPr>
        <w:t xml:space="preserve"> to receive federal funding</w:t>
      </w:r>
      <w:r w:rsidR="00D67772" w:rsidRPr="009223A2">
        <w:rPr>
          <w:rFonts w:eastAsia="Calibri" w:cs="Arial"/>
          <w:szCs w:val="24"/>
        </w:rPr>
        <w:t xml:space="preserve"> for</w:t>
      </w:r>
      <w:r w:rsidRPr="009223A2">
        <w:rPr>
          <w:rFonts w:eastAsia="Calibri" w:cs="Arial"/>
          <w:szCs w:val="24"/>
        </w:rPr>
        <w:t xml:space="preserve"> the project.</w:t>
      </w:r>
    </w:p>
    <w:p w14:paraId="0FD9F28E" w14:textId="179EA4F0" w:rsidR="00BB7F51" w:rsidRDefault="00D759CE" w:rsidP="00BB7F51">
      <w:r w:rsidRPr="009223A2">
        <w:t>If your application is not funded, a</w:t>
      </w:r>
      <w:r w:rsidR="007C2C66" w:rsidRPr="009223A2">
        <w:t>n</w:t>
      </w:r>
      <w:r w:rsidRPr="009223A2">
        <w:t xml:space="preserve"> </w:t>
      </w:r>
      <w:r w:rsidR="0026292B" w:rsidRPr="009223A2">
        <w:t>email will be sent</w:t>
      </w:r>
      <w:r w:rsidRPr="009223A2">
        <w:t xml:space="preserve"> </w:t>
      </w:r>
      <w:r w:rsidR="007E3975" w:rsidRPr="009223A2">
        <w:t>from</w:t>
      </w:r>
      <w:r w:rsidRPr="009223A2">
        <w:t xml:space="preserve"> </w:t>
      </w:r>
      <w:proofErr w:type="spellStart"/>
      <w:r w:rsidRPr="009223A2">
        <w:t>eRA</w:t>
      </w:r>
      <w:proofErr w:type="spellEnd"/>
      <w:r w:rsidRPr="009223A2">
        <w:t xml:space="preserve"> Commons. </w:t>
      </w:r>
      <w:r w:rsidR="00BB7F51">
        <w:br w:type="page"/>
      </w:r>
    </w:p>
    <w:p w14:paraId="364E9618" w14:textId="161EEBA2" w:rsidR="00D759CE" w:rsidRPr="009223A2" w:rsidRDefault="00D759CE" w:rsidP="008C1DD0">
      <w:pPr>
        <w:pStyle w:val="Heading2"/>
        <w:numPr>
          <w:ilvl w:val="0"/>
          <w:numId w:val="42"/>
        </w:numPr>
        <w:tabs>
          <w:tab w:val="clear" w:pos="720"/>
          <w:tab w:val="left" w:pos="360"/>
          <w:tab w:val="left" w:pos="1008"/>
        </w:tabs>
        <w:ind w:left="360"/>
      </w:pPr>
      <w:bookmarkStart w:id="301" w:name="_Toc101858737"/>
      <w:bookmarkStart w:id="302" w:name="_Toc162738726"/>
      <w:r w:rsidRPr="009223A2">
        <w:t>ADMINISTRATIVE AND NATIONAL POLICY REQUIREMENTS</w:t>
      </w:r>
      <w:bookmarkEnd w:id="301"/>
      <w:bookmarkEnd w:id="302"/>
    </w:p>
    <w:p w14:paraId="277EBAD1" w14:textId="6E27FF0B" w:rsidR="00F031BA" w:rsidRPr="009223A2" w:rsidRDefault="00D759CE" w:rsidP="00F031BA">
      <w:pPr>
        <w:rPr>
          <w:rFonts w:cs="Arial"/>
          <w:szCs w:val="24"/>
        </w:rPr>
      </w:pPr>
      <w:r w:rsidRPr="009223A2">
        <w:rPr>
          <w:rFonts w:cs="Arial"/>
          <w:szCs w:val="24"/>
        </w:rPr>
        <w:t xml:space="preserve">If your application is funded, you must comply with all terms and conditions of the </w:t>
      </w:r>
      <w:proofErr w:type="spellStart"/>
      <w:r w:rsidRPr="009223A2">
        <w:rPr>
          <w:rFonts w:cs="Arial"/>
          <w:szCs w:val="24"/>
        </w:rPr>
        <w:t>NoA</w:t>
      </w:r>
      <w:proofErr w:type="spellEnd"/>
      <w:r w:rsidRPr="009223A2">
        <w:rPr>
          <w:rFonts w:cs="Arial"/>
          <w:szCs w:val="24"/>
        </w:rPr>
        <w:t xml:space="preserve">. </w:t>
      </w:r>
      <w:bookmarkStart w:id="303" w:name="_Hlk139876269"/>
      <w:r w:rsidR="00093F4B" w:rsidRPr="009223A2">
        <w:rPr>
          <w:rFonts w:cs="Arial"/>
          <w:szCs w:val="24"/>
        </w:rPr>
        <w:t xml:space="preserve">See information on </w:t>
      </w:r>
      <w:hyperlink r:id="rId70" w:history="1">
        <w:r w:rsidR="006A688F" w:rsidRPr="009223A2">
          <w:rPr>
            <w:rStyle w:val="Hyperlink"/>
            <w:rFonts w:cs="Arial"/>
            <w:szCs w:val="24"/>
          </w:rPr>
          <w:t>standard terms and conditions</w:t>
        </w:r>
      </w:hyperlink>
      <w:r w:rsidR="006A688F" w:rsidRPr="009223A2">
        <w:rPr>
          <w:rFonts w:cs="Arial"/>
          <w:szCs w:val="24"/>
        </w:rPr>
        <w:t>.</w:t>
      </w:r>
      <w:r w:rsidRPr="009223A2">
        <w:rPr>
          <w:rFonts w:cs="Arial"/>
          <w:szCs w:val="24"/>
        </w:rPr>
        <w:t xml:space="preserve"> </w:t>
      </w:r>
      <w:bookmarkEnd w:id="303"/>
      <w:r w:rsidR="00AE4362" w:rsidRPr="009223A2">
        <w:rPr>
          <w:rFonts w:cs="Arial"/>
          <w:szCs w:val="24"/>
        </w:rPr>
        <w:t xml:space="preserve">See </w:t>
      </w:r>
      <w:r w:rsidR="00D74F87" w:rsidRPr="009223A2">
        <w:rPr>
          <w:rFonts w:cs="Arial"/>
          <w:szCs w:val="24"/>
        </w:rPr>
        <w:t xml:space="preserve">the Application Guide, </w:t>
      </w:r>
      <w:hyperlink r:id="rId71" w:anchor="page=42" w:history="1">
        <w:r w:rsidR="005028BE" w:rsidRPr="005028BE">
          <w:rPr>
            <w:rStyle w:val="Hyperlink"/>
            <w:rFonts w:cs="Arial"/>
            <w:i/>
            <w:iCs/>
            <w:szCs w:val="24"/>
          </w:rPr>
          <w:t>Section J</w:t>
        </w:r>
      </w:hyperlink>
      <w:r w:rsidR="00DA1971" w:rsidRPr="009223A2">
        <w:rPr>
          <w:rFonts w:cs="Arial"/>
          <w:i/>
          <w:iCs/>
          <w:szCs w:val="24"/>
        </w:rPr>
        <w:t xml:space="preserve"> - </w:t>
      </w:r>
      <w:r w:rsidR="00F031BA" w:rsidRPr="009223A2">
        <w:rPr>
          <w:rFonts w:cs="Arial"/>
          <w:i/>
          <w:iCs/>
          <w:szCs w:val="24"/>
        </w:rPr>
        <w:t>Administrative and National Policy Requirements</w:t>
      </w:r>
      <w:r w:rsidR="00F031BA" w:rsidRPr="009223A2">
        <w:rPr>
          <w:rFonts w:cs="Arial"/>
          <w:szCs w:val="24"/>
        </w:rPr>
        <w:t xml:space="preserve"> for specific information about these requirements. </w:t>
      </w:r>
      <w:bookmarkStart w:id="304" w:name="_Hlk141775160"/>
      <w:r w:rsidR="00F031BA" w:rsidRPr="009223A2">
        <w:rPr>
          <w:rFonts w:cs="Arial"/>
          <w:szCs w:val="24"/>
        </w:rPr>
        <w:t>You must follow all applicable nondiscrimination laws. You agree to this when you register in SAM.gov. You must also submit an Assurance of Compliance (</w:t>
      </w:r>
      <w:hyperlink r:id="rId72" w:history="1">
        <w:r w:rsidR="00F031BA" w:rsidRPr="009223A2">
          <w:rPr>
            <w:rStyle w:val="Hyperlink"/>
            <w:rFonts w:cs="Arial"/>
            <w:szCs w:val="24"/>
          </w:rPr>
          <w:t>HHS 690</w:t>
        </w:r>
      </w:hyperlink>
      <w:r w:rsidR="00F031BA" w:rsidRPr="009223A2">
        <w:rPr>
          <w:rFonts w:cs="Arial"/>
          <w:szCs w:val="24"/>
        </w:rPr>
        <w:t xml:space="preserve">). To learn more, see the </w:t>
      </w:r>
      <w:hyperlink r:id="rId73" w:history="1">
        <w:r w:rsidR="00F031BA" w:rsidRPr="009223A2">
          <w:rPr>
            <w:rStyle w:val="Hyperlink"/>
            <w:rFonts w:cs="Arial"/>
            <w:szCs w:val="24"/>
          </w:rPr>
          <w:t xml:space="preserve">HHS Office </w:t>
        </w:r>
        <w:r w:rsidR="005028BE">
          <w:rPr>
            <w:rStyle w:val="Hyperlink"/>
            <w:rFonts w:cs="Arial"/>
            <w:szCs w:val="24"/>
          </w:rPr>
          <w:t>for</w:t>
        </w:r>
        <w:r w:rsidR="00F031BA" w:rsidRPr="009223A2">
          <w:rPr>
            <w:rStyle w:val="Hyperlink"/>
            <w:rFonts w:cs="Arial"/>
            <w:szCs w:val="24"/>
          </w:rPr>
          <w:t xml:space="preserve"> Civil Rights</w:t>
        </w:r>
      </w:hyperlink>
      <w:r w:rsidR="00F031BA" w:rsidRPr="009223A2">
        <w:rPr>
          <w:rFonts w:cs="Arial"/>
          <w:szCs w:val="24"/>
        </w:rPr>
        <w:t xml:space="preserve"> website.</w:t>
      </w:r>
    </w:p>
    <w:p w14:paraId="221B323E" w14:textId="4C916CF7" w:rsidR="0089378E" w:rsidRPr="009223A2" w:rsidRDefault="0089378E" w:rsidP="00D759CE">
      <w:pPr>
        <w:rPr>
          <w:rFonts w:cs="Arial"/>
          <w:szCs w:val="24"/>
        </w:rPr>
      </w:pPr>
      <w:r w:rsidRPr="009223A2">
        <w:rPr>
          <w:rFonts w:cs="Arial"/>
          <w:szCs w:val="24"/>
        </w:rPr>
        <w:t>I</w:t>
      </w:r>
      <w:r w:rsidR="00F031BA" w:rsidRPr="009223A2">
        <w:rPr>
          <w:rFonts w:cs="Arial"/>
          <w:szCs w:val="24"/>
        </w:rPr>
        <w:t>n addition, i</w:t>
      </w:r>
      <w:r w:rsidRPr="009223A2">
        <w:rPr>
          <w:rFonts w:cs="Arial"/>
          <w:szCs w:val="24"/>
        </w:rPr>
        <w:t xml:space="preserve">f you receive an award, HHS may terminate it if any of the conditions in </w:t>
      </w:r>
      <w:hyperlink r:id="rId74" w:history="1">
        <w:r w:rsidRPr="009223A2">
          <w:rPr>
            <w:rStyle w:val="Hyperlink"/>
            <w:rFonts w:cs="Arial"/>
            <w:szCs w:val="24"/>
          </w:rPr>
          <w:t>CFR § 200.340 (a)(1)-(4)</w:t>
        </w:r>
      </w:hyperlink>
      <w:r w:rsidRPr="009223A2">
        <w:rPr>
          <w:rFonts w:cs="Arial"/>
          <w:szCs w:val="24"/>
        </w:rPr>
        <w:t xml:space="preserve"> are met. No other termination conditions apply. </w:t>
      </w:r>
      <w:bookmarkStart w:id="305" w:name="_Hlk141774967"/>
    </w:p>
    <w:p w14:paraId="72B3188B" w14:textId="08CE2FB1" w:rsidR="00684953" w:rsidRPr="009223A2" w:rsidRDefault="00684953" w:rsidP="008C1DD0">
      <w:pPr>
        <w:pStyle w:val="Heading2"/>
        <w:numPr>
          <w:ilvl w:val="0"/>
          <w:numId w:val="42"/>
        </w:numPr>
        <w:tabs>
          <w:tab w:val="clear" w:pos="720"/>
          <w:tab w:val="left" w:pos="360"/>
          <w:tab w:val="left" w:pos="540"/>
        </w:tabs>
        <w:ind w:left="360"/>
      </w:pPr>
      <w:bookmarkStart w:id="306" w:name="_REPORTING_REQUIREMENTS_1"/>
      <w:bookmarkStart w:id="307" w:name="_3.__REPORTING"/>
      <w:bookmarkStart w:id="308" w:name="_3.__"/>
      <w:bookmarkStart w:id="309" w:name="_Toc81577287"/>
      <w:bookmarkStart w:id="310" w:name="_Toc101858738"/>
      <w:bookmarkStart w:id="311" w:name="_Toc162738727"/>
      <w:bookmarkStart w:id="312" w:name="_Hlk70691950"/>
      <w:bookmarkEnd w:id="304"/>
      <w:bookmarkEnd w:id="305"/>
      <w:bookmarkEnd w:id="306"/>
      <w:bookmarkEnd w:id="307"/>
      <w:bookmarkEnd w:id="308"/>
      <w:r w:rsidRPr="009223A2">
        <w:t>REPORTING REQUIREMENTS</w:t>
      </w:r>
      <w:bookmarkEnd w:id="309"/>
      <w:bookmarkEnd w:id="310"/>
      <w:bookmarkEnd w:id="311"/>
    </w:p>
    <w:p w14:paraId="3122D269" w14:textId="0175387D" w:rsidR="00B77E03" w:rsidRPr="00631622" w:rsidRDefault="00A0764A" w:rsidP="001449A8">
      <w:pPr>
        <w:rPr>
          <w:rFonts w:cs="Arial"/>
          <w:b/>
          <w:bCs/>
        </w:rPr>
      </w:pPr>
      <w:r>
        <w:rPr>
          <w:rFonts w:cs="Arial"/>
          <w:b/>
        </w:rPr>
        <w:t xml:space="preserve">You </w:t>
      </w:r>
      <w:bookmarkStart w:id="313" w:name="_Hlk138841583"/>
      <w:bookmarkEnd w:id="299"/>
      <w:r w:rsidR="00AC6174" w:rsidRPr="00631622">
        <w:rPr>
          <w:b/>
          <w:bCs/>
        </w:rPr>
        <w:t>are</w:t>
      </w:r>
      <w:r w:rsidR="00AC6174" w:rsidRPr="00631622">
        <w:rPr>
          <w:rFonts w:cs="Arial"/>
          <w:b/>
        </w:rPr>
        <w:t xml:space="preserve"> required to submit annual progress report</w:t>
      </w:r>
      <w:r w:rsidR="00186AA1" w:rsidRPr="00631622">
        <w:rPr>
          <w:rFonts w:cs="Arial"/>
          <w:b/>
        </w:rPr>
        <w:t>s</w:t>
      </w:r>
      <w:r w:rsidR="00AC6174" w:rsidRPr="00631622">
        <w:rPr>
          <w:rFonts w:cs="Arial"/>
          <w:b/>
        </w:rPr>
        <w:t xml:space="preserve"> due within 90 days of the end of each budget period</w:t>
      </w:r>
      <w:r w:rsidR="00A1700E">
        <w:rPr>
          <w:rFonts w:cs="Arial"/>
          <w:b/>
        </w:rPr>
        <w:t>,</w:t>
      </w:r>
      <w:r w:rsidR="00186AA1" w:rsidRPr="00631622">
        <w:rPr>
          <w:rFonts w:cs="Arial"/>
          <w:b/>
        </w:rPr>
        <w:t xml:space="preserve"> along with an annually updated Sustainability Plan</w:t>
      </w:r>
      <w:r w:rsidR="00F53943" w:rsidRPr="00631622">
        <w:rPr>
          <w:rFonts w:cs="Arial"/>
          <w:b/>
        </w:rPr>
        <w:t>.</w:t>
      </w:r>
      <w:r w:rsidR="00AC6174" w:rsidRPr="00631622">
        <w:rPr>
          <w:rFonts w:cs="Arial"/>
          <w:b/>
          <w:bCs/>
        </w:rPr>
        <w:t xml:space="preserve"> </w:t>
      </w:r>
      <w:r w:rsidR="00CD4E2E" w:rsidRPr="00CD4E2E">
        <w:rPr>
          <w:rFonts w:cs="Arial"/>
          <w:b/>
          <w:bCs/>
        </w:rPr>
        <w:t xml:space="preserve">The PPR must be submitted in </w:t>
      </w:r>
      <w:proofErr w:type="spellStart"/>
      <w:r w:rsidR="00CD4E2E" w:rsidRPr="00CD4E2E">
        <w:rPr>
          <w:rFonts w:cs="Arial"/>
          <w:b/>
          <w:bCs/>
        </w:rPr>
        <w:t>eRA</w:t>
      </w:r>
      <w:proofErr w:type="spellEnd"/>
      <w:r w:rsidR="00CD4E2E" w:rsidRPr="00CD4E2E">
        <w:rPr>
          <w:rFonts w:cs="Arial"/>
          <w:b/>
          <w:bCs/>
        </w:rPr>
        <w:t xml:space="preserve"> Common using a standardized template (OMB Control Number 0930-0395).</w:t>
      </w:r>
    </w:p>
    <w:bookmarkEnd w:id="313"/>
    <w:p w14:paraId="5F7FD4DD" w14:textId="633471FE" w:rsidR="001449A8" w:rsidRPr="009223A2" w:rsidRDefault="001449A8" w:rsidP="00631622">
      <w:pPr>
        <w:spacing w:after="120"/>
        <w:rPr>
          <w:rFonts w:cs="Arial"/>
          <w:bCs/>
        </w:rPr>
      </w:pPr>
      <w:r w:rsidRPr="009223A2">
        <w:rPr>
          <w:rFonts w:cs="Arial"/>
          <w:bCs/>
        </w:rPr>
        <w:t xml:space="preserve">The report must discuss: </w:t>
      </w:r>
    </w:p>
    <w:p w14:paraId="13098C99" w14:textId="0E0166BA" w:rsidR="00FF764A" w:rsidRPr="009223A2" w:rsidRDefault="00FF764A" w:rsidP="008C1DD0">
      <w:pPr>
        <w:pStyle w:val="ListParagraph"/>
        <w:numPr>
          <w:ilvl w:val="0"/>
          <w:numId w:val="23"/>
        </w:numPr>
        <w:spacing w:after="120"/>
        <w:contextualSpacing w:val="0"/>
        <w:rPr>
          <w:rFonts w:cs="Arial"/>
          <w:bCs/>
        </w:rPr>
      </w:pPr>
      <w:bookmarkStart w:id="314" w:name="_Hlk149048680"/>
      <w:r w:rsidRPr="009223A2">
        <w:rPr>
          <w:rFonts w:cs="Arial"/>
          <w:bCs/>
        </w:rPr>
        <w:t>Updates on key personnel, budget</w:t>
      </w:r>
      <w:r w:rsidR="00B77E03" w:rsidRPr="009223A2">
        <w:rPr>
          <w:rFonts w:cs="Arial"/>
          <w:bCs/>
        </w:rPr>
        <w:t>,</w:t>
      </w:r>
      <w:r w:rsidRPr="009223A2">
        <w:rPr>
          <w:rFonts w:cs="Arial"/>
          <w:bCs/>
        </w:rPr>
        <w:t xml:space="preserve"> or project changes (as applicable) </w:t>
      </w:r>
    </w:p>
    <w:p w14:paraId="415AB1ED" w14:textId="1035E39A" w:rsidR="006D31B1" w:rsidRPr="009223A2" w:rsidRDefault="006D31B1" w:rsidP="008C1DD0">
      <w:pPr>
        <w:pStyle w:val="ListParagraph"/>
        <w:numPr>
          <w:ilvl w:val="0"/>
          <w:numId w:val="23"/>
        </w:numPr>
        <w:spacing w:after="120"/>
        <w:contextualSpacing w:val="0"/>
        <w:rPr>
          <w:rFonts w:cs="Arial"/>
          <w:bCs/>
        </w:rPr>
      </w:pPr>
      <w:bookmarkStart w:id="315" w:name="_Hlk149048838"/>
      <w:bookmarkEnd w:id="314"/>
      <w:r w:rsidRPr="009223A2">
        <w:rPr>
          <w:rFonts w:cs="Arial"/>
          <w:bCs/>
        </w:rPr>
        <w:t>Progress achieving goals and objectives and implementing evaluation activities</w:t>
      </w:r>
    </w:p>
    <w:p w14:paraId="70638C44" w14:textId="44D91904" w:rsidR="00FF764A" w:rsidRPr="007A501D" w:rsidRDefault="00FF764A" w:rsidP="008C1DD0">
      <w:pPr>
        <w:pStyle w:val="ListParagraph"/>
        <w:numPr>
          <w:ilvl w:val="0"/>
          <w:numId w:val="23"/>
        </w:numPr>
        <w:spacing w:after="120"/>
        <w:contextualSpacing w:val="0"/>
        <w:rPr>
          <w:rFonts w:cs="Arial"/>
          <w:bCs/>
        </w:rPr>
      </w:pPr>
      <w:r w:rsidRPr="007A501D">
        <w:rPr>
          <w:rFonts w:cs="Arial"/>
          <w:bCs/>
        </w:rPr>
        <w:t xml:space="preserve">Progress </w:t>
      </w:r>
      <w:r w:rsidR="00FA4A6E" w:rsidRPr="007A501D">
        <w:rPr>
          <w:rFonts w:cs="Arial"/>
          <w:bCs/>
        </w:rPr>
        <w:t xml:space="preserve">implementing </w:t>
      </w:r>
      <w:r w:rsidRPr="007A501D">
        <w:rPr>
          <w:rFonts w:cs="Arial"/>
          <w:bCs/>
        </w:rPr>
        <w:t>required activities, including accomplishments</w:t>
      </w:r>
      <w:r w:rsidR="00010147" w:rsidRPr="007A501D">
        <w:rPr>
          <w:rFonts w:cs="Arial"/>
          <w:bCs/>
        </w:rPr>
        <w:t>,</w:t>
      </w:r>
      <w:r w:rsidRPr="007A501D">
        <w:rPr>
          <w:rFonts w:cs="Arial"/>
          <w:bCs/>
        </w:rPr>
        <w:t xml:space="preserve"> challenges and barriers</w:t>
      </w:r>
      <w:r w:rsidR="00010147" w:rsidRPr="007A501D">
        <w:rPr>
          <w:rFonts w:cs="Arial"/>
          <w:bCs/>
        </w:rPr>
        <w:t>,</w:t>
      </w:r>
      <w:r w:rsidRPr="007A501D">
        <w:rPr>
          <w:rFonts w:cs="Arial"/>
          <w:bCs/>
        </w:rPr>
        <w:t xml:space="preserve"> </w:t>
      </w:r>
      <w:r w:rsidR="009D0D11" w:rsidRPr="007A501D">
        <w:rPr>
          <w:rFonts w:cs="Arial"/>
          <w:bCs/>
        </w:rPr>
        <w:t>and adjustments made to address these challenges</w:t>
      </w:r>
    </w:p>
    <w:p w14:paraId="662A20E7" w14:textId="228377E2" w:rsidR="006D31B1" w:rsidRPr="009223A2" w:rsidRDefault="009D0D11" w:rsidP="007A501D">
      <w:pPr>
        <w:pStyle w:val="ListParagraph"/>
        <w:numPr>
          <w:ilvl w:val="0"/>
          <w:numId w:val="23"/>
        </w:numPr>
        <w:spacing w:after="120"/>
        <w:contextualSpacing w:val="0"/>
        <w:rPr>
          <w:rFonts w:cs="Arial"/>
          <w:bCs/>
        </w:rPr>
      </w:pPr>
      <w:r w:rsidRPr="009223A2">
        <w:rPr>
          <w:rFonts w:cs="Arial"/>
          <w:bCs/>
        </w:rPr>
        <w:t>Problem</w:t>
      </w:r>
      <w:r w:rsidR="006D31B1" w:rsidRPr="009223A2">
        <w:rPr>
          <w:rFonts w:cs="Arial"/>
          <w:bCs/>
        </w:rPr>
        <w:t>s encountered serving the populations of focus and efforts to overcome them</w:t>
      </w:r>
    </w:p>
    <w:p w14:paraId="77673CBF" w14:textId="12EB51F5" w:rsidR="006D31B1" w:rsidRPr="009223A2" w:rsidRDefault="006D31B1" w:rsidP="008C1DD0">
      <w:pPr>
        <w:pStyle w:val="ListParagraph"/>
        <w:numPr>
          <w:ilvl w:val="0"/>
          <w:numId w:val="23"/>
        </w:numPr>
        <w:spacing w:after="120"/>
        <w:contextualSpacing w:val="0"/>
        <w:rPr>
          <w:rFonts w:cs="Arial"/>
          <w:bCs/>
        </w:rPr>
      </w:pPr>
      <w:r w:rsidRPr="009223A2">
        <w:rPr>
          <w:rFonts w:cs="Arial"/>
          <w:bCs/>
        </w:rPr>
        <w:t>Progress and efforts made to achieve the goal(s) of the DIS, including qualitative and quantitative data and any updates, changes</w:t>
      </w:r>
      <w:r w:rsidR="00B1012B" w:rsidRPr="009223A2">
        <w:rPr>
          <w:rFonts w:cs="Arial"/>
          <w:bCs/>
        </w:rPr>
        <w:t>,</w:t>
      </w:r>
      <w:r w:rsidRPr="009223A2">
        <w:rPr>
          <w:rFonts w:cs="Arial"/>
          <w:bCs/>
        </w:rPr>
        <w:t xml:space="preserve"> or adjustments as part of a quality improvement plan.</w:t>
      </w:r>
    </w:p>
    <w:p w14:paraId="59F63127" w14:textId="2BC2B8EB" w:rsidR="001449A8" w:rsidRPr="009223A2" w:rsidRDefault="004B5628" w:rsidP="001449A8">
      <w:pPr>
        <w:rPr>
          <w:rFonts w:cs="Arial"/>
          <w:b/>
        </w:rPr>
      </w:pPr>
      <w:bookmarkStart w:id="316" w:name="_Hlk83133172"/>
      <w:bookmarkEnd w:id="315"/>
      <w:r w:rsidRPr="009223A2">
        <w:rPr>
          <w:rFonts w:cs="Arial"/>
          <w:bCs/>
        </w:rPr>
        <w:t>You must submit a</w:t>
      </w:r>
      <w:r w:rsidR="001449A8" w:rsidRPr="009223A2">
        <w:rPr>
          <w:rFonts w:cs="Arial"/>
          <w:bCs/>
        </w:rPr>
        <w:t xml:space="preserve"> final performance report within 120 days after the end of the </w:t>
      </w:r>
      <w:r w:rsidR="006B7FBF" w:rsidRPr="009223A2">
        <w:rPr>
          <w:rFonts w:cs="Arial"/>
          <w:bCs/>
        </w:rPr>
        <w:t>project</w:t>
      </w:r>
      <w:r w:rsidR="001449A8" w:rsidRPr="009223A2">
        <w:rPr>
          <w:rFonts w:cs="Arial"/>
          <w:bCs/>
        </w:rPr>
        <w:t xml:space="preserve"> period.</w:t>
      </w:r>
      <w:r w:rsidR="00546F3B" w:rsidRPr="009223A2">
        <w:rPr>
          <w:rFonts w:cs="Arial"/>
          <w:bCs/>
        </w:rPr>
        <w:t xml:space="preserve"> </w:t>
      </w:r>
      <w:r w:rsidR="001449A8" w:rsidRPr="009223A2">
        <w:rPr>
          <w:rFonts w:cs="Arial"/>
          <w:bCs/>
        </w:rPr>
        <w:t>Th</w:t>
      </w:r>
      <w:r w:rsidR="006D30D1" w:rsidRPr="009223A2">
        <w:rPr>
          <w:rFonts w:cs="Arial"/>
          <w:bCs/>
        </w:rPr>
        <w:t xml:space="preserve">is </w:t>
      </w:r>
      <w:r w:rsidR="001449A8" w:rsidRPr="009223A2">
        <w:rPr>
          <w:rFonts w:cs="Arial"/>
          <w:bCs/>
        </w:rPr>
        <w:t xml:space="preserve">report must be cumulative and </w:t>
      </w:r>
      <w:r w:rsidR="00CE68FE" w:rsidRPr="009223A2">
        <w:rPr>
          <w:rFonts w:cs="Arial"/>
          <w:bCs/>
        </w:rPr>
        <w:t xml:space="preserve">include </w:t>
      </w:r>
      <w:r w:rsidR="001449A8" w:rsidRPr="009223A2">
        <w:rPr>
          <w:rFonts w:cs="Arial"/>
          <w:bCs/>
        </w:rPr>
        <w:t xml:space="preserve">all activities during the entire project period. </w:t>
      </w:r>
    </w:p>
    <w:bookmarkEnd w:id="316"/>
    <w:p w14:paraId="03F06898" w14:textId="0471FE59" w:rsidR="00684953" w:rsidRPr="009223A2" w:rsidRDefault="00684953" w:rsidP="00684953">
      <w:pPr>
        <w:pStyle w:val="CommentText"/>
        <w:rPr>
          <w:rFonts w:cs="Arial"/>
          <w:b/>
          <w:sz w:val="24"/>
          <w:szCs w:val="24"/>
        </w:rPr>
      </w:pPr>
      <w:r w:rsidRPr="009223A2">
        <w:rPr>
          <w:rFonts w:cs="Arial"/>
          <w:b/>
          <w:sz w:val="24"/>
          <w:szCs w:val="24"/>
        </w:rPr>
        <w:t>Management</w:t>
      </w:r>
      <w:r w:rsidR="00B20851" w:rsidRPr="009223A2">
        <w:rPr>
          <w:rFonts w:cs="Arial"/>
          <w:b/>
          <w:sz w:val="24"/>
          <w:szCs w:val="24"/>
        </w:rPr>
        <w:t xml:space="preserve"> of Award</w:t>
      </w:r>
      <w:r w:rsidRPr="009223A2">
        <w:rPr>
          <w:rFonts w:cs="Arial"/>
          <w:b/>
          <w:sz w:val="24"/>
          <w:szCs w:val="24"/>
        </w:rPr>
        <w:t xml:space="preserve">: </w:t>
      </w:r>
    </w:p>
    <w:p w14:paraId="38E93343" w14:textId="09C33023" w:rsidR="003F71A8" w:rsidRDefault="008F24B7" w:rsidP="00684953">
      <w:pPr>
        <w:pStyle w:val="CommentText"/>
        <w:rPr>
          <w:rFonts w:cs="Arial"/>
          <w:sz w:val="24"/>
          <w:szCs w:val="24"/>
        </w:rPr>
      </w:pPr>
      <w:r w:rsidRPr="009223A2">
        <w:rPr>
          <w:rFonts w:cs="Arial"/>
          <w:sz w:val="24"/>
          <w:szCs w:val="24"/>
        </w:rPr>
        <w:t xml:space="preserve">Recipients </w:t>
      </w:r>
      <w:r w:rsidR="00684953" w:rsidRPr="009223A2">
        <w:rPr>
          <w:rFonts w:cs="Arial"/>
          <w:sz w:val="24"/>
          <w:szCs w:val="24"/>
        </w:rPr>
        <w:t xml:space="preserve">must also comply with </w:t>
      </w:r>
      <w:hyperlink r:id="rId75" w:history="1">
        <w:r w:rsidR="00684953" w:rsidRPr="009223A2">
          <w:rPr>
            <w:rStyle w:val="Hyperlink"/>
            <w:rFonts w:cs="Arial"/>
            <w:sz w:val="24"/>
            <w:szCs w:val="24"/>
          </w:rPr>
          <w:t xml:space="preserve">standard </w:t>
        </w:r>
        <w:r w:rsidR="00A40092" w:rsidRPr="009223A2">
          <w:rPr>
            <w:rStyle w:val="Hyperlink"/>
            <w:rFonts w:cs="Arial"/>
            <w:sz w:val="24"/>
            <w:szCs w:val="24"/>
          </w:rPr>
          <w:t>award</w:t>
        </w:r>
        <w:r w:rsidR="00684953" w:rsidRPr="009223A2">
          <w:rPr>
            <w:rStyle w:val="Hyperlink"/>
            <w:rFonts w:cs="Arial"/>
            <w:sz w:val="24"/>
            <w:szCs w:val="24"/>
          </w:rPr>
          <w:t xml:space="preserve"> management reporting requirements</w:t>
        </w:r>
      </w:hyperlink>
      <w:r w:rsidR="00684953" w:rsidRPr="009223A2">
        <w:rPr>
          <w:rFonts w:cs="Arial"/>
          <w:sz w:val="24"/>
          <w:szCs w:val="24"/>
        </w:rPr>
        <w:t xml:space="preserve">, unless otherwise noted in the NOFO or </w:t>
      </w:r>
      <w:proofErr w:type="spellStart"/>
      <w:r w:rsidR="00684953" w:rsidRPr="009223A2">
        <w:rPr>
          <w:rFonts w:cs="Arial"/>
          <w:sz w:val="24"/>
          <w:szCs w:val="24"/>
        </w:rPr>
        <w:t>No</w:t>
      </w:r>
      <w:r w:rsidR="00023A37" w:rsidRPr="009223A2">
        <w:rPr>
          <w:rFonts w:cs="Arial"/>
          <w:sz w:val="24"/>
          <w:szCs w:val="24"/>
        </w:rPr>
        <w:t>A</w:t>
      </w:r>
      <w:proofErr w:type="spellEnd"/>
      <w:r w:rsidR="00684953" w:rsidRPr="009223A2">
        <w:rPr>
          <w:rFonts w:cs="Arial"/>
          <w:sz w:val="24"/>
          <w:szCs w:val="24"/>
        </w:rPr>
        <w:t>.</w:t>
      </w:r>
    </w:p>
    <w:p w14:paraId="74F1A6E9" w14:textId="77777777" w:rsidR="003F71A8" w:rsidRDefault="003F71A8">
      <w:pPr>
        <w:spacing w:after="0"/>
        <w:rPr>
          <w:rFonts w:cs="Arial"/>
          <w:szCs w:val="24"/>
        </w:rPr>
      </w:pPr>
      <w:r>
        <w:rPr>
          <w:rFonts w:cs="Arial"/>
          <w:szCs w:val="24"/>
        </w:rPr>
        <w:br w:type="page"/>
      </w:r>
    </w:p>
    <w:p w14:paraId="34928BD0" w14:textId="0FEE5040" w:rsidR="00D60BD0" w:rsidRPr="009223A2" w:rsidRDefault="00602069" w:rsidP="003F71A8">
      <w:pPr>
        <w:pStyle w:val="Heading1"/>
        <w:tabs>
          <w:tab w:val="clear" w:pos="720"/>
          <w:tab w:val="left" w:pos="630"/>
        </w:tabs>
      </w:pPr>
      <w:bookmarkStart w:id="317" w:name="_VII._AGENCY_CONTACTS"/>
      <w:bookmarkStart w:id="318" w:name="_Toc485307396"/>
      <w:bookmarkStart w:id="319" w:name="_Toc81577288"/>
      <w:bookmarkStart w:id="320" w:name="_Toc101858739"/>
      <w:bookmarkStart w:id="321" w:name="_Toc162738728"/>
      <w:bookmarkEnd w:id="274"/>
      <w:bookmarkEnd w:id="292"/>
      <w:bookmarkEnd w:id="293"/>
      <w:bookmarkEnd w:id="294"/>
      <w:bookmarkEnd w:id="300"/>
      <w:bookmarkEnd w:id="312"/>
      <w:bookmarkEnd w:id="317"/>
      <w:r w:rsidRPr="009223A2">
        <w:t>VII</w:t>
      </w:r>
      <w:r w:rsidR="00D60BD0" w:rsidRPr="009223A2">
        <w:t>.</w:t>
      </w:r>
      <w:r w:rsidR="00D60BD0" w:rsidRPr="009223A2">
        <w:tab/>
        <w:t>AGENCY CONTACTS</w:t>
      </w:r>
      <w:bookmarkStart w:id="322" w:name="_Hlk116474238"/>
      <w:bookmarkEnd w:id="318"/>
      <w:bookmarkEnd w:id="319"/>
      <w:bookmarkEnd w:id="320"/>
      <w:bookmarkEnd w:id="321"/>
    </w:p>
    <w:p w14:paraId="750A6DD8" w14:textId="01E6C01F" w:rsidR="00D60BD0" w:rsidRPr="009223A2" w:rsidRDefault="00D60BD0" w:rsidP="003F71A8">
      <w:pPr>
        <w:tabs>
          <w:tab w:val="left" w:pos="1008"/>
        </w:tabs>
        <w:rPr>
          <w:rStyle w:val="StyleBold"/>
          <w:rFonts w:cs="Arial"/>
        </w:rPr>
      </w:pPr>
      <w:bookmarkStart w:id="323" w:name="_Hlk70692300"/>
      <w:r w:rsidRPr="009223A2">
        <w:rPr>
          <w:rFonts w:cs="Arial"/>
        </w:rPr>
        <w:t xml:space="preserve">For </w:t>
      </w:r>
      <w:r w:rsidR="00351B58" w:rsidRPr="009223A2">
        <w:rPr>
          <w:rFonts w:cs="Arial"/>
        </w:rPr>
        <w:t xml:space="preserve">program and eligibility </w:t>
      </w:r>
      <w:r w:rsidRPr="009223A2">
        <w:rPr>
          <w:rFonts w:cs="Arial"/>
        </w:rPr>
        <w:t>questions</w:t>
      </w:r>
      <w:r w:rsidR="00010147" w:rsidRPr="009223A2">
        <w:rPr>
          <w:rFonts w:cs="Arial"/>
        </w:rPr>
        <w:t>,</w:t>
      </w:r>
      <w:r w:rsidRPr="009223A2">
        <w:rPr>
          <w:rFonts w:cs="Arial"/>
        </w:rPr>
        <w:t xml:space="preserve"> contact: </w:t>
      </w:r>
    </w:p>
    <w:p w14:paraId="30C2D845" w14:textId="77777777" w:rsidR="003F71A8" w:rsidRDefault="00186AA1" w:rsidP="003F71A8">
      <w:pPr>
        <w:tabs>
          <w:tab w:val="left" w:pos="1008"/>
        </w:tabs>
        <w:spacing w:after="0"/>
        <w:rPr>
          <w:rFonts w:cs="Arial"/>
        </w:rPr>
      </w:pPr>
      <w:bookmarkStart w:id="324" w:name="_Hlk161754657"/>
      <w:r w:rsidRPr="009223A2">
        <w:rPr>
          <w:rFonts w:cs="Arial"/>
        </w:rPr>
        <w:t>Rachel Zahn</w:t>
      </w:r>
    </w:p>
    <w:p w14:paraId="69411BE1" w14:textId="3F1F59BF" w:rsidR="003F71A8" w:rsidRDefault="00351B58" w:rsidP="003F71A8">
      <w:pPr>
        <w:tabs>
          <w:tab w:val="left" w:pos="1008"/>
        </w:tabs>
        <w:spacing w:after="0"/>
        <w:rPr>
          <w:rFonts w:cs="Arial"/>
        </w:rPr>
      </w:pPr>
      <w:r w:rsidRPr="009223A2">
        <w:rPr>
          <w:rFonts w:cs="Arial"/>
        </w:rPr>
        <w:t>Center</w:t>
      </w:r>
      <w:r w:rsidR="00186AA1" w:rsidRPr="009223A2">
        <w:rPr>
          <w:rFonts w:cs="Arial"/>
        </w:rPr>
        <w:t xml:space="preserve"> for Mental Health </w:t>
      </w:r>
      <w:r w:rsidR="007F788E">
        <w:rPr>
          <w:rFonts w:cs="Arial"/>
        </w:rPr>
        <w:t>Services</w:t>
      </w:r>
    </w:p>
    <w:p w14:paraId="65F50998" w14:textId="41E0D466" w:rsidR="003F71A8" w:rsidRDefault="00351B58" w:rsidP="003F71A8">
      <w:pPr>
        <w:tabs>
          <w:tab w:val="left" w:pos="1008"/>
        </w:tabs>
        <w:spacing w:after="0"/>
        <w:rPr>
          <w:rFonts w:cs="Arial"/>
        </w:rPr>
      </w:pPr>
      <w:r w:rsidRPr="009223A2">
        <w:rPr>
          <w:rFonts w:cs="Arial"/>
        </w:rPr>
        <w:t xml:space="preserve">Substance Abuse and Mental Health Services Administration </w:t>
      </w:r>
    </w:p>
    <w:p w14:paraId="2C24FC05" w14:textId="3DBD838E" w:rsidR="00351B58" w:rsidRPr="009223A2" w:rsidRDefault="00351B58" w:rsidP="003F71A8">
      <w:pPr>
        <w:tabs>
          <w:tab w:val="left" w:pos="1008"/>
        </w:tabs>
        <w:rPr>
          <w:rStyle w:val="StyleBold"/>
          <w:rFonts w:cs="Arial"/>
          <w:b w:val="0"/>
          <w:bCs w:val="0"/>
          <w:color w:val="0000FF"/>
          <w:u w:val="single"/>
        </w:rPr>
      </w:pPr>
      <w:r w:rsidRPr="009223A2">
        <w:rPr>
          <w:rFonts w:cs="Arial"/>
        </w:rPr>
        <w:t>Email</w:t>
      </w:r>
      <w:r w:rsidR="00614B11" w:rsidRPr="009223A2">
        <w:rPr>
          <w:rFonts w:cs="Arial"/>
        </w:rPr>
        <w:t xml:space="preserve">: </w:t>
      </w:r>
      <w:hyperlink r:id="rId76" w:history="1">
        <w:r w:rsidR="006E2864" w:rsidRPr="009223A2">
          <w:rPr>
            <w:rStyle w:val="Hyperlink"/>
            <w:rFonts w:cs="Arial"/>
          </w:rPr>
          <w:t>PIPBHC@samhsa.hhs.gov</w:t>
        </w:r>
      </w:hyperlink>
    </w:p>
    <w:bookmarkEnd w:id="324"/>
    <w:p w14:paraId="21E50BBB" w14:textId="01B8A532" w:rsidR="00A34FFD" w:rsidRPr="009223A2" w:rsidRDefault="00A34FFD" w:rsidP="003F71A8">
      <w:pPr>
        <w:tabs>
          <w:tab w:val="left" w:pos="1008"/>
        </w:tabs>
        <w:rPr>
          <w:rFonts w:cs="Arial"/>
        </w:rPr>
      </w:pPr>
      <w:r w:rsidRPr="009223A2">
        <w:rPr>
          <w:rFonts w:cs="Arial"/>
        </w:rPr>
        <w:t xml:space="preserve">For </w:t>
      </w:r>
      <w:r w:rsidR="00351B58" w:rsidRPr="009223A2">
        <w:rPr>
          <w:rFonts w:cs="Arial"/>
        </w:rPr>
        <w:t xml:space="preserve">fiscal/budget </w:t>
      </w:r>
      <w:r w:rsidRPr="009223A2">
        <w:rPr>
          <w:rFonts w:cs="Arial"/>
        </w:rPr>
        <w:t>questions</w:t>
      </w:r>
      <w:r w:rsidR="00010147" w:rsidRPr="009223A2">
        <w:rPr>
          <w:rFonts w:cs="Arial"/>
        </w:rPr>
        <w:t>,</w:t>
      </w:r>
      <w:r w:rsidRPr="009223A2">
        <w:rPr>
          <w:rFonts w:cs="Arial"/>
        </w:rPr>
        <w:t xml:space="preserve"> contact: </w:t>
      </w:r>
    </w:p>
    <w:p w14:paraId="57A07962" w14:textId="77777777" w:rsidR="003F71A8" w:rsidRDefault="000B1460" w:rsidP="00F52FE0">
      <w:pPr>
        <w:tabs>
          <w:tab w:val="left" w:pos="1008"/>
        </w:tabs>
        <w:spacing w:after="0"/>
      </w:pPr>
      <w:bookmarkStart w:id="325" w:name="_Hlk161754724"/>
      <w:bookmarkStart w:id="326" w:name="_Hlk90365054"/>
      <w:r w:rsidRPr="009223A2">
        <w:rPr>
          <w:rFonts w:cs="Arial"/>
        </w:rPr>
        <w:t>Office of Financial Resources, Division of</w:t>
      </w:r>
      <w:r w:rsidR="00365159" w:rsidRPr="009223A2">
        <w:rPr>
          <w:rFonts w:cs="Arial"/>
        </w:rPr>
        <w:t xml:space="preserve"> Grants</w:t>
      </w:r>
      <w:r w:rsidRPr="009223A2">
        <w:rPr>
          <w:rFonts w:cs="Arial"/>
        </w:rPr>
        <w:t xml:space="preserve"> Management</w:t>
      </w:r>
    </w:p>
    <w:p w14:paraId="54FD7D40" w14:textId="6DD9CD28" w:rsidR="003F71A8" w:rsidRDefault="000B1460" w:rsidP="00F52FE0">
      <w:pPr>
        <w:tabs>
          <w:tab w:val="left" w:pos="1008"/>
        </w:tabs>
        <w:spacing w:after="0"/>
      </w:pPr>
      <w:r w:rsidRPr="009223A2">
        <w:rPr>
          <w:rFonts w:cs="Arial"/>
        </w:rPr>
        <w:t xml:space="preserve">Substance Abuse and Mental Health Services Administration </w:t>
      </w:r>
    </w:p>
    <w:p w14:paraId="4DD2495F" w14:textId="74F4235C" w:rsidR="00743A9F" w:rsidRPr="009223A2" w:rsidRDefault="00351B58" w:rsidP="00F52FE0">
      <w:pPr>
        <w:tabs>
          <w:tab w:val="left" w:pos="1008"/>
        </w:tabs>
        <w:spacing w:after="0"/>
        <w:rPr>
          <w:rFonts w:cs="Arial"/>
        </w:rPr>
      </w:pPr>
      <w:r w:rsidRPr="009223A2">
        <w:rPr>
          <w:rFonts w:cs="Arial"/>
        </w:rPr>
        <w:t>(240) 276-</w:t>
      </w:r>
      <w:r w:rsidR="00743A9F" w:rsidRPr="009223A2">
        <w:rPr>
          <w:rFonts w:cs="Arial"/>
        </w:rPr>
        <w:t>1</w:t>
      </w:r>
      <w:r w:rsidR="00FD2558" w:rsidRPr="009223A2">
        <w:rPr>
          <w:rFonts w:cs="Arial"/>
        </w:rPr>
        <w:t>940</w:t>
      </w:r>
    </w:p>
    <w:p w14:paraId="4CE66E0C" w14:textId="179110B3" w:rsidR="00F61686" w:rsidRPr="00631622" w:rsidRDefault="0095074E" w:rsidP="0098585B">
      <w:pPr>
        <w:tabs>
          <w:tab w:val="left" w:pos="1008"/>
        </w:tabs>
        <w:rPr>
          <w:rFonts w:cs="Arial"/>
        </w:rPr>
      </w:pPr>
      <w:hyperlink r:id="rId77" w:history="1">
        <w:r w:rsidR="00351B58" w:rsidRPr="00631622">
          <w:rPr>
            <w:rStyle w:val="Hyperlink"/>
            <w:rFonts w:cs="Arial"/>
          </w:rPr>
          <w:t>FOACMHS@samhsa.hhs.gov</w:t>
        </w:r>
      </w:hyperlink>
      <w:r w:rsidR="00351B58" w:rsidRPr="00631622">
        <w:rPr>
          <w:rFonts w:cs="Arial"/>
        </w:rPr>
        <w:t xml:space="preserve"> </w:t>
      </w:r>
      <w:bookmarkStart w:id="327" w:name="_Hlk90365177"/>
    </w:p>
    <w:bookmarkEnd w:id="325"/>
    <w:bookmarkEnd w:id="327"/>
    <w:p w14:paraId="78CD1665" w14:textId="05C4806C" w:rsidR="000309A9" w:rsidRPr="009223A2" w:rsidRDefault="00631622" w:rsidP="003F71A8">
      <w:r>
        <w:rPr>
          <w:rFonts w:cs="Arial"/>
        </w:rPr>
        <w:fldChar w:fldCharType="begin"/>
      </w:r>
      <w:r>
        <w:rPr>
          <w:rFonts w:cs="Arial"/>
        </w:rPr>
        <w:instrText xml:space="preserve"> HYPERLINK "mailto:" </w:instrText>
      </w:r>
      <w:r w:rsidR="0095074E">
        <w:rPr>
          <w:rFonts w:cs="Arial"/>
        </w:rPr>
        <w:fldChar w:fldCharType="separate"/>
      </w:r>
      <w:r>
        <w:rPr>
          <w:rFonts w:cs="Arial"/>
        </w:rPr>
        <w:fldChar w:fldCharType="end"/>
      </w:r>
      <w:bookmarkStart w:id="328" w:name="_Appendix_A_–_1"/>
      <w:bookmarkStart w:id="329" w:name="_Appendix_A_–_"/>
      <w:bookmarkStart w:id="330" w:name="_Appendix_A_–"/>
      <w:bookmarkStart w:id="331" w:name="_Appendix_I_–"/>
      <w:bookmarkEnd w:id="326"/>
      <w:bookmarkEnd w:id="328"/>
      <w:bookmarkEnd w:id="329"/>
      <w:bookmarkEnd w:id="330"/>
      <w:bookmarkEnd w:id="331"/>
      <w:r w:rsidR="00351B58" w:rsidRPr="009223A2">
        <w:t>For review process and application status questions</w:t>
      </w:r>
      <w:r w:rsidR="00010147" w:rsidRPr="009223A2">
        <w:t>,</w:t>
      </w:r>
      <w:r w:rsidR="00351B58" w:rsidRPr="009223A2">
        <w:t xml:space="preserve"> contact: </w:t>
      </w:r>
    </w:p>
    <w:p w14:paraId="432225E3" w14:textId="77777777" w:rsidR="003F71A8" w:rsidRDefault="0076378D" w:rsidP="00F52FE0">
      <w:pPr>
        <w:spacing w:after="0"/>
      </w:pPr>
      <w:r w:rsidRPr="00F52FE0">
        <w:rPr>
          <w:rFonts w:cs="Arial"/>
        </w:rPr>
        <w:t>Hawa Kamara</w:t>
      </w:r>
    </w:p>
    <w:p w14:paraId="5CA8648D" w14:textId="3340419E" w:rsidR="003F71A8" w:rsidRDefault="3C0B8503" w:rsidP="00F52FE0">
      <w:pPr>
        <w:spacing w:after="0"/>
      </w:pPr>
      <w:r w:rsidRPr="00F52FE0">
        <w:rPr>
          <w:rFonts w:cs="Arial"/>
        </w:rPr>
        <w:t>Office of Financial Resources, Division of Grant Review</w:t>
      </w:r>
    </w:p>
    <w:p w14:paraId="1A0DE7AD" w14:textId="5D31DAEB" w:rsidR="003F71A8" w:rsidRDefault="3C0B8503" w:rsidP="00F52FE0">
      <w:pPr>
        <w:spacing w:after="0"/>
        <w:rPr>
          <w:rFonts w:cs="Arial"/>
        </w:rPr>
      </w:pPr>
      <w:r w:rsidRPr="00F52FE0">
        <w:rPr>
          <w:rFonts w:cs="Arial"/>
        </w:rPr>
        <w:t>Substance Abuse and Mental Health Services Administration</w:t>
      </w:r>
    </w:p>
    <w:p w14:paraId="2714C525" w14:textId="227D9451" w:rsidR="0076378D" w:rsidRPr="00F52FE0" w:rsidRDefault="3C0B8503" w:rsidP="00F52FE0">
      <w:pPr>
        <w:spacing w:after="0"/>
        <w:rPr>
          <w:rFonts w:cs="Arial"/>
        </w:rPr>
      </w:pPr>
      <w:r w:rsidRPr="00F52FE0">
        <w:rPr>
          <w:rFonts w:cs="Arial"/>
        </w:rPr>
        <w:t>(240) 276-</w:t>
      </w:r>
      <w:r w:rsidR="0076378D" w:rsidRPr="00F52FE0">
        <w:rPr>
          <w:rFonts w:cs="Arial"/>
        </w:rPr>
        <w:t>1103</w:t>
      </w:r>
    </w:p>
    <w:p w14:paraId="5FC475CC" w14:textId="4B3A970C" w:rsidR="00EF62A7" w:rsidRDefault="0095074E">
      <w:pPr>
        <w:spacing w:after="0"/>
      </w:pPr>
      <w:hyperlink r:id="rId78" w:history="1">
        <w:r w:rsidR="0076378D" w:rsidRPr="00F52FE0">
          <w:rPr>
            <w:rStyle w:val="Hyperlink"/>
            <w:rFonts w:cs="Arial"/>
          </w:rPr>
          <w:t>Hawa.Kamara@samhsa.hhs.gov</w:t>
        </w:r>
      </w:hyperlink>
      <w:r w:rsidR="0076378D">
        <w:rPr>
          <w:rFonts w:cs="Arial"/>
        </w:rPr>
        <w:t xml:space="preserve"> </w:t>
      </w:r>
      <w:bookmarkStart w:id="332" w:name="_Appendix_A_–_2"/>
      <w:bookmarkStart w:id="333" w:name="_1._GET_REGISTERED"/>
      <w:bookmarkStart w:id="334" w:name="_GET_REGISTERED"/>
      <w:bookmarkStart w:id="335" w:name="eRA_Commons_Registration"/>
      <w:bookmarkStart w:id="336" w:name="_3._WRITE_AND"/>
      <w:bookmarkStart w:id="337" w:name="_3._WRITE_AND_1"/>
      <w:bookmarkStart w:id="338" w:name="_2._WRITE_AND"/>
      <w:bookmarkStart w:id="339" w:name="Paper_submission"/>
      <w:bookmarkStart w:id="340" w:name="_3.1_Required_Application"/>
      <w:bookmarkStart w:id="341" w:name="_4._APPLY:_REQUIRED"/>
      <w:bookmarkStart w:id="342" w:name="_3._SUBMISSION_DATES"/>
      <w:bookmarkStart w:id="343" w:name="_3._APPLICATION_SUBMISSION"/>
      <w:bookmarkStart w:id="344" w:name="_4._INTERGOVERNMENTAL_REVIEW"/>
      <w:bookmarkStart w:id="345" w:name="_5._SUBMIT_APPLICATION:"/>
      <w:bookmarkStart w:id="346" w:name="_4.__"/>
      <w:bookmarkStart w:id="347" w:name="Waiver"/>
      <w:bookmarkStart w:id="348" w:name="_5._AFTER_SUBMISSION"/>
      <w:bookmarkStart w:id="349" w:name="_5.4_Resubmitting_a"/>
      <w:bookmarkStart w:id="350" w:name="_Appendix_B_-"/>
      <w:bookmarkStart w:id="351" w:name="_Validation"/>
      <w:bookmarkStart w:id="352" w:name="_eRA_COMMONS_FORMATTING"/>
      <w:bookmarkStart w:id="353" w:name="_Appendix_C_–"/>
      <w:bookmarkStart w:id="354" w:name="_Appendix_D_–_1"/>
      <w:bookmarkStart w:id="355" w:name="_Appendix_C_–_2"/>
      <w:bookmarkStart w:id="356" w:name="_Appendix_D_–_2"/>
      <w:bookmarkStart w:id="357" w:name="_Appendix_C_–_1"/>
      <w:bookmarkStart w:id="358" w:name="_Appendix_E_–"/>
      <w:bookmarkStart w:id="359" w:name="_Appendix_D_–"/>
      <w:bookmarkStart w:id="360" w:name="_Appendix_F_–_1"/>
      <w:bookmarkStart w:id="361" w:name="_Appendix_G:_Developing"/>
      <w:bookmarkStart w:id="362" w:name="_Appendix_F_–"/>
      <w:bookmarkStart w:id="363" w:name="_Appendix_H_–_1"/>
      <w:bookmarkStart w:id="364" w:name="_Appendix_G_–"/>
      <w:bookmarkStart w:id="365" w:name="_Appendix_K_–_1"/>
      <w:bookmarkStart w:id="366" w:name="_Appendix_H_–"/>
      <w:bookmarkStart w:id="367" w:name="_Appendix_I_–_1"/>
      <w:bookmarkStart w:id="368" w:name="_Appendix_J_–_1"/>
      <w:bookmarkStart w:id="369" w:name="_Appendix_K_–_2"/>
      <w:bookmarkStart w:id="370" w:name="_Appendix_J_–"/>
      <w:bookmarkStart w:id="371" w:name="_Appendix_K_–"/>
      <w:bookmarkStart w:id="372" w:name="_Appendix_L_–_1"/>
      <w:bookmarkStart w:id="373" w:name="_Appendix_M_–"/>
      <w:bookmarkStart w:id="374" w:name="_Appendix_L_–"/>
      <w:bookmarkStart w:id="375" w:name="_Appendix_M_–_1"/>
      <w:bookmarkStart w:id="376" w:name="NICRA"/>
      <w:bookmarkEnd w:id="222"/>
      <w:bookmarkEnd w:id="322"/>
      <w:bookmarkEnd w:id="323"/>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14:paraId="30A05FD2" w14:textId="61143865" w:rsidR="00BD17DD" w:rsidRDefault="00BD17DD">
      <w:pPr>
        <w:spacing w:after="0"/>
        <w:rPr>
          <w:rStyle w:val="Heading1Char"/>
          <w:b w:val="0"/>
          <w:bCs w:val="0"/>
          <w:kern w:val="0"/>
          <w:sz w:val="24"/>
          <w:szCs w:val="24"/>
        </w:rPr>
      </w:pPr>
      <w:r>
        <w:rPr>
          <w:rStyle w:val="Heading1Char"/>
          <w:b w:val="0"/>
          <w:bCs w:val="0"/>
          <w:kern w:val="0"/>
          <w:sz w:val="24"/>
          <w:szCs w:val="24"/>
        </w:rPr>
        <w:br w:type="page"/>
      </w:r>
    </w:p>
    <w:p w14:paraId="1DA81A0D" w14:textId="051ED998" w:rsidR="00BD17DD" w:rsidRDefault="00BD17DD" w:rsidP="00BD17DD">
      <w:pPr>
        <w:pStyle w:val="Heading1"/>
        <w:jc w:val="center"/>
      </w:pPr>
      <w:bookmarkStart w:id="377" w:name="_Toc162738729"/>
      <w:bookmarkStart w:id="378" w:name="_Hlk53580307"/>
      <w:bookmarkStart w:id="379" w:name="_Hlk80167299"/>
      <w:bookmarkStart w:id="380" w:name="_Hlk115791573"/>
      <w:bookmarkStart w:id="381" w:name="_Hlk83133552"/>
      <w:bookmarkStart w:id="382" w:name="_Hlk80367243"/>
      <w:bookmarkStart w:id="383" w:name="_Hlk71023946"/>
      <w:bookmarkStart w:id="384" w:name="_Hlk80344949"/>
      <w:bookmarkStart w:id="385" w:name="_Hlk92289706"/>
      <w:r w:rsidRPr="00E5079E">
        <w:t xml:space="preserve">Appendix </w:t>
      </w:r>
      <w:r>
        <w:t>A</w:t>
      </w:r>
      <w:r w:rsidRPr="00E5079E">
        <w:t xml:space="preserve"> – </w:t>
      </w:r>
      <w:r w:rsidRPr="00EE7259">
        <w:t>Requirements for Integrated Care Program Domains</w:t>
      </w:r>
      <w:bookmarkEnd w:id="377"/>
    </w:p>
    <w:p w14:paraId="54FC265C" w14:textId="77777777" w:rsidR="00BD17DD" w:rsidRPr="00E5079E" w:rsidRDefault="00BD17DD" w:rsidP="00BD17DD">
      <w:pPr>
        <w:widowControl w:val="0"/>
        <w:tabs>
          <w:tab w:val="left" w:pos="720"/>
        </w:tabs>
        <w:spacing w:after="120"/>
        <w:jc w:val="center"/>
        <w:outlineLvl w:val="0"/>
        <w:rPr>
          <w:rFonts w:cs="Arial"/>
          <w:b/>
          <w:bCs/>
          <w:kern w:val="32"/>
          <w:sz w:val="32"/>
          <w:szCs w:val="32"/>
        </w:rPr>
      </w:pPr>
    </w:p>
    <w:p w14:paraId="685875C1" w14:textId="77777777" w:rsidR="00BD17DD" w:rsidRPr="00EE7259" w:rsidRDefault="00BD17DD" w:rsidP="009718CC">
      <w:pPr>
        <w:pStyle w:val="ListParagraph"/>
        <w:numPr>
          <w:ilvl w:val="2"/>
          <w:numId w:val="53"/>
        </w:numPr>
        <w:ind w:left="360" w:hanging="270"/>
        <w:contextualSpacing w:val="0"/>
        <w:rPr>
          <w:rFonts w:cs="Arial"/>
          <w:color w:val="000000" w:themeColor="text1"/>
          <w:szCs w:val="24"/>
        </w:rPr>
      </w:pPr>
      <w:r w:rsidRPr="00EE7259">
        <w:rPr>
          <w:rFonts w:cs="Arial"/>
          <w:b/>
          <w:bCs/>
          <w:color w:val="000000" w:themeColor="text1"/>
          <w:szCs w:val="24"/>
        </w:rPr>
        <w:t xml:space="preserve">Access, screening, referral to care, and follow-up: </w:t>
      </w:r>
      <w:r w:rsidRPr="00EE7259">
        <w:rPr>
          <w:rFonts w:cs="Arial"/>
          <w:color w:val="000000" w:themeColor="text1"/>
          <w:szCs w:val="24"/>
        </w:rPr>
        <w:t>Integrated care programs supported by the award shall:</w:t>
      </w:r>
    </w:p>
    <w:p w14:paraId="3761C2EC" w14:textId="77777777" w:rsidR="00BD17DD" w:rsidRPr="00EE7259" w:rsidRDefault="00BD17DD" w:rsidP="009718CC">
      <w:pPr>
        <w:pStyle w:val="ListParagraph"/>
        <w:numPr>
          <w:ilvl w:val="0"/>
          <w:numId w:val="54"/>
        </w:numPr>
        <w:ind w:left="630" w:hanging="270"/>
        <w:contextualSpacing w:val="0"/>
        <w:rPr>
          <w:rFonts w:cs="Arial"/>
          <w:color w:val="000000" w:themeColor="text1"/>
          <w:szCs w:val="24"/>
        </w:rPr>
      </w:pPr>
      <w:r w:rsidRPr="00EE7259">
        <w:rPr>
          <w:rFonts w:cs="Arial"/>
          <w:color w:val="000000" w:themeColor="text1"/>
          <w:szCs w:val="24"/>
        </w:rPr>
        <w:t>Increase points of access to care (e.g., through mobile clinics, telehealth, and partnerships with other organizations</w:t>
      </w:r>
      <w:proofErr w:type="gramStart"/>
      <w:r w:rsidRPr="00EE7259">
        <w:rPr>
          <w:rFonts w:cs="Arial"/>
          <w:color w:val="000000" w:themeColor="text1"/>
          <w:szCs w:val="24"/>
        </w:rPr>
        <w:t>);</w:t>
      </w:r>
      <w:proofErr w:type="gramEnd"/>
      <w:r w:rsidRPr="00EE7259">
        <w:rPr>
          <w:rFonts w:cs="Arial"/>
          <w:color w:val="000000" w:themeColor="text1"/>
          <w:szCs w:val="24"/>
        </w:rPr>
        <w:t xml:space="preserve"> </w:t>
      </w:r>
    </w:p>
    <w:p w14:paraId="05AD358A" w14:textId="77777777" w:rsidR="00BD17DD" w:rsidRPr="00EE7259" w:rsidRDefault="00BD17DD" w:rsidP="009718CC">
      <w:pPr>
        <w:pStyle w:val="ListParagraph"/>
        <w:numPr>
          <w:ilvl w:val="0"/>
          <w:numId w:val="54"/>
        </w:numPr>
        <w:ind w:left="630" w:hanging="270"/>
        <w:contextualSpacing w:val="0"/>
        <w:rPr>
          <w:rFonts w:eastAsia="Arial" w:cs="Arial"/>
          <w:color w:val="000000" w:themeColor="text1"/>
          <w:szCs w:val="24"/>
        </w:rPr>
      </w:pPr>
      <w:r w:rsidRPr="00EE7259">
        <w:rPr>
          <w:rFonts w:eastAsia="Arial" w:cs="Arial"/>
          <w:color w:val="000000" w:themeColor="text1"/>
          <w:szCs w:val="24"/>
        </w:rPr>
        <w:t xml:space="preserve">Collaborate with such entities as CMHCs, federally qualified health centers and look-alikes, substance use disorder treatment centers, opioid treatment programs, Medicaid Health Homes and Certified Community Behavioral Health Clinics; and </w:t>
      </w:r>
    </w:p>
    <w:p w14:paraId="4D28910E" w14:textId="6C08E193" w:rsidR="00BD17DD" w:rsidRPr="00EE7259" w:rsidRDefault="00BD17DD" w:rsidP="009718CC">
      <w:pPr>
        <w:pStyle w:val="ListParagraph"/>
        <w:numPr>
          <w:ilvl w:val="0"/>
          <w:numId w:val="54"/>
        </w:numPr>
        <w:ind w:left="630" w:hanging="270"/>
        <w:contextualSpacing w:val="0"/>
        <w:rPr>
          <w:rFonts w:cs="Arial"/>
          <w:color w:val="000000" w:themeColor="text1"/>
          <w:szCs w:val="24"/>
        </w:rPr>
      </w:pPr>
      <w:r w:rsidRPr="00EE7259">
        <w:rPr>
          <w:rFonts w:cs="Arial"/>
          <w:color w:val="000000" w:themeColor="text1"/>
          <w:szCs w:val="24"/>
        </w:rPr>
        <w:t>Include the use of health information technology and development of necessary workflows to ensure the systematic use of screening, closed loop referrals, and follow-up to track engagement in activities included in individual care plans. Screening protocols shall include screening for suicide risk, and appropriate management.</w:t>
      </w:r>
    </w:p>
    <w:p w14:paraId="604B636E" w14:textId="6578EF50" w:rsidR="00BD17DD" w:rsidRPr="00EE7259" w:rsidRDefault="00BD17DD" w:rsidP="009718CC">
      <w:pPr>
        <w:pStyle w:val="ListParagraph"/>
        <w:numPr>
          <w:ilvl w:val="2"/>
          <w:numId w:val="53"/>
        </w:numPr>
        <w:ind w:left="360" w:hanging="270"/>
        <w:contextualSpacing w:val="0"/>
        <w:rPr>
          <w:rFonts w:cs="Arial"/>
          <w:color w:val="000000" w:themeColor="text1"/>
          <w:szCs w:val="24"/>
        </w:rPr>
      </w:pPr>
      <w:r w:rsidRPr="00EE7259">
        <w:rPr>
          <w:rFonts w:cs="Arial"/>
          <w:b/>
          <w:bCs/>
          <w:color w:val="000000" w:themeColor="text1"/>
          <w:szCs w:val="24"/>
        </w:rPr>
        <w:t>Evidence-supported prevention and intervention</w:t>
      </w:r>
      <w:r w:rsidRPr="00EE7259">
        <w:rPr>
          <w:rFonts w:cs="Arial"/>
          <w:color w:val="000000" w:themeColor="text1"/>
          <w:szCs w:val="24"/>
        </w:rPr>
        <w:t xml:space="preserve"> for common primary and/or behavioral health conditions and physical and behavioral health conditions of focus that will </w:t>
      </w:r>
      <w:r w:rsidR="00431E02">
        <w:rPr>
          <w:rFonts w:cs="Arial"/>
          <w:color w:val="000000" w:themeColor="text1"/>
          <w:szCs w:val="24"/>
        </w:rPr>
        <w:t xml:space="preserve">be </w:t>
      </w:r>
      <w:r w:rsidRPr="00EE7259">
        <w:rPr>
          <w:rFonts w:cs="Arial"/>
          <w:color w:val="000000" w:themeColor="text1"/>
          <w:szCs w:val="24"/>
        </w:rPr>
        <w:t>addressed directly through the integrated care program. Integrated care programs supported by the grant shall:</w:t>
      </w:r>
    </w:p>
    <w:p w14:paraId="473256EA" w14:textId="0BE58097" w:rsidR="00BD17DD" w:rsidRPr="00EE7259" w:rsidRDefault="00BD17DD" w:rsidP="008C1DD0">
      <w:pPr>
        <w:pStyle w:val="ListParagraph"/>
        <w:numPr>
          <w:ilvl w:val="0"/>
          <w:numId w:val="55"/>
        </w:numPr>
        <w:spacing w:after="120"/>
        <w:ind w:left="630" w:hanging="270"/>
        <w:contextualSpacing w:val="0"/>
        <w:rPr>
          <w:rFonts w:cs="Arial"/>
          <w:color w:val="000000" w:themeColor="text1"/>
          <w:szCs w:val="24"/>
        </w:rPr>
      </w:pPr>
      <w:r w:rsidRPr="00EE7259">
        <w:rPr>
          <w:rFonts w:cs="Arial"/>
          <w:color w:val="000000" w:themeColor="text1"/>
          <w:szCs w:val="24"/>
        </w:rPr>
        <w:t xml:space="preserve">Include the use of evidence-based practices, </w:t>
      </w:r>
      <w:r w:rsidRPr="00EE7259">
        <w:rPr>
          <w:rFonts w:cs="Arial"/>
          <w:szCs w:val="24"/>
        </w:rPr>
        <w:t>expert consultation on the delivery of integrated primary or behavioral health care</w:t>
      </w:r>
      <w:r w:rsidRPr="00EE7259">
        <w:rPr>
          <w:rFonts w:cs="Arial"/>
          <w:color w:val="000000" w:themeColor="text1"/>
          <w:szCs w:val="24"/>
        </w:rPr>
        <w:t xml:space="preserve">, and stepped care protocols to adjust care when ongoing measurement does not demonstrate effective treatment or management of physical and behavioral health conditions. Chosen practices shall be developmentally appropriate and chosen and adapted to address the needs of the population(s) of </w:t>
      </w:r>
      <w:proofErr w:type="gramStart"/>
      <w:r w:rsidRPr="00EE7259">
        <w:rPr>
          <w:rFonts w:cs="Arial"/>
          <w:color w:val="000000" w:themeColor="text1"/>
          <w:szCs w:val="24"/>
        </w:rPr>
        <w:t>focus;</w:t>
      </w:r>
      <w:proofErr w:type="gramEnd"/>
    </w:p>
    <w:p w14:paraId="713D34AF" w14:textId="77777777" w:rsidR="00BD17DD" w:rsidRPr="00EE7259" w:rsidRDefault="00BD17DD" w:rsidP="008C1DD0">
      <w:pPr>
        <w:pStyle w:val="ListParagraph"/>
        <w:numPr>
          <w:ilvl w:val="0"/>
          <w:numId w:val="55"/>
        </w:numPr>
        <w:spacing w:after="120"/>
        <w:ind w:left="630" w:hanging="270"/>
        <w:contextualSpacing w:val="0"/>
        <w:rPr>
          <w:rFonts w:cs="Arial"/>
          <w:color w:val="000000" w:themeColor="text1"/>
          <w:szCs w:val="24"/>
        </w:rPr>
      </w:pPr>
      <w:r w:rsidRPr="00EE7259">
        <w:rPr>
          <w:rFonts w:cs="Arial"/>
          <w:color w:val="000000" w:themeColor="text1"/>
          <w:szCs w:val="24"/>
        </w:rPr>
        <w:t>Develop workflows and processes to ensure that individual physical and behavioral health needs are identified and addressed; and</w:t>
      </w:r>
    </w:p>
    <w:p w14:paraId="541B0A12" w14:textId="77777777" w:rsidR="00BD17DD" w:rsidRPr="00EE7259" w:rsidRDefault="00BD17DD" w:rsidP="002B25AD">
      <w:pPr>
        <w:pStyle w:val="ListParagraph"/>
        <w:numPr>
          <w:ilvl w:val="0"/>
          <w:numId w:val="55"/>
        </w:numPr>
        <w:ind w:left="634" w:hanging="274"/>
        <w:contextualSpacing w:val="0"/>
        <w:rPr>
          <w:rFonts w:cs="Arial"/>
          <w:color w:val="000000" w:themeColor="text1"/>
          <w:szCs w:val="24"/>
        </w:rPr>
      </w:pPr>
      <w:r w:rsidRPr="00EE7259">
        <w:rPr>
          <w:rFonts w:cs="Arial"/>
          <w:color w:val="000000" w:themeColor="text1"/>
          <w:szCs w:val="24"/>
        </w:rPr>
        <w:t>Develop processes to ensure fidelity to selected practices and models of service delivery.</w:t>
      </w:r>
    </w:p>
    <w:p w14:paraId="343D0FE0" w14:textId="7FABDFBD" w:rsidR="00BD17DD" w:rsidRPr="00EE7259" w:rsidRDefault="00BD17DD" w:rsidP="008576D4">
      <w:pPr>
        <w:pStyle w:val="ListParagraph"/>
        <w:numPr>
          <w:ilvl w:val="2"/>
          <w:numId w:val="53"/>
        </w:numPr>
        <w:ind w:left="360" w:hanging="274"/>
        <w:contextualSpacing w:val="0"/>
        <w:rPr>
          <w:rFonts w:cs="Arial"/>
          <w:color w:val="000000" w:themeColor="text1"/>
          <w:szCs w:val="24"/>
        </w:rPr>
      </w:pPr>
      <w:r w:rsidRPr="00EE7259">
        <w:rPr>
          <w:rFonts w:cs="Arial"/>
          <w:b/>
          <w:bCs/>
          <w:color w:val="000000" w:themeColor="text1"/>
          <w:szCs w:val="24"/>
        </w:rPr>
        <w:t xml:space="preserve">Ongoing care coordination and care management. </w:t>
      </w:r>
      <w:r w:rsidRPr="00EE7259">
        <w:rPr>
          <w:rFonts w:cs="Arial"/>
          <w:color w:val="000000" w:themeColor="text1"/>
          <w:szCs w:val="24"/>
        </w:rPr>
        <w:t>Integrated care programs supported by the award shall:</w:t>
      </w:r>
    </w:p>
    <w:p w14:paraId="28956D1E" w14:textId="77777777" w:rsidR="00BD17DD" w:rsidRDefault="00BD17DD" w:rsidP="008C1DD0">
      <w:pPr>
        <w:pStyle w:val="ListParagraph"/>
        <w:numPr>
          <w:ilvl w:val="0"/>
          <w:numId w:val="57"/>
        </w:numPr>
        <w:spacing w:after="0"/>
        <w:rPr>
          <w:rFonts w:cs="Arial"/>
          <w:color w:val="000000" w:themeColor="text1"/>
          <w:szCs w:val="24"/>
        </w:rPr>
      </w:pPr>
      <w:r w:rsidRPr="00EE7723">
        <w:rPr>
          <w:rFonts w:cs="Arial"/>
          <w:color w:val="000000" w:themeColor="text1"/>
          <w:szCs w:val="24"/>
        </w:rPr>
        <w:t xml:space="preserve">Have infrastructure and protocols in place to adjust the intensity of care coordination and management based on the needs of the individual or family being </w:t>
      </w:r>
      <w:proofErr w:type="gramStart"/>
      <w:r w:rsidRPr="00EE7723">
        <w:rPr>
          <w:rFonts w:cs="Arial"/>
          <w:color w:val="000000" w:themeColor="text1"/>
          <w:szCs w:val="24"/>
        </w:rPr>
        <w:t>served;</w:t>
      </w:r>
      <w:proofErr w:type="gramEnd"/>
      <w:r w:rsidRPr="00EE7723">
        <w:rPr>
          <w:rFonts w:cs="Arial"/>
          <w:color w:val="000000" w:themeColor="text1"/>
          <w:szCs w:val="24"/>
        </w:rPr>
        <w:t xml:space="preserve"> </w:t>
      </w:r>
    </w:p>
    <w:p w14:paraId="0787EDD8" w14:textId="77777777" w:rsidR="00BD17DD" w:rsidRDefault="00BD17DD" w:rsidP="007F579A">
      <w:pPr>
        <w:pStyle w:val="ListParagraph"/>
        <w:numPr>
          <w:ilvl w:val="0"/>
          <w:numId w:val="57"/>
        </w:numPr>
        <w:contextualSpacing w:val="0"/>
        <w:rPr>
          <w:rFonts w:cs="Arial"/>
          <w:color w:val="000000" w:themeColor="text1"/>
          <w:szCs w:val="24"/>
        </w:rPr>
      </w:pPr>
      <w:r w:rsidRPr="00EE7723">
        <w:rPr>
          <w:rFonts w:cs="Arial"/>
          <w:color w:val="000000" w:themeColor="text1"/>
          <w:szCs w:val="24"/>
        </w:rPr>
        <w:t xml:space="preserve">Include a focus on care transitions and ensuring coordinated access to care when services are being provided by entities outside of the integrated care program supported by this award; and </w:t>
      </w:r>
    </w:p>
    <w:p w14:paraId="04BC3810" w14:textId="77777777" w:rsidR="00BD17DD" w:rsidRPr="00EE7723" w:rsidRDefault="00BD17DD" w:rsidP="007F579A">
      <w:pPr>
        <w:pStyle w:val="ListParagraph"/>
        <w:numPr>
          <w:ilvl w:val="0"/>
          <w:numId w:val="57"/>
        </w:numPr>
        <w:contextualSpacing w:val="0"/>
        <w:rPr>
          <w:rFonts w:cs="Arial"/>
          <w:color w:val="000000" w:themeColor="text1"/>
          <w:szCs w:val="24"/>
        </w:rPr>
      </w:pPr>
      <w:r w:rsidRPr="00EE7723">
        <w:rPr>
          <w:rFonts w:cs="Arial"/>
          <w:color w:val="000000" w:themeColor="text1"/>
          <w:szCs w:val="24"/>
        </w:rPr>
        <w:t>Include an explicit focus on family and caregiver engagement and support when working with children and youth or others who depend on caregivers to help manage their care and health conditions, care coordination efforts shall have.</w:t>
      </w:r>
    </w:p>
    <w:p w14:paraId="1FF751C0" w14:textId="7F041018" w:rsidR="00BD17DD" w:rsidRPr="00EE7259" w:rsidRDefault="00BD17DD" w:rsidP="007F579A">
      <w:pPr>
        <w:pStyle w:val="ListParagraph"/>
        <w:numPr>
          <w:ilvl w:val="2"/>
          <w:numId w:val="53"/>
        </w:numPr>
        <w:ind w:left="360" w:hanging="270"/>
        <w:contextualSpacing w:val="0"/>
        <w:rPr>
          <w:rFonts w:cs="Arial"/>
          <w:color w:val="000000" w:themeColor="text1"/>
          <w:szCs w:val="24"/>
        </w:rPr>
      </w:pPr>
      <w:r w:rsidRPr="00EE7259">
        <w:rPr>
          <w:rFonts w:cs="Arial"/>
          <w:b/>
          <w:bCs/>
          <w:color w:val="000000" w:themeColor="text1"/>
          <w:szCs w:val="24"/>
        </w:rPr>
        <w:t>Person-centered self-management support</w:t>
      </w:r>
      <w:r w:rsidRPr="00EE7259">
        <w:rPr>
          <w:rFonts w:cs="Arial"/>
          <w:color w:val="000000" w:themeColor="text1"/>
          <w:szCs w:val="24"/>
        </w:rPr>
        <w:t xml:space="preserve"> that is adapted to culture, socioeconomic, and life experiences of the people being served. Integrated care programs supported by the award shall actively support the individuals they serve to manage their physical and behavioral health conditions. The programs shall provide this support to caregivers when working with children and youth or other clients who depend on caregivers to help manage their care and health conditions.</w:t>
      </w:r>
    </w:p>
    <w:p w14:paraId="426DF5D8" w14:textId="1AFD2DC2" w:rsidR="00BD17DD" w:rsidRPr="00EE7259" w:rsidRDefault="00BD17DD" w:rsidP="007F579A">
      <w:pPr>
        <w:pStyle w:val="ListParagraph"/>
        <w:numPr>
          <w:ilvl w:val="2"/>
          <w:numId w:val="53"/>
        </w:numPr>
        <w:ind w:left="360" w:hanging="270"/>
        <w:contextualSpacing w:val="0"/>
        <w:rPr>
          <w:rFonts w:cs="Arial"/>
          <w:color w:val="000000" w:themeColor="text1"/>
          <w:szCs w:val="24"/>
        </w:rPr>
      </w:pPr>
      <w:r w:rsidRPr="00EE7259">
        <w:rPr>
          <w:rFonts w:cs="Arial"/>
          <w:b/>
          <w:bCs/>
          <w:color w:val="000000" w:themeColor="text1"/>
          <w:szCs w:val="24"/>
        </w:rPr>
        <w:t>Multidisciplinary team</w:t>
      </w:r>
      <w:r w:rsidRPr="00EE7259">
        <w:rPr>
          <w:rFonts w:cs="Arial"/>
          <w:color w:val="000000" w:themeColor="text1"/>
          <w:szCs w:val="24"/>
        </w:rPr>
        <w:t xml:space="preserve"> (including the people being served) with dedicated time to provide integrated primary and behavioral health care. Integrated care programs supported by the award shall define of roles of the providers that comprise the integrated care team and how they support integrated care workflows and processes. </w:t>
      </w:r>
    </w:p>
    <w:p w14:paraId="5006F4A6" w14:textId="312D70D8" w:rsidR="00BD17DD" w:rsidRPr="00EE7259" w:rsidRDefault="00BD17DD" w:rsidP="007F579A">
      <w:pPr>
        <w:pStyle w:val="ListParagraph"/>
        <w:numPr>
          <w:ilvl w:val="2"/>
          <w:numId w:val="53"/>
        </w:numPr>
        <w:ind w:left="360" w:hanging="270"/>
        <w:contextualSpacing w:val="0"/>
        <w:rPr>
          <w:rFonts w:cs="Arial"/>
          <w:color w:val="000000" w:themeColor="text1"/>
          <w:szCs w:val="24"/>
        </w:rPr>
      </w:pPr>
      <w:r w:rsidRPr="00EE7259">
        <w:rPr>
          <w:rFonts w:cs="Arial"/>
          <w:b/>
          <w:bCs/>
          <w:color w:val="000000" w:themeColor="text1"/>
          <w:szCs w:val="24"/>
        </w:rPr>
        <w:t xml:space="preserve">Systematic measurement and quality improvement. </w:t>
      </w:r>
      <w:r w:rsidRPr="00EE7259">
        <w:rPr>
          <w:rFonts w:cs="Arial"/>
          <w:color w:val="000000" w:themeColor="text1"/>
          <w:szCs w:val="24"/>
        </w:rPr>
        <w:t>Integrated care programs supported by the award shall:</w:t>
      </w:r>
    </w:p>
    <w:p w14:paraId="16D9ADA6" w14:textId="77777777" w:rsidR="00BD17DD" w:rsidRDefault="00BD17DD" w:rsidP="00B86936">
      <w:pPr>
        <w:pStyle w:val="ListParagraph"/>
        <w:numPr>
          <w:ilvl w:val="0"/>
          <w:numId w:val="56"/>
        </w:numPr>
        <w:spacing w:after="0"/>
        <w:ind w:left="360" w:firstLine="0"/>
        <w:contextualSpacing w:val="0"/>
        <w:rPr>
          <w:rFonts w:cs="Arial"/>
          <w:color w:val="000000" w:themeColor="text1"/>
          <w:szCs w:val="24"/>
        </w:rPr>
      </w:pPr>
      <w:r w:rsidRPr="00EE7259">
        <w:rPr>
          <w:rFonts w:cs="Arial"/>
          <w:color w:val="000000" w:themeColor="text1"/>
          <w:szCs w:val="24"/>
        </w:rPr>
        <w:t>Implement measurement-based care</w:t>
      </w:r>
      <w:r w:rsidRPr="00EE7259">
        <w:rPr>
          <w:rStyle w:val="FootnoteReference"/>
          <w:rFonts w:cs="Arial"/>
          <w:color w:val="000000" w:themeColor="text1"/>
          <w:szCs w:val="24"/>
        </w:rPr>
        <w:footnoteReference w:id="13"/>
      </w:r>
      <w:r w:rsidRPr="00EE7259">
        <w:rPr>
          <w:rFonts w:cs="Arial"/>
          <w:color w:val="000000" w:themeColor="text1"/>
          <w:szCs w:val="24"/>
        </w:rPr>
        <w:t xml:space="preserve"> for common physical and behavioral </w:t>
      </w:r>
    </w:p>
    <w:p w14:paraId="37E772C7" w14:textId="0650FE6C" w:rsidR="00BD17DD" w:rsidRDefault="00BD17DD" w:rsidP="007F579A">
      <w:pPr>
        <w:pStyle w:val="ListParagraph"/>
        <w:contextualSpacing w:val="0"/>
        <w:rPr>
          <w:rFonts w:cs="Arial"/>
          <w:color w:val="000000" w:themeColor="text1"/>
          <w:szCs w:val="24"/>
        </w:rPr>
      </w:pPr>
      <w:r w:rsidRPr="00EE7259">
        <w:rPr>
          <w:rFonts w:cs="Arial"/>
          <w:color w:val="000000" w:themeColor="text1"/>
          <w:szCs w:val="24"/>
        </w:rPr>
        <w:t>health conditions and specific behavioral health conditions that will addressed directly through the integrated care program</w:t>
      </w:r>
      <w:r>
        <w:rPr>
          <w:rFonts w:cs="Arial"/>
          <w:color w:val="000000" w:themeColor="text1"/>
          <w:szCs w:val="24"/>
        </w:rPr>
        <w:t xml:space="preserve"> and </w:t>
      </w:r>
    </w:p>
    <w:p w14:paraId="1D11B529" w14:textId="77777777" w:rsidR="00BD17DD" w:rsidRDefault="00BD17DD" w:rsidP="00B86936">
      <w:pPr>
        <w:pStyle w:val="ListParagraph"/>
        <w:numPr>
          <w:ilvl w:val="0"/>
          <w:numId w:val="56"/>
        </w:numPr>
        <w:spacing w:after="0"/>
        <w:ind w:left="360" w:firstLine="0"/>
        <w:contextualSpacing w:val="0"/>
        <w:rPr>
          <w:rFonts w:cs="Arial"/>
          <w:color w:val="000000" w:themeColor="text1"/>
          <w:szCs w:val="24"/>
        </w:rPr>
      </w:pPr>
      <w:r w:rsidRPr="00EE7259">
        <w:rPr>
          <w:rFonts w:cs="Arial"/>
          <w:color w:val="000000" w:themeColor="text1"/>
          <w:szCs w:val="24"/>
        </w:rPr>
        <w:t xml:space="preserve">Engage in continuous quality improvement, including identification of process </w:t>
      </w:r>
    </w:p>
    <w:p w14:paraId="4B5FABBA" w14:textId="45B198CA" w:rsidR="00AC69AE" w:rsidRDefault="00BD17DD" w:rsidP="009B78B6">
      <w:pPr>
        <w:pStyle w:val="ListParagraph"/>
        <w:contextualSpacing w:val="0"/>
        <w:rPr>
          <w:rFonts w:cs="Arial"/>
          <w:color w:val="000000" w:themeColor="text1"/>
          <w:szCs w:val="24"/>
        </w:rPr>
      </w:pPr>
      <w:r w:rsidRPr="00EE7259">
        <w:rPr>
          <w:rFonts w:cs="Arial"/>
          <w:color w:val="000000" w:themeColor="text1"/>
          <w:szCs w:val="24"/>
        </w:rPr>
        <w:t xml:space="preserve">and outcome measures to track improvement and demonstrate improvement in the delivery of integrated care across the course of the five-year project period. Quality improvement programs shall include an explicit focus on the populations identified in the disparity impact statement and disaggregate data to track and improve outcomes for populations facing health disparities. The quality improvement program shall also have an explicit focus on addressing social determinants of health. Quality improvement programs shall also track issues identified in the needs assessment and update the findings of the needs assessment over the course of the award. </w:t>
      </w:r>
    </w:p>
    <w:p w14:paraId="493F53B3" w14:textId="77777777" w:rsidR="00AC69AE" w:rsidRDefault="00AC69AE">
      <w:pPr>
        <w:spacing w:after="0"/>
        <w:rPr>
          <w:rFonts w:cs="Arial"/>
          <w:color w:val="000000" w:themeColor="text1"/>
          <w:szCs w:val="24"/>
        </w:rPr>
      </w:pPr>
      <w:r>
        <w:rPr>
          <w:rFonts w:cs="Arial"/>
          <w:color w:val="000000" w:themeColor="text1"/>
          <w:szCs w:val="24"/>
        </w:rPr>
        <w:br w:type="page"/>
      </w:r>
    </w:p>
    <w:p w14:paraId="6A6372AD" w14:textId="6E5CB7A2" w:rsidR="00BD17DD" w:rsidRPr="00EE7259" w:rsidRDefault="00BD17DD" w:rsidP="00AD5DAB">
      <w:pPr>
        <w:pStyle w:val="ListParagraph"/>
        <w:numPr>
          <w:ilvl w:val="2"/>
          <w:numId w:val="53"/>
        </w:numPr>
        <w:ind w:left="360" w:hanging="274"/>
        <w:contextualSpacing w:val="0"/>
        <w:rPr>
          <w:rFonts w:cs="Arial"/>
          <w:szCs w:val="24"/>
        </w:rPr>
      </w:pPr>
      <w:r w:rsidRPr="00EE7259">
        <w:rPr>
          <w:rFonts w:cs="Arial"/>
          <w:b/>
          <w:bCs/>
          <w:color w:val="000000" w:themeColor="text1"/>
          <w:szCs w:val="24"/>
        </w:rPr>
        <w:t>Linkages with community and social services</w:t>
      </w:r>
      <w:r w:rsidRPr="00EE7259">
        <w:rPr>
          <w:rFonts w:cs="Arial"/>
          <w:color w:val="000000" w:themeColor="text1"/>
          <w:szCs w:val="24"/>
        </w:rPr>
        <w:t xml:space="preserve"> that improve behavioral and primary health and/or mitigate environmental risk factors and address social drivers of health that support a focus on sustainable funding and practice. Integrated care programs supported by the award shall coordinate care planning and delivery with other systems that provide care or influence social determinants of health (e.g., housing, employment, school-based services for children and youth).</w:t>
      </w:r>
      <w:r w:rsidRPr="00EE7259">
        <w:rPr>
          <w:rFonts w:cs="Arial"/>
          <w:szCs w:val="24"/>
        </w:rPr>
        <w:t xml:space="preserve"> </w:t>
      </w:r>
    </w:p>
    <w:p w14:paraId="3B63DBA9" w14:textId="37999D4D" w:rsidR="00BD17DD" w:rsidRPr="00EE7259" w:rsidRDefault="00BD17DD" w:rsidP="008C1DD0">
      <w:pPr>
        <w:pStyle w:val="ListParagraph"/>
        <w:numPr>
          <w:ilvl w:val="2"/>
          <w:numId w:val="53"/>
        </w:numPr>
        <w:ind w:left="360" w:hanging="270"/>
        <w:rPr>
          <w:szCs w:val="24"/>
        </w:rPr>
      </w:pPr>
      <w:r w:rsidRPr="00EE7259">
        <w:rPr>
          <w:rFonts w:cs="Arial"/>
          <w:b/>
          <w:bCs/>
          <w:color w:val="000000" w:themeColor="text1"/>
          <w:szCs w:val="24"/>
        </w:rPr>
        <w:t xml:space="preserve">Focus on sustainable funding and practice. </w:t>
      </w:r>
      <w:r w:rsidRPr="00EE7259">
        <w:rPr>
          <w:rFonts w:cs="Arial"/>
          <w:color w:val="000000" w:themeColor="text1"/>
          <w:szCs w:val="24"/>
        </w:rPr>
        <w:t>Integrated care programs supported by the award shall, before the end of the first award year, develop a plan that addresses, at the state and provider levels, sustainability for the integrated care program beyond the grant period. The sustainability plan shall include the identification of financing gaps, administrative and billing challenges, in addition to the identification of sources of support that will be used to support local integration programs beyond the project period. This sustainability plan shall be updated before the end of each award year.</w:t>
      </w:r>
      <w:bookmarkEnd w:id="378"/>
      <w:bookmarkEnd w:id="379"/>
      <w:bookmarkEnd w:id="380"/>
      <w:bookmarkEnd w:id="381"/>
      <w:bookmarkEnd w:id="382"/>
      <w:bookmarkEnd w:id="383"/>
      <w:bookmarkEnd w:id="384"/>
      <w:bookmarkEnd w:id="385"/>
    </w:p>
    <w:sectPr w:rsidR="00BD17DD" w:rsidRPr="00EE7259" w:rsidSect="00D96761">
      <w:footerReference w:type="default" r:id="rId79"/>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DF668" w14:textId="77777777" w:rsidR="006A467E" w:rsidRDefault="006A467E">
      <w:r>
        <w:separator/>
      </w:r>
    </w:p>
  </w:endnote>
  <w:endnote w:type="continuationSeparator" w:id="0">
    <w:p w14:paraId="5C77C652" w14:textId="77777777" w:rsidR="006A467E" w:rsidRDefault="006A467E">
      <w:r>
        <w:continuationSeparator/>
      </w:r>
    </w:p>
  </w:endnote>
  <w:endnote w:type="continuationNotice" w:id="1">
    <w:p w14:paraId="72CD5B56" w14:textId="77777777" w:rsidR="006A467E" w:rsidRDefault="006A467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Nova Cond">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2708473"/>
      <w:docPartObj>
        <w:docPartGallery w:val="Page Numbers (Bottom of Page)"/>
        <w:docPartUnique/>
      </w:docPartObj>
    </w:sdtPr>
    <w:sdtEndPr>
      <w:rPr>
        <w:noProof/>
      </w:rPr>
    </w:sdtEndPr>
    <w:sdtContent>
      <w:p w14:paraId="37315041" w14:textId="46E92E57" w:rsidR="003C02FA" w:rsidRDefault="003C02FA">
        <w:pPr>
          <w:pStyle w:val="Footer"/>
          <w:jc w:val="center"/>
        </w:pPr>
        <w:r>
          <w:fldChar w:fldCharType="begin"/>
        </w:r>
        <w:r>
          <w:instrText xml:space="preserve"> PAGE   \* MERGEFORMAT </w:instrText>
        </w:r>
        <w:r>
          <w:fldChar w:fldCharType="separate"/>
        </w:r>
        <w:r>
          <w:rPr>
            <w:noProof/>
          </w:rPr>
          <w:t>79</w:t>
        </w:r>
        <w:r>
          <w:rPr>
            <w:noProof/>
          </w:rPr>
          <w:fldChar w:fldCharType="end"/>
        </w:r>
      </w:p>
    </w:sdtContent>
  </w:sdt>
  <w:p w14:paraId="79E0905F" w14:textId="77777777" w:rsidR="003C02FA" w:rsidRPr="00704DBF" w:rsidRDefault="003C02FA"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1DAC2" w14:textId="77777777" w:rsidR="006A467E" w:rsidRDefault="006A467E">
      <w:r>
        <w:separator/>
      </w:r>
    </w:p>
  </w:footnote>
  <w:footnote w:type="continuationSeparator" w:id="0">
    <w:p w14:paraId="6D6D3B5F" w14:textId="77777777" w:rsidR="006A467E" w:rsidRDefault="006A467E">
      <w:r>
        <w:continuationSeparator/>
      </w:r>
    </w:p>
  </w:footnote>
  <w:footnote w:type="continuationNotice" w:id="1">
    <w:p w14:paraId="116A32B3" w14:textId="77777777" w:rsidR="006A467E" w:rsidRDefault="006A467E">
      <w:pPr>
        <w:spacing w:after="0"/>
      </w:pPr>
    </w:p>
  </w:footnote>
  <w:footnote w:id="2">
    <w:p w14:paraId="70518A98" w14:textId="0291490F" w:rsidR="00BD71B5" w:rsidRPr="00091ADB" w:rsidRDefault="00BD71B5" w:rsidP="00091ADB">
      <w:pPr>
        <w:pStyle w:val="FootnoteText1"/>
        <w:spacing w:after="120"/>
        <w:rPr>
          <w:sz w:val="18"/>
          <w:szCs w:val="18"/>
        </w:rPr>
      </w:pPr>
      <w:r>
        <w:rPr>
          <w:rStyle w:val="FootnoteReference"/>
        </w:rPr>
        <w:footnoteRef/>
      </w:r>
      <w:r>
        <w:t xml:space="preserve"> </w:t>
      </w:r>
      <w:r w:rsidRPr="00091ADB">
        <w:rPr>
          <w:rFonts w:ascii="Arial" w:hAnsi="Arial" w:cs="Arial"/>
          <w:sz w:val="18"/>
          <w:szCs w:val="18"/>
        </w:rPr>
        <w:t>Forman-Hoffman,</w:t>
      </w:r>
      <w:r w:rsidR="00AA3371" w:rsidRPr="00091ADB">
        <w:rPr>
          <w:rFonts w:ascii="Arial" w:hAnsi="Arial" w:cs="Arial"/>
          <w:sz w:val="18"/>
          <w:szCs w:val="18"/>
        </w:rPr>
        <w:t xml:space="preserve"> L.,</w:t>
      </w:r>
      <w:r w:rsidRPr="00091ADB">
        <w:rPr>
          <w:rFonts w:ascii="Arial" w:hAnsi="Arial" w:cs="Arial"/>
          <w:sz w:val="18"/>
          <w:szCs w:val="18"/>
        </w:rPr>
        <w:t xml:space="preserve"> Muhuri,</w:t>
      </w:r>
      <w:r w:rsidR="00AA3371" w:rsidRPr="00091ADB">
        <w:rPr>
          <w:rFonts w:ascii="Arial" w:hAnsi="Arial" w:cs="Arial"/>
          <w:sz w:val="18"/>
          <w:szCs w:val="18"/>
        </w:rPr>
        <w:t xml:space="preserve"> P. K.,</w:t>
      </w:r>
      <w:r w:rsidRPr="00091ADB">
        <w:rPr>
          <w:rFonts w:ascii="Arial" w:hAnsi="Arial" w:cs="Arial"/>
          <w:sz w:val="18"/>
          <w:szCs w:val="18"/>
        </w:rPr>
        <w:t xml:space="preserve"> Novak,</w:t>
      </w:r>
      <w:r w:rsidR="00AA3371" w:rsidRPr="00091ADB">
        <w:rPr>
          <w:rFonts w:ascii="Arial" w:hAnsi="Arial" w:cs="Arial"/>
          <w:sz w:val="18"/>
          <w:szCs w:val="18"/>
        </w:rPr>
        <w:t xml:space="preserve"> S. P.,</w:t>
      </w:r>
      <w:r w:rsidRPr="00091ADB">
        <w:rPr>
          <w:rFonts w:ascii="Arial" w:hAnsi="Arial" w:cs="Arial"/>
          <w:sz w:val="18"/>
          <w:szCs w:val="18"/>
        </w:rPr>
        <w:t xml:space="preserve"> Pemberton,</w:t>
      </w:r>
      <w:r w:rsidR="00AA3371" w:rsidRPr="00091ADB">
        <w:rPr>
          <w:rFonts w:ascii="Arial" w:hAnsi="Arial" w:cs="Arial"/>
          <w:sz w:val="18"/>
          <w:szCs w:val="18"/>
        </w:rPr>
        <w:t xml:space="preserve"> M. R.,</w:t>
      </w:r>
      <w:r w:rsidRPr="00091ADB">
        <w:rPr>
          <w:rFonts w:ascii="Arial" w:hAnsi="Arial" w:cs="Arial"/>
          <w:sz w:val="18"/>
          <w:szCs w:val="18"/>
        </w:rPr>
        <w:t xml:space="preserve"> Ault,</w:t>
      </w:r>
      <w:r w:rsidR="00AB1813" w:rsidRPr="00091ADB">
        <w:rPr>
          <w:rFonts w:ascii="Arial" w:hAnsi="Arial" w:cs="Arial"/>
          <w:sz w:val="18"/>
          <w:szCs w:val="18"/>
        </w:rPr>
        <w:t xml:space="preserve"> K. L., &amp;</w:t>
      </w:r>
      <w:r w:rsidRPr="00091ADB">
        <w:rPr>
          <w:rFonts w:ascii="Arial" w:hAnsi="Arial" w:cs="Arial"/>
          <w:sz w:val="18"/>
          <w:szCs w:val="18"/>
        </w:rPr>
        <w:t xml:space="preserve"> Mannix</w:t>
      </w:r>
      <w:r w:rsidR="00AB1813" w:rsidRPr="00091ADB">
        <w:rPr>
          <w:rFonts w:ascii="Arial" w:hAnsi="Arial" w:cs="Arial"/>
          <w:sz w:val="18"/>
          <w:szCs w:val="18"/>
        </w:rPr>
        <w:t>, D.</w:t>
      </w:r>
      <w:r w:rsidRPr="00091ADB">
        <w:rPr>
          <w:rFonts w:ascii="Arial" w:hAnsi="Arial" w:cs="Arial"/>
          <w:sz w:val="18"/>
          <w:szCs w:val="18"/>
        </w:rPr>
        <w:t xml:space="preserve"> </w:t>
      </w:r>
      <w:r w:rsidR="00AB1813" w:rsidRPr="00091ADB">
        <w:rPr>
          <w:rFonts w:ascii="Arial" w:hAnsi="Arial" w:cs="Arial"/>
          <w:sz w:val="18"/>
          <w:szCs w:val="18"/>
        </w:rPr>
        <w:t xml:space="preserve">(August 2014). </w:t>
      </w:r>
      <w:r w:rsidRPr="00091ADB">
        <w:rPr>
          <w:rFonts w:ascii="Arial" w:hAnsi="Arial" w:cs="Arial"/>
          <w:i/>
          <w:iCs/>
          <w:sz w:val="18"/>
          <w:szCs w:val="18"/>
        </w:rPr>
        <w:t xml:space="preserve">CBHSQ Data Review: Psychological </w:t>
      </w:r>
      <w:r w:rsidR="00AB1813" w:rsidRPr="00091ADB">
        <w:rPr>
          <w:rFonts w:ascii="Arial" w:hAnsi="Arial" w:cs="Arial"/>
          <w:i/>
          <w:iCs/>
          <w:sz w:val="18"/>
          <w:szCs w:val="18"/>
        </w:rPr>
        <w:t>distress and mortality among adults</w:t>
      </w:r>
      <w:r w:rsidRPr="00091ADB">
        <w:rPr>
          <w:rFonts w:ascii="Arial" w:hAnsi="Arial" w:cs="Arial"/>
          <w:i/>
          <w:iCs/>
          <w:sz w:val="18"/>
          <w:szCs w:val="18"/>
        </w:rPr>
        <w:t xml:space="preserve"> in the U.S. </w:t>
      </w:r>
      <w:r w:rsidR="00AB1813" w:rsidRPr="00091ADB">
        <w:rPr>
          <w:rFonts w:ascii="Arial" w:hAnsi="Arial" w:cs="Arial"/>
          <w:i/>
          <w:iCs/>
          <w:sz w:val="18"/>
          <w:szCs w:val="18"/>
        </w:rPr>
        <w:t>household population</w:t>
      </w:r>
      <w:r w:rsidRPr="00091ADB">
        <w:rPr>
          <w:rFonts w:ascii="Arial" w:hAnsi="Arial" w:cs="Arial"/>
          <w:sz w:val="18"/>
          <w:szCs w:val="18"/>
        </w:rPr>
        <w:t xml:space="preserve">. </w:t>
      </w:r>
      <w:hyperlink r:id="rId1" w:history="1">
        <w:r w:rsidRPr="00091ADB">
          <w:rPr>
            <w:rStyle w:val="Hyperlink"/>
            <w:rFonts w:ascii="Arial" w:eastAsia="Times New Roman" w:hAnsi="Arial"/>
            <w:sz w:val="18"/>
            <w:szCs w:val="18"/>
          </w:rPr>
          <w:t>https://www.samhsa.gov/data/sites/default/files/CBHSQ-DR-C11-MI-Mortality-2014/CBHSQ-DR-C11-MI-Mortality-2014.htm</w:t>
        </w:r>
      </w:hyperlink>
      <w:r w:rsidRPr="00091ADB">
        <w:rPr>
          <w:sz w:val="18"/>
          <w:szCs w:val="18"/>
        </w:rPr>
        <w:t xml:space="preserve"> </w:t>
      </w:r>
    </w:p>
  </w:footnote>
  <w:footnote w:id="3">
    <w:p w14:paraId="033ED438" w14:textId="592448C1" w:rsidR="00BD71B5" w:rsidRPr="00091ADB" w:rsidRDefault="00BD71B5" w:rsidP="00091ADB">
      <w:pPr>
        <w:pStyle w:val="FootnoteText"/>
        <w:spacing w:after="120"/>
        <w:rPr>
          <w:rFonts w:ascii="Times New Roman" w:hAnsi="Times New Roman"/>
          <w:sz w:val="18"/>
          <w:szCs w:val="18"/>
        </w:rPr>
      </w:pPr>
      <w:r w:rsidRPr="00091ADB">
        <w:rPr>
          <w:rStyle w:val="FootnoteReference"/>
          <w:sz w:val="18"/>
          <w:szCs w:val="18"/>
        </w:rPr>
        <w:footnoteRef/>
      </w:r>
      <w:r w:rsidRPr="00091ADB">
        <w:rPr>
          <w:sz w:val="18"/>
          <w:szCs w:val="18"/>
        </w:rPr>
        <w:t xml:space="preserve"> Liu</w:t>
      </w:r>
      <w:r w:rsidR="00AB1813" w:rsidRPr="00091ADB">
        <w:rPr>
          <w:sz w:val="18"/>
          <w:szCs w:val="18"/>
        </w:rPr>
        <w:t>,</w:t>
      </w:r>
      <w:r w:rsidRPr="00091ADB">
        <w:rPr>
          <w:sz w:val="18"/>
          <w:szCs w:val="18"/>
        </w:rPr>
        <w:t xml:space="preserve"> N</w:t>
      </w:r>
      <w:r w:rsidR="00AB1813" w:rsidRPr="00091ADB">
        <w:rPr>
          <w:sz w:val="18"/>
          <w:szCs w:val="18"/>
        </w:rPr>
        <w:t xml:space="preserve">. </w:t>
      </w:r>
      <w:r w:rsidRPr="00091ADB">
        <w:rPr>
          <w:sz w:val="18"/>
          <w:szCs w:val="18"/>
        </w:rPr>
        <w:t>H</w:t>
      </w:r>
      <w:r w:rsidR="00AB1813" w:rsidRPr="00091ADB">
        <w:rPr>
          <w:sz w:val="18"/>
          <w:szCs w:val="18"/>
        </w:rPr>
        <w:t>.</w:t>
      </w:r>
      <w:r w:rsidRPr="00091ADB">
        <w:rPr>
          <w:sz w:val="18"/>
          <w:szCs w:val="18"/>
        </w:rPr>
        <w:t xml:space="preserve">, </w:t>
      </w:r>
      <w:r w:rsidRPr="00091ADB">
        <w:rPr>
          <w:sz w:val="18"/>
          <w:szCs w:val="18"/>
        </w:rPr>
        <w:t>Daumit</w:t>
      </w:r>
      <w:r w:rsidR="00AB1813" w:rsidRPr="00091ADB">
        <w:rPr>
          <w:sz w:val="18"/>
          <w:szCs w:val="18"/>
        </w:rPr>
        <w:t xml:space="preserve">, </w:t>
      </w:r>
      <w:r w:rsidRPr="00091ADB">
        <w:rPr>
          <w:sz w:val="18"/>
          <w:szCs w:val="18"/>
        </w:rPr>
        <w:t>G</w:t>
      </w:r>
      <w:r w:rsidR="00AB1813" w:rsidRPr="00091ADB">
        <w:rPr>
          <w:sz w:val="18"/>
          <w:szCs w:val="18"/>
        </w:rPr>
        <w:t xml:space="preserve">. </w:t>
      </w:r>
      <w:r w:rsidRPr="00091ADB">
        <w:rPr>
          <w:sz w:val="18"/>
          <w:szCs w:val="18"/>
        </w:rPr>
        <w:t>L</w:t>
      </w:r>
      <w:r w:rsidR="00AB1813" w:rsidRPr="00091ADB">
        <w:rPr>
          <w:sz w:val="18"/>
          <w:szCs w:val="18"/>
        </w:rPr>
        <w:t>.</w:t>
      </w:r>
      <w:r w:rsidRPr="00091ADB">
        <w:rPr>
          <w:sz w:val="18"/>
          <w:szCs w:val="18"/>
        </w:rPr>
        <w:t>, Dua</w:t>
      </w:r>
      <w:r w:rsidR="00AB1813" w:rsidRPr="00091ADB">
        <w:rPr>
          <w:sz w:val="18"/>
          <w:szCs w:val="18"/>
        </w:rPr>
        <w:t>,</w:t>
      </w:r>
      <w:r w:rsidRPr="00091ADB">
        <w:rPr>
          <w:sz w:val="18"/>
          <w:szCs w:val="18"/>
        </w:rPr>
        <w:t xml:space="preserve"> T</w:t>
      </w:r>
      <w:r w:rsidR="00AB1813" w:rsidRPr="00091ADB">
        <w:rPr>
          <w:sz w:val="18"/>
          <w:szCs w:val="18"/>
        </w:rPr>
        <w:t>.</w:t>
      </w:r>
      <w:r w:rsidRPr="00091ADB">
        <w:rPr>
          <w:sz w:val="18"/>
          <w:szCs w:val="18"/>
        </w:rPr>
        <w:t xml:space="preserve">, et al. </w:t>
      </w:r>
      <w:r w:rsidR="001B3E03" w:rsidRPr="00091ADB">
        <w:rPr>
          <w:sz w:val="18"/>
          <w:szCs w:val="18"/>
        </w:rPr>
        <w:t xml:space="preserve">(2018). </w:t>
      </w:r>
      <w:r w:rsidRPr="00091ADB">
        <w:rPr>
          <w:sz w:val="18"/>
          <w:szCs w:val="18"/>
        </w:rPr>
        <w:t xml:space="preserve">Excess mortality in persons with severe mental disorders: </w:t>
      </w:r>
      <w:r w:rsidR="001B3E03" w:rsidRPr="00091ADB">
        <w:rPr>
          <w:sz w:val="18"/>
          <w:szCs w:val="18"/>
        </w:rPr>
        <w:t xml:space="preserve">A </w:t>
      </w:r>
      <w:r w:rsidRPr="00091ADB">
        <w:rPr>
          <w:sz w:val="18"/>
          <w:szCs w:val="18"/>
        </w:rPr>
        <w:t xml:space="preserve">multilevel intervention framework and priorities for clinical practice, policy and research agendas. </w:t>
      </w:r>
      <w:r w:rsidRPr="00091ADB">
        <w:rPr>
          <w:i/>
          <w:iCs/>
          <w:sz w:val="18"/>
          <w:szCs w:val="18"/>
        </w:rPr>
        <w:t>World Psychiatry</w:t>
      </w:r>
      <w:r w:rsidR="001B3E03" w:rsidRPr="00091ADB">
        <w:rPr>
          <w:i/>
          <w:iCs/>
          <w:sz w:val="18"/>
          <w:szCs w:val="18"/>
        </w:rPr>
        <w:t>,</w:t>
      </w:r>
      <w:r w:rsidRPr="00091ADB">
        <w:rPr>
          <w:sz w:val="18"/>
          <w:szCs w:val="18"/>
        </w:rPr>
        <w:t xml:space="preserve"> </w:t>
      </w:r>
      <w:r w:rsidRPr="00091ADB">
        <w:rPr>
          <w:i/>
          <w:iCs/>
          <w:sz w:val="18"/>
          <w:szCs w:val="18"/>
        </w:rPr>
        <w:t>16</w:t>
      </w:r>
      <w:r w:rsidRPr="00091ADB">
        <w:rPr>
          <w:sz w:val="18"/>
          <w:szCs w:val="18"/>
        </w:rPr>
        <w:t>(1):30</w:t>
      </w:r>
      <w:r w:rsidR="001B3E03" w:rsidRPr="00091ADB">
        <w:rPr>
          <w:sz w:val="18"/>
          <w:szCs w:val="18"/>
        </w:rPr>
        <w:t>–</w:t>
      </w:r>
      <w:r w:rsidRPr="00091ADB">
        <w:rPr>
          <w:sz w:val="18"/>
          <w:szCs w:val="18"/>
        </w:rPr>
        <w:t xml:space="preserve">40. </w:t>
      </w:r>
      <w:hyperlink r:id="rId2" w:history="1">
        <w:r w:rsidR="00A810BC" w:rsidRPr="00091ADB">
          <w:rPr>
            <w:rStyle w:val="Hyperlink"/>
            <w:sz w:val="18"/>
            <w:szCs w:val="18"/>
          </w:rPr>
          <w:t>https://doi.org/10.1002/wps.20384</w:t>
        </w:r>
      </w:hyperlink>
      <w:r w:rsidRPr="00091ADB">
        <w:rPr>
          <w:sz w:val="18"/>
          <w:szCs w:val="18"/>
        </w:rPr>
        <w:t xml:space="preserve">. </w:t>
      </w:r>
      <w:hyperlink r:id="rId3" w:history="1">
        <w:r w:rsidRPr="00091ADB">
          <w:rPr>
            <w:rStyle w:val="Hyperlink"/>
            <w:sz w:val="18"/>
            <w:szCs w:val="18"/>
          </w:rPr>
          <w:t>https://pubmed.ncbi.nlm.nih.gov/28127922/</w:t>
        </w:r>
      </w:hyperlink>
      <w:r w:rsidRPr="00091ADB">
        <w:rPr>
          <w:sz w:val="18"/>
          <w:szCs w:val="18"/>
        </w:rPr>
        <w:t xml:space="preserve"> </w:t>
      </w:r>
    </w:p>
  </w:footnote>
  <w:footnote w:id="4">
    <w:p w14:paraId="1C602A82" w14:textId="439B1B6D" w:rsidR="00BD71B5" w:rsidRPr="00091ADB" w:rsidRDefault="00BD71B5" w:rsidP="00091ADB">
      <w:pPr>
        <w:pStyle w:val="FootnoteText"/>
        <w:spacing w:after="120"/>
        <w:rPr>
          <w:sz w:val="18"/>
          <w:szCs w:val="18"/>
        </w:rPr>
      </w:pPr>
      <w:r w:rsidRPr="00091ADB">
        <w:rPr>
          <w:rStyle w:val="FootnoteReference"/>
          <w:sz w:val="18"/>
          <w:szCs w:val="18"/>
        </w:rPr>
        <w:footnoteRef/>
      </w:r>
      <w:r w:rsidRPr="00091ADB">
        <w:rPr>
          <w:sz w:val="18"/>
          <w:szCs w:val="18"/>
        </w:rPr>
        <w:t xml:space="preserve"> Druss</w:t>
      </w:r>
      <w:r w:rsidR="00A810BC" w:rsidRPr="00091ADB">
        <w:rPr>
          <w:sz w:val="18"/>
          <w:szCs w:val="18"/>
        </w:rPr>
        <w:t>,</w:t>
      </w:r>
      <w:r w:rsidRPr="00091ADB">
        <w:rPr>
          <w:sz w:val="18"/>
          <w:szCs w:val="18"/>
        </w:rPr>
        <w:t xml:space="preserve"> B</w:t>
      </w:r>
      <w:r w:rsidR="00A810BC" w:rsidRPr="00091ADB">
        <w:rPr>
          <w:sz w:val="18"/>
          <w:szCs w:val="18"/>
        </w:rPr>
        <w:t xml:space="preserve">. </w:t>
      </w:r>
      <w:r w:rsidRPr="00091ADB">
        <w:rPr>
          <w:sz w:val="18"/>
          <w:szCs w:val="18"/>
        </w:rPr>
        <w:t>G</w:t>
      </w:r>
      <w:r w:rsidR="00A810BC" w:rsidRPr="00091ADB">
        <w:rPr>
          <w:sz w:val="18"/>
          <w:szCs w:val="18"/>
        </w:rPr>
        <w:t>.</w:t>
      </w:r>
      <w:r w:rsidRPr="00091ADB">
        <w:rPr>
          <w:sz w:val="18"/>
          <w:szCs w:val="18"/>
        </w:rPr>
        <w:t xml:space="preserve">, </w:t>
      </w:r>
      <w:r w:rsidR="00A810BC" w:rsidRPr="00091ADB">
        <w:rPr>
          <w:sz w:val="18"/>
          <w:szCs w:val="18"/>
        </w:rPr>
        <w:t xml:space="preserve">&amp; </w:t>
      </w:r>
      <w:r w:rsidRPr="00091ADB">
        <w:rPr>
          <w:sz w:val="18"/>
          <w:szCs w:val="18"/>
        </w:rPr>
        <w:t>Goldman</w:t>
      </w:r>
      <w:r w:rsidR="00A810BC" w:rsidRPr="00091ADB">
        <w:rPr>
          <w:sz w:val="18"/>
          <w:szCs w:val="18"/>
        </w:rPr>
        <w:t>,</w:t>
      </w:r>
      <w:r w:rsidRPr="00091ADB">
        <w:rPr>
          <w:sz w:val="18"/>
          <w:szCs w:val="18"/>
        </w:rPr>
        <w:t xml:space="preserve"> H</w:t>
      </w:r>
      <w:r w:rsidR="00A810BC" w:rsidRPr="00091ADB">
        <w:rPr>
          <w:sz w:val="18"/>
          <w:szCs w:val="18"/>
        </w:rPr>
        <w:t xml:space="preserve">. </w:t>
      </w:r>
      <w:r w:rsidRPr="00091ADB">
        <w:rPr>
          <w:sz w:val="18"/>
          <w:szCs w:val="18"/>
        </w:rPr>
        <w:t xml:space="preserve">H. </w:t>
      </w:r>
      <w:r w:rsidR="00DE6292" w:rsidRPr="00091ADB">
        <w:rPr>
          <w:sz w:val="18"/>
          <w:szCs w:val="18"/>
        </w:rPr>
        <w:t xml:space="preserve">(2018). </w:t>
      </w:r>
      <w:r w:rsidRPr="00091ADB">
        <w:rPr>
          <w:sz w:val="18"/>
          <w:szCs w:val="18"/>
        </w:rPr>
        <w:t xml:space="preserve">Integrating </w:t>
      </w:r>
      <w:r w:rsidR="00A810BC" w:rsidRPr="00091ADB">
        <w:rPr>
          <w:sz w:val="18"/>
          <w:szCs w:val="18"/>
        </w:rPr>
        <w:t>health and mental health services: a past and future history</w:t>
      </w:r>
      <w:r w:rsidRPr="00091ADB">
        <w:rPr>
          <w:sz w:val="18"/>
          <w:szCs w:val="18"/>
        </w:rPr>
        <w:t xml:space="preserve">. </w:t>
      </w:r>
      <w:r w:rsidRPr="00091ADB">
        <w:rPr>
          <w:i/>
          <w:iCs/>
          <w:sz w:val="18"/>
          <w:szCs w:val="18"/>
        </w:rPr>
        <w:t>Am</w:t>
      </w:r>
      <w:r w:rsidR="00DE6292" w:rsidRPr="00091ADB">
        <w:rPr>
          <w:i/>
          <w:iCs/>
          <w:sz w:val="18"/>
          <w:szCs w:val="18"/>
        </w:rPr>
        <w:t>erican</w:t>
      </w:r>
      <w:r w:rsidRPr="00091ADB">
        <w:rPr>
          <w:i/>
          <w:iCs/>
          <w:sz w:val="18"/>
          <w:szCs w:val="18"/>
        </w:rPr>
        <w:t xml:space="preserve"> J</w:t>
      </w:r>
      <w:r w:rsidR="00DE6292" w:rsidRPr="00091ADB">
        <w:rPr>
          <w:i/>
          <w:iCs/>
          <w:sz w:val="18"/>
          <w:szCs w:val="18"/>
        </w:rPr>
        <w:t>ournal</w:t>
      </w:r>
      <w:r w:rsidRPr="00091ADB">
        <w:rPr>
          <w:i/>
          <w:iCs/>
          <w:sz w:val="18"/>
          <w:szCs w:val="18"/>
        </w:rPr>
        <w:t xml:space="preserve"> </w:t>
      </w:r>
      <w:r w:rsidR="00DE6292" w:rsidRPr="00091ADB">
        <w:rPr>
          <w:i/>
          <w:iCs/>
          <w:sz w:val="18"/>
          <w:szCs w:val="18"/>
        </w:rPr>
        <w:t xml:space="preserve">of </w:t>
      </w:r>
      <w:r w:rsidRPr="00091ADB">
        <w:rPr>
          <w:i/>
          <w:iCs/>
          <w:sz w:val="18"/>
          <w:szCs w:val="18"/>
        </w:rPr>
        <w:t>Psychiatry</w:t>
      </w:r>
      <w:r w:rsidR="00DE6292" w:rsidRPr="00091ADB">
        <w:rPr>
          <w:i/>
          <w:iCs/>
          <w:sz w:val="18"/>
          <w:szCs w:val="18"/>
        </w:rPr>
        <w:t>,</w:t>
      </w:r>
      <w:r w:rsidRPr="00091ADB">
        <w:rPr>
          <w:i/>
          <w:iCs/>
          <w:sz w:val="18"/>
          <w:szCs w:val="18"/>
        </w:rPr>
        <w:t xml:space="preserve"> 175</w:t>
      </w:r>
      <w:r w:rsidRPr="00091ADB">
        <w:rPr>
          <w:sz w:val="18"/>
          <w:szCs w:val="18"/>
        </w:rPr>
        <w:t>(12):1199</w:t>
      </w:r>
      <w:r w:rsidR="00DE6292" w:rsidRPr="00091ADB">
        <w:rPr>
          <w:sz w:val="18"/>
          <w:szCs w:val="18"/>
        </w:rPr>
        <w:t>–</w:t>
      </w:r>
      <w:r w:rsidRPr="00091ADB">
        <w:rPr>
          <w:sz w:val="18"/>
          <w:szCs w:val="18"/>
        </w:rPr>
        <w:t xml:space="preserve">1204. </w:t>
      </w:r>
      <w:r w:rsidRPr="00091ADB">
        <w:rPr>
          <w:sz w:val="18"/>
          <w:szCs w:val="18"/>
        </w:rPr>
        <w:t>doi:10.1176/appi.ajp.2018.18020169.</w:t>
      </w:r>
      <w:r w:rsidR="00C505D5" w:rsidRPr="00091ADB">
        <w:rPr>
          <w:sz w:val="18"/>
          <w:szCs w:val="18"/>
        </w:rPr>
        <w:t xml:space="preserve"> </w:t>
      </w:r>
      <w:hyperlink r:id="rId4" w:history="1">
        <w:r w:rsidR="00C505D5" w:rsidRPr="00091ADB">
          <w:rPr>
            <w:rStyle w:val="Hyperlink"/>
            <w:sz w:val="18"/>
            <w:szCs w:val="18"/>
          </w:rPr>
          <w:t>https://doi.org/10.1176/appi.ajp.2018.18020169</w:t>
        </w:r>
      </w:hyperlink>
    </w:p>
  </w:footnote>
  <w:footnote w:id="5">
    <w:p w14:paraId="304B7F9E" w14:textId="7E597406" w:rsidR="00BD71B5" w:rsidRPr="00091ADB" w:rsidRDefault="00BD71B5" w:rsidP="00091ADB">
      <w:pPr>
        <w:pStyle w:val="FootnoteText"/>
        <w:spacing w:after="120"/>
        <w:rPr>
          <w:sz w:val="18"/>
          <w:szCs w:val="18"/>
        </w:rPr>
      </w:pPr>
      <w:r w:rsidRPr="00091ADB">
        <w:rPr>
          <w:rStyle w:val="FootnoteReference"/>
          <w:sz w:val="18"/>
          <w:szCs w:val="18"/>
        </w:rPr>
        <w:footnoteRef/>
      </w:r>
      <w:r w:rsidRPr="00091ADB">
        <w:rPr>
          <w:sz w:val="18"/>
          <w:szCs w:val="18"/>
        </w:rPr>
        <w:t xml:space="preserve"> Bruce</w:t>
      </w:r>
      <w:r w:rsidR="00C505D5" w:rsidRPr="00091ADB">
        <w:rPr>
          <w:sz w:val="18"/>
          <w:szCs w:val="18"/>
        </w:rPr>
        <w:t>,</w:t>
      </w:r>
      <w:r w:rsidRPr="00091ADB">
        <w:rPr>
          <w:sz w:val="18"/>
          <w:szCs w:val="18"/>
        </w:rPr>
        <w:t xml:space="preserve"> M</w:t>
      </w:r>
      <w:r w:rsidR="00C505D5" w:rsidRPr="00091ADB">
        <w:rPr>
          <w:sz w:val="18"/>
          <w:szCs w:val="18"/>
        </w:rPr>
        <w:t xml:space="preserve">. </w:t>
      </w:r>
      <w:r w:rsidRPr="00091ADB">
        <w:rPr>
          <w:sz w:val="18"/>
          <w:szCs w:val="18"/>
        </w:rPr>
        <w:t>L</w:t>
      </w:r>
      <w:r w:rsidR="00C505D5" w:rsidRPr="00091ADB">
        <w:rPr>
          <w:sz w:val="18"/>
          <w:szCs w:val="18"/>
        </w:rPr>
        <w:t>.,</w:t>
      </w:r>
      <w:r w:rsidRPr="00091ADB">
        <w:rPr>
          <w:sz w:val="18"/>
          <w:szCs w:val="18"/>
        </w:rPr>
        <w:t xml:space="preserve"> </w:t>
      </w:r>
      <w:r w:rsidR="00C505D5" w:rsidRPr="00091ADB">
        <w:rPr>
          <w:sz w:val="18"/>
          <w:szCs w:val="18"/>
        </w:rPr>
        <w:t xml:space="preserve">&amp; </w:t>
      </w:r>
      <w:r w:rsidRPr="00091ADB">
        <w:rPr>
          <w:sz w:val="18"/>
          <w:szCs w:val="18"/>
        </w:rPr>
        <w:t>Sirey J</w:t>
      </w:r>
      <w:r w:rsidR="00C505D5" w:rsidRPr="00091ADB">
        <w:rPr>
          <w:sz w:val="18"/>
          <w:szCs w:val="18"/>
        </w:rPr>
        <w:t xml:space="preserve">. </w:t>
      </w:r>
      <w:r w:rsidRPr="00091ADB">
        <w:rPr>
          <w:sz w:val="18"/>
          <w:szCs w:val="18"/>
        </w:rPr>
        <w:t xml:space="preserve">A. </w:t>
      </w:r>
      <w:r w:rsidR="00C505D5" w:rsidRPr="00091ADB">
        <w:rPr>
          <w:sz w:val="18"/>
          <w:szCs w:val="18"/>
        </w:rPr>
        <w:t xml:space="preserve">(2018). </w:t>
      </w:r>
      <w:r w:rsidRPr="00091ADB">
        <w:rPr>
          <w:sz w:val="18"/>
          <w:szCs w:val="18"/>
        </w:rPr>
        <w:t xml:space="preserve">Integrated care for depression in older primary care patients. </w:t>
      </w:r>
      <w:r w:rsidRPr="00091ADB">
        <w:rPr>
          <w:i/>
          <w:iCs/>
          <w:sz w:val="18"/>
          <w:szCs w:val="18"/>
        </w:rPr>
        <w:t xml:space="preserve">Canadian Journal of Psychiatry. Revue </w:t>
      </w:r>
      <w:r w:rsidR="00721629" w:rsidRPr="00091ADB">
        <w:rPr>
          <w:i/>
          <w:iCs/>
          <w:sz w:val="18"/>
          <w:szCs w:val="18"/>
        </w:rPr>
        <w:t>Canadienne</w:t>
      </w:r>
      <w:r w:rsidRPr="00091ADB">
        <w:rPr>
          <w:i/>
          <w:iCs/>
          <w:sz w:val="18"/>
          <w:szCs w:val="18"/>
        </w:rPr>
        <w:t xml:space="preserve"> de </w:t>
      </w:r>
      <w:r w:rsidR="00721629" w:rsidRPr="00091ADB">
        <w:rPr>
          <w:i/>
          <w:iCs/>
          <w:sz w:val="18"/>
          <w:szCs w:val="18"/>
        </w:rPr>
        <w:t>P</w:t>
      </w:r>
      <w:r w:rsidRPr="00091ADB">
        <w:rPr>
          <w:i/>
          <w:iCs/>
          <w:sz w:val="18"/>
          <w:szCs w:val="18"/>
        </w:rPr>
        <w:t>sychiatrie, 63</w:t>
      </w:r>
      <w:r w:rsidRPr="00091ADB">
        <w:rPr>
          <w:sz w:val="18"/>
          <w:szCs w:val="18"/>
        </w:rPr>
        <w:t xml:space="preserve">(7):439-446. </w:t>
      </w:r>
      <w:hyperlink r:id="rId5" w:history="1">
        <w:r w:rsidRPr="00091ADB">
          <w:rPr>
            <w:rStyle w:val="Hyperlink"/>
            <w:sz w:val="18"/>
            <w:szCs w:val="18"/>
          </w:rPr>
          <w:t>https://doi.org/10.1177/0706743718760292</w:t>
        </w:r>
      </w:hyperlink>
      <w:r w:rsidRPr="00091ADB">
        <w:rPr>
          <w:sz w:val="18"/>
          <w:szCs w:val="18"/>
        </w:rPr>
        <w:t xml:space="preserve"> </w:t>
      </w:r>
    </w:p>
  </w:footnote>
  <w:footnote w:id="6">
    <w:p w14:paraId="5B6B9854" w14:textId="409F66F9" w:rsidR="00BD71B5" w:rsidRDefault="00BD71B5" w:rsidP="00091ADB">
      <w:pPr>
        <w:pStyle w:val="FootnoteText"/>
        <w:spacing w:after="120"/>
      </w:pPr>
      <w:r w:rsidRPr="00091ADB">
        <w:rPr>
          <w:rStyle w:val="FootnoteReference"/>
          <w:color w:val="000000" w:themeColor="text1"/>
          <w:sz w:val="18"/>
          <w:szCs w:val="18"/>
        </w:rPr>
        <w:footnoteRef/>
      </w:r>
      <w:r w:rsidRPr="00091ADB">
        <w:rPr>
          <w:color w:val="000000" w:themeColor="text1"/>
          <w:sz w:val="18"/>
          <w:szCs w:val="18"/>
        </w:rPr>
        <w:t xml:space="preserve"> </w:t>
      </w:r>
      <w:r w:rsidRPr="00091ADB">
        <w:rPr>
          <w:rFonts w:cs="Arial"/>
          <w:color w:val="000000" w:themeColor="text1"/>
          <w:sz w:val="18"/>
          <w:szCs w:val="18"/>
        </w:rPr>
        <w:t>Substance Abuse and Mental Health Services Administration. (2023). </w:t>
      </w:r>
      <w:r w:rsidRPr="00091ADB">
        <w:rPr>
          <w:rStyle w:val="italic"/>
          <w:rFonts w:cs="Arial"/>
          <w:i/>
          <w:iCs/>
          <w:color w:val="000000" w:themeColor="text1"/>
          <w:sz w:val="18"/>
          <w:szCs w:val="18"/>
        </w:rPr>
        <w:t xml:space="preserve">Key substance </w:t>
      </w:r>
      <w:r w:rsidRPr="00091ADB">
        <w:rPr>
          <w:rStyle w:val="italic"/>
          <w:rFonts w:cs="Arial"/>
          <w:i/>
          <w:iCs/>
          <w:color w:val="000000" w:themeColor="text1"/>
          <w:sz w:val="18"/>
          <w:szCs w:val="18"/>
        </w:rPr>
        <w:t>use and mental health indicators in the United States: Results from the 2022 National Survey on Drug Use and Health</w:t>
      </w:r>
      <w:r w:rsidRPr="00091ADB">
        <w:rPr>
          <w:rFonts w:cs="Arial"/>
          <w:color w:val="000000" w:themeColor="text1"/>
          <w:sz w:val="18"/>
          <w:szCs w:val="18"/>
        </w:rPr>
        <w:t> (HHS Publication No. PEP23-07-01-006, NSDUH Series H-58). Center for Behavioral Health Statistics and Quality, Substance Abuse and Mental Health Services Administration</w:t>
      </w:r>
      <w:r w:rsidRPr="00091ADB">
        <w:rPr>
          <w:rFonts w:cs="Arial"/>
          <w:color w:val="4A4A4A"/>
          <w:sz w:val="18"/>
          <w:szCs w:val="18"/>
        </w:rPr>
        <w:t>.</w:t>
      </w:r>
      <w:r w:rsidRPr="00091ADB">
        <w:rPr>
          <w:rFonts w:cs="Arial"/>
          <w:color w:val="0000FF"/>
          <w:sz w:val="18"/>
          <w:szCs w:val="18"/>
        </w:rPr>
        <w:t> </w:t>
      </w:r>
      <w:hyperlink r:id="rId6" w:history="1">
        <w:r w:rsidRPr="00091ADB">
          <w:rPr>
            <w:rStyle w:val="Hyperlink"/>
            <w:rFonts w:cs="Arial"/>
            <w:sz w:val="18"/>
            <w:szCs w:val="18"/>
          </w:rPr>
          <w:t>https://www.samhsa.gov/data/report/2022-nsduh-annual-national-report</w:t>
        </w:r>
      </w:hyperlink>
    </w:p>
  </w:footnote>
  <w:footnote w:id="7">
    <w:p w14:paraId="566A4FA8" w14:textId="1F904F0E" w:rsidR="0066691F" w:rsidRDefault="0066691F">
      <w:pPr>
        <w:pStyle w:val="FootnoteText"/>
      </w:pPr>
      <w:r w:rsidRPr="007D3D81">
        <w:rPr>
          <w:rStyle w:val="FootnoteReference"/>
          <w:sz w:val="18"/>
          <w:szCs w:val="18"/>
        </w:rPr>
        <w:footnoteRef/>
      </w:r>
      <w:r w:rsidRPr="007D3D81">
        <w:rPr>
          <w:sz w:val="18"/>
          <w:szCs w:val="18"/>
        </w:rPr>
        <w:t xml:space="preserve"> </w:t>
      </w:r>
      <w:r w:rsidR="0084222A" w:rsidRPr="007D3D81">
        <w:rPr>
          <w:rFonts w:eastAsia="Arial" w:cs="Arial"/>
          <w:sz w:val="18"/>
          <w:szCs w:val="18"/>
        </w:rPr>
        <w:t xml:space="preserve">Underserved populations </w:t>
      </w:r>
      <w:r w:rsidR="0084222A" w:rsidRPr="007D3D81">
        <w:rPr>
          <w:rFonts w:eastAsia="Arial" w:cs="Arial"/>
          <w:sz w:val="18"/>
          <w:szCs w:val="18"/>
        </w:rPr>
        <w:t>includes populations such as Black, Latino, and Indigenous and Native American persons, Asian Americans and Pacific Islanders and other persons of color; members of religious minorities; lesbian, gay, bisexual, transgender, and queer (LGBTQ+) persons; persons with disabilities; persons who live in rural areas; older adults; and persons otherwise adversely affected by persistent poverty or inequality.</w:t>
      </w:r>
    </w:p>
  </w:footnote>
  <w:footnote w:id="8">
    <w:p w14:paraId="3CFB4DDA" w14:textId="5F1A6CAA" w:rsidR="20A81988" w:rsidRDefault="20A81988" w:rsidP="20A81988">
      <w:pPr>
        <w:rPr>
          <w:rFonts w:eastAsia="Arial" w:cs="Arial"/>
          <w:szCs w:val="24"/>
        </w:rPr>
      </w:pPr>
      <w:r w:rsidRPr="20A81988">
        <w:rPr>
          <w:rStyle w:val="FootnoteReference"/>
        </w:rPr>
        <w:footnoteRef/>
      </w:r>
      <w:r>
        <w:t xml:space="preserve"> </w:t>
      </w:r>
      <w:hyperlink r:id="rId7" w:history="1">
        <w:r w:rsidRPr="00E35AA6">
          <w:rPr>
            <w:rStyle w:val="Hyperlink"/>
            <w:rFonts w:eastAsia="Segoe UI" w:cs="Arial"/>
            <w:sz w:val="18"/>
            <w:szCs w:val="18"/>
          </w:rPr>
          <w:t>https://uscode.house.gov/view.xhtml?req=(title:42%20section:300x-2%20edition:prelim)%20OR%20(granuleid:USC-prelim-title42-section300x-2)&amp;f=treesort&amp;num=0&amp;edition=prelim</w:t>
        </w:r>
      </w:hyperlink>
    </w:p>
  </w:footnote>
  <w:footnote w:id="9">
    <w:p w14:paraId="082C674C" w14:textId="31184B96" w:rsidR="00593632" w:rsidRPr="005A52F6" w:rsidRDefault="00593632" w:rsidP="005803CB">
      <w:pPr>
        <w:pStyle w:val="FootnoteText"/>
        <w:spacing w:after="120"/>
        <w:rPr>
          <w:sz w:val="18"/>
          <w:szCs w:val="18"/>
        </w:rPr>
      </w:pPr>
      <w:r w:rsidRPr="005A52F6">
        <w:rPr>
          <w:rStyle w:val="FootnoteReference"/>
          <w:sz w:val="18"/>
          <w:szCs w:val="18"/>
        </w:rPr>
        <w:footnoteRef/>
      </w:r>
      <w:r w:rsidRPr="005A52F6">
        <w:rPr>
          <w:sz w:val="18"/>
          <w:szCs w:val="18"/>
        </w:rPr>
        <w:t xml:space="preserve"> </w:t>
      </w:r>
      <w:r w:rsidRPr="005A52F6">
        <w:rPr>
          <w:rStyle w:val="normaltextrun"/>
          <w:color w:val="000000"/>
          <w:sz w:val="18"/>
          <w:szCs w:val="18"/>
          <w:shd w:val="clear" w:color="auto" w:fill="FFFFFF"/>
        </w:rPr>
        <w:t>These domains have been adapted from the </w:t>
      </w:r>
      <w:hyperlink r:id="rId8" w:tgtFrame="_blank" w:history="1">
        <w:r w:rsidRPr="005A52F6">
          <w:rPr>
            <w:rStyle w:val="normaltextrun"/>
            <w:color w:val="0000FF"/>
            <w:sz w:val="18"/>
            <w:szCs w:val="18"/>
            <w:u w:val="single"/>
            <w:shd w:val="clear" w:color="auto" w:fill="FFFFFF"/>
          </w:rPr>
          <w:t>Comprehensive Healthcare Integration Framework</w:t>
        </w:r>
      </w:hyperlink>
      <w:r w:rsidRPr="005A52F6">
        <w:rPr>
          <w:rStyle w:val="normaltextrun"/>
          <w:color w:val="000000"/>
          <w:sz w:val="18"/>
          <w:szCs w:val="18"/>
          <w:shd w:val="clear" w:color="auto" w:fill="FFFFFF"/>
        </w:rPr>
        <w:t> developed by the Center of Excellence for Integrated Health Solutions with support from SAMHSA.</w:t>
      </w:r>
    </w:p>
  </w:footnote>
  <w:footnote w:id="10">
    <w:p w14:paraId="598EB4E1" w14:textId="4F073221" w:rsidR="00D1380D" w:rsidRDefault="00D1380D" w:rsidP="005803CB">
      <w:pPr>
        <w:pStyle w:val="FootnoteText"/>
        <w:spacing w:after="120"/>
      </w:pPr>
      <w:r w:rsidRPr="005A52F6">
        <w:rPr>
          <w:rStyle w:val="FootnoteReference"/>
          <w:sz w:val="18"/>
          <w:szCs w:val="18"/>
        </w:rPr>
        <w:footnoteRef/>
      </w:r>
      <w:r w:rsidRPr="005A52F6">
        <w:rPr>
          <w:sz w:val="18"/>
          <w:szCs w:val="18"/>
        </w:rPr>
        <w:t xml:space="preserve"> Underserved populations </w:t>
      </w:r>
      <w:r w:rsidRPr="005A52F6">
        <w:rPr>
          <w:sz w:val="18"/>
          <w:szCs w:val="18"/>
        </w:rPr>
        <w:t xml:space="preserve">includes populations </w:t>
      </w:r>
      <w:r w:rsidRPr="005A52F6">
        <w:rPr>
          <w:rFonts w:eastAsia="Arial" w:cs="Arial"/>
          <w:sz w:val="18"/>
          <w:szCs w:val="18"/>
        </w:rPr>
        <w:t>such as Black, Latino, and Indigenous and Native American persons, Asian Americans and Pacific Islanders and other persons of color; members of religious minorities; lesbian, gay, bisexual, transgender, and queer (LGBTQ+) persons; persons with disabilities; persons who live in rural areas; older adults; and persons otherwise adversely affected by persistent poverty or inequality.</w:t>
      </w:r>
    </w:p>
  </w:footnote>
  <w:footnote w:id="11">
    <w:p w14:paraId="7536C5E3" w14:textId="43623CCA" w:rsidR="003C02FA" w:rsidRDefault="003C02FA" w:rsidP="004230AA">
      <w:pPr>
        <w:pStyle w:val="FootnoteText"/>
      </w:pPr>
      <w:r w:rsidRPr="00867D90">
        <w:rPr>
          <w:rStyle w:val="FootnoteReference"/>
          <w:sz w:val="18"/>
          <w:szCs w:val="18"/>
        </w:rPr>
        <w:footnoteRef/>
      </w:r>
      <w:r w:rsidRPr="00867D90">
        <w:rPr>
          <w:sz w:val="18"/>
          <w:szCs w:val="18"/>
        </w:rPr>
        <w:t xml:space="preserve"> “</w:t>
      </w:r>
      <w:hyperlink r:id="rId9" w:history="1">
        <w:r w:rsidRPr="00867D90">
          <w:rPr>
            <w:rStyle w:val="Hyperlink"/>
            <w:sz w:val="18"/>
            <w:szCs w:val="18"/>
          </w:rPr>
          <w:t>Behavioral health</w:t>
        </w:r>
      </w:hyperlink>
      <w:r w:rsidRPr="00867D90">
        <w:rPr>
          <w:sz w:val="18"/>
          <w:szCs w:val="18"/>
        </w:rPr>
        <w:t>” means the promotion of mental health, resilience and well</w:t>
      </w:r>
      <w:r w:rsidR="006C2BDB" w:rsidRPr="00867D90">
        <w:rPr>
          <w:sz w:val="18"/>
          <w:szCs w:val="18"/>
        </w:rPr>
        <w:t>-</w:t>
      </w:r>
      <w:r w:rsidRPr="00867D90">
        <w:rPr>
          <w:sz w:val="18"/>
          <w:szCs w:val="18"/>
        </w:rPr>
        <w:t>being; the treatment of mental and substance use disorders; and the support of those who experience and/or are in recovery from these conditions, along with their families and communities.</w:t>
      </w:r>
    </w:p>
  </w:footnote>
  <w:footnote w:id="12">
    <w:p w14:paraId="4337869B" w14:textId="7EC4C65E" w:rsidR="00617AA5" w:rsidRPr="00644AA4" w:rsidRDefault="00617AA5">
      <w:pPr>
        <w:pStyle w:val="FootnoteText"/>
        <w:rPr>
          <w:sz w:val="18"/>
          <w:szCs w:val="18"/>
        </w:rPr>
      </w:pPr>
      <w:r w:rsidRPr="00251DF2">
        <w:rPr>
          <w:rStyle w:val="FootnoteReference"/>
          <w:sz w:val="18"/>
          <w:szCs w:val="18"/>
        </w:rPr>
        <w:footnoteRef/>
      </w:r>
      <w:r w:rsidRPr="00251DF2">
        <w:rPr>
          <w:sz w:val="18"/>
          <w:szCs w:val="18"/>
        </w:rPr>
        <w:t xml:space="preserve"> Appropriated funds can be used for an expenditure that bears a logical relationship to the specific program, makes a direct contribution, and be reasonably necessary to accomplish specific program outcomes established in the grant award or cooperative agreement. The expenditure cannot be justified merely because of some social purpose and must be more than merely desirable or even important. The expenditure must neither be prohibited by law nor provided for through other appropriated funding.</w:t>
      </w:r>
    </w:p>
  </w:footnote>
  <w:footnote w:id="13">
    <w:p w14:paraId="459C915C" w14:textId="77777777" w:rsidR="00BD17DD" w:rsidRPr="005028BE" w:rsidRDefault="00BD17DD" w:rsidP="00BD17DD">
      <w:pPr>
        <w:pStyle w:val="Default"/>
        <w:rPr>
          <w:rFonts w:ascii="Arial" w:hAnsi="Arial" w:cs="Arial"/>
          <w:sz w:val="20"/>
          <w:szCs w:val="20"/>
        </w:rPr>
      </w:pPr>
      <w:r w:rsidRPr="005028BE">
        <w:rPr>
          <w:rStyle w:val="FootnoteReference"/>
          <w:rFonts w:ascii="Arial" w:hAnsi="Arial" w:cs="Arial"/>
          <w:sz w:val="20"/>
          <w:szCs w:val="20"/>
        </w:rPr>
        <w:footnoteRef/>
      </w:r>
      <w:r w:rsidRPr="009B78B6">
        <w:rPr>
          <w:rFonts w:ascii="Arial" w:hAnsi="Arial" w:cs="Arial"/>
          <w:sz w:val="18"/>
          <w:szCs w:val="18"/>
        </w:rPr>
        <w:t xml:space="preserve"> Measurement-based care (MBC) is an evidence-based strategy to improve service outcomes that involves the systematic administration of symptom rating scales and use of the results to drive clinical decision-making. </w:t>
      </w:r>
    </w:p>
    <w:p w14:paraId="2281591B" w14:textId="77777777" w:rsidR="00BD17DD" w:rsidRDefault="00BD17DD" w:rsidP="00BD17DD">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5071"/>
    <w:multiLevelType w:val="hybridMultilevel"/>
    <w:tmpl w:val="82AC6430"/>
    <w:lvl w:ilvl="0" w:tplc="04090003">
      <w:start w:val="1"/>
      <w:numFmt w:val="bullet"/>
      <w:lvlText w:val="o"/>
      <w:lvlJc w:val="left"/>
      <w:pPr>
        <w:ind w:left="8640" w:hanging="360"/>
      </w:pPr>
      <w:rPr>
        <w:rFonts w:ascii="Courier New" w:hAnsi="Courier New" w:cs="Courier New" w:hint="default"/>
      </w:rPr>
    </w:lvl>
    <w:lvl w:ilvl="1" w:tplc="0409000F">
      <w:start w:val="1"/>
      <w:numFmt w:val="decimal"/>
      <w:lvlText w:val="%2."/>
      <w:lvlJc w:val="left"/>
      <w:pPr>
        <w:ind w:left="9360" w:hanging="360"/>
      </w:pPr>
      <w:rPr>
        <w:rFonts w:hint="default"/>
      </w:rPr>
    </w:lvl>
    <w:lvl w:ilvl="2" w:tplc="04090005" w:tentative="1">
      <w:start w:val="1"/>
      <w:numFmt w:val="bullet"/>
      <w:lvlText w:val=""/>
      <w:lvlJc w:val="left"/>
      <w:pPr>
        <w:ind w:left="10080" w:hanging="360"/>
      </w:pPr>
      <w:rPr>
        <w:rFonts w:ascii="Wingdings" w:hAnsi="Wingdings" w:hint="default"/>
      </w:rPr>
    </w:lvl>
    <w:lvl w:ilvl="3" w:tplc="04090001" w:tentative="1">
      <w:start w:val="1"/>
      <w:numFmt w:val="bullet"/>
      <w:lvlText w:val=""/>
      <w:lvlJc w:val="left"/>
      <w:pPr>
        <w:ind w:left="10800" w:hanging="360"/>
      </w:pPr>
      <w:rPr>
        <w:rFonts w:ascii="Symbol" w:hAnsi="Symbol" w:hint="default"/>
      </w:rPr>
    </w:lvl>
    <w:lvl w:ilvl="4" w:tplc="04090003" w:tentative="1">
      <w:start w:val="1"/>
      <w:numFmt w:val="bullet"/>
      <w:lvlText w:val="o"/>
      <w:lvlJc w:val="left"/>
      <w:pPr>
        <w:ind w:left="11520" w:hanging="360"/>
      </w:pPr>
      <w:rPr>
        <w:rFonts w:ascii="Courier New" w:hAnsi="Courier New" w:cs="Courier New" w:hint="default"/>
      </w:rPr>
    </w:lvl>
    <w:lvl w:ilvl="5" w:tplc="04090005" w:tentative="1">
      <w:start w:val="1"/>
      <w:numFmt w:val="bullet"/>
      <w:lvlText w:val=""/>
      <w:lvlJc w:val="left"/>
      <w:pPr>
        <w:ind w:left="12240" w:hanging="360"/>
      </w:pPr>
      <w:rPr>
        <w:rFonts w:ascii="Wingdings" w:hAnsi="Wingdings" w:hint="default"/>
      </w:rPr>
    </w:lvl>
    <w:lvl w:ilvl="6" w:tplc="04090001" w:tentative="1">
      <w:start w:val="1"/>
      <w:numFmt w:val="bullet"/>
      <w:lvlText w:val=""/>
      <w:lvlJc w:val="left"/>
      <w:pPr>
        <w:ind w:left="12960" w:hanging="360"/>
      </w:pPr>
      <w:rPr>
        <w:rFonts w:ascii="Symbol" w:hAnsi="Symbol" w:hint="default"/>
      </w:rPr>
    </w:lvl>
    <w:lvl w:ilvl="7" w:tplc="04090003" w:tentative="1">
      <w:start w:val="1"/>
      <w:numFmt w:val="bullet"/>
      <w:lvlText w:val="o"/>
      <w:lvlJc w:val="left"/>
      <w:pPr>
        <w:ind w:left="13680" w:hanging="360"/>
      </w:pPr>
      <w:rPr>
        <w:rFonts w:ascii="Courier New" w:hAnsi="Courier New" w:cs="Courier New" w:hint="default"/>
      </w:rPr>
    </w:lvl>
    <w:lvl w:ilvl="8" w:tplc="04090005" w:tentative="1">
      <w:start w:val="1"/>
      <w:numFmt w:val="bullet"/>
      <w:lvlText w:val=""/>
      <w:lvlJc w:val="left"/>
      <w:pPr>
        <w:ind w:left="14400" w:hanging="360"/>
      </w:pPr>
      <w:rPr>
        <w:rFonts w:ascii="Wingdings" w:hAnsi="Wingdings" w:hint="default"/>
      </w:rPr>
    </w:lvl>
  </w:abstractNum>
  <w:abstractNum w:abstractNumId="1" w15:restartNumberingAfterBreak="0">
    <w:nsid w:val="00625C69"/>
    <w:multiLevelType w:val="hybridMultilevel"/>
    <w:tmpl w:val="E64ED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523CFA"/>
    <w:multiLevelType w:val="hybridMultilevel"/>
    <w:tmpl w:val="EB90A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2659F"/>
    <w:multiLevelType w:val="hybridMultilevel"/>
    <w:tmpl w:val="BD169CB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06A05107"/>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3E183C"/>
    <w:multiLevelType w:val="hybridMultilevel"/>
    <w:tmpl w:val="D0A01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401575"/>
    <w:multiLevelType w:val="hybridMultilevel"/>
    <w:tmpl w:val="FAD203EC"/>
    <w:lvl w:ilvl="0" w:tplc="5CF24D0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E8D68AD"/>
    <w:multiLevelType w:val="hybridMultilevel"/>
    <w:tmpl w:val="D20A5BC6"/>
    <w:lvl w:ilvl="0" w:tplc="04090003">
      <w:start w:val="1"/>
      <w:numFmt w:val="bullet"/>
      <w:lvlText w:val="o"/>
      <w:lvlJc w:val="left"/>
      <w:pPr>
        <w:ind w:left="990" w:hanging="360"/>
      </w:pPr>
      <w:rPr>
        <w:rFonts w:ascii="Courier New" w:hAnsi="Courier New" w:cs="Courier New"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107C223B"/>
    <w:multiLevelType w:val="hybridMultilevel"/>
    <w:tmpl w:val="B0BCCBB0"/>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10" w15:restartNumberingAfterBreak="0">
    <w:nsid w:val="10A413F5"/>
    <w:multiLevelType w:val="hybridMultilevel"/>
    <w:tmpl w:val="DB7E0F5E"/>
    <w:lvl w:ilvl="0" w:tplc="58BEEC44">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16DDC5E"/>
    <w:multiLevelType w:val="hybridMultilevel"/>
    <w:tmpl w:val="FFFFFFFF"/>
    <w:lvl w:ilvl="0" w:tplc="59C0B3E4">
      <w:start w:val="3"/>
      <w:numFmt w:val="decimal"/>
      <w:lvlText w:val="%1."/>
      <w:lvlJc w:val="left"/>
      <w:pPr>
        <w:ind w:left="720" w:hanging="360"/>
      </w:pPr>
    </w:lvl>
    <w:lvl w:ilvl="1" w:tplc="CA383C70">
      <w:start w:val="1"/>
      <w:numFmt w:val="lowerLetter"/>
      <w:lvlText w:val="%2."/>
      <w:lvlJc w:val="left"/>
      <w:pPr>
        <w:ind w:left="1440" w:hanging="360"/>
      </w:pPr>
    </w:lvl>
    <w:lvl w:ilvl="2" w:tplc="EB7A6D40">
      <w:start w:val="1"/>
      <w:numFmt w:val="lowerRoman"/>
      <w:lvlText w:val="%3."/>
      <w:lvlJc w:val="right"/>
      <w:pPr>
        <w:ind w:left="2160" w:hanging="180"/>
      </w:pPr>
    </w:lvl>
    <w:lvl w:ilvl="3" w:tplc="9188B32E">
      <w:start w:val="1"/>
      <w:numFmt w:val="decimal"/>
      <w:lvlText w:val="%4."/>
      <w:lvlJc w:val="left"/>
      <w:pPr>
        <w:ind w:left="2880" w:hanging="360"/>
      </w:pPr>
    </w:lvl>
    <w:lvl w:ilvl="4" w:tplc="72242A18">
      <w:start w:val="1"/>
      <w:numFmt w:val="lowerLetter"/>
      <w:lvlText w:val="%5."/>
      <w:lvlJc w:val="left"/>
      <w:pPr>
        <w:ind w:left="3600" w:hanging="360"/>
      </w:pPr>
    </w:lvl>
    <w:lvl w:ilvl="5" w:tplc="2B90943E">
      <w:start w:val="1"/>
      <w:numFmt w:val="lowerRoman"/>
      <w:lvlText w:val="%6."/>
      <w:lvlJc w:val="right"/>
      <w:pPr>
        <w:ind w:left="4320" w:hanging="180"/>
      </w:pPr>
    </w:lvl>
    <w:lvl w:ilvl="6" w:tplc="BCDCF6D0">
      <w:start w:val="1"/>
      <w:numFmt w:val="decimal"/>
      <w:lvlText w:val="%7."/>
      <w:lvlJc w:val="left"/>
      <w:pPr>
        <w:ind w:left="5040" w:hanging="360"/>
      </w:pPr>
    </w:lvl>
    <w:lvl w:ilvl="7" w:tplc="31CA9CAA">
      <w:start w:val="1"/>
      <w:numFmt w:val="lowerLetter"/>
      <w:lvlText w:val="%8."/>
      <w:lvlJc w:val="left"/>
      <w:pPr>
        <w:ind w:left="5760" w:hanging="360"/>
      </w:pPr>
    </w:lvl>
    <w:lvl w:ilvl="8" w:tplc="9F5AE87A">
      <w:start w:val="1"/>
      <w:numFmt w:val="lowerRoman"/>
      <w:lvlText w:val="%9."/>
      <w:lvlJc w:val="right"/>
      <w:pPr>
        <w:ind w:left="6480" w:hanging="180"/>
      </w:pPr>
    </w:lvl>
  </w:abstractNum>
  <w:abstractNum w:abstractNumId="12"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197BEC"/>
    <w:multiLevelType w:val="hybridMultilevel"/>
    <w:tmpl w:val="51BE7A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6F2DD2"/>
    <w:multiLevelType w:val="hybridMultilevel"/>
    <w:tmpl w:val="3FD66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866E96"/>
    <w:multiLevelType w:val="hybridMultilevel"/>
    <w:tmpl w:val="5C303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9E2143"/>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5515B55"/>
    <w:multiLevelType w:val="hybridMultilevel"/>
    <w:tmpl w:val="E9E8F7DA"/>
    <w:lvl w:ilvl="0" w:tplc="345C2C6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CB6348"/>
    <w:multiLevelType w:val="hybridMultilevel"/>
    <w:tmpl w:val="177C5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894D4C"/>
    <w:multiLevelType w:val="hybridMultilevel"/>
    <w:tmpl w:val="6284F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AED7324"/>
    <w:multiLevelType w:val="hybridMultilevel"/>
    <w:tmpl w:val="C518CF9A"/>
    <w:lvl w:ilvl="0" w:tplc="330248DA">
      <w:start w:val="8"/>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2C45141A"/>
    <w:multiLevelType w:val="hybridMultilevel"/>
    <w:tmpl w:val="BFA46E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D414222"/>
    <w:multiLevelType w:val="hybridMultilevel"/>
    <w:tmpl w:val="B32884D2"/>
    <w:lvl w:ilvl="0" w:tplc="69846B6A">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2DABD0B5"/>
    <w:multiLevelType w:val="hybridMultilevel"/>
    <w:tmpl w:val="B900A382"/>
    <w:lvl w:ilvl="0" w:tplc="20666EF6">
      <w:start w:val="2"/>
      <w:numFmt w:val="decimal"/>
      <w:lvlText w:val="%1."/>
      <w:lvlJc w:val="left"/>
      <w:pPr>
        <w:ind w:left="720" w:hanging="360"/>
      </w:pPr>
      <w:rPr>
        <w:b w:val="0"/>
        <w:bCs w:val="0"/>
      </w:rPr>
    </w:lvl>
    <w:lvl w:ilvl="1" w:tplc="15248D5E">
      <w:start w:val="1"/>
      <w:numFmt w:val="lowerLetter"/>
      <w:lvlText w:val="%2."/>
      <w:lvlJc w:val="left"/>
      <w:pPr>
        <w:ind w:left="1440" w:hanging="360"/>
      </w:pPr>
    </w:lvl>
    <w:lvl w:ilvl="2" w:tplc="BF2EB898">
      <w:start w:val="1"/>
      <w:numFmt w:val="lowerRoman"/>
      <w:lvlText w:val="%3."/>
      <w:lvlJc w:val="right"/>
      <w:pPr>
        <w:ind w:left="2160" w:hanging="180"/>
      </w:pPr>
    </w:lvl>
    <w:lvl w:ilvl="3" w:tplc="0409000F">
      <w:start w:val="1"/>
      <w:numFmt w:val="decimal"/>
      <w:lvlText w:val="%4."/>
      <w:lvlJc w:val="left"/>
      <w:pPr>
        <w:ind w:left="360" w:hanging="360"/>
      </w:pPr>
    </w:lvl>
    <w:lvl w:ilvl="4" w:tplc="D1567766">
      <w:start w:val="1"/>
      <w:numFmt w:val="lowerLetter"/>
      <w:lvlText w:val="%5."/>
      <w:lvlJc w:val="left"/>
      <w:pPr>
        <w:ind w:left="3600" w:hanging="360"/>
      </w:pPr>
    </w:lvl>
    <w:lvl w:ilvl="5" w:tplc="006C8452">
      <w:start w:val="1"/>
      <w:numFmt w:val="lowerRoman"/>
      <w:lvlText w:val="%6."/>
      <w:lvlJc w:val="right"/>
      <w:pPr>
        <w:ind w:left="4320" w:hanging="180"/>
      </w:pPr>
    </w:lvl>
    <w:lvl w:ilvl="6" w:tplc="CF1862C4">
      <w:start w:val="1"/>
      <w:numFmt w:val="decimal"/>
      <w:lvlText w:val="%7."/>
      <w:lvlJc w:val="left"/>
      <w:pPr>
        <w:ind w:left="5040" w:hanging="360"/>
      </w:pPr>
    </w:lvl>
    <w:lvl w:ilvl="7" w:tplc="700AB4CC">
      <w:start w:val="1"/>
      <w:numFmt w:val="lowerLetter"/>
      <w:lvlText w:val="%8."/>
      <w:lvlJc w:val="left"/>
      <w:pPr>
        <w:ind w:left="5760" w:hanging="360"/>
      </w:pPr>
    </w:lvl>
    <w:lvl w:ilvl="8" w:tplc="A7E0D300">
      <w:start w:val="1"/>
      <w:numFmt w:val="lowerRoman"/>
      <w:lvlText w:val="%9."/>
      <w:lvlJc w:val="right"/>
      <w:pPr>
        <w:ind w:left="6480" w:hanging="180"/>
      </w:pPr>
    </w:lvl>
  </w:abstractNum>
  <w:abstractNum w:abstractNumId="24" w15:restartNumberingAfterBreak="0">
    <w:nsid w:val="309F12CD"/>
    <w:multiLevelType w:val="hybridMultilevel"/>
    <w:tmpl w:val="E9D2B31C"/>
    <w:lvl w:ilvl="0" w:tplc="A4D630C4">
      <w:start w:val="5"/>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6E5FD2"/>
    <w:multiLevelType w:val="hybridMultilevel"/>
    <w:tmpl w:val="2D64CD38"/>
    <w:lvl w:ilvl="0" w:tplc="04090005">
      <w:start w:val="1"/>
      <w:numFmt w:val="bullet"/>
      <w:lvlText w:val=""/>
      <w:lvlJc w:val="left"/>
      <w:pPr>
        <w:ind w:left="2160" w:hanging="360"/>
      </w:pPr>
      <w:rPr>
        <w:rFonts w:ascii="Wingdings" w:hAnsi="Wingdings" w:hint="default"/>
      </w:rPr>
    </w:lvl>
    <w:lvl w:ilvl="1" w:tplc="05CEF988">
      <w:numFmt w:val="bullet"/>
      <w:lvlText w:val="-"/>
      <w:lvlJc w:val="left"/>
      <w:pPr>
        <w:ind w:left="2880" w:hanging="360"/>
      </w:pPr>
      <w:rPr>
        <w:rFonts w:ascii="Arial" w:eastAsia="Times New Roman" w:hAnsi="Arial"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96B7BC8"/>
    <w:multiLevelType w:val="hybridMultilevel"/>
    <w:tmpl w:val="0A8AA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AE702BF"/>
    <w:multiLevelType w:val="hybridMultilevel"/>
    <w:tmpl w:val="EE7CB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A2428D"/>
    <w:multiLevelType w:val="multilevel"/>
    <w:tmpl w:val="FD0A07C6"/>
    <w:lvl w:ilvl="0">
      <w:start w:val="1"/>
      <w:numFmt w:val="decimal"/>
      <w:lvlText w:val="%1."/>
      <w:lvlJc w:val="left"/>
      <w:pPr>
        <w:ind w:left="3060" w:hanging="360"/>
      </w:pPr>
    </w:lvl>
    <w:lvl w:ilvl="1">
      <w:start w:val="2"/>
      <w:numFmt w:val="decimal"/>
      <w:isLgl/>
      <w:lvlText w:val="%1.%2"/>
      <w:lvlJc w:val="left"/>
      <w:pPr>
        <w:ind w:left="3420" w:hanging="720"/>
      </w:pPr>
      <w:rPr>
        <w:rFonts w:hint="default"/>
      </w:rPr>
    </w:lvl>
    <w:lvl w:ilvl="2">
      <w:start w:val="1"/>
      <w:numFmt w:val="decimal"/>
      <w:isLgl/>
      <w:lvlText w:val="%1.%2.%3"/>
      <w:lvlJc w:val="left"/>
      <w:pPr>
        <w:ind w:left="3420" w:hanging="720"/>
      </w:pPr>
      <w:rPr>
        <w:rFonts w:hint="default"/>
      </w:rPr>
    </w:lvl>
    <w:lvl w:ilvl="3">
      <w:start w:val="1"/>
      <w:numFmt w:val="decimal"/>
      <w:isLgl/>
      <w:lvlText w:val="%1.%2.%3.%4"/>
      <w:lvlJc w:val="left"/>
      <w:pPr>
        <w:ind w:left="3780" w:hanging="108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14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500" w:hanging="1800"/>
      </w:pPr>
      <w:rPr>
        <w:rFonts w:hint="default"/>
      </w:rPr>
    </w:lvl>
    <w:lvl w:ilvl="8">
      <w:start w:val="1"/>
      <w:numFmt w:val="decimal"/>
      <w:isLgl/>
      <w:lvlText w:val="%1.%2.%3.%4.%5.%6.%7.%8.%9"/>
      <w:lvlJc w:val="left"/>
      <w:pPr>
        <w:ind w:left="4500" w:hanging="1800"/>
      </w:pPr>
      <w:rPr>
        <w:rFonts w:hint="default"/>
      </w:rPr>
    </w:lvl>
  </w:abstractNum>
  <w:abstractNum w:abstractNumId="33" w15:restartNumberingAfterBreak="0">
    <w:nsid w:val="4856588F"/>
    <w:multiLevelType w:val="hybridMultilevel"/>
    <w:tmpl w:val="804C7C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49C97296"/>
    <w:multiLevelType w:val="hybridMultilevel"/>
    <w:tmpl w:val="51E8B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26A6EB8"/>
    <w:multiLevelType w:val="hybridMultilevel"/>
    <w:tmpl w:val="A9DAB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295588D"/>
    <w:multiLevelType w:val="hybridMultilevel"/>
    <w:tmpl w:val="C93EE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2972978"/>
    <w:multiLevelType w:val="hybridMultilevel"/>
    <w:tmpl w:val="EB722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D44C91"/>
    <w:multiLevelType w:val="hybridMultilevel"/>
    <w:tmpl w:val="5904800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4F70DF4"/>
    <w:multiLevelType w:val="hybridMultilevel"/>
    <w:tmpl w:val="FFFFFFFF"/>
    <w:lvl w:ilvl="0" w:tplc="46D849B8">
      <w:start w:val="1"/>
      <w:numFmt w:val="decimal"/>
      <w:lvlText w:val="%1."/>
      <w:lvlJc w:val="left"/>
      <w:pPr>
        <w:ind w:left="720" w:hanging="360"/>
      </w:pPr>
    </w:lvl>
    <w:lvl w:ilvl="1" w:tplc="993E649C">
      <w:start w:val="1"/>
      <w:numFmt w:val="lowerLetter"/>
      <w:lvlText w:val="%2."/>
      <w:lvlJc w:val="left"/>
      <w:pPr>
        <w:ind w:left="1440" w:hanging="360"/>
      </w:pPr>
    </w:lvl>
    <w:lvl w:ilvl="2" w:tplc="3CB8B7FC">
      <w:start w:val="1"/>
      <w:numFmt w:val="lowerRoman"/>
      <w:lvlText w:val="%3."/>
      <w:lvlJc w:val="right"/>
      <w:pPr>
        <w:ind w:left="2160" w:hanging="180"/>
      </w:pPr>
    </w:lvl>
    <w:lvl w:ilvl="3" w:tplc="C03079F8">
      <w:start w:val="1"/>
      <w:numFmt w:val="decimal"/>
      <w:lvlText w:val="%4."/>
      <w:lvlJc w:val="left"/>
      <w:pPr>
        <w:ind w:left="2880" w:hanging="360"/>
      </w:pPr>
    </w:lvl>
    <w:lvl w:ilvl="4" w:tplc="A0BE16FE">
      <w:start w:val="1"/>
      <w:numFmt w:val="lowerLetter"/>
      <w:lvlText w:val="%5."/>
      <w:lvlJc w:val="left"/>
      <w:pPr>
        <w:ind w:left="3600" w:hanging="360"/>
      </w:pPr>
    </w:lvl>
    <w:lvl w:ilvl="5" w:tplc="5748C21E">
      <w:start w:val="1"/>
      <w:numFmt w:val="lowerRoman"/>
      <w:lvlText w:val="%6."/>
      <w:lvlJc w:val="right"/>
      <w:pPr>
        <w:ind w:left="4320" w:hanging="180"/>
      </w:pPr>
    </w:lvl>
    <w:lvl w:ilvl="6" w:tplc="8B70C556">
      <w:start w:val="1"/>
      <w:numFmt w:val="decimal"/>
      <w:lvlText w:val="%7."/>
      <w:lvlJc w:val="left"/>
      <w:pPr>
        <w:ind w:left="5040" w:hanging="360"/>
      </w:pPr>
    </w:lvl>
    <w:lvl w:ilvl="7" w:tplc="02B4F99A">
      <w:start w:val="1"/>
      <w:numFmt w:val="lowerLetter"/>
      <w:lvlText w:val="%8."/>
      <w:lvlJc w:val="left"/>
      <w:pPr>
        <w:ind w:left="5760" w:hanging="360"/>
      </w:pPr>
    </w:lvl>
    <w:lvl w:ilvl="8" w:tplc="14D80CC6">
      <w:start w:val="1"/>
      <w:numFmt w:val="lowerRoman"/>
      <w:lvlText w:val="%9."/>
      <w:lvlJc w:val="right"/>
      <w:pPr>
        <w:ind w:left="6480" w:hanging="180"/>
      </w:pPr>
    </w:lvl>
  </w:abstractNum>
  <w:abstractNum w:abstractNumId="40" w15:restartNumberingAfterBreak="0">
    <w:nsid w:val="563D3226"/>
    <w:multiLevelType w:val="hybridMultilevel"/>
    <w:tmpl w:val="0A78E6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99616BC"/>
    <w:multiLevelType w:val="hybridMultilevel"/>
    <w:tmpl w:val="E242B16C"/>
    <w:lvl w:ilvl="0" w:tplc="EEE2076C">
      <w:start w:val="1"/>
      <w:numFmt w:val="decimal"/>
      <w:lvlText w:val="%1."/>
      <w:lvlJc w:val="left"/>
      <w:pPr>
        <w:ind w:left="8682" w:hanging="356"/>
      </w:pPr>
      <w:rPr>
        <w:rFonts w:hint="default"/>
      </w:rPr>
    </w:lvl>
    <w:lvl w:ilvl="1" w:tplc="04090019">
      <w:start w:val="1"/>
      <w:numFmt w:val="lowerLetter"/>
      <w:lvlText w:val="%2."/>
      <w:lvlJc w:val="left"/>
      <w:pPr>
        <w:ind w:left="9676" w:hanging="360"/>
      </w:pPr>
    </w:lvl>
    <w:lvl w:ilvl="2" w:tplc="0409001B" w:tentative="1">
      <w:start w:val="1"/>
      <w:numFmt w:val="lowerRoman"/>
      <w:lvlText w:val="%3."/>
      <w:lvlJc w:val="right"/>
      <w:pPr>
        <w:ind w:left="10396" w:hanging="180"/>
      </w:pPr>
    </w:lvl>
    <w:lvl w:ilvl="3" w:tplc="0409000F" w:tentative="1">
      <w:start w:val="1"/>
      <w:numFmt w:val="decimal"/>
      <w:lvlText w:val="%4."/>
      <w:lvlJc w:val="left"/>
      <w:pPr>
        <w:ind w:left="11116" w:hanging="360"/>
      </w:pPr>
    </w:lvl>
    <w:lvl w:ilvl="4" w:tplc="04090019" w:tentative="1">
      <w:start w:val="1"/>
      <w:numFmt w:val="lowerLetter"/>
      <w:lvlText w:val="%5."/>
      <w:lvlJc w:val="left"/>
      <w:pPr>
        <w:ind w:left="11836" w:hanging="360"/>
      </w:pPr>
    </w:lvl>
    <w:lvl w:ilvl="5" w:tplc="0409001B" w:tentative="1">
      <w:start w:val="1"/>
      <w:numFmt w:val="lowerRoman"/>
      <w:lvlText w:val="%6."/>
      <w:lvlJc w:val="right"/>
      <w:pPr>
        <w:ind w:left="12556" w:hanging="180"/>
      </w:pPr>
    </w:lvl>
    <w:lvl w:ilvl="6" w:tplc="0409000F" w:tentative="1">
      <w:start w:val="1"/>
      <w:numFmt w:val="decimal"/>
      <w:lvlText w:val="%7."/>
      <w:lvlJc w:val="left"/>
      <w:pPr>
        <w:ind w:left="13276" w:hanging="360"/>
      </w:pPr>
    </w:lvl>
    <w:lvl w:ilvl="7" w:tplc="04090019" w:tentative="1">
      <w:start w:val="1"/>
      <w:numFmt w:val="lowerLetter"/>
      <w:lvlText w:val="%8."/>
      <w:lvlJc w:val="left"/>
      <w:pPr>
        <w:ind w:left="13996" w:hanging="360"/>
      </w:pPr>
    </w:lvl>
    <w:lvl w:ilvl="8" w:tplc="0409001B" w:tentative="1">
      <w:start w:val="1"/>
      <w:numFmt w:val="lowerRoman"/>
      <w:lvlText w:val="%9."/>
      <w:lvlJc w:val="right"/>
      <w:pPr>
        <w:ind w:left="14716" w:hanging="180"/>
      </w:pPr>
    </w:lvl>
  </w:abstractNum>
  <w:abstractNum w:abstractNumId="42" w15:restartNumberingAfterBreak="0">
    <w:nsid w:val="5B447647"/>
    <w:multiLevelType w:val="hybridMultilevel"/>
    <w:tmpl w:val="77E86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D2915C3"/>
    <w:multiLevelType w:val="hybridMultilevel"/>
    <w:tmpl w:val="08C27530"/>
    <w:lvl w:ilvl="0" w:tplc="442A8A92">
      <w:start w:val="1"/>
      <w:numFmt w:val="bullet"/>
      <w:lvlText w:val=""/>
      <w:lvlJc w:val="left"/>
      <w:pPr>
        <w:ind w:left="720" w:hanging="360"/>
      </w:pPr>
      <w:rPr>
        <w:rFonts w:ascii="Symbol" w:hAnsi="Symbol" w:hint="default"/>
      </w:rPr>
    </w:lvl>
    <w:lvl w:ilvl="1" w:tplc="8D5C9B48">
      <w:start w:val="1"/>
      <w:numFmt w:val="bullet"/>
      <w:lvlText w:val=""/>
      <w:lvlJc w:val="left"/>
      <w:pPr>
        <w:ind w:left="1440" w:hanging="360"/>
      </w:pPr>
      <w:rPr>
        <w:rFonts w:ascii="Symbol" w:hAnsi="Symbol" w:hint="default"/>
      </w:rPr>
    </w:lvl>
    <w:lvl w:ilvl="2" w:tplc="8B9C4B5A">
      <w:start w:val="1"/>
      <w:numFmt w:val="bullet"/>
      <w:lvlText w:val=""/>
      <w:lvlJc w:val="left"/>
      <w:pPr>
        <w:ind w:left="2160" w:hanging="360"/>
      </w:pPr>
      <w:rPr>
        <w:rFonts w:ascii="Wingdings" w:hAnsi="Wingdings" w:hint="default"/>
      </w:rPr>
    </w:lvl>
    <w:lvl w:ilvl="3" w:tplc="15C20A6A">
      <w:start w:val="1"/>
      <w:numFmt w:val="bullet"/>
      <w:lvlText w:val=""/>
      <w:lvlJc w:val="left"/>
      <w:pPr>
        <w:ind w:left="2880" w:hanging="360"/>
      </w:pPr>
      <w:rPr>
        <w:rFonts w:ascii="Symbol" w:hAnsi="Symbol" w:hint="default"/>
      </w:rPr>
    </w:lvl>
    <w:lvl w:ilvl="4" w:tplc="CD3AB374">
      <w:start w:val="1"/>
      <w:numFmt w:val="bullet"/>
      <w:lvlText w:val="o"/>
      <w:lvlJc w:val="left"/>
      <w:pPr>
        <w:ind w:left="3600" w:hanging="360"/>
      </w:pPr>
      <w:rPr>
        <w:rFonts w:ascii="Courier New" w:hAnsi="Courier New" w:hint="default"/>
      </w:rPr>
    </w:lvl>
    <w:lvl w:ilvl="5" w:tplc="177EB010">
      <w:start w:val="1"/>
      <w:numFmt w:val="bullet"/>
      <w:lvlText w:val=""/>
      <w:lvlJc w:val="left"/>
      <w:pPr>
        <w:ind w:left="4320" w:hanging="360"/>
      </w:pPr>
      <w:rPr>
        <w:rFonts w:ascii="Wingdings" w:hAnsi="Wingdings" w:hint="default"/>
      </w:rPr>
    </w:lvl>
    <w:lvl w:ilvl="6" w:tplc="F2D2E922">
      <w:start w:val="1"/>
      <w:numFmt w:val="bullet"/>
      <w:lvlText w:val=""/>
      <w:lvlJc w:val="left"/>
      <w:pPr>
        <w:ind w:left="5040" w:hanging="360"/>
      </w:pPr>
      <w:rPr>
        <w:rFonts w:ascii="Symbol" w:hAnsi="Symbol" w:hint="default"/>
      </w:rPr>
    </w:lvl>
    <w:lvl w:ilvl="7" w:tplc="5BE004B2">
      <w:start w:val="1"/>
      <w:numFmt w:val="bullet"/>
      <w:lvlText w:val="o"/>
      <w:lvlJc w:val="left"/>
      <w:pPr>
        <w:ind w:left="5760" w:hanging="360"/>
      </w:pPr>
      <w:rPr>
        <w:rFonts w:ascii="Courier New" w:hAnsi="Courier New" w:hint="default"/>
      </w:rPr>
    </w:lvl>
    <w:lvl w:ilvl="8" w:tplc="9D569840">
      <w:start w:val="1"/>
      <w:numFmt w:val="bullet"/>
      <w:lvlText w:val=""/>
      <w:lvlJc w:val="left"/>
      <w:pPr>
        <w:ind w:left="6480" w:hanging="360"/>
      </w:pPr>
      <w:rPr>
        <w:rFonts w:ascii="Wingdings" w:hAnsi="Wingdings" w:hint="default"/>
      </w:rPr>
    </w:lvl>
  </w:abstractNum>
  <w:abstractNum w:abstractNumId="44" w15:restartNumberingAfterBreak="0">
    <w:nsid w:val="6526369D"/>
    <w:multiLevelType w:val="multilevel"/>
    <w:tmpl w:val="10CCE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671A14D8"/>
    <w:multiLevelType w:val="hybridMultilevel"/>
    <w:tmpl w:val="259E85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D96A63BC">
      <w:start w:val="1"/>
      <w:numFmt w:val="decimal"/>
      <w:lvlText w:val="%3."/>
      <w:lvlJc w:val="left"/>
      <w:pPr>
        <w:ind w:left="1800" w:hanging="360"/>
      </w:pPr>
      <w:rPr>
        <w:rFonts w:hint="default"/>
        <w:b w:val="0"/>
        <w:bCs w:val="0"/>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7AC7E10"/>
    <w:multiLevelType w:val="multilevel"/>
    <w:tmpl w:val="10CCE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0"/>
        </w:tabs>
        <w:ind w:left="0" w:hanging="360"/>
      </w:pPr>
      <w:rPr>
        <w:rFonts w:ascii="Symbol" w:hAnsi="Symbol" w:hint="default"/>
        <w:sz w:val="20"/>
      </w:rPr>
    </w:lvl>
    <w:lvl w:ilvl="2" w:tentative="1">
      <w:start w:val="1"/>
      <w:numFmt w:val="bullet"/>
      <w:lvlText w:val=""/>
      <w:lvlJc w:val="left"/>
      <w:pPr>
        <w:tabs>
          <w:tab w:val="num" w:pos="720"/>
        </w:tabs>
        <w:ind w:left="720" w:hanging="360"/>
      </w:pPr>
      <w:rPr>
        <w:rFonts w:ascii="Symbol" w:hAnsi="Symbol" w:hint="default"/>
        <w:sz w:val="20"/>
      </w:rPr>
    </w:lvl>
    <w:lvl w:ilvl="3" w:tentative="1">
      <w:start w:val="1"/>
      <w:numFmt w:val="bullet"/>
      <w:lvlText w:val=""/>
      <w:lvlJc w:val="left"/>
      <w:pPr>
        <w:tabs>
          <w:tab w:val="num" w:pos="1440"/>
        </w:tabs>
        <w:ind w:left="1440" w:hanging="360"/>
      </w:pPr>
      <w:rPr>
        <w:rFonts w:ascii="Symbol" w:hAnsi="Symbol" w:hint="default"/>
        <w:sz w:val="20"/>
      </w:rPr>
    </w:lvl>
    <w:lvl w:ilvl="4" w:tentative="1">
      <w:start w:val="1"/>
      <w:numFmt w:val="bullet"/>
      <w:lvlText w:val=""/>
      <w:lvlJc w:val="left"/>
      <w:pPr>
        <w:tabs>
          <w:tab w:val="num" w:pos="2160"/>
        </w:tabs>
        <w:ind w:left="2160" w:hanging="360"/>
      </w:pPr>
      <w:rPr>
        <w:rFonts w:ascii="Symbol" w:hAnsi="Symbol" w:hint="default"/>
        <w:sz w:val="20"/>
      </w:rPr>
    </w:lvl>
    <w:lvl w:ilvl="5" w:tentative="1">
      <w:start w:val="1"/>
      <w:numFmt w:val="bullet"/>
      <w:lvlText w:val=""/>
      <w:lvlJc w:val="left"/>
      <w:pPr>
        <w:tabs>
          <w:tab w:val="num" w:pos="2880"/>
        </w:tabs>
        <w:ind w:left="2880" w:hanging="360"/>
      </w:pPr>
      <w:rPr>
        <w:rFonts w:ascii="Symbol" w:hAnsi="Symbol" w:hint="default"/>
        <w:sz w:val="20"/>
      </w:rPr>
    </w:lvl>
    <w:lvl w:ilvl="6" w:tentative="1">
      <w:start w:val="1"/>
      <w:numFmt w:val="bullet"/>
      <w:lvlText w:val=""/>
      <w:lvlJc w:val="left"/>
      <w:pPr>
        <w:tabs>
          <w:tab w:val="num" w:pos="3600"/>
        </w:tabs>
        <w:ind w:left="3600" w:hanging="360"/>
      </w:pPr>
      <w:rPr>
        <w:rFonts w:ascii="Symbol" w:hAnsi="Symbol" w:hint="default"/>
        <w:sz w:val="20"/>
      </w:rPr>
    </w:lvl>
    <w:lvl w:ilvl="7" w:tentative="1">
      <w:start w:val="1"/>
      <w:numFmt w:val="bullet"/>
      <w:lvlText w:val=""/>
      <w:lvlJc w:val="left"/>
      <w:pPr>
        <w:tabs>
          <w:tab w:val="num" w:pos="4320"/>
        </w:tabs>
        <w:ind w:left="4320" w:hanging="360"/>
      </w:pPr>
      <w:rPr>
        <w:rFonts w:ascii="Symbol" w:hAnsi="Symbol" w:hint="default"/>
        <w:sz w:val="20"/>
      </w:rPr>
    </w:lvl>
    <w:lvl w:ilvl="8" w:tentative="1">
      <w:start w:val="1"/>
      <w:numFmt w:val="bullet"/>
      <w:lvlText w:val=""/>
      <w:lvlJc w:val="left"/>
      <w:pPr>
        <w:tabs>
          <w:tab w:val="num" w:pos="5040"/>
        </w:tabs>
        <w:ind w:left="5040" w:hanging="360"/>
      </w:pPr>
      <w:rPr>
        <w:rFonts w:ascii="Symbol" w:hAnsi="Symbol" w:hint="default"/>
        <w:sz w:val="20"/>
      </w:rPr>
    </w:lvl>
  </w:abstractNum>
  <w:abstractNum w:abstractNumId="47" w15:restartNumberingAfterBreak="0">
    <w:nsid w:val="691929C3"/>
    <w:multiLevelType w:val="hybridMultilevel"/>
    <w:tmpl w:val="A5064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9DA0FD2"/>
    <w:multiLevelType w:val="hybridMultilevel"/>
    <w:tmpl w:val="F8CC60F0"/>
    <w:lvl w:ilvl="0" w:tplc="04090001">
      <w:start w:val="1"/>
      <w:numFmt w:val="bullet"/>
      <w:lvlText w:val=""/>
      <w:lvlJc w:val="left"/>
      <w:pPr>
        <w:ind w:left="108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6C2358A2"/>
    <w:multiLevelType w:val="hybridMultilevel"/>
    <w:tmpl w:val="F746E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C6E77DE"/>
    <w:multiLevelType w:val="hybridMultilevel"/>
    <w:tmpl w:val="9B0A5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2"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75CA1384"/>
    <w:multiLevelType w:val="hybridMultilevel"/>
    <w:tmpl w:val="7F380982"/>
    <w:lvl w:ilvl="0" w:tplc="46F0DE2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EA4ECC"/>
    <w:multiLevelType w:val="hybridMultilevel"/>
    <w:tmpl w:val="ED00A6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E653A8F"/>
    <w:multiLevelType w:val="hybridMultilevel"/>
    <w:tmpl w:val="8FF883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7EF312EE"/>
    <w:multiLevelType w:val="hybridMultilevel"/>
    <w:tmpl w:val="B790C73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485312510">
    <w:abstractNumId w:val="30"/>
  </w:num>
  <w:num w:numId="2" w16cid:durableId="1176729889">
    <w:abstractNumId w:val="8"/>
  </w:num>
  <w:num w:numId="3" w16cid:durableId="1935547130">
    <w:abstractNumId w:val="52"/>
  </w:num>
  <w:num w:numId="4" w16cid:durableId="1618564283">
    <w:abstractNumId w:val="5"/>
  </w:num>
  <w:num w:numId="5" w16cid:durableId="766999004">
    <w:abstractNumId w:val="12"/>
  </w:num>
  <w:num w:numId="6" w16cid:durableId="1623926070">
    <w:abstractNumId w:val="53"/>
  </w:num>
  <w:num w:numId="7" w16cid:durableId="371393572">
    <w:abstractNumId w:val="40"/>
  </w:num>
  <w:num w:numId="8" w16cid:durableId="1981298478">
    <w:abstractNumId w:val="51"/>
  </w:num>
  <w:num w:numId="9" w16cid:durableId="1471747509">
    <w:abstractNumId w:val="17"/>
  </w:num>
  <w:num w:numId="10" w16cid:durableId="200946157">
    <w:abstractNumId w:val="32"/>
  </w:num>
  <w:num w:numId="11" w16cid:durableId="677999071">
    <w:abstractNumId w:val="7"/>
  </w:num>
  <w:num w:numId="12" w16cid:durableId="859124364">
    <w:abstractNumId w:val="21"/>
  </w:num>
  <w:num w:numId="13" w16cid:durableId="1310598516">
    <w:abstractNumId w:val="22"/>
  </w:num>
  <w:num w:numId="14" w16cid:durableId="1471481360">
    <w:abstractNumId w:val="57"/>
  </w:num>
  <w:num w:numId="15" w16cid:durableId="1167525244">
    <w:abstractNumId w:val="54"/>
  </w:num>
  <w:num w:numId="16" w16cid:durableId="434373745">
    <w:abstractNumId w:val="48"/>
  </w:num>
  <w:num w:numId="17" w16cid:durableId="2073773747">
    <w:abstractNumId w:val="55"/>
  </w:num>
  <w:num w:numId="18" w16cid:durableId="1427338609">
    <w:abstractNumId w:val="25"/>
  </w:num>
  <w:num w:numId="19" w16cid:durableId="200410604">
    <w:abstractNumId w:val="4"/>
  </w:num>
  <w:num w:numId="20" w16cid:durableId="199900289">
    <w:abstractNumId w:val="26"/>
  </w:num>
  <w:num w:numId="21" w16cid:durableId="631406437">
    <w:abstractNumId w:val="0"/>
  </w:num>
  <w:num w:numId="22" w16cid:durableId="2010910481">
    <w:abstractNumId w:val="16"/>
  </w:num>
  <w:num w:numId="23" w16cid:durableId="1528250419">
    <w:abstractNumId w:val="31"/>
  </w:num>
  <w:num w:numId="24" w16cid:durableId="1604338338">
    <w:abstractNumId w:val="56"/>
  </w:num>
  <w:num w:numId="25" w16cid:durableId="182403295">
    <w:abstractNumId w:val="10"/>
  </w:num>
  <w:num w:numId="26" w16cid:durableId="778378567">
    <w:abstractNumId w:val="27"/>
  </w:num>
  <w:num w:numId="27" w16cid:durableId="1325157998">
    <w:abstractNumId w:val="29"/>
  </w:num>
  <w:num w:numId="28" w16cid:durableId="101072468">
    <w:abstractNumId w:val="20"/>
  </w:num>
  <w:num w:numId="29" w16cid:durableId="238901982">
    <w:abstractNumId w:val="24"/>
  </w:num>
  <w:num w:numId="30" w16cid:durableId="891041460">
    <w:abstractNumId w:val="41"/>
    <w:lvlOverride w:ilvl="0">
      <w:lvl w:ilvl="0" w:tplc="EEE2076C">
        <w:start w:val="1"/>
        <w:numFmt w:val="decimal"/>
        <w:lvlText w:val="%1."/>
        <w:lvlJc w:val="left"/>
        <w:pPr>
          <w:ind w:left="450" w:hanging="360"/>
        </w:pPr>
        <w:rPr>
          <w:b w:val="0"/>
          <w:bCs w:val="0"/>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1" w16cid:durableId="1571116675">
    <w:abstractNumId w:val="46"/>
  </w:num>
  <w:num w:numId="32" w16cid:durableId="374549363">
    <w:abstractNumId w:val="11"/>
  </w:num>
  <w:num w:numId="33" w16cid:durableId="83184406">
    <w:abstractNumId w:val="23"/>
  </w:num>
  <w:num w:numId="34" w16cid:durableId="1430811271">
    <w:abstractNumId w:val="39"/>
  </w:num>
  <w:num w:numId="35" w16cid:durableId="1916746299">
    <w:abstractNumId w:val="14"/>
  </w:num>
  <w:num w:numId="36" w16cid:durableId="1442723922">
    <w:abstractNumId w:val="47"/>
  </w:num>
  <w:num w:numId="37" w16cid:durableId="1029182203">
    <w:abstractNumId w:val="35"/>
  </w:num>
  <w:num w:numId="38" w16cid:durableId="689719895">
    <w:abstractNumId w:val="28"/>
  </w:num>
  <w:num w:numId="39" w16cid:durableId="384187860">
    <w:abstractNumId w:val="18"/>
  </w:num>
  <w:num w:numId="40" w16cid:durableId="1222474322">
    <w:abstractNumId w:val="1"/>
  </w:num>
  <w:num w:numId="41" w16cid:durableId="2117825690">
    <w:abstractNumId w:val="6"/>
  </w:num>
  <w:num w:numId="42" w16cid:durableId="314381061">
    <w:abstractNumId w:val="37"/>
  </w:num>
  <w:num w:numId="43" w16cid:durableId="1340618020">
    <w:abstractNumId w:val="42"/>
  </w:num>
  <w:num w:numId="44" w16cid:durableId="122818607">
    <w:abstractNumId w:val="13"/>
  </w:num>
  <w:num w:numId="45" w16cid:durableId="1914311832">
    <w:abstractNumId w:val="36"/>
  </w:num>
  <w:num w:numId="46" w16cid:durableId="1933852098">
    <w:abstractNumId w:val="2"/>
  </w:num>
  <w:num w:numId="47" w16cid:durableId="693699261">
    <w:abstractNumId w:val="19"/>
  </w:num>
  <w:num w:numId="48" w16cid:durableId="102194396">
    <w:abstractNumId w:val="15"/>
  </w:num>
  <w:num w:numId="49" w16cid:durableId="20515092">
    <w:abstractNumId w:val="58"/>
  </w:num>
  <w:num w:numId="50" w16cid:durableId="1930581649">
    <w:abstractNumId w:val="33"/>
  </w:num>
  <w:num w:numId="51" w16cid:durableId="1951472223">
    <w:abstractNumId w:val="44"/>
  </w:num>
  <w:num w:numId="52" w16cid:durableId="1288198872">
    <w:abstractNumId w:val="43"/>
  </w:num>
  <w:num w:numId="53" w16cid:durableId="130708554">
    <w:abstractNumId w:val="45"/>
  </w:num>
  <w:num w:numId="54" w16cid:durableId="2028946775">
    <w:abstractNumId w:val="9"/>
  </w:num>
  <w:num w:numId="55" w16cid:durableId="1463305833">
    <w:abstractNumId w:val="59"/>
  </w:num>
  <w:num w:numId="56" w16cid:durableId="2049379276">
    <w:abstractNumId w:val="3"/>
  </w:num>
  <w:num w:numId="57" w16cid:durableId="978337763">
    <w:abstractNumId w:val="49"/>
  </w:num>
  <w:num w:numId="58" w16cid:durableId="1209533338">
    <w:abstractNumId w:val="34"/>
  </w:num>
  <w:num w:numId="59" w16cid:durableId="378626323">
    <w:abstractNumId w:val="50"/>
  </w:num>
  <w:num w:numId="60" w16cid:durableId="1335689801">
    <w:abstractNumId w:val="3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989"/>
    <w:rsid w:val="00000D0F"/>
    <w:rsid w:val="00000F12"/>
    <w:rsid w:val="00000F84"/>
    <w:rsid w:val="00001034"/>
    <w:rsid w:val="00001074"/>
    <w:rsid w:val="0000172A"/>
    <w:rsid w:val="00001B4A"/>
    <w:rsid w:val="00001D33"/>
    <w:rsid w:val="000020BC"/>
    <w:rsid w:val="00002B1F"/>
    <w:rsid w:val="00002BEF"/>
    <w:rsid w:val="00002EDF"/>
    <w:rsid w:val="0000305A"/>
    <w:rsid w:val="00003118"/>
    <w:rsid w:val="00003244"/>
    <w:rsid w:val="000036B0"/>
    <w:rsid w:val="000037DF"/>
    <w:rsid w:val="00003B6C"/>
    <w:rsid w:val="00003F39"/>
    <w:rsid w:val="00003FC2"/>
    <w:rsid w:val="00005327"/>
    <w:rsid w:val="00005B40"/>
    <w:rsid w:val="00006217"/>
    <w:rsid w:val="000066E1"/>
    <w:rsid w:val="00006CA2"/>
    <w:rsid w:val="00006DCE"/>
    <w:rsid w:val="00007CCC"/>
    <w:rsid w:val="00010147"/>
    <w:rsid w:val="00010234"/>
    <w:rsid w:val="000103A1"/>
    <w:rsid w:val="000104AB"/>
    <w:rsid w:val="000106FC"/>
    <w:rsid w:val="0001088A"/>
    <w:rsid w:val="00010F82"/>
    <w:rsid w:val="000115B9"/>
    <w:rsid w:val="000118B4"/>
    <w:rsid w:val="000122D6"/>
    <w:rsid w:val="000126C6"/>
    <w:rsid w:val="0001282E"/>
    <w:rsid w:val="00012F3C"/>
    <w:rsid w:val="0001327A"/>
    <w:rsid w:val="00013781"/>
    <w:rsid w:val="000137B9"/>
    <w:rsid w:val="000139B9"/>
    <w:rsid w:val="00013DF7"/>
    <w:rsid w:val="0001407B"/>
    <w:rsid w:val="0001418D"/>
    <w:rsid w:val="000151F5"/>
    <w:rsid w:val="00015A1D"/>
    <w:rsid w:val="00015DC6"/>
    <w:rsid w:val="00015E85"/>
    <w:rsid w:val="000164BF"/>
    <w:rsid w:val="000168C2"/>
    <w:rsid w:val="0001778E"/>
    <w:rsid w:val="0001794E"/>
    <w:rsid w:val="00017D18"/>
    <w:rsid w:val="00020A20"/>
    <w:rsid w:val="000211EE"/>
    <w:rsid w:val="000212A8"/>
    <w:rsid w:val="000213D1"/>
    <w:rsid w:val="00021496"/>
    <w:rsid w:val="000216BD"/>
    <w:rsid w:val="000225BF"/>
    <w:rsid w:val="00022902"/>
    <w:rsid w:val="00022AF1"/>
    <w:rsid w:val="00022BDE"/>
    <w:rsid w:val="00022D07"/>
    <w:rsid w:val="00023278"/>
    <w:rsid w:val="00023539"/>
    <w:rsid w:val="00023A37"/>
    <w:rsid w:val="0002417B"/>
    <w:rsid w:val="000247E6"/>
    <w:rsid w:val="000249D6"/>
    <w:rsid w:val="00024C74"/>
    <w:rsid w:val="00025137"/>
    <w:rsid w:val="00025583"/>
    <w:rsid w:val="00025827"/>
    <w:rsid w:val="00025A40"/>
    <w:rsid w:val="00025A78"/>
    <w:rsid w:val="00025CB6"/>
    <w:rsid w:val="00026000"/>
    <w:rsid w:val="0002639E"/>
    <w:rsid w:val="00026707"/>
    <w:rsid w:val="000268A8"/>
    <w:rsid w:val="000268B5"/>
    <w:rsid w:val="00026C30"/>
    <w:rsid w:val="00027253"/>
    <w:rsid w:val="00027260"/>
    <w:rsid w:val="000276F3"/>
    <w:rsid w:val="000279F1"/>
    <w:rsid w:val="00027E26"/>
    <w:rsid w:val="000300B0"/>
    <w:rsid w:val="000300C1"/>
    <w:rsid w:val="00030512"/>
    <w:rsid w:val="000305C7"/>
    <w:rsid w:val="000305F7"/>
    <w:rsid w:val="000309A9"/>
    <w:rsid w:val="000309AA"/>
    <w:rsid w:val="00031020"/>
    <w:rsid w:val="000314F6"/>
    <w:rsid w:val="00031FE4"/>
    <w:rsid w:val="00032066"/>
    <w:rsid w:val="000320A1"/>
    <w:rsid w:val="00032731"/>
    <w:rsid w:val="00032E91"/>
    <w:rsid w:val="00032F26"/>
    <w:rsid w:val="0003313B"/>
    <w:rsid w:val="00033606"/>
    <w:rsid w:val="00033647"/>
    <w:rsid w:val="00033B24"/>
    <w:rsid w:val="00034061"/>
    <w:rsid w:val="00034527"/>
    <w:rsid w:val="000346C5"/>
    <w:rsid w:val="00034A74"/>
    <w:rsid w:val="00034B64"/>
    <w:rsid w:val="00034C18"/>
    <w:rsid w:val="00035C7D"/>
    <w:rsid w:val="000367AC"/>
    <w:rsid w:val="000370D0"/>
    <w:rsid w:val="000376A4"/>
    <w:rsid w:val="00037851"/>
    <w:rsid w:val="00037DE2"/>
    <w:rsid w:val="0004016C"/>
    <w:rsid w:val="000401E5"/>
    <w:rsid w:val="000403FE"/>
    <w:rsid w:val="00040502"/>
    <w:rsid w:val="00041090"/>
    <w:rsid w:val="00041323"/>
    <w:rsid w:val="0004169B"/>
    <w:rsid w:val="000417EC"/>
    <w:rsid w:val="000417FD"/>
    <w:rsid w:val="00041834"/>
    <w:rsid w:val="00042217"/>
    <w:rsid w:val="0004249A"/>
    <w:rsid w:val="00042667"/>
    <w:rsid w:val="00044148"/>
    <w:rsid w:val="0004492D"/>
    <w:rsid w:val="00045439"/>
    <w:rsid w:val="0004558D"/>
    <w:rsid w:val="00045FFE"/>
    <w:rsid w:val="00046E4F"/>
    <w:rsid w:val="00047290"/>
    <w:rsid w:val="00047995"/>
    <w:rsid w:val="000502AF"/>
    <w:rsid w:val="000502F3"/>
    <w:rsid w:val="00050C91"/>
    <w:rsid w:val="00051EC7"/>
    <w:rsid w:val="00051ED7"/>
    <w:rsid w:val="000522ED"/>
    <w:rsid w:val="0005298A"/>
    <w:rsid w:val="00053049"/>
    <w:rsid w:val="00053646"/>
    <w:rsid w:val="000538F4"/>
    <w:rsid w:val="00053DB3"/>
    <w:rsid w:val="00053DF5"/>
    <w:rsid w:val="000544FB"/>
    <w:rsid w:val="00055349"/>
    <w:rsid w:val="0005535A"/>
    <w:rsid w:val="00055466"/>
    <w:rsid w:val="00056146"/>
    <w:rsid w:val="000561BE"/>
    <w:rsid w:val="00057801"/>
    <w:rsid w:val="00057B99"/>
    <w:rsid w:val="00057D56"/>
    <w:rsid w:val="00060105"/>
    <w:rsid w:val="000605B1"/>
    <w:rsid w:val="000607D5"/>
    <w:rsid w:val="00060804"/>
    <w:rsid w:val="00060845"/>
    <w:rsid w:val="00060DB3"/>
    <w:rsid w:val="000620E0"/>
    <w:rsid w:val="000628F1"/>
    <w:rsid w:val="00062B23"/>
    <w:rsid w:val="00063BC9"/>
    <w:rsid w:val="00063BEA"/>
    <w:rsid w:val="00064251"/>
    <w:rsid w:val="0006426D"/>
    <w:rsid w:val="00064A25"/>
    <w:rsid w:val="00064A78"/>
    <w:rsid w:val="00065331"/>
    <w:rsid w:val="00066493"/>
    <w:rsid w:val="00066818"/>
    <w:rsid w:val="000668E1"/>
    <w:rsid w:val="000669BA"/>
    <w:rsid w:val="00066D9A"/>
    <w:rsid w:val="00066DF8"/>
    <w:rsid w:val="00066FE6"/>
    <w:rsid w:val="00067100"/>
    <w:rsid w:val="00067660"/>
    <w:rsid w:val="0007030C"/>
    <w:rsid w:val="00070A1C"/>
    <w:rsid w:val="00070D17"/>
    <w:rsid w:val="0007126B"/>
    <w:rsid w:val="00071842"/>
    <w:rsid w:val="000725BD"/>
    <w:rsid w:val="00072D88"/>
    <w:rsid w:val="0007380B"/>
    <w:rsid w:val="00073FF8"/>
    <w:rsid w:val="00074754"/>
    <w:rsid w:val="000747BE"/>
    <w:rsid w:val="00074890"/>
    <w:rsid w:val="00074D94"/>
    <w:rsid w:val="00074E0B"/>
    <w:rsid w:val="000752B6"/>
    <w:rsid w:val="000755DC"/>
    <w:rsid w:val="00075B3B"/>
    <w:rsid w:val="00076714"/>
    <w:rsid w:val="000767A1"/>
    <w:rsid w:val="000775EC"/>
    <w:rsid w:val="000776B2"/>
    <w:rsid w:val="00077D10"/>
    <w:rsid w:val="0008037A"/>
    <w:rsid w:val="0008061F"/>
    <w:rsid w:val="0008071B"/>
    <w:rsid w:val="000808DD"/>
    <w:rsid w:val="00080A3A"/>
    <w:rsid w:val="00080DD3"/>
    <w:rsid w:val="0008180C"/>
    <w:rsid w:val="00081BFB"/>
    <w:rsid w:val="00082056"/>
    <w:rsid w:val="00082F1C"/>
    <w:rsid w:val="00082FEB"/>
    <w:rsid w:val="000831FD"/>
    <w:rsid w:val="000837BE"/>
    <w:rsid w:val="00083869"/>
    <w:rsid w:val="00083B74"/>
    <w:rsid w:val="000843C9"/>
    <w:rsid w:val="00084610"/>
    <w:rsid w:val="00084F09"/>
    <w:rsid w:val="00085357"/>
    <w:rsid w:val="0008566D"/>
    <w:rsid w:val="00085C15"/>
    <w:rsid w:val="00085E29"/>
    <w:rsid w:val="00085EBC"/>
    <w:rsid w:val="000861EB"/>
    <w:rsid w:val="00087286"/>
    <w:rsid w:val="00087347"/>
    <w:rsid w:val="000875C2"/>
    <w:rsid w:val="000878E0"/>
    <w:rsid w:val="000879A9"/>
    <w:rsid w:val="00087A75"/>
    <w:rsid w:val="00087D97"/>
    <w:rsid w:val="000901AD"/>
    <w:rsid w:val="00090238"/>
    <w:rsid w:val="00090A1D"/>
    <w:rsid w:val="00090B98"/>
    <w:rsid w:val="00090D5A"/>
    <w:rsid w:val="00091221"/>
    <w:rsid w:val="00091ADB"/>
    <w:rsid w:val="000923FA"/>
    <w:rsid w:val="00092706"/>
    <w:rsid w:val="00092F0D"/>
    <w:rsid w:val="000938D1"/>
    <w:rsid w:val="00093F4B"/>
    <w:rsid w:val="00094C3F"/>
    <w:rsid w:val="00094C46"/>
    <w:rsid w:val="00095836"/>
    <w:rsid w:val="00095AA8"/>
    <w:rsid w:val="00095E5C"/>
    <w:rsid w:val="00096C6F"/>
    <w:rsid w:val="00096D74"/>
    <w:rsid w:val="000970FA"/>
    <w:rsid w:val="000973D2"/>
    <w:rsid w:val="0009768F"/>
    <w:rsid w:val="00097E0B"/>
    <w:rsid w:val="000A036C"/>
    <w:rsid w:val="000A0628"/>
    <w:rsid w:val="000A06E5"/>
    <w:rsid w:val="000A0840"/>
    <w:rsid w:val="000A0E5C"/>
    <w:rsid w:val="000A1540"/>
    <w:rsid w:val="000A161B"/>
    <w:rsid w:val="000A1D57"/>
    <w:rsid w:val="000A1E8D"/>
    <w:rsid w:val="000A32BA"/>
    <w:rsid w:val="000A36C8"/>
    <w:rsid w:val="000A37B3"/>
    <w:rsid w:val="000A3BBE"/>
    <w:rsid w:val="000A427A"/>
    <w:rsid w:val="000A441B"/>
    <w:rsid w:val="000A47C2"/>
    <w:rsid w:val="000A5136"/>
    <w:rsid w:val="000A5539"/>
    <w:rsid w:val="000A56CD"/>
    <w:rsid w:val="000A5D27"/>
    <w:rsid w:val="000A62ED"/>
    <w:rsid w:val="000A631C"/>
    <w:rsid w:val="000A6C41"/>
    <w:rsid w:val="000A753A"/>
    <w:rsid w:val="000A7F45"/>
    <w:rsid w:val="000B0597"/>
    <w:rsid w:val="000B065B"/>
    <w:rsid w:val="000B0FF0"/>
    <w:rsid w:val="000B1270"/>
    <w:rsid w:val="000B1460"/>
    <w:rsid w:val="000B2336"/>
    <w:rsid w:val="000B2A5E"/>
    <w:rsid w:val="000B326C"/>
    <w:rsid w:val="000B3461"/>
    <w:rsid w:val="000B383D"/>
    <w:rsid w:val="000B3CDF"/>
    <w:rsid w:val="000B3D40"/>
    <w:rsid w:val="000B3D7F"/>
    <w:rsid w:val="000B3EC6"/>
    <w:rsid w:val="000B4092"/>
    <w:rsid w:val="000B4247"/>
    <w:rsid w:val="000B4338"/>
    <w:rsid w:val="000B44C1"/>
    <w:rsid w:val="000B44E4"/>
    <w:rsid w:val="000B44F3"/>
    <w:rsid w:val="000B4BB7"/>
    <w:rsid w:val="000B4C88"/>
    <w:rsid w:val="000B57EC"/>
    <w:rsid w:val="000B620E"/>
    <w:rsid w:val="000B67D2"/>
    <w:rsid w:val="000B6D35"/>
    <w:rsid w:val="000B70AD"/>
    <w:rsid w:val="000B751D"/>
    <w:rsid w:val="000B78AA"/>
    <w:rsid w:val="000B7A74"/>
    <w:rsid w:val="000C15A9"/>
    <w:rsid w:val="000C1A32"/>
    <w:rsid w:val="000C1DB1"/>
    <w:rsid w:val="000C21A8"/>
    <w:rsid w:val="000C2BFD"/>
    <w:rsid w:val="000C38BC"/>
    <w:rsid w:val="000C38BE"/>
    <w:rsid w:val="000C392C"/>
    <w:rsid w:val="000C450C"/>
    <w:rsid w:val="000C4DD6"/>
    <w:rsid w:val="000C550B"/>
    <w:rsid w:val="000C59A2"/>
    <w:rsid w:val="000C5B7D"/>
    <w:rsid w:val="000C5B9F"/>
    <w:rsid w:val="000C6552"/>
    <w:rsid w:val="000C67BC"/>
    <w:rsid w:val="000C6E10"/>
    <w:rsid w:val="000C7AFC"/>
    <w:rsid w:val="000C7D22"/>
    <w:rsid w:val="000D077C"/>
    <w:rsid w:val="000D0F12"/>
    <w:rsid w:val="000D10D5"/>
    <w:rsid w:val="000D1760"/>
    <w:rsid w:val="000D1814"/>
    <w:rsid w:val="000D1C47"/>
    <w:rsid w:val="000D1F25"/>
    <w:rsid w:val="000D207A"/>
    <w:rsid w:val="000D2294"/>
    <w:rsid w:val="000D238B"/>
    <w:rsid w:val="000D2936"/>
    <w:rsid w:val="000D3013"/>
    <w:rsid w:val="000D323A"/>
    <w:rsid w:val="000D3251"/>
    <w:rsid w:val="000D3DA0"/>
    <w:rsid w:val="000D403A"/>
    <w:rsid w:val="000D4C55"/>
    <w:rsid w:val="000D4EA6"/>
    <w:rsid w:val="000D539C"/>
    <w:rsid w:val="000D55F8"/>
    <w:rsid w:val="000D5870"/>
    <w:rsid w:val="000D5BE3"/>
    <w:rsid w:val="000D5E6A"/>
    <w:rsid w:val="000D6652"/>
    <w:rsid w:val="000D6987"/>
    <w:rsid w:val="000D6E96"/>
    <w:rsid w:val="000D73EF"/>
    <w:rsid w:val="000D77C8"/>
    <w:rsid w:val="000D7838"/>
    <w:rsid w:val="000D7C09"/>
    <w:rsid w:val="000D7D11"/>
    <w:rsid w:val="000E05AC"/>
    <w:rsid w:val="000E05C6"/>
    <w:rsid w:val="000E0678"/>
    <w:rsid w:val="000E08BA"/>
    <w:rsid w:val="000E0AF7"/>
    <w:rsid w:val="000E0CEA"/>
    <w:rsid w:val="000E121D"/>
    <w:rsid w:val="000E147C"/>
    <w:rsid w:val="000E16C6"/>
    <w:rsid w:val="000E183D"/>
    <w:rsid w:val="000E194B"/>
    <w:rsid w:val="000E1C5C"/>
    <w:rsid w:val="000E2099"/>
    <w:rsid w:val="000E2855"/>
    <w:rsid w:val="000E2C9C"/>
    <w:rsid w:val="000E2CC4"/>
    <w:rsid w:val="000E2FEA"/>
    <w:rsid w:val="000E3746"/>
    <w:rsid w:val="000E39C3"/>
    <w:rsid w:val="000E3FCA"/>
    <w:rsid w:val="000E519A"/>
    <w:rsid w:val="000E5A43"/>
    <w:rsid w:val="000E6127"/>
    <w:rsid w:val="000E6722"/>
    <w:rsid w:val="000E68A5"/>
    <w:rsid w:val="000E69A6"/>
    <w:rsid w:val="000E7290"/>
    <w:rsid w:val="000E76B2"/>
    <w:rsid w:val="000E79CF"/>
    <w:rsid w:val="000F00DF"/>
    <w:rsid w:val="000F033F"/>
    <w:rsid w:val="000F0DA2"/>
    <w:rsid w:val="000F0FDB"/>
    <w:rsid w:val="000F1251"/>
    <w:rsid w:val="000F1EFD"/>
    <w:rsid w:val="000F2330"/>
    <w:rsid w:val="000F26AB"/>
    <w:rsid w:val="000F38A9"/>
    <w:rsid w:val="000F3B5B"/>
    <w:rsid w:val="000F3EEC"/>
    <w:rsid w:val="000F3EEF"/>
    <w:rsid w:val="000F4413"/>
    <w:rsid w:val="000F4A5D"/>
    <w:rsid w:val="000F4B9D"/>
    <w:rsid w:val="000F53CC"/>
    <w:rsid w:val="000F586A"/>
    <w:rsid w:val="000F5A94"/>
    <w:rsid w:val="000F5D8C"/>
    <w:rsid w:val="000F5F70"/>
    <w:rsid w:val="000F643C"/>
    <w:rsid w:val="000F6798"/>
    <w:rsid w:val="000F68C2"/>
    <w:rsid w:val="000F7968"/>
    <w:rsid w:val="000F7A68"/>
    <w:rsid w:val="000F7DA7"/>
    <w:rsid w:val="00100285"/>
    <w:rsid w:val="00100541"/>
    <w:rsid w:val="00100C35"/>
    <w:rsid w:val="00100F00"/>
    <w:rsid w:val="0010130D"/>
    <w:rsid w:val="00101393"/>
    <w:rsid w:val="001016A5"/>
    <w:rsid w:val="001018D4"/>
    <w:rsid w:val="00101BB3"/>
    <w:rsid w:val="00101C8D"/>
    <w:rsid w:val="00102968"/>
    <w:rsid w:val="0010308E"/>
    <w:rsid w:val="0010326C"/>
    <w:rsid w:val="00103B7E"/>
    <w:rsid w:val="0010463D"/>
    <w:rsid w:val="001047BA"/>
    <w:rsid w:val="00104EEE"/>
    <w:rsid w:val="001057A3"/>
    <w:rsid w:val="00105E02"/>
    <w:rsid w:val="00105FA8"/>
    <w:rsid w:val="001064FA"/>
    <w:rsid w:val="00106930"/>
    <w:rsid w:val="001073AC"/>
    <w:rsid w:val="0010748B"/>
    <w:rsid w:val="0010759E"/>
    <w:rsid w:val="00107EAD"/>
    <w:rsid w:val="00110738"/>
    <w:rsid w:val="00110845"/>
    <w:rsid w:val="00110FA9"/>
    <w:rsid w:val="00111DBA"/>
    <w:rsid w:val="00111E8B"/>
    <w:rsid w:val="00113251"/>
    <w:rsid w:val="0011366E"/>
    <w:rsid w:val="0011366F"/>
    <w:rsid w:val="0011394D"/>
    <w:rsid w:val="00114301"/>
    <w:rsid w:val="00114454"/>
    <w:rsid w:val="00114482"/>
    <w:rsid w:val="00114566"/>
    <w:rsid w:val="001147F5"/>
    <w:rsid w:val="00114913"/>
    <w:rsid w:val="0011497F"/>
    <w:rsid w:val="00114CC7"/>
    <w:rsid w:val="00114EA2"/>
    <w:rsid w:val="001157B4"/>
    <w:rsid w:val="00115FA4"/>
    <w:rsid w:val="00116502"/>
    <w:rsid w:val="0011650F"/>
    <w:rsid w:val="0011677E"/>
    <w:rsid w:val="00116D3A"/>
    <w:rsid w:val="00117921"/>
    <w:rsid w:val="00117DED"/>
    <w:rsid w:val="0012011E"/>
    <w:rsid w:val="001205BE"/>
    <w:rsid w:val="001205C4"/>
    <w:rsid w:val="001207E6"/>
    <w:rsid w:val="00120FC4"/>
    <w:rsid w:val="00121C2D"/>
    <w:rsid w:val="0012240E"/>
    <w:rsid w:val="00122BAC"/>
    <w:rsid w:val="00122CA7"/>
    <w:rsid w:val="00122E65"/>
    <w:rsid w:val="00123677"/>
    <w:rsid w:val="00124379"/>
    <w:rsid w:val="00124755"/>
    <w:rsid w:val="0012494A"/>
    <w:rsid w:val="00124A19"/>
    <w:rsid w:val="00125676"/>
    <w:rsid w:val="00126485"/>
    <w:rsid w:val="001266E5"/>
    <w:rsid w:val="00126A49"/>
    <w:rsid w:val="00126DB7"/>
    <w:rsid w:val="0012711B"/>
    <w:rsid w:val="00127B2F"/>
    <w:rsid w:val="00127EC9"/>
    <w:rsid w:val="001301CC"/>
    <w:rsid w:val="00130455"/>
    <w:rsid w:val="00130607"/>
    <w:rsid w:val="00130CFC"/>
    <w:rsid w:val="00131800"/>
    <w:rsid w:val="0013245D"/>
    <w:rsid w:val="00132537"/>
    <w:rsid w:val="00132630"/>
    <w:rsid w:val="001326FC"/>
    <w:rsid w:val="00132706"/>
    <w:rsid w:val="001328AB"/>
    <w:rsid w:val="00132A1E"/>
    <w:rsid w:val="00132F84"/>
    <w:rsid w:val="001337AC"/>
    <w:rsid w:val="00133CBB"/>
    <w:rsid w:val="0013456D"/>
    <w:rsid w:val="001356B3"/>
    <w:rsid w:val="00135869"/>
    <w:rsid w:val="0013601C"/>
    <w:rsid w:val="00136029"/>
    <w:rsid w:val="00136055"/>
    <w:rsid w:val="001368D7"/>
    <w:rsid w:val="00136BDA"/>
    <w:rsid w:val="00136C7D"/>
    <w:rsid w:val="00137379"/>
    <w:rsid w:val="00137D55"/>
    <w:rsid w:val="00137DD4"/>
    <w:rsid w:val="001402C8"/>
    <w:rsid w:val="001410F5"/>
    <w:rsid w:val="00141326"/>
    <w:rsid w:val="0014195F"/>
    <w:rsid w:val="00141F65"/>
    <w:rsid w:val="00142047"/>
    <w:rsid w:val="00142126"/>
    <w:rsid w:val="00142241"/>
    <w:rsid w:val="001422E5"/>
    <w:rsid w:val="001422F5"/>
    <w:rsid w:val="001423AF"/>
    <w:rsid w:val="00142465"/>
    <w:rsid w:val="001425B9"/>
    <w:rsid w:val="0014277D"/>
    <w:rsid w:val="0014323E"/>
    <w:rsid w:val="00143273"/>
    <w:rsid w:val="001441CA"/>
    <w:rsid w:val="001449A8"/>
    <w:rsid w:val="001454E0"/>
    <w:rsid w:val="00145537"/>
    <w:rsid w:val="0014610B"/>
    <w:rsid w:val="0014642D"/>
    <w:rsid w:val="00146995"/>
    <w:rsid w:val="00146D9C"/>
    <w:rsid w:val="00147113"/>
    <w:rsid w:val="001471D8"/>
    <w:rsid w:val="00147508"/>
    <w:rsid w:val="00147C2E"/>
    <w:rsid w:val="00150293"/>
    <w:rsid w:val="00151317"/>
    <w:rsid w:val="001514C0"/>
    <w:rsid w:val="001517A2"/>
    <w:rsid w:val="00152268"/>
    <w:rsid w:val="001538F6"/>
    <w:rsid w:val="00153C12"/>
    <w:rsid w:val="00153DD9"/>
    <w:rsid w:val="00153E66"/>
    <w:rsid w:val="00154501"/>
    <w:rsid w:val="00154B3D"/>
    <w:rsid w:val="0015518F"/>
    <w:rsid w:val="00155396"/>
    <w:rsid w:val="001555EE"/>
    <w:rsid w:val="0015568D"/>
    <w:rsid w:val="001567F7"/>
    <w:rsid w:val="00156847"/>
    <w:rsid w:val="00156F2A"/>
    <w:rsid w:val="001571D1"/>
    <w:rsid w:val="00157749"/>
    <w:rsid w:val="0015791C"/>
    <w:rsid w:val="00157CB6"/>
    <w:rsid w:val="00157DEC"/>
    <w:rsid w:val="00160346"/>
    <w:rsid w:val="001614EB"/>
    <w:rsid w:val="00161825"/>
    <w:rsid w:val="001618A6"/>
    <w:rsid w:val="0016192E"/>
    <w:rsid w:val="00161E68"/>
    <w:rsid w:val="00162773"/>
    <w:rsid w:val="00163085"/>
    <w:rsid w:val="00163DD9"/>
    <w:rsid w:val="001641F8"/>
    <w:rsid w:val="00164452"/>
    <w:rsid w:val="00164792"/>
    <w:rsid w:val="001649AD"/>
    <w:rsid w:val="00164A07"/>
    <w:rsid w:val="0016503F"/>
    <w:rsid w:val="0016518F"/>
    <w:rsid w:val="00165535"/>
    <w:rsid w:val="001658E5"/>
    <w:rsid w:val="00166342"/>
    <w:rsid w:val="00166649"/>
    <w:rsid w:val="001666B3"/>
    <w:rsid w:val="001667C2"/>
    <w:rsid w:val="00166D2A"/>
    <w:rsid w:val="00166F37"/>
    <w:rsid w:val="001670D7"/>
    <w:rsid w:val="00167E9B"/>
    <w:rsid w:val="00170C9D"/>
    <w:rsid w:val="00170FC4"/>
    <w:rsid w:val="0017119F"/>
    <w:rsid w:val="0017135A"/>
    <w:rsid w:val="00171C24"/>
    <w:rsid w:val="00171CEC"/>
    <w:rsid w:val="00172297"/>
    <w:rsid w:val="0017245A"/>
    <w:rsid w:val="0017249E"/>
    <w:rsid w:val="00172A43"/>
    <w:rsid w:val="00172DB2"/>
    <w:rsid w:val="00172EC8"/>
    <w:rsid w:val="00172EEA"/>
    <w:rsid w:val="001732F6"/>
    <w:rsid w:val="00173439"/>
    <w:rsid w:val="00174241"/>
    <w:rsid w:val="001744AB"/>
    <w:rsid w:val="00174768"/>
    <w:rsid w:val="00174EFD"/>
    <w:rsid w:val="0017554D"/>
    <w:rsid w:val="00175ACE"/>
    <w:rsid w:val="00175B22"/>
    <w:rsid w:val="00176006"/>
    <w:rsid w:val="00176054"/>
    <w:rsid w:val="0017665D"/>
    <w:rsid w:val="00176C78"/>
    <w:rsid w:val="00176E6C"/>
    <w:rsid w:val="0017796F"/>
    <w:rsid w:val="00177E89"/>
    <w:rsid w:val="001802D6"/>
    <w:rsid w:val="0018043B"/>
    <w:rsid w:val="00180574"/>
    <w:rsid w:val="0018066F"/>
    <w:rsid w:val="001807BF"/>
    <w:rsid w:val="00180911"/>
    <w:rsid w:val="00180AA3"/>
    <w:rsid w:val="00180B21"/>
    <w:rsid w:val="00180F49"/>
    <w:rsid w:val="001814AA"/>
    <w:rsid w:val="001815AE"/>
    <w:rsid w:val="00181676"/>
    <w:rsid w:val="001817C1"/>
    <w:rsid w:val="00181DE4"/>
    <w:rsid w:val="001820E9"/>
    <w:rsid w:val="001828AC"/>
    <w:rsid w:val="00183340"/>
    <w:rsid w:val="001836DB"/>
    <w:rsid w:val="001837A3"/>
    <w:rsid w:val="00183DC0"/>
    <w:rsid w:val="001843A4"/>
    <w:rsid w:val="00184BEB"/>
    <w:rsid w:val="00184ECE"/>
    <w:rsid w:val="001851C1"/>
    <w:rsid w:val="00185215"/>
    <w:rsid w:val="001853C9"/>
    <w:rsid w:val="00185528"/>
    <w:rsid w:val="00186121"/>
    <w:rsid w:val="0018619D"/>
    <w:rsid w:val="00186503"/>
    <w:rsid w:val="00186AA1"/>
    <w:rsid w:val="00186C4B"/>
    <w:rsid w:val="00187443"/>
    <w:rsid w:val="001875AE"/>
    <w:rsid w:val="0019071B"/>
    <w:rsid w:val="0019073E"/>
    <w:rsid w:val="00190EB7"/>
    <w:rsid w:val="00190FFE"/>
    <w:rsid w:val="0019178B"/>
    <w:rsid w:val="0019204D"/>
    <w:rsid w:val="00192057"/>
    <w:rsid w:val="00192C81"/>
    <w:rsid w:val="001933C9"/>
    <w:rsid w:val="001935B9"/>
    <w:rsid w:val="00193E51"/>
    <w:rsid w:val="0019468F"/>
    <w:rsid w:val="00194723"/>
    <w:rsid w:val="001951A9"/>
    <w:rsid w:val="0019554F"/>
    <w:rsid w:val="00195585"/>
    <w:rsid w:val="0019562B"/>
    <w:rsid w:val="0019576A"/>
    <w:rsid w:val="001959B7"/>
    <w:rsid w:val="001963B9"/>
    <w:rsid w:val="0019645B"/>
    <w:rsid w:val="00196632"/>
    <w:rsid w:val="001972F6"/>
    <w:rsid w:val="00197592"/>
    <w:rsid w:val="001976F1"/>
    <w:rsid w:val="001979AF"/>
    <w:rsid w:val="00197B6D"/>
    <w:rsid w:val="00197D17"/>
    <w:rsid w:val="001A0426"/>
    <w:rsid w:val="001A05AD"/>
    <w:rsid w:val="001A0EEC"/>
    <w:rsid w:val="001A1079"/>
    <w:rsid w:val="001A2215"/>
    <w:rsid w:val="001A2D66"/>
    <w:rsid w:val="001A3524"/>
    <w:rsid w:val="001A353D"/>
    <w:rsid w:val="001A3836"/>
    <w:rsid w:val="001A3F50"/>
    <w:rsid w:val="001A3FC2"/>
    <w:rsid w:val="001A4DFE"/>
    <w:rsid w:val="001A4F18"/>
    <w:rsid w:val="001A4F52"/>
    <w:rsid w:val="001A57E6"/>
    <w:rsid w:val="001A592B"/>
    <w:rsid w:val="001A59AE"/>
    <w:rsid w:val="001A5D27"/>
    <w:rsid w:val="001A627D"/>
    <w:rsid w:val="001A64B5"/>
    <w:rsid w:val="001A6A4A"/>
    <w:rsid w:val="001A6BED"/>
    <w:rsid w:val="001A71C9"/>
    <w:rsid w:val="001A72EA"/>
    <w:rsid w:val="001A74D1"/>
    <w:rsid w:val="001A7656"/>
    <w:rsid w:val="001A765F"/>
    <w:rsid w:val="001A7B10"/>
    <w:rsid w:val="001A7EB4"/>
    <w:rsid w:val="001B0092"/>
    <w:rsid w:val="001B00B1"/>
    <w:rsid w:val="001B0584"/>
    <w:rsid w:val="001B095E"/>
    <w:rsid w:val="001B1731"/>
    <w:rsid w:val="001B27CF"/>
    <w:rsid w:val="001B2BA2"/>
    <w:rsid w:val="001B3D08"/>
    <w:rsid w:val="001B3E03"/>
    <w:rsid w:val="001B4602"/>
    <w:rsid w:val="001B4812"/>
    <w:rsid w:val="001B4830"/>
    <w:rsid w:val="001B4D85"/>
    <w:rsid w:val="001B593D"/>
    <w:rsid w:val="001B5944"/>
    <w:rsid w:val="001B732C"/>
    <w:rsid w:val="001B7A9B"/>
    <w:rsid w:val="001C006E"/>
    <w:rsid w:val="001C01C2"/>
    <w:rsid w:val="001C03AE"/>
    <w:rsid w:val="001C0E58"/>
    <w:rsid w:val="001C1232"/>
    <w:rsid w:val="001C163F"/>
    <w:rsid w:val="001C16CD"/>
    <w:rsid w:val="001C2356"/>
    <w:rsid w:val="001C297A"/>
    <w:rsid w:val="001C2A71"/>
    <w:rsid w:val="001C318F"/>
    <w:rsid w:val="001C366C"/>
    <w:rsid w:val="001C3972"/>
    <w:rsid w:val="001C400C"/>
    <w:rsid w:val="001C4198"/>
    <w:rsid w:val="001C43A8"/>
    <w:rsid w:val="001C4830"/>
    <w:rsid w:val="001C4B6C"/>
    <w:rsid w:val="001C4EAE"/>
    <w:rsid w:val="001C5616"/>
    <w:rsid w:val="001C564A"/>
    <w:rsid w:val="001C5AE0"/>
    <w:rsid w:val="001C656A"/>
    <w:rsid w:val="001C6798"/>
    <w:rsid w:val="001C68CA"/>
    <w:rsid w:val="001C6E7F"/>
    <w:rsid w:val="001C6EBA"/>
    <w:rsid w:val="001C71A1"/>
    <w:rsid w:val="001C72CE"/>
    <w:rsid w:val="001C766A"/>
    <w:rsid w:val="001C7935"/>
    <w:rsid w:val="001C7958"/>
    <w:rsid w:val="001C7961"/>
    <w:rsid w:val="001C79DF"/>
    <w:rsid w:val="001D06C4"/>
    <w:rsid w:val="001D0AD3"/>
    <w:rsid w:val="001D0E48"/>
    <w:rsid w:val="001D10BE"/>
    <w:rsid w:val="001D129A"/>
    <w:rsid w:val="001D14DB"/>
    <w:rsid w:val="001D1A3C"/>
    <w:rsid w:val="001D1E03"/>
    <w:rsid w:val="001D2A36"/>
    <w:rsid w:val="001D2DEC"/>
    <w:rsid w:val="001D3CEA"/>
    <w:rsid w:val="001D3EE7"/>
    <w:rsid w:val="001D4224"/>
    <w:rsid w:val="001D43C1"/>
    <w:rsid w:val="001D4457"/>
    <w:rsid w:val="001D47D2"/>
    <w:rsid w:val="001D4D12"/>
    <w:rsid w:val="001D54DF"/>
    <w:rsid w:val="001D779C"/>
    <w:rsid w:val="001D7849"/>
    <w:rsid w:val="001D7A55"/>
    <w:rsid w:val="001E035C"/>
    <w:rsid w:val="001E0601"/>
    <w:rsid w:val="001E0BF2"/>
    <w:rsid w:val="001E0EFB"/>
    <w:rsid w:val="001E0F41"/>
    <w:rsid w:val="001E10D4"/>
    <w:rsid w:val="001E13E4"/>
    <w:rsid w:val="001E16FF"/>
    <w:rsid w:val="001E1D95"/>
    <w:rsid w:val="001E1E5B"/>
    <w:rsid w:val="001E21C6"/>
    <w:rsid w:val="001E2293"/>
    <w:rsid w:val="001E242A"/>
    <w:rsid w:val="001E30C0"/>
    <w:rsid w:val="001E3303"/>
    <w:rsid w:val="001E376F"/>
    <w:rsid w:val="001E3A8C"/>
    <w:rsid w:val="001E3B7B"/>
    <w:rsid w:val="001E4740"/>
    <w:rsid w:val="001E4832"/>
    <w:rsid w:val="001E4D13"/>
    <w:rsid w:val="001E503B"/>
    <w:rsid w:val="001E51EA"/>
    <w:rsid w:val="001E53B6"/>
    <w:rsid w:val="001E548D"/>
    <w:rsid w:val="001E5929"/>
    <w:rsid w:val="001E5EB6"/>
    <w:rsid w:val="001E6182"/>
    <w:rsid w:val="001E6AED"/>
    <w:rsid w:val="001E7105"/>
    <w:rsid w:val="001E797D"/>
    <w:rsid w:val="001E7CD2"/>
    <w:rsid w:val="001E7D1D"/>
    <w:rsid w:val="001E7FD0"/>
    <w:rsid w:val="001E7FD4"/>
    <w:rsid w:val="001F0462"/>
    <w:rsid w:val="001F097E"/>
    <w:rsid w:val="001F12DA"/>
    <w:rsid w:val="001F1709"/>
    <w:rsid w:val="001F1783"/>
    <w:rsid w:val="001F18AB"/>
    <w:rsid w:val="001F2075"/>
    <w:rsid w:val="001F22DE"/>
    <w:rsid w:val="001F31B0"/>
    <w:rsid w:val="001F3225"/>
    <w:rsid w:val="001F344A"/>
    <w:rsid w:val="001F3832"/>
    <w:rsid w:val="001F4672"/>
    <w:rsid w:val="001F4ACF"/>
    <w:rsid w:val="001F4B66"/>
    <w:rsid w:val="001F4E2F"/>
    <w:rsid w:val="001F5899"/>
    <w:rsid w:val="001F5E50"/>
    <w:rsid w:val="001F65ED"/>
    <w:rsid w:val="001F6955"/>
    <w:rsid w:val="001F743E"/>
    <w:rsid w:val="001F7A27"/>
    <w:rsid w:val="001F7C83"/>
    <w:rsid w:val="001F7D71"/>
    <w:rsid w:val="001F7E03"/>
    <w:rsid w:val="002000E2"/>
    <w:rsid w:val="00200224"/>
    <w:rsid w:val="0020024A"/>
    <w:rsid w:val="0020038B"/>
    <w:rsid w:val="00200D7A"/>
    <w:rsid w:val="00201137"/>
    <w:rsid w:val="002015F1"/>
    <w:rsid w:val="00201B4D"/>
    <w:rsid w:val="00202853"/>
    <w:rsid w:val="00203CC8"/>
    <w:rsid w:val="00203D8D"/>
    <w:rsid w:val="002045B6"/>
    <w:rsid w:val="00204780"/>
    <w:rsid w:val="00204D9E"/>
    <w:rsid w:val="00204E3E"/>
    <w:rsid w:val="0020572C"/>
    <w:rsid w:val="002067B3"/>
    <w:rsid w:val="002067C2"/>
    <w:rsid w:val="002071A8"/>
    <w:rsid w:val="002101D1"/>
    <w:rsid w:val="00210872"/>
    <w:rsid w:val="00211561"/>
    <w:rsid w:val="00211593"/>
    <w:rsid w:val="00211BA3"/>
    <w:rsid w:val="00211C02"/>
    <w:rsid w:val="00212099"/>
    <w:rsid w:val="002129E8"/>
    <w:rsid w:val="00213BC7"/>
    <w:rsid w:val="00214C78"/>
    <w:rsid w:val="00214D6B"/>
    <w:rsid w:val="00214D88"/>
    <w:rsid w:val="00215081"/>
    <w:rsid w:val="00215100"/>
    <w:rsid w:val="0021565D"/>
    <w:rsid w:val="002156FA"/>
    <w:rsid w:val="00215B00"/>
    <w:rsid w:val="002165F0"/>
    <w:rsid w:val="002168A4"/>
    <w:rsid w:val="00216BD5"/>
    <w:rsid w:val="00216C7B"/>
    <w:rsid w:val="00216D99"/>
    <w:rsid w:val="00217063"/>
    <w:rsid w:val="0021735C"/>
    <w:rsid w:val="00217510"/>
    <w:rsid w:val="00217B79"/>
    <w:rsid w:val="00217E9B"/>
    <w:rsid w:val="002205AC"/>
    <w:rsid w:val="002209D3"/>
    <w:rsid w:val="00221306"/>
    <w:rsid w:val="002215B1"/>
    <w:rsid w:val="00221758"/>
    <w:rsid w:val="002217A8"/>
    <w:rsid w:val="002217AB"/>
    <w:rsid w:val="00221A5E"/>
    <w:rsid w:val="00221B3E"/>
    <w:rsid w:val="00221C11"/>
    <w:rsid w:val="00221C2E"/>
    <w:rsid w:val="00221FFA"/>
    <w:rsid w:val="00222DFF"/>
    <w:rsid w:val="00222F62"/>
    <w:rsid w:val="002230CE"/>
    <w:rsid w:val="00223387"/>
    <w:rsid w:val="00223653"/>
    <w:rsid w:val="00224219"/>
    <w:rsid w:val="00224593"/>
    <w:rsid w:val="00224A68"/>
    <w:rsid w:val="0022555A"/>
    <w:rsid w:val="00225B0B"/>
    <w:rsid w:val="00225F0F"/>
    <w:rsid w:val="00225F5C"/>
    <w:rsid w:val="0022654D"/>
    <w:rsid w:val="00226888"/>
    <w:rsid w:val="00226B5F"/>
    <w:rsid w:val="00226EE0"/>
    <w:rsid w:val="00226F9A"/>
    <w:rsid w:val="00230B77"/>
    <w:rsid w:val="00230C8F"/>
    <w:rsid w:val="002312E5"/>
    <w:rsid w:val="00231752"/>
    <w:rsid w:val="002317BB"/>
    <w:rsid w:val="00231B82"/>
    <w:rsid w:val="00231F0C"/>
    <w:rsid w:val="00231F98"/>
    <w:rsid w:val="002324B7"/>
    <w:rsid w:val="002324C2"/>
    <w:rsid w:val="002328BB"/>
    <w:rsid w:val="002329C4"/>
    <w:rsid w:val="00232C9F"/>
    <w:rsid w:val="00232EFD"/>
    <w:rsid w:val="002331CD"/>
    <w:rsid w:val="002331CF"/>
    <w:rsid w:val="002332D2"/>
    <w:rsid w:val="002335D1"/>
    <w:rsid w:val="0023437F"/>
    <w:rsid w:val="00234820"/>
    <w:rsid w:val="00234A1F"/>
    <w:rsid w:val="00235284"/>
    <w:rsid w:val="002352EF"/>
    <w:rsid w:val="0023569F"/>
    <w:rsid w:val="00235CC9"/>
    <w:rsid w:val="00236046"/>
    <w:rsid w:val="002361D1"/>
    <w:rsid w:val="00236BDA"/>
    <w:rsid w:val="00236E75"/>
    <w:rsid w:val="00236EDF"/>
    <w:rsid w:val="00237200"/>
    <w:rsid w:val="0023753F"/>
    <w:rsid w:val="002377DB"/>
    <w:rsid w:val="0024076D"/>
    <w:rsid w:val="002415BE"/>
    <w:rsid w:val="00241725"/>
    <w:rsid w:val="00241D6C"/>
    <w:rsid w:val="00242369"/>
    <w:rsid w:val="00242888"/>
    <w:rsid w:val="00242A9D"/>
    <w:rsid w:val="00242B21"/>
    <w:rsid w:val="00243202"/>
    <w:rsid w:val="00243325"/>
    <w:rsid w:val="0024336A"/>
    <w:rsid w:val="00243450"/>
    <w:rsid w:val="0024422B"/>
    <w:rsid w:val="00244593"/>
    <w:rsid w:val="002448A6"/>
    <w:rsid w:val="00244AE2"/>
    <w:rsid w:val="00244AE6"/>
    <w:rsid w:val="00244FF1"/>
    <w:rsid w:val="0024540E"/>
    <w:rsid w:val="0024544D"/>
    <w:rsid w:val="0024550A"/>
    <w:rsid w:val="0024604B"/>
    <w:rsid w:val="00246555"/>
    <w:rsid w:val="00246808"/>
    <w:rsid w:val="00246890"/>
    <w:rsid w:val="002468A7"/>
    <w:rsid w:val="00246CF7"/>
    <w:rsid w:val="00247012"/>
    <w:rsid w:val="0024710A"/>
    <w:rsid w:val="002473A5"/>
    <w:rsid w:val="00247615"/>
    <w:rsid w:val="00247B8E"/>
    <w:rsid w:val="00247D9F"/>
    <w:rsid w:val="002500C8"/>
    <w:rsid w:val="002503C3"/>
    <w:rsid w:val="00250BDB"/>
    <w:rsid w:val="00251139"/>
    <w:rsid w:val="00251DF2"/>
    <w:rsid w:val="00252196"/>
    <w:rsid w:val="0025273C"/>
    <w:rsid w:val="00252852"/>
    <w:rsid w:val="00252B65"/>
    <w:rsid w:val="0025315B"/>
    <w:rsid w:val="0025372A"/>
    <w:rsid w:val="002541CE"/>
    <w:rsid w:val="0025439C"/>
    <w:rsid w:val="002547AA"/>
    <w:rsid w:val="002549C2"/>
    <w:rsid w:val="00254B81"/>
    <w:rsid w:val="0025502F"/>
    <w:rsid w:val="002556C1"/>
    <w:rsid w:val="00255810"/>
    <w:rsid w:val="002563EA"/>
    <w:rsid w:val="002569BC"/>
    <w:rsid w:val="00256A15"/>
    <w:rsid w:val="00256D25"/>
    <w:rsid w:val="00256EF1"/>
    <w:rsid w:val="00257017"/>
    <w:rsid w:val="002572ED"/>
    <w:rsid w:val="00257461"/>
    <w:rsid w:val="0025758E"/>
    <w:rsid w:val="002578B7"/>
    <w:rsid w:val="00257EE7"/>
    <w:rsid w:val="002606F4"/>
    <w:rsid w:val="002607A6"/>
    <w:rsid w:val="00260BFB"/>
    <w:rsid w:val="002610AA"/>
    <w:rsid w:val="00261B1B"/>
    <w:rsid w:val="00261D68"/>
    <w:rsid w:val="002623CE"/>
    <w:rsid w:val="0026244C"/>
    <w:rsid w:val="0026292B"/>
    <w:rsid w:val="00262B24"/>
    <w:rsid w:val="00262BA9"/>
    <w:rsid w:val="0026307A"/>
    <w:rsid w:val="0026331F"/>
    <w:rsid w:val="00263395"/>
    <w:rsid w:val="00263530"/>
    <w:rsid w:val="00263615"/>
    <w:rsid w:val="00264730"/>
    <w:rsid w:val="002658F0"/>
    <w:rsid w:val="00265E51"/>
    <w:rsid w:val="00267048"/>
    <w:rsid w:val="00267438"/>
    <w:rsid w:val="00267AA9"/>
    <w:rsid w:val="00267C8E"/>
    <w:rsid w:val="00267D3E"/>
    <w:rsid w:val="00267FDC"/>
    <w:rsid w:val="002700CE"/>
    <w:rsid w:val="0027015D"/>
    <w:rsid w:val="00270F82"/>
    <w:rsid w:val="002711D4"/>
    <w:rsid w:val="00271216"/>
    <w:rsid w:val="0027186C"/>
    <w:rsid w:val="0027199F"/>
    <w:rsid w:val="00271A0C"/>
    <w:rsid w:val="002724D6"/>
    <w:rsid w:val="00272557"/>
    <w:rsid w:val="0027277E"/>
    <w:rsid w:val="00272875"/>
    <w:rsid w:val="0027297D"/>
    <w:rsid w:val="00272988"/>
    <w:rsid w:val="002729F7"/>
    <w:rsid w:val="0027326F"/>
    <w:rsid w:val="00273467"/>
    <w:rsid w:val="002736A1"/>
    <w:rsid w:val="00273734"/>
    <w:rsid w:val="00274173"/>
    <w:rsid w:val="00274A9F"/>
    <w:rsid w:val="00274C80"/>
    <w:rsid w:val="00274D6C"/>
    <w:rsid w:val="002750D0"/>
    <w:rsid w:val="00275698"/>
    <w:rsid w:val="002756C5"/>
    <w:rsid w:val="00276915"/>
    <w:rsid w:val="00276CBF"/>
    <w:rsid w:val="00277930"/>
    <w:rsid w:val="00280BAC"/>
    <w:rsid w:val="002817A1"/>
    <w:rsid w:val="00282919"/>
    <w:rsid w:val="00282D01"/>
    <w:rsid w:val="002832ED"/>
    <w:rsid w:val="00284A0C"/>
    <w:rsid w:val="00284ADD"/>
    <w:rsid w:val="00285756"/>
    <w:rsid w:val="00285947"/>
    <w:rsid w:val="00286182"/>
    <w:rsid w:val="00286CC7"/>
    <w:rsid w:val="002871E8"/>
    <w:rsid w:val="00287537"/>
    <w:rsid w:val="00287673"/>
    <w:rsid w:val="00287EC1"/>
    <w:rsid w:val="00287F2D"/>
    <w:rsid w:val="00290208"/>
    <w:rsid w:val="0029047E"/>
    <w:rsid w:val="00290631"/>
    <w:rsid w:val="002908CD"/>
    <w:rsid w:val="00291199"/>
    <w:rsid w:val="002917F4"/>
    <w:rsid w:val="002917F5"/>
    <w:rsid w:val="00291D03"/>
    <w:rsid w:val="00291E28"/>
    <w:rsid w:val="00291E98"/>
    <w:rsid w:val="00292B46"/>
    <w:rsid w:val="002930D2"/>
    <w:rsid w:val="002934EC"/>
    <w:rsid w:val="00293813"/>
    <w:rsid w:val="002939F5"/>
    <w:rsid w:val="00293A5B"/>
    <w:rsid w:val="00293F2E"/>
    <w:rsid w:val="00294273"/>
    <w:rsid w:val="00294D7B"/>
    <w:rsid w:val="00295177"/>
    <w:rsid w:val="0029546E"/>
    <w:rsid w:val="0029568B"/>
    <w:rsid w:val="00295D24"/>
    <w:rsid w:val="00295DF1"/>
    <w:rsid w:val="00296148"/>
    <w:rsid w:val="00296235"/>
    <w:rsid w:val="00296661"/>
    <w:rsid w:val="00296D02"/>
    <w:rsid w:val="00297628"/>
    <w:rsid w:val="00297E66"/>
    <w:rsid w:val="002A006D"/>
    <w:rsid w:val="002A0986"/>
    <w:rsid w:val="002A101A"/>
    <w:rsid w:val="002A10B0"/>
    <w:rsid w:val="002A1D71"/>
    <w:rsid w:val="002A1D94"/>
    <w:rsid w:val="002A1E5D"/>
    <w:rsid w:val="002A223A"/>
    <w:rsid w:val="002A318D"/>
    <w:rsid w:val="002A36CE"/>
    <w:rsid w:val="002A3E32"/>
    <w:rsid w:val="002A3F27"/>
    <w:rsid w:val="002A4BDC"/>
    <w:rsid w:val="002A4D1A"/>
    <w:rsid w:val="002A4D71"/>
    <w:rsid w:val="002A5266"/>
    <w:rsid w:val="002A57C5"/>
    <w:rsid w:val="002A58BB"/>
    <w:rsid w:val="002A733D"/>
    <w:rsid w:val="002A7394"/>
    <w:rsid w:val="002A7B57"/>
    <w:rsid w:val="002B012D"/>
    <w:rsid w:val="002B04FF"/>
    <w:rsid w:val="002B13B1"/>
    <w:rsid w:val="002B15FB"/>
    <w:rsid w:val="002B1981"/>
    <w:rsid w:val="002B237A"/>
    <w:rsid w:val="002B251C"/>
    <w:rsid w:val="002B25AD"/>
    <w:rsid w:val="002B276F"/>
    <w:rsid w:val="002B2939"/>
    <w:rsid w:val="002B47D0"/>
    <w:rsid w:val="002B4923"/>
    <w:rsid w:val="002B4FDA"/>
    <w:rsid w:val="002B5415"/>
    <w:rsid w:val="002B5630"/>
    <w:rsid w:val="002B569C"/>
    <w:rsid w:val="002B5A1F"/>
    <w:rsid w:val="002B6468"/>
    <w:rsid w:val="002B7124"/>
    <w:rsid w:val="002B792E"/>
    <w:rsid w:val="002B7C11"/>
    <w:rsid w:val="002B7DA4"/>
    <w:rsid w:val="002C0175"/>
    <w:rsid w:val="002C0559"/>
    <w:rsid w:val="002C0785"/>
    <w:rsid w:val="002C081D"/>
    <w:rsid w:val="002C0CF8"/>
    <w:rsid w:val="002C14BF"/>
    <w:rsid w:val="002C186A"/>
    <w:rsid w:val="002C2374"/>
    <w:rsid w:val="002C2757"/>
    <w:rsid w:val="002C2A7C"/>
    <w:rsid w:val="002C2F27"/>
    <w:rsid w:val="002C3515"/>
    <w:rsid w:val="002C378C"/>
    <w:rsid w:val="002C428E"/>
    <w:rsid w:val="002C45E6"/>
    <w:rsid w:val="002C5AEC"/>
    <w:rsid w:val="002C6332"/>
    <w:rsid w:val="002C63AB"/>
    <w:rsid w:val="002C67E0"/>
    <w:rsid w:val="002C6AB9"/>
    <w:rsid w:val="002C6F93"/>
    <w:rsid w:val="002C727A"/>
    <w:rsid w:val="002C74B9"/>
    <w:rsid w:val="002C7740"/>
    <w:rsid w:val="002C7B42"/>
    <w:rsid w:val="002D0368"/>
    <w:rsid w:val="002D095A"/>
    <w:rsid w:val="002D09CD"/>
    <w:rsid w:val="002D2474"/>
    <w:rsid w:val="002D2DA8"/>
    <w:rsid w:val="002D2F8F"/>
    <w:rsid w:val="002D3086"/>
    <w:rsid w:val="002D3373"/>
    <w:rsid w:val="002D3A84"/>
    <w:rsid w:val="002D3BF5"/>
    <w:rsid w:val="002D3CD8"/>
    <w:rsid w:val="002D4111"/>
    <w:rsid w:val="002D461F"/>
    <w:rsid w:val="002D4932"/>
    <w:rsid w:val="002D4A7B"/>
    <w:rsid w:val="002D4DBA"/>
    <w:rsid w:val="002D5B3C"/>
    <w:rsid w:val="002D5F30"/>
    <w:rsid w:val="002D6080"/>
    <w:rsid w:val="002D617E"/>
    <w:rsid w:val="002D61F9"/>
    <w:rsid w:val="002D63BF"/>
    <w:rsid w:val="002D6733"/>
    <w:rsid w:val="002D675D"/>
    <w:rsid w:val="002D67B0"/>
    <w:rsid w:val="002D6967"/>
    <w:rsid w:val="002D69D1"/>
    <w:rsid w:val="002D6FE1"/>
    <w:rsid w:val="002D70FE"/>
    <w:rsid w:val="002D756F"/>
    <w:rsid w:val="002D75C5"/>
    <w:rsid w:val="002D7646"/>
    <w:rsid w:val="002E026A"/>
    <w:rsid w:val="002E03C2"/>
    <w:rsid w:val="002E04C6"/>
    <w:rsid w:val="002E0C7D"/>
    <w:rsid w:val="002E0F63"/>
    <w:rsid w:val="002E11DE"/>
    <w:rsid w:val="002E16D0"/>
    <w:rsid w:val="002E1D22"/>
    <w:rsid w:val="002E1EF7"/>
    <w:rsid w:val="002E206D"/>
    <w:rsid w:val="002E221B"/>
    <w:rsid w:val="002E2806"/>
    <w:rsid w:val="002E2B38"/>
    <w:rsid w:val="002E2BA2"/>
    <w:rsid w:val="002E3576"/>
    <w:rsid w:val="002E35DF"/>
    <w:rsid w:val="002E36B4"/>
    <w:rsid w:val="002E3A78"/>
    <w:rsid w:val="002E3F17"/>
    <w:rsid w:val="002E41D1"/>
    <w:rsid w:val="002E4440"/>
    <w:rsid w:val="002E4714"/>
    <w:rsid w:val="002E4D0E"/>
    <w:rsid w:val="002E520F"/>
    <w:rsid w:val="002E5BCF"/>
    <w:rsid w:val="002E61F2"/>
    <w:rsid w:val="002E6414"/>
    <w:rsid w:val="002E6973"/>
    <w:rsid w:val="002E69B5"/>
    <w:rsid w:val="002E6C41"/>
    <w:rsid w:val="002E6FD4"/>
    <w:rsid w:val="002E7285"/>
    <w:rsid w:val="002E7802"/>
    <w:rsid w:val="002E7FD2"/>
    <w:rsid w:val="002F08F7"/>
    <w:rsid w:val="002F0C90"/>
    <w:rsid w:val="002F0D60"/>
    <w:rsid w:val="002F13F5"/>
    <w:rsid w:val="002F21DB"/>
    <w:rsid w:val="002F2859"/>
    <w:rsid w:val="002F2C5E"/>
    <w:rsid w:val="002F2F50"/>
    <w:rsid w:val="002F3165"/>
    <w:rsid w:val="002F32F3"/>
    <w:rsid w:val="002F3331"/>
    <w:rsid w:val="002F379B"/>
    <w:rsid w:val="002F3E0B"/>
    <w:rsid w:val="002F40B6"/>
    <w:rsid w:val="002F420D"/>
    <w:rsid w:val="002F4D3D"/>
    <w:rsid w:val="002F4E29"/>
    <w:rsid w:val="002F601B"/>
    <w:rsid w:val="002F6551"/>
    <w:rsid w:val="002F66FB"/>
    <w:rsid w:val="002F7453"/>
    <w:rsid w:val="002F7C21"/>
    <w:rsid w:val="00300415"/>
    <w:rsid w:val="00300D6D"/>
    <w:rsid w:val="00300FFF"/>
    <w:rsid w:val="0030115B"/>
    <w:rsid w:val="00301486"/>
    <w:rsid w:val="003017C3"/>
    <w:rsid w:val="0030228A"/>
    <w:rsid w:val="0030244F"/>
    <w:rsid w:val="003029F1"/>
    <w:rsid w:val="00302CB7"/>
    <w:rsid w:val="00302CCB"/>
    <w:rsid w:val="00302D67"/>
    <w:rsid w:val="003034AC"/>
    <w:rsid w:val="0030369E"/>
    <w:rsid w:val="003037AE"/>
    <w:rsid w:val="00303B0B"/>
    <w:rsid w:val="0030419F"/>
    <w:rsid w:val="003043D9"/>
    <w:rsid w:val="003044BA"/>
    <w:rsid w:val="0030488A"/>
    <w:rsid w:val="00304E91"/>
    <w:rsid w:val="00304F0E"/>
    <w:rsid w:val="00305ECF"/>
    <w:rsid w:val="003061E3"/>
    <w:rsid w:val="00306210"/>
    <w:rsid w:val="003062A7"/>
    <w:rsid w:val="003067A3"/>
    <w:rsid w:val="00306CE7"/>
    <w:rsid w:val="00306F6C"/>
    <w:rsid w:val="00307B54"/>
    <w:rsid w:val="00307C78"/>
    <w:rsid w:val="00310230"/>
    <w:rsid w:val="003102E9"/>
    <w:rsid w:val="00310B0E"/>
    <w:rsid w:val="00310C37"/>
    <w:rsid w:val="003113F7"/>
    <w:rsid w:val="0031144C"/>
    <w:rsid w:val="003114D4"/>
    <w:rsid w:val="00311B6F"/>
    <w:rsid w:val="00311DEF"/>
    <w:rsid w:val="003126C2"/>
    <w:rsid w:val="00312836"/>
    <w:rsid w:val="003129E8"/>
    <w:rsid w:val="003130E7"/>
    <w:rsid w:val="00313C97"/>
    <w:rsid w:val="003140A8"/>
    <w:rsid w:val="00314257"/>
    <w:rsid w:val="00314398"/>
    <w:rsid w:val="0031445A"/>
    <w:rsid w:val="003144EA"/>
    <w:rsid w:val="003148A6"/>
    <w:rsid w:val="0031495E"/>
    <w:rsid w:val="00314EE5"/>
    <w:rsid w:val="003152DD"/>
    <w:rsid w:val="00315313"/>
    <w:rsid w:val="003153A6"/>
    <w:rsid w:val="0031634E"/>
    <w:rsid w:val="003164E8"/>
    <w:rsid w:val="00316848"/>
    <w:rsid w:val="003168C9"/>
    <w:rsid w:val="003169FF"/>
    <w:rsid w:val="00316A56"/>
    <w:rsid w:val="003172BA"/>
    <w:rsid w:val="003204BC"/>
    <w:rsid w:val="00321764"/>
    <w:rsid w:val="00321C08"/>
    <w:rsid w:val="003224CC"/>
    <w:rsid w:val="00322C35"/>
    <w:rsid w:val="003236B1"/>
    <w:rsid w:val="0032384A"/>
    <w:rsid w:val="00323A55"/>
    <w:rsid w:val="00323CA0"/>
    <w:rsid w:val="00324B6E"/>
    <w:rsid w:val="00324DA9"/>
    <w:rsid w:val="003259ED"/>
    <w:rsid w:val="00325C2D"/>
    <w:rsid w:val="003260B3"/>
    <w:rsid w:val="00326366"/>
    <w:rsid w:val="00326760"/>
    <w:rsid w:val="00326761"/>
    <w:rsid w:val="003267A7"/>
    <w:rsid w:val="00326A73"/>
    <w:rsid w:val="00326D40"/>
    <w:rsid w:val="00326E24"/>
    <w:rsid w:val="00327183"/>
    <w:rsid w:val="00327206"/>
    <w:rsid w:val="0032729F"/>
    <w:rsid w:val="0033036D"/>
    <w:rsid w:val="00330640"/>
    <w:rsid w:val="003306B4"/>
    <w:rsid w:val="00331500"/>
    <w:rsid w:val="00331744"/>
    <w:rsid w:val="00331975"/>
    <w:rsid w:val="00331E2C"/>
    <w:rsid w:val="00331E61"/>
    <w:rsid w:val="00331EAC"/>
    <w:rsid w:val="003322B2"/>
    <w:rsid w:val="0033256B"/>
    <w:rsid w:val="00332599"/>
    <w:rsid w:val="003328B9"/>
    <w:rsid w:val="00332D77"/>
    <w:rsid w:val="00333331"/>
    <w:rsid w:val="0033398F"/>
    <w:rsid w:val="003339A9"/>
    <w:rsid w:val="00333B8C"/>
    <w:rsid w:val="00333F49"/>
    <w:rsid w:val="00334314"/>
    <w:rsid w:val="00334883"/>
    <w:rsid w:val="00334CE7"/>
    <w:rsid w:val="00335057"/>
    <w:rsid w:val="003356BC"/>
    <w:rsid w:val="00335A6E"/>
    <w:rsid w:val="00335ABE"/>
    <w:rsid w:val="00335FB4"/>
    <w:rsid w:val="003360D0"/>
    <w:rsid w:val="003364DD"/>
    <w:rsid w:val="003370BF"/>
    <w:rsid w:val="00337440"/>
    <w:rsid w:val="003379DD"/>
    <w:rsid w:val="00340176"/>
    <w:rsid w:val="00340311"/>
    <w:rsid w:val="00340487"/>
    <w:rsid w:val="003409EE"/>
    <w:rsid w:val="00340A56"/>
    <w:rsid w:val="0034134A"/>
    <w:rsid w:val="00341A26"/>
    <w:rsid w:val="00342B83"/>
    <w:rsid w:val="00343119"/>
    <w:rsid w:val="0034328A"/>
    <w:rsid w:val="00343C56"/>
    <w:rsid w:val="0034404A"/>
    <w:rsid w:val="00344386"/>
    <w:rsid w:val="00344AAA"/>
    <w:rsid w:val="003455AB"/>
    <w:rsid w:val="00345F5A"/>
    <w:rsid w:val="003460CA"/>
    <w:rsid w:val="00346416"/>
    <w:rsid w:val="0034674B"/>
    <w:rsid w:val="00346D90"/>
    <w:rsid w:val="00347044"/>
    <w:rsid w:val="003471C9"/>
    <w:rsid w:val="003472BD"/>
    <w:rsid w:val="00347739"/>
    <w:rsid w:val="00347924"/>
    <w:rsid w:val="00350715"/>
    <w:rsid w:val="003514C9"/>
    <w:rsid w:val="00351AFA"/>
    <w:rsid w:val="00351B58"/>
    <w:rsid w:val="00351C7E"/>
    <w:rsid w:val="00352264"/>
    <w:rsid w:val="00353797"/>
    <w:rsid w:val="003537B8"/>
    <w:rsid w:val="003540AF"/>
    <w:rsid w:val="00355748"/>
    <w:rsid w:val="003557DC"/>
    <w:rsid w:val="00355F56"/>
    <w:rsid w:val="00356033"/>
    <w:rsid w:val="00356463"/>
    <w:rsid w:val="0035729C"/>
    <w:rsid w:val="003578CE"/>
    <w:rsid w:val="00357B4F"/>
    <w:rsid w:val="00357BCD"/>
    <w:rsid w:val="00357D06"/>
    <w:rsid w:val="00360209"/>
    <w:rsid w:val="003602E9"/>
    <w:rsid w:val="00360FDC"/>
    <w:rsid w:val="00361141"/>
    <w:rsid w:val="003611C1"/>
    <w:rsid w:val="003612D4"/>
    <w:rsid w:val="00361AD6"/>
    <w:rsid w:val="00362267"/>
    <w:rsid w:val="003628EA"/>
    <w:rsid w:val="00362965"/>
    <w:rsid w:val="00362B0B"/>
    <w:rsid w:val="00362E37"/>
    <w:rsid w:val="00363336"/>
    <w:rsid w:val="003643B1"/>
    <w:rsid w:val="0036470B"/>
    <w:rsid w:val="00364D88"/>
    <w:rsid w:val="00365159"/>
    <w:rsid w:val="003653B3"/>
    <w:rsid w:val="00365E51"/>
    <w:rsid w:val="0036642B"/>
    <w:rsid w:val="00366522"/>
    <w:rsid w:val="0036652E"/>
    <w:rsid w:val="00366721"/>
    <w:rsid w:val="003669EA"/>
    <w:rsid w:val="00366BD9"/>
    <w:rsid w:val="0036734F"/>
    <w:rsid w:val="0036743E"/>
    <w:rsid w:val="0036753D"/>
    <w:rsid w:val="00367971"/>
    <w:rsid w:val="00367B39"/>
    <w:rsid w:val="003701A6"/>
    <w:rsid w:val="00370DB0"/>
    <w:rsid w:val="00370E39"/>
    <w:rsid w:val="0037113B"/>
    <w:rsid w:val="00371533"/>
    <w:rsid w:val="0037226B"/>
    <w:rsid w:val="003728DB"/>
    <w:rsid w:val="0037290D"/>
    <w:rsid w:val="003729C3"/>
    <w:rsid w:val="00372BB7"/>
    <w:rsid w:val="003732EE"/>
    <w:rsid w:val="00373452"/>
    <w:rsid w:val="003735A5"/>
    <w:rsid w:val="00373E30"/>
    <w:rsid w:val="00373F31"/>
    <w:rsid w:val="00373F51"/>
    <w:rsid w:val="00374071"/>
    <w:rsid w:val="0037435C"/>
    <w:rsid w:val="00374B9D"/>
    <w:rsid w:val="00374BCD"/>
    <w:rsid w:val="00374E8D"/>
    <w:rsid w:val="00375016"/>
    <w:rsid w:val="00375464"/>
    <w:rsid w:val="00375C22"/>
    <w:rsid w:val="00375F7B"/>
    <w:rsid w:val="0037687E"/>
    <w:rsid w:val="003770AB"/>
    <w:rsid w:val="0037741F"/>
    <w:rsid w:val="0037790A"/>
    <w:rsid w:val="0038038C"/>
    <w:rsid w:val="0038045E"/>
    <w:rsid w:val="0038062A"/>
    <w:rsid w:val="00380845"/>
    <w:rsid w:val="0038096E"/>
    <w:rsid w:val="003809BA"/>
    <w:rsid w:val="00380D19"/>
    <w:rsid w:val="00381023"/>
    <w:rsid w:val="003818CA"/>
    <w:rsid w:val="00381B0F"/>
    <w:rsid w:val="00381C01"/>
    <w:rsid w:val="00381FD3"/>
    <w:rsid w:val="00382328"/>
    <w:rsid w:val="0038233A"/>
    <w:rsid w:val="00382791"/>
    <w:rsid w:val="00384278"/>
    <w:rsid w:val="003843BE"/>
    <w:rsid w:val="003849F5"/>
    <w:rsid w:val="00384D78"/>
    <w:rsid w:val="0038501A"/>
    <w:rsid w:val="00386401"/>
    <w:rsid w:val="003865D7"/>
    <w:rsid w:val="0038676B"/>
    <w:rsid w:val="00386AC6"/>
    <w:rsid w:val="00386AF5"/>
    <w:rsid w:val="00386B0A"/>
    <w:rsid w:val="00386E99"/>
    <w:rsid w:val="00387380"/>
    <w:rsid w:val="00387A89"/>
    <w:rsid w:val="00387C2C"/>
    <w:rsid w:val="0039089D"/>
    <w:rsid w:val="00390A75"/>
    <w:rsid w:val="003913A0"/>
    <w:rsid w:val="00391DB6"/>
    <w:rsid w:val="00392DC6"/>
    <w:rsid w:val="00393619"/>
    <w:rsid w:val="0039373E"/>
    <w:rsid w:val="003937A9"/>
    <w:rsid w:val="0039494D"/>
    <w:rsid w:val="00394B01"/>
    <w:rsid w:val="00394FA1"/>
    <w:rsid w:val="003954CC"/>
    <w:rsid w:val="003957A6"/>
    <w:rsid w:val="003961F2"/>
    <w:rsid w:val="00396768"/>
    <w:rsid w:val="00396857"/>
    <w:rsid w:val="003A04BA"/>
    <w:rsid w:val="003A12CD"/>
    <w:rsid w:val="003A16A9"/>
    <w:rsid w:val="003A1703"/>
    <w:rsid w:val="003A17A6"/>
    <w:rsid w:val="003A1B3F"/>
    <w:rsid w:val="003A1EA5"/>
    <w:rsid w:val="003A1F18"/>
    <w:rsid w:val="003A2136"/>
    <w:rsid w:val="003A295B"/>
    <w:rsid w:val="003A2A7C"/>
    <w:rsid w:val="003A325D"/>
    <w:rsid w:val="003A3280"/>
    <w:rsid w:val="003A3331"/>
    <w:rsid w:val="003A3835"/>
    <w:rsid w:val="003A3EA4"/>
    <w:rsid w:val="003A4115"/>
    <w:rsid w:val="003A46A5"/>
    <w:rsid w:val="003A4B0E"/>
    <w:rsid w:val="003A53C4"/>
    <w:rsid w:val="003A5603"/>
    <w:rsid w:val="003A56A6"/>
    <w:rsid w:val="003A58C9"/>
    <w:rsid w:val="003A5D6C"/>
    <w:rsid w:val="003A647C"/>
    <w:rsid w:val="003A6761"/>
    <w:rsid w:val="003A6C24"/>
    <w:rsid w:val="003A6EF3"/>
    <w:rsid w:val="003A7222"/>
    <w:rsid w:val="003A726D"/>
    <w:rsid w:val="003A73D4"/>
    <w:rsid w:val="003A7E82"/>
    <w:rsid w:val="003B067C"/>
    <w:rsid w:val="003B0D40"/>
    <w:rsid w:val="003B0D87"/>
    <w:rsid w:val="003B160A"/>
    <w:rsid w:val="003B17C8"/>
    <w:rsid w:val="003B1B29"/>
    <w:rsid w:val="003B245B"/>
    <w:rsid w:val="003B274B"/>
    <w:rsid w:val="003B2909"/>
    <w:rsid w:val="003B2E48"/>
    <w:rsid w:val="003B30D0"/>
    <w:rsid w:val="003B3107"/>
    <w:rsid w:val="003B331B"/>
    <w:rsid w:val="003B3C90"/>
    <w:rsid w:val="003B409E"/>
    <w:rsid w:val="003B40F9"/>
    <w:rsid w:val="003B4583"/>
    <w:rsid w:val="003B45FE"/>
    <w:rsid w:val="003B476E"/>
    <w:rsid w:val="003B4837"/>
    <w:rsid w:val="003B4FC3"/>
    <w:rsid w:val="003B5B19"/>
    <w:rsid w:val="003B607E"/>
    <w:rsid w:val="003B6497"/>
    <w:rsid w:val="003B6960"/>
    <w:rsid w:val="003B697C"/>
    <w:rsid w:val="003B6C1C"/>
    <w:rsid w:val="003B6CC0"/>
    <w:rsid w:val="003B6FC7"/>
    <w:rsid w:val="003B7673"/>
    <w:rsid w:val="003B77F1"/>
    <w:rsid w:val="003B7B51"/>
    <w:rsid w:val="003C0147"/>
    <w:rsid w:val="003C02FA"/>
    <w:rsid w:val="003C036E"/>
    <w:rsid w:val="003C0C41"/>
    <w:rsid w:val="003C16FA"/>
    <w:rsid w:val="003C17C3"/>
    <w:rsid w:val="003C2076"/>
    <w:rsid w:val="003C20DB"/>
    <w:rsid w:val="003C2556"/>
    <w:rsid w:val="003C30CD"/>
    <w:rsid w:val="003C3AA1"/>
    <w:rsid w:val="003C3D23"/>
    <w:rsid w:val="003C43EE"/>
    <w:rsid w:val="003C49B9"/>
    <w:rsid w:val="003C4DAC"/>
    <w:rsid w:val="003C50DB"/>
    <w:rsid w:val="003C571C"/>
    <w:rsid w:val="003C584D"/>
    <w:rsid w:val="003C595A"/>
    <w:rsid w:val="003C59BA"/>
    <w:rsid w:val="003C5B4E"/>
    <w:rsid w:val="003C5EE5"/>
    <w:rsid w:val="003C61F3"/>
    <w:rsid w:val="003C66ED"/>
    <w:rsid w:val="003C6D11"/>
    <w:rsid w:val="003C6DE4"/>
    <w:rsid w:val="003C7177"/>
    <w:rsid w:val="003C71F2"/>
    <w:rsid w:val="003C7675"/>
    <w:rsid w:val="003C7DC6"/>
    <w:rsid w:val="003D03BA"/>
    <w:rsid w:val="003D055D"/>
    <w:rsid w:val="003D0828"/>
    <w:rsid w:val="003D0BF5"/>
    <w:rsid w:val="003D0C03"/>
    <w:rsid w:val="003D0D12"/>
    <w:rsid w:val="003D1413"/>
    <w:rsid w:val="003D179D"/>
    <w:rsid w:val="003D1837"/>
    <w:rsid w:val="003D184A"/>
    <w:rsid w:val="003D1E83"/>
    <w:rsid w:val="003D1F4F"/>
    <w:rsid w:val="003D26C8"/>
    <w:rsid w:val="003D32C1"/>
    <w:rsid w:val="003D37B7"/>
    <w:rsid w:val="003D4339"/>
    <w:rsid w:val="003D446A"/>
    <w:rsid w:val="003D4579"/>
    <w:rsid w:val="003D4C8B"/>
    <w:rsid w:val="003D4F06"/>
    <w:rsid w:val="003D5BE1"/>
    <w:rsid w:val="003D6087"/>
    <w:rsid w:val="003D6C4B"/>
    <w:rsid w:val="003D6DA4"/>
    <w:rsid w:val="003D7655"/>
    <w:rsid w:val="003D77B1"/>
    <w:rsid w:val="003D7A74"/>
    <w:rsid w:val="003D7BA4"/>
    <w:rsid w:val="003E001E"/>
    <w:rsid w:val="003E03C6"/>
    <w:rsid w:val="003E073D"/>
    <w:rsid w:val="003E07A0"/>
    <w:rsid w:val="003E1088"/>
    <w:rsid w:val="003E12E3"/>
    <w:rsid w:val="003E1923"/>
    <w:rsid w:val="003E1F98"/>
    <w:rsid w:val="003E25DC"/>
    <w:rsid w:val="003E2820"/>
    <w:rsid w:val="003E29E1"/>
    <w:rsid w:val="003E30F7"/>
    <w:rsid w:val="003E312B"/>
    <w:rsid w:val="003E4133"/>
    <w:rsid w:val="003E41D9"/>
    <w:rsid w:val="003E43A4"/>
    <w:rsid w:val="003E4A01"/>
    <w:rsid w:val="003E5857"/>
    <w:rsid w:val="003E5AB6"/>
    <w:rsid w:val="003E5CC1"/>
    <w:rsid w:val="003E5CC4"/>
    <w:rsid w:val="003E6773"/>
    <w:rsid w:val="003E6F9E"/>
    <w:rsid w:val="003E71AA"/>
    <w:rsid w:val="003E7FFA"/>
    <w:rsid w:val="003F0D99"/>
    <w:rsid w:val="003F0F7F"/>
    <w:rsid w:val="003F1330"/>
    <w:rsid w:val="003F17FF"/>
    <w:rsid w:val="003F1966"/>
    <w:rsid w:val="003F1C28"/>
    <w:rsid w:val="003F1FD6"/>
    <w:rsid w:val="003F2081"/>
    <w:rsid w:val="003F2099"/>
    <w:rsid w:val="003F2297"/>
    <w:rsid w:val="003F2307"/>
    <w:rsid w:val="003F2C69"/>
    <w:rsid w:val="003F2CF0"/>
    <w:rsid w:val="003F2ECE"/>
    <w:rsid w:val="003F3187"/>
    <w:rsid w:val="003F336E"/>
    <w:rsid w:val="003F38BB"/>
    <w:rsid w:val="003F3E1C"/>
    <w:rsid w:val="003F5044"/>
    <w:rsid w:val="003F51EE"/>
    <w:rsid w:val="003F565E"/>
    <w:rsid w:val="003F5D67"/>
    <w:rsid w:val="003F632D"/>
    <w:rsid w:val="003F71A8"/>
    <w:rsid w:val="003F71D6"/>
    <w:rsid w:val="003F74B2"/>
    <w:rsid w:val="003F7501"/>
    <w:rsid w:val="003F7776"/>
    <w:rsid w:val="003F7B16"/>
    <w:rsid w:val="003F7BD6"/>
    <w:rsid w:val="00400D45"/>
    <w:rsid w:val="00401257"/>
    <w:rsid w:val="004020F1"/>
    <w:rsid w:val="00402BC3"/>
    <w:rsid w:val="00402E8D"/>
    <w:rsid w:val="004031EB"/>
    <w:rsid w:val="00403424"/>
    <w:rsid w:val="00404007"/>
    <w:rsid w:val="00404342"/>
    <w:rsid w:val="00404725"/>
    <w:rsid w:val="00404B2E"/>
    <w:rsid w:val="0040512C"/>
    <w:rsid w:val="004057AF"/>
    <w:rsid w:val="00407061"/>
    <w:rsid w:val="004071B8"/>
    <w:rsid w:val="004072AA"/>
    <w:rsid w:val="00407453"/>
    <w:rsid w:val="0041026C"/>
    <w:rsid w:val="0041098B"/>
    <w:rsid w:val="00410E9B"/>
    <w:rsid w:val="00410ECF"/>
    <w:rsid w:val="00410F7C"/>
    <w:rsid w:val="00411119"/>
    <w:rsid w:val="004119AE"/>
    <w:rsid w:val="00411B4B"/>
    <w:rsid w:val="0041217B"/>
    <w:rsid w:val="0041278C"/>
    <w:rsid w:val="004133E2"/>
    <w:rsid w:val="0041353A"/>
    <w:rsid w:val="0041379D"/>
    <w:rsid w:val="004139DC"/>
    <w:rsid w:val="00413AC8"/>
    <w:rsid w:val="00413DEB"/>
    <w:rsid w:val="00413E02"/>
    <w:rsid w:val="00414E8F"/>
    <w:rsid w:val="00415346"/>
    <w:rsid w:val="004153F3"/>
    <w:rsid w:val="00415896"/>
    <w:rsid w:val="00415CEC"/>
    <w:rsid w:val="00416A1B"/>
    <w:rsid w:val="004171EC"/>
    <w:rsid w:val="00417247"/>
    <w:rsid w:val="00417452"/>
    <w:rsid w:val="0041788C"/>
    <w:rsid w:val="00417932"/>
    <w:rsid w:val="00420B2C"/>
    <w:rsid w:val="00420DAB"/>
    <w:rsid w:val="004211F3"/>
    <w:rsid w:val="004216AF"/>
    <w:rsid w:val="00421BE9"/>
    <w:rsid w:val="00421C12"/>
    <w:rsid w:val="00421EFB"/>
    <w:rsid w:val="00422155"/>
    <w:rsid w:val="00422629"/>
    <w:rsid w:val="0042271D"/>
    <w:rsid w:val="0042284A"/>
    <w:rsid w:val="00422A09"/>
    <w:rsid w:val="00422F44"/>
    <w:rsid w:val="00422F50"/>
    <w:rsid w:val="00423083"/>
    <w:rsid w:val="004230AA"/>
    <w:rsid w:val="00423406"/>
    <w:rsid w:val="004234F3"/>
    <w:rsid w:val="00423964"/>
    <w:rsid w:val="00423FA6"/>
    <w:rsid w:val="00424176"/>
    <w:rsid w:val="00424E2F"/>
    <w:rsid w:val="004251DB"/>
    <w:rsid w:val="004254EA"/>
    <w:rsid w:val="00426357"/>
    <w:rsid w:val="004264B6"/>
    <w:rsid w:val="00426509"/>
    <w:rsid w:val="004265E3"/>
    <w:rsid w:val="00427373"/>
    <w:rsid w:val="00427DA8"/>
    <w:rsid w:val="004304A2"/>
    <w:rsid w:val="004304E3"/>
    <w:rsid w:val="004308DF"/>
    <w:rsid w:val="00431041"/>
    <w:rsid w:val="00431E02"/>
    <w:rsid w:val="0043356E"/>
    <w:rsid w:val="00433F64"/>
    <w:rsid w:val="00433FBD"/>
    <w:rsid w:val="004341B0"/>
    <w:rsid w:val="00434216"/>
    <w:rsid w:val="00434858"/>
    <w:rsid w:val="00434D1A"/>
    <w:rsid w:val="00435018"/>
    <w:rsid w:val="004359D6"/>
    <w:rsid w:val="00435D07"/>
    <w:rsid w:val="00436473"/>
    <w:rsid w:val="004365CF"/>
    <w:rsid w:val="00436FE6"/>
    <w:rsid w:val="00437134"/>
    <w:rsid w:val="0043734B"/>
    <w:rsid w:val="004373F1"/>
    <w:rsid w:val="00437D7D"/>
    <w:rsid w:val="0044010B"/>
    <w:rsid w:val="00440522"/>
    <w:rsid w:val="004405EA"/>
    <w:rsid w:val="00441079"/>
    <w:rsid w:val="00441463"/>
    <w:rsid w:val="004420C8"/>
    <w:rsid w:val="004429E6"/>
    <w:rsid w:val="0044318B"/>
    <w:rsid w:val="00443216"/>
    <w:rsid w:val="00443218"/>
    <w:rsid w:val="004432D8"/>
    <w:rsid w:val="00443559"/>
    <w:rsid w:val="004436F5"/>
    <w:rsid w:val="004437C6"/>
    <w:rsid w:val="00443979"/>
    <w:rsid w:val="00443B8A"/>
    <w:rsid w:val="00443DB6"/>
    <w:rsid w:val="00444014"/>
    <w:rsid w:val="0044530F"/>
    <w:rsid w:val="0044535F"/>
    <w:rsid w:val="004455B4"/>
    <w:rsid w:val="00445E86"/>
    <w:rsid w:val="0044622B"/>
    <w:rsid w:val="00446420"/>
    <w:rsid w:val="004471C7"/>
    <w:rsid w:val="00447778"/>
    <w:rsid w:val="00447E81"/>
    <w:rsid w:val="004508F3"/>
    <w:rsid w:val="00450D9F"/>
    <w:rsid w:val="00450E43"/>
    <w:rsid w:val="00450FAF"/>
    <w:rsid w:val="0045131E"/>
    <w:rsid w:val="00451423"/>
    <w:rsid w:val="00451540"/>
    <w:rsid w:val="0045187F"/>
    <w:rsid w:val="00451FD9"/>
    <w:rsid w:val="004527BA"/>
    <w:rsid w:val="00452C55"/>
    <w:rsid w:val="00453520"/>
    <w:rsid w:val="004539F4"/>
    <w:rsid w:val="00453C85"/>
    <w:rsid w:val="00453C91"/>
    <w:rsid w:val="00453FC3"/>
    <w:rsid w:val="00454193"/>
    <w:rsid w:val="00454393"/>
    <w:rsid w:val="004544E1"/>
    <w:rsid w:val="004547C0"/>
    <w:rsid w:val="00454EA7"/>
    <w:rsid w:val="00455313"/>
    <w:rsid w:val="0045586D"/>
    <w:rsid w:val="00455987"/>
    <w:rsid w:val="0045672F"/>
    <w:rsid w:val="00456975"/>
    <w:rsid w:val="00456A74"/>
    <w:rsid w:val="00456BEB"/>
    <w:rsid w:val="00457435"/>
    <w:rsid w:val="00457873"/>
    <w:rsid w:val="0046000B"/>
    <w:rsid w:val="0046026E"/>
    <w:rsid w:val="00461604"/>
    <w:rsid w:val="00462599"/>
    <w:rsid w:val="00462749"/>
    <w:rsid w:val="00462AF5"/>
    <w:rsid w:val="0046307C"/>
    <w:rsid w:val="004631C0"/>
    <w:rsid w:val="00463B81"/>
    <w:rsid w:val="00463C8B"/>
    <w:rsid w:val="00463DE6"/>
    <w:rsid w:val="00464D7C"/>
    <w:rsid w:val="00465752"/>
    <w:rsid w:val="00465906"/>
    <w:rsid w:val="00465D34"/>
    <w:rsid w:val="00466B44"/>
    <w:rsid w:val="00466CFE"/>
    <w:rsid w:val="0046782B"/>
    <w:rsid w:val="004678C2"/>
    <w:rsid w:val="00467B6B"/>
    <w:rsid w:val="00467FD7"/>
    <w:rsid w:val="00467FFA"/>
    <w:rsid w:val="0047036C"/>
    <w:rsid w:val="00470502"/>
    <w:rsid w:val="0047090C"/>
    <w:rsid w:val="00470D59"/>
    <w:rsid w:val="00470EBD"/>
    <w:rsid w:val="00470F25"/>
    <w:rsid w:val="00471293"/>
    <w:rsid w:val="004720A8"/>
    <w:rsid w:val="00472296"/>
    <w:rsid w:val="00472410"/>
    <w:rsid w:val="004728A8"/>
    <w:rsid w:val="004739F9"/>
    <w:rsid w:val="00473E7B"/>
    <w:rsid w:val="00473FF5"/>
    <w:rsid w:val="004748D6"/>
    <w:rsid w:val="00474AC5"/>
    <w:rsid w:val="00474CA0"/>
    <w:rsid w:val="00474F82"/>
    <w:rsid w:val="00475433"/>
    <w:rsid w:val="004754E3"/>
    <w:rsid w:val="00475559"/>
    <w:rsid w:val="00475EA0"/>
    <w:rsid w:val="00475F34"/>
    <w:rsid w:val="00476001"/>
    <w:rsid w:val="00476612"/>
    <w:rsid w:val="004769DA"/>
    <w:rsid w:val="00476CA8"/>
    <w:rsid w:val="0047703E"/>
    <w:rsid w:val="00477609"/>
    <w:rsid w:val="00477686"/>
    <w:rsid w:val="00477AE5"/>
    <w:rsid w:val="004801A5"/>
    <w:rsid w:val="00480674"/>
    <w:rsid w:val="00480A07"/>
    <w:rsid w:val="00480F39"/>
    <w:rsid w:val="004811E6"/>
    <w:rsid w:val="004813BA"/>
    <w:rsid w:val="00481640"/>
    <w:rsid w:val="004825E1"/>
    <w:rsid w:val="004828C9"/>
    <w:rsid w:val="00482D44"/>
    <w:rsid w:val="004833E4"/>
    <w:rsid w:val="00483B9D"/>
    <w:rsid w:val="00483D84"/>
    <w:rsid w:val="00483DAE"/>
    <w:rsid w:val="00483DF4"/>
    <w:rsid w:val="0048535D"/>
    <w:rsid w:val="00485489"/>
    <w:rsid w:val="0048577F"/>
    <w:rsid w:val="00485EA0"/>
    <w:rsid w:val="00485F1C"/>
    <w:rsid w:val="0048708A"/>
    <w:rsid w:val="00487974"/>
    <w:rsid w:val="00487F96"/>
    <w:rsid w:val="00490F4B"/>
    <w:rsid w:val="004913FC"/>
    <w:rsid w:val="00491594"/>
    <w:rsid w:val="0049179B"/>
    <w:rsid w:val="00491E3F"/>
    <w:rsid w:val="00492715"/>
    <w:rsid w:val="00492B45"/>
    <w:rsid w:val="00492B66"/>
    <w:rsid w:val="00492E36"/>
    <w:rsid w:val="004930F2"/>
    <w:rsid w:val="0049326D"/>
    <w:rsid w:val="00493D86"/>
    <w:rsid w:val="004944E0"/>
    <w:rsid w:val="00494831"/>
    <w:rsid w:val="00494B77"/>
    <w:rsid w:val="004951BB"/>
    <w:rsid w:val="00495E8E"/>
    <w:rsid w:val="004962ED"/>
    <w:rsid w:val="00496546"/>
    <w:rsid w:val="004966A6"/>
    <w:rsid w:val="004968BA"/>
    <w:rsid w:val="00496AC5"/>
    <w:rsid w:val="004975CF"/>
    <w:rsid w:val="00497835"/>
    <w:rsid w:val="00497A4A"/>
    <w:rsid w:val="004A036E"/>
    <w:rsid w:val="004A062E"/>
    <w:rsid w:val="004A0BE1"/>
    <w:rsid w:val="004A0D03"/>
    <w:rsid w:val="004A0EF9"/>
    <w:rsid w:val="004A19F6"/>
    <w:rsid w:val="004A1A19"/>
    <w:rsid w:val="004A1A49"/>
    <w:rsid w:val="004A1C64"/>
    <w:rsid w:val="004A1D6F"/>
    <w:rsid w:val="004A1ED2"/>
    <w:rsid w:val="004A2AB5"/>
    <w:rsid w:val="004A2C81"/>
    <w:rsid w:val="004A2D06"/>
    <w:rsid w:val="004A2D5F"/>
    <w:rsid w:val="004A3142"/>
    <w:rsid w:val="004A31FA"/>
    <w:rsid w:val="004A330E"/>
    <w:rsid w:val="004A4699"/>
    <w:rsid w:val="004A4C0F"/>
    <w:rsid w:val="004A562C"/>
    <w:rsid w:val="004A5FA8"/>
    <w:rsid w:val="004A61DF"/>
    <w:rsid w:val="004A62CF"/>
    <w:rsid w:val="004A6340"/>
    <w:rsid w:val="004A6407"/>
    <w:rsid w:val="004A6B20"/>
    <w:rsid w:val="004A6D46"/>
    <w:rsid w:val="004A7FCE"/>
    <w:rsid w:val="004B05AB"/>
    <w:rsid w:val="004B06A3"/>
    <w:rsid w:val="004B07A5"/>
    <w:rsid w:val="004B0A73"/>
    <w:rsid w:val="004B0CD1"/>
    <w:rsid w:val="004B1233"/>
    <w:rsid w:val="004B14AC"/>
    <w:rsid w:val="004B155A"/>
    <w:rsid w:val="004B184E"/>
    <w:rsid w:val="004B1C41"/>
    <w:rsid w:val="004B1C62"/>
    <w:rsid w:val="004B1D5F"/>
    <w:rsid w:val="004B1DA5"/>
    <w:rsid w:val="004B1F72"/>
    <w:rsid w:val="004B20ED"/>
    <w:rsid w:val="004B220D"/>
    <w:rsid w:val="004B2779"/>
    <w:rsid w:val="004B2C90"/>
    <w:rsid w:val="004B2E53"/>
    <w:rsid w:val="004B301A"/>
    <w:rsid w:val="004B3246"/>
    <w:rsid w:val="004B356E"/>
    <w:rsid w:val="004B38FF"/>
    <w:rsid w:val="004B4752"/>
    <w:rsid w:val="004B497E"/>
    <w:rsid w:val="004B526B"/>
    <w:rsid w:val="004B5483"/>
    <w:rsid w:val="004B556C"/>
    <w:rsid w:val="004B559C"/>
    <w:rsid w:val="004B5628"/>
    <w:rsid w:val="004B5DE6"/>
    <w:rsid w:val="004B5F71"/>
    <w:rsid w:val="004B61FB"/>
    <w:rsid w:val="004B639B"/>
    <w:rsid w:val="004B65A1"/>
    <w:rsid w:val="004B66BB"/>
    <w:rsid w:val="004B693A"/>
    <w:rsid w:val="004B7795"/>
    <w:rsid w:val="004B78E2"/>
    <w:rsid w:val="004B7F9E"/>
    <w:rsid w:val="004C0960"/>
    <w:rsid w:val="004C140E"/>
    <w:rsid w:val="004C210D"/>
    <w:rsid w:val="004C21FE"/>
    <w:rsid w:val="004C26B1"/>
    <w:rsid w:val="004C2A0A"/>
    <w:rsid w:val="004C2B49"/>
    <w:rsid w:val="004C33D1"/>
    <w:rsid w:val="004C34FE"/>
    <w:rsid w:val="004C41F4"/>
    <w:rsid w:val="004C4A2E"/>
    <w:rsid w:val="004C4C28"/>
    <w:rsid w:val="004C538A"/>
    <w:rsid w:val="004C54EB"/>
    <w:rsid w:val="004C57D0"/>
    <w:rsid w:val="004C59EE"/>
    <w:rsid w:val="004C5BB9"/>
    <w:rsid w:val="004C6282"/>
    <w:rsid w:val="004C6497"/>
    <w:rsid w:val="004C66B5"/>
    <w:rsid w:val="004C6A46"/>
    <w:rsid w:val="004C6C3A"/>
    <w:rsid w:val="004C71DA"/>
    <w:rsid w:val="004C72E3"/>
    <w:rsid w:val="004C75BE"/>
    <w:rsid w:val="004D051F"/>
    <w:rsid w:val="004D0B30"/>
    <w:rsid w:val="004D0E69"/>
    <w:rsid w:val="004D0FF9"/>
    <w:rsid w:val="004D1235"/>
    <w:rsid w:val="004D1527"/>
    <w:rsid w:val="004D19D8"/>
    <w:rsid w:val="004D19FB"/>
    <w:rsid w:val="004D1B2C"/>
    <w:rsid w:val="004D23CF"/>
    <w:rsid w:val="004D2946"/>
    <w:rsid w:val="004D2CCA"/>
    <w:rsid w:val="004D2F8A"/>
    <w:rsid w:val="004D36DF"/>
    <w:rsid w:val="004D36E0"/>
    <w:rsid w:val="004D3B0F"/>
    <w:rsid w:val="004D4191"/>
    <w:rsid w:val="004D4236"/>
    <w:rsid w:val="004D5319"/>
    <w:rsid w:val="004D54BE"/>
    <w:rsid w:val="004D5562"/>
    <w:rsid w:val="004D641C"/>
    <w:rsid w:val="004D672D"/>
    <w:rsid w:val="004D69B8"/>
    <w:rsid w:val="004D6A53"/>
    <w:rsid w:val="004D6CD1"/>
    <w:rsid w:val="004D701E"/>
    <w:rsid w:val="004D716B"/>
    <w:rsid w:val="004D722A"/>
    <w:rsid w:val="004E0E63"/>
    <w:rsid w:val="004E1039"/>
    <w:rsid w:val="004E1652"/>
    <w:rsid w:val="004E1669"/>
    <w:rsid w:val="004E1813"/>
    <w:rsid w:val="004E18A8"/>
    <w:rsid w:val="004E1A2A"/>
    <w:rsid w:val="004E1ED5"/>
    <w:rsid w:val="004E315F"/>
    <w:rsid w:val="004E35A0"/>
    <w:rsid w:val="004E3A22"/>
    <w:rsid w:val="004E3FE9"/>
    <w:rsid w:val="004E439D"/>
    <w:rsid w:val="004E4452"/>
    <w:rsid w:val="004E4AF6"/>
    <w:rsid w:val="004E4F0D"/>
    <w:rsid w:val="004E50A9"/>
    <w:rsid w:val="004E524A"/>
    <w:rsid w:val="004E5AE3"/>
    <w:rsid w:val="004E5E6E"/>
    <w:rsid w:val="004E5F82"/>
    <w:rsid w:val="004E636C"/>
    <w:rsid w:val="004E63A9"/>
    <w:rsid w:val="004E6866"/>
    <w:rsid w:val="004E6970"/>
    <w:rsid w:val="004E6FB3"/>
    <w:rsid w:val="004E7170"/>
    <w:rsid w:val="004E7DC0"/>
    <w:rsid w:val="004F0B00"/>
    <w:rsid w:val="004F0CEB"/>
    <w:rsid w:val="004F10EB"/>
    <w:rsid w:val="004F1943"/>
    <w:rsid w:val="004F20AB"/>
    <w:rsid w:val="004F2A2A"/>
    <w:rsid w:val="004F392F"/>
    <w:rsid w:val="004F3975"/>
    <w:rsid w:val="004F42A2"/>
    <w:rsid w:val="004F4329"/>
    <w:rsid w:val="004F47EE"/>
    <w:rsid w:val="004F4B1A"/>
    <w:rsid w:val="004F5B91"/>
    <w:rsid w:val="004F61E9"/>
    <w:rsid w:val="004F6781"/>
    <w:rsid w:val="004F67A7"/>
    <w:rsid w:val="004F6852"/>
    <w:rsid w:val="004F7286"/>
    <w:rsid w:val="005003ED"/>
    <w:rsid w:val="00500568"/>
    <w:rsid w:val="005005E6"/>
    <w:rsid w:val="0050067F"/>
    <w:rsid w:val="00500B9F"/>
    <w:rsid w:val="00500C50"/>
    <w:rsid w:val="00500D99"/>
    <w:rsid w:val="00501002"/>
    <w:rsid w:val="00501AC4"/>
    <w:rsid w:val="00501F78"/>
    <w:rsid w:val="005028BE"/>
    <w:rsid w:val="00502D74"/>
    <w:rsid w:val="00502E1D"/>
    <w:rsid w:val="00502F01"/>
    <w:rsid w:val="0050300F"/>
    <w:rsid w:val="0050328C"/>
    <w:rsid w:val="005035E8"/>
    <w:rsid w:val="005040AB"/>
    <w:rsid w:val="005042E1"/>
    <w:rsid w:val="005043A3"/>
    <w:rsid w:val="00505AE2"/>
    <w:rsid w:val="00505F08"/>
    <w:rsid w:val="00506465"/>
    <w:rsid w:val="005064C4"/>
    <w:rsid w:val="00506A22"/>
    <w:rsid w:val="00506CB2"/>
    <w:rsid w:val="005070D1"/>
    <w:rsid w:val="005071AA"/>
    <w:rsid w:val="00507570"/>
    <w:rsid w:val="005076F1"/>
    <w:rsid w:val="00507FFA"/>
    <w:rsid w:val="0051081E"/>
    <w:rsid w:val="00510870"/>
    <w:rsid w:val="00510A6A"/>
    <w:rsid w:val="00511895"/>
    <w:rsid w:val="00511F1D"/>
    <w:rsid w:val="00511F71"/>
    <w:rsid w:val="00512A53"/>
    <w:rsid w:val="00512D16"/>
    <w:rsid w:val="0051317B"/>
    <w:rsid w:val="005132B1"/>
    <w:rsid w:val="0051331A"/>
    <w:rsid w:val="00513675"/>
    <w:rsid w:val="00513B70"/>
    <w:rsid w:val="005146BE"/>
    <w:rsid w:val="00514921"/>
    <w:rsid w:val="00514F4A"/>
    <w:rsid w:val="00515422"/>
    <w:rsid w:val="00515D4B"/>
    <w:rsid w:val="00515D8A"/>
    <w:rsid w:val="005164B2"/>
    <w:rsid w:val="00516959"/>
    <w:rsid w:val="00516D8E"/>
    <w:rsid w:val="00517037"/>
    <w:rsid w:val="00517692"/>
    <w:rsid w:val="00517813"/>
    <w:rsid w:val="00517A70"/>
    <w:rsid w:val="00517CCF"/>
    <w:rsid w:val="00517E35"/>
    <w:rsid w:val="005207A6"/>
    <w:rsid w:val="00520954"/>
    <w:rsid w:val="00520CB7"/>
    <w:rsid w:val="00522282"/>
    <w:rsid w:val="00522393"/>
    <w:rsid w:val="00522F6D"/>
    <w:rsid w:val="00523B10"/>
    <w:rsid w:val="005241FD"/>
    <w:rsid w:val="0052474E"/>
    <w:rsid w:val="005247BB"/>
    <w:rsid w:val="00524D21"/>
    <w:rsid w:val="00524E3C"/>
    <w:rsid w:val="005253A9"/>
    <w:rsid w:val="005256D6"/>
    <w:rsid w:val="0052583D"/>
    <w:rsid w:val="00525BB6"/>
    <w:rsid w:val="00525E9C"/>
    <w:rsid w:val="00525ED1"/>
    <w:rsid w:val="00526245"/>
    <w:rsid w:val="0052646F"/>
    <w:rsid w:val="00526759"/>
    <w:rsid w:val="00526FC2"/>
    <w:rsid w:val="00527923"/>
    <w:rsid w:val="00527B90"/>
    <w:rsid w:val="005307FA"/>
    <w:rsid w:val="00530925"/>
    <w:rsid w:val="005309BE"/>
    <w:rsid w:val="00530C83"/>
    <w:rsid w:val="00530E8A"/>
    <w:rsid w:val="00530FB7"/>
    <w:rsid w:val="0053165D"/>
    <w:rsid w:val="00531C5F"/>
    <w:rsid w:val="00531CFB"/>
    <w:rsid w:val="00531D68"/>
    <w:rsid w:val="00531D8A"/>
    <w:rsid w:val="0053207B"/>
    <w:rsid w:val="005326EF"/>
    <w:rsid w:val="0053275D"/>
    <w:rsid w:val="0053278E"/>
    <w:rsid w:val="00532DCE"/>
    <w:rsid w:val="00532FC3"/>
    <w:rsid w:val="00534643"/>
    <w:rsid w:val="005348D5"/>
    <w:rsid w:val="0053568F"/>
    <w:rsid w:val="00535AF6"/>
    <w:rsid w:val="0053613B"/>
    <w:rsid w:val="00536321"/>
    <w:rsid w:val="0053670D"/>
    <w:rsid w:val="005369B4"/>
    <w:rsid w:val="00536C4C"/>
    <w:rsid w:val="00536D18"/>
    <w:rsid w:val="00536F91"/>
    <w:rsid w:val="00537381"/>
    <w:rsid w:val="005376B2"/>
    <w:rsid w:val="00537793"/>
    <w:rsid w:val="0053779C"/>
    <w:rsid w:val="005379B8"/>
    <w:rsid w:val="005410EE"/>
    <w:rsid w:val="00541536"/>
    <w:rsid w:val="005415FD"/>
    <w:rsid w:val="00541D78"/>
    <w:rsid w:val="00542357"/>
    <w:rsid w:val="00542625"/>
    <w:rsid w:val="00542729"/>
    <w:rsid w:val="00542A34"/>
    <w:rsid w:val="0054302A"/>
    <w:rsid w:val="00543483"/>
    <w:rsid w:val="00543802"/>
    <w:rsid w:val="00543949"/>
    <w:rsid w:val="00543CC1"/>
    <w:rsid w:val="00544A82"/>
    <w:rsid w:val="00544CE0"/>
    <w:rsid w:val="00544D60"/>
    <w:rsid w:val="00544E8C"/>
    <w:rsid w:val="005454FB"/>
    <w:rsid w:val="00545BFE"/>
    <w:rsid w:val="00545CBD"/>
    <w:rsid w:val="00546F3B"/>
    <w:rsid w:val="005471A6"/>
    <w:rsid w:val="00547753"/>
    <w:rsid w:val="00547F1A"/>
    <w:rsid w:val="00550E1F"/>
    <w:rsid w:val="00551291"/>
    <w:rsid w:val="00551D0F"/>
    <w:rsid w:val="00552299"/>
    <w:rsid w:val="0055249B"/>
    <w:rsid w:val="00552B73"/>
    <w:rsid w:val="005532D7"/>
    <w:rsid w:val="0055346E"/>
    <w:rsid w:val="005535DD"/>
    <w:rsid w:val="00553E80"/>
    <w:rsid w:val="005541FE"/>
    <w:rsid w:val="00555010"/>
    <w:rsid w:val="00555691"/>
    <w:rsid w:val="00555DC6"/>
    <w:rsid w:val="005560B9"/>
    <w:rsid w:val="00556264"/>
    <w:rsid w:val="0055686F"/>
    <w:rsid w:val="00556DCF"/>
    <w:rsid w:val="00557221"/>
    <w:rsid w:val="00557407"/>
    <w:rsid w:val="005576C6"/>
    <w:rsid w:val="00557C11"/>
    <w:rsid w:val="00557D4A"/>
    <w:rsid w:val="00557F4E"/>
    <w:rsid w:val="00560051"/>
    <w:rsid w:val="005600C3"/>
    <w:rsid w:val="00560434"/>
    <w:rsid w:val="00560D0F"/>
    <w:rsid w:val="00560F5C"/>
    <w:rsid w:val="005616ED"/>
    <w:rsid w:val="005618BB"/>
    <w:rsid w:val="00561D70"/>
    <w:rsid w:val="00561DC7"/>
    <w:rsid w:val="005622A3"/>
    <w:rsid w:val="00562537"/>
    <w:rsid w:val="00562555"/>
    <w:rsid w:val="005627DA"/>
    <w:rsid w:val="0056305F"/>
    <w:rsid w:val="005636DD"/>
    <w:rsid w:val="00563770"/>
    <w:rsid w:val="0056388E"/>
    <w:rsid w:val="00563A9D"/>
    <w:rsid w:val="00564359"/>
    <w:rsid w:val="0056469B"/>
    <w:rsid w:val="005646C2"/>
    <w:rsid w:val="0056483D"/>
    <w:rsid w:val="00564901"/>
    <w:rsid w:val="00564E6A"/>
    <w:rsid w:val="005653D0"/>
    <w:rsid w:val="005653FB"/>
    <w:rsid w:val="005656F4"/>
    <w:rsid w:val="0056598E"/>
    <w:rsid w:val="00565E6D"/>
    <w:rsid w:val="005664F3"/>
    <w:rsid w:val="005665A5"/>
    <w:rsid w:val="0056678D"/>
    <w:rsid w:val="00567725"/>
    <w:rsid w:val="00567B6E"/>
    <w:rsid w:val="00567C15"/>
    <w:rsid w:val="005702D5"/>
    <w:rsid w:val="00570464"/>
    <w:rsid w:val="0057056C"/>
    <w:rsid w:val="00570A74"/>
    <w:rsid w:val="00570A9C"/>
    <w:rsid w:val="00570BE9"/>
    <w:rsid w:val="005719A3"/>
    <w:rsid w:val="005723AD"/>
    <w:rsid w:val="0057247A"/>
    <w:rsid w:val="00573080"/>
    <w:rsid w:val="005737A5"/>
    <w:rsid w:val="00573A55"/>
    <w:rsid w:val="00573B8A"/>
    <w:rsid w:val="00573BE3"/>
    <w:rsid w:val="00573CA0"/>
    <w:rsid w:val="0057414D"/>
    <w:rsid w:val="00574384"/>
    <w:rsid w:val="00574486"/>
    <w:rsid w:val="00574981"/>
    <w:rsid w:val="0057563D"/>
    <w:rsid w:val="00575D5C"/>
    <w:rsid w:val="005763B0"/>
    <w:rsid w:val="00576875"/>
    <w:rsid w:val="00576D27"/>
    <w:rsid w:val="00576ED9"/>
    <w:rsid w:val="00576FDA"/>
    <w:rsid w:val="0057729A"/>
    <w:rsid w:val="0057760E"/>
    <w:rsid w:val="005779E1"/>
    <w:rsid w:val="005803CB"/>
    <w:rsid w:val="005804A6"/>
    <w:rsid w:val="00580C76"/>
    <w:rsid w:val="005816F2"/>
    <w:rsid w:val="00581CD8"/>
    <w:rsid w:val="00582143"/>
    <w:rsid w:val="00582C4E"/>
    <w:rsid w:val="00583962"/>
    <w:rsid w:val="00583AB4"/>
    <w:rsid w:val="00583DB5"/>
    <w:rsid w:val="00583EBA"/>
    <w:rsid w:val="00584BE9"/>
    <w:rsid w:val="00584E83"/>
    <w:rsid w:val="00585B47"/>
    <w:rsid w:val="00586A23"/>
    <w:rsid w:val="00587FB1"/>
    <w:rsid w:val="00591049"/>
    <w:rsid w:val="0059128C"/>
    <w:rsid w:val="005917E1"/>
    <w:rsid w:val="00591C8F"/>
    <w:rsid w:val="00592028"/>
    <w:rsid w:val="00592483"/>
    <w:rsid w:val="005930F1"/>
    <w:rsid w:val="00593197"/>
    <w:rsid w:val="00593466"/>
    <w:rsid w:val="00593632"/>
    <w:rsid w:val="00594B11"/>
    <w:rsid w:val="00595824"/>
    <w:rsid w:val="00595D8A"/>
    <w:rsid w:val="00595FF4"/>
    <w:rsid w:val="00596A0F"/>
    <w:rsid w:val="00596FB2"/>
    <w:rsid w:val="005979B3"/>
    <w:rsid w:val="00597BB0"/>
    <w:rsid w:val="00597E8B"/>
    <w:rsid w:val="005A0674"/>
    <w:rsid w:val="005A099F"/>
    <w:rsid w:val="005A0DAD"/>
    <w:rsid w:val="005A11C0"/>
    <w:rsid w:val="005A13C2"/>
    <w:rsid w:val="005A1613"/>
    <w:rsid w:val="005A1C12"/>
    <w:rsid w:val="005A2F3E"/>
    <w:rsid w:val="005A3E13"/>
    <w:rsid w:val="005A3E7E"/>
    <w:rsid w:val="005A4242"/>
    <w:rsid w:val="005A42F7"/>
    <w:rsid w:val="005A52F6"/>
    <w:rsid w:val="005A5D91"/>
    <w:rsid w:val="005A5E4C"/>
    <w:rsid w:val="005A5F1F"/>
    <w:rsid w:val="005A5F29"/>
    <w:rsid w:val="005A5FEA"/>
    <w:rsid w:val="005A67FC"/>
    <w:rsid w:val="005A69D1"/>
    <w:rsid w:val="005A6FBF"/>
    <w:rsid w:val="005B047B"/>
    <w:rsid w:val="005B07C3"/>
    <w:rsid w:val="005B116B"/>
    <w:rsid w:val="005B1A12"/>
    <w:rsid w:val="005B1C39"/>
    <w:rsid w:val="005B268D"/>
    <w:rsid w:val="005B2DD5"/>
    <w:rsid w:val="005B2F9B"/>
    <w:rsid w:val="005B3622"/>
    <w:rsid w:val="005B367B"/>
    <w:rsid w:val="005B3A0C"/>
    <w:rsid w:val="005B4BAD"/>
    <w:rsid w:val="005B58A1"/>
    <w:rsid w:val="005B5DEA"/>
    <w:rsid w:val="005B5F44"/>
    <w:rsid w:val="005B626A"/>
    <w:rsid w:val="005B62EA"/>
    <w:rsid w:val="005B6849"/>
    <w:rsid w:val="005B6AEA"/>
    <w:rsid w:val="005B75B1"/>
    <w:rsid w:val="005B7A43"/>
    <w:rsid w:val="005C00FB"/>
    <w:rsid w:val="005C0172"/>
    <w:rsid w:val="005C03D0"/>
    <w:rsid w:val="005C04EA"/>
    <w:rsid w:val="005C0883"/>
    <w:rsid w:val="005C0F5F"/>
    <w:rsid w:val="005C0F85"/>
    <w:rsid w:val="005C11D8"/>
    <w:rsid w:val="005C1657"/>
    <w:rsid w:val="005C1703"/>
    <w:rsid w:val="005C1B01"/>
    <w:rsid w:val="005C35A2"/>
    <w:rsid w:val="005C3B06"/>
    <w:rsid w:val="005C3D5A"/>
    <w:rsid w:val="005C4391"/>
    <w:rsid w:val="005C4CF5"/>
    <w:rsid w:val="005C5526"/>
    <w:rsid w:val="005C5742"/>
    <w:rsid w:val="005C5E0C"/>
    <w:rsid w:val="005C5E69"/>
    <w:rsid w:val="005C6003"/>
    <w:rsid w:val="005C6470"/>
    <w:rsid w:val="005C73D0"/>
    <w:rsid w:val="005C7456"/>
    <w:rsid w:val="005C7C6C"/>
    <w:rsid w:val="005C7E20"/>
    <w:rsid w:val="005C7F27"/>
    <w:rsid w:val="005D020C"/>
    <w:rsid w:val="005D0261"/>
    <w:rsid w:val="005D0E5F"/>
    <w:rsid w:val="005D1035"/>
    <w:rsid w:val="005D11F9"/>
    <w:rsid w:val="005D14C6"/>
    <w:rsid w:val="005D1760"/>
    <w:rsid w:val="005D17F9"/>
    <w:rsid w:val="005D1905"/>
    <w:rsid w:val="005D20D6"/>
    <w:rsid w:val="005D2728"/>
    <w:rsid w:val="005D2F04"/>
    <w:rsid w:val="005D31C1"/>
    <w:rsid w:val="005D354D"/>
    <w:rsid w:val="005D43E2"/>
    <w:rsid w:val="005D4B92"/>
    <w:rsid w:val="005D4BA4"/>
    <w:rsid w:val="005D4FC7"/>
    <w:rsid w:val="005D534C"/>
    <w:rsid w:val="005D55C4"/>
    <w:rsid w:val="005D59EC"/>
    <w:rsid w:val="005D5B91"/>
    <w:rsid w:val="005D5FFC"/>
    <w:rsid w:val="005D60F8"/>
    <w:rsid w:val="005D6351"/>
    <w:rsid w:val="005D65BA"/>
    <w:rsid w:val="005D65CE"/>
    <w:rsid w:val="005D6A1C"/>
    <w:rsid w:val="005D6F09"/>
    <w:rsid w:val="005E080A"/>
    <w:rsid w:val="005E0B99"/>
    <w:rsid w:val="005E0EC9"/>
    <w:rsid w:val="005E10E0"/>
    <w:rsid w:val="005E11DC"/>
    <w:rsid w:val="005E13BF"/>
    <w:rsid w:val="005E1CE9"/>
    <w:rsid w:val="005E2647"/>
    <w:rsid w:val="005E27C5"/>
    <w:rsid w:val="005E352E"/>
    <w:rsid w:val="005E3A8E"/>
    <w:rsid w:val="005E3FB4"/>
    <w:rsid w:val="005E42A9"/>
    <w:rsid w:val="005E42F8"/>
    <w:rsid w:val="005E4981"/>
    <w:rsid w:val="005E4A41"/>
    <w:rsid w:val="005E4B50"/>
    <w:rsid w:val="005E4B8E"/>
    <w:rsid w:val="005E4C67"/>
    <w:rsid w:val="005E50BD"/>
    <w:rsid w:val="005E511A"/>
    <w:rsid w:val="005E55BF"/>
    <w:rsid w:val="005E5821"/>
    <w:rsid w:val="005E59E0"/>
    <w:rsid w:val="005E65A4"/>
    <w:rsid w:val="005E6DD8"/>
    <w:rsid w:val="005E70B7"/>
    <w:rsid w:val="005F0425"/>
    <w:rsid w:val="005F04CB"/>
    <w:rsid w:val="005F05EA"/>
    <w:rsid w:val="005F067A"/>
    <w:rsid w:val="005F0B2E"/>
    <w:rsid w:val="005F0F66"/>
    <w:rsid w:val="005F10F9"/>
    <w:rsid w:val="005F1481"/>
    <w:rsid w:val="005F1485"/>
    <w:rsid w:val="005F1E16"/>
    <w:rsid w:val="005F209A"/>
    <w:rsid w:val="005F20F4"/>
    <w:rsid w:val="005F24C5"/>
    <w:rsid w:val="005F25B1"/>
    <w:rsid w:val="005F47C9"/>
    <w:rsid w:val="005F487C"/>
    <w:rsid w:val="005F491E"/>
    <w:rsid w:val="005F4CBA"/>
    <w:rsid w:val="005F5AFB"/>
    <w:rsid w:val="005F5B4E"/>
    <w:rsid w:val="005F5DE9"/>
    <w:rsid w:val="005F6389"/>
    <w:rsid w:val="005F6412"/>
    <w:rsid w:val="005F6753"/>
    <w:rsid w:val="005F6EF1"/>
    <w:rsid w:val="005F7861"/>
    <w:rsid w:val="005F7AF1"/>
    <w:rsid w:val="00600DC6"/>
    <w:rsid w:val="00600E03"/>
    <w:rsid w:val="006010F4"/>
    <w:rsid w:val="006011BC"/>
    <w:rsid w:val="0060129D"/>
    <w:rsid w:val="0060155F"/>
    <w:rsid w:val="00602069"/>
    <w:rsid w:val="0060295E"/>
    <w:rsid w:val="00602B0B"/>
    <w:rsid w:val="00602E29"/>
    <w:rsid w:val="00603977"/>
    <w:rsid w:val="00603D74"/>
    <w:rsid w:val="00603DB5"/>
    <w:rsid w:val="00603E85"/>
    <w:rsid w:val="00604687"/>
    <w:rsid w:val="00604804"/>
    <w:rsid w:val="006050A4"/>
    <w:rsid w:val="00605241"/>
    <w:rsid w:val="006052FA"/>
    <w:rsid w:val="00605447"/>
    <w:rsid w:val="006057A8"/>
    <w:rsid w:val="00605C80"/>
    <w:rsid w:val="00605D74"/>
    <w:rsid w:val="00606410"/>
    <w:rsid w:val="00606679"/>
    <w:rsid w:val="006069BA"/>
    <w:rsid w:val="00606BB7"/>
    <w:rsid w:val="00606C96"/>
    <w:rsid w:val="00606E08"/>
    <w:rsid w:val="00606E7D"/>
    <w:rsid w:val="00606F82"/>
    <w:rsid w:val="00607148"/>
    <w:rsid w:val="006072AF"/>
    <w:rsid w:val="00607321"/>
    <w:rsid w:val="006074EF"/>
    <w:rsid w:val="00607B77"/>
    <w:rsid w:val="00607CBB"/>
    <w:rsid w:val="0061099F"/>
    <w:rsid w:val="00611161"/>
    <w:rsid w:val="00611C71"/>
    <w:rsid w:val="0061203E"/>
    <w:rsid w:val="00612647"/>
    <w:rsid w:val="00612ACA"/>
    <w:rsid w:val="00612CEE"/>
    <w:rsid w:val="006130B8"/>
    <w:rsid w:val="00613810"/>
    <w:rsid w:val="006141A1"/>
    <w:rsid w:val="00614B11"/>
    <w:rsid w:val="0061553B"/>
    <w:rsid w:val="00615970"/>
    <w:rsid w:val="006162F4"/>
    <w:rsid w:val="00616317"/>
    <w:rsid w:val="00616ED9"/>
    <w:rsid w:val="00617AA5"/>
    <w:rsid w:val="00620586"/>
    <w:rsid w:val="006208FB"/>
    <w:rsid w:val="00620CFA"/>
    <w:rsid w:val="00620EA0"/>
    <w:rsid w:val="00620F3D"/>
    <w:rsid w:val="00620FCE"/>
    <w:rsid w:val="006210E8"/>
    <w:rsid w:val="0062115B"/>
    <w:rsid w:val="006214B3"/>
    <w:rsid w:val="00621595"/>
    <w:rsid w:val="0062255D"/>
    <w:rsid w:val="00622A7F"/>
    <w:rsid w:val="00623221"/>
    <w:rsid w:val="00623591"/>
    <w:rsid w:val="00623907"/>
    <w:rsid w:val="00623FF7"/>
    <w:rsid w:val="006241A8"/>
    <w:rsid w:val="00624216"/>
    <w:rsid w:val="00624BA7"/>
    <w:rsid w:val="00625057"/>
    <w:rsid w:val="00625B45"/>
    <w:rsid w:val="00625E9D"/>
    <w:rsid w:val="00626041"/>
    <w:rsid w:val="00626567"/>
    <w:rsid w:val="00626654"/>
    <w:rsid w:val="00626F57"/>
    <w:rsid w:val="0063005E"/>
    <w:rsid w:val="0063012D"/>
    <w:rsid w:val="00630677"/>
    <w:rsid w:val="00630F59"/>
    <w:rsid w:val="00631472"/>
    <w:rsid w:val="0063159B"/>
    <w:rsid w:val="00631622"/>
    <w:rsid w:val="00631A50"/>
    <w:rsid w:val="00631F25"/>
    <w:rsid w:val="00633042"/>
    <w:rsid w:val="00633434"/>
    <w:rsid w:val="006338ED"/>
    <w:rsid w:val="00633948"/>
    <w:rsid w:val="00633BB4"/>
    <w:rsid w:val="00633D82"/>
    <w:rsid w:val="00633E45"/>
    <w:rsid w:val="00633F0C"/>
    <w:rsid w:val="006341BF"/>
    <w:rsid w:val="00634349"/>
    <w:rsid w:val="006344A4"/>
    <w:rsid w:val="00634521"/>
    <w:rsid w:val="00635926"/>
    <w:rsid w:val="00635D49"/>
    <w:rsid w:val="00636193"/>
    <w:rsid w:val="00636701"/>
    <w:rsid w:val="00636857"/>
    <w:rsid w:val="00636A3E"/>
    <w:rsid w:val="0063729E"/>
    <w:rsid w:val="00637C50"/>
    <w:rsid w:val="00640103"/>
    <w:rsid w:val="0064034B"/>
    <w:rsid w:val="0064091F"/>
    <w:rsid w:val="006409AB"/>
    <w:rsid w:val="006409ED"/>
    <w:rsid w:val="00640D73"/>
    <w:rsid w:val="00640DDD"/>
    <w:rsid w:val="00640E2B"/>
    <w:rsid w:val="006410A0"/>
    <w:rsid w:val="006419E6"/>
    <w:rsid w:val="00641C19"/>
    <w:rsid w:val="00644AA4"/>
    <w:rsid w:val="00645793"/>
    <w:rsid w:val="00645996"/>
    <w:rsid w:val="0064633D"/>
    <w:rsid w:val="00646A74"/>
    <w:rsid w:val="00646A75"/>
    <w:rsid w:val="00646FC4"/>
    <w:rsid w:val="006472A8"/>
    <w:rsid w:val="006477EA"/>
    <w:rsid w:val="00647893"/>
    <w:rsid w:val="0065036C"/>
    <w:rsid w:val="006504F4"/>
    <w:rsid w:val="00650612"/>
    <w:rsid w:val="00650FDC"/>
    <w:rsid w:val="006511B7"/>
    <w:rsid w:val="00651514"/>
    <w:rsid w:val="00652386"/>
    <w:rsid w:val="00652683"/>
    <w:rsid w:val="00652AE2"/>
    <w:rsid w:val="00652C1A"/>
    <w:rsid w:val="00653070"/>
    <w:rsid w:val="00653B28"/>
    <w:rsid w:val="00654047"/>
    <w:rsid w:val="00654DB3"/>
    <w:rsid w:val="00654E17"/>
    <w:rsid w:val="0065500C"/>
    <w:rsid w:val="006551CD"/>
    <w:rsid w:val="0065540F"/>
    <w:rsid w:val="00655474"/>
    <w:rsid w:val="006556DA"/>
    <w:rsid w:val="00655D44"/>
    <w:rsid w:val="00656095"/>
    <w:rsid w:val="0065685E"/>
    <w:rsid w:val="006571C6"/>
    <w:rsid w:val="006571D6"/>
    <w:rsid w:val="0066006C"/>
    <w:rsid w:val="006600DA"/>
    <w:rsid w:val="00660453"/>
    <w:rsid w:val="00660977"/>
    <w:rsid w:val="00660AA7"/>
    <w:rsid w:val="0066106B"/>
    <w:rsid w:val="00661570"/>
    <w:rsid w:val="00661596"/>
    <w:rsid w:val="00661781"/>
    <w:rsid w:val="0066198D"/>
    <w:rsid w:val="00662297"/>
    <w:rsid w:val="006625C2"/>
    <w:rsid w:val="00663139"/>
    <w:rsid w:val="0066393E"/>
    <w:rsid w:val="00664248"/>
    <w:rsid w:val="00664327"/>
    <w:rsid w:val="0066452B"/>
    <w:rsid w:val="0066485D"/>
    <w:rsid w:val="00664ABC"/>
    <w:rsid w:val="00664B54"/>
    <w:rsid w:val="006651F9"/>
    <w:rsid w:val="00665670"/>
    <w:rsid w:val="00665BF2"/>
    <w:rsid w:val="00666175"/>
    <w:rsid w:val="0066691F"/>
    <w:rsid w:val="00666E52"/>
    <w:rsid w:val="00667082"/>
    <w:rsid w:val="006670CB"/>
    <w:rsid w:val="0066761F"/>
    <w:rsid w:val="00667F87"/>
    <w:rsid w:val="00667FF3"/>
    <w:rsid w:val="006708E1"/>
    <w:rsid w:val="006708EB"/>
    <w:rsid w:val="00670900"/>
    <w:rsid w:val="00670A7D"/>
    <w:rsid w:val="00671402"/>
    <w:rsid w:val="00671908"/>
    <w:rsid w:val="00671F1B"/>
    <w:rsid w:val="006722C1"/>
    <w:rsid w:val="006726C0"/>
    <w:rsid w:val="0067278C"/>
    <w:rsid w:val="00672B88"/>
    <w:rsid w:val="00672DD9"/>
    <w:rsid w:val="00672E9D"/>
    <w:rsid w:val="006734DC"/>
    <w:rsid w:val="006737B8"/>
    <w:rsid w:val="00674EDF"/>
    <w:rsid w:val="006752A7"/>
    <w:rsid w:val="00675A71"/>
    <w:rsid w:val="00676563"/>
    <w:rsid w:val="00676BB4"/>
    <w:rsid w:val="00677CC0"/>
    <w:rsid w:val="00680076"/>
    <w:rsid w:val="0068007E"/>
    <w:rsid w:val="00680B7C"/>
    <w:rsid w:val="006812EF"/>
    <w:rsid w:val="00681567"/>
    <w:rsid w:val="00681574"/>
    <w:rsid w:val="00681724"/>
    <w:rsid w:val="0068193A"/>
    <w:rsid w:val="00681A46"/>
    <w:rsid w:val="00681A9C"/>
    <w:rsid w:val="00681C11"/>
    <w:rsid w:val="00681DEA"/>
    <w:rsid w:val="006820E3"/>
    <w:rsid w:val="00682282"/>
    <w:rsid w:val="0068297E"/>
    <w:rsid w:val="00682E20"/>
    <w:rsid w:val="0068377B"/>
    <w:rsid w:val="00683B41"/>
    <w:rsid w:val="00684953"/>
    <w:rsid w:val="00684C34"/>
    <w:rsid w:val="00684FFC"/>
    <w:rsid w:val="0068521D"/>
    <w:rsid w:val="006862B7"/>
    <w:rsid w:val="006866E4"/>
    <w:rsid w:val="0068697A"/>
    <w:rsid w:val="00686B2D"/>
    <w:rsid w:val="00686D97"/>
    <w:rsid w:val="006906AE"/>
    <w:rsid w:val="00691271"/>
    <w:rsid w:val="0069218F"/>
    <w:rsid w:val="00692796"/>
    <w:rsid w:val="00692D1A"/>
    <w:rsid w:val="00692EA3"/>
    <w:rsid w:val="00693408"/>
    <w:rsid w:val="0069362C"/>
    <w:rsid w:val="00693864"/>
    <w:rsid w:val="00693A46"/>
    <w:rsid w:val="00693B36"/>
    <w:rsid w:val="00693E0E"/>
    <w:rsid w:val="00693EA2"/>
    <w:rsid w:val="00694579"/>
    <w:rsid w:val="00695806"/>
    <w:rsid w:val="00695A1D"/>
    <w:rsid w:val="00695EEA"/>
    <w:rsid w:val="006966C6"/>
    <w:rsid w:val="006974AE"/>
    <w:rsid w:val="00697B49"/>
    <w:rsid w:val="006A0280"/>
    <w:rsid w:val="006A03A3"/>
    <w:rsid w:val="006A099F"/>
    <w:rsid w:val="006A0A0E"/>
    <w:rsid w:val="006A0D88"/>
    <w:rsid w:val="006A0F4B"/>
    <w:rsid w:val="006A127E"/>
    <w:rsid w:val="006A1824"/>
    <w:rsid w:val="006A189D"/>
    <w:rsid w:val="006A1FB2"/>
    <w:rsid w:val="006A21E3"/>
    <w:rsid w:val="006A3178"/>
    <w:rsid w:val="006A329E"/>
    <w:rsid w:val="006A34C0"/>
    <w:rsid w:val="006A34F4"/>
    <w:rsid w:val="006A36E5"/>
    <w:rsid w:val="006A383D"/>
    <w:rsid w:val="006A3E63"/>
    <w:rsid w:val="006A44AE"/>
    <w:rsid w:val="006A454C"/>
    <w:rsid w:val="006A467E"/>
    <w:rsid w:val="006A4EA7"/>
    <w:rsid w:val="006A5475"/>
    <w:rsid w:val="006A5485"/>
    <w:rsid w:val="006A572A"/>
    <w:rsid w:val="006A6003"/>
    <w:rsid w:val="006A630C"/>
    <w:rsid w:val="006A63C0"/>
    <w:rsid w:val="006A688F"/>
    <w:rsid w:val="006A6AAD"/>
    <w:rsid w:val="006A6E45"/>
    <w:rsid w:val="006A72AF"/>
    <w:rsid w:val="006B03C4"/>
    <w:rsid w:val="006B03F1"/>
    <w:rsid w:val="006B062A"/>
    <w:rsid w:val="006B06EB"/>
    <w:rsid w:val="006B0A46"/>
    <w:rsid w:val="006B117D"/>
    <w:rsid w:val="006B1450"/>
    <w:rsid w:val="006B188C"/>
    <w:rsid w:val="006B1957"/>
    <w:rsid w:val="006B2214"/>
    <w:rsid w:val="006B2697"/>
    <w:rsid w:val="006B2913"/>
    <w:rsid w:val="006B36B4"/>
    <w:rsid w:val="006B39E4"/>
    <w:rsid w:val="006B3AC3"/>
    <w:rsid w:val="006B3CFE"/>
    <w:rsid w:val="006B3D56"/>
    <w:rsid w:val="006B3F1E"/>
    <w:rsid w:val="006B4407"/>
    <w:rsid w:val="006B4639"/>
    <w:rsid w:val="006B47C9"/>
    <w:rsid w:val="006B4BA4"/>
    <w:rsid w:val="006B4FB7"/>
    <w:rsid w:val="006B5C14"/>
    <w:rsid w:val="006B654C"/>
    <w:rsid w:val="006B6A03"/>
    <w:rsid w:val="006B6F82"/>
    <w:rsid w:val="006B794E"/>
    <w:rsid w:val="006B7CA1"/>
    <w:rsid w:val="006B7FBF"/>
    <w:rsid w:val="006C0929"/>
    <w:rsid w:val="006C09C3"/>
    <w:rsid w:val="006C0A3D"/>
    <w:rsid w:val="006C0A5D"/>
    <w:rsid w:val="006C0C47"/>
    <w:rsid w:val="006C101B"/>
    <w:rsid w:val="006C1253"/>
    <w:rsid w:val="006C1597"/>
    <w:rsid w:val="006C1671"/>
    <w:rsid w:val="006C1F2E"/>
    <w:rsid w:val="006C269A"/>
    <w:rsid w:val="006C26A0"/>
    <w:rsid w:val="006C2827"/>
    <w:rsid w:val="006C2908"/>
    <w:rsid w:val="006C2B3A"/>
    <w:rsid w:val="006C2BDB"/>
    <w:rsid w:val="006C2C1A"/>
    <w:rsid w:val="006C3146"/>
    <w:rsid w:val="006C351F"/>
    <w:rsid w:val="006C35DC"/>
    <w:rsid w:val="006C3714"/>
    <w:rsid w:val="006C39E3"/>
    <w:rsid w:val="006C3EBF"/>
    <w:rsid w:val="006C3EF8"/>
    <w:rsid w:val="006C49CC"/>
    <w:rsid w:val="006C4B66"/>
    <w:rsid w:val="006C54E3"/>
    <w:rsid w:val="006C5910"/>
    <w:rsid w:val="006C73DD"/>
    <w:rsid w:val="006C7659"/>
    <w:rsid w:val="006C76E4"/>
    <w:rsid w:val="006C7B8C"/>
    <w:rsid w:val="006C7D42"/>
    <w:rsid w:val="006D0214"/>
    <w:rsid w:val="006D065B"/>
    <w:rsid w:val="006D0901"/>
    <w:rsid w:val="006D09BF"/>
    <w:rsid w:val="006D09D1"/>
    <w:rsid w:val="006D147E"/>
    <w:rsid w:val="006D16E7"/>
    <w:rsid w:val="006D2560"/>
    <w:rsid w:val="006D2A8E"/>
    <w:rsid w:val="006D30D1"/>
    <w:rsid w:val="006D31B1"/>
    <w:rsid w:val="006D3CA0"/>
    <w:rsid w:val="006D4332"/>
    <w:rsid w:val="006D43D4"/>
    <w:rsid w:val="006D4B51"/>
    <w:rsid w:val="006D5E75"/>
    <w:rsid w:val="006D62EB"/>
    <w:rsid w:val="006D758D"/>
    <w:rsid w:val="006E1898"/>
    <w:rsid w:val="006E1EB1"/>
    <w:rsid w:val="006E20F2"/>
    <w:rsid w:val="006E2271"/>
    <w:rsid w:val="006E2864"/>
    <w:rsid w:val="006E2C31"/>
    <w:rsid w:val="006E3439"/>
    <w:rsid w:val="006E399F"/>
    <w:rsid w:val="006E3C73"/>
    <w:rsid w:val="006E3E44"/>
    <w:rsid w:val="006E3FD0"/>
    <w:rsid w:val="006E4285"/>
    <w:rsid w:val="006E46A9"/>
    <w:rsid w:val="006E51BC"/>
    <w:rsid w:val="006E5703"/>
    <w:rsid w:val="006E665B"/>
    <w:rsid w:val="006E718D"/>
    <w:rsid w:val="006E718F"/>
    <w:rsid w:val="006E7338"/>
    <w:rsid w:val="006E7E1B"/>
    <w:rsid w:val="006F020C"/>
    <w:rsid w:val="006F0F85"/>
    <w:rsid w:val="006F0FAE"/>
    <w:rsid w:val="006F12B0"/>
    <w:rsid w:val="006F12B6"/>
    <w:rsid w:val="006F19D2"/>
    <w:rsid w:val="006F2374"/>
    <w:rsid w:val="006F2647"/>
    <w:rsid w:val="006F2744"/>
    <w:rsid w:val="006F282D"/>
    <w:rsid w:val="006F322D"/>
    <w:rsid w:val="006F32C8"/>
    <w:rsid w:val="006F35EE"/>
    <w:rsid w:val="006F3769"/>
    <w:rsid w:val="006F3A6E"/>
    <w:rsid w:val="006F3E6A"/>
    <w:rsid w:val="006F4569"/>
    <w:rsid w:val="006F45E4"/>
    <w:rsid w:val="006F5AD1"/>
    <w:rsid w:val="006F5E33"/>
    <w:rsid w:val="006F607B"/>
    <w:rsid w:val="006F62D9"/>
    <w:rsid w:val="006F63C2"/>
    <w:rsid w:val="006F685B"/>
    <w:rsid w:val="006F6F96"/>
    <w:rsid w:val="006F7057"/>
    <w:rsid w:val="006F731F"/>
    <w:rsid w:val="006F75B4"/>
    <w:rsid w:val="00700ED1"/>
    <w:rsid w:val="00701B4A"/>
    <w:rsid w:val="0070280B"/>
    <w:rsid w:val="007028B4"/>
    <w:rsid w:val="007029DD"/>
    <w:rsid w:val="00702ECD"/>
    <w:rsid w:val="00703466"/>
    <w:rsid w:val="007036B5"/>
    <w:rsid w:val="00703774"/>
    <w:rsid w:val="007046E8"/>
    <w:rsid w:val="00704BE0"/>
    <w:rsid w:val="00704DBF"/>
    <w:rsid w:val="007062CE"/>
    <w:rsid w:val="007065DE"/>
    <w:rsid w:val="00706D26"/>
    <w:rsid w:val="00707779"/>
    <w:rsid w:val="00707D8A"/>
    <w:rsid w:val="00707DF6"/>
    <w:rsid w:val="00710496"/>
    <w:rsid w:val="00710538"/>
    <w:rsid w:val="007105BE"/>
    <w:rsid w:val="0071111B"/>
    <w:rsid w:val="00711633"/>
    <w:rsid w:val="00711A33"/>
    <w:rsid w:val="00712EE3"/>
    <w:rsid w:val="00713016"/>
    <w:rsid w:val="00713406"/>
    <w:rsid w:val="00714135"/>
    <w:rsid w:val="007142B3"/>
    <w:rsid w:val="00714548"/>
    <w:rsid w:val="00714C5C"/>
    <w:rsid w:val="00714D3C"/>
    <w:rsid w:val="00714F0B"/>
    <w:rsid w:val="0071531D"/>
    <w:rsid w:val="00715960"/>
    <w:rsid w:val="0071605F"/>
    <w:rsid w:val="00716186"/>
    <w:rsid w:val="00717C5F"/>
    <w:rsid w:val="007209F5"/>
    <w:rsid w:val="007210D6"/>
    <w:rsid w:val="00721549"/>
    <w:rsid w:val="00721629"/>
    <w:rsid w:val="00722634"/>
    <w:rsid w:val="00722B3D"/>
    <w:rsid w:val="00722C97"/>
    <w:rsid w:val="007231EB"/>
    <w:rsid w:val="007235C1"/>
    <w:rsid w:val="007236EF"/>
    <w:rsid w:val="00723907"/>
    <w:rsid w:val="00723B9C"/>
    <w:rsid w:val="0072500C"/>
    <w:rsid w:val="00725032"/>
    <w:rsid w:val="007252ED"/>
    <w:rsid w:val="00725D34"/>
    <w:rsid w:val="007261FF"/>
    <w:rsid w:val="00726216"/>
    <w:rsid w:val="007269D5"/>
    <w:rsid w:val="00726F6C"/>
    <w:rsid w:val="0072770E"/>
    <w:rsid w:val="00727A4B"/>
    <w:rsid w:val="00727A54"/>
    <w:rsid w:val="00727DF1"/>
    <w:rsid w:val="00727F8F"/>
    <w:rsid w:val="00730CDB"/>
    <w:rsid w:val="00730F3A"/>
    <w:rsid w:val="00731702"/>
    <w:rsid w:val="00731753"/>
    <w:rsid w:val="0073176E"/>
    <w:rsid w:val="00731E16"/>
    <w:rsid w:val="0073220A"/>
    <w:rsid w:val="00732280"/>
    <w:rsid w:val="0073356F"/>
    <w:rsid w:val="00734236"/>
    <w:rsid w:val="00734351"/>
    <w:rsid w:val="007346F7"/>
    <w:rsid w:val="007350B4"/>
    <w:rsid w:val="00735C11"/>
    <w:rsid w:val="00735C17"/>
    <w:rsid w:val="007364E7"/>
    <w:rsid w:val="00737076"/>
    <w:rsid w:val="007373D3"/>
    <w:rsid w:val="007404A5"/>
    <w:rsid w:val="00740AD2"/>
    <w:rsid w:val="00740BB5"/>
    <w:rsid w:val="0074152D"/>
    <w:rsid w:val="007417F3"/>
    <w:rsid w:val="00741924"/>
    <w:rsid w:val="00741BB9"/>
    <w:rsid w:val="00742906"/>
    <w:rsid w:val="00743932"/>
    <w:rsid w:val="00743A5A"/>
    <w:rsid w:val="00743A9F"/>
    <w:rsid w:val="007449C3"/>
    <w:rsid w:val="00744A79"/>
    <w:rsid w:val="00744CF2"/>
    <w:rsid w:val="00744DD2"/>
    <w:rsid w:val="00745A00"/>
    <w:rsid w:val="0074660B"/>
    <w:rsid w:val="00746961"/>
    <w:rsid w:val="007470A9"/>
    <w:rsid w:val="007474E2"/>
    <w:rsid w:val="00747D27"/>
    <w:rsid w:val="00750D1F"/>
    <w:rsid w:val="00750EC7"/>
    <w:rsid w:val="00750F5A"/>
    <w:rsid w:val="007516CA"/>
    <w:rsid w:val="00751911"/>
    <w:rsid w:val="007525AD"/>
    <w:rsid w:val="00752D5F"/>
    <w:rsid w:val="00752F1B"/>
    <w:rsid w:val="0075367C"/>
    <w:rsid w:val="0075376E"/>
    <w:rsid w:val="00753EEF"/>
    <w:rsid w:val="00754C9A"/>
    <w:rsid w:val="00755361"/>
    <w:rsid w:val="00755ABB"/>
    <w:rsid w:val="00755C82"/>
    <w:rsid w:val="0075608C"/>
    <w:rsid w:val="0075617C"/>
    <w:rsid w:val="007570B1"/>
    <w:rsid w:val="00757E33"/>
    <w:rsid w:val="00757E8B"/>
    <w:rsid w:val="00757F99"/>
    <w:rsid w:val="007605AB"/>
    <w:rsid w:val="007606D4"/>
    <w:rsid w:val="007607E6"/>
    <w:rsid w:val="007608D6"/>
    <w:rsid w:val="00760A35"/>
    <w:rsid w:val="00760C68"/>
    <w:rsid w:val="00760D17"/>
    <w:rsid w:val="00760F53"/>
    <w:rsid w:val="00761B4E"/>
    <w:rsid w:val="00762397"/>
    <w:rsid w:val="00762541"/>
    <w:rsid w:val="007629A4"/>
    <w:rsid w:val="0076378D"/>
    <w:rsid w:val="007640D8"/>
    <w:rsid w:val="007640E6"/>
    <w:rsid w:val="007644CE"/>
    <w:rsid w:val="0076478F"/>
    <w:rsid w:val="0076520E"/>
    <w:rsid w:val="00765343"/>
    <w:rsid w:val="007656BC"/>
    <w:rsid w:val="007657AF"/>
    <w:rsid w:val="007662F4"/>
    <w:rsid w:val="00766CA1"/>
    <w:rsid w:val="0076787B"/>
    <w:rsid w:val="00767B48"/>
    <w:rsid w:val="00767C59"/>
    <w:rsid w:val="00770944"/>
    <w:rsid w:val="00770D12"/>
    <w:rsid w:val="00770F02"/>
    <w:rsid w:val="00771057"/>
    <w:rsid w:val="00771A43"/>
    <w:rsid w:val="00772070"/>
    <w:rsid w:val="007721A8"/>
    <w:rsid w:val="00772301"/>
    <w:rsid w:val="00772A05"/>
    <w:rsid w:val="00772E13"/>
    <w:rsid w:val="00773CCA"/>
    <w:rsid w:val="0077406B"/>
    <w:rsid w:val="00774BEF"/>
    <w:rsid w:val="0077539B"/>
    <w:rsid w:val="00775DB1"/>
    <w:rsid w:val="0077616E"/>
    <w:rsid w:val="00776C5C"/>
    <w:rsid w:val="00776D90"/>
    <w:rsid w:val="00777275"/>
    <w:rsid w:val="007773E0"/>
    <w:rsid w:val="007775F8"/>
    <w:rsid w:val="00777957"/>
    <w:rsid w:val="007806C6"/>
    <w:rsid w:val="00780A91"/>
    <w:rsid w:val="0078131E"/>
    <w:rsid w:val="00781899"/>
    <w:rsid w:val="00781F27"/>
    <w:rsid w:val="0078213A"/>
    <w:rsid w:val="00782DC0"/>
    <w:rsid w:val="0078361A"/>
    <w:rsid w:val="00783647"/>
    <w:rsid w:val="007838B8"/>
    <w:rsid w:val="00783949"/>
    <w:rsid w:val="0078421B"/>
    <w:rsid w:val="00784474"/>
    <w:rsid w:val="007845FF"/>
    <w:rsid w:val="00784A2F"/>
    <w:rsid w:val="00784CBD"/>
    <w:rsid w:val="00784D8E"/>
    <w:rsid w:val="00784E4E"/>
    <w:rsid w:val="00784F46"/>
    <w:rsid w:val="007851A7"/>
    <w:rsid w:val="00786DD3"/>
    <w:rsid w:val="00786FC0"/>
    <w:rsid w:val="00787553"/>
    <w:rsid w:val="00787E18"/>
    <w:rsid w:val="007903D1"/>
    <w:rsid w:val="00790697"/>
    <w:rsid w:val="0079082C"/>
    <w:rsid w:val="00790D51"/>
    <w:rsid w:val="00790DCE"/>
    <w:rsid w:val="00791456"/>
    <w:rsid w:val="007915C1"/>
    <w:rsid w:val="0079185D"/>
    <w:rsid w:val="007919AA"/>
    <w:rsid w:val="00791AE8"/>
    <w:rsid w:val="00791BC7"/>
    <w:rsid w:val="00791D1C"/>
    <w:rsid w:val="007923C6"/>
    <w:rsid w:val="0079289F"/>
    <w:rsid w:val="00792AB5"/>
    <w:rsid w:val="00793170"/>
    <w:rsid w:val="007933D4"/>
    <w:rsid w:val="0079374B"/>
    <w:rsid w:val="00793921"/>
    <w:rsid w:val="00793C1A"/>
    <w:rsid w:val="007945E0"/>
    <w:rsid w:val="00794939"/>
    <w:rsid w:val="007949AA"/>
    <w:rsid w:val="00794B07"/>
    <w:rsid w:val="00794B3F"/>
    <w:rsid w:val="00794B93"/>
    <w:rsid w:val="00794D9C"/>
    <w:rsid w:val="00794DB2"/>
    <w:rsid w:val="007952DA"/>
    <w:rsid w:val="00795A77"/>
    <w:rsid w:val="00795F3D"/>
    <w:rsid w:val="0079631B"/>
    <w:rsid w:val="00796A43"/>
    <w:rsid w:val="00796D49"/>
    <w:rsid w:val="00797AD6"/>
    <w:rsid w:val="007A00D7"/>
    <w:rsid w:val="007A0508"/>
    <w:rsid w:val="007A05F3"/>
    <w:rsid w:val="007A080A"/>
    <w:rsid w:val="007A0BFC"/>
    <w:rsid w:val="007A0E27"/>
    <w:rsid w:val="007A0FA4"/>
    <w:rsid w:val="007A17D0"/>
    <w:rsid w:val="007A186D"/>
    <w:rsid w:val="007A1896"/>
    <w:rsid w:val="007A1C83"/>
    <w:rsid w:val="007A1CC9"/>
    <w:rsid w:val="007A1ED7"/>
    <w:rsid w:val="007A265C"/>
    <w:rsid w:val="007A27E4"/>
    <w:rsid w:val="007A32FF"/>
    <w:rsid w:val="007A4257"/>
    <w:rsid w:val="007A45D9"/>
    <w:rsid w:val="007A501D"/>
    <w:rsid w:val="007A53F7"/>
    <w:rsid w:val="007A54A0"/>
    <w:rsid w:val="007A59DF"/>
    <w:rsid w:val="007A64E0"/>
    <w:rsid w:val="007A6CAC"/>
    <w:rsid w:val="007A6DAE"/>
    <w:rsid w:val="007A6E11"/>
    <w:rsid w:val="007A6E8F"/>
    <w:rsid w:val="007A73ED"/>
    <w:rsid w:val="007A7A18"/>
    <w:rsid w:val="007B05D7"/>
    <w:rsid w:val="007B090A"/>
    <w:rsid w:val="007B0CDB"/>
    <w:rsid w:val="007B0FBE"/>
    <w:rsid w:val="007B1BB1"/>
    <w:rsid w:val="007B22A5"/>
    <w:rsid w:val="007B3206"/>
    <w:rsid w:val="007B37C9"/>
    <w:rsid w:val="007B3985"/>
    <w:rsid w:val="007B41B5"/>
    <w:rsid w:val="007B4B49"/>
    <w:rsid w:val="007B4E8C"/>
    <w:rsid w:val="007B4FEE"/>
    <w:rsid w:val="007B57EA"/>
    <w:rsid w:val="007B58F7"/>
    <w:rsid w:val="007B5939"/>
    <w:rsid w:val="007B5C77"/>
    <w:rsid w:val="007B5EAF"/>
    <w:rsid w:val="007B60D6"/>
    <w:rsid w:val="007B6D16"/>
    <w:rsid w:val="007B71BF"/>
    <w:rsid w:val="007B7472"/>
    <w:rsid w:val="007B77A3"/>
    <w:rsid w:val="007B77C3"/>
    <w:rsid w:val="007B7D14"/>
    <w:rsid w:val="007B7DE6"/>
    <w:rsid w:val="007C0838"/>
    <w:rsid w:val="007C0916"/>
    <w:rsid w:val="007C0942"/>
    <w:rsid w:val="007C1854"/>
    <w:rsid w:val="007C1AE8"/>
    <w:rsid w:val="007C2169"/>
    <w:rsid w:val="007C2C66"/>
    <w:rsid w:val="007C2D86"/>
    <w:rsid w:val="007C308B"/>
    <w:rsid w:val="007C3492"/>
    <w:rsid w:val="007C34FF"/>
    <w:rsid w:val="007C3563"/>
    <w:rsid w:val="007C3E69"/>
    <w:rsid w:val="007C4403"/>
    <w:rsid w:val="007C49FF"/>
    <w:rsid w:val="007C4A20"/>
    <w:rsid w:val="007C4EE3"/>
    <w:rsid w:val="007C5025"/>
    <w:rsid w:val="007C5320"/>
    <w:rsid w:val="007C59D4"/>
    <w:rsid w:val="007C5A8B"/>
    <w:rsid w:val="007C6022"/>
    <w:rsid w:val="007C623B"/>
    <w:rsid w:val="007C674C"/>
    <w:rsid w:val="007C6E39"/>
    <w:rsid w:val="007C7155"/>
    <w:rsid w:val="007C78DB"/>
    <w:rsid w:val="007C7EA6"/>
    <w:rsid w:val="007C7EA7"/>
    <w:rsid w:val="007C7EBD"/>
    <w:rsid w:val="007D1629"/>
    <w:rsid w:val="007D1665"/>
    <w:rsid w:val="007D16F7"/>
    <w:rsid w:val="007D1B21"/>
    <w:rsid w:val="007D1C35"/>
    <w:rsid w:val="007D25B2"/>
    <w:rsid w:val="007D27C9"/>
    <w:rsid w:val="007D2876"/>
    <w:rsid w:val="007D2C1F"/>
    <w:rsid w:val="007D2FE1"/>
    <w:rsid w:val="007D3012"/>
    <w:rsid w:val="007D3726"/>
    <w:rsid w:val="007D38E2"/>
    <w:rsid w:val="007D3D81"/>
    <w:rsid w:val="007D407B"/>
    <w:rsid w:val="007D4563"/>
    <w:rsid w:val="007D488A"/>
    <w:rsid w:val="007D4971"/>
    <w:rsid w:val="007D4DEC"/>
    <w:rsid w:val="007D5E11"/>
    <w:rsid w:val="007D6501"/>
    <w:rsid w:val="007D66F3"/>
    <w:rsid w:val="007D6985"/>
    <w:rsid w:val="007D69D8"/>
    <w:rsid w:val="007D7699"/>
    <w:rsid w:val="007D7F56"/>
    <w:rsid w:val="007E0018"/>
    <w:rsid w:val="007E0129"/>
    <w:rsid w:val="007E01FA"/>
    <w:rsid w:val="007E0431"/>
    <w:rsid w:val="007E0DE8"/>
    <w:rsid w:val="007E0F3B"/>
    <w:rsid w:val="007E10B1"/>
    <w:rsid w:val="007E16F3"/>
    <w:rsid w:val="007E16F6"/>
    <w:rsid w:val="007E171A"/>
    <w:rsid w:val="007E1B2D"/>
    <w:rsid w:val="007E2125"/>
    <w:rsid w:val="007E335B"/>
    <w:rsid w:val="007E34CE"/>
    <w:rsid w:val="007E3975"/>
    <w:rsid w:val="007E3A44"/>
    <w:rsid w:val="007E41BF"/>
    <w:rsid w:val="007E4265"/>
    <w:rsid w:val="007E440A"/>
    <w:rsid w:val="007E469F"/>
    <w:rsid w:val="007E4B35"/>
    <w:rsid w:val="007E5101"/>
    <w:rsid w:val="007E510C"/>
    <w:rsid w:val="007E5851"/>
    <w:rsid w:val="007E5A69"/>
    <w:rsid w:val="007E6D52"/>
    <w:rsid w:val="007E6EE1"/>
    <w:rsid w:val="007E71F3"/>
    <w:rsid w:val="007E79AF"/>
    <w:rsid w:val="007E7B99"/>
    <w:rsid w:val="007E7BEB"/>
    <w:rsid w:val="007E7C2E"/>
    <w:rsid w:val="007F0A7E"/>
    <w:rsid w:val="007F0D47"/>
    <w:rsid w:val="007F0D96"/>
    <w:rsid w:val="007F0F79"/>
    <w:rsid w:val="007F154D"/>
    <w:rsid w:val="007F1C30"/>
    <w:rsid w:val="007F1D6C"/>
    <w:rsid w:val="007F37C0"/>
    <w:rsid w:val="007F39DC"/>
    <w:rsid w:val="007F449A"/>
    <w:rsid w:val="007F4772"/>
    <w:rsid w:val="007F4953"/>
    <w:rsid w:val="007F4A4E"/>
    <w:rsid w:val="007F4E88"/>
    <w:rsid w:val="007F5204"/>
    <w:rsid w:val="007F5264"/>
    <w:rsid w:val="007F56A6"/>
    <w:rsid w:val="007F579A"/>
    <w:rsid w:val="007F58F1"/>
    <w:rsid w:val="007F5A6A"/>
    <w:rsid w:val="007F5D3A"/>
    <w:rsid w:val="007F5ED7"/>
    <w:rsid w:val="007F60E5"/>
    <w:rsid w:val="007F65C1"/>
    <w:rsid w:val="007F673D"/>
    <w:rsid w:val="007F680D"/>
    <w:rsid w:val="007F6AE4"/>
    <w:rsid w:val="007F6E93"/>
    <w:rsid w:val="007F701B"/>
    <w:rsid w:val="007F7801"/>
    <w:rsid w:val="007F788E"/>
    <w:rsid w:val="008001DF"/>
    <w:rsid w:val="00800400"/>
    <w:rsid w:val="0080071B"/>
    <w:rsid w:val="00800819"/>
    <w:rsid w:val="00800882"/>
    <w:rsid w:val="00800BD1"/>
    <w:rsid w:val="00800E43"/>
    <w:rsid w:val="00800E93"/>
    <w:rsid w:val="008014E2"/>
    <w:rsid w:val="00801904"/>
    <w:rsid w:val="00801BB7"/>
    <w:rsid w:val="00802564"/>
    <w:rsid w:val="008027BD"/>
    <w:rsid w:val="00803820"/>
    <w:rsid w:val="00803DE1"/>
    <w:rsid w:val="008048A9"/>
    <w:rsid w:val="0080523A"/>
    <w:rsid w:val="00805392"/>
    <w:rsid w:val="00805958"/>
    <w:rsid w:val="00805E6F"/>
    <w:rsid w:val="008061AE"/>
    <w:rsid w:val="008061B0"/>
    <w:rsid w:val="00806224"/>
    <w:rsid w:val="00806538"/>
    <w:rsid w:val="008068C2"/>
    <w:rsid w:val="008109E4"/>
    <w:rsid w:val="00810D40"/>
    <w:rsid w:val="00810D65"/>
    <w:rsid w:val="00810FEF"/>
    <w:rsid w:val="00811182"/>
    <w:rsid w:val="00811314"/>
    <w:rsid w:val="00811F48"/>
    <w:rsid w:val="008124DE"/>
    <w:rsid w:val="00812997"/>
    <w:rsid w:val="00812C98"/>
    <w:rsid w:val="0081310F"/>
    <w:rsid w:val="0081324A"/>
    <w:rsid w:val="0081399B"/>
    <w:rsid w:val="00814867"/>
    <w:rsid w:val="00814F77"/>
    <w:rsid w:val="008151E5"/>
    <w:rsid w:val="0081534F"/>
    <w:rsid w:val="00815B5D"/>
    <w:rsid w:val="008160EC"/>
    <w:rsid w:val="0081667C"/>
    <w:rsid w:val="0081695A"/>
    <w:rsid w:val="00817252"/>
    <w:rsid w:val="008174A6"/>
    <w:rsid w:val="00817511"/>
    <w:rsid w:val="0081798E"/>
    <w:rsid w:val="008203FA"/>
    <w:rsid w:val="00821025"/>
    <w:rsid w:val="00821140"/>
    <w:rsid w:val="008211B2"/>
    <w:rsid w:val="00821443"/>
    <w:rsid w:val="00821E77"/>
    <w:rsid w:val="00822A73"/>
    <w:rsid w:val="00823F68"/>
    <w:rsid w:val="0082447C"/>
    <w:rsid w:val="00824488"/>
    <w:rsid w:val="00824C94"/>
    <w:rsid w:val="00824DC7"/>
    <w:rsid w:val="00824FCE"/>
    <w:rsid w:val="0082604B"/>
    <w:rsid w:val="008260D1"/>
    <w:rsid w:val="0082612B"/>
    <w:rsid w:val="00826800"/>
    <w:rsid w:val="008269B7"/>
    <w:rsid w:val="00826DFE"/>
    <w:rsid w:val="00827248"/>
    <w:rsid w:val="0082727B"/>
    <w:rsid w:val="0082727F"/>
    <w:rsid w:val="00827290"/>
    <w:rsid w:val="008276EA"/>
    <w:rsid w:val="00827933"/>
    <w:rsid w:val="00827C8C"/>
    <w:rsid w:val="00830122"/>
    <w:rsid w:val="00830183"/>
    <w:rsid w:val="00830453"/>
    <w:rsid w:val="00830669"/>
    <w:rsid w:val="00831F6D"/>
    <w:rsid w:val="00832170"/>
    <w:rsid w:val="0083282E"/>
    <w:rsid w:val="0083284C"/>
    <w:rsid w:val="00833902"/>
    <w:rsid w:val="00833B1F"/>
    <w:rsid w:val="008343FD"/>
    <w:rsid w:val="008348DE"/>
    <w:rsid w:val="00834ECF"/>
    <w:rsid w:val="008355EC"/>
    <w:rsid w:val="0083583D"/>
    <w:rsid w:val="0083596D"/>
    <w:rsid w:val="00835EE4"/>
    <w:rsid w:val="00836106"/>
    <w:rsid w:val="00836318"/>
    <w:rsid w:val="00836728"/>
    <w:rsid w:val="008367AA"/>
    <w:rsid w:val="00836CE7"/>
    <w:rsid w:val="00837766"/>
    <w:rsid w:val="0083782E"/>
    <w:rsid w:val="00840485"/>
    <w:rsid w:val="00840782"/>
    <w:rsid w:val="00841BB7"/>
    <w:rsid w:val="00841DC4"/>
    <w:rsid w:val="00841EE6"/>
    <w:rsid w:val="0084222A"/>
    <w:rsid w:val="008424CF"/>
    <w:rsid w:val="00842834"/>
    <w:rsid w:val="008431AA"/>
    <w:rsid w:val="0084321A"/>
    <w:rsid w:val="008434C2"/>
    <w:rsid w:val="00843DE6"/>
    <w:rsid w:val="00843E15"/>
    <w:rsid w:val="00843E52"/>
    <w:rsid w:val="00844254"/>
    <w:rsid w:val="00844466"/>
    <w:rsid w:val="00844686"/>
    <w:rsid w:val="00845D91"/>
    <w:rsid w:val="00845FF7"/>
    <w:rsid w:val="00846121"/>
    <w:rsid w:val="0084663D"/>
    <w:rsid w:val="00846854"/>
    <w:rsid w:val="00846A64"/>
    <w:rsid w:val="00847907"/>
    <w:rsid w:val="00847C66"/>
    <w:rsid w:val="00850391"/>
    <w:rsid w:val="0085074E"/>
    <w:rsid w:val="00850A70"/>
    <w:rsid w:val="00850E59"/>
    <w:rsid w:val="00851635"/>
    <w:rsid w:val="00851C7E"/>
    <w:rsid w:val="0085235F"/>
    <w:rsid w:val="00852688"/>
    <w:rsid w:val="0085270F"/>
    <w:rsid w:val="0085277A"/>
    <w:rsid w:val="00852F8E"/>
    <w:rsid w:val="00852FE0"/>
    <w:rsid w:val="008538C2"/>
    <w:rsid w:val="00853911"/>
    <w:rsid w:val="00853DC2"/>
    <w:rsid w:val="00853FBC"/>
    <w:rsid w:val="0085477E"/>
    <w:rsid w:val="00854D6B"/>
    <w:rsid w:val="00854EEB"/>
    <w:rsid w:val="0085544B"/>
    <w:rsid w:val="00855854"/>
    <w:rsid w:val="0085604A"/>
    <w:rsid w:val="0085604D"/>
    <w:rsid w:val="00856667"/>
    <w:rsid w:val="00856A81"/>
    <w:rsid w:val="008570D3"/>
    <w:rsid w:val="008576D4"/>
    <w:rsid w:val="0085799D"/>
    <w:rsid w:val="008604F7"/>
    <w:rsid w:val="00860E82"/>
    <w:rsid w:val="008613B3"/>
    <w:rsid w:val="008617C9"/>
    <w:rsid w:val="008625DE"/>
    <w:rsid w:val="00862AFB"/>
    <w:rsid w:val="00862CBB"/>
    <w:rsid w:val="00863095"/>
    <w:rsid w:val="008637D0"/>
    <w:rsid w:val="00863A6A"/>
    <w:rsid w:val="00863D93"/>
    <w:rsid w:val="00864260"/>
    <w:rsid w:val="0086443A"/>
    <w:rsid w:val="0086445C"/>
    <w:rsid w:val="008651E0"/>
    <w:rsid w:val="0086527F"/>
    <w:rsid w:val="0086539E"/>
    <w:rsid w:val="00865445"/>
    <w:rsid w:val="0086559A"/>
    <w:rsid w:val="00865615"/>
    <w:rsid w:val="00865C4F"/>
    <w:rsid w:val="00866AE7"/>
    <w:rsid w:val="008679F1"/>
    <w:rsid w:val="00867C35"/>
    <w:rsid w:val="00867CBE"/>
    <w:rsid w:val="00867D90"/>
    <w:rsid w:val="00867DCB"/>
    <w:rsid w:val="008700B6"/>
    <w:rsid w:val="00870153"/>
    <w:rsid w:val="00870519"/>
    <w:rsid w:val="0087075F"/>
    <w:rsid w:val="0087086E"/>
    <w:rsid w:val="00871343"/>
    <w:rsid w:val="0087176A"/>
    <w:rsid w:val="00871AE8"/>
    <w:rsid w:val="00871B69"/>
    <w:rsid w:val="008723C4"/>
    <w:rsid w:val="008728E5"/>
    <w:rsid w:val="00872D2E"/>
    <w:rsid w:val="00872F1D"/>
    <w:rsid w:val="00873136"/>
    <w:rsid w:val="008732CF"/>
    <w:rsid w:val="00873451"/>
    <w:rsid w:val="00873AE9"/>
    <w:rsid w:val="00874215"/>
    <w:rsid w:val="00874BC2"/>
    <w:rsid w:val="00875201"/>
    <w:rsid w:val="00875415"/>
    <w:rsid w:val="008754DB"/>
    <w:rsid w:val="00875B34"/>
    <w:rsid w:val="00875C13"/>
    <w:rsid w:val="0087656F"/>
    <w:rsid w:val="0087676F"/>
    <w:rsid w:val="00876A0A"/>
    <w:rsid w:val="00876C24"/>
    <w:rsid w:val="00876CB2"/>
    <w:rsid w:val="00876DE1"/>
    <w:rsid w:val="0087735A"/>
    <w:rsid w:val="0088006B"/>
    <w:rsid w:val="00880555"/>
    <w:rsid w:val="008808E6"/>
    <w:rsid w:val="008809E0"/>
    <w:rsid w:val="00880D94"/>
    <w:rsid w:val="00880EDE"/>
    <w:rsid w:val="00880F7D"/>
    <w:rsid w:val="00881472"/>
    <w:rsid w:val="00881522"/>
    <w:rsid w:val="00881613"/>
    <w:rsid w:val="0088180A"/>
    <w:rsid w:val="0088217A"/>
    <w:rsid w:val="00882E31"/>
    <w:rsid w:val="00884ADC"/>
    <w:rsid w:val="008852CF"/>
    <w:rsid w:val="00885303"/>
    <w:rsid w:val="0088585D"/>
    <w:rsid w:val="008859A4"/>
    <w:rsid w:val="00885BFE"/>
    <w:rsid w:val="00885DA1"/>
    <w:rsid w:val="0088600D"/>
    <w:rsid w:val="00887537"/>
    <w:rsid w:val="00887755"/>
    <w:rsid w:val="00887AD0"/>
    <w:rsid w:val="00887E53"/>
    <w:rsid w:val="00887EE7"/>
    <w:rsid w:val="00890014"/>
    <w:rsid w:val="008906A5"/>
    <w:rsid w:val="00890759"/>
    <w:rsid w:val="00890B2A"/>
    <w:rsid w:val="00890C83"/>
    <w:rsid w:val="0089104D"/>
    <w:rsid w:val="00891D59"/>
    <w:rsid w:val="00891DD3"/>
    <w:rsid w:val="008920F4"/>
    <w:rsid w:val="00892485"/>
    <w:rsid w:val="008929BA"/>
    <w:rsid w:val="00893724"/>
    <w:rsid w:val="0089378E"/>
    <w:rsid w:val="00893D4E"/>
    <w:rsid w:val="00894797"/>
    <w:rsid w:val="00894A29"/>
    <w:rsid w:val="00894AFC"/>
    <w:rsid w:val="00894B1F"/>
    <w:rsid w:val="00894F34"/>
    <w:rsid w:val="00895194"/>
    <w:rsid w:val="008956CB"/>
    <w:rsid w:val="00895D47"/>
    <w:rsid w:val="00896676"/>
    <w:rsid w:val="008968F9"/>
    <w:rsid w:val="00896F4A"/>
    <w:rsid w:val="00897289"/>
    <w:rsid w:val="0089733D"/>
    <w:rsid w:val="00897459"/>
    <w:rsid w:val="00897D61"/>
    <w:rsid w:val="008A0C86"/>
    <w:rsid w:val="008A0E1F"/>
    <w:rsid w:val="008A1078"/>
    <w:rsid w:val="008A10A7"/>
    <w:rsid w:val="008A144E"/>
    <w:rsid w:val="008A2637"/>
    <w:rsid w:val="008A288F"/>
    <w:rsid w:val="008A2A12"/>
    <w:rsid w:val="008A2F42"/>
    <w:rsid w:val="008A364D"/>
    <w:rsid w:val="008A39A4"/>
    <w:rsid w:val="008A3D35"/>
    <w:rsid w:val="008A3FB6"/>
    <w:rsid w:val="008A44E0"/>
    <w:rsid w:val="008A495B"/>
    <w:rsid w:val="008A4967"/>
    <w:rsid w:val="008A4B24"/>
    <w:rsid w:val="008A4EA5"/>
    <w:rsid w:val="008A576D"/>
    <w:rsid w:val="008A5999"/>
    <w:rsid w:val="008A7634"/>
    <w:rsid w:val="008A7907"/>
    <w:rsid w:val="008A7D50"/>
    <w:rsid w:val="008A7ED3"/>
    <w:rsid w:val="008B00C6"/>
    <w:rsid w:val="008B05F0"/>
    <w:rsid w:val="008B0BC8"/>
    <w:rsid w:val="008B1225"/>
    <w:rsid w:val="008B13E0"/>
    <w:rsid w:val="008B230D"/>
    <w:rsid w:val="008B248E"/>
    <w:rsid w:val="008B25FC"/>
    <w:rsid w:val="008B2C12"/>
    <w:rsid w:val="008B3285"/>
    <w:rsid w:val="008B34C2"/>
    <w:rsid w:val="008B3636"/>
    <w:rsid w:val="008B38F2"/>
    <w:rsid w:val="008B3A67"/>
    <w:rsid w:val="008B4729"/>
    <w:rsid w:val="008B4B65"/>
    <w:rsid w:val="008B565C"/>
    <w:rsid w:val="008B5BE3"/>
    <w:rsid w:val="008B66F1"/>
    <w:rsid w:val="008B72C5"/>
    <w:rsid w:val="008B7306"/>
    <w:rsid w:val="008B75B6"/>
    <w:rsid w:val="008B79AF"/>
    <w:rsid w:val="008B7ACD"/>
    <w:rsid w:val="008B7C08"/>
    <w:rsid w:val="008B7D15"/>
    <w:rsid w:val="008C01F7"/>
    <w:rsid w:val="008C05A5"/>
    <w:rsid w:val="008C0AFB"/>
    <w:rsid w:val="008C0F4F"/>
    <w:rsid w:val="008C1729"/>
    <w:rsid w:val="008C1730"/>
    <w:rsid w:val="008C1DD0"/>
    <w:rsid w:val="008C20B3"/>
    <w:rsid w:val="008C2C29"/>
    <w:rsid w:val="008C3183"/>
    <w:rsid w:val="008C3427"/>
    <w:rsid w:val="008C428D"/>
    <w:rsid w:val="008C45D8"/>
    <w:rsid w:val="008C465F"/>
    <w:rsid w:val="008C48F7"/>
    <w:rsid w:val="008C49DA"/>
    <w:rsid w:val="008C4CA0"/>
    <w:rsid w:val="008C4DF9"/>
    <w:rsid w:val="008C569B"/>
    <w:rsid w:val="008C5860"/>
    <w:rsid w:val="008C5FC6"/>
    <w:rsid w:val="008C625C"/>
    <w:rsid w:val="008C6581"/>
    <w:rsid w:val="008C65D0"/>
    <w:rsid w:val="008C6A70"/>
    <w:rsid w:val="008C6ADD"/>
    <w:rsid w:val="008C7394"/>
    <w:rsid w:val="008C75CA"/>
    <w:rsid w:val="008C75EB"/>
    <w:rsid w:val="008D08AA"/>
    <w:rsid w:val="008D0ED5"/>
    <w:rsid w:val="008D0FF0"/>
    <w:rsid w:val="008D12A1"/>
    <w:rsid w:val="008D12F2"/>
    <w:rsid w:val="008D238B"/>
    <w:rsid w:val="008D2398"/>
    <w:rsid w:val="008D2432"/>
    <w:rsid w:val="008D2AD9"/>
    <w:rsid w:val="008D30B1"/>
    <w:rsid w:val="008D3609"/>
    <w:rsid w:val="008D391A"/>
    <w:rsid w:val="008D3C3B"/>
    <w:rsid w:val="008D4D53"/>
    <w:rsid w:val="008D4DFD"/>
    <w:rsid w:val="008D50EC"/>
    <w:rsid w:val="008D5AC1"/>
    <w:rsid w:val="008D6805"/>
    <w:rsid w:val="008D6839"/>
    <w:rsid w:val="008D69A4"/>
    <w:rsid w:val="008D6BEA"/>
    <w:rsid w:val="008E0848"/>
    <w:rsid w:val="008E137A"/>
    <w:rsid w:val="008E18CD"/>
    <w:rsid w:val="008E2388"/>
    <w:rsid w:val="008E287C"/>
    <w:rsid w:val="008E2A8A"/>
    <w:rsid w:val="008E2AAA"/>
    <w:rsid w:val="008E2F00"/>
    <w:rsid w:val="008E33F0"/>
    <w:rsid w:val="008E35CC"/>
    <w:rsid w:val="008E4A6D"/>
    <w:rsid w:val="008E4A9C"/>
    <w:rsid w:val="008E4C21"/>
    <w:rsid w:val="008E4D63"/>
    <w:rsid w:val="008E4DAA"/>
    <w:rsid w:val="008E4F8E"/>
    <w:rsid w:val="008E4FED"/>
    <w:rsid w:val="008E5169"/>
    <w:rsid w:val="008E5930"/>
    <w:rsid w:val="008E5CFF"/>
    <w:rsid w:val="008E6147"/>
    <w:rsid w:val="008E6660"/>
    <w:rsid w:val="008E6978"/>
    <w:rsid w:val="008E6A04"/>
    <w:rsid w:val="008E7A34"/>
    <w:rsid w:val="008E7F40"/>
    <w:rsid w:val="008E7F53"/>
    <w:rsid w:val="008E7FA1"/>
    <w:rsid w:val="008F031C"/>
    <w:rsid w:val="008F0539"/>
    <w:rsid w:val="008F05B9"/>
    <w:rsid w:val="008F0651"/>
    <w:rsid w:val="008F0846"/>
    <w:rsid w:val="008F0E7F"/>
    <w:rsid w:val="008F0EAD"/>
    <w:rsid w:val="008F0F87"/>
    <w:rsid w:val="008F0FDA"/>
    <w:rsid w:val="008F106E"/>
    <w:rsid w:val="008F24B7"/>
    <w:rsid w:val="008F29F8"/>
    <w:rsid w:val="008F2F11"/>
    <w:rsid w:val="008F34AD"/>
    <w:rsid w:val="008F3660"/>
    <w:rsid w:val="008F3893"/>
    <w:rsid w:val="008F3A92"/>
    <w:rsid w:val="008F3C05"/>
    <w:rsid w:val="008F3E51"/>
    <w:rsid w:val="008F3EA7"/>
    <w:rsid w:val="008F4952"/>
    <w:rsid w:val="008F495B"/>
    <w:rsid w:val="008F4ABB"/>
    <w:rsid w:val="008F4BC8"/>
    <w:rsid w:val="008F4F3A"/>
    <w:rsid w:val="008F51EA"/>
    <w:rsid w:val="008F524E"/>
    <w:rsid w:val="008F5426"/>
    <w:rsid w:val="008F59FC"/>
    <w:rsid w:val="008F5D78"/>
    <w:rsid w:val="008F609A"/>
    <w:rsid w:val="008F672D"/>
    <w:rsid w:val="008F67D1"/>
    <w:rsid w:val="008F686D"/>
    <w:rsid w:val="008F6CA6"/>
    <w:rsid w:val="008F6EDA"/>
    <w:rsid w:val="008F73EA"/>
    <w:rsid w:val="008F7493"/>
    <w:rsid w:val="008F78B8"/>
    <w:rsid w:val="008F7D9F"/>
    <w:rsid w:val="008F7F92"/>
    <w:rsid w:val="0090088B"/>
    <w:rsid w:val="00901083"/>
    <w:rsid w:val="009010FB"/>
    <w:rsid w:val="00901468"/>
    <w:rsid w:val="009014FD"/>
    <w:rsid w:val="00901552"/>
    <w:rsid w:val="009021A6"/>
    <w:rsid w:val="009028F1"/>
    <w:rsid w:val="00902AAB"/>
    <w:rsid w:val="00902E0A"/>
    <w:rsid w:val="00902EE2"/>
    <w:rsid w:val="00903403"/>
    <w:rsid w:val="009037C6"/>
    <w:rsid w:val="00903AC8"/>
    <w:rsid w:val="00903D28"/>
    <w:rsid w:val="00903DFB"/>
    <w:rsid w:val="009043F4"/>
    <w:rsid w:val="009043F9"/>
    <w:rsid w:val="00905053"/>
    <w:rsid w:val="009055FF"/>
    <w:rsid w:val="009064C2"/>
    <w:rsid w:val="009064F5"/>
    <w:rsid w:val="00906F56"/>
    <w:rsid w:val="00907A9D"/>
    <w:rsid w:val="00910494"/>
    <w:rsid w:val="009107FB"/>
    <w:rsid w:val="00910832"/>
    <w:rsid w:val="0091141D"/>
    <w:rsid w:val="009117EC"/>
    <w:rsid w:val="00911DE8"/>
    <w:rsid w:val="00912535"/>
    <w:rsid w:val="009128E4"/>
    <w:rsid w:val="00912A77"/>
    <w:rsid w:val="00912C84"/>
    <w:rsid w:val="00913B61"/>
    <w:rsid w:val="00913CFE"/>
    <w:rsid w:val="009146E1"/>
    <w:rsid w:val="00914877"/>
    <w:rsid w:val="00914C5C"/>
    <w:rsid w:val="00914C96"/>
    <w:rsid w:val="00914CB6"/>
    <w:rsid w:val="00914FB2"/>
    <w:rsid w:val="0091652F"/>
    <w:rsid w:val="0091671F"/>
    <w:rsid w:val="00916AF2"/>
    <w:rsid w:val="00917031"/>
    <w:rsid w:val="009173EE"/>
    <w:rsid w:val="0091757B"/>
    <w:rsid w:val="00917641"/>
    <w:rsid w:val="00917C07"/>
    <w:rsid w:val="00917D04"/>
    <w:rsid w:val="00917F21"/>
    <w:rsid w:val="009203C9"/>
    <w:rsid w:val="00920D6D"/>
    <w:rsid w:val="0092131D"/>
    <w:rsid w:val="009220F8"/>
    <w:rsid w:val="0092224A"/>
    <w:rsid w:val="009223A2"/>
    <w:rsid w:val="00922690"/>
    <w:rsid w:val="009241E4"/>
    <w:rsid w:val="00924AB3"/>
    <w:rsid w:val="00924E9E"/>
    <w:rsid w:val="00925302"/>
    <w:rsid w:val="009261B2"/>
    <w:rsid w:val="0092644A"/>
    <w:rsid w:val="00926BE7"/>
    <w:rsid w:val="00926C84"/>
    <w:rsid w:val="00927626"/>
    <w:rsid w:val="00932B28"/>
    <w:rsid w:val="00932DE5"/>
    <w:rsid w:val="00932FD9"/>
    <w:rsid w:val="009331A6"/>
    <w:rsid w:val="009336AB"/>
    <w:rsid w:val="00933957"/>
    <w:rsid w:val="00933C22"/>
    <w:rsid w:val="00933E29"/>
    <w:rsid w:val="00934250"/>
    <w:rsid w:val="0093452F"/>
    <w:rsid w:val="0093485F"/>
    <w:rsid w:val="0093486F"/>
    <w:rsid w:val="009349EE"/>
    <w:rsid w:val="00934BCC"/>
    <w:rsid w:val="009354D1"/>
    <w:rsid w:val="00935777"/>
    <w:rsid w:val="00935BCC"/>
    <w:rsid w:val="00935BF0"/>
    <w:rsid w:val="00935C5B"/>
    <w:rsid w:val="00935C8D"/>
    <w:rsid w:val="00935E94"/>
    <w:rsid w:val="00935FCC"/>
    <w:rsid w:val="009361DC"/>
    <w:rsid w:val="00936AF0"/>
    <w:rsid w:val="0093738E"/>
    <w:rsid w:val="009376BF"/>
    <w:rsid w:val="009377A1"/>
    <w:rsid w:val="0093793B"/>
    <w:rsid w:val="00937954"/>
    <w:rsid w:val="00937CD1"/>
    <w:rsid w:val="009408FB"/>
    <w:rsid w:val="009409D5"/>
    <w:rsid w:val="00941374"/>
    <w:rsid w:val="009415D8"/>
    <w:rsid w:val="009416C3"/>
    <w:rsid w:val="00941C9C"/>
    <w:rsid w:val="00941CE2"/>
    <w:rsid w:val="009426F3"/>
    <w:rsid w:val="00942778"/>
    <w:rsid w:val="0094353D"/>
    <w:rsid w:val="00943C52"/>
    <w:rsid w:val="009441F6"/>
    <w:rsid w:val="009441FD"/>
    <w:rsid w:val="00944357"/>
    <w:rsid w:val="009447B2"/>
    <w:rsid w:val="00944FD3"/>
    <w:rsid w:val="00946012"/>
    <w:rsid w:val="00946421"/>
    <w:rsid w:val="009464E3"/>
    <w:rsid w:val="0094668D"/>
    <w:rsid w:val="00946706"/>
    <w:rsid w:val="00946832"/>
    <w:rsid w:val="009468C1"/>
    <w:rsid w:val="00946D73"/>
    <w:rsid w:val="00947D5B"/>
    <w:rsid w:val="00947D9E"/>
    <w:rsid w:val="00947E1A"/>
    <w:rsid w:val="00947FA1"/>
    <w:rsid w:val="00950389"/>
    <w:rsid w:val="00950644"/>
    <w:rsid w:val="0095074E"/>
    <w:rsid w:val="00950BD0"/>
    <w:rsid w:val="00950DDA"/>
    <w:rsid w:val="0095103E"/>
    <w:rsid w:val="009516CF"/>
    <w:rsid w:val="009522CE"/>
    <w:rsid w:val="00952379"/>
    <w:rsid w:val="00952BAC"/>
    <w:rsid w:val="00952D60"/>
    <w:rsid w:val="00952FD1"/>
    <w:rsid w:val="00953BC0"/>
    <w:rsid w:val="00953DDA"/>
    <w:rsid w:val="00954845"/>
    <w:rsid w:val="00954E9D"/>
    <w:rsid w:val="00955080"/>
    <w:rsid w:val="009554D6"/>
    <w:rsid w:val="0095572B"/>
    <w:rsid w:val="00955B79"/>
    <w:rsid w:val="00955E42"/>
    <w:rsid w:val="00956118"/>
    <w:rsid w:val="009566B5"/>
    <w:rsid w:val="009567F6"/>
    <w:rsid w:val="009571E2"/>
    <w:rsid w:val="0095757A"/>
    <w:rsid w:val="0095759D"/>
    <w:rsid w:val="0095782F"/>
    <w:rsid w:val="009603C7"/>
    <w:rsid w:val="009604B5"/>
    <w:rsid w:val="00960E7F"/>
    <w:rsid w:val="009618AC"/>
    <w:rsid w:val="009618FF"/>
    <w:rsid w:val="00962020"/>
    <w:rsid w:val="0096224D"/>
    <w:rsid w:val="009624DF"/>
    <w:rsid w:val="00962844"/>
    <w:rsid w:val="00962B50"/>
    <w:rsid w:val="00962D6F"/>
    <w:rsid w:val="009630AA"/>
    <w:rsid w:val="009634C7"/>
    <w:rsid w:val="0096362B"/>
    <w:rsid w:val="0096404E"/>
    <w:rsid w:val="0096416D"/>
    <w:rsid w:val="00964201"/>
    <w:rsid w:val="00964758"/>
    <w:rsid w:val="00964A49"/>
    <w:rsid w:val="00964CF0"/>
    <w:rsid w:val="0096525A"/>
    <w:rsid w:val="009655F0"/>
    <w:rsid w:val="00965898"/>
    <w:rsid w:val="009661E4"/>
    <w:rsid w:val="009665FD"/>
    <w:rsid w:val="00966828"/>
    <w:rsid w:val="0096698C"/>
    <w:rsid w:val="00966CB7"/>
    <w:rsid w:val="00966F20"/>
    <w:rsid w:val="00966F7A"/>
    <w:rsid w:val="00967146"/>
    <w:rsid w:val="009675AA"/>
    <w:rsid w:val="00970317"/>
    <w:rsid w:val="009709A1"/>
    <w:rsid w:val="009716DB"/>
    <w:rsid w:val="00971702"/>
    <w:rsid w:val="009718CC"/>
    <w:rsid w:val="00971BF3"/>
    <w:rsid w:val="00972150"/>
    <w:rsid w:val="00972169"/>
    <w:rsid w:val="00973023"/>
    <w:rsid w:val="00973125"/>
    <w:rsid w:val="009731E1"/>
    <w:rsid w:val="0097395C"/>
    <w:rsid w:val="0097428A"/>
    <w:rsid w:val="00974C93"/>
    <w:rsid w:val="00975C7E"/>
    <w:rsid w:val="0097604C"/>
    <w:rsid w:val="009761AE"/>
    <w:rsid w:val="009763E9"/>
    <w:rsid w:val="0097750C"/>
    <w:rsid w:val="0097787B"/>
    <w:rsid w:val="00977C23"/>
    <w:rsid w:val="00977F44"/>
    <w:rsid w:val="00980AB6"/>
    <w:rsid w:val="00980D71"/>
    <w:rsid w:val="00981A59"/>
    <w:rsid w:val="00981A84"/>
    <w:rsid w:val="0098219E"/>
    <w:rsid w:val="0098262C"/>
    <w:rsid w:val="00982ACE"/>
    <w:rsid w:val="0098329D"/>
    <w:rsid w:val="0098397F"/>
    <w:rsid w:val="00983F83"/>
    <w:rsid w:val="00984077"/>
    <w:rsid w:val="00984310"/>
    <w:rsid w:val="00984C37"/>
    <w:rsid w:val="00984DA4"/>
    <w:rsid w:val="0098585B"/>
    <w:rsid w:val="00985AED"/>
    <w:rsid w:val="00985AFE"/>
    <w:rsid w:val="00986212"/>
    <w:rsid w:val="00986633"/>
    <w:rsid w:val="0098727C"/>
    <w:rsid w:val="00987387"/>
    <w:rsid w:val="009902A8"/>
    <w:rsid w:val="0099064C"/>
    <w:rsid w:val="009915AA"/>
    <w:rsid w:val="009917CB"/>
    <w:rsid w:val="0099183D"/>
    <w:rsid w:val="00991C3D"/>
    <w:rsid w:val="00991CDD"/>
    <w:rsid w:val="00991F6C"/>
    <w:rsid w:val="00992746"/>
    <w:rsid w:val="00992A4D"/>
    <w:rsid w:val="009930C9"/>
    <w:rsid w:val="00993C3F"/>
    <w:rsid w:val="00993D67"/>
    <w:rsid w:val="0099488B"/>
    <w:rsid w:val="00994EB4"/>
    <w:rsid w:val="009952F3"/>
    <w:rsid w:val="009957CE"/>
    <w:rsid w:val="00995962"/>
    <w:rsid w:val="00995A94"/>
    <w:rsid w:val="0099629B"/>
    <w:rsid w:val="0099632E"/>
    <w:rsid w:val="00996664"/>
    <w:rsid w:val="00997284"/>
    <w:rsid w:val="0099744D"/>
    <w:rsid w:val="00997691"/>
    <w:rsid w:val="00997B9F"/>
    <w:rsid w:val="009A0155"/>
    <w:rsid w:val="009A05BC"/>
    <w:rsid w:val="009A08EB"/>
    <w:rsid w:val="009A0914"/>
    <w:rsid w:val="009A0AC9"/>
    <w:rsid w:val="009A0C00"/>
    <w:rsid w:val="009A0CB6"/>
    <w:rsid w:val="009A12C9"/>
    <w:rsid w:val="009A1685"/>
    <w:rsid w:val="009A19BC"/>
    <w:rsid w:val="009A1E1C"/>
    <w:rsid w:val="009A2BAE"/>
    <w:rsid w:val="009A2E92"/>
    <w:rsid w:val="009A3005"/>
    <w:rsid w:val="009A36B6"/>
    <w:rsid w:val="009A37AB"/>
    <w:rsid w:val="009A4E56"/>
    <w:rsid w:val="009A4ECB"/>
    <w:rsid w:val="009A5039"/>
    <w:rsid w:val="009A53DC"/>
    <w:rsid w:val="009A5C06"/>
    <w:rsid w:val="009A6984"/>
    <w:rsid w:val="009A6AE2"/>
    <w:rsid w:val="009A6E03"/>
    <w:rsid w:val="009A7312"/>
    <w:rsid w:val="009A73BF"/>
    <w:rsid w:val="009A7A8E"/>
    <w:rsid w:val="009A7AFB"/>
    <w:rsid w:val="009A7C9D"/>
    <w:rsid w:val="009A7F6D"/>
    <w:rsid w:val="009B0121"/>
    <w:rsid w:val="009B0934"/>
    <w:rsid w:val="009B0D99"/>
    <w:rsid w:val="009B12E4"/>
    <w:rsid w:val="009B153B"/>
    <w:rsid w:val="009B1672"/>
    <w:rsid w:val="009B256E"/>
    <w:rsid w:val="009B2950"/>
    <w:rsid w:val="009B2F38"/>
    <w:rsid w:val="009B3A65"/>
    <w:rsid w:val="009B3E58"/>
    <w:rsid w:val="009B5276"/>
    <w:rsid w:val="009B52B8"/>
    <w:rsid w:val="009B5425"/>
    <w:rsid w:val="009B5988"/>
    <w:rsid w:val="009B637A"/>
    <w:rsid w:val="009B74B5"/>
    <w:rsid w:val="009B7716"/>
    <w:rsid w:val="009B78B6"/>
    <w:rsid w:val="009B7EEE"/>
    <w:rsid w:val="009C01BC"/>
    <w:rsid w:val="009C0753"/>
    <w:rsid w:val="009C07B9"/>
    <w:rsid w:val="009C09FD"/>
    <w:rsid w:val="009C1064"/>
    <w:rsid w:val="009C152F"/>
    <w:rsid w:val="009C164A"/>
    <w:rsid w:val="009C18D3"/>
    <w:rsid w:val="009C29CD"/>
    <w:rsid w:val="009C2ADB"/>
    <w:rsid w:val="009C2B8A"/>
    <w:rsid w:val="009C3239"/>
    <w:rsid w:val="009C3AAB"/>
    <w:rsid w:val="009C3B9A"/>
    <w:rsid w:val="009C40E1"/>
    <w:rsid w:val="009C416C"/>
    <w:rsid w:val="009C4FD4"/>
    <w:rsid w:val="009C50DA"/>
    <w:rsid w:val="009C5263"/>
    <w:rsid w:val="009C528D"/>
    <w:rsid w:val="009C5A35"/>
    <w:rsid w:val="009C6A6C"/>
    <w:rsid w:val="009C7B58"/>
    <w:rsid w:val="009C7FAE"/>
    <w:rsid w:val="009D037A"/>
    <w:rsid w:val="009D0505"/>
    <w:rsid w:val="009D07AC"/>
    <w:rsid w:val="009D0B5B"/>
    <w:rsid w:val="009D0D11"/>
    <w:rsid w:val="009D0D44"/>
    <w:rsid w:val="009D1B39"/>
    <w:rsid w:val="009D1D65"/>
    <w:rsid w:val="009D214C"/>
    <w:rsid w:val="009D2194"/>
    <w:rsid w:val="009D2B9C"/>
    <w:rsid w:val="009D2DAD"/>
    <w:rsid w:val="009D2F7A"/>
    <w:rsid w:val="009D33D5"/>
    <w:rsid w:val="009D395C"/>
    <w:rsid w:val="009D3AA3"/>
    <w:rsid w:val="009D45A9"/>
    <w:rsid w:val="009D5076"/>
    <w:rsid w:val="009D5DB5"/>
    <w:rsid w:val="009D6A36"/>
    <w:rsid w:val="009D6AC7"/>
    <w:rsid w:val="009D7AD3"/>
    <w:rsid w:val="009E0150"/>
    <w:rsid w:val="009E02E6"/>
    <w:rsid w:val="009E0528"/>
    <w:rsid w:val="009E0616"/>
    <w:rsid w:val="009E06D6"/>
    <w:rsid w:val="009E095A"/>
    <w:rsid w:val="009E1517"/>
    <w:rsid w:val="009E182A"/>
    <w:rsid w:val="009E1F5E"/>
    <w:rsid w:val="009E23BA"/>
    <w:rsid w:val="009E2A87"/>
    <w:rsid w:val="009E30B8"/>
    <w:rsid w:val="009E32A3"/>
    <w:rsid w:val="009E3B1D"/>
    <w:rsid w:val="009E3D6A"/>
    <w:rsid w:val="009E48AE"/>
    <w:rsid w:val="009E4C49"/>
    <w:rsid w:val="009E581C"/>
    <w:rsid w:val="009E5DE5"/>
    <w:rsid w:val="009E650C"/>
    <w:rsid w:val="009E6799"/>
    <w:rsid w:val="009E760B"/>
    <w:rsid w:val="009E7683"/>
    <w:rsid w:val="009E7A67"/>
    <w:rsid w:val="009E7BA5"/>
    <w:rsid w:val="009F0805"/>
    <w:rsid w:val="009F157C"/>
    <w:rsid w:val="009F1673"/>
    <w:rsid w:val="009F223A"/>
    <w:rsid w:val="009F282D"/>
    <w:rsid w:val="009F2D0F"/>
    <w:rsid w:val="009F2DBA"/>
    <w:rsid w:val="009F306B"/>
    <w:rsid w:val="009F30F5"/>
    <w:rsid w:val="009F3A09"/>
    <w:rsid w:val="009F3B54"/>
    <w:rsid w:val="009F3DF5"/>
    <w:rsid w:val="009F4098"/>
    <w:rsid w:val="009F410C"/>
    <w:rsid w:val="009F4466"/>
    <w:rsid w:val="009F50B6"/>
    <w:rsid w:val="009F55BA"/>
    <w:rsid w:val="009F5AF0"/>
    <w:rsid w:val="009F6441"/>
    <w:rsid w:val="00A002B9"/>
    <w:rsid w:val="00A003F5"/>
    <w:rsid w:val="00A00650"/>
    <w:rsid w:val="00A01858"/>
    <w:rsid w:val="00A01D7A"/>
    <w:rsid w:val="00A022E1"/>
    <w:rsid w:val="00A02559"/>
    <w:rsid w:val="00A02654"/>
    <w:rsid w:val="00A026EF"/>
    <w:rsid w:val="00A02774"/>
    <w:rsid w:val="00A02BB5"/>
    <w:rsid w:val="00A02CFF"/>
    <w:rsid w:val="00A02D4E"/>
    <w:rsid w:val="00A037A2"/>
    <w:rsid w:val="00A039EB"/>
    <w:rsid w:val="00A0422C"/>
    <w:rsid w:val="00A045C6"/>
    <w:rsid w:val="00A04D67"/>
    <w:rsid w:val="00A04EFC"/>
    <w:rsid w:val="00A058C4"/>
    <w:rsid w:val="00A0621C"/>
    <w:rsid w:val="00A06387"/>
    <w:rsid w:val="00A06485"/>
    <w:rsid w:val="00A06677"/>
    <w:rsid w:val="00A06B54"/>
    <w:rsid w:val="00A06F0D"/>
    <w:rsid w:val="00A07017"/>
    <w:rsid w:val="00A0702E"/>
    <w:rsid w:val="00A07262"/>
    <w:rsid w:val="00A07432"/>
    <w:rsid w:val="00A0764A"/>
    <w:rsid w:val="00A0768B"/>
    <w:rsid w:val="00A07D14"/>
    <w:rsid w:val="00A10233"/>
    <w:rsid w:val="00A10C85"/>
    <w:rsid w:val="00A11B55"/>
    <w:rsid w:val="00A11E61"/>
    <w:rsid w:val="00A12076"/>
    <w:rsid w:val="00A122F1"/>
    <w:rsid w:val="00A12938"/>
    <w:rsid w:val="00A12B42"/>
    <w:rsid w:val="00A131A4"/>
    <w:rsid w:val="00A13280"/>
    <w:rsid w:val="00A13923"/>
    <w:rsid w:val="00A13B10"/>
    <w:rsid w:val="00A1416B"/>
    <w:rsid w:val="00A14E8F"/>
    <w:rsid w:val="00A14FA6"/>
    <w:rsid w:val="00A15078"/>
    <w:rsid w:val="00A15C6A"/>
    <w:rsid w:val="00A15D2C"/>
    <w:rsid w:val="00A1699A"/>
    <w:rsid w:val="00A16BCD"/>
    <w:rsid w:val="00A16BEB"/>
    <w:rsid w:val="00A1700E"/>
    <w:rsid w:val="00A172D5"/>
    <w:rsid w:val="00A1760D"/>
    <w:rsid w:val="00A1794B"/>
    <w:rsid w:val="00A17ECF"/>
    <w:rsid w:val="00A2016E"/>
    <w:rsid w:val="00A20D03"/>
    <w:rsid w:val="00A2116A"/>
    <w:rsid w:val="00A216FB"/>
    <w:rsid w:val="00A21719"/>
    <w:rsid w:val="00A224C3"/>
    <w:rsid w:val="00A228D7"/>
    <w:rsid w:val="00A22E7F"/>
    <w:rsid w:val="00A22F4E"/>
    <w:rsid w:val="00A22F87"/>
    <w:rsid w:val="00A2311A"/>
    <w:rsid w:val="00A2440C"/>
    <w:rsid w:val="00A245F6"/>
    <w:rsid w:val="00A24D69"/>
    <w:rsid w:val="00A24EB4"/>
    <w:rsid w:val="00A25021"/>
    <w:rsid w:val="00A2531A"/>
    <w:rsid w:val="00A25B05"/>
    <w:rsid w:val="00A25B5A"/>
    <w:rsid w:val="00A263A5"/>
    <w:rsid w:val="00A26439"/>
    <w:rsid w:val="00A26AE0"/>
    <w:rsid w:val="00A270AA"/>
    <w:rsid w:val="00A276DA"/>
    <w:rsid w:val="00A2778E"/>
    <w:rsid w:val="00A2796A"/>
    <w:rsid w:val="00A27A91"/>
    <w:rsid w:val="00A30194"/>
    <w:rsid w:val="00A3063C"/>
    <w:rsid w:val="00A30FA6"/>
    <w:rsid w:val="00A31653"/>
    <w:rsid w:val="00A31CD1"/>
    <w:rsid w:val="00A31E08"/>
    <w:rsid w:val="00A32124"/>
    <w:rsid w:val="00A32AC9"/>
    <w:rsid w:val="00A32C25"/>
    <w:rsid w:val="00A32D7B"/>
    <w:rsid w:val="00A32EC2"/>
    <w:rsid w:val="00A32FEB"/>
    <w:rsid w:val="00A3315A"/>
    <w:rsid w:val="00A3382B"/>
    <w:rsid w:val="00A3425D"/>
    <w:rsid w:val="00A34289"/>
    <w:rsid w:val="00A34FFD"/>
    <w:rsid w:val="00A35131"/>
    <w:rsid w:val="00A351BD"/>
    <w:rsid w:val="00A3549B"/>
    <w:rsid w:val="00A35A72"/>
    <w:rsid w:val="00A35AB5"/>
    <w:rsid w:val="00A35B2B"/>
    <w:rsid w:val="00A36602"/>
    <w:rsid w:val="00A36642"/>
    <w:rsid w:val="00A36A55"/>
    <w:rsid w:val="00A3792A"/>
    <w:rsid w:val="00A3794D"/>
    <w:rsid w:val="00A37C20"/>
    <w:rsid w:val="00A40092"/>
    <w:rsid w:val="00A409E9"/>
    <w:rsid w:val="00A40D34"/>
    <w:rsid w:val="00A41280"/>
    <w:rsid w:val="00A41C2E"/>
    <w:rsid w:val="00A41E77"/>
    <w:rsid w:val="00A420FD"/>
    <w:rsid w:val="00A4218B"/>
    <w:rsid w:val="00A42631"/>
    <w:rsid w:val="00A427DD"/>
    <w:rsid w:val="00A4296A"/>
    <w:rsid w:val="00A42C91"/>
    <w:rsid w:val="00A433AC"/>
    <w:rsid w:val="00A43569"/>
    <w:rsid w:val="00A435B0"/>
    <w:rsid w:val="00A435F7"/>
    <w:rsid w:val="00A4371C"/>
    <w:rsid w:val="00A43C00"/>
    <w:rsid w:val="00A443AB"/>
    <w:rsid w:val="00A44962"/>
    <w:rsid w:val="00A44EDD"/>
    <w:rsid w:val="00A4579D"/>
    <w:rsid w:val="00A4590F"/>
    <w:rsid w:val="00A4664D"/>
    <w:rsid w:val="00A47121"/>
    <w:rsid w:val="00A4731B"/>
    <w:rsid w:val="00A47668"/>
    <w:rsid w:val="00A47A57"/>
    <w:rsid w:val="00A5053B"/>
    <w:rsid w:val="00A50824"/>
    <w:rsid w:val="00A51127"/>
    <w:rsid w:val="00A514C6"/>
    <w:rsid w:val="00A51BB1"/>
    <w:rsid w:val="00A52AD9"/>
    <w:rsid w:val="00A52BB7"/>
    <w:rsid w:val="00A52C92"/>
    <w:rsid w:val="00A52DF7"/>
    <w:rsid w:val="00A52F9A"/>
    <w:rsid w:val="00A5307B"/>
    <w:rsid w:val="00A5368E"/>
    <w:rsid w:val="00A53837"/>
    <w:rsid w:val="00A538E4"/>
    <w:rsid w:val="00A540E6"/>
    <w:rsid w:val="00A5463D"/>
    <w:rsid w:val="00A54689"/>
    <w:rsid w:val="00A55813"/>
    <w:rsid w:val="00A564AC"/>
    <w:rsid w:val="00A56AF8"/>
    <w:rsid w:val="00A56FF1"/>
    <w:rsid w:val="00A5775B"/>
    <w:rsid w:val="00A57B7B"/>
    <w:rsid w:val="00A57E1A"/>
    <w:rsid w:val="00A606F9"/>
    <w:rsid w:val="00A60CEA"/>
    <w:rsid w:val="00A6176E"/>
    <w:rsid w:val="00A628AD"/>
    <w:rsid w:val="00A62BE8"/>
    <w:rsid w:val="00A62E23"/>
    <w:rsid w:val="00A6348D"/>
    <w:rsid w:val="00A63679"/>
    <w:rsid w:val="00A63A3D"/>
    <w:rsid w:val="00A63ADE"/>
    <w:rsid w:val="00A64A0F"/>
    <w:rsid w:val="00A64BEB"/>
    <w:rsid w:val="00A64FE4"/>
    <w:rsid w:val="00A65108"/>
    <w:rsid w:val="00A6532F"/>
    <w:rsid w:val="00A654BF"/>
    <w:rsid w:val="00A655C1"/>
    <w:rsid w:val="00A65E77"/>
    <w:rsid w:val="00A661D7"/>
    <w:rsid w:val="00A665E7"/>
    <w:rsid w:val="00A66736"/>
    <w:rsid w:val="00A667CF"/>
    <w:rsid w:val="00A66ABA"/>
    <w:rsid w:val="00A66EB6"/>
    <w:rsid w:val="00A67A85"/>
    <w:rsid w:val="00A67BC8"/>
    <w:rsid w:val="00A702BB"/>
    <w:rsid w:val="00A70D19"/>
    <w:rsid w:val="00A70EA3"/>
    <w:rsid w:val="00A70F41"/>
    <w:rsid w:val="00A7176E"/>
    <w:rsid w:val="00A71792"/>
    <w:rsid w:val="00A71EE5"/>
    <w:rsid w:val="00A71FB2"/>
    <w:rsid w:val="00A71FDE"/>
    <w:rsid w:val="00A72B4F"/>
    <w:rsid w:val="00A73182"/>
    <w:rsid w:val="00A73280"/>
    <w:rsid w:val="00A73406"/>
    <w:rsid w:val="00A73E6B"/>
    <w:rsid w:val="00A746CD"/>
    <w:rsid w:val="00A7491F"/>
    <w:rsid w:val="00A74A75"/>
    <w:rsid w:val="00A74BDB"/>
    <w:rsid w:val="00A74C1A"/>
    <w:rsid w:val="00A74DB7"/>
    <w:rsid w:val="00A756B8"/>
    <w:rsid w:val="00A76161"/>
    <w:rsid w:val="00A762C2"/>
    <w:rsid w:val="00A763AE"/>
    <w:rsid w:val="00A764D2"/>
    <w:rsid w:val="00A76882"/>
    <w:rsid w:val="00A76B73"/>
    <w:rsid w:val="00A76D74"/>
    <w:rsid w:val="00A7705E"/>
    <w:rsid w:val="00A770CD"/>
    <w:rsid w:val="00A770FD"/>
    <w:rsid w:val="00A7797A"/>
    <w:rsid w:val="00A80220"/>
    <w:rsid w:val="00A80512"/>
    <w:rsid w:val="00A80515"/>
    <w:rsid w:val="00A81081"/>
    <w:rsid w:val="00A810BC"/>
    <w:rsid w:val="00A8133F"/>
    <w:rsid w:val="00A81D4C"/>
    <w:rsid w:val="00A82056"/>
    <w:rsid w:val="00A821EC"/>
    <w:rsid w:val="00A8229E"/>
    <w:rsid w:val="00A827DA"/>
    <w:rsid w:val="00A82CB6"/>
    <w:rsid w:val="00A8323E"/>
    <w:rsid w:val="00A833E3"/>
    <w:rsid w:val="00A836E1"/>
    <w:rsid w:val="00A837A5"/>
    <w:rsid w:val="00A837CD"/>
    <w:rsid w:val="00A83CDD"/>
    <w:rsid w:val="00A83DE7"/>
    <w:rsid w:val="00A83E3A"/>
    <w:rsid w:val="00A843E4"/>
    <w:rsid w:val="00A84FC9"/>
    <w:rsid w:val="00A854E6"/>
    <w:rsid w:val="00A858BE"/>
    <w:rsid w:val="00A85B7B"/>
    <w:rsid w:val="00A86A23"/>
    <w:rsid w:val="00A87677"/>
    <w:rsid w:val="00A8773D"/>
    <w:rsid w:val="00A878DD"/>
    <w:rsid w:val="00A87A1F"/>
    <w:rsid w:val="00A87AB5"/>
    <w:rsid w:val="00A87FFD"/>
    <w:rsid w:val="00A903F0"/>
    <w:rsid w:val="00A90655"/>
    <w:rsid w:val="00A90C36"/>
    <w:rsid w:val="00A91023"/>
    <w:rsid w:val="00A91242"/>
    <w:rsid w:val="00A91589"/>
    <w:rsid w:val="00A91D6C"/>
    <w:rsid w:val="00A92970"/>
    <w:rsid w:val="00A929C6"/>
    <w:rsid w:val="00A92A02"/>
    <w:rsid w:val="00A93273"/>
    <w:rsid w:val="00A934CF"/>
    <w:rsid w:val="00A93980"/>
    <w:rsid w:val="00A944F1"/>
    <w:rsid w:val="00A945B3"/>
    <w:rsid w:val="00A94B08"/>
    <w:rsid w:val="00A94DB7"/>
    <w:rsid w:val="00A95706"/>
    <w:rsid w:val="00A9589E"/>
    <w:rsid w:val="00A96DD2"/>
    <w:rsid w:val="00A96DDA"/>
    <w:rsid w:val="00A9716B"/>
    <w:rsid w:val="00A97315"/>
    <w:rsid w:val="00A97641"/>
    <w:rsid w:val="00A97710"/>
    <w:rsid w:val="00A97E1F"/>
    <w:rsid w:val="00AA0478"/>
    <w:rsid w:val="00AA0587"/>
    <w:rsid w:val="00AA0BD2"/>
    <w:rsid w:val="00AA1067"/>
    <w:rsid w:val="00AA179E"/>
    <w:rsid w:val="00AA1CD8"/>
    <w:rsid w:val="00AA23AC"/>
    <w:rsid w:val="00AA2B11"/>
    <w:rsid w:val="00AA2EB6"/>
    <w:rsid w:val="00AA2F1F"/>
    <w:rsid w:val="00AA31AA"/>
    <w:rsid w:val="00AA3216"/>
    <w:rsid w:val="00AA3371"/>
    <w:rsid w:val="00AA3B41"/>
    <w:rsid w:val="00AA3F4C"/>
    <w:rsid w:val="00AA3FE4"/>
    <w:rsid w:val="00AA4A4C"/>
    <w:rsid w:val="00AA4A9F"/>
    <w:rsid w:val="00AA59D9"/>
    <w:rsid w:val="00AA5AD8"/>
    <w:rsid w:val="00AA5D41"/>
    <w:rsid w:val="00AA5E34"/>
    <w:rsid w:val="00AA6721"/>
    <w:rsid w:val="00AA67C2"/>
    <w:rsid w:val="00AA6829"/>
    <w:rsid w:val="00AA6D62"/>
    <w:rsid w:val="00AA6E80"/>
    <w:rsid w:val="00AA6F4D"/>
    <w:rsid w:val="00AA722C"/>
    <w:rsid w:val="00AA744B"/>
    <w:rsid w:val="00AA74DC"/>
    <w:rsid w:val="00AA7A34"/>
    <w:rsid w:val="00AA7AE9"/>
    <w:rsid w:val="00AB026F"/>
    <w:rsid w:val="00AB0341"/>
    <w:rsid w:val="00AB04EB"/>
    <w:rsid w:val="00AB0665"/>
    <w:rsid w:val="00AB0911"/>
    <w:rsid w:val="00AB0E59"/>
    <w:rsid w:val="00AB0F19"/>
    <w:rsid w:val="00AB1813"/>
    <w:rsid w:val="00AB192A"/>
    <w:rsid w:val="00AB1FFE"/>
    <w:rsid w:val="00AB291E"/>
    <w:rsid w:val="00AB371E"/>
    <w:rsid w:val="00AB3DAC"/>
    <w:rsid w:val="00AB53F6"/>
    <w:rsid w:val="00AB5666"/>
    <w:rsid w:val="00AB5B51"/>
    <w:rsid w:val="00AB5B52"/>
    <w:rsid w:val="00AB5D5D"/>
    <w:rsid w:val="00AB6262"/>
    <w:rsid w:val="00AB654A"/>
    <w:rsid w:val="00AB6931"/>
    <w:rsid w:val="00AB738F"/>
    <w:rsid w:val="00AB7703"/>
    <w:rsid w:val="00AB7C54"/>
    <w:rsid w:val="00AB7F3F"/>
    <w:rsid w:val="00AC08EE"/>
    <w:rsid w:val="00AC0A72"/>
    <w:rsid w:val="00AC117F"/>
    <w:rsid w:val="00AC15D2"/>
    <w:rsid w:val="00AC1A19"/>
    <w:rsid w:val="00AC1E63"/>
    <w:rsid w:val="00AC2191"/>
    <w:rsid w:val="00AC231E"/>
    <w:rsid w:val="00AC2A75"/>
    <w:rsid w:val="00AC34BE"/>
    <w:rsid w:val="00AC39C1"/>
    <w:rsid w:val="00AC3A5E"/>
    <w:rsid w:val="00AC3FE4"/>
    <w:rsid w:val="00AC49CC"/>
    <w:rsid w:val="00AC4D6E"/>
    <w:rsid w:val="00AC4FEA"/>
    <w:rsid w:val="00AC507B"/>
    <w:rsid w:val="00AC5427"/>
    <w:rsid w:val="00AC550A"/>
    <w:rsid w:val="00AC5B26"/>
    <w:rsid w:val="00AC5FC9"/>
    <w:rsid w:val="00AC5FCB"/>
    <w:rsid w:val="00AC6046"/>
    <w:rsid w:val="00AC6174"/>
    <w:rsid w:val="00AC667A"/>
    <w:rsid w:val="00AC6911"/>
    <w:rsid w:val="00AC6994"/>
    <w:rsid w:val="00AC69AE"/>
    <w:rsid w:val="00AC7306"/>
    <w:rsid w:val="00AC7E1C"/>
    <w:rsid w:val="00AD0145"/>
    <w:rsid w:val="00AD0255"/>
    <w:rsid w:val="00AD0712"/>
    <w:rsid w:val="00AD07C8"/>
    <w:rsid w:val="00AD097A"/>
    <w:rsid w:val="00AD0B3E"/>
    <w:rsid w:val="00AD0CC3"/>
    <w:rsid w:val="00AD0F74"/>
    <w:rsid w:val="00AD1D05"/>
    <w:rsid w:val="00AD2969"/>
    <w:rsid w:val="00AD2ADD"/>
    <w:rsid w:val="00AD2CC9"/>
    <w:rsid w:val="00AD2E04"/>
    <w:rsid w:val="00AD3039"/>
    <w:rsid w:val="00AD303B"/>
    <w:rsid w:val="00AD35BA"/>
    <w:rsid w:val="00AD3CA4"/>
    <w:rsid w:val="00AD40E9"/>
    <w:rsid w:val="00AD4922"/>
    <w:rsid w:val="00AD4995"/>
    <w:rsid w:val="00AD5322"/>
    <w:rsid w:val="00AD5540"/>
    <w:rsid w:val="00AD5DAB"/>
    <w:rsid w:val="00AD5DCE"/>
    <w:rsid w:val="00AD6644"/>
    <w:rsid w:val="00AD66D2"/>
    <w:rsid w:val="00AD6A2D"/>
    <w:rsid w:val="00AD6D0E"/>
    <w:rsid w:val="00AD7406"/>
    <w:rsid w:val="00AD79F4"/>
    <w:rsid w:val="00AE0708"/>
    <w:rsid w:val="00AE1088"/>
    <w:rsid w:val="00AE1245"/>
    <w:rsid w:val="00AE17F1"/>
    <w:rsid w:val="00AE1916"/>
    <w:rsid w:val="00AE19D7"/>
    <w:rsid w:val="00AE2CBD"/>
    <w:rsid w:val="00AE2E8E"/>
    <w:rsid w:val="00AE2F6B"/>
    <w:rsid w:val="00AE3977"/>
    <w:rsid w:val="00AE3A71"/>
    <w:rsid w:val="00AE3AB5"/>
    <w:rsid w:val="00AE4362"/>
    <w:rsid w:val="00AE43A0"/>
    <w:rsid w:val="00AE447B"/>
    <w:rsid w:val="00AE490D"/>
    <w:rsid w:val="00AE4B7D"/>
    <w:rsid w:val="00AE4F3B"/>
    <w:rsid w:val="00AE5529"/>
    <w:rsid w:val="00AE5A04"/>
    <w:rsid w:val="00AE6306"/>
    <w:rsid w:val="00AE6526"/>
    <w:rsid w:val="00AE6DB2"/>
    <w:rsid w:val="00AE7213"/>
    <w:rsid w:val="00AF047B"/>
    <w:rsid w:val="00AF0CDA"/>
    <w:rsid w:val="00AF1A4D"/>
    <w:rsid w:val="00AF25C2"/>
    <w:rsid w:val="00AF27A9"/>
    <w:rsid w:val="00AF2D5E"/>
    <w:rsid w:val="00AF3571"/>
    <w:rsid w:val="00AF4146"/>
    <w:rsid w:val="00AF49AC"/>
    <w:rsid w:val="00AF5269"/>
    <w:rsid w:val="00AF7118"/>
    <w:rsid w:val="00AF71C4"/>
    <w:rsid w:val="00AF7B03"/>
    <w:rsid w:val="00AF7BFA"/>
    <w:rsid w:val="00B00182"/>
    <w:rsid w:val="00B00D3F"/>
    <w:rsid w:val="00B00F63"/>
    <w:rsid w:val="00B01B8B"/>
    <w:rsid w:val="00B01E2F"/>
    <w:rsid w:val="00B0210F"/>
    <w:rsid w:val="00B0236A"/>
    <w:rsid w:val="00B027F0"/>
    <w:rsid w:val="00B029E0"/>
    <w:rsid w:val="00B02BC8"/>
    <w:rsid w:val="00B02DC6"/>
    <w:rsid w:val="00B02F64"/>
    <w:rsid w:val="00B03068"/>
    <w:rsid w:val="00B053B8"/>
    <w:rsid w:val="00B06121"/>
    <w:rsid w:val="00B06515"/>
    <w:rsid w:val="00B065EC"/>
    <w:rsid w:val="00B067E9"/>
    <w:rsid w:val="00B068D0"/>
    <w:rsid w:val="00B06A0F"/>
    <w:rsid w:val="00B06D95"/>
    <w:rsid w:val="00B06F6B"/>
    <w:rsid w:val="00B070E6"/>
    <w:rsid w:val="00B070F4"/>
    <w:rsid w:val="00B0722B"/>
    <w:rsid w:val="00B07AB0"/>
    <w:rsid w:val="00B1012B"/>
    <w:rsid w:val="00B10273"/>
    <w:rsid w:val="00B108FF"/>
    <w:rsid w:val="00B10A1D"/>
    <w:rsid w:val="00B111BF"/>
    <w:rsid w:val="00B112C2"/>
    <w:rsid w:val="00B115E7"/>
    <w:rsid w:val="00B11A08"/>
    <w:rsid w:val="00B12481"/>
    <w:rsid w:val="00B12847"/>
    <w:rsid w:val="00B12ACF"/>
    <w:rsid w:val="00B12D23"/>
    <w:rsid w:val="00B12FFE"/>
    <w:rsid w:val="00B13724"/>
    <w:rsid w:val="00B13995"/>
    <w:rsid w:val="00B14160"/>
    <w:rsid w:val="00B14586"/>
    <w:rsid w:val="00B145B9"/>
    <w:rsid w:val="00B14749"/>
    <w:rsid w:val="00B150F4"/>
    <w:rsid w:val="00B152CF"/>
    <w:rsid w:val="00B1676F"/>
    <w:rsid w:val="00B167BD"/>
    <w:rsid w:val="00B17877"/>
    <w:rsid w:val="00B17B4E"/>
    <w:rsid w:val="00B17EDA"/>
    <w:rsid w:val="00B20851"/>
    <w:rsid w:val="00B208A4"/>
    <w:rsid w:val="00B20AE8"/>
    <w:rsid w:val="00B20E0E"/>
    <w:rsid w:val="00B20FB3"/>
    <w:rsid w:val="00B210C2"/>
    <w:rsid w:val="00B21DDF"/>
    <w:rsid w:val="00B21F25"/>
    <w:rsid w:val="00B220C7"/>
    <w:rsid w:val="00B221AD"/>
    <w:rsid w:val="00B2233A"/>
    <w:rsid w:val="00B22B0D"/>
    <w:rsid w:val="00B22DEB"/>
    <w:rsid w:val="00B2347D"/>
    <w:rsid w:val="00B2348F"/>
    <w:rsid w:val="00B23949"/>
    <w:rsid w:val="00B23B86"/>
    <w:rsid w:val="00B23BBD"/>
    <w:rsid w:val="00B23E5D"/>
    <w:rsid w:val="00B23F72"/>
    <w:rsid w:val="00B24A31"/>
    <w:rsid w:val="00B25009"/>
    <w:rsid w:val="00B2588E"/>
    <w:rsid w:val="00B25DA7"/>
    <w:rsid w:val="00B2635C"/>
    <w:rsid w:val="00B26581"/>
    <w:rsid w:val="00B2699E"/>
    <w:rsid w:val="00B27604"/>
    <w:rsid w:val="00B2788A"/>
    <w:rsid w:val="00B27C1D"/>
    <w:rsid w:val="00B27DE5"/>
    <w:rsid w:val="00B307C7"/>
    <w:rsid w:val="00B30FD2"/>
    <w:rsid w:val="00B31277"/>
    <w:rsid w:val="00B3144F"/>
    <w:rsid w:val="00B31BD3"/>
    <w:rsid w:val="00B31BDF"/>
    <w:rsid w:val="00B32032"/>
    <w:rsid w:val="00B32186"/>
    <w:rsid w:val="00B32A3B"/>
    <w:rsid w:val="00B330D7"/>
    <w:rsid w:val="00B331FC"/>
    <w:rsid w:val="00B332C8"/>
    <w:rsid w:val="00B33611"/>
    <w:rsid w:val="00B33720"/>
    <w:rsid w:val="00B33C74"/>
    <w:rsid w:val="00B3434E"/>
    <w:rsid w:val="00B34EF7"/>
    <w:rsid w:val="00B350A7"/>
    <w:rsid w:val="00B3555C"/>
    <w:rsid w:val="00B357F0"/>
    <w:rsid w:val="00B359F2"/>
    <w:rsid w:val="00B35E56"/>
    <w:rsid w:val="00B35FE3"/>
    <w:rsid w:val="00B36791"/>
    <w:rsid w:val="00B3715F"/>
    <w:rsid w:val="00B371BB"/>
    <w:rsid w:val="00B377FD"/>
    <w:rsid w:val="00B37FB8"/>
    <w:rsid w:val="00B406AF"/>
    <w:rsid w:val="00B40C5E"/>
    <w:rsid w:val="00B418D1"/>
    <w:rsid w:val="00B41976"/>
    <w:rsid w:val="00B41B25"/>
    <w:rsid w:val="00B41EB1"/>
    <w:rsid w:val="00B42423"/>
    <w:rsid w:val="00B4317F"/>
    <w:rsid w:val="00B43465"/>
    <w:rsid w:val="00B441D7"/>
    <w:rsid w:val="00B44BDA"/>
    <w:rsid w:val="00B44D46"/>
    <w:rsid w:val="00B4590E"/>
    <w:rsid w:val="00B45BCF"/>
    <w:rsid w:val="00B45BF5"/>
    <w:rsid w:val="00B472D8"/>
    <w:rsid w:val="00B4759F"/>
    <w:rsid w:val="00B4791B"/>
    <w:rsid w:val="00B504A7"/>
    <w:rsid w:val="00B512D9"/>
    <w:rsid w:val="00B51824"/>
    <w:rsid w:val="00B51915"/>
    <w:rsid w:val="00B5198C"/>
    <w:rsid w:val="00B51A6B"/>
    <w:rsid w:val="00B51E14"/>
    <w:rsid w:val="00B52371"/>
    <w:rsid w:val="00B52376"/>
    <w:rsid w:val="00B526B4"/>
    <w:rsid w:val="00B52854"/>
    <w:rsid w:val="00B52B0A"/>
    <w:rsid w:val="00B5366C"/>
    <w:rsid w:val="00B54256"/>
    <w:rsid w:val="00B5437F"/>
    <w:rsid w:val="00B54F9D"/>
    <w:rsid w:val="00B55377"/>
    <w:rsid w:val="00B55DD4"/>
    <w:rsid w:val="00B56252"/>
    <w:rsid w:val="00B565E0"/>
    <w:rsid w:val="00B5670A"/>
    <w:rsid w:val="00B56A35"/>
    <w:rsid w:val="00B56CAF"/>
    <w:rsid w:val="00B56FA8"/>
    <w:rsid w:val="00B57444"/>
    <w:rsid w:val="00B60192"/>
    <w:rsid w:val="00B60D90"/>
    <w:rsid w:val="00B60F9E"/>
    <w:rsid w:val="00B61102"/>
    <w:rsid w:val="00B61418"/>
    <w:rsid w:val="00B61ABC"/>
    <w:rsid w:val="00B61AE3"/>
    <w:rsid w:val="00B61BFF"/>
    <w:rsid w:val="00B6334A"/>
    <w:rsid w:val="00B63AD5"/>
    <w:rsid w:val="00B640A1"/>
    <w:rsid w:val="00B641B7"/>
    <w:rsid w:val="00B648A7"/>
    <w:rsid w:val="00B64FEF"/>
    <w:rsid w:val="00B65734"/>
    <w:rsid w:val="00B6578B"/>
    <w:rsid w:val="00B65AEA"/>
    <w:rsid w:val="00B65BFF"/>
    <w:rsid w:val="00B66327"/>
    <w:rsid w:val="00B663A8"/>
    <w:rsid w:val="00B66B89"/>
    <w:rsid w:val="00B66C60"/>
    <w:rsid w:val="00B66E05"/>
    <w:rsid w:val="00B66F5F"/>
    <w:rsid w:val="00B671B6"/>
    <w:rsid w:val="00B6721F"/>
    <w:rsid w:val="00B67425"/>
    <w:rsid w:val="00B67A78"/>
    <w:rsid w:val="00B67F7F"/>
    <w:rsid w:val="00B7014E"/>
    <w:rsid w:val="00B706D7"/>
    <w:rsid w:val="00B70D66"/>
    <w:rsid w:val="00B7109F"/>
    <w:rsid w:val="00B71377"/>
    <w:rsid w:val="00B719CC"/>
    <w:rsid w:val="00B71C61"/>
    <w:rsid w:val="00B71DEC"/>
    <w:rsid w:val="00B71F36"/>
    <w:rsid w:val="00B7295E"/>
    <w:rsid w:val="00B72C78"/>
    <w:rsid w:val="00B72E36"/>
    <w:rsid w:val="00B72F5C"/>
    <w:rsid w:val="00B73E9F"/>
    <w:rsid w:val="00B74361"/>
    <w:rsid w:val="00B745A4"/>
    <w:rsid w:val="00B7460E"/>
    <w:rsid w:val="00B746E8"/>
    <w:rsid w:val="00B7494A"/>
    <w:rsid w:val="00B74DFC"/>
    <w:rsid w:val="00B7605D"/>
    <w:rsid w:val="00B76A89"/>
    <w:rsid w:val="00B76A9C"/>
    <w:rsid w:val="00B77E03"/>
    <w:rsid w:val="00B80B39"/>
    <w:rsid w:val="00B813B8"/>
    <w:rsid w:val="00B81752"/>
    <w:rsid w:val="00B81A2E"/>
    <w:rsid w:val="00B81A93"/>
    <w:rsid w:val="00B81E0F"/>
    <w:rsid w:val="00B82B3E"/>
    <w:rsid w:val="00B82B76"/>
    <w:rsid w:val="00B82EDD"/>
    <w:rsid w:val="00B8375B"/>
    <w:rsid w:val="00B83C60"/>
    <w:rsid w:val="00B83DAE"/>
    <w:rsid w:val="00B846B8"/>
    <w:rsid w:val="00B84CF9"/>
    <w:rsid w:val="00B852F1"/>
    <w:rsid w:val="00B8615F"/>
    <w:rsid w:val="00B866BE"/>
    <w:rsid w:val="00B866E9"/>
    <w:rsid w:val="00B86936"/>
    <w:rsid w:val="00B869C6"/>
    <w:rsid w:val="00B86FF6"/>
    <w:rsid w:val="00B870A7"/>
    <w:rsid w:val="00B87333"/>
    <w:rsid w:val="00B87726"/>
    <w:rsid w:val="00B87D7C"/>
    <w:rsid w:val="00B901F4"/>
    <w:rsid w:val="00B9093B"/>
    <w:rsid w:val="00B91131"/>
    <w:rsid w:val="00B911F7"/>
    <w:rsid w:val="00B91C59"/>
    <w:rsid w:val="00B92253"/>
    <w:rsid w:val="00B925B3"/>
    <w:rsid w:val="00B92962"/>
    <w:rsid w:val="00B92F05"/>
    <w:rsid w:val="00B93C5E"/>
    <w:rsid w:val="00B941DF"/>
    <w:rsid w:val="00B94211"/>
    <w:rsid w:val="00B94CA2"/>
    <w:rsid w:val="00B94DCB"/>
    <w:rsid w:val="00B94FE0"/>
    <w:rsid w:val="00B950CE"/>
    <w:rsid w:val="00B9539D"/>
    <w:rsid w:val="00B9575B"/>
    <w:rsid w:val="00B95A10"/>
    <w:rsid w:val="00B96008"/>
    <w:rsid w:val="00B96247"/>
    <w:rsid w:val="00B9628B"/>
    <w:rsid w:val="00B962B1"/>
    <w:rsid w:val="00B97A29"/>
    <w:rsid w:val="00B97C06"/>
    <w:rsid w:val="00B97DAF"/>
    <w:rsid w:val="00BA0B78"/>
    <w:rsid w:val="00BA0E91"/>
    <w:rsid w:val="00BA186B"/>
    <w:rsid w:val="00BA1942"/>
    <w:rsid w:val="00BA2CA2"/>
    <w:rsid w:val="00BA2FFA"/>
    <w:rsid w:val="00BA3356"/>
    <w:rsid w:val="00BA3434"/>
    <w:rsid w:val="00BA3866"/>
    <w:rsid w:val="00BA3B92"/>
    <w:rsid w:val="00BA3EA0"/>
    <w:rsid w:val="00BA416C"/>
    <w:rsid w:val="00BA4216"/>
    <w:rsid w:val="00BA4958"/>
    <w:rsid w:val="00BA4F4F"/>
    <w:rsid w:val="00BA509A"/>
    <w:rsid w:val="00BA557D"/>
    <w:rsid w:val="00BA5B18"/>
    <w:rsid w:val="00BA5B57"/>
    <w:rsid w:val="00BA622A"/>
    <w:rsid w:val="00BA63F0"/>
    <w:rsid w:val="00BA69B9"/>
    <w:rsid w:val="00BA705D"/>
    <w:rsid w:val="00BA75B0"/>
    <w:rsid w:val="00BA7C63"/>
    <w:rsid w:val="00BB0051"/>
    <w:rsid w:val="00BB007A"/>
    <w:rsid w:val="00BB05BD"/>
    <w:rsid w:val="00BB078B"/>
    <w:rsid w:val="00BB0A4E"/>
    <w:rsid w:val="00BB0BC1"/>
    <w:rsid w:val="00BB123E"/>
    <w:rsid w:val="00BB158F"/>
    <w:rsid w:val="00BB1688"/>
    <w:rsid w:val="00BB1A4D"/>
    <w:rsid w:val="00BB1FA4"/>
    <w:rsid w:val="00BB24E1"/>
    <w:rsid w:val="00BB2BEB"/>
    <w:rsid w:val="00BB2CC8"/>
    <w:rsid w:val="00BB340D"/>
    <w:rsid w:val="00BB3B5B"/>
    <w:rsid w:val="00BB3D9E"/>
    <w:rsid w:val="00BB3EF9"/>
    <w:rsid w:val="00BB3F81"/>
    <w:rsid w:val="00BB41A2"/>
    <w:rsid w:val="00BB44B0"/>
    <w:rsid w:val="00BB4FE3"/>
    <w:rsid w:val="00BB57D6"/>
    <w:rsid w:val="00BB5B57"/>
    <w:rsid w:val="00BB615C"/>
    <w:rsid w:val="00BB61B0"/>
    <w:rsid w:val="00BB62DF"/>
    <w:rsid w:val="00BB68B5"/>
    <w:rsid w:val="00BB6B49"/>
    <w:rsid w:val="00BB6C49"/>
    <w:rsid w:val="00BB7AC3"/>
    <w:rsid w:val="00BB7F51"/>
    <w:rsid w:val="00BB7F7B"/>
    <w:rsid w:val="00BC057D"/>
    <w:rsid w:val="00BC116A"/>
    <w:rsid w:val="00BC17BD"/>
    <w:rsid w:val="00BC1C53"/>
    <w:rsid w:val="00BC1D5D"/>
    <w:rsid w:val="00BC1E5E"/>
    <w:rsid w:val="00BC2096"/>
    <w:rsid w:val="00BC256C"/>
    <w:rsid w:val="00BC29BB"/>
    <w:rsid w:val="00BC2A7B"/>
    <w:rsid w:val="00BC31DD"/>
    <w:rsid w:val="00BC3728"/>
    <w:rsid w:val="00BC37B2"/>
    <w:rsid w:val="00BC3997"/>
    <w:rsid w:val="00BC3C26"/>
    <w:rsid w:val="00BC467E"/>
    <w:rsid w:val="00BC4A7C"/>
    <w:rsid w:val="00BC4DDF"/>
    <w:rsid w:val="00BC4FEE"/>
    <w:rsid w:val="00BC57A0"/>
    <w:rsid w:val="00BC5972"/>
    <w:rsid w:val="00BC5B0F"/>
    <w:rsid w:val="00BC614D"/>
    <w:rsid w:val="00BC6267"/>
    <w:rsid w:val="00BC6C52"/>
    <w:rsid w:val="00BC6EE4"/>
    <w:rsid w:val="00BC7126"/>
    <w:rsid w:val="00BC77B3"/>
    <w:rsid w:val="00BC7C20"/>
    <w:rsid w:val="00BD028A"/>
    <w:rsid w:val="00BD0A72"/>
    <w:rsid w:val="00BD0B97"/>
    <w:rsid w:val="00BD0D43"/>
    <w:rsid w:val="00BD0E17"/>
    <w:rsid w:val="00BD1258"/>
    <w:rsid w:val="00BD12B6"/>
    <w:rsid w:val="00BD17DD"/>
    <w:rsid w:val="00BD1D80"/>
    <w:rsid w:val="00BD1D94"/>
    <w:rsid w:val="00BD2286"/>
    <w:rsid w:val="00BD2325"/>
    <w:rsid w:val="00BD3185"/>
    <w:rsid w:val="00BD3531"/>
    <w:rsid w:val="00BD3C65"/>
    <w:rsid w:val="00BD4338"/>
    <w:rsid w:val="00BD4572"/>
    <w:rsid w:val="00BD551F"/>
    <w:rsid w:val="00BD5662"/>
    <w:rsid w:val="00BD5C55"/>
    <w:rsid w:val="00BD5FBB"/>
    <w:rsid w:val="00BD6240"/>
    <w:rsid w:val="00BD678F"/>
    <w:rsid w:val="00BD6F83"/>
    <w:rsid w:val="00BD71B5"/>
    <w:rsid w:val="00BE00CE"/>
    <w:rsid w:val="00BE021D"/>
    <w:rsid w:val="00BE03B7"/>
    <w:rsid w:val="00BE096A"/>
    <w:rsid w:val="00BE0D44"/>
    <w:rsid w:val="00BE0E97"/>
    <w:rsid w:val="00BE1327"/>
    <w:rsid w:val="00BE13CC"/>
    <w:rsid w:val="00BE1504"/>
    <w:rsid w:val="00BE15EA"/>
    <w:rsid w:val="00BE1CDE"/>
    <w:rsid w:val="00BE2227"/>
    <w:rsid w:val="00BE28C6"/>
    <w:rsid w:val="00BE2EFB"/>
    <w:rsid w:val="00BE397C"/>
    <w:rsid w:val="00BE4081"/>
    <w:rsid w:val="00BE4B42"/>
    <w:rsid w:val="00BE4FD3"/>
    <w:rsid w:val="00BE527C"/>
    <w:rsid w:val="00BE587B"/>
    <w:rsid w:val="00BE72D8"/>
    <w:rsid w:val="00BE7520"/>
    <w:rsid w:val="00BE760F"/>
    <w:rsid w:val="00BE763F"/>
    <w:rsid w:val="00BE779A"/>
    <w:rsid w:val="00BE77BD"/>
    <w:rsid w:val="00BE7AC3"/>
    <w:rsid w:val="00BE7AD9"/>
    <w:rsid w:val="00BE7FB8"/>
    <w:rsid w:val="00BF01A3"/>
    <w:rsid w:val="00BF0567"/>
    <w:rsid w:val="00BF059D"/>
    <w:rsid w:val="00BF0AFE"/>
    <w:rsid w:val="00BF0D4F"/>
    <w:rsid w:val="00BF151E"/>
    <w:rsid w:val="00BF15A1"/>
    <w:rsid w:val="00BF15FB"/>
    <w:rsid w:val="00BF1A44"/>
    <w:rsid w:val="00BF1A9B"/>
    <w:rsid w:val="00BF1B9F"/>
    <w:rsid w:val="00BF1E51"/>
    <w:rsid w:val="00BF255D"/>
    <w:rsid w:val="00BF2597"/>
    <w:rsid w:val="00BF25DE"/>
    <w:rsid w:val="00BF2698"/>
    <w:rsid w:val="00BF29DA"/>
    <w:rsid w:val="00BF2C92"/>
    <w:rsid w:val="00BF3581"/>
    <w:rsid w:val="00BF3ECD"/>
    <w:rsid w:val="00BF42B6"/>
    <w:rsid w:val="00BF4A70"/>
    <w:rsid w:val="00BF4FB8"/>
    <w:rsid w:val="00BF53D4"/>
    <w:rsid w:val="00BF58AB"/>
    <w:rsid w:val="00BF5B12"/>
    <w:rsid w:val="00BF67E5"/>
    <w:rsid w:val="00BF73D1"/>
    <w:rsid w:val="00BF7DB5"/>
    <w:rsid w:val="00C00B2A"/>
    <w:rsid w:val="00C00BB5"/>
    <w:rsid w:val="00C011B6"/>
    <w:rsid w:val="00C0145F"/>
    <w:rsid w:val="00C01CDC"/>
    <w:rsid w:val="00C0296C"/>
    <w:rsid w:val="00C0369F"/>
    <w:rsid w:val="00C03DF3"/>
    <w:rsid w:val="00C03E9E"/>
    <w:rsid w:val="00C03EE2"/>
    <w:rsid w:val="00C0446A"/>
    <w:rsid w:val="00C0536C"/>
    <w:rsid w:val="00C0546D"/>
    <w:rsid w:val="00C0576F"/>
    <w:rsid w:val="00C06282"/>
    <w:rsid w:val="00C065B3"/>
    <w:rsid w:val="00C0692F"/>
    <w:rsid w:val="00C06B03"/>
    <w:rsid w:val="00C06FD1"/>
    <w:rsid w:val="00C07159"/>
    <w:rsid w:val="00C077E1"/>
    <w:rsid w:val="00C07940"/>
    <w:rsid w:val="00C07FAB"/>
    <w:rsid w:val="00C10ADD"/>
    <w:rsid w:val="00C1111E"/>
    <w:rsid w:val="00C113AB"/>
    <w:rsid w:val="00C11623"/>
    <w:rsid w:val="00C1174D"/>
    <w:rsid w:val="00C118CA"/>
    <w:rsid w:val="00C118F0"/>
    <w:rsid w:val="00C11A33"/>
    <w:rsid w:val="00C11BA5"/>
    <w:rsid w:val="00C124FF"/>
    <w:rsid w:val="00C1277F"/>
    <w:rsid w:val="00C130E3"/>
    <w:rsid w:val="00C13641"/>
    <w:rsid w:val="00C13AE7"/>
    <w:rsid w:val="00C140B5"/>
    <w:rsid w:val="00C14191"/>
    <w:rsid w:val="00C141B2"/>
    <w:rsid w:val="00C14602"/>
    <w:rsid w:val="00C1479D"/>
    <w:rsid w:val="00C15491"/>
    <w:rsid w:val="00C15B1A"/>
    <w:rsid w:val="00C15CE0"/>
    <w:rsid w:val="00C15E0F"/>
    <w:rsid w:val="00C168E6"/>
    <w:rsid w:val="00C170D8"/>
    <w:rsid w:val="00C17715"/>
    <w:rsid w:val="00C178BD"/>
    <w:rsid w:val="00C179CD"/>
    <w:rsid w:val="00C217FC"/>
    <w:rsid w:val="00C21B48"/>
    <w:rsid w:val="00C22364"/>
    <w:rsid w:val="00C22964"/>
    <w:rsid w:val="00C22C90"/>
    <w:rsid w:val="00C23059"/>
    <w:rsid w:val="00C233C8"/>
    <w:rsid w:val="00C23676"/>
    <w:rsid w:val="00C23AD7"/>
    <w:rsid w:val="00C23C0A"/>
    <w:rsid w:val="00C24DBB"/>
    <w:rsid w:val="00C24EB3"/>
    <w:rsid w:val="00C24F54"/>
    <w:rsid w:val="00C25435"/>
    <w:rsid w:val="00C25454"/>
    <w:rsid w:val="00C2553B"/>
    <w:rsid w:val="00C255A0"/>
    <w:rsid w:val="00C25A24"/>
    <w:rsid w:val="00C25B02"/>
    <w:rsid w:val="00C264B0"/>
    <w:rsid w:val="00C268B2"/>
    <w:rsid w:val="00C26A64"/>
    <w:rsid w:val="00C26C7A"/>
    <w:rsid w:val="00C26CC2"/>
    <w:rsid w:val="00C26CED"/>
    <w:rsid w:val="00C27267"/>
    <w:rsid w:val="00C275E0"/>
    <w:rsid w:val="00C27680"/>
    <w:rsid w:val="00C27718"/>
    <w:rsid w:val="00C27F5A"/>
    <w:rsid w:val="00C303E4"/>
    <w:rsid w:val="00C309DB"/>
    <w:rsid w:val="00C30B07"/>
    <w:rsid w:val="00C31015"/>
    <w:rsid w:val="00C313CF"/>
    <w:rsid w:val="00C31F98"/>
    <w:rsid w:val="00C32385"/>
    <w:rsid w:val="00C324E3"/>
    <w:rsid w:val="00C32915"/>
    <w:rsid w:val="00C32A90"/>
    <w:rsid w:val="00C3454A"/>
    <w:rsid w:val="00C34593"/>
    <w:rsid w:val="00C34B75"/>
    <w:rsid w:val="00C34CBF"/>
    <w:rsid w:val="00C350C3"/>
    <w:rsid w:val="00C354C7"/>
    <w:rsid w:val="00C3568B"/>
    <w:rsid w:val="00C369A3"/>
    <w:rsid w:val="00C37094"/>
    <w:rsid w:val="00C372D3"/>
    <w:rsid w:val="00C376BD"/>
    <w:rsid w:val="00C37BEC"/>
    <w:rsid w:val="00C40081"/>
    <w:rsid w:val="00C404E6"/>
    <w:rsid w:val="00C40583"/>
    <w:rsid w:val="00C40C73"/>
    <w:rsid w:val="00C41380"/>
    <w:rsid w:val="00C414EF"/>
    <w:rsid w:val="00C41F7B"/>
    <w:rsid w:val="00C4206B"/>
    <w:rsid w:val="00C425A8"/>
    <w:rsid w:val="00C42825"/>
    <w:rsid w:val="00C428E2"/>
    <w:rsid w:val="00C43144"/>
    <w:rsid w:val="00C435AD"/>
    <w:rsid w:val="00C43D00"/>
    <w:rsid w:val="00C441E4"/>
    <w:rsid w:val="00C44CBF"/>
    <w:rsid w:val="00C45121"/>
    <w:rsid w:val="00C45742"/>
    <w:rsid w:val="00C45A60"/>
    <w:rsid w:val="00C45E9B"/>
    <w:rsid w:val="00C46846"/>
    <w:rsid w:val="00C46DCC"/>
    <w:rsid w:val="00C46E2B"/>
    <w:rsid w:val="00C4771A"/>
    <w:rsid w:val="00C505D5"/>
    <w:rsid w:val="00C50B77"/>
    <w:rsid w:val="00C50B7F"/>
    <w:rsid w:val="00C514EB"/>
    <w:rsid w:val="00C5174F"/>
    <w:rsid w:val="00C51C5E"/>
    <w:rsid w:val="00C51CE4"/>
    <w:rsid w:val="00C5261C"/>
    <w:rsid w:val="00C52857"/>
    <w:rsid w:val="00C528F7"/>
    <w:rsid w:val="00C52EB1"/>
    <w:rsid w:val="00C53189"/>
    <w:rsid w:val="00C537DF"/>
    <w:rsid w:val="00C53A22"/>
    <w:rsid w:val="00C53C63"/>
    <w:rsid w:val="00C53E3B"/>
    <w:rsid w:val="00C543A9"/>
    <w:rsid w:val="00C54682"/>
    <w:rsid w:val="00C550E9"/>
    <w:rsid w:val="00C56189"/>
    <w:rsid w:val="00C563FF"/>
    <w:rsid w:val="00C568C3"/>
    <w:rsid w:val="00C56B09"/>
    <w:rsid w:val="00C56D2C"/>
    <w:rsid w:val="00C56E08"/>
    <w:rsid w:val="00C57111"/>
    <w:rsid w:val="00C5727E"/>
    <w:rsid w:val="00C577B8"/>
    <w:rsid w:val="00C57B29"/>
    <w:rsid w:val="00C604EA"/>
    <w:rsid w:val="00C6066A"/>
    <w:rsid w:val="00C6077F"/>
    <w:rsid w:val="00C60780"/>
    <w:rsid w:val="00C60D32"/>
    <w:rsid w:val="00C6104D"/>
    <w:rsid w:val="00C61855"/>
    <w:rsid w:val="00C61D59"/>
    <w:rsid w:val="00C61D74"/>
    <w:rsid w:val="00C61DAC"/>
    <w:rsid w:val="00C62518"/>
    <w:rsid w:val="00C62648"/>
    <w:rsid w:val="00C6274A"/>
    <w:rsid w:val="00C62B08"/>
    <w:rsid w:val="00C62E4A"/>
    <w:rsid w:val="00C630A6"/>
    <w:rsid w:val="00C632AB"/>
    <w:rsid w:val="00C6381E"/>
    <w:rsid w:val="00C63847"/>
    <w:rsid w:val="00C6415E"/>
    <w:rsid w:val="00C6427B"/>
    <w:rsid w:val="00C649C0"/>
    <w:rsid w:val="00C64E41"/>
    <w:rsid w:val="00C65601"/>
    <w:rsid w:val="00C65B00"/>
    <w:rsid w:val="00C6617A"/>
    <w:rsid w:val="00C665BC"/>
    <w:rsid w:val="00C66E50"/>
    <w:rsid w:val="00C66F80"/>
    <w:rsid w:val="00C67226"/>
    <w:rsid w:val="00C673F1"/>
    <w:rsid w:val="00C67492"/>
    <w:rsid w:val="00C679DA"/>
    <w:rsid w:val="00C67AA2"/>
    <w:rsid w:val="00C67CD7"/>
    <w:rsid w:val="00C7051E"/>
    <w:rsid w:val="00C70F16"/>
    <w:rsid w:val="00C70FE4"/>
    <w:rsid w:val="00C7118B"/>
    <w:rsid w:val="00C7138B"/>
    <w:rsid w:val="00C713D0"/>
    <w:rsid w:val="00C71647"/>
    <w:rsid w:val="00C71883"/>
    <w:rsid w:val="00C71948"/>
    <w:rsid w:val="00C71A40"/>
    <w:rsid w:val="00C71F8D"/>
    <w:rsid w:val="00C72553"/>
    <w:rsid w:val="00C72CDA"/>
    <w:rsid w:val="00C72E1C"/>
    <w:rsid w:val="00C73295"/>
    <w:rsid w:val="00C74AAF"/>
    <w:rsid w:val="00C74AF1"/>
    <w:rsid w:val="00C74E17"/>
    <w:rsid w:val="00C74E72"/>
    <w:rsid w:val="00C750EE"/>
    <w:rsid w:val="00C7525B"/>
    <w:rsid w:val="00C75394"/>
    <w:rsid w:val="00C760C4"/>
    <w:rsid w:val="00C76424"/>
    <w:rsid w:val="00C7643E"/>
    <w:rsid w:val="00C773C6"/>
    <w:rsid w:val="00C77500"/>
    <w:rsid w:val="00C77944"/>
    <w:rsid w:val="00C7795C"/>
    <w:rsid w:val="00C77996"/>
    <w:rsid w:val="00C77D6A"/>
    <w:rsid w:val="00C80028"/>
    <w:rsid w:val="00C8084E"/>
    <w:rsid w:val="00C80FB3"/>
    <w:rsid w:val="00C81E83"/>
    <w:rsid w:val="00C820AB"/>
    <w:rsid w:val="00C8210E"/>
    <w:rsid w:val="00C826EA"/>
    <w:rsid w:val="00C83B21"/>
    <w:rsid w:val="00C83C87"/>
    <w:rsid w:val="00C84053"/>
    <w:rsid w:val="00C84B44"/>
    <w:rsid w:val="00C85437"/>
    <w:rsid w:val="00C85D9E"/>
    <w:rsid w:val="00C8622A"/>
    <w:rsid w:val="00C86696"/>
    <w:rsid w:val="00C86DC9"/>
    <w:rsid w:val="00C87130"/>
    <w:rsid w:val="00C87207"/>
    <w:rsid w:val="00C8747C"/>
    <w:rsid w:val="00C875EF"/>
    <w:rsid w:val="00C87ECC"/>
    <w:rsid w:val="00C87F5A"/>
    <w:rsid w:val="00C902B3"/>
    <w:rsid w:val="00C9039B"/>
    <w:rsid w:val="00C90625"/>
    <w:rsid w:val="00C9091C"/>
    <w:rsid w:val="00C90B26"/>
    <w:rsid w:val="00C91112"/>
    <w:rsid w:val="00C914B3"/>
    <w:rsid w:val="00C91599"/>
    <w:rsid w:val="00C91697"/>
    <w:rsid w:val="00C924E9"/>
    <w:rsid w:val="00C9316C"/>
    <w:rsid w:val="00C93447"/>
    <w:rsid w:val="00C93456"/>
    <w:rsid w:val="00C943F6"/>
    <w:rsid w:val="00C94427"/>
    <w:rsid w:val="00C946AB"/>
    <w:rsid w:val="00C94A3B"/>
    <w:rsid w:val="00C95A41"/>
    <w:rsid w:val="00C95B75"/>
    <w:rsid w:val="00C95E8D"/>
    <w:rsid w:val="00C95F1E"/>
    <w:rsid w:val="00C96406"/>
    <w:rsid w:val="00C96AC4"/>
    <w:rsid w:val="00C96EEB"/>
    <w:rsid w:val="00C97D52"/>
    <w:rsid w:val="00C97F0C"/>
    <w:rsid w:val="00CA031B"/>
    <w:rsid w:val="00CA0519"/>
    <w:rsid w:val="00CA05A7"/>
    <w:rsid w:val="00CA0654"/>
    <w:rsid w:val="00CA0B1D"/>
    <w:rsid w:val="00CA0D16"/>
    <w:rsid w:val="00CA10EC"/>
    <w:rsid w:val="00CA1198"/>
    <w:rsid w:val="00CA146B"/>
    <w:rsid w:val="00CA1BA1"/>
    <w:rsid w:val="00CA204C"/>
    <w:rsid w:val="00CA2825"/>
    <w:rsid w:val="00CA345B"/>
    <w:rsid w:val="00CA3559"/>
    <w:rsid w:val="00CA3729"/>
    <w:rsid w:val="00CA37FE"/>
    <w:rsid w:val="00CA38D1"/>
    <w:rsid w:val="00CA3CDE"/>
    <w:rsid w:val="00CA3F9D"/>
    <w:rsid w:val="00CA4076"/>
    <w:rsid w:val="00CA41DE"/>
    <w:rsid w:val="00CA4AF2"/>
    <w:rsid w:val="00CA5014"/>
    <w:rsid w:val="00CA51E1"/>
    <w:rsid w:val="00CA5447"/>
    <w:rsid w:val="00CA5929"/>
    <w:rsid w:val="00CA596D"/>
    <w:rsid w:val="00CA5A55"/>
    <w:rsid w:val="00CA5E1C"/>
    <w:rsid w:val="00CA640A"/>
    <w:rsid w:val="00CA7BF7"/>
    <w:rsid w:val="00CB05B3"/>
    <w:rsid w:val="00CB077B"/>
    <w:rsid w:val="00CB08BB"/>
    <w:rsid w:val="00CB0941"/>
    <w:rsid w:val="00CB0CC1"/>
    <w:rsid w:val="00CB0FFF"/>
    <w:rsid w:val="00CB1082"/>
    <w:rsid w:val="00CB13D1"/>
    <w:rsid w:val="00CB1964"/>
    <w:rsid w:val="00CB1AA5"/>
    <w:rsid w:val="00CB2367"/>
    <w:rsid w:val="00CB2B84"/>
    <w:rsid w:val="00CB38E1"/>
    <w:rsid w:val="00CB3907"/>
    <w:rsid w:val="00CB3B54"/>
    <w:rsid w:val="00CB3C2F"/>
    <w:rsid w:val="00CB4B46"/>
    <w:rsid w:val="00CB4C1A"/>
    <w:rsid w:val="00CB5692"/>
    <w:rsid w:val="00CB581B"/>
    <w:rsid w:val="00CB5A6A"/>
    <w:rsid w:val="00CB5D5C"/>
    <w:rsid w:val="00CB600F"/>
    <w:rsid w:val="00CB60FC"/>
    <w:rsid w:val="00CB62AD"/>
    <w:rsid w:val="00CB6EF4"/>
    <w:rsid w:val="00CB7234"/>
    <w:rsid w:val="00CB7562"/>
    <w:rsid w:val="00CB7E4D"/>
    <w:rsid w:val="00CC00C5"/>
    <w:rsid w:val="00CC05CD"/>
    <w:rsid w:val="00CC0DCD"/>
    <w:rsid w:val="00CC0E7C"/>
    <w:rsid w:val="00CC154B"/>
    <w:rsid w:val="00CC16E8"/>
    <w:rsid w:val="00CC1DF6"/>
    <w:rsid w:val="00CC1F65"/>
    <w:rsid w:val="00CC2585"/>
    <w:rsid w:val="00CC2B03"/>
    <w:rsid w:val="00CC2B60"/>
    <w:rsid w:val="00CC36D2"/>
    <w:rsid w:val="00CC3AE5"/>
    <w:rsid w:val="00CC3BBB"/>
    <w:rsid w:val="00CC4BB4"/>
    <w:rsid w:val="00CC4EFB"/>
    <w:rsid w:val="00CC6024"/>
    <w:rsid w:val="00CC6822"/>
    <w:rsid w:val="00CC6DF0"/>
    <w:rsid w:val="00CC7CBC"/>
    <w:rsid w:val="00CC7E32"/>
    <w:rsid w:val="00CD07C3"/>
    <w:rsid w:val="00CD0DE9"/>
    <w:rsid w:val="00CD1265"/>
    <w:rsid w:val="00CD13E4"/>
    <w:rsid w:val="00CD1447"/>
    <w:rsid w:val="00CD162F"/>
    <w:rsid w:val="00CD33C7"/>
    <w:rsid w:val="00CD3BD2"/>
    <w:rsid w:val="00CD41E3"/>
    <w:rsid w:val="00CD43B0"/>
    <w:rsid w:val="00CD4523"/>
    <w:rsid w:val="00CD46E1"/>
    <w:rsid w:val="00CD490D"/>
    <w:rsid w:val="00CD4BA1"/>
    <w:rsid w:val="00CD4E2E"/>
    <w:rsid w:val="00CD5008"/>
    <w:rsid w:val="00CD516F"/>
    <w:rsid w:val="00CD528E"/>
    <w:rsid w:val="00CD5984"/>
    <w:rsid w:val="00CD5A0E"/>
    <w:rsid w:val="00CD649E"/>
    <w:rsid w:val="00CD69B1"/>
    <w:rsid w:val="00CD6C8C"/>
    <w:rsid w:val="00CD7195"/>
    <w:rsid w:val="00CD7439"/>
    <w:rsid w:val="00CD7556"/>
    <w:rsid w:val="00CD7D57"/>
    <w:rsid w:val="00CE014F"/>
    <w:rsid w:val="00CE126E"/>
    <w:rsid w:val="00CE1929"/>
    <w:rsid w:val="00CE1C48"/>
    <w:rsid w:val="00CE1CF3"/>
    <w:rsid w:val="00CE1DED"/>
    <w:rsid w:val="00CE2EC1"/>
    <w:rsid w:val="00CE2FA2"/>
    <w:rsid w:val="00CE3310"/>
    <w:rsid w:val="00CE37D0"/>
    <w:rsid w:val="00CE3B52"/>
    <w:rsid w:val="00CE42B0"/>
    <w:rsid w:val="00CE46C6"/>
    <w:rsid w:val="00CE4985"/>
    <w:rsid w:val="00CE52DC"/>
    <w:rsid w:val="00CE5911"/>
    <w:rsid w:val="00CE5A28"/>
    <w:rsid w:val="00CE5D59"/>
    <w:rsid w:val="00CE656B"/>
    <w:rsid w:val="00CE6788"/>
    <w:rsid w:val="00CE6892"/>
    <w:rsid w:val="00CE68FE"/>
    <w:rsid w:val="00CE768E"/>
    <w:rsid w:val="00CE7788"/>
    <w:rsid w:val="00CE7837"/>
    <w:rsid w:val="00CE78DD"/>
    <w:rsid w:val="00CE796C"/>
    <w:rsid w:val="00CE7D0B"/>
    <w:rsid w:val="00CE7D20"/>
    <w:rsid w:val="00CE7D71"/>
    <w:rsid w:val="00CE7EE2"/>
    <w:rsid w:val="00CE7F7B"/>
    <w:rsid w:val="00CF05ED"/>
    <w:rsid w:val="00CF0793"/>
    <w:rsid w:val="00CF13DD"/>
    <w:rsid w:val="00CF190E"/>
    <w:rsid w:val="00CF19F8"/>
    <w:rsid w:val="00CF1BD8"/>
    <w:rsid w:val="00CF1CC3"/>
    <w:rsid w:val="00CF25D3"/>
    <w:rsid w:val="00CF2814"/>
    <w:rsid w:val="00CF2B3C"/>
    <w:rsid w:val="00CF3358"/>
    <w:rsid w:val="00CF37FF"/>
    <w:rsid w:val="00CF380F"/>
    <w:rsid w:val="00CF3C21"/>
    <w:rsid w:val="00CF41A1"/>
    <w:rsid w:val="00CF4694"/>
    <w:rsid w:val="00CF46CD"/>
    <w:rsid w:val="00CF5F64"/>
    <w:rsid w:val="00CF6E5C"/>
    <w:rsid w:val="00CF737D"/>
    <w:rsid w:val="00CF76C2"/>
    <w:rsid w:val="00CF78C6"/>
    <w:rsid w:val="00D003B0"/>
    <w:rsid w:val="00D0081E"/>
    <w:rsid w:val="00D0090A"/>
    <w:rsid w:val="00D00AED"/>
    <w:rsid w:val="00D01351"/>
    <w:rsid w:val="00D01516"/>
    <w:rsid w:val="00D0175F"/>
    <w:rsid w:val="00D01834"/>
    <w:rsid w:val="00D018F7"/>
    <w:rsid w:val="00D01B05"/>
    <w:rsid w:val="00D01BDB"/>
    <w:rsid w:val="00D01C69"/>
    <w:rsid w:val="00D025DA"/>
    <w:rsid w:val="00D027AE"/>
    <w:rsid w:val="00D02812"/>
    <w:rsid w:val="00D02ACD"/>
    <w:rsid w:val="00D02F66"/>
    <w:rsid w:val="00D0375D"/>
    <w:rsid w:val="00D0387A"/>
    <w:rsid w:val="00D03EEE"/>
    <w:rsid w:val="00D04659"/>
    <w:rsid w:val="00D056ED"/>
    <w:rsid w:val="00D05DD0"/>
    <w:rsid w:val="00D05F58"/>
    <w:rsid w:val="00D0635D"/>
    <w:rsid w:val="00D06711"/>
    <w:rsid w:val="00D06CDD"/>
    <w:rsid w:val="00D07930"/>
    <w:rsid w:val="00D1013E"/>
    <w:rsid w:val="00D10310"/>
    <w:rsid w:val="00D113AA"/>
    <w:rsid w:val="00D11413"/>
    <w:rsid w:val="00D115D5"/>
    <w:rsid w:val="00D12F0E"/>
    <w:rsid w:val="00D1348A"/>
    <w:rsid w:val="00D1380D"/>
    <w:rsid w:val="00D13A85"/>
    <w:rsid w:val="00D14080"/>
    <w:rsid w:val="00D14342"/>
    <w:rsid w:val="00D143F1"/>
    <w:rsid w:val="00D14614"/>
    <w:rsid w:val="00D14B81"/>
    <w:rsid w:val="00D15151"/>
    <w:rsid w:val="00D15381"/>
    <w:rsid w:val="00D1547C"/>
    <w:rsid w:val="00D15C3D"/>
    <w:rsid w:val="00D15CF0"/>
    <w:rsid w:val="00D15EF2"/>
    <w:rsid w:val="00D15F4A"/>
    <w:rsid w:val="00D1663A"/>
    <w:rsid w:val="00D16D38"/>
    <w:rsid w:val="00D17423"/>
    <w:rsid w:val="00D17AED"/>
    <w:rsid w:val="00D17CC1"/>
    <w:rsid w:val="00D17D70"/>
    <w:rsid w:val="00D17DCE"/>
    <w:rsid w:val="00D20626"/>
    <w:rsid w:val="00D20F63"/>
    <w:rsid w:val="00D2124F"/>
    <w:rsid w:val="00D212F6"/>
    <w:rsid w:val="00D2193A"/>
    <w:rsid w:val="00D21ADB"/>
    <w:rsid w:val="00D21DE7"/>
    <w:rsid w:val="00D21F31"/>
    <w:rsid w:val="00D220A4"/>
    <w:rsid w:val="00D22152"/>
    <w:rsid w:val="00D22E54"/>
    <w:rsid w:val="00D2320D"/>
    <w:rsid w:val="00D239AC"/>
    <w:rsid w:val="00D23BF8"/>
    <w:rsid w:val="00D24608"/>
    <w:rsid w:val="00D24E99"/>
    <w:rsid w:val="00D25208"/>
    <w:rsid w:val="00D252D7"/>
    <w:rsid w:val="00D25589"/>
    <w:rsid w:val="00D25696"/>
    <w:rsid w:val="00D25961"/>
    <w:rsid w:val="00D26112"/>
    <w:rsid w:val="00D26DC4"/>
    <w:rsid w:val="00D274DF"/>
    <w:rsid w:val="00D27A83"/>
    <w:rsid w:val="00D3013A"/>
    <w:rsid w:val="00D30201"/>
    <w:rsid w:val="00D31195"/>
    <w:rsid w:val="00D31251"/>
    <w:rsid w:val="00D316F5"/>
    <w:rsid w:val="00D316FE"/>
    <w:rsid w:val="00D31DFA"/>
    <w:rsid w:val="00D322BB"/>
    <w:rsid w:val="00D32A52"/>
    <w:rsid w:val="00D32A9F"/>
    <w:rsid w:val="00D32EE3"/>
    <w:rsid w:val="00D334C4"/>
    <w:rsid w:val="00D33762"/>
    <w:rsid w:val="00D33B17"/>
    <w:rsid w:val="00D33BAF"/>
    <w:rsid w:val="00D33E94"/>
    <w:rsid w:val="00D341AA"/>
    <w:rsid w:val="00D347F8"/>
    <w:rsid w:val="00D348E9"/>
    <w:rsid w:val="00D34B8F"/>
    <w:rsid w:val="00D352AA"/>
    <w:rsid w:val="00D35594"/>
    <w:rsid w:val="00D35B5C"/>
    <w:rsid w:val="00D35B8D"/>
    <w:rsid w:val="00D368BE"/>
    <w:rsid w:val="00D36A03"/>
    <w:rsid w:val="00D37166"/>
    <w:rsid w:val="00D375FB"/>
    <w:rsid w:val="00D37A02"/>
    <w:rsid w:val="00D400E1"/>
    <w:rsid w:val="00D4033B"/>
    <w:rsid w:val="00D4110B"/>
    <w:rsid w:val="00D413CE"/>
    <w:rsid w:val="00D41569"/>
    <w:rsid w:val="00D41795"/>
    <w:rsid w:val="00D420F3"/>
    <w:rsid w:val="00D421DB"/>
    <w:rsid w:val="00D4229A"/>
    <w:rsid w:val="00D43452"/>
    <w:rsid w:val="00D434AC"/>
    <w:rsid w:val="00D43761"/>
    <w:rsid w:val="00D44BE2"/>
    <w:rsid w:val="00D4505E"/>
    <w:rsid w:val="00D458D0"/>
    <w:rsid w:val="00D46361"/>
    <w:rsid w:val="00D471E7"/>
    <w:rsid w:val="00D473BC"/>
    <w:rsid w:val="00D476EE"/>
    <w:rsid w:val="00D47ABF"/>
    <w:rsid w:val="00D47BE1"/>
    <w:rsid w:val="00D47C0E"/>
    <w:rsid w:val="00D47C83"/>
    <w:rsid w:val="00D47E0B"/>
    <w:rsid w:val="00D506D5"/>
    <w:rsid w:val="00D507EE"/>
    <w:rsid w:val="00D507F7"/>
    <w:rsid w:val="00D511D7"/>
    <w:rsid w:val="00D51413"/>
    <w:rsid w:val="00D51856"/>
    <w:rsid w:val="00D52023"/>
    <w:rsid w:val="00D521A9"/>
    <w:rsid w:val="00D524A8"/>
    <w:rsid w:val="00D5312D"/>
    <w:rsid w:val="00D533C3"/>
    <w:rsid w:val="00D53537"/>
    <w:rsid w:val="00D539C8"/>
    <w:rsid w:val="00D53BD3"/>
    <w:rsid w:val="00D53BD6"/>
    <w:rsid w:val="00D543EE"/>
    <w:rsid w:val="00D5480B"/>
    <w:rsid w:val="00D54885"/>
    <w:rsid w:val="00D54930"/>
    <w:rsid w:val="00D5519B"/>
    <w:rsid w:val="00D55355"/>
    <w:rsid w:val="00D559AB"/>
    <w:rsid w:val="00D55F96"/>
    <w:rsid w:val="00D55FD5"/>
    <w:rsid w:val="00D56820"/>
    <w:rsid w:val="00D569CD"/>
    <w:rsid w:val="00D569F0"/>
    <w:rsid w:val="00D56C45"/>
    <w:rsid w:val="00D56DD3"/>
    <w:rsid w:val="00D5716B"/>
    <w:rsid w:val="00D576D9"/>
    <w:rsid w:val="00D57D3D"/>
    <w:rsid w:val="00D57DBC"/>
    <w:rsid w:val="00D60006"/>
    <w:rsid w:val="00D60026"/>
    <w:rsid w:val="00D6054F"/>
    <w:rsid w:val="00D60636"/>
    <w:rsid w:val="00D60759"/>
    <w:rsid w:val="00D60BD0"/>
    <w:rsid w:val="00D60BD8"/>
    <w:rsid w:val="00D60F3B"/>
    <w:rsid w:val="00D60F58"/>
    <w:rsid w:val="00D61027"/>
    <w:rsid w:val="00D6109C"/>
    <w:rsid w:val="00D61396"/>
    <w:rsid w:val="00D615DC"/>
    <w:rsid w:val="00D62D16"/>
    <w:rsid w:val="00D634D4"/>
    <w:rsid w:val="00D63958"/>
    <w:rsid w:val="00D63E92"/>
    <w:rsid w:val="00D645D8"/>
    <w:rsid w:val="00D645DC"/>
    <w:rsid w:val="00D648BA"/>
    <w:rsid w:val="00D64A68"/>
    <w:rsid w:val="00D66AFB"/>
    <w:rsid w:val="00D66B9B"/>
    <w:rsid w:val="00D66DBF"/>
    <w:rsid w:val="00D66F69"/>
    <w:rsid w:val="00D67078"/>
    <w:rsid w:val="00D67266"/>
    <w:rsid w:val="00D672BD"/>
    <w:rsid w:val="00D675E4"/>
    <w:rsid w:val="00D676BC"/>
    <w:rsid w:val="00D67772"/>
    <w:rsid w:val="00D67BFD"/>
    <w:rsid w:val="00D703DA"/>
    <w:rsid w:val="00D7075E"/>
    <w:rsid w:val="00D70C5E"/>
    <w:rsid w:val="00D71F34"/>
    <w:rsid w:val="00D721F1"/>
    <w:rsid w:val="00D72A50"/>
    <w:rsid w:val="00D72E57"/>
    <w:rsid w:val="00D7339C"/>
    <w:rsid w:val="00D736E5"/>
    <w:rsid w:val="00D736EF"/>
    <w:rsid w:val="00D73770"/>
    <w:rsid w:val="00D738FF"/>
    <w:rsid w:val="00D739BE"/>
    <w:rsid w:val="00D73EB9"/>
    <w:rsid w:val="00D7400A"/>
    <w:rsid w:val="00D743FF"/>
    <w:rsid w:val="00D746BC"/>
    <w:rsid w:val="00D74941"/>
    <w:rsid w:val="00D74F87"/>
    <w:rsid w:val="00D756EB"/>
    <w:rsid w:val="00D75879"/>
    <w:rsid w:val="00D759CE"/>
    <w:rsid w:val="00D766CB"/>
    <w:rsid w:val="00D768CC"/>
    <w:rsid w:val="00D76916"/>
    <w:rsid w:val="00D77562"/>
    <w:rsid w:val="00D80435"/>
    <w:rsid w:val="00D80A94"/>
    <w:rsid w:val="00D80DA6"/>
    <w:rsid w:val="00D80F8A"/>
    <w:rsid w:val="00D81944"/>
    <w:rsid w:val="00D8262F"/>
    <w:rsid w:val="00D827D9"/>
    <w:rsid w:val="00D82A11"/>
    <w:rsid w:val="00D82C66"/>
    <w:rsid w:val="00D82D43"/>
    <w:rsid w:val="00D831D0"/>
    <w:rsid w:val="00D83A2A"/>
    <w:rsid w:val="00D83A7D"/>
    <w:rsid w:val="00D83E81"/>
    <w:rsid w:val="00D851E1"/>
    <w:rsid w:val="00D852E1"/>
    <w:rsid w:val="00D8564C"/>
    <w:rsid w:val="00D856BC"/>
    <w:rsid w:val="00D86339"/>
    <w:rsid w:val="00D86491"/>
    <w:rsid w:val="00D865AA"/>
    <w:rsid w:val="00D86971"/>
    <w:rsid w:val="00D86FE6"/>
    <w:rsid w:val="00D8718C"/>
    <w:rsid w:val="00D8721B"/>
    <w:rsid w:val="00D872AB"/>
    <w:rsid w:val="00D87524"/>
    <w:rsid w:val="00D87689"/>
    <w:rsid w:val="00D87FDE"/>
    <w:rsid w:val="00D90517"/>
    <w:rsid w:val="00D90A77"/>
    <w:rsid w:val="00D91040"/>
    <w:rsid w:val="00D91592"/>
    <w:rsid w:val="00D921AC"/>
    <w:rsid w:val="00D92A3B"/>
    <w:rsid w:val="00D930CC"/>
    <w:rsid w:val="00D938D1"/>
    <w:rsid w:val="00D93B01"/>
    <w:rsid w:val="00D93D7F"/>
    <w:rsid w:val="00D9437F"/>
    <w:rsid w:val="00D948EE"/>
    <w:rsid w:val="00D95176"/>
    <w:rsid w:val="00D9527C"/>
    <w:rsid w:val="00D95F89"/>
    <w:rsid w:val="00D966F5"/>
    <w:rsid w:val="00D96761"/>
    <w:rsid w:val="00D96C64"/>
    <w:rsid w:val="00D96C65"/>
    <w:rsid w:val="00DA0C9D"/>
    <w:rsid w:val="00DA0E3D"/>
    <w:rsid w:val="00DA0E93"/>
    <w:rsid w:val="00DA1971"/>
    <w:rsid w:val="00DA1C46"/>
    <w:rsid w:val="00DA1E5B"/>
    <w:rsid w:val="00DA1EBD"/>
    <w:rsid w:val="00DA2875"/>
    <w:rsid w:val="00DA304E"/>
    <w:rsid w:val="00DA30F3"/>
    <w:rsid w:val="00DA35F6"/>
    <w:rsid w:val="00DA37BB"/>
    <w:rsid w:val="00DA408F"/>
    <w:rsid w:val="00DA420E"/>
    <w:rsid w:val="00DA49E2"/>
    <w:rsid w:val="00DA58C9"/>
    <w:rsid w:val="00DA5A5E"/>
    <w:rsid w:val="00DA5B37"/>
    <w:rsid w:val="00DA5DFB"/>
    <w:rsid w:val="00DA61A0"/>
    <w:rsid w:val="00DA6350"/>
    <w:rsid w:val="00DA6452"/>
    <w:rsid w:val="00DA69E0"/>
    <w:rsid w:val="00DA6AAC"/>
    <w:rsid w:val="00DA6B4A"/>
    <w:rsid w:val="00DA6B5D"/>
    <w:rsid w:val="00DA6F17"/>
    <w:rsid w:val="00DA6F56"/>
    <w:rsid w:val="00DA7117"/>
    <w:rsid w:val="00DA79D1"/>
    <w:rsid w:val="00DA7BD2"/>
    <w:rsid w:val="00DA7C33"/>
    <w:rsid w:val="00DB042C"/>
    <w:rsid w:val="00DB06F2"/>
    <w:rsid w:val="00DB0D3F"/>
    <w:rsid w:val="00DB1134"/>
    <w:rsid w:val="00DB13F4"/>
    <w:rsid w:val="00DB145E"/>
    <w:rsid w:val="00DB15F2"/>
    <w:rsid w:val="00DB212E"/>
    <w:rsid w:val="00DB213B"/>
    <w:rsid w:val="00DB2D22"/>
    <w:rsid w:val="00DB3E9C"/>
    <w:rsid w:val="00DB4731"/>
    <w:rsid w:val="00DB48EA"/>
    <w:rsid w:val="00DB4F7B"/>
    <w:rsid w:val="00DB4FD8"/>
    <w:rsid w:val="00DB547C"/>
    <w:rsid w:val="00DB5622"/>
    <w:rsid w:val="00DB594D"/>
    <w:rsid w:val="00DB5C59"/>
    <w:rsid w:val="00DB5E52"/>
    <w:rsid w:val="00DB5FC7"/>
    <w:rsid w:val="00DB6014"/>
    <w:rsid w:val="00DB6464"/>
    <w:rsid w:val="00DB6FF6"/>
    <w:rsid w:val="00DB72D3"/>
    <w:rsid w:val="00DB7B5B"/>
    <w:rsid w:val="00DB7DDC"/>
    <w:rsid w:val="00DC0700"/>
    <w:rsid w:val="00DC0927"/>
    <w:rsid w:val="00DC09B6"/>
    <w:rsid w:val="00DC102B"/>
    <w:rsid w:val="00DC1381"/>
    <w:rsid w:val="00DC14BF"/>
    <w:rsid w:val="00DC15CF"/>
    <w:rsid w:val="00DC16F6"/>
    <w:rsid w:val="00DC1786"/>
    <w:rsid w:val="00DC17DA"/>
    <w:rsid w:val="00DC2398"/>
    <w:rsid w:val="00DC24B8"/>
    <w:rsid w:val="00DC2567"/>
    <w:rsid w:val="00DC25BD"/>
    <w:rsid w:val="00DC29FB"/>
    <w:rsid w:val="00DC352C"/>
    <w:rsid w:val="00DC3F58"/>
    <w:rsid w:val="00DC42C7"/>
    <w:rsid w:val="00DC48F6"/>
    <w:rsid w:val="00DC4D86"/>
    <w:rsid w:val="00DC54AC"/>
    <w:rsid w:val="00DC5B1A"/>
    <w:rsid w:val="00DC5B9E"/>
    <w:rsid w:val="00DC5D5D"/>
    <w:rsid w:val="00DC5E30"/>
    <w:rsid w:val="00DC5E7E"/>
    <w:rsid w:val="00DC5EC0"/>
    <w:rsid w:val="00DC5FAB"/>
    <w:rsid w:val="00DC62CD"/>
    <w:rsid w:val="00DC686A"/>
    <w:rsid w:val="00DC6CAE"/>
    <w:rsid w:val="00DD018A"/>
    <w:rsid w:val="00DD0779"/>
    <w:rsid w:val="00DD0CA0"/>
    <w:rsid w:val="00DD0E7A"/>
    <w:rsid w:val="00DD18A3"/>
    <w:rsid w:val="00DD2501"/>
    <w:rsid w:val="00DD2994"/>
    <w:rsid w:val="00DD2E08"/>
    <w:rsid w:val="00DD3717"/>
    <w:rsid w:val="00DD3ABF"/>
    <w:rsid w:val="00DD3D33"/>
    <w:rsid w:val="00DD3DA2"/>
    <w:rsid w:val="00DD3F01"/>
    <w:rsid w:val="00DD41B2"/>
    <w:rsid w:val="00DD41F8"/>
    <w:rsid w:val="00DD4CF9"/>
    <w:rsid w:val="00DD4F81"/>
    <w:rsid w:val="00DD513F"/>
    <w:rsid w:val="00DD63BA"/>
    <w:rsid w:val="00DD6753"/>
    <w:rsid w:val="00DD6EBC"/>
    <w:rsid w:val="00DD6F75"/>
    <w:rsid w:val="00DD7F2B"/>
    <w:rsid w:val="00DE12AE"/>
    <w:rsid w:val="00DE1AFB"/>
    <w:rsid w:val="00DE1ED2"/>
    <w:rsid w:val="00DE2734"/>
    <w:rsid w:val="00DE2DB3"/>
    <w:rsid w:val="00DE2F64"/>
    <w:rsid w:val="00DE31E5"/>
    <w:rsid w:val="00DE3269"/>
    <w:rsid w:val="00DE3DCE"/>
    <w:rsid w:val="00DE3EB4"/>
    <w:rsid w:val="00DE3F95"/>
    <w:rsid w:val="00DE41DD"/>
    <w:rsid w:val="00DE4FFF"/>
    <w:rsid w:val="00DE5E69"/>
    <w:rsid w:val="00DE6120"/>
    <w:rsid w:val="00DE61B4"/>
    <w:rsid w:val="00DE6292"/>
    <w:rsid w:val="00DE6BA4"/>
    <w:rsid w:val="00DE6CB2"/>
    <w:rsid w:val="00DE6CDC"/>
    <w:rsid w:val="00DE7344"/>
    <w:rsid w:val="00DF07A3"/>
    <w:rsid w:val="00DF0D5C"/>
    <w:rsid w:val="00DF128D"/>
    <w:rsid w:val="00DF13F5"/>
    <w:rsid w:val="00DF18E4"/>
    <w:rsid w:val="00DF1D4A"/>
    <w:rsid w:val="00DF1EF5"/>
    <w:rsid w:val="00DF2F55"/>
    <w:rsid w:val="00DF3007"/>
    <w:rsid w:val="00DF3247"/>
    <w:rsid w:val="00DF392E"/>
    <w:rsid w:val="00DF3CAD"/>
    <w:rsid w:val="00DF4AA0"/>
    <w:rsid w:val="00DF4C5D"/>
    <w:rsid w:val="00DF5067"/>
    <w:rsid w:val="00DF53AA"/>
    <w:rsid w:val="00DF53B7"/>
    <w:rsid w:val="00DF5BFE"/>
    <w:rsid w:val="00DF6CE7"/>
    <w:rsid w:val="00DF71AE"/>
    <w:rsid w:val="00DF76A4"/>
    <w:rsid w:val="00DF7A49"/>
    <w:rsid w:val="00E00144"/>
    <w:rsid w:val="00E00319"/>
    <w:rsid w:val="00E00882"/>
    <w:rsid w:val="00E00A2E"/>
    <w:rsid w:val="00E00C8D"/>
    <w:rsid w:val="00E017CF"/>
    <w:rsid w:val="00E018D1"/>
    <w:rsid w:val="00E01B45"/>
    <w:rsid w:val="00E01B8A"/>
    <w:rsid w:val="00E01B97"/>
    <w:rsid w:val="00E01BFB"/>
    <w:rsid w:val="00E023B4"/>
    <w:rsid w:val="00E026BC"/>
    <w:rsid w:val="00E029DF"/>
    <w:rsid w:val="00E029FD"/>
    <w:rsid w:val="00E03EBA"/>
    <w:rsid w:val="00E040BC"/>
    <w:rsid w:val="00E04E37"/>
    <w:rsid w:val="00E0546D"/>
    <w:rsid w:val="00E05646"/>
    <w:rsid w:val="00E05830"/>
    <w:rsid w:val="00E06092"/>
    <w:rsid w:val="00E0629C"/>
    <w:rsid w:val="00E0663B"/>
    <w:rsid w:val="00E067EE"/>
    <w:rsid w:val="00E06926"/>
    <w:rsid w:val="00E06B10"/>
    <w:rsid w:val="00E07C39"/>
    <w:rsid w:val="00E10239"/>
    <w:rsid w:val="00E10628"/>
    <w:rsid w:val="00E109A3"/>
    <w:rsid w:val="00E10CB4"/>
    <w:rsid w:val="00E111AF"/>
    <w:rsid w:val="00E112ED"/>
    <w:rsid w:val="00E113AE"/>
    <w:rsid w:val="00E115D1"/>
    <w:rsid w:val="00E11A5F"/>
    <w:rsid w:val="00E11F1F"/>
    <w:rsid w:val="00E1209B"/>
    <w:rsid w:val="00E12E19"/>
    <w:rsid w:val="00E12ED5"/>
    <w:rsid w:val="00E12F6C"/>
    <w:rsid w:val="00E135DC"/>
    <w:rsid w:val="00E13D2A"/>
    <w:rsid w:val="00E13E43"/>
    <w:rsid w:val="00E14757"/>
    <w:rsid w:val="00E1494D"/>
    <w:rsid w:val="00E14D0A"/>
    <w:rsid w:val="00E151C2"/>
    <w:rsid w:val="00E153A9"/>
    <w:rsid w:val="00E1587E"/>
    <w:rsid w:val="00E15CE8"/>
    <w:rsid w:val="00E16EE2"/>
    <w:rsid w:val="00E17523"/>
    <w:rsid w:val="00E179EB"/>
    <w:rsid w:val="00E179F9"/>
    <w:rsid w:val="00E17C2E"/>
    <w:rsid w:val="00E20AB1"/>
    <w:rsid w:val="00E20B86"/>
    <w:rsid w:val="00E20B97"/>
    <w:rsid w:val="00E21DE5"/>
    <w:rsid w:val="00E22108"/>
    <w:rsid w:val="00E22188"/>
    <w:rsid w:val="00E2227F"/>
    <w:rsid w:val="00E22393"/>
    <w:rsid w:val="00E22B7F"/>
    <w:rsid w:val="00E23C58"/>
    <w:rsid w:val="00E2432A"/>
    <w:rsid w:val="00E24545"/>
    <w:rsid w:val="00E24912"/>
    <w:rsid w:val="00E249DE"/>
    <w:rsid w:val="00E24BF7"/>
    <w:rsid w:val="00E24D20"/>
    <w:rsid w:val="00E255CF"/>
    <w:rsid w:val="00E25FE1"/>
    <w:rsid w:val="00E27210"/>
    <w:rsid w:val="00E301FC"/>
    <w:rsid w:val="00E3072E"/>
    <w:rsid w:val="00E30913"/>
    <w:rsid w:val="00E309FD"/>
    <w:rsid w:val="00E31325"/>
    <w:rsid w:val="00E315A0"/>
    <w:rsid w:val="00E316C7"/>
    <w:rsid w:val="00E31C2E"/>
    <w:rsid w:val="00E31D69"/>
    <w:rsid w:val="00E32A3A"/>
    <w:rsid w:val="00E32BEB"/>
    <w:rsid w:val="00E32D42"/>
    <w:rsid w:val="00E32E1B"/>
    <w:rsid w:val="00E345A6"/>
    <w:rsid w:val="00E34B40"/>
    <w:rsid w:val="00E35332"/>
    <w:rsid w:val="00E355E4"/>
    <w:rsid w:val="00E35AA6"/>
    <w:rsid w:val="00E35AC2"/>
    <w:rsid w:val="00E35AF4"/>
    <w:rsid w:val="00E35AFA"/>
    <w:rsid w:val="00E35BBD"/>
    <w:rsid w:val="00E364C9"/>
    <w:rsid w:val="00E368B6"/>
    <w:rsid w:val="00E36B23"/>
    <w:rsid w:val="00E36B96"/>
    <w:rsid w:val="00E36DC9"/>
    <w:rsid w:val="00E3776A"/>
    <w:rsid w:val="00E378AF"/>
    <w:rsid w:val="00E37CCA"/>
    <w:rsid w:val="00E40137"/>
    <w:rsid w:val="00E40222"/>
    <w:rsid w:val="00E40C4F"/>
    <w:rsid w:val="00E40F44"/>
    <w:rsid w:val="00E40F4D"/>
    <w:rsid w:val="00E42085"/>
    <w:rsid w:val="00E423AF"/>
    <w:rsid w:val="00E42EAF"/>
    <w:rsid w:val="00E42FA2"/>
    <w:rsid w:val="00E43210"/>
    <w:rsid w:val="00E4336F"/>
    <w:rsid w:val="00E434A3"/>
    <w:rsid w:val="00E44060"/>
    <w:rsid w:val="00E441DA"/>
    <w:rsid w:val="00E44A57"/>
    <w:rsid w:val="00E44CF6"/>
    <w:rsid w:val="00E45678"/>
    <w:rsid w:val="00E456A4"/>
    <w:rsid w:val="00E45C42"/>
    <w:rsid w:val="00E45EF5"/>
    <w:rsid w:val="00E45FF8"/>
    <w:rsid w:val="00E46621"/>
    <w:rsid w:val="00E469BC"/>
    <w:rsid w:val="00E46B2F"/>
    <w:rsid w:val="00E47031"/>
    <w:rsid w:val="00E476E0"/>
    <w:rsid w:val="00E47C22"/>
    <w:rsid w:val="00E47E46"/>
    <w:rsid w:val="00E47F54"/>
    <w:rsid w:val="00E50054"/>
    <w:rsid w:val="00E50162"/>
    <w:rsid w:val="00E50471"/>
    <w:rsid w:val="00E5079E"/>
    <w:rsid w:val="00E50B6F"/>
    <w:rsid w:val="00E50FF9"/>
    <w:rsid w:val="00E520D2"/>
    <w:rsid w:val="00E5221A"/>
    <w:rsid w:val="00E53A28"/>
    <w:rsid w:val="00E53C8A"/>
    <w:rsid w:val="00E53D60"/>
    <w:rsid w:val="00E5433C"/>
    <w:rsid w:val="00E54381"/>
    <w:rsid w:val="00E54AAC"/>
    <w:rsid w:val="00E54C3E"/>
    <w:rsid w:val="00E5541C"/>
    <w:rsid w:val="00E555D0"/>
    <w:rsid w:val="00E5598F"/>
    <w:rsid w:val="00E55D9E"/>
    <w:rsid w:val="00E56D59"/>
    <w:rsid w:val="00E573BE"/>
    <w:rsid w:val="00E57630"/>
    <w:rsid w:val="00E60808"/>
    <w:rsid w:val="00E60AA7"/>
    <w:rsid w:val="00E60ACC"/>
    <w:rsid w:val="00E60DE8"/>
    <w:rsid w:val="00E60F10"/>
    <w:rsid w:val="00E61A77"/>
    <w:rsid w:val="00E61B13"/>
    <w:rsid w:val="00E61C0F"/>
    <w:rsid w:val="00E61D38"/>
    <w:rsid w:val="00E621F8"/>
    <w:rsid w:val="00E62311"/>
    <w:rsid w:val="00E623F1"/>
    <w:rsid w:val="00E62A08"/>
    <w:rsid w:val="00E64075"/>
    <w:rsid w:val="00E64174"/>
    <w:rsid w:val="00E64CE5"/>
    <w:rsid w:val="00E64F5D"/>
    <w:rsid w:val="00E66592"/>
    <w:rsid w:val="00E66A20"/>
    <w:rsid w:val="00E66BF7"/>
    <w:rsid w:val="00E66D67"/>
    <w:rsid w:val="00E674F7"/>
    <w:rsid w:val="00E679C4"/>
    <w:rsid w:val="00E70165"/>
    <w:rsid w:val="00E7044F"/>
    <w:rsid w:val="00E70801"/>
    <w:rsid w:val="00E70CBE"/>
    <w:rsid w:val="00E70F4C"/>
    <w:rsid w:val="00E71007"/>
    <w:rsid w:val="00E7129F"/>
    <w:rsid w:val="00E7149F"/>
    <w:rsid w:val="00E71F47"/>
    <w:rsid w:val="00E71F62"/>
    <w:rsid w:val="00E71FE1"/>
    <w:rsid w:val="00E72903"/>
    <w:rsid w:val="00E72BC7"/>
    <w:rsid w:val="00E73AE5"/>
    <w:rsid w:val="00E73CF4"/>
    <w:rsid w:val="00E73D22"/>
    <w:rsid w:val="00E753F1"/>
    <w:rsid w:val="00E75EDB"/>
    <w:rsid w:val="00E7609E"/>
    <w:rsid w:val="00E76117"/>
    <w:rsid w:val="00E76583"/>
    <w:rsid w:val="00E76A17"/>
    <w:rsid w:val="00E76F79"/>
    <w:rsid w:val="00E7743E"/>
    <w:rsid w:val="00E776FC"/>
    <w:rsid w:val="00E77CBE"/>
    <w:rsid w:val="00E77D95"/>
    <w:rsid w:val="00E8053D"/>
    <w:rsid w:val="00E80910"/>
    <w:rsid w:val="00E81C48"/>
    <w:rsid w:val="00E81FFE"/>
    <w:rsid w:val="00E82B01"/>
    <w:rsid w:val="00E847AF"/>
    <w:rsid w:val="00E853AE"/>
    <w:rsid w:val="00E85404"/>
    <w:rsid w:val="00E85678"/>
    <w:rsid w:val="00E86289"/>
    <w:rsid w:val="00E8628B"/>
    <w:rsid w:val="00E8647E"/>
    <w:rsid w:val="00E867F4"/>
    <w:rsid w:val="00E86C8F"/>
    <w:rsid w:val="00E86C9F"/>
    <w:rsid w:val="00E87157"/>
    <w:rsid w:val="00E8736D"/>
    <w:rsid w:val="00E87653"/>
    <w:rsid w:val="00E87657"/>
    <w:rsid w:val="00E87806"/>
    <w:rsid w:val="00E9053C"/>
    <w:rsid w:val="00E906B4"/>
    <w:rsid w:val="00E90C6F"/>
    <w:rsid w:val="00E90D9A"/>
    <w:rsid w:val="00E90FEC"/>
    <w:rsid w:val="00E91166"/>
    <w:rsid w:val="00E9156D"/>
    <w:rsid w:val="00E91A34"/>
    <w:rsid w:val="00E91A3A"/>
    <w:rsid w:val="00E91C52"/>
    <w:rsid w:val="00E933B1"/>
    <w:rsid w:val="00E9380D"/>
    <w:rsid w:val="00E938A3"/>
    <w:rsid w:val="00E938B2"/>
    <w:rsid w:val="00E93BE6"/>
    <w:rsid w:val="00E93E90"/>
    <w:rsid w:val="00E944E5"/>
    <w:rsid w:val="00E949B4"/>
    <w:rsid w:val="00E94CE4"/>
    <w:rsid w:val="00E94EB0"/>
    <w:rsid w:val="00E952FE"/>
    <w:rsid w:val="00E9539A"/>
    <w:rsid w:val="00E953F8"/>
    <w:rsid w:val="00E9558B"/>
    <w:rsid w:val="00E95825"/>
    <w:rsid w:val="00E9582A"/>
    <w:rsid w:val="00E96887"/>
    <w:rsid w:val="00E9702B"/>
    <w:rsid w:val="00E97224"/>
    <w:rsid w:val="00E97D17"/>
    <w:rsid w:val="00EA0134"/>
    <w:rsid w:val="00EA031C"/>
    <w:rsid w:val="00EA0829"/>
    <w:rsid w:val="00EA0CE2"/>
    <w:rsid w:val="00EA0E8B"/>
    <w:rsid w:val="00EA0F5B"/>
    <w:rsid w:val="00EA170F"/>
    <w:rsid w:val="00EA1DFB"/>
    <w:rsid w:val="00EA2222"/>
    <w:rsid w:val="00EA28BA"/>
    <w:rsid w:val="00EA362A"/>
    <w:rsid w:val="00EA3733"/>
    <w:rsid w:val="00EA3BC5"/>
    <w:rsid w:val="00EA3DB6"/>
    <w:rsid w:val="00EA4391"/>
    <w:rsid w:val="00EA4778"/>
    <w:rsid w:val="00EA478F"/>
    <w:rsid w:val="00EA48FD"/>
    <w:rsid w:val="00EA4DC0"/>
    <w:rsid w:val="00EA6670"/>
    <w:rsid w:val="00EA71A7"/>
    <w:rsid w:val="00EA7205"/>
    <w:rsid w:val="00EA72E0"/>
    <w:rsid w:val="00EA735E"/>
    <w:rsid w:val="00EA7C5C"/>
    <w:rsid w:val="00EA7DDF"/>
    <w:rsid w:val="00EA7F67"/>
    <w:rsid w:val="00EB02EE"/>
    <w:rsid w:val="00EB0D24"/>
    <w:rsid w:val="00EB10BD"/>
    <w:rsid w:val="00EB1E67"/>
    <w:rsid w:val="00EB27E8"/>
    <w:rsid w:val="00EB304E"/>
    <w:rsid w:val="00EB3942"/>
    <w:rsid w:val="00EB3BBC"/>
    <w:rsid w:val="00EB4046"/>
    <w:rsid w:val="00EB47D1"/>
    <w:rsid w:val="00EB4C20"/>
    <w:rsid w:val="00EB55F2"/>
    <w:rsid w:val="00EB624B"/>
    <w:rsid w:val="00EB6295"/>
    <w:rsid w:val="00EB6C4E"/>
    <w:rsid w:val="00EB6F6F"/>
    <w:rsid w:val="00EB7117"/>
    <w:rsid w:val="00EB715D"/>
    <w:rsid w:val="00EB71AA"/>
    <w:rsid w:val="00EB7425"/>
    <w:rsid w:val="00EB75BE"/>
    <w:rsid w:val="00EB76E2"/>
    <w:rsid w:val="00EB7843"/>
    <w:rsid w:val="00EB7B94"/>
    <w:rsid w:val="00EB7DBF"/>
    <w:rsid w:val="00EC062E"/>
    <w:rsid w:val="00EC0A59"/>
    <w:rsid w:val="00EC0B87"/>
    <w:rsid w:val="00EC154C"/>
    <w:rsid w:val="00EC16C3"/>
    <w:rsid w:val="00EC1BD9"/>
    <w:rsid w:val="00EC1F23"/>
    <w:rsid w:val="00EC1F7F"/>
    <w:rsid w:val="00EC20B8"/>
    <w:rsid w:val="00EC2D43"/>
    <w:rsid w:val="00EC306B"/>
    <w:rsid w:val="00EC3165"/>
    <w:rsid w:val="00EC40E2"/>
    <w:rsid w:val="00EC4147"/>
    <w:rsid w:val="00EC4348"/>
    <w:rsid w:val="00EC4A30"/>
    <w:rsid w:val="00EC4E7C"/>
    <w:rsid w:val="00EC4F9C"/>
    <w:rsid w:val="00EC4FEE"/>
    <w:rsid w:val="00EC5931"/>
    <w:rsid w:val="00EC6417"/>
    <w:rsid w:val="00EC661F"/>
    <w:rsid w:val="00EC69C9"/>
    <w:rsid w:val="00EC6B8B"/>
    <w:rsid w:val="00EC6B94"/>
    <w:rsid w:val="00EC6DB5"/>
    <w:rsid w:val="00EC738A"/>
    <w:rsid w:val="00EC7862"/>
    <w:rsid w:val="00ED0169"/>
    <w:rsid w:val="00ED026D"/>
    <w:rsid w:val="00ED0A21"/>
    <w:rsid w:val="00ED0BCB"/>
    <w:rsid w:val="00ED0C4B"/>
    <w:rsid w:val="00ED1254"/>
    <w:rsid w:val="00ED1CC2"/>
    <w:rsid w:val="00ED2317"/>
    <w:rsid w:val="00ED2344"/>
    <w:rsid w:val="00ED23B3"/>
    <w:rsid w:val="00ED28BF"/>
    <w:rsid w:val="00ED334A"/>
    <w:rsid w:val="00ED33D0"/>
    <w:rsid w:val="00ED3F62"/>
    <w:rsid w:val="00ED3F94"/>
    <w:rsid w:val="00ED4EDD"/>
    <w:rsid w:val="00ED4EEF"/>
    <w:rsid w:val="00ED5020"/>
    <w:rsid w:val="00ED55F4"/>
    <w:rsid w:val="00ED56BC"/>
    <w:rsid w:val="00ED56D1"/>
    <w:rsid w:val="00ED615F"/>
    <w:rsid w:val="00ED61F2"/>
    <w:rsid w:val="00ED6245"/>
    <w:rsid w:val="00ED6AA1"/>
    <w:rsid w:val="00ED6BE2"/>
    <w:rsid w:val="00EE0588"/>
    <w:rsid w:val="00EE0D15"/>
    <w:rsid w:val="00EE0F15"/>
    <w:rsid w:val="00EE0F92"/>
    <w:rsid w:val="00EE0FF9"/>
    <w:rsid w:val="00EE1578"/>
    <w:rsid w:val="00EE1736"/>
    <w:rsid w:val="00EE18A9"/>
    <w:rsid w:val="00EE1A3E"/>
    <w:rsid w:val="00EE1BFE"/>
    <w:rsid w:val="00EE307B"/>
    <w:rsid w:val="00EE30C8"/>
    <w:rsid w:val="00EE3324"/>
    <w:rsid w:val="00EE39D2"/>
    <w:rsid w:val="00EE3CDE"/>
    <w:rsid w:val="00EE3D35"/>
    <w:rsid w:val="00EE3EEF"/>
    <w:rsid w:val="00EE4729"/>
    <w:rsid w:val="00EE5379"/>
    <w:rsid w:val="00EE53AB"/>
    <w:rsid w:val="00EE5439"/>
    <w:rsid w:val="00EE5AFE"/>
    <w:rsid w:val="00EE6070"/>
    <w:rsid w:val="00EE6511"/>
    <w:rsid w:val="00EE6754"/>
    <w:rsid w:val="00EE68A1"/>
    <w:rsid w:val="00EE7662"/>
    <w:rsid w:val="00EE7C08"/>
    <w:rsid w:val="00EF04CB"/>
    <w:rsid w:val="00EF08E0"/>
    <w:rsid w:val="00EF1109"/>
    <w:rsid w:val="00EF1620"/>
    <w:rsid w:val="00EF1703"/>
    <w:rsid w:val="00EF1A0D"/>
    <w:rsid w:val="00EF1C9A"/>
    <w:rsid w:val="00EF2121"/>
    <w:rsid w:val="00EF24D7"/>
    <w:rsid w:val="00EF2920"/>
    <w:rsid w:val="00EF2E57"/>
    <w:rsid w:val="00EF2F63"/>
    <w:rsid w:val="00EF3AFC"/>
    <w:rsid w:val="00EF3B2F"/>
    <w:rsid w:val="00EF3F22"/>
    <w:rsid w:val="00EF45FF"/>
    <w:rsid w:val="00EF4C37"/>
    <w:rsid w:val="00EF4EE9"/>
    <w:rsid w:val="00EF546C"/>
    <w:rsid w:val="00EF553A"/>
    <w:rsid w:val="00EF559C"/>
    <w:rsid w:val="00EF62A7"/>
    <w:rsid w:val="00EF6AFB"/>
    <w:rsid w:val="00EF6DFA"/>
    <w:rsid w:val="00EF7015"/>
    <w:rsid w:val="00EF7632"/>
    <w:rsid w:val="00EF7A30"/>
    <w:rsid w:val="00EF7A89"/>
    <w:rsid w:val="00F003E8"/>
    <w:rsid w:val="00F006A5"/>
    <w:rsid w:val="00F009C5"/>
    <w:rsid w:val="00F00DF6"/>
    <w:rsid w:val="00F018D3"/>
    <w:rsid w:val="00F018FE"/>
    <w:rsid w:val="00F01A75"/>
    <w:rsid w:val="00F01F82"/>
    <w:rsid w:val="00F02033"/>
    <w:rsid w:val="00F024BB"/>
    <w:rsid w:val="00F02E0A"/>
    <w:rsid w:val="00F02E3B"/>
    <w:rsid w:val="00F031BA"/>
    <w:rsid w:val="00F0374E"/>
    <w:rsid w:val="00F037DF"/>
    <w:rsid w:val="00F03960"/>
    <w:rsid w:val="00F03E31"/>
    <w:rsid w:val="00F03E88"/>
    <w:rsid w:val="00F04104"/>
    <w:rsid w:val="00F04858"/>
    <w:rsid w:val="00F04C0C"/>
    <w:rsid w:val="00F04DDC"/>
    <w:rsid w:val="00F04F82"/>
    <w:rsid w:val="00F0516D"/>
    <w:rsid w:val="00F05197"/>
    <w:rsid w:val="00F059D8"/>
    <w:rsid w:val="00F05A1D"/>
    <w:rsid w:val="00F06247"/>
    <w:rsid w:val="00F06E4C"/>
    <w:rsid w:val="00F0704A"/>
    <w:rsid w:val="00F074B4"/>
    <w:rsid w:val="00F075FA"/>
    <w:rsid w:val="00F07F0E"/>
    <w:rsid w:val="00F10263"/>
    <w:rsid w:val="00F106B7"/>
    <w:rsid w:val="00F10B37"/>
    <w:rsid w:val="00F1190E"/>
    <w:rsid w:val="00F11C55"/>
    <w:rsid w:val="00F11C93"/>
    <w:rsid w:val="00F11DD6"/>
    <w:rsid w:val="00F126EB"/>
    <w:rsid w:val="00F12F47"/>
    <w:rsid w:val="00F12FA0"/>
    <w:rsid w:val="00F13CDB"/>
    <w:rsid w:val="00F13F01"/>
    <w:rsid w:val="00F13F15"/>
    <w:rsid w:val="00F141AE"/>
    <w:rsid w:val="00F14A3F"/>
    <w:rsid w:val="00F156C3"/>
    <w:rsid w:val="00F16303"/>
    <w:rsid w:val="00F16600"/>
    <w:rsid w:val="00F17053"/>
    <w:rsid w:val="00F17B60"/>
    <w:rsid w:val="00F2009A"/>
    <w:rsid w:val="00F20362"/>
    <w:rsid w:val="00F207F3"/>
    <w:rsid w:val="00F20C1F"/>
    <w:rsid w:val="00F21068"/>
    <w:rsid w:val="00F21181"/>
    <w:rsid w:val="00F22282"/>
    <w:rsid w:val="00F2292B"/>
    <w:rsid w:val="00F22A4E"/>
    <w:rsid w:val="00F22EDD"/>
    <w:rsid w:val="00F2303F"/>
    <w:rsid w:val="00F230AE"/>
    <w:rsid w:val="00F23445"/>
    <w:rsid w:val="00F239B6"/>
    <w:rsid w:val="00F23BDC"/>
    <w:rsid w:val="00F23C35"/>
    <w:rsid w:val="00F25017"/>
    <w:rsid w:val="00F25088"/>
    <w:rsid w:val="00F25FA6"/>
    <w:rsid w:val="00F26B1B"/>
    <w:rsid w:val="00F26C6E"/>
    <w:rsid w:val="00F27054"/>
    <w:rsid w:val="00F2724D"/>
    <w:rsid w:val="00F3042F"/>
    <w:rsid w:val="00F31072"/>
    <w:rsid w:val="00F318A5"/>
    <w:rsid w:val="00F31CFC"/>
    <w:rsid w:val="00F32690"/>
    <w:rsid w:val="00F32A01"/>
    <w:rsid w:val="00F33CE6"/>
    <w:rsid w:val="00F3444E"/>
    <w:rsid w:val="00F34756"/>
    <w:rsid w:val="00F3478C"/>
    <w:rsid w:val="00F34D35"/>
    <w:rsid w:val="00F34F04"/>
    <w:rsid w:val="00F35F51"/>
    <w:rsid w:val="00F3673F"/>
    <w:rsid w:val="00F37910"/>
    <w:rsid w:val="00F37A4A"/>
    <w:rsid w:val="00F37E22"/>
    <w:rsid w:val="00F37FA6"/>
    <w:rsid w:val="00F40351"/>
    <w:rsid w:val="00F408F2"/>
    <w:rsid w:val="00F40C08"/>
    <w:rsid w:val="00F41087"/>
    <w:rsid w:val="00F41820"/>
    <w:rsid w:val="00F41B8B"/>
    <w:rsid w:val="00F4247A"/>
    <w:rsid w:val="00F42978"/>
    <w:rsid w:val="00F431D8"/>
    <w:rsid w:val="00F43941"/>
    <w:rsid w:val="00F43D0B"/>
    <w:rsid w:val="00F43DAE"/>
    <w:rsid w:val="00F44291"/>
    <w:rsid w:val="00F443C3"/>
    <w:rsid w:val="00F454DC"/>
    <w:rsid w:val="00F45C54"/>
    <w:rsid w:val="00F461EE"/>
    <w:rsid w:val="00F46888"/>
    <w:rsid w:val="00F46A48"/>
    <w:rsid w:val="00F46BF6"/>
    <w:rsid w:val="00F47ACC"/>
    <w:rsid w:val="00F47F6C"/>
    <w:rsid w:val="00F50598"/>
    <w:rsid w:val="00F5086E"/>
    <w:rsid w:val="00F50C7B"/>
    <w:rsid w:val="00F50CE4"/>
    <w:rsid w:val="00F5108C"/>
    <w:rsid w:val="00F51CDC"/>
    <w:rsid w:val="00F52067"/>
    <w:rsid w:val="00F520F3"/>
    <w:rsid w:val="00F52717"/>
    <w:rsid w:val="00F52AE5"/>
    <w:rsid w:val="00F52D1B"/>
    <w:rsid w:val="00F52F84"/>
    <w:rsid w:val="00F52FE0"/>
    <w:rsid w:val="00F5302B"/>
    <w:rsid w:val="00F53469"/>
    <w:rsid w:val="00F53751"/>
    <w:rsid w:val="00F53943"/>
    <w:rsid w:val="00F53BC9"/>
    <w:rsid w:val="00F547C2"/>
    <w:rsid w:val="00F54A4F"/>
    <w:rsid w:val="00F55001"/>
    <w:rsid w:val="00F55395"/>
    <w:rsid w:val="00F555A8"/>
    <w:rsid w:val="00F556D8"/>
    <w:rsid w:val="00F558FC"/>
    <w:rsid w:val="00F559C4"/>
    <w:rsid w:val="00F559CF"/>
    <w:rsid w:val="00F561B6"/>
    <w:rsid w:val="00F564F5"/>
    <w:rsid w:val="00F56F96"/>
    <w:rsid w:val="00F60017"/>
    <w:rsid w:val="00F60366"/>
    <w:rsid w:val="00F608E3"/>
    <w:rsid w:val="00F61069"/>
    <w:rsid w:val="00F6143F"/>
    <w:rsid w:val="00F61686"/>
    <w:rsid w:val="00F616F0"/>
    <w:rsid w:val="00F6170F"/>
    <w:rsid w:val="00F61BD5"/>
    <w:rsid w:val="00F6213F"/>
    <w:rsid w:val="00F6240A"/>
    <w:rsid w:val="00F62B0F"/>
    <w:rsid w:val="00F62CFF"/>
    <w:rsid w:val="00F632EE"/>
    <w:rsid w:val="00F6365E"/>
    <w:rsid w:val="00F636B0"/>
    <w:rsid w:val="00F6376F"/>
    <w:rsid w:val="00F63B77"/>
    <w:rsid w:val="00F647BA"/>
    <w:rsid w:val="00F65584"/>
    <w:rsid w:val="00F6586F"/>
    <w:rsid w:val="00F66288"/>
    <w:rsid w:val="00F66366"/>
    <w:rsid w:val="00F664A4"/>
    <w:rsid w:val="00F677B5"/>
    <w:rsid w:val="00F6794A"/>
    <w:rsid w:val="00F67E02"/>
    <w:rsid w:val="00F70000"/>
    <w:rsid w:val="00F70B60"/>
    <w:rsid w:val="00F70EE2"/>
    <w:rsid w:val="00F710C2"/>
    <w:rsid w:val="00F715E9"/>
    <w:rsid w:val="00F718F7"/>
    <w:rsid w:val="00F71FD1"/>
    <w:rsid w:val="00F7205D"/>
    <w:rsid w:val="00F727B0"/>
    <w:rsid w:val="00F72986"/>
    <w:rsid w:val="00F72B99"/>
    <w:rsid w:val="00F72CE8"/>
    <w:rsid w:val="00F7317D"/>
    <w:rsid w:val="00F73F52"/>
    <w:rsid w:val="00F74490"/>
    <w:rsid w:val="00F747C7"/>
    <w:rsid w:val="00F74919"/>
    <w:rsid w:val="00F7507D"/>
    <w:rsid w:val="00F750A8"/>
    <w:rsid w:val="00F750E1"/>
    <w:rsid w:val="00F75195"/>
    <w:rsid w:val="00F7572D"/>
    <w:rsid w:val="00F75745"/>
    <w:rsid w:val="00F75B6E"/>
    <w:rsid w:val="00F763A5"/>
    <w:rsid w:val="00F772CD"/>
    <w:rsid w:val="00F7747C"/>
    <w:rsid w:val="00F775FC"/>
    <w:rsid w:val="00F7793C"/>
    <w:rsid w:val="00F8021B"/>
    <w:rsid w:val="00F810F9"/>
    <w:rsid w:val="00F81896"/>
    <w:rsid w:val="00F81B39"/>
    <w:rsid w:val="00F81DCA"/>
    <w:rsid w:val="00F8264F"/>
    <w:rsid w:val="00F82858"/>
    <w:rsid w:val="00F82EFF"/>
    <w:rsid w:val="00F83504"/>
    <w:rsid w:val="00F83E1F"/>
    <w:rsid w:val="00F84482"/>
    <w:rsid w:val="00F8533A"/>
    <w:rsid w:val="00F85657"/>
    <w:rsid w:val="00F85B53"/>
    <w:rsid w:val="00F860F6"/>
    <w:rsid w:val="00F864AD"/>
    <w:rsid w:val="00F86B32"/>
    <w:rsid w:val="00F86EB6"/>
    <w:rsid w:val="00F87030"/>
    <w:rsid w:val="00F87044"/>
    <w:rsid w:val="00F8730B"/>
    <w:rsid w:val="00F87A35"/>
    <w:rsid w:val="00F87EE4"/>
    <w:rsid w:val="00F92096"/>
    <w:rsid w:val="00F9238E"/>
    <w:rsid w:val="00F9275C"/>
    <w:rsid w:val="00F9292C"/>
    <w:rsid w:val="00F92D62"/>
    <w:rsid w:val="00F934AF"/>
    <w:rsid w:val="00F9426D"/>
    <w:rsid w:val="00F95005"/>
    <w:rsid w:val="00F96076"/>
    <w:rsid w:val="00F968D0"/>
    <w:rsid w:val="00F96986"/>
    <w:rsid w:val="00F96B71"/>
    <w:rsid w:val="00F96CF7"/>
    <w:rsid w:val="00F96D8F"/>
    <w:rsid w:val="00F970F8"/>
    <w:rsid w:val="00F978C8"/>
    <w:rsid w:val="00F97A67"/>
    <w:rsid w:val="00F97B79"/>
    <w:rsid w:val="00F97E5E"/>
    <w:rsid w:val="00FA0276"/>
    <w:rsid w:val="00FA04D4"/>
    <w:rsid w:val="00FA08DA"/>
    <w:rsid w:val="00FA1512"/>
    <w:rsid w:val="00FA1FC0"/>
    <w:rsid w:val="00FA201F"/>
    <w:rsid w:val="00FA232F"/>
    <w:rsid w:val="00FA2494"/>
    <w:rsid w:val="00FA37CD"/>
    <w:rsid w:val="00FA4171"/>
    <w:rsid w:val="00FA4402"/>
    <w:rsid w:val="00FA4660"/>
    <w:rsid w:val="00FA48D6"/>
    <w:rsid w:val="00FA4A6E"/>
    <w:rsid w:val="00FA4B48"/>
    <w:rsid w:val="00FA5247"/>
    <w:rsid w:val="00FA5F5B"/>
    <w:rsid w:val="00FA61BE"/>
    <w:rsid w:val="00FA64EB"/>
    <w:rsid w:val="00FA6F8D"/>
    <w:rsid w:val="00FA6FBF"/>
    <w:rsid w:val="00FA792B"/>
    <w:rsid w:val="00FB0291"/>
    <w:rsid w:val="00FB0704"/>
    <w:rsid w:val="00FB0A3E"/>
    <w:rsid w:val="00FB0E82"/>
    <w:rsid w:val="00FB1146"/>
    <w:rsid w:val="00FB199E"/>
    <w:rsid w:val="00FB1AA8"/>
    <w:rsid w:val="00FB2A55"/>
    <w:rsid w:val="00FB30A0"/>
    <w:rsid w:val="00FB3141"/>
    <w:rsid w:val="00FB31A4"/>
    <w:rsid w:val="00FB364D"/>
    <w:rsid w:val="00FB4138"/>
    <w:rsid w:val="00FB41DE"/>
    <w:rsid w:val="00FB50FA"/>
    <w:rsid w:val="00FB5E26"/>
    <w:rsid w:val="00FB61BC"/>
    <w:rsid w:val="00FB6229"/>
    <w:rsid w:val="00FB6498"/>
    <w:rsid w:val="00FB653E"/>
    <w:rsid w:val="00FB65E2"/>
    <w:rsid w:val="00FB6D9B"/>
    <w:rsid w:val="00FB7AB2"/>
    <w:rsid w:val="00FB7BED"/>
    <w:rsid w:val="00FC09F7"/>
    <w:rsid w:val="00FC0BAB"/>
    <w:rsid w:val="00FC0CA5"/>
    <w:rsid w:val="00FC157E"/>
    <w:rsid w:val="00FC185E"/>
    <w:rsid w:val="00FC1AA8"/>
    <w:rsid w:val="00FC22D5"/>
    <w:rsid w:val="00FC2D16"/>
    <w:rsid w:val="00FC2E60"/>
    <w:rsid w:val="00FC3B11"/>
    <w:rsid w:val="00FC3CB9"/>
    <w:rsid w:val="00FC3D32"/>
    <w:rsid w:val="00FC40E3"/>
    <w:rsid w:val="00FC4131"/>
    <w:rsid w:val="00FC4582"/>
    <w:rsid w:val="00FC4ACE"/>
    <w:rsid w:val="00FC579B"/>
    <w:rsid w:val="00FC698A"/>
    <w:rsid w:val="00FC6DC7"/>
    <w:rsid w:val="00FC739A"/>
    <w:rsid w:val="00FC74DE"/>
    <w:rsid w:val="00FC7C29"/>
    <w:rsid w:val="00FC7FCE"/>
    <w:rsid w:val="00FD07E2"/>
    <w:rsid w:val="00FD0D82"/>
    <w:rsid w:val="00FD13CF"/>
    <w:rsid w:val="00FD15B7"/>
    <w:rsid w:val="00FD17CA"/>
    <w:rsid w:val="00FD18E9"/>
    <w:rsid w:val="00FD1F47"/>
    <w:rsid w:val="00FD1F6B"/>
    <w:rsid w:val="00FD20C3"/>
    <w:rsid w:val="00FD2558"/>
    <w:rsid w:val="00FD29D5"/>
    <w:rsid w:val="00FD2ECE"/>
    <w:rsid w:val="00FD3845"/>
    <w:rsid w:val="00FD41B2"/>
    <w:rsid w:val="00FD442C"/>
    <w:rsid w:val="00FD47D3"/>
    <w:rsid w:val="00FD4824"/>
    <w:rsid w:val="00FD4B90"/>
    <w:rsid w:val="00FD4E22"/>
    <w:rsid w:val="00FD4EF0"/>
    <w:rsid w:val="00FD579F"/>
    <w:rsid w:val="00FD57F1"/>
    <w:rsid w:val="00FD63FE"/>
    <w:rsid w:val="00FD6533"/>
    <w:rsid w:val="00FD66D4"/>
    <w:rsid w:val="00FD6C13"/>
    <w:rsid w:val="00FD75A6"/>
    <w:rsid w:val="00FD76CA"/>
    <w:rsid w:val="00FD77FE"/>
    <w:rsid w:val="00FD7809"/>
    <w:rsid w:val="00FD7BC8"/>
    <w:rsid w:val="00FD7E72"/>
    <w:rsid w:val="00FE023F"/>
    <w:rsid w:val="00FE0AFE"/>
    <w:rsid w:val="00FE0DFE"/>
    <w:rsid w:val="00FE0EB5"/>
    <w:rsid w:val="00FE0F1A"/>
    <w:rsid w:val="00FE0F24"/>
    <w:rsid w:val="00FE1A4F"/>
    <w:rsid w:val="00FE1B81"/>
    <w:rsid w:val="00FE21C6"/>
    <w:rsid w:val="00FE2407"/>
    <w:rsid w:val="00FE28A7"/>
    <w:rsid w:val="00FE2EB5"/>
    <w:rsid w:val="00FE2F88"/>
    <w:rsid w:val="00FE395A"/>
    <w:rsid w:val="00FE399F"/>
    <w:rsid w:val="00FE39D6"/>
    <w:rsid w:val="00FE3F70"/>
    <w:rsid w:val="00FE4050"/>
    <w:rsid w:val="00FE42C1"/>
    <w:rsid w:val="00FE4655"/>
    <w:rsid w:val="00FE4A42"/>
    <w:rsid w:val="00FE4ABC"/>
    <w:rsid w:val="00FE4E5E"/>
    <w:rsid w:val="00FE55E5"/>
    <w:rsid w:val="00FE573C"/>
    <w:rsid w:val="00FE58A8"/>
    <w:rsid w:val="00FE5EEF"/>
    <w:rsid w:val="00FE6416"/>
    <w:rsid w:val="00FE6818"/>
    <w:rsid w:val="00FE6D96"/>
    <w:rsid w:val="00FE7D65"/>
    <w:rsid w:val="00FF02DB"/>
    <w:rsid w:val="00FF0712"/>
    <w:rsid w:val="00FF0B94"/>
    <w:rsid w:val="00FF17B3"/>
    <w:rsid w:val="00FF1E26"/>
    <w:rsid w:val="00FF25A3"/>
    <w:rsid w:val="00FF2948"/>
    <w:rsid w:val="00FF2D60"/>
    <w:rsid w:val="00FF2EDE"/>
    <w:rsid w:val="00FF3625"/>
    <w:rsid w:val="00FF3E1B"/>
    <w:rsid w:val="00FF3EB0"/>
    <w:rsid w:val="00FF4400"/>
    <w:rsid w:val="00FF46BA"/>
    <w:rsid w:val="00FF5247"/>
    <w:rsid w:val="00FF52DD"/>
    <w:rsid w:val="00FF551D"/>
    <w:rsid w:val="00FF58E9"/>
    <w:rsid w:val="00FF59D9"/>
    <w:rsid w:val="00FF6017"/>
    <w:rsid w:val="00FF62A4"/>
    <w:rsid w:val="00FF6512"/>
    <w:rsid w:val="00FF65DE"/>
    <w:rsid w:val="00FF675B"/>
    <w:rsid w:val="00FF6F8D"/>
    <w:rsid w:val="00FF6FF3"/>
    <w:rsid w:val="00FF71F5"/>
    <w:rsid w:val="00FF7201"/>
    <w:rsid w:val="00FF749A"/>
    <w:rsid w:val="00FF74BB"/>
    <w:rsid w:val="00FF764A"/>
    <w:rsid w:val="00FF79DB"/>
    <w:rsid w:val="0146D146"/>
    <w:rsid w:val="01E1B5A8"/>
    <w:rsid w:val="021666B2"/>
    <w:rsid w:val="022E3A01"/>
    <w:rsid w:val="024FF024"/>
    <w:rsid w:val="025B92F9"/>
    <w:rsid w:val="0342DE58"/>
    <w:rsid w:val="036DD08D"/>
    <w:rsid w:val="03750A2D"/>
    <w:rsid w:val="03945559"/>
    <w:rsid w:val="043398DE"/>
    <w:rsid w:val="0457DF06"/>
    <w:rsid w:val="049338F7"/>
    <w:rsid w:val="04AB8F3D"/>
    <w:rsid w:val="04C8E9EE"/>
    <w:rsid w:val="04CA27D0"/>
    <w:rsid w:val="053D11EB"/>
    <w:rsid w:val="053FE518"/>
    <w:rsid w:val="05CF693F"/>
    <w:rsid w:val="05F2228E"/>
    <w:rsid w:val="06067E72"/>
    <w:rsid w:val="06324A28"/>
    <w:rsid w:val="0648B8FB"/>
    <w:rsid w:val="065F326E"/>
    <w:rsid w:val="06607DFF"/>
    <w:rsid w:val="06609693"/>
    <w:rsid w:val="06A63601"/>
    <w:rsid w:val="06B96653"/>
    <w:rsid w:val="0763BC16"/>
    <w:rsid w:val="078DF2EF"/>
    <w:rsid w:val="07C0F577"/>
    <w:rsid w:val="0863BC0F"/>
    <w:rsid w:val="08794AB5"/>
    <w:rsid w:val="088FA31E"/>
    <w:rsid w:val="08A54CE2"/>
    <w:rsid w:val="08CC8059"/>
    <w:rsid w:val="08E95E5E"/>
    <w:rsid w:val="090983BA"/>
    <w:rsid w:val="092642E4"/>
    <w:rsid w:val="09425A5C"/>
    <w:rsid w:val="0958BD7C"/>
    <w:rsid w:val="097B4B7D"/>
    <w:rsid w:val="098059BD"/>
    <w:rsid w:val="098327D3"/>
    <w:rsid w:val="09884743"/>
    <w:rsid w:val="09E42F67"/>
    <w:rsid w:val="09F25CA6"/>
    <w:rsid w:val="0A26DA07"/>
    <w:rsid w:val="0A4BC00E"/>
    <w:rsid w:val="0A4BE815"/>
    <w:rsid w:val="0A6CF6E5"/>
    <w:rsid w:val="0A70BBF3"/>
    <w:rsid w:val="0AF6247B"/>
    <w:rsid w:val="0B1C2A1E"/>
    <w:rsid w:val="0B2AD2B1"/>
    <w:rsid w:val="0B418FF5"/>
    <w:rsid w:val="0B45B7EB"/>
    <w:rsid w:val="0B563979"/>
    <w:rsid w:val="0B8C843A"/>
    <w:rsid w:val="0BBECF79"/>
    <w:rsid w:val="0C06353E"/>
    <w:rsid w:val="0C43019B"/>
    <w:rsid w:val="0D233357"/>
    <w:rsid w:val="0DC06687"/>
    <w:rsid w:val="0DDF798A"/>
    <w:rsid w:val="0DE61680"/>
    <w:rsid w:val="0DEA8D73"/>
    <w:rsid w:val="0E045374"/>
    <w:rsid w:val="0E26AC3A"/>
    <w:rsid w:val="0E278BDB"/>
    <w:rsid w:val="0E712127"/>
    <w:rsid w:val="0E7E7EA9"/>
    <w:rsid w:val="0E8B7BDB"/>
    <w:rsid w:val="0EACAC28"/>
    <w:rsid w:val="0EC22FFB"/>
    <w:rsid w:val="0F126E67"/>
    <w:rsid w:val="0F4236AD"/>
    <w:rsid w:val="0F7A3B13"/>
    <w:rsid w:val="0F928A3B"/>
    <w:rsid w:val="0F9A37B1"/>
    <w:rsid w:val="0FDBC9F6"/>
    <w:rsid w:val="0FDE606A"/>
    <w:rsid w:val="10F13F30"/>
    <w:rsid w:val="1184A7CF"/>
    <w:rsid w:val="11FE430A"/>
    <w:rsid w:val="124AC80E"/>
    <w:rsid w:val="126B6D22"/>
    <w:rsid w:val="12BBCA36"/>
    <w:rsid w:val="12D9CA61"/>
    <w:rsid w:val="13576E8B"/>
    <w:rsid w:val="13B3B362"/>
    <w:rsid w:val="13D3B6D1"/>
    <w:rsid w:val="1421D874"/>
    <w:rsid w:val="148966D2"/>
    <w:rsid w:val="1546146E"/>
    <w:rsid w:val="15637714"/>
    <w:rsid w:val="15691039"/>
    <w:rsid w:val="1597AD33"/>
    <w:rsid w:val="167884F4"/>
    <w:rsid w:val="16C87464"/>
    <w:rsid w:val="172ECDCE"/>
    <w:rsid w:val="1771723C"/>
    <w:rsid w:val="17C1D1C6"/>
    <w:rsid w:val="17D9D6FB"/>
    <w:rsid w:val="17DF2BD7"/>
    <w:rsid w:val="17F07F3C"/>
    <w:rsid w:val="18184765"/>
    <w:rsid w:val="181F402A"/>
    <w:rsid w:val="188BDA05"/>
    <w:rsid w:val="18D547BC"/>
    <w:rsid w:val="18DB0655"/>
    <w:rsid w:val="18DBA4D1"/>
    <w:rsid w:val="18FD6930"/>
    <w:rsid w:val="193BB5C9"/>
    <w:rsid w:val="1959A8F1"/>
    <w:rsid w:val="196D5EDE"/>
    <w:rsid w:val="199E6B0D"/>
    <w:rsid w:val="19B1AED1"/>
    <w:rsid w:val="19F50554"/>
    <w:rsid w:val="1A1A81B0"/>
    <w:rsid w:val="1A84178C"/>
    <w:rsid w:val="1AC3CA3E"/>
    <w:rsid w:val="1B1B0F0B"/>
    <w:rsid w:val="1B1E65B3"/>
    <w:rsid w:val="1B2B8A15"/>
    <w:rsid w:val="1BB65211"/>
    <w:rsid w:val="1BC2922C"/>
    <w:rsid w:val="1BF2AE4C"/>
    <w:rsid w:val="1C2733B2"/>
    <w:rsid w:val="1C617BD7"/>
    <w:rsid w:val="1C7D7E2B"/>
    <w:rsid w:val="1CC2D812"/>
    <w:rsid w:val="1CDDDD76"/>
    <w:rsid w:val="1D1210D8"/>
    <w:rsid w:val="1DB4BC89"/>
    <w:rsid w:val="1DB99DBF"/>
    <w:rsid w:val="1DDAA057"/>
    <w:rsid w:val="1E011969"/>
    <w:rsid w:val="1E2D0522"/>
    <w:rsid w:val="1F0FF1CF"/>
    <w:rsid w:val="1F255D38"/>
    <w:rsid w:val="1F3D455E"/>
    <w:rsid w:val="1F705F5E"/>
    <w:rsid w:val="1FCC16B8"/>
    <w:rsid w:val="1FCD2CD3"/>
    <w:rsid w:val="203E4C96"/>
    <w:rsid w:val="205F6991"/>
    <w:rsid w:val="20678008"/>
    <w:rsid w:val="206B3A1C"/>
    <w:rsid w:val="207C11AC"/>
    <w:rsid w:val="20A81988"/>
    <w:rsid w:val="20C362C9"/>
    <w:rsid w:val="20FDB3F2"/>
    <w:rsid w:val="218C46CA"/>
    <w:rsid w:val="21B55ECE"/>
    <w:rsid w:val="22128D1E"/>
    <w:rsid w:val="2217E20D"/>
    <w:rsid w:val="222ECD44"/>
    <w:rsid w:val="22794209"/>
    <w:rsid w:val="22934314"/>
    <w:rsid w:val="22B521A6"/>
    <w:rsid w:val="2317D83A"/>
    <w:rsid w:val="234E0ACC"/>
    <w:rsid w:val="234FABE4"/>
    <w:rsid w:val="237A7D44"/>
    <w:rsid w:val="23DF4B70"/>
    <w:rsid w:val="24052BF5"/>
    <w:rsid w:val="244A98B7"/>
    <w:rsid w:val="2484A42B"/>
    <w:rsid w:val="24A48682"/>
    <w:rsid w:val="2577B537"/>
    <w:rsid w:val="25F4E89B"/>
    <w:rsid w:val="264BA74D"/>
    <w:rsid w:val="2650F74A"/>
    <w:rsid w:val="26D7F664"/>
    <w:rsid w:val="2739B226"/>
    <w:rsid w:val="277DA3C6"/>
    <w:rsid w:val="27FDF8C2"/>
    <w:rsid w:val="280861D4"/>
    <w:rsid w:val="28131A34"/>
    <w:rsid w:val="28B2AFD2"/>
    <w:rsid w:val="2923C0FB"/>
    <w:rsid w:val="2941637A"/>
    <w:rsid w:val="29419593"/>
    <w:rsid w:val="298B54CE"/>
    <w:rsid w:val="29905952"/>
    <w:rsid w:val="29975343"/>
    <w:rsid w:val="29EFE7C3"/>
    <w:rsid w:val="2A35C1D9"/>
    <w:rsid w:val="2A35DF68"/>
    <w:rsid w:val="2B2DECD5"/>
    <w:rsid w:val="2B317F2E"/>
    <w:rsid w:val="2B531051"/>
    <w:rsid w:val="2BACC4F9"/>
    <w:rsid w:val="2C2BBDDF"/>
    <w:rsid w:val="2C3AA972"/>
    <w:rsid w:val="2C917163"/>
    <w:rsid w:val="2D07C77D"/>
    <w:rsid w:val="2D920F70"/>
    <w:rsid w:val="2DA0488A"/>
    <w:rsid w:val="2DB3F917"/>
    <w:rsid w:val="2E813C27"/>
    <w:rsid w:val="2E8C3A9A"/>
    <w:rsid w:val="2EAF9F53"/>
    <w:rsid w:val="2EBBA034"/>
    <w:rsid w:val="2F0979FA"/>
    <w:rsid w:val="2F2E81DB"/>
    <w:rsid w:val="2F2EEC1B"/>
    <w:rsid w:val="2F387FF0"/>
    <w:rsid w:val="2F497233"/>
    <w:rsid w:val="2F629A90"/>
    <w:rsid w:val="2F62EC71"/>
    <w:rsid w:val="2F6F5B83"/>
    <w:rsid w:val="2FF0077A"/>
    <w:rsid w:val="30B5C6E4"/>
    <w:rsid w:val="317ABAF9"/>
    <w:rsid w:val="31945604"/>
    <w:rsid w:val="31D6AAE7"/>
    <w:rsid w:val="320FD21C"/>
    <w:rsid w:val="32139888"/>
    <w:rsid w:val="323BA80B"/>
    <w:rsid w:val="327FA42E"/>
    <w:rsid w:val="328112F5"/>
    <w:rsid w:val="32B187F9"/>
    <w:rsid w:val="331875D0"/>
    <w:rsid w:val="340A86A2"/>
    <w:rsid w:val="34144106"/>
    <w:rsid w:val="344EC719"/>
    <w:rsid w:val="345D73F8"/>
    <w:rsid w:val="346E9EDC"/>
    <w:rsid w:val="34759F60"/>
    <w:rsid w:val="34D39957"/>
    <w:rsid w:val="35110953"/>
    <w:rsid w:val="353FC4BF"/>
    <w:rsid w:val="35A29470"/>
    <w:rsid w:val="365500DA"/>
    <w:rsid w:val="36888D34"/>
    <w:rsid w:val="3726125B"/>
    <w:rsid w:val="377CA58C"/>
    <w:rsid w:val="37B6A4D7"/>
    <w:rsid w:val="37FF5D12"/>
    <w:rsid w:val="380EF610"/>
    <w:rsid w:val="381EFFA3"/>
    <w:rsid w:val="3848470B"/>
    <w:rsid w:val="3861622B"/>
    <w:rsid w:val="39027D82"/>
    <w:rsid w:val="391E0593"/>
    <w:rsid w:val="391E15BA"/>
    <w:rsid w:val="3941101D"/>
    <w:rsid w:val="39513E56"/>
    <w:rsid w:val="395785C8"/>
    <w:rsid w:val="3997F90A"/>
    <w:rsid w:val="3A7AE16D"/>
    <w:rsid w:val="3A99E1C6"/>
    <w:rsid w:val="3B7FEF59"/>
    <w:rsid w:val="3BC47C17"/>
    <w:rsid w:val="3BE3331F"/>
    <w:rsid w:val="3C00C1BD"/>
    <w:rsid w:val="3C074C86"/>
    <w:rsid w:val="3C0B8503"/>
    <w:rsid w:val="3CF40371"/>
    <w:rsid w:val="3D669CAC"/>
    <w:rsid w:val="3D728F44"/>
    <w:rsid w:val="3DF268E1"/>
    <w:rsid w:val="3E44100F"/>
    <w:rsid w:val="3E4A428D"/>
    <w:rsid w:val="3E6A7A3B"/>
    <w:rsid w:val="3EAD39FB"/>
    <w:rsid w:val="3EB7888F"/>
    <w:rsid w:val="3EBB932E"/>
    <w:rsid w:val="3ED39F4F"/>
    <w:rsid w:val="3EF4CB17"/>
    <w:rsid w:val="3F8C7EAF"/>
    <w:rsid w:val="3FE3F732"/>
    <w:rsid w:val="40EE05F9"/>
    <w:rsid w:val="410353E4"/>
    <w:rsid w:val="410DCAE8"/>
    <w:rsid w:val="41429310"/>
    <w:rsid w:val="414C4F75"/>
    <w:rsid w:val="4188887F"/>
    <w:rsid w:val="41E3AD68"/>
    <w:rsid w:val="41E8C675"/>
    <w:rsid w:val="421EEC8D"/>
    <w:rsid w:val="425F3614"/>
    <w:rsid w:val="43B31B26"/>
    <w:rsid w:val="43ED4E6F"/>
    <w:rsid w:val="441A1920"/>
    <w:rsid w:val="442BEAEA"/>
    <w:rsid w:val="44B17BA2"/>
    <w:rsid w:val="456C11FA"/>
    <w:rsid w:val="45A702F8"/>
    <w:rsid w:val="45BD9CAA"/>
    <w:rsid w:val="45C4DF03"/>
    <w:rsid w:val="4635C95A"/>
    <w:rsid w:val="46C35E85"/>
    <w:rsid w:val="46DE563C"/>
    <w:rsid w:val="4770BDB4"/>
    <w:rsid w:val="479435AF"/>
    <w:rsid w:val="47E73F8D"/>
    <w:rsid w:val="47E76785"/>
    <w:rsid w:val="484E06C0"/>
    <w:rsid w:val="48A9909B"/>
    <w:rsid w:val="490C84EF"/>
    <w:rsid w:val="490E65C9"/>
    <w:rsid w:val="493FA026"/>
    <w:rsid w:val="499BC4E3"/>
    <w:rsid w:val="49A871D4"/>
    <w:rsid w:val="49B79ACC"/>
    <w:rsid w:val="49C8D7C1"/>
    <w:rsid w:val="4A888997"/>
    <w:rsid w:val="4AA83FEE"/>
    <w:rsid w:val="4B962146"/>
    <w:rsid w:val="4B9AD8F6"/>
    <w:rsid w:val="4BEBDE65"/>
    <w:rsid w:val="4BFA9AD3"/>
    <w:rsid w:val="4C04A365"/>
    <w:rsid w:val="4C6EC911"/>
    <w:rsid w:val="4CBA79DB"/>
    <w:rsid w:val="4D4D3DEF"/>
    <w:rsid w:val="4D4F39C6"/>
    <w:rsid w:val="4D607F3D"/>
    <w:rsid w:val="4DA8F835"/>
    <w:rsid w:val="4E0289E7"/>
    <w:rsid w:val="4E7A2509"/>
    <w:rsid w:val="4EBCF3B6"/>
    <w:rsid w:val="4ECCB7C6"/>
    <w:rsid w:val="4EE0BFC5"/>
    <w:rsid w:val="4F0B43DB"/>
    <w:rsid w:val="4F6CE7F0"/>
    <w:rsid w:val="4F80913E"/>
    <w:rsid w:val="4FE04984"/>
    <w:rsid w:val="501CE8EA"/>
    <w:rsid w:val="50960051"/>
    <w:rsid w:val="509C1B0E"/>
    <w:rsid w:val="50A6564F"/>
    <w:rsid w:val="50EEDAC5"/>
    <w:rsid w:val="5154780B"/>
    <w:rsid w:val="51719694"/>
    <w:rsid w:val="51AEB6AE"/>
    <w:rsid w:val="51B2F6F5"/>
    <w:rsid w:val="51B9DE04"/>
    <w:rsid w:val="51BDD2C3"/>
    <w:rsid w:val="522B06B6"/>
    <w:rsid w:val="529BD5E9"/>
    <w:rsid w:val="52BD0595"/>
    <w:rsid w:val="52CAF4C8"/>
    <w:rsid w:val="53460C76"/>
    <w:rsid w:val="5349061A"/>
    <w:rsid w:val="53D23B5F"/>
    <w:rsid w:val="53E3B9AD"/>
    <w:rsid w:val="53ED0CE1"/>
    <w:rsid w:val="542402F6"/>
    <w:rsid w:val="543D603A"/>
    <w:rsid w:val="5462C346"/>
    <w:rsid w:val="546DD82C"/>
    <w:rsid w:val="54EC4E02"/>
    <w:rsid w:val="55128AA9"/>
    <w:rsid w:val="55475629"/>
    <w:rsid w:val="55867F12"/>
    <w:rsid w:val="55B819E9"/>
    <w:rsid w:val="5640C5C6"/>
    <w:rsid w:val="571A01AE"/>
    <w:rsid w:val="5734B559"/>
    <w:rsid w:val="5743F716"/>
    <w:rsid w:val="57472359"/>
    <w:rsid w:val="576E6971"/>
    <w:rsid w:val="58CA72BA"/>
    <w:rsid w:val="58CC7231"/>
    <w:rsid w:val="58CDB0DC"/>
    <w:rsid w:val="58E575F0"/>
    <w:rsid w:val="59244859"/>
    <w:rsid w:val="595DD796"/>
    <w:rsid w:val="59BDE70D"/>
    <w:rsid w:val="59E5FBCC"/>
    <w:rsid w:val="5A68C9C9"/>
    <w:rsid w:val="5A8C914C"/>
    <w:rsid w:val="5B0CC99F"/>
    <w:rsid w:val="5B725100"/>
    <w:rsid w:val="5BB150E2"/>
    <w:rsid w:val="5C85FAFA"/>
    <w:rsid w:val="5CC47E75"/>
    <w:rsid w:val="5D2AC007"/>
    <w:rsid w:val="5D44A570"/>
    <w:rsid w:val="5D93A561"/>
    <w:rsid w:val="5E2B0A12"/>
    <w:rsid w:val="5EF43593"/>
    <w:rsid w:val="5F414146"/>
    <w:rsid w:val="5FF08F28"/>
    <w:rsid w:val="60553D50"/>
    <w:rsid w:val="606DD5C1"/>
    <w:rsid w:val="609F6BA2"/>
    <w:rsid w:val="6109644E"/>
    <w:rsid w:val="6156B451"/>
    <w:rsid w:val="618C0139"/>
    <w:rsid w:val="619F514F"/>
    <w:rsid w:val="622497F3"/>
    <w:rsid w:val="6230A5FC"/>
    <w:rsid w:val="6317C5B3"/>
    <w:rsid w:val="634E6C05"/>
    <w:rsid w:val="6383FE2D"/>
    <w:rsid w:val="63C0B4BE"/>
    <w:rsid w:val="63C4A1E4"/>
    <w:rsid w:val="640EEA34"/>
    <w:rsid w:val="644F8BF9"/>
    <w:rsid w:val="645A53A2"/>
    <w:rsid w:val="64607867"/>
    <w:rsid w:val="6485A13D"/>
    <w:rsid w:val="648AED72"/>
    <w:rsid w:val="64A43289"/>
    <w:rsid w:val="64BE6583"/>
    <w:rsid w:val="64F9B1F5"/>
    <w:rsid w:val="6512CD90"/>
    <w:rsid w:val="65F9D4E8"/>
    <w:rsid w:val="662284D8"/>
    <w:rsid w:val="6658D21B"/>
    <w:rsid w:val="6661690A"/>
    <w:rsid w:val="66CA8967"/>
    <w:rsid w:val="6741F766"/>
    <w:rsid w:val="67975AC7"/>
    <w:rsid w:val="67B3CC1E"/>
    <w:rsid w:val="67D253F6"/>
    <w:rsid w:val="687BD6D6"/>
    <w:rsid w:val="6883CCBC"/>
    <w:rsid w:val="68869B19"/>
    <w:rsid w:val="68B25814"/>
    <w:rsid w:val="68DE3033"/>
    <w:rsid w:val="690AC5FC"/>
    <w:rsid w:val="696A2478"/>
    <w:rsid w:val="697473DE"/>
    <w:rsid w:val="6A022C42"/>
    <w:rsid w:val="6A1547F3"/>
    <w:rsid w:val="6AC6966F"/>
    <w:rsid w:val="6B352953"/>
    <w:rsid w:val="6B3ADBEC"/>
    <w:rsid w:val="6B451FBC"/>
    <w:rsid w:val="6B7EB485"/>
    <w:rsid w:val="6B8391B2"/>
    <w:rsid w:val="6B9FDD7D"/>
    <w:rsid w:val="6BBC15FB"/>
    <w:rsid w:val="6C254900"/>
    <w:rsid w:val="6C7D11EF"/>
    <w:rsid w:val="6CC811C6"/>
    <w:rsid w:val="6CF35FD9"/>
    <w:rsid w:val="6D3BADDE"/>
    <w:rsid w:val="6D7ED7A7"/>
    <w:rsid w:val="6D898EAB"/>
    <w:rsid w:val="6D89F51B"/>
    <w:rsid w:val="6DE3B97D"/>
    <w:rsid w:val="6E179D77"/>
    <w:rsid w:val="6E2BBD66"/>
    <w:rsid w:val="6E417934"/>
    <w:rsid w:val="6E79DBF9"/>
    <w:rsid w:val="6E94138F"/>
    <w:rsid w:val="6EBD3219"/>
    <w:rsid w:val="6EE8B916"/>
    <w:rsid w:val="6FD0D092"/>
    <w:rsid w:val="70734EA0"/>
    <w:rsid w:val="70788806"/>
    <w:rsid w:val="70831392"/>
    <w:rsid w:val="71784C6A"/>
    <w:rsid w:val="71A21972"/>
    <w:rsid w:val="71DCB3D5"/>
    <w:rsid w:val="71FDDBE7"/>
    <w:rsid w:val="720F1F01"/>
    <w:rsid w:val="721B4B98"/>
    <w:rsid w:val="7295DDF8"/>
    <w:rsid w:val="729E9836"/>
    <w:rsid w:val="73258703"/>
    <w:rsid w:val="73A4A549"/>
    <w:rsid w:val="73CAD2CC"/>
    <w:rsid w:val="73DCF176"/>
    <w:rsid w:val="7456FD7D"/>
    <w:rsid w:val="7498D853"/>
    <w:rsid w:val="74BD3E64"/>
    <w:rsid w:val="74CA2F53"/>
    <w:rsid w:val="75081F25"/>
    <w:rsid w:val="758C4D62"/>
    <w:rsid w:val="769EF9E1"/>
    <w:rsid w:val="76D0F737"/>
    <w:rsid w:val="76D6907D"/>
    <w:rsid w:val="76E0FC8D"/>
    <w:rsid w:val="76FE298C"/>
    <w:rsid w:val="77301D89"/>
    <w:rsid w:val="7739884B"/>
    <w:rsid w:val="77806AF3"/>
    <w:rsid w:val="778F37AA"/>
    <w:rsid w:val="77B656D1"/>
    <w:rsid w:val="78328A56"/>
    <w:rsid w:val="785BD43C"/>
    <w:rsid w:val="787260DE"/>
    <w:rsid w:val="78AA69F2"/>
    <w:rsid w:val="795E92CB"/>
    <w:rsid w:val="796FA220"/>
    <w:rsid w:val="797A1A71"/>
    <w:rsid w:val="79885F95"/>
    <w:rsid w:val="7996D99C"/>
    <w:rsid w:val="79AA1EA1"/>
    <w:rsid w:val="79F7D08E"/>
    <w:rsid w:val="7A45F1AE"/>
    <w:rsid w:val="7A705693"/>
    <w:rsid w:val="7A96C00D"/>
    <w:rsid w:val="7AE5C542"/>
    <w:rsid w:val="7AEFE9FA"/>
    <w:rsid w:val="7BAC1DEC"/>
    <w:rsid w:val="7BD34731"/>
    <w:rsid w:val="7BE6A73F"/>
    <w:rsid w:val="7C1C78DC"/>
    <w:rsid w:val="7C1E4956"/>
    <w:rsid w:val="7C763CF5"/>
    <w:rsid w:val="7CB57A39"/>
    <w:rsid w:val="7CC54141"/>
    <w:rsid w:val="7D426A89"/>
    <w:rsid w:val="7D546151"/>
    <w:rsid w:val="7D5F2AC9"/>
    <w:rsid w:val="7D7CEBA0"/>
    <w:rsid w:val="7DFA939B"/>
    <w:rsid w:val="7E3CB282"/>
    <w:rsid w:val="7E3DA715"/>
    <w:rsid w:val="7E90CF3A"/>
    <w:rsid w:val="7EA68ADA"/>
    <w:rsid w:val="7F044276"/>
    <w:rsid w:val="7F38114E"/>
    <w:rsid w:val="7FB92AAB"/>
    <w:rsid w:val="7FCB30D7"/>
    <w:rsid w:val="7FDCA951"/>
    <w:rsid w:val="7FF7B5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7E0EDD"/>
  <w15:docId w15:val="{E726284F-4A17-4E2C-8808-735328EDF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F61686"/>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4D6A53"/>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aliases w:val="F1"/>
    <w:basedOn w:val="Normal"/>
    <w:link w:val="FootnoteTextChar"/>
    <w:uiPriority w:val="99"/>
    <w:locked/>
    <w:rsid w:val="00E15CE8"/>
    <w:rPr>
      <w:sz w:val="20"/>
    </w:rPr>
  </w:style>
  <w:style w:type="character" w:styleId="FootnoteReference">
    <w:name w:val="footnote reference"/>
    <w:uiPriority w:val="99"/>
    <w:semiHidden/>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rsid w:val="00DD41B2"/>
    <w:rPr>
      <w:sz w:val="20"/>
    </w:rPr>
  </w:style>
  <w:style w:type="paragraph" w:styleId="CommentSubject">
    <w:name w:val="annotation subject"/>
    <w:basedOn w:val="CommentText"/>
    <w:next w:val="CommentText"/>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rFonts w:ascii="Arial" w:hAnsi="Arial"/>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3"/>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8"/>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41090"/>
    <w:rPr>
      <w:color w:val="605E5C"/>
      <w:shd w:val="clear" w:color="auto" w:fill="E1DFDD"/>
    </w:rPr>
  </w:style>
  <w:style w:type="character" w:customStyle="1" w:styleId="UnresolvedMention2">
    <w:name w:val="Unresolved Mention2"/>
    <w:basedOn w:val="DefaultParagraphFont"/>
    <w:uiPriority w:val="99"/>
    <w:semiHidden/>
    <w:unhideWhenUsed/>
    <w:rsid w:val="0026244C"/>
    <w:rPr>
      <w:color w:val="605E5C"/>
      <w:shd w:val="clear" w:color="auto" w:fill="E1DFDD"/>
    </w:rPr>
  </w:style>
  <w:style w:type="character" w:styleId="UnresolvedMention">
    <w:name w:val="Unresolved Mention"/>
    <w:basedOn w:val="DefaultParagraphFont"/>
    <w:uiPriority w:val="99"/>
    <w:unhideWhenUsed/>
    <w:rsid w:val="00E40137"/>
    <w:rPr>
      <w:color w:val="605E5C"/>
      <w:shd w:val="clear" w:color="auto" w:fill="E1DFDD"/>
    </w:rPr>
  </w:style>
  <w:style w:type="character" w:customStyle="1" w:styleId="normaltextrun">
    <w:name w:val="normaltextrun"/>
    <w:basedOn w:val="DefaultParagraphFont"/>
    <w:rsid w:val="00E36B96"/>
  </w:style>
  <w:style w:type="character" w:customStyle="1" w:styleId="eop">
    <w:name w:val="eop"/>
    <w:basedOn w:val="DefaultParagraphFont"/>
    <w:rsid w:val="00E36B96"/>
  </w:style>
  <w:style w:type="paragraph" w:customStyle="1" w:styleId="paragraph">
    <w:name w:val="paragraph"/>
    <w:basedOn w:val="Normal"/>
    <w:rsid w:val="00A756B8"/>
    <w:pPr>
      <w:spacing w:before="100" w:beforeAutospacing="1" w:after="100" w:afterAutospacing="1"/>
    </w:pPr>
    <w:rPr>
      <w:rFonts w:ascii="Times New Roman" w:hAnsi="Times New Roman"/>
      <w:szCs w:val="24"/>
    </w:rPr>
  </w:style>
  <w:style w:type="character" w:customStyle="1" w:styleId="FootnoteTextChar">
    <w:name w:val="Footnote Text Char"/>
    <w:aliases w:val="F1 Char"/>
    <w:basedOn w:val="DefaultParagraphFont"/>
    <w:link w:val="FootnoteText"/>
    <w:uiPriority w:val="99"/>
    <w:rsid w:val="001E035C"/>
    <w:rPr>
      <w:rFonts w:ascii="Arial" w:hAnsi="Arial"/>
    </w:rPr>
  </w:style>
  <w:style w:type="character" w:customStyle="1" w:styleId="contextualspellingandgrammarerror">
    <w:name w:val="contextualspellingandgrammarerror"/>
    <w:basedOn w:val="DefaultParagraphFont"/>
    <w:rsid w:val="00A91242"/>
  </w:style>
  <w:style w:type="character" w:customStyle="1" w:styleId="spellingerror">
    <w:name w:val="spellingerror"/>
    <w:basedOn w:val="DefaultParagraphFont"/>
    <w:rsid w:val="00A91242"/>
  </w:style>
  <w:style w:type="character" w:customStyle="1" w:styleId="ui-provider">
    <w:name w:val="ui-provider"/>
    <w:basedOn w:val="DefaultParagraphFont"/>
    <w:rsid w:val="008A3D35"/>
  </w:style>
  <w:style w:type="character" w:styleId="Mention">
    <w:name w:val="Mention"/>
    <w:basedOn w:val="DefaultParagraphFont"/>
    <w:uiPriority w:val="99"/>
    <w:unhideWhenUsed/>
    <w:rsid w:val="0062115B"/>
    <w:rPr>
      <w:color w:val="2B579A"/>
      <w:shd w:val="clear" w:color="auto" w:fill="E1DFDD"/>
    </w:rPr>
  </w:style>
  <w:style w:type="character" w:customStyle="1" w:styleId="scxw261161117">
    <w:name w:val="scxw261161117"/>
    <w:basedOn w:val="DefaultParagraphFont"/>
    <w:rsid w:val="007F5264"/>
  </w:style>
  <w:style w:type="paragraph" w:customStyle="1" w:styleId="FootnoteText1">
    <w:name w:val="Footnote Text1"/>
    <w:basedOn w:val="Normal"/>
    <w:next w:val="FootnoteText"/>
    <w:uiPriority w:val="99"/>
    <w:rsid w:val="0079185D"/>
    <w:pPr>
      <w:widowControl w:val="0"/>
      <w:shd w:val="clear" w:color="auto" w:fill="FFFFFF"/>
      <w:tabs>
        <w:tab w:val="right" w:leader="dot" w:pos="9360"/>
      </w:tabs>
      <w:spacing w:after="0"/>
    </w:pPr>
    <w:rPr>
      <w:rFonts w:ascii="Times New Roman" w:eastAsiaTheme="minorHAnsi" w:hAnsi="Times New Roman"/>
      <w:sz w:val="20"/>
    </w:rPr>
  </w:style>
  <w:style w:type="character" w:customStyle="1" w:styleId="italic">
    <w:name w:val="italic"/>
    <w:basedOn w:val="DefaultParagraphFont"/>
    <w:rsid w:val="00BD7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1148">
      <w:bodyDiv w:val="1"/>
      <w:marLeft w:val="0"/>
      <w:marRight w:val="0"/>
      <w:marTop w:val="0"/>
      <w:marBottom w:val="0"/>
      <w:divBdr>
        <w:top w:val="none" w:sz="0" w:space="0" w:color="auto"/>
        <w:left w:val="none" w:sz="0" w:space="0" w:color="auto"/>
        <w:bottom w:val="none" w:sz="0" w:space="0" w:color="auto"/>
        <w:right w:val="none" w:sz="0" w:space="0" w:color="auto"/>
      </w:divBdr>
    </w:div>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48187944">
      <w:bodyDiv w:val="1"/>
      <w:marLeft w:val="0"/>
      <w:marRight w:val="0"/>
      <w:marTop w:val="0"/>
      <w:marBottom w:val="0"/>
      <w:divBdr>
        <w:top w:val="none" w:sz="0" w:space="0" w:color="auto"/>
        <w:left w:val="none" w:sz="0" w:space="0" w:color="auto"/>
        <w:bottom w:val="none" w:sz="0" w:space="0" w:color="auto"/>
        <w:right w:val="none" w:sz="0" w:space="0" w:color="auto"/>
      </w:divBdr>
    </w:div>
    <w:div w:id="122699152">
      <w:bodyDiv w:val="1"/>
      <w:marLeft w:val="0"/>
      <w:marRight w:val="0"/>
      <w:marTop w:val="0"/>
      <w:marBottom w:val="0"/>
      <w:divBdr>
        <w:top w:val="none" w:sz="0" w:space="0" w:color="auto"/>
        <w:left w:val="none" w:sz="0" w:space="0" w:color="auto"/>
        <w:bottom w:val="none" w:sz="0" w:space="0" w:color="auto"/>
        <w:right w:val="none" w:sz="0" w:space="0" w:color="auto"/>
      </w:divBdr>
    </w:div>
    <w:div w:id="126289452">
      <w:bodyDiv w:val="1"/>
      <w:marLeft w:val="0"/>
      <w:marRight w:val="0"/>
      <w:marTop w:val="0"/>
      <w:marBottom w:val="0"/>
      <w:divBdr>
        <w:top w:val="none" w:sz="0" w:space="0" w:color="auto"/>
        <w:left w:val="none" w:sz="0" w:space="0" w:color="auto"/>
        <w:bottom w:val="none" w:sz="0" w:space="0" w:color="auto"/>
        <w:right w:val="none" w:sz="0" w:space="0" w:color="auto"/>
      </w:divBdr>
      <w:divsChild>
        <w:div w:id="1124734166">
          <w:marLeft w:val="0"/>
          <w:marRight w:val="0"/>
          <w:marTop w:val="0"/>
          <w:marBottom w:val="0"/>
          <w:divBdr>
            <w:top w:val="none" w:sz="0" w:space="0" w:color="auto"/>
            <w:left w:val="none" w:sz="0" w:space="0" w:color="auto"/>
            <w:bottom w:val="none" w:sz="0" w:space="0" w:color="auto"/>
            <w:right w:val="none" w:sz="0" w:space="0" w:color="auto"/>
          </w:divBdr>
        </w:div>
        <w:div w:id="1824731466">
          <w:marLeft w:val="0"/>
          <w:marRight w:val="0"/>
          <w:marTop w:val="0"/>
          <w:marBottom w:val="0"/>
          <w:divBdr>
            <w:top w:val="none" w:sz="0" w:space="0" w:color="auto"/>
            <w:left w:val="none" w:sz="0" w:space="0" w:color="auto"/>
            <w:bottom w:val="none" w:sz="0" w:space="0" w:color="auto"/>
            <w:right w:val="none" w:sz="0" w:space="0" w:color="auto"/>
          </w:divBdr>
          <w:divsChild>
            <w:div w:id="52718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0454">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1843004">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263342860">
      <w:bodyDiv w:val="1"/>
      <w:marLeft w:val="0"/>
      <w:marRight w:val="0"/>
      <w:marTop w:val="0"/>
      <w:marBottom w:val="0"/>
      <w:divBdr>
        <w:top w:val="none" w:sz="0" w:space="0" w:color="auto"/>
        <w:left w:val="none" w:sz="0" w:space="0" w:color="auto"/>
        <w:bottom w:val="none" w:sz="0" w:space="0" w:color="auto"/>
        <w:right w:val="none" w:sz="0" w:space="0" w:color="auto"/>
      </w:divBdr>
      <w:divsChild>
        <w:div w:id="198055495">
          <w:marLeft w:val="0"/>
          <w:marRight w:val="0"/>
          <w:marTop w:val="0"/>
          <w:marBottom w:val="0"/>
          <w:divBdr>
            <w:top w:val="none" w:sz="0" w:space="0" w:color="auto"/>
            <w:left w:val="none" w:sz="0" w:space="0" w:color="auto"/>
            <w:bottom w:val="none" w:sz="0" w:space="0" w:color="auto"/>
            <w:right w:val="none" w:sz="0" w:space="0" w:color="auto"/>
          </w:divBdr>
        </w:div>
        <w:div w:id="658457406">
          <w:marLeft w:val="0"/>
          <w:marRight w:val="0"/>
          <w:marTop w:val="0"/>
          <w:marBottom w:val="0"/>
          <w:divBdr>
            <w:top w:val="none" w:sz="0" w:space="0" w:color="auto"/>
            <w:left w:val="none" w:sz="0" w:space="0" w:color="auto"/>
            <w:bottom w:val="none" w:sz="0" w:space="0" w:color="auto"/>
            <w:right w:val="none" w:sz="0" w:space="0" w:color="auto"/>
          </w:divBdr>
        </w:div>
        <w:div w:id="1233348809">
          <w:marLeft w:val="0"/>
          <w:marRight w:val="0"/>
          <w:marTop w:val="0"/>
          <w:marBottom w:val="0"/>
          <w:divBdr>
            <w:top w:val="none" w:sz="0" w:space="0" w:color="auto"/>
            <w:left w:val="none" w:sz="0" w:space="0" w:color="auto"/>
            <w:bottom w:val="none" w:sz="0" w:space="0" w:color="auto"/>
            <w:right w:val="none" w:sz="0" w:space="0" w:color="auto"/>
          </w:divBdr>
        </w:div>
      </w:divsChild>
    </w:div>
    <w:div w:id="288125422">
      <w:bodyDiv w:val="1"/>
      <w:marLeft w:val="0"/>
      <w:marRight w:val="0"/>
      <w:marTop w:val="0"/>
      <w:marBottom w:val="0"/>
      <w:divBdr>
        <w:top w:val="none" w:sz="0" w:space="0" w:color="auto"/>
        <w:left w:val="none" w:sz="0" w:space="0" w:color="auto"/>
        <w:bottom w:val="none" w:sz="0" w:space="0" w:color="auto"/>
        <w:right w:val="none" w:sz="0" w:space="0" w:color="auto"/>
      </w:divBdr>
      <w:divsChild>
        <w:div w:id="193809144">
          <w:marLeft w:val="0"/>
          <w:marRight w:val="0"/>
          <w:marTop w:val="0"/>
          <w:marBottom w:val="0"/>
          <w:divBdr>
            <w:top w:val="none" w:sz="0" w:space="0" w:color="auto"/>
            <w:left w:val="none" w:sz="0" w:space="0" w:color="auto"/>
            <w:bottom w:val="none" w:sz="0" w:space="0" w:color="auto"/>
            <w:right w:val="none" w:sz="0" w:space="0" w:color="auto"/>
          </w:divBdr>
        </w:div>
        <w:div w:id="237594240">
          <w:marLeft w:val="0"/>
          <w:marRight w:val="0"/>
          <w:marTop w:val="0"/>
          <w:marBottom w:val="0"/>
          <w:divBdr>
            <w:top w:val="none" w:sz="0" w:space="0" w:color="auto"/>
            <w:left w:val="none" w:sz="0" w:space="0" w:color="auto"/>
            <w:bottom w:val="none" w:sz="0" w:space="0" w:color="auto"/>
            <w:right w:val="none" w:sz="0" w:space="0" w:color="auto"/>
          </w:divBdr>
        </w:div>
        <w:div w:id="281495594">
          <w:marLeft w:val="0"/>
          <w:marRight w:val="0"/>
          <w:marTop w:val="0"/>
          <w:marBottom w:val="0"/>
          <w:divBdr>
            <w:top w:val="none" w:sz="0" w:space="0" w:color="auto"/>
            <w:left w:val="none" w:sz="0" w:space="0" w:color="auto"/>
            <w:bottom w:val="none" w:sz="0" w:space="0" w:color="auto"/>
            <w:right w:val="none" w:sz="0" w:space="0" w:color="auto"/>
          </w:divBdr>
        </w:div>
        <w:div w:id="445583000">
          <w:marLeft w:val="0"/>
          <w:marRight w:val="0"/>
          <w:marTop w:val="0"/>
          <w:marBottom w:val="0"/>
          <w:divBdr>
            <w:top w:val="none" w:sz="0" w:space="0" w:color="auto"/>
            <w:left w:val="none" w:sz="0" w:space="0" w:color="auto"/>
            <w:bottom w:val="none" w:sz="0" w:space="0" w:color="auto"/>
            <w:right w:val="none" w:sz="0" w:space="0" w:color="auto"/>
          </w:divBdr>
        </w:div>
        <w:div w:id="471485703">
          <w:marLeft w:val="0"/>
          <w:marRight w:val="0"/>
          <w:marTop w:val="0"/>
          <w:marBottom w:val="0"/>
          <w:divBdr>
            <w:top w:val="none" w:sz="0" w:space="0" w:color="auto"/>
            <w:left w:val="none" w:sz="0" w:space="0" w:color="auto"/>
            <w:bottom w:val="none" w:sz="0" w:space="0" w:color="auto"/>
            <w:right w:val="none" w:sz="0" w:space="0" w:color="auto"/>
          </w:divBdr>
        </w:div>
        <w:div w:id="480465416">
          <w:marLeft w:val="0"/>
          <w:marRight w:val="0"/>
          <w:marTop w:val="0"/>
          <w:marBottom w:val="0"/>
          <w:divBdr>
            <w:top w:val="none" w:sz="0" w:space="0" w:color="auto"/>
            <w:left w:val="none" w:sz="0" w:space="0" w:color="auto"/>
            <w:bottom w:val="none" w:sz="0" w:space="0" w:color="auto"/>
            <w:right w:val="none" w:sz="0" w:space="0" w:color="auto"/>
          </w:divBdr>
        </w:div>
        <w:div w:id="499806928">
          <w:marLeft w:val="0"/>
          <w:marRight w:val="0"/>
          <w:marTop w:val="0"/>
          <w:marBottom w:val="0"/>
          <w:divBdr>
            <w:top w:val="none" w:sz="0" w:space="0" w:color="auto"/>
            <w:left w:val="none" w:sz="0" w:space="0" w:color="auto"/>
            <w:bottom w:val="none" w:sz="0" w:space="0" w:color="auto"/>
            <w:right w:val="none" w:sz="0" w:space="0" w:color="auto"/>
          </w:divBdr>
        </w:div>
        <w:div w:id="504829345">
          <w:marLeft w:val="0"/>
          <w:marRight w:val="0"/>
          <w:marTop w:val="0"/>
          <w:marBottom w:val="0"/>
          <w:divBdr>
            <w:top w:val="none" w:sz="0" w:space="0" w:color="auto"/>
            <w:left w:val="none" w:sz="0" w:space="0" w:color="auto"/>
            <w:bottom w:val="none" w:sz="0" w:space="0" w:color="auto"/>
            <w:right w:val="none" w:sz="0" w:space="0" w:color="auto"/>
          </w:divBdr>
        </w:div>
        <w:div w:id="508059355">
          <w:marLeft w:val="0"/>
          <w:marRight w:val="0"/>
          <w:marTop w:val="0"/>
          <w:marBottom w:val="0"/>
          <w:divBdr>
            <w:top w:val="none" w:sz="0" w:space="0" w:color="auto"/>
            <w:left w:val="none" w:sz="0" w:space="0" w:color="auto"/>
            <w:bottom w:val="none" w:sz="0" w:space="0" w:color="auto"/>
            <w:right w:val="none" w:sz="0" w:space="0" w:color="auto"/>
          </w:divBdr>
        </w:div>
        <w:div w:id="515313228">
          <w:marLeft w:val="0"/>
          <w:marRight w:val="0"/>
          <w:marTop w:val="0"/>
          <w:marBottom w:val="0"/>
          <w:divBdr>
            <w:top w:val="none" w:sz="0" w:space="0" w:color="auto"/>
            <w:left w:val="none" w:sz="0" w:space="0" w:color="auto"/>
            <w:bottom w:val="none" w:sz="0" w:space="0" w:color="auto"/>
            <w:right w:val="none" w:sz="0" w:space="0" w:color="auto"/>
          </w:divBdr>
        </w:div>
        <w:div w:id="542333199">
          <w:marLeft w:val="0"/>
          <w:marRight w:val="0"/>
          <w:marTop w:val="0"/>
          <w:marBottom w:val="0"/>
          <w:divBdr>
            <w:top w:val="none" w:sz="0" w:space="0" w:color="auto"/>
            <w:left w:val="none" w:sz="0" w:space="0" w:color="auto"/>
            <w:bottom w:val="none" w:sz="0" w:space="0" w:color="auto"/>
            <w:right w:val="none" w:sz="0" w:space="0" w:color="auto"/>
          </w:divBdr>
        </w:div>
        <w:div w:id="580452856">
          <w:marLeft w:val="0"/>
          <w:marRight w:val="0"/>
          <w:marTop w:val="0"/>
          <w:marBottom w:val="0"/>
          <w:divBdr>
            <w:top w:val="none" w:sz="0" w:space="0" w:color="auto"/>
            <w:left w:val="none" w:sz="0" w:space="0" w:color="auto"/>
            <w:bottom w:val="none" w:sz="0" w:space="0" w:color="auto"/>
            <w:right w:val="none" w:sz="0" w:space="0" w:color="auto"/>
          </w:divBdr>
        </w:div>
        <w:div w:id="582763757">
          <w:marLeft w:val="0"/>
          <w:marRight w:val="0"/>
          <w:marTop w:val="0"/>
          <w:marBottom w:val="0"/>
          <w:divBdr>
            <w:top w:val="none" w:sz="0" w:space="0" w:color="auto"/>
            <w:left w:val="none" w:sz="0" w:space="0" w:color="auto"/>
            <w:bottom w:val="none" w:sz="0" w:space="0" w:color="auto"/>
            <w:right w:val="none" w:sz="0" w:space="0" w:color="auto"/>
          </w:divBdr>
        </w:div>
        <w:div w:id="635069998">
          <w:marLeft w:val="0"/>
          <w:marRight w:val="0"/>
          <w:marTop w:val="0"/>
          <w:marBottom w:val="0"/>
          <w:divBdr>
            <w:top w:val="none" w:sz="0" w:space="0" w:color="auto"/>
            <w:left w:val="none" w:sz="0" w:space="0" w:color="auto"/>
            <w:bottom w:val="none" w:sz="0" w:space="0" w:color="auto"/>
            <w:right w:val="none" w:sz="0" w:space="0" w:color="auto"/>
          </w:divBdr>
        </w:div>
        <w:div w:id="641156963">
          <w:marLeft w:val="0"/>
          <w:marRight w:val="0"/>
          <w:marTop w:val="0"/>
          <w:marBottom w:val="0"/>
          <w:divBdr>
            <w:top w:val="none" w:sz="0" w:space="0" w:color="auto"/>
            <w:left w:val="none" w:sz="0" w:space="0" w:color="auto"/>
            <w:bottom w:val="none" w:sz="0" w:space="0" w:color="auto"/>
            <w:right w:val="none" w:sz="0" w:space="0" w:color="auto"/>
          </w:divBdr>
        </w:div>
        <w:div w:id="650646437">
          <w:marLeft w:val="0"/>
          <w:marRight w:val="0"/>
          <w:marTop w:val="0"/>
          <w:marBottom w:val="0"/>
          <w:divBdr>
            <w:top w:val="none" w:sz="0" w:space="0" w:color="auto"/>
            <w:left w:val="none" w:sz="0" w:space="0" w:color="auto"/>
            <w:bottom w:val="none" w:sz="0" w:space="0" w:color="auto"/>
            <w:right w:val="none" w:sz="0" w:space="0" w:color="auto"/>
          </w:divBdr>
        </w:div>
        <w:div w:id="696850084">
          <w:marLeft w:val="0"/>
          <w:marRight w:val="0"/>
          <w:marTop w:val="0"/>
          <w:marBottom w:val="0"/>
          <w:divBdr>
            <w:top w:val="none" w:sz="0" w:space="0" w:color="auto"/>
            <w:left w:val="none" w:sz="0" w:space="0" w:color="auto"/>
            <w:bottom w:val="none" w:sz="0" w:space="0" w:color="auto"/>
            <w:right w:val="none" w:sz="0" w:space="0" w:color="auto"/>
          </w:divBdr>
        </w:div>
        <w:div w:id="705377309">
          <w:marLeft w:val="0"/>
          <w:marRight w:val="0"/>
          <w:marTop w:val="0"/>
          <w:marBottom w:val="0"/>
          <w:divBdr>
            <w:top w:val="none" w:sz="0" w:space="0" w:color="auto"/>
            <w:left w:val="none" w:sz="0" w:space="0" w:color="auto"/>
            <w:bottom w:val="none" w:sz="0" w:space="0" w:color="auto"/>
            <w:right w:val="none" w:sz="0" w:space="0" w:color="auto"/>
          </w:divBdr>
        </w:div>
        <w:div w:id="740521163">
          <w:marLeft w:val="0"/>
          <w:marRight w:val="0"/>
          <w:marTop w:val="0"/>
          <w:marBottom w:val="0"/>
          <w:divBdr>
            <w:top w:val="none" w:sz="0" w:space="0" w:color="auto"/>
            <w:left w:val="none" w:sz="0" w:space="0" w:color="auto"/>
            <w:bottom w:val="none" w:sz="0" w:space="0" w:color="auto"/>
            <w:right w:val="none" w:sz="0" w:space="0" w:color="auto"/>
          </w:divBdr>
        </w:div>
        <w:div w:id="803162093">
          <w:marLeft w:val="0"/>
          <w:marRight w:val="0"/>
          <w:marTop w:val="0"/>
          <w:marBottom w:val="0"/>
          <w:divBdr>
            <w:top w:val="none" w:sz="0" w:space="0" w:color="auto"/>
            <w:left w:val="none" w:sz="0" w:space="0" w:color="auto"/>
            <w:bottom w:val="none" w:sz="0" w:space="0" w:color="auto"/>
            <w:right w:val="none" w:sz="0" w:space="0" w:color="auto"/>
          </w:divBdr>
        </w:div>
        <w:div w:id="811751475">
          <w:marLeft w:val="0"/>
          <w:marRight w:val="0"/>
          <w:marTop w:val="0"/>
          <w:marBottom w:val="0"/>
          <w:divBdr>
            <w:top w:val="none" w:sz="0" w:space="0" w:color="auto"/>
            <w:left w:val="none" w:sz="0" w:space="0" w:color="auto"/>
            <w:bottom w:val="none" w:sz="0" w:space="0" w:color="auto"/>
            <w:right w:val="none" w:sz="0" w:space="0" w:color="auto"/>
          </w:divBdr>
        </w:div>
        <w:div w:id="821627032">
          <w:marLeft w:val="0"/>
          <w:marRight w:val="0"/>
          <w:marTop w:val="0"/>
          <w:marBottom w:val="0"/>
          <w:divBdr>
            <w:top w:val="none" w:sz="0" w:space="0" w:color="auto"/>
            <w:left w:val="none" w:sz="0" w:space="0" w:color="auto"/>
            <w:bottom w:val="none" w:sz="0" w:space="0" w:color="auto"/>
            <w:right w:val="none" w:sz="0" w:space="0" w:color="auto"/>
          </w:divBdr>
        </w:div>
        <w:div w:id="845023097">
          <w:marLeft w:val="0"/>
          <w:marRight w:val="0"/>
          <w:marTop w:val="0"/>
          <w:marBottom w:val="0"/>
          <w:divBdr>
            <w:top w:val="none" w:sz="0" w:space="0" w:color="auto"/>
            <w:left w:val="none" w:sz="0" w:space="0" w:color="auto"/>
            <w:bottom w:val="none" w:sz="0" w:space="0" w:color="auto"/>
            <w:right w:val="none" w:sz="0" w:space="0" w:color="auto"/>
          </w:divBdr>
        </w:div>
        <w:div w:id="897204373">
          <w:marLeft w:val="0"/>
          <w:marRight w:val="0"/>
          <w:marTop w:val="0"/>
          <w:marBottom w:val="0"/>
          <w:divBdr>
            <w:top w:val="none" w:sz="0" w:space="0" w:color="auto"/>
            <w:left w:val="none" w:sz="0" w:space="0" w:color="auto"/>
            <w:bottom w:val="none" w:sz="0" w:space="0" w:color="auto"/>
            <w:right w:val="none" w:sz="0" w:space="0" w:color="auto"/>
          </w:divBdr>
        </w:div>
        <w:div w:id="953905878">
          <w:marLeft w:val="0"/>
          <w:marRight w:val="0"/>
          <w:marTop w:val="0"/>
          <w:marBottom w:val="0"/>
          <w:divBdr>
            <w:top w:val="none" w:sz="0" w:space="0" w:color="auto"/>
            <w:left w:val="none" w:sz="0" w:space="0" w:color="auto"/>
            <w:bottom w:val="none" w:sz="0" w:space="0" w:color="auto"/>
            <w:right w:val="none" w:sz="0" w:space="0" w:color="auto"/>
          </w:divBdr>
        </w:div>
        <w:div w:id="970288300">
          <w:marLeft w:val="0"/>
          <w:marRight w:val="0"/>
          <w:marTop w:val="0"/>
          <w:marBottom w:val="0"/>
          <w:divBdr>
            <w:top w:val="none" w:sz="0" w:space="0" w:color="auto"/>
            <w:left w:val="none" w:sz="0" w:space="0" w:color="auto"/>
            <w:bottom w:val="none" w:sz="0" w:space="0" w:color="auto"/>
            <w:right w:val="none" w:sz="0" w:space="0" w:color="auto"/>
          </w:divBdr>
        </w:div>
        <w:div w:id="1018045854">
          <w:marLeft w:val="0"/>
          <w:marRight w:val="0"/>
          <w:marTop w:val="0"/>
          <w:marBottom w:val="0"/>
          <w:divBdr>
            <w:top w:val="none" w:sz="0" w:space="0" w:color="auto"/>
            <w:left w:val="none" w:sz="0" w:space="0" w:color="auto"/>
            <w:bottom w:val="none" w:sz="0" w:space="0" w:color="auto"/>
            <w:right w:val="none" w:sz="0" w:space="0" w:color="auto"/>
          </w:divBdr>
        </w:div>
        <w:div w:id="1059016841">
          <w:marLeft w:val="0"/>
          <w:marRight w:val="0"/>
          <w:marTop w:val="0"/>
          <w:marBottom w:val="0"/>
          <w:divBdr>
            <w:top w:val="none" w:sz="0" w:space="0" w:color="auto"/>
            <w:left w:val="none" w:sz="0" w:space="0" w:color="auto"/>
            <w:bottom w:val="none" w:sz="0" w:space="0" w:color="auto"/>
            <w:right w:val="none" w:sz="0" w:space="0" w:color="auto"/>
          </w:divBdr>
        </w:div>
        <w:div w:id="1084834336">
          <w:marLeft w:val="0"/>
          <w:marRight w:val="0"/>
          <w:marTop w:val="0"/>
          <w:marBottom w:val="0"/>
          <w:divBdr>
            <w:top w:val="none" w:sz="0" w:space="0" w:color="auto"/>
            <w:left w:val="none" w:sz="0" w:space="0" w:color="auto"/>
            <w:bottom w:val="none" w:sz="0" w:space="0" w:color="auto"/>
            <w:right w:val="none" w:sz="0" w:space="0" w:color="auto"/>
          </w:divBdr>
        </w:div>
        <w:div w:id="1094590296">
          <w:marLeft w:val="0"/>
          <w:marRight w:val="0"/>
          <w:marTop w:val="0"/>
          <w:marBottom w:val="0"/>
          <w:divBdr>
            <w:top w:val="none" w:sz="0" w:space="0" w:color="auto"/>
            <w:left w:val="none" w:sz="0" w:space="0" w:color="auto"/>
            <w:bottom w:val="none" w:sz="0" w:space="0" w:color="auto"/>
            <w:right w:val="none" w:sz="0" w:space="0" w:color="auto"/>
          </w:divBdr>
        </w:div>
        <w:div w:id="1180240530">
          <w:marLeft w:val="0"/>
          <w:marRight w:val="0"/>
          <w:marTop w:val="0"/>
          <w:marBottom w:val="0"/>
          <w:divBdr>
            <w:top w:val="none" w:sz="0" w:space="0" w:color="auto"/>
            <w:left w:val="none" w:sz="0" w:space="0" w:color="auto"/>
            <w:bottom w:val="none" w:sz="0" w:space="0" w:color="auto"/>
            <w:right w:val="none" w:sz="0" w:space="0" w:color="auto"/>
          </w:divBdr>
        </w:div>
        <w:div w:id="1246573000">
          <w:marLeft w:val="0"/>
          <w:marRight w:val="0"/>
          <w:marTop w:val="0"/>
          <w:marBottom w:val="0"/>
          <w:divBdr>
            <w:top w:val="none" w:sz="0" w:space="0" w:color="auto"/>
            <w:left w:val="none" w:sz="0" w:space="0" w:color="auto"/>
            <w:bottom w:val="none" w:sz="0" w:space="0" w:color="auto"/>
            <w:right w:val="none" w:sz="0" w:space="0" w:color="auto"/>
          </w:divBdr>
        </w:div>
        <w:div w:id="1383215539">
          <w:marLeft w:val="0"/>
          <w:marRight w:val="0"/>
          <w:marTop w:val="0"/>
          <w:marBottom w:val="0"/>
          <w:divBdr>
            <w:top w:val="none" w:sz="0" w:space="0" w:color="auto"/>
            <w:left w:val="none" w:sz="0" w:space="0" w:color="auto"/>
            <w:bottom w:val="none" w:sz="0" w:space="0" w:color="auto"/>
            <w:right w:val="none" w:sz="0" w:space="0" w:color="auto"/>
          </w:divBdr>
        </w:div>
        <w:div w:id="1405226029">
          <w:marLeft w:val="0"/>
          <w:marRight w:val="0"/>
          <w:marTop w:val="0"/>
          <w:marBottom w:val="0"/>
          <w:divBdr>
            <w:top w:val="none" w:sz="0" w:space="0" w:color="auto"/>
            <w:left w:val="none" w:sz="0" w:space="0" w:color="auto"/>
            <w:bottom w:val="none" w:sz="0" w:space="0" w:color="auto"/>
            <w:right w:val="none" w:sz="0" w:space="0" w:color="auto"/>
          </w:divBdr>
        </w:div>
        <w:div w:id="1504010467">
          <w:marLeft w:val="0"/>
          <w:marRight w:val="0"/>
          <w:marTop w:val="0"/>
          <w:marBottom w:val="0"/>
          <w:divBdr>
            <w:top w:val="none" w:sz="0" w:space="0" w:color="auto"/>
            <w:left w:val="none" w:sz="0" w:space="0" w:color="auto"/>
            <w:bottom w:val="none" w:sz="0" w:space="0" w:color="auto"/>
            <w:right w:val="none" w:sz="0" w:space="0" w:color="auto"/>
          </w:divBdr>
        </w:div>
        <w:div w:id="1505170813">
          <w:marLeft w:val="0"/>
          <w:marRight w:val="0"/>
          <w:marTop w:val="0"/>
          <w:marBottom w:val="0"/>
          <w:divBdr>
            <w:top w:val="none" w:sz="0" w:space="0" w:color="auto"/>
            <w:left w:val="none" w:sz="0" w:space="0" w:color="auto"/>
            <w:bottom w:val="none" w:sz="0" w:space="0" w:color="auto"/>
            <w:right w:val="none" w:sz="0" w:space="0" w:color="auto"/>
          </w:divBdr>
        </w:div>
        <w:div w:id="1548685411">
          <w:marLeft w:val="0"/>
          <w:marRight w:val="0"/>
          <w:marTop w:val="0"/>
          <w:marBottom w:val="0"/>
          <w:divBdr>
            <w:top w:val="none" w:sz="0" w:space="0" w:color="auto"/>
            <w:left w:val="none" w:sz="0" w:space="0" w:color="auto"/>
            <w:bottom w:val="none" w:sz="0" w:space="0" w:color="auto"/>
            <w:right w:val="none" w:sz="0" w:space="0" w:color="auto"/>
          </w:divBdr>
        </w:div>
        <w:div w:id="1582713453">
          <w:marLeft w:val="0"/>
          <w:marRight w:val="0"/>
          <w:marTop w:val="0"/>
          <w:marBottom w:val="0"/>
          <w:divBdr>
            <w:top w:val="none" w:sz="0" w:space="0" w:color="auto"/>
            <w:left w:val="none" w:sz="0" w:space="0" w:color="auto"/>
            <w:bottom w:val="none" w:sz="0" w:space="0" w:color="auto"/>
            <w:right w:val="none" w:sz="0" w:space="0" w:color="auto"/>
          </w:divBdr>
        </w:div>
        <w:div w:id="1610235188">
          <w:marLeft w:val="0"/>
          <w:marRight w:val="0"/>
          <w:marTop w:val="0"/>
          <w:marBottom w:val="0"/>
          <w:divBdr>
            <w:top w:val="none" w:sz="0" w:space="0" w:color="auto"/>
            <w:left w:val="none" w:sz="0" w:space="0" w:color="auto"/>
            <w:bottom w:val="none" w:sz="0" w:space="0" w:color="auto"/>
            <w:right w:val="none" w:sz="0" w:space="0" w:color="auto"/>
          </w:divBdr>
        </w:div>
        <w:div w:id="1636791111">
          <w:marLeft w:val="0"/>
          <w:marRight w:val="0"/>
          <w:marTop w:val="0"/>
          <w:marBottom w:val="0"/>
          <w:divBdr>
            <w:top w:val="none" w:sz="0" w:space="0" w:color="auto"/>
            <w:left w:val="none" w:sz="0" w:space="0" w:color="auto"/>
            <w:bottom w:val="none" w:sz="0" w:space="0" w:color="auto"/>
            <w:right w:val="none" w:sz="0" w:space="0" w:color="auto"/>
          </w:divBdr>
        </w:div>
        <w:div w:id="1722247946">
          <w:marLeft w:val="0"/>
          <w:marRight w:val="0"/>
          <w:marTop w:val="0"/>
          <w:marBottom w:val="0"/>
          <w:divBdr>
            <w:top w:val="none" w:sz="0" w:space="0" w:color="auto"/>
            <w:left w:val="none" w:sz="0" w:space="0" w:color="auto"/>
            <w:bottom w:val="none" w:sz="0" w:space="0" w:color="auto"/>
            <w:right w:val="none" w:sz="0" w:space="0" w:color="auto"/>
          </w:divBdr>
        </w:div>
        <w:div w:id="1730573820">
          <w:marLeft w:val="0"/>
          <w:marRight w:val="0"/>
          <w:marTop w:val="0"/>
          <w:marBottom w:val="0"/>
          <w:divBdr>
            <w:top w:val="none" w:sz="0" w:space="0" w:color="auto"/>
            <w:left w:val="none" w:sz="0" w:space="0" w:color="auto"/>
            <w:bottom w:val="none" w:sz="0" w:space="0" w:color="auto"/>
            <w:right w:val="none" w:sz="0" w:space="0" w:color="auto"/>
          </w:divBdr>
        </w:div>
        <w:div w:id="1735086961">
          <w:marLeft w:val="0"/>
          <w:marRight w:val="0"/>
          <w:marTop w:val="0"/>
          <w:marBottom w:val="0"/>
          <w:divBdr>
            <w:top w:val="none" w:sz="0" w:space="0" w:color="auto"/>
            <w:left w:val="none" w:sz="0" w:space="0" w:color="auto"/>
            <w:bottom w:val="none" w:sz="0" w:space="0" w:color="auto"/>
            <w:right w:val="none" w:sz="0" w:space="0" w:color="auto"/>
          </w:divBdr>
        </w:div>
        <w:div w:id="1901793300">
          <w:marLeft w:val="0"/>
          <w:marRight w:val="0"/>
          <w:marTop w:val="0"/>
          <w:marBottom w:val="0"/>
          <w:divBdr>
            <w:top w:val="none" w:sz="0" w:space="0" w:color="auto"/>
            <w:left w:val="none" w:sz="0" w:space="0" w:color="auto"/>
            <w:bottom w:val="none" w:sz="0" w:space="0" w:color="auto"/>
            <w:right w:val="none" w:sz="0" w:space="0" w:color="auto"/>
          </w:divBdr>
        </w:div>
        <w:div w:id="1954552050">
          <w:marLeft w:val="0"/>
          <w:marRight w:val="0"/>
          <w:marTop w:val="0"/>
          <w:marBottom w:val="0"/>
          <w:divBdr>
            <w:top w:val="none" w:sz="0" w:space="0" w:color="auto"/>
            <w:left w:val="none" w:sz="0" w:space="0" w:color="auto"/>
            <w:bottom w:val="none" w:sz="0" w:space="0" w:color="auto"/>
            <w:right w:val="none" w:sz="0" w:space="0" w:color="auto"/>
          </w:divBdr>
        </w:div>
        <w:div w:id="2064982848">
          <w:marLeft w:val="0"/>
          <w:marRight w:val="0"/>
          <w:marTop w:val="0"/>
          <w:marBottom w:val="0"/>
          <w:divBdr>
            <w:top w:val="none" w:sz="0" w:space="0" w:color="auto"/>
            <w:left w:val="none" w:sz="0" w:space="0" w:color="auto"/>
            <w:bottom w:val="none" w:sz="0" w:space="0" w:color="auto"/>
            <w:right w:val="none" w:sz="0" w:space="0" w:color="auto"/>
          </w:divBdr>
        </w:div>
        <w:div w:id="2087650557">
          <w:marLeft w:val="0"/>
          <w:marRight w:val="0"/>
          <w:marTop w:val="0"/>
          <w:marBottom w:val="0"/>
          <w:divBdr>
            <w:top w:val="none" w:sz="0" w:space="0" w:color="auto"/>
            <w:left w:val="none" w:sz="0" w:space="0" w:color="auto"/>
            <w:bottom w:val="none" w:sz="0" w:space="0" w:color="auto"/>
            <w:right w:val="none" w:sz="0" w:space="0" w:color="auto"/>
          </w:divBdr>
        </w:div>
        <w:div w:id="2145005437">
          <w:marLeft w:val="0"/>
          <w:marRight w:val="0"/>
          <w:marTop w:val="0"/>
          <w:marBottom w:val="0"/>
          <w:divBdr>
            <w:top w:val="none" w:sz="0" w:space="0" w:color="auto"/>
            <w:left w:val="none" w:sz="0" w:space="0" w:color="auto"/>
            <w:bottom w:val="none" w:sz="0" w:space="0" w:color="auto"/>
            <w:right w:val="none" w:sz="0" w:space="0" w:color="auto"/>
          </w:divBdr>
        </w:div>
      </w:divsChild>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438184925">
      <w:bodyDiv w:val="1"/>
      <w:marLeft w:val="0"/>
      <w:marRight w:val="0"/>
      <w:marTop w:val="0"/>
      <w:marBottom w:val="0"/>
      <w:divBdr>
        <w:top w:val="none" w:sz="0" w:space="0" w:color="auto"/>
        <w:left w:val="none" w:sz="0" w:space="0" w:color="auto"/>
        <w:bottom w:val="none" w:sz="0" w:space="0" w:color="auto"/>
        <w:right w:val="none" w:sz="0" w:space="0" w:color="auto"/>
      </w:divBdr>
    </w:div>
    <w:div w:id="460347268">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541556686">
      <w:bodyDiv w:val="1"/>
      <w:marLeft w:val="0"/>
      <w:marRight w:val="0"/>
      <w:marTop w:val="0"/>
      <w:marBottom w:val="0"/>
      <w:divBdr>
        <w:top w:val="none" w:sz="0" w:space="0" w:color="auto"/>
        <w:left w:val="none" w:sz="0" w:space="0" w:color="auto"/>
        <w:bottom w:val="none" w:sz="0" w:space="0" w:color="auto"/>
        <w:right w:val="none" w:sz="0" w:space="0" w:color="auto"/>
      </w:divBdr>
    </w:div>
    <w:div w:id="642348590">
      <w:bodyDiv w:val="1"/>
      <w:marLeft w:val="0"/>
      <w:marRight w:val="0"/>
      <w:marTop w:val="0"/>
      <w:marBottom w:val="0"/>
      <w:divBdr>
        <w:top w:val="none" w:sz="0" w:space="0" w:color="auto"/>
        <w:left w:val="none" w:sz="0" w:space="0" w:color="auto"/>
        <w:bottom w:val="none" w:sz="0" w:space="0" w:color="auto"/>
        <w:right w:val="none" w:sz="0" w:space="0" w:color="auto"/>
      </w:divBdr>
    </w:div>
    <w:div w:id="674190417">
      <w:bodyDiv w:val="1"/>
      <w:marLeft w:val="0"/>
      <w:marRight w:val="0"/>
      <w:marTop w:val="0"/>
      <w:marBottom w:val="0"/>
      <w:divBdr>
        <w:top w:val="none" w:sz="0" w:space="0" w:color="auto"/>
        <w:left w:val="none" w:sz="0" w:space="0" w:color="auto"/>
        <w:bottom w:val="none" w:sz="0" w:space="0" w:color="auto"/>
        <w:right w:val="none" w:sz="0" w:space="0" w:color="auto"/>
      </w:divBdr>
      <w:divsChild>
        <w:div w:id="1171485572">
          <w:marLeft w:val="0"/>
          <w:marRight w:val="30"/>
          <w:marTop w:val="0"/>
          <w:marBottom w:val="0"/>
          <w:divBdr>
            <w:top w:val="none" w:sz="0" w:space="0" w:color="auto"/>
            <w:left w:val="none" w:sz="0" w:space="0" w:color="auto"/>
            <w:bottom w:val="none" w:sz="0" w:space="0" w:color="auto"/>
            <w:right w:val="none" w:sz="0" w:space="0" w:color="auto"/>
          </w:divBdr>
          <w:divsChild>
            <w:div w:id="180513524">
              <w:marLeft w:val="0"/>
              <w:marRight w:val="0"/>
              <w:marTop w:val="0"/>
              <w:marBottom w:val="0"/>
              <w:divBdr>
                <w:top w:val="none" w:sz="0" w:space="0" w:color="auto"/>
                <w:left w:val="none" w:sz="0" w:space="0" w:color="auto"/>
                <w:bottom w:val="none" w:sz="0" w:space="0" w:color="auto"/>
                <w:right w:val="none" w:sz="0" w:space="0" w:color="auto"/>
              </w:divBdr>
              <w:divsChild>
                <w:div w:id="1389524770">
                  <w:marLeft w:val="0"/>
                  <w:marRight w:val="0"/>
                  <w:marTop w:val="0"/>
                  <w:marBottom w:val="0"/>
                  <w:divBdr>
                    <w:top w:val="none" w:sz="0" w:space="0" w:color="auto"/>
                    <w:left w:val="none" w:sz="0" w:space="0" w:color="auto"/>
                    <w:bottom w:val="none" w:sz="0" w:space="0" w:color="auto"/>
                    <w:right w:val="none" w:sz="0" w:space="0" w:color="auto"/>
                  </w:divBdr>
                  <w:divsChild>
                    <w:div w:id="43910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922257">
      <w:bodyDiv w:val="1"/>
      <w:marLeft w:val="0"/>
      <w:marRight w:val="0"/>
      <w:marTop w:val="0"/>
      <w:marBottom w:val="0"/>
      <w:divBdr>
        <w:top w:val="none" w:sz="0" w:space="0" w:color="auto"/>
        <w:left w:val="none" w:sz="0" w:space="0" w:color="auto"/>
        <w:bottom w:val="none" w:sz="0" w:space="0" w:color="auto"/>
        <w:right w:val="none" w:sz="0" w:space="0" w:color="auto"/>
      </w:divBdr>
    </w:div>
    <w:div w:id="747311868">
      <w:bodyDiv w:val="1"/>
      <w:marLeft w:val="0"/>
      <w:marRight w:val="0"/>
      <w:marTop w:val="0"/>
      <w:marBottom w:val="0"/>
      <w:divBdr>
        <w:top w:val="none" w:sz="0" w:space="0" w:color="auto"/>
        <w:left w:val="none" w:sz="0" w:space="0" w:color="auto"/>
        <w:bottom w:val="none" w:sz="0" w:space="0" w:color="auto"/>
        <w:right w:val="none" w:sz="0" w:space="0" w:color="auto"/>
      </w:divBdr>
      <w:divsChild>
        <w:div w:id="203371434">
          <w:marLeft w:val="0"/>
          <w:marRight w:val="0"/>
          <w:marTop w:val="0"/>
          <w:marBottom w:val="0"/>
          <w:divBdr>
            <w:top w:val="none" w:sz="0" w:space="0" w:color="auto"/>
            <w:left w:val="none" w:sz="0" w:space="0" w:color="auto"/>
            <w:bottom w:val="none" w:sz="0" w:space="0" w:color="auto"/>
            <w:right w:val="none" w:sz="0" w:space="0" w:color="auto"/>
          </w:divBdr>
        </w:div>
        <w:div w:id="301272984">
          <w:marLeft w:val="0"/>
          <w:marRight w:val="0"/>
          <w:marTop w:val="0"/>
          <w:marBottom w:val="0"/>
          <w:divBdr>
            <w:top w:val="none" w:sz="0" w:space="0" w:color="auto"/>
            <w:left w:val="none" w:sz="0" w:space="0" w:color="auto"/>
            <w:bottom w:val="none" w:sz="0" w:space="0" w:color="auto"/>
            <w:right w:val="none" w:sz="0" w:space="0" w:color="auto"/>
          </w:divBdr>
        </w:div>
        <w:div w:id="998730924">
          <w:marLeft w:val="0"/>
          <w:marRight w:val="0"/>
          <w:marTop w:val="0"/>
          <w:marBottom w:val="0"/>
          <w:divBdr>
            <w:top w:val="none" w:sz="0" w:space="0" w:color="auto"/>
            <w:left w:val="none" w:sz="0" w:space="0" w:color="auto"/>
            <w:bottom w:val="none" w:sz="0" w:space="0" w:color="auto"/>
            <w:right w:val="none" w:sz="0" w:space="0" w:color="auto"/>
          </w:divBdr>
        </w:div>
        <w:div w:id="1365323419">
          <w:marLeft w:val="0"/>
          <w:marRight w:val="0"/>
          <w:marTop w:val="0"/>
          <w:marBottom w:val="0"/>
          <w:divBdr>
            <w:top w:val="none" w:sz="0" w:space="0" w:color="auto"/>
            <w:left w:val="none" w:sz="0" w:space="0" w:color="auto"/>
            <w:bottom w:val="none" w:sz="0" w:space="0" w:color="auto"/>
            <w:right w:val="none" w:sz="0" w:space="0" w:color="auto"/>
          </w:divBdr>
        </w:div>
        <w:div w:id="2105223346">
          <w:marLeft w:val="0"/>
          <w:marRight w:val="0"/>
          <w:marTop w:val="0"/>
          <w:marBottom w:val="0"/>
          <w:divBdr>
            <w:top w:val="none" w:sz="0" w:space="0" w:color="auto"/>
            <w:left w:val="none" w:sz="0" w:space="0" w:color="auto"/>
            <w:bottom w:val="none" w:sz="0" w:space="0" w:color="auto"/>
            <w:right w:val="none" w:sz="0" w:space="0" w:color="auto"/>
          </w:divBdr>
        </w:div>
      </w:divsChild>
    </w:div>
    <w:div w:id="747578024">
      <w:bodyDiv w:val="1"/>
      <w:marLeft w:val="0"/>
      <w:marRight w:val="0"/>
      <w:marTop w:val="0"/>
      <w:marBottom w:val="0"/>
      <w:divBdr>
        <w:top w:val="none" w:sz="0" w:space="0" w:color="auto"/>
        <w:left w:val="none" w:sz="0" w:space="0" w:color="auto"/>
        <w:bottom w:val="none" w:sz="0" w:space="0" w:color="auto"/>
        <w:right w:val="none" w:sz="0" w:space="0" w:color="auto"/>
      </w:divBdr>
    </w:div>
    <w:div w:id="750155965">
      <w:bodyDiv w:val="1"/>
      <w:marLeft w:val="0"/>
      <w:marRight w:val="0"/>
      <w:marTop w:val="0"/>
      <w:marBottom w:val="0"/>
      <w:divBdr>
        <w:top w:val="none" w:sz="0" w:space="0" w:color="auto"/>
        <w:left w:val="none" w:sz="0" w:space="0" w:color="auto"/>
        <w:bottom w:val="none" w:sz="0" w:space="0" w:color="auto"/>
        <w:right w:val="none" w:sz="0" w:space="0" w:color="auto"/>
      </w:divBdr>
    </w:div>
    <w:div w:id="760764207">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862131891">
      <w:bodyDiv w:val="1"/>
      <w:marLeft w:val="0"/>
      <w:marRight w:val="0"/>
      <w:marTop w:val="0"/>
      <w:marBottom w:val="0"/>
      <w:divBdr>
        <w:top w:val="none" w:sz="0" w:space="0" w:color="auto"/>
        <w:left w:val="none" w:sz="0" w:space="0" w:color="auto"/>
        <w:bottom w:val="none" w:sz="0" w:space="0" w:color="auto"/>
        <w:right w:val="none" w:sz="0" w:space="0" w:color="auto"/>
      </w:divBdr>
    </w:div>
    <w:div w:id="973557858">
      <w:bodyDiv w:val="1"/>
      <w:marLeft w:val="0"/>
      <w:marRight w:val="0"/>
      <w:marTop w:val="0"/>
      <w:marBottom w:val="0"/>
      <w:divBdr>
        <w:top w:val="none" w:sz="0" w:space="0" w:color="auto"/>
        <w:left w:val="none" w:sz="0" w:space="0" w:color="auto"/>
        <w:bottom w:val="none" w:sz="0" w:space="0" w:color="auto"/>
        <w:right w:val="none" w:sz="0" w:space="0" w:color="auto"/>
      </w:divBdr>
      <w:divsChild>
        <w:div w:id="119811995">
          <w:marLeft w:val="0"/>
          <w:marRight w:val="0"/>
          <w:marTop w:val="0"/>
          <w:marBottom w:val="0"/>
          <w:divBdr>
            <w:top w:val="none" w:sz="0" w:space="0" w:color="auto"/>
            <w:left w:val="none" w:sz="0" w:space="0" w:color="auto"/>
            <w:bottom w:val="none" w:sz="0" w:space="0" w:color="auto"/>
            <w:right w:val="none" w:sz="0" w:space="0" w:color="auto"/>
          </w:divBdr>
        </w:div>
        <w:div w:id="689844391">
          <w:marLeft w:val="0"/>
          <w:marRight w:val="0"/>
          <w:marTop w:val="0"/>
          <w:marBottom w:val="0"/>
          <w:divBdr>
            <w:top w:val="none" w:sz="0" w:space="0" w:color="auto"/>
            <w:left w:val="none" w:sz="0" w:space="0" w:color="auto"/>
            <w:bottom w:val="none" w:sz="0" w:space="0" w:color="auto"/>
            <w:right w:val="none" w:sz="0" w:space="0" w:color="auto"/>
          </w:divBdr>
        </w:div>
        <w:div w:id="1818647426">
          <w:marLeft w:val="0"/>
          <w:marRight w:val="0"/>
          <w:marTop w:val="0"/>
          <w:marBottom w:val="0"/>
          <w:divBdr>
            <w:top w:val="none" w:sz="0" w:space="0" w:color="auto"/>
            <w:left w:val="none" w:sz="0" w:space="0" w:color="auto"/>
            <w:bottom w:val="none" w:sz="0" w:space="0" w:color="auto"/>
            <w:right w:val="none" w:sz="0" w:space="0" w:color="auto"/>
          </w:divBdr>
        </w:div>
      </w:divsChild>
    </w:div>
    <w:div w:id="1002274609">
      <w:bodyDiv w:val="1"/>
      <w:marLeft w:val="0"/>
      <w:marRight w:val="0"/>
      <w:marTop w:val="0"/>
      <w:marBottom w:val="0"/>
      <w:divBdr>
        <w:top w:val="none" w:sz="0" w:space="0" w:color="auto"/>
        <w:left w:val="none" w:sz="0" w:space="0" w:color="auto"/>
        <w:bottom w:val="none" w:sz="0" w:space="0" w:color="auto"/>
        <w:right w:val="none" w:sz="0" w:space="0" w:color="auto"/>
      </w:divBdr>
      <w:divsChild>
        <w:div w:id="487404045">
          <w:marLeft w:val="0"/>
          <w:marRight w:val="0"/>
          <w:marTop w:val="0"/>
          <w:marBottom w:val="0"/>
          <w:divBdr>
            <w:top w:val="none" w:sz="0" w:space="0" w:color="auto"/>
            <w:left w:val="none" w:sz="0" w:space="0" w:color="auto"/>
            <w:bottom w:val="none" w:sz="0" w:space="0" w:color="auto"/>
            <w:right w:val="none" w:sz="0" w:space="0" w:color="auto"/>
          </w:divBdr>
        </w:div>
        <w:div w:id="1061100655">
          <w:marLeft w:val="0"/>
          <w:marRight w:val="0"/>
          <w:marTop w:val="0"/>
          <w:marBottom w:val="0"/>
          <w:divBdr>
            <w:top w:val="none" w:sz="0" w:space="0" w:color="auto"/>
            <w:left w:val="none" w:sz="0" w:space="0" w:color="auto"/>
            <w:bottom w:val="none" w:sz="0" w:space="0" w:color="auto"/>
            <w:right w:val="none" w:sz="0" w:space="0" w:color="auto"/>
          </w:divBdr>
        </w:div>
        <w:div w:id="1063060635">
          <w:marLeft w:val="0"/>
          <w:marRight w:val="0"/>
          <w:marTop w:val="0"/>
          <w:marBottom w:val="0"/>
          <w:divBdr>
            <w:top w:val="none" w:sz="0" w:space="0" w:color="auto"/>
            <w:left w:val="none" w:sz="0" w:space="0" w:color="auto"/>
            <w:bottom w:val="none" w:sz="0" w:space="0" w:color="auto"/>
            <w:right w:val="none" w:sz="0" w:space="0" w:color="auto"/>
          </w:divBdr>
        </w:div>
        <w:div w:id="1222448395">
          <w:marLeft w:val="0"/>
          <w:marRight w:val="0"/>
          <w:marTop w:val="0"/>
          <w:marBottom w:val="0"/>
          <w:divBdr>
            <w:top w:val="none" w:sz="0" w:space="0" w:color="auto"/>
            <w:left w:val="none" w:sz="0" w:space="0" w:color="auto"/>
            <w:bottom w:val="none" w:sz="0" w:space="0" w:color="auto"/>
            <w:right w:val="none" w:sz="0" w:space="0" w:color="auto"/>
          </w:divBdr>
        </w:div>
        <w:div w:id="1419016620">
          <w:marLeft w:val="0"/>
          <w:marRight w:val="0"/>
          <w:marTop w:val="0"/>
          <w:marBottom w:val="0"/>
          <w:divBdr>
            <w:top w:val="none" w:sz="0" w:space="0" w:color="auto"/>
            <w:left w:val="none" w:sz="0" w:space="0" w:color="auto"/>
            <w:bottom w:val="none" w:sz="0" w:space="0" w:color="auto"/>
            <w:right w:val="none" w:sz="0" w:space="0" w:color="auto"/>
          </w:divBdr>
        </w:div>
        <w:div w:id="1429278730">
          <w:marLeft w:val="0"/>
          <w:marRight w:val="0"/>
          <w:marTop w:val="0"/>
          <w:marBottom w:val="0"/>
          <w:divBdr>
            <w:top w:val="none" w:sz="0" w:space="0" w:color="auto"/>
            <w:left w:val="none" w:sz="0" w:space="0" w:color="auto"/>
            <w:bottom w:val="none" w:sz="0" w:space="0" w:color="auto"/>
            <w:right w:val="none" w:sz="0" w:space="0" w:color="auto"/>
          </w:divBdr>
        </w:div>
        <w:div w:id="1597208313">
          <w:marLeft w:val="0"/>
          <w:marRight w:val="0"/>
          <w:marTop w:val="0"/>
          <w:marBottom w:val="0"/>
          <w:divBdr>
            <w:top w:val="none" w:sz="0" w:space="0" w:color="auto"/>
            <w:left w:val="none" w:sz="0" w:space="0" w:color="auto"/>
            <w:bottom w:val="none" w:sz="0" w:space="0" w:color="auto"/>
            <w:right w:val="none" w:sz="0" w:space="0" w:color="auto"/>
          </w:divBdr>
        </w:div>
      </w:divsChild>
    </w:div>
    <w:div w:id="1026643021">
      <w:bodyDiv w:val="1"/>
      <w:marLeft w:val="0"/>
      <w:marRight w:val="0"/>
      <w:marTop w:val="0"/>
      <w:marBottom w:val="0"/>
      <w:divBdr>
        <w:top w:val="none" w:sz="0" w:space="0" w:color="auto"/>
        <w:left w:val="none" w:sz="0" w:space="0" w:color="auto"/>
        <w:bottom w:val="none" w:sz="0" w:space="0" w:color="auto"/>
        <w:right w:val="none" w:sz="0" w:space="0" w:color="auto"/>
      </w:divBdr>
    </w:div>
    <w:div w:id="1027412534">
      <w:bodyDiv w:val="1"/>
      <w:marLeft w:val="0"/>
      <w:marRight w:val="0"/>
      <w:marTop w:val="0"/>
      <w:marBottom w:val="0"/>
      <w:divBdr>
        <w:top w:val="none" w:sz="0" w:space="0" w:color="auto"/>
        <w:left w:val="none" w:sz="0" w:space="0" w:color="auto"/>
        <w:bottom w:val="none" w:sz="0" w:space="0" w:color="auto"/>
        <w:right w:val="none" w:sz="0" w:space="0" w:color="auto"/>
      </w:divBdr>
      <w:divsChild>
        <w:div w:id="90900746">
          <w:marLeft w:val="0"/>
          <w:marRight w:val="0"/>
          <w:marTop w:val="0"/>
          <w:marBottom w:val="0"/>
          <w:divBdr>
            <w:top w:val="none" w:sz="0" w:space="0" w:color="auto"/>
            <w:left w:val="none" w:sz="0" w:space="0" w:color="auto"/>
            <w:bottom w:val="none" w:sz="0" w:space="0" w:color="auto"/>
            <w:right w:val="none" w:sz="0" w:space="0" w:color="auto"/>
          </w:divBdr>
        </w:div>
        <w:div w:id="740374300">
          <w:marLeft w:val="0"/>
          <w:marRight w:val="0"/>
          <w:marTop w:val="0"/>
          <w:marBottom w:val="0"/>
          <w:divBdr>
            <w:top w:val="none" w:sz="0" w:space="0" w:color="auto"/>
            <w:left w:val="none" w:sz="0" w:space="0" w:color="auto"/>
            <w:bottom w:val="none" w:sz="0" w:space="0" w:color="auto"/>
            <w:right w:val="none" w:sz="0" w:space="0" w:color="auto"/>
          </w:divBdr>
        </w:div>
        <w:div w:id="1276064259">
          <w:marLeft w:val="0"/>
          <w:marRight w:val="0"/>
          <w:marTop w:val="0"/>
          <w:marBottom w:val="0"/>
          <w:divBdr>
            <w:top w:val="none" w:sz="0" w:space="0" w:color="auto"/>
            <w:left w:val="none" w:sz="0" w:space="0" w:color="auto"/>
            <w:bottom w:val="none" w:sz="0" w:space="0" w:color="auto"/>
            <w:right w:val="none" w:sz="0" w:space="0" w:color="auto"/>
          </w:divBdr>
        </w:div>
        <w:div w:id="1286962272">
          <w:marLeft w:val="0"/>
          <w:marRight w:val="0"/>
          <w:marTop w:val="0"/>
          <w:marBottom w:val="0"/>
          <w:divBdr>
            <w:top w:val="none" w:sz="0" w:space="0" w:color="auto"/>
            <w:left w:val="none" w:sz="0" w:space="0" w:color="auto"/>
            <w:bottom w:val="none" w:sz="0" w:space="0" w:color="auto"/>
            <w:right w:val="none" w:sz="0" w:space="0" w:color="auto"/>
          </w:divBdr>
        </w:div>
        <w:div w:id="1341203282">
          <w:marLeft w:val="0"/>
          <w:marRight w:val="0"/>
          <w:marTop w:val="0"/>
          <w:marBottom w:val="0"/>
          <w:divBdr>
            <w:top w:val="none" w:sz="0" w:space="0" w:color="auto"/>
            <w:left w:val="none" w:sz="0" w:space="0" w:color="auto"/>
            <w:bottom w:val="none" w:sz="0" w:space="0" w:color="auto"/>
            <w:right w:val="none" w:sz="0" w:space="0" w:color="auto"/>
          </w:divBdr>
        </w:div>
        <w:div w:id="1634822637">
          <w:marLeft w:val="0"/>
          <w:marRight w:val="0"/>
          <w:marTop w:val="0"/>
          <w:marBottom w:val="0"/>
          <w:divBdr>
            <w:top w:val="none" w:sz="0" w:space="0" w:color="auto"/>
            <w:left w:val="none" w:sz="0" w:space="0" w:color="auto"/>
            <w:bottom w:val="none" w:sz="0" w:space="0" w:color="auto"/>
            <w:right w:val="none" w:sz="0" w:space="0" w:color="auto"/>
          </w:divBdr>
        </w:div>
      </w:divsChild>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061244799">
      <w:bodyDiv w:val="1"/>
      <w:marLeft w:val="0"/>
      <w:marRight w:val="0"/>
      <w:marTop w:val="0"/>
      <w:marBottom w:val="0"/>
      <w:divBdr>
        <w:top w:val="none" w:sz="0" w:space="0" w:color="auto"/>
        <w:left w:val="none" w:sz="0" w:space="0" w:color="auto"/>
        <w:bottom w:val="none" w:sz="0" w:space="0" w:color="auto"/>
        <w:right w:val="none" w:sz="0" w:space="0" w:color="auto"/>
      </w:divBdr>
    </w:div>
    <w:div w:id="1172986778">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80776881">
      <w:bodyDiv w:val="1"/>
      <w:marLeft w:val="0"/>
      <w:marRight w:val="0"/>
      <w:marTop w:val="0"/>
      <w:marBottom w:val="0"/>
      <w:divBdr>
        <w:top w:val="none" w:sz="0" w:space="0" w:color="auto"/>
        <w:left w:val="none" w:sz="0" w:space="0" w:color="auto"/>
        <w:bottom w:val="none" w:sz="0" w:space="0" w:color="auto"/>
        <w:right w:val="none" w:sz="0" w:space="0" w:color="auto"/>
      </w:divBdr>
    </w:div>
    <w:div w:id="11881329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398481636">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2982682">
      <w:bodyDiv w:val="1"/>
      <w:marLeft w:val="0"/>
      <w:marRight w:val="0"/>
      <w:marTop w:val="0"/>
      <w:marBottom w:val="0"/>
      <w:divBdr>
        <w:top w:val="none" w:sz="0" w:space="0" w:color="auto"/>
        <w:left w:val="none" w:sz="0" w:space="0" w:color="auto"/>
        <w:bottom w:val="none" w:sz="0" w:space="0" w:color="auto"/>
        <w:right w:val="none" w:sz="0" w:space="0" w:color="auto"/>
      </w:divBdr>
      <w:divsChild>
        <w:div w:id="1044060350">
          <w:marLeft w:val="0"/>
          <w:marRight w:val="0"/>
          <w:marTop w:val="0"/>
          <w:marBottom w:val="0"/>
          <w:divBdr>
            <w:top w:val="none" w:sz="0" w:space="0" w:color="auto"/>
            <w:left w:val="none" w:sz="0" w:space="0" w:color="auto"/>
            <w:bottom w:val="none" w:sz="0" w:space="0" w:color="auto"/>
            <w:right w:val="none" w:sz="0" w:space="0" w:color="auto"/>
          </w:divBdr>
        </w:div>
        <w:div w:id="1386296523">
          <w:marLeft w:val="0"/>
          <w:marRight w:val="0"/>
          <w:marTop w:val="0"/>
          <w:marBottom w:val="0"/>
          <w:divBdr>
            <w:top w:val="none" w:sz="0" w:space="0" w:color="auto"/>
            <w:left w:val="none" w:sz="0" w:space="0" w:color="auto"/>
            <w:bottom w:val="none" w:sz="0" w:space="0" w:color="auto"/>
            <w:right w:val="none" w:sz="0" w:space="0" w:color="auto"/>
          </w:divBdr>
          <w:divsChild>
            <w:div w:id="139974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87902">
      <w:bodyDiv w:val="1"/>
      <w:marLeft w:val="0"/>
      <w:marRight w:val="0"/>
      <w:marTop w:val="0"/>
      <w:marBottom w:val="0"/>
      <w:divBdr>
        <w:top w:val="none" w:sz="0" w:space="0" w:color="auto"/>
        <w:left w:val="none" w:sz="0" w:space="0" w:color="auto"/>
        <w:bottom w:val="none" w:sz="0" w:space="0" w:color="auto"/>
        <w:right w:val="none" w:sz="0" w:space="0" w:color="auto"/>
      </w:divBdr>
      <w:divsChild>
        <w:div w:id="874124869">
          <w:marLeft w:val="0"/>
          <w:marRight w:val="0"/>
          <w:marTop w:val="0"/>
          <w:marBottom w:val="0"/>
          <w:divBdr>
            <w:top w:val="none" w:sz="0" w:space="0" w:color="auto"/>
            <w:left w:val="none" w:sz="0" w:space="0" w:color="auto"/>
            <w:bottom w:val="none" w:sz="0" w:space="0" w:color="auto"/>
            <w:right w:val="none" w:sz="0" w:space="0" w:color="auto"/>
          </w:divBdr>
        </w:div>
        <w:div w:id="1401442717">
          <w:marLeft w:val="0"/>
          <w:marRight w:val="0"/>
          <w:marTop w:val="0"/>
          <w:marBottom w:val="0"/>
          <w:divBdr>
            <w:top w:val="none" w:sz="0" w:space="0" w:color="auto"/>
            <w:left w:val="none" w:sz="0" w:space="0" w:color="auto"/>
            <w:bottom w:val="none" w:sz="0" w:space="0" w:color="auto"/>
            <w:right w:val="none" w:sz="0" w:space="0" w:color="auto"/>
          </w:divBdr>
        </w:div>
      </w:divsChild>
    </w:div>
    <w:div w:id="1561329731">
      <w:bodyDiv w:val="1"/>
      <w:marLeft w:val="0"/>
      <w:marRight w:val="0"/>
      <w:marTop w:val="0"/>
      <w:marBottom w:val="0"/>
      <w:divBdr>
        <w:top w:val="none" w:sz="0" w:space="0" w:color="auto"/>
        <w:left w:val="none" w:sz="0" w:space="0" w:color="auto"/>
        <w:bottom w:val="none" w:sz="0" w:space="0" w:color="auto"/>
        <w:right w:val="none" w:sz="0" w:space="0" w:color="auto"/>
      </w:divBdr>
      <w:divsChild>
        <w:div w:id="1170751091">
          <w:marLeft w:val="0"/>
          <w:marRight w:val="0"/>
          <w:marTop w:val="0"/>
          <w:marBottom w:val="0"/>
          <w:divBdr>
            <w:top w:val="none" w:sz="0" w:space="0" w:color="auto"/>
            <w:left w:val="none" w:sz="0" w:space="0" w:color="auto"/>
            <w:bottom w:val="none" w:sz="0" w:space="0" w:color="auto"/>
            <w:right w:val="none" w:sz="0" w:space="0" w:color="auto"/>
          </w:divBdr>
          <w:divsChild>
            <w:div w:id="844247779">
              <w:marLeft w:val="0"/>
              <w:marRight w:val="0"/>
              <w:marTop w:val="0"/>
              <w:marBottom w:val="0"/>
              <w:divBdr>
                <w:top w:val="none" w:sz="0" w:space="0" w:color="auto"/>
                <w:left w:val="none" w:sz="0" w:space="0" w:color="auto"/>
                <w:bottom w:val="none" w:sz="0" w:space="0" w:color="auto"/>
                <w:right w:val="none" w:sz="0" w:space="0" w:color="auto"/>
              </w:divBdr>
              <w:divsChild>
                <w:div w:id="834806504">
                  <w:marLeft w:val="0"/>
                  <w:marRight w:val="0"/>
                  <w:marTop w:val="0"/>
                  <w:marBottom w:val="0"/>
                  <w:divBdr>
                    <w:top w:val="none" w:sz="0" w:space="0" w:color="auto"/>
                    <w:left w:val="none" w:sz="0" w:space="0" w:color="auto"/>
                    <w:bottom w:val="none" w:sz="0" w:space="0" w:color="auto"/>
                    <w:right w:val="none" w:sz="0" w:space="0" w:color="auto"/>
                  </w:divBdr>
                  <w:divsChild>
                    <w:div w:id="2042511009">
                      <w:marLeft w:val="0"/>
                      <w:marRight w:val="0"/>
                      <w:marTop w:val="0"/>
                      <w:marBottom w:val="0"/>
                      <w:divBdr>
                        <w:top w:val="none" w:sz="0" w:space="0" w:color="auto"/>
                        <w:left w:val="none" w:sz="0" w:space="0" w:color="auto"/>
                        <w:bottom w:val="none" w:sz="0" w:space="0" w:color="auto"/>
                        <w:right w:val="none" w:sz="0" w:space="0" w:color="auto"/>
                      </w:divBdr>
                      <w:divsChild>
                        <w:div w:id="2083869028">
                          <w:marLeft w:val="0"/>
                          <w:marRight w:val="0"/>
                          <w:marTop w:val="0"/>
                          <w:marBottom w:val="0"/>
                          <w:divBdr>
                            <w:top w:val="none" w:sz="0" w:space="0" w:color="auto"/>
                            <w:left w:val="none" w:sz="0" w:space="0" w:color="auto"/>
                            <w:bottom w:val="none" w:sz="0" w:space="0" w:color="auto"/>
                            <w:right w:val="none" w:sz="0" w:space="0" w:color="auto"/>
                          </w:divBdr>
                          <w:divsChild>
                            <w:div w:id="1222012118">
                              <w:marLeft w:val="0"/>
                              <w:marRight w:val="0"/>
                              <w:marTop w:val="0"/>
                              <w:marBottom w:val="0"/>
                              <w:divBdr>
                                <w:top w:val="none" w:sz="0" w:space="0" w:color="auto"/>
                                <w:left w:val="none" w:sz="0" w:space="0" w:color="auto"/>
                                <w:bottom w:val="none" w:sz="0" w:space="0" w:color="auto"/>
                                <w:right w:val="none" w:sz="0" w:space="0" w:color="auto"/>
                              </w:divBdr>
                              <w:divsChild>
                                <w:div w:id="1720477351">
                                  <w:marLeft w:val="0"/>
                                  <w:marRight w:val="0"/>
                                  <w:marTop w:val="0"/>
                                  <w:marBottom w:val="0"/>
                                  <w:divBdr>
                                    <w:top w:val="none" w:sz="0" w:space="0" w:color="auto"/>
                                    <w:left w:val="none" w:sz="0" w:space="0" w:color="auto"/>
                                    <w:bottom w:val="none" w:sz="0" w:space="0" w:color="auto"/>
                                    <w:right w:val="none" w:sz="0" w:space="0" w:color="auto"/>
                                  </w:divBdr>
                                  <w:divsChild>
                                    <w:div w:id="1609392651">
                                      <w:marLeft w:val="0"/>
                                      <w:marRight w:val="0"/>
                                      <w:marTop w:val="0"/>
                                      <w:marBottom w:val="0"/>
                                      <w:divBdr>
                                        <w:top w:val="single" w:sz="6" w:space="0" w:color="EAEAEA"/>
                                        <w:left w:val="single" w:sz="6" w:space="0" w:color="EAEAEA"/>
                                        <w:bottom w:val="single" w:sz="6" w:space="0" w:color="EAEAEA"/>
                                        <w:right w:val="single" w:sz="6" w:space="0" w:color="EAEAEA"/>
                                      </w:divBdr>
                                      <w:divsChild>
                                        <w:div w:id="1644505630">
                                          <w:marLeft w:val="0"/>
                                          <w:marRight w:val="0"/>
                                          <w:marTop w:val="0"/>
                                          <w:marBottom w:val="0"/>
                                          <w:divBdr>
                                            <w:top w:val="none" w:sz="0" w:space="0" w:color="auto"/>
                                            <w:left w:val="none" w:sz="0" w:space="0" w:color="auto"/>
                                            <w:bottom w:val="none" w:sz="0" w:space="0" w:color="auto"/>
                                            <w:right w:val="none" w:sz="0" w:space="0" w:color="auto"/>
                                          </w:divBdr>
                                          <w:divsChild>
                                            <w:div w:id="515537097">
                                              <w:marLeft w:val="0"/>
                                              <w:marRight w:val="0"/>
                                              <w:marTop w:val="0"/>
                                              <w:marBottom w:val="0"/>
                                              <w:divBdr>
                                                <w:top w:val="none" w:sz="0" w:space="0" w:color="auto"/>
                                                <w:left w:val="none" w:sz="0" w:space="0" w:color="auto"/>
                                                <w:bottom w:val="none" w:sz="0" w:space="0" w:color="auto"/>
                                                <w:right w:val="none" w:sz="0" w:space="0" w:color="auto"/>
                                              </w:divBdr>
                                              <w:divsChild>
                                                <w:div w:id="722949520">
                                                  <w:marLeft w:val="0"/>
                                                  <w:marRight w:val="0"/>
                                                  <w:marTop w:val="0"/>
                                                  <w:marBottom w:val="0"/>
                                                  <w:divBdr>
                                                    <w:top w:val="none" w:sz="0" w:space="0" w:color="auto"/>
                                                    <w:left w:val="none" w:sz="0" w:space="0" w:color="auto"/>
                                                    <w:bottom w:val="none" w:sz="0" w:space="0" w:color="auto"/>
                                                    <w:right w:val="none" w:sz="0" w:space="0" w:color="auto"/>
                                                  </w:divBdr>
                                                  <w:divsChild>
                                                    <w:div w:id="276914481">
                                                      <w:marLeft w:val="30"/>
                                                      <w:marRight w:val="30"/>
                                                      <w:marTop w:val="0"/>
                                                      <w:marBottom w:val="0"/>
                                                      <w:divBdr>
                                                        <w:top w:val="none" w:sz="0" w:space="0" w:color="auto"/>
                                                        <w:left w:val="none" w:sz="0" w:space="0" w:color="auto"/>
                                                        <w:bottom w:val="none" w:sz="0" w:space="0" w:color="auto"/>
                                                        <w:right w:val="none" w:sz="0" w:space="0" w:color="auto"/>
                                                      </w:divBdr>
                                                      <w:divsChild>
                                                        <w:div w:id="1226993015">
                                                          <w:marLeft w:val="180"/>
                                                          <w:marRight w:val="210"/>
                                                          <w:marTop w:val="0"/>
                                                          <w:marBottom w:val="30"/>
                                                          <w:divBdr>
                                                            <w:top w:val="none" w:sz="0" w:space="0" w:color="auto"/>
                                                            <w:left w:val="none" w:sz="0" w:space="0" w:color="auto"/>
                                                            <w:bottom w:val="none" w:sz="0" w:space="0" w:color="auto"/>
                                                            <w:right w:val="none" w:sz="0" w:space="0" w:color="auto"/>
                                                          </w:divBdr>
                                                          <w:divsChild>
                                                            <w:div w:id="1226602453">
                                                              <w:marLeft w:val="0"/>
                                                              <w:marRight w:val="30"/>
                                                              <w:marTop w:val="0"/>
                                                              <w:marBottom w:val="0"/>
                                                              <w:divBdr>
                                                                <w:top w:val="none" w:sz="0" w:space="0" w:color="auto"/>
                                                                <w:left w:val="none" w:sz="0" w:space="0" w:color="auto"/>
                                                                <w:bottom w:val="none" w:sz="0" w:space="0" w:color="auto"/>
                                                                <w:right w:val="none" w:sz="0" w:space="0" w:color="auto"/>
                                                              </w:divBdr>
                                                              <w:divsChild>
                                                                <w:div w:id="301691400">
                                                                  <w:marLeft w:val="0"/>
                                                                  <w:marRight w:val="0"/>
                                                                  <w:marTop w:val="0"/>
                                                                  <w:marBottom w:val="0"/>
                                                                  <w:divBdr>
                                                                    <w:top w:val="none" w:sz="0" w:space="0" w:color="auto"/>
                                                                    <w:left w:val="none" w:sz="0" w:space="0" w:color="auto"/>
                                                                    <w:bottom w:val="none" w:sz="0" w:space="0" w:color="auto"/>
                                                                    <w:right w:val="none" w:sz="0" w:space="0" w:color="auto"/>
                                                                  </w:divBdr>
                                                                  <w:divsChild>
                                                                    <w:div w:id="420372290">
                                                                      <w:marLeft w:val="0"/>
                                                                      <w:marRight w:val="0"/>
                                                                      <w:marTop w:val="0"/>
                                                                      <w:marBottom w:val="0"/>
                                                                      <w:divBdr>
                                                                        <w:top w:val="none" w:sz="0" w:space="0" w:color="auto"/>
                                                                        <w:left w:val="none" w:sz="0" w:space="0" w:color="auto"/>
                                                                        <w:bottom w:val="none" w:sz="0" w:space="0" w:color="auto"/>
                                                                        <w:right w:val="none" w:sz="0" w:space="0" w:color="auto"/>
                                                                      </w:divBdr>
                                                                      <w:divsChild>
                                                                        <w:div w:id="159331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7268987">
                                          <w:marLeft w:val="0"/>
                                          <w:marRight w:val="0"/>
                                          <w:marTop w:val="0"/>
                                          <w:marBottom w:val="0"/>
                                          <w:divBdr>
                                            <w:top w:val="none" w:sz="0" w:space="0" w:color="auto"/>
                                            <w:left w:val="none" w:sz="0" w:space="0" w:color="auto"/>
                                            <w:bottom w:val="none" w:sz="0" w:space="0" w:color="auto"/>
                                            <w:right w:val="none" w:sz="0" w:space="0" w:color="auto"/>
                                          </w:divBdr>
                                          <w:divsChild>
                                            <w:div w:id="128405966">
                                              <w:marLeft w:val="90"/>
                                              <w:marRight w:val="120"/>
                                              <w:marTop w:val="120"/>
                                              <w:marBottom w:val="120"/>
                                              <w:divBdr>
                                                <w:top w:val="none" w:sz="0" w:space="0" w:color="auto"/>
                                                <w:left w:val="none" w:sz="0" w:space="0" w:color="auto"/>
                                                <w:bottom w:val="none" w:sz="0" w:space="0" w:color="auto"/>
                                                <w:right w:val="none" w:sz="0" w:space="0" w:color="auto"/>
                                              </w:divBdr>
                                              <w:divsChild>
                                                <w:div w:id="1797020472">
                                                  <w:marLeft w:val="0"/>
                                                  <w:marRight w:val="0"/>
                                                  <w:marTop w:val="0"/>
                                                  <w:marBottom w:val="0"/>
                                                  <w:divBdr>
                                                    <w:top w:val="none" w:sz="0" w:space="0" w:color="auto"/>
                                                    <w:left w:val="none" w:sz="0" w:space="0" w:color="auto"/>
                                                    <w:bottom w:val="none" w:sz="0" w:space="0" w:color="auto"/>
                                                    <w:right w:val="none" w:sz="0" w:space="0" w:color="auto"/>
                                                  </w:divBdr>
                                                  <w:divsChild>
                                                    <w:div w:id="1870098669">
                                                      <w:marLeft w:val="0"/>
                                                      <w:marRight w:val="150"/>
                                                      <w:marTop w:val="0"/>
                                                      <w:marBottom w:val="0"/>
                                                      <w:divBdr>
                                                        <w:top w:val="none" w:sz="0" w:space="0" w:color="auto"/>
                                                        <w:left w:val="none" w:sz="0" w:space="0" w:color="auto"/>
                                                        <w:bottom w:val="none" w:sz="0" w:space="0" w:color="auto"/>
                                                        <w:right w:val="none" w:sz="0" w:space="0" w:color="auto"/>
                                                      </w:divBdr>
                                                    </w:div>
                                                    <w:div w:id="211832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255621">
                                              <w:marLeft w:val="210"/>
                                              <w:marRight w:val="0"/>
                                              <w:marTop w:val="120"/>
                                              <w:marBottom w:val="0"/>
                                              <w:divBdr>
                                                <w:top w:val="none" w:sz="0" w:space="0" w:color="auto"/>
                                                <w:left w:val="none" w:sz="0" w:space="0" w:color="auto"/>
                                                <w:bottom w:val="none" w:sz="0" w:space="0" w:color="auto"/>
                                                <w:right w:val="none" w:sz="0" w:space="0" w:color="auto"/>
                                              </w:divBdr>
                                              <w:divsChild>
                                                <w:div w:id="15232908">
                                                  <w:marLeft w:val="0"/>
                                                  <w:marRight w:val="0"/>
                                                  <w:marTop w:val="0"/>
                                                  <w:marBottom w:val="0"/>
                                                  <w:divBdr>
                                                    <w:top w:val="none" w:sz="0" w:space="0" w:color="auto"/>
                                                    <w:left w:val="none" w:sz="0" w:space="0" w:color="auto"/>
                                                    <w:bottom w:val="none" w:sz="0" w:space="0" w:color="auto"/>
                                                    <w:right w:val="none" w:sz="0" w:space="0" w:color="auto"/>
                                                  </w:divBdr>
                                                  <w:divsChild>
                                                    <w:div w:id="1733968073">
                                                      <w:marLeft w:val="45"/>
                                                      <w:marRight w:val="0"/>
                                                      <w:marTop w:val="0"/>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57908475">
          <w:marLeft w:val="0"/>
          <w:marRight w:val="0"/>
          <w:marTop w:val="0"/>
          <w:marBottom w:val="0"/>
          <w:divBdr>
            <w:top w:val="none" w:sz="0" w:space="0" w:color="auto"/>
            <w:left w:val="none" w:sz="0" w:space="0" w:color="auto"/>
            <w:bottom w:val="none" w:sz="0" w:space="0" w:color="auto"/>
            <w:right w:val="none" w:sz="0" w:space="0" w:color="auto"/>
          </w:divBdr>
          <w:divsChild>
            <w:div w:id="1649506168">
              <w:marLeft w:val="0"/>
              <w:marRight w:val="0"/>
              <w:marTop w:val="0"/>
              <w:marBottom w:val="0"/>
              <w:divBdr>
                <w:top w:val="none" w:sz="0" w:space="0" w:color="auto"/>
                <w:left w:val="none" w:sz="0" w:space="0" w:color="auto"/>
                <w:bottom w:val="none" w:sz="0" w:space="0" w:color="auto"/>
                <w:right w:val="none" w:sz="0" w:space="0" w:color="auto"/>
              </w:divBdr>
              <w:divsChild>
                <w:div w:id="1318653070">
                  <w:marLeft w:val="0"/>
                  <w:marRight w:val="0"/>
                  <w:marTop w:val="0"/>
                  <w:marBottom w:val="0"/>
                  <w:divBdr>
                    <w:top w:val="none" w:sz="0" w:space="0" w:color="auto"/>
                    <w:left w:val="none" w:sz="0" w:space="0" w:color="auto"/>
                    <w:bottom w:val="none" w:sz="0" w:space="0" w:color="auto"/>
                    <w:right w:val="none" w:sz="0" w:space="0" w:color="auto"/>
                  </w:divBdr>
                  <w:divsChild>
                    <w:div w:id="253100793">
                      <w:marLeft w:val="0"/>
                      <w:marRight w:val="0"/>
                      <w:marTop w:val="0"/>
                      <w:marBottom w:val="0"/>
                      <w:divBdr>
                        <w:top w:val="none" w:sz="0" w:space="0" w:color="auto"/>
                        <w:left w:val="none" w:sz="0" w:space="0" w:color="auto"/>
                        <w:bottom w:val="none" w:sz="0" w:space="0" w:color="auto"/>
                        <w:right w:val="none" w:sz="0" w:space="0" w:color="auto"/>
                      </w:divBdr>
                      <w:divsChild>
                        <w:div w:id="215750031">
                          <w:marLeft w:val="0"/>
                          <w:marRight w:val="0"/>
                          <w:marTop w:val="0"/>
                          <w:marBottom w:val="0"/>
                          <w:divBdr>
                            <w:top w:val="none" w:sz="0" w:space="0" w:color="auto"/>
                            <w:left w:val="none" w:sz="0" w:space="0" w:color="auto"/>
                            <w:bottom w:val="none" w:sz="0" w:space="0" w:color="auto"/>
                            <w:right w:val="none" w:sz="0" w:space="0" w:color="auto"/>
                          </w:divBdr>
                        </w:div>
                      </w:divsChild>
                    </w:div>
                    <w:div w:id="1268585138">
                      <w:marLeft w:val="0"/>
                      <w:marRight w:val="0"/>
                      <w:marTop w:val="0"/>
                      <w:marBottom w:val="0"/>
                      <w:divBdr>
                        <w:top w:val="none" w:sz="0" w:space="0" w:color="auto"/>
                        <w:left w:val="none" w:sz="0" w:space="0" w:color="auto"/>
                        <w:bottom w:val="none" w:sz="0" w:space="0" w:color="auto"/>
                        <w:right w:val="none" w:sz="0" w:space="0" w:color="auto"/>
                      </w:divBdr>
                      <w:divsChild>
                        <w:div w:id="2068600913">
                          <w:marLeft w:val="0"/>
                          <w:marRight w:val="0"/>
                          <w:marTop w:val="0"/>
                          <w:marBottom w:val="0"/>
                          <w:divBdr>
                            <w:top w:val="none" w:sz="0" w:space="0" w:color="auto"/>
                            <w:left w:val="none" w:sz="0" w:space="0" w:color="auto"/>
                            <w:bottom w:val="none" w:sz="0" w:space="0" w:color="auto"/>
                            <w:right w:val="none" w:sz="0" w:space="0" w:color="auto"/>
                          </w:divBdr>
                        </w:div>
                      </w:divsChild>
                    </w:div>
                    <w:div w:id="1477988334">
                      <w:marLeft w:val="0"/>
                      <w:marRight w:val="0"/>
                      <w:marTop w:val="0"/>
                      <w:marBottom w:val="0"/>
                      <w:divBdr>
                        <w:top w:val="none" w:sz="0" w:space="0" w:color="auto"/>
                        <w:left w:val="none" w:sz="0" w:space="0" w:color="auto"/>
                        <w:bottom w:val="none" w:sz="0" w:space="0" w:color="auto"/>
                        <w:right w:val="none" w:sz="0" w:space="0" w:color="auto"/>
                      </w:divBdr>
                      <w:divsChild>
                        <w:div w:id="390617370">
                          <w:marLeft w:val="0"/>
                          <w:marRight w:val="0"/>
                          <w:marTop w:val="0"/>
                          <w:marBottom w:val="0"/>
                          <w:divBdr>
                            <w:top w:val="none" w:sz="0" w:space="0" w:color="auto"/>
                            <w:left w:val="none" w:sz="0" w:space="0" w:color="auto"/>
                            <w:bottom w:val="none" w:sz="0" w:space="0" w:color="auto"/>
                            <w:right w:val="none" w:sz="0" w:space="0" w:color="auto"/>
                          </w:divBdr>
                        </w:div>
                      </w:divsChild>
                    </w:div>
                    <w:div w:id="1699966460">
                      <w:marLeft w:val="0"/>
                      <w:marRight w:val="0"/>
                      <w:marTop w:val="0"/>
                      <w:marBottom w:val="0"/>
                      <w:divBdr>
                        <w:top w:val="none" w:sz="0" w:space="0" w:color="auto"/>
                        <w:left w:val="none" w:sz="0" w:space="0" w:color="auto"/>
                        <w:bottom w:val="none" w:sz="0" w:space="0" w:color="auto"/>
                        <w:right w:val="none" w:sz="0" w:space="0" w:color="auto"/>
                      </w:divBdr>
                      <w:divsChild>
                        <w:div w:id="2069457676">
                          <w:marLeft w:val="0"/>
                          <w:marRight w:val="0"/>
                          <w:marTop w:val="0"/>
                          <w:marBottom w:val="0"/>
                          <w:divBdr>
                            <w:top w:val="none" w:sz="0" w:space="0" w:color="auto"/>
                            <w:left w:val="none" w:sz="0" w:space="0" w:color="auto"/>
                            <w:bottom w:val="none" w:sz="0" w:space="0" w:color="auto"/>
                            <w:right w:val="none" w:sz="0" w:space="0" w:color="auto"/>
                          </w:divBdr>
                        </w:div>
                      </w:divsChild>
                    </w:div>
                    <w:div w:id="2080902384">
                      <w:marLeft w:val="0"/>
                      <w:marRight w:val="0"/>
                      <w:marTop w:val="0"/>
                      <w:marBottom w:val="0"/>
                      <w:divBdr>
                        <w:top w:val="none" w:sz="0" w:space="0" w:color="auto"/>
                        <w:left w:val="none" w:sz="0" w:space="0" w:color="auto"/>
                        <w:bottom w:val="none" w:sz="0" w:space="0" w:color="auto"/>
                        <w:right w:val="none" w:sz="0" w:space="0" w:color="auto"/>
                      </w:divBdr>
                      <w:divsChild>
                        <w:div w:id="138394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15751">
                  <w:marLeft w:val="0"/>
                  <w:marRight w:val="0"/>
                  <w:marTop w:val="0"/>
                  <w:marBottom w:val="0"/>
                  <w:divBdr>
                    <w:top w:val="none" w:sz="0" w:space="0" w:color="auto"/>
                    <w:left w:val="none" w:sz="0" w:space="0" w:color="auto"/>
                    <w:bottom w:val="none" w:sz="0" w:space="0" w:color="auto"/>
                    <w:right w:val="none" w:sz="0" w:space="0" w:color="auto"/>
                  </w:divBdr>
                  <w:divsChild>
                    <w:div w:id="1441221503">
                      <w:marLeft w:val="0"/>
                      <w:marRight w:val="0"/>
                      <w:marTop w:val="0"/>
                      <w:marBottom w:val="0"/>
                      <w:divBdr>
                        <w:top w:val="none" w:sz="0" w:space="0" w:color="auto"/>
                        <w:left w:val="none" w:sz="0" w:space="0" w:color="auto"/>
                        <w:bottom w:val="none" w:sz="0" w:space="0" w:color="auto"/>
                        <w:right w:val="none" w:sz="0" w:space="0" w:color="auto"/>
                      </w:divBdr>
                      <w:divsChild>
                        <w:div w:id="405152092">
                          <w:marLeft w:val="0"/>
                          <w:marRight w:val="0"/>
                          <w:marTop w:val="0"/>
                          <w:marBottom w:val="0"/>
                          <w:divBdr>
                            <w:top w:val="none" w:sz="0" w:space="0" w:color="auto"/>
                            <w:left w:val="none" w:sz="0" w:space="0" w:color="auto"/>
                            <w:bottom w:val="none" w:sz="0" w:space="0" w:color="auto"/>
                            <w:right w:val="none" w:sz="0" w:space="0" w:color="auto"/>
                          </w:divBdr>
                        </w:div>
                        <w:div w:id="1188909892">
                          <w:marLeft w:val="0"/>
                          <w:marRight w:val="0"/>
                          <w:marTop w:val="0"/>
                          <w:marBottom w:val="0"/>
                          <w:divBdr>
                            <w:top w:val="none" w:sz="0" w:space="0" w:color="auto"/>
                            <w:left w:val="none" w:sz="0" w:space="0" w:color="auto"/>
                            <w:bottom w:val="none" w:sz="0" w:space="0" w:color="auto"/>
                            <w:right w:val="none" w:sz="0" w:space="0" w:color="auto"/>
                          </w:divBdr>
                        </w:div>
                        <w:div w:id="1372456879">
                          <w:marLeft w:val="0"/>
                          <w:marRight w:val="0"/>
                          <w:marTop w:val="0"/>
                          <w:marBottom w:val="0"/>
                          <w:divBdr>
                            <w:top w:val="none" w:sz="0" w:space="0" w:color="auto"/>
                            <w:left w:val="none" w:sz="0" w:space="0" w:color="auto"/>
                            <w:bottom w:val="none" w:sz="0" w:space="0" w:color="auto"/>
                            <w:right w:val="none" w:sz="0" w:space="0" w:color="auto"/>
                          </w:divBdr>
                        </w:div>
                        <w:div w:id="1745489873">
                          <w:marLeft w:val="0"/>
                          <w:marRight w:val="0"/>
                          <w:marTop w:val="0"/>
                          <w:marBottom w:val="0"/>
                          <w:divBdr>
                            <w:top w:val="none" w:sz="0" w:space="0" w:color="auto"/>
                            <w:left w:val="none" w:sz="0" w:space="0" w:color="auto"/>
                            <w:bottom w:val="none" w:sz="0" w:space="0" w:color="auto"/>
                            <w:right w:val="none" w:sz="0" w:space="0" w:color="auto"/>
                          </w:divBdr>
                        </w:div>
                        <w:div w:id="185985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357986">
                  <w:marLeft w:val="0"/>
                  <w:marRight w:val="0"/>
                  <w:marTop w:val="0"/>
                  <w:marBottom w:val="0"/>
                  <w:divBdr>
                    <w:top w:val="none" w:sz="0" w:space="0" w:color="auto"/>
                    <w:left w:val="none" w:sz="0" w:space="0" w:color="auto"/>
                    <w:bottom w:val="none" w:sz="0" w:space="0" w:color="auto"/>
                    <w:right w:val="none" w:sz="0" w:space="0" w:color="auto"/>
                  </w:divBdr>
                  <w:divsChild>
                    <w:div w:id="352609748">
                      <w:marLeft w:val="0"/>
                      <w:marRight w:val="0"/>
                      <w:marTop w:val="0"/>
                      <w:marBottom w:val="0"/>
                      <w:divBdr>
                        <w:top w:val="none" w:sz="0" w:space="0" w:color="auto"/>
                        <w:left w:val="none" w:sz="0" w:space="0" w:color="auto"/>
                        <w:bottom w:val="none" w:sz="0" w:space="0" w:color="auto"/>
                        <w:right w:val="none" w:sz="0" w:space="0" w:color="auto"/>
                      </w:divBdr>
                      <w:divsChild>
                        <w:div w:id="236791938">
                          <w:marLeft w:val="0"/>
                          <w:marRight w:val="0"/>
                          <w:marTop w:val="0"/>
                          <w:marBottom w:val="0"/>
                          <w:divBdr>
                            <w:top w:val="none" w:sz="0" w:space="0" w:color="auto"/>
                            <w:left w:val="none" w:sz="0" w:space="0" w:color="auto"/>
                            <w:bottom w:val="none" w:sz="0" w:space="0" w:color="auto"/>
                            <w:right w:val="none" w:sz="0" w:space="0" w:color="auto"/>
                          </w:divBdr>
                        </w:div>
                      </w:divsChild>
                    </w:div>
                    <w:div w:id="903641056">
                      <w:marLeft w:val="0"/>
                      <w:marRight w:val="0"/>
                      <w:marTop w:val="0"/>
                      <w:marBottom w:val="0"/>
                      <w:divBdr>
                        <w:top w:val="none" w:sz="0" w:space="0" w:color="auto"/>
                        <w:left w:val="none" w:sz="0" w:space="0" w:color="auto"/>
                        <w:bottom w:val="none" w:sz="0" w:space="0" w:color="auto"/>
                        <w:right w:val="none" w:sz="0" w:space="0" w:color="auto"/>
                      </w:divBdr>
                      <w:divsChild>
                        <w:div w:id="74534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5317209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3511453">
      <w:bodyDiv w:val="1"/>
      <w:marLeft w:val="0"/>
      <w:marRight w:val="0"/>
      <w:marTop w:val="0"/>
      <w:marBottom w:val="0"/>
      <w:divBdr>
        <w:top w:val="none" w:sz="0" w:space="0" w:color="auto"/>
        <w:left w:val="none" w:sz="0" w:space="0" w:color="auto"/>
        <w:bottom w:val="none" w:sz="0" w:space="0" w:color="auto"/>
        <w:right w:val="none" w:sz="0" w:space="0" w:color="auto"/>
      </w:divBdr>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854683171">
      <w:bodyDiv w:val="1"/>
      <w:marLeft w:val="0"/>
      <w:marRight w:val="0"/>
      <w:marTop w:val="0"/>
      <w:marBottom w:val="0"/>
      <w:divBdr>
        <w:top w:val="none" w:sz="0" w:space="0" w:color="auto"/>
        <w:left w:val="none" w:sz="0" w:space="0" w:color="auto"/>
        <w:bottom w:val="none" w:sz="0" w:space="0" w:color="auto"/>
        <w:right w:val="none" w:sz="0" w:space="0" w:color="auto"/>
      </w:divBdr>
    </w:div>
    <w:div w:id="1856067337">
      <w:bodyDiv w:val="1"/>
      <w:marLeft w:val="0"/>
      <w:marRight w:val="0"/>
      <w:marTop w:val="0"/>
      <w:marBottom w:val="0"/>
      <w:divBdr>
        <w:top w:val="none" w:sz="0" w:space="0" w:color="auto"/>
        <w:left w:val="none" w:sz="0" w:space="0" w:color="auto"/>
        <w:bottom w:val="none" w:sz="0" w:space="0" w:color="auto"/>
        <w:right w:val="none" w:sz="0" w:space="0" w:color="auto"/>
      </w:divBdr>
      <w:divsChild>
        <w:div w:id="380058462">
          <w:marLeft w:val="0"/>
          <w:marRight w:val="0"/>
          <w:marTop w:val="0"/>
          <w:marBottom w:val="0"/>
          <w:divBdr>
            <w:top w:val="none" w:sz="0" w:space="0" w:color="auto"/>
            <w:left w:val="none" w:sz="0" w:space="0" w:color="auto"/>
            <w:bottom w:val="none" w:sz="0" w:space="0" w:color="auto"/>
            <w:right w:val="none" w:sz="0" w:space="0" w:color="auto"/>
          </w:divBdr>
        </w:div>
        <w:div w:id="656031498">
          <w:marLeft w:val="0"/>
          <w:marRight w:val="0"/>
          <w:marTop w:val="0"/>
          <w:marBottom w:val="0"/>
          <w:divBdr>
            <w:top w:val="none" w:sz="0" w:space="0" w:color="auto"/>
            <w:left w:val="none" w:sz="0" w:space="0" w:color="auto"/>
            <w:bottom w:val="none" w:sz="0" w:space="0" w:color="auto"/>
            <w:right w:val="none" w:sz="0" w:space="0" w:color="auto"/>
          </w:divBdr>
        </w:div>
        <w:div w:id="895702782">
          <w:marLeft w:val="0"/>
          <w:marRight w:val="0"/>
          <w:marTop w:val="0"/>
          <w:marBottom w:val="0"/>
          <w:divBdr>
            <w:top w:val="none" w:sz="0" w:space="0" w:color="auto"/>
            <w:left w:val="none" w:sz="0" w:space="0" w:color="auto"/>
            <w:bottom w:val="none" w:sz="0" w:space="0" w:color="auto"/>
            <w:right w:val="none" w:sz="0" w:space="0" w:color="auto"/>
          </w:divBdr>
        </w:div>
        <w:div w:id="1587614001">
          <w:marLeft w:val="0"/>
          <w:marRight w:val="0"/>
          <w:marTop w:val="0"/>
          <w:marBottom w:val="0"/>
          <w:divBdr>
            <w:top w:val="none" w:sz="0" w:space="0" w:color="auto"/>
            <w:left w:val="none" w:sz="0" w:space="0" w:color="auto"/>
            <w:bottom w:val="none" w:sz="0" w:space="0" w:color="auto"/>
            <w:right w:val="none" w:sz="0" w:space="0" w:color="auto"/>
          </w:divBdr>
        </w:div>
      </w:divsChild>
    </w:div>
    <w:div w:id="1891456908">
      <w:bodyDiv w:val="1"/>
      <w:marLeft w:val="0"/>
      <w:marRight w:val="0"/>
      <w:marTop w:val="0"/>
      <w:marBottom w:val="0"/>
      <w:divBdr>
        <w:top w:val="none" w:sz="0" w:space="0" w:color="auto"/>
        <w:left w:val="none" w:sz="0" w:space="0" w:color="auto"/>
        <w:bottom w:val="none" w:sz="0" w:space="0" w:color="auto"/>
        <w:right w:val="none" w:sz="0" w:space="0" w:color="auto"/>
      </w:divBdr>
    </w:div>
    <w:div w:id="1906334134">
      <w:bodyDiv w:val="1"/>
      <w:marLeft w:val="0"/>
      <w:marRight w:val="0"/>
      <w:marTop w:val="0"/>
      <w:marBottom w:val="0"/>
      <w:divBdr>
        <w:top w:val="none" w:sz="0" w:space="0" w:color="auto"/>
        <w:left w:val="none" w:sz="0" w:space="0" w:color="auto"/>
        <w:bottom w:val="none" w:sz="0" w:space="0" w:color="auto"/>
        <w:right w:val="none" w:sz="0" w:space="0" w:color="auto"/>
      </w:divBdr>
      <w:divsChild>
        <w:div w:id="1101148203">
          <w:marLeft w:val="0"/>
          <w:marRight w:val="0"/>
          <w:marTop w:val="0"/>
          <w:marBottom w:val="0"/>
          <w:divBdr>
            <w:top w:val="none" w:sz="0" w:space="0" w:color="auto"/>
            <w:left w:val="none" w:sz="0" w:space="0" w:color="auto"/>
            <w:bottom w:val="none" w:sz="0" w:space="0" w:color="auto"/>
            <w:right w:val="none" w:sz="0" w:space="0" w:color="auto"/>
          </w:divBdr>
        </w:div>
        <w:div w:id="1404445424">
          <w:marLeft w:val="0"/>
          <w:marRight w:val="0"/>
          <w:marTop w:val="0"/>
          <w:marBottom w:val="0"/>
          <w:divBdr>
            <w:top w:val="none" w:sz="0" w:space="0" w:color="auto"/>
            <w:left w:val="none" w:sz="0" w:space="0" w:color="auto"/>
            <w:bottom w:val="none" w:sz="0" w:space="0" w:color="auto"/>
            <w:right w:val="none" w:sz="0" w:space="0" w:color="auto"/>
          </w:divBdr>
        </w:div>
        <w:div w:id="1558856568">
          <w:marLeft w:val="0"/>
          <w:marRight w:val="0"/>
          <w:marTop w:val="0"/>
          <w:marBottom w:val="0"/>
          <w:divBdr>
            <w:top w:val="none" w:sz="0" w:space="0" w:color="auto"/>
            <w:left w:val="none" w:sz="0" w:space="0" w:color="auto"/>
            <w:bottom w:val="none" w:sz="0" w:space="0" w:color="auto"/>
            <w:right w:val="none" w:sz="0" w:space="0" w:color="auto"/>
          </w:divBdr>
        </w:div>
        <w:div w:id="1779057084">
          <w:marLeft w:val="0"/>
          <w:marRight w:val="0"/>
          <w:marTop w:val="0"/>
          <w:marBottom w:val="0"/>
          <w:divBdr>
            <w:top w:val="none" w:sz="0" w:space="0" w:color="auto"/>
            <w:left w:val="none" w:sz="0" w:space="0" w:color="auto"/>
            <w:bottom w:val="none" w:sz="0" w:space="0" w:color="auto"/>
            <w:right w:val="none" w:sz="0" w:space="0" w:color="auto"/>
          </w:divBdr>
        </w:div>
        <w:div w:id="1928490074">
          <w:marLeft w:val="0"/>
          <w:marRight w:val="0"/>
          <w:marTop w:val="0"/>
          <w:marBottom w:val="0"/>
          <w:divBdr>
            <w:top w:val="none" w:sz="0" w:space="0" w:color="auto"/>
            <w:left w:val="none" w:sz="0" w:space="0" w:color="auto"/>
            <w:bottom w:val="none" w:sz="0" w:space="0" w:color="auto"/>
            <w:right w:val="none" w:sz="0" w:space="0" w:color="auto"/>
          </w:divBdr>
        </w:div>
      </w:divsChild>
    </w:div>
    <w:div w:id="1914656764">
      <w:bodyDiv w:val="1"/>
      <w:marLeft w:val="0"/>
      <w:marRight w:val="0"/>
      <w:marTop w:val="0"/>
      <w:marBottom w:val="0"/>
      <w:divBdr>
        <w:top w:val="none" w:sz="0" w:space="0" w:color="auto"/>
        <w:left w:val="none" w:sz="0" w:space="0" w:color="auto"/>
        <w:bottom w:val="none" w:sz="0" w:space="0" w:color="auto"/>
        <w:right w:val="none" w:sz="0" w:space="0" w:color="auto"/>
      </w:divBdr>
      <w:divsChild>
        <w:div w:id="219370401">
          <w:marLeft w:val="0"/>
          <w:marRight w:val="0"/>
          <w:marTop w:val="0"/>
          <w:marBottom w:val="0"/>
          <w:divBdr>
            <w:top w:val="none" w:sz="0" w:space="0" w:color="auto"/>
            <w:left w:val="none" w:sz="0" w:space="0" w:color="auto"/>
            <w:bottom w:val="none" w:sz="0" w:space="0" w:color="auto"/>
            <w:right w:val="none" w:sz="0" w:space="0" w:color="auto"/>
          </w:divBdr>
        </w:div>
        <w:div w:id="335424187">
          <w:marLeft w:val="0"/>
          <w:marRight w:val="0"/>
          <w:marTop w:val="0"/>
          <w:marBottom w:val="0"/>
          <w:divBdr>
            <w:top w:val="none" w:sz="0" w:space="0" w:color="auto"/>
            <w:left w:val="none" w:sz="0" w:space="0" w:color="auto"/>
            <w:bottom w:val="none" w:sz="0" w:space="0" w:color="auto"/>
            <w:right w:val="none" w:sz="0" w:space="0" w:color="auto"/>
          </w:divBdr>
        </w:div>
        <w:div w:id="909192301">
          <w:marLeft w:val="0"/>
          <w:marRight w:val="0"/>
          <w:marTop w:val="0"/>
          <w:marBottom w:val="0"/>
          <w:divBdr>
            <w:top w:val="none" w:sz="0" w:space="0" w:color="auto"/>
            <w:left w:val="none" w:sz="0" w:space="0" w:color="auto"/>
            <w:bottom w:val="none" w:sz="0" w:space="0" w:color="auto"/>
            <w:right w:val="none" w:sz="0" w:space="0" w:color="auto"/>
          </w:divBdr>
        </w:div>
        <w:div w:id="1353654219">
          <w:marLeft w:val="0"/>
          <w:marRight w:val="0"/>
          <w:marTop w:val="0"/>
          <w:marBottom w:val="0"/>
          <w:divBdr>
            <w:top w:val="none" w:sz="0" w:space="0" w:color="auto"/>
            <w:left w:val="none" w:sz="0" w:space="0" w:color="auto"/>
            <w:bottom w:val="none" w:sz="0" w:space="0" w:color="auto"/>
            <w:right w:val="none" w:sz="0" w:space="0" w:color="auto"/>
          </w:divBdr>
        </w:div>
        <w:div w:id="1973707123">
          <w:marLeft w:val="0"/>
          <w:marRight w:val="0"/>
          <w:marTop w:val="0"/>
          <w:marBottom w:val="0"/>
          <w:divBdr>
            <w:top w:val="none" w:sz="0" w:space="0" w:color="auto"/>
            <w:left w:val="none" w:sz="0" w:space="0" w:color="auto"/>
            <w:bottom w:val="none" w:sz="0" w:space="0" w:color="auto"/>
            <w:right w:val="none" w:sz="0" w:space="0" w:color="auto"/>
          </w:divBdr>
        </w:div>
      </w:divsChild>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1997804336">
      <w:bodyDiv w:val="1"/>
      <w:marLeft w:val="0"/>
      <w:marRight w:val="0"/>
      <w:marTop w:val="0"/>
      <w:marBottom w:val="0"/>
      <w:divBdr>
        <w:top w:val="none" w:sz="0" w:space="0" w:color="auto"/>
        <w:left w:val="none" w:sz="0" w:space="0" w:color="auto"/>
        <w:bottom w:val="none" w:sz="0" w:space="0" w:color="auto"/>
        <w:right w:val="none" w:sz="0" w:space="0" w:color="auto"/>
      </w:divBdr>
      <w:divsChild>
        <w:div w:id="361170800">
          <w:marLeft w:val="0"/>
          <w:marRight w:val="0"/>
          <w:marTop w:val="0"/>
          <w:marBottom w:val="0"/>
          <w:divBdr>
            <w:top w:val="none" w:sz="0" w:space="0" w:color="auto"/>
            <w:left w:val="none" w:sz="0" w:space="0" w:color="auto"/>
            <w:bottom w:val="none" w:sz="0" w:space="0" w:color="auto"/>
            <w:right w:val="none" w:sz="0" w:space="0" w:color="auto"/>
          </w:divBdr>
        </w:div>
        <w:div w:id="1608350061">
          <w:marLeft w:val="0"/>
          <w:marRight w:val="0"/>
          <w:marTop w:val="0"/>
          <w:marBottom w:val="0"/>
          <w:divBdr>
            <w:top w:val="none" w:sz="0" w:space="0" w:color="auto"/>
            <w:left w:val="none" w:sz="0" w:space="0" w:color="auto"/>
            <w:bottom w:val="none" w:sz="0" w:space="0" w:color="auto"/>
            <w:right w:val="none" w:sz="0" w:space="0" w:color="auto"/>
          </w:divBdr>
        </w:div>
      </w:divsChild>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 w:id="2097896929">
      <w:bodyDiv w:val="1"/>
      <w:marLeft w:val="0"/>
      <w:marRight w:val="0"/>
      <w:marTop w:val="0"/>
      <w:marBottom w:val="0"/>
      <w:divBdr>
        <w:top w:val="none" w:sz="0" w:space="0" w:color="auto"/>
        <w:left w:val="none" w:sz="0" w:space="0" w:color="auto"/>
        <w:bottom w:val="none" w:sz="0" w:space="0" w:color="auto"/>
        <w:right w:val="none" w:sz="0" w:space="0" w:color="auto"/>
      </w:divBdr>
    </w:div>
    <w:div w:id="2100591629">
      <w:bodyDiv w:val="1"/>
      <w:marLeft w:val="0"/>
      <w:marRight w:val="0"/>
      <w:marTop w:val="0"/>
      <w:marBottom w:val="0"/>
      <w:divBdr>
        <w:top w:val="none" w:sz="0" w:space="0" w:color="auto"/>
        <w:left w:val="none" w:sz="0" w:space="0" w:color="auto"/>
        <w:bottom w:val="none" w:sz="0" w:space="0" w:color="auto"/>
        <w:right w:val="none" w:sz="0" w:space="0" w:color="auto"/>
      </w:divBdr>
    </w:div>
    <w:div w:id="2125999895">
      <w:bodyDiv w:val="1"/>
      <w:marLeft w:val="0"/>
      <w:marRight w:val="0"/>
      <w:marTop w:val="0"/>
      <w:marBottom w:val="0"/>
      <w:divBdr>
        <w:top w:val="none" w:sz="0" w:space="0" w:color="auto"/>
        <w:left w:val="none" w:sz="0" w:space="0" w:color="auto"/>
        <w:bottom w:val="none" w:sz="0" w:space="0" w:color="auto"/>
        <w:right w:val="none" w:sz="0" w:space="0" w:color="auto"/>
      </w:divBdr>
      <w:divsChild>
        <w:div w:id="1009521799">
          <w:marLeft w:val="0"/>
          <w:marRight w:val="0"/>
          <w:marTop w:val="0"/>
          <w:marBottom w:val="0"/>
          <w:divBdr>
            <w:top w:val="none" w:sz="0" w:space="0" w:color="auto"/>
            <w:left w:val="none" w:sz="0" w:space="0" w:color="auto"/>
            <w:bottom w:val="none" w:sz="0" w:space="0" w:color="auto"/>
            <w:right w:val="none" w:sz="0" w:space="0" w:color="auto"/>
          </w:divBdr>
          <w:divsChild>
            <w:div w:id="2109495597">
              <w:marLeft w:val="0"/>
              <w:marRight w:val="0"/>
              <w:marTop w:val="0"/>
              <w:marBottom w:val="0"/>
              <w:divBdr>
                <w:top w:val="none" w:sz="0" w:space="0" w:color="auto"/>
                <w:left w:val="none" w:sz="0" w:space="0" w:color="auto"/>
                <w:bottom w:val="none" w:sz="0" w:space="0" w:color="auto"/>
                <w:right w:val="none" w:sz="0" w:space="0" w:color="auto"/>
              </w:divBdr>
            </w:div>
          </w:divsChild>
        </w:div>
        <w:div w:id="1876841776">
          <w:marLeft w:val="0"/>
          <w:marRight w:val="0"/>
          <w:marTop w:val="0"/>
          <w:marBottom w:val="0"/>
          <w:divBdr>
            <w:top w:val="none" w:sz="0" w:space="0" w:color="auto"/>
            <w:left w:val="none" w:sz="0" w:space="0" w:color="auto"/>
            <w:bottom w:val="none" w:sz="0" w:space="0" w:color="auto"/>
            <w:right w:val="none" w:sz="0" w:space="0" w:color="auto"/>
          </w:divBdr>
          <w:divsChild>
            <w:div w:id="839925651">
              <w:marLeft w:val="0"/>
              <w:marRight w:val="0"/>
              <w:marTop w:val="0"/>
              <w:marBottom w:val="0"/>
              <w:divBdr>
                <w:top w:val="none" w:sz="0" w:space="0" w:color="auto"/>
                <w:left w:val="none" w:sz="0" w:space="0" w:color="auto"/>
                <w:bottom w:val="none" w:sz="0" w:space="0" w:color="auto"/>
                <w:right w:val="none" w:sz="0" w:space="0" w:color="auto"/>
              </w:divBdr>
            </w:div>
            <w:div w:id="196693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ore.samhsa.gov/product/samhsas-concept-trauma-and-guidance-trauma-informed-approach/sma14-4884?referer=from_search_result" TargetMode="External"/><Relationship Id="rId21" Type="http://schemas.openxmlformats.org/officeDocument/2006/relationships/hyperlink" Target="https://spars.samhsa.gov/content/cmhs-noms-client-level-services-tool" TargetMode="External"/><Relationship Id="rId42" Type="http://schemas.openxmlformats.org/officeDocument/2006/relationships/hyperlink" Target="https://www.samhsa.gov/sites/default/files/fy-2024-grant-application-guide.pdf" TargetMode="External"/><Relationship Id="rId47" Type="http://schemas.openxmlformats.org/officeDocument/2006/relationships/hyperlink" Target="https://www.samhsa.gov/sites/default/files/fy-2024-grant-application-guide.pdf" TargetMode="External"/><Relationship Id="rId63" Type="http://schemas.openxmlformats.org/officeDocument/2006/relationships/hyperlink" Target="https://www.samhsa.gov/sites/default/files/fy-2024-grant-application-guide.pdf" TargetMode="External"/><Relationship Id="rId68" Type="http://schemas.openxmlformats.org/officeDocument/2006/relationships/hyperlink" Target="https://www.ecfr.gov/current/title-45/subtitle-A/subchapter-A/part-75/subpart-C/section-75.205" TargetMode="External"/><Relationship Id="rId16" Type="http://schemas.openxmlformats.org/officeDocument/2006/relationships/hyperlink" Target="https://www.whitehouse.gov/briefing-room/presidential-actions/2021/01/20/executive-order-advancing-racial-equity-and-support-for-underserved-communities-through-the-federal-government/" TargetMode="External"/><Relationship Id="rId11" Type="http://schemas.openxmlformats.org/officeDocument/2006/relationships/hyperlink" Target="https://www.samhsa.gov/sites/default/files/fy-2024-grant-application-guide.pdf" TargetMode="External"/><Relationship Id="rId32" Type="http://schemas.openxmlformats.org/officeDocument/2006/relationships/hyperlink" Target="https://www.whitehouse.gov/briefing-room/presidential-actions/2022/06/15/executive-order-on-advancing-equality-for-lesbian-gay-bisexual-transgender-queer-and-intersex-individuals/" TargetMode="External"/><Relationship Id="rId37" Type="http://schemas.openxmlformats.org/officeDocument/2006/relationships/hyperlink" Target="https://www.grants.gov/applicants/workspace-overview.html" TargetMode="External"/><Relationship Id="rId53" Type="http://schemas.openxmlformats.org/officeDocument/2006/relationships/hyperlink" Target="https://sam.gov/content/home" TargetMode="External"/><Relationship Id="rId58" Type="http://schemas.openxmlformats.org/officeDocument/2006/relationships/hyperlink" Target="https://www.samhsa.gov/sites/default/files/fy-2024-grant-application-guide.pdf" TargetMode="External"/><Relationship Id="rId74" Type="http://schemas.openxmlformats.org/officeDocument/2006/relationships/hyperlink" Target="https://www.ecfr.gov/current/title-2/subtitle-A/chapter-II/part-200/subpart-D/subject-group-ECFR86b76dde0e1e9dc/section-200.340" TargetMode="External"/><Relationship Id="rId79"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hyperlink" Target="https://www.countyhealthrankings.org/" TargetMode="External"/><Relationship Id="rId19" Type="http://schemas.openxmlformats.org/officeDocument/2006/relationships/hyperlink" Target="https://share.nned.net/" TargetMode="External"/><Relationship Id="rId14" Type="http://schemas.openxmlformats.org/officeDocument/2006/relationships/hyperlink" Target="https://www.whitehouse.gov/briefing-room/presidential-actions/2021/01/20/executive-order-advancing-racial-equity-and-support-for-underserved-communities-through-the-federal-government/" TargetMode="External"/><Relationship Id="rId22" Type="http://schemas.openxmlformats.org/officeDocument/2006/relationships/hyperlink" Target="https://spars.samhsa.gov/content/cmhs-ipp-overview-guide" TargetMode="External"/><Relationship Id="rId27" Type="http://schemas.openxmlformats.org/officeDocument/2006/relationships/hyperlink" Target="https://www.samhsa.gov/behavioral-health-equity" TargetMode="External"/><Relationship Id="rId30" Type="http://schemas.openxmlformats.org/officeDocument/2006/relationships/hyperlink" Target="https://www.hhs.gov/civil-rights/for-individuals/special-topics/limited-english-proficiency/index.html" TargetMode="External"/><Relationship Id="rId35" Type="http://schemas.openxmlformats.org/officeDocument/2006/relationships/hyperlink" Target="https://www.samhsa.gov/find-support" TargetMode="External"/><Relationship Id="rId43" Type="http://schemas.openxmlformats.org/officeDocument/2006/relationships/hyperlink" Target="https://www.samhsa.gov/sites/default/files/sample-sf-424-new-awards.pdf" TargetMode="External"/><Relationship Id="rId48" Type="http://schemas.openxmlformats.org/officeDocument/2006/relationships/hyperlink" Target="http://www.samhsa.gov/grants/applying/forms-resources" TargetMode="External"/><Relationship Id="rId56" Type="http://schemas.openxmlformats.org/officeDocument/2006/relationships/hyperlink" Target="https://www.samhsa.gov/grants/how-to-apply/forms-and-resources/intergovernmental-review" TargetMode="External"/><Relationship Id="rId64" Type="http://schemas.openxmlformats.org/officeDocument/2006/relationships/hyperlink" Target="https://www.samhsa.gov/sites/default/files/fy-2024-grant-application-guide.pdf" TargetMode="External"/><Relationship Id="rId69" Type="http://schemas.openxmlformats.org/officeDocument/2006/relationships/hyperlink" Target="https://www.samhsa.gov/grants/grants-management/notice-award-noa" TargetMode="External"/><Relationship Id="rId77" Type="http://schemas.openxmlformats.org/officeDocument/2006/relationships/hyperlink" Target="mailto:FOACMHS@samhsa.hhs.gov" TargetMode="External"/><Relationship Id="rId8" Type="http://schemas.openxmlformats.org/officeDocument/2006/relationships/webSettings" Target="webSettings.xml"/><Relationship Id="rId51" Type="http://schemas.openxmlformats.org/officeDocument/2006/relationships/hyperlink" Target="https://www.era.nih.gov/eracommons-timeline.htm" TargetMode="External"/><Relationship Id="rId72" Type="http://schemas.openxmlformats.org/officeDocument/2006/relationships/hyperlink" Target="https://www.hhs.gov/sites/default/files/form-hhs690.pdf" TargetMode="External"/><Relationship Id="rId80"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samhsa.gov/sites/default/files/fy-2024-grant-application-guide.pdf" TargetMode="External"/><Relationship Id="rId17" Type="http://schemas.openxmlformats.org/officeDocument/2006/relationships/hyperlink" Target="https://thinkculturalhealth.hhs.gov/clas/standards?utm_medium=email&amp;utm_source=govdelivery" TargetMode="External"/><Relationship Id="rId25" Type="http://schemas.openxmlformats.org/officeDocument/2006/relationships/hyperlink" Target="https://store.samhsa.gov/sites/default/files/d7/priv/pep12-recdef.pdf" TargetMode="External"/><Relationship Id="rId33" Type="http://schemas.openxmlformats.org/officeDocument/2006/relationships/hyperlink" Target="https://www.samhsa.gov/find-help/988" TargetMode="External"/><Relationship Id="rId38" Type="http://schemas.openxmlformats.org/officeDocument/2006/relationships/hyperlink" Target="https://public.era.nih.gov/assist/public/login.era?TARGET=https%3A%2F%2Fpublic.era.nih.gov%3A443%2Fassist%2F" TargetMode="External"/><Relationship Id="rId46" Type="http://schemas.openxmlformats.org/officeDocument/2006/relationships/hyperlink" Target="https://www.samhsa.gov/sites/default/files/fy-2024-grant-application-guide.pdf" TargetMode="External"/><Relationship Id="rId59" Type="http://schemas.openxmlformats.org/officeDocument/2006/relationships/hyperlink" Target="https://www.samhsa.gov/sites/default/files/fy-2024-grant-application-guide.pdf" TargetMode="External"/><Relationship Id="rId67" Type="http://schemas.openxmlformats.org/officeDocument/2006/relationships/hyperlink" Target="https://www.ecfr.gov/current/title-45/subtitle-A/subchapter-A/part-75/subpart-C/section-75.212" TargetMode="External"/><Relationship Id="rId20" Type="http://schemas.openxmlformats.org/officeDocument/2006/relationships/hyperlink" Target="https://opa.hhs.gov/sites/default/files/2021-03/fidelity-monitoring-tip-sheet-2020.pdf" TargetMode="External"/><Relationship Id="rId41" Type="http://schemas.openxmlformats.org/officeDocument/2006/relationships/hyperlink" Target="https://www.samhsa.gov/sites/default/files/fy-2024-grant-application-guide.pdf" TargetMode="External"/><Relationship Id="rId54" Type="http://schemas.openxmlformats.org/officeDocument/2006/relationships/hyperlink" Target="https://www.samhsa.gov/sites/default/files/fy-2024-grant-application-guide.pdf" TargetMode="External"/><Relationship Id="rId62" Type="http://schemas.openxmlformats.org/officeDocument/2006/relationships/hyperlink" Target="https://www.atsdr.cdc.gov/placeandhealth/svi/index.html" TargetMode="External"/><Relationship Id="rId70" Type="http://schemas.openxmlformats.org/officeDocument/2006/relationships/hyperlink" Target="https://www.samhsa.gov/grants/grants-management/notice-award-noa/standard-terms-conditions" TargetMode="External"/><Relationship Id="rId75" Type="http://schemas.openxmlformats.org/officeDocument/2006/relationships/hyperlink" Target="https://www.samhsa.gov/grants/grants-management/reporting-requirement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hhs.gov/civil-rights/for-providers/provider-obligations/index.html" TargetMode="External"/><Relationship Id="rId23" Type="http://schemas.openxmlformats.org/officeDocument/2006/relationships/hyperlink" Target="https://www.samhsa.gov/sites/default/files/fy-2024-grant-application-guide.pdf" TargetMode="External"/><Relationship Id="rId28" Type="http://schemas.openxmlformats.org/officeDocument/2006/relationships/hyperlink" Target="https://www.samhsa.gov/sites/default/files/fy-2024-grant-application-guide.pdf" TargetMode="External"/><Relationship Id="rId36" Type="http://schemas.openxmlformats.org/officeDocument/2006/relationships/hyperlink" Target="https://www.grants.gov/applicants/applicant-eligibility.html" TargetMode="External"/><Relationship Id="rId49" Type="http://schemas.openxmlformats.org/officeDocument/2006/relationships/hyperlink" Target="https://www.ecfr.gov/current/title-2/subtitle-A/chapter-I/part-25/subpart-A/section-25.110" TargetMode="External"/><Relationship Id="rId57" Type="http://schemas.openxmlformats.org/officeDocument/2006/relationships/hyperlink" Target="https://www.ecfr.gov/current/title-45/subtitle-A/subchapter-A/part-100?toc=1" TargetMode="External"/><Relationship Id="rId10" Type="http://schemas.openxmlformats.org/officeDocument/2006/relationships/endnotes" Target="endnotes.xml"/><Relationship Id="rId31" Type="http://schemas.openxmlformats.org/officeDocument/2006/relationships/hyperlink" Target="https://www.samhsa.gov/sites/default/files/fy-2024-grant-application-guide.pdf" TargetMode="External"/><Relationship Id="rId44" Type="http://schemas.openxmlformats.org/officeDocument/2006/relationships/hyperlink" Target="https://www.samhsa.gov/sites/default/files/fy-2024-grant-application-guide.pdf" TargetMode="External"/><Relationship Id="rId52" Type="http://schemas.openxmlformats.org/officeDocument/2006/relationships/hyperlink" Target="https://www.grants.gov/register" TargetMode="External"/><Relationship Id="rId60" Type="http://schemas.openxmlformats.org/officeDocument/2006/relationships/hyperlink" Target="https://www.samhsa.gov/data/data-we-collect/nsduh-national-survey-drug-use-and-health" TargetMode="External"/><Relationship Id="rId65" Type="http://schemas.openxmlformats.org/officeDocument/2006/relationships/hyperlink" Target="https://www.samhsa.gov/sites/default/files/fy-2024-grant-application-guide.pdf" TargetMode="External"/><Relationship Id="rId73" Type="http://schemas.openxmlformats.org/officeDocument/2006/relationships/hyperlink" Target="https://www.hhs.gov/ocr/index.html" TargetMode="External"/><Relationship Id="rId78" Type="http://schemas.openxmlformats.org/officeDocument/2006/relationships/hyperlink" Target="mailto:Hawa.Kamara@samhsa.hhs.gov" TargetMode="External"/><Relationship Id="rId8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samhsa.gov/data/report/2022-nsduh-annual-national-report" TargetMode="External"/><Relationship Id="rId18" Type="http://schemas.openxmlformats.org/officeDocument/2006/relationships/hyperlink" Target="http://www.samhsa.gov/ebp-resource-center" TargetMode="External"/><Relationship Id="rId39" Type="http://schemas.openxmlformats.org/officeDocument/2006/relationships/hyperlink" Target="https://www.samhsa.gov/sites/default/files/fy-2024-grant-application-guide.pdf" TargetMode="External"/><Relationship Id="rId34" Type="http://schemas.openxmlformats.org/officeDocument/2006/relationships/hyperlink" Target="https://findtreatment.gov/" TargetMode="External"/><Relationship Id="rId50" Type="http://schemas.openxmlformats.org/officeDocument/2006/relationships/hyperlink" Target="https://www.samhsa.gov/sites/default/files/fy-2024-grant-application-guide.pdf" TargetMode="External"/><Relationship Id="rId55" Type="http://schemas.openxmlformats.org/officeDocument/2006/relationships/hyperlink" Target="https://www.samhsa.gov/sites/default/files/fy-2024-grant-application-guide.pdf" TargetMode="External"/><Relationship Id="rId76" Type="http://schemas.openxmlformats.org/officeDocument/2006/relationships/hyperlink" Target="mailto:PIPBHC@samhsa.hhs.gov" TargetMode="External"/><Relationship Id="rId7" Type="http://schemas.openxmlformats.org/officeDocument/2006/relationships/settings" Target="settings.xml"/><Relationship Id="rId71" Type="http://schemas.openxmlformats.org/officeDocument/2006/relationships/hyperlink" Target="https://www.samhsa.gov/sites/default/files/fy-2024-grant-application-guide.pdf" TargetMode="External"/><Relationship Id="rId2" Type="http://schemas.openxmlformats.org/officeDocument/2006/relationships/customXml" Target="../customXml/item2.xml"/><Relationship Id="rId29" Type="http://schemas.openxmlformats.org/officeDocument/2006/relationships/hyperlink" Target="https://www.whitehouse.gov/briefing-room/presidential-actions/2021/01/20/executive-order-advancing-racial-equity-and-support-for-underserved-communities-through-the-federal-government/" TargetMode="External"/><Relationship Id="rId24" Type="http://schemas.openxmlformats.org/officeDocument/2006/relationships/hyperlink" Target="https://www.samhsa.gov/sites/default/files/fy-2024-grant-application-guide.pdf" TargetMode="External"/><Relationship Id="rId40" Type="http://schemas.openxmlformats.org/officeDocument/2006/relationships/hyperlink" Target="https://www.samhsa.gov/sites/default/files/fy-2024-grant-application-guide.pdf" TargetMode="External"/><Relationship Id="rId45" Type="http://schemas.openxmlformats.org/officeDocument/2006/relationships/hyperlink" Target="https://www.samhsa.gov/grants/how-to-apply/forms-and-resources" TargetMode="External"/><Relationship Id="rId66" Type="http://schemas.openxmlformats.org/officeDocument/2006/relationships/hyperlink" Target="https://www.samhsa.gov/grants/grant-review-process"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thenationalcouncil.org/resources/the-comprehensive-healthcare-integration-framework/" TargetMode="External"/><Relationship Id="rId3" Type="http://schemas.openxmlformats.org/officeDocument/2006/relationships/hyperlink" Target="https://pubmed.ncbi.nlm.nih.gov/28127922/" TargetMode="External"/><Relationship Id="rId7" Type="http://schemas.openxmlformats.org/officeDocument/2006/relationships/hyperlink" Target="https://uscode.house.gov/view.xhtml?req=(title:42%20section:300x-2%20edition:prelim)%20OR%20(granuleid:USC-prelim-title42-section300x-2)&amp;f=treesort&amp;num=0&amp;edition=prelim" TargetMode="External"/><Relationship Id="rId2" Type="http://schemas.openxmlformats.org/officeDocument/2006/relationships/hyperlink" Target="https://doi.org/10.1002/wps.20384" TargetMode="External"/><Relationship Id="rId1" Type="http://schemas.openxmlformats.org/officeDocument/2006/relationships/hyperlink" Target="https://www.samhsa.gov/data/sites/default/files/CBHSQ-DR-C11-MI-Mortality-2014/CBHSQ-DR-C11-MI-Mortality-2014.htm" TargetMode="External"/><Relationship Id="rId6" Type="http://schemas.openxmlformats.org/officeDocument/2006/relationships/hyperlink" Target="https://www.samhsa.gov/data/report/2022-nsduh-annual-national-report" TargetMode="External"/><Relationship Id="rId5" Type="http://schemas.openxmlformats.org/officeDocument/2006/relationships/hyperlink" Target="https://doi.org/10.1177/0706743718760292" TargetMode="External"/><Relationship Id="rId4" Type="http://schemas.openxmlformats.org/officeDocument/2006/relationships/hyperlink" Target="https://doi.org/10.1176/appi.ajp.2018.18020169" TargetMode="External"/><Relationship Id="rId9" Type="http://schemas.openxmlformats.org/officeDocument/2006/relationships/hyperlink" Target="https://www.samhsa.gov/sites/default/files/samhsa-behavioral-health-integr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593e066-0bb9-44cf-b048-1bc5b7c0e7f9">
      <UserInfo>
        <DisplayName>Jablon, Dakota (SAMHSA/CMHS)</DisplayName>
        <AccountId>30</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A794B07B7A60F408D78C3DC9EE24AA1" ma:contentTypeVersion="6" ma:contentTypeDescription="Create a new document." ma:contentTypeScope="" ma:versionID="bce0ae67a6423d734c866f10c9aaa370">
  <xsd:schema xmlns:xsd="http://www.w3.org/2001/XMLSchema" xmlns:xs="http://www.w3.org/2001/XMLSchema" xmlns:p="http://schemas.microsoft.com/office/2006/metadata/properties" xmlns:ns2="5fa35c3c-7562-49fe-8ff1-d1fbf7e58b2e" xmlns:ns3="0593e066-0bb9-44cf-b048-1bc5b7c0e7f9" targetNamespace="http://schemas.microsoft.com/office/2006/metadata/properties" ma:root="true" ma:fieldsID="ceeb2b7dc89f333af1504e1be514d2e8" ns2:_="" ns3:_="">
    <xsd:import namespace="5fa35c3c-7562-49fe-8ff1-d1fbf7e58b2e"/>
    <xsd:import namespace="0593e066-0bb9-44cf-b048-1bc5b7c0e7f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a35c3c-7562-49fe-8ff1-d1fbf7e58b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93e066-0bb9-44cf-b048-1bc5b7c0e7f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4ADE62-451A-4B29-947E-8E0B6C89DDCC}">
  <ds:schemaRefs>
    <ds:schemaRef ds:uri="http://schemas.microsoft.com/office/2006/metadata/properties"/>
    <ds:schemaRef ds:uri="http://schemas.microsoft.com/office/infopath/2007/PartnerControls"/>
    <ds:schemaRef ds:uri="0593e066-0bb9-44cf-b048-1bc5b7c0e7f9"/>
  </ds:schemaRefs>
</ds:datastoreItem>
</file>

<file path=customXml/itemProps2.xml><?xml version="1.0" encoding="utf-8"?>
<ds:datastoreItem xmlns:ds="http://schemas.openxmlformats.org/officeDocument/2006/customXml" ds:itemID="{CA062BFB-D895-4547-8DB5-89614E29CF18}">
  <ds:schemaRefs>
    <ds:schemaRef ds:uri="http://schemas.openxmlformats.org/officeDocument/2006/bibliography"/>
  </ds:schemaRefs>
</ds:datastoreItem>
</file>

<file path=customXml/itemProps3.xml><?xml version="1.0" encoding="utf-8"?>
<ds:datastoreItem xmlns:ds="http://schemas.openxmlformats.org/officeDocument/2006/customXml" ds:itemID="{B4FD16C3-355B-44AE-A5C8-30E7AC7A1F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a35c3c-7562-49fe-8ff1-d1fbf7e58b2e"/>
    <ds:schemaRef ds:uri="0593e066-0bb9-44cf-b048-1bc5b7c0e7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4C08AD-CE55-4F73-A0E6-2258CD246626}">
  <ds:schemaRefs>
    <ds:schemaRef ds:uri="http://schemas.microsoft.com/sharepoint/v3/contenttype/forms"/>
  </ds:schemaRefs>
</ds:datastoreItem>
</file>

<file path=docMetadata/LabelInfo.xml><?xml version="1.0" encoding="utf-8"?>
<clbl:labelList xmlns:clbl="http://schemas.microsoft.com/office/2020/mipLabelMetadata">
  <clbl:label id="{cf90b97b-be46-4a00-9700-81ce4ff1b7f6}" enabled="0" method="" siteId="{cf90b97b-be46-4a00-9700-81ce4ff1b7f6}" removed="1"/>
</clbl:labelList>
</file>

<file path=docProps/app.xml><?xml version="1.0" encoding="utf-8"?>
<Properties xmlns="http://schemas.openxmlformats.org/officeDocument/2006/extended-properties" xmlns:vt="http://schemas.openxmlformats.org/officeDocument/2006/docPropsVTypes">
  <Template>Normal</Template>
  <TotalTime>1244</TotalTime>
  <Pages>36</Pages>
  <Words>10312</Words>
  <Characters>70160</Characters>
  <Application>Microsoft Office Word</Application>
  <DocSecurity>0</DocSecurity>
  <Lines>1403</Lines>
  <Paragraphs>654</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79818</CharactersWithSpaces>
  <SharedDoc>false</SharedDoc>
  <HLinks>
    <vt:vector size="594" baseType="variant">
      <vt:variant>
        <vt:i4>6422640</vt:i4>
      </vt:variant>
      <vt:variant>
        <vt:i4>390</vt:i4>
      </vt:variant>
      <vt:variant>
        <vt:i4>0</vt:i4>
      </vt:variant>
      <vt:variant>
        <vt:i4>5</vt:i4>
      </vt:variant>
      <vt:variant>
        <vt:lpwstr>mailto:</vt:lpwstr>
      </vt:variant>
      <vt:variant>
        <vt:lpwstr/>
      </vt:variant>
      <vt:variant>
        <vt:i4>1114234</vt:i4>
      </vt:variant>
      <vt:variant>
        <vt:i4>387</vt:i4>
      </vt:variant>
      <vt:variant>
        <vt:i4>0</vt:i4>
      </vt:variant>
      <vt:variant>
        <vt:i4>5</vt:i4>
      </vt:variant>
      <vt:variant>
        <vt:lpwstr>mailto:FOACMHS@samhsa.hhs.gov</vt:lpwstr>
      </vt:variant>
      <vt:variant>
        <vt:lpwstr/>
      </vt:variant>
      <vt:variant>
        <vt:i4>2621512</vt:i4>
      </vt:variant>
      <vt:variant>
        <vt:i4>384</vt:i4>
      </vt:variant>
      <vt:variant>
        <vt:i4>0</vt:i4>
      </vt:variant>
      <vt:variant>
        <vt:i4>5</vt:i4>
      </vt:variant>
      <vt:variant>
        <vt:lpwstr>mailto:PIPBHC@samhsa.hhs.gov</vt:lpwstr>
      </vt:variant>
      <vt:variant>
        <vt:lpwstr/>
      </vt:variant>
      <vt:variant>
        <vt:i4>6553703</vt:i4>
      </vt:variant>
      <vt:variant>
        <vt:i4>381</vt:i4>
      </vt:variant>
      <vt:variant>
        <vt:i4>0</vt:i4>
      </vt:variant>
      <vt:variant>
        <vt:i4>5</vt:i4>
      </vt:variant>
      <vt:variant>
        <vt:lpwstr>https://www.samhsa.gov/grants/grants-management/reporting-requirements</vt:lpwstr>
      </vt:variant>
      <vt:variant>
        <vt:lpwstr/>
      </vt:variant>
      <vt:variant>
        <vt:i4>2949158</vt:i4>
      </vt:variant>
      <vt:variant>
        <vt:i4>378</vt:i4>
      </vt:variant>
      <vt:variant>
        <vt:i4>0</vt:i4>
      </vt:variant>
      <vt:variant>
        <vt:i4>5</vt:i4>
      </vt:variant>
      <vt:variant>
        <vt:lpwstr>https://www.ecfr.gov/current/title-2/subtitle-A/chapter-II/part-200/subpart-D/subject-group-ECFR86b76dde0e1e9dc/section-200.340</vt:lpwstr>
      </vt:variant>
      <vt:variant>
        <vt:lpwstr/>
      </vt:variant>
      <vt:variant>
        <vt:i4>4128807</vt:i4>
      </vt:variant>
      <vt:variant>
        <vt:i4>375</vt:i4>
      </vt:variant>
      <vt:variant>
        <vt:i4>0</vt:i4>
      </vt:variant>
      <vt:variant>
        <vt:i4>5</vt:i4>
      </vt:variant>
      <vt:variant>
        <vt:lpwstr>https://www.hhs.gov/ocr/index.html</vt:lpwstr>
      </vt:variant>
      <vt:variant>
        <vt:lpwstr/>
      </vt:variant>
      <vt:variant>
        <vt:i4>6488163</vt:i4>
      </vt:variant>
      <vt:variant>
        <vt:i4>372</vt:i4>
      </vt:variant>
      <vt:variant>
        <vt:i4>0</vt:i4>
      </vt:variant>
      <vt:variant>
        <vt:i4>5</vt:i4>
      </vt:variant>
      <vt:variant>
        <vt:lpwstr>https://www.hhs.gov/sites/default/files/form-hhs690.pdf</vt:lpwstr>
      </vt:variant>
      <vt:variant>
        <vt:lpwstr/>
      </vt:variant>
      <vt:variant>
        <vt:i4>2883634</vt:i4>
      </vt:variant>
      <vt:variant>
        <vt:i4>369</vt:i4>
      </vt:variant>
      <vt:variant>
        <vt:i4>0</vt:i4>
      </vt:variant>
      <vt:variant>
        <vt:i4>5</vt:i4>
      </vt:variant>
      <vt:variant>
        <vt:lpwstr>https://www.samhsa.gov/grants/grants-management/notice-award-noa/standard-terms-conditions</vt:lpwstr>
      </vt:variant>
      <vt:variant>
        <vt:lpwstr/>
      </vt:variant>
      <vt:variant>
        <vt:i4>6029313</vt:i4>
      </vt:variant>
      <vt:variant>
        <vt:i4>366</vt:i4>
      </vt:variant>
      <vt:variant>
        <vt:i4>0</vt:i4>
      </vt:variant>
      <vt:variant>
        <vt:i4>5</vt:i4>
      </vt:variant>
      <vt:variant>
        <vt:lpwstr>\\PKLNFS01\SAMHSA_Apps\SAMHSA_App1\SHARE\oa\OPPC_DPB\FY 24 Grants Planning\NOFO Templates\FY 2024 Services Template\Number of Unduplicated Individuals to be Trained with Award Funds</vt:lpwstr>
      </vt:variant>
      <vt:variant>
        <vt:lpwstr/>
      </vt:variant>
      <vt:variant>
        <vt:i4>3145779</vt:i4>
      </vt:variant>
      <vt:variant>
        <vt:i4>363</vt:i4>
      </vt:variant>
      <vt:variant>
        <vt:i4>0</vt:i4>
      </vt:variant>
      <vt:variant>
        <vt:i4>5</vt:i4>
      </vt:variant>
      <vt:variant>
        <vt:lpwstr>https://www.ecfr.gov/current/title-45/subtitle-A/subchapter-A/part-75/subpart-C/section-75.205</vt:lpwstr>
      </vt:variant>
      <vt:variant>
        <vt:lpwstr/>
      </vt:variant>
      <vt:variant>
        <vt:i4>3604530</vt:i4>
      </vt:variant>
      <vt:variant>
        <vt:i4>360</vt:i4>
      </vt:variant>
      <vt:variant>
        <vt:i4>0</vt:i4>
      </vt:variant>
      <vt:variant>
        <vt:i4>5</vt:i4>
      </vt:variant>
      <vt:variant>
        <vt:lpwstr>https://www.ecfr.gov/current/title-45/subtitle-A/subchapter-A/part-75/subpart-C/section-75.212</vt:lpwstr>
      </vt:variant>
      <vt:variant>
        <vt:lpwstr/>
      </vt:variant>
      <vt:variant>
        <vt:i4>3080304</vt:i4>
      </vt:variant>
      <vt:variant>
        <vt:i4>357</vt:i4>
      </vt:variant>
      <vt:variant>
        <vt:i4>0</vt:i4>
      </vt:variant>
      <vt:variant>
        <vt:i4>5</vt:i4>
      </vt:variant>
      <vt:variant>
        <vt:lpwstr>https://www.samhsa.gov/grants/grant-review-process</vt:lpwstr>
      </vt:variant>
      <vt:variant>
        <vt:lpwstr/>
      </vt:variant>
      <vt:variant>
        <vt:i4>7602245</vt:i4>
      </vt:variant>
      <vt:variant>
        <vt:i4>354</vt:i4>
      </vt:variant>
      <vt:variant>
        <vt:i4>0</vt:i4>
      </vt:variant>
      <vt:variant>
        <vt:i4>5</vt:i4>
      </vt:variant>
      <vt:variant>
        <vt:lpwstr/>
      </vt:variant>
      <vt:variant>
        <vt:lpwstr>_3._REQUIRED_APPLICATION</vt:lpwstr>
      </vt:variant>
      <vt:variant>
        <vt:i4>3538948</vt:i4>
      </vt:variant>
      <vt:variant>
        <vt:i4>351</vt:i4>
      </vt:variant>
      <vt:variant>
        <vt:i4>0</vt:i4>
      </vt:variant>
      <vt:variant>
        <vt:i4>5</vt:i4>
      </vt:variant>
      <vt:variant>
        <vt:lpwstr/>
      </vt:variant>
      <vt:variant>
        <vt:lpwstr>_USING_EVIDENCE-BASED_PRACTICES,</vt:lpwstr>
      </vt:variant>
      <vt:variant>
        <vt:i4>2687019</vt:i4>
      </vt:variant>
      <vt:variant>
        <vt:i4>348</vt:i4>
      </vt:variant>
      <vt:variant>
        <vt:i4>0</vt:i4>
      </vt:variant>
      <vt:variant>
        <vt:i4>5</vt:i4>
      </vt:variant>
      <vt:variant>
        <vt:lpwstr/>
      </vt:variant>
      <vt:variant>
        <vt:lpwstr>_REQUIRED_ACTIVITIES</vt:lpwstr>
      </vt:variant>
      <vt:variant>
        <vt:i4>2687019</vt:i4>
      </vt:variant>
      <vt:variant>
        <vt:i4>345</vt:i4>
      </vt:variant>
      <vt:variant>
        <vt:i4>0</vt:i4>
      </vt:variant>
      <vt:variant>
        <vt:i4>5</vt:i4>
      </vt:variant>
      <vt:variant>
        <vt:lpwstr/>
      </vt:variant>
      <vt:variant>
        <vt:lpwstr>_REQUIRED_ACTIVITIES</vt:lpwstr>
      </vt:variant>
      <vt:variant>
        <vt:i4>8192113</vt:i4>
      </vt:variant>
      <vt:variant>
        <vt:i4>342</vt:i4>
      </vt:variant>
      <vt:variant>
        <vt:i4>0</vt:i4>
      </vt:variant>
      <vt:variant>
        <vt:i4>5</vt:i4>
      </vt:variant>
      <vt:variant>
        <vt:lpwstr>https://www.atsdr.cdc.gov/placeandhealth/svi/index.html</vt:lpwstr>
      </vt:variant>
      <vt:variant>
        <vt:lpwstr/>
      </vt:variant>
      <vt:variant>
        <vt:i4>5111825</vt:i4>
      </vt:variant>
      <vt:variant>
        <vt:i4>339</vt:i4>
      </vt:variant>
      <vt:variant>
        <vt:i4>0</vt:i4>
      </vt:variant>
      <vt:variant>
        <vt:i4>5</vt:i4>
      </vt:variant>
      <vt:variant>
        <vt:lpwstr>https://www.countyhealthrankings.org/</vt:lpwstr>
      </vt:variant>
      <vt:variant>
        <vt:lpwstr/>
      </vt:variant>
      <vt:variant>
        <vt:i4>917516</vt:i4>
      </vt:variant>
      <vt:variant>
        <vt:i4>336</vt:i4>
      </vt:variant>
      <vt:variant>
        <vt:i4>0</vt:i4>
      </vt:variant>
      <vt:variant>
        <vt:i4>5</vt:i4>
      </vt:variant>
      <vt:variant>
        <vt:lpwstr>https://www.samhsa.gov/data/data-we-collect/nsduh-national-survey-drug-use-and-health</vt:lpwstr>
      </vt:variant>
      <vt:variant>
        <vt:lpwstr/>
      </vt:variant>
      <vt:variant>
        <vt:i4>4792356</vt:i4>
      </vt:variant>
      <vt:variant>
        <vt:i4>333</vt:i4>
      </vt:variant>
      <vt:variant>
        <vt:i4>0</vt:i4>
      </vt:variant>
      <vt:variant>
        <vt:i4>5</vt:i4>
      </vt:variant>
      <vt:variant>
        <vt:lpwstr/>
      </vt:variant>
      <vt:variant>
        <vt:lpwstr>_Appendix_A_–_2</vt:lpwstr>
      </vt:variant>
      <vt:variant>
        <vt:i4>1769474</vt:i4>
      </vt:variant>
      <vt:variant>
        <vt:i4>330</vt:i4>
      </vt:variant>
      <vt:variant>
        <vt:i4>0</vt:i4>
      </vt:variant>
      <vt:variant>
        <vt:i4>5</vt:i4>
      </vt:variant>
      <vt:variant>
        <vt:lpwstr>https://www.ecfr.gov/current/title-45/subtitle-A/subchapter-A/part-100?toc=1</vt:lpwstr>
      </vt:variant>
      <vt:variant>
        <vt:lpwstr/>
      </vt:variant>
      <vt:variant>
        <vt:i4>3670060</vt:i4>
      </vt:variant>
      <vt:variant>
        <vt:i4>327</vt:i4>
      </vt:variant>
      <vt:variant>
        <vt:i4>0</vt:i4>
      </vt:variant>
      <vt:variant>
        <vt:i4>5</vt:i4>
      </vt:variant>
      <vt:variant>
        <vt:lpwstr>https://www.samhsa.gov/grants/how-to-apply/forms-and-resources/intergovernmental-review</vt:lpwstr>
      </vt:variant>
      <vt:variant>
        <vt:lpwstr/>
      </vt:variant>
      <vt:variant>
        <vt:i4>5111894</vt:i4>
      </vt:variant>
      <vt:variant>
        <vt:i4>324</vt:i4>
      </vt:variant>
      <vt:variant>
        <vt:i4>0</vt:i4>
      </vt:variant>
      <vt:variant>
        <vt:i4>5</vt:i4>
      </vt:variant>
      <vt:variant>
        <vt:lpwstr>https://sam.gov/content/home</vt:lpwstr>
      </vt:variant>
      <vt:variant>
        <vt:lpwstr/>
      </vt:variant>
      <vt:variant>
        <vt:i4>2949234</vt:i4>
      </vt:variant>
      <vt:variant>
        <vt:i4>321</vt:i4>
      </vt:variant>
      <vt:variant>
        <vt:i4>0</vt:i4>
      </vt:variant>
      <vt:variant>
        <vt:i4>5</vt:i4>
      </vt:variant>
      <vt:variant>
        <vt:lpwstr>https://www.grants.gov/web/grants/applicants/organization-registration.html</vt:lpwstr>
      </vt:variant>
      <vt:variant>
        <vt:lpwstr/>
      </vt:variant>
      <vt:variant>
        <vt:i4>3276926</vt:i4>
      </vt:variant>
      <vt:variant>
        <vt:i4>318</vt:i4>
      </vt:variant>
      <vt:variant>
        <vt:i4>0</vt:i4>
      </vt:variant>
      <vt:variant>
        <vt:i4>5</vt:i4>
      </vt:variant>
      <vt:variant>
        <vt:lpwstr>https://www.era.nih.gov/eracommons-timeline.htm</vt:lpwstr>
      </vt:variant>
      <vt:variant>
        <vt:lpwstr/>
      </vt:variant>
      <vt:variant>
        <vt:i4>7077941</vt:i4>
      </vt:variant>
      <vt:variant>
        <vt:i4>315</vt:i4>
      </vt:variant>
      <vt:variant>
        <vt:i4>0</vt:i4>
      </vt:variant>
      <vt:variant>
        <vt:i4>5</vt:i4>
      </vt:variant>
      <vt:variant>
        <vt:lpwstr>https://www.ecfr.gov/current/title-2/subtitle-A/chapter-I/part-25/subpart-A/section-25.110</vt:lpwstr>
      </vt:variant>
      <vt:variant>
        <vt:lpwstr/>
      </vt:variant>
      <vt:variant>
        <vt:i4>6029334</vt:i4>
      </vt:variant>
      <vt:variant>
        <vt:i4>312</vt:i4>
      </vt:variant>
      <vt:variant>
        <vt:i4>0</vt:i4>
      </vt:variant>
      <vt:variant>
        <vt:i4>5</vt:i4>
      </vt:variant>
      <vt:variant>
        <vt:lpwstr>http://www.samhsa.gov/grants/applying/forms-resources</vt:lpwstr>
      </vt:variant>
      <vt:variant>
        <vt:lpwstr/>
      </vt:variant>
      <vt:variant>
        <vt:i4>4325495</vt:i4>
      </vt:variant>
      <vt:variant>
        <vt:i4>309</vt:i4>
      </vt:variant>
      <vt:variant>
        <vt:i4>0</vt:i4>
      </vt:variant>
      <vt:variant>
        <vt:i4>5</vt:i4>
      </vt:variant>
      <vt:variant>
        <vt:lpwstr/>
      </vt:variant>
      <vt:variant>
        <vt:lpwstr>_INTERGOVERNMENTAL_REVIEW_(E.O.</vt:lpwstr>
      </vt:variant>
      <vt:variant>
        <vt:i4>1179745</vt:i4>
      </vt:variant>
      <vt:variant>
        <vt:i4>306</vt:i4>
      </vt:variant>
      <vt:variant>
        <vt:i4>0</vt:i4>
      </vt:variant>
      <vt:variant>
        <vt:i4>5</vt:i4>
      </vt:variant>
      <vt:variant>
        <vt:lpwstr/>
      </vt:variant>
      <vt:variant>
        <vt:lpwstr>Section_V3</vt:lpwstr>
      </vt:variant>
      <vt:variant>
        <vt:i4>4915296</vt:i4>
      </vt:variant>
      <vt:variant>
        <vt:i4>303</vt:i4>
      </vt:variant>
      <vt:variant>
        <vt:i4>0</vt:i4>
      </vt:variant>
      <vt:variant>
        <vt:i4>5</vt:i4>
      </vt:variant>
      <vt:variant>
        <vt:lpwstr/>
      </vt:variant>
      <vt:variant>
        <vt:lpwstr>_6._OTHER_SUBMISSION</vt:lpwstr>
      </vt:variant>
      <vt:variant>
        <vt:i4>3473454</vt:i4>
      </vt:variant>
      <vt:variant>
        <vt:i4>300</vt:i4>
      </vt:variant>
      <vt:variant>
        <vt:i4>0</vt:i4>
      </vt:variant>
      <vt:variant>
        <vt:i4>5</vt:i4>
      </vt:variant>
      <vt:variant>
        <vt:lpwstr>https://www.samhsa.gov/grants/how-to-apply/budget-and-narrative</vt:lpwstr>
      </vt:variant>
      <vt:variant>
        <vt:lpwstr/>
      </vt:variant>
      <vt:variant>
        <vt:i4>2162812</vt:i4>
      </vt:variant>
      <vt:variant>
        <vt:i4>297</vt:i4>
      </vt:variant>
      <vt:variant>
        <vt:i4>0</vt:i4>
      </vt:variant>
      <vt:variant>
        <vt:i4>5</vt:i4>
      </vt:variant>
      <vt:variant>
        <vt:lpwstr>https://www.samhsa.gov/sites/default/files/sample-sf-424a-non-match.pdf</vt:lpwstr>
      </vt:variant>
      <vt:variant>
        <vt:lpwstr/>
      </vt:variant>
      <vt:variant>
        <vt:i4>3211391</vt:i4>
      </vt:variant>
      <vt:variant>
        <vt:i4>294</vt:i4>
      </vt:variant>
      <vt:variant>
        <vt:i4>0</vt:i4>
      </vt:variant>
      <vt:variant>
        <vt:i4>5</vt:i4>
      </vt:variant>
      <vt:variant>
        <vt:lpwstr>https://www.samhsa.gov/sites/default/files/sample-sf-424-new-awards.pdf</vt:lpwstr>
      </vt:variant>
      <vt:variant>
        <vt:lpwstr/>
      </vt:variant>
      <vt:variant>
        <vt:i4>5898347</vt:i4>
      </vt:variant>
      <vt:variant>
        <vt:i4>291</vt:i4>
      </vt:variant>
      <vt:variant>
        <vt:i4>0</vt:i4>
      </vt:variant>
      <vt:variant>
        <vt:i4>5</vt:i4>
      </vt:variant>
      <vt:variant>
        <vt:lpwstr/>
      </vt:variant>
      <vt:variant>
        <vt:lpwstr>_2._WRITE_AND</vt:lpwstr>
      </vt:variant>
      <vt:variant>
        <vt:i4>3604502</vt:i4>
      </vt:variant>
      <vt:variant>
        <vt:i4>288</vt:i4>
      </vt:variant>
      <vt:variant>
        <vt:i4>0</vt:i4>
      </vt:variant>
      <vt:variant>
        <vt:i4>5</vt:i4>
      </vt:variant>
      <vt:variant>
        <vt:lpwstr/>
      </vt:variant>
      <vt:variant>
        <vt:lpwstr>Paper_submission</vt:lpwstr>
      </vt:variant>
      <vt:variant>
        <vt:i4>983040</vt:i4>
      </vt:variant>
      <vt:variant>
        <vt:i4>285</vt:i4>
      </vt:variant>
      <vt:variant>
        <vt:i4>0</vt:i4>
      </vt:variant>
      <vt:variant>
        <vt:i4>5</vt:i4>
      </vt:variant>
      <vt:variant>
        <vt:lpwstr>https://public.era.nih.gov/assist/public/login.era?TARGET=https%3A%2F%2Fpublic.era.nih.gov%3A443%2Fassist%2F</vt:lpwstr>
      </vt:variant>
      <vt:variant>
        <vt:lpwstr/>
      </vt:variant>
      <vt:variant>
        <vt:i4>5308431</vt:i4>
      </vt:variant>
      <vt:variant>
        <vt:i4>282</vt:i4>
      </vt:variant>
      <vt:variant>
        <vt:i4>0</vt:i4>
      </vt:variant>
      <vt:variant>
        <vt:i4>5</vt:i4>
      </vt:variant>
      <vt:variant>
        <vt:lpwstr>https://www.grants.gov/applicants/workspace-overview.html</vt:lpwstr>
      </vt:variant>
      <vt:variant>
        <vt:lpwstr/>
      </vt:variant>
      <vt:variant>
        <vt:i4>983114</vt:i4>
      </vt:variant>
      <vt:variant>
        <vt:i4>279</vt:i4>
      </vt:variant>
      <vt:variant>
        <vt:i4>0</vt:i4>
      </vt:variant>
      <vt:variant>
        <vt:i4>5</vt:i4>
      </vt:variant>
      <vt:variant>
        <vt:lpwstr>https://www.grants.gov/applicants/applicant-eligibility.html</vt:lpwstr>
      </vt:variant>
      <vt:variant>
        <vt:lpwstr/>
      </vt:variant>
      <vt:variant>
        <vt:i4>6488098</vt:i4>
      </vt:variant>
      <vt:variant>
        <vt:i4>276</vt:i4>
      </vt:variant>
      <vt:variant>
        <vt:i4>0</vt:i4>
      </vt:variant>
      <vt:variant>
        <vt:i4>5</vt:i4>
      </vt:variant>
      <vt:variant>
        <vt:lpwstr>https://www.samhsa.gov/find-support</vt:lpwstr>
      </vt:variant>
      <vt:variant>
        <vt:lpwstr/>
      </vt:variant>
      <vt:variant>
        <vt:i4>6422573</vt:i4>
      </vt:variant>
      <vt:variant>
        <vt:i4>273</vt:i4>
      </vt:variant>
      <vt:variant>
        <vt:i4>0</vt:i4>
      </vt:variant>
      <vt:variant>
        <vt:i4>5</vt:i4>
      </vt:variant>
      <vt:variant>
        <vt:lpwstr>https://findtreatment.gov/</vt:lpwstr>
      </vt:variant>
      <vt:variant>
        <vt:lpwstr/>
      </vt:variant>
      <vt:variant>
        <vt:i4>93</vt:i4>
      </vt:variant>
      <vt:variant>
        <vt:i4>270</vt:i4>
      </vt:variant>
      <vt:variant>
        <vt:i4>0</vt:i4>
      </vt:variant>
      <vt:variant>
        <vt:i4>5</vt:i4>
      </vt:variant>
      <vt:variant>
        <vt:lpwstr>https://www.samhsa.gov/find-help/988</vt:lpwstr>
      </vt:variant>
      <vt:variant>
        <vt:lpwstr/>
      </vt:variant>
      <vt:variant>
        <vt:i4>2949158</vt:i4>
      </vt:variant>
      <vt:variant>
        <vt:i4>267</vt:i4>
      </vt:variant>
      <vt:variant>
        <vt:i4>0</vt:i4>
      </vt:variant>
      <vt:variant>
        <vt:i4>5</vt:i4>
      </vt:variant>
      <vt:variant>
        <vt:lpwstr>https://www.whitehouse.gov/briefing-room/presidential-actions/2022/06/15/executive-order-on-advancing-equality-for-lesbian-gay-bisexual-transgender-queer-and-intersex-individuals/</vt:lpwstr>
      </vt:variant>
      <vt:variant>
        <vt:lpwstr/>
      </vt:variant>
      <vt:variant>
        <vt:i4>2359335</vt:i4>
      </vt:variant>
      <vt:variant>
        <vt:i4>264</vt:i4>
      </vt:variant>
      <vt:variant>
        <vt:i4>0</vt:i4>
      </vt:variant>
      <vt:variant>
        <vt:i4>5</vt:i4>
      </vt:variant>
      <vt:variant>
        <vt:lpwstr>https://www.hhs.gov/civil-rights/for-individuals/special-topics/limited-english-proficiency/index.html</vt:lpwstr>
      </vt:variant>
      <vt:variant>
        <vt:lpwstr/>
      </vt:variant>
      <vt:variant>
        <vt:i4>5373976</vt:i4>
      </vt:variant>
      <vt:variant>
        <vt:i4>261</vt:i4>
      </vt:variant>
      <vt:variant>
        <vt:i4>0</vt:i4>
      </vt:variant>
      <vt:variant>
        <vt:i4>5</vt:i4>
      </vt:variant>
      <vt:variant>
        <vt:lpwstr>https://www.whitehouse.gov/briefing-room/presidential-actions/2021/01/20/executive-order-advancing-racial-equity-and-support-for-underserved-communities-through-the-federal-government/</vt:lpwstr>
      </vt:variant>
      <vt:variant>
        <vt:lpwstr/>
      </vt:variant>
      <vt:variant>
        <vt:i4>7078001</vt:i4>
      </vt:variant>
      <vt:variant>
        <vt:i4>258</vt:i4>
      </vt:variant>
      <vt:variant>
        <vt:i4>0</vt:i4>
      </vt:variant>
      <vt:variant>
        <vt:i4>5</vt:i4>
      </vt:variant>
      <vt:variant>
        <vt:lpwstr/>
      </vt:variant>
      <vt:variant>
        <vt:lpwstr>_3.__</vt:lpwstr>
      </vt:variant>
      <vt:variant>
        <vt:i4>7012472</vt:i4>
      </vt:variant>
      <vt:variant>
        <vt:i4>255</vt:i4>
      </vt:variant>
      <vt:variant>
        <vt:i4>0</vt:i4>
      </vt:variant>
      <vt:variant>
        <vt:i4>5</vt:i4>
      </vt:variant>
      <vt:variant>
        <vt:lpwstr>https://www.samhsa.gov/behavioral-health-equity</vt:lpwstr>
      </vt:variant>
      <vt:variant>
        <vt:lpwstr/>
      </vt:variant>
      <vt:variant>
        <vt:i4>3932253</vt:i4>
      </vt:variant>
      <vt:variant>
        <vt:i4>252</vt:i4>
      </vt:variant>
      <vt:variant>
        <vt:i4>0</vt:i4>
      </vt:variant>
      <vt:variant>
        <vt:i4>5</vt:i4>
      </vt:variant>
      <vt:variant>
        <vt:lpwstr>https://ncsacw.samhsa.gov/userfiles/files/SAMHSA_Trauma.pdf</vt:lpwstr>
      </vt:variant>
      <vt:variant>
        <vt:lpwstr/>
      </vt:variant>
      <vt:variant>
        <vt:i4>851986</vt:i4>
      </vt:variant>
      <vt:variant>
        <vt:i4>249</vt:i4>
      </vt:variant>
      <vt:variant>
        <vt:i4>0</vt:i4>
      </vt:variant>
      <vt:variant>
        <vt:i4>5</vt:i4>
      </vt:variant>
      <vt:variant>
        <vt:lpwstr>https://store.samhsa.gov/sites/default/files/d7/priv/pep12-recdef.pdf</vt:lpwstr>
      </vt:variant>
      <vt:variant>
        <vt:lpwstr/>
      </vt:variant>
      <vt:variant>
        <vt:i4>4128770</vt:i4>
      </vt:variant>
      <vt:variant>
        <vt:i4>246</vt:i4>
      </vt:variant>
      <vt:variant>
        <vt:i4>0</vt:i4>
      </vt:variant>
      <vt:variant>
        <vt:i4>5</vt:i4>
      </vt:variant>
      <vt:variant>
        <vt:lpwstr/>
      </vt:variant>
      <vt:variant>
        <vt:lpwstr>_REPORTING_REQUIREMENTS_1</vt:lpwstr>
      </vt:variant>
      <vt:variant>
        <vt:i4>5374042</vt:i4>
      </vt:variant>
      <vt:variant>
        <vt:i4>243</vt:i4>
      </vt:variant>
      <vt:variant>
        <vt:i4>0</vt:i4>
      </vt:variant>
      <vt:variant>
        <vt:i4>5</vt:i4>
      </vt:variant>
      <vt:variant>
        <vt:lpwstr>https://spars.samhsa.gov/content/cmhs-ipp-overview-guide</vt:lpwstr>
      </vt:variant>
      <vt:variant>
        <vt:lpwstr/>
      </vt:variant>
      <vt:variant>
        <vt:i4>1966092</vt:i4>
      </vt:variant>
      <vt:variant>
        <vt:i4>240</vt:i4>
      </vt:variant>
      <vt:variant>
        <vt:i4>0</vt:i4>
      </vt:variant>
      <vt:variant>
        <vt:i4>5</vt:i4>
      </vt:variant>
      <vt:variant>
        <vt:lpwstr>https://spars.samhsa.gov/content/cmhs-noms-client-level-services-tool</vt:lpwstr>
      </vt:variant>
      <vt:variant>
        <vt:lpwstr/>
      </vt:variant>
      <vt:variant>
        <vt:i4>1769495</vt:i4>
      </vt:variant>
      <vt:variant>
        <vt:i4>237</vt:i4>
      </vt:variant>
      <vt:variant>
        <vt:i4>0</vt:i4>
      </vt:variant>
      <vt:variant>
        <vt:i4>5</vt:i4>
      </vt:variant>
      <vt:variant>
        <vt:lpwstr/>
      </vt:variant>
      <vt:variant>
        <vt:lpwstr>SectionE</vt:lpwstr>
      </vt:variant>
      <vt:variant>
        <vt:i4>1900567</vt:i4>
      </vt:variant>
      <vt:variant>
        <vt:i4>234</vt:i4>
      </vt:variant>
      <vt:variant>
        <vt:i4>0</vt:i4>
      </vt:variant>
      <vt:variant>
        <vt:i4>5</vt:i4>
      </vt:variant>
      <vt:variant>
        <vt:lpwstr/>
      </vt:variant>
      <vt:variant>
        <vt:lpwstr>SectionC</vt:lpwstr>
      </vt:variant>
      <vt:variant>
        <vt:i4>3670056</vt:i4>
      </vt:variant>
      <vt:variant>
        <vt:i4>231</vt:i4>
      </vt:variant>
      <vt:variant>
        <vt:i4>0</vt:i4>
      </vt:variant>
      <vt:variant>
        <vt:i4>5</vt:i4>
      </vt:variant>
      <vt:variant>
        <vt:lpwstr>https://opa.hhs.gov/sites/default/files/2021-03/fidelity-monitoring-tip-sheet-2020.pdf</vt:lpwstr>
      </vt:variant>
      <vt:variant>
        <vt:lpwstr/>
      </vt:variant>
      <vt:variant>
        <vt:i4>1900567</vt:i4>
      </vt:variant>
      <vt:variant>
        <vt:i4>228</vt:i4>
      </vt:variant>
      <vt:variant>
        <vt:i4>0</vt:i4>
      </vt:variant>
      <vt:variant>
        <vt:i4>5</vt:i4>
      </vt:variant>
      <vt:variant>
        <vt:lpwstr/>
      </vt:variant>
      <vt:variant>
        <vt:lpwstr>SectionC</vt:lpwstr>
      </vt:variant>
      <vt:variant>
        <vt:i4>3473527</vt:i4>
      </vt:variant>
      <vt:variant>
        <vt:i4>225</vt:i4>
      </vt:variant>
      <vt:variant>
        <vt:i4>0</vt:i4>
      </vt:variant>
      <vt:variant>
        <vt:i4>5</vt:i4>
      </vt:variant>
      <vt:variant>
        <vt:lpwstr>https://share.nned.net/</vt:lpwstr>
      </vt:variant>
      <vt:variant>
        <vt:lpwstr/>
      </vt:variant>
      <vt:variant>
        <vt:i4>1179671</vt:i4>
      </vt:variant>
      <vt:variant>
        <vt:i4>222</vt:i4>
      </vt:variant>
      <vt:variant>
        <vt:i4>0</vt:i4>
      </vt:variant>
      <vt:variant>
        <vt:i4>5</vt:i4>
      </vt:variant>
      <vt:variant>
        <vt:lpwstr>http://www.samhsa.gov/ebp-resource-center</vt:lpwstr>
      </vt:variant>
      <vt:variant>
        <vt:lpwstr/>
      </vt:variant>
      <vt:variant>
        <vt:i4>1572942</vt:i4>
      </vt:variant>
      <vt:variant>
        <vt:i4>219</vt:i4>
      </vt:variant>
      <vt:variant>
        <vt:i4>0</vt:i4>
      </vt:variant>
      <vt:variant>
        <vt:i4>5</vt:i4>
      </vt:variant>
      <vt:variant>
        <vt:lpwstr>https://thinkculturalhealth.hhs.gov/clas/standards?utm_medium=email&amp;utm_source=govdelivery</vt:lpwstr>
      </vt:variant>
      <vt:variant>
        <vt:lpwstr/>
      </vt:variant>
      <vt:variant>
        <vt:i4>3211372</vt:i4>
      </vt:variant>
      <vt:variant>
        <vt:i4>216</vt:i4>
      </vt:variant>
      <vt:variant>
        <vt:i4>0</vt:i4>
      </vt:variant>
      <vt:variant>
        <vt:i4>5</vt:i4>
      </vt:variant>
      <vt:variant>
        <vt:lpwstr>https://www.samhsa.gov/</vt:lpwstr>
      </vt:variant>
      <vt:variant>
        <vt:lpwstr/>
      </vt:variant>
      <vt:variant>
        <vt:i4>2359404</vt:i4>
      </vt:variant>
      <vt:variant>
        <vt:i4>213</vt:i4>
      </vt:variant>
      <vt:variant>
        <vt:i4>0</vt:i4>
      </vt:variant>
      <vt:variant>
        <vt:i4>5</vt:i4>
      </vt:variant>
      <vt:variant>
        <vt:lpwstr>https://www.hhs.gov/civil-rights/for-providers/provider-obligations/index.html</vt:lpwstr>
      </vt:variant>
      <vt:variant>
        <vt:lpwstr/>
      </vt:variant>
      <vt:variant>
        <vt:i4>5373976</vt:i4>
      </vt:variant>
      <vt:variant>
        <vt:i4>210</vt:i4>
      </vt:variant>
      <vt:variant>
        <vt:i4>0</vt:i4>
      </vt:variant>
      <vt:variant>
        <vt:i4>5</vt:i4>
      </vt:variant>
      <vt:variant>
        <vt:lpwstr>https://www.whitehouse.gov/briefing-room/presidential-actions/2021/01/20/executive-order-advancing-racial-equity-and-support-for-underserved-communities-through-the-federal-government/</vt:lpwstr>
      </vt:variant>
      <vt:variant>
        <vt:lpwstr/>
      </vt:variant>
      <vt:variant>
        <vt:i4>393329</vt:i4>
      </vt:variant>
      <vt:variant>
        <vt:i4>207</vt:i4>
      </vt:variant>
      <vt:variant>
        <vt:i4>0</vt:i4>
      </vt:variant>
      <vt:variant>
        <vt:i4>5</vt:i4>
      </vt:variant>
      <vt:variant>
        <vt:lpwstr/>
      </vt:variant>
      <vt:variant>
        <vt:lpwstr>_III._ELIGIBILITY_INFORMATION</vt:lpwstr>
      </vt:variant>
      <vt:variant>
        <vt:i4>1245232</vt:i4>
      </vt:variant>
      <vt:variant>
        <vt:i4>200</vt:i4>
      </vt:variant>
      <vt:variant>
        <vt:i4>0</vt:i4>
      </vt:variant>
      <vt:variant>
        <vt:i4>5</vt:i4>
      </vt:variant>
      <vt:variant>
        <vt:lpwstr/>
      </vt:variant>
      <vt:variant>
        <vt:lpwstr>_Toc149919901</vt:lpwstr>
      </vt:variant>
      <vt:variant>
        <vt:i4>1245232</vt:i4>
      </vt:variant>
      <vt:variant>
        <vt:i4>194</vt:i4>
      </vt:variant>
      <vt:variant>
        <vt:i4>0</vt:i4>
      </vt:variant>
      <vt:variant>
        <vt:i4>5</vt:i4>
      </vt:variant>
      <vt:variant>
        <vt:lpwstr/>
      </vt:variant>
      <vt:variant>
        <vt:lpwstr>_Toc149919900</vt:lpwstr>
      </vt:variant>
      <vt:variant>
        <vt:i4>1703985</vt:i4>
      </vt:variant>
      <vt:variant>
        <vt:i4>188</vt:i4>
      </vt:variant>
      <vt:variant>
        <vt:i4>0</vt:i4>
      </vt:variant>
      <vt:variant>
        <vt:i4>5</vt:i4>
      </vt:variant>
      <vt:variant>
        <vt:lpwstr/>
      </vt:variant>
      <vt:variant>
        <vt:lpwstr>_Toc149919899</vt:lpwstr>
      </vt:variant>
      <vt:variant>
        <vt:i4>1703985</vt:i4>
      </vt:variant>
      <vt:variant>
        <vt:i4>182</vt:i4>
      </vt:variant>
      <vt:variant>
        <vt:i4>0</vt:i4>
      </vt:variant>
      <vt:variant>
        <vt:i4>5</vt:i4>
      </vt:variant>
      <vt:variant>
        <vt:lpwstr/>
      </vt:variant>
      <vt:variant>
        <vt:lpwstr>_Toc149919898</vt:lpwstr>
      </vt:variant>
      <vt:variant>
        <vt:i4>1703985</vt:i4>
      </vt:variant>
      <vt:variant>
        <vt:i4>176</vt:i4>
      </vt:variant>
      <vt:variant>
        <vt:i4>0</vt:i4>
      </vt:variant>
      <vt:variant>
        <vt:i4>5</vt:i4>
      </vt:variant>
      <vt:variant>
        <vt:lpwstr/>
      </vt:variant>
      <vt:variant>
        <vt:lpwstr>_Toc149919897</vt:lpwstr>
      </vt:variant>
      <vt:variant>
        <vt:i4>1703985</vt:i4>
      </vt:variant>
      <vt:variant>
        <vt:i4>170</vt:i4>
      </vt:variant>
      <vt:variant>
        <vt:i4>0</vt:i4>
      </vt:variant>
      <vt:variant>
        <vt:i4>5</vt:i4>
      </vt:variant>
      <vt:variant>
        <vt:lpwstr/>
      </vt:variant>
      <vt:variant>
        <vt:lpwstr>_Toc149919896</vt:lpwstr>
      </vt:variant>
      <vt:variant>
        <vt:i4>1703985</vt:i4>
      </vt:variant>
      <vt:variant>
        <vt:i4>164</vt:i4>
      </vt:variant>
      <vt:variant>
        <vt:i4>0</vt:i4>
      </vt:variant>
      <vt:variant>
        <vt:i4>5</vt:i4>
      </vt:variant>
      <vt:variant>
        <vt:lpwstr/>
      </vt:variant>
      <vt:variant>
        <vt:lpwstr>_Toc149919895</vt:lpwstr>
      </vt:variant>
      <vt:variant>
        <vt:i4>1703985</vt:i4>
      </vt:variant>
      <vt:variant>
        <vt:i4>158</vt:i4>
      </vt:variant>
      <vt:variant>
        <vt:i4>0</vt:i4>
      </vt:variant>
      <vt:variant>
        <vt:i4>5</vt:i4>
      </vt:variant>
      <vt:variant>
        <vt:lpwstr/>
      </vt:variant>
      <vt:variant>
        <vt:lpwstr>_Toc149919894</vt:lpwstr>
      </vt:variant>
      <vt:variant>
        <vt:i4>1703985</vt:i4>
      </vt:variant>
      <vt:variant>
        <vt:i4>152</vt:i4>
      </vt:variant>
      <vt:variant>
        <vt:i4>0</vt:i4>
      </vt:variant>
      <vt:variant>
        <vt:i4>5</vt:i4>
      </vt:variant>
      <vt:variant>
        <vt:lpwstr/>
      </vt:variant>
      <vt:variant>
        <vt:lpwstr>_Toc149919893</vt:lpwstr>
      </vt:variant>
      <vt:variant>
        <vt:i4>1703985</vt:i4>
      </vt:variant>
      <vt:variant>
        <vt:i4>146</vt:i4>
      </vt:variant>
      <vt:variant>
        <vt:i4>0</vt:i4>
      </vt:variant>
      <vt:variant>
        <vt:i4>5</vt:i4>
      </vt:variant>
      <vt:variant>
        <vt:lpwstr/>
      </vt:variant>
      <vt:variant>
        <vt:lpwstr>_Toc149919892</vt:lpwstr>
      </vt:variant>
      <vt:variant>
        <vt:i4>1703985</vt:i4>
      </vt:variant>
      <vt:variant>
        <vt:i4>140</vt:i4>
      </vt:variant>
      <vt:variant>
        <vt:i4>0</vt:i4>
      </vt:variant>
      <vt:variant>
        <vt:i4>5</vt:i4>
      </vt:variant>
      <vt:variant>
        <vt:lpwstr/>
      </vt:variant>
      <vt:variant>
        <vt:lpwstr>_Toc149919891</vt:lpwstr>
      </vt:variant>
      <vt:variant>
        <vt:i4>1703985</vt:i4>
      </vt:variant>
      <vt:variant>
        <vt:i4>134</vt:i4>
      </vt:variant>
      <vt:variant>
        <vt:i4>0</vt:i4>
      </vt:variant>
      <vt:variant>
        <vt:i4>5</vt:i4>
      </vt:variant>
      <vt:variant>
        <vt:lpwstr/>
      </vt:variant>
      <vt:variant>
        <vt:lpwstr>_Toc149919890</vt:lpwstr>
      </vt:variant>
      <vt:variant>
        <vt:i4>1769521</vt:i4>
      </vt:variant>
      <vt:variant>
        <vt:i4>128</vt:i4>
      </vt:variant>
      <vt:variant>
        <vt:i4>0</vt:i4>
      </vt:variant>
      <vt:variant>
        <vt:i4>5</vt:i4>
      </vt:variant>
      <vt:variant>
        <vt:lpwstr/>
      </vt:variant>
      <vt:variant>
        <vt:lpwstr>_Toc149919889</vt:lpwstr>
      </vt:variant>
      <vt:variant>
        <vt:i4>1769521</vt:i4>
      </vt:variant>
      <vt:variant>
        <vt:i4>122</vt:i4>
      </vt:variant>
      <vt:variant>
        <vt:i4>0</vt:i4>
      </vt:variant>
      <vt:variant>
        <vt:i4>5</vt:i4>
      </vt:variant>
      <vt:variant>
        <vt:lpwstr/>
      </vt:variant>
      <vt:variant>
        <vt:lpwstr>_Toc149919888</vt:lpwstr>
      </vt:variant>
      <vt:variant>
        <vt:i4>1769521</vt:i4>
      </vt:variant>
      <vt:variant>
        <vt:i4>116</vt:i4>
      </vt:variant>
      <vt:variant>
        <vt:i4>0</vt:i4>
      </vt:variant>
      <vt:variant>
        <vt:i4>5</vt:i4>
      </vt:variant>
      <vt:variant>
        <vt:lpwstr/>
      </vt:variant>
      <vt:variant>
        <vt:lpwstr>_Toc149919887</vt:lpwstr>
      </vt:variant>
      <vt:variant>
        <vt:i4>1769521</vt:i4>
      </vt:variant>
      <vt:variant>
        <vt:i4>110</vt:i4>
      </vt:variant>
      <vt:variant>
        <vt:i4>0</vt:i4>
      </vt:variant>
      <vt:variant>
        <vt:i4>5</vt:i4>
      </vt:variant>
      <vt:variant>
        <vt:lpwstr/>
      </vt:variant>
      <vt:variant>
        <vt:lpwstr>_Toc149919886</vt:lpwstr>
      </vt:variant>
      <vt:variant>
        <vt:i4>1769521</vt:i4>
      </vt:variant>
      <vt:variant>
        <vt:i4>104</vt:i4>
      </vt:variant>
      <vt:variant>
        <vt:i4>0</vt:i4>
      </vt:variant>
      <vt:variant>
        <vt:i4>5</vt:i4>
      </vt:variant>
      <vt:variant>
        <vt:lpwstr/>
      </vt:variant>
      <vt:variant>
        <vt:lpwstr>_Toc149919885</vt:lpwstr>
      </vt:variant>
      <vt:variant>
        <vt:i4>1769521</vt:i4>
      </vt:variant>
      <vt:variant>
        <vt:i4>98</vt:i4>
      </vt:variant>
      <vt:variant>
        <vt:i4>0</vt:i4>
      </vt:variant>
      <vt:variant>
        <vt:i4>5</vt:i4>
      </vt:variant>
      <vt:variant>
        <vt:lpwstr/>
      </vt:variant>
      <vt:variant>
        <vt:lpwstr>_Toc149919884</vt:lpwstr>
      </vt:variant>
      <vt:variant>
        <vt:i4>1769521</vt:i4>
      </vt:variant>
      <vt:variant>
        <vt:i4>92</vt:i4>
      </vt:variant>
      <vt:variant>
        <vt:i4>0</vt:i4>
      </vt:variant>
      <vt:variant>
        <vt:i4>5</vt:i4>
      </vt:variant>
      <vt:variant>
        <vt:lpwstr/>
      </vt:variant>
      <vt:variant>
        <vt:lpwstr>_Toc149919883</vt:lpwstr>
      </vt:variant>
      <vt:variant>
        <vt:i4>1769521</vt:i4>
      </vt:variant>
      <vt:variant>
        <vt:i4>86</vt:i4>
      </vt:variant>
      <vt:variant>
        <vt:i4>0</vt:i4>
      </vt:variant>
      <vt:variant>
        <vt:i4>5</vt:i4>
      </vt:variant>
      <vt:variant>
        <vt:lpwstr/>
      </vt:variant>
      <vt:variant>
        <vt:lpwstr>_Toc149919882</vt:lpwstr>
      </vt:variant>
      <vt:variant>
        <vt:i4>1769521</vt:i4>
      </vt:variant>
      <vt:variant>
        <vt:i4>80</vt:i4>
      </vt:variant>
      <vt:variant>
        <vt:i4>0</vt:i4>
      </vt:variant>
      <vt:variant>
        <vt:i4>5</vt:i4>
      </vt:variant>
      <vt:variant>
        <vt:lpwstr/>
      </vt:variant>
      <vt:variant>
        <vt:lpwstr>_Toc149919881</vt:lpwstr>
      </vt:variant>
      <vt:variant>
        <vt:i4>1769521</vt:i4>
      </vt:variant>
      <vt:variant>
        <vt:i4>74</vt:i4>
      </vt:variant>
      <vt:variant>
        <vt:i4>0</vt:i4>
      </vt:variant>
      <vt:variant>
        <vt:i4>5</vt:i4>
      </vt:variant>
      <vt:variant>
        <vt:lpwstr/>
      </vt:variant>
      <vt:variant>
        <vt:lpwstr>_Toc149919880</vt:lpwstr>
      </vt:variant>
      <vt:variant>
        <vt:i4>1310769</vt:i4>
      </vt:variant>
      <vt:variant>
        <vt:i4>68</vt:i4>
      </vt:variant>
      <vt:variant>
        <vt:i4>0</vt:i4>
      </vt:variant>
      <vt:variant>
        <vt:i4>5</vt:i4>
      </vt:variant>
      <vt:variant>
        <vt:lpwstr/>
      </vt:variant>
      <vt:variant>
        <vt:lpwstr>_Toc149919879</vt:lpwstr>
      </vt:variant>
      <vt:variant>
        <vt:i4>1310769</vt:i4>
      </vt:variant>
      <vt:variant>
        <vt:i4>62</vt:i4>
      </vt:variant>
      <vt:variant>
        <vt:i4>0</vt:i4>
      </vt:variant>
      <vt:variant>
        <vt:i4>5</vt:i4>
      </vt:variant>
      <vt:variant>
        <vt:lpwstr/>
      </vt:variant>
      <vt:variant>
        <vt:lpwstr>_Toc149919878</vt:lpwstr>
      </vt:variant>
      <vt:variant>
        <vt:i4>1310769</vt:i4>
      </vt:variant>
      <vt:variant>
        <vt:i4>56</vt:i4>
      </vt:variant>
      <vt:variant>
        <vt:i4>0</vt:i4>
      </vt:variant>
      <vt:variant>
        <vt:i4>5</vt:i4>
      </vt:variant>
      <vt:variant>
        <vt:lpwstr/>
      </vt:variant>
      <vt:variant>
        <vt:lpwstr>_Toc149919877</vt:lpwstr>
      </vt:variant>
      <vt:variant>
        <vt:i4>1310769</vt:i4>
      </vt:variant>
      <vt:variant>
        <vt:i4>50</vt:i4>
      </vt:variant>
      <vt:variant>
        <vt:i4>0</vt:i4>
      </vt:variant>
      <vt:variant>
        <vt:i4>5</vt:i4>
      </vt:variant>
      <vt:variant>
        <vt:lpwstr/>
      </vt:variant>
      <vt:variant>
        <vt:lpwstr>_Toc149919876</vt:lpwstr>
      </vt:variant>
      <vt:variant>
        <vt:i4>1310769</vt:i4>
      </vt:variant>
      <vt:variant>
        <vt:i4>44</vt:i4>
      </vt:variant>
      <vt:variant>
        <vt:i4>0</vt:i4>
      </vt:variant>
      <vt:variant>
        <vt:i4>5</vt:i4>
      </vt:variant>
      <vt:variant>
        <vt:lpwstr/>
      </vt:variant>
      <vt:variant>
        <vt:lpwstr>_Toc149919875</vt:lpwstr>
      </vt:variant>
      <vt:variant>
        <vt:i4>1310769</vt:i4>
      </vt:variant>
      <vt:variant>
        <vt:i4>38</vt:i4>
      </vt:variant>
      <vt:variant>
        <vt:i4>0</vt:i4>
      </vt:variant>
      <vt:variant>
        <vt:i4>5</vt:i4>
      </vt:variant>
      <vt:variant>
        <vt:lpwstr/>
      </vt:variant>
      <vt:variant>
        <vt:lpwstr>_Toc149919874</vt:lpwstr>
      </vt:variant>
      <vt:variant>
        <vt:i4>1310769</vt:i4>
      </vt:variant>
      <vt:variant>
        <vt:i4>32</vt:i4>
      </vt:variant>
      <vt:variant>
        <vt:i4>0</vt:i4>
      </vt:variant>
      <vt:variant>
        <vt:i4>5</vt:i4>
      </vt:variant>
      <vt:variant>
        <vt:lpwstr/>
      </vt:variant>
      <vt:variant>
        <vt:lpwstr>_Toc149919873</vt:lpwstr>
      </vt:variant>
      <vt:variant>
        <vt:i4>1310769</vt:i4>
      </vt:variant>
      <vt:variant>
        <vt:i4>26</vt:i4>
      </vt:variant>
      <vt:variant>
        <vt:i4>0</vt:i4>
      </vt:variant>
      <vt:variant>
        <vt:i4>5</vt:i4>
      </vt:variant>
      <vt:variant>
        <vt:lpwstr/>
      </vt:variant>
      <vt:variant>
        <vt:lpwstr>_Toc149919872</vt:lpwstr>
      </vt:variant>
      <vt:variant>
        <vt:i4>1310769</vt:i4>
      </vt:variant>
      <vt:variant>
        <vt:i4>20</vt:i4>
      </vt:variant>
      <vt:variant>
        <vt:i4>0</vt:i4>
      </vt:variant>
      <vt:variant>
        <vt:i4>5</vt:i4>
      </vt:variant>
      <vt:variant>
        <vt:lpwstr/>
      </vt:variant>
      <vt:variant>
        <vt:lpwstr>_Toc149919871</vt:lpwstr>
      </vt:variant>
      <vt:variant>
        <vt:i4>1310769</vt:i4>
      </vt:variant>
      <vt:variant>
        <vt:i4>14</vt:i4>
      </vt:variant>
      <vt:variant>
        <vt:i4>0</vt:i4>
      </vt:variant>
      <vt:variant>
        <vt:i4>5</vt:i4>
      </vt:variant>
      <vt:variant>
        <vt:lpwstr/>
      </vt:variant>
      <vt:variant>
        <vt:lpwstr>_Toc149919870</vt:lpwstr>
      </vt:variant>
      <vt:variant>
        <vt:i4>1376305</vt:i4>
      </vt:variant>
      <vt:variant>
        <vt:i4>8</vt:i4>
      </vt:variant>
      <vt:variant>
        <vt:i4>0</vt:i4>
      </vt:variant>
      <vt:variant>
        <vt:i4>5</vt:i4>
      </vt:variant>
      <vt:variant>
        <vt:lpwstr/>
      </vt:variant>
      <vt:variant>
        <vt:lpwstr>_Toc149919869</vt:lpwstr>
      </vt:variant>
      <vt:variant>
        <vt:i4>1376305</vt:i4>
      </vt:variant>
      <vt:variant>
        <vt:i4>2</vt:i4>
      </vt:variant>
      <vt:variant>
        <vt:i4>0</vt:i4>
      </vt:variant>
      <vt:variant>
        <vt:i4>5</vt:i4>
      </vt:variant>
      <vt:variant>
        <vt:lpwstr/>
      </vt:variant>
      <vt:variant>
        <vt:lpwstr>_Toc149919868</vt:lpwstr>
      </vt:variant>
      <vt:variant>
        <vt:i4>3932253</vt:i4>
      </vt:variant>
      <vt:variant>
        <vt:i4>6</vt:i4>
      </vt:variant>
      <vt:variant>
        <vt:i4>0</vt:i4>
      </vt:variant>
      <vt:variant>
        <vt:i4>5</vt:i4>
      </vt:variant>
      <vt:variant>
        <vt:lpwstr>https://ncsacw.samhsa.gov/userfiles/files/SAMHSA_Trauma.pdf</vt:lpwstr>
      </vt:variant>
      <vt:variant>
        <vt:lpwstr/>
      </vt:variant>
      <vt:variant>
        <vt:i4>7602238</vt:i4>
      </vt:variant>
      <vt:variant>
        <vt:i4>3</vt:i4>
      </vt:variant>
      <vt:variant>
        <vt:i4>0</vt:i4>
      </vt:variant>
      <vt:variant>
        <vt:i4>5</vt:i4>
      </vt:variant>
      <vt:variant>
        <vt:lpwstr>https://www.samhsa.gov/sites/default/files/samhsa-behavioral-health-integration.pdf</vt:lpwstr>
      </vt:variant>
      <vt:variant>
        <vt:lpwstr/>
      </vt:variant>
      <vt:variant>
        <vt:i4>1900575</vt:i4>
      </vt:variant>
      <vt:variant>
        <vt:i4>0</vt:i4>
      </vt:variant>
      <vt:variant>
        <vt:i4>0</vt:i4>
      </vt:variant>
      <vt:variant>
        <vt:i4>5</vt:i4>
      </vt:variant>
      <vt:variant>
        <vt:lpwstr>https://www.thenationalcouncil.org/resources/the-comprehensive-healthcare-integration-framework/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dc:description/>
  <cp:lastModifiedBy>Kidd, Savannah (SAMHSA/OFR)</cp:lastModifiedBy>
  <cp:revision>183</cp:revision>
  <cp:lastPrinted>2017-09-27T01:34:00Z</cp:lastPrinted>
  <dcterms:created xsi:type="dcterms:W3CDTF">2024-03-31T02:41:00Z</dcterms:created>
  <dcterms:modified xsi:type="dcterms:W3CDTF">2024-05-17T18:44:00Z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0x0101005A794B07B7A60F408D78C3DC9EE24AA1</vt:lpwstr>
  </property>
  <property fmtid="{D5CDD505-2E9C-101B-9397-08002B2CF9AE}" pid="4" name="MediaServiceImageTags">
    <vt:lpwstr/>
  </property>
  <property fmtid="{D5CDD505-2E9C-101B-9397-08002B2CF9AE}" pid="5" name="_dlc_DocIdItemGuid">
    <vt:lpwstr>3add452d-67df-4ebe-932f-951175f8655d</vt:lpwstr>
  </property>
</Properties>
</file>