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27DC" w14:textId="661C6598" w:rsidR="0030142B" w:rsidRPr="00075B3B" w:rsidRDefault="0030142B" w:rsidP="00CF1BB7">
      <w:pPr>
        <w:pStyle w:val="Title"/>
      </w:pPr>
      <w:r w:rsidRPr="00075B3B">
        <w:t>Department of Health and Human Services</w:t>
      </w:r>
    </w:p>
    <w:p w14:paraId="29A7ED7A" w14:textId="77777777" w:rsidR="0030142B" w:rsidRPr="00075B3B" w:rsidRDefault="0030142B" w:rsidP="00CF1BB7">
      <w:pPr>
        <w:pStyle w:val="Title"/>
      </w:pPr>
      <w:r w:rsidRPr="00075B3B">
        <w:t>Substance Abuse and Mental Health Services Administration</w:t>
      </w:r>
    </w:p>
    <w:p w14:paraId="1E574B3E" w14:textId="4FC5B3FF" w:rsidR="008C23BC" w:rsidRPr="008C23BC" w:rsidRDefault="005C5946" w:rsidP="62AA7DA9">
      <w:pPr>
        <w:pStyle w:val="Subtitle"/>
        <w:rPr>
          <w:sz w:val="36"/>
          <w:szCs w:val="36"/>
        </w:rPr>
      </w:pPr>
      <w:r w:rsidRPr="62AA7DA9">
        <w:rPr>
          <w:sz w:val="36"/>
          <w:szCs w:val="36"/>
        </w:rPr>
        <w:t>FY 20</w:t>
      </w:r>
      <w:r w:rsidR="00AE16F1" w:rsidRPr="62AA7DA9">
        <w:rPr>
          <w:sz w:val="36"/>
          <w:szCs w:val="36"/>
        </w:rPr>
        <w:t>2</w:t>
      </w:r>
      <w:r w:rsidR="00766021" w:rsidRPr="62AA7DA9">
        <w:rPr>
          <w:sz w:val="36"/>
          <w:szCs w:val="36"/>
        </w:rPr>
        <w:t>4</w:t>
      </w:r>
    </w:p>
    <w:p w14:paraId="67CA4130" w14:textId="23E8FE06" w:rsidR="008C23BC" w:rsidRPr="008C23BC" w:rsidRDefault="008C23BC" w:rsidP="008C23BC">
      <w:pPr>
        <w:pStyle w:val="Subtitle"/>
        <w:rPr>
          <w:sz w:val="36"/>
          <w:szCs w:val="36"/>
        </w:rPr>
      </w:pPr>
      <w:r w:rsidRPr="62AA7DA9">
        <w:rPr>
          <w:sz w:val="36"/>
          <w:szCs w:val="36"/>
        </w:rPr>
        <w:t xml:space="preserve">State Opioid Response (SOR)/Tribal Opioid Response (TOR) Technical Assistance </w:t>
      </w:r>
    </w:p>
    <w:p w14:paraId="3BD69A0C" w14:textId="55C93BFB" w:rsidR="0030142B" w:rsidRPr="008C23BC" w:rsidRDefault="0030142B" w:rsidP="00CF1BB7">
      <w:pPr>
        <w:pStyle w:val="Subtitle"/>
      </w:pPr>
      <w:r w:rsidRPr="008C23BC">
        <w:t xml:space="preserve">(Short Title: </w:t>
      </w:r>
      <w:r w:rsidR="003A5E55" w:rsidRPr="003A5E55">
        <w:t>SOR/TOR TA</w:t>
      </w:r>
      <w:r w:rsidRPr="008C23BC">
        <w:t>)</w:t>
      </w:r>
    </w:p>
    <w:p w14:paraId="32E07F9F" w14:textId="77777777" w:rsidR="0030142B" w:rsidRPr="00342FF8" w:rsidRDefault="0030142B" w:rsidP="00CF1BB7">
      <w:pPr>
        <w:pStyle w:val="Subtitle"/>
        <w:rPr>
          <w:sz w:val="24"/>
          <w:szCs w:val="24"/>
        </w:rPr>
      </w:pPr>
      <w:r w:rsidRPr="00342FF8">
        <w:rPr>
          <w:sz w:val="24"/>
          <w:szCs w:val="24"/>
        </w:rPr>
        <w:t>(Initial Announcement)</w:t>
      </w:r>
    </w:p>
    <w:p w14:paraId="698CD89E" w14:textId="516B1FF2" w:rsidR="00BD0F57" w:rsidRDefault="00AE16F1" w:rsidP="387FCCA4">
      <w:pPr>
        <w:jc w:val="center"/>
        <w:rPr>
          <w:b/>
          <w:bCs/>
          <w:sz w:val="32"/>
          <w:szCs w:val="32"/>
        </w:rPr>
      </w:pPr>
      <w:r w:rsidRPr="387FCCA4">
        <w:rPr>
          <w:b/>
          <w:bCs/>
          <w:sz w:val="32"/>
          <w:szCs w:val="32"/>
        </w:rPr>
        <w:t xml:space="preserve">Notice of </w:t>
      </w:r>
      <w:r w:rsidR="00342FF8" w:rsidRPr="387FCCA4">
        <w:rPr>
          <w:b/>
          <w:bCs/>
          <w:sz w:val="32"/>
          <w:szCs w:val="32"/>
        </w:rPr>
        <w:t>Funding Opportunity</w:t>
      </w:r>
      <w:r w:rsidR="003C122C" w:rsidRPr="387FCCA4">
        <w:rPr>
          <w:b/>
          <w:bCs/>
          <w:sz w:val="32"/>
          <w:szCs w:val="32"/>
        </w:rPr>
        <w:t xml:space="preserve"> </w:t>
      </w:r>
      <w:r w:rsidR="00342FF8" w:rsidRPr="387FCCA4">
        <w:rPr>
          <w:b/>
          <w:bCs/>
          <w:sz w:val="32"/>
          <w:szCs w:val="32"/>
        </w:rPr>
        <w:t>(</w:t>
      </w:r>
      <w:r w:rsidRPr="387FCCA4">
        <w:rPr>
          <w:b/>
          <w:bCs/>
          <w:sz w:val="32"/>
          <w:szCs w:val="32"/>
        </w:rPr>
        <w:t>NOFO</w:t>
      </w:r>
      <w:r w:rsidR="00342FF8" w:rsidRPr="387FCCA4">
        <w:rPr>
          <w:b/>
          <w:bCs/>
          <w:sz w:val="32"/>
          <w:szCs w:val="32"/>
        </w:rPr>
        <w:t>) No.</w:t>
      </w:r>
      <w:r w:rsidR="003E78FF" w:rsidRPr="387FCCA4">
        <w:rPr>
          <w:b/>
          <w:bCs/>
          <w:sz w:val="32"/>
          <w:szCs w:val="32"/>
        </w:rPr>
        <w:t xml:space="preserve"> TI-24-0</w:t>
      </w:r>
      <w:r w:rsidR="0565C3EA" w:rsidRPr="387FCCA4">
        <w:rPr>
          <w:b/>
          <w:bCs/>
          <w:sz w:val="32"/>
          <w:szCs w:val="32"/>
        </w:rPr>
        <w:t>12</w:t>
      </w:r>
    </w:p>
    <w:p w14:paraId="5B5F07C7" w14:textId="42F9957C" w:rsidR="00AE16F1" w:rsidRPr="00AE16F1" w:rsidRDefault="00AE16F1" w:rsidP="00AE16F1">
      <w:pPr>
        <w:jc w:val="center"/>
        <w:rPr>
          <w:rFonts w:cs="Arial"/>
          <w:b/>
          <w:bCs/>
          <w:sz w:val="28"/>
          <w:szCs w:val="22"/>
        </w:rPr>
      </w:pPr>
      <w:r w:rsidRPr="00AE16F1">
        <w:rPr>
          <w:rFonts w:cs="Arial"/>
          <w:b/>
          <w:bCs/>
          <w:sz w:val="28"/>
          <w:szCs w:val="22"/>
        </w:rPr>
        <w:t>Assistance Listing Number:</w:t>
      </w:r>
      <w:r w:rsidR="001D5BC9" w:rsidRPr="001D5BC9">
        <w:rPr>
          <w:rFonts w:cs="Arial"/>
          <w:b/>
          <w:bCs/>
          <w:sz w:val="28"/>
          <w:szCs w:val="22"/>
        </w:rPr>
        <w:t xml:space="preserve"> 93.243</w:t>
      </w:r>
      <w:r w:rsidRPr="00AE16F1">
        <w:rPr>
          <w:rFonts w:cs="Arial"/>
          <w:b/>
          <w:bCs/>
          <w:sz w:val="28"/>
          <w:szCs w:val="22"/>
        </w:rPr>
        <w:t xml:space="preserve"> </w:t>
      </w:r>
    </w:p>
    <w:p w14:paraId="67BA4A16" w14:textId="111A354D" w:rsidR="005C1682" w:rsidRPr="00F04104" w:rsidRDefault="006F1E3F" w:rsidP="008B0FE6">
      <w:pPr>
        <w:pStyle w:val="Subtitle"/>
      </w:pPr>
      <w:r>
        <w:t>K</w:t>
      </w:r>
      <w:r w:rsidR="005C1682" w:rsidRPr="00F04104">
        <w:t>ey</w:t>
      </w:r>
      <w:r w:rsidR="00436737">
        <w:t xml:space="preserve"> Information</w:t>
      </w:r>
      <w:r w:rsidR="005C1682" w:rsidRPr="00F04104">
        <w:t>:</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9307D6" w14:paraId="235422B7" w14:textId="77777777" w:rsidTr="29E0EF9F">
        <w:trPr>
          <w:tblHeader/>
        </w:trPr>
        <w:tc>
          <w:tcPr>
            <w:tcW w:w="3240" w:type="dxa"/>
          </w:tcPr>
          <w:p w14:paraId="70B9244D" w14:textId="77777777" w:rsidR="005C1682" w:rsidRDefault="005C1682" w:rsidP="005C1682">
            <w:pPr>
              <w:rPr>
                <w:b/>
              </w:rPr>
            </w:pPr>
            <w:r>
              <w:rPr>
                <w:b/>
              </w:rPr>
              <w:t>Application Deadline</w:t>
            </w:r>
          </w:p>
        </w:tc>
        <w:tc>
          <w:tcPr>
            <w:tcW w:w="6750" w:type="dxa"/>
          </w:tcPr>
          <w:p w14:paraId="09B296E9" w14:textId="1E4E1B86" w:rsidR="005C1682" w:rsidRPr="00BD0F57" w:rsidRDefault="005C1682" w:rsidP="00CF1BB7">
            <w:pPr>
              <w:rPr>
                <w:b/>
              </w:rPr>
            </w:pPr>
            <w:r w:rsidRPr="00BD0F57">
              <w:rPr>
                <w:b/>
              </w:rPr>
              <w:t xml:space="preserve">Applications are due by </w:t>
            </w:r>
            <w:r w:rsidR="004213E2">
              <w:rPr>
                <w:b/>
              </w:rPr>
              <w:t>July 15, 2024</w:t>
            </w:r>
            <w:r w:rsidRPr="000C1575">
              <w:rPr>
                <w:b/>
              </w:rPr>
              <w:t>.</w:t>
            </w:r>
          </w:p>
        </w:tc>
      </w:tr>
      <w:tr w:rsidR="009307D6" w14:paraId="60EE74FE" w14:textId="77777777" w:rsidTr="29E0EF9F">
        <w:trPr>
          <w:tblHeader/>
        </w:trPr>
        <w:tc>
          <w:tcPr>
            <w:tcW w:w="3240" w:type="dxa"/>
          </w:tcPr>
          <w:p w14:paraId="5753E8F2" w14:textId="5337ECCB" w:rsidR="009212BF" w:rsidRPr="00900FE3" w:rsidRDefault="009212BF" w:rsidP="009212BF">
            <w:pPr>
              <w:rPr>
                <w:b/>
                <w:bCs/>
              </w:rPr>
            </w:pPr>
            <w:r w:rsidRPr="00900FE3">
              <w:rPr>
                <w:b/>
                <w:bCs/>
              </w:rPr>
              <w:t>NOFO Application Guide</w:t>
            </w:r>
          </w:p>
        </w:tc>
        <w:tc>
          <w:tcPr>
            <w:tcW w:w="6750" w:type="dxa"/>
          </w:tcPr>
          <w:p w14:paraId="491C6228" w14:textId="57FB4348" w:rsidR="009212BF" w:rsidRPr="00BD0F57" w:rsidRDefault="009212BF" w:rsidP="009212BF">
            <w:pPr>
              <w:rPr>
                <w:b/>
              </w:rPr>
            </w:pPr>
            <w:r w:rsidRPr="00617AA5">
              <w:t xml:space="preserve">Throughout the NOFO there will be references to the FY 2024 NOFO Application Guide </w:t>
            </w:r>
            <w:r w:rsidR="0075630B">
              <w:t>(</w:t>
            </w:r>
            <w:hyperlink r:id="rId12">
              <w:r w:rsidR="0069665E" w:rsidRPr="0069665E">
                <w:rPr>
                  <w:rStyle w:val="Hyperlink"/>
                </w:rPr>
                <w:t>Application Guide</w:t>
              </w:r>
            </w:hyperlink>
            <w:r w:rsidRPr="00617AA5">
              <w:t>).</w:t>
            </w:r>
            <w:r w:rsidR="00222005">
              <w:t xml:space="preserve"> </w:t>
            </w:r>
            <w:r w:rsidRPr="009E7D7B">
              <w:t xml:space="preserve">The </w:t>
            </w:r>
            <w:r w:rsidRPr="00617AA5">
              <w:t>Application Guide</w:t>
            </w:r>
            <w:r w:rsidRPr="00617AA5" w:rsidDel="00890B2A">
              <w:t xml:space="preserve"> </w:t>
            </w:r>
            <w:r w:rsidRPr="00617AA5">
              <w:t>provides detailed instructions on preparing and submitting your application.</w:t>
            </w:r>
            <w:r w:rsidR="00222005">
              <w:t xml:space="preserve"> </w:t>
            </w:r>
            <w:r w:rsidRPr="00617AA5">
              <w:t>Please review each section of the Application Guide for important information on the grant application process, including the registration requirements, required attachments</w:t>
            </w:r>
            <w:r>
              <w:t>,</w:t>
            </w:r>
            <w:r w:rsidRPr="00617AA5">
              <w:t xml:space="preserve"> and budget. </w:t>
            </w:r>
          </w:p>
        </w:tc>
      </w:tr>
      <w:tr w:rsidR="009307D6" w14:paraId="00929221" w14:textId="77777777" w:rsidTr="29E0EF9F">
        <w:tc>
          <w:tcPr>
            <w:tcW w:w="3240" w:type="dxa"/>
          </w:tcPr>
          <w:p w14:paraId="6DC4978D" w14:textId="70883592" w:rsidR="009212BF" w:rsidRDefault="009212BF" w:rsidP="009212BF">
            <w:pPr>
              <w:contextualSpacing/>
              <w:rPr>
                <w:b/>
              </w:rPr>
            </w:pPr>
            <w:r w:rsidRPr="00436737">
              <w:rPr>
                <w:b/>
              </w:rPr>
              <w:t>Intergovernmental Review</w:t>
            </w:r>
            <w:r>
              <w:rPr>
                <w:b/>
              </w:rPr>
              <w:t xml:space="preserve"> (E.O. 12372)</w:t>
            </w:r>
          </w:p>
        </w:tc>
        <w:tc>
          <w:tcPr>
            <w:tcW w:w="6750" w:type="dxa"/>
          </w:tcPr>
          <w:p w14:paraId="29F6EA98" w14:textId="07F60C16" w:rsidR="009212BF" w:rsidRPr="00BD0F57" w:rsidRDefault="009212BF" w:rsidP="009212BF">
            <w:pPr>
              <w:rPr>
                <w:b/>
                <w:bCs/>
              </w:rPr>
            </w:pPr>
            <w:r w:rsidRPr="0035380E">
              <w:t>Applicants must comply with E.O. 12372 if their state(s) participates. Review process recommendations from the State Single Point of Contact (SPOC) are due no later than 60 days after application deadline.</w:t>
            </w:r>
            <w:r w:rsidR="00222005">
              <w:t xml:space="preserve"> </w:t>
            </w:r>
            <w:r w:rsidRPr="00550A83">
              <w:t xml:space="preserve">See </w:t>
            </w:r>
            <w:hyperlink r:id="rId13" w:anchor="page=40" w:history="1">
              <w:r w:rsidR="00550A83" w:rsidRPr="00550A83">
                <w:rPr>
                  <w:rStyle w:val="Hyperlink"/>
                  <w:rFonts w:cs="Arial"/>
                  <w:i/>
                  <w:iCs/>
                </w:rPr>
                <w:t>Section I</w:t>
              </w:r>
            </w:hyperlink>
            <w:r w:rsidRPr="00550A83">
              <w:rPr>
                <w:i/>
                <w:iCs/>
              </w:rPr>
              <w:t xml:space="preserve"> of the</w:t>
            </w:r>
            <w:r w:rsidRPr="0035380E">
              <w:rPr>
                <w:i/>
                <w:iCs/>
              </w:rPr>
              <w:t xml:space="preserve"> Application Guide</w:t>
            </w:r>
            <w:r>
              <w:t>.</w:t>
            </w:r>
          </w:p>
        </w:tc>
      </w:tr>
    </w:tbl>
    <w:p w14:paraId="7856D7A9" w14:textId="07F5F07F" w:rsidR="00314576" w:rsidRDefault="006F1E3F" w:rsidP="008420D1">
      <w:pPr>
        <w:pStyle w:val="Title"/>
        <w:jc w:val="left"/>
      </w:pPr>
      <w:r>
        <w:br w:type="page"/>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36"/>
        <w:gridCol w:w="6324"/>
      </w:tblGrid>
      <w:tr w:rsidR="639D735B" w14:paraId="262176B3" w14:textId="77777777" w:rsidTr="007C3D7E">
        <w:trPr>
          <w:trHeight w:val="300"/>
        </w:trPr>
        <w:tc>
          <w:tcPr>
            <w:tcW w:w="3036" w:type="dxa"/>
            <w:tcBorders>
              <w:top w:val="single" w:sz="6" w:space="0" w:color="auto"/>
              <w:left w:val="single" w:sz="6" w:space="0" w:color="auto"/>
              <w:bottom w:val="single" w:sz="6" w:space="0" w:color="auto"/>
              <w:right w:val="single" w:sz="6" w:space="0" w:color="auto"/>
            </w:tcBorders>
            <w:tcMar>
              <w:top w:w="105" w:type="dxa"/>
              <w:left w:w="105" w:type="dxa"/>
              <w:bottom w:w="105" w:type="dxa"/>
              <w:right w:w="105" w:type="dxa"/>
            </w:tcMar>
          </w:tcPr>
          <w:p w14:paraId="508E8B34" w14:textId="35C22B5C" w:rsidR="639D735B" w:rsidRDefault="639D735B" w:rsidP="639D735B">
            <w:pPr>
              <w:rPr>
                <w:rFonts w:eastAsia="Arial" w:cs="Arial"/>
                <w:color w:val="000000" w:themeColor="text1"/>
                <w:szCs w:val="24"/>
              </w:rPr>
            </w:pPr>
            <w:r w:rsidRPr="639D735B">
              <w:rPr>
                <w:rFonts w:eastAsia="Arial" w:cs="Arial"/>
                <w:b/>
                <w:bCs/>
                <w:color w:val="000000" w:themeColor="text1"/>
                <w:szCs w:val="24"/>
              </w:rPr>
              <w:lastRenderedPageBreak/>
              <w:t>Electronic Grant Application Submission Requirements</w:t>
            </w:r>
            <w:r w:rsidRPr="639D735B">
              <w:rPr>
                <w:rFonts w:eastAsia="Arial" w:cs="Arial"/>
                <w:color w:val="000000" w:themeColor="text1"/>
                <w:szCs w:val="24"/>
              </w:rPr>
              <w:t xml:space="preserve"> </w:t>
            </w:r>
          </w:p>
        </w:tc>
        <w:tc>
          <w:tcPr>
            <w:tcW w:w="6324" w:type="dxa"/>
            <w:tcBorders>
              <w:top w:val="single" w:sz="6" w:space="0" w:color="auto"/>
              <w:left w:val="single" w:sz="6" w:space="0" w:color="auto"/>
              <w:bottom w:val="single" w:sz="6" w:space="0" w:color="auto"/>
              <w:right w:val="single" w:sz="6" w:space="0" w:color="auto"/>
            </w:tcBorders>
            <w:shd w:val="clear" w:color="auto" w:fill="auto"/>
            <w:tcMar>
              <w:top w:w="105" w:type="dxa"/>
              <w:left w:w="105" w:type="dxa"/>
              <w:bottom w:w="105" w:type="dxa"/>
              <w:right w:w="105" w:type="dxa"/>
            </w:tcMar>
          </w:tcPr>
          <w:p w14:paraId="3E65657A" w14:textId="0965B5D4" w:rsidR="639D735B" w:rsidRPr="00490712" w:rsidRDefault="639D735B" w:rsidP="639D735B">
            <w:pPr>
              <w:rPr>
                <w:rFonts w:eastAsia="Arial" w:cs="Arial"/>
                <w:color w:val="000000" w:themeColor="text1"/>
                <w:szCs w:val="24"/>
              </w:rPr>
            </w:pPr>
            <w:r w:rsidRPr="00CD11A1">
              <w:rPr>
                <w:rFonts w:cs="Arial"/>
                <w:b/>
                <w:bCs/>
                <w:szCs w:val="24"/>
              </w:rPr>
              <w:t xml:space="preserve">You </w:t>
            </w:r>
            <w:r w:rsidR="00544F2A">
              <w:rPr>
                <w:rFonts w:cs="Arial"/>
                <w:b/>
                <w:bCs/>
                <w:szCs w:val="24"/>
              </w:rPr>
              <w:t>must</w:t>
            </w:r>
            <w:r w:rsidRPr="00CD11A1">
              <w:rPr>
                <w:rFonts w:cs="Arial"/>
                <w:b/>
                <w:bCs/>
                <w:szCs w:val="24"/>
              </w:rPr>
              <w:t xml:space="preserve"> complete three (3) registration processes:</w:t>
            </w:r>
          </w:p>
          <w:p w14:paraId="0B2FA055" w14:textId="3C7C3CCB" w:rsidR="639D735B" w:rsidRPr="00490712" w:rsidRDefault="639D735B" w:rsidP="00A83F2E">
            <w:pPr>
              <w:pStyle w:val="ListParagraph"/>
              <w:numPr>
                <w:ilvl w:val="0"/>
                <w:numId w:val="30"/>
              </w:numPr>
              <w:rPr>
                <w:rFonts w:eastAsia="Arial" w:cs="Arial"/>
                <w:szCs w:val="24"/>
              </w:rPr>
            </w:pPr>
            <w:r w:rsidRPr="00CD11A1">
              <w:rPr>
                <w:rFonts w:eastAsia="Arial" w:cs="Arial"/>
                <w:szCs w:val="24"/>
              </w:rPr>
              <w:t xml:space="preserve">System for Award Management (SAM); </w:t>
            </w:r>
          </w:p>
          <w:p w14:paraId="2ABFA078" w14:textId="6CA37616" w:rsidR="639D735B" w:rsidRPr="00490712" w:rsidRDefault="639D735B" w:rsidP="00A83F2E">
            <w:pPr>
              <w:pStyle w:val="ListParagraph"/>
              <w:numPr>
                <w:ilvl w:val="0"/>
                <w:numId w:val="29"/>
              </w:numPr>
              <w:rPr>
                <w:rFonts w:eastAsia="Arial" w:cs="Arial"/>
                <w:szCs w:val="24"/>
              </w:rPr>
            </w:pPr>
            <w:r w:rsidRPr="00CD11A1">
              <w:rPr>
                <w:rFonts w:eastAsia="Arial" w:cs="Arial"/>
                <w:szCs w:val="24"/>
              </w:rPr>
              <w:t>Grants.gov; and</w:t>
            </w:r>
            <w:r w:rsidR="00222005">
              <w:rPr>
                <w:rFonts w:eastAsia="Arial" w:cs="Arial"/>
                <w:szCs w:val="24"/>
              </w:rPr>
              <w:t xml:space="preserve"> </w:t>
            </w:r>
          </w:p>
          <w:p w14:paraId="0EF2AF2B" w14:textId="6061D176" w:rsidR="639D735B" w:rsidRPr="00490712" w:rsidRDefault="639D735B" w:rsidP="00A83F2E">
            <w:pPr>
              <w:pStyle w:val="ListParagraph"/>
              <w:numPr>
                <w:ilvl w:val="0"/>
                <w:numId w:val="28"/>
              </w:numPr>
              <w:rPr>
                <w:rFonts w:eastAsia="Arial" w:cs="Arial"/>
                <w:szCs w:val="24"/>
              </w:rPr>
            </w:pPr>
            <w:r w:rsidRPr="00CD11A1">
              <w:rPr>
                <w:rFonts w:eastAsia="Arial" w:cs="Arial"/>
                <w:szCs w:val="24"/>
              </w:rPr>
              <w:t xml:space="preserve">eRA Commons. </w:t>
            </w:r>
          </w:p>
          <w:p w14:paraId="4151720C" w14:textId="2BD0D0E3" w:rsidR="639D735B" w:rsidRDefault="007C3D7E" w:rsidP="00BC36C7">
            <w:pPr>
              <w:rPr>
                <w:rFonts w:eastAsia="Arial" w:cs="Arial"/>
                <w:color w:val="000000" w:themeColor="text1"/>
                <w:szCs w:val="24"/>
              </w:rPr>
            </w:pPr>
            <w:r w:rsidRPr="007C3D7E">
              <w:rPr>
                <w:rStyle w:val="StyleBold"/>
                <w:rFonts w:cs="Arial"/>
              </w:rPr>
              <w:t xml:space="preserve">See </w:t>
            </w:r>
            <w:hyperlink r:id="rId14" w:anchor="page=4" w:history="1">
              <w:r w:rsidRPr="007C3D7E">
                <w:rPr>
                  <w:rStyle w:val="Hyperlink"/>
                  <w:rFonts w:cs="Arial"/>
                  <w:b/>
                  <w:bCs/>
                  <w:i/>
                  <w:iCs/>
                </w:rPr>
                <w:t>Section A</w:t>
              </w:r>
            </w:hyperlink>
            <w:r w:rsidRPr="007C3D7E">
              <w:rPr>
                <w:rStyle w:val="Hyperlink"/>
                <w:rFonts w:cs="Arial"/>
                <w:b/>
                <w:bCs/>
                <w:i/>
                <w:iCs/>
                <w:color w:val="auto"/>
                <w:u w:val="none"/>
              </w:rPr>
              <w:t xml:space="preserve"> of the Application Guide</w:t>
            </w:r>
            <w:r w:rsidRPr="007C3D7E">
              <w:rPr>
                <w:rStyle w:val="Hyperlink"/>
                <w:rFonts w:cs="Arial"/>
                <w:color w:val="auto"/>
                <w:u w:val="none"/>
              </w:rPr>
              <w:t xml:space="preserve"> </w:t>
            </w:r>
            <w:r>
              <w:rPr>
                <w:rStyle w:val="Hyperlink"/>
                <w:rFonts w:cs="Arial"/>
                <w:color w:val="auto"/>
                <w:u w:val="none"/>
              </w:rPr>
              <w:t xml:space="preserve">(Registration and Application </w:t>
            </w:r>
            <w:r w:rsidRPr="00427C1A">
              <w:rPr>
                <w:rStyle w:val="StyleBold"/>
                <w:rFonts w:cs="Arial"/>
                <w:b w:val="0"/>
                <w:bCs w:val="0"/>
              </w:rPr>
              <w:t>Submission Requirements)</w:t>
            </w:r>
            <w:r w:rsidRPr="007C3D7E">
              <w:rPr>
                <w:rStyle w:val="StyleBold"/>
                <w:rFonts w:cs="Arial"/>
              </w:rPr>
              <w:t xml:space="preserve"> to begin this process.</w:t>
            </w:r>
          </w:p>
        </w:tc>
      </w:tr>
    </w:tbl>
    <w:p w14:paraId="5015FB4E" w14:textId="77777777" w:rsidR="005C737B" w:rsidRDefault="005C737B">
      <w:pPr>
        <w:spacing w:after="0"/>
        <w:rPr>
          <w:b/>
          <w:bCs/>
          <w:sz w:val="36"/>
        </w:rPr>
      </w:pPr>
      <w:r>
        <w:br w:type="page"/>
      </w:r>
    </w:p>
    <w:p w14:paraId="12694BD3" w14:textId="77777777" w:rsidR="00DC014B" w:rsidRDefault="00521ACC" w:rsidP="00CF1BB7">
      <w:pPr>
        <w:pStyle w:val="Title"/>
        <w:rPr>
          <w:noProof/>
        </w:rPr>
      </w:pPr>
      <w:r w:rsidRPr="000768BE">
        <w:lastRenderedPageBreak/>
        <w:t>Table of Contents</w:t>
      </w:r>
      <w:r w:rsidR="00CF7CAD">
        <w:fldChar w:fldCharType="begin"/>
      </w:r>
      <w:r w:rsidR="0030142B">
        <w:instrText xml:space="preserve"> TOC \o "1-2" \h \z \u </w:instrText>
      </w:r>
      <w:r w:rsidR="00CF7CAD">
        <w:fldChar w:fldCharType="separate"/>
      </w:r>
    </w:p>
    <w:p w14:paraId="6C8EA282" w14:textId="6655E2F5" w:rsidR="00DC014B" w:rsidRDefault="003D5210">
      <w:pPr>
        <w:pStyle w:val="TOC1"/>
        <w:rPr>
          <w:rFonts w:asciiTheme="minorHAnsi" w:eastAsiaTheme="minorEastAsia" w:hAnsiTheme="minorHAnsi" w:cstheme="minorBidi"/>
          <w:sz w:val="22"/>
          <w:szCs w:val="22"/>
        </w:rPr>
      </w:pPr>
      <w:hyperlink w:anchor="_Toc166075289" w:history="1">
        <w:r w:rsidR="00DC014B" w:rsidRPr="00726AF7">
          <w:rPr>
            <w:rStyle w:val="Hyperlink"/>
          </w:rPr>
          <w:t>EXECUTIVE SUMMARY</w:t>
        </w:r>
        <w:r w:rsidR="00DC014B">
          <w:rPr>
            <w:webHidden/>
          </w:rPr>
          <w:tab/>
        </w:r>
        <w:r w:rsidR="00DC014B">
          <w:rPr>
            <w:webHidden/>
          </w:rPr>
          <w:fldChar w:fldCharType="begin"/>
        </w:r>
        <w:r w:rsidR="00DC014B">
          <w:rPr>
            <w:webHidden/>
          </w:rPr>
          <w:instrText xml:space="preserve"> PAGEREF _Toc166075289 \h </w:instrText>
        </w:r>
        <w:r w:rsidR="00DC014B">
          <w:rPr>
            <w:webHidden/>
          </w:rPr>
        </w:r>
        <w:r w:rsidR="00DC014B">
          <w:rPr>
            <w:webHidden/>
          </w:rPr>
          <w:fldChar w:fldCharType="separate"/>
        </w:r>
        <w:r>
          <w:rPr>
            <w:webHidden/>
          </w:rPr>
          <w:t>5</w:t>
        </w:r>
        <w:r w:rsidR="00DC014B">
          <w:rPr>
            <w:webHidden/>
          </w:rPr>
          <w:fldChar w:fldCharType="end"/>
        </w:r>
      </w:hyperlink>
    </w:p>
    <w:p w14:paraId="36FD52A8" w14:textId="3649D32D" w:rsidR="00DC014B" w:rsidRDefault="003D5210">
      <w:pPr>
        <w:pStyle w:val="TOC1"/>
        <w:rPr>
          <w:rFonts w:asciiTheme="minorHAnsi" w:eastAsiaTheme="minorEastAsia" w:hAnsiTheme="minorHAnsi" w:cstheme="minorBidi"/>
          <w:sz w:val="22"/>
          <w:szCs w:val="22"/>
        </w:rPr>
      </w:pPr>
      <w:hyperlink w:anchor="_Toc166075290" w:history="1">
        <w:r w:rsidR="00DC014B" w:rsidRPr="00726AF7">
          <w:rPr>
            <w:rStyle w:val="Hyperlink"/>
          </w:rPr>
          <w:t>I.</w:t>
        </w:r>
        <w:r w:rsidR="00DC014B">
          <w:rPr>
            <w:rFonts w:asciiTheme="minorHAnsi" w:eastAsiaTheme="minorEastAsia" w:hAnsiTheme="minorHAnsi" w:cstheme="minorBidi"/>
            <w:sz w:val="22"/>
            <w:szCs w:val="22"/>
          </w:rPr>
          <w:tab/>
        </w:r>
        <w:r w:rsidR="00DC014B" w:rsidRPr="00726AF7">
          <w:rPr>
            <w:rStyle w:val="Hyperlink"/>
          </w:rPr>
          <w:t>PROGRAM DESCRIPTION</w:t>
        </w:r>
        <w:r w:rsidR="00DC014B">
          <w:rPr>
            <w:webHidden/>
          </w:rPr>
          <w:tab/>
        </w:r>
        <w:r w:rsidR="00DC014B">
          <w:rPr>
            <w:webHidden/>
          </w:rPr>
          <w:fldChar w:fldCharType="begin"/>
        </w:r>
        <w:r w:rsidR="00DC014B">
          <w:rPr>
            <w:webHidden/>
          </w:rPr>
          <w:instrText xml:space="preserve"> PAGEREF _Toc166075290 \h </w:instrText>
        </w:r>
        <w:r w:rsidR="00DC014B">
          <w:rPr>
            <w:webHidden/>
          </w:rPr>
        </w:r>
        <w:r w:rsidR="00DC014B">
          <w:rPr>
            <w:webHidden/>
          </w:rPr>
          <w:fldChar w:fldCharType="separate"/>
        </w:r>
        <w:r>
          <w:rPr>
            <w:webHidden/>
          </w:rPr>
          <w:t>7</w:t>
        </w:r>
        <w:r w:rsidR="00DC014B">
          <w:rPr>
            <w:webHidden/>
          </w:rPr>
          <w:fldChar w:fldCharType="end"/>
        </w:r>
      </w:hyperlink>
    </w:p>
    <w:p w14:paraId="2F58D392" w14:textId="65FEB770" w:rsidR="00DC014B" w:rsidRDefault="003D5210">
      <w:pPr>
        <w:pStyle w:val="TOC2"/>
        <w:rPr>
          <w:rFonts w:asciiTheme="minorHAnsi" w:eastAsiaTheme="minorEastAsia" w:hAnsiTheme="minorHAnsi" w:cstheme="minorBidi"/>
          <w:bCs w:val="0"/>
          <w:iCs w:val="0"/>
          <w:sz w:val="22"/>
          <w:szCs w:val="22"/>
        </w:rPr>
      </w:pPr>
      <w:hyperlink w:anchor="_Toc166075291" w:history="1">
        <w:r w:rsidR="00DC014B" w:rsidRPr="00726AF7">
          <w:rPr>
            <w:rStyle w:val="Hyperlink"/>
          </w:rPr>
          <w:t>1.</w:t>
        </w:r>
        <w:r w:rsidR="00DC014B">
          <w:rPr>
            <w:rFonts w:asciiTheme="minorHAnsi" w:eastAsiaTheme="minorEastAsia" w:hAnsiTheme="minorHAnsi" w:cstheme="minorBidi"/>
            <w:bCs w:val="0"/>
            <w:iCs w:val="0"/>
            <w:sz w:val="22"/>
            <w:szCs w:val="22"/>
          </w:rPr>
          <w:tab/>
        </w:r>
        <w:r w:rsidR="00DC014B" w:rsidRPr="00726AF7">
          <w:rPr>
            <w:rStyle w:val="Hyperlink"/>
          </w:rPr>
          <w:t>PURPOSE</w:t>
        </w:r>
        <w:r w:rsidR="00DC014B">
          <w:rPr>
            <w:webHidden/>
          </w:rPr>
          <w:tab/>
        </w:r>
        <w:r w:rsidR="00DC014B">
          <w:rPr>
            <w:webHidden/>
          </w:rPr>
          <w:fldChar w:fldCharType="begin"/>
        </w:r>
        <w:r w:rsidR="00DC014B">
          <w:rPr>
            <w:webHidden/>
          </w:rPr>
          <w:instrText xml:space="preserve"> PAGEREF _Toc166075291 \h </w:instrText>
        </w:r>
        <w:r w:rsidR="00DC014B">
          <w:rPr>
            <w:webHidden/>
          </w:rPr>
        </w:r>
        <w:r w:rsidR="00DC014B">
          <w:rPr>
            <w:webHidden/>
          </w:rPr>
          <w:fldChar w:fldCharType="separate"/>
        </w:r>
        <w:r>
          <w:rPr>
            <w:webHidden/>
          </w:rPr>
          <w:t>7</w:t>
        </w:r>
        <w:r w:rsidR="00DC014B">
          <w:rPr>
            <w:webHidden/>
          </w:rPr>
          <w:fldChar w:fldCharType="end"/>
        </w:r>
      </w:hyperlink>
    </w:p>
    <w:p w14:paraId="7DB94806" w14:textId="083CFC5F" w:rsidR="00DC014B" w:rsidRDefault="003D5210">
      <w:pPr>
        <w:pStyle w:val="TOC2"/>
        <w:rPr>
          <w:rFonts w:asciiTheme="minorHAnsi" w:eastAsiaTheme="minorEastAsia" w:hAnsiTheme="minorHAnsi" w:cstheme="minorBidi"/>
          <w:bCs w:val="0"/>
          <w:iCs w:val="0"/>
          <w:sz w:val="22"/>
          <w:szCs w:val="22"/>
        </w:rPr>
      </w:pPr>
      <w:hyperlink w:anchor="_Toc166075292" w:history="1">
        <w:r w:rsidR="00DC014B" w:rsidRPr="00726AF7">
          <w:rPr>
            <w:rStyle w:val="Hyperlink"/>
          </w:rPr>
          <w:t>2.</w:t>
        </w:r>
        <w:r w:rsidR="00DC014B">
          <w:rPr>
            <w:rFonts w:asciiTheme="minorHAnsi" w:eastAsiaTheme="minorEastAsia" w:hAnsiTheme="minorHAnsi" w:cstheme="minorBidi"/>
            <w:bCs w:val="0"/>
            <w:iCs w:val="0"/>
            <w:sz w:val="22"/>
            <w:szCs w:val="22"/>
          </w:rPr>
          <w:tab/>
        </w:r>
        <w:r w:rsidR="00DC014B" w:rsidRPr="00726AF7">
          <w:rPr>
            <w:rStyle w:val="Hyperlink"/>
          </w:rPr>
          <w:t>KEY PERSONNEL</w:t>
        </w:r>
        <w:r w:rsidR="00DC014B">
          <w:rPr>
            <w:webHidden/>
          </w:rPr>
          <w:tab/>
        </w:r>
        <w:r w:rsidR="00DC014B">
          <w:rPr>
            <w:webHidden/>
          </w:rPr>
          <w:fldChar w:fldCharType="begin"/>
        </w:r>
        <w:r w:rsidR="00DC014B">
          <w:rPr>
            <w:webHidden/>
          </w:rPr>
          <w:instrText xml:space="preserve"> PAGEREF _Toc166075292 \h </w:instrText>
        </w:r>
        <w:r w:rsidR="00DC014B">
          <w:rPr>
            <w:webHidden/>
          </w:rPr>
        </w:r>
        <w:r w:rsidR="00DC014B">
          <w:rPr>
            <w:webHidden/>
          </w:rPr>
          <w:fldChar w:fldCharType="separate"/>
        </w:r>
        <w:r>
          <w:rPr>
            <w:webHidden/>
          </w:rPr>
          <w:t>8</w:t>
        </w:r>
        <w:r w:rsidR="00DC014B">
          <w:rPr>
            <w:webHidden/>
          </w:rPr>
          <w:fldChar w:fldCharType="end"/>
        </w:r>
      </w:hyperlink>
    </w:p>
    <w:p w14:paraId="480D1307" w14:textId="75076EB8" w:rsidR="00DC014B" w:rsidRDefault="003D5210">
      <w:pPr>
        <w:pStyle w:val="TOC2"/>
        <w:rPr>
          <w:rFonts w:asciiTheme="minorHAnsi" w:eastAsiaTheme="minorEastAsia" w:hAnsiTheme="minorHAnsi" w:cstheme="minorBidi"/>
          <w:bCs w:val="0"/>
          <w:iCs w:val="0"/>
          <w:sz w:val="22"/>
          <w:szCs w:val="22"/>
        </w:rPr>
      </w:pPr>
      <w:hyperlink w:anchor="_Toc166075293" w:history="1">
        <w:r w:rsidR="00DC014B" w:rsidRPr="00726AF7">
          <w:rPr>
            <w:rStyle w:val="Hyperlink"/>
          </w:rPr>
          <w:t>3.</w:t>
        </w:r>
        <w:r w:rsidR="00DC014B">
          <w:rPr>
            <w:rFonts w:asciiTheme="minorHAnsi" w:eastAsiaTheme="minorEastAsia" w:hAnsiTheme="minorHAnsi" w:cstheme="minorBidi"/>
            <w:bCs w:val="0"/>
            <w:iCs w:val="0"/>
            <w:sz w:val="22"/>
            <w:szCs w:val="22"/>
          </w:rPr>
          <w:tab/>
        </w:r>
        <w:r w:rsidR="00DC014B" w:rsidRPr="00726AF7">
          <w:rPr>
            <w:rStyle w:val="Hyperlink"/>
          </w:rPr>
          <w:t>REQUIRED ACTIVITIES</w:t>
        </w:r>
        <w:r w:rsidR="00DC014B">
          <w:rPr>
            <w:webHidden/>
          </w:rPr>
          <w:tab/>
        </w:r>
        <w:r w:rsidR="00DC014B">
          <w:rPr>
            <w:webHidden/>
          </w:rPr>
          <w:fldChar w:fldCharType="begin"/>
        </w:r>
        <w:r w:rsidR="00DC014B">
          <w:rPr>
            <w:webHidden/>
          </w:rPr>
          <w:instrText xml:space="preserve"> PAGEREF _Toc166075293 \h </w:instrText>
        </w:r>
        <w:r w:rsidR="00DC014B">
          <w:rPr>
            <w:webHidden/>
          </w:rPr>
        </w:r>
        <w:r w:rsidR="00DC014B">
          <w:rPr>
            <w:webHidden/>
          </w:rPr>
          <w:fldChar w:fldCharType="separate"/>
        </w:r>
        <w:r>
          <w:rPr>
            <w:webHidden/>
          </w:rPr>
          <w:t>9</w:t>
        </w:r>
        <w:r w:rsidR="00DC014B">
          <w:rPr>
            <w:webHidden/>
          </w:rPr>
          <w:fldChar w:fldCharType="end"/>
        </w:r>
      </w:hyperlink>
    </w:p>
    <w:p w14:paraId="389FCF55" w14:textId="6C5C4920" w:rsidR="00DC014B" w:rsidRDefault="003D5210">
      <w:pPr>
        <w:pStyle w:val="TOC2"/>
        <w:rPr>
          <w:rFonts w:asciiTheme="minorHAnsi" w:eastAsiaTheme="minorEastAsia" w:hAnsiTheme="minorHAnsi" w:cstheme="minorBidi"/>
          <w:bCs w:val="0"/>
          <w:iCs w:val="0"/>
          <w:sz w:val="22"/>
          <w:szCs w:val="22"/>
        </w:rPr>
      </w:pPr>
      <w:hyperlink w:anchor="_Toc166075294" w:history="1">
        <w:r w:rsidR="00DC014B" w:rsidRPr="00726AF7">
          <w:rPr>
            <w:rStyle w:val="Hyperlink"/>
          </w:rPr>
          <w:t>4.</w:t>
        </w:r>
        <w:r w:rsidR="00DC014B">
          <w:rPr>
            <w:rFonts w:asciiTheme="minorHAnsi" w:eastAsiaTheme="minorEastAsia" w:hAnsiTheme="minorHAnsi" w:cstheme="minorBidi"/>
            <w:bCs w:val="0"/>
            <w:iCs w:val="0"/>
            <w:sz w:val="22"/>
            <w:szCs w:val="22"/>
          </w:rPr>
          <w:tab/>
        </w:r>
        <w:r w:rsidR="00DC014B" w:rsidRPr="00726AF7">
          <w:rPr>
            <w:rStyle w:val="Hyperlink"/>
          </w:rPr>
          <w:t>ALLOWABLE ACTIVITIES</w:t>
        </w:r>
        <w:r w:rsidR="00DC014B">
          <w:rPr>
            <w:webHidden/>
          </w:rPr>
          <w:tab/>
        </w:r>
        <w:r w:rsidR="00DC014B">
          <w:rPr>
            <w:webHidden/>
          </w:rPr>
          <w:fldChar w:fldCharType="begin"/>
        </w:r>
        <w:r w:rsidR="00DC014B">
          <w:rPr>
            <w:webHidden/>
          </w:rPr>
          <w:instrText xml:space="preserve"> PAGEREF _Toc166075294 \h </w:instrText>
        </w:r>
        <w:r w:rsidR="00DC014B">
          <w:rPr>
            <w:webHidden/>
          </w:rPr>
        </w:r>
        <w:r w:rsidR="00DC014B">
          <w:rPr>
            <w:webHidden/>
          </w:rPr>
          <w:fldChar w:fldCharType="separate"/>
        </w:r>
        <w:r>
          <w:rPr>
            <w:webHidden/>
          </w:rPr>
          <w:t>15</w:t>
        </w:r>
        <w:r w:rsidR="00DC014B">
          <w:rPr>
            <w:webHidden/>
          </w:rPr>
          <w:fldChar w:fldCharType="end"/>
        </w:r>
      </w:hyperlink>
    </w:p>
    <w:p w14:paraId="65E1B6E9" w14:textId="40B2971D" w:rsidR="00DC014B" w:rsidRDefault="003D5210">
      <w:pPr>
        <w:pStyle w:val="TOC2"/>
        <w:rPr>
          <w:rFonts w:asciiTheme="minorHAnsi" w:eastAsiaTheme="minorEastAsia" w:hAnsiTheme="minorHAnsi" w:cstheme="minorBidi"/>
          <w:bCs w:val="0"/>
          <w:iCs w:val="0"/>
          <w:sz w:val="22"/>
          <w:szCs w:val="22"/>
        </w:rPr>
      </w:pPr>
      <w:hyperlink w:anchor="_Toc166075295" w:history="1">
        <w:r w:rsidR="00DC014B" w:rsidRPr="00726AF7">
          <w:rPr>
            <w:rStyle w:val="Hyperlink"/>
          </w:rPr>
          <w:t>5.</w:t>
        </w:r>
        <w:r w:rsidR="00DC014B">
          <w:rPr>
            <w:rFonts w:asciiTheme="minorHAnsi" w:eastAsiaTheme="minorEastAsia" w:hAnsiTheme="minorHAnsi" w:cstheme="minorBidi"/>
            <w:bCs w:val="0"/>
            <w:iCs w:val="0"/>
            <w:sz w:val="22"/>
            <w:szCs w:val="22"/>
          </w:rPr>
          <w:tab/>
        </w:r>
        <w:r w:rsidR="00DC014B" w:rsidRPr="00726AF7">
          <w:rPr>
            <w:rStyle w:val="Hyperlink"/>
          </w:rPr>
          <w:t>DATA COLLECTION/PERFORMANCE MEASUREMENT AND PROJECT PERFORMANCE ASSESSMENT</w:t>
        </w:r>
        <w:r w:rsidR="00DC014B">
          <w:rPr>
            <w:webHidden/>
          </w:rPr>
          <w:tab/>
        </w:r>
        <w:r w:rsidR="00DC014B">
          <w:rPr>
            <w:webHidden/>
          </w:rPr>
          <w:fldChar w:fldCharType="begin"/>
        </w:r>
        <w:r w:rsidR="00DC014B">
          <w:rPr>
            <w:webHidden/>
          </w:rPr>
          <w:instrText xml:space="preserve"> PAGEREF _Toc166075295 \h </w:instrText>
        </w:r>
        <w:r w:rsidR="00DC014B">
          <w:rPr>
            <w:webHidden/>
          </w:rPr>
        </w:r>
        <w:r w:rsidR="00DC014B">
          <w:rPr>
            <w:webHidden/>
          </w:rPr>
          <w:fldChar w:fldCharType="separate"/>
        </w:r>
        <w:r>
          <w:rPr>
            <w:webHidden/>
          </w:rPr>
          <w:t>16</w:t>
        </w:r>
        <w:r w:rsidR="00DC014B">
          <w:rPr>
            <w:webHidden/>
          </w:rPr>
          <w:fldChar w:fldCharType="end"/>
        </w:r>
      </w:hyperlink>
    </w:p>
    <w:p w14:paraId="1F32E9FB" w14:textId="4A5AA5FD" w:rsidR="00DC014B" w:rsidRDefault="003D5210">
      <w:pPr>
        <w:pStyle w:val="TOC2"/>
        <w:rPr>
          <w:rFonts w:asciiTheme="minorHAnsi" w:eastAsiaTheme="minorEastAsia" w:hAnsiTheme="minorHAnsi" w:cstheme="minorBidi"/>
          <w:bCs w:val="0"/>
          <w:iCs w:val="0"/>
          <w:sz w:val="22"/>
          <w:szCs w:val="22"/>
        </w:rPr>
      </w:pPr>
      <w:hyperlink w:anchor="_Toc166075296" w:history="1">
        <w:r w:rsidR="00DC014B" w:rsidRPr="00726AF7">
          <w:rPr>
            <w:rStyle w:val="Hyperlink"/>
            <w:rFonts w:cs="Times New Roman"/>
          </w:rPr>
          <w:t>6.</w:t>
        </w:r>
        <w:r w:rsidR="00DC014B">
          <w:rPr>
            <w:rFonts w:asciiTheme="minorHAnsi" w:eastAsiaTheme="minorEastAsia" w:hAnsiTheme="minorHAnsi" w:cstheme="minorBidi"/>
            <w:bCs w:val="0"/>
            <w:iCs w:val="0"/>
            <w:sz w:val="22"/>
            <w:szCs w:val="22"/>
          </w:rPr>
          <w:tab/>
        </w:r>
        <w:r w:rsidR="00DC014B" w:rsidRPr="00726AF7">
          <w:rPr>
            <w:rStyle w:val="Hyperlink"/>
          </w:rPr>
          <w:t>OTHER EXPECTATIONS</w:t>
        </w:r>
        <w:r w:rsidR="00DC014B">
          <w:rPr>
            <w:webHidden/>
          </w:rPr>
          <w:tab/>
        </w:r>
        <w:r w:rsidR="00DC014B">
          <w:rPr>
            <w:webHidden/>
          </w:rPr>
          <w:fldChar w:fldCharType="begin"/>
        </w:r>
        <w:r w:rsidR="00DC014B">
          <w:rPr>
            <w:webHidden/>
          </w:rPr>
          <w:instrText xml:space="preserve"> PAGEREF _Toc166075296 \h </w:instrText>
        </w:r>
        <w:r w:rsidR="00DC014B">
          <w:rPr>
            <w:webHidden/>
          </w:rPr>
        </w:r>
        <w:r w:rsidR="00DC014B">
          <w:rPr>
            <w:webHidden/>
          </w:rPr>
          <w:fldChar w:fldCharType="separate"/>
        </w:r>
        <w:r>
          <w:rPr>
            <w:webHidden/>
          </w:rPr>
          <w:t>17</w:t>
        </w:r>
        <w:r w:rsidR="00DC014B">
          <w:rPr>
            <w:webHidden/>
          </w:rPr>
          <w:fldChar w:fldCharType="end"/>
        </w:r>
      </w:hyperlink>
    </w:p>
    <w:p w14:paraId="7F46F3C8" w14:textId="6F354826" w:rsidR="00DC014B" w:rsidRDefault="003D5210">
      <w:pPr>
        <w:pStyle w:val="TOC2"/>
        <w:rPr>
          <w:rFonts w:asciiTheme="minorHAnsi" w:eastAsiaTheme="minorEastAsia" w:hAnsiTheme="minorHAnsi" w:cstheme="minorBidi"/>
          <w:bCs w:val="0"/>
          <w:iCs w:val="0"/>
          <w:sz w:val="22"/>
          <w:szCs w:val="22"/>
        </w:rPr>
      </w:pPr>
      <w:hyperlink w:anchor="_Toc166075297" w:history="1">
        <w:r w:rsidR="00DC014B" w:rsidRPr="00726AF7">
          <w:rPr>
            <w:rStyle w:val="Hyperlink"/>
          </w:rPr>
          <w:t>7.</w:t>
        </w:r>
        <w:r w:rsidR="00DC014B">
          <w:rPr>
            <w:rFonts w:asciiTheme="minorHAnsi" w:eastAsiaTheme="minorEastAsia" w:hAnsiTheme="minorHAnsi" w:cstheme="minorBidi"/>
            <w:bCs w:val="0"/>
            <w:iCs w:val="0"/>
            <w:sz w:val="22"/>
            <w:szCs w:val="22"/>
          </w:rPr>
          <w:tab/>
        </w:r>
        <w:r w:rsidR="00DC014B" w:rsidRPr="00726AF7">
          <w:rPr>
            <w:rStyle w:val="Hyperlink"/>
          </w:rPr>
          <w:t>RECIPIENT MEETINGS</w:t>
        </w:r>
        <w:r w:rsidR="00DC014B">
          <w:rPr>
            <w:webHidden/>
          </w:rPr>
          <w:tab/>
        </w:r>
        <w:r w:rsidR="00DC014B">
          <w:rPr>
            <w:webHidden/>
          </w:rPr>
          <w:fldChar w:fldCharType="begin"/>
        </w:r>
        <w:r w:rsidR="00DC014B">
          <w:rPr>
            <w:webHidden/>
          </w:rPr>
          <w:instrText xml:space="preserve"> PAGEREF _Toc166075297 \h </w:instrText>
        </w:r>
        <w:r w:rsidR="00DC014B">
          <w:rPr>
            <w:webHidden/>
          </w:rPr>
        </w:r>
        <w:r w:rsidR="00DC014B">
          <w:rPr>
            <w:webHidden/>
          </w:rPr>
          <w:fldChar w:fldCharType="separate"/>
        </w:r>
        <w:r>
          <w:rPr>
            <w:webHidden/>
          </w:rPr>
          <w:t>20</w:t>
        </w:r>
        <w:r w:rsidR="00DC014B">
          <w:rPr>
            <w:webHidden/>
          </w:rPr>
          <w:fldChar w:fldCharType="end"/>
        </w:r>
      </w:hyperlink>
    </w:p>
    <w:p w14:paraId="6003494C" w14:textId="162771B7" w:rsidR="00DC014B" w:rsidRDefault="003D5210">
      <w:pPr>
        <w:pStyle w:val="TOC1"/>
        <w:rPr>
          <w:rFonts w:asciiTheme="minorHAnsi" w:eastAsiaTheme="minorEastAsia" w:hAnsiTheme="minorHAnsi" w:cstheme="minorBidi"/>
          <w:sz w:val="22"/>
          <w:szCs w:val="22"/>
        </w:rPr>
      </w:pPr>
      <w:hyperlink w:anchor="_Toc166075298" w:history="1">
        <w:r w:rsidR="00DC014B" w:rsidRPr="00726AF7">
          <w:rPr>
            <w:rStyle w:val="Hyperlink"/>
          </w:rPr>
          <w:t>II.</w:t>
        </w:r>
        <w:r w:rsidR="00DC014B">
          <w:rPr>
            <w:rFonts w:asciiTheme="minorHAnsi" w:eastAsiaTheme="minorEastAsia" w:hAnsiTheme="minorHAnsi" w:cstheme="minorBidi"/>
            <w:sz w:val="22"/>
            <w:szCs w:val="22"/>
          </w:rPr>
          <w:tab/>
        </w:r>
        <w:r w:rsidR="00DC014B" w:rsidRPr="00726AF7">
          <w:rPr>
            <w:rStyle w:val="Hyperlink"/>
          </w:rPr>
          <w:t>FEDERAL AWARD INFORMATION</w:t>
        </w:r>
        <w:r w:rsidR="00DC014B">
          <w:rPr>
            <w:webHidden/>
          </w:rPr>
          <w:tab/>
        </w:r>
        <w:r w:rsidR="00DC014B">
          <w:rPr>
            <w:webHidden/>
          </w:rPr>
          <w:fldChar w:fldCharType="begin"/>
        </w:r>
        <w:r w:rsidR="00DC014B">
          <w:rPr>
            <w:webHidden/>
          </w:rPr>
          <w:instrText xml:space="preserve"> PAGEREF _Toc166075298 \h </w:instrText>
        </w:r>
        <w:r w:rsidR="00DC014B">
          <w:rPr>
            <w:webHidden/>
          </w:rPr>
        </w:r>
        <w:r w:rsidR="00DC014B">
          <w:rPr>
            <w:webHidden/>
          </w:rPr>
          <w:fldChar w:fldCharType="separate"/>
        </w:r>
        <w:r>
          <w:rPr>
            <w:webHidden/>
          </w:rPr>
          <w:t>20</w:t>
        </w:r>
        <w:r w:rsidR="00DC014B">
          <w:rPr>
            <w:webHidden/>
          </w:rPr>
          <w:fldChar w:fldCharType="end"/>
        </w:r>
      </w:hyperlink>
    </w:p>
    <w:p w14:paraId="791FDC5F" w14:textId="41980F99" w:rsidR="00DC014B" w:rsidRDefault="003D5210">
      <w:pPr>
        <w:pStyle w:val="TOC2"/>
        <w:rPr>
          <w:rFonts w:asciiTheme="minorHAnsi" w:eastAsiaTheme="minorEastAsia" w:hAnsiTheme="minorHAnsi" w:cstheme="minorBidi"/>
          <w:bCs w:val="0"/>
          <w:iCs w:val="0"/>
          <w:sz w:val="22"/>
          <w:szCs w:val="22"/>
        </w:rPr>
      </w:pPr>
      <w:hyperlink w:anchor="_Toc166075299" w:history="1">
        <w:r w:rsidR="00DC014B" w:rsidRPr="00726AF7">
          <w:rPr>
            <w:rStyle w:val="Hyperlink"/>
          </w:rPr>
          <w:t>1.</w:t>
        </w:r>
        <w:r w:rsidR="00DC014B">
          <w:rPr>
            <w:rFonts w:asciiTheme="minorHAnsi" w:eastAsiaTheme="minorEastAsia" w:hAnsiTheme="minorHAnsi" w:cstheme="minorBidi"/>
            <w:bCs w:val="0"/>
            <w:iCs w:val="0"/>
            <w:sz w:val="22"/>
            <w:szCs w:val="22"/>
          </w:rPr>
          <w:tab/>
        </w:r>
        <w:r w:rsidR="00DC014B" w:rsidRPr="00726AF7">
          <w:rPr>
            <w:rStyle w:val="Hyperlink"/>
          </w:rPr>
          <w:t>GENERAL INFORMATION</w:t>
        </w:r>
        <w:r w:rsidR="00DC014B">
          <w:rPr>
            <w:webHidden/>
          </w:rPr>
          <w:tab/>
        </w:r>
        <w:r w:rsidR="00DC014B">
          <w:rPr>
            <w:webHidden/>
          </w:rPr>
          <w:fldChar w:fldCharType="begin"/>
        </w:r>
        <w:r w:rsidR="00DC014B">
          <w:rPr>
            <w:webHidden/>
          </w:rPr>
          <w:instrText xml:space="preserve"> PAGEREF _Toc166075299 \h </w:instrText>
        </w:r>
        <w:r w:rsidR="00DC014B">
          <w:rPr>
            <w:webHidden/>
          </w:rPr>
        </w:r>
        <w:r w:rsidR="00DC014B">
          <w:rPr>
            <w:webHidden/>
          </w:rPr>
          <w:fldChar w:fldCharType="separate"/>
        </w:r>
        <w:r>
          <w:rPr>
            <w:webHidden/>
          </w:rPr>
          <w:t>20</w:t>
        </w:r>
        <w:r w:rsidR="00DC014B">
          <w:rPr>
            <w:webHidden/>
          </w:rPr>
          <w:fldChar w:fldCharType="end"/>
        </w:r>
      </w:hyperlink>
    </w:p>
    <w:p w14:paraId="56561AB4" w14:textId="381DAC71" w:rsidR="00DC014B" w:rsidRDefault="003D5210">
      <w:pPr>
        <w:pStyle w:val="TOC2"/>
        <w:rPr>
          <w:rFonts w:asciiTheme="minorHAnsi" w:eastAsiaTheme="minorEastAsia" w:hAnsiTheme="minorHAnsi" w:cstheme="minorBidi"/>
          <w:bCs w:val="0"/>
          <w:iCs w:val="0"/>
          <w:sz w:val="22"/>
          <w:szCs w:val="22"/>
        </w:rPr>
      </w:pPr>
      <w:hyperlink w:anchor="_Toc166075300" w:history="1">
        <w:r w:rsidR="00DC014B" w:rsidRPr="00726AF7">
          <w:rPr>
            <w:rStyle w:val="Hyperlink"/>
          </w:rPr>
          <w:t>2.</w:t>
        </w:r>
        <w:r w:rsidR="00DC014B">
          <w:rPr>
            <w:rFonts w:asciiTheme="minorHAnsi" w:eastAsiaTheme="minorEastAsia" w:hAnsiTheme="minorHAnsi" w:cstheme="minorBidi"/>
            <w:bCs w:val="0"/>
            <w:iCs w:val="0"/>
            <w:sz w:val="22"/>
            <w:szCs w:val="22"/>
          </w:rPr>
          <w:tab/>
        </w:r>
        <w:r w:rsidR="00DC014B" w:rsidRPr="00726AF7">
          <w:rPr>
            <w:rStyle w:val="Hyperlink"/>
          </w:rPr>
          <w:t>COOPERATIVE AGREEMENT REQUIREMENTS</w:t>
        </w:r>
        <w:r w:rsidR="00DC014B">
          <w:rPr>
            <w:webHidden/>
          </w:rPr>
          <w:tab/>
        </w:r>
        <w:r w:rsidR="00DC014B">
          <w:rPr>
            <w:webHidden/>
          </w:rPr>
          <w:fldChar w:fldCharType="begin"/>
        </w:r>
        <w:r w:rsidR="00DC014B">
          <w:rPr>
            <w:webHidden/>
          </w:rPr>
          <w:instrText xml:space="preserve"> PAGEREF _Toc166075300 \h </w:instrText>
        </w:r>
        <w:r w:rsidR="00DC014B">
          <w:rPr>
            <w:webHidden/>
          </w:rPr>
        </w:r>
        <w:r w:rsidR="00DC014B">
          <w:rPr>
            <w:webHidden/>
          </w:rPr>
          <w:fldChar w:fldCharType="separate"/>
        </w:r>
        <w:r>
          <w:rPr>
            <w:webHidden/>
          </w:rPr>
          <w:t>20</w:t>
        </w:r>
        <w:r w:rsidR="00DC014B">
          <w:rPr>
            <w:webHidden/>
          </w:rPr>
          <w:fldChar w:fldCharType="end"/>
        </w:r>
      </w:hyperlink>
    </w:p>
    <w:p w14:paraId="404B3E56" w14:textId="28B72178" w:rsidR="00DC014B" w:rsidRDefault="003D5210">
      <w:pPr>
        <w:pStyle w:val="TOC1"/>
        <w:rPr>
          <w:rFonts w:asciiTheme="minorHAnsi" w:eastAsiaTheme="minorEastAsia" w:hAnsiTheme="minorHAnsi" w:cstheme="minorBidi"/>
          <w:sz w:val="22"/>
          <w:szCs w:val="22"/>
        </w:rPr>
      </w:pPr>
      <w:hyperlink w:anchor="_Toc166075301" w:history="1">
        <w:r w:rsidR="00DC014B" w:rsidRPr="00726AF7">
          <w:rPr>
            <w:rStyle w:val="Hyperlink"/>
          </w:rPr>
          <w:t>III.</w:t>
        </w:r>
        <w:r w:rsidR="00DC014B">
          <w:rPr>
            <w:rFonts w:asciiTheme="minorHAnsi" w:eastAsiaTheme="minorEastAsia" w:hAnsiTheme="minorHAnsi" w:cstheme="minorBidi"/>
            <w:sz w:val="22"/>
            <w:szCs w:val="22"/>
          </w:rPr>
          <w:tab/>
        </w:r>
        <w:r w:rsidR="00DC014B" w:rsidRPr="00726AF7">
          <w:rPr>
            <w:rStyle w:val="Hyperlink"/>
          </w:rPr>
          <w:t>ELIGIBILITY INFORMATION</w:t>
        </w:r>
        <w:r w:rsidR="00DC014B">
          <w:rPr>
            <w:webHidden/>
          </w:rPr>
          <w:tab/>
        </w:r>
        <w:r w:rsidR="00DC014B">
          <w:rPr>
            <w:webHidden/>
          </w:rPr>
          <w:fldChar w:fldCharType="begin"/>
        </w:r>
        <w:r w:rsidR="00DC014B">
          <w:rPr>
            <w:webHidden/>
          </w:rPr>
          <w:instrText xml:space="preserve"> PAGEREF _Toc166075301 \h </w:instrText>
        </w:r>
        <w:r w:rsidR="00DC014B">
          <w:rPr>
            <w:webHidden/>
          </w:rPr>
        </w:r>
        <w:r w:rsidR="00DC014B">
          <w:rPr>
            <w:webHidden/>
          </w:rPr>
          <w:fldChar w:fldCharType="separate"/>
        </w:r>
        <w:r>
          <w:rPr>
            <w:webHidden/>
          </w:rPr>
          <w:t>22</w:t>
        </w:r>
        <w:r w:rsidR="00DC014B">
          <w:rPr>
            <w:webHidden/>
          </w:rPr>
          <w:fldChar w:fldCharType="end"/>
        </w:r>
      </w:hyperlink>
    </w:p>
    <w:p w14:paraId="21A34601" w14:textId="52B02286" w:rsidR="00DC014B" w:rsidRDefault="003D5210">
      <w:pPr>
        <w:pStyle w:val="TOC2"/>
        <w:rPr>
          <w:rFonts w:asciiTheme="minorHAnsi" w:eastAsiaTheme="minorEastAsia" w:hAnsiTheme="minorHAnsi" w:cstheme="minorBidi"/>
          <w:bCs w:val="0"/>
          <w:iCs w:val="0"/>
          <w:sz w:val="22"/>
          <w:szCs w:val="22"/>
        </w:rPr>
      </w:pPr>
      <w:hyperlink w:anchor="_Toc166075302" w:history="1">
        <w:r w:rsidR="00DC014B" w:rsidRPr="00726AF7">
          <w:rPr>
            <w:rStyle w:val="Hyperlink"/>
          </w:rPr>
          <w:t>1.</w:t>
        </w:r>
        <w:r w:rsidR="00DC014B">
          <w:rPr>
            <w:rFonts w:asciiTheme="minorHAnsi" w:eastAsiaTheme="minorEastAsia" w:hAnsiTheme="minorHAnsi" w:cstheme="minorBidi"/>
            <w:bCs w:val="0"/>
            <w:iCs w:val="0"/>
            <w:sz w:val="22"/>
            <w:szCs w:val="22"/>
          </w:rPr>
          <w:tab/>
        </w:r>
        <w:r w:rsidR="00DC014B" w:rsidRPr="00726AF7">
          <w:rPr>
            <w:rStyle w:val="Hyperlink"/>
          </w:rPr>
          <w:t>ELIGIBLE APPLICANTS</w:t>
        </w:r>
        <w:r w:rsidR="00DC014B">
          <w:rPr>
            <w:webHidden/>
          </w:rPr>
          <w:tab/>
        </w:r>
        <w:r w:rsidR="00DC014B">
          <w:rPr>
            <w:webHidden/>
          </w:rPr>
          <w:fldChar w:fldCharType="begin"/>
        </w:r>
        <w:r w:rsidR="00DC014B">
          <w:rPr>
            <w:webHidden/>
          </w:rPr>
          <w:instrText xml:space="preserve"> PAGEREF _Toc166075302 \h </w:instrText>
        </w:r>
        <w:r w:rsidR="00DC014B">
          <w:rPr>
            <w:webHidden/>
          </w:rPr>
        </w:r>
        <w:r w:rsidR="00DC014B">
          <w:rPr>
            <w:webHidden/>
          </w:rPr>
          <w:fldChar w:fldCharType="separate"/>
        </w:r>
        <w:r>
          <w:rPr>
            <w:webHidden/>
          </w:rPr>
          <w:t>22</w:t>
        </w:r>
        <w:r w:rsidR="00DC014B">
          <w:rPr>
            <w:webHidden/>
          </w:rPr>
          <w:fldChar w:fldCharType="end"/>
        </w:r>
      </w:hyperlink>
    </w:p>
    <w:p w14:paraId="0FC16943" w14:textId="2B5D18AC" w:rsidR="00DC014B" w:rsidRDefault="003D5210">
      <w:pPr>
        <w:pStyle w:val="TOC2"/>
        <w:rPr>
          <w:rFonts w:asciiTheme="minorHAnsi" w:eastAsiaTheme="minorEastAsia" w:hAnsiTheme="minorHAnsi" w:cstheme="minorBidi"/>
          <w:bCs w:val="0"/>
          <w:iCs w:val="0"/>
          <w:sz w:val="22"/>
          <w:szCs w:val="22"/>
        </w:rPr>
      </w:pPr>
      <w:hyperlink w:anchor="_Toc166075303" w:history="1">
        <w:r w:rsidR="00DC014B" w:rsidRPr="00726AF7">
          <w:rPr>
            <w:rStyle w:val="Hyperlink"/>
          </w:rPr>
          <w:t>2.</w:t>
        </w:r>
        <w:r w:rsidR="00DC014B">
          <w:rPr>
            <w:rFonts w:asciiTheme="minorHAnsi" w:eastAsiaTheme="minorEastAsia" w:hAnsiTheme="minorHAnsi" w:cstheme="minorBidi"/>
            <w:bCs w:val="0"/>
            <w:iCs w:val="0"/>
            <w:sz w:val="22"/>
            <w:szCs w:val="22"/>
          </w:rPr>
          <w:tab/>
        </w:r>
        <w:r w:rsidR="00DC014B" w:rsidRPr="00726AF7">
          <w:rPr>
            <w:rStyle w:val="Hyperlink"/>
          </w:rPr>
          <w:t>COST SHARING and MATCHING REQUIREMENTS</w:t>
        </w:r>
        <w:r w:rsidR="00DC014B">
          <w:rPr>
            <w:webHidden/>
          </w:rPr>
          <w:tab/>
        </w:r>
        <w:r w:rsidR="00DC014B">
          <w:rPr>
            <w:webHidden/>
          </w:rPr>
          <w:fldChar w:fldCharType="begin"/>
        </w:r>
        <w:r w:rsidR="00DC014B">
          <w:rPr>
            <w:webHidden/>
          </w:rPr>
          <w:instrText xml:space="preserve"> PAGEREF _Toc166075303 \h </w:instrText>
        </w:r>
        <w:r w:rsidR="00DC014B">
          <w:rPr>
            <w:webHidden/>
          </w:rPr>
        </w:r>
        <w:r w:rsidR="00DC014B">
          <w:rPr>
            <w:webHidden/>
          </w:rPr>
          <w:fldChar w:fldCharType="separate"/>
        </w:r>
        <w:r>
          <w:rPr>
            <w:webHidden/>
          </w:rPr>
          <w:t>22</w:t>
        </w:r>
        <w:r w:rsidR="00DC014B">
          <w:rPr>
            <w:webHidden/>
          </w:rPr>
          <w:fldChar w:fldCharType="end"/>
        </w:r>
      </w:hyperlink>
    </w:p>
    <w:p w14:paraId="09EFDB1A" w14:textId="61CE240A" w:rsidR="00DC014B" w:rsidRDefault="003D5210">
      <w:pPr>
        <w:pStyle w:val="TOC2"/>
        <w:rPr>
          <w:rFonts w:asciiTheme="minorHAnsi" w:eastAsiaTheme="minorEastAsia" w:hAnsiTheme="minorHAnsi" w:cstheme="minorBidi"/>
          <w:bCs w:val="0"/>
          <w:iCs w:val="0"/>
          <w:sz w:val="22"/>
          <w:szCs w:val="22"/>
        </w:rPr>
      </w:pPr>
      <w:hyperlink w:anchor="_Toc166075304" w:history="1">
        <w:r w:rsidR="00DC014B" w:rsidRPr="00726AF7">
          <w:rPr>
            <w:rStyle w:val="Hyperlink"/>
          </w:rPr>
          <w:t>3.</w:t>
        </w:r>
        <w:r w:rsidR="00DC014B">
          <w:rPr>
            <w:rFonts w:asciiTheme="minorHAnsi" w:eastAsiaTheme="minorEastAsia" w:hAnsiTheme="minorHAnsi" w:cstheme="minorBidi"/>
            <w:bCs w:val="0"/>
            <w:iCs w:val="0"/>
            <w:sz w:val="22"/>
            <w:szCs w:val="22"/>
          </w:rPr>
          <w:tab/>
        </w:r>
        <w:r w:rsidR="00DC014B" w:rsidRPr="00726AF7">
          <w:rPr>
            <w:rStyle w:val="Hyperlink"/>
          </w:rPr>
          <w:t>OTHER REQUIREMENTS</w:t>
        </w:r>
        <w:r w:rsidR="00DC014B">
          <w:rPr>
            <w:webHidden/>
          </w:rPr>
          <w:tab/>
        </w:r>
        <w:r w:rsidR="00DC014B">
          <w:rPr>
            <w:webHidden/>
          </w:rPr>
          <w:fldChar w:fldCharType="begin"/>
        </w:r>
        <w:r w:rsidR="00DC014B">
          <w:rPr>
            <w:webHidden/>
          </w:rPr>
          <w:instrText xml:space="preserve"> PAGEREF _Toc166075304 \h </w:instrText>
        </w:r>
        <w:r w:rsidR="00DC014B">
          <w:rPr>
            <w:webHidden/>
          </w:rPr>
        </w:r>
        <w:r w:rsidR="00DC014B">
          <w:rPr>
            <w:webHidden/>
          </w:rPr>
          <w:fldChar w:fldCharType="separate"/>
        </w:r>
        <w:r>
          <w:rPr>
            <w:webHidden/>
          </w:rPr>
          <w:t>22</w:t>
        </w:r>
        <w:r w:rsidR="00DC014B">
          <w:rPr>
            <w:webHidden/>
          </w:rPr>
          <w:fldChar w:fldCharType="end"/>
        </w:r>
      </w:hyperlink>
    </w:p>
    <w:p w14:paraId="51B52AEB" w14:textId="6AB40D33" w:rsidR="00DC014B" w:rsidRDefault="003D5210">
      <w:pPr>
        <w:pStyle w:val="TOC1"/>
        <w:rPr>
          <w:rFonts w:asciiTheme="minorHAnsi" w:eastAsiaTheme="minorEastAsia" w:hAnsiTheme="minorHAnsi" w:cstheme="minorBidi"/>
          <w:sz w:val="22"/>
          <w:szCs w:val="22"/>
        </w:rPr>
      </w:pPr>
      <w:hyperlink w:anchor="_Toc166075305" w:history="1">
        <w:r w:rsidR="00DC014B" w:rsidRPr="00726AF7">
          <w:rPr>
            <w:rStyle w:val="Hyperlink"/>
          </w:rPr>
          <w:t>IV.</w:t>
        </w:r>
        <w:r w:rsidR="00DC014B">
          <w:rPr>
            <w:rFonts w:asciiTheme="minorHAnsi" w:eastAsiaTheme="minorEastAsia" w:hAnsiTheme="minorHAnsi" w:cstheme="minorBidi"/>
            <w:sz w:val="22"/>
            <w:szCs w:val="22"/>
          </w:rPr>
          <w:tab/>
        </w:r>
        <w:r w:rsidR="00DC014B" w:rsidRPr="00726AF7">
          <w:rPr>
            <w:rStyle w:val="Hyperlink"/>
          </w:rPr>
          <w:t>APPLICATION AND SUBMISSION INFORMATION</w:t>
        </w:r>
        <w:r w:rsidR="00DC014B">
          <w:rPr>
            <w:webHidden/>
          </w:rPr>
          <w:tab/>
        </w:r>
        <w:r w:rsidR="00DC014B">
          <w:rPr>
            <w:webHidden/>
          </w:rPr>
          <w:fldChar w:fldCharType="begin"/>
        </w:r>
        <w:r w:rsidR="00DC014B">
          <w:rPr>
            <w:webHidden/>
          </w:rPr>
          <w:instrText xml:space="preserve"> PAGEREF _Toc166075305 \h </w:instrText>
        </w:r>
        <w:r w:rsidR="00DC014B">
          <w:rPr>
            <w:webHidden/>
          </w:rPr>
        </w:r>
        <w:r w:rsidR="00DC014B">
          <w:rPr>
            <w:webHidden/>
          </w:rPr>
          <w:fldChar w:fldCharType="separate"/>
        </w:r>
        <w:r>
          <w:rPr>
            <w:webHidden/>
          </w:rPr>
          <w:t>22</w:t>
        </w:r>
        <w:r w:rsidR="00DC014B">
          <w:rPr>
            <w:webHidden/>
          </w:rPr>
          <w:fldChar w:fldCharType="end"/>
        </w:r>
      </w:hyperlink>
    </w:p>
    <w:p w14:paraId="2E3C553C" w14:textId="694E083C" w:rsidR="00DC014B" w:rsidRDefault="003D5210">
      <w:pPr>
        <w:pStyle w:val="TOC2"/>
        <w:rPr>
          <w:rFonts w:asciiTheme="minorHAnsi" w:eastAsiaTheme="minorEastAsia" w:hAnsiTheme="minorHAnsi" w:cstheme="minorBidi"/>
          <w:bCs w:val="0"/>
          <w:iCs w:val="0"/>
          <w:sz w:val="22"/>
          <w:szCs w:val="22"/>
        </w:rPr>
      </w:pPr>
      <w:hyperlink w:anchor="_Toc166075306" w:history="1">
        <w:r w:rsidR="00DC014B" w:rsidRPr="00726AF7">
          <w:rPr>
            <w:rStyle w:val="Hyperlink"/>
          </w:rPr>
          <w:t>1.</w:t>
        </w:r>
        <w:r w:rsidR="00DC014B">
          <w:rPr>
            <w:rFonts w:asciiTheme="minorHAnsi" w:eastAsiaTheme="minorEastAsia" w:hAnsiTheme="minorHAnsi" w:cstheme="minorBidi"/>
            <w:bCs w:val="0"/>
            <w:iCs w:val="0"/>
            <w:sz w:val="22"/>
            <w:szCs w:val="22"/>
          </w:rPr>
          <w:tab/>
        </w:r>
        <w:r w:rsidR="00DC014B" w:rsidRPr="00726AF7">
          <w:rPr>
            <w:rStyle w:val="Hyperlink"/>
          </w:rPr>
          <w:t>ADDRESS TO REQUEST APPLICATION PACKAGE</w:t>
        </w:r>
        <w:r w:rsidR="00DC014B">
          <w:rPr>
            <w:webHidden/>
          </w:rPr>
          <w:tab/>
        </w:r>
        <w:r w:rsidR="00DC014B">
          <w:rPr>
            <w:webHidden/>
          </w:rPr>
          <w:fldChar w:fldCharType="begin"/>
        </w:r>
        <w:r w:rsidR="00DC014B">
          <w:rPr>
            <w:webHidden/>
          </w:rPr>
          <w:instrText xml:space="preserve"> PAGEREF _Toc166075306 \h </w:instrText>
        </w:r>
        <w:r w:rsidR="00DC014B">
          <w:rPr>
            <w:webHidden/>
          </w:rPr>
        </w:r>
        <w:r w:rsidR="00DC014B">
          <w:rPr>
            <w:webHidden/>
          </w:rPr>
          <w:fldChar w:fldCharType="separate"/>
        </w:r>
        <w:r>
          <w:rPr>
            <w:webHidden/>
          </w:rPr>
          <w:t>22</w:t>
        </w:r>
        <w:r w:rsidR="00DC014B">
          <w:rPr>
            <w:webHidden/>
          </w:rPr>
          <w:fldChar w:fldCharType="end"/>
        </w:r>
      </w:hyperlink>
    </w:p>
    <w:p w14:paraId="5B9EACCC" w14:textId="740AAC49" w:rsidR="00DC014B" w:rsidRDefault="003D5210">
      <w:pPr>
        <w:pStyle w:val="TOC2"/>
        <w:rPr>
          <w:rFonts w:asciiTheme="minorHAnsi" w:eastAsiaTheme="minorEastAsia" w:hAnsiTheme="minorHAnsi" w:cstheme="minorBidi"/>
          <w:bCs w:val="0"/>
          <w:iCs w:val="0"/>
          <w:sz w:val="22"/>
          <w:szCs w:val="22"/>
        </w:rPr>
      </w:pPr>
      <w:hyperlink w:anchor="_Toc166075307" w:history="1">
        <w:r w:rsidR="00DC014B" w:rsidRPr="00726AF7">
          <w:rPr>
            <w:rStyle w:val="Hyperlink"/>
          </w:rPr>
          <w:t>2.</w:t>
        </w:r>
        <w:r w:rsidR="00DC014B">
          <w:rPr>
            <w:rFonts w:asciiTheme="minorHAnsi" w:eastAsiaTheme="minorEastAsia" w:hAnsiTheme="minorHAnsi" w:cstheme="minorBidi"/>
            <w:bCs w:val="0"/>
            <w:iCs w:val="0"/>
            <w:sz w:val="22"/>
            <w:szCs w:val="22"/>
          </w:rPr>
          <w:tab/>
        </w:r>
        <w:r w:rsidR="00DC014B" w:rsidRPr="00726AF7">
          <w:rPr>
            <w:rStyle w:val="Hyperlink"/>
          </w:rPr>
          <w:t>CONTENT AND FORM OF APPLICATION SUBMISSION</w:t>
        </w:r>
        <w:r w:rsidR="00DC014B">
          <w:rPr>
            <w:webHidden/>
          </w:rPr>
          <w:tab/>
        </w:r>
        <w:r w:rsidR="00DC014B">
          <w:rPr>
            <w:webHidden/>
          </w:rPr>
          <w:fldChar w:fldCharType="begin"/>
        </w:r>
        <w:r w:rsidR="00DC014B">
          <w:rPr>
            <w:webHidden/>
          </w:rPr>
          <w:instrText xml:space="preserve"> PAGEREF _Toc166075307 \h </w:instrText>
        </w:r>
        <w:r w:rsidR="00DC014B">
          <w:rPr>
            <w:webHidden/>
          </w:rPr>
        </w:r>
        <w:r w:rsidR="00DC014B">
          <w:rPr>
            <w:webHidden/>
          </w:rPr>
          <w:fldChar w:fldCharType="separate"/>
        </w:r>
        <w:r>
          <w:rPr>
            <w:webHidden/>
          </w:rPr>
          <w:t>22</w:t>
        </w:r>
        <w:r w:rsidR="00DC014B">
          <w:rPr>
            <w:webHidden/>
          </w:rPr>
          <w:fldChar w:fldCharType="end"/>
        </w:r>
      </w:hyperlink>
    </w:p>
    <w:p w14:paraId="7157EB51" w14:textId="52228397" w:rsidR="00DC014B" w:rsidRDefault="003D5210">
      <w:pPr>
        <w:pStyle w:val="TOC2"/>
        <w:rPr>
          <w:rFonts w:asciiTheme="minorHAnsi" w:eastAsiaTheme="minorEastAsia" w:hAnsiTheme="minorHAnsi" w:cstheme="minorBidi"/>
          <w:bCs w:val="0"/>
          <w:iCs w:val="0"/>
          <w:sz w:val="22"/>
          <w:szCs w:val="22"/>
        </w:rPr>
      </w:pPr>
      <w:hyperlink w:anchor="_Toc166075308" w:history="1">
        <w:r w:rsidR="00DC014B" w:rsidRPr="00726AF7">
          <w:rPr>
            <w:rStyle w:val="Hyperlink"/>
          </w:rPr>
          <w:t>3.</w:t>
        </w:r>
        <w:r w:rsidR="00DC014B">
          <w:rPr>
            <w:rFonts w:asciiTheme="minorHAnsi" w:eastAsiaTheme="minorEastAsia" w:hAnsiTheme="minorHAnsi" w:cstheme="minorBidi"/>
            <w:bCs w:val="0"/>
            <w:iCs w:val="0"/>
            <w:sz w:val="22"/>
            <w:szCs w:val="22"/>
          </w:rPr>
          <w:tab/>
        </w:r>
        <w:r w:rsidR="00DC014B" w:rsidRPr="00726AF7">
          <w:rPr>
            <w:rStyle w:val="Hyperlink"/>
          </w:rPr>
          <w:t>UNIQUE ENTITY IDENTIFIER/SYSTEM FOR AWARD MANAGEMENT</w:t>
        </w:r>
        <w:r w:rsidR="00DC014B">
          <w:rPr>
            <w:webHidden/>
          </w:rPr>
          <w:tab/>
        </w:r>
        <w:r w:rsidR="00DC014B">
          <w:rPr>
            <w:webHidden/>
          </w:rPr>
          <w:fldChar w:fldCharType="begin"/>
        </w:r>
        <w:r w:rsidR="00DC014B">
          <w:rPr>
            <w:webHidden/>
          </w:rPr>
          <w:instrText xml:space="preserve"> PAGEREF _Toc166075308 \h </w:instrText>
        </w:r>
        <w:r w:rsidR="00DC014B">
          <w:rPr>
            <w:webHidden/>
          </w:rPr>
        </w:r>
        <w:r w:rsidR="00DC014B">
          <w:rPr>
            <w:webHidden/>
          </w:rPr>
          <w:fldChar w:fldCharType="separate"/>
        </w:r>
        <w:r>
          <w:rPr>
            <w:webHidden/>
          </w:rPr>
          <w:t>26</w:t>
        </w:r>
        <w:r w:rsidR="00DC014B">
          <w:rPr>
            <w:webHidden/>
          </w:rPr>
          <w:fldChar w:fldCharType="end"/>
        </w:r>
      </w:hyperlink>
    </w:p>
    <w:p w14:paraId="54EB8121" w14:textId="72217260" w:rsidR="00DC014B" w:rsidRDefault="003D5210">
      <w:pPr>
        <w:pStyle w:val="TOC2"/>
        <w:rPr>
          <w:rFonts w:asciiTheme="minorHAnsi" w:eastAsiaTheme="minorEastAsia" w:hAnsiTheme="minorHAnsi" w:cstheme="minorBidi"/>
          <w:bCs w:val="0"/>
          <w:iCs w:val="0"/>
          <w:sz w:val="22"/>
          <w:szCs w:val="22"/>
        </w:rPr>
      </w:pPr>
      <w:hyperlink w:anchor="_Toc166075309" w:history="1">
        <w:r w:rsidR="00DC014B" w:rsidRPr="00726AF7">
          <w:rPr>
            <w:rStyle w:val="Hyperlink"/>
          </w:rPr>
          <w:t>4.</w:t>
        </w:r>
        <w:r w:rsidR="00DC014B">
          <w:rPr>
            <w:rFonts w:asciiTheme="minorHAnsi" w:eastAsiaTheme="minorEastAsia" w:hAnsiTheme="minorHAnsi" w:cstheme="minorBidi"/>
            <w:bCs w:val="0"/>
            <w:iCs w:val="0"/>
            <w:sz w:val="22"/>
            <w:szCs w:val="22"/>
          </w:rPr>
          <w:tab/>
        </w:r>
        <w:r w:rsidR="00DC014B" w:rsidRPr="00726AF7">
          <w:rPr>
            <w:rStyle w:val="Hyperlink"/>
          </w:rPr>
          <w:t>APPLICATION SUBMISSION REQUIREMENTS</w:t>
        </w:r>
        <w:r w:rsidR="00DC014B">
          <w:rPr>
            <w:webHidden/>
          </w:rPr>
          <w:tab/>
        </w:r>
        <w:r w:rsidR="00DC014B">
          <w:rPr>
            <w:webHidden/>
          </w:rPr>
          <w:fldChar w:fldCharType="begin"/>
        </w:r>
        <w:r w:rsidR="00DC014B">
          <w:rPr>
            <w:webHidden/>
          </w:rPr>
          <w:instrText xml:space="preserve"> PAGEREF _Toc166075309 \h </w:instrText>
        </w:r>
        <w:r w:rsidR="00DC014B">
          <w:rPr>
            <w:webHidden/>
          </w:rPr>
        </w:r>
        <w:r w:rsidR="00DC014B">
          <w:rPr>
            <w:webHidden/>
          </w:rPr>
          <w:fldChar w:fldCharType="separate"/>
        </w:r>
        <w:r>
          <w:rPr>
            <w:webHidden/>
          </w:rPr>
          <w:t>26</w:t>
        </w:r>
        <w:r w:rsidR="00DC014B">
          <w:rPr>
            <w:webHidden/>
          </w:rPr>
          <w:fldChar w:fldCharType="end"/>
        </w:r>
      </w:hyperlink>
    </w:p>
    <w:p w14:paraId="69C5AED2" w14:textId="5BDA1B5C" w:rsidR="00DC014B" w:rsidRDefault="003D5210">
      <w:pPr>
        <w:pStyle w:val="TOC2"/>
        <w:rPr>
          <w:rFonts w:asciiTheme="minorHAnsi" w:eastAsiaTheme="minorEastAsia" w:hAnsiTheme="minorHAnsi" w:cstheme="minorBidi"/>
          <w:bCs w:val="0"/>
          <w:iCs w:val="0"/>
          <w:sz w:val="22"/>
          <w:szCs w:val="22"/>
        </w:rPr>
      </w:pPr>
      <w:hyperlink w:anchor="_Toc166075310" w:history="1">
        <w:r w:rsidR="00DC014B" w:rsidRPr="00726AF7">
          <w:rPr>
            <w:rStyle w:val="Hyperlink"/>
          </w:rPr>
          <w:t>5.</w:t>
        </w:r>
        <w:r w:rsidR="00DC014B">
          <w:rPr>
            <w:rFonts w:asciiTheme="minorHAnsi" w:eastAsiaTheme="minorEastAsia" w:hAnsiTheme="minorHAnsi" w:cstheme="minorBidi"/>
            <w:bCs w:val="0"/>
            <w:iCs w:val="0"/>
            <w:sz w:val="22"/>
            <w:szCs w:val="22"/>
          </w:rPr>
          <w:tab/>
        </w:r>
        <w:r w:rsidR="00DC014B" w:rsidRPr="00726AF7">
          <w:rPr>
            <w:rStyle w:val="Hyperlink"/>
          </w:rPr>
          <w:t>FUNDING LIMITATIONS/RESTRICTIONS</w:t>
        </w:r>
        <w:r w:rsidR="00DC014B">
          <w:rPr>
            <w:webHidden/>
          </w:rPr>
          <w:tab/>
        </w:r>
        <w:r w:rsidR="00DC014B">
          <w:rPr>
            <w:webHidden/>
          </w:rPr>
          <w:fldChar w:fldCharType="begin"/>
        </w:r>
        <w:r w:rsidR="00DC014B">
          <w:rPr>
            <w:webHidden/>
          </w:rPr>
          <w:instrText xml:space="preserve"> PAGEREF _Toc166075310 \h </w:instrText>
        </w:r>
        <w:r w:rsidR="00DC014B">
          <w:rPr>
            <w:webHidden/>
          </w:rPr>
        </w:r>
        <w:r w:rsidR="00DC014B">
          <w:rPr>
            <w:webHidden/>
          </w:rPr>
          <w:fldChar w:fldCharType="separate"/>
        </w:r>
        <w:r>
          <w:rPr>
            <w:webHidden/>
          </w:rPr>
          <w:t>27</w:t>
        </w:r>
        <w:r w:rsidR="00DC014B">
          <w:rPr>
            <w:webHidden/>
          </w:rPr>
          <w:fldChar w:fldCharType="end"/>
        </w:r>
      </w:hyperlink>
    </w:p>
    <w:p w14:paraId="5FD09457" w14:textId="32BF5385" w:rsidR="00DC014B" w:rsidRDefault="003D5210">
      <w:pPr>
        <w:pStyle w:val="TOC2"/>
        <w:rPr>
          <w:rFonts w:asciiTheme="minorHAnsi" w:eastAsiaTheme="minorEastAsia" w:hAnsiTheme="minorHAnsi" w:cstheme="minorBidi"/>
          <w:bCs w:val="0"/>
          <w:iCs w:val="0"/>
          <w:sz w:val="22"/>
          <w:szCs w:val="22"/>
        </w:rPr>
      </w:pPr>
      <w:hyperlink w:anchor="_Toc166075311" w:history="1">
        <w:r w:rsidR="00DC014B" w:rsidRPr="00726AF7">
          <w:rPr>
            <w:rStyle w:val="Hyperlink"/>
          </w:rPr>
          <w:t>6.</w:t>
        </w:r>
        <w:r w:rsidR="00DC014B">
          <w:rPr>
            <w:rFonts w:asciiTheme="minorHAnsi" w:eastAsiaTheme="minorEastAsia" w:hAnsiTheme="minorHAnsi" w:cstheme="minorBidi"/>
            <w:bCs w:val="0"/>
            <w:iCs w:val="0"/>
            <w:sz w:val="22"/>
            <w:szCs w:val="22"/>
          </w:rPr>
          <w:tab/>
        </w:r>
        <w:r w:rsidR="00DC014B" w:rsidRPr="00726AF7">
          <w:rPr>
            <w:rStyle w:val="Hyperlink"/>
          </w:rPr>
          <w:t>INTERGOVERNMENTAL REVIEW (E.O. 12372) REQUIREMENTS</w:t>
        </w:r>
        <w:r w:rsidR="00DC014B">
          <w:rPr>
            <w:webHidden/>
          </w:rPr>
          <w:tab/>
        </w:r>
        <w:r w:rsidR="00DC014B">
          <w:rPr>
            <w:webHidden/>
          </w:rPr>
          <w:fldChar w:fldCharType="begin"/>
        </w:r>
        <w:r w:rsidR="00DC014B">
          <w:rPr>
            <w:webHidden/>
          </w:rPr>
          <w:instrText xml:space="preserve"> PAGEREF _Toc166075311 \h </w:instrText>
        </w:r>
        <w:r w:rsidR="00DC014B">
          <w:rPr>
            <w:webHidden/>
          </w:rPr>
        </w:r>
        <w:r w:rsidR="00DC014B">
          <w:rPr>
            <w:webHidden/>
          </w:rPr>
          <w:fldChar w:fldCharType="separate"/>
        </w:r>
        <w:r>
          <w:rPr>
            <w:webHidden/>
          </w:rPr>
          <w:t>27</w:t>
        </w:r>
        <w:r w:rsidR="00DC014B">
          <w:rPr>
            <w:webHidden/>
          </w:rPr>
          <w:fldChar w:fldCharType="end"/>
        </w:r>
      </w:hyperlink>
    </w:p>
    <w:p w14:paraId="5FD7B694" w14:textId="57059BE7" w:rsidR="00DC014B" w:rsidRDefault="003D5210">
      <w:pPr>
        <w:pStyle w:val="TOC1"/>
        <w:rPr>
          <w:rFonts w:asciiTheme="minorHAnsi" w:eastAsiaTheme="minorEastAsia" w:hAnsiTheme="minorHAnsi" w:cstheme="minorBidi"/>
          <w:sz w:val="22"/>
          <w:szCs w:val="22"/>
        </w:rPr>
      </w:pPr>
      <w:hyperlink w:anchor="_Toc166075312" w:history="1">
        <w:r w:rsidR="00DC014B" w:rsidRPr="00726AF7">
          <w:rPr>
            <w:rStyle w:val="Hyperlink"/>
          </w:rPr>
          <w:t>V.</w:t>
        </w:r>
        <w:r w:rsidR="00DC014B">
          <w:rPr>
            <w:rFonts w:asciiTheme="minorHAnsi" w:eastAsiaTheme="minorEastAsia" w:hAnsiTheme="minorHAnsi" w:cstheme="minorBidi"/>
            <w:sz w:val="22"/>
            <w:szCs w:val="22"/>
          </w:rPr>
          <w:tab/>
        </w:r>
        <w:r w:rsidR="00DC014B" w:rsidRPr="00726AF7">
          <w:rPr>
            <w:rStyle w:val="Hyperlink"/>
          </w:rPr>
          <w:t>APPLICATION REVIEW INFORMATION</w:t>
        </w:r>
        <w:r w:rsidR="00DC014B">
          <w:rPr>
            <w:webHidden/>
          </w:rPr>
          <w:tab/>
        </w:r>
        <w:r w:rsidR="00DC014B">
          <w:rPr>
            <w:webHidden/>
          </w:rPr>
          <w:fldChar w:fldCharType="begin"/>
        </w:r>
        <w:r w:rsidR="00DC014B">
          <w:rPr>
            <w:webHidden/>
          </w:rPr>
          <w:instrText xml:space="preserve"> PAGEREF _Toc166075312 \h </w:instrText>
        </w:r>
        <w:r w:rsidR="00DC014B">
          <w:rPr>
            <w:webHidden/>
          </w:rPr>
        </w:r>
        <w:r w:rsidR="00DC014B">
          <w:rPr>
            <w:webHidden/>
          </w:rPr>
          <w:fldChar w:fldCharType="separate"/>
        </w:r>
        <w:r>
          <w:rPr>
            <w:webHidden/>
          </w:rPr>
          <w:t>27</w:t>
        </w:r>
        <w:r w:rsidR="00DC014B">
          <w:rPr>
            <w:webHidden/>
          </w:rPr>
          <w:fldChar w:fldCharType="end"/>
        </w:r>
      </w:hyperlink>
    </w:p>
    <w:p w14:paraId="718437F6" w14:textId="25D33087" w:rsidR="00DC014B" w:rsidRDefault="003D5210">
      <w:pPr>
        <w:pStyle w:val="TOC2"/>
        <w:rPr>
          <w:rFonts w:asciiTheme="minorHAnsi" w:eastAsiaTheme="minorEastAsia" w:hAnsiTheme="minorHAnsi" w:cstheme="minorBidi"/>
          <w:bCs w:val="0"/>
          <w:iCs w:val="0"/>
          <w:sz w:val="22"/>
          <w:szCs w:val="22"/>
        </w:rPr>
      </w:pPr>
      <w:hyperlink w:anchor="_Toc166075313" w:history="1">
        <w:r w:rsidR="00DC014B" w:rsidRPr="00726AF7">
          <w:rPr>
            <w:rStyle w:val="Hyperlink"/>
          </w:rPr>
          <w:t>1.</w:t>
        </w:r>
        <w:r w:rsidR="00DC014B">
          <w:rPr>
            <w:rFonts w:asciiTheme="minorHAnsi" w:eastAsiaTheme="minorEastAsia" w:hAnsiTheme="minorHAnsi" w:cstheme="minorBidi"/>
            <w:bCs w:val="0"/>
            <w:iCs w:val="0"/>
            <w:sz w:val="22"/>
            <w:szCs w:val="22"/>
          </w:rPr>
          <w:tab/>
        </w:r>
        <w:r w:rsidR="00DC014B" w:rsidRPr="00726AF7">
          <w:rPr>
            <w:rStyle w:val="Hyperlink"/>
          </w:rPr>
          <w:t>EVALUATION CRITERIA</w:t>
        </w:r>
        <w:r w:rsidR="00DC014B">
          <w:rPr>
            <w:webHidden/>
          </w:rPr>
          <w:tab/>
        </w:r>
        <w:r w:rsidR="00DC014B">
          <w:rPr>
            <w:webHidden/>
          </w:rPr>
          <w:fldChar w:fldCharType="begin"/>
        </w:r>
        <w:r w:rsidR="00DC014B">
          <w:rPr>
            <w:webHidden/>
          </w:rPr>
          <w:instrText xml:space="preserve"> PAGEREF _Toc166075313 \h </w:instrText>
        </w:r>
        <w:r w:rsidR="00DC014B">
          <w:rPr>
            <w:webHidden/>
          </w:rPr>
        </w:r>
        <w:r w:rsidR="00DC014B">
          <w:rPr>
            <w:webHidden/>
          </w:rPr>
          <w:fldChar w:fldCharType="separate"/>
        </w:r>
        <w:r>
          <w:rPr>
            <w:webHidden/>
          </w:rPr>
          <w:t>27</w:t>
        </w:r>
        <w:r w:rsidR="00DC014B">
          <w:rPr>
            <w:webHidden/>
          </w:rPr>
          <w:fldChar w:fldCharType="end"/>
        </w:r>
      </w:hyperlink>
    </w:p>
    <w:p w14:paraId="7863BD4B" w14:textId="4702221C" w:rsidR="00DC014B" w:rsidRDefault="003D5210">
      <w:pPr>
        <w:pStyle w:val="TOC2"/>
        <w:rPr>
          <w:rFonts w:asciiTheme="minorHAnsi" w:eastAsiaTheme="minorEastAsia" w:hAnsiTheme="minorHAnsi" w:cstheme="minorBidi"/>
          <w:bCs w:val="0"/>
          <w:iCs w:val="0"/>
          <w:sz w:val="22"/>
          <w:szCs w:val="22"/>
        </w:rPr>
      </w:pPr>
      <w:hyperlink w:anchor="_Toc166075314" w:history="1">
        <w:r w:rsidR="00DC014B" w:rsidRPr="00726AF7">
          <w:rPr>
            <w:rStyle w:val="Hyperlink"/>
          </w:rPr>
          <w:t>2.</w:t>
        </w:r>
        <w:r w:rsidR="003B3534" w:rsidRPr="003B3534">
          <w:rPr>
            <w:rFonts w:eastAsiaTheme="minorEastAsia" w:cs="Times New Roman"/>
            <w:bCs w:val="0"/>
            <w:iCs w:val="0"/>
          </w:rPr>
          <w:t xml:space="preserve"> </w:t>
        </w:r>
        <w:r w:rsidR="003B3534" w:rsidRPr="003B3534">
          <w:rPr>
            <w:rStyle w:val="Hyperlink"/>
          </w:rPr>
          <w:tab/>
        </w:r>
        <w:r w:rsidR="00DC014B" w:rsidRPr="00726AF7">
          <w:rPr>
            <w:rStyle w:val="Hyperlink"/>
          </w:rPr>
          <w:t>BUDGET JUSTIFICATION, EXISTING RESOURCES, OTHER SUPPORT</w:t>
        </w:r>
        <w:r w:rsidR="00DC014B">
          <w:rPr>
            <w:webHidden/>
          </w:rPr>
          <w:tab/>
        </w:r>
        <w:r w:rsidR="00DC014B">
          <w:rPr>
            <w:webHidden/>
          </w:rPr>
          <w:fldChar w:fldCharType="begin"/>
        </w:r>
        <w:r w:rsidR="00DC014B">
          <w:rPr>
            <w:webHidden/>
          </w:rPr>
          <w:instrText xml:space="preserve"> PAGEREF _Toc166075314 \h </w:instrText>
        </w:r>
        <w:r w:rsidR="00DC014B">
          <w:rPr>
            <w:webHidden/>
          </w:rPr>
        </w:r>
        <w:r w:rsidR="00DC014B">
          <w:rPr>
            <w:webHidden/>
          </w:rPr>
          <w:fldChar w:fldCharType="separate"/>
        </w:r>
        <w:r>
          <w:rPr>
            <w:webHidden/>
          </w:rPr>
          <w:t>30</w:t>
        </w:r>
        <w:r w:rsidR="00DC014B">
          <w:rPr>
            <w:webHidden/>
          </w:rPr>
          <w:fldChar w:fldCharType="end"/>
        </w:r>
      </w:hyperlink>
    </w:p>
    <w:p w14:paraId="2561D9DD" w14:textId="28746248" w:rsidR="00DC014B" w:rsidRDefault="003D5210">
      <w:pPr>
        <w:pStyle w:val="TOC2"/>
        <w:rPr>
          <w:rFonts w:asciiTheme="minorHAnsi" w:eastAsiaTheme="minorEastAsia" w:hAnsiTheme="minorHAnsi" w:cstheme="minorBidi"/>
          <w:bCs w:val="0"/>
          <w:iCs w:val="0"/>
          <w:sz w:val="22"/>
          <w:szCs w:val="22"/>
        </w:rPr>
      </w:pPr>
      <w:hyperlink w:anchor="_Toc166075315" w:history="1">
        <w:r w:rsidR="00DC014B" w:rsidRPr="00726AF7">
          <w:rPr>
            <w:rStyle w:val="Hyperlink"/>
          </w:rPr>
          <w:t>3.</w:t>
        </w:r>
        <w:r w:rsidR="003B3534" w:rsidRPr="003B3534">
          <w:rPr>
            <w:rFonts w:eastAsiaTheme="minorEastAsia" w:cs="Times New Roman"/>
            <w:bCs w:val="0"/>
            <w:iCs w:val="0"/>
          </w:rPr>
          <w:t xml:space="preserve"> </w:t>
        </w:r>
        <w:r w:rsidR="003B3534" w:rsidRPr="003B3534">
          <w:rPr>
            <w:rStyle w:val="Hyperlink"/>
          </w:rPr>
          <w:tab/>
        </w:r>
        <w:r w:rsidR="00DC014B" w:rsidRPr="00726AF7">
          <w:rPr>
            <w:rStyle w:val="Hyperlink"/>
          </w:rPr>
          <w:t>REVIEW AND SELECTION PROCESS</w:t>
        </w:r>
        <w:r w:rsidR="00DC014B">
          <w:rPr>
            <w:webHidden/>
          </w:rPr>
          <w:tab/>
        </w:r>
        <w:r w:rsidR="00DC014B">
          <w:rPr>
            <w:webHidden/>
          </w:rPr>
          <w:fldChar w:fldCharType="begin"/>
        </w:r>
        <w:r w:rsidR="00DC014B">
          <w:rPr>
            <w:webHidden/>
          </w:rPr>
          <w:instrText xml:space="preserve"> PAGEREF _Toc166075315 \h </w:instrText>
        </w:r>
        <w:r w:rsidR="00DC014B">
          <w:rPr>
            <w:webHidden/>
          </w:rPr>
        </w:r>
        <w:r w:rsidR="00DC014B">
          <w:rPr>
            <w:webHidden/>
          </w:rPr>
          <w:fldChar w:fldCharType="separate"/>
        </w:r>
        <w:r>
          <w:rPr>
            <w:webHidden/>
          </w:rPr>
          <w:t>30</w:t>
        </w:r>
        <w:r w:rsidR="00DC014B">
          <w:rPr>
            <w:webHidden/>
          </w:rPr>
          <w:fldChar w:fldCharType="end"/>
        </w:r>
      </w:hyperlink>
    </w:p>
    <w:p w14:paraId="35EFB140" w14:textId="4203F954" w:rsidR="00DC014B" w:rsidRDefault="003D5210">
      <w:pPr>
        <w:pStyle w:val="TOC1"/>
        <w:rPr>
          <w:rFonts w:asciiTheme="minorHAnsi" w:eastAsiaTheme="minorEastAsia" w:hAnsiTheme="minorHAnsi" w:cstheme="minorBidi"/>
          <w:sz w:val="22"/>
          <w:szCs w:val="22"/>
        </w:rPr>
      </w:pPr>
      <w:hyperlink w:anchor="_Toc166075316" w:history="1">
        <w:r w:rsidR="00DC014B" w:rsidRPr="00726AF7">
          <w:rPr>
            <w:rStyle w:val="Hyperlink"/>
          </w:rPr>
          <w:t>VI.</w:t>
        </w:r>
        <w:r w:rsidR="00DC014B">
          <w:rPr>
            <w:rFonts w:asciiTheme="minorHAnsi" w:eastAsiaTheme="minorEastAsia" w:hAnsiTheme="minorHAnsi" w:cstheme="minorBidi"/>
            <w:sz w:val="22"/>
            <w:szCs w:val="22"/>
          </w:rPr>
          <w:tab/>
        </w:r>
        <w:r w:rsidR="00DC014B" w:rsidRPr="00726AF7">
          <w:rPr>
            <w:rStyle w:val="Hyperlink"/>
          </w:rPr>
          <w:t>FEDERAL AWARD ADMINISTRATION INFORMATION</w:t>
        </w:r>
        <w:r w:rsidR="00DC014B">
          <w:rPr>
            <w:webHidden/>
          </w:rPr>
          <w:tab/>
        </w:r>
        <w:r w:rsidR="00DC014B">
          <w:rPr>
            <w:webHidden/>
          </w:rPr>
          <w:fldChar w:fldCharType="begin"/>
        </w:r>
        <w:r w:rsidR="00DC014B">
          <w:rPr>
            <w:webHidden/>
          </w:rPr>
          <w:instrText xml:space="preserve"> PAGEREF _Toc166075316 \h </w:instrText>
        </w:r>
        <w:r w:rsidR="00DC014B">
          <w:rPr>
            <w:webHidden/>
          </w:rPr>
        </w:r>
        <w:r w:rsidR="00DC014B">
          <w:rPr>
            <w:webHidden/>
          </w:rPr>
          <w:fldChar w:fldCharType="separate"/>
        </w:r>
        <w:r>
          <w:rPr>
            <w:webHidden/>
          </w:rPr>
          <w:t>31</w:t>
        </w:r>
        <w:r w:rsidR="00DC014B">
          <w:rPr>
            <w:webHidden/>
          </w:rPr>
          <w:fldChar w:fldCharType="end"/>
        </w:r>
      </w:hyperlink>
    </w:p>
    <w:p w14:paraId="476FC668" w14:textId="42E63D02" w:rsidR="00DC014B" w:rsidRDefault="003D5210">
      <w:pPr>
        <w:pStyle w:val="TOC2"/>
        <w:rPr>
          <w:rFonts w:asciiTheme="minorHAnsi" w:eastAsiaTheme="minorEastAsia" w:hAnsiTheme="minorHAnsi" w:cstheme="minorBidi"/>
          <w:bCs w:val="0"/>
          <w:iCs w:val="0"/>
          <w:sz w:val="22"/>
          <w:szCs w:val="22"/>
        </w:rPr>
      </w:pPr>
      <w:hyperlink w:anchor="_Toc166075317" w:history="1">
        <w:r w:rsidR="00DC014B" w:rsidRPr="00726AF7">
          <w:rPr>
            <w:rStyle w:val="Hyperlink"/>
          </w:rPr>
          <w:t>1.</w:t>
        </w:r>
        <w:r w:rsidR="00DC014B">
          <w:rPr>
            <w:rFonts w:asciiTheme="minorHAnsi" w:eastAsiaTheme="minorEastAsia" w:hAnsiTheme="minorHAnsi" w:cstheme="minorBidi"/>
            <w:bCs w:val="0"/>
            <w:iCs w:val="0"/>
            <w:sz w:val="22"/>
            <w:szCs w:val="22"/>
          </w:rPr>
          <w:tab/>
        </w:r>
        <w:r w:rsidR="00DC014B" w:rsidRPr="00726AF7">
          <w:rPr>
            <w:rStyle w:val="Hyperlink"/>
          </w:rPr>
          <w:t>FEDERAL AWARD NOTICES</w:t>
        </w:r>
        <w:r w:rsidR="00DC014B">
          <w:rPr>
            <w:webHidden/>
          </w:rPr>
          <w:tab/>
        </w:r>
        <w:r w:rsidR="00DC014B">
          <w:rPr>
            <w:webHidden/>
          </w:rPr>
          <w:fldChar w:fldCharType="begin"/>
        </w:r>
        <w:r w:rsidR="00DC014B">
          <w:rPr>
            <w:webHidden/>
          </w:rPr>
          <w:instrText xml:space="preserve"> PAGEREF _Toc166075317 \h </w:instrText>
        </w:r>
        <w:r w:rsidR="00DC014B">
          <w:rPr>
            <w:webHidden/>
          </w:rPr>
        </w:r>
        <w:r w:rsidR="00DC014B">
          <w:rPr>
            <w:webHidden/>
          </w:rPr>
          <w:fldChar w:fldCharType="separate"/>
        </w:r>
        <w:r>
          <w:rPr>
            <w:webHidden/>
          </w:rPr>
          <w:t>31</w:t>
        </w:r>
        <w:r w:rsidR="00DC014B">
          <w:rPr>
            <w:webHidden/>
          </w:rPr>
          <w:fldChar w:fldCharType="end"/>
        </w:r>
      </w:hyperlink>
    </w:p>
    <w:p w14:paraId="261B5BAD" w14:textId="693969E1" w:rsidR="00DC014B" w:rsidRDefault="003D5210">
      <w:pPr>
        <w:pStyle w:val="TOC2"/>
        <w:rPr>
          <w:rFonts w:asciiTheme="minorHAnsi" w:eastAsiaTheme="minorEastAsia" w:hAnsiTheme="minorHAnsi" w:cstheme="minorBidi"/>
          <w:bCs w:val="0"/>
          <w:iCs w:val="0"/>
          <w:sz w:val="22"/>
          <w:szCs w:val="22"/>
        </w:rPr>
      </w:pPr>
      <w:hyperlink w:anchor="_Toc166075318" w:history="1">
        <w:r w:rsidR="00DC014B" w:rsidRPr="00726AF7">
          <w:rPr>
            <w:rStyle w:val="Hyperlink"/>
          </w:rPr>
          <w:t>2.</w:t>
        </w:r>
        <w:r w:rsidR="00DC014B">
          <w:rPr>
            <w:rFonts w:asciiTheme="minorHAnsi" w:eastAsiaTheme="minorEastAsia" w:hAnsiTheme="minorHAnsi" w:cstheme="minorBidi"/>
            <w:bCs w:val="0"/>
            <w:iCs w:val="0"/>
            <w:sz w:val="22"/>
            <w:szCs w:val="22"/>
          </w:rPr>
          <w:tab/>
        </w:r>
        <w:r w:rsidR="00DC014B" w:rsidRPr="00726AF7">
          <w:rPr>
            <w:rStyle w:val="Hyperlink"/>
          </w:rPr>
          <w:t>ADMINISTRATIVE AND NATIONAL POLICY REQUIREMENTS</w:t>
        </w:r>
        <w:r w:rsidR="00DC014B">
          <w:rPr>
            <w:webHidden/>
          </w:rPr>
          <w:tab/>
        </w:r>
        <w:r w:rsidR="00DC014B">
          <w:rPr>
            <w:webHidden/>
          </w:rPr>
          <w:fldChar w:fldCharType="begin"/>
        </w:r>
        <w:r w:rsidR="00DC014B">
          <w:rPr>
            <w:webHidden/>
          </w:rPr>
          <w:instrText xml:space="preserve"> PAGEREF _Toc166075318 \h </w:instrText>
        </w:r>
        <w:r w:rsidR="00DC014B">
          <w:rPr>
            <w:webHidden/>
          </w:rPr>
        </w:r>
        <w:r w:rsidR="00DC014B">
          <w:rPr>
            <w:webHidden/>
          </w:rPr>
          <w:fldChar w:fldCharType="separate"/>
        </w:r>
        <w:r>
          <w:rPr>
            <w:webHidden/>
          </w:rPr>
          <w:t>31</w:t>
        </w:r>
        <w:r w:rsidR="00DC014B">
          <w:rPr>
            <w:webHidden/>
          </w:rPr>
          <w:fldChar w:fldCharType="end"/>
        </w:r>
      </w:hyperlink>
    </w:p>
    <w:p w14:paraId="0298B1CD" w14:textId="3D121318" w:rsidR="00DC014B" w:rsidRDefault="003D5210">
      <w:pPr>
        <w:pStyle w:val="TOC2"/>
        <w:rPr>
          <w:rFonts w:asciiTheme="minorHAnsi" w:eastAsiaTheme="minorEastAsia" w:hAnsiTheme="minorHAnsi" w:cstheme="minorBidi"/>
          <w:bCs w:val="0"/>
          <w:iCs w:val="0"/>
          <w:sz w:val="22"/>
          <w:szCs w:val="22"/>
        </w:rPr>
      </w:pPr>
      <w:hyperlink w:anchor="_Toc166075319" w:history="1">
        <w:r w:rsidR="00DC014B" w:rsidRPr="00726AF7">
          <w:rPr>
            <w:rStyle w:val="Hyperlink"/>
          </w:rPr>
          <w:t>3.</w:t>
        </w:r>
        <w:r w:rsidR="00DC014B">
          <w:rPr>
            <w:rFonts w:asciiTheme="minorHAnsi" w:eastAsiaTheme="minorEastAsia" w:hAnsiTheme="minorHAnsi" w:cstheme="minorBidi"/>
            <w:bCs w:val="0"/>
            <w:iCs w:val="0"/>
            <w:sz w:val="22"/>
            <w:szCs w:val="22"/>
          </w:rPr>
          <w:tab/>
        </w:r>
        <w:r w:rsidR="00DC014B" w:rsidRPr="00726AF7">
          <w:rPr>
            <w:rStyle w:val="Hyperlink"/>
          </w:rPr>
          <w:t>REPORTING REQUIREMENTS</w:t>
        </w:r>
        <w:r w:rsidR="00DC014B">
          <w:rPr>
            <w:webHidden/>
          </w:rPr>
          <w:tab/>
        </w:r>
        <w:r w:rsidR="00DC014B">
          <w:rPr>
            <w:webHidden/>
          </w:rPr>
          <w:fldChar w:fldCharType="begin"/>
        </w:r>
        <w:r w:rsidR="00DC014B">
          <w:rPr>
            <w:webHidden/>
          </w:rPr>
          <w:instrText xml:space="preserve"> PAGEREF _Toc166075319 \h </w:instrText>
        </w:r>
        <w:r w:rsidR="00DC014B">
          <w:rPr>
            <w:webHidden/>
          </w:rPr>
        </w:r>
        <w:r w:rsidR="00DC014B">
          <w:rPr>
            <w:webHidden/>
          </w:rPr>
          <w:fldChar w:fldCharType="separate"/>
        </w:r>
        <w:r>
          <w:rPr>
            <w:webHidden/>
          </w:rPr>
          <w:t>32</w:t>
        </w:r>
        <w:r w:rsidR="00DC014B">
          <w:rPr>
            <w:webHidden/>
          </w:rPr>
          <w:fldChar w:fldCharType="end"/>
        </w:r>
      </w:hyperlink>
    </w:p>
    <w:p w14:paraId="36E9B08F" w14:textId="55C47CB6" w:rsidR="00DC014B" w:rsidRDefault="003D5210">
      <w:pPr>
        <w:pStyle w:val="TOC1"/>
        <w:rPr>
          <w:rFonts w:asciiTheme="minorHAnsi" w:eastAsiaTheme="minorEastAsia" w:hAnsiTheme="minorHAnsi" w:cstheme="minorBidi"/>
          <w:sz w:val="22"/>
          <w:szCs w:val="22"/>
        </w:rPr>
      </w:pPr>
      <w:hyperlink w:anchor="_Toc166075320" w:history="1">
        <w:r w:rsidR="00DC014B" w:rsidRPr="00726AF7">
          <w:rPr>
            <w:rStyle w:val="Hyperlink"/>
          </w:rPr>
          <w:t>VII.</w:t>
        </w:r>
        <w:r w:rsidR="00DC014B">
          <w:rPr>
            <w:rFonts w:asciiTheme="minorHAnsi" w:eastAsiaTheme="minorEastAsia" w:hAnsiTheme="minorHAnsi" w:cstheme="minorBidi"/>
            <w:sz w:val="22"/>
            <w:szCs w:val="22"/>
          </w:rPr>
          <w:tab/>
        </w:r>
        <w:r w:rsidR="00DC014B" w:rsidRPr="00726AF7">
          <w:rPr>
            <w:rStyle w:val="Hyperlink"/>
          </w:rPr>
          <w:t>AGENCY CONTACTS</w:t>
        </w:r>
        <w:r w:rsidR="00DC014B">
          <w:rPr>
            <w:webHidden/>
          </w:rPr>
          <w:tab/>
        </w:r>
        <w:r w:rsidR="00DC014B">
          <w:rPr>
            <w:webHidden/>
          </w:rPr>
          <w:fldChar w:fldCharType="begin"/>
        </w:r>
        <w:r w:rsidR="00DC014B">
          <w:rPr>
            <w:webHidden/>
          </w:rPr>
          <w:instrText xml:space="preserve"> PAGEREF _Toc166075320 \h </w:instrText>
        </w:r>
        <w:r w:rsidR="00DC014B">
          <w:rPr>
            <w:webHidden/>
          </w:rPr>
        </w:r>
        <w:r w:rsidR="00DC014B">
          <w:rPr>
            <w:webHidden/>
          </w:rPr>
          <w:fldChar w:fldCharType="separate"/>
        </w:r>
        <w:r>
          <w:rPr>
            <w:webHidden/>
          </w:rPr>
          <w:t>33</w:t>
        </w:r>
        <w:r w:rsidR="00DC014B">
          <w:rPr>
            <w:webHidden/>
          </w:rPr>
          <w:fldChar w:fldCharType="end"/>
        </w:r>
      </w:hyperlink>
    </w:p>
    <w:p w14:paraId="6A7301EB" w14:textId="52653967" w:rsidR="00147778" w:rsidRDefault="00CF7CAD" w:rsidP="006F102D">
      <w:pPr>
        <w:pStyle w:val="TOC2"/>
        <w:rPr>
          <w:b/>
        </w:rPr>
      </w:pPr>
      <w:r>
        <w:fldChar w:fldCharType="end"/>
      </w:r>
    </w:p>
    <w:p w14:paraId="591D9279" w14:textId="77777777" w:rsidR="00E026BC" w:rsidRDefault="00E026BC" w:rsidP="00521ACC">
      <w:pPr>
        <w:rPr>
          <w:b/>
        </w:rPr>
        <w:sectPr w:rsidR="00E026BC" w:rsidSect="001F1CE9">
          <w:headerReference w:type="even" r:id="rId15"/>
          <w:headerReference w:type="default" r:id="rId16"/>
          <w:footerReference w:type="even" r:id="rId17"/>
          <w:footerReference w:type="default" r:id="rId18"/>
          <w:headerReference w:type="first" r:id="rId19"/>
          <w:footerReference w:type="first" r:id="rId20"/>
          <w:pgSz w:w="12240" w:h="15840" w:code="1"/>
          <w:pgMar w:top="1440" w:right="1440" w:bottom="1440" w:left="1440" w:header="720" w:footer="720" w:gutter="0"/>
          <w:cols w:space="720"/>
          <w:titlePg/>
          <w:docGrid w:linePitch="326"/>
        </w:sectPr>
      </w:pPr>
    </w:p>
    <w:p w14:paraId="5E8920B2" w14:textId="79764751" w:rsidR="00521ACC" w:rsidRDefault="00521ACC" w:rsidP="00E026BC">
      <w:pPr>
        <w:pStyle w:val="Heading1"/>
      </w:pPr>
      <w:bookmarkStart w:id="0" w:name="_Toc166075289"/>
      <w:r>
        <w:lastRenderedPageBreak/>
        <w:t>E</w:t>
      </w:r>
      <w:r w:rsidR="00AF0F8B">
        <w:t>XECUTIVE SUMMARY</w:t>
      </w:r>
      <w:bookmarkEnd w:id="0"/>
    </w:p>
    <w:p w14:paraId="5607380E" w14:textId="4B71E5FA" w:rsidR="00D32C90" w:rsidRDefault="005014B9" w:rsidP="00D32C90">
      <w:pPr>
        <w:tabs>
          <w:tab w:val="left" w:pos="1008"/>
        </w:tabs>
      </w:pPr>
      <w:r>
        <w:t xml:space="preserve">The Substance Abuse and Mental Health Services Administration (SAMHSA), Center for Substance Abuse Treatment (CSAT) is accepting applications for </w:t>
      </w:r>
      <w:r w:rsidR="00FA2F21">
        <w:t xml:space="preserve">the </w:t>
      </w:r>
      <w:r>
        <w:t xml:space="preserve">fiscal year (FY) 2024 State Opioid Response (SOR)/Tribal Opioid Response (TOR) Technical Assistance (TA) program. </w:t>
      </w:r>
      <w:r w:rsidR="001B39AC">
        <w:t xml:space="preserve">The purpose of this program is to </w:t>
      </w:r>
      <w:r w:rsidR="00D64C21">
        <w:t xml:space="preserve">advance the </w:t>
      </w:r>
      <w:r w:rsidR="00CB4D7A">
        <w:t>provision</w:t>
      </w:r>
      <w:r w:rsidR="00D64C21">
        <w:t xml:space="preserve"> of trauma-informed, culturally relevant, </w:t>
      </w:r>
      <w:r w:rsidR="005315B4">
        <w:t xml:space="preserve">and evidence-based </w:t>
      </w:r>
      <w:r w:rsidR="00BC2BB5">
        <w:t>substance us</w:t>
      </w:r>
      <w:r w:rsidR="00D35798">
        <w:t>e</w:t>
      </w:r>
      <w:r w:rsidR="00ED0C0E">
        <w:t>-related approaches and interventions</w:t>
      </w:r>
      <w:r w:rsidR="00BF4F02">
        <w:t xml:space="preserve"> across the country</w:t>
      </w:r>
      <w:r w:rsidR="0071399C">
        <w:t>,</w:t>
      </w:r>
      <w:r w:rsidR="00BF4F02">
        <w:t xml:space="preserve"> and across the lifespa</w:t>
      </w:r>
      <w:r w:rsidR="00EF6FAD">
        <w:t>n</w:t>
      </w:r>
      <w:r w:rsidR="0071399C">
        <w:t>,</w:t>
      </w:r>
      <w:r w:rsidR="00E142AB">
        <w:t xml:space="preserve"> </w:t>
      </w:r>
      <w:r w:rsidR="00771119">
        <w:t xml:space="preserve">to reduce the impacts of opioid </w:t>
      </w:r>
      <w:r w:rsidR="003B00A9">
        <w:t xml:space="preserve">and stimulant </w:t>
      </w:r>
      <w:r w:rsidR="006D5168">
        <w:t>misuse and use disorders on individuals, families, and communities.</w:t>
      </w:r>
      <w:r w:rsidR="00222005">
        <w:t xml:space="preserve"> </w:t>
      </w:r>
      <w:r w:rsidR="002565AD">
        <w:t xml:space="preserve">The recipient is expected to provide </w:t>
      </w:r>
      <w:r w:rsidR="00E05C90">
        <w:t xml:space="preserve">free </w:t>
      </w:r>
      <w:r w:rsidR="00683259">
        <w:t xml:space="preserve">educational resources and </w:t>
      </w:r>
      <w:r w:rsidR="00971628">
        <w:t xml:space="preserve">technical assistance across the continuum of </w:t>
      </w:r>
      <w:r w:rsidR="00E05C90">
        <w:t>prevention, harm redu</w:t>
      </w:r>
      <w:r w:rsidR="007F581B">
        <w:t>ction, treatment</w:t>
      </w:r>
      <w:r w:rsidR="001F6F4E">
        <w:t>,</w:t>
      </w:r>
      <w:r w:rsidR="007F581B">
        <w:t xml:space="preserve"> and recovery support </w:t>
      </w:r>
      <w:r w:rsidR="009C08D0">
        <w:t xml:space="preserve">services </w:t>
      </w:r>
      <w:r w:rsidR="00D32C90">
        <w:t>to</w:t>
      </w:r>
      <w:r w:rsidR="00D32C90" w:rsidRPr="00D32C90">
        <w:t xml:space="preserve"> </w:t>
      </w:r>
      <w:r w:rsidR="00D32C90">
        <w:t>SOR</w:t>
      </w:r>
      <w:r w:rsidR="009F281E">
        <w:t xml:space="preserve"> and </w:t>
      </w:r>
      <w:r w:rsidR="00D32C90">
        <w:t>TOR recipients, other SAMHSA grant recipients as appropriate (e.g., harm reduction, rural, etc.), the health care workforce, states, Tribes, and community-based organizations.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4677"/>
        <w:gridCol w:w="4673"/>
      </w:tblGrid>
      <w:tr w:rsidR="00075C3D" w:rsidRPr="00572142" w14:paraId="7A9523B6" w14:textId="77777777" w:rsidTr="387FCCA4">
        <w:trPr>
          <w:cantSplit/>
          <w:trHeight w:val="235"/>
        </w:trPr>
        <w:tc>
          <w:tcPr>
            <w:tcW w:w="4677" w:type="dxa"/>
          </w:tcPr>
          <w:p w14:paraId="2CA434CC" w14:textId="77777777" w:rsidR="00075C3D" w:rsidRPr="00572142" w:rsidRDefault="00075C3D" w:rsidP="00521ACC">
            <w:pPr>
              <w:rPr>
                <w:rFonts w:cs="Arial"/>
                <w:b/>
              </w:rPr>
            </w:pPr>
            <w:bookmarkStart w:id="1" w:name="_Toc139161419"/>
            <w:bookmarkStart w:id="2" w:name="_Toc143489856"/>
            <w:r w:rsidRPr="00572142">
              <w:rPr>
                <w:rFonts w:cs="Arial"/>
                <w:b/>
              </w:rPr>
              <w:t>Funding Opportunity Title:</w:t>
            </w:r>
          </w:p>
        </w:tc>
        <w:tc>
          <w:tcPr>
            <w:tcW w:w="4673" w:type="dxa"/>
          </w:tcPr>
          <w:p w14:paraId="328A3161" w14:textId="39D60007" w:rsidR="00075C3D" w:rsidRPr="00AA083F" w:rsidRDefault="00AA083F" w:rsidP="00521ACC">
            <w:pPr>
              <w:rPr>
                <w:rFonts w:cs="Arial"/>
                <w:bCs/>
              </w:rPr>
            </w:pPr>
            <w:r w:rsidRPr="00AA083F">
              <w:rPr>
                <w:rFonts w:cs="Arial"/>
                <w:bCs/>
              </w:rPr>
              <w:t>State Opioid Response (SOR)/Tribal Opioid Response (TOR) Technical Assistance</w:t>
            </w:r>
            <w:r w:rsidR="0071399C">
              <w:rPr>
                <w:rFonts w:cs="Arial"/>
                <w:bCs/>
              </w:rPr>
              <w:t xml:space="preserve"> (TA)</w:t>
            </w:r>
            <w:r w:rsidRPr="00AA083F">
              <w:rPr>
                <w:rFonts w:cs="Arial"/>
                <w:bCs/>
              </w:rPr>
              <w:t xml:space="preserve"> (Short Title: SOR/TOR TA)</w:t>
            </w:r>
          </w:p>
        </w:tc>
      </w:tr>
      <w:tr w:rsidR="00075C3D" w:rsidRPr="00572142" w14:paraId="38F5FA68" w14:textId="77777777" w:rsidTr="387FCCA4">
        <w:trPr>
          <w:cantSplit/>
        </w:trPr>
        <w:tc>
          <w:tcPr>
            <w:tcW w:w="4677" w:type="dxa"/>
          </w:tcPr>
          <w:p w14:paraId="4687F647" w14:textId="77777777" w:rsidR="00075C3D" w:rsidRPr="00572142" w:rsidRDefault="00075C3D" w:rsidP="00521ACC">
            <w:pPr>
              <w:rPr>
                <w:rFonts w:cs="Arial"/>
                <w:b/>
              </w:rPr>
            </w:pPr>
            <w:r w:rsidRPr="00572142">
              <w:rPr>
                <w:rFonts w:cs="Arial"/>
                <w:b/>
              </w:rPr>
              <w:t>Funding Opportunity Number:</w:t>
            </w:r>
          </w:p>
        </w:tc>
        <w:tc>
          <w:tcPr>
            <w:tcW w:w="4673" w:type="dxa"/>
          </w:tcPr>
          <w:p w14:paraId="68FFD0B1" w14:textId="4BA05451" w:rsidR="00075C3D" w:rsidRPr="00BD7A11" w:rsidRDefault="00BD7A11" w:rsidP="387FCCA4">
            <w:pPr>
              <w:rPr>
                <w:rFonts w:cs="Arial"/>
              </w:rPr>
            </w:pPr>
            <w:r w:rsidRPr="387FCCA4">
              <w:rPr>
                <w:rFonts w:cs="Arial"/>
              </w:rPr>
              <w:t>TI-24-0</w:t>
            </w:r>
            <w:r w:rsidR="28F9F53D" w:rsidRPr="387FCCA4">
              <w:rPr>
                <w:rFonts w:cs="Arial"/>
              </w:rPr>
              <w:t>12</w:t>
            </w:r>
          </w:p>
        </w:tc>
      </w:tr>
      <w:tr w:rsidR="00075C3D" w:rsidRPr="00572142" w14:paraId="7819F814" w14:textId="77777777" w:rsidTr="000C1575">
        <w:trPr>
          <w:cantSplit/>
        </w:trPr>
        <w:tc>
          <w:tcPr>
            <w:tcW w:w="4677" w:type="dxa"/>
          </w:tcPr>
          <w:p w14:paraId="4F943508" w14:textId="77777777" w:rsidR="00075C3D" w:rsidRPr="00572142" w:rsidRDefault="00075C3D" w:rsidP="00521ACC">
            <w:pPr>
              <w:rPr>
                <w:rFonts w:cs="Arial"/>
                <w:b/>
              </w:rPr>
            </w:pPr>
            <w:r w:rsidRPr="00572142">
              <w:rPr>
                <w:rFonts w:cs="Arial"/>
                <w:b/>
              </w:rPr>
              <w:t>Due Date for Applications:</w:t>
            </w:r>
          </w:p>
        </w:tc>
        <w:tc>
          <w:tcPr>
            <w:tcW w:w="4673" w:type="dxa"/>
            <w:shd w:val="clear" w:color="auto" w:fill="auto"/>
          </w:tcPr>
          <w:p w14:paraId="03C3582A" w14:textId="25AFD990" w:rsidR="00075C3D" w:rsidRPr="005F022E" w:rsidRDefault="004213E2" w:rsidP="00521ACC">
            <w:pPr>
              <w:rPr>
                <w:rFonts w:cs="Arial"/>
                <w:bCs/>
              </w:rPr>
            </w:pPr>
            <w:r>
              <w:rPr>
                <w:bCs/>
              </w:rPr>
              <w:t>July 15, 2024</w:t>
            </w:r>
          </w:p>
        </w:tc>
      </w:tr>
      <w:tr w:rsidR="00075C3D" w:rsidRPr="00572142" w14:paraId="5FC390EC" w14:textId="77777777" w:rsidTr="387FCCA4">
        <w:trPr>
          <w:cantSplit/>
        </w:trPr>
        <w:tc>
          <w:tcPr>
            <w:tcW w:w="4677" w:type="dxa"/>
          </w:tcPr>
          <w:p w14:paraId="174F19A5" w14:textId="77777777" w:rsidR="00075C3D" w:rsidRPr="00572142" w:rsidRDefault="00AE16F1" w:rsidP="00521ACC">
            <w:pPr>
              <w:rPr>
                <w:rFonts w:cs="Arial"/>
                <w:b/>
              </w:rPr>
            </w:pPr>
            <w:r>
              <w:rPr>
                <w:rFonts w:cs="Arial"/>
                <w:b/>
              </w:rPr>
              <w:t>Estimated</w:t>
            </w:r>
            <w:r w:rsidR="00075C3D" w:rsidRPr="00572142">
              <w:rPr>
                <w:rFonts w:cs="Arial"/>
                <w:b/>
              </w:rPr>
              <w:t xml:space="preserve"> Total Available Funding:</w:t>
            </w:r>
          </w:p>
        </w:tc>
        <w:tc>
          <w:tcPr>
            <w:tcW w:w="4673" w:type="dxa"/>
          </w:tcPr>
          <w:p w14:paraId="50978484" w14:textId="6A68CDCC" w:rsidR="00F60E46" w:rsidRPr="00572142" w:rsidRDefault="7E893F33" w:rsidP="00F60E46">
            <w:pPr>
              <w:rPr>
                <w:rFonts w:cs="Arial"/>
                <w:b/>
              </w:rPr>
            </w:pPr>
            <w:r w:rsidRPr="39D6F7CF">
              <w:rPr>
                <w:rFonts w:cs="Arial"/>
              </w:rPr>
              <w:t>$18,500,</w:t>
            </w:r>
            <w:r w:rsidRPr="4F14619D">
              <w:rPr>
                <w:rFonts w:cs="Arial"/>
              </w:rPr>
              <w:t>000</w:t>
            </w:r>
          </w:p>
        </w:tc>
      </w:tr>
      <w:tr w:rsidR="00075C3D" w:rsidRPr="00572142" w14:paraId="25F66363" w14:textId="77777777" w:rsidTr="387FCCA4">
        <w:trPr>
          <w:cantSplit/>
          <w:trHeight w:val="622"/>
        </w:trPr>
        <w:tc>
          <w:tcPr>
            <w:tcW w:w="4677" w:type="dxa"/>
          </w:tcPr>
          <w:p w14:paraId="6C9B86D2" w14:textId="77777777" w:rsidR="00075C3D" w:rsidRPr="00572142" w:rsidRDefault="00075C3D" w:rsidP="00521ACC">
            <w:pPr>
              <w:rPr>
                <w:rFonts w:cs="Arial"/>
                <w:b/>
              </w:rPr>
            </w:pPr>
            <w:r w:rsidRPr="00572142">
              <w:rPr>
                <w:rFonts w:cs="Arial"/>
                <w:b/>
              </w:rPr>
              <w:t>Estimated Number of Awards:</w:t>
            </w:r>
          </w:p>
        </w:tc>
        <w:tc>
          <w:tcPr>
            <w:tcW w:w="4673" w:type="dxa"/>
          </w:tcPr>
          <w:p w14:paraId="2590255F" w14:textId="07C3E3F6" w:rsidR="00075C3D" w:rsidRPr="005F022E" w:rsidRDefault="00E56E57" w:rsidP="00521ACC">
            <w:pPr>
              <w:rPr>
                <w:rFonts w:cs="Arial"/>
                <w:bCs/>
              </w:rPr>
            </w:pPr>
            <w:r>
              <w:rPr>
                <w:rFonts w:cs="Arial"/>
                <w:bCs/>
              </w:rPr>
              <w:t>One (</w:t>
            </w:r>
            <w:r w:rsidR="00BD7A11" w:rsidRPr="005F022E">
              <w:rPr>
                <w:rFonts w:cs="Arial"/>
                <w:bCs/>
              </w:rPr>
              <w:t>1</w:t>
            </w:r>
            <w:r>
              <w:rPr>
                <w:rFonts w:cs="Arial"/>
                <w:bCs/>
              </w:rPr>
              <w:t>)</w:t>
            </w:r>
          </w:p>
        </w:tc>
      </w:tr>
      <w:tr w:rsidR="00075C3D" w:rsidRPr="00572142" w14:paraId="45D3CF1B" w14:textId="77777777" w:rsidTr="387FCCA4">
        <w:trPr>
          <w:cantSplit/>
        </w:trPr>
        <w:tc>
          <w:tcPr>
            <w:tcW w:w="4677" w:type="dxa"/>
          </w:tcPr>
          <w:p w14:paraId="784F9771" w14:textId="77777777" w:rsidR="00075C3D" w:rsidRPr="00572142" w:rsidRDefault="00075C3D" w:rsidP="00521ACC">
            <w:pPr>
              <w:rPr>
                <w:rFonts w:cs="Arial"/>
                <w:b/>
              </w:rPr>
            </w:pPr>
            <w:r w:rsidRPr="00572142">
              <w:rPr>
                <w:rFonts w:cs="Arial"/>
                <w:b/>
              </w:rPr>
              <w:t>Estimated Award Amount:</w:t>
            </w:r>
          </w:p>
        </w:tc>
        <w:tc>
          <w:tcPr>
            <w:tcW w:w="4673" w:type="dxa"/>
          </w:tcPr>
          <w:p w14:paraId="2071B906" w14:textId="400DF154" w:rsidR="00075C3D" w:rsidRPr="00572142" w:rsidRDefault="00A54441" w:rsidP="00521ACC">
            <w:pPr>
              <w:rPr>
                <w:rFonts w:cs="Arial"/>
                <w:b/>
              </w:rPr>
            </w:pPr>
            <w:r w:rsidRPr="001A7EB4">
              <w:t xml:space="preserve">Up to </w:t>
            </w:r>
            <w:r w:rsidR="1EAABDED">
              <w:t>$18,500,000</w:t>
            </w:r>
            <w:r w:rsidRPr="001A7EB4">
              <w:t xml:space="preserve"> per year</w:t>
            </w:r>
            <w:r w:rsidR="00A700F9">
              <w:t xml:space="preserve"> </w:t>
            </w:r>
          </w:p>
        </w:tc>
      </w:tr>
      <w:tr w:rsidR="00075C3D" w:rsidRPr="00572142" w14:paraId="6B2AAA11" w14:textId="77777777" w:rsidTr="387FCCA4">
        <w:trPr>
          <w:cantSplit/>
        </w:trPr>
        <w:tc>
          <w:tcPr>
            <w:tcW w:w="4677" w:type="dxa"/>
          </w:tcPr>
          <w:p w14:paraId="69BD13ED" w14:textId="77777777" w:rsidR="00075C3D" w:rsidRPr="00572142" w:rsidRDefault="00075C3D" w:rsidP="00521ACC">
            <w:pPr>
              <w:rPr>
                <w:rFonts w:cs="Arial"/>
                <w:b/>
              </w:rPr>
            </w:pPr>
            <w:r w:rsidRPr="00572142">
              <w:rPr>
                <w:rFonts w:cs="Arial"/>
                <w:b/>
              </w:rPr>
              <w:t>Cost Sharing/Match Required:</w:t>
            </w:r>
          </w:p>
        </w:tc>
        <w:tc>
          <w:tcPr>
            <w:tcW w:w="4673" w:type="dxa"/>
          </w:tcPr>
          <w:p w14:paraId="75056618" w14:textId="14A5FC60" w:rsidR="00F60E46" w:rsidRPr="00572142" w:rsidRDefault="005F022E" w:rsidP="00F60E46">
            <w:pPr>
              <w:rPr>
                <w:rFonts w:cs="Arial"/>
                <w:b/>
              </w:rPr>
            </w:pPr>
            <w:r w:rsidRPr="005F022E">
              <w:rPr>
                <w:rFonts w:cs="Arial"/>
                <w:bCs/>
              </w:rPr>
              <w:t>No</w:t>
            </w:r>
          </w:p>
        </w:tc>
      </w:tr>
      <w:tr w:rsidR="00075C3D" w:rsidRPr="00572142" w14:paraId="5DBD507C" w14:textId="77777777" w:rsidTr="387FCCA4">
        <w:trPr>
          <w:cantSplit/>
        </w:trPr>
        <w:tc>
          <w:tcPr>
            <w:tcW w:w="4677" w:type="dxa"/>
          </w:tcPr>
          <w:p w14:paraId="5ECB380C" w14:textId="77777777" w:rsidR="00075C3D" w:rsidRPr="00572142" w:rsidRDefault="00075C3D" w:rsidP="00521ACC">
            <w:pPr>
              <w:rPr>
                <w:rFonts w:cs="Arial"/>
                <w:b/>
              </w:rPr>
            </w:pPr>
            <w:r w:rsidRPr="00572142">
              <w:rPr>
                <w:rFonts w:cs="Arial"/>
                <w:b/>
              </w:rPr>
              <w:t>Length of Project Period:</w:t>
            </w:r>
          </w:p>
        </w:tc>
        <w:tc>
          <w:tcPr>
            <w:tcW w:w="4673" w:type="dxa"/>
          </w:tcPr>
          <w:p w14:paraId="35321786" w14:textId="0A274E3F" w:rsidR="00075C3D" w:rsidRPr="00572142" w:rsidRDefault="00075C3D" w:rsidP="00521ACC">
            <w:pPr>
              <w:rPr>
                <w:rFonts w:cs="Arial"/>
                <w:b/>
              </w:rPr>
            </w:pPr>
            <w:r>
              <w:t>Up to</w:t>
            </w:r>
            <w:r w:rsidR="005F022E">
              <w:t xml:space="preserve"> 3</w:t>
            </w:r>
            <w:r>
              <w:t xml:space="preserve"> </w:t>
            </w:r>
            <w:r w:rsidR="005F301A" w:rsidRPr="005F301A">
              <w:rPr>
                <w:bCs/>
              </w:rPr>
              <w:t>years</w:t>
            </w:r>
          </w:p>
        </w:tc>
      </w:tr>
      <w:tr w:rsidR="003C122C" w:rsidRPr="00572142" w14:paraId="13A7B60F" w14:textId="77777777" w:rsidTr="387FCCA4">
        <w:trPr>
          <w:cantSplit/>
        </w:trPr>
        <w:tc>
          <w:tcPr>
            <w:tcW w:w="4677" w:type="dxa"/>
          </w:tcPr>
          <w:p w14:paraId="42C598F6" w14:textId="77777777" w:rsidR="003C122C" w:rsidRPr="00572142" w:rsidRDefault="003C122C" w:rsidP="00521ACC">
            <w:pPr>
              <w:rPr>
                <w:rFonts w:cs="Arial"/>
                <w:b/>
              </w:rPr>
            </w:pPr>
            <w:r>
              <w:rPr>
                <w:rFonts w:cs="Arial"/>
                <w:b/>
              </w:rPr>
              <w:t>Anticipated Project Start Date:</w:t>
            </w:r>
          </w:p>
        </w:tc>
        <w:tc>
          <w:tcPr>
            <w:tcW w:w="4673" w:type="dxa"/>
          </w:tcPr>
          <w:p w14:paraId="3189EF22" w14:textId="63D1B4C6" w:rsidR="003C122C" w:rsidRDefault="005F301A" w:rsidP="00521ACC">
            <w:r w:rsidRPr="005F301A">
              <w:t>September 30, 2024</w:t>
            </w:r>
          </w:p>
        </w:tc>
      </w:tr>
      <w:tr w:rsidR="00A700F9" w:rsidRPr="00572142" w14:paraId="118A1AE3" w14:textId="77777777" w:rsidTr="387FCCA4">
        <w:trPr>
          <w:cantSplit/>
          <w:trHeight w:val="505"/>
        </w:trPr>
        <w:tc>
          <w:tcPr>
            <w:tcW w:w="4677" w:type="dxa"/>
          </w:tcPr>
          <w:p w14:paraId="3DD11012" w14:textId="14DA253A" w:rsidR="00A700F9" w:rsidRPr="00A700F9" w:rsidRDefault="00A700F9" w:rsidP="7BA7AC6C">
            <w:pPr>
              <w:rPr>
                <w:rFonts w:cs="Arial"/>
                <w:b/>
                <w:bCs/>
              </w:rPr>
            </w:pPr>
            <w:r w:rsidRPr="7BA7AC6C">
              <w:rPr>
                <w:rFonts w:cs="Arial"/>
                <w:b/>
                <w:bCs/>
              </w:rPr>
              <w:t>Anticipated Award Date:</w:t>
            </w:r>
          </w:p>
        </w:tc>
        <w:tc>
          <w:tcPr>
            <w:tcW w:w="4673" w:type="dxa"/>
          </w:tcPr>
          <w:p w14:paraId="18626359" w14:textId="4A52B0F1" w:rsidR="00A700F9" w:rsidRDefault="00FA3D01" w:rsidP="00FA3D01">
            <w:pPr>
              <w:pStyle w:val="CommentText"/>
            </w:pPr>
            <w:r w:rsidRPr="00531103">
              <w:rPr>
                <w:rFonts w:ascii="Arial" w:hAnsi="Arial" w:cs="Arial"/>
                <w:sz w:val="24"/>
                <w:szCs w:val="24"/>
              </w:rPr>
              <w:t xml:space="preserve">No later than September </w:t>
            </w:r>
            <w:r w:rsidR="00FA2F21" w:rsidRPr="00531103">
              <w:rPr>
                <w:rFonts w:ascii="Arial" w:hAnsi="Arial" w:cs="Arial"/>
                <w:sz w:val="24"/>
                <w:szCs w:val="24"/>
              </w:rPr>
              <w:t>29</w:t>
            </w:r>
            <w:r w:rsidR="004248E6" w:rsidRPr="00531103">
              <w:rPr>
                <w:rFonts w:ascii="Arial" w:hAnsi="Arial" w:cs="Arial"/>
                <w:sz w:val="24"/>
                <w:szCs w:val="24"/>
              </w:rPr>
              <w:t>, 2024</w:t>
            </w:r>
          </w:p>
        </w:tc>
      </w:tr>
      <w:tr w:rsidR="00075C3D" w:rsidRPr="00572142" w14:paraId="4859122A" w14:textId="77777777" w:rsidTr="387FCCA4">
        <w:trPr>
          <w:cantSplit/>
        </w:trPr>
        <w:tc>
          <w:tcPr>
            <w:tcW w:w="4677" w:type="dxa"/>
          </w:tcPr>
          <w:p w14:paraId="24001499" w14:textId="77777777" w:rsidR="00075C3D" w:rsidRPr="00572142" w:rsidRDefault="00075C3D" w:rsidP="00521ACC">
            <w:pPr>
              <w:rPr>
                <w:rFonts w:cs="Arial"/>
                <w:b/>
              </w:rPr>
            </w:pPr>
            <w:r w:rsidRPr="00572142">
              <w:rPr>
                <w:rFonts w:cs="Arial"/>
                <w:b/>
              </w:rPr>
              <w:lastRenderedPageBreak/>
              <w:t>Eligible Applicants:</w:t>
            </w:r>
          </w:p>
        </w:tc>
        <w:tc>
          <w:tcPr>
            <w:tcW w:w="4673" w:type="dxa"/>
          </w:tcPr>
          <w:p w14:paraId="3DBC64DF" w14:textId="4472FBE5" w:rsidR="004D3973" w:rsidRDefault="004D3973" w:rsidP="00284294">
            <w:r>
              <w:rPr>
                <w:rStyle w:val="normaltextrun"/>
                <w:rFonts w:cs="Arial"/>
                <w:color w:val="000000"/>
                <w:shd w:val="clear" w:color="auto" w:fill="FFFFFF"/>
              </w:rPr>
              <w:t xml:space="preserve">Eligible applicants are States and Territories, including the District of Columbia, political subdivisions of States, Indian tribes, or tribal organizations (as such terms are defined in </w:t>
            </w:r>
            <w:hyperlink r:id="rId21" w:tgtFrame="_blank" w:history="1">
              <w:r w:rsidRPr="005F58D6">
                <w:rPr>
                  <w:rStyle w:val="Hyperlink"/>
                </w:rPr>
                <w:t>section 5304 of title 25</w:t>
              </w:r>
            </w:hyperlink>
            <w:r>
              <w:rPr>
                <w:rStyle w:val="normaltextrun"/>
                <w:rFonts w:cs="Arial"/>
                <w:color w:val="000000"/>
                <w:shd w:val="clear" w:color="auto" w:fill="FFFFFF"/>
              </w:rPr>
              <w:t>), health facilities, or programs operated by or in accordance with a contract or award with the Indian Health Service, or other public or private non-profit entities</w:t>
            </w:r>
            <w:r w:rsidR="000C1575">
              <w:rPr>
                <w:rStyle w:val="normaltextrun"/>
                <w:rFonts w:cs="Arial"/>
                <w:color w:val="000000"/>
                <w:shd w:val="clear" w:color="auto" w:fill="FFFFFF"/>
              </w:rPr>
              <w:t>.</w:t>
            </w:r>
            <w:r>
              <w:t xml:space="preserve"> </w:t>
            </w:r>
          </w:p>
          <w:p w14:paraId="03AE149A" w14:textId="5FA7B36B" w:rsidR="00075C3D" w:rsidRPr="00572142" w:rsidRDefault="00075C3D" w:rsidP="00284294">
            <w:pPr>
              <w:rPr>
                <w:rFonts w:cs="Arial"/>
                <w:b/>
              </w:rPr>
            </w:pPr>
            <w:r>
              <w:t xml:space="preserve">[See </w:t>
            </w:r>
            <w:hyperlink w:anchor="_1._ELIGIBLE_APPLICANTS" w:history="1">
              <w:r w:rsidRPr="00FB405B">
                <w:rPr>
                  <w:rStyle w:val="Hyperlink"/>
                </w:rPr>
                <w:t>Section III-1</w:t>
              </w:r>
            </w:hyperlink>
            <w:r>
              <w:t xml:space="preserve"> for complete eligibility information.]</w:t>
            </w:r>
          </w:p>
        </w:tc>
      </w:tr>
      <w:tr w:rsidR="00A700F9" w:rsidRPr="00572142" w14:paraId="4B9DCB21" w14:textId="77777777" w:rsidTr="387FCCA4">
        <w:trPr>
          <w:cantSplit/>
        </w:trPr>
        <w:tc>
          <w:tcPr>
            <w:tcW w:w="4677" w:type="dxa"/>
          </w:tcPr>
          <w:p w14:paraId="4E0E29B8" w14:textId="3E4E3225" w:rsidR="00A700F9" w:rsidRPr="00A700F9" w:rsidRDefault="00A700F9" w:rsidP="00A700F9">
            <w:pPr>
              <w:rPr>
                <w:rFonts w:cs="Arial"/>
                <w:b/>
                <w:bCs/>
              </w:rPr>
            </w:pPr>
            <w:r w:rsidRPr="00A700F9">
              <w:rPr>
                <w:b/>
                <w:bCs/>
              </w:rPr>
              <w:t>Authorizing Statute</w:t>
            </w:r>
            <w:r w:rsidR="00FB2FB4">
              <w:rPr>
                <w:b/>
                <w:bCs/>
              </w:rPr>
              <w:t>:</w:t>
            </w:r>
          </w:p>
        </w:tc>
        <w:tc>
          <w:tcPr>
            <w:tcW w:w="4673" w:type="dxa"/>
          </w:tcPr>
          <w:p w14:paraId="106346BF" w14:textId="040B26D6" w:rsidR="00A700F9" w:rsidRPr="00572142" w:rsidRDefault="00883AED" w:rsidP="00870F10">
            <w:pPr>
              <w:rPr>
                <w:rStyle w:val="normaltextrun"/>
                <w:rFonts w:eastAsia="Arial" w:cs="Arial"/>
                <w:color w:val="000000" w:themeColor="text1"/>
              </w:rPr>
            </w:pPr>
            <w:r w:rsidRPr="00883AED">
              <w:rPr>
                <w:rStyle w:val="normaltextrun"/>
                <w:rFonts w:cs="Arial"/>
                <w:color w:val="000000"/>
                <w:shd w:val="clear" w:color="auto" w:fill="FFFFFF"/>
              </w:rPr>
              <w:t xml:space="preserve">SOR/TOR TA </w:t>
            </w:r>
            <w:r w:rsidR="00825328">
              <w:rPr>
                <w:rStyle w:val="normaltextrun"/>
                <w:rFonts w:cs="Arial"/>
                <w:color w:val="000000" w:themeColor="text1"/>
              </w:rPr>
              <w:t>g</w:t>
            </w:r>
            <w:r w:rsidR="531990F5" w:rsidRPr="093F70A8">
              <w:rPr>
                <w:rStyle w:val="normaltextrun"/>
                <w:rFonts w:cs="Arial"/>
                <w:color w:val="000000" w:themeColor="text1"/>
              </w:rPr>
              <w:t>rant is authorized under the Further Consolidated Appropriations Act, 2024, Division D, Title II, [Public Law 118-47] and section 1003 of the 21st Century Cures Act [Public Law 114-255] (42 USC 290ee–3 note), as amended.</w:t>
            </w:r>
            <w:r w:rsidR="00222005">
              <w:rPr>
                <w:rStyle w:val="normaltextrun"/>
                <w:rFonts w:cs="Arial"/>
                <w:color w:val="000000" w:themeColor="text1"/>
              </w:rPr>
              <w:t xml:space="preserve"> </w:t>
            </w:r>
          </w:p>
        </w:tc>
      </w:tr>
      <w:bookmarkEnd w:id="1"/>
      <w:bookmarkEnd w:id="2"/>
    </w:tbl>
    <w:p w14:paraId="198D94AC" w14:textId="1BE51E7C" w:rsidR="008151F1" w:rsidRPr="008151F1" w:rsidRDefault="00521ACC" w:rsidP="005B3529">
      <w:pPr>
        <w:pStyle w:val="Heading1"/>
      </w:pPr>
      <w:r>
        <w:br w:type="page"/>
      </w:r>
      <w:bookmarkStart w:id="3" w:name="_Toc166075290"/>
      <w:r w:rsidR="00AA3737">
        <w:lastRenderedPageBreak/>
        <w:t>I.</w:t>
      </w:r>
      <w:r w:rsidR="00AA3737">
        <w:tab/>
      </w:r>
      <w:r w:rsidR="00E85004">
        <w:t>PROGRAM</w:t>
      </w:r>
      <w:r w:rsidR="00AA3737">
        <w:t xml:space="preserve"> DESCRIPTION</w:t>
      </w:r>
      <w:bookmarkEnd w:id="3"/>
    </w:p>
    <w:p w14:paraId="678D44C7" w14:textId="64082B65" w:rsidR="00AA3737" w:rsidRDefault="00B85391" w:rsidP="00A83F2E">
      <w:pPr>
        <w:pStyle w:val="Heading2"/>
        <w:numPr>
          <w:ilvl w:val="0"/>
          <w:numId w:val="43"/>
        </w:numPr>
        <w:tabs>
          <w:tab w:val="clear" w:pos="720"/>
          <w:tab w:val="left" w:pos="2520"/>
        </w:tabs>
      </w:pPr>
      <w:bookmarkStart w:id="4" w:name="_Toc166075291"/>
      <w:r w:rsidRPr="00EB0562">
        <w:t>PURPOSE</w:t>
      </w:r>
      <w:bookmarkEnd w:id="4"/>
    </w:p>
    <w:p w14:paraId="64A47C1A" w14:textId="78FCA4D4" w:rsidR="00BA5076" w:rsidRDefault="005D5EF7" w:rsidP="07A859BA">
      <w:pPr>
        <w:tabs>
          <w:tab w:val="left" w:pos="1008"/>
        </w:tabs>
        <w:rPr>
          <w:rFonts w:eastAsiaTheme="minorEastAsia"/>
        </w:rPr>
      </w:pPr>
      <w:bookmarkStart w:id="5" w:name="_Hlk116895354"/>
      <w:r w:rsidRPr="07A859BA">
        <w:rPr>
          <w:rFonts w:eastAsiaTheme="minorEastAsia"/>
        </w:rPr>
        <w:t>The purpose of this program is to</w:t>
      </w:r>
      <w:r w:rsidR="0075069F" w:rsidRPr="07A859BA">
        <w:rPr>
          <w:rFonts w:eastAsiaTheme="minorEastAsia"/>
        </w:rPr>
        <w:t xml:space="preserve"> provide the technical assistance and training necessary to ensure the provision</w:t>
      </w:r>
      <w:r w:rsidR="0003728F" w:rsidRPr="07A859BA">
        <w:rPr>
          <w:rFonts w:eastAsiaTheme="minorEastAsia"/>
        </w:rPr>
        <w:t>, across the country and across the lifespan,</w:t>
      </w:r>
      <w:r w:rsidR="0075069F" w:rsidRPr="07A859BA">
        <w:rPr>
          <w:rFonts w:eastAsiaTheme="minorEastAsia"/>
        </w:rPr>
        <w:t xml:space="preserve"> of </w:t>
      </w:r>
      <w:r w:rsidR="003B5044" w:rsidRPr="07A859BA">
        <w:rPr>
          <w:rFonts w:eastAsiaTheme="minorEastAsia"/>
        </w:rPr>
        <w:t>trauma-informed, culturally</w:t>
      </w:r>
      <w:r w:rsidR="0040349E" w:rsidRPr="07A859BA">
        <w:rPr>
          <w:rFonts w:eastAsiaTheme="minorEastAsia"/>
        </w:rPr>
        <w:t>-relevant, and</w:t>
      </w:r>
      <w:r w:rsidR="0075069F" w:rsidRPr="07A859BA">
        <w:rPr>
          <w:rFonts w:eastAsiaTheme="minorEastAsia"/>
        </w:rPr>
        <w:t xml:space="preserve"> evidence-based prevention, harm reduction, treatment, and recovery support programs</w:t>
      </w:r>
      <w:r w:rsidR="007B5B7F" w:rsidRPr="07A859BA">
        <w:rPr>
          <w:rFonts w:eastAsiaTheme="minorEastAsia"/>
        </w:rPr>
        <w:t xml:space="preserve"> and</w:t>
      </w:r>
      <w:r w:rsidR="00BA1EC9">
        <w:rPr>
          <w:rFonts w:eastAsiaTheme="minorEastAsia"/>
        </w:rPr>
        <w:t xml:space="preserve"> </w:t>
      </w:r>
      <w:r w:rsidR="0075069F" w:rsidRPr="07A859BA">
        <w:rPr>
          <w:rFonts w:eastAsiaTheme="minorEastAsia"/>
        </w:rPr>
        <w:t>services</w:t>
      </w:r>
      <w:r w:rsidR="229FC5BC" w:rsidRPr="07A859BA">
        <w:rPr>
          <w:rFonts w:eastAsiaTheme="minorEastAsia"/>
        </w:rPr>
        <w:t xml:space="preserve"> </w:t>
      </w:r>
      <w:r w:rsidR="00DB72B2" w:rsidRPr="07A859BA">
        <w:rPr>
          <w:rFonts w:eastAsiaTheme="minorEastAsia"/>
        </w:rPr>
        <w:t>for</w:t>
      </w:r>
      <w:r w:rsidR="0075069F" w:rsidRPr="07A859BA">
        <w:rPr>
          <w:rFonts w:eastAsiaTheme="minorEastAsia"/>
        </w:rPr>
        <w:t xml:space="preserve"> </w:t>
      </w:r>
      <w:r w:rsidR="003A5EC6" w:rsidRPr="07A859BA">
        <w:rPr>
          <w:rFonts w:eastAsiaTheme="minorEastAsia" w:cs="Arial"/>
        </w:rPr>
        <w:t xml:space="preserve">opioid </w:t>
      </w:r>
      <w:r w:rsidR="003A5EC6" w:rsidRPr="07A859BA">
        <w:rPr>
          <w:rFonts w:cs="Arial"/>
        </w:rPr>
        <w:t>and stimulant misuse and use disorders</w:t>
      </w:r>
      <w:r w:rsidR="001F7341" w:rsidRPr="07A859BA">
        <w:rPr>
          <w:rFonts w:cs="Arial"/>
        </w:rPr>
        <w:t xml:space="preserve"> and concurrent substance use disorders</w:t>
      </w:r>
      <w:r w:rsidR="00BA1EC9">
        <w:rPr>
          <w:rFonts w:eastAsiaTheme="minorEastAsia"/>
        </w:rPr>
        <w:t>.</w:t>
      </w:r>
    </w:p>
    <w:p w14:paraId="28647A4F" w14:textId="3DD3B8F5" w:rsidR="000D3D5A" w:rsidRDefault="00102337" w:rsidP="00402C1D">
      <w:pPr>
        <w:tabs>
          <w:tab w:val="left" w:pos="1008"/>
        </w:tabs>
        <w:rPr>
          <w:rStyle w:val="eop"/>
          <w:rFonts w:eastAsiaTheme="minorEastAsia" w:cs="Arial"/>
          <w:color w:val="000000"/>
          <w:shd w:val="clear" w:color="auto" w:fill="FFFFFF"/>
        </w:rPr>
      </w:pPr>
      <w:r>
        <w:rPr>
          <w:rStyle w:val="normaltextrun"/>
          <w:rFonts w:cs="Arial"/>
          <w:color w:val="000000"/>
          <w:shd w:val="clear" w:color="auto" w:fill="FFFFFF"/>
        </w:rPr>
        <w:t xml:space="preserve">According to </w:t>
      </w:r>
      <w:r w:rsidR="00234D2B">
        <w:rPr>
          <w:rStyle w:val="normaltextrun"/>
          <w:rFonts w:cs="Arial"/>
          <w:color w:val="000000"/>
          <w:shd w:val="clear" w:color="auto" w:fill="FFFFFF"/>
        </w:rPr>
        <w:t>provisional data from the</w:t>
      </w:r>
      <w:r>
        <w:rPr>
          <w:rStyle w:val="normaltextrun"/>
          <w:rFonts w:cs="Arial"/>
          <w:color w:val="000000"/>
          <w:shd w:val="clear" w:color="auto" w:fill="FFFFFF"/>
        </w:rPr>
        <w:t xml:space="preserve"> Centers for Disease Control and Prevention (CDC), 106,363 drug overdose deaths </w:t>
      </w:r>
      <w:r w:rsidR="004D503C">
        <w:rPr>
          <w:rStyle w:val="normaltextrun"/>
          <w:rFonts w:cs="Arial"/>
          <w:color w:val="000000"/>
          <w:shd w:val="clear" w:color="auto" w:fill="FFFFFF"/>
        </w:rPr>
        <w:t>occurred</w:t>
      </w:r>
      <w:r>
        <w:rPr>
          <w:rStyle w:val="normaltextrun"/>
          <w:rFonts w:cs="Arial"/>
          <w:color w:val="000000"/>
          <w:shd w:val="clear" w:color="auto" w:fill="FFFFFF"/>
        </w:rPr>
        <w:t xml:space="preserve"> in the United States during the 12-month period ending in August 2023.</w:t>
      </w:r>
      <w:r w:rsidR="00222005">
        <w:rPr>
          <w:rStyle w:val="normaltextrun"/>
          <w:rFonts w:cs="Arial"/>
          <w:color w:val="000000"/>
          <w:shd w:val="clear" w:color="auto" w:fill="FFFFFF"/>
        </w:rPr>
        <w:t xml:space="preserve"> </w:t>
      </w:r>
      <w:r>
        <w:rPr>
          <w:rStyle w:val="normaltextrun"/>
          <w:rFonts w:cs="Arial"/>
          <w:color w:val="000000"/>
          <w:shd w:val="clear" w:color="auto" w:fill="FFFFFF"/>
        </w:rPr>
        <w:t>Of the</w:t>
      </w:r>
      <w:r w:rsidR="00587D92">
        <w:rPr>
          <w:rStyle w:val="normaltextrun"/>
          <w:rFonts w:cs="Arial"/>
          <w:color w:val="000000"/>
          <w:shd w:val="clear" w:color="auto" w:fill="FFFFFF"/>
        </w:rPr>
        <w:t>se</w:t>
      </w:r>
      <w:r>
        <w:rPr>
          <w:rStyle w:val="normaltextrun"/>
          <w:rFonts w:cs="Arial"/>
          <w:color w:val="000000"/>
          <w:shd w:val="clear" w:color="auto" w:fill="FFFFFF"/>
        </w:rPr>
        <w:t>, 80,609 involved opioids.</w:t>
      </w:r>
      <w:r w:rsidR="00E95744">
        <w:rPr>
          <w:rStyle w:val="FootnoteReference"/>
          <w:rFonts w:cs="Arial"/>
          <w:color w:val="000000"/>
          <w:shd w:val="clear" w:color="auto" w:fill="FFFFFF"/>
        </w:rPr>
        <w:footnoteReference w:id="2"/>
      </w:r>
      <w:r w:rsidR="00222005">
        <w:rPr>
          <w:rStyle w:val="normaltextrun"/>
          <w:rFonts w:cs="Arial"/>
          <w:color w:val="000000"/>
          <w:shd w:val="clear" w:color="auto" w:fill="FFFFFF"/>
        </w:rPr>
        <w:t xml:space="preserve"> </w:t>
      </w:r>
      <w:r>
        <w:rPr>
          <w:rStyle w:val="normaltextrun"/>
          <w:rFonts w:cs="Arial"/>
          <w:color w:val="000000"/>
          <w:shd w:val="clear" w:color="auto" w:fill="FFFFFF"/>
        </w:rPr>
        <w:t>Illicitly manufactured fentanyl continues to drive the majority of deaths, but mortality rates due to cocaine and psychostimulants such as methamphetamine have also increased.</w:t>
      </w:r>
      <w:r w:rsidR="00222005">
        <w:rPr>
          <w:rStyle w:val="normaltextrun"/>
          <w:rFonts w:cs="Arial"/>
          <w:color w:val="000000"/>
          <w:shd w:val="clear" w:color="auto" w:fill="FFFFFF"/>
        </w:rPr>
        <w:t xml:space="preserve"> </w:t>
      </w:r>
      <w:r>
        <w:rPr>
          <w:rStyle w:val="normaltextrun"/>
          <w:rFonts w:cs="Arial"/>
          <w:color w:val="000000"/>
          <w:shd w:val="clear" w:color="auto" w:fill="FFFFFF"/>
        </w:rPr>
        <w:t xml:space="preserve">Overdose deaths involving stimulants increased by </w:t>
      </w:r>
      <w:r w:rsidR="006E1F5D">
        <w:rPr>
          <w:rStyle w:val="normaltextrun"/>
          <w:rFonts w:cs="Arial"/>
          <w:color w:val="000000"/>
          <w:shd w:val="clear" w:color="auto" w:fill="FFFFFF"/>
        </w:rPr>
        <w:t>six</w:t>
      </w:r>
      <w:r>
        <w:rPr>
          <w:rStyle w:val="normaltextrun"/>
          <w:rFonts w:cs="Arial"/>
          <w:color w:val="000000"/>
          <w:shd w:val="clear" w:color="auto" w:fill="FFFFFF"/>
        </w:rPr>
        <w:t xml:space="preserve"> percent from 2022 to 2023.</w:t>
      </w:r>
      <w:r w:rsidR="00140EB0">
        <w:rPr>
          <w:rStyle w:val="FootnoteReference"/>
          <w:rFonts w:cs="Arial"/>
          <w:color w:val="000000"/>
          <w:shd w:val="clear" w:color="auto" w:fill="FFFFFF"/>
        </w:rPr>
        <w:footnoteReference w:id="3"/>
      </w:r>
      <w:r w:rsidR="00222005">
        <w:rPr>
          <w:rStyle w:val="normaltextrun"/>
          <w:rFonts w:cs="Arial"/>
          <w:color w:val="000000"/>
          <w:shd w:val="clear" w:color="auto" w:fill="FFFFFF"/>
        </w:rPr>
        <w:t xml:space="preserve"> </w:t>
      </w:r>
    </w:p>
    <w:p w14:paraId="534A0D95" w14:textId="4F30291E" w:rsidR="00EC707D" w:rsidRDefault="003D10D5" w:rsidP="009A4424">
      <w:pPr>
        <w:spacing w:after="0"/>
        <w:rPr>
          <w:rFonts w:cs="Arial"/>
        </w:rPr>
      </w:pPr>
      <w:r w:rsidRPr="3CC0D938">
        <w:rPr>
          <w:rFonts w:cs="Arial"/>
        </w:rPr>
        <w:t xml:space="preserve">Despite </w:t>
      </w:r>
      <w:r>
        <w:rPr>
          <w:rFonts w:cs="Arial"/>
        </w:rPr>
        <w:t>the</w:t>
      </w:r>
      <w:r w:rsidRPr="3CC0D938">
        <w:rPr>
          <w:rFonts w:cs="Arial"/>
        </w:rPr>
        <w:t xml:space="preserve"> high </w:t>
      </w:r>
      <w:r w:rsidR="00956CB6">
        <w:rPr>
          <w:rFonts w:cs="Arial"/>
        </w:rPr>
        <w:t>rates of overdose</w:t>
      </w:r>
      <w:r w:rsidRPr="3CC0D938">
        <w:rPr>
          <w:rFonts w:cs="Arial"/>
        </w:rPr>
        <w:t>, many people who require behavioral health services do not receive</w:t>
      </w:r>
      <w:r w:rsidR="00222005">
        <w:rPr>
          <w:rFonts w:cs="Arial"/>
        </w:rPr>
        <w:t xml:space="preserve"> </w:t>
      </w:r>
      <w:r w:rsidR="004278FD">
        <w:rPr>
          <w:rFonts w:cs="Arial"/>
        </w:rPr>
        <w:t>culturally relevant, evidence-based</w:t>
      </w:r>
      <w:r w:rsidRPr="3CC0D938">
        <w:rPr>
          <w:rFonts w:cs="Arial"/>
        </w:rPr>
        <w:t xml:space="preserve"> care, due in part to behavioral health workforce shortages as well as deficiencies in knowledge, skills, and capacity across the </w:t>
      </w:r>
      <w:r w:rsidR="001E0BBB">
        <w:rPr>
          <w:rFonts w:cs="Arial"/>
        </w:rPr>
        <w:t xml:space="preserve">workforce and </w:t>
      </w:r>
      <w:r w:rsidR="00844178">
        <w:rPr>
          <w:rFonts w:cs="Arial"/>
        </w:rPr>
        <w:t>healthcare system</w:t>
      </w:r>
      <w:r w:rsidR="00664DF0">
        <w:rPr>
          <w:rFonts w:cs="Arial"/>
        </w:rPr>
        <w:t xml:space="preserve"> </w:t>
      </w:r>
      <w:r w:rsidRPr="3CC0D938">
        <w:rPr>
          <w:rFonts w:cs="Arial"/>
        </w:rPr>
        <w:t>to meet the unmet needs of diverse and underserved populations.</w:t>
      </w:r>
      <w:r w:rsidR="00222005">
        <w:rPr>
          <w:rFonts w:cs="Arial"/>
        </w:rPr>
        <w:t xml:space="preserve"> </w:t>
      </w:r>
      <w:r w:rsidRPr="3CC0D938">
        <w:rPr>
          <w:rFonts w:cs="Arial"/>
        </w:rPr>
        <w:t>The Health Resources and Services Administration (HRSA) projects substantial shortages of addiction and mental health counselors, psychologists, and psychiatrists in 2036.</w:t>
      </w:r>
      <w:r w:rsidR="00222005">
        <w:rPr>
          <w:rFonts w:cs="Arial"/>
        </w:rPr>
        <w:t xml:space="preserve"> </w:t>
      </w:r>
      <w:r w:rsidRPr="3CC0D938">
        <w:rPr>
          <w:rFonts w:cs="Arial"/>
        </w:rPr>
        <w:t>Further, HRSA reports that the majority of the behavioral health workforce identifies as female and non-Hispanic White and may not be representative of the communities they serve</w:t>
      </w:r>
      <w:r w:rsidR="00EC707D">
        <w:rPr>
          <w:rFonts w:cs="Arial"/>
        </w:rPr>
        <w:t>.</w:t>
      </w:r>
      <w:r w:rsidR="002C24D0">
        <w:rPr>
          <w:rStyle w:val="FootnoteReference"/>
          <w:rFonts w:cs="Arial"/>
        </w:rPr>
        <w:footnoteReference w:id="4"/>
      </w:r>
    </w:p>
    <w:p w14:paraId="0660E1E7" w14:textId="52883752" w:rsidR="003D10D5" w:rsidRDefault="003D10D5" w:rsidP="009A4424">
      <w:pPr>
        <w:spacing w:after="0"/>
        <w:rPr>
          <w:rFonts w:cs="Arial"/>
        </w:rPr>
      </w:pPr>
    </w:p>
    <w:p w14:paraId="41FD3E0A" w14:textId="625BC13D" w:rsidR="006A0323" w:rsidRDefault="00593C86" w:rsidP="005F58D6">
      <w:pPr>
        <w:rPr>
          <w:rFonts w:eastAsiaTheme="minorEastAsia"/>
        </w:rPr>
      </w:pPr>
      <w:r>
        <w:rPr>
          <w:rFonts w:cs="Arial"/>
        </w:rPr>
        <w:t>The</w:t>
      </w:r>
      <w:r w:rsidRPr="003D63E1">
        <w:rPr>
          <w:rFonts w:cs="Arial"/>
        </w:rPr>
        <w:t xml:space="preserve"> </w:t>
      </w:r>
      <w:r w:rsidR="00A15E8A">
        <w:rPr>
          <w:rFonts w:cs="Arial"/>
        </w:rPr>
        <w:t>SOR/TOR</w:t>
      </w:r>
      <w:r w:rsidR="009F281E">
        <w:rPr>
          <w:rFonts w:cs="Arial"/>
        </w:rPr>
        <w:t xml:space="preserve"> </w:t>
      </w:r>
      <w:r w:rsidR="00A15E8A">
        <w:rPr>
          <w:rFonts w:cs="Arial"/>
        </w:rPr>
        <w:t>TA</w:t>
      </w:r>
      <w:r w:rsidR="003D63E1" w:rsidRPr="003D63E1">
        <w:rPr>
          <w:rFonts w:cs="Arial"/>
        </w:rPr>
        <w:t xml:space="preserve"> Cooperative Agreement program is a strategy to address these national crises.</w:t>
      </w:r>
      <w:r w:rsidR="00222005">
        <w:rPr>
          <w:rFonts w:cs="Arial"/>
        </w:rPr>
        <w:t xml:space="preserve"> </w:t>
      </w:r>
      <w:r w:rsidR="0008418C">
        <w:t>SAMHSA aims to respond to</w:t>
      </w:r>
      <w:r w:rsidR="0054598D">
        <w:t xml:space="preserve"> state, regional, </w:t>
      </w:r>
      <w:r w:rsidR="000271CD">
        <w:t>and local</w:t>
      </w:r>
      <w:r w:rsidR="0008418C">
        <w:t xml:space="preserve"> needs by providing free substance use-related educational resources and training to SOR</w:t>
      </w:r>
      <w:r w:rsidR="000C1575">
        <w:t xml:space="preserve"> and </w:t>
      </w:r>
      <w:r w:rsidR="0008418C">
        <w:t>TOR</w:t>
      </w:r>
      <w:r w:rsidR="002D5B47">
        <w:t xml:space="preserve"> </w:t>
      </w:r>
      <w:r w:rsidR="0008418C">
        <w:t>recipients</w:t>
      </w:r>
      <w:r w:rsidR="00B0392D">
        <w:t>,</w:t>
      </w:r>
      <w:r w:rsidR="00BA1EC9">
        <w:t xml:space="preserve"> </w:t>
      </w:r>
      <w:r w:rsidR="00E41A61" w:rsidRPr="007E26B3">
        <w:rPr>
          <w:rFonts w:eastAsiaTheme="minorEastAsia" w:cs="Arial"/>
          <w:szCs w:val="24"/>
        </w:rPr>
        <w:t xml:space="preserve">other SAMHSA recipients as appropriate (e.g., harm reduction, rural, etc.), </w:t>
      </w:r>
      <w:r w:rsidR="000271CD">
        <w:rPr>
          <w:rFonts w:eastAsiaTheme="minorEastAsia" w:cs="Arial"/>
          <w:szCs w:val="24"/>
        </w:rPr>
        <w:t>the</w:t>
      </w:r>
      <w:r w:rsidR="000271CD" w:rsidRPr="008268B6">
        <w:t xml:space="preserve"> health</w:t>
      </w:r>
      <w:r w:rsidR="0008418C" w:rsidRPr="008268B6">
        <w:t xml:space="preserve"> care </w:t>
      </w:r>
      <w:r w:rsidR="00D704B9" w:rsidRPr="008268B6">
        <w:t>workforce</w:t>
      </w:r>
      <w:r w:rsidR="0008418C" w:rsidRPr="008268B6">
        <w:t>,</w:t>
      </w:r>
      <w:r w:rsidR="0008418C">
        <w:t xml:space="preserve"> states,</w:t>
      </w:r>
      <w:r w:rsidR="00F50F14">
        <w:t xml:space="preserve"> </w:t>
      </w:r>
      <w:r w:rsidR="008F21D2">
        <w:t>T</w:t>
      </w:r>
      <w:r w:rsidR="00F50F14">
        <w:t>ribes,</w:t>
      </w:r>
      <w:r w:rsidR="0008418C">
        <w:t xml:space="preserve"> communities, </w:t>
      </w:r>
      <w:r w:rsidR="000729D0">
        <w:t xml:space="preserve">and </w:t>
      </w:r>
      <w:r w:rsidR="0008418C">
        <w:t>community-based organizations</w:t>
      </w:r>
      <w:r w:rsidR="000729D0">
        <w:t>.</w:t>
      </w:r>
      <w:r w:rsidR="00222005">
        <w:t xml:space="preserve"> </w:t>
      </w:r>
      <w:r w:rsidR="00B56F0D" w:rsidRPr="00402C1D">
        <w:rPr>
          <w:rFonts w:eastAsiaTheme="minorEastAsia"/>
        </w:rPr>
        <w:t xml:space="preserve">This </w:t>
      </w:r>
      <w:r w:rsidR="00B56F0D">
        <w:rPr>
          <w:rFonts w:eastAsiaTheme="minorEastAsia"/>
        </w:rPr>
        <w:t>award</w:t>
      </w:r>
      <w:r w:rsidR="00B56F0D" w:rsidRPr="00402C1D">
        <w:rPr>
          <w:rFonts w:eastAsiaTheme="minorEastAsia"/>
        </w:rPr>
        <w:t xml:space="preserve"> will be </w:t>
      </w:r>
      <w:r w:rsidR="00B56F0D" w:rsidRPr="00402C1D">
        <w:t>provided to</w:t>
      </w:r>
      <w:r w:rsidR="00B56F0D" w:rsidRPr="00402C1D">
        <w:rPr>
          <w:rFonts w:eastAsiaTheme="minorEastAsia"/>
        </w:rPr>
        <w:t xml:space="preserve"> a single entity, which will serve as the central coordinating point for ensuring the requirements of this funding opportunity are met.</w:t>
      </w:r>
      <w:r w:rsidR="00222005">
        <w:rPr>
          <w:rFonts w:eastAsiaTheme="minorEastAsia"/>
        </w:rPr>
        <w:t xml:space="preserve"> </w:t>
      </w:r>
      <w:r w:rsidR="00AB5D0C">
        <w:rPr>
          <w:rFonts w:eastAsiaTheme="minorEastAsia"/>
        </w:rPr>
        <w:t>The recipient is expected to use</w:t>
      </w:r>
      <w:r w:rsidR="006A0323" w:rsidRPr="006A0323">
        <w:rPr>
          <w:rFonts w:eastAsiaTheme="minorEastAsia"/>
        </w:rPr>
        <w:t xml:space="preserve"> innovative strategies to promote the </w:t>
      </w:r>
      <w:r w:rsidR="00154075">
        <w:rPr>
          <w:rFonts w:eastAsiaTheme="minorEastAsia"/>
        </w:rPr>
        <w:t>provision</w:t>
      </w:r>
      <w:r w:rsidR="00154075" w:rsidRPr="006A0323">
        <w:rPr>
          <w:rFonts w:eastAsiaTheme="minorEastAsia"/>
        </w:rPr>
        <w:t xml:space="preserve"> </w:t>
      </w:r>
      <w:r w:rsidR="006A0323" w:rsidRPr="006A0323">
        <w:rPr>
          <w:rFonts w:eastAsiaTheme="minorEastAsia"/>
        </w:rPr>
        <w:t xml:space="preserve">of </w:t>
      </w:r>
      <w:r w:rsidR="00A623E4">
        <w:rPr>
          <w:rFonts w:cs="Arial"/>
        </w:rPr>
        <w:lastRenderedPageBreak/>
        <w:t xml:space="preserve">trauma-informed, </w:t>
      </w:r>
      <w:r w:rsidR="00A623E4" w:rsidRPr="00D56E95">
        <w:rPr>
          <w:rFonts w:cs="Arial"/>
        </w:rPr>
        <w:t xml:space="preserve">culturally-relevant, evidence-based prevention, harm reduction, treatment, and recovery support services to address opioid and stimulant misuse and use disorders across the country and across the </w:t>
      </w:r>
      <w:r w:rsidR="00A623E4">
        <w:rPr>
          <w:rFonts w:cs="Arial"/>
        </w:rPr>
        <w:t xml:space="preserve">developmental </w:t>
      </w:r>
      <w:r w:rsidR="00A623E4" w:rsidRPr="00D56E95">
        <w:rPr>
          <w:rFonts w:cs="Arial"/>
        </w:rPr>
        <w:t>lifespan</w:t>
      </w:r>
      <w:r w:rsidR="00A623E4">
        <w:rPr>
          <w:rFonts w:cs="Arial"/>
        </w:rPr>
        <w:t>.</w:t>
      </w:r>
      <w:r w:rsidR="00A51B68">
        <w:rPr>
          <w:rFonts w:cs="Arial"/>
        </w:rPr>
        <w:t xml:space="preserve"> </w:t>
      </w:r>
    </w:p>
    <w:p w14:paraId="5D6D1BF4" w14:textId="56CD0BE9" w:rsidR="00713965" w:rsidRDefault="00000AFF" w:rsidP="00402C1D">
      <w:pPr>
        <w:tabs>
          <w:tab w:val="left" w:pos="1008"/>
        </w:tabs>
        <w:rPr>
          <w:rStyle w:val="normaltextrun"/>
          <w:rFonts w:cs="Arial"/>
          <w:color w:val="000000"/>
          <w:shd w:val="clear" w:color="auto" w:fill="FFFFFF"/>
        </w:rPr>
      </w:pPr>
      <w:r>
        <w:rPr>
          <w:rStyle w:val="normaltextrun"/>
          <w:rFonts w:cs="Arial"/>
          <w:color w:val="000000"/>
          <w:shd w:val="clear" w:color="auto" w:fill="FFFFFF"/>
        </w:rPr>
        <w:t xml:space="preserve">SAMHSA encourages </w:t>
      </w:r>
      <w:r w:rsidR="0073212A">
        <w:rPr>
          <w:rStyle w:val="normaltextrun"/>
          <w:rFonts w:cs="Arial"/>
          <w:color w:val="000000"/>
          <w:shd w:val="clear" w:color="auto" w:fill="FFFFFF"/>
        </w:rPr>
        <w:t xml:space="preserve">the </w:t>
      </w:r>
      <w:r>
        <w:rPr>
          <w:rStyle w:val="normaltextrun"/>
          <w:rFonts w:cs="Arial"/>
          <w:color w:val="000000"/>
          <w:shd w:val="clear" w:color="auto" w:fill="FFFFFF"/>
        </w:rPr>
        <w:t>recipient to</w:t>
      </w:r>
      <w:r w:rsidR="00A07383" w:rsidRPr="615FA448">
        <w:rPr>
          <w:rStyle w:val="normaltextrun"/>
          <w:rFonts w:cs="Arial"/>
          <w:color w:val="000000" w:themeColor="text1"/>
        </w:rPr>
        <w:t xml:space="preserve"> explicitly</w:t>
      </w:r>
      <w:r>
        <w:rPr>
          <w:rStyle w:val="normaltextrun"/>
          <w:rFonts w:cs="Arial"/>
          <w:color w:val="000000"/>
          <w:shd w:val="clear" w:color="auto" w:fill="FFFFFF"/>
        </w:rPr>
        <w:t xml:space="preserve"> address the diverse behavioral health needs of underserved communities as defined by </w:t>
      </w:r>
      <w:hyperlink r:id="rId22" w:tgtFrame="_blank" w:history="1">
        <w:r w:rsidRPr="005F58D6">
          <w:rPr>
            <w:rStyle w:val="Hyperlink"/>
          </w:rPr>
          <w:t>Executive Order 13985</w:t>
        </w:r>
      </w:hyperlink>
      <w:r>
        <w:rPr>
          <w:rStyle w:val="normaltextrun"/>
          <w:rFonts w:cs="Arial"/>
          <w:color w:val="000000"/>
          <w:shd w:val="clear" w:color="auto" w:fill="FFFFFF"/>
        </w:rPr>
        <w:t xml:space="preserve">. </w:t>
      </w:r>
      <w:r w:rsidR="00C86A81" w:rsidRPr="615FA448">
        <w:rPr>
          <w:rStyle w:val="normaltextrun"/>
          <w:rFonts w:cs="Arial"/>
          <w:color w:val="000000" w:themeColor="text1"/>
        </w:rPr>
        <w:t>Currently the rates of overdose deaths in Black</w:t>
      </w:r>
      <w:r w:rsidR="0042770B">
        <w:rPr>
          <w:rStyle w:val="normaltextrun"/>
          <w:rFonts w:cs="Arial"/>
          <w:color w:val="000000" w:themeColor="text1"/>
        </w:rPr>
        <w:t>,</w:t>
      </w:r>
      <w:r w:rsidR="00C86A81" w:rsidRPr="615FA448">
        <w:rPr>
          <w:rStyle w:val="normaltextrun"/>
          <w:rFonts w:cs="Arial"/>
          <w:color w:val="000000" w:themeColor="text1"/>
        </w:rPr>
        <w:t xml:space="preserve"> Non-Hispanic</w:t>
      </w:r>
      <w:r w:rsidR="0042770B">
        <w:rPr>
          <w:rStyle w:val="normaltextrun"/>
          <w:rFonts w:cs="Arial"/>
          <w:color w:val="000000" w:themeColor="text1"/>
        </w:rPr>
        <w:t>,</w:t>
      </w:r>
      <w:r w:rsidR="00C86A81" w:rsidRPr="615FA448">
        <w:rPr>
          <w:rStyle w:val="normaltextrun"/>
          <w:rFonts w:cs="Arial"/>
          <w:color w:val="000000" w:themeColor="text1"/>
        </w:rPr>
        <w:t xml:space="preserve"> and American Indian/Alaska Native/Non-Hispanics exceeds that of White/Non-Hispanics.</w:t>
      </w:r>
      <w:r w:rsidR="00222005">
        <w:rPr>
          <w:rStyle w:val="normaltextrun"/>
          <w:rFonts w:cs="Arial"/>
          <w:color w:val="000000" w:themeColor="text1"/>
        </w:rPr>
        <w:t xml:space="preserve"> </w:t>
      </w:r>
      <w:r w:rsidR="00520DD2" w:rsidRPr="615FA448">
        <w:rPr>
          <w:rStyle w:val="normaltextrun"/>
          <w:rFonts w:cs="Arial"/>
          <w:color w:val="000000" w:themeColor="text1"/>
        </w:rPr>
        <w:t xml:space="preserve">It is expected that the </w:t>
      </w:r>
      <w:r w:rsidR="00FB7F3C" w:rsidRPr="615FA448">
        <w:rPr>
          <w:rStyle w:val="normaltextrun"/>
          <w:rFonts w:cs="Arial"/>
          <w:color w:val="000000" w:themeColor="text1"/>
        </w:rPr>
        <w:t>recipient</w:t>
      </w:r>
      <w:r w:rsidR="00520DD2" w:rsidRPr="615FA448">
        <w:rPr>
          <w:rStyle w:val="normaltextrun"/>
          <w:rFonts w:cs="Arial"/>
          <w:color w:val="000000" w:themeColor="text1"/>
        </w:rPr>
        <w:t xml:space="preserve"> will address </w:t>
      </w:r>
      <w:r w:rsidR="00815614" w:rsidRPr="615FA448">
        <w:rPr>
          <w:rStyle w:val="normaltextrun"/>
          <w:rFonts w:cs="Arial"/>
          <w:color w:val="000000" w:themeColor="text1"/>
        </w:rPr>
        <w:t>disparities in services and outcomes</w:t>
      </w:r>
      <w:r w:rsidR="00815614">
        <w:rPr>
          <w:rStyle w:val="normaltextrun"/>
          <w:rFonts w:cs="Arial"/>
          <w:color w:val="000000" w:themeColor="text1"/>
        </w:rPr>
        <w:t xml:space="preserve"> </w:t>
      </w:r>
      <w:r w:rsidR="00C43019">
        <w:rPr>
          <w:rStyle w:val="normaltextrun"/>
          <w:rFonts w:cs="Arial"/>
          <w:color w:val="000000" w:themeColor="text1"/>
        </w:rPr>
        <w:t xml:space="preserve">including </w:t>
      </w:r>
      <w:r w:rsidR="0083175B">
        <w:rPr>
          <w:rStyle w:val="normaltextrun"/>
          <w:rFonts w:cs="Arial"/>
          <w:color w:val="000000" w:themeColor="text1"/>
        </w:rPr>
        <w:t>those provided</w:t>
      </w:r>
      <w:r w:rsidR="00181201">
        <w:rPr>
          <w:rStyle w:val="normaltextrun"/>
          <w:rFonts w:cs="Arial"/>
          <w:color w:val="000000" w:themeColor="text1"/>
        </w:rPr>
        <w:t xml:space="preserve"> through the </w:t>
      </w:r>
      <w:r w:rsidR="00914E8D">
        <w:rPr>
          <w:rStyle w:val="normaltextrun"/>
          <w:rFonts w:cs="Arial"/>
          <w:color w:val="000000" w:themeColor="text1"/>
        </w:rPr>
        <w:t xml:space="preserve">SOR </w:t>
      </w:r>
      <w:r w:rsidR="00945809">
        <w:rPr>
          <w:rStyle w:val="normaltextrun"/>
          <w:rFonts w:cs="Arial"/>
          <w:color w:val="000000" w:themeColor="text1"/>
        </w:rPr>
        <w:t xml:space="preserve">and TOR </w:t>
      </w:r>
      <w:r w:rsidR="00914E8D">
        <w:rPr>
          <w:rStyle w:val="normaltextrun"/>
          <w:rFonts w:cs="Arial"/>
          <w:color w:val="000000" w:themeColor="text1"/>
        </w:rPr>
        <w:t>program</w:t>
      </w:r>
      <w:r w:rsidR="00945809">
        <w:rPr>
          <w:rStyle w:val="normaltextrun"/>
          <w:rFonts w:cs="Arial"/>
          <w:color w:val="000000" w:themeColor="text1"/>
        </w:rPr>
        <w:t>s,</w:t>
      </w:r>
      <w:r w:rsidR="00486B4B">
        <w:rPr>
          <w:rStyle w:val="normaltextrun"/>
          <w:rFonts w:cs="Arial"/>
          <w:color w:val="000000" w:themeColor="text1"/>
        </w:rPr>
        <w:t xml:space="preserve"> a</w:t>
      </w:r>
      <w:r w:rsidR="00B96ED1">
        <w:rPr>
          <w:rStyle w:val="normaltextrun"/>
          <w:rFonts w:cs="Arial"/>
          <w:color w:val="000000" w:themeColor="text1"/>
        </w:rPr>
        <w:t>s well as</w:t>
      </w:r>
      <w:r w:rsidR="00486B4B">
        <w:rPr>
          <w:rStyle w:val="normaltextrun"/>
          <w:rFonts w:cs="Arial"/>
          <w:color w:val="000000" w:themeColor="text1"/>
        </w:rPr>
        <w:t xml:space="preserve"> other </w:t>
      </w:r>
      <w:r w:rsidR="003F5902">
        <w:rPr>
          <w:rStyle w:val="normaltextrun"/>
          <w:rFonts w:cs="Arial"/>
          <w:color w:val="000000" w:themeColor="text1"/>
        </w:rPr>
        <w:t xml:space="preserve">relevant SAMHSA </w:t>
      </w:r>
      <w:r w:rsidR="007604EE">
        <w:rPr>
          <w:rStyle w:val="normaltextrun"/>
          <w:rFonts w:cs="Arial"/>
          <w:color w:val="000000" w:themeColor="text1"/>
        </w:rPr>
        <w:t>programs</w:t>
      </w:r>
      <w:r w:rsidR="00255539">
        <w:rPr>
          <w:rStyle w:val="normaltextrun"/>
          <w:rFonts w:cs="Arial"/>
          <w:color w:val="000000" w:themeColor="text1"/>
        </w:rPr>
        <w:t xml:space="preserve">, </w:t>
      </w:r>
      <w:r w:rsidR="00815614" w:rsidRPr="615FA448">
        <w:rPr>
          <w:rStyle w:val="normaltextrun"/>
          <w:rFonts w:cs="Arial"/>
          <w:color w:val="000000" w:themeColor="text1"/>
        </w:rPr>
        <w:t xml:space="preserve">ensuring that technical assistance is </w:t>
      </w:r>
      <w:r w:rsidR="00713965" w:rsidRPr="615FA448">
        <w:rPr>
          <w:rStyle w:val="normaltextrun"/>
          <w:rFonts w:cs="Arial"/>
          <w:color w:val="000000" w:themeColor="text1"/>
        </w:rPr>
        <w:t xml:space="preserve">provided by experts who have competence in </w:t>
      </w:r>
      <w:r w:rsidR="00686275">
        <w:rPr>
          <w:rStyle w:val="normaltextrun"/>
          <w:rFonts w:cs="Arial"/>
          <w:color w:val="000000" w:themeColor="text1"/>
        </w:rPr>
        <w:t xml:space="preserve">prevention, </w:t>
      </w:r>
      <w:r w:rsidR="0025085B">
        <w:rPr>
          <w:rStyle w:val="normaltextrun"/>
          <w:rFonts w:cs="Arial"/>
          <w:color w:val="000000" w:themeColor="text1"/>
        </w:rPr>
        <w:t xml:space="preserve">harm reduction, </w:t>
      </w:r>
      <w:r w:rsidR="00686275">
        <w:rPr>
          <w:rStyle w:val="normaltextrun"/>
          <w:rFonts w:cs="Arial"/>
          <w:color w:val="000000" w:themeColor="text1"/>
        </w:rPr>
        <w:t xml:space="preserve">and </w:t>
      </w:r>
      <w:r w:rsidR="00713965" w:rsidRPr="615FA448">
        <w:rPr>
          <w:rStyle w:val="normaltextrun"/>
          <w:rFonts w:cs="Arial"/>
          <w:color w:val="000000" w:themeColor="text1"/>
        </w:rPr>
        <w:t xml:space="preserve">substance use disorder treatment and recovery and expertise in outreach, engagement, and treatment with underserved populations. </w:t>
      </w:r>
    </w:p>
    <w:p w14:paraId="27B28F88" w14:textId="50BC7190" w:rsidR="00000AFF" w:rsidRPr="00725FC8" w:rsidRDefault="00593C86" w:rsidP="00402C1D">
      <w:pPr>
        <w:tabs>
          <w:tab w:val="left" w:pos="1008"/>
        </w:tabs>
        <w:rPr>
          <w:rFonts w:eastAsiaTheme="minorEastAsia" w:cs="Arial"/>
          <w:szCs w:val="24"/>
        </w:rPr>
      </w:pPr>
      <w:r>
        <w:rPr>
          <w:rStyle w:val="normaltextrun"/>
          <w:rFonts w:cs="Arial"/>
          <w:color w:val="000000"/>
          <w:shd w:val="clear" w:color="auto" w:fill="FFFFFF"/>
        </w:rPr>
        <w:t>The r</w:t>
      </w:r>
      <w:r w:rsidR="00000AFF">
        <w:rPr>
          <w:rStyle w:val="normaltextrun"/>
          <w:rFonts w:cs="Arial"/>
          <w:color w:val="000000"/>
          <w:shd w:val="clear" w:color="auto" w:fill="FFFFFF"/>
        </w:rPr>
        <w:t xml:space="preserve">ecipient must also serve all individuals equitably and administer their programs in compliance with </w:t>
      </w:r>
      <w:hyperlink r:id="rId23" w:tgtFrame="_blank" w:history="1">
        <w:r w:rsidR="00000AFF" w:rsidRPr="005F58D6">
          <w:rPr>
            <w:rStyle w:val="Hyperlink"/>
          </w:rPr>
          <w:t>federal civil rights laws</w:t>
        </w:r>
      </w:hyperlink>
      <w:r w:rsidR="00000AFF">
        <w:rPr>
          <w:rStyle w:val="normaltextrun"/>
          <w:rFonts w:cs="Arial"/>
          <w:color w:val="000000"/>
          <w:shd w:val="clear" w:color="auto" w:fill="FFFFFF"/>
        </w:rPr>
        <w:t xml:space="preserve"> that prohibit discrimination based on race, color, national origin, disability, age, religion, and sex (including gender identity, sexual orientation, and pregnancy). </w:t>
      </w:r>
      <w:r>
        <w:rPr>
          <w:rStyle w:val="normaltextrun"/>
          <w:rFonts w:cs="Arial"/>
          <w:color w:val="000000"/>
          <w:shd w:val="clear" w:color="auto" w:fill="FFFFFF"/>
        </w:rPr>
        <w:t xml:space="preserve">The </w:t>
      </w:r>
      <w:r w:rsidR="004213E2">
        <w:rPr>
          <w:rStyle w:val="normaltextrun"/>
          <w:rFonts w:cs="Arial"/>
          <w:color w:val="000000"/>
          <w:shd w:val="clear" w:color="auto" w:fill="FFFFFF"/>
        </w:rPr>
        <w:t>r</w:t>
      </w:r>
      <w:r w:rsidR="00000AFF">
        <w:rPr>
          <w:rStyle w:val="normaltextrun"/>
          <w:rFonts w:cs="Arial"/>
          <w:color w:val="000000"/>
          <w:shd w:val="clear" w:color="auto" w:fill="FFFFFF"/>
        </w:rPr>
        <w:t>ecipient must also agree to comply with federal conscience laws, where applicable.</w:t>
      </w:r>
      <w:r w:rsidR="00000AFF">
        <w:rPr>
          <w:rStyle w:val="eop"/>
          <w:rFonts w:cs="Arial"/>
          <w:color w:val="000000"/>
          <w:shd w:val="clear" w:color="auto" w:fill="FFFFFF"/>
        </w:rPr>
        <w:t> </w:t>
      </w:r>
    </w:p>
    <w:bookmarkEnd w:id="5"/>
    <w:p w14:paraId="44448A32" w14:textId="604CA024" w:rsidR="00BF6FEE" w:rsidRPr="00000AFF" w:rsidRDefault="00BF6FEE" w:rsidP="001B63B3">
      <w:pPr>
        <w:tabs>
          <w:tab w:val="left" w:pos="1008"/>
        </w:tabs>
        <w:rPr>
          <w:rFonts w:cs="Arial"/>
          <w:bCs/>
        </w:rPr>
      </w:pPr>
      <w:r w:rsidRPr="00000AFF">
        <w:rPr>
          <w:rFonts w:cs="Arial"/>
          <w:bCs/>
        </w:rPr>
        <w:t xml:space="preserve">The </w:t>
      </w:r>
      <w:r w:rsidR="00411815" w:rsidRPr="00000AFF">
        <w:rPr>
          <w:rFonts w:cs="Arial"/>
          <w:bCs/>
        </w:rPr>
        <w:t>SOR/TOR</w:t>
      </w:r>
      <w:r w:rsidR="009F281E">
        <w:rPr>
          <w:rFonts w:cs="Arial"/>
          <w:bCs/>
        </w:rPr>
        <w:t xml:space="preserve"> </w:t>
      </w:r>
      <w:r w:rsidR="00411815" w:rsidRPr="00000AFF">
        <w:rPr>
          <w:rFonts w:cs="Arial"/>
          <w:bCs/>
        </w:rPr>
        <w:t xml:space="preserve">TA </w:t>
      </w:r>
      <w:r w:rsidR="00E100A5">
        <w:rPr>
          <w:rStyle w:val="normaltextrun"/>
          <w:rFonts w:cs="Arial"/>
          <w:color w:val="000000" w:themeColor="text1"/>
        </w:rPr>
        <w:t>g</w:t>
      </w:r>
      <w:r w:rsidR="00E100A5" w:rsidRPr="093F70A8">
        <w:rPr>
          <w:rStyle w:val="normaltextrun"/>
          <w:rFonts w:cs="Arial"/>
          <w:color w:val="000000" w:themeColor="text1"/>
        </w:rPr>
        <w:t>rant is authorized under the Further Consolidated Appropriations Act, 2024, Division D, Title II, [Public Law 118-47] and section 1003 of the 21st Century Cures Act [Public Law 114-255] (42 USC 290ee–3 note), as amended.</w:t>
      </w:r>
      <w:r w:rsidR="00222005">
        <w:rPr>
          <w:rStyle w:val="normaltextrun"/>
          <w:rFonts w:cs="Arial"/>
          <w:color w:val="000000" w:themeColor="text1"/>
        </w:rPr>
        <w:t xml:space="preserve"> </w:t>
      </w:r>
    </w:p>
    <w:p w14:paraId="237E6D1D" w14:textId="1DD5B94E" w:rsidR="00A30DED" w:rsidRPr="00ED69E5" w:rsidRDefault="00A30DED" w:rsidP="00A83F2E">
      <w:pPr>
        <w:pStyle w:val="Heading2"/>
        <w:numPr>
          <w:ilvl w:val="0"/>
          <w:numId w:val="42"/>
        </w:numPr>
        <w:rPr>
          <w:rStyle w:val="StyleBold"/>
          <w:b/>
          <w:bCs/>
        </w:rPr>
      </w:pPr>
      <w:bookmarkStart w:id="6" w:name="_2._EXPECTATIONS"/>
      <w:bookmarkStart w:id="7" w:name="_Toc166075292"/>
      <w:bookmarkStart w:id="8" w:name="_Toc198626943"/>
      <w:bookmarkStart w:id="9" w:name="_Toc256671980"/>
      <w:bookmarkEnd w:id="6"/>
      <w:r w:rsidRPr="00ED69E5">
        <w:rPr>
          <w:rStyle w:val="StyleBold"/>
          <w:b/>
          <w:bCs/>
        </w:rPr>
        <w:t>K</w:t>
      </w:r>
      <w:r w:rsidR="00576751" w:rsidRPr="00ED69E5">
        <w:rPr>
          <w:rStyle w:val="StyleBold"/>
          <w:b/>
          <w:bCs/>
        </w:rPr>
        <w:t>EY PERSONNEL</w:t>
      </w:r>
      <w:bookmarkEnd w:id="7"/>
    </w:p>
    <w:p w14:paraId="5D0E275A" w14:textId="768AE852" w:rsidR="00EC71B6" w:rsidRPr="00D73324" w:rsidRDefault="00A30DED" w:rsidP="00EC71B6">
      <w:pPr>
        <w:tabs>
          <w:tab w:val="left" w:pos="1008"/>
        </w:tabs>
        <w:rPr>
          <w:rStyle w:val="StyleBold"/>
          <w:b w:val="0"/>
          <w:bCs w:val="0"/>
        </w:rPr>
      </w:pPr>
      <w:r w:rsidRPr="00D01C62">
        <w:rPr>
          <w:rStyle w:val="StyleBold"/>
          <w:b w:val="0"/>
        </w:rPr>
        <w:t>Key personnel are staff members who must be part of the project whether or not they receive a salary from the project.</w:t>
      </w:r>
      <w:r w:rsidR="00222005">
        <w:rPr>
          <w:rStyle w:val="StyleBold"/>
          <w:b w:val="0"/>
        </w:rPr>
        <w:t xml:space="preserve"> </w:t>
      </w:r>
      <w:r w:rsidRPr="00D01C62">
        <w:rPr>
          <w:rStyle w:val="StyleBold"/>
          <w:b w:val="0"/>
        </w:rPr>
        <w:t xml:space="preserve">These staff members must make a </w:t>
      </w:r>
      <w:r w:rsidR="00766021">
        <w:rPr>
          <w:rStyle w:val="StyleBold"/>
          <w:b w:val="0"/>
        </w:rPr>
        <w:t xml:space="preserve">major </w:t>
      </w:r>
      <w:r w:rsidRPr="00D01C62">
        <w:rPr>
          <w:rStyle w:val="StyleBold"/>
          <w:b w:val="0"/>
        </w:rPr>
        <w:t>contribution to the project</w:t>
      </w:r>
      <w:r w:rsidR="00766021">
        <w:rPr>
          <w:rStyle w:val="StyleBold"/>
          <w:b w:val="0"/>
        </w:rPr>
        <w:t>.</w:t>
      </w:r>
      <w:r w:rsidR="00222005">
        <w:rPr>
          <w:rStyle w:val="StyleBold"/>
          <w:b w:val="0"/>
        </w:rPr>
        <w:t xml:space="preserve"> </w:t>
      </w:r>
      <w:bookmarkStart w:id="10" w:name="_Hlk146630294"/>
      <w:r w:rsidR="00EC71B6" w:rsidRPr="007E7445">
        <w:rPr>
          <w:rStyle w:val="StyleBold"/>
          <w:b w:val="0"/>
          <w:bCs w:val="0"/>
        </w:rPr>
        <w:t>Key personnel and staff selected for the project should reflect the diversity in the catchment area</w:t>
      </w:r>
      <w:bookmarkEnd w:id="10"/>
      <w:r w:rsidR="00EC71B6" w:rsidRPr="007E7445">
        <w:rPr>
          <w:rStyle w:val="StyleBold"/>
          <w:b w:val="0"/>
          <w:bCs w:val="0"/>
        </w:rPr>
        <w:t>.</w:t>
      </w:r>
    </w:p>
    <w:p w14:paraId="5473D699" w14:textId="75112A22" w:rsidR="008C4A8C" w:rsidRPr="001C76B1" w:rsidRDefault="008C4A8C" w:rsidP="008C4A8C">
      <w:pPr>
        <w:rPr>
          <w:rStyle w:val="StyleBold"/>
        </w:rPr>
      </w:pPr>
      <w:r w:rsidRPr="4FBDBA02">
        <w:rPr>
          <w:rStyle w:val="StyleBold"/>
        </w:rPr>
        <w:t>Key Personnel for this program are the Project Director, Project Coordinator, Outreach Coordinator with 100% level of effort each</w:t>
      </w:r>
      <w:r w:rsidRPr="00563C6A">
        <w:rPr>
          <w:rFonts w:cs="Arial"/>
          <w:b/>
        </w:rPr>
        <w:t xml:space="preserve"> </w:t>
      </w:r>
      <w:r w:rsidRPr="00563C6A">
        <w:rPr>
          <w:rStyle w:val="normaltextrun"/>
          <w:rFonts w:cs="Arial"/>
          <w:b/>
          <w:bCs/>
        </w:rPr>
        <w:t>(1.0 FTE)</w:t>
      </w:r>
      <w:r>
        <w:rPr>
          <w:rStyle w:val="normaltextrun"/>
          <w:rFonts w:cs="Arial"/>
          <w:b/>
          <w:bCs/>
        </w:rPr>
        <w:t>, and Evaluator with 50% level of effort (0.5 FTE)</w:t>
      </w:r>
      <w:r w:rsidRPr="00563C6A">
        <w:rPr>
          <w:rStyle w:val="normaltextrun"/>
          <w:rFonts w:cs="Arial"/>
          <w:b/>
          <w:bCs/>
        </w:rPr>
        <w:t>.</w:t>
      </w:r>
    </w:p>
    <w:p w14:paraId="559FCD5A" w14:textId="77777777" w:rsidR="002D5B47" w:rsidRPr="002D5B47" w:rsidRDefault="00D76253" w:rsidP="002D5B47">
      <w:pPr>
        <w:pStyle w:val="ListParagraph"/>
        <w:numPr>
          <w:ilvl w:val="0"/>
          <w:numId w:val="66"/>
        </w:numPr>
        <w:rPr>
          <w:szCs w:val="24"/>
        </w:rPr>
      </w:pPr>
      <w:r w:rsidRPr="002D5B47">
        <w:rPr>
          <w:bCs/>
          <w:szCs w:val="24"/>
        </w:rPr>
        <w:t xml:space="preserve">The </w:t>
      </w:r>
      <w:r w:rsidRPr="002D5B47">
        <w:rPr>
          <w:b/>
          <w:szCs w:val="24"/>
        </w:rPr>
        <w:t>Project Director</w:t>
      </w:r>
      <w:r w:rsidRPr="002D5B47">
        <w:rPr>
          <w:bCs/>
          <w:szCs w:val="24"/>
        </w:rPr>
        <w:t xml:space="preserve"> is responsible for oversight of the entire </w:t>
      </w:r>
      <w:r w:rsidRPr="002D5B47">
        <w:rPr>
          <w:szCs w:val="24"/>
        </w:rPr>
        <w:t>project, including overseeing, monitoring, and managing the award</w:t>
      </w:r>
      <w:r w:rsidR="00D261F4" w:rsidRPr="002D5B47">
        <w:rPr>
          <w:szCs w:val="24"/>
        </w:rPr>
        <w:t>.</w:t>
      </w:r>
    </w:p>
    <w:p w14:paraId="60568326" w14:textId="77777777" w:rsidR="002D5B47" w:rsidRPr="002D5B47" w:rsidRDefault="00D40347" w:rsidP="002D5B47">
      <w:pPr>
        <w:pStyle w:val="ListParagraph"/>
        <w:numPr>
          <w:ilvl w:val="0"/>
          <w:numId w:val="66"/>
        </w:numPr>
        <w:rPr>
          <w:szCs w:val="24"/>
        </w:rPr>
      </w:pPr>
      <w:r w:rsidRPr="002D5B47">
        <w:rPr>
          <w:rStyle w:val="normaltextrun"/>
          <w:rFonts w:cs="Arial"/>
        </w:rPr>
        <w:t xml:space="preserve">The </w:t>
      </w:r>
      <w:r w:rsidRPr="002D5B47">
        <w:rPr>
          <w:rStyle w:val="findhit"/>
          <w:rFonts w:cs="Arial"/>
          <w:b/>
          <w:bCs/>
        </w:rPr>
        <w:t>Project Coord</w:t>
      </w:r>
      <w:r w:rsidRPr="002D5B47">
        <w:rPr>
          <w:rStyle w:val="normaltextrun"/>
          <w:rFonts w:cs="Arial"/>
          <w:b/>
          <w:bCs/>
        </w:rPr>
        <w:t>inator</w:t>
      </w:r>
      <w:r w:rsidRPr="002D5B47">
        <w:rPr>
          <w:rStyle w:val="normaltextrun"/>
          <w:rFonts w:cs="Arial"/>
        </w:rPr>
        <w:t xml:space="preserve"> is responsible for the day-to-day operations of the project</w:t>
      </w:r>
      <w:r w:rsidR="00EA5053" w:rsidRPr="002D5B47">
        <w:rPr>
          <w:rStyle w:val="normaltextrun"/>
          <w:rFonts w:cs="Arial"/>
        </w:rPr>
        <w:t>.</w:t>
      </w:r>
    </w:p>
    <w:p w14:paraId="555F38DE" w14:textId="7D23B339" w:rsidR="00D35B6F" w:rsidRPr="008C4A8C" w:rsidRDefault="00E03E9D" w:rsidP="002D5B47">
      <w:pPr>
        <w:pStyle w:val="ListParagraph"/>
        <w:numPr>
          <w:ilvl w:val="0"/>
          <w:numId w:val="66"/>
        </w:numPr>
        <w:rPr>
          <w:szCs w:val="24"/>
        </w:rPr>
      </w:pPr>
      <w:r>
        <w:t xml:space="preserve">The </w:t>
      </w:r>
      <w:r w:rsidRPr="002D5B47">
        <w:rPr>
          <w:b/>
        </w:rPr>
        <w:t>Outreach Coordinator</w:t>
      </w:r>
      <w:r>
        <w:t xml:space="preserve"> is responsible for</w:t>
      </w:r>
      <w:r w:rsidR="00AB4F54">
        <w:t xml:space="preserve"> regularly promot</w:t>
      </w:r>
      <w:r w:rsidR="00217280">
        <w:t>ing</w:t>
      </w:r>
      <w:r w:rsidR="00AB4F54">
        <w:t xml:space="preserve"> </w:t>
      </w:r>
      <w:r w:rsidR="00F847B3">
        <w:t xml:space="preserve">project </w:t>
      </w:r>
      <w:r w:rsidR="00AB4F54">
        <w:t>activities and services and conduct</w:t>
      </w:r>
      <w:r w:rsidR="00217280">
        <w:t>ing</w:t>
      </w:r>
      <w:r w:rsidR="00AB4F54">
        <w:t xml:space="preserve"> outreach to diverse audiences</w:t>
      </w:r>
      <w:r w:rsidR="00DB668B">
        <w:t xml:space="preserve"> on </w:t>
      </w:r>
      <w:r w:rsidR="00A1661A">
        <w:t xml:space="preserve">the </w:t>
      </w:r>
      <w:r w:rsidR="009C001F">
        <w:t xml:space="preserve">availability of technical assistance and </w:t>
      </w:r>
      <w:r w:rsidR="00BA1EC9">
        <w:t>training and</w:t>
      </w:r>
      <w:r w:rsidR="00ED5289">
        <w:t xml:space="preserve"> building partnerships with trusted organizations and leaders who are critical in connecting people in underserved communities with </w:t>
      </w:r>
      <w:r w:rsidR="00B1585C">
        <w:t>harm reduction, prevention, treatment, and recovery supports.</w:t>
      </w:r>
      <w:r w:rsidR="00222005">
        <w:t xml:space="preserve"> </w:t>
      </w:r>
      <w:r w:rsidR="00ED5289">
        <w:t xml:space="preserve">This Coordinator also provides </w:t>
      </w:r>
      <w:r w:rsidR="00947A30">
        <w:t xml:space="preserve">oversight of the </w:t>
      </w:r>
      <w:r w:rsidR="00661594">
        <w:t xml:space="preserve">required </w:t>
      </w:r>
      <w:r w:rsidR="00661594">
        <w:lastRenderedPageBreak/>
        <w:t xml:space="preserve">website to ensure </w:t>
      </w:r>
      <w:r w:rsidR="00F44BE8" w:rsidRPr="00FA2F21">
        <w:t xml:space="preserve">resources and products </w:t>
      </w:r>
      <w:r w:rsidR="00F44BE8">
        <w:t xml:space="preserve">are </w:t>
      </w:r>
      <w:r w:rsidR="00F21E3D">
        <w:t xml:space="preserve">regularly added </w:t>
      </w:r>
      <w:r w:rsidR="00AB4F54" w:rsidRPr="00FA2F21">
        <w:t>and disseminate</w:t>
      </w:r>
      <w:r w:rsidR="000C236E" w:rsidRPr="00FA2F21">
        <w:t>d</w:t>
      </w:r>
      <w:r w:rsidR="00AB4F54" w:rsidRPr="00FA2F21">
        <w:t xml:space="preserve"> to </w:t>
      </w:r>
      <w:r w:rsidR="00561EE8" w:rsidRPr="00FA2F21">
        <w:t>SOR</w:t>
      </w:r>
      <w:r w:rsidR="000C1575">
        <w:t xml:space="preserve"> and </w:t>
      </w:r>
      <w:r w:rsidR="00561EE8" w:rsidRPr="00FA2F21">
        <w:t>TOR</w:t>
      </w:r>
      <w:r w:rsidR="00060EA4" w:rsidRPr="00FA2F21">
        <w:t xml:space="preserve"> recipients and </w:t>
      </w:r>
      <w:r w:rsidR="00AB4F54" w:rsidRPr="00FA2F21">
        <w:t>stakeholders in the field.</w:t>
      </w:r>
      <w:r w:rsidR="0022482E">
        <w:t xml:space="preserve"> </w:t>
      </w:r>
    </w:p>
    <w:p w14:paraId="4FAFF251" w14:textId="77777777" w:rsidR="008C4A8C" w:rsidRPr="00C51C19" w:rsidRDefault="008C4A8C" w:rsidP="008C4A8C">
      <w:pPr>
        <w:pStyle w:val="ListParagraph"/>
        <w:numPr>
          <w:ilvl w:val="0"/>
          <w:numId w:val="66"/>
        </w:numPr>
        <w:rPr>
          <w:rFonts w:cs="Arial"/>
          <w:szCs w:val="24"/>
        </w:rPr>
      </w:pPr>
      <w:r>
        <w:t xml:space="preserve">The </w:t>
      </w:r>
      <w:r w:rsidRPr="00281B6F">
        <w:rPr>
          <w:rFonts w:cs="Arial"/>
          <w:b/>
          <w:bCs/>
        </w:rPr>
        <w:t>Evaluato</w:t>
      </w:r>
      <w:r w:rsidRPr="00C51C19">
        <w:rPr>
          <w:rFonts w:cs="Arial"/>
        </w:rPr>
        <w:t>r is responsible for</w:t>
      </w:r>
      <w:r w:rsidRPr="00281B6F">
        <w:rPr>
          <w:rFonts w:cs="Arial"/>
          <w:color w:val="000000"/>
        </w:rPr>
        <w:t xml:space="preserve"> evaluating the processes and outcomes of the project</w:t>
      </w:r>
      <w:r>
        <w:rPr>
          <w:rFonts w:cs="Arial"/>
          <w:color w:val="000000"/>
        </w:rPr>
        <w:t>.</w:t>
      </w:r>
    </w:p>
    <w:p w14:paraId="187AFB74" w14:textId="51A35D91" w:rsidR="00DE6F10" w:rsidRPr="00A131A4" w:rsidRDefault="00DE6F10" w:rsidP="00DE6F10">
      <w:r>
        <w:rPr>
          <w:rStyle w:val="StyleBold"/>
        </w:rPr>
        <w:t xml:space="preserve">If </w:t>
      </w:r>
      <w:r w:rsidR="00C12C9C">
        <w:rPr>
          <w:rStyle w:val="StyleBold"/>
        </w:rPr>
        <w:t xml:space="preserve">you receive an </w:t>
      </w:r>
      <w:r w:rsidR="00C46A82">
        <w:rPr>
          <w:rStyle w:val="StyleBold"/>
        </w:rPr>
        <w:t xml:space="preserve">award, </w:t>
      </w:r>
      <w:r w:rsidR="0028234A">
        <w:rPr>
          <w:rStyle w:val="StyleBold"/>
        </w:rPr>
        <w:t xml:space="preserve">you </w:t>
      </w:r>
      <w:r>
        <w:rPr>
          <w:rStyle w:val="StyleBold"/>
        </w:rPr>
        <w:t xml:space="preserve">will be notified </w:t>
      </w:r>
      <w:r w:rsidR="00FE07B2">
        <w:rPr>
          <w:rStyle w:val="StyleBold"/>
        </w:rPr>
        <w:t xml:space="preserve">if </w:t>
      </w:r>
      <w:r>
        <w:rPr>
          <w:rStyle w:val="StyleBold"/>
        </w:rPr>
        <w:t xml:space="preserve">the </w:t>
      </w:r>
      <w:r w:rsidR="00D261F4">
        <w:rPr>
          <w:rStyle w:val="StyleBold"/>
        </w:rPr>
        <w:t>individual</w:t>
      </w:r>
      <w:r w:rsidR="00874E05">
        <w:rPr>
          <w:rStyle w:val="StyleBold"/>
        </w:rPr>
        <w:t>s</w:t>
      </w:r>
      <w:r w:rsidR="00D261F4">
        <w:rPr>
          <w:rStyle w:val="StyleBold"/>
        </w:rPr>
        <w:t xml:space="preserve"> designated</w:t>
      </w:r>
      <w:r>
        <w:rPr>
          <w:rStyle w:val="StyleBold"/>
        </w:rPr>
        <w:t xml:space="preserve"> for </w:t>
      </w:r>
      <w:r w:rsidRPr="00A62ECD">
        <w:rPr>
          <w:rStyle w:val="StyleBold"/>
        </w:rPr>
        <w:t>th</w:t>
      </w:r>
      <w:r w:rsidR="00874E05">
        <w:rPr>
          <w:rStyle w:val="StyleBold"/>
        </w:rPr>
        <w:t>ese</w:t>
      </w:r>
      <w:r>
        <w:rPr>
          <w:rStyle w:val="StyleBold"/>
        </w:rPr>
        <w:t xml:space="preserve"> position</w:t>
      </w:r>
      <w:r w:rsidR="00874E05">
        <w:rPr>
          <w:rStyle w:val="StyleBold"/>
        </w:rPr>
        <w:t>s</w:t>
      </w:r>
      <w:r>
        <w:rPr>
          <w:rStyle w:val="StyleBold"/>
        </w:rPr>
        <w:t xml:space="preserve"> </w:t>
      </w:r>
      <w:r w:rsidRPr="00A62ECD">
        <w:rPr>
          <w:rStyle w:val="StyleBold"/>
        </w:rPr>
        <w:t>ha</w:t>
      </w:r>
      <w:r w:rsidR="00874E05">
        <w:rPr>
          <w:rStyle w:val="StyleBold"/>
        </w:rPr>
        <w:t>ve</w:t>
      </w:r>
      <w:r>
        <w:rPr>
          <w:rStyle w:val="StyleBold"/>
        </w:rPr>
        <w:t xml:space="preserve"> been approved.</w:t>
      </w:r>
      <w:r w:rsidR="00222005">
        <w:rPr>
          <w:rStyle w:val="StyleBold"/>
        </w:rPr>
        <w:t xml:space="preserve"> </w:t>
      </w:r>
      <w:r>
        <w:t>If</w:t>
      </w:r>
      <w:r w:rsidRPr="00A131A4">
        <w:t xml:space="preserve"> </w:t>
      </w:r>
      <w:r w:rsidR="00166DD4">
        <w:t>you</w:t>
      </w:r>
      <w:r w:rsidRPr="00A131A4">
        <w:t xml:space="preserve"> </w:t>
      </w:r>
      <w:r>
        <w:t>need to replace Key Personnel during the project period</w:t>
      </w:r>
      <w:r w:rsidRPr="00A131A4">
        <w:t xml:space="preserve">, </w:t>
      </w:r>
      <w:r w:rsidR="004248E6">
        <w:t>SAMHSA will review the credentials and job description before approving the replacement</w:t>
      </w:r>
      <w:r w:rsidR="00EB31DE">
        <w:t>.</w:t>
      </w:r>
    </w:p>
    <w:p w14:paraId="74C3E0C5" w14:textId="73E280B2" w:rsidR="00B77106" w:rsidRPr="00A131A4" w:rsidRDefault="0065266F" w:rsidP="0065266F">
      <w:r w:rsidRPr="00FA2F21">
        <w:t>Key personnel or other grant-supported staff may not exceed 100% level of effort across all federal and non-federal funding sources.</w:t>
      </w:r>
    </w:p>
    <w:p w14:paraId="5AC4785E" w14:textId="3B25740C" w:rsidR="00AA3737" w:rsidRDefault="00AA3737" w:rsidP="00A83F2E">
      <w:pPr>
        <w:pStyle w:val="Heading2"/>
        <w:numPr>
          <w:ilvl w:val="0"/>
          <w:numId w:val="41"/>
        </w:numPr>
      </w:pPr>
      <w:bookmarkStart w:id="11" w:name="_Required_Activities"/>
      <w:bookmarkStart w:id="12" w:name="_Toc166075293"/>
      <w:bookmarkEnd w:id="11"/>
      <w:r w:rsidRPr="001B235D">
        <w:t>R</w:t>
      </w:r>
      <w:r w:rsidR="00576751">
        <w:t>EQUIRED ACTIVITIES</w:t>
      </w:r>
      <w:bookmarkEnd w:id="8"/>
      <w:bookmarkEnd w:id="9"/>
      <w:bookmarkEnd w:id="12"/>
    </w:p>
    <w:p w14:paraId="2C38191B" w14:textId="08A7659F" w:rsidR="004248E6" w:rsidRDefault="006B44D6" w:rsidP="004248E6">
      <w:pPr>
        <w:rPr>
          <w:rFonts w:cs="Arial"/>
        </w:rPr>
      </w:pPr>
      <w:r>
        <w:rPr>
          <w:rFonts w:cs="Arial"/>
        </w:rPr>
        <w:t>You</w:t>
      </w:r>
      <w:r w:rsidR="004248E6" w:rsidDel="006B44D6">
        <w:rPr>
          <w:rFonts w:cs="Arial"/>
        </w:rPr>
        <w:t xml:space="preserve"> </w:t>
      </w:r>
      <w:r w:rsidR="004248E6">
        <w:rPr>
          <w:rFonts w:cs="Arial"/>
        </w:rPr>
        <w:t>must provide a</w:t>
      </w:r>
      <w:r w:rsidR="004248E6" w:rsidRPr="004F6852">
        <w:rPr>
          <w:rFonts w:cs="Arial"/>
        </w:rPr>
        <w:t xml:space="preserve"> description </w:t>
      </w:r>
      <w:r w:rsidR="004248E6" w:rsidRPr="009930C9">
        <w:rPr>
          <w:rStyle w:val="normaltextrun"/>
          <w:rFonts w:cs="Arial"/>
          <w:shd w:val="clear" w:color="auto" w:fill="FFFFFF"/>
        </w:rPr>
        <w:t xml:space="preserve">in </w:t>
      </w:r>
      <w:hyperlink w:anchor="B2" w:history="1">
        <w:r w:rsidR="003B6BE5" w:rsidRPr="003B6BE5">
          <w:rPr>
            <w:rStyle w:val="Hyperlink"/>
            <w:rFonts w:cs="Arial"/>
            <w:shd w:val="clear" w:color="auto" w:fill="FFFFFF"/>
          </w:rPr>
          <w:t>B.2</w:t>
        </w:r>
      </w:hyperlink>
      <w:r w:rsidR="004248E6" w:rsidRPr="009930C9">
        <w:rPr>
          <w:rStyle w:val="normaltextrun"/>
          <w:rFonts w:cs="Arial"/>
          <w:shd w:val="clear" w:color="auto" w:fill="FFFFFF"/>
        </w:rPr>
        <w:t>.</w:t>
      </w:r>
      <w:r w:rsidR="00EA2C0C">
        <w:rPr>
          <w:rStyle w:val="normaltextrun"/>
          <w:rFonts w:cs="Arial"/>
          <w:shd w:val="clear" w:color="auto" w:fill="FFFFFF"/>
        </w:rPr>
        <w:t xml:space="preserve"> </w:t>
      </w:r>
      <w:r w:rsidR="004248E6" w:rsidRPr="009930C9">
        <w:rPr>
          <w:rStyle w:val="normaltextrun"/>
          <w:rFonts w:cs="Arial"/>
          <w:shd w:val="clear" w:color="auto" w:fill="FFFFFF"/>
        </w:rPr>
        <w:t xml:space="preserve">of the Project Narrative </w:t>
      </w:r>
      <w:r w:rsidR="004248E6">
        <w:rPr>
          <w:rStyle w:val="normaltextrun"/>
          <w:rFonts w:cs="Arial"/>
          <w:shd w:val="clear" w:color="auto" w:fill="FFFFFF"/>
        </w:rPr>
        <w:t>of</w:t>
      </w:r>
      <w:r w:rsidR="004248E6" w:rsidRPr="009930C9">
        <w:rPr>
          <w:rStyle w:val="normaltextrun"/>
          <w:rFonts w:cs="Arial"/>
          <w:shd w:val="clear" w:color="auto" w:fill="FFFFFF"/>
        </w:rPr>
        <w:t xml:space="preserve"> how</w:t>
      </w:r>
      <w:r w:rsidR="004248E6">
        <w:rPr>
          <w:rStyle w:val="normaltextrun"/>
          <w:rFonts w:cs="Arial"/>
          <w:shd w:val="clear" w:color="auto" w:fill="FFFFFF"/>
        </w:rPr>
        <w:t xml:space="preserve"> </w:t>
      </w:r>
      <w:r w:rsidR="004248E6" w:rsidRPr="004F6852">
        <w:rPr>
          <w:rFonts w:cs="Arial"/>
        </w:rPr>
        <w:t xml:space="preserve">you plan to implement </w:t>
      </w:r>
      <w:r w:rsidR="004248E6">
        <w:rPr>
          <w:rFonts w:cs="Arial"/>
        </w:rPr>
        <w:t>all the</w:t>
      </w:r>
      <w:r w:rsidR="004248E6" w:rsidRPr="004F6852">
        <w:rPr>
          <w:rFonts w:cs="Arial"/>
        </w:rPr>
        <w:t xml:space="preserve"> required activities </w:t>
      </w:r>
      <w:r w:rsidR="004248E6">
        <w:rPr>
          <w:rFonts w:cs="Arial"/>
        </w:rPr>
        <w:t xml:space="preserve">listed below. </w:t>
      </w:r>
    </w:p>
    <w:p w14:paraId="727E135A" w14:textId="7F661FFB" w:rsidR="002312DF" w:rsidRDefault="00B2799A" w:rsidP="000E657C">
      <w:pPr>
        <w:rPr>
          <w:rFonts w:cs="Arial"/>
          <w:b/>
          <w:bCs/>
        </w:rPr>
      </w:pPr>
      <w:r>
        <w:rPr>
          <w:rFonts w:cs="Arial"/>
          <w:b/>
          <w:bCs/>
        </w:rPr>
        <w:t>The r</w:t>
      </w:r>
      <w:r w:rsidR="000E657C" w:rsidRPr="0025758E">
        <w:rPr>
          <w:rFonts w:cs="Arial"/>
          <w:b/>
          <w:bCs/>
        </w:rPr>
        <w:t>ecipient</w:t>
      </w:r>
      <w:r>
        <w:rPr>
          <w:rFonts w:cs="Arial"/>
          <w:b/>
          <w:bCs/>
        </w:rPr>
        <w:t xml:space="preserve"> is</w:t>
      </w:r>
      <w:r w:rsidR="000E657C" w:rsidRPr="0025758E">
        <w:rPr>
          <w:rFonts w:cs="Arial"/>
          <w:b/>
          <w:bCs/>
        </w:rPr>
        <w:t xml:space="preserve"> required to carry out each of the</w:t>
      </w:r>
      <w:r w:rsidR="00706EF7">
        <w:rPr>
          <w:rFonts w:cs="Arial"/>
          <w:b/>
          <w:bCs/>
        </w:rPr>
        <w:t>se</w:t>
      </w:r>
      <w:r w:rsidR="000E657C" w:rsidRPr="0025758E">
        <w:rPr>
          <w:rFonts w:cs="Arial"/>
          <w:b/>
          <w:bCs/>
        </w:rPr>
        <w:t xml:space="preserve"> activities.</w:t>
      </w:r>
      <w:r w:rsidR="00222005">
        <w:rPr>
          <w:rFonts w:cs="Arial"/>
          <w:b/>
          <w:bCs/>
        </w:rPr>
        <w:t xml:space="preserve"> </w:t>
      </w:r>
    </w:p>
    <w:p w14:paraId="209322BE" w14:textId="66596B35" w:rsidR="000E657C" w:rsidRPr="00783DB1" w:rsidRDefault="00B15CBB" w:rsidP="00F7645C">
      <w:pPr>
        <w:rPr>
          <w:rFonts w:cs="Arial"/>
          <w:b/>
          <w:i/>
          <w:iCs/>
        </w:rPr>
      </w:pPr>
      <w:bookmarkStart w:id="13" w:name="Needsassessment"/>
      <w:bookmarkEnd w:id="13"/>
      <w:r w:rsidRPr="00BD4F45">
        <w:rPr>
          <w:rFonts w:cs="Arial"/>
          <w:b/>
          <w:bCs/>
          <w:i/>
          <w:iCs/>
        </w:rPr>
        <w:t xml:space="preserve">Needs </w:t>
      </w:r>
      <w:r w:rsidR="00F7645C">
        <w:rPr>
          <w:rFonts w:cs="Arial"/>
          <w:b/>
          <w:bCs/>
          <w:i/>
          <w:iCs/>
        </w:rPr>
        <w:t>A</w:t>
      </w:r>
      <w:r w:rsidRPr="00783DB1">
        <w:rPr>
          <w:rFonts w:cs="Arial"/>
          <w:b/>
          <w:bCs/>
          <w:i/>
          <w:iCs/>
        </w:rPr>
        <w:t xml:space="preserve">ssessment </w:t>
      </w:r>
    </w:p>
    <w:p w14:paraId="534C8668" w14:textId="2711FE1C" w:rsidR="00C167B7" w:rsidRPr="00DA17FF" w:rsidRDefault="00AB55CC" w:rsidP="00A83F2E">
      <w:pPr>
        <w:pStyle w:val="ListParagraph"/>
        <w:numPr>
          <w:ilvl w:val="0"/>
          <w:numId w:val="27"/>
        </w:numPr>
        <w:tabs>
          <w:tab w:val="left" w:pos="1008"/>
        </w:tabs>
        <w:rPr>
          <w:rFonts w:cs="Arial"/>
        </w:rPr>
      </w:pPr>
      <w:r w:rsidRPr="00BD4F45">
        <w:rPr>
          <w:rFonts w:cs="Arial"/>
        </w:rPr>
        <w:t>Develop a needs assessment to</w:t>
      </w:r>
      <w:r w:rsidR="00B76EBE" w:rsidRPr="00BD4F45">
        <w:rPr>
          <w:rFonts w:cs="Arial"/>
        </w:rPr>
        <w:t xml:space="preserve"> identify</w:t>
      </w:r>
      <w:r w:rsidRPr="00BD4F45">
        <w:rPr>
          <w:rFonts w:cs="Arial"/>
        </w:rPr>
        <w:t xml:space="preserve"> </w:t>
      </w:r>
      <w:r w:rsidR="005D1AEB" w:rsidRPr="00BD4F45">
        <w:t xml:space="preserve">service gaps, barriers, and other problems related to training and TA </w:t>
      </w:r>
      <w:r w:rsidR="00B76EBE" w:rsidRPr="00BD4F45">
        <w:t>on the provision of evidence-based prevention, harm reduction, treatment, and recovery support programs/services for opioid and stimulant misuse and use disorders</w:t>
      </w:r>
      <w:r w:rsidR="00ED2DE3" w:rsidRPr="00BD4F45">
        <w:t xml:space="preserve">, </w:t>
      </w:r>
      <w:r w:rsidR="00763F75" w:rsidRPr="00BD4F45">
        <w:t xml:space="preserve">including </w:t>
      </w:r>
      <w:r w:rsidR="00707883" w:rsidRPr="00BD4F45">
        <w:t>a specific focus on the needs of underserved communities</w:t>
      </w:r>
      <w:r w:rsidR="00B76EBE" w:rsidRPr="00BD4F45">
        <w:t xml:space="preserve">. </w:t>
      </w:r>
      <w:r w:rsidR="00115D03" w:rsidRPr="00BD4F45">
        <w:t xml:space="preserve">The needs assessment must be included in </w:t>
      </w:r>
      <w:r w:rsidR="00115D03" w:rsidRPr="00BD4F45">
        <w:rPr>
          <w:b/>
        </w:rPr>
        <w:t>Attachment 9</w:t>
      </w:r>
      <w:r w:rsidR="00115D03" w:rsidRPr="00BD4F45">
        <w:t xml:space="preserve"> of your application</w:t>
      </w:r>
      <w:r w:rsidR="00301A75" w:rsidRPr="00BD4F45">
        <w:t>.</w:t>
      </w:r>
    </w:p>
    <w:p w14:paraId="0F8A471C" w14:textId="0F72B0B1" w:rsidR="00DA17FF" w:rsidRPr="00BF3B7F" w:rsidRDefault="004C2056" w:rsidP="00BD4F45">
      <w:pPr>
        <w:tabs>
          <w:tab w:val="left" w:pos="1008"/>
        </w:tabs>
        <w:rPr>
          <w:rFonts w:cs="Arial"/>
          <w:b/>
          <w:bCs/>
          <w:i/>
          <w:iCs/>
        </w:rPr>
      </w:pPr>
      <w:r>
        <w:rPr>
          <w:rFonts w:cs="Arial"/>
          <w:b/>
          <w:i/>
        </w:rPr>
        <w:t xml:space="preserve">Outreach, Marketing, and </w:t>
      </w:r>
      <w:r w:rsidR="00DA17FF" w:rsidRPr="00BD4F45">
        <w:rPr>
          <w:rFonts w:cs="Arial"/>
          <w:b/>
          <w:bCs/>
          <w:i/>
          <w:iCs/>
        </w:rPr>
        <w:t xml:space="preserve">Website </w:t>
      </w:r>
      <w:r w:rsidR="00F7645C">
        <w:rPr>
          <w:rFonts w:cs="Arial"/>
          <w:b/>
          <w:bCs/>
          <w:i/>
          <w:iCs/>
        </w:rPr>
        <w:t>D</w:t>
      </w:r>
      <w:r w:rsidR="00DA17FF" w:rsidRPr="00783DB1">
        <w:rPr>
          <w:rFonts w:cs="Arial"/>
          <w:b/>
          <w:bCs/>
          <w:i/>
          <w:iCs/>
        </w:rPr>
        <w:t>evelopment</w:t>
      </w:r>
    </w:p>
    <w:p w14:paraId="169162BE" w14:textId="132F9711" w:rsidR="00684649" w:rsidRPr="009140F5" w:rsidRDefault="00684649" w:rsidP="00684649">
      <w:pPr>
        <w:pStyle w:val="ListParagraph"/>
        <w:numPr>
          <w:ilvl w:val="0"/>
          <w:numId w:val="27"/>
        </w:numPr>
        <w:rPr>
          <w:rFonts w:ascii="Aptos" w:hAnsi="Aptos"/>
          <w:szCs w:val="24"/>
        </w:rPr>
      </w:pPr>
      <w:r w:rsidRPr="00BF3B7F">
        <w:rPr>
          <w:rFonts w:cs="Arial"/>
          <w:b/>
          <w:bCs/>
        </w:rPr>
        <w:t xml:space="preserve">Within </w:t>
      </w:r>
      <w:r w:rsidR="00D106A1" w:rsidRPr="00BF3B7F">
        <w:rPr>
          <w:rFonts w:cs="Arial"/>
          <w:b/>
          <w:bCs/>
        </w:rPr>
        <w:t>90 days of receipt of award</w:t>
      </w:r>
      <w:r w:rsidRPr="009140F5">
        <w:rPr>
          <w:rFonts w:cs="Arial"/>
        </w:rPr>
        <w:t xml:space="preserve">, build and maintain a </w:t>
      </w:r>
      <w:r w:rsidR="002865BB">
        <w:rPr>
          <w:rFonts w:cs="Arial"/>
        </w:rPr>
        <w:t xml:space="preserve">searchable, </w:t>
      </w:r>
      <w:r w:rsidRPr="009140F5">
        <w:rPr>
          <w:rFonts w:cs="Arial"/>
        </w:rPr>
        <w:t>public website that serves as a clearinghouse for opioid and stimulant misuse and use disorders</w:t>
      </w:r>
      <w:r w:rsidRPr="009140F5" w:rsidDel="00BD52E4">
        <w:rPr>
          <w:rFonts w:cs="Arial"/>
        </w:rPr>
        <w:t xml:space="preserve"> </w:t>
      </w:r>
      <w:r w:rsidRPr="009140F5">
        <w:rPr>
          <w:rFonts w:cs="Arial"/>
        </w:rPr>
        <w:t>prevention, harm reduction, treatment, and recovery support products (curricula, trainings, distance learning programs, etc.)</w:t>
      </w:r>
      <w:r w:rsidR="0027183C">
        <w:rPr>
          <w:rFonts w:cs="Arial"/>
        </w:rPr>
        <w:t xml:space="preserve">. </w:t>
      </w:r>
      <w:r w:rsidRPr="009140F5">
        <w:rPr>
          <w:rFonts w:cs="Arial"/>
          <w:szCs w:val="24"/>
          <w:shd w:val="clear" w:color="auto" w:fill="FFFFFF"/>
        </w:rPr>
        <w:t>All products must be shared with SAMHSA on a monthly basis for archiving in a SAMHSA-designated repository.</w:t>
      </w:r>
    </w:p>
    <w:p w14:paraId="6285E225" w14:textId="03CD8AB9" w:rsidR="00684649" w:rsidRPr="009140F5" w:rsidRDefault="00684649" w:rsidP="00684649">
      <w:pPr>
        <w:pStyle w:val="ListParagraph"/>
        <w:numPr>
          <w:ilvl w:val="0"/>
          <w:numId w:val="67"/>
        </w:numPr>
        <w:rPr>
          <w:rFonts w:cs="Arial"/>
        </w:rPr>
      </w:pPr>
      <w:r w:rsidRPr="009140F5">
        <w:t>The website should also include readily understandable, plain language materials for underserved communities aimed at reducing stigma and educating about harm reduction, treatment, and pathways to recovery.</w:t>
      </w:r>
    </w:p>
    <w:p w14:paraId="45419E73" w14:textId="4773A1D5" w:rsidR="00684649" w:rsidRPr="009140F5" w:rsidRDefault="00684649" w:rsidP="00684649">
      <w:pPr>
        <w:pStyle w:val="ListParagraph"/>
        <w:numPr>
          <w:ilvl w:val="0"/>
          <w:numId w:val="67"/>
        </w:numPr>
        <w:rPr>
          <w:rFonts w:cs="Arial"/>
        </w:rPr>
      </w:pPr>
      <w:r w:rsidRPr="009140F5">
        <w:rPr>
          <w:rFonts w:cs="Arial"/>
        </w:rPr>
        <w:t>The</w:t>
      </w:r>
      <w:r w:rsidR="007A1A9C">
        <w:rPr>
          <w:rFonts w:cs="Arial"/>
        </w:rPr>
        <w:t xml:space="preserve"> </w:t>
      </w:r>
      <w:r w:rsidRPr="009140F5">
        <w:rPr>
          <w:rFonts w:cs="Arial"/>
        </w:rPr>
        <w:t xml:space="preserve">website must </w:t>
      </w:r>
      <w:r w:rsidR="00A006A0">
        <w:rPr>
          <w:rFonts w:cs="Arial"/>
        </w:rPr>
        <w:t>include a search function and</w:t>
      </w:r>
      <w:r>
        <w:rPr>
          <w:rFonts w:cs="Arial"/>
        </w:rPr>
        <w:t xml:space="preserve"> </w:t>
      </w:r>
      <w:r w:rsidRPr="009140F5">
        <w:rPr>
          <w:rFonts w:cs="Arial"/>
        </w:rPr>
        <w:t>provide and maintain culturally and linguistically appropriate internet-based information and resources to cover the developmental lifespan and must include</w:t>
      </w:r>
      <w:r w:rsidR="007A1A9C">
        <w:rPr>
          <w:rFonts w:cs="Arial"/>
        </w:rPr>
        <w:t>,</w:t>
      </w:r>
      <w:r w:rsidRPr="009140F5">
        <w:rPr>
          <w:rFonts w:cs="Arial"/>
        </w:rPr>
        <w:t xml:space="preserve"> but </w:t>
      </w:r>
      <w:r w:rsidR="00F60E46">
        <w:rPr>
          <w:rFonts w:cs="Arial"/>
        </w:rPr>
        <w:t xml:space="preserve">is </w:t>
      </w:r>
      <w:r w:rsidRPr="009140F5">
        <w:rPr>
          <w:rFonts w:cs="Arial"/>
        </w:rPr>
        <w:t>not limited to</w:t>
      </w:r>
      <w:r w:rsidR="007A1A9C">
        <w:rPr>
          <w:rFonts w:cs="Arial"/>
        </w:rPr>
        <w:t>,</w:t>
      </w:r>
      <w:r w:rsidRPr="009140F5">
        <w:rPr>
          <w:rFonts w:cs="Arial"/>
        </w:rPr>
        <w:t xml:space="preserve"> the following:</w:t>
      </w:r>
    </w:p>
    <w:p w14:paraId="01688908" w14:textId="77777777" w:rsidR="00684649" w:rsidRPr="009140F5" w:rsidRDefault="00684649" w:rsidP="00684649">
      <w:pPr>
        <w:pStyle w:val="ListParagraph"/>
        <w:numPr>
          <w:ilvl w:val="1"/>
          <w:numId w:val="71"/>
        </w:numPr>
        <w:spacing w:after="120"/>
        <w:rPr>
          <w:rFonts w:cs="Arial"/>
        </w:rPr>
      </w:pPr>
      <w:r w:rsidRPr="009140F5">
        <w:rPr>
          <w:rFonts w:cs="Arial"/>
        </w:rPr>
        <w:lastRenderedPageBreak/>
        <w:t>A feature to request technical assistance; </w:t>
      </w:r>
    </w:p>
    <w:p w14:paraId="225DB6EC" w14:textId="77777777" w:rsidR="00684649" w:rsidRPr="009140F5" w:rsidRDefault="00684649" w:rsidP="00684649">
      <w:pPr>
        <w:pStyle w:val="ListParagraph"/>
        <w:numPr>
          <w:ilvl w:val="1"/>
          <w:numId w:val="71"/>
        </w:numPr>
        <w:spacing w:after="120"/>
        <w:rPr>
          <w:rFonts w:cs="Arial"/>
        </w:rPr>
      </w:pPr>
      <w:r w:rsidRPr="009140F5">
        <w:rPr>
          <w:rFonts w:cs="Arial"/>
        </w:rPr>
        <w:t>A catalog of topics available for technical assistance; </w:t>
      </w:r>
    </w:p>
    <w:p w14:paraId="003F4C5D" w14:textId="35E155D2" w:rsidR="00684649" w:rsidRPr="009140F5" w:rsidRDefault="00684649" w:rsidP="00684649">
      <w:pPr>
        <w:pStyle w:val="ListParagraph"/>
        <w:numPr>
          <w:ilvl w:val="1"/>
          <w:numId w:val="71"/>
        </w:numPr>
        <w:spacing w:after="120"/>
        <w:rPr>
          <w:rFonts w:cs="Arial"/>
        </w:rPr>
      </w:pPr>
      <w:r w:rsidRPr="009140F5">
        <w:rPr>
          <w:rFonts w:cs="Arial"/>
        </w:rPr>
        <w:t xml:space="preserve">A resource tab to include fact sheets, past/recorded webinars categorized by topics, resources specific to priority populations (i.e., LGBTQI+, justice-involved individuals, </w:t>
      </w:r>
      <w:r w:rsidRPr="009140F5">
        <w:rPr>
          <w:rStyle w:val="normaltextrun"/>
          <w:rFonts w:cs="Arial"/>
        </w:rPr>
        <w:t>people who use drugs (PWUD)</w:t>
      </w:r>
      <w:r w:rsidR="003F027F">
        <w:rPr>
          <w:rStyle w:val="normaltextrun"/>
          <w:rFonts w:cs="Arial"/>
        </w:rPr>
        <w:t xml:space="preserve">, </w:t>
      </w:r>
      <w:r w:rsidRPr="009140F5">
        <w:rPr>
          <w:rFonts w:cs="Arial"/>
        </w:rPr>
        <w:t>adolescents, older adults, Black/African Americans, and American Indian and Alaskan native tribes), in various translations, as feasible;</w:t>
      </w:r>
    </w:p>
    <w:p w14:paraId="1761357C" w14:textId="0E4E192A" w:rsidR="00684649" w:rsidRPr="009140F5" w:rsidRDefault="00684649" w:rsidP="00684649">
      <w:pPr>
        <w:pStyle w:val="ListParagraph"/>
        <w:numPr>
          <w:ilvl w:val="1"/>
          <w:numId w:val="71"/>
        </w:numPr>
        <w:spacing w:after="120"/>
        <w:rPr>
          <w:rFonts w:cs="Arial"/>
        </w:rPr>
      </w:pPr>
      <w:r w:rsidRPr="009140F5">
        <w:rPr>
          <w:rFonts w:cs="Arial"/>
        </w:rPr>
        <w:t>Links to the SAMHSA</w:t>
      </w:r>
      <w:hyperlink r:id="rId24" w:history="1">
        <w:r w:rsidRPr="009140F5">
          <w:rPr>
            <w:rStyle w:val="Hyperlink"/>
            <w:rFonts w:cs="Arial"/>
          </w:rPr>
          <w:t xml:space="preserve"> Evidence-Based Practices Resources Center</w:t>
        </w:r>
      </w:hyperlink>
      <w:r w:rsidRPr="009140F5">
        <w:rPr>
          <w:rFonts w:cs="Arial"/>
        </w:rPr>
        <w:t xml:space="preserve"> (EBPRC) and SAMHSA </w:t>
      </w:r>
      <w:hyperlink r:id="rId25" w:history="1">
        <w:r w:rsidRPr="009140F5">
          <w:rPr>
            <w:rStyle w:val="Hyperlink"/>
            <w:rFonts w:cs="Arial"/>
          </w:rPr>
          <w:t>Store of Publications and Digital Products</w:t>
        </w:r>
      </w:hyperlink>
      <w:r w:rsidRPr="009140F5">
        <w:rPr>
          <w:rFonts w:cs="Arial"/>
        </w:rPr>
        <w:t>; and </w:t>
      </w:r>
    </w:p>
    <w:p w14:paraId="33FC5F04" w14:textId="217550CD" w:rsidR="004A7989" w:rsidRPr="00567F66" w:rsidRDefault="00684649" w:rsidP="003C302C">
      <w:pPr>
        <w:pStyle w:val="ListParagraph"/>
        <w:numPr>
          <w:ilvl w:val="1"/>
          <w:numId w:val="71"/>
        </w:numPr>
        <w:spacing w:after="0"/>
        <w:rPr>
          <w:rFonts w:cs="Arial"/>
        </w:rPr>
      </w:pPr>
      <w:r w:rsidRPr="009140F5">
        <w:rPr>
          <w:rFonts w:cs="Arial"/>
        </w:rPr>
        <w:t>A calendar of upcoming events.</w:t>
      </w:r>
      <w:r w:rsidRPr="00567F66">
        <w:rPr>
          <w:rFonts w:cs="Arial"/>
        </w:rPr>
        <w:t> </w:t>
      </w:r>
    </w:p>
    <w:p w14:paraId="532F131D" w14:textId="77777777" w:rsidR="00567543" w:rsidRPr="004A7989" w:rsidRDefault="00567543" w:rsidP="009140F5">
      <w:pPr>
        <w:spacing w:after="0"/>
        <w:rPr>
          <w:rFonts w:cs="Arial"/>
        </w:rPr>
      </w:pPr>
    </w:p>
    <w:p w14:paraId="7EB26904" w14:textId="7F4F896F" w:rsidR="001C1420" w:rsidRPr="00593C86" w:rsidRDefault="001C1420" w:rsidP="004213E2">
      <w:pPr>
        <w:pStyle w:val="ListParagraph"/>
        <w:numPr>
          <w:ilvl w:val="0"/>
          <w:numId w:val="76"/>
        </w:numPr>
        <w:rPr>
          <w:rFonts w:cs="Arial"/>
          <w:b/>
          <w:bCs/>
          <w:i/>
          <w:iCs/>
        </w:rPr>
      </w:pPr>
      <w:r w:rsidRPr="00593C86">
        <w:rPr>
          <w:b/>
          <w:bCs/>
        </w:rPr>
        <w:t>Within 90 days of receipt of award,</w:t>
      </w:r>
      <w:r w:rsidRPr="00B15A61">
        <w:t xml:space="preserve"> develop and implement a </w:t>
      </w:r>
      <w:r w:rsidRPr="00593C86">
        <w:rPr>
          <w:b/>
        </w:rPr>
        <w:t>marketing and outreach engagement strategy</w:t>
      </w:r>
      <w:r w:rsidRPr="00B15A61">
        <w:t xml:space="preserve"> for the available TA services that </w:t>
      </w:r>
      <w:r w:rsidRPr="00593C86">
        <w:rPr>
          <w:rFonts w:eastAsia="Arial"/>
          <w:color w:val="000000" w:themeColor="text1"/>
        </w:rPr>
        <w:t>will be updated quarterly with engagement targets (e.g., who attends events, statistics tracking participation, who is not being reached, etc.).</w:t>
      </w:r>
      <w:r w:rsidR="00222005">
        <w:rPr>
          <w:rFonts w:eastAsia="Arial"/>
          <w:color w:val="000000" w:themeColor="text1"/>
        </w:rPr>
        <w:t xml:space="preserve"> </w:t>
      </w:r>
      <w:r w:rsidRPr="00593C86">
        <w:rPr>
          <w:rFonts w:eastAsia="Arial"/>
          <w:color w:val="000000" w:themeColor="text1"/>
        </w:rPr>
        <w:t>This strategy should use technology and data to tailor outreach and engagement to different segments of potential users, ensure that content development and engagement efforts are aligned, and create materials in plain language so they are easy to understand and readily available.</w:t>
      </w:r>
    </w:p>
    <w:p w14:paraId="6A2C7FA1" w14:textId="2ACDE0C5" w:rsidR="005A1AE0" w:rsidRPr="00567F66" w:rsidRDefault="005A1AE0" w:rsidP="00F7645C">
      <w:r w:rsidRPr="009140F5">
        <w:rPr>
          <w:b/>
          <w:bCs/>
          <w:i/>
          <w:iCs/>
        </w:rPr>
        <w:t xml:space="preserve">Training and </w:t>
      </w:r>
      <w:r w:rsidR="00F7645C" w:rsidRPr="009140F5">
        <w:rPr>
          <w:b/>
          <w:bCs/>
          <w:i/>
          <w:iCs/>
        </w:rPr>
        <w:t>T</w:t>
      </w:r>
      <w:r w:rsidRPr="009140F5">
        <w:rPr>
          <w:b/>
          <w:bCs/>
          <w:i/>
          <w:iCs/>
        </w:rPr>
        <w:t xml:space="preserve">echnical </w:t>
      </w:r>
      <w:r w:rsidR="00F7645C" w:rsidRPr="009140F5">
        <w:rPr>
          <w:b/>
          <w:bCs/>
          <w:i/>
          <w:iCs/>
        </w:rPr>
        <w:t>A</w:t>
      </w:r>
      <w:r w:rsidRPr="009140F5">
        <w:rPr>
          <w:b/>
          <w:bCs/>
          <w:i/>
          <w:iCs/>
        </w:rPr>
        <w:t xml:space="preserve">ssistance </w:t>
      </w:r>
      <w:r w:rsidR="00F7645C" w:rsidRPr="009140F5">
        <w:rPr>
          <w:b/>
          <w:bCs/>
          <w:i/>
          <w:iCs/>
        </w:rPr>
        <w:t>D</w:t>
      </w:r>
      <w:r w:rsidRPr="009140F5">
        <w:rPr>
          <w:b/>
          <w:bCs/>
          <w:i/>
          <w:iCs/>
        </w:rPr>
        <w:t>eliver</w:t>
      </w:r>
      <w:r w:rsidR="00D87453" w:rsidRPr="009140F5">
        <w:rPr>
          <w:b/>
          <w:bCs/>
          <w:i/>
          <w:iCs/>
        </w:rPr>
        <w:t>y</w:t>
      </w:r>
    </w:p>
    <w:p w14:paraId="5A79D718" w14:textId="3D55FEFE" w:rsidR="00CD03E4" w:rsidRPr="009140F5" w:rsidRDefault="00593C86" w:rsidP="00567543">
      <w:pPr>
        <w:pStyle w:val="ListParagraph"/>
        <w:numPr>
          <w:ilvl w:val="0"/>
          <w:numId w:val="27"/>
        </w:numPr>
        <w:tabs>
          <w:tab w:val="left" w:pos="1008"/>
        </w:tabs>
        <w:rPr>
          <w:rFonts w:cs="Arial"/>
        </w:rPr>
      </w:pPr>
      <w:r>
        <w:rPr>
          <w:rFonts w:eastAsiaTheme="minorEastAsia" w:cs="Arial"/>
          <w:b/>
          <w:bCs/>
        </w:rPr>
        <w:t>W</w:t>
      </w:r>
      <w:r w:rsidR="005030D8" w:rsidRPr="009140F5">
        <w:rPr>
          <w:rFonts w:eastAsiaTheme="minorEastAsia" w:cs="Arial"/>
          <w:b/>
          <w:bCs/>
        </w:rPr>
        <w:t>ithin</w:t>
      </w:r>
      <w:r w:rsidR="00963BF9" w:rsidRPr="009140F5">
        <w:rPr>
          <w:rFonts w:eastAsiaTheme="minorEastAsia" w:cs="Arial"/>
          <w:b/>
          <w:bCs/>
        </w:rPr>
        <w:t xml:space="preserve"> 90 days of receipt of award</w:t>
      </w:r>
      <w:r w:rsidR="00963BF9" w:rsidRPr="009140F5">
        <w:rPr>
          <w:rFonts w:eastAsiaTheme="minorEastAsia" w:cs="Arial"/>
        </w:rPr>
        <w:t>, p</w:t>
      </w:r>
      <w:r w:rsidR="50CEFB01" w:rsidRPr="009140F5">
        <w:rPr>
          <w:rFonts w:eastAsiaTheme="minorEastAsia" w:cs="Arial"/>
        </w:rPr>
        <w:t>rovide</w:t>
      </w:r>
      <w:r w:rsidR="00503907" w:rsidRPr="009140F5">
        <w:rPr>
          <w:rFonts w:cs="Arial"/>
        </w:rPr>
        <w:t xml:space="preserve"> </w:t>
      </w:r>
      <w:r w:rsidR="00503907" w:rsidRPr="009140F5">
        <w:rPr>
          <w:rFonts w:eastAsiaTheme="minorEastAsia" w:cs="Arial"/>
        </w:rPr>
        <w:t>training and technical assistance on</w:t>
      </w:r>
      <w:r w:rsidR="00503907" w:rsidRPr="009140F5">
        <w:rPr>
          <w:rFonts w:cs="Arial"/>
        </w:rPr>
        <w:t xml:space="preserve"> trauma-informed, culturally-relevant, evidence-based prevention, harm reduction, treatment, and recovery support services to address </w:t>
      </w:r>
      <w:bookmarkStart w:id="14" w:name="_Hlk161397967"/>
      <w:r w:rsidR="00503907" w:rsidRPr="009140F5">
        <w:rPr>
          <w:rFonts w:cs="Arial"/>
        </w:rPr>
        <w:t>opioid and stimulant misuse and use disorders</w:t>
      </w:r>
      <w:bookmarkEnd w:id="14"/>
      <w:r w:rsidR="00503907" w:rsidRPr="009140F5">
        <w:rPr>
          <w:rFonts w:cs="Arial"/>
        </w:rPr>
        <w:t xml:space="preserve"> across the developmental lifespan.</w:t>
      </w:r>
      <w:r w:rsidR="00222005">
        <w:rPr>
          <w:rFonts w:cs="Arial"/>
        </w:rPr>
        <w:t xml:space="preserve"> </w:t>
      </w:r>
      <w:r w:rsidR="00B33B10" w:rsidRPr="009140F5">
        <w:rPr>
          <w:rFonts w:cs="Arial"/>
        </w:rPr>
        <w:t xml:space="preserve">This training and technical assistance must be tailored to the diversity of communities across the country, including underserved communities, and recognize that a single, blanket approach may not be equally effective for all communities </w:t>
      </w:r>
      <w:r w:rsidR="00A40F23" w:rsidRPr="009140F5">
        <w:rPr>
          <w:rFonts w:cs="Arial"/>
        </w:rPr>
        <w:t>and population groups.</w:t>
      </w:r>
      <w:r w:rsidR="00222005">
        <w:rPr>
          <w:rFonts w:cs="Arial"/>
        </w:rPr>
        <w:t xml:space="preserve"> </w:t>
      </w:r>
      <w:r w:rsidR="00A40F23" w:rsidRPr="009140F5">
        <w:rPr>
          <w:rFonts w:cs="Arial"/>
        </w:rPr>
        <w:t>Retention strategies may be especially important for underserved communities and may include addressing trauma and health-related social needs.</w:t>
      </w:r>
    </w:p>
    <w:p w14:paraId="5ABA2041" w14:textId="47882E9A" w:rsidR="0042271C" w:rsidRPr="009140F5" w:rsidRDefault="0042271C" w:rsidP="0042271C">
      <w:pPr>
        <w:pStyle w:val="ListParagraph"/>
        <w:numPr>
          <w:ilvl w:val="0"/>
          <w:numId w:val="27"/>
        </w:numPr>
        <w:tabs>
          <w:tab w:val="left" w:pos="1008"/>
        </w:tabs>
        <w:rPr>
          <w:rFonts w:cs="Arial"/>
        </w:rPr>
      </w:pPr>
      <w:r w:rsidRPr="009140F5">
        <w:rPr>
          <w:rFonts w:cs="Arial"/>
        </w:rPr>
        <w:t>Oversee and coordinate the provision of universal, responsive/targeted, and implementation/intensive TA across the country:</w:t>
      </w:r>
    </w:p>
    <w:p w14:paraId="3174391A" w14:textId="3461C2AC" w:rsidR="0042271C" w:rsidRPr="009140F5" w:rsidRDefault="0042271C" w:rsidP="0042271C">
      <w:pPr>
        <w:pStyle w:val="ListParagraph"/>
        <w:numPr>
          <w:ilvl w:val="0"/>
          <w:numId w:val="56"/>
        </w:numPr>
        <w:spacing w:after="0"/>
        <w:rPr>
          <w:rFonts w:cs="Arial"/>
          <w:b/>
        </w:rPr>
      </w:pPr>
      <w:r w:rsidRPr="009140F5">
        <w:rPr>
          <w:rFonts w:cs="Arial"/>
          <w:b/>
        </w:rPr>
        <w:t xml:space="preserve">Universal TA: </w:t>
      </w:r>
      <w:r w:rsidRPr="009140F5">
        <w:rPr>
          <w:rFonts w:cs="Arial"/>
        </w:rPr>
        <w:t>Training and technical assistance (TTA) resources, available in the online</w:t>
      </w:r>
      <w:r w:rsidR="00350A3B">
        <w:rPr>
          <w:rFonts w:cs="Arial"/>
        </w:rPr>
        <w:t>, searchable</w:t>
      </w:r>
      <w:r w:rsidRPr="009140F5">
        <w:rPr>
          <w:rFonts w:cs="Arial"/>
        </w:rPr>
        <w:t xml:space="preserve"> clearinghouse, to address opioid and stimulant misuse and use disorders, and concurrent substance use disorders.</w:t>
      </w:r>
      <w:r w:rsidR="00222005">
        <w:rPr>
          <w:rFonts w:cs="Arial"/>
        </w:rPr>
        <w:t xml:space="preserve"> </w:t>
      </w:r>
    </w:p>
    <w:p w14:paraId="52BF6BF7" w14:textId="77777777" w:rsidR="0042271C" w:rsidRPr="009140F5" w:rsidRDefault="0042271C" w:rsidP="0042271C">
      <w:pPr>
        <w:pStyle w:val="ListParagraph"/>
        <w:spacing w:after="0"/>
        <w:ind w:left="3240"/>
        <w:rPr>
          <w:rFonts w:cs="Arial"/>
        </w:rPr>
      </w:pPr>
    </w:p>
    <w:p w14:paraId="149DD48D" w14:textId="77777777" w:rsidR="0042271C" w:rsidRPr="009140F5" w:rsidRDefault="0042271C" w:rsidP="0042271C">
      <w:pPr>
        <w:pStyle w:val="ListParagraph"/>
        <w:numPr>
          <w:ilvl w:val="0"/>
          <w:numId w:val="56"/>
        </w:numPr>
        <w:rPr>
          <w:rFonts w:cs="Arial"/>
          <w:b/>
        </w:rPr>
      </w:pPr>
      <w:r w:rsidRPr="009140F5">
        <w:rPr>
          <w:rFonts w:cs="Arial"/>
          <w:b/>
        </w:rPr>
        <w:t xml:space="preserve">Responsive/Targeted TA: </w:t>
      </w:r>
      <w:r w:rsidRPr="009140F5">
        <w:rPr>
          <w:rFonts w:cs="Arial"/>
        </w:rPr>
        <w:t>Short-term training and education for a target audience (in-person or virtual), including presentations/webinars, convenings/discussion groups, etc.</w:t>
      </w:r>
    </w:p>
    <w:p w14:paraId="05EFD555" w14:textId="3BA0D912" w:rsidR="0042271C" w:rsidRPr="009140F5" w:rsidRDefault="0042271C" w:rsidP="0042271C">
      <w:pPr>
        <w:pStyle w:val="ListParagraph"/>
        <w:numPr>
          <w:ilvl w:val="0"/>
          <w:numId w:val="58"/>
        </w:numPr>
        <w:rPr>
          <w:rFonts w:cs="Arial"/>
        </w:rPr>
      </w:pPr>
      <w:r w:rsidRPr="009140F5">
        <w:rPr>
          <w:rFonts w:cs="Arial"/>
        </w:rPr>
        <w:lastRenderedPageBreak/>
        <w:t>Responsive/targeted TTA is designed to respond to local needs on-demand.</w:t>
      </w:r>
      <w:r w:rsidR="00222005">
        <w:rPr>
          <w:rFonts w:cs="Arial"/>
        </w:rPr>
        <w:t xml:space="preserve"> </w:t>
      </w:r>
      <w:r w:rsidRPr="009140F5">
        <w:rPr>
          <w:rFonts w:cs="Arial"/>
        </w:rPr>
        <w:t>It is provided in response to a request made via the public website.</w:t>
      </w:r>
    </w:p>
    <w:p w14:paraId="5CD7C284" w14:textId="1D8B96EF" w:rsidR="0042271C" w:rsidRPr="009140F5" w:rsidRDefault="0042271C" w:rsidP="0042271C">
      <w:pPr>
        <w:pStyle w:val="ListParagraph"/>
        <w:numPr>
          <w:ilvl w:val="0"/>
          <w:numId w:val="58"/>
        </w:numPr>
        <w:rPr>
          <w:rFonts w:cs="Arial"/>
        </w:rPr>
      </w:pPr>
      <w:r w:rsidRPr="009140F5">
        <w:rPr>
          <w:rFonts w:eastAsiaTheme="minorEastAsia" w:cs="Arial"/>
          <w:szCs w:val="24"/>
        </w:rPr>
        <w:t xml:space="preserve">The recipient will </w:t>
      </w:r>
      <w:r w:rsidRPr="009140F5">
        <w:rPr>
          <w:rFonts w:cs="Arial"/>
        </w:rPr>
        <w:t>identify subject matter expert (SME) consultant TA providers in each of the SOR</w:t>
      </w:r>
      <w:r w:rsidR="00F60E46">
        <w:rPr>
          <w:rFonts w:cs="Arial"/>
        </w:rPr>
        <w:t xml:space="preserve"> and </w:t>
      </w:r>
      <w:r w:rsidRPr="009140F5">
        <w:rPr>
          <w:rFonts w:cs="Arial"/>
        </w:rPr>
        <w:t>TOR states and territories who are available to provide targeted TA requested via the public website.</w:t>
      </w:r>
    </w:p>
    <w:p w14:paraId="5C4E3B56" w14:textId="01321C6D" w:rsidR="0042271C" w:rsidRPr="009140F5" w:rsidRDefault="0042271C" w:rsidP="0042271C">
      <w:pPr>
        <w:pStyle w:val="ListParagraph"/>
        <w:numPr>
          <w:ilvl w:val="0"/>
          <w:numId w:val="56"/>
        </w:numPr>
        <w:rPr>
          <w:rFonts w:cs="Arial"/>
          <w:b/>
        </w:rPr>
      </w:pPr>
      <w:r w:rsidRPr="009140F5">
        <w:rPr>
          <w:rFonts w:cs="Arial"/>
          <w:b/>
        </w:rPr>
        <w:t xml:space="preserve">Implementation/Intensive TA: </w:t>
      </w:r>
      <w:r w:rsidRPr="009140F5">
        <w:rPr>
          <w:rFonts w:cs="Arial"/>
        </w:rPr>
        <w:t>Ongoing in-person and virtual coaching/consultation with specific SOR</w:t>
      </w:r>
      <w:r w:rsidR="00F60E46">
        <w:rPr>
          <w:rFonts w:cs="Arial"/>
        </w:rPr>
        <w:t xml:space="preserve"> and </w:t>
      </w:r>
      <w:r w:rsidRPr="009140F5">
        <w:rPr>
          <w:rFonts w:cs="Arial"/>
        </w:rPr>
        <w:t xml:space="preserve">TOR recipients, </w:t>
      </w:r>
      <w:r w:rsidRPr="009140F5">
        <w:rPr>
          <w:rFonts w:eastAsiaTheme="minorEastAsia" w:cs="Arial"/>
        </w:rPr>
        <w:t xml:space="preserve">other SAMHSA recipients as appropriate (e.g., harm reduction, rural, etc.), </w:t>
      </w:r>
      <w:r w:rsidRPr="009140F5">
        <w:rPr>
          <w:rFonts w:cs="Arial"/>
        </w:rPr>
        <w:t>health care practices, health systems, local and states agencies, Tribes, communities, and community-based organizations on topics of significance, identified in collaboration with SAMHSA, and grounded in implementation science.</w:t>
      </w:r>
    </w:p>
    <w:p w14:paraId="5E680E85" w14:textId="4B6602CA" w:rsidR="00F75FA4" w:rsidRPr="00433BDE" w:rsidRDefault="00F75FA4" w:rsidP="00F75FA4">
      <w:pPr>
        <w:pStyle w:val="ListParagraph"/>
        <w:numPr>
          <w:ilvl w:val="0"/>
          <w:numId w:val="58"/>
        </w:numPr>
        <w:rPr>
          <w:rFonts w:cs="Arial"/>
        </w:rPr>
      </w:pPr>
      <w:r w:rsidRPr="00433BDE">
        <w:rPr>
          <w:rFonts w:cs="Arial"/>
        </w:rPr>
        <w:t xml:space="preserve">The recipient </w:t>
      </w:r>
      <w:r>
        <w:rPr>
          <w:rFonts w:cs="Arial"/>
        </w:rPr>
        <w:t xml:space="preserve">(directly or through </w:t>
      </w:r>
      <w:r w:rsidR="00F60E46">
        <w:rPr>
          <w:rFonts w:cs="Arial"/>
        </w:rPr>
        <w:t xml:space="preserve">a </w:t>
      </w:r>
      <w:r>
        <w:rPr>
          <w:rFonts w:cs="Arial"/>
        </w:rPr>
        <w:t xml:space="preserve">sub-award) </w:t>
      </w:r>
      <w:r w:rsidRPr="00433BDE">
        <w:rPr>
          <w:rFonts w:cs="Arial"/>
        </w:rPr>
        <w:t xml:space="preserve">will identify, manage, and coordinate full-time project staff in each of the 10 </w:t>
      </w:r>
      <w:r w:rsidR="001666BA">
        <w:rPr>
          <w:rFonts w:cs="Arial"/>
        </w:rPr>
        <w:t>Health and Human Services (</w:t>
      </w:r>
      <w:r w:rsidRPr="00433BDE">
        <w:rPr>
          <w:rFonts w:cs="Arial"/>
        </w:rPr>
        <w:t>HHS</w:t>
      </w:r>
      <w:r w:rsidR="001666BA">
        <w:rPr>
          <w:rFonts w:cs="Arial"/>
        </w:rPr>
        <w:t>)</w:t>
      </w:r>
      <w:r w:rsidRPr="00433BDE">
        <w:rPr>
          <w:rFonts w:cs="Arial"/>
        </w:rPr>
        <w:t xml:space="preserve"> regions to serve on multi-disciplinary Implementation/Intensive TA Teams. These teams will review and respond to requests for Implementation/Intensive TA including the provision of implementation/intensive TA in their respective regions.</w:t>
      </w:r>
      <w:r w:rsidR="00222005">
        <w:rPr>
          <w:rFonts w:cs="Arial"/>
        </w:rPr>
        <w:t xml:space="preserve"> </w:t>
      </w:r>
      <w:r w:rsidRPr="00433BDE">
        <w:rPr>
          <w:rFonts w:cs="Arial"/>
        </w:rPr>
        <w:t>The competencies, scopes of practice (e.g., medicine, nursing, pharmacy, social work, counseling, peer services, etc.), and skills of the team need to reflect the spectrum of evidence-based practices across prevention, harm reduction, treatment, and recovery consistent with the purpose of the program and topical workgroup areas as described below.</w:t>
      </w:r>
      <w:r w:rsidR="00222005">
        <w:rPr>
          <w:rFonts w:cs="Arial"/>
        </w:rPr>
        <w:t xml:space="preserve"> </w:t>
      </w:r>
    </w:p>
    <w:p w14:paraId="404735F9" w14:textId="48B6BF1B" w:rsidR="0042271C" w:rsidRPr="009140F5" w:rsidRDefault="0042271C" w:rsidP="0042271C">
      <w:pPr>
        <w:pStyle w:val="ListParagraph"/>
        <w:numPr>
          <w:ilvl w:val="0"/>
          <w:numId w:val="58"/>
        </w:numPr>
        <w:rPr>
          <w:rFonts w:cs="Arial"/>
        </w:rPr>
      </w:pPr>
      <w:r w:rsidRPr="009140F5">
        <w:rPr>
          <w:rFonts w:cs="Arial"/>
        </w:rPr>
        <w:t xml:space="preserve">Implementation/intensive TTA is designed to focus on change in practice and implementation of </w:t>
      </w:r>
      <w:r w:rsidR="001666BA">
        <w:rPr>
          <w:rFonts w:cs="Arial"/>
        </w:rPr>
        <w:t>e</w:t>
      </w:r>
      <w:r w:rsidR="00600DC2">
        <w:rPr>
          <w:rFonts w:cs="Arial"/>
        </w:rPr>
        <w:t>vidence-</w:t>
      </w:r>
      <w:r w:rsidR="001666BA">
        <w:rPr>
          <w:rFonts w:cs="Arial"/>
        </w:rPr>
        <w:t>b</w:t>
      </w:r>
      <w:r w:rsidR="00600DC2">
        <w:rPr>
          <w:rFonts w:cs="Arial"/>
        </w:rPr>
        <w:t xml:space="preserve">ased </w:t>
      </w:r>
      <w:r w:rsidR="001666BA">
        <w:rPr>
          <w:rFonts w:cs="Arial"/>
        </w:rPr>
        <w:t>p</w:t>
      </w:r>
      <w:r w:rsidR="00600DC2">
        <w:rPr>
          <w:rFonts w:cs="Arial"/>
        </w:rPr>
        <w:t>ractices (</w:t>
      </w:r>
      <w:r w:rsidRPr="009140F5">
        <w:rPr>
          <w:rFonts w:cs="Arial"/>
        </w:rPr>
        <w:t>EBPs</w:t>
      </w:r>
      <w:r w:rsidR="00600DC2">
        <w:rPr>
          <w:rFonts w:cs="Arial"/>
        </w:rPr>
        <w:t>)</w:t>
      </w:r>
      <w:r w:rsidRPr="009140F5">
        <w:rPr>
          <w:rFonts w:cs="Arial"/>
        </w:rPr>
        <w:t xml:space="preserve"> related to prevention, harm reduction, treatment and recovery support services for </w:t>
      </w:r>
      <w:r w:rsidR="0052086A">
        <w:rPr>
          <w:rFonts w:cs="Arial"/>
        </w:rPr>
        <w:t>opioid use disorder (</w:t>
      </w:r>
      <w:r w:rsidRPr="009140F5">
        <w:rPr>
          <w:rFonts w:cs="Arial"/>
        </w:rPr>
        <w:t>OUD</w:t>
      </w:r>
      <w:r w:rsidR="0052086A">
        <w:rPr>
          <w:rFonts w:cs="Arial"/>
        </w:rPr>
        <w:t>)</w:t>
      </w:r>
      <w:r w:rsidRPr="009140F5">
        <w:rPr>
          <w:rFonts w:cs="Arial"/>
        </w:rPr>
        <w:t xml:space="preserve"> and stimulant use disorder.</w:t>
      </w:r>
      <w:r w:rsidR="0000418A">
        <w:rPr>
          <w:rFonts w:cs="Arial"/>
        </w:rPr>
        <w:t xml:space="preserve"> </w:t>
      </w:r>
      <w:r w:rsidRPr="009140F5">
        <w:rPr>
          <w:rFonts w:cs="Arial"/>
        </w:rPr>
        <w:t>It targets specific topics and populations, includes on-the-ground involvement of</w:t>
      </w:r>
      <w:r w:rsidR="00222005">
        <w:rPr>
          <w:rFonts w:cs="Arial"/>
        </w:rPr>
        <w:t xml:space="preserve"> </w:t>
      </w:r>
      <w:r w:rsidR="00C413AC">
        <w:rPr>
          <w:rFonts w:cs="Arial"/>
        </w:rPr>
        <w:t>Implementation/Intensive TA</w:t>
      </w:r>
      <w:r w:rsidRPr="009140F5">
        <w:rPr>
          <w:rFonts w:cs="Arial"/>
        </w:rPr>
        <w:t xml:space="preserve"> teams with subject matter expertise, </w:t>
      </w:r>
      <w:r w:rsidR="00006D2C">
        <w:rPr>
          <w:rFonts w:cs="Arial"/>
        </w:rPr>
        <w:t xml:space="preserve">tailored to the </w:t>
      </w:r>
      <w:r w:rsidR="00C413AC">
        <w:rPr>
          <w:rFonts w:cs="Arial"/>
        </w:rPr>
        <w:t xml:space="preserve">specific </w:t>
      </w:r>
      <w:r w:rsidR="00634654">
        <w:rPr>
          <w:rFonts w:cs="Arial"/>
        </w:rPr>
        <w:t xml:space="preserve">implementation/intensive TA request, </w:t>
      </w:r>
      <w:r w:rsidRPr="009140F5">
        <w:rPr>
          <w:rFonts w:cs="Arial"/>
        </w:rPr>
        <w:t>and promotes peer-to-peer sharing.</w:t>
      </w:r>
    </w:p>
    <w:p w14:paraId="12834B83" w14:textId="2871B64D" w:rsidR="0042271C" w:rsidRPr="009140F5" w:rsidRDefault="0042271C" w:rsidP="0042271C">
      <w:pPr>
        <w:pStyle w:val="ListParagraph"/>
        <w:numPr>
          <w:ilvl w:val="0"/>
          <w:numId w:val="58"/>
        </w:numPr>
        <w:rPr>
          <w:rFonts w:cs="Arial"/>
        </w:rPr>
      </w:pPr>
      <w:r w:rsidRPr="009140F5">
        <w:rPr>
          <w:rFonts w:cs="Arial"/>
        </w:rPr>
        <w:t>This may include TA on strategic planning, conducting needs assessments, and other capacity building activities, as requested through the public website and as directed by SAMHSA.</w:t>
      </w:r>
      <w:r w:rsidR="00222005">
        <w:rPr>
          <w:rFonts w:cs="Arial"/>
        </w:rPr>
        <w:t xml:space="preserve"> </w:t>
      </w:r>
    </w:p>
    <w:p w14:paraId="023B43EF" w14:textId="2A504136" w:rsidR="0042271C" w:rsidRPr="009140F5" w:rsidRDefault="0042271C" w:rsidP="0042271C">
      <w:pPr>
        <w:pStyle w:val="ListParagraph"/>
        <w:numPr>
          <w:ilvl w:val="0"/>
          <w:numId w:val="58"/>
        </w:numPr>
        <w:rPr>
          <w:rFonts w:cs="Arial"/>
        </w:rPr>
      </w:pPr>
      <w:r w:rsidRPr="009140F5">
        <w:rPr>
          <w:rFonts w:cs="Arial"/>
        </w:rPr>
        <w:t xml:space="preserve">This will also include conducting learning communities, on-site implementation projects, and other “EBP implementation </w:t>
      </w:r>
      <w:r w:rsidRPr="009140F5">
        <w:rPr>
          <w:rFonts w:cs="Arial"/>
        </w:rPr>
        <w:lastRenderedPageBreak/>
        <w:t>academies,” as requested through the public website and as directed by SAMHSA.</w:t>
      </w:r>
    </w:p>
    <w:p w14:paraId="3D40C0E0" w14:textId="3E2976EB" w:rsidR="005A1AE0" w:rsidRPr="009140F5" w:rsidDel="00F75FA4" w:rsidRDefault="00203603" w:rsidP="005F58D6">
      <w:pPr>
        <w:keepNext/>
        <w:rPr>
          <w:b/>
          <w:bCs/>
          <w:i/>
          <w:iCs/>
        </w:rPr>
      </w:pPr>
      <w:r>
        <w:rPr>
          <w:rFonts w:cs="Arial"/>
          <w:b/>
          <w:bCs/>
          <w:i/>
          <w:iCs/>
        </w:rPr>
        <w:t>Prerequisites</w:t>
      </w:r>
      <w:r w:rsidR="00512E0C" w:rsidRPr="009140F5">
        <w:rPr>
          <w:rFonts w:cs="Arial"/>
          <w:b/>
          <w:bCs/>
          <w:i/>
          <w:iCs/>
        </w:rPr>
        <w:t xml:space="preserve"> for</w:t>
      </w:r>
      <w:r w:rsidR="00011365" w:rsidRPr="009140F5">
        <w:rPr>
          <w:b/>
          <w:bCs/>
          <w:i/>
          <w:iCs/>
        </w:rPr>
        <w:t xml:space="preserve"> </w:t>
      </w:r>
      <w:r w:rsidR="00700796">
        <w:rPr>
          <w:b/>
          <w:bCs/>
          <w:i/>
          <w:iCs/>
        </w:rPr>
        <w:t xml:space="preserve">Training and </w:t>
      </w:r>
      <w:r w:rsidR="00512E0C" w:rsidRPr="00783DB1">
        <w:rPr>
          <w:b/>
          <w:bCs/>
          <w:i/>
          <w:iCs/>
        </w:rPr>
        <w:t>Technical Assistance Providers</w:t>
      </w:r>
    </w:p>
    <w:p w14:paraId="23DEBDAE" w14:textId="537CFB64" w:rsidR="007B6BE4" w:rsidRPr="009140F5" w:rsidRDefault="00886DAF" w:rsidP="009140F5">
      <w:pPr>
        <w:pStyle w:val="ListParagraph"/>
        <w:numPr>
          <w:ilvl w:val="0"/>
          <w:numId w:val="74"/>
        </w:numPr>
      </w:pPr>
      <w:r w:rsidRPr="009140F5">
        <w:t xml:space="preserve">Provide an extensive orientation training to all TA providers (SME consultants and, separately, Implementation/Intensive TA team members) on their responsibilities and other items relevant to fulfilling the expectations of their specific roles and functions. </w:t>
      </w:r>
    </w:p>
    <w:p w14:paraId="48ED16F6" w14:textId="77777777" w:rsidR="008270C1" w:rsidRPr="009140F5" w:rsidRDefault="008270C1" w:rsidP="009140F5">
      <w:pPr>
        <w:pStyle w:val="ListParagraph"/>
        <w:numPr>
          <w:ilvl w:val="0"/>
          <w:numId w:val="72"/>
        </w:numPr>
      </w:pPr>
      <w:r w:rsidRPr="009140F5">
        <w:t>All TA providers (SME consultant TA providers and Implementation/Intensive TA team members) should be able to provide localized, tailored training and TA on issues including but not limited to:</w:t>
      </w:r>
    </w:p>
    <w:p w14:paraId="2953106E" w14:textId="77777777" w:rsidR="004023DA" w:rsidRPr="009140F5" w:rsidRDefault="008270C1" w:rsidP="004213E2">
      <w:pPr>
        <w:pStyle w:val="ListParagraph"/>
        <w:numPr>
          <w:ilvl w:val="0"/>
          <w:numId w:val="73"/>
        </w:numPr>
        <w:spacing w:after="0"/>
        <w:ind w:left="1440"/>
      </w:pPr>
      <w:r w:rsidRPr="009140F5">
        <w:rPr>
          <w:rFonts w:cs="Arial"/>
        </w:rPr>
        <w:t>Pain management/safe opioid prescribing training to healthcare licensees in the jurisdiction.</w:t>
      </w:r>
    </w:p>
    <w:p w14:paraId="1260C264" w14:textId="30319F60" w:rsidR="004023DA" w:rsidRPr="009140F5" w:rsidRDefault="008270C1" w:rsidP="004213E2">
      <w:pPr>
        <w:pStyle w:val="ListParagraph"/>
        <w:numPr>
          <w:ilvl w:val="0"/>
          <w:numId w:val="73"/>
        </w:numPr>
        <w:spacing w:after="0"/>
        <w:ind w:left="1440"/>
      </w:pPr>
      <w:r w:rsidRPr="009140F5">
        <w:rPr>
          <w:rFonts w:cs="Arial"/>
        </w:rPr>
        <w:t xml:space="preserve">Screening and assessing for </w:t>
      </w:r>
      <w:r w:rsidR="0011024E">
        <w:rPr>
          <w:rFonts w:cs="Arial"/>
        </w:rPr>
        <w:t>the presence</w:t>
      </w:r>
      <w:r w:rsidR="00396DE0">
        <w:rPr>
          <w:rFonts w:cs="Arial"/>
        </w:rPr>
        <w:t>/diagnoses</w:t>
      </w:r>
      <w:r w:rsidR="0011024E">
        <w:rPr>
          <w:rFonts w:cs="Arial"/>
        </w:rPr>
        <w:t xml:space="preserve"> of </w:t>
      </w:r>
      <w:r w:rsidRPr="009140F5">
        <w:rPr>
          <w:rFonts w:cs="Arial"/>
        </w:rPr>
        <w:t>opioid use, stimulant use disorders, co-occurring mental health conditions, suicidality, and strategies for clinicians to address these issues</w:t>
      </w:r>
      <w:r w:rsidR="000752E0">
        <w:rPr>
          <w:rFonts w:cs="Arial"/>
        </w:rPr>
        <w:t>.</w:t>
      </w:r>
      <w:r w:rsidRPr="009140F5">
        <w:rPr>
          <w:rFonts w:cs="Arial"/>
        </w:rPr>
        <w:t xml:space="preserve"> </w:t>
      </w:r>
    </w:p>
    <w:p w14:paraId="3AF8364F" w14:textId="4F0BF0DF" w:rsidR="004023DA" w:rsidRPr="009140F5" w:rsidRDefault="008270C1" w:rsidP="004213E2">
      <w:pPr>
        <w:pStyle w:val="ListParagraph"/>
        <w:numPr>
          <w:ilvl w:val="0"/>
          <w:numId w:val="73"/>
        </w:numPr>
        <w:spacing w:after="0"/>
        <w:ind w:left="1440"/>
      </w:pPr>
      <w:r w:rsidRPr="009140F5">
        <w:rPr>
          <w:rFonts w:cs="Arial"/>
        </w:rPr>
        <w:t xml:space="preserve">Addressing opioid and stimulant misuse and use disorders, and other co-occurring </w:t>
      </w:r>
      <w:r w:rsidR="00FE1634">
        <w:rPr>
          <w:rFonts w:cs="Arial"/>
        </w:rPr>
        <w:t>substance use disorders (</w:t>
      </w:r>
      <w:r w:rsidRPr="009140F5">
        <w:rPr>
          <w:rFonts w:cs="Arial"/>
        </w:rPr>
        <w:t>SUD</w:t>
      </w:r>
      <w:r w:rsidR="00FE1634">
        <w:rPr>
          <w:rFonts w:cs="Arial"/>
        </w:rPr>
        <w:t>)</w:t>
      </w:r>
      <w:r w:rsidRPr="009140F5">
        <w:rPr>
          <w:rFonts w:cs="Arial"/>
        </w:rPr>
        <w:t xml:space="preserve"> for individuals with traumatic or acquired brain injury.</w:t>
      </w:r>
    </w:p>
    <w:p w14:paraId="01659096" w14:textId="77777777" w:rsidR="00024E95" w:rsidRPr="009140F5" w:rsidRDefault="008270C1" w:rsidP="004213E2">
      <w:pPr>
        <w:pStyle w:val="ListParagraph"/>
        <w:numPr>
          <w:ilvl w:val="0"/>
          <w:numId w:val="73"/>
        </w:numPr>
        <w:spacing w:after="0"/>
        <w:ind w:left="1440"/>
      </w:pPr>
      <w:r w:rsidRPr="009140F5">
        <w:rPr>
          <w:rFonts w:cs="Arial"/>
        </w:rPr>
        <w:t xml:space="preserve">Implementing and participating as a trainer in training activities using distance models such as Project ECHO, etc. </w:t>
      </w:r>
    </w:p>
    <w:p w14:paraId="4A481CFF" w14:textId="34CEAB6A" w:rsidR="00024E95" w:rsidRPr="009140F5" w:rsidRDefault="008270C1" w:rsidP="004213E2">
      <w:pPr>
        <w:pStyle w:val="ListParagraph"/>
        <w:numPr>
          <w:ilvl w:val="0"/>
          <w:numId w:val="73"/>
        </w:numPr>
        <w:spacing w:after="0"/>
        <w:ind w:left="1440"/>
      </w:pPr>
      <w:r w:rsidRPr="009140F5">
        <w:rPr>
          <w:rFonts w:cs="Arial"/>
        </w:rPr>
        <w:t xml:space="preserve">Implementing OUD and stimulant use disorder services at existing treatment facilities, including a focus on </w:t>
      </w:r>
      <w:r w:rsidR="0052086A" w:rsidRPr="00821431">
        <w:rPr>
          <w:rFonts w:cs="Arial"/>
        </w:rPr>
        <w:t>medications for the treatment of opioid use disorder</w:t>
      </w:r>
      <w:r w:rsidR="0052086A" w:rsidRPr="009140F5">
        <w:rPr>
          <w:rFonts w:cs="Arial"/>
        </w:rPr>
        <w:t xml:space="preserve"> </w:t>
      </w:r>
      <w:r w:rsidR="0052086A">
        <w:rPr>
          <w:rFonts w:cs="Arial"/>
        </w:rPr>
        <w:t>(</w:t>
      </w:r>
      <w:r w:rsidRPr="009140F5">
        <w:rPr>
          <w:rFonts w:cs="Arial"/>
        </w:rPr>
        <w:t>MOUD</w:t>
      </w:r>
      <w:r w:rsidR="0052086A">
        <w:rPr>
          <w:rFonts w:cs="Arial"/>
        </w:rPr>
        <w:t>)</w:t>
      </w:r>
      <w:r w:rsidRPr="009140F5">
        <w:rPr>
          <w:rFonts w:cs="Arial"/>
        </w:rPr>
        <w:t xml:space="preserve"> as the standard of care for OUD.</w:t>
      </w:r>
    </w:p>
    <w:p w14:paraId="0C09EF90" w14:textId="77777777" w:rsidR="00024E95" w:rsidRPr="009140F5" w:rsidRDefault="008270C1" w:rsidP="004213E2">
      <w:pPr>
        <w:pStyle w:val="ListParagraph"/>
        <w:numPr>
          <w:ilvl w:val="0"/>
          <w:numId w:val="73"/>
        </w:numPr>
        <w:spacing w:after="0"/>
        <w:ind w:left="1440"/>
      </w:pPr>
      <w:r w:rsidRPr="009140F5">
        <w:t>S</w:t>
      </w:r>
      <w:r w:rsidRPr="009140F5">
        <w:rPr>
          <w:rFonts w:cs="Arial"/>
        </w:rPr>
        <w:t>upporting shadowing activities as a way of modeling EBPs to programs, practices, or healthcare professionals new to providing services related to OUD and stimulant use disorders.</w:t>
      </w:r>
    </w:p>
    <w:p w14:paraId="624129DC" w14:textId="68D07678" w:rsidR="00024E95" w:rsidRPr="009140F5" w:rsidRDefault="008270C1" w:rsidP="004213E2">
      <w:pPr>
        <w:pStyle w:val="ListParagraph"/>
        <w:numPr>
          <w:ilvl w:val="0"/>
          <w:numId w:val="73"/>
        </w:numPr>
        <w:spacing w:after="0"/>
        <w:ind w:left="1440"/>
      </w:pPr>
      <w:r w:rsidRPr="009140F5">
        <w:rPr>
          <w:rFonts w:cs="Arial"/>
        </w:rPr>
        <w:t>Developing a network of peers</w:t>
      </w:r>
      <w:r w:rsidR="00886479">
        <w:rPr>
          <w:rFonts w:cs="Arial"/>
        </w:rPr>
        <w:t>,</w:t>
      </w:r>
      <w:r w:rsidRPr="009140F5">
        <w:rPr>
          <w:rFonts w:cs="Arial"/>
        </w:rPr>
        <w:t xml:space="preserve"> associated services</w:t>
      </w:r>
      <w:r w:rsidR="00886479">
        <w:rPr>
          <w:rFonts w:cs="Arial"/>
        </w:rPr>
        <w:t>,</w:t>
      </w:r>
      <w:r w:rsidRPr="009140F5">
        <w:rPr>
          <w:rFonts w:cs="Arial"/>
        </w:rPr>
        <w:t xml:space="preserve"> and EBPs aimed at prevention activities directed to high-risk groups and assisting state/territory and Tribes/Tribal organizations staff in consideration of policy needs as they relate to safe opioid prescribing and other overdose prevention policies, programs, and practices.</w:t>
      </w:r>
    </w:p>
    <w:p w14:paraId="0F18A557" w14:textId="4DBAC2C5" w:rsidR="00024E95" w:rsidRPr="000A1562" w:rsidRDefault="008270C1" w:rsidP="004213E2">
      <w:pPr>
        <w:pStyle w:val="ListParagraph"/>
        <w:numPr>
          <w:ilvl w:val="0"/>
          <w:numId w:val="73"/>
        </w:numPr>
        <w:spacing w:after="0"/>
        <w:ind w:left="1440"/>
      </w:pPr>
      <w:r w:rsidRPr="009140F5">
        <w:rPr>
          <w:rFonts w:cs="Arial"/>
        </w:rPr>
        <w:t xml:space="preserve">Integrating harm reduction approaches and services across clinical and community settings consistent with the </w:t>
      </w:r>
      <w:hyperlink r:id="rId26" w:history="1">
        <w:r w:rsidRPr="000A1562">
          <w:rPr>
            <w:rStyle w:val="Hyperlink"/>
            <w:rFonts w:cs="Arial"/>
          </w:rPr>
          <w:t>SAMHSA Harm Reduction Framework</w:t>
        </w:r>
      </w:hyperlink>
      <w:r w:rsidRPr="000A1562">
        <w:rPr>
          <w:rFonts w:cs="Arial"/>
        </w:rPr>
        <w:t>.</w:t>
      </w:r>
    </w:p>
    <w:p w14:paraId="087E1167" w14:textId="0FF29F27" w:rsidR="00024E95" w:rsidRPr="000A1562" w:rsidRDefault="008270C1" w:rsidP="004213E2">
      <w:pPr>
        <w:pStyle w:val="ListParagraph"/>
        <w:numPr>
          <w:ilvl w:val="0"/>
          <w:numId w:val="73"/>
        </w:numPr>
        <w:spacing w:after="0"/>
        <w:ind w:left="1440"/>
      </w:pPr>
      <w:r w:rsidRPr="000A1562">
        <w:rPr>
          <w:rFonts w:cs="Arial"/>
        </w:rPr>
        <w:t>E</w:t>
      </w:r>
      <w:r w:rsidRPr="000A1562">
        <w:t>ffective strategies related to the implementation of harm reduction education, messaging, and services, including those related to emerging drug threats in the context of fentanyl, SUD treatment</w:t>
      </w:r>
      <w:r w:rsidR="006A7817">
        <w:t>,</w:t>
      </w:r>
      <w:r w:rsidRPr="000A1562">
        <w:t xml:space="preserve"> and other relevant clinical and non-clinical settings.</w:t>
      </w:r>
      <w:r w:rsidR="00222005">
        <w:t xml:space="preserve"> </w:t>
      </w:r>
      <w:r w:rsidRPr="000A1562">
        <w:t xml:space="preserve">This includes Motivational Interviewing and Motivational Enhancement approaches. </w:t>
      </w:r>
    </w:p>
    <w:p w14:paraId="6325C9B2" w14:textId="77777777" w:rsidR="00024E95" w:rsidRPr="000A1562" w:rsidRDefault="008270C1" w:rsidP="004213E2">
      <w:pPr>
        <w:pStyle w:val="ListParagraph"/>
        <w:numPr>
          <w:ilvl w:val="0"/>
          <w:numId w:val="73"/>
        </w:numPr>
        <w:spacing w:after="0"/>
        <w:ind w:left="1440"/>
      </w:pPr>
      <w:r w:rsidRPr="000A1562">
        <w:t>How to appropriately integrate telehealth into the treatment of OUD and stimulant use disorders, particularly in rural and hard-to-reach areas.</w:t>
      </w:r>
    </w:p>
    <w:p w14:paraId="113EA81A" w14:textId="0A113FAD" w:rsidR="008270C1" w:rsidRPr="000A1562" w:rsidRDefault="008270C1" w:rsidP="004213E2">
      <w:pPr>
        <w:pStyle w:val="ListParagraph"/>
        <w:numPr>
          <w:ilvl w:val="0"/>
          <w:numId w:val="73"/>
        </w:numPr>
        <w:spacing w:after="0"/>
        <w:ind w:left="1440"/>
      </w:pPr>
      <w:r w:rsidRPr="000A1562">
        <w:t xml:space="preserve">Implementation of effective and therapeutic Contingency </w:t>
      </w:r>
      <w:r w:rsidR="00886DAF" w:rsidRPr="000A1562">
        <w:t>Management.</w:t>
      </w:r>
    </w:p>
    <w:p w14:paraId="3D784E23" w14:textId="77777777" w:rsidR="00886DAF" w:rsidRPr="000A1562" w:rsidRDefault="00886DAF" w:rsidP="000A1562">
      <w:pPr>
        <w:pStyle w:val="ListParagraph"/>
        <w:spacing w:after="0"/>
        <w:ind w:left="1080"/>
        <w:rPr>
          <w:highlight w:val="yellow"/>
        </w:rPr>
      </w:pPr>
    </w:p>
    <w:p w14:paraId="00487D7C" w14:textId="29586A4D" w:rsidR="00554251" w:rsidRPr="000A1562" w:rsidDel="002E530E" w:rsidRDefault="00256282" w:rsidP="00A472D3">
      <w:pPr>
        <w:pStyle w:val="ListParagraph"/>
        <w:numPr>
          <w:ilvl w:val="0"/>
          <w:numId w:val="27"/>
        </w:numPr>
        <w:rPr>
          <w:rFonts w:cs="Arial"/>
        </w:rPr>
      </w:pPr>
      <w:r>
        <w:rPr>
          <w:rFonts w:cs="Arial"/>
        </w:rPr>
        <w:lastRenderedPageBreak/>
        <w:t>I</w:t>
      </w:r>
      <w:r w:rsidR="00554251" w:rsidRPr="000A1562">
        <w:rPr>
          <w:rFonts w:cs="Arial"/>
        </w:rPr>
        <w:t>dentify</w:t>
      </w:r>
      <w:r w:rsidR="00554251" w:rsidRPr="000A1562" w:rsidDel="002E530E">
        <w:rPr>
          <w:rFonts w:cs="Arial"/>
        </w:rPr>
        <w:t xml:space="preserve"> licensed physicians with expertise in </w:t>
      </w:r>
      <w:r w:rsidR="00554251" w:rsidRPr="000A1562">
        <w:rPr>
          <w:rFonts w:cs="Arial"/>
        </w:rPr>
        <w:t>OUD/stimulant use disorders</w:t>
      </w:r>
      <w:r w:rsidR="00554251" w:rsidRPr="000A1562" w:rsidDel="002E530E">
        <w:rPr>
          <w:rFonts w:cs="Arial"/>
        </w:rPr>
        <w:t>, preferably with either board certification in addiction psychiatry or addiction medicine</w:t>
      </w:r>
      <w:r w:rsidR="00554251">
        <w:rPr>
          <w:rFonts w:cs="Arial"/>
        </w:rPr>
        <w:t xml:space="preserve"> </w:t>
      </w:r>
      <w:r w:rsidR="00554251" w:rsidRPr="000A1562">
        <w:rPr>
          <w:rFonts w:cs="Arial"/>
        </w:rPr>
        <w:t>to serve as</w:t>
      </w:r>
      <w:r w:rsidR="00C80B7F">
        <w:rPr>
          <w:rFonts w:cs="Arial"/>
        </w:rPr>
        <w:t>:</w:t>
      </w:r>
      <w:r w:rsidR="00A472D3">
        <w:rPr>
          <w:rFonts w:cs="Arial"/>
        </w:rPr>
        <w:t xml:space="preserve"> </w:t>
      </w:r>
      <w:r>
        <w:rPr>
          <w:rFonts w:cs="Arial"/>
        </w:rPr>
        <w:t xml:space="preserve">1) </w:t>
      </w:r>
      <w:r w:rsidR="00554251" w:rsidRPr="000A1562">
        <w:rPr>
          <w:rFonts w:cs="Arial"/>
        </w:rPr>
        <w:t>SME TA consultants</w:t>
      </w:r>
      <w:r w:rsidR="00DA5DD4">
        <w:rPr>
          <w:rFonts w:cs="Arial"/>
        </w:rPr>
        <w:t xml:space="preserve"> </w:t>
      </w:r>
      <w:r>
        <w:rPr>
          <w:rFonts w:cs="Arial"/>
        </w:rPr>
        <w:t>from each state/territory</w:t>
      </w:r>
      <w:r w:rsidR="00DA5DD4" w:rsidRPr="00A472D3">
        <w:rPr>
          <w:rFonts w:cs="Arial"/>
        </w:rPr>
        <w:t xml:space="preserve"> who will provide Responsive</w:t>
      </w:r>
      <w:r w:rsidR="00A429B7" w:rsidRPr="00A472D3">
        <w:rPr>
          <w:rFonts w:cs="Arial"/>
        </w:rPr>
        <w:t>/Targeted TA</w:t>
      </w:r>
      <w:r w:rsidR="00A472D3">
        <w:rPr>
          <w:rFonts w:cs="Arial"/>
        </w:rPr>
        <w:t>;</w:t>
      </w:r>
      <w:r w:rsidR="00822897" w:rsidRPr="00A472D3">
        <w:rPr>
          <w:rFonts w:cs="Arial"/>
        </w:rPr>
        <w:t xml:space="preserve"> </w:t>
      </w:r>
      <w:r w:rsidR="00822897" w:rsidRPr="00FB47F7">
        <w:rPr>
          <w:rFonts w:cs="Arial"/>
        </w:rPr>
        <w:t>and</w:t>
      </w:r>
      <w:r w:rsidR="00822897" w:rsidRPr="000A1562">
        <w:rPr>
          <w:rFonts w:cs="Arial"/>
        </w:rPr>
        <w:t xml:space="preserve"> </w:t>
      </w:r>
      <w:r w:rsidRPr="000A1562">
        <w:rPr>
          <w:rFonts w:cs="Arial"/>
        </w:rPr>
        <w:t>2)</w:t>
      </w:r>
      <w:r w:rsidR="00822897" w:rsidRPr="00FB47F7">
        <w:rPr>
          <w:rFonts w:cs="Arial"/>
        </w:rPr>
        <w:t xml:space="preserve"> </w:t>
      </w:r>
      <w:r w:rsidR="00F22F71" w:rsidRPr="00FB47F7">
        <w:rPr>
          <w:rFonts w:cs="Arial"/>
        </w:rPr>
        <w:t xml:space="preserve">members of the Intensive/Implementation </w:t>
      </w:r>
      <w:r w:rsidR="00C80B7F" w:rsidRPr="00FB47F7">
        <w:rPr>
          <w:rFonts w:cs="Arial"/>
        </w:rPr>
        <w:t>TA Teams i</w:t>
      </w:r>
      <w:r w:rsidR="00AD4B46" w:rsidRPr="00FB47F7">
        <w:rPr>
          <w:rFonts w:cs="Arial"/>
        </w:rPr>
        <w:t xml:space="preserve">n each </w:t>
      </w:r>
      <w:r w:rsidR="00822897" w:rsidRPr="00FB47F7">
        <w:rPr>
          <w:rFonts w:cs="Arial"/>
        </w:rPr>
        <w:t xml:space="preserve">of the 10 </w:t>
      </w:r>
      <w:r w:rsidR="00AD4B46" w:rsidRPr="00FB47F7">
        <w:rPr>
          <w:rFonts w:cs="Arial"/>
        </w:rPr>
        <w:t>HHS</w:t>
      </w:r>
      <w:r w:rsidR="00822897" w:rsidRPr="00FB47F7">
        <w:rPr>
          <w:rFonts w:cs="Arial"/>
        </w:rPr>
        <w:t xml:space="preserve"> regions</w:t>
      </w:r>
      <w:r w:rsidR="00A472D3" w:rsidRPr="00FB47F7">
        <w:rPr>
          <w:rFonts w:cs="Arial"/>
        </w:rPr>
        <w:t>.</w:t>
      </w:r>
      <w:r w:rsidR="00AD4B46" w:rsidRPr="00A472D3">
        <w:rPr>
          <w:rFonts w:cs="Arial"/>
        </w:rPr>
        <w:t xml:space="preserve"> </w:t>
      </w:r>
      <w:r w:rsidR="00554251" w:rsidRPr="000A1562" w:rsidDel="002E530E">
        <w:rPr>
          <w:rFonts w:cs="Arial"/>
        </w:rPr>
        <w:t>For Tribes, identify a physician in each Indian Health Service (IHS) area with access to all federally-recognized Tribes in that area, with expertise in substance misuse/substance use disorder, preferably with either board certification in addiction psychiatry or addiction medicine</w:t>
      </w:r>
      <w:r w:rsidR="00554251" w:rsidRPr="000A1562">
        <w:rPr>
          <w:rFonts w:cs="Arial"/>
        </w:rPr>
        <w:t xml:space="preserve"> to serve as a SME TA consultant</w:t>
      </w:r>
      <w:r w:rsidR="00A429B7" w:rsidRPr="00A472D3">
        <w:rPr>
          <w:rFonts w:cs="Arial"/>
        </w:rPr>
        <w:t xml:space="preserve"> who will provide Responsive/Targeted TA</w:t>
      </w:r>
      <w:r w:rsidR="00554251" w:rsidRPr="000A1562">
        <w:rPr>
          <w:rFonts w:cs="Arial"/>
        </w:rPr>
        <w:t xml:space="preserve">. </w:t>
      </w:r>
    </w:p>
    <w:p w14:paraId="1691ACCB" w14:textId="28078547" w:rsidR="00554251" w:rsidRPr="000A1562" w:rsidRDefault="00554251" w:rsidP="00091BA3">
      <w:pPr>
        <w:pStyle w:val="ListParagraph"/>
        <w:numPr>
          <w:ilvl w:val="0"/>
          <w:numId w:val="27"/>
        </w:numPr>
        <w:rPr>
          <w:rFonts w:cs="Arial"/>
        </w:rPr>
      </w:pPr>
      <w:r w:rsidRPr="000A1562">
        <w:rPr>
          <w:rFonts w:cs="Arial"/>
        </w:rPr>
        <w:t>Ensure each regional/local physician and other practitioners (advanced practice nurses, physician assistants), clinicians, peers, pharmacists, and other healthcare professionals providing TA, whether serving as a SME TA consultant or a full-time member of the Implementation/Intensive TA team, are well versed on issues in their specific localities. This includes any state/territory, Tribes/Tribal organization laws/regulations related to either the provision of opioid or stimulant use disorder prevention, treatment, harm reduction, trauma-informed care, and recovery support services across the developmental lifespan.</w:t>
      </w:r>
    </w:p>
    <w:p w14:paraId="28715513" w14:textId="18EEA737" w:rsidR="00A77311" w:rsidRDefault="00A77311" w:rsidP="00A77311">
      <w:pPr>
        <w:pStyle w:val="ListParagraph"/>
        <w:numPr>
          <w:ilvl w:val="0"/>
          <w:numId w:val="27"/>
        </w:numPr>
        <w:rPr>
          <w:rFonts w:cs="Arial"/>
        </w:rPr>
      </w:pPr>
      <w:r w:rsidRPr="000A1562">
        <w:rPr>
          <w:rFonts w:cs="Arial"/>
        </w:rPr>
        <w:t>Ensure that any turnover in all TA providers (SME consultants and Implementation/Intensive TA team members) is addressed expeditiously to maintain a continual TA presence for the state/territory and Tribes/Tribal organizations.</w:t>
      </w:r>
    </w:p>
    <w:p w14:paraId="544226CB" w14:textId="11E08429" w:rsidR="00846279" w:rsidRPr="000A1562" w:rsidRDefault="001C35B1" w:rsidP="000A1562">
      <w:pPr>
        <w:rPr>
          <w:rFonts w:cs="Arial"/>
          <w:b/>
          <w:bCs/>
          <w:i/>
          <w:iCs/>
        </w:rPr>
      </w:pPr>
      <w:r w:rsidRPr="000A1562">
        <w:rPr>
          <w:rFonts w:cs="Arial"/>
          <w:b/>
          <w:bCs/>
          <w:i/>
          <w:iCs/>
        </w:rPr>
        <w:t>F</w:t>
      </w:r>
      <w:r w:rsidR="00626DBA" w:rsidRPr="000A1562">
        <w:rPr>
          <w:rFonts w:cs="Arial"/>
          <w:b/>
          <w:bCs/>
          <w:i/>
          <w:iCs/>
        </w:rPr>
        <w:t xml:space="preserve">ocus </w:t>
      </w:r>
      <w:r w:rsidRPr="000A1562">
        <w:rPr>
          <w:rFonts w:cs="Arial"/>
          <w:b/>
          <w:bCs/>
          <w:i/>
          <w:iCs/>
        </w:rPr>
        <w:t>A</w:t>
      </w:r>
      <w:r w:rsidR="00626DBA" w:rsidRPr="000A1562">
        <w:rPr>
          <w:rFonts w:cs="Arial"/>
          <w:b/>
          <w:bCs/>
          <w:i/>
          <w:iCs/>
        </w:rPr>
        <w:t xml:space="preserve">reas and </w:t>
      </w:r>
      <w:r w:rsidRPr="000A1562">
        <w:rPr>
          <w:rFonts w:cs="Arial"/>
          <w:b/>
          <w:bCs/>
          <w:i/>
          <w:iCs/>
        </w:rPr>
        <w:t>R</w:t>
      </w:r>
      <w:r w:rsidR="00626DBA" w:rsidRPr="000A1562">
        <w:rPr>
          <w:rFonts w:cs="Arial"/>
          <w:b/>
          <w:bCs/>
          <w:i/>
          <w:iCs/>
        </w:rPr>
        <w:t>ecipients</w:t>
      </w:r>
      <w:r w:rsidR="00846279" w:rsidRPr="000A1562">
        <w:rPr>
          <w:rFonts w:cs="Arial"/>
          <w:b/>
          <w:bCs/>
          <w:i/>
          <w:iCs/>
        </w:rPr>
        <w:t xml:space="preserve"> of </w:t>
      </w:r>
      <w:r w:rsidRPr="000A1562">
        <w:rPr>
          <w:rFonts w:cs="Arial"/>
          <w:b/>
          <w:bCs/>
          <w:i/>
          <w:iCs/>
        </w:rPr>
        <w:t>T</w:t>
      </w:r>
      <w:r w:rsidR="00DE3E0F" w:rsidRPr="000A1562">
        <w:rPr>
          <w:rFonts w:cs="Arial"/>
          <w:b/>
          <w:bCs/>
          <w:i/>
          <w:iCs/>
        </w:rPr>
        <w:t xml:space="preserve">raining and </w:t>
      </w:r>
      <w:r w:rsidRPr="000A1562">
        <w:rPr>
          <w:rFonts w:cs="Arial"/>
          <w:b/>
          <w:bCs/>
          <w:i/>
          <w:iCs/>
        </w:rPr>
        <w:t>T</w:t>
      </w:r>
      <w:r w:rsidR="00DE3E0F" w:rsidRPr="000A1562">
        <w:rPr>
          <w:rFonts w:cs="Arial"/>
          <w:b/>
          <w:bCs/>
          <w:i/>
          <w:iCs/>
        </w:rPr>
        <w:t xml:space="preserve">echnical </w:t>
      </w:r>
      <w:r w:rsidRPr="000A1562">
        <w:rPr>
          <w:rFonts w:cs="Arial"/>
          <w:b/>
          <w:bCs/>
          <w:i/>
          <w:iCs/>
        </w:rPr>
        <w:t>A</w:t>
      </w:r>
      <w:r w:rsidR="00DE3E0F" w:rsidRPr="000A1562">
        <w:rPr>
          <w:rFonts w:cs="Arial"/>
          <w:b/>
          <w:bCs/>
          <w:i/>
          <w:iCs/>
        </w:rPr>
        <w:t>ssistance</w:t>
      </w:r>
    </w:p>
    <w:p w14:paraId="67087C3F" w14:textId="48EFEB60" w:rsidR="00183737" w:rsidRPr="000A1562" w:rsidRDefault="00183737" w:rsidP="00A83F2E">
      <w:pPr>
        <w:pStyle w:val="ListParagraph"/>
        <w:numPr>
          <w:ilvl w:val="0"/>
          <w:numId w:val="27"/>
        </w:numPr>
        <w:tabs>
          <w:tab w:val="left" w:pos="1008"/>
        </w:tabs>
        <w:rPr>
          <w:rFonts w:cs="Arial"/>
        </w:rPr>
      </w:pPr>
      <w:r w:rsidRPr="000A1562">
        <w:rPr>
          <w:rFonts w:cs="Arial"/>
        </w:rPr>
        <w:t xml:space="preserve">Ensure </w:t>
      </w:r>
      <w:r w:rsidRPr="000A1562">
        <w:rPr>
          <w:rFonts w:eastAsiaTheme="minorEastAsia" w:cs="Arial"/>
        </w:rPr>
        <w:t>educational resources, training</w:t>
      </w:r>
      <w:r w:rsidR="00A40F23" w:rsidRPr="000A1562">
        <w:rPr>
          <w:rFonts w:eastAsiaTheme="minorEastAsia" w:cs="Arial"/>
        </w:rPr>
        <w:t xml:space="preserve"> (including on</w:t>
      </w:r>
      <w:r w:rsidR="00593C86">
        <w:rPr>
          <w:rFonts w:eastAsiaTheme="minorEastAsia" w:cs="Arial"/>
        </w:rPr>
        <w:t>-</w:t>
      </w:r>
      <w:r w:rsidR="00A40F23" w:rsidRPr="000A1562">
        <w:rPr>
          <w:rFonts w:eastAsiaTheme="minorEastAsia" w:cs="Arial"/>
        </w:rPr>
        <w:t>site)</w:t>
      </w:r>
      <w:r w:rsidRPr="000A1562">
        <w:rPr>
          <w:rFonts w:eastAsiaTheme="minorEastAsia" w:cs="Arial"/>
        </w:rPr>
        <w:t>, and technical assistance are available to SOR</w:t>
      </w:r>
      <w:r w:rsidR="00FE1634">
        <w:rPr>
          <w:rFonts w:eastAsiaTheme="minorEastAsia" w:cs="Arial"/>
        </w:rPr>
        <w:t xml:space="preserve"> and </w:t>
      </w:r>
      <w:r w:rsidRPr="000A1562">
        <w:rPr>
          <w:rFonts w:eastAsiaTheme="minorEastAsia" w:cs="Arial"/>
        </w:rPr>
        <w:t xml:space="preserve">TOR recipients, other SAMHSA recipients as appropriate (e.g., harm reduction, rural, etc.), </w:t>
      </w:r>
      <w:r w:rsidR="009D22EE" w:rsidRPr="000A1562">
        <w:rPr>
          <w:rFonts w:eastAsiaTheme="minorEastAsia" w:cs="Arial"/>
        </w:rPr>
        <w:t xml:space="preserve">the </w:t>
      </w:r>
      <w:r w:rsidRPr="000A1562">
        <w:rPr>
          <w:rFonts w:eastAsiaTheme="minorEastAsia" w:cs="Arial"/>
        </w:rPr>
        <w:t xml:space="preserve">health care </w:t>
      </w:r>
      <w:r w:rsidR="008C03F6" w:rsidRPr="000A1562">
        <w:rPr>
          <w:rFonts w:eastAsiaTheme="minorEastAsia" w:cs="Arial"/>
        </w:rPr>
        <w:t>workforce</w:t>
      </w:r>
      <w:r w:rsidRPr="000A1562">
        <w:rPr>
          <w:rFonts w:eastAsiaTheme="minorEastAsia" w:cs="Arial"/>
        </w:rPr>
        <w:t xml:space="preserve">, health systems, states, </w:t>
      </w:r>
      <w:r w:rsidR="00A40F23" w:rsidRPr="000A1562">
        <w:rPr>
          <w:rFonts w:eastAsiaTheme="minorEastAsia" w:cs="Arial"/>
        </w:rPr>
        <w:t xml:space="preserve">and customized for </w:t>
      </w:r>
      <w:r w:rsidR="008C03F6" w:rsidRPr="000A1562">
        <w:rPr>
          <w:rFonts w:eastAsiaTheme="minorEastAsia" w:cs="Arial"/>
        </w:rPr>
        <w:t xml:space="preserve">Tribes, </w:t>
      </w:r>
      <w:r w:rsidRPr="000A1562">
        <w:rPr>
          <w:rFonts w:eastAsiaTheme="minorEastAsia" w:cs="Arial"/>
        </w:rPr>
        <w:t>communities, and community-based organizations</w:t>
      </w:r>
      <w:r w:rsidR="00A40F23" w:rsidRPr="000A1562">
        <w:rPr>
          <w:rFonts w:eastAsiaTheme="minorEastAsia" w:cs="Arial"/>
        </w:rPr>
        <w:t>, especially those serv</w:t>
      </w:r>
      <w:r w:rsidR="00A83F2E" w:rsidRPr="000A1562">
        <w:rPr>
          <w:rFonts w:eastAsiaTheme="minorEastAsia" w:cs="Arial"/>
        </w:rPr>
        <w:t>ing</w:t>
      </w:r>
      <w:r w:rsidR="00A40F23" w:rsidRPr="000A1562">
        <w:rPr>
          <w:rFonts w:eastAsiaTheme="minorEastAsia" w:cs="Arial"/>
        </w:rPr>
        <w:t xml:space="preserve"> underserved populations</w:t>
      </w:r>
      <w:r w:rsidRPr="000A1562">
        <w:rPr>
          <w:rFonts w:eastAsiaTheme="minorEastAsia" w:cs="Arial"/>
        </w:rPr>
        <w:t>. </w:t>
      </w:r>
    </w:p>
    <w:p w14:paraId="467589EB" w14:textId="4FA6ADDA" w:rsidR="00465449" w:rsidRPr="00EC0644" w:rsidRDefault="00465449" w:rsidP="00465449">
      <w:pPr>
        <w:pStyle w:val="ListParagraph"/>
        <w:numPr>
          <w:ilvl w:val="0"/>
          <w:numId w:val="27"/>
        </w:numPr>
        <w:rPr>
          <w:rFonts w:cs="Arial"/>
        </w:rPr>
      </w:pPr>
      <w:r w:rsidRPr="00EC0644">
        <w:rPr>
          <w:rFonts w:cs="Arial"/>
        </w:rPr>
        <w:t>Work with SOR</w:t>
      </w:r>
      <w:r w:rsidR="00FE1634">
        <w:rPr>
          <w:rFonts w:cs="Arial"/>
        </w:rPr>
        <w:t xml:space="preserve"> and </w:t>
      </w:r>
      <w:r w:rsidRPr="00EC0644">
        <w:rPr>
          <w:rFonts w:cs="Arial"/>
        </w:rPr>
        <w:t xml:space="preserve">TOR recipients and other SAMHSA recipients as appropriate (e.g., harm reduction, rural, etc.) to: </w:t>
      </w:r>
    </w:p>
    <w:p w14:paraId="2638E905" w14:textId="77777777" w:rsidR="00465449" w:rsidRPr="00EC0644" w:rsidRDefault="00465449" w:rsidP="00465449">
      <w:pPr>
        <w:pStyle w:val="ListParagraph"/>
        <w:numPr>
          <w:ilvl w:val="1"/>
          <w:numId w:val="27"/>
        </w:numPr>
        <w:rPr>
          <w:rFonts w:cs="Arial"/>
        </w:rPr>
      </w:pPr>
      <w:r w:rsidRPr="00EC0644">
        <w:rPr>
          <w:rFonts w:cs="Arial"/>
        </w:rPr>
        <w:t>Identify barriers to the provision of effective interventions to address the nation’s overdose crisis and work to address these barriers.</w:t>
      </w:r>
    </w:p>
    <w:p w14:paraId="705026D3" w14:textId="77777777" w:rsidR="00465449" w:rsidRPr="00EC0644" w:rsidRDefault="00465449" w:rsidP="00465449">
      <w:pPr>
        <w:pStyle w:val="ListParagraph"/>
        <w:numPr>
          <w:ilvl w:val="1"/>
          <w:numId w:val="27"/>
        </w:numPr>
        <w:rPr>
          <w:rFonts w:cs="Arial"/>
        </w:rPr>
      </w:pPr>
      <w:r w:rsidRPr="00EC0644">
        <w:t>Ensure that the TA provided is meeting the goal of enhancing the culturally relevant EBPs delivered by SAMHSA programs.</w:t>
      </w:r>
    </w:p>
    <w:p w14:paraId="4DEE6DD4" w14:textId="77777777" w:rsidR="00465449" w:rsidRPr="00EC0644" w:rsidRDefault="00465449" w:rsidP="00465449">
      <w:pPr>
        <w:pStyle w:val="ListParagraph"/>
        <w:numPr>
          <w:ilvl w:val="0"/>
          <w:numId w:val="27"/>
        </w:numPr>
      </w:pPr>
      <w:r w:rsidRPr="00EC0644">
        <w:t>Provide culturally-responsive TTA to TOR recipients, including:</w:t>
      </w:r>
    </w:p>
    <w:p w14:paraId="4EF83D8C" w14:textId="7CA7FCE9" w:rsidR="00465449" w:rsidRPr="00EC0644" w:rsidRDefault="00465449" w:rsidP="00465449">
      <w:pPr>
        <w:pStyle w:val="ListParagraph"/>
        <w:numPr>
          <w:ilvl w:val="1"/>
          <w:numId w:val="27"/>
        </w:numPr>
        <w:spacing w:after="0"/>
        <w:rPr>
          <w:rFonts w:cs="Arial"/>
        </w:rPr>
      </w:pPr>
      <w:r w:rsidRPr="00EC0644">
        <w:rPr>
          <w:rFonts w:cs="Arial"/>
        </w:rPr>
        <w:t xml:space="preserve">Training and technical assistance on naloxone and other opioid overdose reversal medications </w:t>
      </w:r>
      <w:r w:rsidR="0081557D">
        <w:rPr>
          <w:rFonts w:cs="Arial"/>
        </w:rPr>
        <w:t xml:space="preserve">and </w:t>
      </w:r>
      <w:r w:rsidRPr="00EC0644">
        <w:rPr>
          <w:rFonts w:cs="Arial"/>
        </w:rPr>
        <w:t xml:space="preserve">saturation mapping to help assess the extent to </w:t>
      </w:r>
      <w:r w:rsidRPr="00EC0644">
        <w:rPr>
          <w:rFonts w:cs="Arial"/>
        </w:rPr>
        <w:lastRenderedPageBreak/>
        <w:t>which the need for naloxone and other opioid overdose reversal medications is being met in Tribal communities.</w:t>
      </w:r>
    </w:p>
    <w:p w14:paraId="245E1467" w14:textId="77777777" w:rsidR="00465449" w:rsidRPr="00EC0644" w:rsidRDefault="00465449" w:rsidP="00465449">
      <w:pPr>
        <w:pStyle w:val="ListParagraph"/>
        <w:numPr>
          <w:ilvl w:val="1"/>
          <w:numId w:val="27"/>
        </w:numPr>
        <w:spacing w:after="0"/>
        <w:rPr>
          <w:rFonts w:cs="Arial"/>
        </w:rPr>
      </w:pPr>
      <w:r w:rsidRPr="00EC0644">
        <w:rPr>
          <w:rFonts w:cs="Arial"/>
        </w:rPr>
        <w:t xml:space="preserve">Training and technical assistance on implementation of overdose education and naloxone and other opioid overdose reversal medication distribution and saturation. </w:t>
      </w:r>
    </w:p>
    <w:p w14:paraId="48418683" w14:textId="77777777" w:rsidR="00465449" w:rsidRPr="00EC0644" w:rsidRDefault="00465449" w:rsidP="00465449">
      <w:pPr>
        <w:pStyle w:val="ListParagraph"/>
        <w:numPr>
          <w:ilvl w:val="1"/>
          <w:numId w:val="27"/>
        </w:numPr>
        <w:spacing w:after="0"/>
        <w:rPr>
          <w:rFonts w:cs="Arial"/>
        </w:rPr>
      </w:pPr>
      <w:r w:rsidRPr="00EC0644">
        <w:rPr>
          <w:rFonts w:cs="Arial"/>
        </w:rPr>
        <w:t xml:space="preserve">Monthly webinars on prevention, treatment, recovery, and harm reduction for opioid and stimulant use disorders. </w:t>
      </w:r>
    </w:p>
    <w:p w14:paraId="14D23A4A" w14:textId="77777777" w:rsidR="00465449" w:rsidRPr="00EC0644" w:rsidRDefault="00465449" w:rsidP="00465449">
      <w:pPr>
        <w:pStyle w:val="ListParagraph"/>
        <w:numPr>
          <w:ilvl w:val="1"/>
          <w:numId w:val="27"/>
        </w:numPr>
        <w:spacing w:after="0"/>
        <w:rPr>
          <w:rFonts w:cs="Arial"/>
        </w:rPr>
      </w:pPr>
      <w:r w:rsidRPr="00EC0644">
        <w:rPr>
          <w:rFonts w:cs="Arial"/>
        </w:rPr>
        <w:t>Monthly virtual regional meetings convening TOR recipients according to IHS areas.</w:t>
      </w:r>
    </w:p>
    <w:p w14:paraId="6012F588" w14:textId="77777777" w:rsidR="00465449" w:rsidRPr="00EC0644" w:rsidRDefault="00465449" w:rsidP="00465449">
      <w:pPr>
        <w:pStyle w:val="ListParagraph"/>
        <w:numPr>
          <w:ilvl w:val="1"/>
          <w:numId w:val="27"/>
        </w:numPr>
        <w:spacing w:after="0"/>
        <w:rPr>
          <w:rFonts w:cs="Arial"/>
        </w:rPr>
      </w:pPr>
      <w:r w:rsidRPr="00EC0644">
        <w:rPr>
          <w:rFonts w:cs="Arial"/>
        </w:rPr>
        <w:t>Culturally-specific tribal healing practices incorporated into treatment and recovery efforts.</w:t>
      </w:r>
    </w:p>
    <w:p w14:paraId="52625BA4" w14:textId="77777777" w:rsidR="00465449" w:rsidRPr="00EC0644" w:rsidRDefault="00465449" w:rsidP="00465449">
      <w:pPr>
        <w:pStyle w:val="ListParagraph"/>
        <w:spacing w:after="0"/>
        <w:ind w:left="1440"/>
        <w:rPr>
          <w:rStyle w:val="normaltextrun"/>
          <w:rFonts w:cs="Arial"/>
          <w:highlight w:val="yellow"/>
        </w:rPr>
      </w:pPr>
    </w:p>
    <w:p w14:paraId="22627860" w14:textId="37F83F5B" w:rsidR="00465449" w:rsidRPr="00EC0644" w:rsidRDefault="00465449" w:rsidP="00465449">
      <w:pPr>
        <w:pStyle w:val="ListParagraph"/>
        <w:numPr>
          <w:ilvl w:val="0"/>
          <w:numId w:val="27"/>
        </w:numPr>
        <w:rPr>
          <w:rStyle w:val="normaltextrun"/>
        </w:rPr>
      </w:pPr>
      <w:r>
        <w:rPr>
          <w:rStyle w:val="normaltextrun"/>
          <w:rFonts w:cs="Arial"/>
        </w:rPr>
        <w:t>Identify</w:t>
      </w:r>
      <w:r w:rsidRPr="00EC0644">
        <w:rPr>
          <w:rStyle w:val="normaltextrun"/>
          <w:rFonts w:cs="Arial"/>
        </w:rPr>
        <w:t xml:space="preserve"> harm reduction organizations that have a history (at least five years) of working directly with community-based harm reduction programs and services to provide trusted and accessible TA </w:t>
      </w:r>
      <w:r w:rsidR="00C76FAA">
        <w:rPr>
          <w:rStyle w:val="normaltextrun"/>
          <w:rFonts w:cs="Arial"/>
        </w:rPr>
        <w:t>across all levels of TA</w:t>
      </w:r>
      <w:r w:rsidRPr="00EC0644">
        <w:rPr>
          <w:rStyle w:val="normaltextrun"/>
          <w:rFonts w:cs="Arial"/>
        </w:rPr>
        <w:t xml:space="preserve"> to SAMHSA harm reduction recipients and the field more broadly.</w:t>
      </w:r>
    </w:p>
    <w:p w14:paraId="36B0AD87" w14:textId="77777777" w:rsidR="00465449" w:rsidRPr="00EC0644" w:rsidRDefault="00465449" w:rsidP="00465449">
      <w:pPr>
        <w:pStyle w:val="ListParagraph"/>
        <w:numPr>
          <w:ilvl w:val="0"/>
          <w:numId w:val="27"/>
        </w:numPr>
      </w:pPr>
      <w:r w:rsidRPr="00EC0644">
        <w:t xml:space="preserve">Assess TA needs within rural communities to facilitate the identification of appropriate model programs, and to develop and update materials related to the prevention, harm reduction, treatment, and recovery activities for </w:t>
      </w:r>
      <w:r w:rsidRPr="00EC0644">
        <w:rPr>
          <w:rFonts w:cs="Arial"/>
        </w:rPr>
        <w:t xml:space="preserve">opioid and stimulant misuse and use disorders </w:t>
      </w:r>
      <w:r w:rsidRPr="00EC0644">
        <w:t>in rural and hard-to-reach communities.</w:t>
      </w:r>
    </w:p>
    <w:p w14:paraId="32FDE5CA" w14:textId="6B65D1B7" w:rsidR="00465449" w:rsidRPr="00EC0644" w:rsidRDefault="00465449" w:rsidP="00465449">
      <w:pPr>
        <w:pStyle w:val="ListParagraph"/>
        <w:numPr>
          <w:ilvl w:val="1"/>
          <w:numId w:val="27"/>
        </w:numPr>
      </w:pPr>
      <w:r w:rsidRPr="00EC0644">
        <w:t xml:space="preserve">Establish communication and collaboration with existing </w:t>
      </w:r>
      <w:hyperlink r:id="rId27" w:history="1">
        <w:r w:rsidRPr="00EC0644">
          <w:rPr>
            <w:rStyle w:val="Hyperlink"/>
          </w:rPr>
          <w:t>United States Department of Agriculture (USDA) funded Cooperative Extension</w:t>
        </w:r>
      </w:hyperlink>
      <w:r w:rsidRPr="00EC0644">
        <w:t xml:space="preserve"> recipients.</w:t>
      </w:r>
    </w:p>
    <w:p w14:paraId="516556BD" w14:textId="7412BB28" w:rsidR="00465449" w:rsidRPr="00EC0644" w:rsidRDefault="00465449" w:rsidP="00465449">
      <w:pPr>
        <w:pStyle w:val="ListParagraph"/>
        <w:numPr>
          <w:ilvl w:val="0"/>
          <w:numId w:val="27"/>
        </w:numPr>
        <w:rPr>
          <w:rFonts w:cs="Arial"/>
        </w:rPr>
      </w:pPr>
      <w:r w:rsidRPr="00EC0644">
        <w:rPr>
          <w:rFonts w:cs="Arial"/>
        </w:rPr>
        <w:t>Provide TA/education on health disparities, including differences in access to harm reduction, treatment, and recovery support services, affecting people with OUD, stimulant use disorders, and/or co-occurring SUDs and strategies for how to reach underserved communities, including those who have historically been disproportionately impacted by drug enforcement policies and other forms of historical trauma.</w:t>
      </w:r>
      <w:r w:rsidR="00222005">
        <w:rPr>
          <w:rFonts w:cs="Arial"/>
        </w:rPr>
        <w:t xml:space="preserve"> </w:t>
      </w:r>
      <w:r w:rsidR="00276AE9">
        <w:rPr>
          <w:rFonts w:cs="Arial"/>
        </w:rPr>
        <w:t xml:space="preserve">The TA/education should include </w:t>
      </w:r>
      <w:r w:rsidRPr="00EC0644">
        <w:rPr>
          <w:rFonts w:cs="Arial"/>
        </w:rPr>
        <w:t xml:space="preserve">the role of peers </w:t>
      </w:r>
      <w:r w:rsidR="00276AE9">
        <w:rPr>
          <w:rFonts w:cs="Arial"/>
        </w:rPr>
        <w:t xml:space="preserve">in addressing </w:t>
      </w:r>
      <w:r w:rsidR="007A7008">
        <w:rPr>
          <w:rFonts w:cs="Arial"/>
        </w:rPr>
        <w:t>stigma and health-related social needs</w:t>
      </w:r>
      <w:r w:rsidR="00886479">
        <w:rPr>
          <w:rFonts w:cs="Arial"/>
        </w:rPr>
        <w:t>.</w:t>
      </w:r>
      <w:r w:rsidRPr="00EC0644">
        <w:rPr>
          <w:rFonts w:cs="Arial"/>
        </w:rPr>
        <w:t xml:space="preserve"> </w:t>
      </w:r>
    </w:p>
    <w:p w14:paraId="37BD8121" w14:textId="77777777" w:rsidR="00465449" w:rsidRPr="00EC0644" w:rsidRDefault="00465449" w:rsidP="00465449">
      <w:pPr>
        <w:pStyle w:val="ListParagraph"/>
        <w:numPr>
          <w:ilvl w:val="0"/>
          <w:numId w:val="27"/>
        </w:numPr>
        <w:spacing w:after="0"/>
        <w:rPr>
          <w:rFonts w:cs="Arial"/>
        </w:rPr>
      </w:pPr>
      <w:r w:rsidRPr="00EC0644">
        <w:rPr>
          <w:rFonts w:cs="Arial"/>
        </w:rPr>
        <w:t>Develop strategies and materials to enhance recruitment and retention of mental and substance use disorders practitioners.</w:t>
      </w:r>
    </w:p>
    <w:p w14:paraId="7C0F9B1D" w14:textId="77777777" w:rsidR="00465449" w:rsidRPr="00EC0644" w:rsidRDefault="00465449" w:rsidP="00465449">
      <w:pPr>
        <w:pStyle w:val="ListParagraph"/>
        <w:spacing w:after="0"/>
        <w:rPr>
          <w:rFonts w:cs="Arial"/>
        </w:rPr>
      </w:pPr>
    </w:p>
    <w:p w14:paraId="7DBE965A" w14:textId="77777777" w:rsidR="00465449" w:rsidRPr="00031326" w:rsidRDefault="00465449" w:rsidP="00465449">
      <w:pPr>
        <w:pStyle w:val="ListParagraph"/>
        <w:numPr>
          <w:ilvl w:val="0"/>
          <w:numId w:val="27"/>
        </w:numPr>
        <w:rPr>
          <w:rFonts w:cs="Arial"/>
        </w:rPr>
      </w:pPr>
      <w:r w:rsidRPr="00EC0644">
        <w:rPr>
          <w:rFonts w:cs="Arial"/>
        </w:rPr>
        <w:t xml:space="preserve">Address workforce issues across state/territory and Tribes/Tribal organizations with the goal of increasing access to culturally relevant OUD and stimulant use disorders interventions through expansion of a trained healthcare workforce, </w:t>
      </w:r>
      <w:r w:rsidRPr="00031326">
        <w:rPr>
          <w:rFonts w:cs="Arial"/>
        </w:rPr>
        <w:t>including physicians, nurses, physician assistants, and other practitioners, clinicians, peers, pharmacists, and other healthcare professionals.</w:t>
      </w:r>
    </w:p>
    <w:p w14:paraId="54E61F58" w14:textId="10403C92" w:rsidR="00170467" w:rsidRPr="000A1562" w:rsidRDefault="002475B9" w:rsidP="000A1562">
      <w:pPr>
        <w:rPr>
          <w:rFonts w:cs="Arial"/>
          <w:b/>
          <w:bCs/>
          <w:i/>
          <w:iCs/>
        </w:rPr>
      </w:pPr>
      <w:r w:rsidRPr="000A1562">
        <w:rPr>
          <w:rFonts w:cs="Arial"/>
          <w:b/>
          <w:bCs/>
          <w:i/>
          <w:iCs/>
        </w:rPr>
        <w:t xml:space="preserve">Other </w:t>
      </w:r>
      <w:r w:rsidR="001C35B1" w:rsidRPr="000A1562">
        <w:rPr>
          <w:rFonts w:cs="Arial"/>
          <w:b/>
          <w:bCs/>
          <w:i/>
          <w:iCs/>
        </w:rPr>
        <w:t>P</w:t>
      </w:r>
      <w:r w:rsidRPr="000A1562">
        <w:rPr>
          <w:rFonts w:cs="Arial"/>
          <w:b/>
          <w:bCs/>
          <w:i/>
          <w:iCs/>
        </w:rPr>
        <w:t>artners</w:t>
      </w:r>
      <w:r w:rsidR="00E75BEF" w:rsidRPr="000A1562">
        <w:rPr>
          <w:rFonts w:cs="Arial"/>
          <w:b/>
          <w:bCs/>
          <w:i/>
          <w:iCs/>
        </w:rPr>
        <w:t xml:space="preserve"> and </w:t>
      </w:r>
      <w:r w:rsidR="001C35B1" w:rsidRPr="000A1562">
        <w:rPr>
          <w:rFonts w:cs="Arial"/>
          <w:b/>
          <w:bCs/>
          <w:i/>
          <w:iCs/>
        </w:rPr>
        <w:t>O</w:t>
      </w:r>
      <w:r w:rsidR="00D35921" w:rsidRPr="000A1562">
        <w:rPr>
          <w:rFonts w:cs="Arial"/>
          <w:b/>
          <w:bCs/>
          <w:i/>
          <w:iCs/>
        </w:rPr>
        <w:t xml:space="preserve">perational </w:t>
      </w:r>
      <w:r w:rsidR="001C35B1" w:rsidRPr="000A1562">
        <w:rPr>
          <w:rFonts w:cs="Arial"/>
          <w:b/>
          <w:bCs/>
          <w:i/>
          <w:iCs/>
        </w:rPr>
        <w:t>S</w:t>
      </w:r>
      <w:r w:rsidR="00D35921" w:rsidRPr="000A1562">
        <w:rPr>
          <w:rFonts w:cs="Arial"/>
          <w:b/>
          <w:bCs/>
          <w:i/>
          <w:iCs/>
        </w:rPr>
        <w:t>tructure</w:t>
      </w:r>
    </w:p>
    <w:p w14:paraId="139AED6A" w14:textId="473AFB8D" w:rsidR="00465449" w:rsidRPr="00031326" w:rsidRDefault="00465449" w:rsidP="00465449">
      <w:pPr>
        <w:pStyle w:val="ListParagraph"/>
        <w:numPr>
          <w:ilvl w:val="0"/>
          <w:numId w:val="27"/>
        </w:numPr>
      </w:pPr>
      <w:r w:rsidRPr="00031326">
        <w:t>Work collaboratively with other TTA providers, in SAMHSA and other organizations, to leverage resources and address the needs of the SOR</w:t>
      </w:r>
      <w:r w:rsidR="00310417">
        <w:t xml:space="preserve"> and </w:t>
      </w:r>
      <w:r w:rsidRPr="00031326">
        <w:lastRenderedPageBreak/>
        <w:t>TOR recipients, other SAMHSA recipients as appropriate (e.g., harm reduction, rural, etc.), health care workforce, health systems, states, Tribes, communities, and community-based organizations (e.g., faith-based organizations, community centers, domestic violence shelters, etc.).</w:t>
      </w:r>
    </w:p>
    <w:p w14:paraId="70A6505B" w14:textId="61EF87EA" w:rsidR="00D82848" w:rsidRPr="00031326" w:rsidRDefault="00465449" w:rsidP="00465449">
      <w:pPr>
        <w:pStyle w:val="ListParagraph"/>
        <w:numPr>
          <w:ilvl w:val="1"/>
          <w:numId w:val="27"/>
        </w:numPr>
      </w:pPr>
      <w:r w:rsidRPr="00031326">
        <w:t xml:space="preserve">These TTA providers include, but are not limited to, the </w:t>
      </w:r>
      <w:hyperlink r:id="rId28" w:history="1">
        <w:r w:rsidRPr="00031326">
          <w:rPr>
            <w:rStyle w:val="Hyperlink"/>
          </w:rPr>
          <w:t>Addiction Technology and Transfer Center Network</w:t>
        </w:r>
      </w:hyperlink>
      <w:r w:rsidRPr="00031326">
        <w:rPr>
          <w:rStyle w:val="Hyperlink"/>
        </w:rPr>
        <w:t>,</w:t>
      </w:r>
      <w:r w:rsidRPr="00031326">
        <w:t xml:space="preserve"> the SAMHSA </w:t>
      </w:r>
      <w:hyperlink r:id="rId29" w:history="1">
        <w:r w:rsidRPr="00031326">
          <w:rPr>
            <w:rStyle w:val="Hyperlink"/>
          </w:rPr>
          <w:t>Tribal Training and Technical Assistance Center</w:t>
        </w:r>
      </w:hyperlink>
      <w:r w:rsidRPr="00F53EE6">
        <w:rPr>
          <w:rStyle w:val="Hyperlink"/>
          <w:u w:val="none"/>
        </w:rPr>
        <w:t xml:space="preserve">, </w:t>
      </w:r>
      <w:hyperlink r:id="rId30" w:history="1">
        <w:r w:rsidR="00F53EE6" w:rsidRPr="00F53EE6">
          <w:rPr>
            <w:rStyle w:val="Hyperlink"/>
          </w:rPr>
          <w:t>PCSS-MOUD</w:t>
        </w:r>
      </w:hyperlink>
      <w:r w:rsidRPr="00F53EE6">
        <w:rPr>
          <w:rStyle w:val="Hyperlink"/>
          <w:u w:val="none"/>
        </w:rPr>
        <w:t xml:space="preserve">, </w:t>
      </w:r>
      <w:r w:rsidRPr="00F53EE6">
        <w:rPr>
          <w:rStyle w:val="Hyperlink"/>
          <w:color w:val="auto"/>
          <w:u w:val="none"/>
        </w:rPr>
        <w:t>and the</w:t>
      </w:r>
      <w:r w:rsidR="00F53EE6">
        <w:rPr>
          <w:rStyle w:val="Hyperlink"/>
          <w:color w:val="auto"/>
          <w:u w:val="none"/>
        </w:rPr>
        <w:t xml:space="preserve"> </w:t>
      </w:r>
      <w:r w:rsidRPr="00F53EE6">
        <w:rPr>
          <w:rStyle w:val="Hyperlink"/>
          <w:color w:val="auto"/>
          <w:u w:val="none"/>
        </w:rPr>
        <w:t>Centers of Excellence (COEs) in Behavioral Health for African Americans; Asian American, Native Hawaiian and Pacific Islanders; Hispanic/Latino; LGBTQ+; and American Indian/Alaskan Native</w:t>
      </w:r>
      <w:r w:rsidRPr="00031326">
        <w:t xml:space="preserve">. For more information on other SAMHSA Technical Assistance providers, go to: </w:t>
      </w:r>
      <w:hyperlink r:id="rId31" w:history="1">
        <w:r w:rsidRPr="00031326">
          <w:rPr>
            <w:rStyle w:val="Hyperlink"/>
          </w:rPr>
          <w:t>https://www.samhsa.gov/practitioner-training</w:t>
        </w:r>
      </w:hyperlink>
      <w:r w:rsidRPr="00031326">
        <w:t xml:space="preserve">. </w:t>
      </w:r>
    </w:p>
    <w:p w14:paraId="2B3A9DEB" w14:textId="25CE4A73" w:rsidR="00596FB7" w:rsidRPr="00031326" w:rsidRDefault="00964301" w:rsidP="00A83F2E">
      <w:pPr>
        <w:pStyle w:val="ListParagraph"/>
        <w:numPr>
          <w:ilvl w:val="0"/>
          <w:numId w:val="27"/>
        </w:numPr>
        <w:tabs>
          <w:tab w:val="left" w:pos="1008"/>
        </w:tabs>
        <w:rPr>
          <w:rFonts w:cs="Arial"/>
        </w:rPr>
      </w:pPr>
      <w:r w:rsidRPr="00031326">
        <w:rPr>
          <w:rFonts w:cs="Arial"/>
          <w:b/>
          <w:bCs/>
        </w:rPr>
        <w:t xml:space="preserve">Within 90 days of receipt of award, </w:t>
      </w:r>
      <w:r w:rsidR="002042A5" w:rsidRPr="000A1562">
        <w:rPr>
          <w:rFonts w:cs="Arial"/>
        </w:rPr>
        <w:t>e</w:t>
      </w:r>
      <w:r w:rsidR="00E15262" w:rsidRPr="00031326">
        <w:rPr>
          <w:rFonts w:cs="Arial"/>
        </w:rPr>
        <w:t>stablish a</w:t>
      </w:r>
      <w:r w:rsidR="00596FB7" w:rsidRPr="00031326">
        <w:rPr>
          <w:rFonts w:cs="Arial"/>
        </w:rPr>
        <w:t xml:space="preserve"> SOR/TOR</w:t>
      </w:r>
      <w:r w:rsidR="000752E0">
        <w:rPr>
          <w:rFonts w:cs="Arial"/>
        </w:rPr>
        <w:t xml:space="preserve"> </w:t>
      </w:r>
      <w:r w:rsidR="00596FB7" w:rsidRPr="00031326">
        <w:rPr>
          <w:rFonts w:cs="Arial"/>
        </w:rPr>
        <w:t xml:space="preserve">TA </w:t>
      </w:r>
      <w:r w:rsidR="00596FB7" w:rsidRPr="00031326">
        <w:rPr>
          <w:rFonts w:cs="Arial"/>
          <w:b/>
        </w:rPr>
        <w:t>Steering Committee</w:t>
      </w:r>
      <w:r w:rsidR="00D21560" w:rsidRPr="00031326">
        <w:rPr>
          <w:rFonts w:cs="Arial"/>
        </w:rPr>
        <w:t>,</w:t>
      </w:r>
      <w:r w:rsidR="00596FB7" w:rsidRPr="00031326">
        <w:rPr>
          <w:rFonts w:cs="Arial"/>
        </w:rPr>
        <w:t xml:space="preserve"> which will provide guidance to the </w:t>
      </w:r>
      <w:r w:rsidR="00C21624" w:rsidRPr="00031326">
        <w:rPr>
          <w:rFonts w:cs="Arial"/>
        </w:rPr>
        <w:t xml:space="preserve">topical </w:t>
      </w:r>
      <w:r w:rsidR="00A25D9E" w:rsidRPr="00031326">
        <w:rPr>
          <w:rFonts w:cs="Arial"/>
        </w:rPr>
        <w:t>workgroups</w:t>
      </w:r>
      <w:r w:rsidR="00596FB7" w:rsidRPr="00031326">
        <w:rPr>
          <w:rFonts w:cs="Arial"/>
        </w:rPr>
        <w:t xml:space="preserve"> and set priority areas for the </w:t>
      </w:r>
      <w:r w:rsidR="007C208A" w:rsidRPr="00031326">
        <w:rPr>
          <w:rFonts w:cs="Arial"/>
        </w:rPr>
        <w:t>award</w:t>
      </w:r>
      <w:r w:rsidR="00596FB7" w:rsidRPr="00031326">
        <w:rPr>
          <w:rFonts w:cs="Arial"/>
        </w:rPr>
        <w:t>.</w:t>
      </w:r>
      <w:r w:rsidR="007B3EB8" w:rsidRPr="00031326">
        <w:rPr>
          <w:rFonts w:cs="Arial"/>
        </w:rPr>
        <w:t xml:space="preserve"> The Project Director</w:t>
      </w:r>
      <w:r w:rsidR="00DB58D4" w:rsidRPr="00031326">
        <w:rPr>
          <w:rFonts w:cs="Arial"/>
        </w:rPr>
        <w:t xml:space="preserve"> </w:t>
      </w:r>
      <w:r w:rsidR="007B3EB8" w:rsidRPr="00031326">
        <w:rPr>
          <w:rFonts w:cs="Arial"/>
        </w:rPr>
        <w:t>will be the Chair of the Steering Committee</w:t>
      </w:r>
      <w:r w:rsidR="002F722A" w:rsidRPr="00031326">
        <w:rPr>
          <w:rFonts w:cs="Arial"/>
        </w:rPr>
        <w:t>.</w:t>
      </w:r>
      <w:r w:rsidR="00222005">
        <w:rPr>
          <w:rFonts w:cs="Arial"/>
        </w:rPr>
        <w:t xml:space="preserve"> </w:t>
      </w:r>
      <w:r w:rsidR="002F722A" w:rsidRPr="00031326">
        <w:rPr>
          <w:rFonts w:cs="Arial"/>
        </w:rPr>
        <w:t>T</w:t>
      </w:r>
      <w:r w:rsidR="007B3EB8" w:rsidRPr="00031326">
        <w:rPr>
          <w:rFonts w:cs="Arial"/>
        </w:rPr>
        <w:t xml:space="preserve">he committee </w:t>
      </w:r>
      <w:r w:rsidR="00C43BA8" w:rsidRPr="00031326">
        <w:rPr>
          <w:rFonts w:cs="Arial"/>
        </w:rPr>
        <w:t xml:space="preserve">must be diverse </w:t>
      </w:r>
      <w:r w:rsidR="00691F38" w:rsidRPr="00031326">
        <w:rPr>
          <w:rFonts w:cs="Arial"/>
        </w:rPr>
        <w:t>and</w:t>
      </w:r>
      <w:r w:rsidR="00222005">
        <w:rPr>
          <w:rFonts w:cs="Arial"/>
        </w:rPr>
        <w:t xml:space="preserve"> </w:t>
      </w:r>
      <w:r w:rsidR="00DB58D4" w:rsidRPr="00031326">
        <w:t>include other key personnel (Project Coordinator and Outreach Coordinator</w:t>
      </w:r>
      <w:r w:rsidR="70617FD5" w:rsidRPr="00031326">
        <w:t>)</w:t>
      </w:r>
      <w:r w:rsidR="25296B87" w:rsidRPr="00031326">
        <w:t xml:space="preserve">, </w:t>
      </w:r>
      <w:r w:rsidR="00AE778E" w:rsidRPr="00031326">
        <w:t xml:space="preserve">people with experience of drug use </w:t>
      </w:r>
      <w:r w:rsidR="000527E7" w:rsidRPr="00031326">
        <w:t>and/</w:t>
      </w:r>
      <w:r w:rsidR="00AE778E" w:rsidRPr="00031326">
        <w:t>or SUD</w:t>
      </w:r>
      <w:r w:rsidR="7EC4822E" w:rsidRPr="00031326">
        <w:t>,</w:t>
      </w:r>
      <w:r w:rsidR="002F722A" w:rsidRPr="00031326">
        <w:t xml:space="preserve"> </w:t>
      </w:r>
      <w:r w:rsidR="006D3ED7" w:rsidRPr="00031326">
        <w:t xml:space="preserve">individuals with experience providing community-based harm reduction services, </w:t>
      </w:r>
      <w:r w:rsidR="002F722A" w:rsidRPr="00031326">
        <w:t xml:space="preserve">and SAMHSA </w:t>
      </w:r>
      <w:r w:rsidR="00DD4647" w:rsidRPr="00031326">
        <w:t>representatives</w:t>
      </w:r>
      <w:r w:rsidR="00DB58D4" w:rsidRPr="00031326">
        <w:t>.</w:t>
      </w:r>
      <w:r w:rsidR="00222005">
        <w:t xml:space="preserve"> </w:t>
      </w:r>
      <w:r w:rsidR="000C2410" w:rsidRPr="00031326">
        <w:t>The Steering Committee will meet once per quarter, or as directed by the needs of the committee.</w:t>
      </w:r>
      <w:r w:rsidR="00222005">
        <w:t xml:space="preserve"> </w:t>
      </w:r>
    </w:p>
    <w:p w14:paraId="02C91844" w14:textId="092C3359" w:rsidR="00596FB7" w:rsidRPr="000A1562" w:rsidRDefault="00596FB7" w:rsidP="00A83F2E">
      <w:pPr>
        <w:pStyle w:val="ListParagraph"/>
        <w:numPr>
          <w:ilvl w:val="0"/>
          <w:numId w:val="27"/>
        </w:numPr>
        <w:tabs>
          <w:tab w:val="left" w:pos="1008"/>
        </w:tabs>
      </w:pPr>
      <w:r w:rsidRPr="000A1562">
        <w:rPr>
          <w:rFonts w:cs="Arial"/>
          <w:b/>
          <w:bCs/>
        </w:rPr>
        <w:t xml:space="preserve">Within </w:t>
      </w:r>
      <w:r w:rsidR="002042A5" w:rsidRPr="000A1562">
        <w:rPr>
          <w:rFonts w:cs="Arial"/>
          <w:b/>
          <w:bCs/>
        </w:rPr>
        <w:t>90 days of receipt of award</w:t>
      </w:r>
      <w:r w:rsidRPr="00031326">
        <w:rPr>
          <w:rFonts w:cs="Arial"/>
        </w:rPr>
        <w:t>,</w:t>
      </w:r>
      <w:r w:rsidR="00B95CF3" w:rsidRPr="00031326">
        <w:rPr>
          <w:rFonts w:cs="Arial"/>
        </w:rPr>
        <w:t xml:space="preserve"> </w:t>
      </w:r>
      <w:r w:rsidR="00D24A6E" w:rsidRPr="00031326">
        <w:rPr>
          <w:rFonts w:cs="Arial"/>
        </w:rPr>
        <w:t>establish</w:t>
      </w:r>
      <w:r w:rsidRPr="00031326">
        <w:rPr>
          <w:rFonts w:cs="Arial"/>
        </w:rPr>
        <w:t xml:space="preserve"> </w:t>
      </w:r>
      <w:r w:rsidR="00AF6923">
        <w:rPr>
          <w:rFonts w:cs="Arial"/>
        </w:rPr>
        <w:t xml:space="preserve">compensated, </w:t>
      </w:r>
      <w:r w:rsidR="00B95CF3" w:rsidRPr="00031326">
        <w:rPr>
          <w:rFonts w:cs="Arial"/>
          <w:b/>
        </w:rPr>
        <w:t>topical workgroups</w:t>
      </w:r>
      <w:r w:rsidRPr="00031326">
        <w:rPr>
          <w:rFonts w:cs="Arial"/>
        </w:rPr>
        <w:t xml:space="preserve"> that </w:t>
      </w:r>
      <w:r w:rsidR="008660DA" w:rsidRPr="00783DB1">
        <w:rPr>
          <w:rFonts w:cs="Arial"/>
        </w:rPr>
        <w:t xml:space="preserve">will </w:t>
      </w:r>
      <w:r w:rsidRPr="00783DB1">
        <w:rPr>
          <w:rFonts w:cs="Arial"/>
        </w:rPr>
        <w:t xml:space="preserve">vet products/materials and recommend </w:t>
      </w:r>
      <w:r w:rsidR="009F632E" w:rsidRPr="00783DB1">
        <w:rPr>
          <w:rFonts w:cs="Arial"/>
        </w:rPr>
        <w:t xml:space="preserve">SME consultant </w:t>
      </w:r>
      <w:r w:rsidRPr="00783DB1">
        <w:rPr>
          <w:rFonts w:cs="Arial"/>
        </w:rPr>
        <w:t xml:space="preserve">TA </w:t>
      </w:r>
      <w:r w:rsidR="00886D32" w:rsidRPr="00783DB1">
        <w:rPr>
          <w:rFonts w:cs="Arial"/>
        </w:rPr>
        <w:t>providers</w:t>
      </w:r>
      <w:r w:rsidR="00F90A07" w:rsidRPr="00783DB1">
        <w:rPr>
          <w:rFonts w:cs="Arial"/>
        </w:rPr>
        <w:t xml:space="preserve"> </w:t>
      </w:r>
      <w:r w:rsidR="008660DA" w:rsidRPr="00783DB1">
        <w:rPr>
          <w:rFonts w:cs="Arial"/>
        </w:rPr>
        <w:t>in response to</w:t>
      </w:r>
      <w:r w:rsidR="008660DA">
        <w:rPr>
          <w:rFonts w:cs="Arial"/>
        </w:rPr>
        <w:t xml:space="preserve"> </w:t>
      </w:r>
      <w:r w:rsidR="003A22BF">
        <w:rPr>
          <w:rFonts w:cs="Arial"/>
        </w:rPr>
        <w:t>Responsive/Targeted</w:t>
      </w:r>
      <w:r w:rsidR="008660DA" w:rsidRPr="000A1562">
        <w:rPr>
          <w:rFonts w:cs="Arial"/>
        </w:rPr>
        <w:t xml:space="preserve"> TA requests</w:t>
      </w:r>
      <w:r w:rsidR="00E44F5F" w:rsidRPr="000A1562">
        <w:rPr>
          <w:rFonts w:cs="Arial"/>
        </w:rPr>
        <w:t>.</w:t>
      </w:r>
    </w:p>
    <w:p w14:paraId="5A16860A" w14:textId="6573AB3E" w:rsidR="00F85A39" w:rsidRPr="000A1562" w:rsidRDefault="00F85A39" w:rsidP="00A83F2E">
      <w:pPr>
        <w:pStyle w:val="ListParagraph"/>
        <w:numPr>
          <w:ilvl w:val="0"/>
          <w:numId w:val="59"/>
        </w:numPr>
        <w:ind w:left="1296"/>
        <w:rPr>
          <w:rFonts w:cs="Arial"/>
        </w:rPr>
      </w:pPr>
      <w:r w:rsidRPr="000A1562">
        <w:rPr>
          <w:rFonts w:cs="Arial"/>
        </w:rPr>
        <w:t>Topical workgroups</w:t>
      </w:r>
      <w:r w:rsidR="00596FB7" w:rsidRPr="000A1562">
        <w:rPr>
          <w:rFonts w:cs="Arial"/>
        </w:rPr>
        <w:t xml:space="preserve"> will be comprised of members from within and outside of the </w:t>
      </w:r>
      <w:r w:rsidR="00596FB7" w:rsidRPr="000A1562">
        <w:rPr>
          <w:rFonts w:eastAsiaTheme="minorEastAsia" w:cs="Arial"/>
          <w:szCs w:val="24"/>
        </w:rPr>
        <w:t>recipient organization</w:t>
      </w:r>
      <w:r w:rsidR="00596FB7" w:rsidRPr="000A1562">
        <w:rPr>
          <w:rFonts w:cs="Arial"/>
        </w:rPr>
        <w:t>, including experts in</w:t>
      </w:r>
      <w:r w:rsidR="00713B50" w:rsidRPr="000A1562">
        <w:rPr>
          <w:rFonts w:cs="Arial"/>
        </w:rPr>
        <w:t xml:space="preserve"> </w:t>
      </w:r>
      <w:r w:rsidR="00596FB7" w:rsidRPr="000A1562">
        <w:rPr>
          <w:rFonts w:cs="Arial"/>
        </w:rPr>
        <w:t>OUD and stimulant use disorders, community leaders,</w:t>
      </w:r>
      <w:r w:rsidR="006B5BAD" w:rsidRPr="000A1562">
        <w:rPr>
          <w:rFonts w:cs="Arial"/>
        </w:rPr>
        <w:t xml:space="preserve"> </w:t>
      </w:r>
      <w:r w:rsidR="00444B60" w:rsidRPr="000A1562">
        <w:rPr>
          <w:rFonts w:cs="Arial"/>
        </w:rPr>
        <w:t>individuals that have experience providing community-based harm reduction services,</w:t>
      </w:r>
      <w:r w:rsidR="00596FB7" w:rsidRPr="000A1562">
        <w:rPr>
          <w:rFonts w:cs="Arial"/>
        </w:rPr>
        <w:t xml:space="preserve"> </w:t>
      </w:r>
      <w:r w:rsidR="005B6433" w:rsidRPr="000A1562">
        <w:rPr>
          <w:rFonts w:cs="Arial"/>
        </w:rPr>
        <w:t xml:space="preserve">people with experience of drug use </w:t>
      </w:r>
      <w:r w:rsidR="00F2507F" w:rsidRPr="000A1562">
        <w:rPr>
          <w:rFonts w:cs="Arial"/>
        </w:rPr>
        <w:t>and/</w:t>
      </w:r>
      <w:r w:rsidR="005B6433" w:rsidRPr="000A1562">
        <w:rPr>
          <w:rFonts w:cs="Arial"/>
        </w:rPr>
        <w:t xml:space="preserve">or SUD, </w:t>
      </w:r>
      <w:r w:rsidR="00596FB7" w:rsidRPr="000A1562">
        <w:rPr>
          <w:rFonts w:cs="Arial"/>
        </w:rPr>
        <w:t>including representatives from underserved communities.</w:t>
      </w:r>
    </w:p>
    <w:p w14:paraId="5FA59AF4" w14:textId="156E0F06" w:rsidR="00E94FB0" w:rsidRPr="00783DB1" w:rsidRDefault="00AF6923" w:rsidP="000A1562">
      <w:pPr>
        <w:pStyle w:val="ListParagraph"/>
        <w:numPr>
          <w:ilvl w:val="0"/>
          <w:numId w:val="59"/>
        </w:numPr>
        <w:ind w:left="1296"/>
      </w:pPr>
      <w:r>
        <w:rPr>
          <w:rFonts w:cs="Arial"/>
        </w:rPr>
        <w:t>Individual</w:t>
      </w:r>
      <w:r w:rsidRPr="000A1562">
        <w:rPr>
          <w:rFonts w:cs="Arial"/>
        </w:rPr>
        <w:t xml:space="preserve"> </w:t>
      </w:r>
      <w:r>
        <w:rPr>
          <w:rFonts w:cs="Arial"/>
        </w:rPr>
        <w:t>topical</w:t>
      </w:r>
      <w:r w:rsidR="00596FB7">
        <w:rPr>
          <w:rFonts w:cs="Arial"/>
        </w:rPr>
        <w:t xml:space="preserve"> </w:t>
      </w:r>
      <w:r w:rsidR="00B15DAD" w:rsidRPr="000A1562">
        <w:rPr>
          <w:rFonts w:cs="Arial"/>
        </w:rPr>
        <w:t>work</w:t>
      </w:r>
      <w:r w:rsidR="00596FB7" w:rsidRPr="000A1562">
        <w:rPr>
          <w:rFonts w:cs="Arial"/>
        </w:rPr>
        <w:t xml:space="preserve">groups </w:t>
      </w:r>
      <w:r w:rsidR="00424875" w:rsidRPr="000A1562">
        <w:rPr>
          <w:rFonts w:cs="Arial"/>
        </w:rPr>
        <w:t xml:space="preserve">must </w:t>
      </w:r>
      <w:r w:rsidR="00596FB7" w:rsidRPr="000A1562">
        <w:rPr>
          <w:rFonts w:cs="Arial"/>
        </w:rPr>
        <w:t>include</w:t>
      </w:r>
      <w:r w:rsidR="00310417">
        <w:rPr>
          <w:rFonts w:cs="Arial"/>
        </w:rPr>
        <w:t>,</w:t>
      </w:r>
      <w:r w:rsidR="00596FB7" w:rsidRPr="000A1562">
        <w:rPr>
          <w:rFonts w:cs="Arial"/>
        </w:rPr>
        <w:t xml:space="preserve"> but are not limited to</w:t>
      </w:r>
      <w:r w:rsidR="00310417">
        <w:rPr>
          <w:rFonts w:cs="Arial"/>
        </w:rPr>
        <w:t>,</w:t>
      </w:r>
      <w:r w:rsidR="00596FB7" w:rsidRPr="000A1562">
        <w:rPr>
          <w:rFonts w:cs="Arial"/>
        </w:rPr>
        <w:t xml:space="preserve"> </w:t>
      </w:r>
      <w:r w:rsidR="005225E7" w:rsidRPr="000A1562">
        <w:rPr>
          <w:rFonts w:cs="Arial"/>
        </w:rPr>
        <w:t xml:space="preserve">harm reduction, criminal justice, </w:t>
      </w:r>
      <w:r w:rsidR="00424875" w:rsidRPr="000A1562">
        <w:rPr>
          <w:rFonts w:cs="Arial"/>
        </w:rPr>
        <w:t>r</w:t>
      </w:r>
      <w:r w:rsidR="00596FB7" w:rsidRPr="000A1562">
        <w:rPr>
          <w:rFonts w:cs="Arial"/>
        </w:rPr>
        <w:t xml:space="preserve">ural communities, Tribal/Indigenous communities, Black/African American communities, and </w:t>
      </w:r>
      <w:r w:rsidR="00424875" w:rsidRPr="000A1562">
        <w:rPr>
          <w:rFonts w:cs="Arial"/>
        </w:rPr>
        <w:t>s</w:t>
      </w:r>
      <w:r w:rsidR="00596FB7" w:rsidRPr="000A1562">
        <w:rPr>
          <w:rFonts w:cs="Arial"/>
        </w:rPr>
        <w:t xml:space="preserve">exual and </w:t>
      </w:r>
      <w:r w:rsidR="00424875" w:rsidRPr="000A1562">
        <w:rPr>
          <w:rFonts w:cs="Arial"/>
        </w:rPr>
        <w:t>g</w:t>
      </w:r>
      <w:r w:rsidR="00596FB7" w:rsidRPr="000A1562">
        <w:rPr>
          <w:rFonts w:cs="Arial"/>
        </w:rPr>
        <w:t xml:space="preserve">ender </w:t>
      </w:r>
      <w:r w:rsidR="00424875" w:rsidRPr="000A1562">
        <w:rPr>
          <w:rFonts w:cs="Arial"/>
        </w:rPr>
        <w:t>m</w:t>
      </w:r>
      <w:r w:rsidR="00596FB7" w:rsidRPr="000A1562">
        <w:rPr>
          <w:rFonts w:cs="Arial"/>
        </w:rPr>
        <w:t>inority communities</w:t>
      </w:r>
      <w:r w:rsidR="00F85A39" w:rsidRPr="000A1562">
        <w:rPr>
          <w:rFonts w:cs="Arial"/>
        </w:rPr>
        <w:t>.</w:t>
      </w:r>
    </w:p>
    <w:p w14:paraId="52DB8014" w14:textId="63674959" w:rsidR="00FA3CD4" w:rsidRDefault="00FC6DB9" w:rsidP="00A83F2E">
      <w:pPr>
        <w:pStyle w:val="Heading2"/>
        <w:numPr>
          <w:ilvl w:val="0"/>
          <w:numId w:val="40"/>
        </w:numPr>
      </w:pPr>
      <w:bookmarkStart w:id="15" w:name="_Toc166075294"/>
      <w:r>
        <w:t>A</w:t>
      </w:r>
      <w:r w:rsidR="00576751">
        <w:t>LLOWABLE ACTIVITIES</w:t>
      </w:r>
      <w:bookmarkEnd w:id="15"/>
    </w:p>
    <w:p w14:paraId="3419423F" w14:textId="530DC59F" w:rsidR="000E657C" w:rsidRDefault="009F328D" w:rsidP="7BA7AC6C">
      <w:pPr>
        <w:rPr>
          <w:rFonts w:cs="Arial"/>
        </w:rPr>
      </w:pPr>
      <w:r>
        <w:rPr>
          <w:rStyle w:val="normaltextrun"/>
          <w:rFonts w:cs="Arial"/>
          <w:color w:val="000000"/>
          <w:shd w:val="clear" w:color="auto" w:fill="FFFFFF"/>
        </w:rPr>
        <w:t>Allowable activities are not required.</w:t>
      </w:r>
      <w:r w:rsidR="00222005">
        <w:rPr>
          <w:rStyle w:val="normaltextrun"/>
          <w:rFonts w:cs="Arial"/>
          <w:color w:val="000000"/>
          <w:shd w:val="clear" w:color="auto" w:fill="FFFFFF"/>
        </w:rPr>
        <w:t xml:space="preserve"> </w:t>
      </w:r>
      <w:r>
        <w:rPr>
          <w:rStyle w:val="normaltextrun"/>
          <w:rFonts w:cs="Arial"/>
          <w:color w:val="000000"/>
          <w:shd w:val="clear" w:color="auto" w:fill="FFFFFF"/>
        </w:rPr>
        <w:t xml:space="preserve">Applicants may propose to use funds for the following activities </w:t>
      </w:r>
      <w:r w:rsidRPr="009F328D">
        <w:rPr>
          <w:rStyle w:val="normaltextrun"/>
          <w:rFonts w:cs="Arial"/>
          <w:color w:val="000000"/>
        </w:rPr>
        <w:t>after ensuring that they can carry out all required activities:</w:t>
      </w:r>
      <w:r>
        <w:rPr>
          <w:rStyle w:val="eop"/>
          <w:rFonts w:cs="Arial"/>
          <w:color w:val="000000"/>
          <w:shd w:val="clear" w:color="auto" w:fill="FFFFFF"/>
        </w:rPr>
        <w:t> </w:t>
      </w:r>
    </w:p>
    <w:p w14:paraId="59FB8E6A" w14:textId="201572EF" w:rsidR="005577C4" w:rsidRPr="0077613E" w:rsidRDefault="007F25D4" w:rsidP="00FF0497">
      <w:pPr>
        <w:pStyle w:val="ListParagraph"/>
        <w:numPr>
          <w:ilvl w:val="0"/>
          <w:numId w:val="16"/>
        </w:numPr>
        <w:rPr>
          <w:rFonts w:cs="Arial"/>
        </w:rPr>
      </w:pPr>
      <w:r w:rsidRPr="0077613E">
        <w:rPr>
          <w:rFonts w:cs="Arial"/>
        </w:rPr>
        <w:t xml:space="preserve">Develop and provide training and other resource materials for a variety of audiences and populations (e.g., clinical supervisors, human resource managers, administrators and state/territory agency and Tribes/Tribal organizations staff, </w:t>
      </w:r>
      <w:r w:rsidRPr="0077613E">
        <w:rPr>
          <w:rFonts w:cs="Arial"/>
        </w:rPr>
        <w:lastRenderedPageBreak/>
        <w:t xml:space="preserve">front-line counseling staff, </w:t>
      </w:r>
      <w:r w:rsidR="00D7451D" w:rsidRPr="0077613E">
        <w:rPr>
          <w:rFonts w:cs="Arial"/>
        </w:rPr>
        <w:t>underserved communities</w:t>
      </w:r>
      <w:r w:rsidRPr="0077613E">
        <w:rPr>
          <w:rFonts w:cs="Arial"/>
        </w:rPr>
        <w:t>, adolescents, older adults, and LGBTQI+ populations, etc.).</w:t>
      </w:r>
    </w:p>
    <w:p w14:paraId="263D5375" w14:textId="60BC06A4" w:rsidR="00D27C60" w:rsidRPr="0077613E" w:rsidRDefault="007F25D4" w:rsidP="000857A5">
      <w:pPr>
        <w:numPr>
          <w:ilvl w:val="0"/>
          <w:numId w:val="16"/>
        </w:numPr>
        <w:rPr>
          <w:rFonts w:cs="Arial"/>
        </w:rPr>
      </w:pPr>
      <w:r w:rsidRPr="0077613E">
        <w:rPr>
          <w:rFonts w:cs="Arial"/>
        </w:rPr>
        <w:t>Develop, implement, and/or participate in activities aimed at upgrading standards of professional practice for providers of mental and substance use disorders prevention and treatment services, including working with academic institutions that train and educate students for these professions.</w:t>
      </w:r>
    </w:p>
    <w:p w14:paraId="4CEDD6EC" w14:textId="34A604FC" w:rsidR="0080784D" w:rsidRDefault="0080784D" w:rsidP="00A83F2E">
      <w:pPr>
        <w:pStyle w:val="Heading2"/>
        <w:numPr>
          <w:ilvl w:val="0"/>
          <w:numId w:val="38"/>
        </w:numPr>
      </w:pPr>
      <w:bookmarkStart w:id="16" w:name="_1.3__"/>
      <w:bookmarkStart w:id="17" w:name="_Toc166075295"/>
      <w:bookmarkEnd w:id="16"/>
      <w:r>
        <w:t>DATA COLLECTION/PERFORMANCE MEASUREMENT AND PROJECT PERFORMANCE ASSESSMENT</w:t>
      </w:r>
      <w:bookmarkEnd w:id="17"/>
    </w:p>
    <w:p w14:paraId="43F1B416" w14:textId="101294B8" w:rsidR="007D6BCD" w:rsidRPr="00576751" w:rsidRDefault="005529DE" w:rsidP="00250A13">
      <w:pPr>
        <w:rPr>
          <w:rStyle w:val="Hyperlink"/>
          <w:color w:val="auto"/>
        </w:rPr>
      </w:pPr>
      <w:r>
        <w:t xml:space="preserve">You </w:t>
      </w:r>
      <w:r w:rsidR="00CD0CC8">
        <w:t xml:space="preserve">must </w:t>
      </w:r>
      <w:r w:rsidR="00AA3737">
        <w:t xml:space="preserve">collect and report data </w:t>
      </w:r>
      <w:r w:rsidR="000E657C">
        <w:t xml:space="preserve">for </w:t>
      </w:r>
      <w:r w:rsidR="00AA3737">
        <w:t xml:space="preserve">SAMHSA </w:t>
      </w:r>
      <w:r w:rsidR="00592E44">
        <w:t xml:space="preserve">to </w:t>
      </w:r>
      <w:r w:rsidR="00AA3737">
        <w:t xml:space="preserve">meet its obligations under the </w:t>
      </w:r>
      <w:r w:rsidR="001A22A6">
        <w:rPr>
          <w:rFonts w:cs="Arial"/>
          <w:szCs w:val="24"/>
        </w:rPr>
        <w:t xml:space="preserve">Government Performance and Results </w:t>
      </w:r>
      <w:r w:rsidR="002D0401">
        <w:rPr>
          <w:rFonts w:cs="Arial"/>
          <w:szCs w:val="24"/>
        </w:rPr>
        <w:t xml:space="preserve">(GPRA) </w:t>
      </w:r>
      <w:r w:rsidR="001A22A6">
        <w:rPr>
          <w:rFonts w:cs="Arial"/>
          <w:szCs w:val="24"/>
        </w:rPr>
        <w:t>Modernization Act of 2010</w:t>
      </w:r>
      <w:r w:rsidR="001A22A6">
        <w:t>.</w:t>
      </w:r>
      <w:r w:rsidR="00222005">
        <w:t xml:space="preserve"> </w:t>
      </w:r>
      <w:r w:rsidR="00AA3737">
        <w:t>You must document</w:t>
      </w:r>
      <w:r w:rsidR="00AA3737" w:rsidDel="007744FC">
        <w:t xml:space="preserve"> </w:t>
      </w:r>
      <w:r w:rsidR="00AA3737">
        <w:t xml:space="preserve">your </w:t>
      </w:r>
      <w:r w:rsidR="00DB7CED">
        <w:t>plan for data collection and reporting</w:t>
      </w:r>
      <w:r w:rsidR="00AA3737">
        <w:t xml:space="preserve"> in </w:t>
      </w:r>
      <w:hyperlink w:anchor="SectionD" w:history="1">
        <w:r w:rsidR="000E657C" w:rsidRPr="00783EC6">
          <w:rPr>
            <w:rStyle w:val="Hyperlink"/>
          </w:rPr>
          <w:t>Section D</w:t>
        </w:r>
      </w:hyperlink>
      <w:r w:rsidR="000E657C">
        <w:t xml:space="preserve"> of the Project Narrative. </w:t>
      </w:r>
    </w:p>
    <w:p w14:paraId="196B8B20" w14:textId="1B711F5A" w:rsidR="003A423E" w:rsidRPr="00BD1F60" w:rsidRDefault="003A423E" w:rsidP="003A423E">
      <w:pPr>
        <w:rPr>
          <w:rFonts w:cs="Arial"/>
          <w:szCs w:val="24"/>
        </w:rPr>
      </w:pPr>
      <w:bookmarkStart w:id="18" w:name="_Hlk149205154"/>
      <w:r w:rsidRPr="00BD1F60">
        <w:rPr>
          <w:rFonts w:cs="Arial"/>
          <w:szCs w:val="24"/>
        </w:rPr>
        <w:t xml:space="preserve">The following data will be entered in SAMHSA’s Performance Accountability and Reporting System (SPARS) using the </w:t>
      </w:r>
      <w:r w:rsidR="00B77A7A" w:rsidRPr="00E67364">
        <w:rPr>
          <w:rFonts w:cs="Arial"/>
          <w:szCs w:val="24"/>
        </w:rPr>
        <w:t>Training and Technical Assistance (TTA) Program Monitoring</w:t>
      </w:r>
      <w:r w:rsidRPr="00BD1F60">
        <w:rPr>
          <w:rFonts w:cs="Arial"/>
          <w:szCs w:val="24"/>
        </w:rPr>
        <w:t xml:space="preserve"> tool</w:t>
      </w:r>
      <w:r w:rsidR="00B77A7A">
        <w:rPr>
          <w:rFonts w:cs="Arial"/>
          <w:szCs w:val="24"/>
        </w:rPr>
        <w:t>s</w:t>
      </w:r>
      <w:r w:rsidR="00FF7938">
        <w:rPr>
          <w:rFonts w:cs="Arial"/>
          <w:szCs w:val="24"/>
        </w:rPr>
        <w:t>.</w:t>
      </w:r>
    </w:p>
    <w:p w14:paraId="4DC501C6" w14:textId="357FD762" w:rsidR="003A423E" w:rsidRPr="00BD1F60" w:rsidRDefault="003D5210" w:rsidP="00A83F2E">
      <w:pPr>
        <w:numPr>
          <w:ilvl w:val="0"/>
          <w:numId w:val="35"/>
        </w:numPr>
        <w:spacing w:after="160" w:line="254" w:lineRule="auto"/>
        <w:contextualSpacing/>
        <w:rPr>
          <w:rFonts w:cs="Arial"/>
          <w:szCs w:val="24"/>
        </w:rPr>
      </w:pPr>
      <w:hyperlink r:id="rId32" w:history="1">
        <w:r w:rsidR="003A423E" w:rsidRPr="00BD1F60">
          <w:rPr>
            <w:rStyle w:val="Hyperlink"/>
            <w:rFonts w:cs="Arial"/>
            <w:szCs w:val="24"/>
          </w:rPr>
          <w:t>Event Description</w:t>
        </w:r>
      </w:hyperlink>
      <w:r w:rsidR="003A423E" w:rsidRPr="00BD1F60">
        <w:rPr>
          <w:rFonts w:cs="Arial"/>
          <w:szCs w:val="24"/>
        </w:rPr>
        <w:t xml:space="preserve"> data on each project event (e.g., meeting, technical assistance, training event)</w:t>
      </w:r>
      <w:r w:rsidR="00427DC9" w:rsidRPr="00BD1F60">
        <w:rPr>
          <w:rFonts w:cs="Arial"/>
          <w:szCs w:val="24"/>
        </w:rPr>
        <w:t>. The data</w:t>
      </w:r>
      <w:r w:rsidR="003A423E" w:rsidRPr="00BD1F60">
        <w:rPr>
          <w:rFonts w:cs="Arial"/>
          <w:szCs w:val="24"/>
        </w:rPr>
        <w:t xml:space="preserve"> must be collected and entered into SPARS within 7 days after each event using the event description form. </w:t>
      </w:r>
    </w:p>
    <w:p w14:paraId="71D1DF8A" w14:textId="563638BB" w:rsidR="00A2152A" w:rsidRDefault="003A423E" w:rsidP="00A83F2E">
      <w:pPr>
        <w:numPr>
          <w:ilvl w:val="0"/>
          <w:numId w:val="35"/>
        </w:numPr>
        <w:spacing w:after="160" w:line="254" w:lineRule="auto"/>
        <w:contextualSpacing/>
        <w:rPr>
          <w:rFonts w:cs="Arial"/>
          <w:szCs w:val="24"/>
        </w:rPr>
      </w:pPr>
      <w:r w:rsidRPr="00BD1F60">
        <w:rPr>
          <w:rFonts w:cs="Arial"/>
          <w:szCs w:val="24"/>
        </w:rPr>
        <w:t xml:space="preserve">Voluntary survey data from participants after each event using the </w:t>
      </w:r>
      <w:hyperlink r:id="rId33" w:history="1">
        <w:r w:rsidRPr="00BD1F60">
          <w:rPr>
            <w:rStyle w:val="Hyperlink"/>
            <w:rFonts w:cs="Arial"/>
            <w:szCs w:val="24"/>
          </w:rPr>
          <w:t>TTA Post Event</w:t>
        </w:r>
      </w:hyperlink>
      <w:r w:rsidRPr="00BD1F60">
        <w:rPr>
          <w:rFonts w:cs="Arial"/>
          <w:szCs w:val="24"/>
        </w:rPr>
        <w:t xml:space="preserve"> form.</w:t>
      </w:r>
      <w:r w:rsidR="00222005">
        <w:rPr>
          <w:rFonts w:cs="Arial"/>
          <w:szCs w:val="24"/>
        </w:rPr>
        <w:t xml:space="preserve"> </w:t>
      </w:r>
      <w:r w:rsidRPr="00BD1F60">
        <w:rPr>
          <w:rFonts w:cs="Arial"/>
          <w:szCs w:val="24"/>
        </w:rPr>
        <w:t>Anonymous voluntary survey responses must be</w:t>
      </w:r>
      <w:r w:rsidR="002E7DF9" w:rsidRPr="00BD1F60">
        <w:rPr>
          <w:rFonts w:cs="Arial"/>
          <w:szCs w:val="24"/>
        </w:rPr>
        <w:t xml:space="preserve"> entered</w:t>
      </w:r>
      <w:r w:rsidRPr="00BD1F60">
        <w:rPr>
          <w:rFonts w:cs="Arial"/>
          <w:szCs w:val="24"/>
        </w:rPr>
        <w:t xml:space="preserve"> in SPARS within 7 days after the event.</w:t>
      </w:r>
    </w:p>
    <w:p w14:paraId="21BDC3E3" w14:textId="0BDC0386" w:rsidR="003A423E" w:rsidRPr="00A2152A" w:rsidRDefault="003A423E" w:rsidP="00A83F2E">
      <w:pPr>
        <w:numPr>
          <w:ilvl w:val="0"/>
          <w:numId w:val="35"/>
        </w:numPr>
        <w:spacing w:after="160" w:line="254" w:lineRule="auto"/>
        <w:contextualSpacing/>
        <w:rPr>
          <w:rFonts w:cs="Arial"/>
          <w:szCs w:val="24"/>
        </w:rPr>
      </w:pPr>
      <w:r w:rsidRPr="00A2152A">
        <w:rPr>
          <w:rFonts w:cs="Arial"/>
          <w:szCs w:val="24"/>
        </w:rPr>
        <w:t xml:space="preserve">Follow-up survey data for events that are longer than </w:t>
      </w:r>
      <w:r w:rsidR="00427DC9" w:rsidRPr="00A2152A">
        <w:rPr>
          <w:rFonts w:cs="Arial"/>
          <w:szCs w:val="24"/>
        </w:rPr>
        <w:t>three</w:t>
      </w:r>
      <w:r w:rsidRPr="00A2152A">
        <w:rPr>
          <w:rFonts w:cs="Arial"/>
          <w:szCs w:val="24"/>
        </w:rPr>
        <w:t xml:space="preserve"> hours.</w:t>
      </w:r>
      <w:r w:rsidR="00222005">
        <w:rPr>
          <w:rFonts w:cs="Arial"/>
          <w:szCs w:val="24"/>
        </w:rPr>
        <w:t xml:space="preserve"> </w:t>
      </w:r>
      <w:r w:rsidRPr="00A2152A">
        <w:rPr>
          <w:rFonts w:cs="Arial"/>
          <w:szCs w:val="24"/>
        </w:rPr>
        <w:t xml:space="preserve">For participants who agree to be contacted, the </w:t>
      </w:r>
      <w:hyperlink r:id="rId34" w:history="1">
        <w:r w:rsidRPr="00A2152A">
          <w:rPr>
            <w:rStyle w:val="Hyperlink"/>
            <w:rFonts w:cs="Arial"/>
            <w:szCs w:val="24"/>
          </w:rPr>
          <w:t>TTA Follow-Up</w:t>
        </w:r>
      </w:hyperlink>
      <w:r w:rsidR="00DF2F56" w:rsidRPr="00A2152A">
        <w:rPr>
          <w:rFonts w:cs="Arial"/>
          <w:szCs w:val="24"/>
        </w:rPr>
        <w:t xml:space="preserve"> form</w:t>
      </w:r>
      <w:r w:rsidR="002E7DF9" w:rsidRPr="00A2152A">
        <w:rPr>
          <w:rFonts w:cs="Arial"/>
          <w:szCs w:val="24"/>
        </w:rPr>
        <w:t xml:space="preserve"> </w:t>
      </w:r>
      <w:r w:rsidRPr="00A2152A">
        <w:rPr>
          <w:rFonts w:cs="Arial"/>
          <w:szCs w:val="24"/>
        </w:rPr>
        <w:t>will be used 60 days after the end of the event.</w:t>
      </w:r>
      <w:r w:rsidR="00222005">
        <w:rPr>
          <w:rFonts w:cs="Arial"/>
          <w:szCs w:val="24"/>
        </w:rPr>
        <w:t xml:space="preserve"> </w:t>
      </w:r>
      <w:r w:rsidRPr="00A2152A">
        <w:rPr>
          <w:rFonts w:cs="Arial"/>
          <w:szCs w:val="24"/>
        </w:rPr>
        <w:t>The data must be entered into SPARS 120 day</w:t>
      </w:r>
      <w:r w:rsidR="007F0C70" w:rsidRPr="00A2152A">
        <w:rPr>
          <w:rFonts w:cs="Arial"/>
          <w:szCs w:val="24"/>
        </w:rPr>
        <w:t xml:space="preserve">s </w:t>
      </w:r>
      <w:r w:rsidRPr="00A2152A">
        <w:rPr>
          <w:rFonts w:cs="Arial"/>
          <w:szCs w:val="24"/>
        </w:rPr>
        <w:t>after the event.</w:t>
      </w:r>
      <w:r w:rsidR="00222005">
        <w:rPr>
          <w:rFonts w:cs="Arial"/>
          <w:szCs w:val="24"/>
        </w:rPr>
        <w:t xml:space="preserve"> </w:t>
      </w:r>
    </w:p>
    <w:p w14:paraId="1397F5B3" w14:textId="77777777" w:rsidR="003D0DDF" w:rsidRDefault="003D0DDF" w:rsidP="003D0DDF">
      <w:pPr>
        <w:spacing w:after="160" w:line="254" w:lineRule="auto"/>
        <w:contextualSpacing/>
        <w:rPr>
          <w:rFonts w:cs="Arial"/>
          <w:szCs w:val="24"/>
        </w:rPr>
      </w:pPr>
    </w:p>
    <w:p w14:paraId="629EC4A3" w14:textId="6EDCF5ED" w:rsidR="003D0DDF" w:rsidRPr="00A2152A" w:rsidRDefault="003D0DDF" w:rsidP="00FF0497">
      <w:pPr>
        <w:spacing w:after="160" w:line="254" w:lineRule="auto"/>
        <w:contextualSpacing/>
        <w:rPr>
          <w:rFonts w:cs="Arial"/>
          <w:szCs w:val="24"/>
        </w:rPr>
      </w:pPr>
      <w:r>
        <w:rPr>
          <w:rStyle w:val="normaltextrun"/>
          <w:rFonts w:cs="Arial"/>
          <w:color w:val="000000"/>
          <w:shd w:val="clear" w:color="auto" w:fill="FFFFFF"/>
        </w:rPr>
        <w:t>Training and technical assistance on SPARS data collection and reporting will be provided after award.</w:t>
      </w:r>
    </w:p>
    <w:p w14:paraId="2216ADA8" w14:textId="77777777" w:rsidR="005609B9" w:rsidRDefault="005609B9" w:rsidP="0096137E">
      <w:pPr>
        <w:autoSpaceDE w:val="0"/>
        <w:autoSpaceDN w:val="0"/>
        <w:adjustRightInd w:val="0"/>
        <w:spacing w:after="0"/>
        <w:rPr>
          <w:rFonts w:cs="Arial"/>
          <w:szCs w:val="24"/>
        </w:rPr>
      </w:pPr>
    </w:p>
    <w:p w14:paraId="2C8A81CF" w14:textId="7733E5D8" w:rsidR="0096137E" w:rsidRPr="0096137E" w:rsidRDefault="0096137E" w:rsidP="0096137E">
      <w:pPr>
        <w:autoSpaceDE w:val="0"/>
        <w:autoSpaceDN w:val="0"/>
        <w:adjustRightInd w:val="0"/>
        <w:spacing w:after="0"/>
        <w:rPr>
          <w:rFonts w:cs="Arial"/>
          <w:color w:val="000000"/>
          <w:szCs w:val="24"/>
        </w:rPr>
      </w:pPr>
      <w:r w:rsidRPr="0096137E">
        <w:rPr>
          <w:rFonts w:cs="Arial"/>
          <w:color w:val="000000"/>
          <w:szCs w:val="24"/>
        </w:rPr>
        <w:t>The collection of these data enables SAMHSA to report on key outcome measures relating to the grant program.</w:t>
      </w:r>
      <w:r w:rsidR="00222005">
        <w:rPr>
          <w:rFonts w:cs="Arial"/>
          <w:color w:val="000000"/>
          <w:szCs w:val="24"/>
        </w:rPr>
        <w:t xml:space="preserve"> </w:t>
      </w:r>
      <w:r w:rsidRPr="0096137E">
        <w:rPr>
          <w:rFonts w:cs="Arial"/>
          <w:color w:val="000000"/>
          <w:szCs w:val="24"/>
        </w:rPr>
        <w:t xml:space="preserve">In addition to these outcomes, data collected by recipients will be used to demonstrate how SAMHSA’s grant programs are reducing disparities in behavioral health access, service use, and outcomes nationwide. SAMHSA may add additional reporting measures throughout the reporting period. </w:t>
      </w:r>
    </w:p>
    <w:p w14:paraId="392CF660" w14:textId="77777777" w:rsidR="008F4907" w:rsidRDefault="008F4907" w:rsidP="008F4907">
      <w:pPr>
        <w:spacing w:after="0"/>
        <w:rPr>
          <w:rFonts w:cs="Arial"/>
          <w:color w:val="000000"/>
          <w:szCs w:val="24"/>
        </w:rPr>
      </w:pPr>
    </w:p>
    <w:bookmarkEnd w:id="18"/>
    <w:p w14:paraId="64C3D5E1" w14:textId="51A93297" w:rsidR="00C96385" w:rsidRPr="00C96385" w:rsidRDefault="00150699" w:rsidP="00150699">
      <w:pPr>
        <w:rPr>
          <w:rFonts w:cs="Arial"/>
          <w:szCs w:val="24"/>
        </w:rPr>
      </w:pPr>
      <w:r w:rsidRPr="0096137E" w:rsidDel="001530AF">
        <w:rPr>
          <w:rFonts w:cs="Arial"/>
          <w:color w:val="000000"/>
          <w:szCs w:val="24"/>
        </w:rPr>
        <w:t>Performance data will be reported to the public as part of SAMHSA’s Congressional Justification</w:t>
      </w:r>
      <w:r w:rsidDel="001530AF">
        <w:rPr>
          <w:rFonts w:cs="Arial"/>
          <w:color w:val="000000"/>
          <w:szCs w:val="24"/>
        </w:rPr>
        <w:t>.</w:t>
      </w:r>
    </w:p>
    <w:p w14:paraId="422DC845" w14:textId="170F9829" w:rsidR="00D62C85" w:rsidRDefault="00D62C85" w:rsidP="00D62C85">
      <w:pPr>
        <w:tabs>
          <w:tab w:val="left" w:pos="1008"/>
        </w:tabs>
        <w:spacing w:after="0"/>
        <w:rPr>
          <w:rFonts w:cs="Arial"/>
          <w:i/>
          <w:iCs/>
        </w:rPr>
      </w:pPr>
      <w:bookmarkStart w:id="19" w:name="_2.5_Local_Performance"/>
      <w:bookmarkStart w:id="20" w:name="_1.4__"/>
      <w:bookmarkEnd w:id="19"/>
      <w:bookmarkEnd w:id="20"/>
      <w:r w:rsidRPr="002324C2">
        <w:rPr>
          <w:rFonts w:cs="Arial"/>
          <w:i/>
          <w:iCs/>
        </w:rPr>
        <w:t>Project Performance Assessment</w:t>
      </w:r>
    </w:p>
    <w:p w14:paraId="3973D84A" w14:textId="77777777" w:rsidR="00351634" w:rsidRDefault="00351634" w:rsidP="00D62C85">
      <w:pPr>
        <w:tabs>
          <w:tab w:val="left" w:pos="1008"/>
        </w:tabs>
        <w:spacing w:after="0"/>
        <w:rPr>
          <w:rFonts w:cs="Arial"/>
          <w:i/>
          <w:iCs/>
        </w:rPr>
      </w:pPr>
    </w:p>
    <w:p w14:paraId="234F292D" w14:textId="28FE8864" w:rsidR="00D803E1" w:rsidRDefault="00316202" w:rsidP="00316202">
      <w:pPr>
        <w:autoSpaceDE w:val="0"/>
        <w:autoSpaceDN w:val="0"/>
        <w:adjustRightInd w:val="0"/>
        <w:spacing w:after="0"/>
        <w:rPr>
          <w:rFonts w:cs="Arial"/>
        </w:rPr>
      </w:pPr>
      <w:bookmarkStart w:id="21" w:name="_Hlk117169198"/>
      <w:r>
        <w:rPr>
          <w:rFonts w:cs="Arial"/>
        </w:rPr>
        <w:lastRenderedPageBreak/>
        <w:t>Recipients must periodically review their performance data to assess their progress and use this information to improve the management of the project.</w:t>
      </w:r>
      <w:r w:rsidR="00222005">
        <w:rPr>
          <w:rFonts w:cs="Arial"/>
        </w:rPr>
        <w:t xml:space="preserve"> </w:t>
      </w:r>
      <w:r>
        <w:rPr>
          <w:rFonts w:cs="Arial"/>
        </w:rPr>
        <w:t xml:space="preserve">The project performance assessment allows recipients to determine whether their goals, objectives, and outcomes are being achieved and if changes need to be made to the project. This information is included in your </w:t>
      </w:r>
      <w:r w:rsidR="004B7BFA">
        <w:rPr>
          <w:rFonts w:cs="Arial"/>
        </w:rPr>
        <w:t xml:space="preserve">quarterly </w:t>
      </w:r>
      <w:r>
        <w:rPr>
          <w:rFonts w:cs="Arial"/>
        </w:rPr>
        <w:t>Programmatic Progress Report</w:t>
      </w:r>
      <w:r w:rsidR="004B7BFA">
        <w:rPr>
          <w:rFonts w:cs="Arial"/>
        </w:rPr>
        <w:t>s</w:t>
      </w:r>
      <w:r>
        <w:rPr>
          <w:rFonts w:cs="Arial"/>
        </w:rPr>
        <w:t xml:space="preserve"> (See </w:t>
      </w:r>
      <w:hyperlink w:anchor="_3.__" w:history="1">
        <w:r w:rsidRPr="0014421E">
          <w:rPr>
            <w:rStyle w:val="Hyperlink"/>
            <w:rFonts w:cs="Arial"/>
          </w:rPr>
          <w:t>Section VI.3</w:t>
        </w:r>
      </w:hyperlink>
      <w:r>
        <w:rPr>
          <w:rFonts w:cs="Arial"/>
        </w:rPr>
        <w:t xml:space="preserve"> for a description of reporting requirements.)</w:t>
      </w:r>
    </w:p>
    <w:p w14:paraId="1F170B02" w14:textId="77777777" w:rsidR="00844B6F" w:rsidRDefault="00844B6F" w:rsidP="00316202">
      <w:pPr>
        <w:autoSpaceDE w:val="0"/>
        <w:autoSpaceDN w:val="0"/>
        <w:adjustRightInd w:val="0"/>
        <w:spacing w:after="0"/>
        <w:rPr>
          <w:rFonts w:cs="Arial"/>
        </w:rPr>
      </w:pPr>
    </w:p>
    <w:p w14:paraId="7ACA467B" w14:textId="5611EC19" w:rsidR="00D803E1" w:rsidRDefault="00D803E1" w:rsidP="00D803E1">
      <w:pPr>
        <w:autoSpaceDE w:val="0"/>
        <w:autoSpaceDN w:val="0"/>
        <w:adjustRightInd w:val="0"/>
        <w:spacing w:after="0"/>
        <w:rPr>
          <w:rFonts w:cs="Arial"/>
        </w:rPr>
      </w:pPr>
      <w:r>
        <w:rPr>
          <w:rFonts w:cs="Arial"/>
        </w:rPr>
        <w:t>In addition, one key part of the performance assessment is determining if your project ha</w:t>
      </w:r>
      <w:r w:rsidR="00706EF7">
        <w:rPr>
          <w:rFonts w:cs="Arial"/>
        </w:rPr>
        <w:t>s</w:t>
      </w:r>
      <w:r>
        <w:rPr>
          <w:rFonts w:cs="Arial"/>
        </w:rPr>
        <w:t xml:space="preserve"> or will have the intended impact on behavioral health disparities. </w:t>
      </w:r>
      <w:r w:rsidR="00802EAC" w:rsidRPr="00802EAC">
        <w:rPr>
          <w:rFonts w:cs="Arial"/>
        </w:rPr>
        <w:t>You will be expected to collect data to evaluate whether the disparities you identified in your Disparity Impact Statement (DIS) are being effectively addressed.</w:t>
      </w:r>
    </w:p>
    <w:p w14:paraId="7A4EE968" w14:textId="77777777" w:rsidR="00D803E1" w:rsidRDefault="00D803E1" w:rsidP="00D803E1">
      <w:pPr>
        <w:autoSpaceDE w:val="0"/>
        <w:autoSpaceDN w:val="0"/>
        <w:adjustRightInd w:val="0"/>
        <w:spacing w:after="0"/>
        <w:rPr>
          <w:rFonts w:cs="Arial"/>
        </w:rPr>
      </w:pPr>
    </w:p>
    <w:p w14:paraId="0DE852AC" w14:textId="19DFED2C" w:rsidR="00316202" w:rsidRDefault="00D803E1" w:rsidP="00276BBA">
      <w:pPr>
        <w:autoSpaceDE w:val="0"/>
        <w:autoSpaceDN w:val="0"/>
        <w:adjustRightInd w:val="0"/>
        <w:rPr>
          <w:rFonts w:cs="Arial"/>
        </w:rPr>
      </w:pPr>
      <w:bookmarkStart w:id="22" w:name="_Hlk146803211"/>
      <w:r>
        <w:rPr>
          <w:rFonts w:cs="Arial"/>
          <w:szCs w:val="24"/>
        </w:rPr>
        <w:t>For more information</w:t>
      </w:r>
      <w:r w:rsidR="0014787C">
        <w:rPr>
          <w:rFonts w:cs="Arial"/>
          <w:szCs w:val="24"/>
        </w:rPr>
        <w:t>,</w:t>
      </w:r>
      <w:r>
        <w:rPr>
          <w:rFonts w:cs="Arial"/>
          <w:szCs w:val="24"/>
        </w:rPr>
        <w:t xml:space="preserve"> </w:t>
      </w:r>
      <w:r w:rsidRPr="00C5005C">
        <w:rPr>
          <w:rFonts w:cs="Arial"/>
          <w:szCs w:val="24"/>
        </w:rPr>
        <w:t>see</w:t>
      </w:r>
      <w:r w:rsidR="00C5005C">
        <w:rPr>
          <w:rStyle w:val="Hyperlink"/>
          <w:rFonts w:cs="Arial"/>
          <w:szCs w:val="24"/>
          <w:u w:val="none"/>
        </w:rPr>
        <w:t xml:space="preserve"> </w:t>
      </w:r>
      <w:r w:rsidR="0014787C">
        <w:rPr>
          <w:rStyle w:val="Hyperlink"/>
          <w:rFonts w:cs="Arial"/>
          <w:color w:val="auto"/>
          <w:szCs w:val="24"/>
          <w:u w:val="none"/>
        </w:rPr>
        <w:t xml:space="preserve">the </w:t>
      </w:r>
      <w:r w:rsidR="0014787C" w:rsidRPr="0014787C">
        <w:rPr>
          <w:rStyle w:val="Hyperlink"/>
          <w:rFonts w:cs="Arial"/>
          <w:i/>
          <w:iCs/>
          <w:color w:val="auto"/>
          <w:szCs w:val="24"/>
          <w:u w:val="none"/>
        </w:rPr>
        <w:t xml:space="preserve">Application Guide, </w:t>
      </w:r>
      <w:hyperlink r:id="rId35" w:anchor="page=26" w:history="1">
        <w:r w:rsidR="000F5AC7" w:rsidRPr="000F5AC7">
          <w:rPr>
            <w:rStyle w:val="Hyperlink"/>
            <w:rFonts w:cs="Arial"/>
            <w:i/>
            <w:iCs/>
            <w:szCs w:val="24"/>
          </w:rPr>
          <w:t>Section D</w:t>
        </w:r>
      </w:hyperlink>
      <w:r w:rsidR="00553BEB">
        <w:rPr>
          <w:rStyle w:val="Hyperlink"/>
          <w:rFonts w:cs="Arial"/>
          <w:i/>
          <w:iCs/>
          <w:color w:val="auto"/>
          <w:szCs w:val="24"/>
          <w:u w:val="none"/>
        </w:rPr>
        <w:t>–</w:t>
      </w:r>
      <w:r w:rsidRPr="0014787C">
        <w:rPr>
          <w:rFonts w:cs="Arial"/>
          <w:i/>
          <w:iCs/>
          <w:szCs w:val="24"/>
        </w:rPr>
        <w:t>Developing</w:t>
      </w:r>
      <w:r w:rsidRPr="00706EF7">
        <w:rPr>
          <w:rFonts w:cs="Arial"/>
          <w:i/>
          <w:iCs/>
          <w:szCs w:val="24"/>
        </w:rPr>
        <w:t xml:space="preserve"> Goals and Measurable Objectives</w:t>
      </w:r>
      <w:r w:rsidR="00C5005C" w:rsidRPr="00706EF7">
        <w:rPr>
          <w:rFonts w:cs="Arial"/>
          <w:i/>
          <w:iCs/>
          <w:szCs w:val="24"/>
        </w:rPr>
        <w:t xml:space="preserve"> and </w:t>
      </w:r>
      <w:hyperlink r:id="rId36" w:anchor="page=29" w:history="1">
        <w:r w:rsidR="00094F4C" w:rsidRPr="00094F4C">
          <w:rPr>
            <w:rStyle w:val="Hyperlink"/>
            <w:rFonts w:cs="Arial"/>
            <w:i/>
            <w:iCs/>
            <w:szCs w:val="24"/>
          </w:rPr>
          <w:t>Section E</w:t>
        </w:r>
      </w:hyperlink>
      <w:r w:rsidR="00553BEB">
        <w:rPr>
          <w:rFonts w:cs="Arial"/>
          <w:i/>
          <w:iCs/>
          <w:szCs w:val="24"/>
        </w:rPr>
        <w:t>–</w:t>
      </w:r>
      <w:r w:rsidR="00C5005C" w:rsidRPr="00706EF7">
        <w:rPr>
          <w:rFonts w:cs="Arial"/>
          <w:i/>
          <w:iCs/>
          <w:szCs w:val="24"/>
        </w:rPr>
        <w:t>Developing the Plan for Data Collection and Performance Measurement</w:t>
      </w:r>
      <w:bookmarkEnd w:id="22"/>
      <w:r w:rsidR="0014787C">
        <w:rPr>
          <w:rFonts w:cs="Arial"/>
          <w:i/>
          <w:iCs/>
          <w:szCs w:val="24"/>
        </w:rPr>
        <w:t>.</w:t>
      </w:r>
    </w:p>
    <w:p w14:paraId="2C42AB6C" w14:textId="3FDB985B" w:rsidR="00D62C85" w:rsidRDefault="00D62C85" w:rsidP="00A83F2E">
      <w:pPr>
        <w:pStyle w:val="Heading2"/>
        <w:numPr>
          <w:ilvl w:val="0"/>
          <w:numId w:val="39"/>
        </w:numPr>
      </w:pPr>
      <w:bookmarkStart w:id="23" w:name="_Toc166075296"/>
      <w:bookmarkStart w:id="24" w:name="_Toc198626947"/>
      <w:bookmarkStart w:id="25" w:name="_Toc256671984"/>
      <w:bookmarkEnd w:id="21"/>
      <w:r>
        <w:t>OTHER EXPECTATIONS</w:t>
      </w:r>
      <w:bookmarkEnd w:id="23"/>
    </w:p>
    <w:p w14:paraId="08364CBB" w14:textId="77777777" w:rsidR="00351634" w:rsidRPr="000C7AFC" w:rsidRDefault="00351634" w:rsidP="00351634">
      <w:pPr>
        <w:spacing w:after="0"/>
        <w:rPr>
          <w:i/>
          <w:iCs/>
        </w:rPr>
      </w:pPr>
      <w:bookmarkStart w:id="26" w:name="_Hlk95466649"/>
      <w:r w:rsidRPr="000C7AFC">
        <w:rPr>
          <w:i/>
          <w:iCs/>
        </w:rPr>
        <w:t xml:space="preserve">SAMHSA Values That Promote Positive Behavioral Health </w:t>
      </w:r>
    </w:p>
    <w:p w14:paraId="262A67B2" w14:textId="77777777" w:rsidR="00351634" w:rsidRDefault="00351634" w:rsidP="00351634">
      <w:pPr>
        <w:spacing w:after="0"/>
      </w:pPr>
    </w:p>
    <w:p w14:paraId="1B206CA6" w14:textId="1A290850" w:rsidR="005C737B" w:rsidRDefault="00351634" w:rsidP="00D803E1">
      <w:pPr>
        <w:spacing w:after="0"/>
        <w:rPr>
          <w:rFonts w:eastAsia="Arial" w:cs="Arial"/>
          <w:szCs w:val="24"/>
        </w:rPr>
      </w:pPr>
      <w:bookmarkStart w:id="27" w:name="_Hlk97284584"/>
      <w:r>
        <w:t xml:space="preserve">SAMHSA expects </w:t>
      </w:r>
      <w:r w:rsidR="00FC7628">
        <w:t xml:space="preserve">you </w:t>
      </w:r>
      <w:r>
        <w:t xml:space="preserve">to use funds to implement high quality programs, </w:t>
      </w:r>
      <w:r w:rsidRPr="002D2A6A">
        <w:t>practices</w:t>
      </w:r>
      <w:r>
        <w:t>,</w:t>
      </w:r>
      <w:r w:rsidRPr="0006170D">
        <w:t xml:space="preserve"> and policies that are</w:t>
      </w:r>
      <w:r>
        <w:t xml:space="preserve"> </w:t>
      </w:r>
      <w:r w:rsidRPr="00BE64A8">
        <w:t>recovery-oriented, trauma-informed, and equity-based</w:t>
      </w:r>
      <w:r>
        <w:t xml:space="preserve"> </w:t>
      </w:r>
      <w:r w:rsidR="003072DE">
        <w:t xml:space="preserve">to </w:t>
      </w:r>
      <w:r>
        <w:t>of improv</w:t>
      </w:r>
      <w:r w:rsidR="003072DE">
        <w:t>e</w:t>
      </w:r>
      <w:r>
        <w:t xml:space="preserve"> behavioral health.</w:t>
      </w:r>
      <w:r>
        <w:rPr>
          <w:rStyle w:val="FootnoteReference"/>
        </w:rPr>
        <w:footnoteReference w:id="5"/>
      </w:r>
      <w:r w:rsidR="00222005">
        <w:t xml:space="preserve"> </w:t>
      </w:r>
      <w:r w:rsidR="52E9FE6D" w:rsidRPr="3582E158">
        <w:rPr>
          <w:rFonts w:eastAsia="Arial" w:cs="Arial"/>
          <w:szCs w:val="24"/>
        </w:rPr>
        <w:t xml:space="preserve">These are part of SAMHSA’s core principles </w:t>
      </w:r>
      <w:r w:rsidR="0014421E">
        <w:rPr>
          <w:rFonts w:eastAsia="Arial" w:cs="Arial"/>
          <w:szCs w:val="24"/>
        </w:rPr>
        <w:t xml:space="preserve">as documented </w:t>
      </w:r>
      <w:r w:rsidR="52E9FE6D" w:rsidRPr="3582E158">
        <w:rPr>
          <w:rFonts w:eastAsia="Arial" w:cs="Arial"/>
          <w:szCs w:val="24"/>
        </w:rPr>
        <w:t xml:space="preserve">in </w:t>
      </w:r>
      <w:r w:rsidR="0014421E">
        <w:rPr>
          <w:rFonts w:eastAsia="Arial" w:cs="Arial"/>
          <w:szCs w:val="24"/>
        </w:rPr>
        <w:t xml:space="preserve">our </w:t>
      </w:r>
      <w:r w:rsidR="52E9FE6D" w:rsidRPr="3582E158">
        <w:rPr>
          <w:rFonts w:eastAsia="Arial" w:cs="Arial"/>
          <w:szCs w:val="24"/>
        </w:rPr>
        <w:t>strategic plan.</w:t>
      </w:r>
    </w:p>
    <w:p w14:paraId="5F2C96CA" w14:textId="77777777" w:rsidR="005C737B" w:rsidRDefault="005C737B" w:rsidP="00D803E1">
      <w:pPr>
        <w:spacing w:after="0"/>
        <w:rPr>
          <w:rFonts w:eastAsia="Arial" w:cs="Arial"/>
          <w:szCs w:val="24"/>
        </w:rPr>
      </w:pPr>
    </w:p>
    <w:p w14:paraId="215AD273" w14:textId="433DDDDA" w:rsidR="00D803E1" w:rsidRDefault="003D5210" w:rsidP="00D803E1">
      <w:pPr>
        <w:spacing w:after="0"/>
      </w:pPr>
      <w:hyperlink r:id="rId37" w:history="1">
        <w:r w:rsidR="00D803E1">
          <w:rPr>
            <w:rStyle w:val="Hyperlink"/>
            <w:b/>
            <w:bCs/>
          </w:rPr>
          <w:t>Recovery</w:t>
        </w:r>
      </w:hyperlink>
      <w:r w:rsidR="00D803E1" w:rsidRPr="009D5C5E">
        <w:rPr>
          <w:rStyle w:val="Hyperlink"/>
          <w:u w:val="none"/>
        </w:rPr>
        <w:t xml:space="preserve"> </w:t>
      </w:r>
      <w:r w:rsidR="00D803E1">
        <w:t>is a process of change through which individuals improve their health and wellness, live a self-directed life, and strive to reach their full potential.</w:t>
      </w:r>
      <w:r w:rsidR="00222005">
        <w:t xml:space="preserve"> </w:t>
      </w:r>
      <w:r w:rsidR="0014421E">
        <w:t>R</w:t>
      </w:r>
      <w:r w:rsidR="00D803E1">
        <w:t xml:space="preserve">ecipients promote partnerships with people in recovery from mental and substance use disorders and their family members to guide the behavioral health system and promote individual, program, and system-level approaches that foster: </w:t>
      </w:r>
    </w:p>
    <w:p w14:paraId="313BC3E0" w14:textId="77777777" w:rsidR="00F5510A" w:rsidRDefault="00F5510A" w:rsidP="00D803E1">
      <w:pPr>
        <w:spacing w:after="0"/>
      </w:pPr>
    </w:p>
    <w:p w14:paraId="344852BB" w14:textId="157FFFCF" w:rsidR="00D803E1" w:rsidRDefault="00D803E1" w:rsidP="00A83F2E">
      <w:pPr>
        <w:pStyle w:val="ListParagraph"/>
        <w:numPr>
          <w:ilvl w:val="0"/>
          <w:numId w:val="31"/>
        </w:numPr>
        <w:spacing w:after="0"/>
        <w:contextualSpacing/>
      </w:pPr>
      <w:r>
        <w:rPr>
          <w:i/>
          <w:iCs/>
        </w:rPr>
        <w:t>Health</w:t>
      </w:r>
      <w:r>
        <w:t>—managing one’s illnesses or symptoms and making informed, healthy choices that support physical and emotional well-being;</w:t>
      </w:r>
      <w:r w:rsidR="00222005">
        <w:t xml:space="preserve"> </w:t>
      </w:r>
    </w:p>
    <w:p w14:paraId="559A9850" w14:textId="77777777" w:rsidR="00D803E1" w:rsidRDefault="00D803E1" w:rsidP="00A83F2E">
      <w:pPr>
        <w:pStyle w:val="ListParagraph"/>
        <w:numPr>
          <w:ilvl w:val="0"/>
          <w:numId w:val="31"/>
        </w:numPr>
        <w:spacing w:after="0"/>
        <w:contextualSpacing/>
      </w:pPr>
      <w:r>
        <w:rPr>
          <w:i/>
          <w:iCs/>
        </w:rPr>
        <w:t>Home</w:t>
      </w:r>
      <w:r>
        <w:t xml:space="preserve">—having a stable and safe place to live; </w:t>
      </w:r>
    </w:p>
    <w:p w14:paraId="26D220BC" w14:textId="77777777" w:rsidR="00D803E1" w:rsidRDefault="00D803E1" w:rsidP="00A83F2E">
      <w:pPr>
        <w:pStyle w:val="ListParagraph"/>
        <w:numPr>
          <w:ilvl w:val="0"/>
          <w:numId w:val="31"/>
        </w:numPr>
        <w:contextualSpacing/>
      </w:pPr>
      <w:r>
        <w:rPr>
          <w:i/>
          <w:iCs/>
        </w:rPr>
        <w:t>Purpose</w:t>
      </w:r>
      <w:r>
        <w:t xml:space="preserve">—conducting meaningful daily activities such as a job or school; and </w:t>
      </w:r>
    </w:p>
    <w:p w14:paraId="663EA6CF" w14:textId="1C6227C2" w:rsidR="00D803E1" w:rsidRDefault="00D803E1" w:rsidP="00A83F2E">
      <w:pPr>
        <w:pStyle w:val="ListParagraph"/>
        <w:numPr>
          <w:ilvl w:val="0"/>
          <w:numId w:val="31"/>
        </w:numPr>
        <w:contextualSpacing/>
      </w:pPr>
      <w:r>
        <w:rPr>
          <w:i/>
          <w:iCs/>
        </w:rPr>
        <w:t>Community</w:t>
      </w:r>
      <w:r>
        <w:t xml:space="preserve">—having supportive relationships with families, </w:t>
      </w:r>
      <w:r w:rsidR="001716EE">
        <w:t>friends,</w:t>
      </w:r>
      <w:r>
        <w:t xml:space="preserve"> and peers.</w:t>
      </w:r>
      <w:r w:rsidR="00222005">
        <w:t xml:space="preserve"> </w:t>
      </w:r>
    </w:p>
    <w:p w14:paraId="0C923D3A" w14:textId="77777777" w:rsidR="00D803E1" w:rsidRDefault="00D803E1" w:rsidP="00D803E1">
      <w:r>
        <w:t xml:space="preserve">Recovery-oriented systems of care embrace recovery as: </w:t>
      </w:r>
    </w:p>
    <w:p w14:paraId="61438E5E" w14:textId="77777777" w:rsidR="00D803E1" w:rsidRDefault="00D803E1" w:rsidP="00A83F2E">
      <w:pPr>
        <w:pStyle w:val="ListParagraph"/>
        <w:numPr>
          <w:ilvl w:val="0"/>
          <w:numId w:val="32"/>
        </w:numPr>
        <w:contextualSpacing/>
      </w:pPr>
      <w:r>
        <w:t xml:space="preserve">emerging from hope; </w:t>
      </w:r>
    </w:p>
    <w:p w14:paraId="77B9A41B" w14:textId="0481F8B5" w:rsidR="00D803E1" w:rsidRDefault="00D803E1" w:rsidP="00A83F2E">
      <w:pPr>
        <w:pStyle w:val="ListParagraph"/>
        <w:numPr>
          <w:ilvl w:val="0"/>
          <w:numId w:val="32"/>
        </w:numPr>
        <w:contextualSpacing/>
      </w:pPr>
      <w:r>
        <w:t>person-driven</w:t>
      </w:r>
      <w:r w:rsidR="005D461D">
        <w:t>,</w:t>
      </w:r>
      <w:r>
        <w:t xml:space="preserve"> occurring via many pathways; </w:t>
      </w:r>
    </w:p>
    <w:p w14:paraId="27D99898" w14:textId="73D9B8E7" w:rsidR="00D803E1" w:rsidRDefault="00D803E1" w:rsidP="00A83F2E">
      <w:pPr>
        <w:pStyle w:val="ListParagraph"/>
        <w:numPr>
          <w:ilvl w:val="0"/>
          <w:numId w:val="32"/>
        </w:numPr>
        <w:contextualSpacing/>
      </w:pPr>
      <w:r>
        <w:lastRenderedPageBreak/>
        <w:t>holistic</w:t>
      </w:r>
      <w:r w:rsidR="005D461D">
        <w:t>,</w:t>
      </w:r>
      <w:r>
        <w:t xml:space="preserve"> supported by peers and allies; </w:t>
      </w:r>
    </w:p>
    <w:p w14:paraId="61BFD190" w14:textId="77777777" w:rsidR="00D803E1" w:rsidRDefault="00D803E1" w:rsidP="00A83F2E">
      <w:pPr>
        <w:pStyle w:val="ListParagraph"/>
        <w:numPr>
          <w:ilvl w:val="0"/>
          <w:numId w:val="32"/>
        </w:numPr>
        <w:contextualSpacing/>
      </w:pPr>
      <w:r>
        <w:t xml:space="preserve">culturally-based and informed; </w:t>
      </w:r>
    </w:p>
    <w:p w14:paraId="16D7730E" w14:textId="77777777" w:rsidR="00D803E1" w:rsidRDefault="00D803E1" w:rsidP="00A83F2E">
      <w:pPr>
        <w:pStyle w:val="ListParagraph"/>
        <w:numPr>
          <w:ilvl w:val="0"/>
          <w:numId w:val="32"/>
        </w:numPr>
        <w:contextualSpacing/>
      </w:pPr>
      <w:r>
        <w:t xml:space="preserve">supported through relationship and social networks; </w:t>
      </w:r>
    </w:p>
    <w:p w14:paraId="6265AF95" w14:textId="77777777" w:rsidR="00D803E1" w:rsidRDefault="00D803E1" w:rsidP="00A83F2E">
      <w:pPr>
        <w:pStyle w:val="ListParagraph"/>
        <w:numPr>
          <w:ilvl w:val="0"/>
          <w:numId w:val="32"/>
        </w:numPr>
        <w:contextualSpacing/>
      </w:pPr>
      <w:r>
        <w:t xml:space="preserve">involving individual, family, and community strengths and responsibility; </w:t>
      </w:r>
    </w:p>
    <w:p w14:paraId="720DDC9D" w14:textId="0909A931" w:rsidR="00D803E1" w:rsidRDefault="00D803E1" w:rsidP="00A83F2E">
      <w:pPr>
        <w:pStyle w:val="ListParagraph"/>
        <w:numPr>
          <w:ilvl w:val="0"/>
          <w:numId w:val="32"/>
        </w:numPr>
        <w:contextualSpacing/>
      </w:pPr>
      <w:r>
        <w:t>supported by addressing trauma; and based on respect.</w:t>
      </w:r>
      <w:r w:rsidR="00222005">
        <w:t xml:space="preserve"> </w:t>
      </w:r>
    </w:p>
    <w:p w14:paraId="1E026021" w14:textId="1578D34F" w:rsidR="00351634" w:rsidRDefault="003D5210" w:rsidP="00351634">
      <w:pPr>
        <w:rPr>
          <w:rFonts w:cs="Arial"/>
          <w:szCs w:val="24"/>
        </w:rPr>
      </w:pPr>
      <w:hyperlink r:id="rId38" w:history="1">
        <w:r w:rsidR="00351634" w:rsidRPr="004549F4">
          <w:rPr>
            <w:rStyle w:val="Hyperlink"/>
            <w:rFonts w:cs="Arial"/>
            <w:b/>
            <w:bCs/>
            <w:szCs w:val="24"/>
          </w:rPr>
          <w:t xml:space="preserve">Trauma-informed </w:t>
        </w:r>
        <w:r w:rsidR="0014421E" w:rsidRPr="004549F4">
          <w:rPr>
            <w:rStyle w:val="Hyperlink"/>
            <w:rFonts w:cs="Arial"/>
            <w:b/>
            <w:bCs/>
            <w:szCs w:val="24"/>
          </w:rPr>
          <w:t>a</w:t>
        </w:r>
        <w:r w:rsidR="00351634" w:rsidRPr="004549F4">
          <w:rPr>
            <w:rStyle w:val="Hyperlink"/>
            <w:rFonts w:cs="Arial"/>
            <w:b/>
            <w:bCs/>
            <w:szCs w:val="24"/>
          </w:rPr>
          <w:t>pproaches</w:t>
        </w:r>
      </w:hyperlink>
      <w:r w:rsidR="00351634">
        <w:rPr>
          <w:rFonts w:cs="Arial"/>
          <w:szCs w:val="24"/>
        </w:rPr>
        <w:t xml:space="preserve"> recognize and intentionally respond to the lasting adverse effects of experiencing traumatic events.</w:t>
      </w:r>
      <w:r w:rsidR="00222005">
        <w:rPr>
          <w:rFonts w:cs="Arial"/>
          <w:szCs w:val="24"/>
        </w:rPr>
        <w:t xml:space="preserve"> </w:t>
      </w:r>
      <w:r w:rsidR="00351634">
        <w:rPr>
          <w:rFonts w:cs="Arial"/>
          <w:szCs w:val="24"/>
        </w:rPr>
        <w:t xml:space="preserve">A trauma-informed approach is defined through six key principles: </w:t>
      </w:r>
    </w:p>
    <w:p w14:paraId="782B2C61" w14:textId="77777777" w:rsidR="00D73324" w:rsidRDefault="00D73324" w:rsidP="00A83F2E">
      <w:pPr>
        <w:pStyle w:val="ListParagraph"/>
        <w:numPr>
          <w:ilvl w:val="0"/>
          <w:numId w:val="20"/>
        </w:numPr>
        <w:contextualSpacing/>
        <w:rPr>
          <w:rFonts w:cs="Arial"/>
          <w:szCs w:val="24"/>
        </w:rPr>
      </w:pPr>
      <w:r>
        <w:rPr>
          <w:rFonts w:cs="Arial"/>
          <w:i/>
          <w:iCs/>
          <w:szCs w:val="24"/>
        </w:rPr>
        <w:t>Safety</w:t>
      </w:r>
      <w:r>
        <w:rPr>
          <w:rFonts w:cs="Arial"/>
          <w:szCs w:val="24"/>
        </w:rPr>
        <w:t xml:space="preserve">: participants and staff feel physically and psychologically safe; </w:t>
      </w:r>
    </w:p>
    <w:p w14:paraId="2B528B10" w14:textId="678C5324" w:rsidR="00D73324" w:rsidRDefault="00D73324" w:rsidP="00A83F2E">
      <w:pPr>
        <w:pStyle w:val="ListParagraph"/>
        <w:numPr>
          <w:ilvl w:val="0"/>
          <w:numId w:val="20"/>
        </w:numPr>
        <w:contextualSpacing/>
        <w:rPr>
          <w:rFonts w:cs="Arial"/>
          <w:szCs w:val="24"/>
        </w:rPr>
      </w:pPr>
      <w:r>
        <w:rPr>
          <w:rFonts w:cs="Arial"/>
          <w:i/>
          <w:iCs/>
          <w:szCs w:val="24"/>
        </w:rPr>
        <w:t xml:space="preserve">Peer </w:t>
      </w:r>
      <w:r w:rsidR="0014421E">
        <w:rPr>
          <w:rFonts w:cs="Arial"/>
          <w:i/>
          <w:iCs/>
          <w:szCs w:val="24"/>
        </w:rPr>
        <w:t>S</w:t>
      </w:r>
      <w:r>
        <w:rPr>
          <w:rFonts w:cs="Arial"/>
          <w:i/>
          <w:iCs/>
          <w:szCs w:val="24"/>
        </w:rPr>
        <w:t xml:space="preserve">upport: </w:t>
      </w:r>
      <w:r>
        <w:rPr>
          <w:rFonts w:cs="Arial"/>
          <w:szCs w:val="24"/>
        </w:rPr>
        <w:t xml:space="preserve">peer support and mutual self-help </w:t>
      </w:r>
      <w:r>
        <w:t xml:space="preserve">are </w:t>
      </w:r>
      <w:r>
        <w:rPr>
          <w:rFonts w:cs="Arial"/>
          <w:szCs w:val="24"/>
        </w:rPr>
        <w:t xml:space="preserve">vehicles for establishing safety and hope, building trust, enhancing collaboration, and </w:t>
      </w:r>
      <w:r w:rsidR="003072DE">
        <w:rPr>
          <w:rFonts w:cs="Arial"/>
          <w:szCs w:val="24"/>
        </w:rPr>
        <w:t xml:space="preserve">using </w:t>
      </w:r>
      <w:r>
        <w:rPr>
          <w:rFonts w:cs="Arial"/>
          <w:szCs w:val="24"/>
        </w:rPr>
        <w:t>lived experience</w:t>
      </w:r>
      <w:r>
        <w:t xml:space="preserve"> to promote recovery and healing</w:t>
      </w:r>
      <w:r w:rsidRPr="001825C1">
        <w:t>;</w:t>
      </w:r>
      <w:r w:rsidR="00222005">
        <w:t xml:space="preserve"> </w:t>
      </w:r>
    </w:p>
    <w:p w14:paraId="18ADA82D" w14:textId="7D8F0AF7" w:rsidR="00D73324" w:rsidRDefault="00D73324" w:rsidP="00A83F2E">
      <w:pPr>
        <w:pStyle w:val="ListParagraph"/>
        <w:numPr>
          <w:ilvl w:val="0"/>
          <w:numId w:val="20"/>
        </w:numPr>
        <w:contextualSpacing/>
        <w:rPr>
          <w:rFonts w:cs="Arial"/>
          <w:szCs w:val="24"/>
        </w:rPr>
      </w:pPr>
      <w:r>
        <w:rPr>
          <w:rFonts w:cs="Arial"/>
          <w:i/>
          <w:iCs/>
          <w:szCs w:val="24"/>
        </w:rPr>
        <w:t>Trustworthiness and Transparency</w:t>
      </w:r>
      <w:r>
        <w:rPr>
          <w:rFonts w:cs="Arial"/>
          <w:szCs w:val="24"/>
        </w:rPr>
        <w:t xml:space="preserve">: </w:t>
      </w:r>
      <w:r w:rsidR="003072DE">
        <w:t>o</w:t>
      </w:r>
      <w:r>
        <w:t xml:space="preserve">rganizational </w:t>
      </w:r>
      <w:r>
        <w:rPr>
          <w:rFonts w:cs="Arial"/>
          <w:szCs w:val="24"/>
        </w:rPr>
        <w:t xml:space="preserve">decisions are conducted </w:t>
      </w:r>
      <w:r w:rsidR="0079243D">
        <w:rPr>
          <w:rFonts w:cs="Arial"/>
          <w:szCs w:val="24"/>
        </w:rPr>
        <w:t>to build and maintain</w:t>
      </w:r>
      <w:r>
        <w:rPr>
          <w:rFonts w:cs="Arial"/>
          <w:szCs w:val="24"/>
        </w:rPr>
        <w:t xml:space="preserve"> trust</w:t>
      </w:r>
      <w:r>
        <w:t xml:space="preserve"> with participants and staff</w:t>
      </w:r>
      <w:r w:rsidRPr="001825C1">
        <w:t>;</w:t>
      </w:r>
      <w:r w:rsidR="00222005">
        <w:t xml:space="preserve"> </w:t>
      </w:r>
    </w:p>
    <w:p w14:paraId="59198523" w14:textId="0DD7DB13" w:rsidR="00D73324" w:rsidRDefault="00D73324" w:rsidP="00A83F2E">
      <w:pPr>
        <w:pStyle w:val="ListParagraph"/>
        <w:numPr>
          <w:ilvl w:val="0"/>
          <w:numId w:val="20"/>
        </w:numPr>
        <w:contextualSpacing/>
        <w:rPr>
          <w:rFonts w:cs="Arial"/>
        </w:rPr>
      </w:pPr>
      <w:r w:rsidRPr="28131A34">
        <w:rPr>
          <w:rFonts w:cs="Arial"/>
        </w:rPr>
        <w:t>C</w:t>
      </w:r>
      <w:r w:rsidRPr="28131A34">
        <w:rPr>
          <w:rFonts w:cs="Arial"/>
          <w:i/>
        </w:rPr>
        <w:t xml:space="preserve">ollaboration and Mutuality: </w:t>
      </w:r>
      <w:r w:rsidRPr="28131A34">
        <w:rPr>
          <w:rFonts w:cs="Arial"/>
        </w:rPr>
        <w:t>importance is placed on partnering and leveling power differences</w:t>
      </w:r>
      <w:r>
        <w:t xml:space="preserve"> between staff and service participants</w:t>
      </w:r>
      <w:r w:rsidRPr="001825C1">
        <w:t>;</w:t>
      </w:r>
      <w:r w:rsidR="00222005">
        <w:t xml:space="preserve"> </w:t>
      </w:r>
    </w:p>
    <w:p w14:paraId="5898E6C5" w14:textId="092EE444" w:rsidR="0079243D" w:rsidRDefault="00D73324" w:rsidP="00A83F2E">
      <w:pPr>
        <w:pStyle w:val="ListParagraph"/>
        <w:numPr>
          <w:ilvl w:val="0"/>
          <w:numId w:val="20"/>
        </w:numPr>
        <w:contextualSpacing/>
        <w:rPr>
          <w:rFonts w:cs="Arial"/>
          <w:szCs w:val="24"/>
        </w:rPr>
      </w:pPr>
      <w:r w:rsidRPr="0079243D">
        <w:rPr>
          <w:rFonts w:cs="Arial"/>
          <w:i/>
          <w:iCs/>
          <w:szCs w:val="24"/>
        </w:rPr>
        <w:t>Cultural, Historical, &amp; Gender Issues</w:t>
      </w:r>
      <w:r w:rsidRPr="0079243D">
        <w:rPr>
          <w:rFonts w:cs="Arial"/>
          <w:szCs w:val="24"/>
        </w:rPr>
        <w:t>: culture</w:t>
      </w:r>
      <w:r w:rsidR="005D461D">
        <w:rPr>
          <w:rFonts w:cs="Arial"/>
          <w:szCs w:val="24"/>
        </w:rPr>
        <w:t>-</w:t>
      </w:r>
      <w:r w:rsidRPr="0079243D">
        <w:rPr>
          <w:rFonts w:cs="Arial"/>
          <w:szCs w:val="24"/>
        </w:rPr>
        <w:t xml:space="preserve"> and gender-responsive services are offered while moving beyond stereotypes/biases;</w:t>
      </w:r>
    </w:p>
    <w:p w14:paraId="2E9729CB" w14:textId="61034F44" w:rsidR="00D73324" w:rsidRPr="0079243D" w:rsidRDefault="00D73324" w:rsidP="00A83F2E">
      <w:pPr>
        <w:pStyle w:val="ListParagraph"/>
        <w:numPr>
          <w:ilvl w:val="0"/>
          <w:numId w:val="20"/>
        </w:numPr>
        <w:contextualSpacing/>
        <w:rPr>
          <w:rFonts w:cs="Arial"/>
          <w:szCs w:val="24"/>
        </w:rPr>
      </w:pPr>
      <w:r w:rsidRPr="0079243D">
        <w:rPr>
          <w:rFonts w:cs="Arial"/>
          <w:i/>
          <w:iCs/>
          <w:szCs w:val="24"/>
        </w:rPr>
        <w:t>Empowerment, Voice</w:t>
      </w:r>
      <w:r w:rsidR="0079243D">
        <w:rPr>
          <w:rFonts w:cs="Arial"/>
          <w:i/>
          <w:iCs/>
          <w:szCs w:val="24"/>
        </w:rPr>
        <w:t>,</w:t>
      </w:r>
      <w:r w:rsidRPr="0079243D">
        <w:rPr>
          <w:rFonts w:cs="Arial"/>
          <w:i/>
          <w:iCs/>
          <w:szCs w:val="24"/>
        </w:rPr>
        <w:t xml:space="preserve"> and Choice</w:t>
      </w:r>
      <w:r w:rsidRPr="0079243D">
        <w:rPr>
          <w:rFonts w:cs="Arial"/>
          <w:szCs w:val="24"/>
        </w:rPr>
        <w:t>: organizations foster a belief in the primacy of the people who are served to heal and promote recovery from trauma.</w:t>
      </w:r>
      <w:r w:rsidR="00222005">
        <w:rPr>
          <w:rFonts w:cs="Arial"/>
          <w:szCs w:val="24"/>
        </w:rPr>
        <w:t xml:space="preserve"> </w:t>
      </w:r>
    </w:p>
    <w:p w14:paraId="74945194" w14:textId="42610ED2" w:rsidR="00351634" w:rsidRDefault="00351634" w:rsidP="00351634">
      <w:pPr>
        <w:rPr>
          <w:rFonts w:cs="Arial"/>
          <w:szCs w:val="24"/>
        </w:rPr>
      </w:pPr>
      <w:r>
        <w:rPr>
          <w:rFonts w:cs="Arial"/>
          <w:szCs w:val="24"/>
        </w:rPr>
        <w:t xml:space="preserve">It is critical </w:t>
      </w:r>
      <w:r w:rsidR="0014421E">
        <w:rPr>
          <w:rFonts w:cs="Arial"/>
          <w:szCs w:val="24"/>
        </w:rPr>
        <w:t xml:space="preserve">for </w:t>
      </w:r>
      <w:r>
        <w:rPr>
          <w:rFonts w:cs="Arial"/>
          <w:szCs w:val="24"/>
        </w:rPr>
        <w:t xml:space="preserve">recipients </w:t>
      </w:r>
      <w:r w:rsidR="0014421E">
        <w:rPr>
          <w:rFonts w:cs="Arial"/>
          <w:szCs w:val="24"/>
        </w:rPr>
        <w:t xml:space="preserve">to </w:t>
      </w:r>
      <w:r>
        <w:rPr>
          <w:rFonts w:cs="Arial"/>
          <w:szCs w:val="24"/>
        </w:rPr>
        <w:t xml:space="preserve">promote the linkage to recovery and resilience for those individuals and families </w:t>
      </w:r>
      <w:r w:rsidR="0014421E">
        <w:rPr>
          <w:rFonts w:cs="Arial"/>
          <w:szCs w:val="24"/>
        </w:rPr>
        <w:t xml:space="preserve">affected </w:t>
      </w:r>
      <w:r>
        <w:rPr>
          <w:rFonts w:cs="Arial"/>
          <w:szCs w:val="24"/>
        </w:rPr>
        <w:t>by trauma.</w:t>
      </w:r>
    </w:p>
    <w:p w14:paraId="30514983" w14:textId="1582CCFC" w:rsidR="3582E158" w:rsidRDefault="003D5210" w:rsidP="3582E158">
      <w:hyperlink r:id="rId39">
        <w:r w:rsidR="00351634" w:rsidRPr="3582E158">
          <w:rPr>
            <w:rStyle w:val="Hyperlink"/>
            <w:b/>
            <w:bCs/>
          </w:rPr>
          <w:t>Behavioral health equity</w:t>
        </w:r>
      </w:hyperlink>
      <w:r w:rsidR="00351634">
        <w:t xml:space="preserve"> is the right to access high</w:t>
      </w:r>
      <w:r w:rsidR="0079243D">
        <w:t>-</w:t>
      </w:r>
      <w:r w:rsidR="00351634">
        <w:t>quality and affordable health care services and supports for all populations</w:t>
      </w:r>
      <w:r w:rsidR="0014421E">
        <w:t>,</w:t>
      </w:r>
      <w:r w:rsidR="00351634">
        <w:t xml:space="preserve"> regardless of the individual’s race, age, ethnicity, gender (including gender identity), disability, socioeconomic status, sexual orientation, or geographical location.</w:t>
      </w:r>
      <w:r w:rsidR="00222005">
        <w:t xml:space="preserve"> </w:t>
      </w:r>
      <w:r w:rsidR="00351634">
        <w:t>By improving access to behavioral health care, promoting quality behavioral health programs and practice</w:t>
      </w:r>
      <w:r w:rsidR="0014421E">
        <w:t>s</w:t>
      </w:r>
      <w:r w:rsidR="00351634">
        <w:t>, and reducing persistent disparities in mental health and substance use services for underserved populations and communities, recipients can ensure that everyone has a fair and just opportunity to be as healthy as possible.</w:t>
      </w:r>
      <w:r w:rsidR="00222005">
        <w:t xml:space="preserve"> </w:t>
      </w:r>
      <w:r w:rsidR="00351634" w:rsidRPr="00F32FEC">
        <w:t xml:space="preserve">In conjunction with </w:t>
      </w:r>
      <w:r w:rsidR="00351634">
        <w:t xml:space="preserve">promoting access to high </w:t>
      </w:r>
      <w:r w:rsidR="00351634" w:rsidRPr="00F32FEC">
        <w:t xml:space="preserve">quality services, </w:t>
      </w:r>
      <w:r w:rsidR="00351634">
        <w:t>behavioral health disparities can be further mitigated by</w:t>
      </w:r>
      <w:r w:rsidR="00351634" w:rsidRPr="00F32FEC">
        <w:t xml:space="preserve"> addressing social determinants of health, such as social exclusion, unemployment, adverse childhood experiences, and food and housing insecurity.</w:t>
      </w:r>
    </w:p>
    <w:p w14:paraId="7101B768" w14:textId="1ECF48FB" w:rsidR="00150699" w:rsidRPr="00593C86" w:rsidRDefault="00351634" w:rsidP="00150699">
      <w:pPr>
        <w:rPr>
          <w:rStyle w:val="StyleBold"/>
          <w:rFonts w:cs="Arial"/>
          <w:b w:val="0"/>
          <w:bCs w:val="0"/>
          <w:i/>
          <w:iCs/>
        </w:rPr>
      </w:pPr>
      <w:r w:rsidRPr="004213E2">
        <w:rPr>
          <w:rStyle w:val="StyleBold"/>
          <w:rFonts w:cs="Arial"/>
          <w:b w:val="0"/>
          <w:bCs w:val="0"/>
          <w:i/>
          <w:iCs/>
        </w:rPr>
        <w:t>Behavioral Health Disparities</w:t>
      </w:r>
      <w:r w:rsidR="00150699" w:rsidRPr="004213E2">
        <w:rPr>
          <w:rStyle w:val="StyleBold"/>
          <w:rFonts w:cs="Arial"/>
          <w:b w:val="0"/>
          <w:bCs w:val="0"/>
          <w:i/>
          <w:iCs/>
        </w:rPr>
        <w:t xml:space="preserve"> </w:t>
      </w:r>
    </w:p>
    <w:p w14:paraId="7C28D8AF" w14:textId="44E7F010" w:rsidR="0020522B" w:rsidRPr="00CB13D1" w:rsidRDefault="0020522B" w:rsidP="0020522B">
      <w:pPr>
        <w:spacing w:after="0"/>
        <w:rPr>
          <w:rStyle w:val="StyleBold"/>
          <w:rFonts w:cs="Arial"/>
          <w:b w:val="0"/>
        </w:rPr>
      </w:pPr>
      <w:r w:rsidRPr="0020522B">
        <w:rPr>
          <w:rStyle w:val="StyleBold"/>
          <w:rFonts w:cs="Arial"/>
          <w:b w:val="0"/>
          <w:bCs w:val="0"/>
        </w:rPr>
        <w:t xml:space="preserve">If your application is funded, you must submit a Behavioral Health DIS no later than 60 days after award. </w:t>
      </w:r>
      <w:r w:rsidRPr="0020522B">
        <w:rPr>
          <w:rStyle w:val="StyleBold"/>
          <w:rFonts w:cs="Arial"/>
          <w:b w:val="0"/>
          <w:bCs w:val="0"/>
          <w:i/>
          <w:iCs/>
        </w:rPr>
        <w:t>See</w:t>
      </w:r>
      <w:r w:rsidRPr="00781899">
        <w:rPr>
          <w:rStyle w:val="StyleBold"/>
          <w:rFonts w:cs="Arial"/>
          <w:i/>
          <w:iCs/>
        </w:rPr>
        <w:t xml:space="preserve"> </w:t>
      </w:r>
      <w:hyperlink r:id="rId40" w:anchor="page=32" w:history="1">
        <w:r w:rsidRPr="0020522B">
          <w:rPr>
            <w:rStyle w:val="Hyperlink"/>
            <w:rFonts w:cs="Arial"/>
            <w:i/>
            <w:iCs/>
          </w:rPr>
          <w:t>Section G</w:t>
        </w:r>
      </w:hyperlink>
      <w:r w:rsidRPr="00781899">
        <w:rPr>
          <w:rStyle w:val="StyleBold"/>
          <w:rFonts w:cs="Arial"/>
          <w:i/>
          <w:iCs/>
        </w:rPr>
        <w:t xml:space="preserve"> </w:t>
      </w:r>
      <w:r w:rsidRPr="0020522B">
        <w:rPr>
          <w:rStyle w:val="StyleBold"/>
          <w:rFonts w:cs="Arial"/>
          <w:b w:val="0"/>
          <w:bCs w:val="0"/>
          <w:i/>
          <w:iCs/>
        </w:rPr>
        <w:t>of the Application Guide</w:t>
      </w:r>
      <w:r w:rsidRPr="0020522B">
        <w:rPr>
          <w:rStyle w:val="StyleBold"/>
          <w:rFonts w:cs="Arial"/>
          <w:b w:val="0"/>
          <w:bCs w:val="0"/>
        </w:rPr>
        <w:t>.</w:t>
      </w:r>
      <w:r>
        <w:rPr>
          <w:rStyle w:val="Hyperlink"/>
          <w:rFonts w:cs="Arial"/>
          <w:u w:val="none"/>
        </w:rPr>
        <w:t xml:space="preserve"> </w:t>
      </w:r>
      <w:r w:rsidRPr="005B62EA">
        <w:rPr>
          <w:rStyle w:val="Hyperlink"/>
          <w:rFonts w:cs="Arial"/>
          <w:color w:val="auto"/>
          <w:u w:val="none"/>
        </w:rPr>
        <w:t xml:space="preserve">Progress and evaluation of DIS activities </w:t>
      </w:r>
      <w:r>
        <w:rPr>
          <w:rStyle w:val="Hyperlink"/>
          <w:rFonts w:cs="Arial"/>
          <w:color w:val="auto"/>
          <w:u w:val="none"/>
        </w:rPr>
        <w:t xml:space="preserve">must </w:t>
      </w:r>
      <w:r w:rsidRPr="005B62EA">
        <w:rPr>
          <w:rStyle w:val="Hyperlink"/>
          <w:rFonts w:cs="Arial"/>
          <w:color w:val="auto"/>
          <w:u w:val="none"/>
        </w:rPr>
        <w:t xml:space="preserve">be reported in annual progress reports (see </w:t>
      </w:r>
      <w:hyperlink w:anchor="_3.__" w:history="1">
        <w:r w:rsidRPr="003849F5">
          <w:rPr>
            <w:rStyle w:val="Hyperlink"/>
            <w:rFonts w:cs="Arial"/>
          </w:rPr>
          <w:t>Section VI.3 Reporting Requirements</w:t>
        </w:r>
      </w:hyperlink>
      <w:r w:rsidRPr="005B62EA">
        <w:rPr>
          <w:rStyle w:val="Hyperlink"/>
          <w:rFonts w:cs="Arial"/>
          <w:color w:val="auto"/>
          <w:u w:val="none"/>
        </w:rPr>
        <w:t>).</w:t>
      </w:r>
      <w:r w:rsidRPr="00CB13D1">
        <w:rPr>
          <w:rStyle w:val="StyleBold"/>
          <w:rFonts w:cs="Arial"/>
        </w:rPr>
        <w:t xml:space="preserve"> </w:t>
      </w:r>
    </w:p>
    <w:p w14:paraId="3C0BCC2B" w14:textId="460DB30D" w:rsidR="00351634" w:rsidRDefault="00351634" w:rsidP="001924AE">
      <w:pPr>
        <w:spacing w:after="0"/>
        <w:rPr>
          <w:rStyle w:val="StyleBold"/>
          <w:rFonts w:cs="Arial"/>
          <w:b w:val="0"/>
          <w:bCs w:val="0"/>
        </w:rPr>
      </w:pPr>
    </w:p>
    <w:p w14:paraId="531B9BC8" w14:textId="402A274C" w:rsidR="00D73324" w:rsidRDefault="00D73324" w:rsidP="001924AE">
      <w:pPr>
        <w:spacing w:after="0"/>
        <w:rPr>
          <w:rStyle w:val="StyleBold"/>
          <w:rFonts w:cs="Arial"/>
          <w:b w:val="0"/>
          <w:bCs w:val="0"/>
        </w:rPr>
      </w:pPr>
    </w:p>
    <w:p w14:paraId="2BA468F6" w14:textId="13CF78F3" w:rsidR="00351634" w:rsidRDefault="00D73324" w:rsidP="001924AE">
      <w:pPr>
        <w:spacing w:after="0"/>
        <w:rPr>
          <w:rStyle w:val="StyleBold"/>
          <w:rFonts w:cs="Arial"/>
          <w:b w:val="0"/>
          <w:bCs w:val="0"/>
        </w:rPr>
      </w:pPr>
      <w:r>
        <w:rPr>
          <w:rStyle w:val="StyleBold"/>
          <w:rFonts w:cs="Arial"/>
          <w:b w:val="0"/>
          <w:bCs w:val="0"/>
        </w:rPr>
        <w:lastRenderedPageBreak/>
        <w:t>The</w:t>
      </w:r>
      <w:r w:rsidRPr="00D73324">
        <w:rPr>
          <w:rStyle w:val="StyleBold"/>
          <w:rFonts w:cs="Arial"/>
          <w:b w:val="0"/>
          <w:bCs w:val="0"/>
        </w:rPr>
        <w:t xml:space="preserve"> DIS is a data-driven, quality improvement approach to advance equity for all</w:t>
      </w:r>
      <w:r w:rsidR="003072DE">
        <w:rPr>
          <w:rStyle w:val="StyleBold"/>
          <w:rFonts w:cs="Arial"/>
          <w:b w:val="0"/>
          <w:bCs w:val="0"/>
        </w:rPr>
        <w:t>.</w:t>
      </w:r>
      <w:r w:rsidR="00222005">
        <w:rPr>
          <w:rStyle w:val="StyleBold"/>
          <w:rFonts w:cs="Arial"/>
          <w:b w:val="0"/>
          <w:bCs w:val="0"/>
        </w:rPr>
        <w:t xml:space="preserve"> </w:t>
      </w:r>
      <w:r w:rsidR="003072DE">
        <w:rPr>
          <w:rStyle w:val="StyleBold"/>
          <w:rFonts w:cs="Arial"/>
          <w:b w:val="0"/>
          <w:bCs w:val="0"/>
        </w:rPr>
        <w:t>It is used</w:t>
      </w:r>
      <w:r w:rsidRPr="00D73324">
        <w:rPr>
          <w:rStyle w:val="StyleBold"/>
          <w:rFonts w:cs="Arial"/>
          <w:b w:val="0"/>
          <w:bCs w:val="0"/>
        </w:rPr>
        <w:t xml:space="preserve"> to identify </w:t>
      </w:r>
      <w:r w:rsidR="1CD6AA5F" w:rsidRPr="00D803E1">
        <w:rPr>
          <w:rFonts w:eastAsia="Arial" w:cs="Arial"/>
          <w:szCs w:val="24"/>
        </w:rPr>
        <w:t>underserved and historically under</w:t>
      </w:r>
      <w:r w:rsidR="0014421E">
        <w:rPr>
          <w:rFonts w:eastAsia="Arial" w:cs="Arial"/>
          <w:szCs w:val="24"/>
        </w:rPr>
        <w:t>-</w:t>
      </w:r>
      <w:r w:rsidR="1CD6AA5F" w:rsidRPr="00D803E1">
        <w:rPr>
          <w:rFonts w:eastAsia="Arial" w:cs="Arial"/>
          <w:szCs w:val="24"/>
        </w:rPr>
        <w:t>resourced</w:t>
      </w:r>
      <w:r w:rsidR="1CD6AA5F" w:rsidRPr="3582E158">
        <w:rPr>
          <w:rFonts w:eastAsia="Arial" w:cs="Arial"/>
          <w:szCs w:val="24"/>
        </w:rPr>
        <w:t xml:space="preserve"> </w:t>
      </w:r>
      <w:r w:rsidRPr="00D73324">
        <w:rPr>
          <w:rStyle w:val="StyleBold"/>
          <w:rFonts w:cs="Arial"/>
          <w:b w:val="0"/>
          <w:bCs w:val="0"/>
        </w:rPr>
        <w:t xml:space="preserve">populations at </w:t>
      </w:r>
      <w:r w:rsidR="0079243D">
        <w:rPr>
          <w:rStyle w:val="StyleBold"/>
          <w:rFonts w:cs="Arial"/>
          <w:b w:val="0"/>
          <w:bCs w:val="0"/>
        </w:rPr>
        <w:t xml:space="preserve">the </w:t>
      </w:r>
      <w:r w:rsidRPr="00D73324">
        <w:rPr>
          <w:rStyle w:val="StyleBold"/>
          <w:rFonts w:cs="Arial"/>
          <w:b w:val="0"/>
          <w:bCs w:val="0"/>
        </w:rPr>
        <w:t xml:space="preserve">highest risk for experiencing behavioral health disparities. The purpose of the DIS is </w:t>
      </w:r>
      <w:r w:rsidR="3E0869E8" w:rsidRPr="00D803E1">
        <w:rPr>
          <w:rFonts w:eastAsia="Arial" w:cs="Arial"/>
          <w:szCs w:val="24"/>
        </w:rPr>
        <w:t>to create greater inclusion of underserved populations in SAMHSA’s grants.</w:t>
      </w:r>
    </w:p>
    <w:p w14:paraId="0892D237" w14:textId="6A18D96A" w:rsidR="00150699" w:rsidRDefault="00150699" w:rsidP="001924AE">
      <w:pPr>
        <w:spacing w:after="0"/>
        <w:rPr>
          <w:rStyle w:val="StyleBold"/>
          <w:rFonts w:cs="Arial"/>
          <w:b w:val="0"/>
        </w:rPr>
      </w:pPr>
    </w:p>
    <w:bookmarkEnd w:id="27"/>
    <w:p w14:paraId="5D5B68F3" w14:textId="1AB99B4E" w:rsidR="00351634" w:rsidRDefault="00351634" w:rsidP="001924AE">
      <w:pPr>
        <w:spacing w:after="0"/>
        <w:rPr>
          <w:rFonts w:cs="Arial"/>
          <w:bCs/>
        </w:rPr>
      </w:pPr>
      <w:r w:rsidRPr="00DA0E93">
        <w:rPr>
          <w:rFonts w:cs="Arial"/>
          <w:bCs/>
        </w:rPr>
        <w:t xml:space="preserve">The </w:t>
      </w:r>
      <w:r w:rsidR="0014421E">
        <w:rPr>
          <w:rFonts w:cs="Arial"/>
          <w:bCs/>
        </w:rPr>
        <w:t xml:space="preserve">DIS </w:t>
      </w:r>
      <w:r w:rsidRPr="00DA0E93">
        <w:rPr>
          <w:rFonts w:cs="Arial"/>
          <w:bCs/>
        </w:rPr>
        <w:t>align</w:t>
      </w:r>
      <w:r w:rsidR="003072DE">
        <w:rPr>
          <w:rFonts w:cs="Arial"/>
          <w:bCs/>
        </w:rPr>
        <w:t>s</w:t>
      </w:r>
      <w:r w:rsidRPr="00DA0E93">
        <w:rPr>
          <w:rFonts w:cs="Arial"/>
          <w:bCs/>
        </w:rPr>
        <w:t xml:space="preserve"> with the expectations related to </w:t>
      </w:r>
      <w:hyperlink r:id="rId41" w:history="1">
        <w:r w:rsidRPr="0014421E">
          <w:rPr>
            <w:rStyle w:val="Hyperlink"/>
            <w:rFonts w:cs="Arial"/>
            <w:bCs/>
          </w:rPr>
          <w:t>Executive Order 13985</w:t>
        </w:r>
      </w:hyperlink>
      <w:r w:rsidR="0014421E">
        <w:rPr>
          <w:rFonts w:cs="Arial"/>
          <w:bCs/>
        </w:rPr>
        <w:t>.</w:t>
      </w:r>
      <w:r w:rsidR="00222005">
        <w:rPr>
          <w:rFonts w:cs="Arial"/>
          <w:bCs/>
        </w:rPr>
        <w:t xml:space="preserve"> </w:t>
      </w:r>
    </w:p>
    <w:p w14:paraId="4962377A" w14:textId="77777777" w:rsidR="00D803E1" w:rsidRDefault="00D803E1" w:rsidP="00D803E1">
      <w:pPr>
        <w:rPr>
          <w:rFonts w:eastAsia="Arial" w:cs="Arial"/>
          <w:b/>
          <w:szCs w:val="24"/>
        </w:rPr>
      </w:pPr>
      <w:r>
        <w:rPr>
          <w:rFonts w:eastAsia="Arial" w:cs="Arial"/>
          <w:i/>
          <w:iCs/>
          <w:szCs w:val="24"/>
        </w:rPr>
        <w:t>Language Access Provision</w:t>
      </w:r>
    </w:p>
    <w:p w14:paraId="57F72507" w14:textId="36E95F02" w:rsidR="00D803E1" w:rsidRDefault="003D5210" w:rsidP="00D803E1">
      <w:hyperlink r:id="rId42" w:history="1">
        <w:r w:rsidR="00D803E1">
          <w:rPr>
            <w:rStyle w:val="Hyperlink"/>
            <w:rFonts w:eastAsia="Arial" w:cs="Arial"/>
            <w:szCs w:val="24"/>
          </w:rPr>
          <w:t>Per Title VI of the Civil Rights Act of 1964</w:t>
        </w:r>
      </w:hyperlink>
      <w:r w:rsidR="00D803E1">
        <w:rPr>
          <w:rFonts w:eastAsia="Arial" w:cs="Arial"/>
          <w:szCs w:val="24"/>
        </w:rPr>
        <w:t xml:space="preserve">, recipients of </w:t>
      </w:r>
      <w:r w:rsidR="0014421E">
        <w:rPr>
          <w:rFonts w:eastAsia="Arial" w:cs="Arial"/>
          <w:szCs w:val="24"/>
        </w:rPr>
        <w:t>f</w:t>
      </w:r>
      <w:r w:rsidR="00D803E1">
        <w:rPr>
          <w:rFonts w:eastAsia="Arial" w:cs="Arial"/>
          <w:szCs w:val="24"/>
        </w:rPr>
        <w:t xml:space="preserve">ederal financial assistance must take reasonable steps to make their programs, services, and activities accessible to eligible persons with limited English </w:t>
      </w:r>
      <w:r w:rsidR="0014421E">
        <w:rPr>
          <w:rFonts w:eastAsia="Arial" w:cs="Arial"/>
          <w:szCs w:val="24"/>
        </w:rPr>
        <w:t>p</w:t>
      </w:r>
      <w:r w:rsidR="00D803E1">
        <w:rPr>
          <w:rFonts w:eastAsia="Arial" w:cs="Arial"/>
          <w:szCs w:val="24"/>
        </w:rPr>
        <w:t>roficiency. Recipients must administer their programs in compliance with federal civil rights laws that prohibit discrimination based on race, color, national origin, disability, age and, in some circumstances, religion, conscience, and sex (including gender identity, sexual orientation, and pregnancy).</w:t>
      </w:r>
      <w:r w:rsidR="00222005">
        <w:rPr>
          <w:rFonts w:eastAsia="Arial" w:cs="Arial"/>
          <w:szCs w:val="24"/>
        </w:rPr>
        <w:t xml:space="preserve"> </w:t>
      </w:r>
      <w:r w:rsidR="00D803E1">
        <w:rPr>
          <w:rFonts w:eastAsia="Arial" w:cs="Arial"/>
          <w:szCs w:val="24"/>
        </w:rPr>
        <w:t xml:space="preserve">(See </w:t>
      </w:r>
      <w:r w:rsidR="00490712" w:rsidRPr="00DC6EDE">
        <w:rPr>
          <w:rFonts w:eastAsia="Arial" w:cs="Arial"/>
          <w:szCs w:val="24"/>
        </w:rPr>
        <w:t>the</w:t>
      </w:r>
      <w:r w:rsidR="00490712" w:rsidRPr="001C0186">
        <w:rPr>
          <w:rFonts w:eastAsia="Arial" w:cs="Arial"/>
          <w:i/>
          <w:iCs/>
          <w:szCs w:val="24"/>
        </w:rPr>
        <w:t xml:space="preserve"> </w:t>
      </w:r>
      <w:r w:rsidR="00931A81">
        <w:rPr>
          <w:rFonts w:eastAsia="Arial" w:cs="Arial"/>
          <w:i/>
          <w:iCs/>
          <w:szCs w:val="24"/>
        </w:rPr>
        <w:t xml:space="preserve">Application Guide, </w:t>
      </w:r>
      <w:hyperlink r:id="rId43" w:anchor="page=42" w:history="1">
        <w:r w:rsidR="002B73F4" w:rsidRPr="002B73F4">
          <w:rPr>
            <w:rStyle w:val="Hyperlink"/>
            <w:rFonts w:eastAsia="Arial" w:cs="Arial"/>
            <w:i/>
            <w:iCs/>
            <w:szCs w:val="24"/>
          </w:rPr>
          <w:t>Section J</w:t>
        </w:r>
      </w:hyperlink>
      <w:r w:rsidR="00490712" w:rsidRPr="001C0186">
        <w:rPr>
          <w:rFonts w:eastAsia="Arial" w:cs="Arial"/>
          <w:i/>
          <w:iCs/>
          <w:szCs w:val="24"/>
        </w:rPr>
        <w:t xml:space="preserve"> </w:t>
      </w:r>
      <w:r w:rsidR="00422654">
        <w:rPr>
          <w:rFonts w:eastAsia="Arial" w:cs="Arial"/>
          <w:i/>
          <w:iCs/>
          <w:szCs w:val="24"/>
        </w:rPr>
        <w:t>–</w:t>
      </w:r>
      <w:r w:rsidR="00490712" w:rsidRPr="001C0186">
        <w:rPr>
          <w:rFonts w:eastAsia="Arial" w:cs="Arial"/>
          <w:i/>
          <w:iCs/>
          <w:szCs w:val="24"/>
        </w:rPr>
        <w:t xml:space="preserve"> </w:t>
      </w:r>
      <w:r w:rsidR="00490712" w:rsidRPr="001C0186">
        <w:rPr>
          <w:rFonts w:eastAsia="Arial"/>
          <w:i/>
          <w:iCs/>
        </w:rPr>
        <w:t>Administrative and National Policy Requirements</w:t>
      </w:r>
      <w:r w:rsidR="00D803E1">
        <w:rPr>
          <w:rFonts w:eastAsia="Arial" w:cs="Arial"/>
          <w:szCs w:val="24"/>
        </w:rPr>
        <w:t>)</w:t>
      </w:r>
    </w:p>
    <w:bookmarkEnd w:id="26"/>
    <w:p w14:paraId="316FB4F6" w14:textId="7EA383AC" w:rsidR="00351634" w:rsidRDefault="00351634" w:rsidP="00351634">
      <w:pPr>
        <w:spacing w:after="0"/>
        <w:rPr>
          <w:i/>
          <w:szCs w:val="24"/>
        </w:rPr>
      </w:pPr>
      <w:r w:rsidRPr="00FA2F21">
        <w:rPr>
          <w:i/>
          <w:szCs w:val="24"/>
        </w:rPr>
        <w:t xml:space="preserve">Tribal Behavioral Health Agenda </w:t>
      </w:r>
    </w:p>
    <w:p w14:paraId="61FF60AF" w14:textId="77777777" w:rsidR="00593C86" w:rsidRPr="00FA2F21" w:rsidRDefault="00593C86" w:rsidP="00351634">
      <w:pPr>
        <w:spacing w:after="0"/>
        <w:rPr>
          <w:i/>
          <w:szCs w:val="24"/>
        </w:rPr>
      </w:pPr>
    </w:p>
    <w:p w14:paraId="257E136A" w14:textId="2D4AA192" w:rsidR="00351634" w:rsidRPr="00274C80" w:rsidRDefault="00351634" w:rsidP="00351634">
      <w:pPr>
        <w:spacing w:after="0"/>
      </w:pPr>
      <w:r w:rsidRPr="00FA2F21">
        <w:t>SAMHSA, working with tribes, the Indian Health Service, and National Indian Health Board</w:t>
      </w:r>
      <w:r w:rsidR="0014421E" w:rsidRPr="00FA2F21">
        <w:t>,</w:t>
      </w:r>
      <w:r w:rsidRPr="00FA2F21">
        <w:t xml:space="preserve"> developed the </w:t>
      </w:r>
      <w:hyperlink r:id="rId44" w:history="1">
        <w:r w:rsidRPr="00FA2F21">
          <w:rPr>
            <w:rStyle w:val="Hyperlink"/>
          </w:rPr>
          <w:t>National Tribal Behavioral Health Agenda (TBHA)</w:t>
        </w:r>
      </w:hyperlink>
      <w:r w:rsidRPr="00FA2F21">
        <w:t>. Tribal applicants are encouraged to briefly cite the applicable TBHA foundational element(s), priority(ies), and strategies their application</w:t>
      </w:r>
      <w:r w:rsidR="0014421E" w:rsidRPr="00FA2F21">
        <w:t xml:space="preserve"> addresses</w:t>
      </w:r>
      <w:r w:rsidRPr="00FA2F21">
        <w:t>.</w:t>
      </w:r>
      <w:r w:rsidR="00222005">
        <w:t xml:space="preserve"> </w:t>
      </w:r>
    </w:p>
    <w:p w14:paraId="70BB9F5F" w14:textId="77777777" w:rsidR="00351634" w:rsidRDefault="00351634" w:rsidP="29E0EF9F">
      <w:pPr>
        <w:spacing w:after="0"/>
        <w:rPr>
          <w:i/>
          <w:iCs/>
        </w:rPr>
      </w:pPr>
    </w:p>
    <w:p w14:paraId="68DE05DB" w14:textId="7A22F0F0" w:rsidR="00351634" w:rsidRDefault="00351634" w:rsidP="00351634">
      <w:pPr>
        <w:spacing w:after="0"/>
        <w:rPr>
          <w:i/>
          <w:iCs/>
          <w:szCs w:val="24"/>
        </w:rPr>
      </w:pPr>
      <w:r>
        <w:rPr>
          <w:i/>
          <w:iCs/>
          <w:szCs w:val="24"/>
        </w:rPr>
        <w:t>Tobacco and Nicotine</w:t>
      </w:r>
      <w:r w:rsidR="0079243D">
        <w:rPr>
          <w:i/>
          <w:iCs/>
          <w:szCs w:val="24"/>
        </w:rPr>
        <w:t>-</w:t>
      </w:r>
      <w:r w:rsidR="000D1DA4">
        <w:rPr>
          <w:i/>
          <w:iCs/>
          <w:szCs w:val="24"/>
        </w:rPr>
        <w:t>f</w:t>
      </w:r>
      <w:r>
        <w:rPr>
          <w:i/>
          <w:iCs/>
          <w:szCs w:val="24"/>
        </w:rPr>
        <w:t>ree Policy</w:t>
      </w:r>
    </w:p>
    <w:p w14:paraId="289396A0" w14:textId="77777777" w:rsidR="00351634" w:rsidRPr="004D5760" w:rsidRDefault="00351634" w:rsidP="00351634">
      <w:pPr>
        <w:spacing w:after="0"/>
        <w:rPr>
          <w:i/>
          <w:iCs/>
          <w:szCs w:val="24"/>
        </w:rPr>
      </w:pPr>
    </w:p>
    <w:p w14:paraId="41063976" w14:textId="51B9E72F" w:rsidR="00351634" w:rsidRPr="001C68CA" w:rsidRDefault="00FC7628" w:rsidP="00351634">
      <w:pPr>
        <w:spacing w:after="0"/>
        <w:rPr>
          <w:b/>
          <w:szCs w:val="24"/>
        </w:rPr>
      </w:pPr>
      <w:r>
        <w:rPr>
          <w:szCs w:val="24"/>
        </w:rPr>
        <w:t>You</w:t>
      </w:r>
      <w:r w:rsidR="003072DE">
        <w:rPr>
          <w:szCs w:val="24"/>
        </w:rPr>
        <w:t xml:space="preserve"> are encouraged</w:t>
      </w:r>
      <w:r w:rsidR="00351634" w:rsidRPr="001C68CA">
        <w:rPr>
          <w:szCs w:val="24"/>
        </w:rPr>
        <w:t xml:space="preserve"> to adopt a tobacco/nicotine inhalation (vaping) product-free facility/grounds policy and to promote abstinence from all tobacco products (except accepted tribal traditions and practices). </w:t>
      </w:r>
    </w:p>
    <w:p w14:paraId="26D74CB2" w14:textId="77777777" w:rsidR="00351634" w:rsidRDefault="00351634" w:rsidP="00351634">
      <w:pPr>
        <w:spacing w:after="0"/>
        <w:rPr>
          <w:i/>
          <w:iCs/>
          <w:szCs w:val="24"/>
        </w:rPr>
      </w:pPr>
    </w:p>
    <w:p w14:paraId="59DB46DC" w14:textId="070542C2" w:rsidR="00351634" w:rsidRDefault="00351634" w:rsidP="00351634">
      <w:pPr>
        <w:tabs>
          <w:tab w:val="left" w:pos="1008"/>
        </w:tabs>
        <w:spacing w:after="0"/>
        <w:rPr>
          <w:i/>
          <w:iCs/>
        </w:rPr>
      </w:pPr>
      <w:r>
        <w:rPr>
          <w:i/>
          <w:iCs/>
        </w:rPr>
        <w:t>Behavioral Health for Military Service Members and Veterans</w:t>
      </w:r>
    </w:p>
    <w:p w14:paraId="4C3A3DD0" w14:textId="77777777" w:rsidR="00351634" w:rsidRPr="004D5760" w:rsidRDefault="00351634" w:rsidP="00351634">
      <w:pPr>
        <w:tabs>
          <w:tab w:val="left" w:pos="1008"/>
        </w:tabs>
        <w:spacing w:after="0"/>
        <w:rPr>
          <w:i/>
          <w:iCs/>
        </w:rPr>
      </w:pPr>
    </w:p>
    <w:p w14:paraId="716230DF" w14:textId="18602413" w:rsidR="00351634" w:rsidRDefault="007929C9" w:rsidP="00351634">
      <w:pPr>
        <w:tabs>
          <w:tab w:val="left" w:pos="1008"/>
        </w:tabs>
      </w:pPr>
      <w:r>
        <w:t>Recipients</w:t>
      </w:r>
      <w:r w:rsidR="00351634">
        <w:t xml:space="preserve"> </w:t>
      </w:r>
      <w:r w:rsidR="003072DE">
        <w:t xml:space="preserve">are encouraged </w:t>
      </w:r>
      <w:r w:rsidR="00351634">
        <w:t xml:space="preserve">to address the behavioral health needs of active-duty military service members, </w:t>
      </w:r>
      <w:bookmarkStart w:id="28" w:name="_Hlk146803032"/>
      <w:r w:rsidR="00D803E1">
        <w:t>national guard</w:t>
      </w:r>
      <w:r w:rsidR="00673A3A">
        <w:t xml:space="preserve"> and</w:t>
      </w:r>
      <w:r w:rsidR="00D803E1">
        <w:t xml:space="preserve"> reserve service members</w:t>
      </w:r>
      <w:bookmarkEnd w:id="28"/>
      <w:r w:rsidR="00D803E1">
        <w:t xml:space="preserve">, </w:t>
      </w:r>
      <w:r w:rsidR="00351634">
        <w:t xml:space="preserve">veterans, and military families in designing and </w:t>
      </w:r>
      <w:r w:rsidR="00304BD6">
        <w:t xml:space="preserve">implementing </w:t>
      </w:r>
      <w:r w:rsidR="00351634">
        <w:t>their programs</w:t>
      </w:r>
      <w:r w:rsidR="003072DE">
        <w:t>.</w:t>
      </w:r>
      <w:r w:rsidR="00222005">
        <w:t xml:space="preserve"> </w:t>
      </w:r>
      <w:r w:rsidR="00FC7628">
        <w:t xml:space="preserve">You </w:t>
      </w:r>
      <w:r w:rsidR="003072DE">
        <w:t>should</w:t>
      </w:r>
      <w:r w:rsidR="00351634">
        <w:t xml:space="preserve"> consider prioritizing this population for services, where appropriate.</w:t>
      </w:r>
    </w:p>
    <w:p w14:paraId="4D57C495" w14:textId="7EE80605" w:rsidR="40AB7C8A" w:rsidRDefault="40AB7C8A" w:rsidP="29E0EF9F">
      <w:pPr>
        <w:tabs>
          <w:tab w:val="left" w:pos="1008"/>
        </w:tabs>
        <w:rPr>
          <w:rFonts w:eastAsia="Arial" w:cs="Arial"/>
          <w:i/>
          <w:iCs/>
          <w:szCs w:val="24"/>
        </w:rPr>
      </w:pPr>
      <w:r w:rsidRPr="29E0EF9F">
        <w:rPr>
          <w:rFonts w:eastAsia="Arial" w:cs="Arial"/>
          <w:i/>
          <w:iCs/>
          <w:szCs w:val="24"/>
        </w:rPr>
        <w:t>Inclusion of People with Lived Experience Policy</w:t>
      </w:r>
    </w:p>
    <w:p w14:paraId="2BDD9959" w14:textId="298230AF" w:rsidR="40AB7C8A" w:rsidRDefault="40AB7C8A" w:rsidP="29E0EF9F">
      <w:pPr>
        <w:tabs>
          <w:tab w:val="left" w:pos="1008"/>
        </w:tabs>
        <w:rPr>
          <w:rFonts w:eastAsia="Arial" w:cs="Arial"/>
        </w:rPr>
      </w:pPr>
      <w:r w:rsidRPr="2DE140BE">
        <w:rPr>
          <w:rFonts w:eastAsia="Arial" w:cs="Arial"/>
        </w:rPr>
        <w:t>SAMHSA recognizes that people with lived experience are fundamental to improving mental health and substance use services and should be meaningfully involved in the planning, delive</w:t>
      </w:r>
      <w:r w:rsidR="1ED79493" w:rsidRPr="2DE140BE">
        <w:rPr>
          <w:rFonts w:eastAsia="Arial" w:cs="Arial"/>
        </w:rPr>
        <w:t>r</w:t>
      </w:r>
      <w:r w:rsidRPr="2DE140BE">
        <w:rPr>
          <w:rFonts w:eastAsia="Arial" w:cs="Arial"/>
        </w:rPr>
        <w:t>y, administration, evaluation, and policy development of services and supports to improve processes and outcomes.</w:t>
      </w:r>
    </w:p>
    <w:p w14:paraId="5EF9D2D2" w14:textId="5C61FE52" w:rsidR="00351634" w:rsidRPr="009D2194" w:rsidRDefault="00351634" w:rsidP="00D803E1">
      <w:pPr>
        <w:rPr>
          <w:i/>
          <w:iCs/>
        </w:rPr>
      </w:pPr>
      <w:r w:rsidRPr="009D2194">
        <w:rPr>
          <w:i/>
          <w:iCs/>
        </w:rPr>
        <w:t>Behavioral Health for Lesbian, Gay, Bisexual, Transgender, Queer/Questioning</w:t>
      </w:r>
      <w:r>
        <w:rPr>
          <w:i/>
          <w:iCs/>
        </w:rPr>
        <w:t>,</w:t>
      </w:r>
      <w:r w:rsidRPr="009D2194">
        <w:rPr>
          <w:i/>
          <w:iCs/>
        </w:rPr>
        <w:t xml:space="preserve"> and Intersex </w:t>
      </w:r>
      <w:r>
        <w:rPr>
          <w:i/>
          <w:iCs/>
        </w:rPr>
        <w:t xml:space="preserve">(LGBTQI+) </w:t>
      </w:r>
      <w:r w:rsidRPr="009D2194">
        <w:rPr>
          <w:i/>
          <w:iCs/>
        </w:rPr>
        <w:t>Individuals</w:t>
      </w:r>
    </w:p>
    <w:p w14:paraId="3119AD37" w14:textId="65310C2B" w:rsidR="00351634" w:rsidRDefault="00351634" w:rsidP="00ED69E5">
      <w:r>
        <w:lastRenderedPageBreak/>
        <w:t xml:space="preserve">In line with the </w:t>
      </w:r>
      <w:hyperlink r:id="rId45">
        <w:r w:rsidRPr="10CAED8C">
          <w:rPr>
            <w:rStyle w:val="Hyperlink"/>
          </w:rPr>
          <w:t>Executive Order on Advancing Equality for Lesbian, Gay, Bisexual, Transgender, Queer, and Intersex Individuals</w:t>
        </w:r>
      </w:hyperlink>
      <w:r>
        <w:t xml:space="preserve"> </w:t>
      </w:r>
      <w:r w:rsidR="7A19232A">
        <w:t>(E</w:t>
      </w:r>
      <w:r w:rsidR="00964809">
        <w:t>.</w:t>
      </w:r>
      <w:r w:rsidR="7A19232A">
        <w:t>O</w:t>
      </w:r>
      <w:r w:rsidR="00964809">
        <w:t>.</w:t>
      </w:r>
      <w:r w:rsidR="7A19232A">
        <w:t xml:space="preserve"> 14075)</w:t>
      </w:r>
      <w:r>
        <w:t xml:space="preserve"> and the behavioral health disparities that the LGBTQI+ population face</w:t>
      </w:r>
      <w:r w:rsidR="00B37E53">
        <w:t>s</w:t>
      </w:r>
      <w:r>
        <w:t xml:space="preserve">, </w:t>
      </w:r>
      <w:r w:rsidR="17D88391">
        <w:t>y</w:t>
      </w:r>
      <w:r w:rsidR="00FC7628">
        <w:t>ou</w:t>
      </w:r>
      <w:r w:rsidRPr="00C170D8">
        <w:t xml:space="preserve"> </w:t>
      </w:r>
      <w:r w:rsidR="003072DE">
        <w:t xml:space="preserve">are encouraged </w:t>
      </w:r>
      <w:r w:rsidRPr="00C170D8">
        <w:t xml:space="preserve">to address the behavioral health needs of </w:t>
      </w:r>
      <w:r>
        <w:t>th</w:t>
      </w:r>
      <w:r w:rsidR="003913A7">
        <w:t xml:space="preserve">is </w:t>
      </w:r>
      <w:r>
        <w:t xml:space="preserve">population </w:t>
      </w:r>
      <w:r w:rsidRPr="00C170D8">
        <w:t xml:space="preserve">in designing and </w:t>
      </w:r>
      <w:r w:rsidR="003913A7">
        <w:t xml:space="preserve">implementing </w:t>
      </w:r>
      <w:r w:rsidR="00FC7628">
        <w:t xml:space="preserve">your </w:t>
      </w:r>
      <w:r w:rsidRPr="00C170D8">
        <w:t>programs</w:t>
      </w:r>
      <w:r w:rsidR="004C7E31">
        <w:t xml:space="preserve">. </w:t>
      </w:r>
    </w:p>
    <w:p w14:paraId="58D93783" w14:textId="77777777" w:rsidR="00D803E1" w:rsidRDefault="00D803E1" w:rsidP="00D803E1">
      <w:pPr>
        <w:tabs>
          <w:tab w:val="left" w:pos="1008"/>
        </w:tabs>
        <w:rPr>
          <w:i/>
          <w:iCs/>
        </w:rPr>
      </w:pPr>
      <w:bookmarkStart w:id="29" w:name="_Hlk147241786"/>
      <w:r>
        <w:rPr>
          <w:i/>
          <w:iCs/>
        </w:rPr>
        <w:t>Behavioral Health Crisis and Suicide Prevention</w:t>
      </w:r>
    </w:p>
    <w:p w14:paraId="203380C5" w14:textId="0856145F" w:rsidR="00D803E1" w:rsidRDefault="000D1DA4" w:rsidP="00D803E1">
      <w:pPr>
        <w:tabs>
          <w:tab w:val="left" w:pos="1008"/>
        </w:tabs>
      </w:pPr>
      <w:r>
        <w:t xml:space="preserve">Recipients </w:t>
      </w:r>
      <w:r w:rsidR="00D803E1">
        <w:t>encouraged to develop policies and procedures that identify individuals at risk of suicide/crisis</w:t>
      </w:r>
      <w:r w:rsidR="004C1A4E">
        <w:t>,</w:t>
      </w:r>
      <w:r w:rsidR="00D803E1">
        <w:t xml:space="preserve"> and utilize or promote SAMHSA national resources such as the </w:t>
      </w:r>
      <w:hyperlink r:id="rId46" w:history="1">
        <w:r w:rsidR="00D803E1" w:rsidRPr="000D1DA4">
          <w:rPr>
            <w:rStyle w:val="Hyperlink"/>
          </w:rPr>
          <w:t xml:space="preserve">988 Suicide </w:t>
        </w:r>
        <w:r w:rsidRPr="000D1DA4">
          <w:rPr>
            <w:rStyle w:val="Hyperlink"/>
          </w:rPr>
          <w:t xml:space="preserve">&amp; </w:t>
        </w:r>
        <w:r w:rsidR="00D803E1" w:rsidRPr="000D1DA4">
          <w:rPr>
            <w:rStyle w:val="Hyperlink"/>
          </w:rPr>
          <w:t>Crisis Lifeline</w:t>
        </w:r>
      </w:hyperlink>
      <w:r w:rsidR="00E03A11" w:rsidRPr="00931362">
        <w:rPr>
          <w:rStyle w:val="Hyperlink"/>
          <w:color w:val="auto"/>
          <w:u w:val="none"/>
        </w:rPr>
        <w:t>,</w:t>
      </w:r>
      <w:r w:rsidR="00D803E1">
        <w:t xml:space="preserve"> </w:t>
      </w:r>
      <w:r w:rsidR="001C0186">
        <w:t xml:space="preserve">the </w:t>
      </w:r>
      <w:hyperlink r:id="rId47" w:history="1">
        <w:r w:rsidR="00D803E1" w:rsidRPr="000D1DA4">
          <w:rPr>
            <w:rStyle w:val="Hyperlink"/>
          </w:rPr>
          <w:t>SAMHSA Helpline/Treatment Locator</w:t>
        </w:r>
      </w:hyperlink>
      <w:r w:rsidR="0072700B">
        <w:rPr>
          <w:rStyle w:val="Hyperlink"/>
          <w:color w:val="auto"/>
          <w:u w:val="none"/>
        </w:rPr>
        <w:t>,</w:t>
      </w:r>
      <w:r w:rsidR="00D803E1">
        <w:rPr>
          <w:rStyle w:val="Hyperlink"/>
          <w:u w:val="none"/>
        </w:rPr>
        <w:t xml:space="preserve"> </w:t>
      </w:r>
      <w:r w:rsidR="00D803E1" w:rsidRPr="0072700B">
        <w:rPr>
          <w:rStyle w:val="Hyperlink"/>
          <w:color w:val="auto"/>
          <w:u w:val="none"/>
        </w:rPr>
        <w:t>and</w:t>
      </w:r>
      <w:r w:rsidR="00D803E1">
        <w:rPr>
          <w:rStyle w:val="Hyperlink"/>
          <w:color w:val="auto"/>
          <w:u w:val="none"/>
        </w:rPr>
        <w:t xml:space="preserve"> </w:t>
      </w:r>
      <w:hyperlink r:id="rId48">
        <w:r w:rsidR="0072700B" w:rsidRPr="0072700B">
          <w:rPr>
            <w:rStyle w:val="Hyperlink"/>
          </w:rPr>
          <w:t>FindSupport.gov</w:t>
        </w:r>
      </w:hyperlink>
      <w:r w:rsidR="00D803E1">
        <w:t>.</w:t>
      </w:r>
      <w:bookmarkEnd w:id="29"/>
    </w:p>
    <w:p w14:paraId="6194CE7C" w14:textId="0369224E" w:rsidR="006F5874" w:rsidRDefault="00351634" w:rsidP="00A83F2E">
      <w:pPr>
        <w:pStyle w:val="Heading2"/>
        <w:numPr>
          <w:ilvl w:val="0"/>
          <w:numId w:val="44"/>
        </w:numPr>
      </w:pPr>
      <w:bookmarkStart w:id="30" w:name="_Toc166075297"/>
      <w:bookmarkStart w:id="31" w:name="_Toc114646388"/>
      <w:r w:rsidRPr="00DC5D5D">
        <w:t>RECIPIENT MEETINGS</w:t>
      </w:r>
      <w:bookmarkEnd w:id="30"/>
    </w:p>
    <w:bookmarkEnd w:id="31"/>
    <w:p w14:paraId="3EFB2870" w14:textId="05FA9EBF" w:rsidR="005B3529" w:rsidRPr="00155E69" w:rsidRDefault="004C7E31" w:rsidP="004213E2">
      <w:pPr>
        <w:pStyle w:val="ListParagraph"/>
        <w:tabs>
          <w:tab w:val="left" w:pos="1008"/>
        </w:tabs>
        <w:spacing w:after="0"/>
        <w:ind w:left="0"/>
        <w:rPr>
          <w:szCs w:val="24"/>
        </w:rPr>
      </w:pPr>
      <w:r>
        <w:rPr>
          <w:szCs w:val="24"/>
        </w:rPr>
        <w:t>SAMHSA will hold virtual recipient meetings and expects you to fully participate in these meetings.</w:t>
      </w:r>
      <w:r w:rsidR="00EC3272">
        <w:rPr>
          <w:szCs w:val="24"/>
        </w:rPr>
        <w:t xml:space="preserve"> </w:t>
      </w:r>
      <w:r w:rsidR="00EC3272" w:rsidRPr="00FA2F21">
        <w:rPr>
          <w:szCs w:val="24"/>
        </w:rPr>
        <w:t>If SAMHSA elects to hold an in-person meeting, budget revisions will be permitted.</w:t>
      </w:r>
      <w:bookmarkStart w:id="32" w:name="_II._AWARD_INFORMATION"/>
      <w:bookmarkStart w:id="33" w:name="_Toc197933190"/>
      <w:bookmarkEnd w:id="24"/>
      <w:bookmarkEnd w:id="25"/>
      <w:bookmarkEnd w:id="32"/>
    </w:p>
    <w:p w14:paraId="1DD2A616" w14:textId="0754101F" w:rsidR="00AA3737" w:rsidRDefault="00AA3737" w:rsidP="00BE4643">
      <w:pPr>
        <w:pStyle w:val="Heading1"/>
        <w:spacing w:before="240"/>
      </w:pPr>
      <w:bookmarkStart w:id="34" w:name="_Toc166075298"/>
      <w:r>
        <w:t>II.</w:t>
      </w:r>
      <w:r>
        <w:tab/>
      </w:r>
      <w:r w:rsidR="00ED410E">
        <w:t xml:space="preserve">FEDERAL </w:t>
      </w:r>
      <w:r>
        <w:t>AWARD INFORMATION</w:t>
      </w:r>
      <w:bookmarkEnd w:id="33"/>
      <w:bookmarkEnd w:id="34"/>
    </w:p>
    <w:p w14:paraId="664FA360" w14:textId="28098F37" w:rsidR="006155FE" w:rsidRPr="006155FE" w:rsidRDefault="006155FE" w:rsidP="00A83F2E">
      <w:pPr>
        <w:pStyle w:val="Heading2"/>
        <w:numPr>
          <w:ilvl w:val="0"/>
          <w:numId w:val="36"/>
        </w:numPr>
      </w:pPr>
      <w:bookmarkStart w:id="35" w:name="_Toc101858717"/>
      <w:bookmarkStart w:id="36" w:name="_Toc117678938"/>
      <w:bookmarkStart w:id="37" w:name="_Toc166075299"/>
      <w:r w:rsidRPr="006155FE">
        <w:t>GENERAL INFORMATION</w:t>
      </w:r>
      <w:bookmarkEnd w:id="35"/>
      <w:bookmarkEnd w:id="36"/>
      <w:bookmarkEnd w:id="37"/>
    </w:p>
    <w:p w14:paraId="353A6CDD" w14:textId="2CD6B7EA" w:rsidR="00857603" w:rsidRDefault="00857603" w:rsidP="00857603">
      <w:pPr>
        <w:ind w:left="4320" w:hanging="4320"/>
        <w:contextualSpacing/>
        <w:rPr>
          <w:b/>
        </w:rPr>
      </w:pPr>
      <w:r>
        <w:rPr>
          <w:b/>
        </w:rPr>
        <w:t>Funding Mechanism:</w:t>
      </w:r>
      <w:r>
        <w:rPr>
          <w:b/>
        </w:rPr>
        <w:tab/>
      </w:r>
      <w:r w:rsidRPr="003D3CF9">
        <w:rPr>
          <w:bCs/>
        </w:rPr>
        <w:t>Cooperative Agreement</w:t>
      </w:r>
    </w:p>
    <w:p w14:paraId="613AFD04" w14:textId="77777777" w:rsidR="00D62C85" w:rsidRDefault="00D62C85" w:rsidP="00857603">
      <w:pPr>
        <w:ind w:left="4320" w:hanging="4320"/>
        <w:contextualSpacing/>
        <w:rPr>
          <w:b/>
        </w:rPr>
      </w:pPr>
    </w:p>
    <w:p w14:paraId="07B3C61A" w14:textId="699E791E" w:rsidR="00E35477" w:rsidRDefault="004F21E2" w:rsidP="00857603">
      <w:pPr>
        <w:ind w:left="360" w:hanging="360"/>
        <w:contextualSpacing/>
        <w:rPr>
          <w:bCs/>
        </w:rPr>
      </w:pPr>
      <w:r>
        <w:rPr>
          <w:b/>
        </w:rPr>
        <w:t>Estimated</w:t>
      </w:r>
      <w:r w:rsidR="00857603">
        <w:rPr>
          <w:b/>
        </w:rPr>
        <w:t xml:space="preserve"> Total Available Funding:</w:t>
      </w:r>
      <w:r w:rsidR="00857603">
        <w:tab/>
      </w:r>
      <w:r w:rsidR="0C211FD5" w:rsidRPr="00CB6980">
        <w:t>$18,500,000</w:t>
      </w:r>
      <w:r w:rsidR="00E35477">
        <w:rPr>
          <w:bCs/>
        </w:rPr>
        <w:t xml:space="preserve"> </w:t>
      </w:r>
    </w:p>
    <w:p w14:paraId="4D944848" w14:textId="77777777" w:rsidR="00857603" w:rsidRDefault="00857603" w:rsidP="00857603">
      <w:pPr>
        <w:ind w:left="360" w:hanging="360"/>
        <w:contextualSpacing/>
        <w:rPr>
          <w:b/>
        </w:rPr>
      </w:pPr>
    </w:p>
    <w:p w14:paraId="5C0ABA31" w14:textId="014C31B7" w:rsidR="004C7E31" w:rsidRPr="00DD41B2" w:rsidRDefault="00857603" w:rsidP="004C7E31">
      <w:pPr>
        <w:ind w:left="4320" w:hanging="4320"/>
        <w:contextualSpacing/>
      </w:pPr>
      <w:bookmarkStart w:id="38" w:name="_Toc139161430"/>
      <w:bookmarkStart w:id="39" w:name="_Toc143489866"/>
      <w:r>
        <w:rPr>
          <w:b/>
        </w:rPr>
        <w:t>Estimat</w:t>
      </w:r>
      <w:r w:rsidRPr="00773A41">
        <w:rPr>
          <w:b/>
        </w:rPr>
        <w:t>ed Number of Awards:</w:t>
      </w:r>
      <w:r>
        <w:tab/>
      </w:r>
      <w:bookmarkEnd w:id="38"/>
      <w:bookmarkEnd w:id="39"/>
      <w:r w:rsidR="00E56E57" w:rsidRPr="00E35477">
        <w:rPr>
          <w:bCs/>
        </w:rPr>
        <w:t>One (1)</w:t>
      </w:r>
      <w:r w:rsidR="004C7E31" w:rsidRPr="6B7EB485">
        <w:rPr>
          <w:highlight w:val="yellow"/>
        </w:rPr>
        <w:t xml:space="preserve"> </w:t>
      </w:r>
    </w:p>
    <w:p w14:paraId="4CA5C3E7" w14:textId="7B95511E" w:rsidR="00857603" w:rsidRDefault="00222005" w:rsidP="00857603">
      <w:pPr>
        <w:ind w:left="4320" w:hanging="4320"/>
        <w:contextualSpacing/>
        <w:rPr>
          <w:b/>
        </w:rPr>
      </w:pPr>
      <w:r>
        <w:rPr>
          <w:b/>
        </w:rPr>
        <w:t xml:space="preserve"> </w:t>
      </w:r>
    </w:p>
    <w:p w14:paraId="0E595547" w14:textId="77EE0B18" w:rsidR="00857603" w:rsidRDefault="00857603" w:rsidP="00857603">
      <w:pPr>
        <w:ind w:left="4320" w:hanging="4320"/>
        <w:contextualSpacing/>
        <w:rPr>
          <w:bCs/>
        </w:rPr>
      </w:pPr>
      <w:bookmarkStart w:id="40" w:name="_Toc139161431"/>
      <w:bookmarkStart w:id="41" w:name="_Toc143489867"/>
      <w:r>
        <w:rPr>
          <w:b/>
        </w:rPr>
        <w:t>Estima</w:t>
      </w:r>
      <w:r w:rsidRPr="00773A41">
        <w:rPr>
          <w:b/>
        </w:rPr>
        <w:t>ted Award Amount:</w:t>
      </w:r>
      <w:r>
        <w:tab/>
        <w:t xml:space="preserve">Up to </w:t>
      </w:r>
      <w:bookmarkEnd w:id="40"/>
      <w:bookmarkEnd w:id="41"/>
      <w:r w:rsidR="55824160">
        <w:t>$18,500,000</w:t>
      </w:r>
      <w:r w:rsidR="00E56E57">
        <w:rPr>
          <w:b/>
        </w:rPr>
        <w:t xml:space="preserve"> </w:t>
      </w:r>
      <w:r w:rsidR="00D62C85">
        <w:rPr>
          <w:bCs/>
        </w:rPr>
        <w:t>per year</w:t>
      </w:r>
      <w:r w:rsidR="000D1DA4">
        <w:rPr>
          <w:bCs/>
        </w:rPr>
        <w:t>,</w:t>
      </w:r>
      <w:r w:rsidR="00D62C85">
        <w:rPr>
          <w:bCs/>
        </w:rPr>
        <w:t xml:space="preserve"> </w:t>
      </w:r>
      <w:r w:rsidR="00844053">
        <w:rPr>
          <w:bCs/>
        </w:rPr>
        <w:t>inclusive of indirect costs</w:t>
      </w:r>
    </w:p>
    <w:p w14:paraId="7B3BD1D5" w14:textId="77777777" w:rsidR="00AF6B22" w:rsidRPr="00D62C85" w:rsidRDefault="00AF6B22" w:rsidP="00857603">
      <w:pPr>
        <w:ind w:left="4320" w:hanging="4320"/>
        <w:contextualSpacing/>
        <w:rPr>
          <w:bCs/>
        </w:rPr>
      </w:pPr>
    </w:p>
    <w:p w14:paraId="14294EE6" w14:textId="7E60D3F8" w:rsidR="00857603" w:rsidRDefault="00857603" w:rsidP="00857603">
      <w:pPr>
        <w:ind w:left="4320" w:hanging="4320"/>
        <w:contextualSpacing/>
        <w:rPr>
          <w:b/>
        </w:rPr>
      </w:pPr>
      <w:bookmarkStart w:id="42" w:name="_Toc139161432"/>
      <w:bookmarkStart w:id="43" w:name="_Toc143489868"/>
      <w:r w:rsidRPr="00773A41">
        <w:rPr>
          <w:b/>
        </w:rPr>
        <w:t>Length of Project Period:</w:t>
      </w:r>
      <w:r w:rsidRPr="00773A41">
        <w:rPr>
          <w:b/>
        </w:rPr>
        <w:tab/>
      </w:r>
      <w:r>
        <w:t>Up to</w:t>
      </w:r>
      <w:r w:rsidR="003830DD">
        <w:t xml:space="preserve"> 3 years</w:t>
      </w:r>
      <w:r>
        <w:t xml:space="preserve"> </w:t>
      </w:r>
      <w:bookmarkEnd w:id="42"/>
      <w:bookmarkEnd w:id="43"/>
    </w:p>
    <w:p w14:paraId="7CD1BDF2" w14:textId="77777777" w:rsidR="00AF6B22" w:rsidRDefault="00AF6B22" w:rsidP="00857603">
      <w:pPr>
        <w:ind w:left="4320" w:hanging="4320"/>
        <w:contextualSpacing/>
        <w:rPr>
          <w:b/>
        </w:rPr>
      </w:pPr>
    </w:p>
    <w:p w14:paraId="3FED8442" w14:textId="499191F4" w:rsidR="00D62C85" w:rsidRDefault="00D62C85" w:rsidP="00857603">
      <w:pPr>
        <w:ind w:left="4320" w:hanging="4320"/>
        <w:contextualSpacing/>
        <w:rPr>
          <w:b/>
        </w:rPr>
      </w:pPr>
      <w:r>
        <w:rPr>
          <w:b/>
        </w:rPr>
        <w:t>Anticipated State Date:</w:t>
      </w:r>
      <w:r>
        <w:rPr>
          <w:b/>
        </w:rPr>
        <w:tab/>
      </w:r>
      <w:r w:rsidR="003830DD" w:rsidRPr="003830DD">
        <w:rPr>
          <w:bCs/>
        </w:rPr>
        <w:t>September 30,2024</w:t>
      </w:r>
    </w:p>
    <w:p w14:paraId="0FC499AF" w14:textId="77777777" w:rsidR="009364A4" w:rsidRDefault="009364A4" w:rsidP="00857603">
      <w:pPr>
        <w:ind w:left="4320" w:hanging="4320"/>
        <w:contextualSpacing/>
      </w:pPr>
    </w:p>
    <w:p w14:paraId="04489709" w14:textId="398C7E71" w:rsidR="00AA3737" w:rsidRDefault="00AA3737" w:rsidP="00AA3737">
      <w:r w:rsidRPr="00664327">
        <w:rPr>
          <w:b/>
          <w:bCs/>
        </w:rPr>
        <w:t xml:space="preserve">Proposed budgets cannot exceed </w:t>
      </w:r>
      <w:r w:rsidRPr="00CB6980">
        <w:rPr>
          <w:b/>
        </w:rPr>
        <w:t>$</w:t>
      </w:r>
      <w:r w:rsidR="2DB63012" w:rsidRPr="00CB6980">
        <w:rPr>
          <w:b/>
        </w:rPr>
        <w:t>18,500,000</w:t>
      </w:r>
      <w:r w:rsidRPr="00664327">
        <w:rPr>
          <w:b/>
          <w:bCs/>
        </w:rPr>
        <w:t xml:space="preserve"> in total costs (direct and indirect) in any year of the proposed project.</w:t>
      </w:r>
      <w:r w:rsidR="00222005">
        <w:t xml:space="preserve"> </w:t>
      </w:r>
      <w:r>
        <w:t>Annual continuation awards will depend on the availability of funds, progress in meeting project goals and objectives, timely submission of required data and reports, and compliance with all terms and conditions of award.</w:t>
      </w:r>
    </w:p>
    <w:p w14:paraId="7AB16B6C" w14:textId="66BD183E" w:rsidR="00D62C85" w:rsidRDefault="00D62C85" w:rsidP="00A83F2E">
      <w:pPr>
        <w:pStyle w:val="Heading2"/>
        <w:numPr>
          <w:ilvl w:val="0"/>
          <w:numId w:val="36"/>
        </w:numPr>
      </w:pPr>
      <w:bookmarkStart w:id="44" w:name="_Toc166075300"/>
      <w:r>
        <w:t>COOPERATIVE AGREEMENT REQUIREMENTS</w:t>
      </w:r>
      <w:bookmarkEnd w:id="44"/>
    </w:p>
    <w:p w14:paraId="0F51C6F8" w14:textId="7E25136A" w:rsidR="00AA3737" w:rsidRDefault="00AA3737" w:rsidP="002E07EA">
      <w:pPr>
        <w:rPr>
          <w:bCs/>
        </w:rPr>
      </w:pPr>
      <w:r w:rsidRPr="0034665A">
        <w:t>Th</w:t>
      </w:r>
      <w:r w:rsidR="00A1580B" w:rsidRPr="0034665A">
        <w:rPr>
          <w:bCs/>
        </w:rPr>
        <w:t>is</w:t>
      </w:r>
      <w:r w:rsidRPr="0034665A">
        <w:t xml:space="preserve"> award</w:t>
      </w:r>
      <w:r w:rsidR="00A1580B" w:rsidRPr="0034665A">
        <w:rPr>
          <w:bCs/>
        </w:rPr>
        <w:t xml:space="preserve"> is</w:t>
      </w:r>
      <w:r w:rsidRPr="0034665A">
        <w:t xml:space="preserve"> being made as </w:t>
      </w:r>
      <w:r w:rsidR="00310417">
        <w:t xml:space="preserve">a </w:t>
      </w:r>
      <w:r w:rsidRPr="0034665A">
        <w:t xml:space="preserve">cooperative agreement </w:t>
      </w:r>
      <w:r w:rsidR="000D1DA4" w:rsidRPr="0034665A">
        <w:t>because</w:t>
      </w:r>
      <w:r w:rsidR="003072DE" w:rsidRPr="0034665A">
        <w:t xml:space="preserve"> </w:t>
      </w:r>
      <w:r w:rsidR="00310417">
        <w:t>it</w:t>
      </w:r>
      <w:r w:rsidR="00310417" w:rsidRPr="0034665A">
        <w:t xml:space="preserve"> </w:t>
      </w:r>
      <w:r w:rsidR="00CA7DBC" w:rsidRPr="0034665A">
        <w:t>require</w:t>
      </w:r>
      <w:r w:rsidR="00310417">
        <w:t>s</w:t>
      </w:r>
      <w:r w:rsidR="00CA7DBC" w:rsidRPr="0034665A">
        <w:t xml:space="preserve"> substantial post-award f</w:t>
      </w:r>
      <w:r w:rsidRPr="0034665A">
        <w:t xml:space="preserve">ederal programmatic participation in the </w:t>
      </w:r>
      <w:r w:rsidR="003072DE" w:rsidRPr="0034665A">
        <w:t xml:space="preserve">oversight </w:t>
      </w:r>
      <w:r w:rsidRPr="0034665A">
        <w:t>of the project.</w:t>
      </w:r>
      <w:r w:rsidR="00222005">
        <w:t xml:space="preserve"> </w:t>
      </w:r>
      <w:r w:rsidRPr="0034665A">
        <w:t xml:space="preserve">Under this cooperative agreement, the roles and responsibilities of </w:t>
      </w:r>
      <w:r w:rsidR="00AF78AF" w:rsidRPr="0034665A">
        <w:t xml:space="preserve">the </w:t>
      </w:r>
      <w:r w:rsidR="00284EB4" w:rsidRPr="0034665A">
        <w:t xml:space="preserve">recipient </w:t>
      </w:r>
      <w:r w:rsidRPr="0034665A">
        <w:t>and SAMHSA staff are:</w:t>
      </w:r>
      <w:r w:rsidR="00222005">
        <w:rPr>
          <w:bCs/>
        </w:rPr>
        <w:t xml:space="preserve"> </w:t>
      </w:r>
    </w:p>
    <w:p w14:paraId="4515F6FE" w14:textId="1805BF33" w:rsidR="000D1DA4" w:rsidRPr="00AA6D62" w:rsidRDefault="000D1DA4" w:rsidP="00AA3737">
      <w:pPr>
        <w:rPr>
          <w:bCs/>
        </w:rPr>
      </w:pPr>
      <w:r w:rsidRPr="0034665A">
        <w:rPr>
          <w:u w:val="single"/>
        </w:rPr>
        <w:lastRenderedPageBreak/>
        <w:t>Role of Recipient</w:t>
      </w:r>
      <w:r w:rsidRPr="0034665A">
        <w:t>:</w:t>
      </w:r>
    </w:p>
    <w:p w14:paraId="39743E9B" w14:textId="54554873" w:rsidR="00DA18B3" w:rsidRPr="0034665A" w:rsidRDefault="00DA18B3" w:rsidP="00DA18B3">
      <w:pPr>
        <w:spacing w:after="0"/>
        <w:rPr>
          <w:color w:val="000000"/>
        </w:rPr>
      </w:pPr>
      <w:r w:rsidRPr="0034665A">
        <w:rPr>
          <w:color w:val="000000"/>
        </w:rPr>
        <w:t xml:space="preserve">The </w:t>
      </w:r>
      <w:r w:rsidR="004F6A49">
        <w:rPr>
          <w:color w:val="000000"/>
        </w:rPr>
        <w:t>r</w:t>
      </w:r>
      <w:r w:rsidRPr="0034665A">
        <w:rPr>
          <w:color w:val="000000"/>
        </w:rPr>
        <w:t>ecipient must:</w:t>
      </w:r>
      <w:r w:rsidR="00222005">
        <w:rPr>
          <w:color w:val="000000"/>
        </w:rPr>
        <w:t xml:space="preserve"> </w:t>
      </w:r>
    </w:p>
    <w:p w14:paraId="3B9294E7" w14:textId="77777777" w:rsidR="00DA18B3" w:rsidRPr="0034665A" w:rsidRDefault="00DA18B3" w:rsidP="00DA18B3">
      <w:pPr>
        <w:spacing w:after="0"/>
        <w:rPr>
          <w:color w:val="000000"/>
        </w:rPr>
      </w:pPr>
    </w:p>
    <w:p w14:paraId="01673E89" w14:textId="70F13E17" w:rsidR="00DA18B3" w:rsidRPr="005C1834" w:rsidRDefault="00DA18B3" w:rsidP="00A83F2E">
      <w:pPr>
        <w:pStyle w:val="ListParagraph"/>
        <w:numPr>
          <w:ilvl w:val="0"/>
          <w:numId w:val="25"/>
        </w:numPr>
        <w:contextualSpacing/>
      </w:pPr>
      <w:r w:rsidRPr="005C1834">
        <w:t>Comply with terms and conditions of the cooperative agreement award, and</w:t>
      </w:r>
    </w:p>
    <w:p w14:paraId="1285CA3D" w14:textId="77777777" w:rsidR="001331C7" w:rsidRDefault="00DA18B3" w:rsidP="00A83F2E">
      <w:pPr>
        <w:pStyle w:val="ListParagraph"/>
        <w:numPr>
          <w:ilvl w:val="0"/>
          <w:numId w:val="25"/>
        </w:numPr>
        <w:contextualSpacing/>
      </w:pPr>
      <w:r w:rsidRPr="005C1834">
        <w:t xml:space="preserve">Collaborate with SAMHSA staff in project implementation and monitoring. </w:t>
      </w:r>
    </w:p>
    <w:p w14:paraId="134579EF" w14:textId="65D2A289" w:rsidR="00036DA6" w:rsidRPr="0034665A" w:rsidRDefault="006E7F8C" w:rsidP="00A83F2E">
      <w:pPr>
        <w:pStyle w:val="ListParagraph"/>
        <w:numPr>
          <w:ilvl w:val="0"/>
          <w:numId w:val="25"/>
        </w:numPr>
        <w:contextualSpacing/>
      </w:pPr>
      <w:r>
        <w:t xml:space="preserve">Participate on </w:t>
      </w:r>
      <w:r w:rsidR="00036DA6">
        <w:t>a</w:t>
      </w:r>
      <w:r w:rsidR="008E3C5C">
        <w:t xml:space="preserve"> steering committee </w:t>
      </w:r>
      <w:r w:rsidR="008A3A76">
        <w:t>with SAMHSA</w:t>
      </w:r>
      <w:r w:rsidR="005555D1">
        <w:t xml:space="preserve"> representative(s) </w:t>
      </w:r>
      <w:r>
        <w:t>which guide the course of long-term projects or activities.</w:t>
      </w:r>
      <w:r w:rsidR="00222005">
        <w:t xml:space="preserve"> </w:t>
      </w:r>
      <w:r w:rsidR="00513CE8">
        <w:t>The Project Director of the SOR/TOR</w:t>
      </w:r>
      <w:r w:rsidR="0055020F">
        <w:t xml:space="preserve"> </w:t>
      </w:r>
      <w:r w:rsidR="00513CE8">
        <w:t xml:space="preserve">TA </w:t>
      </w:r>
      <w:r w:rsidR="002429F1">
        <w:t xml:space="preserve">award </w:t>
      </w:r>
      <w:r w:rsidR="00513CE8">
        <w:t>will be the Chair of the Steering Committee</w:t>
      </w:r>
      <w:r w:rsidR="001331C7">
        <w:t xml:space="preserve"> and the committee will </w:t>
      </w:r>
      <w:r w:rsidR="001331C7" w:rsidRPr="001331C7">
        <w:rPr>
          <w:rStyle w:val="normaltextrun"/>
          <w:rFonts w:cs="Arial"/>
          <w:szCs w:val="24"/>
        </w:rPr>
        <w:t>meet at a minimum of once per quarter or as directed by the needs of the committee.</w:t>
      </w:r>
    </w:p>
    <w:p w14:paraId="3D286049" w14:textId="23F02C34" w:rsidR="00036DA6" w:rsidRPr="00036DA6" w:rsidRDefault="00036DA6" w:rsidP="00A83F2E">
      <w:pPr>
        <w:pStyle w:val="ListParagraph"/>
        <w:numPr>
          <w:ilvl w:val="0"/>
          <w:numId w:val="25"/>
        </w:numPr>
        <w:contextualSpacing/>
        <w:rPr>
          <w:rFonts w:cs="Arial"/>
        </w:rPr>
      </w:pPr>
      <w:r>
        <w:t xml:space="preserve">Participate </w:t>
      </w:r>
      <w:r w:rsidR="00464A79">
        <w:t>in topical workgroups</w:t>
      </w:r>
      <w:r>
        <w:t xml:space="preserve"> </w:t>
      </w:r>
      <w:r w:rsidRPr="00036DA6">
        <w:rPr>
          <w:rFonts w:cs="Arial"/>
        </w:rPr>
        <w:t xml:space="preserve">comprised of members from within and outside of the </w:t>
      </w:r>
      <w:r w:rsidRPr="00036DA6">
        <w:rPr>
          <w:rFonts w:eastAsiaTheme="minorEastAsia" w:cs="Arial"/>
          <w:szCs w:val="24"/>
        </w:rPr>
        <w:t>recipient organization</w:t>
      </w:r>
      <w:r w:rsidRPr="00036DA6">
        <w:rPr>
          <w:rFonts w:cs="Arial"/>
        </w:rPr>
        <w:t xml:space="preserve">, including experts in OUD and stimulant use disorders, community leaders, </w:t>
      </w:r>
      <w:r w:rsidR="00947DF0" w:rsidRPr="00947DF0">
        <w:rPr>
          <w:rFonts w:cs="Arial"/>
        </w:rPr>
        <w:t xml:space="preserve">people with experience of drug use </w:t>
      </w:r>
      <w:r w:rsidR="00851C54">
        <w:rPr>
          <w:rFonts w:cs="Arial"/>
        </w:rPr>
        <w:t>and/</w:t>
      </w:r>
      <w:r w:rsidR="00947DF0" w:rsidRPr="00947DF0">
        <w:rPr>
          <w:rFonts w:cs="Arial"/>
        </w:rPr>
        <w:t>or SUD</w:t>
      </w:r>
      <w:r w:rsidRPr="00036DA6">
        <w:rPr>
          <w:rFonts w:cs="Arial"/>
        </w:rPr>
        <w:t>, including representatives from underserved communities.</w:t>
      </w:r>
      <w:r w:rsidR="00E361EC">
        <w:rPr>
          <w:rFonts w:cs="Arial"/>
        </w:rPr>
        <w:t xml:space="preserve"> The frequency of the participation will be determined by the recipient</w:t>
      </w:r>
      <w:r w:rsidR="00707CD2">
        <w:rPr>
          <w:rFonts w:cs="Arial"/>
        </w:rPr>
        <w:t xml:space="preserve"> and </w:t>
      </w:r>
      <w:r w:rsidR="00666A59">
        <w:rPr>
          <w:rFonts w:cs="Arial"/>
        </w:rPr>
        <w:t xml:space="preserve">advisory </w:t>
      </w:r>
      <w:r w:rsidR="00707CD2">
        <w:rPr>
          <w:rFonts w:cs="Arial"/>
        </w:rPr>
        <w:t>members.</w:t>
      </w:r>
    </w:p>
    <w:p w14:paraId="076DED07" w14:textId="3E0AFC5B" w:rsidR="00DA18B3" w:rsidRPr="0034665A" w:rsidRDefault="001F5E2D" w:rsidP="00A83F2E">
      <w:pPr>
        <w:pStyle w:val="ListParagraph"/>
        <w:numPr>
          <w:ilvl w:val="0"/>
          <w:numId w:val="25"/>
        </w:numPr>
      </w:pPr>
      <w:r>
        <w:t>Respond to requests by the G</w:t>
      </w:r>
      <w:r w:rsidR="00F27C1D">
        <w:t>overnment Project Officer (</w:t>
      </w:r>
      <w:r>
        <w:t>GPO</w:t>
      </w:r>
      <w:r w:rsidR="00F27C1D">
        <w:t>)</w:t>
      </w:r>
      <w:r>
        <w:t xml:space="preserve"> for information or data related to the program</w:t>
      </w:r>
      <w:r w:rsidR="00537938">
        <w:t>.</w:t>
      </w:r>
    </w:p>
    <w:p w14:paraId="45F1321B" w14:textId="79AAEBBA" w:rsidR="00AB4A3C" w:rsidRPr="004F0B0C" w:rsidRDefault="00DA18B3" w:rsidP="008209FF">
      <w:pPr>
        <w:spacing w:after="0"/>
        <w:rPr>
          <w:highlight w:val="yellow"/>
          <w:u w:val="single"/>
        </w:rPr>
      </w:pPr>
      <w:r w:rsidRPr="0034665A">
        <w:rPr>
          <w:u w:val="single"/>
        </w:rPr>
        <w:t>Role of SAMHSA Staff</w:t>
      </w:r>
      <w:r w:rsidR="000D1DA4" w:rsidRPr="0034665A">
        <w:t>:</w:t>
      </w:r>
    </w:p>
    <w:p w14:paraId="486756EA" w14:textId="77777777" w:rsidR="00DA18B3" w:rsidRPr="0034665A" w:rsidRDefault="00DA18B3" w:rsidP="00DA18B3">
      <w:pPr>
        <w:spacing w:after="0"/>
        <w:rPr>
          <w:u w:val="single"/>
        </w:rPr>
      </w:pPr>
    </w:p>
    <w:p w14:paraId="2001332E" w14:textId="5CBA8865" w:rsidR="00114DD6" w:rsidRDefault="00DA18B3" w:rsidP="00DA18B3">
      <w:r w:rsidRPr="0034665A">
        <w:t xml:space="preserve">The GPO </w:t>
      </w:r>
      <w:r w:rsidR="00824259" w:rsidRPr="0034665A">
        <w:t xml:space="preserve">handles </w:t>
      </w:r>
      <w:r w:rsidR="004C7E31" w:rsidRPr="0034665A">
        <w:t xml:space="preserve">programmatic </w:t>
      </w:r>
      <w:r w:rsidRPr="0034665A">
        <w:t xml:space="preserve">monitoring, including </w:t>
      </w:r>
      <w:r w:rsidR="004C7E31" w:rsidRPr="0034665A">
        <w:t xml:space="preserve">regular calls that may involve the Grants Management Specialist (GMS) and </w:t>
      </w:r>
      <w:r w:rsidRPr="0034665A">
        <w:t>site visits.</w:t>
      </w:r>
      <w:r w:rsidR="00222005">
        <w:t xml:space="preserve"> </w:t>
      </w:r>
      <w:r w:rsidRPr="0034665A">
        <w:t xml:space="preserve">The GPO will </w:t>
      </w:r>
      <w:r w:rsidR="004C7E31" w:rsidRPr="0034665A">
        <w:t xml:space="preserve">work with </w:t>
      </w:r>
      <w:r w:rsidR="00373235">
        <w:t>the recipient</w:t>
      </w:r>
      <w:r w:rsidR="004C7E31" w:rsidRPr="0034665A">
        <w:t xml:space="preserve"> </w:t>
      </w:r>
      <w:r w:rsidR="000D1DA4" w:rsidRPr="0034665A">
        <w:t>o</w:t>
      </w:r>
      <w:r w:rsidR="004C7E31" w:rsidRPr="0034665A">
        <w:t xml:space="preserve">n </w:t>
      </w:r>
      <w:r w:rsidRPr="0034665A">
        <w:t>implement</w:t>
      </w:r>
      <w:r w:rsidR="000D1DA4" w:rsidRPr="0034665A">
        <w:t>ing</w:t>
      </w:r>
      <w:r w:rsidRPr="0034665A">
        <w:t xml:space="preserve"> program activities and will make recommendations </w:t>
      </w:r>
      <w:r w:rsidR="00824259" w:rsidRPr="0034665A">
        <w:t>about</w:t>
      </w:r>
      <w:r w:rsidRPr="0034665A">
        <w:t xml:space="preserve"> program continuance</w:t>
      </w:r>
      <w:r w:rsidRPr="005968DD">
        <w:t>.</w:t>
      </w:r>
      <w:r w:rsidR="00222005">
        <w:t xml:space="preserve"> </w:t>
      </w:r>
    </w:p>
    <w:p w14:paraId="2C65A729" w14:textId="269AFAE5" w:rsidR="004B088F" w:rsidRPr="0034665A" w:rsidRDefault="00DA18B3" w:rsidP="00BC60BB">
      <w:r w:rsidRPr="0034665A">
        <w:t>SAMHSA staff will</w:t>
      </w:r>
      <w:r w:rsidR="003A542A" w:rsidRPr="0034665A">
        <w:t>:</w:t>
      </w:r>
    </w:p>
    <w:p w14:paraId="0B4E3E28" w14:textId="2297E68E" w:rsidR="00AF6B22" w:rsidRPr="0034665A" w:rsidRDefault="00AF6B22" w:rsidP="00A83F2E">
      <w:pPr>
        <w:pStyle w:val="ListParagraph"/>
        <w:numPr>
          <w:ilvl w:val="0"/>
          <w:numId w:val="55"/>
        </w:numPr>
        <w:spacing w:after="0"/>
      </w:pPr>
      <w:r w:rsidRPr="0034665A">
        <w:t xml:space="preserve">Maintain regular communication with </w:t>
      </w:r>
      <w:r w:rsidR="00DE596C" w:rsidRPr="0034665A">
        <w:t xml:space="preserve">the </w:t>
      </w:r>
      <w:r w:rsidRPr="0034665A">
        <w:t xml:space="preserve">recipient through </w:t>
      </w:r>
      <w:r w:rsidR="00A95A1E">
        <w:t>monthly</w:t>
      </w:r>
      <w:r w:rsidRPr="0034665A">
        <w:t xml:space="preserve"> conference calls and the provision of technical assistance and consultation.</w:t>
      </w:r>
    </w:p>
    <w:p w14:paraId="1DEB713A" w14:textId="6E86B3B7" w:rsidR="00AF6B22" w:rsidRPr="0034665A" w:rsidRDefault="00AF6B22" w:rsidP="00A83F2E">
      <w:pPr>
        <w:pStyle w:val="ListParagraph"/>
        <w:numPr>
          <w:ilvl w:val="0"/>
          <w:numId w:val="55"/>
        </w:numPr>
        <w:spacing w:after="0"/>
      </w:pPr>
      <w:r w:rsidRPr="0034665A">
        <w:t>Review and approve all key personnel.</w:t>
      </w:r>
    </w:p>
    <w:p w14:paraId="389F895B" w14:textId="70F3382A" w:rsidR="004C7E31" w:rsidRPr="0034665A" w:rsidRDefault="004C7E31" w:rsidP="00A83F2E">
      <w:pPr>
        <w:pStyle w:val="ListParagraph"/>
        <w:numPr>
          <w:ilvl w:val="0"/>
          <w:numId w:val="55"/>
        </w:numPr>
        <w:spacing w:after="0"/>
      </w:pPr>
      <w:bookmarkStart w:id="45" w:name="_III._ELIGIBILITY_INFORMATION"/>
      <w:bookmarkStart w:id="46" w:name="_Hlk146803291"/>
      <w:bookmarkEnd w:id="45"/>
      <w:r w:rsidRPr="0034665A">
        <w:t>Review and approv</w:t>
      </w:r>
      <w:r w:rsidR="000D1DA4" w:rsidRPr="0034665A">
        <w:t>e</w:t>
      </w:r>
      <w:r w:rsidRPr="0034665A">
        <w:t xml:space="preserve"> performance data and progress reports.</w:t>
      </w:r>
    </w:p>
    <w:p w14:paraId="3F121A60" w14:textId="039CA5AF" w:rsidR="00D04C5B" w:rsidRDefault="00D04C5B" w:rsidP="00A83F2E">
      <w:pPr>
        <w:pStyle w:val="ListParagraph"/>
        <w:numPr>
          <w:ilvl w:val="0"/>
          <w:numId w:val="55"/>
        </w:numPr>
        <w:spacing w:after="0"/>
      </w:pPr>
      <w:r w:rsidRPr="0034665A">
        <w:t xml:space="preserve">Recommend resources </w:t>
      </w:r>
      <w:r w:rsidR="000D1C7E" w:rsidRPr="0034665A">
        <w:t xml:space="preserve">or </w:t>
      </w:r>
      <w:r w:rsidR="00E95CD7" w:rsidRPr="0034665A">
        <w:t xml:space="preserve">activities to be implemented by the program </w:t>
      </w:r>
      <w:r w:rsidR="00BF0D39" w:rsidRPr="0034665A">
        <w:t xml:space="preserve">in response to identified </w:t>
      </w:r>
      <w:r w:rsidR="007C6303" w:rsidRPr="0034665A">
        <w:t>needs</w:t>
      </w:r>
      <w:r w:rsidR="005A754B" w:rsidRPr="0034665A">
        <w:t>.</w:t>
      </w:r>
    </w:p>
    <w:p w14:paraId="4857078C" w14:textId="6009FD6E" w:rsidR="00B17847" w:rsidRDefault="00B17847" w:rsidP="00A83F2E">
      <w:pPr>
        <w:pStyle w:val="ListParagraph"/>
        <w:numPr>
          <w:ilvl w:val="0"/>
          <w:numId w:val="55"/>
        </w:numPr>
        <w:spacing w:after="0"/>
      </w:pPr>
      <w:r>
        <w:t>Ensure that the recipient has the expertise and staffing capacity to provide training and TA focusing on underserved communities.</w:t>
      </w:r>
    </w:p>
    <w:p w14:paraId="4EC1AC81" w14:textId="37F43B29" w:rsidR="00114DD6" w:rsidRDefault="005F6BDF" w:rsidP="00A83F2E">
      <w:pPr>
        <w:pStyle w:val="ListParagraph"/>
        <w:numPr>
          <w:ilvl w:val="0"/>
          <w:numId w:val="55"/>
        </w:numPr>
        <w:spacing w:after="0"/>
      </w:pPr>
      <w:r w:rsidRPr="0034665A">
        <w:t xml:space="preserve">Participate </w:t>
      </w:r>
      <w:r>
        <w:t xml:space="preserve">in </w:t>
      </w:r>
      <w:r w:rsidR="00D74221">
        <w:t>a</w:t>
      </w:r>
      <w:r>
        <w:t xml:space="preserve"> </w:t>
      </w:r>
      <w:r w:rsidRPr="004B088F">
        <w:t>SOR/TOR</w:t>
      </w:r>
      <w:r w:rsidR="0055020F">
        <w:t xml:space="preserve"> </w:t>
      </w:r>
      <w:r w:rsidRPr="004B088F">
        <w:t>TA Steering Committee</w:t>
      </w:r>
      <w:r w:rsidR="00CE6B23">
        <w:t xml:space="preserve"> which w</w:t>
      </w:r>
      <w:r w:rsidRPr="004B088F">
        <w:t>ill provide policy and strategic direction for the SOR/TOR</w:t>
      </w:r>
      <w:r w:rsidR="0055020F">
        <w:t xml:space="preserve"> </w:t>
      </w:r>
      <w:r w:rsidRPr="004B088F">
        <w:t>TA</w:t>
      </w:r>
      <w:r w:rsidR="004213E2">
        <w:t xml:space="preserve"> </w:t>
      </w:r>
      <w:r w:rsidR="00310417">
        <w:t>award</w:t>
      </w:r>
      <w:r w:rsidRPr="004B088F">
        <w:t>, consistent with all applicable HHS and SAMHSA policy guidance statements</w:t>
      </w:r>
      <w:r w:rsidR="00B17847">
        <w:t xml:space="preserve"> and will include leaders from underserved communities, especially those with high overdose rates</w:t>
      </w:r>
      <w:r w:rsidRPr="004B088F">
        <w:t>.</w:t>
      </w:r>
    </w:p>
    <w:p w14:paraId="60050536" w14:textId="5B7E4227" w:rsidR="0090554C" w:rsidRDefault="00370F50" w:rsidP="00A83F2E">
      <w:pPr>
        <w:pStyle w:val="ListParagraph"/>
        <w:numPr>
          <w:ilvl w:val="0"/>
          <w:numId w:val="55"/>
        </w:numPr>
        <w:spacing w:after="0"/>
      </w:pPr>
      <w:bookmarkStart w:id="47" w:name="_Hlk163115337"/>
      <w:r>
        <w:t xml:space="preserve">Identify topics of significance for Intensive/Implementation </w:t>
      </w:r>
      <w:r w:rsidR="000C7F5C">
        <w:t>TA and</w:t>
      </w:r>
      <w:r w:rsidR="00ED49EC">
        <w:t xml:space="preserve"> </w:t>
      </w:r>
      <w:r w:rsidR="00F9123D">
        <w:t xml:space="preserve">provide input </w:t>
      </w:r>
      <w:r w:rsidR="00FA0839">
        <w:t>for</w:t>
      </w:r>
      <w:r w:rsidR="00F9123D">
        <w:t xml:space="preserve"> </w:t>
      </w:r>
      <w:r w:rsidR="00FA0839">
        <w:t xml:space="preserve">selection of </w:t>
      </w:r>
      <w:r w:rsidR="00F9123D">
        <w:t>recipients</w:t>
      </w:r>
      <w:r w:rsidR="004A3A72">
        <w:t xml:space="preserve"> and providers</w:t>
      </w:r>
      <w:r w:rsidR="00F9123D">
        <w:t xml:space="preserve"> of Intensive</w:t>
      </w:r>
      <w:r w:rsidR="00FA0839">
        <w:t>/Implementation</w:t>
      </w:r>
      <w:r w:rsidR="00F9123D">
        <w:t xml:space="preserve"> TA.</w:t>
      </w:r>
    </w:p>
    <w:p w14:paraId="29632BA7" w14:textId="77D22A3E" w:rsidR="00D24270" w:rsidRDefault="52D5BF82" w:rsidP="00A83F2E">
      <w:pPr>
        <w:pStyle w:val="ListParagraph"/>
        <w:numPr>
          <w:ilvl w:val="0"/>
          <w:numId w:val="55"/>
        </w:numPr>
        <w:spacing w:after="0"/>
      </w:pPr>
      <w:r>
        <w:t xml:space="preserve">Ensure that the </w:t>
      </w:r>
      <w:r w:rsidR="3FEE8311">
        <w:t>SME</w:t>
      </w:r>
      <w:r w:rsidR="665DE9C8">
        <w:t xml:space="preserve"> TA consultants and the regional </w:t>
      </w:r>
      <w:r w:rsidR="2337ACA1">
        <w:t>full</w:t>
      </w:r>
      <w:r w:rsidR="43BC6648">
        <w:t xml:space="preserve">-time </w:t>
      </w:r>
      <w:r>
        <w:t>multi-disciplinary Inten</w:t>
      </w:r>
      <w:r w:rsidR="32F1B67B">
        <w:t>s</w:t>
      </w:r>
      <w:r>
        <w:t>ive/Implementation T</w:t>
      </w:r>
      <w:r w:rsidR="665DE9C8">
        <w:t>eams have the competence</w:t>
      </w:r>
      <w:r w:rsidR="007175AC">
        <w:t>, scopes of practice,</w:t>
      </w:r>
      <w:r w:rsidR="665DE9C8">
        <w:t xml:space="preserve"> and skills necessary to provide </w:t>
      </w:r>
      <w:r w:rsidR="2337ACA1">
        <w:t xml:space="preserve">TTA consistent with the purpose of the program. </w:t>
      </w:r>
    </w:p>
    <w:bookmarkEnd w:id="47"/>
    <w:p w14:paraId="63A9254F" w14:textId="79FBEFB0" w:rsidR="009B601B" w:rsidRDefault="00696205" w:rsidP="00A83F2E">
      <w:pPr>
        <w:pStyle w:val="ListParagraph"/>
        <w:numPr>
          <w:ilvl w:val="0"/>
          <w:numId w:val="55"/>
        </w:numPr>
        <w:spacing w:after="0"/>
      </w:pPr>
      <w:r>
        <w:t xml:space="preserve">Recommend resources and/or changes to the </w:t>
      </w:r>
      <w:r w:rsidR="005A754B">
        <w:t xml:space="preserve">required </w:t>
      </w:r>
      <w:r w:rsidR="009B601B">
        <w:t>website</w:t>
      </w:r>
      <w:r w:rsidR="00D24500">
        <w:t xml:space="preserve"> as needed</w:t>
      </w:r>
      <w:r w:rsidR="005A754B">
        <w:t>.</w:t>
      </w:r>
    </w:p>
    <w:p w14:paraId="7085D59E" w14:textId="77777777" w:rsidR="00951532" w:rsidRPr="00ED0723" w:rsidRDefault="00951532" w:rsidP="00951532">
      <w:pPr>
        <w:pStyle w:val="ListParagraph"/>
        <w:spacing w:after="0"/>
      </w:pPr>
    </w:p>
    <w:bookmarkEnd w:id="46"/>
    <w:p w14:paraId="78372AF2" w14:textId="0E04EA96" w:rsidR="6D57C908" w:rsidRDefault="6D57C908" w:rsidP="7BA7AC6C">
      <w:pPr>
        <w:spacing w:after="0"/>
        <w:contextualSpacing/>
        <w:rPr>
          <w:rFonts w:eastAsia="Segoe UI" w:cs="Arial"/>
          <w:color w:val="333333"/>
          <w:szCs w:val="24"/>
        </w:rPr>
      </w:pPr>
      <w:r w:rsidRPr="00ED0723">
        <w:rPr>
          <w:rFonts w:eastAsia="Segoe UI" w:cs="Arial"/>
          <w:szCs w:val="24"/>
        </w:rPr>
        <w:lastRenderedPageBreak/>
        <w:t>The GMS is responsible for all business management aspects of negotiation, award, and financial and administrative aspects of the cooperative agreement. The GMS u</w:t>
      </w:r>
      <w:r w:rsidR="001C0186" w:rsidRPr="00ED0723">
        <w:rPr>
          <w:rFonts w:eastAsia="Segoe UI" w:cs="Arial"/>
          <w:szCs w:val="24"/>
        </w:rPr>
        <w:t>ses</w:t>
      </w:r>
      <w:r w:rsidRPr="00ED0723">
        <w:rPr>
          <w:rFonts w:eastAsia="Segoe UI" w:cs="Arial"/>
          <w:szCs w:val="24"/>
        </w:rPr>
        <w:t xml:space="preserve"> information from site visits, reviews of expenditure and audit reports, and other appropriate means to </w:t>
      </w:r>
      <w:r w:rsidR="000D1DA4" w:rsidRPr="00ED0723">
        <w:rPr>
          <w:rFonts w:eastAsia="Segoe UI" w:cs="Arial"/>
          <w:szCs w:val="24"/>
        </w:rPr>
        <w:t xml:space="preserve">ensure </w:t>
      </w:r>
      <w:r w:rsidRPr="00ED0723">
        <w:rPr>
          <w:rFonts w:eastAsia="Segoe UI" w:cs="Arial"/>
          <w:szCs w:val="24"/>
        </w:rPr>
        <w:t>the project operate</w:t>
      </w:r>
      <w:r w:rsidR="00214FE6" w:rsidRPr="00ED0723">
        <w:rPr>
          <w:rFonts w:eastAsia="Segoe UI" w:cs="Arial"/>
          <w:szCs w:val="24"/>
        </w:rPr>
        <w:t>s</w:t>
      </w:r>
      <w:r w:rsidRPr="00ED0723">
        <w:rPr>
          <w:rFonts w:eastAsia="Segoe UI" w:cs="Arial"/>
          <w:szCs w:val="24"/>
        </w:rPr>
        <w:t xml:space="preserve"> in compliance with all applicable </w:t>
      </w:r>
      <w:r w:rsidR="00214FE6" w:rsidRPr="00ED0723">
        <w:rPr>
          <w:rFonts w:eastAsia="Segoe UI" w:cs="Arial"/>
          <w:szCs w:val="24"/>
        </w:rPr>
        <w:t>f</w:t>
      </w:r>
      <w:r w:rsidRPr="00ED0723">
        <w:rPr>
          <w:rFonts w:eastAsia="Segoe UI" w:cs="Arial"/>
          <w:szCs w:val="24"/>
        </w:rPr>
        <w:t>ederal laws, regulations, guidelines, and the terms and conditions of award</w:t>
      </w:r>
      <w:r w:rsidRPr="0034665A">
        <w:rPr>
          <w:rFonts w:eastAsia="Segoe UI" w:cs="Arial"/>
          <w:color w:val="333333"/>
          <w:szCs w:val="24"/>
        </w:rPr>
        <w:t>.</w:t>
      </w:r>
    </w:p>
    <w:p w14:paraId="6DA8482B" w14:textId="77777777" w:rsidR="0020522B" w:rsidRPr="004C7E31" w:rsidRDefault="0020522B" w:rsidP="7BA7AC6C">
      <w:pPr>
        <w:spacing w:after="0"/>
        <w:contextualSpacing/>
        <w:rPr>
          <w:rFonts w:eastAsia="Arial" w:cs="Arial"/>
          <w:szCs w:val="24"/>
        </w:rPr>
      </w:pPr>
    </w:p>
    <w:p w14:paraId="37554094" w14:textId="7C6784E3" w:rsidR="00CF55BD" w:rsidRDefault="00AA3737" w:rsidP="00CF55BD">
      <w:pPr>
        <w:pStyle w:val="Heading1"/>
      </w:pPr>
      <w:bookmarkStart w:id="48" w:name="_Toc197933192"/>
      <w:bookmarkStart w:id="49" w:name="_Toc166075301"/>
      <w:r w:rsidRPr="00603977">
        <w:t>III.</w:t>
      </w:r>
      <w:r w:rsidRPr="00603977">
        <w:tab/>
        <w:t>ELIGIBILITY INFORMATION</w:t>
      </w:r>
      <w:bookmarkStart w:id="50" w:name="_1._ELIGIBLE_APPLICANTS"/>
      <w:bookmarkStart w:id="51" w:name="_Toc197933193"/>
      <w:bookmarkEnd w:id="48"/>
      <w:bookmarkEnd w:id="49"/>
      <w:bookmarkEnd w:id="50"/>
    </w:p>
    <w:p w14:paraId="23FD1FA6" w14:textId="00042B66" w:rsidR="00AA3737" w:rsidRPr="00ED69E5" w:rsidRDefault="00CF55BD" w:rsidP="00A83F2E">
      <w:pPr>
        <w:pStyle w:val="Heading2"/>
        <w:numPr>
          <w:ilvl w:val="0"/>
          <w:numId w:val="45"/>
        </w:numPr>
      </w:pPr>
      <w:bookmarkStart w:id="52" w:name="_Toc166075302"/>
      <w:r w:rsidRPr="00ED69E5">
        <w:t>E</w:t>
      </w:r>
      <w:r w:rsidR="00AA3737" w:rsidRPr="00ED69E5">
        <w:t>LIGIBLE APPLICANTS</w:t>
      </w:r>
      <w:bookmarkEnd w:id="51"/>
      <w:bookmarkEnd w:id="52"/>
    </w:p>
    <w:p w14:paraId="4FCC5533" w14:textId="4669ACC9" w:rsidR="00AF6B22" w:rsidRDefault="00AF6B22" w:rsidP="00AF6B22">
      <w:pPr>
        <w:rPr>
          <w:rFonts w:cs="Arial"/>
        </w:rPr>
      </w:pPr>
      <w:r w:rsidRPr="007F449A">
        <w:rPr>
          <w:rFonts w:cs="Arial"/>
        </w:rPr>
        <w:t xml:space="preserve">Eligible applicants are States and Territories </w:t>
      </w:r>
      <w:r w:rsidR="00F96977">
        <w:rPr>
          <w:rFonts w:cs="Arial"/>
        </w:rPr>
        <w:t>(</w:t>
      </w:r>
      <w:r w:rsidR="00F96977" w:rsidRPr="3582E158">
        <w:rPr>
          <w:rFonts w:cs="Arial"/>
        </w:rPr>
        <w:t>Guam, the Commonwealth of Puerto Rico, the Northern Mariana Islands, the Virgin Islands, American Samoa, the Federated States of Micronesia, the Republic of the Marshall Islands, and the Republic of Palau)</w:t>
      </w:r>
      <w:r w:rsidR="00F96977" w:rsidRPr="007F449A">
        <w:rPr>
          <w:rFonts w:cs="Arial"/>
        </w:rPr>
        <w:t xml:space="preserve">, </w:t>
      </w:r>
      <w:r w:rsidRPr="007F449A">
        <w:rPr>
          <w:rFonts w:cs="Arial"/>
        </w:rPr>
        <w:t xml:space="preserve">including the District of Columbia, political subdivisions of States, Indian tribes, or tribal organizations (as such terms are defined in </w:t>
      </w:r>
      <w:hyperlink r:id="rId49" w:history="1">
        <w:r w:rsidRPr="00214FE6">
          <w:rPr>
            <w:rStyle w:val="Hyperlink"/>
            <w:rFonts w:cs="Arial"/>
          </w:rPr>
          <w:t>section 5304 of title 25</w:t>
        </w:r>
      </w:hyperlink>
      <w:r w:rsidRPr="007F449A">
        <w:rPr>
          <w:rFonts w:cs="Arial"/>
        </w:rPr>
        <w:t xml:space="preserve">), health facilities, or programs operated by or in accordance with a contract or </w:t>
      </w:r>
      <w:r>
        <w:rPr>
          <w:rFonts w:cs="Arial"/>
        </w:rPr>
        <w:t>award</w:t>
      </w:r>
      <w:r w:rsidRPr="007F449A">
        <w:rPr>
          <w:rFonts w:cs="Arial"/>
        </w:rPr>
        <w:t xml:space="preserve"> with the Indian Health Service, or other public or private non</w:t>
      </w:r>
      <w:r w:rsidR="00A64D6A">
        <w:rPr>
          <w:rFonts w:cs="Arial"/>
        </w:rPr>
        <w:t>-</w:t>
      </w:r>
      <w:r w:rsidRPr="007F449A">
        <w:rPr>
          <w:rFonts w:cs="Arial"/>
        </w:rPr>
        <w:t>profit entities.</w:t>
      </w:r>
    </w:p>
    <w:p w14:paraId="28B020E8" w14:textId="1920C150" w:rsidR="32B26A0E" w:rsidRDefault="32B26A0E">
      <w:r w:rsidRPr="3582E158">
        <w:rPr>
          <w:rFonts w:eastAsia="Arial" w:cs="Arial"/>
          <w:szCs w:val="24"/>
        </w:rPr>
        <w:t xml:space="preserve">All non-profit entities must </w:t>
      </w:r>
      <w:r w:rsidR="00214FE6">
        <w:rPr>
          <w:rFonts w:eastAsia="Arial" w:cs="Arial"/>
          <w:szCs w:val="24"/>
        </w:rPr>
        <w:t xml:space="preserve">provide </w:t>
      </w:r>
      <w:r w:rsidRPr="3582E158">
        <w:rPr>
          <w:rFonts w:eastAsia="Arial" w:cs="Arial"/>
          <w:szCs w:val="24"/>
        </w:rPr>
        <w:t xml:space="preserve">documentation of their non-profit status in </w:t>
      </w:r>
      <w:r w:rsidRPr="3582E158">
        <w:rPr>
          <w:rFonts w:eastAsia="Arial" w:cs="Arial"/>
          <w:b/>
          <w:bCs/>
          <w:szCs w:val="24"/>
        </w:rPr>
        <w:t>Attachment 8</w:t>
      </w:r>
      <w:r w:rsidRPr="3582E158">
        <w:rPr>
          <w:rFonts w:eastAsia="Arial" w:cs="Arial"/>
          <w:szCs w:val="24"/>
        </w:rPr>
        <w:t xml:space="preserve"> of your application.</w:t>
      </w:r>
    </w:p>
    <w:p w14:paraId="1639A601" w14:textId="7A6E7A86" w:rsidR="008172B9" w:rsidRDefault="008172B9" w:rsidP="00EC07A2">
      <w:pPr>
        <w:contextualSpacing/>
      </w:pPr>
      <w:bookmarkStart w:id="53" w:name="_Toc197933194"/>
      <w:r>
        <w:t xml:space="preserve">For general information on eligibility for federal awards, see </w:t>
      </w:r>
      <w:hyperlink r:id="rId50" w:history="1">
        <w:r w:rsidR="00B67E31" w:rsidRPr="00D0402F">
          <w:rPr>
            <w:rStyle w:val="Hyperlink"/>
          </w:rPr>
          <w:t>https://www.grants.gov/learn-grants/grant-eligibility</w:t>
        </w:r>
      </w:hyperlink>
      <w:r w:rsidR="00B67E31">
        <w:t>.</w:t>
      </w:r>
    </w:p>
    <w:p w14:paraId="071A775B" w14:textId="77777777" w:rsidR="005B3E94" w:rsidRDefault="005B3E94" w:rsidP="00FA2F21">
      <w:pPr>
        <w:spacing w:after="0"/>
        <w:contextualSpacing/>
        <w:rPr>
          <w:rFonts w:cs="Arial"/>
        </w:rPr>
      </w:pPr>
    </w:p>
    <w:p w14:paraId="6FA8492B" w14:textId="35CAAE8C" w:rsidR="00AA3737" w:rsidRDefault="00AA3737" w:rsidP="00A83F2E">
      <w:pPr>
        <w:pStyle w:val="Heading2"/>
        <w:numPr>
          <w:ilvl w:val="0"/>
          <w:numId w:val="46"/>
        </w:numPr>
      </w:pPr>
      <w:bookmarkStart w:id="54" w:name="Matching"/>
      <w:bookmarkStart w:id="55" w:name="_Toc166075303"/>
      <w:r>
        <w:t xml:space="preserve">COST </w:t>
      </w:r>
      <w:bookmarkEnd w:id="54"/>
      <w:r>
        <w:t>SHARING and MATCH</w:t>
      </w:r>
      <w:r w:rsidR="00027B7E">
        <w:t>ING</w:t>
      </w:r>
      <w:r>
        <w:t xml:space="preserve"> REQUIREMENTS</w:t>
      </w:r>
      <w:bookmarkEnd w:id="53"/>
      <w:bookmarkEnd w:id="55"/>
    </w:p>
    <w:p w14:paraId="52BE2F4B" w14:textId="77777777" w:rsidR="000502EF" w:rsidRDefault="00027B7E" w:rsidP="00027B7E">
      <w:pPr>
        <w:tabs>
          <w:tab w:val="left" w:pos="1008"/>
        </w:tabs>
      </w:pPr>
      <w:bookmarkStart w:id="56" w:name="_Toc197933198"/>
      <w:r w:rsidRPr="001A7EB4">
        <w:t xml:space="preserve">Cost sharing/match </w:t>
      </w:r>
      <w:r>
        <w:t>is</w:t>
      </w:r>
      <w:r w:rsidRPr="001A7EB4">
        <w:t xml:space="preserve"> not required in this program. </w:t>
      </w:r>
    </w:p>
    <w:p w14:paraId="1D91B57C" w14:textId="17029EF2" w:rsidR="001B21B5" w:rsidRPr="001B21B5" w:rsidRDefault="006C731D" w:rsidP="00A83F2E">
      <w:pPr>
        <w:pStyle w:val="Heading2"/>
        <w:numPr>
          <w:ilvl w:val="0"/>
          <w:numId w:val="47"/>
        </w:numPr>
      </w:pPr>
      <w:bookmarkStart w:id="57" w:name="_Toc81577275"/>
      <w:bookmarkStart w:id="58" w:name="_Toc83891250"/>
      <w:bookmarkStart w:id="59" w:name="_Toc166075304"/>
      <w:r>
        <w:t>OTHER REQUIREMENTS</w:t>
      </w:r>
      <w:bookmarkEnd w:id="57"/>
      <w:bookmarkEnd w:id="58"/>
      <w:bookmarkEnd w:id="59"/>
    </w:p>
    <w:p w14:paraId="1701CF42" w14:textId="0B7B545F" w:rsidR="005B3529" w:rsidRDefault="00F01383" w:rsidP="004213E2">
      <w:pPr>
        <w:rPr>
          <w:rFonts w:cs="Arial"/>
          <w:b/>
          <w:bCs/>
          <w:kern w:val="32"/>
          <w:sz w:val="32"/>
          <w:szCs w:val="32"/>
        </w:rPr>
      </w:pPr>
      <w:r>
        <w:rPr>
          <w:rFonts w:cs="Arial"/>
        </w:rPr>
        <w:t>There are no other requirements for this program.</w:t>
      </w:r>
      <w:r w:rsidR="00222005">
        <w:rPr>
          <w:rFonts w:cs="Arial"/>
        </w:rPr>
        <w:t xml:space="preserve"> </w:t>
      </w:r>
    </w:p>
    <w:p w14:paraId="365C6158" w14:textId="768805DC" w:rsidR="00593904" w:rsidRDefault="00593904" w:rsidP="00593904">
      <w:pPr>
        <w:pStyle w:val="Heading1"/>
      </w:pPr>
      <w:bookmarkStart w:id="60" w:name="_Toc166075305"/>
      <w:r w:rsidRPr="008C1437">
        <w:t>IV.</w:t>
      </w:r>
      <w:r w:rsidRPr="008C1437">
        <w:tab/>
        <w:t>APPLICATION</w:t>
      </w:r>
      <w:r>
        <w:t xml:space="preserve"> AND SUBMISSION INFORMATION</w:t>
      </w:r>
      <w:bookmarkEnd w:id="56"/>
      <w:bookmarkEnd w:id="60"/>
      <w:r w:rsidR="00222005">
        <w:t xml:space="preserve"> </w:t>
      </w:r>
    </w:p>
    <w:p w14:paraId="110F49BC" w14:textId="76F38D20" w:rsidR="00435DE6" w:rsidRDefault="00435DE6" w:rsidP="00A83F2E">
      <w:pPr>
        <w:pStyle w:val="Heading2"/>
        <w:numPr>
          <w:ilvl w:val="0"/>
          <w:numId w:val="48"/>
        </w:numPr>
      </w:pPr>
      <w:bookmarkStart w:id="61" w:name="_4._FUNDING_LIMITATIONS/RESTRICTIONS"/>
      <w:bookmarkStart w:id="62" w:name="_2.2_Required_Application"/>
      <w:bookmarkStart w:id="63" w:name="_1.1_Required_Application"/>
      <w:bookmarkStart w:id="64" w:name="_5._FUNDING_LIMITATIONS/RESTRICTIONS"/>
      <w:bookmarkStart w:id="65" w:name="_6._OTHER_SUBMISSION"/>
      <w:bookmarkStart w:id="66" w:name="_V._APPLICATION_REVIEW"/>
      <w:bookmarkStart w:id="67" w:name="_Toc166075306"/>
      <w:bookmarkEnd w:id="61"/>
      <w:bookmarkEnd w:id="62"/>
      <w:bookmarkEnd w:id="63"/>
      <w:bookmarkEnd w:id="64"/>
      <w:bookmarkEnd w:id="65"/>
      <w:bookmarkEnd w:id="66"/>
      <w:r w:rsidRPr="00501F78">
        <w:t>ADDRESS TO REQUEST APPLICATION PACKAGE</w:t>
      </w:r>
      <w:bookmarkEnd w:id="67"/>
    </w:p>
    <w:p w14:paraId="00A1891E" w14:textId="613E1C6A" w:rsidR="006C731D" w:rsidRPr="008C1437" w:rsidRDefault="006C731D" w:rsidP="00787E85">
      <w:pPr>
        <w:pStyle w:val="ListParagraph"/>
        <w:spacing w:after="0"/>
        <w:ind w:left="0"/>
        <w:rPr>
          <w:rFonts w:cs="Arial"/>
        </w:rPr>
      </w:pPr>
      <w:r w:rsidRPr="00E036D3">
        <w:rPr>
          <w:rFonts w:cs="Arial"/>
          <w:szCs w:val="24"/>
        </w:rPr>
        <w:t xml:space="preserve">The application forms package can be </w:t>
      </w:r>
      <w:r w:rsidR="007C355D" w:rsidRPr="00E036D3">
        <w:rPr>
          <w:rFonts w:cs="Arial"/>
          <w:szCs w:val="24"/>
        </w:rPr>
        <w:t>found</w:t>
      </w:r>
      <w:r w:rsidRPr="00E036D3">
        <w:rPr>
          <w:rFonts w:cs="Arial"/>
          <w:szCs w:val="24"/>
        </w:rPr>
        <w:t xml:space="preserve"> </w:t>
      </w:r>
      <w:r w:rsidR="00CB394D">
        <w:rPr>
          <w:rFonts w:cs="Arial"/>
          <w:color w:val="333333"/>
          <w:szCs w:val="24"/>
        </w:rPr>
        <w:t xml:space="preserve">at </w:t>
      </w:r>
      <w:hyperlink r:id="rId51" w:history="1">
        <w:r w:rsidRPr="006C731D">
          <w:rPr>
            <w:rStyle w:val="Hyperlink"/>
            <w:rFonts w:cs="Arial"/>
            <w:szCs w:val="24"/>
          </w:rPr>
          <w:t>Grants.gov Workspace</w:t>
        </w:r>
      </w:hyperlink>
      <w:r w:rsidRPr="006C731D">
        <w:rPr>
          <w:rFonts w:cs="Arial"/>
          <w:color w:val="333333"/>
          <w:szCs w:val="24"/>
        </w:rPr>
        <w:t xml:space="preserve"> or </w:t>
      </w:r>
      <w:hyperlink r:id="rId52" w:history="1">
        <w:r w:rsidRPr="006C731D">
          <w:rPr>
            <w:rStyle w:val="Hyperlink"/>
            <w:rFonts w:cs="Arial"/>
            <w:szCs w:val="24"/>
          </w:rPr>
          <w:t>eRA ASSIST</w:t>
        </w:r>
      </w:hyperlink>
      <w:r w:rsidRPr="006C731D">
        <w:rPr>
          <w:rFonts w:cs="Arial"/>
          <w:color w:val="333333"/>
          <w:szCs w:val="24"/>
        </w:rPr>
        <w:t>.</w:t>
      </w:r>
      <w:r w:rsidR="00222005">
        <w:rPr>
          <w:rFonts w:cs="Arial"/>
          <w:color w:val="333333"/>
          <w:szCs w:val="24"/>
        </w:rPr>
        <w:t xml:space="preserve"> </w:t>
      </w:r>
      <w:r w:rsidRPr="006C731D">
        <w:rPr>
          <w:rFonts w:cs="Arial"/>
        </w:rPr>
        <w:t xml:space="preserve">Due to </w:t>
      </w:r>
      <w:r w:rsidR="00214FE6">
        <w:rPr>
          <w:rFonts w:cs="Arial"/>
        </w:rPr>
        <w:t xml:space="preserve">potential </w:t>
      </w:r>
      <w:r w:rsidRPr="006C731D">
        <w:rPr>
          <w:rFonts w:cs="Arial"/>
        </w:rPr>
        <w:t>difficulties with internet access, SAMHSA understands that applicants may need to request paper copies of materials, including forms and required documents.</w:t>
      </w:r>
      <w:r w:rsidR="00222005">
        <w:rPr>
          <w:rFonts w:cs="Arial"/>
        </w:rPr>
        <w:t xml:space="preserve"> </w:t>
      </w:r>
      <w:r w:rsidRPr="001B0F2C">
        <w:rPr>
          <w:rFonts w:cs="Arial"/>
        </w:rPr>
        <w:t xml:space="preserve">See </w:t>
      </w:r>
      <w:hyperlink r:id="rId53" w:anchor="page=4" w:history="1">
        <w:r w:rsidR="001B0F2C" w:rsidRPr="001B0F2C">
          <w:rPr>
            <w:rStyle w:val="Hyperlink"/>
            <w:rFonts w:cs="Arial"/>
            <w:i/>
            <w:iCs/>
          </w:rPr>
          <w:t>Section A</w:t>
        </w:r>
      </w:hyperlink>
      <w:r w:rsidR="008C1437" w:rsidRPr="00214FE6">
        <w:rPr>
          <w:rFonts w:cs="Arial"/>
          <w:i/>
          <w:iCs/>
        </w:rPr>
        <w:t xml:space="preserve"> </w:t>
      </w:r>
      <w:r w:rsidR="001C0186">
        <w:rPr>
          <w:rFonts w:cs="Arial"/>
          <w:i/>
          <w:iCs/>
        </w:rPr>
        <w:t>o</w:t>
      </w:r>
      <w:r w:rsidR="000A20B9">
        <w:rPr>
          <w:rFonts w:cs="Arial"/>
          <w:i/>
          <w:iCs/>
        </w:rPr>
        <w:t>f</w:t>
      </w:r>
      <w:r w:rsidR="008C1437" w:rsidRPr="00214FE6">
        <w:rPr>
          <w:rFonts w:cs="Arial"/>
          <w:i/>
          <w:iCs/>
        </w:rPr>
        <w:t xml:space="preserve"> the Application Guide</w:t>
      </w:r>
      <w:r w:rsidRPr="008C1437">
        <w:rPr>
          <w:rFonts w:cs="Arial"/>
        </w:rPr>
        <w:t xml:space="preserve"> for more information </w:t>
      </w:r>
      <w:r w:rsidR="0079243D" w:rsidRPr="008C1437">
        <w:rPr>
          <w:rFonts w:cs="Arial"/>
        </w:rPr>
        <w:t xml:space="preserve">on </w:t>
      </w:r>
      <w:r w:rsidRPr="008C1437">
        <w:rPr>
          <w:rFonts w:cs="Arial"/>
        </w:rPr>
        <w:t>obtaining an application package.</w:t>
      </w:r>
    </w:p>
    <w:p w14:paraId="49BA79F7" w14:textId="77777777" w:rsidR="00787E85" w:rsidRPr="008C1437" w:rsidRDefault="00787E85" w:rsidP="00787E85">
      <w:pPr>
        <w:pStyle w:val="ListParagraph"/>
        <w:spacing w:after="0"/>
        <w:ind w:left="0"/>
        <w:rPr>
          <w:b/>
          <w:bCs/>
        </w:rPr>
      </w:pPr>
    </w:p>
    <w:p w14:paraId="2C088D8D" w14:textId="1440E766" w:rsidR="00435DE6" w:rsidRPr="008C1437" w:rsidRDefault="00435DE6" w:rsidP="00A83F2E">
      <w:pPr>
        <w:pStyle w:val="Heading2"/>
        <w:numPr>
          <w:ilvl w:val="0"/>
          <w:numId w:val="48"/>
        </w:numPr>
      </w:pPr>
      <w:bookmarkStart w:id="68" w:name="_Toc166075307"/>
      <w:r w:rsidRPr="008C1437">
        <w:t>CONTENT AND FORM OF APPLICATION SUBMISSION</w:t>
      </w:r>
      <w:bookmarkEnd w:id="68"/>
    </w:p>
    <w:p w14:paraId="2986D8C4" w14:textId="740DDA28" w:rsidR="006C731D" w:rsidRPr="008C1437" w:rsidRDefault="006C731D" w:rsidP="001F4A1A">
      <w:pPr>
        <w:pStyle w:val="ListParagraph"/>
        <w:ind w:left="0"/>
        <w:contextualSpacing/>
        <w:rPr>
          <w:b/>
          <w:bCs/>
        </w:rPr>
      </w:pPr>
      <w:r w:rsidRPr="008C1437">
        <w:rPr>
          <w:b/>
          <w:bCs/>
        </w:rPr>
        <w:t>REQUIRED APPLICATION COMPONENTS</w:t>
      </w:r>
    </w:p>
    <w:p w14:paraId="55BBCCF5" w14:textId="50EDEF7C" w:rsidR="006C731D" w:rsidRPr="008C1437" w:rsidRDefault="0028234A" w:rsidP="0028234A">
      <w:pPr>
        <w:rPr>
          <w:b/>
          <w:bCs/>
        </w:rPr>
      </w:pPr>
      <w:r w:rsidRPr="008C1437">
        <w:lastRenderedPageBreak/>
        <w:t xml:space="preserve">You must submit the standard and supporting documents outlined below and in </w:t>
      </w:r>
      <w:hyperlink r:id="rId54" w:anchor="page=4" w:history="1">
        <w:r w:rsidR="00D5793C" w:rsidRPr="00D5793C">
          <w:rPr>
            <w:rStyle w:val="Hyperlink"/>
            <w:rFonts w:cs="Arial"/>
            <w:i/>
            <w:iCs/>
          </w:rPr>
          <w:t>Section A</w:t>
        </w:r>
      </w:hyperlink>
      <w:r w:rsidR="00B17847">
        <w:t>–</w:t>
      </w:r>
      <w:r w:rsidR="008C1437" w:rsidRPr="00D5793C">
        <w:t>2</w:t>
      </w:r>
      <w:r w:rsidR="008C1437" w:rsidRPr="00214FE6">
        <w:rPr>
          <w:i/>
          <w:iCs/>
        </w:rPr>
        <w:t xml:space="preserve">.2 </w:t>
      </w:r>
      <w:r w:rsidR="00F23674">
        <w:rPr>
          <w:i/>
          <w:iCs/>
        </w:rPr>
        <w:t>of</w:t>
      </w:r>
      <w:r w:rsidR="008C1437" w:rsidRPr="00214FE6">
        <w:rPr>
          <w:i/>
          <w:iCs/>
        </w:rPr>
        <w:t xml:space="preserve"> the Application Guide (</w:t>
      </w:r>
      <w:r w:rsidRPr="00214FE6">
        <w:rPr>
          <w:i/>
          <w:iCs/>
        </w:rPr>
        <w:t>Required Application Components</w:t>
      </w:r>
      <w:r w:rsidR="008C1437" w:rsidRPr="00214FE6">
        <w:rPr>
          <w:i/>
          <w:iCs/>
        </w:rPr>
        <w:t>)</w:t>
      </w:r>
      <w:r w:rsidRPr="008C1437">
        <w:t>.</w:t>
      </w:r>
    </w:p>
    <w:p w14:paraId="20B2A667" w14:textId="28678E27" w:rsidR="006C731D" w:rsidRPr="008C1437" w:rsidRDefault="006C731D" w:rsidP="001F5C50">
      <w:pPr>
        <w:rPr>
          <w:b/>
          <w:bCs/>
        </w:rPr>
      </w:pPr>
      <w:r w:rsidRPr="008C1437">
        <w:t>All files uploaded as part of the application must be in Adobe PDF file format.</w:t>
      </w:r>
      <w:r w:rsidR="00222005">
        <w:t xml:space="preserve"> </w:t>
      </w:r>
      <w:r w:rsidRPr="008C1437">
        <w:t>See</w:t>
      </w:r>
      <w:r w:rsidR="00222005">
        <w:t xml:space="preserve"> </w:t>
      </w:r>
      <w:hyperlink r:id="rId55" w:anchor="page=16" w:history="1">
        <w:r w:rsidR="00D05237" w:rsidRPr="00D05237">
          <w:rPr>
            <w:rStyle w:val="Hyperlink"/>
            <w:i/>
            <w:iCs/>
          </w:rPr>
          <w:t>Section B</w:t>
        </w:r>
      </w:hyperlink>
      <w:r w:rsidR="008C1437" w:rsidRPr="00D05237">
        <w:rPr>
          <w:i/>
          <w:iCs/>
        </w:rPr>
        <w:t xml:space="preserve"> </w:t>
      </w:r>
      <w:r w:rsidR="000A20B9" w:rsidRPr="00D05237">
        <w:rPr>
          <w:i/>
          <w:iCs/>
        </w:rPr>
        <w:t>of</w:t>
      </w:r>
      <w:r w:rsidR="008C1437" w:rsidRPr="00D05237">
        <w:rPr>
          <w:i/>
          <w:iCs/>
        </w:rPr>
        <w:t xml:space="preserve"> the</w:t>
      </w:r>
      <w:r w:rsidR="008C1437" w:rsidRPr="000A20B9">
        <w:rPr>
          <w:i/>
          <w:iCs/>
        </w:rPr>
        <w:t xml:space="preserve"> Application Guide</w:t>
      </w:r>
      <w:r w:rsidR="008C1437">
        <w:t xml:space="preserve"> </w:t>
      </w:r>
      <w:r w:rsidRPr="008C1437">
        <w:t>for formatting and validation requirements.</w:t>
      </w:r>
    </w:p>
    <w:p w14:paraId="00A67744" w14:textId="522F7706" w:rsidR="006C731D" w:rsidRDefault="0028234A" w:rsidP="001F5C50">
      <w:pPr>
        <w:rPr>
          <w:rFonts w:cs="Arial"/>
        </w:rPr>
      </w:pPr>
      <w:r w:rsidRPr="008C1437">
        <w:rPr>
          <w:rFonts w:cs="Arial"/>
        </w:rPr>
        <w:t>SAMHSA will not accept p</w:t>
      </w:r>
      <w:r w:rsidR="006C731D" w:rsidRPr="008C1437">
        <w:rPr>
          <w:rFonts w:cs="Arial"/>
        </w:rPr>
        <w:t>aper applications except under special circumstances.</w:t>
      </w:r>
      <w:r w:rsidR="00222005">
        <w:rPr>
          <w:rFonts w:cs="Arial"/>
        </w:rPr>
        <w:t xml:space="preserve"> </w:t>
      </w:r>
      <w:r w:rsidR="006C731D" w:rsidRPr="008C1437">
        <w:rPr>
          <w:rFonts w:cs="Arial"/>
        </w:rPr>
        <w:t xml:space="preserve">If you need special consideration the waiver of this requirement </w:t>
      </w:r>
      <w:r w:rsidR="00745BDC" w:rsidRPr="008C1437">
        <w:rPr>
          <w:rFonts w:cs="Arial"/>
        </w:rPr>
        <w:t xml:space="preserve">must be approved </w:t>
      </w:r>
      <w:r w:rsidR="006C731D" w:rsidRPr="008C1437">
        <w:rPr>
          <w:rFonts w:cs="Arial"/>
        </w:rPr>
        <w:t>in advance.</w:t>
      </w:r>
      <w:r w:rsidR="00222005">
        <w:rPr>
          <w:rFonts w:cs="Arial"/>
        </w:rPr>
        <w:t xml:space="preserve"> </w:t>
      </w:r>
      <w:r w:rsidR="006C731D" w:rsidRPr="005F3DF6">
        <w:rPr>
          <w:rFonts w:cs="Arial"/>
        </w:rPr>
        <w:t xml:space="preserve">See </w:t>
      </w:r>
      <w:hyperlink r:id="rId56" w:anchor="page=4" w:history="1">
        <w:r w:rsidR="00EF1193" w:rsidRPr="005F3DF6">
          <w:rPr>
            <w:rStyle w:val="Hyperlink"/>
            <w:rFonts w:cs="Arial"/>
            <w:i/>
            <w:iCs/>
          </w:rPr>
          <w:t>Section A</w:t>
        </w:r>
      </w:hyperlink>
      <w:r w:rsidR="00B17847">
        <w:rPr>
          <w:rFonts w:cs="Arial"/>
        </w:rPr>
        <w:t>–</w:t>
      </w:r>
      <w:r w:rsidR="006C731D" w:rsidRPr="005F3DF6">
        <w:rPr>
          <w:rFonts w:cs="Arial"/>
          <w:i/>
          <w:iCs/>
        </w:rPr>
        <w:t xml:space="preserve">3.2 </w:t>
      </w:r>
      <w:r w:rsidR="00F23674" w:rsidRPr="005F3DF6">
        <w:rPr>
          <w:rFonts w:cs="Arial"/>
          <w:i/>
          <w:iCs/>
        </w:rPr>
        <w:t>of</w:t>
      </w:r>
      <w:r w:rsidR="008C1437" w:rsidRPr="00214FE6">
        <w:rPr>
          <w:rFonts w:cs="Arial"/>
          <w:i/>
          <w:iCs/>
        </w:rPr>
        <w:t xml:space="preserve"> the Application Guide (</w:t>
      </w:r>
      <w:r w:rsidR="006C731D" w:rsidRPr="00214FE6">
        <w:rPr>
          <w:rFonts w:cs="Arial"/>
          <w:i/>
          <w:iCs/>
        </w:rPr>
        <w:t>Waiver of Electronic Submission</w:t>
      </w:r>
      <w:r w:rsidR="008C1437" w:rsidRPr="00214FE6">
        <w:rPr>
          <w:rFonts w:cs="Arial"/>
          <w:i/>
          <w:iCs/>
        </w:rPr>
        <w:t>)</w:t>
      </w:r>
      <w:r w:rsidR="006C731D" w:rsidRPr="003C7675">
        <w:rPr>
          <w:rFonts w:cs="Arial"/>
        </w:rPr>
        <w:t>.</w:t>
      </w:r>
    </w:p>
    <w:p w14:paraId="44BA7D01" w14:textId="23338D5D" w:rsidR="006C731D" w:rsidRDefault="006C731D" w:rsidP="0049540A">
      <w:pPr>
        <w:pStyle w:val="ListParagraph"/>
        <w:numPr>
          <w:ilvl w:val="0"/>
          <w:numId w:val="11"/>
        </w:numPr>
        <w:ind w:left="792"/>
        <w:contextualSpacing/>
        <w:rPr>
          <w:rFonts w:cs="Arial"/>
        </w:rPr>
      </w:pPr>
      <w:r w:rsidRPr="00C118CA">
        <w:rPr>
          <w:rFonts w:cs="Arial"/>
          <w:b/>
        </w:rPr>
        <w:t>SF-424</w:t>
      </w:r>
      <w:r w:rsidRPr="00C118CA">
        <w:rPr>
          <w:rFonts w:cs="Arial"/>
        </w:rPr>
        <w:t>–Fill out all Sections of the SF-424.</w:t>
      </w:r>
      <w:r w:rsidR="00222005">
        <w:rPr>
          <w:rFonts w:cs="Arial"/>
        </w:rPr>
        <w:t xml:space="preserve"> </w:t>
      </w:r>
    </w:p>
    <w:p w14:paraId="415A5FB0" w14:textId="3439B921" w:rsidR="006C731D" w:rsidRDefault="006C731D" w:rsidP="0049540A">
      <w:pPr>
        <w:pStyle w:val="ListParagraph"/>
        <w:numPr>
          <w:ilvl w:val="1"/>
          <w:numId w:val="11"/>
        </w:numPr>
        <w:ind w:left="1152"/>
        <w:contextualSpacing/>
        <w:rPr>
          <w:rFonts w:cs="Arial"/>
        </w:rPr>
      </w:pPr>
      <w:r w:rsidRPr="00C118CA">
        <w:rPr>
          <w:rFonts w:cs="Arial"/>
        </w:rPr>
        <w:t xml:space="preserve">In </w:t>
      </w:r>
      <w:r w:rsidRPr="00C118CA">
        <w:rPr>
          <w:rFonts w:cs="Arial"/>
          <w:b/>
        </w:rPr>
        <w:t>Line 4</w:t>
      </w:r>
      <w:r w:rsidRPr="00C118CA">
        <w:rPr>
          <w:rFonts w:cs="Arial"/>
        </w:rPr>
        <w:t xml:space="preserve"> (Applicant Identifie</w:t>
      </w:r>
      <w:r>
        <w:rPr>
          <w:rFonts w:cs="Arial"/>
        </w:rPr>
        <w:t>r</w:t>
      </w:r>
      <w:r w:rsidRPr="00C118CA">
        <w:rPr>
          <w:rFonts w:cs="Arial"/>
        </w:rPr>
        <w:t xml:space="preserve">), </w:t>
      </w:r>
      <w:r w:rsidR="00745BDC">
        <w:rPr>
          <w:rFonts w:cs="Arial"/>
        </w:rPr>
        <w:t>enter</w:t>
      </w:r>
      <w:r w:rsidR="00745BDC" w:rsidRPr="00C118CA">
        <w:rPr>
          <w:rFonts w:cs="Arial"/>
        </w:rPr>
        <w:t xml:space="preserve"> </w:t>
      </w:r>
      <w:r w:rsidRPr="00C118CA">
        <w:rPr>
          <w:rFonts w:cs="Arial"/>
        </w:rPr>
        <w:t xml:space="preserve">the </w:t>
      </w:r>
      <w:r w:rsidR="002E3627">
        <w:rPr>
          <w:rFonts w:cs="Arial"/>
        </w:rPr>
        <w:t xml:space="preserve">eRA </w:t>
      </w:r>
      <w:r w:rsidRPr="00C118CA">
        <w:rPr>
          <w:rFonts w:cs="Arial"/>
        </w:rPr>
        <w:t>Commons Username of</w:t>
      </w:r>
      <w:r>
        <w:rPr>
          <w:rFonts w:cs="Arial"/>
        </w:rPr>
        <w:t xml:space="preserve"> the PD/PI. </w:t>
      </w:r>
    </w:p>
    <w:p w14:paraId="06157CD0" w14:textId="4D0AD0C4" w:rsidR="00745BDC" w:rsidRPr="002A1F50" w:rsidRDefault="00745BDC" w:rsidP="00BB5F1B">
      <w:pPr>
        <w:pStyle w:val="ListParagraph"/>
        <w:numPr>
          <w:ilvl w:val="1"/>
          <w:numId w:val="11"/>
        </w:numPr>
        <w:ind w:left="1170"/>
        <w:contextualSpacing/>
        <w:rPr>
          <w:rFonts w:cs="Arial"/>
        </w:rPr>
      </w:pPr>
      <w:r w:rsidRPr="002A1F50">
        <w:rPr>
          <w:rFonts w:cs="Arial"/>
        </w:rPr>
        <w:t xml:space="preserve">In </w:t>
      </w:r>
      <w:r w:rsidRPr="002A1F50">
        <w:rPr>
          <w:rFonts w:cs="Arial"/>
          <w:b/>
          <w:bCs/>
        </w:rPr>
        <w:t>Line 8</w:t>
      </w:r>
      <w:r w:rsidR="002E3627" w:rsidRPr="002A1F50">
        <w:rPr>
          <w:rFonts w:cs="Arial"/>
          <w:b/>
          <w:bCs/>
        </w:rPr>
        <w:t>f</w:t>
      </w:r>
      <w:r w:rsidRPr="002A1F50">
        <w:rPr>
          <w:rFonts w:cs="Arial"/>
        </w:rPr>
        <w:t>, the name and contact information should reflect the Project</w:t>
      </w:r>
      <w:r w:rsidR="00222005" w:rsidRPr="002A1F50">
        <w:rPr>
          <w:rFonts w:cs="Arial"/>
        </w:rPr>
        <w:t xml:space="preserve"> </w:t>
      </w:r>
      <w:r w:rsidRPr="002A1F50">
        <w:rPr>
          <w:rFonts w:cs="Arial"/>
        </w:rPr>
        <w:t xml:space="preserve">Director identified in the budget and </w:t>
      </w:r>
      <w:r w:rsidR="002E3627" w:rsidRPr="002A1F50">
        <w:rPr>
          <w:rFonts w:cs="Arial"/>
        </w:rPr>
        <w:t>in Line 4 (</w:t>
      </w:r>
      <w:r w:rsidRPr="002A1F50">
        <w:rPr>
          <w:rFonts w:cs="Arial"/>
        </w:rPr>
        <w:t xml:space="preserve">eRA Commons </w:t>
      </w:r>
      <w:r w:rsidR="002E3627" w:rsidRPr="002A1F50">
        <w:rPr>
          <w:rFonts w:cs="Arial"/>
        </w:rPr>
        <w:t>Username)</w:t>
      </w:r>
      <w:r w:rsidRPr="002A1F50">
        <w:rPr>
          <w:rFonts w:ascii="Arial Nova Cond" w:hAnsi="Arial Nova Cond"/>
        </w:rPr>
        <w:t>.</w:t>
      </w:r>
    </w:p>
    <w:p w14:paraId="4315B1FD" w14:textId="4471E533" w:rsidR="006C731D" w:rsidRPr="00510E6A" w:rsidRDefault="006C731D" w:rsidP="0049540A">
      <w:pPr>
        <w:pStyle w:val="ListParagraph"/>
        <w:numPr>
          <w:ilvl w:val="1"/>
          <w:numId w:val="11"/>
        </w:numPr>
        <w:ind w:left="1152"/>
        <w:contextualSpacing/>
        <w:rPr>
          <w:rFonts w:cs="Arial"/>
        </w:rPr>
      </w:pPr>
      <w:r w:rsidRPr="00C118CA">
        <w:rPr>
          <w:rFonts w:cs="Arial"/>
        </w:rPr>
        <w:t xml:space="preserve">In </w:t>
      </w:r>
      <w:r w:rsidRPr="7BA7AC6C">
        <w:rPr>
          <w:rFonts w:cs="Arial"/>
          <w:b/>
          <w:bCs/>
        </w:rPr>
        <w:t>Line 17</w:t>
      </w:r>
      <w:r w:rsidRPr="00C118CA">
        <w:rPr>
          <w:rFonts w:cs="Arial"/>
        </w:rPr>
        <w:t xml:space="preserve"> (Proposed Project Date</w:t>
      </w:r>
      <w:r w:rsidR="002E3627">
        <w:rPr>
          <w:rFonts w:cs="Arial"/>
        </w:rPr>
        <w:t>) enter</w:t>
      </w:r>
      <w:r w:rsidRPr="00C118CA">
        <w:rPr>
          <w:rFonts w:cs="Arial"/>
        </w:rPr>
        <w:t>: a</w:t>
      </w:r>
      <w:r w:rsidRPr="00510E6A">
        <w:rPr>
          <w:rFonts w:cs="Arial"/>
        </w:rPr>
        <w:t>. Start Date: 9/30/202</w:t>
      </w:r>
      <w:r w:rsidR="00787E85" w:rsidRPr="00510E6A">
        <w:rPr>
          <w:rFonts w:cs="Arial"/>
        </w:rPr>
        <w:t>4</w:t>
      </w:r>
      <w:r w:rsidRPr="00510E6A">
        <w:rPr>
          <w:rFonts w:cs="Arial"/>
        </w:rPr>
        <w:t>; b. End Date:</w:t>
      </w:r>
      <w:r w:rsidR="00222005">
        <w:rPr>
          <w:rFonts w:cs="Arial"/>
        </w:rPr>
        <w:t xml:space="preserve"> </w:t>
      </w:r>
      <w:r w:rsidRPr="00510E6A">
        <w:rPr>
          <w:rFonts w:cs="Arial"/>
        </w:rPr>
        <w:t>9/29/20</w:t>
      </w:r>
      <w:r w:rsidR="001B234D" w:rsidRPr="00510E6A">
        <w:rPr>
          <w:rFonts w:cs="Arial"/>
        </w:rPr>
        <w:t>27</w:t>
      </w:r>
      <w:r w:rsidRPr="00510E6A">
        <w:rPr>
          <w:rFonts w:cs="Arial"/>
        </w:rPr>
        <w:t>.</w:t>
      </w:r>
    </w:p>
    <w:p w14:paraId="50A8DEBE" w14:textId="554C2682" w:rsidR="21EFBF9D" w:rsidRPr="008C1437" w:rsidRDefault="21EFBF9D" w:rsidP="0049540A">
      <w:pPr>
        <w:pStyle w:val="ListParagraph"/>
        <w:numPr>
          <w:ilvl w:val="1"/>
          <w:numId w:val="11"/>
        </w:numPr>
        <w:ind w:left="1152"/>
        <w:contextualSpacing/>
      </w:pPr>
      <w:r w:rsidRPr="00510E6A">
        <w:rPr>
          <w:rFonts w:eastAsia="Arial" w:cs="Arial"/>
          <w:szCs w:val="24"/>
        </w:rPr>
        <w:t xml:space="preserve">In </w:t>
      </w:r>
      <w:r w:rsidRPr="00510E6A">
        <w:rPr>
          <w:rFonts w:eastAsia="Arial" w:cs="Arial"/>
          <w:b/>
          <w:bCs/>
          <w:szCs w:val="24"/>
        </w:rPr>
        <w:t>Line 18</w:t>
      </w:r>
      <w:r w:rsidRPr="00510E6A">
        <w:rPr>
          <w:rFonts w:eastAsia="Arial" w:cs="Arial"/>
          <w:szCs w:val="24"/>
        </w:rPr>
        <w:t xml:space="preserve"> </w:t>
      </w:r>
      <w:r w:rsidRPr="00510E6A">
        <w:rPr>
          <w:rFonts w:eastAsia="Segoe UI" w:cs="Arial"/>
          <w:szCs w:val="24"/>
        </w:rPr>
        <w:t>(Estimated Funding), enter the amount requested</w:t>
      </w:r>
      <w:r w:rsidRPr="008C1437">
        <w:rPr>
          <w:rFonts w:eastAsia="Segoe UI" w:cs="Arial"/>
          <w:szCs w:val="24"/>
        </w:rPr>
        <w:t xml:space="preserve"> or to be</w:t>
      </w:r>
      <w:r w:rsidRPr="008C1437">
        <w:rPr>
          <w:rFonts w:eastAsia="Segoe UI" w:cs="Arial"/>
          <w:szCs w:val="24"/>
          <w:u w:val="single"/>
        </w:rPr>
        <w:t xml:space="preserve"> </w:t>
      </w:r>
      <w:r w:rsidRPr="008C1437">
        <w:rPr>
          <w:rFonts w:eastAsia="Segoe UI" w:cs="Arial"/>
          <w:szCs w:val="24"/>
        </w:rPr>
        <w:t>contributed for the first budget/funding period only by each contributor.</w:t>
      </w:r>
    </w:p>
    <w:p w14:paraId="3FC05396" w14:textId="3575979A" w:rsidR="00745BDC" w:rsidRPr="002A1F50" w:rsidRDefault="00745BDC" w:rsidP="002A1F50">
      <w:pPr>
        <w:pStyle w:val="ListParagraph"/>
        <w:numPr>
          <w:ilvl w:val="1"/>
          <w:numId w:val="11"/>
        </w:numPr>
        <w:ind w:left="1152"/>
        <w:contextualSpacing/>
        <w:rPr>
          <w:rFonts w:cs="Arial"/>
        </w:rPr>
      </w:pPr>
      <w:r w:rsidRPr="002A1F50">
        <w:rPr>
          <w:rFonts w:cs="Arial"/>
          <w:b/>
          <w:bCs/>
        </w:rPr>
        <w:t>Line 21</w:t>
      </w:r>
      <w:r w:rsidRPr="002A1F50">
        <w:rPr>
          <w:rFonts w:cs="Arial"/>
        </w:rPr>
        <w:t xml:space="preserve"> is the authorized official and should not be the same individual as the Project Director in </w:t>
      </w:r>
      <w:r w:rsidR="007C355D" w:rsidRPr="002A1F50">
        <w:rPr>
          <w:rFonts w:cs="Arial"/>
        </w:rPr>
        <w:t>L</w:t>
      </w:r>
      <w:r w:rsidRPr="002A1F50">
        <w:rPr>
          <w:rFonts w:cs="Arial"/>
        </w:rPr>
        <w:t>ine 8f.</w:t>
      </w:r>
    </w:p>
    <w:p w14:paraId="799895C0" w14:textId="56D96766" w:rsidR="001F4A1A" w:rsidRPr="001F4A1A" w:rsidRDefault="001F4A1A" w:rsidP="001F4A1A">
      <w:pPr>
        <w:ind w:left="792"/>
        <w:contextualSpacing/>
        <w:rPr>
          <w:rFonts w:cs="Arial"/>
        </w:rPr>
      </w:pPr>
      <w:r>
        <w:rPr>
          <w:rFonts w:cs="Arial"/>
        </w:rPr>
        <w:t xml:space="preserve">New applicants should review the sample of a </w:t>
      </w:r>
      <w:hyperlink r:id="rId57" w:history="1">
        <w:r w:rsidRPr="000309AA">
          <w:rPr>
            <w:rStyle w:val="Hyperlink"/>
            <w:rFonts w:cs="Arial"/>
          </w:rPr>
          <w:t>completed SF-424</w:t>
        </w:r>
      </w:hyperlink>
    </w:p>
    <w:p w14:paraId="42221FDD" w14:textId="288AADC3" w:rsidR="006C731D" w:rsidRPr="00A854E6" w:rsidRDefault="006C731D" w:rsidP="0049540A">
      <w:pPr>
        <w:pStyle w:val="ListParagraph"/>
        <w:numPr>
          <w:ilvl w:val="0"/>
          <w:numId w:val="11"/>
        </w:numPr>
        <w:spacing w:after="0"/>
        <w:ind w:left="792"/>
        <w:contextualSpacing/>
        <w:rPr>
          <w:b/>
        </w:rPr>
      </w:pPr>
      <w:bookmarkStart w:id="69" w:name="sf424"/>
      <w:r w:rsidRPr="00A854E6">
        <w:rPr>
          <w:rFonts w:cs="Arial"/>
          <w:b/>
          <w:bCs/>
          <w:szCs w:val="24"/>
        </w:rPr>
        <w:t>SF-424A</w:t>
      </w:r>
      <w:r w:rsidRPr="00A854E6">
        <w:rPr>
          <w:rFonts w:cs="Arial"/>
          <w:b/>
          <w:szCs w:val="24"/>
        </w:rPr>
        <w:t xml:space="preserve"> </w:t>
      </w:r>
      <w:bookmarkEnd w:id="69"/>
      <w:r w:rsidRPr="00A854E6">
        <w:rPr>
          <w:rFonts w:cs="Arial"/>
          <w:b/>
          <w:szCs w:val="24"/>
        </w:rPr>
        <w:t>BUDGET INFORMATION FORM</w:t>
      </w:r>
      <w:r w:rsidRPr="009801E6">
        <w:rPr>
          <w:rFonts w:cs="Arial"/>
          <w:bCs/>
          <w:szCs w:val="24"/>
        </w:rPr>
        <w:t>–</w:t>
      </w:r>
      <w:r w:rsidRPr="00A854E6">
        <w:rPr>
          <w:rFonts w:cs="Arial"/>
          <w:bCs/>
          <w:szCs w:val="24"/>
        </w:rPr>
        <w:t xml:space="preserve">Fill out all Sections of the SF-424A using </w:t>
      </w:r>
      <w:r w:rsidR="00D434BC">
        <w:rPr>
          <w:rFonts w:cs="Arial"/>
          <w:bCs/>
          <w:szCs w:val="24"/>
        </w:rPr>
        <w:t xml:space="preserve">the </w:t>
      </w:r>
      <w:r w:rsidRPr="00A854E6">
        <w:rPr>
          <w:rFonts w:cs="Arial"/>
          <w:bCs/>
          <w:szCs w:val="24"/>
        </w:rPr>
        <w:t>instructions below.</w:t>
      </w:r>
      <w:r w:rsidR="00222005">
        <w:rPr>
          <w:rFonts w:cs="Arial"/>
          <w:bCs/>
          <w:szCs w:val="24"/>
        </w:rPr>
        <w:t xml:space="preserve"> </w:t>
      </w:r>
      <w:r w:rsidRPr="00A854E6">
        <w:rPr>
          <w:b/>
        </w:rPr>
        <w:t>The totals in Sections A, B, and D must match.</w:t>
      </w:r>
    </w:p>
    <w:p w14:paraId="322D464A" w14:textId="77777777" w:rsidR="006C731D" w:rsidRPr="00570A74" w:rsidRDefault="006C731D" w:rsidP="00B010AB">
      <w:pPr>
        <w:pStyle w:val="ListParagraph"/>
        <w:spacing w:after="0"/>
        <w:ind w:left="1152"/>
        <w:rPr>
          <w:rFonts w:cs="Arial"/>
          <w:szCs w:val="24"/>
        </w:rPr>
      </w:pPr>
    </w:p>
    <w:p w14:paraId="0DEE5908" w14:textId="349B410E" w:rsidR="006C731D" w:rsidRDefault="006C731D" w:rsidP="00E13DD0">
      <w:pPr>
        <w:pStyle w:val="ListParagraph"/>
        <w:numPr>
          <w:ilvl w:val="0"/>
          <w:numId w:val="62"/>
        </w:numPr>
        <w:rPr>
          <w:rFonts w:cs="Arial"/>
          <w:szCs w:val="24"/>
        </w:rPr>
      </w:pPr>
      <w:r w:rsidRPr="00C118CA">
        <w:rPr>
          <w:rFonts w:cs="Arial"/>
          <w:b/>
          <w:szCs w:val="24"/>
        </w:rPr>
        <w:t>Section A</w:t>
      </w:r>
      <w:r w:rsidRPr="00E13DD0">
        <w:rPr>
          <w:rFonts w:cs="Arial"/>
          <w:bCs/>
          <w:szCs w:val="24"/>
        </w:rPr>
        <w:t>–</w:t>
      </w:r>
      <w:r w:rsidRPr="00C118CA">
        <w:rPr>
          <w:rFonts w:cs="Arial"/>
          <w:szCs w:val="24"/>
        </w:rPr>
        <w:t xml:space="preserve">Budget Summary: </w:t>
      </w:r>
      <w:r>
        <w:rPr>
          <w:rFonts w:cs="Arial"/>
          <w:szCs w:val="24"/>
        </w:rPr>
        <w:t xml:space="preserve">If cost sharing/match is </w:t>
      </w:r>
      <w:r w:rsidRPr="00543802">
        <w:rPr>
          <w:rFonts w:cs="Arial"/>
          <w:b/>
          <w:szCs w:val="24"/>
        </w:rPr>
        <w:t>not required</w:t>
      </w:r>
      <w:r>
        <w:rPr>
          <w:rFonts w:cs="Arial"/>
          <w:szCs w:val="24"/>
        </w:rPr>
        <w:t>, u</w:t>
      </w:r>
      <w:r w:rsidRPr="00C118CA">
        <w:rPr>
          <w:rFonts w:cs="Arial"/>
          <w:szCs w:val="24"/>
        </w:rPr>
        <w:t>se the first row only (Line 1) to report the total federal funds</w:t>
      </w:r>
      <w:r w:rsidR="002962BC">
        <w:rPr>
          <w:rFonts w:cs="Arial"/>
          <w:szCs w:val="24"/>
        </w:rPr>
        <w:t xml:space="preserve"> (e)</w:t>
      </w:r>
      <w:r w:rsidRPr="00C118CA">
        <w:rPr>
          <w:rFonts w:cs="Arial"/>
          <w:szCs w:val="24"/>
        </w:rPr>
        <w:t xml:space="preserve"> and non-federal funds (f) requested for the </w:t>
      </w:r>
      <w:r w:rsidRPr="00016257">
        <w:rPr>
          <w:rFonts w:cs="Arial"/>
          <w:b/>
          <w:szCs w:val="24"/>
        </w:rPr>
        <w:t>first year</w:t>
      </w:r>
      <w:r w:rsidRPr="00C118CA">
        <w:rPr>
          <w:rFonts w:cs="Arial"/>
          <w:szCs w:val="24"/>
        </w:rPr>
        <w:t xml:space="preserve"> of your project only.</w:t>
      </w:r>
      <w:r>
        <w:rPr>
          <w:rFonts w:cs="Arial"/>
          <w:szCs w:val="24"/>
        </w:rPr>
        <w:t xml:space="preserve"> If cost sharing/match </w:t>
      </w:r>
      <w:r w:rsidRPr="00543802">
        <w:rPr>
          <w:rFonts w:cs="Arial"/>
          <w:b/>
          <w:szCs w:val="24"/>
        </w:rPr>
        <w:t>is required</w:t>
      </w:r>
      <w:r>
        <w:rPr>
          <w:rFonts w:cs="Arial"/>
          <w:szCs w:val="24"/>
        </w:rPr>
        <w:t xml:space="preserve">, use the </w:t>
      </w:r>
      <w:r w:rsidRPr="00543802">
        <w:rPr>
          <w:rFonts w:cs="Arial"/>
          <w:b/>
          <w:szCs w:val="24"/>
        </w:rPr>
        <w:t>second row</w:t>
      </w:r>
      <w:r>
        <w:rPr>
          <w:rFonts w:cs="Arial"/>
          <w:szCs w:val="24"/>
        </w:rPr>
        <w:t xml:space="preserve"> (Line 2) to report the total non-federal funds (f) for the </w:t>
      </w:r>
      <w:r w:rsidRPr="00016257">
        <w:rPr>
          <w:rFonts w:cs="Arial"/>
          <w:b/>
          <w:szCs w:val="24"/>
        </w:rPr>
        <w:t>first year</w:t>
      </w:r>
      <w:r>
        <w:rPr>
          <w:rFonts w:cs="Arial"/>
          <w:szCs w:val="24"/>
        </w:rPr>
        <w:t xml:space="preserve"> of your project only.</w:t>
      </w:r>
    </w:p>
    <w:p w14:paraId="4E0B1170" w14:textId="73AA4E93" w:rsidR="006C731D" w:rsidRDefault="006C731D" w:rsidP="00E13DD0">
      <w:pPr>
        <w:pStyle w:val="ListParagraph"/>
        <w:numPr>
          <w:ilvl w:val="0"/>
          <w:numId w:val="62"/>
        </w:numPr>
        <w:rPr>
          <w:rFonts w:cs="Arial"/>
          <w:szCs w:val="24"/>
        </w:rPr>
      </w:pPr>
      <w:r w:rsidRPr="00B17847">
        <w:rPr>
          <w:rFonts w:cs="Arial"/>
          <w:b/>
          <w:szCs w:val="24"/>
        </w:rPr>
        <w:t>Section B</w:t>
      </w:r>
      <w:r w:rsidRPr="00B17847">
        <w:rPr>
          <w:rFonts w:cs="Arial"/>
          <w:szCs w:val="24"/>
        </w:rPr>
        <w:t xml:space="preserve">–Budget Categories: If cost sharing/match is </w:t>
      </w:r>
      <w:r w:rsidRPr="00B17847">
        <w:rPr>
          <w:rFonts w:cs="Arial"/>
          <w:b/>
          <w:szCs w:val="24"/>
        </w:rPr>
        <w:t>not required</w:t>
      </w:r>
      <w:r w:rsidRPr="00B17847">
        <w:rPr>
          <w:rFonts w:cs="Arial"/>
          <w:szCs w:val="24"/>
        </w:rPr>
        <w:t xml:space="preserve">, use the first column only (Column 1) to report the budget category breakouts (Lines 6a through 6h) and indirect charges (Line 6j) for the total funding requested for the </w:t>
      </w:r>
      <w:r w:rsidRPr="00B17847">
        <w:rPr>
          <w:rFonts w:cs="Arial"/>
          <w:b/>
          <w:szCs w:val="24"/>
        </w:rPr>
        <w:t>first year</w:t>
      </w:r>
      <w:r w:rsidRPr="00B17847">
        <w:rPr>
          <w:rFonts w:cs="Arial"/>
          <w:szCs w:val="24"/>
        </w:rPr>
        <w:t xml:space="preserve"> of your project only. If cost sharing/match is required, use the second column (Column 2) to report the budget category breakouts for the </w:t>
      </w:r>
      <w:r w:rsidRPr="00B17847">
        <w:rPr>
          <w:rFonts w:cs="Arial"/>
          <w:b/>
          <w:szCs w:val="24"/>
        </w:rPr>
        <w:t>first year</w:t>
      </w:r>
      <w:r w:rsidRPr="00B17847">
        <w:rPr>
          <w:rFonts w:cs="Arial"/>
          <w:szCs w:val="24"/>
        </w:rPr>
        <w:t xml:space="preserve"> of your project onl</w:t>
      </w:r>
      <w:r>
        <w:rPr>
          <w:rFonts w:cs="Arial"/>
          <w:szCs w:val="24"/>
        </w:rPr>
        <w:t>y.</w:t>
      </w:r>
    </w:p>
    <w:p w14:paraId="7023EBB7" w14:textId="64830C4F" w:rsidR="00B17847" w:rsidRPr="00B17847" w:rsidRDefault="006C731D" w:rsidP="00A83F2E">
      <w:pPr>
        <w:pStyle w:val="ListParagraph"/>
        <w:numPr>
          <w:ilvl w:val="0"/>
          <w:numId w:val="62"/>
        </w:numPr>
        <w:rPr>
          <w:rFonts w:cs="Arial"/>
          <w:szCs w:val="24"/>
        </w:rPr>
      </w:pPr>
      <w:r w:rsidRPr="00B17847">
        <w:rPr>
          <w:rFonts w:cs="Arial"/>
          <w:b/>
          <w:szCs w:val="24"/>
        </w:rPr>
        <w:t>Section C</w:t>
      </w:r>
      <w:r w:rsidRPr="00E13DD0">
        <w:rPr>
          <w:rFonts w:cs="Arial"/>
          <w:bCs/>
          <w:szCs w:val="24"/>
        </w:rPr>
        <w:t>–</w:t>
      </w:r>
      <w:r w:rsidRPr="00B17847">
        <w:rPr>
          <w:rFonts w:cs="Arial"/>
          <w:szCs w:val="24"/>
        </w:rPr>
        <w:t xml:space="preserve">If cost sharing/match is </w:t>
      </w:r>
      <w:r w:rsidRPr="00B17847">
        <w:rPr>
          <w:rFonts w:cs="Arial"/>
          <w:b/>
          <w:szCs w:val="24"/>
        </w:rPr>
        <w:t>not required</w:t>
      </w:r>
      <w:r w:rsidRPr="00B17847">
        <w:rPr>
          <w:rFonts w:cs="Arial"/>
          <w:szCs w:val="24"/>
        </w:rPr>
        <w:t xml:space="preserve"> leave this section blank. If cost sharing/match </w:t>
      </w:r>
      <w:r w:rsidRPr="00B17847">
        <w:rPr>
          <w:rFonts w:cs="Arial"/>
          <w:b/>
          <w:szCs w:val="24"/>
        </w:rPr>
        <w:t>is</w:t>
      </w:r>
      <w:r w:rsidRPr="00B17847">
        <w:rPr>
          <w:rFonts w:cs="Arial"/>
          <w:szCs w:val="24"/>
        </w:rPr>
        <w:t xml:space="preserve"> </w:t>
      </w:r>
      <w:r w:rsidRPr="00B17847">
        <w:rPr>
          <w:rFonts w:cs="Arial"/>
          <w:b/>
          <w:szCs w:val="24"/>
        </w:rPr>
        <w:t>required</w:t>
      </w:r>
      <w:r w:rsidRPr="00B17847">
        <w:rPr>
          <w:rFonts w:cs="Arial"/>
          <w:szCs w:val="24"/>
        </w:rPr>
        <w:t xml:space="preserve"> use the second row (line 9) to report non-federal match for the </w:t>
      </w:r>
      <w:r w:rsidRPr="00B17847">
        <w:rPr>
          <w:rFonts w:cs="Arial"/>
          <w:b/>
          <w:szCs w:val="24"/>
        </w:rPr>
        <w:t>first year</w:t>
      </w:r>
      <w:r w:rsidRPr="00B17847">
        <w:rPr>
          <w:rFonts w:cs="Arial"/>
          <w:szCs w:val="24"/>
        </w:rPr>
        <w:t xml:space="preserve"> only</w:t>
      </w:r>
    </w:p>
    <w:p w14:paraId="4D048CB9" w14:textId="7561A057" w:rsidR="006C731D" w:rsidRPr="006637B6" w:rsidRDefault="006C731D" w:rsidP="00E13DD0">
      <w:pPr>
        <w:pStyle w:val="ListParagraph"/>
        <w:numPr>
          <w:ilvl w:val="0"/>
          <w:numId w:val="62"/>
        </w:numPr>
        <w:rPr>
          <w:rFonts w:cs="Arial"/>
          <w:szCs w:val="24"/>
        </w:rPr>
      </w:pPr>
      <w:r w:rsidRPr="006637B6">
        <w:rPr>
          <w:rFonts w:cs="Arial"/>
          <w:b/>
          <w:szCs w:val="24"/>
        </w:rPr>
        <w:t>Section D</w:t>
      </w:r>
      <w:r w:rsidRPr="006637B6">
        <w:rPr>
          <w:rFonts w:cs="Arial"/>
          <w:szCs w:val="24"/>
        </w:rPr>
        <w:t>–Forecasted Cash Needs: </w:t>
      </w:r>
      <w:r w:rsidR="00C43DF7" w:rsidRPr="006637B6">
        <w:rPr>
          <w:rFonts w:cs="Arial"/>
          <w:szCs w:val="24"/>
        </w:rPr>
        <w:t>e</w:t>
      </w:r>
      <w:r w:rsidR="00745BDC" w:rsidRPr="006637B6">
        <w:rPr>
          <w:rFonts w:cs="Arial"/>
          <w:szCs w:val="24"/>
        </w:rPr>
        <w:t xml:space="preserve">nter </w:t>
      </w:r>
      <w:r w:rsidRPr="006637B6">
        <w:rPr>
          <w:rFonts w:cs="Arial"/>
          <w:szCs w:val="24"/>
        </w:rPr>
        <w:t xml:space="preserve">the total funds requested, broken down by quarter, only for </w:t>
      </w:r>
      <w:r w:rsidRPr="006637B6">
        <w:rPr>
          <w:rFonts w:cs="Arial"/>
          <w:b/>
          <w:szCs w:val="24"/>
        </w:rPr>
        <w:t>Year 1</w:t>
      </w:r>
      <w:r w:rsidRPr="006637B6">
        <w:rPr>
          <w:rFonts w:cs="Arial"/>
          <w:szCs w:val="24"/>
        </w:rPr>
        <w:t xml:space="preserve"> of the project period. Use the first row for federal funds and the second row (Line 14) for </w:t>
      </w:r>
      <w:r w:rsidRPr="006637B6">
        <w:rPr>
          <w:rFonts w:cs="Arial"/>
          <w:b/>
          <w:szCs w:val="24"/>
        </w:rPr>
        <w:t>non-federal</w:t>
      </w:r>
      <w:r w:rsidRPr="006637B6">
        <w:rPr>
          <w:rFonts w:cs="Arial"/>
          <w:szCs w:val="24"/>
        </w:rPr>
        <w:t xml:space="preserve"> fund</w:t>
      </w:r>
    </w:p>
    <w:p w14:paraId="32ED94B9" w14:textId="5E9C2745" w:rsidR="00B17847" w:rsidRPr="00B17847" w:rsidRDefault="006C731D" w:rsidP="00A83F2E">
      <w:pPr>
        <w:pStyle w:val="ListParagraph"/>
        <w:numPr>
          <w:ilvl w:val="0"/>
          <w:numId w:val="64"/>
        </w:numPr>
        <w:rPr>
          <w:rFonts w:cs="Arial"/>
          <w:szCs w:val="24"/>
        </w:rPr>
      </w:pPr>
      <w:r w:rsidRPr="00B17847">
        <w:rPr>
          <w:rFonts w:cs="Arial"/>
          <w:b/>
          <w:szCs w:val="24"/>
        </w:rPr>
        <w:lastRenderedPageBreak/>
        <w:t>Section E</w:t>
      </w:r>
      <w:r w:rsidRPr="00B17847">
        <w:rPr>
          <w:rFonts w:cs="Arial"/>
          <w:szCs w:val="24"/>
        </w:rPr>
        <w:t xml:space="preserve">–Budget Estimates of </w:t>
      </w:r>
      <w:r w:rsidR="00510F76" w:rsidRPr="00B17847">
        <w:rPr>
          <w:rFonts w:cs="Arial"/>
          <w:szCs w:val="24"/>
        </w:rPr>
        <w:t>f</w:t>
      </w:r>
      <w:r w:rsidRPr="00B17847">
        <w:rPr>
          <w:rFonts w:cs="Arial"/>
          <w:szCs w:val="24"/>
        </w:rPr>
        <w:t xml:space="preserve">ederal Funds Needed for the Balance of the Project: </w:t>
      </w:r>
      <w:r w:rsidR="00F5607E">
        <w:rPr>
          <w:rFonts w:cs="Arial"/>
          <w:szCs w:val="24"/>
        </w:rPr>
        <w:t>e</w:t>
      </w:r>
      <w:r w:rsidRPr="00B17847">
        <w:rPr>
          <w:rFonts w:cs="Arial"/>
          <w:szCs w:val="24"/>
        </w:rPr>
        <w:t>nter the total funds requested for the out years (Year 2</w:t>
      </w:r>
      <w:r w:rsidR="0076306D" w:rsidRPr="00B17847">
        <w:rPr>
          <w:rFonts w:cs="Arial"/>
          <w:szCs w:val="24"/>
        </w:rPr>
        <w:t xml:space="preserve"> and</w:t>
      </w:r>
      <w:r w:rsidRPr="00B17847">
        <w:rPr>
          <w:rFonts w:cs="Arial"/>
          <w:szCs w:val="24"/>
        </w:rPr>
        <w:t xml:space="preserve"> Year 3).</w:t>
      </w:r>
      <w:r w:rsidR="00222005">
        <w:rPr>
          <w:rFonts w:cs="Arial"/>
          <w:szCs w:val="24"/>
        </w:rPr>
        <w:t xml:space="preserve"> </w:t>
      </w:r>
      <w:r w:rsidRPr="00B17847">
        <w:rPr>
          <w:rFonts w:cs="Arial"/>
          <w:szCs w:val="24"/>
        </w:rPr>
        <w:t>For example, if funds</w:t>
      </w:r>
      <w:r w:rsidR="001D00B1" w:rsidRPr="00B17847">
        <w:rPr>
          <w:rFonts w:cs="Arial"/>
          <w:szCs w:val="24"/>
        </w:rPr>
        <w:t xml:space="preserve"> are being requested </w:t>
      </w:r>
      <w:r w:rsidRPr="00B17847">
        <w:rPr>
          <w:rFonts w:cs="Arial"/>
          <w:szCs w:val="24"/>
        </w:rPr>
        <w:t xml:space="preserve">for </w:t>
      </w:r>
      <w:r w:rsidR="0076306D" w:rsidRPr="00B17847">
        <w:rPr>
          <w:rFonts w:cs="Arial"/>
          <w:szCs w:val="24"/>
        </w:rPr>
        <w:t xml:space="preserve">three </w:t>
      </w:r>
      <w:r w:rsidRPr="00B17847">
        <w:rPr>
          <w:rFonts w:cs="Arial"/>
          <w:szCs w:val="24"/>
        </w:rPr>
        <w:t>years in total, enter the requested budget amount for each budget period in columns b</w:t>
      </w:r>
      <w:r w:rsidR="001A4ED5" w:rsidRPr="00B17847">
        <w:rPr>
          <w:rFonts w:cs="Arial"/>
          <w:szCs w:val="24"/>
        </w:rPr>
        <w:t xml:space="preserve"> and </w:t>
      </w:r>
      <w:r w:rsidRPr="00B17847">
        <w:rPr>
          <w:rFonts w:cs="Arial"/>
          <w:szCs w:val="24"/>
        </w:rPr>
        <w:t>c</w:t>
      </w:r>
      <w:r w:rsidR="001A4ED5" w:rsidRPr="00B17847">
        <w:rPr>
          <w:rFonts w:cs="Arial"/>
          <w:szCs w:val="24"/>
        </w:rPr>
        <w:t>.</w:t>
      </w:r>
      <w:r w:rsidR="00222005">
        <w:rPr>
          <w:rFonts w:cs="Arial"/>
          <w:szCs w:val="24"/>
        </w:rPr>
        <w:t xml:space="preserve"> </w:t>
      </w:r>
      <w:r w:rsidRPr="00B17847">
        <w:rPr>
          <w:rFonts w:cs="Arial"/>
          <w:szCs w:val="24"/>
        </w:rPr>
        <w:t xml:space="preserve">(i.e., </w:t>
      </w:r>
      <w:r w:rsidR="001A4ED5" w:rsidRPr="00B17847">
        <w:rPr>
          <w:rFonts w:cs="Arial"/>
          <w:szCs w:val="24"/>
        </w:rPr>
        <w:t>2</w:t>
      </w:r>
      <w:r w:rsidRPr="00B17847">
        <w:rPr>
          <w:rFonts w:cs="Arial"/>
          <w:szCs w:val="24"/>
        </w:rPr>
        <w:t xml:space="preserve"> out years</w:t>
      </w:r>
      <w:r w:rsidR="009801E6" w:rsidRPr="00B17847">
        <w:rPr>
          <w:rFonts w:cs="Arial"/>
          <w:szCs w:val="24"/>
        </w:rPr>
        <w:t>). —</w:t>
      </w:r>
      <w:r w:rsidRPr="00B17847">
        <w:rPr>
          <w:rFonts w:cs="Arial"/>
          <w:szCs w:val="24"/>
        </w:rPr>
        <w:t>(b) First column is the budget for the second budget period; (c) Second column is the budget for the third budget period</w:t>
      </w:r>
      <w:r w:rsidR="006637B6">
        <w:rPr>
          <w:rFonts w:cs="Arial"/>
          <w:szCs w:val="24"/>
        </w:rPr>
        <w:t>.</w:t>
      </w:r>
    </w:p>
    <w:p w14:paraId="3E2D01FD" w14:textId="2D0AE90A" w:rsidR="006C731D" w:rsidRDefault="006C731D" w:rsidP="001A6E0F">
      <w:pPr>
        <w:pStyle w:val="ListParagraph"/>
        <w:spacing w:after="0"/>
        <w:ind w:left="0"/>
      </w:pPr>
      <w:r>
        <w:t xml:space="preserve">See </w:t>
      </w:r>
      <w:hyperlink r:id="rId58" w:anchor="page=16" w:history="1">
        <w:r w:rsidR="00D05237" w:rsidRPr="00D05237">
          <w:rPr>
            <w:rStyle w:val="Hyperlink"/>
            <w:i/>
            <w:iCs/>
          </w:rPr>
          <w:t>Section B</w:t>
        </w:r>
      </w:hyperlink>
      <w:r w:rsidR="008C1437" w:rsidRPr="00214FE6">
        <w:rPr>
          <w:i/>
          <w:iCs/>
        </w:rPr>
        <w:t xml:space="preserve"> </w:t>
      </w:r>
      <w:r w:rsidR="00964809">
        <w:rPr>
          <w:i/>
          <w:iCs/>
        </w:rPr>
        <w:t>of</w:t>
      </w:r>
      <w:r w:rsidR="008C1437" w:rsidRPr="00214FE6">
        <w:rPr>
          <w:i/>
          <w:iCs/>
        </w:rPr>
        <w:t xml:space="preserve"> the Application Guide</w:t>
      </w:r>
      <w:r w:rsidR="008C1437">
        <w:t xml:space="preserve"> </w:t>
      </w:r>
      <w:r w:rsidRPr="008C1437">
        <w:t>t</w:t>
      </w:r>
      <w:r>
        <w:t xml:space="preserve">o </w:t>
      </w:r>
      <w:r w:rsidRPr="007F7801">
        <w:t>review common errors in completing the SF-424 and the SF-424A.</w:t>
      </w:r>
      <w:r w:rsidR="00222005">
        <w:t xml:space="preserve"> </w:t>
      </w:r>
      <w:r w:rsidRPr="007F7801">
        <w:t>These errors will prevent your application from being successfully submitted.</w:t>
      </w:r>
    </w:p>
    <w:p w14:paraId="2647627A" w14:textId="77777777" w:rsidR="007C355D" w:rsidRPr="00A854E6" w:rsidRDefault="007C355D" w:rsidP="006C731D">
      <w:pPr>
        <w:pStyle w:val="ListParagraph"/>
        <w:spacing w:after="0"/>
        <w:ind w:left="1080"/>
        <w:rPr>
          <w:rFonts w:cs="Arial"/>
          <w:szCs w:val="24"/>
        </w:rPr>
      </w:pPr>
    </w:p>
    <w:p w14:paraId="3D7CDB2A" w14:textId="773E9C2A" w:rsidR="007C355D" w:rsidRPr="009C09FD" w:rsidRDefault="007C355D" w:rsidP="007C355D">
      <w:pPr>
        <w:spacing w:after="0"/>
        <w:rPr>
          <w:rFonts w:cs="Arial"/>
          <w:b/>
          <w:bCs/>
          <w:szCs w:val="24"/>
        </w:rPr>
      </w:pPr>
      <w:bookmarkStart w:id="70" w:name="_Hlk139279816"/>
      <w:r>
        <w:rPr>
          <w:rFonts w:cs="Arial"/>
          <w:szCs w:val="24"/>
        </w:rPr>
        <w:t xml:space="preserve">See instructions on completing the </w:t>
      </w:r>
      <w:r w:rsidRPr="000C2BFD">
        <w:rPr>
          <w:rFonts w:cs="Arial"/>
          <w:szCs w:val="24"/>
        </w:rPr>
        <w:t>SF-424A form</w:t>
      </w:r>
      <w:r>
        <w:rPr>
          <w:rFonts w:cs="Arial"/>
          <w:szCs w:val="24"/>
        </w:rPr>
        <w:t xml:space="preserve"> at: </w:t>
      </w:r>
    </w:p>
    <w:bookmarkEnd w:id="70"/>
    <w:p w14:paraId="4CE5B6FD" w14:textId="77777777" w:rsidR="00BA48F4" w:rsidRDefault="00BA48F4" w:rsidP="00BA48F4">
      <w:pPr>
        <w:pStyle w:val="ListParagraph"/>
        <w:spacing w:after="0"/>
        <w:ind w:left="1080"/>
        <w:rPr>
          <w:rFonts w:cs="Arial"/>
          <w:szCs w:val="24"/>
        </w:rPr>
      </w:pPr>
    </w:p>
    <w:p w14:paraId="23A9F3E2" w14:textId="50C594C9" w:rsidR="00BA48F4" w:rsidRDefault="003D5210" w:rsidP="00A83F2E">
      <w:pPr>
        <w:pStyle w:val="ListParagraph"/>
        <w:numPr>
          <w:ilvl w:val="0"/>
          <w:numId w:val="21"/>
        </w:numPr>
        <w:spacing w:after="0"/>
        <w:contextualSpacing/>
        <w:rPr>
          <w:rFonts w:cs="Arial"/>
          <w:szCs w:val="24"/>
        </w:rPr>
      </w:pPr>
      <w:hyperlink r:id="rId59" w:history="1">
        <w:r w:rsidR="00BA48F4" w:rsidRPr="00E776FC">
          <w:rPr>
            <w:rStyle w:val="Hyperlink"/>
            <w:rFonts w:cs="Arial"/>
            <w:szCs w:val="24"/>
          </w:rPr>
          <w:t>Sample SF-424A (No Match Required)</w:t>
        </w:r>
      </w:hyperlink>
    </w:p>
    <w:p w14:paraId="4D3AF2F8" w14:textId="0D851DEF" w:rsidR="006C731D" w:rsidRDefault="006C731D" w:rsidP="00714943">
      <w:pPr>
        <w:pStyle w:val="ListParagraph"/>
        <w:spacing w:after="0"/>
        <w:ind w:left="1080"/>
        <w:jc w:val="both"/>
        <w:rPr>
          <w:b/>
        </w:rPr>
      </w:pPr>
    </w:p>
    <w:p w14:paraId="436C6936" w14:textId="1323F163" w:rsidR="00BE5380" w:rsidRPr="001C297A" w:rsidRDefault="00BE5380" w:rsidP="00C43DF7">
      <w:pPr>
        <w:spacing w:after="0"/>
        <w:ind w:left="360"/>
      </w:pPr>
      <w:bookmarkStart w:id="71" w:name="_Hlk139883196"/>
      <w:bookmarkStart w:id="72" w:name="_Hlk129333261"/>
      <w:r>
        <w:rPr>
          <w:b/>
        </w:rPr>
        <w:t>I</w:t>
      </w:r>
      <w:r w:rsidRPr="000C2BFD">
        <w:rPr>
          <w:b/>
        </w:rPr>
        <w:t xml:space="preserve">t is highly recommended that </w:t>
      </w:r>
      <w:r>
        <w:rPr>
          <w:b/>
        </w:rPr>
        <w:t xml:space="preserve">you use the </w:t>
      </w:r>
      <w:hyperlink r:id="rId60" w:history="1">
        <w:r w:rsidR="00E91E4A" w:rsidRPr="00E91E4A">
          <w:rPr>
            <w:rStyle w:val="Hyperlink"/>
            <w:b/>
          </w:rPr>
          <w:t>Budget Template</w:t>
        </w:r>
      </w:hyperlink>
      <w:r>
        <w:rPr>
          <w:b/>
        </w:rPr>
        <w:t xml:space="preserve"> on the SAMHSA website.</w:t>
      </w:r>
      <w:r w:rsidR="00222005">
        <w:rPr>
          <w:b/>
        </w:rPr>
        <w:t xml:space="preserve"> </w:t>
      </w:r>
    </w:p>
    <w:bookmarkEnd w:id="71"/>
    <w:p w14:paraId="567555E6" w14:textId="77777777" w:rsidR="00BE5380" w:rsidRPr="001C297A" w:rsidRDefault="00BE5380" w:rsidP="004F2AB4">
      <w:pPr>
        <w:spacing w:after="0"/>
        <w:ind w:left="360"/>
      </w:pPr>
    </w:p>
    <w:bookmarkEnd w:id="72"/>
    <w:p w14:paraId="601B19DA" w14:textId="6E84CE33" w:rsidR="006C731D" w:rsidRDefault="006C731D" w:rsidP="006637B6">
      <w:pPr>
        <w:pStyle w:val="ListBullet"/>
        <w:tabs>
          <w:tab w:val="left" w:pos="1080"/>
        </w:tabs>
        <w:spacing w:after="0"/>
        <w:ind w:left="720"/>
        <w:rPr>
          <w:rFonts w:cs="Arial"/>
        </w:rPr>
      </w:pPr>
      <w:r w:rsidRPr="00AC34BE">
        <w:rPr>
          <w:rFonts w:cs="Arial"/>
          <w:b/>
          <w:bCs/>
        </w:rPr>
        <w:t>PROJECT NARRATIVE</w:t>
      </w:r>
      <w:r w:rsidR="00EB38E8" w:rsidRPr="00AC34BE">
        <w:rPr>
          <w:rFonts w:cs="Arial"/>
        </w:rPr>
        <w:t>–</w:t>
      </w:r>
      <w:r w:rsidR="00EB38E8">
        <w:rPr>
          <w:rFonts w:cs="Arial"/>
          <w:b/>
          <w:bCs/>
        </w:rPr>
        <w:t xml:space="preserve"> (</w:t>
      </w:r>
      <w:r>
        <w:rPr>
          <w:rFonts w:cs="Arial"/>
          <w:b/>
          <w:bCs/>
        </w:rPr>
        <w:t xml:space="preserve">Maximum </w:t>
      </w:r>
      <w:r w:rsidR="004A3A72">
        <w:rPr>
          <w:rFonts w:cs="Arial"/>
          <w:b/>
          <w:bCs/>
        </w:rPr>
        <w:t>25</w:t>
      </w:r>
      <w:r>
        <w:rPr>
          <w:rFonts w:cs="Arial"/>
          <w:b/>
          <w:bCs/>
        </w:rPr>
        <w:t xml:space="preserve"> pages total</w:t>
      </w:r>
      <w:r w:rsidR="00EB38E8" w:rsidRPr="005F58D6">
        <w:rPr>
          <w:rFonts w:cs="Arial"/>
          <w:b/>
          <w:bCs/>
        </w:rPr>
        <w:t>)</w:t>
      </w:r>
      <w:r w:rsidR="005E40FD">
        <w:rPr>
          <w:rFonts w:cs="Arial"/>
        </w:rPr>
        <w:t xml:space="preserve"> </w:t>
      </w:r>
      <w:r w:rsidRPr="00AC34BE">
        <w:rPr>
          <w:rFonts w:cs="Arial"/>
        </w:rPr>
        <w:t>The Project Nar</w:t>
      </w:r>
      <w:r>
        <w:rPr>
          <w:rFonts w:cs="Arial"/>
        </w:rPr>
        <w:t>rative describes your project.</w:t>
      </w:r>
      <w:r w:rsidR="00222005">
        <w:rPr>
          <w:rFonts w:cs="Arial"/>
        </w:rPr>
        <w:t xml:space="preserve"> </w:t>
      </w:r>
      <w:r w:rsidRPr="00AC34BE">
        <w:rPr>
          <w:rFonts w:cs="Arial"/>
        </w:rPr>
        <w:t xml:space="preserve">It consists of Sections A through </w:t>
      </w:r>
      <w:r w:rsidR="00714943" w:rsidRPr="00FA2F21">
        <w:rPr>
          <w:rFonts w:cs="Arial"/>
        </w:rPr>
        <w:t>D</w:t>
      </w:r>
      <w:r w:rsidRPr="00C41F7C">
        <w:rPr>
          <w:rFonts w:cs="Arial"/>
        </w:rPr>
        <w:t>.</w:t>
      </w:r>
      <w:r w:rsidR="00222005">
        <w:rPr>
          <w:rFonts w:cs="Arial"/>
          <w:b/>
        </w:rPr>
        <w:t xml:space="preserve"> </w:t>
      </w:r>
      <w:r w:rsidRPr="00AC34BE">
        <w:rPr>
          <w:rFonts w:cs="Arial"/>
        </w:rPr>
        <w:t xml:space="preserve">(Remember that if your Project Narrative starts on page 5 and ends on page </w:t>
      </w:r>
      <w:r w:rsidR="000D7A95">
        <w:rPr>
          <w:rFonts w:cs="Arial"/>
        </w:rPr>
        <w:t>30</w:t>
      </w:r>
      <w:r w:rsidRPr="00AC34BE">
        <w:rPr>
          <w:rFonts w:cs="Arial"/>
        </w:rPr>
        <w:t>, it is</w:t>
      </w:r>
      <w:r>
        <w:rPr>
          <w:rFonts w:cs="Arial"/>
        </w:rPr>
        <w:t xml:space="preserve"> </w:t>
      </w:r>
      <w:r w:rsidR="000D7A95">
        <w:rPr>
          <w:rFonts w:cs="Arial"/>
        </w:rPr>
        <w:t>26</w:t>
      </w:r>
      <w:r>
        <w:rPr>
          <w:rFonts w:cs="Arial"/>
        </w:rPr>
        <w:t xml:space="preserve"> pages long, not </w:t>
      </w:r>
      <w:r w:rsidR="000D7A95">
        <w:rPr>
          <w:rFonts w:cs="Arial"/>
        </w:rPr>
        <w:t>25</w:t>
      </w:r>
      <w:r>
        <w:rPr>
          <w:rFonts w:cs="Arial"/>
        </w:rPr>
        <w:t xml:space="preserve"> pages)</w:t>
      </w:r>
      <w:r w:rsidR="00EB38E8">
        <w:rPr>
          <w:rFonts w:cs="Arial"/>
        </w:rPr>
        <w:t>.</w:t>
      </w:r>
      <w:r w:rsidR="00222005">
        <w:rPr>
          <w:rFonts w:cs="Arial"/>
        </w:rPr>
        <w:t xml:space="preserve"> </w:t>
      </w:r>
      <w:r w:rsidR="007C355D">
        <w:rPr>
          <w:rFonts w:cs="Arial"/>
        </w:rPr>
        <w:t>I</w:t>
      </w:r>
      <w:r w:rsidRPr="00AC34BE">
        <w:rPr>
          <w:rFonts w:cs="Arial"/>
        </w:rPr>
        <w:t xml:space="preserve">nstructions for completing each section of the Project Narrative are provided in </w:t>
      </w:r>
      <w:hyperlink w:anchor="_6._OTHER_SUBMISSION" w:history="1">
        <w:r w:rsidR="00C024FF">
          <w:rPr>
            <w:rStyle w:val="Hyperlink"/>
            <w:rFonts w:cs="Arial"/>
          </w:rPr>
          <w:t>Section V.2</w:t>
        </w:r>
      </w:hyperlink>
      <w:r w:rsidRPr="00AC34BE">
        <w:rPr>
          <w:rFonts w:cs="Arial"/>
        </w:rPr>
        <w:t>–Application Review Information.</w:t>
      </w:r>
    </w:p>
    <w:p w14:paraId="0ABB9BB0" w14:textId="77777777" w:rsidR="006C731D" w:rsidRDefault="006C731D" w:rsidP="006C731D">
      <w:pPr>
        <w:pStyle w:val="ListBullet"/>
        <w:tabs>
          <w:tab w:val="left" w:pos="1080"/>
        </w:tabs>
        <w:spacing w:after="0"/>
        <w:ind w:left="720"/>
        <w:rPr>
          <w:rFonts w:cs="Arial"/>
        </w:rPr>
      </w:pPr>
    </w:p>
    <w:p w14:paraId="5A505A18" w14:textId="77777777" w:rsidR="006C731D" w:rsidRPr="00E22B7F" w:rsidRDefault="006C731D" w:rsidP="00A83F2E">
      <w:pPr>
        <w:pStyle w:val="ListParagraph"/>
        <w:numPr>
          <w:ilvl w:val="0"/>
          <w:numId w:val="17"/>
        </w:numPr>
        <w:spacing w:after="0"/>
        <w:ind w:left="720"/>
        <w:contextualSpacing/>
        <w:rPr>
          <w:rStyle w:val="StyleListBulletBoldChar"/>
          <w:rFonts w:cs="Arial"/>
          <w:b w:val="0"/>
          <w:bCs w:val="0"/>
        </w:rPr>
      </w:pPr>
      <w:r w:rsidRPr="00BB2CC8">
        <w:rPr>
          <w:rStyle w:val="StyleListBulletBoldChar"/>
          <w:rFonts w:cs="Arial"/>
        </w:rPr>
        <w:t xml:space="preserve">BUDGET JUSTIFICATION AND NARRATIVE </w:t>
      </w:r>
    </w:p>
    <w:p w14:paraId="579D3C89" w14:textId="0633EB7F" w:rsidR="006C731D" w:rsidRDefault="0028234A" w:rsidP="006C731D">
      <w:pPr>
        <w:pStyle w:val="ListParagraph"/>
        <w:spacing w:after="0"/>
        <w:rPr>
          <w:rFonts w:cs="Arial"/>
        </w:rPr>
      </w:pPr>
      <w:r>
        <w:rPr>
          <w:rFonts w:cs="Arial"/>
        </w:rPr>
        <w:t>You must submit t</w:t>
      </w:r>
      <w:r w:rsidR="006C731D" w:rsidRPr="00E54381">
        <w:rPr>
          <w:rFonts w:cs="Arial"/>
        </w:rPr>
        <w:t xml:space="preserve">he budget justification and narrative as a file entitled </w:t>
      </w:r>
      <w:r w:rsidR="006C731D">
        <w:rPr>
          <w:rFonts w:cs="Arial"/>
        </w:rPr>
        <w:t>“</w:t>
      </w:r>
      <w:r w:rsidR="006C731D" w:rsidRPr="00E54381">
        <w:rPr>
          <w:rFonts w:cs="Arial"/>
        </w:rPr>
        <w:t>BNF</w:t>
      </w:r>
      <w:r w:rsidR="006C731D">
        <w:rPr>
          <w:rFonts w:cs="Arial"/>
        </w:rPr>
        <w:t>” (Budget Narrative Form)</w:t>
      </w:r>
      <w:r w:rsidR="009C29D8">
        <w:rPr>
          <w:rFonts w:cs="Arial"/>
        </w:rPr>
        <w:t>.</w:t>
      </w:r>
      <w:r w:rsidR="006C731D" w:rsidRPr="00E54381">
        <w:rPr>
          <w:rFonts w:cs="Arial"/>
        </w:rPr>
        <w:t xml:space="preserve"> </w:t>
      </w:r>
      <w:r w:rsidR="006C731D" w:rsidRPr="00BB2CC8">
        <w:rPr>
          <w:rFonts w:cs="Arial"/>
        </w:rPr>
        <w:t>(</w:t>
      </w:r>
      <w:r w:rsidR="006C731D" w:rsidRPr="008C1437">
        <w:rPr>
          <w:rFonts w:cs="Arial"/>
        </w:rPr>
        <w:t xml:space="preserve">See </w:t>
      </w:r>
      <w:hyperlink r:id="rId61" w:anchor="page=4" w:history="1">
        <w:r w:rsidR="005F3DF6" w:rsidRPr="005F3DF6">
          <w:rPr>
            <w:rStyle w:val="Hyperlink"/>
            <w:rFonts w:cs="Arial"/>
            <w:i/>
            <w:iCs/>
          </w:rPr>
          <w:t>Section A</w:t>
        </w:r>
      </w:hyperlink>
      <w:r w:rsidR="006C731D" w:rsidRPr="00214FE6">
        <w:rPr>
          <w:i/>
          <w:iCs/>
        </w:rPr>
        <w:t>–</w:t>
      </w:r>
      <w:r w:rsidR="006C731D" w:rsidRPr="00214FE6">
        <w:rPr>
          <w:rFonts w:cs="Arial"/>
          <w:i/>
          <w:iCs/>
        </w:rPr>
        <w:t xml:space="preserve">2.2 </w:t>
      </w:r>
      <w:r w:rsidR="00964809">
        <w:rPr>
          <w:rFonts w:cs="Arial"/>
          <w:i/>
          <w:iCs/>
        </w:rPr>
        <w:t>of</w:t>
      </w:r>
      <w:r w:rsidR="008C1437" w:rsidRPr="00214FE6">
        <w:rPr>
          <w:rFonts w:cs="Arial"/>
          <w:i/>
          <w:iCs/>
        </w:rPr>
        <w:t xml:space="preserve"> the Application Guide </w:t>
      </w:r>
      <w:r w:rsidR="00E7188B">
        <w:rPr>
          <w:rFonts w:cs="Arial"/>
          <w:i/>
          <w:iCs/>
        </w:rPr>
        <w:t>-</w:t>
      </w:r>
      <w:r w:rsidR="006C731D" w:rsidRPr="00214FE6">
        <w:rPr>
          <w:rFonts w:cs="Arial"/>
          <w:i/>
          <w:iCs/>
        </w:rPr>
        <w:t>Required Application Components.</w:t>
      </w:r>
      <w:r w:rsidR="006C731D" w:rsidRPr="00BB2CC8">
        <w:rPr>
          <w:rFonts w:cs="Arial"/>
        </w:rPr>
        <w:t xml:space="preserve">) </w:t>
      </w:r>
    </w:p>
    <w:p w14:paraId="46282A3D" w14:textId="77777777" w:rsidR="006C731D" w:rsidRPr="00BB2CC8" w:rsidRDefault="006C731D" w:rsidP="006C731D">
      <w:pPr>
        <w:pStyle w:val="ListParagraph"/>
        <w:spacing w:after="0"/>
        <w:rPr>
          <w:rFonts w:cs="Arial"/>
        </w:rPr>
      </w:pPr>
    </w:p>
    <w:p w14:paraId="0DE9312B" w14:textId="15606A8D" w:rsidR="006C731D" w:rsidRDefault="006C731D" w:rsidP="00A83F2E">
      <w:pPr>
        <w:pStyle w:val="ListBullet"/>
        <w:numPr>
          <w:ilvl w:val="0"/>
          <w:numId w:val="18"/>
        </w:numPr>
        <w:spacing w:after="0"/>
        <w:ind w:left="720"/>
        <w:rPr>
          <w:rFonts w:cs="Arial"/>
        </w:rPr>
      </w:pPr>
      <w:r w:rsidRPr="00AC34BE">
        <w:rPr>
          <w:rStyle w:val="StyleListBulletBoldChar"/>
          <w:rFonts w:cs="Arial"/>
        </w:rPr>
        <w:t xml:space="preserve">ATTACHMENTS </w:t>
      </w:r>
      <w:r w:rsidRPr="00CA3729">
        <w:rPr>
          <w:rStyle w:val="StyleListBulletBoldChar"/>
          <w:rFonts w:cs="Arial"/>
        </w:rPr>
        <w:t>1</w:t>
      </w:r>
      <w:r w:rsidRPr="00AC34BE">
        <w:rPr>
          <w:rStyle w:val="StyleListBulletBoldChar"/>
          <w:rFonts w:cs="Arial"/>
        </w:rPr>
        <w:t xml:space="preserve"> THROUGH </w:t>
      </w:r>
      <w:r w:rsidR="00686C80">
        <w:rPr>
          <w:rStyle w:val="StyleListBulletBoldChar"/>
          <w:rFonts w:cs="Arial"/>
        </w:rPr>
        <w:t>9</w:t>
      </w:r>
      <w:r w:rsidR="00222005">
        <w:rPr>
          <w:rStyle w:val="StyleListBulletBoldChar"/>
          <w:rFonts w:cs="Arial"/>
        </w:rPr>
        <w:t xml:space="preserve"> </w:t>
      </w:r>
      <w:bookmarkStart w:id="73" w:name="_Hlk80343175"/>
    </w:p>
    <w:p w14:paraId="5F2B5B6B" w14:textId="77777777" w:rsidR="00940BCC" w:rsidRPr="00EF546C" w:rsidRDefault="00940BCC" w:rsidP="00510E6A">
      <w:pPr>
        <w:pStyle w:val="paragraph"/>
        <w:spacing w:before="0" w:beforeAutospacing="0" w:after="0" w:afterAutospacing="0"/>
        <w:textAlignment w:val="baseline"/>
        <w:rPr>
          <w:rFonts w:ascii="Segoe UI" w:hAnsi="Segoe UI" w:cs="Segoe UI"/>
          <w:sz w:val="18"/>
          <w:szCs w:val="18"/>
        </w:rPr>
      </w:pPr>
    </w:p>
    <w:p w14:paraId="1D5F1335" w14:textId="7DD2E831" w:rsidR="00940BCC" w:rsidRPr="00EF546C" w:rsidRDefault="00940BCC" w:rsidP="00940BCC">
      <w:pPr>
        <w:pStyle w:val="paragraph"/>
        <w:spacing w:before="0" w:beforeAutospacing="0" w:after="0" w:afterAutospacing="0"/>
        <w:ind w:left="720"/>
        <w:textAlignment w:val="baseline"/>
        <w:rPr>
          <w:rFonts w:ascii="Segoe UI" w:hAnsi="Segoe UI" w:cs="Segoe UI"/>
          <w:sz w:val="18"/>
          <w:szCs w:val="18"/>
        </w:rPr>
      </w:pPr>
      <w:r w:rsidRPr="001D04CD">
        <w:rPr>
          <w:rStyle w:val="normaltextrun"/>
          <w:rFonts w:ascii="Arial" w:hAnsi="Arial" w:cs="Arial"/>
          <w:b/>
          <w:bCs/>
        </w:rPr>
        <w:t>Except for Attachment 4 (Project Timeline), do not include any attachments to extend or replace any of the sections of the Project Narrative.</w:t>
      </w:r>
      <w:r w:rsidR="00222005">
        <w:rPr>
          <w:rStyle w:val="normaltextrun"/>
          <w:rFonts w:ascii="Arial" w:hAnsi="Arial" w:cs="Arial"/>
          <w:b/>
          <w:bCs/>
        </w:rPr>
        <w:t xml:space="preserve"> </w:t>
      </w:r>
      <w:r w:rsidRPr="001D04CD">
        <w:rPr>
          <w:rStyle w:val="normaltextrun"/>
          <w:rFonts w:ascii="Arial" w:hAnsi="Arial" w:cs="Arial"/>
          <w:b/>
          <w:bCs/>
        </w:rPr>
        <w:t>Reviewers will not consider these attachments.</w:t>
      </w:r>
    </w:p>
    <w:p w14:paraId="6BC1E685" w14:textId="77777777" w:rsidR="006C731D" w:rsidRDefault="006C731D" w:rsidP="006C731D">
      <w:pPr>
        <w:pStyle w:val="ListBullet"/>
        <w:spacing w:after="0"/>
        <w:ind w:left="720"/>
        <w:rPr>
          <w:rFonts w:cs="Arial"/>
        </w:rPr>
      </w:pPr>
    </w:p>
    <w:p w14:paraId="5AADD047" w14:textId="0C0D37A9" w:rsidR="00940BCC" w:rsidRPr="00EF546C" w:rsidRDefault="00940BCC" w:rsidP="00940BCC">
      <w:pPr>
        <w:pStyle w:val="paragraph"/>
        <w:spacing w:before="0" w:beforeAutospacing="0" w:after="0" w:afterAutospacing="0"/>
        <w:ind w:left="720"/>
        <w:textAlignment w:val="baseline"/>
        <w:rPr>
          <w:rFonts w:ascii="Segoe UI" w:hAnsi="Segoe UI" w:cs="Segoe UI"/>
          <w:sz w:val="18"/>
          <w:szCs w:val="18"/>
        </w:rPr>
      </w:pPr>
      <w:r w:rsidRPr="001D04CD">
        <w:rPr>
          <w:rStyle w:val="normaltextrun"/>
          <w:rFonts w:ascii="Arial" w:hAnsi="Arial" w:cs="Arial"/>
        </w:rPr>
        <w:t>To upload the attachments, use the:</w:t>
      </w:r>
      <w:r w:rsidRPr="00EF546C">
        <w:rPr>
          <w:rStyle w:val="eop"/>
          <w:rFonts w:ascii="Arial" w:hAnsi="Arial" w:cs="Arial"/>
        </w:rPr>
        <w:t> </w:t>
      </w:r>
    </w:p>
    <w:p w14:paraId="591C2344" w14:textId="09E6D42D" w:rsidR="00940BCC" w:rsidRPr="00D71C97" w:rsidRDefault="00940BCC" w:rsidP="00A83F2E">
      <w:pPr>
        <w:pStyle w:val="paragraph"/>
        <w:numPr>
          <w:ilvl w:val="0"/>
          <w:numId w:val="33"/>
        </w:numPr>
        <w:spacing w:before="0" w:beforeAutospacing="0" w:after="0" w:afterAutospacing="0"/>
        <w:ind w:left="1800" w:firstLine="0"/>
        <w:textAlignment w:val="baseline"/>
        <w:rPr>
          <w:rFonts w:ascii="Arial" w:hAnsi="Arial" w:cs="Arial"/>
        </w:rPr>
      </w:pPr>
      <w:r w:rsidRPr="001D04CD">
        <w:rPr>
          <w:rStyle w:val="normaltextrun"/>
          <w:rFonts w:ascii="Arial" w:hAnsi="Arial" w:cs="Arial"/>
        </w:rPr>
        <w:t xml:space="preserve">Other Attachment Form </w:t>
      </w:r>
      <w:r w:rsidRPr="00D71C97">
        <w:rPr>
          <w:rStyle w:val="normaltextrun"/>
          <w:rFonts w:ascii="Arial" w:hAnsi="Arial" w:cs="Arial"/>
        </w:rPr>
        <w:t xml:space="preserve">if </w:t>
      </w:r>
      <w:r w:rsidRPr="00D71C97">
        <w:rPr>
          <w:rStyle w:val="spellingerror"/>
          <w:rFonts w:ascii="Arial" w:hAnsi="Arial" w:cs="Arial"/>
        </w:rPr>
        <w:t>applying</w:t>
      </w:r>
      <w:r w:rsidRPr="00D71C97">
        <w:rPr>
          <w:rStyle w:val="normaltextrun"/>
          <w:rFonts w:ascii="Arial" w:hAnsi="Arial" w:cs="Arial"/>
        </w:rPr>
        <w:t xml:space="preserve"> </w:t>
      </w:r>
      <w:r w:rsidR="00D71C97">
        <w:rPr>
          <w:rStyle w:val="normaltextrun"/>
          <w:rFonts w:ascii="Arial" w:hAnsi="Arial" w:cs="Arial"/>
        </w:rPr>
        <w:t xml:space="preserve">with </w:t>
      </w:r>
      <w:r w:rsidRPr="00D71C97">
        <w:rPr>
          <w:rStyle w:val="normaltextrun"/>
          <w:rFonts w:ascii="Arial" w:hAnsi="Arial" w:cs="Arial"/>
        </w:rPr>
        <w:t>Grants.gov Workspace.</w:t>
      </w:r>
      <w:r w:rsidRPr="00D71C97">
        <w:rPr>
          <w:rStyle w:val="eop"/>
          <w:rFonts w:ascii="Arial" w:hAnsi="Arial" w:cs="Arial"/>
        </w:rPr>
        <w:t> </w:t>
      </w:r>
    </w:p>
    <w:p w14:paraId="2781D433" w14:textId="3B938B50" w:rsidR="00940BCC" w:rsidRPr="00EF546C" w:rsidRDefault="00940BCC" w:rsidP="00A83F2E">
      <w:pPr>
        <w:pStyle w:val="paragraph"/>
        <w:numPr>
          <w:ilvl w:val="0"/>
          <w:numId w:val="33"/>
        </w:numPr>
        <w:spacing w:before="0" w:beforeAutospacing="0" w:after="240" w:afterAutospacing="0"/>
        <w:ind w:left="1800" w:firstLine="0"/>
        <w:textAlignment w:val="baseline"/>
        <w:rPr>
          <w:rFonts w:ascii="Arial" w:hAnsi="Arial" w:cs="Arial"/>
        </w:rPr>
      </w:pPr>
      <w:r w:rsidRPr="001D04CD">
        <w:rPr>
          <w:rStyle w:val="normaltextrun"/>
          <w:rFonts w:ascii="Arial" w:hAnsi="Arial" w:cs="Arial"/>
        </w:rPr>
        <w:t xml:space="preserve">Other Narrative Attachments if applying with </w:t>
      </w:r>
      <w:r w:rsidRPr="00D71C97">
        <w:rPr>
          <w:rStyle w:val="spellingerror"/>
          <w:rFonts w:ascii="Arial" w:hAnsi="Arial" w:cs="Arial"/>
        </w:rPr>
        <w:t>eRA</w:t>
      </w:r>
      <w:r w:rsidRPr="00D71C97">
        <w:rPr>
          <w:rStyle w:val="normaltextrun"/>
          <w:rFonts w:ascii="Arial" w:hAnsi="Arial" w:cs="Arial"/>
        </w:rPr>
        <w:t xml:space="preserve"> ASSIST</w:t>
      </w:r>
      <w:r w:rsidR="0081557D">
        <w:rPr>
          <w:rStyle w:val="normaltextrun"/>
          <w:rFonts w:ascii="Arial" w:hAnsi="Arial" w:cs="Arial"/>
        </w:rPr>
        <w:t>.</w:t>
      </w:r>
    </w:p>
    <w:bookmarkEnd w:id="73"/>
    <w:p w14:paraId="5DE52F34" w14:textId="62CE4FD5" w:rsidR="005E40FD" w:rsidRDefault="006C731D" w:rsidP="0049540A">
      <w:pPr>
        <w:pStyle w:val="ListBullet"/>
        <w:numPr>
          <w:ilvl w:val="0"/>
          <w:numId w:val="7"/>
        </w:numPr>
        <w:spacing w:after="0"/>
        <w:ind w:left="1080"/>
        <w:rPr>
          <w:rFonts w:cs="Arial"/>
          <w:b/>
          <w:bCs/>
          <w:i/>
          <w:iCs/>
        </w:rPr>
      </w:pPr>
      <w:r w:rsidRPr="00570A74">
        <w:rPr>
          <w:rFonts w:cs="Arial"/>
          <w:b/>
          <w:bCs/>
          <w:i/>
          <w:iCs/>
        </w:rPr>
        <w:t xml:space="preserve">Attachment 1: </w:t>
      </w:r>
      <w:r w:rsidR="005E40FD">
        <w:rPr>
          <w:rFonts w:cs="Arial"/>
          <w:b/>
          <w:bCs/>
          <w:i/>
          <w:iCs/>
        </w:rPr>
        <w:t>Letters of Commitment</w:t>
      </w:r>
      <w:r w:rsidRPr="00570A74">
        <w:rPr>
          <w:rFonts w:cs="Arial"/>
          <w:b/>
          <w:bCs/>
          <w:i/>
          <w:iCs/>
        </w:rPr>
        <w:t xml:space="preserve"> </w:t>
      </w:r>
    </w:p>
    <w:p w14:paraId="13C59FE2" w14:textId="572A199E" w:rsidR="005E40FD" w:rsidRPr="00AC34BE" w:rsidRDefault="00417398" w:rsidP="005E40FD">
      <w:pPr>
        <w:pStyle w:val="ListBullet"/>
        <w:tabs>
          <w:tab w:val="clear" w:pos="900"/>
        </w:tabs>
        <w:spacing w:after="120"/>
        <w:ind w:left="1080" w:firstLine="0"/>
        <w:rPr>
          <w:rFonts w:cs="Arial"/>
        </w:rPr>
      </w:pPr>
      <w:r>
        <w:rPr>
          <w:rFonts w:cs="Arial"/>
          <w:bCs/>
        </w:rPr>
        <w:t>Include Letters of Commitment from any organization(s)</w:t>
      </w:r>
      <w:r w:rsidR="00B17847">
        <w:rPr>
          <w:rFonts w:cs="Arial"/>
          <w:bCs/>
        </w:rPr>
        <w:t>, including those from underserved communities,</w:t>
      </w:r>
      <w:r>
        <w:rPr>
          <w:rFonts w:cs="Arial"/>
          <w:bCs/>
        </w:rPr>
        <w:t xml:space="preserve"> part</w:t>
      </w:r>
      <w:r w:rsidR="007C355D">
        <w:rPr>
          <w:rFonts w:cs="Arial"/>
          <w:bCs/>
        </w:rPr>
        <w:t>nering</w:t>
      </w:r>
      <w:r>
        <w:rPr>
          <w:rFonts w:cs="Arial"/>
          <w:bCs/>
        </w:rPr>
        <w:t xml:space="preserve"> in the project.</w:t>
      </w:r>
      <w:r w:rsidR="00222005">
        <w:rPr>
          <w:rFonts w:cs="Arial"/>
          <w:bCs/>
        </w:rPr>
        <w:t xml:space="preserve"> </w:t>
      </w:r>
      <w:r w:rsidR="005E40FD" w:rsidRPr="005E40FD">
        <w:rPr>
          <w:rFonts w:cs="Arial"/>
          <w:bCs/>
        </w:rPr>
        <w:t>(</w:t>
      </w:r>
      <w:r w:rsidR="005E40FD" w:rsidRPr="00417398">
        <w:rPr>
          <w:rFonts w:cs="Arial"/>
          <w:b/>
        </w:rPr>
        <w:t>Do not include any letters of support.</w:t>
      </w:r>
      <w:r w:rsidR="00222005">
        <w:rPr>
          <w:rFonts w:cs="Arial"/>
          <w:b/>
        </w:rPr>
        <w:t xml:space="preserve"> </w:t>
      </w:r>
      <w:r w:rsidR="005E40FD" w:rsidRPr="00417398">
        <w:rPr>
          <w:rFonts w:cs="Arial"/>
          <w:b/>
        </w:rPr>
        <w:t>Reviewers will not consider them</w:t>
      </w:r>
      <w:r w:rsidR="005E40FD" w:rsidRPr="005E40FD">
        <w:rPr>
          <w:rFonts w:cs="Arial"/>
          <w:bCs/>
        </w:rPr>
        <w:t>)</w:t>
      </w:r>
      <w:r w:rsidR="007A2A82">
        <w:rPr>
          <w:rFonts w:cs="Arial"/>
          <w:bCs/>
        </w:rPr>
        <w:t>.</w:t>
      </w:r>
    </w:p>
    <w:p w14:paraId="3A8AF9C8" w14:textId="77777777" w:rsidR="006C731D" w:rsidRPr="00570A74" w:rsidRDefault="006C731D" w:rsidP="0049540A">
      <w:pPr>
        <w:pStyle w:val="ListBullet"/>
        <w:numPr>
          <w:ilvl w:val="0"/>
          <w:numId w:val="7"/>
        </w:numPr>
        <w:spacing w:after="0"/>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7807242B" w14:textId="7D8BD914" w:rsidR="00940BCC" w:rsidRPr="004355BD" w:rsidRDefault="0028234A" w:rsidP="006637B6">
      <w:pPr>
        <w:pStyle w:val="ListBullet"/>
        <w:spacing w:after="0"/>
        <w:ind w:left="1080" w:firstLine="0"/>
        <w:rPr>
          <w:rFonts w:cs="Arial"/>
          <w:b/>
          <w:bCs/>
        </w:rPr>
      </w:pPr>
      <w:r>
        <w:rPr>
          <w:rFonts w:cs="Arial"/>
        </w:rPr>
        <w:t xml:space="preserve">You do </w:t>
      </w:r>
      <w:r w:rsidRPr="001F5C50">
        <w:rPr>
          <w:rFonts w:cs="Arial"/>
          <w:u w:val="single"/>
        </w:rPr>
        <w:t>not</w:t>
      </w:r>
      <w:r>
        <w:rPr>
          <w:rFonts w:cs="Arial"/>
        </w:rPr>
        <w:t xml:space="preserve"> need to include s</w:t>
      </w:r>
      <w:r w:rsidR="006C731D" w:rsidRPr="00AC34BE">
        <w:rPr>
          <w:rFonts w:cs="Arial"/>
        </w:rPr>
        <w:t xml:space="preserve">tandardized data collection instruments/interview protocols </w:t>
      </w:r>
      <w:r w:rsidR="006C731D">
        <w:rPr>
          <w:rFonts w:cs="Arial"/>
        </w:rPr>
        <w:t>in your application.</w:t>
      </w:r>
      <w:r w:rsidR="00222005">
        <w:rPr>
          <w:rFonts w:cs="Arial"/>
        </w:rPr>
        <w:t xml:space="preserve"> </w:t>
      </w:r>
      <w:r w:rsidR="006C731D" w:rsidRPr="00AC34BE">
        <w:rPr>
          <w:rFonts w:cs="Arial"/>
        </w:rPr>
        <w:t xml:space="preserve">If the data collection instrument(s) or interview </w:t>
      </w:r>
      <w:r w:rsidR="006C731D" w:rsidRPr="00AC34BE">
        <w:rPr>
          <w:rFonts w:cs="Arial"/>
        </w:rPr>
        <w:lastRenderedPageBreak/>
        <w:t xml:space="preserve">protocol(s) is/are not standardized, </w:t>
      </w:r>
      <w:r w:rsidR="009C29D8">
        <w:rPr>
          <w:rFonts w:cs="Arial"/>
        </w:rPr>
        <w:t xml:space="preserve">submit </w:t>
      </w:r>
      <w:r w:rsidR="006C731D" w:rsidRPr="00AC34BE">
        <w:rPr>
          <w:rFonts w:cs="Arial"/>
        </w:rPr>
        <w:t>a copy.</w:t>
      </w:r>
      <w:r w:rsidR="006C731D">
        <w:rPr>
          <w:rFonts w:cs="Arial"/>
        </w:rPr>
        <w:t xml:space="preserve"> </w:t>
      </w:r>
      <w:r w:rsidR="00940BCC" w:rsidRPr="004355BD">
        <w:rPr>
          <w:rStyle w:val="normaltextrun"/>
          <w:rFonts w:cs="Arial"/>
          <w:shd w:val="clear" w:color="auto" w:fill="FFFFFF"/>
        </w:rPr>
        <w:t>Provide a publicly available web link to the appropriate instrument/protocol. </w:t>
      </w:r>
    </w:p>
    <w:p w14:paraId="2D5C5E58" w14:textId="77777777" w:rsidR="006C731D" w:rsidRPr="00AC34BE" w:rsidRDefault="006C731D" w:rsidP="006C731D">
      <w:pPr>
        <w:pStyle w:val="ListBullet"/>
        <w:spacing w:after="0"/>
        <w:ind w:left="1080"/>
        <w:rPr>
          <w:rFonts w:cs="Arial"/>
        </w:rPr>
      </w:pPr>
    </w:p>
    <w:p w14:paraId="4B9C211F" w14:textId="798DD6BE" w:rsidR="006C731D" w:rsidRDefault="006C731D" w:rsidP="005F58D6">
      <w:pPr>
        <w:pStyle w:val="ListBullet"/>
        <w:keepNext/>
        <w:numPr>
          <w:ilvl w:val="0"/>
          <w:numId w:val="7"/>
        </w:numPr>
        <w:spacing w:after="0"/>
        <w:ind w:left="1080"/>
        <w:rPr>
          <w:rFonts w:cs="Arial"/>
          <w:b/>
          <w:bCs/>
          <w:i/>
          <w:iCs/>
        </w:rPr>
      </w:pPr>
      <w:r w:rsidRPr="00DA1E5B">
        <w:rPr>
          <w:rFonts w:cs="Arial"/>
          <w:b/>
          <w:bCs/>
          <w:i/>
          <w:iCs/>
        </w:rPr>
        <w:t>Attachment 3: Sample Consent</w:t>
      </w:r>
      <w:r w:rsidRPr="00570A74">
        <w:rPr>
          <w:rFonts w:cs="Arial"/>
          <w:b/>
          <w:bCs/>
          <w:i/>
          <w:iCs/>
        </w:rPr>
        <w:t xml:space="preserve"> Forms</w:t>
      </w:r>
    </w:p>
    <w:p w14:paraId="3FAF8EB9" w14:textId="5FE04522" w:rsidR="006C731D" w:rsidRPr="00570A74" w:rsidRDefault="00940BCC" w:rsidP="005F58D6">
      <w:pPr>
        <w:pStyle w:val="ListBullet"/>
        <w:spacing w:after="0"/>
        <w:ind w:left="1080" w:firstLine="0"/>
        <w:rPr>
          <w:rFonts w:cs="Arial"/>
          <w:b/>
          <w:bCs/>
          <w:i/>
          <w:iCs/>
        </w:rPr>
      </w:pPr>
      <w:bookmarkStart w:id="74" w:name="_Hlk83129508"/>
      <w:r>
        <w:rPr>
          <w:rFonts w:cs="Arial"/>
        </w:rPr>
        <w:t>I</w:t>
      </w:r>
      <w:r w:rsidR="006C731D">
        <w:rPr>
          <w:rFonts w:cs="Arial"/>
        </w:rPr>
        <w:t>nclude</w:t>
      </w:r>
      <w:r w:rsidR="006C731D" w:rsidRPr="00B441D7">
        <w:rPr>
          <w:rFonts w:cs="Arial"/>
        </w:rPr>
        <w:t xml:space="preserve">, as appropriate, sample consent forms that provide for: (1) informed consent for participation in </w:t>
      </w:r>
      <w:r w:rsidR="009C29D8">
        <w:rPr>
          <w:rFonts w:cs="Arial"/>
        </w:rPr>
        <w:t>the training and</w:t>
      </w:r>
      <w:r w:rsidR="006C731D" w:rsidRPr="00B441D7">
        <w:rPr>
          <w:rFonts w:cs="Arial"/>
        </w:rPr>
        <w:t xml:space="preserve"> (2) informed consent for participation in the data collection component of the project</w:t>
      </w:r>
      <w:r w:rsidR="009C29D8">
        <w:rPr>
          <w:rFonts w:cs="Arial"/>
        </w:rPr>
        <w:t>.</w:t>
      </w:r>
    </w:p>
    <w:p w14:paraId="4D0312F1" w14:textId="77777777" w:rsidR="006C731D" w:rsidRPr="001C297A" w:rsidRDefault="006C731D" w:rsidP="006C731D">
      <w:pPr>
        <w:pStyle w:val="ListBullet"/>
        <w:spacing w:after="0"/>
        <w:ind w:left="1080"/>
        <w:rPr>
          <w:rFonts w:cs="Arial"/>
          <w:i/>
          <w:iCs/>
        </w:rPr>
      </w:pPr>
      <w:bookmarkStart w:id="75" w:name="_Hlk80342873"/>
      <w:bookmarkEnd w:id="74"/>
    </w:p>
    <w:p w14:paraId="09FA8930" w14:textId="77777777" w:rsidR="006C731D" w:rsidRPr="00570A74" w:rsidRDefault="006C731D" w:rsidP="0049540A">
      <w:pPr>
        <w:pStyle w:val="ListBullet"/>
        <w:numPr>
          <w:ilvl w:val="0"/>
          <w:numId w:val="7"/>
        </w:numPr>
        <w:spacing w:after="0"/>
        <w:ind w:left="1080"/>
        <w:rPr>
          <w:rFonts w:cs="Arial"/>
          <w:i/>
          <w:iCs/>
        </w:rPr>
      </w:pPr>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6B6D9D8C" w14:textId="31D2A02D" w:rsidR="006C731D" w:rsidRDefault="0028234A" w:rsidP="001F5C50">
      <w:pPr>
        <w:pStyle w:val="ListBullet"/>
        <w:spacing w:after="0"/>
        <w:ind w:left="1080" w:firstLine="0"/>
        <w:rPr>
          <w:rFonts w:cs="Arial"/>
        </w:rPr>
      </w:pPr>
      <w:r>
        <w:rPr>
          <w:rFonts w:cs="Arial"/>
          <w:b/>
          <w:bCs/>
        </w:rPr>
        <w:t>R</w:t>
      </w:r>
      <w:r w:rsidR="006C731D">
        <w:rPr>
          <w:rFonts w:cs="Arial"/>
          <w:b/>
          <w:bCs/>
        </w:rPr>
        <w:t>eviewers</w:t>
      </w:r>
      <w:r>
        <w:rPr>
          <w:rFonts w:cs="Arial"/>
          <w:b/>
          <w:bCs/>
        </w:rPr>
        <w:t xml:space="preserve"> </w:t>
      </w:r>
      <w:r w:rsidR="006E7539" w:rsidRPr="00AE4FD9">
        <w:rPr>
          <w:rStyle w:val="normaltextrun"/>
          <w:rFonts w:cs="Arial"/>
          <w:b/>
          <w:bCs/>
          <w:shd w:val="clear" w:color="auto" w:fill="FFFFFF"/>
        </w:rPr>
        <w:t>will assess this attachment when scoring Section B of your Project Narrative.</w:t>
      </w:r>
      <w:r w:rsidR="00222005">
        <w:rPr>
          <w:rStyle w:val="normaltextrun"/>
          <w:rFonts w:cs="Arial"/>
          <w:b/>
          <w:bCs/>
          <w:shd w:val="clear" w:color="auto" w:fill="FFFFFF"/>
        </w:rPr>
        <w:t xml:space="preserve"> </w:t>
      </w:r>
      <w:r w:rsidR="006E7539" w:rsidRPr="00AE4FD9">
        <w:rPr>
          <w:rStyle w:val="normaltextrun"/>
          <w:rFonts w:cs="Arial"/>
          <w:b/>
          <w:bCs/>
          <w:shd w:val="clear" w:color="auto" w:fill="FFFFFF"/>
        </w:rPr>
        <w:t>The timeline cannot be more than</w:t>
      </w:r>
      <w:r w:rsidR="006E7539">
        <w:rPr>
          <w:rFonts w:cs="Arial"/>
          <w:b/>
          <w:bCs/>
        </w:rPr>
        <w:t xml:space="preserve"> two</w:t>
      </w:r>
      <w:r w:rsidR="006C731D" w:rsidRPr="00244593">
        <w:rPr>
          <w:rFonts w:cs="Arial"/>
          <w:b/>
          <w:bCs/>
        </w:rPr>
        <w:t xml:space="preserve"> page</w:t>
      </w:r>
      <w:r w:rsidR="006C731D">
        <w:rPr>
          <w:rFonts w:cs="Arial"/>
          <w:b/>
          <w:bCs/>
        </w:rPr>
        <w:t>s.</w:t>
      </w:r>
      <w:r w:rsidR="00222005">
        <w:rPr>
          <w:rFonts w:cs="Arial"/>
          <w:b/>
          <w:bCs/>
        </w:rPr>
        <w:t xml:space="preserve"> </w:t>
      </w:r>
      <w:r w:rsidR="006C731D">
        <w:rPr>
          <w:rFonts w:cs="Arial"/>
        </w:rPr>
        <w:t xml:space="preserve">See instructions in </w:t>
      </w:r>
      <w:hyperlink w:anchor="_SECTION_B:_Proposed" w:history="1">
        <w:r w:rsidR="006C731D" w:rsidRPr="006E7539">
          <w:rPr>
            <w:rStyle w:val="Hyperlink"/>
            <w:rFonts w:cs="Arial"/>
          </w:rPr>
          <w:t>Section V, B.3</w:t>
        </w:r>
        <w:r w:rsidR="006C731D" w:rsidRPr="005F58D6">
          <w:rPr>
            <w:rStyle w:val="Hyperlink"/>
            <w:rFonts w:cs="Arial"/>
            <w:color w:val="auto"/>
            <w:u w:val="none"/>
          </w:rPr>
          <w:t>.</w:t>
        </w:r>
      </w:hyperlink>
    </w:p>
    <w:p w14:paraId="6741FD04" w14:textId="77777777" w:rsidR="006C731D" w:rsidRDefault="006C731D" w:rsidP="006C731D">
      <w:pPr>
        <w:pStyle w:val="ListBullet"/>
        <w:spacing w:after="0"/>
        <w:ind w:left="1080"/>
        <w:rPr>
          <w:rFonts w:cs="Arial"/>
        </w:rPr>
      </w:pPr>
    </w:p>
    <w:p w14:paraId="699477B7" w14:textId="712140DF" w:rsidR="006C731D" w:rsidRPr="00CA3729" w:rsidRDefault="006C731D" w:rsidP="0049540A">
      <w:pPr>
        <w:pStyle w:val="ListParagraph"/>
        <w:numPr>
          <w:ilvl w:val="0"/>
          <w:numId w:val="7"/>
        </w:numPr>
        <w:spacing w:after="0"/>
        <w:ind w:left="1080"/>
        <w:contextualSpacing/>
        <w:rPr>
          <w:b/>
          <w:i/>
          <w:iCs/>
        </w:rPr>
      </w:pPr>
      <w:r w:rsidRPr="00CA3729">
        <w:rPr>
          <w:rFonts w:cs="Arial"/>
          <w:b/>
          <w:bCs/>
          <w:i/>
          <w:iCs/>
        </w:rPr>
        <w:t xml:space="preserve">Attachment 5: </w:t>
      </w:r>
      <w:r w:rsidRPr="00CA3729">
        <w:rPr>
          <w:b/>
          <w:i/>
          <w:iCs/>
        </w:rPr>
        <w:t>Biographical Sketches and Position Descriptions</w:t>
      </w:r>
      <w:r w:rsidR="00222005">
        <w:rPr>
          <w:b/>
          <w:i/>
          <w:iCs/>
        </w:rPr>
        <w:t xml:space="preserve"> </w:t>
      </w:r>
    </w:p>
    <w:p w14:paraId="7FC18B95" w14:textId="57396702" w:rsidR="006C731D" w:rsidRDefault="006C731D" w:rsidP="006637B6">
      <w:pPr>
        <w:pStyle w:val="ListBullet"/>
        <w:spacing w:after="0"/>
        <w:ind w:left="1080" w:firstLine="0"/>
        <w:rPr>
          <w:rFonts w:cs="Arial"/>
          <w:b/>
          <w:bCs/>
        </w:rPr>
      </w:pPr>
      <w:r w:rsidRPr="00AC34BE">
        <w:rPr>
          <w:rFonts w:cs="Arial"/>
        </w:rPr>
        <w:t xml:space="preserve">See </w:t>
      </w:r>
      <w:bookmarkStart w:id="76" w:name="_Hlk138845926"/>
      <w:r w:rsidR="003225DD" w:rsidRPr="003225DD">
        <w:fldChar w:fldCharType="begin"/>
      </w:r>
      <w:r w:rsidR="003225DD" w:rsidRPr="003225DD">
        <w:instrText xml:space="preserve"> HYPERLINK "https://www.samhsa.gov/sites/default/files/fy-2024-grant-application-guide.pdf" \l "page=31" </w:instrText>
      </w:r>
      <w:r w:rsidR="003225DD" w:rsidRPr="003225DD">
        <w:fldChar w:fldCharType="separate"/>
      </w:r>
      <w:r w:rsidR="003225DD" w:rsidRPr="003225DD">
        <w:rPr>
          <w:rStyle w:val="Hyperlink"/>
          <w:rFonts w:cs="Arial"/>
          <w:i/>
          <w:iCs/>
        </w:rPr>
        <w:t>Section F</w:t>
      </w:r>
      <w:r w:rsidR="003225DD" w:rsidRPr="003225DD">
        <w:rPr>
          <w:rStyle w:val="Hyperlink"/>
          <w:rFonts w:cs="Arial"/>
          <w:i/>
          <w:iCs/>
        </w:rPr>
        <w:fldChar w:fldCharType="end"/>
      </w:r>
      <w:r w:rsidR="008C1437" w:rsidRPr="003225DD">
        <w:rPr>
          <w:rFonts w:cs="Arial"/>
        </w:rPr>
        <w:t xml:space="preserve"> </w:t>
      </w:r>
      <w:r w:rsidR="00964809">
        <w:rPr>
          <w:rFonts w:cs="Arial"/>
          <w:i/>
          <w:iCs/>
        </w:rPr>
        <w:t>of</w:t>
      </w:r>
      <w:r w:rsidR="008C1437" w:rsidRPr="00964809">
        <w:rPr>
          <w:rFonts w:cs="Arial"/>
          <w:i/>
          <w:iCs/>
        </w:rPr>
        <w:t xml:space="preserve"> the Application Guide</w:t>
      </w:r>
      <w:r w:rsidR="00A74B0B">
        <w:rPr>
          <w:rFonts w:cs="Arial"/>
          <w:i/>
          <w:iCs/>
        </w:rPr>
        <w:t>–</w:t>
      </w:r>
      <w:r w:rsidR="006241D0" w:rsidRPr="00964809">
        <w:rPr>
          <w:rFonts w:cs="Arial"/>
          <w:i/>
          <w:iCs/>
        </w:rPr>
        <w:t>Biographical Sketches and Position</w:t>
      </w:r>
      <w:r w:rsidR="006241D0" w:rsidRPr="008C1437">
        <w:rPr>
          <w:rFonts w:cs="Arial"/>
        </w:rPr>
        <w:t xml:space="preserve"> Descriptions</w:t>
      </w:r>
      <w:bookmarkEnd w:id="76"/>
      <w:r w:rsidR="001D00B1" w:rsidRPr="008C1437">
        <w:rPr>
          <w:rFonts w:cs="Arial"/>
        </w:rPr>
        <w:t xml:space="preserve"> </w:t>
      </w:r>
      <w:r w:rsidRPr="008C1437">
        <w:rPr>
          <w:rFonts w:cs="Arial"/>
        </w:rPr>
        <w:t>f</w:t>
      </w:r>
      <w:r w:rsidRPr="00AC34BE">
        <w:rPr>
          <w:rFonts w:cs="Arial"/>
        </w:rPr>
        <w:t>or information on completing biographical sketches and job descriptions.</w:t>
      </w:r>
      <w:r w:rsidR="00222005">
        <w:rPr>
          <w:rFonts w:cs="Arial"/>
        </w:rPr>
        <w:t xml:space="preserve"> </w:t>
      </w:r>
      <w:r w:rsidRPr="00DE31E5">
        <w:rPr>
          <w:rFonts w:cs="Arial"/>
        </w:rPr>
        <w:t>Position descriptions should be no longer than one page each and biographical sketches should be two pages or less.</w:t>
      </w:r>
      <w:r>
        <w:rPr>
          <w:rFonts w:cs="Arial"/>
        </w:rPr>
        <w:t xml:space="preserve"> </w:t>
      </w:r>
      <w:bookmarkStart w:id="77" w:name="_Hlk83023824"/>
    </w:p>
    <w:bookmarkEnd w:id="77"/>
    <w:p w14:paraId="3F14C6BE" w14:textId="77777777" w:rsidR="006C731D" w:rsidRDefault="006C731D" w:rsidP="006C731D">
      <w:pPr>
        <w:pStyle w:val="ListBullet"/>
        <w:spacing w:after="0"/>
        <w:ind w:left="1080"/>
        <w:rPr>
          <w:rFonts w:cs="Arial"/>
          <w:b/>
          <w:bCs/>
        </w:rPr>
      </w:pPr>
    </w:p>
    <w:bookmarkEnd w:id="75"/>
    <w:p w14:paraId="1B194B5B" w14:textId="3363926A" w:rsidR="006C731D" w:rsidRPr="00DA1E5B" w:rsidRDefault="006C731D" w:rsidP="0049540A">
      <w:pPr>
        <w:pStyle w:val="ListBullet"/>
        <w:numPr>
          <w:ilvl w:val="0"/>
          <w:numId w:val="7"/>
        </w:numPr>
        <w:spacing w:after="0"/>
        <w:ind w:left="1080"/>
        <w:rPr>
          <w:rFonts w:cs="Arial"/>
          <w:b/>
          <w:bCs/>
          <w:i/>
          <w:iCs/>
        </w:rPr>
      </w:pPr>
      <w:r w:rsidRPr="00DA1E5B">
        <w:rPr>
          <w:rFonts w:cs="Arial"/>
          <w:b/>
          <w:bCs/>
          <w:i/>
          <w:iCs/>
        </w:rPr>
        <w:t xml:space="preserve">Attachment 6: Letter to the </w:t>
      </w:r>
      <w:r w:rsidR="006E7539">
        <w:rPr>
          <w:rFonts w:cs="Arial"/>
          <w:b/>
          <w:bCs/>
          <w:i/>
          <w:iCs/>
        </w:rPr>
        <w:t>State Point of Contact</w:t>
      </w:r>
    </w:p>
    <w:p w14:paraId="6333110E" w14:textId="5B989A90" w:rsidR="006E7539" w:rsidRPr="00DA1E5B" w:rsidRDefault="006E7539" w:rsidP="005F58D6">
      <w:pPr>
        <w:pStyle w:val="ListBullet"/>
        <w:spacing w:after="0"/>
        <w:ind w:left="1080" w:firstLine="0"/>
        <w:rPr>
          <w:rFonts w:cs="Arial"/>
        </w:rPr>
      </w:pPr>
      <w:r w:rsidRPr="008C1437">
        <w:rPr>
          <w:rFonts w:cs="Arial"/>
        </w:rPr>
        <w:t xml:space="preserve">Review information in </w:t>
      </w:r>
      <w:hyperlink w:anchor="_6.__" w:history="1">
        <w:r w:rsidRPr="00964809">
          <w:rPr>
            <w:rStyle w:val="Hyperlink"/>
            <w:rFonts w:cs="Arial"/>
          </w:rPr>
          <w:t>Section IV.6</w:t>
        </w:r>
      </w:hyperlink>
      <w:r w:rsidRPr="008C1437">
        <w:rPr>
          <w:rFonts w:cs="Arial"/>
        </w:rPr>
        <w:t xml:space="preserve"> and see </w:t>
      </w:r>
      <w:hyperlink r:id="rId62" w:anchor="page=40" w:history="1">
        <w:r w:rsidR="003A4CBD" w:rsidRPr="003A4CBD">
          <w:rPr>
            <w:rStyle w:val="Hyperlink"/>
            <w:rFonts w:cs="Arial"/>
            <w:i/>
            <w:iCs/>
          </w:rPr>
          <w:t>Section I</w:t>
        </w:r>
      </w:hyperlink>
      <w:r w:rsidR="008C1437" w:rsidRPr="003A4CBD">
        <w:rPr>
          <w:rFonts w:cs="Arial"/>
        </w:rPr>
        <w:t xml:space="preserve"> </w:t>
      </w:r>
      <w:r w:rsidR="00964809" w:rsidRPr="00964809">
        <w:rPr>
          <w:rFonts w:cs="Arial"/>
          <w:i/>
          <w:iCs/>
        </w:rPr>
        <w:t>of</w:t>
      </w:r>
      <w:r w:rsidR="008C1437" w:rsidRPr="00964809">
        <w:rPr>
          <w:rFonts w:cs="Arial"/>
          <w:i/>
          <w:iCs/>
        </w:rPr>
        <w:t xml:space="preserve"> the Application Guide</w:t>
      </w:r>
      <w:r w:rsidR="00923251">
        <w:rPr>
          <w:rFonts w:cs="Arial"/>
        </w:rPr>
        <w:t>–</w:t>
      </w:r>
      <w:r w:rsidRPr="00964809">
        <w:rPr>
          <w:rFonts w:cs="Arial"/>
          <w:i/>
          <w:iCs/>
        </w:rPr>
        <w:t>Intergovernmental Review</w:t>
      </w:r>
      <w:r w:rsidRPr="008C1437">
        <w:rPr>
          <w:rFonts w:cs="Arial"/>
        </w:rPr>
        <w:t xml:space="preserve"> </w:t>
      </w:r>
      <w:r w:rsidRPr="008C1437">
        <w:t>for</w:t>
      </w:r>
      <w:r w:rsidRPr="205F6991">
        <w:rPr>
          <w:rFonts w:cs="Arial"/>
        </w:rPr>
        <w:t xml:space="preserve"> </w:t>
      </w:r>
      <w:r>
        <w:rPr>
          <w:rFonts w:cs="Arial"/>
        </w:rPr>
        <w:t xml:space="preserve">detailed </w:t>
      </w:r>
      <w:r w:rsidRPr="205F6991">
        <w:rPr>
          <w:rFonts w:cs="Arial"/>
        </w:rPr>
        <w:t>information on E.O. 12372 requirements</w:t>
      </w:r>
      <w:r>
        <w:rPr>
          <w:rFonts w:cs="Arial"/>
        </w:rPr>
        <w:t xml:space="preserve"> to determine if this applies to you</w:t>
      </w:r>
      <w:r w:rsidR="00D71C97">
        <w:rPr>
          <w:rFonts w:cs="Arial"/>
        </w:rPr>
        <w:t>.</w:t>
      </w:r>
      <w:r w:rsidR="00222005">
        <w:rPr>
          <w:rFonts w:cs="Arial"/>
        </w:rPr>
        <w:t xml:space="preserve"> </w:t>
      </w:r>
    </w:p>
    <w:p w14:paraId="346C9DDA" w14:textId="392226BF" w:rsidR="006C731D" w:rsidRPr="00DA1E5B" w:rsidRDefault="006C731D" w:rsidP="006C731D">
      <w:pPr>
        <w:pStyle w:val="ListBullet"/>
        <w:spacing w:after="0"/>
        <w:ind w:left="1080"/>
        <w:rPr>
          <w:rFonts w:cs="Arial"/>
        </w:rPr>
      </w:pPr>
    </w:p>
    <w:p w14:paraId="383B044E" w14:textId="0C3FD7D4" w:rsidR="006C731D" w:rsidRPr="00DA1E5B" w:rsidRDefault="006C731D" w:rsidP="0049540A">
      <w:pPr>
        <w:pStyle w:val="ListBullet"/>
        <w:numPr>
          <w:ilvl w:val="0"/>
          <w:numId w:val="7"/>
        </w:numPr>
        <w:spacing w:after="0"/>
        <w:ind w:left="1080"/>
        <w:rPr>
          <w:rStyle w:val="Hyperlink"/>
          <w:rFonts w:cs="Arial"/>
          <w:b/>
          <w:bCs/>
          <w:i/>
          <w:iCs/>
          <w:color w:val="auto"/>
          <w:u w:val="none"/>
        </w:rPr>
      </w:pPr>
      <w:r w:rsidRPr="00DA1E5B">
        <w:rPr>
          <w:rStyle w:val="StyleBold"/>
          <w:rFonts w:cs="Arial"/>
          <w:i/>
          <w:iCs/>
        </w:rPr>
        <w:t xml:space="preserve">Attachment 7: </w:t>
      </w:r>
      <w:r w:rsidRPr="00DA1E5B">
        <w:rPr>
          <w:rStyle w:val="Hyperlink"/>
          <w:b/>
          <w:bCs/>
          <w:i/>
          <w:iCs/>
          <w:color w:val="auto"/>
          <w:u w:val="none"/>
        </w:rPr>
        <w:t>Confidentiality and SAMHSA Participant Protection/ Human Subjects Guidelines</w:t>
      </w:r>
    </w:p>
    <w:p w14:paraId="4B20F5C8" w14:textId="0F6B32D3" w:rsidR="006C731D" w:rsidRDefault="006C731D" w:rsidP="005F58D6">
      <w:pPr>
        <w:pStyle w:val="ListBullet"/>
        <w:spacing w:after="0"/>
        <w:ind w:left="1080" w:firstLine="0"/>
        <w:rPr>
          <w:rFonts w:cs="Arial"/>
          <w:b/>
          <w:bCs/>
        </w:rPr>
      </w:pPr>
      <w:r w:rsidRPr="00DA1E5B">
        <w:rPr>
          <w:rStyle w:val="Hyperlink"/>
          <w:color w:val="auto"/>
          <w:u w:val="none"/>
        </w:rPr>
        <w:t xml:space="preserve">This </w:t>
      </w:r>
      <w:r w:rsidR="006E7539" w:rsidRPr="00C43DF7">
        <w:rPr>
          <w:rStyle w:val="Hyperlink"/>
          <w:b/>
          <w:bCs/>
          <w:color w:val="auto"/>
          <w:u w:val="none"/>
        </w:rPr>
        <w:t>required</w:t>
      </w:r>
      <w:r w:rsidR="006E7539">
        <w:rPr>
          <w:rStyle w:val="Hyperlink"/>
          <w:color w:val="auto"/>
          <w:u w:val="none"/>
        </w:rPr>
        <w:t xml:space="preserve"> </w:t>
      </w:r>
      <w:r w:rsidRPr="00DA1E5B">
        <w:rPr>
          <w:rStyle w:val="Hyperlink"/>
          <w:color w:val="auto"/>
          <w:u w:val="none"/>
        </w:rPr>
        <w:t xml:space="preserve">attachment is in </w:t>
      </w:r>
      <w:r w:rsidRPr="008C1437">
        <w:rPr>
          <w:rStyle w:val="Hyperlink"/>
          <w:color w:val="auto"/>
          <w:u w:val="none"/>
        </w:rPr>
        <w:t xml:space="preserve">response to </w:t>
      </w:r>
      <w:hyperlink r:id="rId63" w:anchor="page=21" w:history="1">
        <w:r w:rsidR="00867066" w:rsidRPr="00867066">
          <w:rPr>
            <w:rStyle w:val="Hyperlink"/>
            <w:i/>
            <w:iCs/>
          </w:rPr>
          <w:t>Section C</w:t>
        </w:r>
      </w:hyperlink>
      <w:r w:rsidR="008C1437" w:rsidRPr="00867066">
        <w:rPr>
          <w:rStyle w:val="Hyperlink"/>
          <w:color w:val="auto"/>
          <w:u w:val="none"/>
        </w:rPr>
        <w:t xml:space="preserve"> </w:t>
      </w:r>
      <w:r w:rsidR="00C43DF7" w:rsidRPr="00964809">
        <w:rPr>
          <w:rStyle w:val="Hyperlink"/>
          <w:i/>
          <w:iCs/>
          <w:color w:val="auto"/>
          <w:u w:val="none"/>
        </w:rPr>
        <w:t>of</w:t>
      </w:r>
      <w:r w:rsidR="008C1437" w:rsidRPr="00964809">
        <w:rPr>
          <w:rStyle w:val="Hyperlink"/>
          <w:i/>
          <w:iCs/>
          <w:color w:val="auto"/>
          <w:u w:val="none"/>
        </w:rPr>
        <w:t xml:space="preserve"> the Application Guide</w:t>
      </w:r>
      <w:r w:rsidR="008C1437">
        <w:rPr>
          <w:rStyle w:val="Hyperlink"/>
          <w:color w:val="auto"/>
          <w:u w:val="none"/>
        </w:rPr>
        <w:t xml:space="preserve"> </w:t>
      </w:r>
      <w:r w:rsidRPr="008C1437">
        <w:rPr>
          <w:rStyle w:val="Hyperlink"/>
          <w:color w:val="auto"/>
          <w:u w:val="none"/>
        </w:rPr>
        <w:t>and</w:t>
      </w:r>
      <w:r w:rsidR="006E7539" w:rsidRPr="008C1437">
        <w:rPr>
          <w:rStyle w:val="Hyperlink"/>
          <w:color w:val="auto"/>
          <w:u w:val="none"/>
        </w:rPr>
        <w:t xml:space="preserve"> reviewers will</w:t>
      </w:r>
      <w:r w:rsidR="006E7539">
        <w:rPr>
          <w:rStyle w:val="Hyperlink"/>
          <w:color w:val="auto"/>
          <w:u w:val="none"/>
        </w:rPr>
        <w:t xml:space="preserve"> assess the response.</w:t>
      </w:r>
      <w:r w:rsidRPr="00DA1E5B">
        <w:rPr>
          <w:rStyle w:val="Hyperlink"/>
          <w:color w:val="auto"/>
          <w:u w:val="none"/>
        </w:rPr>
        <w:t xml:space="preserve"> </w:t>
      </w:r>
    </w:p>
    <w:p w14:paraId="4A81E481" w14:textId="77777777" w:rsidR="006C731D" w:rsidRPr="000164BF" w:rsidRDefault="006C731D" w:rsidP="006C731D">
      <w:pPr>
        <w:pStyle w:val="ListBullet"/>
        <w:spacing w:after="0"/>
        <w:ind w:left="1080"/>
        <w:rPr>
          <w:rFonts w:cs="Arial"/>
          <w:highlight w:val="yellow"/>
        </w:rPr>
      </w:pPr>
    </w:p>
    <w:p w14:paraId="2C3EAA1D" w14:textId="148EC86D" w:rsidR="000508AD" w:rsidRPr="004F0B0C" w:rsidRDefault="006C731D" w:rsidP="000508AD">
      <w:pPr>
        <w:pStyle w:val="ListBullet"/>
        <w:numPr>
          <w:ilvl w:val="0"/>
          <w:numId w:val="7"/>
        </w:numPr>
        <w:spacing w:after="0"/>
        <w:ind w:left="1080"/>
        <w:rPr>
          <w:rStyle w:val="normaltextrun"/>
          <w:rFonts w:cs="Arial"/>
        </w:rPr>
      </w:pPr>
      <w:bookmarkStart w:id="78" w:name="_Hlk85631634"/>
      <w:r w:rsidRPr="00824488">
        <w:rPr>
          <w:rFonts w:cs="Arial"/>
          <w:b/>
          <w:bCs/>
          <w:i/>
          <w:iCs/>
        </w:rPr>
        <w:t>Attachment 8: Documentation of Non-</w:t>
      </w:r>
      <w:r>
        <w:rPr>
          <w:rFonts w:cs="Arial"/>
          <w:b/>
          <w:bCs/>
          <w:i/>
          <w:iCs/>
        </w:rPr>
        <w:t>p</w:t>
      </w:r>
      <w:r w:rsidRPr="00824488">
        <w:rPr>
          <w:rFonts w:cs="Arial"/>
          <w:b/>
          <w:bCs/>
          <w:i/>
          <w:iCs/>
        </w:rPr>
        <w:t>rofit Status</w:t>
      </w:r>
    </w:p>
    <w:p w14:paraId="693173C7" w14:textId="7947B562" w:rsidR="006E7539" w:rsidRPr="005F58D6" w:rsidRDefault="006E7539" w:rsidP="005F58D6">
      <w:pPr>
        <w:pStyle w:val="ListBullet"/>
        <w:spacing w:after="0"/>
        <w:ind w:left="1080" w:firstLine="0"/>
        <w:rPr>
          <w:rStyle w:val="Hyperlink"/>
          <w:color w:val="auto"/>
          <w:u w:val="none"/>
        </w:rPr>
      </w:pPr>
      <w:r w:rsidRPr="005F58D6">
        <w:rPr>
          <w:rStyle w:val="Hyperlink"/>
          <w:color w:val="auto"/>
          <w:u w:val="none"/>
        </w:rPr>
        <w:t>Proof of non-profit status must be submitted by private non-profit organizations. Any of the following is acceptable evidence of non-profit status:</w:t>
      </w:r>
      <w:bookmarkStart w:id="79" w:name="_Hlk85793841"/>
    </w:p>
    <w:p w14:paraId="6A49B31B" w14:textId="54CB1FB3" w:rsidR="006C731D" w:rsidRPr="0084292C" w:rsidRDefault="006E7539" w:rsidP="00A83F2E">
      <w:pPr>
        <w:pStyle w:val="ListBullet"/>
        <w:numPr>
          <w:ilvl w:val="0"/>
          <w:numId w:val="19"/>
        </w:numPr>
        <w:spacing w:after="0"/>
        <w:ind w:left="1800"/>
        <w:rPr>
          <w:rStyle w:val="StyleBold"/>
          <w:rFonts w:cs="Arial"/>
          <w:b w:val="0"/>
          <w:bCs w:val="0"/>
        </w:rPr>
      </w:pPr>
      <w:r>
        <w:rPr>
          <w:rStyle w:val="StyleBold"/>
          <w:rFonts w:cs="Arial"/>
          <w:b w:val="0"/>
          <w:bCs w:val="0"/>
        </w:rPr>
        <w:t>A</w:t>
      </w:r>
      <w:r w:rsidR="006C731D" w:rsidRPr="0084292C">
        <w:rPr>
          <w:rStyle w:val="StyleBold"/>
          <w:rFonts w:cs="Arial"/>
          <w:b w:val="0"/>
          <w:bCs w:val="0"/>
        </w:rPr>
        <w:t xml:space="preserve"> reference to the applicant organization’s listing in the Internal Revenue Service’s (IRS) most recent list of tax-exempt organizations </w:t>
      </w:r>
      <w:r>
        <w:rPr>
          <w:rStyle w:val="StyleBold"/>
          <w:rFonts w:cs="Arial"/>
          <w:b w:val="0"/>
          <w:bCs w:val="0"/>
        </w:rPr>
        <w:t xml:space="preserve">as </w:t>
      </w:r>
      <w:r w:rsidR="006C731D" w:rsidRPr="0084292C">
        <w:rPr>
          <w:rStyle w:val="StyleBold"/>
          <w:rFonts w:cs="Arial"/>
          <w:b w:val="0"/>
          <w:bCs w:val="0"/>
        </w:rPr>
        <w:t>described in section 501(c)(3) of the IRS Code</w:t>
      </w:r>
      <w:r w:rsidR="00123275" w:rsidRPr="0084292C">
        <w:rPr>
          <w:rStyle w:val="StyleBold"/>
          <w:rFonts w:cs="Arial"/>
          <w:b w:val="0"/>
          <w:bCs w:val="0"/>
        </w:rPr>
        <w:t>.</w:t>
      </w:r>
      <w:r w:rsidR="006C731D" w:rsidRPr="0084292C">
        <w:rPr>
          <w:rStyle w:val="StyleBold"/>
          <w:rFonts w:cs="Arial"/>
          <w:b w:val="0"/>
          <w:bCs w:val="0"/>
        </w:rPr>
        <w:t xml:space="preserve"> </w:t>
      </w:r>
    </w:p>
    <w:p w14:paraId="28690B25" w14:textId="1C783BCB" w:rsidR="006C731D" w:rsidRPr="0084292C" w:rsidRDefault="006C731D" w:rsidP="00A83F2E">
      <w:pPr>
        <w:pStyle w:val="ListBullet"/>
        <w:numPr>
          <w:ilvl w:val="0"/>
          <w:numId w:val="19"/>
        </w:numPr>
        <w:spacing w:after="0"/>
        <w:ind w:left="1800"/>
        <w:rPr>
          <w:rStyle w:val="StyleBold"/>
          <w:rFonts w:cs="Arial"/>
          <w:b w:val="0"/>
          <w:bCs w:val="0"/>
        </w:rPr>
      </w:pPr>
      <w:r w:rsidRPr="0084292C">
        <w:rPr>
          <w:rStyle w:val="StyleBold"/>
          <w:rFonts w:cs="Arial"/>
          <w:b w:val="0"/>
          <w:bCs w:val="0"/>
        </w:rPr>
        <w:t>A copy of a current</w:t>
      </w:r>
      <w:r w:rsidR="006E7539">
        <w:rPr>
          <w:rStyle w:val="StyleBold"/>
          <w:rFonts w:cs="Arial"/>
          <w:b w:val="0"/>
          <w:bCs w:val="0"/>
        </w:rPr>
        <w:t xml:space="preserve"> and</w:t>
      </w:r>
      <w:r w:rsidRPr="0084292C">
        <w:rPr>
          <w:rStyle w:val="StyleBold"/>
          <w:rFonts w:cs="Arial"/>
          <w:b w:val="0"/>
          <w:bCs w:val="0"/>
        </w:rPr>
        <w:t xml:space="preserve"> valid Internal Revenue Service tax exemption certificate</w:t>
      </w:r>
      <w:r w:rsidR="00123275" w:rsidRPr="0084292C">
        <w:rPr>
          <w:rStyle w:val="StyleBold"/>
          <w:rFonts w:cs="Arial"/>
          <w:b w:val="0"/>
          <w:bCs w:val="0"/>
        </w:rPr>
        <w:t>.</w:t>
      </w:r>
    </w:p>
    <w:p w14:paraId="60DD5957" w14:textId="750CB3BC" w:rsidR="006C731D" w:rsidRPr="0084292C" w:rsidRDefault="006C731D" w:rsidP="00A83F2E">
      <w:pPr>
        <w:pStyle w:val="ListBullet"/>
        <w:numPr>
          <w:ilvl w:val="0"/>
          <w:numId w:val="19"/>
        </w:numPr>
        <w:spacing w:after="0"/>
        <w:ind w:left="1800"/>
        <w:rPr>
          <w:rStyle w:val="StyleBold"/>
          <w:rFonts w:cs="Arial"/>
          <w:b w:val="0"/>
          <w:bCs w:val="0"/>
        </w:rPr>
      </w:pPr>
      <w:r w:rsidRPr="0084292C">
        <w:rPr>
          <w:rStyle w:val="StyleBold"/>
          <w:rFonts w:cs="Arial"/>
          <w:b w:val="0"/>
          <w:bCs w:val="0"/>
        </w:rPr>
        <w:t>A statement from a State taxing body, State Attorney General, or other appropriate state official certifying the applicant organization has a non-profit status</w:t>
      </w:r>
      <w:r w:rsidR="00123275" w:rsidRPr="0084292C">
        <w:rPr>
          <w:rStyle w:val="StyleBold"/>
          <w:rFonts w:cs="Arial"/>
          <w:b w:val="0"/>
          <w:bCs w:val="0"/>
        </w:rPr>
        <w:t>.</w:t>
      </w:r>
    </w:p>
    <w:p w14:paraId="26B942B6" w14:textId="281016A9" w:rsidR="006C731D" w:rsidRPr="0084292C" w:rsidRDefault="006C731D" w:rsidP="00A83F2E">
      <w:pPr>
        <w:pStyle w:val="ListBullet"/>
        <w:numPr>
          <w:ilvl w:val="0"/>
          <w:numId w:val="19"/>
        </w:numPr>
        <w:spacing w:after="0"/>
        <w:ind w:left="1800"/>
        <w:rPr>
          <w:rStyle w:val="StyleBold"/>
          <w:rFonts w:cs="Arial"/>
          <w:b w:val="0"/>
          <w:bCs w:val="0"/>
        </w:rPr>
      </w:pPr>
      <w:r w:rsidRPr="0084292C">
        <w:rPr>
          <w:rStyle w:val="StyleBold"/>
          <w:rFonts w:cs="Arial"/>
          <w:b w:val="0"/>
          <w:bCs w:val="0"/>
        </w:rPr>
        <w:t xml:space="preserve">A certified copy of the </w:t>
      </w:r>
      <w:r w:rsidR="006E7539">
        <w:rPr>
          <w:rStyle w:val="StyleBold"/>
          <w:rFonts w:cs="Arial"/>
          <w:b w:val="0"/>
          <w:bCs w:val="0"/>
        </w:rPr>
        <w:t xml:space="preserve">applicant </w:t>
      </w:r>
      <w:r w:rsidRPr="0084292C">
        <w:rPr>
          <w:rStyle w:val="StyleBold"/>
          <w:rFonts w:cs="Arial"/>
          <w:b w:val="0"/>
          <w:bCs w:val="0"/>
        </w:rPr>
        <w:t>organization’s certificate of incorporation or similar document that establishes non-profit status; or</w:t>
      </w:r>
    </w:p>
    <w:p w14:paraId="6F974D9E" w14:textId="77777777" w:rsidR="0094106E" w:rsidRDefault="006C731D" w:rsidP="00A83F2E">
      <w:pPr>
        <w:pStyle w:val="ListParagraph"/>
        <w:numPr>
          <w:ilvl w:val="0"/>
          <w:numId w:val="19"/>
        </w:numPr>
        <w:spacing w:after="0"/>
        <w:ind w:left="1800"/>
        <w:contextualSpacing/>
        <w:rPr>
          <w:rStyle w:val="StyleBold"/>
          <w:rFonts w:cs="Arial"/>
          <w:b w:val="0"/>
          <w:bCs w:val="0"/>
          <w:szCs w:val="24"/>
        </w:rPr>
      </w:pPr>
      <w:r w:rsidRPr="0084292C">
        <w:rPr>
          <w:rStyle w:val="StyleBold"/>
          <w:rFonts w:cs="Arial"/>
          <w:b w:val="0"/>
          <w:bCs w:val="0"/>
          <w:szCs w:val="24"/>
        </w:rPr>
        <w:t>Any of the above proof for a state or national parent organization and a statement signed by the parent organization that the applicant organization is a local non-profit affiliate.</w:t>
      </w:r>
    </w:p>
    <w:p w14:paraId="0764C120" w14:textId="33898611" w:rsidR="00C51758" w:rsidRDefault="00C51758" w:rsidP="00B71182">
      <w:pPr>
        <w:pStyle w:val="ListParagraph"/>
        <w:spacing w:after="0"/>
        <w:ind w:left="1800"/>
        <w:contextualSpacing/>
        <w:rPr>
          <w:rStyle w:val="StyleBold"/>
          <w:rFonts w:cs="Arial"/>
          <w:b w:val="0"/>
          <w:bCs w:val="0"/>
          <w:szCs w:val="24"/>
        </w:rPr>
      </w:pPr>
    </w:p>
    <w:bookmarkEnd w:id="78"/>
    <w:bookmarkEnd w:id="79"/>
    <w:p w14:paraId="0B7D4CCC" w14:textId="2EE452E1" w:rsidR="004B3963" w:rsidRPr="00CF20D6" w:rsidRDefault="0091033C" w:rsidP="00214121">
      <w:pPr>
        <w:pStyle w:val="ListBullet"/>
        <w:numPr>
          <w:ilvl w:val="0"/>
          <w:numId w:val="7"/>
        </w:numPr>
        <w:spacing w:after="0"/>
        <w:ind w:left="1080"/>
      </w:pPr>
      <w:r>
        <w:rPr>
          <w:rStyle w:val="StyleBold"/>
          <w:rFonts w:cs="Arial"/>
          <w:i/>
          <w:iCs/>
        </w:rPr>
        <w:lastRenderedPageBreak/>
        <w:t>Attachment 9: Needs Assessment</w:t>
      </w:r>
      <w:r w:rsidR="00222005">
        <w:rPr>
          <w:rStyle w:val="StyleBold"/>
          <w:rFonts w:cs="Arial"/>
          <w:i/>
          <w:iCs/>
        </w:rPr>
        <w:t xml:space="preserve"> </w:t>
      </w:r>
    </w:p>
    <w:p w14:paraId="56AAB367" w14:textId="1AA85875" w:rsidR="006C731D" w:rsidRDefault="00F949F2" w:rsidP="00F949F2">
      <w:pPr>
        <w:pStyle w:val="ListBullet"/>
        <w:tabs>
          <w:tab w:val="clear" w:pos="900"/>
        </w:tabs>
        <w:spacing w:after="0"/>
        <w:ind w:firstLine="173"/>
        <w:rPr>
          <w:rStyle w:val="StyleBold"/>
          <w:rFonts w:cs="Arial"/>
          <w:b w:val="0"/>
        </w:rPr>
      </w:pPr>
      <w:r w:rsidRPr="00F949F2">
        <w:rPr>
          <w:rStyle w:val="StyleBold"/>
          <w:rFonts w:cs="Arial"/>
          <w:b w:val="0"/>
        </w:rPr>
        <w:t xml:space="preserve">This attachment is in response to </w:t>
      </w:r>
      <w:hyperlink w:anchor="Needsassessment" w:history="1">
        <w:r w:rsidRPr="0020522B">
          <w:rPr>
            <w:rStyle w:val="Hyperlink"/>
            <w:rFonts w:cs="Arial"/>
          </w:rPr>
          <w:t>Section I-1.3</w:t>
        </w:r>
      </w:hyperlink>
      <w:r>
        <w:rPr>
          <w:rStyle w:val="StyleBold"/>
          <w:rFonts w:cs="Arial"/>
          <w:b w:val="0"/>
        </w:rPr>
        <w:t xml:space="preserve"> of the NOFO.</w:t>
      </w:r>
    </w:p>
    <w:p w14:paraId="275BDC2B" w14:textId="77777777" w:rsidR="00F949F2" w:rsidRPr="006C731D" w:rsidRDefault="00F949F2" w:rsidP="000A1562">
      <w:pPr>
        <w:pStyle w:val="ListBullet"/>
        <w:tabs>
          <w:tab w:val="clear" w:pos="900"/>
        </w:tabs>
        <w:spacing w:after="0"/>
        <w:ind w:firstLine="173"/>
        <w:rPr>
          <w:rStyle w:val="StyleBold"/>
          <w:rFonts w:cs="Arial"/>
          <w:b w:val="0"/>
        </w:rPr>
      </w:pPr>
    </w:p>
    <w:p w14:paraId="48241305" w14:textId="60A86E32" w:rsidR="005E40FD" w:rsidRDefault="005E40FD" w:rsidP="00A83F2E">
      <w:pPr>
        <w:pStyle w:val="Heading2"/>
        <w:numPr>
          <w:ilvl w:val="0"/>
          <w:numId w:val="36"/>
        </w:numPr>
      </w:pPr>
      <w:bookmarkStart w:id="80" w:name="_Toc166075308"/>
      <w:bookmarkStart w:id="81" w:name="_Toc83891253"/>
      <w:r w:rsidRPr="006C39E3">
        <w:t>U</w:t>
      </w:r>
      <w:r>
        <w:t>NIQUE ENTITY</w:t>
      </w:r>
      <w:r w:rsidRPr="006C39E3">
        <w:t xml:space="preserve"> </w:t>
      </w:r>
      <w:r>
        <w:t>IDENTIFIER</w:t>
      </w:r>
      <w:r w:rsidR="00545A9A">
        <w:t>/</w:t>
      </w:r>
      <w:r>
        <w:t>SYSTEM FOR AWARD MANAGEMENT</w:t>
      </w:r>
      <w:bookmarkEnd w:id="80"/>
      <w:r>
        <w:t xml:space="preserve"> </w:t>
      </w:r>
      <w:bookmarkEnd w:id="81"/>
    </w:p>
    <w:p w14:paraId="65EA4CED" w14:textId="1E1055EB" w:rsidR="005E40FD" w:rsidRDefault="003D5210" w:rsidP="005E40FD">
      <w:pPr>
        <w:spacing w:after="0"/>
        <w:ind w:left="360"/>
      </w:pPr>
      <w:hyperlink r:id="rId64" w:anchor="page=4" w:history="1">
        <w:r w:rsidR="005F3DF6" w:rsidRPr="005F3DF6">
          <w:rPr>
            <w:rStyle w:val="Hyperlink"/>
            <w:rFonts w:cs="Arial"/>
            <w:i/>
            <w:iCs/>
          </w:rPr>
          <w:t>Section A</w:t>
        </w:r>
      </w:hyperlink>
      <w:r w:rsidR="008C1437" w:rsidRPr="00C43DF7">
        <w:rPr>
          <w:i/>
          <w:iCs/>
        </w:rPr>
        <w:t xml:space="preserve"> </w:t>
      </w:r>
      <w:r w:rsidR="00C43DF7">
        <w:rPr>
          <w:i/>
          <w:iCs/>
        </w:rPr>
        <w:t>of</w:t>
      </w:r>
      <w:r w:rsidR="008C1437" w:rsidRPr="00C43DF7">
        <w:rPr>
          <w:i/>
          <w:iCs/>
        </w:rPr>
        <w:t xml:space="preserve"> the Application Guide</w:t>
      </w:r>
      <w:r w:rsidR="005E40FD" w:rsidRPr="008C1437">
        <w:t xml:space="preserve"> </w:t>
      </w:r>
      <w:r w:rsidR="004355BD" w:rsidRPr="008C1437">
        <w:t>has</w:t>
      </w:r>
      <w:r w:rsidR="005E40FD" w:rsidRPr="008C1437">
        <w:t xml:space="preserve"> in</w:t>
      </w:r>
      <w:r w:rsidR="005E40FD">
        <w:t xml:space="preserve">formation about the </w:t>
      </w:r>
      <w:r w:rsidR="0079243D">
        <w:t>three</w:t>
      </w:r>
      <w:r w:rsidR="005E40FD">
        <w:t xml:space="preserve"> registration processes </w:t>
      </w:r>
      <w:r w:rsidR="0028234A">
        <w:t xml:space="preserve">you </w:t>
      </w:r>
      <w:r w:rsidR="005E40FD">
        <w:t>must complete including obtaining a Unique Entity Identifier and registering with the System for Award Management (SAM).</w:t>
      </w:r>
      <w:r w:rsidR="00222005">
        <w:rPr>
          <w:rStyle w:val="StyleBold"/>
          <w:rFonts w:cs="Arial"/>
          <w:b w:val="0"/>
          <w:szCs w:val="24"/>
        </w:rPr>
        <w:t xml:space="preserve"> </w:t>
      </w:r>
      <w:r w:rsidR="005E40FD" w:rsidRPr="00AC34BE">
        <w:rPr>
          <w:rStyle w:val="StyleBold"/>
          <w:rFonts w:cs="Arial"/>
          <w:b w:val="0"/>
          <w:szCs w:val="24"/>
        </w:rPr>
        <w:t xml:space="preserve">You must maintain </w:t>
      </w:r>
      <w:r w:rsidR="005E40FD">
        <w:rPr>
          <w:rStyle w:val="StyleBold"/>
          <w:rFonts w:cs="Arial"/>
          <w:b w:val="0"/>
          <w:szCs w:val="24"/>
        </w:rPr>
        <w:t xml:space="preserve">an </w:t>
      </w:r>
      <w:r w:rsidR="005E40FD" w:rsidRPr="00AC34BE">
        <w:rPr>
          <w:rStyle w:val="StyleBold"/>
          <w:rFonts w:cs="Arial"/>
          <w:b w:val="0"/>
          <w:szCs w:val="24"/>
        </w:rPr>
        <w:t xml:space="preserve">active SAM registration </w:t>
      </w:r>
      <w:r w:rsidR="00C43DF7">
        <w:rPr>
          <w:rStyle w:val="StyleBold"/>
          <w:rFonts w:cs="Arial"/>
          <w:b w:val="0"/>
          <w:szCs w:val="24"/>
        </w:rPr>
        <w:t>throughout</w:t>
      </w:r>
      <w:r w:rsidR="005E40FD" w:rsidRPr="00AC34BE">
        <w:rPr>
          <w:rStyle w:val="StyleBold"/>
          <w:rFonts w:cs="Arial"/>
          <w:b w:val="0"/>
          <w:szCs w:val="24"/>
        </w:rPr>
        <w:t xml:space="preserve"> the time your organization has an active federal award or an application under consideration by an agency</w:t>
      </w:r>
      <w:r w:rsidR="006E7539">
        <w:rPr>
          <w:rStyle w:val="StyleBold"/>
          <w:rFonts w:cs="Arial"/>
          <w:b w:val="0"/>
          <w:szCs w:val="24"/>
        </w:rPr>
        <w:t>.</w:t>
      </w:r>
      <w:r w:rsidR="005E40FD" w:rsidRPr="00AC34BE">
        <w:rPr>
          <w:rStyle w:val="StyleBold"/>
          <w:rFonts w:cs="Arial"/>
          <w:b w:val="0"/>
          <w:szCs w:val="24"/>
        </w:rPr>
        <w:t xml:space="preserve"> </w:t>
      </w:r>
      <w:r w:rsidR="006E7539" w:rsidRPr="006E7539">
        <w:rPr>
          <w:rStyle w:val="StyleBold"/>
          <w:rFonts w:cs="Arial"/>
          <w:b w:val="0"/>
          <w:bCs w:val="0"/>
          <w:szCs w:val="24"/>
        </w:rPr>
        <w:t>This does not apply if you are an individual or federal agency that is exempted from those requirements under</w:t>
      </w:r>
      <w:r w:rsidR="006E7539" w:rsidRPr="009F3DF5">
        <w:rPr>
          <w:rStyle w:val="StyleBold"/>
          <w:rFonts w:cs="Arial"/>
          <w:szCs w:val="24"/>
        </w:rPr>
        <w:t xml:space="preserve"> </w:t>
      </w:r>
      <w:hyperlink r:id="rId65" w:history="1">
        <w:r w:rsidR="006E7539" w:rsidRPr="00286182">
          <w:rPr>
            <w:rStyle w:val="Hyperlink"/>
            <w:rFonts w:cs="Arial"/>
            <w:szCs w:val="24"/>
          </w:rPr>
          <w:t>2 CFR § 25.110</w:t>
        </w:r>
      </w:hyperlink>
      <w:r w:rsidR="006E7539" w:rsidRPr="005F58D6">
        <w:rPr>
          <w:rStyle w:val="StyleBold"/>
          <w:rFonts w:cs="Arial"/>
          <w:b w:val="0"/>
          <w:bCs w:val="0"/>
          <w:szCs w:val="24"/>
        </w:rPr>
        <w:t>.</w:t>
      </w:r>
    </w:p>
    <w:p w14:paraId="689618CE" w14:textId="77777777" w:rsidR="005E40FD" w:rsidRPr="00757F99" w:rsidRDefault="005E40FD" w:rsidP="005E40FD">
      <w:pPr>
        <w:spacing w:after="0"/>
        <w:ind w:left="360"/>
        <w:rPr>
          <w:b/>
          <w:bCs/>
        </w:rPr>
      </w:pPr>
    </w:p>
    <w:p w14:paraId="61428893" w14:textId="71DF5B0B" w:rsidR="005E40FD" w:rsidRPr="00ED69E5" w:rsidRDefault="005E40FD" w:rsidP="00A83F2E">
      <w:pPr>
        <w:pStyle w:val="Heading2"/>
        <w:numPr>
          <w:ilvl w:val="0"/>
          <w:numId w:val="36"/>
        </w:numPr>
      </w:pPr>
      <w:bookmarkStart w:id="82" w:name="_Toc83891254"/>
      <w:bookmarkStart w:id="83" w:name="_Toc166075309"/>
      <w:r w:rsidRPr="00ED69E5">
        <w:t>APPLICATION SUBMISSION REQUIREMENTS</w:t>
      </w:r>
      <w:bookmarkEnd w:id="82"/>
      <w:bookmarkEnd w:id="83"/>
      <w:r w:rsidRPr="00ED69E5">
        <w:t xml:space="preserve"> </w:t>
      </w:r>
    </w:p>
    <w:p w14:paraId="3B2F87AA" w14:textId="075DBDC8" w:rsidR="005E40FD" w:rsidRDefault="006E7539" w:rsidP="004F0B0C">
      <w:pPr>
        <w:spacing w:after="0"/>
        <w:ind w:left="360"/>
        <w:rPr>
          <w:rFonts w:cs="Arial"/>
        </w:rPr>
      </w:pPr>
      <w:r w:rsidRPr="008F669E">
        <w:rPr>
          <w:rFonts w:cs="Arial"/>
          <w:b/>
          <w:bCs/>
        </w:rPr>
        <w:t>Submit your a</w:t>
      </w:r>
      <w:r w:rsidR="005E40FD" w:rsidRPr="008F669E">
        <w:rPr>
          <w:rFonts w:cs="Arial"/>
          <w:b/>
          <w:bCs/>
        </w:rPr>
        <w:t xml:space="preserve">pplications </w:t>
      </w:r>
      <w:r w:rsidRPr="008F669E">
        <w:rPr>
          <w:rFonts w:cs="Arial"/>
          <w:b/>
          <w:bCs/>
        </w:rPr>
        <w:t>no later than</w:t>
      </w:r>
      <w:r w:rsidR="004355BD">
        <w:rPr>
          <w:rFonts w:cs="Arial"/>
        </w:rPr>
        <w:t xml:space="preserve"> </w:t>
      </w:r>
      <w:r w:rsidR="005E40FD" w:rsidRPr="00757F99">
        <w:rPr>
          <w:rFonts w:cs="Arial"/>
          <w:b/>
        </w:rPr>
        <w:t>11:59 PM</w:t>
      </w:r>
      <w:r w:rsidR="005E40FD" w:rsidRPr="00757F99">
        <w:rPr>
          <w:rFonts w:cs="Arial"/>
        </w:rPr>
        <w:t xml:space="preserve"> (Eastern Time) on </w:t>
      </w:r>
      <w:r w:rsidR="0055020F">
        <w:rPr>
          <w:rFonts w:cs="Arial"/>
          <w:b/>
          <w:bCs/>
        </w:rPr>
        <w:t>July 15, 2024.</w:t>
      </w:r>
      <w:r w:rsidR="00222005">
        <w:rPr>
          <w:rFonts w:cs="Arial"/>
        </w:rPr>
        <w:t xml:space="preserve"> </w:t>
      </w:r>
    </w:p>
    <w:p w14:paraId="6CA0B051" w14:textId="6DAFE6A6" w:rsidR="005E40FD" w:rsidRPr="00760D17" w:rsidRDefault="00142472" w:rsidP="005F58D6">
      <w:pPr>
        <w:spacing w:after="0"/>
        <w:ind w:left="360"/>
        <w:rPr>
          <w:rFonts w:cs="Arial"/>
        </w:rPr>
      </w:pPr>
      <w:r>
        <w:rPr>
          <w:rFonts w:cs="Arial"/>
        </w:rPr>
        <w:br/>
      </w:r>
      <w:r w:rsidR="005E40FD" w:rsidRPr="00760D17">
        <w:rPr>
          <w:rFonts w:cs="Arial"/>
        </w:rPr>
        <w:t xml:space="preserve">If you have been granted permission to submit a paper copy, the application must </w:t>
      </w:r>
    </w:p>
    <w:p w14:paraId="6B990A69" w14:textId="31DB9C58" w:rsidR="005E40FD" w:rsidRDefault="005E40FD" w:rsidP="005E40FD">
      <w:pPr>
        <w:spacing w:after="0"/>
        <w:ind w:left="360"/>
        <w:rPr>
          <w:rFonts w:cs="Arial"/>
        </w:rPr>
      </w:pPr>
      <w:r>
        <w:rPr>
          <w:rFonts w:cs="Arial"/>
        </w:rPr>
        <w:t>b</w:t>
      </w:r>
      <w:r w:rsidRPr="00760D17">
        <w:rPr>
          <w:rFonts w:cs="Arial"/>
        </w:rPr>
        <w:t>e received by the above date</w:t>
      </w:r>
      <w:r>
        <w:rPr>
          <w:rFonts w:cs="Arial"/>
        </w:rPr>
        <w:t xml:space="preserve"> and time</w:t>
      </w:r>
      <w:r w:rsidRPr="00760D17">
        <w:rPr>
          <w:rFonts w:cs="Arial"/>
        </w:rPr>
        <w:t>.</w:t>
      </w:r>
      <w:r w:rsidR="00222005">
        <w:rPr>
          <w:rFonts w:cs="Arial"/>
        </w:rPr>
        <w:t xml:space="preserve"> </w:t>
      </w:r>
      <w:r w:rsidR="00D0793F">
        <w:rPr>
          <w:rFonts w:cs="Arial"/>
        </w:rPr>
        <w:t>Refer to</w:t>
      </w:r>
      <w:r w:rsidRPr="00760D17">
        <w:rPr>
          <w:rFonts w:cs="Arial"/>
        </w:rPr>
        <w:t xml:space="preserve"> </w:t>
      </w:r>
      <w:hyperlink r:id="rId66" w:anchor="page=4" w:history="1">
        <w:r w:rsidR="00DD6E29" w:rsidRPr="005F3DF6">
          <w:rPr>
            <w:rStyle w:val="Hyperlink"/>
            <w:rFonts w:cs="Arial"/>
            <w:i/>
            <w:iCs/>
          </w:rPr>
          <w:t>Section A</w:t>
        </w:r>
      </w:hyperlink>
      <w:r w:rsidR="00DD6E29">
        <w:rPr>
          <w:rFonts w:cs="Arial"/>
        </w:rPr>
        <w:t xml:space="preserve"> </w:t>
      </w:r>
      <w:r w:rsidR="00964809" w:rsidRPr="00964809">
        <w:rPr>
          <w:rFonts w:cs="Arial"/>
          <w:i/>
          <w:iCs/>
        </w:rPr>
        <w:t>of</w:t>
      </w:r>
      <w:r w:rsidR="00F87DCD" w:rsidRPr="00964809">
        <w:rPr>
          <w:rFonts w:cs="Arial"/>
          <w:i/>
          <w:iCs/>
        </w:rPr>
        <w:t xml:space="preserve"> the Application Guide</w:t>
      </w:r>
      <w:r w:rsidRPr="00760D17">
        <w:rPr>
          <w:rFonts w:cs="Arial"/>
        </w:rPr>
        <w:t xml:space="preserve"> for</w:t>
      </w:r>
      <w:r>
        <w:rPr>
          <w:rFonts w:cs="Arial"/>
        </w:rPr>
        <w:t xml:space="preserve"> i</w:t>
      </w:r>
      <w:r w:rsidRPr="00760D17">
        <w:rPr>
          <w:rFonts w:cs="Arial"/>
        </w:rPr>
        <w:t xml:space="preserve">nformation </w:t>
      </w:r>
      <w:r>
        <w:rPr>
          <w:rFonts w:cs="Arial"/>
        </w:rPr>
        <w:t>on</w:t>
      </w:r>
      <w:r w:rsidRPr="00760D17">
        <w:rPr>
          <w:rFonts w:cs="Arial"/>
        </w:rPr>
        <w:t xml:space="preserve"> how to </w:t>
      </w:r>
      <w:r w:rsidR="00D434BC">
        <w:rPr>
          <w:rFonts w:cs="Arial"/>
        </w:rPr>
        <w:t>apply</w:t>
      </w:r>
      <w:r w:rsidRPr="00760D17">
        <w:rPr>
          <w:rFonts w:cs="Arial"/>
        </w:rPr>
        <w:t>.</w:t>
      </w:r>
    </w:p>
    <w:p w14:paraId="364403F1" w14:textId="6A581295" w:rsidR="00D0793F" w:rsidRDefault="00D0793F" w:rsidP="005E40FD">
      <w:pPr>
        <w:spacing w:after="0"/>
        <w:ind w:left="360"/>
        <w:rPr>
          <w:rFonts w:cs="Arial"/>
        </w:rPr>
      </w:pPr>
    </w:p>
    <w:tbl>
      <w:tblPr>
        <w:tblStyle w:val="TableGrid"/>
        <w:tblW w:w="0" w:type="auto"/>
        <w:tblLook w:val="04A0" w:firstRow="1" w:lastRow="0" w:firstColumn="1" w:lastColumn="0" w:noHBand="0" w:noVBand="1"/>
      </w:tblPr>
      <w:tblGrid>
        <w:gridCol w:w="9350"/>
      </w:tblGrid>
      <w:tr w:rsidR="00931A81" w14:paraId="1A3F0DE6" w14:textId="77777777" w:rsidTr="00004D97">
        <w:tc>
          <w:tcPr>
            <w:tcW w:w="9350" w:type="dxa"/>
          </w:tcPr>
          <w:p w14:paraId="45A64B30" w14:textId="30899722" w:rsidR="00931A81" w:rsidRPr="00880EDE" w:rsidRDefault="00931A81" w:rsidP="00004D97">
            <w:r w:rsidRPr="00880EDE">
              <w:rPr>
                <w:b/>
                <w:bCs/>
              </w:rPr>
              <w:t xml:space="preserve">All applicants MUST be registered with NIH’s </w:t>
            </w:r>
            <w:hyperlink r:id="rId67" w:history="1">
              <w:r w:rsidRPr="00880EDE">
                <w:rPr>
                  <w:rStyle w:val="Hyperlink"/>
                  <w:b/>
                  <w:bCs/>
                </w:rPr>
                <w:t>eRA Commons</w:t>
              </w:r>
            </w:hyperlink>
            <w:r w:rsidRPr="00880EDE">
              <w:rPr>
                <w:b/>
                <w:bCs/>
              </w:rPr>
              <w:t xml:space="preserve">, </w:t>
            </w:r>
            <w:hyperlink r:id="rId68" w:history="1">
              <w:r w:rsidRPr="00880EDE">
                <w:rPr>
                  <w:rStyle w:val="Hyperlink"/>
                  <w:b/>
                  <w:bCs/>
                </w:rPr>
                <w:t>Grants.gov</w:t>
              </w:r>
            </w:hyperlink>
            <w:r w:rsidRPr="00880EDE">
              <w:rPr>
                <w:b/>
                <w:bCs/>
              </w:rPr>
              <w:t xml:space="preserve">, </w:t>
            </w:r>
            <w:r w:rsidRPr="00880EDE">
              <w:t>and the System for Award Management (</w:t>
            </w:r>
            <w:hyperlink r:id="rId69" w:history="1">
              <w:r w:rsidRPr="00880EDE">
                <w:rPr>
                  <w:rStyle w:val="Hyperlink"/>
                  <w:b/>
                  <w:bCs/>
                </w:rPr>
                <w:t>SAM.gov</w:t>
              </w:r>
            </w:hyperlink>
            <w:r w:rsidRPr="00880EDE">
              <w:rPr>
                <w:u w:val="single"/>
              </w:rPr>
              <w:t>)</w:t>
            </w:r>
            <w:r w:rsidRPr="00880EDE">
              <w:t xml:space="preserve"> </w:t>
            </w:r>
            <w:r w:rsidRPr="00880EDE">
              <w:rPr>
                <w:b/>
                <w:bCs/>
              </w:rPr>
              <w:t>in order to submit this application.</w:t>
            </w:r>
            <w:r w:rsidR="00222005">
              <w:rPr>
                <w:b/>
                <w:bCs/>
              </w:rPr>
              <w:t xml:space="preserve"> </w:t>
            </w:r>
            <w:r w:rsidRPr="00880EDE">
              <w:t>The process could take up to six weeks</w:t>
            </w:r>
            <w:r w:rsidRPr="00880EDE">
              <w:rPr>
                <w:b/>
                <w:bCs/>
              </w:rPr>
              <w:t>.</w:t>
            </w:r>
            <w:r w:rsidR="00222005">
              <w:rPr>
                <w:b/>
                <w:bCs/>
              </w:rPr>
              <w:t xml:space="preserve"> </w:t>
            </w:r>
            <w:r w:rsidRPr="00880EDE">
              <w:t>(</w:t>
            </w:r>
            <w:r w:rsidRPr="005F3DF6">
              <w:t xml:space="preserve">See </w:t>
            </w:r>
            <w:hyperlink r:id="rId70" w:anchor="page=4" w:history="1">
              <w:r w:rsidR="005F3DF6" w:rsidRPr="005F3DF6">
                <w:rPr>
                  <w:rStyle w:val="Hyperlink"/>
                  <w:rFonts w:cs="Arial"/>
                  <w:i/>
                  <w:iCs/>
                </w:rPr>
                <w:t>Section A</w:t>
              </w:r>
            </w:hyperlink>
            <w:r w:rsidRPr="005F3DF6">
              <w:rPr>
                <w:i/>
                <w:iCs/>
              </w:rPr>
              <w:t xml:space="preserve"> of the Application</w:t>
            </w:r>
            <w:r w:rsidRPr="00B22B0D">
              <w:rPr>
                <w:i/>
                <w:iCs/>
              </w:rPr>
              <w:t xml:space="preserve"> Guide</w:t>
            </w:r>
            <w:r>
              <w:t xml:space="preserve"> </w:t>
            </w:r>
            <w:r w:rsidRPr="00880EDE">
              <w:t>for all registration requirements).</w:t>
            </w:r>
            <w:r w:rsidR="00222005">
              <w:t xml:space="preserve"> </w:t>
            </w:r>
          </w:p>
          <w:p w14:paraId="179F4E66" w14:textId="6F6158D9" w:rsidR="00931A81" w:rsidRPr="00880EDE" w:rsidRDefault="00931A81" w:rsidP="00004D97">
            <w:pPr>
              <w:rPr>
                <w:b/>
                <w:bCs/>
              </w:rPr>
            </w:pPr>
            <w:r w:rsidRPr="00880EDE">
              <w:rPr>
                <w:b/>
                <w:bCs/>
              </w:rPr>
              <w:t xml:space="preserve">If </w:t>
            </w:r>
            <w:r>
              <w:rPr>
                <w:b/>
                <w:bCs/>
              </w:rPr>
              <w:t xml:space="preserve">an applicant is </w:t>
            </w:r>
            <w:r w:rsidRPr="00880EDE">
              <w:rPr>
                <w:b/>
                <w:bCs/>
              </w:rPr>
              <w:t xml:space="preserve">not currently registered with the eRA Commons, Grants.gov, and/or SAM.gov, the registration process </w:t>
            </w:r>
            <w:r>
              <w:rPr>
                <w:b/>
                <w:bCs/>
              </w:rPr>
              <w:t xml:space="preserve">MUST be started </w:t>
            </w:r>
            <w:r w:rsidRPr="00880EDE">
              <w:rPr>
                <w:b/>
                <w:bCs/>
              </w:rPr>
              <w:t>immediately.</w:t>
            </w:r>
            <w:r w:rsidR="00222005">
              <w:rPr>
                <w:b/>
                <w:bCs/>
              </w:rPr>
              <w:t xml:space="preserve"> </w:t>
            </w:r>
            <w:r w:rsidRPr="00880EDE">
              <w:rPr>
                <w:b/>
                <w:bCs/>
              </w:rPr>
              <w:t xml:space="preserve">If </w:t>
            </w:r>
            <w:r>
              <w:rPr>
                <w:b/>
                <w:bCs/>
              </w:rPr>
              <w:t xml:space="preserve">an applicant is </w:t>
            </w:r>
            <w:r w:rsidRPr="00880EDE">
              <w:rPr>
                <w:b/>
                <w:bCs/>
              </w:rPr>
              <w:t xml:space="preserve">already registered in these systems, confirm </w:t>
            </w:r>
            <w:r>
              <w:rPr>
                <w:b/>
                <w:bCs/>
              </w:rPr>
              <w:t>the</w:t>
            </w:r>
            <w:r w:rsidRPr="00880EDE">
              <w:rPr>
                <w:b/>
                <w:bCs/>
              </w:rPr>
              <w:t xml:space="preserve"> SAM registration is still active and </w:t>
            </w:r>
            <w:r>
              <w:rPr>
                <w:b/>
                <w:bCs/>
              </w:rPr>
              <w:t xml:space="preserve">the </w:t>
            </w:r>
            <w:r w:rsidRPr="00880EDE">
              <w:rPr>
                <w:b/>
                <w:bCs/>
              </w:rPr>
              <w:t>Grants.gov and eRA Commons accounts</w:t>
            </w:r>
            <w:r>
              <w:rPr>
                <w:b/>
                <w:bCs/>
              </w:rPr>
              <w:t xml:space="preserve"> can be accessed</w:t>
            </w:r>
            <w:r w:rsidRPr="00880EDE">
              <w:rPr>
                <w:b/>
                <w:bCs/>
              </w:rPr>
              <w:t>.</w:t>
            </w:r>
          </w:p>
          <w:p w14:paraId="558F705A" w14:textId="61FC523D" w:rsidR="00931A81" w:rsidRPr="00880EDE" w:rsidRDefault="00931A81" w:rsidP="00004D97">
            <w:pPr>
              <w:rPr>
                <w:b/>
                <w:bCs/>
              </w:rPr>
            </w:pPr>
            <w:r w:rsidRPr="00880EDE">
              <w:rPr>
                <w:b/>
                <w:bCs/>
              </w:rPr>
              <w:t>WARNING: BY THE DEADLINE FOR THIS NOFO</w:t>
            </w:r>
            <w:r w:rsidR="003C1DB2">
              <w:rPr>
                <w:b/>
                <w:bCs/>
              </w:rPr>
              <w:t>,</w:t>
            </w:r>
            <w:r>
              <w:rPr>
                <w:b/>
                <w:bCs/>
              </w:rPr>
              <w:t xml:space="preserve"> </w:t>
            </w:r>
            <w:r w:rsidRPr="00880EDE">
              <w:rPr>
                <w:b/>
                <w:bCs/>
              </w:rPr>
              <w:t>THE FOLLOWING</w:t>
            </w:r>
            <w:r>
              <w:rPr>
                <w:b/>
                <w:bCs/>
              </w:rPr>
              <w:t xml:space="preserve"> TASKS MUST BE COMPLETED</w:t>
            </w:r>
            <w:r w:rsidRPr="00880EDE">
              <w:rPr>
                <w:b/>
                <w:bCs/>
              </w:rPr>
              <w:t xml:space="preserve"> TO SUBMIT AN APPLICATION:</w:t>
            </w:r>
          </w:p>
          <w:p w14:paraId="7AD6099A" w14:textId="2BC16975" w:rsidR="00931A81" w:rsidRPr="00880EDE" w:rsidRDefault="00931A81" w:rsidP="00A83F2E">
            <w:pPr>
              <w:numPr>
                <w:ilvl w:val="0"/>
                <w:numId w:val="23"/>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003B6225" w14:textId="4DC45BC8" w:rsidR="00931A81" w:rsidRPr="00E0663B" w:rsidRDefault="00931A81" w:rsidP="00004D97">
            <w:pPr>
              <w:ind w:left="720"/>
              <w:rPr>
                <w:b/>
                <w:bCs/>
              </w:rPr>
            </w:pPr>
            <w:r>
              <w:rPr>
                <w:b/>
                <w:bCs/>
              </w:rPr>
              <w:t>AND</w:t>
            </w:r>
          </w:p>
          <w:p w14:paraId="0130C909" w14:textId="77777777" w:rsidR="00931A81" w:rsidRPr="00E0663B" w:rsidRDefault="00931A81" w:rsidP="00A83F2E">
            <w:pPr>
              <w:numPr>
                <w:ilvl w:val="0"/>
                <w:numId w:val="23"/>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79D1C76" w14:textId="77777777" w:rsidR="00931A81" w:rsidRPr="0031549F" w:rsidRDefault="00931A81" w:rsidP="00004D97">
            <w:pPr>
              <w:rPr>
                <w:b/>
                <w:bCs/>
                <w:u w:val="single"/>
              </w:rPr>
            </w:pPr>
            <w:r w:rsidRPr="0031549F">
              <w:rPr>
                <w:b/>
                <w:bCs/>
                <w:u w:val="single"/>
              </w:rPr>
              <w:t>No exceptions will be made. </w:t>
            </w:r>
          </w:p>
          <w:p w14:paraId="7159B9F0" w14:textId="19A8F6F5" w:rsidR="00931A81" w:rsidRDefault="00931A81" w:rsidP="00004D97">
            <w:pPr>
              <w:rPr>
                <w:rFonts w:cs="Arial"/>
              </w:rPr>
            </w:pPr>
            <w:r w:rsidRPr="00880EDE">
              <w:rPr>
                <w:b/>
                <w:bCs/>
                <w:szCs w:val="24"/>
              </w:rPr>
              <w:t xml:space="preserve">DO NOT WAIT UNTIL THE LAST MINUTE TO SUBMIT THE </w:t>
            </w:r>
            <w:r w:rsidR="00AE4B00">
              <w:rPr>
                <w:b/>
                <w:bCs/>
                <w:szCs w:val="24"/>
              </w:rPr>
              <w:t>A</w:t>
            </w:r>
            <w:r w:rsidRPr="00880EDE">
              <w:rPr>
                <w:b/>
                <w:bCs/>
                <w:szCs w:val="24"/>
              </w:rPr>
              <w:t>PPLICATION.</w:t>
            </w:r>
            <w:r w:rsidR="00222005">
              <w:rPr>
                <w:b/>
                <w:bCs/>
                <w:szCs w:val="24"/>
              </w:rPr>
              <w:t xml:space="preserve"> </w:t>
            </w:r>
            <w:r>
              <w:rPr>
                <w:b/>
                <w:bCs/>
                <w:szCs w:val="24"/>
              </w:rPr>
              <w:t xml:space="preserve">Waiting </w:t>
            </w:r>
            <w:r w:rsidRPr="00880EDE">
              <w:rPr>
                <w:b/>
                <w:bCs/>
                <w:szCs w:val="24"/>
              </w:rPr>
              <w:t>until the last minute,</w:t>
            </w:r>
            <w:r>
              <w:rPr>
                <w:b/>
                <w:bCs/>
                <w:szCs w:val="24"/>
              </w:rPr>
              <w:t xml:space="preserve"> may result in</w:t>
            </w:r>
            <w:r w:rsidRPr="00880EDE">
              <w:rPr>
                <w:b/>
                <w:bCs/>
                <w:szCs w:val="24"/>
              </w:rPr>
              <w:t xml:space="preserve"> the application not be</w:t>
            </w:r>
            <w:r>
              <w:rPr>
                <w:b/>
                <w:bCs/>
                <w:szCs w:val="24"/>
              </w:rPr>
              <w:t>ing</w:t>
            </w:r>
            <w:r w:rsidRPr="00880EDE">
              <w:rPr>
                <w:b/>
                <w:bCs/>
                <w:szCs w:val="24"/>
              </w:rPr>
              <w:t xml:space="preserve"> received without errors by the deadline.</w:t>
            </w:r>
            <w:r w:rsidR="00222005">
              <w:rPr>
                <w:b/>
                <w:bCs/>
                <w:szCs w:val="24"/>
              </w:rPr>
              <w:t xml:space="preserve"> </w:t>
            </w:r>
          </w:p>
        </w:tc>
      </w:tr>
    </w:tbl>
    <w:p w14:paraId="4FCDDCC2" w14:textId="279AD745" w:rsidR="00D0793F" w:rsidRDefault="00D0793F" w:rsidP="005E40FD">
      <w:pPr>
        <w:spacing w:after="0"/>
        <w:ind w:left="360"/>
        <w:rPr>
          <w:rFonts w:cs="Arial"/>
        </w:rPr>
      </w:pPr>
    </w:p>
    <w:p w14:paraId="58DFBBB2" w14:textId="72DBDD92" w:rsidR="00435DE6" w:rsidRPr="00AC34BE" w:rsidRDefault="00435DE6" w:rsidP="00A83F2E">
      <w:pPr>
        <w:pStyle w:val="Heading2"/>
        <w:numPr>
          <w:ilvl w:val="0"/>
          <w:numId w:val="49"/>
        </w:numPr>
        <w:contextualSpacing/>
      </w:pPr>
      <w:bookmarkStart w:id="84" w:name="_3._FUNDING_LIMITATIONS/RESTRICTIONS"/>
      <w:bookmarkStart w:id="85" w:name="_3._FUNDING_LIMITATIONS/RESTRICTIONS_1"/>
      <w:bookmarkStart w:id="86" w:name="fundinglimits"/>
      <w:bookmarkStart w:id="87" w:name="_Toc485307388"/>
      <w:bookmarkStart w:id="88" w:name="_Toc56094588"/>
      <w:bookmarkStart w:id="89" w:name="_Toc166075310"/>
      <w:bookmarkEnd w:id="84"/>
      <w:bookmarkEnd w:id="85"/>
      <w:r w:rsidRPr="00AC34BE">
        <w:t xml:space="preserve">FUNDING </w:t>
      </w:r>
      <w:bookmarkEnd w:id="86"/>
      <w:r w:rsidRPr="00AC34BE">
        <w:t>LIMITATIONS/RESTRICTIONS</w:t>
      </w:r>
      <w:bookmarkEnd w:id="87"/>
      <w:bookmarkEnd w:id="88"/>
      <w:bookmarkEnd w:id="89"/>
    </w:p>
    <w:p w14:paraId="511B5BE5" w14:textId="54FE05DD" w:rsidR="0040300A" w:rsidRPr="00890426" w:rsidRDefault="00435DE6" w:rsidP="00FF0497">
      <w:pPr>
        <w:pStyle w:val="ListBullet"/>
        <w:tabs>
          <w:tab w:val="left" w:pos="1080"/>
        </w:tabs>
        <w:spacing w:before="120" w:after="120"/>
        <w:ind w:left="360" w:firstLine="0"/>
      </w:pPr>
      <w:r w:rsidRPr="00890426">
        <w:rPr>
          <w:rFonts w:cs="Arial"/>
        </w:rPr>
        <w:t xml:space="preserve">The funding restrictions for this project </w:t>
      </w:r>
      <w:r w:rsidR="00CE47D7" w:rsidRPr="00890426">
        <w:rPr>
          <w:rFonts w:cs="Arial"/>
        </w:rPr>
        <w:t xml:space="preserve">must be identified </w:t>
      </w:r>
      <w:r w:rsidR="00D434BC" w:rsidRPr="00067100">
        <w:rPr>
          <w:rFonts w:cs="Arial"/>
        </w:rPr>
        <w:t>in your proposed budget</w:t>
      </w:r>
      <w:r w:rsidR="00CE47D7">
        <w:rPr>
          <w:rFonts w:cs="Arial"/>
        </w:rPr>
        <w:t xml:space="preserve"> for the following:</w:t>
      </w:r>
      <w:r w:rsidR="0040300A" w:rsidRPr="005C5219">
        <w:t xml:space="preserve"> </w:t>
      </w:r>
    </w:p>
    <w:p w14:paraId="7F7DDB22" w14:textId="348529D3" w:rsidR="00E7188B" w:rsidRPr="00E7188B" w:rsidRDefault="00E7188B" w:rsidP="0049540A">
      <w:pPr>
        <w:numPr>
          <w:ilvl w:val="0"/>
          <w:numId w:val="8"/>
        </w:numPr>
        <w:spacing w:before="120"/>
        <w:ind w:left="1080"/>
      </w:pPr>
      <w:r w:rsidRPr="00E7188B">
        <w:t>Food is an unallowable expense</w:t>
      </w:r>
      <w:r w:rsidR="7EF64D2D">
        <w:t xml:space="preserve"> under SAMHSA training </w:t>
      </w:r>
      <w:r w:rsidR="007D1F04">
        <w:t>awards</w:t>
      </w:r>
      <w:r w:rsidRPr="00E7188B">
        <w:t>.</w:t>
      </w:r>
    </w:p>
    <w:p w14:paraId="21A14652" w14:textId="74AB7B19" w:rsidR="00A363B7" w:rsidRPr="00890426" w:rsidRDefault="00A363B7" w:rsidP="0049540A">
      <w:pPr>
        <w:numPr>
          <w:ilvl w:val="0"/>
          <w:numId w:val="8"/>
        </w:numPr>
        <w:ind w:left="1080"/>
      </w:pPr>
      <w:r w:rsidRPr="00890426">
        <w:t xml:space="preserve">The indirect cost rate may not exceed </w:t>
      </w:r>
      <w:r w:rsidR="004E757B">
        <w:rPr>
          <w:b/>
        </w:rPr>
        <w:t>eight</w:t>
      </w:r>
      <w:r w:rsidRPr="00890426">
        <w:rPr>
          <w:b/>
        </w:rPr>
        <w:t xml:space="preserve"> percent</w:t>
      </w:r>
      <w:r w:rsidRPr="00890426">
        <w:t xml:space="preserve"> of the proposed budget.</w:t>
      </w:r>
      <w:r w:rsidR="00222005">
        <w:t xml:space="preserve"> </w:t>
      </w:r>
      <w:r w:rsidRPr="00890426">
        <w:t xml:space="preserve">Even if an organization has an established indirect cost rate, under training </w:t>
      </w:r>
      <w:r w:rsidR="00BA48F4" w:rsidRPr="00890426">
        <w:t>awards</w:t>
      </w:r>
      <w:r w:rsidRPr="00890426">
        <w:t xml:space="preserve">, SAMHSA reimburses indirect costs at a fixed rate of </w:t>
      </w:r>
      <w:r w:rsidR="004E757B">
        <w:rPr>
          <w:b/>
        </w:rPr>
        <w:t>eight</w:t>
      </w:r>
      <w:r w:rsidRPr="00890426">
        <w:rPr>
          <w:b/>
        </w:rPr>
        <w:t xml:space="preserve"> percent</w:t>
      </w:r>
      <w:r w:rsidRPr="00890426">
        <w:t xml:space="preserve"> of modified total direct costs, exclusive of tuition and fees, expenditures for equipment, and sub-awards and contracts in excess of $25,000.</w:t>
      </w:r>
      <w:r w:rsidR="0000418A">
        <w:t xml:space="preserve"> </w:t>
      </w:r>
      <w:r w:rsidRPr="00890426">
        <w:t>(</w:t>
      </w:r>
      <w:hyperlink r:id="rId71">
        <w:r w:rsidRPr="00890426">
          <w:rPr>
            <w:rStyle w:val="Hyperlink"/>
            <w:color w:val="auto"/>
          </w:rPr>
          <w:t>45 CFR Part 75.414</w:t>
        </w:r>
      </w:hyperlink>
      <w:r w:rsidRPr="00890426">
        <w:t>)</w:t>
      </w:r>
    </w:p>
    <w:p w14:paraId="3757DFBF" w14:textId="65336143" w:rsidR="00435DE6" w:rsidRPr="00AC34BE" w:rsidRDefault="006F1938" w:rsidP="00435DE6">
      <w:pPr>
        <w:tabs>
          <w:tab w:val="left" w:pos="1008"/>
        </w:tabs>
        <w:rPr>
          <w:rFonts w:cs="Arial"/>
          <w:b/>
          <w:bCs/>
        </w:rPr>
      </w:pPr>
      <w:r>
        <w:rPr>
          <w:rStyle w:val="normaltextrun"/>
          <w:rFonts w:cs="Arial"/>
          <w:b/>
          <w:bCs/>
          <w:shd w:val="clear" w:color="auto" w:fill="FFFFFF"/>
        </w:rPr>
        <w:t xml:space="preserve">Recipients must also comply with SAMHSA’s Standards for Financial Management and Standard Funding Restrictions in </w:t>
      </w:r>
      <w:hyperlink r:id="rId72" w:anchor="page=36" w:history="1">
        <w:r w:rsidR="003735F6" w:rsidRPr="003735F6">
          <w:rPr>
            <w:rStyle w:val="Hyperlink"/>
            <w:rFonts w:cs="Arial"/>
            <w:b/>
            <w:bCs/>
            <w:i/>
            <w:iCs/>
          </w:rPr>
          <w:t>Section H</w:t>
        </w:r>
      </w:hyperlink>
      <w:r w:rsidRPr="003735F6">
        <w:rPr>
          <w:rStyle w:val="normaltextrun"/>
          <w:rFonts w:cs="Arial"/>
          <w:b/>
          <w:shd w:val="clear" w:color="auto" w:fill="FFFFFF"/>
        </w:rPr>
        <w:t xml:space="preserve"> </w:t>
      </w:r>
      <w:r>
        <w:rPr>
          <w:rStyle w:val="normaltextrun"/>
          <w:rFonts w:cs="Arial"/>
          <w:b/>
          <w:bCs/>
          <w:i/>
          <w:iCs/>
          <w:shd w:val="clear" w:color="auto" w:fill="FFFFFF"/>
        </w:rPr>
        <w:t>of the Application Guide</w:t>
      </w:r>
      <w:r>
        <w:rPr>
          <w:rStyle w:val="normaltextrun"/>
          <w:rFonts w:cs="Arial"/>
          <w:b/>
          <w:bCs/>
          <w:shd w:val="clear" w:color="auto" w:fill="FFFFFF"/>
        </w:rPr>
        <w:t>.</w:t>
      </w:r>
      <w:r w:rsidR="00222005">
        <w:rPr>
          <w:rStyle w:val="eop"/>
          <w:rFonts w:cs="Arial"/>
          <w:shd w:val="clear" w:color="auto" w:fill="FFFFFF"/>
        </w:rPr>
        <w:t xml:space="preserve"> </w:t>
      </w:r>
      <w:bookmarkStart w:id="90" w:name="_3._REQUIRED_APPLICATION"/>
      <w:bookmarkEnd w:id="90"/>
    </w:p>
    <w:p w14:paraId="412F6B11" w14:textId="51783F95" w:rsidR="00435DE6" w:rsidRPr="00AC34BE" w:rsidRDefault="00435DE6" w:rsidP="00A83F2E">
      <w:pPr>
        <w:pStyle w:val="Heading2"/>
        <w:numPr>
          <w:ilvl w:val="0"/>
          <w:numId w:val="50"/>
        </w:numPr>
        <w:tabs>
          <w:tab w:val="left" w:pos="1008"/>
        </w:tabs>
      </w:pPr>
      <w:bookmarkStart w:id="91" w:name="_6.__"/>
      <w:bookmarkStart w:id="92" w:name="_Toc457552078"/>
      <w:bookmarkStart w:id="93" w:name="_Toc485307389"/>
      <w:bookmarkStart w:id="94" w:name="_Toc56094589"/>
      <w:bookmarkStart w:id="95" w:name="_Toc166075311"/>
      <w:bookmarkEnd w:id="91"/>
      <w:r w:rsidRPr="00AC34BE">
        <w:t>INTERGOVERNMENTAL REVIEW (E.O. 12372) REQUIREMENTS</w:t>
      </w:r>
      <w:bookmarkEnd w:id="92"/>
      <w:bookmarkEnd w:id="93"/>
      <w:bookmarkEnd w:id="94"/>
      <w:bookmarkEnd w:id="95"/>
    </w:p>
    <w:p w14:paraId="532B4C5B" w14:textId="6F668865" w:rsidR="00435DE6" w:rsidRDefault="00435DE6" w:rsidP="00435DE6">
      <w:pPr>
        <w:tabs>
          <w:tab w:val="left" w:pos="1008"/>
        </w:tabs>
        <w:rPr>
          <w:rFonts w:cs="Arial"/>
        </w:rPr>
      </w:pPr>
      <w:r w:rsidRPr="00AC34BE">
        <w:rPr>
          <w:rFonts w:cs="Arial"/>
        </w:rPr>
        <w:t xml:space="preserve">All SAMHSA programs are covered under </w:t>
      </w:r>
      <w:hyperlink r:id="rId73" w:history="1">
        <w:r w:rsidRPr="00C43DF7">
          <w:rPr>
            <w:rStyle w:val="Hyperlink"/>
            <w:rFonts w:cs="Arial"/>
          </w:rPr>
          <w:t>Executive Order (EO) 12372</w:t>
        </w:r>
      </w:hyperlink>
      <w:r w:rsidRPr="00AC34BE">
        <w:rPr>
          <w:rFonts w:cs="Arial"/>
        </w:rPr>
        <w:t>, as implemented through Department</w:t>
      </w:r>
      <w:r>
        <w:rPr>
          <w:rFonts w:cs="Arial"/>
        </w:rPr>
        <w:t xml:space="preserve"> of Health and Human Services (</w:t>
      </w:r>
      <w:r w:rsidRPr="00AC34BE">
        <w:rPr>
          <w:rFonts w:cs="Arial"/>
        </w:rPr>
        <w:t xml:space="preserve">HHS) </w:t>
      </w:r>
      <w:r>
        <w:rPr>
          <w:rFonts w:cs="Arial"/>
        </w:rPr>
        <w:t xml:space="preserve">regulation at </w:t>
      </w:r>
      <w:hyperlink r:id="rId74" w:history="1">
        <w:r w:rsidRPr="00C43DF7">
          <w:rPr>
            <w:rStyle w:val="Hyperlink"/>
            <w:rFonts w:cs="Arial"/>
          </w:rPr>
          <w:t>45 CFR Part 100</w:t>
        </w:r>
      </w:hyperlink>
      <w:r>
        <w:rPr>
          <w:rFonts w:cs="Arial"/>
        </w:rPr>
        <w:t xml:space="preserve">.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r w:rsidR="00F87DCD" w:rsidRPr="00931A81">
        <w:rPr>
          <w:rStyle w:val="Hyperlink"/>
          <w:rFonts w:cs="Arial"/>
          <w:color w:val="auto"/>
          <w:u w:val="none"/>
        </w:rPr>
        <w:t>the</w:t>
      </w:r>
      <w:r w:rsidR="00F87DCD" w:rsidRPr="00964809">
        <w:rPr>
          <w:rStyle w:val="Hyperlink"/>
          <w:rFonts w:cs="Arial"/>
          <w:i/>
          <w:iCs/>
          <w:color w:val="auto"/>
          <w:u w:val="none"/>
        </w:rPr>
        <w:t xml:space="preserve"> </w:t>
      </w:r>
      <w:r w:rsidR="00F87DCD" w:rsidRPr="000B0777">
        <w:rPr>
          <w:rStyle w:val="Hyperlink"/>
          <w:rFonts w:cs="Arial"/>
          <w:i/>
          <w:iCs/>
          <w:color w:val="auto"/>
          <w:u w:val="none"/>
        </w:rPr>
        <w:t>Application Guide</w:t>
      </w:r>
      <w:r w:rsidR="00931A81" w:rsidRPr="000B0777">
        <w:rPr>
          <w:rStyle w:val="Hyperlink"/>
          <w:rFonts w:cs="Arial"/>
          <w:i/>
          <w:iCs/>
          <w:color w:val="auto"/>
          <w:u w:val="none"/>
        </w:rPr>
        <w:t xml:space="preserve">, </w:t>
      </w:r>
      <w:hyperlink r:id="rId75" w:anchor="page=40" w:history="1">
        <w:r w:rsidR="000B0777" w:rsidRPr="000B0777">
          <w:rPr>
            <w:rStyle w:val="Hyperlink"/>
            <w:rFonts w:cs="Arial"/>
            <w:i/>
            <w:iCs/>
          </w:rPr>
          <w:t>Section I</w:t>
        </w:r>
      </w:hyperlink>
      <w:r w:rsidR="00F87DCD" w:rsidRPr="00964809">
        <w:rPr>
          <w:rStyle w:val="Hyperlink"/>
          <w:rFonts w:cs="Arial"/>
          <w:i/>
          <w:iCs/>
          <w:color w:val="auto"/>
          <w:u w:val="none"/>
        </w:rPr>
        <w:t xml:space="preserve"> (</w:t>
      </w:r>
      <w:r w:rsidR="00D434BC" w:rsidRPr="00964809">
        <w:rPr>
          <w:rFonts w:cs="Arial"/>
          <w:i/>
          <w:iCs/>
        </w:rPr>
        <w:t>Intergovernmental Review</w:t>
      </w:r>
      <w:r w:rsidR="00F87DCD" w:rsidRPr="00964809">
        <w:rPr>
          <w:rFonts w:cs="Arial"/>
          <w:i/>
          <w:iCs/>
        </w:rPr>
        <w:t>)</w:t>
      </w:r>
      <w:r w:rsidR="00D434BC">
        <w:rPr>
          <w:rFonts w:cs="Arial"/>
        </w:rPr>
        <w:t xml:space="preserve"> </w:t>
      </w:r>
      <w:r w:rsidRPr="00AC34BE">
        <w:rPr>
          <w:rFonts w:cs="Arial"/>
        </w:rPr>
        <w:t>for additional information on these requirements as well as requirements for the Public Health System Impact Statement</w:t>
      </w:r>
      <w:r>
        <w:rPr>
          <w:rFonts w:cs="Arial"/>
        </w:rPr>
        <w:t xml:space="preserve"> (PHSIS)</w:t>
      </w:r>
      <w:r w:rsidRPr="00AC34BE">
        <w:rPr>
          <w:rFonts w:cs="Arial"/>
        </w:rPr>
        <w:t>.</w:t>
      </w:r>
    </w:p>
    <w:p w14:paraId="3F1D2F74" w14:textId="26577AD5" w:rsidR="00435DE6" w:rsidRPr="0049540A" w:rsidRDefault="00435DE6" w:rsidP="00A83F2E">
      <w:pPr>
        <w:pStyle w:val="ListParagraph"/>
        <w:numPr>
          <w:ilvl w:val="0"/>
          <w:numId w:val="51"/>
        </w:numPr>
        <w:tabs>
          <w:tab w:val="left" w:pos="1008"/>
        </w:tabs>
        <w:rPr>
          <w:rFonts w:cs="Arial"/>
          <w:b/>
          <w:bCs/>
        </w:rPr>
      </w:pPr>
      <w:r w:rsidRPr="0049540A">
        <w:rPr>
          <w:rFonts w:cs="Arial"/>
          <w:b/>
          <w:bCs/>
        </w:rPr>
        <w:t>OTHER SUBMISSION REQUIREMENTS</w:t>
      </w:r>
    </w:p>
    <w:p w14:paraId="5EFF848B" w14:textId="3F76D1BD" w:rsidR="005B3529" w:rsidRDefault="00435DE6" w:rsidP="00A17FE2">
      <w:pPr>
        <w:rPr>
          <w:rFonts w:cs="Arial"/>
          <w:b/>
          <w:bCs/>
          <w:kern w:val="32"/>
          <w:sz w:val="32"/>
          <w:szCs w:val="32"/>
        </w:rPr>
      </w:pPr>
      <w:r>
        <w:rPr>
          <w:rFonts w:cs="Arial"/>
        </w:rPr>
        <w:t xml:space="preserve">See </w:t>
      </w:r>
      <w:hyperlink r:id="rId76" w:anchor="page=4" w:history="1">
        <w:r w:rsidR="005F3DF6" w:rsidRPr="005F3DF6">
          <w:rPr>
            <w:rStyle w:val="Hyperlink"/>
            <w:rFonts w:cs="Arial"/>
            <w:i/>
            <w:iCs/>
          </w:rPr>
          <w:t>Section A</w:t>
        </w:r>
      </w:hyperlink>
      <w:r w:rsidRPr="00C43DF7">
        <w:rPr>
          <w:rFonts w:cs="Arial"/>
          <w:i/>
          <w:iCs/>
        </w:rPr>
        <w:t xml:space="preserve"> </w:t>
      </w:r>
      <w:r w:rsidR="00C43DF7">
        <w:rPr>
          <w:rFonts w:cs="Arial"/>
          <w:i/>
          <w:iCs/>
        </w:rPr>
        <w:t>of</w:t>
      </w:r>
      <w:r w:rsidR="00F87DCD" w:rsidRPr="00C43DF7">
        <w:rPr>
          <w:rFonts w:cs="Arial"/>
          <w:i/>
          <w:iCs/>
        </w:rPr>
        <w:t xml:space="preserve"> the Application Guide</w:t>
      </w:r>
      <w:r w:rsidR="00F87DCD">
        <w:rPr>
          <w:rFonts w:cs="Arial"/>
        </w:rPr>
        <w:t xml:space="preserve"> </w:t>
      </w:r>
      <w:r w:rsidRPr="00F87DCD">
        <w:rPr>
          <w:rFonts w:cs="Arial"/>
        </w:rPr>
        <w:t>for</w:t>
      </w:r>
      <w:r>
        <w:rPr>
          <w:rFonts w:cs="Arial"/>
        </w:rPr>
        <w:t xml:space="preserve"> specific information about submitting yo</w:t>
      </w:r>
      <w:r w:rsidR="00A363B7">
        <w:rPr>
          <w:rFonts w:cs="Arial"/>
        </w:rPr>
        <w:t>ur application.</w:t>
      </w:r>
      <w:bookmarkStart w:id="96" w:name="_V._APPLICATION_REVIEW_1"/>
      <w:bookmarkStart w:id="97" w:name="_Toc485307390"/>
      <w:bookmarkStart w:id="98" w:name="_Toc56094590"/>
      <w:bookmarkEnd w:id="96"/>
    </w:p>
    <w:p w14:paraId="1973688D" w14:textId="0992C796" w:rsidR="00A363B7" w:rsidRPr="00AC34BE" w:rsidRDefault="00A363B7" w:rsidP="00A363B7">
      <w:pPr>
        <w:pStyle w:val="Heading1"/>
        <w:tabs>
          <w:tab w:val="left" w:pos="1008"/>
        </w:tabs>
      </w:pPr>
      <w:bookmarkStart w:id="99" w:name="_Toc166075312"/>
      <w:r w:rsidRPr="00AC34BE">
        <w:t>V.</w:t>
      </w:r>
      <w:r w:rsidRPr="00AC34BE">
        <w:tab/>
        <w:t>APPLICATION REVIEW INFORMATION</w:t>
      </w:r>
      <w:bookmarkEnd w:id="97"/>
      <w:bookmarkEnd w:id="98"/>
      <w:bookmarkEnd w:id="99"/>
    </w:p>
    <w:p w14:paraId="7B7EB51F" w14:textId="77777777" w:rsidR="00A41EB5" w:rsidRDefault="00A41EB5" w:rsidP="00215CF2">
      <w:pPr>
        <w:pStyle w:val="Heading2"/>
      </w:pPr>
      <w:bookmarkStart w:id="100" w:name="_1._EVALUATION_CRITERIA"/>
      <w:bookmarkStart w:id="101" w:name="_Toc197933211"/>
      <w:bookmarkStart w:id="102" w:name="_Toc166075313"/>
      <w:bookmarkEnd w:id="100"/>
      <w:r>
        <w:t>1.</w:t>
      </w:r>
      <w:r>
        <w:tab/>
      </w:r>
      <w:r w:rsidRPr="00215CF2">
        <w:t>EVALUATION</w:t>
      </w:r>
      <w:r>
        <w:t xml:space="preserve"> CRITERIA</w:t>
      </w:r>
      <w:bookmarkEnd w:id="101"/>
      <w:bookmarkEnd w:id="102"/>
    </w:p>
    <w:p w14:paraId="46F7668A" w14:textId="37C80DB2" w:rsidR="00A41EB5" w:rsidRDefault="00A41EB5" w:rsidP="00A41EB5">
      <w:r>
        <w:t xml:space="preserve">The Project Narrative describes </w:t>
      </w:r>
      <w:r w:rsidR="00D434BC">
        <w:t xml:space="preserve">your plan for implementing the </w:t>
      </w:r>
      <w:r>
        <w:t>project</w:t>
      </w:r>
      <w:r w:rsidR="00D434BC">
        <w:t>.</w:t>
      </w:r>
      <w:r w:rsidR="00222005">
        <w:t xml:space="preserve"> </w:t>
      </w:r>
      <w:r w:rsidR="00D434BC">
        <w:t>It</w:t>
      </w:r>
      <w:r>
        <w:t xml:space="preserve"> includes the Evaluation Criteria in </w:t>
      </w:r>
      <w:r w:rsidRPr="001F04B6">
        <w:t xml:space="preserve">Sections </w:t>
      </w:r>
      <w:r w:rsidRPr="00FA2F21">
        <w:t>A-D</w:t>
      </w:r>
      <w:r>
        <w:t xml:space="preserve"> below.</w:t>
      </w:r>
      <w:r w:rsidR="00222005">
        <w:t xml:space="preserve"> </w:t>
      </w:r>
      <w:r>
        <w:t xml:space="preserve">Your application will be reviewed and scored according to your response to the </w:t>
      </w:r>
      <w:r w:rsidR="00D434BC">
        <w:t>evaluation criteria</w:t>
      </w:r>
      <w:r>
        <w:t>.</w:t>
      </w:r>
      <w:r w:rsidR="00222005">
        <w:t xml:space="preserve"> </w:t>
      </w:r>
    </w:p>
    <w:p w14:paraId="77C605F1" w14:textId="2CA27D47" w:rsidR="00592E44" w:rsidRDefault="00A41EB5" w:rsidP="001A6E0F">
      <w:pPr>
        <w:rPr>
          <w:szCs w:val="24"/>
        </w:rPr>
      </w:pPr>
      <w:r w:rsidRPr="000134E2">
        <w:rPr>
          <w:szCs w:val="24"/>
        </w:rPr>
        <w:t>In developing the Project Narrative</w:t>
      </w:r>
      <w:r w:rsidR="00D434BC">
        <w:rPr>
          <w:szCs w:val="24"/>
        </w:rPr>
        <w:t>,</w:t>
      </w:r>
      <w:r w:rsidRPr="000134E2">
        <w:rPr>
          <w:szCs w:val="24"/>
        </w:rPr>
        <w:t xml:space="preserve"> use these instructions</w:t>
      </w:r>
      <w:r w:rsidR="00D434BC">
        <w:rPr>
          <w:szCs w:val="24"/>
        </w:rPr>
        <w:t>:</w:t>
      </w:r>
    </w:p>
    <w:p w14:paraId="0820EE66" w14:textId="4C8F8F9E" w:rsidR="00261C54" w:rsidRPr="001F04B6" w:rsidRDefault="00261C54" w:rsidP="00A83F2E">
      <w:pPr>
        <w:pStyle w:val="ListBullet"/>
        <w:numPr>
          <w:ilvl w:val="0"/>
          <w:numId w:val="26"/>
        </w:numPr>
        <w:tabs>
          <w:tab w:val="left" w:pos="630"/>
        </w:tabs>
        <w:ind w:left="630"/>
        <w:rPr>
          <w:rFonts w:cs="Arial"/>
        </w:rPr>
      </w:pPr>
      <w:r w:rsidRPr="00AC34BE">
        <w:rPr>
          <w:rFonts w:cs="Arial"/>
        </w:rPr>
        <w:t xml:space="preserve">The Project Narrative (Sections </w:t>
      </w:r>
      <w:r w:rsidRPr="00FA2F21">
        <w:rPr>
          <w:rFonts w:cs="Arial"/>
        </w:rPr>
        <w:t>A-</w:t>
      </w:r>
      <w:r>
        <w:rPr>
          <w:rFonts w:cs="Arial"/>
        </w:rPr>
        <w:t>D</w:t>
      </w:r>
      <w:r w:rsidRPr="00AC34BE">
        <w:rPr>
          <w:rFonts w:cs="Arial"/>
        </w:rPr>
        <w:t xml:space="preserve">) may be no longer than </w:t>
      </w:r>
      <w:r w:rsidR="00337A6F">
        <w:rPr>
          <w:b/>
        </w:rPr>
        <w:t>25</w:t>
      </w:r>
      <w:r w:rsidRPr="00FA2F21">
        <w:rPr>
          <w:b/>
        </w:rPr>
        <w:t xml:space="preserve"> pages</w:t>
      </w:r>
      <w:r w:rsidRPr="001F04B6">
        <w:rPr>
          <w:rFonts w:cs="Arial"/>
        </w:rPr>
        <w:t>.</w:t>
      </w:r>
    </w:p>
    <w:p w14:paraId="72C5E611" w14:textId="05A0D9D6" w:rsidR="00C43DF7" w:rsidRPr="001F04B6" w:rsidRDefault="00261C54" w:rsidP="0049540A">
      <w:pPr>
        <w:pStyle w:val="ListBullet"/>
        <w:numPr>
          <w:ilvl w:val="0"/>
          <w:numId w:val="8"/>
        </w:numPr>
        <w:rPr>
          <w:rFonts w:cs="Arial"/>
        </w:rPr>
      </w:pPr>
      <w:r w:rsidRPr="001F04B6">
        <w:rPr>
          <w:rFonts w:cs="Arial"/>
        </w:rPr>
        <w:t xml:space="preserve">You must use the </w:t>
      </w:r>
      <w:r w:rsidRPr="00FA2F21">
        <w:rPr>
          <w:rFonts w:cs="Arial"/>
        </w:rPr>
        <w:t>four</w:t>
      </w:r>
      <w:r w:rsidRPr="001F04B6">
        <w:rPr>
          <w:rFonts w:cs="Arial"/>
        </w:rPr>
        <w:t xml:space="preserve"> sections/headings listed below in developing your Project Narrative.</w:t>
      </w:r>
      <w:r w:rsidR="00222005">
        <w:rPr>
          <w:rFonts w:cs="Arial"/>
        </w:rPr>
        <w:t xml:space="preserve"> </w:t>
      </w:r>
      <w:bookmarkStart w:id="103" w:name="_Hlk138840134"/>
    </w:p>
    <w:p w14:paraId="452BED1B" w14:textId="5021CAB1" w:rsidR="00C43DF7" w:rsidRDefault="00261C54" w:rsidP="0049540A">
      <w:pPr>
        <w:pStyle w:val="ListBullet"/>
        <w:numPr>
          <w:ilvl w:val="0"/>
          <w:numId w:val="8"/>
        </w:numPr>
        <w:rPr>
          <w:rFonts w:cs="Arial"/>
        </w:rPr>
      </w:pPr>
      <w:r>
        <w:rPr>
          <w:rFonts w:cs="Arial"/>
          <w:b/>
        </w:rPr>
        <w:lastRenderedPageBreak/>
        <w:t>Before the response to each criterion, you must indicate</w:t>
      </w:r>
      <w:bookmarkEnd w:id="103"/>
      <w:r>
        <w:rPr>
          <w:rFonts w:cs="Arial"/>
          <w:b/>
        </w:rPr>
        <w:t xml:space="preserve"> t</w:t>
      </w:r>
      <w:r w:rsidRPr="00AC34BE">
        <w:rPr>
          <w:rFonts w:cs="Arial"/>
          <w:b/>
        </w:rPr>
        <w:t xml:space="preserve">he </w:t>
      </w:r>
      <w:r>
        <w:rPr>
          <w:rFonts w:cs="Arial"/>
          <w:b/>
        </w:rPr>
        <w:t>s</w:t>
      </w:r>
      <w:r w:rsidRPr="00AC34BE">
        <w:rPr>
          <w:rFonts w:cs="Arial"/>
          <w:b/>
        </w:rPr>
        <w:t>ection letter and number</w:t>
      </w:r>
      <w:r w:rsidRPr="00AC34BE">
        <w:rPr>
          <w:rFonts w:cs="Arial"/>
        </w:rPr>
        <w:t xml:space="preserve">, </w:t>
      </w:r>
      <w:r w:rsidRPr="00AC34BE">
        <w:rPr>
          <w:rFonts w:cs="Arial"/>
          <w:b/>
        </w:rPr>
        <w:t>i.e</w:t>
      </w:r>
      <w:r w:rsidRPr="00AC34BE">
        <w:rPr>
          <w:rStyle w:val="StyleListBulletBoldChar"/>
          <w:rFonts w:cs="Arial"/>
        </w:rPr>
        <w:t>., “A</w:t>
      </w:r>
      <w:r>
        <w:rPr>
          <w:rStyle w:val="StyleListBulletBoldChar"/>
          <w:rFonts w:cs="Arial"/>
        </w:rPr>
        <w:t>.</w:t>
      </w:r>
      <w:r w:rsidRPr="00AC34BE">
        <w:rPr>
          <w:rStyle w:val="StyleListBulletBoldChar"/>
          <w:rFonts w:cs="Arial"/>
        </w:rPr>
        <w:t>1”, “A</w:t>
      </w:r>
      <w:r>
        <w:rPr>
          <w:rStyle w:val="StyleListBulletBoldChar"/>
          <w:rFonts w:cs="Arial"/>
        </w:rPr>
        <w:t>.</w:t>
      </w:r>
      <w:r w:rsidRPr="00AC34BE">
        <w:rPr>
          <w:rStyle w:val="StyleListBulletBoldChar"/>
          <w:rFonts w:cs="Arial"/>
        </w:rPr>
        <w:t>2”, etc.</w:t>
      </w:r>
      <w:r w:rsidR="00222005">
        <w:rPr>
          <w:rStyle w:val="StyleListBulletBoldChar"/>
          <w:rFonts w:cs="Arial"/>
        </w:rPr>
        <w:t xml:space="preserve"> </w:t>
      </w:r>
      <w:bookmarkStart w:id="104" w:name="_Hlk70690588"/>
      <w:r>
        <w:rPr>
          <w:rFonts w:cs="Arial"/>
        </w:rPr>
        <w:t>You do not need to type the full criterion in each section.</w:t>
      </w:r>
      <w:r w:rsidR="00222005">
        <w:rPr>
          <w:rFonts w:cs="Arial"/>
        </w:rPr>
        <w:t xml:space="preserve"> </w:t>
      </w:r>
      <w:bookmarkEnd w:id="104"/>
    </w:p>
    <w:p w14:paraId="3523F984" w14:textId="67C3202C" w:rsidR="00C43DF7" w:rsidRDefault="00261C54" w:rsidP="0049540A">
      <w:pPr>
        <w:pStyle w:val="ListBullet"/>
        <w:numPr>
          <w:ilvl w:val="0"/>
          <w:numId w:val="8"/>
        </w:numPr>
        <w:rPr>
          <w:rFonts w:cs="Arial"/>
        </w:rPr>
      </w:pPr>
      <w:r>
        <w:rPr>
          <w:rFonts w:cs="Arial"/>
        </w:rPr>
        <w:t>Do</w:t>
      </w:r>
      <w:r w:rsidRPr="00AC34BE">
        <w:rPr>
          <w:rFonts w:cs="Arial"/>
        </w:rPr>
        <w:t xml:space="preserve"> not combine two or more </w:t>
      </w:r>
      <w:r>
        <w:rPr>
          <w:rFonts w:cs="Arial"/>
        </w:rPr>
        <w:t>criteria</w:t>
      </w:r>
      <w:r w:rsidRPr="00AC34BE">
        <w:rPr>
          <w:rFonts w:cs="Arial"/>
        </w:rPr>
        <w:t xml:space="preserve"> or refer to another section of the Project Narrative in your response, such as indicating that t</w:t>
      </w:r>
      <w:r>
        <w:rPr>
          <w:rFonts w:cs="Arial"/>
        </w:rPr>
        <w:t xml:space="preserve">he response for B.2 is in C.1. </w:t>
      </w:r>
      <w:r w:rsidRPr="00A717C3">
        <w:rPr>
          <w:rFonts w:cs="Arial"/>
          <w:b/>
          <w:bCs/>
        </w:rPr>
        <w:t>Reviewers will only</w:t>
      </w:r>
      <w:r w:rsidRPr="00AC34BE">
        <w:rPr>
          <w:rFonts w:cs="Arial"/>
          <w:b/>
        </w:rPr>
        <w:t xml:space="preserve"> </w:t>
      </w:r>
      <w:r>
        <w:rPr>
          <w:rFonts w:cs="Arial"/>
          <w:b/>
        </w:rPr>
        <w:t xml:space="preserve">consider </w:t>
      </w:r>
      <w:r w:rsidRPr="00AC34BE">
        <w:rPr>
          <w:rFonts w:cs="Arial"/>
          <w:b/>
        </w:rPr>
        <w:t xml:space="preserve">information included in the appropriate numbered </w:t>
      </w:r>
      <w:r>
        <w:rPr>
          <w:rFonts w:cs="Arial"/>
          <w:b/>
        </w:rPr>
        <w:t>criterion.</w:t>
      </w:r>
      <w:r w:rsidR="00222005">
        <w:rPr>
          <w:rFonts w:cs="Arial"/>
        </w:rPr>
        <w:t xml:space="preserve"> </w:t>
      </w:r>
    </w:p>
    <w:p w14:paraId="15695F17" w14:textId="59B94F4C" w:rsidR="00261C54" w:rsidRPr="00AC34BE" w:rsidRDefault="00261C54" w:rsidP="0049540A">
      <w:pPr>
        <w:pStyle w:val="ListBullet"/>
        <w:numPr>
          <w:ilvl w:val="0"/>
          <w:numId w:val="8"/>
        </w:numPr>
        <w:rPr>
          <w:rFonts w:cs="Arial"/>
        </w:rPr>
      </w:pPr>
      <w:r w:rsidRPr="00AC34BE">
        <w:rPr>
          <w:rFonts w:cs="Arial"/>
        </w:rPr>
        <w:t xml:space="preserve">Your application will be scored </w:t>
      </w:r>
      <w:r>
        <w:rPr>
          <w:rFonts w:cs="Arial"/>
        </w:rPr>
        <w:t>based on</w:t>
      </w:r>
      <w:r w:rsidRPr="00AC34BE">
        <w:rPr>
          <w:rFonts w:cs="Arial"/>
        </w:rPr>
        <w:t xml:space="preserve"> how well </w:t>
      </w:r>
      <w:r>
        <w:rPr>
          <w:rFonts w:cs="Arial"/>
        </w:rPr>
        <w:t xml:space="preserve">you address </w:t>
      </w:r>
      <w:r w:rsidRPr="00AC34BE">
        <w:rPr>
          <w:rFonts w:cs="Arial"/>
        </w:rPr>
        <w:t xml:space="preserve">the </w:t>
      </w:r>
      <w:r>
        <w:rPr>
          <w:rFonts w:cs="Arial"/>
        </w:rPr>
        <w:t>criteria in</w:t>
      </w:r>
      <w:r w:rsidRPr="00AC34BE">
        <w:rPr>
          <w:rFonts w:cs="Arial"/>
        </w:rPr>
        <w:t xml:space="preserve"> each section</w:t>
      </w:r>
      <w:r>
        <w:rPr>
          <w:rFonts w:cs="Arial"/>
        </w:rPr>
        <w:t>.</w:t>
      </w:r>
      <w:r w:rsidRPr="00AC34BE">
        <w:rPr>
          <w:rFonts w:cs="Arial"/>
        </w:rPr>
        <w:t xml:space="preserve"> </w:t>
      </w:r>
    </w:p>
    <w:p w14:paraId="0C708421" w14:textId="3B7D55D3" w:rsidR="00FC692D" w:rsidRDefault="00A41EB5" w:rsidP="0049540A">
      <w:pPr>
        <w:numPr>
          <w:ilvl w:val="0"/>
          <w:numId w:val="8"/>
        </w:numPr>
        <w:rPr>
          <w:szCs w:val="24"/>
        </w:rPr>
      </w:pPr>
      <w:r w:rsidRPr="00D007E9">
        <w:rPr>
          <w:szCs w:val="24"/>
        </w:rPr>
        <w:t>The number of points after each heading is the maximum number of points a review committee may assign to that section</w:t>
      </w:r>
      <w:r w:rsidR="00BE2BE4">
        <w:rPr>
          <w:szCs w:val="24"/>
        </w:rPr>
        <w:t>.</w:t>
      </w:r>
      <w:r w:rsidR="00222005">
        <w:rPr>
          <w:szCs w:val="24"/>
        </w:rPr>
        <w:t xml:space="preserve"> </w:t>
      </w:r>
      <w:r w:rsidR="00FC692D" w:rsidRPr="00D007E9">
        <w:rPr>
          <w:szCs w:val="24"/>
        </w:rPr>
        <w:t xml:space="preserve">Although scoring weights are not assigned to individual </w:t>
      </w:r>
      <w:r w:rsidR="001626FF">
        <w:rPr>
          <w:szCs w:val="24"/>
        </w:rPr>
        <w:t>criterion</w:t>
      </w:r>
      <w:r w:rsidR="00FC692D" w:rsidRPr="00D007E9">
        <w:rPr>
          <w:szCs w:val="24"/>
        </w:rPr>
        <w:t xml:space="preserve">, each </w:t>
      </w:r>
      <w:r w:rsidR="001626FF">
        <w:rPr>
          <w:szCs w:val="24"/>
        </w:rPr>
        <w:t>criterion</w:t>
      </w:r>
      <w:r w:rsidR="001626FF" w:rsidRPr="00D007E9">
        <w:rPr>
          <w:szCs w:val="24"/>
        </w:rPr>
        <w:t xml:space="preserve"> </w:t>
      </w:r>
      <w:r w:rsidR="00FC692D" w:rsidRPr="00D007E9">
        <w:rPr>
          <w:szCs w:val="24"/>
        </w:rPr>
        <w:t xml:space="preserve">is assessed in </w:t>
      </w:r>
      <w:r w:rsidR="00BE2BE4">
        <w:rPr>
          <w:szCs w:val="24"/>
        </w:rPr>
        <w:t>determining</w:t>
      </w:r>
      <w:r w:rsidR="00BE2BE4" w:rsidRPr="00D007E9">
        <w:rPr>
          <w:szCs w:val="24"/>
        </w:rPr>
        <w:t xml:space="preserve"> </w:t>
      </w:r>
      <w:r w:rsidR="00FC692D" w:rsidRPr="00D007E9">
        <w:rPr>
          <w:szCs w:val="24"/>
        </w:rPr>
        <w:t xml:space="preserve">the overall </w:t>
      </w:r>
      <w:r w:rsidR="006250B8">
        <w:rPr>
          <w:szCs w:val="24"/>
        </w:rPr>
        <w:t>s</w:t>
      </w:r>
      <w:r w:rsidR="00FC692D" w:rsidRPr="00D007E9">
        <w:rPr>
          <w:szCs w:val="24"/>
        </w:rPr>
        <w:t>ection score.</w:t>
      </w:r>
    </w:p>
    <w:p w14:paraId="49A7E3AE" w14:textId="7CCE597A" w:rsidR="00BA48F4" w:rsidRPr="000F5E8B" w:rsidRDefault="00A363B7" w:rsidP="000F5E8B">
      <w:pPr>
        <w:pStyle w:val="ListBullet"/>
        <w:numPr>
          <w:ilvl w:val="0"/>
          <w:numId w:val="8"/>
        </w:numPr>
        <w:rPr>
          <w:rFonts w:cs="Arial"/>
          <w:b/>
          <w:bCs/>
          <w:szCs w:val="26"/>
        </w:rPr>
      </w:pPr>
      <w:bookmarkStart w:id="105" w:name="_Hlk70666685"/>
      <w:r w:rsidRPr="000F5E8B">
        <w:rPr>
          <w:rFonts w:cs="Arial"/>
        </w:rPr>
        <w:t>Any cost</w:t>
      </w:r>
      <w:r w:rsidR="00BE2BE4" w:rsidRPr="000F5E8B">
        <w:rPr>
          <w:rFonts w:cs="Arial"/>
        </w:rPr>
        <w:t>-</w:t>
      </w:r>
      <w:r w:rsidRPr="000F5E8B">
        <w:rPr>
          <w:rFonts w:cs="Arial"/>
        </w:rPr>
        <w:t>sharing proposed in your application will not be a factor in the evaluation of your response to the Evaluation Criteria.</w:t>
      </w:r>
      <w:bookmarkEnd w:id="105"/>
    </w:p>
    <w:p w14:paraId="48FD094F" w14:textId="0235AA9A" w:rsidR="00B010AB" w:rsidRDefault="00405D06" w:rsidP="00644FB6">
      <w:pPr>
        <w:pStyle w:val="Heading3"/>
        <w:spacing w:after="0"/>
      </w:pPr>
      <w:r w:rsidRPr="00405D06">
        <w:t>S</w:t>
      </w:r>
      <w:r w:rsidR="0073415C">
        <w:t>ECTION</w:t>
      </w:r>
      <w:r w:rsidRPr="00405D06">
        <w:t xml:space="preserve"> A:</w:t>
      </w:r>
      <w:r w:rsidRPr="00405D06">
        <w:tab/>
      </w:r>
      <w:r w:rsidR="00F1372A">
        <w:t xml:space="preserve">Population of Focus and </w:t>
      </w:r>
      <w:r w:rsidRPr="00405D06">
        <w:t>Statement of Need</w:t>
      </w:r>
      <w:r w:rsidR="001D1448">
        <w:t xml:space="preserve"> </w:t>
      </w:r>
    </w:p>
    <w:p w14:paraId="28247A06" w14:textId="55B3CAC1" w:rsidR="00405D06" w:rsidRPr="0020522B" w:rsidRDefault="00405D06" w:rsidP="007306E0">
      <w:pPr>
        <w:ind w:left="1710"/>
        <w:rPr>
          <w:b/>
          <w:bCs/>
        </w:rPr>
      </w:pPr>
      <w:r w:rsidRPr="0020522B">
        <w:rPr>
          <w:b/>
          <w:bCs/>
        </w:rPr>
        <w:t>(</w:t>
      </w:r>
      <w:r w:rsidR="00585FB5" w:rsidRPr="0020522B">
        <w:rPr>
          <w:b/>
          <w:bCs/>
        </w:rPr>
        <w:t>2</w:t>
      </w:r>
      <w:r w:rsidR="0019207C" w:rsidRPr="0020522B">
        <w:rPr>
          <w:b/>
          <w:bCs/>
        </w:rPr>
        <w:t>0</w:t>
      </w:r>
      <w:r w:rsidR="00312AA3" w:rsidRPr="0020522B">
        <w:rPr>
          <w:b/>
          <w:bCs/>
        </w:rPr>
        <w:t xml:space="preserve"> </w:t>
      </w:r>
      <w:r w:rsidRPr="0020522B">
        <w:rPr>
          <w:b/>
          <w:bCs/>
        </w:rPr>
        <w:t>points</w:t>
      </w:r>
      <w:r w:rsidR="006132FB" w:rsidRPr="0020522B">
        <w:rPr>
          <w:b/>
          <w:bCs/>
        </w:rPr>
        <w:t xml:space="preserve"> – approximately </w:t>
      </w:r>
      <w:r w:rsidR="0093098E" w:rsidRPr="0020522B">
        <w:rPr>
          <w:b/>
          <w:bCs/>
        </w:rPr>
        <w:t>3</w:t>
      </w:r>
      <w:r w:rsidR="006132FB" w:rsidRPr="0020522B">
        <w:rPr>
          <w:b/>
          <w:bCs/>
        </w:rPr>
        <w:t xml:space="preserve"> page</w:t>
      </w:r>
      <w:r w:rsidRPr="0020522B">
        <w:rPr>
          <w:b/>
          <w:bCs/>
        </w:rPr>
        <w:t>)</w:t>
      </w:r>
    </w:p>
    <w:p w14:paraId="4335512E" w14:textId="263D06EE" w:rsidR="00C84FD3" w:rsidRPr="00C84FD3" w:rsidRDefault="00832DB1" w:rsidP="00C84FD3">
      <w:pPr>
        <w:numPr>
          <w:ilvl w:val="0"/>
          <w:numId w:val="5"/>
        </w:numPr>
        <w:spacing w:before="120" w:after="120"/>
        <w:ind w:left="1080"/>
      </w:pPr>
      <w:r>
        <w:t>Identify</w:t>
      </w:r>
      <w:r w:rsidR="00CE47D7">
        <w:t xml:space="preserve"> </w:t>
      </w:r>
      <w:r w:rsidR="258859B6">
        <w:t>and describe</w:t>
      </w:r>
      <w:r>
        <w:t xml:space="preserve"> the </w:t>
      </w:r>
      <w:r w:rsidR="00283AC6">
        <w:t>geographic</w:t>
      </w:r>
      <w:r>
        <w:t xml:space="preserve"> area</w:t>
      </w:r>
      <w:r w:rsidR="007D650B">
        <w:t>s</w:t>
      </w:r>
      <w:r>
        <w:t xml:space="preserve"> </w:t>
      </w:r>
      <w:r w:rsidR="0AC6DC7E">
        <w:t>where</w:t>
      </w:r>
      <w:r w:rsidR="00A554D7">
        <w:t xml:space="preserve"> the project </w:t>
      </w:r>
      <w:r w:rsidR="7677797B">
        <w:t xml:space="preserve">will be implemented </w:t>
      </w:r>
      <w:r>
        <w:t xml:space="preserve">and </w:t>
      </w:r>
      <w:r w:rsidR="004603BC">
        <w:t xml:space="preserve">the </w:t>
      </w:r>
      <w:r w:rsidR="006E1556">
        <w:t xml:space="preserve">population(s) of focus </w:t>
      </w:r>
      <w:r w:rsidR="00714943">
        <w:t>[</w:t>
      </w:r>
      <w:r w:rsidR="00F33EAD">
        <w:t xml:space="preserve">training and/or </w:t>
      </w:r>
      <w:r w:rsidR="004603BC">
        <w:t>technical assistance</w:t>
      </w:r>
      <w:r w:rsidR="00A474C0">
        <w:t xml:space="preserve"> </w:t>
      </w:r>
      <w:r w:rsidR="001D1448">
        <w:t xml:space="preserve">(TA) </w:t>
      </w:r>
      <w:r w:rsidR="004603BC">
        <w:t>recipients</w:t>
      </w:r>
      <w:r w:rsidR="00714943">
        <w:t>]</w:t>
      </w:r>
      <w:r w:rsidR="6A0FA329">
        <w:t xml:space="preserve"> </w:t>
      </w:r>
      <w:r w:rsidR="6A0FA329" w:rsidRPr="00C84FD3">
        <w:rPr>
          <w:rFonts w:eastAsia="Arial" w:cs="Arial"/>
          <w:szCs w:val="24"/>
        </w:rPr>
        <w:t>that will be impacted by this project, including underserved and historically under</w:t>
      </w:r>
      <w:r w:rsidR="00C43DF7">
        <w:rPr>
          <w:rFonts w:eastAsia="Arial" w:cs="Arial"/>
          <w:szCs w:val="24"/>
        </w:rPr>
        <w:t>-</w:t>
      </w:r>
      <w:r w:rsidR="6A0FA329" w:rsidRPr="00C84FD3">
        <w:rPr>
          <w:rFonts w:eastAsia="Arial" w:cs="Arial"/>
          <w:szCs w:val="24"/>
        </w:rPr>
        <w:t>resourced populations</w:t>
      </w:r>
      <w:r w:rsidR="00C43DF7">
        <w:rPr>
          <w:rFonts w:eastAsia="Arial" w:cs="Arial"/>
          <w:szCs w:val="24"/>
        </w:rPr>
        <w:t xml:space="preserve"> t</w:t>
      </w:r>
      <w:r w:rsidR="6A0FA329" w:rsidRPr="00C84FD3">
        <w:rPr>
          <w:rFonts w:eastAsia="Arial" w:cs="Arial"/>
          <w:szCs w:val="24"/>
        </w:rPr>
        <w:t>o the extent possible</w:t>
      </w:r>
      <w:r w:rsidR="00C84FD3" w:rsidRPr="00C84FD3">
        <w:rPr>
          <w:rFonts w:eastAsia="Arial" w:cs="Arial"/>
          <w:szCs w:val="24"/>
        </w:rPr>
        <w:t>.</w:t>
      </w:r>
    </w:p>
    <w:p w14:paraId="53EFBE2F" w14:textId="342054ED" w:rsidR="00C84FD3" w:rsidRPr="00C84FD3" w:rsidRDefault="0073415C" w:rsidP="00004D97">
      <w:pPr>
        <w:numPr>
          <w:ilvl w:val="0"/>
          <w:numId w:val="5"/>
        </w:numPr>
        <w:spacing w:after="120"/>
        <w:ind w:left="1080"/>
        <w:rPr>
          <w:rFonts w:cs="Arial"/>
        </w:rPr>
      </w:pPr>
      <w:r w:rsidRPr="00C84FD3">
        <w:rPr>
          <w:rFonts w:cs="Arial"/>
        </w:rPr>
        <w:t>Provide a</w:t>
      </w:r>
      <w:r w:rsidRPr="00C84FD3">
        <w:rPr>
          <w:b/>
        </w:rPr>
        <w:t xml:space="preserve"> </w:t>
      </w:r>
      <w:r w:rsidRPr="00C84FD3">
        <w:rPr>
          <w:rFonts w:cs="Arial"/>
        </w:rPr>
        <w:t>demographic profile of the population</w:t>
      </w:r>
      <w:r w:rsidR="00714943" w:rsidRPr="00C84FD3">
        <w:rPr>
          <w:rFonts w:cs="Arial"/>
        </w:rPr>
        <w:t>(s)</w:t>
      </w:r>
      <w:r w:rsidRPr="00C84FD3">
        <w:rPr>
          <w:rFonts w:cs="Arial"/>
        </w:rPr>
        <w:t xml:space="preserve"> of focus in terms of race, ethnicity, federally recognized tribe (if applicable), language, sex, gender identity, sexual orientation, age, and socioeconomic status.</w:t>
      </w:r>
    </w:p>
    <w:p w14:paraId="2043AB4C" w14:textId="7D7FD8DF" w:rsidR="002262FF" w:rsidRDefault="00BF1B54" w:rsidP="00A83F2E">
      <w:pPr>
        <w:pStyle w:val="ListParagraph"/>
        <w:numPr>
          <w:ilvl w:val="0"/>
          <w:numId w:val="34"/>
        </w:numPr>
        <w:ind w:left="1080"/>
        <w:contextualSpacing/>
      </w:pPr>
      <w:r>
        <w:t>Based on your needs assessment</w:t>
      </w:r>
      <w:r w:rsidR="002262FF">
        <w:t>, d</w:t>
      </w:r>
      <w:r w:rsidR="00405D06">
        <w:t>escribe the service gaps, barriers</w:t>
      </w:r>
      <w:r w:rsidR="00CB03C8">
        <w:t>,</w:t>
      </w:r>
      <w:r w:rsidR="00405D06">
        <w:t xml:space="preserve"> and other problems related to the need for </w:t>
      </w:r>
      <w:r w:rsidR="00F33EAD">
        <w:t>training and/or TA with the p</w:t>
      </w:r>
      <w:r w:rsidR="006E1556">
        <w:t>opulation(s) of focus</w:t>
      </w:r>
      <w:r w:rsidR="00093BFC">
        <w:t xml:space="preserve"> in the proposed</w:t>
      </w:r>
      <w:r w:rsidR="00F33EAD">
        <w:t xml:space="preserve"> </w:t>
      </w:r>
      <w:r w:rsidR="34FD8301">
        <w:t>geographic</w:t>
      </w:r>
      <w:r w:rsidR="00F33EAD">
        <w:t xml:space="preserve"> area</w:t>
      </w:r>
      <w:r w:rsidR="001D1448">
        <w:t>.</w:t>
      </w:r>
      <w:r w:rsidR="00222005">
        <w:t xml:space="preserve"> </w:t>
      </w:r>
      <w:r w:rsidR="0073415C">
        <w:t>Identify the source of the data</w:t>
      </w:r>
      <w:r w:rsidR="60F2D728">
        <w:t xml:space="preserve"> </w:t>
      </w:r>
      <w:r w:rsidR="00CE47D7">
        <w:t>(for example,</w:t>
      </w:r>
      <w:r w:rsidR="00CE47D7" w:rsidRPr="0B1C2A1E">
        <w:t xml:space="preserve"> </w:t>
      </w:r>
      <w:r w:rsidR="00CE47D7">
        <w:t xml:space="preserve">the </w:t>
      </w:r>
      <w:hyperlink r:id="rId77" w:history="1">
        <w:r w:rsidR="00CE47D7" w:rsidRPr="003F2CF0">
          <w:rPr>
            <w:rStyle w:val="Hyperlink"/>
          </w:rPr>
          <w:t>National Survey on Drug Use and Health (NSDUH)</w:t>
        </w:r>
      </w:hyperlink>
      <w:r w:rsidR="00CE47D7" w:rsidRPr="0B1C2A1E">
        <w:t xml:space="preserve">, </w:t>
      </w:r>
      <w:hyperlink r:id="rId78" w:history="1">
        <w:r w:rsidR="00CE47D7" w:rsidRPr="003F2CF0">
          <w:rPr>
            <w:rStyle w:val="Hyperlink"/>
          </w:rPr>
          <w:t>County Health Rankings</w:t>
        </w:r>
      </w:hyperlink>
      <w:r w:rsidR="00CE47D7" w:rsidRPr="0B1C2A1E">
        <w:t xml:space="preserve">, </w:t>
      </w:r>
      <w:hyperlink r:id="rId79" w:history="1">
        <w:r w:rsidR="00CE47D7" w:rsidRPr="003F2CF0">
          <w:rPr>
            <w:rStyle w:val="Hyperlink"/>
          </w:rPr>
          <w:t>Social Vulnerability Index</w:t>
        </w:r>
      </w:hyperlink>
      <w:r w:rsidR="00CE47D7" w:rsidRPr="0B1C2A1E">
        <w:t xml:space="preserve">, etc.). </w:t>
      </w:r>
    </w:p>
    <w:p w14:paraId="7F59F061" w14:textId="77777777" w:rsidR="002262FF" w:rsidRDefault="002262FF" w:rsidP="000A1562">
      <w:pPr>
        <w:pStyle w:val="ListParagraph"/>
        <w:ind w:left="1080"/>
        <w:contextualSpacing/>
      </w:pPr>
    </w:p>
    <w:p w14:paraId="36C22EB6" w14:textId="77777777" w:rsidR="007D306B" w:rsidRDefault="002262FF" w:rsidP="00A83F2E">
      <w:pPr>
        <w:pStyle w:val="ListParagraph"/>
        <w:numPr>
          <w:ilvl w:val="0"/>
          <w:numId w:val="34"/>
        </w:numPr>
        <w:ind w:left="1080"/>
        <w:contextualSpacing/>
      </w:pPr>
      <w:r>
        <w:t xml:space="preserve">In </w:t>
      </w:r>
      <w:r w:rsidRPr="000A1562">
        <w:rPr>
          <w:b/>
          <w:bCs/>
        </w:rPr>
        <w:t>Attachment 9*,</w:t>
      </w:r>
      <w:r>
        <w:t xml:space="preserve"> provide your Needs Assessment. It must inclu</w:t>
      </w:r>
      <w:r w:rsidR="007D306B">
        <w:t>de</w:t>
      </w:r>
      <w:r>
        <w:t xml:space="preserve"> the required elements for the Needs Assessment outlined in Section I-1.3- Required Activities. </w:t>
      </w:r>
    </w:p>
    <w:p w14:paraId="7923087A" w14:textId="6B8335A7" w:rsidR="00CE47D7" w:rsidRDefault="002262FF" w:rsidP="00A17FE2">
      <w:pPr>
        <w:ind w:left="1080"/>
        <w:contextualSpacing/>
        <w:rPr>
          <w:b/>
          <w:bCs/>
        </w:rPr>
      </w:pPr>
      <w:r w:rsidRPr="000A1562">
        <w:rPr>
          <w:b/>
          <w:bCs/>
        </w:rPr>
        <w:t xml:space="preserve">*Note: Attachment 9 must not exceed </w:t>
      </w:r>
      <w:r w:rsidR="00742827" w:rsidRPr="000A1562">
        <w:rPr>
          <w:b/>
          <w:bCs/>
        </w:rPr>
        <w:t>5</w:t>
      </w:r>
      <w:r w:rsidRPr="000A1562">
        <w:rPr>
          <w:b/>
          <w:bCs/>
        </w:rPr>
        <w:t xml:space="preserve"> pages.</w:t>
      </w:r>
      <w:r w:rsidR="00222005">
        <w:rPr>
          <w:b/>
          <w:bCs/>
        </w:rPr>
        <w:t xml:space="preserve"> </w:t>
      </w:r>
    </w:p>
    <w:p w14:paraId="23AE2794" w14:textId="6B311F6C" w:rsidR="0020522B" w:rsidRDefault="0020522B" w:rsidP="00A17FE2">
      <w:pPr>
        <w:ind w:left="1080"/>
        <w:contextualSpacing/>
        <w:rPr>
          <w:b/>
          <w:bCs/>
        </w:rPr>
      </w:pPr>
    </w:p>
    <w:p w14:paraId="568F5716" w14:textId="77777777" w:rsidR="0020522B" w:rsidRPr="000A1562" w:rsidRDefault="0020522B" w:rsidP="00A17FE2">
      <w:pPr>
        <w:ind w:left="1080"/>
        <w:contextualSpacing/>
        <w:rPr>
          <w:b/>
          <w:bCs/>
        </w:rPr>
      </w:pPr>
    </w:p>
    <w:p w14:paraId="7B792666" w14:textId="4673242A" w:rsidR="00B010AB" w:rsidRDefault="00405D06" w:rsidP="00644FB6">
      <w:pPr>
        <w:pStyle w:val="Heading3"/>
        <w:spacing w:after="0"/>
      </w:pPr>
      <w:bookmarkStart w:id="106" w:name="_SECTION_B:_Proposed"/>
      <w:bookmarkEnd w:id="106"/>
      <w:r w:rsidRPr="00E47393">
        <w:lastRenderedPageBreak/>
        <w:t>S</w:t>
      </w:r>
      <w:r w:rsidR="0073415C">
        <w:t>ECTION</w:t>
      </w:r>
      <w:r w:rsidRPr="00E47393">
        <w:t xml:space="preserve"> B:</w:t>
      </w:r>
      <w:r w:rsidRPr="00E47393">
        <w:tab/>
        <w:t xml:space="preserve">Proposed </w:t>
      </w:r>
      <w:r w:rsidR="00F1372A">
        <w:t xml:space="preserve">Implementation </w:t>
      </w:r>
      <w:r w:rsidRPr="00E47393">
        <w:t>Approach</w:t>
      </w:r>
    </w:p>
    <w:p w14:paraId="403DBEEA" w14:textId="18FC286F" w:rsidR="0020522B" w:rsidRDefault="00405D06" w:rsidP="007306E0">
      <w:pPr>
        <w:spacing w:after="0"/>
        <w:ind w:firstLine="1710"/>
        <w:rPr>
          <w:b/>
          <w:bCs/>
        </w:rPr>
      </w:pPr>
      <w:r w:rsidRPr="0020522B">
        <w:rPr>
          <w:b/>
          <w:bCs/>
        </w:rPr>
        <w:t>(3</w:t>
      </w:r>
      <w:r w:rsidR="006C1769" w:rsidRPr="0020522B">
        <w:rPr>
          <w:b/>
          <w:bCs/>
        </w:rPr>
        <w:t>5</w:t>
      </w:r>
      <w:r w:rsidRPr="0020522B">
        <w:rPr>
          <w:b/>
          <w:bCs/>
        </w:rPr>
        <w:t xml:space="preserve"> points</w:t>
      </w:r>
      <w:r w:rsidR="006132FB" w:rsidRPr="0020522B">
        <w:rPr>
          <w:b/>
          <w:bCs/>
        </w:rPr>
        <w:t xml:space="preserve"> – approximately </w:t>
      </w:r>
      <w:r w:rsidR="00664FC4" w:rsidRPr="0020522B">
        <w:rPr>
          <w:b/>
          <w:bCs/>
        </w:rPr>
        <w:t>13</w:t>
      </w:r>
      <w:r w:rsidR="00644FB6" w:rsidRPr="0020522B">
        <w:rPr>
          <w:b/>
          <w:bCs/>
        </w:rPr>
        <w:t xml:space="preserve"> </w:t>
      </w:r>
      <w:r w:rsidR="006132FB" w:rsidRPr="0020522B">
        <w:rPr>
          <w:b/>
          <w:bCs/>
        </w:rPr>
        <w:t>pages</w:t>
      </w:r>
      <w:r w:rsidR="00B010AB" w:rsidRPr="0020522B">
        <w:rPr>
          <w:b/>
          <w:bCs/>
        </w:rPr>
        <w:t xml:space="preserve"> not including Attachment</w:t>
      </w:r>
      <w:r w:rsidR="004C078A" w:rsidRPr="0020522B">
        <w:rPr>
          <w:b/>
          <w:bCs/>
        </w:rPr>
        <w:t xml:space="preserve"> </w:t>
      </w:r>
      <w:r w:rsidR="00B010AB" w:rsidRPr="0020522B">
        <w:rPr>
          <w:b/>
          <w:bCs/>
        </w:rPr>
        <w:t>4</w:t>
      </w:r>
      <w:r w:rsidR="0020522B">
        <w:rPr>
          <w:b/>
          <w:bCs/>
        </w:rPr>
        <w:t xml:space="preserve"> –</w:t>
      </w:r>
    </w:p>
    <w:p w14:paraId="1CFAD142" w14:textId="1CA7E838" w:rsidR="00405D06" w:rsidRPr="0020522B" w:rsidRDefault="00B010AB" w:rsidP="007306E0">
      <w:pPr>
        <w:ind w:firstLine="1710"/>
        <w:rPr>
          <w:b/>
          <w:bCs/>
        </w:rPr>
      </w:pPr>
      <w:r w:rsidRPr="0020522B">
        <w:rPr>
          <w:b/>
          <w:bCs/>
        </w:rPr>
        <w:t>Project Timeline</w:t>
      </w:r>
      <w:r w:rsidR="00405D06" w:rsidRPr="0020522B">
        <w:rPr>
          <w:b/>
          <w:bCs/>
        </w:rPr>
        <w:t>)</w:t>
      </w:r>
    </w:p>
    <w:p w14:paraId="5D3A9FBA" w14:textId="7161F586" w:rsidR="00F1372A" w:rsidRPr="00890426" w:rsidRDefault="00ED6D4D" w:rsidP="0049540A">
      <w:pPr>
        <w:pStyle w:val="ListBullet"/>
        <w:numPr>
          <w:ilvl w:val="0"/>
          <w:numId w:val="9"/>
        </w:numPr>
        <w:spacing w:after="200"/>
        <w:ind w:left="1080"/>
        <w:rPr>
          <w:rFonts w:cs="Arial"/>
        </w:rPr>
      </w:pPr>
      <w:r w:rsidRPr="00ED6D4D">
        <w:t xml:space="preserve">Describe the goals and </w:t>
      </w:r>
      <w:r w:rsidR="00EE5661" w:rsidRPr="00BA48F4">
        <w:rPr>
          <w:u w:val="single"/>
        </w:rPr>
        <w:t>measurable</w:t>
      </w:r>
      <w:r w:rsidR="00EE5661">
        <w:t xml:space="preserve"> </w:t>
      </w:r>
      <w:r w:rsidRPr="00ED6D4D">
        <w:t xml:space="preserve">objectives of your project and align them with the Statement of Need </w:t>
      </w:r>
      <w:r w:rsidR="00271B04">
        <w:t>described</w:t>
      </w:r>
      <w:r w:rsidR="00283AC6">
        <w:t xml:space="preserve"> in </w:t>
      </w:r>
      <w:r w:rsidR="00271B04">
        <w:t>A.2</w:t>
      </w:r>
      <w:r w:rsidRPr="00ED6D4D">
        <w:t xml:space="preserve"> </w:t>
      </w:r>
      <w:r w:rsidR="00580A1F" w:rsidRPr="00ED6D4D">
        <w:t>(</w:t>
      </w:r>
      <w:r w:rsidR="00580A1F" w:rsidRPr="00C43DF7">
        <w:rPr>
          <w:i/>
          <w:iCs/>
        </w:rPr>
        <w:t xml:space="preserve">see </w:t>
      </w:r>
      <w:r w:rsidR="00CD11A1" w:rsidRPr="00C43DF7">
        <w:rPr>
          <w:i/>
          <w:iCs/>
        </w:rPr>
        <w:t>the Application Guide</w:t>
      </w:r>
      <w:r w:rsidR="0050317A">
        <w:rPr>
          <w:i/>
          <w:iCs/>
        </w:rPr>
        <w:t xml:space="preserve">, </w:t>
      </w:r>
      <w:hyperlink r:id="rId80" w:anchor="page=26" w:history="1">
        <w:r w:rsidR="00367414">
          <w:rPr>
            <w:rStyle w:val="Hyperlink"/>
            <w:rFonts w:cs="Arial"/>
            <w:i/>
            <w:iCs/>
          </w:rPr>
          <w:t>Section D</w:t>
        </w:r>
      </w:hyperlink>
      <w:r w:rsidR="00076D54">
        <w:rPr>
          <w:rFonts w:cs="Arial"/>
          <w:i/>
          <w:iCs/>
        </w:rPr>
        <w:t>–D</w:t>
      </w:r>
      <w:r w:rsidR="00580A1F" w:rsidRPr="00C43DF7">
        <w:rPr>
          <w:rFonts w:cs="Arial"/>
          <w:i/>
          <w:iCs/>
        </w:rPr>
        <w:t>eveloping Goals and Measurable Objectives</w:t>
      </w:r>
      <w:r w:rsidR="00F87DCD">
        <w:rPr>
          <w:rFonts w:cs="Arial"/>
        </w:rPr>
        <w:t>)</w:t>
      </w:r>
      <w:r w:rsidR="00CE47D7" w:rsidRPr="00F87DCD">
        <w:rPr>
          <w:rFonts w:cs="Arial"/>
        </w:rPr>
        <w:t xml:space="preserve"> f</w:t>
      </w:r>
      <w:r w:rsidR="00CE47D7">
        <w:rPr>
          <w:rFonts w:cs="Arial"/>
        </w:rPr>
        <w:t>or information of how to write SMART objectives–Specific, Measurable, Achievable, Relevant, and Time-bound</w:t>
      </w:r>
      <w:r w:rsidR="00CE47D7" w:rsidRPr="00EC5931">
        <w:rPr>
          <w:rFonts w:cs="Arial"/>
        </w:rPr>
        <w:t>).</w:t>
      </w:r>
      <w:r w:rsidRPr="00ED6D4D">
        <w:t xml:space="preserve"> </w:t>
      </w:r>
      <w:r w:rsidR="00F1372A" w:rsidRPr="00890426">
        <w:rPr>
          <w:rFonts w:cs="Arial"/>
        </w:rPr>
        <w:t>Provide the following table</w:t>
      </w:r>
      <w:r w:rsidR="00204746" w:rsidRPr="00890426">
        <w:rPr>
          <w:rFonts w:cs="Arial"/>
        </w:rPr>
        <w:t>:</w:t>
      </w:r>
    </w:p>
    <w:tbl>
      <w:tblPr>
        <w:tblStyle w:val="TableGrid"/>
        <w:tblW w:w="0" w:type="auto"/>
        <w:jc w:val="center"/>
        <w:tblLook w:val="04A0" w:firstRow="1" w:lastRow="0" w:firstColumn="1" w:lastColumn="0" w:noHBand="0" w:noVBand="1"/>
      </w:tblPr>
      <w:tblGrid>
        <w:gridCol w:w="1815"/>
        <w:gridCol w:w="1815"/>
        <w:gridCol w:w="1815"/>
        <w:gridCol w:w="1925"/>
      </w:tblGrid>
      <w:tr w:rsidR="00CF7D89" w:rsidRPr="00592E44" w14:paraId="571ACEA2" w14:textId="77777777" w:rsidTr="00FF0497">
        <w:trPr>
          <w:cantSplit/>
          <w:tblHeader/>
          <w:jc w:val="center"/>
        </w:trPr>
        <w:tc>
          <w:tcPr>
            <w:tcW w:w="7370" w:type="dxa"/>
            <w:gridSpan w:val="4"/>
            <w:tcBorders>
              <w:top w:val="single" w:sz="8" w:space="0" w:color="000000"/>
              <w:left w:val="single" w:sz="8" w:space="0" w:color="000000"/>
              <w:bottom w:val="single" w:sz="8" w:space="0" w:color="000000"/>
              <w:right w:val="single" w:sz="8" w:space="0" w:color="000000"/>
            </w:tcBorders>
          </w:tcPr>
          <w:p w14:paraId="4482559A" w14:textId="4C627B16" w:rsidR="00CF7D89" w:rsidRPr="00592E44" w:rsidRDefault="00CF7D89" w:rsidP="00890426">
            <w:pPr>
              <w:spacing w:after="200"/>
              <w:ind w:left="360" w:hanging="360"/>
              <w:jc w:val="center"/>
              <w:rPr>
                <w:rFonts w:cs="Arial"/>
              </w:rPr>
            </w:pPr>
            <w:r w:rsidRPr="00592E44">
              <w:rPr>
                <w:rFonts w:cs="Arial"/>
                <w:b/>
                <w:bCs/>
              </w:rPr>
              <w:t>Number of Unduplicated Individuals to be Trained with Award</w:t>
            </w:r>
            <w:r>
              <w:rPr>
                <w:rFonts w:cs="Arial"/>
                <w:b/>
                <w:bCs/>
              </w:rPr>
              <w:t xml:space="preserve"> </w:t>
            </w:r>
            <w:r w:rsidRPr="00592E44">
              <w:rPr>
                <w:rFonts w:cs="Arial"/>
                <w:b/>
                <w:bCs/>
              </w:rPr>
              <w:t>Funds</w:t>
            </w:r>
          </w:p>
        </w:tc>
      </w:tr>
      <w:tr w:rsidR="00592E44" w:rsidRPr="00592E44" w14:paraId="23D1B32D" w14:textId="77777777" w:rsidTr="00FF0497">
        <w:trPr>
          <w:cantSplit/>
          <w:tblHeader/>
          <w:jc w:val="center"/>
        </w:trPr>
        <w:tc>
          <w:tcPr>
            <w:tcW w:w="1815" w:type="dxa"/>
            <w:tcBorders>
              <w:top w:val="single" w:sz="8" w:space="0" w:color="000000"/>
              <w:left w:val="single" w:sz="8" w:space="0" w:color="000000"/>
              <w:bottom w:val="single" w:sz="8" w:space="0" w:color="000000"/>
              <w:right w:val="single" w:sz="8" w:space="0" w:color="000000"/>
            </w:tcBorders>
          </w:tcPr>
          <w:p w14:paraId="2470686B" w14:textId="77777777" w:rsidR="00592E44" w:rsidRPr="00592E44" w:rsidRDefault="00592E44" w:rsidP="00592E44">
            <w:pPr>
              <w:spacing w:after="200"/>
              <w:ind w:left="360" w:hanging="360"/>
              <w:jc w:val="center"/>
              <w:rPr>
                <w:rFonts w:cs="Arial"/>
              </w:rPr>
            </w:pPr>
            <w:r w:rsidRPr="00592E44">
              <w:rPr>
                <w:rFonts w:cs="Arial"/>
              </w:rPr>
              <w:t>Year 1</w:t>
            </w:r>
          </w:p>
        </w:tc>
        <w:tc>
          <w:tcPr>
            <w:tcW w:w="1815" w:type="dxa"/>
            <w:tcBorders>
              <w:top w:val="single" w:sz="8" w:space="0" w:color="000000"/>
              <w:left w:val="single" w:sz="8" w:space="0" w:color="000000"/>
              <w:bottom w:val="single" w:sz="8" w:space="0" w:color="000000"/>
              <w:right w:val="single" w:sz="8" w:space="0" w:color="000000"/>
            </w:tcBorders>
          </w:tcPr>
          <w:p w14:paraId="07629D4D" w14:textId="77777777" w:rsidR="00592E44" w:rsidRPr="00592E44" w:rsidRDefault="00592E44" w:rsidP="00592E44">
            <w:pPr>
              <w:spacing w:after="200"/>
              <w:ind w:left="360" w:hanging="360"/>
              <w:jc w:val="center"/>
              <w:rPr>
                <w:rFonts w:cs="Arial"/>
              </w:rPr>
            </w:pPr>
            <w:r w:rsidRPr="00592E44">
              <w:rPr>
                <w:rFonts w:cs="Arial"/>
              </w:rPr>
              <w:t>Year 2</w:t>
            </w:r>
          </w:p>
        </w:tc>
        <w:tc>
          <w:tcPr>
            <w:tcW w:w="1815" w:type="dxa"/>
            <w:tcBorders>
              <w:top w:val="single" w:sz="8" w:space="0" w:color="000000"/>
              <w:left w:val="single" w:sz="8" w:space="0" w:color="000000"/>
              <w:bottom w:val="single" w:sz="8" w:space="0" w:color="000000"/>
              <w:right w:val="single" w:sz="8" w:space="0" w:color="000000"/>
            </w:tcBorders>
          </w:tcPr>
          <w:p w14:paraId="6D3950F0" w14:textId="77777777" w:rsidR="00592E44" w:rsidRPr="00592E44" w:rsidRDefault="00592E44" w:rsidP="00592E44">
            <w:pPr>
              <w:spacing w:after="200"/>
              <w:ind w:left="360" w:hanging="360"/>
              <w:jc w:val="center"/>
              <w:rPr>
                <w:rFonts w:cs="Arial"/>
              </w:rPr>
            </w:pPr>
            <w:r w:rsidRPr="00592E44">
              <w:rPr>
                <w:rFonts w:cs="Arial"/>
              </w:rPr>
              <w:t>Year 3</w:t>
            </w:r>
          </w:p>
        </w:tc>
        <w:tc>
          <w:tcPr>
            <w:tcW w:w="1925" w:type="dxa"/>
            <w:tcBorders>
              <w:top w:val="single" w:sz="8" w:space="0" w:color="000000"/>
              <w:left w:val="single" w:sz="8" w:space="0" w:color="000000"/>
              <w:bottom w:val="single" w:sz="8" w:space="0" w:color="000000"/>
              <w:right w:val="single" w:sz="8" w:space="0" w:color="000000"/>
            </w:tcBorders>
          </w:tcPr>
          <w:p w14:paraId="79E00FF9" w14:textId="4230A90D" w:rsidR="00592E44" w:rsidRPr="00592E44" w:rsidRDefault="00592E44" w:rsidP="00E50D85">
            <w:pPr>
              <w:spacing w:after="200"/>
              <w:ind w:left="360" w:hanging="360"/>
              <w:jc w:val="center"/>
              <w:rPr>
                <w:rFonts w:cs="Arial"/>
              </w:rPr>
            </w:pPr>
            <w:r w:rsidRPr="00592E44">
              <w:rPr>
                <w:rFonts w:cs="Arial"/>
              </w:rPr>
              <w:t>Total</w:t>
            </w:r>
          </w:p>
        </w:tc>
      </w:tr>
      <w:tr w:rsidR="00592E44" w:rsidRPr="00592E44" w14:paraId="64A28657" w14:textId="77777777" w:rsidTr="00FF0497">
        <w:trPr>
          <w:cantSplit/>
          <w:tblHeader/>
          <w:jc w:val="center"/>
        </w:trPr>
        <w:tc>
          <w:tcPr>
            <w:tcW w:w="1815" w:type="dxa"/>
            <w:tcBorders>
              <w:top w:val="single" w:sz="8" w:space="0" w:color="000000"/>
              <w:left w:val="single" w:sz="8" w:space="0" w:color="000000"/>
              <w:bottom w:val="single" w:sz="8" w:space="0" w:color="000000"/>
              <w:right w:val="single" w:sz="8" w:space="0" w:color="000000"/>
            </w:tcBorders>
          </w:tcPr>
          <w:p w14:paraId="3ED39898" w14:textId="77777777" w:rsidR="00592E44" w:rsidRPr="00592E44" w:rsidRDefault="00592E44" w:rsidP="00592E44">
            <w:pPr>
              <w:spacing w:after="200"/>
              <w:ind w:left="1080" w:hanging="360"/>
              <w:rPr>
                <w:rFonts w:cs="Arial"/>
              </w:rPr>
            </w:pPr>
          </w:p>
        </w:tc>
        <w:tc>
          <w:tcPr>
            <w:tcW w:w="1815" w:type="dxa"/>
            <w:tcBorders>
              <w:top w:val="single" w:sz="8" w:space="0" w:color="000000"/>
              <w:left w:val="single" w:sz="8" w:space="0" w:color="000000"/>
              <w:bottom w:val="single" w:sz="8" w:space="0" w:color="000000"/>
              <w:right w:val="single" w:sz="8" w:space="0" w:color="000000"/>
            </w:tcBorders>
          </w:tcPr>
          <w:p w14:paraId="5691D17D" w14:textId="77777777" w:rsidR="00592E44" w:rsidRPr="00592E44" w:rsidRDefault="00592E44" w:rsidP="00592E44">
            <w:pPr>
              <w:spacing w:after="200"/>
              <w:ind w:left="1080" w:hanging="360"/>
              <w:rPr>
                <w:rFonts w:cs="Arial"/>
              </w:rPr>
            </w:pPr>
          </w:p>
        </w:tc>
        <w:tc>
          <w:tcPr>
            <w:tcW w:w="1815" w:type="dxa"/>
            <w:tcBorders>
              <w:top w:val="single" w:sz="8" w:space="0" w:color="000000"/>
              <w:left w:val="single" w:sz="8" w:space="0" w:color="000000"/>
              <w:bottom w:val="single" w:sz="8" w:space="0" w:color="000000"/>
              <w:right w:val="single" w:sz="8" w:space="0" w:color="000000"/>
            </w:tcBorders>
          </w:tcPr>
          <w:p w14:paraId="331E932F" w14:textId="77777777" w:rsidR="00592E44" w:rsidRPr="00592E44" w:rsidRDefault="00592E44" w:rsidP="00592E44">
            <w:pPr>
              <w:spacing w:after="200"/>
              <w:ind w:left="1080" w:hanging="360"/>
              <w:rPr>
                <w:rFonts w:cs="Arial"/>
              </w:rPr>
            </w:pPr>
          </w:p>
        </w:tc>
        <w:tc>
          <w:tcPr>
            <w:tcW w:w="1925" w:type="dxa"/>
            <w:tcBorders>
              <w:top w:val="single" w:sz="8" w:space="0" w:color="000000"/>
              <w:left w:val="single" w:sz="8" w:space="0" w:color="000000"/>
              <w:bottom w:val="single" w:sz="8" w:space="0" w:color="000000"/>
              <w:right w:val="single" w:sz="8" w:space="0" w:color="000000"/>
            </w:tcBorders>
          </w:tcPr>
          <w:p w14:paraId="6FA694AC" w14:textId="77777777" w:rsidR="00592E44" w:rsidRPr="00592E44" w:rsidRDefault="00592E44" w:rsidP="00592E44">
            <w:pPr>
              <w:spacing w:after="200"/>
              <w:ind w:left="1080" w:hanging="360"/>
              <w:rPr>
                <w:rFonts w:cs="Arial"/>
              </w:rPr>
            </w:pPr>
          </w:p>
        </w:tc>
      </w:tr>
    </w:tbl>
    <w:p w14:paraId="258C3E52" w14:textId="75E7EA2E" w:rsidR="00592E44" w:rsidRDefault="00592E44" w:rsidP="00A17FE2">
      <w:pPr>
        <w:pStyle w:val="ListBullet"/>
        <w:tabs>
          <w:tab w:val="clear" w:pos="900"/>
        </w:tabs>
        <w:spacing w:after="0"/>
        <w:rPr>
          <w:rFonts w:cs="Arial"/>
          <w:highlight w:val="yellow"/>
        </w:rPr>
      </w:pPr>
    </w:p>
    <w:p w14:paraId="496B8886" w14:textId="7E2C9C81" w:rsidR="00283AC6" w:rsidRDefault="00283AC6" w:rsidP="0049540A">
      <w:pPr>
        <w:pStyle w:val="ListBullet"/>
        <w:numPr>
          <w:ilvl w:val="0"/>
          <w:numId w:val="9"/>
        </w:numPr>
        <w:ind w:left="1080"/>
      </w:pPr>
      <w:r>
        <w:t xml:space="preserve">Describe how </w:t>
      </w:r>
      <w:r w:rsidR="00261C54">
        <w:t xml:space="preserve">you will implement </w:t>
      </w:r>
      <w:r>
        <w:t xml:space="preserve">the Required Activities in </w:t>
      </w:r>
      <w:hyperlink w:anchor="_Required_Activities" w:history="1">
        <w:r w:rsidRPr="00016257">
          <w:rPr>
            <w:rStyle w:val="Hyperlink"/>
          </w:rPr>
          <w:t>Section I</w:t>
        </w:r>
      </w:hyperlink>
      <w:r w:rsidR="00A74B0B">
        <w:t xml:space="preserve"> and ensure that you are including TA specific to underserved communities and that this capacity is reflected in your contracted staffing.</w:t>
      </w:r>
      <w:bookmarkStart w:id="107" w:name="B2"/>
      <w:bookmarkEnd w:id="107"/>
    </w:p>
    <w:p w14:paraId="60CC00B8" w14:textId="280DD037" w:rsidR="00C84FD3" w:rsidRDefault="00F740EA" w:rsidP="0049540A">
      <w:pPr>
        <w:pStyle w:val="Heading3"/>
        <w:numPr>
          <w:ilvl w:val="0"/>
          <w:numId w:val="9"/>
        </w:numPr>
        <w:spacing w:after="0"/>
        <w:ind w:left="1080"/>
      </w:pPr>
      <w:r w:rsidRPr="00C84FD3">
        <w:rPr>
          <w:b w:val="0"/>
          <w:bCs w:val="0"/>
          <w:color w:val="000000" w:themeColor="text1"/>
        </w:rPr>
        <w:t xml:space="preserve">In </w:t>
      </w:r>
      <w:r w:rsidRPr="00C84FD3">
        <w:t xml:space="preserve">Attachment </w:t>
      </w:r>
      <w:r w:rsidRPr="00FA2F21">
        <w:t>4</w:t>
      </w:r>
      <w:r w:rsidRPr="00C84FD3">
        <w:rPr>
          <w:b w:val="0"/>
          <w:bCs w:val="0"/>
          <w:color w:val="000000" w:themeColor="text1"/>
        </w:rPr>
        <w:t xml:space="preserve">, provide </w:t>
      </w:r>
      <w:r w:rsidR="19760009" w:rsidRPr="00C84FD3">
        <w:rPr>
          <w:rFonts w:eastAsia="Arial"/>
          <w:b w:val="0"/>
          <w:bCs w:val="0"/>
          <w:color w:val="000000" w:themeColor="text1"/>
          <w:szCs w:val="24"/>
        </w:rPr>
        <w:t xml:space="preserve">no more than a </w:t>
      </w:r>
      <w:r w:rsidR="00076D54">
        <w:rPr>
          <w:rFonts w:eastAsia="Arial"/>
          <w:b w:val="0"/>
          <w:bCs w:val="0"/>
          <w:color w:val="000000" w:themeColor="text1"/>
          <w:szCs w:val="24"/>
        </w:rPr>
        <w:t>two</w:t>
      </w:r>
      <w:r w:rsidR="19760009" w:rsidRPr="00C84FD3">
        <w:rPr>
          <w:rFonts w:eastAsia="Arial"/>
          <w:b w:val="0"/>
          <w:bCs w:val="0"/>
          <w:color w:val="000000" w:themeColor="text1"/>
          <w:szCs w:val="24"/>
        </w:rPr>
        <w:t>-page chart or graph depicting</w:t>
      </w:r>
      <w:r w:rsidRPr="00C84FD3">
        <w:rPr>
          <w:rFonts w:eastAsia="Arial"/>
          <w:b w:val="0"/>
          <w:bCs w:val="0"/>
          <w:color w:val="000000" w:themeColor="text1"/>
          <w:szCs w:val="24"/>
        </w:rPr>
        <w:t xml:space="preserve"> </w:t>
      </w:r>
      <w:r w:rsidRPr="00C84FD3">
        <w:rPr>
          <w:b w:val="0"/>
          <w:bCs w:val="0"/>
          <w:color w:val="000000" w:themeColor="text1"/>
        </w:rPr>
        <w:t>a realistic timeline</w:t>
      </w:r>
      <w:r w:rsidR="00494A0D" w:rsidRPr="00C84FD3">
        <w:rPr>
          <w:b w:val="0"/>
          <w:bCs w:val="0"/>
          <w:color w:val="000000" w:themeColor="text1"/>
        </w:rPr>
        <w:t xml:space="preserve"> </w:t>
      </w:r>
      <w:r w:rsidRPr="00C84FD3">
        <w:rPr>
          <w:b w:val="0"/>
          <w:bCs w:val="0"/>
          <w:color w:val="000000" w:themeColor="text1"/>
        </w:rPr>
        <w:t xml:space="preserve">for the entire </w:t>
      </w:r>
      <w:r w:rsidR="00076D54">
        <w:rPr>
          <w:color w:val="000000" w:themeColor="text1"/>
        </w:rPr>
        <w:t>three</w:t>
      </w:r>
      <w:r w:rsidR="00220047" w:rsidRPr="00FA2F21">
        <w:rPr>
          <w:color w:val="000000" w:themeColor="text1"/>
        </w:rPr>
        <w:t xml:space="preserve"> </w:t>
      </w:r>
      <w:r w:rsidRPr="00C84FD3">
        <w:rPr>
          <w:b w:val="0"/>
          <w:bCs w:val="0"/>
          <w:color w:val="000000" w:themeColor="text1"/>
        </w:rPr>
        <w:t>years of the project period showing dates, key activities, and responsible staff.</w:t>
      </w:r>
      <w:r w:rsidR="009C74DE" w:rsidRPr="3582E158">
        <w:rPr>
          <w:color w:val="000000" w:themeColor="text1"/>
        </w:rPr>
        <w:t xml:space="preserve"> </w:t>
      </w:r>
    </w:p>
    <w:p w14:paraId="6E2633F5" w14:textId="77777777" w:rsidR="00C84FD3" w:rsidRDefault="00C84FD3" w:rsidP="005F58D6">
      <w:pPr>
        <w:spacing w:after="0"/>
      </w:pPr>
    </w:p>
    <w:p w14:paraId="719A4D11" w14:textId="4F6BC217" w:rsidR="00B010AB" w:rsidRDefault="00405D06" w:rsidP="00644FB6">
      <w:pPr>
        <w:pStyle w:val="Heading3"/>
        <w:spacing w:after="0"/>
      </w:pPr>
      <w:r>
        <w:t>S</w:t>
      </w:r>
      <w:r w:rsidR="00271B04">
        <w:t>ECTION</w:t>
      </w:r>
      <w:r>
        <w:t xml:space="preserve"> C:</w:t>
      </w:r>
      <w:r>
        <w:tab/>
        <w:t>Staff</w:t>
      </w:r>
      <w:r w:rsidR="00F1372A">
        <w:t xml:space="preserve"> and Organizational</w:t>
      </w:r>
      <w:r>
        <w:t xml:space="preserve"> Experience </w:t>
      </w:r>
    </w:p>
    <w:p w14:paraId="5B2CB362" w14:textId="63F00D5F" w:rsidR="00405D06" w:rsidRPr="0020522B" w:rsidRDefault="00405D06" w:rsidP="007306E0">
      <w:pPr>
        <w:ind w:left="1710"/>
        <w:rPr>
          <w:b/>
          <w:bCs/>
        </w:rPr>
      </w:pPr>
      <w:r w:rsidRPr="0020522B">
        <w:rPr>
          <w:b/>
          <w:bCs/>
        </w:rPr>
        <w:t>(</w:t>
      </w:r>
      <w:r w:rsidR="00312AA3" w:rsidRPr="0020522B">
        <w:rPr>
          <w:b/>
          <w:bCs/>
        </w:rPr>
        <w:t>3</w:t>
      </w:r>
      <w:r w:rsidR="006C1769" w:rsidRPr="0020522B">
        <w:rPr>
          <w:b/>
          <w:bCs/>
        </w:rPr>
        <w:t>0</w:t>
      </w:r>
      <w:r w:rsidR="00E701A0" w:rsidRPr="0020522B">
        <w:rPr>
          <w:b/>
          <w:bCs/>
        </w:rPr>
        <w:t xml:space="preserve"> </w:t>
      </w:r>
      <w:r w:rsidRPr="0020522B">
        <w:rPr>
          <w:b/>
          <w:bCs/>
        </w:rPr>
        <w:t>points</w:t>
      </w:r>
      <w:r w:rsidR="006132FB" w:rsidRPr="0020522B">
        <w:rPr>
          <w:b/>
          <w:bCs/>
        </w:rPr>
        <w:t xml:space="preserve"> – approximately </w:t>
      </w:r>
      <w:r w:rsidR="00CD0B81" w:rsidRPr="0020522B">
        <w:rPr>
          <w:b/>
          <w:bCs/>
        </w:rPr>
        <w:t>7</w:t>
      </w:r>
      <w:r w:rsidR="006132FB" w:rsidRPr="0020522B">
        <w:rPr>
          <w:b/>
          <w:bCs/>
        </w:rPr>
        <w:t xml:space="preserve"> pages</w:t>
      </w:r>
      <w:r w:rsidRPr="0020522B">
        <w:rPr>
          <w:b/>
          <w:bCs/>
        </w:rPr>
        <w:t>)</w:t>
      </w:r>
      <w:r w:rsidR="0020522B" w:rsidRPr="0020522B">
        <w:rPr>
          <w:b/>
          <w:bCs/>
        </w:rPr>
        <w:t xml:space="preserve"> </w:t>
      </w:r>
    </w:p>
    <w:p w14:paraId="20BDD83A" w14:textId="27F78066" w:rsidR="00054907" w:rsidRDefault="0081384A" w:rsidP="3582E158">
      <w:pPr>
        <w:pStyle w:val="ListParagraph"/>
        <w:numPr>
          <w:ilvl w:val="0"/>
          <w:numId w:val="6"/>
        </w:numPr>
        <w:ind w:left="1080"/>
      </w:pPr>
      <w:r>
        <w:t>Describe the experience of your organization with</w:t>
      </w:r>
      <w:r w:rsidR="00054907">
        <w:t xml:space="preserve"> similar projects and</w:t>
      </w:r>
      <w:r w:rsidR="009C32E4">
        <w:t>/or</w:t>
      </w:r>
      <w:r w:rsidR="00054907">
        <w:t xml:space="preserve"> </w:t>
      </w:r>
      <w:r>
        <w:t>providing</w:t>
      </w:r>
      <w:r w:rsidR="00054907">
        <w:t xml:space="preserve"> culturally </w:t>
      </w:r>
      <w:r w:rsidR="003C63E5">
        <w:t>and linguistically a</w:t>
      </w:r>
      <w:r w:rsidR="00054907">
        <w:t>ppropriate, state-of-the-art, research-based training and</w:t>
      </w:r>
      <w:r w:rsidR="0084172E">
        <w:t xml:space="preserve"> technology transfer activities, including </w:t>
      </w:r>
      <w:r w:rsidR="003043A2">
        <w:t>providing</w:t>
      </w:r>
      <w:r w:rsidR="0084172E">
        <w:t xml:space="preserve"> training/TA to the population(s) of focus.</w:t>
      </w:r>
      <w:r w:rsidR="009C32E4">
        <w:t xml:space="preserve"> </w:t>
      </w:r>
      <w:r w:rsidR="134EC1B4" w:rsidRPr="3582E158">
        <w:rPr>
          <w:rFonts w:eastAsia="Arial" w:cs="Arial"/>
          <w:szCs w:val="24"/>
        </w:rPr>
        <w:t>Demonstrate the experience of your organization working with diverse populations</w:t>
      </w:r>
      <w:r w:rsidR="00964809">
        <w:rPr>
          <w:rFonts w:eastAsia="Arial" w:cs="Arial"/>
          <w:szCs w:val="24"/>
        </w:rPr>
        <w:t>,</w:t>
      </w:r>
      <w:r w:rsidR="134EC1B4" w:rsidRPr="3582E158">
        <w:rPr>
          <w:rFonts w:eastAsia="Arial" w:cs="Arial"/>
          <w:szCs w:val="24"/>
        </w:rPr>
        <w:t xml:space="preserve"> including underserved and historically under</w:t>
      </w:r>
      <w:r w:rsidR="00964809">
        <w:rPr>
          <w:rFonts w:eastAsia="Arial" w:cs="Arial"/>
          <w:szCs w:val="24"/>
        </w:rPr>
        <w:t>-</w:t>
      </w:r>
      <w:r w:rsidR="134EC1B4" w:rsidRPr="3582E158">
        <w:rPr>
          <w:rFonts w:eastAsia="Arial" w:cs="Arial"/>
          <w:szCs w:val="24"/>
        </w:rPr>
        <w:t>resourced populations and how it</w:t>
      </w:r>
      <w:r w:rsidR="00CE47D7">
        <w:rPr>
          <w:rFonts w:eastAsia="Arial" w:cs="Arial"/>
          <w:szCs w:val="24"/>
        </w:rPr>
        <w:t xml:space="preserve"> i</w:t>
      </w:r>
      <w:r w:rsidR="134EC1B4" w:rsidRPr="3582E158">
        <w:rPr>
          <w:rFonts w:eastAsia="Arial" w:cs="Arial"/>
          <w:szCs w:val="24"/>
        </w:rPr>
        <w:t>s reflected in your staffing.</w:t>
      </w:r>
    </w:p>
    <w:p w14:paraId="5CEA9755" w14:textId="22086B74" w:rsidR="00054907" w:rsidRDefault="009C32E4" w:rsidP="00271B04">
      <w:pPr>
        <w:pStyle w:val="ListParagraph"/>
        <w:numPr>
          <w:ilvl w:val="0"/>
          <w:numId w:val="6"/>
        </w:numPr>
        <w:ind w:left="1080"/>
      </w:pPr>
      <w:r>
        <w:t xml:space="preserve">Identify any other organizations that will </w:t>
      </w:r>
      <w:r w:rsidR="00A74B0B">
        <w:t xml:space="preserve">meaningfully </w:t>
      </w:r>
      <w:r>
        <w:t>partner in the project</w:t>
      </w:r>
      <w:r w:rsidR="00A74B0B">
        <w:t>, particularly any community-based organizations from underserved communities</w:t>
      </w:r>
      <w:r w:rsidR="00AA1F7D">
        <w:t xml:space="preserve"> and those </w:t>
      </w:r>
      <w:r w:rsidR="00BB61DC">
        <w:t xml:space="preserve">from which you plan to draw SME TA consultants and/or </w:t>
      </w:r>
      <w:r w:rsidR="009D7605">
        <w:t xml:space="preserve">develop full-time regional multi-disciplinary Intensive/Implementation </w:t>
      </w:r>
      <w:r w:rsidR="00635207">
        <w:t xml:space="preserve">TA </w:t>
      </w:r>
      <w:r w:rsidR="00C941A9">
        <w:t>t</w:t>
      </w:r>
      <w:r w:rsidR="009D7605">
        <w:t>eams</w:t>
      </w:r>
      <w:r>
        <w:t xml:space="preserve">. </w:t>
      </w:r>
      <w:r w:rsidR="25FE52BE" w:rsidRPr="7BA7AC6C">
        <w:rPr>
          <w:rFonts w:eastAsia="Arial" w:cs="Arial"/>
        </w:rPr>
        <w:t>Describe their experience providing the required activities and their specific roles and responsibilities for this project. Describe the diversity of partnerships</w:t>
      </w:r>
      <w:r w:rsidR="007F1FE9">
        <w:rPr>
          <w:rFonts w:eastAsia="Arial" w:cs="Arial"/>
        </w:rPr>
        <w:t xml:space="preserve"> and how you plan to manage and structure the </w:t>
      </w:r>
      <w:r w:rsidR="00C941A9">
        <w:rPr>
          <w:rFonts w:eastAsia="Arial" w:cs="Arial"/>
        </w:rPr>
        <w:t>full-time regional multi-disciplinary Intensive/Implementation TA teams</w:t>
      </w:r>
      <w:r w:rsidR="25FE52BE" w:rsidRPr="7BA7AC6C">
        <w:rPr>
          <w:rFonts w:eastAsia="Arial" w:cs="Arial"/>
        </w:rPr>
        <w:t>.</w:t>
      </w:r>
      <w:r w:rsidR="00222005">
        <w:rPr>
          <w:rFonts w:eastAsia="Arial" w:cs="Arial"/>
        </w:rPr>
        <w:t xml:space="preserve"> </w:t>
      </w:r>
      <w:r>
        <w:t xml:space="preserve">If applicable, </w:t>
      </w:r>
      <w:r w:rsidR="00261C54">
        <w:t xml:space="preserve">include </w:t>
      </w:r>
      <w:r>
        <w:t xml:space="preserve">Letters of Commitment from each partner in </w:t>
      </w:r>
      <w:r w:rsidRPr="7BA7AC6C">
        <w:rPr>
          <w:b/>
          <w:bCs/>
        </w:rPr>
        <w:t>Attachment 1</w:t>
      </w:r>
      <w:r w:rsidR="00494A0D" w:rsidRPr="7BA7AC6C">
        <w:rPr>
          <w:b/>
          <w:bCs/>
        </w:rPr>
        <w:t>.</w:t>
      </w:r>
      <w:r w:rsidR="00222005">
        <w:t xml:space="preserve"> </w:t>
      </w:r>
      <w:r>
        <w:t>If you are not partnering with any other organizati</w:t>
      </w:r>
      <w:r w:rsidR="00AC0BA0">
        <w:t>o</w:t>
      </w:r>
      <w:r>
        <w:t>n(s), indicate so in your response.</w:t>
      </w:r>
    </w:p>
    <w:p w14:paraId="49A49505" w14:textId="4C6ABFEF" w:rsidR="00BA48F4" w:rsidRPr="00BA48F4" w:rsidRDefault="00BA48F4" w:rsidP="002D5D42">
      <w:pPr>
        <w:numPr>
          <w:ilvl w:val="0"/>
          <w:numId w:val="6"/>
        </w:numPr>
        <w:spacing w:after="0"/>
        <w:ind w:left="1080"/>
        <w:rPr>
          <w:rFonts w:eastAsia="Calibri" w:cs="Arial"/>
        </w:rPr>
      </w:pPr>
      <w:r w:rsidRPr="7BA7AC6C">
        <w:rPr>
          <w:rFonts w:eastAsia="Calibri" w:cs="Arial"/>
        </w:rPr>
        <w:lastRenderedPageBreak/>
        <w:t>Provide a complete list of staff positions for the project, including the Key Personnel (Project Director</w:t>
      </w:r>
      <w:r w:rsidR="00E33026">
        <w:rPr>
          <w:rFonts w:eastAsia="Calibri" w:cs="Arial"/>
        </w:rPr>
        <w:t>, Project Coordinator,</w:t>
      </w:r>
      <w:r w:rsidR="00A400CF">
        <w:rPr>
          <w:rFonts w:eastAsia="Calibri" w:cs="Arial"/>
        </w:rPr>
        <w:t xml:space="preserve"> </w:t>
      </w:r>
      <w:r w:rsidR="00A400CF" w:rsidRPr="00A400CF">
        <w:rPr>
          <w:rFonts w:eastAsia="Calibri" w:cs="Arial"/>
        </w:rPr>
        <w:t>Outreach Coordinator</w:t>
      </w:r>
      <w:r w:rsidR="00886479">
        <w:rPr>
          <w:rFonts w:eastAsia="Calibri" w:cs="Arial"/>
        </w:rPr>
        <w:t>, and Evaluator</w:t>
      </w:r>
      <w:r w:rsidR="00D1350F">
        <w:rPr>
          <w:rFonts w:eastAsia="Calibri" w:cs="Arial"/>
        </w:rPr>
        <w:t>)</w:t>
      </w:r>
      <w:r w:rsidR="00A400CF">
        <w:rPr>
          <w:rFonts w:eastAsia="Calibri" w:cs="Arial"/>
        </w:rPr>
        <w:t xml:space="preserve"> </w:t>
      </w:r>
      <w:r w:rsidRPr="7BA7AC6C">
        <w:rPr>
          <w:rFonts w:eastAsia="Calibri" w:cs="Arial"/>
        </w:rPr>
        <w:t>and other significant personnel. For each staff member describe their:</w:t>
      </w:r>
    </w:p>
    <w:p w14:paraId="49F5B70F" w14:textId="7ED37231" w:rsidR="00BA48F4" w:rsidRPr="00BA48F4" w:rsidRDefault="00BA48F4" w:rsidP="00A83F2E">
      <w:pPr>
        <w:numPr>
          <w:ilvl w:val="0"/>
          <w:numId w:val="24"/>
        </w:numPr>
        <w:spacing w:after="0"/>
        <w:ind w:left="1800"/>
        <w:contextualSpacing/>
        <w:rPr>
          <w:rFonts w:eastAsia="Calibri" w:cs="Arial"/>
          <w:szCs w:val="24"/>
        </w:rPr>
      </w:pPr>
      <w:r w:rsidRPr="00BA48F4">
        <w:rPr>
          <w:rFonts w:eastAsia="Calibri" w:cs="Arial"/>
          <w:szCs w:val="24"/>
        </w:rPr>
        <w:t>Role</w:t>
      </w:r>
      <w:r w:rsidR="0040099B">
        <w:rPr>
          <w:rFonts w:eastAsia="Calibri" w:cs="Arial"/>
          <w:szCs w:val="24"/>
        </w:rPr>
        <w:t>;</w:t>
      </w:r>
      <w:r w:rsidRPr="00BA48F4">
        <w:rPr>
          <w:rFonts w:eastAsia="Calibri" w:cs="Arial"/>
          <w:szCs w:val="24"/>
        </w:rPr>
        <w:t xml:space="preserve"> </w:t>
      </w:r>
    </w:p>
    <w:p w14:paraId="727C96E8" w14:textId="10D0AF93" w:rsidR="00BA48F4" w:rsidRPr="00BA48F4" w:rsidRDefault="00BA48F4" w:rsidP="00A83F2E">
      <w:pPr>
        <w:numPr>
          <w:ilvl w:val="0"/>
          <w:numId w:val="24"/>
        </w:numPr>
        <w:spacing w:after="0"/>
        <w:ind w:left="1800"/>
        <w:contextualSpacing/>
        <w:rPr>
          <w:rFonts w:eastAsia="Calibri" w:cs="Arial"/>
          <w:szCs w:val="24"/>
        </w:rPr>
      </w:pPr>
      <w:r w:rsidRPr="00BA48F4">
        <w:rPr>
          <w:rFonts w:eastAsia="Calibri" w:cs="Arial"/>
          <w:szCs w:val="24"/>
        </w:rPr>
        <w:t>Level of effort</w:t>
      </w:r>
      <w:r w:rsidR="0040099B">
        <w:rPr>
          <w:rFonts w:eastAsia="Calibri" w:cs="Arial"/>
          <w:szCs w:val="24"/>
        </w:rPr>
        <w:t>;</w:t>
      </w:r>
      <w:r w:rsidRPr="00BA48F4">
        <w:rPr>
          <w:rFonts w:eastAsia="Calibri" w:cs="Arial"/>
          <w:szCs w:val="24"/>
        </w:rPr>
        <w:t xml:space="preserve"> and </w:t>
      </w:r>
    </w:p>
    <w:p w14:paraId="30B64808" w14:textId="30EC51ED" w:rsidR="00BA48F4" w:rsidRDefault="00BA48F4" w:rsidP="00A83F2E">
      <w:pPr>
        <w:numPr>
          <w:ilvl w:val="0"/>
          <w:numId w:val="24"/>
        </w:numPr>
        <w:ind w:left="1800"/>
        <w:contextualSpacing/>
        <w:rPr>
          <w:rFonts w:eastAsia="Calibri" w:cs="Arial"/>
        </w:rPr>
      </w:pPr>
      <w:r w:rsidRPr="3582E158">
        <w:rPr>
          <w:rFonts w:eastAsia="Calibri" w:cs="Arial"/>
        </w:rPr>
        <w:t xml:space="preserve">Qualifications, </w:t>
      </w:r>
      <w:r w:rsidR="00494A0D" w:rsidRPr="3582E158">
        <w:rPr>
          <w:rFonts w:eastAsia="Calibri" w:cs="Arial"/>
        </w:rPr>
        <w:t>including</w:t>
      </w:r>
      <w:r w:rsidRPr="3582E158">
        <w:rPr>
          <w:rFonts w:eastAsia="Calibri" w:cs="Arial"/>
        </w:rPr>
        <w:t xml:space="preserve"> their experience providing services to the </w:t>
      </w:r>
      <w:r w:rsidR="00F236DB">
        <w:rPr>
          <w:rFonts w:eastAsia="Calibri" w:cs="Arial"/>
        </w:rPr>
        <w:t xml:space="preserve">population(s) of focus, </w:t>
      </w:r>
      <w:r w:rsidRPr="3582E158">
        <w:rPr>
          <w:rFonts w:eastAsia="Calibri" w:cs="Arial"/>
        </w:rPr>
        <w:t xml:space="preserve">familiarity with </w:t>
      </w:r>
      <w:r w:rsidR="0040099B">
        <w:rPr>
          <w:rFonts w:eastAsia="Calibri" w:cs="Arial"/>
        </w:rPr>
        <w:t>the</w:t>
      </w:r>
      <w:r w:rsidR="00F236DB" w:rsidRPr="3582E158">
        <w:rPr>
          <w:rFonts w:eastAsia="Calibri" w:cs="Arial"/>
        </w:rPr>
        <w:t xml:space="preserve"> </w:t>
      </w:r>
      <w:r w:rsidRPr="3582E158">
        <w:rPr>
          <w:rFonts w:eastAsia="Calibri" w:cs="Arial"/>
        </w:rPr>
        <w:t>culture(s) and language(s)</w:t>
      </w:r>
      <w:r w:rsidR="22C3EAFF" w:rsidRPr="3582E158">
        <w:rPr>
          <w:rFonts w:eastAsia="Calibri" w:cs="Arial"/>
        </w:rPr>
        <w:t xml:space="preserve">, </w:t>
      </w:r>
      <w:r w:rsidR="22C3EAFF" w:rsidRPr="3582E158">
        <w:rPr>
          <w:rFonts w:eastAsia="Arial" w:cs="Arial"/>
          <w:szCs w:val="24"/>
        </w:rPr>
        <w:t xml:space="preserve">and </w:t>
      </w:r>
      <w:r w:rsidR="00F236DB">
        <w:rPr>
          <w:rFonts w:eastAsia="Arial" w:cs="Arial"/>
          <w:szCs w:val="24"/>
        </w:rPr>
        <w:t>working with</w:t>
      </w:r>
      <w:r w:rsidR="22C3EAFF" w:rsidRPr="3582E158">
        <w:rPr>
          <w:rFonts w:eastAsia="Arial" w:cs="Arial"/>
          <w:szCs w:val="24"/>
        </w:rPr>
        <w:t xml:space="preserve"> underserved and historically under resourced populations.</w:t>
      </w:r>
      <w:r w:rsidRPr="3582E158">
        <w:rPr>
          <w:rFonts w:eastAsia="Calibri" w:cs="Arial"/>
        </w:rPr>
        <w:t xml:space="preserve"> </w:t>
      </w:r>
    </w:p>
    <w:p w14:paraId="080CB06F" w14:textId="17CD0F88" w:rsidR="00B010AB" w:rsidRDefault="00405D06" w:rsidP="00644FB6">
      <w:pPr>
        <w:pStyle w:val="Heading3"/>
        <w:spacing w:after="0"/>
      </w:pPr>
      <w:bookmarkStart w:id="108" w:name="_Section_D:_Data"/>
      <w:bookmarkStart w:id="109" w:name="SectionD"/>
      <w:bookmarkEnd w:id="108"/>
      <w:r>
        <w:t>S</w:t>
      </w:r>
      <w:r w:rsidR="00983349">
        <w:t>ECTION</w:t>
      </w:r>
      <w:r>
        <w:t xml:space="preserve"> D:</w:t>
      </w:r>
      <w:bookmarkEnd w:id="109"/>
      <w:r>
        <w:tab/>
      </w:r>
      <w:r w:rsidR="00242C00">
        <w:t xml:space="preserve">Data Collection and </w:t>
      </w:r>
      <w:r>
        <w:t xml:space="preserve">Performance </w:t>
      </w:r>
      <w:r w:rsidR="00242C00">
        <w:t>Measurement</w:t>
      </w:r>
      <w:r>
        <w:t xml:space="preserve"> </w:t>
      </w:r>
    </w:p>
    <w:p w14:paraId="1140708A" w14:textId="079A5D23" w:rsidR="00405D06" w:rsidRPr="0020522B" w:rsidRDefault="00405D06" w:rsidP="00E50D85">
      <w:pPr>
        <w:ind w:left="1710"/>
        <w:rPr>
          <w:b/>
          <w:bCs/>
        </w:rPr>
      </w:pPr>
      <w:r w:rsidRPr="0020522B">
        <w:rPr>
          <w:b/>
          <w:bCs/>
        </w:rPr>
        <w:t>(</w:t>
      </w:r>
      <w:r w:rsidR="00585FB5" w:rsidRPr="0020522B">
        <w:rPr>
          <w:b/>
          <w:bCs/>
        </w:rPr>
        <w:t>1</w:t>
      </w:r>
      <w:r w:rsidR="0019207C" w:rsidRPr="0020522B">
        <w:rPr>
          <w:b/>
          <w:bCs/>
        </w:rPr>
        <w:t>5</w:t>
      </w:r>
      <w:r w:rsidRPr="0020522B">
        <w:rPr>
          <w:b/>
          <w:bCs/>
        </w:rPr>
        <w:t xml:space="preserve"> points</w:t>
      </w:r>
      <w:r w:rsidR="006132FB" w:rsidRPr="0020522B">
        <w:rPr>
          <w:b/>
          <w:bCs/>
        </w:rPr>
        <w:t xml:space="preserve"> – approximately </w:t>
      </w:r>
      <w:r w:rsidR="00CD0B81" w:rsidRPr="0020522B">
        <w:rPr>
          <w:b/>
          <w:bCs/>
        </w:rPr>
        <w:t>2</w:t>
      </w:r>
      <w:r w:rsidR="006132FB" w:rsidRPr="0020522B">
        <w:rPr>
          <w:b/>
          <w:bCs/>
        </w:rPr>
        <w:t xml:space="preserve"> pages</w:t>
      </w:r>
      <w:r w:rsidRPr="0020522B">
        <w:rPr>
          <w:b/>
          <w:bCs/>
        </w:rPr>
        <w:t>)</w:t>
      </w:r>
    </w:p>
    <w:p w14:paraId="702A2876" w14:textId="240C789D" w:rsidR="00A34D6D" w:rsidRPr="00E2313F" w:rsidRDefault="006241D0" w:rsidP="0049540A">
      <w:pPr>
        <w:numPr>
          <w:ilvl w:val="0"/>
          <w:numId w:val="13"/>
        </w:numPr>
        <w:spacing w:after="0"/>
        <w:ind w:left="1080"/>
      </w:pPr>
      <w:r w:rsidRPr="3582E158">
        <w:rPr>
          <w:rFonts w:cs="Arial"/>
        </w:rPr>
        <w:t>Describe</w:t>
      </w:r>
      <w:r w:rsidR="00A34D6D" w:rsidRPr="3582E158">
        <w:rPr>
          <w:rFonts w:cs="Arial"/>
        </w:rPr>
        <w:t xml:space="preserve"> </w:t>
      </w:r>
      <w:r w:rsidR="006E7239" w:rsidRPr="3582E158">
        <w:rPr>
          <w:rFonts w:cs="Arial"/>
        </w:rPr>
        <w:t xml:space="preserve">how </w:t>
      </w:r>
      <w:r w:rsidR="53210090" w:rsidRPr="3582E158">
        <w:rPr>
          <w:rFonts w:cs="Arial"/>
        </w:rPr>
        <w:t xml:space="preserve">you will collect </w:t>
      </w:r>
      <w:r w:rsidR="006F3751" w:rsidRPr="3582E158">
        <w:rPr>
          <w:rFonts w:cs="Arial"/>
        </w:rPr>
        <w:t xml:space="preserve">the </w:t>
      </w:r>
      <w:r w:rsidR="002C6BFB" w:rsidRPr="3582E158">
        <w:rPr>
          <w:rFonts w:cs="Arial"/>
        </w:rPr>
        <w:t xml:space="preserve">required data for this program </w:t>
      </w:r>
      <w:r w:rsidR="0E5F583E" w:rsidRPr="3582E158">
        <w:rPr>
          <w:rFonts w:cs="Arial"/>
        </w:rPr>
        <w:t xml:space="preserve">and how such data will be used </w:t>
      </w:r>
      <w:r w:rsidR="002C6BFB" w:rsidRPr="3582E158">
        <w:rPr>
          <w:rFonts w:cs="Arial"/>
        </w:rPr>
        <w:t>to manage, monitor, and enhance the program</w:t>
      </w:r>
      <w:r w:rsidR="001F6E62">
        <w:rPr>
          <w:rFonts w:cs="Arial"/>
        </w:rPr>
        <w:t>. (S</w:t>
      </w:r>
      <w:r w:rsidR="00E44C25" w:rsidRPr="00C43DF7">
        <w:rPr>
          <w:rFonts w:cs="Arial"/>
          <w:i/>
          <w:iCs/>
        </w:rPr>
        <w:t>e</w:t>
      </w:r>
      <w:r w:rsidR="00E2313F" w:rsidRPr="00C43DF7">
        <w:rPr>
          <w:rFonts w:cs="Arial"/>
          <w:i/>
          <w:iCs/>
        </w:rPr>
        <w:t xml:space="preserve">e </w:t>
      </w:r>
      <w:r w:rsidR="00E2313F" w:rsidRPr="0050317A">
        <w:rPr>
          <w:rFonts w:cs="Arial"/>
        </w:rPr>
        <w:t xml:space="preserve">the </w:t>
      </w:r>
      <w:r w:rsidR="00E2313F" w:rsidRPr="00C43DF7">
        <w:rPr>
          <w:rFonts w:cs="Arial"/>
          <w:i/>
          <w:iCs/>
        </w:rPr>
        <w:t>Application Guide</w:t>
      </w:r>
      <w:r w:rsidR="0050317A">
        <w:rPr>
          <w:rFonts w:cs="Arial"/>
          <w:i/>
          <w:iCs/>
        </w:rPr>
        <w:t xml:space="preserve">, </w:t>
      </w:r>
      <w:hyperlink r:id="rId81" w:anchor="page=29" w:history="1">
        <w:r w:rsidR="00A37993" w:rsidRPr="00A37993">
          <w:rPr>
            <w:rStyle w:val="Hyperlink"/>
            <w:rFonts w:cs="Arial"/>
            <w:i/>
            <w:iCs/>
          </w:rPr>
          <w:t>Section E</w:t>
        </w:r>
      </w:hyperlink>
      <w:r w:rsidR="00E2313F" w:rsidRPr="00C43DF7">
        <w:rPr>
          <w:rFonts w:cs="Arial"/>
          <w:i/>
          <w:iCs/>
        </w:rPr>
        <w:t xml:space="preserve">–Developing the Plan for </w:t>
      </w:r>
      <w:r w:rsidR="00E44C25" w:rsidRPr="00C43DF7">
        <w:rPr>
          <w:rFonts w:cs="Arial"/>
          <w:i/>
          <w:iCs/>
        </w:rPr>
        <w:t>Data Collection and Performance Measurement</w:t>
      </w:r>
      <w:r w:rsidR="00E44C25" w:rsidRPr="00E2313F">
        <w:rPr>
          <w:rFonts w:cs="Arial"/>
        </w:rPr>
        <w:t>).</w:t>
      </w:r>
      <w:r w:rsidR="00222005">
        <w:rPr>
          <w:rFonts w:cs="Arial"/>
        </w:rPr>
        <w:t xml:space="preserve"> </w:t>
      </w:r>
    </w:p>
    <w:p w14:paraId="1C5F17E7" w14:textId="77777777" w:rsidR="009E6FFE" w:rsidRDefault="009E6FFE" w:rsidP="009E6FFE">
      <w:pPr>
        <w:spacing w:after="0"/>
        <w:ind w:left="720"/>
      </w:pPr>
    </w:p>
    <w:p w14:paraId="0E65D74A" w14:textId="34F997DC" w:rsidR="00983349" w:rsidRPr="00B010AB" w:rsidRDefault="00983349" w:rsidP="005F58D6">
      <w:pPr>
        <w:pStyle w:val="Heading2"/>
        <w:numPr>
          <w:ilvl w:val="0"/>
          <w:numId w:val="13"/>
        </w:numPr>
        <w:spacing w:after="0"/>
        <w:ind w:left="720" w:hanging="720"/>
      </w:pPr>
      <w:bookmarkStart w:id="110" w:name="_SUPPORTING_DOCUMENTATION"/>
      <w:bookmarkStart w:id="111" w:name="_Toc166075314"/>
      <w:bookmarkStart w:id="112" w:name="_Toc197933217"/>
      <w:bookmarkStart w:id="113" w:name="_Toc198626968"/>
      <w:bookmarkStart w:id="114" w:name="_Toc256672005"/>
      <w:bookmarkStart w:id="115" w:name="_Toc267064669"/>
      <w:bookmarkStart w:id="116" w:name="_Toc336015168"/>
      <w:bookmarkEnd w:id="110"/>
      <w:r w:rsidRPr="00B010AB">
        <w:t>BUDGET JUSTIFICATION, EXISTING RESOURCES, OTHER SUPPORT</w:t>
      </w:r>
      <w:bookmarkEnd w:id="111"/>
    </w:p>
    <w:p w14:paraId="0724B517" w14:textId="39325703" w:rsidR="00FB56B7" w:rsidRDefault="00FB56B7" w:rsidP="005F58D6">
      <w:pPr>
        <w:ind w:left="900"/>
      </w:pPr>
      <w:r w:rsidRPr="0044010B">
        <w:rPr>
          <w:b/>
        </w:rPr>
        <w:t>(</w:t>
      </w:r>
      <w:r w:rsidR="00922CFA">
        <w:rPr>
          <w:b/>
        </w:rPr>
        <w:t>O</w:t>
      </w:r>
      <w:r w:rsidRPr="0044010B">
        <w:rPr>
          <w:b/>
        </w:rPr>
        <w:t>ther federal and non-federal sources)</w:t>
      </w:r>
    </w:p>
    <w:p w14:paraId="3F16255D" w14:textId="6B20E253" w:rsidR="000E7556" w:rsidRPr="009761AE" w:rsidRDefault="000E7556" w:rsidP="000E7556">
      <w:pPr>
        <w:tabs>
          <w:tab w:val="left" w:pos="1008"/>
        </w:tabs>
        <w:contextualSpacing/>
        <w:rPr>
          <w:rFonts w:cs="Arial"/>
        </w:rPr>
      </w:pPr>
      <w:r w:rsidRPr="009761AE">
        <w:rPr>
          <w:rFonts w:cs="Arial"/>
        </w:rPr>
        <w:t xml:space="preserve">You must provide </w:t>
      </w:r>
      <w:r w:rsidRPr="3582E158">
        <w:rPr>
          <w:rFonts w:cs="Arial"/>
        </w:rPr>
        <w:t>a</w:t>
      </w:r>
      <w:r w:rsidRPr="009761AE">
        <w:rPr>
          <w:rFonts w:cs="Arial"/>
        </w:rPr>
        <w:t xml:space="preserve"> narrative justification of the items included in your budget</w:t>
      </w:r>
      <w:r w:rsidRPr="3582E158">
        <w:rPr>
          <w:rFonts w:cs="Arial"/>
        </w:rPr>
        <w:t>.</w:t>
      </w:r>
      <w:r w:rsidR="00CE70C5">
        <w:rPr>
          <w:rFonts w:cs="Arial"/>
        </w:rPr>
        <w:t xml:space="preserve"> </w:t>
      </w:r>
      <w:r w:rsidR="008A185F">
        <w:rPr>
          <w:rFonts w:cs="Arial"/>
        </w:rPr>
        <w:t>I</w:t>
      </w:r>
      <w:r w:rsidR="007E1A7D">
        <w:rPr>
          <w:rFonts w:cs="Arial"/>
        </w:rPr>
        <w:t>n addition, if</w:t>
      </w:r>
      <w:r w:rsidR="008A185F">
        <w:rPr>
          <w:rFonts w:cs="Arial"/>
        </w:rPr>
        <w:t xml:space="preserve"> appli</w:t>
      </w:r>
      <w:r w:rsidR="007E1A7D">
        <w:rPr>
          <w:rFonts w:cs="Arial"/>
        </w:rPr>
        <w:t>cable, y</w:t>
      </w:r>
      <w:r w:rsidRPr="009761AE">
        <w:rPr>
          <w:rFonts w:cs="Arial"/>
        </w:rPr>
        <w:t xml:space="preserve">ou must provide a description of existing resources and other support you expect to receive for the project as a result of cost matching. </w:t>
      </w:r>
      <w:r w:rsidRPr="3582E158">
        <w:rPr>
          <w:rFonts w:cs="Arial"/>
        </w:rPr>
        <w:t>Other support is defined as funds or resources, non-federal or institutional, in direct support of activities through fellowships, gifts, prizes, in-kind contributions, or non-federal means.</w:t>
      </w:r>
      <w:r w:rsidR="00222005">
        <w:rPr>
          <w:rFonts w:cs="Arial"/>
        </w:rPr>
        <w:t xml:space="preserve"> </w:t>
      </w:r>
      <w:r w:rsidRPr="009761AE">
        <w:rPr>
          <w:rFonts w:cs="Arial"/>
        </w:rPr>
        <w:t>(This should correspond to Item #18 on your SF-424, Estimated Funding)</w:t>
      </w:r>
      <w:r w:rsidR="00BD4039">
        <w:rPr>
          <w:rFonts w:cs="Arial"/>
        </w:rPr>
        <w:t>.</w:t>
      </w:r>
      <w:r w:rsidRPr="009761AE">
        <w:rPr>
          <w:rFonts w:cs="Arial"/>
        </w:rPr>
        <w:t xml:space="preserve"> Other sources of funds may be used for unallowable costs, e.g., sporting events, entertainment.</w:t>
      </w:r>
      <w:r w:rsidR="00222005">
        <w:rPr>
          <w:rFonts w:cs="Arial"/>
        </w:rPr>
        <w:t xml:space="preserve"> </w:t>
      </w:r>
    </w:p>
    <w:p w14:paraId="5FF38CC2" w14:textId="423442E8" w:rsidR="00494A0D" w:rsidRPr="009761AE" w:rsidRDefault="00A963CB" w:rsidP="00494A0D">
      <w:pPr>
        <w:tabs>
          <w:tab w:val="left" w:pos="1008"/>
        </w:tabs>
        <w:contextualSpacing/>
      </w:pPr>
      <w:r>
        <w:rPr>
          <w:rFonts w:cs="Arial"/>
        </w:rPr>
        <w:br/>
      </w:r>
      <w:bookmarkStart w:id="117" w:name="_Section_F:_Confidentiality"/>
      <w:bookmarkStart w:id="118" w:name="_Hlk115791103"/>
      <w:bookmarkStart w:id="119" w:name="_Toc371519001"/>
      <w:bookmarkStart w:id="120" w:name="_Toc419464663"/>
      <w:bookmarkEnd w:id="112"/>
      <w:bookmarkEnd w:id="113"/>
      <w:bookmarkEnd w:id="114"/>
      <w:bookmarkEnd w:id="115"/>
      <w:bookmarkEnd w:id="116"/>
      <w:bookmarkEnd w:id="117"/>
      <w:r w:rsidR="00494A0D" w:rsidRPr="00E2313F">
        <w:t xml:space="preserve">See </w:t>
      </w:r>
      <w:r w:rsidR="002F71F2">
        <w:t xml:space="preserve">the </w:t>
      </w:r>
      <w:r w:rsidR="00E2313F" w:rsidRPr="001F6E62">
        <w:rPr>
          <w:i/>
          <w:iCs/>
        </w:rPr>
        <w:t>Application Guide</w:t>
      </w:r>
      <w:r w:rsidR="002F71F2">
        <w:rPr>
          <w:i/>
          <w:iCs/>
        </w:rPr>
        <w:t xml:space="preserve">, </w:t>
      </w:r>
      <w:hyperlink r:id="rId82" w:anchor="page=48" w:history="1">
        <w:r w:rsidR="00593DA7" w:rsidRPr="00593DA7">
          <w:rPr>
            <w:rStyle w:val="Hyperlink"/>
            <w:rFonts w:cs="Arial"/>
            <w:i/>
            <w:iCs/>
          </w:rPr>
          <w:t>Section K</w:t>
        </w:r>
      </w:hyperlink>
      <w:r w:rsidR="002F71F2">
        <w:rPr>
          <w:i/>
          <w:iCs/>
        </w:rPr>
        <w:t>–Budget and Justification</w:t>
      </w:r>
      <w:r w:rsidR="00494A0D" w:rsidRPr="00E2313F">
        <w:t xml:space="preserve"> fo</w:t>
      </w:r>
      <w:r w:rsidR="00494A0D">
        <w:t>r information on the SAMHSA Budget Template.</w:t>
      </w:r>
      <w:r w:rsidR="00222005">
        <w:rPr>
          <w:b/>
        </w:rPr>
        <w:t xml:space="preserve"> </w:t>
      </w:r>
      <w:r w:rsidR="00494A0D">
        <w:rPr>
          <w:b/>
        </w:rPr>
        <w:t>I</w:t>
      </w:r>
      <w:r w:rsidR="00494A0D" w:rsidRPr="000C2BFD">
        <w:rPr>
          <w:b/>
        </w:rPr>
        <w:t xml:space="preserve">t is highly recommended that you use </w:t>
      </w:r>
      <w:r w:rsidR="00494A0D">
        <w:rPr>
          <w:b/>
        </w:rPr>
        <w:t>the template</w:t>
      </w:r>
      <w:r w:rsidR="00494A0D" w:rsidRPr="000C2BFD">
        <w:rPr>
          <w:b/>
        </w:rPr>
        <w:t>.</w:t>
      </w:r>
      <w:r w:rsidR="00222005">
        <w:rPr>
          <w:b/>
        </w:rPr>
        <w:t xml:space="preserve"> </w:t>
      </w:r>
      <w:r w:rsidR="00494A0D" w:rsidRPr="009761AE">
        <w:t xml:space="preserve">Your budget must reflect the funding limitations/restrictions </w:t>
      </w:r>
      <w:r w:rsidR="00494A0D">
        <w:t xml:space="preserve">noted </w:t>
      </w:r>
      <w:r w:rsidR="00494A0D" w:rsidRPr="009761AE">
        <w:t xml:space="preserve">in </w:t>
      </w:r>
      <w:hyperlink w:anchor="_3._REQUIRED_APPLICATION" w:history="1">
        <w:r w:rsidR="002D71E8">
          <w:rPr>
            <w:rStyle w:val="Hyperlink"/>
            <w:rFonts w:cs="Arial"/>
            <w:i/>
            <w:iCs/>
          </w:rPr>
          <w:t>Section IV-5</w:t>
        </w:r>
      </w:hyperlink>
      <w:r w:rsidR="00494A0D" w:rsidRPr="009761AE">
        <w:t>.</w:t>
      </w:r>
      <w:r w:rsidR="00222005">
        <w:t xml:space="preserve"> </w:t>
      </w:r>
      <w:r w:rsidR="00494A0D" w:rsidRPr="005F58D6">
        <w:rPr>
          <w:b/>
          <w:bCs/>
        </w:rPr>
        <w:t>I</w:t>
      </w:r>
      <w:r w:rsidR="00494A0D" w:rsidRPr="009761AE">
        <w:rPr>
          <w:b/>
        </w:rPr>
        <w:t>dentify the items associated with these costs in your budget</w:t>
      </w:r>
      <w:r w:rsidR="00494A0D" w:rsidRPr="009761AE">
        <w:t>.</w:t>
      </w:r>
    </w:p>
    <w:p w14:paraId="12092189" w14:textId="655D4C8E" w:rsidR="003F4DC6" w:rsidRPr="001A7EB4" w:rsidRDefault="003F4DC6" w:rsidP="005F58D6">
      <w:pPr>
        <w:pStyle w:val="Heading2"/>
        <w:numPr>
          <w:ilvl w:val="0"/>
          <w:numId w:val="13"/>
        </w:numPr>
        <w:ind w:left="720" w:hanging="720"/>
      </w:pPr>
      <w:bookmarkStart w:id="121" w:name="_Toc166075315"/>
      <w:bookmarkEnd w:id="118"/>
      <w:r w:rsidRPr="001A7EB4">
        <w:t>REVIEW AND SELECTION PROCESS</w:t>
      </w:r>
      <w:bookmarkEnd w:id="119"/>
      <w:bookmarkEnd w:id="120"/>
      <w:bookmarkEnd w:id="121"/>
    </w:p>
    <w:p w14:paraId="19E74122" w14:textId="6085B325" w:rsidR="002F71F2" w:rsidRDefault="002F71F2" w:rsidP="00F236DB">
      <w:pPr>
        <w:tabs>
          <w:tab w:val="left" w:pos="1008"/>
        </w:tabs>
        <w:rPr>
          <w:rFonts w:cs="Arial"/>
        </w:rPr>
      </w:pPr>
      <w:r>
        <w:rPr>
          <w:rFonts w:cs="Arial"/>
        </w:rPr>
        <w:t>A</w:t>
      </w:r>
      <w:r w:rsidRPr="00AC34BE">
        <w:rPr>
          <w:rFonts w:cs="Arial"/>
        </w:rPr>
        <w:t xml:space="preserve">pplications are </w:t>
      </w:r>
      <w:hyperlink r:id="rId83" w:history="1">
        <w:r w:rsidRPr="007A6CAC">
          <w:rPr>
            <w:rStyle w:val="Hyperlink"/>
            <w:rFonts w:cs="Arial"/>
          </w:rPr>
          <w:t>peer-reviewed</w:t>
        </w:r>
      </w:hyperlink>
      <w:r w:rsidRPr="00AC34BE">
        <w:rPr>
          <w:rFonts w:cs="Arial"/>
        </w:rPr>
        <w:t xml:space="preserve"> according to the evaluation criteria listed </w:t>
      </w:r>
      <w:r>
        <w:rPr>
          <w:rFonts w:cs="Arial"/>
        </w:rPr>
        <w:t>above.</w:t>
      </w:r>
      <w:r w:rsidR="00222005">
        <w:rPr>
          <w:rFonts w:cs="Arial"/>
        </w:rPr>
        <w:t xml:space="preserve"> </w:t>
      </w:r>
    </w:p>
    <w:p w14:paraId="729CFA88" w14:textId="45AD2C08" w:rsidR="00F236DB" w:rsidRPr="00153F27" w:rsidRDefault="00F236DB" w:rsidP="00F236DB">
      <w:pPr>
        <w:tabs>
          <w:tab w:val="left" w:pos="1008"/>
        </w:tabs>
        <w:rPr>
          <w:rFonts w:cs="Arial"/>
        </w:rPr>
      </w:pPr>
      <w:r>
        <w:rPr>
          <w:rFonts w:cs="Arial"/>
        </w:rPr>
        <w:t>Award d</w:t>
      </w:r>
      <w:r w:rsidRPr="00AC34BE">
        <w:rPr>
          <w:rFonts w:cs="Arial"/>
        </w:rPr>
        <w:t>ecisions are based on</w:t>
      </w:r>
      <w:bookmarkStart w:id="122" w:name="_Hlk115791334"/>
      <w:r>
        <w:rPr>
          <w:rFonts w:cs="Arial"/>
        </w:rPr>
        <w:t xml:space="preserve"> t</w:t>
      </w:r>
      <w:r w:rsidRPr="00AC34BE">
        <w:rPr>
          <w:rFonts w:cs="Arial"/>
        </w:rPr>
        <w:t xml:space="preserve">he strengths and weaknesses of </w:t>
      </w:r>
      <w:r>
        <w:rPr>
          <w:rFonts w:cs="Arial"/>
        </w:rPr>
        <w:t>your</w:t>
      </w:r>
      <w:r w:rsidRPr="00AC34BE">
        <w:rPr>
          <w:rFonts w:cs="Arial"/>
        </w:rPr>
        <w:t xml:space="preserve"> application as identified by peer reviewers</w:t>
      </w:r>
      <w:r>
        <w:rPr>
          <w:rFonts w:cs="Arial"/>
        </w:rPr>
        <w:t xml:space="preserve">. Note the peer review results are advisory </w:t>
      </w:r>
      <w:r w:rsidRPr="00153F27">
        <w:rPr>
          <w:rStyle w:val="contextualspellingandgrammarerror"/>
          <w:rFonts w:cs="Arial"/>
        </w:rPr>
        <w:t>and</w:t>
      </w:r>
      <w:r w:rsidRPr="00153F27">
        <w:rPr>
          <w:rStyle w:val="normaltextrun"/>
          <w:rFonts w:cs="Arial"/>
        </w:rPr>
        <w:t xml:space="preserve"> there are other factors SAMHSA might consider when making awards</w:t>
      </w:r>
      <w:r w:rsidRPr="00153F27">
        <w:rPr>
          <w:rFonts w:cs="Arial"/>
        </w:rPr>
        <w:t xml:space="preserve">. </w:t>
      </w:r>
    </w:p>
    <w:bookmarkEnd w:id="122"/>
    <w:p w14:paraId="4B3E7386" w14:textId="075C40D4" w:rsidR="000E7556" w:rsidRDefault="000E7556" w:rsidP="00494A0D">
      <w:pPr>
        <w:tabs>
          <w:tab w:val="left" w:pos="1008"/>
        </w:tabs>
        <w:spacing w:after="0"/>
        <w:rPr>
          <w:rFonts w:cs="Arial"/>
        </w:rPr>
      </w:pPr>
      <w:r>
        <w:rPr>
          <w:rFonts w:cs="Arial"/>
        </w:rPr>
        <w:t xml:space="preserve">The program office and approving official make the final </w:t>
      </w:r>
      <w:r w:rsidR="00494A0D">
        <w:rPr>
          <w:rFonts w:cs="Arial"/>
        </w:rPr>
        <w:t xml:space="preserve">decision </w:t>
      </w:r>
      <w:r>
        <w:rPr>
          <w:rFonts w:cs="Arial"/>
        </w:rPr>
        <w:t>for funding based on the following;</w:t>
      </w:r>
    </w:p>
    <w:p w14:paraId="55110E76" w14:textId="77777777" w:rsidR="00494A0D" w:rsidRPr="00AC34BE" w:rsidRDefault="00494A0D" w:rsidP="00494A0D">
      <w:pPr>
        <w:tabs>
          <w:tab w:val="left" w:pos="1008"/>
        </w:tabs>
        <w:spacing w:after="0"/>
        <w:rPr>
          <w:rFonts w:cs="Arial"/>
        </w:rPr>
      </w:pPr>
    </w:p>
    <w:p w14:paraId="35E2C04F" w14:textId="0A316A75" w:rsidR="000E7556" w:rsidRPr="002C762E" w:rsidRDefault="00F96977" w:rsidP="00A83F2E">
      <w:pPr>
        <w:pStyle w:val="ListBullet"/>
        <w:numPr>
          <w:ilvl w:val="0"/>
          <w:numId w:val="22"/>
        </w:numPr>
        <w:tabs>
          <w:tab w:val="left" w:pos="1080"/>
        </w:tabs>
        <w:rPr>
          <w:rFonts w:cs="Arial"/>
          <w:b/>
        </w:rPr>
      </w:pPr>
      <w:r w:rsidRPr="002C762E">
        <w:rPr>
          <w:rFonts w:cs="Arial"/>
        </w:rPr>
        <w:lastRenderedPageBreak/>
        <w:t>A</w:t>
      </w:r>
      <w:r w:rsidR="000E7556" w:rsidRPr="002C762E">
        <w:rPr>
          <w:rFonts w:cs="Arial"/>
        </w:rPr>
        <w:t xml:space="preserve">pproval by the </w:t>
      </w:r>
      <w:r w:rsidR="000E7556" w:rsidRPr="002C762E">
        <w:rPr>
          <w:rStyle w:val="StyleListBulletBoldChar"/>
          <w:rFonts w:cs="Arial"/>
          <w:b w:val="0"/>
          <w:bCs w:val="0"/>
        </w:rPr>
        <w:t xml:space="preserve">Center for Substance Abuse </w:t>
      </w:r>
      <w:r w:rsidR="00F236DB" w:rsidRPr="002C762E">
        <w:rPr>
          <w:rStyle w:val="StyleListBulletBoldChar"/>
          <w:rFonts w:cs="Arial"/>
          <w:b w:val="0"/>
          <w:bCs w:val="0"/>
        </w:rPr>
        <w:t>Treatment</w:t>
      </w:r>
      <w:r w:rsidR="000E7556" w:rsidRPr="002C762E">
        <w:rPr>
          <w:rFonts w:cs="Arial"/>
        </w:rPr>
        <w:t xml:space="preserve"> National Advisory Council </w:t>
      </w:r>
      <w:r w:rsidR="0040099B" w:rsidRPr="002C762E">
        <w:rPr>
          <w:rFonts w:cs="Arial"/>
        </w:rPr>
        <w:t xml:space="preserve">(NAC) </w:t>
      </w:r>
      <w:r w:rsidRPr="002C762E">
        <w:rPr>
          <w:rFonts w:cs="Arial"/>
        </w:rPr>
        <w:t>when the award is over $250,000</w:t>
      </w:r>
      <w:r w:rsidR="0081557D">
        <w:rPr>
          <w:rFonts w:cs="Arial"/>
        </w:rPr>
        <w:t>;</w:t>
      </w:r>
    </w:p>
    <w:p w14:paraId="56F879D4" w14:textId="77777777" w:rsidR="000E7556" w:rsidRDefault="000E7556" w:rsidP="00A83F2E">
      <w:pPr>
        <w:pStyle w:val="ListBullet"/>
        <w:numPr>
          <w:ilvl w:val="0"/>
          <w:numId w:val="22"/>
        </w:numPr>
        <w:tabs>
          <w:tab w:val="left" w:pos="1080"/>
        </w:tabs>
        <w:rPr>
          <w:rFonts w:cs="Arial"/>
        </w:rPr>
      </w:pPr>
      <w:r w:rsidRPr="00197D17">
        <w:rPr>
          <w:rFonts w:cs="Arial"/>
        </w:rPr>
        <w:t xml:space="preserve">Availability of funds; </w:t>
      </w:r>
    </w:p>
    <w:p w14:paraId="1298071F" w14:textId="792FC78D" w:rsidR="000E7556" w:rsidRPr="00494A0D" w:rsidRDefault="000E7556" w:rsidP="00A83F2E">
      <w:pPr>
        <w:numPr>
          <w:ilvl w:val="0"/>
          <w:numId w:val="22"/>
        </w:numPr>
        <w:tabs>
          <w:tab w:val="left" w:pos="1080"/>
        </w:tabs>
        <w:rPr>
          <w:rFonts w:cs="Arial"/>
        </w:rPr>
      </w:pPr>
      <w:r w:rsidRPr="00AC34BE">
        <w:rPr>
          <w:rFonts w:cs="Arial"/>
        </w:rPr>
        <w:t xml:space="preserve">Submission of any required documentation that must be </w:t>
      </w:r>
      <w:r w:rsidR="00D648FC">
        <w:rPr>
          <w:rFonts w:cs="Arial"/>
        </w:rPr>
        <w:t xml:space="preserve">received </w:t>
      </w:r>
      <w:r w:rsidRPr="00AC34BE">
        <w:rPr>
          <w:rFonts w:cs="Arial"/>
        </w:rPr>
        <w:t xml:space="preserve">prior to </w:t>
      </w:r>
      <w:r w:rsidRPr="00494A0D">
        <w:rPr>
          <w:rFonts w:cs="Arial"/>
        </w:rPr>
        <w:t xml:space="preserve">making an award; </w:t>
      </w:r>
    </w:p>
    <w:p w14:paraId="4C35F718" w14:textId="01A5E6DF" w:rsidR="00494A0D" w:rsidRPr="00494A0D" w:rsidRDefault="00494A0D" w:rsidP="00A83F2E">
      <w:pPr>
        <w:numPr>
          <w:ilvl w:val="0"/>
          <w:numId w:val="22"/>
        </w:numPr>
        <w:tabs>
          <w:tab w:val="left" w:pos="1170"/>
        </w:tabs>
        <w:spacing w:after="0"/>
        <w:rPr>
          <w:rFonts w:cs="Arial"/>
        </w:rPr>
      </w:pPr>
      <w:bookmarkStart w:id="123" w:name="_Hlk138848650"/>
      <w:bookmarkStart w:id="124" w:name="_Hlk70691494"/>
      <w:r w:rsidRPr="00494A0D">
        <w:rPr>
          <w:rFonts w:cs="Arial"/>
        </w:rPr>
        <w:t xml:space="preserve">SAMHSA is required to review and consider any </w:t>
      </w:r>
      <w:r w:rsidRPr="00494A0D">
        <w:rPr>
          <w:rFonts w:eastAsia="Arial" w:cs="Arial"/>
          <w:szCs w:val="24"/>
        </w:rPr>
        <w:t xml:space="preserve">Responsibility/Qualification (R/Q) </w:t>
      </w:r>
      <w:r w:rsidRPr="00494A0D">
        <w:rPr>
          <w:rFonts w:cs="Arial"/>
        </w:rPr>
        <w:t>information about your organization in SAM.gov</w:t>
      </w:r>
      <w:r w:rsidR="007E1A7D">
        <w:rPr>
          <w:rFonts w:cs="Arial"/>
        </w:rPr>
        <w:t>.</w:t>
      </w:r>
      <w:r w:rsidRPr="00494A0D">
        <w:rPr>
          <w:rFonts w:cs="Arial"/>
        </w:rPr>
        <w:t xml:space="preserve"> In accordance with </w:t>
      </w:r>
      <w:hyperlink r:id="rId84" w:history="1">
        <w:r w:rsidRPr="0040099B">
          <w:rPr>
            <w:rStyle w:val="Hyperlink"/>
            <w:rFonts w:cs="Arial"/>
          </w:rPr>
          <w:t>45 CFR 75.212</w:t>
        </w:r>
      </w:hyperlink>
      <w:r w:rsidRPr="00494A0D">
        <w:rPr>
          <w:rFonts w:cs="Arial"/>
        </w:rPr>
        <w:t xml:space="preserve">, SAMHSA reserves the right not to make an award to an entity if that entity does not meet the minimum qualification standards as described in section 75.205(a)(2). </w:t>
      </w:r>
      <w:r w:rsidR="00153F27">
        <w:rPr>
          <w:rFonts w:cs="Arial"/>
        </w:rPr>
        <w:t xml:space="preserve">You may include in your proposal any </w:t>
      </w:r>
      <w:r w:rsidR="00153F27" w:rsidRPr="00187443">
        <w:rPr>
          <w:rFonts w:cs="Arial"/>
        </w:rPr>
        <w:t>comment</w:t>
      </w:r>
      <w:r w:rsidR="00153F27">
        <w:rPr>
          <w:rFonts w:cs="Arial"/>
        </w:rPr>
        <w:t>s</w:t>
      </w:r>
      <w:r w:rsidR="00153F27" w:rsidRPr="00187443">
        <w:rPr>
          <w:rFonts w:cs="Arial"/>
        </w:rPr>
        <w:t xml:space="preserve"> on any information</w:t>
      </w:r>
      <w:r w:rsidR="00153F27">
        <w:rPr>
          <w:rFonts w:cs="Arial"/>
        </w:rPr>
        <w:t xml:space="preserve"> entered into </w:t>
      </w:r>
      <w:r w:rsidR="00E2313F">
        <w:rPr>
          <w:rFonts w:cs="Arial"/>
        </w:rPr>
        <w:t xml:space="preserve">the R/Q section in </w:t>
      </w:r>
      <w:r w:rsidR="00153F27">
        <w:rPr>
          <w:rFonts w:cs="Arial"/>
        </w:rPr>
        <w:t>SAM.gov</w:t>
      </w:r>
      <w:r w:rsidR="00153F27" w:rsidRPr="00187443">
        <w:rPr>
          <w:rFonts w:cs="Arial"/>
        </w:rPr>
        <w:t xml:space="preserve"> </w:t>
      </w:r>
      <w:r w:rsidRPr="00494A0D">
        <w:rPr>
          <w:rFonts w:cs="Arial"/>
        </w:rPr>
        <w:t>about your organization that a federal awarding agency previously entered.</w:t>
      </w:r>
      <w:r w:rsidR="00222005">
        <w:rPr>
          <w:rFonts w:cs="Arial"/>
        </w:rPr>
        <w:t xml:space="preserve"> </w:t>
      </w:r>
      <w:r w:rsidRPr="00494A0D">
        <w:rPr>
          <w:rFonts w:cs="Arial"/>
        </w:rPr>
        <w:t>SAMHSA will consider your comments, in addition to other information in R/Q</w:t>
      </w:r>
      <w:r w:rsidR="007E1A7D">
        <w:rPr>
          <w:rFonts w:cs="Arial"/>
        </w:rPr>
        <w:t>,</w:t>
      </w:r>
      <w:r w:rsidRPr="00494A0D">
        <w:rPr>
          <w:rFonts w:cs="Arial"/>
        </w:rPr>
        <w:t xml:space="preserve"> in making a judgment about your organization’s integrity, business ethics, and record of performance under federal awards when completing the review of risk posed as described in </w:t>
      </w:r>
      <w:hyperlink r:id="rId85" w:history="1">
        <w:r w:rsidRPr="0040099B">
          <w:rPr>
            <w:rStyle w:val="Hyperlink"/>
            <w:rFonts w:cs="Arial"/>
          </w:rPr>
          <w:t>45 CFR 75.205</w:t>
        </w:r>
      </w:hyperlink>
      <w:r w:rsidRPr="00494A0D">
        <w:rPr>
          <w:rFonts w:cs="Arial"/>
        </w:rPr>
        <w:t xml:space="preserve"> HHS Awarding Agency Review of Risk Posed by Applicants.</w:t>
      </w:r>
    </w:p>
    <w:bookmarkEnd w:id="123"/>
    <w:p w14:paraId="134818C0" w14:textId="77777777" w:rsidR="000E7556" w:rsidRPr="000168C2" w:rsidRDefault="000E7556" w:rsidP="00494A0D">
      <w:pPr>
        <w:tabs>
          <w:tab w:val="left" w:pos="1080"/>
        </w:tabs>
        <w:spacing w:after="0"/>
        <w:ind w:left="1800"/>
        <w:rPr>
          <w:rFonts w:cs="Arial"/>
        </w:rPr>
      </w:pPr>
    </w:p>
    <w:p w14:paraId="4FEA2B3B" w14:textId="30EBD15D" w:rsidR="000E7556" w:rsidRPr="00AC34BE" w:rsidRDefault="000E7556" w:rsidP="000E7556">
      <w:pPr>
        <w:pStyle w:val="Heading1"/>
        <w:tabs>
          <w:tab w:val="clear" w:pos="720"/>
          <w:tab w:val="left" w:pos="360"/>
          <w:tab w:val="left" w:pos="540"/>
        </w:tabs>
      </w:pPr>
      <w:bookmarkStart w:id="125" w:name="_Toc457552082"/>
      <w:bookmarkStart w:id="126" w:name="_Toc485307393"/>
      <w:bookmarkStart w:id="127" w:name="_Toc81577285"/>
      <w:bookmarkStart w:id="128" w:name="_Toc114646408"/>
      <w:bookmarkStart w:id="129" w:name="_Toc166075316"/>
      <w:bookmarkStart w:id="130" w:name="_Hlk76464333"/>
      <w:bookmarkStart w:id="131" w:name="_Toc442260779"/>
      <w:bookmarkStart w:id="132" w:name="_Toc453325316"/>
      <w:bookmarkStart w:id="133" w:name="_Hlk80366322"/>
      <w:bookmarkEnd w:id="124"/>
      <w:r w:rsidRPr="00AC34BE">
        <w:t>VI.</w:t>
      </w:r>
      <w:r>
        <w:tab/>
      </w:r>
      <w:r w:rsidRPr="00AC34BE">
        <w:t>FEDERAL AWARD ADMINISTRATION INFORMATION</w:t>
      </w:r>
      <w:bookmarkEnd w:id="125"/>
      <w:bookmarkEnd w:id="126"/>
      <w:bookmarkEnd w:id="127"/>
      <w:bookmarkEnd w:id="128"/>
      <w:bookmarkEnd w:id="129"/>
    </w:p>
    <w:p w14:paraId="65895A16" w14:textId="2C323BA8" w:rsidR="000E7556" w:rsidRPr="00215CF2" w:rsidRDefault="000E7556" w:rsidP="00A83F2E">
      <w:pPr>
        <w:pStyle w:val="Heading2"/>
        <w:numPr>
          <w:ilvl w:val="0"/>
          <w:numId w:val="37"/>
        </w:numPr>
      </w:pPr>
      <w:bookmarkStart w:id="134" w:name="_REPORTING_REQUIREMENTS"/>
      <w:bookmarkStart w:id="135" w:name="_Toc81577286"/>
      <w:bookmarkStart w:id="136" w:name="_Toc114646409"/>
      <w:bookmarkStart w:id="137" w:name="_Toc166075317"/>
      <w:bookmarkStart w:id="138" w:name="_Hlk83132893"/>
      <w:bookmarkStart w:id="139" w:name="_Hlk80349240"/>
      <w:bookmarkEnd w:id="130"/>
      <w:bookmarkEnd w:id="134"/>
      <w:r w:rsidRPr="00215CF2">
        <w:t>FEDERAL AWARD NOTICES</w:t>
      </w:r>
      <w:bookmarkEnd w:id="135"/>
      <w:bookmarkEnd w:id="136"/>
      <w:bookmarkEnd w:id="137"/>
      <w:r w:rsidRPr="00215CF2">
        <w:t xml:space="preserve"> </w:t>
      </w:r>
    </w:p>
    <w:p w14:paraId="6151EE28" w14:textId="73DA62EF" w:rsidR="000E7556" w:rsidRPr="00486C06" w:rsidRDefault="001C0348" w:rsidP="000E7556">
      <w:pPr>
        <w:tabs>
          <w:tab w:val="left" w:pos="1008"/>
        </w:tabs>
      </w:pPr>
      <w:bookmarkStart w:id="140" w:name="_Hlk139885126"/>
      <w:r>
        <w:t>You will receive an email from</w:t>
      </w:r>
      <w:r w:rsidR="000E7556" w:rsidRPr="00486C06">
        <w:t xml:space="preserve"> eRA Commons that </w:t>
      </w:r>
      <w:r w:rsidR="000E7556">
        <w:t xml:space="preserve">will </w:t>
      </w:r>
      <w:r w:rsidR="000E7556" w:rsidRPr="00486C06">
        <w:t xml:space="preserve">describe </w:t>
      </w:r>
      <w:r w:rsidR="000E7556" w:rsidRPr="00444292">
        <w:rPr>
          <w:rFonts w:eastAsia="Calibri" w:cs="Arial"/>
          <w:szCs w:val="24"/>
        </w:rPr>
        <w:t xml:space="preserve">how you can </w:t>
      </w:r>
      <w:r w:rsidR="00D648FC">
        <w:rPr>
          <w:rFonts w:eastAsia="Calibri" w:cs="Arial"/>
          <w:szCs w:val="24"/>
        </w:rPr>
        <w:t xml:space="preserve">access </w:t>
      </w:r>
      <w:r w:rsidR="000E7556" w:rsidRPr="00444292">
        <w:rPr>
          <w:rFonts w:eastAsia="Calibri" w:cs="Arial"/>
          <w:szCs w:val="24"/>
        </w:rPr>
        <w:t>the results of the review of your application, including the score that your application received.</w:t>
      </w:r>
    </w:p>
    <w:p w14:paraId="1F2A7184" w14:textId="35976FBC" w:rsidR="000E7556" w:rsidRPr="002478E9" w:rsidRDefault="000E7556" w:rsidP="000E7556">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w:t>
      </w:r>
      <w:hyperlink r:id="rId86" w:history="1">
        <w:r w:rsidRPr="00CE6EE2">
          <w:rPr>
            <w:rStyle w:val="Hyperlink"/>
            <w:rFonts w:eastAsia="Calibri" w:cs="Arial"/>
            <w:szCs w:val="24"/>
          </w:rPr>
          <w:t>Notice of Award (NoA)</w:t>
        </w:r>
      </w:hyperlink>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xml:space="preserve">: 1) the </w:t>
      </w:r>
      <w:r w:rsidR="0040099B">
        <w:rPr>
          <w:rFonts w:eastAsia="Calibri" w:cs="Arial"/>
          <w:szCs w:val="24"/>
        </w:rPr>
        <w:t>S</w:t>
      </w:r>
      <w:r w:rsidR="00886A5B">
        <w:rPr>
          <w:rFonts w:eastAsia="Calibri" w:cs="Arial"/>
          <w:szCs w:val="24"/>
        </w:rPr>
        <w:t xml:space="preserve">igning </w:t>
      </w:r>
      <w:r w:rsidRPr="00547753">
        <w:rPr>
          <w:rFonts w:eastAsia="Calibri" w:cs="Arial"/>
          <w:szCs w:val="24"/>
        </w:rPr>
        <w:t>O</w:t>
      </w:r>
      <w:r w:rsidR="00886A5B">
        <w:rPr>
          <w:rFonts w:eastAsia="Calibri" w:cs="Arial"/>
          <w:szCs w:val="24"/>
        </w:rPr>
        <w:t>fficial</w:t>
      </w:r>
      <w:r w:rsidRPr="00547753">
        <w:rPr>
          <w:rFonts w:eastAsia="Calibri" w:cs="Arial"/>
          <w:szCs w:val="24"/>
        </w:rPr>
        <w:t xml:space="preserve"> identified </w:t>
      </w:r>
      <w:r>
        <w:rPr>
          <w:rFonts w:eastAsia="Calibri" w:cs="Arial"/>
          <w:color w:val="000000" w:themeColor="text1"/>
          <w:szCs w:val="24"/>
        </w:rPr>
        <w:t xml:space="preserve">on page </w:t>
      </w:r>
      <w:r w:rsidR="002C1798">
        <w:rPr>
          <w:rFonts w:eastAsia="Calibri" w:cs="Arial"/>
          <w:color w:val="000000" w:themeColor="text1"/>
          <w:szCs w:val="24"/>
        </w:rPr>
        <w:t>three</w:t>
      </w:r>
      <w:r>
        <w:rPr>
          <w:rFonts w:eastAsia="Calibri" w:cs="Arial"/>
          <w:color w:val="000000" w:themeColor="text1"/>
          <w:szCs w:val="24"/>
        </w:rPr>
        <w:t xml:space="preserve"> of the SF-424</w:t>
      </w:r>
      <w:r w:rsidR="00D648FC">
        <w:rPr>
          <w:rFonts w:eastAsia="Calibri" w:cs="Arial"/>
          <w:color w:val="000000" w:themeColor="text1"/>
          <w:szCs w:val="24"/>
        </w:rPr>
        <w:t xml:space="preserve"> (Authorized Representative section)</w:t>
      </w:r>
      <w:r w:rsidRPr="00547753">
        <w:rPr>
          <w:rFonts w:eastAsia="Calibri" w:cs="Arial"/>
          <w:color w:val="000000" w:themeColor="text1"/>
          <w:szCs w:val="24"/>
        </w:rPr>
        <w:t>; a</w:t>
      </w:r>
      <w:r w:rsidRPr="00547753">
        <w:rPr>
          <w:rFonts w:eastAsia="Calibri" w:cs="Arial"/>
          <w:szCs w:val="24"/>
        </w:rPr>
        <w:t>nd</w:t>
      </w:r>
      <w:r w:rsidR="00C66281">
        <w:rPr>
          <w:rFonts w:eastAsia="Calibri" w:cs="Arial"/>
          <w:szCs w:val="24"/>
        </w:rPr>
        <w:t xml:space="preserve"> </w:t>
      </w:r>
      <w:r w:rsidRPr="00547753">
        <w:rPr>
          <w:rFonts w:eastAsia="Calibri" w:cs="Arial"/>
          <w:szCs w:val="24"/>
        </w:rPr>
        <w:t>2) the Project Director</w:t>
      </w:r>
      <w:r w:rsidR="004A0AB5">
        <w:rPr>
          <w:rFonts w:eastAsia="Calibri" w:cs="Arial"/>
          <w:szCs w:val="24"/>
        </w:rPr>
        <w:t xml:space="preserve"> identified</w:t>
      </w:r>
      <w:r>
        <w:rPr>
          <w:rFonts w:eastAsia="Calibri" w:cs="Arial"/>
          <w:szCs w:val="24"/>
        </w:rPr>
        <w:t xml:space="preserve"> </w:t>
      </w:r>
      <w:r>
        <w:rPr>
          <w:rFonts w:cs="Arial"/>
        </w:rPr>
        <w:t xml:space="preserve">on page </w:t>
      </w:r>
      <w:r w:rsidR="002C1798">
        <w:rPr>
          <w:rFonts w:cs="Arial"/>
        </w:rPr>
        <w:t>one</w:t>
      </w:r>
      <w:r>
        <w:rPr>
          <w:rFonts w:cs="Arial"/>
        </w:rPr>
        <w:t xml:space="preserve"> of the SF-424</w:t>
      </w:r>
      <w:r w:rsidR="00D648FC">
        <w:rPr>
          <w:rFonts w:cs="Arial"/>
        </w:rPr>
        <w:t xml:space="preserve"> (8f)</w:t>
      </w:r>
      <w:r w:rsidRPr="00547753">
        <w:rPr>
          <w:rFonts w:eastAsia="Calibri" w:cs="Arial"/>
          <w:szCs w:val="24"/>
        </w:rPr>
        <w:t>.</w:t>
      </w:r>
      <w:r w:rsidR="00222005">
        <w:rPr>
          <w:rFonts w:eastAsia="Calibri" w:cs="Arial"/>
          <w:szCs w:val="24"/>
        </w:rPr>
        <w:t xml:space="preserve"> </w:t>
      </w:r>
      <w:r w:rsidRPr="00444292">
        <w:rPr>
          <w:rFonts w:eastAsia="Calibri" w:cs="Arial"/>
          <w:szCs w:val="24"/>
        </w:rPr>
        <w:t xml:space="preserve">The NoA is the sole obligating document that allows </w:t>
      </w:r>
      <w:r w:rsidR="001B05D9">
        <w:rPr>
          <w:rFonts w:eastAsia="Calibri" w:cs="Arial"/>
          <w:szCs w:val="24"/>
        </w:rPr>
        <w:t>recipients</w:t>
      </w:r>
      <w:r w:rsidRPr="00444292">
        <w:rPr>
          <w:rFonts w:eastAsia="Calibri" w:cs="Arial"/>
          <w:szCs w:val="24"/>
        </w:rPr>
        <w:t xml:space="preserve"> to receive federal funding for the project. </w:t>
      </w:r>
    </w:p>
    <w:p w14:paraId="3A518788" w14:textId="63FAB94E" w:rsidR="000E7556" w:rsidRDefault="000E7556" w:rsidP="000E7556">
      <w:r>
        <w:t>If</w:t>
      </w:r>
      <w:r w:rsidRPr="00486C06">
        <w:t xml:space="preserve"> </w:t>
      </w:r>
      <w:r>
        <w:t>your application is not funded</w:t>
      </w:r>
      <w:r w:rsidRPr="00486C06">
        <w:t xml:space="preserve">, </w:t>
      </w:r>
      <w:r w:rsidR="00CE6EE2">
        <w:t xml:space="preserve">an email </w:t>
      </w:r>
      <w:r w:rsidRPr="00486C06">
        <w:t xml:space="preserve">will </w:t>
      </w:r>
      <w:r w:rsidR="00CE6EE2">
        <w:t>be sent from</w:t>
      </w:r>
      <w:r w:rsidRPr="00486C06">
        <w:t xml:space="preserve"> eRA Commons.</w:t>
      </w:r>
      <w:r w:rsidR="00222005">
        <w:t xml:space="preserve"> </w:t>
      </w:r>
    </w:p>
    <w:p w14:paraId="64C9372F" w14:textId="651846C4" w:rsidR="000E7556" w:rsidRPr="00215CF2" w:rsidRDefault="000E7556" w:rsidP="00A83F2E">
      <w:pPr>
        <w:pStyle w:val="Heading2"/>
        <w:numPr>
          <w:ilvl w:val="0"/>
          <w:numId w:val="37"/>
        </w:numPr>
      </w:pPr>
      <w:bookmarkStart w:id="141" w:name="_Toc114646410"/>
      <w:bookmarkStart w:id="142" w:name="_Toc166075318"/>
      <w:bookmarkEnd w:id="140"/>
      <w:r w:rsidRPr="00215CF2">
        <w:t>ADMINISTRATIVE AND NATIONAL POLICY REQUIREMENTS</w:t>
      </w:r>
      <w:bookmarkEnd w:id="141"/>
      <w:bookmarkEnd w:id="142"/>
    </w:p>
    <w:p w14:paraId="3E10AF00" w14:textId="5EE0AC20" w:rsidR="00873013" w:rsidRDefault="000E7556" w:rsidP="00873013">
      <w:pPr>
        <w:rPr>
          <w:rFonts w:cs="Arial"/>
          <w:szCs w:val="24"/>
        </w:rPr>
      </w:pPr>
      <w:r w:rsidRPr="00AC34BE">
        <w:rPr>
          <w:rFonts w:cs="Arial"/>
          <w:szCs w:val="24"/>
        </w:rPr>
        <w:t>If your application is funded, you must comply with all terms and conditions of the NoA.</w:t>
      </w:r>
      <w:r w:rsidR="00222005">
        <w:rPr>
          <w:rFonts w:cs="Arial"/>
          <w:szCs w:val="24"/>
        </w:rPr>
        <w:t xml:space="preserve"> </w:t>
      </w:r>
      <w:bookmarkStart w:id="143" w:name="_Hlk138848547"/>
      <w:bookmarkStart w:id="144" w:name="_Hlk139885228"/>
      <w:r w:rsidR="00880E4D">
        <w:rPr>
          <w:rFonts w:cs="Arial"/>
          <w:szCs w:val="24"/>
        </w:rPr>
        <w:t xml:space="preserve">See information on </w:t>
      </w:r>
      <w:hyperlink r:id="rId87" w:history="1">
        <w:r w:rsidR="00880E4D" w:rsidRPr="006A688F">
          <w:rPr>
            <w:rStyle w:val="Hyperlink"/>
            <w:rFonts w:cs="Arial"/>
            <w:szCs w:val="24"/>
          </w:rPr>
          <w:t>standard terms and conditions</w:t>
        </w:r>
      </w:hyperlink>
      <w:r w:rsidR="00880E4D">
        <w:rPr>
          <w:rFonts w:cs="Arial"/>
          <w:szCs w:val="24"/>
        </w:rPr>
        <w:t>.</w:t>
      </w:r>
      <w:r w:rsidR="00222005">
        <w:rPr>
          <w:rFonts w:cs="Arial"/>
          <w:szCs w:val="24"/>
        </w:rPr>
        <w:t xml:space="preserve"> </w:t>
      </w:r>
      <w:r w:rsidR="0040099B">
        <w:rPr>
          <w:rFonts w:cs="Arial"/>
          <w:szCs w:val="24"/>
        </w:rPr>
        <w:t>See</w:t>
      </w:r>
      <w:r w:rsidR="00880E4D">
        <w:rPr>
          <w:rFonts w:cs="Arial"/>
          <w:szCs w:val="24"/>
        </w:rPr>
        <w:t xml:space="preserve"> </w:t>
      </w:r>
      <w:r w:rsidR="002F71F2">
        <w:rPr>
          <w:rFonts w:cs="Arial"/>
          <w:szCs w:val="24"/>
        </w:rPr>
        <w:t xml:space="preserve">the </w:t>
      </w:r>
      <w:r w:rsidR="002F71F2" w:rsidRPr="002F71F2">
        <w:rPr>
          <w:rFonts w:cs="Arial"/>
          <w:i/>
          <w:iCs/>
          <w:szCs w:val="24"/>
        </w:rPr>
        <w:t xml:space="preserve">Application Guide, </w:t>
      </w:r>
      <w:hyperlink r:id="rId88" w:anchor="page=42" w:history="1">
        <w:r w:rsidR="00972632" w:rsidRPr="00972632">
          <w:rPr>
            <w:rStyle w:val="Hyperlink"/>
            <w:rFonts w:cs="Arial"/>
            <w:i/>
            <w:iCs/>
            <w:szCs w:val="24"/>
          </w:rPr>
          <w:t>Section J</w:t>
        </w:r>
      </w:hyperlink>
      <w:r w:rsidR="002C1798">
        <w:rPr>
          <w:rFonts w:cs="Arial"/>
          <w:szCs w:val="24"/>
        </w:rPr>
        <w:t>–</w:t>
      </w:r>
      <w:r w:rsidR="001B05D9" w:rsidRPr="0040099B">
        <w:rPr>
          <w:rFonts w:cs="Arial"/>
          <w:i/>
          <w:iCs/>
          <w:szCs w:val="24"/>
        </w:rPr>
        <w:t>Administrative and National Policy Requirements</w:t>
      </w:r>
      <w:bookmarkEnd w:id="143"/>
      <w:r w:rsidR="00E2313F" w:rsidRPr="0040099B">
        <w:rPr>
          <w:rFonts w:cs="Arial"/>
          <w:i/>
          <w:iCs/>
          <w:szCs w:val="24"/>
        </w:rPr>
        <w:t xml:space="preserve"> </w:t>
      </w:r>
      <w:r w:rsidRPr="00375016">
        <w:rPr>
          <w:rFonts w:cs="Arial"/>
          <w:szCs w:val="24"/>
        </w:rPr>
        <w:t>f</w:t>
      </w:r>
      <w:r>
        <w:rPr>
          <w:rFonts w:cs="Arial"/>
          <w:szCs w:val="24"/>
        </w:rPr>
        <w:t xml:space="preserve">or specific information about </w:t>
      </w:r>
      <w:r w:rsidR="001B05D9">
        <w:rPr>
          <w:rFonts w:cs="Arial"/>
          <w:szCs w:val="24"/>
        </w:rPr>
        <w:t xml:space="preserve">these </w:t>
      </w:r>
      <w:r>
        <w:rPr>
          <w:rFonts w:cs="Arial"/>
          <w:szCs w:val="24"/>
        </w:rPr>
        <w:t>requirements.</w:t>
      </w:r>
      <w:bookmarkEnd w:id="144"/>
      <w:r w:rsidR="00222005">
        <w:rPr>
          <w:rFonts w:cs="Arial"/>
          <w:szCs w:val="24"/>
        </w:rPr>
        <w:t xml:space="preserve"> </w:t>
      </w:r>
      <w:r w:rsidR="00873013">
        <w:rPr>
          <w:rFonts w:cs="Arial"/>
          <w:szCs w:val="24"/>
        </w:rPr>
        <w:t>You must follow all applicable nondiscrimination laws.</w:t>
      </w:r>
      <w:r w:rsidR="00222005">
        <w:rPr>
          <w:rFonts w:cs="Arial"/>
          <w:szCs w:val="24"/>
        </w:rPr>
        <w:t xml:space="preserve"> </w:t>
      </w:r>
      <w:r w:rsidR="00873013">
        <w:rPr>
          <w:rFonts w:cs="Arial"/>
          <w:szCs w:val="24"/>
        </w:rPr>
        <w:t>You agree to this when you register in SAM.gov.</w:t>
      </w:r>
      <w:r w:rsidR="00222005">
        <w:rPr>
          <w:rFonts w:cs="Arial"/>
          <w:szCs w:val="24"/>
        </w:rPr>
        <w:t xml:space="preserve"> </w:t>
      </w:r>
      <w:r w:rsidR="00873013">
        <w:rPr>
          <w:rFonts w:cs="Arial"/>
          <w:szCs w:val="24"/>
        </w:rPr>
        <w:t>You must also submit an Assurance of Compliance (</w:t>
      </w:r>
      <w:hyperlink r:id="rId89" w:history="1">
        <w:r w:rsidR="00873013" w:rsidRPr="00734351">
          <w:rPr>
            <w:rStyle w:val="Hyperlink"/>
            <w:rFonts w:cs="Arial"/>
            <w:szCs w:val="24"/>
          </w:rPr>
          <w:t>HHS 690</w:t>
        </w:r>
      </w:hyperlink>
      <w:r w:rsidR="00873013">
        <w:rPr>
          <w:rFonts w:cs="Arial"/>
          <w:szCs w:val="24"/>
        </w:rPr>
        <w:t xml:space="preserve">). To learn more, see the </w:t>
      </w:r>
      <w:hyperlink r:id="rId90" w:history="1">
        <w:r w:rsidR="00806346">
          <w:rPr>
            <w:rStyle w:val="Hyperlink"/>
            <w:rFonts w:cs="Arial"/>
            <w:szCs w:val="24"/>
          </w:rPr>
          <w:t>HHS Office for Civil Rights</w:t>
        </w:r>
      </w:hyperlink>
      <w:r w:rsidR="00873013">
        <w:rPr>
          <w:rFonts w:cs="Arial"/>
          <w:szCs w:val="24"/>
        </w:rPr>
        <w:t xml:space="preserve"> website.</w:t>
      </w:r>
    </w:p>
    <w:p w14:paraId="2116723C" w14:textId="4231AF57" w:rsidR="00873013" w:rsidRDefault="00873013" w:rsidP="00873013">
      <w:pPr>
        <w:rPr>
          <w:rFonts w:cs="Arial"/>
          <w:szCs w:val="24"/>
        </w:rPr>
      </w:pPr>
      <w:r w:rsidRPr="0089378E">
        <w:rPr>
          <w:rFonts w:cs="Arial"/>
          <w:szCs w:val="24"/>
        </w:rPr>
        <w:lastRenderedPageBreak/>
        <w:t>I</w:t>
      </w:r>
      <w:r>
        <w:rPr>
          <w:rFonts w:cs="Arial"/>
          <w:szCs w:val="24"/>
        </w:rPr>
        <w:t>n addition, i</w:t>
      </w:r>
      <w:r w:rsidRPr="0089378E">
        <w:rPr>
          <w:rFonts w:cs="Arial"/>
          <w:szCs w:val="24"/>
        </w:rPr>
        <w:t xml:space="preserve">f you receive an award, HHS may terminate it if any of the conditions in </w:t>
      </w:r>
      <w:hyperlink r:id="rId91" w:history="1">
        <w:r w:rsidRPr="00734351">
          <w:rPr>
            <w:rStyle w:val="Hyperlink"/>
            <w:rFonts w:cs="Arial"/>
            <w:szCs w:val="24"/>
          </w:rPr>
          <w:t>CFR § 200.340 (a)(1)-(4)</w:t>
        </w:r>
      </w:hyperlink>
      <w:r w:rsidRPr="0089378E">
        <w:rPr>
          <w:rFonts w:cs="Arial"/>
          <w:szCs w:val="24"/>
        </w:rPr>
        <w:t xml:space="preserve"> are met. No other termination conditions apply. </w:t>
      </w:r>
      <w:bookmarkStart w:id="145" w:name="_Hlk141774967"/>
    </w:p>
    <w:p w14:paraId="0E6EC168" w14:textId="64037B1C" w:rsidR="00D22158" w:rsidRPr="00D22158" w:rsidRDefault="000E7556" w:rsidP="00A83F2E">
      <w:pPr>
        <w:pStyle w:val="Heading2"/>
        <w:numPr>
          <w:ilvl w:val="0"/>
          <w:numId w:val="37"/>
        </w:numPr>
        <w:tabs>
          <w:tab w:val="clear" w:pos="720"/>
          <w:tab w:val="left" w:pos="360"/>
          <w:tab w:val="left" w:pos="540"/>
        </w:tabs>
      </w:pPr>
      <w:bookmarkStart w:id="146" w:name="_REPORTING_REQUIREMENTS_1"/>
      <w:bookmarkStart w:id="147" w:name="_3.__"/>
      <w:bookmarkStart w:id="148" w:name="_Toc81577287"/>
      <w:bookmarkStart w:id="149" w:name="_Toc114646411"/>
      <w:bookmarkStart w:id="150" w:name="reporting"/>
      <w:bookmarkStart w:id="151" w:name="_Toc166075319"/>
      <w:bookmarkStart w:id="152" w:name="_Hlk70691950"/>
      <w:bookmarkEnd w:id="145"/>
      <w:bookmarkEnd w:id="146"/>
      <w:bookmarkEnd w:id="147"/>
      <w:r w:rsidRPr="00AC34BE">
        <w:t>REPORTING REQUIREMENTS</w:t>
      </w:r>
      <w:bookmarkEnd w:id="148"/>
      <w:bookmarkEnd w:id="149"/>
      <w:bookmarkEnd w:id="150"/>
      <w:bookmarkEnd w:id="151"/>
    </w:p>
    <w:p w14:paraId="3169AE30" w14:textId="560B1909" w:rsidR="00D22158" w:rsidRPr="00890426" w:rsidRDefault="00140DCE" w:rsidP="00890426">
      <w:pPr>
        <w:rPr>
          <w:rFonts w:cs="Arial"/>
        </w:rPr>
      </w:pPr>
      <w:r w:rsidRPr="00890426">
        <w:rPr>
          <w:rFonts w:cs="Arial"/>
        </w:rPr>
        <w:t>Recipient must provide</w:t>
      </w:r>
      <w:r w:rsidR="00D22158" w:rsidRPr="00890426">
        <w:rPr>
          <w:rFonts w:cs="Arial"/>
        </w:rPr>
        <w:t xml:space="preserve"> </w:t>
      </w:r>
      <w:r w:rsidR="008D5634">
        <w:rPr>
          <w:rFonts w:cs="Arial"/>
        </w:rPr>
        <w:t>four</w:t>
      </w:r>
      <w:r w:rsidR="00D22158" w:rsidRPr="00890426">
        <w:rPr>
          <w:rFonts w:cs="Arial"/>
        </w:rPr>
        <w:t xml:space="preserve"> quarterly programmatic progress reports</w:t>
      </w:r>
      <w:r w:rsidRPr="00890426">
        <w:rPr>
          <w:rFonts w:cs="Arial"/>
        </w:rPr>
        <w:t xml:space="preserve"> per year</w:t>
      </w:r>
      <w:r w:rsidR="00D22158" w:rsidRPr="00890426">
        <w:rPr>
          <w:rFonts w:cs="Arial"/>
        </w:rPr>
        <w:t xml:space="preserve"> </w:t>
      </w:r>
      <w:r w:rsidRPr="00890426">
        <w:rPr>
          <w:rFonts w:cs="Arial"/>
        </w:rPr>
        <w:t>(</w:t>
      </w:r>
      <w:r w:rsidR="00D22158" w:rsidRPr="00890426">
        <w:rPr>
          <w:rFonts w:cs="Arial"/>
        </w:rPr>
        <w:t xml:space="preserve">3-month, 6-month, 9-month, and </w:t>
      </w:r>
      <w:r w:rsidR="71BE7200" w:rsidRPr="4ACCEFFD">
        <w:rPr>
          <w:rFonts w:cs="Arial"/>
        </w:rPr>
        <w:t xml:space="preserve">12-month </w:t>
      </w:r>
      <w:r w:rsidR="00D22158" w:rsidRPr="00890426">
        <w:rPr>
          <w:rFonts w:cs="Arial"/>
        </w:rPr>
        <w:t>reports</w:t>
      </w:r>
      <w:r w:rsidRPr="00890426">
        <w:rPr>
          <w:rFonts w:cs="Arial"/>
        </w:rPr>
        <w:t>)</w:t>
      </w:r>
      <w:r w:rsidR="00D22158" w:rsidRPr="00890426">
        <w:rPr>
          <w:rFonts w:cs="Arial"/>
        </w:rPr>
        <w:t>–all of which are cumulative</w:t>
      </w:r>
      <w:r w:rsidR="005623A4" w:rsidRPr="00890426">
        <w:rPr>
          <w:rFonts w:cs="Arial"/>
        </w:rPr>
        <w:t xml:space="preserve"> on the following measur</w:t>
      </w:r>
      <w:r w:rsidR="00E82037" w:rsidRPr="00890426">
        <w:rPr>
          <w:rFonts w:cs="Arial"/>
        </w:rPr>
        <w:t>es:</w:t>
      </w:r>
    </w:p>
    <w:p w14:paraId="07683AE4" w14:textId="77777777" w:rsidR="00A5141E" w:rsidRPr="00890426" w:rsidRDefault="00A5141E" w:rsidP="00A83F2E">
      <w:pPr>
        <w:pStyle w:val="ListParagraph"/>
        <w:numPr>
          <w:ilvl w:val="0"/>
          <w:numId w:val="52"/>
        </w:numPr>
        <w:autoSpaceDE w:val="0"/>
        <w:autoSpaceDN w:val="0"/>
        <w:adjustRightInd w:val="0"/>
        <w:spacing w:after="0"/>
        <w:contextualSpacing/>
        <w:rPr>
          <w:rFonts w:cs="Arial"/>
          <w:color w:val="000000"/>
          <w:szCs w:val="24"/>
        </w:rPr>
      </w:pPr>
      <w:r w:rsidRPr="00890426">
        <w:rPr>
          <w:rFonts w:cs="Arial"/>
          <w:color w:val="000000"/>
          <w:szCs w:val="24"/>
        </w:rPr>
        <w:t xml:space="preserve">Number of practitioners trained on EBPs for prevention of OUD. </w:t>
      </w:r>
    </w:p>
    <w:p w14:paraId="44A7F566" w14:textId="77777777" w:rsidR="00A5141E" w:rsidRPr="00890426" w:rsidRDefault="00A5141E" w:rsidP="00A83F2E">
      <w:pPr>
        <w:pStyle w:val="ListParagraph"/>
        <w:numPr>
          <w:ilvl w:val="0"/>
          <w:numId w:val="52"/>
        </w:numPr>
        <w:autoSpaceDE w:val="0"/>
        <w:autoSpaceDN w:val="0"/>
        <w:adjustRightInd w:val="0"/>
        <w:spacing w:after="0"/>
        <w:contextualSpacing/>
        <w:rPr>
          <w:rFonts w:cs="Arial"/>
          <w:color w:val="000000"/>
          <w:szCs w:val="24"/>
        </w:rPr>
      </w:pPr>
      <w:r w:rsidRPr="00890426">
        <w:rPr>
          <w:rFonts w:cs="Arial"/>
          <w:color w:val="000000"/>
          <w:szCs w:val="24"/>
        </w:rPr>
        <w:t xml:space="preserve">Number of practitioners trained on EBPs for prevention of stimulant use disorders. </w:t>
      </w:r>
    </w:p>
    <w:p w14:paraId="7A7E2936" w14:textId="7B3A00D3" w:rsidR="00A5141E" w:rsidRPr="00890426" w:rsidRDefault="00A5141E" w:rsidP="00A83F2E">
      <w:pPr>
        <w:pStyle w:val="ListParagraph"/>
        <w:numPr>
          <w:ilvl w:val="0"/>
          <w:numId w:val="52"/>
        </w:numPr>
        <w:autoSpaceDE w:val="0"/>
        <w:autoSpaceDN w:val="0"/>
        <w:adjustRightInd w:val="0"/>
        <w:spacing w:after="0"/>
        <w:contextualSpacing/>
        <w:rPr>
          <w:rFonts w:cs="Arial"/>
          <w:color w:val="000000"/>
          <w:szCs w:val="24"/>
        </w:rPr>
      </w:pPr>
      <w:r w:rsidRPr="00890426">
        <w:rPr>
          <w:rFonts w:cs="Arial"/>
          <w:color w:val="000000"/>
          <w:szCs w:val="24"/>
        </w:rPr>
        <w:t>Number of practitioners trained on EBPs for treatment of OUD, including diagnosis and the use of F</w:t>
      </w:r>
      <w:r w:rsidR="00600DC2">
        <w:rPr>
          <w:rFonts w:cs="Arial"/>
          <w:color w:val="000000"/>
          <w:szCs w:val="24"/>
        </w:rPr>
        <w:t>ood and Drug Administration (F</w:t>
      </w:r>
      <w:r w:rsidRPr="00890426">
        <w:rPr>
          <w:rFonts w:cs="Arial"/>
          <w:color w:val="000000"/>
          <w:szCs w:val="24"/>
        </w:rPr>
        <w:t>DA</w:t>
      </w:r>
      <w:r w:rsidR="00600DC2">
        <w:rPr>
          <w:rFonts w:cs="Arial"/>
          <w:color w:val="000000"/>
          <w:szCs w:val="24"/>
        </w:rPr>
        <w:t>)</w:t>
      </w:r>
      <w:r w:rsidRPr="00890426">
        <w:rPr>
          <w:rFonts w:cs="Arial"/>
          <w:color w:val="000000"/>
          <w:szCs w:val="24"/>
        </w:rPr>
        <w:t xml:space="preserve">-approved medications for OUD. </w:t>
      </w:r>
    </w:p>
    <w:p w14:paraId="54FFF0AE" w14:textId="77777777" w:rsidR="00A5141E" w:rsidRPr="00890426" w:rsidRDefault="00A5141E" w:rsidP="00A83F2E">
      <w:pPr>
        <w:pStyle w:val="ListParagraph"/>
        <w:numPr>
          <w:ilvl w:val="0"/>
          <w:numId w:val="52"/>
        </w:numPr>
        <w:autoSpaceDE w:val="0"/>
        <w:autoSpaceDN w:val="0"/>
        <w:adjustRightInd w:val="0"/>
        <w:spacing w:after="0"/>
        <w:contextualSpacing/>
        <w:rPr>
          <w:rFonts w:cs="Arial"/>
          <w:color w:val="000000"/>
          <w:szCs w:val="24"/>
        </w:rPr>
      </w:pPr>
      <w:r w:rsidRPr="00890426">
        <w:rPr>
          <w:rFonts w:cs="Arial"/>
          <w:color w:val="000000"/>
          <w:szCs w:val="24"/>
        </w:rPr>
        <w:t xml:space="preserve">Number of practitioners trained on EBPs for treatment of stimulant use disorders. </w:t>
      </w:r>
    </w:p>
    <w:p w14:paraId="79C12AFC" w14:textId="77777777" w:rsidR="00A5141E" w:rsidRPr="00890426" w:rsidRDefault="00A5141E" w:rsidP="00A83F2E">
      <w:pPr>
        <w:pStyle w:val="ListParagraph"/>
        <w:numPr>
          <w:ilvl w:val="0"/>
          <w:numId w:val="52"/>
        </w:numPr>
        <w:autoSpaceDE w:val="0"/>
        <w:autoSpaceDN w:val="0"/>
        <w:adjustRightInd w:val="0"/>
        <w:spacing w:after="0"/>
        <w:contextualSpacing/>
        <w:rPr>
          <w:rFonts w:cs="Arial"/>
          <w:color w:val="000000"/>
          <w:szCs w:val="24"/>
        </w:rPr>
      </w:pPr>
      <w:r w:rsidRPr="00890426">
        <w:rPr>
          <w:rFonts w:cs="Arial"/>
          <w:color w:val="000000"/>
          <w:szCs w:val="24"/>
        </w:rPr>
        <w:t xml:space="preserve">Number of practitioners trained on EBPs for harm reduction. </w:t>
      </w:r>
    </w:p>
    <w:p w14:paraId="029AF558" w14:textId="332733A3" w:rsidR="00A5141E" w:rsidRPr="00890426" w:rsidRDefault="00A5141E" w:rsidP="00A83F2E">
      <w:pPr>
        <w:pStyle w:val="ListParagraph"/>
        <w:numPr>
          <w:ilvl w:val="0"/>
          <w:numId w:val="52"/>
        </w:numPr>
        <w:autoSpaceDE w:val="0"/>
        <w:autoSpaceDN w:val="0"/>
        <w:adjustRightInd w:val="0"/>
        <w:spacing w:after="0"/>
        <w:contextualSpacing/>
        <w:rPr>
          <w:rFonts w:cs="Arial"/>
          <w:color w:val="000000"/>
          <w:szCs w:val="24"/>
        </w:rPr>
      </w:pPr>
      <w:r w:rsidRPr="00890426">
        <w:rPr>
          <w:rFonts w:cs="Arial"/>
          <w:color w:val="000000"/>
          <w:szCs w:val="24"/>
        </w:rPr>
        <w:t xml:space="preserve">Number of practitioners trained on overdose recognition and </w:t>
      </w:r>
      <w:r w:rsidR="00E0516F" w:rsidRPr="00E0516F">
        <w:rPr>
          <w:rFonts w:cs="Arial"/>
          <w:color w:val="000000"/>
          <w:szCs w:val="24"/>
        </w:rPr>
        <w:t>naloxone and other opioid overdose reversal medications</w:t>
      </w:r>
      <w:r w:rsidR="00E0516F">
        <w:rPr>
          <w:rFonts w:cs="Arial"/>
          <w:color w:val="000000"/>
          <w:szCs w:val="24"/>
        </w:rPr>
        <w:t xml:space="preserve"> </w:t>
      </w:r>
      <w:r w:rsidRPr="00890426">
        <w:rPr>
          <w:rFonts w:cs="Arial"/>
          <w:color w:val="000000"/>
          <w:szCs w:val="24"/>
        </w:rPr>
        <w:t xml:space="preserve">use. </w:t>
      </w:r>
    </w:p>
    <w:p w14:paraId="0DC2E4BF" w14:textId="77777777" w:rsidR="00A5141E" w:rsidRPr="00890426" w:rsidRDefault="00A5141E" w:rsidP="00A83F2E">
      <w:pPr>
        <w:pStyle w:val="ListParagraph"/>
        <w:numPr>
          <w:ilvl w:val="0"/>
          <w:numId w:val="52"/>
        </w:numPr>
        <w:autoSpaceDE w:val="0"/>
        <w:autoSpaceDN w:val="0"/>
        <w:adjustRightInd w:val="0"/>
        <w:spacing w:after="0"/>
        <w:contextualSpacing/>
        <w:rPr>
          <w:rFonts w:cs="Arial"/>
          <w:color w:val="000000"/>
          <w:szCs w:val="24"/>
        </w:rPr>
      </w:pPr>
      <w:r w:rsidRPr="00890426">
        <w:rPr>
          <w:rFonts w:cs="Arial"/>
          <w:color w:val="000000"/>
          <w:szCs w:val="24"/>
        </w:rPr>
        <w:t xml:space="preserve">Number of practitioners trained on recovery services and supports. </w:t>
      </w:r>
    </w:p>
    <w:p w14:paraId="0CA62AB1" w14:textId="24CDD01D" w:rsidR="00D57102" w:rsidRPr="00FF0497" w:rsidRDefault="00D57102" w:rsidP="00A83F2E">
      <w:pPr>
        <w:pStyle w:val="ListParagraph"/>
        <w:numPr>
          <w:ilvl w:val="0"/>
          <w:numId w:val="52"/>
        </w:numPr>
        <w:autoSpaceDE w:val="0"/>
        <w:autoSpaceDN w:val="0"/>
        <w:adjustRightInd w:val="0"/>
        <w:spacing w:after="0"/>
        <w:contextualSpacing/>
        <w:rPr>
          <w:rFonts w:cs="Arial"/>
          <w:color w:val="000000"/>
        </w:rPr>
      </w:pPr>
      <w:r>
        <w:t>Number</w:t>
      </w:r>
      <w:r w:rsidR="004B3DDA">
        <w:t xml:space="preserve"> of</w:t>
      </w:r>
      <w:r>
        <w:t xml:space="preserve"> TA </w:t>
      </w:r>
      <w:r w:rsidR="00F751AF">
        <w:t xml:space="preserve">events </w:t>
      </w:r>
      <w:r>
        <w:t xml:space="preserve">provided to </w:t>
      </w:r>
      <w:r w:rsidR="00E95383">
        <w:t>SAMHSA</w:t>
      </w:r>
      <w:r>
        <w:t xml:space="preserve"> gran</w:t>
      </w:r>
      <w:r w:rsidR="00F751AF">
        <w:t>t recipients</w:t>
      </w:r>
      <w:r w:rsidR="00231FBD">
        <w:t xml:space="preserve"> (</w:t>
      </w:r>
      <w:r w:rsidR="00877555">
        <w:t xml:space="preserve">specify </w:t>
      </w:r>
      <w:r w:rsidR="002E6702">
        <w:t>by grant program)</w:t>
      </w:r>
      <w:r w:rsidR="00162942">
        <w:t xml:space="preserve">, topics, and </w:t>
      </w:r>
      <w:r w:rsidR="00FB2549">
        <w:t>recipient</w:t>
      </w:r>
      <w:r w:rsidR="00E875B5">
        <w:t>s</w:t>
      </w:r>
      <w:r w:rsidR="00FB2549">
        <w:t xml:space="preserve"> of TA</w:t>
      </w:r>
      <w:r w:rsidR="0081557D">
        <w:t>.</w:t>
      </w:r>
      <w:r w:rsidR="008411FC">
        <w:t xml:space="preserve"> </w:t>
      </w:r>
    </w:p>
    <w:p w14:paraId="5CC5FA26" w14:textId="0411E508" w:rsidR="00AD7ABB" w:rsidRPr="00FF0497" w:rsidRDefault="00AD7ABB" w:rsidP="00A83F2E">
      <w:pPr>
        <w:pStyle w:val="ListParagraph"/>
        <w:numPr>
          <w:ilvl w:val="0"/>
          <w:numId w:val="52"/>
        </w:numPr>
        <w:autoSpaceDE w:val="0"/>
        <w:autoSpaceDN w:val="0"/>
        <w:adjustRightInd w:val="0"/>
        <w:spacing w:after="0"/>
        <w:contextualSpacing/>
        <w:rPr>
          <w:rFonts w:cs="Arial"/>
          <w:color w:val="000000"/>
          <w:szCs w:val="24"/>
        </w:rPr>
      </w:pPr>
      <w:r>
        <w:rPr>
          <w:rFonts w:cs="Arial"/>
          <w:color w:val="000000" w:themeColor="text1"/>
          <w:szCs w:val="24"/>
        </w:rPr>
        <w:t>Number of</w:t>
      </w:r>
      <w:r w:rsidR="00D57102">
        <w:rPr>
          <w:rFonts w:cs="Arial"/>
          <w:color w:val="000000" w:themeColor="text1"/>
          <w:szCs w:val="24"/>
        </w:rPr>
        <w:t xml:space="preserve"> </w:t>
      </w:r>
      <w:r>
        <w:rPr>
          <w:rFonts w:cs="Arial"/>
          <w:color w:val="000000" w:themeColor="text1"/>
          <w:szCs w:val="24"/>
        </w:rPr>
        <w:t xml:space="preserve">targeted/responsive TA </w:t>
      </w:r>
      <w:r w:rsidR="00991FBF">
        <w:rPr>
          <w:rFonts w:cs="Arial"/>
          <w:color w:val="000000" w:themeColor="text1"/>
          <w:szCs w:val="24"/>
        </w:rPr>
        <w:t>events</w:t>
      </w:r>
      <w:r>
        <w:rPr>
          <w:rFonts w:cs="Arial"/>
          <w:color w:val="000000" w:themeColor="text1"/>
          <w:szCs w:val="24"/>
        </w:rPr>
        <w:t xml:space="preserve">, topic, </w:t>
      </w:r>
      <w:r w:rsidR="00D57102">
        <w:rPr>
          <w:rFonts w:cs="Arial"/>
          <w:color w:val="000000" w:themeColor="text1"/>
          <w:szCs w:val="24"/>
        </w:rPr>
        <w:t xml:space="preserve">types of organizations/groups, </w:t>
      </w:r>
      <w:r>
        <w:rPr>
          <w:rFonts w:cs="Arial"/>
          <w:color w:val="000000" w:themeColor="text1"/>
          <w:szCs w:val="24"/>
        </w:rPr>
        <w:t>and number of participants.</w:t>
      </w:r>
    </w:p>
    <w:p w14:paraId="2B08B7B7" w14:textId="07E4F97C" w:rsidR="00AD7ABB" w:rsidRPr="00FF0497" w:rsidRDefault="00AD7ABB" w:rsidP="00A83F2E">
      <w:pPr>
        <w:pStyle w:val="ListParagraph"/>
        <w:numPr>
          <w:ilvl w:val="0"/>
          <w:numId w:val="52"/>
        </w:numPr>
        <w:autoSpaceDE w:val="0"/>
        <w:autoSpaceDN w:val="0"/>
        <w:adjustRightInd w:val="0"/>
        <w:spacing w:after="0"/>
        <w:contextualSpacing/>
        <w:rPr>
          <w:rFonts w:cs="Arial"/>
          <w:color w:val="000000"/>
          <w:szCs w:val="24"/>
        </w:rPr>
      </w:pPr>
      <w:r>
        <w:rPr>
          <w:rFonts w:cs="Arial"/>
          <w:color w:val="000000" w:themeColor="text1"/>
          <w:szCs w:val="24"/>
        </w:rPr>
        <w:t xml:space="preserve">Number of implementation/intensive TA </w:t>
      </w:r>
      <w:r w:rsidR="00991FBF">
        <w:rPr>
          <w:rFonts w:cs="Arial"/>
          <w:color w:val="000000" w:themeColor="text1"/>
          <w:szCs w:val="24"/>
        </w:rPr>
        <w:t>events</w:t>
      </w:r>
      <w:r>
        <w:rPr>
          <w:rFonts w:cs="Arial"/>
          <w:color w:val="000000" w:themeColor="text1"/>
          <w:szCs w:val="24"/>
        </w:rPr>
        <w:t>, topic,</w:t>
      </w:r>
      <w:r w:rsidR="00D57102">
        <w:rPr>
          <w:rFonts w:cs="Arial"/>
          <w:color w:val="000000" w:themeColor="text1"/>
          <w:szCs w:val="24"/>
        </w:rPr>
        <w:t xml:space="preserve"> types of organizations/groups, </w:t>
      </w:r>
      <w:r>
        <w:rPr>
          <w:rFonts w:cs="Arial"/>
          <w:color w:val="000000" w:themeColor="text1"/>
          <w:szCs w:val="24"/>
        </w:rPr>
        <w:t>and number participants and follow</w:t>
      </w:r>
      <w:r w:rsidR="00600DC2">
        <w:rPr>
          <w:rFonts w:cs="Arial"/>
          <w:color w:val="000000" w:themeColor="text1"/>
          <w:szCs w:val="24"/>
        </w:rPr>
        <w:t>-</w:t>
      </w:r>
      <w:r>
        <w:rPr>
          <w:rFonts w:cs="Arial"/>
          <w:color w:val="000000" w:themeColor="text1"/>
          <w:szCs w:val="24"/>
        </w:rPr>
        <w:t xml:space="preserve">ups. </w:t>
      </w:r>
    </w:p>
    <w:p w14:paraId="6FC14979" w14:textId="776AFA76" w:rsidR="00B43183" w:rsidRPr="00890426" w:rsidRDefault="00B43183" w:rsidP="00A83F2E">
      <w:pPr>
        <w:pStyle w:val="ListParagraph"/>
        <w:numPr>
          <w:ilvl w:val="0"/>
          <w:numId w:val="52"/>
        </w:numPr>
        <w:autoSpaceDE w:val="0"/>
        <w:autoSpaceDN w:val="0"/>
        <w:adjustRightInd w:val="0"/>
        <w:spacing w:after="0"/>
        <w:contextualSpacing/>
        <w:rPr>
          <w:rFonts w:cs="Arial"/>
          <w:color w:val="000000"/>
          <w:szCs w:val="24"/>
        </w:rPr>
      </w:pPr>
      <w:r>
        <w:rPr>
          <w:rFonts w:cs="Arial"/>
          <w:color w:val="000000" w:themeColor="text1"/>
          <w:szCs w:val="24"/>
        </w:rPr>
        <w:t>Number of products and topics of resources and webinars uploaded to the public website.</w:t>
      </w:r>
    </w:p>
    <w:p w14:paraId="5FE0F2C4" w14:textId="77777777" w:rsidR="006170E0" w:rsidRPr="00890426" w:rsidRDefault="006170E0" w:rsidP="006170E0">
      <w:pPr>
        <w:autoSpaceDE w:val="0"/>
        <w:autoSpaceDN w:val="0"/>
        <w:adjustRightInd w:val="0"/>
        <w:spacing w:after="0"/>
        <w:contextualSpacing/>
        <w:rPr>
          <w:rFonts w:cs="Arial"/>
          <w:color w:val="000000"/>
          <w:szCs w:val="24"/>
        </w:rPr>
      </w:pPr>
    </w:p>
    <w:p w14:paraId="794FB302" w14:textId="77777777" w:rsidR="006170E0" w:rsidRPr="00890426" w:rsidRDefault="006170E0" w:rsidP="006170E0">
      <w:pPr>
        <w:autoSpaceDE w:val="0"/>
        <w:autoSpaceDN w:val="0"/>
        <w:adjustRightInd w:val="0"/>
        <w:rPr>
          <w:rFonts w:cs="Arial"/>
          <w:color w:val="000000"/>
          <w:szCs w:val="24"/>
        </w:rPr>
      </w:pPr>
      <w:r w:rsidRPr="00890426">
        <w:rPr>
          <w:rFonts w:cs="Arial"/>
          <w:color w:val="000000"/>
          <w:szCs w:val="24"/>
        </w:rPr>
        <w:t>The reports must be submitted within 30 days of the end of each quarter and must discuss:</w:t>
      </w:r>
    </w:p>
    <w:p w14:paraId="33C59A22" w14:textId="1E658A4E" w:rsidR="00B059A2" w:rsidRDefault="00B059A2" w:rsidP="00A83F2E">
      <w:pPr>
        <w:pStyle w:val="ListParagraph"/>
        <w:numPr>
          <w:ilvl w:val="0"/>
          <w:numId w:val="53"/>
        </w:numPr>
        <w:contextualSpacing/>
        <w:rPr>
          <w:rFonts w:cs="Arial"/>
          <w:bCs/>
        </w:rPr>
      </w:pPr>
      <w:r w:rsidRPr="00FF764A">
        <w:rPr>
          <w:rFonts w:cs="Arial"/>
          <w:bCs/>
        </w:rPr>
        <w:t>Updates on key personnel, budget</w:t>
      </w:r>
      <w:r>
        <w:rPr>
          <w:rFonts w:cs="Arial"/>
          <w:bCs/>
        </w:rPr>
        <w:t>,</w:t>
      </w:r>
      <w:r w:rsidRPr="00FF764A">
        <w:rPr>
          <w:rFonts w:cs="Arial"/>
          <w:bCs/>
        </w:rPr>
        <w:t xml:space="preserve"> or project changes (as applicable)</w:t>
      </w:r>
      <w:r w:rsidR="00475D1B">
        <w:rPr>
          <w:rFonts w:cs="Arial"/>
          <w:bCs/>
        </w:rPr>
        <w:t>,</w:t>
      </w:r>
      <w:r w:rsidRPr="00FF764A">
        <w:rPr>
          <w:rFonts w:cs="Arial"/>
          <w:bCs/>
        </w:rPr>
        <w:t xml:space="preserve"> </w:t>
      </w:r>
    </w:p>
    <w:p w14:paraId="3EB6E324" w14:textId="30AC977A" w:rsidR="00B059A2" w:rsidRPr="00FF764A" w:rsidRDefault="00B059A2" w:rsidP="00A83F2E">
      <w:pPr>
        <w:pStyle w:val="ListParagraph"/>
        <w:numPr>
          <w:ilvl w:val="0"/>
          <w:numId w:val="53"/>
        </w:numPr>
        <w:contextualSpacing/>
        <w:rPr>
          <w:rFonts w:cs="Arial"/>
          <w:bCs/>
        </w:rPr>
      </w:pPr>
      <w:r>
        <w:rPr>
          <w:rFonts w:cs="Arial"/>
          <w:bCs/>
        </w:rPr>
        <w:t>Progress achieving goals and objectives and implementing evaluation activities</w:t>
      </w:r>
      <w:r w:rsidR="00475D1B">
        <w:rPr>
          <w:rFonts w:cs="Arial"/>
          <w:bCs/>
        </w:rPr>
        <w:t>,</w:t>
      </w:r>
    </w:p>
    <w:p w14:paraId="0934BF49" w14:textId="7AE2E916" w:rsidR="00B059A2" w:rsidRDefault="00B059A2" w:rsidP="00A83F2E">
      <w:pPr>
        <w:pStyle w:val="ListParagraph"/>
        <w:numPr>
          <w:ilvl w:val="0"/>
          <w:numId w:val="53"/>
        </w:numPr>
        <w:contextualSpacing/>
        <w:rPr>
          <w:rFonts w:cs="Arial"/>
          <w:bCs/>
        </w:rPr>
      </w:pPr>
      <w:r w:rsidRPr="00FF764A">
        <w:rPr>
          <w:rFonts w:cs="Arial"/>
          <w:bCs/>
        </w:rPr>
        <w:t xml:space="preserve">Progress </w:t>
      </w:r>
      <w:r>
        <w:rPr>
          <w:rFonts w:cs="Arial"/>
          <w:bCs/>
        </w:rPr>
        <w:t xml:space="preserve">implementing </w:t>
      </w:r>
      <w:r w:rsidRPr="00FF764A">
        <w:rPr>
          <w:rFonts w:cs="Arial"/>
          <w:bCs/>
        </w:rPr>
        <w:t>required activities, including accomplishments</w:t>
      </w:r>
      <w:r>
        <w:rPr>
          <w:rFonts w:cs="Arial"/>
          <w:bCs/>
        </w:rPr>
        <w:t>,</w:t>
      </w:r>
      <w:r w:rsidRPr="00FF764A">
        <w:rPr>
          <w:rFonts w:cs="Arial"/>
          <w:bCs/>
        </w:rPr>
        <w:t xml:space="preserve"> challenges and barriers</w:t>
      </w:r>
      <w:r>
        <w:rPr>
          <w:rFonts w:cs="Arial"/>
          <w:bCs/>
        </w:rPr>
        <w:t>,</w:t>
      </w:r>
      <w:r w:rsidRPr="00FF764A">
        <w:rPr>
          <w:rFonts w:cs="Arial"/>
          <w:bCs/>
        </w:rPr>
        <w:t xml:space="preserve"> </w:t>
      </w:r>
      <w:r w:rsidR="00811693">
        <w:rPr>
          <w:rFonts w:cs="Arial"/>
          <w:bCs/>
        </w:rPr>
        <w:t xml:space="preserve">working with underserved communities, </w:t>
      </w:r>
      <w:r>
        <w:rPr>
          <w:rFonts w:cs="Arial"/>
          <w:bCs/>
        </w:rPr>
        <w:t xml:space="preserve">and adjustments made to address </w:t>
      </w:r>
      <w:r w:rsidR="00811693">
        <w:rPr>
          <w:rFonts w:cs="Arial"/>
          <w:bCs/>
        </w:rPr>
        <w:t>specific</w:t>
      </w:r>
      <w:r>
        <w:rPr>
          <w:rFonts w:cs="Arial"/>
          <w:bCs/>
        </w:rPr>
        <w:t xml:space="preserve"> challenges</w:t>
      </w:r>
      <w:r w:rsidR="00811693">
        <w:rPr>
          <w:rFonts w:cs="Arial"/>
          <w:bCs/>
        </w:rPr>
        <w:t xml:space="preserve"> in these communities</w:t>
      </w:r>
      <w:r w:rsidR="00475D1B">
        <w:rPr>
          <w:rFonts w:cs="Arial"/>
          <w:bCs/>
        </w:rPr>
        <w:t>,</w:t>
      </w:r>
    </w:p>
    <w:p w14:paraId="479B19E1" w14:textId="2F17D63B" w:rsidR="00B059A2" w:rsidRDefault="00B059A2" w:rsidP="00A83F2E">
      <w:pPr>
        <w:pStyle w:val="ListParagraph"/>
        <w:numPr>
          <w:ilvl w:val="0"/>
          <w:numId w:val="53"/>
        </w:numPr>
        <w:contextualSpacing/>
        <w:rPr>
          <w:rFonts w:cs="Arial"/>
          <w:bCs/>
        </w:rPr>
      </w:pPr>
      <w:r>
        <w:rPr>
          <w:rFonts w:cs="Arial"/>
          <w:bCs/>
        </w:rPr>
        <w:t>Problem</w:t>
      </w:r>
      <w:r w:rsidRPr="006D31B1">
        <w:rPr>
          <w:rFonts w:cs="Arial"/>
          <w:bCs/>
        </w:rPr>
        <w:t>s encountered serving the populations of focus and</w:t>
      </w:r>
      <w:r>
        <w:rPr>
          <w:rFonts w:cs="Arial"/>
          <w:bCs/>
        </w:rPr>
        <w:t xml:space="preserve"> e</w:t>
      </w:r>
      <w:r w:rsidRPr="006D31B1">
        <w:rPr>
          <w:rFonts w:cs="Arial"/>
          <w:bCs/>
        </w:rPr>
        <w:t>fforts to overcome the</w:t>
      </w:r>
      <w:r>
        <w:rPr>
          <w:rFonts w:cs="Arial"/>
          <w:bCs/>
        </w:rPr>
        <w:t>m</w:t>
      </w:r>
      <w:r w:rsidR="0025583F">
        <w:rPr>
          <w:rFonts w:cs="Arial"/>
          <w:bCs/>
        </w:rPr>
        <w:t>,</w:t>
      </w:r>
    </w:p>
    <w:p w14:paraId="243C95B8" w14:textId="77777777" w:rsidR="00B059A2" w:rsidRPr="006D31B1" w:rsidRDefault="00B059A2" w:rsidP="00A83F2E">
      <w:pPr>
        <w:pStyle w:val="ListParagraph"/>
        <w:numPr>
          <w:ilvl w:val="0"/>
          <w:numId w:val="53"/>
        </w:numPr>
        <w:contextualSpacing/>
        <w:rPr>
          <w:rFonts w:cs="Arial"/>
          <w:bCs/>
        </w:rPr>
      </w:pPr>
      <w:r w:rsidRPr="006D31B1">
        <w:rPr>
          <w:rFonts w:cs="Arial"/>
          <w:bCs/>
        </w:rPr>
        <w:t>Progress and efforts made to achieve the goal(s) of the DIS, including qualitative and quantitative data and any updates, changes</w:t>
      </w:r>
      <w:r>
        <w:rPr>
          <w:rFonts w:cs="Arial"/>
          <w:bCs/>
        </w:rPr>
        <w:t>,</w:t>
      </w:r>
      <w:r w:rsidRPr="006D31B1">
        <w:rPr>
          <w:rFonts w:cs="Arial"/>
          <w:bCs/>
        </w:rPr>
        <w:t xml:space="preserve"> or adjustments as part of a quality improvement plan.</w:t>
      </w:r>
    </w:p>
    <w:p w14:paraId="5278ED48" w14:textId="77777777" w:rsidR="00E82037" w:rsidRPr="00890426" w:rsidRDefault="00E82037" w:rsidP="00890426">
      <w:pPr>
        <w:pStyle w:val="ListParagraph"/>
        <w:autoSpaceDE w:val="0"/>
        <w:autoSpaceDN w:val="0"/>
        <w:adjustRightInd w:val="0"/>
        <w:spacing w:after="0"/>
        <w:contextualSpacing/>
        <w:rPr>
          <w:rFonts w:cs="Arial"/>
          <w:color w:val="000000"/>
          <w:szCs w:val="24"/>
        </w:rPr>
      </w:pPr>
    </w:p>
    <w:p w14:paraId="24A77B46" w14:textId="2917971E" w:rsidR="00E80239" w:rsidRPr="00FA2F21" w:rsidRDefault="00A5141E" w:rsidP="00890426">
      <w:pPr>
        <w:autoSpaceDE w:val="0"/>
        <w:autoSpaceDN w:val="0"/>
        <w:adjustRightInd w:val="0"/>
        <w:rPr>
          <w:rFonts w:cs="Arial"/>
          <w:szCs w:val="24"/>
        </w:rPr>
      </w:pPr>
      <w:r w:rsidRPr="00890426">
        <w:rPr>
          <w:rFonts w:cs="Arial"/>
          <w:color w:val="000000" w:themeColor="text1"/>
          <w:szCs w:val="24"/>
        </w:rPr>
        <w:t xml:space="preserve">The recipient will also be required to provide a narrative </w:t>
      </w:r>
      <w:r w:rsidR="009273AB">
        <w:rPr>
          <w:rFonts w:cs="Arial"/>
          <w:color w:val="000000" w:themeColor="text1"/>
          <w:szCs w:val="24"/>
        </w:rPr>
        <w:t xml:space="preserve">description </w:t>
      </w:r>
      <w:r w:rsidRPr="00890426">
        <w:rPr>
          <w:rFonts w:cs="Arial"/>
          <w:color w:val="000000" w:themeColor="text1"/>
          <w:szCs w:val="24"/>
        </w:rPr>
        <w:t>of activities in which the TA team</w:t>
      </w:r>
      <w:r w:rsidR="008D1EB3">
        <w:rPr>
          <w:rFonts w:cs="Arial"/>
          <w:color w:val="000000" w:themeColor="text1"/>
          <w:szCs w:val="24"/>
        </w:rPr>
        <w:t>s</w:t>
      </w:r>
      <w:r w:rsidRPr="00890426">
        <w:rPr>
          <w:rFonts w:cs="Arial"/>
          <w:color w:val="000000" w:themeColor="text1"/>
          <w:szCs w:val="24"/>
        </w:rPr>
        <w:t xml:space="preserve"> participated within each jurisdiction. </w:t>
      </w:r>
      <w:r w:rsidRPr="00890426">
        <w:rPr>
          <w:rFonts w:cs="Arial"/>
          <w:szCs w:val="24"/>
        </w:rPr>
        <w:t xml:space="preserve">The recipient must also provide SAMHSA with an aggregated list of </w:t>
      </w:r>
      <w:r w:rsidR="00886D32">
        <w:rPr>
          <w:rFonts w:cs="Arial"/>
          <w:szCs w:val="24"/>
        </w:rPr>
        <w:t>TA providers/consultants</w:t>
      </w:r>
      <w:r w:rsidR="00886D32" w:rsidRPr="00890426">
        <w:rPr>
          <w:rFonts w:cs="Arial"/>
          <w:szCs w:val="24"/>
        </w:rPr>
        <w:t xml:space="preserve"> </w:t>
      </w:r>
      <w:r w:rsidRPr="00890426">
        <w:rPr>
          <w:rFonts w:cs="Arial"/>
          <w:szCs w:val="24"/>
        </w:rPr>
        <w:t xml:space="preserve">by state, with information </w:t>
      </w:r>
      <w:r w:rsidRPr="00890426">
        <w:rPr>
          <w:rFonts w:cs="Arial"/>
          <w:szCs w:val="24"/>
        </w:rPr>
        <w:lastRenderedPageBreak/>
        <w:t xml:space="preserve">to include discipline and number of TA requests </w:t>
      </w:r>
      <w:r w:rsidR="0097000B">
        <w:rPr>
          <w:rFonts w:cs="Arial"/>
          <w:szCs w:val="24"/>
        </w:rPr>
        <w:t xml:space="preserve">by type of TA </w:t>
      </w:r>
      <w:r w:rsidRPr="00890426">
        <w:rPr>
          <w:rFonts w:cs="Arial"/>
          <w:szCs w:val="24"/>
        </w:rPr>
        <w:t xml:space="preserve">responded to during the </w:t>
      </w:r>
      <w:r w:rsidR="00182988">
        <w:rPr>
          <w:rFonts w:cs="Arial"/>
          <w:szCs w:val="24"/>
        </w:rPr>
        <w:t>reporting period</w:t>
      </w:r>
      <w:r w:rsidR="00600FC7">
        <w:rPr>
          <w:rFonts w:cs="Arial"/>
          <w:szCs w:val="24"/>
        </w:rPr>
        <w:t>.</w:t>
      </w:r>
      <w:r w:rsidR="00BE6E3D">
        <w:rPr>
          <w:rFonts w:cs="Arial"/>
          <w:szCs w:val="24"/>
        </w:rPr>
        <w:t xml:space="preserve"> </w:t>
      </w:r>
    </w:p>
    <w:bookmarkEnd w:id="138"/>
    <w:p w14:paraId="401739D6" w14:textId="76A5DA81" w:rsidR="000E7556" w:rsidRPr="00AC34BE" w:rsidRDefault="001C0348" w:rsidP="7BA7AC6C">
      <w:pPr>
        <w:rPr>
          <w:rFonts w:cs="Arial"/>
          <w:b/>
          <w:bCs/>
        </w:rPr>
      </w:pPr>
      <w:r w:rsidRPr="7BA7AC6C">
        <w:rPr>
          <w:rFonts w:cs="Arial"/>
        </w:rPr>
        <w:t xml:space="preserve">You must submit a </w:t>
      </w:r>
      <w:r w:rsidR="000E7556" w:rsidRPr="7BA7AC6C">
        <w:rPr>
          <w:rFonts w:cs="Arial"/>
        </w:rPr>
        <w:t>final performance report within 120 days after the end of the project period. Th</w:t>
      </w:r>
      <w:r w:rsidR="00594603">
        <w:rPr>
          <w:rFonts w:cs="Arial"/>
        </w:rPr>
        <w:t>is</w:t>
      </w:r>
      <w:r w:rsidR="000E7556" w:rsidRPr="7BA7AC6C">
        <w:rPr>
          <w:rFonts w:cs="Arial"/>
        </w:rPr>
        <w:t xml:space="preserve"> report must be cumulative and report on all activities during the entire project period.</w:t>
      </w:r>
      <w:r w:rsidR="00222005">
        <w:rPr>
          <w:rFonts w:cs="Arial"/>
        </w:rPr>
        <w:t xml:space="preserve"> </w:t>
      </w:r>
    </w:p>
    <w:p w14:paraId="211AC329" w14:textId="02E88B0A" w:rsidR="000E7556" w:rsidRPr="000E7556" w:rsidRDefault="000E7556" w:rsidP="008D5634">
      <w:pPr>
        <w:pStyle w:val="CommentText"/>
        <w:spacing w:after="360"/>
        <w:rPr>
          <w:rFonts w:ascii="Arial" w:hAnsi="Arial" w:cs="Arial"/>
          <w:b/>
          <w:sz w:val="24"/>
          <w:szCs w:val="24"/>
          <w:highlight w:val="yellow"/>
        </w:rPr>
      </w:pPr>
      <w:r w:rsidRPr="000E7556">
        <w:rPr>
          <w:rFonts w:ascii="Arial" w:hAnsi="Arial" w:cs="Arial"/>
          <w:b/>
          <w:sz w:val="24"/>
          <w:szCs w:val="24"/>
        </w:rPr>
        <w:t xml:space="preserve">Management of Award: </w:t>
      </w:r>
      <w:bookmarkStart w:id="153" w:name="_Hlk139885380"/>
      <w:r w:rsidR="001B05D9">
        <w:rPr>
          <w:rFonts w:ascii="Arial" w:hAnsi="Arial" w:cs="Arial"/>
          <w:sz w:val="24"/>
          <w:szCs w:val="24"/>
        </w:rPr>
        <w:t>Recipients</w:t>
      </w:r>
      <w:r w:rsidRPr="000E7556">
        <w:rPr>
          <w:rFonts w:ascii="Arial" w:hAnsi="Arial" w:cs="Arial"/>
          <w:sz w:val="24"/>
          <w:szCs w:val="24"/>
        </w:rPr>
        <w:t xml:space="preserve"> must also comply with </w:t>
      </w:r>
      <w:hyperlink r:id="rId92" w:history="1">
        <w:r w:rsidRPr="00880E4D">
          <w:rPr>
            <w:rStyle w:val="Hyperlink"/>
            <w:rFonts w:ascii="Arial" w:hAnsi="Arial" w:cs="Arial"/>
            <w:sz w:val="24"/>
            <w:szCs w:val="24"/>
          </w:rPr>
          <w:t>standard award management reporting requirements</w:t>
        </w:r>
      </w:hyperlink>
      <w:r w:rsidRPr="000E7556">
        <w:rPr>
          <w:rFonts w:ascii="Arial" w:hAnsi="Arial" w:cs="Arial"/>
          <w:sz w:val="24"/>
          <w:szCs w:val="24"/>
        </w:rPr>
        <w:t xml:space="preserve"> unless otherwise noted in the NOFO or NoA.</w:t>
      </w:r>
    </w:p>
    <w:p w14:paraId="0D6ACF7C" w14:textId="6B63FE26" w:rsidR="0001581D" w:rsidRDefault="0001581D" w:rsidP="0001581D">
      <w:pPr>
        <w:pStyle w:val="Heading1"/>
      </w:pPr>
      <w:bookmarkStart w:id="154" w:name="_VII._AGENCY_CONTACTS"/>
      <w:bookmarkStart w:id="155" w:name="_Toc197933232"/>
      <w:bookmarkStart w:id="156" w:name="_Toc166075320"/>
      <w:bookmarkEnd w:id="131"/>
      <w:bookmarkEnd w:id="132"/>
      <w:bookmarkEnd w:id="133"/>
      <w:bookmarkEnd w:id="139"/>
      <w:bookmarkEnd w:id="152"/>
      <w:bookmarkEnd w:id="153"/>
      <w:bookmarkEnd w:id="154"/>
      <w:r>
        <w:t>VII.</w:t>
      </w:r>
      <w:r>
        <w:tab/>
        <w:t>AGENCY CONTACTS</w:t>
      </w:r>
      <w:bookmarkEnd w:id="155"/>
      <w:bookmarkEnd w:id="156"/>
    </w:p>
    <w:p w14:paraId="55A68EC7" w14:textId="01AA3D16" w:rsidR="00C70BC6" w:rsidRDefault="00C70BC6" w:rsidP="00C70BC6">
      <w:pPr>
        <w:tabs>
          <w:tab w:val="left" w:pos="1008"/>
        </w:tabs>
        <w:rPr>
          <w:rStyle w:val="StyleBold"/>
          <w:rFonts w:cs="Arial"/>
        </w:rPr>
      </w:pPr>
      <w:r w:rsidRPr="00AC34BE">
        <w:rPr>
          <w:rFonts w:cs="Arial"/>
        </w:rPr>
        <w:t xml:space="preserve">For </w:t>
      </w:r>
      <w:r>
        <w:rPr>
          <w:rFonts w:cs="Arial"/>
        </w:rPr>
        <w:t xml:space="preserve">program and eligibility </w:t>
      </w:r>
      <w:r w:rsidRPr="00AC34BE">
        <w:rPr>
          <w:rFonts w:cs="Arial"/>
        </w:rPr>
        <w:t>questions</w:t>
      </w:r>
      <w:r w:rsidR="0040099B">
        <w:rPr>
          <w:rFonts w:cs="Arial"/>
        </w:rPr>
        <w:t>,</w:t>
      </w:r>
      <w:r w:rsidRPr="00AC34BE">
        <w:rPr>
          <w:rFonts w:cs="Arial"/>
        </w:rPr>
        <w:t xml:space="preserve"> contact: </w:t>
      </w:r>
    </w:p>
    <w:p w14:paraId="71C0541D" w14:textId="74B50030" w:rsidR="00C70BC6" w:rsidRPr="008B79AF" w:rsidRDefault="00C70BC6" w:rsidP="00C70BC6">
      <w:pPr>
        <w:tabs>
          <w:tab w:val="left" w:pos="1008"/>
        </w:tabs>
        <w:rPr>
          <w:rStyle w:val="StyleBold"/>
          <w:rFonts w:cs="Arial"/>
          <w:b w:val="0"/>
          <w:bCs w:val="0"/>
          <w:color w:val="0000FF"/>
          <w:u w:val="single"/>
        </w:rPr>
      </w:pPr>
      <w:r>
        <w:rPr>
          <w:rFonts w:cs="Arial"/>
        </w:rPr>
        <w:t>Center</w:t>
      </w:r>
      <w:r w:rsidR="00DA0757">
        <w:rPr>
          <w:rFonts w:cs="Arial"/>
        </w:rPr>
        <w:t xml:space="preserve"> for Substance Abuse Treatment </w:t>
      </w:r>
      <w:r w:rsidRPr="00AC34BE">
        <w:rPr>
          <w:rFonts w:cs="Arial"/>
        </w:rPr>
        <w:br/>
        <w:t xml:space="preserve">Substance Abuse and Mental Health Services Administration </w:t>
      </w:r>
      <w:r w:rsidRPr="00AC34BE">
        <w:rPr>
          <w:rFonts w:cs="Arial"/>
        </w:rPr>
        <w:br/>
      </w:r>
      <w:r>
        <w:rPr>
          <w:rFonts w:cs="Arial"/>
        </w:rPr>
        <w:t>(240) 276-</w:t>
      </w:r>
      <w:r w:rsidR="00884398">
        <w:rPr>
          <w:rFonts w:cs="Arial"/>
        </w:rPr>
        <w:t>0300</w:t>
      </w:r>
      <w:r>
        <w:rPr>
          <w:rFonts w:cs="Arial"/>
        </w:rPr>
        <w:t xml:space="preserve"> </w:t>
      </w:r>
      <w:r w:rsidRPr="00AC34BE">
        <w:rPr>
          <w:rFonts w:cs="Arial"/>
        </w:rPr>
        <w:br/>
      </w:r>
      <w:hyperlink r:id="rId93" w:history="1">
        <w:r w:rsidR="00F84FCE" w:rsidRPr="003C35B7">
          <w:rPr>
            <w:rStyle w:val="Hyperlink"/>
            <w:rFonts w:cs="Arial"/>
          </w:rPr>
          <w:t>OPIOIDSOR@samsha.hhs.gov</w:t>
        </w:r>
      </w:hyperlink>
      <w:r w:rsidR="00F84FCE">
        <w:rPr>
          <w:rFonts w:cs="Arial"/>
        </w:rPr>
        <w:t xml:space="preserve"> </w:t>
      </w:r>
    </w:p>
    <w:p w14:paraId="7A67C4FB" w14:textId="358881DC" w:rsidR="00C70BC6" w:rsidRPr="00AC34BE" w:rsidRDefault="00C70BC6" w:rsidP="00C70BC6">
      <w:pPr>
        <w:tabs>
          <w:tab w:val="left" w:pos="1008"/>
        </w:tabs>
        <w:rPr>
          <w:rFonts w:cs="Arial"/>
        </w:rPr>
      </w:pPr>
      <w:r w:rsidRPr="00AC34BE">
        <w:rPr>
          <w:rFonts w:cs="Arial"/>
        </w:rPr>
        <w:t xml:space="preserve">For </w:t>
      </w:r>
      <w:r>
        <w:rPr>
          <w:rFonts w:cs="Arial"/>
        </w:rPr>
        <w:t xml:space="preserve">fiscal/budget </w:t>
      </w:r>
      <w:r w:rsidRPr="00AC34BE">
        <w:rPr>
          <w:rFonts w:cs="Arial"/>
        </w:rPr>
        <w:t>questions</w:t>
      </w:r>
      <w:r w:rsidR="0040099B">
        <w:rPr>
          <w:rFonts w:cs="Arial"/>
        </w:rPr>
        <w:t>,</w:t>
      </w:r>
      <w:r w:rsidRPr="00AC34BE">
        <w:rPr>
          <w:rFonts w:cs="Arial"/>
        </w:rPr>
        <w:t xml:space="preserve"> contact: </w:t>
      </w:r>
    </w:p>
    <w:p w14:paraId="67C95107" w14:textId="47022878" w:rsidR="00AE4B00" w:rsidRDefault="00C70BC6" w:rsidP="00AE4B00">
      <w:pPr>
        <w:tabs>
          <w:tab w:val="left" w:pos="1008"/>
        </w:tabs>
        <w:spacing w:after="0"/>
        <w:rPr>
          <w:rStyle w:val="Hyperlink"/>
          <w:rFonts w:cs="Arial"/>
          <w:highlight w:val="yellow"/>
        </w:rPr>
      </w:pPr>
      <w:r w:rsidRPr="00AC34BE">
        <w:rPr>
          <w:rFonts w:cs="Arial"/>
        </w:rPr>
        <w:t>Office of Financial Resources, Division of Grants Management</w:t>
      </w:r>
      <w:r>
        <w:br/>
      </w:r>
      <w:r w:rsidRPr="00AC34BE">
        <w:rPr>
          <w:rFonts w:cs="Arial"/>
        </w:rPr>
        <w:t xml:space="preserve">Substance Abuse and Mental Health Services Administration </w:t>
      </w:r>
      <w:r>
        <w:br/>
      </w:r>
      <w:r>
        <w:rPr>
          <w:rFonts w:cs="Arial"/>
        </w:rPr>
        <w:t>(240) 276-</w:t>
      </w:r>
      <w:r w:rsidR="001B05D9">
        <w:rPr>
          <w:rFonts w:cs="Arial"/>
        </w:rPr>
        <w:t>1</w:t>
      </w:r>
      <w:r w:rsidR="00594603">
        <w:rPr>
          <w:rFonts w:cs="Arial"/>
        </w:rPr>
        <w:t>940</w:t>
      </w:r>
    </w:p>
    <w:p w14:paraId="34C7614C" w14:textId="322C25C8" w:rsidR="043CF24A" w:rsidRDefault="003D5210" w:rsidP="4FBDBA02">
      <w:pPr>
        <w:tabs>
          <w:tab w:val="left" w:pos="1008"/>
        </w:tabs>
        <w:spacing w:after="0"/>
      </w:pPr>
      <w:hyperlink r:id="rId94" w:history="1">
        <w:r w:rsidR="043CF24A" w:rsidRPr="4FBDBA02">
          <w:rPr>
            <w:rStyle w:val="Hyperlink"/>
            <w:rFonts w:eastAsia="Arial" w:cs="Arial"/>
            <w:szCs w:val="24"/>
          </w:rPr>
          <w:t>OPIOIDSOR@samsha.hhs.gov</w:t>
        </w:r>
      </w:hyperlink>
    </w:p>
    <w:p w14:paraId="4D71DA4D" w14:textId="64466802" w:rsidR="00AE4B00" w:rsidRDefault="00222005" w:rsidP="00AE4B00">
      <w:pPr>
        <w:tabs>
          <w:tab w:val="left" w:pos="1008"/>
        </w:tabs>
        <w:spacing w:after="0"/>
        <w:rPr>
          <w:rFonts w:cs="Arial"/>
        </w:rPr>
      </w:pPr>
      <w:r>
        <w:rPr>
          <w:rFonts w:cs="Arial"/>
        </w:rPr>
        <w:t xml:space="preserve"> </w:t>
      </w:r>
    </w:p>
    <w:p w14:paraId="743006BE" w14:textId="185F69E8" w:rsidR="00C70BC6" w:rsidRDefault="00C70BC6" w:rsidP="00FA2F21">
      <w:pPr>
        <w:tabs>
          <w:tab w:val="left" w:pos="1008"/>
        </w:tabs>
        <w:spacing w:after="0"/>
        <w:rPr>
          <w:rFonts w:cs="Arial"/>
        </w:rPr>
      </w:pPr>
      <w:r w:rsidRPr="00AC34BE">
        <w:rPr>
          <w:rFonts w:cs="Arial"/>
        </w:rPr>
        <w:t xml:space="preserve">For </w:t>
      </w:r>
      <w:r>
        <w:rPr>
          <w:rFonts w:cs="Arial"/>
        </w:rPr>
        <w:t>grant review process and application status questions</w:t>
      </w:r>
      <w:r w:rsidR="00470847">
        <w:rPr>
          <w:rFonts w:cs="Arial"/>
        </w:rPr>
        <w:t>,</w:t>
      </w:r>
      <w:r w:rsidRPr="00AC34BE">
        <w:rPr>
          <w:rFonts w:cs="Arial"/>
        </w:rPr>
        <w:t xml:space="preserve"> contact: </w:t>
      </w:r>
    </w:p>
    <w:p w14:paraId="6FD5B895" w14:textId="77777777" w:rsidR="00972632" w:rsidRPr="00AC34BE" w:rsidRDefault="00972632" w:rsidP="00FA2F21">
      <w:pPr>
        <w:tabs>
          <w:tab w:val="left" w:pos="1008"/>
        </w:tabs>
        <w:spacing w:after="0"/>
        <w:rPr>
          <w:rStyle w:val="StyleBold"/>
          <w:rFonts w:cs="Arial"/>
        </w:rPr>
      </w:pPr>
    </w:p>
    <w:p w14:paraId="3B666A09" w14:textId="77777777" w:rsidR="008D5634" w:rsidRDefault="008D5634" w:rsidP="008D5634">
      <w:pPr>
        <w:tabs>
          <w:tab w:val="left" w:pos="1008"/>
        </w:tabs>
        <w:spacing w:after="0"/>
        <w:rPr>
          <w:rFonts w:cs="Arial"/>
        </w:rPr>
      </w:pPr>
      <w:r w:rsidRPr="00D67430">
        <w:rPr>
          <w:rFonts w:cs="Arial"/>
        </w:rPr>
        <w:t>Catherine Naeger</w:t>
      </w:r>
      <w:r w:rsidRPr="00AC34BE">
        <w:rPr>
          <w:rFonts w:cs="Arial"/>
        </w:rPr>
        <w:br/>
        <w:t>Office of Financial Resources</w:t>
      </w:r>
      <w:r>
        <w:rPr>
          <w:rFonts w:cs="Arial"/>
        </w:rPr>
        <w:t>, Division of Grant Review</w:t>
      </w:r>
      <w:r w:rsidRPr="00AC34BE">
        <w:rPr>
          <w:rFonts w:cs="Arial"/>
        </w:rPr>
        <w:br/>
        <w:t xml:space="preserve">Substance Abuse and Mental Health Services Administration </w:t>
      </w:r>
      <w:r w:rsidRPr="00AC34BE">
        <w:rPr>
          <w:rFonts w:cs="Arial"/>
        </w:rPr>
        <w:br/>
      </w:r>
      <w:r w:rsidRPr="00972632">
        <w:rPr>
          <w:rFonts w:cs="Arial"/>
        </w:rPr>
        <w:t>(240) 276-</w:t>
      </w:r>
      <w:bookmarkStart w:id="157" w:name="_Appendix_A_–"/>
      <w:bookmarkStart w:id="158" w:name="_Toc485307397"/>
      <w:bookmarkStart w:id="159" w:name="_Toc81577289"/>
      <w:bookmarkStart w:id="160" w:name="_Toc83891266"/>
      <w:bookmarkStart w:id="161" w:name="_Hlk80344558"/>
      <w:bookmarkStart w:id="162" w:name="_Hlk83133353"/>
      <w:bookmarkStart w:id="163" w:name="_Hlk53580307"/>
      <w:bookmarkStart w:id="164" w:name="_Hlk80167299"/>
      <w:bookmarkEnd w:id="157"/>
      <w:bookmarkEnd w:id="158"/>
      <w:bookmarkEnd w:id="159"/>
      <w:bookmarkEnd w:id="160"/>
      <w:bookmarkEnd w:id="161"/>
      <w:bookmarkEnd w:id="162"/>
      <w:bookmarkEnd w:id="163"/>
      <w:bookmarkEnd w:id="164"/>
      <w:r>
        <w:rPr>
          <w:rFonts w:cs="Arial"/>
        </w:rPr>
        <w:t>1447</w:t>
      </w:r>
    </w:p>
    <w:p w14:paraId="62FEB6E8" w14:textId="6748052F" w:rsidR="008D5634" w:rsidRDefault="003D5210" w:rsidP="00382B8B">
      <w:pPr>
        <w:tabs>
          <w:tab w:val="left" w:pos="1008"/>
        </w:tabs>
        <w:spacing w:after="0"/>
        <w:rPr>
          <w:rFonts w:ascii="Calisto MT" w:hAnsi="Calisto MT"/>
          <w:sz w:val="22"/>
        </w:rPr>
      </w:pPr>
      <w:hyperlink r:id="rId95" w:history="1">
        <w:r w:rsidR="008D5634" w:rsidRPr="00382B8B">
          <w:rPr>
            <w:rStyle w:val="Hyperlink"/>
            <w:rFonts w:eastAsia="Arial" w:cs="Arial"/>
            <w:szCs w:val="24"/>
          </w:rPr>
          <w:t>Catherine.Naeger@samhsa.hhs.gov</w:t>
        </w:r>
      </w:hyperlink>
      <w:r w:rsidR="008D5634">
        <w:rPr>
          <w:rFonts w:ascii="Calisto MT" w:hAnsi="Calisto MT"/>
        </w:rPr>
        <w:t xml:space="preserve"> </w:t>
      </w:r>
    </w:p>
    <w:p w14:paraId="2199DFEC" w14:textId="3560B7CB" w:rsidR="007D4BA1" w:rsidRDefault="007D4BA1" w:rsidP="007D4BA1">
      <w:pPr>
        <w:tabs>
          <w:tab w:val="left" w:pos="1008"/>
        </w:tabs>
        <w:rPr>
          <w:rFonts w:cs="Arial"/>
          <w:b/>
          <w:bCs/>
          <w:kern w:val="32"/>
          <w:sz w:val="32"/>
          <w:szCs w:val="32"/>
        </w:rPr>
      </w:pPr>
    </w:p>
    <w:sectPr w:rsidR="007D4BA1" w:rsidSect="001F1CE9">
      <w:headerReference w:type="default" r:id="rId96"/>
      <w:footerReference w:type="default" r:id="rId97"/>
      <w:footerReference w:type="first" r:id="rId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08096" w14:textId="77777777" w:rsidR="008223A6" w:rsidRDefault="008223A6">
      <w:r>
        <w:separator/>
      </w:r>
    </w:p>
  </w:endnote>
  <w:endnote w:type="continuationSeparator" w:id="0">
    <w:p w14:paraId="1F6ADA1C" w14:textId="77777777" w:rsidR="008223A6" w:rsidRDefault="008223A6">
      <w:r>
        <w:continuationSeparator/>
      </w:r>
    </w:p>
  </w:endnote>
  <w:endnote w:type="continuationNotice" w:id="1">
    <w:p w14:paraId="2A0EFF96" w14:textId="77777777" w:rsidR="008223A6" w:rsidRDefault="008223A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ova Cond">
    <w:charset w:val="00"/>
    <w:family w:val="swiss"/>
    <w:pitch w:val="variable"/>
    <w:sig w:usb0="0000028F" w:usb1="00000002" w:usb2="00000000" w:usb3="00000000" w:csb0="0000019F" w:csb1="00000000"/>
  </w:font>
  <w:font w:name="Calisto MT">
    <w:charset w:val="00"/>
    <w:family w:val="roman"/>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E444" w14:textId="77777777" w:rsidR="00C613AE" w:rsidRDefault="00C613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8B04F" w14:textId="77777777" w:rsidR="00123275" w:rsidRDefault="00123275">
    <w:pPr>
      <w:pStyle w:val="Footer"/>
      <w:jc w:val="center"/>
    </w:pPr>
    <w:r>
      <w:fldChar w:fldCharType="begin"/>
    </w:r>
    <w:r>
      <w:instrText xml:space="preserve"> PAGE   \* MERGEFORMAT </w:instrText>
    </w:r>
    <w:r>
      <w:fldChar w:fldCharType="separate"/>
    </w:r>
    <w:r>
      <w:rPr>
        <w:noProof/>
      </w:rPr>
      <w:t>3</w:t>
    </w:r>
    <w:r>
      <w:rPr>
        <w:noProof/>
      </w:rPr>
      <w:fldChar w:fldCharType="end"/>
    </w:r>
  </w:p>
  <w:p w14:paraId="5A00BA2A" w14:textId="77777777" w:rsidR="00123275" w:rsidRDefault="001232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63AE0" w14:textId="77777777" w:rsidR="00C613AE" w:rsidRDefault="00C613A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0A76A" w14:textId="3B9EA489" w:rsidR="00123275" w:rsidRDefault="00123275" w:rsidP="005F58D6">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8F26E" w14:textId="77777777" w:rsidR="00123275" w:rsidRDefault="00123275" w:rsidP="003715BE">
    <w:pPr>
      <w:pStyle w:val="Footer"/>
      <w:pBdr>
        <w:top w:val="single" w:sz="4" w:space="1" w:color="auto"/>
      </w:pBdr>
      <w:jc w:val="center"/>
    </w:pPr>
    <w:r>
      <w:t xml:space="preserve">Page </w:t>
    </w:r>
    <w:r>
      <w:fldChar w:fldCharType="begin"/>
    </w:r>
    <w:r>
      <w:instrText xml:space="preserve"> PAGE </w:instrText>
    </w:r>
    <w:r>
      <w:fldChar w:fldCharType="separate"/>
    </w:r>
    <w:r>
      <w:rPr>
        <w:noProof/>
      </w:rPr>
      <w:t>1</w:t>
    </w:r>
    <w:r>
      <w:rPr>
        <w:noProof/>
      </w:rPr>
      <w:fldChar w:fldCharType="end"/>
    </w:r>
    <w:r>
      <w:t xml:space="preserve"> of </w:t>
    </w:r>
    <w:r>
      <w:fldChar w:fldCharType="begin"/>
    </w:r>
    <w:r>
      <w:instrText>NUMPAGES</w:instrText>
    </w:r>
    <w:r>
      <w:fldChar w:fldCharType="separate"/>
    </w:r>
    <w:r>
      <w:rPr>
        <w:noProof/>
      </w:rPr>
      <w:t>32</w:t>
    </w:r>
    <w:r>
      <w:fldChar w:fldCharType="end"/>
    </w:r>
  </w:p>
  <w:p w14:paraId="6C703A11" w14:textId="77777777" w:rsidR="00123275" w:rsidRDefault="001232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8A757" w14:textId="77777777" w:rsidR="008223A6" w:rsidRDefault="008223A6">
      <w:r>
        <w:separator/>
      </w:r>
    </w:p>
  </w:footnote>
  <w:footnote w:type="continuationSeparator" w:id="0">
    <w:p w14:paraId="72D0E9E3" w14:textId="77777777" w:rsidR="008223A6" w:rsidRDefault="008223A6">
      <w:r>
        <w:continuationSeparator/>
      </w:r>
    </w:p>
  </w:footnote>
  <w:footnote w:type="continuationNotice" w:id="1">
    <w:p w14:paraId="2CB40FE7" w14:textId="77777777" w:rsidR="008223A6" w:rsidRDefault="008223A6">
      <w:pPr>
        <w:spacing w:after="0"/>
      </w:pPr>
    </w:p>
  </w:footnote>
  <w:footnote w:id="2">
    <w:p w14:paraId="334593F7" w14:textId="226B2C37" w:rsidR="00E95744" w:rsidRPr="006201D5" w:rsidRDefault="00E95744">
      <w:pPr>
        <w:pStyle w:val="FootnoteText"/>
        <w:rPr>
          <w:rFonts w:cs="Arial"/>
        </w:rPr>
      </w:pPr>
      <w:r w:rsidRPr="006201D5">
        <w:rPr>
          <w:rStyle w:val="FootnoteReference"/>
          <w:rFonts w:cs="Arial"/>
        </w:rPr>
        <w:footnoteRef/>
      </w:r>
      <w:r w:rsidRPr="006201D5">
        <w:rPr>
          <w:rFonts w:cs="Arial"/>
        </w:rPr>
        <w:t xml:space="preserve"> Ahmad FB, Cisewski JA, Rossen LM, Sutton P. Provisional drug overdose death counts.</w:t>
      </w:r>
      <w:r w:rsidR="00222005">
        <w:rPr>
          <w:rFonts w:cs="Arial"/>
        </w:rPr>
        <w:t xml:space="preserve"> </w:t>
      </w:r>
      <w:r w:rsidRPr="006201D5">
        <w:rPr>
          <w:rFonts w:cs="Arial"/>
        </w:rPr>
        <w:t>National Center for Health Statistics.</w:t>
      </w:r>
      <w:r w:rsidR="00222005">
        <w:rPr>
          <w:rFonts w:cs="Arial"/>
        </w:rPr>
        <w:t xml:space="preserve"> </w:t>
      </w:r>
      <w:r w:rsidRPr="006201D5">
        <w:rPr>
          <w:rFonts w:cs="Arial"/>
        </w:rPr>
        <w:t>2023. Accessed December 15, 2023.</w:t>
      </w:r>
      <w:r w:rsidR="00222005">
        <w:rPr>
          <w:rFonts w:cs="Arial"/>
        </w:rPr>
        <w:t xml:space="preserve"> </w:t>
      </w:r>
      <w:r w:rsidRPr="006201D5">
        <w:rPr>
          <w:rFonts w:cs="Arial"/>
        </w:rPr>
        <w:t xml:space="preserve">Available at </w:t>
      </w:r>
      <w:hyperlink r:id="rId1" w:history="1">
        <w:r w:rsidR="00BA1EC9" w:rsidRPr="00190474">
          <w:rPr>
            <w:rStyle w:val="Hyperlink"/>
            <w:rFonts w:cs="Arial"/>
          </w:rPr>
          <w:t>https://www.cdc.gov/nchs/nvss/vsrr/drug-overdose-data.htm</w:t>
        </w:r>
      </w:hyperlink>
      <w:r w:rsidR="00222005">
        <w:rPr>
          <w:rFonts w:cs="Arial"/>
        </w:rPr>
        <w:t xml:space="preserve"> </w:t>
      </w:r>
    </w:p>
  </w:footnote>
  <w:footnote w:id="3">
    <w:p w14:paraId="00DC1652" w14:textId="6CF8158A" w:rsidR="00140EB0" w:rsidRDefault="00140EB0">
      <w:pPr>
        <w:pStyle w:val="FootnoteText"/>
      </w:pPr>
      <w:r>
        <w:rPr>
          <w:rStyle w:val="FootnoteReference"/>
        </w:rPr>
        <w:footnoteRef/>
      </w:r>
      <w:r>
        <w:t xml:space="preserve"> Ahmad, F.B., Rossen, L.M., Sutton, P. (2021).</w:t>
      </w:r>
      <w:r w:rsidR="00222005">
        <w:t xml:space="preserve"> </w:t>
      </w:r>
      <w:r>
        <w:t>Provisional drug overdose death counts.</w:t>
      </w:r>
      <w:r w:rsidR="00222005">
        <w:t xml:space="preserve"> </w:t>
      </w:r>
      <w:r>
        <w:t>National Center for Health Statistics.</w:t>
      </w:r>
    </w:p>
  </w:footnote>
  <w:footnote w:id="4">
    <w:p w14:paraId="6C6CF178" w14:textId="425005DE" w:rsidR="002C24D0" w:rsidRDefault="002C24D0">
      <w:pPr>
        <w:pStyle w:val="FootnoteText"/>
      </w:pPr>
      <w:r w:rsidRPr="006201D5">
        <w:rPr>
          <w:rStyle w:val="FootnoteReference"/>
          <w:rFonts w:cs="Arial"/>
        </w:rPr>
        <w:footnoteRef/>
      </w:r>
      <w:r w:rsidR="00222005">
        <w:rPr>
          <w:rFonts w:cs="Arial"/>
        </w:rPr>
        <w:t xml:space="preserve"> </w:t>
      </w:r>
      <w:r w:rsidRPr="006201D5">
        <w:rPr>
          <w:rFonts w:cs="Arial"/>
        </w:rPr>
        <w:t>Health Resources and Services Administration.</w:t>
      </w:r>
      <w:r w:rsidR="00222005">
        <w:rPr>
          <w:rFonts w:cs="Arial"/>
        </w:rPr>
        <w:t xml:space="preserve"> </w:t>
      </w:r>
      <w:r w:rsidR="004714EA" w:rsidRPr="006201D5">
        <w:rPr>
          <w:rFonts w:cs="Arial"/>
        </w:rPr>
        <w:t>Behavioral Health Workforce</w:t>
      </w:r>
      <w:r w:rsidR="00AB3BA6" w:rsidRPr="006201D5">
        <w:rPr>
          <w:rFonts w:cs="Arial"/>
        </w:rPr>
        <w:t xml:space="preserve"> Analysis</w:t>
      </w:r>
      <w:r w:rsidRPr="006201D5">
        <w:rPr>
          <w:rFonts w:cs="Arial"/>
        </w:rPr>
        <w:t>.</w:t>
      </w:r>
      <w:r w:rsidR="00222005">
        <w:rPr>
          <w:rFonts w:cs="Arial"/>
        </w:rPr>
        <w:t xml:space="preserve"> </w:t>
      </w:r>
      <w:r w:rsidRPr="006201D5">
        <w:rPr>
          <w:rFonts w:cs="Arial"/>
        </w:rPr>
        <w:t>U.S. Department of Health and Human Services.</w:t>
      </w:r>
      <w:r w:rsidR="00222005">
        <w:rPr>
          <w:rFonts w:cs="Arial"/>
        </w:rPr>
        <w:t xml:space="preserve"> </w:t>
      </w:r>
      <w:r w:rsidRPr="006201D5">
        <w:rPr>
          <w:rFonts w:cs="Arial"/>
        </w:rPr>
        <w:t>Published 2023.</w:t>
      </w:r>
      <w:r w:rsidR="00222005">
        <w:rPr>
          <w:rFonts w:cs="Arial"/>
        </w:rPr>
        <w:t xml:space="preserve"> </w:t>
      </w:r>
      <w:r w:rsidRPr="006201D5">
        <w:rPr>
          <w:rFonts w:cs="Arial"/>
        </w:rPr>
        <w:t xml:space="preserve">Accessed </w:t>
      </w:r>
      <w:r w:rsidR="00654BFD" w:rsidRPr="006201D5">
        <w:rPr>
          <w:rFonts w:cs="Arial"/>
        </w:rPr>
        <w:t>April 22</w:t>
      </w:r>
      <w:r w:rsidRPr="006201D5">
        <w:rPr>
          <w:rFonts w:cs="Arial"/>
        </w:rPr>
        <w:t>, 202</w:t>
      </w:r>
      <w:r w:rsidR="00654BFD" w:rsidRPr="006201D5">
        <w:rPr>
          <w:rFonts w:cs="Arial"/>
        </w:rPr>
        <w:t>4</w:t>
      </w:r>
      <w:r w:rsidRPr="006201D5">
        <w:rPr>
          <w:rFonts w:cs="Arial"/>
        </w:rPr>
        <w:t xml:space="preserve">: </w:t>
      </w:r>
      <w:hyperlink r:id="rId2" w:history="1">
        <w:r w:rsidR="00926FAE" w:rsidRPr="006201D5">
          <w:rPr>
            <w:rStyle w:val="Hyperlink"/>
            <w:rFonts w:cs="Arial"/>
          </w:rPr>
          <w:t>https://bhw.hrsa.gov/sites/default/files/bureau-health-workforce/Behavioral-Health-Workforce-Brief-2023.pdf</w:t>
        </w:r>
      </w:hyperlink>
      <w:r w:rsidR="00926FAE">
        <w:t xml:space="preserve"> </w:t>
      </w:r>
    </w:p>
  </w:footnote>
  <w:footnote w:id="5">
    <w:p w14:paraId="1B3B524D" w14:textId="220761C1" w:rsidR="00351634" w:rsidRDefault="00351634" w:rsidP="00351634">
      <w:pPr>
        <w:pStyle w:val="FootnoteText"/>
      </w:pPr>
      <w:r>
        <w:rPr>
          <w:rStyle w:val="FootnoteReference"/>
        </w:rPr>
        <w:footnoteRef/>
      </w:r>
      <w:r>
        <w:t xml:space="preserve"> “</w:t>
      </w:r>
      <w:hyperlink r:id="rId3" w:history="1">
        <w:r w:rsidRPr="00C61536">
          <w:rPr>
            <w:rStyle w:val="Hyperlink"/>
          </w:rPr>
          <w:t>Behavioral health</w:t>
        </w:r>
      </w:hyperlink>
      <w:r>
        <w:t>” means the promotion of mental health, resilience</w:t>
      </w:r>
      <w:r w:rsidR="00043FA0">
        <w:t>,</w:t>
      </w:r>
      <w:r>
        <w:t xml:space="preserve"> and wellbeing; the treatment of mental and substance use disorders; and the support of those who experience and/or are in recovery from these conditions, along with their families and communities.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5244C" w14:textId="77777777" w:rsidR="00C613AE" w:rsidRDefault="00C613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C11AC" w14:textId="77777777" w:rsidR="00C613AE" w:rsidRDefault="00C613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9174A" w14:textId="77777777" w:rsidR="00C613AE" w:rsidRDefault="00C613A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5C3AC" w14:textId="7F87BF0B" w:rsidR="7BA7AC6C" w:rsidRDefault="7BA7AC6C" w:rsidP="00EC71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19A1"/>
    <w:multiLevelType w:val="hybridMultilevel"/>
    <w:tmpl w:val="49E4382A"/>
    <w:lvl w:ilvl="0" w:tplc="A382451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E14889"/>
    <w:multiLevelType w:val="hybridMultilevel"/>
    <w:tmpl w:val="DAD84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5838DF"/>
    <w:multiLevelType w:val="hybridMultilevel"/>
    <w:tmpl w:val="28CA4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B0B96"/>
    <w:multiLevelType w:val="hybridMultilevel"/>
    <w:tmpl w:val="02FCF45E"/>
    <w:lvl w:ilvl="0" w:tplc="FFFFFFFF">
      <w:start w:val="1"/>
      <w:numFmt w:val="bullet"/>
      <w:lvlText w:val="▪"/>
      <w:lvlJc w:val="left"/>
      <w:pPr>
        <w:ind w:left="72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DEE110E"/>
    <w:multiLevelType w:val="hybridMultilevel"/>
    <w:tmpl w:val="E6AA8A24"/>
    <w:lvl w:ilvl="0" w:tplc="04090003">
      <w:start w:val="1"/>
      <w:numFmt w:val="bullet"/>
      <w:lvlText w:val="o"/>
      <w:lvlJc w:val="left"/>
      <w:pPr>
        <w:ind w:left="2448" w:hanging="360"/>
      </w:pPr>
      <w:rPr>
        <w:rFonts w:ascii="Courier New" w:hAnsi="Courier New" w:cs="Courier New" w:hint="default"/>
      </w:rPr>
    </w:lvl>
    <w:lvl w:ilvl="1" w:tplc="04090003">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6" w15:restartNumberingAfterBreak="0">
    <w:nsid w:val="0E0629F0"/>
    <w:multiLevelType w:val="hybridMultilevel"/>
    <w:tmpl w:val="9910A5F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8D68AD"/>
    <w:multiLevelType w:val="hybridMultilevel"/>
    <w:tmpl w:val="CD6E8116"/>
    <w:lvl w:ilvl="0" w:tplc="04090003">
      <w:start w:val="1"/>
      <w:numFmt w:val="bullet"/>
      <w:lvlText w:val="o"/>
      <w:lvlJc w:val="left"/>
      <w:pPr>
        <w:ind w:left="907" w:hanging="360"/>
      </w:pPr>
      <w:rPr>
        <w:rFonts w:ascii="Courier New" w:hAnsi="Courier New" w:cs="Courier New" w:hint="default"/>
      </w:rPr>
    </w:lvl>
    <w:lvl w:ilvl="1" w:tplc="04090003">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8" w15:restartNumberingAfterBreak="0">
    <w:nsid w:val="0E92256E"/>
    <w:multiLevelType w:val="hybridMultilevel"/>
    <w:tmpl w:val="62780B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2B728B"/>
    <w:multiLevelType w:val="hybridMultilevel"/>
    <w:tmpl w:val="2D70AF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0A413F5"/>
    <w:multiLevelType w:val="hybridMultilevel"/>
    <w:tmpl w:val="9526738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113C55C4"/>
    <w:multiLevelType w:val="hybridMultilevel"/>
    <w:tmpl w:val="FFA02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541C6D"/>
    <w:multiLevelType w:val="hybridMultilevel"/>
    <w:tmpl w:val="9B3863F6"/>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15:restartNumberingAfterBreak="0">
    <w:nsid w:val="15E7050A"/>
    <w:multiLevelType w:val="hybridMultilevel"/>
    <w:tmpl w:val="F9B8BBCE"/>
    <w:lvl w:ilvl="0" w:tplc="41C480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6F2DD2"/>
    <w:multiLevelType w:val="hybridMultilevel"/>
    <w:tmpl w:val="3FD66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7C055EF"/>
    <w:multiLevelType w:val="hybridMultilevel"/>
    <w:tmpl w:val="E670F4A8"/>
    <w:lvl w:ilvl="0" w:tplc="0E900BAA">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D27E70"/>
    <w:multiLevelType w:val="hybridMultilevel"/>
    <w:tmpl w:val="E026C44E"/>
    <w:lvl w:ilvl="0" w:tplc="04090003">
      <w:start w:val="1"/>
      <w:numFmt w:val="bullet"/>
      <w:lvlText w:val="o"/>
      <w:lvlJc w:val="left"/>
      <w:pPr>
        <w:ind w:left="1656" w:hanging="360"/>
      </w:pPr>
      <w:rPr>
        <w:rFonts w:ascii="Courier New" w:hAnsi="Courier New" w:cs="Courier New"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17" w15:restartNumberingAfterBreak="0">
    <w:nsid w:val="1A322061"/>
    <w:multiLevelType w:val="hybridMultilevel"/>
    <w:tmpl w:val="DC8226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CF0D5B"/>
    <w:multiLevelType w:val="hybridMultilevel"/>
    <w:tmpl w:val="21727614"/>
    <w:styleLink w:val="StyleNumberedLeft18ptHanging18pt1"/>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1E253212"/>
    <w:multiLevelType w:val="hybridMultilevel"/>
    <w:tmpl w:val="084CCFDA"/>
    <w:styleLink w:val="StyleNumberedLeft18ptHanging18pt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52647C"/>
    <w:multiLevelType w:val="multilevel"/>
    <w:tmpl w:val="B16C3176"/>
    <w:lvl w:ilvl="0">
      <w:start w:val="3"/>
      <w:numFmt w:val="decimal"/>
      <w:lvlText w:val="%1."/>
      <w:lvlJc w:val="left"/>
      <w:pPr>
        <w:ind w:left="360" w:hanging="360"/>
      </w:pPr>
      <w:rPr>
        <w:rFonts w:hint="default"/>
      </w:rPr>
    </w:lvl>
    <w:lvl w:ilvl="1">
      <w:start w:val="2"/>
      <w:numFmt w:val="decimal"/>
      <w:isLgl/>
      <w:lvlText w:val="%1.%2"/>
      <w:lvlJc w:val="left"/>
      <w:pPr>
        <w:ind w:left="430" w:hanging="43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21" w15:restartNumberingAfterBreak="0">
    <w:nsid w:val="1F6A5F09"/>
    <w:multiLevelType w:val="hybridMultilevel"/>
    <w:tmpl w:val="51A47D4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13B1938"/>
    <w:multiLevelType w:val="hybridMultilevel"/>
    <w:tmpl w:val="A54E2450"/>
    <w:lvl w:ilvl="0" w:tplc="7DE2ACCE">
      <w:start w:val="6"/>
      <w:numFmt w:val="decimal"/>
      <w:lvlText w:val="%1."/>
      <w:lvlJc w:val="left"/>
      <w:pPr>
        <w:ind w:left="360" w:hanging="360"/>
      </w:pPr>
      <w:rPr>
        <w:rFonts w:cs="Times New Roman" w:hint="default"/>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23" w15:restartNumberingAfterBreak="0">
    <w:nsid w:val="216435B0"/>
    <w:multiLevelType w:val="hybridMultilevel"/>
    <w:tmpl w:val="EDFEF000"/>
    <w:lvl w:ilvl="0" w:tplc="B464E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634805"/>
    <w:multiLevelType w:val="hybridMultilevel"/>
    <w:tmpl w:val="6D1E953E"/>
    <w:lvl w:ilvl="0" w:tplc="B4CA43B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91D7DB9"/>
    <w:multiLevelType w:val="hybridMultilevel"/>
    <w:tmpl w:val="C1B8440C"/>
    <w:lvl w:ilvl="0" w:tplc="63D44D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96540EA"/>
    <w:multiLevelType w:val="hybridMultilevel"/>
    <w:tmpl w:val="EFE4B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3767DF"/>
    <w:multiLevelType w:val="hybridMultilevel"/>
    <w:tmpl w:val="2C3C4A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C45141A"/>
    <w:multiLevelType w:val="hybridMultilevel"/>
    <w:tmpl w:val="D5549D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D414222"/>
    <w:multiLevelType w:val="hybridMultilevel"/>
    <w:tmpl w:val="B32884D2"/>
    <w:lvl w:ilvl="0" w:tplc="69846B6A">
      <w:start w:val="1"/>
      <w:numFmt w:val="bullet"/>
      <w:lvlText w:val="o"/>
      <w:lvlJc w:val="left"/>
      <w:pPr>
        <w:ind w:left="4500" w:hanging="360"/>
      </w:pPr>
      <w:rPr>
        <w:rFonts w:ascii="Courier New" w:hAnsi="Courier New" w:hint="default"/>
      </w:rPr>
    </w:lvl>
    <w:lvl w:ilvl="1" w:tplc="04090003" w:tentative="1">
      <w:start w:val="1"/>
      <w:numFmt w:val="bullet"/>
      <w:lvlText w:val="o"/>
      <w:lvlJc w:val="left"/>
      <w:pPr>
        <w:ind w:left="5220" w:hanging="360"/>
      </w:pPr>
      <w:rPr>
        <w:rFonts w:ascii="Courier New" w:hAnsi="Courier New" w:cs="Courier New" w:hint="default"/>
      </w:rPr>
    </w:lvl>
    <w:lvl w:ilvl="2" w:tplc="04090005" w:tentative="1">
      <w:start w:val="1"/>
      <w:numFmt w:val="bullet"/>
      <w:lvlText w:val=""/>
      <w:lvlJc w:val="left"/>
      <w:pPr>
        <w:ind w:left="5940" w:hanging="360"/>
      </w:pPr>
      <w:rPr>
        <w:rFonts w:ascii="Wingdings" w:hAnsi="Wingdings" w:hint="default"/>
      </w:rPr>
    </w:lvl>
    <w:lvl w:ilvl="3" w:tplc="04090001" w:tentative="1">
      <w:start w:val="1"/>
      <w:numFmt w:val="bullet"/>
      <w:lvlText w:val=""/>
      <w:lvlJc w:val="left"/>
      <w:pPr>
        <w:ind w:left="6660" w:hanging="360"/>
      </w:pPr>
      <w:rPr>
        <w:rFonts w:ascii="Symbol" w:hAnsi="Symbol" w:hint="default"/>
      </w:rPr>
    </w:lvl>
    <w:lvl w:ilvl="4" w:tplc="04090003" w:tentative="1">
      <w:start w:val="1"/>
      <w:numFmt w:val="bullet"/>
      <w:lvlText w:val="o"/>
      <w:lvlJc w:val="left"/>
      <w:pPr>
        <w:ind w:left="7380" w:hanging="360"/>
      </w:pPr>
      <w:rPr>
        <w:rFonts w:ascii="Courier New" w:hAnsi="Courier New" w:cs="Courier New" w:hint="default"/>
      </w:rPr>
    </w:lvl>
    <w:lvl w:ilvl="5" w:tplc="04090005" w:tentative="1">
      <w:start w:val="1"/>
      <w:numFmt w:val="bullet"/>
      <w:lvlText w:val=""/>
      <w:lvlJc w:val="left"/>
      <w:pPr>
        <w:ind w:left="8100" w:hanging="360"/>
      </w:pPr>
      <w:rPr>
        <w:rFonts w:ascii="Wingdings" w:hAnsi="Wingdings" w:hint="default"/>
      </w:rPr>
    </w:lvl>
    <w:lvl w:ilvl="6" w:tplc="04090001" w:tentative="1">
      <w:start w:val="1"/>
      <w:numFmt w:val="bullet"/>
      <w:lvlText w:val=""/>
      <w:lvlJc w:val="left"/>
      <w:pPr>
        <w:ind w:left="8820" w:hanging="360"/>
      </w:pPr>
      <w:rPr>
        <w:rFonts w:ascii="Symbol" w:hAnsi="Symbol" w:hint="default"/>
      </w:rPr>
    </w:lvl>
    <w:lvl w:ilvl="7" w:tplc="04090003" w:tentative="1">
      <w:start w:val="1"/>
      <w:numFmt w:val="bullet"/>
      <w:lvlText w:val="o"/>
      <w:lvlJc w:val="left"/>
      <w:pPr>
        <w:ind w:left="9540" w:hanging="360"/>
      </w:pPr>
      <w:rPr>
        <w:rFonts w:ascii="Courier New" w:hAnsi="Courier New" w:cs="Courier New" w:hint="default"/>
      </w:rPr>
    </w:lvl>
    <w:lvl w:ilvl="8" w:tplc="04090005" w:tentative="1">
      <w:start w:val="1"/>
      <w:numFmt w:val="bullet"/>
      <w:lvlText w:val=""/>
      <w:lvlJc w:val="left"/>
      <w:pPr>
        <w:ind w:left="10260" w:hanging="360"/>
      </w:pPr>
      <w:rPr>
        <w:rFonts w:ascii="Wingdings" w:hAnsi="Wingdings" w:hint="default"/>
      </w:rPr>
    </w:lvl>
  </w:abstractNum>
  <w:abstractNum w:abstractNumId="30" w15:restartNumberingAfterBreak="0">
    <w:nsid w:val="325C437D"/>
    <w:multiLevelType w:val="hybridMultilevel"/>
    <w:tmpl w:val="9B627DE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39E6A32"/>
    <w:multiLevelType w:val="hybridMultilevel"/>
    <w:tmpl w:val="C220E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4DA508B"/>
    <w:multiLevelType w:val="hybridMultilevel"/>
    <w:tmpl w:val="4C223500"/>
    <w:lvl w:ilvl="0" w:tplc="2E0E3C1A">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66E5FD2"/>
    <w:multiLevelType w:val="hybridMultilevel"/>
    <w:tmpl w:val="4172442A"/>
    <w:lvl w:ilvl="0" w:tplc="04090005">
      <w:start w:val="1"/>
      <w:numFmt w:val="bullet"/>
      <w:lvlText w:val=""/>
      <w:lvlJc w:val="left"/>
      <w:pPr>
        <w:ind w:left="2088" w:hanging="360"/>
      </w:pPr>
      <w:rPr>
        <w:rFonts w:ascii="Wingdings" w:hAnsi="Wingdings" w:hint="default"/>
      </w:rPr>
    </w:lvl>
    <w:lvl w:ilvl="1" w:tplc="05CEF988">
      <w:numFmt w:val="bullet"/>
      <w:lvlText w:val="-"/>
      <w:lvlJc w:val="left"/>
      <w:pPr>
        <w:ind w:left="2808" w:hanging="360"/>
      </w:pPr>
      <w:rPr>
        <w:rFonts w:ascii="Arial" w:eastAsia="Times New Roman" w:hAnsi="Arial" w:cs="Arial" w:hint="default"/>
      </w:rPr>
    </w:lvl>
    <w:lvl w:ilvl="2" w:tplc="04090005">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34" w15:restartNumberingAfterBreak="0">
    <w:nsid w:val="36773823"/>
    <w:multiLevelType w:val="hybridMultilevel"/>
    <w:tmpl w:val="20D633FE"/>
    <w:lvl w:ilvl="0" w:tplc="DA8A7196">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5" w15:restartNumberingAfterBreak="0">
    <w:nsid w:val="370C12F8"/>
    <w:multiLevelType w:val="hybridMultilevel"/>
    <w:tmpl w:val="9F90F19E"/>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3C0131E0"/>
    <w:multiLevelType w:val="hybridMultilevel"/>
    <w:tmpl w:val="5C5E1BE6"/>
    <w:lvl w:ilvl="0" w:tplc="04090003">
      <w:start w:val="1"/>
      <w:numFmt w:val="bullet"/>
      <w:lvlText w:val="o"/>
      <w:lvlJc w:val="left"/>
      <w:pPr>
        <w:ind w:left="2448" w:hanging="360"/>
      </w:pPr>
      <w:rPr>
        <w:rFonts w:ascii="Courier New" w:hAnsi="Courier New" w:cs="Courier New" w:hint="default"/>
      </w:rPr>
    </w:lvl>
    <w:lvl w:ilvl="1" w:tplc="04090003">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38" w15:restartNumberingAfterBreak="0">
    <w:nsid w:val="3DDC53EC"/>
    <w:multiLevelType w:val="hybridMultilevel"/>
    <w:tmpl w:val="FED60E82"/>
    <w:lvl w:ilvl="0" w:tplc="04090003">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143660B"/>
    <w:multiLevelType w:val="hybridMultilevel"/>
    <w:tmpl w:val="E878D254"/>
    <w:lvl w:ilvl="0" w:tplc="04090003">
      <w:start w:val="1"/>
      <w:numFmt w:val="bullet"/>
      <w:lvlText w:val="o"/>
      <w:lvlJc w:val="left"/>
      <w:pPr>
        <w:ind w:left="1224" w:hanging="360"/>
      </w:pPr>
      <w:rPr>
        <w:rFonts w:ascii="Courier New" w:hAnsi="Courier New" w:cs="Courier New"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0" w15:restartNumberingAfterBreak="0">
    <w:nsid w:val="466E1C1F"/>
    <w:multiLevelType w:val="hybridMultilevel"/>
    <w:tmpl w:val="30E07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B2C28C3"/>
    <w:multiLevelType w:val="hybridMultilevel"/>
    <w:tmpl w:val="DC540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CB332F0"/>
    <w:multiLevelType w:val="hybridMultilevel"/>
    <w:tmpl w:val="60F02DB8"/>
    <w:lvl w:ilvl="0" w:tplc="FFFFFFFF">
      <w:start w:val="1"/>
      <w:numFmt w:val="bullet"/>
      <w:lvlText w:val="▪"/>
      <w:lvlJc w:val="left"/>
      <w:pPr>
        <w:ind w:left="72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6CCABEA">
      <w:start w:val="1"/>
      <w:numFmt w:val="bullet"/>
      <w:lvlText w:val="▪"/>
      <w:lvlJc w:val="left"/>
      <w:pPr>
        <w:ind w:left="144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4DD06C2A"/>
    <w:multiLevelType w:val="hybridMultilevel"/>
    <w:tmpl w:val="C6006EF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4F5E0A72"/>
    <w:multiLevelType w:val="hybridMultilevel"/>
    <w:tmpl w:val="F3A497BE"/>
    <w:lvl w:ilvl="0" w:tplc="04090005">
      <w:start w:val="1"/>
      <w:numFmt w:val="bullet"/>
      <w:lvlText w:val=""/>
      <w:lvlJc w:val="left"/>
      <w:pPr>
        <w:ind w:left="3240" w:hanging="360"/>
      </w:pPr>
      <w:rPr>
        <w:rFonts w:ascii="Wingdings" w:hAnsi="Wingdings" w:hint="default"/>
      </w:rPr>
    </w:lvl>
    <w:lvl w:ilvl="1" w:tplc="FFFFFFFF" w:tentative="1">
      <w:start w:val="1"/>
      <w:numFmt w:val="bullet"/>
      <w:lvlText w:val="o"/>
      <w:lvlJc w:val="left"/>
      <w:pPr>
        <w:ind w:left="3960" w:hanging="360"/>
      </w:pPr>
      <w:rPr>
        <w:rFonts w:ascii="Courier New" w:hAnsi="Courier New" w:cs="Courier New" w:hint="default"/>
      </w:rPr>
    </w:lvl>
    <w:lvl w:ilvl="2" w:tplc="FFFFFFFF" w:tentative="1">
      <w:start w:val="1"/>
      <w:numFmt w:val="bullet"/>
      <w:lvlText w:val=""/>
      <w:lvlJc w:val="left"/>
      <w:pPr>
        <w:ind w:left="4680" w:hanging="360"/>
      </w:pPr>
      <w:rPr>
        <w:rFonts w:ascii="Wingdings" w:hAnsi="Wingdings" w:hint="default"/>
      </w:rPr>
    </w:lvl>
    <w:lvl w:ilvl="3" w:tplc="FFFFFFFF" w:tentative="1">
      <w:start w:val="1"/>
      <w:numFmt w:val="bullet"/>
      <w:lvlText w:val=""/>
      <w:lvlJc w:val="left"/>
      <w:pPr>
        <w:ind w:left="5400" w:hanging="360"/>
      </w:pPr>
      <w:rPr>
        <w:rFonts w:ascii="Symbol" w:hAnsi="Symbol" w:hint="default"/>
      </w:rPr>
    </w:lvl>
    <w:lvl w:ilvl="4" w:tplc="FFFFFFFF" w:tentative="1">
      <w:start w:val="1"/>
      <w:numFmt w:val="bullet"/>
      <w:lvlText w:val="o"/>
      <w:lvlJc w:val="left"/>
      <w:pPr>
        <w:ind w:left="6120" w:hanging="360"/>
      </w:pPr>
      <w:rPr>
        <w:rFonts w:ascii="Courier New" w:hAnsi="Courier New" w:cs="Courier New" w:hint="default"/>
      </w:rPr>
    </w:lvl>
    <w:lvl w:ilvl="5" w:tplc="FFFFFFFF" w:tentative="1">
      <w:start w:val="1"/>
      <w:numFmt w:val="bullet"/>
      <w:lvlText w:val=""/>
      <w:lvlJc w:val="left"/>
      <w:pPr>
        <w:ind w:left="6840" w:hanging="360"/>
      </w:pPr>
      <w:rPr>
        <w:rFonts w:ascii="Wingdings" w:hAnsi="Wingdings" w:hint="default"/>
      </w:rPr>
    </w:lvl>
    <w:lvl w:ilvl="6" w:tplc="FFFFFFFF" w:tentative="1">
      <w:start w:val="1"/>
      <w:numFmt w:val="bullet"/>
      <w:lvlText w:val=""/>
      <w:lvlJc w:val="left"/>
      <w:pPr>
        <w:ind w:left="7560" w:hanging="360"/>
      </w:pPr>
      <w:rPr>
        <w:rFonts w:ascii="Symbol" w:hAnsi="Symbol" w:hint="default"/>
      </w:rPr>
    </w:lvl>
    <w:lvl w:ilvl="7" w:tplc="FFFFFFFF" w:tentative="1">
      <w:start w:val="1"/>
      <w:numFmt w:val="bullet"/>
      <w:lvlText w:val="o"/>
      <w:lvlJc w:val="left"/>
      <w:pPr>
        <w:ind w:left="8280" w:hanging="360"/>
      </w:pPr>
      <w:rPr>
        <w:rFonts w:ascii="Courier New" w:hAnsi="Courier New" w:cs="Courier New" w:hint="default"/>
      </w:rPr>
    </w:lvl>
    <w:lvl w:ilvl="8" w:tplc="FFFFFFFF" w:tentative="1">
      <w:start w:val="1"/>
      <w:numFmt w:val="bullet"/>
      <w:lvlText w:val=""/>
      <w:lvlJc w:val="left"/>
      <w:pPr>
        <w:ind w:left="9000" w:hanging="360"/>
      </w:pPr>
      <w:rPr>
        <w:rFonts w:ascii="Wingdings" w:hAnsi="Wingdings" w:hint="default"/>
      </w:rPr>
    </w:lvl>
  </w:abstractNum>
  <w:abstractNum w:abstractNumId="45" w15:restartNumberingAfterBreak="0">
    <w:nsid w:val="520148CA"/>
    <w:multiLevelType w:val="hybridMultilevel"/>
    <w:tmpl w:val="5510BF4A"/>
    <w:lvl w:ilvl="0" w:tplc="63DA1A1A">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EA1B8B"/>
    <w:multiLevelType w:val="hybridMultilevel"/>
    <w:tmpl w:val="197627EC"/>
    <w:lvl w:ilvl="0" w:tplc="CD7A6BFA">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59D2E20"/>
    <w:multiLevelType w:val="hybridMultilevel"/>
    <w:tmpl w:val="A038F1EA"/>
    <w:lvl w:ilvl="0" w:tplc="B830BA8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15:restartNumberingAfterBreak="0">
    <w:nsid w:val="563D3226"/>
    <w:multiLevelType w:val="hybridMultilevel"/>
    <w:tmpl w:val="C810A3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7215E98"/>
    <w:multiLevelType w:val="hybridMultilevel"/>
    <w:tmpl w:val="C4FA3C1C"/>
    <w:lvl w:ilvl="0" w:tplc="EEEC84C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8D86835"/>
    <w:multiLevelType w:val="hybridMultilevel"/>
    <w:tmpl w:val="589A6EF6"/>
    <w:lvl w:ilvl="0" w:tplc="4888D836">
      <w:start w:val="3"/>
      <w:numFmt w:val="decimal"/>
      <w:lvlText w:val="%1."/>
      <w:lvlJc w:val="left"/>
      <w:pPr>
        <w:ind w:left="720" w:hanging="360"/>
      </w:pPr>
    </w:lvl>
    <w:lvl w:ilvl="1" w:tplc="51905D5E">
      <w:start w:val="1"/>
      <w:numFmt w:val="lowerLetter"/>
      <w:lvlText w:val="%2."/>
      <w:lvlJc w:val="left"/>
      <w:pPr>
        <w:ind w:left="1440" w:hanging="360"/>
      </w:pPr>
    </w:lvl>
    <w:lvl w:ilvl="2" w:tplc="70C82538">
      <w:start w:val="1"/>
      <w:numFmt w:val="lowerRoman"/>
      <w:lvlText w:val="%3."/>
      <w:lvlJc w:val="right"/>
      <w:pPr>
        <w:ind w:left="2160" w:hanging="180"/>
      </w:pPr>
    </w:lvl>
    <w:lvl w:ilvl="3" w:tplc="630657A0">
      <w:start w:val="1"/>
      <w:numFmt w:val="decimal"/>
      <w:lvlText w:val="%4."/>
      <w:lvlJc w:val="left"/>
      <w:pPr>
        <w:ind w:left="2880" w:hanging="360"/>
      </w:pPr>
    </w:lvl>
    <w:lvl w:ilvl="4" w:tplc="2E68D828">
      <w:start w:val="1"/>
      <w:numFmt w:val="lowerLetter"/>
      <w:lvlText w:val="%5."/>
      <w:lvlJc w:val="left"/>
      <w:pPr>
        <w:ind w:left="3600" w:hanging="360"/>
      </w:pPr>
    </w:lvl>
    <w:lvl w:ilvl="5" w:tplc="228221F4">
      <w:start w:val="1"/>
      <w:numFmt w:val="lowerRoman"/>
      <w:lvlText w:val="%6."/>
      <w:lvlJc w:val="right"/>
      <w:pPr>
        <w:ind w:left="4320" w:hanging="180"/>
      </w:pPr>
    </w:lvl>
    <w:lvl w:ilvl="6" w:tplc="E35A96AC">
      <w:start w:val="1"/>
      <w:numFmt w:val="decimal"/>
      <w:lvlText w:val="%7."/>
      <w:lvlJc w:val="left"/>
      <w:pPr>
        <w:ind w:left="5040" w:hanging="360"/>
      </w:pPr>
    </w:lvl>
    <w:lvl w:ilvl="7" w:tplc="E6DE787C">
      <w:start w:val="1"/>
      <w:numFmt w:val="lowerLetter"/>
      <w:lvlText w:val="%8."/>
      <w:lvlJc w:val="left"/>
      <w:pPr>
        <w:ind w:left="5760" w:hanging="360"/>
      </w:pPr>
    </w:lvl>
    <w:lvl w:ilvl="8" w:tplc="B404A55E">
      <w:start w:val="1"/>
      <w:numFmt w:val="lowerRoman"/>
      <w:lvlText w:val="%9."/>
      <w:lvlJc w:val="right"/>
      <w:pPr>
        <w:ind w:left="6480" w:hanging="180"/>
      </w:pPr>
    </w:lvl>
  </w:abstractNum>
  <w:abstractNum w:abstractNumId="51" w15:restartNumberingAfterBreak="0">
    <w:nsid w:val="599616BC"/>
    <w:multiLevelType w:val="hybridMultilevel"/>
    <w:tmpl w:val="25D4B838"/>
    <w:lvl w:ilvl="0" w:tplc="B874A934">
      <w:start w:val="1"/>
      <w:numFmt w:val="decimal"/>
      <w:lvlText w:val="%1."/>
      <w:lvlJc w:val="left"/>
      <w:pPr>
        <w:ind w:left="810" w:hanging="360"/>
      </w:pPr>
      <w:rPr>
        <w:b w:val="0"/>
        <w:bCs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AF938ED"/>
    <w:multiLevelType w:val="hybridMultilevel"/>
    <w:tmpl w:val="BFB416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B0173D3"/>
    <w:multiLevelType w:val="hybridMultilevel"/>
    <w:tmpl w:val="7AF22A78"/>
    <w:lvl w:ilvl="0" w:tplc="3B441B6C">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B692177"/>
    <w:multiLevelType w:val="hybridMultilevel"/>
    <w:tmpl w:val="0D586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B9E0620"/>
    <w:multiLevelType w:val="multilevel"/>
    <w:tmpl w:val="8D8E009A"/>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7AC7E10"/>
    <w:multiLevelType w:val="multilevel"/>
    <w:tmpl w:val="10CC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691929C3"/>
    <w:multiLevelType w:val="hybridMultilevel"/>
    <w:tmpl w:val="A5064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6AB43702"/>
    <w:multiLevelType w:val="hybridMultilevel"/>
    <w:tmpl w:val="F04E91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1" w15:restartNumberingAfterBreak="0">
    <w:nsid w:val="6EA17784"/>
    <w:multiLevelType w:val="hybridMultilevel"/>
    <w:tmpl w:val="C5FA8CE2"/>
    <w:lvl w:ilvl="0" w:tplc="A34C16F6">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EDA5E83"/>
    <w:multiLevelType w:val="hybridMultilevel"/>
    <w:tmpl w:val="A88A4872"/>
    <w:lvl w:ilvl="0" w:tplc="7B283298">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FE47EF"/>
    <w:multiLevelType w:val="hybridMultilevel"/>
    <w:tmpl w:val="C302A34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3D54681"/>
    <w:multiLevelType w:val="hybridMultilevel"/>
    <w:tmpl w:val="BC882060"/>
    <w:lvl w:ilvl="0" w:tplc="5404989A">
      <w:start w:val="2"/>
      <w:numFmt w:val="decimal"/>
      <w:lvlText w:val="%1."/>
      <w:lvlJc w:val="left"/>
      <w:pPr>
        <w:ind w:left="720" w:hanging="360"/>
      </w:pPr>
    </w:lvl>
    <w:lvl w:ilvl="1" w:tplc="B320584A">
      <w:start w:val="1"/>
      <w:numFmt w:val="lowerLetter"/>
      <w:lvlText w:val="%2."/>
      <w:lvlJc w:val="left"/>
      <w:pPr>
        <w:ind w:left="1440" w:hanging="360"/>
      </w:pPr>
    </w:lvl>
    <w:lvl w:ilvl="2" w:tplc="9AF05A34">
      <w:start w:val="1"/>
      <w:numFmt w:val="lowerRoman"/>
      <w:lvlText w:val="%3."/>
      <w:lvlJc w:val="right"/>
      <w:pPr>
        <w:ind w:left="2160" w:hanging="180"/>
      </w:pPr>
    </w:lvl>
    <w:lvl w:ilvl="3" w:tplc="E3DCFDD8">
      <w:start w:val="1"/>
      <w:numFmt w:val="decimal"/>
      <w:lvlText w:val="%4."/>
      <w:lvlJc w:val="left"/>
      <w:pPr>
        <w:ind w:left="2880" w:hanging="360"/>
      </w:pPr>
    </w:lvl>
    <w:lvl w:ilvl="4" w:tplc="CB5C1692">
      <w:start w:val="1"/>
      <w:numFmt w:val="lowerLetter"/>
      <w:lvlText w:val="%5."/>
      <w:lvlJc w:val="left"/>
      <w:pPr>
        <w:ind w:left="3600" w:hanging="360"/>
      </w:pPr>
    </w:lvl>
    <w:lvl w:ilvl="5" w:tplc="59F6964C">
      <w:start w:val="1"/>
      <w:numFmt w:val="lowerRoman"/>
      <w:lvlText w:val="%6."/>
      <w:lvlJc w:val="right"/>
      <w:pPr>
        <w:ind w:left="4320" w:hanging="180"/>
      </w:pPr>
    </w:lvl>
    <w:lvl w:ilvl="6" w:tplc="8432E090">
      <w:start w:val="1"/>
      <w:numFmt w:val="decimal"/>
      <w:lvlText w:val="%7."/>
      <w:lvlJc w:val="left"/>
      <w:pPr>
        <w:ind w:left="5040" w:hanging="360"/>
      </w:pPr>
    </w:lvl>
    <w:lvl w:ilvl="7" w:tplc="7AFEFA68">
      <w:start w:val="1"/>
      <w:numFmt w:val="lowerLetter"/>
      <w:lvlText w:val="%8."/>
      <w:lvlJc w:val="left"/>
      <w:pPr>
        <w:ind w:left="5760" w:hanging="360"/>
      </w:pPr>
    </w:lvl>
    <w:lvl w:ilvl="8" w:tplc="F39AFC14">
      <w:start w:val="1"/>
      <w:numFmt w:val="lowerRoman"/>
      <w:lvlText w:val="%9."/>
      <w:lvlJc w:val="right"/>
      <w:pPr>
        <w:ind w:left="6480" w:hanging="180"/>
      </w:pPr>
    </w:lvl>
  </w:abstractNum>
  <w:abstractNum w:abstractNumId="66" w15:restartNumberingAfterBreak="0">
    <w:nsid w:val="74C1A870"/>
    <w:multiLevelType w:val="hybridMultilevel"/>
    <w:tmpl w:val="179069D2"/>
    <w:lvl w:ilvl="0" w:tplc="F5C8B7DC">
      <w:start w:val="1"/>
      <w:numFmt w:val="decimal"/>
      <w:lvlText w:val="%1."/>
      <w:lvlJc w:val="left"/>
      <w:pPr>
        <w:ind w:left="720" w:hanging="360"/>
      </w:pPr>
    </w:lvl>
    <w:lvl w:ilvl="1" w:tplc="FD009E6A">
      <w:start w:val="1"/>
      <w:numFmt w:val="lowerLetter"/>
      <w:lvlText w:val="%2."/>
      <w:lvlJc w:val="left"/>
      <w:pPr>
        <w:ind w:left="1440" w:hanging="360"/>
      </w:pPr>
    </w:lvl>
    <w:lvl w:ilvl="2" w:tplc="CD40C4E6">
      <w:start w:val="1"/>
      <w:numFmt w:val="lowerRoman"/>
      <w:lvlText w:val="%3."/>
      <w:lvlJc w:val="right"/>
      <w:pPr>
        <w:ind w:left="2160" w:hanging="180"/>
      </w:pPr>
    </w:lvl>
    <w:lvl w:ilvl="3" w:tplc="4CD862C6">
      <w:start w:val="1"/>
      <w:numFmt w:val="decimal"/>
      <w:lvlText w:val="%4."/>
      <w:lvlJc w:val="left"/>
      <w:pPr>
        <w:ind w:left="2880" w:hanging="360"/>
      </w:pPr>
    </w:lvl>
    <w:lvl w:ilvl="4" w:tplc="CEB46F86">
      <w:start w:val="1"/>
      <w:numFmt w:val="lowerLetter"/>
      <w:lvlText w:val="%5."/>
      <w:lvlJc w:val="left"/>
      <w:pPr>
        <w:ind w:left="3600" w:hanging="360"/>
      </w:pPr>
    </w:lvl>
    <w:lvl w:ilvl="5" w:tplc="D6F0710C">
      <w:start w:val="1"/>
      <w:numFmt w:val="lowerRoman"/>
      <w:lvlText w:val="%6."/>
      <w:lvlJc w:val="right"/>
      <w:pPr>
        <w:ind w:left="4320" w:hanging="180"/>
      </w:pPr>
    </w:lvl>
    <w:lvl w:ilvl="6" w:tplc="5A0A917E">
      <w:start w:val="1"/>
      <w:numFmt w:val="decimal"/>
      <w:lvlText w:val="%7."/>
      <w:lvlJc w:val="left"/>
      <w:pPr>
        <w:ind w:left="5040" w:hanging="360"/>
      </w:pPr>
    </w:lvl>
    <w:lvl w:ilvl="7" w:tplc="03F2D410">
      <w:start w:val="1"/>
      <w:numFmt w:val="lowerLetter"/>
      <w:lvlText w:val="%8."/>
      <w:lvlJc w:val="left"/>
      <w:pPr>
        <w:ind w:left="5760" w:hanging="360"/>
      </w:pPr>
    </w:lvl>
    <w:lvl w:ilvl="8" w:tplc="0AE2E370">
      <w:start w:val="1"/>
      <w:numFmt w:val="lowerRoman"/>
      <w:lvlText w:val="%9."/>
      <w:lvlJc w:val="right"/>
      <w:pPr>
        <w:ind w:left="6480" w:hanging="180"/>
      </w:pPr>
    </w:lvl>
  </w:abstractNum>
  <w:abstractNum w:abstractNumId="67" w15:restartNumberingAfterBreak="0">
    <w:nsid w:val="751F66E1"/>
    <w:multiLevelType w:val="hybridMultilevel"/>
    <w:tmpl w:val="021EA00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9B433C5"/>
    <w:multiLevelType w:val="hybridMultilevel"/>
    <w:tmpl w:val="B5D8D222"/>
    <w:lvl w:ilvl="0" w:tplc="04090001">
      <w:start w:val="1"/>
      <w:numFmt w:val="bullet"/>
      <w:lvlText w:val=""/>
      <w:lvlJc w:val="left"/>
      <w:pPr>
        <w:ind w:left="2160" w:hanging="360"/>
      </w:pPr>
      <w:rPr>
        <w:rFonts w:ascii="Symbol" w:hAnsi="Symbol"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71" w15:restartNumberingAfterBreak="0">
    <w:nsid w:val="79D52FB5"/>
    <w:multiLevelType w:val="hybridMultilevel"/>
    <w:tmpl w:val="49049B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A2A6ABF"/>
    <w:multiLevelType w:val="hybridMultilevel"/>
    <w:tmpl w:val="DE004200"/>
    <w:lvl w:ilvl="0" w:tplc="04090011">
      <w:start w:val="1"/>
      <w:numFmt w:val="decimal"/>
      <w:lvlText w:val="%1)"/>
      <w:lvlJc w:val="left"/>
      <w:pPr>
        <w:ind w:left="720" w:hanging="360"/>
      </w:pPr>
      <w:rPr>
        <w:rFonts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7A58587E"/>
    <w:multiLevelType w:val="hybridMultilevel"/>
    <w:tmpl w:val="563A8656"/>
    <w:lvl w:ilvl="0" w:tplc="96CCABEA">
      <w:start w:val="1"/>
      <w:numFmt w:val="bullet"/>
      <w:lvlText w:val="▪"/>
      <w:lvlJc w:val="left"/>
      <w:pPr>
        <w:ind w:left="72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DB54AD1"/>
    <w:multiLevelType w:val="multilevel"/>
    <w:tmpl w:val="18921224"/>
    <w:lvl w:ilvl="0">
      <w:start w:val="1"/>
      <w:numFmt w:val="decimal"/>
      <w:lvlText w:val="%1."/>
      <w:lvlJc w:val="left"/>
      <w:pPr>
        <w:ind w:left="-144" w:hanging="360"/>
      </w:pPr>
      <w:rPr>
        <w:rFonts w:hint="default"/>
      </w:rPr>
    </w:lvl>
    <w:lvl w:ilvl="1">
      <w:start w:val="2"/>
      <w:numFmt w:val="decimal"/>
      <w:isLgl/>
      <w:lvlText w:val="%1.%2"/>
      <w:lvlJc w:val="left"/>
      <w:pPr>
        <w:ind w:left="-74" w:hanging="430"/>
      </w:pPr>
      <w:rPr>
        <w:rFonts w:hint="default"/>
      </w:rPr>
    </w:lvl>
    <w:lvl w:ilvl="2">
      <w:start w:val="1"/>
      <w:numFmt w:val="decimal"/>
      <w:isLgl/>
      <w:lvlText w:val="%1.%2.%3"/>
      <w:lvlJc w:val="left"/>
      <w:pPr>
        <w:ind w:left="216" w:hanging="720"/>
      </w:pPr>
      <w:rPr>
        <w:rFonts w:hint="default"/>
      </w:rPr>
    </w:lvl>
    <w:lvl w:ilvl="3">
      <w:start w:val="1"/>
      <w:numFmt w:val="decimal"/>
      <w:isLgl/>
      <w:lvlText w:val="%1.%2.%3.%4"/>
      <w:lvlJc w:val="left"/>
      <w:pPr>
        <w:ind w:left="576" w:hanging="1080"/>
      </w:pPr>
      <w:rPr>
        <w:rFonts w:hint="default"/>
      </w:rPr>
    </w:lvl>
    <w:lvl w:ilvl="4">
      <w:start w:val="1"/>
      <w:numFmt w:val="decimal"/>
      <w:isLgl/>
      <w:lvlText w:val="%1.%2.%3.%4.%5"/>
      <w:lvlJc w:val="left"/>
      <w:pPr>
        <w:ind w:left="576" w:hanging="1080"/>
      </w:pPr>
      <w:rPr>
        <w:rFonts w:hint="default"/>
      </w:rPr>
    </w:lvl>
    <w:lvl w:ilvl="5">
      <w:start w:val="1"/>
      <w:numFmt w:val="decimal"/>
      <w:isLgl/>
      <w:lvlText w:val="%1.%2.%3.%4.%5.%6"/>
      <w:lvlJc w:val="left"/>
      <w:pPr>
        <w:ind w:left="936" w:hanging="1440"/>
      </w:pPr>
      <w:rPr>
        <w:rFonts w:hint="default"/>
      </w:rPr>
    </w:lvl>
    <w:lvl w:ilvl="6">
      <w:start w:val="1"/>
      <w:numFmt w:val="decimal"/>
      <w:isLgl/>
      <w:lvlText w:val="%1.%2.%3.%4.%5.%6.%7"/>
      <w:lvlJc w:val="left"/>
      <w:pPr>
        <w:ind w:left="936" w:hanging="1440"/>
      </w:pPr>
      <w:rPr>
        <w:rFonts w:hint="default"/>
      </w:rPr>
    </w:lvl>
    <w:lvl w:ilvl="7">
      <w:start w:val="1"/>
      <w:numFmt w:val="decimal"/>
      <w:isLgl/>
      <w:lvlText w:val="%1.%2.%3.%4.%5.%6.%7.%8"/>
      <w:lvlJc w:val="left"/>
      <w:pPr>
        <w:ind w:left="1296" w:hanging="1800"/>
      </w:pPr>
      <w:rPr>
        <w:rFonts w:hint="default"/>
      </w:rPr>
    </w:lvl>
    <w:lvl w:ilvl="8">
      <w:start w:val="1"/>
      <w:numFmt w:val="decimal"/>
      <w:isLgl/>
      <w:lvlText w:val="%1.%2.%3.%4.%5.%6.%7.%8.%9"/>
      <w:lvlJc w:val="left"/>
      <w:pPr>
        <w:ind w:left="1296" w:hanging="1800"/>
      </w:pPr>
      <w:rPr>
        <w:rFonts w:hint="default"/>
      </w:rPr>
    </w:lvl>
  </w:abstractNum>
  <w:abstractNum w:abstractNumId="75" w15:restartNumberingAfterBreak="0">
    <w:nsid w:val="7E583B04"/>
    <w:multiLevelType w:val="hybridMultilevel"/>
    <w:tmpl w:val="69A4181E"/>
    <w:lvl w:ilvl="0" w:tplc="4476E2FA">
      <w:start w:val="5"/>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2135781985">
    <w:abstractNumId w:val="38"/>
  </w:num>
  <w:num w:numId="2" w16cid:durableId="435828614">
    <w:abstractNumId w:val="55"/>
  </w:num>
  <w:num w:numId="3" w16cid:durableId="1012418580">
    <w:abstractNumId w:val="60"/>
  </w:num>
  <w:num w:numId="4" w16cid:durableId="1494221900">
    <w:abstractNumId w:val="64"/>
  </w:num>
  <w:num w:numId="5" w16cid:durableId="1538273223">
    <w:abstractNumId w:val="23"/>
  </w:num>
  <w:num w:numId="6" w16cid:durableId="683485040">
    <w:abstractNumId w:val="35"/>
  </w:num>
  <w:num w:numId="7" w16cid:durableId="281546241">
    <w:abstractNumId w:val="7"/>
  </w:num>
  <w:num w:numId="8" w16cid:durableId="856701555">
    <w:abstractNumId w:val="12"/>
  </w:num>
  <w:num w:numId="9" w16cid:durableId="715474196">
    <w:abstractNumId w:val="51"/>
  </w:num>
  <w:num w:numId="10" w16cid:durableId="1359506133">
    <w:abstractNumId w:val="18"/>
  </w:num>
  <w:num w:numId="11" w16cid:durableId="1071779235">
    <w:abstractNumId w:val="28"/>
  </w:num>
  <w:num w:numId="12" w16cid:durableId="276957452">
    <w:abstractNumId w:val="29"/>
  </w:num>
  <w:num w:numId="13" w16cid:durableId="287586039">
    <w:abstractNumId w:val="74"/>
  </w:num>
  <w:num w:numId="14" w16cid:durableId="1815027850">
    <w:abstractNumId w:val="19"/>
  </w:num>
  <w:num w:numId="15" w16cid:durableId="704410137">
    <w:abstractNumId w:val="59"/>
  </w:num>
  <w:num w:numId="16" w16cid:durableId="152139193">
    <w:abstractNumId w:val="1"/>
  </w:num>
  <w:num w:numId="17" w16cid:durableId="100684600">
    <w:abstractNumId w:val="68"/>
  </w:num>
  <w:num w:numId="18" w16cid:durableId="34931790">
    <w:abstractNumId w:val="58"/>
  </w:num>
  <w:num w:numId="19" w16cid:durableId="1646275685">
    <w:abstractNumId w:val="33"/>
  </w:num>
  <w:num w:numId="20" w16cid:durableId="1214928417">
    <w:abstractNumId w:val="36"/>
  </w:num>
  <w:num w:numId="21" w16cid:durableId="1612516896">
    <w:abstractNumId w:val="10"/>
  </w:num>
  <w:num w:numId="22" w16cid:durableId="30495388">
    <w:abstractNumId w:val="48"/>
  </w:num>
  <w:num w:numId="23" w16cid:durableId="1435512063">
    <w:abstractNumId w:val="69"/>
  </w:num>
  <w:num w:numId="24" w16cid:durableId="1346788897">
    <w:abstractNumId w:val="70"/>
  </w:num>
  <w:num w:numId="25" w16cid:durableId="2125151704">
    <w:abstractNumId w:val="72"/>
  </w:num>
  <w:num w:numId="26" w16cid:durableId="291329194">
    <w:abstractNumId w:val="2"/>
  </w:num>
  <w:num w:numId="27" w16cid:durableId="2121603438">
    <w:abstractNumId w:val="52"/>
  </w:num>
  <w:num w:numId="28" w16cid:durableId="949313221">
    <w:abstractNumId w:val="50"/>
  </w:num>
  <w:num w:numId="29" w16cid:durableId="1750806538">
    <w:abstractNumId w:val="65"/>
  </w:num>
  <w:num w:numId="30" w16cid:durableId="616721394">
    <w:abstractNumId w:val="66"/>
  </w:num>
  <w:num w:numId="31" w16cid:durableId="1834449063">
    <w:abstractNumId w:val="14"/>
  </w:num>
  <w:num w:numId="32" w16cid:durableId="1475415850">
    <w:abstractNumId w:val="57"/>
  </w:num>
  <w:num w:numId="33" w16cid:durableId="2004551959">
    <w:abstractNumId w:val="56"/>
  </w:num>
  <w:num w:numId="34" w16cid:durableId="1481382101">
    <w:abstractNumId w:val="45"/>
  </w:num>
  <w:num w:numId="35" w16cid:durableId="134416355">
    <w:abstractNumId w:val="34"/>
  </w:num>
  <w:num w:numId="36" w16cid:durableId="2043548770">
    <w:abstractNumId w:val="25"/>
  </w:num>
  <w:num w:numId="37" w16cid:durableId="335427607">
    <w:abstractNumId w:val="6"/>
  </w:num>
  <w:num w:numId="38" w16cid:durableId="900482024">
    <w:abstractNumId w:val="75"/>
  </w:num>
  <w:num w:numId="39" w16cid:durableId="890581243">
    <w:abstractNumId w:val="22"/>
  </w:num>
  <w:num w:numId="40" w16cid:durableId="402340836">
    <w:abstractNumId w:val="46"/>
  </w:num>
  <w:num w:numId="41" w16cid:durableId="727806636">
    <w:abstractNumId w:val="0"/>
  </w:num>
  <w:num w:numId="42" w16cid:durableId="1452241689">
    <w:abstractNumId w:val="49"/>
  </w:num>
  <w:num w:numId="43" w16cid:durableId="1381905374">
    <w:abstractNumId w:val="71"/>
  </w:num>
  <w:num w:numId="44" w16cid:durableId="179860412">
    <w:abstractNumId w:val="32"/>
  </w:num>
  <w:num w:numId="45" w16cid:durableId="1595673627">
    <w:abstractNumId w:val="13"/>
  </w:num>
  <w:num w:numId="46" w16cid:durableId="712728637">
    <w:abstractNumId w:val="53"/>
  </w:num>
  <w:num w:numId="47" w16cid:durableId="772365523">
    <w:abstractNumId w:val="20"/>
  </w:num>
  <w:num w:numId="48" w16cid:durableId="1316107488">
    <w:abstractNumId w:val="24"/>
  </w:num>
  <w:num w:numId="49" w16cid:durableId="853689020">
    <w:abstractNumId w:val="62"/>
  </w:num>
  <w:num w:numId="50" w16cid:durableId="1990093394">
    <w:abstractNumId w:val="15"/>
  </w:num>
  <w:num w:numId="51" w16cid:durableId="765930664">
    <w:abstractNumId w:val="61"/>
  </w:num>
  <w:num w:numId="52" w16cid:durableId="1117874566">
    <w:abstractNumId w:val="31"/>
  </w:num>
  <w:num w:numId="53" w16cid:durableId="154734440">
    <w:abstractNumId w:val="54"/>
  </w:num>
  <w:num w:numId="54" w16cid:durableId="1284577004">
    <w:abstractNumId w:val="3"/>
  </w:num>
  <w:num w:numId="55" w16cid:durableId="1205673568">
    <w:abstractNumId w:val="67"/>
  </w:num>
  <w:num w:numId="56" w16cid:durableId="2142265505">
    <w:abstractNumId w:val="47"/>
  </w:num>
  <w:num w:numId="57" w16cid:durableId="2039118566">
    <w:abstractNumId w:val="5"/>
  </w:num>
  <w:num w:numId="58" w16cid:durableId="163011901">
    <w:abstractNumId w:val="37"/>
  </w:num>
  <w:num w:numId="59" w16cid:durableId="755175998">
    <w:abstractNumId w:val="16"/>
  </w:num>
  <w:num w:numId="60" w16cid:durableId="1834758049">
    <w:abstractNumId w:val="44"/>
  </w:num>
  <w:num w:numId="61" w16cid:durableId="109400794">
    <w:abstractNumId w:val="39"/>
  </w:num>
  <w:num w:numId="62" w16cid:durableId="1336611532">
    <w:abstractNumId w:val="43"/>
  </w:num>
  <w:num w:numId="63" w16cid:durableId="1757436044">
    <w:abstractNumId w:val="30"/>
  </w:num>
  <w:num w:numId="64" w16cid:durableId="1602294106">
    <w:abstractNumId w:val="63"/>
  </w:num>
  <w:num w:numId="65" w16cid:durableId="1426072311">
    <w:abstractNumId w:val="9"/>
  </w:num>
  <w:num w:numId="66" w16cid:durableId="1787848769">
    <w:abstractNumId w:val="40"/>
  </w:num>
  <w:num w:numId="67" w16cid:durableId="1677923867">
    <w:abstractNumId w:val="27"/>
  </w:num>
  <w:num w:numId="68" w16cid:durableId="1101795996">
    <w:abstractNumId w:val="17"/>
  </w:num>
  <w:num w:numId="69" w16cid:durableId="379669815">
    <w:abstractNumId w:val="73"/>
  </w:num>
  <w:num w:numId="70" w16cid:durableId="1388648496">
    <w:abstractNumId w:val="42"/>
  </w:num>
  <w:num w:numId="71" w16cid:durableId="981037316">
    <w:abstractNumId w:val="4"/>
  </w:num>
  <w:num w:numId="72" w16cid:durableId="645823584">
    <w:abstractNumId w:val="41"/>
  </w:num>
  <w:num w:numId="73" w16cid:durableId="1604413020">
    <w:abstractNumId w:val="21"/>
  </w:num>
  <w:num w:numId="74" w16cid:durableId="203755721">
    <w:abstractNumId w:val="26"/>
  </w:num>
  <w:num w:numId="75" w16cid:durableId="1845971349">
    <w:abstractNumId w:val="8"/>
  </w:num>
  <w:num w:numId="76" w16cid:durableId="672496374">
    <w:abstractNumId w:val="1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en-US"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3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682"/>
    <w:rsid w:val="00000368"/>
    <w:rsid w:val="00000AFF"/>
    <w:rsid w:val="00000B4C"/>
    <w:rsid w:val="00000EBB"/>
    <w:rsid w:val="000014F6"/>
    <w:rsid w:val="00001779"/>
    <w:rsid w:val="0000288C"/>
    <w:rsid w:val="0000418A"/>
    <w:rsid w:val="000041D1"/>
    <w:rsid w:val="000044C3"/>
    <w:rsid w:val="000047E3"/>
    <w:rsid w:val="00004C0D"/>
    <w:rsid w:val="00004D97"/>
    <w:rsid w:val="00004E60"/>
    <w:rsid w:val="00004F0E"/>
    <w:rsid w:val="00005126"/>
    <w:rsid w:val="0000536B"/>
    <w:rsid w:val="000053FE"/>
    <w:rsid w:val="000065FD"/>
    <w:rsid w:val="00006653"/>
    <w:rsid w:val="00006B5C"/>
    <w:rsid w:val="00006D2C"/>
    <w:rsid w:val="000075DA"/>
    <w:rsid w:val="00007FDC"/>
    <w:rsid w:val="00010A0A"/>
    <w:rsid w:val="00010B0B"/>
    <w:rsid w:val="00011365"/>
    <w:rsid w:val="0001144D"/>
    <w:rsid w:val="000114C2"/>
    <w:rsid w:val="00012419"/>
    <w:rsid w:val="00013024"/>
    <w:rsid w:val="00013209"/>
    <w:rsid w:val="000134E2"/>
    <w:rsid w:val="00013FF8"/>
    <w:rsid w:val="00014183"/>
    <w:rsid w:val="000141EF"/>
    <w:rsid w:val="00014E20"/>
    <w:rsid w:val="00015677"/>
    <w:rsid w:val="0001581D"/>
    <w:rsid w:val="00016257"/>
    <w:rsid w:val="000165BC"/>
    <w:rsid w:val="000175E2"/>
    <w:rsid w:val="000176EE"/>
    <w:rsid w:val="00017B0F"/>
    <w:rsid w:val="0002068F"/>
    <w:rsid w:val="00020721"/>
    <w:rsid w:val="00020CA4"/>
    <w:rsid w:val="00022528"/>
    <w:rsid w:val="000228E5"/>
    <w:rsid w:val="00023149"/>
    <w:rsid w:val="000234E3"/>
    <w:rsid w:val="00023567"/>
    <w:rsid w:val="0002395F"/>
    <w:rsid w:val="00023C25"/>
    <w:rsid w:val="00023CAA"/>
    <w:rsid w:val="000240AD"/>
    <w:rsid w:val="000241F2"/>
    <w:rsid w:val="0002489F"/>
    <w:rsid w:val="00024E95"/>
    <w:rsid w:val="0002556A"/>
    <w:rsid w:val="00025775"/>
    <w:rsid w:val="0002590C"/>
    <w:rsid w:val="00026302"/>
    <w:rsid w:val="00026C7C"/>
    <w:rsid w:val="000271CD"/>
    <w:rsid w:val="00027213"/>
    <w:rsid w:val="000273F4"/>
    <w:rsid w:val="00027780"/>
    <w:rsid w:val="00027B7E"/>
    <w:rsid w:val="00030754"/>
    <w:rsid w:val="00030A7E"/>
    <w:rsid w:val="00031326"/>
    <w:rsid w:val="000320C5"/>
    <w:rsid w:val="000325F2"/>
    <w:rsid w:val="00032F45"/>
    <w:rsid w:val="000332F8"/>
    <w:rsid w:val="0003362B"/>
    <w:rsid w:val="00033AD4"/>
    <w:rsid w:val="00033C18"/>
    <w:rsid w:val="00034901"/>
    <w:rsid w:val="00034B1C"/>
    <w:rsid w:val="00036DA6"/>
    <w:rsid w:val="00037067"/>
    <w:rsid w:val="0003728F"/>
    <w:rsid w:val="000372D6"/>
    <w:rsid w:val="00037D6D"/>
    <w:rsid w:val="00037E33"/>
    <w:rsid w:val="00037F88"/>
    <w:rsid w:val="000404A8"/>
    <w:rsid w:val="00040667"/>
    <w:rsid w:val="00040911"/>
    <w:rsid w:val="000409CC"/>
    <w:rsid w:val="00041710"/>
    <w:rsid w:val="00042480"/>
    <w:rsid w:val="000425C0"/>
    <w:rsid w:val="000429EA"/>
    <w:rsid w:val="00042A32"/>
    <w:rsid w:val="00043D46"/>
    <w:rsid w:val="00043FA0"/>
    <w:rsid w:val="00044A52"/>
    <w:rsid w:val="00045FDE"/>
    <w:rsid w:val="0004606C"/>
    <w:rsid w:val="0004645A"/>
    <w:rsid w:val="00047A80"/>
    <w:rsid w:val="0005004F"/>
    <w:rsid w:val="00050063"/>
    <w:rsid w:val="000502EF"/>
    <w:rsid w:val="00050471"/>
    <w:rsid w:val="000508AD"/>
    <w:rsid w:val="00050ADF"/>
    <w:rsid w:val="000514F9"/>
    <w:rsid w:val="0005212A"/>
    <w:rsid w:val="000527E7"/>
    <w:rsid w:val="00052A29"/>
    <w:rsid w:val="00052F53"/>
    <w:rsid w:val="00053105"/>
    <w:rsid w:val="00053132"/>
    <w:rsid w:val="000532D6"/>
    <w:rsid w:val="000536BC"/>
    <w:rsid w:val="00053B18"/>
    <w:rsid w:val="00054907"/>
    <w:rsid w:val="00054B68"/>
    <w:rsid w:val="00054CDD"/>
    <w:rsid w:val="000569AA"/>
    <w:rsid w:val="00056AD7"/>
    <w:rsid w:val="00056BC2"/>
    <w:rsid w:val="00056C39"/>
    <w:rsid w:val="00056CDB"/>
    <w:rsid w:val="00056E25"/>
    <w:rsid w:val="000571B7"/>
    <w:rsid w:val="00057412"/>
    <w:rsid w:val="000575CC"/>
    <w:rsid w:val="00057818"/>
    <w:rsid w:val="00057D2B"/>
    <w:rsid w:val="000605B8"/>
    <w:rsid w:val="00060CC7"/>
    <w:rsid w:val="00060EA4"/>
    <w:rsid w:val="000616D0"/>
    <w:rsid w:val="0006179A"/>
    <w:rsid w:val="00061BB1"/>
    <w:rsid w:val="000628D9"/>
    <w:rsid w:val="000628E2"/>
    <w:rsid w:val="00062E2A"/>
    <w:rsid w:val="000640C1"/>
    <w:rsid w:val="000646FC"/>
    <w:rsid w:val="00065BCB"/>
    <w:rsid w:val="000660E1"/>
    <w:rsid w:val="0006631E"/>
    <w:rsid w:val="00066690"/>
    <w:rsid w:val="00066ECD"/>
    <w:rsid w:val="00066FA1"/>
    <w:rsid w:val="00070662"/>
    <w:rsid w:val="0007068F"/>
    <w:rsid w:val="0007072D"/>
    <w:rsid w:val="00070A77"/>
    <w:rsid w:val="00071443"/>
    <w:rsid w:val="0007204A"/>
    <w:rsid w:val="00072229"/>
    <w:rsid w:val="000729D0"/>
    <w:rsid w:val="00073800"/>
    <w:rsid w:val="00073D0A"/>
    <w:rsid w:val="0007407D"/>
    <w:rsid w:val="000741C5"/>
    <w:rsid w:val="00074670"/>
    <w:rsid w:val="00074690"/>
    <w:rsid w:val="000752E0"/>
    <w:rsid w:val="000756C2"/>
    <w:rsid w:val="00075C3D"/>
    <w:rsid w:val="0007632A"/>
    <w:rsid w:val="000768BE"/>
    <w:rsid w:val="00076D54"/>
    <w:rsid w:val="00076D76"/>
    <w:rsid w:val="000774F5"/>
    <w:rsid w:val="0007774D"/>
    <w:rsid w:val="000777B7"/>
    <w:rsid w:val="00077BC3"/>
    <w:rsid w:val="0008180E"/>
    <w:rsid w:val="00081C51"/>
    <w:rsid w:val="0008281A"/>
    <w:rsid w:val="00082D3D"/>
    <w:rsid w:val="00082EB7"/>
    <w:rsid w:val="00083302"/>
    <w:rsid w:val="00083866"/>
    <w:rsid w:val="00083B9C"/>
    <w:rsid w:val="0008418C"/>
    <w:rsid w:val="000846AA"/>
    <w:rsid w:val="000851B5"/>
    <w:rsid w:val="000857A5"/>
    <w:rsid w:val="00085905"/>
    <w:rsid w:val="00085C67"/>
    <w:rsid w:val="00085F54"/>
    <w:rsid w:val="00086275"/>
    <w:rsid w:val="00086FF8"/>
    <w:rsid w:val="00087402"/>
    <w:rsid w:val="00087729"/>
    <w:rsid w:val="00087E17"/>
    <w:rsid w:val="00087F3A"/>
    <w:rsid w:val="000904EA"/>
    <w:rsid w:val="000907FC"/>
    <w:rsid w:val="00090ABF"/>
    <w:rsid w:val="000913D2"/>
    <w:rsid w:val="000915A7"/>
    <w:rsid w:val="000918C5"/>
    <w:rsid w:val="00091BA3"/>
    <w:rsid w:val="00091ED5"/>
    <w:rsid w:val="0009228A"/>
    <w:rsid w:val="00093128"/>
    <w:rsid w:val="0009318E"/>
    <w:rsid w:val="000933DB"/>
    <w:rsid w:val="00093BF0"/>
    <w:rsid w:val="00093BFC"/>
    <w:rsid w:val="00093C20"/>
    <w:rsid w:val="00093D3C"/>
    <w:rsid w:val="00093DAB"/>
    <w:rsid w:val="0009411F"/>
    <w:rsid w:val="000941F6"/>
    <w:rsid w:val="00094997"/>
    <w:rsid w:val="00094C46"/>
    <w:rsid w:val="00094F4C"/>
    <w:rsid w:val="00095F16"/>
    <w:rsid w:val="0009617E"/>
    <w:rsid w:val="000964EF"/>
    <w:rsid w:val="00096B4A"/>
    <w:rsid w:val="000973D6"/>
    <w:rsid w:val="00097FF1"/>
    <w:rsid w:val="000A0447"/>
    <w:rsid w:val="000A075B"/>
    <w:rsid w:val="000A0E20"/>
    <w:rsid w:val="000A131E"/>
    <w:rsid w:val="000A1562"/>
    <w:rsid w:val="000A1E8D"/>
    <w:rsid w:val="000A20B9"/>
    <w:rsid w:val="000A25D5"/>
    <w:rsid w:val="000A2AD4"/>
    <w:rsid w:val="000A2BFB"/>
    <w:rsid w:val="000A2CAD"/>
    <w:rsid w:val="000A448D"/>
    <w:rsid w:val="000A46B7"/>
    <w:rsid w:val="000A4D65"/>
    <w:rsid w:val="000A5194"/>
    <w:rsid w:val="000A536C"/>
    <w:rsid w:val="000A592A"/>
    <w:rsid w:val="000A5E19"/>
    <w:rsid w:val="000A615E"/>
    <w:rsid w:val="000A6A06"/>
    <w:rsid w:val="000A71AF"/>
    <w:rsid w:val="000A78C3"/>
    <w:rsid w:val="000A78E7"/>
    <w:rsid w:val="000A7AB2"/>
    <w:rsid w:val="000B0777"/>
    <w:rsid w:val="000B078E"/>
    <w:rsid w:val="000B0804"/>
    <w:rsid w:val="000B08C8"/>
    <w:rsid w:val="000B0FF0"/>
    <w:rsid w:val="000B102C"/>
    <w:rsid w:val="000B232E"/>
    <w:rsid w:val="000B30E9"/>
    <w:rsid w:val="000B37F1"/>
    <w:rsid w:val="000B39CC"/>
    <w:rsid w:val="000B4334"/>
    <w:rsid w:val="000B4CF3"/>
    <w:rsid w:val="000B4F79"/>
    <w:rsid w:val="000B59E9"/>
    <w:rsid w:val="000B5C8B"/>
    <w:rsid w:val="000B5FBC"/>
    <w:rsid w:val="000B7633"/>
    <w:rsid w:val="000B7B80"/>
    <w:rsid w:val="000C0343"/>
    <w:rsid w:val="000C113C"/>
    <w:rsid w:val="000C13E4"/>
    <w:rsid w:val="000C1575"/>
    <w:rsid w:val="000C236E"/>
    <w:rsid w:val="000C2410"/>
    <w:rsid w:val="000C2619"/>
    <w:rsid w:val="000C2951"/>
    <w:rsid w:val="000C2B0F"/>
    <w:rsid w:val="000C2FE9"/>
    <w:rsid w:val="000C3412"/>
    <w:rsid w:val="000C3719"/>
    <w:rsid w:val="000C3784"/>
    <w:rsid w:val="000C37DA"/>
    <w:rsid w:val="000C3873"/>
    <w:rsid w:val="000C3A17"/>
    <w:rsid w:val="000C3E0E"/>
    <w:rsid w:val="000C4716"/>
    <w:rsid w:val="000C479A"/>
    <w:rsid w:val="000C491E"/>
    <w:rsid w:val="000C4ACE"/>
    <w:rsid w:val="000C55B7"/>
    <w:rsid w:val="000C562F"/>
    <w:rsid w:val="000C5F9A"/>
    <w:rsid w:val="000C6B27"/>
    <w:rsid w:val="000C6F94"/>
    <w:rsid w:val="000C71E4"/>
    <w:rsid w:val="000C765B"/>
    <w:rsid w:val="000C7D84"/>
    <w:rsid w:val="000C7F5C"/>
    <w:rsid w:val="000D08CB"/>
    <w:rsid w:val="000D0F1F"/>
    <w:rsid w:val="000D1103"/>
    <w:rsid w:val="000D1C7E"/>
    <w:rsid w:val="000D1DA4"/>
    <w:rsid w:val="000D29E4"/>
    <w:rsid w:val="000D317D"/>
    <w:rsid w:val="000D3D5A"/>
    <w:rsid w:val="000D435D"/>
    <w:rsid w:val="000D4CD7"/>
    <w:rsid w:val="000D50EA"/>
    <w:rsid w:val="000D5212"/>
    <w:rsid w:val="000D5A48"/>
    <w:rsid w:val="000D5D6E"/>
    <w:rsid w:val="000D6605"/>
    <w:rsid w:val="000D6AEC"/>
    <w:rsid w:val="000D6FA8"/>
    <w:rsid w:val="000D70C6"/>
    <w:rsid w:val="000D7A95"/>
    <w:rsid w:val="000E004C"/>
    <w:rsid w:val="000E0163"/>
    <w:rsid w:val="000E0545"/>
    <w:rsid w:val="000E0B2F"/>
    <w:rsid w:val="000E0CA6"/>
    <w:rsid w:val="000E1C5C"/>
    <w:rsid w:val="000E2186"/>
    <w:rsid w:val="000E27A3"/>
    <w:rsid w:val="000E3942"/>
    <w:rsid w:val="000E3C4B"/>
    <w:rsid w:val="000E3DE8"/>
    <w:rsid w:val="000E3E6A"/>
    <w:rsid w:val="000E42B9"/>
    <w:rsid w:val="000E44EA"/>
    <w:rsid w:val="000E511B"/>
    <w:rsid w:val="000E653C"/>
    <w:rsid w:val="000E657C"/>
    <w:rsid w:val="000E65C5"/>
    <w:rsid w:val="000E7556"/>
    <w:rsid w:val="000E78B3"/>
    <w:rsid w:val="000E78E8"/>
    <w:rsid w:val="000E793A"/>
    <w:rsid w:val="000E79D7"/>
    <w:rsid w:val="000E7EAA"/>
    <w:rsid w:val="000F09B9"/>
    <w:rsid w:val="000F0CA6"/>
    <w:rsid w:val="000F1067"/>
    <w:rsid w:val="000F11FD"/>
    <w:rsid w:val="000F21DA"/>
    <w:rsid w:val="000F21E3"/>
    <w:rsid w:val="000F24E9"/>
    <w:rsid w:val="000F2612"/>
    <w:rsid w:val="000F31BF"/>
    <w:rsid w:val="000F324C"/>
    <w:rsid w:val="000F34F4"/>
    <w:rsid w:val="000F3789"/>
    <w:rsid w:val="000F490E"/>
    <w:rsid w:val="000F536A"/>
    <w:rsid w:val="000F5387"/>
    <w:rsid w:val="000F55DC"/>
    <w:rsid w:val="000F5611"/>
    <w:rsid w:val="000F5AC7"/>
    <w:rsid w:val="000F5CE3"/>
    <w:rsid w:val="000F5E8B"/>
    <w:rsid w:val="000F618F"/>
    <w:rsid w:val="000F631D"/>
    <w:rsid w:val="000F66F2"/>
    <w:rsid w:val="000F6C64"/>
    <w:rsid w:val="000F6D87"/>
    <w:rsid w:val="00100A1E"/>
    <w:rsid w:val="001010A6"/>
    <w:rsid w:val="00101121"/>
    <w:rsid w:val="001011CF"/>
    <w:rsid w:val="00101352"/>
    <w:rsid w:val="00101E6E"/>
    <w:rsid w:val="00102337"/>
    <w:rsid w:val="001027C6"/>
    <w:rsid w:val="00102818"/>
    <w:rsid w:val="00103267"/>
    <w:rsid w:val="0010351B"/>
    <w:rsid w:val="001038FA"/>
    <w:rsid w:val="00103A09"/>
    <w:rsid w:val="00104C98"/>
    <w:rsid w:val="00105BB9"/>
    <w:rsid w:val="00105E69"/>
    <w:rsid w:val="001064C3"/>
    <w:rsid w:val="00106927"/>
    <w:rsid w:val="00106F15"/>
    <w:rsid w:val="001076F3"/>
    <w:rsid w:val="00107748"/>
    <w:rsid w:val="0011024E"/>
    <w:rsid w:val="00110517"/>
    <w:rsid w:val="00111666"/>
    <w:rsid w:val="0011169F"/>
    <w:rsid w:val="001117D8"/>
    <w:rsid w:val="00112361"/>
    <w:rsid w:val="0011241C"/>
    <w:rsid w:val="00112541"/>
    <w:rsid w:val="00112582"/>
    <w:rsid w:val="00112A9C"/>
    <w:rsid w:val="00112CA5"/>
    <w:rsid w:val="00112F14"/>
    <w:rsid w:val="0011322E"/>
    <w:rsid w:val="00113889"/>
    <w:rsid w:val="00113C96"/>
    <w:rsid w:val="00114DD6"/>
    <w:rsid w:val="0011531C"/>
    <w:rsid w:val="00115C6C"/>
    <w:rsid w:val="00115D03"/>
    <w:rsid w:val="00116076"/>
    <w:rsid w:val="001160E5"/>
    <w:rsid w:val="00116B68"/>
    <w:rsid w:val="001171B9"/>
    <w:rsid w:val="001175B5"/>
    <w:rsid w:val="00117FFC"/>
    <w:rsid w:val="00120070"/>
    <w:rsid w:val="0012010F"/>
    <w:rsid w:val="00120DAF"/>
    <w:rsid w:val="00122096"/>
    <w:rsid w:val="00122747"/>
    <w:rsid w:val="00122ACE"/>
    <w:rsid w:val="00122BA0"/>
    <w:rsid w:val="0012321D"/>
    <w:rsid w:val="00123275"/>
    <w:rsid w:val="0012343C"/>
    <w:rsid w:val="00123510"/>
    <w:rsid w:val="001235C8"/>
    <w:rsid w:val="001238B7"/>
    <w:rsid w:val="00123BA5"/>
    <w:rsid w:val="0012417C"/>
    <w:rsid w:val="00124631"/>
    <w:rsid w:val="00124AB6"/>
    <w:rsid w:val="00124FB7"/>
    <w:rsid w:val="00125756"/>
    <w:rsid w:val="00125A98"/>
    <w:rsid w:val="00125C29"/>
    <w:rsid w:val="0012632D"/>
    <w:rsid w:val="0012648B"/>
    <w:rsid w:val="0012666E"/>
    <w:rsid w:val="00127B09"/>
    <w:rsid w:val="00130343"/>
    <w:rsid w:val="001304B7"/>
    <w:rsid w:val="001309F4"/>
    <w:rsid w:val="00130C90"/>
    <w:rsid w:val="00131C6C"/>
    <w:rsid w:val="001331C7"/>
    <w:rsid w:val="001331CA"/>
    <w:rsid w:val="00133E33"/>
    <w:rsid w:val="001344A1"/>
    <w:rsid w:val="00134ADB"/>
    <w:rsid w:val="00135283"/>
    <w:rsid w:val="00135E98"/>
    <w:rsid w:val="00136349"/>
    <w:rsid w:val="00136492"/>
    <w:rsid w:val="001365BE"/>
    <w:rsid w:val="00136953"/>
    <w:rsid w:val="00136D6B"/>
    <w:rsid w:val="001370C7"/>
    <w:rsid w:val="001376B4"/>
    <w:rsid w:val="0014003D"/>
    <w:rsid w:val="00140657"/>
    <w:rsid w:val="00140939"/>
    <w:rsid w:val="00140B72"/>
    <w:rsid w:val="00140DCE"/>
    <w:rsid w:val="00140EB0"/>
    <w:rsid w:val="00141189"/>
    <w:rsid w:val="00141E36"/>
    <w:rsid w:val="0014207B"/>
    <w:rsid w:val="00142472"/>
    <w:rsid w:val="00142611"/>
    <w:rsid w:val="001432DE"/>
    <w:rsid w:val="0014421E"/>
    <w:rsid w:val="00145057"/>
    <w:rsid w:val="00145327"/>
    <w:rsid w:val="001453FA"/>
    <w:rsid w:val="00145B7F"/>
    <w:rsid w:val="00146046"/>
    <w:rsid w:val="00146337"/>
    <w:rsid w:val="00146364"/>
    <w:rsid w:val="001475E6"/>
    <w:rsid w:val="00147695"/>
    <w:rsid w:val="00147778"/>
    <w:rsid w:val="0014787C"/>
    <w:rsid w:val="00147942"/>
    <w:rsid w:val="001501C7"/>
    <w:rsid w:val="00150604"/>
    <w:rsid w:val="00150699"/>
    <w:rsid w:val="001506C9"/>
    <w:rsid w:val="001508F3"/>
    <w:rsid w:val="00150B37"/>
    <w:rsid w:val="00150C31"/>
    <w:rsid w:val="00151229"/>
    <w:rsid w:val="00151690"/>
    <w:rsid w:val="0015285A"/>
    <w:rsid w:val="001530AF"/>
    <w:rsid w:val="0015333B"/>
    <w:rsid w:val="001534C9"/>
    <w:rsid w:val="001539C4"/>
    <w:rsid w:val="00153C10"/>
    <w:rsid w:val="00153D46"/>
    <w:rsid w:val="00153F27"/>
    <w:rsid w:val="00154075"/>
    <w:rsid w:val="00154B5C"/>
    <w:rsid w:val="00154D43"/>
    <w:rsid w:val="00154FF6"/>
    <w:rsid w:val="00155673"/>
    <w:rsid w:val="00155E69"/>
    <w:rsid w:val="00156915"/>
    <w:rsid w:val="00156AAD"/>
    <w:rsid w:val="0015705B"/>
    <w:rsid w:val="001576F7"/>
    <w:rsid w:val="00157B1F"/>
    <w:rsid w:val="00157BD6"/>
    <w:rsid w:val="00157E38"/>
    <w:rsid w:val="00160292"/>
    <w:rsid w:val="001603FB"/>
    <w:rsid w:val="0016049F"/>
    <w:rsid w:val="00160595"/>
    <w:rsid w:val="0016103E"/>
    <w:rsid w:val="00161670"/>
    <w:rsid w:val="00161800"/>
    <w:rsid w:val="001619BA"/>
    <w:rsid w:val="00161A80"/>
    <w:rsid w:val="00161D1C"/>
    <w:rsid w:val="00161D4F"/>
    <w:rsid w:val="001626FF"/>
    <w:rsid w:val="00162942"/>
    <w:rsid w:val="00162C8C"/>
    <w:rsid w:val="00163625"/>
    <w:rsid w:val="001637A8"/>
    <w:rsid w:val="00163AE0"/>
    <w:rsid w:val="00163BEC"/>
    <w:rsid w:val="00164771"/>
    <w:rsid w:val="00164BB8"/>
    <w:rsid w:val="00164E2E"/>
    <w:rsid w:val="00165723"/>
    <w:rsid w:val="00165EF0"/>
    <w:rsid w:val="0016640E"/>
    <w:rsid w:val="001666BA"/>
    <w:rsid w:val="00166908"/>
    <w:rsid w:val="00166D2F"/>
    <w:rsid w:val="00166DD4"/>
    <w:rsid w:val="00166F06"/>
    <w:rsid w:val="00167F81"/>
    <w:rsid w:val="001700A0"/>
    <w:rsid w:val="0017031C"/>
    <w:rsid w:val="00170467"/>
    <w:rsid w:val="00171080"/>
    <w:rsid w:val="001716EE"/>
    <w:rsid w:val="00171B58"/>
    <w:rsid w:val="00171FB9"/>
    <w:rsid w:val="001722DC"/>
    <w:rsid w:val="00173144"/>
    <w:rsid w:val="001736A1"/>
    <w:rsid w:val="00174403"/>
    <w:rsid w:val="0017458D"/>
    <w:rsid w:val="0017459D"/>
    <w:rsid w:val="001745A8"/>
    <w:rsid w:val="001747A2"/>
    <w:rsid w:val="00174B14"/>
    <w:rsid w:val="00174BB1"/>
    <w:rsid w:val="00175306"/>
    <w:rsid w:val="00175B97"/>
    <w:rsid w:val="00175C27"/>
    <w:rsid w:val="00176340"/>
    <w:rsid w:val="0017650E"/>
    <w:rsid w:val="00177D5F"/>
    <w:rsid w:val="001808C0"/>
    <w:rsid w:val="00181201"/>
    <w:rsid w:val="0018165B"/>
    <w:rsid w:val="00181D56"/>
    <w:rsid w:val="001822CA"/>
    <w:rsid w:val="00182911"/>
    <w:rsid w:val="00182988"/>
    <w:rsid w:val="00182B3E"/>
    <w:rsid w:val="00182DB9"/>
    <w:rsid w:val="0018333B"/>
    <w:rsid w:val="00183737"/>
    <w:rsid w:val="00183F36"/>
    <w:rsid w:val="00185205"/>
    <w:rsid w:val="00185A9D"/>
    <w:rsid w:val="00185FAB"/>
    <w:rsid w:val="001861E7"/>
    <w:rsid w:val="00186A92"/>
    <w:rsid w:val="00186B98"/>
    <w:rsid w:val="0019002E"/>
    <w:rsid w:val="0019027F"/>
    <w:rsid w:val="001912EB"/>
    <w:rsid w:val="001913B5"/>
    <w:rsid w:val="00191C51"/>
    <w:rsid w:val="0019207C"/>
    <w:rsid w:val="001920A0"/>
    <w:rsid w:val="00192212"/>
    <w:rsid w:val="001924AE"/>
    <w:rsid w:val="00193264"/>
    <w:rsid w:val="001944F5"/>
    <w:rsid w:val="00194C64"/>
    <w:rsid w:val="00194C67"/>
    <w:rsid w:val="00195A7F"/>
    <w:rsid w:val="00195FA3"/>
    <w:rsid w:val="0019651E"/>
    <w:rsid w:val="00196533"/>
    <w:rsid w:val="001965CC"/>
    <w:rsid w:val="0019687E"/>
    <w:rsid w:val="00197329"/>
    <w:rsid w:val="00197CA0"/>
    <w:rsid w:val="001A0904"/>
    <w:rsid w:val="001A22A6"/>
    <w:rsid w:val="001A2572"/>
    <w:rsid w:val="001A3723"/>
    <w:rsid w:val="001A3746"/>
    <w:rsid w:val="001A47BC"/>
    <w:rsid w:val="001A4ED5"/>
    <w:rsid w:val="001A5185"/>
    <w:rsid w:val="001A5A1E"/>
    <w:rsid w:val="001A64B3"/>
    <w:rsid w:val="001A67CD"/>
    <w:rsid w:val="001A6C12"/>
    <w:rsid w:val="001A6E0F"/>
    <w:rsid w:val="001A7919"/>
    <w:rsid w:val="001B05D9"/>
    <w:rsid w:val="001B0C60"/>
    <w:rsid w:val="001B0F2C"/>
    <w:rsid w:val="001B17D0"/>
    <w:rsid w:val="001B21B5"/>
    <w:rsid w:val="001B234D"/>
    <w:rsid w:val="001B235D"/>
    <w:rsid w:val="001B2E61"/>
    <w:rsid w:val="001B2FD1"/>
    <w:rsid w:val="001B39AC"/>
    <w:rsid w:val="001B3A8B"/>
    <w:rsid w:val="001B4070"/>
    <w:rsid w:val="001B4114"/>
    <w:rsid w:val="001B49C3"/>
    <w:rsid w:val="001B4A96"/>
    <w:rsid w:val="001B4E31"/>
    <w:rsid w:val="001B5A24"/>
    <w:rsid w:val="001B5C2E"/>
    <w:rsid w:val="001B63B3"/>
    <w:rsid w:val="001B7513"/>
    <w:rsid w:val="001B778A"/>
    <w:rsid w:val="001C0186"/>
    <w:rsid w:val="001C0348"/>
    <w:rsid w:val="001C058A"/>
    <w:rsid w:val="001C0D6D"/>
    <w:rsid w:val="001C0DEF"/>
    <w:rsid w:val="001C0F8D"/>
    <w:rsid w:val="001C1420"/>
    <w:rsid w:val="001C1B34"/>
    <w:rsid w:val="001C1BFD"/>
    <w:rsid w:val="001C1D30"/>
    <w:rsid w:val="001C1EC5"/>
    <w:rsid w:val="001C1F80"/>
    <w:rsid w:val="001C2023"/>
    <w:rsid w:val="001C243B"/>
    <w:rsid w:val="001C27EF"/>
    <w:rsid w:val="001C35B1"/>
    <w:rsid w:val="001C4347"/>
    <w:rsid w:val="001C4B78"/>
    <w:rsid w:val="001C53DC"/>
    <w:rsid w:val="001C58A5"/>
    <w:rsid w:val="001C5E89"/>
    <w:rsid w:val="001C717F"/>
    <w:rsid w:val="001C76B1"/>
    <w:rsid w:val="001D00B1"/>
    <w:rsid w:val="001D055B"/>
    <w:rsid w:val="001D060C"/>
    <w:rsid w:val="001D0CD4"/>
    <w:rsid w:val="001D1448"/>
    <w:rsid w:val="001D1679"/>
    <w:rsid w:val="001D18C3"/>
    <w:rsid w:val="001D1925"/>
    <w:rsid w:val="001D192E"/>
    <w:rsid w:val="001D1957"/>
    <w:rsid w:val="001D2461"/>
    <w:rsid w:val="001D279D"/>
    <w:rsid w:val="001D295B"/>
    <w:rsid w:val="001D2C6B"/>
    <w:rsid w:val="001D2EBE"/>
    <w:rsid w:val="001D2ECF"/>
    <w:rsid w:val="001D3765"/>
    <w:rsid w:val="001D4586"/>
    <w:rsid w:val="001D4960"/>
    <w:rsid w:val="001D5085"/>
    <w:rsid w:val="001D52B5"/>
    <w:rsid w:val="001D554F"/>
    <w:rsid w:val="001D572A"/>
    <w:rsid w:val="001D59B9"/>
    <w:rsid w:val="001D5BC9"/>
    <w:rsid w:val="001D5EDD"/>
    <w:rsid w:val="001D6230"/>
    <w:rsid w:val="001D67EA"/>
    <w:rsid w:val="001D682D"/>
    <w:rsid w:val="001D6935"/>
    <w:rsid w:val="001E0BBB"/>
    <w:rsid w:val="001E0F0E"/>
    <w:rsid w:val="001E1191"/>
    <w:rsid w:val="001E1570"/>
    <w:rsid w:val="001E23C8"/>
    <w:rsid w:val="001E2C34"/>
    <w:rsid w:val="001E2D7C"/>
    <w:rsid w:val="001E2F9F"/>
    <w:rsid w:val="001E301F"/>
    <w:rsid w:val="001E35FB"/>
    <w:rsid w:val="001E3853"/>
    <w:rsid w:val="001E5975"/>
    <w:rsid w:val="001E6C47"/>
    <w:rsid w:val="001E72EB"/>
    <w:rsid w:val="001E7382"/>
    <w:rsid w:val="001E7BB9"/>
    <w:rsid w:val="001F04B6"/>
    <w:rsid w:val="001F0D61"/>
    <w:rsid w:val="001F0FE8"/>
    <w:rsid w:val="001F1CE9"/>
    <w:rsid w:val="001F2463"/>
    <w:rsid w:val="001F28EB"/>
    <w:rsid w:val="001F2BA6"/>
    <w:rsid w:val="001F3348"/>
    <w:rsid w:val="001F3CAD"/>
    <w:rsid w:val="001F4A1A"/>
    <w:rsid w:val="001F4D48"/>
    <w:rsid w:val="001F4DFE"/>
    <w:rsid w:val="001F5C50"/>
    <w:rsid w:val="001F5E2D"/>
    <w:rsid w:val="001F5EFC"/>
    <w:rsid w:val="001F6506"/>
    <w:rsid w:val="001F6894"/>
    <w:rsid w:val="001F6E62"/>
    <w:rsid w:val="001F6F4E"/>
    <w:rsid w:val="001F7228"/>
    <w:rsid w:val="001F7341"/>
    <w:rsid w:val="001F7843"/>
    <w:rsid w:val="001F7B51"/>
    <w:rsid w:val="001F7EFA"/>
    <w:rsid w:val="00200025"/>
    <w:rsid w:val="002000EA"/>
    <w:rsid w:val="00200F9F"/>
    <w:rsid w:val="0020102F"/>
    <w:rsid w:val="0020180A"/>
    <w:rsid w:val="002019E0"/>
    <w:rsid w:val="00202855"/>
    <w:rsid w:val="00202A40"/>
    <w:rsid w:val="00203603"/>
    <w:rsid w:val="00203757"/>
    <w:rsid w:val="00203D18"/>
    <w:rsid w:val="00203D64"/>
    <w:rsid w:val="002040FC"/>
    <w:rsid w:val="00204267"/>
    <w:rsid w:val="002042A5"/>
    <w:rsid w:val="0020434D"/>
    <w:rsid w:val="00204746"/>
    <w:rsid w:val="002049B2"/>
    <w:rsid w:val="00204D29"/>
    <w:rsid w:val="0020522B"/>
    <w:rsid w:val="0020571E"/>
    <w:rsid w:val="00205C4C"/>
    <w:rsid w:val="00205E2B"/>
    <w:rsid w:val="0020615D"/>
    <w:rsid w:val="002063CA"/>
    <w:rsid w:val="00206906"/>
    <w:rsid w:val="002071A8"/>
    <w:rsid w:val="002077B0"/>
    <w:rsid w:val="00207DB1"/>
    <w:rsid w:val="0021008F"/>
    <w:rsid w:val="00210119"/>
    <w:rsid w:val="00210899"/>
    <w:rsid w:val="00211454"/>
    <w:rsid w:val="002124AD"/>
    <w:rsid w:val="00212DC7"/>
    <w:rsid w:val="00213892"/>
    <w:rsid w:val="00213B89"/>
    <w:rsid w:val="00213E2E"/>
    <w:rsid w:val="00214121"/>
    <w:rsid w:val="002149C6"/>
    <w:rsid w:val="00214F97"/>
    <w:rsid w:val="00214FE6"/>
    <w:rsid w:val="00215CF2"/>
    <w:rsid w:val="00215D3F"/>
    <w:rsid w:val="00215EA3"/>
    <w:rsid w:val="002163E5"/>
    <w:rsid w:val="00216512"/>
    <w:rsid w:val="002165A7"/>
    <w:rsid w:val="00217172"/>
    <w:rsid w:val="00217280"/>
    <w:rsid w:val="002173E5"/>
    <w:rsid w:val="00217D81"/>
    <w:rsid w:val="00220047"/>
    <w:rsid w:val="002200D8"/>
    <w:rsid w:val="00221D81"/>
    <w:rsid w:val="00221FA2"/>
    <w:rsid w:val="00222005"/>
    <w:rsid w:val="0022249A"/>
    <w:rsid w:val="0022254D"/>
    <w:rsid w:val="0022340E"/>
    <w:rsid w:val="00223512"/>
    <w:rsid w:val="0022358B"/>
    <w:rsid w:val="002235AA"/>
    <w:rsid w:val="0022378B"/>
    <w:rsid w:val="002239E8"/>
    <w:rsid w:val="00223D85"/>
    <w:rsid w:val="0022482E"/>
    <w:rsid w:val="00225BC2"/>
    <w:rsid w:val="00225D7E"/>
    <w:rsid w:val="00225DFF"/>
    <w:rsid w:val="002262FF"/>
    <w:rsid w:val="0022672E"/>
    <w:rsid w:val="00226890"/>
    <w:rsid w:val="00226ADF"/>
    <w:rsid w:val="00226BAF"/>
    <w:rsid w:val="002279F7"/>
    <w:rsid w:val="00227AD7"/>
    <w:rsid w:val="00227B22"/>
    <w:rsid w:val="00227D10"/>
    <w:rsid w:val="002307F9"/>
    <w:rsid w:val="002311CE"/>
    <w:rsid w:val="002312DF"/>
    <w:rsid w:val="002313C6"/>
    <w:rsid w:val="00231723"/>
    <w:rsid w:val="00231B1B"/>
    <w:rsid w:val="00231DB8"/>
    <w:rsid w:val="00231FBD"/>
    <w:rsid w:val="0023214D"/>
    <w:rsid w:val="00232C6F"/>
    <w:rsid w:val="00232D3A"/>
    <w:rsid w:val="00233010"/>
    <w:rsid w:val="002335E7"/>
    <w:rsid w:val="0023386B"/>
    <w:rsid w:val="00233EB0"/>
    <w:rsid w:val="00234513"/>
    <w:rsid w:val="00234D2B"/>
    <w:rsid w:val="00234EEE"/>
    <w:rsid w:val="002362DA"/>
    <w:rsid w:val="0023698F"/>
    <w:rsid w:val="00236E7C"/>
    <w:rsid w:val="00240836"/>
    <w:rsid w:val="002408E1"/>
    <w:rsid w:val="00240A13"/>
    <w:rsid w:val="00240A8E"/>
    <w:rsid w:val="00240BCD"/>
    <w:rsid w:val="00240BD8"/>
    <w:rsid w:val="00240CA6"/>
    <w:rsid w:val="0024150B"/>
    <w:rsid w:val="00241632"/>
    <w:rsid w:val="002417B4"/>
    <w:rsid w:val="00241AEE"/>
    <w:rsid w:val="00241DC2"/>
    <w:rsid w:val="00241E03"/>
    <w:rsid w:val="0024222E"/>
    <w:rsid w:val="002429F1"/>
    <w:rsid w:val="00242C00"/>
    <w:rsid w:val="00242F54"/>
    <w:rsid w:val="00243FFA"/>
    <w:rsid w:val="00244070"/>
    <w:rsid w:val="00244407"/>
    <w:rsid w:val="00244453"/>
    <w:rsid w:val="00244EDF"/>
    <w:rsid w:val="00245717"/>
    <w:rsid w:val="002457DB"/>
    <w:rsid w:val="00245AA7"/>
    <w:rsid w:val="0024644A"/>
    <w:rsid w:val="002475B9"/>
    <w:rsid w:val="002478E9"/>
    <w:rsid w:val="00247DB5"/>
    <w:rsid w:val="0025085B"/>
    <w:rsid w:val="00250A13"/>
    <w:rsid w:val="002511E0"/>
    <w:rsid w:val="00251935"/>
    <w:rsid w:val="002519A0"/>
    <w:rsid w:val="00252108"/>
    <w:rsid w:val="00252AA6"/>
    <w:rsid w:val="00252AD5"/>
    <w:rsid w:val="00252B6A"/>
    <w:rsid w:val="00252C21"/>
    <w:rsid w:val="0025324F"/>
    <w:rsid w:val="002539C2"/>
    <w:rsid w:val="00253A40"/>
    <w:rsid w:val="00253C88"/>
    <w:rsid w:val="00253C8C"/>
    <w:rsid w:val="0025446E"/>
    <w:rsid w:val="00255539"/>
    <w:rsid w:val="0025583F"/>
    <w:rsid w:val="00255968"/>
    <w:rsid w:val="00255FCA"/>
    <w:rsid w:val="00256282"/>
    <w:rsid w:val="002565AD"/>
    <w:rsid w:val="0025664F"/>
    <w:rsid w:val="002568B3"/>
    <w:rsid w:val="002572FF"/>
    <w:rsid w:val="002604CB"/>
    <w:rsid w:val="002606D5"/>
    <w:rsid w:val="0026095C"/>
    <w:rsid w:val="00260BAA"/>
    <w:rsid w:val="00260E11"/>
    <w:rsid w:val="00261C54"/>
    <w:rsid w:val="00261CE4"/>
    <w:rsid w:val="002620F4"/>
    <w:rsid w:val="00262E98"/>
    <w:rsid w:val="00262EC3"/>
    <w:rsid w:val="00263234"/>
    <w:rsid w:val="002635DC"/>
    <w:rsid w:val="00263C07"/>
    <w:rsid w:val="00264190"/>
    <w:rsid w:val="002652B5"/>
    <w:rsid w:val="00265DEE"/>
    <w:rsid w:val="00265E1E"/>
    <w:rsid w:val="00266C2D"/>
    <w:rsid w:val="00266C60"/>
    <w:rsid w:val="00266E2E"/>
    <w:rsid w:val="0026737A"/>
    <w:rsid w:val="00267596"/>
    <w:rsid w:val="002702F0"/>
    <w:rsid w:val="002703D2"/>
    <w:rsid w:val="0027041C"/>
    <w:rsid w:val="00270F82"/>
    <w:rsid w:val="002713B9"/>
    <w:rsid w:val="0027183C"/>
    <w:rsid w:val="00271B04"/>
    <w:rsid w:val="00271BDC"/>
    <w:rsid w:val="00271F15"/>
    <w:rsid w:val="00272C21"/>
    <w:rsid w:val="00272CB7"/>
    <w:rsid w:val="00273271"/>
    <w:rsid w:val="0027329E"/>
    <w:rsid w:val="00273EEF"/>
    <w:rsid w:val="00274557"/>
    <w:rsid w:val="00274B4F"/>
    <w:rsid w:val="00274BD6"/>
    <w:rsid w:val="00275CDA"/>
    <w:rsid w:val="00275DE8"/>
    <w:rsid w:val="00275FF4"/>
    <w:rsid w:val="00276213"/>
    <w:rsid w:val="00276244"/>
    <w:rsid w:val="0027672F"/>
    <w:rsid w:val="0027690B"/>
    <w:rsid w:val="002769A4"/>
    <w:rsid w:val="00276A7F"/>
    <w:rsid w:val="00276AE9"/>
    <w:rsid w:val="00276BBA"/>
    <w:rsid w:val="00276BD6"/>
    <w:rsid w:val="0027700D"/>
    <w:rsid w:val="0027795E"/>
    <w:rsid w:val="00277F15"/>
    <w:rsid w:val="0028068D"/>
    <w:rsid w:val="00281061"/>
    <w:rsid w:val="00281666"/>
    <w:rsid w:val="00281E36"/>
    <w:rsid w:val="0028234A"/>
    <w:rsid w:val="002823F0"/>
    <w:rsid w:val="0028322C"/>
    <w:rsid w:val="00283AC6"/>
    <w:rsid w:val="00283FFD"/>
    <w:rsid w:val="0028419C"/>
    <w:rsid w:val="00284294"/>
    <w:rsid w:val="002845ED"/>
    <w:rsid w:val="00284665"/>
    <w:rsid w:val="00284D5B"/>
    <w:rsid w:val="00284EB4"/>
    <w:rsid w:val="00285AE9"/>
    <w:rsid w:val="00286276"/>
    <w:rsid w:val="002862C7"/>
    <w:rsid w:val="002865BB"/>
    <w:rsid w:val="002871C8"/>
    <w:rsid w:val="0029097A"/>
    <w:rsid w:val="00290A6E"/>
    <w:rsid w:val="00290DD5"/>
    <w:rsid w:val="0029114A"/>
    <w:rsid w:val="00291976"/>
    <w:rsid w:val="00291FDB"/>
    <w:rsid w:val="00292CEC"/>
    <w:rsid w:val="00292EBF"/>
    <w:rsid w:val="002933E1"/>
    <w:rsid w:val="0029344B"/>
    <w:rsid w:val="002938E3"/>
    <w:rsid w:val="00293906"/>
    <w:rsid w:val="002962BC"/>
    <w:rsid w:val="0029733F"/>
    <w:rsid w:val="00297745"/>
    <w:rsid w:val="00297F7A"/>
    <w:rsid w:val="002A008D"/>
    <w:rsid w:val="002A036E"/>
    <w:rsid w:val="002A0B3C"/>
    <w:rsid w:val="002A0BA7"/>
    <w:rsid w:val="002A1F50"/>
    <w:rsid w:val="002A2021"/>
    <w:rsid w:val="002A20D3"/>
    <w:rsid w:val="002A20D7"/>
    <w:rsid w:val="002A2587"/>
    <w:rsid w:val="002A2D60"/>
    <w:rsid w:val="002A32B1"/>
    <w:rsid w:val="002A3312"/>
    <w:rsid w:val="002A33B6"/>
    <w:rsid w:val="002A37CB"/>
    <w:rsid w:val="002A3A20"/>
    <w:rsid w:val="002A3B45"/>
    <w:rsid w:val="002A3B74"/>
    <w:rsid w:val="002A3BF1"/>
    <w:rsid w:val="002A3C41"/>
    <w:rsid w:val="002A3EA6"/>
    <w:rsid w:val="002A451C"/>
    <w:rsid w:val="002A515C"/>
    <w:rsid w:val="002A5456"/>
    <w:rsid w:val="002A5875"/>
    <w:rsid w:val="002A5CB0"/>
    <w:rsid w:val="002A5CD6"/>
    <w:rsid w:val="002A60EF"/>
    <w:rsid w:val="002A63FF"/>
    <w:rsid w:val="002A6662"/>
    <w:rsid w:val="002A719C"/>
    <w:rsid w:val="002A794C"/>
    <w:rsid w:val="002A7FA6"/>
    <w:rsid w:val="002B005D"/>
    <w:rsid w:val="002B0064"/>
    <w:rsid w:val="002B03BF"/>
    <w:rsid w:val="002B0AAF"/>
    <w:rsid w:val="002B15E4"/>
    <w:rsid w:val="002B1DE0"/>
    <w:rsid w:val="002B1F3D"/>
    <w:rsid w:val="002B22C1"/>
    <w:rsid w:val="002B29E0"/>
    <w:rsid w:val="002B3D96"/>
    <w:rsid w:val="002B3FC6"/>
    <w:rsid w:val="002B404F"/>
    <w:rsid w:val="002B47C7"/>
    <w:rsid w:val="002B47EA"/>
    <w:rsid w:val="002B548E"/>
    <w:rsid w:val="002B549F"/>
    <w:rsid w:val="002B5723"/>
    <w:rsid w:val="002B73F4"/>
    <w:rsid w:val="002B7499"/>
    <w:rsid w:val="002B7578"/>
    <w:rsid w:val="002C0479"/>
    <w:rsid w:val="002C0BB4"/>
    <w:rsid w:val="002C0C9B"/>
    <w:rsid w:val="002C0E96"/>
    <w:rsid w:val="002C1581"/>
    <w:rsid w:val="002C1798"/>
    <w:rsid w:val="002C1CCA"/>
    <w:rsid w:val="002C1E7E"/>
    <w:rsid w:val="002C20CF"/>
    <w:rsid w:val="002C24D0"/>
    <w:rsid w:val="002C27E5"/>
    <w:rsid w:val="002C2E5E"/>
    <w:rsid w:val="002C30F1"/>
    <w:rsid w:val="002C3B87"/>
    <w:rsid w:val="002C47AF"/>
    <w:rsid w:val="002C4962"/>
    <w:rsid w:val="002C5C7F"/>
    <w:rsid w:val="002C6BFB"/>
    <w:rsid w:val="002C6D10"/>
    <w:rsid w:val="002C72BF"/>
    <w:rsid w:val="002C7453"/>
    <w:rsid w:val="002C762D"/>
    <w:rsid w:val="002C762E"/>
    <w:rsid w:val="002C774D"/>
    <w:rsid w:val="002C77FE"/>
    <w:rsid w:val="002C7AB0"/>
    <w:rsid w:val="002C7B87"/>
    <w:rsid w:val="002D0167"/>
    <w:rsid w:val="002D0401"/>
    <w:rsid w:val="002D128B"/>
    <w:rsid w:val="002D1403"/>
    <w:rsid w:val="002D16E6"/>
    <w:rsid w:val="002D1B4B"/>
    <w:rsid w:val="002D23DB"/>
    <w:rsid w:val="002D2486"/>
    <w:rsid w:val="002D24E0"/>
    <w:rsid w:val="002D282E"/>
    <w:rsid w:val="002D2E1A"/>
    <w:rsid w:val="002D30D5"/>
    <w:rsid w:val="002D4BB4"/>
    <w:rsid w:val="002D4CCF"/>
    <w:rsid w:val="002D51EF"/>
    <w:rsid w:val="002D5385"/>
    <w:rsid w:val="002D54A3"/>
    <w:rsid w:val="002D5B1E"/>
    <w:rsid w:val="002D5B47"/>
    <w:rsid w:val="002D5D42"/>
    <w:rsid w:val="002D6405"/>
    <w:rsid w:val="002D6734"/>
    <w:rsid w:val="002D6750"/>
    <w:rsid w:val="002D70A9"/>
    <w:rsid w:val="002D7173"/>
    <w:rsid w:val="002D71E8"/>
    <w:rsid w:val="002D7CF9"/>
    <w:rsid w:val="002E0415"/>
    <w:rsid w:val="002E0459"/>
    <w:rsid w:val="002E07EA"/>
    <w:rsid w:val="002E1B13"/>
    <w:rsid w:val="002E291B"/>
    <w:rsid w:val="002E2D99"/>
    <w:rsid w:val="002E3216"/>
    <w:rsid w:val="002E3627"/>
    <w:rsid w:val="002E3871"/>
    <w:rsid w:val="002E4A9F"/>
    <w:rsid w:val="002E4D22"/>
    <w:rsid w:val="002E4F9C"/>
    <w:rsid w:val="002E4FFF"/>
    <w:rsid w:val="002E530E"/>
    <w:rsid w:val="002E620C"/>
    <w:rsid w:val="002E62FB"/>
    <w:rsid w:val="002E6702"/>
    <w:rsid w:val="002E6EFF"/>
    <w:rsid w:val="002E7122"/>
    <w:rsid w:val="002E7272"/>
    <w:rsid w:val="002E7460"/>
    <w:rsid w:val="002E7DF9"/>
    <w:rsid w:val="002E7F2C"/>
    <w:rsid w:val="002E7FDB"/>
    <w:rsid w:val="002F0607"/>
    <w:rsid w:val="002F0985"/>
    <w:rsid w:val="002F0BB4"/>
    <w:rsid w:val="002F1303"/>
    <w:rsid w:val="002F141C"/>
    <w:rsid w:val="002F1C17"/>
    <w:rsid w:val="002F3275"/>
    <w:rsid w:val="002F3336"/>
    <w:rsid w:val="002F351C"/>
    <w:rsid w:val="002F3BBD"/>
    <w:rsid w:val="002F4292"/>
    <w:rsid w:val="002F4983"/>
    <w:rsid w:val="002F4AF4"/>
    <w:rsid w:val="002F4CA7"/>
    <w:rsid w:val="002F5A1D"/>
    <w:rsid w:val="002F5DAD"/>
    <w:rsid w:val="002F6A70"/>
    <w:rsid w:val="002F71F2"/>
    <w:rsid w:val="002F722A"/>
    <w:rsid w:val="002F790D"/>
    <w:rsid w:val="00300E7E"/>
    <w:rsid w:val="00300ED8"/>
    <w:rsid w:val="0030115B"/>
    <w:rsid w:val="0030142B"/>
    <w:rsid w:val="00301A75"/>
    <w:rsid w:val="00301C45"/>
    <w:rsid w:val="00301E26"/>
    <w:rsid w:val="00301F89"/>
    <w:rsid w:val="00302359"/>
    <w:rsid w:val="00303C88"/>
    <w:rsid w:val="0030419F"/>
    <w:rsid w:val="00304327"/>
    <w:rsid w:val="003043A2"/>
    <w:rsid w:val="00304BD6"/>
    <w:rsid w:val="00304F1C"/>
    <w:rsid w:val="00305691"/>
    <w:rsid w:val="00305FCA"/>
    <w:rsid w:val="0030654E"/>
    <w:rsid w:val="00306F92"/>
    <w:rsid w:val="003072DE"/>
    <w:rsid w:val="003072F2"/>
    <w:rsid w:val="00307705"/>
    <w:rsid w:val="00307D4A"/>
    <w:rsid w:val="00310417"/>
    <w:rsid w:val="00311856"/>
    <w:rsid w:val="003119B7"/>
    <w:rsid w:val="00311CA5"/>
    <w:rsid w:val="00312A18"/>
    <w:rsid w:val="00312A85"/>
    <w:rsid w:val="00312AA3"/>
    <w:rsid w:val="00312DEF"/>
    <w:rsid w:val="00312F22"/>
    <w:rsid w:val="003136DB"/>
    <w:rsid w:val="003139DC"/>
    <w:rsid w:val="00313AE2"/>
    <w:rsid w:val="00314279"/>
    <w:rsid w:val="00314383"/>
    <w:rsid w:val="00314576"/>
    <w:rsid w:val="00314DE8"/>
    <w:rsid w:val="00314E12"/>
    <w:rsid w:val="00315B09"/>
    <w:rsid w:val="003160AD"/>
    <w:rsid w:val="00316202"/>
    <w:rsid w:val="003170A2"/>
    <w:rsid w:val="003175E2"/>
    <w:rsid w:val="003176EE"/>
    <w:rsid w:val="00317971"/>
    <w:rsid w:val="00317C36"/>
    <w:rsid w:val="00320021"/>
    <w:rsid w:val="003204BC"/>
    <w:rsid w:val="00320764"/>
    <w:rsid w:val="003208EA"/>
    <w:rsid w:val="0032124B"/>
    <w:rsid w:val="003225DD"/>
    <w:rsid w:val="003225FD"/>
    <w:rsid w:val="003226AA"/>
    <w:rsid w:val="00322FC4"/>
    <w:rsid w:val="00323C81"/>
    <w:rsid w:val="00323DA7"/>
    <w:rsid w:val="00323FAB"/>
    <w:rsid w:val="00324487"/>
    <w:rsid w:val="00324611"/>
    <w:rsid w:val="003247D2"/>
    <w:rsid w:val="00324D02"/>
    <w:rsid w:val="00324D73"/>
    <w:rsid w:val="00325218"/>
    <w:rsid w:val="00325707"/>
    <w:rsid w:val="00325F9A"/>
    <w:rsid w:val="00326035"/>
    <w:rsid w:val="00326333"/>
    <w:rsid w:val="0032687D"/>
    <w:rsid w:val="003269F8"/>
    <w:rsid w:val="00326BC5"/>
    <w:rsid w:val="00327007"/>
    <w:rsid w:val="003270D6"/>
    <w:rsid w:val="003279A6"/>
    <w:rsid w:val="00327CDB"/>
    <w:rsid w:val="0033036D"/>
    <w:rsid w:val="003318FA"/>
    <w:rsid w:val="00332651"/>
    <w:rsid w:val="0033353C"/>
    <w:rsid w:val="003338B7"/>
    <w:rsid w:val="00334ED4"/>
    <w:rsid w:val="00335765"/>
    <w:rsid w:val="00335820"/>
    <w:rsid w:val="00335D78"/>
    <w:rsid w:val="0033630C"/>
    <w:rsid w:val="003365F4"/>
    <w:rsid w:val="003366C4"/>
    <w:rsid w:val="003370BF"/>
    <w:rsid w:val="00337625"/>
    <w:rsid w:val="00337A6F"/>
    <w:rsid w:val="00337BF2"/>
    <w:rsid w:val="00340317"/>
    <w:rsid w:val="003405AB"/>
    <w:rsid w:val="00341064"/>
    <w:rsid w:val="00342FF8"/>
    <w:rsid w:val="0034304F"/>
    <w:rsid w:val="00343EBF"/>
    <w:rsid w:val="00343FC4"/>
    <w:rsid w:val="00344400"/>
    <w:rsid w:val="00344665"/>
    <w:rsid w:val="00344C17"/>
    <w:rsid w:val="00344F52"/>
    <w:rsid w:val="00345554"/>
    <w:rsid w:val="003462B4"/>
    <w:rsid w:val="0034665A"/>
    <w:rsid w:val="00347092"/>
    <w:rsid w:val="0035017A"/>
    <w:rsid w:val="00350975"/>
    <w:rsid w:val="00350A3B"/>
    <w:rsid w:val="00350EFF"/>
    <w:rsid w:val="00351368"/>
    <w:rsid w:val="0035143B"/>
    <w:rsid w:val="00351634"/>
    <w:rsid w:val="00351FCB"/>
    <w:rsid w:val="00352266"/>
    <w:rsid w:val="003528E2"/>
    <w:rsid w:val="00352C23"/>
    <w:rsid w:val="0035310F"/>
    <w:rsid w:val="0035367B"/>
    <w:rsid w:val="0035380E"/>
    <w:rsid w:val="00353AE0"/>
    <w:rsid w:val="00353FCA"/>
    <w:rsid w:val="00354681"/>
    <w:rsid w:val="0035491E"/>
    <w:rsid w:val="00354CC6"/>
    <w:rsid w:val="003572BF"/>
    <w:rsid w:val="00357393"/>
    <w:rsid w:val="003616CC"/>
    <w:rsid w:val="00361C47"/>
    <w:rsid w:val="00362265"/>
    <w:rsid w:val="003622B4"/>
    <w:rsid w:val="00362476"/>
    <w:rsid w:val="00362640"/>
    <w:rsid w:val="00362B05"/>
    <w:rsid w:val="00362F34"/>
    <w:rsid w:val="00363098"/>
    <w:rsid w:val="00363589"/>
    <w:rsid w:val="003637B6"/>
    <w:rsid w:val="003639FA"/>
    <w:rsid w:val="00363AA0"/>
    <w:rsid w:val="00364898"/>
    <w:rsid w:val="00364B54"/>
    <w:rsid w:val="00365133"/>
    <w:rsid w:val="0036585E"/>
    <w:rsid w:val="00365DF3"/>
    <w:rsid w:val="00366D50"/>
    <w:rsid w:val="00367414"/>
    <w:rsid w:val="003674CA"/>
    <w:rsid w:val="0036756B"/>
    <w:rsid w:val="00367A26"/>
    <w:rsid w:val="00367AC7"/>
    <w:rsid w:val="00367C91"/>
    <w:rsid w:val="00370195"/>
    <w:rsid w:val="0037060E"/>
    <w:rsid w:val="003706AB"/>
    <w:rsid w:val="00370F50"/>
    <w:rsid w:val="00371178"/>
    <w:rsid w:val="003715BE"/>
    <w:rsid w:val="00371722"/>
    <w:rsid w:val="00371F3A"/>
    <w:rsid w:val="00373148"/>
    <w:rsid w:val="00373235"/>
    <w:rsid w:val="003735F6"/>
    <w:rsid w:val="00373B4F"/>
    <w:rsid w:val="00374F33"/>
    <w:rsid w:val="003756E1"/>
    <w:rsid w:val="003763DA"/>
    <w:rsid w:val="0037768D"/>
    <w:rsid w:val="00377BBE"/>
    <w:rsid w:val="00377F41"/>
    <w:rsid w:val="00377F81"/>
    <w:rsid w:val="00380155"/>
    <w:rsid w:val="00380451"/>
    <w:rsid w:val="00381703"/>
    <w:rsid w:val="00381793"/>
    <w:rsid w:val="00381C5C"/>
    <w:rsid w:val="00382B8B"/>
    <w:rsid w:val="00382EA7"/>
    <w:rsid w:val="003830DD"/>
    <w:rsid w:val="00383821"/>
    <w:rsid w:val="00383989"/>
    <w:rsid w:val="003845A6"/>
    <w:rsid w:val="003847D9"/>
    <w:rsid w:val="0038525E"/>
    <w:rsid w:val="00386113"/>
    <w:rsid w:val="003862D9"/>
    <w:rsid w:val="003864FC"/>
    <w:rsid w:val="003867E3"/>
    <w:rsid w:val="00387275"/>
    <w:rsid w:val="00387330"/>
    <w:rsid w:val="0039057C"/>
    <w:rsid w:val="00390A6B"/>
    <w:rsid w:val="003913A7"/>
    <w:rsid w:val="00391A46"/>
    <w:rsid w:val="00391D74"/>
    <w:rsid w:val="00391DB6"/>
    <w:rsid w:val="00391EBA"/>
    <w:rsid w:val="00391F63"/>
    <w:rsid w:val="0039269E"/>
    <w:rsid w:val="0039280D"/>
    <w:rsid w:val="00392CAA"/>
    <w:rsid w:val="00392F1F"/>
    <w:rsid w:val="0039376A"/>
    <w:rsid w:val="00394E4C"/>
    <w:rsid w:val="0039528F"/>
    <w:rsid w:val="0039543E"/>
    <w:rsid w:val="00395E43"/>
    <w:rsid w:val="0039602C"/>
    <w:rsid w:val="003964F5"/>
    <w:rsid w:val="00396C4A"/>
    <w:rsid w:val="00396DE0"/>
    <w:rsid w:val="003971F4"/>
    <w:rsid w:val="00397351"/>
    <w:rsid w:val="00397390"/>
    <w:rsid w:val="003A019B"/>
    <w:rsid w:val="003A08A7"/>
    <w:rsid w:val="003A0E30"/>
    <w:rsid w:val="003A0FF8"/>
    <w:rsid w:val="003A2097"/>
    <w:rsid w:val="003A22BF"/>
    <w:rsid w:val="003A27A8"/>
    <w:rsid w:val="003A27CC"/>
    <w:rsid w:val="003A29F4"/>
    <w:rsid w:val="003A3038"/>
    <w:rsid w:val="003A345D"/>
    <w:rsid w:val="003A390B"/>
    <w:rsid w:val="003A3F0E"/>
    <w:rsid w:val="003A3FCC"/>
    <w:rsid w:val="003A423E"/>
    <w:rsid w:val="003A427C"/>
    <w:rsid w:val="003A42C4"/>
    <w:rsid w:val="003A4CBD"/>
    <w:rsid w:val="003A4DCF"/>
    <w:rsid w:val="003A5042"/>
    <w:rsid w:val="003A516E"/>
    <w:rsid w:val="003A542A"/>
    <w:rsid w:val="003A5504"/>
    <w:rsid w:val="003A590C"/>
    <w:rsid w:val="003A5E55"/>
    <w:rsid w:val="003A5EC6"/>
    <w:rsid w:val="003A6503"/>
    <w:rsid w:val="003A6E76"/>
    <w:rsid w:val="003B00A9"/>
    <w:rsid w:val="003B02AE"/>
    <w:rsid w:val="003B02DC"/>
    <w:rsid w:val="003B10B8"/>
    <w:rsid w:val="003B16A1"/>
    <w:rsid w:val="003B23F8"/>
    <w:rsid w:val="003B2400"/>
    <w:rsid w:val="003B24AD"/>
    <w:rsid w:val="003B2697"/>
    <w:rsid w:val="003B2D44"/>
    <w:rsid w:val="003B33F9"/>
    <w:rsid w:val="003B3479"/>
    <w:rsid w:val="003B3534"/>
    <w:rsid w:val="003B3CCF"/>
    <w:rsid w:val="003B3F26"/>
    <w:rsid w:val="003B4D51"/>
    <w:rsid w:val="003B5044"/>
    <w:rsid w:val="003B57AB"/>
    <w:rsid w:val="003B5935"/>
    <w:rsid w:val="003B6029"/>
    <w:rsid w:val="003B604C"/>
    <w:rsid w:val="003B60EB"/>
    <w:rsid w:val="003B6786"/>
    <w:rsid w:val="003B6BE5"/>
    <w:rsid w:val="003B73CF"/>
    <w:rsid w:val="003B78C0"/>
    <w:rsid w:val="003B78CD"/>
    <w:rsid w:val="003B7ADE"/>
    <w:rsid w:val="003C0748"/>
    <w:rsid w:val="003C0B8C"/>
    <w:rsid w:val="003C122C"/>
    <w:rsid w:val="003C18A9"/>
    <w:rsid w:val="003C18DD"/>
    <w:rsid w:val="003C1DB2"/>
    <w:rsid w:val="003C262F"/>
    <w:rsid w:val="003C2749"/>
    <w:rsid w:val="003C302C"/>
    <w:rsid w:val="003C36A7"/>
    <w:rsid w:val="003C3931"/>
    <w:rsid w:val="003C3F3F"/>
    <w:rsid w:val="003C41EE"/>
    <w:rsid w:val="003C442A"/>
    <w:rsid w:val="003C4870"/>
    <w:rsid w:val="003C4A5E"/>
    <w:rsid w:val="003C4B91"/>
    <w:rsid w:val="003C4E49"/>
    <w:rsid w:val="003C5173"/>
    <w:rsid w:val="003C529D"/>
    <w:rsid w:val="003C555E"/>
    <w:rsid w:val="003C5699"/>
    <w:rsid w:val="003C5909"/>
    <w:rsid w:val="003C5C0F"/>
    <w:rsid w:val="003C62B8"/>
    <w:rsid w:val="003C63E5"/>
    <w:rsid w:val="003C6DBD"/>
    <w:rsid w:val="003C7788"/>
    <w:rsid w:val="003C7865"/>
    <w:rsid w:val="003C7E11"/>
    <w:rsid w:val="003D068D"/>
    <w:rsid w:val="003D0933"/>
    <w:rsid w:val="003D0C7A"/>
    <w:rsid w:val="003D0D7D"/>
    <w:rsid w:val="003D0DDF"/>
    <w:rsid w:val="003D10D5"/>
    <w:rsid w:val="003D1552"/>
    <w:rsid w:val="003D1CCC"/>
    <w:rsid w:val="003D1FDD"/>
    <w:rsid w:val="003D21DF"/>
    <w:rsid w:val="003D2236"/>
    <w:rsid w:val="003D2419"/>
    <w:rsid w:val="003D28C2"/>
    <w:rsid w:val="003D2D43"/>
    <w:rsid w:val="003D342F"/>
    <w:rsid w:val="003D3946"/>
    <w:rsid w:val="003D3CF9"/>
    <w:rsid w:val="003D3F50"/>
    <w:rsid w:val="003D47DA"/>
    <w:rsid w:val="003D5210"/>
    <w:rsid w:val="003D63E1"/>
    <w:rsid w:val="003D6FD3"/>
    <w:rsid w:val="003D78FD"/>
    <w:rsid w:val="003E0730"/>
    <w:rsid w:val="003E07D9"/>
    <w:rsid w:val="003E0D2B"/>
    <w:rsid w:val="003E0DFD"/>
    <w:rsid w:val="003E10D4"/>
    <w:rsid w:val="003E1C0E"/>
    <w:rsid w:val="003E1C10"/>
    <w:rsid w:val="003E2D2A"/>
    <w:rsid w:val="003E313C"/>
    <w:rsid w:val="003E4712"/>
    <w:rsid w:val="003E4FC3"/>
    <w:rsid w:val="003E55FA"/>
    <w:rsid w:val="003E562E"/>
    <w:rsid w:val="003E57BB"/>
    <w:rsid w:val="003E64D5"/>
    <w:rsid w:val="003E6631"/>
    <w:rsid w:val="003E6E92"/>
    <w:rsid w:val="003E76A3"/>
    <w:rsid w:val="003E78FF"/>
    <w:rsid w:val="003E7C95"/>
    <w:rsid w:val="003F003F"/>
    <w:rsid w:val="003F027F"/>
    <w:rsid w:val="003F042A"/>
    <w:rsid w:val="003F0CE0"/>
    <w:rsid w:val="003F0CE9"/>
    <w:rsid w:val="003F10C3"/>
    <w:rsid w:val="003F1AF9"/>
    <w:rsid w:val="003F2F6D"/>
    <w:rsid w:val="003F33D6"/>
    <w:rsid w:val="003F3584"/>
    <w:rsid w:val="003F3899"/>
    <w:rsid w:val="003F3CF4"/>
    <w:rsid w:val="003F420E"/>
    <w:rsid w:val="003F4AF8"/>
    <w:rsid w:val="003F4DC6"/>
    <w:rsid w:val="003F555A"/>
    <w:rsid w:val="003F5862"/>
    <w:rsid w:val="003F5902"/>
    <w:rsid w:val="003F5A54"/>
    <w:rsid w:val="003F5AC4"/>
    <w:rsid w:val="003F69DD"/>
    <w:rsid w:val="003F77F7"/>
    <w:rsid w:val="00400327"/>
    <w:rsid w:val="004008A5"/>
    <w:rsid w:val="0040099B"/>
    <w:rsid w:val="00400A87"/>
    <w:rsid w:val="004019BE"/>
    <w:rsid w:val="004023DA"/>
    <w:rsid w:val="00402498"/>
    <w:rsid w:val="00402C1D"/>
    <w:rsid w:val="00402D95"/>
    <w:rsid w:val="00402EED"/>
    <w:rsid w:val="00402FA7"/>
    <w:rsid w:val="0040300A"/>
    <w:rsid w:val="004030EB"/>
    <w:rsid w:val="0040349E"/>
    <w:rsid w:val="004034C2"/>
    <w:rsid w:val="00404301"/>
    <w:rsid w:val="0040500E"/>
    <w:rsid w:val="00405D06"/>
    <w:rsid w:val="00406415"/>
    <w:rsid w:val="004069D7"/>
    <w:rsid w:val="00406FCE"/>
    <w:rsid w:val="004074FC"/>
    <w:rsid w:val="00407A4E"/>
    <w:rsid w:val="0041015E"/>
    <w:rsid w:val="0041037A"/>
    <w:rsid w:val="00410A19"/>
    <w:rsid w:val="00411815"/>
    <w:rsid w:val="00411E8D"/>
    <w:rsid w:val="00412F9B"/>
    <w:rsid w:val="0041345E"/>
    <w:rsid w:val="00413C2F"/>
    <w:rsid w:val="00413D61"/>
    <w:rsid w:val="004140F1"/>
    <w:rsid w:val="0041514C"/>
    <w:rsid w:val="004151A9"/>
    <w:rsid w:val="00415264"/>
    <w:rsid w:val="00415772"/>
    <w:rsid w:val="00415D3E"/>
    <w:rsid w:val="00416597"/>
    <w:rsid w:val="00416BF5"/>
    <w:rsid w:val="00416EBF"/>
    <w:rsid w:val="00417398"/>
    <w:rsid w:val="00417D88"/>
    <w:rsid w:val="00417E3F"/>
    <w:rsid w:val="004211AA"/>
    <w:rsid w:val="004213E2"/>
    <w:rsid w:val="004220A9"/>
    <w:rsid w:val="004221EB"/>
    <w:rsid w:val="0042256E"/>
    <w:rsid w:val="00422654"/>
    <w:rsid w:val="0042271C"/>
    <w:rsid w:val="00423E52"/>
    <w:rsid w:val="00424875"/>
    <w:rsid w:val="004248E6"/>
    <w:rsid w:val="00424CD5"/>
    <w:rsid w:val="00425528"/>
    <w:rsid w:val="00425C32"/>
    <w:rsid w:val="00425C4B"/>
    <w:rsid w:val="0042713D"/>
    <w:rsid w:val="00427231"/>
    <w:rsid w:val="00427567"/>
    <w:rsid w:val="004276EF"/>
    <w:rsid w:val="0042770B"/>
    <w:rsid w:val="004277D8"/>
    <w:rsid w:val="004278FD"/>
    <w:rsid w:val="00427B38"/>
    <w:rsid w:val="00427BD0"/>
    <w:rsid w:val="00427C1A"/>
    <w:rsid w:val="00427C62"/>
    <w:rsid w:val="00427DC9"/>
    <w:rsid w:val="00427E22"/>
    <w:rsid w:val="0043025A"/>
    <w:rsid w:val="00430773"/>
    <w:rsid w:val="00430E38"/>
    <w:rsid w:val="00431556"/>
    <w:rsid w:val="00431AB1"/>
    <w:rsid w:val="00431E64"/>
    <w:rsid w:val="00432678"/>
    <w:rsid w:val="004326F2"/>
    <w:rsid w:val="00432DC0"/>
    <w:rsid w:val="00433442"/>
    <w:rsid w:val="00433E2C"/>
    <w:rsid w:val="00433F3E"/>
    <w:rsid w:val="00434333"/>
    <w:rsid w:val="004346C2"/>
    <w:rsid w:val="004355BD"/>
    <w:rsid w:val="004358CA"/>
    <w:rsid w:val="00435DE6"/>
    <w:rsid w:val="00436737"/>
    <w:rsid w:val="00436B45"/>
    <w:rsid w:val="00441564"/>
    <w:rsid w:val="00442386"/>
    <w:rsid w:val="004425E1"/>
    <w:rsid w:val="00442662"/>
    <w:rsid w:val="004426B0"/>
    <w:rsid w:val="0044318D"/>
    <w:rsid w:val="004437E5"/>
    <w:rsid w:val="004439AF"/>
    <w:rsid w:val="00443BFB"/>
    <w:rsid w:val="004440FE"/>
    <w:rsid w:val="00444B60"/>
    <w:rsid w:val="00445A0E"/>
    <w:rsid w:val="00445CB7"/>
    <w:rsid w:val="00445D46"/>
    <w:rsid w:val="00446421"/>
    <w:rsid w:val="00446D7C"/>
    <w:rsid w:val="004474FA"/>
    <w:rsid w:val="00447505"/>
    <w:rsid w:val="00447537"/>
    <w:rsid w:val="00447FC0"/>
    <w:rsid w:val="00450220"/>
    <w:rsid w:val="004505BD"/>
    <w:rsid w:val="00450BB9"/>
    <w:rsid w:val="004512A6"/>
    <w:rsid w:val="0045287D"/>
    <w:rsid w:val="00452A8E"/>
    <w:rsid w:val="00453126"/>
    <w:rsid w:val="00453166"/>
    <w:rsid w:val="00453382"/>
    <w:rsid w:val="00453F0C"/>
    <w:rsid w:val="00454052"/>
    <w:rsid w:val="00454121"/>
    <w:rsid w:val="004541D2"/>
    <w:rsid w:val="00454283"/>
    <w:rsid w:val="004543C6"/>
    <w:rsid w:val="004549F4"/>
    <w:rsid w:val="00454CC2"/>
    <w:rsid w:val="00454FA1"/>
    <w:rsid w:val="004551D9"/>
    <w:rsid w:val="00455357"/>
    <w:rsid w:val="00455B98"/>
    <w:rsid w:val="00456C63"/>
    <w:rsid w:val="00456EC6"/>
    <w:rsid w:val="004571F4"/>
    <w:rsid w:val="00457A02"/>
    <w:rsid w:val="00457CE7"/>
    <w:rsid w:val="004601B8"/>
    <w:rsid w:val="004603BC"/>
    <w:rsid w:val="00460551"/>
    <w:rsid w:val="00460FF6"/>
    <w:rsid w:val="0046187A"/>
    <w:rsid w:val="004618F1"/>
    <w:rsid w:val="0046195A"/>
    <w:rsid w:val="00461E38"/>
    <w:rsid w:val="0046203F"/>
    <w:rsid w:val="00462393"/>
    <w:rsid w:val="004625D8"/>
    <w:rsid w:val="00463043"/>
    <w:rsid w:val="004631E5"/>
    <w:rsid w:val="004637D5"/>
    <w:rsid w:val="00463874"/>
    <w:rsid w:val="00463CD0"/>
    <w:rsid w:val="00463F00"/>
    <w:rsid w:val="00464A79"/>
    <w:rsid w:val="00465449"/>
    <w:rsid w:val="00465752"/>
    <w:rsid w:val="0046575B"/>
    <w:rsid w:val="00465900"/>
    <w:rsid w:val="00465ABD"/>
    <w:rsid w:val="0046685A"/>
    <w:rsid w:val="00466B98"/>
    <w:rsid w:val="00467787"/>
    <w:rsid w:val="004679C5"/>
    <w:rsid w:val="00467D95"/>
    <w:rsid w:val="00467E31"/>
    <w:rsid w:val="00470847"/>
    <w:rsid w:val="00470D59"/>
    <w:rsid w:val="004714EA"/>
    <w:rsid w:val="00471717"/>
    <w:rsid w:val="00471A66"/>
    <w:rsid w:val="00471DCE"/>
    <w:rsid w:val="004722FE"/>
    <w:rsid w:val="00472BF9"/>
    <w:rsid w:val="0047336D"/>
    <w:rsid w:val="00473E0F"/>
    <w:rsid w:val="004740DB"/>
    <w:rsid w:val="00474639"/>
    <w:rsid w:val="00474E7D"/>
    <w:rsid w:val="0047545A"/>
    <w:rsid w:val="00475BE3"/>
    <w:rsid w:val="00475D1B"/>
    <w:rsid w:val="00476001"/>
    <w:rsid w:val="0047631A"/>
    <w:rsid w:val="004769F1"/>
    <w:rsid w:val="004773AD"/>
    <w:rsid w:val="0047775B"/>
    <w:rsid w:val="004809E2"/>
    <w:rsid w:val="00480B73"/>
    <w:rsid w:val="00480BBA"/>
    <w:rsid w:val="004810E2"/>
    <w:rsid w:val="004810EF"/>
    <w:rsid w:val="00481299"/>
    <w:rsid w:val="00481413"/>
    <w:rsid w:val="0048159F"/>
    <w:rsid w:val="004816CD"/>
    <w:rsid w:val="00481DA6"/>
    <w:rsid w:val="00482BAB"/>
    <w:rsid w:val="0048301B"/>
    <w:rsid w:val="0048436B"/>
    <w:rsid w:val="004852A7"/>
    <w:rsid w:val="00485459"/>
    <w:rsid w:val="00485C24"/>
    <w:rsid w:val="00485C6A"/>
    <w:rsid w:val="00485F54"/>
    <w:rsid w:val="00485FEB"/>
    <w:rsid w:val="0048686E"/>
    <w:rsid w:val="0048698E"/>
    <w:rsid w:val="00486B4B"/>
    <w:rsid w:val="00486C06"/>
    <w:rsid w:val="004871D1"/>
    <w:rsid w:val="004878A0"/>
    <w:rsid w:val="004878C8"/>
    <w:rsid w:val="004879A6"/>
    <w:rsid w:val="00490712"/>
    <w:rsid w:val="00490E36"/>
    <w:rsid w:val="00491A02"/>
    <w:rsid w:val="004926AA"/>
    <w:rsid w:val="00493967"/>
    <w:rsid w:val="00494828"/>
    <w:rsid w:val="00494946"/>
    <w:rsid w:val="00494A0D"/>
    <w:rsid w:val="0049540A"/>
    <w:rsid w:val="00496467"/>
    <w:rsid w:val="004970EB"/>
    <w:rsid w:val="00497362"/>
    <w:rsid w:val="00497712"/>
    <w:rsid w:val="004979D2"/>
    <w:rsid w:val="004A0369"/>
    <w:rsid w:val="004A04F7"/>
    <w:rsid w:val="004A0AB5"/>
    <w:rsid w:val="004A0BBB"/>
    <w:rsid w:val="004A0D1A"/>
    <w:rsid w:val="004A0F59"/>
    <w:rsid w:val="004A0FF2"/>
    <w:rsid w:val="004A2343"/>
    <w:rsid w:val="004A24C9"/>
    <w:rsid w:val="004A25BC"/>
    <w:rsid w:val="004A2D5B"/>
    <w:rsid w:val="004A2F2E"/>
    <w:rsid w:val="004A3A72"/>
    <w:rsid w:val="004A3B11"/>
    <w:rsid w:val="004A41C5"/>
    <w:rsid w:val="004A42A0"/>
    <w:rsid w:val="004A512C"/>
    <w:rsid w:val="004A5291"/>
    <w:rsid w:val="004A58EE"/>
    <w:rsid w:val="004A5DCC"/>
    <w:rsid w:val="004A60D1"/>
    <w:rsid w:val="004A64C7"/>
    <w:rsid w:val="004A6A74"/>
    <w:rsid w:val="004A771B"/>
    <w:rsid w:val="004A7989"/>
    <w:rsid w:val="004A7A79"/>
    <w:rsid w:val="004A7B4F"/>
    <w:rsid w:val="004A7BC6"/>
    <w:rsid w:val="004A7C17"/>
    <w:rsid w:val="004B0583"/>
    <w:rsid w:val="004B0598"/>
    <w:rsid w:val="004B088F"/>
    <w:rsid w:val="004B0B07"/>
    <w:rsid w:val="004B18BB"/>
    <w:rsid w:val="004B1A5E"/>
    <w:rsid w:val="004B1AC7"/>
    <w:rsid w:val="004B1D56"/>
    <w:rsid w:val="004B27CB"/>
    <w:rsid w:val="004B3963"/>
    <w:rsid w:val="004B3A57"/>
    <w:rsid w:val="004B3D1D"/>
    <w:rsid w:val="004B3DDA"/>
    <w:rsid w:val="004B4158"/>
    <w:rsid w:val="004B506B"/>
    <w:rsid w:val="004B5116"/>
    <w:rsid w:val="004B5300"/>
    <w:rsid w:val="004B55AC"/>
    <w:rsid w:val="004B63AA"/>
    <w:rsid w:val="004B6946"/>
    <w:rsid w:val="004B6FF2"/>
    <w:rsid w:val="004B717C"/>
    <w:rsid w:val="004B766A"/>
    <w:rsid w:val="004B7BFA"/>
    <w:rsid w:val="004B7E8A"/>
    <w:rsid w:val="004C0485"/>
    <w:rsid w:val="004C06BC"/>
    <w:rsid w:val="004C078A"/>
    <w:rsid w:val="004C092C"/>
    <w:rsid w:val="004C0947"/>
    <w:rsid w:val="004C1A4E"/>
    <w:rsid w:val="004C1F02"/>
    <w:rsid w:val="004C2056"/>
    <w:rsid w:val="004C20C3"/>
    <w:rsid w:val="004C23C6"/>
    <w:rsid w:val="004C27E6"/>
    <w:rsid w:val="004C2CE8"/>
    <w:rsid w:val="004C2DFB"/>
    <w:rsid w:val="004C38FF"/>
    <w:rsid w:val="004C4080"/>
    <w:rsid w:val="004C6A2D"/>
    <w:rsid w:val="004C6CCC"/>
    <w:rsid w:val="004C709C"/>
    <w:rsid w:val="004C7E31"/>
    <w:rsid w:val="004D014B"/>
    <w:rsid w:val="004D0805"/>
    <w:rsid w:val="004D0EC9"/>
    <w:rsid w:val="004D19C3"/>
    <w:rsid w:val="004D26C4"/>
    <w:rsid w:val="004D2AAD"/>
    <w:rsid w:val="004D2AF8"/>
    <w:rsid w:val="004D2EA8"/>
    <w:rsid w:val="004D3973"/>
    <w:rsid w:val="004D3FA1"/>
    <w:rsid w:val="004D4225"/>
    <w:rsid w:val="004D4312"/>
    <w:rsid w:val="004D503C"/>
    <w:rsid w:val="004D51F6"/>
    <w:rsid w:val="004D534F"/>
    <w:rsid w:val="004D5C9C"/>
    <w:rsid w:val="004D5D58"/>
    <w:rsid w:val="004D63E4"/>
    <w:rsid w:val="004D6B24"/>
    <w:rsid w:val="004D7905"/>
    <w:rsid w:val="004D7EFC"/>
    <w:rsid w:val="004D7F2A"/>
    <w:rsid w:val="004E0B35"/>
    <w:rsid w:val="004E0BE8"/>
    <w:rsid w:val="004E0DA7"/>
    <w:rsid w:val="004E12AE"/>
    <w:rsid w:val="004E1A41"/>
    <w:rsid w:val="004E21BB"/>
    <w:rsid w:val="004E3660"/>
    <w:rsid w:val="004E3C30"/>
    <w:rsid w:val="004E3DDF"/>
    <w:rsid w:val="004E402D"/>
    <w:rsid w:val="004E421D"/>
    <w:rsid w:val="004E48E1"/>
    <w:rsid w:val="004E513D"/>
    <w:rsid w:val="004E5233"/>
    <w:rsid w:val="004E574D"/>
    <w:rsid w:val="004E5C9D"/>
    <w:rsid w:val="004E6B6D"/>
    <w:rsid w:val="004E6CD0"/>
    <w:rsid w:val="004E757B"/>
    <w:rsid w:val="004E7871"/>
    <w:rsid w:val="004E7CA3"/>
    <w:rsid w:val="004F021A"/>
    <w:rsid w:val="004F02F6"/>
    <w:rsid w:val="004F0B0C"/>
    <w:rsid w:val="004F0EB7"/>
    <w:rsid w:val="004F21E2"/>
    <w:rsid w:val="004F2682"/>
    <w:rsid w:val="004F29D2"/>
    <w:rsid w:val="004F2AB4"/>
    <w:rsid w:val="004F30CD"/>
    <w:rsid w:val="004F33B4"/>
    <w:rsid w:val="004F4706"/>
    <w:rsid w:val="004F4BD6"/>
    <w:rsid w:val="004F543F"/>
    <w:rsid w:val="004F5F04"/>
    <w:rsid w:val="004F5F10"/>
    <w:rsid w:val="004F60A7"/>
    <w:rsid w:val="004F6134"/>
    <w:rsid w:val="004F67DF"/>
    <w:rsid w:val="004F68DC"/>
    <w:rsid w:val="004F6A49"/>
    <w:rsid w:val="004F6C4A"/>
    <w:rsid w:val="004F7014"/>
    <w:rsid w:val="004F76FF"/>
    <w:rsid w:val="00500413"/>
    <w:rsid w:val="0050079C"/>
    <w:rsid w:val="005007B8"/>
    <w:rsid w:val="00500879"/>
    <w:rsid w:val="005014B9"/>
    <w:rsid w:val="005017BC"/>
    <w:rsid w:val="00501891"/>
    <w:rsid w:val="005021A7"/>
    <w:rsid w:val="0050241C"/>
    <w:rsid w:val="005025D9"/>
    <w:rsid w:val="005027BC"/>
    <w:rsid w:val="00502C98"/>
    <w:rsid w:val="005030D8"/>
    <w:rsid w:val="0050317A"/>
    <w:rsid w:val="00503907"/>
    <w:rsid w:val="00503E56"/>
    <w:rsid w:val="00503F2B"/>
    <w:rsid w:val="005047BB"/>
    <w:rsid w:val="00504AC4"/>
    <w:rsid w:val="00504C48"/>
    <w:rsid w:val="005057D1"/>
    <w:rsid w:val="005067CD"/>
    <w:rsid w:val="00506FA9"/>
    <w:rsid w:val="00507D13"/>
    <w:rsid w:val="00510652"/>
    <w:rsid w:val="00510E6A"/>
    <w:rsid w:val="00510F76"/>
    <w:rsid w:val="00511454"/>
    <w:rsid w:val="005118E9"/>
    <w:rsid w:val="00511958"/>
    <w:rsid w:val="00511FA5"/>
    <w:rsid w:val="005127D1"/>
    <w:rsid w:val="00512839"/>
    <w:rsid w:val="00512B63"/>
    <w:rsid w:val="00512E0C"/>
    <w:rsid w:val="0051338D"/>
    <w:rsid w:val="00513842"/>
    <w:rsid w:val="00513C4F"/>
    <w:rsid w:val="00513CE8"/>
    <w:rsid w:val="00514AC8"/>
    <w:rsid w:val="00514DD4"/>
    <w:rsid w:val="005156CE"/>
    <w:rsid w:val="00516385"/>
    <w:rsid w:val="00516443"/>
    <w:rsid w:val="00516FD8"/>
    <w:rsid w:val="005174FF"/>
    <w:rsid w:val="0051787C"/>
    <w:rsid w:val="00517957"/>
    <w:rsid w:val="00517A5C"/>
    <w:rsid w:val="00517BF6"/>
    <w:rsid w:val="0052086A"/>
    <w:rsid w:val="00520DD2"/>
    <w:rsid w:val="00520F2D"/>
    <w:rsid w:val="00520FC1"/>
    <w:rsid w:val="005215CE"/>
    <w:rsid w:val="00521ACC"/>
    <w:rsid w:val="00521C1B"/>
    <w:rsid w:val="00522372"/>
    <w:rsid w:val="005225E7"/>
    <w:rsid w:val="00522912"/>
    <w:rsid w:val="00522EEA"/>
    <w:rsid w:val="005238BB"/>
    <w:rsid w:val="00523A6C"/>
    <w:rsid w:val="00523A70"/>
    <w:rsid w:val="0052418C"/>
    <w:rsid w:val="00524F37"/>
    <w:rsid w:val="005262B8"/>
    <w:rsid w:val="005263AE"/>
    <w:rsid w:val="005267D9"/>
    <w:rsid w:val="00526F96"/>
    <w:rsid w:val="005270A3"/>
    <w:rsid w:val="00530BE6"/>
    <w:rsid w:val="00531103"/>
    <w:rsid w:val="005311BB"/>
    <w:rsid w:val="005315B4"/>
    <w:rsid w:val="0053252E"/>
    <w:rsid w:val="00532713"/>
    <w:rsid w:val="00532F4F"/>
    <w:rsid w:val="00533296"/>
    <w:rsid w:val="00533A71"/>
    <w:rsid w:val="00534AFA"/>
    <w:rsid w:val="00534D80"/>
    <w:rsid w:val="0053549E"/>
    <w:rsid w:val="00535531"/>
    <w:rsid w:val="00535CC4"/>
    <w:rsid w:val="00536796"/>
    <w:rsid w:val="005376B3"/>
    <w:rsid w:val="00537938"/>
    <w:rsid w:val="00537F30"/>
    <w:rsid w:val="005414D6"/>
    <w:rsid w:val="00541B64"/>
    <w:rsid w:val="00542284"/>
    <w:rsid w:val="005423B8"/>
    <w:rsid w:val="00542E15"/>
    <w:rsid w:val="00542F07"/>
    <w:rsid w:val="00543181"/>
    <w:rsid w:val="00543781"/>
    <w:rsid w:val="00544194"/>
    <w:rsid w:val="00544254"/>
    <w:rsid w:val="00544B04"/>
    <w:rsid w:val="00544F2A"/>
    <w:rsid w:val="0054598D"/>
    <w:rsid w:val="00545A9A"/>
    <w:rsid w:val="0054696C"/>
    <w:rsid w:val="00547C78"/>
    <w:rsid w:val="00547E36"/>
    <w:rsid w:val="0055020F"/>
    <w:rsid w:val="00550357"/>
    <w:rsid w:val="00550A83"/>
    <w:rsid w:val="00550B53"/>
    <w:rsid w:val="00550E8C"/>
    <w:rsid w:val="00551618"/>
    <w:rsid w:val="005525A6"/>
    <w:rsid w:val="005529DE"/>
    <w:rsid w:val="005532B4"/>
    <w:rsid w:val="00553381"/>
    <w:rsid w:val="00553B55"/>
    <w:rsid w:val="00553BEB"/>
    <w:rsid w:val="00553C54"/>
    <w:rsid w:val="0055405D"/>
    <w:rsid w:val="00554251"/>
    <w:rsid w:val="00554909"/>
    <w:rsid w:val="00554AC7"/>
    <w:rsid w:val="005555D1"/>
    <w:rsid w:val="0055629B"/>
    <w:rsid w:val="00556AF1"/>
    <w:rsid w:val="00556F4C"/>
    <w:rsid w:val="005577C4"/>
    <w:rsid w:val="0056088D"/>
    <w:rsid w:val="0056089C"/>
    <w:rsid w:val="005609B9"/>
    <w:rsid w:val="00560BA2"/>
    <w:rsid w:val="00560CC0"/>
    <w:rsid w:val="0056102C"/>
    <w:rsid w:val="00561CEB"/>
    <w:rsid w:val="00561D0C"/>
    <w:rsid w:val="00561EE8"/>
    <w:rsid w:val="005623A4"/>
    <w:rsid w:val="005629A5"/>
    <w:rsid w:val="00562D3D"/>
    <w:rsid w:val="0056357E"/>
    <w:rsid w:val="00563C6A"/>
    <w:rsid w:val="00563FB8"/>
    <w:rsid w:val="00564447"/>
    <w:rsid w:val="005644D9"/>
    <w:rsid w:val="0056494E"/>
    <w:rsid w:val="005654DA"/>
    <w:rsid w:val="0056573C"/>
    <w:rsid w:val="00565D17"/>
    <w:rsid w:val="0056603C"/>
    <w:rsid w:val="005662E4"/>
    <w:rsid w:val="00566A67"/>
    <w:rsid w:val="00567543"/>
    <w:rsid w:val="005675C4"/>
    <w:rsid w:val="00567917"/>
    <w:rsid w:val="00567935"/>
    <w:rsid w:val="00567F66"/>
    <w:rsid w:val="0057060B"/>
    <w:rsid w:val="005708C1"/>
    <w:rsid w:val="00570C37"/>
    <w:rsid w:val="00570FC7"/>
    <w:rsid w:val="00571090"/>
    <w:rsid w:val="005715EA"/>
    <w:rsid w:val="00571F89"/>
    <w:rsid w:val="00572142"/>
    <w:rsid w:val="005725E4"/>
    <w:rsid w:val="00573F39"/>
    <w:rsid w:val="0057415A"/>
    <w:rsid w:val="005745E7"/>
    <w:rsid w:val="00575E94"/>
    <w:rsid w:val="00576348"/>
    <w:rsid w:val="0057635E"/>
    <w:rsid w:val="00576751"/>
    <w:rsid w:val="00576DFF"/>
    <w:rsid w:val="0057761F"/>
    <w:rsid w:val="00580A1F"/>
    <w:rsid w:val="00581930"/>
    <w:rsid w:val="005820E8"/>
    <w:rsid w:val="005823D7"/>
    <w:rsid w:val="005823E9"/>
    <w:rsid w:val="00582C1D"/>
    <w:rsid w:val="005838A0"/>
    <w:rsid w:val="00583DEE"/>
    <w:rsid w:val="005845AA"/>
    <w:rsid w:val="005847DE"/>
    <w:rsid w:val="0058487C"/>
    <w:rsid w:val="00584A5C"/>
    <w:rsid w:val="00584C7C"/>
    <w:rsid w:val="00584C99"/>
    <w:rsid w:val="00584D6F"/>
    <w:rsid w:val="005850C1"/>
    <w:rsid w:val="005855AB"/>
    <w:rsid w:val="005855AE"/>
    <w:rsid w:val="00585B47"/>
    <w:rsid w:val="00585FB5"/>
    <w:rsid w:val="00586C28"/>
    <w:rsid w:val="00587221"/>
    <w:rsid w:val="0058729D"/>
    <w:rsid w:val="005874F6"/>
    <w:rsid w:val="0058782B"/>
    <w:rsid w:val="00587C1A"/>
    <w:rsid w:val="00587D92"/>
    <w:rsid w:val="00587EB2"/>
    <w:rsid w:val="00590408"/>
    <w:rsid w:val="00591287"/>
    <w:rsid w:val="00591F4A"/>
    <w:rsid w:val="00592437"/>
    <w:rsid w:val="00592E44"/>
    <w:rsid w:val="0059355E"/>
    <w:rsid w:val="00593904"/>
    <w:rsid w:val="00593AA2"/>
    <w:rsid w:val="00593C64"/>
    <w:rsid w:val="00593C86"/>
    <w:rsid w:val="00593DA7"/>
    <w:rsid w:val="00594603"/>
    <w:rsid w:val="00594F5F"/>
    <w:rsid w:val="00595006"/>
    <w:rsid w:val="0059529A"/>
    <w:rsid w:val="00595375"/>
    <w:rsid w:val="005957C6"/>
    <w:rsid w:val="005958B6"/>
    <w:rsid w:val="0059642F"/>
    <w:rsid w:val="0059657A"/>
    <w:rsid w:val="005968DD"/>
    <w:rsid w:val="0059692B"/>
    <w:rsid w:val="00596FB7"/>
    <w:rsid w:val="00597019"/>
    <w:rsid w:val="005979F2"/>
    <w:rsid w:val="00597A9D"/>
    <w:rsid w:val="005A02B0"/>
    <w:rsid w:val="005A0588"/>
    <w:rsid w:val="005A11E5"/>
    <w:rsid w:val="005A14D9"/>
    <w:rsid w:val="005A1AE0"/>
    <w:rsid w:val="005A1E39"/>
    <w:rsid w:val="005A2174"/>
    <w:rsid w:val="005A2470"/>
    <w:rsid w:val="005A2567"/>
    <w:rsid w:val="005A2EC5"/>
    <w:rsid w:val="005A31E7"/>
    <w:rsid w:val="005A3393"/>
    <w:rsid w:val="005A3CCE"/>
    <w:rsid w:val="005A3FBA"/>
    <w:rsid w:val="005A4BC3"/>
    <w:rsid w:val="005A6041"/>
    <w:rsid w:val="005A73C5"/>
    <w:rsid w:val="005A754B"/>
    <w:rsid w:val="005A7CCC"/>
    <w:rsid w:val="005B0022"/>
    <w:rsid w:val="005B06C7"/>
    <w:rsid w:val="005B1E46"/>
    <w:rsid w:val="005B2054"/>
    <w:rsid w:val="005B211A"/>
    <w:rsid w:val="005B2436"/>
    <w:rsid w:val="005B25C3"/>
    <w:rsid w:val="005B2CC5"/>
    <w:rsid w:val="005B2CE2"/>
    <w:rsid w:val="005B3468"/>
    <w:rsid w:val="005B3529"/>
    <w:rsid w:val="005B3E94"/>
    <w:rsid w:val="005B41D3"/>
    <w:rsid w:val="005B45D8"/>
    <w:rsid w:val="005B51B8"/>
    <w:rsid w:val="005B5808"/>
    <w:rsid w:val="005B5D03"/>
    <w:rsid w:val="005B6433"/>
    <w:rsid w:val="005B7074"/>
    <w:rsid w:val="005B71FF"/>
    <w:rsid w:val="005B77A1"/>
    <w:rsid w:val="005B7D7D"/>
    <w:rsid w:val="005C02CF"/>
    <w:rsid w:val="005C0729"/>
    <w:rsid w:val="005C0BDA"/>
    <w:rsid w:val="005C0C09"/>
    <w:rsid w:val="005C115B"/>
    <w:rsid w:val="005C1682"/>
    <w:rsid w:val="005C1834"/>
    <w:rsid w:val="005C1890"/>
    <w:rsid w:val="005C1FBB"/>
    <w:rsid w:val="005C29C5"/>
    <w:rsid w:val="005C393F"/>
    <w:rsid w:val="005C41F7"/>
    <w:rsid w:val="005C5219"/>
    <w:rsid w:val="005C528A"/>
    <w:rsid w:val="005C53BC"/>
    <w:rsid w:val="005C587D"/>
    <w:rsid w:val="005C5946"/>
    <w:rsid w:val="005C5A02"/>
    <w:rsid w:val="005C5C56"/>
    <w:rsid w:val="005C64CF"/>
    <w:rsid w:val="005C7025"/>
    <w:rsid w:val="005C737A"/>
    <w:rsid w:val="005C737B"/>
    <w:rsid w:val="005C7A54"/>
    <w:rsid w:val="005C7C62"/>
    <w:rsid w:val="005D0276"/>
    <w:rsid w:val="005D092F"/>
    <w:rsid w:val="005D125D"/>
    <w:rsid w:val="005D1727"/>
    <w:rsid w:val="005D1A73"/>
    <w:rsid w:val="005D1AEB"/>
    <w:rsid w:val="005D25B5"/>
    <w:rsid w:val="005D2753"/>
    <w:rsid w:val="005D27AC"/>
    <w:rsid w:val="005D2ED5"/>
    <w:rsid w:val="005D30DC"/>
    <w:rsid w:val="005D340F"/>
    <w:rsid w:val="005D34E8"/>
    <w:rsid w:val="005D3BC3"/>
    <w:rsid w:val="005D461D"/>
    <w:rsid w:val="005D4963"/>
    <w:rsid w:val="005D4D50"/>
    <w:rsid w:val="005D5373"/>
    <w:rsid w:val="005D5B38"/>
    <w:rsid w:val="005D5EF7"/>
    <w:rsid w:val="005D60DB"/>
    <w:rsid w:val="005D7084"/>
    <w:rsid w:val="005D7101"/>
    <w:rsid w:val="005D75B0"/>
    <w:rsid w:val="005D7C84"/>
    <w:rsid w:val="005D7D6F"/>
    <w:rsid w:val="005D7E75"/>
    <w:rsid w:val="005D7F61"/>
    <w:rsid w:val="005E0236"/>
    <w:rsid w:val="005E0B21"/>
    <w:rsid w:val="005E0F95"/>
    <w:rsid w:val="005E1D48"/>
    <w:rsid w:val="005E24E5"/>
    <w:rsid w:val="005E2AA1"/>
    <w:rsid w:val="005E2F50"/>
    <w:rsid w:val="005E3017"/>
    <w:rsid w:val="005E3098"/>
    <w:rsid w:val="005E32F0"/>
    <w:rsid w:val="005E3DDA"/>
    <w:rsid w:val="005E40FD"/>
    <w:rsid w:val="005E47DE"/>
    <w:rsid w:val="005E4DA5"/>
    <w:rsid w:val="005E578A"/>
    <w:rsid w:val="005E5A1A"/>
    <w:rsid w:val="005E5F9B"/>
    <w:rsid w:val="005E68FD"/>
    <w:rsid w:val="005E6AB6"/>
    <w:rsid w:val="005E6E7E"/>
    <w:rsid w:val="005E71E0"/>
    <w:rsid w:val="005E7808"/>
    <w:rsid w:val="005E7926"/>
    <w:rsid w:val="005F022E"/>
    <w:rsid w:val="005F067A"/>
    <w:rsid w:val="005F0E73"/>
    <w:rsid w:val="005F13B7"/>
    <w:rsid w:val="005F1E9E"/>
    <w:rsid w:val="005F1EA6"/>
    <w:rsid w:val="005F1ED7"/>
    <w:rsid w:val="005F2167"/>
    <w:rsid w:val="005F23FE"/>
    <w:rsid w:val="005F2600"/>
    <w:rsid w:val="005F301A"/>
    <w:rsid w:val="005F34C1"/>
    <w:rsid w:val="005F3DF6"/>
    <w:rsid w:val="005F4805"/>
    <w:rsid w:val="005F4AC1"/>
    <w:rsid w:val="005F5061"/>
    <w:rsid w:val="005F58D6"/>
    <w:rsid w:val="005F6116"/>
    <w:rsid w:val="005F6BDF"/>
    <w:rsid w:val="005F7078"/>
    <w:rsid w:val="005F73DE"/>
    <w:rsid w:val="005F7A40"/>
    <w:rsid w:val="00600641"/>
    <w:rsid w:val="006008F4"/>
    <w:rsid w:val="00600C76"/>
    <w:rsid w:val="00600DC2"/>
    <w:rsid w:val="00600E2A"/>
    <w:rsid w:val="00600FC7"/>
    <w:rsid w:val="00602227"/>
    <w:rsid w:val="0060266A"/>
    <w:rsid w:val="00602B00"/>
    <w:rsid w:val="00602E01"/>
    <w:rsid w:val="00602E0F"/>
    <w:rsid w:val="00603329"/>
    <w:rsid w:val="006047C3"/>
    <w:rsid w:val="006048DE"/>
    <w:rsid w:val="0060515A"/>
    <w:rsid w:val="00605F4F"/>
    <w:rsid w:val="00606325"/>
    <w:rsid w:val="00606CD7"/>
    <w:rsid w:val="00607144"/>
    <w:rsid w:val="00607E98"/>
    <w:rsid w:val="006102EA"/>
    <w:rsid w:val="00610556"/>
    <w:rsid w:val="00610A34"/>
    <w:rsid w:val="00610D04"/>
    <w:rsid w:val="00610EB2"/>
    <w:rsid w:val="00611331"/>
    <w:rsid w:val="006113A0"/>
    <w:rsid w:val="006119F9"/>
    <w:rsid w:val="00611D6A"/>
    <w:rsid w:val="00611EEE"/>
    <w:rsid w:val="00611F92"/>
    <w:rsid w:val="00612AD1"/>
    <w:rsid w:val="0061302A"/>
    <w:rsid w:val="006130A0"/>
    <w:rsid w:val="006130F6"/>
    <w:rsid w:val="006132FB"/>
    <w:rsid w:val="00613991"/>
    <w:rsid w:val="006139DA"/>
    <w:rsid w:val="00613ED3"/>
    <w:rsid w:val="0061426D"/>
    <w:rsid w:val="00614984"/>
    <w:rsid w:val="00614AA1"/>
    <w:rsid w:val="006155FE"/>
    <w:rsid w:val="006157F1"/>
    <w:rsid w:val="006159F4"/>
    <w:rsid w:val="0061661E"/>
    <w:rsid w:val="006170E0"/>
    <w:rsid w:val="00617A7B"/>
    <w:rsid w:val="00617E80"/>
    <w:rsid w:val="006201D5"/>
    <w:rsid w:val="0062038B"/>
    <w:rsid w:val="00620AF6"/>
    <w:rsid w:val="006214FB"/>
    <w:rsid w:val="00621A37"/>
    <w:rsid w:val="00621DBD"/>
    <w:rsid w:val="006220B5"/>
    <w:rsid w:val="00622176"/>
    <w:rsid w:val="006224ED"/>
    <w:rsid w:val="00623267"/>
    <w:rsid w:val="006232D3"/>
    <w:rsid w:val="0062349E"/>
    <w:rsid w:val="006241D0"/>
    <w:rsid w:val="00624DA8"/>
    <w:rsid w:val="006250B8"/>
    <w:rsid w:val="00625EDE"/>
    <w:rsid w:val="00625F1D"/>
    <w:rsid w:val="006261AD"/>
    <w:rsid w:val="00626506"/>
    <w:rsid w:val="00626865"/>
    <w:rsid w:val="00626C59"/>
    <w:rsid w:val="00626DBA"/>
    <w:rsid w:val="006279C2"/>
    <w:rsid w:val="006300B4"/>
    <w:rsid w:val="00630428"/>
    <w:rsid w:val="00630900"/>
    <w:rsid w:val="0063117D"/>
    <w:rsid w:val="00631348"/>
    <w:rsid w:val="00631401"/>
    <w:rsid w:val="00631DCF"/>
    <w:rsid w:val="00631F0A"/>
    <w:rsid w:val="00632710"/>
    <w:rsid w:val="00632C5F"/>
    <w:rsid w:val="006336E3"/>
    <w:rsid w:val="00634399"/>
    <w:rsid w:val="00634654"/>
    <w:rsid w:val="00634C5D"/>
    <w:rsid w:val="00634CBF"/>
    <w:rsid w:val="00634F73"/>
    <w:rsid w:val="006350FB"/>
    <w:rsid w:val="00635207"/>
    <w:rsid w:val="006358D8"/>
    <w:rsid w:val="00635CB8"/>
    <w:rsid w:val="0063619E"/>
    <w:rsid w:val="00636A05"/>
    <w:rsid w:val="00636B07"/>
    <w:rsid w:val="00636B59"/>
    <w:rsid w:val="00636C0D"/>
    <w:rsid w:val="00637209"/>
    <w:rsid w:val="006400FB"/>
    <w:rsid w:val="0064011B"/>
    <w:rsid w:val="00640665"/>
    <w:rsid w:val="006409D6"/>
    <w:rsid w:val="0064105A"/>
    <w:rsid w:val="00641072"/>
    <w:rsid w:val="006411FD"/>
    <w:rsid w:val="0064152D"/>
    <w:rsid w:val="0064240C"/>
    <w:rsid w:val="00642E65"/>
    <w:rsid w:val="006430FF"/>
    <w:rsid w:val="00643245"/>
    <w:rsid w:val="0064329A"/>
    <w:rsid w:val="00643547"/>
    <w:rsid w:val="00643580"/>
    <w:rsid w:val="00643750"/>
    <w:rsid w:val="00643922"/>
    <w:rsid w:val="0064401D"/>
    <w:rsid w:val="00644511"/>
    <w:rsid w:val="00644E92"/>
    <w:rsid w:val="00644FB6"/>
    <w:rsid w:val="0064510D"/>
    <w:rsid w:val="00645ABC"/>
    <w:rsid w:val="00645E6B"/>
    <w:rsid w:val="00646108"/>
    <w:rsid w:val="00647077"/>
    <w:rsid w:val="0064775A"/>
    <w:rsid w:val="0064794A"/>
    <w:rsid w:val="00647E7A"/>
    <w:rsid w:val="00650048"/>
    <w:rsid w:val="006503E1"/>
    <w:rsid w:val="0065069C"/>
    <w:rsid w:val="00650823"/>
    <w:rsid w:val="00650956"/>
    <w:rsid w:val="00650C6B"/>
    <w:rsid w:val="00651859"/>
    <w:rsid w:val="006519F0"/>
    <w:rsid w:val="0065266F"/>
    <w:rsid w:val="006528A4"/>
    <w:rsid w:val="00653114"/>
    <w:rsid w:val="00653817"/>
    <w:rsid w:val="00653843"/>
    <w:rsid w:val="00654BFD"/>
    <w:rsid w:val="00654CEF"/>
    <w:rsid w:val="0065567B"/>
    <w:rsid w:val="00655E7E"/>
    <w:rsid w:val="00656078"/>
    <w:rsid w:val="00656866"/>
    <w:rsid w:val="0065719D"/>
    <w:rsid w:val="00660391"/>
    <w:rsid w:val="00660CE4"/>
    <w:rsid w:val="00661594"/>
    <w:rsid w:val="00661781"/>
    <w:rsid w:val="00661787"/>
    <w:rsid w:val="0066215F"/>
    <w:rsid w:val="0066293D"/>
    <w:rsid w:val="00662B1B"/>
    <w:rsid w:val="00662C32"/>
    <w:rsid w:val="006637B6"/>
    <w:rsid w:val="00663C45"/>
    <w:rsid w:val="00663EBF"/>
    <w:rsid w:val="00664DF0"/>
    <w:rsid w:val="00664FC4"/>
    <w:rsid w:val="006667ED"/>
    <w:rsid w:val="00666A59"/>
    <w:rsid w:val="00667AC1"/>
    <w:rsid w:val="0067015E"/>
    <w:rsid w:val="006708EB"/>
    <w:rsid w:val="00670C01"/>
    <w:rsid w:val="00670E9A"/>
    <w:rsid w:val="00670EEE"/>
    <w:rsid w:val="00671136"/>
    <w:rsid w:val="006719EA"/>
    <w:rsid w:val="00671D92"/>
    <w:rsid w:val="00671FE4"/>
    <w:rsid w:val="006724C0"/>
    <w:rsid w:val="00672AC6"/>
    <w:rsid w:val="00672B9D"/>
    <w:rsid w:val="0067315D"/>
    <w:rsid w:val="00673A3A"/>
    <w:rsid w:val="00673D89"/>
    <w:rsid w:val="00673F3D"/>
    <w:rsid w:val="00674301"/>
    <w:rsid w:val="00675300"/>
    <w:rsid w:val="00675E49"/>
    <w:rsid w:val="006763EE"/>
    <w:rsid w:val="00677003"/>
    <w:rsid w:val="00677832"/>
    <w:rsid w:val="0068085D"/>
    <w:rsid w:val="0068090A"/>
    <w:rsid w:val="00680B8C"/>
    <w:rsid w:val="006812E1"/>
    <w:rsid w:val="00681499"/>
    <w:rsid w:val="006817A5"/>
    <w:rsid w:val="00681AF1"/>
    <w:rsid w:val="00681CB4"/>
    <w:rsid w:val="00682D26"/>
    <w:rsid w:val="00682DE7"/>
    <w:rsid w:val="00683259"/>
    <w:rsid w:val="00683348"/>
    <w:rsid w:val="00683E1C"/>
    <w:rsid w:val="0068412C"/>
    <w:rsid w:val="006843E0"/>
    <w:rsid w:val="006844AD"/>
    <w:rsid w:val="00684649"/>
    <w:rsid w:val="006852FC"/>
    <w:rsid w:val="00685565"/>
    <w:rsid w:val="006859C5"/>
    <w:rsid w:val="00685BAD"/>
    <w:rsid w:val="00685E55"/>
    <w:rsid w:val="00686275"/>
    <w:rsid w:val="00686C80"/>
    <w:rsid w:val="00687184"/>
    <w:rsid w:val="006872CB"/>
    <w:rsid w:val="00687725"/>
    <w:rsid w:val="0068777E"/>
    <w:rsid w:val="006877E2"/>
    <w:rsid w:val="00687872"/>
    <w:rsid w:val="00690FEE"/>
    <w:rsid w:val="0069187A"/>
    <w:rsid w:val="00691F38"/>
    <w:rsid w:val="006921F7"/>
    <w:rsid w:val="0069238A"/>
    <w:rsid w:val="006925ED"/>
    <w:rsid w:val="00692B3E"/>
    <w:rsid w:val="00693432"/>
    <w:rsid w:val="006936B2"/>
    <w:rsid w:val="00693989"/>
    <w:rsid w:val="006941EA"/>
    <w:rsid w:val="006943C7"/>
    <w:rsid w:val="00695025"/>
    <w:rsid w:val="00695FA7"/>
    <w:rsid w:val="00696205"/>
    <w:rsid w:val="0069665E"/>
    <w:rsid w:val="00696732"/>
    <w:rsid w:val="00696A06"/>
    <w:rsid w:val="00696B3D"/>
    <w:rsid w:val="00697417"/>
    <w:rsid w:val="00697D6B"/>
    <w:rsid w:val="006A0323"/>
    <w:rsid w:val="006A0511"/>
    <w:rsid w:val="006A1C46"/>
    <w:rsid w:val="006A2594"/>
    <w:rsid w:val="006A261C"/>
    <w:rsid w:val="006A283B"/>
    <w:rsid w:val="006A29A2"/>
    <w:rsid w:val="006A2E3D"/>
    <w:rsid w:val="006A312D"/>
    <w:rsid w:val="006A3A1B"/>
    <w:rsid w:val="006A3AEE"/>
    <w:rsid w:val="006A3B3D"/>
    <w:rsid w:val="006A3D0A"/>
    <w:rsid w:val="006A3D93"/>
    <w:rsid w:val="006A3EF8"/>
    <w:rsid w:val="006A4432"/>
    <w:rsid w:val="006A4569"/>
    <w:rsid w:val="006A4704"/>
    <w:rsid w:val="006A4EFB"/>
    <w:rsid w:val="006A5239"/>
    <w:rsid w:val="006A594D"/>
    <w:rsid w:val="006A5BAB"/>
    <w:rsid w:val="006A5E85"/>
    <w:rsid w:val="006A6A66"/>
    <w:rsid w:val="006A6BCD"/>
    <w:rsid w:val="006A6E97"/>
    <w:rsid w:val="006A73A9"/>
    <w:rsid w:val="006A7817"/>
    <w:rsid w:val="006A7A66"/>
    <w:rsid w:val="006B021A"/>
    <w:rsid w:val="006B09B2"/>
    <w:rsid w:val="006B1E20"/>
    <w:rsid w:val="006B2223"/>
    <w:rsid w:val="006B223C"/>
    <w:rsid w:val="006B24A7"/>
    <w:rsid w:val="006B2A2A"/>
    <w:rsid w:val="006B36F4"/>
    <w:rsid w:val="006B4470"/>
    <w:rsid w:val="006B44D6"/>
    <w:rsid w:val="006B4B36"/>
    <w:rsid w:val="006B5602"/>
    <w:rsid w:val="006B5779"/>
    <w:rsid w:val="006B5BAD"/>
    <w:rsid w:val="006B5EE8"/>
    <w:rsid w:val="006B5FA0"/>
    <w:rsid w:val="006B6BB3"/>
    <w:rsid w:val="006B6CFB"/>
    <w:rsid w:val="006B71B7"/>
    <w:rsid w:val="006B7C02"/>
    <w:rsid w:val="006C0041"/>
    <w:rsid w:val="006C00E3"/>
    <w:rsid w:val="006C015D"/>
    <w:rsid w:val="006C0213"/>
    <w:rsid w:val="006C02EC"/>
    <w:rsid w:val="006C0E00"/>
    <w:rsid w:val="006C15B3"/>
    <w:rsid w:val="006C1769"/>
    <w:rsid w:val="006C186A"/>
    <w:rsid w:val="006C1CB7"/>
    <w:rsid w:val="006C1CE1"/>
    <w:rsid w:val="006C2A46"/>
    <w:rsid w:val="006C2B2E"/>
    <w:rsid w:val="006C3066"/>
    <w:rsid w:val="006C32C2"/>
    <w:rsid w:val="006C3BFF"/>
    <w:rsid w:val="006C3D8E"/>
    <w:rsid w:val="006C3FCB"/>
    <w:rsid w:val="006C47DF"/>
    <w:rsid w:val="006C5506"/>
    <w:rsid w:val="006C58D3"/>
    <w:rsid w:val="006C5983"/>
    <w:rsid w:val="006C6333"/>
    <w:rsid w:val="006C6956"/>
    <w:rsid w:val="006C6989"/>
    <w:rsid w:val="006C7033"/>
    <w:rsid w:val="006C731D"/>
    <w:rsid w:val="006C7436"/>
    <w:rsid w:val="006C7C17"/>
    <w:rsid w:val="006D000B"/>
    <w:rsid w:val="006D0B2D"/>
    <w:rsid w:val="006D1EDD"/>
    <w:rsid w:val="006D1EF3"/>
    <w:rsid w:val="006D2394"/>
    <w:rsid w:val="006D29A4"/>
    <w:rsid w:val="006D2CAA"/>
    <w:rsid w:val="006D312E"/>
    <w:rsid w:val="006D3D71"/>
    <w:rsid w:val="006D3ED7"/>
    <w:rsid w:val="006D4430"/>
    <w:rsid w:val="006D4B71"/>
    <w:rsid w:val="006D5168"/>
    <w:rsid w:val="006D5343"/>
    <w:rsid w:val="006D6491"/>
    <w:rsid w:val="006D65E8"/>
    <w:rsid w:val="006D6658"/>
    <w:rsid w:val="006D6B54"/>
    <w:rsid w:val="006D6DCE"/>
    <w:rsid w:val="006D7867"/>
    <w:rsid w:val="006E045D"/>
    <w:rsid w:val="006E0499"/>
    <w:rsid w:val="006E0B70"/>
    <w:rsid w:val="006E1556"/>
    <w:rsid w:val="006E15CB"/>
    <w:rsid w:val="006E1810"/>
    <w:rsid w:val="006E1F5D"/>
    <w:rsid w:val="006E1F87"/>
    <w:rsid w:val="006E1F8E"/>
    <w:rsid w:val="006E2407"/>
    <w:rsid w:val="006E29F3"/>
    <w:rsid w:val="006E3504"/>
    <w:rsid w:val="006E381E"/>
    <w:rsid w:val="006E5766"/>
    <w:rsid w:val="006E5C82"/>
    <w:rsid w:val="006E6E63"/>
    <w:rsid w:val="006E7239"/>
    <w:rsid w:val="006E7539"/>
    <w:rsid w:val="006E7B33"/>
    <w:rsid w:val="006E7CED"/>
    <w:rsid w:val="006E7F8C"/>
    <w:rsid w:val="006F102D"/>
    <w:rsid w:val="006F189A"/>
    <w:rsid w:val="006F1938"/>
    <w:rsid w:val="006F1A37"/>
    <w:rsid w:val="006F1A81"/>
    <w:rsid w:val="006F1E3F"/>
    <w:rsid w:val="006F20B9"/>
    <w:rsid w:val="006F21B9"/>
    <w:rsid w:val="006F29BD"/>
    <w:rsid w:val="006F32C8"/>
    <w:rsid w:val="006F3714"/>
    <w:rsid w:val="006F373F"/>
    <w:rsid w:val="006F3751"/>
    <w:rsid w:val="006F388F"/>
    <w:rsid w:val="006F401E"/>
    <w:rsid w:val="006F50CA"/>
    <w:rsid w:val="006F57C8"/>
    <w:rsid w:val="006F5874"/>
    <w:rsid w:val="006F5D7B"/>
    <w:rsid w:val="006F62B3"/>
    <w:rsid w:val="006F686F"/>
    <w:rsid w:val="006F6E71"/>
    <w:rsid w:val="006F6FBB"/>
    <w:rsid w:val="00700796"/>
    <w:rsid w:val="007008F3"/>
    <w:rsid w:val="00701270"/>
    <w:rsid w:val="00701658"/>
    <w:rsid w:val="00701EF5"/>
    <w:rsid w:val="007020BC"/>
    <w:rsid w:val="00702973"/>
    <w:rsid w:val="00702AB4"/>
    <w:rsid w:val="00702B16"/>
    <w:rsid w:val="00702B3C"/>
    <w:rsid w:val="00702BA6"/>
    <w:rsid w:val="00702CCF"/>
    <w:rsid w:val="007031CF"/>
    <w:rsid w:val="007035FA"/>
    <w:rsid w:val="007036B5"/>
    <w:rsid w:val="00703855"/>
    <w:rsid w:val="00703C09"/>
    <w:rsid w:val="007055C7"/>
    <w:rsid w:val="007056EB"/>
    <w:rsid w:val="00705A66"/>
    <w:rsid w:val="00706923"/>
    <w:rsid w:val="00706EF7"/>
    <w:rsid w:val="00707883"/>
    <w:rsid w:val="00707CD2"/>
    <w:rsid w:val="007101A2"/>
    <w:rsid w:val="00711397"/>
    <w:rsid w:val="007118C6"/>
    <w:rsid w:val="007119B7"/>
    <w:rsid w:val="00711BC3"/>
    <w:rsid w:val="00712427"/>
    <w:rsid w:val="00712ADD"/>
    <w:rsid w:val="007130DA"/>
    <w:rsid w:val="007136C7"/>
    <w:rsid w:val="0071392E"/>
    <w:rsid w:val="00713965"/>
    <w:rsid w:val="0071399C"/>
    <w:rsid w:val="00713A83"/>
    <w:rsid w:val="00713ACB"/>
    <w:rsid w:val="00713B50"/>
    <w:rsid w:val="00714943"/>
    <w:rsid w:val="00715408"/>
    <w:rsid w:val="0071589C"/>
    <w:rsid w:val="00715DDE"/>
    <w:rsid w:val="007160C7"/>
    <w:rsid w:val="00716F83"/>
    <w:rsid w:val="007172B7"/>
    <w:rsid w:val="007175AC"/>
    <w:rsid w:val="007178C4"/>
    <w:rsid w:val="00717A61"/>
    <w:rsid w:val="00720507"/>
    <w:rsid w:val="0072055A"/>
    <w:rsid w:val="007207FA"/>
    <w:rsid w:val="00721755"/>
    <w:rsid w:val="007217DE"/>
    <w:rsid w:val="00721C23"/>
    <w:rsid w:val="007220D8"/>
    <w:rsid w:val="007221FC"/>
    <w:rsid w:val="0072271E"/>
    <w:rsid w:val="00723B7C"/>
    <w:rsid w:val="00724064"/>
    <w:rsid w:val="007245B2"/>
    <w:rsid w:val="007249D6"/>
    <w:rsid w:val="00724B16"/>
    <w:rsid w:val="00724CAE"/>
    <w:rsid w:val="00725147"/>
    <w:rsid w:val="00725EED"/>
    <w:rsid w:val="0072700B"/>
    <w:rsid w:val="007277F3"/>
    <w:rsid w:val="0072FBAB"/>
    <w:rsid w:val="0073030D"/>
    <w:rsid w:val="00730412"/>
    <w:rsid w:val="007306E0"/>
    <w:rsid w:val="0073092A"/>
    <w:rsid w:val="00730D91"/>
    <w:rsid w:val="0073197B"/>
    <w:rsid w:val="00731AF9"/>
    <w:rsid w:val="00731D1E"/>
    <w:rsid w:val="00731F85"/>
    <w:rsid w:val="0073212A"/>
    <w:rsid w:val="007327BA"/>
    <w:rsid w:val="0073308C"/>
    <w:rsid w:val="007339B6"/>
    <w:rsid w:val="00733B7C"/>
    <w:rsid w:val="0073415C"/>
    <w:rsid w:val="007342FB"/>
    <w:rsid w:val="007345DF"/>
    <w:rsid w:val="007345F6"/>
    <w:rsid w:val="00734E01"/>
    <w:rsid w:val="0073567B"/>
    <w:rsid w:val="00735AAB"/>
    <w:rsid w:val="00735CC9"/>
    <w:rsid w:val="00735D1E"/>
    <w:rsid w:val="00735D23"/>
    <w:rsid w:val="007368CC"/>
    <w:rsid w:val="00737005"/>
    <w:rsid w:val="007370C4"/>
    <w:rsid w:val="00737817"/>
    <w:rsid w:val="00740250"/>
    <w:rsid w:val="00740588"/>
    <w:rsid w:val="00740BAA"/>
    <w:rsid w:val="00740F01"/>
    <w:rsid w:val="007421E7"/>
    <w:rsid w:val="00742288"/>
    <w:rsid w:val="00742827"/>
    <w:rsid w:val="00742A94"/>
    <w:rsid w:val="0074320B"/>
    <w:rsid w:val="0074459D"/>
    <w:rsid w:val="00744D9A"/>
    <w:rsid w:val="007451C7"/>
    <w:rsid w:val="007459B2"/>
    <w:rsid w:val="00745BDC"/>
    <w:rsid w:val="007467A0"/>
    <w:rsid w:val="0074AF1E"/>
    <w:rsid w:val="007501C0"/>
    <w:rsid w:val="0075069F"/>
    <w:rsid w:val="00750D15"/>
    <w:rsid w:val="00752013"/>
    <w:rsid w:val="00752058"/>
    <w:rsid w:val="0075268F"/>
    <w:rsid w:val="00752D44"/>
    <w:rsid w:val="0075371E"/>
    <w:rsid w:val="00753E95"/>
    <w:rsid w:val="00754443"/>
    <w:rsid w:val="007545D8"/>
    <w:rsid w:val="00754AFF"/>
    <w:rsid w:val="00754D9E"/>
    <w:rsid w:val="00754DAA"/>
    <w:rsid w:val="00754FB1"/>
    <w:rsid w:val="0075630B"/>
    <w:rsid w:val="00756CA8"/>
    <w:rsid w:val="00757010"/>
    <w:rsid w:val="007604EE"/>
    <w:rsid w:val="007607A5"/>
    <w:rsid w:val="00760A5B"/>
    <w:rsid w:val="00760AED"/>
    <w:rsid w:val="00760CC1"/>
    <w:rsid w:val="007610F0"/>
    <w:rsid w:val="00761516"/>
    <w:rsid w:val="00761EDA"/>
    <w:rsid w:val="007621BB"/>
    <w:rsid w:val="007626AA"/>
    <w:rsid w:val="00762774"/>
    <w:rsid w:val="00762983"/>
    <w:rsid w:val="00762BB2"/>
    <w:rsid w:val="00762FC2"/>
    <w:rsid w:val="0076306D"/>
    <w:rsid w:val="00763F75"/>
    <w:rsid w:val="007653EE"/>
    <w:rsid w:val="0076580D"/>
    <w:rsid w:val="00765951"/>
    <w:rsid w:val="00766021"/>
    <w:rsid w:val="00766AD5"/>
    <w:rsid w:val="00766D03"/>
    <w:rsid w:val="0076760E"/>
    <w:rsid w:val="00767A91"/>
    <w:rsid w:val="007708AD"/>
    <w:rsid w:val="00771119"/>
    <w:rsid w:val="00771C42"/>
    <w:rsid w:val="007723D6"/>
    <w:rsid w:val="00772532"/>
    <w:rsid w:val="007726DA"/>
    <w:rsid w:val="00772E04"/>
    <w:rsid w:val="007732E0"/>
    <w:rsid w:val="0077396C"/>
    <w:rsid w:val="007739BA"/>
    <w:rsid w:val="00773A3A"/>
    <w:rsid w:val="00773A98"/>
    <w:rsid w:val="00773AE2"/>
    <w:rsid w:val="00774265"/>
    <w:rsid w:val="00774368"/>
    <w:rsid w:val="007744FC"/>
    <w:rsid w:val="0077454F"/>
    <w:rsid w:val="0077463F"/>
    <w:rsid w:val="00774C5B"/>
    <w:rsid w:val="00775020"/>
    <w:rsid w:val="00775709"/>
    <w:rsid w:val="00775C02"/>
    <w:rsid w:val="0077613E"/>
    <w:rsid w:val="0077673F"/>
    <w:rsid w:val="00776AD0"/>
    <w:rsid w:val="00776DA0"/>
    <w:rsid w:val="00780101"/>
    <w:rsid w:val="00781BBE"/>
    <w:rsid w:val="00781D97"/>
    <w:rsid w:val="00782298"/>
    <w:rsid w:val="0078253E"/>
    <w:rsid w:val="00782716"/>
    <w:rsid w:val="0078298F"/>
    <w:rsid w:val="00783108"/>
    <w:rsid w:val="007835B7"/>
    <w:rsid w:val="00783DB1"/>
    <w:rsid w:val="00783EC6"/>
    <w:rsid w:val="00784015"/>
    <w:rsid w:val="0078454A"/>
    <w:rsid w:val="00784664"/>
    <w:rsid w:val="00784A30"/>
    <w:rsid w:val="00784EE2"/>
    <w:rsid w:val="00784F17"/>
    <w:rsid w:val="00785084"/>
    <w:rsid w:val="007859F6"/>
    <w:rsid w:val="00785BF2"/>
    <w:rsid w:val="00785BFC"/>
    <w:rsid w:val="00786036"/>
    <w:rsid w:val="007863E7"/>
    <w:rsid w:val="0078756F"/>
    <w:rsid w:val="00787E85"/>
    <w:rsid w:val="00787F52"/>
    <w:rsid w:val="0079010E"/>
    <w:rsid w:val="007904E2"/>
    <w:rsid w:val="00791CB5"/>
    <w:rsid w:val="007923EC"/>
    <w:rsid w:val="0079243D"/>
    <w:rsid w:val="0079279E"/>
    <w:rsid w:val="007929AD"/>
    <w:rsid w:val="007929C9"/>
    <w:rsid w:val="00792ADD"/>
    <w:rsid w:val="00792BA8"/>
    <w:rsid w:val="00792CA5"/>
    <w:rsid w:val="00792FF5"/>
    <w:rsid w:val="007945F4"/>
    <w:rsid w:val="00794BE7"/>
    <w:rsid w:val="00794CB5"/>
    <w:rsid w:val="00794D2E"/>
    <w:rsid w:val="00794D9E"/>
    <w:rsid w:val="00794ED4"/>
    <w:rsid w:val="00795D28"/>
    <w:rsid w:val="0079626D"/>
    <w:rsid w:val="0079631B"/>
    <w:rsid w:val="00796D45"/>
    <w:rsid w:val="007970AA"/>
    <w:rsid w:val="0079740D"/>
    <w:rsid w:val="007A01AD"/>
    <w:rsid w:val="007A0227"/>
    <w:rsid w:val="007A1525"/>
    <w:rsid w:val="007A1A9C"/>
    <w:rsid w:val="007A1F94"/>
    <w:rsid w:val="007A2087"/>
    <w:rsid w:val="007A27F9"/>
    <w:rsid w:val="007A2A5A"/>
    <w:rsid w:val="007A2A82"/>
    <w:rsid w:val="007A3EA5"/>
    <w:rsid w:val="007A434D"/>
    <w:rsid w:val="007A4B8C"/>
    <w:rsid w:val="007A53F2"/>
    <w:rsid w:val="007A5435"/>
    <w:rsid w:val="007A5486"/>
    <w:rsid w:val="007A5543"/>
    <w:rsid w:val="007A596C"/>
    <w:rsid w:val="007A68F2"/>
    <w:rsid w:val="007A7008"/>
    <w:rsid w:val="007A7DE7"/>
    <w:rsid w:val="007B065E"/>
    <w:rsid w:val="007B0751"/>
    <w:rsid w:val="007B0AE4"/>
    <w:rsid w:val="007B0B7D"/>
    <w:rsid w:val="007B1179"/>
    <w:rsid w:val="007B22BF"/>
    <w:rsid w:val="007B2681"/>
    <w:rsid w:val="007B3924"/>
    <w:rsid w:val="007B39CF"/>
    <w:rsid w:val="007B3AF6"/>
    <w:rsid w:val="007B3EB8"/>
    <w:rsid w:val="007B3F70"/>
    <w:rsid w:val="007B4199"/>
    <w:rsid w:val="007B423E"/>
    <w:rsid w:val="007B432F"/>
    <w:rsid w:val="007B4666"/>
    <w:rsid w:val="007B4FCC"/>
    <w:rsid w:val="007B50B7"/>
    <w:rsid w:val="007B5B7F"/>
    <w:rsid w:val="007B5C75"/>
    <w:rsid w:val="007B5EAE"/>
    <w:rsid w:val="007B60F5"/>
    <w:rsid w:val="007B6176"/>
    <w:rsid w:val="007B64B4"/>
    <w:rsid w:val="007B6BE4"/>
    <w:rsid w:val="007B71EB"/>
    <w:rsid w:val="007B769A"/>
    <w:rsid w:val="007C1209"/>
    <w:rsid w:val="007C1B48"/>
    <w:rsid w:val="007C1B9D"/>
    <w:rsid w:val="007C1EF9"/>
    <w:rsid w:val="007C208A"/>
    <w:rsid w:val="007C3240"/>
    <w:rsid w:val="007C3453"/>
    <w:rsid w:val="007C355D"/>
    <w:rsid w:val="007C3D7E"/>
    <w:rsid w:val="007C463F"/>
    <w:rsid w:val="007C495C"/>
    <w:rsid w:val="007C49AB"/>
    <w:rsid w:val="007C5412"/>
    <w:rsid w:val="007C583D"/>
    <w:rsid w:val="007C5F05"/>
    <w:rsid w:val="007C6303"/>
    <w:rsid w:val="007C6E96"/>
    <w:rsid w:val="007C7402"/>
    <w:rsid w:val="007C7A13"/>
    <w:rsid w:val="007D042F"/>
    <w:rsid w:val="007D17AA"/>
    <w:rsid w:val="007D1F04"/>
    <w:rsid w:val="007D29EF"/>
    <w:rsid w:val="007D2C43"/>
    <w:rsid w:val="007D2DAC"/>
    <w:rsid w:val="007D306B"/>
    <w:rsid w:val="007D33A2"/>
    <w:rsid w:val="007D433A"/>
    <w:rsid w:val="007D4ABF"/>
    <w:rsid w:val="007D4BA1"/>
    <w:rsid w:val="007D4DA0"/>
    <w:rsid w:val="007D4F43"/>
    <w:rsid w:val="007D52E6"/>
    <w:rsid w:val="007D558B"/>
    <w:rsid w:val="007D5C8D"/>
    <w:rsid w:val="007D650B"/>
    <w:rsid w:val="007D666B"/>
    <w:rsid w:val="007D6BCD"/>
    <w:rsid w:val="007D6FB8"/>
    <w:rsid w:val="007D711B"/>
    <w:rsid w:val="007D7480"/>
    <w:rsid w:val="007D7A48"/>
    <w:rsid w:val="007D7BCD"/>
    <w:rsid w:val="007D7EED"/>
    <w:rsid w:val="007D7F23"/>
    <w:rsid w:val="007E06B8"/>
    <w:rsid w:val="007E0EB9"/>
    <w:rsid w:val="007E16D1"/>
    <w:rsid w:val="007E1A7D"/>
    <w:rsid w:val="007E1F1A"/>
    <w:rsid w:val="007E26B3"/>
    <w:rsid w:val="007E2A74"/>
    <w:rsid w:val="007E3949"/>
    <w:rsid w:val="007E3D6F"/>
    <w:rsid w:val="007E4126"/>
    <w:rsid w:val="007E4E8C"/>
    <w:rsid w:val="007E4EED"/>
    <w:rsid w:val="007E52A3"/>
    <w:rsid w:val="007E5C0B"/>
    <w:rsid w:val="007E6364"/>
    <w:rsid w:val="007E65A1"/>
    <w:rsid w:val="007E6D5C"/>
    <w:rsid w:val="007E6D7B"/>
    <w:rsid w:val="007E7507"/>
    <w:rsid w:val="007E75F5"/>
    <w:rsid w:val="007E7CE8"/>
    <w:rsid w:val="007F0C70"/>
    <w:rsid w:val="007F1FE9"/>
    <w:rsid w:val="007F2544"/>
    <w:rsid w:val="007F25A1"/>
    <w:rsid w:val="007F25D4"/>
    <w:rsid w:val="007F29B8"/>
    <w:rsid w:val="007F323F"/>
    <w:rsid w:val="007F3569"/>
    <w:rsid w:val="007F4420"/>
    <w:rsid w:val="007F4BD6"/>
    <w:rsid w:val="007F5216"/>
    <w:rsid w:val="007F5414"/>
    <w:rsid w:val="007F5465"/>
    <w:rsid w:val="007F5471"/>
    <w:rsid w:val="007F5565"/>
    <w:rsid w:val="007F5700"/>
    <w:rsid w:val="007F5814"/>
    <w:rsid w:val="007F581B"/>
    <w:rsid w:val="007F5900"/>
    <w:rsid w:val="007F5C10"/>
    <w:rsid w:val="007F5C4D"/>
    <w:rsid w:val="007F5DB6"/>
    <w:rsid w:val="007F6B38"/>
    <w:rsid w:val="007F78E3"/>
    <w:rsid w:val="007F7D5E"/>
    <w:rsid w:val="008004CB"/>
    <w:rsid w:val="0080131B"/>
    <w:rsid w:val="0080169C"/>
    <w:rsid w:val="008025D4"/>
    <w:rsid w:val="008027DF"/>
    <w:rsid w:val="008029E3"/>
    <w:rsid w:val="00802BF1"/>
    <w:rsid w:val="00802EAC"/>
    <w:rsid w:val="008031D9"/>
    <w:rsid w:val="008034C5"/>
    <w:rsid w:val="00803870"/>
    <w:rsid w:val="008045F5"/>
    <w:rsid w:val="00804919"/>
    <w:rsid w:val="00804992"/>
    <w:rsid w:val="008049BE"/>
    <w:rsid w:val="00805945"/>
    <w:rsid w:val="00805A5D"/>
    <w:rsid w:val="00805CBF"/>
    <w:rsid w:val="00805F52"/>
    <w:rsid w:val="00806060"/>
    <w:rsid w:val="00806275"/>
    <w:rsid w:val="00806346"/>
    <w:rsid w:val="00806369"/>
    <w:rsid w:val="0080784D"/>
    <w:rsid w:val="00807D7C"/>
    <w:rsid w:val="00810059"/>
    <w:rsid w:val="008108E7"/>
    <w:rsid w:val="00811314"/>
    <w:rsid w:val="00811693"/>
    <w:rsid w:val="0081202F"/>
    <w:rsid w:val="008120B3"/>
    <w:rsid w:val="008124A3"/>
    <w:rsid w:val="0081288C"/>
    <w:rsid w:val="00812DBE"/>
    <w:rsid w:val="00812F10"/>
    <w:rsid w:val="0081384A"/>
    <w:rsid w:val="008143F1"/>
    <w:rsid w:val="0081443B"/>
    <w:rsid w:val="00814AEF"/>
    <w:rsid w:val="00814C3D"/>
    <w:rsid w:val="0081508F"/>
    <w:rsid w:val="008151CA"/>
    <w:rsid w:val="008151F1"/>
    <w:rsid w:val="0081557D"/>
    <w:rsid w:val="00815614"/>
    <w:rsid w:val="00815B40"/>
    <w:rsid w:val="00815F92"/>
    <w:rsid w:val="00816536"/>
    <w:rsid w:val="00816909"/>
    <w:rsid w:val="00817274"/>
    <w:rsid w:val="008172B9"/>
    <w:rsid w:val="008177DF"/>
    <w:rsid w:val="00817B5B"/>
    <w:rsid w:val="008200F6"/>
    <w:rsid w:val="008201A2"/>
    <w:rsid w:val="008209FF"/>
    <w:rsid w:val="00820C0C"/>
    <w:rsid w:val="00820E64"/>
    <w:rsid w:val="00820EBF"/>
    <w:rsid w:val="00821877"/>
    <w:rsid w:val="008220EB"/>
    <w:rsid w:val="0082212E"/>
    <w:rsid w:val="008223A6"/>
    <w:rsid w:val="00822839"/>
    <w:rsid w:val="00822897"/>
    <w:rsid w:val="00822BFB"/>
    <w:rsid w:val="00822DA0"/>
    <w:rsid w:val="0082301C"/>
    <w:rsid w:val="008233A3"/>
    <w:rsid w:val="00823415"/>
    <w:rsid w:val="0082365B"/>
    <w:rsid w:val="00824259"/>
    <w:rsid w:val="0082497B"/>
    <w:rsid w:val="00825328"/>
    <w:rsid w:val="008268B6"/>
    <w:rsid w:val="00826A1A"/>
    <w:rsid w:val="00826C9B"/>
    <w:rsid w:val="00826F9C"/>
    <w:rsid w:val="008270C1"/>
    <w:rsid w:val="008276D0"/>
    <w:rsid w:val="00827C40"/>
    <w:rsid w:val="00827E41"/>
    <w:rsid w:val="00830522"/>
    <w:rsid w:val="00830893"/>
    <w:rsid w:val="008310F3"/>
    <w:rsid w:val="008311C1"/>
    <w:rsid w:val="0083175B"/>
    <w:rsid w:val="00831CE4"/>
    <w:rsid w:val="0083242C"/>
    <w:rsid w:val="00832B35"/>
    <w:rsid w:val="00832DB1"/>
    <w:rsid w:val="00832E62"/>
    <w:rsid w:val="00833B1B"/>
    <w:rsid w:val="00833B43"/>
    <w:rsid w:val="00833EB6"/>
    <w:rsid w:val="00833F78"/>
    <w:rsid w:val="0083411D"/>
    <w:rsid w:val="0083489E"/>
    <w:rsid w:val="008356E8"/>
    <w:rsid w:val="00835F1D"/>
    <w:rsid w:val="0083640A"/>
    <w:rsid w:val="00836575"/>
    <w:rsid w:val="00836CB5"/>
    <w:rsid w:val="00837062"/>
    <w:rsid w:val="00837B00"/>
    <w:rsid w:val="008411FC"/>
    <w:rsid w:val="0084172E"/>
    <w:rsid w:val="00841994"/>
    <w:rsid w:val="00841A38"/>
    <w:rsid w:val="00841A99"/>
    <w:rsid w:val="00841BB7"/>
    <w:rsid w:val="00841C74"/>
    <w:rsid w:val="00841E22"/>
    <w:rsid w:val="008420D1"/>
    <w:rsid w:val="0084292C"/>
    <w:rsid w:val="008431A4"/>
    <w:rsid w:val="0084322C"/>
    <w:rsid w:val="008436A3"/>
    <w:rsid w:val="008439EB"/>
    <w:rsid w:val="00843B6F"/>
    <w:rsid w:val="00843F09"/>
    <w:rsid w:val="00844053"/>
    <w:rsid w:val="00844092"/>
    <w:rsid w:val="00844178"/>
    <w:rsid w:val="00844B6F"/>
    <w:rsid w:val="00845A2F"/>
    <w:rsid w:val="00845BA5"/>
    <w:rsid w:val="00846279"/>
    <w:rsid w:val="00846319"/>
    <w:rsid w:val="008465AD"/>
    <w:rsid w:val="00846C94"/>
    <w:rsid w:val="008470E6"/>
    <w:rsid w:val="0084713F"/>
    <w:rsid w:val="008471B0"/>
    <w:rsid w:val="0084776F"/>
    <w:rsid w:val="008501DC"/>
    <w:rsid w:val="0085034F"/>
    <w:rsid w:val="00850392"/>
    <w:rsid w:val="00850435"/>
    <w:rsid w:val="008506F0"/>
    <w:rsid w:val="00850884"/>
    <w:rsid w:val="008510C0"/>
    <w:rsid w:val="00851399"/>
    <w:rsid w:val="00851416"/>
    <w:rsid w:val="00851C54"/>
    <w:rsid w:val="00851EAE"/>
    <w:rsid w:val="00851F5C"/>
    <w:rsid w:val="00852020"/>
    <w:rsid w:val="008522E0"/>
    <w:rsid w:val="00852D8B"/>
    <w:rsid w:val="00852F8C"/>
    <w:rsid w:val="0085361C"/>
    <w:rsid w:val="00853934"/>
    <w:rsid w:val="0085467E"/>
    <w:rsid w:val="00854736"/>
    <w:rsid w:val="0085544B"/>
    <w:rsid w:val="00855640"/>
    <w:rsid w:val="00855E3B"/>
    <w:rsid w:val="00856A66"/>
    <w:rsid w:val="00856B3E"/>
    <w:rsid w:val="00856E84"/>
    <w:rsid w:val="008571B3"/>
    <w:rsid w:val="00857603"/>
    <w:rsid w:val="00860012"/>
    <w:rsid w:val="008606B2"/>
    <w:rsid w:val="00861666"/>
    <w:rsid w:val="00861B25"/>
    <w:rsid w:val="00861D4F"/>
    <w:rsid w:val="0086241C"/>
    <w:rsid w:val="00863150"/>
    <w:rsid w:val="0086453B"/>
    <w:rsid w:val="0086471A"/>
    <w:rsid w:val="00864E67"/>
    <w:rsid w:val="00864FE7"/>
    <w:rsid w:val="00865694"/>
    <w:rsid w:val="00865CF2"/>
    <w:rsid w:val="008660DA"/>
    <w:rsid w:val="008660EC"/>
    <w:rsid w:val="00867066"/>
    <w:rsid w:val="008674D3"/>
    <w:rsid w:val="0087075F"/>
    <w:rsid w:val="00870F10"/>
    <w:rsid w:val="00871056"/>
    <w:rsid w:val="008715C2"/>
    <w:rsid w:val="0087194B"/>
    <w:rsid w:val="00871E27"/>
    <w:rsid w:val="0087278E"/>
    <w:rsid w:val="00872A2C"/>
    <w:rsid w:val="00872EDC"/>
    <w:rsid w:val="00873013"/>
    <w:rsid w:val="008733AE"/>
    <w:rsid w:val="00873598"/>
    <w:rsid w:val="00874130"/>
    <w:rsid w:val="008742D2"/>
    <w:rsid w:val="00874ABF"/>
    <w:rsid w:val="00874B71"/>
    <w:rsid w:val="00874E05"/>
    <w:rsid w:val="00874E2C"/>
    <w:rsid w:val="00875B2C"/>
    <w:rsid w:val="00875E38"/>
    <w:rsid w:val="00877555"/>
    <w:rsid w:val="00880654"/>
    <w:rsid w:val="0088099F"/>
    <w:rsid w:val="00880D25"/>
    <w:rsid w:val="00880E19"/>
    <w:rsid w:val="00880E4D"/>
    <w:rsid w:val="008810A0"/>
    <w:rsid w:val="0088140B"/>
    <w:rsid w:val="008815B0"/>
    <w:rsid w:val="00881849"/>
    <w:rsid w:val="00881FC9"/>
    <w:rsid w:val="00882A90"/>
    <w:rsid w:val="0088324A"/>
    <w:rsid w:val="00883259"/>
    <w:rsid w:val="00883AED"/>
    <w:rsid w:val="00883E8D"/>
    <w:rsid w:val="008841E4"/>
    <w:rsid w:val="00884398"/>
    <w:rsid w:val="00884647"/>
    <w:rsid w:val="008849AC"/>
    <w:rsid w:val="00884F8A"/>
    <w:rsid w:val="008854D0"/>
    <w:rsid w:val="0088588E"/>
    <w:rsid w:val="00885BBD"/>
    <w:rsid w:val="00886479"/>
    <w:rsid w:val="00886653"/>
    <w:rsid w:val="00886977"/>
    <w:rsid w:val="00886A5B"/>
    <w:rsid w:val="00886D32"/>
    <w:rsid w:val="00886DAF"/>
    <w:rsid w:val="00886DC5"/>
    <w:rsid w:val="00887CAB"/>
    <w:rsid w:val="008901DE"/>
    <w:rsid w:val="00890426"/>
    <w:rsid w:val="00890894"/>
    <w:rsid w:val="00890FEA"/>
    <w:rsid w:val="00891079"/>
    <w:rsid w:val="00891925"/>
    <w:rsid w:val="00891992"/>
    <w:rsid w:val="0089210A"/>
    <w:rsid w:val="00892ABB"/>
    <w:rsid w:val="00892BAF"/>
    <w:rsid w:val="00893158"/>
    <w:rsid w:val="0089343F"/>
    <w:rsid w:val="00894015"/>
    <w:rsid w:val="00894A6F"/>
    <w:rsid w:val="0089544E"/>
    <w:rsid w:val="00895A25"/>
    <w:rsid w:val="0089629F"/>
    <w:rsid w:val="00896676"/>
    <w:rsid w:val="00896D47"/>
    <w:rsid w:val="00896E58"/>
    <w:rsid w:val="00897252"/>
    <w:rsid w:val="00897458"/>
    <w:rsid w:val="00897F6C"/>
    <w:rsid w:val="008A0224"/>
    <w:rsid w:val="008A0DA3"/>
    <w:rsid w:val="008A0EC7"/>
    <w:rsid w:val="008A1005"/>
    <w:rsid w:val="008A185F"/>
    <w:rsid w:val="008A2A12"/>
    <w:rsid w:val="008A2D50"/>
    <w:rsid w:val="008A2DF8"/>
    <w:rsid w:val="008A3566"/>
    <w:rsid w:val="008A3A76"/>
    <w:rsid w:val="008A4013"/>
    <w:rsid w:val="008A40D3"/>
    <w:rsid w:val="008A45AD"/>
    <w:rsid w:val="008A5689"/>
    <w:rsid w:val="008A64C6"/>
    <w:rsid w:val="008A6BA4"/>
    <w:rsid w:val="008A6E95"/>
    <w:rsid w:val="008A729E"/>
    <w:rsid w:val="008A7462"/>
    <w:rsid w:val="008A74D5"/>
    <w:rsid w:val="008A793C"/>
    <w:rsid w:val="008A79EC"/>
    <w:rsid w:val="008A7BF0"/>
    <w:rsid w:val="008A7D7D"/>
    <w:rsid w:val="008B0575"/>
    <w:rsid w:val="008B08CA"/>
    <w:rsid w:val="008B0FE6"/>
    <w:rsid w:val="008B1DEB"/>
    <w:rsid w:val="008B2C06"/>
    <w:rsid w:val="008B306C"/>
    <w:rsid w:val="008B3422"/>
    <w:rsid w:val="008B36DB"/>
    <w:rsid w:val="008B37F3"/>
    <w:rsid w:val="008B4752"/>
    <w:rsid w:val="008B4D63"/>
    <w:rsid w:val="008B6EBC"/>
    <w:rsid w:val="008B711D"/>
    <w:rsid w:val="008B7265"/>
    <w:rsid w:val="008B7306"/>
    <w:rsid w:val="008B76F9"/>
    <w:rsid w:val="008B7C0F"/>
    <w:rsid w:val="008C03F6"/>
    <w:rsid w:val="008C11CB"/>
    <w:rsid w:val="008C1437"/>
    <w:rsid w:val="008C1F34"/>
    <w:rsid w:val="008C23BC"/>
    <w:rsid w:val="008C3ACC"/>
    <w:rsid w:val="008C47CB"/>
    <w:rsid w:val="008C48B4"/>
    <w:rsid w:val="008C4A8C"/>
    <w:rsid w:val="008C4C1D"/>
    <w:rsid w:val="008C514C"/>
    <w:rsid w:val="008C63DD"/>
    <w:rsid w:val="008C72B5"/>
    <w:rsid w:val="008C7420"/>
    <w:rsid w:val="008C743D"/>
    <w:rsid w:val="008C7A03"/>
    <w:rsid w:val="008C7D85"/>
    <w:rsid w:val="008D04AD"/>
    <w:rsid w:val="008D1EB3"/>
    <w:rsid w:val="008D2168"/>
    <w:rsid w:val="008D2516"/>
    <w:rsid w:val="008D27CC"/>
    <w:rsid w:val="008D305B"/>
    <w:rsid w:val="008D510D"/>
    <w:rsid w:val="008D51B6"/>
    <w:rsid w:val="008D5634"/>
    <w:rsid w:val="008D56E1"/>
    <w:rsid w:val="008D63A5"/>
    <w:rsid w:val="008D6747"/>
    <w:rsid w:val="008D6D7E"/>
    <w:rsid w:val="008D73FF"/>
    <w:rsid w:val="008D759B"/>
    <w:rsid w:val="008D796C"/>
    <w:rsid w:val="008D79AE"/>
    <w:rsid w:val="008D7BEF"/>
    <w:rsid w:val="008D7DA7"/>
    <w:rsid w:val="008D7FC7"/>
    <w:rsid w:val="008E084E"/>
    <w:rsid w:val="008E08A1"/>
    <w:rsid w:val="008E08F7"/>
    <w:rsid w:val="008E09C7"/>
    <w:rsid w:val="008E0F54"/>
    <w:rsid w:val="008E1623"/>
    <w:rsid w:val="008E169E"/>
    <w:rsid w:val="008E33F0"/>
    <w:rsid w:val="008E362B"/>
    <w:rsid w:val="008E3684"/>
    <w:rsid w:val="008E3C5C"/>
    <w:rsid w:val="008E50CB"/>
    <w:rsid w:val="008E5424"/>
    <w:rsid w:val="008E58C1"/>
    <w:rsid w:val="008E62C5"/>
    <w:rsid w:val="008E7305"/>
    <w:rsid w:val="008E7391"/>
    <w:rsid w:val="008E7504"/>
    <w:rsid w:val="008E7A6C"/>
    <w:rsid w:val="008E7D2C"/>
    <w:rsid w:val="008F11FF"/>
    <w:rsid w:val="008F18AF"/>
    <w:rsid w:val="008F1AEC"/>
    <w:rsid w:val="008F1D80"/>
    <w:rsid w:val="008F21D2"/>
    <w:rsid w:val="008F25BA"/>
    <w:rsid w:val="008F317D"/>
    <w:rsid w:val="008F39F7"/>
    <w:rsid w:val="008F3AF0"/>
    <w:rsid w:val="008F407B"/>
    <w:rsid w:val="008F4907"/>
    <w:rsid w:val="008F5635"/>
    <w:rsid w:val="008F623B"/>
    <w:rsid w:val="008F6473"/>
    <w:rsid w:val="008F669E"/>
    <w:rsid w:val="008F7058"/>
    <w:rsid w:val="008F77DE"/>
    <w:rsid w:val="0090056F"/>
    <w:rsid w:val="00900612"/>
    <w:rsid w:val="009008E8"/>
    <w:rsid w:val="00900AA6"/>
    <w:rsid w:val="00900FE3"/>
    <w:rsid w:val="009017C9"/>
    <w:rsid w:val="00901A18"/>
    <w:rsid w:val="00901C1C"/>
    <w:rsid w:val="0090235C"/>
    <w:rsid w:val="00902994"/>
    <w:rsid w:val="0090330C"/>
    <w:rsid w:val="0090337C"/>
    <w:rsid w:val="009043EE"/>
    <w:rsid w:val="00904445"/>
    <w:rsid w:val="009045FA"/>
    <w:rsid w:val="00904CD9"/>
    <w:rsid w:val="0090554C"/>
    <w:rsid w:val="00906AC0"/>
    <w:rsid w:val="00906E56"/>
    <w:rsid w:val="0090700C"/>
    <w:rsid w:val="0090740A"/>
    <w:rsid w:val="00907CFB"/>
    <w:rsid w:val="0091033C"/>
    <w:rsid w:val="0091057E"/>
    <w:rsid w:val="00910E5F"/>
    <w:rsid w:val="00911980"/>
    <w:rsid w:val="00911F48"/>
    <w:rsid w:val="00911FFE"/>
    <w:rsid w:val="00912148"/>
    <w:rsid w:val="00912435"/>
    <w:rsid w:val="009135EB"/>
    <w:rsid w:val="00913A50"/>
    <w:rsid w:val="009140F5"/>
    <w:rsid w:val="00914A0E"/>
    <w:rsid w:val="00914E8D"/>
    <w:rsid w:val="0091523D"/>
    <w:rsid w:val="00916E2D"/>
    <w:rsid w:val="00916F60"/>
    <w:rsid w:val="00917173"/>
    <w:rsid w:val="00917370"/>
    <w:rsid w:val="009173CF"/>
    <w:rsid w:val="00917583"/>
    <w:rsid w:val="00917737"/>
    <w:rsid w:val="00917CAB"/>
    <w:rsid w:val="0092002D"/>
    <w:rsid w:val="009203E8"/>
    <w:rsid w:val="0092123F"/>
    <w:rsid w:val="009212BF"/>
    <w:rsid w:val="0092134A"/>
    <w:rsid w:val="0092179B"/>
    <w:rsid w:val="00921A21"/>
    <w:rsid w:val="00921D4C"/>
    <w:rsid w:val="00922424"/>
    <w:rsid w:val="00922CFA"/>
    <w:rsid w:val="00922FF9"/>
    <w:rsid w:val="00923251"/>
    <w:rsid w:val="00923AD4"/>
    <w:rsid w:val="00923CC1"/>
    <w:rsid w:val="0092476D"/>
    <w:rsid w:val="00924DFF"/>
    <w:rsid w:val="00926479"/>
    <w:rsid w:val="00926FAE"/>
    <w:rsid w:val="009273AB"/>
    <w:rsid w:val="00927975"/>
    <w:rsid w:val="00927A34"/>
    <w:rsid w:val="00927A59"/>
    <w:rsid w:val="00927B0D"/>
    <w:rsid w:val="0093043E"/>
    <w:rsid w:val="009307D6"/>
    <w:rsid w:val="00930949"/>
    <w:rsid w:val="0093098E"/>
    <w:rsid w:val="0093118D"/>
    <w:rsid w:val="00931362"/>
    <w:rsid w:val="0093162A"/>
    <w:rsid w:val="0093176D"/>
    <w:rsid w:val="00931A81"/>
    <w:rsid w:val="0093256B"/>
    <w:rsid w:val="0093267E"/>
    <w:rsid w:val="009331CA"/>
    <w:rsid w:val="00933475"/>
    <w:rsid w:val="00933CA8"/>
    <w:rsid w:val="0093465A"/>
    <w:rsid w:val="00934D2E"/>
    <w:rsid w:val="00934DF9"/>
    <w:rsid w:val="00935675"/>
    <w:rsid w:val="0093593D"/>
    <w:rsid w:val="00936176"/>
    <w:rsid w:val="009364A4"/>
    <w:rsid w:val="00936D88"/>
    <w:rsid w:val="0093730F"/>
    <w:rsid w:val="009375BB"/>
    <w:rsid w:val="00937A7A"/>
    <w:rsid w:val="00937FBF"/>
    <w:rsid w:val="009402C8"/>
    <w:rsid w:val="00940A8B"/>
    <w:rsid w:val="00940BCC"/>
    <w:rsid w:val="0094106E"/>
    <w:rsid w:val="0094148C"/>
    <w:rsid w:val="00941784"/>
    <w:rsid w:val="00941B61"/>
    <w:rsid w:val="009422B7"/>
    <w:rsid w:val="00942BCB"/>
    <w:rsid w:val="00943A90"/>
    <w:rsid w:val="009450A7"/>
    <w:rsid w:val="009453CA"/>
    <w:rsid w:val="00945809"/>
    <w:rsid w:val="009469EC"/>
    <w:rsid w:val="00946A80"/>
    <w:rsid w:val="00946C31"/>
    <w:rsid w:val="009473BC"/>
    <w:rsid w:val="00947A30"/>
    <w:rsid w:val="00947C58"/>
    <w:rsid w:val="00947DF0"/>
    <w:rsid w:val="0095026D"/>
    <w:rsid w:val="00950508"/>
    <w:rsid w:val="009505A1"/>
    <w:rsid w:val="0095095A"/>
    <w:rsid w:val="00951532"/>
    <w:rsid w:val="00951A87"/>
    <w:rsid w:val="00951DF5"/>
    <w:rsid w:val="00952AD8"/>
    <w:rsid w:val="00952F52"/>
    <w:rsid w:val="0095332F"/>
    <w:rsid w:val="009537E8"/>
    <w:rsid w:val="00953A7F"/>
    <w:rsid w:val="00953E2E"/>
    <w:rsid w:val="00953F45"/>
    <w:rsid w:val="009550CA"/>
    <w:rsid w:val="00955904"/>
    <w:rsid w:val="00956139"/>
    <w:rsid w:val="009563E6"/>
    <w:rsid w:val="00956B92"/>
    <w:rsid w:val="00956C36"/>
    <w:rsid w:val="00956CB6"/>
    <w:rsid w:val="00956CDB"/>
    <w:rsid w:val="00957655"/>
    <w:rsid w:val="00957906"/>
    <w:rsid w:val="009579B7"/>
    <w:rsid w:val="00957F7A"/>
    <w:rsid w:val="00960C5E"/>
    <w:rsid w:val="009612F3"/>
    <w:rsid w:val="0096137E"/>
    <w:rsid w:val="009614E3"/>
    <w:rsid w:val="00961725"/>
    <w:rsid w:val="0096202B"/>
    <w:rsid w:val="00962E5F"/>
    <w:rsid w:val="009632BA"/>
    <w:rsid w:val="0096357A"/>
    <w:rsid w:val="00963815"/>
    <w:rsid w:val="0096396F"/>
    <w:rsid w:val="00963BF9"/>
    <w:rsid w:val="00964301"/>
    <w:rsid w:val="00964476"/>
    <w:rsid w:val="00964809"/>
    <w:rsid w:val="00964848"/>
    <w:rsid w:val="00965183"/>
    <w:rsid w:val="00966538"/>
    <w:rsid w:val="00966FA9"/>
    <w:rsid w:val="009672AF"/>
    <w:rsid w:val="009678D9"/>
    <w:rsid w:val="0096796F"/>
    <w:rsid w:val="009679CE"/>
    <w:rsid w:val="00967CD1"/>
    <w:rsid w:val="0097000B"/>
    <w:rsid w:val="00970138"/>
    <w:rsid w:val="00970BB8"/>
    <w:rsid w:val="00971628"/>
    <w:rsid w:val="00972632"/>
    <w:rsid w:val="00972772"/>
    <w:rsid w:val="00972B0F"/>
    <w:rsid w:val="0097359C"/>
    <w:rsid w:val="0097368C"/>
    <w:rsid w:val="009741C7"/>
    <w:rsid w:val="0097422E"/>
    <w:rsid w:val="0097429D"/>
    <w:rsid w:val="00974661"/>
    <w:rsid w:val="0097480B"/>
    <w:rsid w:val="00974B3A"/>
    <w:rsid w:val="009758C1"/>
    <w:rsid w:val="009761B0"/>
    <w:rsid w:val="009764A2"/>
    <w:rsid w:val="00976876"/>
    <w:rsid w:val="00976ACA"/>
    <w:rsid w:val="0097786C"/>
    <w:rsid w:val="009801E6"/>
    <w:rsid w:val="00980AC2"/>
    <w:rsid w:val="00981372"/>
    <w:rsid w:val="00981407"/>
    <w:rsid w:val="00981CCA"/>
    <w:rsid w:val="00981E65"/>
    <w:rsid w:val="00982306"/>
    <w:rsid w:val="00982EBE"/>
    <w:rsid w:val="00983349"/>
    <w:rsid w:val="009839B1"/>
    <w:rsid w:val="00983EE2"/>
    <w:rsid w:val="009841D1"/>
    <w:rsid w:val="00984741"/>
    <w:rsid w:val="00984F4C"/>
    <w:rsid w:val="009851E4"/>
    <w:rsid w:val="00985F80"/>
    <w:rsid w:val="0098608C"/>
    <w:rsid w:val="0098660B"/>
    <w:rsid w:val="009866DF"/>
    <w:rsid w:val="00986838"/>
    <w:rsid w:val="00986BF0"/>
    <w:rsid w:val="00987DBB"/>
    <w:rsid w:val="00987DE7"/>
    <w:rsid w:val="00990312"/>
    <w:rsid w:val="0099066B"/>
    <w:rsid w:val="00990B6B"/>
    <w:rsid w:val="0099117A"/>
    <w:rsid w:val="009913F0"/>
    <w:rsid w:val="00991D38"/>
    <w:rsid w:val="00991FBF"/>
    <w:rsid w:val="00991FFE"/>
    <w:rsid w:val="009924E9"/>
    <w:rsid w:val="00992B52"/>
    <w:rsid w:val="00993015"/>
    <w:rsid w:val="00993219"/>
    <w:rsid w:val="00993364"/>
    <w:rsid w:val="00993677"/>
    <w:rsid w:val="0099373B"/>
    <w:rsid w:val="00995704"/>
    <w:rsid w:val="009958F1"/>
    <w:rsid w:val="009959DD"/>
    <w:rsid w:val="009962E6"/>
    <w:rsid w:val="009963AE"/>
    <w:rsid w:val="00997708"/>
    <w:rsid w:val="0099785C"/>
    <w:rsid w:val="00997908"/>
    <w:rsid w:val="009A0089"/>
    <w:rsid w:val="009A021C"/>
    <w:rsid w:val="009A079E"/>
    <w:rsid w:val="009A18B5"/>
    <w:rsid w:val="009A18E6"/>
    <w:rsid w:val="009A2754"/>
    <w:rsid w:val="009A33F0"/>
    <w:rsid w:val="009A34E5"/>
    <w:rsid w:val="009A3697"/>
    <w:rsid w:val="009A37E4"/>
    <w:rsid w:val="009A3890"/>
    <w:rsid w:val="009A3B0D"/>
    <w:rsid w:val="009A3FB0"/>
    <w:rsid w:val="009A4153"/>
    <w:rsid w:val="009A4424"/>
    <w:rsid w:val="009A44FC"/>
    <w:rsid w:val="009A4643"/>
    <w:rsid w:val="009A4652"/>
    <w:rsid w:val="009A4835"/>
    <w:rsid w:val="009A48E0"/>
    <w:rsid w:val="009A5769"/>
    <w:rsid w:val="009A5911"/>
    <w:rsid w:val="009A70D8"/>
    <w:rsid w:val="009A73C4"/>
    <w:rsid w:val="009A7803"/>
    <w:rsid w:val="009A7D73"/>
    <w:rsid w:val="009A7D85"/>
    <w:rsid w:val="009B0706"/>
    <w:rsid w:val="009B0F42"/>
    <w:rsid w:val="009B0F5D"/>
    <w:rsid w:val="009B11F9"/>
    <w:rsid w:val="009B162F"/>
    <w:rsid w:val="009B1A6B"/>
    <w:rsid w:val="009B1D47"/>
    <w:rsid w:val="009B232B"/>
    <w:rsid w:val="009B2685"/>
    <w:rsid w:val="009B2E30"/>
    <w:rsid w:val="009B2EF2"/>
    <w:rsid w:val="009B34DF"/>
    <w:rsid w:val="009B3B18"/>
    <w:rsid w:val="009B3C00"/>
    <w:rsid w:val="009B4160"/>
    <w:rsid w:val="009B4D29"/>
    <w:rsid w:val="009B4FBC"/>
    <w:rsid w:val="009B51AD"/>
    <w:rsid w:val="009B529A"/>
    <w:rsid w:val="009B565A"/>
    <w:rsid w:val="009B601B"/>
    <w:rsid w:val="009B72FA"/>
    <w:rsid w:val="009B7346"/>
    <w:rsid w:val="009B737C"/>
    <w:rsid w:val="009B74A5"/>
    <w:rsid w:val="009B7C2C"/>
    <w:rsid w:val="009C001F"/>
    <w:rsid w:val="009C0087"/>
    <w:rsid w:val="009C08D0"/>
    <w:rsid w:val="009C09FD"/>
    <w:rsid w:val="009C0EE8"/>
    <w:rsid w:val="009C11C0"/>
    <w:rsid w:val="009C15C5"/>
    <w:rsid w:val="009C1659"/>
    <w:rsid w:val="009C255B"/>
    <w:rsid w:val="009C29D8"/>
    <w:rsid w:val="009C2CC8"/>
    <w:rsid w:val="009C32E4"/>
    <w:rsid w:val="009C3A69"/>
    <w:rsid w:val="009C3A7F"/>
    <w:rsid w:val="009C41AC"/>
    <w:rsid w:val="009C41E7"/>
    <w:rsid w:val="009C439C"/>
    <w:rsid w:val="009C4C18"/>
    <w:rsid w:val="009C4F8E"/>
    <w:rsid w:val="009C507D"/>
    <w:rsid w:val="009C50B9"/>
    <w:rsid w:val="009C556A"/>
    <w:rsid w:val="009C5642"/>
    <w:rsid w:val="009C59D0"/>
    <w:rsid w:val="009C5B3B"/>
    <w:rsid w:val="009C60B7"/>
    <w:rsid w:val="009C6D14"/>
    <w:rsid w:val="009C7336"/>
    <w:rsid w:val="009C7474"/>
    <w:rsid w:val="009C74DE"/>
    <w:rsid w:val="009C7E25"/>
    <w:rsid w:val="009D0783"/>
    <w:rsid w:val="009D0ADF"/>
    <w:rsid w:val="009D14D6"/>
    <w:rsid w:val="009D1748"/>
    <w:rsid w:val="009D20A0"/>
    <w:rsid w:val="009D2214"/>
    <w:rsid w:val="009D22EE"/>
    <w:rsid w:val="009D2EC0"/>
    <w:rsid w:val="009D2F6C"/>
    <w:rsid w:val="009D343E"/>
    <w:rsid w:val="009D395C"/>
    <w:rsid w:val="009D510D"/>
    <w:rsid w:val="009D525D"/>
    <w:rsid w:val="009D55D7"/>
    <w:rsid w:val="009D5C5E"/>
    <w:rsid w:val="009D6368"/>
    <w:rsid w:val="009D640F"/>
    <w:rsid w:val="009D67CD"/>
    <w:rsid w:val="009D7605"/>
    <w:rsid w:val="009D78C6"/>
    <w:rsid w:val="009D7B0B"/>
    <w:rsid w:val="009D7B9B"/>
    <w:rsid w:val="009D7E6A"/>
    <w:rsid w:val="009E0F5E"/>
    <w:rsid w:val="009E11C1"/>
    <w:rsid w:val="009E1A73"/>
    <w:rsid w:val="009E24FD"/>
    <w:rsid w:val="009E2D4A"/>
    <w:rsid w:val="009E2F14"/>
    <w:rsid w:val="009E312F"/>
    <w:rsid w:val="009E32AA"/>
    <w:rsid w:val="009E3430"/>
    <w:rsid w:val="009E34AE"/>
    <w:rsid w:val="009E454F"/>
    <w:rsid w:val="009E48C6"/>
    <w:rsid w:val="009E5181"/>
    <w:rsid w:val="009E5CD0"/>
    <w:rsid w:val="009E6816"/>
    <w:rsid w:val="009E6D9F"/>
    <w:rsid w:val="009E6FFE"/>
    <w:rsid w:val="009E70AD"/>
    <w:rsid w:val="009E71C2"/>
    <w:rsid w:val="009E782B"/>
    <w:rsid w:val="009F018D"/>
    <w:rsid w:val="009F0244"/>
    <w:rsid w:val="009F20BC"/>
    <w:rsid w:val="009F281E"/>
    <w:rsid w:val="009F328D"/>
    <w:rsid w:val="009F3906"/>
    <w:rsid w:val="009F3A50"/>
    <w:rsid w:val="009F3DA8"/>
    <w:rsid w:val="009F45BD"/>
    <w:rsid w:val="009F4D3F"/>
    <w:rsid w:val="009F4DC3"/>
    <w:rsid w:val="009F4FD5"/>
    <w:rsid w:val="009F529A"/>
    <w:rsid w:val="009F5339"/>
    <w:rsid w:val="009F5785"/>
    <w:rsid w:val="009F57F4"/>
    <w:rsid w:val="009F5A75"/>
    <w:rsid w:val="009F5BBF"/>
    <w:rsid w:val="009F5E61"/>
    <w:rsid w:val="009F632E"/>
    <w:rsid w:val="009F6C55"/>
    <w:rsid w:val="009F71C9"/>
    <w:rsid w:val="009F73ED"/>
    <w:rsid w:val="00A006A0"/>
    <w:rsid w:val="00A0089D"/>
    <w:rsid w:val="00A009DD"/>
    <w:rsid w:val="00A00C68"/>
    <w:rsid w:val="00A00D5B"/>
    <w:rsid w:val="00A0151C"/>
    <w:rsid w:val="00A0159E"/>
    <w:rsid w:val="00A01DCA"/>
    <w:rsid w:val="00A0226D"/>
    <w:rsid w:val="00A02B6C"/>
    <w:rsid w:val="00A0332D"/>
    <w:rsid w:val="00A03DB6"/>
    <w:rsid w:val="00A046D2"/>
    <w:rsid w:val="00A04D7F"/>
    <w:rsid w:val="00A05396"/>
    <w:rsid w:val="00A055E5"/>
    <w:rsid w:val="00A07383"/>
    <w:rsid w:val="00A075C1"/>
    <w:rsid w:val="00A07B74"/>
    <w:rsid w:val="00A07BE8"/>
    <w:rsid w:val="00A07E38"/>
    <w:rsid w:val="00A10015"/>
    <w:rsid w:val="00A10C85"/>
    <w:rsid w:val="00A1291E"/>
    <w:rsid w:val="00A129B1"/>
    <w:rsid w:val="00A12BD4"/>
    <w:rsid w:val="00A1368C"/>
    <w:rsid w:val="00A13D9B"/>
    <w:rsid w:val="00A13EDE"/>
    <w:rsid w:val="00A142FC"/>
    <w:rsid w:val="00A14CAE"/>
    <w:rsid w:val="00A15139"/>
    <w:rsid w:val="00A1580B"/>
    <w:rsid w:val="00A15979"/>
    <w:rsid w:val="00A15B1E"/>
    <w:rsid w:val="00A15E8A"/>
    <w:rsid w:val="00A16439"/>
    <w:rsid w:val="00A1661A"/>
    <w:rsid w:val="00A167E5"/>
    <w:rsid w:val="00A16B69"/>
    <w:rsid w:val="00A17FE2"/>
    <w:rsid w:val="00A206CA"/>
    <w:rsid w:val="00A20D89"/>
    <w:rsid w:val="00A214CB"/>
    <w:rsid w:val="00A2152A"/>
    <w:rsid w:val="00A21E9E"/>
    <w:rsid w:val="00A229B8"/>
    <w:rsid w:val="00A2342C"/>
    <w:rsid w:val="00A23D13"/>
    <w:rsid w:val="00A2446A"/>
    <w:rsid w:val="00A244BF"/>
    <w:rsid w:val="00A252B6"/>
    <w:rsid w:val="00A25528"/>
    <w:rsid w:val="00A2585F"/>
    <w:rsid w:val="00A25D9E"/>
    <w:rsid w:val="00A2653C"/>
    <w:rsid w:val="00A306DF"/>
    <w:rsid w:val="00A307BB"/>
    <w:rsid w:val="00A30933"/>
    <w:rsid w:val="00A30A9C"/>
    <w:rsid w:val="00A30DED"/>
    <w:rsid w:val="00A3173B"/>
    <w:rsid w:val="00A32C42"/>
    <w:rsid w:val="00A32F1A"/>
    <w:rsid w:val="00A32FE0"/>
    <w:rsid w:val="00A330E5"/>
    <w:rsid w:val="00A33283"/>
    <w:rsid w:val="00A332EB"/>
    <w:rsid w:val="00A33EB6"/>
    <w:rsid w:val="00A340CC"/>
    <w:rsid w:val="00A341C4"/>
    <w:rsid w:val="00A34214"/>
    <w:rsid w:val="00A34451"/>
    <w:rsid w:val="00A34D6D"/>
    <w:rsid w:val="00A3584F"/>
    <w:rsid w:val="00A35CFA"/>
    <w:rsid w:val="00A35E82"/>
    <w:rsid w:val="00A363B7"/>
    <w:rsid w:val="00A365FC"/>
    <w:rsid w:val="00A36C78"/>
    <w:rsid w:val="00A3777D"/>
    <w:rsid w:val="00A37993"/>
    <w:rsid w:val="00A37E2B"/>
    <w:rsid w:val="00A400CF"/>
    <w:rsid w:val="00A40301"/>
    <w:rsid w:val="00A40541"/>
    <w:rsid w:val="00A405D6"/>
    <w:rsid w:val="00A40776"/>
    <w:rsid w:val="00A40EA5"/>
    <w:rsid w:val="00A40F23"/>
    <w:rsid w:val="00A41EB5"/>
    <w:rsid w:val="00A429B7"/>
    <w:rsid w:val="00A43309"/>
    <w:rsid w:val="00A44D32"/>
    <w:rsid w:val="00A45902"/>
    <w:rsid w:val="00A45AC0"/>
    <w:rsid w:val="00A472D3"/>
    <w:rsid w:val="00A474C0"/>
    <w:rsid w:val="00A47514"/>
    <w:rsid w:val="00A4779F"/>
    <w:rsid w:val="00A50201"/>
    <w:rsid w:val="00A50B9C"/>
    <w:rsid w:val="00A5141E"/>
    <w:rsid w:val="00A51B68"/>
    <w:rsid w:val="00A5205E"/>
    <w:rsid w:val="00A52077"/>
    <w:rsid w:val="00A5240D"/>
    <w:rsid w:val="00A5263F"/>
    <w:rsid w:val="00A52D63"/>
    <w:rsid w:val="00A52F9A"/>
    <w:rsid w:val="00A54441"/>
    <w:rsid w:val="00A544A1"/>
    <w:rsid w:val="00A5485F"/>
    <w:rsid w:val="00A54D94"/>
    <w:rsid w:val="00A554D7"/>
    <w:rsid w:val="00A5593B"/>
    <w:rsid w:val="00A55F7E"/>
    <w:rsid w:val="00A56232"/>
    <w:rsid w:val="00A57388"/>
    <w:rsid w:val="00A57624"/>
    <w:rsid w:val="00A60D49"/>
    <w:rsid w:val="00A611E2"/>
    <w:rsid w:val="00A62061"/>
    <w:rsid w:val="00A62295"/>
    <w:rsid w:val="00A623E4"/>
    <w:rsid w:val="00A6267E"/>
    <w:rsid w:val="00A62ECD"/>
    <w:rsid w:val="00A6352F"/>
    <w:rsid w:val="00A64282"/>
    <w:rsid w:val="00A644A8"/>
    <w:rsid w:val="00A64539"/>
    <w:rsid w:val="00A646D7"/>
    <w:rsid w:val="00A64732"/>
    <w:rsid w:val="00A64D28"/>
    <w:rsid w:val="00A64D6A"/>
    <w:rsid w:val="00A6574B"/>
    <w:rsid w:val="00A67945"/>
    <w:rsid w:val="00A67E0F"/>
    <w:rsid w:val="00A67EAD"/>
    <w:rsid w:val="00A700F9"/>
    <w:rsid w:val="00A70219"/>
    <w:rsid w:val="00A70377"/>
    <w:rsid w:val="00A703D4"/>
    <w:rsid w:val="00A70918"/>
    <w:rsid w:val="00A70A46"/>
    <w:rsid w:val="00A70A79"/>
    <w:rsid w:val="00A71520"/>
    <w:rsid w:val="00A7230C"/>
    <w:rsid w:val="00A726C7"/>
    <w:rsid w:val="00A72A1E"/>
    <w:rsid w:val="00A7332C"/>
    <w:rsid w:val="00A735FD"/>
    <w:rsid w:val="00A738F1"/>
    <w:rsid w:val="00A73A16"/>
    <w:rsid w:val="00A73EE2"/>
    <w:rsid w:val="00A74367"/>
    <w:rsid w:val="00A74B0B"/>
    <w:rsid w:val="00A74CE5"/>
    <w:rsid w:val="00A7514C"/>
    <w:rsid w:val="00A7518B"/>
    <w:rsid w:val="00A7528B"/>
    <w:rsid w:val="00A7528D"/>
    <w:rsid w:val="00A75DE3"/>
    <w:rsid w:val="00A75EA6"/>
    <w:rsid w:val="00A76733"/>
    <w:rsid w:val="00A76A2D"/>
    <w:rsid w:val="00A76AA3"/>
    <w:rsid w:val="00A76BAA"/>
    <w:rsid w:val="00A76F13"/>
    <w:rsid w:val="00A77311"/>
    <w:rsid w:val="00A774CA"/>
    <w:rsid w:val="00A774E3"/>
    <w:rsid w:val="00A77672"/>
    <w:rsid w:val="00A778ED"/>
    <w:rsid w:val="00A778F3"/>
    <w:rsid w:val="00A80387"/>
    <w:rsid w:val="00A803E7"/>
    <w:rsid w:val="00A80D80"/>
    <w:rsid w:val="00A8107E"/>
    <w:rsid w:val="00A816C0"/>
    <w:rsid w:val="00A81BC9"/>
    <w:rsid w:val="00A81D84"/>
    <w:rsid w:val="00A82427"/>
    <w:rsid w:val="00A828A5"/>
    <w:rsid w:val="00A83284"/>
    <w:rsid w:val="00A8394D"/>
    <w:rsid w:val="00A83C8F"/>
    <w:rsid w:val="00A83F2E"/>
    <w:rsid w:val="00A84726"/>
    <w:rsid w:val="00A850BB"/>
    <w:rsid w:val="00A858F3"/>
    <w:rsid w:val="00A85C4D"/>
    <w:rsid w:val="00A85C8C"/>
    <w:rsid w:val="00A862EC"/>
    <w:rsid w:val="00A8665B"/>
    <w:rsid w:val="00A86861"/>
    <w:rsid w:val="00A86A33"/>
    <w:rsid w:val="00A86E16"/>
    <w:rsid w:val="00A87432"/>
    <w:rsid w:val="00A87790"/>
    <w:rsid w:val="00A87CAE"/>
    <w:rsid w:val="00A87D4C"/>
    <w:rsid w:val="00A90153"/>
    <w:rsid w:val="00A90DC4"/>
    <w:rsid w:val="00A90E6A"/>
    <w:rsid w:val="00A90F63"/>
    <w:rsid w:val="00A914CA"/>
    <w:rsid w:val="00A91878"/>
    <w:rsid w:val="00A921FD"/>
    <w:rsid w:val="00A92ECE"/>
    <w:rsid w:val="00A92FB7"/>
    <w:rsid w:val="00A92FC8"/>
    <w:rsid w:val="00A93174"/>
    <w:rsid w:val="00A9335B"/>
    <w:rsid w:val="00A9399F"/>
    <w:rsid w:val="00A93F43"/>
    <w:rsid w:val="00A94701"/>
    <w:rsid w:val="00A948B1"/>
    <w:rsid w:val="00A94E98"/>
    <w:rsid w:val="00A95314"/>
    <w:rsid w:val="00A9545D"/>
    <w:rsid w:val="00A95A1E"/>
    <w:rsid w:val="00A96115"/>
    <w:rsid w:val="00A963CB"/>
    <w:rsid w:val="00A9644E"/>
    <w:rsid w:val="00A96B2B"/>
    <w:rsid w:val="00A96B9D"/>
    <w:rsid w:val="00A96D0D"/>
    <w:rsid w:val="00A97277"/>
    <w:rsid w:val="00A97E3E"/>
    <w:rsid w:val="00AA0105"/>
    <w:rsid w:val="00AA01AC"/>
    <w:rsid w:val="00AA05DA"/>
    <w:rsid w:val="00AA083F"/>
    <w:rsid w:val="00AA093F"/>
    <w:rsid w:val="00AA0A50"/>
    <w:rsid w:val="00AA1127"/>
    <w:rsid w:val="00AA17FD"/>
    <w:rsid w:val="00AA1F7D"/>
    <w:rsid w:val="00AA27D2"/>
    <w:rsid w:val="00AA2C87"/>
    <w:rsid w:val="00AA36CF"/>
    <w:rsid w:val="00AA3737"/>
    <w:rsid w:val="00AA51A4"/>
    <w:rsid w:val="00AA5AF3"/>
    <w:rsid w:val="00AA6B31"/>
    <w:rsid w:val="00AA6D71"/>
    <w:rsid w:val="00AA6F89"/>
    <w:rsid w:val="00AA73CD"/>
    <w:rsid w:val="00AA7538"/>
    <w:rsid w:val="00AA795F"/>
    <w:rsid w:val="00AA7DC4"/>
    <w:rsid w:val="00AB0404"/>
    <w:rsid w:val="00AB057C"/>
    <w:rsid w:val="00AB05F2"/>
    <w:rsid w:val="00AB0A66"/>
    <w:rsid w:val="00AB161F"/>
    <w:rsid w:val="00AB19E6"/>
    <w:rsid w:val="00AB1E77"/>
    <w:rsid w:val="00AB213B"/>
    <w:rsid w:val="00AB3279"/>
    <w:rsid w:val="00AB32DF"/>
    <w:rsid w:val="00AB3BA6"/>
    <w:rsid w:val="00AB3CD5"/>
    <w:rsid w:val="00AB3E4B"/>
    <w:rsid w:val="00AB4A3C"/>
    <w:rsid w:val="00AB4DD6"/>
    <w:rsid w:val="00AB4F54"/>
    <w:rsid w:val="00AB4FFC"/>
    <w:rsid w:val="00AB526B"/>
    <w:rsid w:val="00AB548B"/>
    <w:rsid w:val="00AB55CC"/>
    <w:rsid w:val="00AB5D0C"/>
    <w:rsid w:val="00AB5D72"/>
    <w:rsid w:val="00AB6B2D"/>
    <w:rsid w:val="00AB6BA9"/>
    <w:rsid w:val="00AB7892"/>
    <w:rsid w:val="00AB78C2"/>
    <w:rsid w:val="00AC025B"/>
    <w:rsid w:val="00AC035F"/>
    <w:rsid w:val="00AC0576"/>
    <w:rsid w:val="00AC0BA0"/>
    <w:rsid w:val="00AC16B8"/>
    <w:rsid w:val="00AC1AF6"/>
    <w:rsid w:val="00AC293F"/>
    <w:rsid w:val="00AC29CC"/>
    <w:rsid w:val="00AC2A0C"/>
    <w:rsid w:val="00AC2B5C"/>
    <w:rsid w:val="00AC2F52"/>
    <w:rsid w:val="00AC30C0"/>
    <w:rsid w:val="00AC313E"/>
    <w:rsid w:val="00AC4A39"/>
    <w:rsid w:val="00AC4BD3"/>
    <w:rsid w:val="00AC4EFB"/>
    <w:rsid w:val="00AC4F66"/>
    <w:rsid w:val="00AC5C41"/>
    <w:rsid w:val="00AC677B"/>
    <w:rsid w:val="00AC6DA6"/>
    <w:rsid w:val="00AC6EBD"/>
    <w:rsid w:val="00AC706F"/>
    <w:rsid w:val="00AC7542"/>
    <w:rsid w:val="00AC75E7"/>
    <w:rsid w:val="00AC795E"/>
    <w:rsid w:val="00AC7969"/>
    <w:rsid w:val="00AC7A2A"/>
    <w:rsid w:val="00AC7EF9"/>
    <w:rsid w:val="00AD0255"/>
    <w:rsid w:val="00AD10B1"/>
    <w:rsid w:val="00AD1214"/>
    <w:rsid w:val="00AD132B"/>
    <w:rsid w:val="00AD159C"/>
    <w:rsid w:val="00AD266D"/>
    <w:rsid w:val="00AD28E7"/>
    <w:rsid w:val="00AD2A1E"/>
    <w:rsid w:val="00AD38BB"/>
    <w:rsid w:val="00AD4B46"/>
    <w:rsid w:val="00AD4E1B"/>
    <w:rsid w:val="00AD50B6"/>
    <w:rsid w:val="00AD574C"/>
    <w:rsid w:val="00AD5DCA"/>
    <w:rsid w:val="00AD6234"/>
    <w:rsid w:val="00AD71CA"/>
    <w:rsid w:val="00AD7ABB"/>
    <w:rsid w:val="00AD7B6B"/>
    <w:rsid w:val="00AD7BAE"/>
    <w:rsid w:val="00AD7F11"/>
    <w:rsid w:val="00AE0168"/>
    <w:rsid w:val="00AE0559"/>
    <w:rsid w:val="00AE0A74"/>
    <w:rsid w:val="00AE0D97"/>
    <w:rsid w:val="00AE125D"/>
    <w:rsid w:val="00AE130D"/>
    <w:rsid w:val="00AE16F1"/>
    <w:rsid w:val="00AE17F9"/>
    <w:rsid w:val="00AE1985"/>
    <w:rsid w:val="00AE3299"/>
    <w:rsid w:val="00AE355E"/>
    <w:rsid w:val="00AE48C6"/>
    <w:rsid w:val="00AE4B00"/>
    <w:rsid w:val="00AE4B38"/>
    <w:rsid w:val="00AE50DF"/>
    <w:rsid w:val="00AE5529"/>
    <w:rsid w:val="00AE5854"/>
    <w:rsid w:val="00AE6698"/>
    <w:rsid w:val="00AE66D7"/>
    <w:rsid w:val="00AE7704"/>
    <w:rsid w:val="00AE778E"/>
    <w:rsid w:val="00AF0094"/>
    <w:rsid w:val="00AF09C6"/>
    <w:rsid w:val="00AF0F8B"/>
    <w:rsid w:val="00AF1A04"/>
    <w:rsid w:val="00AF2A6C"/>
    <w:rsid w:val="00AF2C1D"/>
    <w:rsid w:val="00AF2F3A"/>
    <w:rsid w:val="00AF2FA5"/>
    <w:rsid w:val="00AF3187"/>
    <w:rsid w:val="00AF32FB"/>
    <w:rsid w:val="00AF33DB"/>
    <w:rsid w:val="00AF3B6A"/>
    <w:rsid w:val="00AF3BCA"/>
    <w:rsid w:val="00AF4492"/>
    <w:rsid w:val="00AF4599"/>
    <w:rsid w:val="00AF4FA5"/>
    <w:rsid w:val="00AF50FC"/>
    <w:rsid w:val="00AF5C5C"/>
    <w:rsid w:val="00AF5F1B"/>
    <w:rsid w:val="00AF6174"/>
    <w:rsid w:val="00AF6503"/>
    <w:rsid w:val="00AF65D4"/>
    <w:rsid w:val="00AF65D8"/>
    <w:rsid w:val="00AF6846"/>
    <w:rsid w:val="00AF6923"/>
    <w:rsid w:val="00AF6B22"/>
    <w:rsid w:val="00AF74AB"/>
    <w:rsid w:val="00AF78AF"/>
    <w:rsid w:val="00AF7947"/>
    <w:rsid w:val="00AF7970"/>
    <w:rsid w:val="00AF7F80"/>
    <w:rsid w:val="00B0017B"/>
    <w:rsid w:val="00B007E1"/>
    <w:rsid w:val="00B00A3B"/>
    <w:rsid w:val="00B010AB"/>
    <w:rsid w:val="00B014E1"/>
    <w:rsid w:val="00B01507"/>
    <w:rsid w:val="00B01E1E"/>
    <w:rsid w:val="00B01F2E"/>
    <w:rsid w:val="00B020CE"/>
    <w:rsid w:val="00B02389"/>
    <w:rsid w:val="00B02B4B"/>
    <w:rsid w:val="00B02C9F"/>
    <w:rsid w:val="00B03472"/>
    <w:rsid w:val="00B03848"/>
    <w:rsid w:val="00B0392D"/>
    <w:rsid w:val="00B03B32"/>
    <w:rsid w:val="00B03BBA"/>
    <w:rsid w:val="00B04207"/>
    <w:rsid w:val="00B045E5"/>
    <w:rsid w:val="00B04CE5"/>
    <w:rsid w:val="00B05086"/>
    <w:rsid w:val="00B05432"/>
    <w:rsid w:val="00B058F6"/>
    <w:rsid w:val="00B059A2"/>
    <w:rsid w:val="00B05BF1"/>
    <w:rsid w:val="00B060E2"/>
    <w:rsid w:val="00B06485"/>
    <w:rsid w:val="00B06654"/>
    <w:rsid w:val="00B06A3D"/>
    <w:rsid w:val="00B06F2B"/>
    <w:rsid w:val="00B0782D"/>
    <w:rsid w:val="00B07AEC"/>
    <w:rsid w:val="00B1051E"/>
    <w:rsid w:val="00B105B0"/>
    <w:rsid w:val="00B10E2D"/>
    <w:rsid w:val="00B110BC"/>
    <w:rsid w:val="00B11877"/>
    <w:rsid w:val="00B130F1"/>
    <w:rsid w:val="00B134C5"/>
    <w:rsid w:val="00B1400E"/>
    <w:rsid w:val="00B142C2"/>
    <w:rsid w:val="00B14FD6"/>
    <w:rsid w:val="00B152C8"/>
    <w:rsid w:val="00B15308"/>
    <w:rsid w:val="00B15380"/>
    <w:rsid w:val="00B153C5"/>
    <w:rsid w:val="00B1585C"/>
    <w:rsid w:val="00B15CBB"/>
    <w:rsid w:val="00B15DAD"/>
    <w:rsid w:val="00B16F15"/>
    <w:rsid w:val="00B17847"/>
    <w:rsid w:val="00B179D4"/>
    <w:rsid w:val="00B17E62"/>
    <w:rsid w:val="00B17E9A"/>
    <w:rsid w:val="00B20777"/>
    <w:rsid w:val="00B2120F"/>
    <w:rsid w:val="00B2157D"/>
    <w:rsid w:val="00B217C5"/>
    <w:rsid w:val="00B21CD8"/>
    <w:rsid w:val="00B21D68"/>
    <w:rsid w:val="00B22056"/>
    <w:rsid w:val="00B22AFF"/>
    <w:rsid w:val="00B22DAA"/>
    <w:rsid w:val="00B23A38"/>
    <w:rsid w:val="00B240D9"/>
    <w:rsid w:val="00B274AA"/>
    <w:rsid w:val="00B274B8"/>
    <w:rsid w:val="00B27843"/>
    <w:rsid w:val="00B27919"/>
    <w:rsid w:val="00B2799A"/>
    <w:rsid w:val="00B301E5"/>
    <w:rsid w:val="00B30245"/>
    <w:rsid w:val="00B302DE"/>
    <w:rsid w:val="00B306C4"/>
    <w:rsid w:val="00B30DCE"/>
    <w:rsid w:val="00B31253"/>
    <w:rsid w:val="00B3130E"/>
    <w:rsid w:val="00B3152D"/>
    <w:rsid w:val="00B31699"/>
    <w:rsid w:val="00B31E81"/>
    <w:rsid w:val="00B328E3"/>
    <w:rsid w:val="00B334E8"/>
    <w:rsid w:val="00B3383A"/>
    <w:rsid w:val="00B33928"/>
    <w:rsid w:val="00B33B10"/>
    <w:rsid w:val="00B33ED9"/>
    <w:rsid w:val="00B344B3"/>
    <w:rsid w:val="00B34A65"/>
    <w:rsid w:val="00B354A2"/>
    <w:rsid w:val="00B35C5E"/>
    <w:rsid w:val="00B36716"/>
    <w:rsid w:val="00B36C44"/>
    <w:rsid w:val="00B37E53"/>
    <w:rsid w:val="00B415D1"/>
    <w:rsid w:val="00B416D3"/>
    <w:rsid w:val="00B417D7"/>
    <w:rsid w:val="00B42052"/>
    <w:rsid w:val="00B42241"/>
    <w:rsid w:val="00B42936"/>
    <w:rsid w:val="00B43183"/>
    <w:rsid w:val="00B431FE"/>
    <w:rsid w:val="00B4344C"/>
    <w:rsid w:val="00B436F4"/>
    <w:rsid w:val="00B43C73"/>
    <w:rsid w:val="00B43C9D"/>
    <w:rsid w:val="00B4416C"/>
    <w:rsid w:val="00B444C6"/>
    <w:rsid w:val="00B444F6"/>
    <w:rsid w:val="00B4454C"/>
    <w:rsid w:val="00B44AA8"/>
    <w:rsid w:val="00B44E47"/>
    <w:rsid w:val="00B44F33"/>
    <w:rsid w:val="00B44F92"/>
    <w:rsid w:val="00B450BC"/>
    <w:rsid w:val="00B450BD"/>
    <w:rsid w:val="00B46DBB"/>
    <w:rsid w:val="00B47389"/>
    <w:rsid w:val="00B4798C"/>
    <w:rsid w:val="00B502BB"/>
    <w:rsid w:val="00B50B0F"/>
    <w:rsid w:val="00B50E22"/>
    <w:rsid w:val="00B50E50"/>
    <w:rsid w:val="00B524E8"/>
    <w:rsid w:val="00B52CF9"/>
    <w:rsid w:val="00B52DD8"/>
    <w:rsid w:val="00B53C6F"/>
    <w:rsid w:val="00B5400F"/>
    <w:rsid w:val="00B54010"/>
    <w:rsid w:val="00B54145"/>
    <w:rsid w:val="00B545F0"/>
    <w:rsid w:val="00B547E2"/>
    <w:rsid w:val="00B54BA3"/>
    <w:rsid w:val="00B55442"/>
    <w:rsid w:val="00B55A80"/>
    <w:rsid w:val="00B55CCB"/>
    <w:rsid w:val="00B56021"/>
    <w:rsid w:val="00B56D38"/>
    <w:rsid w:val="00B56EBC"/>
    <w:rsid w:val="00B56ED8"/>
    <w:rsid w:val="00B56F0D"/>
    <w:rsid w:val="00B57DD3"/>
    <w:rsid w:val="00B603EA"/>
    <w:rsid w:val="00B60D6E"/>
    <w:rsid w:val="00B60D96"/>
    <w:rsid w:val="00B614B0"/>
    <w:rsid w:val="00B614D9"/>
    <w:rsid w:val="00B62076"/>
    <w:rsid w:val="00B621CB"/>
    <w:rsid w:val="00B6477E"/>
    <w:rsid w:val="00B64BDE"/>
    <w:rsid w:val="00B64F54"/>
    <w:rsid w:val="00B655A8"/>
    <w:rsid w:val="00B65EA6"/>
    <w:rsid w:val="00B65F55"/>
    <w:rsid w:val="00B66780"/>
    <w:rsid w:val="00B669FD"/>
    <w:rsid w:val="00B66A4C"/>
    <w:rsid w:val="00B676FD"/>
    <w:rsid w:val="00B67C87"/>
    <w:rsid w:val="00B67E31"/>
    <w:rsid w:val="00B70068"/>
    <w:rsid w:val="00B70FC0"/>
    <w:rsid w:val="00B71182"/>
    <w:rsid w:val="00B714C2"/>
    <w:rsid w:val="00B717ED"/>
    <w:rsid w:val="00B719F7"/>
    <w:rsid w:val="00B71DE6"/>
    <w:rsid w:val="00B72226"/>
    <w:rsid w:val="00B72FFE"/>
    <w:rsid w:val="00B7325B"/>
    <w:rsid w:val="00B74494"/>
    <w:rsid w:val="00B7470F"/>
    <w:rsid w:val="00B749D5"/>
    <w:rsid w:val="00B74AD7"/>
    <w:rsid w:val="00B75B9E"/>
    <w:rsid w:val="00B75BD2"/>
    <w:rsid w:val="00B75C6A"/>
    <w:rsid w:val="00B75FA3"/>
    <w:rsid w:val="00B76EBE"/>
    <w:rsid w:val="00B77106"/>
    <w:rsid w:val="00B7723B"/>
    <w:rsid w:val="00B7789B"/>
    <w:rsid w:val="00B77952"/>
    <w:rsid w:val="00B77A7A"/>
    <w:rsid w:val="00B77CC1"/>
    <w:rsid w:val="00B8034E"/>
    <w:rsid w:val="00B808C2"/>
    <w:rsid w:val="00B80AEE"/>
    <w:rsid w:val="00B817BC"/>
    <w:rsid w:val="00B817CA"/>
    <w:rsid w:val="00B8203E"/>
    <w:rsid w:val="00B82234"/>
    <w:rsid w:val="00B82272"/>
    <w:rsid w:val="00B8231E"/>
    <w:rsid w:val="00B828B5"/>
    <w:rsid w:val="00B82BCE"/>
    <w:rsid w:val="00B830EE"/>
    <w:rsid w:val="00B83222"/>
    <w:rsid w:val="00B83A12"/>
    <w:rsid w:val="00B83E4E"/>
    <w:rsid w:val="00B8421E"/>
    <w:rsid w:val="00B84514"/>
    <w:rsid w:val="00B85391"/>
    <w:rsid w:val="00B86440"/>
    <w:rsid w:val="00B8695C"/>
    <w:rsid w:val="00B872AD"/>
    <w:rsid w:val="00B87FA0"/>
    <w:rsid w:val="00B90318"/>
    <w:rsid w:val="00B90AE1"/>
    <w:rsid w:val="00B90B8F"/>
    <w:rsid w:val="00B916B8"/>
    <w:rsid w:val="00B91F03"/>
    <w:rsid w:val="00B9248E"/>
    <w:rsid w:val="00B9266F"/>
    <w:rsid w:val="00B92A52"/>
    <w:rsid w:val="00B92F63"/>
    <w:rsid w:val="00B939C4"/>
    <w:rsid w:val="00B94447"/>
    <w:rsid w:val="00B947BB"/>
    <w:rsid w:val="00B957B3"/>
    <w:rsid w:val="00B9587F"/>
    <w:rsid w:val="00B95CF3"/>
    <w:rsid w:val="00B95DE5"/>
    <w:rsid w:val="00B967C1"/>
    <w:rsid w:val="00B96C35"/>
    <w:rsid w:val="00B96E93"/>
    <w:rsid w:val="00B96ED1"/>
    <w:rsid w:val="00B979FA"/>
    <w:rsid w:val="00BA009E"/>
    <w:rsid w:val="00BA0DFC"/>
    <w:rsid w:val="00BA12C9"/>
    <w:rsid w:val="00BA17E8"/>
    <w:rsid w:val="00BA1B0F"/>
    <w:rsid w:val="00BA1EC9"/>
    <w:rsid w:val="00BA2076"/>
    <w:rsid w:val="00BA2CC3"/>
    <w:rsid w:val="00BA305C"/>
    <w:rsid w:val="00BA48F4"/>
    <w:rsid w:val="00BA4ADF"/>
    <w:rsid w:val="00BA5076"/>
    <w:rsid w:val="00BA50BE"/>
    <w:rsid w:val="00BA534D"/>
    <w:rsid w:val="00BA729B"/>
    <w:rsid w:val="00BA749C"/>
    <w:rsid w:val="00BA7A1E"/>
    <w:rsid w:val="00BA7AF5"/>
    <w:rsid w:val="00BA7CB3"/>
    <w:rsid w:val="00BB0010"/>
    <w:rsid w:val="00BB06F8"/>
    <w:rsid w:val="00BB11D7"/>
    <w:rsid w:val="00BB124A"/>
    <w:rsid w:val="00BB262A"/>
    <w:rsid w:val="00BB2C3B"/>
    <w:rsid w:val="00BB3288"/>
    <w:rsid w:val="00BB33E5"/>
    <w:rsid w:val="00BB3A0B"/>
    <w:rsid w:val="00BB3B9A"/>
    <w:rsid w:val="00BB402C"/>
    <w:rsid w:val="00BB440C"/>
    <w:rsid w:val="00BB4718"/>
    <w:rsid w:val="00BB5F4B"/>
    <w:rsid w:val="00BB61DC"/>
    <w:rsid w:val="00BB6712"/>
    <w:rsid w:val="00BB680C"/>
    <w:rsid w:val="00BB7A9F"/>
    <w:rsid w:val="00BC0181"/>
    <w:rsid w:val="00BC05F8"/>
    <w:rsid w:val="00BC1114"/>
    <w:rsid w:val="00BC12CA"/>
    <w:rsid w:val="00BC14B0"/>
    <w:rsid w:val="00BC1F4A"/>
    <w:rsid w:val="00BC23F2"/>
    <w:rsid w:val="00BC27E5"/>
    <w:rsid w:val="00BC2BB5"/>
    <w:rsid w:val="00BC2FD9"/>
    <w:rsid w:val="00BC30BB"/>
    <w:rsid w:val="00BC36C7"/>
    <w:rsid w:val="00BC383C"/>
    <w:rsid w:val="00BC3A7C"/>
    <w:rsid w:val="00BC3B11"/>
    <w:rsid w:val="00BC41B7"/>
    <w:rsid w:val="00BC4B21"/>
    <w:rsid w:val="00BC532D"/>
    <w:rsid w:val="00BC5CBA"/>
    <w:rsid w:val="00BC5DE9"/>
    <w:rsid w:val="00BC60BB"/>
    <w:rsid w:val="00BC68C4"/>
    <w:rsid w:val="00BC6900"/>
    <w:rsid w:val="00BC6E74"/>
    <w:rsid w:val="00BC7232"/>
    <w:rsid w:val="00BC7BA2"/>
    <w:rsid w:val="00BC7D91"/>
    <w:rsid w:val="00BD0006"/>
    <w:rsid w:val="00BD0F57"/>
    <w:rsid w:val="00BD0FEC"/>
    <w:rsid w:val="00BD1F60"/>
    <w:rsid w:val="00BD2767"/>
    <w:rsid w:val="00BD2BE7"/>
    <w:rsid w:val="00BD3565"/>
    <w:rsid w:val="00BD4039"/>
    <w:rsid w:val="00BD4F45"/>
    <w:rsid w:val="00BD5126"/>
    <w:rsid w:val="00BD52E4"/>
    <w:rsid w:val="00BD54C9"/>
    <w:rsid w:val="00BD575C"/>
    <w:rsid w:val="00BD5DBF"/>
    <w:rsid w:val="00BD5E38"/>
    <w:rsid w:val="00BD638D"/>
    <w:rsid w:val="00BD7A11"/>
    <w:rsid w:val="00BE0734"/>
    <w:rsid w:val="00BE1240"/>
    <w:rsid w:val="00BE178E"/>
    <w:rsid w:val="00BE1B90"/>
    <w:rsid w:val="00BE1D55"/>
    <w:rsid w:val="00BE2415"/>
    <w:rsid w:val="00BE24B4"/>
    <w:rsid w:val="00BE25D3"/>
    <w:rsid w:val="00BE2BE4"/>
    <w:rsid w:val="00BE4643"/>
    <w:rsid w:val="00BE4F4B"/>
    <w:rsid w:val="00BE5380"/>
    <w:rsid w:val="00BE59F8"/>
    <w:rsid w:val="00BE6661"/>
    <w:rsid w:val="00BE6A88"/>
    <w:rsid w:val="00BE6E3D"/>
    <w:rsid w:val="00BE6EC1"/>
    <w:rsid w:val="00BE744A"/>
    <w:rsid w:val="00BE744F"/>
    <w:rsid w:val="00BE7695"/>
    <w:rsid w:val="00BF03C7"/>
    <w:rsid w:val="00BF0D39"/>
    <w:rsid w:val="00BF1800"/>
    <w:rsid w:val="00BF1954"/>
    <w:rsid w:val="00BF19AD"/>
    <w:rsid w:val="00BF1ABF"/>
    <w:rsid w:val="00BF1B54"/>
    <w:rsid w:val="00BF1B6B"/>
    <w:rsid w:val="00BF2A2E"/>
    <w:rsid w:val="00BF3148"/>
    <w:rsid w:val="00BF3262"/>
    <w:rsid w:val="00BF3B7F"/>
    <w:rsid w:val="00BF3BE0"/>
    <w:rsid w:val="00BF3BEF"/>
    <w:rsid w:val="00BF42D5"/>
    <w:rsid w:val="00BF4513"/>
    <w:rsid w:val="00BF4A92"/>
    <w:rsid w:val="00BF4F02"/>
    <w:rsid w:val="00BF5548"/>
    <w:rsid w:val="00BF5666"/>
    <w:rsid w:val="00BF5844"/>
    <w:rsid w:val="00BF6CBB"/>
    <w:rsid w:val="00BF6FEE"/>
    <w:rsid w:val="00BF7133"/>
    <w:rsid w:val="00BF7709"/>
    <w:rsid w:val="00BF7809"/>
    <w:rsid w:val="00C0005E"/>
    <w:rsid w:val="00C0046F"/>
    <w:rsid w:val="00C0090A"/>
    <w:rsid w:val="00C01DE8"/>
    <w:rsid w:val="00C022FC"/>
    <w:rsid w:val="00C024FF"/>
    <w:rsid w:val="00C02995"/>
    <w:rsid w:val="00C032FF"/>
    <w:rsid w:val="00C038B6"/>
    <w:rsid w:val="00C045BA"/>
    <w:rsid w:val="00C052DB"/>
    <w:rsid w:val="00C06846"/>
    <w:rsid w:val="00C068CC"/>
    <w:rsid w:val="00C0698C"/>
    <w:rsid w:val="00C10298"/>
    <w:rsid w:val="00C1111D"/>
    <w:rsid w:val="00C114A3"/>
    <w:rsid w:val="00C1156F"/>
    <w:rsid w:val="00C1168C"/>
    <w:rsid w:val="00C128FC"/>
    <w:rsid w:val="00C12C9C"/>
    <w:rsid w:val="00C12ED7"/>
    <w:rsid w:val="00C135EF"/>
    <w:rsid w:val="00C13691"/>
    <w:rsid w:val="00C13AF3"/>
    <w:rsid w:val="00C13EBF"/>
    <w:rsid w:val="00C14F15"/>
    <w:rsid w:val="00C15178"/>
    <w:rsid w:val="00C15984"/>
    <w:rsid w:val="00C15BD7"/>
    <w:rsid w:val="00C15CE0"/>
    <w:rsid w:val="00C166CD"/>
    <w:rsid w:val="00C167B7"/>
    <w:rsid w:val="00C16FED"/>
    <w:rsid w:val="00C17066"/>
    <w:rsid w:val="00C173F2"/>
    <w:rsid w:val="00C20010"/>
    <w:rsid w:val="00C20120"/>
    <w:rsid w:val="00C20573"/>
    <w:rsid w:val="00C20B94"/>
    <w:rsid w:val="00C20F0F"/>
    <w:rsid w:val="00C21624"/>
    <w:rsid w:val="00C21D22"/>
    <w:rsid w:val="00C21F2E"/>
    <w:rsid w:val="00C21F95"/>
    <w:rsid w:val="00C21FD4"/>
    <w:rsid w:val="00C22C33"/>
    <w:rsid w:val="00C233B3"/>
    <w:rsid w:val="00C233B4"/>
    <w:rsid w:val="00C23871"/>
    <w:rsid w:val="00C23E43"/>
    <w:rsid w:val="00C23F6A"/>
    <w:rsid w:val="00C23FAE"/>
    <w:rsid w:val="00C24123"/>
    <w:rsid w:val="00C24D3B"/>
    <w:rsid w:val="00C250C4"/>
    <w:rsid w:val="00C25949"/>
    <w:rsid w:val="00C26CBE"/>
    <w:rsid w:val="00C26D44"/>
    <w:rsid w:val="00C26E81"/>
    <w:rsid w:val="00C30125"/>
    <w:rsid w:val="00C30790"/>
    <w:rsid w:val="00C30796"/>
    <w:rsid w:val="00C314C1"/>
    <w:rsid w:val="00C31AEA"/>
    <w:rsid w:val="00C31F6D"/>
    <w:rsid w:val="00C324FC"/>
    <w:rsid w:val="00C3344E"/>
    <w:rsid w:val="00C33C49"/>
    <w:rsid w:val="00C33F01"/>
    <w:rsid w:val="00C34003"/>
    <w:rsid w:val="00C34665"/>
    <w:rsid w:val="00C3473A"/>
    <w:rsid w:val="00C34A85"/>
    <w:rsid w:val="00C34E86"/>
    <w:rsid w:val="00C35005"/>
    <w:rsid w:val="00C35120"/>
    <w:rsid w:val="00C351D0"/>
    <w:rsid w:val="00C352D6"/>
    <w:rsid w:val="00C353AD"/>
    <w:rsid w:val="00C36AC7"/>
    <w:rsid w:val="00C36DA7"/>
    <w:rsid w:val="00C40546"/>
    <w:rsid w:val="00C413AC"/>
    <w:rsid w:val="00C41F7C"/>
    <w:rsid w:val="00C4200B"/>
    <w:rsid w:val="00C42C75"/>
    <w:rsid w:val="00C43019"/>
    <w:rsid w:val="00C43BA8"/>
    <w:rsid w:val="00C43DF7"/>
    <w:rsid w:val="00C4458E"/>
    <w:rsid w:val="00C4467E"/>
    <w:rsid w:val="00C44B64"/>
    <w:rsid w:val="00C44DCF"/>
    <w:rsid w:val="00C4648C"/>
    <w:rsid w:val="00C46A82"/>
    <w:rsid w:val="00C46FD6"/>
    <w:rsid w:val="00C4752C"/>
    <w:rsid w:val="00C47E9D"/>
    <w:rsid w:val="00C5005C"/>
    <w:rsid w:val="00C501D4"/>
    <w:rsid w:val="00C502B8"/>
    <w:rsid w:val="00C50F91"/>
    <w:rsid w:val="00C514F0"/>
    <w:rsid w:val="00C51618"/>
    <w:rsid w:val="00C51758"/>
    <w:rsid w:val="00C5197F"/>
    <w:rsid w:val="00C51CF6"/>
    <w:rsid w:val="00C521DC"/>
    <w:rsid w:val="00C53449"/>
    <w:rsid w:val="00C540B1"/>
    <w:rsid w:val="00C54BF5"/>
    <w:rsid w:val="00C54E80"/>
    <w:rsid w:val="00C56460"/>
    <w:rsid w:val="00C57965"/>
    <w:rsid w:val="00C613AE"/>
    <w:rsid w:val="00C61640"/>
    <w:rsid w:val="00C61892"/>
    <w:rsid w:val="00C62776"/>
    <w:rsid w:val="00C62AC4"/>
    <w:rsid w:val="00C639B9"/>
    <w:rsid w:val="00C63F01"/>
    <w:rsid w:val="00C64320"/>
    <w:rsid w:val="00C643C8"/>
    <w:rsid w:val="00C648F3"/>
    <w:rsid w:val="00C6496E"/>
    <w:rsid w:val="00C652A8"/>
    <w:rsid w:val="00C660CC"/>
    <w:rsid w:val="00C66281"/>
    <w:rsid w:val="00C66947"/>
    <w:rsid w:val="00C66AE7"/>
    <w:rsid w:val="00C67628"/>
    <w:rsid w:val="00C70481"/>
    <w:rsid w:val="00C70BC6"/>
    <w:rsid w:val="00C71825"/>
    <w:rsid w:val="00C72C93"/>
    <w:rsid w:val="00C72D89"/>
    <w:rsid w:val="00C72E26"/>
    <w:rsid w:val="00C72E6F"/>
    <w:rsid w:val="00C744A3"/>
    <w:rsid w:val="00C74961"/>
    <w:rsid w:val="00C74974"/>
    <w:rsid w:val="00C74DF2"/>
    <w:rsid w:val="00C7550E"/>
    <w:rsid w:val="00C755BA"/>
    <w:rsid w:val="00C75711"/>
    <w:rsid w:val="00C75754"/>
    <w:rsid w:val="00C759F8"/>
    <w:rsid w:val="00C75A7B"/>
    <w:rsid w:val="00C76637"/>
    <w:rsid w:val="00C767EA"/>
    <w:rsid w:val="00C76A6A"/>
    <w:rsid w:val="00C76AD9"/>
    <w:rsid w:val="00C76FAA"/>
    <w:rsid w:val="00C77312"/>
    <w:rsid w:val="00C77E51"/>
    <w:rsid w:val="00C77ED1"/>
    <w:rsid w:val="00C77F2B"/>
    <w:rsid w:val="00C804A1"/>
    <w:rsid w:val="00C80B7F"/>
    <w:rsid w:val="00C81001"/>
    <w:rsid w:val="00C81644"/>
    <w:rsid w:val="00C81D1E"/>
    <w:rsid w:val="00C81DD7"/>
    <w:rsid w:val="00C81F9E"/>
    <w:rsid w:val="00C82061"/>
    <w:rsid w:val="00C828DC"/>
    <w:rsid w:val="00C82DCE"/>
    <w:rsid w:val="00C8358A"/>
    <w:rsid w:val="00C83D87"/>
    <w:rsid w:val="00C83FAB"/>
    <w:rsid w:val="00C84097"/>
    <w:rsid w:val="00C845B4"/>
    <w:rsid w:val="00C8463A"/>
    <w:rsid w:val="00C84758"/>
    <w:rsid w:val="00C84FD3"/>
    <w:rsid w:val="00C8503E"/>
    <w:rsid w:val="00C855A6"/>
    <w:rsid w:val="00C85902"/>
    <w:rsid w:val="00C86134"/>
    <w:rsid w:val="00C863B0"/>
    <w:rsid w:val="00C86A81"/>
    <w:rsid w:val="00C87227"/>
    <w:rsid w:val="00C875CF"/>
    <w:rsid w:val="00C877AB"/>
    <w:rsid w:val="00C87C40"/>
    <w:rsid w:val="00C87CFE"/>
    <w:rsid w:val="00C905A1"/>
    <w:rsid w:val="00C90BFE"/>
    <w:rsid w:val="00C90D36"/>
    <w:rsid w:val="00C92048"/>
    <w:rsid w:val="00C93C01"/>
    <w:rsid w:val="00C93FEA"/>
    <w:rsid w:val="00C941A9"/>
    <w:rsid w:val="00C94949"/>
    <w:rsid w:val="00C96262"/>
    <w:rsid w:val="00C96385"/>
    <w:rsid w:val="00C967B5"/>
    <w:rsid w:val="00C96B81"/>
    <w:rsid w:val="00C96BF3"/>
    <w:rsid w:val="00C9762C"/>
    <w:rsid w:val="00C97685"/>
    <w:rsid w:val="00C97753"/>
    <w:rsid w:val="00C97879"/>
    <w:rsid w:val="00C9794D"/>
    <w:rsid w:val="00C97B48"/>
    <w:rsid w:val="00CA0411"/>
    <w:rsid w:val="00CA0B51"/>
    <w:rsid w:val="00CA104D"/>
    <w:rsid w:val="00CA1D8D"/>
    <w:rsid w:val="00CA240A"/>
    <w:rsid w:val="00CA2BD0"/>
    <w:rsid w:val="00CA30DF"/>
    <w:rsid w:val="00CA3425"/>
    <w:rsid w:val="00CA3AC6"/>
    <w:rsid w:val="00CA40EE"/>
    <w:rsid w:val="00CA4502"/>
    <w:rsid w:val="00CA4584"/>
    <w:rsid w:val="00CA459C"/>
    <w:rsid w:val="00CA4798"/>
    <w:rsid w:val="00CA4FC7"/>
    <w:rsid w:val="00CA5334"/>
    <w:rsid w:val="00CA5ABC"/>
    <w:rsid w:val="00CA5B0F"/>
    <w:rsid w:val="00CA605D"/>
    <w:rsid w:val="00CA638D"/>
    <w:rsid w:val="00CA63EB"/>
    <w:rsid w:val="00CA645B"/>
    <w:rsid w:val="00CA64B7"/>
    <w:rsid w:val="00CA71D4"/>
    <w:rsid w:val="00CA76D3"/>
    <w:rsid w:val="00CA76D6"/>
    <w:rsid w:val="00CA7803"/>
    <w:rsid w:val="00CA7DBC"/>
    <w:rsid w:val="00CB03C8"/>
    <w:rsid w:val="00CB08F2"/>
    <w:rsid w:val="00CB091C"/>
    <w:rsid w:val="00CB0997"/>
    <w:rsid w:val="00CB09E9"/>
    <w:rsid w:val="00CB0C99"/>
    <w:rsid w:val="00CB13BB"/>
    <w:rsid w:val="00CB17D3"/>
    <w:rsid w:val="00CB1FDB"/>
    <w:rsid w:val="00CB32E9"/>
    <w:rsid w:val="00CB3345"/>
    <w:rsid w:val="00CB394D"/>
    <w:rsid w:val="00CB3DE4"/>
    <w:rsid w:val="00CB4600"/>
    <w:rsid w:val="00CB4D7A"/>
    <w:rsid w:val="00CB4F62"/>
    <w:rsid w:val="00CB5E5B"/>
    <w:rsid w:val="00CB5F13"/>
    <w:rsid w:val="00CB6980"/>
    <w:rsid w:val="00CC06B6"/>
    <w:rsid w:val="00CC07B8"/>
    <w:rsid w:val="00CC07D9"/>
    <w:rsid w:val="00CC0B72"/>
    <w:rsid w:val="00CC0C47"/>
    <w:rsid w:val="00CC1737"/>
    <w:rsid w:val="00CC2BF6"/>
    <w:rsid w:val="00CC2F9B"/>
    <w:rsid w:val="00CC34F3"/>
    <w:rsid w:val="00CC38AD"/>
    <w:rsid w:val="00CC42D2"/>
    <w:rsid w:val="00CC4358"/>
    <w:rsid w:val="00CC4E02"/>
    <w:rsid w:val="00CC5597"/>
    <w:rsid w:val="00CC5825"/>
    <w:rsid w:val="00CC5F4B"/>
    <w:rsid w:val="00CC6E32"/>
    <w:rsid w:val="00CC7015"/>
    <w:rsid w:val="00CC78E5"/>
    <w:rsid w:val="00CC7B18"/>
    <w:rsid w:val="00CD0072"/>
    <w:rsid w:val="00CD03E4"/>
    <w:rsid w:val="00CD0746"/>
    <w:rsid w:val="00CD0B78"/>
    <w:rsid w:val="00CD0B81"/>
    <w:rsid w:val="00CD0CC8"/>
    <w:rsid w:val="00CD0DE9"/>
    <w:rsid w:val="00CD1014"/>
    <w:rsid w:val="00CD11A1"/>
    <w:rsid w:val="00CD1ABC"/>
    <w:rsid w:val="00CD2721"/>
    <w:rsid w:val="00CD2C61"/>
    <w:rsid w:val="00CD3A21"/>
    <w:rsid w:val="00CD3D81"/>
    <w:rsid w:val="00CD40AD"/>
    <w:rsid w:val="00CD4CAD"/>
    <w:rsid w:val="00CD532B"/>
    <w:rsid w:val="00CD5471"/>
    <w:rsid w:val="00CD5515"/>
    <w:rsid w:val="00CD5A21"/>
    <w:rsid w:val="00CD6290"/>
    <w:rsid w:val="00CE00BF"/>
    <w:rsid w:val="00CE0129"/>
    <w:rsid w:val="00CE04B1"/>
    <w:rsid w:val="00CE04D4"/>
    <w:rsid w:val="00CE0720"/>
    <w:rsid w:val="00CE1075"/>
    <w:rsid w:val="00CE144E"/>
    <w:rsid w:val="00CE14C6"/>
    <w:rsid w:val="00CE15C3"/>
    <w:rsid w:val="00CE1B77"/>
    <w:rsid w:val="00CE1DE6"/>
    <w:rsid w:val="00CE1DF8"/>
    <w:rsid w:val="00CE1F8D"/>
    <w:rsid w:val="00CE2CD6"/>
    <w:rsid w:val="00CE35DE"/>
    <w:rsid w:val="00CE40D3"/>
    <w:rsid w:val="00CE47D7"/>
    <w:rsid w:val="00CE4D61"/>
    <w:rsid w:val="00CE5112"/>
    <w:rsid w:val="00CE5891"/>
    <w:rsid w:val="00CE5D2C"/>
    <w:rsid w:val="00CE68A4"/>
    <w:rsid w:val="00CE6B23"/>
    <w:rsid w:val="00CE6EE2"/>
    <w:rsid w:val="00CE6FB5"/>
    <w:rsid w:val="00CE70C5"/>
    <w:rsid w:val="00CE725F"/>
    <w:rsid w:val="00CE7C39"/>
    <w:rsid w:val="00CF09D0"/>
    <w:rsid w:val="00CF0ABF"/>
    <w:rsid w:val="00CF0D6A"/>
    <w:rsid w:val="00CF163F"/>
    <w:rsid w:val="00CF17F3"/>
    <w:rsid w:val="00CF1BB7"/>
    <w:rsid w:val="00CF2021"/>
    <w:rsid w:val="00CF20D6"/>
    <w:rsid w:val="00CF2293"/>
    <w:rsid w:val="00CF2B9C"/>
    <w:rsid w:val="00CF2DC7"/>
    <w:rsid w:val="00CF3825"/>
    <w:rsid w:val="00CF4290"/>
    <w:rsid w:val="00CF484C"/>
    <w:rsid w:val="00CF54E3"/>
    <w:rsid w:val="00CF55BD"/>
    <w:rsid w:val="00CF56D1"/>
    <w:rsid w:val="00CF6EB2"/>
    <w:rsid w:val="00CF77F9"/>
    <w:rsid w:val="00CF7B1C"/>
    <w:rsid w:val="00CF7CAD"/>
    <w:rsid w:val="00CF7D89"/>
    <w:rsid w:val="00D007E9"/>
    <w:rsid w:val="00D0085F"/>
    <w:rsid w:val="00D00F3C"/>
    <w:rsid w:val="00D01B5A"/>
    <w:rsid w:val="00D01C62"/>
    <w:rsid w:val="00D02194"/>
    <w:rsid w:val="00D02544"/>
    <w:rsid w:val="00D03273"/>
    <w:rsid w:val="00D034D6"/>
    <w:rsid w:val="00D040A0"/>
    <w:rsid w:val="00D04C5B"/>
    <w:rsid w:val="00D05237"/>
    <w:rsid w:val="00D0547A"/>
    <w:rsid w:val="00D05C50"/>
    <w:rsid w:val="00D0611C"/>
    <w:rsid w:val="00D06906"/>
    <w:rsid w:val="00D07138"/>
    <w:rsid w:val="00D072D0"/>
    <w:rsid w:val="00D0793F"/>
    <w:rsid w:val="00D07D05"/>
    <w:rsid w:val="00D106A1"/>
    <w:rsid w:val="00D10F5B"/>
    <w:rsid w:val="00D122EC"/>
    <w:rsid w:val="00D1350F"/>
    <w:rsid w:val="00D13706"/>
    <w:rsid w:val="00D14129"/>
    <w:rsid w:val="00D14EBB"/>
    <w:rsid w:val="00D152A9"/>
    <w:rsid w:val="00D158E1"/>
    <w:rsid w:val="00D15E23"/>
    <w:rsid w:val="00D16A22"/>
    <w:rsid w:val="00D172B7"/>
    <w:rsid w:val="00D173BD"/>
    <w:rsid w:val="00D17508"/>
    <w:rsid w:val="00D17811"/>
    <w:rsid w:val="00D178E2"/>
    <w:rsid w:val="00D17B3D"/>
    <w:rsid w:val="00D17C85"/>
    <w:rsid w:val="00D201C7"/>
    <w:rsid w:val="00D202FD"/>
    <w:rsid w:val="00D209D5"/>
    <w:rsid w:val="00D20A33"/>
    <w:rsid w:val="00D21424"/>
    <w:rsid w:val="00D21560"/>
    <w:rsid w:val="00D21B93"/>
    <w:rsid w:val="00D220A2"/>
    <w:rsid w:val="00D22158"/>
    <w:rsid w:val="00D22674"/>
    <w:rsid w:val="00D2296B"/>
    <w:rsid w:val="00D22C5C"/>
    <w:rsid w:val="00D23D12"/>
    <w:rsid w:val="00D23F40"/>
    <w:rsid w:val="00D24270"/>
    <w:rsid w:val="00D24500"/>
    <w:rsid w:val="00D246FA"/>
    <w:rsid w:val="00D24A6E"/>
    <w:rsid w:val="00D2511D"/>
    <w:rsid w:val="00D2531D"/>
    <w:rsid w:val="00D258F4"/>
    <w:rsid w:val="00D26065"/>
    <w:rsid w:val="00D26120"/>
    <w:rsid w:val="00D261F4"/>
    <w:rsid w:val="00D26759"/>
    <w:rsid w:val="00D268FD"/>
    <w:rsid w:val="00D27C60"/>
    <w:rsid w:val="00D302D0"/>
    <w:rsid w:val="00D303C6"/>
    <w:rsid w:val="00D30597"/>
    <w:rsid w:val="00D30B4E"/>
    <w:rsid w:val="00D30E6C"/>
    <w:rsid w:val="00D30F12"/>
    <w:rsid w:val="00D317F7"/>
    <w:rsid w:val="00D3268C"/>
    <w:rsid w:val="00D32C90"/>
    <w:rsid w:val="00D32D94"/>
    <w:rsid w:val="00D337ED"/>
    <w:rsid w:val="00D33A04"/>
    <w:rsid w:val="00D33A72"/>
    <w:rsid w:val="00D33B7B"/>
    <w:rsid w:val="00D33BA4"/>
    <w:rsid w:val="00D34131"/>
    <w:rsid w:val="00D34553"/>
    <w:rsid w:val="00D34571"/>
    <w:rsid w:val="00D347B3"/>
    <w:rsid w:val="00D3485F"/>
    <w:rsid w:val="00D34C5F"/>
    <w:rsid w:val="00D34CB8"/>
    <w:rsid w:val="00D35798"/>
    <w:rsid w:val="00D35921"/>
    <w:rsid w:val="00D35B6F"/>
    <w:rsid w:val="00D3660E"/>
    <w:rsid w:val="00D373EC"/>
    <w:rsid w:val="00D37F98"/>
    <w:rsid w:val="00D40347"/>
    <w:rsid w:val="00D40EAB"/>
    <w:rsid w:val="00D41316"/>
    <w:rsid w:val="00D4152C"/>
    <w:rsid w:val="00D41984"/>
    <w:rsid w:val="00D42D4F"/>
    <w:rsid w:val="00D42D5F"/>
    <w:rsid w:val="00D4322D"/>
    <w:rsid w:val="00D434BC"/>
    <w:rsid w:val="00D44048"/>
    <w:rsid w:val="00D44307"/>
    <w:rsid w:val="00D445F7"/>
    <w:rsid w:val="00D44863"/>
    <w:rsid w:val="00D44B13"/>
    <w:rsid w:val="00D453A2"/>
    <w:rsid w:val="00D456A9"/>
    <w:rsid w:val="00D45A11"/>
    <w:rsid w:val="00D466D2"/>
    <w:rsid w:val="00D46CF7"/>
    <w:rsid w:val="00D46FCF"/>
    <w:rsid w:val="00D47290"/>
    <w:rsid w:val="00D50935"/>
    <w:rsid w:val="00D510B1"/>
    <w:rsid w:val="00D513D3"/>
    <w:rsid w:val="00D528E9"/>
    <w:rsid w:val="00D52BDF"/>
    <w:rsid w:val="00D52EF9"/>
    <w:rsid w:val="00D53010"/>
    <w:rsid w:val="00D53A8D"/>
    <w:rsid w:val="00D53AAA"/>
    <w:rsid w:val="00D54A28"/>
    <w:rsid w:val="00D54DD9"/>
    <w:rsid w:val="00D5644B"/>
    <w:rsid w:val="00D56521"/>
    <w:rsid w:val="00D5694D"/>
    <w:rsid w:val="00D56C83"/>
    <w:rsid w:val="00D56E95"/>
    <w:rsid w:val="00D57102"/>
    <w:rsid w:val="00D57107"/>
    <w:rsid w:val="00D5751B"/>
    <w:rsid w:val="00D576DD"/>
    <w:rsid w:val="00D5793C"/>
    <w:rsid w:val="00D57DE7"/>
    <w:rsid w:val="00D600BB"/>
    <w:rsid w:val="00D600E6"/>
    <w:rsid w:val="00D60E93"/>
    <w:rsid w:val="00D61248"/>
    <w:rsid w:val="00D61408"/>
    <w:rsid w:val="00D61542"/>
    <w:rsid w:val="00D61A99"/>
    <w:rsid w:val="00D61C56"/>
    <w:rsid w:val="00D620FD"/>
    <w:rsid w:val="00D62A2E"/>
    <w:rsid w:val="00D62B2A"/>
    <w:rsid w:val="00D62C85"/>
    <w:rsid w:val="00D62CC5"/>
    <w:rsid w:val="00D62D52"/>
    <w:rsid w:val="00D6331F"/>
    <w:rsid w:val="00D63699"/>
    <w:rsid w:val="00D63B1A"/>
    <w:rsid w:val="00D6470E"/>
    <w:rsid w:val="00D64744"/>
    <w:rsid w:val="00D648FC"/>
    <w:rsid w:val="00D64C21"/>
    <w:rsid w:val="00D652FC"/>
    <w:rsid w:val="00D65793"/>
    <w:rsid w:val="00D65A4F"/>
    <w:rsid w:val="00D65B37"/>
    <w:rsid w:val="00D65D16"/>
    <w:rsid w:val="00D660D0"/>
    <w:rsid w:val="00D66482"/>
    <w:rsid w:val="00D66653"/>
    <w:rsid w:val="00D67F1C"/>
    <w:rsid w:val="00D67F53"/>
    <w:rsid w:val="00D67F71"/>
    <w:rsid w:val="00D704B9"/>
    <w:rsid w:val="00D70780"/>
    <w:rsid w:val="00D70A14"/>
    <w:rsid w:val="00D71936"/>
    <w:rsid w:val="00D71C97"/>
    <w:rsid w:val="00D728A1"/>
    <w:rsid w:val="00D73324"/>
    <w:rsid w:val="00D734E0"/>
    <w:rsid w:val="00D73660"/>
    <w:rsid w:val="00D736E5"/>
    <w:rsid w:val="00D73961"/>
    <w:rsid w:val="00D74221"/>
    <w:rsid w:val="00D74344"/>
    <w:rsid w:val="00D7451D"/>
    <w:rsid w:val="00D7453B"/>
    <w:rsid w:val="00D74E80"/>
    <w:rsid w:val="00D74F47"/>
    <w:rsid w:val="00D76253"/>
    <w:rsid w:val="00D762F5"/>
    <w:rsid w:val="00D765C0"/>
    <w:rsid w:val="00D76FDD"/>
    <w:rsid w:val="00D77009"/>
    <w:rsid w:val="00D7711A"/>
    <w:rsid w:val="00D7733C"/>
    <w:rsid w:val="00D774D8"/>
    <w:rsid w:val="00D77F7B"/>
    <w:rsid w:val="00D77F85"/>
    <w:rsid w:val="00D803E1"/>
    <w:rsid w:val="00D814D0"/>
    <w:rsid w:val="00D81726"/>
    <w:rsid w:val="00D81990"/>
    <w:rsid w:val="00D81CBE"/>
    <w:rsid w:val="00D821D5"/>
    <w:rsid w:val="00D8259F"/>
    <w:rsid w:val="00D82848"/>
    <w:rsid w:val="00D8384F"/>
    <w:rsid w:val="00D83B5E"/>
    <w:rsid w:val="00D8412F"/>
    <w:rsid w:val="00D8436B"/>
    <w:rsid w:val="00D843E4"/>
    <w:rsid w:val="00D84794"/>
    <w:rsid w:val="00D84B20"/>
    <w:rsid w:val="00D84D40"/>
    <w:rsid w:val="00D85B5F"/>
    <w:rsid w:val="00D8603C"/>
    <w:rsid w:val="00D873D0"/>
    <w:rsid w:val="00D87453"/>
    <w:rsid w:val="00D90173"/>
    <w:rsid w:val="00D902FF"/>
    <w:rsid w:val="00D9081A"/>
    <w:rsid w:val="00D90F49"/>
    <w:rsid w:val="00D9177A"/>
    <w:rsid w:val="00D91876"/>
    <w:rsid w:val="00D92F4C"/>
    <w:rsid w:val="00D9365C"/>
    <w:rsid w:val="00D93957"/>
    <w:rsid w:val="00D93BB5"/>
    <w:rsid w:val="00D93C24"/>
    <w:rsid w:val="00D93EFF"/>
    <w:rsid w:val="00D941DE"/>
    <w:rsid w:val="00D9431F"/>
    <w:rsid w:val="00D945C5"/>
    <w:rsid w:val="00D94752"/>
    <w:rsid w:val="00D94D67"/>
    <w:rsid w:val="00D958AB"/>
    <w:rsid w:val="00D96952"/>
    <w:rsid w:val="00D96A12"/>
    <w:rsid w:val="00D9701D"/>
    <w:rsid w:val="00D975A7"/>
    <w:rsid w:val="00D97B99"/>
    <w:rsid w:val="00D97F75"/>
    <w:rsid w:val="00DA03AD"/>
    <w:rsid w:val="00DA0523"/>
    <w:rsid w:val="00DA0571"/>
    <w:rsid w:val="00DA0757"/>
    <w:rsid w:val="00DA0AF5"/>
    <w:rsid w:val="00DA0DD5"/>
    <w:rsid w:val="00DA1122"/>
    <w:rsid w:val="00DA17CC"/>
    <w:rsid w:val="00DA17FF"/>
    <w:rsid w:val="00DA18B3"/>
    <w:rsid w:val="00DA19A6"/>
    <w:rsid w:val="00DA1A2F"/>
    <w:rsid w:val="00DA1AE5"/>
    <w:rsid w:val="00DA1C73"/>
    <w:rsid w:val="00DA23AC"/>
    <w:rsid w:val="00DA2BEC"/>
    <w:rsid w:val="00DA3142"/>
    <w:rsid w:val="00DA3492"/>
    <w:rsid w:val="00DA3FD0"/>
    <w:rsid w:val="00DA4232"/>
    <w:rsid w:val="00DA4982"/>
    <w:rsid w:val="00DA4FBB"/>
    <w:rsid w:val="00DA5DD4"/>
    <w:rsid w:val="00DA754F"/>
    <w:rsid w:val="00DA7578"/>
    <w:rsid w:val="00DA757C"/>
    <w:rsid w:val="00DA75B2"/>
    <w:rsid w:val="00DB0B91"/>
    <w:rsid w:val="00DB0E21"/>
    <w:rsid w:val="00DB220D"/>
    <w:rsid w:val="00DB27B6"/>
    <w:rsid w:val="00DB2AD6"/>
    <w:rsid w:val="00DB2ED5"/>
    <w:rsid w:val="00DB38AA"/>
    <w:rsid w:val="00DB42D4"/>
    <w:rsid w:val="00DB446D"/>
    <w:rsid w:val="00DB58D4"/>
    <w:rsid w:val="00DB668B"/>
    <w:rsid w:val="00DB6DAD"/>
    <w:rsid w:val="00DB6F4F"/>
    <w:rsid w:val="00DB7260"/>
    <w:rsid w:val="00DB72B2"/>
    <w:rsid w:val="00DB7570"/>
    <w:rsid w:val="00DB7CED"/>
    <w:rsid w:val="00DB7D7D"/>
    <w:rsid w:val="00DB7FAD"/>
    <w:rsid w:val="00DC014B"/>
    <w:rsid w:val="00DC07C0"/>
    <w:rsid w:val="00DC08FC"/>
    <w:rsid w:val="00DC0B1A"/>
    <w:rsid w:val="00DC120B"/>
    <w:rsid w:val="00DC1C7D"/>
    <w:rsid w:val="00DC1E54"/>
    <w:rsid w:val="00DC25E2"/>
    <w:rsid w:val="00DC2BF3"/>
    <w:rsid w:val="00DC3521"/>
    <w:rsid w:val="00DC3735"/>
    <w:rsid w:val="00DC52B0"/>
    <w:rsid w:val="00DC5E64"/>
    <w:rsid w:val="00DC5F10"/>
    <w:rsid w:val="00DC6C31"/>
    <w:rsid w:val="00DC6EDE"/>
    <w:rsid w:val="00DC70F9"/>
    <w:rsid w:val="00DC7615"/>
    <w:rsid w:val="00DC76C6"/>
    <w:rsid w:val="00DC7BFA"/>
    <w:rsid w:val="00DD104E"/>
    <w:rsid w:val="00DD13B9"/>
    <w:rsid w:val="00DD162E"/>
    <w:rsid w:val="00DD29D9"/>
    <w:rsid w:val="00DD4647"/>
    <w:rsid w:val="00DD4929"/>
    <w:rsid w:val="00DD535B"/>
    <w:rsid w:val="00DD5574"/>
    <w:rsid w:val="00DD560F"/>
    <w:rsid w:val="00DD63A0"/>
    <w:rsid w:val="00DD661B"/>
    <w:rsid w:val="00DD6641"/>
    <w:rsid w:val="00DD6E29"/>
    <w:rsid w:val="00DD742F"/>
    <w:rsid w:val="00DE09A3"/>
    <w:rsid w:val="00DE0D9E"/>
    <w:rsid w:val="00DE1C0B"/>
    <w:rsid w:val="00DE2006"/>
    <w:rsid w:val="00DE2649"/>
    <w:rsid w:val="00DE3D8D"/>
    <w:rsid w:val="00DE3E0F"/>
    <w:rsid w:val="00DE4389"/>
    <w:rsid w:val="00DE4983"/>
    <w:rsid w:val="00DE4A3E"/>
    <w:rsid w:val="00DE4DC4"/>
    <w:rsid w:val="00DE4E0C"/>
    <w:rsid w:val="00DE5280"/>
    <w:rsid w:val="00DE5612"/>
    <w:rsid w:val="00DE596C"/>
    <w:rsid w:val="00DE5BB0"/>
    <w:rsid w:val="00DE6727"/>
    <w:rsid w:val="00DE6BA8"/>
    <w:rsid w:val="00DE6CE8"/>
    <w:rsid w:val="00DE6D9A"/>
    <w:rsid w:val="00DE6F10"/>
    <w:rsid w:val="00DE7043"/>
    <w:rsid w:val="00DE716F"/>
    <w:rsid w:val="00DE725D"/>
    <w:rsid w:val="00DE7753"/>
    <w:rsid w:val="00DF0248"/>
    <w:rsid w:val="00DF0E9B"/>
    <w:rsid w:val="00DF115F"/>
    <w:rsid w:val="00DF1414"/>
    <w:rsid w:val="00DF1D21"/>
    <w:rsid w:val="00DF2A11"/>
    <w:rsid w:val="00DF2D39"/>
    <w:rsid w:val="00DF2E2C"/>
    <w:rsid w:val="00DF2F56"/>
    <w:rsid w:val="00DF392E"/>
    <w:rsid w:val="00DF4656"/>
    <w:rsid w:val="00DF64A4"/>
    <w:rsid w:val="00DF669A"/>
    <w:rsid w:val="00DF71F4"/>
    <w:rsid w:val="00DF72F7"/>
    <w:rsid w:val="00DF7479"/>
    <w:rsid w:val="00DF7EE2"/>
    <w:rsid w:val="00E01918"/>
    <w:rsid w:val="00E01F56"/>
    <w:rsid w:val="00E026BC"/>
    <w:rsid w:val="00E026E1"/>
    <w:rsid w:val="00E0296A"/>
    <w:rsid w:val="00E029CA"/>
    <w:rsid w:val="00E03439"/>
    <w:rsid w:val="00E036D3"/>
    <w:rsid w:val="00E036E6"/>
    <w:rsid w:val="00E03A11"/>
    <w:rsid w:val="00E03E9D"/>
    <w:rsid w:val="00E04169"/>
    <w:rsid w:val="00E04704"/>
    <w:rsid w:val="00E04E44"/>
    <w:rsid w:val="00E0516F"/>
    <w:rsid w:val="00E05C90"/>
    <w:rsid w:val="00E05DB4"/>
    <w:rsid w:val="00E06A3B"/>
    <w:rsid w:val="00E06E63"/>
    <w:rsid w:val="00E0712F"/>
    <w:rsid w:val="00E07798"/>
    <w:rsid w:val="00E100A5"/>
    <w:rsid w:val="00E10121"/>
    <w:rsid w:val="00E102FA"/>
    <w:rsid w:val="00E10359"/>
    <w:rsid w:val="00E10A3C"/>
    <w:rsid w:val="00E11369"/>
    <w:rsid w:val="00E1150F"/>
    <w:rsid w:val="00E122FF"/>
    <w:rsid w:val="00E12693"/>
    <w:rsid w:val="00E12D45"/>
    <w:rsid w:val="00E135C1"/>
    <w:rsid w:val="00E13643"/>
    <w:rsid w:val="00E138DB"/>
    <w:rsid w:val="00E13DD0"/>
    <w:rsid w:val="00E14169"/>
    <w:rsid w:val="00E142AB"/>
    <w:rsid w:val="00E14544"/>
    <w:rsid w:val="00E14D29"/>
    <w:rsid w:val="00E14E23"/>
    <w:rsid w:val="00E15262"/>
    <w:rsid w:val="00E15C2D"/>
    <w:rsid w:val="00E15C49"/>
    <w:rsid w:val="00E161C3"/>
    <w:rsid w:val="00E1670D"/>
    <w:rsid w:val="00E16C92"/>
    <w:rsid w:val="00E17100"/>
    <w:rsid w:val="00E17468"/>
    <w:rsid w:val="00E17E96"/>
    <w:rsid w:val="00E209E8"/>
    <w:rsid w:val="00E2135C"/>
    <w:rsid w:val="00E21593"/>
    <w:rsid w:val="00E2188D"/>
    <w:rsid w:val="00E21890"/>
    <w:rsid w:val="00E21C06"/>
    <w:rsid w:val="00E21DA5"/>
    <w:rsid w:val="00E2271D"/>
    <w:rsid w:val="00E2313F"/>
    <w:rsid w:val="00E257FF"/>
    <w:rsid w:val="00E25906"/>
    <w:rsid w:val="00E2592A"/>
    <w:rsid w:val="00E25EAB"/>
    <w:rsid w:val="00E25EDD"/>
    <w:rsid w:val="00E26090"/>
    <w:rsid w:val="00E26628"/>
    <w:rsid w:val="00E266AC"/>
    <w:rsid w:val="00E267D1"/>
    <w:rsid w:val="00E26FAB"/>
    <w:rsid w:val="00E27368"/>
    <w:rsid w:val="00E27761"/>
    <w:rsid w:val="00E30540"/>
    <w:rsid w:val="00E3128D"/>
    <w:rsid w:val="00E31632"/>
    <w:rsid w:val="00E32102"/>
    <w:rsid w:val="00E32A95"/>
    <w:rsid w:val="00E33026"/>
    <w:rsid w:val="00E3416B"/>
    <w:rsid w:val="00E341A2"/>
    <w:rsid w:val="00E344D6"/>
    <w:rsid w:val="00E345B9"/>
    <w:rsid w:val="00E35166"/>
    <w:rsid w:val="00E35477"/>
    <w:rsid w:val="00E361EC"/>
    <w:rsid w:val="00E36B2B"/>
    <w:rsid w:val="00E36FE2"/>
    <w:rsid w:val="00E374CE"/>
    <w:rsid w:val="00E377CE"/>
    <w:rsid w:val="00E37CB6"/>
    <w:rsid w:val="00E37EF0"/>
    <w:rsid w:val="00E40800"/>
    <w:rsid w:val="00E408F8"/>
    <w:rsid w:val="00E40BDA"/>
    <w:rsid w:val="00E40C82"/>
    <w:rsid w:val="00E40DAE"/>
    <w:rsid w:val="00E40E25"/>
    <w:rsid w:val="00E41260"/>
    <w:rsid w:val="00E415EC"/>
    <w:rsid w:val="00E41749"/>
    <w:rsid w:val="00E418D9"/>
    <w:rsid w:val="00E41A61"/>
    <w:rsid w:val="00E41AD9"/>
    <w:rsid w:val="00E41C4C"/>
    <w:rsid w:val="00E41E2F"/>
    <w:rsid w:val="00E4207C"/>
    <w:rsid w:val="00E423BB"/>
    <w:rsid w:val="00E425CE"/>
    <w:rsid w:val="00E43323"/>
    <w:rsid w:val="00E43772"/>
    <w:rsid w:val="00E4498D"/>
    <w:rsid w:val="00E44C25"/>
    <w:rsid w:val="00E44F5F"/>
    <w:rsid w:val="00E46854"/>
    <w:rsid w:val="00E46C64"/>
    <w:rsid w:val="00E47393"/>
    <w:rsid w:val="00E47465"/>
    <w:rsid w:val="00E47DA4"/>
    <w:rsid w:val="00E50428"/>
    <w:rsid w:val="00E508E6"/>
    <w:rsid w:val="00E50A23"/>
    <w:rsid w:val="00E50B66"/>
    <w:rsid w:val="00E50D85"/>
    <w:rsid w:val="00E5113C"/>
    <w:rsid w:val="00E5137D"/>
    <w:rsid w:val="00E5190F"/>
    <w:rsid w:val="00E51B85"/>
    <w:rsid w:val="00E51FEF"/>
    <w:rsid w:val="00E52F45"/>
    <w:rsid w:val="00E5314D"/>
    <w:rsid w:val="00E5316F"/>
    <w:rsid w:val="00E53A28"/>
    <w:rsid w:val="00E554AB"/>
    <w:rsid w:val="00E55E55"/>
    <w:rsid w:val="00E56E57"/>
    <w:rsid w:val="00E573F4"/>
    <w:rsid w:val="00E577C3"/>
    <w:rsid w:val="00E57E2F"/>
    <w:rsid w:val="00E603E0"/>
    <w:rsid w:val="00E60665"/>
    <w:rsid w:val="00E619AE"/>
    <w:rsid w:val="00E631C5"/>
    <w:rsid w:val="00E63295"/>
    <w:rsid w:val="00E6354A"/>
    <w:rsid w:val="00E64BF9"/>
    <w:rsid w:val="00E65251"/>
    <w:rsid w:val="00E66764"/>
    <w:rsid w:val="00E66A20"/>
    <w:rsid w:val="00E67364"/>
    <w:rsid w:val="00E674EF"/>
    <w:rsid w:val="00E678F4"/>
    <w:rsid w:val="00E701A0"/>
    <w:rsid w:val="00E703B6"/>
    <w:rsid w:val="00E70CCE"/>
    <w:rsid w:val="00E70DEB"/>
    <w:rsid w:val="00E70E22"/>
    <w:rsid w:val="00E7109B"/>
    <w:rsid w:val="00E71585"/>
    <w:rsid w:val="00E717C9"/>
    <w:rsid w:val="00E7188B"/>
    <w:rsid w:val="00E72089"/>
    <w:rsid w:val="00E74AEC"/>
    <w:rsid w:val="00E74B29"/>
    <w:rsid w:val="00E74D73"/>
    <w:rsid w:val="00E7548D"/>
    <w:rsid w:val="00E75B99"/>
    <w:rsid w:val="00E75BEF"/>
    <w:rsid w:val="00E75C59"/>
    <w:rsid w:val="00E76C48"/>
    <w:rsid w:val="00E7751B"/>
    <w:rsid w:val="00E80239"/>
    <w:rsid w:val="00E802DB"/>
    <w:rsid w:val="00E80636"/>
    <w:rsid w:val="00E811F9"/>
    <w:rsid w:val="00E81896"/>
    <w:rsid w:val="00E82037"/>
    <w:rsid w:val="00E82AEF"/>
    <w:rsid w:val="00E83691"/>
    <w:rsid w:val="00E8371A"/>
    <w:rsid w:val="00E83FAD"/>
    <w:rsid w:val="00E841E1"/>
    <w:rsid w:val="00E842DE"/>
    <w:rsid w:val="00E84C1C"/>
    <w:rsid w:val="00E85004"/>
    <w:rsid w:val="00E851F2"/>
    <w:rsid w:val="00E85D94"/>
    <w:rsid w:val="00E86297"/>
    <w:rsid w:val="00E86AA9"/>
    <w:rsid w:val="00E86CDB"/>
    <w:rsid w:val="00E8724A"/>
    <w:rsid w:val="00E875B5"/>
    <w:rsid w:val="00E87B63"/>
    <w:rsid w:val="00E900F4"/>
    <w:rsid w:val="00E90947"/>
    <w:rsid w:val="00E90C41"/>
    <w:rsid w:val="00E911BA"/>
    <w:rsid w:val="00E91533"/>
    <w:rsid w:val="00E91C66"/>
    <w:rsid w:val="00E91E2E"/>
    <w:rsid w:val="00E91E4A"/>
    <w:rsid w:val="00E92B40"/>
    <w:rsid w:val="00E92B63"/>
    <w:rsid w:val="00E9354B"/>
    <w:rsid w:val="00E93DEF"/>
    <w:rsid w:val="00E94FB0"/>
    <w:rsid w:val="00E9502D"/>
    <w:rsid w:val="00E95383"/>
    <w:rsid w:val="00E953F4"/>
    <w:rsid w:val="00E95744"/>
    <w:rsid w:val="00E95B49"/>
    <w:rsid w:val="00E95CD7"/>
    <w:rsid w:val="00E961FF"/>
    <w:rsid w:val="00E96710"/>
    <w:rsid w:val="00E96BBF"/>
    <w:rsid w:val="00E97370"/>
    <w:rsid w:val="00E97415"/>
    <w:rsid w:val="00E97AEE"/>
    <w:rsid w:val="00E97F9E"/>
    <w:rsid w:val="00EA0068"/>
    <w:rsid w:val="00EA05D2"/>
    <w:rsid w:val="00EA07BD"/>
    <w:rsid w:val="00EA09D3"/>
    <w:rsid w:val="00EA1592"/>
    <w:rsid w:val="00EA1738"/>
    <w:rsid w:val="00EA1AF3"/>
    <w:rsid w:val="00EA2085"/>
    <w:rsid w:val="00EA28EE"/>
    <w:rsid w:val="00EA2B64"/>
    <w:rsid w:val="00EA2C0C"/>
    <w:rsid w:val="00EA3221"/>
    <w:rsid w:val="00EA32BF"/>
    <w:rsid w:val="00EA342B"/>
    <w:rsid w:val="00EA3922"/>
    <w:rsid w:val="00EA5053"/>
    <w:rsid w:val="00EA5481"/>
    <w:rsid w:val="00EA6348"/>
    <w:rsid w:val="00EA6541"/>
    <w:rsid w:val="00EA66D3"/>
    <w:rsid w:val="00EA6813"/>
    <w:rsid w:val="00EA68EE"/>
    <w:rsid w:val="00EA6C95"/>
    <w:rsid w:val="00EA6D0E"/>
    <w:rsid w:val="00EB0562"/>
    <w:rsid w:val="00EB0BD6"/>
    <w:rsid w:val="00EB127B"/>
    <w:rsid w:val="00EB14B3"/>
    <w:rsid w:val="00EB191B"/>
    <w:rsid w:val="00EB1D0A"/>
    <w:rsid w:val="00EB1D7F"/>
    <w:rsid w:val="00EB25E9"/>
    <w:rsid w:val="00EB2732"/>
    <w:rsid w:val="00EB2BE3"/>
    <w:rsid w:val="00EB2D38"/>
    <w:rsid w:val="00EB31DE"/>
    <w:rsid w:val="00EB328D"/>
    <w:rsid w:val="00EB3462"/>
    <w:rsid w:val="00EB3861"/>
    <w:rsid w:val="00EB38E8"/>
    <w:rsid w:val="00EB39D8"/>
    <w:rsid w:val="00EB3B29"/>
    <w:rsid w:val="00EB3C5F"/>
    <w:rsid w:val="00EB4046"/>
    <w:rsid w:val="00EB4C30"/>
    <w:rsid w:val="00EB648B"/>
    <w:rsid w:val="00EB66B6"/>
    <w:rsid w:val="00EB6908"/>
    <w:rsid w:val="00EB6ACE"/>
    <w:rsid w:val="00EB6C8F"/>
    <w:rsid w:val="00EB734E"/>
    <w:rsid w:val="00EB7BE0"/>
    <w:rsid w:val="00EC03E3"/>
    <w:rsid w:val="00EC07A2"/>
    <w:rsid w:val="00EC08EC"/>
    <w:rsid w:val="00EC0D3E"/>
    <w:rsid w:val="00EC0DE0"/>
    <w:rsid w:val="00EC10EE"/>
    <w:rsid w:val="00EC10F1"/>
    <w:rsid w:val="00EC11A4"/>
    <w:rsid w:val="00EC14B8"/>
    <w:rsid w:val="00EC1EC3"/>
    <w:rsid w:val="00EC2708"/>
    <w:rsid w:val="00EC2D65"/>
    <w:rsid w:val="00EC3272"/>
    <w:rsid w:val="00EC33A2"/>
    <w:rsid w:val="00EC3812"/>
    <w:rsid w:val="00EC3F8E"/>
    <w:rsid w:val="00EC4124"/>
    <w:rsid w:val="00EC4597"/>
    <w:rsid w:val="00EC4BFC"/>
    <w:rsid w:val="00EC5A44"/>
    <w:rsid w:val="00EC5BBC"/>
    <w:rsid w:val="00EC623E"/>
    <w:rsid w:val="00EC6334"/>
    <w:rsid w:val="00EC641B"/>
    <w:rsid w:val="00EC6872"/>
    <w:rsid w:val="00EC707D"/>
    <w:rsid w:val="00EC70BE"/>
    <w:rsid w:val="00EC71B6"/>
    <w:rsid w:val="00EC7997"/>
    <w:rsid w:val="00ED06AF"/>
    <w:rsid w:val="00ED0723"/>
    <w:rsid w:val="00ED0874"/>
    <w:rsid w:val="00ED0AE2"/>
    <w:rsid w:val="00ED0C0E"/>
    <w:rsid w:val="00ED12B8"/>
    <w:rsid w:val="00ED1989"/>
    <w:rsid w:val="00ED1A32"/>
    <w:rsid w:val="00ED20CF"/>
    <w:rsid w:val="00ED211E"/>
    <w:rsid w:val="00ED26CE"/>
    <w:rsid w:val="00ED2DE3"/>
    <w:rsid w:val="00ED2FFA"/>
    <w:rsid w:val="00ED410E"/>
    <w:rsid w:val="00ED4328"/>
    <w:rsid w:val="00ED47FE"/>
    <w:rsid w:val="00ED49EC"/>
    <w:rsid w:val="00ED4C75"/>
    <w:rsid w:val="00ED5289"/>
    <w:rsid w:val="00ED5BB0"/>
    <w:rsid w:val="00ED6111"/>
    <w:rsid w:val="00ED66E6"/>
    <w:rsid w:val="00ED69E5"/>
    <w:rsid w:val="00ED6AA1"/>
    <w:rsid w:val="00ED6C2C"/>
    <w:rsid w:val="00ED6D4D"/>
    <w:rsid w:val="00ED6D6B"/>
    <w:rsid w:val="00ED72E3"/>
    <w:rsid w:val="00ED762C"/>
    <w:rsid w:val="00ED791A"/>
    <w:rsid w:val="00ED7AB5"/>
    <w:rsid w:val="00EE2C4F"/>
    <w:rsid w:val="00EE30EF"/>
    <w:rsid w:val="00EE3AA2"/>
    <w:rsid w:val="00EE40AA"/>
    <w:rsid w:val="00EE46D2"/>
    <w:rsid w:val="00EE5661"/>
    <w:rsid w:val="00EE580A"/>
    <w:rsid w:val="00EE58F7"/>
    <w:rsid w:val="00EE5C6F"/>
    <w:rsid w:val="00EE5D44"/>
    <w:rsid w:val="00EE63FE"/>
    <w:rsid w:val="00EE6A3A"/>
    <w:rsid w:val="00EE6B2A"/>
    <w:rsid w:val="00EE7732"/>
    <w:rsid w:val="00EF05C0"/>
    <w:rsid w:val="00EF0FC8"/>
    <w:rsid w:val="00EF1193"/>
    <w:rsid w:val="00EF162D"/>
    <w:rsid w:val="00EF184F"/>
    <w:rsid w:val="00EF224A"/>
    <w:rsid w:val="00EF241E"/>
    <w:rsid w:val="00EF267F"/>
    <w:rsid w:val="00EF3855"/>
    <w:rsid w:val="00EF3C73"/>
    <w:rsid w:val="00EF5197"/>
    <w:rsid w:val="00EF5647"/>
    <w:rsid w:val="00EF5A04"/>
    <w:rsid w:val="00EF64DC"/>
    <w:rsid w:val="00EF6B1B"/>
    <w:rsid w:val="00EF6B49"/>
    <w:rsid w:val="00EF6BAC"/>
    <w:rsid w:val="00EF6C6C"/>
    <w:rsid w:val="00EF6C71"/>
    <w:rsid w:val="00EF6FAD"/>
    <w:rsid w:val="00EF718D"/>
    <w:rsid w:val="00EF73FD"/>
    <w:rsid w:val="00EF7501"/>
    <w:rsid w:val="00F00609"/>
    <w:rsid w:val="00F009FB"/>
    <w:rsid w:val="00F011DA"/>
    <w:rsid w:val="00F01383"/>
    <w:rsid w:val="00F01937"/>
    <w:rsid w:val="00F01B94"/>
    <w:rsid w:val="00F02135"/>
    <w:rsid w:val="00F0217F"/>
    <w:rsid w:val="00F021D0"/>
    <w:rsid w:val="00F02244"/>
    <w:rsid w:val="00F02B2A"/>
    <w:rsid w:val="00F02E2E"/>
    <w:rsid w:val="00F030FF"/>
    <w:rsid w:val="00F0452D"/>
    <w:rsid w:val="00F049DD"/>
    <w:rsid w:val="00F04A8C"/>
    <w:rsid w:val="00F04CBD"/>
    <w:rsid w:val="00F04D31"/>
    <w:rsid w:val="00F04F3A"/>
    <w:rsid w:val="00F0510A"/>
    <w:rsid w:val="00F05394"/>
    <w:rsid w:val="00F05BE7"/>
    <w:rsid w:val="00F05C4A"/>
    <w:rsid w:val="00F05FC0"/>
    <w:rsid w:val="00F06A6F"/>
    <w:rsid w:val="00F07127"/>
    <w:rsid w:val="00F07178"/>
    <w:rsid w:val="00F07408"/>
    <w:rsid w:val="00F10B63"/>
    <w:rsid w:val="00F11C43"/>
    <w:rsid w:val="00F13408"/>
    <w:rsid w:val="00F1372A"/>
    <w:rsid w:val="00F13D84"/>
    <w:rsid w:val="00F1516C"/>
    <w:rsid w:val="00F15CDE"/>
    <w:rsid w:val="00F16B51"/>
    <w:rsid w:val="00F179F2"/>
    <w:rsid w:val="00F17FA6"/>
    <w:rsid w:val="00F17FBD"/>
    <w:rsid w:val="00F200A3"/>
    <w:rsid w:val="00F208CF"/>
    <w:rsid w:val="00F20EFD"/>
    <w:rsid w:val="00F21E3D"/>
    <w:rsid w:val="00F228CB"/>
    <w:rsid w:val="00F22AFE"/>
    <w:rsid w:val="00F22B09"/>
    <w:rsid w:val="00F22F71"/>
    <w:rsid w:val="00F23021"/>
    <w:rsid w:val="00F23674"/>
    <w:rsid w:val="00F236DB"/>
    <w:rsid w:val="00F23B27"/>
    <w:rsid w:val="00F23BE4"/>
    <w:rsid w:val="00F23C3E"/>
    <w:rsid w:val="00F2507F"/>
    <w:rsid w:val="00F250D5"/>
    <w:rsid w:val="00F256B8"/>
    <w:rsid w:val="00F25B29"/>
    <w:rsid w:val="00F25DD5"/>
    <w:rsid w:val="00F2603B"/>
    <w:rsid w:val="00F2674F"/>
    <w:rsid w:val="00F26F5B"/>
    <w:rsid w:val="00F27272"/>
    <w:rsid w:val="00F2732D"/>
    <w:rsid w:val="00F27486"/>
    <w:rsid w:val="00F27487"/>
    <w:rsid w:val="00F27B05"/>
    <w:rsid w:val="00F27C1D"/>
    <w:rsid w:val="00F27C89"/>
    <w:rsid w:val="00F27CE5"/>
    <w:rsid w:val="00F30509"/>
    <w:rsid w:val="00F317E9"/>
    <w:rsid w:val="00F3193B"/>
    <w:rsid w:val="00F31B1E"/>
    <w:rsid w:val="00F31CC0"/>
    <w:rsid w:val="00F325C8"/>
    <w:rsid w:val="00F32B4F"/>
    <w:rsid w:val="00F32C34"/>
    <w:rsid w:val="00F33044"/>
    <w:rsid w:val="00F330C6"/>
    <w:rsid w:val="00F333A2"/>
    <w:rsid w:val="00F33662"/>
    <w:rsid w:val="00F33EAD"/>
    <w:rsid w:val="00F345A7"/>
    <w:rsid w:val="00F34BA6"/>
    <w:rsid w:val="00F35809"/>
    <w:rsid w:val="00F36643"/>
    <w:rsid w:val="00F3681B"/>
    <w:rsid w:val="00F36933"/>
    <w:rsid w:val="00F36CE8"/>
    <w:rsid w:val="00F371E7"/>
    <w:rsid w:val="00F3731A"/>
    <w:rsid w:val="00F373F0"/>
    <w:rsid w:val="00F37531"/>
    <w:rsid w:val="00F37DDA"/>
    <w:rsid w:val="00F40AF0"/>
    <w:rsid w:val="00F40CA7"/>
    <w:rsid w:val="00F416FA"/>
    <w:rsid w:val="00F418AA"/>
    <w:rsid w:val="00F41932"/>
    <w:rsid w:val="00F41BD8"/>
    <w:rsid w:val="00F43AAA"/>
    <w:rsid w:val="00F44534"/>
    <w:rsid w:val="00F44BAB"/>
    <w:rsid w:val="00F44BE8"/>
    <w:rsid w:val="00F44D1A"/>
    <w:rsid w:val="00F466E0"/>
    <w:rsid w:val="00F47107"/>
    <w:rsid w:val="00F47431"/>
    <w:rsid w:val="00F47492"/>
    <w:rsid w:val="00F50132"/>
    <w:rsid w:val="00F50314"/>
    <w:rsid w:val="00F5037B"/>
    <w:rsid w:val="00F5056E"/>
    <w:rsid w:val="00F50D96"/>
    <w:rsid w:val="00F50F14"/>
    <w:rsid w:val="00F5103D"/>
    <w:rsid w:val="00F51050"/>
    <w:rsid w:val="00F5115C"/>
    <w:rsid w:val="00F51518"/>
    <w:rsid w:val="00F5177F"/>
    <w:rsid w:val="00F51BEB"/>
    <w:rsid w:val="00F52259"/>
    <w:rsid w:val="00F52771"/>
    <w:rsid w:val="00F52A34"/>
    <w:rsid w:val="00F53EE5"/>
    <w:rsid w:val="00F53EE6"/>
    <w:rsid w:val="00F53EF1"/>
    <w:rsid w:val="00F549A2"/>
    <w:rsid w:val="00F54C8D"/>
    <w:rsid w:val="00F55017"/>
    <w:rsid w:val="00F5510A"/>
    <w:rsid w:val="00F5607E"/>
    <w:rsid w:val="00F56116"/>
    <w:rsid w:val="00F561F4"/>
    <w:rsid w:val="00F56EBE"/>
    <w:rsid w:val="00F574D8"/>
    <w:rsid w:val="00F57AF7"/>
    <w:rsid w:val="00F6002B"/>
    <w:rsid w:val="00F601D7"/>
    <w:rsid w:val="00F60284"/>
    <w:rsid w:val="00F6040F"/>
    <w:rsid w:val="00F60451"/>
    <w:rsid w:val="00F606A8"/>
    <w:rsid w:val="00F60811"/>
    <w:rsid w:val="00F608DA"/>
    <w:rsid w:val="00F60E46"/>
    <w:rsid w:val="00F611DE"/>
    <w:rsid w:val="00F615CD"/>
    <w:rsid w:val="00F619C9"/>
    <w:rsid w:val="00F624DC"/>
    <w:rsid w:val="00F62FC8"/>
    <w:rsid w:val="00F63768"/>
    <w:rsid w:val="00F63A9E"/>
    <w:rsid w:val="00F63EF5"/>
    <w:rsid w:val="00F66295"/>
    <w:rsid w:val="00F66322"/>
    <w:rsid w:val="00F66E9E"/>
    <w:rsid w:val="00F6728C"/>
    <w:rsid w:val="00F6778F"/>
    <w:rsid w:val="00F677A9"/>
    <w:rsid w:val="00F67A2D"/>
    <w:rsid w:val="00F67E3B"/>
    <w:rsid w:val="00F70D85"/>
    <w:rsid w:val="00F70EA6"/>
    <w:rsid w:val="00F71EDD"/>
    <w:rsid w:val="00F725F7"/>
    <w:rsid w:val="00F72DBD"/>
    <w:rsid w:val="00F73761"/>
    <w:rsid w:val="00F73B46"/>
    <w:rsid w:val="00F73E0D"/>
    <w:rsid w:val="00F740EA"/>
    <w:rsid w:val="00F74492"/>
    <w:rsid w:val="00F748D1"/>
    <w:rsid w:val="00F751AF"/>
    <w:rsid w:val="00F75757"/>
    <w:rsid w:val="00F75E35"/>
    <w:rsid w:val="00F75FA4"/>
    <w:rsid w:val="00F76032"/>
    <w:rsid w:val="00F760EA"/>
    <w:rsid w:val="00F7642E"/>
    <w:rsid w:val="00F76441"/>
    <w:rsid w:val="00F7645C"/>
    <w:rsid w:val="00F767C4"/>
    <w:rsid w:val="00F77096"/>
    <w:rsid w:val="00F77A8B"/>
    <w:rsid w:val="00F77FB5"/>
    <w:rsid w:val="00F80C71"/>
    <w:rsid w:val="00F80FAE"/>
    <w:rsid w:val="00F81164"/>
    <w:rsid w:val="00F8356C"/>
    <w:rsid w:val="00F839E0"/>
    <w:rsid w:val="00F83A80"/>
    <w:rsid w:val="00F83FA0"/>
    <w:rsid w:val="00F847B3"/>
    <w:rsid w:val="00F847B6"/>
    <w:rsid w:val="00F84894"/>
    <w:rsid w:val="00F849F6"/>
    <w:rsid w:val="00F84A99"/>
    <w:rsid w:val="00F84FCE"/>
    <w:rsid w:val="00F85A39"/>
    <w:rsid w:val="00F85EAB"/>
    <w:rsid w:val="00F866D9"/>
    <w:rsid w:val="00F86D49"/>
    <w:rsid w:val="00F87530"/>
    <w:rsid w:val="00F87DCD"/>
    <w:rsid w:val="00F90A07"/>
    <w:rsid w:val="00F9123D"/>
    <w:rsid w:val="00F912A1"/>
    <w:rsid w:val="00F919DE"/>
    <w:rsid w:val="00F91C37"/>
    <w:rsid w:val="00F91DA8"/>
    <w:rsid w:val="00F91DDB"/>
    <w:rsid w:val="00F92244"/>
    <w:rsid w:val="00F936A5"/>
    <w:rsid w:val="00F93EE2"/>
    <w:rsid w:val="00F94318"/>
    <w:rsid w:val="00F943B5"/>
    <w:rsid w:val="00F94602"/>
    <w:rsid w:val="00F949F2"/>
    <w:rsid w:val="00F94C25"/>
    <w:rsid w:val="00F95E59"/>
    <w:rsid w:val="00F96504"/>
    <w:rsid w:val="00F965A3"/>
    <w:rsid w:val="00F96977"/>
    <w:rsid w:val="00F96B46"/>
    <w:rsid w:val="00F96BCE"/>
    <w:rsid w:val="00F979E8"/>
    <w:rsid w:val="00F97B65"/>
    <w:rsid w:val="00F97C4B"/>
    <w:rsid w:val="00FA0266"/>
    <w:rsid w:val="00FA0839"/>
    <w:rsid w:val="00FA0C43"/>
    <w:rsid w:val="00FA2A3F"/>
    <w:rsid w:val="00FA2EAF"/>
    <w:rsid w:val="00FA2F21"/>
    <w:rsid w:val="00FA3477"/>
    <w:rsid w:val="00FA3AA8"/>
    <w:rsid w:val="00FA3BC2"/>
    <w:rsid w:val="00FA3CD4"/>
    <w:rsid w:val="00FA3D01"/>
    <w:rsid w:val="00FA4194"/>
    <w:rsid w:val="00FA4250"/>
    <w:rsid w:val="00FA500F"/>
    <w:rsid w:val="00FA50F6"/>
    <w:rsid w:val="00FA53E7"/>
    <w:rsid w:val="00FA5633"/>
    <w:rsid w:val="00FA5DA8"/>
    <w:rsid w:val="00FA625D"/>
    <w:rsid w:val="00FA6941"/>
    <w:rsid w:val="00FA6BC0"/>
    <w:rsid w:val="00FA6C4A"/>
    <w:rsid w:val="00FA7057"/>
    <w:rsid w:val="00FA749B"/>
    <w:rsid w:val="00FA7F75"/>
    <w:rsid w:val="00FB0A1A"/>
    <w:rsid w:val="00FB0A54"/>
    <w:rsid w:val="00FB1033"/>
    <w:rsid w:val="00FB1815"/>
    <w:rsid w:val="00FB1A5E"/>
    <w:rsid w:val="00FB2549"/>
    <w:rsid w:val="00FB2F32"/>
    <w:rsid w:val="00FB2FB4"/>
    <w:rsid w:val="00FB3A5C"/>
    <w:rsid w:val="00FB405B"/>
    <w:rsid w:val="00FB458A"/>
    <w:rsid w:val="00FB47F7"/>
    <w:rsid w:val="00FB4AB9"/>
    <w:rsid w:val="00FB502E"/>
    <w:rsid w:val="00FB56B7"/>
    <w:rsid w:val="00FB5ADC"/>
    <w:rsid w:val="00FB5B6A"/>
    <w:rsid w:val="00FB5F60"/>
    <w:rsid w:val="00FB6274"/>
    <w:rsid w:val="00FB68B7"/>
    <w:rsid w:val="00FB710C"/>
    <w:rsid w:val="00FB739B"/>
    <w:rsid w:val="00FB7B00"/>
    <w:rsid w:val="00FB7C19"/>
    <w:rsid w:val="00FB7F3C"/>
    <w:rsid w:val="00FC1C6B"/>
    <w:rsid w:val="00FC28D6"/>
    <w:rsid w:val="00FC2C5D"/>
    <w:rsid w:val="00FC2F1B"/>
    <w:rsid w:val="00FC31F3"/>
    <w:rsid w:val="00FC4231"/>
    <w:rsid w:val="00FC42CF"/>
    <w:rsid w:val="00FC454C"/>
    <w:rsid w:val="00FC4BC1"/>
    <w:rsid w:val="00FC4DB2"/>
    <w:rsid w:val="00FC54F1"/>
    <w:rsid w:val="00FC568C"/>
    <w:rsid w:val="00FC59D2"/>
    <w:rsid w:val="00FC5BEF"/>
    <w:rsid w:val="00FC634C"/>
    <w:rsid w:val="00FC692D"/>
    <w:rsid w:val="00FC6DB9"/>
    <w:rsid w:val="00FC7391"/>
    <w:rsid w:val="00FC7628"/>
    <w:rsid w:val="00FC7836"/>
    <w:rsid w:val="00FC7C02"/>
    <w:rsid w:val="00FC7C69"/>
    <w:rsid w:val="00FD04F6"/>
    <w:rsid w:val="00FD0CD5"/>
    <w:rsid w:val="00FD1240"/>
    <w:rsid w:val="00FD1A50"/>
    <w:rsid w:val="00FD1B32"/>
    <w:rsid w:val="00FD1EA9"/>
    <w:rsid w:val="00FD2133"/>
    <w:rsid w:val="00FD25A3"/>
    <w:rsid w:val="00FD2CB8"/>
    <w:rsid w:val="00FD2EF7"/>
    <w:rsid w:val="00FD3087"/>
    <w:rsid w:val="00FD347C"/>
    <w:rsid w:val="00FD5115"/>
    <w:rsid w:val="00FD6277"/>
    <w:rsid w:val="00FD639D"/>
    <w:rsid w:val="00FD682F"/>
    <w:rsid w:val="00FD6D89"/>
    <w:rsid w:val="00FD7687"/>
    <w:rsid w:val="00FD7BB0"/>
    <w:rsid w:val="00FE07B2"/>
    <w:rsid w:val="00FE0884"/>
    <w:rsid w:val="00FE09E8"/>
    <w:rsid w:val="00FE126A"/>
    <w:rsid w:val="00FE1634"/>
    <w:rsid w:val="00FE16CD"/>
    <w:rsid w:val="00FE20DF"/>
    <w:rsid w:val="00FE39F2"/>
    <w:rsid w:val="00FE3D31"/>
    <w:rsid w:val="00FE40B0"/>
    <w:rsid w:val="00FE4786"/>
    <w:rsid w:val="00FE47B6"/>
    <w:rsid w:val="00FE4A43"/>
    <w:rsid w:val="00FE4BCF"/>
    <w:rsid w:val="00FE4C5C"/>
    <w:rsid w:val="00FE5339"/>
    <w:rsid w:val="00FE56CC"/>
    <w:rsid w:val="00FE5895"/>
    <w:rsid w:val="00FE58FC"/>
    <w:rsid w:val="00FE5AC3"/>
    <w:rsid w:val="00FE5DA8"/>
    <w:rsid w:val="00FE6725"/>
    <w:rsid w:val="00FE67D1"/>
    <w:rsid w:val="00FE6950"/>
    <w:rsid w:val="00FE7430"/>
    <w:rsid w:val="00FE782C"/>
    <w:rsid w:val="00FF0061"/>
    <w:rsid w:val="00FF0497"/>
    <w:rsid w:val="00FF066A"/>
    <w:rsid w:val="00FF1612"/>
    <w:rsid w:val="00FF19BF"/>
    <w:rsid w:val="00FF1CF9"/>
    <w:rsid w:val="00FF2B48"/>
    <w:rsid w:val="00FF2C9A"/>
    <w:rsid w:val="00FF2E6B"/>
    <w:rsid w:val="00FF2F15"/>
    <w:rsid w:val="00FF3349"/>
    <w:rsid w:val="00FF3F99"/>
    <w:rsid w:val="00FF5019"/>
    <w:rsid w:val="00FF7495"/>
    <w:rsid w:val="00FF7525"/>
    <w:rsid w:val="00FF7938"/>
    <w:rsid w:val="00FF7AC9"/>
    <w:rsid w:val="011F8F2A"/>
    <w:rsid w:val="0124B7CA"/>
    <w:rsid w:val="0131BBB4"/>
    <w:rsid w:val="01427667"/>
    <w:rsid w:val="01BD78D1"/>
    <w:rsid w:val="01F025B7"/>
    <w:rsid w:val="01F0A8FA"/>
    <w:rsid w:val="02A8F520"/>
    <w:rsid w:val="02C21D7D"/>
    <w:rsid w:val="03721871"/>
    <w:rsid w:val="03B7F49B"/>
    <w:rsid w:val="041528C0"/>
    <w:rsid w:val="043BEAAC"/>
    <w:rsid w:val="043CF24A"/>
    <w:rsid w:val="044BBDCF"/>
    <w:rsid w:val="04E4CB96"/>
    <w:rsid w:val="05428C3D"/>
    <w:rsid w:val="0565C3EA"/>
    <w:rsid w:val="057E533A"/>
    <w:rsid w:val="05B5DB83"/>
    <w:rsid w:val="060EF8A0"/>
    <w:rsid w:val="069DB78A"/>
    <w:rsid w:val="07769EE2"/>
    <w:rsid w:val="07959AE8"/>
    <w:rsid w:val="07A859BA"/>
    <w:rsid w:val="07F0080D"/>
    <w:rsid w:val="0867D804"/>
    <w:rsid w:val="093F70A8"/>
    <w:rsid w:val="0968E62F"/>
    <w:rsid w:val="09913384"/>
    <w:rsid w:val="09DABB87"/>
    <w:rsid w:val="0A2B9246"/>
    <w:rsid w:val="0A511321"/>
    <w:rsid w:val="0A88AEB0"/>
    <w:rsid w:val="0AB76A82"/>
    <w:rsid w:val="0AC6DC7E"/>
    <w:rsid w:val="0B1C1CB8"/>
    <w:rsid w:val="0B24CF59"/>
    <w:rsid w:val="0BF77924"/>
    <w:rsid w:val="0C211FD5"/>
    <w:rsid w:val="0C410567"/>
    <w:rsid w:val="0D06FABA"/>
    <w:rsid w:val="0D0D71B9"/>
    <w:rsid w:val="0D1B64C2"/>
    <w:rsid w:val="0D3B4927"/>
    <w:rsid w:val="0DC3E0A2"/>
    <w:rsid w:val="0DC59219"/>
    <w:rsid w:val="0DF5FF4E"/>
    <w:rsid w:val="0E55255F"/>
    <w:rsid w:val="0E5F583E"/>
    <w:rsid w:val="0E7E3201"/>
    <w:rsid w:val="0EA5B7FE"/>
    <w:rsid w:val="0EFD5E7F"/>
    <w:rsid w:val="0F36776C"/>
    <w:rsid w:val="0FB322B9"/>
    <w:rsid w:val="104B0310"/>
    <w:rsid w:val="106AFC63"/>
    <w:rsid w:val="109F232D"/>
    <w:rsid w:val="10A5C3D1"/>
    <w:rsid w:val="10CAED8C"/>
    <w:rsid w:val="112BED23"/>
    <w:rsid w:val="117D3C75"/>
    <w:rsid w:val="11F6C796"/>
    <w:rsid w:val="11FAF09A"/>
    <w:rsid w:val="12011A40"/>
    <w:rsid w:val="12037101"/>
    <w:rsid w:val="1206CCC4"/>
    <w:rsid w:val="129E4EAF"/>
    <w:rsid w:val="12E2F6E7"/>
    <w:rsid w:val="134EC1B4"/>
    <w:rsid w:val="136FFC4D"/>
    <w:rsid w:val="13B1F46F"/>
    <w:rsid w:val="13F9DBAD"/>
    <w:rsid w:val="147B71C8"/>
    <w:rsid w:val="14E1E7BB"/>
    <w:rsid w:val="15C84CFA"/>
    <w:rsid w:val="15CEE227"/>
    <w:rsid w:val="1613B4FF"/>
    <w:rsid w:val="162A4914"/>
    <w:rsid w:val="166B2A1A"/>
    <w:rsid w:val="167CA205"/>
    <w:rsid w:val="170D0D06"/>
    <w:rsid w:val="1763D96E"/>
    <w:rsid w:val="17721EC3"/>
    <w:rsid w:val="17D88391"/>
    <w:rsid w:val="17F07EAE"/>
    <w:rsid w:val="18049238"/>
    <w:rsid w:val="187778B0"/>
    <w:rsid w:val="189C83FA"/>
    <w:rsid w:val="18D477C3"/>
    <w:rsid w:val="190042F5"/>
    <w:rsid w:val="193647F4"/>
    <w:rsid w:val="19760009"/>
    <w:rsid w:val="19AA7BBA"/>
    <w:rsid w:val="19B9EF17"/>
    <w:rsid w:val="1A807F58"/>
    <w:rsid w:val="1A9F15A5"/>
    <w:rsid w:val="1AE290CE"/>
    <w:rsid w:val="1B6592C5"/>
    <w:rsid w:val="1B66862D"/>
    <w:rsid w:val="1B686C1B"/>
    <w:rsid w:val="1B8329D3"/>
    <w:rsid w:val="1B87AA6D"/>
    <w:rsid w:val="1BDA3FED"/>
    <w:rsid w:val="1BE79F6D"/>
    <w:rsid w:val="1BF62858"/>
    <w:rsid w:val="1C46CB84"/>
    <w:rsid w:val="1C9595D3"/>
    <w:rsid w:val="1CD6AA5F"/>
    <w:rsid w:val="1CE14A5D"/>
    <w:rsid w:val="1DB5E43E"/>
    <w:rsid w:val="1DF090BA"/>
    <w:rsid w:val="1E9BD626"/>
    <w:rsid w:val="1EAABDED"/>
    <w:rsid w:val="1EB48EFC"/>
    <w:rsid w:val="1ED78616"/>
    <w:rsid w:val="1ED79493"/>
    <w:rsid w:val="1F619B18"/>
    <w:rsid w:val="1F72ED64"/>
    <w:rsid w:val="1F7BCE4C"/>
    <w:rsid w:val="1FBFEA62"/>
    <w:rsid w:val="1FE36DCD"/>
    <w:rsid w:val="200D3989"/>
    <w:rsid w:val="20890DB3"/>
    <w:rsid w:val="20D3E34D"/>
    <w:rsid w:val="20E44BB4"/>
    <w:rsid w:val="21DE7A2E"/>
    <w:rsid w:val="21EFBF9D"/>
    <w:rsid w:val="2200D7B5"/>
    <w:rsid w:val="2237921E"/>
    <w:rsid w:val="225E8A4E"/>
    <w:rsid w:val="2261775D"/>
    <w:rsid w:val="229FC5BC"/>
    <w:rsid w:val="22A779D4"/>
    <w:rsid w:val="22C3EAFF"/>
    <w:rsid w:val="22E36565"/>
    <w:rsid w:val="2308CEA7"/>
    <w:rsid w:val="2337ACA1"/>
    <w:rsid w:val="23481D21"/>
    <w:rsid w:val="234A0C19"/>
    <w:rsid w:val="237BC1A0"/>
    <w:rsid w:val="244D3CAC"/>
    <w:rsid w:val="247A2308"/>
    <w:rsid w:val="24831104"/>
    <w:rsid w:val="24A97F2E"/>
    <w:rsid w:val="24D287B0"/>
    <w:rsid w:val="24D6775F"/>
    <w:rsid w:val="25296B87"/>
    <w:rsid w:val="25306464"/>
    <w:rsid w:val="258859B6"/>
    <w:rsid w:val="25FE52BE"/>
    <w:rsid w:val="260FFD3B"/>
    <w:rsid w:val="26674D5F"/>
    <w:rsid w:val="269C41BE"/>
    <w:rsid w:val="26B69B66"/>
    <w:rsid w:val="26CC34C5"/>
    <w:rsid w:val="26DFC45D"/>
    <w:rsid w:val="26FD1B8C"/>
    <w:rsid w:val="27212880"/>
    <w:rsid w:val="27B5D1BA"/>
    <w:rsid w:val="27E46A04"/>
    <w:rsid w:val="28A9ABFD"/>
    <w:rsid w:val="28B5B7D1"/>
    <w:rsid w:val="28EE96A1"/>
    <w:rsid w:val="28F9F53D"/>
    <w:rsid w:val="296EBA2E"/>
    <w:rsid w:val="29741516"/>
    <w:rsid w:val="29847559"/>
    <w:rsid w:val="29E0EF9F"/>
    <w:rsid w:val="2A596430"/>
    <w:rsid w:val="2AC7FD04"/>
    <w:rsid w:val="2AE4D12F"/>
    <w:rsid w:val="2AE974DF"/>
    <w:rsid w:val="2AFF48E8"/>
    <w:rsid w:val="2B49337A"/>
    <w:rsid w:val="2BB31D3A"/>
    <w:rsid w:val="2C325E59"/>
    <w:rsid w:val="2D22B12A"/>
    <w:rsid w:val="2D8ECC33"/>
    <w:rsid w:val="2DB63012"/>
    <w:rsid w:val="2DE140BE"/>
    <w:rsid w:val="2E161737"/>
    <w:rsid w:val="2E422B51"/>
    <w:rsid w:val="2F0A7419"/>
    <w:rsid w:val="2F0C9A02"/>
    <w:rsid w:val="2FA9909F"/>
    <w:rsid w:val="2FF37398"/>
    <w:rsid w:val="3088F246"/>
    <w:rsid w:val="30B2211D"/>
    <w:rsid w:val="30FDCCE2"/>
    <w:rsid w:val="310520E2"/>
    <w:rsid w:val="31118024"/>
    <w:rsid w:val="3179CC13"/>
    <w:rsid w:val="32314E9F"/>
    <w:rsid w:val="3232DA13"/>
    <w:rsid w:val="32612652"/>
    <w:rsid w:val="328E23D4"/>
    <w:rsid w:val="32B26A0E"/>
    <w:rsid w:val="32E71361"/>
    <w:rsid w:val="32F1B67B"/>
    <w:rsid w:val="33159C74"/>
    <w:rsid w:val="338BE2C8"/>
    <w:rsid w:val="33CF782D"/>
    <w:rsid w:val="3410802A"/>
    <w:rsid w:val="3445E72D"/>
    <w:rsid w:val="344E42FB"/>
    <w:rsid w:val="3473A1CC"/>
    <w:rsid w:val="348F5E83"/>
    <w:rsid w:val="34BE5F2B"/>
    <w:rsid w:val="34DF83A8"/>
    <w:rsid w:val="34FD8301"/>
    <w:rsid w:val="35728936"/>
    <w:rsid w:val="3582E158"/>
    <w:rsid w:val="35B4C2F3"/>
    <w:rsid w:val="35EEB9A5"/>
    <w:rsid w:val="362E9670"/>
    <w:rsid w:val="36360CE4"/>
    <w:rsid w:val="3664E835"/>
    <w:rsid w:val="36FA8CAB"/>
    <w:rsid w:val="37BDEDDB"/>
    <w:rsid w:val="3828E5F7"/>
    <w:rsid w:val="387FCCA4"/>
    <w:rsid w:val="38F25DD2"/>
    <w:rsid w:val="39044FE3"/>
    <w:rsid w:val="39408C56"/>
    <w:rsid w:val="395DDDF7"/>
    <w:rsid w:val="398C7C11"/>
    <w:rsid w:val="39D41360"/>
    <w:rsid w:val="39D6F7CF"/>
    <w:rsid w:val="39FD82C7"/>
    <w:rsid w:val="3A1F76E1"/>
    <w:rsid w:val="3A6FEB87"/>
    <w:rsid w:val="3A8821B3"/>
    <w:rsid w:val="3AA00239"/>
    <w:rsid w:val="3AEFD296"/>
    <w:rsid w:val="3AF4759A"/>
    <w:rsid w:val="3B20AE59"/>
    <w:rsid w:val="3B2864B9"/>
    <w:rsid w:val="3B6D42D5"/>
    <w:rsid w:val="3BEC41CB"/>
    <w:rsid w:val="3C62E23A"/>
    <w:rsid w:val="3C876A04"/>
    <w:rsid w:val="3C9FED5A"/>
    <w:rsid w:val="3D3C2DB0"/>
    <w:rsid w:val="3E0869E8"/>
    <w:rsid w:val="3E108339"/>
    <w:rsid w:val="3E34121F"/>
    <w:rsid w:val="3E36F44F"/>
    <w:rsid w:val="3FB0C1E7"/>
    <w:rsid w:val="3FC4745B"/>
    <w:rsid w:val="3FC68037"/>
    <w:rsid w:val="3FEE8311"/>
    <w:rsid w:val="403A6D63"/>
    <w:rsid w:val="40867873"/>
    <w:rsid w:val="40AAAC63"/>
    <w:rsid w:val="40AB7C8A"/>
    <w:rsid w:val="412D6B3F"/>
    <w:rsid w:val="41936B7C"/>
    <w:rsid w:val="41C03E25"/>
    <w:rsid w:val="41C416A7"/>
    <w:rsid w:val="41ED82EC"/>
    <w:rsid w:val="41FECB4F"/>
    <w:rsid w:val="4262DEE8"/>
    <w:rsid w:val="42D9B9AF"/>
    <w:rsid w:val="42DF4FC5"/>
    <w:rsid w:val="43310245"/>
    <w:rsid w:val="435318B5"/>
    <w:rsid w:val="437E7A7F"/>
    <w:rsid w:val="439A9BB0"/>
    <w:rsid w:val="43BC6648"/>
    <w:rsid w:val="43CD4A3A"/>
    <w:rsid w:val="44065AD4"/>
    <w:rsid w:val="44A28C18"/>
    <w:rsid w:val="45359832"/>
    <w:rsid w:val="4594573C"/>
    <w:rsid w:val="46C7570A"/>
    <w:rsid w:val="46F15DFF"/>
    <w:rsid w:val="46F45C4F"/>
    <w:rsid w:val="476A9A7C"/>
    <w:rsid w:val="47C5CE7F"/>
    <w:rsid w:val="47E60904"/>
    <w:rsid w:val="4801E753"/>
    <w:rsid w:val="482FDA20"/>
    <w:rsid w:val="483889F9"/>
    <w:rsid w:val="48DB1DDA"/>
    <w:rsid w:val="491812C3"/>
    <w:rsid w:val="49F43214"/>
    <w:rsid w:val="4A04468A"/>
    <w:rsid w:val="4ACCEFFD"/>
    <w:rsid w:val="4BA3C737"/>
    <w:rsid w:val="4BC9BE73"/>
    <w:rsid w:val="4BD72AFC"/>
    <w:rsid w:val="4C6A80DF"/>
    <w:rsid w:val="4C729153"/>
    <w:rsid w:val="4CAD9DFD"/>
    <w:rsid w:val="4CD1583E"/>
    <w:rsid w:val="4D0F37A2"/>
    <w:rsid w:val="4D6E2668"/>
    <w:rsid w:val="4DF2E54C"/>
    <w:rsid w:val="4E09D42D"/>
    <w:rsid w:val="4E0DE2FD"/>
    <w:rsid w:val="4E448401"/>
    <w:rsid w:val="4E7C77C1"/>
    <w:rsid w:val="4EB638CB"/>
    <w:rsid w:val="4EE49506"/>
    <w:rsid w:val="4F01C264"/>
    <w:rsid w:val="4F123C15"/>
    <w:rsid w:val="4F14619D"/>
    <w:rsid w:val="4F3B2D00"/>
    <w:rsid w:val="4F5C8354"/>
    <w:rsid w:val="4FBDBA02"/>
    <w:rsid w:val="505D2766"/>
    <w:rsid w:val="507B704F"/>
    <w:rsid w:val="50AD9E0D"/>
    <w:rsid w:val="50CEFB01"/>
    <w:rsid w:val="50E4DDDC"/>
    <w:rsid w:val="51572642"/>
    <w:rsid w:val="51EE18B5"/>
    <w:rsid w:val="526ECF81"/>
    <w:rsid w:val="52C4BE2F"/>
    <w:rsid w:val="52D5BF82"/>
    <w:rsid w:val="52E9FE6D"/>
    <w:rsid w:val="531990F5"/>
    <w:rsid w:val="53210090"/>
    <w:rsid w:val="532CF8BA"/>
    <w:rsid w:val="533FA1D5"/>
    <w:rsid w:val="538322D2"/>
    <w:rsid w:val="5389A9EE"/>
    <w:rsid w:val="539393DD"/>
    <w:rsid w:val="53FA2A7F"/>
    <w:rsid w:val="5409B81F"/>
    <w:rsid w:val="5453945F"/>
    <w:rsid w:val="54691C9C"/>
    <w:rsid w:val="55824160"/>
    <w:rsid w:val="5642BD31"/>
    <w:rsid w:val="5659D9E4"/>
    <w:rsid w:val="5773EC38"/>
    <w:rsid w:val="57938579"/>
    <w:rsid w:val="580B3167"/>
    <w:rsid w:val="58BC667A"/>
    <w:rsid w:val="597C4AED"/>
    <w:rsid w:val="59D3E678"/>
    <w:rsid w:val="59ECBD00"/>
    <w:rsid w:val="59F21524"/>
    <w:rsid w:val="5A21D1D1"/>
    <w:rsid w:val="5A4ACF57"/>
    <w:rsid w:val="5B01D8F5"/>
    <w:rsid w:val="5B0A5505"/>
    <w:rsid w:val="5BBBB387"/>
    <w:rsid w:val="5BBC68FE"/>
    <w:rsid w:val="5BDA573D"/>
    <w:rsid w:val="5BE80593"/>
    <w:rsid w:val="5C6011E5"/>
    <w:rsid w:val="5CB08B1A"/>
    <w:rsid w:val="5CE519D6"/>
    <w:rsid w:val="5CE7CA2F"/>
    <w:rsid w:val="5D5BDF3E"/>
    <w:rsid w:val="5D63027B"/>
    <w:rsid w:val="5D706DB0"/>
    <w:rsid w:val="5D7E7255"/>
    <w:rsid w:val="5DB2260D"/>
    <w:rsid w:val="5E622101"/>
    <w:rsid w:val="5E6D9FE0"/>
    <w:rsid w:val="5E77B74D"/>
    <w:rsid w:val="5E7F9455"/>
    <w:rsid w:val="5E924280"/>
    <w:rsid w:val="5EB8ED0C"/>
    <w:rsid w:val="5ECA9A60"/>
    <w:rsid w:val="5EF14E5F"/>
    <w:rsid w:val="5F171E0D"/>
    <w:rsid w:val="5F3DA0D0"/>
    <w:rsid w:val="5F9DA50D"/>
    <w:rsid w:val="5FE83B9E"/>
    <w:rsid w:val="60CBEECE"/>
    <w:rsid w:val="60E9C6CF"/>
    <w:rsid w:val="60F2D728"/>
    <w:rsid w:val="610AB53F"/>
    <w:rsid w:val="615FA448"/>
    <w:rsid w:val="6165D712"/>
    <w:rsid w:val="61AA171A"/>
    <w:rsid w:val="61EE0269"/>
    <w:rsid w:val="623A19E2"/>
    <w:rsid w:val="6284E5E8"/>
    <w:rsid w:val="628A4784"/>
    <w:rsid w:val="62AA7DA9"/>
    <w:rsid w:val="62C6A849"/>
    <w:rsid w:val="62EEC0EA"/>
    <w:rsid w:val="631A4B95"/>
    <w:rsid w:val="639D735B"/>
    <w:rsid w:val="642A8F65"/>
    <w:rsid w:val="648F50FA"/>
    <w:rsid w:val="6502E42A"/>
    <w:rsid w:val="65331E6E"/>
    <w:rsid w:val="6582B20D"/>
    <w:rsid w:val="65CA6250"/>
    <w:rsid w:val="65CEB1F2"/>
    <w:rsid w:val="664D76CF"/>
    <w:rsid w:val="665DE9C8"/>
    <w:rsid w:val="66758418"/>
    <w:rsid w:val="6686C44E"/>
    <w:rsid w:val="66E61FDC"/>
    <w:rsid w:val="6723922C"/>
    <w:rsid w:val="67596D8C"/>
    <w:rsid w:val="677376FE"/>
    <w:rsid w:val="682A7CD6"/>
    <w:rsid w:val="68BCFF5A"/>
    <w:rsid w:val="698E2C77"/>
    <w:rsid w:val="6A0FA329"/>
    <w:rsid w:val="6A43DCA3"/>
    <w:rsid w:val="6A7ABFD3"/>
    <w:rsid w:val="6AE48954"/>
    <w:rsid w:val="6B23A0B8"/>
    <w:rsid w:val="6B50C7F3"/>
    <w:rsid w:val="6BC007D2"/>
    <w:rsid w:val="6CA77448"/>
    <w:rsid w:val="6CCFEDEE"/>
    <w:rsid w:val="6CD69F48"/>
    <w:rsid w:val="6CE4C59C"/>
    <w:rsid w:val="6D57C908"/>
    <w:rsid w:val="6D8A5B2E"/>
    <w:rsid w:val="6E1584CF"/>
    <w:rsid w:val="6E1E147F"/>
    <w:rsid w:val="6E3DAB0A"/>
    <w:rsid w:val="6E564A95"/>
    <w:rsid w:val="6F1EEF37"/>
    <w:rsid w:val="6F2E4AB2"/>
    <w:rsid w:val="6F4D72F4"/>
    <w:rsid w:val="6F641A38"/>
    <w:rsid w:val="6FA9058E"/>
    <w:rsid w:val="6FB30E49"/>
    <w:rsid w:val="6FB52E6A"/>
    <w:rsid w:val="6FE72B0D"/>
    <w:rsid w:val="701C665E"/>
    <w:rsid w:val="70617FD5"/>
    <w:rsid w:val="7063662E"/>
    <w:rsid w:val="707EF73B"/>
    <w:rsid w:val="708A0B24"/>
    <w:rsid w:val="70A09AFA"/>
    <w:rsid w:val="70A2709A"/>
    <w:rsid w:val="70AD8ED7"/>
    <w:rsid w:val="71381E9F"/>
    <w:rsid w:val="7193BA54"/>
    <w:rsid w:val="71B00EBD"/>
    <w:rsid w:val="71BE7200"/>
    <w:rsid w:val="71DA852F"/>
    <w:rsid w:val="72E03735"/>
    <w:rsid w:val="72E369FF"/>
    <w:rsid w:val="736B5B81"/>
    <w:rsid w:val="73879067"/>
    <w:rsid w:val="7465BDD8"/>
    <w:rsid w:val="74A0E995"/>
    <w:rsid w:val="74EB8CB9"/>
    <w:rsid w:val="751225F1"/>
    <w:rsid w:val="751C2AAD"/>
    <w:rsid w:val="7577E22F"/>
    <w:rsid w:val="75CC5511"/>
    <w:rsid w:val="75D1B7D1"/>
    <w:rsid w:val="766B1124"/>
    <w:rsid w:val="7677797B"/>
    <w:rsid w:val="768BA7E2"/>
    <w:rsid w:val="76D8F4B4"/>
    <w:rsid w:val="76F70D05"/>
    <w:rsid w:val="77634FF3"/>
    <w:rsid w:val="781DDEC9"/>
    <w:rsid w:val="78277843"/>
    <w:rsid w:val="7862AC09"/>
    <w:rsid w:val="78C61CED"/>
    <w:rsid w:val="7907CAB0"/>
    <w:rsid w:val="79A60286"/>
    <w:rsid w:val="79B746FB"/>
    <w:rsid w:val="79D595C5"/>
    <w:rsid w:val="7A0C6546"/>
    <w:rsid w:val="7A0CA654"/>
    <w:rsid w:val="7A19232A"/>
    <w:rsid w:val="7A2053EA"/>
    <w:rsid w:val="7A215927"/>
    <w:rsid w:val="7A4DCFD2"/>
    <w:rsid w:val="7A9212F9"/>
    <w:rsid w:val="7BA7AC6C"/>
    <w:rsid w:val="7C99DBC8"/>
    <w:rsid w:val="7CC9CB41"/>
    <w:rsid w:val="7CCA122A"/>
    <w:rsid w:val="7CE88D01"/>
    <w:rsid w:val="7E602B7F"/>
    <w:rsid w:val="7E893F33"/>
    <w:rsid w:val="7EB90837"/>
    <w:rsid w:val="7EC4822E"/>
    <w:rsid w:val="7EF64D2D"/>
    <w:rsid w:val="7F6296DC"/>
    <w:rsid w:val="7FC631B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3CA6A2"/>
  <w15:chartTrackingRefBased/>
  <w15:docId w15:val="{4544D18F-0E6A-457A-AD2E-10B0538B4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w:locked="1"/>
    <w:lsdException w:name="List Bullet" w:uiPriority="99"/>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Cit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6541"/>
    <w:pPr>
      <w:spacing w:after="240"/>
    </w:pPr>
    <w:rPr>
      <w:rFonts w:ascii="Arial" w:hAnsi="Arial"/>
      <w:sz w:val="24"/>
    </w:rPr>
  </w:style>
  <w:style w:type="paragraph" w:styleId="Heading1">
    <w:name w:val="heading 1"/>
    <w:basedOn w:val="Normal"/>
    <w:next w:val="Normal"/>
    <w:link w:val="Heading1Char"/>
    <w:qFormat/>
    <w:locked/>
    <w:rsid w:val="00EA6541"/>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EA6541"/>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EA6541"/>
    <w:pPr>
      <w:keepNext/>
      <w:outlineLvl w:val="2"/>
    </w:pPr>
    <w:rPr>
      <w:rFonts w:cs="Arial"/>
      <w:b/>
      <w:bCs/>
      <w:szCs w:val="26"/>
    </w:rPr>
  </w:style>
  <w:style w:type="paragraph" w:styleId="Heading4">
    <w:name w:val="heading 4"/>
    <w:basedOn w:val="Normal"/>
    <w:next w:val="Normal"/>
    <w:link w:val="Heading4Char1"/>
    <w:qFormat/>
    <w:rsid w:val="00EA6541"/>
    <w:pPr>
      <w:keepNext/>
      <w:spacing w:before="240" w:after="60"/>
      <w:outlineLvl w:val="3"/>
    </w:pPr>
    <w:rPr>
      <w:rFonts w:ascii="Times New Roman" w:hAnsi="Times New Roman"/>
      <w:b/>
      <w:bCs/>
      <w:sz w:val="28"/>
      <w:szCs w:val="28"/>
    </w:rPr>
  </w:style>
  <w:style w:type="paragraph" w:styleId="Heading6">
    <w:name w:val="heading 6"/>
    <w:basedOn w:val="Normal"/>
    <w:next w:val="Normal"/>
    <w:link w:val="Heading6Char"/>
    <w:qFormat/>
    <w:rsid w:val="00EA6541"/>
    <w:pPr>
      <w:spacing w:before="240" w:after="60"/>
      <w:outlineLvl w:val="5"/>
    </w:pPr>
    <w:rPr>
      <w:b/>
      <w:bCs/>
      <w:sz w:val="22"/>
      <w:szCs w:val="22"/>
    </w:rPr>
  </w:style>
  <w:style w:type="paragraph" w:styleId="Heading7">
    <w:name w:val="heading 7"/>
    <w:basedOn w:val="Normal"/>
    <w:next w:val="Normal"/>
    <w:link w:val="Heading7Char"/>
    <w:qFormat/>
    <w:rsid w:val="00EA6541"/>
    <w:pPr>
      <w:spacing w:before="240" w:after="60"/>
      <w:outlineLvl w:val="6"/>
    </w:pPr>
    <w:rPr>
      <w:szCs w:val="24"/>
    </w:rPr>
  </w:style>
  <w:style w:type="paragraph" w:styleId="Heading8">
    <w:name w:val="heading 8"/>
    <w:basedOn w:val="Normal"/>
    <w:next w:val="Normal"/>
    <w:link w:val="Heading8Char"/>
    <w:qFormat/>
    <w:rsid w:val="00EA6541"/>
    <w:pPr>
      <w:spacing w:before="240" w:after="60"/>
      <w:outlineLvl w:val="7"/>
    </w:pPr>
    <w:rPr>
      <w:i/>
      <w:iCs/>
      <w:szCs w:val="24"/>
    </w:rPr>
  </w:style>
  <w:style w:type="paragraph" w:styleId="Heading9">
    <w:name w:val="heading 9"/>
    <w:basedOn w:val="Normal"/>
    <w:next w:val="Normal"/>
    <w:link w:val="Heading9Char"/>
    <w:qFormat/>
    <w:rsid w:val="00EA654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EA6541"/>
    <w:pPr>
      <w:jc w:val="center"/>
    </w:pPr>
    <w:rPr>
      <w:rFonts w:cs="Arial"/>
      <w:b/>
      <w:bCs/>
      <w:sz w:val="32"/>
    </w:rPr>
  </w:style>
  <w:style w:type="character" w:styleId="Hyperlink">
    <w:name w:val="Hyperlink"/>
    <w:uiPriority w:val="99"/>
    <w:rsid w:val="00EA6541"/>
    <w:rPr>
      <w:color w:val="0000FF"/>
      <w:u w:val="single"/>
    </w:rPr>
  </w:style>
  <w:style w:type="paragraph" w:styleId="TOC1">
    <w:name w:val="toc 1"/>
    <w:basedOn w:val="Normal"/>
    <w:next w:val="Normal"/>
    <w:autoRedefine/>
    <w:uiPriority w:val="39"/>
    <w:qFormat/>
    <w:locked/>
    <w:rsid w:val="00054B68"/>
    <w:pPr>
      <w:tabs>
        <w:tab w:val="right" w:leader="dot" w:pos="9350"/>
      </w:tabs>
      <w:spacing w:before="240" w:after="120"/>
      <w:ind w:left="540" w:hanging="450"/>
    </w:pPr>
    <w:rPr>
      <w:noProof/>
      <w:szCs w:val="24"/>
    </w:rPr>
  </w:style>
  <w:style w:type="paragraph" w:styleId="TOC2">
    <w:name w:val="toc 2"/>
    <w:basedOn w:val="Normal"/>
    <w:next w:val="Normal"/>
    <w:autoRedefine/>
    <w:uiPriority w:val="39"/>
    <w:qFormat/>
    <w:locked/>
    <w:rsid w:val="00054B68"/>
    <w:pPr>
      <w:tabs>
        <w:tab w:val="left" w:pos="1080"/>
        <w:tab w:val="left" w:pos="1440"/>
        <w:tab w:val="right" w:leader="dot" w:pos="9350"/>
      </w:tabs>
      <w:ind w:left="1080" w:hanging="540"/>
    </w:pPr>
    <w:rPr>
      <w:rFonts w:cs="Arial"/>
      <w:bCs/>
      <w:iCs/>
      <w:noProof/>
    </w:rPr>
  </w:style>
  <w:style w:type="paragraph" w:styleId="TOC3">
    <w:name w:val="toc 3"/>
    <w:basedOn w:val="Normal"/>
    <w:next w:val="Normal"/>
    <w:autoRedefine/>
    <w:qFormat/>
    <w:locked/>
    <w:rsid w:val="00EA6541"/>
    <w:pPr>
      <w:tabs>
        <w:tab w:val="right" w:leader="dot" w:pos="9350"/>
      </w:tabs>
      <w:ind w:left="480" w:hanging="480"/>
    </w:pPr>
  </w:style>
  <w:style w:type="paragraph" w:styleId="ListBullet">
    <w:name w:val="List Bullet"/>
    <w:basedOn w:val="Normal"/>
    <w:link w:val="ListBulletChar"/>
    <w:uiPriority w:val="99"/>
    <w:rsid w:val="00BD638D"/>
    <w:pPr>
      <w:tabs>
        <w:tab w:val="num" w:pos="900"/>
      </w:tabs>
      <w:ind w:left="907" w:hanging="360"/>
    </w:pPr>
    <w:rPr>
      <w:szCs w:val="24"/>
    </w:rPr>
  </w:style>
  <w:style w:type="character" w:customStyle="1" w:styleId="ListBulletChar">
    <w:name w:val="List Bullet Char"/>
    <w:link w:val="ListBullet"/>
    <w:uiPriority w:val="99"/>
    <w:rsid w:val="00BD638D"/>
    <w:rPr>
      <w:rFonts w:ascii="Arial" w:hAnsi="Arial"/>
      <w:sz w:val="24"/>
      <w:szCs w:val="24"/>
      <w:lang w:val="en-US" w:eastAsia="en-US" w:bidi="ar-SA"/>
    </w:rPr>
  </w:style>
  <w:style w:type="paragraph" w:styleId="FootnoteText">
    <w:name w:val="footnote text"/>
    <w:aliases w:val="F1"/>
    <w:basedOn w:val="Normal"/>
    <w:link w:val="FootnoteTextChar"/>
    <w:uiPriority w:val="99"/>
    <w:semiHidden/>
    <w:locked/>
    <w:rsid w:val="00EA6541"/>
    <w:rPr>
      <w:sz w:val="20"/>
    </w:rPr>
  </w:style>
  <w:style w:type="character" w:styleId="FootnoteReference">
    <w:name w:val="footnote reference"/>
    <w:uiPriority w:val="99"/>
    <w:semiHidden/>
    <w:locked/>
    <w:rsid w:val="00EA6541"/>
    <w:rPr>
      <w:vertAlign w:val="superscript"/>
    </w:rPr>
  </w:style>
  <w:style w:type="paragraph" w:styleId="BodyTextIndent3">
    <w:name w:val="Body Text Indent 3"/>
    <w:basedOn w:val="Normal"/>
    <w:link w:val="BodyTextIndent3Char"/>
    <w:rsid w:val="00EA6541"/>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EA6541"/>
  </w:style>
  <w:style w:type="character" w:customStyle="1" w:styleId="StyleHeading3TimesNewRomanChar">
    <w:name w:val="Style Heading 3 + Times New Roman Char"/>
    <w:link w:val="StyleHeading3TimesNewRoman"/>
    <w:rsid w:val="00EA6541"/>
    <w:rPr>
      <w:rFonts w:ascii="Arial" w:hAnsi="Arial" w:cs="Arial"/>
      <w:b/>
      <w:bCs/>
      <w:sz w:val="24"/>
      <w:szCs w:val="26"/>
      <w:lang w:val="en-US" w:eastAsia="en-US" w:bidi="ar-SA"/>
    </w:rPr>
  </w:style>
  <w:style w:type="paragraph" w:styleId="Footer">
    <w:name w:val="footer"/>
    <w:basedOn w:val="Normal"/>
    <w:link w:val="FooterChar"/>
    <w:uiPriority w:val="99"/>
    <w:rsid w:val="00EA6541"/>
    <w:pPr>
      <w:tabs>
        <w:tab w:val="center" w:pos="4320"/>
        <w:tab w:val="right" w:pos="8640"/>
      </w:tabs>
    </w:pPr>
  </w:style>
  <w:style w:type="character" w:styleId="PageNumber">
    <w:name w:val="page number"/>
    <w:basedOn w:val="DefaultParagraphFont"/>
    <w:locked/>
    <w:rsid w:val="00EA6541"/>
  </w:style>
  <w:style w:type="paragraph" w:styleId="Header">
    <w:name w:val="header"/>
    <w:basedOn w:val="Normal"/>
    <w:link w:val="HeaderChar"/>
    <w:uiPriority w:val="99"/>
    <w:rsid w:val="00EA6541"/>
    <w:pPr>
      <w:tabs>
        <w:tab w:val="center" w:pos="4320"/>
        <w:tab w:val="right" w:pos="8640"/>
      </w:tabs>
    </w:pPr>
  </w:style>
  <w:style w:type="paragraph" w:styleId="CommentText">
    <w:name w:val="annotation text"/>
    <w:basedOn w:val="Normal"/>
    <w:link w:val="CommentTextChar1"/>
    <w:uiPriority w:val="99"/>
    <w:rsid w:val="00EA6541"/>
    <w:rPr>
      <w:rFonts w:ascii="Times New Roman" w:hAnsi="Times New Roman"/>
      <w:sz w:val="20"/>
    </w:rPr>
  </w:style>
  <w:style w:type="paragraph" w:styleId="CommentSubject">
    <w:name w:val="annotation subject"/>
    <w:basedOn w:val="CommentText"/>
    <w:next w:val="CommentText"/>
    <w:link w:val="CommentSubjectChar"/>
    <w:semiHidden/>
    <w:rsid w:val="00EA6541"/>
    <w:rPr>
      <w:b/>
      <w:bCs/>
    </w:rPr>
  </w:style>
  <w:style w:type="paragraph" w:styleId="PlainText">
    <w:name w:val="Plain Text"/>
    <w:basedOn w:val="Normal"/>
    <w:link w:val="PlainTextChar"/>
    <w:uiPriority w:val="99"/>
    <w:rsid w:val="00EA6541"/>
    <w:rPr>
      <w:rFonts w:ascii="Courier New" w:hAnsi="Courier New" w:cs="Courier New"/>
      <w:sz w:val="20"/>
    </w:rPr>
  </w:style>
  <w:style w:type="character" w:customStyle="1" w:styleId="CommentTextChar1">
    <w:name w:val="Comment Text Char1"/>
    <w:link w:val="CommentText"/>
    <w:uiPriority w:val="99"/>
    <w:rsid w:val="00EA6541"/>
    <w:rPr>
      <w:lang w:val="en-US" w:eastAsia="en-US" w:bidi="ar-SA"/>
    </w:rPr>
  </w:style>
  <w:style w:type="character" w:styleId="FollowedHyperlink">
    <w:name w:val="FollowedHyperlink"/>
    <w:rsid w:val="00EA6541"/>
    <w:rPr>
      <w:color w:val="800080"/>
      <w:u w:val="single"/>
    </w:rPr>
  </w:style>
  <w:style w:type="paragraph" w:styleId="DocumentMap">
    <w:name w:val="Document Map"/>
    <w:basedOn w:val="Normal"/>
    <w:link w:val="DocumentMapChar"/>
    <w:semiHidden/>
    <w:rsid w:val="00EA6541"/>
    <w:pPr>
      <w:shd w:val="clear" w:color="auto" w:fill="000080"/>
    </w:pPr>
    <w:rPr>
      <w:rFonts w:ascii="Tahoma" w:hAnsi="Tahoma" w:cs="Tahoma"/>
      <w:sz w:val="20"/>
    </w:rPr>
  </w:style>
  <w:style w:type="paragraph" w:customStyle="1" w:styleId="Bullet">
    <w:name w:val="Bullet"/>
    <w:basedOn w:val="Normal"/>
    <w:rsid w:val="008B0FE6"/>
    <w:pPr>
      <w:numPr>
        <w:numId w:val="1"/>
      </w:numPr>
      <w:spacing w:after="0"/>
    </w:pPr>
  </w:style>
  <w:style w:type="paragraph" w:styleId="Title">
    <w:name w:val="Title"/>
    <w:basedOn w:val="Normal"/>
    <w:link w:val="TitleChar"/>
    <w:qFormat/>
    <w:rsid w:val="00EA6541"/>
    <w:pPr>
      <w:jc w:val="center"/>
    </w:pPr>
    <w:rPr>
      <w:b/>
      <w:bCs/>
      <w:sz w:val="36"/>
    </w:rPr>
  </w:style>
  <w:style w:type="paragraph" w:styleId="BodyText">
    <w:name w:val="Body Text"/>
    <w:basedOn w:val="Normal"/>
    <w:link w:val="BodyTextChar"/>
    <w:rsid w:val="00EA6541"/>
    <w:pPr>
      <w:spacing w:after="120"/>
    </w:pPr>
  </w:style>
  <w:style w:type="paragraph" w:styleId="List">
    <w:name w:val="List"/>
    <w:basedOn w:val="Normal"/>
    <w:locked/>
    <w:rsid w:val="00EA6541"/>
    <w:pPr>
      <w:ind w:left="360" w:hanging="360"/>
    </w:pPr>
  </w:style>
  <w:style w:type="paragraph" w:styleId="ListParagraph">
    <w:name w:val="List Paragraph"/>
    <w:basedOn w:val="Normal"/>
    <w:link w:val="ListParagraphChar"/>
    <w:uiPriority w:val="34"/>
    <w:qFormat/>
    <w:rsid w:val="00FA3CD4"/>
    <w:pPr>
      <w:ind w:left="720"/>
    </w:pPr>
  </w:style>
  <w:style w:type="paragraph" w:customStyle="1" w:styleId="Level1">
    <w:name w:val="Level 1"/>
    <w:rsid w:val="005262B8"/>
    <w:pPr>
      <w:ind w:left="720"/>
    </w:pPr>
    <w:rPr>
      <w:snapToGrid w:val="0"/>
      <w:sz w:val="24"/>
    </w:rPr>
  </w:style>
  <w:style w:type="character" w:customStyle="1" w:styleId="Heading3Char">
    <w:name w:val="Heading 3 Char"/>
    <w:link w:val="Heading3"/>
    <w:uiPriority w:val="9"/>
    <w:rsid w:val="00EA6541"/>
    <w:rPr>
      <w:rFonts w:ascii="Arial" w:hAnsi="Arial" w:cs="Arial"/>
      <w:b/>
      <w:bCs/>
      <w:sz w:val="24"/>
      <w:szCs w:val="26"/>
      <w:lang w:val="en-US" w:eastAsia="en-US" w:bidi="ar-SA"/>
    </w:rPr>
  </w:style>
  <w:style w:type="paragraph" w:styleId="TOC4">
    <w:name w:val="toc 4"/>
    <w:basedOn w:val="Normal"/>
    <w:next w:val="Normal"/>
    <w:autoRedefine/>
    <w:semiHidden/>
    <w:locked/>
    <w:rsid w:val="00556F4C"/>
    <w:pPr>
      <w:ind w:left="720"/>
    </w:pPr>
    <w:rPr>
      <w:szCs w:val="24"/>
    </w:rPr>
  </w:style>
  <w:style w:type="paragraph" w:styleId="TOC5">
    <w:name w:val="toc 5"/>
    <w:basedOn w:val="Normal"/>
    <w:next w:val="Normal"/>
    <w:autoRedefine/>
    <w:semiHidden/>
    <w:locked/>
    <w:rsid w:val="00556F4C"/>
    <w:pPr>
      <w:ind w:left="960"/>
    </w:pPr>
    <w:rPr>
      <w:szCs w:val="24"/>
    </w:rPr>
  </w:style>
  <w:style w:type="paragraph" w:styleId="TOC6">
    <w:name w:val="toc 6"/>
    <w:basedOn w:val="Normal"/>
    <w:next w:val="Normal"/>
    <w:autoRedefine/>
    <w:semiHidden/>
    <w:locked/>
    <w:rsid w:val="00556F4C"/>
    <w:pPr>
      <w:ind w:left="1200"/>
    </w:pPr>
    <w:rPr>
      <w:szCs w:val="24"/>
    </w:rPr>
  </w:style>
  <w:style w:type="paragraph" w:styleId="TOC7">
    <w:name w:val="toc 7"/>
    <w:basedOn w:val="Normal"/>
    <w:next w:val="Normal"/>
    <w:autoRedefine/>
    <w:semiHidden/>
    <w:locked/>
    <w:rsid w:val="00556F4C"/>
    <w:pPr>
      <w:ind w:left="1440"/>
    </w:pPr>
    <w:rPr>
      <w:szCs w:val="24"/>
    </w:rPr>
  </w:style>
  <w:style w:type="paragraph" w:styleId="TOC8">
    <w:name w:val="toc 8"/>
    <w:basedOn w:val="Normal"/>
    <w:next w:val="Normal"/>
    <w:autoRedefine/>
    <w:semiHidden/>
    <w:locked/>
    <w:rsid w:val="00556F4C"/>
    <w:pPr>
      <w:ind w:left="1680"/>
    </w:pPr>
    <w:rPr>
      <w:szCs w:val="24"/>
    </w:rPr>
  </w:style>
  <w:style w:type="paragraph" w:styleId="TOC9">
    <w:name w:val="toc 9"/>
    <w:basedOn w:val="Normal"/>
    <w:next w:val="Normal"/>
    <w:autoRedefine/>
    <w:semiHidden/>
    <w:locked/>
    <w:rsid w:val="00556F4C"/>
    <w:pPr>
      <w:ind w:left="1920"/>
    </w:pPr>
    <w:rPr>
      <w:szCs w:val="24"/>
    </w:rPr>
  </w:style>
  <w:style w:type="table" w:styleId="TableGrid">
    <w:name w:val="Table Grid"/>
    <w:basedOn w:val="TableNormal"/>
    <w:uiPriority w:val="59"/>
    <w:rsid w:val="00EA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EA6541"/>
    <w:rPr>
      <w:b/>
      <w:bCs/>
      <w:sz w:val="28"/>
      <w:szCs w:val="28"/>
      <w:lang w:val="en-US" w:eastAsia="en-US" w:bidi="ar-SA"/>
    </w:rPr>
  </w:style>
  <w:style w:type="paragraph" w:styleId="Caption">
    <w:name w:val="caption"/>
    <w:basedOn w:val="Normal"/>
    <w:next w:val="Normal"/>
    <w:qFormat/>
    <w:rsid w:val="00EA6541"/>
    <w:rPr>
      <w:b/>
      <w:bCs/>
      <w:sz w:val="20"/>
    </w:rPr>
  </w:style>
  <w:style w:type="character" w:customStyle="1" w:styleId="EmailStyle531">
    <w:name w:val="EmailStyle531"/>
    <w:semiHidden/>
    <w:rsid w:val="00EA6541"/>
    <w:rPr>
      <w:rFonts w:ascii="Arial" w:hAnsi="Arial" w:cs="Arial"/>
      <w:color w:val="auto"/>
      <w:sz w:val="20"/>
      <w:szCs w:val="20"/>
    </w:rPr>
  </w:style>
  <w:style w:type="paragraph" w:customStyle="1" w:styleId="Normal0pt">
    <w:name w:val="Normal 0pt"/>
    <w:basedOn w:val="Normal"/>
    <w:rsid w:val="00EA6541"/>
  </w:style>
  <w:style w:type="paragraph" w:customStyle="1" w:styleId="Normal0ptParagraph">
    <w:name w:val="Normal 0pt Paragraph"/>
    <w:basedOn w:val="Normal"/>
    <w:next w:val="Normal"/>
    <w:rsid w:val="00EA6541"/>
    <w:pPr>
      <w:spacing w:after="0"/>
    </w:pPr>
  </w:style>
  <w:style w:type="character" w:customStyle="1" w:styleId="StyleBold">
    <w:name w:val="Style Bold"/>
    <w:rsid w:val="00EA6541"/>
    <w:rPr>
      <w:rFonts w:ascii="Arial" w:hAnsi="Arial"/>
      <w:b/>
      <w:bCs/>
      <w:sz w:val="24"/>
    </w:rPr>
  </w:style>
  <w:style w:type="paragraph" w:customStyle="1" w:styleId="StyleBoldCentered">
    <w:name w:val="Style Bold Centered"/>
    <w:basedOn w:val="Normal"/>
    <w:rsid w:val="00EA6541"/>
    <w:pPr>
      <w:spacing w:after="0"/>
      <w:jc w:val="center"/>
    </w:pPr>
    <w:rPr>
      <w:b/>
      <w:bCs/>
    </w:rPr>
  </w:style>
  <w:style w:type="paragraph" w:customStyle="1" w:styleId="StyleListBulletBold">
    <w:name w:val="Style List Bullet + Bold"/>
    <w:basedOn w:val="Normal"/>
    <w:link w:val="StyleListBulletBoldChar"/>
    <w:rsid w:val="008B0FE6"/>
    <w:rPr>
      <w:b/>
      <w:bCs/>
      <w:szCs w:val="24"/>
    </w:rPr>
  </w:style>
  <w:style w:type="character" w:customStyle="1" w:styleId="StyleListBulletBoldChar">
    <w:name w:val="Style List Bullet + Bold Char"/>
    <w:link w:val="StyleListBulletBold"/>
    <w:rsid w:val="008B0FE6"/>
    <w:rPr>
      <w:rFonts w:ascii="Arial" w:hAnsi="Arial"/>
      <w:b/>
      <w:bCs/>
      <w:sz w:val="24"/>
      <w:szCs w:val="24"/>
      <w:lang w:val="en-US" w:eastAsia="en-US" w:bidi="ar-SA"/>
    </w:rPr>
  </w:style>
  <w:style w:type="paragraph" w:customStyle="1" w:styleId="TOCTitle">
    <w:name w:val="TOC Title"/>
    <w:basedOn w:val="Normal"/>
    <w:rsid w:val="00EA6541"/>
    <w:pPr>
      <w:spacing w:before="240"/>
      <w:jc w:val="center"/>
    </w:pPr>
    <w:rPr>
      <w:b/>
      <w:bCs/>
      <w:sz w:val="32"/>
    </w:rPr>
  </w:style>
  <w:style w:type="numbering" w:customStyle="1" w:styleId="StyleBulleted">
    <w:name w:val="Style Bulleted"/>
    <w:basedOn w:val="NoList"/>
    <w:rsid w:val="0046195A"/>
    <w:pPr>
      <w:numPr>
        <w:numId w:val="2"/>
      </w:numPr>
    </w:pPr>
  </w:style>
  <w:style w:type="character" w:customStyle="1" w:styleId="CharChar3">
    <w:name w:val="Char Char3"/>
    <w:rsid w:val="008310F3"/>
    <w:rPr>
      <w:rFonts w:ascii="Arial" w:hAnsi="Arial" w:cs="Arial"/>
      <w:b/>
      <w:bCs/>
      <w:sz w:val="24"/>
      <w:szCs w:val="26"/>
      <w:lang w:val="en-US" w:eastAsia="en-US" w:bidi="ar-SA"/>
    </w:rPr>
  </w:style>
  <w:style w:type="character" w:customStyle="1" w:styleId="Heading1Char">
    <w:name w:val="Heading 1 Char"/>
    <w:link w:val="Heading1"/>
    <w:rsid w:val="008310F3"/>
    <w:rPr>
      <w:rFonts w:ascii="Arial" w:hAnsi="Arial" w:cs="Arial"/>
      <w:b/>
      <w:bCs/>
      <w:kern w:val="32"/>
      <w:sz w:val="32"/>
      <w:szCs w:val="32"/>
      <w:lang w:val="en-US" w:eastAsia="en-US" w:bidi="ar-SA"/>
    </w:rPr>
  </w:style>
  <w:style w:type="character" w:customStyle="1" w:styleId="CommentTextChar">
    <w:name w:val="Comment Text Char"/>
    <w:uiPriority w:val="99"/>
    <w:rsid w:val="008310F3"/>
    <w:rPr>
      <w:lang w:val="en-US" w:eastAsia="en-US" w:bidi="ar-SA"/>
    </w:rPr>
  </w:style>
  <w:style w:type="character" w:customStyle="1" w:styleId="Heading4Char">
    <w:name w:val="Heading 4 Char"/>
    <w:rsid w:val="008310F3"/>
    <w:rPr>
      <w:b/>
      <w:bCs/>
      <w:sz w:val="28"/>
      <w:szCs w:val="28"/>
      <w:lang w:val="en-US" w:eastAsia="en-US" w:bidi="ar-SA"/>
    </w:rPr>
  </w:style>
  <w:style w:type="paragraph" w:customStyle="1" w:styleId="Default">
    <w:name w:val="Default"/>
    <w:rsid w:val="008310F3"/>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8310F3"/>
    <w:pPr>
      <w:keepNext w:val="0"/>
      <w:spacing w:after="0"/>
    </w:pPr>
    <w:rPr>
      <w:bCs w:val="0"/>
      <w:szCs w:val="20"/>
    </w:rPr>
  </w:style>
  <w:style w:type="character" w:customStyle="1" w:styleId="Style3Char">
    <w:name w:val="Style3 Char"/>
    <w:link w:val="Style3"/>
    <w:rsid w:val="008310F3"/>
    <w:rPr>
      <w:rFonts w:ascii="Arial" w:hAnsi="Arial" w:cs="Arial"/>
      <w:b/>
      <w:sz w:val="24"/>
      <w:lang w:val="en-US" w:eastAsia="en-US" w:bidi="ar-SA"/>
    </w:rPr>
  </w:style>
  <w:style w:type="paragraph" w:customStyle="1" w:styleId="Style4">
    <w:name w:val="Style4"/>
    <w:basedOn w:val="CommentText"/>
    <w:rsid w:val="008310F3"/>
    <w:pPr>
      <w:spacing w:after="0"/>
    </w:pPr>
    <w:rPr>
      <w:rFonts w:ascii="Arial" w:hAnsi="Arial" w:cs="Arial"/>
      <w:b/>
      <w:bCs/>
      <w:color w:val="008000"/>
      <w:sz w:val="24"/>
      <w:szCs w:val="24"/>
    </w:rPr>
  </w:style>
  <w:style w:type="paragraph" w:styleId="BalloonText">
    <w:name w:val="Balloon Text"/>
    <w:basedOn w:val="Normal"/>
    <w:link w:val="BalloonTextChar"/>
    <w:rsid w:val="00917737"/>
    <w:pPr>
      <w:spacing w:after="0"/>
    </w:pPr>
    <w:rPr>
      <w:rFonts w:ascii="Tahoma" w:hAnsi="Tahoma" w:cs="Tahoma"/>
      <w:sz w:val="16"/>
      <w:szCs w:val="16"/>
    </w:rPr>
  </w:style>
  <w:style w:type="character" w:customStyle="1" w:styleId="BalloonTextChar">
    <w:name w:val="Balloon Text Char"/>
    <w:link w:val="BalloonText"/>
    <w:rsid w:val="00917737"/>
    <w:rPr>
      <w:rFonts w:ascii="Tahoma" w:hAnsi="Tahoma" w:cs="Tahoma"/>
      <w:sz w:val="16"/>
      <w:szCs w:val="16"/>
    </w:rPr>
  </w:style>
  <w:style w:type="character" w:customStyle="1" w:styleId="stylebold0">
    <w:name w:val="stylebold"/>
    <w:rsid w:val="00D93EFF"/>
    <w:rPr>
      <w:rFonts w:ascii="Arial" w:hAnsi="Arial" w:cs="Arial" w:hint="default"/>
      <w:b/>
      <w:bCs/>
    </w:rPr>
  </w:style>
  <w:style w:type="paragraph" w:styleId="NoSpacing">
    <w:name w:val="No Spacing"/>
    <w:uiPriority w:val="1"/>
    <w:qFormat/>
    <w:rsid w:val="00242C00"/>
    <w:rPr>
      <w:rFonts w:ascii="Calibri" w:eastAsia="Calibri" w:hAnsi="Calibri"/>
      <w:sz w:val="24"/>
      <w:szCs w:val="22"/>
    </w:rPr>
  </w:style>
  <w:style w:type="numbering" w:customStyle="1" w:styleId="StyleNumberedLeft18ptHanging18pt">
    <w:name w:val="Style Numbered Left:  18 pt Hanging:  18 pt"/>
    <w:basedOn w:val="NoList"/>
    <w:rsid w:val="0020180A"/>
    <w:pPr>
      <w:numPr>
        <w:numId w:val="3"/>
      </w:numPr>
    </w:pPr>
  </w:style>
  <w:style w:type="character" w:styleId="CommentReference">
    <w:name w:val="annotation reference"/>
    <w:uiPriority w:val="99"/>
    <w:rsid w:val="00D26065"/>
    <w:rPr>
      <w:sz w:val="16"/>
      <w:szCs w:val="16"/>
    </w:rPr>
  </w:style>
  <w:style w:type="paragraph" w:customStyle="1" w:styleId="BluePrintNumber-List">
    <w:name w:val="BluePrint_Number-List"/>
    <w:basedOn w:val="ListParagraph"/>
    <w:qFormat/>
    <w:rsid w:val="00EB0BD6"/>
    <w:pPr>
      <w:numPr>
        <w:numId w:val="4"/>
      </w:numPr>
      <w:spacing w:after="120" w:line="264" w:lineRule="auto"/>
    </w:pPr>
    <w:rPr>
      <w:rFonts w:ascii="Palatino Linotype" w:hAnsi="Palatino Linotype"/>
      <w:color w:val="0D1F35"/>
      <w:spacing w:val="6"/>
      <w:kern w:val="22"/>
      <w:sz w:val="22"/>
      <w:szCs w:val="21"/>
    </w:rPr>
  </w:style>
  <w:style w:type="character" w:customStyle="1" w:styleId="ListParagraphChar">
    <w:name w:val="List Paragraph Char"/>
    <w:link w:val="ListParagraph"/>
    <w:uiPriority w:val="34"/>
    <w:locked/>
    <w:rsid w:val="00EE7732"/>
    <w:rPr>
      <w:rFonts w:ascii="Arial" w:hAnsi="Arial"/>
      <w:sz w:val="24"/>
    </w:rPr>
  </w:style>
  <w:style w:type="paragraph" w:styleId="NormalWeb">
    <w:name w:val="Normal (Web)"/>
    <w:basedOn w:val="Normal"/>
    <w:uiPriority w:val="99"/>
    <w:unhideWhenUsed/>
    <w:rsid w:val="007F5565"/>
    <w:pPr>
      <w:spacing w:before="100" w:beforeAutospacing="1" w:after="100" w:afterAutospacing="1"/>
    </w:pPr>
    <w:rPr>
      <w:rFonts w:ascii="Times New Roman" w:hAnsi="Times New Roman"/>
      <w:szCs w:val="24"/>
    </w:rPr>
  </w:style>
  <w:style w:type="character" w:customStyle="1" w:styleId="Heading2Char">
    <w:name w:val="Heading 2 Char"/>
    <w:link w:val="Heading2"/>
    <w:rsid w:val="00A70219"/>
    <w:rPr>
      <w:rFonts w:ascii="Arial" w:hAnsi="Arial" w:cs="Arial"/>
      <w:b/>
      <w:bCs/>
      <w:iCs/>
      <w:sz w:val="24"/>
      <w:szCs w:val="28"/>
    </w:rPr>
  </w:style>
  <w:style w:type="paragraph" w:customStyle="1" w:styleId="CM2">
    <w:name w:val="CM2"/>
    <w:basedOn w:val="Default"/>
    <w:next w:val="Default"/>
    <w:uiPriority w:val="99"/>
    <w:rsid w:val="004816CD"/>
    <w:pPr>
      <w:spacing w:line="231" w:lineRule="atLeast"/>
    </w:pPr>
    <w:rPr>
      <w:rFonts w:ascii="Arial" w:hAnsi="Arial" w:cs="Arial"/>
      <w:color w:val="auto"/>
    </w:rPr>
  </w:style>
  <w:style w:type="character" w:customStyle="1" w:styleId="BodyTextChar">
    <w:name w:val="Body Text Char"/>
    <w:link w:val="BodyText"/>
    <w:rsid w:val="0057060B"/>
    <w:rPr>
      <w:rFonts w:ascii="Arial" w:hAnsi="Arial"/>
      <w:sz w:val="24"/>
    </w:rPr>
  </w:style>
  <w:style w:type="character" w:customStyle="1" w:styleId="FooterChar">
    <w:name w:val="Footer Char"/>
    <w:link w:val="Footer"/>
    <w:uiPriority w:val="99"/>
    <w:rsid w:val="00F97B65"/>
    <w:rPr>
      <w:rFonts w:ascii="Arial" w:hAnsi="Arial"/>
      <w:sz w:val="24"/>
    </w:rPr>
  </w:style>
  <w:style w:type="paragraph" w:styleId="Revision">
    <w:name w:val="Revision"/>
    <w:hidden/>
    <w:uiPriority w:val="99"/>
    <w:semiHidden/>
    <w:rsid w:val="006261AD"/>
    <w:rPr>
      <w:rFonts w:ascii="Arial" w:hAnsi="Arial"/>
      <w:sz w:val="24"/>
    </w:rPr>
  </w:style>
  <w:style w:type="character" w:customStyle="1" w:styleId="apple-converted-space">
    <w:name w:val="apple-converted-space"/>
    <w:rsid w:val="00550B53"/>
  </w:style>
  <w:style w:type="character" w:customStyle="1" w:styleId="EmailStyle30">
    <w:name w:val="EmailStyle30"/>
    <w:semiHidden/>
    <w:rsid w:val="00E85004"/>
    <w:rPr>
      <w:rFonts w:ascii="Arial" w:hAnsi="Arial" w:cs="Arial"/>
      <w:color w:val="auto"/>
      <w:sz w:val="20"/>
      <w:szCs w:val="20"/>
    </w:rPr>
  </w:style>
  <w:style w:type="character" w:styleId="Emphasis">
    <w:name w:val="Emphasis"/>
    <w:uiPriority w:val="20"/>
    <w:qFormat/>
    <w:rsid w:val="00E85004"/>
    <w:rPr>
      <w:rFonts w:ascii="Times New Roman" w:hAnsi="Times New Roman" w:cs="Times New Roman" w:hint="default"/>
      <w:i/>
      <w:iCs/>
    </w:rPr>
  </w:style>
  <w:style w:type="character" w:customStyle="1" w:styleId="bqstart">
    <w:name w:val="bqstart"/>
    <w:rsid w:val="00E85004"/>
    <w:rPr>
      <w:rFonts w:ascii="Times New Roman" w:hAnsi="Times New Roman" w:cs="Times New Roman" w:hint="default"/>
    </w:rPr>
  </w:style>
  <w:style w:type="character" w:customStyle="1" w:styleId="bqend">
    <w:name w:val="bqend"/>
    <w:rsid w:val="00E85004"/>
    <w:rPr>
      <w:rFonts w:ascii="Times New Roman" w:hAnsi="Times New Roman" w:cs="Times New Roman" w:hint="default"/>
    </w:rPr>
  </w:style>
  <w:style w:type="character" w:customStyle="1" w:styleId="PlainTextChar">
    <w:name w:val="Plain Text Char"/>
    <w:link w:val="PlainText"/>
    <w:uiPriority w:val="99"/>
    <w:rsid w:val="00E85004"/>
    <w:rPr>
      <w:rFonts w:ascii="Courier New" w:hAnsi="Courier New" w:cs="Courier New"/>
    </w:rPr>
  </w:style>
  <w:style w:type="character" w:styleId="Strong">
    <w:name w:val="Strong"/>
    <w:uiPriority w:val="22"/>
    <w:qFormat/>
    <w:rsid w:val="00E85004"/>
    <w:rPr>
      <w:b/>
      <w:bCs/>
    </w:rPr>
  </w:style>
  <w:style w:type="paragraph" w:customStyle="1" w:styleId="li">
    <w:name w:val="li"/>
    <w:rsid w:val="00E85004"/>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E85004"/>
    <w:rPr>
      <w:rFonts w:ascii="Arial" w:hAnsi="Arial"/>
      <w:sz w:val="24"/>
    </w:rPr>
  </w:style>
  <w:style w:type="table" w:customStyle="1" w:styleId="TableGrid1">
    <w:name w:val="Table Grid1"/>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D9701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D9701D"/>
    <w:rPr>
      <w:rFonts w:ascii="Arial" w:hAnsi="Arial"/>
      <w:b/>
      <w:bCs/>
      <w:i/>
      <w:iCs/>
      <w:color w:val="4F81BD"/>
      <w:sz w:val="24"/>
    </w:rPr>
  </w:style>
  <w:style w:type="character" w:styleId="HTMLCite">
    <w:name w:val="HTML Cite"/>
    <w:uiPriority w:val="99"/>
    <w:unhideWhenUsed/>
    <w:rsid w:val="00D9701D"/>
    <w:rPr>
      <w:i/>
      <w:iCs/>
    </w:rPr>
  </w:style>
  <w:style w:type="table" w:customStyle="1" w:styleId="TableGrid12">
    <w:name w:val="Table Grid12"/>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2"/>
    <w:basedOn w:val="Normal"/>
    <w:rsid w:val="00EA2B64"/>
  </w:style>
  <w:style w:type="paragraph" w:customStyle="1" w:styleId="Subtitle3">
    <w:name w:val="Subtitle3"/>
    <w:basedOn w:val="Subtitle2"/>
    <w:next w:val="Normal"/>
    <w:rsid w:val="00EA2B64"/>
    <w:rPr>
      <w:b/>
    </w:rPr>
  </w:style>
  <w:style w:type="character" w:customStyle="1" w:styleId="EmailStyle47">
    <w:name w:val="EmailStyle47"/>
    <w:semiHidden/>
    <w:rsid w:val="00EA2B64"/>
    <w:rPr>
      <w:rFonts w:ascii="Arial" w:hAnsi="Arial" w:cs="Arial"/>
      <w:color w:val="auto"/>
      <w:sz w:val="20"/>
      <w:szCs w:val="20"/>
    </w:rPr>
  </w:style>
  <w:style w:type="paragraph" w:customStyle="1" w:styleId="Address">
    <w:name w:val="Address"/>
    <w:basedOn w:val="Normal"/>
    <w:next w:val="Normal"/>
    <w:rsid w:val="00EA2B64"/>
    <w:pPr>
      <w:spacing w:after="0"/>
      <w:ind w:left="720"/>
    </w:pPr>
  </w:style>
  <w:style w:type="numbering" w:customStyle="1" w:styleId="StyleNumberedLeft18ptHanging18pt1">
    <w:name w:val="Style Numbered Left:  18 pt Hanging:  18 pt1"/>
    <w:basedOn w:val="NoList"/>
    <w:rsid w:val="00EA2B64"/>
    <w:pPr>
      <w:numPr>
        <w:numId w:val="10"/>
      </w:numPr>
    </w:pPr>
  </w:style>
  <w:style w:type="paragraph" w:styleId="EndnoteText">
    <w:name w:val="endnote text"/>
    <w:basedOn w:val="Normal"/>
    <w:link w:val="EndnoteTextChar"/>
    <w:rsid w:val="00EA2B64"/>
    <w:pPr>
      <w:spacing w:after="0"/>
    </w:pPr>
    <w:rPr>
      <w:sz w:val="20"/>
    </w:rPr>
  </w:style>
  <w:style w:type="character" w:customStyle="1" w:styleId="EndnoteTextChar">
    <w:name w:val="Endnote Text Char"/>
    <w:link w:val="EndnoteText"/>
    <w:rsid w:val="00EA2B64"/>
    <w:rPr>
      <w:rFonts w:ascii="Arial" w:hAnsi="Arial"/>
    </w:rPr>
  </w:style>
  <w:style w:type="character" w:styleId="EndnoteReference">
    <w:name w:val="endnote reference"/>
    <w:rsid w:val="00EA2B64"/>
    <w:rPr>
      <w:vertAlign w:val="superscript"/>
    </w:rPr>
  </w:style>
  <w:style w:type="paragraph" w:styleId="TOCHeading">
    <w:name w:val="TOC Heading"/>
    <w:basedOn w:val="Heading1"/>
    <w:next w:val="Normal"/>
    <w:uiPriority w:val="39"/>
    <w:semiHidden/>
    <w:unhideWhenUsed/>
    <w:qFormat/>
    <w:rsid w:val="00EA2B6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14">
    <w:name w:val="Table Grid14"/>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C40546"/>
    <w:pPr>
      <w:numPr>
        <w:numId w:val="14"/>
      </w:numPr>
    </w:pPr>
  </w:style>
  <w:style w:type="character" w:styleId="UnresolvedMention">
    <w:name w:val="Unresolved Mention"/>
    <w:uiPriority w:val="99"/>
    <w:unhideWhenUsed/>
    <w:rsid w:val="00C70BC6"/>
    <w:rPr>
      <w:color w:val="605E5C"/>
      <w:shd w:val="clear" w:color="auto" w:fill="E1DFDD"/>
    </w:rPr>
  </w:style>
  <w:style w:type="character" w:customStyle="1" w:styleId="UnresolvedMention1">
    <w:name w:val="Unresolved Mention1"/>
    <w:basedOn w:val="DefaultParagraphFont"/>
    <w:uiPriority w:val="99"/>
    <w:semiHidden/>
    <w:unhideWhenUsed/>
    <w:rsid w:val="003338B7"/>
    <w:rPr>
      <w:color w:val="605E5C"/>
      <w:shd w:val="clear" w:color="auto" w:fill="E1DFDD"/>
    </w:rPr>
  </w:style>
  <w:style w:type="character" w:customStyle="1" w:styleId="UnresolvedMention2">
    <w:name w:val="Unresolved Mention2"/>
    <w:basedOn w:val="DefaultParagraphFont"/>
    <w:uiPriority w:val="99"/>
    <w:semiHidden/>
    <w:unhideWhenUsed/>
    <w:rsid w:val="003338B7"/>
    <w:rPr>
      <w:color w:val="605E5C"/>
      <w:shd w:val="clear" w:color="auto" w:fill="E1DFDD"/>
    </w:rPr>
  </w:style>
  <w:style w:type="character" w:customStyle="1" w:styleId="Heading6Char">
    <w:name w:val="Heading 6 Char"/>
    <w:basedOn w:val="DefaultParagraphFont"/>
    <w:link w:val="Heading6"/>
    <w:rsid w:val="00EA6C95"/>
    <w:rPr>
      <w:rFonts w:ascii="Arial" w:hAnsi="Arial"/>
      <w:b/>
      <w:bCs/>
      <w:sz w:val="22"/>
      <w:szCs w:val="22"/>
    </w:rPr>
  </w:style>
  <w:style w:type="character" w:customStyle="1" w:styleId="Heading7Char">
    <w:name w:val="Heading 7 Char"/>
    <w:basedOn w:val="DefaultParagraphFont"/>
    <w:link w:val="Heading7"/>
    <w:rsid w:val="00EA6C95"/>
    <w:rPr>
      <w:rFonts w:ascii="Arial" w:hAnsi="Arial"/>
      <w:sz w:val="24"/>
      <w:szCs w:val="24"/>
    </w:rPr>
  </w:style>
  <w:style w:type="character" w:customStyle="1" w:styleId="Heading8Char">
    <w:name w:val="Heading 8 Char"/>
    <w:basedOn w:val="DefaultParagraphFont"/>
    <w:link w:val="Heading8"/>
    <w:rsid w:val="00EA6C95"/>
    <w:rPr>
      <w:rFonts w:ascii="Arial" w:hAnsi="Arial"/>
      <w:i/>
      <w:iCs/>
      <w:sz w:val="24"/>
      <w:szCs w:val="24"/>
    </w:rPr>
  </w:style>
  <w:style w:type="character" w:customStyle="1" w:styleId="Heading9Char">
    <w:name w:val="Heading 9 Char"/>
    <w:basedOn w:val="DefaultParagraphFont"/>
    <w:link w:val="Heading9"/>
    <w:rsid w:val="00EA6C95"/>
    <w:rPr>
      <w:rFonts w:ascii="Arial" w:hAnsi="Arial" w:cs="Arial"/>
      <w:sz w:val="22"/>
      <w:szCs w:val="22"/>
    </w:rPr>
  </w:style>
  <w:style w:type="character" w:customStyle="1" w:styleId="SubtitleChar">
    <w:name w:val="Subtitle Char"/>
    <w:basedOn w:val="DefaultParagraphFont"/>
    <w:link w:val="Subtitle"/>
    <w:rsid w:val="00EA6C95"/>
    <w:rPr>
      <w:rFonts w:ascii="Arial" w:hAnsi="Arial" w:cs="Arial"/>
      <w:b/>
      <w:bCs/>
      <w:sz w:val="32"/>
    </w:rPr>
  </w:style>
  <w:style w:type="character" w:customStyle="1" w:styleId="FootnoteTextChar">
    <w:name w:val="Footnote Text Char"/>
    <w:aliases w:val="F1 Char"/>
    <w:basedOn w:val="DefaultParagraphFont"/>
    <w:link w:val="FootnoteText"/>
    <w:uiPriority w:val="99"/>
    <w:semiHidden/>
    <w:rsid w:val="00EA6C95"/>
    <w:rPr>
      <w:rFonts w:ascii="Arial" w:hAnsi="Arial"/>
    </w:rPr>
  </w:style>
  <w:style w:type="character" w:customStyle="1" w:styleId="BodyTextIndent3Char">
    <w:name w:val="Body Text Indent 3 Char"/>
    <w:basedOn w:val="DefaultParagraphFont"/>
    <w:link w:val="BodyTextIndent3"/>
    <w:rsid w:val="00EA6C95"/>
    <w:rPr>
      <w:rFonts w:ascii="Arial" w:hAnsi="Arial"/>
      <w:sz w:val="24"/>
    </w:rPr>
  </w:style>
  <w:style w:type="character" w:customStyle="1" w:styleId="TitleChar">
    <w:name w:val="Title Char"/>
    <w:basedOn w:val="DefaultParagraphFont"/>
    <w:link w:val="Title"/>
    <w:rsid w:val="00EA6C95"/>
    <w:rPr>
      <w:rFonts w:ascii="Arial" w:hAnsi="Arial"/>
      <w:b/>
      <w:bCs/>
      <w:sz w:val="36"/>
    </w:rPr>
  </w:style>
  <w:style w:type="character" w:customStyle="1" w:styleId="CommentSubjectChar">
    <w:name w:val="Comment Subject Char"/>
    <w:basedOn w:val="CommentTextChar"/>
    <w:link w:val="CommentSubject"/>
    <w:semiHidden/>
    <w:rsid w:val="00EA6C95"/>
    <w:rPr>
      <w:b/>
      <w:bCs/>
      <w:lang w:val="en-US" w:eastAsia="en-US" w:bidi="ar-SA"/>
    </w:rPr>
  </w:style>
  <w:style w:type="character" w:customStyle="1" w:styleId="DocumentMapChar">
    <w:name w:val="Document Map Char"/>
    <w:basedOn w:val="DefaultParagraphFont"/>
    <w:link w:val="DocumentMap"/>
    <w:semiHidden/>
    <w:rsid w:val="00EA6C95"/>
    <w:rPr>
      <w:rFonts w:ascii="Tahoma" w:hAnsi="Tahoma" w:cs="Tahoma"/>
      <w:shd w:val="clear" w:color="auto" w:fill="000080"/>
    </w:rPr>
  </w:style>
  <w:style w:type="character" w:customStyle="1" w:styleId="normaltextrun">
    <w:name w:val="normaltextrun"/>
    <w:basedOn w:val="DefaultParagraphFont"/>
    <w:rsid w:val="00EA6C95"/>
  </w:style>
  <w:style w:type="character" w:customStyle="1" w:styleId="eop">
    <w:name w:val="eop"/>
    <w:basedOn w:val="DefaultParagraphFont"/>
    <w:rsid w:val="00EA6C95"/>
  </w:style>
  <w:style w:type="paragraph" w:customStyle="1" w:styleId="paragraph">
    <w:name w:val="paragraph"/>
    <w:basedOn w:val="Normal"/>
    <w:rsid w:val="00EA6C95"/>
    <w:pPr>
      <w:spacing w:before="100" w:beforeAutospacing="1" w:after="100" w:afterAutospacing="1"/>
    </w:pPr>
    <w:rPr>
      <w:rFonts w:ascii="Times New Roman" w:hAnsi="Times New Roman"/>
      <w:szCs w:val="24"/>
    </w:rPr>
  </w:style>
  <w:style w:type="character" w:customStyle="1" w:styleId="spellingerror">
    <w:name w:val="spellingerror"/>
    <w:basedOn w:val="DefaultParagraphFont"/>
    <w:rsid w:val="00940BCC"/>
  </w:style>
  <w:style w:type="character" w:customStyle="1" w:styleId="contextualspellingandgrammarerror">
    <w:name w:val="contextualspellingandgrammarerror"/>
    <w:basedOn w:val="DefaultParagraphFont"/>
    <w:rsid w:val="00F236DB"/>
  </w:style>
  <w:style w:type="character" w:customStyle="1" w:styleId="fui-primitive">
    <w:name w:val="fui-primitive"/>
    <w:basedOn w:val="DefaultParagraphFont"/>
    <w:rsid w:val="00D07138"/>
  </w:style>
  <w:style w:type="character" w:styleId="Mention">
    <w:name w:val="Mention"/>
    <w:basedOn w:val="DefaultParagraphFont"/>
    <w:uiPriority w:val="99"/>
    <w:unhideWhenUsed/>
    <w:rsid w:val="00AB5D72"/>
    <w:rPr>
      <w:color w:val="2B579A"/>
      <w:shd w:val="clear" w:color="auto" w:fill="E1DFDD"/>
    </w:rPr>
  </w:style>
  <w:style w:type="character" w:customStyle="1" w:styleId="findhit">
    <w:name w:val="findhit"/>
    <w:basedOn w:val="DefaultParagraphFont"/>
    <w:rsid w:val="00C61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9805">
      <w:bodyDiv w:val="1"/>
      <w:marLeft w:val="0"/>
      <w:marRight w:val="0"/>
      <w:marTop w:val="0"/>
      <w:marBottom w:val="0"/>
      <w:divBdr>
        <w:top w:val="none" w:sz="0" w:space="0" w:color="auto"/>
        <w:left w:val="none" w:sz="0" w:space="0" w:color="auto"/>
        <w:bottom w:val="none" w:sz="0" w:space="0" w:color="auto"/>
        <w:right w:val="none" w:sz="0" w:space="0" w:color="auto"/>
      </w:divBdr>
      <w:divsChild>
        <w:div w:id="487793256">
          <w:marLeft w:val="720"/>
          <w:marRight w:val="0"/>
          <w:marTop w:val="0"/>
          <w:marBottom w:val="0"/>
          <w:divBdr>
            <w:top w:val="none" w:sz="0" w:space="0" w:color="auto"/>
            <w:left w:val="none" w:sz="0" w:space="0" w:color="auto"/>
            <w:bottom w:val="none" w:sz="0" w:space="0" w:color="auto"/>
            <w:right w:val="none" w:sz="0" w:space="0" w:color="auto"/>
          </w:divBdr>
        </w:div>
      </w:divsChild>
    </w:div>
    <w:div w:id="129517736">
      <w:bodyDiv w:val="1"/>
      <w:marLeft w:val="0"/>
      <w:marRight w:val="0"/>
      <w:marTop w:val="0"/>
      <w:marBottom w:val="0"/>
      <w:divBdr>
        <w:top w:val="none" w:sz="0" w:space="0" w:color="auto"/>
        <w:left w:val="none" w:sz="0" w:space="0" w:color="auto"/>
        <w:bottom w:val="none" w:sz="0" w:space="0" w:color="auto"/>
        <w:right w:val="none" w:sz="0" w:space="0" w:color="auto"/>
      </w:divBdr>
    </w:div>
    <w:div w:id="143352868">
      <w:bodyDiv w:val="1"/>
      <w:marLeft w:val="0"/>
      <w:marRight w:val="0"/>
      <w:marTop w:val="0"/>
      <w:marBottom w:val="0"/>
      <w:divBdr>
        <w:top w:val="none" w:sz="0" w:space="0" w:color="auto"/>
        <w:left w:val="none" w:sz="0" w:space="0" w:color="auto"/>
        <w:bottom w:val="none" w:sz="0" w:space="0" w:color="auto"/>
        <w:right w:val="none" w:sz="0" w:space="0" w:color="auto"/>
      </w:divBdr>
      <w:divsChild>
        <w:div w:id="11806553">
          <w:marLeft w:val="360"/>
          <w:marRight w:val="0"/>
          <w:marTop w:val="0"/>
          <w:marBottom w:val="0"/>
          <w:divBdr>
            <w:top w:val="none" w:sz="0" w:space="0" w:color="auto"/>
            <w:left w:val="none" w:sz="0" w:space="0" w:color="auto"/>
            <w:bottom w:val="none" w:sz="0" w:space="0" w:color="auto"/>
            <w:right w:val="none" w:sz="0" w:space="0" w:color="auto"/>
          </w:divBdr>
        </w:div>
        <w:div w:id="524057359">
          <w:marLeft w:val="1080"/>
          <w:marRight w:val="0"/>
          <w:marTop w:val="0"/>
          <w:marBottom w:val="0"/>
          <w:divBdr>
            <w:top w:val="none" w:sz="0" w:space="0" w:color="auto"/>
            <w:left w:val="none" w:sz="0" w:space="0" w:color="auto"/>
            <w:bottom w:val="none" w:sz="0" w:space="0" w:color="auto"/>
            <w:right w:val="none" w:sz="0" w:space="0" w:color="auto"/>
          </w:divBdr>
        </w:div>
        <w:div w:id="528763109">
          <w:marLeft w:val="1080"/>
          <w:marRight w:val="0"/>
          <w:marTop w:val="0"/>
          <w:marBottom w:val="0"/>
          <w:divBdr>
            <w:top w:val="none" w:sz="0" w:space="0" w:color="auto"/>
            <w:left w:val="none" w:sz="0" w:space="0" w:color="auto"/>
            <w:bottom w:val="none" w:sz="0" w:space="0" w:color="auto"/>
            <w:right w:val="none" w:sz="0" w:space="0" w:color="auto"/>
          </w:divBdr>
        </w:div>
        <w:div w:id="721832714">
          <w:marLeft w:val="360"/>
          <w:marRight w:val="0"/>
          <w:marTop w:val="0"/>
          <w:marBottom w:val="0"/>
          <w:divBdr>
            <w:top w:val="none" w:sz="0" w:space="0" w:color="auto"/>
            <w:left w:val="none" w:sz="0" w:space="0" w:color="auto"/>
            <w:bottom w:val="none" w:sz="0" w:space="0" w:color="auto"/>
            <w:right w:val="none" w:sz="0" w:space="0" w:color="auto"/>
          </w:divBdr>
        </w:div>
        <w:div w:id="755709221">
          <w:marLeft w:val="1080"/>
          <w:marRight w:val="0"/>
          <w:marTop w:val="0"/>
          <w:marBottom w:val="0"/>
          <w:divBdr>
            <w:top w:val="none" w:sz="0" w:space="0" w:color="auto"/>
            <w:left w:val="none" w:sz="0" w:space="0" w:color="auto"/>
            <w:bottom w:val="none" w:sz="0" w:space="0" w:color="auto"/>
            <w:right w:val="none" w:sz="0" w:space="0" w:color="auto"/>
          </w:divBdr>
        </w:div>
        <w:div w:id="811555921">
          <w:marLeft w:val="360"/>
          <w:marRight w:val="0"/>
          <w:marTop w:val="0"/>
          <w:marBottom w:val="0"/>
          <w:divBdr>
            <w:top w:val="none" w:sz="0" w:space="0" w:color="auto"/>
            <w:left w:val="none" w:sz="0" w:space="0" w:color="auto"/>
            <w:bottom w:val="none" w:sz="0" w:space="0" w:color="auto"/>
            <w:right w:val="none" w:sz="0" w:space="0" w:color="auto"/>
          </w:divBdr>
        </w:div>
        <w:div w:id="867063371">
          <w:marLeft w:val="360"/>
          <w:marRight w:val="0"/>
          <w:marTop w:val="0"/>
          <w:marBottom w:val="0"/>
          <w:divBdr>
            <w:top w:val="none" w:sz="0" w:space="0" w:color="auto"/>
            <w:left w:val="none" w:sz="0" w:space="0" w:color="auto"/>
            <w:bottom w:val="none" w:sz="0" w:space="0" w:color="auto"/>
            <w:right w:val="none" w:sz="0" w:space="0" w:color="auto"/>
          </w:divBdr>
        </w:div>
        <w:div w:id="938024713">
          <w:marLeft w:val="360"/>
          <w:marRight w:val="0"/>
          <w:marTop w:val="0"/>
          <w:marBottom w:val="0"/>
          <w:divBdr>
            <w:top w:val="none" w:sz="0" w:space="0" w:color="auto"/>
            <w:left w:val="none" w:sz="0" w:space="0" w:color="auto"/>
            <w:bottom w:val="none" w:sz="0" w:space="0" w:color="auto"/>
            <w:right w:val="none" w:sz="0" w:space="0" w:color="auto"/>
          </w:divBdr>
        </w:div>
        <w:div w:id="1082022637">
          <w:marLeft w:val="360"/>
          <w:marRight w:val="0"/>
          <w:marTop w:val="0"/>
          <w:marBottom w:val="0"/>
          <w:divBdr>
            <w:top w:val="none" w:sz="0" w:space="0" w:color="auto"/>
            <w:left w:val="none" w:sz="0" w:space="0" w:color="auto"/>
            <w:bottom w:val="none" w:sz="0" w:space="0" w:color="auto"/>
            <w:right w:val="none" w:sz="0" w:space="0" w:color="auto"/>
          </w:divBdr>
        </w:div>
        <w:div w:id="1082725104">
          <w:marLeft w:val="360"/>
          <w:marRight w:val="0"/>
          <w:marTop w:val="0"/>
          <w:marBottom w:val="0"/>
          <w:divBdr>
            <w:top w:val="none" w:sz="0" w:space="0" w:color="auto"/>
            <w:left w:val="none" w:sz="0" w:space="0" w:color="auto"/>
            <w:bottom w:val="none" w:sz="0" w:space="0" w:color="auto"/>
            <w:right w:val="none" w:sz="0" w:space="0" w:color="auto"/>
          </w:divBdr>
        </w:div>
        <w:div w:id="1432361216">
          <w:marLeft w:val="360"/>
          <w:marRight w:val="0"/>
          <w:marTop w:val="0"/>
          <w:marBottom w:val="0"/>
          <w:divBdr>
            <w:top w:val="none" w:sz="0" w:space="0" w:color="auto"/>
            <w:left w:val="none" w:sz="0" w:space="0" w:color="auto"/>
            <w:bottom w:val="none" w:sz="0" w:space="0" w:color="auto"/>
            <w:right w:val="none" w:sz="0" w:space="0" w:color="auto"/>
          </w:divBdr>
        </w:div>
        <w:div w:id="1481730589">
          <w:marLeft w:val="360"/>
          <w:marRight w:val="0"/>
          <w:marTop w:val="0"/>
          <w:marBottom w:val="0"/>
          <w:divBdr>
            <w:top w:val="none" w:sz="0" w:space="0" w:color="auto"/>
            <w:left w:val="none" w:sz="0" w:space="0" w:color="auto"/>
            <w:bottom w:val="none" w:sz="0" w:space="0" w:color="auto"/>
            <w:right w:val="none" w:sz="0" w:space="0" w:color="auto"/>
          </w:divBdr>
        </w:div>
        <w:div w:id="1539392110">
          <w:marLeft w:val="1080"/>
          <w:marRight w:val="0"/>
          <w:marTop w:val="0"/>
          <w:marBottom w:val="0"/>
          <w:divBdr>
            <w:top w:val="none" w:sz="0" w:space="0" w:color="auto"/>
            <w:left w:val="none" w:sz="0" w:space="0" w:color="auto"/>
            <w:bottom w:val="none" w:sz="0" w:space="0" w:color="auto"/>
            <w:right w:val="none" w:sz="0" w:space="0" w:color="auto"/>
          </w:divBdr>
        </w:div>
        <w:div w:id="1684162022">
          <w:marLeft w:val="360"/>
          <w:marRight w:val="0"/>
          <w:marTop w:val="0"/>
          <w:marBottom w:val="0"/>
          <w:divBdr>
            <w:top w:val="none" w:sz="0" w:space="0" w:color="auto"/>
            <w:left w:val="none" w:sz="0" w:space="0" w:color="auto"/>
            <w:bottom w:val="none" w:sz="0" w:space="0" w:color="auto"/>
            <w:right w:val="none" w:sz="0" w:space="0" w:color="auto"/>
          </w:divBdr>
        </w:div>
        <w:div w:id="2012026657">
          <w:marLeft w:val="360"/>
          <w:marRight w:val="0"/>
          <w:marTop w:val="0"/>
          <w:marBottom w:val="0"/>
          <w:divBdr>
            <w:top w:val="none" w:sz="0" w:space="0" w:color="auto"/>
            <w:left w:val="none" w:sz="0" w:space="0" w:color="auto"/>
            <w:bottom w:val="none" w:sz="0" w:space="0" w:color="auto"/>
            <w:right w:val="none" w:sz="0" w:space="0" w:color="auto"/>
          </w:divBdr>
        </w:div>
        <w:div w:id="2094275645">
          <w:marLeft w:val="360"/>
          <w:marRight w:val="0"/>
          <w:marTop w:val="0"/>
          <w:marBottom w:val="0"/>
          <w:divBdr>
            <w:top w:val="none" w:sz="0" w:space="0" w:color="auto"/>
            <w:left w:val="none" w:sz="0" w:space="0" w:color="auto"/>
            <w:bottom w:val="none" w:sz="0" w:space="0" w:color="auto"/>
            <w:right w:val="none" w:sz="0" w:space="0" w:color="auto"/>
          </w:divBdr>
        </w:div>
      </w:divsChild>
    </w:div>
    <w:div w:id="227568916">
      <w:bodyDiv w:val="1"/>
      <w:marLeft w:val="0"/>
      <w:marRight w:val="0"/>
      <w:marTop w:val="0"/>
      <w:marBottom w:val="0"/>
      <w:divBdr>
        <w:top w:val="none" w:sz="0" w:space="0" w:color="auto"/>
        <w:left w:val="none" w:sz="0" w:space="0" w:color="auto"/>
        <w:bottom w:val="none" w:sz="0" w:space="0" w:color="auto"/>
        <w:right w:val="none" w:sz="0" w:space="0" w:color="auto"/>
      </w:divBdr>
      <w:divsChild>
        <w:div w:id="31999705">
          <w:marLeft w:val="360"/>
          <w:marRight w:val="0"/>
          <w:marTop w:val="0"/>
          <w:marBottom w:val="0"/>
          <w:divBdr>
            <w:top w:val="none" w:sz="0" w:space="0" w:color="auto"/>
            <w:left w:val="none" w:sz="0" w:space="0" w:color="auto"/>
            <w:bottom w:val="none" w:sz="0" w:space="0" w:color="auto"/>
            <w:right w:val="none" w:sz="0" w:space="0" w:color="auto"/>
          </w:divBdr>
        </w:div>
      </w:divsChild>
    </w:div>
    <w:div w:id="299573788">
      <w:bodyDiv w:val="1"/>
      <w:marLeft w:val="0"/>
      <w:marRight w:val="0"/>
      <w:marTop w:val="0"/>
      <w:marBottom w:val="0"/>
      <w:divBdr>
        <w:top w:val="none" w:sz="0" w:space="0" w:color="auto"/>
        <w:left w:val="none" w:sz="0" w:space="0" w:color="auto"/>
        <w:bottom w:val="none" w:sz="0" w:space="0" w:color="auto"/>
        <w:right w:val="none" w:sz="0" w:space="0" w:color="auto"/>
      </w:divBdr>
      <w:divsChild>
        <w:div w:id="858351253">
          <w:marLeft w:val="720"/>
          <w:marRight w:val="0"/>
          <w:marTop w:val="0"/>
          <w:marBottom w:val="0"/>
          <w:divBdr>
            <w:top w:val="none" w:sz="0" w:space="0" w:color="auto"/>
            <w:left w:val="none" w:sz="0" w:space="0" w:color="auto"/>
            <w:bottom w:val="none" w:sz="0" w:space="0" w:color="auto"/>
            <w:right w:val="none" w:sz="0" w:space="0" w:color="auto"/>
          </w:divBdr>
        </w:div>
      </w:divsChild>
    </w:div>
    <w:div w:id="366302160">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532961147">
      <w:bodyDiv w:val="1"/>
      <w:marLeft w:val="0"/>
      <w:marRight w:val="0"/>
      <w:marTop w:val="0"/>
      <w:marBottom w:val="0"/>
      <w:divBdr>
        <w:top w:val="none" w:sz="0" w:space="0" w:color="auto"/>
        <w:left w:val="none" w:sz="0" w:space="0" w:color="auto"/>
        <w:bottom w:val="none" w:sz="0" w:space="0" w:color="auto"/>
        <w:right w:val="none" w:sz="0" w:space="0" w:color="auto"/>
      </w:divBdr>
      <w:divsChild>
        <w:div w:id="1506436814">
          <w:marLeft w:val="360"/>
          <w:marRight w:val="0"/>
          <w:marTop w:val="0"/>
          <w:marBottom w:val="0"/>
          <w:divBdr>
            <w:top w:val="none" w:sz="0" w:space="0" w:color="auto"/>
            <w:left w:val="none" w:sz="0" w:space="0" w:color="auto"/>
            <w:bottom w:val="none" w:sz="0" w:space="0" w:color="auto"/>
            <w:right w:val="none" w:sz="0" w:space="0" w:color="auto"/>
          </w:divBdr>
        </w:div>
      </w:divsChild>
    </w:div>
    <w:div w:id="602154444">
      <w:bodyDiv w:val="1"/>
      <w:marLeft w:val="0"/>
      <w:marRight w:val="0"/>
      <w:marTop w:val="0"/>
      <w:marBottom w:val="0"/>
      <w:divBdr>
        <w:top w:val="none" w:sz="0" w:space="0" w:color="auto"/>
        <w:left w:val="none" w:sz="0" w:space="0" w:color="auto"/>
        <w:bottom w:val="none" w:sz="0" w:space="0" w:color="auto"/>
        <w:right w:val="none" w:sz="0" w:space="0" w:color="auto"/>
      </w:divBdr>
      <w:divsChild>
        <w:div w:id="677120470">
          <w:marLeft w:val="720"/>
          <w:marRight w:val="0"/>
          <w:marTop w:val="125"/>
          <w:marBottom w:val="0"/>
          <w:divBdr>
            <w:top w:val="none" w:sz="0" w:space="0" w:color="auto"/>
            <w:left w:val="none" w:sz="0" w:space="0" w:color="auto"/>
            <w:bottom w:val="none" w:sz="0" w:space="0" w:color="auto"/>
            <w:right w:val="none" w:sz="0" w:space="0" w:color="auto"/>
          </w:divBdr>
        </w:div>
        <w:div w:id="1447315757">
          <w:marLeft w:val="720"/>
          <w:marRight w:val="0"/>
          <w:marTop w:val="125"/>
          <w:marBottom w:val="0"/>
          <w:divBdr>
            <w:top w:val="none" w:sz="0" w:space="0" w:color="auto"/>
            <w:left w:val="none" w:sz="0" w:space="0" w:color="auto"/>
            <w:bottom w:val="none" w:sz="0" w:space="0" w:color="auto"/>
            <w:right w:val="none" w:sz="0" w:space="0" w:color="auto"/>
          </w:divBdr>
        </w:div>
        <w:div w:id="2047680048">
          <w:marLeft w:val="720"/>
          <w:marRight w:val="0"/>
          <w:marTop w:val="125"/>
          <w:marBottom w:val="0"/>
          <w:divBdr>
            <w:top w:val="none" w:sz="0" w:space="0" w:color="auto"/>
            <w:left w:val="none" w:sz="0" w:space="0" w:color="auto"/>
            <w:bottom w:val="none" w:sz="0" w:space="0" w:color="auto"/>
            <w:right w:val="none" w:sz="0" w:space="0" w:color="auto"/>
          </w:divBdr>
        </w:div>
      </w:divsChild>
    </w:div>
    <w:div w:id="608244699">
      <w:bodyDiv w:val="1"/>
      <w:marLeft w:val="0"/>
      <w:marRight w:val="0"/>
      <w:marTop w:val="0"/>
      <w:marBottom w:val="0"/>
      <w:divBdr>
        <w:top w:val="none" w:sz="0" w:space="0" w:color="auto"/>
        <w:left w:val="none" w:sz="0" w:space="0" w:color="auto"/>
        <w:bottom w:val="none" w:sz="0" w:space="0" w:color="auto"/>
        <w:right w:val="none" w:sz="0" w:space="0" w:color="auto"/>
      </w:divBdr>
    </w:div>
    <w:div w:id="641815676">
      <w:bodyDiv w:val="1"/>
      <w:marLeft w:val="0"/>
      <w:marRight w:val="0"/>
      <w:marTop w:val="0"/>
      <w:marBottom w:val="0"/>
      <w:divBdr>
        <w:top w:val="none" w:sz="0" w:space="0" w:color="auto"/>
        <w:left w:val="none" w:sz="0" w:space="0" w:color="auto"/>
        <w:bottom w:val="none" w:sz="0" w:space="0" w:color="auto"/>
        <w:right w:val="none" w:sz="0" w:space="0" w:color="auto"/>
      </w:divBdr>
    </w:div>
    <w:div w:id="692267778">
      <w:bodyDiv w:val="1"/>
      <w:marLeft w:val="0"/>
      <w:marRight w:val="0"/>
      <w:marTop w:val="0"/>
      <w:marBottom w:val="0"/>
      <w:divBdr>
        <w:top w:val="none" w:sz="0" w:space="0" w:color="auto"/>
        <w:left w:val="none" w:sz="0" w:space="0" w:color="auto"/>
        <w:bottom w:val="none" w:sz="0" w:space="0" w:color="auto"/>
        <w:right w:val="none" w:sz="0" w:space="0" w:color="auto"/>
      </w:divBdr>
      <w:divsChild>
        <w:div w:id="36634661">
          <w:marLeft w:val="360"/>
          <w:marRight w:val="0"/>
          <w:marTop w:val="0"/>
          <w:marBottom w:val="0"/>
          <w:divBdr>
            <w:top w:val="none" w:sz="0" w:space="0" w:color="auto"/>
            <w:left w:val="none" w:sz="0" w:space="0" w:color="auto"/>
            <w:bottom w:val="none" w:sz="0" w:space="0" w:color="auto"/>
            <w:right w:val="none" w:sz="0" w:space="0" w:color="auto"/>
          </w:divBdr>
        </w:div>
        <w:div w:id="170411676">
          <w:marLeft w:val="360"/>
          <w:marRight w:val="0"/>
          <w:marTop w:val="0"/>
          <w:marBottom w:val="0"/>
          <w:divBdr>
            <w:top w:val="none" w:sz="0" w:space="0" w:color="auto"/>
            <w:left w:val="none" w:sz="0" w:space="0" w:color="auto"/>
            <w:bottom w:val="none" w:sz="0" w:space="0" w:color="auto"/>
            <w:right w:val="none" w:sz="0" w:space="0" w:color="auto"/>
          </w:divBdr>
        </w:div>
        <w:div w:id="518198928">
          <w:marLeft w:val="1080"/>
          <w:marRight w:val="0"/>
          <w:marTop w:val="0"/>
          <w:marBottom w:val="0"/>
          <w:divBdr>
            <w:top w:val="none" w:sz="0" w:space="0" w:color="auto"/>
            <w:left w:val="none" w:sz="0" w:space="0" w:color="auto"/>
            <w:bottom w:val="none" w:sz="0" w:space="0" w:color="auto"/>
            <w:right w:val="none" w:sz="0" w:space="0" w:color="auto"/>
          </w:divBdr>
        </w:div>
        <w:div w:id="1051151004">
          <w:marLeft w:val="360"/>
          <w:marRight w:val="0"/>
          <w:marTop w:val="0"/>
          <w:marBottom w:val="0"/>
          <w:divBdr>
            <w:top w:val="none" w:sz="0" w:space="0" w:color="auto"/>
            <w:left w:val="none" w:sz="0" w:space="0" w:color="auto"/>
            <w:bottom w:val="none" w:sz="0" w:space="0" w:color="auto"/>
            <w:right w:val="none" w:sz="0" w:space="0" w:color="auto"/>
          </w:divBdr>
        </w:div>
        <w:div w:id="1162814719">
          <w:marLeft w:val="360"/>
          <w:marRight w:val="0"/>
          <w:marTop w:val="0"/>
          <w:marBottom w:val="0"/>
          <w:divBdr>
            <w:top w:val="none" w:sz="0" w:space="0" w:color="auto"/>
            <w:left w:val="none" w:sz="0" w:space="0" w:color="auto"/>
            <w:bottom w:val="none" w:sz="0" w:space="0" w:color="auto"/>
            <w:right w:val="none" w:sz="0" w:space="0" w:color="auto"/>
          </w:divBdr>
        </w:div>
        <w:div w:id="1316882790">
          <w:marLeft w:val="1080"/>
          <w:marRight w:val="0"/>
          <w:marTop w:val="0"/>
          <w:marBottom w:val="0"/>
          <w:divBdr>
            <w:top w:val="none" w:sz="0" w:space="0" w:color="auto"/>
            <w:left w:val="none" w:sz="0" w:space="0" w:color="auto"/>
            <w:bottom w:val="none" w:sz="0" w:space="0" w:color="auto"/>
            <w:right w:val="none" w:sz="0" w:space="0" w:color="auto"/>
          </w:divBdr>
        </w:div>
        <w:div w:id="1589078409">
          <w:marLeft w:val="360"/>
          <w:marRight w:val="0"/>
          <w:marTop w:val="0"/>
          <w:marBottom w:val="0"/>
          <w:divBdr>
            <w:top w:val="none" w:sz="0" w:space="0" w:color="auto"/>
            <w:left w:val="none" w:sz="0" w:space="0" w:color="auto"/>
            <w:bottom w:val="none" w:sz="0" w:space="0" w:color="auto"/>
            <w:right w:val="none" w:sz="0" w:space="0" w:color="auto"/>
          </w:divBdr>
        </w:div>
        <w:div w:id="1798916130">
          <w:marLeft w:val="1080"/>
          <w:marRight w:val="0"/>
          <w:marTop w:val="0"/>
          <w:marBottom w:val="0"/>
          <w:divBdr>
            <w:top w:val="none" w:sz="0" w:space="0" w:color="auto"/>
            <w:left w:val="none" w:sz="0" w:space="0" w:color="auto"/>
            <w:bottom w:val="none" w:sz="0" w:space="0" w:color="auto"/>
            <w:right w:val="none" w:sz="0" w:space="0" w:color="auto"/>
          </w:divBdr>
        </w:div>
        <w:div w:id="1951929642">
          <w:marLeft w:val="360"/>
          <w:marRight w:val="0"/>
          <w:marTop w:val="0"/>
          <w:marBottom w:val="0"/>
          <w:divBdr>
            <w:top w:val="none" w:sz="0" w:space="0" w:color="auto"/>
            <w:left w:val="none" w:sz="0" w:space="0" w:color="auto"/>
            <w:bottom w:val="none" w:sz="0" w:space="0" w:color="auto"/>
            <w:right w:val="none" w:sz="0" w:space="0" w:color="auto"/>
          </w:divBdr>
        </w:div>
      </w:divsChild>
    </w:div>
    <w:div w:id="719671293">
      <w:bodyDiv w:val="1"/>
      <w:marLeft w:val="0"/>
      <w:marRight w:val="0"/>
      <w:marTop w:val="0"/>
      <w:marBottom w:val="0"/>
      <w:divBdr>
        <w:top w:val="none" w:sz="0" w:space="0" w:color="auto"/>
        <w:left w:val="none" w:sz="0" w:space="0" w:color="auto"/>
        <w:bottom w:val="none" w:sz="0" w:space="0" w:color="auto"/>
        <w:right w:val="none" w:sz="0" w:space="0" w:color="auto"/>
      </w:divBdr>
      <w:divsChild>
        <w:div w:id="732043350">
          <w:marLeft w:val="0"/>
          <w:marRight w:val="0"/>
          <w:marTop w:val="0"/>
          <w:marBottom w:val="0"/>
          <w:divBdr>
            <w:top w:val="none" w:sz="0" w:space="0" w:color="auto"/>
            <w:left w:val="none" w:sz="0" w:space="0" w:color="auto"/>
            <w:bottom w:val="none" w:sz="0" w:space="0" w:color="auto"/>
            <w:right w:val="none" w:sz="0" w:space="0" w:color="auto"/>
          </w:divBdr>
        </w:div>
        <w:div w:id="1246721758">
          <w:marLeft w:val="0"/>
          <w:marRight w:val="0"/>
          <w:marTop w:val="0"/>
          <w:marBottom w:val="0"/>
          <w:divBdr>
            <w:top w:val="none" w:sz="0" w:space="0" w:color="auto"/>
            <w:left w:val="none" w:sz="0" w:space="0" w:color="auto"/>
            <w:bottom w:val="none" w:sz="0" w:space="0" w:color="auto"/>
            <w:right w:val="none" w:sz="0" w:space="0" w:color="auto"/>
          </w:divBdr>
        </w:div>
      </w:divsChild>
    </w:div>
    <w:div w:id="763889691">
      <w:bodyDiv w:val="1"/>
      <w:marLeft w:val="0"/>
      <w:marRight w:val="0"/>
      <w:marTop w:val="0"/>
      <w:marBottom w:val="0"/>
      <w:divBdr>
        <w:top w:val="none" w:sz="0" w:space="0" w:color="auto"/>
        <w:left w:val="none" w:sz="0" w:space="0" w:color="auto"/>
        <w:bottom w:val="none" w:sz="0" w:space="0" w:color="auto"/>
        <w:right w:val="none" w:sz="0" w:space="0" w:color="auto"/>
      </w:divBdr>
      <w:divsChild>
        <w:div w:id="455611611">
          <w:marLeft w:val="360"/>
          <w:marRight w:val="0"/>
          <w:marTop w:val="0"/>
          <w:marBottom w:val="0"/>
          <w:divBdr>
            <w:top w:val="none" w:sz="0" w:space="0" w:color="auto"/>
            <w:left w:val="none" w:sz="0" w:space="0" w:color="auto"/>
            <w:bottom w:val="none" w:sz="0" w:space="0" w:color="auto"/>
            <w:right w:val="none" w:sz="0" w:space="0" w:color="auto"/>
          </w:divBdr>
        </w:div>
      </w:divsChild>
    </w:div>
    <w:div w:id="768157533">
      <w:bodyDiv w:val="1"/>
      <w:marLeft w:val="0"/>
      <w:marRight w:val="0"/>
      <w:marTop w:val="0"/>
      <w:marBottom w:val="0"/>
      <w:divBdr>
        <w:top w:val="none" w:sz="0" w:space="0" w:color="auto"/>
        <w:left w:val="none" w:sz="0" w:space="0" w:color="auto"/>
        <w:bottom w:val="none" w:sz="0" w:space="0" w:color="auto"/>
        <w:right w:val="none" w:sz="0" w:space="0" w:color="auto"/>
      </w:divBdr>
    </w:div>
    <w:div w:id="915944886">
      <w:bodyDiv w:val="1"/>
      <w:marLeft w:val="0"/>
      <w:marRight w:val="0"/>
      <w:marTop w:val="0"/>
      <w:marBottom w:val="0"/>
      <w:divBdr>
        <w:top w:val="none" w:sz="0" w:space="0" w:color="auto"/>
        <w:left w:val="none" w:sz="0" w:space="0" w:color="auto"/>
        <w:bottom w:val="none" w:sz="0" w:space="0" w:color="auto"/>
        <w:right w:val="none" w:sz="0" w:space="0" w:color="auto"/>
      </w:divBdr>
    </w:div>
    <w:div w:id="917590308">
      <w:bodyDiv w:val="1"/>
      <w:marLeft w:val="0"/>
      <w:marRight w:val="0"/>
      <w:marTop w:val="0"/>
      <w:marBottom w:val="0"/>
      <w:divBdr>
        <w:top w:val="none" w:sz="0" w:space="0" w:color="auto"/>
        <w:left w:val="none" w:sz="0" w:space="0" w:color="auto"/>
        <w:bottom w:val="none" w:sz="0" w:space="0" w:color="auto"/>
        <w:right w:val="none" w:sz="0" w:space="0" w:color="auto"/>
      </w:divBdr>
      <w:divsChild>
        <w:div w:id="123155806">
          <w:marLeft w:val="720"/>
          <w:marRight w:val="0"/>
          <w:marTop w:val="0"/>
          <w:marBottom w:val="0"/>
          <w:divBdr>
            <w:top w:val="none" w:sz="0" w:space="0" w:color="auto"/>
            <w:left w:val="none" w:sz="0" w:space="0" w:color="auto"/>
            <w:bottom w:val="none" w:sz="0" w:space="0" w:color="auto"/>
            <w:right w:val="none" w:sz="0" w:space="0" w:color="auto"/>
          </w:divBdr>
        </w:div>
        <w:div w:id="438376911">
          <w:marLeft w:val="1555"/>
          <w:marRight w:val="0"/>
          <w:marTop w:val="0"/>
          <w:marBottom w:val="0"/>
          <w:divBdr>
            <w:top w:val="none" w:sz="0" w:space="0" w:color="auto"/>
            <w:left w:val="none" w:sz="0" w:space="0" w:color="auto"/>
            <w:bottom w:val="none" w:sz="0" w:space="0" w:color="auto"/>
            <w:right w:val="none" w:sz="0" w:space="0" w:color="auto"/>
          </w:divBdr>
        </w:div>
        <w:div w:id="479034023">
          <w:marLeft w:val="720"/>
          <w:marRight w:val="0"/>
          <w:marTop w:val="0"/>
          <w:marBottom w:val="0"/>
          <w:divBdr>
            <w:top w:val="none" w:sz="0" w:space="0" w:color="auto"/>
            <w:left w:val="none" w:sz="0" w:space="0" w:color="auto"/>
            <w:bottom w:val="none" w:sz="0" w:space="0" w:color="auto"/>
            <w:right w:val="none" w:sz="0" w:space="0" w:color="auto"/>
          </w:divBdr>
        </w:div>
        <w:div w:id="509678528">
          <w:marLeft w:val="720"/>
          <w:marRight w:val="0"/>
          <w:marTop w:val="0"/>
          <w:marBottom w:val="0"/>
          <w:divBdr>
            <w:top w:val="none" w:sz="0" w:space="0" w:color="auto"/>
            <w:left w:val="none" w:sz="0" w:space="0" w:color="auto"/>
            <w:bottom w:val="none" w:sz="0" w:space="0" w:color="auto"/>
            <w:right w:val="none" w:sz="0" w:space="0" w:color="auto"/>
          </w:divBdr>
        </w:div>
        <w:div w:id="767045869">
          <w:marLeft w:val="1555"/>
          <w:marRight w:val="0"/>
          <w:marTop w:val="0"/>
          <w:marBottom w:val="0"/>
          <w:divBdr>
            <w:top w:val="none" w:sz="0" w:space="0" w:color="auto"/>
            <w:left w:val="none" w:sz="0" w:space="0" w:color="auto"/>
            <w:bottom w:val="none" w:sz="0" w:space="0" w:color="auto"/>
            <w:right w:val="none" w:sz="0" w:space="0" w:color="auto"/>
          </w:divBdr>
        </w:div>
        <w:div w:id="1100300894">
          <w:marLeft w:val="1555"/>
          <w:marRight w:val="0"/>
          <w:marTop w:val="0"/>
          <w:marBottom w:val="0"/>
          <w:divBdr>
            <w:top w:val="none" w:sz="0" w:space="0" w:color="auto"/>
            <w:left w:val="none" w:sz="0" w:space="0" w:color="auto"/>
            <w:bottom w:val="none" w:sz="0" w:space="0" w:color="auto"/>
            <w:right w:val="none" w:sz="0" w:space="0" w:color="auto"/>
          </w:divBdr>
        </w:div>
        <w:div w:id="2097941207">
          <w:marLeft w:val="1555"/>
          <w:marRight w:val="0"/>
          <w:marTop w:val="0"/>
          <w:marBottom w:val="0"/>
          <w:divBdr>
            <w:top w:val="none" w:sz="0" w:space="0" w:color="auto"/>
            <w:left w:val="none" w:sz="0" w:space="0" w:color="auto"/>
            <w:bottom w:val="none" w:sz="0" w:space="0" w:color="auto"/>
            <w:right w:val="none" w:sz="0" w:space="0" w:color="auto"/>
          </w:divBdr>
        </w:div>
      </w:divsChild>
    </w:div>
    <w:div w:id="920213020">
      <w:bodyDiv w:val="1"/>
      <w:marLeft w:val="0"/>
      <w:marRight w:val="0"/>
      <w:marTop w:val="0"/>
      <w:marBottom w:val="0"/>
      <w:divBdr>
        <w:top w:val="none" w:sz="0" w:space="0" w:color="auto"/>
        <w:left w:val="none" w:sz="0" w:space="0" w:color="auto"/>
        <w:bottom w:val="none" w:sz="0" w:space="0" w:color="auto"/>
        <w:right w:val="none" w:sz="0" w:space="0" w:color="auto"/>
      </w:divBdr>
    </w:div>
    <w:div w:id="960651106">
      <w:bodyDiv w:val="1"/>
      <w:marLeft w:val="0"/>
      <w:marRight w:val="0"/>
      <w:marTop w:val="0"/>
      <w:marBottom w:val="0"/>
      <w:divBdr>
        <w:top w:val="none" w:sz="0" w:space="0" w:color="auto"/>
        <w:left w:val="none" w:sz="0" w:space="0" w:color="auto"/>
        <w:bottom w:val="none" w:sz="0" w:space="0" w:color="auto"/>
        <w:right w:val="none" w:sz="0" w:space="0" w:color="auto"/>
      </w:divBdr>
    </w:div>
    <w:div w:id="1099641262">
      <w:bodyDiv w:val="1"/>
      <w:marLeft w:val="0"/>
      <w:marRight w:val="0"/>
      <w:marTop w:val="0"/>
      <w:marBottom w:val="0"/>
      <w:divBdr>
        <w:top w:val="none" w:sz="0" w:space="0" w:color="auto"/>
        <w:left w:val="none" w:sz="0" w:space="0" w:color="auto"/>
        <w:bottom w:val="none" w:sz="0" w:space="0" w:color="auto"/>
        <w:right w:val="none" w:sz="0" w:space="0" w:color="auto"/>
      </w:divBdr>
      <w:divsChild>
        <w:div w:id="1583758408">
          <w:marLeft w:val="720"/>
          <w:marRight w:val="0"/>
          <w:marTop w:val="0"/>
          <w:marBottom w:val="0"/>
          <w:divBdr>
            <w:top w:val="none" w:sz="0" w:space="0" w:color="auto"/>
            <w:left w:val="none" w:sz="0" w:space="0" w:color="auto"/>
            <w:bottom w:val="none" w:sz="0" w:space="0" w:color="auto"/>
            <w:right w:val="none" w:sz="0" w:space="0" w:color="auto"/>
          </w:divBdr>
        </w:div>
      </w:divsChild>
    </w:div>
    <w:div w:id="1151100651">
      <w:bodyDiv w:val="1"/>
      <w:marLeft w:val="0"/>
      <w:marRight w:val="0"/>
      <w:marTop w:val="0"/>
      <w:marBottom w:val="0"/>
      <w:divBdr>
        <w:top w:val="none" w:sz="0" w:space="0" w:color="auto"/>
        <w:left w:val="none" w:sz="0" w:space="0" w:color="auto"/>
        <w:bottom w:val="none" w:sz="0" w:space="0" w:color="auto"/>
        <w:right w:val="none" w:sz="0" w:space="0" w:color="auto"/>
      </w:divBdr>
    </w:div>
    <w:div w:id="1174685929">
      <w:bodyDiv w:val="1"/>
      <w:marLeft w:val="0"/>
      <w:marRight w:val="0"/>
      <w:marTop w:val="0"/>
      <w:marBottom w:val="0"/>
      <w:divBdr>
        <w:top w:val="none" w:sz="0" w:space="0" w:color="auto"/>
        <w:left w:val="none" w:sz="0" w:space="0" w:color="auto"/>
        <w:bottom w:val="none" w:sz="0" w:space="0" w:color="auto"/>
        <w:right w:val="none" w:sz="0" w:space="0" w:color="auto"/>
      </w:divBdr>
    </w:div>
    <w:div w:id="1179542737">
      <w:bodyDiv w:val="1"/>
      <w:marLeft w:val="0"/>
      <w:marRight w:val="0"/>
      <w:marTop w:val="0"/>
      <w:marBottom w:val="0"/>
      <w:divBdr>
        <w:top w:val="none" w:sz="0" w:space="0" w:color="auto"/>
        <w:left w:val="none" w:sz="0" w:space="0" w:color="auto"/>
        <w:bottom w:val="none" w:sz="0" w:space="0" w:color="auto"/>
        <w:right w:val="none" w:sz="0" w:space="0" w:color="auto"/>
      </w:divBdr>
    </w:div>
    <w:div w:id="1210797807">
      <w:bodyDiv w:val="1"/>
      <w:marLeft w:val="0"/>
      <w:marRight w:val="0"/>
      <w:marTop w:val="0"/>
      <w:marBottom w:val="0"/>
      <w:divBdr>
        <w:top w:val="none" w:sz="0" w:space="0" w:color="auto"/>
        <w:left w:val="none" w:sz="0" w:space="0" w:color="auto"/>
        <w:bottom w:val="none" w:sz="0" w:space="0" w:color="auto"/>
        <w:right w:val="none" w:sz="0" w:space="0" w:color="auto"/>
      </w:divBdr>
      <w:divsChild>
        <w:div w:id="1433742571">
          <w:marLeft w:val="720"/>
          <w:marRight w:val="0"/>
          <w:marTop w:val="0"/>
          <w:marBottom w:val="0"/>
          <w:divBdr>
            <w:top w:val="none" w:sz="0" w:space="0" w:color="auto"/>
            <w:left w:val="none" w:sz="0" w:space="0" w:color="auto"/>
            <w:bottom w:val="none" w:sz="0" w:space="0" w:color="auto"/>
            <w:right w:val="none" w:sz="0" w:space="0" w:color="auto"/>
          </w:divBdr>
        </w:div>
      </w:divsChild>
    </w:div>
    <w:div w:id="1220481808">
      <w:bodyDiv w:val="1"/>
      <w:marLeft w:val="0"/>
      <w:marRight w:val="0"/>
      <w:marTop w:val="0"/>
      <w:marBottom w:val="0"/>
      <w:divBdr>
        <w:top w:val="none" w:sz="0" w:space="0" w:color="auto"/>
        <w:left w:val="none" w:sz="0" w:space="0" w:color="auto"/>
        <w:bottom w:val="none" w:sz="0" w:space="0" w:color="auto"/>
        <w:right w:val="none" w:sz="0" w:space="0" w:color="auto"/>
      </w:divBdr>
      <w:divsChild>
        <w:div w:id="427580185">
          <w:marLeft w:val="1080"/>
          <w:marRight w:val="0"/>
          <w:marTop w:val="0"/>
          <w:marBottom w:val="0"/>
          <w:divBdr>
            <w:top w:val="none" w:sz="0" w:space="0" w:color="auto"/>
            <w:left w:val="none" w:sz="0" w:space="0" w:color="auto"/>
            <w:bottom w:val="none" w:sz="0" w:space="0" w:color="auto"/>
            <w:right w:val="none" w:sz="0" w:space="0" w:color="auto"/>
          </w:divBdr>
        </w:div>
        <w:div w:id="509299670">
          <w:marLeft w:val="1080"/>
          <w:marRight w:val="0"/>
          <w:marTop w:val="0"/>
          <w:marBottom w:val="0"/>
          <w:divBdr>
            <w:top w:val="none" w:sz="0" w:space="0" w:color="auto"/>
            <w:left w:val="none" w:sz="0" w:space="0" w:color="auto"/>
            <w:bottom w:val="none" w:sz="0" w:space="0" w:color="auto"/>
            <w:right w:val="none" w:sz="0" w:space="0" w:color="auto"/>
          </w:divBdr>
        </w:div>
        <w:div w:id="526988660">
          <w:marLeft w:val="1080"/>
          <w:marRight w:val="0"/>
          <w:marTop w:val="0"/>
          <w:marBottom w:val="0"/>
          <w:divBdr>
            <w:top w:val="none" w:sz="0" w:space="0" w:color="auto"/>
            <w:left w:val="none" w:sz="0" w:space="0" w:color="auto"/>
            <w:bottom w:val="none" w:sz="0" w:space="0" w:color="auto"/>
            <w:right w:val="none" w:sz="0" w:space="0" w:color="auto"/>
          </w:divBdr>
        </w:div>
        <w:div w:id="629241464">
          <w:marLeft w:val="360"/>
          <w:marRight w:val="0"/>
          <w:marTop w:val="0"/>
          <w:marBottom w:val="0"/>
          <w:divBdr>
            <w:top w:val="none" w:sz="0" w:space="0" w:color="auto"/>
            <w:left w:val="none" w:sz="0" w:space="0" w:color="auto"/>
            <w:bottom w:val="none" w:sz="0" w:space="0" w:color="auto"/>
            <w:right w:val="none" w:sz="0" w:space="0" w:color="auto"/>
          </w:divBdr>
        </w:div>
        <w:div w:id="666787196">
          <w:marLeft w:val="1080"/>
          <w:marRight w:val="0"/>
          <w:marTop w:val="0"/>
          <w:marBottom w:val="0"/>
          <w:divBdr>
            <w:top w:val="none" w:sz="0" w:space="0" w:color="auto"/>
            <w:left w:val="none" w:sz="0" w:space="0" w:color="auto"/>
            <w:bottom w:val="none" w:sz="0" w:space="0" w:color="auto"/>
            <w:right w:val="none" w:sz="0" w:space="0" w:color="auto"/>
          </w:divBdr>
        </w:div>
        <w:div w:id="713191178">
          <w:marLeft w:val="360"/>
          <w:marRight w:val="0"/>
          <w:marTop w:val="0"/>
          <w:marBottom w:val="0"/>
          <w:divBdr>
            <w:top w:val="none" w:sz="0" w:space="0" w:color="auto"/>
            <w:left w:val="none" w:sz="0" w:space="0" w:color="auto"/>
            <w:bottom w:val="none" w:sz="0" w:space="0" w:color="auto"/>
            <w:right w:val="none" w:sz="0" w:space="0" w:color="auto"/>
          </w:divBdr>
        </w:div>
        <w:div w:id="852107377">
          <w:marLeft w:val="1080"/>
          <w:marRight w:val="0"/>
          <w:marTop w:val="0"/>
          <w:marBottom w:val="0"/>
          <w:divBdr>
            <w:top w:val="none" w:sz="0" w:space="0" w:color="auto"/>
            <w:left w:val="none" w:sz="0" w:space="0" w:color="auto"/>
            <w:bottom w:val="none" w:sz="0" w:space="0" w:color="auto"/>
            <w:right w:val="none" w:sz="0" w:space="0" w:color="auto"/>
          </w:divBdr>
        </w:div>
        <w:div w:id="936599818">
          <w:marLeft w:val="360"/>
          <w:marRight w:val="0"/>
          <w:marTop w:val="0"/>
          <w:marBottom w:val="0"/>
          <w:divBdr>
            <w:top w:val="none" w:sz="0" w:space="0" w:color="auto"/>
            <w:left w:val="none" w:sz="0" w:space="0" w:color="auto"/>
            <w:bottom w:val="none" w:sz="0" w:space="0" w:color="auto"/>
            <w:right w:val="none" w:sz="0" w:space="0" w:color="auto"/>
          </w:divBdr>
        </w:div>
        <w:div w:id="939801003">
          <w:marLeft w:val="360"/>
          <w:marRight w:val="0"/>
          <w:marTop w:val="0"/>
          <w:marBottom w:val="0"/>
          <w:divBdr>
            <w:top w:val="none" w:sz="0" w:space="0" w:color="auto"/>
            <w:left w:val="none" w:sz="0" w:space="0" w:color="auto"/>
            <w:bottom w:val="none" w:sz="0" w:space="0" w:color="auto"/>
            <w:right w:val="none" w:sz="0" w:space="0" w:color="auto"/>
          </w:divBdr>
        </w:div>
        <w:div w:id="1422023515">
          <w:marLeft w:val="360"/>
          <w:marRight w:val="0"/>
          <w:marTop w:val="0"/>
          <w:marBottom w:val="0"/>
          <w:divBdr>
            <w:top w:val="none" w:sz="0" w:space="0" w:color="auto"/>
            <w:left w:val="none" w:sz="0" w:space="0" w:color="auto"/>
            <w:bottom w:val="none" w:sz="0" w:space="0" w:color="auto"/>
            <w:right w:val="none" w:sz="0" w:space="0" w:color="auto"/>
          </w:divBdr>
        </w:div>
        <w:div w:id="1479497649">
          <w:marLeft w:val="1080"/>
          <w:marRight w:val="0"/>
          <w:marTop w:val="0"/>
          <w:marBottom w:val="0"/>
          <w:divBdr>
            <w:top w:val="none" w:sz="0" w:space="0" w:color="auto"/>
            <w:left w:val="none" w:sz="0" w:space="0" w:color="auto"/>
            <w:bottom w:val="none" w:sz="0" w:space="0" w:color="auto"/>
            <w:right w:val="none" w:sz="0" w:space="0" w:color="auto"/>
          </w:divBdr>
        </w:div>
        <w:div w:id="1529561189">
          <w:marLeft w:val="360"/>
          <w:marRight w:val="0"/>
          <w:marTop w:val="0"/>
          <w:marBottom w:val="0"/>
          <w:divBdr>
            <w:top w:val="none" w:sz="0" w:space="0" w:color="auto"/>
            <w:left w:val="none" w:sz="0" w:space="0" w:color="auto"/>
            <w:bottom w:val="none" w:sz="0" w:space="0" w:color="auto"/>
            <w:right w:val="none" w:sz="0" w:space="0" w:color="auto"/>
          </w:divBdr>
        </w:div>
        <w:div w:id="1566915031">
          <w:marLeft w:val="1080"/>
          <w:marRight w:val="0"/>
          <w:marTop w:val="0"/>
          <w:marBottom w:val="0"/>
          <w:divBdr>
            <w:top w:val="none" w:sz="0" w:space="0" w:color="auto"/>
            <w:left w:val="none" w:sz="0" w:space="0" w:color="auto"/>
            <w:bottom w:val="none" w:sz="0" w:space="0" w:color="auto"/>
            <w:right w:val="none" w:sz="0" w:space="0" w:color="auto"/>
          </w:divBdr>
        </w:div>
        <w:div w:id="2119524864">
          <w:marLeft w:val="1080"/>
          <w:marRight w:val="0"/>
          <w:marTop w:val="0"/>
          <w:marBottom w:val="0"/>
          <w:divBdr>
            <w:top w:val="none" w:sz="0" w:space="0" w:color="auto"/>
            <w:left w:val="none" w:sz="0" w:space="0" w:color="auto"/>
            <w:bottom w:val="none" w:sz="0" w:space="0" w:color="auto"/>
            <w:right w:val="none" w:sz="0" w:space="0" w:color="auto"/>
          </w:divBdr>
        </w:div>
      </w:divsChild>
    </w:div>
    <w:div w:id="1275937512">
      <w:bodyDiv w:val="1"/>
      <w:marLeft w:val="0"/>
      <w:marRight w:val="0"/>
      <w:marTop w:val="0"/>
      <w:marBottom w:val="0"/>
      <w:divBdr>
        <w:top w:val="none" w:sz="0" w:space="0" w:color="auto"/>
        <w:left w:val="none" w:sz="0" w:space="0" w:color="auto"/>
        <w:bottom w:val="none" w:sz="0" w:space="0" w:color="auto"/>
        <w:right w:val="none" w:sz="0" w:space="0" w:color="auto"/>
      </w:divBdr>
    </w:div>
    <w:div w:id="1364744350">
      <w:bodyDiv w:val="1"/>
      <w:marLeft w:val="0"/>
      <w:marRight w:val="0"/>
      <w:marTop w:val="0"/>
      <w:marBottom w:val="0"/>
      <w:divBdr>
        <w:top w:val="none" w:sz="0" w:space="0" w:color="auto"/>
        <w:left w:val="none" w:sz="0" w:space="0" w:color="auto"/>
        <w:bottom w:val="none" w:sz="0" w:space="0" w:color="auto"/>
        <w:right w:val="none" w:sz="0" w:space="0" w:color="auto"/>
      </w:divBdr>
    </w:div>
    <w:div w:id="1449398365">
      <w:bodyDiv w:val="1"/>
      <w:marLeft w:val="0"/>
      <w:marRight w:val="0"/>
      <w:marTop w:val="0"/>
      <w:marBottom w:val="0"/>
      <w:divBdr>
        <w:top w:val="none" w:sz="0" w:space="0" w:color="auto"/>
        <w:left w:val="none" w:sz="0" w:space="0" w:color="auto"/>
        <w:bottom w:val="none" w:sz="0" w:space="0" w:color="auto"/>
        <w:right w:val="none" w:sz="0" w:space="0" w:color="auto"/>
      </w:divBdr>
      <w:divsChild>
        <w:div w:id="6760887">
          <w:marLeft w:val="720"/>
          <w:marRight w:val="0"/>
          <w:marTop w:val="0"/>
          <w:marBottom w:val="0"/>
          <w:divBdr>
            <w:top w:val="none" w:sz="0" w:space="0" w:color="auto"/>
            <w:left w:val="none" w:sz="0" w:space="0" w:color="auto"/>
            <w:bottom w:val="none" w:sz="0" w:space="0" w:color="auto"/>
            <w:right w:val="none" w:sz="0" w:space="0" w:color="auto"/>
          </w:divBdr>
        </w:div>
        <w:div w:id="675615147">
          <w:marLeft w:val="720"/>
          <w:marRight w:val="0"/>
          <w:marTop w:val="0"/>
          <w:marBottom w:val="0"/>
          <w:divBdr>
            <w:top w:val="none" w:sz="0" w:space="0" w:color="auto"/>
            <w:left w:val="none" w:sz="0" w:space="0" w:color="auto"/>
            <w:bottom w:val="none" w:sz="0" w:space="0" w:color="auto"/>
            <w:right w:val="none" w:sz="0" w:space="0" w:color="auto"/>
          </w:divBdr>
        </w:div>
        <w:div w:id="1063062304">
          <w:marLeft w:val="720"/>
          <w:marRight w:val="0"/>
          <w:marTop w:val="0"/>
          <w:marBottom w:val="0"/>
          <w:divBdr>
            <w:top w:val="none" w:sz="0" w:space="0" w:color="auto"/>
            <w:left w:val="none" w:sz="0" w:space="0" w:color="auto"/>
            <w:bottom w:val="none" w:sz="0" w:space="0" w:color="auto"/>
            <w:right w:val="none" w:sz="0" w:space="0" w:color="auto"/>
          </w:divBdr>
        </w:div>
        <w:div w:id="1541169182">
          <w:marLeft w:val="720"/>
          <w:marRight w:val="0"/>
          <w:marTop w:val="0"/>
          <w:marBottom w:val="0"/>
          <w:divBdr>
            <w:top w:val="none" w:sz="0" w:space="0" w:color="auto"/>
            <w:left w:val="none" w:sz="0" w:space="0" w:color="auto"/>
            <w:bottom w:val="none" w:sz="0" w:space="0" w:color="auto"/>
            <w:right w:val="none" w:sz="0" w:space="0" w:color="auto"/>
          </w:divBdr>
        </w:div>
        <w:div w:id="1776948340">
          <w:marLeft w:val="720"/>
          <w:marRight w:val="0"/>
          <w:marTop w:val="0"/>
          <w:marBottom w:val="0"/>
          <w:divBdr>
            <w:top w:val="none" w:sz="0" w:space="0" w:color="auto"/>
            <w:left w:val="none" w:sz="0" w:space="0" w:color="auto"/>
            <w:bottom w:val="none" w:sz="0" w:space="0" w:color="auto"/>
            <w:right w:val="none" w:sz="0" w:space="0" w:color="auto"/>
          </w:divBdr>
        </w:div>
      </w:divsChild>
    </w:div>
    <w:div w:id="1451821880">
      <w:bodyDiv w:val="1"/>
      <w:marLeft w:val="0"/>
      <w:marRight w:val="0"/>
      <w:marTop w:val="0"/>
      <w:marBottom w:val="0"/>
      <w:divBdr>
        <w:top w:val="none" w:sz="0" w:space="0" w:color="auto"/>
        <w:left w:val="none" w:sz="0" w:space="0" w:color="auto"/>
        <w:bottom w:val="none" w:sz="0" w:space="0" w:color="auto"/>
        <w:right w:val="none" w:sz="0" w:space="0" w:color="auto"/>
      </w:divBdr>
      <w:divsChild>
        <w:div w:id="374083137">
          <w:marLeft w:val="2131"/>
          <w:marRight w:val="0"/>
          <w:marTop w:val="0"/>
          <w:marBottom w:val="0"/>
          <w:divBdr>
            <w:top w:val="none" w:sz="0" w:space="0" w:color="auto"/>
            <w:left w:val="none" w:sz="0" w:space="0" w:color="auto"/>
            <w:bottom w:val="none" w:sz="0" w:space="0" w:color="auto"/>
            <w:right w:val="none" w:sz="0" w:space="0" w:color="auto"/>
          </w:divBdr>
        </w:div>
        <w:div w:id="1102795942">
          <w:marLeft w:val="2131"/>
          <w:marRight w:val="0"/>
          <w:marTop w:val="0"/>
          <w:marBottom w:val="0"/>
          <w:divBdr>
            <w:top w:val="none" w:sz="0" w:space="0" w:color="auto"/>
            <w:left w:val="none" w:sz="0" w:space="0" w:color="auto"/>
            <w:bottom w:val="none" w:sz="0" w:space="0" w:color="auto"/>
            <w:right w:val="none" w:sz="0" w:space="0" w:color="auto"/>
          </w:divBdr>
        </w:div>
        <w:div w:id="1487473900">
          <w:marLeft w:val="2131"/>
          <w:marRight w:val="0"/>
          <w:marTop w:val="0"/>
          <w:marBottom w:val="0"/>
          <w:divBdr>
            <w:top w:val="none" w:sz="0" w:space="0" w:color="auto"/>
            <w:left w:val="none" w:sz="0" w:space="0" w:color="auto"/>
            <w:bottom w:val="none" w:sz="0" w:space="0" w:color="auto"/>
            <w:right w:val="none" w:sz="0" w:space="0" w:color="auto"/>
          </w:divBdr>
        </w:div>
        <w:div w:id="1843625631">
          <w:marLeft w:val="720"/>
          <w:marRight w:val="0"/>
          <w:marTop w:val="0"/>
          <w:marBottom w:val="0"/>
          <w:divBdr>
            <w:top w:val="none" w:sz="0" w:space="0" w:color="auto"/>
            <w:left w:val="none" w:sz="0" w:space="0" w:color="auto"/>
            <w:bottom w:val="none" w:sz="0" w:space="0" w:color="auto"/>
            <w:right w:val="none" w:sz="0" w:space="0" w:color="auto"/>
          </w:divBdr>
        </w:div>
      </w:divsChild>
    </w:div>
    <w:div w:id="1494251611">
      <w:bodyDiv w:val="1"/>
      <w:marLeft w:val="0"/>
      <w:marRight w:val="0"/>
      <w:marTop w:val="0"/>
      <w:marBottom w:val="0"/>
      <w:divBdr>
        <w:top w:val="none" w:sz="0" w:space="0" w:color="auto"/>
        <w:left w:val="none" w:sz="0" w:space="0" w:color="auto"/>
        <w:bottom w:val="none" w:sz="0" w:space="0" w:color="auto"/>
        <w:right w:val="none" w:sz="0" w:space="0" w:color="auto"/>
      </w:divBdr>
    </w:div>
    <w:div w:id="1513253028">
      <w:bodyDiv w:val="1"/>
      <w:marLeft w:val="0"/>
      <w:marRight w:val="0"/>
      <w:marTop w:val="0"/>
      <w:marBottom w:val="0"/>
      <w:divBdr>
        <w:top w:val="none" w:sz="0" w:space="0" w:color="auto"/>
        <w:left w:val="none" w:sz="0" w:space="0" w:color="auto"/>
        <w:bottom w:val="none" w:sz="0" w:space="0" w:color="auto"/>
        <w:right w:val="none" w:sz="0" w:space="0" w:color="auto"/>
      </w:divBdr>
    </w:div>
    <w:div w:id="1562909703">
      <w:bodyDiv w:val="1"/>
      <w:marLeft w:val="0"/>
      <w:marRight w:val="0"/>
      <w:marTop w:val="0"/>
      <w:marBottom w:val="0"/>
      <w:divBdr>
        <w:top w:val="none" w:sz="0" w:space="0" w:color="auto"/>
        <w:left w:val="none" w:sz="0" w:space="0" w:color="auto"/>
        <w:bottom w:val="none" w:sz="0" w:space="0" w:color="auto"/>
        <w:right w:val="none" w:sz="0" w:space="0" w:color="auto"/>
      </w:divBdr>
    </w:div>
    <w:div w:id="1611741674">
      <w:bodyDiv w:val="1"/>
      <w:marLeft w:val="0"/>
      <w:marRight w:val="0"/>
      <w:marTop w:val="0"/>
      <w:marBottom w:val="0"/>
      <w:divBdr>
        <w:top w:val="none" w:sz="0" w:space="0" w:color="auto"/>
        <w:left w:val="none" w:sz="0" w:space="0" w:color="auto"/>
        <w:bottom w:val="none" w:sz="0" w:space="0" w:color="auto"/>
        <w:right w:val="none" w:sz="0" w:space="0" w:color="auto"/>
      </w:divBdr>
    </w:div>
    <w:div w:id="1637685738">
      <w:bodyDiv w:val="1"/>
      <w:marLeft w:val="0"/>
      <w:marRight w:val="0"/>
      <w:marTop w:val="0"/>
      <w:marBottom w:val="0"/>
      <w:divBdr>
        <w:top w:val="none" w:sz="0" w:space="0" w:color="auto"/>
        <w:left w:val="none" w:sz="0" w:space="0" w:color="auto"/>
        <w:bottom w:val="none" w:sz="0" w:space="0" w:color="auto"/>
        <w:right w:val="none" w:sz="0" w:space="0" w:color="auto"/>
      </w:divBdr>
    </w:div>
    <w:div w:id="1692105866">
      <w:bodyDiv w:val="1"/>
      <w:marLeft w:val="0"/>
      <w:marRight w:val="0"/>
      <w:marTop w:val="0"/>
      <w:marBottom w:val="0"/>
      <w:divBdr>
        <w:top w:val="none" w:sz="0" w:space="0" w:color="auto"/>
        <w:left w:val="none" w:sz="0" w:space="0" w:color="auto"/>
        <w:bottom w:val="none" w:sz="0" w:space="0" w:color="auto"/>
        <w:right w:val="none" w:sz="0" w:space="0" w:color="auto"/>
      </w:divBdr>
      <w:divsChild>
        <w:div w:id="179974750">
          <w:marLeft w:val="720"/>
          <w:marRight w:val="0"/>
          <w:marTop w:val="0"/>
          <w:marBottom w:val="0"/>
          <w:divBdr>
            <w:top w:val="none" w:sz="0" w:space="0" w:color="auto"/>
            <w:left w:val="none" w:sz="0" w:space="0" w:color="auto"/>
            <w:bottom w:val="none" w:sz="0" w:space="0" w:color="auto"/>
            <w:right w:val="none" w:sz="0" w:space="0" w:color="auto"/>
          </w:divBdr>
        </w:div>
      </w:divsChild>
    </w:div>
    <w:div w:id="1717122860">
      <w:bodyDiv w:val="1"/>
      <w:marLeft w:val="0"/>
      <w:marRight w:val="0"/>
      <w:marTop w:val="0"/>
      <w:marBottom w:val="0"/>
      <w:divBdr>
        <w:top w:val="none" w:sz="0" w:space="0" w:color="auto"/>
        <w:left w:val="none" w:sz="0" w:space="0" w:color="auto"/>
        <w:bottom w:val="none" w:sz="0" w:space="0" w:color="auto"/>
        <w:right w:val="none" w:sz="0" w:space="0" w:color="auto"/>
      </w:divBdr>
    </w:div>
    <w:div w:id="1789812391">
      <w:bodyDiv w:val="1"/>
      <w:marLeft w:val="0"/>
      <w:marRight w:val="0"/>
      <w:marTop w:val="0"/>
      <w:marBottom w:val="0"/>
      <w:divBdr>
        <w:top w:val="none" w:sz="0" w:space="0" w:color="auto"/>
        <w:left w:val="none" w:sz="0" w:space="0" w:color="auto"/>
        <w:bottom w:val="none" w:sz="0" w:space="0" w:color="auto"/>
        <w:right w:val="none" w:sz="0" w:space="0" w:color="auto"/>
      </w:divBdr>
      <w:divsChild>
        <w:div w:id="940912986">
          <w:marLeft w:val="1555"/>
          <w:marRight w:val="0"/>
          <w:marTop w:val="0"/>
          <w:marBottom w:val="0"/>
          <w:divBdr>
            <w:top w:val="none" w:sz="0" w:space="0" w:color="auto"/>
            <w:left w:val="none" w:sz="0" w:space="0" w:color="auto"/>
            <w:bottom w:val="none" w:sz="0" w:space="0" w:color="auto"/>
            <w:right w:val="none" w:sz="0" w:space="0" w:color="auto"/>
          </w:divBdr>
        </w:div>
        <w:div w:id="1311329055">
          <w:marLeft w:val="720"/>
          <w:marRight w:val="0"/>
          <w:marTop w:val="0"/>
          <w:marBottom w:val="0"/>
          <w:divBdr>
            <w:top w:val="none" w:sz="0" w:space="0" w:color="auto"/>
            <w:left w:val="none" w:sz="0" w:space="0" w:color="auto"/>
            <w:bottom w:val="none" w:sz="0" w:space="0" w:color="auto"/>
            <w:right w:val="none" w:sz="0" w:space="0" w:color="auto"/>
          </w:divBdr>
        </w:div>
        <w:div w:id="1436171419">
          <w:marLeft w:val="720"/>
          <w:marRight w:val="0"/>
          <w:marTop w:val="0"/>
          <w:marBottom w:val="0"/>
          <w:divBdr>
            <w:top w:val="none" w:sz="0" w:space="0" w:color="auto"/>
            <w:left w:val="none" w:sz="0" w:space="0" w:color="auto"/>
            <w:bottom w:val="none" w:sz="0" w:space="0" w:color="auto"/>
            <w:right w:val="none" w:sz="0" w:space="0" w:color="auto"/>
          </w:divBdr>
        </w:div>
        <w:div w:id="1538424787">
          <w:marLeft w:val="720"/>
          <w:marRight w:val="0"/>
          <w:marTop w:val="0"/>
          <w:marBottom w:val="0"/>
          <w:divBdr>
            <w:top w:val="none" w:sz="0" w:space="0" w:color="auto"/>
            <w:left w:val="none" w:sz="0" w:space="0" w:color="auto"/>
            <w:bottom w:val="none" w:sz="0" w:space="0" w:color="auto"/>
            <w:right w:val="none" w:sz="0" w:space="0" w:color="auto"/>
          </w:divBdr>
        </w:div>
        <w:div w:id="1576210365">
          <w:marLeft w:val="1555"/>
          <w:marRight w:val="0"/>
          <w:marTop w:val="0"/>
          <w:marBottom w:val="0"/>
          <w:divBdr>
            <w:top w:val="none" w:sz="0" w:space="0" w:color="auto"/>
            <w:left w:val="none" w:sz="0" w:space="0" w:color="auto"/>
            <w:bottom w:val="none" w:sz="0" w:space="0" w:color="auto"/>
            <w:right w:val="none" w:sz="0" w:space="0" w:color="auto"/>
          </w:divBdr>
        </w:div>
        <w:div w:id="1590237428">
          <w:marLeft w:val="1555"/>
          <w:marRight w:val="0"/>
          <w:marTop w:val="0"/>
          <w:marBottom w:val="0"/>
          <w:divBdr>
            <w:top w:val="none" w:sz="0" w:space="0" w:color="auto"/>
            <w:left w:val="none" w:sz="0" w:space="0" w:color="auto"/>
            <w:bottom w:val="none" w:sz="0" w:space="0" w:color="auto"/>
            <w:right w:val="none" w:sz="0" w:space="0" w:color="auto"/>
          </w:divBdr>
        </w:div>
        <w:div w:id="1922251750">
          <w:marLeft w:val="1555"/>
          <w:marRight w:val="0"/>
          <w:marTop w:val="0"/>
          <w:marBottom w:val="0"/>
          <w:divBdr>
            <w:top w:val="none" w:sz="0" w:space="0" w:color="auto"/>
            <w:left w:val="none" w:sz="0" w:space="0" w:color="auto"/>
            <w:bottom w:val="none" w:sz="0" w:space="0" w:color="auto"/>
            <w:right w:val="none" w:sz="0" w:space="0" w:color="auto"/>
          </w:divBdr>
        </w:div>
        <w:div w:id="2127575387">
          <w:marLeft w:val="1555"/>
          <w:marRight w:val="0"/>
          <w:marTop w:val="0"/>
          <w:marBottom w:val="0"/>
          <w:divBdr>
            <w:top w:val="none" w:sz="0" w:space="0" w:color="auto"/>
            <w:left w:val="none" w:sz="0" w:space="0" w:color="auto"/>
            <w:bottom w:val="none" w:sz="0" w:space="0" w:color="auto"/>
            <w:right w:val="none" w:sz="0" w:space="0" w:color="auto"/>
          </w:divBdr>
        </w:div>
      </w:divsChild>
    </w:div>
    <w:div w:id="1835101280">
      <w:bodyDiv w:val="1"/>
      <w:marLeft w:val="0"/>
      <w:marRight w:val="0"/>
      <w:marTop w:val="0"/>
      <w:marBottom w:val="0"/>
      <w:divBdr>
        <w:top w:val="none" w:sz="0" w:space="0" w:color="auto"/>
        <w:left w:val="none" w:sz="0" w:space="0" w:color="auto"/>
        <w:bottom w:val="none" w:sz="0" w:space="0" w:color="auto"/>
        <w:right w:val="none" w:sz="0" w:space="0" w:color="auto"/>
      </w:divBdr>
      <w:divsChild>
        <w:div w:id="393893490">
          <w:marLeft w:val="1080"/>
          <w:marRight w:val="0"/>
          <w:marTop w:val="0"/>
          <w:marBottom w:val="0"/>
          <w:divBdr>
            <w:top w:val="none" w:sz="0" w:space="0" w:color="auto"/>
            <w:left w:val="none" w:sz="0" w:space="0" w:color="auto"/>
            <w:bottom w:val="none" w:sz="0" w:space="0" w:color="auto"/>
            <w:right w:val="none" w:sz="0" w:space="0" w:color="auto"/>
          </w:divBdr>
        </w:div>
      </w:divsChild>
    </w:div>
    <w:div w:id="1859350035">
      <w:bodyDiv w:val="1"/>
      <w:marLeft w:val="0"/>
      <w:marRight w:val="0"/>
      <w:marTop w:val="0"/>
      <w:marBottom w:val="0"/>
      <w:divBdr>
        <w:top w:val="none" w:sz="0" w:space="0" w:color="auto"/>
        <w:left w:val="none" w:sz="0" w:space="0" w:color="auto"/>
        <w:bottom w:val="none" w:sz="0" w:space="0" w:color="auto"/>
        <w:right w:val="none" w:sz="0" w:space="0" w:color="auto"/>
      </w:divBdr>
      <w:divsChild>
        <w:div w:id="588850078">
          <w:marLeft w:val="720"/>
          <w:marRight w:val="0"/>
          <w:marTop w:val="0"/>
          <w:marBottom w:val="0"/>
          <w:divBdr>
            <w:top w:val="none" w:sz="0" w:space="0" w:color="auto"/>
            <w:left w:val="none" w:sz="0" w:space="0" w:color="auto"/>
            <w:bottom w:val="none" w:sz="0" w:space="0" w:color="auto"/>
            <w:right w:val="none" w:sz="0" w:space="0" w:color="auto"/>
          </w:divBdr>
        </w:div>
        <w:div w:id="642393186">
          <w:marLeft w:val="720"/>
          <w:marRight w:val="0"/>
          <w:marTop w:val="0"/>
          <w:marBottom w:val="0"/>
          <w:divBdr>
            <w:top w:val="none" w:sz="0" w:space="0" w:color="auto"/>
            <w:left w:val="none" w:sz="0" w:space="0" w:color="auto"/>
            <w:bottom w:val="none" w:sz="0" w:space="0" w:color="auto"/>
            <w:right w:val="none" w:sz="0" w:space="0" w:color="auto"/>
          </w:divBdr>
        </w:div>
        <w:div w:id="1700202456">
          <w:marLeft w:val="720"/>
          <w:marRight w:val="0"/>
          <w:marTop w:val="0"/>
          <w:marBottom w:val="0"/>
          <w:divBdr>
            <w:top w:val="none" w:sz="0" w:space="0" w:color="auto"/>
            <w:left w:val="none" w:sz="0" w:space="0" w:color="auto"/>
            <w:bottom w:val="none" w:sz="0" w:space="0" w:color="auto"/>
            <w:right w:val="none" w:sz="0" w:space="0" w:color="auto"/>
          </w:divBdr>
        </w:div>
        <w:div w:id="1901474081">
          <w:marLeft w:val="720"/>
          <w:marRight w:val="0"/>
          <w:marTop w:val="0"/>
          <w:marBottom w:val="0"/>
          <w:divBdr>
            <w:top w:val="none" w:sz="0" w:space="0" w:color="auto"/>
            <w:left w:val="none" w:sz="0" w:space="0" w:color="auto"/>
            <w:bottom w:val="none" w:sz="0" w:space="0" w:color="auto"/>
            <w:right w:val="none" w:sz="0" w:space="0" w:color="auto"/>
          </w:divBdr>
        </w:div>
      </w:divsChild>
    </w:div>
    <w:div w:id="1949579693">
      <w:bodyDiv w:val="1"/>
      <w:marLeft w:val="0"/>
      <w:marRight w:val="0"/>
      <w:marTop w:val="0"/>
      <w:marBottom w:val="0"/>
      <w:divBdr>
        <w:top w:val="none" w:sz="0" w:space="0" w:color="auto"/>
        <w:left w:val="none" w:sz="0" w:space="0" w:color="auto"/>
        <w:bottom w:val="none" w:sz="0" w:space="0" w:color="auto"/>
        <w:right w:val="none" w:sz="0" w:space="0" w:color="auto"/>
      </w:divBdr>
    </w:div>
    <w:div w:id="2029090175">
      <w:bodyDiv w:val="1"/>
      <w:marLeft w:val="0"/>
      <w:marRight w:val="0"/>
      <w:marTop w:val="0"/>
      <w:marBottom w:val="0"/>
      <w:divBdr>
        <w:top w:val="none" w:sz="0" w:space="0" w:color="auto"/>
        <w:left w:val="none" w:sz="0" w:space="0" w:color="auto"/>
        <w:bottom w:val="none" w:sz="0" w:space="0" w:color="auto"/>
        <w:right w:val="none" w:sz="0" w:space="0" w:color="auto"/>
      </w:divBdr>
    </w:div>
    <w:div w:id="2079328966">
      <w:bodyDiv w:val="1"/>
      <w:marLeft w:val="0"/>
      <w:marRight w:val="0"/>
      <w:marTop w:val="0"/>
      <w:marBottom w:val="0"/>
      <w:divBdr>
        <w:top w:val="none" w:sz="0" w:space="0" w:color="auto"/>
        <w:left w:val="none" w:sz="0" w:space="0" w:color="auto"/>
        <w:bottom w:val="none" w:sz="0" w:space="0" w:color="auto"/>
        <w:right w:val="none" w:sz="0" w:space="0" w:color="auto"/>
      </w:divBdr>
    </w:div>
    <w:div w:id="2135558845">
      <w:bodyDiv w:val="1"/>
      <w:marLeft w:val="0"/>
      <w:marRight w:val="0"/>
      <w:marTop w:val="0"/>
      <w:marBottom w:val="0"/>
      <w:divBdr>
        <w:top w:val="none" w:sz="0" w:space="0" w:color="auto"/>
        <w:left w:val="none" w:sz="0" w:space="0" w:color="auto"/>
        <w:bottom w:val="none" w:sz="0" w:space="0" w:color="auto"/>
        <w:right w:val="none" w:sz="0" w:space="0" w:color="auto"/>
      </w:divBdr>
      <w:divsChild>
        <w:div w:id="789516973">
          <w:marLeft w:val="360"/>
          <w:marRight w:val="0"/>
          <w:marTop w:val="200"/>
          <w:marBottom w:val="0"/>
          <w:divBdr>
            <w:top w:val="none" w:sz="0" w:space="0" w:color="auto"/>
            <w:left w:val="none" w:sz="0" w:space="0" w:color="auto"/>
            <w:bottom w:val="none" w:sz="0" w:space="0" w:color="auto"/>
            <w:right w:val="none" w:sz="0" w:space="0" w:color="auto"/>
          </w:divBdr>
        </w:div>
        <w:div w:id="144017506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samhsa.gov/find-help/harm-reduction/framework" TargetMode="External"/><Relationship Id="rId21" Type="http://schemas.openxmlformats.org/officeDocument/2006/relationships/hyperlink" Target="https://uscode.house.gov/view.xhtml?req=(title:25%20section:5304%20edition:prelim)" TargetMode="External"/><Relationship Id="rId42" Type="http://schemas.openxmlformats.org/officeDocument/2006/relationships/hyperlink" Target="https://www.hhs.gov/civil-rights/for-individuals/special-topics/limited-english-proficiency/index.html" TargetMode="External"/><Relationship Id="rId47" Type="http://schemas.openxmlformats.org/officeDocument/2006/relationships/hyperlink" Target="https://findtreatment.gov/" TargetMode="External"/><Relationship Id="rId63" Type="http://schemas.openxmlformats.org/officeDocument/2006/relationships/hyperlink" Target="https://www.samhsa.gov/sites/default/files/fy-2024-grant-application-guide.pdf" TargetMode="External"/><Relationship Id="rId68" Type="http://schemas.openxmlformats.org/officeDocument/2006/relationships/hyperlink" Target="https://www.grants.gov/register" TargetMode="External"/><Relationship Id="rId84" Type="http://schemas.openxmlformats.org/officeDocument/2006/relationships/hyperlink" Target="https://www.ecfr.gov/current/title-45/subtitle-A/subchapter-A/part-75/subpart-C/section-75.212" TargetMode="External"/><Relationship Id="rId89" Type="http://schemas.openxmlformats.org/officeDocument/2006/relationships/hyperlink" Target="https://www.hhs.gov/sites/default/files/form-hhs690.pdf" TargetMode="External"/><Relationship Id="rId16" Type="http://schemas.openxmlformats.org/officeDocument/2006/relationships/header" Target="header2.xml"/><Relationship Id="rId11" Type="http://schemas.openxmlformats.org/officeDocument/2006/relationships/endnotes" Target="endnotes.xml"/><Relationship Id="rId32" Type="http://schemas.openxmlformats.org/officeDocument/2006/relationships/hyperlink" Target="https://spars.samhsa.gov/content/tta-event-description-form" TargetMode="External"/><Relationship Id="rId37" Type="http://schemas.openxmlformats.org/officeDocument/2006/relationships/hyperlink" Target="https://store.samhsa.gov/sites/default/files/d7/priv/pep12-recdef.pdf" TargetMode="External"/><Relationship Id="rId53" Type="http://schemas.openxmlformats.org/officeDocument/2006/relationships/hyperlink" Target="https://www.samhsa.gov/sites/default/files/fy-2024-grant-application-guide.pdf" TargetMode="External"/><Relationship Id="rId58" Type="http://schemas.openxmlformats.org/officeDocument/2006/relationships/hyperlink" Target="https://www.samhsa.gov/sites/default/files/fy-2024-grant-application-guide.pdf" TargetMode="External"/><Relationship Id="rId74" Type="http://schemas.openxmlformats.org/officeDocument/2006/relationships/hyperlink" Target="https://www.ecfr.gov/current/title-45/subtitle-A/subchapter-A/part-100?toc=1" TargetMode="External"/><Relationship Id="rId79" Type="http://schemas.openxmlformats.org/officeDocument/2006/relationships/hyperlink" Target="https://www.atsdr.cdc.gov/placeandhealth/svi/index.html" TargetMode="External"/><Relationship Id="rId5" Type="http://schemas.openxmlformats.org/officeDocument/2006/relationships/customXml" Target="../customXml/item5.xml"/><Relationship Id="rId90" Type="http://schemas.openxmlformats.org/officeDocument/2006/relationships/hyperlink" Target="https://www.hhs.gov/ocr/index.html" TargetMode="External"/><Relationship Id="rId95" Type="http://schemas.openxmlformats.org/officeDocument/2006/relationships/hyperlink" Target="mailto:Catherine.Naeger@samhsa.hhs.gov" TargetMode="External"/><Relationship Id="rId22" Type="http://schemas.openxmlformats.org/officeDocument/2006/relationships/hyperlink" Target="https://gcc02.safelinks.protection.outlook.com/?url=https%3A%2F%2Fwww.whitehouse.gov%2Fbriefing-room%2Fpresidential-actions%2F2021%2F01%2F20%2Fexecutive-order-advancing-racial-equity-and-support-for-underserved-communities-through-the-federal-government%2F&amp;data=05%7C02%7CChayhann.Mars%40hhs.gov%7C1d85bf2917e640fd0c1708dc13d73dff%7Cd58addea50534a808499ba4d944910df%7C0%7C0%7C638407062371692871%7CUnknown%7CTWFpbGZsb3d8eyJWIjoiMC4wLjAwMDAiLCJQIjoiV2luMzIiLCJBTiI6Ik1haWwiLCJXVCI6Mn0%3D%7C3000%7C%7C%7C&amp;sdata=P0BHA3tNdCUBVnjMfcfVCtgLODo%2BF1TGoaW2z3O1mRg%3D&amp;reserved=0" TargetMode="External"/><Relationship Id="rId27" Type="http://schemas.openxmlformats.org/officeDocument/2006/relationships/hyperlink" Target="https://www.nifa.usda.gov/land-grant-colleges-and-universities-partner-website-directory?state=All&amp;type=Extension" TargetMode="External"/><Relationship Id="rId43" Type="http://schemas.openxmlformats.org/officeDocument/2006/relationships/hyperlink" Target="https://www.samhsa.gov/sites/default/files/fy-2024-grant-application-guide.pdf" TargetMode="External"/><Relationship Id="rId48" Type="http://schemas.openxmlformats.org/officeDocument/2006/relationships/hyperlink" Target="https://www.samhsa.gov/find-support" TargetMode="External"/><Relationship Id="rId64" Type="http://schemas.openxmlformats.org/officeDocument/2006/relationships/hyperlink" Target="https://www.samhsa.gov/sites/default/files/fy-2024-grant-application-guide.pdf" TargetMode="External"/><Relationship Id="rId69" Type="http://schemas.openxmlformats.org/officeDocument/2006/relationships/hyperlink" Target="https://sam.gov/content/home" TargetMode="External"/><Relationship Id="rId80" Type="http://schemas.openxmlformats.org/officeDocument/2006/relationships/hyperlink" Target="https://www.samhsa.gov/sites/default/files/fy-2024-grant-application-guide.pdf" TargetMode="External"/><Relationship Id="rId85" Type="http://schemas.openxmlformats.org/officeDocument/2006/relationships/hyperlink" Target="https://www.ecfr.gov/current/title-45/subtitle-A/subchapter-A/part-75/subpart-C/section-75.205" TargetMode="External"/><Relationship Id="rId3" Type="http://schemas.openxmlformats.org/officeDocument/2006/relationships/customXml" Target="../customXml/item3.xml"/><Relationship Id="rId12" Type="http://schemas.openxmlformats.org/officeDocument/2006/relationships/hyperlink" Target="https://www.samhsa.gov/sites/default/files/fy-2024-grant-application-guide.pdf" TargetMode="External"/><Relationship Id="rId17" Type="http://schemas.openxmlformats.org/officeDocument/2006/relationships/footer" Target="footer1.xml"/><Relationship Id="rId25" Type="http://schemas.openxmlformats.org/officeDocument/2006/relationships/hyperlink" Target="https://store.samhsa.gov/" TargetMode="External"/><Relationship Id="rId33" Type="http://schemas.openxmlformats.org/officeDocument/2006/relationships/hyperlink" Target="https://spars.samhsa.gov/content/new-112024-tta-post-event-form" TargetMode="External"/><Relationship Id="rId38" Type="http://schemas.openxmlformats.org/officeDocument/2006/relationships/hyperlink" Target="https://store.samhsa.gov/product/samhsas-concept-trauma-and-guidance-trauma-informed-approach/sma14-4884?referer=from_search_result" TargetMode="External"/><Relationship Id="rId46" Type="http://schemas.openxmlformats.org/officeDocument/2006/relationships/hyperlink" Target="https://www.samhsa.gov/find-help/988" TargetMode="External"/><Relationship Id="rId59" Type="http://schemas.openxmlformats.org/officeDocument/2006/relationships/hyperlink" Target="https://www.samhsa.gov/sites/default/files/sample-sf-424a-non-match.pdf" TargetMode="External"/><Relationship Id="rId67" Type="http://schemas.openxmlformats.org/officeDocument/2006/relationships/hyperlink" Target="https://www.era.nih.gov/eracommons-timeline.htm" TargetMode="External"/><Relationship Id="rId20" Type="http://schemas.openxmlformats.org/officeDocument/2006/relationships/footer" Target="footer3.xml"/><Relationship Id="rId41" Type="http://schemas.openxmlformats.org/officeDocument/2006/relationships/hyperlink" Target="https://www.whitehouse.gov/briefing-room/presidential-actions/2021/01/20/executive-order-advancing-racial-equity-and-support-for-underserved-communities-through-the-federal-government/" TargetMode="External"/><Relationship Id="rId54" Type="http://schemas.openxmlformats.org/officeDocument/2006/relationships/hyperlink" Target="https://www.samhsa.gov/sites/default/files/fy-2024-grant-application-guide.pdf" TargetMode="External"/><Relationship Id="rId62" Type="http://schemas.openxmlformats.org/officeDocument/2006/relationships/hyperlink" Target="https://www.samhsa.gov/sites/default/files/fy-2024-grant-application-guide.pdf" TargetMode="External"/><Relationship Id="rId70" Type="http://schemas.openxmlformats.org/officeDocument/2006/relationships/hyperlink" Target="https://www.samhsa.gov/sites/default/files/fy-2024-grant-application-guide.pdf" TargetMode="External"/><Relationship Id="rId75" Type="http://schemas.openxmlformats.org/officeDocument/2006/relationships/hyperlink" Target="https://www.samhsa.gov/sites/default/files/fy-2024-grant-application-guide.pdf" TargetMode="External"/><Relationship Id="rId83" Type="http://schemas.openxmlformats.org/officeDocument/2006/relationships/hyperlink" Target="https://www.samhsa.gov/grants/grant-review-process" TargetMode="External"/><Relationship Id="rId88" Type="http://schemas.openxmlformats.org/officeDocument/2006/relationships/hyperlink" Target="https://www.samhsa.gov/sites/default/files/fy-2024-grant-application-guide.pdf" TargetMode="External"/><Relationship Id="rId91" Type="http://schemas.openxmlformats.org/officeDocument/2006/relationships/hyperlink" Target="https://www.ecfr.gov/current/title-2/subtitle-A/chapter-II/part-200/subpart-D/subject-group-ECFR86b76dde0e1e9dc/section-200.340" TargetMode="External"/><Relationship Id="rId9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gcc02.safelinks.protection.outlook.com/?url=https%3A%2F%2Fwww.hhs.gov%2Fcivil-rights%2Ffor-providers%2Fprovider-obligations%2Findex.html&amp;data=05%7C02%7CChayhann.Mars%40hhs.gov%7C1d85bf2917e640fd0c1708dc13d73dff%7Cd58addea50534a808499ba4d944910df%7C0%7C0%7C638407062371700302%7CUnknown%7CTWFpbGZsb3d8eyJWIjoiMC4wLjAwMDAiLCJQIjoiV2luMzIiLCJBTiI6Ik1haWwiLCJXVCI6Mn0%3D%7C3000%7C%7C%7C&amp;sdata=6DAQ1nz9PDIjIFfta%2BLjVQWgjpvs%2BcZrQqW%2FPRwEWkI%3D&amp;reserved=0" TargetMode="External"/><Relationship Id="rId28" Type="http://schemas.openxmlformats.org/officeDocument/2006/relationships/hyperlink" Target="https://www.samhsa.gov/addiction-technology-transfer-centers-attc" TargetMode="External"/><Relationship Id="rId36" Type="http://schemas.openxmlformats.org/officeDocument/2006/relationships/hyperlink" Target="https://www.samhsa.gov/sites/default/files/fy-2024-grant-application-guide.pdf" TargetMode="External"/><Relationship Id="rId49" Type="http://schemas.openxmlformats.org/officeDocument/2006/relationships/hyperlink" Target="https://uscode.house.gov/view.xhtml?req=(title:25%20section:5304%20edition:prelim)" TargetMode="External"/><Relationship Id="rId57" Type="http://schemas.openxmlformats.org/officeDocument/2006/relationships/hyperlink" Target="https://www.samhsa.gov/sites/default/files/sample-sf-424-new-awards.pdf" TargetMode="External"/><Relationship Id="rId10" Type="http://schemas.openxmlformats.org/officeDocument/2006/relationships/footnotes" Target="footnotes.xml"/><Relationship Id="rId31" Type="http://schemas.openxmlformats.org/officeDocument/2006/relationships/hyperlink" Target="https://www.samhsa.gov/practitioner-training" TargetMode="External"/><Relationship Id="rId44" Type="http://schemas.openxmlformats.org/officeDocument/2006/relationships/hyperlink" Target="https://store.samhsa.gov/product/The-National-Tribal-Behavioral-Health-Agenda/PEP16-NTBH-AGENDA" TargetMode="External"/><Relationship Id="rId52" Type="http://schemas.openxmlformats.org/officeDocument/2006/relationships/hyperlink" Target="https://public.era.nih.gov/assist/public/login.era?TARGET=https%3A%2F%2Fpublic.era.nih.gov%3A443%2Fassist%2F" TargetMode="External"/><Relationship Id="rId60" Type="http://schemas.openxmlformats.org/officeDocument/2006/relationships/hyperlink" Target="https://www.samhsa.gov/grants/how-to-apply/forms-and-resources" TargetMode="External"/><Relationship Id="rId65" Type="http://schemas.openxmlformats.org/officeDocument/2006/relationships/hyperlink" Target="https://www.ecfr.gov/current/title-2/subtitle-A/chapter-I/part-25/subpart-A/section-25.110" TargetMode="External"/><Relationship Id="rId73" Type="http://schemas.openxmlformats.org/officeDocument/2006/relationships/hyperlink" Target="https://www.samhsa.gov/grants/how-to-apply/forms-and-resources/intergovernmental-review" TargetMode="External"/><Relationship Id="rId78" Type="http://schemas.openxmlformats.org/officeDocument/2006/relationships/hyperlink" Target="https://www.countyhealthrankings.org/" TargetMode="External"/><Relationship Id="rId81" Type="http://schemas.openxmlformats.org/officeDocument/2006/relationships/hyperlink" Target="https://www.samhsa.gov/sites/default/files/fy-2024-grant-application-guide.pdf" TargetMode="External"/><Relationship Id="rId86" Type="http://schemas.openxmlformats.org/officeDocument/2006/relationships/hyperlink" Target="https://www.samhsa.gov/grants/grants-management/notice-award-noa" TargetMode="External"/><Relationship Id="rId94" Type="http://schemas.openxmlformats.org/officeDocument/2006/relationships/hyperlink" Target="mailto:OPIOIDSOR@samsha.hhs.gov" TargetMode="External"/><Relationship Id="rId9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samhsa.gov/sites/default/files/fy-2024-grant-application-guide.pdf" TargetMode="External"/><Relationship Id="rId18" Type="http://schemas.openxmlformats.org/officeDocument/2006/relationships/footer" Target="footer2.xml"/><Relationship Id="rId39" Type="http://schemas.openxmlformats.org/officeDocument/2006/relationships/hyperlink" Target="https://www.samhsa.gov/behavioral-health-equity" TargetMode="External"/><Relationship Id="rId34" Type="http://schemas.openxmlformats.org/officeDocument/2006/relationships/hyperlink" Target="https://spars.samhsa.gov/content/new-112024-tta-follow-form" TargetMode="External"/><Relationship Id="rId50" Type="http://schemas.openxmlformats.org/officeDocument/2006/relationships/hyperlink" Target="https://www.grants.gov/learn-grants/grant-eligibility" TargetMode="External"/><Relationship Id="rId55" Type="http://schemas.openxmlformats.org/officeDocument/2006/relationships/hyperlink" Target="https://www.samhsa.gov/sites/default/files/fy-2024-grant-application-guide.pdf" TargetMode="External"/><Relationship Id="rId76" Type="http://schemas.openxmlformats.org/officeDocument/2006/relationships/hyperlink" Target="https://www.samhsa.gov/sites/default/files/fy-2024-grant-application-guide.pdf" TargetMode="External"/><Relationship Id="rId97" Type="http://schemas.openxmlformats.org/officeDocument/2006/relationships/footer" Target="footer4.xml"/><Relationship Id="rId7" Type="http://schemas.openxmlformats.org/officeDocument/2006/relationships/styles" Target="styles.xml"/><Relationship Id="rId71" Type="http://schemas.openxmlformats.org/officeDocument/2006/relationships/hyperlink" Target="https://www.ecfr.gov/current/title-45/subtitle-A/subchapter-A/part-75/subpart-E/subject-group-ECFR1eff2936a9211f7/section-75.414" TargetMode="External"/><Relationship Id="rId92" Type="http://schemas.openxmlformats.org/officeDocument/2006/relationships/hyperlink" Target="https://www.samhsa.gov/grants/grants-management/reporting-requirements" TargetMode="External"/><Relationship Id="rId2" Type="http://schemas.openxmlformats.org/officeDocument/2006/relationships/customXml" Target="../customXml/item2.xml"/><Relationship Id="rId29" Type="http://schemas.openxmlformats.org/officeDocument/2006/relationships/hyperlink" Target="https://www.samhsa.gov/tribal-ttac" TargetMode="External"/><Relationship Id="rId24" Type="http://schemas.openxmlformats.org/officeDocument/2006/relationships/hyperlink" Target="https://www.samhsa.gov/resource-search/ebp" TargetMode="External"/><Relationship Id="rId40" Type="http://schemas.openxmlformats.org/officeDocument/2006/relationships/hyperlink" Target="https://www.samhsa.gov/sites/default/files/fy-2024-grant-application-guide.pdf" TargetMode="External"/><Relationship Id="rId45" Type="http://schemas.openxmlformats.org/officeDocument/2006/relationships/hyperlink" Target="https://www.whitehouse.gov/briefing-room/presidential-actions/2022/06/15/executive-order-on-advancing-equality-for-lesbian-gay-bisexual-transgender-queer-and-intersex-individuals/" TargetMode="External"/><Relationship Id="rId66" Type="http://schemas.openxmlformats.org/officeDocument/2006/relationships/hyperlink" Target="https://www.samhsa.gov/sites/default/files/fy-2024-grant-application-guide.pdf" TargetMode="External"/><Relationship Id="rId87" Type="http://schemas.openxmlformats.org/officeDocument/2006/relationships/hyperlink" Target="https://www.samhsa.gov/grants/grants-management/notice-award-noa/standard-terms-conditions" TargetMode="External"/><Relationship Id="rId61" Type="http://schemas.openxmlformats.org/officeDocument/2006/relationships/hyperlink" Target="https://www.samhsa.gov/sites/default/files/fy-2024-grant-application-guide.pdf" TargetMode="External"/><Relationship Id="rId82" Type="http://schemas.openxmlformats.org/officeDocument/2006/relationships/hyperlink" Target="https://www.samhsa.gov/sites/default/files/fy-2024-grant-application-guide.pdf" TargetMode="External"/><Relationship Id="rId19" Type="http://schemas.openxmlformats.org/officeDocument/2006/relationships/header" Target="header3.xml"/><Relationship Id="rId14" Type="http://schemas.openxmlformats.org/officeDocument/2006/relationships/hyperlink" Target="https://www.samhsa.gov/sites/default/files/fy-2024-grant-application-guide.pdf" TargetMode="External"/><Relationship Id="rId30" Type="http://schemas.openxmlformats.org/officeDocument/2006/relationships/hyperlink" Target="https://www.samhsa.gov/medications-opioid-use-disorders-pcss-moud" TargetMode="External"/><Relationship Id="rId35" Type="http://schemas.openxmlformats.org/officeDocument/2006/relationships/hyperlink" Target="https://www.samhsa.gov/sites/default/files/fy-2024-grant-application-guide.pdf" TargetMode="External"/><Relationship Id="rId56" Type="http://schemas.openxmlformats.org/officeDocument/2006/relationships/hyperlink" Target="https://www.samhsa.gov/sites/default/files/fy-2024-grant-application-guide.pdf" TargetMode="External"/><Relationship Id="rId77" Type="http://schemas.openxmlformats.org/officeDocument/2006/relationships/hyperlink" Target="https://www.samhsa.gov/data/data-we-collect/nsduh-national-survey-drug-use-and-health" TargetMode="External"/><Relationship Id="rId100"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s://www.grants.gov/applicants/workspace-overview.html" TargetMode="External"/><Relationship Id="rId72" Type="http://schemas.openxmlformats.org/officeDocument/2006/relationships/hyperlink" Target="https://www.samhsa.gov/sites/default/files/fy-2024-grant-application-guide.pdf" TargetMode="External"/><Relationship Id="rId93" Type="http://schemas.openxmlformats.org/officeDocument/2006/relationships/hyperlink" Target="mailto:OPIOIDSOR@samsha.hhs.gov" TargetMode="External"/><Relationship Id="rId98" Type="http://schemas.openxmlformats.org/officeDocument/2006/relationships/footer" Target="footer5.xml"/></Relationships>
</file>

<file path=word/_rels/footnotes.xml.rels><?xml version="1.0" encoding="UTF-8" standalone="yes"?>
<Relationships xmlns="http://schemas.openxmlformats.org/package/2006/relationships"><Relationship Id="rId3" Type="http://schemas.openxmlformats.org/officeDocument/2006/relationships/hyperlink" Target="https://www.samhsa.gov/sites/default/files/samhsa-behavioral-health-integration.pdf" TargetMode="External"/><Relationship Id="rId2" Type="http://schemas.openxmlformats.org/officeDocument/2006/relationships/hyperlink" Target="https://bhw.hrsa.gov/sites/default/files/bureau-health-workforce/Behavioral-Health-Workforce-Brief-2023.pdf" TargetMode="External"/><Relationship Id="rId1" Type="http://schemas.openxmlformats.org/officeDocument/2006/relationships/hyperlink" Target="https://www.cdc.gov/nchs/nvss/vsrr/drug-overdose-dat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CC9C4AE119EAD4181F90A64FFB58406" ma:contentTypeVersion="9" ma:contentTypeDescription="Create a new document." ma:contentTypeScope="" ma:versionID="c528b67adba4a082e004bd2c1c1058af">
  <xsd:schema xmlns:xsd="http://www.w3.org/2001/XMLSchema" xmlns:xs="http://www.w3.org/2001/XMLSchema" xmlns:p="http://schemas.microsoft.com/office/2006/metadata/properties" xmlns:ns2="2b6f33f1-b093-48d2-a5db-799c45c3b2ad" xmlns:ns3="7b5d1b84-de62-4734-93b1-fdd630a88c32" targetNamespace="http://schemas.microsoft.com/office/2006/metadata/properties" ma:root="true" ma:fieldsID="aa98017815bed890caec19564ca18d10" ns2:_="" ns3:_="">
    <xsd:import namespace="2b6f33f1-b093-48d2-a5db-799c45c3b2ad"/>
    <xsd:import namespace="7b5d1b84-de62-4734-93b1-fdd630a88c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f33f1-b093-48d2-a5db-799c45c3b2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5d1b84-de62-4734-93b1-fdd630a88c3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haredWithUsers xmlns="7b5d1b84-de62-4734-93b1-fdd630a88c32">
      <UserInfo>
        <DisplayName>Gianello, Jenifer (SAMHSA/CSAT)</DisplayName>
        <AccountId>16</AccountId>
        <AccountType/>
      </UserInfo>
      <UserInfo>
        <DisplayName>Johnson, Danielle (HHS/SAMHSA/CSAT)</DisplayName>
        <AccountId>77</AccountId>
        <AccountType/>
      </UserInfo>
      <UserInfo>
        <DisplayName>Coffey, Elizabeth (SAMHSA/CSAT)</DisplayName>
        <AccountId>71</AccountId>
        <AccountType/>
      </UserInfo>
      <UserInfo>
        <DisplayName>Peng, Stephanie (SAMHSA/CSAT)</DisplayName>
        <AccountId>70</AccountId>
        <AccountType/>
      </UserInfo>
      <UserInfo>
        <DisplayName>Pham, Chau (SAMHSA/CSAT)</DisplayName>
        <AccountId>13</AccountId>
        <AccountType/>
      </UserInfo>
      <UserInfo>
        <DisplayName>Simms, Amanda (SAMHSA/CSAT)</DisplayName>
        <AccountId>9</AccountId>
        <AccountType/>
      </UserInfo>
      <UserInfo>
        <DisplayName>Guillaume, Daphnee (SAMHSA/CSAT)</DisplayName>
        <AccountId>12</AccountId>
        <AccountType/>
      </UserInfo>
      <UserInfo>
        <DisplayName>Carvalho, Humberto (SAMHSA/NMHSUPL/EBP)</DisplayName>
        <AccountId>14</AccountId>
        <AccountType/>
      </UserInfo>
      <UserInfo>
        <DisplayName>Longinetti, William (SAMHSA/OIPA/OTAP)</DisplayName>
        <AccountId>96</AccountId>
        <AccountType/>
      </UserInfo>
      <UserInfo>
        <DisplayName>Hearod, Karen (SAMHSA/OIPA/OTAP)</DisplayName>
        <AccountId>102</AccountId>
        <AccountType/>
      </UserInfo>
      <UserInfo>
        <DisplayName>Beniquez, Kimberly (SAMHSA/OIPA/OTAP)</DisplayName>
        <AccountId>116</AccountId>
        <AccountType/>
      </UserInfo>
      <UserInfo>
        <DisplayName>Olsen, Yngvild (SAMHSA/CSAT)</DisplayName>
        <AccountId>43</AccountId>
        <AccountType/>
      </UserInfo>
      <UserInfo>
        <DisplayName>Phillips, Karran (SAMHSA/CSAT)</DisplayName>
        <AccountId>44</AccountId>
        <AccountType/>
      </UserInfo>
      <UserInfo>
        <DisplayName>Goss, Tracy (SAMHSA/CSAT)</DisplayName>
        <AccountId>45</AccountId>
        <AccountType/>
      </UserInfo>
      <UserInfo>
        <DisplayName>Jones, Christopher (SAMHSA)</DisplayName>
        <AccountId>166</AccountId>
        <AccountType/>
      </UserInfo>
      <UserInfo>
        <DisplayName>Holleman, Chase (SAMHSA/CSAP)</DisplayName>
        <AccountId>356</AccountId>
        <AccountType/>
      </UserInfo>
    </SharedWithUsers>
  </documentManagement>
</p:properties>
</file>

<file path=customXml/itemProps1.xml><?xml version="1.0" encoding="utf-8"?>
<ds:datastoreItem xmlns:ds="http://schemas.openxmlformats.org/officeDocument/2006/customXml" ds:itemID="{4A2B9F09-C351-4959-A778-EFC981DA99C8}">
  <ds:schemaRefs>
    <ds:schemaRef ds:uri="http://schemas.openxmlformats.org/officeDocument/2006/bibliography"/>
  </ds:schemaRefs>
</ds:datastoreItem>
</file>

<file path=customXml/itemProps2.xml><?xml version="1.0" encoding="utf-8"?>
<ds:datastoreItem xmlns:ds="http://schemas.openxmlformats.org/officeDocument/2006/customXml" ds:itemID="{534C830D-923D-4DBA-8AD7-3CE07D75C7EC}">
  <ds:schemaRefs>
    <ds:schemaRef ds:uri="http://schemas.microsoft.com/office/2006/metadata/longProperties"/>
  </ds:schemaRefs>
</ds:datastoreItem>
</file>

<file path=customXml/itemProps3.xml><?xml version="1.0" encoding="utf-8"?>
<ds:datastoreItem xmlns:ds="http://schemas.openxmlformats.org/officeDocument/2006/customXml" ds:itemID="{EC4F3B42-126B-485E-BA50-66684FEAA04B}">
  <ds:schemaRefs>
    <ds:schemaRef ds:uri="http://schemas.microsoft.com/sharepoint/v3/contenttype/forms"/>
  </ds:schemaRefs>
</ds:datastoreItem>
</file>

<file path=customXml/itemProps4.xml><?xml version="1.0" encoding="utf-8"?>
<ds:datastoreItem xmlns:ds="http://schemas.openxmlformats.org/officeDocument/2006/customXml" ds:itemID="{0A7405B0-AB1D-483F-A115-DFCECC2E1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6f33f1-b093-48d2-a5db-799c45c3b2ad"/>
    <ds:schemaRef ds:uri="7b5d1b84-de62-4734-93b1-fdd630a88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B0736DC-F618-4547-90B1-84384A66A09C}">
  <ds:schemaRefs>
    <ds:schemaRef ds:uri="http://schemas.microsoft.com/office/2006/metadata/properties"/>
    <ds:schemaRef ds:uri="http://schemas.microsoft.com/office/infopath/2007/PartnerControls"/>
    <ds:schemaRef ds:uri="7b5d1b84-de62-4734-93b1-fdd630a88c32"/>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Template>
  <TotalTime>0</TotalTime>
  <Pages>33</Pages>
  <Words>9523</Words>
  <Characters>57003</Characters>
  <Application>Microsoft Office Word</Application>
  <DocSecurity>0</DocSecurity>
  <Lines>1175</Lines>
  <Paragraphs>439</Paragraphs>
  <ScaleCrop>false</ScaleCrop>
  <HeadingPairs>
    <vt:vector size="2" baseType="variant">
      <vt:variant>
        <vt:lpstr>Title</vt:lpstr>
      </vt:variant>
      <vt:variant>
        <vt:i4>1</vt:i4>
      </vt:variant>
    </vt:vector>
  </HeadingPairs>
  <TitlesOfParts>
    <vt:vector size="1" baseType="lpstr">
      <vt:lpstr>Infrastructure Template</vt:lpstr>
    </vt:vector>
  </TitlesOfParts>
  <Company>DHHS</Company>
  <LinksUpToDate>false</LinksUpToDate>
  <CharactersWithSpaces>66312</CharactersWithSpaces>
  <SharedDoc>false</SharedDoc>
  <HLinks>
    <vt:vector size="732" baseType="variant">
      <vt:variant>
        <vt:i4>8192017</vt:i4>
      </vt:variant>
      <vt:variant>
        <vt:i4>474</vt:i4>
      </vt:variant>
      <vt:variant>
        <vt:i4>0</vt:i4>
      </vt:variant>
      <vt:variant>
        <vt:i4>5</vt:i4>
      </vt:variant>
      <vt:variant>
        <vt:lpwstr>mailto:OPIOIDSOR@samsha.hhs.gov</vt:lpwstr>
      </vt:variant>
      <vt:variant>
        <vt:lpwstr/>
      </vt:variant>
      <vt:variant>
        <vt:i4>8192017</vt:i4>
      </vt:variant>
      <vt:variant>
        <vt:i4>471</vt:i4>
      </vt:variant>
      <vt:variant>
        <vt:i4>0</vt:i4>
      </vt:variant>
      <vt:variant>
        <vt:i4>5</vt:i4>
      </vt:variant>
      <vt:variant>
        <vt:lpwstr>mailto:OPIOIDSOR@samsha.hhs.gov</vt:lpwstr>
      </vt:variant>
      <vt:variant>
        <vt:lpwstr/>
      </vt:variant>
      <vt:variant>
        <vt:i4>6553703</vt:i4>
      </vt:variant>
      <vt:variant>
        <vt:i4>468</vt:i4>
      </vt:variant>
      <vt:variant>
        <vt:i4>0</vt:i4>
      </vt:variant>
      <vt:variant>
        <vt:i4>5</vt:i4>
      </vt:variant>
      <vt:variant>
        <vt:lpwstr>https://www.samhsa.gov/grants/grants-management/reporting-requirements</vt:lpwstr>
      </vt:variant>
      <vt:variant>
        <vt:lpwstr/>
      </vt:variant>
      <vt:variant>
        <vt:i4>2949158</vt:i4>
      </vt:variant>
      <vt:variant>
        <vt:i4>465</vt:i4>
      </vt:variant>
      <vt:variant>
        <vt:i4>0</vt:i4>
      </vt:variant>
      <vt:variant>
        <vt:i4>5</vt:i4>
      </vt:variant>
      <vt:variant>
        <vt:lpwstr>https://www.ecfr.gov/current/title-2/subtitle-A/chapter-II/part-200/subpart-D/subject-group-ECFR86b76dde0e1e9dc/section-200.340</vt:lpwstr>
      </vt:variant>
      <vt:variant>
        <vt:lpwstr/>
      </vt:variant>
      <vt:variant>
        <vt:i4>4128807</vt:i4>
      </vt:variant>
      <vt:variant>
        <vt:i4>462</vt:i4>
      </vt:variant>
      <vt:variant>
        <vt:i4>0</vt:i4>
      </vt:variant>
      <vt:variant>
        <vt:i4>5</vt:i4>
      </vt:variant>
      <vt:variant>
        <vt:lpwstr>https://www.hhs.gov/ocr/index.html</vt:lpwstr>
      </vt:variant>
      <vt:variant>
        <vt:lpwstr/>
      </vt:variant>
      <vt:variant>
        <vt:i4>6488163</vt:i4>
      </vt:variant>
      <vt:variant>
        <vt:i4>459</vt:i4>
      </vt:variant>
      <vt:variant>
        <vt:i4>0</vt:i4>
      </vt:variant>
      <vt:variant>
        <vt:i4>5</vt:i4>
      </vt:variant>
      <vt:variant>
        <vt:lpwstr>https://www.hhs.gov/sites/default/files/form-hhs690.pdf</vt:lpwstr>
      </vt:variant>
      <vt:variant>
        <vt:lpwstr/>
      </vt:variant>
      <vt:variant>
        <vt:i4>5308505</vt:i4>
      </vt:variant>
      <vt:variant>
        <vt:i4>456</vt:i4>
      </vt:variant>
      <vt:variant>
        <vt:i4>0</vt:i4>
      </vt:variant>
      <vt:variant>
        <vt:i4>5</vt:i4>
      </vt:variant>
      <vt:variant>
        <vt:lpwstr>https://www.samhsa.gov/sites/default/files/fy-2024-grant-application-guide.pdf</vt:lpwstr>
      </vt:variant>
      <vt:variant>
        <vt:lpwstr>page=42</vt:lpwstr>
      </vt:variant>
      <vt:variant>
        <vt:i4>2883634</vt:i4>
      </vt:variant>
      <vt:variant>
        <vt:i4>453</vt:i4>
      </vt:variant>
      <vt:variant>
        <vt:i4>0</vt:i4>
      </vt:variant>
      <vt:variant>
        <vt:i4>5</vt:i4>
      </vt:variant>
      <vt:variant>
        <vt:lpwstr>https://www.samhsa.gov/grants/grants-management/notice-award-noa/standard-terms-conditions</vt:lpwstr>
      </vt:variant>
      <vt:variant>
        <vt:lpwstr/>
      </vt:variant>
      <vt:variant>
        <vt:i4>4390932</vt:i4>
      </vt:variant>
      <vt:variant>
        <vt:i4>450</vt:i4>
      </vt:variant>
      <vt:variant>
        <vt:i4>0</vt:i4>
      </vt:variant>
      <vt:variant>
        <vt:i4>5</vt:i4>
      </vt:variant>
      <vt:variant>
        <vt:lpwstr>https://www.samhsa.gov/grants/grants-management/notice-award-noa</vt:lpwstr>
      </vt:variant>
      <vt:variant>
        <vt:lpwstr/>
      </vt:variant>
      <vt:variant>
        <vt:i4>3145779</vt:i4>
      </vt:variant>
      <vt:variant>
        <vt:i4>447</vt:i4>
      </vt:variant>
      <vt:variant>
        <vt:i4>0</vt:i4>
      </vt:variant>
      <vt:variant>
        <vt:i4>5</vt:i4>
      </vt:variant>
      <vt:variant>
        <vt:lpwstr>https://www.ecfr.gov/current/title-45/subtitle-A/subchapter-A/part-75/subpart-C/section-75.205</vt:lpwstr>
      </vt:variant>
      <vt:variant>
        <vt:lpwstr/>
      </vt:variant>
      <vt:variant>
        <vt:i4>3604530</vt:i4>
      </vt:variant>
      <vt:variant>
        <vt:i4>444</vt:i4>
      </vt:variant>
      <vt:variant>
        <vt:i4>0</vt:i4>
      </vt:variant>
      <vt:variant>
        <vt:i4>5</vt:i4>
      </vt:variant>
      <vt:variant>
        <vt:lpwstr>https://www.ecfr.gov/current/title-45/subtitle-A/subchapter-A/part-75/subpart-C/section-75.212</vt:lpwstr>
      </vt:variant>
      <vt:variant>
        <vt:lpwstr/>
      </vt:variant>
      <vt:variant>
        <vt:i4>3080304</vt:i4>
      </vt:variant>
      <vt:variant>
        <vt:i4>441</vt:i4>
      </vt:variant>
      <vt:variant>
        <vt:i4>0</vt:i4>
      </vt:variant>
      <vt:variant>
        <vt:i4>5</vt:i4>
      </vt:variant>
      <vt:variant>
        <vt:lpwstr>https://www.samhsa.gov/grants/grant-review-process</vt:lpwstr>
      </vt:variant>
      <vt:variant>
        <vt:lpwstr/>
      </vt:variant>
      <vt:variant>
        <vt:i4>7602245</vt:i4>
      </vt:variant>
      <vt:variant>
        <vt:i4>438</vt:i4>
      </vt:variant>
      <vt:variant>
        <vt:i4>0</vt:i4>
      </vt:variant>
      <vt:variant>
        <vt:i4>5</vt:i4>
      </vt:variant>
      <vt:variant>
        <vt:lpwstr/>
      </vt:variant>
      <vt:variant>
        <vt:lpwstr>_3._REQUIRED_APPLICATION</vt:lpwstr>
      </vt:variant>
      <vt:variant>
        <vt:i4>5308505</vt:i4>
      </vt:variant>
      <vt:variant>
        <vt:i4>435</vt:i4>
      </vt:variant>
      <vt:variant>
        <vt:i4>0</vt:i4>
      </vt:variant>
      <vt:variant>
        <vt:i4>5</vt:i4>
      </vt:variant>
      <vt:variant>
        <vt:lpwstr>https://www.samhsa.gov/sites/default/files/fy-2024-grant-application-guide.pdf</vt:lpwstr>
      </vt:variant>
      <vt:variant>
        <vt:lpwstr>page=48</vt:lpwstr>
      </vt:variant>
      <vt:variant>
        <vt:i4>5701721</vt:i4>
      </vt:variant>
      <vt:variant>
        <vt:i4>432</vt:i4>
      </vt:variant>
      <vt:variant>
        <vt:i4>0</vt:i4>
      </vt:variant>
      <vt:variant>
        <vt:i4>5</vt:i4>
      </vt:variant>
      <vt:variant>
        <vt:lpwstr>https://www.samhsa.gov/sites/default/files/fy-2024-grant-application-guide.pdf</vt:lpwstr>
      </vt:variant>
      <vt:variant>
        <vt:lpwstr>page=29</vt:lpwstr>
      </vt:variant>
      <vt:variant>
        <vt:i4>2687019</vt:i4>
      </vt:variant>
      <vt:variant>
        <vt:i4>429</vt:i4>
      </vt:variant>
      <vt:variant>
        <vt:i4>0</vt:i4>
      </vt:variant>
      <vt:variant>
        <vt:i4>5</vt:i4>
      </vt:variant>
      <vt:variant>
        <vt:lpwstr/>
      </vt:variant>
      <vt:variant>
        <vt:lpwstr>_Required_Activities</vt:lpwstr>
      </vt:variant>
      <vt:variant>
        <vt:i4>5701721</vt:i4>
      </vt:variant>
      <vt:variant>
        <vt:i4>426</vt:i4>
      </vt:variant>
      <vt:variant>
        <vt:i4>0</vt:i4>
      </vt:variant>
      <vt:variant>
        <vt:i4>5</vt:i4>
      </vt:variant>
      <vt:variant>
        <vt:lpwstr>https://www.samhsa.gov/sites/default/files/fy-2024-grant-application-guide.pdf</vt:lpwstr>
      </vt:variant>
      <vt:variant>
        <vt:lpwstr>page=26</vt:lpwstr>
      </vt:variant>
      <vt:variant>
        <vt:i4>8192113</vt:i4>
      </vt:variant>
      <vt:variant>
        <vt:i4>423</vt:i4>
      </vt:variant>
      <vt:variant>
        <vt:i4>0</vt:i4>
      </vt:variant>
      <vt:variant>
        <vt:i4>5</vt:i4>
      </vt:variant>
      <vt:variant>
        <vt:lpwstr>https://www.atsdr.cdc.gov/placeandhealth/svi/index.html</vt:lpwstr>
      </vt:variant>
      <vt:variant>
        <vt:lpwstr/>
      </vt:variant>
      <vt:variant>
        <vt:i4>5111825</vt:i4>
      </vt:variant>
      <vt:variant>
        <vt:i4>420</vt:i4>
      </vt:variant>
      <vt:variant>
        <vt:i4>0</vt:i4>
      </vt:variant>
      <vt:variant>
        <vt:i4>5</vt:i4>
      </vt:variant>
      <vt:variant>
        <vt:lpwstr>https://www.countyhealthrankings.org/</vt:lpwstr>
      </vt:variant>
      <vt:variant>
        <vt:lpwstr/>
      </vt:variant>
      <vt:variant>
        <vt:i4>917516</vt:i4>
      </vt:variant>
      <vt:variant>
        <vt:i4>417</vt:i4>
      </vt:variant>
      <vt:variant>
        <vt:i4>0</vt:i4>
      </vt:variant>
      <vt:variant>
        <vt:i4>5</vt:i4>
      </vt:variant>
      <vt:variant>
        <vt:lpwstr>https://www.samhsa.gov/data/data-we-collect/nsduh-national-survey-drug-use-and-health</vt:lpwstr>
      </vt:variant>
      <vt:variant>
        <vt:lpwstr/>
      </vt:variant>
      <vt:variant>
        <vt:i4>5308505</vt:i4>
      </vt:variant>
      <vt:variant>
        <vt:i4>414</vt:i4>
      </vt:variant>
      <vt:variant>
        <vt:i4>0</vt:i4>
      </vt:variant>
      <vt:variant>
        <vt:i4>5</vt:i4>
      </vt:variant>
      <vt:variant>
        <vt:lpwstr>https://www.samhsa.gov/sites/default/files/fy-2024-grant-application-guide.pdf</vt:lpwstr>
      </vt:variant>
      <vt:variant>
        <vt:lpwstr>page=4</vt:lpwstr>
      </vt:variant>
      <vt:variant>
        <vt:i4>5308505</vt:i4>
      </vt:variant>
      <vt:variant>
        <vt:i4>411</vt:i4>
      </vt:variant>
      <vt:variant>
        <vt:i4>0</vt:i4>
      </vt:variant>
      <vt:variant>
        <vt:i4>5</vt:i4>
      </vt:variant>
      <vt:variant>
        <vt:lpwstr>https://www.samhsa.gov/sites/default/files/fy-2024-grant-application-guide.pdf</vt:lpwstr>
      </vt:variant>
      <vt:variant>
        <vt:lpwstr>page=40</vt:lpwstr>
      </vt:variant>
      <vt:variant>
        <vt:i4>1769474</vt:i4>
      </vt:variant>
      <vt:variant>
        <vt:i4>408</vt:i4>
      </vt:variant>
      <vt:variant>
        <vt:i4>0</vt:i4>
      </vt:variant>
      <vt:variant>
        <vt:i4>5</vt:i4>
      </vt:variant>
      <vt:variant>
        <vt:lpwstr>https://www.ecfr.gov/current/title-45/subtitle-A/subchapter-A/part-100?toc=1</vt:lpwstr>
      </vt:variant>
      <vt:variant>
        <vt:lpwstr/>
      </vt:variant>
      <vt:variant>
        <vt:i4>3670060</vt:i4>
      </vt:variant>
      <vt:variant>
        <vt:i4>405</vt:i4>
      </vt:variant>
      <vt:variant>
        <vt:i4>0</vt:i4>
      </vt:variant>
      <vt:variant>
        <vt:i4>5</vt:i4>
      </vt:variant>
      <vt:variant>
        <vt:lpwstr>https://www.samhsa.gov/grants/how-to-apply/forms-and-resources/intergovernmental-review</vt:lpwstr>
      </vt:variant>
      <vt:variant>
        <vt:lpwstr/>
      </vt:variant>
      <vt:variant>
        <vt:i4>5636185</vt:i4>
      </vt:variant>
      <vt:variant>
        <vt:i4>402</vt:i4>
      </vt:variant>
      <vt:variant>
        <vt:i4>0</vt:i4>
      </vt:variant>
      <vt:variant>
        <vt:i4>5</vt:i4>
      </vt:variant>
      <vt:variant>
        <vt:lpwstr>https://www.samhsa.gov/sites/default/files/fy-2024-grant-application-guide.pdf</vt:lpwstr>
      </vt:variant>
      <vt:variant>
        <vt:lpwstr>page=36</vt:lpwstr>
      </vt:variant>
      <vt:variant>
        <vt:i4>1048652</vt:i4>
      </vt:variant>
      <vt:variant>
        <vt:i4>399</vt:i4>
      </vt:variant>
      <vt:variant>
        <vt:i4>0</vt:i4>
      </vt:variant>
      <vt:variant>
        <vt:i4>5</vt:i4>
      </vt:variant>
      <vt:variant>
        <vt:lpwstr>https://www.ecfr.gov/current/title-45/subtitle-A/subchapter-A/part-75/subpart-E/subject-group-ECFR1eff2936a9211f7/section-75.414</vt:lpwstr>
      </vt:variant>
      <vt:variant>
        <vt:lpwstr/>
      </vt:variant>
      <vt:variant>
        <vt:i4>5308505</vt:i4>
      </vt:variant>
      <vt:variant>
        <vt:i4>396</vt:i4>
      </vt:variant>
      <vt:variant>
        <vt:i4>0</vt:i4>
      </vt:variant>
      <vt:variant>
        <vt:i4>5</vt:i4>
      </vt:variant>
      <vt:variant>
        <vt:lpwstr>https://www.samhsa.gov/sites/default/files/fy-2024-grant-application-guide.pdf</vt:lpwstr>
      </vt:variant>
      <vt:variant>
        <vt:lpwstr>page=4</vt:lpwstr>
      </vt:variant>
      <vt:variant>
        <vt:i4>5111894</vt:i4>
      </vt:variant>
      <vt:variant>
        <vt:i4>393</vt:i4>
      </vt:variant>
      <vt:variant>
        <vt:i4>0</vt:i4>
      </vt:variant>
      <vt:variant>
        <vt:i4>5</vt:i4>
      </vt:variant>
      <vt:variant>
        <vt:lpwstr>https://sam.gov/content/home</vt:lpwstr>
      </vt:variant>
      <vt:variant>
        <vt:lpwstr/>
      </vt:variant>
      <vt:variant>
        <vt:i4>3473444</vt:i4>
      </vt:variant>
      <vt:variant>
        <vt:i4>390</vt:i4>
      </vt:variant>
      <vt:variant>
        <vt:i4>0</vt:i4>
      </vt:variant>
      <vt:variant>
        <vt:i4>5</vt:i4>
      </vt:variant>
      <vt:variant>
        <vt:lpwstr>https://www.grants.gov/register</vt:lpwstr>
      </vt:variant>
      <vt:variant>
        <vt:lpwstr/>
      </vt:variant>
      <vt:variant>
        <vt:i4>3276926</vt:i4>
      </vt:variant>
      <vt:variant>
        <vt:i4>387</vt:i4>
      </vt:variant>
      <vt:variant>
        <vt:i4>0</vt:i4>
      </vt:variant>
      <vt:variant>
        <vt:i4>5</vt:i4>
      </vt:variant>
      <vt:variant>
        <vt:lpwstr>https://www.era.nih.gov/eracommons-timeline.htm</vt:lpwstr>
      </vt:variant>
      <vt:variant>
        <vt:lpwstr/>
      </vt:variant>
      <vt:variant>
        <vt:i4>5308505</vt:i4>
      </vt:variant>
      <vt:variant>
        <vt:i4>384</vt:i4>
      </vt:variant>
      <vt:variant>
        <vt:i4>0</vt:i4>
      </vt:variant>
      <vt:variant>
        <vt:i4>5</vt:i4>
      </vt:variant>
      <vt:variant>
        <vt:lpwstr>https://www.samhsa.gov/sites/default/files/fy-2024-grant-application-guide.pdf</vt:lpwstr>
      </vt:variant>
      <vt:variant>
        <vt:lpwstr>page=4</vt:lpwstr>
      </vt:variant>
      <vt:variant>
        <vt:i4>7077941</vt:i4>
      </vt:variant>
      <vt:variant>
        <vt:i4>381</vt:i4>
      </vt:variant>
      <vt:variant>
        <vt:i4>0</vt:i4>
      </vt:variant>
      <vt:variant>
        <vt:i4>5</vt:i4>
      </vt:variant>
      <vt:variant>
        <vt:lpwstr>https://www.ecfr.gov/current/title-2/subtitle-A/chapter-I/part-25/subpart-A/section-25.110</vt:lpwstr>
      </vt:variant>
      <vt:variant>
        <vt:lpwstr/>
      </vt:variant>
      <vt:variant>
        <vt:i4>5308505</vt:i4>
      </vt:variant>
      <vt:variant>
        <vt:i4>378</vt:i4>
      </vt:variant>
      <vt:variant>
        <vt:i4>0</vt:i4>
      </vt:variant>
      <vt:variant>
        <vt:i4>5</vt:i4>
      </vt:variant>
      <vt:variant>
        <vt:lpwstr>https://www.samhsa.gov/sites/default/files/fy-2024-grant-application-guide.pdf</vt:lpwstr>
      </vt:variant>
      <vt:variant>
        <vt:lpwstr>page=4</vt:lpwstr>
      </vt:variant>
      <vt:variant>
        <vt:i4>5701721</vt:i4>
      </vt:variant>
      <vt:variant>
        <vt:i4>375</vt:i4>
      </vt:variant>
      <vt:variant>
        <vt:i4>0</vt:i4>
      </vt:variant>
      <vt:variant>
        <vt:i4>5</vt:i4>
      </vt:variant>
      <vt:variant>
        <vt:lpwstr>https://www.samhsa.gov/sites/default/files/fy-2024-grant-application-guide.pdf</vt:lpwstr>
      </vt:variant>
      <vt:variant>
        <vt:lpwstr>page=21</vt:lpwstr>
      </vt:variant>
      <vt:variant>
        <vt:i4>5308505</vt:i4>
      </vt:variant>
      <vt:variant>
        <vt:i4>372</vt:i4>
      </vt:variant>
      <vt:variant>
        <vt:i4>0</vt:i4>
      </vt:variant>
      <vt:variant>
        <vt:i4>5</vt:i4>
      </vt:variant>
      <vt:variant>
        <vt:lpwstr>https://www.samhsa.gov/sites/default/files/fy-2024-grant-application-guide.pdf</vt:lpwstr>
      </vt:variant>
      <vt:variant>
        <vt:lpwstr>page=40</vt:lpwstr>
      </vt:variant>
      <vt:variant>
        <vt:i4>6881393</vt:i4>
      </vt:variant>
      <vt:variant>
        <vt:i4>369</vt:i4>
      </vt:variant>
      <vt:variant>
        <vt:i4>0</vt:i4>
      </vt:variant>
      <vt:variant>
        <vt:i4>5</vt:i4>
      </vt:variant>
      <vt:variant>
        <vt:lpwstr/>
      </vt:variant>
      <vt:variant>
        <vt:lpwstr>_6.__</vt:lpwstr>
      </vt:variant>
      <vt:variant>
        <vt:i4>5636185</vt:i4>
      </vt:variant>
      <vt:variant>
        <vt:i4>366</vt:i4>
      </vt:variant>
      <vt:variant>
        <vt:i4>0</vt:i4>
      </vt:variant>
      <vt:variant>
        <vt:i4>5</vt:i4>
      </vt:variant>
      <vt:variant>
        <vt:lpwstr>https://www.samhsa.gov/sites/default/files/fy-2024-grant-application-guide.pdf</vt:lpwstr>
      </vt:variant>
      <vt:variant>
        <vt:lpwstr>page=31</vt:lpwstr>
      </vt:variant>
      <vt:variant>
        <vt:i4>4128849</vt:i4>
      </vt:variant>
      <vt:variant>
        <vt:i4>363</vt:i4>
      </vt:variant>
      <vt:variant>
        <vt:i4>0</vt:i4>
      </vt:variant>
      <vt:variant>
        <vt:i4>5</vt:i4>
      </vt:variant>
      <vt:variant>
        <vt:lpwstr/>
      </vt:variant>
      <vt:variant>
        <vt:lpwstr>_SECTION_B:_Proposed</vt:lpwstr>
      </vt:variant>
      <vt:variant>
        <vt:i4>5308505</vt:i4>
      </vt:variant>
      <vt:variant>
        <vt:i4>360</vt:i4>
      </vt:variant>
      <vt:variant>
        <vt:i4>0</vt:i4>
      </vt:variant>
      <vt:variant>
        <vt:i4>5</vt:i4>
      </vt:variant>
      <vt:variant>
        <vt:lpwstr>https://www.samhsa.gov/sites/default/files/fy-2024-grant-application-guide.pdf</vt:lpwstr>
      </vt:variant>
      <vt:variant>
        <vt:lpwstr>page=4</vt:lpwstr>
      </vt:variant>
      <vt:variant>
        <vt:i4>4915296</vt:i4>
      </vt:variant>
      <vt:variant>
        <vt:i4>357</vt:i4>
      </vt:variant>
      <vt:variant>
        <vt:i4>0</vt:i4>
      </vt:variant>
      <vt:variant>
        <vt:i4>5</vt:i4>
      </vt:variant>
      <vt:variant>
        <vt:lpwstr/>
      </vt:variant>
      <vt:variant>
        <vt:lpwstr>_6._OTHER_SUBMISSION</vt:lpwstr>
      </vt:variant>
      <vt:variant>
        <vt:i4>3080232</vt:i4>
      </vt:variant>
      <vt:variant>
        <vt:i4>354</vt:i4>
      </vt:variant>
      <vt:variant>
        <vt:i4>0</vt:i4>
      </vt:variant>
      <vt:variant>
        <vt:i4>5</vt:i4>
      </vt:variant>
      <vt:variant>
        <vt:lpwstr>https://www.samhsa.gov/grants/how-to-apply/forms-and-resources</vt:lpwstr>
      </vt:variant>
      <vt:variant>
        <vt:lpwstr/>
      </vt:variant>
      <vt:variant>
        <vt:i4>2162812</vt:i4>
      </vt:variant>
      <vt:variant>
        <vt:i4>351</vt:i4>
      </vt:variant>
      <vt:variant>
        <vt:i4>0</vt:i4>
      </vt:variant>
      <vt:variant>
        <vt:i4>5</vt:i4>
      </vt:variant>
      <vt:variant>
        <vt:lpwstr>https://www.samhsa.gov/sites/default/files/sample-sf-424a-non-match.pdf</vt:lpwstr>
      </vt:variant>
      <vt:variant>
        <vt:lpwstr/>
      </vt:variant>
      <vt:variant>
        <vt:i4>5505113</vt:i4>
      </vt:variant>
      <vt:variant>
        <vt:i4>348</vt:i4>
      </vt:variant>
      <vt:variant>
        <vt:i4>0</vt:i4>
      </vt:variant>
      <vt:variant>
        <vt:i4>5</vt:i4>
      </vt:variant>
      <vt:variant>
        <vt:lpwstr>https://www.samhsa.gov/sites/default/files/fy-2024-grant-application-guide.pdf</vt:lpwstr>
      </vt:variant>
      <vt:variant>
        <vt:lpwstr>page=16</vt:lpwstr>
      </vt:variant>
      <vt:variant>
        <vt:i4>3211391</vt:i4>
      </vt:variant>
      <vt:variant>
        <vt:i4>345</vt:i4>
      </vt:variant>
      <vt:variant>
        <vt:i4>0</vt:i4>
      </vt:variant>
      <vt:variant>
        <vt:i4>5</vt:i4>
      </vt:variant>
      <vt:variant>
        <vt:lpwstr>https://www.samhsa.gov/sites/default/files/sample-sf-424-new-awards.pdf</vt:lpwstr>
      </vt:variant>
      <vt:variant>
        <vt:lpwstr/>
      </vt:variant>
      <vt:variant>
        <vt:i4>5308505</vt:i4>
      </vt:variant>
      <vt:variant>
        <vt:i4>342</vt:i4>
      </vt:variant>
      <vt:variant>
        <vt:i4>0</vt:i4>
      </vt:variant>
      <vt:variant>
        <vt:i4>5</vt:i4>
      </vt:variant>
      <vt:variant>
        <vt:lpwstr>https://www.samhsa.gov/sites/default/files/fy-2024-grant-application-guide.pdf</vt:lpwstr>
      </vt:variant>
      <vt:variant>
        <vt:lpwstr>page=4</vt:lpwstr>
      </vt:variant>
      <vt:variant>
        <vt:i4>5505113</vt:i4>
      </vt:variant>
      <vt:variant>
        <vt:i4>339</vt:i4>
      </vt:variant>
      <vt:variant>
        <vt:i4>0</vt:i4>
      </vt:variant>
      <vt:variant>
        <vt:i4>5</vt:i4>
      </vt:variant>
      <vt:variant>
        <vt:lpwstr>https://www.samhsa.gov/sites/default/files/fy-2024-grant-application-guide.pdf</vt:lpwstr>
      </vt:variant>
      <vt:variant>
        <vt:lpwstr>page=16</vt:lpwstr>
      </vt:variant>
      <vt:variant>
        <vt:i4>5308505</vt:i4>
      </vt:variant>
      <vt:variant>
        <vt:i4>336</vt:i4>
      </vt:variant>
      <vt:variant>
        <vt:i4>0</vt:i4>
      </vt:variant>
      <vt:variant>
        <vt:i4>5</vt:i4>
      </vt:variant>
      <vt:variant>
        <vt:lpwstr>https://www.samhsa.gov/sites/default/files/fy-2024-grant-application-guide.pdf</vt:lpwstr>
      </vt:variant>
      <vt:variant>
        <vt:lpwstr>page=4</vt:lpwstr>
      </vt:variant>
      <vt:variant>
        <vt:i4>5308505</vt:i4>
      </vt:variant>
      <vt:variant>
        <vt:i4>333</vt:i4>
      </vt:variant>
      <vt:variant>
        <vt:i4>0</vt:i4>
      </vt:variant>
      <vt:variant>
        <vt:i4>5</vt:i4>
      </vt:variant>
      <vt:variant>
        <vt:lpwstr>https://www.samhsa.gov/sites/default/files/fy-2024-grant-application-guide.pdf</vt:lpwstr>
      </vt:variant>
      <vt:variant>
        <vt:lpwstr>page=4</vt:lpwstr>
      </vt:variant>
      <vt:variant>
        <vt:i4>983040</vt:i4>
      </vt:variant>
      <vt:variant>
        <vt:i4>330</vt:i4>
      </vt:variant>
      <vt:variant>
        <vt:i4>0</vt:i4>
      </vt:variant>
      <vt:variant>
        <vt:i4>5</vt:i4>
      </vt:variant>
      <vt:variant>
        <vt:lpwstr>https://public.era.nih.gov/assist/public/login.era?TARGET=https%3A%2F%2Fpublic.era.nih.gov%3A443%2Fassist%2F</vt:lpwstr>
      </vt:variant>
      <vt:variant>
        <vt:lpwstr/>
      </vt:variant>
      <vt:variant>
        <vt:i4>5308431</vt:i4>
      </vt:variant>
      <vt:variant>
        <vt:i4>327</vt:i4>
      </vt:variant>
      <vt:variant>
        <vt:i4>0</vt:i4>
      </vt:variant>
      <vt:variant>
        <vt:i4>5</vt:i4>
      </vt:variant>
      <vt:variant>
        <vt:lpwstr>https://www.grants.gov/applicants/workspace-overview.html</vt:lpwstr>
      </vt:variant>
      <vt:variant>
        <vt:lpwstr/>
      </vt:variant>
      <vt:variant>
        <vt:i4>4718622</vt:i4>
      </vt:variant>
      <vt:variant>
        <vt:i4>324</vt:i4>
      </vt:variant>
      <vt:variant>
        <vt:i4>0</vt:i4>
      </vt:variant>
      <vt:variant>
        <vt:i4>5</vt:i4>
      </vt:variant>
      <vt:variant>
        <vt:lpwstr>https://www.grants.gov/learn-grants/grant-eligibility</vt:lpwstr>
      </vt:variant>
      <vt:variant>
        <vt:lpwstr/>
      </vt:variant>
      <vt:variant>
        <vt:i4>3342386</vt:i4>
      </vt:variant>
      <vt:variant>
        <vt:i4>321</vt:i4>
      </vt:variant>
      <vt:variant>
        <vt:i4>0</vt:i4>
      </vt:variant>
      <vt:variant>
        <vt:i4>5</vt:i4>
      </vt:variant>
      <vt:variant>
        <vt:lpwstr>https://uscode.house.gov/view.xhtml?req=(title:25%20section:5304%20edition:prelim)</vt:lpwstr>
      </vt:variant>
      <vt:variant>
        <vt:lpwstr/>
      </vt:variant>
      <vt:variant>
        <vt:i4>6488098</vt:i4>
      </vt:variant>
      <vt:variant>
        <vt:i4>318</vt:i4>
      </vt:variant>
      <vt:variant>
        <vt:i4>0</vt:i4>
      </vt:variant>
      <vt:variant>
        <vt:i4>5</vt:i4>
      </vt:variant>
      <vt:variant>
        <vt:lpwstr>https://www.samhsa.gov/find-support</vt:lpwstr>
      </vt:variant>
      <vt:variant>
        <vt:lpwstr/>
      </vt:variant>
      <vt:variant>
        <vt:i4>6422573</vt:i4>
      </vt:variant>
      <vt:variant>
        <vt:i4>315</vt:i4>
      </vt:variant>
      <vt:variant>
        <vt:i4>0</vt:i4>
      </vt:variant>
      <vt:variant>
        <vt:i4>5</vt:i4>
      </vt:variant>
      <vt:variant>
        <vt:lpwstr>https://findtreatment.gov/</vt:lpwstr>
      </vt:variant>
      <vt:variant>
        <vt:lpwstr/>
      </vt:variant>
      <vt:variant>
        <vt:i4>93</vt:i4>
      </vt:variant>
      <vt:variant>
        <vt:i4>312</vt:i4>
      </vt:variant>
      <vt:variant>
        <vt:i4>0</vt:i4>
      </vt:variant>
      <vt:variant>
        <vt:i4>5</vt:i4>
      </vt:variant>
      <vt:variant>
        <vt:lpwstr>https://www.samhsa.gov/find-help/988</vt:lpwstr>
      </vt:variant>
      <vt:variant>
        <vt:lpwstr/>
      </vt:variant>
      <vt:variant>
        <vt:i4>2949158</vt:i4>
      </vt:variant>
      <vt:variant>
        <vt:i4>309</vt:i4>
      </vt:variant>
      <vt:variant>
        <vt:i4>0</vt:i4>
      </vt:variant>
      <vt:variant>
        <vt:i4>5</vt:i4>
      </vt:variant>
      <vt:variant>
        <vt:lpwstr>https://www.whitehouse.gov/briefing-room/presidential-actions/2022/06/15/executive-order-on-advancing-equality-for-lesbian-gay-bisexual-transgender-queer-and-intersex-individuals/</vt:lpwstr>
      </vt:variant>
      <vt:variant>
        <vt:lpwstr/>
      </vt:variant>
      <vt:variant>
        <vt:i4>8257579</vt:i4>
      </vt:variant>
      <vt:variant>
        <vt:i4>306</vt:i4>
      </vt:variant>
      <vt:variant>
        <vt:i4>0</vt:i4>
      </vt:variant>
      <vt:variant>
        <vt:i4>5</vt:i4>
      </vt:variant>
      <vt:variant>
        <vt:lpwstr>https://store.samhsa.gov/product/The-National-Tribal-Behavioral-Health-Agenda/PEP16-NTBH-AGENDA</vt:lpwstr>
      </vt:variant>
      <vt:variant>
        <vt:lpwstr/>
      </vt:variant>
      <vt:variant>
        <vt:i4>5308505</vt:i4>
      </vt:variant>
      <vt:variant>
        <vt:i4>303</vt:i4>
      </vt:variant>
      <vt:variant>
        <vt:i4>0</vt:i4>
      </vt:variant>
      <vt:variant>
        <vt:i4>5</vt:i4>
      </vt:variant>
      <vt:variant>
        <vt:lpwstr>https://www.samhsa.gov/sites/default/files/fy-2024-grant-application-guide.pdf</vt:lpwstr>
      </vt:variant>
      <vt:variant>
        <vt:lpwstr>page=42</vt:lpwstr>
      </vt:variant>
      <vt:variant>
        <vt:i4>2359335</vt:i4>
      </vt:variant>
      <vt:variant>
        <vt:i4>300</vt:i4>
      </vt:variant>
      <vt:variant>
        <vt:i4>0</vt:i4>
      </vt:variant>
      <vt:variant>
        <vt:i4>5</vt:i4>
      </vt:variant>
      <vt:variant>
        <vt:lpwstr>https://www.hhs.gov/civil-rights/for-individuals/special-topics/limited-english-proficiency/index.html</vt:lpwstr>
      </vt:variant>
      <vt:variant>
        <vt:lpwstr/>
      </vt:variant>
      <vt:variant>
        <vt:i4>5373976</vt:i4>
      </vt:variant>
      <vt:variant>
        <vt:i4>297</vt:i4>
      </vt:variant>
      <vt:variant>
        <vt:i4>0</vt:i4>
      </vt:variant>
      <vt:variant>
        <vt:i4>5</vt:i4>
      </vt:variant>
      <vt:variant>
        <vt:lpwstr>https://www.whitehouse.gov/briefing-room/presidential-actions/2021/01/20/executive-order-advancing-racial-equity-and-support-for-underserved-communities-through-the-federal-government/</vt:lpwstr>
      </vt:variant>
      <vt:variant>
        <vt:lpwstr/>
      </vt:variant>
      <vt:variant>
        <vt:i4>1048601</vt:i4>
      </vt:variant>
      <vt:variant>
        <vt:i4>294</vt:i4>
      </vt:variant>
      <vt:variant>
        <vt:i4>0</vt:i4>
      </vt:variant>
      <vt:variant>
        <vt:i4>5</vt:i4>
      </vt:variant>
      <vt:variant>
        <vt:lpwstr/>
      </vt:variant>
      <vt:variant>
        <vt:lpwstr>reporting</vt:lpwstr>
      </vt:variant>
      <vt:variant>
        <vt:i4>5636185</vt:i4>
      </vt:variant>
      <vt:variant>
        <vt:i4>291</vt:i4>
      </vt:variant>
      <vt:variant>
        <vt:i4>0</vt:i4>
      </vt:variant>
      <vt:variant>
        <vt:i4>5</vt:i4>
      </vt:variant>
      <vt:variant>
        <vt:lpwstr>https://www.samhsa.gov/sites/default/files/fy-2024-grant-application-guide.pdf</vt:lpwstr>
      </vt:variant>
      <vt:variant>
        <vt:lpwstr>page=32</vt:lpwstr>
      </vt:variant>
      <vt:variant>
        <vt:i4>7012472</vt:i4>
      </vt:variant>
      <vt:variant>
        <vt:i4>288</vt:i4>
      </vt:variant>
      <vt:variant>
        <vt:i4>0</vt:i4>
      </vt:variant>
      <vt:variant>
        <vt:i4>5</vt:i4>
      </vt:variant>
      <vt:variant>
        <vt:lpwstr>https://www.samhsa.gov/behavioral-health-equity</vt:lpwstr>
      </vt:variant>
      <vt:variant>
        <vt:lpwstr/>
      </vt:variant>
      <vt:variant>
        <vt:i4>1179650</vt:i4>
      </vt:variant>
      <vt:variant>
        <vt:i4>285</vt:i4>
      </vt:variant>
      <vt:variant>
        <vt:i4>0</vt:i4>
      </vt:variant>
      <vt:variant>
        <vt:i4>5</vt:i4>
      </vt:variant>
      <vt:variant>
        <vt:lpwstr>https://store.samhsa.gov/product/samhsas-concept-trauma-and-guidance-trauma-informed-approach/sma14-4884?referer=from_search_result</vt:lpwstr>
      </vt:variant>
      <vt:variant>
        <vt:lpwstr/>
      </vt:variant>
      <vt:variant>
        <vt:i4>851986</vt:i4>
      </vt:variant>
      <vt:variant>
        <vt:i4>282</vt:i4>
      </vt:variant>
      <vt:variant>
        <vt:i4>0</vt:i4>
      </vt:variant>
      <vt:variant>
        <vt:i4>5</vt:i4>
      </vt:variant>
      <vt:variant>
        <vt:lpwstr>https://store.samhsa.gov/sites/default/files/d7/priv/pep12-recdef.pdf</vt:lpwstr>
      </vt:variant>
      <vt:variant>
        <vt:lpwstr/>
      </vt:variant>
      <vt:variant>
        <vt:i4>5701721</vt:i4>
      </vt:variant>
      <vt:variant>
        <vt:i4>279</vt:i4>
      </vt:variant>
      <vt:variant>
        <vt:i4>0</vt:i4>
      </vt:variant>
      <vt:variant>
        <vt:i4>5</vt:i4>
      </vt:variant>
      <vt:variant>
        <vt:lpwstr>https://www.samhsa.gov/sites/default/files/fy-2024-grant-application-guide.pdf</vt:lpwstr>
      </vt:variant>
      <vt:variant>
        <vt:lpwstr>page=29</vt:lpwstr>
      </vt:variant>
      <vt:variant>
        <vt:i4>5701721</vt:i4>
      </vt:variant>
      <vt:variant>
        <vt:i4>276</vt:i4>
      </vt:variant>
      <vt:variant>
        <vt:i4>0</vt:i4>
      </vt:variant>
      <vt:variant>
        <vt:i4>5</vt:i4>
      </vt:variant>
      <vt:variant>
        <vt:lpwstr>https://www.samhsa.gov/sites/default/files/fy-2024-grant-application-guide.pdf</vt:lpwstr>
      </vt:variant>
      <vt:variant>
        <vt:lpwstr>page=26</vt:lpwstr>
      </vt:variant>
      <vt:variant>
        <vt:i4>7078001</vt:i4>
      </vt:variant>
      <vt:variant>
        <vt:i4>273</vt:i4>
      </vt:variant>
      <vt:variant>
        <vt:i4>0</vt:i4>
      </vt:variant>
      <vt:variant>
        <vt:i4>5</vt:i4>
      </vt:variant>
      <vt:variant>
        <vt:lpwstr/>
      </vt:variant>
      <vt:variant>
        <vt:lpwstr>_3.__</vt:lpwstr>
      </vt:variant>
      <vt:variant>
        <vt:i4>6553655</vt:i4>
      </vt:variant>
      <vt:variant>
        <vt:i4>270</vt:i4>
      </vt:variant>
      <vt:variant>
        <vt:i4>0</vt:i4>
      </vt:variant>
      <vt:variant>
        <vt:i4>5</vt:i4>
      </vt:variant>
      <vt:variant>
        <vt:lpwstr>https://spars.samhsa.gov/content/new-112024-tta-follow-form</vt:lpwstr>
      </vt:variant>
      <vt:variant>
        <vt:lpwstr/>
      </vt:variant>
      <vt:variant>
        <vt:i4>8323172</vt:i4>
      </vt:variant>
      <vt:variant>
        <vt:i4>267</vt:i4>
      </vt:variant>
      <vt:variant>
        <vt:i4>0</vt:i4>
      </vt:variant>
      <vt:variant>
        <vt:i4>5</vt:i4>
      </vt:variant>
      <vt:variant>
        <vt:lpwstr>https://spars.samhsa.gov/content/new-112024-tta-post-event-form</vt:lpwstr>
      </vt:variant>
      <vt:variant>
        <vt:lpwstr/>
      </vt:variant>
      <vt:variant>
        <vt:i4>4128802</vt:i4>
      </vt:variant>
      <vt:variant>
        <vt:i4>264</vt:i4>
      </vt:variant>
      <vt:variant>
        <vt:i4>0</vt:i4>
      </vt:variant>
      <vt:variant>
        <vt:i4>5</vt:i4>
      </vt:variant>
      <vt:variant>
        <vt:lpwstr>https://spars.samhsa.gov/content/tta-event-description-form</vt:lpwstr>
      </vt:variant>
      <vt:variant>
        <vt:lpwstr/>
      </vt:variant>
      <vt:variant>
        <vt:i4>1703959</vt:i4>
      </vt:variant>
      <vt:variant>
        <vt:i4>261</vt:i4>
      </vt:variant>
      <vt:variant>
        <vt:i4>0</vt:i4>
      </vt:variant>
      <vt:variant>
        <vt:i4>5</vt:i4>
      </vt:variant>
      <vt:variant>
        <vt:lpwstr/>
      </vt:variant>
      <vt:variant>
        <vt:lpwstr>SectionD</vt:lpwstr>
      </vt:variant>
      <vt:variant>
        <vt:i4>1179739</vt:i4>
      </vt:variant>
      <vt:variant>
        <vt:i4>237</vt:i4>
      </vt:variant>
      <vt:variant>
        <vt:i4>0</vt:i4>
      </vt:variant>
      <vt:variant>
        <vt:i4>5</vt:i4>
      </vt:variant>
      <vt:variant>
        <vt:lpwstr>https://www.samhsa.gov/practitioner-training</vt:lpwstr>
      </vt:variant>
      <vt:variant>
        <vt:lpwstr/>
      </vt:variant>
      <vt:variant>
        <vt:i4>7798826</vt:i4>
      </vt:variant>
      <vt:variant>
        <vt:i4>234</vt:i4>
      </vt:variant>
      <vt:variant>
        <vt:i4>0</vt:i4>
      </vt:variant>
      <vt:variant>
        <vt:i4>5</vt:i4>
      </vt:variant>
      <vt:variant>
        <vt:lpwstr>https://www.samhsa.gov/tribal-ttac</vt:lpwstr>
      </vt:variant>
      <vt:variant>
        <vt:lpwstr/>
      </vt:variant>
      <vt:variant>
        <vt:i4>589848</vt:i4>
      </vt:variant>
      <vt:variant>
        <vt:i4>231</vt:i4>
      </vt:variant>
      <vt:variant>
        <vt:i4>0</vt:i4>
      </vt:variant>
      <vt:variant>
        <vt:i4>5</vt:i4>
      </vt:variant>
      <vt:variant>
        <vt:lpwstr>https://www.samhsa.gov/addiction-technology-transfer-centers-attc</vt:lpwstr>
      </vt:variant>
      <vt:variant>
        <vt:lpwstr/>
      </vt:variant>
      <vt:variant>
        <vt:i4>1441797</vt:i4>
      </vt:variant>
      <vt:variant>
        <vt:i4>228</vt:i4>
      </vt:variant>
      <vt:variant>
        <vt:i4>0</vt:i4>
      </vt:variant>
      <vt:variant>
        <vt:i4>5</vt:i4>
      </vt:variant>
      <vt:variant>
        <vt:lpwstr>https://www.nifa.usda.gov/land-grant-colleges-and-universities-partner-website-directory?state=All&amp;type=Extension</vt:lpwstr>
      </vt:variant>
      <vt:variant>
        <vt:lpwstr/>
      </vt:variant>
      <vt:variant>
        <vt:i4>524310</vt:i4>
      </vt:variant>
      <vt:variant>
        <vt:i4>225</vt:i4>
      </vt:variant>
      <vt:variant>
        <vt:i4>0</vt:i4>
      </vt:variant>
      <vt:variant>
        <vt:i4>5</vt:i4>
      </vt:variant>
      <vt:variant>
        <vt:lpwstr>https://www.samhsa.gov/find-help/harm-reduction/framework</vt:lpwstr>
      </vt:variant>
      <vt:variant>
        <vt:lpwstr/>
      </vt:variant>
      <vt:variant>
        <vt:i4>4194325</vt:i4>
      </vt:variant>
      <vt:variant>
        <vt:i4>222</vt:i4>
      </vt:variant>
      <vt:variant>
        <vt:i4>0</vt:i4>
      </vt:variant>
      <vt:variant>
        <vt:i4>5</vt:i4>
      </vt:variant>
      <vt:variant>
        <vt:lpwstr>https://store.samhsa.gov/</vt:lpwstr>
      </vt:variant>
      <vt:variant>
        <vt:lpwstr/>
      </vt:variant>
      <vt:variant>
        <vt:i4>6357090</vt:i4>
      </vt:variant>
      <vt:variant>
        <vt:i4>219</vt:i4>
      </vt:variant>
      <vt:variant>
        <vt:i4>0</vt:i4>
      </vt:variant>
      <vt:variant>
        <vt:i4>5</vt:i4>
      </vt:variant>
      <vt:variant>
        <vt:lpwstr>https://www.samhsa.gov/resource-search/ebp</vt:lpwstr>
      </vt:variant>
      <vt:variant>
        <vt:lpwstr/>
      </vt:variant>
      <vt:variant>
        <vt:i4>3276898</vt:i4>
      </vt:variant>
      <vt:variant>
        <vt:i4>216</vt:i4>
      </vt:variant>
      <vt:variant>
        <vt:i4>0</vt:i4>
      </vt:variant>
      <vt:variant>
        <vt:i4>5</vt:i4>
      </vt:variant>
      <vt:variant>
        <vt:lpwstr/>
      </vt:variant>
      <vt:variant>
        <vt:lpwstr>B2</vt:lpwstr>
      </vt:variant>
      <vt:variant>
        <vt:i4>8323109</vt:i4>
      </vt:variant>
      <vt:variant>
        <vt:i4>213</vt:i4>
      </vt:variant>
      <vt:variant>
        <vt:i4>0</vt:i4>
      </vt:variant>
      <vt:variant>
        <vt:i4>5</vt:i4>
      </vt:variant>
      <vt:variant>
        <vt:lpwstr>https://gcc02.safelinks.protection.outlook.com/?url=https%3A%2F%2Fwww.hhs.gov%2Fcivil-rights%2Ffor-providers%2Fprovider-obligations%2Findex.html&amp;data=05%7C02%7CChayhann.Mars%40hhs.gov%7C1d85bf2917e640fd0c1708dc13d73dff%7Cd58addea50534a808499ba4d944910df%7C0%7C0%7C638407062371700302%7CUnknown%7CTWFpbGZsb3d8eyJWIjoiMC4wLjAwMDAiLCJQIjoiV2luMzIiLCJBTiI6Ik1haWwiLCJXVCI6Mn0%3D%7C3000%7C%7C%7C&amp;sdata=6DAQ1nz9PDIjIFfta%2BLjVQWgjpvs%2BcZrQqW%2FPRwEWkI%3D&amp;reserved=0</vt:lpwstr>
      </vt:variant>
      <vt:variant>
        <vt:lpwstr/>
      </vt:variant>
      <vt:variant>
        <vt:i4>4128809</vt:i4>
      </vt:variant>
      <vt:variant>
        <vt:i4>210</vt:i4>
      </vt:variant>
      <vt:variant>
        <vt:i4>0</vt:i4>
      </vt:variant>
      <vt:variant>
        <vt:i4>5</vt:i4>
      </vt:variant>
      <vt:variant>
        <vt:lpwstr>https://gcc02.safelinks.protection.outlook.com/?url=https%3A%2F%2Fwww.whitehouse.gov%2Fbriefing-room%2Fpresidential-actions%2F2021%2F01%2F20%2Fexecutive-order-advancing-racial-equity-and-support-for-underserved-communities-through-the-federal-government%2F&amp;data=05%7C02%7CChayhann.Mars%40hhs.gov%7C1d85bf2917e640fd0c1708dc13d73dff%7Cd58addea50534a808499ba4d944910df%7C0%7C0%7C638407062371692871%7CUnknown%7CTWFpbGZsb3d8eyJWIjoiMC4wLjAwMDAiLCJQIjoiV2luMzIiLCJBTiI6Ik1haWwiLCJXVCI6Mn0%3D%7C3000%7C%7C%7C&amp;sdata=P0BHA3tNdCUBVnjMfcfVCtgLODo%2BF1TGoaW2z3O1mRg%3D&amp;reserved=0</vt:lpwstr>
      </vt:variant>
      <vt:variant>
        <vt:lpwstr/>
      </vt:variant>
      <vt:variant>
        <vt:i4>983094</vt:i4>
      </vt:variant>
      <vt:variant>
        <vt:i4>207</vt:i4>
      </vt:variant>
      <vt:variant>
        <vt:i4>0</vt:i4>
      </vt:variant>
      <vt:variant>
        <vt:i4>5</vt:i4>
      </vt:variant>
      <vt:variant>
        <vt:lpwstr/>
      </vt:variant>
      <vt:variant>
        <vt:lpwstr>_1._ELIGIBLE_APPLICANTS</vt:lpwstr>
      </vt:variant>
      <vt:variant>
        <vt:i4>3342386</vt:i4>
      </vt:variant>
      <vt:variant>
        <vt:i4>204</vt:i4>
      </vt:variant>
      <vt:variant>
        <vt:i4>0</vt:i4>
      </vt:variant>
      <vt:variant>
        <vt:i4>5</vt:i4>
      </vt:variant>
      <vt:variant>
        <vt:lpwstr>https://uscode.house.gov/view.xhtml?req=(title:25%20section:5304%20edition:prelim)</vt:lpwstr>
      </vt:variant>
      <vt:variant>
        <vt:lpwstr/>
      </vt:variant>
      <vt:variant>
        <vt:i4>1376304</vt:i4>
      </vt:variant>
      <vt:variant>
        <vt:i4>197</vt:i4>
      </vt:variant>
      <vt:variant>
        <vt:i4>0</vt:i4>
      </vt:variant>
      <vt:variant>
        <vt:i4>5</vt:i4>
      </vt:variant>
      <vt:variant>
        <vt:lpwstr/>
      </vt:variant>
      <vt:variant>
        <vt:lpwstr>_Toc166073076</vt:lpwstr>
      </vt:variant>
      <vt:variant>
        <vt:i4>1376304</vt:i4>
      </vt:variant>
      <vt:variant>
        <vt:i4>191</vt:i4>
      </vt:variant>
      <vt:variant>
        <vt:i4>0</vt:i4>
      </vt:variant>
      <vt:variant>
        <vt:i4>5</vt:i4>
      </vt:variant>
      <vt:variant>
        <vt:lpwstr/>
      </vt:variant>
      <vt:variant>
        <vt:lpwstr>_Toc166073075</vt:lpwstr>
      </vt:variant>
      <vt:variant>
        <vt:i4>1376304</vt:i4>
      </vt:variant>
      <vt:variant>
        <vt:i4>185</vt:i4>
      </vt:variant>
      <vt:variant>
        <vt:i4>0</vt:i4>
      </vt:variant>
      <vt:variant>
        <vt:i4>5</vt:i4>
      </vt:variant>
      <vt:variant>
        <vt:lpwstr/>
      </vt:variant>
      <vt:variant>
        <vt:lpwstr>_Toc166073074</vt:lpwstr>
      </vt:variant>
      <vt:variant>
        <vt:i4>1376304</vt:i4>
      </vt:variant>
      <vt:variant>
        <vt:i4>179</vt:i4>
      </vt:variant>
      <vt:variant>
        <vt:i4>0</vt:i4>
      </vt:variant>
      <vt:variant>
        <vt:i4>5</vt:i4>
      </vt:variant>
      <vt:variant>
        <vt:lpwstr/>
      </vt:variant>
      <vt:variant>
        <vt:lpwstr>_Toc166073073</vt:lpwstr>
      </vt:variant>
      <vt:variant>
        <vt:i4>1376304</vt:i4>
      </vt:variant>
      <vt:variant>
        <vt:i4>173</vt:i4>
      </vt:variant>
      <vt:variant>
        <vt:i4>0</vt:i4>
      </vt:variant>
      <vt:variant>
        <vt:i4>5</vt:i4>
      </vt:variant>
      <vt:variant>
        <vt:lpwstr/>
      </vt:variant>
      <vt:variant>
        <vt:lpwstr>_Toc166073072</vt:lpwstr>
      </vt:variant>
      <vt:variant>
        <vt:i4>1376304</vt:i4>
      </vt:variant>
      <vt:variant>
        <vt:i4>167</vt:i4>
      </vt:variant>
      <vt:variant>
        <vt:i4>0</vt:i4>
      </vt:variant>
      <vt:variant>
        <vt:i4>5</vt:i4>
      </vt:variant>
      <vt:variant>
        <vt:lpwstr/>
      </vt:variant>
      <vt:variant>
        <vt:lpwstr>_Toc166073071</vt:lpwstr>
      </vt:variant>
      <vt:variant>
        <vt:i4>1376304</vt:i4>
      </vt:variant>
      <vt:variant>
        <vt:i4>161</vt:i4>
      </vt:variant>
      <vt:variant>
        <vt:i4>0</vt:i4>
      </vt:variant>
      <vt:variant>
        <vt:i4>5</vt:i4>
      </vt:variant>
      <vt:variant>
        <vt:lpwstr/>
      </vt:variant>
      <vt:variant>
        <vt:lpwstr>_Toc166073070</vt:lpwstr>
      </vt:variant>
      <vt:variant>
        <vt:i4>1310768</vt:i4>
      </vt:variant>
      <vt:variant>
        <vt:i4>155</vt:i4>
      </vt:variant>
      <vt:variant>
        <vt:i4>0</vt:i4>
      </vt:variant>
      <vt:variant>
        <vt:i4>5</vt:i4>
      </vt:variant>
      <vt:variant>
        <vt:lpwstr/>
      </vt:variant>
      <vt:variant>
        <vt:lpwstr>_Toc166073069</vt:lpwstr>
      </vt:variant>
      <vt:variant>
        <vt:i4>1310768</vt:i4>
      </vt:variant>
      <vt:variant>
        <vt:i4>149</vt:i4>
      </vt:variant>
      <vt:variant>
        <vt:i4>0</vt:i4>
      </vt:variant>
      <vt:variant>
        <vt:i4>5</vt:i4>
      </vt:variant>
      <vt:variant>
        <vt:lpwstr/>
      </vt:variant>
      <vt:variant>
        <vt:lpwstr>_Toc166073068</vt:lpwstr>
      </vt:variant>
      <vt:variant>
        <vt:i4>1310768</vt:i4>
      </vt:variant>
      <vt:variant>
        <vt:i4>143</vt:i4>
      </vt:variant>
      <vt:variant>
        <vt:i4>0</vt:i4>
      </vt:variant>
      <vt:variant>
        <vt:i4>5</vt:i4>
      </vt:variant>
      <vt:variant>
        <vt:lpwstr/>
      </vt:variant>
      <vt:variant>
        <vt:lpwstr>_Toc166073067</vt:lpwstr>
      </vt:variant>
      <vt:variant>
        <vt:i4>1310768</vt:i4>
      </vt:variant>
      <vt:variant>
        <vt:i4>137</vt:i4>
      </vt:variant>
      <vt:variant>
        <vt:i4>0</vt:i4>
      </vt:variant>
      <vt:variant>
        <vt:i4>5</vt:i4>
      </vt:variant>
      <vt:variant>
        <vt:lpwstr/>
      </vt:variant>
      <vt:variant>
        <vt:lpwstr>_Toc166073066</vt:lpwstr>
      </vt:variant>
      <vt:variant>
        <vt:i4>1310768</vt:i4>
      </vt:variant>
      <vt:variant>
        <vt:i4>131</vt:i4>
      </vt:variant>
      <vt:variant>
        <vt:i4>0</vt:i4>
      </vt:variant>
      <vt:variant>
        <vt:i4>5</vt:i4>
      </vt:variant>
      <vt:variant>
        <vt:lpwstr/>
      </vt:variant>
      <vt:variant>
        <vt:lpwstr>_Toc166073065</vt:lpwstr>
      </vt:variant>
      <vt:variant>
        <vt:i4>1310768</vt:i4>
      </vt:variant>
      <vt:variant>
        <vt:i4>125</vt:i4>
      </vt:variant>
      <vt:variant>
        <vt:i4>0</vt:i4>
      </vt:variant>
      <vt:variant>
        <vt:i4>5</vt:i4>
      </vt:variant>
      <vt:variant>
        <vt:lpwstr/>
      </vt:variant>
      <vt:variant>
        <vt:lpwstr>_Toc166073064</vt:lpwstr>
      </vt:variant>
      <vt:variant>
        <vt:i4>1310768</vt:i4>
      </vt:variant>
      <vt:variant>
        <vt:i4>119</vt:i4>
      </vt:variant>
      <vt:variant>
        <vt:i4>0</vt:i4>
      </vt:variant>
      <vt:variant>
        <vt:i4>5</vt:i4>
      </vt:variant>
      <vt:variant>
        <vt:lpwstr/>
      </vt:variant>
      <vt:variant>
        <vt:lpwstr>_Toc166073063</vt:lpwstr>
      </vt:variant>
      <vt:variant>
        <vt:i4>1310768</vt:i4>
      </vt:variant>
      <vt:variant>
        <vt:i4>113</vt:i4>
      </vt:variant>
      <vt:variant>
        <vt:i4>0</vt:i4>
      </vt:variant>
      <vt:variant>
        <vt:i4>5</vt:i4>
      </vt:variant>
      <vt:variant>
        <vt:lpwstr/>
      </vt:variant>
      <vt:variant>
        <vt:lpwstr>_Toc166073062</vt:lpwstr>
      </vt:variant>
      <vt:variant>
        <vt:i4>1310768</vt:i4>
      </vt:variant>
      <vt:variant>
        <vt:i4>107</vt:i4>
      </vt:variant>
      <vt:variant>
        <vt:i4>0</vt:i4>
      </vt:variant>
      <vt:variant>
        <vt:i4>5</vt:i4>
      </vt:variant>
      <vt:variant>
        <vt:lpwstr/>
      </vt:variant>
      <vt:variant>
        <vt:lpwstr>_Toc166073061</vt:lpwstr>
      </vt:variant>
      <vt:variant>
        <vt:i4>1310768</vt:i4>
      </vt:variant>
      <vt:variant>
        <vt:i4>101</vt:i4>
      </vt:variant>
      <vt:variant>
        <vt:i4>0</vt:i4>
      </vt:variant>
      <vt:variant>
        <vt:i4>5</vt:i4>
      </vt:variant>
      <vt:variant>
        <vt:lpwstr/>
      </vt:variant>
      <vt:variant>
        <vt:lpwstr>_Toc166073060</vt:lpwstr>
      </vt:variant>
      <vt:variant>
        <vt:i4>1507376</vt:i4>
      </vt:variant>
      <vt:variant>
        <vt:i4>95</vt:i4>
      </vt:variant>
      <vt:variant>
        <vt:i4>0</vt:i4>
      </vt:variant>
      <vt:variant>
        <vt:i4>5</vt:i4>
      </vt:variant>
      <vt:variant>
        <vt:lpwstr/>
      </vt:variant>
      <vt:variant>
        <vt:lpwstr>_Toc166073059</vt:lpwstr>
      </vt:variant>
      <vt:variant>
        <vt:i4>1507376</vt:i4>
      </vt:variant>
      <vt:variant>
        <vt:i4>89</vt:i4>
      </vt:variant>
      <vt:variant>
        <vt:i4>0</vt:i4>
      </vt:variant>
      <vt:variant>
        <vt:i4>5</vt:i4>
      </vt:variant>
      <vt:variant>
        <vt:lpwstr/>
      </vt:variant>
      <vt:variant>
        <vt:lpwstr>_Toc166073058</vt:lpwstr>
      </vt:variant>
      <vt:variant>
        <vt:i4>1507376</vt:i4>
      </vt:variant>
      <vt:variant>
        <vt:i4>83</vt:i4>
      </vt:variant>
      <vt:variant>
        <vt:i4>0</vt:i4>
      </vt:variant>
      <vt:variant>
        <vt:i4>5</vt:i4>
      </vt:variant>
      <vt:variant>
        <vt:lpwstr/>
      </vt:variant>
      <vt:variant>
        <vt:lpwstr>_Toc166073057</vt:lpwstr>
      </vt:variant>
      <vt:variant>
        <vt:i4>1507376</vt:i4>
      </vt:variant>
      <vt:variant>
        <vt:i4>77</vt:i4>
      </vt:variant>
      <vt:variant>
        <vt:i4>0</vt:i4>
      </vt:variant>
      <vt:variant>
        <vt:i4>5</vt:i4>
      </vt:variant>
      <vt:variant>
        <vt:lpwstr/>
      </vt:variant>
      <vt:variant>
        <vt:lpwstr>_Toc166073056</vt:lpwstr>
      </vt:variant>
      <vt:variant>
        <vt:i4>1507376</vt:i4>
      </vt:variant>
      <vt:variant>
        <vt:i4>71</vt:i4>
      </vt:variant>
      <vt:variant>
        <vt:i4>0</vt:i4>
      </vt:variant>
      <vt:variant>
        <vt:i4>5</vt:i4>
      </vt:variant>
      <vt:variant>
        <vt:lpwstr/>
      </vt:variant>
      <vt:variant>
        <vt:lpwstr>_Toc166073055</vt:lpwstr>
      </vt:variant>
      <vt:variant>
        <vt:i4>1507376</vt:i4>
      </vt:variant>
      <vt:variant>
        <vt:i4>65</vt:i4>
      </vt:variant>
      <vt:variant>
        <vt:i4>0</vt:i4>
      </vt:variant>
      <vt:variant>
        <vt:i4>5</vt:i4>
      </vt:variant>
      <vt:variant>
        <vt:lpwstr/>
      </vt:variant>
      <vt:variant>
        <vt:lpwstr>_Toc166073054</vt:lpwstr>
      </vt:variant>
      <vt:variant>
        <vt:i4>1507376</vt:i4>
      </vt:variant>
      <vt:variant>
        <vt:i4>59</vt:i4>
      </vt:variant>
      <vt:variant>
        <vt:i4>0</vt:i4>
      </vt:variant>
      <vt:variant>
        <vt:i4>5</vt:i4>
      </vt:variant>
      <vt:variant>
        <vt:lpwstr/>
      </vt:variant>
      <vt:variant>
        <vt:lpwstr>_Toc166073053</vt:lpwstr>
      </vt:variant>
      <vt:variant>
        <vt:i4>1507376</vt:i4>
      </vt:variant>
      <vt:variant>
        <vt:i4>53</vt:i4>
      </vt:variant>
      <vt:variant>
        <vt:i4>0</vt:i4>
      </vt:variant>
      <vt:variant>
        <vt:i4>5</vt:i4>
      </vt:variant>
      <vt:variant>
        <vt:lpwstr/>
      </vt:variant>
      <vt:variant>
        <vt:lpwstr>_Toc166073052</vt:lpwstr>
      </vt:variant>
      <vt:variant>
        <vt:i4>1507376</vt:i4>
      </vt:variant>
      <vt:variant>
        <vt:i4>47</vt:i4>
      </vt:variant>
      <vt:variant>
        <vt:i4>0</vt:i4>
      </vt:variant>
      <vt:variant>
        <vt:i4>5</vt:i4>
      </vt:variant>
      <vt:variant>
        <vt:lpwstr/>
      </vt:variant>
      <vt:variant>
        <vt:lpwstr>_Toc166073051</vt:lpwstr>
      </vt:variant>
      <vt:variant>
        <vt:i4>1507376</vt:i4>
      </vt:variant>
      <vt:variant>
        <vt:i4>41</vt:i4>
      </vt:variant>
      <vt:variant>
        <vt:i4>0</vt:i4>
      </vt:variant>
      <vt:variant>
        <vt:i4>5</vt:i4>
      </vt:variant>
      <vt:variant>
        <vt:lpwstr/>
      </vt:variant>
      <vt:variant>
        <vt:lpwstr>_Toc166073050</vt:lpwstr>
      </vt:variant>
      <vt:variant>
        <vt:i4>1441840</vt:i4>
      </vt:variant>
      <vt:variant>
        <vt:i4>35</vt:i4>
      </vt:variant>
      <vt:variant>
        <vt:i4>0</vt:i4>
      </vt:variant>
      <vt:variant>
        <vt:i4>5</vt:i4>
      </vt:variant>
      <vt:variant>
        <vt:lpwstr/>
      </vt:variant>
      <vt:variant>
        <vt:lpwstr>_Toc166073049</vt:lpwstr>
      </vt:variant>
      <vt:variant>
        <vt:i4>1441840</vt:i4>
      </vt:variant>
      <vt:variant>
        <vt:i4>29</vt:i4>
      </vt:variant>
      <vt:variant>
        <vt:i4>0</vt:i4>
      </vt:variant>
      <vt:variant>
        <vt:i4>5</vt:i4>
      </vt:variant>
      <vt:variant>
        <vt:lpwstr/>
      </vt:variant>
      <vt:variant>
        <vt:lpwstr>_Toc166073048</vt:lpwstr>
      </vt:variant>
      <vt:variant>
        <vt:i4>1441840</vt:i4>
      </vt:variant>
      <vt:variant>
        <vt:i4>23</vt:i4>
      </vt:variant>
      <vt:variant>
        <vt:i4>0</vt:i4>
      </vt:variant>
      <vt:variant>
        <vt:i4>5</vt:i4>
      </vt:variant>
      <vt:variant>
        <vt:lpwstr/>
      </vt:variant>
      <vt:variant>
        <vt:lpwstr>_Toc166073047</vt:lpwstr>
      </vt:variant>
      <vt:variant>
        <vt:i4>1441840</vt:i4>
      </vt:variant>
      <vt:variant>
        <vt:i4>17</vt:i4>
      </vt:variant>
      <vt:variant>
        <vt:i4>0</vt:i4>
      </vt:variant>
      <vt:variant>
        <vt:i4>5</vt:i4>
      </vt:variant>
      <vt:variant>
        <vt:lpwstr/>
      </vt:variant>
      <vt:variant>
        <vt:lpwstr>_Toc166073046</vt:lpwstr>
      </vt:variant>
      <vt:variant>
        <vt:i4>1441840</vt:i4>
      </vt:variant>
      <vt:variant>
        <vt:i4>11</vt:i4>
      </vt:variant>
      <vt:variant>
        <vt:i4>0</vt:i4>
      </vt:variant>
      <vt:variant>
        <vt:i4>5</vt:i4>
      </vt:variant>
      <vt:variant>
        <vt:lpwstr/>
      </vt:variant>
      <vt:variant>
        <vt:lpwstr>_Toc166073045</vt:lpwstr>
      </vt:variant>
      <vt:variant>
        <vt:i4>5308505</vt:i4>
      </vt:variant>
      <vt:variant>
        <vt:i4>6</vt:i4>
      </vt:variant>
      <vt:variant>
        <vt:i4>0</vt:i4>
      </vt:variant>
      <vt:variant>
        <vt:i4>5</vt:i4>
      </vt:variant>
      <vt:variant>
        <vt:lpwstr>https://www.samhsa.gov/sites/default/files/fy-2024-grant-application-guide.pdf</vt:lpwstr>
      </vt:variant>
      <vt:variant>
        <vt:lpwstr>page=4</vt:lpwstr>
      </vt:variant>
      <vt:variant>
        <vt:i4>5308505</vt:i4>
      </vt:variant>
      <vt:variant>
        <vt:i4>3</vt:i4>
      </vt:variant>
      <vt:variant>
        <vt:i4>0</vt:i4>
      </vt:variant>
      <vt:variant>
        <vt:i4>5</vt:i4>
      </vt:variant>
      <vt:variant>
        <vt:lpwstr>https://www.samhsa.gov/sites/default/files/fy-2024-grant-application-guide.pdf</vt:lpwstr>
      </vt:variant>
      <vt:variant>
        <vt:lpwstr>page=40</vt:lpwstr>
      </vt:variant>
      <vt:variant>
        <vt:i4>6357107</vt:i4>
      </vt:variant>
      <vt:variant>
        <vt:i4>0</vt:i4>
      </vt:variant>
      <vt:variant>
        <vt:i4>0</vt:i4>
      </vt:variant>
      <vt:variant>
        <vt:i4>5</vt:i4>
      </vt:variant>
      <vt:variant>
        <vt:lpwstr>https://www.samhsa.gov/sites/default/files/fy-2024-grant-application-guide.pdf</vt:lpwstr>
      </vt:variant>
      <vt:variant>
        <vt:lpwstr/>
      </vt:variant>
      <vt:variant>
        <vt:i4>7602238</vt:i4>
      </vt:variant>
      <vt:variant>
        <vt:i4>6</vt:i4>
      </vt:variant>
      <vt:variant>
        <vt:i4>0</vt:i4>
      </vt:variant>
      <vt:variant>
        <vt:i4>5</vt:i4>
      </vt:variant>
      <vt:variant>
        <vt:lpwstr>https://www.samhsa.gov/sites/default/files/samhsa-behavioral-health-integration.pdf</vt:lpwstr>
      </vt:variant>
      <vt:variant>
        <vt:lpwstr/>
      </vt:variant>
      <vt:variant>
        <vt:i4>8323130</vt:i4>
      </vt:variant>
      <vt:variant>
        <vt:i4>3</vt:i4>
      </vt:variant>
      <vt:variant>
        <vt:i4>0</vt:i4>
      </vt:variant>
      <vt:variant>
        <vt:i4>5</vt:i4>
      </vt:variant>
      <vt:variant>
        <vt:lpwstr>https://bhw.hrsa.gov/sites/default/files/bureau-health-workforce/Behavioral-Health-Workforce-Brief-2023.pdf</vt:lpwstr>
      </vt:variant>
      <vt:variant>
        <vt:lpwstr/>
      </vt:variant>
      <vt:variant>
        <vt:i4>1638427</vt:i4>
      </vt:variant>
      <vt:variant>
        <vt:i4>0</vt:i4>
      </vt:variant>
      <vt:variant>
        <vt:i4>0</vt:i4>
      </vt:variant>
      <vt:variant>
        <vt:i4>5</vt:i4>
      </vt:variant>
      <vt:variant>
        <vt:lpwstr>https://www.cdc.gov/nchs/nvss/vsrr/drug-overdose-data.htm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SOR/TOR TA</dc:title>
  <dc:subject>Infrastructure Grants</dc:subject>
  <dc:creator>SAMHSA/OPPB/PPM</dc:creator>
  <cp:keywords>samhsa,grant,rfa,insfrastructure</cp:keywords>
  <cp:lastModifiedBy>Christopher Wright</cp:lastModifiedBy>
  <cp:revision>2</cp:revision>
  <cp:lastPrinted>2024-06-11T19:44:00Z</cp:lastPrinted>
  <dcterms:created xsi:type="dcterms:W3CDTF">2024-06-11T19:44:00Z</dcterms:created>
  <dcterms:modified xsi:type="dcterms:W3CDTF">2024-06-11T19:44:00Z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H7VSRKN6CKJM-518420234-10</vt:lpwstr>
  </property>
  <property fmtid="{D5CDD505-2E9C-101B-9397-08002B2CF9AE}" pid="4" name="_dlc_DocIdItemGuid">
    <vt:lpwstr>c66b1b5f-a675-4c6a-b466-34c1ee1e80c4</vt:lpwstr>
  </property>
  <property fmtid="{D5CDD505-2E9C-101B-9397-08002B2CF9AE}" pid="5" name="_dlc_DocIdUrl">
    <vt:lpwstr>http://sites.ts.samhsa.gov/sites/gcpp/FiscalYear2018/grants/_layouts/15/DocIdRedir.aspx?ID=H7VSRKN6CKJM-518420234-10, H7VSRKN6CKJM-518420234-10</vt:lpwstr>
  </property>
  <property fmtid="{D5CDD505-2E9C-101B-9397-08002B2CF9AE}" pid="6" name="ContentTypeId">
    <vt:lpwstr>0x0101001CC9C4AE119EAD4181F90A64FFB58406</vt:lpwstr>
  </property>
  <property fmtid="{D5CDD505-2E9C-101B-9397-08002B2CF9AE}" pid="7" name="GrammarlyDocumentId">
    <vt:lpwstr>312fcde174f996e412ad63ed40d27bfa008d00eac5eb7edf3eabb465294422d7</vt:lpwstr>
  </property>
</Properties>
</file>