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E1F3F" w14:textId="05B0F517" w:rsidR="45B50910" w:rsidRDefault="45B50910" w:rsidP="45B50910">
      <w:pPr>
        <w:pStyle w:val="Title"/>
        <w:tabs>
          <w:tab w:val="left" w:pos="1170"/>
        </w:tabs>
      </w:pPr>
    </w:p>
    <w:p w14:paraId="052B7B29" w14:textId="12F712F5" w:rsidR="005C1682" w:rsidRPr="00894F32" w:rsidRDefault="005C1682" w:rsidP="0010779C">
      <w:pPr>
        <w:pStyle w:val="Title"/>
        <w:tabs>
          <w:tab w:val="left" w:pos="1170"/>
        </w:tabs>
      </w:pPr>
      <w:r w:rsidRPr="00894F32">
        <w:t>Department of Health and Human Services</w:t>
      </w:r>
    </w:p>
    <w:p w14:paraId="70207636" w14:textId="77777777" w:rsidR="005C1682" w:rsidRPr="00894F32" w:rsidRDefault="005C1682" w:rsidP="00E068D8">
      <w:pPr>
        <w:pStyle w:val="Title"/>
      </w:pPr>
      <w:r w:rsidRPr="00894F32">
        <w:t>Substance Abuse and Mental Health Services Administration</w:t>
      </w:r>
    </w:p>
    <w:p w14:paraId="19344094" w14:textId="41174B02" w:rsidR="005C1682" w:rsidRPr="00894F32" w:rsidRDefault="0CA34268" w:rsidP="00335393">
      <w:pPr>
        <w:pStyle w:val="Subtitle"/>
      </w:pPr>
      <w:r w:rsidRPr="00894F32">
        <w:t>Strategic Prevention Framework-Partnerships for Success</w:t>
      </w:r>
      <w:r w:rsidR="49549841" w:rsidRPr="00894F32">
        <w:t xml:space="preserve"> for States</w:t>
      </w:r>
    </w:p>
    <w:p w14:paraId="049E39E6" w14:textId="572F134D" w:rsidR="00EB14B3" w:rsidRPr="00894F32" w:rsidRDefault="4E00E621" w:rsidP="00335393">
      <w:pPr>
        <w:pStyle w:val="Subtitle"/>
      </w:pPr>
      <w:r w:rsidRPr="00894F32">
        <w:t>(Short Title:</w:t>
      </w:r>
      <w:r w:rsidR="15D257B2" w:rsidRPr="00894F32">
        <w:t xml:space="preserve"> </w:t>
      </w:r>
      <w:r w:rsidRPr="00894F32">
        <w:t xml:space="preserve"> </w:t>
      </w:r>
      <w:bookmarkStart w:id="0" w:name="_Hlk126338106"/>
      <w:r w:rsidR="0CA34268" w:rsidRPr="00894F32">
        <w:t>SPF-PFS</w:t>
      </w:r>
      <w:r w:rsidR="00470FE6" w:rsidRPr="00894F32">
        <w:t>-States</w:t>
      </w:r>
      <w:bookmarkEnd w:id="0"/>
      <w:r w:rsidRPr="00894F32">
        <w:t>)</w:t>
      </w:r>
    </w:p>
    <w:p w14:paraId="451FCEA6" w14:textId="615EE78B" w:rsidR="005C1682" w:rsidRPr="00894F32" w:rsidRDefault="005C1682" w:rsidP="00335393">
      <w:pPr>
        <w:pStyle w:val="StyleBoldCentered"/>
      </w:pPr>
      <w:r w:rsidRPr="00894F32">
        <w:t>(</w:t>
      </w:r>
      <w:hyperlink w:anchor="FY2024_Modifications" w:history="1">
        <w:r w:rsidR="0049183F" w:rsidRPr="00894F32">
          <w:rPr>
            <w:rStyle w:val="Hyperlink"/>
          </w:rPr>
          <w:t>Modified</w:t>
        </w:r>
      </w:hyperlink>
      <w:r w:rsidR="0049183F" w:rsidRPr="00894F32">
        <w:t xml:space="preserve"> </w:t>
      </w:r>
      <w:r w:rsidR="00521458" w:rsidRPr="00894F32">
        <w:t>Standing Funding</w:t>
      </w:r>
      <w:r w:rsidRPr="00894F32">
        <w:t xml:space="preserve"> Announcement)</w:t>
      </w:r>
    </w:p>
    <w:p w14:paraId="70478294" w14:textId="77777777" w:rsidR="00335393" w:rsidRPr="00894F32" w:rsidRDefault="00335393" w:rsidP="00335393">
      <w:pPr>
        <w:pStyle w:val="StyleBoldCentered"/>
      </w:pPr>
    </w:p>
    <w:p w14:paraId="02696486" w14:textId="1120199E" w:rsidR="00426E7A" w:rsidRPr="00894F32" w:rsidRDefault="008007F7" w:rsidP="00426E7A">
      <w:pPr>
        <w:pStyle w:val="Subtitle"/>
        <w:tabs>
          <w:tab w:val="left" w:pos="1008"/>
        </w:tabs>
      </w:pPr>
      <w:r w:rsidRPr="00894F32">
        <w:t xml:space="preserve">Notice of </w:t>
      </w:r>
      <w:r w:rsidR="00A61B6D" w:rsidRPr="00894F32">
        <w:t>Funding Opportunity (</w:t>
      </w:r>
      <w:r w:rsidRPr="00894F32">
        <w:t>NOFO</w:t>
      </w:r>
      <w:r w:rsidR="00426E7A" w:rsidRPr="00894F32">
        <w:t xml:space="preserve">) No. </w:t>
      </w:r>
      <w:r w:rsidR="00A5789D" w:rsidRPr="00894F32">
        <w:t>SP-23-</w:t>
      </w:r>
      <w:r w:rsidR="00DF7797" w:rsidRPr="00894F32">
        <w:t>003</w:t>
      </w:r>
    </w:p>
    <w:p w14:paraId="25BD1F7F" w14:textId="14F69744" w:rsidR="00221648" w:rsidRPr="00894F32" w:rsidRDefault="00470FE6" w:rsidP="00D921F1">
      <w:pPr>
        <w:ind w:left="720" w:firstLine="720"/>
        <w:rPr>
          <w:b/>
          <w:bCs/>
          <w:sz w:val="28"/>
          <w:szCs w:val="22"/>
        </w:rPr>
      </w:pPr>
      <w:r w:rsidRPr="00894F32">
        <w:rPr>
          <w:b/>
          <w:bCs/>
          <w:sz w:val="28"/>
          <w:szCs w:val="22"/>
        </w:rPr>
        <w:t xml:space="preserve">               </w:t>
      </w:r>
      <w:r w:rsidR="008007F7" w:rsidRPr="00894F32">
        <w:rPr>
          <w:b/>
          <w:bCs/>
          <w:sz w:val="28"/>
          <w:szCs w:val="22"/>
        </w:rPr>
        <w:t>Assistance Listing Number</w:t>
      </w:r>
      <w:r w:rsidR="00CB786D" w:rsidRPr="00894F32">
        <w:rPr>
          <w:b/>
          <w:bCs/>
          <w:sz w:val="28"/>
          <w:szCs w:val="22"/>
        </w:rPr>
        <w:t xml:space="preserve">: </w:t>
      </w:r>
      <w:r w:rsidR="00F23D84" w:rsidRPr="00894F32">
        <w:rPr>
          <w:b/>
          <w:bCs/>
          <w:sz w:val="28"/>
          <w:szCs w:val="22"/>
        </w:rPr>
        <w:t>93.243</w:t>
      </w:r>
      <w:r w:rsidR="00221648" w:rsidRPr="00894F32">
        <w:rPr>
          <w:b/>
          <w:bCs/>
        </w:rPr>
        <w:tab/>
      </w:r>
    </w:p>
    <w:p w14:paraId="6D0CDF88" w14:textId="77777777" w:rsidR="00D921F1" w:rsidRPr="00894F32" w:rsidRDefault="00D921F1">
      <w:pPr>
        <w:spacing w:after="0"/>
        <w:rPr>
          <w:b/>
          <w:bCs/>
          <w:sz w:val="32"/>
        </w:rPr>
      </w:pPr>
      <w:r w:rsidRPr="00894F32">
        <w:br w:type="page"/>
      </w:r>
    </w:p>
    <w:p w14:paraId="636E1B02" w14:textId="12BB9177" w:rsidR="005C1682" w:rsidRPr="00894F32" w:rsidRDefault="00D921F1" w:rsidP="00D921F1">
      <w:pPr>
        <w:pStyle w:val="TOCTitle"/>
      </w:pPr>
      <w:r w:rsidRPr="00894F32">
        <w:lastRenderedPageBreak/>
        <w:t>Key Dates and Modifications: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21458" w:rsidRPr="00894F32" w14:paraId="4F9F9984" w14:textId="77777777" w:rsidTr="683D76F8">
        <w:trPr>
          <w:cantSplit/>
          <w:tblHeader/>
        </w:trPr>
        <w:tc>
          <w:tcPr>
            <w:tcW w:w="3240" w:type="dxa"/>
          </w:tcPr>
          <w:p w14:paraId="120F0DB2" w14:textId="77777777" w:rsidR="00521458" w:rsidRPr="00894F32" w:rsidRDefault="00521458" w:rsidP="00521458">
            <w:pPr>
              <w:rPr>
                <w:b/>
              </w:rPr>
            </w:pPr>
            <w:r w:rsidRPr="00894F32">
              <w:rPr>
                <w:b/>
              </w:rPr>
              <w:t>Application Deadline</w:t>
            </w:r>
          </w:p>
        </w:tc>
        <w:tc>
          <w:tcPr>
            <w:tcW w:w="6750" w:type="dxa"/>
          </w:tcPr>
          <w:p w14:paraId="35D226F5" w14:textId="77777777" w:rsidR="00521458" w:rsidRPr="00894F32" w:rsidRDefault="00521458" w:rsidP="00521458">
            <w:pPr>
              <w:rPr>
                <w:b/>
              </w:rPr>
            </w:pPr>
            <w:r w:rsidRPr="00894F32">
              <w:rPr>
                <w:b/>
              </w:rPr>
              <w:t xml:space="preserve">This NOFO will remain open for three fiscal years. </w:t>
            </w:r>
          </w:p>
          <w:p w14:paraId="5A2D5BD8" w14:textId="77777777" w:rsidR="00521458" w:rsidRPr="00894F32" w:rsidRDefault="00521458" w:rsidP="00521458">
            <w:pPr>
              <w:rPr>
                <w:b/>
              </w:rPr>
            </w:pPr>
            <w:r w:rsidRPr="00894F32">
              <w:rPr>
                <w:b/>
              </w:rPr>
              <w:t xml:space="preserve">The following are the due dates for each FY:  </w:t>
            </w:r>
          </w:p>
          <w:p w14:paraId="718CB86C" w14:textId="77777777" w:rsidR="00567986" w:rsidRPr="00894F32" w:rsidRDefault="00521458" w:rsidP="00567986">
            <w:pPr>
              <w:spacing w:after="0"/>
              <w:rPr>
                <w:b/>
                <w:bCs/>
              </w:rPr>
            </w:pPr>
            <w:r w:rsidRPr="00894F32">
              <w:rPr>
                <w:b/>
                <w:bCs/>
              </w:rPr>
              <w:t>•</w:t>
            </w:r>
            <w:r w:rsidRPr="00894F32">
              <w:tab/>
            </w:r>
            <w:r w:rsidRPr="00894F32">
              <w:rPr>
                <w:b/>
                <w:bCs/>
              </w:rPr>
              <w:t xml:space="preserve">FY 2023:  Applications are due by </w:t>
            </w:r>
            <w:r w:rsidR="00FF1465" w:rsidRPr="00894F32">
              <w:rPr>
                <w:b/>
                <w:bCs/>
              </w:rPr>
              <w:t>June</w:t>
            </w:r>
            <w:r w:rsidRPr="00894F32">
              <w:rPr>
                <w:b/>
                <w:bCs/>
              </w:rPr>
              <w:t xml:space="preserve"> </w:t>
            </w:r>
            <w:r w:rsidR="00D46334" w:rsidRPr="00894F32">
              <w:rPr>
                <w:b/>
                <w:bCs/>
              </w:rPr>
              <w:t>5</w:t>
            </w:r>
            <w:r w:rsidRPr="00894F32">
              <w:rPr>
                <w:b/>
                <w:bCs/>
              </w:rPr>
              <w:t>, 2023</w:t>
            </w:r>
            <w:r w:rsidR="0049183F" w:rsidRPr="00894F32">
              <w:rPr>
                <w:b/>
                <w:bCs/>
              </w:rPr>
              <w:t xml:space="preserve"> </w:t>
            </w:r>
            <w:r w:rsidR="00567986" w:rsidRPr="00894F32">
              <w:rPr>
                <w:b/>
                <w:bCs/>
              </w:rPr>
              <w:t xml:space="preserve">   </w:t>
            </w:r>
          </w:p>
          <w:p w14:paraId="19295B51" w14:textId="5D855700" w:rsidR="00521458" w:rsidRPr="00894F32" w:rsidRDefault="00567986" w:rsidP="1C7690BC">
            <w:pPr>
              <w:rPr>
                <w:b/>
                <w:bCs/>
              </w:rPr>
            </w:pPr>
            <w:r w:rsidRPr="00894F32">
              <w:rPr>
                <w:b/>
                <w:bCs/>
              </w:rPr>
              <w:t xml:space="preserve">    </w:t>
            </w:r>
            <w:r w:rsidR="0049183F" w:rsidRPr="00894F32">
              <w:rPr>
                <w:b/>
                <w:bCs/>
              </w:rPr>
              <w:t>(CLOSED)</w:t>
            </w:r>
          </w:p>
          <w:p w14:paraId="62A0F0D7" w14:textId="5B280F04" w:rsidR="00521458" w:rsidRPr="00894F32" w:rsidRDefault="00521458" w:rsidP="00521458">
            <w:pPr>
              <w:rPr>
                <w:b/>
              </w:rPr>
            </w:pPr>
            <w:r w:rsidRPr="00894F32">
              <w:rPr>
                <w:b/>
              </w:rPr>
              <w:t>•</w:t>
            </w:r>
            <w:r w:rsidRPr="00894F32">
              <w:rPr>
                <w:b/>
              </w:rPr>
              <w:tab/>
              <w:t>FY 2024:  Applications are due by</w:t>
            </w:r>
            <w:r w:rsidR="0049183F" w:rsidRPr="00894F32">
              <w:rPr>
                <w:b/>
              </w:rPr>
              <w:t xml:space="preserve"> February </w:t>
            </w:r>
            <w:r w:rsidR="00052873">
              <w:rPr>
                <w:b/>
              </w:rPr>
              <w:t>21</w:t>
            </w:r>
            <w:r w:rsidRPr="00894F32">
              <w:rPr>
                <w:b/>
              </w:rPr>
              <w:t>, 2024</w:t>
            </w:r>
          </w:p>
          <w:p w14:paraId="53444DB5" w14:textId="76B90E1D" w:rsidR="00521458" w:rsidRPr="00894F32" w:rsidRDefault="00521458" w:rsidP="00521458">
            <w:pPr>
              <w:rPr>
                <w:b/>
              </w:rPr>
            </w:pPr>
            <w:r w:rsidRPr="00894F32">
              <w:rPr>
                <w:b/>
              </w:rPr>
              <w:t>•</w:t>
            </w:r>
            <w:r w:rsidRPr="00894F32">
              <w:rPr>
                <w:b/>
              </w:rPr>
              <w:tab/>
              <w:t xml:space="preserve">FY 2025:  Applications are due by </w:t>
            </w:r>
            <w:r w:rsidR="0049183F" w:rsidRPr="00894F32">
              <w:rPr>
                <w:b/>
              </w:rPr>
              <w:t xml:space="preserve">February </w:t>
            </w:r>
            <w:r w:rsidR="00052873">
              <w:rPr>
                <w:b/>
              </w:rPr>
              <w:t>21</w:t>
            </w:r>
            <w:r w:rsidRPr="00894F32">
              <w:rPr>
                <w:b/>
              </w:rPr>
              <w:t>, 2025</w:t>
            </w:r>
          </w:p>
          <w:p w14:paraId="7E65FE47" w14:textId="77777777" w:rsidR="00521458" w:rsidRPr="00894F32" w:rsidRDefault="00521458" w:rsidP="00521458">
            <w:pPr>
              <w:rPr>
                <w:b/>
              </w:rPr>
            </w:pPr>
            <w:r w:rsidRPr="00894F32">
              <w:rPr>
                <w:b/>
              </w:rPr>
              <w:t xml:space="preserve">Applications submitted by the due date will be reviewed and funding decisions will be made by the end of the FY.  Applicants that do not receive funding are eligible to apply for the following fiscal year. </w:t>
            </w:r>
          </w:p>
          <w:p w14:paraId="668D23B4" w14:textId="29D8EEB8" w:rsidR="00521458" w:rsidRPr="00894F32" w:rsidRDefault="00521458" w:rsidP="00521458">
            <w:pPr>
              <w:rPr>
                <w:b/>
              </w:rPr>
            </w:pPr>
            <w:r w:rsidRPr="00894F32">
              <w:rPr>
                <w:b/>
              </w:rPr>
              <w:t>Applicants are encouraged to apply early to allow adequate time to make any corrections to errors found in the application during the submission process.</w:t>
            </w:r>
          </w:p>
        </w:tc>
      </w:tr>
      <w:tr w:rsidR="0049183F" w:rsidRPr="00894F32" w14:paraId="3D054F27" w14:textId="77777777" w:rsidTr="683D76F8">
        <w:trPr>
          <w:cantSplit/>
          <w:tblHeader/>
        </w:trPr>
        <w:tc>
          <w:tcPr>
            <w:tcW w:w="3240" w:type="dxa"/>
          </w:tcPr>
          <w:p w14:paraId="1FF775AA" w14:textId="28A95326" w:rsidR="0049183F" w:rsidRPr="00894F32" w:rsidRDefault="0049183F" w:rsidP="0049183F">
            <w:pPr>
              <w:rPr>
                <w:b/>
              </w:rPr>
            </w:pPr>
            <w:bookmarkStart w:id="1" w:name="FY2024_Modifications"/>
            <w:bookmarkEnd w:id="1"/>
            <w:r w:rsidRPr="00894F32">
              <w:rPr>
                <w:rStyle w:val="StyleBold"/>
                <w:rFonts w:cs="Arial"/>
              </w:rPr>
              <w:t>FY 2024 NOFO Modifications</w:t>
            </w:r>
          </w:p>
        </w:tc>
        <w:tc>
          <w:tcPr>
            <w:tcW w:w="6750" w:type="dxa"/>
          </w:tcPr>
          <w:p w14:paraId="7369CDB3" w14:textId="16A396E5" w:rsidR="0049183F" w:rsidRPr="00894F32" w:rsidRDefault="0049183F" w:rsidP="00EB7EF5">
            <w:pPr>
              <w:pStyle w:val="Title"/>
              <w:jc w:val="left"/>
              <w:rPr>
                <w:b w:val="0"/>
              </w:rPr>
            </w:pPr>
            <w:r w:rsidRPr="00894F32">
              <w:rPr>
                <w:sz w:val="24"/>
                <w:szCs w:val="24"/>
              </w:rPr>
              <w:t xml:space="preserve">Application Due Date, </w:t>
            </w:r>
            <w:r w:rsidR="00567986" w:rsidRPr="00894F32">
              <w:rPr>
                <w:sz w:val="24"/>
                <w:szCs w:val="24"/>
              </w:rPr>
              <w:t>Total Available Funding</w:t>
            </w:r>
            <w:r w:rsidRPr="00894F32">
              <w:rPr>
                <w:sz w:val="24"/>
                <w:szCs w:val="24"/>
              </w:rPr>
              <w:t>, Number of Awards</w:t>
            </w:r>
            <w:r w:rsidR="27C32670" w:rsidRPr="00894F32">
              <w:rPr>
                <w:sz w:val="24"/>
                <w:szCs w:val="24"/>
              </w:rPr>
              <w:t>, and Key Personnel</w:t>
            </w:r>
          </w:p>
        </w:tc>
      </w:tr>
    </w:tbl>
    <w:p w14:paraId="14A6D047" w14:textId="77777777" w:rsidR="00B57577" w:rsidRPr="00894F32" w:rsidRDefault="00CD684A" w:rsidP="00ED7518">
      <w:pPr>
        <w:pStyle w:val="TOCTitle"/>
        <w:rPr>
          <w:noProof/>
        </w:rPr>
      </w:pPr>
      <w:r w:rsidRPr="00894F32">
        <w:br w:type="page"/>
      </w:r>
      <w:r w:rsidR="004C2A56" w:rsidRPr="00894F32">
        <w:lastRenderedPageBreak/>
        <w:t>Table of Contents</w:t>
      </w:r>
      <w:r w:rsidR="004C2A56" w:rsidRPr="00894F32">
        <w:rPr>
          <w:b w:val="0"/>
          <w:bCs w:val="0"/>
        </w:rPr>
        <w:fldChar w:fldCharType="begin"/>
      </w:r>
      <w:r w:rsidR="004C2A56" w:rsidRPr="00894F32">
        <w:rPr>
          <w:b w:val="0"/>
          <w:bCs w:val="0"/>
        </w:rPr>
        <w:instrText xml:space="preserve"> TOC \o "1-2" \h \z \u </w:instrText>
      </w:r>
      <w:r w:rsidR="004C2A56" w:rsidRPr="00894F32">
        <w:rPr>
          <w:b w:val="0"/>
          <w:bCs w:val="0"/>
        </w:rPr>
        <w:fldChar w:fldCharType="separate"/>
      </w:r>
    </w:p>
    <w:p w14:paraId="5E64D0BF" w14:textId="12FD44B1" w:rsidR="00B57577" w:rsidRPr="00894F32" w:rsidRDefault="00052873" w:rsidP="00B57577">
      <w:pPr>
        <w:pStyle w:val="TOC1"/>
        <w:rPr>
          <w:rFonts w:asciiTheme="minorHAnsi" w:eastAsiaTheme="minorEastAsia" w:hAnsiTheme="minorHAnsi" w:cstheme="minorBidi"/>
          <w:bCs w:val="0"/>
          <w:kern w:val="0"/>
          <w:sz w:val="22"/>
          <w:szCs w:val="22"/>
        </w:rPr>
      </w:pPr>
      <w:hyperlink w:anchor="_Toc126602808" w:history="1">
        <w:r w:rsidR="00B57577" w:rsidRPr="00894F32">
          <w:rPr>
            <w:rStyle w:val="Hyperlink"/>
          </w:rPr>
          <w:t>EXECUTIVE SUMMARY</w:t>
        </w:r>
        <w:r w:rsidR="00B57577" w:rsidRPr="00894F32">
          <w:rPr>
            <w:webHidden/>
          </w:rPr>
          <w:tab/>
        </w:r>
        <w:r w:rsidR="00B57577" w:rsidRPr="00894F32">
          <w:rPr>
            <w:webHidden/>
          </w:rPr>
          <w:fldChar w:fldCharType="begin"/>
        </w:r>
        <w:r w:rsidR="00B57577" w:rsidRPr="00894F32">
          <w:rPr>
            <w:webHidden/>
          </w:rPr>
          <w:instrText xml:space="preserve"> PAGEREF _Toc126602808 \h </w:instrText>
        </w:r>
        <w:r w:rsidR="00B57577" w:rsidRPr="00894F32">
          <w:rPr>
            <w:webHidden/>
          </w:rPr>
        </w:r>
        <w:r w:rsidR="00B57577" w:rsidRPr="00894F32">
          <w:rPr>
            <w:webHidden/>
          </w:rPr>
          <w:fldChar w:fldCharType="separate"/>
        </w:r>
        <w:r w:rsidR="00EB7EF5" w:rsidRPr="00894F32">
          <w:rPr>
            <w:webHidden/>
          </w:rPr>
          <w:t>6</w:t>
        </w:r>
        <w:r w:rsidR="00B57577" w:rsidRPr="00894F32">
          <w:rPr>
            <w:webHidden/>
          </w:rPr>
          <w:fldChar w:fldCharType="end"/>
        </w:r>
      </w:hyperlink>
    </w:p>
    <w:p w14:paraId="5CA92266" w14:textId="7D86A6CD" w:rsidR="00B57577" w:rsidRPr="00894F32" w:rsidRDefault="00052873">
      <w:pPr>
        <w:pStyle w:val="TOC1"/>
        <w:rPr>
          <w:rFonts w:asciiTheme="minorHAnsi" w:eastAsiaTheme="minorEastAsia" w:hAnsiTheme="minorHAnsi" w:cstheme="minorBidi"/>
          <w:bCs w:val="0"/>
          <w:kern w:val="0"/>
          <w:sz w:val="22"/>
          <w:szCs w:val="22"/>
        </w:rPr>
      </w:pPr>
      <w:hyperlink w:anchor="_Toc126602810" w:history="1">
        <w:r w:rsidR="00B57577" w:rsidRPr="00894F32">
          <w:rPr>
            <w:rStyle w:val="Hyperlink"/>
          </w:rPr>
          <w:t xml:space="preserve">I.     </w:t>
        </w:r>
        <w:r w:rsidR="00B57577" w:rsidRPr="00894F32">
          <w:rPr>
            <w:rFonts w:asciiTheme="minorHAnsi" w:eastAsiaTheme="minorEastAsia" w:hAnsiTheme="minorHAnsi" w:cstheme="minorBidi"/>
            <w:bCs w:val="0"/>
            <w:kern w:val="0"/>
            <w:sz w:val="22"/>
            <w:szCs w:val="22"/>
          </w:rPr>
          <w:tab/>
        </w:r>
        <w:r w:rsidR="00B57577" w:rsidRPr="00894F32">
          <w:rPr>
            <w:rStyle w:val="Hyperlink"/>
          </w:rPr>
          <w:t>PROJECT DESCRIPTION</w:t>
        </w:r>
        <w:r w:rsidR="00B57577" w:rsidRPr="00894F32">
          <w:rPr>
            <w:webHidden/>
          </w:rPr>
          <w:tab/>
        </w:r>
        <w:r w:rsidR="00B57577" w:rsidRPr="00894F32">
          <w:rPr>
            <w:webHidden/>
          </w:rPr>
          <w:fldChar w:fldCharType="begin"/>
        </w:r>
        <w:r w:rsidR="00B57577" w:rsidRPr="00894F32">
          <w:rPr>
            <w:webHidden/>
          </w:rPr>
          <w:instrText xml:space="preserve"> PAGEREF _Toc126602810 \h </w:instrText>
        </w:r>
        <w:r w:rsidR="00B57577" w:rsidRPr="00894F32">
          <w:rPr>
            <w:webHidden/>
          </w:rPr>
        </w:r>
        <w:r w:rsidR="00B57577" w:rsidRPr="00894F32">
          <w:rPr>
            <w:webHidden/>
          </w:rPr>
          <w:fldChar w:fldCharType="separate"/>
        </w:r>
        <w:r w:rsidR="00EB7EF5" w:rsidRPr="00894F32">
          <w:rPr>
            <w:webHidden/>
          </w:rPr>
          <w:t>8</w:t>
        </w:r>
        <w:r w:rsidR="00B57577" w:rsidRPr="00894F32">
          <w:rPr>
            <w:webHidden/>
          </w:rPr>
          <w:fldChar w:fldCharType="end"/>
        </w:r>
      </w:hyperlink>
    </w:p>
    <w:p w14:paraId="5F999C49" w14:textId="5C92A319" w:rsidR="00B57577" w:rsidRPr="00894F32" w:rsidRDefault="00052873" w:rsidP="00625A3A">
      <w:pPr>
        <w:pStyle w:val="TOC2"/>
        <w:rPr>
          <w:rFonts w:asciiTheme="minorHAnsi" w:eastAsiaTheme="minorEastAsia" w:hAnsiTheme="minorHAnsi" w:cstheme="minorBidi"/>
          <w:sz w:val="22"/>
          <w:szCs w:val="22"/>
        </w:rPr>
      </w:pPr>
      <w:hyperlink w:anchor="_Toc126602811" w:history="1">
        <w:r w:rsidR="00B57577" w:rsidRPr="00894F32">
          <w:rPr>
            <w:rStyle w:val="Hyperlink"/>
          </w:rPr>
          <w:t>1.   PURPOSE</w:t>
        </w:r>
        <w:r w:rsidR="00B57577" w:rsidRPr="00894F32">
          <w:rPr>
            <w:webHidden/>
          </w:rPr>
          <w:tab/>
        </w:r>
        <w:r w:rsidR="00B57577" w:rsidRPr="00894F32">
          <w:rPr>
            <w:webHidden/>
          </w:rPr>
          <w:fldChar w:fldCharType="begin"/>
        </w:r>
        <w:r w:rsidR="00B57577" w:rsidRPr="00894F32">
          <w:rPr>
            <w:webHidden/>
          </w:rPr>
          <w:instrText xml:space="preserve"> PAGEREF _Toc126602811 \h </w:instrText>
        </w:r>
        <w:r w:rsidR="00B57577" w:rsidRPr="00894F32">
          <w:rPr>
            <w:webHidden/>
          </w:rPr>
        </w:r>
        <w:r w:rsidR="00B57577" w:rsidRPr="00894F32">
          <w:rPr>
            <w:webHidden/>
          </w:rPr>
          <w:fldChar w:fldCharType="separate"/>
        </w:r>
        <w:r w:rsidR="00EB7EF5" w:rsidRPr="00894F32">
          <w:rPr>
            <w:webHidden/>
          </w:rPr>
          <w:t>8</w:t>
        </w:r>
        <w:r w:rsidR="00B57577" w:rsidRPr="00894F32">
          <w:rPr>
            <w:webHidden/>
          </w:rPr>
          <w:fldChar w:fldCharType="end"/>
        </w:r>
      </w:hyperlink>
    </w:p>
    <w:p w14:paraId="230D98AE" w14:textId="68D08917" w:rsidR="00B57577" w:rsidRPr="00894F32" w:rsidRDefault="00052873" w:rsidP="00625A3A">
      <w:pPr>
        <w:pStyle w:val="TOC2"/>
        <w:rPr>
          <w:rFonts w:asciiTheme="minorHAnsi" w:eastAsiaTheme="minorEastAsia" w:hAnsiTheme="minorHAnsi" w:cstheme="minorBidi"/>
          <w:sz w:val="22"/>
          <w:szCs w:val="22"/>
        </w:rPr>
      </w:pPr>
      <w:hyperlink w:anchor="_Toc126602812" w:history="1">
        <w:r w:rsidR="00B57577" w:rsidRPr="00894F32">
          <w:rPr>
            <w:rStyle w:val="Hyperlink"/>
          </w:rPr>
          <w:t>2.   KEY PERSONNEL</w:t>
        </w:r>
        <w:r w:rsidR="00B57577" w:rsidRPr="00894F32">
          <w:rPr>
            <w:webHidden/>
          </w:rPr>
          <w:tab/>
        </w:r>
        <w:r w:rsidR="00B57577" w:rsidRPr="00894F32">
          <w:rPr>
            <w:webHidden/>
          </w:rPr>
          <w:fldChar w:fldCharType="begin"/>
        </w:r>
        <w:r w:rsidR="00B57577" w:rsidRPr="00894F32">
          <w:rPr>
            <w:webHidden/>
          </w:rPr>
          <w:instrText xml:space="preserve"> PAGEREF _Toc126602812 \h </w:instrText>
        </w:r>
        <w:r w:rsidR="00B57577" w:rsidRPr="00894F32">
          <w:rPr>
            <w:webHidden/>
          </w:rPr>
        </w:r>
        <w:r w:rsidR="00B57577" w:rsidRPr="00894F32">
          <w:rPr>
            <w:webHidden/>
          </w:rPr>
          <w:fldChar w:fldCharType="separate"/>
        </w:r>
        <w:r w:rsidR="00EB7EF5" w:rsidRPr="00894F32">
          <w:rPr>
            <w:webHidden/>
          </w:rPr>
          <w:t>10</w:t>
        </w:r>
        <w:r w:rsidR="00B57577" w:rsidRPr="00894F32">
          <w:rPr>
            <w:webHidden/>
          </w:rPr>
          <w:fldChar w:fldCharType="end"/>
        </w:r>
      </w:hyperlink>
    </w:p>
    <w:p w14:paraId="5BA6FDDC" w14:textId="6EA51EAA" w:rsidR="00B57577" w:rsidRPr="00894F32" w:rsidRDefault="00052873" w:rsidP="00625A3A">
      <w:pPr>
        <w:pStyle w:val="TOC2"/>
        <w:rPr>
          <w:rFonts w:asciiTheme="minorHAnsi" w:eastAsiaTheme="minorEastAsia" w:hAnsiTheme="minorHAnsi" w:cstheme="minorBidi"/>
          <w:sz w:val="22"/>
          <w:szCs w:val="22"/>
        </w:rPr>
      </w:pPr>
      <w:hyperlink w:anchor="_Toc126602813" w:history="1">
        <w:r w:rsidR="00B57577" w:rsidRPr="00894F32">
          <w:rPr>
            <w:rStyle w:val="Hyperlink"/>
          </w:rPr>
          <w:t>3.   REQUIRED ACTIVITIES</w:t>
        </w:r>
        <w:r w:rsidR="00B57577" w:rsidRPr="00894F32">
          <w:rPr>
            <w:webHidden/>
          </w:rPr>
          <w:tab/>
        </w:r>
        <w:r w:rsidR="00B57577" w:rsidRPr="00894F32">
          <w:rPr>
            <w:webHidden/>
          </w:rPr>
          <w:fldChar w:fldCharType="begin"/>
        </w:r>
        <w:r w:rsidR="00B57577" w:rsidRPr="00894F32">
          <w:rPr>
            <w:webHidden/>
          </w:rPr>
          <w:instrText xml:space="preserve"> PAGEREF _Toc126602813 \h </w:instrText>
        </w:r>
        <w:r w:rsidR="00B57577" w:rsidRPr="00894F32">
          <w:rPr>
            <w:webHidden/>
          </w:rPr>
        </w:r>
        <w:r w:rsidR="00B57577" w:rsidRPr="00894F32">
          <w:rPr>
            <w:webHidden/>
          </w:rPr>
          <w:fldChar w:fldCharType="separate"/>
        </w:r>
        <w:r w:rsidR="00EB7EF5" w:rsidRPr="00894F32">
          <w:rPr>
            <w:webHidden/>
          </w:rPr>
          <w:t>10</w:t>
        </w:r>
        <w:r w:rsidR="00B57577" w:rsidRPr="00894F32">
          <w:rPr>
            <w:webHidden/>
          </w:rPr>
          <w:fldChar w:fldCharType="end"/>
        </w:r>
      </w:hyperlink>
    </w:p>
    <w:p w14:paraId="3065D908" w14:textId="75A0235E" w:rsidR="00B57577" w:rsidRPr="00894F32" w:rsidRDefault="00052873" w:rsidP="00625A3A">
      <w:pPr>
        <w:pStyle w:val="TOC2"/>
        <w:rPr>
          <w:rFonts w:asciiTheme="minorHAnsi" w:eastAsiaTheme="minorEastAsia" w:hAnsiTheme="minorHAnsi" w:cstheme="minorBidi"/>
          <w:sz w:val="22"/>
          <w:szCs w:val="22"/>
        </w:rPr>
      </w:pPr>
      <w:hyperlink w:anchor="_Toc126602814" w:history="1">
        <w:r w:rsidR="00B57577" w:rsidRPr="00894F32">
          <w:rPr>
            <w:rStyle w:val="Hyperlink"/>
          </w:rPr>
          <w:t>4.    ALLOWABLE ACTIVITIES:</w:t>
        </w:r>
        <w:r w:rsidR="00B57577" w:rsidRPr="00894F32">
          <w:rPr>
            <w:webHidden/>
          </w:rPr>
          <w:tab/>
        </w:r>
        <w:r w:rsidR="00B57577" w:rsidRPr="00894F32">
          <w:rPr>
            <w:webHidden/>
          </w:rPr>
          <w:fldChar w:fldCharType="begin"/>
        </w:r>
        <w:r w:rsidR="00B57577" w:rsidRPr="00894F32">
          <w:rPr>
            <w:webHidden/>
          </w:rPr>
          <w:instrText xml:space="preserve"> PAGEREF _Toc126602814 \h </w:instrText>
        </w:r>
        <w:r w:rsidR="00B57577" w:rsidRPr="00894F32">
          <w:rPr>
            <w:webHidden/>
          </w:rPr>
        </w:r>
        <w:r w:rsidR="00B57577" w:rsidRPr="00894F32">
          <w:rPr>
            <w:webHidden/>
          </w:rPr>
          <w:fldChar w:fldCharType="separate"/>
        </w:r>
        <w:r w:rsidR="00EB7EF5" w:rsidRPr="00894F32">
          <w:rPr>
            <w:webHidden/>
          </w:rPr>
          <w:t>13</w:t>
        </w:r>
        <w:r w:rsidR="00B57577" w:rsidRPr="00894F32">
          <w:rPr>
            <w:webHidden/>
          </w:rPr>
          <w:fldChar w:fldCharType="end"/>
        </w:r>
      </w:hyperlink>
    </w:p>
    <w:p w14:paraId="4E43E843" w14:textId="1B79BB85" w:rsidR="00B57577" w:rsidRPr="00894F32" w:rsidRDefault="00052873" w:rsidP="00625A3A">
      <w:pPr>
        <w:pStyle w:val="TOC2"/>
        <w:spacing w:after="0"/>
        <w:rPr>
          <w:rFonts w:asciiTheme="minorHAnsi" w:eastAsiaTheme="minorEastAsia" w:hAnsiTheme="minorHAnsi" w:cstheme="minorBidi"/>
          <w:sz w:val="22"/>
          <w:szCs w:val="22"/>
        </w:rPr>
      </w:pPr>
      <w:hyperlink w:anchor="_Toc126602815" w:history="1">
        <w:r w:rsidR="00B57577" w:rsidRPr="00894F32">
          <w:rPr>
            <w:rStyle w:val="Hyperlink"/>
          </w:rPr>
          <w:t>5.   DATA COLLECTION/PERFORMANCE MEASUREMENT AND PROJECT</w:t>
        </w:r>
      </w:hyperlink>
    </w:p>
    <w:p w14:paraId="1E3242CF" w14:textId="5E7E67FD" w:rsidR="00B57577" w:rsidRPr="00894F32" w:rsidRDefault="00625A3A" w:rsidP="00625A3A">
      <w:pPr>
        <w:pStyle w:val="TOC2"/>
        <w:rPr>
          <w:rFonts w:asciiTheme="minorHAnsi" w:eastAsiaTheme="minorEastAsia" w:hAnsiTheme="minorHAnsi" w:cstheme="minorBidi"/>
          <w:sz w:val="22"/>
          <w:szCs w:val="22"/>
        </w:rPr>
      </w:pPr>
      <w:r w:rsidRPr="00894F32">
        <w:tab/>
      </w:r>
      <w:hyperlink w:anchor="_Toc126602816" w:history="1">
        <w:r w:rsidR="00B57577" w:rsidRPr="00894F32">
          <w:rPr>
            <w:rStyle w:val="Hyperlink"/>
          </w:rPr>
          <w:t>PERFORMANCE ASSESSMENT</w:t>
        </w:r>
        <w:r w:rsidR="00B57577" w:rsidRPr="00894F32">
          <w:rPr>
            <w:webHidden/>
          </w:rPr>
          <w:tab/>
        </w:r>
        <w:r w:rsidR="00B57577" w:rsidRPr="00894F32">
          <w:rPr>
            <w:webHidden/>
          </w:rPr>
          <w:fldChar w:fldCharType="begin"/>
        </w:r>
        <w:r w:rsidR="00B57577" w:rsidRPr="00894F32">
          <w:rPr>
            <w:webHidden/>
          </w:rPr>
          <w:instrText xml:space="preserve"> PAGEREF _Toc126602816 \h </w:instrText>
        </w:r>
        <w:r w:rsidR="00B57577" w:rsidRPr="00894F32">
          <w:rPr>
            <w:webHidden/>
          </w:rPr>
        </w:r>
        <w:r w:rsidR="00B57577" w:rsidRPr="00894F32">
          <w:rPr>
            <w:webHidden/>
          </w:rPr>
          <w:fldChar w:fldCharType="separate"/>
        </w:r>
        <w:r w:rsidR="00EB7EF5" w:rsidRPr="00894F32">
          <w:rPr>
            <w:webHidden/>
          </w:rPr>
          <w:t>13</w:t>
        </w:r>
        <w:r w:rsidR="00B57577" w:rsidRPr="00894F32">
          <w:rPr>
            <w:webHidden/>
          </w:rPr>
          <w:fldChar w:fldCharType="end"/>
        </w:r>
      </w:hyperlink>
    </w:p>
    <w:p w14:paraId="0939CB54" w14:textId="146ED42F" w:rsidR="00B57577" w:rsidRPr="00894F32" w:rsidRDefault="00052873" w:rsidP="00625A3A">
      <w:pPr>
        <w:pStyle w:val="TOC2"/>
        <w:rPr>
          <w:rFonts w:asciiTheme="minorHAnsi" w:eastAsiaTheme="minorEastAsia" w:hAnsiTheme="minorHAnsi" w:cstheme="minorBidi"/>
          <w:sz w:val="22"/>
          <w:szCs w:val="22"/>
        </w:rPr>
      </w:pPr>
      <w:hyperlink w:anchor="_Toc126602817" w:history="1">
        <w:r w:rsidR="00B57577" w:rsidRPr="00894F32">
          <w:rPr>
            <w:rStyle w:val="Hyperlink"/>
          </w:rPr>
          <w:t>6.   OTHER EXPECTATIONS</w:t>
        </w:r>
        <w:r w:rsidR="00B57577" w:rsidRPr="00894F32">
          <w:rPr>
            <w:webHidden/>
          </w:rPr>
          <w:tab/>
        </w:r>
        <w:r w:rsidR="00B57577" w:rsidRPr="00894F32">
          <w:rPr>
            <w:webHidden/>
          </w:rPr>
          <w:fldChar w:fldCharType="begin"/>
        </w:r>
        <w:r w:rsidR="00B57577" w:rsidRPr="00894F32">
          <w:rPr>
            <w:webHidden/>
          </w:rPr>
          <w:instrText xml:space="preserve"> PAGEREF _Toc126602817 \h </w:instrText>
        </w:r>
        <w:r w:rsidR="00B57577" w:rsidRPr="00894F32">
          <w:rPr>
            <w:webHidden/>
          </w:rPr>
        </w:r>
        <w:r w:rsidR="00B57577" w:rsidRPr="00894F32">
          <w:rPr>
            <w:webHidden/>
          </w:rPr>
          <w:fldChar w:fldCharType="separate"/>
        </w:r>
        <w:r w:rsidR="00EB7EF5" w:rsidRPr="00894F32">
          <w:rPr>
            <w:webHidden/>
          </w:rPr>
          <w:t>16</w:t>
        </w:r>
        <w:r w:rsidR="00B57577" w:rsidRPr="00894F32">
          <w:rPr>
            <w:webHidden/>
          </w:rPr>
          <w:fldChar w:fldCharType="end"/>
        </w:r>
      </w:hyperlink>
    </w:p>
    <w:p w14:paraId="093A1DFA" w14:textId="0CE7D66D" w:rsidR="00B57577" w:rsidRPr="00894F32" w:rsidRDefault="00052873" w:rsidP="00625A3A">
      <w:pPr>
        <w:pStyle w:val="TOC2"/>
        <w:rPr>
          <w:rFonts w:asciiTheme="minorHAnsi" w:eastAsiaTheme="minorEastAsia" w:hAnsiTheme="minorHAnsi" w:cstheme="minorBidi"/>
          <w:sz w:val="22"/>
          <w:szCs w:val="22"/>
        </w:rPr>
      </w:pPr>
      <w:hyperlink w:anchor="_Toc126602818" w:history="1">
        <w:r w:rsidR="00B57577" w:rsidRPr="00894F32">
          <w:rPr>
            <w:rStyle w:val="Hyperlink"/>
          </w:rPr>
          <w:t>7.  RECIPIENT MEETINGS</w:t>
        </w:r>
        <w:r w:rsidR="00B57577" w:rsidRPr="00894F32">
          <w:rPr>
            <w:webHidden/>
          </w:rPr>
          <w:tab/>
        </w:r>
        <w:r w:rsidR="00B57577" w:rsidRPr="00894F32">
          <w:rPr>
            <w:webHidden/>
          </w:rPr>
          <w:fldChar w:fldCharType="begin"/>
        </w:r>
        <w:r w:rsidR="00B57577" w:rsidRPr="00894F32">
          <w:rPr>
            <w:webHidden/>
          </w:rPr>
          <w:instrText xml:space="preserve"> PAGEREF _Toc126602818 \h </w:instrText>
        </w:r>
        <w:r w:rsidR="00B57577" w:rsidRPr="00894F32">
          <w:rPr>
            <w:webHidden/>
          </w:rPr>
        </w:r>
        <w:r w:rsidR="00B57577" w:rsidRPr="00894F32">
          <w:rPr>
            <w:webHidden/>
          </w:rPr>
          <w:fldChar w:fldCharType="separate"/>
        </w:r>
        <w:r w:rsidR="00EB7EF5" w:rsidRPr="00894F32">
          <w:rPr>
            <w:webHidden/>
          </w:rPr>
          <w:t>19</w:t>
        </w:r>
        <w:r w:rsidR="00B57577" w:rsidRPr="00894F32">
          <w:rPr>
            <w:webHidden/>
          </w:rPr>
          <w:fldChar w:fldCharType="end"/>
        </w:r>
      </w:hyperlink>
    </w:p>
    <w:p w14:paraId="159CA5BD" w14:textId="73701AD5" w:rsidR="00B57577" w:rsidRPr="00894F32" w:rsidRDefault="00052873">
      <w:pPr>
        <w:pStyle w:val="TOC1"/>
        <w:rPr>
          <w:rFonts w:asciiTheme="minorHAnsi" w:eastAsiaTheme="minorEastAsia" w:hAnsiTheme="minorHAnsi" w:cstheme="minorBidi"/>
          <w:bCs w:val="0"/>
          <w:kern w:val="0"/>
          <w:sz w:val="22"/>
          <w:szCs w:val="22"/>
        </w:rPr>
      </w:pPr>
      <w:hyperlink w:anchor="_Toc126602819" w:history="1">
        <w:r w:rsidR="00B57577" w:rsidRPr="00894F32">
          <w:rPr>
            <w:rStyle w:val="Hyperlink"/>
          </w:rPr>
          <w:t>II.</w:t>
        </w:r>
        <w:r w:rsidR="00B57577" w:rsidRPr="00894F32">
          <w:rPr>
            <w:rFonts w:asciiTheme="minorHAnsi" w:eastAsiaTheme="minorEastAsia" w:hAnsiTheme="minorHAnsi" w:cstheme="minorBidi"/>
            <w:bCs w:val="0"/>
            <w:kern w:val="0"/>
            <w:sz w:val="22"/>
            <w:szCs w:val="22"/>
          </w:rPr>
          <w:tab/>
        </w:r>
        <w:r w:rsidR="00B57577" w:rsidRPr="00894F32">
          <w:rPr>
            <w:rStyle w:val="Hyperlink"/>
          </w:rPr>
          <w:t>FEDERAL AWARD INFORMATION</w:t>
        </w:r>
        <w:r w:rsidR="00B57577" w:rsidRPr="00894F32">
          <w:rPr>
            <w:webHidden/>
          </w:rPr>
          <w:tab/>
        </w:r>
        <w:r w:rsidR="00B57577" w:rsidRPr="00894F32">
          <w:rPr>
            <w:webHidden/>
          </w:rPr>
          <w:fldChar w:fldCharType="begin"/>
        </w:r>
        <w:r w:rsidR="00B57577" w:rsidRPr="00894F32">
          <w:rPr>
            <w:webHidden/>
          </w:rPr>
          <w:instrText xml:space="preserve"> PAGEREF _Toc126602819 \h </w:instrText>
        </w:r>
        <w:r w:rsidR="00B57577" w:rsidRPr="00894F32">
          <w:rPr>
            <w:webHidden/>
          </w:rPr>
        </w:r>
        <w:r w:rsidR="00B57577" w:rsidRPr="00894F32">
          <w:rPr>
            <w:webHidden/>
          </w:rPr>
          <w:fldChar w:fldCharType="separate"/>
        </w:r>
        <w:r w:rsidR="00EB7EF5" w:rsidRPr="00894F32">
          <w:rPr>
            <w:webHidden/>
          </w:rPr>
          <w:t>19</w:t>
        </w:r>
        <w:r w:rsidR="00B57577" w:rsidRPr="00894F32">
          <w:rPr>
            <w:webHidden/>
          </w:rPr>
          <w:fldChar w:fldCharType="end"/>
        </w:r>
      </w:hyperlink>
    </w:p>
    <w:p w14:paraId="358EF3B1" w14:textId="05FFAFEB" w:rsidR="00B57577" w:rsidRPr="00894F32" w:rsidRDefault="00052873" w:rsidP="00625A3A">
      <w:pPr>
        <w:pStyle w:val="TOC2"/>
        <w:rPr>
          <w:rFonts w:asciiTheme="minorHAnsi" w:eastAsiaTheme="minorEastAsia" w:hAnsiTheme="minorHAnsi" w:cstheme="minorBidi"/>
          <w:sz w:val="22"/>
          <w:szCs w:val="22"/>
        </w:rPr>
      </w:pPr>
      <w:hyperlink w:anchor="_Toc126602820" w:history="1">
        <w:r w:rsidR="00B57577" w:rsidRPr="00894F32">
          <w:rPr>
            <w:rStyle w:val="Hyperlink"/>
          </w:rPr>
          <w:t>1.</w:t>
        </w:r>
        <w:r w:rsidR="00B57577" w:rsidRPr="00894F32">
          <w:rPr>
            <w:rFonts w:asciiTheme="minorHAnsi" w:eastAsiaTheme="minorEastAsia" w:hAnsiTheme="minorHAnsi" w:cstheme="minorBidi"/>
            <w:sz w:val="22"/>
            <w:szCs w:val="22"/>
          </w:rPr>
          <w:tab/>
        </w:r>
        <w:r w:rsidR="00B57577" w:rsidRPr="00894F32">
          <w:rPr>
            <w:rStyle w:val="Hyperlink"/>
          </w:rPr>
          <w:t>GENERAL INFORMATION</w:t>
        </w:r>
        <w:r w:rsidR="00B57577" w:rsidRPr="00894F32">
          <w:rPr>
            <w:webHidden/>
          </w:rPr>
          <w:tab/>
        </w:r>
        <w:r w:rsidR="00B57577" w:rsidRPr="00894F32">
          <w:rPr>
            <w:webHidden/>
          </w:rPr>
          <w:fldChar w:fldCharType="begin"/>
        </w:r>
        <w:r w:rsidR="00B57577" w:rsidRPr="00894F32">
          <w:rPr>
            <w:webHidden/>
          </w:rPr>
          <w:instrText xml:space="preserve"> PAGEREF _Toc126602820 \h </w:instrText>
        </w:r>
        <w:r w:rsidR="00B57577" w:rsidRPr="00894F32">
          <w:rPr>
            <w:webHidden/>
          </w:rPr>
        </w:r>
        <w:r w:rsidR="00B57577" w:rsidRPr="00894F32">
          <w:rPr>
            <w:webHidden/>
          </w:rPr>
          <w:fldChar w:fldCharType="separate"/>
        </w:r>
        <w:r w:rsidR="00EB7EF5" w:rsidRPr="00894F32">
          <w:rPr>
            <w:webHidden/>
          </w:rPr>
          <w:t>19</w:t>
        </w:r>
        <w:r w:rsidR="00B57577" w:rsidRPr="00894F32">
          <w:rPr>
            <w:webHidden/>
          </w:rPr>
          <w:fldChar w:fldCharType="end"/>
        </w:r>
      </w:hyperlink>
    </w:p>
    <w:p w14:paraId="48279156" w14:textId="5C5B00F1" w:rsidR="00B57577" w:rsidRPr="00894F32" w:rsidRDefault="00052873">
      <w:pPr>
        <w:pStyle w:val="TOC1"/>
        <w:rPr>
          <w:rFonts w:asciiTheme="minorHAnsi" w:eastAsiaTheme="minorEastAsia" w:hAnsiTheme="minorHAnsi" w:cstheme="minorBidi"/>
          <w:bCs w:val="0"/>
          <w:kern w:val="0"/>
          <w:sz w:val="22"/>
          <w:szCs w:val="22"/>
        </w:rPr>
      </w:pPr>
      <w:hyperlink w:anchor="_Toc126602821" w:history="1">
        <w:r w:rsidR="00B57577" w:rsidRPr="00894F32">
          <w:rPr>
            <w:rStyle w:val="Hyperlink"/>
          </w:rPr>
          <w:t>III.</w:t>
        </w:r>
        <w:r w:rsidR="00B57577" w:rsidRPr="00894F32">
          <w:rPr>
            <w:rFonts w:asciiTheme="minorHAnsi" w:eastAsiaTheme="minorEastAsia" w:hAnsiTheme="minorHAnsi" w:cstheme="minorBidi"/>
            <w:bCs w:val="0"/>
            <w:kern w:val="0"/>
            <w:sz w:val="22"/>
            <w:szCs w:val="22"/>
          </w:rPr>
          <w:tab/>
        </w:r>
        <w:r w:rsidR="00B57577" w:rsidRPr="00894F32">
          <w:rPr>
            <w:rStyle w:val="Hyperlink"/>
          </w:rPr>
          <w:t>ELIGIBILITY INFORMATION</w:t>
        </w:r>
        <w:r w:rsidR="00B57577" w:rsidRPr="00894F32">
          <w:rPr>
            <w:webHidden/>
          </w:rPr>
          <w:tab/>
        </w:r>
        <w:r w:rsidR="00B57577" w:rsidRPr="00894F32">
          <w:rPr>
            <w:webHidden/>
          </w:rPr>
          <w:fldChar w:fldCharType="begin"/>
        </w:r>
        <w:r w:rsidR="00B57577" w:rsidRPr="00894F32">
          <w:rPr>
            <w:webHidden/>
          </w:rPr>
          <w:instrText xml:space="preserve"> PAGEREF _Toc126602821 \h </w:instrText>
        </w:r>
        <w:r w:rsidR="00B57577" w:rsidRPr="00894F32">
          <w:rPr>
            <w:webHidden/>
          </w:rPr>
        </w:r>
        <w:r w:rsidR="00B57577" w:rsidRPr="00894F32">
          <w:rPr>
            <w:webHidden/>
          </w:rPr>
          <w:fldChar w:fldCharType="separate"/>
        </w:r>
        <w:r w:rsidR="00EB7EF5" w:rsidRPr="00894F32">
          <w:rPr>
            <w:webHidden/>
          </w:rPr>
          <w:t>20</w:t>
        </w:r>
        <w:r w:rsidR="00B57577" w:rsidRPr="00894F32">
          <w:rPr>
            <w:webHidden/>
          </w:rPr>
          <w:fldChar w:fldCharType="end"/>
        </w:r>
      </w:hyperlink>
    </w:p>
    <w:p w14:paraId="30FF6763" w14:textId="2F31AFCA" w:rsidR="00B57577" w:rsidRPr="00894F32" w:rsidRDefault="00052873" w:rsidP="00625A3A">
      <w:pPr>
        <w:pStyle w:val="TOC2"/>
        <w:rPr>
          <w:rFonts w:asciiTheme="minorHAnsi" w:eastAsiaTheme="minorEastAsia" w:hAnsiTheme="minorHAnsi" w:cstheme="minorBidi"/>
          <w:sz w:val="22"/>
          <w:szCs w:val="22"/>
        </w:rPr>
      </w:pPr>
      <w:hyperlink w:anchor="_Toc126602822" w:history="1">
        <w:r w:rsidR="00B57577" w:rsidRPr="00894F32">
          <w:rPr>
            <w:rStyle w:val="Hyperlink"/>
            <w:kern w:val="32"/>
          </w:rPr>
          <w:t xml:space="preserve">1.    </w:t>
        </w:r>
        <w:r w:rsidR="00B57577" w:rsidRPr="00894F32">
          <w:rPr>
            <w:rStyle w:val="Hyperlink"/>
          </w:rPr>
          <w:t>ELIGIBLE APPLICANTS</w:t>
        </w:r>
        <w:r w:rsidR="00B57577" w:rsidRPr="00894F32">
          <w:rPr>
            <w:webHidden/>
          </w:rPr>
          <w:tab/>
        </w:r>
        <w:r w:rsidR="00B57577" w:rsidRPr="00894F32">
          <w:rPr>
            <w:webHidden/>
          </w:rPr>
          <w:fldChar w:fldCharType="begin"/>
        </w:r>
        <w:r w:rsidR="00B57577" w:rsidRPr="00894F32">
          <w:rPr>
            <w:webHidden/>
          </w:rPr>
          <w:instrText xml:space="preserve"> PAGEREF _Toc126602822 \h </w:instrText>
        </w:r>
        <w:r w:rsidR="00B57577" w:rsidRPr="00894F32">
          <w:rPr>
            <w:webHidden/>
          </w:rPr>
        </w:r>
        <w:r w:rsidR="00B57577" w:rsidRPr="00894F32">
          <w:rPr>
            <w:webHidden/>
          </w:rPr>
          <w:fldChar w:fldCharType="separate"/>
        </w:r>
        <w:r w:rsidR="00EB7EF5" w:rsidRPr="00894F32">
          <w:rPr>
            <w:webHidden/>
          </w:rPr>
          <w:t>20</w:t>
        </w:r>
        <w:r w:rsidR="00B57577" w:rsidRPr="00894F32">
          <w:rPr>
            <w:webHidden/>
          </w:rPr>
          <w:fldChar w:fldCharType="end"/>
        </w:r>
      </w:hyperlink>
    </w:p>
    <w:p w14:paraId="512DFDF5" w14:textId="7CA70E4F" w:rsidR="00B57577" w:rsidRPr="00894F32" w:rsidRDefault="00052873" w:rsidP="00625A3A">
      <w:pPr>
        <w:pStyle w:val="TOC2"/>
        <w:rPr>
          <w:rFonts w:asciiTheme="minorHAnsi" w:eastAsiaTheme="minorEastAsia" w:hAnsiTheme="minorHAnsi" w:cstheme="minorBidi"/>
          <w:sz w:val="22"/>
          <w:szCs w:val="22"/>
        </w:rPr>
      </w:pPr>
      <w:hyperlink w:anchor="_Toc126602823" w:history="1">
        <w:r w:rsidR="00B57577" w:rsidRPr="00894F32">
          <w:rPr>
            <w:rStyle w:val="Hyperlink"/>
          </w:rPr>
          <w:t>2.</w:t>
        </w:r>
        <w:r w:rsidR="00B57577" w:rsidRPr="00894F32">
          <w:rPr>
            <w:rFonts w:asciiTheme="minorHAnsi" w:eastAsiaTheme="minorEastAsia" w:hAnsiTheme="minorHAnsi" w:cstheme="minorBidi"/>
            <w:sz w:val="22"/>
            <w:szCs w:val="22"/>
          </w:rPr>
          <w:tab/>
        </w:r>
        <w:r w:rsidR="00B57577" w:rsidRPr="00894F32">
          <w:rPr>
            <w:rStyle w:val="Hyperlink"/>
          </w:rPr>
          <w:t>COST SHARING AND MATCHING REQUIREMENTS</w:t>
        </w:r>
        <w:r w:rsidR="00B57577" w:rsidRPr="00894F32">
          <w:rPr>
            <w:webHidden/>
          </w:rPr>
          <w:tab/>
        </w:r>
        <w:r w:rsidR="00B57577" w:rsidRPr="00894F32">
          <w:rPr>
            <w:webHidden/>
          </w:rPr>
          <w:fldChar w:fldCharType="begin"/>
        </w:r>
        <w:r w:rsidR="00B57577" w:rsidRPr="00894F32">
          <w:rPr>
            <w:webHidden/>
          </w:rPr>
          <w:instrText xml:space="preserve"> PAGEREF _Toc126602823 \h </w:instrText>
        </w:r>
        <w:r w:rsidR="00B57577" w:rsidRPr="00894F32">
          <w:rPr>
            <w:webHidden/>
          </w:rPr>
        </w:r>
        <w:r w:rsidR="00B57577" w:rsidRPr="00894F32">
          <w:rPr>
            <w:webHidden/>
          </w:rPr>
          <w:fldChar w:fldCharType="separate"/>
        </w:r>
        <w:r w:rsidR="00EB7EF5" w:rsidRPr="00894F32">
          <w:rPr>
            <w:webHidden/>
          </w:rPr>
          <w:t>20</w:t>
        </w:r>
        <w:r w:rsidR="00B57577" w:rsidRPr="00894F32">
          <w:rPr>
            <w:webHidden/>
          </w:rPr>
          <w:fldChar w:fldCharType="end"/>
        </w:r>
      </w:hyperlink>
    </w:p>
    <w:p w14:paraId="6C74744C" w14:textId="113838A4" w:rsidR="00B57577" w:rsidRPr="00894F32" w:rsidRDefault="00052873" w:rsidP="00625A3A">
      <w:pPr>
        <w:pStyle w:val="TOC2"/>
        <w:rPr>
          <w:rFonts w:asciiTheme="minorHAnsi" w:eastAsiaTheme="minorEastAsia" w:hAnsiTheme="minorHAnsi" w:cstheme="minorBidi"/>
          <w:sz w:val="22"/>
          <w:szCs w:val="22"/>
        </w:rPr>
      </w:pPr>
      <w:hyperlink w:anchor="_Toc126602824" w:history="1">
        <w:r w:rsidR="00B57577" w:rsidRPr="00894F32">
          <w:rPr>
            <w:rStyle w:val="Hyperlink"/>
          </w:rPr>
          <w:t>3.</w:t>
        </w:r>
        <w:r w:rsidR="00B57577" w:rsidRPr="00894F32">
          <w:rPr>
            <w:rFonts w:asciiTheme="minorHAnsi" w:eastAsiaTheme="minorEastAsia" w:hAnsiTheme="minorHAnsi" w:cstheme="minorBidi"/>
            <w:sz w:val="22"/>
            <w:szCs w:val="22"/>
          </w:rPr>
          <w:tab/>
        </w:r>
        <w:r w:rsidR="00B57577" w:rsidRPr="00894F32">
          <w:rPr>
            <w:rStyle w:val="Hyperlink"/>
          </w:rPr>
          <w:t>OTHER REQUIREMENTS</w:t>
        </w:r>
        <w:r w:rsidR="00B57577" w:rsidRPr="00894F32">
          <w:rPr>
            <w:webHidden/>
          </w:rPr>
          <w:tab/>
        </w:r>
        <w:r w:rsidR="00B57577" w:rsidRPr="00894F32">
          <w:rPr>
            <w:webHidden/>
          </w:rPr>
          <w:fldChar w:fldCharType="begin"/>
        </w:r>
        <w:r w:rsidR="00B57577" w:rsidRPr="00894F32">
          <w:rPr>
            <w:webHidden/>
          </w:rPr>
          <w:instrText xml:space="preserve"> PAGEREF _Toc126602824 \h </w:instrText>
        </w:r>
        <w:r w:rsidR="00B57577" w:rsidRPr="00894F32">
          <w:rPr>
            <w:webHidden/>
          </w:rPr>
        </w:r>
        <w:r w:rsidR="00B57577" w:rsidRPr="00894F32">
          <w:rPr>
            <w:webHidden/>
          </w:rPr>
          <w:fldChar w:fldCharType="separate"/>
        </w:r>
        <w:r w:rsidR="00EB7EF5" w:rsidRPr="00894F32">
          <w:rPr>
            <w:webHidden/>
          </w:rPr>
          <w:t>20</w:t>
        </w:r>
        <w:r w:rsidR="00B57577" w:rsidRPr="00894F32">
          <w:rPr>
            <w:webHidden/>
          </w:rPr>
          <w:fldChar w:fldCharType="end"/>
        </w:r>
      </w:hyperlink>
    </w:p>
    <w:p w14:paraId="4A9E6EB6" w14:textId="059E44CA" w:rsidR="00B57577" w:rsidRPr="00894F32" w:rsidRDefault="00052873">
      <w:pPr>
        <w:pStyle w:val="TOC1"/>
        <w:rPr>
          <w:rFonts w:asciiTheme="minorHAnsi" w:eastAsiaTheme="minorEastAsia" w:hAnsiTheme="minorHAnsi" w:cstheme="minorBidi"/>
          <w:bCs w:val="0"/>
          <w:kern w:val="0"/>
          <w:sz w:val="22"/>
          <w:szCs w:val="22"/>
        </w:rPr>
      </w:pPr>
      <w:hyperlink w:anchor="_Toc126602825" w:history="1">
        <w:r w:rsidR="00B57577" w:rsidRPr="00894F32">
          <w:rPr>
            <w:rStyle w:val="Hyperlink"/>
          </w:rPr>
          <w:t>IV.</w:t>
        </w:r>
        <w:r w:rsidR="00B57577" w:rsidRPr="00894F32">
          <w:rPr>
            <w:rFonts w:asciiTheme="minorHAnsi" w:eastAsiaTheme="minorEastAsia" w:hAnsiTheme="minorHAnsi" w:cstheme="minorBidi"/>
            <w:bCs w:val="0"/>
            <w:kern w:val="0"/>
            <w:sz w:val="22"/>
            <w:szCs w:val="22"/>
          </w:rPr>
          <w:tab/>
        </w:r>
        <w:r w:rsidR="00B57577" w:rsidRPr="00894F32">
          <w:rPr>
            <w:rStyle w:val="Hyperlink"/>
          </w:rPr>
          <w:t>APPLICATION AND SUBMISSION INFORMATION</w:t>
        </w:r>
        <w:r w:rsidR="00B57577" w:rsidRPr="00894F32">
          <w:rPr>
            <w:webHidden/>
          </w:rPr>
          <w:tab/>
        </w:r>
        <w:r w:rsidR="00B57577" w:rsidRPr="00894F32">
          <w:rPr>
            <w:webHidden/>
          </w:rPr>
          <w:fldChar w:fldCharType="begin"/>
        </w:r>
        <w:r w:rsidR="00B57577" w:rsidRPr="00894F32">
          <w:rPr>
            <w:webHidden/>
          </w:rPr>
          <w:instrText xml:space="preserve"> PAGEREF _Toc126602825 \h </w:instrText>
        </w:r>
        <w:r w:rsidR="00B57577" w:rsidRPr="00894F32">
          <w:rPr>
            <w:webHidden/>
          </w:rPr>
        </w:r>
        <w:r w:rsidR="00B57577" w:rsidRPr="00894F32">
          <w:rPr>
            <w:webHidden/>
          </w:rPr>
          <w:fldChar w:fldCharType="separate"/>
        </w:r>
        <w:r w:rsidR="00EB7EF5" w:rsidRPr="00894F32">
          <w:rPr>
            <w:webHidden/>
          </w:rPr>
          <w:t>21</w:t>
        </w:r>
        <w:r w:rsidR="00B57577" w:rsidRPr="00894F32">
          <w:rPr>
            <w:webHidden/>
          </w:rPr>
          <w:fldChar w:fldCharType="end"/>
        </w:r>
      </w:hyperlink>
    </w:p>
    <w:p w14:paraId="3B0A138F" w14:textId="0060BC18" w:rsidR="00B57577" w:rsidRPr="00894F32" w:rsidRDefault="00052873" w:rsidP="00625A3A">
      <w:pPr>
        <w:pStyle w:val="TOC2"/>
        <w:rPr>
          <w:rFonts w:asciiTheme="minorHAnsi" w:eastAsiaTheme="minorEastAsia" w:hAnsiTheme="minorHAnsi" w:cstheme="minorBidi"/>
          <w:sz w:val="22"/>
          <w:szCs w:val="22"/>
        </w:rPr>
      </w:pPr>
      <w:hyperlink w:anchor="_Toc126602826" w:history="1">
        <w:r w:rsidR="00B57577" w:rsidRPr="00894F32">
          <w:rPr>
            <w:rStyle w:val="Hyperlink"/>
          </w:rPr>
          <w:t>1.</w:t>
        </w:r>
        <w:r w:rsidR="00B57577" w:rsidRPr="00894F32">
          <w:rPr>
            <w:rFonts w:asciiTheme="minorHAnsi" w:eastAsiaTheme="minorEastAsia" w:hAnsiTheme="minorHAnsi" w:cstheme="minorBidi"/>
            <w:sz w:val="22"/>
            <w:szCs w:val="22"/>
          </w:rPr>
          <w:tab/>
        </w:r>
        <w:r w:rsidR="00B57577" w:rsidRPr="00894F32">
          <w:rPr>
            <w:rStyle w:val="Hyperlink"/>
          </w:rPr>
          <w:t>ADDRESS TO REQUEST APPLICATION PACKAGE</w:t>
        </w:r>
        <w:r w:rsidR="00B57577" w:rsidRPr="00894F32">
          <w:rPr>
            <w:webHidden/>
          </w:rPr>
          <w:tab/>
        </w:r>
        <w:r w:rsidR="00B57577" w:rsidRPr="00894F32">
          <w:rPr>
            <w:webHidden/>
          </w:rPr>
          <w:fldChar w:fldCharType="begin"/>
        </w:r>
        <w:r w:rsidR="00B57577" w:rsidRPr="00894F32">
          <w:rPr>
            <w:webHidden/>
          </w:rPr>
          <w:instrText xml:space="preserve"> PAGEREF _Toc126602826 \h </w:instrText>
        </w:r>
        <w:r w:rsidR="00B57577" w:rsidRPr="00894F32">
          <w:rPr>
            <w:webHidden/>
          </w:rPr>
        </w:r>
        <w:r w:rsidR="00B57577" w:rsidRPr="00894F32">
          <w:rPr>
            <w:webHidden/>
          </w:rPr>
          <w:fldChar w:fldCharType="separate"/>
        </w:r>
        <w:r w:rsidR="00EB7EF5" w:rsidRPr="00894F32">
          <w:rPr>
            <w:webHidden/>
          </w:rPr>
          <w:t>21</w:t>
        </w:r>
        <w:r w:rsidR="00B57577" w:rsidRPr="00894F32">
          <w:rPr>
            <w:webHidden/>
          </w:rPr>
          <w:fldChar w:fldCharType="end"/>
        </w:r>
      </w:hyperlink>
    </w:p>
    <w:p w14:paraId="0C9D2DD1" w14:textId="73C1E3E1" w:rsidR="00B57577" w:rsidRPr="00894F32" w:rsidRDefault="00052873" w:rsidP="00625A3A">
      <w:pPr>
        <w:pStyle w:val="TOC2"/>
        <w:rPr>
          <w:rFonts w:asciiTheme="minorHAnsi" w:eastAsiaTheme="minorEastAsia" w:hAnsiTheme="minorHAnsi" w:cstheme="minorBidi"/>
          <w:sz w:val="22"/>
          <w:szCs w:val="22"/>
        </w:rPr>
      </w:pPr>
      <w:hyperlink w:anchor="_Toc126602827" w:history="1">
        <w:r w:rsidR="00B57577" w:rsidRPr="00894F32">
          <w:rPr>
            <w:rStyle w:val="Hyperlink"/>
          </w:rPr>
          <w:t>2.  CONTENT AND FORM OF APPLICATION SUBMISSION</w:t>
        </w:r>
        <w:r w:rsidR="00B57577" w:rsidRPr="00894F32">
          <w:rPr>
            <w:webHidden/>
          </w:rPr>
          <w:tab/>
        </w:r>
        <w:r w:rsidR="00B57577" w:rsidRPr="00894F32">
          <w:rPr>
            <w:webHidden/>
          </w:rPr>
          <w:fldChar w:fldCharType="begin"/>
        </w:r>
        <w:r w:rsidR="00B57577" w:rsidRPr="00894F32">
          <w:rPr>
            <w:webHidden/>
          </w:rPr>
          <w:instrText xml:space="preserve"> PAGEREF _Toc126602827 \h </w:instrText>
        </w:r>
        <w:r w:rsidR="00B57577" w:rsidRPr="00894F32">
          <w:rPr>
            <w:webHidden/>
          </w:rPr>
        </w:r>
        <w:r w:rsidR="00B57577" w:rsidRPr="00894F32">
          <w:rPr>
            <w:webHidden/>
          </w:rPr>
          <w:fldChar w:fldCharType="separate"/>
        </w:r>
        <w:r w:rsidR="00EB7EF5" w:rsidRPr="00894F32">
          <w:rPr>
            <w:webHidden/>
          </w:rPr>
          <w:t>21</w:t>
        </w:r>
        <w:r w:rsidR="00B57577" w:rsidRPr="00894F32">
          <w:rPr>
            <w:webHidden/>
          </w:rPr>
          <w:fldChar w:fldCharType="end"/>
        </w:r>
      </w:hyperlink>
    </w:p>
    <w:p w14:paraId="04F36EBD" w14:textId="1E4ADA60" w:rsidR="00B57577" w:rsidRPr="00894F32" w:rsidRDefault="00052873" w:rsidP="00625A3A">
      <w:pPr>
        <w:pStyle w:val="TOC2"/>
        <w:rPr>
          <w:rFonts w:asciiTheme="minorHAnsi" w:eastAsiaTheme="minorEastAsia" w:hAnsiTheme="minorHAnsi" w:cstheme="minorBidi"/>
          <w:sz w:val="22"/>
          <w:szCs w:val="22"/>
        </w:rPr>
      </w:pPr>
      <w:hyperlink w:anchor="_Toc126602828" w:history="1">
        <w:r w:rsidR="00B57577" w:rsidRPr="00894F32">
          <w:rPr>
            <w:rStyle w:val="Hyperlink"/>
          </w:rPr>
          <w:t>3.  UNIQUE ENTITY IDENTIFIER AND SYSTEM FOR AWARD MANAGEMENT</w:t>
        </w:r>
        <w:r w:rsidR="00B57577" w:rsidRPr="00894F32">
          <w:rPr>
            <w:webHidden/>
          </w:rPr>
          <w:tab/>
        </w:r>
        <w:r w:rsidR="00B57577" w:rsidRPr="00894F32">
          <w:rPr>
            <w:webHidden/>
          </w:rPr>
          <w:fldChar w:fldCharType="begin"/>
        </w:r>
        <w:r w:rsidR="00B57577" w:rsidRPr="00894F32">
          <w:rPr>
            <w:webHidden/>
          </w:rPr>
          <w:instrText xml:space="preserve"> PAGEREF _Toc126602828 \h </w:instrText>
        </w:r>
        <w:r w:rsidR="00B57577" w:rsidRPr="00894F32">
          <w:rPr>
            <w:webHidden/>
          </w:rPr>
        </w:r>
        <w:r w:rsidR="00B57577" w:rsidRPr="00894F32">
          <w:rPr>
            <w:webHidden/>
          </w:rPr>
          <w:fldChar w:fldCharType="separate"/>
        </w:r>
        <w:r w:rsidR="00EB7EF5" w:rsidRPr="00894F32">
          <w:rPr>
            <w:webHidden/>
          </w:rPr>
          <w:t>24</w:t>
        </w:r>
        <w:r w:rsidR="00B57577" w:rsidRPr="00894F32">
          <w:rPr>
            <w:webHidden/>
          </w:rPr>
          <w:fldChar w:fldCharType="end"/>
        </w:r>
      </w:hyperlink>
    </w:p>
    <w:p w14:paraId="09EC0AE7" w14:textId="75CCC30D" w:rsidR="00B57577" w:rsidRPr="00894F32" w:rsidRDefault="00052873" w:rsidP="00625A3A">
      <w:pPr>
        <w:pStyle w:val="TOC2"/>
        <w:rPr>
          <w:rFonts w:asciiTheme="minorHAnsi" w:eastAsiaTheme="minorEastAsia" w:hAnsiTheme="minorHAnsi" w:cstheme="minorBidi"/>
          <w:sz w:val="22"/>
          <w:szCs w:val="22"/>
        </w:rPr>
      </w:pPr>
      <w:hyperlink w:anchor="_Toc126602829" w:history="1">
        <w:r w:rsidR="00B57577" w:rsidRPr="00894F32">
          <w:rPr>
            <w:rStyle w:val="Hyperlink"/>
          </w:rPr>
          <w:t>4.  APPLICATION SUBMISSION REQUIREMENTS</w:t>
        </w:r>
        <w:r w:rsidR="00B57577" w:rsidRPr="00894F32">
          <w:rPr>
            <w:webHidden/>
          </w:rPr>
          <w:tab/>
        </w:r>
        <w:r w:rsidR="00B57577" w:rsidRPr="00894F32">
          <w:rPr>
            <w:webHidden/>
          </w:rPr>
          <w:fldChar w:fldCharType="begin"/>
        </w:r>
        <w:r w:rsidR="00B57577" w:rsidRPr="00894F32">
          <w:rPr>
            <w:webHidden/>
          </w:rPr>
          <w:instrText xml:space="preserve"> PAGEREF _Toc126602829 \h </w:instrText>
        </w:r>
        <w:r w:rsidR="00B57577" w:rsidRPr="00894F32">
          <w:rPr>
            <w:webHidden/>
          </w:rPr>
        </w:r>
        <w:r w:rsidR="00B57577" w:rsidRPr="00894F32">
          <w:rPr>
            <w:webHidden/>
          </w:rPr>
          <w:fldChar w:fldCharType="separate"/>
        </w:r>
        <w:r w:rsidR="00EB7EF5" w:rsidRPr="00894F32">
          <w:rPr>
            <w:webHidden/>
          </w:rPr>
          <w:t>24</w:t>
        </w:r>
        <w:r w:rsidR="00B57577" w:rsidRPr="00894F32">
          <w:rPr>
            <w:webHidden/>
          </w:rPr>
          <w:fldChar w:fldCharType="end"/>
        </w:r>
      </w:hyperlink>
    </w:p>
    <w:p w14:paraId="3F6AE2E9" w14:textId="05D89F5D" w:rsidR="00B57577" w:rsidRPr="00894F32" w:rsidRDefault="00052873" w:rsidP="00625A3A">
      <w:pPr>
        <w:pStyle w:val="TOC2"/>
        <w:rPr>
          <w:rFonts w:asciiTheme="minorHAnsi" w:eastAsiaTheme="minorEastAsia" w:hAnsiTheme="minorHAnsi" w:cstheme="minorBidi"/>
          <w:sz w:val="22"/>
          <w:szCs w:val="22"/>
        </w:rPr>
      </w:pPr>
      <w:hyperlink w:anchor="_Toc126602830" w:history="1">
        <w:r w:rsidR="00B57577" w:rsidRPr="00894F32">
          <w:rPr>
            <w:rStyle w:val="Hyperlink"/>
          </w:rPr>
          <w:t>5.  FUNDING LIMITATIONS/RESTRICTIONS</w:t>
        </w:r>
        <w:r w:rsidR="00B57577" w:rsidRPr="00894F32">
          <w:rPr>
            <w:webHidden/>
          </w:rPr>
          <w:tab/>
        </w:r>
        <w:r w:rsidR="00B57577" w:rsidRPr="00894F32">
          <w:rPr>
            <w:webHidden/>
          </w:rPr>
          <w:fldChar w:fldCharType="begin"/>
        </w:r>
        <w:r w:rsidR="00B57577" w:rsidRPr="00894F32">
          <w:rPr>
            <w:webHidden/>
          </w:rPr>
          <w:instrText xml:space="preserve"> PAGEREF _Toc126602830 \h </w:instrText>
        </w:r>
        <w:r w:rsidR="00B57577" w:rsidRPr="00894F32">
          <w:rPr>
            <w:webHidden/>
          </w:rPr>
        </w:r>
        <w:r w:rsidR="00B57577" w:rsidRPr="00894F32">
          <w:rPr>
            <w:webHidden/>
          </w:rPr>
          <w:fldChar w:fldCharType="separate"/>
        </w:r>
        <w:r w:rsidR="00EB7EF5" w:rsidRPr="00894F32">
          <w:rPr>
            <w:webHidden/>
          </w:rPr>
          <w:t>25</w:t>
        </w:r>
        <w:r w:rsidR="00B57577" w:rsidRPr="00894F32">
          <w:rPr>
            <w:webHidden/>
          </w:rPr>
          <w:fldChar w:fldCharType="end"/>
        </w:r>
      </w:hyperlink>
    </w:p>
    <w:p w14:paraId="028FD7D2" w14:textId="07B7DA1C" w:rsidR="00B57577" w:rsidRPr="00894F32" w:rsidRDefault="00052873" w:rsidP="00625A3A">
      <w:pPr>
        <w:pStyle w:val="TOC2"/>
        <w:rPr>
          <w:rFonts w:asciiTheme="minorHAnsi" w:eastAsiaTheme="minorEastAsia" w:hAnsiTheme="minorHAnsi" w:cstheme="minorBidi"/>
          <w:sz w:val="22"/>
          <w:szCs w:val="22"/>
        </w:rPr>
      </w:pPr>
      <w:hyperlink w:anchor="_Toc126602831" w:history="1">
        <w:r w:rsidR="00B57577" w:rsidRPr="00894F32">
          <w:rPr>
            <w:rStyle w:val="Hyperlink"/>
          </w:rPr>
          <w:t>6.   INTERGOVERNMENTAL REVIEW (E.O. 12372) REQUIREMENTS</w:t>
        </w:r>
        <w:r w:rsidR="00B57577" w:rsidRPr="00894F32">
          <w:rPr>
            <w:webHidden/>
          </w:rPr>
          <w:tab/>
        </w:r>
        <w:r w:rsidR="00B57577" w:rsidRPr="00894F32">
          <w:rPr>
            <w:webHidden/>
          </w:rPr>
          <w:fldChar w:fldCharType="begin"/>
        </w:r>
        <w:r w:rsidR="00B57577" w:rsidRPr="00894F32">
          <w:rPr>
            <w:webHidden/>
          </w:rPr>
          <w:instrText xml:space="preserve"> PAGEREF _Toc126602831 \h </w:instrText>
        </w:r>
        <w:r w:rsidR="00B57577" w:rsidRPr="00894F32">
          <w:rPr>
            <w:webHidden/>
          </w:rPr>
        </w:r>
        <w:r w:rsidR="00B57577" w:rsidRPr="00894F32">
          <w:rPr>
            <w:webHidden/>
          </w:rPr>
          <w:fldChar w:fldCharType="separate"/>
        </w:r>
        <w:r w:rsidR="00EB7EF5" w:rsidRPr="00894F32">
          <w:rPr>
            <w:webHidden/>
          </w:rPr>
          <w:t>26</w:t>
        </w:r>
        <w:r w:rsidR="00B57577" w:rsidRPr="00894F32">
          <w:rPr>
            <w:webHidden/>
          </w:rPr>
          <w:fldChar w:fldCharType="end"/>
        </w:r>
      </w:hyperlink>
    </w:p>
    <w:p w14:paraId="6357383A" w14:textId="7DC64949" w:rsidR="00B57577" w:rsidRPr="00894F32" w:rsidRDefault="00052873" w:rsidP="00625A3A">
      <w:pPr>
        <w:pStyle w:val="TOC2"/>
        <w:rPr>
          <w:rFonts w:asciiTheme="minorHAnsi" w:eastAsiaTheme="minorEastAsia" w:hAnsiTheme="minorHAnsi" w:cstheme="minorBidi"/>
          <w:sz w:val="22"/>
          <w:szCs w:val="22"/>
        </w:rPr>
      </w:pPr>
      <w:hyperlink w:anchor="_Toc126602832" w:history="1">
        <w:r w:rsidR="00B57577" w:rsidRPr="00894F32">
          <w:rPr>
            <w:rStyle w:val="Hyperlink"/>
          </w:rPr>
          <w:t>7.   OTHER SUBMISSION REQUIREMENTS</w:t>
        </w:r>
        <w:r w:rsidR="00B57577" w:rsidRPr="00894F32">
          <w:rPr>
            <w:webHidden/>
          </w:rPr>
          <w:tab/>
        </w:r>
        <w:r w:rsidR="00B57577" w:rsidRPr="00894F32">
          <w:rPr>
            <w:webHidden/>
          </w:rPr>
          <w:fldChar w:fldCharType="begin"/>
        </w:r>
        <w:r w:rsidR="00B57577" w:rsidRPr="00894F32">
          <w:rPr>
            <w:webHidden/>
          </w:rPr>
          <w:instrText xml:space="preserve"> PAGEREF _Toc126602832 \h </w:instrText>
        </w:r>
        <w:r w:rsidR="00B57577" w:rsidRPr="00894F32">
          <w:rPr>
            <w:webHidden/>
          </w:rPr>
        </w:r>
        <w:r w:rsidR="00B57577" w:rsidRPr="00894F32">
          <w:rPr>
            <w:webHidden/>
          </w:rPr>
          <w:fldChar w:fldCharType="separate"/>
        </w:r>
        <w:r w:rsidR="00EB7EF5" w:rsidRPr="00894F32">
          <w:rPr>
            <w:webHidden/>
          </w:rPr>
          <w:t>26</w:t>
        </w:r>
        <w:r w:rsidR="00B57577" w:rsidRPr="00894F32">
          <w:rPr>
            <w:webHidden/>
          </w:rPr>
          <w:fldChar w:fldCharType="end"/>
        </w:r>
      </w:hyperlink>
    </w:p>
    <w:p w14:paraId="2414F7F8" w14:textId="2F8B6459" w:rsidR="00B57577" w:rsidRPr="00894F32" w:rsidRDefault="00052873">
      <w:pPr>
        <w:pStyle w:val="TOC1"/>
        <w:rPr>
          <w:rFonts w:asciiTheme="minorHAnsi" w:eastAsiaTheme="minorEastAsia" w:hAnsiTheme="minorHAnsi" w:cstheme="minorBidi"/>
          <w:bCs w:val="0"/>
          <w:kern w:val="0"/>
          <w:sz w:val="22"/>
          <w:szCs w:val="22"/>
        </w:rPr>
      </w:pPr>
      <w:hyperlink w:anchor="_Toc126602833" w:history="1">
        <w:r w:rsidR="00B57577" w:rsidRPr="00894F32">
          <w:rPr>
            <w:rStyle w:val="Hyperlink"/>
          </w:rPr>
          <w:t>V.</w:t>
        </w:r>
        <w:r w:rsidR="00B57577" w:rsidRPr="00894F32">
          <w:rPr>
            <w:rFonts w:asciiTheme="minorHAnsi" w:eastAsiaTheme="minorEastAsia" w:hAnsiTheme="minorHAnsi" w:cstheme="minorBidi"/>
            <w:bCs w:val="0"/>
            <w:kern w:val="0"/>
            <w:sz w:val="22"/>
            <w:szCs w:val="22"/>
          </w:rPr>
          <w:tab/>
        </w:r>
        <w:r w:rsidR="00B57577" w:rsidRPr="00894F32">
          <w:rPr>
            <w:rStyle w:val="Hyperlink"/>
          </w:rPr>
          <w:t>APPLICATION REVIEW INFORMATION</w:t>
        </w:r>
        <w:r w:rsidR="00B57577" w:rsidRPr="00894F32">
          <w:rPr>
            <w:webHidden/>
          </w:rPr>
          <w:tab/>
        </w:r>
        <w:r w:rsidR="00B57577" w:rsidRPr="00894F32">
          <w:rPr>
            <w:webHidden/>
          </w:rPr>
          <w:fldChar w:fldCharType="begin"/>
        </w:r>
        <w:r w:rsidR="00B57577" w:rsidRPr="00894F32">
          <w:rPr>
            <w:webHidden/>
          </w:rPr>
          <w:instrText xml:space="preserve"> PAGEREF _Toc126602833 \h </w:instrText>
        </w:r>
        <w:r w:rsidR="00B57577" w:rsidRPr="00894F32">
          <w:rPr>
            <w:webHidden/>
          </w:rPr>
        </w:r>
        <w:r w:rsidR="00B57577" w:rsidRPr="00894F32">
          <w:rPr>
            <w:webHidden/>
          </w:rPr>
          <w:fldChar w:fldCharType="separate"/>
        </w:r>
        <w:r w:rsidR="00EB7EF5" w:rsidRPr="00894F32">
          <w:rPr>
            <w:webHidden/>
          </w:rPr>
          <w:t>26</w:t>
        </w:r>
        <w:r w:rsidR="00B57577" w:rsidRPr="00894F32">
          <w:rPr>
            <w:webHidden/>
          </w:rPr>
          <w:fldChar w:fldCharType="end"/>
        </w:r>
      </w:hyperlink>
    </w:p>
    <w:p w14:paraId="5379A8FA" w14:textId="414FF018" w:rsidR="00B57577" w:rsidRPr="00894F32" w:rsidRDefault="00052873" w:rsidP="00625A3A">
      <w:pPr>
        <w:pStyle w:val="TOC2"/>
        <w:rPr>
          <w:rFonts w:asciiTheme="minorHAnsi" w:eastAsiaTheme="minorEastAsia" w:hAnsiTheme="minorHAnsi" w:cstheme="minorBidi"/>
          <w:sz w:val="22"/>
          <w:szCs w:val="22"/>
        </w:rPr>
      </w:pPr>
      <w:hyperlink w:anchor="_Toc126602834" w:history="1">
        <w:r w:rsidR="00B57577" w:rsidRPr="00894F32">
          <w:rPr>
            <w:rStyle w:val="Hyperlink"/>
          </w:rPr>
          <w:t>1.</w:t>
        </w:r>
        <w:r w:rsidR="00B57577" w:rsidRPr="00894F32">
          <w:rPr>
            <w:rFonts w:asciiTheme="minorHAnsi" w:eastAsiaTheme="minorEastAsia" w:hAnsiTheme="minorHAnsi" w:cstheme="minorBidi"/>
            <w:sz w:val="22"/>
            <w:szCs w:val="22"/>
          </w:rPr>
          <w:tab/>
        </w:r>
        <w:r w:rsidR="00B57577" w:rsidRPr="00894F32">
          <w:rPr>
            <w:rStyle w:val="Hyperlink"/>
          </w:rPr>
          <w:t>EVALUATION CRITERIA</w:t>
        </w:r>
        <w:r w:rsidR="00B57577" w:rsidRPr="00894F32">
          <w:rPr>
            <w:webHidden/>
          </w:rPr>
          <w:tab/>
        </w:r>
        <w:r w:rsidR="00B57577" w:rsidRPr="00894F32">
          <w:rPr>
            <w:webHidden/>
          </w:rPr>
          <w:fldChar w:fldCharType="begin"/>
        </w:r>
        <w:r w:rsidR="00B57577" w:rsidRPr="00894F32">
          <w:rPr>
            <w:webHidden/>
          </w:rPr>
          <w:instrText xml:space="preserve"> PAGEREF _Toc126602834 \h </w:instrText>
        </w:r>
        <w:r w:rsidR="00B57577" w:rsidRPr="00894F32">
          <w:rPr>
            <w:webHidden/>
          </w:rPr>
        </w:r>
        <w:r w:rsidR="00B57577" w:rsidRPr="00894F32">
          <w:rPr>
            <w:webHidden/>
          </w:rPr>
          <w:fldChar w:fldCharType="separate"/>
        </w:r>
        <w:r w:rsidR="00EB7EF5" w:rsidRPr="00894F32">
          <w:rPr>
            <w:webHidden/>
          </w:rPr>
          <w:t>26</w:t>
        </w:r>
        <w:r w:rsidR="00B57577" w:rsidRPr="00894F32">
          <w:rPr>
            <w:webHidden/>
          </w:rPr>
          <w:fldChar w:fldCharType="end"/>
        </w:r>
      </w:hyperlink>
    </w:p>
    <w:p w14:paraId="7D546E63" w14:textId="3F26688B" w:rsidR="00B57577" w:rsidRPr="00894F32" w:rsidRDefault="00052873" w:rsidP="00625A3A">
      <w:pPr>
        <w:pStyle w:val="TOC2"/>
        <w:rPr>
          <w:rFonts w:asciiTheme="minorHAnsi" w:eastAsiaTheme="minorEastAsia" w:hAnsiTheme="minorHAnsi" w:cstheme="minorBidi"/>
          <w:sz w:val="22"/>
          <w:szCs w:val="22"/>
        </w:rPr>
      </w:pPr>
      <w:hyperlink w:anchor="_Toc126602835" w:history="1">
        <w:r w:rsidR="00B57577" w:rsidRPr="00894F32">
          <w:rPr>
            <w:rStyle w:val="Hyperlink"/>
          </w:rPr>
          <w:t>2.    BUDGET JUSTIFICATION, EXISTING RESOURCES, OTHER SUPPORT</w:t>
        </w:r>
        <w:r w:rsidR="00B57577" w:rsidRPr="00894F32">
          <w:rPr>
            <w:webHidden/>
          </w:rPr>
          <w:tab/>
        </w:r>
        <w:r w:rsidR="00B57577" w:rsidRPr="00894F32">
          <w:rPr>
            <w:webHidden/>
          </w:rPr>
          <w:fldChar w:fldCharType="begin"/>
        </w:r>
        <w:r w:rsidR="00B57577" w:rsidRPr="00894F32">
          <w:rPr>
            <w:webHidden/>
          </w:rPr>
          <w:instrText xml:space="preserve"> PAGEREF _Toc126602835 \h </w:instrText>
        </w:r>
        <w:r w:rsidR="00B57577" w:rsidRPr="00894F32">
          <w:rPr>
            <w:webHidden/>
          </w:rPr>
        </w:r>
        <w:r w:rsidR="00B57577" w:rsidRPr="00894F32">
          <w:rPr>
            <w:webHidden/>
          </w:rPr>
          <w:fldChar w:fldCharType="separate"/>
        </w:r>
        <w:r w:rsidR="00EB7EF5" w:rsidRPr="00894F32">
          <w:rPr>
            <w:webHidden/>
          </w:rPr>
          <w:t>28</w:t>
        </w:r>
        <w:r w:rsidR="00B57577" w:rsidRPr="00894F32">
          <w:rPr>
            <w:webHidden/>
          </w:rPr>
          <w:fldChar w:fldCharType="end"/>
        </w:r>
      </w:hyperlink>
    </w:p>
    <w:p w14:paraId="2B1BB790" w14:textId="04E6174F" w:rsidR="00B57577" w:rsidRPr="00894F32" w:rsidRDefault="00052873" w:rsidP="00625A3A">
      <w:pPr>
        <w:pStyle w:val="TOC2"/>
        <w:rPr>
          <w:rFonts w:asciiTheme="minorHAnsi" w:eastAsiaTheme="minorEastAsia" w:hAnsiTheme="minorHAnsi" w:cstheme="minorBidi"/>
          <w:sz w:val="22"/>
          <w:szCs w:val="22"/>
        </w:rPr>
      </w:pPr>
      <w:hyperlink w:anchor="_Toc126602836" w:history="1">
        <w:r w:rsidR="00B57577" w:rsidRPr="00894F32">
          <w:rPr>
            <w:rStyle w:val="Hyperlink"/>
          </w:rPr>
          <w:t>3.</w:t>
        </w:r>
        <w:r w:rsidR="00B57577" w:rsidRPr="00894F32">
          <w:rPr>
            <w:rFonts w:asciiTheme="minorHAnsi" w:eastAsiaTheme="minorEastAsia" w:hAnsiTheme="minorHAnsi" w:cstheme="minorBidi"/>
            <w:sz w:val="22"/>
            <w:szCs w:val="22"/>
          </w:rPr>
          <w:tab/>
        </w:r>
        <w:r w:rsidR="00B57577" w:rsidRPr="00894F32">
          <w:rPr>
            <w:rStyle w:val="Hyperlink"/>
          </w:rPr>
          <w:t>REVIEW AND SELECTION PROCESS</w:t>
        </w:r>
        <w:r w:rsidR="00B57577" w:rsidRPr="00894F32">
          <w:rPr>
            <w:webHidden/>
          </w:rPr>
          <w:tab/>
        </w:r>
        <w:r w:rsidR="00B57577" w:rsidRPr="00894F32">
          <w:rPr>
            <w:webHidden/>
          </w:rPr>
          <w:fldChar w:fldCharType="begin"/>
        </w:r>
        <w:r w:rsidR="00B57577" w:rsidRPr="00894F32">
          <w:rPr>
            <w:webHidden/>
          </w:rPr>
          <w:instrText xml:space="preserve"> PAGEREF _Toc126602836 \h </w:instrText>
        </w:r>
        <w:r w:rsidR="00B57577" w:rsidRPr="00894F32">
          <w:rPr>
            <w:webHidden/>
          </w:rPr>
        </w:r>
        <w:r w:rsidR="00B57577" w:rsidRPr="00894F32">
          <w:rPr>
            <w:webHidden/>
          </w:rPr>
          <w:fldChar w:fldCharType="separate"/>
        </w:r>
        <w:r w:rsidR="00EB7EF5" w:rsidRPr="00894F32">
          <w:rPr>
            <w:webHidden/>
          </w:rPr>
          <w:t>29</w:t>
        </w:r>
        <w:r w:rsidR="00B57577" w:rsidRPr="00894F32">
          <w:rPr>
            <w:webHidden/>
          </w:rPr>
          <w:fldChar w:fldCharType="end"/>
        </w:r>
      </w:hyperlink>
    </w:p>
    <w:p w14:paraId="615DE2DB" w14:textId="358AB194" w:rsidR="00B57577" w:rsidRPr="00894F32" w:rsidRDefault="00052873">
      <w:pPr>
        <w:pStyle w:val="TOC1"/>
        <w:rPr>
          <w:rFonts w:asciiTheme="minorHAnsi" w:eastAsiaTheme="minorEastAsia" w:hAnsiTheme="minorHAnsi" w:cstheme="minorBidi"/>
          <w:bCs w:val="0"/>
          <w:kern w:val="0"/>
          <w:sz w:val="22"/>
          <w:szCs w:val="22"/>
        </w:rPr>
      </w:pPr>
      <w:hyperlink w:anchor="_Toc126602837" w:history="1">
        <w:r w:rsidR="00B57577" w:rsidRPr="00894F32">
          <w:rPr>
            <w:rStyle w:val="Hyperlink"/>
          </w:rPr>
          <w:t>VI.</w:t>
        </w:r>
        <w:r w:rsidR="00B57577" w:rsidRPr="00894F32">
          <w:rPr>
            <w:rFonts w:asciiTheme="minorHAnsi" w:eastAsiaTheme="minorEastAsia" w:hAnsiTheme="minorHAnsi" w:cstheme="minorBidi"/>
            <w:bCs w:val="0"/>
            <w:kern w:val="0"/>
            <w:sz w:val="22"/>
            <w:szCs w:val="22"/>
          </w:rPr>
          <w:tab/>
        </w:r>
        <w:r w:rsidR="00B57577" w:rsidRPr="00894F32">
          <w:rPr>
            <w:rStyle w:val="Hyperlink"/>
          </w:rPr>
          <w:t>FEDERAL AWARD ADMINISTRATION INFORMATION</w:t>
        </w:r>
        <w:r w:rsidR="00B57577" w:rsidRPr="00894F32">
          <w:rPr>
            <w:webHidden/>
          </w:rPr>
          <w:tab/>
        </w:r>
        <w:r w:rsidR="00B57577" w:rsidRPr="00894F32">
          <w:rPr>
            <w:webHidden/>
          </w:rPr>
          <w:fldChar w:fldCharType="begin"/>
        </w:r>
        <w:r w:rsidR="00B57577" w:rsidRPr="00894F32">
          <w:rPr>
            <w:webHidden/>
          </w:rPr>
          <w:instrText xml:space="preserve"> PAGEREF _Toc126602837 \h </w:instrText>
        </w:r>
        <w:r w:rsidR="00B57577" w:rsidRPr="00894F32">
          <w:rPr>
            <w:webHidden/>
          </w:rPr>
        </w:r>
        <w:r w:rsidR="00B57577" w:rsidRPr="00894F32">
          <w:rPr>
            <w:webHidden/>
          </w:rPr>
          <w:fldChar w:fldCharType="separate"/>
        </w:r>
        <w:r w:rsidR="00EB7EF5" w:rsidRPr="00894F32">
          <w:rPr>
            <w:webHidden/>
          </w:rPr>
          <w:t>30</w:t>
        </w:r>
        <w:r w:rsidR="00B57577" w:rsidRPr="00894F32">
          <w:rPr>
            <w:webHidden/>
          </w:rPr>
          <w:fldChar w:fldCharType="end"/>
        </w:r>
      </w:hyperlink>
    </w:p>
    <w:p w14:paraId="69D4D9B3" w14:textId="35066749" w:rsidR="00B57577" w:rsidRPr="00894F32" w:rsidRDefault="00052873" w:rsidP="00625A3A">
      <w:pPr>
        <w:pStyle w:val="TOC2"/>
        <w:rPr>
          <w:rFonts w:asciiTheme="minorHAnsi" w:eastAsiaTheme="minorEastAsia" w:hAnsiTheme="minorHAnsi" w:cstheme="minorBidi"/>
          <w:sz w:val="22"/>
          <w:szCs w:val="22"/>
        </w:rPr>
      </w:pPr>
      <w:hyperlink w:anchor="_Toc126602838" w:history="1">
        <w:r w:rsidR="00B57577" w:rsidRPr="00894F32">
          <w:rPr>
            <w:rStyle w:val="Hyperlink"/>
          </w:rPr>
          <w:t>1.   FEDERAL AWARD NOTICES</w:t>
        </w:r>
        <w:r w:rsidR="00B57577" w:rsidRPr="00894F32">
          <w:rPr>
            <w:webHidden/>
          </w:rPr>
          <w:tab/>
        </w:r>
        <w:r w:rsidR="00B57577" w:rsidRPr="00894F32">
          <w:rPr>
            <w:webHidden/>
          </w:rPr>
          <w:fldChar w:fldCharType="begin"/>
        </w:r>
        <w:r w:rsidR="00B57577" w:rsidRPr="00894F32">
          <w:rPr>
            <w:webHidden/>
          </w:rPr>
          <w:instrText xml:space="preserve"> PAGEREF _Toc126602838 \h </w:instrText>
        </w:r>
        <w:r w:rsidR="00B57577" w:rsidRPr="00894F32">
          <w:rPr>
            <w:webHidden/>
          </w:rPr>
        </w:r>
        <w:r w:rsidR="00B57577" w:rsidRPr="00894F32">
          <w:rPr>
            <w:webHidden/>
          </w:rPr>
          <w:fldChar w:fldCharType="separate"/>
        </w:r>
        <w:r w:rsidR="00EB7EF5" w:rsidRPr="00894F32">
          <w:rPr>
            <w:webHidden/>
          </w:rPr>
          <w:t>30</w:t>
        </w:r>
        <w:r w:rsidR="00B57577" w:rsidRPr="00894F32">
          <w:rPr>
            <w:webHidden/>
          </w:rPr>
          <w:fldChar w:fldCharType="end"/>
        </w:r>
      </w:hyperlink>
    </w:p>
    <w:p w14:paraId="25B0A8AE" w14:textId="4B5EC5A8" w:rsidR="00B57577" w:rsidRPr="00894F32" w:rsidRDefault="00052873" w:rsidP="00625A3A">
      <w:pPr>
        <w:pStyle w:val="TOC2"/>
        <w:rPr>
          <w:rFonts w:asciiTheme="minorHAnsi" w:eastAsiaTheme="minorEastAsia" w:hAnsiTheme="minorHAnsi" w:cstheme="minorBidi"/>
          <w:sz w:val="22"/>
          <w:szCs w:val="22"/>
        </w:rPr>
      </w:pPr>
      <w:hyperlink w:anchor="_Toc126602839" w:history="1">
        <w:r w:rsidR="00B57577" w:rsidRPr="00894F32">
          <w:rPr>
            <w:rStyle w:val="Hyperlink"/>
          </w:rPr>
          <w:t>2.   ADMINISTRATIVE AND NATIONAL POLICY REQUIREMENTS</w:t>
        </w:r>
        <w:r w:rsidR="00B57577" w:rsidRPr="00894F32">
          <w:rPr>
            <w:webHidden/>
          </w:rPr>
          <w:tab/>
        </w:r>
        <w:r w:rsidR="00B57577" w:rsidRPr="00894F32">
          <w:rPr>
            <w:webHidden/>
          </w:rPr>
          <w:fldChar w:fldCharType="begin"/>
        </w:r>
        <w:r w:rsidR="00B57577" w:rsidRPr="00894F32">
          <w:rPr>
            <w:webHidden/>
          </w:rPr>
          <w:instrText xml:space="preserve"> PAGEREF _Toc126602839 \h </w:instrText>
        </w:r>
        <w:r w:rsidR="00B57577" w:rsidRPr="00894F32">
          <w:rPr>
            <w:webHidden/>
          </w:rPr>
        </w:r>
        <w:r w:rsidR="00B57577" w:rsidRPr="00894F32">
          <w:rPr>
            <w:webHidden/>
          </w:rPr>
          <w:fldChar w:fldCharType="separate"/>
        </w:r>
        <w:r w:rsidR="00EB7EF5" w:rsidRPr="00894F32">
          <w:rPr>
            <w:webHidden/>
          </w:rPr>
          <w:t>31</w:t>
        </w:r>
        <w:r w:rsidR="00B57577" w:rsidRPr="00894F32">
          <w:rPr>
            <w:webHidden/>
          </w:rPr>
          <w:fldChar w:fldCharType="end"/>
        </w:r>
      </w:hyperlink>
    </w:p>
    <w:p w14:paraId="0543F055" w14:textId="656756A8" w:rsidR="00B57577" w:rsidRPr="00894F32" w:rsidRDefault="00052873" w:rsidP="00625A3A">
      <w:pPr>
        <w:pStyle w:val="TOC2"/>
        <w:rPr>
          <w:rFonts w:asciiTheme="minorHAnsi" w:eastAsiaTheme="minorEastAsia" w:hAnsiTheme="minorHAnsi" w:cstheme="minorBidi"/>
          <w:sz w:val="22"/>
          <w:szCs w:val="22"/>
        </w:rPr>
      </w:pPr>
      <w:hyperlink w:anchor="_Toc126602840" w:history="1">
        <w:r w:rsidR="00B57577" w:rsidRPr="00894F32">
          <w:rPr>
            <w:rStyle w:val="Hyperlink"/>
          </w:rPr>
          <w:t>3.   REPORTING REQUIREMENTS</w:t>
        </w:r>
        <w:r w:rsidR="00B57577" w:rsidRPr="00894F32">
          <w:rPr>
            <w:webHidden/>
          </w:rPr>
          <w:tab/>
        </w:r>
        <w:r w:rsidR="00B57577" w:rsidRPr="00894F32">
          <w:rPr>
            <w:webHidden/>
          </w:rPr>
          <w:fldChar w:fldCharType="begin"/>
        </w:r>
        <w:r w:rsidR="00B57577" w:rsidRPr="00894F32">
          <w:rPr>
            <w:webHidden/>
          </w:rPr>
          <w:instrText xml:space="preserve"> PAGEREF _Toc126602840 \h </w:instrText>
        </w:r>
        <w:r w:rsidR="00B57577" w:rsidRPr="00894F32">
          <w:rPr>
            <w:webHidden/>
          </w:rPr>
        </w:r>
        <w:r w:rsidR="00B57577" w:rsidRPr="00894F32">
          <w:rPr>
            <w:webHidden/>
          </w:rPr>
          <w:fldChar w:fldCharType="separate"/>
        </w:r>
        <w:r w:rsidR="00EB7EF5" w:rsidRPr="00894F32">
          <w:rPr>
            <w:webHidden/>
          </w:rPr>
          <w:t>31</w:t>
        </w:r>
        <w:r w:rsidR="00B57577" w:rsidRPr="00894F32">
          <w:rPr>
            <w:webHidden/>
          </w:rPr>
          <w:fldChar w:fldCharType="end"/>
        </w:r>
      </w:hyperlink>
    </w:p>
    <w:p w14:paraId="1A67AD8B" w14:textId="046BE95C" w:rsidR="00B57577" w:rsidRPr="00894F32" w:rsidRDefault="00052873">
      <w:pPr>
        <w:pStyle w:val="TOC1"/>
        <w:rPr>
          <w:rFonts w:asciiTheme="minorHAnsi" w:eastAsiaTheme="minorEastAsia" w:hAnsiTheme="minorHAnsi" w:cstheme="minorBidi"/>
          <w:bCs w:val="0"/>
          <w:kern w:val="0"/>
          <w:sz w:val="22"/>
          <w:szCs w:val="22"/>
        </w:rPr>
      </w:pPr>
      <w:hyperlink w:anchor="_Toc126602841" w:history="1">
        <w:r w:rsidR="00B57577" w:rsidRPr="00894F32">
          <w:rPr>
            <w:rStyle w:val="Hyperlink"/>
          </w:rPr>
          <w:t>VII.</w:t>
        </w:r>
        <w:r w:rsidR="00B57577" w:rsidRPr="00894F32">
          <w:rPr>
            <w:rFonts w:asciiTheme="minorHAnsi" w:eastAsiaTheme="minorEastAsia" w:hAnsiTheme="minorHAnsi" w:cstheme="minorBidi"/>
            <w:bCs w:val="0"/>
            <w:kern w:val="0"/>
            <w:sz w:val="22"/>
            <w:szCs w:val="22"/>
          </w:rPr>
          <w:tab/>
        </w:r>
        <w:r w:rsidR="00B57577" w:rsidRPr="00894F32">
          <w:rPr>
            <w:rStyle w:val="Hyperlink"/>
          </w:rPr>
          <w:t>AGENCY CONTACTS</w:t>
        </w:r>
        <w:r w:rsidR="00B57577" w:rsidRPr="00894F32">
          <w:rPr>
            <w:webHidden/>
          </w:rPr>
          <w:tab/>
        </w:r>
        <w:r w:rsidR="00B57577" w:rsidRPr="00894F32">
          <w:rPr>
            <w:webHidden/>
          </w:rPr>
          <w:fldChar w:fldCharType="begin"/>
        </w:r>
        <w:r w:rsidR="00B57577" w:rsidRPr="00894F32">
          <w:rPr>
            <w:webHidden/>
          </w:rPr>
          <w:instrText xml:space="preserve"> PAGEREF _Toc126602841 \h </w:instrText>
        </w:r>
        <w:r w:rsidR="00B57577" w:rsidRPr="00894F32">
          <w:rPr>
            <w:webHidden/>
          </w:rPr>
        </w:r>
        <w:r w:rsidR="00B57577" w:rsidRPr="00894F32">
          <w:rPr>
            <w:webHidden/>
          </w:rPr>
          <w:fldChar w:fldCharType="separate"/>
        </w:r>
        <w:r w:rsidR="00EB7EF5" w:rsidRPr="00894F32">
          <w:rPr>
            <w:webHidden/>
          </w:rPr>
          <w:t>32</w:t>
        </w:r>
        <w:r w:rsidR="00B57577" w:rsidRPr="00894F32">
          <w:rPr>
            <w:webHidden/>
          </w:rPr>
          <w:fldChar w:fldCharType="end"/>
        </w:r>
      </w:hyperlink>
    </w:p>
    <w:p w14:paraId="16797DF9" w14:textId="17541B5F" w:rsidR="00B57577" w:rsidRPr="00894F32" w:rsidRDefault="00052873">
      <w:pPr>
        <w:pStyle w:val="TOC1"/>
        <w:rPr>
          <w:rFonts w:asciiTheme="minorHAnsi" w:eastAsiaTheme="minorEastAsia" w:hAnsiTheme="minorHAnsi" w:cstheme="minorBidi"/>
          <w:bCs w:val="0"/>
          <w:kern w:val="0"/>
          <w:sz w:val="22"/>
          <w:szCs w:val="22"/>
        </w:rPr>
      </w:pPr>
      <w:hyperlink w:anchor="_Toc126602842" w:history="1">
        <w:r w:rsidR="00B57577" w:rsidRPr="00894F32">
          <w:rPr>
            <w:rStyle w:val="Hyperlink"/>
          </w:rPr>
          <w:t>Appendix A – Application and Submission Requirements</w:t>
        </w:r>
        <w:r w:rsidR="00B57577" w:rsidRPr="00894F32">
          <w:rPr>
            <w:webHidden/>
          </w:rPr>
          <w:tab/>
        </w:r>
        <w:r w:rsidR="00B57577" w:rsidRPr="00894F32">
          <w:rPr>
            <w:webHidden/>
          </w:rPr>
          <w:fldChar w:fldCharType="begin"/>
        </w:r>
        <w:r w:rsidR="00B57577" w:rsidRPr="00894F32">
          <w:rPr>
            <w:webHidden/>
          </w:rPr>
          <w:instrText xml:space="preserve"> PAGEREF _Toc126602842 \h </w:instrText>
        </w:r>
        <w:r w:rsidR="00B57577" w:rsidRPr="00894F32">
          <w:rPr>
            <w:webHidden/>
          </w:rPr>
        </w:r>
        <w:r w:rsidR="00B57577" w:rsidRPr="00894F32">
          <w:rPr>
            <w:webHidden/>
          </w:rPr>
          <w:fldChar w:fldCharType="separate"/>
        </w:r>
        <w:r w:rsidR="00EB7EF5" w:rsidRPr="00894F32">
          <w:rPr>
            <w:webHidden/>
          </w:rPr>
          <w:t>33</w:t>
        </w:r>
        <w:r w:rsidR="00B57577" w:rsidRPr="00894F32">
          <w:rPr>
            <w:webHidden/>
          </w:rPr>
          <w:fldChar w:fldCharType="end"/>
        </w:r>
      </w:hyperlink>
    </w:p>
    <w:p w14:paraId="4DE27014" w14:textId="2FC6DC00" w:rsidR="00B57577" w:rsidRPr="00894F32" w:rsidRDefault="00052873" w:rsidP="00625A3A">
      <w:pPr>
        <w:pStyle w:val="TOC2"/>
        <w:rPr>
          <w:rFonts w:asciiTheme="minorHAnsi" w:eastAsiaTheme="minorEastAsia" w:hAnsiTheme="minorHAnsi" w:cstheme="minorBidi"/>
          <w:sz w:val="22"/>
          <w:szCs w:val="22"/>
        </w:rPr>
      </w:pPr>
      <w:hyperlink w:anchor="_Toc126602843" w:history="1">
        <w:r w:rsidR="00B57577" w:rsidRPr="00894F32">
          <w:rPr>
            <w:rStyle w:val="Hyperlink"/>
          </w:rPr>
          <w:t>1.</w:t>
        </w:r>
        <w:r w:rsidR="00B57577" w:rsidRPr="00894F32">
          <w:rPr>
            <w:rFonts w:asciiTheme="minorHAnsi" w:eastAsiaTheme="minorEastAsia" w:hAnsiTheme="minorHAnsi" w:cstheme="minorBidi"/>
            <w:sz w:val="22"/>
            <w:szCs w:val="22"/>
          </w:rPr>
          <w:tab/>
        </w:r>
        <w:r w:rsidR="00B57577" w:rsidRPr="00894F32">
          <w:rPr>
            <w:rStyle w:val="Hyperlink"/>
          </w:rPr>
          <w:t>GET REGISTERED</w:t>
        </w:r>
        <w:r w:rsidR="00B57577" w:rsidRPr="00894F32">
          <w:rPr>
            <w:webHidden/>
          </w:rPr>
          <w:tab/>
        </w:r>
        <w:r w:rsidR="00B57577" w:rsidRPr="00894F32">
          <w:rPr>
            <w:webHidden/>
          </w:rPr>
          <w:fldChar w:fldCharType="begin"/>
        </w:r>
        <w:r w:rsidR="00B57577" w:rsidRPr="00894F32">
          <w:rPr>
            <w:webHidden/>
          </w:rPr>
          <w:instrText xml:space="preserve"> PAGEREF _Toc126602843 \h </w:instrText>
        </w:r>
        <w:r w:rsidR="00B57577" w:rsidRPr="00894F32">
          <w:rPr>
            <w:webHidden/>
          </w:rPr>
        </w:r>
        <w:r w:rsidR="00B57577" w:rsidRPr="00894F32">
          <w:rPr>
            <w:webHidden/>
          </w:rPr>
          <w:fldChar w:fldCharType="separate"/>
        </w:r>
        <w:r w:rsidR="00EB7EF5" w:rsidRPr="00894F32">
          <w:rPr>
            <w:webHidden/>
          </w:rPr>
          <w:t>33</w:t>
        </w:r>
        <w:r w:rsidR="00B57577" w:rsidRPr="00894F32">
          <w:rPr>
            <w:webHidden/>
          </w:rPr>
          <w:fldChar w:fldCharType="end"/>
        </w:r>
      </w:hyperlink>
    </w:p>
    <w:p w14:paraId="02F29912" w14:textId="0CDD0760" w:rsidR="00B57577" w:rsidRPr="00894F32" w:rsidRDefault="00052873" w:rsidP="00625A3A">
      <w:pPr>
        <w:pStyle w:val="TOC2"/>
        <w:rPr>
          <w:rFonts w:asciiTheme="minorHAnsi" w:eastAsiaTheme="minorEastAsia" w:hAnsiTheme="minorHAnsi" w:cstheme="minorBidi"/>
          <w:sz w:val="22"/>
          <w:szCs w:val="22"/>
        </w:rPr>
      </w:pPr>
      <w:hyperlink w:anchor="_Toc126602844" w:history="1">
        <w:r w:rsidR="00B57577" w:rsidRPr="00894F32">
          <w:rPr>
            <w:rStyle w:val="Hyperlink"/>
          </w:rPr>
          <w:t>2.</w:t>
        </w:r>
        <w:r w:rsidR="00B57577" w:rsidRPr="00894F32">
          <w:rPr>
            <w:rFonts w:asciiTheme="minorHAnsi" w:eastAsiaTheme="minorEastAsia" w:hAnsiTheme="minorHAnsi" w:cstheme="minorBidi"/>
            <w:sz w:val="22"/>
            <w:szCs w:val="22"/>
          </w:rPr>
          <w:tab/>
        </w:r>
        <w:r w:rsidR="00B57577" w:rsidRPr="00894F32">
          <w:rPr>
            <w:rStyle w:val="Hyperlink"/>
          </w:rPr>
          <w:t>WRITE AND COMPLETE APPLICATION</w:t>
        </w:r>
        <w:r w:rsidR="00B57577" w:rsidRPr="00894F32">
          <w:rPr>
            <w:webHidden/>
          </w:rPr>
          <w:tab/>
        </w:r>
        <w:r w:rsidR="00B57577" w:rsidRPr="00894F32">
          <w:rPr>
            <w:webHidden/>
          </w:rPr>
          <w:fldChar w:fldCharType="begin"/>
        </w:r>
        <w:r w:rsidR="00B57577" w:rsidRPr="00894F32">
          <w:rPr>
            <w:webHidden/>
          </w:rPr>
          <w:instrText xml:space="preserve"> PAGEREF _Toc126602844 \h </w:instrText>
        </w:r>
        <w:r w:rsidR="00B57577" w:rsidRPr="00894F32">
          <w:rPr>
            <w:webHidden/>
          </w:rPr>
        </w:r>
        <w:r w:rsidR="00B57577" w:rsidRPr="00894F32">
          <w:rPr>
            <w:webHidden/>
          </w:rPr>
          <w:fldChar w:fldCharType="separate"/>
        </w:r>
        <w:r w:rsidR="00EB7EF5" w:rsidRPr="00894F32">
          <w:rPr>
            <w:webHidden/>
          </w:rPr>
          <w:t>35</w:t>
        </w:r>
        <w:r w:rsidR="00B57577" w:rsidRPr="00894F32">
          <w:rPr>
            <w:webHidden/>
          </w:rPr>
          <w:fldChar w:fldCharType="end"/>
        </w:r>
      </w:hyperlink>
    </w:p>
    <w:p w14:paraId="2FE6E6EF" w14:textId="04A74006" w:rsidR="00B57577" w:rsidRPr="00894F32" w:rsidRDefault="00052873" w:rsidP="00625A3A">
      <w:pPr>
        <w:pStyle w:val="TOC2"/>
        <w:rPr>
          <w:rFonts w:asciiTheme="minorHAnsi" w:eastAsiaTheme="minorEastAsia" w:hAnsiTheme="minorHAnsi" w:cstheme="minorBidi"/>
          <w:sz w:val="22"/>
          <w:szCs w:val="22"/>
        </w:rPr>
      </w:pPr>
      <w:hyperlink w:anchor="_Toc126602845" w:history="1">
        <w:r w:rsidR="00B57577" w:rsidRPr="00894F32">
          <w:rPr>
            <w:rStyle w:val="Hyperlink"/>
          </w:rPr>
          <w:t xml:space="preserve">3.    </w:t>
        </w:r>
        <w:r w:rsidR="00B57577" w:rsidRPr="00894F32">
          <w:rPr>
            <w:rFonts w:asciiTheme="minorHAnsi" w:eastAsiaTheme="minorEastAsia" w:hAnsiTheme="minorHAnsi" w:cstheme="minorBidi"/>
            <w:sz w:val="22"/>
            <w:szCs w:val="22"/>
          </w:rPr>
          <w:tab/>
        </w:r>
        <w:r w:rsidR="00B57577" w:rsidRPr="00894F32">
          <w:rPr>
            <w:rStyle w:val="Hyperlink"/>
          </w:rPr>
          <w:t>SUBMIT APPLICATION</w:t>
        </w:r>
        <w:r w:rsidR="00B57577" w:rsidRPr="00894F32">
          <w:rPr>
            <w:webHidden/>
          </w:rPr>
          <w:tab/>
        </w:r>
        <w:r w:rsidR="00B57577" w:rsidRPr="00894F32">
          <w:rPr>
            <w:webHidden/>
          </w:rPr>
          <w:fldChar w:fldCharType="begin"/>
        </w:r>
        <w:r w:rsidR="00B57577" w:rsidRPr="00894F32">
          <w:rPr>
            <w:webHidden/>
          </w:rPr>
          <w:instrText xml:space="preserve"> PAGEREF _Toc126602845 \h </w:instrText>
        </w:r>
        <w:r w:rsidR="00B57577" w:rsidRPr="00894F32">
          <w:rPr>
            <w:webHidden/>
          </w:rPr>
        </w:r>
        <w:r w:rsidR="00B57577" w:rsidRPr="00894F32">
          <w:rPr>
            <w:webHidden/>
          </w:rPr>
          <w:fldChar w:fldCharType="separate"/>
        </w:r>
        <w:r w:rsidR="00EB7EF5" w:rsidRPr="00894F32">
          <w:rPr>
            <w:webHidden/>
          </w:rPr>
          <w:t>39</w:t>
        </w:r>
        <w:r w:rsidR="00B57577" w:rsidRPr="00894F32">
          <w:rPr>
            <w:webHidden/>
          </w:rPr>
          <w:fldChar w:fldCharType="end"/>
        </w:r>
      </w:hyperlink>
    </w:p>
    <w:p w14:paraId="48363CC9" w14:textId="2D59FC26" w:rsidR="00B57577" w:rsidRPr="00894F32" w:rsidRDefault="00052873" w:rsidP="00625A3A">
      <w:pPr>
        <w:pStyle w:val="TOC2"/>
        <w:rPr>
          <w:rFonts w:asciiTheme="minorHAnsi" w:eastAsiaTheme="minorEastAsia" w:hAnsiTheme="minorHAnsi" w:cstheme="minorBidi"/>
          <w:sz w:val="22"/>
          <w:szCs w:val="22"/>
        </w:rPr>
      </w:pPr>
      <w:hyperlink w:anchor="_Toc126602846" w:history="1">
        <w:r w:rsidR="00B57577" w:rsidRPr="00894F32">
          <w:rPr>
            <w:rStyle w:val="Hyperlink"/>
          </w:rPr>
          <w:t>4.</w:t>
        </w:r>
        <w:r w:rsidR="00B57577" w:rsidRPr="00894F32">
          <w:rPr>
            <w:rFonts w:asciiTheme="minorHAnsi" w:eastAsiaTheme="minorEastAsia" w:hAnsiTheme="minorHAnsi" w:cstheme="minorBidi"/>
            <w:sz w:val="22"/>
            <w:szCs w:val="22"/>
          </w:rPr>
          <w:tab/>
        </w:r>
        <w:r w:rsidR="00B57577" w:rsidRPr="00894F32">
          <w:rPr>
            <w:rStyle w:val="Hyperlink"/>
          </w:rPr>
          <w:t>AFTER SUBMISSION</w:t>
        </w:r>
        <w:r w:rsidR="00B57577" w:rsidRPr="00894F32">
          <w:rPr>
            <w:webHidden/>
          </w:rPr>
          <w:tab/>
        </w:r>
        <w:r w:rsidR="00B57577" w:rsidRPr="00894F32">
          <w:rPr>
            <w:webHidden/>
          </w:rPr>
          <w:fldChar w:fldCharType="begin"/>
        </w:r>
        <w:r w:rsidR="00B57577" w:rsidRPr="00894F32">
          <w:rPr>
            <w:webHidden/>
          </w:rPr>
          <w:instrText xml:space="preserve"> PAGEREF _Toc126602846 \h </w:instrText>
        </w:r>
        <w:r w:rsidR="00B57577" w:rsidRPr="00894F32">
          <w:rPr>
            <w:webHidden/>
          </w:rPr>
        </w:r>
        <w:r w:rsidR="00B57577" w:rsidRPr="00894F32">
          <w:rPr>
            <w:webHidden/>
          </w:rPr>
          <w:fldChar w:fldCharType="separate"/>
        </w:r>
        <w:r w:rsidR="00EB7EF5" w:rsidRPr="00894F32">
          <w:rPr>
            <w:webHidden/>
          </w:rPr>
          <w:t>41</w:t>
        </w:r>
        <w:r w:rsidR="00B57577" w:rsidRPr="00894F32">
          <w:rPr>
            <w:webHidden/>
          </w:rPr>
          <w:fldChar w:fldCharType="end"/>
        </w:r>
      </w:hyperlink>
    </w:p>
    <w:p w14:paraId="63C6D351" w14:textId="1333ED55" w:rsidR="00B57577" w:rsidRPr="00894F32" w:rsidRDefault="00052873">
      <w:pPr>
        <w:pStyle w:val="TOC1"/>
        <w:rPr>
          <w:rFonts w:asciiTheme="minorHAnsi" w:eastAsiaTheme="minorEastAsia" w:hAnsiTheme="minorHAnsi" w:cstheme="minorBidi"/>
          <w:bCs w:val="0"/>
          <w:kern w:val="0"/>
          <w:sz w:val="22"/>
          <w:szCs w:val="22"/>
        </w:rPr>
      </w:pPr>
      <w:hyperlink w:anchor="_Toc126602847" w:history="1">
        <w:r w:rsidR="00B57577" w:rsidRPr="00894F32">
          <w:rPr>
            <w:rStyle w:val="Hyperlink"/>
          </w:rPr>
          <w:t>Appendix B - Formatting Requirements and System Validation</w:t>
        </w:r>
        <w:r w:rsidR="00B57577" w:rsidRPr="00894F32">
          <w:rPr>
            <w:webHidden/>
          </w:rPr>
          <w:tab/>
        </w:r>
        <w:r w:rsidR="00B57577" w:rsidRPr="00894F32">
          <w:rPr>
            <w:webHidden/>
          </w:rPr>
          <w:fldChar w:fldCharType="begin"/>
        </w:r>
        <w:r w:rsidR="00B57577" w:rsidRPr="00894F32">
          <w:rPr>
            <w:webHidden/>
          </w:rPr>
          <w:instrText xml:space="preserve"> PAGEREF _Toc126602847 \h </w:instrText>
        </w:r>
        <w:r w:rsidR="00B57577" w:rsidRPr="00894F32">
          <w:rPr>
            <w:webHidden/>
          </w:rPr>
        </w:r>
        <w:r w:rsidR="00B57577" w:rsidRPr="00894F32">
          <w:rPr>
            <w:webHidden/>
          </w:rPr>
          <w:fldChar w:fldCharType="separate"/>
        </w:r>
        <w:r w:rsidR="00EB7EF5" w:rsidRPr="00894F32">
          <w:rPr>
            <w:webHidden/>
          </w:rPr>
          <w:t>44</w:t>
        </w:r>
        <w:r w:rsidR="00B57577" w:rsidRPr="00894F32">
          <w:rPr>
            <w:webHidden/>
          </w:rPr>
          <w:fldChar w:fldCharType="end"/>
        </w:r>
      </w:hyperlink>
    </w:p>
    <w:p w14:paraId="5DA5C4A2" w14:textId="08A5E940" w:rsidR="00B57577" w:rsidRPr="00894F32" w:rsidRDefault="00052873" w:rsidP="00625A3A">
      <w:pPr>
        <w:pStyle w:val="TOC2"/>
        <w:rPr>
          <w:rFonts w:asciiTheme="minorHAnsi" w:eastAsiaTheme="minorEastAsia" w:hAnsiTheme="minorHAnsi" w:cstheme="minorBidi"/>
          <w:sz w:val="22"/>
          <w:szCs w:val="22"/>
        </w:rPr>
      </w:pPr>
      <w:hyperlink w:anchor="_Toc126602848" w:history="1">
        <w:r w:rsidR="00B57577" w:rsidRPr="00894F32">
          <w:rPr>
            <w:rStyle w:val="Hyperlink"/>
          </w:rPr>
          <w:t>1.</w:t>
        </w:r>
        <w:r w:rsidR="00B57577" w:rsidRPr="00894F32">
          <w:rPr>
            <w:rFonts w:asciiTheme="minorHAnsi" w:eastAsiaTheme="minorEastAsia" w:hAnsiTheme="minorHAnsi" w:cstheme="minorBidi"/>
            <w:sz w:val="22"/>
            <w:szCs w:val="22"/>
          </w:rPr>
          <w:tab/>
        </w:r>
        <w:r w:rsidR="00B57577" w:rsidRPr="00894F32">
          <w:rPr>
            <w:rStyle w:val="Hyperlink"/>
          </w:rPr>
          <w:t>SAMHSA FORMATTING REQUIREMENTS</w:t>
        </w:r>
        <w:r w:rsidR="00B57577" w:rsidRPr="00894F32">
          <w:rPr>
            <w:webHidden/>
          </w:rPr>
          <w:tab/>
        </w:r>
        <w:r w:rsidR="00B57577" w:rsidRPr="00894F32">
          <w:rPr>
            <w:webHidden/>
          </w:rPr>
          <w:fldChar w:fldCharType="begin"/>
        </w:r>
        <w:r w:rsidR="00B57577" w:rsidRPr="00894F32">
          <w:rPr>
            <w:webHidden/>
          </w:rPr>
          <w:instrText xml:space="preserve"> PAGEREF _Toc126602848 \h </w:instrText>
        </w:r>
        <w:r w:rsidR="00B57577" w:rsidRPr="00894F32">
          <w:rPr>
            <w:webHidden/>
          </w:rPr>
        </w:r>
        <w:r w:rsidR="00B57577" w:rsidRPr="00894F32">
          <w:rPr>
            <w:webHidden/>
          </w:rPr>
          <w:fldChar w:fldCharType="separate"/>
        </w:r>
        <w:r w:rsidR="00EB7EF5" w:rsidRPr="00894F32">
          <w:rPr>
            <w:webHidden/>
          </w:rPr>
          <w:t>44</w:t>
        </w:r>
        <w:r w:rsidR="00B57577" w:rsidRPr="00894F32">
          <w:rPr>
            <w:webHidden/>
          </w:rPr>
          <w:fldChar w:fldCharType="end"/>
        </w:r>
      </w:hyperlink>
    </w:p>
    <w:p w14:paraId="3B755E82" w14:textId="460FA37C" w:rsidR="00B57577" w:rsidRPr="00894F32" w:rsidRDefault="00052873" w:rsidP="00625A3A">
      <w:pPr>
        <w:pStyle w:val="TOC2"/>
        <w:rPr>
          <w:rFonts w:asciiTheme="minorHAnsi" w:eastAsiaTheme="minorEastAsia" w:hAnsiTheme="minorHAnsi" w:cstheme="minorBidi"/>
          <w:sz w:val="22"/>
          <w:szCs w:val="22"/>
        </w:rPr>
      </w:pPr>
      <w:hyperlink w:anchor="_Toc126602849" w:history="1">
        <w:r w:rsidR="00B57577" w:rsidRPr="00894F32">
          <w:rPr>
            <w:rStyle w:val="Hyperlink"/>
          </w:rPr>
          <w:t>2.</w:t>
        </w:r>
        <w:r w:rsidR="00B57577" w:rsidRPr="00894F32">
          <w:rPr>
            <w:rFonts w:asciiTheme="minorHAnsi" w:eastAsiaTheme="minorEastAsia" w:hAnsiTheme="minorHAnsi" w:cstheme="minorBidi"/>
            <w:sz w:val="22"/>
            <w:szCs w:val="22"/>
          </w:rPr>
          <w:tab/>
        </w:r>
        <w:r w:rsidR="00B57577" w:rsidRPr="00894F32">
          <w:rPr>
            <w:rStyle w:val="Hyperlink"/>
          </w:rPr>
          <w:t>GRANTS.GOV FORMATTING AND VALIDATION REQUIREMENTS</w:t>
        </w:r>
        <w:r w:rsidR="00B57577" w:rsidRPr="00894F32">
          <w:rPr>
            <w:webHidden/>
          </w:rPr>
          <w:tab/>
        </w:r>
        <w:r w:rsidR="00B57577" w:rsidRPr="00894F32">
          <w:rPr>
            <w:webHidden/>
          </w:rPr>
          <w:fldChar w:fldCharType="begin"/>
        </w:r>
        <w:r w:rsidR="00B57577" w:rsidRPr="00894F32">
          <w:rPr>
            <w:webHidden/>
          </w:rPr>
          <w:instrText xml:space="preserve"> PAGEREF _Toc126602849 \h </w:instrText>
        </w:r>
        <w:r w:rsidR="00B57577" w:rsidRPr="00894F32">
          <w:rPr>
            <w:webHidden/>
          </w:rPr>
        </w:r>
        <w:r w:rsidR="00B57577" w:rsidRPr="00894F32">
          <w:rPr>
            <w:webHidden/>
          </w:rPr>
          <w:fldChar w:fldCharType="separate"/>
        </w:r>
        <w:r w:rsidR="00EB7EF5" w:rsidRPr="00894F32">
          <w:rPr>
            <w:webHidden/>
          </w:rPr>
          <w:t>44</w:t>
        </w:r>
        <w:r w:rsidR="00B57577" w:rsidRPr="00894F32">
          <w:rPr>
            <w:webHidden/>
          </w:rPr>
          <w:fldChar w:fldCharType="end"/>
        </w:r>
      </w:hyperlink>
    </w:p>
    <w:p w14:paraId="20B76B08" w14:textId="0EAB6FE1" w:rsidR="00B57577" w:rsidRPr="00894F32" w:rsidRDefault="00052873" w:rsidP="00625A3A">
      <w:pPr>
        <w:pStyle w:val="TOC2"/>
        <w:rPr>
          <w:rFonts w:asciiTheme="minorHAnsi" w:eastAsiaTheme="minorEastAsia" w:hAnsiTheme="minorHAnsi" w:cstheme="minorBidi"/>
          <w:sz w:val="22"/>
          <w:szCs w:val="22"/>
        </w:rPr>
      </w:pPr>
      <w:hyperlink w:anchor="_Toc126602850" w:history="1">
        <w:r w:rsidR="00B57577" w:rsidRPr="00894F32">
          <w:rPr>
            <w:rStyle w:val="Hyperlink"/>
          </w:rPr>
          <w:t>3.</w:t>
        </w:r>
        <w:r w:rsidR="00B57577" w:rsidRPr="00894F32">
          <w:rPr>
            <w:rFonts w:asciiTheme="minorHAnsi" w:eastAsiaTheme="minorEastAsia" w:hAnsiTheme="minorHAnsi" w:cstheme="minorBidi"/>
            <w:sz w:val="22"/>
            <w:szCs w:val="22"/>
          </w:rPr>
          <w:tab/>
        </w:r>
        <w:r w:rsidR="00B57577" w:rsidRPr="00894F32">
          <w:rPr>
            <w:rStyle w:val="Hyperlink"/>
          </w:rPr>
          <w:t>eRA COMMONS FORMATTING AND VALIDATION REQUIREMENTS</w:t>
        </w:r>
        <w:r w:rsidR="00B57577" w:rsidRPr="00894F32">
          <w:rPr>
            <w:webHidden/>
          </w:rPr>
          <w:tab/>
        </w:r>
        <w:r w:rsidR="00B57577" w:rsidRPr="00894F32">
          <w:rPr>
            <w:webHidden/>
          </w:rPr>
          <w:fldChar w:fldCharType="begin"/>
        </w:r>
        <w:r w:rsidR="00B57577" w:rsidRPr="00894F32">
          <w:rPr>
            <w:webHidden/>
          </w:rPr>
          <w:instrText xml:space="preserve"> PAGEREF _Toc126602850 \h </w:instrText>
        </w:r>
        <w:r w:rsidR="00B57577" w:rsidRPr="00894F32">
          <w:rPr>
            <w:webHidden/>
          </w:rPr>
        </w:r>
        <w:r w:rsidR="00B57577" w:rsidRPr="00894F32">
          <w:rPr>
            <w:webHidden/>
          </w:rPr>
          <w:fldChar w:fldCharType="separate"/>
        </w:r>
        <w:r w:rsidR="00EB7EF5" w:rsidRPr="00894F32">
          <w:rPr>
            <w:webHidden/>
          </w:rPr>
          <w:t>45</w:t>
        </w:r>
        <w:r w:rsidR="00B57577" w:rsidRPr="00894F32">
          <w:rPr>
            <w:webHidden/>
          </w:rPr>
          <w:fldChar w:fldCharType="end"/>
        </w:r>
      </w:hyperlink>
    </w:p>
    <w:p w14:paraId="3791E886" w14:textId="037ADBD7" w:rsidR="00B57577" w:rsidRPr="00894F32" w:rsidRDefault="00052873">
      <w:pPr>
        <w:pStyle w:val="TOC1"/>
        <w:rPr>
          <w:rFonts w:asciiTheme="minorHAnsi" w:eastAsiaTheme="minorEastAsia" w:hAnsiTheme="minorHAnsi" w:cstheme="minorBidi"/>
          <w:bCs w:val="0"/>
          <w:kern w:val="0"/>
          <w:sz w:val="22"/>
          <w:szCs w:val="22"/>
        </w:rPr>
      </w:pPr>
      <w:hyperlink w:anchor="_Toc126602851" w:history="1">
        <w:r w:rsidR="00B57577" w:rsidRPr="00894F32">
          <w:rPr>
            <w:rStyle w:val="Hyperlink"/>
          </w:rPr>
          <w:t>Appendix C – General Eligibility Information</w:t>
        </w:r>
        <w:r w:rsidR="00B57577" w:rsidRPr="00894F32">
          <w:rPr>
            <w:webHidden/>
          </w:rPr>
          <w:tab/>
        </w:r>
        <w:r w:rsidR="00B57577" w:rsidRPr="00894F32">
          <w:rPr>
            <w:webHidden/>
          </w:rPr>
          <w:fldChar w:fldCharType="begin"/>
        </w:r>
        <w:r w:rsidR="00B57577" w:rsidRPr="00894F32">
          <w:rPr>
            <w:webHidden/>
          </w:rPr>
          <w:instrText xml:space="preserve"> PAGEREF _Toc126602851 \h </w:instrText>
        </w:r>
        <w:r w:rsidR="00B57577" w:rsidRPr="00894F32">
          <w:rPr>
            <w:webHidden/>
          </w:rPr>
        </w:r>
        <w:r w:rsidR="00B57577" w:rsidRPr="00894F32">
          <w:rPr>
            <w:webHidden/>
          </w:rPr>
          <w:fldChar w:fldCharType="separate"/>
        </w:r>
        <w:r w:rsidR="00EB7EF5" w:rsidRPr="00894F32">
          <w:rPr>
            <w:webHidden/>
          </w:rPr>
          <w:t>50</w:t>
        </w:r>
        <w:r w:rsidR="00B57577" w:rsidRPr="00894F32">
          <w:rPr>
            <w:webHidden/>
          </w:rPr>
          <w:fldChar w:fldCharType="end"/>
        </w:r>
      </w:hyperlink>
    </w:p>
    <w:p w14:paraId="7392359E" w14:textId="4F9D3DB9" w:rsidR="00B57577" w:rsidRPr="00894F32" w:rsidRDefault="00052873">
      <w:pPr>
        <w:pStyle w:val="TOC1"/>
        <w:rPr>
          <w:rFonts w:asciiTheme="minorHAnsi" w:eastAsiaTheme="minorEastAsia" w:hAnsiTheme="minorHAnsi" w:cstheme="minorBidi"/>
          <w:bCs w:val="0"/>
          <w:kern w:val="0"/>
          <w:sz w:val="22"/>
          <w:szCs w:val="22"/>
        </w:rPr>
      </w:pPr>
      <w:hyperlink w:anchor="_Toc126602852" w:history="1">
        <w:r w:rsidR="00B57577" w:rsidRPr="00894F32">
          <w:rPr>
            <w:rStyle w:val="Hyperlink"/>
          </w:rPr>
          <w:t>Appendix D – Confidentiality and SAMHSA Participant Protection/Human Subjects Guidelines</w:t>
        </w:r>
        <w:r w:rsidR="00B57577" w:rsidRPr="00894F32">
          <w:rPr>
            <w:webHidden/>
          </w:rPr>
          <w:tab/>
        </w:r>
        <w:r w:rsidR="00B57577" w:rsidRPr="00894F32">
          <w:rPr>
            <w:webHidden/>
          </w:rPr>
          <w:fldChar w:fldCharType="begin"/>
        </w:r>
        <w:r w:rsidR="00B57577" w:rsidRPr="00894F32">
          <w:rPr>
            <w:webHidden/>
          </w:rPr>
          <w:instrText xml:space="preserve"> PAGEREF _Toc126602852 \h </w:instrText>
        </w:r>
        <w:r w:rsidR="00B57577" w:rsidRPr="00894F32">
          <w:rPr>
            <w:webHidden/>
          </w:rPr>
        </w:r>
        <w:r w:rsidR="00B57577" w:rsidRPr="00894F32">
          <w:rPr>
            <w:webHidden/>
          </w:rPr>
          <w:fldChar w:fldCharType="separate"/>
        </w:r>
        <w:r w:rsidR="00EB7EF5" w:rsidRPr="00894F32">
          <w:rPr>
            <w:webHidden/>
          </w:rPr>
          <w:t>51</w:t>
        </w:r>
        <w:r w:rsidR="00B57577" w:rsidRPr="00894F32">
          <w:rPr>
            <w:webHidden/>
          </w:rPr>
          <w:fldChar w:fldCharType="end"/>
        </w:r>
      </w:hyperlink>
    </w:p>
    <w:p w14:paraId="4B1FDF8A" w14:textId="31EF258D" w:rsidR="00B57577" w:rsidRPr="00894F32" w:rsidRDefault="00052873">
      <w:pPr>
        <w:pStyle w:val="TOC1"/>
        <w:rPr>
          <w:rFonts w:asciiTheme="minorHAnsi" w:eastAsiaTheme="minorEastAsia" w:hAnsiTheme="minorHAnsi" w:cstheme="minorBidi"/>
          <w:bCs w:val="0"/>
          <w:kern w:val="0"/>
          <w:sz w:val="22"/>
          <w:szCs w:val="22"/>
        </w:rPr>
      </w:pPr>
      <w:hyperlink w:anchor="_Toc126602853" w:history="1">
        <w:r w:rsidR="00B57577" w:rsidRPr="00894F32">
          <w:rPr>
            <w:rStyle w:val="Hyperlink"/>
          </w:rPr>
          <w:t>Appendix E – Developing Goals and Measurable Objectives</w:t>
        </w:r>
        <w:r w:rsidR="00B57577" w:rsidRPr="00894F32">
          <w:rPr>
            <w:webHidden/>
          </w:rPr>
          <w:tab/>
        </w:r>
        <w:r w:rsidR="00B57577" w:rsidRPr="00894F32">
          <w:rPr>
            <w:webHidden/>
          </w:rPr>
          <w:fldChar w:fldCharType="begin"/>
        </w:r>
        <w:r w:rsidR="00B57577" w:rsidRPr="00894F32">
          <w:rPr>
            <w:webHidden/>
          </w:rPr>
          <w:instrText xml:space="preserve"> PAGEREF _Toc126602853 \h </w:instrText>
        </w:r>
        <w:r w:rsidR="00B57577" w:rsidRPr="00894F32">
          <w:rPr>
            <w:webHidden/>
          </w:rPr>
        </w:r>
        <w:r w:rsidR="00B57577" w:rsidRPr="00894F32">
          <w:rPr>
            <w:webHidden/>
          </w:rPr>
          <w:fldChar w:fldCharType="separate"/>
        </w:r>
        <w:r w:rsidR="00EB7EF5" w:rsidRPr="00894F32">
          <w:rPr>
            <w:webHidden/>
          </w:rPr>
          <w:t>57</w:t>
        </w:r>
        <w:r w:rsidR="00B57577" w:rsidRPr="00894F32">
          <w:rPr>
            <w:webHidden/>
          </w:rPr>
          <w:fldChar w:fldCharType="end"/>
        </w:r>
      </w:hyperlink>
    </w:p>
    <w:p w14:paraId="20CF95C4" w14:textId="24F0C4A2" w:rsidR="00B57577" w:rsidRPr="00894F32" w:rsidRDefault="00052873">
      <w:pPr>
        <w:pStyle w:val="TOC1"/>
        <w:rPr>
          <w:rFonts w:asciiTheme="minorHAnsi" w:eastAsiaTheme="minorEastAsia" w:hAnsiTheme="minorHAnsi" w:cstheme="minorBidi"/>
          <w:bCs w:val="0"/>
          <w:kern w:val="0"/>
          <w:sz w:val="22"/>
          <w:szCs w:val="22"/>
        </w:rPr>
      </w:pPr>
      <w:hyperlink w:anchor="_Toc126602854" w:history="1">
        <w:r w:rsidR="00B57577" w:rsidRPr="00894F32">
          <w:rPr>
            <w:rStyle w:val="Hyperlink"/>
          </w:rPr>
          <w:t>Appendix F – Developing the Plan for Data Collection and Performance Measurement</w:t>
        </w:r>
        <w:r w:rsidR="00B57577" w:rsidRPr="00894F32">
          <w:rPr>
            <w:webHidden/>
          </w:rPr>
          <w:tab/>
        </w:r>
        <w:r w:rsidR="00B57577" w:rsidRPr="00894F32">
          <w:rPr>
            <w:webHidden/>
          </w:rPr>
          <w:fldChar w:fldCharType="begin"/>
        </w:r>
        <w:r w:rsidR="00B57577" w:rsidRPr="00894F32">
          <w:rPr>
            <w:webHidden/>
          </w:rPr>
          <w:instrText xml:space="preserve"> PAGEREF _Toc126602854 \h </w:instrText>
        </w:r>
        <w:r w:rsidR="00B57577" w:rsidRPr="00894F32">
          <w:rPr>
            <w:webHidden/>
          </w:rPr>
        </w:r>
        <w:r w:rsidR="00B57577" w:rsidRPr="00894F32">
          <w:rPr>
            <w:webHidden/>
          </w:rPr>
          <w:fldChar w:fldCharType="separate"/>
        </w:r>
        <w:r w:rsidR="00EB7EF5" w:rsidRPr="00894F32">
          <w:rPr>
            <w:webHidden/>
          </w:rPr>
          <w:t>60</w:t>
        </w:r>
        <w:r w:rsidR="00B57577" w:rsidRPr="00894F32">
          <w:rPr>
            <w:webHidden/>
          </w:rPr>
          <w:fldChar w:fldCharType="end"/>
        </w:r>
      </w:hyperlink>
    </w:p>
    <w:p w14:paraId="56B13181" w14:textId="09D3F7CD" w:rsidR="00B57577" w:rsidRPr="00894F32" w:rsidRDefault="00052873">
      <w:pPr>
        <w:pStyle w:val="TOC1"/>
        <w:rPr>
          <w:rFonts w:asciiTheme="minorHAnsi" w:eastAsiaTheme="minorEastAsia" w:hAnsiTheme="minorHAnsi" w:cstheme="minorBidi"/>
          <w:bCs w:val="0"/>
          <w:kern w:val="0"/>
          <w:sz w:val="22"/>
          <w:szCs w:val="22"/>
        </w:rPr>
      </w:pPr>
      <w:hyperlink w:anchor="_Toc126602855" w:history="1">
        <w:r w:rsidR="00B57577" w:rsidRPr="00894F32">
          <w:rPr>
            <w:rStyle w:val="Hyperlink"/>
          </w:rPr>
          <w:t>Appendix G – Biographical Sketches and Position Descriptions</w:t>
        </w:r>
        <w:r w:rsidR="00B57577" w:rsidRPr="00894F32">
          <w:rPr>
            <w:webHidden/>
          </w:rPr>
          <w:tab/>
        </w:r>
        <w:r w:rsidR="00B57577" w:rsidRPr="00894F32">
          <w:rPr>
            <w:webHidden/>
          </w:rPr>
          <w:fldChar w:fldCharType="begin"/>
        </w:r>
        <w:r w:rsidR="00B57577" w:rsidRPr="00894F32">
          <w:rPr>
            <w:webHidden/>
          </w:rPr>
          <w:instrText xml:space="preserve"> PAGEREF _Toc126602855 \h </w:instrText>
        </w:r>
        <w:r w:rsidR="00B57577" w:rsidRPr="00894F32">
          <w:rPr>
            <w:webHidden/>
          </w:rPr>
        </w:r>
        <w:r w:rsidR="00B57577" w:rsidRPr="00894F32">
          <w:rPr>
            <w:webHidden/>
          </w:rPr>
          <w:fldChar w:fldCharType="separate"/>
        </w:r>
        <w:r w:rsidR="00EB7EF5" w:rsidRPr="00894F32">
          <w:rPr>
            <w:webHidden/>
          </w:rPr>
          <w:t>62</w:t>
        </w:r>
        <w:r w:rsidR="00B57577" w:rsidRPr="00894F32">
          <w:rPr>
            <w:webHidden/>
          </w:rPr>
          <w:fldChar w:fldCharType="end"/>
        </w:r>
      </w:hyperlink>
    </w:p>
    <w:p w14:paraId="66C50FA2" w14:textId="1EEEF85C" w:rsidR="00B57577" w:rsidRPr="00894F32" w:rsidRDefault="00052873">
      <w:pPr>
        <w:pStyle w:val="TOC1"/>
        <w:rPr>
          <w:rFonts w:asciiTheme="minorHAnsi" w:eastAsiaTheme="minorEastAsia" w:hAnsiTheme="minorHAnsi" w:cstheme="minorBidi"/>
          <w:bCs w:val="0"/>
          <w:kern w:val="0"/>
          <w:sz w:val="22"/>
          <w:szCs w:val="22"/>
        </w:rPr>
      </w:pPr>
      <w:hyperlink w:anchor="_Toc126602856" w:history="1">
        <w:r w:rsidR="00B57577" w:rsidRPr="00894F32">
          <w:rPr>
            <w:rStyle w:val="Hyperlink"/>
          </w:rPr>
          <w:t>Appendix H – Addressing Behavioral Health Disparities</w:t>
        </w:r>
        <w:r w:rsidR="00B57577" w:rsidRPr="00894F32">
          <w:rPr>
            <w:webHidden/>
          </w:rPr>
          <w:tab/>
        </w:r>
        <w:r w:rsidR="00B57577" w:rsidRPr="00894F32">
          <w:rPr>
            <w:webHidden/>
          </w:rPr>
          <w:fldChar w:fldCharType="begin"/>
        </w:r>
        <w:r w:rsidR="00B57577" w:rsidRPr="00894F32">
          <w:rPr>
            <w:webHidden/>
          </w:rPr>
          <w:instrText xml:space="preserve"> PAGEREF _Toc126602856 \h </w:instrText>
        </w:r>
        <w:r w:rsidR="00B57577" w:rsidRPr="00894F32">
          <w:rPr>
            <w:webHidden/>
          </w:rPr>
        </w:r>
        <w:r w:rsidR="00B57577" w:rsidRPr="00894F32">
          <w:rPr>
            <w:webHidden/>
          </w:rPr>
          <w:fldChar w:fldCharType="separate"/>
        </w:r>
        <w:r w:rsidR="00EB7EF5" w:rsidRPr="00894F32">
          <w:rPr>
            <w:webHidden/>
          </w:rPr>
          <w:t>63</w:t>
        </w:r>
        <w:r w:rsidR="00B57577" w:rsidRPr="00894F32">
          <w:rPr>
            <w:webHidden/>
          </w:rPr>
          <w:fldChar w:fldCharType="end"/>
        </w:r>
      </w:hyperlink>
    </w:p>
    <w:p w14:paraId="30F597AA" w14:textId="79BE54DB" w:rsidR="00B57577" w:rsidRPr="00894F32" w:rsidRDefault="00052873">
      <w:pPr>
        <w:pStyle w:val="TOC1"/>
        <w:rPr>
          <w:rFonts w:asciiTheme="minorHAnsi" w:eastAsiaTheme="minorEastAsia" w:hAnsiTheme="minorHAnsi" w:cstheme="minorBidi"/>
          <w:bCs w:val="0"/>
          <w:kern w:val="0"/>
          <w:sz w:val="22"/>
          <w:szCs w:val="22"/>
        </w:rPr>
      </w:pPr>
      <w:hyperlink w:anchor="_Toc126602857" w:history="1">
        <w:r w:rsidR="00B57577" w:rsidRPr="00894F32">
          <w:rPr>
            <w:rStyle w:val="Hyperlink"/>
          </w:rPr>
          <w:t>Appendix I – Standard Funding Restrictions</w:t>
        </w:r>
        <w:r w:rsidR="00B57577" w:rsidRPr="00894F32">
          <w:rPr>
            <w:webHidden/>
          </w:rPr>
          <w:tab/>
        </w:r>
        <w:r w:rsidR="00B57577" w:rsidRPr="00894F32">
          <w:rPr>
            <w:webHidden/>
          </w:rPr>
          <w:fldChar w:fldCharType="begin"/>
        </w:r>
        <w:r w:rsidR="00B57577" w:rsidRPr="00894F32">
          <w:rPr>
            <w:webHidden/>
          </w:rPr>
          <w:instrText xml:space="preserve"> PAGEREF _Toc126602857 \h </w:instrText>
        </w:r>
        <w:r w:rsidR="00B57577" w:rsidRPr="00894F32">
          <w:rPr>
            <w:webHidden/>
          </w:rPr>
        </w:r>
        <w:r w:rsidR="00B57577" w:rsidRPr="00894F32">
          <w:rPr>
            <w:webHidden/>
          </w:rPr>
          <w:fldChar w:fldCharType="separate"/>
        </w:r>
        <w:r w:rsidR="00EB7EF5" w:rsidRPr="00894F32">
          <w:rPr>
            <w:webHidden/>
          </w:rPr>
          <w:t>68</w:t>
        </w:r>
        <w:r w:rsidR="00B57577" w:rsidRPr="00894F32">
          <w:rPr>
            <w:webHidden/>
          </w:rPr>
          <w:fldChar w:fldCharType="end"/>
        </w:r>
      </w:hyperlink>
    </w:p>
    <w:p w14:paraId="58C8181E" w14:textId="5BA863C1" w:rsidR="00B57577" w:rsidRPr="00894F32" w:rsidRDefault="00052873">
      <w:pPr>
        <w:pStyle w:val="TOC1"/>
        <w:rPr>
          <w:rFonts w:asciiTheme="minorHAnsi" w:eastAsiaTheme="minorEastAsia" w:hAnsiTheme="minorHAnsi" w:cstheme="minorBidi"/>
          <w:bCs w:val="0"/>
          <w:kern w:val="0"/>
          <w:sz w:val="22"/>
          <w:szCs w:val="22"/>
        </w:rPr>
      </w:pPr>
      <w:hyperlink w:anchor="_Toc126602858" w:history="1">
        <w:r w:rsidR="00B57577" w:rsidRPr="00894F32">
          <w:rPr>
            <w:rStyle w:val="Hyperlink"/>
          </w:rPr>
          <w:t>Appendix J – Intergovernmental Review (E.O. 12372) Requirements</w:t>
        </w:r>
        <w:r w:rsidR="00B57577" w:rsidRPr="00894F32">
          <w:rPr>
            <w:webHidden/>
          </w:rPr>
          <w:tab/>
        </w:r>
        <w:r w:rsidR="00B57577" w:rsidRPr="00894F32">
          <w:rPr>
            <w:webHidden/>
          </w:rPr>
          <w:fldChar w:fldCharType="begin"/>
        </w:r>
        <w:r w:rsidR="00B57577" w:rsidRPr="00894F32">
          <w:rPr>
            <w:webHidden/>
          </w:rPr>
          <w:instrText xml:space="preserve"> PAGEREF _Toc126602858 \h </w:instrText>
        </w:r>
        <w:r w:rsidR="00B57577" w:rsidRPr="00894F32">
          <w:rPr>
            <w:webHidden/>
          </w:rPr>
        </w:r>
        <w:r w:rsidR="00B57577" w:rsidRPr="00894F32">
          <w:rPr>
            <w:webHidden/>
          </w:rPr>
          <w:fldChar w:fldCharType="separate"/>
        </w:r>
        <w:r w:rsidR="00EB7EF5" w:rsidRPr="00894F32">
          <w:rPr>
            <w:webHidden/>
          </w:rPr>
          <w:t>70</w:t>
        </w:r>
        <w:r w:rsidR="00B57577" w:rsidRPr="00894F32">
          <w:rPr>
            <w:webHidden/>
          </w:rPr>
          <w:fldChar w:fldCharType="end"/>
        </w:r>
      </w:hyperlink>
    </w:p>
    <w:p w14:paraId="0F521C0E" w14:textId="2F4148F4" w:rsidR="00B57577" w:rsidRPr="00894F32" w:rsidRDefault="00052873">
      <w:pPr>
        <w:pStyle w:val="TOC1"/>
        <w:rPr>
          <w:rFonts w:asciiTheme="minorHAnsi" w:eastAsiaTheme="minorEastAsia" w:hAnsiTheme="minorHAnsi" w:cstheme="minorBidi"/>
          <w:bCs w:val="0"/>
          <w:kern w:val="0"/>
          <w:sz w:val="22"/>
          <w:szCs w:val="22"/>
        </w:rPr>
      </w:pPr>
      <w:hyperlink w:anchor="_Toc126602859" w:history="1">
        <w:r w:rsidR="00B57577" w:rsidRPr="00894F32">
          <w:rPr>
            <w:rStyle w:val="Hyperlink"/>
          </w:rPr>
          <w:t>Appendix K – Administrative and National Policy</w:t>
        </w:r>
        <w:r w:rsidR="00B57577" w:rsidRPr="00894F32">
          <w:rPr>
            <w:webHidden/>
          </w:rPr>
          <w:tab/>
        </w:r>
        <w:r w:rsidR="00B57577" w:rsidRPr="00894F32">
          <w:rPr>
            <w:webHidden/>
          </w:rPr>
          <w:fldChar w:fldCharType="begin"/>
        </w:r>
        <w:r w:rsidR="00B57577" w:rsidRPr="00894F32">
          <w:rPr>
            <w:webHidden/>
          </w:rPr>
          <w:instrText xml:space="preserve"> PAGEREF _Toc126602859 \h </w:instrText>
        </w:r>
        <w:r w:rsidR="00B57577" w:rsidRPr="00894F32">
          <w:rPr>
            <w:webHidden/>
          </w:rPr>
        </w:r>
        <w:r w:rsidR="00B57577" w:rsidRPr="00894F32">
          <w:rPr>
            <w:webHidden/>
          </w:rPr>
          <w:fldChar w:fldCharType="separate"/>
        </w:r>
        <w:r w:rsidR="00EB7EF5" w:rsidRPr="00894F32">
          <w:rPr>
            <w:webHidden/>
          </w:rPr>
          <w:t>72</w:t>
        </w:r>
        <w:r w:rsidR="00B57577" w:rsidRPr="00894F32">
          <w:rPr>
            <w:webHidden/>
          </w:rPr>
          <w:fldChar w:fldCharType="end"/>
        </w:r>
      </w:hyperlink>
    </w:p>
    <w:p w14:paraId="5C0B00CD" w14:textId="6FE96FF9" w:rsidR="00B57577" w:rsidRPr="00894F32" w:rsidRDefault="00052873">
      <w:pPr>
        <w:pStyle w:val="TOC1"/>
        <w:rPr>
          <w:rFonts w:asciiTheme="minorHAnsi" w:eastAsiaTheme="minorEastAsia" w:hAnsiTheme="minorHAnsi" w:cstheme="minorBidi"/>
          <w:bCs w:val="0"/>
          <w:kern w:val="0"/>
          <w:sz w:val="22"/>
          <w:szCs w:val="22"/>
        </w:rPr>
      </w:pPr>
      <w:hyperlink w:anchor="_Toc126602860" w:history="1">
        <w:r w:rsidR="00B57577" w:rsidRPr="00894F32">
          <w:rPr>
            <w:rStyle w:val="Hyperlink"/>
          </w:rPr>
          <w:t>Appendix L – Sample Budget and Justification</w:t>
        </w:r>
        <w:r w:rsidR="00B57577" w:rsidRPr="00894F32">
          <w:rPr>
            <w:webHidden/>
          </w:rPr>
          <w:tab/>
        </w:r>
        <w:r w:rsidR="00B57577" w:rsidRPr="00894F32">
          <w:rPr>
            <w:webHidden/>
          </w:rPr>
          <w:fldChar w:fldCharType="begin"/>
        </w:r>
        <w:r w:rsidR="00B57577" w:rsidRPr="00894F32">
          <w:rPr>
            <w:webHidden/>
          </w:rPr>
          <w:instrText xml:space="preserve"> PAGEREF _Toc126602860 \h </w:instrText>
        </w:r>
        <w:r w:rsidR="00B57577" w:rsidRPr="00894F32">
          <w:rPr>
            <w:webHidden/>
          </w:rPr>
        </w:r>
        <w:r w:rsidR="00B57577" w:rsidRPr="00894F32">
          <w:rPr>
            <w:webHidden/>
          </w:rPr>
          <w:fldChar w:fldCharType="separate"/>
        </w:r>
        <w:r w:rsidR="00EB7EF5" w:rsidRPr="00894F32">
          <w:rPr>
            <w:webHidden/>
          </w:rPr>
          <w:t>79</w:t>
        </w:r>
        <w:r w:rsidR="00B57577" w:rsidRPr="00894F32">
          <w:rPr>
            <w:webHidden/>
          </w:rPr>
          <w:fldChar w:fldCharType="end"/>
        </w:r>
      </w:hyperlink>
    </w:p>
    <w:p w14:paraId="32BA3348" w14:textId="77777777" w:rsidR="00015470" w:rsidRPr="00894F32" w:rsidRDefault="004C2A56" w:rsidP="00AF0CE0">
      <w:pPr>
        <w:pStyle w:val="TOCTitle"/>
        <w:jc w:val="left"/>
        <w:rPr>
          <w:b w:val="0"/>
          <w:bCs w:val="0"/>
        </w:rPr>
      </w:pPr>
      <w:r w:rsidRPr="00894F32">
        <w:rPr>
          <w:b w:val="0"/>
          <w:bCs w:val="0"/>
        </w:rPr>
        <w:fldChar w:fldCharType="end"/>
      </w:r>
    </w:p>
    <w:p w14:paraId="4BE8C06C" w14:textId="77777777" w:rsidR="00015470" w:rsidRPr="00894F32" w:rsidRDefault="00015470" w:rsidP="00AF0CE0">
      <w:pPr>
        <w:pStyle w:val="TOCTitle"/>
        <w:jc w:val="left"/>
        <w:rPr>
          <w:b w:val="0"/>
          <w:bCs w:val="0"/>
        </w:rPr>
      </w:pPr>
    </w:p>
    <w:p w14:paraId="757EB7E8" w14:textId="77777777" w:rsidR="00015470" w:rsidRPr="00894F32" w:rsidRDefault="00015470" w:rsidP="00AF0CE0">
      <w:pPr>
        <w:pStyle w:val="TOCTitle"/>
        <w:jc w:val="left"/>
        <w:rPr>
          <w:b w:val="0"/>
          <w:bCs w:val="0"/>
        </w:rPr>
      </w:pPr>
    </w:p>
    <w:p w14:paraId="65505613" w14:textId="77777777" w:rsidR="00015470" w:rsidRPr="00894F32" w:rsidRDefault="00015470" w:rsidP="00AF0CE0">
      <w:pPr>
        <w:pStyle w:val="TOCTitle"/>
        <w:jc w:val="left"/>
        <w:rPr>
          <w:b w:val="0"/>
          <w:bCs w:val="0"/>
        </w:rPr>
      </w:pPr>
    </w:p>
    <w:p w14:paraId="4EA5E379" w14:textId="77777777" w:rsidR="00015470" w:rsidRPr="00894F32" w:rsidRDefault="00015470" w:rsidP="00AF0CE0">
      <w:pPr>
        <w:pStyle w:val="TOCTitle"/>
        <w:jc w:val="left"/>
        <w:rPr>
          <w:b w:val="0"/>
          <w:bCs w:val="0"/>
        </w:rPr>
      </w:pPr>
    </w:p>
    <w:p w14:paraId="253425E5" w14:textId="77777777" w:rsidR="00015470" w:rsidRPr="00894F32" w:rsidRDefault="00015470" w:rsidP="00AF0CE0">
      <w:pPr>
        <w:pStyle w:val="TOCTitle"/>
        <w:jc w:val="left"/>
        <w:rPr>
          <w:b w:val="0"/>
          <w:bCs w:val="0"/>
        </w:rPr>
      </w:pPr>
    </w:p>
    <w:p w14:paraId="4895F5F4" w14:textId="77777777" w:rsidR="00015470" w:rsidRPr="00894F32" w:rsidRDefault="00015470" w:rsidP="00AF0CE0">
      <w:pPr>
        <w:pStyle w:val="TOCTitle"/>
        <w:jc w:val="left"/>
        <w:rPr>
          <w:b w:val="0"/>
          <w:bCs w:val="0"/>
        </w:rPr>
      </w:pPr>
    </w:p>
    <w:p w14:paraId="509DFD28" w14:textId="77777777" w:rsidR="00015470" w:rsidRPr="00894F32" w:rsidRDefault="00015470" w:rsidP="00AF0CE0">
      <w:pPr>
        <w:pStyle w:val="TOCTitle"/>
        <w:jc w:val="left"/>
        <w:rPr>
          <w:b w:val="0"/>
          <w:bCs w:val="0"/>
        </w:rPr>
      </w:pPr>
    </w:p>
    <w:p w14:paraId="70C6C072" w14:textId="77777777" w:rsidR="00015470" w:rsidRPr="00894F32" w:rsidRDefault="00015470" w:rsidP="00AF0CE0">
      <w:pPr>
        <w:pStyle w:val="TOCTitle"/>
        <w:jc w:val="left"/>
        <w:rPr>
          <w:b w:val="0"/>
          <w:bCs w:val="0"/>
        </w:rPr>
      </w:pPr>
    </w:p>
    <w:p w14:paraId="74673B48" w14:textId="77777777" w:rsidR="00015470" w:rsidRPr="00894F32" w:rsidRDefault="00015470" w:rsidP="00AF0CE0">
      <w:pPr>
        <w:pStyle w:val="TOCTitle"/>
        <w:jc w:val="left"/>
        <w:rPr>
          <w:b w:val="0"/>
          <w:bCs w:val="0"/>
        </w:rPr>
      </w:pPr>
    </w:p>
    <w:p w14:paraId="1B6B6F57" w14:textId="77777777" w:rsidR="00015470" w:rsidRPr="00894F32" w:rsidRDefault="00015470" w:rsidP="00AF0CE0">
      <w:pPr>
        <w:pStyle w:val="TOCTitle"/>
        <w:jc w:val="left"/>
        <w:rPr>
          <w:b w:val="0"/>
          <w:bCs w:val="0"/>
        </w:rPr>
      </w:pPr>
    </w:p>
    <w:p w14:paraId="72373F98" w14:textId="77777777" w:rsidR="00015470" w:rsidRPr="00894F32" w:rsidRDefault="00015470" w:rsidP="00AF0CE0">
      <w:pPr>
        <w:pStyle w:val="TOCTitle"/>
        <w:jc w:val="left"/>
        <w:rPr>
          <w:b w:val="0"/>
          <w:bCs w:val="0"/>
        </w:rPr>
      </w:pPr>
    </w:p>
    <w:p w14:paraId="3E982243" w14:textId="77777777" w:rsidR="00015470" w:rsidRPr="00894F32" w:rsidRDefault="00015470" w:rsidP="00AF0CE0">
      <w:pPr>
        <w:pStyle w:val="TOCTitle"/>
        <w:jc w:val="left"/>
        <w:rPr>
          <w:b w:val="0"/>
          <w:bCs w:val="0"/>
        </w:rPr>
      </w:pPr>
    </w:p>
    <w:p w14:paraId="29A180BA" w14:textId="77777777" w:rsidR="00015470" w:rsidRPr="00894F32" w:rsidRDefault="00015470" w:rsidP="00AF0CE0">
      <w:pPr>
        <w:pStyle w:val="TOCTitle"/>
        <w:jc w:val="left"/>
        <w:rPr>
          <w:b w:val="0"/>
          <w:bCs w:val="0"/>
        </w:rPr>
      </w:pPr>
    </w:p>
    <w:p w14:paraId="6AEE3964" w14:textId="77777777" w:rsidR="00015470" w:rsidRPr="00894F32" w:rsidRDefault="00015470" w:rsidP="00AF0CE0">
      <w:pPr>
        <w:pStyle w:val="TOCTitle"/>
        <w:jc w:val="left"/>
        <w:rPr>
          <w:b w:val="0"/>
          <w:bCs w:val="0"/>
        </w:rPr>
      </w:pPr>
    </w:p>
    <w:p w14:paraId="026C97BC" w14:textId="77777777" w:rsidR="00B57577" w:rsidRPr="00894F32" w:rsidRDefault="00B57577">
      <w:pPr>
        <w:spacing w:after="0"/>
        <w:rPr>
          <w:rStyle w:val="Heading1Char"/>
        </w:rPr>
      </w:pPr>
      <w:bookmarkStart w:id="2" w:name="_Toc458170139"/>
      <w:bookmarkStart w:id="3" w:name="_Toc485305418"/>
      <w:bookmarkStart w:id="4" w:name="_Toc485307235"/>
      <w:bookmarkStart w:id="5" w:name="_Toc126602808"/>
      <w:r w:rsidRPr="00894F32">
        <w:rPr>
          <w:rStyle w:val="Heading1Char"/>
        </w:rPr>
        <w:br w:type="page"/>
      </w:r>
    </w:p>
    <w:p w14:paraId="01ED951F" w14:textId="65517E71" w:rsidR="00521ACC" w:rsidRPr="00894F32" w:rsidRDefault="00521ACC" w:rsidP="00521ACC">
      <w:pPr>
        <w:rPr>
          <w:rStyle w:val="Heading1Char"/>
        </w:rPr>
      </w:pPr>
      <w:r w:rsidRPr="00894F32">
        <w:rPr>
          <w:rStyle w:val="Heading1Char"/>
        </w:rPr>
        <w:lastRenderedPageBreak/>
        <w:t>E</w:t>
      </w:r>
      <w:r w:rsidR="00CF2D96" w:rsidRPr="00894F32">
        <w:rPr>
          <w:rStyle w:val="Heading1Char"/>
        </w:rPr>
        <w:t>XECUTIVE SUMMARY</w:t>
      </w:r>
      <w:bookmarkEnd w:id="2"/>
      <w:bookmarkEnd w:id="3"/>
      <w:bookmarkEnd w:id="4"/>
      <w:bookmarkEnd w:id="5"/>
    </w:p>
    <w:p w14:paraId="4280BF33" w14:textId="5A3AD756" w:rsidR="004B2A68" w:rsidRPr="00894F32" w:rsidRDefault="004B2A68" w:rsidP="3325C52B">
      <w:pPr>
        <w:tabs>
          <w:tab w:val="left" w:pos="1008"/>
        </w:tabs>
        <w:rPr>
          <w:rFonts w:eastAsia="Arial" w:cs="Arial"/>
        </w:rPr>
      </w:pPr>
      <w:r w:rsidRPr="00894F32">
        <w:rPr>
          <w:rFonts w:cs="Arial"/>
        </w:rPr>
        <w:t xml:space="preserve">The Substance Abuse and Mental Health Services Administration (SAMHSA), </w:t>
      </w:r>
      <w:r w:rsidR="008D621A" w:rsidRPr="00894F32">
        <w:rPr>
          <w:rFonts w:cs="Arial"/>
        </w:rPr>
        <w:t>Center for Substance Abuse Prevention</w:t>
      </w:r>
      <w:r w:rsidRPr="00894F32">
        <w:rPr>
          <w:rFonts w:cs="Arial"/>
        </w:rPr>
        <w:t xml:space="preserve"> (</w:t>
      </w:r>
      <w:r w:rsidR="008D621A" w:rsidRPr="00894F32">
        <w:rPr>
          <w:rFonts w:cs="Arial"/>
        </w:rPr>
        <w:t>CSAP)</w:t>
      </w:r>
      <w:r w:rsidRPr="00894F32">
        <w:rPr>
          <w:rFonts w:cs="Arial"/>
        </w:rPr>
        <w:t xml:space="preserve">, is accepting applications </w:t>
      </w:r>
      <w:r w:rsidR="00651A3F" w:rsidRPr="00894F32">
        <w:rPr>
          <w:rFonts w:cs="Arial"/>
        </w:rPr>
        <w:t xml:space="preserve">for </w:t>
      </w:r>
      <w:r w:rsidRPr="00894F32">
        <w:rPr>
          <w:rFonts w:cs="Arial"/>
        </w:rPr>
        <w:t xml:space="preserve">the </w:t>
      </w:r>
      <w:r w:rsidR="008D621A" w:rsidRPr="00894F32">
        <w:rPr>
          <w:rFonts w:cs="Arial"/>
        </w:rPr>
        <w:t xml:space="preserve">Strategic Prevention Framework-Partnerships for Success (SPF-PFS) </w:t>
      </w:r>
      <w:r w:rsidR="097C161A" w:rsidRPr="00894F32">
        <w:rPr>
          <w:rFonts w:cs="Arial"/>
        </w:rPr>
        <w:t>program</w:t>
      </w:r>
      <w:r w:rsidRPr="00894F32">
        <w:rPr>
          <w:rFonts w:cs="Arial"/>
        </w:rPr>
        <w:t>.</w:t>
      </w:r>
      <w:r w:rsidR="00A72A1A" w:rsidRPr="00894F32">
        <w:rPr>
          <w:rFonts w:cs="Arial"/>
        </w:rPr>
        <w:t xml:space="preserve"> </w:t>
      </w:r>
      <w:bookmarkStart w:id="6" w:name="_Hlk126338384"/>
      <w:r w:rsidR="00086E96" w:rsidRPr="00894F32">
        <w:rPr>
          <w:rFonts w:cs="Arial"/>
        </w:rPr>
        <w:t xml:space="preserve"> </w:t>
      </w:r>
      <w:bookmarkStart w:id="7" w:name="_Hlk128469451"/>
      <w:r w:rsidR="00A72A1A" w:rsidRPr="00894F32">
        <w:rPr>
          <w:rFonts w:cs="Arial"/>
        </w:rPr>
        <w:t xml:space="preserve">SPF-PFS is intended to continue to build the prevention capacity throughout states (SPF-PFS-States) and to strengthen the capacity of local community </w:t>
      </w:r>
      <w:r w:rsidR="007E3A4C" w:rsidRPr="00894F32">
        <w:rPr>
          <w:rFonts w:cs="Arial"/>
        </w:rPr>
        <w:t xml:space="preserve">prevention </w:t>
      </w:r>
      <w:r w:rsidR="00A72A1A" w:rsidRPr="00894F32">
        <w:rPr>
          <w:rFonts w:cs="Arial"/>
        </w:rPr>
        <w:t xml:space="preserve">providers (SPF-PFS-Communities/Tribes). </w:t>
      </w:r>
      <w:bookmarkStart w:id="8" w:name="_Hlk131413544"/>
      <w:bookmarkEnd w:id="6"/>
      <w:r w:rsidRPr="00894F32">
        <w:rPr>
          <w:rFonts w:cs="Arial"/>
        </w:rPr>
        <w:t>The purpose of th</w:t>
      </w:r>
      <w:r w:rsidR="00A72A1A" w:rsidRPr="00894F32">
        <w:rPr>
          <w:rFonts w:cs="Arial"/>
        </w:rPr>
        <w:t>e</w:t>
      </w:r>
      <w:r w:rsidRPr="00894F32">
        <w:rPr>
          <w:rFonts w:cs="Arial"/>
        </w:rPr>
        <w:t xml:space="preserve"> </w:t>
      </w:r>
      <w:r w:rsidR="00A72A1A" w:rsidRPr="00894F32">
        <w:rPr>
          <w:rFonts w:cs="Arial"/>
        </w:rPr>
        <w:t xml:space="preserve">SPF-PFS </w:t>
      </w:r>
      <w:r w:rsidRPr="00894F32">
        <w:rPr>
          <w:rFonts w:cs="Arial"/>
        </w:rPr>
        <w:t>program</w:t>
      </w:r>
      <w:r w:rsidRPr="00894F32">
        <w:rPr>
          <w:rFonts w:cs="Arial"/>
          <w:b/>
          <w:bCs/>
        </w:rPr>
        <w:t xml:space="preserve"> </w:t>
      </w:r>
      <w:r w:rsidRPr="00894F32">
        <w:rPr>
          <w:rFonts w:cs="Arial"/>
        </w:rPr>
        <w:t>is to</w:t>
      </w:r>
      <w:r w:rsidRPr="00894F32">
        <w:rPr>
          <w:rFonts w:cs="Arial"/>
          <w:b/>
          <w:bCs/>
        </w:rPr>
        <w:t xml:space="preserve"> </w:t>
      </w:r>
      <w:r w:rsidR="00D45E22" w:rsidRPr="00894F32">
        <w:rPr>
          <w:rFonts w:cs="Arial"/>
        </w:rPr>
        <w:t>help reduce the onset and progression of substance misuse and its related problems by supporting the development and delivery of state and community substance misuse prevention and mental health promotion services.</w:t>
      </w:r>
      <w:bookmarkEnd w:id="7"/>
      <w:r w:rsidR="00E12EA8">
        <w:rPr>
          <w:rFonts w:cs="Arial"/>
        </w:rPr>
        <w:t xml:space="preserve"> </w:t>
      </w:r>
      <w:bookmarkStart w:id="9" w:name="_Hlk127348870"/>
      <w:bookmarkStart w:id="10" w:name="_Hlk126336697"/>
      <w:r w:rsidR="00B343A0" w:rsidRPr="00894F32">
        <w:rPr>
          <w:rFonts w:cs="Arial"/>
        </w:rPr>
        <w:t>Th</w:t>
      </w:r>
      <w:r w:rsidR="007A4B60" w:rsidRPr="00894F32">
        <w:rPr>
          <w:rFonts w:cs="Arial"/>
        </w:rPr>
        <w:t>is</w:t>
      </w:r>
      <w:r w:rsidR="00B343A0" w:rsidRPr="00894F32">
        <w:rPr>
          <w:rFonts w:cs="Arial"/>
        </w:rPr>
        <w:t xml:space="preserve"> </w:t>
      </w:r>
      <w:r w:rsidR="00941907" w:rsidRPr="00894F32">
        <w:rPr>
          <w:rFonts w:cs="Arial"/>
        </w:rPr>
        <w:t xml:space="preserve">program </w:t>
      </w:r>
      <w:r w:rsidR="00B343A0" w:rsidRPr="00894F32">
        <w:rPr>
          <w:rFonts w:cs="Arial"/>
        </w:rPr>
        <w:t xml:space="preserve">is intended to promote substance use prevention </w:t>
      </w:r>
      <w:r w:rsidR="00624410" w:rsidRPr="00894F32">
        <w:rPr>
          <w:rFonts w:cs="Arial"/>
        </w:rPr>
        <w:t>throug</w:t>
      </w:r>
      <w:r w:rsidR="007A4B60" w:rsidRPr="00894F32">
        <w:rPr>
          <w:rFonts w:cs="Arial"/>
        </w:rPr>
        <w:t>h</w:t>
      </w:r>
      <w:r w:rsidR="00624410" w:rsidRPr="00894F32">
        <w:rPr>
          <w:rFonts w:cs="Arial"/>
        </w:rPr>
        <w:t xml:space="preserve">out a </w:t>
      </w:r>
      <w:r w:rsidR="00B343A0" w:rsidRPr="00894F32">
        <w:rPr>
          <w:rFonts w:cs="Arial"/>
        </w:rPr>
        <w:t xml:space="preserve">state </w:t>
      </w:r>
      <w:r w:rsidR="008B306D" w:rsidRPr="00894F32">
        <w:rPr>
          <w:rFonts w:cs="Arial"/>
        </w:rPr>
        <w:t xml:space="preserve">jurisdiction </w:t>
      </w:r>
      <w:r w:rsidR="00B343A0" w:rsidRPr="00894F32">
        <w:rPr>
          <w:rFonts w:cs="Arial"/>
        </w:rPr>
        <w:t>for individuals and families</w:t>
      </w:r>
      <w:r w:rsidR="00A72A1A" w:rsidRPr="00894F32">
        <w:rPr>
          <w:rFonts w:cs="Arial"/>
        </w:rPr>
        <w:t xml:space="preserve"> </w:t>
      </w:r>
      <w:r w:rsidR="00941907" w:rsidRPr="00894F32">
        <w:rPr>
          <w:rFonts w:cs="Arial"/>
        </w:rPr>
        <w:t>by</w:t>
      </w:r>
      <w:r w:rsidR="00A72A1A" w:rsidRPr="00894F32">
        <w:rPr>
          <w:rFonts w:cs="Arial"/>
        </w:rPr>
        <w:t xml:space="preserve"> building </w:t>
      </w:r>
      <w:r w:rsidR="00D93BF4" w:rsidRPr="00894F32">
        <w:rPr>
          <w:rFonts w:cs="Arial"/>
        </w:rPr>
        <w:t xml:space="preserve">and expanding </w:t>
      </w:r>
      <w:r w:rsidR="00A72A1A" w:rsidRPr="00894F32">
        <w:rPr>
          <w:rFonts w:cs="Arial"/>
        </w:rPr>
        <w:t xml:space="preserve">the capacity of </w:t>
      </w:r>
      <w:r w:rsidR="007E3A4C" w:rsidRPr="00894F32">
        <w:rPr>
          <w:rFonts w:cs="Arial"/>
        </w:rPr>
        <w:t>local community prevention providers</w:t>
      </w:r>
      <w:r w:rsidR="00D93BF4" w:rsidRPr="00894F32">
        <w:rPr>
          <w:rFonts w:cs="Arial"/>
        </w:rPr>
        <w:t xml:space="preserve"> to implement evidence-based programs</w:t>
      </w:r>
      <w:r w:rsidR="008B306D" w:rsidRPr="00894F32">
        <w:rPr>
          <w:rFonts w:cs="Arial"/>
        </w:rPr>
        <w:t>.</w:t>
      </w:r>
      <w:bookmarkEnd w:id="9"/>
      <w:r w:rsidR="008B306D" w:rsidRPr="00894F32">
        <w:rPr>
          <w:rFonts w:cs="Arial"/>
        </w:rPr>
        <w:t xml:space="preserve"> </w:t>
      </w:r>
      <w:bookmarkEnd w:id="10"/>
      <w:bookmarkEnd w:id="8"/>
      <w:r w:rsidR="14B692DC" w:rsidRPr="00894F32">
        <w:rPr>
          <w:rFonts w:cs="Arial"/>
        </w:rPr>
        <w:t>With this program, SAMHSA aims to strengthen state and community-level prevention capacity to identify and address local substance use prevention concerns, such as underage drinking, marijuana, tobacco, electronic cigarettes, opioids, methamphetamine, and heroin.</w:t>
      </w:r>
      <w:r w:rsidR="00691A52" w:rsidRPr="00894F32">
        <w:rPr>
          <w:rFonts w:cs="Arial"/>
        </w:rPr>
        <w:t xml:space="preserve"> </w:t>
      </w:r>
      <w:r w:rsidR="14B692DC" w:rsidRPr="00894F32">
        <w:rPr>
          <w:rFonts w:cs="Arial"/>
        </w:rPr>
        <w:t xml:space="preserve"> </w:t>
      </w:r>
      <w:r w:rsidR="3CECD4E9" w:rsidRPr="00894F32">
        <w:rPr>
          <w:rFonts w:cs="Arial"/>
        </w:rPr>
        <w:t>R</w:t>
      </w:r>
      <w:r w:rsidR="004A509D" w:rsidRPr="00894F32">
        <w:rPr>
          <w:rFonts w:cs="Arial"/>
        </w:rPr>
        <w:t xml:space="preserve">ecipients will be expected to </w:t>
      </w:r>
      <w:r w:rsidR="7FEA67CE" w:rsidRPr="00894F32">
        <w:rPr>
          <w:rFonts w:cs="Arial"/>
        </w:rPr>
        <w:t xml:space="preserve">utilize </w:t>
      </w:r>
      <w:r w:rsidR="0E0C5689" w:rsidRPr="00894F32">
        <w:rPr>
          <w:rFonts w:cs="Arial"/>
        </w:rPr>
        <w:t xml:space="preserve">local, state, and national substance use public health data to identify underserved communities </w:t>
      </w:r>
      <w:r w:rsidR="6DBF08E6" w:rsidRPr="00894F32">
        <w:rPr>
          <w:rFonts w:cs="Arial"/>
        </w:rPr>
        <w:t>,</w:t>
      </w:r>
      <w:r w:rsidR="0E0C5689" w:rsidRPr="00894F32">
        <w:rPr>
          <w:rFonts w:cs="Arial"/>
        </w:rPr>
        <w:t xml:space="preserve"> identify prevention priorities in their state</w:t>
      </w:r>
      <w:r w:rsidR="595A7625" w:rsidRPr="00894F32">
        <w:rPr>
          <w:rFonts w:cs="Arial"/>
        </w:rPr>
        <w:t>,</w:t>
      </w:r>
      <w:r w:rsidR="0E0C5689" w:rsidRPr="00894F32">
        <w:rPr>
          <w:rFonts w:cs="Arial"/>
        </w:rPr>
        <w:t xml:space="preserve"> and develop and implement strategies to prevent the misuse of substances</w:t>
      </w:r>
      <w:r w:rsidR="73246B64" w:rsidRPr="00894F32">
        <w:rPr>
          <w:rFonts w:cs="Arial"/>
        </w:rPr>
        <w:t xml:space="preserve">. </w:t>
      </w:r>
      <w:r w:rsidR="3CFD2200" w:rsidRPr="00894F32">
        <w:rPr>
          <w:rFonts w:eastAsia="Arial" w:cs="Arial"/>
        </w:rPr>
        <w:t>In</w:t>
      </w:r>
      <w:r w:rsidR="3CFD2200" w:rsidRPr="00894F32">
        <w:rPr>
          <w:rFonts w:eastAsia="Arial" w:cs="Arial"/>
          <w:color w:val="D13438"/>
        </w:rPr>
        <w:t xml:space="preserve"> </w:t>
      </w:r>
      <w:r w:rsidR="3CFD2200" w:rsidRPr="00894F32">
        <w:rPr>
          <w:rFonts w:eastAsia="Arial" w:cs="Arial"/>
        </w:rPr>
        <w:t>accordance with</w:t>
      </w:r>
      <w:r w:rsidR="3CFD2200" w:rsidRPr="00894F32">
        <w:rPr>
          <w:rFonts w:eastAsia="Arial" w:cs="Arial"/>
          <w:u w:val="single"/>
        </w:rPr>
        <w:t xml:space="preserve"> </w:t>
      </w:r>
      <w:hyperlink r:id="rId13" w:history="1">
        <w:r w:rsidR="3CFD2200" w:rsidRPr="00894F32">
          <w:rPr>
            <w:rStyle w:val="Hyperlink"/>
            <w:rFonts w:eastAsia="Arial" w:cs="Arial"/>
          </w:rPr>
          <w:t>Executive Order 13985</w:t>
        </w:r>
      </w:hyperlink>
      <w:r w:rsidR="3CFD2200" w:rsidRPr="00894F32">
        <w:rPr>
          <w:rFonts w:eastAsia="Arial" w:cs="Arial"/>
        </w:rPr>
        <w:t xml:space="preserve">, </w:t>
      </w:r>
      <w:r w:rsidR="65B370EF" w:rsidRPr="00894F32">
        <w:rPr>
          <w:rFonts w:eastAsia="Arial" w:cs="Arial"/>
        </w:rPr>
        <w:t>t</w:t>
      </w:r>
      <w:r w:rsidR="3CFD2200" w:rsidRPr="00894F32">
        <w:rPr>
          <w:rFonts w:eastAsia="Arial" w:cs="Arial"/>
        </w:rPr>
        <w:t>he term “underserved communities” refers to populations sharing a particular characteristic, as well as geographic communities, that have been systematically denied a full opportunity to participate in aspects of economic, social, and civic life</w:t>
      </w:r>
      <w:r w:rsidR="0073255F" w:rsidRPr="00894F32">
        <w:rPr>
          <w:rFonts w:eastAsia="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73"/>
      </w:tblGrid>
      <w:tr w:rsidR="00E36E88" w:rsidRPr="00894F32" w14:paraId="0F268A58" w14:textId="77777777" w:rsidTr="683D76F8">
        <w:trPr>
          <w:cantSplit/>
        </w:trPr>
        <w:tc>
          <w:tcPr>
            <w:tcW w:w="4677" w:type="dxa"/>
          </w:tcPr>
          <w:p w14:paraId="180E64FA" w14:textId="77777777" w:rsidR="00E36E88" w:rsidRPr="00894F32" w:rsidRDefault="00E36E88" w:rsidP="00D05EC5">
            <w:pPr>
              <w:tabs>
                <w:tab w:val="left" w:pos="1008"/>
              </w:tabs>
              <w:rPr>
                <w:rFonts w:cs="Arial"/>
                <w:b/>
              </w:rPr>
            </w:pPr>
            <w:r w:rsidRPr="00894F32">
              <w:rPr>
                <w:rFonts w:cs="Arial"/>
                <w:b/>
              </w:rPr>
              <w:t>Funding Opportunity Title:</w:t>
            </w:r>
          </w:p>
        </w:tc>
        <w:tc>
          <w:tcPr>
            <w:tcW w:w="4673" w:type="dxa"/>
          </w:tcPr>
          <w:p w14:paraId="7B44881C" w14:textId="3A7B9983" w:rsidR="00E36E88" w:rsidRPr="00894F32" w:rsidRDefault="23C4A639" w:rsidP="00D05EC5">
            <w:pPr>
              <w:tabs>
                <w:tab w:val="left" w:pos="1008"/>
              </w:tabs>
              <w:rPr>
                <w:rFonts w:cs="Arial"/>
                <w:b/>
                <w:bCs/>
              </w:rPr>
            </w:pPr>
            <w:r w:rsidRPr="00894F32">
              <w:rPr>
                <w:rStyle w:val="StyleBold"/>
                <w:b w:val="0"/>
              </w:rPr>
              <w:t xml:space="preserve">Strategic Prevention Framework – Partnerships for Success </w:t>
            </w:r>
            <w:r w:rsidR="00DD6098" w:rsidRPr="00894F32">
              <w:rPr>
                <w:rStyle w:val="StyleBold"/>
                <w:b w:val="0"/>
              </w:rPr>
              <w:t xml:space="preserve">for States </w:t>
            </w:r>
            <w:r w:rsidRPr="00894F32">
              <w:rPr>
                <w:rStyle w:val="StyleBold"/>
                <w:b w:val="0"/>
              </w:rPr>
              <w:t>(Short Title: SPF-PFS</w:t>
            </w:r>
            <w:r w:rsidR="3FAB8776" w:rsidRPr="00894F32">
              <w:rPr>
                <w:rStyle w:val="StyleBold"/>
                <w:b w:val="0"/>
              </w:rPr>
              <w:t>-States</w:t>
            </w:r>
            <w:r w:rsidRPr="00894F32">
              <w:rPr>
                <w:rStyle w:val="StyleBold"/>
                <w:b w:val="0"/>
              </w:rPr>
              <w:t>)</w:t>
            </w:r>
          </w:p>
        </w:tc>
      </w:tr>
      <w:tr w:rsidR="00E36E88" w:rsidRPr="00894F32" w14:paraId="34249DFA" w14:textId="77777777" w:rsidTr="683D76F8">
        <w:trPr>
          <w:cantSplit/>
        </w:trPr>
        <w:tc>
          <w:tcPr>
            <w:tcW w:w="4677" w:type="dxa"/>
          </w:tcPr>
          <w:p w14:paraId="5496024C" w14:textId="77777777" w:rsidR="00E36E88" w:rsidRPr="00894F32" w:rsidRDefault="00E36E88" w:rsidP="00D05EC5">
            <w:pPr>
              <w:tabs>
                <w:tab w:val="left" w:pos="1008"/>
              </w:tabs>
              <w:rPr>
                <w:rFonts w:cs="Arial"/>
                <w:b/>
              </w:rPr>
            </w:pPr>
            <w:r w:rsidRPr="00894F32">
              <w:rPr>
                <w:rFonts w:cs="Arial"/>
                <w:b/>
              </w:rPr>
              <w:t>Funding Opportunity Number:</w:t>
            </w:r>
          </w:p>
        </w:tc>
        <w:tc>
          <w:tcPr>
            <w:tcW w:w="4673" w:type="dxa"/>
          </w:tcPr>
          <w:p w14:paraId="19E2FD85" w14:textId="0885BE02" w:rsidR="00E36E88" w:rsidRPr="00894F32" w:rsidRDefault="0010394F" w:rsidP="00D05EC5">
            <w:pPr>
              <w:tabs>
                <w:tab w:val="left" w:pos="1008"/>
              </w:tabs>
              <w:rPr>
                <w:rFonts w:cs="Arial"/>
                <w:b/>
                <w:bCs/>
              </w:rPr>
            </w:pPr>
            <w:r w:rsidRPr="00894F32">
              <w:rPr>
                <w:rStyle w:val="StyleBold"/>
                <w:b w:val="0"/>
                <w:bCs/>
              </w:rPr>
              <w:t>SP-23-003</w:t>
            </w:r>
          </w:p>
        </w:tc>
      </w:tr>
      <w:tr w:rsidR="00E36E88" w:rsidRPr="00894F32" w14:paraId="1CF3BD8D" w14:textId="77777777" w:rsidTr="683D76F8">
        <w:trPr>
          <w:cantSplit/>
        </w:trPr>
        <w:tc>
          <w:tcPr>
            <w:tcW w:w="4677" w:type="dxa"/>
          </w:tcPr>
          <w:p w14:paraId="7BCD3E4F" w14:textId="77777777" w:rsidR="00E36E88" w:rsidRPr="00894F32" w:rsidRDefault="00E36E88" w:rsidP="00D05EC5">
            <w:pPr>
              <w:tabs>
                <w:tab w:val="left" w:pos="1008"/>
              </w:tabs>
              <w:rPr>
                <w:rFonts w:cs="Arial"/>
                <w:b/>
              </w:rPr>
            </w:pPr>
            <w:r w:rsidRPr="00894F32">
              <w:rPr>
                <w:rFonts w:cs="Arial"/>
                <w:b/>
              </w:rPr>
              <w:t>Due Date for Applications:</w:t>
            </w:r>
          </w:p>
        </w:tc>
        <w:tc>
          <w:tcPr>
            <w:tcW w:w="4673" w:type="dxa"/>
          </w:tcPr>
          <w:p w14:paraId="512C6CE9" w14:textId="69CCC100" w:rsidR="00521458" w:rsidRPr="00894F32" w:rsidRDefault="00521458" w:rsidP="00521458">
            <w:pPr>
              <w:tabs>
                <w:tab w:val="left" w:pos="1008"/>
              </w:tabs>
              <w:rPr>
                <w:rFonts w:cs="Arial"/>
              </w:rPr>
            </w:pPr>
            <w:r w:rsidRPr="00894F32">
              <w:rPr>
                <w:rFonts w:cs="Arial"/>
              </w:rPr>
              <w:t xml:space="preserve">FY 2023: </w:t>
            </w:r>
            <w:r w:rsidR="00FF1465" w:rsidRPr="00894F32">
              <w:rPr>
                <w:rFonts w:cs="Arial"/>
              </w:rPr>
              <w:t>June</w:t>
            </w:r>
            <w:r w:rsidRPr="00894F32">
              <w:rPr>
                <w:rFonts w:cs="Arial"/>
              </w:rPr>
              <w:t xml:space="preserve"> </w:t>
            </w:r>
            <w:r w:rsidR="00F01D55" w:rsidRPr="00894F32">
              <w:rPr>
                <w:rFonts w:cs="Arial"/>
              </w:rPr>
              <w:t>5</w:t>
            </w:r>
            <w:r w:rsidRPr="00894F32">
              <w:rPr>
                <w:rFonts w:cs="Arial"/>
              </w:rPr>
              <w:t>, 2023</w:t>
            </w:r>
            <w:r w:rsidR="0049183F" w:rsidRPr="00894F32">
              <w:rPr>
                <w:rFonts w:cs="Arial"/>
              </w:rPr>
              <w:t xml:space="preserve"> </w:t>
            </w:r>
            <w:r w:rsidR="0049183F" w:rsidRPr="00894F32">
              <w:rPr>
                <w:rFonts w:cs="Arial"/>
                <w:b/>
                <w:bCs/>
              </w:rPr>
              <w:t>(CLOSED)</w:t>
            </w:r>
          </w:p>
          <w:p w14:paraId="305B002F" w14:textId="027F4D43" w:rsidR="00521458" w:rsidRPr="00894F32" w:rsidRDefault="00521458" w:rsidP="00521458">
            <w:pPr>
              <w:tabs>
                <w:tab w:val="left" w:pos="1008"/>
              </w:tabs>
              <w:rPr>
                <w:rFonts w:cs="Arial"/>
                <w:b/>
                <w:bCs/>
              </w:rPr>
            </w:pPr>
            <w:r w:rsidRPr="00894F32">
              <w:rPr>
                <w:rFonts w:cs="Arial"/>
                <w:b/>
                <w:bCs/>
              </w:rPr>
              <w:t xml:space="preserve">FY 2024:  </w:t>
            </w:r>
            <w:r w:rsidR="0049183F" w:rsidRPr="00894F32">
              <w:rPr>
                <w:rFonts w:cs="Arial"/>
                <w:b/>
                <w:bCs/>
              </w:rPr>
              <w:t xml:space="preserve">February </w:t>
            </w:r>
            <w:r w:rsidR="00052873">
              <w:rPr>
                <w:rFonts w:cs="Arial"/>
                <w:b/>
                <w:bCs/>
              </w:rPr>
              <w:t>21</w:t>
            </w:r>
            <w:r w:rsidRPr="00894F32">
              <w:rPr>
                <w:rFonts w:cs="Arial"/>
                <w:b/>
                <w:bCs/>
              </w:rPr>
              <w:t>, 2024</w:t>
            </w:r>
          </w:p>
          <w:p w14:paraId="2E22E73D" w14:textId="3DE40D30" w:rsidR="00521458" w:rsidRPr="00894F32" w:rsidRDefault="00521458" w:rsidP="00521458">
            <w:pPr>
              <w:tabs>
                <w:tab w:val="left" w:pos="1008"/>
              </w:tabs>
              <w:rPr>
                <w:rFonts w:cs="Arial"/>
              </w:rPr>
            </w:pPr>
            <w:r w:rsidRPr="00894F32">
              <w:rPr>
                <w:rFonts w:cs="Arial"/>
              </w:rPr>
              <w:t xml:space="preserve">FY 2025:  </w:t>
            </w:r>
            <w:r w:rsidR="0049183F" w:rsidRPr="00894F32">
              <w:rPr>
                <w:rFonts w:cs="Arial"/>
              </w:rPr>
              <w:t xml:space="preserve">February </w:t>
            </w:r>
            <w:r w:rsidR="00052873">
              <w:rPr>
                <w:rFonts w:cs="Arial"/>
              </w:rPr>
              <w:t>21</w:t>
            </w:r>
            <w:r w:rsidRPr="00894F32">
              <w:rPr>
                <w:rFonts w:cs="Arial"/>
              </w:rPr>
              <w:t>, 2025</w:t>
            </w:r>
          </w:p>
          <w:p w14:paraId="0BDC4946" w14:textId="78C6769A" w:rsidR="00E36E88" w:rsidRPr="00894F32" w:rsidRDefault="00521458" w:rsidP="00521458">
            <w:pPr>
              <w:tabs>
                <w:tab w:val="left" w:pos="1008"/>
              </w:tabs>
              <w:rPr>
                <w:rFonts w:cs="Arial"/>
              </w:rPr>
            </w:pPr>
            <w:r w:rsidRPr="00894F32">
              <w:rPr>
                <w:rFonts w:cs="Arial"/>
              </w:rPr>
              <w:t xml:space="preserve">(See </w:t>
            </w:r>
            <w:hyperlink w:anchor="SectionII" w:history="1">
              <w:r w:rsidR="00210FA2" w:rsidRPr="00894F32">
                <w:rPr>
                  <w:rStyle w:val="Hyperlink"/>
                  <w:rFonts w:cs="Arial"/>
                </w:rPr>
                <w:t>Section II</w:t>
              </w:r>
            </w:hyperlink>
            <w:r w:rsidRPr="00894F32">
              <w:rPr>
                <w:rFonts w:cs="Arial"/>
              </w:rPr>
              <w:t xml:space="preserve"> for more information on responding to this standing funding announcement)</w:t>
            </w:r>
          </w:p>
        </w:tc>
      </w:tr>
      <w:tr w:rsidR="00E36E88" w:rsidRPr="00894F32" w14:paraId="6BACFDD0" w14:textId="77777777" w:rsidTr="683D76F8">
        <w:trPr>
          <w:cantSplit/>
        </w:trPr>
        <w:tc>
          <w:tcPr>
            <w:tcW w:w="4677" w:type="dxa"/>
          </w:tcPr>
          <w:p w14:paraId="4DBB89C3" w14:textId="61F54AAD" w:rsidR="00E36E88" w:rsidRPr="00894F32" w:rsidRDefault="00AF7F78" w:rsidP="00D05EC5">
            <w:pPr>
              <w:tabs>
                <w:tab w:val="left" w:pos="1008"/>
              </w:tabs>
              <w:rPr>
                <w:rFonts w:cs="Arial"/>
                <w:b/>
              </w:rPr>
            </w:pPr>
            <w:r w:rsidRPr="00894F32">
              <w:rPr>
                <w:rFonts w:cs="Arial"/>
                <w:b/>
              </w:rPr>
              <w:lastRenderedPageBreak/>
              <w:t>Estimated</w:t>
            </w:r>
            <w:r w:rsidR="00E36E88" w:rsidRPr="00894F32">
              <w:rPr>
                <w:rFonts w:cs="Arial"/>
                <w:b/>
              </w:rPr>
              <w:t xml:space="preserve"> Total Available Funding:</w:t>
            </w:r>
          </w:p>
        </w:tc>
        <w:tc>
          <w:tcPr>
            <w:tcW w:w="4673" w:type="dxa"/>
          </w:tcPr>
          <w:p w14:paraId="4597F91C" w14:textId="2D0F7ECB" w:rsidR="00521458" w:rsidRPr="00894F32" w:rsidRDefault="0049183F" w:rsidP="00521458">
            <w:pPr>
              <w:pStyle w:val="NoSpacing"/>
              <w:rPr>
                <w:rStyle w:val="StyleBold"/>
                <w:b w:val="0"/>
              </w:rPr>
            </w:pPr>
            <w:bookmarkStart w:id="11" w:name="_Hlk119270305"/>
            <w:r w:rsidRPr="00894F32">
              <w:rPr>
                <w:rStyle w:val="StyleBold"/>
                <w:b w:val="0"/>
              </w:rPr>
              <w:t>FY 2023</w:t>
            </w:r>
            <w:r w:rsidRPr="00894F32">
              <w:rPr>
                <w:rStyle w:val="StyleBold"/>
              </w:rPr>
              <w:t xml:space="preserve">: </w:t>
            </w:r>
            <w:r w:rsidR="00521458" w:rsidRPr="00894F32">
              <w:rPr>
                <w:rStyle w:val="StyleBold"/>
                <w:b w:val="0"/>
              </w:rPr>
              <w:t xml:space="preserve">Up to $17,500,000 </w:t>
            </w:r>
          </w:p>
          <w:p w14:paraId="723C85A7" w14:textId="77777777" w:rsidR="00521458" w:rsidRPr="00894F32" w:rsidRDefault="00521458" w:rsidP="00521458">
            <w:pPr>
              <w:pStyle w:val="NoSpacing"/>
              <w:rPr>
                <w:rStyle w:val="StyleBold"/>
                <w:b w:val="0"/>
              </w:rPr>
            </w:pPr>
          </w:p>
          <w:p w14:paraId="566E5653" w14:textId="1A7C1419" w:rsidR="0049183F" w:rsidRPr="00894F32" w:rsidRDefault="00521458" w:rsidP="00272562">
            <w:pPr>
              <w:pStyle w:val="NoSpacing"/>
              <w:spacing w:after="120"/>
              <w:rPr>
                <w:rStyle w:val="StyleBold"/>
              </w:rPr>
            </w:pPr>
            <w:r w:rsidRPr="00894F32">
              <w:rPr>
                <w:rStyle w:val="StyleBold"/>
              </w:rPr>
              <w:t>FY 2024</w:t>
            </w:r>
            <w:r w:rsidR="0049183F" w:rsidRPr="00894F32">
              <w:rPr>
                <w:rStyle w:val="StyleBold"/>
              </w:rPr>
              <w:t>:</w:t>
            </w:r>
            <w:r w:rsidR="0049183F" w:rsidRPr="00894F32">
              <w:rPr>
                <w:rStyle w:val="StyleBold"/>
                <w:b w:val="0"/>
              </w:rPr>
              <w:t xml:space="preserve"> </w:t>
            </w:r>
            <w:r w:rsidR="0049183F" w:rsidRPr="00894F32">
              <w:rPr>
                <w:rStyle w:val="StyleBold"/>
              </w:rPr>
              <w:t>$15,</w:t>
            </w:r>
            <w:r w:rsidR="78936A89" w:rsidRPr="00894F32">
              <w:rPr>
                <w:rStyle w:val="StyleBold"/>
              </w:rPr>
              <w:t>5</w:t>
            </w:r>
            <w:r w:rsidR="0049183F" w:rsidRPr="00894F32">
              <w:rPr>
                <w:rStyle w:val="StyleBold"/>
              </w:rPr>
              <w:t>00,000</w:t>
            </w:r>
          </w:p>
          <w:p w14:paraId="2EA0D8E1" w14:textId="4BA854A5" w:rsidR="00D45E22" w:rsidRPr="00894F32" w:rsidRDefault="00521458" w:rsidP="00272562">
            <w:pPr>
              <w:pStyle w:val="NoSpacing"/>
              <w:spacing w:after="120"/>
            </w:pPr>
            <w:r w:rsidRPr="00894F32">
              <w:rPr>
                <w:rStyle w:val="StyleBold"/>
                <w:b w:val="0"/>
              </w:rPr>
              <w:t>FY 2025</w:t>
            </w:r>
            <w:r w:rsidR="0049183F" w:rsidRPr="00894F32">
              <w:rPr>
                <w:rStyle w:val="StyleBold"/>
                <w:b w:val="0"/>
              </w:rPr>
              <w:t>:</w:t>
            </w:r>
            <w:r w:rsidRPr="00894F32">
              <w:rPr>
                <w:rStyle w:val="StyleBold"/>
                <w:b w:val="0"/>
              </w:rPr>
              <w:t xml:space="preserve"> contingent upon SAMHSA’s appropriations.</w:t>
            </w:r>
            <w:bookmarkEnd w:id="11"/>
          </w:p>
        </w:tc>
      </w:tr>
      <w:tr w:rsidR="00E36E88" w:rsidRPr="00894F32" w14:paraId="6F3BBB86" w14:textId="77777777" w:rsidTr="683D76F8">
        <w:trPr>
          <w:cantSplit/>
        </w:trPr>
        <w:tc>
          <w:tcPr>
            <w:tcW w:w="4677" w:type="dxa"/>
          </w:tcPr>
          <w:p w14:paraId="6691F8BD" w14:textId="77777777" w:rsidR="00E36E88" w:rsidRPr="00894F32" w:rsidRDefault="00E36E88" w:rsidP="00D05EC5">
            <w:pPr>
              <w:tabs>
                <w:tab w:val="left" w:pos="1008"/>
              </w:tabs>
              <w:rPr>
                <w:rFonts w:cs="Arial"/>
                <w:b/>
              </w:rPr>
            </w:pPr>
            <w:r w:rsidRPr="00894F32">
              <w:rPr>
                <w:rFonts w:cs="Arial"/>
                <w:b/>
              </w:rPr>
              <w:t>Estimated Number of Awards:</w:t>
            </w:r>
          </w:p>
        </w:tc>
        <w:tc>
          <w:tcPr>
            <w:tcW w:w="4673" w:type="dxa"/>
          </w:tcPr>
          <w:p w14:paraId="53795029" w14:textId="77777777" w:rsidR="00521458" w:rsidRPr="00894F32" w:rsidRDefault="00521458" w:rsidP="00521458">
            <w:pPr>
              <w:pStyle w:val="NoSpacing"/>
              <w:rPr>
                <w:rStyle w:val="StyleBold"/>
                <w:b w:val="0"/>
              </w:rPr>
            </w:pPr>
            <w:r w:rsidRPr="00894F32">
              <w:rPr>
                <w:rStyle w:val="StyleBold"/>
                <w:b w:val="0"/>
              </w:rPr>
              <w:t xml:space="preserve">FY 2023: 14  </w:t>
            </w:r>
          </w:p>
          <w:p w14:paraId="7005164C" w14:textId="77777777" w:rsidR="00521458" w:rsidRPr="00894F32" w:rsidRDefault="00521458" w:rsidP="00521458">
            <w:pPr>
              <w:pStyle w:val="NoSpacing"/>
              <w:rPr>
                <w:rStyle w:val="StyleBold"/>
                <w:b w:val="0"/>
                <w:sz w:val="28"/>
                <w:szCs w:val="24"/>
              </w:rPr>
            </w:pPr>
          </w:p>
          <w:p w14:paraId="6B5E0B30" w14:textId="369754D8" w:rsidR="0049183F" w:rsidRPr="00894F32" w:rsidRDefault="00521458" w:rsidP="00521458">
            <w:pPr>
              <w:pStyle w:val="NoSpacing"/>
              <w:rPr>
                <w:rFonts w:ascii="Arial" w:hAnsi="Arial" w:cs="Arial"/>
                <w:b/>
                <w:szCs w:val="24"/>
              </w:rPr>
            </w:pPr>
            <w:bookmarkStart w:id="12" w:name="_Hlk125014866"/>
            <w:r w:rsidRPr="00894F32">
              <w:rPr>
                <w:rFonts w:ascii="Arial" w:hAnsi="Arial" w:cs="Arial"/>
                <w:b/>
                <w:szCs w:val="24"/>
              </w:rPr>
              <w:t>FY 2024</w:t>
            </w:r>
            <w:r w:rsidR="0049183F" w:rsidRPr="00894F32">
              <w:rPr>
                <w:rFonts w:ascii="Arial" w:hAnsi="Arial" w:cs="Arial"/>
                <w:b/>
                <w:szCs w:val="24"/>
              </w:rPr>
              <w:t>: 12</w:t>
            </w:r>
          </w:p>
          <w:p w14:paraId="4F0B2167" w14:textId="77777777" w:rsidR="0049183F" w:rsidRPr="00894F32" w:rsidRDefault="0049183F" w:rsidP="00521458">
            <w:pPr>
              <w:pStyle w:val="NoSpacing"/>
              <w:rPr>
                <w:rFonts w:ascii="Arial" w:hAnsi="Arial" w:cs="Arial"/>
                <w:bCs/>
                <w:szCs w:val="24"/>
              </w:rPr>
            </w:pPr>
          </w:p>
          <w:p w14:paraId="0E3566E9" w14:textId="582640C7" w:rsidR="00521458" w:rsidRPr="00894F32" w:rsidRDefault="00521458" w:rsidP="00521458">
            <w:pPr>
              <w:pStyle w:val="NoSpacing"/>
              <w:rPr>
                <w:rFonts w:ascii="Arial" w:hAnsi="Arial" w:cs="Arial"/>
                <w:bCs/>
                <w:szCs w:val="24"/>
              </w:rPr>
            </w:pPr>
            <w:r w:rsidRPr="00894F32">
              <w:rPr>
                <w:rFonts w:ascii="Arial" w:hAnsi="Arial" w:cs="Arial"/>
                <w:bCs/>
                <w:szCs w:val="24"/>
              </w:rPr>
              <w:t>FY 2025</w:t>
            </w:r>
            <w:r w:rsidR="0049183F" w:rsidRPr="00894F32">
              <w:rPr>
                <w:rFonts w:ascii="Arial" w:hAnsi="Arial" w:cs="Arial"/>
                <w:bCs/>
                <w:szCs w:val="24"/>
              </w:rPr>
              <w:t>:</w:t>
            </w:r>
            <w:r w:rsidRPr="00894F32">
              <w:rPr>
                <w:rFonts w:ascii="Arial" w:hAnsi="Arial" w:cs="Arial"/>
                <w:bCs/>
                <w:szCs w:val="24"/>
              </w:rPr>
              <w:t xml:space="preserve"> contingent upon SAMHSA’s appropriations.</w:t>
            </w:r>
            <w:bookmarkEnd w:id="12"/>
          </w:p>
          <w:p w14:paraId="09006552" w14:textId="46851BE3" w:rsidR="00E5216F" w:rsidRPr="00894F32" w:rsidRDefault="00E5216F" w:rsidP="00E5216F">
            <w:pPr>
              <w:pStyle w:val="NoSpacing"/>
            </w:pPr>
          </w:p>
        </w:tc>
      </w:tr>
      <w:tr w:rsidR="00E36E88" w:rsidRPr="00894F32" w14:paraId="3C4F16B0" w14:textId="77777777" w:rsidTr="683D76F8">
        <w:trPr>
          <w:cantSplit/>
        </w:trPr>
        <w:tc>
          <w:tcPr>
            <w:tcW w:w="4677" w:type="dxa"/>
          </w:tcPr>
          <w:p w14:paraId="6196017C" w14:textId="77777777" w:rsidR="00E36E88" w:rsidRPr="00894F32" w:rsidRDefault="00E36E88" w:rsidP="00D05EC5">
            <w:pPr>
              <w:tabs>
                <w:tab w:val="left" w:pos="1008"/>
              </w:tabs>
              <w:rPr>
                <w:rFonts w:cs="Arial"/>
                <w:b/>
              </w:rPr>
            </w:pPr>
            <w:r w:rsidRPr="00894F32">
              <w:rPr>
                <w:rFonts w:cs="Arial"/>
                <w:b/>
              </w:rPr>
              <w:t>Estimated Award Amount:</w:t>
            </w:r>
          </w:p>
        </w:tc>
        <w:tc>
          <w:tcPr>
            <w:tcW w:w="4673" w:type="dxa"/>
          </w:tcPr>
          <w:p w14:paraId="52C3CAFC" w14:textId="1ECC506B" w:rsidR="00E36E88" w:rsidRPr="00894F32" w:rsidRDefault="00E36E88" w:rsidP="4BCBDBE0">
            <w:pPr>
              <w:tabs>
                <w:tab w:val="left" w:pos="1008"/>
              </w:tabs>
              <w:rPr>
                <w:rFonts w:cs="Arial"/>
                <w:b/>
                <w:bCs/>
              </w:rPr>
            </w:pPr>
            <w:r w:rsidRPr="00894F32">
              <w:t xml:space="preserve">Up to </w:t>
            </w:r>
            <w:r w:rsidR="00535084" w:rsidRPr="00894F32">
              <w:t>$</w:t>
            </w:r>
            <w:r w:rsidR="00E5216F" w:rsidRPr="00894F32">
              <w:rPr>
                <w:rStyle w:val="StyleBold"/>
                <w:b w:val="0"/>
              </w:rPr>
              <w:t>1,250,000</w:t>
            </w:r>
            <w:r w:rsidRPr="00894F32">
              <w:t xml:space="preserve"> per year</w:t>
            </w:r>
            <w:r w:rsidR="009718D4" w:rsidRPr="00894F32">
              <w:t xml:space="preserve"> per award</w:t>
            </w:r>
          </w:p>
        </w:tc>
      </w:tr>
      <w:tr w:rsidR="00E36E88" w:rsidRPr="00894F32" w14:paraId="18D9475B" w14:textId="77777777" w:rsidTr="683D76F8">
        <w:trPr>
          <w:cantSplit/>
        </w:trPr>
        <w:tc>
          <w:tcPr>
            <w:tcW w:w="4677" w:type="dxa"/>
          </w:tcPr>
          <w:p w14:paraId="4126426B" w14:textId="77777777" w:rsidR="00E36E88" w:rsidRPr="00894F32" w:rsidRDefault="00E36E88" w:rsidP="00D05EC5">
            <w:pPr>
              <w:tabs>
                <w:tab w:val="left" w:pos="1008"/>
              </w:tabs>
              <w:rPr>
                <w:rFonts w:cs="Arial"/>
                <w:b/>
              </w:rPr>
            </w:pPr>
            <w:r w:rsidRPr="00894F32">
              <w:rPr>
                <w:rFonts w:cs="Arial"/>
                <w:b/>
              </w:rPr>
              <w:t>Cost Sharing/Match Required</w:t>
            </w:r>
          </w:p>
        </w:tc>
        <w:tc>
          <w:tcPr>
            <w:tcW w:w="4673" w:type="dxa"/>
          </w:tcPr>
          <w:p w14:paraId="5F8BFF98" w14:textId="1B3FACB4" w:rsidR="00E36E88" w:rsidRPr="00894F32" w:rsidRDefault="00E5216F" w:rsidP="00272562">
            <w:pPr>
              <w:tabs>
                <w:tab w:val="left" w:pos="1008"/>
              </w:tabs>
              <w:rPr>
                <w:rFonts w:cs="Arial"/>
                <w:b/>
              </w:rPr>
            </w:pPr>
            <w:r w:rsidRPr="00894F32">
              <w:rPr>
                <w:rFonts w:cs="Arial"/>
              </w:rPr>
              <w:t>No</w:t>
            </w:r>
          </w:p>
        </w:tc>
      </w:tr>
      <w:tr w:rsidR="00A61B6D" w:rsidRPr="00894F32" w14:paraId="6D1210D0" w14:textId="77777777" w:rsidTr="683D76F8">
        <w:trPr>
          <w:cantSplit/>
        </w:trPr>
        <w:tc>
          <w:tcPr>
            <w:tcW w:w="4677" w:type="dxa"/>
          </w:tcPr>
          <w:p w14:paraId="62933F6E" w14:textId="77777777" w:rsidR="00A61B6D" w:rsidRPr="00894F32" w:rsidRDefault="00A61B6D" w:rsidP="00D05EC5">
            <w:pPr>
              <w:tabs>
                <w:tab w:val="left" w:pos="1008"/>
              </w:tabs>
              <w:rPr>
                <w:rFonts w:cs="Arial"/>
                <w:b/>
              </w:rPr>
            </w:pPr>
            <w:r w:rsidRPr="00894F32">
              <w:rPr>
                <w:rFonts w:cs="Arial"/>
                <w:b/>
              </w:rPr>
              <w:t>Anticipated Project Start Date:</w:t>
            </w:r>
          </w:p>
        </w:tc>
        <w:tc>
          <w:tcPr>
            <w:tcW w:w="4673" w:type="dxa"/>
          </w:tcPr>
          <w:p w14:paraId="51174416" w14:textId="77777777" w:rsidR="00521458" w:rsidRPr="00894F32" w:rsidRDefault="00521458" w:rsidP="00521458">
            <w:pPr>
              <w:tabs>
                <w:tab w:val="left" w:pos="1008"/>
              </w:tabs>
              <w:rPr>
                <w:rFonts w:cs="Arial"/>
                <w:bCs/>
              </w:rPr>
            </w:pPr>
            <w:r w:rsidRPr="00894F32">
              <w:rPr>
                <w:rFonts w:cs="Arial"/>
                <w:bCs/>
              </w:rPr>
              <w:t>FY 2023: September 30, 2023</w:t>
            </w:r>
          </w:p>
          <w:p w14:paraId="049BD796" w14:textId="77777777" w:rsidR="00521458" w:rsidRPr="00894F32" w:rsidRDefault="00521458" w:rsidP="00521458">
            <w:pPr>
              <w:tabs>
                <w:tab w:val="left" w:pos="1008"/>
              </w:tabs>
              <w:rPr>
                <w:rFonts w:cs="Arial"/>
                <w:b/>
              </w:rPr>
            </w:pPr>
            <w:r w:rsidRPr="00894F32">
              <w:rPr>
                <w:rFonts w:cs="Arial"/>
                <w:b/>
              </w:rPr>
              <w:t>FY 2024:  September 30, 2024</w:t>
            </w:r>
          </w:p>
          <w:p w14:paraId="45F542D7" w14:textId="69AA55EE" w:rsidR="00A61B6D" w:rsidRPr="00894F32" w:rsidRDefault="00521458" w:rsidP="00521458">
            <w:pPr>
              <w:tabs>
                <w:tab w:val="left" w:pos="1008"/>
              </w:tabs>
              <w:rPr>
                <w:rFonts w:cs="Arial"/>
                <w:bCs/>
              </w:rPr>
            </w:pPr>
            <w:r w:rsidRPr="00894F32">
              <w:rPr>
                <w:rFonts w:cs="Arial"/>
                <w:bCs/>
              </w:rPr>
              <w:t>FY 2025:  September 30, 2025</w:t>
            </w:r>
          </w:p>
        </w:tc>
      </w:tr>
      <w:tr w:rsidR="00521458" w:rsidRPr="00894F32" w14:paraId="798141B1" w14:textId="77777777" w:rsidTr="683D76F8">
        <w:trPr>
          <w:cantSplit/>
        </w:trPr>
        <w:tc>
          <w:tcPr>
            <w:tcW w:w="4677" w:type="dxa"/>
          </w:tcPr>
          <w:p w14:paraId="6DB5BEF7" w14:textId="01237B03" w:rsidR="00521458" w:rsidRPr="00894F32" w:rsidRDefault="00521458" w:rsidP="00521458">
            <w:pPr>
              <w:tabs>
                <w:tab w:val="left" w:pos="1008"/>
              </w:tabs>
              <w:rPr>
                <w:rFonts w:cs="Arial"/>
                <w:b/>
              </w:rPr>
            </w:pPr>
            <w:r w:rsidRPr="00894F32">
              <w:rPr>
                <w:rFonts w:cs="Arial"/>
                <w:b/>
              </w:rPr>
              <w:t>Anticipated Award Date:</w:t>
            </w:r>
          </w:p>
        </w:tc>
        <w:tc>
          <w:tcPr>
            <w:tcW w:w="4673" w:type="dxa"/>
          </w:tcPr>
          <w:p w14:paraId="3FCCFF72" w14:textId="77777777" w:rsidR="00521458" w:rsidRPr="00894F32" w:rsidRDefault="00521458" w:rsidP="00521458">
            <w:pPr>
              <w:tabs>
                <w:tab w:val="left" w:pos="1008"/>
              </w:tabs>
              <w:rPr>
                <w:rFonts w:cs="Arial"/>
                <w:szCs w:val="24"/>
              </w:rPr>
            </w:pPr>
            <w:r w:rsidRPr="00894F32">
              <w:rPr>
                <w:rFonts w:cs="Arial"/>
                <w:szCs w:val="24"/>
              </w:rPr>
              <w:t>FY 2023:  August 31, 2023</w:t>
            </w:r>
          </w:p>
          <w:p w14:paraId="3670848B" w14:textId="77777777" w:rsidR="00521458" w:rsidRPr="00894F32" w:rsidRDefault="00521458" w:rsidP="00521458">
            <w:pPr>
              <w:tabs>
                <w:tab w:val="left" w:pos="1008"/>
              </w:tabs>
              <w:rPr>
                <w:rFonts w:cs="Arial"/>
                <w:b/>
                <w:bCs/>
                <w:szCs w:val="24"/>
              </w:rPr>
            </w:pPr>
            <w:r w:rsidRPr="00894F32">
              <w:rPr>
                <w:rFonts w:cs="Arial"/>
                <w:b/>
                <w:bCs/>
                <w:szCs w:val="24"/>
              </w:rPr>
              <w:t>FY 2024:  August 31, 2024</w:t>
            </w:r>
          </w:p>
          <w:p w14:paraId="706BFACB" w14:textId="159990F4" w:rsidR="00521458" w:rsidRPr="00894F32" w:rsidRDefault="00521458" w:rsidP="00521458">
            <w:pPr>
              <w:tabs>
                <w:tab w:val="left" w:pos="1008"/>
              </w:tabs>
            </w:pPr>
            <w:r w:rsidRPr="00894F32">
              <w:rPr>
                <w:rFonts w:cs="Arial"/>
                <w:szCs w:val="24"/>
              </w:rPr>
              <w:t>FY 2025:  August 31, 2025</w:t>
            </w:r>
          </w:p>
        </w:tc>
      </w:tr>
      <w:tr w:rsidR="00521458" w:rsidRPr="00894F32" w14:paraId="17B5C461" w14:textId="77777777" w:rsidTr="683D76F8">
        <w:trPr>
          <w:cantSplit/>
        </w:trPr>
        <w:tc>
          <w:tcPr>
            <w:tcW w:w="4677" w:type="dxa"/>
          </w:tcPr>
          <w:p w14:paraId="691BEC2D" w14:textId="77777777" w:rsidR="00521458" w:rsidRPr="00894F32" w:rsidRDefault="00521458" w:rsidP="00521458">
            <w:pPr>
              <w:tabs>
                <w:tab w:val="left" w:pos="1008"/>
              </w:tabs>
              <w:rPr>
                <w:rFonts w:cs="Arial"/>
                <w:b/>
              </w:rPr>
            </w:pPr>
            <w:r w:rsidRPr="00894F32">
              <w:rPr>
                <w:rFonts w:cs="Arial"/>
                <w:b/>
              </w:rPr>
              <w:t>Length of Project Period:</w:t>
            </w:r>
          </w:p>
        </w:tc>
        <w:tc>
          <w:tcPr>
            <w:tcW w:w="4673" w:type="dxa"/>
          </w:tcPr>
          <w:p w14:paraId="6F407AD9" w14:textId="2C6C6B80" w:rsidR="00521458" w:rsidRPr="00894F32" w:rsidRDefault="00521458" w:rsidP="00521458">
            <w:pPr>
              <w:tabs>
                <w:tab w:val="left" w:pos="1008"/>
              </w:tabs>
              <w:rPr>
                <w:rFonts w:cs="Arial"/>
                <w:b/>
                <w:bCs/>
              </w:rPr>
            </w:pPr>
            <w:r w:rsidRPr="00894F32">
              <w:t xml:space="preserve">Up to </w:t>
            </w:r>
            <w:r w:rsidRPr="00894F32">
              <w:rPr>
                <w:rStyle w:val="StyleBold"/>
                <w:b w:val="0"/>
              </w:rPr>
              <w:t>five (5) years</w:t>
            </w:r>
            <w:r w:rsidRPr="00894F32">
              <w:t xml:space="preserve">  </w:t>
            </w:r>
          </w:p>
        </w:tc>
      </w:tr>
      <w:tr w:rsidR="00521458" w:rsidRPr="00894F32" w14:paraId="7714A191" w14:textId="77777777" w:rsidTr="683D76F8">
        <w:trPr>
          <w:cantSplit/>
        </w:trPr>
        <w:tc>
          <w:tcPr>
            <w:tcW w:w="4677" w:type="dxa"/>
          </w:tcPr>
          <w:p w14:paraId="333B864B" w14:textId="77777777" w:rsidR="00521458" w:rsidRPr="00894F32" w:rsidRDefault="00521458" w:rsidP="00521458">
            <w:pPr>
              <w:tabs>
                <w:tab w:val="left" w:pos="1008"/>
              </w:tabs>
              <w:rPr>
                <w:rFonts w:cs="Arial"/>
                <w:b/>
              </w:rPr>
            </w:pPr>
            <w:r w:rsidRPr="00894F32">
              <w:rPr>
                <w:rFonts w:cs="Arial"/>
                <w:b/>
              </w:rPr>
              <w:t>Eligible Applicants:</w:t>
            </w:r>
          </w:p>
        </w:tc>
        <w:tc>
          <w:tcPr>
            <w:tcW w:w="4673" w:type="dxa"/>
          </w:tcPr>
          <w:p w14:paraId="25DFD1BC" w14:textId="41074243" w:rsidR="00521458" w:rsidRPr="00894F32" w:rsidRDefault="00521458" w:rsidP="00521458">
            <w:pPr>
              <w:tabs>
                <w:tab w:val="left" w:pos="1008"/>
              </w:tabs>
              <w:rPr>
                <w:rStyle w:val="StyleBold"/>
                <w:b w:val="0"/>
              </w:rPr>
            </w:pPr>
            <w:r w:rsidRPr="00894F32">
              <w:rPr>
                <w:rStyle w:val="StyleBold"/>
                <w:b w:val="0"/>
              </w:rPr>
              <w:t xml:space="preserve">Eligibility is limited to states including U.S. Territories, Pacific Jurisdictions, and the District of Columbia. </w:t>
            </w:r>
          </w:p>
          <w:p w14:paraId="2C774812" w14:textId="75931028" w:rsidR="00521458" w:rsidRPr="00894F32" w:rsidRDefault="00521458" w:rsidP="00521458">
            <w:pPr>
              <w:tabs>
                <w:tab w:val="left" w:pos="1008"/>
              </w:tabs>
              <w:rPr>
                <w:rFonts w:cs="Arial"/>
                <w:b/>
              </w:rPr>
            </w:pPr>
            <w:r w:rsidRPr="00894F32">
              <w:t xml:space="preserve">[See </w:t>
            </w:r>
            <w:hyperlink w:anchor="_1._ELIGIBLE_APPLICANTS" w:history="1">
              <w:r w:rsidRPr="00894F32">
                <w:rPr>
                  <w:rStyle w:val="Hyperlink"/>
                </w:rPr>
                <w:t>Section III-1</w:t>
              </w:r>
            </w:hyperlink>
            <w:r w:rsidRPr="00894F32">
              <w:t xml:space="preserve"> for complete eligibility information.]</w:t>
            </w:r>
          </w:p>
        </w:tc>
      </w:tr>
      <w:tr w:rsidR="00521458" w:rsidRPr="00894F32" w14:paraId="7DF496AB" w14:textId="77777777" w:rsidTr="683D76F8">
        <w:trPr>
          <w:cantSplit/>
        </w:trPr>
        <w:tc>
          <w:tcPr>
            <w:tcW w:w="4677" w:type="dxa"/>
          </w:tcPr>
          <w:p w14:paraId="672C32FE" w14:textId="4AB7F0CE" w:rsidR="00521458" w:rsidRPr="00894F32" w:rsidRDefault="00521458" w:rsidP="00521458">
            <w:pPr>
              <w:tabs>
                <w:tab w:val="left" w:pos="1008"/>
              </w:tabs>
              <w:rPr>
                <w:rFonts w:cs="Arial"/>
                <w:b/>
              </w:rPr>
            </w:pPr>
            <w:r w:rsidRPr="00894F32">
              <w:rPr>
                <w:rFonts w:cs="Arial"/>
                <w:b/>
                <w:sz w:val="22"/>
              </w:rPr>
              <w:t>Authorizing Statute</w:t>
            </w:r>
          </w:p>
        </w:tc>
        <w:tc>
          <w:tcPr>
            <w:tcW w:w="4673" w:type="dxa"/>
          </w:tcPr>
          <w:p w14:paraId="25AD21C0" w14:textId="375A1410" w:rsidR="00521458" w:rsidRPr="00894F32" w:rsidRDefault="00521458" w:rsidP="00521458">
            <w:pPr>
              <w:tabs>
                <w:tab w:val="left" w:pos="1008"/>
              </w:tabs>
              <w:rPr>
                <w:rStyle w:val="StyleBold"/>
                <w:b w:val="0"/>
              </w:rPr>
            </w:pPr>
            <w:r w:rsidRPr="00894F32">
              <w:rPr>
                <w:rStyle w:val="StyleBold"/>
                <w:rFonts w:cs="Arial"/>
                <w:b w:val="0"/>
              </w:rPr>
              <w:t xml:space="preserve">The SPF-PFS program is authorized under Section 516 of the Public Health Service Act, as amended </w:t>
            </w:r>
            <w:r w:rsidRPr="00894F32">
              <w:rPr>
                <w:rFonts w:eastAsia="Arial" w:cs="Arial"/>
                <w:szCs w:val="24"/>
              </w:rPr>
              <w:t>(42 U.S.C. 290bb–22)</w:t>
            </w:r>
            <w:r w:rsidRPr="00894F32">
              <w:rPr>
                <w:rStyle w:val="StyleBold"/>
                <w:rFonts w:cs="Arial"/>
                <w:b w:val="0"/>
              </w:rPr>
              <w:t>.</w:t>
            </w:r>
          </w:p>
        </w:tc>
      </w:tr>
    </w:tbl>
    <w:p w14:paraId="2757B410" w14:textId="79C1E2CA" w:rsidR="009718D4" w:rsidRPr="00894F32" w:rsidRDefault="009718D4" w:rsidP="00CD684A">
      <w:pPr>
        <w:rPr>
          <w:rStyle w:val="StyleBold"/>
        </w:rPr>
      </w:pPr>
      <w:bookmarkStart w:id="13" w:name="_Toc454207958"/>
      <w:bookmarkStart w:id="14" w:name="_Toc458170140"/>
    </w:p>
    <w:p w14:paraId="1E265818" w14:textId="400E5C2C" w:rsidR="009718D4" w:rsidRPr="00894F32" w:rsidRDefault="009718D4" w:rsidP="00CD684A">
      <w:pPr>
        <w:rPr>
          <w:rStyle w:val="StyleBold"/>
        </w:rPr>
      </w:pPr>
    </w:p>
    <w:p w14:paraId="75C786E2" w14:textId="35929565" w:rsidR="00F82C9D" w:rsidRPr="00894F32" w:rsidRDefault="00CD684A" w:rsidP="00CD684A">
      <w:pPr>
        <w:rPr>
          <w:rStyle w:val="StyleBold"/>
        </w:rPr>
      </w:pPr>
      <w:r w:rsidRPr="00894F32">
        <w:rPr>
          <w:rStyle w:val="StyleBold"/>
        </w:rPr>
        <w:t>Be sure to check the SAMHSA website periodically for any updates on this program.</w:t>
      </w:r>
      <w:bookmarkEnd w:id="13"/>
    </w:p>
    <w:p w14:paraId="6721B1EC" w14:textId="537A021B" w:rsidR="00C911A7" w:rsidRPr="00894F32" w:rsidRDefault="00C911A7" w:rsidP="00AF7F78">
      <w:pPr>
        <w:pStyle w:val="Heading1"/>
        <w:spacing w:before="240"/>
      </w:pPr>
      <w:bookmarkStart w:id="15" w:name="_Toc126602809"/>
      <w:bookmarkStart w:id="16" w:name="_Toc485305420"/>
      <w:bookmarkStart w:id="17" w:name="_Toc485307237"/>
      <w:r w:rsidRPr="00894F32">
        <w:rPr>
          <w:b w:val="0"/>
          <w:noProof/>
          <w:color w:val="FF0000"/>
          <w:sz w:val="28"/>
          <w:szCs w:val="28"/>
        </w:rPr>
        <mc:AlternateContent>
          <mc:Choice Requires="wps">
            <w:drawing>
              <wp:anchor distT="0" distB="0" distL="114300" distR="114300" simplePos="0" relativeHeight="251658240" behindDoc="0" locked="0" layoutInCell="1" allowOverlap="1" wp14:anchorId="4D969973" wp14:editId="6AFC4D64">
                <wp:simplePos x="0" y="0"/>
                <wp:positionH relativeFrom="margin">
                  <wp:posOffset>6350</wp:posOffset>
                </wp:positionH>
                <wp:positionV relativeFrom="paragraph">
                  <wp:posOffset>5080</wp:posOffset>
                </wp:positionV>
                <wp:extent cx="6026785" cy="4508500"/>
                <wp:effectExtent l="0" t="0" r="12065"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026785" cy="4508500"/>
                        </a:xfrm>
                        <a:prstGeom prst="rect">
                          <a:avLst/>
                        </a:prstGeom>
                        <a:solidFill>
                          <a:srgbClr val="FFFFFF"/>
                        </a:solidFill>
                        <a:ln w="9525">
                          <a:solidFill>
                            <a:srgbClr val="000000"/>
                          </a:solidFill>
                          <a:miter lim="800000"/>
                          <a:headEnd/>
                          <a:tailEnd/>
                        </a:ln>
                      </wps:spPr>
                      <wps:txbx>
                        <w:txbxContent>
                          <w:p w14:paraId="114A9415" w14:textId="77777777" w:rsidR="00086E96" w:rsidRDefault="00086E96" w:rsidP="00086E96">
                            <w:r w:rsidRPr="00F9701A">
                              <w:rPr>
                                <w:b/>
                                <w:bCs/>
                              </w:rPr>
                              <w:t>All applicants MUST be registered with NIH’s</w:t>
                            </w:r>
                            <w:r w:rsidRPr="00E0663B">
                              <w:rPr>
                                <w:b/>
                                <w:bCs/>
                              </w:rPr>
                              <w:t xml:space="preserve"> </w:t>
                            </w:r>
                            <w:hyperlink r:id="rId14" w:history="1">
                              <w:r w:rsidRPr="00475EE8">
                                <w:rPr>
                                  <w:rStyle w:val="Hyperlink"/>
                                  <w:b/>
                                  <w:bCs/>
                                </w:rPr>
                                <w:t>eRA Commons</w:t>
                              </w:r>
                            </w:hyperlink>
                            <w:r>
                              <w:rPr>
                                <w:b/>
                                <w:bCs/>
                              </w:rPr>
                              <w:t xml:space="preserve">, </w:t>
                            </w:r>
                            <w:hyperlink r:id="rId15"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6"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751FA232" w14:textId="77777777" w:rsidR="00086E96" w:rsidRDefault="00086E96" w:rsidP="00086E96">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599E5DAF" w14:textId="77777777" w:rsidR="00086E96" w:rsidRPr="00E0663B" w:rsidRDefault="00086E96" w:rsidP="00086E96">
                            <w:pPr>
                              <w:rPr>
                                <w:b/>
                                <w:bCs/>
                              </w:rPr>
                            </w:pPr>
                            <w:r>
                              <w:rPr>
                                <w:b/>
                                <w:bCs/>
                              </w:rPr>
                              <w:t>WARNING: BY THE DEADLINE FOR THIS NOFO YOU MUST HAVE SUCCESSFULLY COMPLETED THE FOLLOWING TO SUBMIT AN APPLICATION:</w:t>
                            </w:r>
                          </w:p>
                          <w:p w14:paraId="2B7CF6CA" w14:textId="77777777" w:rsidR="00086E96" w:rsidRDefault="00086E96" w:rsidP="00086E96">
                            <w:pPr>
                              <w:numPr>
                                <w:ilvl w:val="0"/>
                                <w:numId w:val="34"/>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741472A7" w14:textId="77777777" w:rsidR="00086E96" w:rsidRPr="00E0663B" w:rsidRDefault="00086E96" w:rsidP="00086E96">
                            <w:pPr>
                              <w:ind w:left="720"/>
                              <w:rPr>
                                <w:b/>
                                <w:bCs/>
                              </w:rPr>
                            </w:pPr>
                            <w:r>
                              <w:rPr>
                                <w:b/>
                                <w:bCs/>
                              </w:rPr>
                              <w:t xml:space="preserve"> AND</w:t>
                            </w:r>
                          </w:p>
                          <w:p w14:paraId="4F7F779D" w14:textId="77777777" w:rsidR="00086E96" w:rsidRPr="00E0663B" w:rsidRDefault="00086E96" w:rsidP="00086E96">
                            <w:pPr>
                              <w:numPr>
                                <w:ilvl w:val="0"/>
                                <w:numId w:val="34"/>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681CA11E" w14:textId="77777777" w:rsidR="00086E96" w:rsidRPr="0031549F" w:rsidRDefault="00086E96" w:rsidP="00086E96">
                            <w:pPr>
                              <w:rPr>
                                <w:b/>
                                <w:bCs/>
                                <w:u w:val="single"/>
                              </w:rPr>
                            </w:pPr>
                            <w:r w:rsidRPr="0031549F">
                              <w:rPr>
                                <w:b/>
                                <w:bCs/>
                                <w:u w:val="single"/>
                              </w:rPr>
                              <w:t>No exceptions will be made. </w:t>
                            </w:r>
                          </w:p>
                          <w:p w14:paraId="2D5DE8FF" w14:textId="77777777" w:rsidR="00086E96" w:rsidRDefault="00086E96" w:rsidP="00086E96">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015470" w:rsidRDefault="00015470" w:rsidP="008964A1"/>
                          <w:p w14:paraId="4F1FACCB" w14:textId="77777777" w:rsidR="00015470" w:rsidRDefault="00015470" w:rsidP="008964A1"/>
                          <w:p w14:paraId="05CE6573" w14:textId="0F981F37" w:rsidR="00015470" w:rsidRDefault="00015470" w:rsidP="008964A1"/>
                          <w:p w14:paraId="59F23295" w14:textId="77777777" w:rsidR="00015470" w:rsidRPr="008964A1" w:rsidRDefault="00015470" w:rsidP="008964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969973" id="_x0000_t202" coordsize="21600,21600" o:spt="202" path="m,l,21600r21600,l21600,xe">
                <v:stroke joinstyle="miter"/>
                <v:path gradientshapeok="t" o:connecttype="rect"/>
              </v:shapetype>
              <v:shape id="Text Box 2" o:spid="_x0000_s1026" type="#_x0000_t202" style="position:absolute;margin-left:.5pt;margin-top:.4pt;width:474.55pt;height:355pt;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">
                <v:textbox>
                  <w:txbxContent>
                    <w:p w14:paraId="114A9415" w14:textId="77777777" w:rsidR="00086E96" w:rsidRDefault="00086E96" w:rsidP="00086E96">
                      <w:r w:rsidRPr="00F9701A">
                        <w:rPr>
                          <w:b/>
                          <w:bCs/>
                        </w:rPr>
                        <w:t>All applicants MUST be registered with NIH’s</w:t>
                      </w:r>
                      <w:r w:rsidRPr="00E0663B">
                        <w:rPr>
                          <w:b/>
                          <w:bCs/>
                        </w:rPr>
                        <w:t xml:space="preserve"> </w:t>
                      </w:r>
                      <w:hyperlink r:id="rId17" w:history="1">
                        <w:r w:rsidRPr="00475EE8">
                          <w:rPr>
                            <w:rStyle w:val="Hyperlink"/>
                            <w:b/>
                            <w:bCs/>
                          </w:rPr>
                          <w:t>eRA Commons</w:t>
                        </w:r>
                      </w:hyperlink>
                      <w:r>
                        <w:rPr>
                          <w:b/>
                          <w:bCs/>
                        </w:rPr>
                        <w:t xml:space="preserve">, </w:t>
                      </w:r>
                      <w:hyperlink r:id="rId18"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9"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751FA232" w14:textId="77777777" w:rsidR="00086E96" w:rsidRDefault="00086E96" w:rsidP="00086E96">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599E5DAF" w14:textId="77777777" w:rsidR="00086E96" w:rsidRPr="00E0663B" w:rsidRDefault="00086E96" w:rsidP="00086E96">
                      <w:pPr>
                        <w:rPr>
                          <w:b/>
                          <w:bCs/>
                        </w:rPr>
                      </w:pPr>
                      <w:r>
                        <w:rPr>
                          <w:b/>
                          <w:bCs/>
                        </w:rPr>
                        <w:t>WARNING: BY THE DEADLINE FOR THIS NOFO YOU MUST HAVE SUCCESSFULLY COMPLETED THE FOLLOWING TO SUBMIT AN APPLICATION:</w:t>
                      </w:r>
                    </w:p>
                    <w:p w14:paraId="2B7CF6CA" w14:textId="77777777" w:rsidR="00086E96" w:rsidRDefault="00086E96" w:rsidP="00086E96">
                      <w:pPr>
                        <w:numPr>
                          <w:ilvl w:val="0"/>
                          <w:numId w:val="34"/>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741472A7" w14:textId="77777777" w:rsidR="00086E96" w:rsidRPr="00E0663B" w:rsidRDefault="00086E96" w:rsidP="00086E96">
                      <w:pPr>
                        <w:ind w:left="720"/>
                        <w:rPr>
                          <w:b/>
                          <w:bCs/>
                        </w:rPr>
                      </w:pPr>
                      <w:r>
                        <w:rPr>
                          <w:b/>
                          <w:bCs/>
                        </w:rPr>
                        <w:t xml:space="preserve"> AND</w:t>
                      </w:r>
                    </w:p>
                    <w:p w14:paraId="4F7F779D" w14:textId="77777777" w:rsidR="00086E96" w:rsidRPr="00E0663B" w:rsidRDefault="00086E96" w:rsidP="00086E96">
                      <w:pPr>
                        <w:numPr>
                          <w:ilvl w:val="0"/>
                          <w:numId w:val="34"/>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681CA11E" w14:textId="77777777" w:rsidR="00086E96" w:rsidRPr="0031549F" w:rsidRDefault="00086E96" w:rsidP="00086E96">
                      <w:pPr>
                        <w:rPr>
                          <w:b/>
                          <w:bCs/>
                          <w:u w:val="single"/>
                        </w:rPr>
                      </w:pPr>
                      <w:r w:rsidRPr="0031549F">
                        <w:rPr>
                          <w:b/>
                          <w:bCs/>
                          <w:u w:val="single"/>
                        </w:rPr>
                        <w:t>No exceptions will be made. </w:t>
                      </w:r>
                    </w:p>
                    <w:p w14:paraId="2D5DE8FF" w14:textId="77777777" w:rsidR="00086E96" w:rsidRDefault="00086E96" w:rsidP="00086E96">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015470" w:rsidRDefault="00015470" w:rsidP="008964A1"/>
                    <w:p w14:paraId="4F1FACCB" w14:textId="77777777" w:rsidR="00015470" w:rsidRDefault="00015470" w:rsidP="008964A1"/>
                    <w:p w14:paraId="05CE6573" w14:textId="0F981F37" w:rsidR="00015470" w:rsidRDefault="00015470" w:rsidP="008964A1"/>
                    <w:p w14:paraId="59F23295" w14:textId="77777777" w:rsidR="00015470" w:rsidRPr="008964A1" w:rsidRDefault="00015470" w:rsidP="008964A1"/>
                  </w:txbxContent>
                </v:textbox>
                <w10:wrap anchorx="margin"/>
              </v:shape>
            </w:pict>
          </mc:Fallback>
        </mc:AlternateContent>
      </w:r>
      <w:bookmarkEnd w:id="15"/>
    </w:p>
    <w:p w14:paraId="0CCC4340" w14:textId="3D38F6DD" w:rsidR="00C911A7" w:rsidRPr="00894F32" w:rsidRDefault="00C911A7" w:rsidP="00AF7F78">
      <w:pPr>
        <w:pStyle w:val="Heading1"/>
        <w:spacing w:before="240"/>
      </w:pPr>
    </w:p>
    <w:p w14:paraId="171279E2" w14:textId="354D7156" w:rsidR="00C911A7" w:rsidRPr="00894F32" w:rsidRDefault="00C911A7" w:rsidP="00AF7F78">
      <w:pPr>
        <w:pStyle w:val="Heading1"/>
        <w:spacing w:before="240"/>
      </w:pPr>
    </w:p>
    <w:p w14:paraId="702F81FB" w14:textId="77777777" w:rsidR="00C911A7" w:rsidRPr="00894F32" w:rsidRDefault="00C911A7" w:rsidP="00AF7F78">
      <w:pPr>
        <w:pStyle w:val="Heading1"/>
        <w:spacing w:before="240"/>
      </w:pPr>
    </w:p>
    <w:p w14:paraId="65BAC0B1" w14:textId="77777777" w:rsidR="00C911A7" w:rsidRPr="00894F32" w:rsidRDefault="00C911A7" w:rsidP="00AF7F78">
      <w:pPr>
        <w:pStyle w:val="Heading1"/>
        <w:spacing w:before="240"/>
      </w:pPr>
    </w:p>
    <w:p w14:paraId="05115246" w14:textId="77777777" w:rsidR="006B5A4A" w:rsidRPr="00894F32" w:rsidRDefault="006B5A4A" w:rsidP="00AF7F78">
      <w:pPr>
        <w:pStyle w:val="Heading1"/>
        <w:spacing w:before="240"/>
      </w:pPr>
    </w:p>
    <w:p w14:paraId="57C811F7" w14:textId="77777777" w:rsidR="006B5A4A" w:rsidRPr="00894F32" w:rsidRDefault="006B5A4A" w:rsidP="00AF7F78">
      <w:pPr>
        <w:pStyle w:val="Heading1"/>
        <w:spacing w:before="240"/>
      </w:pPr>
    </w:p>
    <w:p w14:paraId="36DDA49A" w14:textId="77777777" w:rsidR="006B5A4A" w:rsidRPr="00894F32" w:rsidRDefault="006B5A4A" w:rsidP="00AF7F78">
      <w:pPr>
        <w:pStyle w:val="Heading1"/>
        <w:spacing w:before="240"/>
      </w:pPr>
    </w:p>
    <w:p w14:paraId="5EA80BE1" w14:textId="77777777" w:rsidR="00AF7F78" w:rsidRPr="00894F32" w:rsidRDefault="00AF7F78" w:rsidP="00AF7F78">
      <w:pPr>
        <w:pStyle w:val="Heading1"/>
        <w:spacing w:before="240"/>
      </w:pPr>
    </w:p>
    <w:p w14:paraId="7E6C2F5C" w14:textId="77777777" w:rsidR="00681861" w:rsidRPr="00894F32" w:rsidRDefault="00681861" w:rsidP="00AF7F78">
      <w:pPr>
        <w:pStyle w:val="Heading1"/>
        <w:spacing w:before="240"/>
      </w:pPr>
    </w:p>
    <w:p w14:paraId="39B87A97" w14:textId="77777777" w:rsidR="00681861" w:rsidRPr="00894F32" w:rsidRDefault="00681861" w:rsidP="00AF7F78"/>
    <w:p w14:paraId="000801DD" w14:textId="77777777" w:rsidR="00086E96" w:rsidRPr="00894F32" w:rsidRDefault="00086E96" w:rsidP="00AF7F78">
      <w:pPr>
        <w:pStyle w:val="Heading1"/>
        <w:spacing w:before="240"/>
      </w:pPr>
      <w:bookmarkStart w:id="18" w:name="_Toc126602810"/>
    </w:p>
    <w:p w14:paraId="028E7AC6" w14:textId="73D651AB" w:rsidR="00AA3737" w:rsidRPr="00894F32" w:rsidRDefault="00AA3737" w:rsidP="00086E96">
      <w:pPr>
        <w:pStyle w:val="Heading1"/>
        <w:spacing w:before="360"/>
      </w:pPr>
      <w:r w:rsidRPr="00894F32">
        <w:t>I.</w:t>
      </w:r>
      <w:r w:rsidR="009718D4" w:rsidRPr="00894F32">
        <w:t xml:space="preserve">     </w:t>
      </w:r>
      <w:r w:rsidRPr="00894F32">
        <w:tab/>
      </w:r>
      <w:r w:rsidR="005638B5" w:rsidRPr="00894F32">
        <w:t>PROJECT</w:t>
      </w:r>
      <w:r w:rsidRPr="00894F32">
        <w:t xml:space="preserve"> DESCRIPTION</w:t>
      </w:r>
      <w:bookmarkEnd w:id="14"/>
      <w:bookmarkEnd w:id="16"/>
      <w:bookmarkEnd w:id="17"/>
      <w:bookmarkEnd w:id="18"/>
    </w:p>
    <w:p w14:paraId="2F08BC59" w14:textId="78EC52C1" w:rsidR="00AA3737" w:rsidRPr="00894F32" w:rsidRDefault="00AA3737" w:rsidP="00AA3737">
      <w:pPr>
        <w:pStyle w:val="Heading2"/>
      </w:pPr>
      <w:bookmarkStart w:id="19" w:name="_Toc458170141"/>
      <w:bookmarkStart w:id="20" w:name="_Toc485305421"/>
      <w:bookmarkStart w:id="21" w:name="_Toc485305778"/>
      <w:bookmarkStart w:id="22" w:name="_Toc126602811"/>
      <w:r w:rsidRPr="00894F32">
        <w:t>1.</w:t>
      </w:r>
      <w:r w:rsidR="009718D4" w:rsidRPr="00894F32">
        <w:t xml:space="preserve"> </w:t>
      </w:r>
      <w:r w:rsidR="00D857F6" w:rsidRPr="00894F32">
        <w:t xml:space="preserve"> </w:t>
      </w:r>
      <w:r w:rsidR="009718D4" w:rsidRPr="00894F32">
        <w:t xml:space="preserve"> </w:t>
      </w:r>
      <w:r w:rsidR="00572133" w:rsidRPr="00894F32">
        <w:t>PURPOSE</w:t>
      </w:r>
      <w:bookmarkEnd w:id="19"/>
      <w:bookmarkEnd w:id="20"/>
      <w:bookmarkEnd w:id="21"/>
      <w:bookmarkEnd w:id="22"/>
    </w:p>
    <w:p w14:paraId="6A27542F" w14:textId="39EAC36B" w:rsidR="00691A52" w:rsidRPr="00894F32" w:rsidRDefault="006E0B0F" w:rsidP="00691A52">
      <w:pPr>
        <w:rPr>
          <w:rFonts w:cs="Arial"/>
        </w:rPr>
      </w:pPr>
      <w:r w:rsidRPr="00894F32">
        <w:rPr>
          <w:rFonts w:cs="Arial"/>
        </w:rPr>
        <w:t>The purpose of this program</w:t>
      </w:r>
      <w:r w:rsidRPr="00894F32">
        <w:rPr>
          <w:rFonts w:cs="Arial"/>
          <w:b/>
          <w:bCs/>
        </w:rPr>
        <w:t xml:space="preserve"> </w:t>
      </w:r>
      <w:r w:rsidRPr="00894F32">
        <w:rPr>
          <w:rFonts w:cs="Arial"/>
        </w:rPr>
        <w:t>is to</w:t>
      </w:r>
      <w:r w:rsidRPr="00894F32">
        <w:rPr>
          <w:rFonts w:cs="Arial"/>
          <w:b/>
          <w:bCs/>
        </w:rPr>
        <w:t xml:space="preserve"> </w:t>
      </w:r>
      <w:r w:rsidRPr="00894F32">
        <w:rPr>
          <w:rFonts w:cs="Arial"/>
        </w:rPr>
        <w:t xml:space="preserve">help reduce the onset and progression of substance misuse and its related problems by supporting the development and delivery of state and community substance misuse prevention and mental health promotion services. The SPF-PFS program is grounded in the Strategic Prevention Framework (SPF), a community engagement model grounded in public health principles, including being data-driven and focused on providing evidence-based services to underserved communities. </w:t>
      </w:r>
      <w:r w:rsidR="005D5FF9" w:rsidRPr="00894F32">
        <w:rPr>
          <w:rFonts w:cs="Arial"/>
        </w:rPr>
        <w:t xml:space="preserve"> </w:t>
      </w:r>
      <w:r w:rsidR="00D93BF4" w:rsidRPr="00894F32">
        <w:rPr>
          <w:rFonts w:cs="Arial"/>
        </w:rPr>
        <w:t>Th</w:t>
      </w:r>
      <w:r w:rsidR="007A4B60" w:rsidRPr="00894F32">
        <w:rPr>
          <w:rFonts w:cs="Arial"/>
        </w:rPr>
        <w:t>is</w:t>
      </w:r>
      <w:r w:rsidR="00D93BF4" w:rsidRPr="00894F32">
        <w:rPr>
          <w:rFonts w:cs="Arial"/>
        </w:rPr>
        <w:t xml:space="preserve"> program is intended to promote substance use prevention throug</w:t>
      </w:r>
      <w:r w:rsidR="007A4B60" w:rsidRPr="00894F32">
        <w:rPr>
          <w:rFonts w:cs="Arial"/>
        </w:rPr>
        <w:t>h</w:t>
      </w:r>
      <w:r w:rsidR="00D93BF4" w:rsidRPr="00894F32">
        <w:rPr>
          <w:rFonts w:cs="Arial"/>
        </w:rPr>
        <w:t xml:space="preserve">out a state jurisdiction for individuals and families by building and expanding the </w:t>
      </w:r>
      <w:r w:rsidR="00D93BF4" w:rsidRPr="00894F32">
        <w:rPr>
          <w:rFonts w:cs="Arial"/>
        </w:rPr>
        <w:lastRenderedPageBreak/>
        <w:t xml:space="preserve">capacity of local community prevention providers to implement evidence-based programs.  </w:t>
      </w:r>
      <w:r w:rsidR="0057768E" w:rsidRPr="00894F32">
        <w:rPr>
          <w:rFonts w:cs="Arial"/>
        </w:rPr>
        <w:t xml:space="preserve">SPF-PFS recipients </w:t>
      </w:r>
      <w:r w:rsidR="42A4BB48" w:rsidRPr="00894F32">
        <w:rPr>
          <w:rFonts w:cs="Arial"/>
        </w:rPr>
        <w:t>will</w:t>
      </w:r>
      <w:r w:rsidR="0057768E" w:rsidRPr="00894F32">
        <w:rPr>
          <w:rFonts w:cs="Arial"/>
        </w:rPr>
        <w:t xml:space="preserve"> focus on strengthening state and community-level prevention capacity to identify and address local substance use prevention concerns, such as underage drinking, marijuana, tobacco, electronic cigarettes, opioids,</w:t>
      </w:r>
      <w:r w:rsidR="0057768E" w:rsidRPr="00894F32">
        <w:t xml:space="preserve"> </w:t>
      </w:r>
      <w:r w:rsidR="0057768E" w:rsidRPr="00894F32">
        <w:rPr>
          <w:rFonts w:cs="Arial"/>
        </w:rPr>
        <w:t>methamphetamine</w:t>
      </w:r>
      <w:r w:rsidR="00CC2A12" w:rsidRPr="00894F32">
        <w:rPr>
          <w:rFonts w:cs="Arial"/>
        </w:rPr>
        <w:t>,</w:t>
      </w:r>
      <w:r w:rsidR="008B306D" w:rsidRPr="00894F32">
        <w:rPr>
          <w:rFonts w:cs="Arial"/>
        </w:rPr>
        <w:t xml:space="preserve"> </w:t>
      </w:r>
      <w:r w:rsidR="0057768E" w:rsidRPr="00894F32">
        <w:rPr>
          <w:rFonts w:cs="Arial"/>
        </w:rPr>
        <w:t xml:space="preserve">and heroin. </w:t>
      </w:r>
      <w:r w:rsidR="00B82B07" w:rsidRPr="00894F32">
        <w:rPr>
          <w:rFonts w:cs="Arial"/>
        </w:rPr>
        <w:t xml:space="preserve"> </w:t>
      </w:r>
      <w:r w:rsidR="00691A52" w:rsidRPr="00894F32">
        <w:rPr>
          <w:rFonts w:cs="Arial"/>
        </w:rPr>
        <w:t>Recipients will be expected to utilize local, state, and national substance use public health data to identify underserved communities and sub-populations of focus, identify prevention priorities in their state, and develop and implement strategies to prevent the misuse of substances.</w:t>
      </w:r>
      <w:r w:rsidR="00EB2A17" w:rsidRPr="00894F32">
        <w:rPr>
          <w:rFonts w:cs="Arial"/>
        </w:rPr>
        <w:t xml:space="preserve">  </w:t>
      </w:r>
      <w:r w:rsidR="00EB2A17" w:rsidRPr="00894F32">
        <w:rPr>
          <w:rFonts w:eastAsia="Arial" w:cs="Arial"/>
        </w:rPr>
        <w:t>In accordance with</w:t>
      </w:r>
      <w:r w:rsidR="00EB2A17" w:rsidRPr="00894F32">
        <w:rPr>
          <w:rFonts w:eastAsia="Arial" w:cs="Arial"/>
          <w:u w:val="single"/>
        </w:rPr>
        <w:t xml:space="preserve"> </w:t>
      </w:r>
      <w:hyperlink r:id="rId20" w:history="1">
        <w:r w:rsidR="00EB2A17" w:rsidRPr="00894F32">
          <w:rPr>
            <w:rStyle w:val="Hyperlink"/>
            <w:rFonts w:eastAsia="Arial" w:cs="Arial"/>
          </w:rPr>
          <w:t>Executive Order 13985</w:t>
        </w:r>
      </w:hyperlink>
      <w:r w:rsidR="00EB2A17" w:rsidRPr="00894F32">
        <w:rPr>
          <w:rFonts w:eastAsia="Arial" w:cs="Arial"/>
        </w:rPr>
        <w:t>, the term “underserved communities” refers to populations sharing a particular characteristic, as well as geographic communities, that have been systematically denied a full opportunity to participate in aspects of economic, social, and civic life</w:t>
      </w:r>
      <w:r w:rsidR="0073255F" w:rsidRPr="00894F32">
        <w:rPr>
          <w:rFonts w:eastAsia="Arial" w:cs="Arial"/>
        </w:rPr>
        <w:t>.</w:t>
      </w:r>
      <w:r w:rsidR="00691A52" w:rsidRPr="00894F32">
        <w:rPr>
          <w:rFonts w:cs="Arial"/>
        </w:rPr>
        <w:t xml:space="preserve"> </w:t>
      </w:r>
    </w:p>
    <w:p w14:paraId="0B9D14AF" w14:textId="77777777" w:rsidR="0027187C" w:rsidRPr="00894F32" w:rsidRDefault="00A57B4E" w:rsidP="0E0C5689">
      <w:pPr>
        <w:rPr>
          <w:rFonts w:cs="Arial"/>
        </w:rPr>
      </w:pPr>
      <w:r w:rsidRPr="00894F32">
        <w:rPr>
          <w:rFonts w:cs="Arial"/>
        </w:rPr>
        <w:t xml:space="preserve">The SPF process includes five steps (assessment, capacity, planning, </w:t>
      </w:r>
      <w:r w:rsidR="001D758E" w:rsidRPr="00894F32">
        <w:rPr>
          <w:rFonts w:cs="Arial"/>
        </w:rPr>
        <w:t>implementation</w:t>
      </w:r>
      <w:r w:rsidRPr="00894F32">
        <w:rPr>
          <w:rFonts w:cs="Arial"/>
        </w:rPr>
        <w:t>, and evalu</w:t>
      </w:r>
      <w:r w:rsidR="26ADCFA3" w:rsidRPr="00894F32">
        <w:rPr>
          <w:rFonts w:cs="Arial"/>
        </w:rPr>
        <w:t>a</w:t>
      </w:r>
      <w:r w:rsidRPr="00894F32">
        <w:rPr>
          <w:rFonts w:cs="Arial"/>
        </w:rPr>
        <w:t xml:space="preserve">tion) and two guiding principles (cultural competence and sustainability). This process offers prevention planners a comprehensive approach to understanding and addressing the substance misuse and related behavioral health problems facing their states and communities. </w:t>
      </w:r>
    </w:p>
    <w:p w14:paraId="6D68B0CC" w14:textId="49F0CBAA" w:rsidR="008F577E" w:rsidRPr="00894F32" w:rsidRDefault="1FA740E6" w:rsidP="006E0B0F">
      <w:pPr>
        <w:rPr>
          <w:rFonts w:cs="Arial"/>
        </w:rPr>
      </w:pPr>
      <w:r w:rsidRPr="00894F32">
        <w:rPr>
          <w:rFonts w:cs="Arial"/>
        </w:rPr>
        <w:t xml:space="preserve">Additionally, the program’s aim is to </w:t>
      </w:r>
      <w:r w:rsidR="7E75815C" w:rsidRPr="00894F32">
        <w:rPr>
          <w:rFonts w:cs="Arial"/>
        </w:rPr>
        <w:t>provid</w:t>
      </w:r>
      <w:r w:rsidR="707784FF" w:rsidRPr="00894F32">
        <w:rPr>
          <w:rFonts w:cs="Arial"/>
        </w:rPr>
        <w:t>e</w:t>
      </w:r>
      <w:r w:rsidR="7E75815C" w:rsidRPr="00894F32">
        <w:rPr>
          <w:rFonts w:cs="Arial"/>
        </w:rPr>
        <w:t xml:space="preserve"> evidence-based services to underserved communities</w:t>
      </w:r>
      <w:r w:rsidR="776069F4" w:rsidRPr="00894F32">
        <w:rPr>
          <w:rFonts w:cs="Arial"/>
        </w:rPr>
        <w:t xml:space="preserve"> while </w:t>
      </w:r>
      <w:r w:rsidR="7E75815C" w:rsidRPr="00894F32">
        <w:rPr>
          <w:rFonts w:cs="Arial"/>
        </w:rPr>
        <w:t>promot</w:t>
      </w:r>
      <w:r w:rsidR="7AD0114E" w:rsidRPr="00894F32">
        <w:rPr>
          <w:rFonts w:cs="Arial"/>
        </w:rPr>
        <w:t>ing</w:t>
      </w:r>
      <w:r w:rsidR="7E75815C" w:rsidRPr="00894F32">
        <w:rPr>
          <w:rFonts w:cs="Arial"/>
        </w:rPr>
        <w:t xml:space="preserve"> mental health and well-being</w:t>
      </w:r>
      <w:r w:rsidR="0C565B63" w:rsidRPr="00894F32">
        <w:rPr>
          <w:rFonts w:cs="Arial"/>
        </w:rPr>
        <w:t xml:space="preserve">. </w:t>
      </w:r>
      <w:r w:rsidR="008F577E" w:rsidRPr="00894F32">
        <w:rPr>
          <w:rFonts w:cs="Arial"/>
        </w:rPr>
        <w:t>According to the National Survey on Drug Use and Health (NSDUH), in 202</w:t>
      </w:r>
      <w:r w:rsidR="00E30001" w:rsidRPr="00894F32">
        <w:rPr>
          <w:rFonts w:cs="Arial"/>
        </w:rPr>
        <w:t>1</w:t>
      </w:r>
      <w:r w:rsidR="008F577E" w:rsidRPr="00894F32">
        <w:rPr>
          <w:rFonts w:cs="Arial"/>
        </w:rPr>
        <w:t xml:space="preserve"> 4</w:t>
      </w:r>
      <w:r w:rsidR="00E30001" w:rsidRPr="00894F32">
        <w:rPr>
          <w:rFonts w:cs="Arial"/>
        </w:rPr>
        <w:t>6</w:t>
      </w:r>
      <w:r w:rsidR="008F577E" w:rsidRPr="00894F32">
        <w:rPr>
          <w:rFonts w:cs="Arial"/>
        </w:rPr>
        <w:t>.3 million people aged 12 or older (or 1</w:t>
      </w:r>
      <w:r w:rsidR="00E30001" w:rsidRPr="00894F32">
        <w:rPr>
          <w:rFonts w:cs="Arial"/>
        </w:rPr>
        <w:t>6</w:t>
      </w:r>
      <w:r w:rsidR="008F577E" w:rsidRPr="00894F32">
        <w:rPr>
          <w:rFonts w:cs="Arial"/>
        </w:rPr>
        <w:t>.5% of this population) ha</w:t>
      </w:r>
      <w:r w:rsidR="00E30001" w:rsidRPr="00894F32">
        <w:rPr>
          <w:rFonts w:cs="Arial"/>
        </w:rPr>
        <w:t>d</w:t>
      </w:r>
      <w:r w:rsidR="008F577E" w:rsidRPr="00894F32">
        <w:rPr>
          <w:rFonts w:cs="Arial"/>
        </w:rPr>
        <w:t xml:space="preserve"> a substance use disorder (SUD) in the past year, including 2</w:t>
      </w:r>
      <w:r w:rsidR="00E30001" w:rsidRPr="00894F32">
        <w:rPr>
          <w:rFonts w:cs="Arial"/>
        </w:rPr>
        <w:t>9</w:t>
      </w:r>
      <w:r w:rsidR="008F577E" w:rsidRPr="00894F32">
        <w:rPr>
          <w:rFonts w:cs="Arial"/>
        </w:rPr>
        <w:t>.</w:t>
      </w:r>
      <w:r w:rsidR="00E30001" w:rsidRPr="00894F32">
        <w:rPr>
          <w:rFonts w:cs="Arial"/>
        </w:rPr>
        <w:t>5</w:t>
      </w:r>
      <w:r w:rsidR="008F577E" w:rsidRPr="00894F32">
        <w:rPr>
          <w:rFonts w:cs="Arial"/>
        </w:rPr>
        <w:t xml:space="preserve"> million who had </w:t>
      </w:r>
      <w:r w:rsidR="008501B2" w:rsidRPr="00894F32">
        <w:rPr>
          <w:rFonts w:cs="Arial"/>
        </w:rPr>
        <w:t xml:space="preserve">an </w:t>
      </w:r>
      <w:r w:rsidR="008F577E" w:rsidRPr="00894F32">
        <w:rPr>
          <w:rFonts w:cs="Arial"/>
        </w:rPr>
        <w:t xml:space="preserve">alcohol use disorder and </w:t>
      </w:r>
      <w:r w:rsidR="00E30001" w:rsidRPr="00894F32">
        <w:rPr>
          <w:rFonts w:cs="Arial"/>
        </w:rPr>
        <w:t>24.0</w:t>
      </w:r>
      <w:r w:rsidR="008F577E" w:rsidRPr="00894F32">
        <w:rPr>
          <w:rFonts w:cs="Arial"/>
        </w:rPr>
        <w:t xml:space="preserve"> million who had a</w:t>
      </w:r>
      <w:r w:rsidR="00E30001" w:rsidRPr="00894F32">
        <w:rPr>
          <w:rFonts w:cs="Arial"/>
        </w:rPr>
        <w:t xml:space="preserve"> </w:t>
      </w:r>
      <w:r w:rsidR="008F577E" w:rsidRPr="00894F32">
        <w:rPr>
          <w:rFonts w:cs="Arial"/>
        </w:rPr>
        <w:t xml:space="preserve">drug use disorder. </w:t>
      </w:r>
      <w:r w:rsidR="00E30001" w:rsidRPr="00894F32">
        <w:rPr>
          <w:rFonts w:cs="Arial"/>
        </w:rPr>
        <w:t>In 2021</w:t>
      </w:r>
      <w:r w:rsidR="008501B2" w:rsidRPr="00894F32">
        <w:rPr>
          <w:rFonts w:cs="Arial"/>
        </w:rPr>
        <w:t>,</w:t>
      </w:r>
      <w:r w:rsidR="008F577E" w:rsidRPr="00894F32">
        <w:rPr>
          <w:rFonts w:cs="Arial"/>
        </w:rPr>
        <w:t xml:space="preserve"> the estimates of past year SUD among people aged 12 or older was highest among American Indian or Alaska Native People (</w:t>
      </w:r>
      <w:r w:rsidR="00E30001" w:rsidRPr="00894F32">
        <w:rPr>
          <w:rFonts w:cs="Arial"/>
        </w:rPr>
        <w:t>27.6</w:t>
      </w:r>
      <w:r w:rsidR="008F577E" w:rsidRPr="00894F32">
        <w:rPr>
          <w:rFonts w:cs="Arial"/>
        </w:rPr>
        <w:t>%) compared to the estimates for people in all other racial/ethnic groups.</w:t>
      </w:r>
    </w:p>
    <w:p w14:paraId="3F486B0A" w14:textId="64538442" w:rsidR="0027187C" w:rsidRPr="00894F32" w:rsidRDefault="00691A52" w:rsidP="006E0B0F">
      <w:pPr>
        <w:rPr>
          <w:rFonts w:eastAsia="Arial" w:cs="Arial"/>
          <w:szCs w:val="24"/>
        </w:rPr>
      </w:pPr>
      <w:r w:rsidRPr="00894F32">
        <w:rPr>
          <w:rFonts w:eastAsia="Arial" w:cs="Arial"/>
          <w:szCs w:val="24"/>
        </w:rPr>
        <w:t xml:space="preserve">Applicants who document that more than 50 percent of their total population(s) of focus will be in underserved communities that are greatly impacted by SUD will be awarded bonus points.  </w:t>
      </w:r>
    </w:p>
    <w:p w14:paraId="2B7EC399" w14:textId="50B38953" w:rsidR="006E0B0F" w:rsidRPr="00894F32" w:rsidRDefault="006E0B0F" w:rsidP="006E0B0F">
      <w:pPr>
        <w:rPr>
          <w:rFonts w:cs="Arial"/>
        </w:rPr>
      </w:pPr>
      <w:r w:rsidRPr="00894F32">
        <w:rPr>
          <w:rFonts w:cs="Arial"/>
        </w:rPr>
        <w:t>To identify underserved communities and sub-populations, the following resources are available:</w:t>
      </w:r>
    </w:p>
    <w:p w14:paraId="51E556A3" w14:textId="0D2A6C39" w:rsidR="006E0B0F" w:rsidRPr="00894F32" w:rsidRDefault="006E0B0F" w:rsidP="00CC4EB5">
      <w:pPr>
        <w:pStyle w:val="ListParagraph"/>
        <w:numPr>
          <w:ilvl w:val="0"/>
          <w:numId w:val="80"/>
        </w:numPr>
        <w:rPr>
          <w:rFonts w:cs="Arial"/>
        </w:rPr>
      </w:pPr>
      <w:r w:rsidRPr="00894F32">
        <w:rPr>
          <w:rFonts w:cs="Arial"/>
        </w:rPr>
        <w:t>National Survey on Drug Use and Health (NSDUH):</w:t>
      </w:r>
    </w:p>
    <w:p w14:paraId="39228BB1" w14:textId="7C4D7980" w:rsidR="006E0B0F" w:rsidRPr="00894F32" w:rsidRDefault="00052873" w:rsidP="006E0B0F">
      <w:pPr>
        <w:pStyle w:val="ListParagraph"/>
        <w:rPr>
          <w:rFonts w:cs="Arial"/>
        </w:rPr>
      </w:pPr>
      <w:hyperlink r:id="rId21" w:history="1">
        <w:r w:rsidR="006E0B0F" w:rsidRPr="00894F32">
          <w:rPr>
            <w:rStyle w:val="Hyperlink"/>
            <w:rFonts w:cs="Arial"/>
          </w:rPr>
          <w:t>https://www.samhsa.gov/data/data-we-collect/nsduh-national-survey-drug-use-and-health</w:t>
        </w:r>
      </w:hyperlink>
      <w:r w:rsidR="006E0B0F" w:rsidRPr="00894F32">
        <w:rPr>
          <w:rFonts w:cs="Arial"/>
        </w:rPr>
        <w:t xml:space="preserve"> </w:t>
      </w:r>
    </w:p>
    <w:p w14:paraId="433B22A7" w14:textId="77777777" w:rsidR="006E0B0F" w:rsidRPr="00894F32" w:rsidRDefault="006E0B0F" w:rsidP="006E0B0F">
      <w:pPr>
        <w:pStyle w:val="ListParagraph"/>
        <w:rPr>
          <w:rFonts w:cs="Arial"/>
        </w:rPr>
      </w:pPr>
    </w:p>
    <w:p w14:paraId="03A01AE5" w14:textId="303463F0" w:rsidR="006E0B0F" w:rsidRPr="00894F32" w:rsidRDefault="006E0B0F" w:rsidP="00CC4EB5">
      <w:pPr>
        <w:pStyle w:val="ListParagraph"/>
        <w:numPr>
          <w:ilvl w:val="0"/>
          <w:numId w:val="80"/>
        </w:numPr>
        <w:rPr>
          <w:rFonts w:cs="Arial"/>
        </w:rPr>
      </w:pPr>
      <w:r w:rsidRPr="00894F32">
        <w:rPr>
          <w:rFonts w:cs="Arial"/>
        </w:rPr>
        <w:t xml:space="preserve">Youth Risk Behavior Surveillance System (YRBSS): </w:t>
      </w:r>
      <w:hyperlink r:id="rId22" w:history="1">
        <w:r w:rsidRPr="00894F32">
          <w:rPr>
            <w:rStyle w:val="Hyperlink"/>
            <w:rFonts w:cs="Arial"/>
          </w:rPr>
          <w:t>https://www.cdc.gov/healthyyouth/data/yrbs/index.htm</w:t>
        </w:r>
      </w:hyperlink>
      <w:r w:rsidRPr="00894F32">
        <w:rPr>
          <w:rFonts w:cs="Arial"/>
        </w:rPr>
        <w:t xml:space="preserve"> </w:t>
      </w:r>
    </w:p>
    <w:p w14:paraId="64EAB01F" w14:textId="77777777" w:rsidR="006E0B0F" w:rsidRPr="00894F32" w:rsidRDefault="006E0B0F" w:rsidP="006E0B0F">
      <w:pPr>
        <w:pStyle w:val="ListParagraph"/>
        <w:rPr>
          <w:rFonts w:cs="Arial"/>
        </w:rPr>
      </w:pPr>
    </w:p>
    <w:p w14:paraId="72F1D3F5" w14:textId="77777777" w:rsidR="006E0B0F" w:rsidRPr="00894F32" w:rsidRDefault="006E0B0F" w:rsidP="00CC4EB5">
      <w:pPr>
        <w:pStyle w:val="ListParagraph"/>
        <w:numPr>
          <w:ilvl w:val="0"/>
          <w:numId w:val="80"/>
        </w:numPr>
        <w:rPr>
          <w:rFonts w:cs="Arial"/>
        </w:rPr>
      </w:pPr>
      <w:r w:rsidRPr="00894F32">
        <w:rPr>
          <w:rFonts w:cs="Arial"/>
        </w:rPr>
        <w:t xml:space="preserve">Behavioral Risk Factor Surveillance System (BRFSS:): </w:t>
      </w:r>
      <w:hyperlink r:id="rId23" w:history="1">
        <w:r w:rsidRPr="00894F32">
          <w:rPr>
            <w:rStyle w:val="Hyperlink"/>
            <w:rFonts w:cs="Arial"/>
          </w:rPr>
          <w:t>https://www.cdc.gov/brfss/index.html</w:t>
        </w:r>
      </w:hyperlink>
      <w:r w:rsidRPr="00894F32">
        <w:rPr>
          <w:rFonts w:cs="Arial"/>
        </w:rPr>
        <w:t xml:space="preserve"> </w:t>
      </w:r>
    </w:p>
    <w:p w14:paraId="425D6360" w14:textId="77777777" w:rsidR="006E0B0F" w:rsidRPr="00894F32" w:rsidRDefault="006E0B0F" w:rsidP="006E0B0F">
      <w:pPr>
        <w:pStyle w:val="ListParagraph"/>
        <w:rPr>
          <w:rFonts w:cs="Arial"/>
        </w:rPr>
      </w:pPr>
    </w:p>
    <w:p w14:paraId="699CC91D" w14:textId="0D2A6C39" w:rsidR="006E0B0F" w:rsidRPr="00894F32" w:rsidRDefault="006E0B0F" w:rsidP="00CC4EB5">
      <w:pPr>
        <w:pStyle w:val="ListParagraph"/>
        <w:numPr>
          <w:ilvl w:val="0"/>
          <w:numId w:val="80"/>
        </w:numPr>
        <w:rPr>
          <w:rFonts w:cs="Arial"/>
        </w:rPr>
      </w:pPr>
      <w:r w:rsidRPr="00894F32">
        <w:rPr>
          <w:rFonts w:cs="Arial"/>
        </w:rPr>
        <w:t xml:space="preserve">Monitoring the Future (MTF): </w:t>
      </w:r>
      <w:hyperlink r:id="rId24">
        <w:r w:rsidRPr="00894F32">
          <w:rPr>
            <w:rStyle w:val="Hyperlink"/>
            <w:rFonts w:cs="Arial"/>
          </w:rPr>
          <w:t>https://nida.nih.gov/drug-topics/trends-statistics/monitoring-future</w:t>
        </w:r>
      </w:hyperlink>
      <w:r w:rsidRPr="00894F32">
        <w:rPr>
          <w:rFonts w:cs="Arial"/>
        </w:rPr>
        <w:t xml:space="preserve"> </w:t>
      </w:r>
    </w:p>
    <w:p w14:paraId="1CD87B64" w14:textId="36EBA697" w:rsidR="035C0028" w:rsidRPr="00894F32" w:rsidRDefault="035C0028" w:rsidP="017716D6">
      <w:pPr>
        <w:rPr>
          <w:rFonts w:eastAsia="Arial" w:cs="Arial"/>
          <w:szCs w:val="24"/>
        </w:rPr>
      </w:pPr>
      <w:r w:rsidRPr="00894F32">
        <w:rPr>
          <w:rFonts w:eastAsia="Arial" w:cs="Arial"/>
          <w:szCs w:val="24"/>
        </w:rPr>
        <w:t xml:space="preserve">The </w:t>
      </w:r>
      <w:r w:rsidR="00F41C46" w:rsidRPr="00894F32">
        <w:rPr>
          <w:rFonts w:eastAsia="Arial" w:cs="Arial"/>
          <w:szCs w:val="24"/>
        </w:rPr>
        <w:t xml:space="preserve">above </w:t>
      </w:r>
      <w:r w:rsidRPr="00894F32">
        <w:rPr>
          <w:rFonts w:eastAsia="Arial" w:cs="Arial"/>
          <w:szCs w:val="24"/>
        </w:rPr>
        <w:t xml:space="preserve">list of resources is not a definitive list of available data resources. </w:t>
      </w:r>
      <w:r w:rsidR="005D5FF9" w:rsidRPr="00894F32">
        <w:rPr>
          <w:rFonts w:eastAsia="Arial" w:cs="Arial"/>
          <w:szCs w:val="24"/>
        </w:rPr>
        <w:t xml:space="preserve"> </w:t>
      </w:r>
      <w:r w:rsidRPr="00894F32">
        <w:rPr>
          <w:rFonts w:eastAsia="Arial" w:cs="Arial"/>
          <w:szCs w:val="24"/>
        </w:rPr>
        <w:t>Applicants are encouraged to utilize other data sources and studies that include categories such as sexual orientation and gender identity to identify underserved communities and sub-populations.</w:t>
      </w:r>
    </w:p>
    <w:p w14:paraId="5A05A0FF" w14:textId="0519E1AF" w:rsidR="00A73EE4" w:rsidRPr="00894F32" w:rsidRDefault="006E0B0F" w:rsidP="00A73EE4">
      <w:pPr>
        <w:rPr>
          <w:rFonts w:cs="Arial"/>
          <w:b/>
        </w:rPr>
      </w:pPr>
      <w:r w:rsidRPr="00894F32">
        <w:rPr>
          <w:bCs/>
        </w:rPr>
        <w:t>SPF-PFS</w:t>
      </w:r>
      <w:r w:rsidR="00A61B6D" w:rsidRPr="00894F32">
        <w:rPr>
          <w:bCs/>
        </w:rPr>
        <w:t xml:space="preserve"> </w:t>
      </w:r>
      <w:r w:rsidRPr="00894F32">
        <w:rPr>
          <w:bCs/>
        </w:rPr>
        <w:t>program is</w:t>
      </w:r>
      <w:r w:rsidR="00A61B6D" w:rsidRPr="00894F32">
        <w:t xml:space="preserve"> authorized under </w:t>
      </w:r>
      <w:r w:rsidRPr="00894F32">
        <w:t>Section 516 of the Public Health Service Act, as amended.</w:t>
      </w:r>
    </w:p>
    <w:p w14:paraId="7286ACED" w14:textId="6E755FBD" w:rsidR="00B80D2C" w:rsidRPr="00894F32" w:rsidRDefault="009718D4" w:rsidP="0005639F">
      <w:pPr>
        <w:pStyle w:val="Heading2"/>
      </w:pPr>
      <w:bookmarkStart w:id="23" w:name="_2._EXPECTATIONS"/>
      <w:bookmarkStart w:id="24" w:name="_Toc126602812"/>
      <w:bookmarkEnd w:id="23"/>
      <w:r w:rsidRPr="00894F32">
        <w:t xml:space="preserve">2. </w:t>
      </w:r>
      <w:r w:rsidR="00D857F6" w:rsidRPr="00894F32">
        <w:t xml:space="preserve"> </w:t>
      </w:r>
      <w:r w:rsidRPr="00894F32">
        <w:t xml:space="preserve"> KEY PERSONNEL</w:t>
      </w:r>
      <w:bookmarkEnd w:id="24"/>
    </w:p>
    <w:p w14:paraId="0A5ABF58" w14:textId="158BBA33" w:rsidR="00A73EE4" w:rsidRPr="00894F32" w:rsidRDefault="00A73EE4" w:rsidP="009718D4">
      <w:pPr>
        <w:tabs>
          <w:tab w:val="left" w:pos="1008"/>
        </w:tabs>
        <w:rPr>
          <w:rFonts w:cs="Arial"/>
          <w:bCs/>
        </w:rPr>
      </w:pPr>
      <w:r w:rsidRPr="00894F32">
        <w:rPr>
          <w:rFonts w:cs="Arial"/>
          <w:bCs/>
        </w:rPr>
        <w:t xml:space="preserve">Key personnel are staff members who must be part of the project regardless of whether or not they receive a salary or compensation from the project. </w:t>
      </w:r>
      <w:r w:rsidR="005A304F" w:rsidRPr="00894F32">
        <w:rPr>
          <w:rFonts w:cs="Arial"/>
          <w:bCs/>
        </w:rPr>
        <w:t xml:space="preserve"> </w:t>
      </w:r>
      <w:r w:rsidRPr="00894F32">
        <w:rPr>
          <w:rFonts w:cs="Arial"/>
          <w:bCs/>
        </w:rPr>
        <w:t>These staff members must make a substantial contribution to the execution of the project</w:t>
      </w:r>
      <w:r w:rsidR="007C59D8" w:rsidRPr="00894F32">
        <w:rPr>
          <w:rFonts w:cs="Arial"/>
          <w:bCs/>
        </w:rPr>
        <w:t xml:space="preserve"> and</w:t>
      </w:r>
      <w:r w:rsidRPr="00894F32">
        <w:rPr>
          <w:rFonts w:cs="Arial"/>
          <w:bCs/>
        </w:rPr>
        <w:t xml:space="preserve"> </w:t>
      </w:r>
      <w:r w:rsidR="007C59D8" w:rsidRPr="00894F32">
        <w:rPr>
          <w:rFonts w:cs="Arial"/>
          <w:bCs/>
        </w:rPr>
        <w:t xml:space="preserve">should reflect SAMHSA’s expectation of diversity, equity, and inclusion in the selection of staff.  </w:t>
      </w:r>
    </w:p>
    <w:p w14:paraId="7E1ACBF5" w14:textId="494C9CE9" w:rsidR="004B2A68" w:rsidRPr="00894F32" w:rsidRDefault="004B2A68" w:rsidP="004B2A68">
      <w:r w:rsidRPr="00894F32">
        <w:t xml:space="preserve">Key Personnel for this program </w:t>
      </w:r>
      <w:r w:rsidR="020997C2" w:rsidRPr="00894F32">
        <w:t>are</w:t>
      </w:r>
      <w:r w:rsidRPr="00894F32">
        <w:t xml:space="preserve"> the Project Director</w:t>
      </w:r>
      <w:r w:rsidR="00575154" w:rsidRPr="00894F32">
        <w:t xml:space="preserve"> (minimum 0.5 FTE level of effort)</w:t>
      </w:r>
      <w:r w:rsidRPr="00894F32">
        <w:t>, and the</w:t>
      </w:r>
      <w:r w:rsidR="00575154" w:rsidRPr="00894F32">
        <w:t xml:space="preserve"> Data Analyst (minimum 0.5 FTE level of effort). </w:t>
      </w:r>
      <w:r w:rsidRPr="00894F32">
        <w:t>The Project Director is responsible for oversight of the</w:t>
      </w:r>
      <w:r w:rsidR="007C59D8" w:rsidRPr="00894F32">
        <w:t xml:space="preserve"> entire</w:t>
      </w:r>
      <w:r w:rsidRPr="00894F32">
        <w:t xml:space="preserve"> project.</w:t>
      </w:r>
      <w:r w:rsidR="00575154" w:rsidRPr="00894F32">
        <w:t xml:space="preserve"> The Data Analyst is responsible for epidemiological data and program analysis</w:t>
      </w:r>
      <w:r w:rsidR="00506A01" w:rsidRPr="00894F32">
        <w:t>.</w:t>
      </w:r>
      <w:r w:rsidR="201656FF" w:rsidRPr="00894F32">
        <w:t xml:space="preserve"> </w:t>
      </w:r>
      <w:r w:rsidR="54AB7563" w:rsidRPr="00894F32">
        <w:t>The Project Director and Data Analyst cannot be the same person.</w:t>
      </w:r>
    </w:p>
    <w:p w14:paraId="351C4E87" w14:textId="6A84AA16" w:rsidR="004B2A68" w:rsidRPr="00894F32" w:rsidRDefault="004B2A68" w:rsidP="683D76F8">
      <w:pPr>
        <w:rPr>
          <w:b/>
          <w:bCs/>
        </w:rPr>
      </w:pPr>
      <w:r w:rsidRPr="00894F32">
        <w:rPr>
          <w:b/>
          <w:bCs/>
        </w:rPr>
        <w:t>If award</w:t>
      </w:r>
      <w:r w:rsidR="7DDE6C4F" w:rsidRPr="00894F32">
        <w:rPr>
          <w:b/>
          <w:bCs/>
        </w:rPr>
        <w:t>ed</w:t>
      </w:r>
      <w:r w:rsidRPr="00894F32">
        <w:rPr>
          <w:b/>
          <w:bCs/>
        </w:rPr>
        <w:t xml:space="preserve">, </w:t>
      </w:r>
      <w:r w:rsidR="4B7C707F" w:rsidRPr="00894F32">
        <w:rPr>
          <w:b/>
          <w:bCs/>
        </w:rPr>
        <w:t xml:space="preserve">recipients </w:t>
      </w:r>
      <w:r w:rsidRPr="00894F32">
        <w:rPr>
          <w:b/>
          <w:bCs/>
        </w:rPr>
        <w:t>will be notified by SAMHSA about whether the individuals designated for these positions have been approved.</w:t>
      </w:r>
      <w:r w:rsidR="005A304F" w:rsidRPr="00894F32">
        <w:rPr>
          <w:b/>
          <w:bCs/>
        </w:rPr>
        <w:t xml:space="preserve"> </w:t>
      </w:r>
      <w:r w:rsidRPr="00894F32">
        <w:rPr>
          <w:b/>
          <w:bCs/>
        </w:rPr>
        <w:t xml:space="preserve"> </w:t>
      </w:r>
      <w:r w:rsidRPr="00894F32">
        <w:t xml:space="preserve">If recipients need to replace a Key Personnel during the project period, the individual proposed for the vacant position requires prior approval by SAMHSA after </w:t>
      </w:r>
      <w:r w:rsidR="002366A2" w:rsidRPr="00894F32">
        <w:t xml:space="preserve">a </w:t>
      </w:r>
      <w:r w:rsidRPr="00894F32">
        <w:t xml:space="preserve">review of </w:t>
      </w:r>
      <w:r w:rsidR="002366A2" w:rsidRPr="00894F32">
        <w:t xml:space="preserve">the </w:t>
      </w:r>
      <w:r w:rsidRPr="00894F32">
        <w:t>credentials of the staff member and the job description.</w:t>
      </w:r>
    </w:p>
    <w:p w14:paraId="51AA75A7" w14:textId="1071F0A9" w:rsidR="00874342" w:rsidRPr="00894F32" w:rsidRDefault="009718D4" w:rsidP="0005639F">
      <w:pPr>
        <w:pStyle w:val="Heading2"/>
        <w:rPr>
          <w:szCs w:val="24"/>
        </w:rPr>
      </w:pPr>
      <w:bookmarkStart w:id="25" w:name="_Toc198626943"/>
      <w:bookmarkStart w:id="26" w:name="_Toc485305423"/>
      <w:bookmarkStart w:id="27" w:name="_Toc485305780"/>
      <w:bookmarkStart w:id="28" w:name="_Toc126602813"/>
      <w:bookmarkStart w:id="29" w:name="_Toc198626944"/>
      <w:r w:rsidRPr="00894F32">
        <w:t>3.</w:t>
      </w:r>
      <w:bookmarkEnd w:id="25"/>
      <w:bookmarkEnd w:id="26"/>
      <w:bookmarkEnd w:id="27"/>
      <w:r w:rsidRPr="00894F32">
        <w:t xml:space="preserve"> </w:t>
      </w:r>
      <w:r w:rsidR="00D857F6" w:rsidRPr="00894F32">
        <w:t xml:space="preserve"> </w:t>
      </w:r>
      <w:r w:rsidRPr="00894F32">
        <w:t xml:space="preserve"> REQUIRED ACTIVITIES</w:t>
      </w:r>
      <w:bookmarkEnd w:id="28"/>
    </w:p>
    <w:bookmarkEnd w:id="29"/>
    <w:p w14:paraId="0BF5F20A" w14:textId="11A9179B" w:rsidR="009718D4" w:rsidRPr="00894F32" w:rsidRDefault="009718D4" w:rsidP="009718D4">
      <w:pPr>
        <w:rPr>
          <w:rFonts w:cs="Arial"/>
          <w:b/>
          <w:bCs/>
        </w:rPr>
      </w:pPr>
      <w:r w:rsidRPr="00894F32">
        <w:rPr>
          <w:rFonts w:cs="Arial"/>
          <w:b/>
          <w:bCs/>
        </w:rPr>
        <w:t xml:space="preserve">Required activities are the activities that every </w:t>
      </w:r>
      <w:r w:rsidR="004B2A68" w:rsidRPr="00894F32">
        <w:rPr>
          <w:rFonts w:cs="Arial"/>
          <w:b/>
          <w:bCs/>
        </w:rPr>
        <w:t>award</w:t>
      </w:r>
      <w:r w:rsidRPr="00894F32">
        <w:rPr>
          <w:rFonts w:cs="Arial"/>
          <w:b/>
          <w:bCs/>
        </w:rPr>
        <w:t xml:space="preserve"> </w:t>
      </w:r>
      <w:r w:rsidR="00CB5F28" w:rsidRPr="00894F32">
        <w:rPr>
          <w:rFonts w:cs="Arial"/>
          <w:b/>
          <w:bCs/>
        </w:rPr>
        <w:t xml:space="preserve">recipient </w:t>
      </w:r>
      <w:r w:rsidRPr="00894F32">
        <w:rPr>
          <w:rFonts w:cs="Arial"/>
          <w:b/>
          <w:bCs/>
        </w:rPr>
        <w:t xml:space="preserve">must implement.  They must be reflected in the Project Narrative of </w:t>
      </w:r>
      <w:r w:rsidR="00A73EE4" w:rsidRPr="00894F32">
        <w:rPr>
          <w:rFonts w:cs="Arial"/>
          <w:b/>
          <w:bCs/>
        </w:rPr>
        <w:t>your</w:t>
      </w:r>
      <w:r w:rsidRPr="00894F32">
        <w:rPr>
          <w:rFonts w:cs="Arial"/>
          <w:b/>
          <w:bCs/>
        </w:rPr>
        <w:t xml:space="preserve"> application.</w:t>
      </w:r>
      <w:r w:rsidR="005A304F" w:rsidRPr="00894F32">
        <w:rPr>
          <w:rFonts w:cs="Arial"/>
          <w:b/>
          <w:bCs/>
        </w:rPr>
        <w:t xml:space="preserve"> </w:t>
      </w:r>
      <w:r w:rsidRPr="00894F32">
        <w:rPr>
          <w:rFonts w:cs="Arial"/>
          <w:b/>
          <w:bCs/>
        </w:rPr>
        <w:t xml:space="preserve"> This is in response to </w:t>
      </w:r>
      <w:hyperlink w:anchor="_6._OTHER_SUBMISSION" w:history="1">
        <w:r w:rsidRPr="00894F32">
          <w:rPr>
            <w:rFonts w:cs="Arial"/>
            <w:b/>
            <w:bCs/>
            <w:color w:val="0000FF"/>
            <w:u w:val="single"/>
          </w:rPr>
          <w:t>Section V</w:t>
        </w:r>
      </w:hyperlink>
      <w:r w:rsidRPr="00894F32">
        <w:rPr>
          <w:rFonts w:cs="Arial"/>
          <w:bCs/>
        </w:rPr>
        <w:t xml:space="preserve"> </w:t>
      </w:r>
      <w:r w:rsidRPr="00894F32">
        <w:rPr>
          <w:rFonts w:cs="Arial"/>
          <w:b/>
        </w:rPr>
        <w:t>of th</w:t>
      </w:r>
      <w:r w:rsidR="00A73EE4" w:rsidRPr="00894F32">
        <w:rPr>
          <w:rFonts w:cs="Arial"/>
          <w:b/>
        </w:rPr>
        <w:t>is</w:t>
      </w:r>
      <w:r w:rsidRPr="00894F32">
        <w:rPr>
          <w:rFonts w:cs="Arial"/>
          <w:b/>
        </w:rPr>
        <w:t xml:space="preserve"> NOFO</w:t>
      </w:r>
      <w:r w:rsidRPr="00894F32">
        <w:rPr>
          <w:rFonts w:cs="Arial"/>
          <w:bCs/>
        </w:rPr>
        <w:t>.</w:t>
      </w:r>
      <w:r w:rsidRPr="00894F32">
        <w:rPr>
          <w:rFonts w:cs="Arial"/>
          <w:b/>
          <w:bCs/>
        </w:rPr>
        <w:t xml:space="preserve"> </w:t>
      </w:r>
    </w:p>
    <w:p w14:paraId="138B50F0" w14:textId="47C36678" w:rsidR="00956519" w:rsidRPr="00894F32" w:rsidRDefault="002C1C68" w:rsidP="009718D4">
      <w:pPr>
        <w:rPr>
          <w:rFonts w:cs="Arial"/>
        </w:rPr>
      </w:pPr>
      <w:r w:rsidRPr="00894F32">
        <w:rPr>
          <w:rFonts w:cs="Arial"/>
        </w:rPr>
        <w:t xml:space="preserve">State recipients should utilize </w:t>
      </w:r>
      <w:r w:rsidR="00D93BF4" w:rsidRPr="00894F32">
        <w:rPr>
          <w:rFonts w:cs="Arial"/>
        </w:rPr>
        <w:t xml:space="preserve">the </w:t>
      </w:r>
      <w:r w:rsidR="008401F2" w:rsidRPr="00894F32">
        <w:rPr>
          <w:rFonts w:cs="Arial"/>
        </w:rPr>
        <w:t>award</w:t>
      </w:r>
      <w:r w:rsidRPr="00894F32">
        <w:rPr>
          <w:rFonts w:cs="Arial"/>
        </w:rPr>
        <w:t xml:space="preserve"> to </w:t>
      </w:r>
      <w:r w:rsidR="008B306D" w:rsidRPr="00894F32">
        <w:rPr>
          <w:rFonts w:cs="Arial"/>
        </w:rPr>
        <w:t xml:space="preserve">identify and </w:t>
      </w:r>
      <w:r w:rsidRPr="00894F32">
        <w:rPr>
          <w:rFonts w:cs="Arial"/>
        </w:rPr>
        <w:t>build the capacity of underserved communities with high substance misuse risks with the goal of strengthening these communit</w:t>
      </w:r>
      <w:r w:rsidR="008B306D" w:rsidRPr="00894F32">
        <w:rPr>
          <w:rFonts w:cs="Arial"/>
        </w:rPr>
        <w:t xml:space="preserve">ies and </w:t>
      </w:r>
      <w:r w:rsidR="00D93BF4" w:rsidRPr="00894F32">
        <w:rPr>
          <w:rFonts w:cs="Arial"/>
        </w:rPr>
        <w:t xml:space="preserve">the capacity of </w:t>
      </w:r>
      <w:r w:rsidR="008B306D" w:rsidRPr="00894F32">
        <w:rPr>
          <w:rFonts w:cs="Arial"/>
        </w:rPr>
        <w:t>community</w:t>
      </w:r>
      <w:r w:rsidR="00D93BF4" w:rsidRPr="00894F32">
        <w:rPr>
          <w:rFonts w:cs="Arial"/>
        </w:rPr>
        <w:t>-</w:t>
      </w:r>
      <w:r w:rsidR="008B306D" w:rsidRPr="00894F32">
        <w:rPr>
          <w:rFonts w:cs="Arial"/>
        </w:rPr>
        <w:t xml:space="preserve">based organizations </w:t>
      </w:r>
      <w:r w:rsidRPr="00894F32">
        <w:rPr>
          <w:rFonts w:cs="Arial"/>
        </w:rPr>
        <w:t>to implement</w:t>
      </w:r>
      <w:r w:rsidR="00D93BF4" w:rsidRPr="00894F32">
        <w:rPr>
          <w:rFonts w:cs="Arial"/>
        </w:rPr>
        <w:t xml:space="preserve"> and sustain </w:t>
      </w:r>
      <w:r w:rsidRPr="00894F32">
        <w:rPr>
          <w:rFonts w:cs="Arial"/>
        </w:rPr>
        <w:t>prevention services</w:t>
      </w:r>
      <w:r w:rsidR="00D93BF4" w:rsidRPr="00894F32">
        <w:rPr>
          <w:rFonts w:cs="Arial"/>
        </w:rPr>
        <w:t>.</w:t>
      </w:r>
      <w:r w:rsidRPr="00894F32">
        <w:rPr>
          <w:rFonts w:cs="Arial"/>
        </w:rPr>
        <w:t xml:space="preserve"> </w:t>
      </w:r>
      <w:r w:rsidR="00FB40B2" w:rsidRPr="00894F32">
        <w:rPr>
          <w:rFonts w:cs="Arial"/>
        </w:rPr>
        <w:t>States are required to effectively promote the systematic uptake and implementation of evidence-based interventions and/or practices by subrecipi</w:t>
      </w:r>
      <w:r w:rsidR="00B62B7D" w:rsidRPr="00894F32">
        <w:rPr>
          <w:rFonts w:cs="Arial"/>
        </w:rPr>
        <w:t>ents</w:t>
      </w:r>
      <w:r w:rsidR="00FB40B2" w:rsidRPr="00894F32">
        <w:rPr>
          <w:rFonts w:cs="Arial"/>
        </w:rPr>
        <w:t xml:space="preserve"> to maximize positive health behaviors and substance use prevention outcomes. </w:t>
      </w:r>
      <w:r w:rsidR="00895438" w:rsidRPr="00894F32">
        <w:rPr>
          <w:rFonts w:cs="Arial"/>
        </w:rPr>
        <w:t>F</w:t>
      </w:r>
      <w:r w:rsidR="00956519" w:rsidRPr="00894F32">
        <w:rPr>
          <w:rFonts w:cs="Arial"/>
        </w:rPr>
        <w:t xml:space="preserve">unds must be used primarily to support </w:t>
      </w:r>
      <w:r w:rsidR="17BDC693" w:rsidRPr="00894F32">
        <w:rPr>
          <w:rFonts w:cs="Arial"/>
        </w:rPr>
        <w:t xml:space="preserve">the development of </w:t>
      </w:r>
      <w:r w:rsidR="17BDC693" w:rsidRPr="00894F32">
        <w:rPr>
          <w:rFonts w:cs="Arial"/>
        </w:rPr>
        <w:lastRenderedPageBreak/>
        <w:t>substance misuse prevention and mental health promotion services</w:t>
      </w:r>
      <w:r w:rsidR="00956519" w:rsidRPr="00894F32">
        <w:rPr>
          <w:rFonts w:cs="Arial"/>
        </w:rPr>
        <w:t>, including the following activities:</w:t>
      </w:r>
    </w:p>
    <w:p w14:paraId="36D46939" w14:textId="2CBB75FC" w:rsidR="002D4F6F" w:rsidRPr="00894F32" w:rsidRDefault="002D4F6F" w:rsidP="002D4F6F">
      <w:pPr>
        <w:pStyle w:val="ListParagraph"/>
        <w:numPr>
          <w:ilvl w:val="0"/>
          <w:numId w:val="53"/>
        </w:numPr>
        <w:spacing w:after="0"/>
        <w:rPr>
          <w:rFonts w:eastAsia="Arial" w:cs="Arial"/>
          <w:b/>
          <w:bCs/>
        </w:rPr>
      </w:pPr>
      <w:r w:rsidRPr="00894F32">
        <w:rPr>
          <w:rFonts w:cs="Arial"/>
          <w:b/>
          <w:bCs/>
        </w:rPr>
        <w:t>Within the first 45 days</w:t>
      </w:r>
      <w:r w:rsidR="00BF1F5C" w:rsidRPr="00894F32">
        <w:rPr>
          <w:rFonts w:cs="Arial"/>
          <w:b/>
          <w:bCs/>
        </w:rPr>
        <w:t>,</w:t>
      </w:r>
      <w:r w:rsidRPr="00894F32">
        <w:rPr>
          <w:rFonts w:cs="Arial"/>
          <w:b/>
          <w:bCs/>
        </w:rPr>
        <w:t xml:space="preserve"> the State is required to have started the implementation of the following activit</w:t>
      </w:r>
      <w:r w:rsidR="00154644" w:rsidRPr="00894F32">
        <w:rPr>
          <w:rFonts w:cs="Arial"/>
          <w:b/>
          <w:bCs/>
        </w:rPr>
        <w:t>i</w:t>
      </w:r>
      <w:r w:rsidRPr="00894F32">
        <w:rPr>
          <w:rFonts w:cs="Arial"/>
          <w:b/>
          <w:bCs/>
        </w:rPr>
        <w:t xml:space="preserve">es: </w:t>
      </w:r>
    </w:p>
    <w:p w14:paraId="2EAA1519" w14:textId="77777777" w:rsidR="00F41C46" w:rsidRPr="00894F32" w:rsidRDefault="00F41C46" w:rsidP="00F41C46">
      <w:pPr>
        <w:pStyle w:val="ListParagraph"/>
        <w:spacing w:after="0"/>
        <w:rPr>
          <w:rFonts w:eastAsia="Arial" w:cs="Arial"/>
          <w:b/>
          <w:bCs/>
        </w:rPr>
      </w:pPr>
    </w:p>
    <w:p w14:paraId="46C4911E" w14:textId="3BDEDF8F" w:rsidR="00FD7372" w:rsidRPr="00894F32" w:rsidRDefault="002D4F6F" w:rsidP="00F41C46">
      <w:pPr>
        <w:pStyle w:val="ListParagraph"/>
        <w:numPr>
          <w:ilvl w:val="1"/>
          <w:numId w:val="53"/>
        </w:numPr>
        <w:spacing w:after="0"/>
        <w:ind w:left="1080"/>
        <w:rPr>
          <w:rFonts w:cs="Arial"/>
        </w:rPr>
      </w:pPr>
      <w:r w:rsidRPr="00894F32">
        <w:rPr>
          <w:rFonts w:cs="Arial"/>
        </w:rPr>
        <w:t>To reduce overlap, improve coordination, and facil</w:t>
      </w:r>
      <w:r w:rsidR="007A4B60" w:rsidRPr="00894F32">
        <w:rPr>
          <w:rFonts w:cs="Arial"/>
        </w:rPr>
        <w:t>it</w:t>
      </w:r>
      <w:r w:rsidRPr="00894F32">
        <w:rPr>
          <w:rFonts w:cs="Arial"/>
        </w:rPr>
        <w:t xml:space="preserve">ate partnership, the SPF-PFS State </w:t>
      </w:r>
      <w:r w:rsidR="00E66352" w:rsidRPr="00894F32">
        <w:rPr>
          <w:rFonts w:cs="Arial"/>
        </w:rPr>
        <w:t>r</w:t>
      </w:r>
      <w:r w:rsidR="008A2354" w:rsidRPr="00894F32">
        <w:rPr>
          <w:rFonts w:cs="Arial"/>
        </w:rPr>
        <w:t>ecipients</w:t>
      </w:r>
      <w:r w:rsidRPr="00894F32">
        <w:rPr>
          <w:rFonts w:cs="Arial"/>
        </w:rPr>
        <w:t xml:space="preserve"> must identify</w:t>
      </w:r>
      <w:r w:rsidR="00FD7372" w:rsidRPr="00894F32">
        <w:rPr>
          <w:rFonts w:cs="Arial"/>
        </w:rPr>
        <w:t xml:space="preserve"> points of contact with the SPF-PFS </w:t>
      </w:r>
      <w:r w:rsidR="2ACDE1D0" w:rsidRPr="00894F32">
        <w:rPr>
          <w:rFonts w:cs="Arial"/>
        </w:rPr>
        <w:t xml:space="preserve"> Communities/Tribes</w:t>
      </w:r>
      <w:r w:rsidR="00FD7372" w:rsidRPr="00894F32">
        <w:rPr>
          <w:rFonts w:cs="Arial"/>
        </w:rPr>
        <w:t xml:space="preserve"> </w:t>
      </w:r>
      <w:r w:rsidR="00BF1F5C" w:rsidRPr="00894F32">
        <w:rPr>
          <w:rFonts w:cs="Arial"/>
        </w:rPr>
        <w:t>r</w:t>
      </w:r>
      <w:r w:rsidR="008A2354" w:rsidRPr="00894F32">
        <w:rPr>
          <w:rFonts w:cs="Arial"/>
        </w:rPr>
        <w:t>ecipients</w:t>
      </w:r>
      <w:r w:rsidR="00FD7372" w:rsidRPr="00894F32">
        <w:rPr>
          <w:rFonts w:cs="Arial"/>
        </w:rPr>
        <w:t xml:space="preserve"> funded </w:t>
      </w:r>
      <w:r w:rsidR="00E66352" w:rsidRPr="00894F32">
        <w:rPr>
          <w:rFonts w:cs="Arial"/>
        </w:rPr>
        <w:t>under SP-23-004</w:t>
      </w:r>
      <w:r w:rsidR="00FD7372" w:rsidRPr="00894F32">
        <w:rPr>
          <w:rFonts w:cs="Arial"/>
        </w:rPr>
        <w:t>.</w:t>
      </w:r>
      <w:r w:rsidR="00E66352" w:rsidRPr="00894F32">
        <w:rPr>
          <w:rFonts w:cs="Arial"/>
        </w:rPr>
        <w:t xml:space="preserve">  </w:t>
      </w:r>
    </w:p>
    <w:p w14:paraId="5F6CF9A4" w14:textId="70334D68" w:rsidR="00154644" w:rsidRPr="00894F32" w:rsidRDefault="00FD7372" w:rsidP="00F41C46">
      <w:pPr>
        <w:pStyle w:val="ListParagraph"/>
        <w:numPr>
          <w:ilvl w:val="1"/>
          <w:numId w:val="53"/>
        </w:numPr>
        <w:spacing w:after="0"/>
        <w:ind w:left="1080"/>
        <w:rPr>
          <w:rFonts w:eastAsia="Arial" w:cs="Arial"/>
        </w:rPr>
      </w:pPr>
      <w:r w:rsidRPr="00894F32">
        <w:rPr>
          <w:rFonts w:cs="Arial"/>
        </w:rPr>
        <w:t xml:space="preserve">Work in conjunction with the SPF-PFS </w:t>
      </w:r>
      <w:r w:rsidR="30B04612" w:rsidRPr="00894F32">
        <w:rPr>
          <w:rFonts w:cs="Arial"/>
        </w:rPr>
        <w:t xml:space="preserve">Communities/Tribes </w:t>
      </w:r>
      <w:r w:rsidR="00373B22" w:rsidRPr="00894F32">
        <w:rPr>
          <w:rFonts w:cs="Arial"/>
        </w:rPr>
        <w:t>r</w:t>
      </w:r>
      <w:r w:rsidR="008A2354" w:rsidRPr="00894F32">
        <w:rPr>
          <w:rFonts w:cs="Arial"/>
        </w:rPr>
        <w:t>ecipients</w:t>
      </w:r>
      <w:r w:rsidRPr="00894F32">
        <w:rPr>
          <w:rFonts w:cs="Arial"/>
        </w:rPr>
        <w:t xml:space="preserve"> </w:t>
      </w:r>
      <w:r w:rsidR="00BF1F5C" w:rsidRPr="00894F32">
        <w:rPr>
          <w:rFonts w:cs="Arial"/>
        </w:rPr>
        <w:t>to</w:t>
      </w:r>
      <w:r w:rsidRPr="00894F32">
        <w:rPr>
          <w:rFonts w:cs="Arial"/>
        </w:rPr>
        <w:t xml:space="preserve"> establish a plan for regular communications and engagement to ensure </w:t>
      </w:r>
      <w:r w:rsidR="00A01252" w:rsidRPr="00894F32">
        <w:rPr>
          <w:rFonts w:cs="Arial"/>
        </w:rPr>
        <w:t>the coordinat</w:t>
      </w:r>
      <w:r w:rsidR="007A4B60" w:rsidRPr="00894F32">
        <w:rPr>
          <w:rFonts w:cs="Arial"/>
        </w:rPr>
        <w:t>i</w:t>
      </w:r>
      <w:r w:rsidR="00A01252" w:rsidRPr="00894F32">
        <w:rPr>
          <w:rFonts w:cs="Arial"/>
        </w:rPr>
        <w:t xml:space="preserve">on of efforts, address </w:t>
      </w:r>
      <w:r w:rsidRPr="00894F32">
        <w:rPr>
          <w:rFonts w:cs="Arial"/>
        </w:rPr>
        <w:t xml:space="preserve">gaps </w:t>
      </w:r>
      <w:r w:rsidR="00A01252" w:rsidRPr="00894F32">
        <w:rPr>
          <w:rFonts w:cs="Arial"/>
        </w:rPr>
        <w:t>in prevention, improve networking relationships, and promote partne</w:t>
      </w:r>
      <w:r w:rsidR="00937304" w:rsidRPr="00894F32">
        <w:rPr>
          <w:rFonts w:cs="Arial"/>
        </w:rPr>
        <w:t>rs</w:t>
      </w:r>
      <w:r w:rsidR="00A01252" w:rsidRPr="00894F32">
        <w:rPr>
          <w:rFonts w:cs="Arial"/>
        </w:rPr>
        <w:t>hip within and across communities.</w:t>
      </w:r>
    </w:p>
    <w:p w14:paraId="3D27BAE0" w14:textId="56F01F8D" w:rsidR="00154644" w:rsidRPr="00894F32" w:rsidRDefault="00154644" w:rsidP="00F41C46">
      <w:pPr>
        <w:pStyle w:val="ListParagraph"/>
        <w:spacing w:after="0"/>
        <w:ind w:left="1080"/>
        <w:rPr>
          <w:rFonts w:cs="Arial"/>
        </w:rPr>
      </w:pPr>
      <w:r w:rsidRPr="00894F32">
        <w:rPr>
          <w:rFonts w:cs="Arial"/>
        </w:rPr>
        <w:t>[</w:t>
      </w:r>
      <w:r w:rsidRPr="00894F32">
        <w:rPr>
          <w:rFonts w:cs="Arial"/>
          <w:b/>
          <w:bCs/>
        </w:rPr>
        <w:t>Note:</w:t>
      </w:r>
      <w:r w:rsidRPr="00894F32">
        <w:rPr>
          <w:rFonts w:cs="Arial"/>
        </w:rPr>
        <w:t xml:space="preserve">  This activity is only applicable if there is a recipient under SP-23-004 in the state.]</w:t>
      </w:r>
    </w:p>
    <w:p w14:paraId="54F74268" w14:textId="77777777" w:rsidR="00F41C46" w:rsidRPr="00894F32" w:rsidRDefault="00F41C46" w:rsidP="00154644">
      <w:pPr>
        <w:pStyle w:val="ListParagraph"/>
        <w:spacing w:after="0"/>
        <w:ind w:left="1440"/>
        <w:rPr>
          <w:rFonts w:eastAsia="Arial" w:cs="Arial"/>
        </w:rPr>
      </w:pPr>
    </w:p>
    <w:p w14:paraId="4762C7A3" w14:textId="5E98152B" w:rsidR="00537A5A" w:rsidRPr="00894F32" w:rsidRDefault="00537A5A" w:rsidP="002D4F6F">
      <w:pPr>
        <w:pStyle w:val="ListParagraph"/>
        <w:numPr>
          <w:ilvl w:val="0"/>
          <w:numId w:val="53"/>
        </w:numPr>
        <w:spacing w:after="0"/>
        <w:rPr>
          <w:rFonts w:eastAsia="Arial" w:cs="Arial"/>
          <w:b/>
          <w:bCs/>
        </w:rPr>
      </w:pPr>
      <w:r w:rsidRPr="00894F32">
        <w:rPr>
          <w:rFonts w:cs="Arial"/>
          <w:b/>
          <w:bCs/>
        </w:rPr>
        <w:t>Within the first 90 days</w:t>
      </w:r>
      <w:r w:rsidR="00BF1F5C" w:rsidRPr="00894F32">
        <w:rPr>
          <w:rFonts w:cs="Arial"/>
          <w:b/>
          <w:bCs/>
        </w:rPr>
        <w:t>,</w:t>
      </w:r>
      <w:r w:rsidRPr="00894F32">
        <w:rPr>
          <w:rFonts w:cs="Arial"/>
          <w:b/>
          <w:bCs/>
        </w:rPr>
        <w:t xml:space="preserve"> the State is required to have started the implementation of the following activit</w:t>
      </w:r>
      <w:r w:rsidR="00154644" w:rsidRPr="00894F32">
        <w:rPr>
          <w:rFonts w:cs="Arial"/>
          <w:b/>
          <w:bCs/>
        </w:rPr>
        <w:t>i</w:t>
      </w:r>
      <w:r w:rsidRPr="00894F32">
        <w:rPr>
          <w:rFonts w:cs="Arial"/>
          <w:b/>
          <w:bCs/>
        </w:rPr>
        <w:t xml:space="preserve">es: </w:t>
      </w:r>
    </w:p>
    <w:p w14:paraId="0B7106C3" w14:textId="77777777" w:rsidR="00F41C46" w:rsidRPr="00894F32" w:rsidRDefault="00F41C46" w:rsidP="00F41C46">
      <w:pPr>
        <w:pStyle w:val="ListParagraph"/>
        <w:spacing w:after="0"/>
        <w:rPr>
          <w:rFonts w:eastAsia="Arial" w:cs="Arial"/>
          <w:b/>
          <w:bCs/>
        </w:rPr>
      </w:pPr>
    </w:p>
    <w:p w14:paraId="66A0F316" w14:textId="05E15BC6" w:rsidR="00F05039" w:rsidRPr="00894F32" w:rsidRDefault="00F05039" w:rsidP="00F41C46">
      <w:pPr>
        <w:pStyle w:val="ListParagraph"/>
        <w:numPr>
          <w:ilvl w:val="1"/>
          <w:numId w:val="53"/>
        </w:numPr>
        <w:spacing w:after="0"/>
        <w:ind w:left="1080"/>
        <w:rPr>
          <w:rFonts w:cs="Arial"/>
        </w:rPr>
      </w:pPr>
      <w:r w:rsidRPr="00894F32">
        <w:rPr>
          <w:rFonts w:cs="Arial"/>
        </w:rPr>
        <w:t xml:space="preserve">Assess, collect, and </w:t>
      </w:r>
      <w:r w:rsidR="00BF1F5C" w:rsidRPr="00894F32">
        <w:rPr>
          <w:rFonts w:cs="Arial"/>
        </w:rPr>
        <w:t>i</w:t>
      </w:r>
      <w:r w:rsidRPr="00894F32">
        <w:rPr>
          <w:rFonts w:cs="Arial"/>
        </w:rPr>
        <w:t>dentify data sources and gaps in the data specific to the prevention landscape across the state.</w:t>
      </w:r>
    </w:p>
    <w:p w14:paraId="76B3ADC8" w14:textId="3B020114" w:rsidR="00A26384" w:rsidRPr="00894F32" w:rsidRDefault="00A26384" w:rsidP="00F41C46">
      <w:pPr>
        <w:pStyle w:val="ListParagraph"/>
        <w:numPr>
          <w:ilvl w:val="1"/>
          <w:numId w:val="53"/>
        </w:numPr>
        <w:spacing w:after="0"/>
        <w:ind w:left="1080"/>
        <w:rPr>
          <w:rFonts w:cs="Arial"/>
        </w:rPr>
      </w:pPr>
      <w:r w:rsidRPr="00894F32">
        <w:rPr>
          <w:rFonts w:cs="Arial"/>
        </w:rPr>
        <w:t>Assess the prevention landscape in the state and use the SPF to develop a statewide community health assessment, also known as community health needs assessment, that refers to a state, tribal, local, or territorial health assessment that identifies key substance use prevention needs and issues through systematic, comprehensive data collection and analysis (</w:t>
      </w:r>
      <w:r w:rsidR="0005082E" w:rsidRPr="00894F32">
        <w:rPr>
          <w:rFonts w:cs="Arial"/>
        </w:rPr>
        <w:t>S</w:t>
      </w:r>
      <w:r w:rsidRPr="00894F32">
        <w:rPr>
          <w:rFonts w:cs="Arial"/>
        </w:rPr>
        <w:t xml:space="preserve">ee </w:t>
      </w:r>
      <w:hyperlink r:id="rId25" w:history="1">
        <w:r w:rsidR="00D6561F" w:rsidRPr="00894F32">
          <w:rPr>
            <w:rStyle w:val="Hyperlink"/>
            <w:rFonts w:cs="Arial"/>
          </w:rPr>
          <w:t>https://www.cdc.gov/publichealthgateway/cha/plan.html</w:t>
        </w:r>
      </w:hyperlink>
      <w:r w:rsidR="0005082E" w:rsidRPr="00894F32">
        <w:rPr>
          <w:rFonts w:cs="Arial"/>
        </w:rPr>
        <w:t>)</w:t>
      </w:r>
      <w:r w:rsidR="00D6561F" w:rsidRPr="00894F32">
        <w:rPr>
          <w:rFonts w:cs="Arial"/>
        </w:rPr>
        <w:t>.</w:t>
      </w:r>
      <w:r w:rsidR="0005082E" w:rsidRPr="00894F32">
        <w:rPr>
          <w:rFonts w:cs="Arial"/>
        </w:rPr>
        <w:t xml:space="preserve"> The statewide community health assessment</w:t>
      </w:r>
      <w:r w:rsidR="00154644" w:rsidRPr="00894F32">
        <w:rPr>
          <w:rFonts w:cs="Arial"/>
        </w:rPr>
        <w:t xml:space="preserve"> must</w:t>
      </w:r>
      <w:r w:rsidR="00A7101D" w:rsidRPr="00894F32">
        <w:rPr>
          <w:rFonts w:cs="Arial"/>
        </w:rPr>
        <w:t xml:space="preserve"> be submitted with the second quarterly report. </w:t>
      </w:r>
    </w:p>
    <w:p w14:paraId="661ECC03" w14:textId="553C6DF7" w:rsidR="00A26384" w:rsidRPr="00894F32" w:rsidRDefault="00A26384" w:rsidP="00F41C46">
      <w:pPr>
        <w:pStyle w:val="ListParagraph"/>
        <w:numPr>
          <w:ilvl w:val="1"/>
          <w:numId w:val="53"/>
        </w:numPr>
        <w:spacing w:after="0"/>
        <w:ind w:left="1080"/>
        <w:rPr>
          <w:rFonts w:cs="Arial"/>
        </w:rPr>
      </w:pPr>
      <w:r w:rsidRPr="00894F32">
        <w:rPr>
          <w:rFonts w:cs="Arial"/>
        </w:rPr>
        <w:t>Use the results of the statewide</w:t>
      </w:r>
      <w:r w:rsidR="0005082E" w:rsidRPr="00894F32">
        <w:rPr>
          <w:rFonts w:cs="Arial"/>
        </w:rPr>
        <w:t xml:space="preserve"> community</w:t>
      </w:r>
      <w:r w:rsidRPr="00894F32">
        <w:rPr>
          <w:rFonts w:cs="Arial"/>
        </w:rPr>
        <w:t xml:space="preserve"> health assessment activities and the community health improvement process to develop a statewide community health improvement plan to address substance use prevention across the state that is a long-term, systematic effort to address public health problems. (See </w:t>
      </w:r>
      <w:hyperlink r:id="rId26" w:history="1">
        <w:r w:rsidR="0005082E" w:rsidRPr="00894F32">
          <w:rPr>
            <w:rStyle w:val="Hyperlink"/>
            <w:rFonts w:cs="Arial"/>
          </w:rPr>
          <w:t>https://www.cdc.gov/publichealthgateway/cha/plan.html</w:t>
        </w:r>
      </w:hyperlink>
      <w:r w:rsidRPr="00894F32">
        <w:rPr>
          <w:rFonts w:cs="Arial"/>
        </w:rPr>
        <w:t xml:space="preserve">). </w:t>
      </w:r>
      <w:r w:rsidR="00A7101D" w:rsidRPr="00894F32">
        <w:rPr>
          <w:rFonts w:cs="Arial"/>
        </w:rPr>
        <w:t xml:space="preserve">The statewide community health improvement plan </w:t>
      </w:r>
      <w:r w:rsidR="00154644" w:rsidRPr="00894F32">
        <w:rPr>
          <w:rFonts w:cs="Arial"/>
        </w:rPr>
        <w:t>must</w:t>
      </w:r>
      <w:r w:rsidR="00A7101D" w:rsidRPr="00894F32">
        <w:rPr>
          <w:rFonts w:cs="Arial"/>
        </w:rPr>
        <w:t xml:space="preserve"> be submitted with the third quarterly report. </w:t>
      </w:r>
    </w:p>
    <w:p w14:paraId="0A5379CC" w14:textId="77777777" w:rsidR="00F41C46" w:rsidRPr="00894F32" w:rsidRDefault="00F41C46" w:rsidP="00F41C46">
      <w:pPr>
        <w:pStyle w:val="ListParagraph"/>
        <w:spacing w:after="0"/>
        <w:ind w:left="1440"/>
        <w:rPr>
          <w:rFonts w:cs="Arial"/>
        </w:rPr>
      </w:pPr>
    </w:p>
    <w:p w14:paraId="749D1838" w14:textId="39F3BC77" w:rsidR="00D6561F" w:rsidRPr="00894F32" w:rsidRDefault="00BF5588" w:rsidP="0E0C5689">
      <w:pPr>
        <w:pStyle w:val="ListParagraph"/>
        <w:numPr>
          <w:ilvl w:val="0"/>
          <w:numId w:val="53"/>
        </w:numPr>
        <w:spacing w:after="0"/>
        <w:rPr>
          <w:rFonts w:eastAsia="Arial" w:cs="Arial"/>
          <w:b/>
          <w:bCs/>
        </w:rPr>
      </w:pPr>
      <w:bookmarkStart w:id="30" w:name="_Hlk126343285"/>
      <w:r w:rsidRPr="00894F32">
        <w:rPr>
          <w:rFonts w:cs="Arial"/>
          <w:b/>
          <w:bCs/>
        </w:rPr>
        <w:t>Within the first 180 days</w:t>
      </w:r>
      <w:r w:rsidR="00BF1F5C" w:rsidRPr="00894F32">
        <w:rPr>
          <w:rFonts w:cs="Arial"/>
          <w:b/>
          <w:bCs/>
        </w:rPr>
        <w:t>,</w:t>
      </w:r>
      <w:r w:rsidR="00537A5A" w:rsidRPr="00894F32">
        <w:rPr>
          <w:rFonts w:cs="Arial"/>
          <w:b/>
          <w:bCs/>
        </w:rPr>
        <w:t xml:space="preserve"> the State is required to have started the implementation of the following activit</w:t>
      </w:r>
      <w:r w:rsidR="00154644" w:rsidRPr="00894F32">
        <w:rPr>
          <w:rFonts w:cs="Arial"/>
          <w:b/>
          <w:bCs/>
        </w:rPr>
        <w:t>i</w:t>
      </w:r>
      <w:r w:rsidR="00537A5A" w:rsidRPr="00894F32">
        <w:rPr>
          <w:rFonts w:cs="Arial"/>
          <w:b/>
          <w:bCs/>
        </w:rPr>
        <w:t>es:</w:t>
      </w:r>
    </w:p>
    <w:p w14:paraId="5691FA2B" w14:textId="77777777" w:rsidR="00F41C46" w:rsidRPr="00894F32" w:rsidRDefault="00F41C46" w:rsidP="00F41C46">
      <w:pPr>
        <w:pStyle w:val="ListParagraph"/>
        <w:spacing w:after="0"/>
        <w:rPr>
          <w:rFonts w:eastAsia="Arial" w:cs="Arial"/>
          <w:b/>
          <w:bCs/>
        </w:rPr>
      </w:pPr>
    </w:p>
    <w:bookmarkEnd w:id="30"/>
    <w:p w14:paraId="120B16F1" w14:textId="78C3D16E" w:rsidR="002C1C68" w:rsidRPr="00894F32" w:rsidRDefault="00154644" w:rsidP="00F41C46">
      <w:pPr>
        <w:pStyle w:val="ListParagraph"/>
        <w:numPr>
          <w:ilvl w:val="1"/>
          <w:numId w:val="53"/>
        </w:numPr>
        <w:spacing w:after="0"/>
        <w:ind w:left="1080"/>
        <w:rPr>
          <w:rFonts w:eastAsia="Arial" w:cs="Arial"/>
        </w:rPr>
      </w:pPr>
      <w:r w:rsidRPr="00894F32">
        <w:rPr>
          <w:rFonts w:cs="Arial"/>
        </w:rPr>
        <w:t>I</w:t>
      </w:r>
      <w:r w:rsidR="002C1C68" w:rsidRPr="00894F32">
        <w:rPr>
          <w:rFonts w:cs="Arial"/>
        </w:rPr>
        <w:t>dentify eligible underserved communities</w:t>
      </w:r>
      <w:r w:rsidR="008B306D" w:rsidRPr="00894F32">
        <w:rPr>
          <w:rFonts w:cs="Arial"/>
        </w:rPr>
        <w:t xml:space="preserve"> and existing </w:t>
      </w:r>
      <w:bookmarkStart w:id="31" w:name="_Hlk126338708"/>
      <w:r w:rsidR="007E3A4C" w:rsidRPr="00894F32">
        <w:rPr>
          <w:rFonts w:cs="Arial"/>
        </w:rPr>
        <w:t>local community prevention providers organizations</w:t>
      </w:r>
      <w:bookmarkEnd w:id="31"/>
      <w:r w:rsidR="007E3A4C" w:rsidRPr="00894F32">
        <w:rPr>
          <w:rFonts w:cs="Arial"/>
        </w:rPr>
        <w:t xml:space="preserve"> </w:t>
      </w:r>
      <w:r w:rsidRPr="00894F32">
        <w:rPr>
          <w:rFonts w:cs="Arial"/>
        </w:rPr>
        <w:t xml:space="preserve">within the state </w:t>
      </w:r>
      <w:r w:rsidR="008B306D" w:rsidRPr="00894F32">
        <w:rPr>
          <w:rFonts w:cs="Arial"/>
        </w:rPr>
        <w:t xml:space="preserve">that </w:t>
      </w:r>
      <w:r w:rsidR="007E3A4C" w:rsidRPr="00894F32">
        <w:rPr>
          <w:rFonts w:cs="Arial"/>
        </w:rPr>
        <w:t xml:space="preserve">may be </w:t>
      </w:r>
      <w:r w:rsidR="00CA5DA2" w:rsidRPr="00894F32">
        <w:rPr>
          <w:rFonts w:cs="Arial"/>
        </w:rPr>
        <w:t xml:space="preserve">in the </w:t>
      </w:r>
      <w:r w:rsidR="007E3A4C" w:rsidRPr="00894F32">
        <w:rPr>
          <w:rFonts w:cs="Arial"/>
        </w:rPr>
        <w:t>development</w:t>
      </w:r>
      <w:r w:rsidR="00CA5DA2" w:rsidRPr="00894F32">
        <w:rPr>
          <w:rFonts w:cs="Arial"/>
        </w:rPr>
        <w:t xml:space="preserve"> phase </w:t>
      </w:r>
      <w:r w:rsidR="007E3A4C" w:rsidRPr="00894F32">
        <w:rPr>
          <w:rFonts w:cs="Arial"/>
        </w:rPr>
        <w:t xml:space="preserve">and </w:t>
      </w:r>
      <w:r w:rsidR="008B306D" w:rsidRPr="00894F32">
        <w:rPr>
          <w:rFonts w:cs="Arial"/>
        </w:rPr>
        <w:t xml:space="preserve">are not </w:t>
      </w:r>
      <w:r w:rsidR="007E3A4C" w:rsidRPr="00894F32">
        <w:rPr>
          <w:rFonts w:cs="Arial"/>
        </w:rPr>
        <w:t xml:space="preserve">yet </w:t>
      </w:r>
      <w:r w:rsidR="008B306D" w:rsidRPr="00894F32">
        <w:rPr>
          <w:rFonts w:cs="Arial"/>
        </w:rPr>
        <w:t xml:space="preserve">eligible to apply for </w:t>
      </w:r>
      <w:r w:rsidR="00A26384" w:rsidRPr="00894F32">
        <w:rPr>
          <w:rFonts w:cs="Arial"/>
        </w:rPr>
        <w:t>SPF-PFS</w:t>
      </w:r>
      <w:r w:rsidR="0084678A" w:rsidRPr="00894F32">
        <w:rPr>
          <w:rFonts w:cs="Arial"/>
        </w:rPr>
        <w:t xml:space="preserve"> </w:t>
      </w:r>
      <w:r w:rsidRPr="00894F32">
        <w:rPr>
          <w:rFonts w:cs="Arial"/>
        </w:rPr>
        <w:t>award</w:t>
      </w:r>
      <w:r w:rsidR="0084678A" w:rsidRPr="00894F32">
        <w:rPr>
          <w:rFonts w:cs="Arial"/>
        </w:rPr>
        <w:t xml:space="preserve"> </w:t>
      </w:r>
      <w:r w:rsidR="0084678A" w:rsidRPr="00894F32">
        <w:rPr>
          <w:rFonts w:cs="Arial"/>
        </w:rPr>
        <w:lastRenderedPageBreak/>
        <w:t>through SAMHSA (e.g.</w:t>
      </w:r>
      <w:r w:rsidRPr="00894F32">
        <w:rPr>
          <w:rFonts w:cs="Arial"/>
        </w:rPr>
        <w:t>,</w:t>
      </w:r>
      <w:r w:rsidR="0084678A" w:rsidRPr="00894F32">
        <w:rPr>
          <w:rFonts w:cs="Arial"/>
        </w:rPr>
        <w:t xml:space="preserve"> SPF-PFS</w:t>
      </w:r>
      <w:r w:rsidR="00A26384" w:rsidRPr="00894F32">
        <w:rPr>
          <w:rFonts w:cs="Arial"/>
        </w:rPr>
        <w:t xml:space="preserve"> </w:t>
      </w:r>
      <w:r w:rsidR="0084678A" w:rsidRPr="00894F32">
        <w:rPr>
          <w:rFonts w:cs="Arial"/>
        </w:rPr>
        <w:t>C</w:t>
      </w:r>
      <w:r w:rsidR="00A26384" w:rsidRPr="00894F32">
        <w:rPr>
          <w:rFonts w:cs="Arial"/>
        </w:rPr>
        <w:t>ommunities</w:t>
      </w:r>
      <w:r w:rsidR="0084678A" w:rsidRPr="00894F32">
        <w:rPr>
          <w:rFonts w:cs="Arial"/>
        </w:rPr>
        <w:t>/Tribes)</w:t>
      </w:r>
      <w:r w:rsidR="00EF1DF0" w:rsidRPr="00894F32">
        <w:rPr>
          <w:rFonts w:cs="Arial"/>
        </w:rPr>
        <w:t xml:space="preserve">. </w:t>
      </w:r>
      <w:r w:rsidR="002C1C68" w:rsidRPr="00894F32">
        <w:rPr>
          <w:rFonts w:cs="Arial"/>
        </w:rPr>
        <w:t xml:space="preserve"> </w:t>
      </w:r>
      <w:r w:rsidR="0080612F" w:rsidRPr="00894F32">
        <w:rPr>
          <w:rFonts w:cs="Arial"/>
        </w:rPr>
        <w:t xml:space="preserve">Initiate efforts to </w:t>
      </w:r>
      <w:r w:rsidR="009F55F1" w:rsidRPr="00894F32">
        <w:rPr>
          <w:rFonts w:cs="Arial"/>
        </w:rPr>
        <w:t xml:space="preserve">engage and </w:t>
      </w:r>
      <w:r w:rsidR="0080612F" w:rsidRPr="00894F32">
        <w:rPr>
          <w:rFonts w:cs="Arial"/>
        </w:rPr>
        <w:t>partner with these organization</w:t>
      </w:r>
      <w:r w:rsidR="00EF1DF0" w:rsidRPr="00894F32">
        <w:rPr>
          <w:rFonts w:cs="Arial"/>
        </w:rPr>
        <w:t>s</w:t>
      </w:r>
      <w:r w:rsidR="007F3772" w:rsidRPr="00894F32">
        <w:rPr>
          <w:rFonts w:cs="Arial"/>
        </w:rPr>
        <w:t xml:space="preserve"> </w:t>
      </w:r>
      <w:r w:rsidR="002C1C68" w:rsidRPr="00894F32">
        <w:rPr>
          <w:rFonts w:cs="Arial"/>
        </w:rPr>
        <w:t>for targeted substance misuse prevention</w:t>
      </w:r>
      <w:r w:rsidR="00A26384" w:rsidRPr="00894F32">
        <w:rPr>
          <w:rFonts w:cs="Arial"/>
        </w:rPr>
        <w:t xml:space="preserve">. </w:t>
      </w:r>
      <w:r w:rsidR="0080612F" w:rsidRPr="00894F32">
        <w:rPr>
          <w:rFonts w:cs="Arial"/>
        </w:rPr>
        <w:t>To identify these communities, t</w:t>
      </w:r>
      <w:r w:rsidR="00A26384" w:rsidRPr="00894F32">
        <w:rPr>
          <w:rFonts w:cs="Arial"/>
        </w:rPr>
        <w:t xml:space="preserve">he state should </w:t>
      </w:r>
      <w:r w:rsidR="002C1C68" w:rsidRPr="00894F32">
        <w:rPr>
          <w:rFonts w:cs="Arial"/>
        </w:rPr>
        <w:t>review state epidemiological data</w:t>
      </w:r>
      <w:r w:rsidR="14AA06C7" w:rsidRPr="00894F32">
        <w:rPr>
          <w:rFonts w:cs="Arial"/>
        </w:rPr>
        <w:t xml:space="preserve"> </w:t>
      </w:r>
      <w:r w:rsidR="14AA06C7" w:rsidRPr="00894F32">
        <w:rPr>
          <w:rFonts w:eastAsia="Arial" w:cs="Arial"/>
        </w:rPr>
        <w:t>or other relevant data if the state epidemiological data does not include all relevant underserved communities such as sexual and gender minorities</w:t>
      </w:r>
      <w:r w:rsidR="002C1C68" w:rsidRPr="00894F32">
        <w:rPr>
          <w:rFonts w:cs="Arial"/>
        </w:rPr>
        <w:t>. States must provide the criteria and justification used when identifying these communities</w:t>
      </w:r>
      <w:r w:rsidR="00A57B4E" w:rsidRPr="00894F32">
        <w:rPr>
          <w:rFonts w:cs="Arial"/>
        </w:rPr>
        <w:t xml:space="preserve">. States will </w:t>
      </w:r>
      <w:r w:rsidR="009F7C1B" w:rsidRPr="00894F32">
        <w:rPr>
          <w:rFonts w:cs="Arial"/>
        </w:rPr>
        <w:t xml:space="preserve">develop strategies to </w:t>
      </w:r>
      <w:r w:rsidR="00A57B4E" w:rsidRPr="00894F32">
        <w:rPr>
          <w:rFonts w:cs="Arial"/>
        </w:rPr>
        <w:t xml:space="preserve">enhance the </w:t>
      </w:r>
      <w:r w:rsidR="5662ABC4" w:rsidRPr="00894F32">
        <w:rPr>
          <w:rFonts w:cs="Arial"/>
        </w:rPr>
        <w:t xml:space="preserve">capacity </w:t>
      </w:r>
      <w:r w:rsidR="00A57B4E" w:rsidRPr="00894F32">
        <w:rPr>
          <w:rFonts w:cs="Arial"/>
        </w:rPr>
        <w:t xml:space="preserve">of </w:t>
      </w:r>
      <w:r w:rsidR="005E147B" w:rsidRPr="00894F32">
        <w:rPr>
          <w:rFonts w:cs="Arial"/>
        </w:rPr>
        <w:t>community</w:t>
      </w:r>
      <w:r w:rsidR="009F55F1" w:rsidRPr="00894F32">
        <w:rPr>
          <w:rFonts w:cs="Arial"/>
        </w:rPr>
        <w:t>-</w:t>
      </w:r>
      <w:r w:rsidR="005E147B" w:rsidRPr="00894F32">
        <w:rPr>
          <w:rFonts w:cs="Arial"/>
        </w:rPr>
        <w:t>level prevention</w:t>
      </w:r>
      <w:r w:rsidR="00A57B4E" w:rsidRPr="00894F32">
        <w:rPr>
          <w:rFonts w:cs="Arial"/>
        </w:rPr>
        <w:t xml:space="preserve"> </w:t>
      </w:r>
      <w:r w:rsidR="005E147B" w:rsidRPr="00894F32">
        <w:rPr>
          <w:rFonts w:cs="Arial"/>
        </w:rPr>
        <w:t xml:space="preserve">providers </w:t>
      </w:r>
      <w:r w:rsidR="009F7C1B" w:rsidRPr="00894F32">
        <w:rPr>
          <w:rFonts w:cs="Arial"/>
        </w:rPr>
        <w:t>that</w:t>
      </w:r>
      <w:r w:rsidR="005E147B" w:rsidRPr="00894F32">
        <w:rPr>
          <w:rFonts w:cs="Arial"/>
        </w:rPr>
        <w:t>:</w:t>
      </w:r>
    </w:p>
    <w:p w14:paraId="0B465DDA" w14:textId="77777777" w:rsidR="000B2F68" w:rsidRPr="00894F32" w:rsidRDefault="000B2F68" w:rsidP="000B2F68">
      <w:pPr>
        <w:pStyle w:val="ListParagraph"/>
        <w:spacing w:after="0"/>
        <w:ind w:left="1080"/>
        <w:rPr>
          <w:rFonts w:eastAsia="Arial" w:cs="Arial"/>
        </w:rPr>
      </w:pPr>
    </w:p>
    <w:p w14:paraId="0E5FAB68" w14:textId="77777777" w:rsidR="009F7C1B" w:rsidRPr="00894F32" w:rsidRDefault="009F7C1B" w:rsidP="00F41C46">
      <w:pPr>
        <w:pStyle w:val="ListParagraph"/>
        <w:numPr>
          <w:ilvl w:val="2"/>
          <w:numId w:val="53"/>
        </w:numPr>
        <w:ind w:left="1440"/>
        <w:rPr>
          <w:rFonts w:cs="Arial"/>
        </w:rPr>
      </w:pPr>
      <w:r w:rsidRPr="00894F32">
        <w:rPr>
          <w:rFonts w:cs="Arial"/>
        </w:rPr>
        <w:t>Use a minimum of 60 percent of their award to fund subrecipient communities/community providers that demonstrate a need for programming in their selected prevention priority(ies) as dictated by data.</w:t>
      </w:r>
    </w:p>
    <w:p w14:paraId="7A489C88" w14:textId="318A5CB9" w:rsidR="007E3A4C" w:rsidRPr="00894F32" w:rsidRDefault="007E3A4C" w:rsidP="00F41C46">
      <w:pPr>
        <w:pStyle w:val="ListParagraph"/>
        <w:numPr>
          <w:ilvl w:val="2"/>
          <w:numId w:val="53"/>
        </w:numPr>
        <w:spacing w:after="0"/>
        <w:ind w:left="1440"/>
        <w:rPr>
          <w:rFonts w:cs="Arial"/>
        </w:rPr>
      </w:pPr>
      <w:r w:rsidRPr="00894F32">
        <w:rPr>
          <w:rFonts w:cs="Arial"/>
        </w:rPr>
        <w:t>Connect and or</w:t>
      </w:r>
      <w:r w:rsidR="009F7C1B" w:rsidRPr="00894F32">
        <w:rPr>
          <w:rFonts w:cs="Arial"/>
        </w:rPr>
        <w:t xml:space="preserve">ient </w:t>
      </w:r>
      <w:r w:rsidRPr="00894F32">
        <w:rPr>
          <w:rFonts w:cs="Arial"/>
        </w:rPr>
        <w:t xml:space="preserve">local community prevention provider organizations to </w:t>
      </w:r>
      <w:r w:rsidR="00BF1F5C" w:rsidRPr="00894F32">
        <w:rPr>
          <w:rFonts w:cs="Arial"/>
        </w:rPr>
        <w:t xml:space="preserve">SAMHSA’s </w:t>
      </w:r>
      <w:r w:rsidRPr="00894F32">
        <w:rPr>
          <w:rFonts w:cs="Arial"/>
        </w:rPr>
        <w:t>Prevention Technology Transfer Center (PTTC)</w:t>
      </w:r>
      <w:r w:rsidR="00BF5588" w:rsidRPr="00894F32">
        <w:rPr>
          <w:rFonts w:cs="Arial"/>
        </w:rPr>
        <w:t>.</w:t>
      </w:r>
    </w:p>
    <w:p w14:paraId="4E7BDFA9" w14:textId="5570A565" w:rsidR="002C1C68" w:rsidRPr="00894F32" w:rsidRDefault="002C1C68" w:rsidP="00F41C46">
      <w:pPr>
        <w:pStyle w:val="ListParagraph"/>
        <w:numPr>
          <w:ilvl w:val="2"/>
          <w:numId w:val="53"/>
        </w:numPr>
        <w:spacing w:after="0"/>
        <w:ind w:left="1440"/>
        <w:rPr>
          <w:rFonts w:cs="Arial"/>
        </w:rPr>
      </w:pPr>
      <w:r w:rsidRPr="00894F32">
        <w:rPr>
          <w:rFonts w:cs="Arial"/>
        </w:rPr>
        <w:t xml:space="preserve">Enhance the fiscal management of community subrecipients by providing technical assistance and </w:t>
      </w:r>
      <w:r w:rsidR="009F55F1" w:rsidRPr="00894F32">
        <w:rPr>
          <w:rFonts w:cs="Arial"/>
        </w:rPr>
        <w:t xml:space="preserve">guidance on </w:t>
      </w:r>
      <w:r w:rsidRPr="00894F32">
        <w:rPr>
          <w:rFonts w:cs="Arial"/>
        </w:rPr>
        <w:t>sound fiscal management</w:t>
      </w:r>
      <w:r w:rsidR="00F41C46" w:rsidRPr="00894F32">
        <w:rPr>
          <w:rFonts w:cs="Arial"/>
        </w:rPr>
        <w:t>.</w:t>
      </w:r>
      <w:r w:rsidRPr="00894F32">
        <w:rPr>
          <w:rFonts w:cs="Arial"/>
        </w:rPr>
        <w:t xml:space="preserve"> </w:t>
      </w:r>
    </w:p>
    <w:p w14:paraId="01403482" w14:textId="3962A573" w:rsidR="002C1C68" w:rsidRPr="00894F32" w:rsidRDefault="002C1C68" w:rsidP="00F41C46">
      <w:pPr>
        <w:pStyle w:val="ListParagraph"/>
        <w:numPr>
          <w:ilvl w:val="2"/>
          <w:numId w:val="53"/>
        </w:numPr>
        <w:spacing w:after="0"/>
        <w:ind w:left="1440"/>
        <w:rPr>
          <w:rFonts w:cs="Arial"/>
        </w:rPr>
      </w:pPr>
      <w:r w:rsidRPr="00894F32">
        <w:rPr>
          <w:rFonts w:cs="Arial"/>
        </w:rPr>
        <w:t>Expand the data collection and analysis capacity of community subrecipients by providing technical assistance on</w:t>
      </w:r>
      <w:r w:rsidR="2E2F8AFA" w:rsidRPr="00894F32">
        <w:rPr>
          <w:rFonts w:cs="Arial"/>
        </w:rPr>
        <w:t xml:space="preserve"> local</w:t>
      </w:r>
      <w:r w:rsidRPr="00894F32">
        <w:rPr>
          <w:rFonts w:cs="Arial"/>
        </w:rPr>
        <w:t>-level report</w:t>
      </w:r>
      <w:r w:rsidR="005E147B" w:rsidRPr="00894F32">
        <w:rPr>
          <w:rFonts w:cs="Arial"/>
        </w:rPr>
        <w:t>s</w:t>
      </w:r>
      <w:r w:rsidR="013902ED" w:rsidRPr="00894F32">
        <w:rPr>
          <w:rFonts w:cs="Arial"/>
        </w:rPr>
        <w:t xml:space="preserve"> (e.g.</w:t>
      </w:r>
      <w:r w:rsidR="00261465" w:rsidRPr="00894F32">
        <w:rPr>
          <w:rFonts w:cs="Arial"/>
        </w:rPr>
        <w:t>,</w:t>
      </w:r>
      <w:r w:rsidR="013902ED" w:rsidRPr="00894F32">
        <w:rPr>
          <w:rFonts w:cs="Arial"/>
        </w:rPr>
        <w:t xml:space="preserve"> county, zip code, census track)</w:t>
      </w:r>
      <w:r w:rsidRPr="00894F32">
        <w:rPr>
          <w:rFonts w:cs="Arial"/>
        </w:rPr>
        <w:t>, trainings, and access to data</w:t>
      </w:r>
      <w:r w:rsidR="00F41C46" w:rsidRPr="00894F32">
        <w:rPr>
          <w:rFonts w:cs="Arial"/>
        </w:rPr>
        <w:t>.</w:t>
      </w:r>
    </w:p>
    <w:p w14:paraId="172B181A" w14:textId="688EB76A" w:rsidR="002C1C68" w:rsidRPr="00894F32" w:rsidRDefault="00C254B4" w:rsidP="00F41C46">
      <w:pPr>
        <w:pStyle w:val="ListParagraph"/>
        <w:numPr>
          <w:ilvl w:val="2"/>
          <w:numId w:val="53"/>
        </w:numPr>
        <w:spacing w:after="0"/>
        <w:ind w:left="1440"/>
        <w:rPr>
          <w:rFonts w:cs="Arial"/>
        </w:rPr>
      </w:pPr>
      <w:r w:rsidRPr="00894F32">
        <w:rPr>
          <w:rFonts w:cs="Arial"/>
        </w:rPr>
        <w:t>P</w:t>
      </w:r>
      <w:r w:rsidR="002C1C68" w:rsidRPr="00894F32">
        <w:rPr>
          <w:rFonts w:cs="Arial"/>
        </w:rPr>
        <w:t>rovid</w:t>
      </w:r>
      <w:r w:rsidRPr="00894F32">
        <w:rPr>
          <w:rFonts w:cs="Arial"/>
        </w:rPr>
        <w:t>e</w:t>
      </w:r>
      <w:r w:rsidR="002C1C68" w:rsidRPr="00894F32">
        <w:rPr>
          <w:rFonts w:cs="Arial"/>
        </w:rPr>
        <w:t xml:space="preserve"> technical assistance to community subrecipients</w:t>
      </w:r>
      <w:r w:rsidR="00C510CB" w:rsidRPr="00894F32">
        <w:rPr>
          <w:rFonts w:cs="Arial"/>
        </w:rPr>
        <w:t xml:space="preserve"> </w:t>
      </w:r>
      <w:r w:rsidR="00F97158" w:rsidRPr="00894F32">
        <w:rPr>
          <w:rFonts w:cs="Arial"/>
        </w:rPr>
        <w:t xml:space="preserve">on </w:t>
      </w:r>
      <w:r w:rsidR="00386344" w:rsidRPr="00894F32">
        <w:rPr>
          <w:rFonts w:cs="Arial"/>
        </w:rPr>
        <w:t>strategies to ensure sustainability</w:t>
      </w:r>
      <w:r w:rsidR="00F41C46" w:rsidRPr="00894F32">
        <w:rPr>
          <w:rFonts w:cs="Arial"/>
        </w:rPr>
        <w:t>.</w:t>
      </w:r>
    </w:p>
    <w:p w14:paraId="38602591" w14:textId="7B39CCD8" w:rsidR="00CA5DA2" w:rsidRPr="00894F32" w:rsidRDefault="00CA5DA2" w:rsidP="00F41C46">
      <w:pPr>
        <w:pStyle w:val="ListParagraph"/>
        <w:numPr>
          <w:ilvl w:val="2"/>
          <w:numId w:val="53"/>
        </w:numPr>
        <w:spacing w:after="0"/>
        <w:ind w:left="1440"/>
        <w:rPr>
          <w:rFonts w:cs="Arial"/>
        </w:rPr>
      </w:pPr>
      <w:r w:rsidRPr="00894F32">
        <w:rPr>
          <w:rFonts w:cs="Arial"/>
        </w:rPr>
        <w:t>Ident</w:t>
      </w:r>
      <w:r w:rsidR="007A4B60" w:rsidRPr="00894F32">
        <w:rPr>
          <w:rFonts w:cs="Arial"/>
        </w:rPr>
        <w:t>i</w:t>
      </w:r>
      <w:r w:rsidRPr="00894F32">
        <w:rPr>
          <w:rFonts w:cs="Arial"/>
        </w:rPr>
        <w:t xml:space="preserve">fy opportunities </w:t>
      </w:r>
      <w:r w:rsidR="009F7C1B" w:rsidRPr="00894F32">
        <w:rPr>
          <w:rFonts w:cs="Arial"/>
        </w:rPr>
        <w:t xml:space="preserve">and activities </w:t>
      </w:r>
      <w:r w:rsidRPr="00894F32">
        <w:rPr>
          <w:rFonts w:cs="Arial"/>
        </w:rPr>
        <w:t>to foster collaboration,</w:t>
      </w:r>
      <w:r w:rsidR="00BA6C1F" w:rsidRPr="00894F32">
        <w:rPr>
          <w:rFonts w:cs="Arial"/>
        </w:rPr>
        <w:t xml:space="preserve"> </w:t>
      </w:r>
      <w:r w:rsidRPr="00894F32">
        <w:rPr>
          <w:rFonts w:cs="Arial"/>
        </w:rPr>
        <w:t>partner</w:t>
      </w:r>
      <w:r w:rsidR="009F7C1B" w:rsidRPr="00894F32">
        <w:rPr>
          <w:rFonts w:cs="Arial"/>
        </w:rPr>
        <w:t>s</w:t>
      </w:r>
      <w:r w:rsidRPr="00894F32">
        <w:rPr>
          <w:rFonts w:cs="Arial"/>
        </w:rPr>
        <w:t xml:space="preserve">hip, and engagement among </w:t>
      </w:r>
      <w:r w:rsidR="0084678A" w:rsidRPr="00894F32">
        <w:rPr>
          <w:rFonts w:cs="Arial"/>
        </w:rPr>
        <w:t xml:space="preserve">state </w:t>
      </w:r>
      <w:r w:rsidRPr="00894F32">
        <w:rPr>
          <w:rFonts w:cs="Arial"/>
        </w:rPr>
        <w:t>subrecip</w:t>
      </w:r>
      <w:r w:rsidR="007A4B60" w:rsidRPr="00894F32">
        <w:rPr>
          <w:rFonts w:cs="Arial"/>
        </w:rPr>
        <w:t>i</w:t>
      </w:r>
      <w:r w:rsidRPr="00894F32">
        <w:rPr>
          <w:rFonts w:cs="Arial"/>
        </w:rPr>
        <w:t>ents and recipients of the SPF-PFS Communit</w:t>
      </w:r>
      <w:r w:rsidR="00411D79" w:rsidRPr="00894F32">
        <w:rPr>
          <w:rFonts w:cs="Arial"/>
        </w:rPr>
        <w:t>ies</w:t>
      </w:r>
      <w:r w:rsidR="0084678A" w:rsidRPr="00894F32">
        <w:rPr>
          <w:rFonts w:cs="Arial"/>
        </w:rPr>
        <w:t xml:space="preserve">/Tribes </w:t>
      </w:r>
      <w:r w:rsidR="009F55F1" w:rsidRPr="00894F32">
        <w:rPr>
          <w:rFonts w:cs="Arial"/>
        </w:rPr>
        <w:t>award</w:t>
      </w:r>
      <w:r w:rsidRPr="00894F32">
        <w:rPr>
          <w:rFonts w:cs="Arial"/>
        </w:rPr>
        <w:t xml:space="preserve">. </w:t>
      </w:r>
    </w:p>
    <w:p w14:paraId="0D1FAB26" w14:textId="7278E57A" w:rsidR="00937304" w:rsidRPr="00894F32" w:rsidRDefault="00BF1F5C" w:rsidP="00F41C46">
      <w:pPr>
        <w:pStyle w:val="ListParagraph"/>
        <w:numPr>
          <w:ilvl w:val="2"/>
          <w:numId w:val="53"/>
        </w:numPr>
        <w:spacing w:after="120"/>
        <w:ind w:left="1440"/>
        <w:rPr>
          <w:rFonts w:cs="Arial"/>
        </w:rPr>
      </w:pPr>
      <w:r w:rsidRPr="00894F32">
        <w:rPr>
          <w:rFonts w:cs="Arial"/>
        </w:rPr>
        <w:t>Submit a</w:t>
      </w:r>
      <w:r w:rsidR="00937304" w:rsidRPr="00894F32">
        <w:rPr>
          <w:rFonts w:cs="Arial"/>
        </w:rPr>
        <w:t xml:space="preserve"> strategic plan with the fourth quarterly report</w:t>
      </w:r>
      <w:r w:rsidR="00BF676B" w:rsidRPr="00894F32">
        <w:rPr>
          <w:rFonts w:cs="Arial"/>
        </w:rPr>
        <w:t>.</w:t>
      </w:r>
    </w:p>
    <w:p w14:paraId="2308800B" w14:textId="77777777" w:rsidR="009F55F1" w:rsidRPr="00894F32" w:rsidRDefault="009F55F1" w:rsidP="009F55F1">
      <w:pPr>
        <w:pStyle w:val="ListParagraph"/>
        <w:spacing w:after="120"/>
        <w:ind w:left="2160"/>
        <w:rPr>
          <w:rFonts w:cs="Arial"/>
        </w:rPr>
      </w:pPr>
    </w:p>
    <w:p w14:paraId="6B0155AC" w14:textId="74358080" w:rsidR="00537A5A" w:rsidRPr="00894F32" w:rsidRDefault="00F05039" w:rsidP="00537A5A">
      <w:pPr>
        <w:pStyle w:val="ListParagraph"/>
        <w:numPr>
          <w:ilvl w:val="0"/>
          <w:numId w:val="53"/>
        </w:numPr>
        <w:spacing w:after="0"/>
        <w:rPr>
          <w:rFonts w:eastAsia="Arial" w:cs="Arial"/>
          <w:b/>
          <w:bCs/>
        </w:rPr>
      </w:pPr>
      <w:r w:rsidRPr="00894F32">
        <w:rPr>
          <w:rFonts w:cs="Arial"/>
          <w:b/>
          <w:bCs/>
        </w:rPr>
        <w:t xml:space="preserve">Throughout the award, </w:t>
      </w:r>
      <w:r w:rsidR="00537A5A" w:rsidRPr="00894F32">
        <w:rPr>
          <w:rFonts w:cs="Arial"/>
          <w:b/>
          <w:bCs/>
        </w:rPr>
        <w:t>the State is required to implement the following activit</w:t>
      </w:r>
      <w:r w:rsidR="009F55F1" w:rsidRPr="00894F32">
        <w:rPr>
          <w:rFonts w:cs="Arial"/>
          <w:b/>
          <w:bCs/>
        </w:rPr>
        <w:t>i</w:t>
      </w:r>
      <w:r w:rsidR="00537A5A" w:rsidRPr="00894F32">
        <w:rPr>
          <w:rFonts w:cs="Arial"/>
          <w:b/>
          <w:bCs/>
        </w:rPr>
        <w:t xml:space="preserve">es: </w:t>
      </w:r>
    </w:p>
    <w:p w14:paraId="438FA543" w14:textId="77777777" w:rsidR="000B2F68" w:rsidRPr="00894F32" w:rsidRDefault="000B2F68" w:rsidP="000B2F68">
      <w:pPr>
        <w:pStyle w:val="ListParagraph"/>
        <w:spacing w:after="0"/>
        <w:rPr>
          <w:rFonts w:eastAsia="Arial" w:cs="Arial"/>
          <w:b/>
          <w:bCs/>
        </w:rPr>
      </w:pPr>
    </w:p>
    <w:p w14:paraId="3F3F9902" w14:textId="28834BD7" w:rsidR="00432CA8" w:rsidRPr="00894F32" w:rsidRDefault="00432CA8" w:rsidP="00F41C46">
      <w:pPr>
        <w:pStyle w:val="ListParagraph"/>
        <w:numPr>
          <w:ilvl w:val="1"/>
          <w:numId w:val="53"/>
        </w:numPr>
        <w:spacing w:before="240" w:after="0"/>
        <w:ind w:left="1080"/>
        <w:rPr>
          <w:rFonts w:cs="Arial"/>
        </w:rPr>
      </w:pPr>
      <w:r w:rsidRPr="00894F32">
        <w:rPr>
          <w:rFonts w:cs="Arial"/>
        </w:rPr>
        <w:t>Establish</w:t>
      </w:r>
      <w:r w:rsidR="007E5B84" w:rsidRPr="00894F32">
        <w:rPr>
          <w:rFonts w:cs="Arial"/>
        </w:rPr>
        <w:t xml:space="preserve"> and implement</w:t>
      </w:r>
      <w:r w:rsidRPr="00894F32">
        <w:rPr>
          <w:rFonts w:cs="Arial"/>
        </w:rPr>
        <w:t xml:space="preserve"> </w:t>
      </w:r>
      <w:r w:rsidR="007E5B84" w:rsidRPr="00894F32">
        <w:rPr>
          <w:rFonts w:cs="Arial"/>
        </w:rPr>
        <w:t>strategies</w:t>
      </w:r>
      <w:r w:rsidR="009F55F1" w:rsidRPr="00894F32">
        <w:rPr>
          <w:rFonts w:cs="Arial"/>
        </w:rPr>
        <w:t>, including</w:t>
      </w:r>
      <w:r w:rsidR="00BF5588" w:rsidRPr="00894F32">
        <w:rPr>
          <w:rFonts w:cs="Arial"/>
        </w:rPr>
        <w:t xml:space="preserve"> the use of technology</w:t>
      </w:r>
      <w:r w:rsidR="00F05039" w:rsidRPr="00894F32">
        <w:rPr>
          <w:rFonts w:cs="Arial"/>
        </w:rPr>
        <w:t xml:space="preserve"> and partnership</w:t>
      </w:r>
      <w:r w:rsidR="009F55F1" w:rsidRPr="00894F32">
        <w:rPr>
          <w:rFonts w:cs="Arial"/>
        </w:rPr>
        <w:t>,</w:t>
      </w:r>
      <w:r w:rsidRPr="00894F32">
        <w:rPr>
          <w:rFonts w:cs="Arial"/>
        </w:rPr>
        <w:t xml:space="preserve"> </w:t>
      </w:r>
      <w:r w:rsidR="007E3A4C" w:rsidRPr="00894F32">
        <w:rPr>
          <w:rFonts w:cs="Arial"/>
        </w:rPr>
        <w:t xml:space="preserve">across the state aimed </w:t>
      </w:r>
      <w:r w:rsidRPr="00894F32">
        <w:rPr>
          <w:rFonts w:cs="Arial"/>
        </w:rPr>
        <w:t>at the community level that support the wide dissem</w:t>
      </w:r>
      <w:r w:rsidR="37D43F16" w:rsidRPr="00894F32">
        <w:rPr>
          <w:rFonts w:cs="Arial"/>
        </w:rPr>
        <w:t>in</w:t>
      </w:r>
      <w:r w:rsidRPr="00894F32">
        <w:rPr>
          <w:rFonts w:cs="Arial"/>
        </w:rPr>
        <w:t xml:space="preserve">ation </w:t>
      </w:r>
      <w:r w:rsidR="00EB6BE0" w:rsidRPr="00894F32">
        <w:rPr>
          <w:rFonts w:cs="Arial"/>
        </w:rPr>
        <w:t xml:space="preserve">and adoption </w:t>
      </w:r>
      <w:r w:rsidRPr="00894F32">
        <w:rPr>
          <w:rFonts w:cs="Arial"/>
        </w:rPr>
        <w:t xml:space="preserve">of </w:t>
      </w:r>
      <w:r w:rsidR="007E5B84" w:rsidRPr="00894F32">
        <w:rPr>
          <w:rFonts w:cs="Arial"/>
        </w:rPr>
        <w:t>evidence</w:t>
      </w:r>
      <w:r w:rsidR="0026305F" w:rsidRPr="00894F32">
        <w:rPr>
          <w:rFonts w:cs="Arial"/>
        </w:rPr>
        <w:t>-</w:t>
      </w:r>
      <w:r w:rsidR="007E5B84" w:rsidRPr="00894F32">
        <w:rPr>
          <w:rFonts w:cs="Arial"/>
        </w:rPr>
        <w:t xml:space="preserve">based and </w:t>
      </w:r>
      <w:r w:rsidRPr="00894F32">
        <w:rPr>
          <w:rFonts w:cs="Arial"/>
        </w:rPr>
        <w:t>promising practices</w:t>
      </w:r>
      <w:r w:rsidR="00EB6BE0" w:rsidRPr="00894F32">
        <w:rPr>
          <w:rFonts w:cs="Arial"/>
        </w:rPr>
        <w:t xml:space="preserve"> in substance misuse prevention.</w:t>
      </w:r>
      <w:r w:rsidR="007E5B84" w:rsidRPr="00894F32">
        <w:rPr>
          <w:rFonts w:cs="Arial"/>
        </w:rPr>
        <w:t xml:space="preserve"> (</w:t>
      </w:r>
      <w:r w:rsidR="00644963" w:rsidRPr="00894F32">
        <w:rPr>
          <w:rFonts w:cs="Arial"/>
        </w:rPr>
        <w:t>S</w:t>
      </w:r>
      <w:r w:rsidR="007E5B84" w:rsidRPr="00894F32">
        <w:rPr>
          <w:rFonts w:cs="Arial"/>
        </w:rPr>
        <w:t xml:space="preserve">ee </w:t>
      </w:r>
      <w:hyperlink r:id="rId27" w:history="1">
        <w:r w:rsidR="0097370D" w:rsidRPr="00894F32">
          <w:rPr>
            <w:rStyle w:val="Hyperlink"/>
            <w:rFonts w:cs="Arial"/>
          </w:rPr>
          <w:t>https://www.samhsa.gov/resource-search/ebp</w:t>
        </w:r>
      </w:hyperlink>
      <w:r w:rsidR="00911951" w:rsidRPr="00894F32">
        <w:rPr>
          <w:rFonts w:cs="Arial"/>
        </w:rPr>
        <w:t>).</w:t>
      </w:r>
    </w:p>
    <w:p w14:paraId="4ED9B627" w14:textId="1233AD45" w:rsidR="002C1C68" w:rsidRPr="00894F32" w:rsidRDefault="002C1C68" w:rsidP="00F41C46">
      <w:pPr>
        <w:pStyle w:val="ListParagraph"/>
        <w:numPr>
          <w:ilvl w:val="1"/>
          <w:numId w:val="53"/>
        </w:numPr>
        <w:spacing w:after="0"/>
        <w:ind w:left="1080"/>
        <w:rPr>
          <w:rFonts w:cs="Arial"/>
        </w:rPr>
      </w:pPr>
      <w:r w:rsidRPr="00894F32">
        <w:rPr>
          <w:rFonts w:cs="Arial"/>
        </w:rPr>
        <w:t>Develop an evaluation plan for identified targeted strategies and populations</w:t>
      </w:r>
      <w:r w:rsidR="00CA5DA2" w:rsidRPr="00894F32">
        <w:rPr>
          <w:rFonts w:cs="Arial"/>
        </w:rPr>
        <w:t xml:space="preserve"> as well as </w:t>
      </w:r>
      <w:r w:rsidR="00D6561F" w:rsidRPr="00894F32">
        <w:rPr>
          <w:rFonts w:cs="Arial"/>
        </w:rPr>
        <w:t xml:space="preserve">the identification and </w:t>
      </w:r>
      <w:r w:rsidR="00CA5DA2" w:rsidRPr="00894F32">
        <w:rPr>
          <w:rFonts w:cs="Arial"/>
        </w:rPr>
        <w:t>assessment of strategies and approaches used to build organizational capacity at the community level related to prevention</w:t>
      </w:r>
      <w:r w:rsidRPr="00894F32">
        <w:rPr>
          <w:rFonts w:cs="Arial"/>
        </w:rPr>
        <w:t>.</w:t>
      </w:r>
      <w:r w:rsidR="00A7101D" w:rsidRPr="00894F32">
        <w:rPr>
          <w:rFonts w:cs="Arial"/>
        </w:rPr>
        <w:t xml:space="preserve"> The evaluation plan is to be submitted with the </w:t>
      </w:r>
      <w:r w:rsidR="00635ABB" w:rsidRPr="00894F32">
        <w:rPr>
          <w:rFonts w:cs="Arial"/>
        </w:rPr>
        <w:t>second</w:t>
      </w:r>
      <w:r w:rsidR="00A7101D" w:rsidRPr="00894F32">
        <w:rPr>
          <w:rFonts w:cs="Arial"/>
        </w:rPr>
        <w:t xml:space="preserve"> quarterly report. </w:t>
      </w:r>
    </w:p>
    <w:p w14:paraId="21A6B9E7" w14:textId="678A728E" w:rsidR="007E3A4C" w:rsidRPr="00894F32" w:rsidRDefault="00A26384" w:rsidP="00F41C46">
      <w:pPr>
        <w:pStyle w:val="ListParagraph"/>
        <w:numPr>
          <w:ilvl w:val="1"/>
          <w:numId w:val="53"/>
        </w:numPr>
        <w:spacing w:after="0"/>
        <w:ind w:left="1080"/>
        <w:rPr>
          <w:rFonts w:cs="Arial"/>
        </w:rPr>
      </w:pPr>
      <w:r w:rsidRPr="00894F32">
        <w:rPr>
          <w:rFonts w:cs="Arial"/>
        </w:rPr>
        <w:t xml:space="preserve">Identify </w:t>
      </w:r>
      <w:r w:rsidR="00537A5A" w:rsidRPr="00894F32">
        <w:rPr>
          <w:rFonts w:cs="Arial"/>
        </w:rPr>
        <w:t xml:space="preserve">strategies </w:t>
      </w:r>
      <w:r w:rsidRPr="00894F32">
        <w:rPr>
          <w:rFonts w:cs="Arial"/>
        </w:rPr>
        <w:t xml:space="preserve">and </w:t>
      </w:r>
      <w:r w:rsidR="00537A5A" w:rsidRPr="00894F32">
        <w:rPr>
          <w:rFonts w:cs="Arial"/>
        </w:rPr>
        <w:t>implement plans</w:t>
      </w:r>
      <w:r w:rsidR="00F05039" w:rsidRPr="00894F32">
        <w:rPr>
          <w:rFonts w:cs="Arial"/>
        </w:rPr>
        <w:t xml:space="preserve"> </w:t>
      </w:r>
      <w:r w:rsidR="009F55F1" w:rsidRPr="00894F32">
        <w:rPr>
          <w:rFonts w:cs="Arial"/>
        </w:rPr>
        <w:t>to build</w:t>
      </w:r>
      <w:r w:rsidR="00F05039" w:rsidRPr="00894F32">
        <w:rPr>
          <w:rFonts w:cs="Arial"/>
        </w:rPr>
        <w:t xml:space="preserve"> the capacity of subrecipients through technical assistance, </w:t>
      </w:r>
      <w:r w:rsidR="00BF5588" w:rsidRPr="00894F32">
        <w:rPr>
          <w:rFonts w:cs="Arial"/>
        </w:rPr>
        <w:t xml:space="preserve">integration </w:t>
      </w:r>
      <w:r w:rsidR="00F05039" w:rsidRPr="00894F32">
        <w:rPr>
          <w:rFonts w:cs="Arial"/>
        </w:rPr>
        <w:t xml:space="preserve">with </w:t>
      </w:r>
      <w:r w:rsidR="00BF5588" w:rsidRPr="00894F32">
        <w:rPr>
          <w:rFonts w:cs="Arial"/>
        </w:rPr>
        <w:t>community partners</w:t>
      </w:r>
      <w:r w:rsidR="00F05039" w:rsidRPr="00894F32">
        <w:rPr>
          <w:rFonts w:cs="Arial"/>
        </w:rPr>
        <w:t>, and sharing of resources that positively positions subrecip</w:t>
      </w:r>
      <w:r w:rsidR="007A4B60" w:rsidRPr="00894F32">
        <w:rPr>
          <w:rFonts w:cs="Arial"/>
        </w:rPr>
        <w:t>i</w:t>
      </w:r>
      <w:r w:rsidR="00F05039" w:rsidRPr="00894F32">
        <w:rPr>
          <w:rFonts w:cs="Arial"/>
        </w:rPr>
        <w:t xml:space="preserve">ents to prepare and </w:t>
      </w:r>
      <w:r w:rsidR="00F05039" w:rsidRPr="00894F32">
        <w:rPr>
          <w:rFonts w:cs="Arial"/>
        </w:rPr>
        <w:lastRenderedPageBreak/>
        <w:t xml:space="preserve">complete </w:t>
      </w:r>
      <w:r w:rsidR="007E3A4C" w:rsidRPr="00894F32">
        <w:rPr>
          <w:rFonts w:cs="Arial"/>
        </w:rPr>
        <w:t>application</w:t>
      </w:r>
      <w:r w:rsidR="00F05039" w:rsidRPr="00894F32">
        <w:rPr>
          <w:rFonts w:cs="Arial"/>
        </w:rPr>
        <w:t>s</w:t>
      </w:r>
      <w:r w:rsidR="007E3A4C" w:rsidRPr="00894F32">
        <w:rPr>
          <w:rFonts w:cs="Arial"/>
        </w:rPr>
        <w:t xml:space="preserve"> for </w:t>
      </w:r>
      <w:r w:rsidR="00F05039" w:rsidRPr="00894F32">
        <w:rPr>
          <w:rFonts w:cs="Arial"/>
        </w:rPr>
        <w:t xml:space="preserve">prevention </w:t>
      </w:r>
      <w:r w:rsidR="009F55F1" w:rsidRPr="00894F32">
        <w:rPr>
          <w:rFonts w:cs="Arial"/>
        </w:rPr>
        <w:t>award</w:t>
      </w:r>
      <w:r w:rsidR="00F05039" w:rsidRPr="00894F32">
        <w:rPr>
          <w:rFonts w:cs="Arial"/>
        </w:rPr>
        <w:t xml:space="preserve"> including the </w:t>
      </w:r>
      <w:r w:rsidR="007E3A4C" w:rsidRPr="00894F32">
        <w:rPr>
          <w:rFonts w:cs="Arial"/>
        </w:rPr>
        <w:t>SPF-PFS-Communities</w:t>
      </w:r>
      <w:r w:rsidR="0084678A" w:rsidRPr="00894F32">
        <w:rPr>
          <w:rFonts w:cs="Arial"/>
        </w:rPr>
        <w:t>/Tribes</w:t>
      </w:r>
      <w:r w:rsidR="007E3A4C" w:rsidRPr="00894F32">
        <w:rPr>
          <w:rFonts w:cs="Arial"/>
        </w:rPr>
        <w:t xml:space="preserve"> </w:t>
      </w:r>
      <w:r w:rsidR="009F55F1" w:rsidRPr="00894F32">
        <w:rPr>
          <w:rFonts w:cs="Arial"/>
        </w:rPr>
        <w:t>award</w:t>
      </w:r>
      <w:r w:rsidR="002E23E9" w:rsidRPr="00894F32">
        <w:rPr>
          <w:rFonts w:cs="Arial"/>
        </w:rPr>
        <w:t>.</w:t>
      </w:r>
    </w:p>
    <w:p w14:paraId="02625F4A" w14:textId="77777777" w:rsidR="0031120E" w:rsidRPr="00894F32" w:rsidRDefault="0031120E" w:rsidP="0031120E">
      <w:pPr>
        <w:pStyle w:val="ListParagraph"/>
        <w:spacing w:after="0"/>
        <w:rPr>
          <w:rFonts w:cs="Arial"/>
        </w:rPr>
      </w:pPr>
    </w:p>
    <w:p w14:paraId="071B9C8D" w14:textId="0C998DB0" w:rsidR="009718D4" w:rsidRPr="00894F32" w:rsidRDefault="00956519" w:rsidP="0005639F">
      <w:pPr>
        <w:pStyle w:val="Heading2"/>
      </w:pPr>
      <w:r w:rsidRPr="00894F32">
        <w:t xml:space="preserve"> </w:t>
      </w:r>
      <w:bookmarkStart w:id="32" w:name="_Toc126602814"/>
      <w:r w:rsidR="0005639F" w:rsidRPr="00894F32">
        <w:t xml:space="preserve">4.    </w:t>
      </w:r>
      <w:r w:rsidR="009718D4" w:rsidRPr="00894F32">
        <w:t>ALLOWABLE ACTIVITIES:</w:t>
      </w:r>
      <w:bookmarkEnd w:id="32"/>
    </w:p>
    <w:p w14:paraId="31609804" w14:textId="77777777" w:rsidR="00090FDC" w:rsidRPr="00894F32" w:rsidRDefault="009718D4" w:rsidP="00090FDC">
      <w:pPr>
        <w:tabs>
          <w:tab w:val="left" w:pos="1008"/>
        </w:tabs>
        <w:rPr>
          <w:rFonts w:cs="Arial"/>
          <w:bCs/>
        </w:rPr>
      </w:pPr>
      <w:r w:rsidRPr="00894F32">
        <w:rPr>
          <w:rFonts w:cs="Arial"/>
          <w:bCs/>
        </w:rPr>
        <w:t xml:space="preserve">Allowable activities are an allowable use of funds but are not required. </w:t>
      </w:r>
      <w:r w:rsidR="005A304F" w:rsidRPr="00894F32">
        <w:rPr>
          <w:rFonts w:cs="Arial"/>
          <w:bCs/>
        </w:rPr>
        <w:t xml:space="preserve"> </w:t>
      </w:r>
      <w:r w:rsidRPr="00894F32">
        <w:rPr>
          <w:rFonts w:cs="Arial"/>
          <w:bCs/>
        </w:rPr>
        <w:t>Allowable activities may include:</w:t>
      </w:r>
    </w:p>
    <w:p w14:paraId="4BAB0484" w14:textId="1EA7E1BA" w:rsidR="00DC441F" w:rsidRPr="00894F32" w:rsidRDefault="00DB1BD4" w:rsidP="009928C9">
      <w:pPr>
        <w:pStyle w:val="ListParagraph"/>
      </w:pPr>
      <w:r w:rsidRPr="00894F32">
        <w:t xml:space="preserve">Identify and collaborate with entities serving the selected communities and </w:t>
      </w:r>
      <w:r w:rsidR="00BA6C1F" w:rsidRPr="00894F32">
        <w:t>underserved</w:t>
      </w:r>
      <w:r w:rsidRPr="00894F32">
        <w:t xml:space="preserve"> populations, such as substance use disorder treatment providers, recovery community organizations, local harm reduction coalitions, emergency medical services agencies (e.g., 988/Local Crisis Call Center), departments of justice, child protective agencies, mental health agencies, and organizations serving at-risk youth. To identify </w:t>
      </w:r>
      <w:r w:rsidR="00E66B76" w:rsidRPr="00894F32">
        <w:t xml:space="preserve">these </w:t>
      </w:r>
      <w:r w:rsidRPr="00894F32">
        <w:t>communities and sub-populations, the following resources are available: National Survey on Drug Use and Health (</w:t>
      </w:r>
      <w:hyperlink r:id="rId28">
        <w:r w:rsidRPr="00894F32">
          <w:rPr>
            <w:rStyle w:val="Hyperlink"/>
          </w:rPr>
          <w:t>NSDUH</w:t>
        </w:r>
      </w:hyperlink>
      <w:r w:rsidRPr="00894F32">
        <w:t>), Youth Risk Behavior Surveillance System (</w:t>
      </w:r>
      <w:hyperlink r:id="rId29">
        <w:r w:rsidRPr="00894F32">
          <w:rPr>
            <w:rStyle w:val="Hyperlink"/>
          </w:rPr>
          <w:t>YRBSS</w:t>
        </w:r>
      </w:hyperlink>
      <w:r w:rsidRPr="00894F32">
        <w:t>), Behavioral Risk Factor Surveillance System (</w:t>
      </w:r>
      <w:hyperlink r:id="rId30">
        <w:r w:rsidRPr="00894F32">
          <w:rPr>
            <w:rStyle w:val="Hyperlink"/>
          </w:rPr>
          <w:t>BRFSS</w:t>
        </w:r>
      </w:hyperlink>
      <w:r w:rsidRPr="00894F32">
        <w:t>), and Monitoring the Future (</w:t>
      </w:r>
      <w:hyperlink r:id="rId31">
        <w:r w:rsidRPr="00894F32">
          <w:rPr>
            <w:rStyle w:val="Hyperlink"/>
          </w:rPr>
          <w:t>MTF</w:t>
        </w:r>
      </w:hyperlink>
      <w:r w:rsidRPr="00894F32">
        <w:t>).</w:t>
      </w:r>
      <w:r w:rsidR="00261465" w:rsidRPr="00894F32">
        <w:t xml:space="preserve"> </w:t>
      </w:r>
      <w:r w:rsidRPr="00894F32">
        <w:t xml:space="preserve"> </w:t>
      </w:r>
      <w:r w:rsidR="11CECDAE" w:rsidRPr="00894F32">
        <w:rPr>
          <w:rFonts w:eastAsia="Arial"/>
        </w:rPr>
        <w:t>In addition, you may use other surveys (e.g.</w:t>
      </w:r>
      <w:r w:rsidR="00644963" w:rsidRPr="00894F32">
        <w:rPr>
          <w:rFonts w:eastAsia="Arial"/>
        </w:rPr>
        <w:t>,</w:t>
      </w:r>
      <w:r w:rsidR="11CECDAE" w:rsidRPr="00894F32">
        <w:rPr>
          <w:rFonts w:eastAsia="Arial"/>
        </w:rPr>
        <w:t xml:space="preserve"> the U.S. Transgender Survey) or published studies to identify at-risk sub-populations (e.g., </w:t>
      </w:r>
      <w:r w:rsidR="11CECDAE" w:rsidRPr="00894F32">
        <w:rPr>
          <w:rFonts w:eastAsia="Arial"/>
          <w:i/>
          <w:iCs/>
        </w:rPr>
        <w:t>Sexual Orientation Disparities in Substance Use: Investigating Social Stress Mechanisms in a National Sample</w:t>
      </w:r>
      <w:r w:rsidR="11CECDAE" w:rsidRPr="00894F32">
        <w:rPr>
          <w:rFonts w:eastAsia="Arial"/>
        </w:rPr>
        <w:t>, American Journal of Preventative Medicine, Volume 58, Issue 1, January 2020, Pages 59-68).</w:t>
      </w:r>
    </w:p>
    <w:p w14:paraId="33E698C6" w14:textId="77777777" w:rsidR="0005639F" w:rsidRPr="00894F32" w:rsidRDefault="0005639F" w:rsidP="0005639F">
      <w:pPr>
        <w:pStyle w:val="Heading2"/>
        <w:spacing w:after="0"/>
      </w:pPr>
      <w:bookmarkStart w:id="33" w:name="_2.1_Using_Evidence-Based_"/>
      <w:bookmarkStart w:id="34" w:name="_2.2_Data_"/>
      <w:bookmarkStart w:id="35" w:name="_1.2_Data_Collection"/>
      <w:bookmarkStart w:id="36" w:name="_Toc197933187"/>
      <w:bookmarkStart w:id="37" w:name="_Toc126602815"/>
      <w:bookmarkEnd w:id="33"/>
      <w:bookmarkEnd w:id="34"/>
      <w:bookmarkEnd w:id="35"/>
      <w:r w:rsidRPr="00894F32">
        <w:t xml:space="preserve">5.   </w:t>
      </w:r>
      <w:r w:rsidR="009718D4" w:rsidRPr="00894F32">
        <w:t>DATA COLLECTION</w:t>
      </w:r>
      <w:r w:rsidR="00956519" w:rsidRPr="00894F32">
        <w:t>/</w:t>
      </w:r>
      <w:r w:rsidR="009718D4" w:rsidRPr="00894F32">
        <w:t>PERFORMANCE MEASUREMENT</w:t>
      </w:r>
      <w:bookmarkEnd w:id="36"/>
      <w:r w:rsidR="009718D4" w:rsidRPr="00894F32">
        <w:t xml:space="preserve"> AND PROJECT</w:t>
      </w:r>
      <w:bookmarkEnd w:id="37"/>
      <w:r w:rsidR="009718D4" w:rsidRPr="00894F32">
        <w:t xml:space="preserve"> </w:t>
      </w:r>
    </w:p>
    <w:p w14:paraId="19EB229C" w14:textId="0F48AE72" w:rsidR="009718D4" w:rsidRPr="00894F32" w:rsidRDefault="0005639F" w:rsidP="007924D1">
      <w:pPr>
        <w:pStyle w:val="Heading2"/>
        <w:tabs>
          <w:tab w:val="left" w:pos="6586"/>
        </w:tabs>
      </w:pPr>
      <w:r w:rsidRPr="00894F32">
        <w:t xml:space="preserve">      </w:t>
      </w:r>
      <w:bookmarkStart w:id="38" w:name="_Toc126602816"/>
      <w:r w:rsidR="009718D4" w:rsidRPr="00894F32">
        <w:t>PERFORMANCE ASSESSMENT</w:t>
      </w:r>
      <w:bookmarkEnd w:id="38"/>
      <w:r w:rsidR="007924D1" w:rsidRPr="00894F32">
        <w:tab/>
      </w:r>
    </w:p>
    <w:p w14:paraId="6C9B7590" w14:textId="00565CF6" w:rsidR="009718D4" w:rsidRPr="00894F32" w:rsidRDefault="009718D4" w:rsidP="009718D4">
      <w:pPr>
        <w:tabs>
          <w:tab w:val="left" w:pos="1008"/>
        </w:tabs>
        <w:rPr>
          <w:rFonts w:cs="Arial"/>
          <w:i/>
          <w:iCs/>
        </w:rPr>
      </w:pPr>
      <w:r w:rsidRPr="00894F32">
        <w:rPr>
          <w:rFonts w:cs="Arial"/>
          <w:i/>
          <w:iCs/>
        </w:rPr>
        <w:t>Data Collection</w:t>
      </w:r>
      <w:r w:rsidR="00956519" w:rsidRPr="00894F32">
        <w:rPr>
          <w:rFonts w:cs="Arial"/>
          <w:i/>
          <w:iCs/>
        </w:rPr>
        <w:t>/</w:t>
      </w:r>
      <w:r w:rsidRPr="00894F32">
        <w:rPr>
          <w:rFonts w:cs="Arial"/>
          <w:i/>
          <w:iCs/>
        </w:rPr>
        <w:t>Performance Measurement</w:t>
      </w:r>
    </w:p>
    <w:p w14:paraId="22FA0CAD" w14:textId="248FA681" w:rsidR="009718D4" w:rsidRPr="00894F32" w:rsidRDefault="009718D4" w:rsidP="009718D4">
      <w:pPr>
        <w:tabs>
          <w:tab w:val="left" w:pos="1008"/>
        </w:tabs>
        <w:rPr>
          <w:rFonts w:cs="Arial"/>
        </w:rPr>
      </w:pPr>
      <w:r w:rsidRPr="00894F32">
        <w:rPr>
          <w:rFonts w:cs="Arial"/>
        </w:rPr>
        <w:t xml:space="preserve">All SAMHSA recipients are required to collect and report certain data so that SAMHSA can meet its obligations under the Government Performance and Results </w:t>
      </w:r>
      <w:r w:rsidRPr="00894F32">
        <w:rPr>
          <w:rFonts w:cs="Arial"/>
          <w:szCs w:val="24"/>
        </w:rPr>
        <w:t xml:space="preserve">(GPRA) Modernization Act of 2010. </w:t>
      </w:r>
      <w:r w:rsidRPr="00894F32">
        <w:rPr>
          <w:rFonts w:cs="Arial"/>
        </w:rPr>
        <w:t xml:space="preserve">You must document your plan for data collection and reporting in your Project Narrative in response to </w:t>
      </w:r>
      <w:hyperlink w:anchor="_1._EVALUATION_CRITERIA" w:history="1">
        <w:r w:rsidR="000A358B" w:rsidRPr="00894F32">
          <w:rPr>
            <w:rStyle w:val="Hyperlink"/>
            <w:rFonts w:cs="Arial"/>
          </w:rPr>
          <w:t>Section E</w:t>
        </w:r>
      </w:hyperlink>
      <w:r w:rsidRPr="00894F32">
        <w:rPr>
          <w:rFonts w:cs="Arial"/>
        </w:rPr>
        <w:t xml:space="preserve">: Data Collection and Performance Measurement of Section V of </w:t>
      </w:r>
      <w:r w:rsidR="00D83589" w:rsidRPr="00894F32">
        <w:rPr>
          <w:rFonts w:cs="Arial"/>
        </w:rPr>
        <w:t>this</w:t>
      </w:r>
      <w:r w:rsidRPr="00894F32">
        <w:rPr>
          <w:rFonts w:cs="Arial"/>
        </w:rPr>
        <w:t xml:space="preserve"> NOFO.  </w:t>
      </w:r>
    </w:p>
    <w:p w14:paraId="783F44EB" w14:textId="27CB6F4E" w:rsidR="001268E9" w:rsidRPr="00894F32" w:rsidRDefault="001268E9" w:rsidP="001268E9">
      <w:pPr>
        <w:tabs>
          <w:tab w:val="left" w:pos="1008"/>
        </w:tabs>
        <w:rPr>
          <w:rFonts w:cs="Arial"/>
          <w:b/>
          <w:bCs/>
        </w:rPr>
      </w:pPr>
      <w:r w:rsidRPr="00894F32">
        <w:rPr>
          <w:rFonts w:cs="Arial"/>
        </w:rPr>
        <w:t>Recipients are required to report performance</w:t>
      </w:r>
      <w:r w:rsidR="54179019" w:rsidRPr="00894F32">
        <w:rPr>
          <w:rFonts w:cs="Arial"/>
        </w:rPr>
        <w:t>,</w:t>
      </w:r>
      <w:r w:rsidR="06ECAE6C" w:rsidRPr="00894F32">
        <w:rPr>
          <w:rFonts w:cs="Arial"/>
        </w:rPr>
        <w:t xml:space="preserve"> </w:t>
      </w:r>
      <w:r w:rsidR="622B91F3" w:rsidRPr="00894F32">
        <w:rPr>
          <w:rFonts w:cs="Arial"/>
        </w:rPr>
        <w:t>includin</w:t>
      </w:r>
      <w:r w:rsidR="468D71C8" w:rsidRPr="00894F32">
        <w:rPr>
          <w:rFonts w:cs="Arial"/>
        </w:rPr>
        <w:t>g</w:t>
      </w:r>
      <w:r w:rsidRPr="00894F32">
        <w:rPr>
          <w:rFonts w:cs="Arial"/>
        </w:rPr>
        <w:t xml:space="preserve"> on</w:t>
      </w:r>
      <w:r w:rsidR="00D83589" w:rsidRPr="00894F32">
        <w:rPr>
          <w:rFonts w:cs="Arial"/>
        </w:rPr>
        <w:t xml:space="preserve"> the following</w:t>
      </w:r>
      <w:r w:rsidRPr="00894F32">
        <w:rPr>
          <w:rFonts w:cs="Arial"/>
        </w:rPr>
        <w:t xml:space="preserve"> measures: </w:t>
      </w:r>
    </w:p>
    <w:p w14:paraId="4A97BA4D" w14:textId="044E3D2B" w:rsidR="00DB1BD4" w:rsidRPr="00894F32" w:rsidRDefault="3BBDD7C4" w:rsidP="00811EE2">
      <w:pPr>
        <w:pStyle w:val="NoSpacing"/>
        <w:ind w:left="720"/>
        <w:rPr>
          <w:rFonts w:ascii="Arial" w:hAnsi="Arial" w:cs="Arial"/>
        </w:rPr>
      </w:pPr>
      <w:r w:rsidRPr="00894F32">
        <w:rPr>
          <w:rFonts w:ascii="Arial" w:hAnsi="Arial" w:cs="Arial"/>
        </w:rPr>
        <w:t xml:space="preserve">Number of people served and/or reached by IOM category (universal, selected, indicated), six strategies (found at </w:t>
      </w:r>
      <w:hyperlink r:id="rId32">
        <w:r w:rsidR="6A0F879E" w:rsidRPr="00894F32">
          <w:rPr>
            <w:rStyle w:val="Hyperlink"/>
            <w:rFonts w:ascii="Arial" w:hAnsi="Arial" w:cs="Arial"/>
          </w:rPr>
          <w:t>https://www.samhsa.gov/grants/block-grants/sabg</w:t>
        </w:r>
      </w:hyperlink>
      <w:r w:rsidRPr="00894F32">
        <w:rPr>
          <w:rFonts w:ascii="Arial" w:hAnsi="Arial" w:cs="Arial"/>
        </w:rPr>
        <w:t>) and demographic group.</w:t>
      </w:r>
    </w:p>
    <w:p w14:paraId="331BFB9E" w14:textId="1D582C2A" w:rsidR="5EFDFC58" w:rsidRPr="00894F32" w:rsidRDefault="5EFDFC58" w:rsidP="5EFDFC58">
      <w:pPr>
        <w:pStyle w:val="NoSpacing"/>
        <w:rPr>
          <w:rFonts w:ascii="Arial" w:hAnsi="Arial" w:cs="Arial"/>
        </w:rPr>
      </w:pPr>
    </w:p>
    <w:p w14:paraId="07F3237E" w14:textId="77777777" w:rsidR="0037747D" w:rsidRPr="00894F32" w:rsidRDefault="0037747D" w:rsidP="0037747D">
      <w:pPr>
        <w:pStyle w:val="NoSpacing"/>
        <w:rPr>
          <w:rFonts w:ascii="Arial" w:hAnsi="Arial" w:cs="Arial"/>
          <w:b/>
          <w:bCs/>
        </w:rPr>
      </w:pPr>
      <w:bookmarkStart w:id="39" w:name="_bookmark0"/>
      <w:bookmarkStart w:id="40" w:name="_bookmark1"/>
      <w:bookmarkEnd w:id="39"/>
      <w:bookmarkEnd w:id="40"/>
      <w:r w:rsidRPr="00894F32">
        <w:rPr>
          <w:rFonts w:ascii="Arial" w:hAnsi="Arial" w:cs="Arial"/>
          <w:b/>
          <w:bCs/>
        </w:rPr>
        <w:t>Annual Targets:</w:t>
      </w:r>
    </w:p>
    <w:p w14:paraId="15A54210" w14:textId="77777777" w:rsidR="0037747D" w:rsidRPr="00894F32" w:rsidRDefault="0037747D" w:rsidP="00CC4EB5">
      <w:pPr>
        <w:pStyle w:val="NoSpacing"/>
        <w:numPr>
          <w:ilvl w:val="0"/>
          <w:numId w:val="83"/>
        </w:numPr>
        <w:rPr>
          <w:rFonts w:ascii="Arial" w:hAnsi="Arial" w:cs="Arial"/>
        </w:rPr>
      </w:pPr>
      <w:r w:rsidRPr="00894F32">
        <w:rPr>
          <w:rFonts w:ascii="Arial" w:hAnsi="Arial" w:cs="Arial"/>
        </w:rPr>
        <w:t>Community prevention messaging and outreach:</w:t>
      </w:r>
    </w:p>
    <w:p w14:paraId="7FE41682" w14:textId="77777777" w:rsidR="0037747D" w:rsidRPr="00894F32" w:rsidRDefault="0037747D" w:rsidP="00090FDC">
      <w:pPr>
        <w:pStyle w:val="NoSpacing"/>
        <w:numPr>
          <w:ilvl w:val="1"/>
          <w:numId w:val="86"/>
        </w:numPr>
        <w:rPr>
          <w:rFonts w:ascii="Arial" w:hAnsi="Arial" w:cs="Arial"/>
        </w:rPr>
      </w:pPr>
      <w:r w:rsidRPr="00894F32">
        <w:rPr>
          <w:rFonts w:ascii="Arial" w:hAnsi="Arial" w:cs="Arial"/>
        </w:rPr>
        <w:t>Planned community prevention messaging and outreach activities</w:t>
      </w:r>
    </w:p>
    <w:p w14:paraId="6C4069FE" w14:textId="77777777" w:rsidR="0037747D" w:rsidRPr="00894F32" w:rsidRDefault="0037747D" w:rsidP="00090FDC">
      <w:pPr>
        <w:pStyle w:val="NoSpacing"/>
        <w:numPr>
          <w:ilvl w:val="1"/>
          <w:numId w:val="86"/>
        </w:numPr>
        <w:rPr>
          <w:rFonts w:ascii="Arial" w:hAnsi="Arial" w:cs="Arial"/>
        </w:rPr>
      </w:pPr>
      <w:r w:rsidRPr="00894F32">
        <w:rPr>
          <w:rFonts w:ascii="Arial" w:hAnsi="Arial" w:cs="Arial"/>
        </w:rPr>
        <w:lastRenderedPageBreak/>
        <w:t xml:space="preserve">Estimated number of individuals </w:t>
      </w:r>
      <w:r w:rsidRPr="00894F32">
        <w:rPr>
          <w:rFonts w:ascii="Arial" w:hAnsi="Arial" w:cs="Arial"/>
          <w:b/>
          <w:bCs/>
        </w:rPr>
        <w:t xml:space="preserve">planned </w:t>
      </w:r>
      <w:r w:rsidRPr="00894F32">
        <w:rPr>
          <w:rFonts w:ascii="Arial" w:hAnsi="Arial" w:cs="Arial"/>
        </w:rPr>
        <w:t xml:space="preserve">to be </w:t>
      </w:r>
      <w:r w:rsidRPr="00894F32">
        <w:rPr>
          <w:rFonts w:ascii="Arial" w:hAnsi="Arial" w:cs="Arial"/>
          <w:b/>
          <w:bCs/>
        </w:rPr>
        <w:t xml:space="preserve">reached </w:t>
      </w:r>
      <w:r w:rsidRPr="00894F32">
        <w:rPr>
          <w:rFonts w:ascii="Arial" w:hAnsi="Arial" w:cs="Arial"/>
        </w:rPr>
        <w:t>with community prevention messaging and outreach</w:t>
      </w:r>
    </w:p>
    <w:p w14:paraId="7E2F1D58" w14:textId="77777777" w:rsidR="0037747D" w:rsidRPr="00894F32" w:rsidRDefault="0037747D" w:rsidP="00090FDC">
      <w:pPr>
        <w:pStyle w:val="NoSpacing"/>
        <w:numPr>
          <w:ilvl w:val="1"/>
          <w:numId w:val="86"/>
        </w:numPr>
        <w:rPr>
          <w:rFonts w:ascii="Arial" w:hAnsi="Arial" w:cs="Arial"/>
        </w:rPr>
      </w:pPr>
      <w:r w:rsidRPr="00894F32">
        <w:rPr>
          <w:rFonts w:ascii="Arial" w:hAnsi="Arial" w:cs="Arial"/>
        </w:rPr>
        <w:t xml:space="preserve">Estimated demographics of individuals </w:t>
      </w:r>
      <w:r w:rsidRPr="00894F32">
        <w:rPr>
          <w:rFonts w:ascii="Arial" w:hAnsi="Arial" w:cs="Arial"/>
          <w:b/>
          <w:bCs/>
        </w:rPr>
        <w:t xml:space="preserve">planned </w:t>
      </w:r>
      <w:r w:rsidRPr="00894F32">
        <w:rPr>
          <w:rFonts w:ascii="Arial" w:hAnsi="Arial" w:cs="Arial"/>
        </w:rPr>
        <w:t xml:space="preserve">to be </w:t>
      </w:r>
      <w:r w:rsidRPr="00894F32">
        <w:rPr>
          <w:rFonts w:ascii="Arial" w:hAnsi="Arial" w:cs="Arial"/>
          <w:b/>
          <w:bCs/>
        </w:rPr>
        <w:t xml:space="preserve">reached </w:t>
      </w:r>
      <w:r w:rsidRPr="00894F32">
        <w:rPr>
          <w:rFonts w:ascii="Arial" w:hAnsi="Arial" w:cs="Arial"/>
        </w:rPr>
        <w:t>with community prevention messaging and outreach</w:t>
      </w:r>
    </w:p>
    <w:p w14:paraId="7085C4B5" w14:textId="77777777" w:rsidR="0037747D" w:rsidRPr="00894F32" w:rsidRDefault="0037747D" w:rsidP="00090FDC">
      <w:pPr>
        <w:pStyle w:val="NoSpacing"/>
        <w:numPr>
          <w:ilvl w:val="0"/>
          <w:numId w:val="83"/>
        </w:numPr>
        <w:rPr>
          <w:rFonts w:ascii="Arial" w:hAnsi="Arial" w:cs="Arial"/>
        </w:rPr>
      </w:pPr>
      <w:r w:rsidRPr="00894F32">
        <w:rPr>
          <w:rFonts w:ascii="Arial" w:hAnsi="Arial" w:cs="Arial"/>
        </w:rPr>
        <w:t>Individual and small group prevention services (including mental health promotion services):</w:t>
      </w:r>
    </w:p>
    <w:p w14:paraId="56D84AD0" w14:textId="77777777" w:rsidR="0037747D" w:rsidRPr="00894F32" w:rsidRDefault="0037747D" w:rsidP="00090FDC">
      <w:pPr>
        <w:pStyle w:val="NoSpacing"/>
        <w:numPr>
          <w:ilvl w:val="1"/>
          <w:numId w:val="87"/>
        </w:numPr>
        <w:rPr>
          <w:rFonts w:ascii="Arial" w:hAnsi="Arial" w:cs="Arial"/>
        </w:rPr>
      </w:pPr>
      <w:r w:rsidRPr="00894F32">
        <w:rPr>
          <w:rFonts w:ascii="Arial" w:hAnsi="Arial" w:cs="Arial"/>
        </w:rPr>
        <w:t>Planned individual and small group prevention services</w:t>
      </w:r>
    </w:p>
    <w:p w14:paraId="42BAFF87" w14:textId="77777777" w:rsidR="0037747D" w:rsidRPr="00894F32" w:rsidRDefault="0037747D" w:rsidP="00090FDC">
      <w:pPr>
        <w:pStyle w:val="NoSpacing"/>
        <w:numPr>
          <w:ilvl w:val="1"/>
          <w:numId w:val="87"/>
        </w:numPr>
        <w:rPr>
          <w:rFonts w:ascii="Arial" w:hAnsi="Arial" w:cs="Arial"/>
        </w:rPr>
      </w:pPr>
      <w:r w:rsidRPr="00894F32">
        <w:rPr>
          <w:rFonts w:ascii="Arial" w:hAnsi="Arial" w:cs="Arial"/>
        </w:rPr>
        <w:t xml:space="preserve">Estimated number of individuals </w:t>
      </w:r>
      <w:r w:rsidRPr="00894F32">
        <w:rPr>
          <w:rFonts w:ascii="Arial" w:hAnsi="Arial" w:cs="Arial"/>
          <w:b/>
          <w:bCs/>
        </w:rPr>
        <w:t xml:space="preserve">planned </w:t>
      </w:r>
      <w:r w:rsidRPr="00894F32">
        <w:rPr>
          <w:rFonts w:ascii="Arial" w:hAnsi="Arial" w:cs="Arial"/>
        </w:rPr>
        <w:t xml:space="preserve">to be </w:t>
      </w:r>
      <w:r w:rsidRPr="00894F32">
        <w:rPr>
          <w:rFonts w:ascii="Arial" w:hAnsi="Arial" w:cs="Arial"/>
          <w:b/>
          <w:bCs/>
        </w:rPr>
        <w:t xml:space="preserve">reached </w:t>
      </w:r>
      <w:r w:rsidRPr="00894F32">
        <w:rPr>
          <w:rFonts w:ascii="Arial" w:hAnsi="Arial" w:cs="Arial"/>
        </w:rPr>
        <w:t>with individual and small group prevention services</w:t>
      </w:r>
    </w:p>
    <w:p w14:paraId="1AE9C273" w14:textId="77777777" w:rsidR="0037747D" w:rsidRPr="00894F32" w:rsidRDefault="0037747D" w:rsidP="00090FDC">
      <w:pPr>
        <w:pStyle w:val="NoSpacing"/>
        <w:numPr>
          <w:ilvl w:val="1"/>
          <w:numId w:val="87"/>
        </w:numPr>
        <w:rPr>
          <w:rFonts w:ascii="Arial" w:hAnsi="Arial" w:cs="Arial"/>
        </w:rPr>
      </w:pPr>
      <w:r w:rsidRPr="00894F32">
        <w:rPr>
          <w:rFonts w:ascii="Arial" w:hAnsi="Arial" w:cs="Arial"/>
        </w:rPr>
        <w:t xml:space="preserve">Estimated demographics of individuals </w:t>
      </w:r>
      <w:r w:rsidRPr="00894F32">
        <w:rPr>
          <w:rFonts w:ascii="Arial" w:hAnsi="Arial" w:cs="Arial"/>
          <w:b/>
          <w:bCs/>
        </w:rPr>
        <w:t xml:space="preserve">planned </w:t>
      </w:r>
      <w:r w:rsidRPr="00894F32">
        <w:rPr>
          <w:rFonts w:ascii="Arial" w:hAnsi="Arial" w:cs="Arial"/>
        </w:rPr>
        <w:t xml:space="preserve">to be </w:t>
      </w:r>
      <w:r w:rsidRPr="00894F32">
        <w:rPr>
          <w:rFonts w:ascii="Arial" w:hAnsi="Arial" w:cs="Arial"/>
          <w:b/>
          <w:bCs/>
        </w:rPr>
        <w:t xml:space="preserve">reached </w:t>
      </w:r>
      <w:r w:rsidRPr="00894F32">
        <w:rPr>
          <w:rFonts w:ascii="Arial" w:hAnsi="Arial" w:cs="Arial"/>
        </w:rPr>
        <w:t>with individual and small group prevention services</w:t>
      </w:r>
    </w:p>
    <w:p w14:paraId="14D5788B" w14:textId="77777777" w:rsidR="0037747D" w:rsidRPr="00894F32" w:rsidRDefault="0037747D" w:rsidP="0037747D">
      <w:pPr>
        <w:pStyle w:val="NoSpacing"/>
        <w:rPr>
          <w:rFonts w:ascii="Arial" w:hAnsi="Arial" w:cs="Arial"/>
          <w:b/>
          <w:bCs/>
        </w:rPr>
      </w:pPr>
      <w:r w:rsidRPr="00894F32">
        <w:rPr>
          <w:rFonts w:ascii="Arial" w:hAnsi="Arial" w:cs="Arial"/>
          <w:b/>
          <w:bCs/>
        </w:rPr>
        <w:t>Quarterly Inputs:</w:t>
      </w:r>
    </w:p>
    <w:p w14:paraId="5C7E19E7" w14:textId="77777777" w:rsidR="0037747D" w:rsidRPr="00894F32" w:rsidRDefault="0037747D" w:rsidP="00CC4EB5">
      <w:pPr>
        <w:pStyle w:val="NoSpacing"/>
        <w:numPr>
          <w:ilvl w:val="0"/>
          <w:numId w:val="82"/>
        </w:numPr>
        <w:rPr>
          <w:rFonts w:ascii="Arial" w:hAnsi="Arial" w:cs="Arial"/>
        </w:rPr>
      </w:pPr>
      <w:r w:rsidRPr="00894F32">
        <w:rPr>
          <w:rFonts w:ascii="Arial" w:hAnsi="Arial" w:cs="Arial"/>
        </w:rPr>
        <w:t>Community prevention messaging and outreach:</w:t>
      </w:r>
    </w:p>
    <w:p w14:paraId="6CB48F9A" w14:textId="77777777" w:rsidR="0037747D" w:rsidRPr="00894F32" w:rsidRDefault="0037747D" w:rsidP="00090FDC">
      <w:pPr>
        <w:pStyle w:val="NoSpacing"/>
        <w:numPr>
          <w:ilvl w:val="1"/>
          <w:numId w:val="88"/>
        </w:numPr>
        <w:rPr>
          <w:rFonts w:ascii="Arial" w:hAnsi="Arial" w:cs="Arial"/>
        </w:rPr>
      </w:pPr>
      <w:r w:rsidRPr="00894F32">
        <w:rPr>
          <w:rFonts w:ascii="Arial" w:hAnsi="Arial" w:cs="Arial"/>
        </w:rPr>
        <w:t>Community prevention messaging and outreach activities implemented</w:t>
      </w:r>
    </w:p>
    <w:p w14:paraId="65F5FB3B" w14:textId="77777777" w:rsidR="0037747D" w:rsidRPr="00894F32" w:rsidRDefault="0037747D" w:rsidP="00090FDC">
      <w:pPr>
        <w:pStyle w:val="NoSpacing"/>
        <w:numPr>
          <w:ilvl w:val="1"/>
          <w:numId w:val="88"/>
        </w:numPr>
        <w:rPr>
          <w:rFonts w:ascii="Arial" w:hAnsi="Arial" w:cs="Arial"/>
        </w:rPr>
      </w:pPr>
      <w:r w:rsidRPr="00894F32">
        <w:rPr>
          <w:rFonts w:ascii="Arial" w:hAnsi="Arial" w:cs="Arial"/>
        </w:rPr>
        <w:t xml:space="preserve">Number of individuals </w:t>
      </w:r>
      <w:r w:rsidRPr="00894F32">
        <w:rPr>
          <w:rFonts w:ascii="Arial" w:hAnsi="Arial" w:cs="Arial"/>
          <w:b/>
          <w:bCs/>
        </w:rPr>
        <w:t xml:space="preserve">reached </w:t>
      </w:r>
      <w:r w:rsidRPr="00894F32">
        <w:rPr>
          <w:rFonts w:ascii="Arial" w:hAnsi="Arial" w:cs="Arial"/>
        </w:rPr>
        <w:t>with community prevention messaging and outreach</w:t>
      </w:r>
    </w:p>
    <w:p w14:paraId="28B4030B" w14:textId="77777777" w:rsidR="0037747D" w:rsidRPr="00894F32" w:rsidRDefault="0037747D" w:rsidP="00090FDC">
      <w:pPr>
        <w:pStyle w:val="NoSpacing"/>
        <w:numPr>
          <w:ilvl w:val="1"/>
          <w:numId w:val="88"/>
        </w:numPr>
        <w:rPr>
          <w:rFonts w:ascii="Arial" w:hAnsi="Arial" w:cs="Arial"/>
        </w:rPr>
      </w:pPr>
      <w:r w:rsidRPr="00894F32">
        <w:rPr>
          <w:rFonts w:ascii="Arial" w:hAnsi="Arial" w:cs="Arial"/>
        </w:rPr>
        <w:t xml:space="preserve">Demographics of individuals </w:t>
      </w:r>
      <w:r w:rsidRPr="00894F32">
        <w:rPr>
          <w:rFonts w:ascii="Arial" w:hAnsi="Arial" w:cs="Arial"/>
          <w:b/>
          <w:bCs/>
        </w:rPr>
        <w:t xml:space="preserve">reached </w:t>
      </w:r>
      <w:r w:rsidRPr="00894F32">
        <w:rPr>
          <w:rFonts w:ascii="Arial" w:hAnsi="Arial" w:cs="Arial"/>
        </w:rPr>
        <w:t>with community prevention messaging and outreach</w:t>
      </w:r>
    </w:p>
    <w:p w14:paraId="1CE57319" w14:textId="77777777" w:rsidR="0037747D" w:rsidRPr="00894F32" w:rsidRDefault="0037747D" w:rsidP="00CC4EB5">
      <w:pPr>
        <w:pStyle w:val="NoSpacing"/>
        <w:numPr>
          <w:ilvl w:val="0"/>
          <w:numId w:val="82"/>
        </w:numPr>
        <w:rPr>
          <w:rFonts w:ascii="Arial" w:hAnsi="Arial" w:cs="Arial"/>
        </w:rPr>
      </w:pPr>
      <w:r w:rsidRPr="00894F32">
        <w:rPr>
          <w:rFonts w:ascii="Arial" w:hAnsi="Arial" w:cs="Arial"/>
        </w:rPr>
        <w:t>Individual and small group prevention services (including mental health promotion services):</w:t>
      </w:r>
    </w:p>
    <w:p w14:paraId="297D3F1B" w14:textId="77777777" w:rsidR="0037747D" w:rsidRPr="00894F32" w:rsidRDefault="0037747D" w:rsidP="00090FDC">
      <w:pPr>
        <w:pStyle w:val="NoSpacing"/>
        <w:numPr>
          <w:ilvl w:val="1"/>
          <w:numId w:val="89"/>
        </w:numPr>
        <w:rPr>
          <w:rFonts w:ascii="Arial" w:hAnsi="Arial" w:cs="Arial"/>
        </w:rPr>
      </w:pPr>
      <w:r w:rsidRPr="00894F32">
        <w:rPr>
          <w:rFonts w:ascii="Arial" w:hAnsi="Arial" w:cs="Arial"/>
        </w:rPr>
        <w:t>Individual and small group prevention services implemented</w:t>
      </w:r>
    </w:p>
    <w:p w14:paraId="44EAAB0D" w14:textId="77777777" w:rsidR="0037747D" w:rsidRPr="00894F32" w:rsidRDefault="0037747D" w:rsidP="00090FDC">
      <w:pPr>
        <w:pStyle w:val="NoSpacing"/>
        <w:numPr>
          <w:ilvl w:val="1"/>
          <w:numId w:val="89"/>
        </w:numPr>
        <w:rPr>
          <w:rFonts w:ascii="Arial" w:hAnsi="Arial" w:cs="Arial"/>
        </w:rPr>
      </w:pPr>
      <w:r w:rsidRPr="00894F32">
        <w:rPr>
          <w:rFonts w:ascii="Arial" w:hAnsi="Arial" w:cs="Arial"/>
        </w:rPr>
        <w:t xml:space="preserve">Number of individuals </w:t>
      </w:r>
      <w:r w:rsidRPr="00894F32">
        <w:rPr>
          <w:rFonts w:ascii="Arial" w:hAnsi="Arial" w:cs="Arial"/>
          <w:b/>
          <w:bCs/>
        </w:rPr>
        <w:t xml:space="preserve">reached </w:t>
      </w:r>
      <w:r w:rsidRPr="00894F32">
        <w:rPr>
          <w:rFonts w:ascii="Arial" w:hAnsi="Arial" w:cs="Arial"/>
        </w:rPr>
        <w:t>with individual and small group prevention services</w:t>
      </w:r>
    </w:p>
    <w:p w14:paraId="3F6CED0C" w14:textId="08D8BD53" w:rsidR="0004309A" w:rsidRPr="00894F32" w:rsidRDefault="0004309A" w:rsidP="00CC4EB5">
      <w:pPr>
        <w:pStyle w:val="NoSpacing"/>
        <w:numPr>
          <w:ilvl w:val="0"/>
          <w:numId w:val="83"/>
        </w:numPr>
        <w:rPr>
          <w:rFonts w:ascii="Arial" w:hAnsi="Arial" w:cs="Arial"/>
        </w:rPr>
      </w:pPr>
      <w:r w:rsidRPr="00894F32">
        <w:rPr>
          <w:rFonts w:ascii="Arial" w:hAnsi="Arial" w:cs="Arial"/>
        </w:rPr>
        <w:t xml:space="preserve">Demographics of individuals </w:t>
      </w:r>
      <w:r w:rsidRPr="00894F32">
        <w:rPr>
          <w:rFonts w:ascii="Arial" w:hAnsi="Arial" w:cs="Arial"/>
          <w:b/>
          <w:bCs/>
        </w:rPr>
        <w:t xml:space="preserve">reached </w:t>
      </w:r>
      <w:r w:rsidRPr="00894F32">
        <w:rPr>
          <w:rFonts w:ascii="Arial" w:hAnsi="Arial" w:cs="Arial"/>
        </w:rPr>
        <w:t>with individual and small group prevention services</w:t>
      </w:r>
      <w:r w:rsidR="00F41C46" w:rsidRPr="00894F32">
        <w:rPr>
          <w:rFonts w:ascii="Arial" w:hAnsi="Arial" w:cs="Arial"/>
        </w:rPr>
        <w:t>.</w:t>
      </w:r>
    </w:p>
    <w:p w14:paraId="0692EB18" w14:textId="77777777" w:rsidR="00EF1DF0" w:rsidRPr="00894F32" w:rsidRDefault="00EF1DF0" w:rsidP="00E67E76">
      <w:pPr>
        <w:pStyle w:val="NoSpacing"/>
        <w:ind w:left="847"/>
        <w:rPr>
          <w:rFonts w:ascii="Arial" w:hAnsi="Arial" w:cs="Arial"/>
        </w:rPr>
      </w:pPr>
    </w:p>
    <w:p w14:paraId="50CEC6C4" w14:textId="77777777" w:rsidR="0004309A" w:rsidRPr="00894F32" w:rsidRDefault="0004309A" w:rsidP="0004309A">
      <w:pPr>
        <w:pStyle w:val="NoSpacing"/>
        <w:rPr>
          <w:rFonts w:ascii="Arial" w:hAnsi="Arial" w:cs="Arial"/>
          <w:b/>
          <w:bCs/>
        </w:rPr>
      </w:pPr>
      <w:r w:rsidRPr="00894F32">
        <w:rPr>
          <w:rFonts w:ascii="Arial" w:hAnsi="Arial" w:cs="Arial"/>
          <w:b/>
          <w:bCs/>
        </w:rPr>
        <w:t>Annual Impact Reporting:</w:t>
      </w:r>
    </w:p>
    <w:p w14:paraId="27AC2C24" w14:textId="3E8D613A" w:rsidR="0004309A" w:rsidRPr="00894F32" w:rsidRDefault="0004309A" w:rsidP="00CC4EB5">
      <w:pPr>
        <w:pStyle w:val="NoSpacing"/>
        <w:numPr>
          <w:ilvl w:val="0"/>
          <w:numId w:val="82"/>
        </w:numPr>
        <w:rPr>
          <w:rFonts w:ascii="Arial" w:hAnsi="Arial" w:cs="Arial"/>
        </w:rPr>
      </w:pPr>
      <w:r w:rsidRPr="00894F32">
        <w:rPr>
          <w:rFonts w:ascii="Arial" w:hAnsi="Arial" w:cs="Arial"/>
        </w:rPr>
        <w:t xml:space="preserve">Applicants will identify up to three community-level prevention priorities to address. </w:t>
      </w:r>
      <w:r w:rsidR="007B7D35" w:rsidRPr="00894F32">
        <w:rPr>
          <w:rFonts w:ascii="Arial" w:hAnsi="Arial" w:cs="Arial"/>
        </w:rPr>
        <w:t xml:space="preserve"> </w:t>
      </w:r>
      <w:r w:rsidRPr="00894F32">
        <w:rPr>
          <w:rFonts w:ascii="Arial" w:hAnsi="Arial" w:cs="Arial"/>
        </w:rPr>
        <w:t>For each priority, recipients will need to develop an impact reporting model which links the program/activity inputs described above to community level impact. This reporting model must include, at a minimum, the following for each priority area:</w:t>
      </w:r>
    </w:p>
    <w:p w14:paraId="132619E0" w14:textId="77777777" w:rsidR="0004309A" w:rsidRPr="00894F32" w:rsidRDefault="0004309A" w:rsidP="00090FDC">
      <w:pPr>
        <w:pStyle w:val="NoSpacing"/>
        <w:numPr>
          <w:ilvl w:val="1"/>
          <w:numId w:val="90"/>
        </w:numPr>
        <w:rPr>
          <w:rFonts w:ascii="Arial" w:hAnsi="Arial" w:cs="Arial"/>
        </w:rPr>
      </w:pPr>
      <w:r w:rsidRPr="00894F32">
        <w:rPr>
          <w:rFonts w:ascii="Arial" w:hAnsi="Arial" w:cs="Arial"/>
          <w:u w:val="single"/>
        </w:rPr>
        <w:t>Intervening variable – Risk Factor Reduction</w:t>
      </w:r>
      <w:r w:rsidRPr="00894F32">
        <w:rPr>
          <w:rFonts w:ascii="Arial" w:hAnsi="Arial" w:cs="Arial"/>
        </w:rPr>
        <w:t xml:space="preserve"> – Survey data measuring the knowledge, attitudes, and perceptions of the target audience the program is planning to reach. This may include perception of parental or peer disapproval, attitudes, or the perceived risk/harm of substance use.</w:t>
      </w:r>
    </w:p>
    <w:p w14:paraId="37BB7414" w14:textId="77777777" w:rsidR="0004309A" w:rsidRPr="00894F32" w:rsidRDefault="0004309A" w:rsidP="00090FDC">
      <w:pPr>
        <w:pStyle w:val="NoSpacing"/>
        <w:numPr>
          <w:ilvl w:val="1"/>
          <w:numId w:val="90"/>
        </w:numPr>
        <w:rPr>
          <w:rFonts w:ascii="Arial" w:hAnsi="Arial" w:cs="Arial"/>
        </w:rPr>
      </w:pPr>
      <w:r w:rsidRPr="00894F32">
        <w:rPr>
          <w:rFonts w:ascii="Arial" w:hAnsi="Arial" w:cs="Arial"/>
          <w:u w:val="single"/>
        </w:rPr>
        <w:t>Intervening variable – Protective Factor Promotion</w:t>
      </w:r>
      <w:r w:rsidRPr="00894F32">
        <w:rPr>
          <w:rFonts w:ascii="Arial" w:hAnsi="Arial" w:cs="Arial"/>
        </w:rPr>
        <w:t xml:space="preserve"> – Survey and other data tracking uptake or increases in protective factors, such as participation in after school activities, family communications, etc.</w:t>
      </w:r>
    </w:p>
    <w:p w14:paraId="2D60E49B" w14:textId="39F77219" w:rsidR="0004309A" w:rsidRPr="00894F32" w:rsidRDefault="0004309A" w:rsidP="00090FDC">
      <w:pPr>
        <w:pStyle w:val="NoSpacing"/>
        <w:numPr>
          <w:ilvl w:val="1"/>
          <w:numId w:val="90"/>
        </w:numPr>
        <w:rPr>
          <w:rFonts w:ascii="Arial" w:hAnsi="Arial" w:cs="Arial"/>
        </w:rPr>
      </w:pPr>
      <w:r w:rsidRPr="00894F32">
        <w:rPr>
          <w:rFonts w:ascii="Arial" w:hAnsi="Arial" w:cs="Arial"/>
          <w:u w:val="single"/>
        </w:rPr>
        <w:t>Consumption or Behavior Variable</w:t>
      </w:r>
      <w:r w:rsidRPr="00894F32">
        <w:rPr>
          <w:rFonts w:ascii="Arial" w:hAnsi="Arial" w:cs="Arial"/>
        </w:rPr>
        <w:t xml:space="preserve"> – Survey data measuring the actual behavior of the target audience. This most commonly is measured by past 30-day usage of a particular substance or set of substances, but </w:t>
      </w:r>
      <w:r w:rsidRPr="00894F32">
        <w:rPr>
          <w:rFonts w:ascii="Arial" w:hAnsi="Arial" w:cs="Arial"/>
        </w:rPr>
        <w:lastRenderedPageBreak/>
        <w:t>may also include quantity of consumption (e.g., binge drinking) or other similar variables based on the particular prevention priority.</w:t>
      </w:r>
    </w:p>
    <w:p w14:paraId="792ED0C4" w14:textId="7E7E014E" w:rsidR="0004309A" w:rsidRPr="00894F32" w:rsidRDefault="0004309A" w:rsidP="00090FDC">
      <w:pPr>
        <w:pStyle w:val="NoSpacing"/>
        <w:numPr>
          <w:ilvl w:val="1"/>
          <w:numId w:val="90"/>
        </w:numPr>
        <w:rPr>
          <w:rFonts w:ascii="Arial" w:hAnsi="Arial" w:cs="Arial"/>
        </w:rPr>
      </w:pPr>
      <w:r w:rsidRPr="00894F32">
        <w:rPr>
          <w:rFonts w:ascii="Arial" w:hAnsi="Arial" w:cs="Arial"/>
          <w:u w:val="single"/>
        </w:rPr>
        <w:t>Consequence Variable</w:t>
      </w:r>
      <w:r w:rsidRPr="00894F32">
        <w:rPr>
          <w:rFonts w:ascii="Arial" w:hAnsi="Arial" w:cs="Arial"/>
        </w:rPr>
        <w:t xml:space="preserve"> – Survey data or data from external data sources showing the impact at a community level, including substance use related crime, hospitalizations, accidents, or school discipline.</w:t>
      </w:r>
    </w:p>
    <w:p w14:paraId="4304FC15" w14:textId="77777777" w:rsidR="00251D5F" w:rsidRPr="00894F32" w:rsidRDefault="00251D5F" w:rsidP="00251D5F">
      <w:pPr>
        <w:pStyle w:val="NoSpacing"/>
        <w:ind w:left="1648"/>
        <w:rPr>
          <w:rFonts w:ascii="Arial" w:hAnsi="Arial" w:cs="Arial"/>
        </w:rPr>
      </w:pPr>
    </w:p>
    <w:p w14:paraId="6DC509F5" w14:textId="6370F034" w:rsidR="009718D4" w:rsidRPr="00894F32" w:rsidRDefault="009718D4" w:rsidP="009718D4">
      <w:pPr>
        <w:tabs>
          <w:tab w:val="left" w:pos="1008"/>
        </w:tabs>
        <w:rPr>
          <w:rFonts w:cs="Arial"/>
        </w:rPr>
      </w:pPr>
      <w:r w:rsidRPr="00894F32">
        <w:rPr>
          <w:rFonts w:cs="Arial"/>
        </w:rPr>
        <w:t xml:space="preserve">This information will be gathered using a uniform data collection tool provided by SAMHSA. </w:t>
      </w:r>
      <w:r w:rsidR="005A304F" w:rsidRPr="00894F32">
        <w:rPr>
          <w:rFonts w:cs="Arial"/>
        </w:rPr>
        <w:t xml:space="preserve"> </w:t>
      </w:r>
      <w:r w:rsidRPr="00894F32">
        <w:rPr>
          <w:rFonts w:cs="Arial"/>
        </w:rPr>
        <w:t xml:space="preserve">Recipients are required to submit data via SAMHSA’s Performance Accountability and Reporting System (SPARS); and access will be provided upon award.  </w:t>
      </w:r>
      <w:r w:rsidR="001268E9" w:rsidRPr="00894F32">
        <w:t xml:space="preserve">Additional information about SPARS can be found at </w:t>
      </w:r>
      <w:hyperlink r:id="rId33" w:history="1">
        <w:r w:rsidR="007372AE" w:rsidRPr="00894F32">
          <w:rPr>
            <w:rStyle w:val="Hyperlink"/>
            <w:rFonts w:cs="Arial"/>
          </w:rPr>
          <w:t>https://spars.samhsa.gov/sites/default/files/2022-06/DSPMRT_508.pdf</w:t>
        </w:r>
      </w:hyperlink>
      <w:r w:rsidR="007372AE" w:rsidRPr="00894F32">
        <w:rPr>
          <w:rFonts w:cs="Arial"/>
          <w:b/>
          <w:bCs/>
        </w:rPr>
        <w:t xml:space="preserve">. </w:t>
      </w:r>
      <w:r w:rsidR="005847F2" w:rsidRPr="00894F32">
        <w:rPr>
          <w:rFonts w:cs="Arial"/>
          <w:b/>
          <w:bCs/>
        </w:rPr>
        <w:t xml:space="preserve"> </w:t>
      </w:r>
      <w:r w:rsidRPr="00894F32">
        <w:rPr>
          <w:rFonts w:cs="Arial"/>
        </w:rPr>
        <w:t xml:space="preserve">Data will be collected </w:t>
      </w:r>
      <w:r w:rsidR="007372AE" w:rsidRPr="00894F32">
        <w:rPr>
          <w:rFonts w:cs="Arial"/>
        </w:rPr>
        <w:t>quarterly</w:t>
      </w:r>
      <w:r w:rsidRPr="00894F32">
        <w:rPr>
          <w:rFonts w:cs="Arial"/>
        </w:rPr>
        <w:t>.</w:t>
      </w:r>
      <w:r w:rsidR="005A304F" w:rsidRPr="00894F32">
        <w:rPr>
          <w:rFonts w:cs="Arial"/>
        </w:rPr>
        <w:t xml:space="preserve"> </w:t>
      </w:r>
      <w:r w:rsidRPr="00894F32">
        <w:rPr>
          <w:rFonts w:cs="Arial"/>
        </w:rPr>
        <w:t xml:space="preserve"> Data are to be </w:t>
      </w:r>
      <w:r w:rsidR="00520BE2" w:rsidRPr="00894F32">
        <w:rPr>
          <w:rFonts w:cs="Arial"/>
        </w:rPr>
        <w:t>submitted quarterly through SPARS within 30 days of the end of each reporting period. Technical assistance related to data collection and reporting will be offered.</w:t>
      </w:r>
      <w:r w:rsidR="00520BE2" w:rsidRPr="00894F32">
        <w:rPr>
          <w:rFonts w:cs="Arial"/>
          <w:b/>
          <w:bCs/>
        </w:rPr>
        <w:t xml:space="preserve"> </w:t>
      </w:r>
    </w:p>
    <w:p w14:paraId="3B1BF64A" w14:textId="4CDAC0AA" w:rsidR="009718D4" w:rsidRPr="00894F32" w:rsidRDefault="009718D4" w:rsidP="009718D4">
      <w:pPr>
        <w:rPr>
          <w:rFonts w:cs="Arial"/>
        </w:rPr>
      </w:pPr>
      <w:r w:rsidRPr="00894F32">
        <w:rPr>
          <w:rFonts w:cs="Arial"/>
        </w:rPr>
        <w:t>The collection of these data enables SAMHSA to report on key outcome measures relating to the program.</w:t>
      </w:r>
      <w:r w:rsidR="005A304F" w:rsidRPr="00894F32">
        <w:rPr>
          <w:rFonts w:cs="Arial"/>
        </w:rPr>
        <w:t xml:space="preserve"> </w:t>
      </w:r>
      <w:r w:rsidRPr="00894F32">
        <w:rPr>
          <w:rFonts w:cs="Arial"/>
        </w:rPr>
        <w:t xml:space="preserve"> In addition to these outcomes, </w:t>
      </w:r>
      <w:r w:rsidR="00DC441F" w:rsidRPr="00894F32">
        <w:rPr>
          <w:rFonts w:cs="Arial"/>
        </w:rPr>
        <w:t>performance measures collected</w:t>
      </w:r>
      <w:r w:rsidRPr="00894F32">
        <w:rPr>
          <w:rFonts w:cs="Arial"/>
        </w:rPr>
        <w:t xml:space="preserve"> by recipients will be used to demonstrate how SAMHSA’s programs are reducing disparities in behavioral health access, service use, and outcomes nationwide.  </w:t>
      </w:r>
    </w:p>
    <w:p w14:paraId="38C34EA4" w14:textId="15396BEA" w:rsidR="00DC441F" w:rsidRPr="00894F32" w:rsidRDefault="009718D4" w:rsidP="00DC441F">
      <w:pPr>
        <w:rPr>
          <w:rFonts w:cs="Arial"/>
        </w:rPr>
      </w:pPr>
      <w:bookmarkStart w:id="41" w:name="_2.5_Performance_Assessment"/>
      <w:bookmarkStart w:id="42" w:name="_2.3_Performance_Assessment"/>
      <w:bookmarkEnd w:id="41"/>
      <w:bookmarkEnd w:id="42"/>
      <w:r w:rsidRPr="00894F32">
        <w:rPr>
          <w:rFonts w:cs="Arial"/>
        </w:rPr>
        <w:t xml:space="preserve">Performance data will be reported to the public as part of SAMHSA’s Congressional </w:t>
      </w:r>
      <w:r w:rsidR="003E498C" w:rsidRPr="00894F32">
        <w:rPr>
          <w:rFonts w:cs="Arial"/>
        </w:rPr>
        <w:t xml:space="preserve">Budget </w:t>
      </w:r>
      <w:r w:rsidRPr="00894F32">
        <w:rPr>
          <w:rFonts w:cs="Arial"/>
        </w:rPr>
        <w:t xml:space="preserve">Justification.  </w:t>
      </w:r>
    </w:p>
    <w:p w14:paraId="263A85A0" w14:textId="1DC8711A" w:rsidR="37266A65" w:rsidRPr="00894F32" w:rsidRDefault="37266A65" w:rsidP="5EFDFC58">
      <w:pPr>
        <w:rPr>
          <w:rFonts w:eastAsia="Arial" w:cs="Arial"/>
          <w:color w:val="000000" w:themeColor="text1"/>
          <w:szCs w:val="24"/>
        </w:rPr>
      </w:pPr>
      <w:r w:rsidRPr="00894F32">
        <w:rPr>
          <w:rFonts w:eastAsia="Arial" w:cs="Arial"/>
          <w:color w:val="000000" w:themeColor="text1"/>
          <w:szCs w:val="24"/>
        </w:rPr>
        <w:t xml:space="preserve">An evaluation </w:t>
      </w:r>
      <w:r w:rsidR="154CD7C8" w:rsidRPr="00894F32">
        <w:rPr>
          <w:rFonts w:eastAsia="Arial" w:cs="Arial"/>
          <w:color w:val="000000" w:themeColor="text1"/>
          <w:szCs w:val="24"/>
        </w:rPr>
        <w:t xml:space="preserve">may be </w:t>
      </w:r>
      <w:r w:rsidRPr="00894F32">
        <w:rPr>
          <w:rFonts w:eastAsia="Arial" w:cs="Arial"/>
          <w:color w:val="000000" w:themeColor="text1"/>
          <w:szCs w:val="24"/>
        </w:rPr>
        <w:t xml:space="preserve">required to build the evidence base for this program.  Recipients </w:t>
      </w:r>
      <w:r w:rsidR="455593CE" w:rsidRPr="00894F32">
        <w:rPr>
          <w:rFonts w:eastAsia="Arial" w:cs="Arial"/>
          <w:color w:val="000000" w:themeColor="text1"/>
          <w:szCs w:val="24"/>
        </w:rPr>
        <w:t xml:space="preserve">may be </w:t>
      </w:r>
      <w:r w:rsidRPr="00894F32">
        <w:rPr>
          <w:rFonts w:eastAsia="Arial" w:cs="Arial"/>
          <w:color w:val="000000" w:themeColor="text1"/>
          <w:szCs w:val="24"/>
        </w:rPr>
        <w:t xml:space="preserve">required to participate fully in all aspects of the cross-site evaluation.  This may include collection of additional client-level data and participation of sub-recipients.  Details on the evaluation, including type of evaluation and research questions, will be provided upon award.  </w:t>
      </w:r>
    </w:p>
    <w:p w14:paraId="2CF2B877" w14:textId="77777777" w:rsidR="009718D4" w:rsidRPr="00894F32" w:rsidRDefault="009718D4" w:rsidP="009718D4">
      <w:pPr>
        <w:tabs>
          <w:tab w:val="left" w:pos="1008"/>
        </w:tabs>
        <w:rPr>
          <w:i/>
          <w:iCs/>
        </w:rPr>
      </w:pPr>
      <w:bookmarkStart w:id="43" w:name="_1.3_Project_Performance"/>
      <w:bookmarkStart w:id="44" w:name="_Toc197933188"/>
      <w:bookmarkEnd w:id="43"/>
      <w:r w:rsidRPr="00894F32">
        <w:rPr>
          <w:rFonts w:cs="Arial"/>
          <w:i/>
          <w:iCs/>
        </w:rPr>
        <w:t>Project Performance Assessment</w:t>
      </w:r>
      <w:bookmarkEnd w:id="44"/>
    </w:p>
    <w:p w14:paraId="0072B90A" w14:textId="6EA18A2B" w:rsidR="00DC441F" w:rsidRPr="00894F32" w:rsidRDefault="00DC441F" w:rsidP="00DC441F">
      <w:pPr>
        <w:autoSpaceDE w:val="0"/>
        <w:autoSpaceDN w:val="0"/>
        <w:adjustRightInd w:val="0"/>
        <w:spacing w:after="0"/>
        <w:rPr>
          <w:rFonts w:cs="Arial"/>
        </w:rPr>
      </w:pPr>
      <w:r w:rsidRPr="00894F32">
        <w:rPr>
          <w:rFonts w:cs="Arial"/>
        </w:rPr>
        <w:t xml:space="preserve">In addition, recipients are required to report on their progress addressing the goals and objectives identified in your Project Narrative. </w:t>
      </w:r>
      <w:r w:rsidR="005A304F" w:rsidRPr="00894F32">
        <w:rPr>
          <w:rFonts w:cs="Arial"/>
        </w:rPr>
        <w:t xml:space="preserve"> </w:t>
      </w:r>
      <w:r w:rsidRPr="00894F32">
        <w:rPr>
          <w:rFonts w:cs="Arial"/>
        </w:rPr>
        <w:t xml:space="preserve">Recipients must periodically review the performance data they report to SAMHSA (as required above), assess their progress, and use this information to improve the management of their project.  The project performance assessment should be designed to help you determine whether you are achieving the goals, objectives, and outcomes you intend to achieve and whether adjustments need to be made to your project.  </w:t>
      </w:r>
    </w:p>
    <w:p w14:paraId="43B9DBD4" w14:textId="77777777" w:rsidR="009718D4" w:rsidRPr="00894F32" w:rsidRDefault="009718D4" w:rsidP="009718D4">
      <w:pPr>
        <w:autoSpaceDE w:val="0"/>
        <w:autoSpaceDN w:val="0"/>
        <w:adjustRightInd w:val="0"/>
        <w:spacing w:after="0"/>
        <w:rPr>
          <w:rFonts w:cs="Arial"/>
        </w:rPr>
      </w:pPr>
    </w:p>
    <w:p w14:paraId="16823EA9" w14:textId="02FBFAE3" w:rsidR="009D0359" w:rsidRPr="00894F32" w:rsidRDefault="00DC441F" w:rsidP="009D0359">
      <w:pPr>
        <w:autoSpaceDE w:val="0"/>
        <w:autoSpaceDN w:val="0"/>
        <w:adjustRightInd w:val="0"/>
        <w:rPr>
          <w:rFonts w:cs="Arial"/>
        </w:rPr>
      </w:pPr>
      <w:r w:rsidRPr="00894F32">
        <w:rPr>
          <w:rFonts w:cs="Arial"/>
        </w:rPr>
        <w:t xml:space="preserve">Performance assessments should be used to determine whether your project is having/will have the intended impact on behavioral health disparities.  Recipients should </w:t>
      </w:r>
      <w:r w:rsidR="009D0359" w:rsidRPr="00894F32">
        <w:rPr>
          <w:rFonts w:cs="Arial"/>
        </w:rPr>
        <w:t xml:space="preserve">also </w:t>
      </w:r>
      <w:r w:rsidRPr="00894F32">
        <w:rPr>
          <w:rFonts w:cs="Arial"/>
        </w:rPr>
        <w:t xml:space="preserve">review the </w:t>
      </w:r>
      <w:r w:rsidR="00BA6C1F" w:rsidRPr="00894F32">
        <w:rPr>
          <w:rFonts w:cs="Arial"/>
        </w:rPr>
        <w:t>B</w:t>
      </w:r>
      <w:r w:rsidRPr="00894F32">
        <w:rPr>
          <w:rFonts w:cs="Arial"/>
          <w:bCs/>
        </w:rPr>
        <w:t xml:space="preserve">ehavioral </w:t>
      </w:r>
      <w:r w:rsidR="00BA6C1F" w:rsidRPr="00894F32">
        <w:rPr>
          <w:rFonts w:cs="Arial"/>
          <w:bCs/>
        </w:rPr>
        <w:t>H</w:t>
      </w:r>
      <w:r w:rsidRPr="00894F32">
        <w:rPr>
          <w:rFonts w:cs="Arial"/>
          <w:bCs/>
        </w:rPr>
        <w:t xml:space="preserve">ealth </w:t>
      </w:r>
      <w:r w:rsidR="00A503BD" w:rsidRPr="00894F32">
        <w:rPr>
          <w:rFonts w:cs="Arial"/>
          <w:bCs/>
        </w:rPr>
        <w:t>Disparities Impact Statement</w:t>
      </w:r>
      <w:r w:rsidRPr="00894F32">
        <w:rPr>
          <w:rFonts w:cs="Arial"/>
          <w:bCs/>
        </w:rPr>
        <w:t xml:space="preserve"> they submitted in the first two months of the award. </w:t>
      </w:r>
      <w:r w:rsidRPr="00894F32">
        <w:rPr>
          <w:rFonts w:cs="Arial"/>
        </w:rPr>
        <w:t xml:space="preserve"> </w:t>
      </w:r>
      <w:r w:rsidR="009D0359" w:rsidRPr="00894F32">
        <w:rPr>
          <w:rFonts w:cs="Arial"/>
          <w:bCs/>
        </w:rPr>
        <w:t xml:space="preserve">See </w:t>
      </w:r>
      <w:hyperlink w:anchor="_3.__" w:history="1">
        <w:r w:rsidR="009D0359" w:rsidRPr="00894F32">
          <w:rPr>
            <w:rStyle w:val="Hyperlink"/>
            <w:rFonts w:cs="Arial"/>
            <w:bCs/>
          </w:rPr>
          <w:t>Section VI.3</w:t>
        </w:r>
      </w:hyperlink>
      <w:r w:rsidR="009D0359" w:rsidRPr="00894F32">
        <w:rPr>
          <w:rFonts w:cs="Arial"/>
          <w:bCs/>
        </w:rPr>
        <w:t xml:space="preserve"> for information on required progress reports.  </w:t>
      </w:r>
      <w:bookmarkStart w:id="45" w:name="_Hlk117169198"/>
    </w:p>
    <w:bookmarkEnd w:id="45"/>
    <w:p w14:paraId="62BDB8DE" w14:textId="30E4F4EF" w:rsidR="009718D4" w:rsidRPr="00894F32" w:rsidRDefault="009718D4" w:rsidP="009718D4">
      <w:pPr>
        <w:tabs>
          <w:tab w:val="left" w:pos="1008"/>
        </w:tabs>
        <w:rPr>
          <w:rFonts w:eastAsiaTheme="minorHAnsi" w:cs="Arial"/>
          <w:szCs w:val="22"/>
        </w:rPr>
      </w:pPr>
      <w:r w:rsidRPr="00894F32">
        <w:rPr>
          <w:rFonts w:cs="Arial"/>
          <w:b/>
          <w:bCs/>
        </w:rPr>
        <w:lastRenderedPageBreak/>
        <w:t xml:space="preserve">Note:  See </w:t>
      </w:r>
      <w:hyperlink w:anchor="_Appendix_E_–_2" w:history="1">
        <w:r w:rsidRPr="00894F32">
          <w:rPr>
            <w:rFonts w:cs="Arial"/>
            <w:b/>
            <w:color w:val="0000FF"/>
          </w:rPr>
          <w:t>Appen</w:t>
        </w:r>
        <w:r w:rsidR="006730FB" w:rsidRPr="00894F32">
          <w:rPr>
            <w:rFonts w:cs="Arial"/>
            <w:b/>
            <w:color w:val="0000FF"/>
          </w:rPr>
          <w:t>dix E</w:t>
        </w:r>
      </w:hyperlink>
      <w:r w:rsidRPr="00894F32">
        <w:rPr>
          <w:rFonts w:cs="Arial"/>
          <w:b/>
          <w:bCs/>
        </w:rPr>
        <w:t xml:space="preserve"> and </w:t>
      </w:r>
      <w:hyperlink w:anchor="_Appendix_G:_Developing" w:history="1">
        <w:r w:rsidRPr="00894F32">
          <w:rPr>
            <w:rFonts w:cs="Arial"/>
            <w:b/>
            <w:color w:val="0000FF"/>
          </w:rPr>
          <w:t>Appen</w:t>
        </w:r>
        <w:r w:rsidR="006730FB" w:rsidRPr="00894F32">
          <w:rPr>
            <w:rFonts w:cs="Arial"/>
            <w:b/>
            <w:color w:val="0000FF"/>
          </w:rPr>
          <w:t>dix F</w:t>
        </w:r>
      </w:hyperlink>
      <w:r w:rsidRPr="00894F32">
        <w:rPr>
          <w:rFonts w:cs="Arial"/>
          <w:b/>
          <w:bCs/>
        </w:rPr>
        <w:t xml:space="preserve"> of this NOFO for more information on responding to this section</w:t>
      </w:r>
      <w:bookmarkStart w:id="46" w:name="_Hlk70688868"/>
      <w:r w:rsidRPr="00894F32">
        <w:rPr>
          <w:rFonts w:cs="Arial"/>
          <w:b/>
          <w:bCs/>
        </w:rPr>
        <w:t>.</w:t>
      </w:r>
    </w:p>
    <w:p w14:paraId="2369FDFB" w14:textId="7F05A669" w:rsidR="009718D4" w:rsidRPr="00894F32" w:rsidRDefault="0005639F" w:rsidP="0005639F">
      <w:pPr>
        <w:pStyle w:val="Heading2"/>
      </w:pPr>
      <w:bookmarkStart w:id="47" w:name="_Toc126602817"/>
      <w:bookmarkEnd w:id="46"/>
      <w:r w:rsidRPr="00894F32">
        <w:t xml:space="preserve">6.   </w:t>
      </w:r>
      <w:r w:rsidR="009718D4" w:rsidRPr="00894F32">
        <w:t>OTHER EXPECTATIONS</w:t>
      </w:r>
      <w:bookmarkEnd w:id="47"/>
    </w:p>
    <w:p w14:paraId="76286FD7" w14:textId="77777777" w:rsidR="00DC441F" w:rsidRPr="00894F32" w:rsidRDefault="00DC441F" w:rsidP="00DC441F">
      <w:pPr>
        <w:spacing w:after="0"/>
        <w:rPr>
          <w:i/>
          <w:iCs/>
        </w:rPr>
      </w:pPr>
      <w:bookmarkStart w:id="48" w:name="_Hlk95466649"/>
      <w:r w:rsidRPr="00894F32">
        <w:rPr>
          <w:i/>
          <w:iCs/>
        </w:rPr>
        <w:t xml:space="preserve">SAMHSA Values That Promote Positive Behavioral Health </w:t>
      </w:r>
    </w:p>
    <w:p w14:paraId="0857798E" w14:textId="77777777" w:rsidR="00DC441F" w:rsidRPr="00894F32" w:rsidRDefault="00DC441F" w:rsidP="00DC441F">
      <w:pPr>
        <w:spacing w:after="0"/>
      </w:pPr>
    </w:p>
    <w:p w14:paraId="1EDEE62C" w14:textId="77777777" w:rsidR="00DC441F" w:rsidRPr="00894F32" w:rsidRDefault="00DC441F" w:rsidP="00DC441F">
      <w:bookmarkStart w:id="49" w:name="_Hlk97284584"/>
      <w:r w:rsidRPr="00894F32">
        <w:t>SAMHSA expects recipients to use funds to implement high quality programs, practices, and policies that are recovery-oriented, trauma-informed, and equity-based as a means of improving behavioral health.</w:t>
      </w:r>
      <w:r w:rsidRPr="00894F32">
        <w:rPr>
          <w:vertAlign w:val="superscript"/>
        </w:rPr>
        <w:footnoteReference w:id="2"/>
      </w:r>
      <w:r w:rsidRPr="00894F32">
        <w:t xml:space="preserve">  </w:t>
      </w:r>
    </w:p>
    <w:p w14:paraId="6830F88E" w14:textId="3D795448" w:rsidR="00DC441F" w:rsidRPr="00894F32" w:rsidRDefault="00052873" w:rsidP="00DC441F">
      <w:hyperlink r:id="rId34" w:history="1">
        <w:r w:rsidR="00DC441F" w:rsidRPr="00894F32">
          <w:rPr>
            <w:b/>
            <w:bCs/>
            <w:color w:val="0000FF"/>
            <w:u w:val="single"/>
          </w:rPr>
          <w:t>Recovery</w:t>
        </w:r>
      </w:hyperlink>
      <w:r w:rsidR="00DC441F" w:rsidRPr="00894F32">
        <w:rPr>
          <w:b/>
          <w:bCs/>
          <w:color w:val="0000FF"/>
          <w:u w:val="single"/>
        </w:rPr>
        <w:t xml:space="preserve"> </w:t>
      </w:r>
      <w:r w:rsidR="00DC441F" w:rsidRPr="00894F32">
        <w:t>is a process of change through which individuals improve their health and wellness, live a self-directed life, and strive to reach their full potential.  Recovery</w:t>
      </w:r>
      <w:r w:rsidR="00BB3FB7" w:rsidRPr="00894F32">
        <w:t>-</w:t>
      </w:r>
      <w:r w:rsidR="00DC441F" w:rsidRPr="00894F32">
        <w:t xml:space="preserve"> oriented recipients promote partnerships with people in recovery from mental and substance use disorders and their family members to guide the behavioral health system and promote individual, program, and system-level approaches that foster: </w:t>
      </w:r>
      <w:r w:rsidR="00DC441F" w:rsidRPr="00894F32">
        <w:rPr>
          <w:i/>
          <w:iCs/>
        </w:rPr>
        <w:t>Health</w:t>
      </w:r>
      <w:r w:rsidR="00DC441F" w:rsidRPr="00894F32">
        <w:t xml:space="preserve">—managing one’s illnesses or symptoms and making informed healthy choices that support physical and emotional wellbeing;  </w:t>
      </w:r>
      <w:r w:rsidR="00DC441F" w:rsidRPr="00894F32">
        <w:rPr>
          <w:i/>
          <w:iCs/>
        </w:rPr>
        <w:t>Home</w:t>
      </w:r>
      <w:r w:rsidR="00DC441F" w:rsidRPr="00894F32">
        <w:t xml:space="preserve">—a stable and safe place to live; </w:t>
      </w:r>
      <w:r w:rsidR="00DC441F" w:rsidRPr="00894F32">
        <w:rPr>
          <w:i/>
          <w:iCs/>
        </w:rPr>
        <w:t>Purpose</w:t>
      </w:r>
      <w:r w:rsidR="00DC441F" w:rsidRPr="00894F32">
        <w:t xml:space="preserve">—meaningful daily activities such as a job or school; and </w:t>
      </w:r>
      <w:r w:rsidR="00DC441F" w:rsidRPr="00894F32">
        <w:rPr>
          <w:i/>
          <w:iCs/>
        </w:rPr>
        <w:t>Community</w:t>
      </w:r>
      <w:r w:rsidR="00DC441F" w:rsidRPr="00894F32">
        <w:t>—supportive relationships with families, friends and peers.  Recovery</w:t>
      </w:r>
      <w:r w:rsidR="00BB3FB7" w:rsidRPr="00894F32">
        <w:t>-</w:t>
      </w:r>
      <w:r w:rsidR="00DC441F" w:rsidRPr="00894F32">
        <w:t xml:space="preserve">oriented systems of care embrace recovery as: emerging from hope; person-driven; occurring via many pathways; holistic; supported by peers and allies; culturally-based and influenced; supported through relationship and social networks; involving individual, family, and community strengths and responsibility; supported by addressing trauma; and based on respect.  </w:t>
      </w:r>
    </w:p>
    <w:p w14:paraId="39BC3FDF" w14:textId="463E7EC5" w:rsidR="00DC441F" w:rsidRPr="00894F32" w:rsidRDefault="00052873" w:rsidP="00DC441F">
      <w:pPr>
        <w:rPr>
          <w:rFonts w:cs="Arial"/>
          <w:szCs w:val="24"/>
        </w:rPr>
      </w:pPr>
      <w:hyperlink r:id="rId35" w:history="1">
        <w:r w:rsidR="00DC441F" w:rsidRPr="00894F32">
          <w:rPr>
            <w:rStyle w:val="Hyperlink"/>
            <w:rFonts w:cs="Arial"/>
            <w:b/>
            <w:bCs/>
            <w:szCs w:val="24"/>
          </w:rPr>
          <w:t>Trauma-informed Approaches</w:t>
        </w:r>
      </w:hyperlink>
      <w:r w:rsidR="00DC441F" w:rsidRPr="00894F32">
        <w:rPr>
          <w:rFonts w:cs="Arial"/>
          <w:szCs w:val="24"/>
        </w:rPr>
        <w:t xml:space="preserve"> recognize and intentionally respond to the lasting adverse effects of experiencing traumatic events. </w:t>
      </w:r>
      <w:r w:rsidR="005A304F" w:rsidRPr="00894F32">
        <w:rPr>
          <w:rFonts w:cs="Arial"/>
          <w:szCs w:val="24"/>
        </w:rPr>
        <w:t xml:space="preserve"> </w:t>
      </w:r>
      <w:r w:rsidR="00DC441F" w:rsidRPr="00894F32">
        <w:rPr>
          <w:rFonts w:cs="Arial"/>
          <w:szCs w:val="24"/>
        </w:rPr>
        <w:t xml:space="preserve">A trauma-informed approach is defined through six key principles: </w:t>
      </w:r>
    </w:p>
    <w:p w14:paraId="05EB1127" w14:textId="77777777" w:rsidR="00DC441F" w:rsidRPr="00894F32" w:rsidRDefault="00DC441F" w:rsidP="00CC4EB5">
      <w:pPr>
        <w:numPr>
          <w:ilvl w:val="0"/>
          <w:numId w:val="62"/>
        </w:numPr>
        <w:spacing w:after="0"/>
        <w:contextualSpacing/>
        <w:rPr>
          <w:rFonts w:cs="Arial"/>
          <w:szCs w:val="24"/>
        </w:rPr>
      </w:pPr>
      <w:r w:rsidRPr="00894F32">
        <w:rPr>
          <w:rFonts w:cs="Arial"/>
          <w:i/>
          <w:iCs/>
          <w:szCs w:val="24"/>
        </w:rPr>
        <w:t>Safety</w:t>
      </w:r>
      <w:r w:rsidRPr="00894F32">
        <w:rPr>
          <w:rFonts w:cs="Arial"/>
          <w:szCs w:val="24"/>
        </w:rPr>
        <w:t xml:space="preserve">: participants and staff feel physically and psychologically safe; </w:t>
      </w:r>
    </w:p>
    <w:p w14:paraId="7B47996B" w14:textId="77777777" w:rsidR="007C59D8" w:rsidRPr="00894F32" w:rsidRDefault="007C59D8" w:rsidP="00CC4EB5">
      <w:pPr>
        <w:pStyle w:val="ListParagraph"/>
        <w:numPr>
          <w:ilvl w:val="0"/>
          <w:numId w:val="62"/>
        </w:numPr>
        <w:rPr>
          <w:rFonts w:cs="Arial"/>
          <w:szCs w:val="24"/>
        </w:rPr>
      </w:pPr>
      <w:r w:rsidRPr="00894F32">
        <w:rPr>
          <w:rFonts w:cs="Arial"/>
          <w:i/>
          <w:iCs/>
          <w:szCs w:val="24"/>
        </w:rPr>
        <w:t xml:space="preserve">Peer support: </w:t>
      </w:r>
      <w:r w:rsidRPr="00894F32">
        <w:rPr>
          <w:rFonts w:cs="Arial"/>
          <w:szCs w:val="24"/>
        </w:rPr>
        <w:t xml:space="preserve">peer support and mutual self-help </w:t>
      </w:r>
      <w:r w:rsidRPr="00894F32">
        <w:t xml:space="preserve">are key </w:t>
      </w:r>
      <w:r w:rsidRPr="00894F32">
        <w:rPr>
          <w:rFonts w:cs="Arial"/>
          <w:szCs w:val="24"/>
        </w:rPr>
        <w:t>as vehicles for establishing safety and hope, building trust, enhancing collaboration, and utilizing their lived experience</w:t>
      </w:r>
      <w:r w:rsidRPr="00894F32">
        <w:t xml:space="preserve"> to promote recovery and healing; </w:t>
      </w:r>
      <w:r w:rsidRPr="00894F32">
        <w:rPr>
          <w:rFonts w:cs="Arial"/>
          <w:szCs w:val="24"/>
        </w:rPr>
        <w:t xml:space="preserve"> </w:t>
      </w:r>
    </w:p>
    <w:p w14:paraId="04D5A3B2" w14:textId="36879437" w:rsidR="007C59D8" w:rsidRPr="00894F32" w:rsidRDefault="007C59D8" w:rsidP="00CC4EB5">
      <w:pPr>
        <w:pStyle w:val="ListParagraph"/>
        <w:numPr>
          <w:ilvl w:val="0"/>
          <w:numId w:val="62"/>
        </w:numPr>
        <w:rPr>
          <w:rFonts w:cs="Arial"/>
          <w:szCs w:val="24"/>
        </w:rPr>
      </w:pPr>
      <w:r w:rsidRPr="00894F32">
        <w:rPr>
          <w:rFonts w:cs="Arial"/>
          <w:i/>
          <w:iCs/>
          <w:szCs w:val="24"/>
        </w:rPr>
        <w:t>Trustworthiness and Transparency</w:t>
      </w:r>
      <w:r w:rsidRPr="00894F32">
        <w:rPr>
          <w:rFonts w:cs="Arial"/>
          <w:szCs w:val="24"/>
        </w:rPr>
        <w:t xml:space="preserve">: </w:t>
      </w:r>
      <w:r w:rsidR="00281844" w:rsidRPr="00894F32">
        <w:t>o</w:t>
      </w:r>
      <w:r w:rsidRPr="00894F32">
        <w:t xml:space="preserve">rganizational </w:t>
      </w:r>
      <w:r w:rsidRPr="00894F32">
        <w:rPr>
          <w:rFonts w:cs="Arial"/>
          <w:szCs w:val="24"/>
        </w:rPr>
        <w:t xml:space="preserve">decisions are conducted </w:t>
      </w:r>
      <w:r w:rsidR="00BB3FB7" w:rsidRPr="00894F32">
        <w:rPr>
          <w:rFonts w:cs="Arial"/>
          <w:szCs w:val="24"/>
        </w:rPr>
        <w:t>to build and maintain</w:t>
      </w:r>
      <w:r w:rsidRPr="00894F32">
        <w:rPr>
          <w:rFonts w:cs="Arial"/>
          <w:szCs w:val="24"/>
        </w:rPr>
        <w:t xml:space="preserve"> trust</w:t>
      </w:r>
      <w:r w:rsidRPr="00894F32">
        <w:t xml:space="preserve"> with participants and staff; </w:t>
      </w:r>
      <w:r w:rsidRPr="00894F32">
        <w:rPr>
          <w:rFonts w:cs="Arial"/>
          <w:szCs w:val="24"/>
        </w:rPr>
        <w:t xml:space="preserve"> </w:t>
      </w:r>
    </w:p>
    <w:p w14:paraId="12F5A707" w14:textId="77777777" w:rsidR="007C59D8" w:rsidRPr="00894F32" w:rsidRDefault="007C59D8" w:rsidP="00CC4EB5">
      <w:pPr>
        <w:pStyle w:val="ListParagraph"/>
        <w:numPr>
          <w:ilvl w:val="0"/>
          <w:numId w:val="62"/>
        </w:numPr>
        <w:rPr>
          <w:rFonts w:cs="Arial"/>
        </w:rPr>
      </w:pPr>
      <w:r w:rsidRPr="00894F32">
        <w:rPr>
          <w:rFonts w:cs="Arial"/>
        </w:rPr>
        <w:lastRenderedPageBreak/>
        <w:t>C</w:t>
      </w:r>
      <w:r w:rsidRPr="00894F32">
        <w:rPr>
          <w:rFonts w:cs="Arial"/>
          <w:i/>
        </w:rPr>
        <w:t xml:space="preserve">ollaboration and Mutuality: </w:t>
      </w:r>
      <w:r w:rsidRPr="00894F32">
        <w:rPr>
          <w:rFonts w:cs="Arial"/>
        </w:rPr>
        <w:t>importance is placed on partnering and leveling power differences</w:t>
      </w:r>
      <w:r w:rsidRPr="00894F32">
        <w:t xml:space="preserve"> between staff and service participants; </w:t>
      </w:r>
      <w:r w:rsidRPr="00894F32">
        <w:rPr>
          <w:rFonts w:cs="Arial"/>
        </w:rPr>
        <w:t xml:space="preserve"> </w:t>
      </w:r>
    </w:p>
    <w:p w14:paraId="75157654" w14:textId="77777777" w:rsidR="007C59D8" w:rsidRPr="00894F32" w:rsidRDefault="007C59D8" w:rsidP="00CC4EB5">
      <w:pPr>
        <w:pStyle w:val="ListParagraph"/>
        <w:numPr>
          <w:ilvl w:val="0"/>
          <w:numId w:val="62"/>
        </w:numPr>
        <w:rPr>
          <w:rFonts w:cs="Arial"/>
          <w:szCs w:val="24"/>
        </w:rPr>
      </w:pPr>
      <w:r w:rsidRPr="00894F32">
        <w:rPr>
          <w:rFonts w:cs="Arial"/>
          <w:i/>
          <w:iCs/>
          <w:szCs w:val="24"/>
        </w:rPr>
        <w:t>Cultural, Historical, &amp; Gender Issues</w:t>
      </w:r>
      <w:r w:rsidRPr="00894F32">
        <w:rPr>
          <w:rFonts w:cs="Arial"/>
          <w:szCs w:val="24"/>
        </w:rPr>
        <w:t>: culture and gender-responsive services are offered while moving beyond stereotypes/biases;</w:t>
      </w:r>
    </w:p>
    <w:p w14:paraId="53697CF6" w14:textId="72A317CF" w:rsidR="007C59D8" w:rsidRPr="00894F32" w:rsidRDefault="007C59D8" w:rsidP="00CC4EB5">
      <w:pPr>
        <w:pStyle w:val="ListParagraph"/>
        <w:numPr>
          <w:ilvl w:val="0"/>
          <w:numId w:val="62"/>
        </w:numPr>
        <w:rPr>
          <w:rFonts w:cs="Arial"/>
          <w:szCs w:val="24"/>
        </w:rPr>
      </w:pPr>
      <w:r w:rsidRPr="00894F32">
        <w:rPr>
          <w:rFonts w:cs="Arial"/>
          <w:i/>
          <w:iCs/>
          <w:szCs w:val="24"/>
        </w:rPr>
        <w:t>Empowerment, Voice</w:t>
      </w:r>
      <w:r w:rsidR="00BB3FB7" w:rsidRPr="00894F32">
        <w:rPr>
          <w:rFonts w:cs="Arial"/>
          <w:i/>
          <w:iCs/>
          <w:szCs w:val="24"/>
        </w:rPr>
        <w:t>,</w:t>
      </w:r>
      <w:r w:rsidRPr="00894F32">
        <w:rPr>
          <w:rFonts w:cs="Arial"/>
          <w:i/>
          <w:iCs/>
          <w:szCs w:val="24"/>
        </w:rPr>
        <w:t xml:space="preserve"> and Choice</w:t>
      </w:r>
      <w:r w:rsidRPr="00894F32">
        <w:rPr>
          <w:rFonts w:cs="Arial"/>
          <w:szCs w:val="24"/>
        </w:rPr>
        <w:t>: organizations foster a belief in the primacy of the people who are served to heal and promote recovery from trauma.</w:t>
      </w:r>
      <w:r w:rsidRPr="00894F32">
        <w:rPr>
          <w:rStyle w:val="FootnoteReference"/>
          <w:rFonts w:cs="Arial"/>
        </w:rPr>
        <w:footnoteReference w:id="3"/>
      </w:r>
      <w:r w:rsidRPr="00894F32">
        <w:rPr>
          <w:rFonts w:cs="Arial"/>
          <w:szCs w:val="24"/>
        </w:rPr>
        <w:t xml:space="preserve">  </w:t>
      </w:r>
    </w:p>
    <w:p w14:paraId="0EDD9DBD" w14:textId="77777777" w:rsidR="00DC441F" w:rsidRPr="00894F32" w:rsidRDefault="00DC441F" w:rsidP="00DC441F">
      <w:pPr>
        <w:rPr>
          <w:rFonts w:cs="Arial"/>
          <w:szCs w:val="24"/>
        </w:rPr>
      </w:pPr>
      <w:r w:rsidRPr="00894F32">
        <w:rPr>
          <w:rFonts w:cs="Arial"/>
          <w:szCs w:val="24"/>
        </w:rPr>
        <w:t>It is critical recipients promote the linkage to recovery and resilience for those individuals and families impacted by trauma.</w:t>
      </w:r>
    </w:p>
    <w:p w14:paraId="66F90C96" w14:textId="44EAED58" w:rsidR="00DC441F" w:rsidRPr="00894F32" w:rsidRDefault="00052873" w:rsidP="00DC441F">
      <w:hyperlink r:id="rId36" w:history="1">
        <w:r w:rsidR="00DC441F" w:rsidRPr="00894F32">
          <w:rPr>
            <w:b/>
            <w:bCs/>
            <w:color w:val="0000FF"/>
            <w:u w:val="single"/>
          </w:rPr>
          <w:t>Behavioral health equity</w:t>
        </w:r>
      </w:hyperlink>
      <w:r w:rsidR="00DC441F" w:rsidRPr="00894F32">
        <w:t xml:space="preserve"> is the right to access high</w:t>
      </w:r>
      <w:r w:rsidR="00272562" w:rsidRPr="00894F32">
        <w:t>-</w:t>
      </w:r>
      <w:r w:rsidR="00DC441F" w:rsidRPr="00894F32">
        <w:t>quality and affordable health care services and supports for all populations regardless of the individual’s race, age, ethnicity, gender (including gender identity),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In conjunction with promoting access to high quality services, behavioral health disparities can be further mitigated by addressing social determinants of health, such as social exclusion, unemployment, adverse childhood experiences, and food and housing insecurity.</w:t>
      </w:r>
    </w:p>
    <w:p w14:paraId="6E38D99A" w14:textId="6F88DBE2" w:rsidR="007C59D8" w:rsidRPr="00894F32" w:rsidRDefault="007C59D8" w:rsidP="00DC441F">
      <w:r w:rsidRPr="00894F32">
        <w:rPr>
          <w:rFonts w:eastAsia="Calibri" w:cs="Arial"/>
          <w:b/>
          <w:bCs/>
          <w:szCs w:val="24"/>
        </w:rPr>
        <w:t xml:space="preserve">Language Access Provision.  </w:t>
      </w:r>
      <w:hyperlink r:id="rId37" w:history="1">
        <w:r w:rsidRPr="00894F32">
          <w:rPr>
            <w:rFonts w:eastAsia="Calibri" w:cs="Arial"/>
            <w:color w:val="0000FF"/>
            <w:szCs w:val="24"/>
            <w:u w:val="single"/>
          </w:rPr>
          <w:t>Per Title VI of the Civil Rights Act of 1964</w:t>
        </w:r>
      </w:hyperlink>
      <w:r w:rsidRPr="00894F32">
        <w:rPr>
          <w:rFonts w:eastAsia="Calibri" w:cs="Arial"/>
          <w:szCs w:val="24"/>
        </w:rPr>
        <w:t xml:space="preserve">, recipients of Federal financial assistance must take reasonable steps to make their programs, services, and activities accessible by eligible persons with limited English Proficiency. </w:t>
      </w:r>
      <w:r w:rsidR="005A304F" w:rsidRPr="00894F32">
        <w:rPr>
          <w:rFonts w:eastAsia="Calibri" w:cs="Arial"/>
          <w:szCs w:val="24"/>
        </w:rPr>
        <w:t xml:space="preserve"> </w:t>
      </w:r>
      <w:r w:rsidRPr="00894F32">
        <w:rPr>
          <w:rFonts w:eastAsia="Calibri" w:cs="Arial"/>
          <w:szCs w:val="24"/>
        </w:rPr>
        <w:t xml:space="preserve">Recipients must administer their programs in compliance with </w:t>
      </w:r>
      <w:r w:rsidR="00465B9B" w:rsidRPr="00894F32">
        <w:rPr>
          <w:rFonts w:eastAsia="Calibri" w:cs="Arial"/>
          <w:szCs w:val="24"/>
        </w:rPr>
        <w:t>F</w:t>
      </w:r>
      <w:r w:rsidRPr="00894F32">
        <w:rPr>
          <w:rFonts w:eastAsia="Calibri" w:cs="Arial"/>
          <w:szCs w:val="24"/>
        </w:rPr>
        <w:t xml:space="preserve">ederal civil rights laws that prohibit discrimination on the basis of race, color, national origin, disability, age and, in some circumstances, religion, conscience, and sex (including gender identity, sexual orientation, and pregnancy). </w:t>
      </w:r>
      <w:r w:rsidR="005A304F" w:rsidRPr="00894F32">
        <w:rPr>
          <w:rFonts w:eastAsia="Calibri" w:cs="Arial"/>
          <w:szCs w:val="24"/>
        </w:rPr>
        <w:t xml:space="preserve"> </w:t>
      </w:r>
      <w:r w:rsidRPr="00894F32">
        <w:rPr>
          <w:rFonts w:eastAsia="Calibri" w:cs="Arial"/>
          <w:szCs w:val="24"/>
        </w:rPr>
        <w:t xml:space="preserve">(See </w:t>
      </w:r>
      <w:hyperlink w:anchor="_Appendix_L_–_1" w:history="1">
        <w:r w:rsidRPr="00894F32">
          <w:rPr>
            <w:rFonts w:eastAsia="Calibri" w:cs="Arial"/>
            <w:color w:val="0000FF"/>
            <w:szCs w:val="24"/>
            <w:u w:val="single"/>
          </w:rPr>
          <w:t>Appendix K</w:t>
        </w:r>
      </w:hyperlink>
      <w:r w:rsidRPr="00894F32">
        <w:rPr>
          <w:rFonts w:eastAsia="Calibri" w:cs="Arial"/>
          <w:szCs w:val="24"/>
        </w:rPr>
        <w:t>)</w:t>
      </w:r>
    </w:p>
    <w:p w14:paraId="7B64C7C8" w14:textId="77777777" w:rsidR="00DC441F" w:rsidRPr="00894F32" w:rsidRDefault="00DC441F" w:rsidP="00DC441F">
      <w:pPr>
        <w:spacing w:after="0"/>
        <w:rPr>
          <w:rFonts w:cs="Arial"/>
          <w:bCs/>
          <w:i/>
          <w:iCs/>
        </w:rPr>
      </w:pPr>
      <w:r w:rsidRPr="00894F32">
        <w:rPr>
          <w:rFonts w:cs="Arial"/>
          <w:bCs/>
          <w:i/>
          <w:iCs/>
        </w:rPr>
        <w:t>Behavioral Health Disparities</w:t>
      </w:r>
    </w:p>
    <w:p w14:paraId="64513612" w14:textId="77777777" w:rsidR="00DC441F" w:rsidRPr="00894F32" w:rsidRDefault="00DC441F" w:rsidP="00DC441F">
      <w:pPr>
        <w:spacing w:after="0"/>
        <w:rPr>
          <w:rFonts w:cs="Arial"/>
          <w:bCs/>
          <w:i/>
          <w:iCs/>
        </w:rPr>
      </w:pPr>
    </w:p>
    <w:p w14:paraId="1A64D5EB" w14:textId="59722346" w:rsidR="00E73650" w:rsidRPr="00894F32" w:rsidRDefault="00DC441F" w:rsidP="00E73650">
      <w:pPr>
        <w:spacing w:after="0"/>
        <w:rPr>
          <w:rFonts w:cs="Arial"/>
          <w:bCs/>
        </w:rPr>
      </w:pPr>
      <w:r w:rsidRPr="00894F32">
        <w:rPr>
          <w:rFonts w:cs="Arial"/>
          <w:bCs/>
        </w:rPr>
        <w:t xml:space="preserve">If your application is funded, you will be expected to </w:t>
      </w:r>
      <w:bookmarkStart w:id="50" w:name="_Hlk115263342"/>
      <w:r w:rsidRPr="00894F32">
        <w:rPr>
          <w:rFonts w:cs="Arial"/>
          <w:bCs/>
        </w:rPr>
        <w:t xml:space="preserve">develop a behavioral health </w:t>
      </w:r>
      <w:r w:rsidR="00EF0EAD" w:rsidRPr="00894F32">
        <w:rPr>
          <w:rFonts w:cs="Arial"/>
          <w:bCs/>
        </w:rPr>
        <w:t>D</w:t>
      </w:r>
      <w:r w:rsidRPr="00894F32">
        <w:rPr>
          <w:rFonts w:cs="Arial"/>
          <w:bCs/>
        </w:rPr>
        <w:t xml:space="preserve">isparity </w:t>
      </w:r>
      <w:r w:rsidR="00EF0EAD" w:rsidRPr="00894F32">
        <w:rPr>
          <w:rFonts w:cs="Arial"/>
          <w:bCs/>
        </w:rPr>
        <w:t>I</w:t>
      </w:r>
      <w:r w:rsidRPr="00894F32">
        <w:rPr>
          <w:rFonts w:cs="Arial"/>
          <w:bCs/>
        </w:rPr>
        <w:t xml:space="preserve">mpact </w:t>
      </w:r>
      <w:r w:rsidR="00EF0EAD" w:rsidRPr="00894F32">
        <w:rPr>
          <w:rFonts w:cs="Arial"/>
          <w:bCs/>
        </w:rPr>
        <w:t>S</w:t>
      </w:r>
      <w:r w:rsidRPr="00894F32">
        <w:rPr>
          <w:rFonts w:cs="Arial"/>
          <w:bCs/>
        </w:rPr>
        <w:t xml:space="preserve">tatement </w:t>
      </w:r>
      <w:r w:rsidR="00E73650" w:rsidRPr="00894F32">
        <w:rPr>
          <w:rFonts w:cs="Arial"/>
          <w:bCs/>
        </w:rPr>
        <w:t xml:space="preserve">(DIS) </w:t>
      </w:r>
      <w:r w:rsidRPr="00894F32">
        <w:rPr>
          <w:rFonts w:cs="Arial"/>
          <w:bCs/>
        </w:rPr>
        <w:t xml:space="preserve">no later than 60 days after your award. </w:t>
      </w:r>
      <w:bookmarkEnd w:id="50"/>
      <w:r w:rsidR="005A304F" w:rsidRPr="00894F32">
        <w:rPr>
          <w:rFonts w:cs="Arial"/>
          <w:bCs/>
        </w:rPr>
        <w:t xml:space="preserve"> </w:t>
      </w:r>
      <w:hyperlink w:anchor="_Appendix_H_–" w:history="1">
        <w:r w:rsidRPr="00894F32">
          <w:rPr>
            <w:rFonts w:cs="Arial"/>
            <w:color w:val="0000FF"/>
            <w:u w:val="single"/>
          </w:rPr>
          <w:t xml:space="preserve">(See Appendix H </w:t>
        </w:r>
        <w:r w:rsidRPr="00894F32">
          <w:rPr>
            <w:color w:val="0000FF"/>
            <w:u w:val="single"/>
          </w:rPr>
          <w:t>–</w:t>
        </w:r>
        <w:r w:rsidRPr="00894F32">
          <w:rPr>
            <w:rFonts w:cs="Arial"/>
            <w:color w:val="0000FF"/>
            <w:u w:val="single"/>
          </w:rPr>
          <w:t>Addressing Behavioral Health Disparities).</w:t>
        </w:r>
      </w:hyperlink>
      <w:r w:rsidRPr="00894F32">
        <w:rPr>
          <w:rFonts w:cs="Arial"/>
          <w:bCs/>
        </w:rPr>
        <w:t xml:space="preserve"> </w:t>
      </w:r>
      <w:r w:rsidR="000F5FB1" w:rsidRPr="00894F32">
        <w:rPr>
          <w:rFonts w:cs="Arial"/>
          <w:bCs/>
        </w:rPr>
        <w:t xml:space="preserve"> </w:t>
      </w:r>
      <w:r w:rsidR="007C59D8" w:rsidRPr="00894F32">
        <w:rPr>
          <w:rFonts w:cs="Arial"/>
          <w:bCs/>
        </w:rPr>
        <w:t xml:space="preserve"> </w:t>
      </w:r>
      <w:r w:rsidR="00E73650" w:rsidRPr="00894F32">
        <w:rPr>
          <w:rFonts w:cs="Arial"/>
          <w:bCs/>
        </w:rPr>
        <w:t xml:space="preserve">Progress and evaluation of DIS activities will be reported in annual progress reports (see </w:t>
      </w:r>
      <w:hyperlink w:anchor="_REPORTING_REQUIREMENTS" w:history="1">
        <w:r w:rsidR="00E73650" w:rsidRPr="00894F32">
          <w:rPr>
            <w:rStyle w:val="Hyperlink"/>
            <w:rFonts w:cs="Arial"/>
            <w:bCs/>
          </w:rPr>
          <w:t>Section VI.3</w:t>
        </w:r>
      </w:hyperlink>
      <w:r w:rsidR="00E73650" w:rsidRPr="00894F32">
        <w:rPr>
          <w:rFonts w:cs="Arial"/>
          <w:bCs/>
        </w:rPr>
        <w:t xml:space="preserve"> Reporting Requirements).   </w:t>
      </w:r>
    </w:p>
    <w:p w14:paraId="296F5271" w14:textId="77777777" w:rsidR="00E73650" w:rsidRPr="00894F32" w:rsidRDefault="00E73650" w:rsidP="00E73650">
      <w:pPr>
        <w:spacing w:after="0"/>
        <w:rPr>
          <w:rFonts w:cs="Arial"/>
          <w:bCs/>
        </w:rPr>
      </w:pPr>
    </w:p>
    <w:p w14:paraId="6364B94B" w14:textId="262B59CD" w:rsidR="00E73650" w:rsidRPr="00894F32" w:rsidRDefault="00EF0EAD" w:rsidP="00E73650">
      <w:pPr>
        <w:spacing w:after="0"/>
        <w:rPr>
          <w:rFonts w:cs="Arial"/>
          <w:bCs/>
        </w:rPr>
      </w:pPr>
      <w:r w:rsidRPr="00894F32">
        <w:rPr>
          <w:rFonts w:cs="Arial"/>
          <w:bCs/>
        </w:rPr>
        <w:lastRenderedPageBreak/>
        <w:t>The DIS</w:t>
      </w:r>
      <w:r w:rsidR="007C59D8" w:rsidRPr="00894F32">
        <w:rPr>
          <w:rFonts w:cs="Arial"/>
          <w:bCs/>
        </w:rPr>
        <w:t xml:space="preserve">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 and to develop and implement an action plan with a disparity reduction, quality improvement process to close the identified gap(s).  The aim is to achieve targeted behavioral health equity for disparate populations and improve systems.</w:t>
      </w:r>
      <w:r w:rsidR="00E73650" w:rsidRPr="00894F32">
        <w:rPr>
          <w:rFonts w:cs="Arial"/>
          <w:bCs/>
        </w:rPr>
        <w:t xml:space="preserve"> </w:t>
      </w:r>
    </w:p>
    <w:p w14:paraId="2A2550BB" w14:textId="77777777" w:rsidR="00E73650" w:rsidRPr="00894F32" w:rsidRDefault="00E73650" w:rsidP="00E73650">
      <w:pPr>
        <w:spacing w:after="0"/>
        <w:rPr>
          <w:rFonts w:cs="Arial"/>
          <w:bCs/>
        </w:rPr>
      </w:pPr>
    </w:p>
    <w:p w14:paraId="1688337B" w14:textId="2AD2980A" w:rsidR="00DC441F" w:rsidRPr="00894F32" w:rsidRDefault="00DC441F" w:rsidP="00DC441F">
      <w:pPr>
        <w:spacing w:after="0"/>
        <w:rPr>
          <w:rFonts w:cs="Arial"/>
          <w:bCs/>
        </w:rPr>
      </w:pPr>
      <w:r w:rsidRPr="00894F32">
        <w:rPr>
          <w:rFonts w:cs="Arial"/>
          <w:bCs/>
        </w:rPr>
        <w:t xml:space="preserve">The behavioral health disparity impact statement is in alignment with the expectations related to </w:t>
      </w:r>
      <w:hyperlink r:id="rId38" w:history="1">
        <w:r w:rsidRPr="00894F32">
          <w:rPr>
            <w:rStyle w:val="Hyperlink"/>
            <w:rFonts w:cs="Arial"/>
            <w:bCs/>
          </w:rPr>
          <w:t>Executive Order 13985</w:t>
        </w:r>
      </w:hyperlink>
      <w:r w:rsidRPr="00894F32">
        <w:rPr>
          <w:rFonts w:cs="Arial"/>
          <w:bCs/>
        </w:rPr>
        <w:t xml:space="preserve"> “Advancing Racial Equity and Support for Underserved Communities Through the Federal Government</w:t>
      </w:r>
      <w:bookmarkEnd w:id="49"/>
      <w:r w:rsidRPr="00894F32">
        <w:rPr>
          <w:rFonts w:cs="Arial"/>
          <w:bCs/>
        </w:rPr>
        <w:t xml:space="preserve">.”  </w:t>
      </w:r>
    </w:p>
    <w:bookmarkEnd w:id="48"/>
    <w:p w14:paraId="5A5C2FC2" w14:textId="77777777" w:rsidR="00DC441F" w:rsidRPr="00894F32" w:rsidRDefault="00DC441F" w:rsidP="00DC441F">
      <w:pPr>
        <w:spacing w:after="0"/>
        <w:rPr>
          <w:i/>
          <w:iCs/>
          <w:szCs w:val="24"/>
        </w:rPr>
      </w:pPr>
    </w:p>
    <w:p w14:paraId="1DA10C35" w14:textId="170F434E" w:rsidR="00DC441F" w:rsidRPr="00894F32" w:rsidRDefault="00DC441F" w:rsidP="00DC441F">
      <w:pPr>
        <w:spacing w:after="0"/>
        <w:rPr>
          <w:i/>
          <w:iCs/>
          <w:szCs w:val="24"/>
        </w:rPr>
      </w:pPr>
      <w:r w:rsidRPr="00894F32">
        <w:rPr>
          <w:i/>
          <w:iCs/>
          <w:szCs w:val="24"/>
        </w:rPr>
        <w:t>Tobacco and Nicotine</w:t>
      </w:r>
      <w:r w:rsidR="00521458" w:rsidRPr="00894F32">
        <w:rPr>
          <w:i/>
          <w:iCs/>
          <w:szCs w:val="24"/>
        </w:rPr>
        <w:t>-</w:t>
      </w:r>
      <w:r w:rsidRPr="00894F32">
        <w:rPr>
          <w:i/>
          <w:iCs/>
          <w:szCs w:val="24"/>
        </w:rPr>
        <w:t>Free Policy</w:t>
      </w:r>
    </w:p>
    <w:p w14:paraId="465E01DA" w14:textId="77777777" w:rsidR="00DC441F" w:rsidRPr="00894F32" w:rsidRDefault="00DC441F" w:rsidP="00DC441F">
      <w:pPr>
        <w:spacing w:after="0"/>
        <w:rPr>
          <w:i/>
          <w:iCs/>
          <w:szCs w:val="24"/>
        </w:rPr>
      </w:pPr>
    </w:p>
    <w:p w14:paraId="1F79F5AB" w14:textId="77777777" w:rsidR="00DC441F" w:rsidRPr="00894F32" w:rsidRDefault="00DC441F" w:rsidP="00DC441F">
      <w:pPr>
        <w:spacing w:after="0"/>
        <w:rPr>
          <w:b/>
          <w:szCs w:val="24"/>
        </w:rPr>
      </w:pPr>
      <w:r w:rsidRPr="00894F32">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4D2630F" w14:textId="77777777" w:rsidR="00DC441F" w:rsidRPr="00894F32" w:rsidRDefault="00DC441F" w:rsidP="00DC441F">
      <w:pPr>
        <w:spacing w:after="0"/>
        <w:rPr>
          <w:i/>
          <w:iCs/>
          <w:szCs w:val="24"/>
        </w:rPr>
      </w:pPr>
    </w:p>
    <w:p w14:paraId="362F0A4B" w14:textId="77777777" w:rsidR="00DC441F" w:rsidRPr="00894F32" w:rsidRDefault="00DC441F" w:rsidP="00DC441F">
      <w:pPr>
        <w:spacing w:after="0"/>
        <w:rPr>
          <w:i/>
          <w:iCs/>
          <w:szCs w:val="24"/>
        </w:rPr>
      </w:pPr>
      <w:r w:rsidRPr="00894F32">
        <w:rPr>
          <w:i/>
          <w:iCs/>
          <w:szCs w:val="24"/>
        </w:rPr>
        <w:t>Reimbursements for the Provision of Services</w:t>
      </w:r>
    </w:p>
    <w:p w14:paraId="45AAC2E7" w14:textId="77777777" w:rsidR="00DC441F" w:rsidRPr="00894F32" w:rsidRDefault="00DC441F" w:rsidP="00DC441F">
      <w:pPr>
        <w:spacing w:after="0"/>
        <w:rPr>
          <w:i/>
          <w:iCs/>
          <w:szCs w:val="24"/>
        </w:rPr>
      </w:pPr>
    </w:p>
    <w:p w14:paraId="4303E1B9" w14:textId="47AF8243" w:rsidR="00DC441F" w:rsidRPr="00894F32" w:rsidRDefault="00DC441F" w:rsidP="00DC441F">
      <w:pPr>
        <w:spacing w:after="0"/>
        <w:rPr>
          <w:szCs w:val="24"/>
        </w:rPr>
      </w:pPr>
      <w:r w:rsidRPr="00894F32">
        <w:rPr>
          <w:szCs w:val="24"/>
        </w:rPr>
        <w:t xml:space="preserve">Recipients must utilize third party reimbursements and other revenue realized from the provision of services to the extent possible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 plan.  </w:t>
      </w:r>
      <w:r w:rsidRPr="00894F32">
        <w:t xml:space="preserve">Recipients are responsible for making the determination of affordability and insurance coverage and must have policies and procedures in place to address these areas.  </w:t>
      </w:r>
      <w:r w:rsidRPr="00894F32">
        <w:rPr>
          <w:szCs w:val="24"/>
        </w:rPr>
        <w:t xml:space="preserve">Recipients are also expected to facilitate the health insurance application and enrollment process for eligible uninsured clients. </w:t>
      </w:r>
      <w:r w:rsidR="005A304F" w:rsidRPr="00894F32">
        <w:rPr>
          <w:szCs w:val="24"/>
        </w:rPr>
        <w:t xml:space="preserve"> </w:t>
      </w:r>
      <w:r w:rsidRPr="00894F32">
        <w:rPr>
          <w:szCs w:val="24"/>
        </w:rPr>
        <w:t xml:space="preserve">Recipients should also consider other systems from which a potential service recipient may be eligible for services (for example, the Veterans Health Administration or senior services), if appropriate for and desired by that individual to meet his/her needs.  In addition, recipients are required to implement policies and procedures that ensure other sources of funding are utilized first when available for that individual. </w:t>
      </w:r>
    </w:p>
    <w:p w14:paraId="06F74CD4" w14:textId="77777777" w:rsidR="00DC441F" w:rsidRPr="00894F32" w:rsidRDefault="00DC441F" w:rsidP="00DC441F">
      <w:pPr>
        <w:spacing w:after="0"/>
        <w:rPr>
          <w:szCs w:val="24"/>
        </w:rPr>
      </w:pPr>
    </w:p>
    <w:p w14:paraId="584B1397" w14:textId="77777777" w:rsidR="00DC441F" w:rsidRPr="00894F32" w:rsidRDefault="00DC441F" w:rsidP="00DC441F">
      <w:pPr>
        <w:tabs>
          <w:tab w:val="left" w:pos="1008"/>
        </w:tabs>
        <w:spacing w:after="0"/>
        <w:rPr>
          <w:i/>
          <w:iCs/>
        </w:rPr>
      </w:pPr>
      <w:r w:rsidRPr="00894F32">
        <w:rPr>
          <w:i/>
          <w:iCs/>
        </w:rPr>
        <w:t>Behavioral Health for Military Service Members and Veterans</w:t>
      </w:r>
    </w:p>
    <w:p w14:paraId="533B78FF" w14:textId="77777777" w:rsidR="00DC441F" w:rsidRPr="00894F32" w:rsidRDefault="00DC441F" w:rsidP="00DC441F">
      <w:pPr>
        <w:tabs>
          <w:tab w:val="left" w:pos="1008"/>
        </w:tabs>
        <w:spacing w:after="0"/>
        <w:rPr>
          <w:i/>
          <w:iCs/>
        </w:rPr>
      </w:pPr>
    </w:p>
    <w:p w14:paraId="2B9DB31E" w14:textId="77777777" w:rsidR="00DC441F" w:rsidRPr="00894F32" w:rsidRDefault="00DC441F" w:rsidP="00DC441F">
      <w:pPr>
        <w:tabs>
          <w:tab w:val="left" w:pos="1008"/>
        </w:tabs>
      </w:pPr>
      <w:r w:rsidRPr="00894F32">
        <w:t>SAMHSA encourages all recipients to address the behavioral health needs of active-duty military service members, returning veterans, and military families in designing and developing their programs and to consider prioritizing this population for services, where appropriate.</w:t>
      </w:r>
    </w:p>
    <w:p w14:paraId="5BED4FA0" w14:textId="77777777" w:rsidR="00DC441F" w:rsidRPr="00894F32" w:rsidRDefault="00DC441F" w:rsidP="00DC441F">
      <w:pPr>
        <w:tabs>
          <w:tab w:val="left" w:pos="1008"/>
        </w:tabs>
        <w:rPr>
          <w:i/>
          <w:iCs/>
        </w:rPr>
      </w:pPr>
      <w:r w:rsidRPr="00894F32">
        <w:rPr>
          <w:i/>
          <w:iCs/>
        </w:rPr>
        <w:t>Behavioral Health for Lesbian, Gay, Bisexual, Transgender, Queer/Questioning, and Intersex (LGBTQI+) Individuals</w:t>
      </w:r>
    </w:p>
    <w:p w14:paraId="3A14A323" w14:textId="6820DA1F" w:rsidR="00DC441F" w:rsidRPr="00894F32" w:rsidRDefault="00DC441F" w:rsidP="09608B6C">
      <w:pPr>
        <w:tabs>
          <w:tab w:val="left" w:pos="1008"/>
        </w:tabs>
      </w:pPr>
      <w:r w:rsidRPr="00894F32">
        <w:lastRenderedPageBreak/>
        <w:t>In line with the Executive Order on Advancing Equality for Lesbian, Gay, Bisexual, Transgender, Queer, and Intersex Individuals</w:t>
      </w:r>
      <w:r w:rsidR="66B9BB8E" w:rsidRPr="00894F32">
        <w:t xml:space="preserve"> </w:t>
      </w:r>
      <w:r w:rsidR="66B9BB8E" w:rsidRPr="00894F32">
        <w:rPr>
          <w:rFonts w:eastAsia="Arial" w:cs="Arial"/>
          <w:szCs w:val="24"/>
        </w:rPr>
        <w:t>(E.O. 14075)</w:t>
      </w:r>
      <w:r w:rsidRPr="00894F32">
        <w:t xml:space="preserve"> 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3DE54A51" w14:textId="77777777" w:rsidR="0056249F" w:rsidRPr="00894F32" w:rsidRDefault="00150C46" w:rsidP="00E45303">
      <w:pPr>
        <w:pStyle w:val="Heading2"/>
      </w:pPr>
      <w:bookmarkStart w:id="51" w:name="_Toc126602818"/>
      <w:bookmarkStart w:id="52" w:name="_Toc114646388"/>
      <w:r w:rsidRPr="00894F32">
        <w:t>7</w:t>
      </w:r>
      <w:r w:rsidR="00DC441F" w:rsidRPr="00894F32">
        <w:t>.  RECIPIENT MEETINGS</w:t>
      </w:r>
      <w:bookmarkEnd w:id="51"/>
      <w:r w:rsidR="00DC441F" w:rsidRPr="00894F32">
        <w:t xml:space="preserve"> </w:t>
      </w:r>
    </w:p>
    <w:bookmarkEnd w:id="52"/>
    <w:p w14:paraId="16CDF478" w14:textId="5292CA6C" w:rsidR="00DC441F" w:rsidRPr="00894F32" w:rsidRDefault="00DC441F" w:rsidP="00644963">
      <w:pPr>
        <w:tabs>
          <w:tab w:val="left" w:pos="1008"/>
        </w:tabs>
        <w:spacing w:after="0"/>
        <w:contextualSpacing/>
        <w:rPr>
          <w:szCs w:val="24"/>
        </w:rPr>
      </w:pPr>
      <w:r w:rsidRPr="00894F32">
        <w:rPr>
          <w:szCs w:val="24"/>
        </w:rPr>
        <w:t xml:space="preserve">Recipient meetings will be held virtually and recipients are expected to fully participate in these meetings. </w:t>
      </w:r>
      <w:r w:rsidR="005A304F" w:rsidRPr="00894F32">
        <w:rPr>
          <w:szCs w:val="24"/>
        </w:rPr>
        <w:t xml:space="preserve"> </w:t>
      </w:r>
      <w:r w:rsidRPr="00894F32">
        <w:rPr>
          <w:szCs w:val="24"/>
        </w:rPr>
        <w:t xml:space="preserve">If SAMHSA elects to hold an in-person meeting, budget revisions </w:t>
      </w:r>
      <w:r w:rsidR="00644963" w:rsidRPr="00894F32">
        <w:rPr>
          <w:szCs w:val="24"/>
        </w:rPr>
        <w:t>may be permitted.</w:t>
      </w:r>
    </w:p>
    <w:p w14:paraId="646C74F6" w14:textId="77777777" w:rsidR="00644963" w:rsidRPr="00894F32" w:rsidRDefault="00644963" w:rsidP="00644963">
      <w:pPr>
        <w:tabs>
          <w:tab w:val="left" w:pos="1008"/>
        </w:tabs>
        <w:spacing w:after="0"/>
        <w:contextualSpacing/>
      </w:pPr>
    </w:p>
    <w:p w14:paraId="08EAEE03" w14:textId="77777777" w:rsidR="009718D4" w:rsidRPr="00894F32" w:rsidRDefault="009718D4" w:rsidP="00E45303">
      <w:pPr>
        <w:pStyle w:val="Heading1"/>
      </w:pPr>
      <w:bookmarkStart w:id="53" w:name="_Toc485307380"/>
      <w:bookmarkStart w:id="54" w:name="_Toc81577271"/>
      <w:bookmarkStart w:id="55" w:name="_Toc83025519"/>
      <w:bookmarkStart w:id="56" w:name="_Toc126602819"/>
      <w:r w:rsidRPr="00894F32">
        <w:t>II.</w:t>
      </w:r>
      <w:r w:rsidRPr="00894F32">
        <w:tab/>
      </w:r>
      <w:bookmarkStart w:id="57" w:name="SectionII"/>
      <w:bookmarkEnd w:id="57"/>
      <w:r w:rsidRPr="00894F32">
        <w:t>FEDERAL AWARD INFORMATION</w:t>
      </w:r>
      <w:bookmarkEnd w:id="53"/>
      <w:bookmarkEnd w:id="54"/>
      <w:bookmarkEnd w:id="55"/>
      <w:bookmarkEnd w:id="56"/>
    </w:p>
    <w:p w14:paraId="37B98DE1" w14:textId="251B64AA" w:rsidR="009718D4" w:rsidRPr="00894F32" w:rsidRDefault="009718D4" w:rsidP="00CC4EB5">
      <w:pPr>
        <w:pStyle w:val="Heading2"/>
        <w:numPr>
          <w:ilvl w:val="0"/>
          <w:numId w:val="74"/>
        </w:numPr>
      </w:pPr>
      <w:bookmarkStart w:id="58" w:name="_Toc83025520"/>
      <w:bookmarkStart w:id="59" w:name="_Toc126602820"/>
      <w:r w:rsidRPr="00894F32">
        <w:t>GENERAL INFORMATION</w:t>
      </w:r>
      <w:bookmarkEnd w:id="58"/>
      <w:bookmarkEnd w:id="59"/>
    </w:p>
    <w:p w14:paraId="566D7527" w14:textId="4E9E4D34" w:rsidR="009718D4" w:rsidRPr="00894F32" w:rsidRDefault="009718D4" w:rsidP="009718D4">
      <w:pPr>
        <w:ind w:left="4320" w:hanging="4320"/>
        <w:contextualSpacing/>
        <w:rPr>
          <w:rFonts w:cs="Arial"/>
        </w:rPr>
      </w:pPr>
      <w:r w:rsidRPr="00894F32">
        <w:rPr>
          <w:rFonts w:cs="Arial"/>
          <w:b/>
        </w:rPr>
        <w:t>Funding Mechanism:</w:t>
      </w:r>
      <w:r w:rsidRPr="00894F32">
        <w:rPr>
          <w:rFonts w:cs="Arial"/>
          <w:b/>
        </w:rPr>
        <w:tab/>
      </w:r>
      <w:r w:rsidRPr="00894F32">
        <w:rPr>
          <w:rFonts w:cs="Arial"/>
          <w:bCs/>
        </w:rPr>
        <w:t>Grant</w:t>
      </w:r>
      <w:r w:rsidR="0031120E" w:rsidRPr="00894F32">
        <w:rPr>
          <w:rFonts w:cs="Arial"/>
          <w:bCs/>
        </w:rPr>
        <w:t xml:space="preserve"> Award</w:t>
      </w:r>
    </w:p>
    <w:p w14:paraId="40342AB1" w14:textId="77777777" w:rsidR="009718D4" w:rsidRPr="00894F32" w:rsidRDefault="009718D4" w:rsidP="009718D4">
      <w:pPr>
        <w:ind w:left="4320" w:hanging="4320"/>
        <w:contextualSpacing/>
        <w:rPr>
          <w:rFonts w:cs="Arial"/>
        </w:rPr>
      </w:pPr>
    </w:p>
    <w:p w14:paraId="6448B88E" w14:textId="7EA00C03" w:rsidR="00521458" w:rsidRPr="00894F32" w:rsidRDefault="009718D4" w:rsidP="00521458">
      <w:pPr>
        <w:ind w:left="360" w:hanging="360"/>
        <w:contextualSpacing/>
        <w:rPr>
          <w:rFonts w:cs="Arial"/>
          <w:bCs/>
        </w:rPr>
      </w:pPr>
      <w:r w:rsidRPr="00894F32">
        <w:rPr>
          <w:rFonts w:cs="Arial"/>
          <w:b/>
        </w:rPr>
        <w:t>Estimated Total Available Funding:</w:t>
      </w:r>
      <w:r w:rsidRPr="00894F32">
        <w:rPr>
          <w:rFonts w:cs="Arial"/>
          <w:b/>
        </w:rPr>
        <w:tab/>
      </w:r>
      <w:r w:rsidR="001F0AD4" w:rsidRPr="00894F32">
        <w:rPr>
          <w:rFonts w:cs="Arial"/>
          <w:b/>
        </w:rPr>
        <w:t xml:space="preserve">   </w:t>
      </w:r>
      <w:r w:rsidR="007372AE" w:rsidRPr="00894F32">
        <w:rPr>
          <w:rFonts w:cs="Arial"/>
          <w:bCs/>
        </w:rPr>
        <w:t xml:space="preserve"> </w:t>
      </w:r>
      <w:r w:rsidR="00521458" w:rsidRPr="00894F32">
        <w:rPr>
          <w:rFonts w:cs="Arial"/>
          <w:bCs/>
        </w:rPr>
        <w:t xml:space="preserve">FY 2023: $17,500,000 </w:t>
      </w:r>
      <w:r w:rsidR="0049183F" w:rsidRPr="00894F32">
        <w:rPr>
          <w:rFonts w:cs="Arial"/>
          <w:bCs/>
        </w:rPr>
        <w:t>(CLOSED)</w:t>
      </w:r>
    </w:p>
    <w:p w14:paraId="00CECEFE" w14:textId="7867721D" w:rsidR="0049183F" w:rsidRPr="00894F32" w:rsidRDefault="00521458" w:rsidP="00521458">
      <w:pPr>
        <w:ind w:left="360" w:hanging="360"/>
        <w:contextualSpacing/>
        <w:rPr>
          <w:rFonts w:cs="Arial"/>
          <w:b/>
          <w:bCs/>
        </w:rPr>
      </w:pPr>
      <w:r w:rsidRPr="00894F32">
        <w:rPr>
          <w:rFonts w:cs="Arial"/>
          <w:b/>
          <w:bCs/>
        </w:rPr>
        <w:t xml:space="preserve">                                                                 </w:t>
      </w:r>
      <w:bookmarkStart w:id="60" w:name="_Hlk125370578"/>
      <w:r w:rsidRPr="00894F32">
        <w:rPr>
          <w:rFonts w:cs="Arial"/>
          <w:b/>
          <w:bCs/>
        </w:rPr>
        <w:t>FY 2024</w:t>
      </w:r>
      <w:r w:rsidR="0049183F" w:rsidRPr="00894F32">
        <w:rPr>
          <w:rFonts w:cs="Arial"/>
          <w:b/>
          <w:bCs/>
        </w:rPr>
        <w:t>: $15,</w:t>
      </w:r>
      <w:r w:rsidR="46AD7906" w:rsidRPr="00894F32">
        <w:rPr>
          <w:rFonts w:cs="Arial"/>
          <w:b/>
          <w:bCs/>
        </w:rPr>
        <w:t>5</w:t>
      </w:r>
      <w:r w:rsidR="0049183F" w:rsidRPr="00894F32">
        <w:rPr>
          <w:rFonts w:cs="Arial"/>
          <w:b/>
          <w:bCs/>
        </w:rPr>
        <w:t>00,000</w:t>
      </w:r>
    </w:p>
    <w:p w14:paraId="59804717" w14:textId="39662F2A" w:rsidR="009A32F4" w:rsidRPr="00894F32" w:rsidRDefault="0049183F" w:rsidP="00521458">
      <w:pPr>
        <w:ind w:left="360" w:hanging="360"/>
        <w:contextualSpacing/>
        <w:rPr>
          <w:rFonts w:cs="Arial"/>
        </w:rPr>
      </w:pPr>
      <w:r w:rsidRPr="00894F32">
        <w:rPr>
          <w:rFonts w:cs="Arial"/>
          <w:b/>
          <w:bCs/>
        </w:rPr>
        <w:t xml:space="preserve">                                                                </w:t>
      </w:r>
      <w:r w:rsidR="00521458" w:rsidRPr="00894F32">
        <w:rPr>
          <w:rFonts w:cs="Arial"/>
        </w:rPr>
        <w:t xml:space="preserve"> FY 2025</w:t>
      </w:r>
      <w:r w:rsidRPr="00894F32">
        <w:rPr>
          <w:rFonts w:cs="Arial"/>
        </w:rPr>
        <w:t>:</w:t>
      </w:r>
      <w:r w:rsidR="00521458" w:rsidRPr="00894F32">
        <w:rPr>
          <w:rFonts w:cs="Arial"/>
        </w:rPr>
        <w:t xml:space="preserve"> contingent</w:t>
      </w:r>
      <w:r w:rsidR="00EB7EF5" w:rsidRPr="00894F32">
        <w:rPr>
          <w:rFonts w:cs="Arial"/>
        </w:rPr>
        <w:t xml:space="preserve"> upon SAMHSA’s</w:t>
      </w:r>
      <w:r w:rsidR="00521458" w:rsidRPr="00894F32">
        <w:rPr>
          <w:rFonts w:cs="Arial"/>
        </w:rPr>
        <w:t xml:space="preserve"> </w:t>
      </w:r>
      <w:r w:rsidR="009A32F4" w:rsidRPr="00894F32">
        <w:rPr>
          <w:rFonts w:cs="Arial"/>
        </w:rPr>
        <w:t xml:space="preserve">  </w:t>
      </w:r>
    </w:p>
    <w:p w14:paraId="3DF1C9E8" w14:textId="5FAC5199" w:rsidR="00521458" w:rsidRPr="00894F32" w:rsidRDefault="00EB7EF5" w:rsidP="00521458">
      <w:pPr>
        <w:ind w:left="360" w:hanging="360"/>
        <w:contextualSpacing/>
        <w:rPr>
          <w:rFonts w:cs="Arial"/>
        </w:rPr>
      </w:pPr>
      <w:r w:rsidRPr="00894F32">
        <w:rPr>
          <w:rFonts w:cs="Arial"/>
        </w:rPr>
        <w:t xml:space="preserve">                                                                 </w:t>
      </w:r>
      <w:r w:rsidR="00521458" w:rsidRPr="00894F32">
        <w:rPr>
          <w:rFonts w:cs="Arial"/>
        </w:rPr>
        <w:t>appropriations</w:t>
      </w:r>
    </w:p>
    <w:bookmarkEnd w:id="60"/>
    <w:p w14:paraId="2C5693C1" w14:textId="7FDB98ED" w:rsidR="009718D4" w:rsidRPr="00894F32" w:rsidRDefault="009718D4" w:rsidP="00386329">
      <w:pPr>
        <w:ind w:left="360" w:hanging="360"/>
        <w:contextualSpacing/>
        <w:rPr>
          <w:rFonts w:cs="Arial"/>
          <w:bCs/>
        </w:rPr>
      </w:pPr>
    </w:p>
    <w:p w14:paraId="1E019384" w14:textId="77777777" w:rsidR="00521458" w:rsidRPr="00894F32" w:rsidRDefault="009718D4" w:rsidP="00521458">
      <w:pPr>
        <w:ind w:left="4320" w:hanging="4320"/>
        <w:contextualSpacing/>
        <w:rPr>
          <w:rFonts w:cs="Arial"/>
          <w:b/>
          <w:bCs/>
        </w:rPr>
      </w:pPr>
      <w:r w:rsidRPr="00894F32">
        <w:rPr>
          <w:rFonts w:cs="Arial"/>
          <w:b/>
        </w:rPr>
        <w:t>Estimated Number of Awards:</w:t>
      </w:r>
      <w:r w:rsidRPr="00894F32">
        <w:rPr>
          <w:rFonts w:cs="Arial"/>
        </w:rPr>
        <w:tab/>
      </w:r>
      <w:r w:rsidR="00521458" w:rsidRPr="00894F32">
        <w:rPr>
          <w:rFonts w:cs="Arial"/>
        </w:rPr>
        <w:t>FY 2023: 14</w:t>
      </w:r>
      <w:r w:rsidR="00521458" w:rsidRPr="00894F32">
        <w:rPr>
          <w:rFonts w:cs="Arial"/>
          <w:b/>
          <w:bCs/>
        </w:rPr>
        <w:t xml:space="preserve"> </w:t>
      </w:r>
    </w:p>
    <w:p w14:paraId="526161DF" w14:textId="6F70EDFC" w:rsidR="0049183F" w:rsidRPr="00894F32" w:rsidRDefault="00521458" w:rsidP="00521458">
      <w:pPr>
        <w:ind w:left="4320" w:hanging="4320"/>
        <w:contextualSpacing/>
        <w:rPr>
          <w:rFonts w:cs="Arial"/>
          <w:b/>
        </w:rPr>
      </w:pPr>
      <w:r w:rsidRPr="00894F32">
        <w:rPr>
          <w:rFonts w:cs="Arial"/>
          <w:b/>
        </w:rPr>
        <w:t xml:space="preserve">                                                                 </w:t>
      </w:r>
      <w:bookmarkStart w:id="61" w:name="_Hlk125370628"/>
      <w:r w:rsidRPr="00894F32">
        <w:rPr>
          <w:rFonts w:cs="Arial"/>
          <w:b/>
        </w:rPr>
        <w:t>FY 2024</w:t>
      </w:r>
      <w:r w:rsidR="0049183F" w:rsidRPr="00894F32">
        <w:rPr>
          <w:rFonts w:cs="Arial"/>
          <w:b/>
        </w:rPr>
        <w:t>: 12</w:t>
      </w:r>
    </w:p>
    <w:p w14:paraId="3D84DF48" w14:textId="1DC8957C" w:rsidR="00521458" w:rsidRPr="00894F32" w:rsidRDefault="00521458" w:rsidP="0049183F">
      <w:pPr>
        <w:ind w:left="4320" w:hanging="4320"/>
        <w:contextualSpacing/>
        <w:rPr>
          <w:rFonts w:cs="Arial"/>
          <w:bCs/>
        </w:rPr>
      </w:pPr>
      <w:r w:rsidRPr="00894F32">
        <w:rPr>
          <w:rFonts w:cs="Arial"/>
          <w:bCs/>
        </w:rPr>
        <w:t xml:space="preserve"> </w:t>
      </w:r>
      <w:r w:rsidR="0049183F" w:rsidRPr="00894F32">
        <w:rPr>
          <w:rFonts w:cs="Arial"/>
          <w:bCs/>
        </w:rPr>
        <w:t xml:space="preserve">                                                                </w:t>
      </w:r>
      <w:r w:rsidRPr="00894F32">
        <w:rPr>
          <w:rFonts w:cs="Arial"/>
          <w:bCs/>
        </w:rPr>
        <w:t>FY 2025</w:t>
      </w:r>
      <w:r w:rsidR="0049183F" w:rsidRPr="00894F32">
        <w:rPr>
          <w:rFonts w:cs="Arial"/>
          <w:bCs/>
        </w:rPr>
        <w:t>:</w:t>
      </w:r>
      <w:r w:rsidRPr="00894F32">
        <w:rPr>
          <w:rFonts w:cs="Arial"/>
          <w:bCs/>
        </w:rPr>
        <w:t xml:space="preserve"> contingent upon SAMHSA’s appropriations.                                                                 </w:t>
      </w:r>
      <w:bookmarkEnd w:id="61"/>
    </w:p>
    <w:p w14:paraId="139B0423" w14:textId="2D76AD11" w:rsidR="009718D4" w:rsidRPr="00894F32" w:rsidRDefault="009718D4" w:rsidP="00386329">
      <w:pPr>
        <w:ind w:left="4320" w:hanging="4320"/>
        <w:contextualSpacing/>
        <w:rPr>
          <w:rFonts w:cs="Arial"/>
          <w:bCs/>
        </w:rPr>
      </w:pPr>
    </w:p>
    <w:p w14:paraId="3CFA5F5F" w14:textId="3CDE1E04" w:rsidR="009718D4" w:rsidRPr="00894F32" w:rsidRDefault="009718D4" w:rsidP="00150C46">
      <w:pPr>
        <w:spacing w:after="0"/>
        <w:ind w:left="4320" w:hanging="4320"/>
        <w:contextualSpacing/>
        <w:rPr>
          <w:rFonts w:cs="Arial"/>
          <w:bCs/>
        </w:rPr>
      </w:pPr>
      <w:r w:rsidRPr="00894F32">
        <w:rPr>
          <w:rFonts w:cs="Arial"/>
          <w:b/>
        </w:rPr>
        <w:t>Estimated Award Amount:</w:t>
      </w:r>
      <w:r w:rsidRPr="00894F32">
        <w:rPr>
          <w:rFonts w:cs="Arial"/>
          <w:b/>
        </w:rPr>
        <w:tab/>
      </w:r>
      <w:r w:rsidRPr="00894F32">
        <w:rPr>
          <w:rFonts w:cs="Arial"/>
        </w:rPr>
        <w:t xml:space="preserve">Up to </w:t>
      </w:r>
      <w:r w:rsidR="00386329" w:rsidRPr="00894F32">
        <w:rPr>
          <w:rFonts w:cs="Arial"/>
          <w:bCs/>
        </w:rPr>
        <w:t>$1,250,000</w:t>
      </w:r>
      <w:r w:rsidR="00964DA6" w:rsidRPr="00894F32">
        <w:rPr>
          <w:rFonts w:cs="Arial"/>
          <w:b/>
        </w:rPr>
        <w:t xml:space="preserve"> </w:t>
      </w:r>
      <w:r w:rsidR="00964DA6" w:rsidRPr="00894F32">
        <w:rPr>
          <w:rFonts w:cs="Arial"/>
          <w:bCs/>
        </w:rPr>
        <w:t>per year per award</w:t>
      </w:r>
    </w:p>
    <w:p w14:paraId="21BEEC2B" w14:textId="77777777" w:rsidR="00150C46" w:rsidRPr="00894F32" w:rsidRDefault="00150C46" w:rsidP="009718D4">
      <w:pPr>
        <w:ind w:left="4320" w:hanging="4320"/>
        <w:contextualSpacing/>
        <w:rPr>
          <w:rFonts w:cs="Arial"/>
          <w:bCs/>
        </w:rPr>
      </w:pPr>
    </w:p>
    <w:p w14:paraId="6C29A33D" w14:textId="5371BD87" w:rsidR="009718D4" w:rsidRPr="00894F32" w:rsidRDefault="009718D4" w:rsidP="009718D4">
      <w:pPr>
        <w:ind w:left="4320" w:hanging="4320"/>
        <w:contextualSpacing/>
        <w:rPr>
          <w:rFonts w:cs="Arial"/>
          <w:b/>
        </w:rPr>
      </w:pPr>
      <w:r w:rsidRPr="00894F32">
        <w:rPr>
          <w:rFonts w:cs="Arial"/>
          <w:b/>
        </w:rPr>
        <w:t>Length of Project Period:</w:t>
      </w:r>
      <w:r w:rsidRPr="00894F32">
        <w:rPr>
          <w:rFonts w:cs="Arial"/>
          <w:b/>
        </w:rPr>
        <w:tab/>
      </w:r>
      <w:r w:rsidRPr="00894F32">
        <w:rPr>
          <w:rFonts w:cs="Arial"/>
        </w:rPr>
        <w:t xml:space="preserve">Up to </w:t>
      </w:r>
      <w:r w:rsidR="0071231E" w:rsidRPr="00894F32">
        <w:rPr>
          <w:rFonts w:cs="Arial"/>
          <w:bCs/>
        </w:rPr>
        <w:t>5 years</w:t>
      </w:r>
      <w:r w:rsidR="0049183F" w:rsidRPr="00894F32">
        <w:rPr>
          <w:rFonts w:cs="Arial"/>
          <w:bCs/>
        </w:rPr>
        <w:t xml:space="preserve">    </w:t>
      </w:r>
    </w:p>
    <w:p w14:paraId="1468524D" w14:textId="77777777" w:rsidR="009718D4" w:rsidRPr="00894F32" w:rsidRDefault="009718D4" w:rsidP="009718D4">
      <w:pPr>
        <w:ind w:left="4320" w:hanging="4320"/>
        <w:contextualSpacing/>
        <w:rPr>
          <w:rFonts w:cs="Arial"/>
          <w:b/>
        </w:rPr>
      </w:pPr>
    </w:p>
    <w:p w14:paraId="084A12D6" w14:textId="4BBFC694" w:rsidR="00521458" w:rsidRPr="00894F32" w:rsidRDefault="009718D4" w:rsidP="00521458">
      <w:pPr>
        <w:ind w:left="4320" w:hanging="4320"/>
        <w:contextualSpacing/>
        <w:rPr>
          <w:rFonts w:cs="Arial"/>
          <w:b/>
        </w:rPr>
      </w:pPr>
      <w:r w:rsidRPr="00894F32">
        <w:rPr>
          <w:rFonts w:cs="Arial"/>
          <w:b/>
        </w:rPr>
        <w:t xml:space="preserve">Anticipated Start </w:t>
      </w:r>
      <w:r w:rsidRPr="00894F32">
        <w:rPr>
          <w:rFonts w:cs="Arial"/>
          <w:bCs/>
        </w:rPr>
        <w:t>Date</w:t>
      </w:r>
      <w:bookmarkStart w:id="62" w:name="_Hlk125370656"/>
      <w:r w:rsidR="00521458" w:rsidRPr="00894F32">
        <w:rPr>
          <w:rFonts w:cs="Arial"/>
          <w:bCs/>
        </w:rPr>
        <w:t xml:space="preserve">                           FY 2023: September 30, 2023</w:t>
      </w:r>
    </w:p>
    <w:p w14:paraId="1CC15357" w14:textId="59DBE0EE" w:rsidR="00521458" w:rsidRPr="00894F32" w:rsidRDefault="00521458" w:rsidP="00521458">
      <w:pPr>
        <w:ind w:left="4320" w:hanging="4320"/>
        <w:contextualSpacing/>
        <w:rPr>
          <w:rFonts w:cs="Arial"/>
          <w:b/>
        </w:rPr>
      </w:pPr>
      <w:r w:rsidRPr="00894F32">
        <w:rPr>
          <w:rFonts w:cs="Arial"/>
          <w:b/>
        </w:rPr>
        <w:t xml:space="preserve">                                                                </w:t>
      </w:r>
      <w:r w:rsidR="003A01E3">
        <w:rPr>
          <w:rFonts w:cs="Arial"/>
          <w:b/>
        </w:rPr>
        <w:t xml:space="preserve"> </w:t>
      </w:r>
      <w:r w:rsidRPr="00894F32">
        <w:rPr>
          <w:rFonts w:cs="Arial"/>
          <w:b/>
        </w:rPr>
        <w:t>FY 2024: September 30, 2024</w:t>
      </w:r>
    </w:p>
    <w:p w14:paraId="3FA701E7" w14:textId="77777777" w:rsidR="00521458" w:rsidRPr="00894F32" w:rsidRDefault="00521458" w:rsidP="00521458">
      <w:pPr>
        <w:ind w:left="4320" w:hanging="4320"/>
        <w:contextualSpacing/>
        <w:rPr>
          <w:rFonts w:cs="Arial"/>
          <w:bCs/>
        </w:rPr>
      </w:pPr>
      <w:r w:rsidRPr="00894F32">
        <w:rPr>
          <w:rFonts w:cs="Arial"/>
          <w:b/>
        </w:rPr>
        <w:t xml:space="preserve">                                                                 </w:t>
      </w:r>
      <w:r w:rsidRPr="00894F32">
        <w:rPr>
          <w:rFonts w:cs="Arial"/>
          <w:bCs/>
        </w:rPr>
        <w:t>FY 2025: September 30, 2025</w:t>
      </w:r>
    </w:p>
    <w:bookmarkEnd w:id="62"/>
    <w:p w14:paraId="012A0042" w14:textId="0500D7D5" w:rsidR="009718D4" w:rsidRPr="00894F32" w:rsidRDefault="009718D4" w:rsidP="009718D4">
      <w:pPr>
        <w:ind w:left="4320" w:hanging="4320"/>
        <w:contextualSpacing/>
        <w:rPr>
          <w:rFonts w:cs="Arial"/>
          <w:b/>
        </w:rPr>
      </w:pPr>
    </w:p>
    <w:p w14:paraId="4358A4DD" w14:textId="77777777" w:rsidR="009718D4" w:rsidRPr="00894F32" w:rsidRDefault="009718D4" w:rsidP="009718D4">
      <w:pPr>
        <w:ind w:left="4320" w:hanging="4320"/>
        <w:contextualSpacing/>
        <w:rPr>
          <w:rFonts w:cs="Arial"/>
          <w:b/>
        </w:rPr>
      </w:pPr>
    </w:p>
    <w:p w14:paraId="3AB997AA" w14:textId="07E5DD69" w:rsidR="009718D4" w:rsidRPr="00894F32" w:rsidRDefault="009718D4" w:rsidP="009718D4">
      <w:pPr>
        <w:tabs>
          <w:tab w:val="left" w:pos="1008"/>
        </w:tabs>
        <w:contextualSpacing/>
        <w:rPr>
          <w:rFonts w:cs="Arial"/>
        </w:rPr>
      </w:pPr>
      <w:r w:rsidRPr="00894F32">
        <w:rPr>
          <w:rFonts w:cs="Arial"/>
          <w:b/>
          <w:bCs/>
        </w:rPr>
        <w:t xml:space="preserve">Proposed budgets cannot exceed </w:t>
      </w:r>
      <w:r w:rsidR="0071231E" w:rsidRPr="00894F32">
        <w:rPr>
          <w:rFonts w:cs="Arial"/>
          <w:b/>
          <w:bCs/>
        </w:rPr>
        <w:t>$1,250,000</w:t>
      </w:r>
      <w:r w:rsidRPr="00894F32">
        <w:rPr>
          <w:rFonts w:cs="Arial"/>
          <w:b/>
          <w:bCs/>
        </w:rPr>
        <w:t xml:space="preserve"> in total costs (direct and indirect) in any year of the proposed project.</w:t>
      </w:r>
      <w:r w:rsidRPr="00894F32">
        <w:rPr>
          <w:rFonts w:cs="Arial"/>
        </w:rPr>
        <w:t xml:space="preserve"> </w:t>
      </w:r>
      <w:r w:rsidR="005A304F" w:rsidRPr="00894F32">
        <w:rPr>
          <w:rFonts w:cs="Arial"/>
        </w:rPr>
        <w:t xml:space="preserve"> </w:t>
      </w:r>
      <w:r w:rsidRPr="00894F32">
        <w:rPr>
          <w:rFonts w:cs="Arial"/>
        </w:rPr>
        <w:t>Annual continuation awards will depend on the availability of funds, recipient progress in meeting project goals and objectives, timely submission of required data and reports, and compliance with all terms and conditions of award.</w:t>
      </w:r>
    </w:p>
    <w:p w14:paraId="186BAB49" w14:textId="77777777" w:rsidR="00210FA2" w:rsidRPr="00894F32" w:rsidRDefault="00210FA2" w:rsidP="009718D4">
      <w:pPr>
        <w:tabs>
          <w:tab w:val="left" w:pos="1008"/>
        </w:tabs>
        <w:contextualSpacing/>
        <w:rPr>
          <w:rFonts w:cs="Arial"/>
        </w:rPr>
      </w:pPr>
    </w:p>
    <w:p w14:paraId="40AD904C" w14:textId="09229110" w:rsidR="00210FA2" w:rsidRPr="00894F32" w:rsidRDefault="00210FA2" w:rsidP="00210FA2">
      <w:pPr>
        <w:tabs>
          <w:tab w:val="left" w:pos="1008"/>
        </w:tabs>
        <w:contextualSpacing/>
        <w:rPr>
          <w:rFonts w:cs="Arial"/>
        </w:rPr>
      </w:pPr>
      <w:bookmarkStart w:id="63" w:name="_Hlk128477351"/>
      <w:r w:rsidRPr="00894F32">
        <w:rPr>
          <w:rFonts w:cs="Arial"/>
        </w:rPr>
        <w:lastRenderedPageBreak/>
        <w:t xml:space="preserve">This NOFO is being issued as a standing funding announcement.  If your application is not received by </w:t>
      </w:r>
      <w:r w:rsidR="00903FE6" w:rsidRPr="00894F32">
        <w:rPr>
          <w:rFonts w:cs="Arial"/>
          <w:b/>
          <w:bCs/>
        </w:rPr>
        <w:t>11:59 PM</w:t>
      </w:r>
      <w:r w:rsidR="00D921F1" w:rsidRPr="00894F32">
        <w:rPr>
          <w:rFonts w:cs="Arial"/>
          <w:b/>
          <w:bCs/>
        </w:rPr>
        <w:t xml:space="preserve"> Eastern Time</w:t>
      </w:r>
      <w:r w:rsidR="00903FE6" w:rsidRPr="00894F32">
        <w:rPr>
          <w:rFonts w:cs="Arial"/>
          <w:b/>
          <w:bCs/>
        </w:rPr>
        <w:t xml:space="preserve">, February </w:t>
      </w:r>
      <w:r w:rsidR="00052873">
        <w:rPr>
          <w:rFonts w:cs="Arial"/>
          <w:b/>
          <w:bCs/>
        </w:rPr>
        <w:t>21</w:t>
      </w:r>
      <w:r w:rsidR="00903FE6" w:rsidRPr="00894F32">
        <w:rPr>
          <w:rFonts w:cs="Arial"/>
          <w:b/>
          <w:bCs/>
        </w:rPr>
        <w:t>, 2024</w:t>
      </w:r>
      <w:r w:rsidR="00903FE6" w:rsidRPr="00894F32">
        <w:rPr>
          <w:rFonts w:cs="Arial"/>
        </w:rPr>
        <w:t>, you must resubmit an application when the NOFO is posted in FY 2025.</w:t>
      </w:r>
      <w:r w:rsidRPr="00894F32">
        <w:rPr>
          <w:rFonts w:cs="Arial"/>
        </w:rPr>
        <w:t xml:space="preserve"> </w:t>
      </w:r>
    </w:p>
    <w:bookmarkEnd w:id="63"/>
    <w:p w14:paraId="7E3B36AD" w14:textId="77777777" w:rsidR="00210FA2" w:rsidRPr="00894F32" w:rsidRDefault="00210FA2" w:rsidP="009718D4">
      <w:pPr>
        <w:tabs>
          <w:tab w:val="left" w:pos="1008"/>
        </w:tabs>
        <w:contextualSpacing/>
        <w:rPr>
          <w:rFonts w:cs="Arial"/>
        </w:rPr>
      </w:pPr>
    </w:p>
    <w:p w14:paraId="2C14855B" w14:textId="77777777" w:rsidR="00521458" w:rsidRPr="00894F32" w:rsidRDefault="00521458" w:rsidP="00521458">
      <w:pPr>
        <w:tabs>
          <w:tab w:val="left" w:pos="1008"/>
        </w:tabs>
        <w:rPr>
          <w:rFonts w:cs="Arial"/>
          <w:b/>
          <w:bCs/>
        </w:rPr>
      </w:pPr>
      <w:r w:rsidRPr="00894F32">
        <w:rPr>
          <w:rFonts w:cs="Arial"/>
          <w:b/>
          <w:bCs/>
        </w:rPr>
        <w:t>FY 2024 and FY 2025 funding estimates are contingent upon SAMHSA’s appropriation.</w:t>
      </w:r>
    </w:p>
    <w:p w14:paraId="4A3CEDE8" w14:textId="77777777" w:rsidR="00D857F6" w:rsidRPr="00894F32" w:rsidRDefault="004B39FE" w:rsidP="00E45303">
      <w:pPr>
        <w:pStyle w:val="Heading1"/>
      </w:pPr>
      <w:bookmarkStart w:id="64" w:name="_Toc83025521"/>
      <w:bookmarkStart w:id="65" w:name="_Toc126602821"/>
      <w:r w:rsidRPr="00894F32">
        <w:t>II</w:t>
      </w:r>
      <w:bookmarkStart w:id="66" w:name="Eligibility"/>
      <w:bookmarkEnd w:id="66"/>
      <w:r w:rsidRPr="00894F32">
        <w:t>I.</w:t>
      </w:r>
      <w:r w:rsidRPr="00894F32">
        <w:tab/>
        <w:t>ELIGIBILITY INFORMATION</w:t>
      </w:r>
      <w:bookmarkStart w:id="67" w:name="_1._ELIGIBLE_APPLICANTS"/>
      <w:bookmarkStart w:id="68" w:name="_Toc485307382"/>
      <w:bookmarkStart w:id="69" w:name="_Toc81577273"/>
      <w:bookmarkStart w:id="70" w:name="_Toc83025522"/>
      <w:bookmarkEnd w:id="64"/>
      <w:bookmarkEnd w:id="65"/>
      <w:bookmarkEnd w:id="67"/>
    </w:p>
    <w:p w14:paraId="158F4D9C" w14:textId="05B5D7E2" w:rsidR="004B39FE" w:rsidRPr="00894F32" w:rsidRDefault="00D857F6" w:rsidP="00015470">
      <w:pPr>
        <w:pStyle w:val="Heading2"/>
        <w:rPr>
          <w:kern w:val="32"/>
          <w:sz w:val="32"/>
          <w:szCs w:val="32"/>
        </w:rPr>
      </w:pPr>
      <w:bookmarkStart w:id="71" w:name="_Toc126602822"/>
      <w:r w:rsidRPr="00894F32">
        <w:rPr>
          <w:kern w:val="32"/>
        </w:rPr>
        <w:t xml:space="preserve">1. </w:t>
      </w:r>
      <w:r w:rsidR="00015470" w:rsidRPr="00894F32">
        <w:rPr>
          <w:kern w:val="32"/>
          <w:szCs w:val="24"/>
        </w:rPr>
        <w:t xml:space="preserve">   </w:t>
      </w:r>
      <w:r w:rsidR="004B39FE" w:rsidRPr="00894F32">
        <w:t>ELIGIBLE APPLICANTS</w:t>
      </w:r>
      <w:bookmarkEnd w:id="68"/>
      <w:bookmarkEnd w:id="69"/>
      <w:bookmarkEnd w:id="70"/>
      <w:bookmarkEnd w:id="71"/>
    </w:p>
    <w:p w14:paraId="6BFE358D" w14:textId="15290E42" w:rsidR="00787084" w:rsidRPr="00894F32" w:rsidRDefault="006E36FB" w:rsidP="00787084">
      <w:pPr>
        <w:contextualSpacing/>
        <w:rPr>
          <w:rFonts w:cs="Arial"/>
        </w:rPr>
      </w:pPr>
      <w:bookmarkStart w:id="72" w:name="_Hlk70689271"/>
      <w:r w:rsidRPr="00894F32">
        <w:rPr>
          <w:rFonts w:cs="Arial"/>
        </w:rPr>
        <w:t>Eligibility is limited to states including U.S. Territories, Pacific Jurisdictions, and the District of Columbia</w:t>
      </w:r>
      <w:bookmarkStart w:id="73" w:name="_Hlk119271202"/>
      <w:bookmarkStart w:id="74" w:name="_Hlk119274119"/>
      <w:r w:rsidRPr="00894F32">
        <w:rPr>
          <w:rFonts w:cs="Arial"/>
        </w:rPr>
        <w:t>.</w:t>
      </w:r>
      <w:bookmarkEnd w:id="73"/>
      <w:bookmarkEnd w:id="74"/>
    </w:p>
    <w:p w14:paraId="2DCB033C" w14:textId="77777777" w:rsidR="006E36FB" w:rsidRPr="00894F32" w:rsidRDefault="006E36FB" w:rsidP="00787084">
      <w:pPr>
        <w:contextualSpacing/>
        <w:rPr>
          <w:rFonts w:cs="Arial"/>
        </w:rPr>
      </w:pPr>
    </w:p>
    <w:p w14:paraId="55F0A175" w14:textId="08AFAC46" w:rsidR="00521458" w:rsidRPr="00894F32" w:rsidRDefault="00521458" w:rsidP="00521458">
      <w:pPr>
        <w:contextualSpacing/>
      </w:pPr>
      <w:bookmarkStart w:id="75" w:name="_Hlk125370813"/>
      <w:r w:rsidRPr="00894F32">
        <w:rPr>
          <w:rFonts w:cs="Arial"/>
          <w:szCs w:val="24"/>
        </w:rPr>
        <w:t xml:space="preserve">FY 2023: </w:t>
      </w:r>
      <w:r w:rsidRPr="00894F32">
        <w:t>States that received SPF-PFS funding under SP-19-004, SP-20-002 (in FY 2020 or FY 2021), or SP-22-004 are not eligible to apply.  In addition, communities</w:t>
      </w:r>
      <w:r w:rsidR="00621E66" w:rsidRPr="00894F32">
        <w:t>/tribes</w:t>
      </w:r>
      <w:r w:rsidRPr="00894F32">
        <w:t xml:space="preserve"> that have received SPF-PFS funding under SP-19-004, SP-20-002 (in FY 2020 or FY 2021), or SP-22-004 are not eligible to be a </w:t>
      </w:r>
      <w:r w:rsidRPr="00894F32">
        <w:rPr>
          <w:u w:val="single"/>
        </w:rPr>
        <w:t>subrecipient</w:t>
      </w:r>
      <w:r w:rsidRPr="00894F32">
        <w:t xml:space="preserve"> under this award.</w:t>
      </w:r>
    </w:p>
    <w:p w14:paraId="29FE6BEC" w14:textId="0B6EE80A" w:rsidR="00521458" w:rsidRPr="00894F32" w:rsidRDefault="00521458" w:rsidP="00521458">
      <w:pPr>
        <w:contextualSpacing/>
      </w:pPr>
    </w:p>
    <w:p w14:paraId="7315844F" w14:textId="6B3026AB" w:rsidR="005B5705" w:rsidRPr="00894F32" w:rsidRDefault="00521458" w:rsidP="005B5705">
      <w:pPr>
        <w:contextualSpacing/>
        <w:rPr>
          <w:b/>
          <w:bCs/>
        </w:rPr>
      </w:pPr>
      <w:r w:rsidRPr="00894F32">
        <w:rPr>
          <w:rFonts w:cs="Arial"/>
          <w:b/>
          <w:bCs/>
          <w:szCs w:val="24"/>
        </w:rPr>
        <w:t>FY 2024:  States that received funding under SP-20-002 (in FY 2020 or FY 2021), SP-22-004 or SP-23-003 are not eligible to apply.</w:t>
      </w:r>
      <w:r w:rsidR="005B5705" w:rsidRPr="00894F32">
        <w:rPr>
          <w:b/>
          <w:bCs/>
        </w:rPr>
        <w:t xml:space="preserve">  In addition, communities</w:t>
      </w:r>
      <w:r w:rsidR="00621E66" w:rsidRPr="00894F32">
        <w:rPr>
          <w:b/>
          <w:bCs/>
        </w:rPr>
        <w:t>/tribes</w:t>
      </w:r>
      <w:r w:rsidR="005B5705" w:rsidRPr="00894F32">
        <w:rPr>
          <w:b/>
          <w:bCs/>
        </w:rPr>
        <w:t xml:space="preserve"> that received SPF-PFS funding under SP-20-002 (in FY 2020 or FY 2021), SP-22-004, or SP-23-004 are not eligible to be a </w:t>
      </w:r>
      <w:r w:rsidR="005B5705" w:rsidRPr="00894F32">
        <w:rPr>
          <w:b/>
          <w:bCs/>
          <w:u w:val="single"/>
        </w:rPr>
        <w:t>subrecipient</w:t>
      </w:r>
      <w:r w:rsidR="005B5705" w:rsidRPr="00894F32">
        <w:rPr>
          <w:b/>
          <w:bCs/>
        </w:rPr>
        <w:t xml:space="preserve"> under this award.</w:t>
      </w:r>
    </w:p>
    <w:p w14:paraId="44CBAB82" w14:textId="1B81C74F" w:rsidR="00521458" w:rsidRPr="00894F32" w:rsidRDefault="00521458" w:rsidP="00521458">
      <w:pPr>
        <w:spacing w:after="0"/>
        <w:rPr>
          <w:rFonts w:cs="Arial"/>
          <w:b/>
          <w:bCs/>
          <w:szCs w:val="24"/>
        </w:rPr>
      </w:pPr>
    </w:p>
    <w:p w14:paraId="385B046F" w14:textId="67B595AC" w:rsidR="00521458" w:rsidRPr="00894F32" w:rsidRDefault="00521458" w:rsidP="00521458">
      <w:pPr>
        <w:spacing w:after="0"/>
        <w:rPr>
          <w:rFonts w:cs="Arial"/>
          <w:szCs w:val="24"/>
        </w:rPr>
      </w:pPr>
      <w:r w:rsidRPr="00894F32">
        <w:rPr>
          <w:rFonts w:cs="Arial"/>
          <w:szCs w:val="24"/>
        </w:rPr>
        <w:t xml:space="preserve">FY 2025:  States that received funding under SP-20-002 in FY 2021, SP-22-004, or SP-23-003 </w:t>
      </w:r>
      <w:r w:rsidR="00903FE6" w:rsidRPr="00894F32">
        <w:rPr>
          <w:rFonts w:cs="Arial"/>
        </w:rPr>
        <w:t xml:space="preserve">in FY 2023 or FY 2024 </w:t>
      </w:r>
      <w:r w:rsidRPr="00894F32">
        <w:rPr>
          <w:rFonts w:cs="Arial"/>
          <w:szCs w:val="24"/>
        </w:rPr>
        <w:t>are not eligible to apply.</w:t>
      </w:r>
      <w:r w:rsidR="005B5705" w:rsidRPr="00894F32">
        <w:t xml:space="preserve">  In addition, communities</w:t>
      </w:r>
      <w:r w:rsidR="00621E66" w:rsidRPr="00894F32">
        <w:t>/tribes</w:t>
      </w:r>
      <w:r w:rsidR="005B5705" w:rsidRPr="00894F32">
        <w:t xml:space="preserve"> that received SPF-PFS funding under SP-20-002 in FY 2021, SP-22-004, or SP-23-004 </w:t>
      </w:r>
      <w:r w:rsidR="00903FE6" w:rsidRPr="00894F32">
        <w:rPr>
          <w:rFonts w:cs="Arial"/>
        </w:rPr>
        <w:t xml:space="preserve">in FY 2023 or FY 2024 </w:t>
      </w:r>
      <w:r w:rsidR="005B5705" w:rsidRPr="00894F32">
        <w:t xml:space="preserve">are not eligible to be a </w:t>
      </w:r>
      <w:r w:rsidR="005B5705" w:rsidRPr="00894F32">
        <w:rPr>
          <w:u w:val="single"/>
        </w:rPr>
        <w:t>subrecipient</w:t>
      </w:r>
      <w:r w:rsidR="005B5705" w:rsidRPr="00894F32">
        <w:t xml:space="preserve"> under this award.</w:t>
      </w:r>
    </w:p>
    <w:bookmarkEnd w:id="75"/>
    <w:p w14:paraId="7FE87253" w14:textId="77777777" w:rsidR="00521458" w:rsidRPr="00894F32" w:rsidRDefault="00521458" w:rsidP="73B7E696">
      <w:pPr>
        <w:contextualSpacing/>
        <w:rPr>
          <w:b/>
          <w:bCs/>
        </w:rPr>
      </w:pPr>
    </w:p>
    <w:p w14:paraId="12595744" w14:textId="318C4CC2" w:rsidR="00787084" w:rsidRPr="00894F32" w:rsidRDefault="00787084" w:rsidP="00787084">
      <w:pPr>
        <w:spacing w:after="0"/>
      </w:pPr>
      <w:r w:rsidRPr="00894F32">
        <w:t xml:space="preserve">It is recommended that you review information on eligibility in </w:t>
      </w:r>
      <w:hyperlink w:anchor="_Appendix_C_–_2" w:history="1">
        <w:r w:rsidRPr="00894F32">
          <w:rPr>
            <w:rStyle w:val="Hyperlink"/>
          </w:rPr>
          <w:t>Appendix C</w:t>
        </w:r>
      </w:hyperlink>
      <w:r w:rsidRPr="00894F32">
        <w:t xml:space="preserve"> of this NOFO.</w:t>
      </w:r>
    </w:p>
    <w:p w14:paraId="087574B1" w14:textId="77777777" w:rsidR="00787084" w:rsidRPr="00894F32" w:rsidRDefault="00787084" w:rsidP="00787084">
      <w:pPr>
        <w:spacing w:after="0"/>
      </w:pPr>
    </w:p>
    <w:p w14:paraId="13B96C1D" w14:textId="0A5B9C18" w:rsidR="004B39FE" w:rsidRPr="00894F32" w:rsidRDefault="00D857F6" w:rsidP="00CC4EB5">
      <w:pPr>
        <w:pStyle w:val="Heading2"/>
        <w:numPr>
          <w:ilvl w:val="0"/>
          <w:numId w:val="74"/>
        </w:numPr>
      </w:pPr>
      <w:bookmarkStart w:id="76" w:name="_2._COST_SHARING"/>
      <w:bookmarkStart w:id="77" w:name="_Toc485307383"/>
      <w:bookmarkStart w:id="78" w:name="_Toc81577274"/>
      <w:bookmarkStart w:id="79" w:name="_Toc83025523"/>
      <w:bookmarkStart w:id="80" w:name="_Toc126602823"/>
      <w:bookmarkEnd w:id="72"/>
      <w:bookmarkEnd w:id="76"/>
      <w:r w:rsidRPr="00894F32">
        <w:t>C</w:t>
      </w:r>
      <w:r w:rsidR="004B39FE" w:rsidRPr="00894F32">
        <w:t>OST SHARING AND MATCHING REQUIREMENTS</w:t>
      </w:r>
      <w:bookmarkEnd w:id="77"/>
      <w:bookmarkEnd w:id="78"/>
      <w:bookmarkEnd w:id="79"/>
      <w:bookmarkEnd w:id="80"/>
    </w:p>
    <w:p w14:paraId="4B7561C9" w14:textId="77777777" w:rsidR="004B39FE" w:rsidRPr="00894F32" w:rsidRDefault="004B39FE" w:rsidP="004B39FE">
      <w:pPr>
        <w:autoSpaceDE w:val="0"/>
        <w:autoSpaceDN w:val="0"/>
        <w:adjustRightInd w:val="0"/>
        <w:spacing w:after="0"/>
        <w:rPr>
          <w:rFonts w:cs="Arial"/>
          <w:color w:val="000000"/>
          <w:szCs w:val="24"/>
        </w:rPr>
      </w:pPr>
      <w:r w:rsidRPr="00894F32">
        <w:rPr>
          <w:rFonts w:cs="Arial"/>
          <w:color w:val="000000"/>
          <w:szCs w:val="24"/>
        </w:rPr>
        <w:t xml:space="preserve">Cost sharing/match is not required in this program. </w:t>
      </w:r>
    </w:p>
    <w:p w14:paraId="71354045" w14:textId="77777777" w:rsidR="004B39FE" w:rsidRPr="00894F32" w:rsidRDefault="004B39FE" w:rsidP="004B39FE">
      <w:pPr>
        <w:autoSpaceDE w:val="0"/>
        <w:autoSpaceDN w:val="0"/>
        <w:adjustRightInd w:val="0"/>
        <w:spacing w:after="0"/>
        <w:rPr>
          <w:rFonts w:cs="Arial"/>
          <w:color w:val="000000"/>
          <w:szCs w:val="24"/>
        </w:rPr>
      </w:pPr>
    </w:p>
    <w:p w14:paraId="42D5A3AC" w14:textId="5ADC5CB4" w:rsidR="004B39FE" w:rsidRPr="00894F32" w:rsidRDefault="004B39FE" w:rsidP="00CC4EB5">
      <w:pPr>
        <w:pStyle w:val="Heading2"/>
        <w:numPr>
          <w:ilvl w:val="0"/>
          <w:numId w:val="74"/>
        </w:numPr>
      </w:pPr>
      <w:bookmarkStart w:id="81" w:name="_Toc81925747"/>
      <w:bookmarkStart w:id="82" w:name="_Toc81983275"/>
      <w:bookmarkStart w:id="83" w:name="_Toc81983373"/>
      <w:bookmarkStart w:id="84" w:name="_Toc81925748"/>
      <w:bookmarkStart w:id="85" w:name="_Toc81983276"/>
      <w:bookmarkStart w:id="86" w:name="_Toc81983374"/>
      <w:bookmarkStart w:id="87" w:name="_Toc81925749"/>
      <w:bookmarkStart w:id="88" w:name="_Toc81983277"/>
      <w:bookmarkStart w:id="89" w:name="_Toc81983375"/>
      <w:bookmarkStart w:id="90" w:name="_Toc81925750"/>
      <w:bookmarkStart w:id="91" w:name="_Toc81983278"/>
      <w:bookmarkStart w:id="92" w:name="_Toc81983376"/>
      <w:bookmarkStart w:id="93" w:name="_Toc81577275"/>
      <w:bookmarkStart w:id="94" w:name="_Toc83025524"/>
      <w:bookmarkStart w:id="95" w:name="_Toc126602824"/>
      <w:bookmarkStart w:id="96" w:name="_Toc197933197"/>
      <w:bookmarkStart w:id="97" w:name="_Toc228844875"/>
      <w:bookmarkStart w:id="98" w:name="_Toc485307384"/>
      <w:bookmarkEnd w:id="81"/>
      <w:bookmarkEnd w:id="82"/>
      <w:bookmarkEnd w:id="83"/>
      <w:bookmarkEnd w:id="84"/>
      <w:bookmarkEnd w:id="85"/>
      <w:bookmarkEnd w:id="86"/>
      <w:bookmarkEnd w:id="87"/>
      <w:bookmarkEnd w:id="88"/>
      <w:bookmarkEnd w:id="89"/>
      <w:bookmarkEnd w:id="90"/>
      <w:bookmarkEnd w:id="91"/>
      <w:bookmarkEnd w:id="92"/>
      <w:r w:rsidRPr="00894F32">
        <w:t>OTHER REQUIREMENTS</w:t>
      </w:r>
      <w:bookmarkEnd w:id="93"/>
      <w:bookmarkEnd w:id="94"/>
      <w:bookmarkEnd w:id="95"/>
    </w:p>
    <w:p w14:paraId="01EFF41B" w14:textId="49ACE4B0" w:rsidR="004B39FE" w:rsidRPr="00894F32" w:rsidRDefault="004B39FE" w:rsidP="00CC4EB5">
      <w:pPr>
        <w:numPr>
          <w:ilvl w:val="0"/>
          <w:numId w:val="52"/>
        </w:numPr>
        <w:contextualSpacing/>
      </w:pPr>
      <w:r w:rsidRPr="00894F32">
        <w:t>The Project Narrative must not exceed 10 pages.  If the Project Narrative is over 10 pages, the application will not be considered for review.</w:t>
      </w:r>
    </w:p>
    <w:p w14:paraId="1E0957D1" w14:textId="26712D1A" w:rsidR="00787084" w:rsidRPr="00894F32" w:rsidRDefault="00787084" w:rsidP="006E36FB">
      <w:pPr>
        <w:spacing w:after="120"/>
        <w:ind w:left="360"/>
      </w:pPr>
    </w:p>
    <w:p w14:paraId="7593534F" w14:textId="77777777" w:rsidR="004B39FE" w:rsidRPr="00894F32" w:rsidRDefault="004B39FE" w:rsidP="00E45303">
      <w:pPr>
        <w:pStyle w:val="Heading1"/>
      </w:pPr>
      <w:bookmarkStart w:id="99" w:name="_Toc485307385"/>
      <w:bookmarkStart w:id="100" w:name="_Toc81577277"/>
      <w:bookmarkStart w:id="101" w:name="_Toc83025525"/>
      <w:bookmarkStart w:id="102" w:name="_Toc126602825"/>
      <w:bookmarkStart w:id="103" w:name="_Hlk83020726"/>
      <w:bookmarkEnd w:id="96"/>
      <w:bookmarkEnd w:id="97"/>
      <w:bookmarkEnd w:id="98"/>
      <w:r w:rsidRPr="00894F32">
        <w:lastRenderedPageBreak/>
        <w:t>IV.</w:t>
      </w:r>
      <w:r w:rsidRPr="00894F32">
        <w:tab/>
        <w:t>APPLICATION AND SUBMISSION INFORMATION</w:t>
      </w:r>
      <w:bookmarkEnd w:id="99"/>
      <w:bookmarkEnd w:id="100"/>
      <w:bookmarkEnd w:id="101"/>
      <w:bookmarkEnd w:id="102"/>
      <w:r w:rsidRPr="00894F32">
        <w:t xml:space="preserve">  </w:t>
      </w:r>
    </w:p>
    <w:p w14:paraId="2FEFE567" w14:textId="7245A2C6" w:rsidR="004B39FE" w:rsidRPr="00894F32" w:rsidRDefault="004B39FE" w:rsidP="00CC4EB5">
      <w:pPr>
        <w:pStyle w:val="Heading2"/>
        <w:numPr>
          <w:ilvl w:val="0"/>
          <w:numId w:val="75"/>
        </w:numPr>
      </w:pPr>
      <w:bookmarkStart w:id="104" w:name="_Toc83025526"/>
      <w:bookmarkStart w:id="105" w:name="_Toc126602826"/>
      <w:bookmarkStart w:id="106" w:name="_Hlk70666238"/>
      <w:bookmarkStart w:id="107" w:name="_Hlk70689550"/>
      <w:r w:rsidRPr="00894F32">
        <w:t>ADDRESS TO REQUEST APPLICATION PACKAGE</w:t>
      </w:r>
      <w:bookmarkEnd w:id="104"/>
      <w:bookmarkEnd w:id="105"/>
    </w:p>
    <w:p w14:paraId="272436CF" w14:textId="6C26E1BB" w:rsidR="004B39FE" w:rsidRPr="00894F32" w:rsidRDefault="004B39FE" w:rsidP="005C5FB9">
      <w:pPr>
        <w:rPr>
          <w:rFonts w:cs="Arial"/>
        </w:rPr>
      </w:pPr>
      <w:r w:rsidRPr="00894F32">
        <w:rPr>
          <w:rFonts w:cs="Arial"/>
          <w:color w:val="333333"/>
          <w:szCs w:val="24"/>
        </w:rPr>
        <w:t xml:space="preserve">The application forms package specific to this funding opportunity can be accessed through </w:t>
      </w:r>
      <w:hyperlink r:id="rId39" w:history="1">
        <w:r w:rsidRPr="00894F32">
          <w:rPr>
            <w:rFonts w:cs="Arial"/>
            <w:color w:val="0000FF"/>
            <w:szCs w:val="24"/>
            <w:u w:val="single"/>
          </w:rPr>
          <w:t>Grants.gov Workspace</w:t>
        </w:r>
      </w:hyperlink>
      <w:r w:rsidRPr="00894F32">
        <w:rPr>
          <w:rFonts w:cs="Arial"/>
          <w:color w:val="333333"/>
          <w:szCs w:val="24"/>
        </w:rPr>
        <w:t xml:space="preserve"> or </w:t>
      </w:r>
      <w:hyperlink r:id="rId40" w:history="1">
        <w:r w:rsidRPr="00894F32">
          <w:rPr>
            <w:rFonts w:cs="Arial"/>
            <w:color w:val="0000FF"/>
            <w:szCs w:val="24"/>
            <w:u w:val="single"/>
          </w:rPr>
          <w:t>eRA ASSIST</w:t>
        </w:r>
      </w:hyperlink>
      <w:r w:rsidRPr="00894F32">
        <w:rPr>
          <w:rFonts w:cs="Arial"/>
          <w:color w:val="333333"/>
          <w:szCs w:val="24"/>
        </w:rPr>
        <w:t>.</w:t>
      </w:r>
      <w:r w:rsidR="00787084" w:rsidRPr="00894F32">
        <w:rPr>
          <w:rFonts w:cs="Arial"/>
          <w:color w:val="333333"/>
          <w:szCs w:val="24"/>
        </w:rPr>
        <w:t xml:space="preserve"> </w:t>
      </w:r>
      <w:r w:rsidRPr="00894F32">
        <w:rPr>
          <w:rFonts w:cs="Arial"/>
        </w:rPr>
        <w:t xml:space="preserve">Due to difficulties with internet access, SAMHSA understands that applicants may have a need to request paper copies of materials, including forms and required documents.  See </w:t>
      </w:r>
      <w:hyperlink w:anchor="_Appendix_A_–_2" w:history="1">
        <w:r w:rsidRPr="00894F32">
          <w:rPr>
            <w:rFonts w:cs="Arial"/>
            <w:color w:val="0000FF"/>
            <w:u w:val="single"/>
          </w:rPr>
          <w:t>Appendix A</w:t>
        </w:r>
      </w:hyperlink>
      <w:r w:rsidRPr="00894F32">
        <w:rPr>
          <w:rFonts w:cs="Arial"/>
        </w:rPr>
        <w:t xml:space="preserve"> for more information obtaining an application package.</w:t>
      </w:r>
    </w:p>
    <w:p w14:paraId="33576FA1" w14:textId="27258E7B" w:rsidR="004B39FE" w:rsidRPr="00894F32" w:rsidRDefault="00015470" w:rsidP="00015470">
      <w:pPr>
        <w:pStyle w:val="Heading2"/>
        <w:rPr>
          <w:color w:val="333333"/>
          <w:szCs w:val="24"/>
        </w:rPr>
      </w:pPr>
      <w:bookmarkStart w:id="108" w:name="_Toc126602827"/>
      <w:bookmarkEnd w:id="103"/>
      <w:r w:rsidRPr="00894F32">
        <w:t xml:space="preserve">2.  </w:t>
      </w:r>
      <w:r w:rsidR="004B39FE" w:rsidRPr="00894F32">
        <w:t>CONTENT AND FORM OF APPLICATION SUBMISSION</w:t>
      </w:r>
      <w:bookmarkStart w:id="109" w:name="_1.1_Required_Application"/>
      <w:bookmarkStart w:id="110" w:name="_Toc81577278"/>
      <w:bookmarkEnd w:id="106"/>
      <w:bookmarkEnd w:id="108"/>
      <w:bookmarkEnd w:id="109"/>
    </w:p>
    <w:p w14:paraId="3C623174" w14:textId="77777777" w:rsidR="004B39FE" w:rsidRPr="00894F32" w:rsidRDefault="004B39FE" w:rsidP="00787084">
      <w:pPr>
        <w:spacing w:after="0"/>
        <w:rPr>
          <w:b/>
          <w:bCs/>
        </w:rPr>
      </w:pPr>
      <w:r w:rsidRPr="00894F32">
        <w:rPr>
          <w:b/>
          <w:bCs/>
        </w:rPr>
        <w:t>REQUIRED APPLICATION COMPONENTS:</w:t>
      </w:r>
      <w:bookmarkEnd w:id="110"/>
      <w:r w:rsidRPr="00894F32">
        <w:rPr>
          <w:b/>
          <w:bCs/>
        </w:rPr>
        <w:t xml:space="preserve"> </w:t>
      </w:r>
    </w:p>
    <w:p w14:paraId="1E10114D" w14:textId="77777777" w:rsidR="004B39FE" w:rsidRPr="00894F32" w:rsidRDefault="004B39FE" w:rsidP="004B39FE">
      <w:pPr>
        <w:spacing w:after="0"/>
        <w:ind w:left="360"/>
      </w:pPr>
    </w:p>
    <w:p w14:paraId="69746880" w14:textId="50EABEB4" w:rsidR="004B39FE" w:rsidRPr="00894F32" w:rsidRDefault="004B39FE" w:rsidP="00787084">
      <w:pPr>
        <w:rPr>
          <w:b/>
          <w:bCs/>
        </w:rPr>
      </w:pPr>
      <w:r w:rsidRPr="00894F32">
        <w:t xml:space="preserve">The standard and supporting documents that must be submitted with the application are outlined below and in </w:t>
      </w:r>
      <w:hyperlink w:anchor="RequiredComponents" w:history="1">
        <w:r w:rsidRPr="00894F32">
          <w:rPr>
            <w:rStyle w:val="Hyperlink"/>
          </w:rPr>
          <w:t xml:space="preserve">Appendix A - </w:t>
        </w:r>
        <w:r w:rsidR="008C0EE9" w:rsidRPr="00894F32">
          <w:rPr>
            <w:rStyle w:val="Hyperlink"/>
          </w:rPr>
          <w:t>2.2</w:t>
        </w:r>
      </w:hyperlink>
      <w:r w:rsidRPr="00894F32">
        <w:t xml:space="preserve"> Required Application Components of this NOFO.</w:t>
      </w:r>
    </w:p>
    <w:p w14:paraId="2BA43FCB" w14:textId="6427BA01" w:rsidR="00787084" w:rsidRPr="00894F32" w:rsidRDefault="00787084" w:rsidP="00787084">
      <w:pPr>
        <w:rPr>
          <w:b/>
          <w:bCs/>
        </w:rPr>
      </w:pPr>
      <w:r w:rsidRPr="00894F32">
        <w:t xml:space="preserve">All files uploaded as part of the application must be in Adobe PDF file format.  See </w:t>
      </w:r>
      <w:hyperlink w:anchor="_Appendix_B_-" w:history="1">
        <w:r w:rsidRPr="00894F32">
          <w:rPr>
            <w:rStyle w:val="Hyperlink"/>
          </w:rPr>
          <w:t>Appendix B</w:t>
        </w:r>
      </w:hyperlink>
      <w:r w:rsidRPr="00894F32">
        <w:t xml:space="preserve"> of this NOFO for formatting and validation requirements.</w:t>
      </w:r>
    </w:p>
    <w:p w14:paraId="0C794703" w14:textId="640092A7" w:rsidR="004B39FE" w:rsidRPr="00894F32" w:rsidRDefault="004B39FE" w:rsidP="00787084">
      <w:r w:rsidRPr="00894F32">
        <w:rPr>
          <w:rFonts w:cs="Arial"/>
        </w:rPr>
        <w:t xml:space="preserve">SAMHSA will not accept paper applications except under very special circumstances. </w:t>
      </w:r>
      <w:r w:rsidR="0001732A" w:rsidRPr="00894F32">
        <w:rPr>
          <w:rFonts w:cs="Arial"/>
        </w:rPr>
        <w:t xml:space="preserve"> </w:t>
      </w:r>
      <w:r w:rsidRPr="00894F32">
        <w:rPr>
          <w:rFonts w:cs="Arial"/>
        </w:rPr>
        <w:t xml:space="preserve">If you need special consideration, SAMHSA must approve the waiver of this requirement in advance.  See </w:t>
      </w:r>
      <w:hyperlink w:anchor="Waiver" w:history="1">
        <w:r w:rsidRPr="00894F32">
          <w:rPr>
            <w:rStyle w:val="Hyperlink"/>
            <w:rFonts w:cs="Arial"/>
          </w:rPr>
          <w:t xml:space="preserve">Appendix A - </w:t>
        </w:r>
        <w:r w:rsidR="009237AB" w:rsidRPr="00894F32">
          <w:rPr>
            <w:rStyle w:val="Hyperlink"/>
            <w:rFonts w:cs="Arial"/>
          </w:rPr>
          <w:t>3</w:t>
        </w:r>
        <w:r w:rsidRPr="00894F32">
          <w:rPr>
            <w:rStyle w:val="Hyperlink"/>
            <w:rFonts w:cs="Arial"/>
          </w:rPr>
          <w:t>.2</w:t>
        </w:r>
      </w:hyperlink>
      <w:r w:rsidRPr="00894F32">
        <w:rPr>
          <w:rFonts w:cs="Arial"/>
        </w:rPr>
        <w:t xml:space="preserve"> Waiver of Electronic Submission of this NOFO.</w:t>
      </w:r>
    </w:p>
    <w:p w14:paraId="23A60294" w14:textId="77777777" w:rsidR="004B39FE" w:rsidRPr="00894F32" w:rsidRDefault="004B39FE" w:rsidP="00CC4EB5">
      <w:pPr>
        <w:numPr>
          <w:ilvl w:val="0"/>
          <w:numId w:val="20"/>
        </w:numPr>
        <w:ind w:left="720"/>
        <w:contextualSpacing/>
        <w:rPr>
          <w:rFonts w:cs="Arial"/>
        </w:rPr>
      </w:pPr>
      <w:bookmarkStart w:id="111" w:name="SF424"/>
      <w:r w:rsidRPr="00894F32">
        <w:rPr>
          <w:rFonts w:cs="Arial"/>
          <w:b/>
        </w:rPr>
        <w:t>SF-424</w:t>
      </w:r>
      <w:bookmarkEnd w:id="111"/>
      <w:r w:rsidRPr="00894F32">
        <w:rPr>
          <w:rFonts w:cs="Arial"/>
        </w:rPr>
        <w:t xml:space="preserve"> – Fill out all Sections of the SF-424.  </w:t>
      </w:r>
    </w:p>
    <w:p w14:paraId="32BD9BFE" w14:textId="77777777" w:rsidR="004B39FE" w:rsidRPr="00894F32" w:rsidRDefault="004B39FE" w:rsidP="00CC4EB5">
      <w:pPr>
        <w:numPr>
          <w:ilvl w:val="1"/>
          <w:numId w:val="20"/>
        </w:numPr>
        <w:ind w:left="1080"/>
        <w:contextualSpacing/>
        <w:rPr>
          <w:rFonts w:cs="Arial"/>
        </w:rPr>
      </w:pPr>
      <w:r w:rsidRPr="00894F32">
        <w:rPr>
          <w:rFonts w:cs="Arial"/>
        </w:rPr>
        <w:t xml:space="preserve">In </w:t>
      </w:r>
      <w:r w:rsidRPr="00894F32">
        <w:rPr>
          <w:rFonts w:cs="Arial"/>
          <w:b/>
        </w:rPr>
        <w:t>Line #4</w:t>
      </w:r>
      <w:r w:rsidRPr="00894F32">
        <w:rPr>
          <w:rFonts w:cs="Arial"/>
        </w:rPr>
        <w:t xml:space="preserve"> (i.e., Applicant Identifier), input the Commons Username of the PD/PI. </w:t>
      </w:r>
    </w:p>
    <w:p w14:paraId="2F1629E7" w14:textId="6350EEDD" w:rsidR="004B39FE" w:rsidRPr="00894F32" w:rsidRDefault="004B39FE" w:rsidP="00CC4EB5">
      <w:pPr>
        <w:numPr>
          <w:ilvl w:val="1"/>
          <w:numId w:val="20"/>
        </w:numPr>
        <w:ind w:left="1080"/>
        <w:contextualSpacing/>
        <w:rPr>
          <w:rFonts w:cs="Arial"/>
        </w:rPr>
      </w:pPr>
      <w:r w:rsidRPr="00894F32">
        <w:rPr>
          <w:rFonts w:cs="Arial"/>
        </w:rPr>
        <w:t xml:space="preserve">In </w:t>
      </w:r>
      <w:r w:rsidRPr="00894F32">
        <w:rPr>
          <w:rFonts w:cs="Arial"/>
          <w:b/>
        </w:rPr>
        <w:t>Line #17</w:t>
      </w:r>
      <w:r w:rsidRPr="00894F32">
        <w:rPr>
          <w:rFonts w:cs="Arial"/>
        </w:rPr>
        <w:t xml:space="preserve"> input the following information: (Proposed Project Date: a. Start Date: 9/30/202</w:t>
      </w:r>
      <w:r w:rsidR="00903FE6" w:rsidRPr="00894F32">
        <w:rPr>
          <w:rFonts w:cs="Arial"/>
        </w:rPr>
        <w:t>4</w:t>
      </w:r>
      <w:r w:rsidRPr="00894F32">
        <w:rPr>
          <w:rFonts w:cs="Arial"/>
        </w:rPr>
        <w:t>; b. End Date: 9/29/202</w:t>
      </w:r>
      <w:r w:rsidR="00903FE6" w:rsidRPr="00894F32">
        <w:rPr>
          <w:rFonts w:cs="Arial"/>
        </w:rPr>
        <w:t>9</w:t>
      </w:r>
      <w:r w:rsidRPr="00894F32">
        <w:rPr>
          <w:rFonts w:cs="Arial"/>
        </w:rPr>
        <w:t>).</w:t>
      </w:r>
    </w:p>
    <w:p w14:paraId="24B50905" w14:textId="77777777" w:rsidR="00787084" w:rsidRPr="00894F32" w:rsidRDefault="00787084" w:rsidP="005C5FB9">
      <w:pPr>
        <w:pStyle w:val="ListParagraph"/>
        <w:rPr>
          <w:rFonts w:cs="Arial"/>
        </w:rPr>
      </w:pPr>
      <w:r w:rsidRPr="00894F32">
        <w:rPr>
          <w:rFonts w:cs="Arial"/>
        </w:rPr>
        <w:t xml:space="preserve">New applicants should review the sample of a </w:t>
      </w:r>
      <w:hyperlink r:id="rId41" w:history="1">
        <w:r w:rsidRPr="00894F32">
          <w:rPr>
            <w:rStyle w:val="Hyperlink"/>
            <w:rFonts w:cs="Arial"/>
          </w:rPr>
          <w:t>completed SF-424</w:t>
        </w:r>
      </w:hyperlink>
      <w:r w:rsidRPr="00894F32">
        <w:rPr>
          <w:rFonts w:cs="Arial"/>
        </w:rPr>
        <w:t>.</w:t>
      </w:r>
    </w:p>
    <w:p w14:paraId="723ED5D6" w14:textId="0506F6CD" w:rsidR="004B39FE" w:rsidRPr="00894F32" w:rsidRDefault="004B39FE" w:rsidP="00CC4EB5">
      <w:pPr>
        <w:numPr>
          <w:ilvl w:val="0"/>
          <w:numId w:val="20"/>
        </w:numPr>
        <w:spacing w:after="0"/>
        <w:ind w:left="720"/>
        <w:contextualSpacing/>
        <w:rPr>
          <w:b/>
        </w:rPr>
      </w:pPr>
      <w:bookmarkStart w:id="112" w:name="SF424A"/>
      <w:r w:rsidRPr="00894F32">
        <w:rPr>
          <w:rFonts w:cs="Arial"/>
          <w:b/>
          <w:bCs/>
          <w:szCs w:val="24"/>
        </w:rPr>
        <w:t>SF-424A</w:t>
      </w:r>
      <w:r w:rsidRPr="00894F32">
        <w:rPr>
          <w:rFonts w:cs="Arial"/>
          <w:b/>
          <w:szCs w:val="24"/>
        </w:rPr>
        <w:t xml:space="preserve"> </w:t>
      </w:r>
      <w:bookmarkEnd w:id="112"/>
      <w:r w:rsidRPr="00894F32">
        <w:rPr>
          <w:rFonts w:cs="Arial"/>
          <w:b/>
          <w:szCs w:val="24"/>
        </w:rPr>
        <w:t xml:space="preserve">BUDGET INFORMATION FORM – </w:t>
      </w:r>
      <w:r w:rsidRPr="00894F32">
        <w:rPr>
          <w:rFonts w:cs="Arial"/>
          <w:bCs/>
          <w:szCs w:val="24"/>
        </w:rPr>
        <w:t xml:space="preserve">Fill out all Sections of the SF-424A using instructions below. </w:t>
      </w:r>
      <w:r w:rsidR="0001732A" w:rsidRPr="00894F32">
        <w:rPr>
          <w:rFonts w:cs="Arial"/>
          <w:bCs/>
          <w:szCs w:val="24"/>
        </w:rPr>
        <w:t xml:space="preserve"> </w:t>
      </w:r>
      <w:r w:rsidRPr="00894F32">
        <w:rPr>
          <w:b/>
        </w:rPr>
        <w:t>The totals in Sections A, B, and D must match.</w:t>
      </w:r>
    </w:p>
    <w:p w14:paraId="6F9E6801" w14:textId="77777777" w:rsidR="004B39FE" w:rsidRPr="00894F32" w:rsidRDefault="004B39FE" w:rsidP="004B39FE">
      <w:pPr>
        <w:spacing w:after="0"/>
        <w:ind w:left="1080"/>
        <w:contextualSpacing/>
        <w:rPr>
          <w:rFonts w:cs="Arial"/>
          <w:szCs w:val="24"/>
        </w:rPr>
      </w:pPr>
    </w:p>
    <w:p w14:paraId="2B08E0EE" w14:textId="77777777" w:rsidR="004B39FE" w:rsidRPr="00894F32" w:rsidRDefault="004B39FE" w:rsidP="00CC4EB5">
      <w:pPr>
        <w:numPr>
          <w:ilvl w:val="0"/>
          <w:numId w:val="21"/>
        </w:numPr>
        <w:ind w:left="1080"/>
        <w:contextualSpacing/>
        <w:rPr>
          <w:rFonts w:cs="Arial"/>
          <w:szCs w:val="24"/>
        </w:rPr>
      </w:pPr>
      <w:r w:rsidRPr="00894F32">
        <w:rPr>
          <w:rFonts w:cs="Arial"/>
          <w:b/>
          <w:szCs w:val="24"/>
        </w:rPr>
        <w:t xml:space="preserve">Section A – </w:t>
      </w:r>
      <w:r w:rsidRPr="00894F32">
        <w:rPr>
          <w:rFonts w:cs="Arial"/>
          <w:szCs w:val="24"/>
        </w:rPr>
        <w:t xml:space="preserve">Budget Summary: If cost sharing/match is </w:t>
      </w:r>
      <w:r w:rsidRPr="00894F32">
        <w:rPr>
          <w:rFonts w:cs="Arial"/>
          <w:b/>
          <w:szCs w:val="24"/>
        </w:rPr>
        <w:t>not required</w:t>
      </w:r>
      <w:r w:rsidRPr="00894F32">
        <w:rPr>
          <w:rFonts w:cs="Arial"/>
          <w:szCs w:val="24"/>
        </w:rPr>
        <w:t xml:space="preserve">, use the first row only (Line 1) to report the total federal funds (e) and non-federal funds (f) requested for the </w:t>
      </w:r>
      <w:r w:rsidRPr="00894F32">
        <w:rPr>
          <w:rFonts w:cs="Arial"/>
          <w:b/>
          <w:szCs w:val="24"/>
          <w:u w:val="single"/>
        </w:rPr>
        <w:t>first year</w:t>
      </w:r>
      <w:r w:rsidRPr="00894F32">
        <w:rPr>
          <w:rFonts w:cs="Arial"/>
          <w:szCs w:val="24"/>
        </w:rPr>
        <w:t xml:space="preserve"> of your project only.  If cost sharing/match </w:t>
      </w:r>
      <w:r w:rsidRPr="00894F32">
        <w:rPr>
          <w:rFonts w:cs="Arial"/>
          <w:b/>
          <w:szCs w:val="24"/>
        </w:rPr>
        <w:t>is required</w:t>
      </w:r>
      <w:r w:rsidRPr="00894F32">
        <w:rPr>
          <w:rFonts w:cs="Arial"/>
          <w:szCs w:val="24"/>
        </w:rPr>
        <w:t xml:space="preserve">, use the </w:t>
      </w:r>
      <w:r w:rsidRPr="00894F32">
        <w:rPr>
          <w:rFonts w:cs="Arial"/>
          <w:b/>
          <w:szCs w:val="24"/>
        </w:rPr>
        <w:t>second row</w:t>
      </w:r>
      <w:r w:rsidRPr="00894F32">
        <w:rPr>
          <w:rFonts w:cs="Arial"/>
          <w:szCs w:val="24"/>
        </w:rPr>
        <w:t xml:space="preserve"> (Line 2) to report the total non-federal funds (f) for the </w:t>
      </w:r>
      <w:r w:rsidRPr="00894F32">
        <w:rPr>
          <w:rFonts w:cs="Arial"/>
          <w:b/>
          <w:szCs w:val="24"/>
          <w:u w:val="single"/>
        </w:rPr>
        <w:t>first year</w:t>
      </w:r>
      <w:r w:rsidRPr="00894F32">
        <w:rPr>
          <w:rFonts w:cs="Arial"/>
          <w:szCs w:val="24"/>
        </w:rPr>
        <w:t xml:space="preserve"> of your project only.</w:t>
      </w:r>
    </w:p>
    <w:p w14:paraId="0EA9D9F7" w14:textId="77777777" w:rsidR="004B39FE" w:rsidRPr="00894F32" w:rsidRDefault="004B39FE" w:rsidP="004B39FE">
      <w:pPr>
        <w:ind w:left="1080"/>
        <w:contextualSpacing/>
        <w:rPr>
          <w:rFonts w:cs="Arial"/>
          <w:szCs w:val="24"/>
        </w:rPr>
      </w:pPr>
    </w:p>
    <w:p w14:paraId="251B817E" w14:textId="7736B9B0" w:rsidR="004B39FE" w:rsidRPr="00894F32" w:rsidRDefault="004B39FE" w:rsidP="00CC4EB5">
      <w:pPr>
        <w:numPr>
          <w:ilvl w:val="0"/>
          <w:numId w:val="21"/>
        </w:numPr>
        <w:ind w:left="1080"/>
        <w:contextualSpacing/>
        <w:rPr>
          <w:rFonts w:cs="Arial"/>
          <w:szCs w:val="24"/>
        </w:rPr>
      </w:pPr>
      <w:r w:rsidRPr="00894F32">
        <w:rPr>
          <w:rFonts w:cs="Arial"/>
          <w:b/>
          <w:szCs w:val="24"/>
        </w:rPr>
        <w:t>Section B</w:t>
      </w:r>
      <w:r w:rsidRPr="00894F32">
        <w:rPr>
          <w:rFonts w:cs="Arial"/>
          <w:szCs w:val="24"/>
        </w:rPr>
        <w:t xml:space="preserve"> – Budget Categories:  If cost sharing/match is </w:t>
      </w:r>
      <w:r w:rsidRPr="00894F32">
        <w:rPr>
          <w:rFonts w:cs="Arial"/>
          <w:b/>
          <w:szCs w:val="24"/>
        </w:rPr>
        <w:t>not required</w:t>
      </w:r>
      <w:r w:rsidRPr="00894F32">
        <w:rPr>
          <w:rFonts w:cs="Arial"/>
          <w:szCs w:val="24"/>
        </w:rPr>
        <w:t xml:space="preserve">, use the first column only (Column 1) to report the budget category breakouts (Lines 6a through 6h) and indirect charges (Line 6j) for the total funding </w:t>
      </w:r>
      <w:r w:rsidRPr="00894F32">
        <w:rPr>
          <w:rFonts w:cs="Arial"/>
          <w:szCs w:val="24"/>
        </w:rPr>
        <w:lastRenderedPageBreak/>
        <w:t xml:space="preserve">requested for the </w:t>
      </w:r>
      <w:r w:rsidRPr="00894F32">
        <w:rPr>
          <w:rFonts w:cs="Arial"/>
          <w:b/>
          <w:szCs w:val="24"/>
          <w:u w:val="single"/>
        </w:rPr>
        <w:t>first year</w:t>
      </w:r>
      <w:r w:rsidRPr="00894F32">
        <w:rPr>
          <w:rFonts w:cs="Arial"/>
          <w:szCs w:val="24"/>
        </w:rPr>
        <w:t xml:space="preserve"> of your project only. </w:t>
      </w:r>
      <w:r w:rsidR="0001732A" w:rsidRPr="00894F32">
        <w:rPr>
          <w:rFonts w:cs="Arial"/>
          <w:szCs w:val="24"/>
        </w:rPr>
        <w:t xml:space="preserve"> </w:t>
      </w:r>
      <w:r w:rsidRPr="00894F32">
        <w:rPr>
          <w:rFonts w:cs="Arial"/>
          <w:szCs w:val="24"/>
        </w:rPr>
        <w:t xml:space="preserve">If cost sharing/match is required, you must use the second column (Column 2) to report the budget category breakouts for the </w:t>
      </w:r>
      <w:r w:rsidRPr="00894F32">
        <w:rPr>
          <w:rFonts w:cs="Arial"/>
          <w:b/>
          <w:szCs w:val="24"/>
          <w:u w:val="single"/>
        </w:rPr>
        <w:t>first year</w:t>
      </w:r>
      <w:r w:rsidRPr="00894F32">
        <w:rPr>
          <w:rFonts w:cs="Arial"/>
          <w:szCs w:val="24"/>
        </w:rPr>
        <w:t xml:space="preserve"> of your project only.</w:t>
      </w:r>
    </w:p>
    <w:p w14:paraId="2B43916C" w14:textId="77777777" w:rsidR="004B39FE" w:rsidRPr="00894F32" w:rsidRDefault="004B39FE" w:rsidP="004B39FE">
      <w:pPr>
        <w:ind w:left="1080"/>
        <w:contextualSpacing/>
        <w:rPr>
          <w:rFonts w:cs="Arial"/>
          <w:szCs w:val="24"/>
        </w:rPr>
      </w:pPr>
    </w:p>
    <w:p w14:paraId="5A2E9D1F" w14:textId="77777777" w:rsidR="004B39FE" w:rsidRPr="00894F32" w:rsidRDefault="004B39FE" w:rsidP="00CC4EB5">
      <w:pPr>
        <w:numPr>
          <w:ilvl w:val="0"/>
          <w:numId w:val="21"/>
        </w:numPr>
        <w:ind w:left="1080"/>
        <w:contextualSpacing/>
        <w:rPr>
          <w:rFonts w:cs="Arial"/>
          <w:szCs w:val="24"/>
        </w:rPr>
      </w:pPr>
      <w:r w:rsidRPr="00894F32">
        <w:rPr>
          <w:rFonts w:cs="Arial"/>
          <w:b/>
          <w:szCs w:val="24"/>
        </w:rPr>
        <w:t>Section C –</w:t>
      </w:r>
      <w:r w:rsidRPr="00894F32">
        <w:rPr>
          <w:rFonts w:cs="Arial"/>
          <w:szCs w:val="24"/>
        </w:rPr>
        <w:t xml:space="preserve">If cost sharing/match is </w:t>
      </w:r>
      <w:r w:rsidRPr="00894F32">
        <w:rPr>
          <w:rFonts w:cs="Arial"/>
          <w:b/>
          <w:szCs w:val="24"/>
        </w:rPr>
        <w:t>not required</w:t>
      </w:r>
      <w:r w:rsidRPr="00894F32">
        <w:rPr>
          <w:rFonts w:cs="Arial"/>
          <w:szCs w:val="24"/>
        </w:rPr>
        <w:t xml:space="preserve"> leave this section blank.  If cost sharing/match </w:t>
      </w:r>
      <w:r w:rsidRPr="00894F32">
        <w:rPr>
          <w:rFonts w:cs="Arial"/>
          <w:b/>
          <w:szCs w:val="24"/>
        </w:rPr>
        <w:t>is</w:t>
      </w:r>
      <w:r w:rsidRPr="00894F32">
        <w:rPr>
          <w:rFonts w:cs="Arial"/>
          <w:szCs w:val="24"/>
        </w:rPr>
        <w:t xml:space="preserve"> </w:t>
      </w:r>
      <w:r w:rsidRPr="00894F32">
        <w:rPr>
          <w:rFonts w:cs="Arial"/>
          <w:b/>
          <w:szCs w:val="24"/>
        </w:rPr>
        <w:t>required</w:t>
      </w:r>
      <w:r w:rsidRPr="00894F32">
        <w:rPr>
          <w:rFonts w:cs="Arial"/>
          <w:szCs w:val="24"/>
        </w:rPr>
        <w:t xml:space="preserve"> use the second row (line 9) to report non-federal match for the </w:t>
      </w:r>
      <w:r w:rsidRPr="00894F32">
        <w:rPr>
          <w:rFonts w:cs="Arial"/>
          <w:b/>
          <w:szCs w:val="24"/>
          <w:u w:val="single"/>
        </w:rPr>
        <w:t>first year</w:t>
      </w:r>
      <w:r w:rsidRPr="00894F32">
        <w:rPr>
          <w:rFonts w:cs="Arial"/>
          <w:szCs w:val="24"/>
        </w:rPr>
        <w:t xml:space="preserve"> only. </w:t>
      </w:r>
    </w:p>
    <w:p w14:paraId="494E93A4" w14:textId="77777777" w:rsidR="004B39FE" w:rsidRPr="00894F32" w:rsidRDefault="004B39FE" w:rsidP="004B39FE">
      <w:pPr>
        <w:ind w:left="1080"/>
        <w:contextualSpacing/>
        <w:rPr>
          <w:rFonts w:cs="Arial"/>
          <w:szCs w:val="24"/>
        </w:rPr>
      </w:pPr>
    </w:p>
    <w:p w14:paraId="6682CB33" w14:textId="097E7D04" w:rsidR="004B39FE" w:rsidRPr="00894F32" w:rsidRDefault="004B39FE" w:rsidP="00CC4EB5">
      <w:pPr>
        <w:numPr>
          <w:ilvl w:val="0"/>
          <w:numId w:val="21"/>
        </w:numPr>
        <w:ind w:left="1080"/>
        <w:contextualSpacing/>
        <w:rPr>
          <w:rFonts w:cs="Arial"/>
          <w:szCs w:val="24"/>
        </w:rPr>
      </w:pPr>
      <w:r w:rsidRPr="00894F32">
        <w:rPr>
          <w:rFonts w:cs="Arial"/>
          <w:b/>
          <w:szCs w:val="24"/>
        </w:rPr>
        <w:t>Section D</w:t>
      </w:r>
      <w:r w:rsidRPr="00894F32">
        <w:rPr>
          <w:rFonts w:cs="Arial"/>
          <w:szCs w:val="24"/>
        </w:rPr>
        <w:t xml:space="preserve"> – Forecasted Cash Needs: Input the total funds requested, broken down by quarter, only for </w:t>
      </w:r>
      <w:r w:rsidRPr="00894F32">
        <w:rPr>
          <w:rFonts w:cs="Arial"/>
          <w:b/>
          <w:szCs w:val="24"/>
        </w:rPr>
        <w:t>Year 1</w:t>
      </w:r>
      <w:r w:rsidRPr="00894F32">
        <w:rPr>
          <w:rFonts w:cs="Arial"/>
          <w:szCs w:val="24"/>
        </w:rPr>
        <w:t xml:space="preserve"> of the project period. </w:t>
      </w:r>
      <w:r w:rsidR="0001732A" w:rsidRPr="00894F32">
        <w:rPr>
          <w:rFonts w:cs="Arial"/>
          <w:szCs w:val="24"/>
        </w:rPr>
        <w:t xml:space="preserve"> </w:t>
      </w:r>
      <w:r w:rsidRPr="00894F32">
        <w:rPr>
          <w:rFonts w:cs="Arial"/>
          <w:szCs w:val="24"/>
        </w:rPr>
        <w:t xml:space="preserve">Use the first row for federal funds and the second row (Line 14) for </w:t>
      </w:r>
      <w:r w:rsidRPr="00894F32">
        <w:rPr>
          <w:rFonts w:cs="Arial"/>
          <w:b/>
          <w:szCs w:val="24"/>
        </w:rPr>
        <w:t>non-federal</w:t>
      </w:r>
      <w:r w:rsidRPr="00894F32">
        <w:rPr>
          <w:rFonts w:cs="Arial"/>
          <w:szCs w:val="24"/>
        </w:rPr>
        <w:t xml:space="preserve"> funds.</w:t>
      </w:r>
    </w:p>
    <w:p w14:paraId="3592E234" w14:textId="77777777" w:rsidR="00E738B3" w:rsidRPr="00894F32" w:rsidRDefault="00E738B3" w:rsidP="00E738B3">
      <w:pPr>
        <w:ind w:left="1080"/>
        <w:contextualSpacing/>
        <w:rPr>
          <w:rFonts w:cs="Arial"/>
          <w:szCs w:val="24"/>
        </w:rPr>
      </w:pPr>
    </w:p>
    <w:p w14:paraId="42BA4E73" w14:textId="7DB4677F" w:rsidR="004B39FE" w:rsidRPr="00894F32" w:rsidRDefault="004B39FE" w:rsidP="00CC4EB5">
      <w:pPr>
        <w:numPr>
          <w:ilvl w:val="0"/>
          <w:numId w:val="21"/>
        </w:numPr>
        <w:spacing w:after="0"/>
        <w:ind w:left="1080"/>
        <w:contextualSpacing/>
        <w:rPr>
          <w:rFonts w:cs="Arial"/>
          <w:szCs w:val="24"/>
        </w:rPr>
      </w:pPr>
      <w:r w:rsidRPr="00894F32">
        <w:rPr>
          <w:rFonts w:cs="Arial"/>
          <w:b/>
          <w:szCs w:val="24"/>
        </w:rPr>
        <w:t>Section E</w:t>
      </w:r>
      <w:r w:rsidRPr="00894F32">
        <w:rPr>
          <w:rFonts w:cs="Arial"/>
          <w:szCs w:val="24"/>
        </w:rPr>
        <w:t xml:space="preserve"> –</w:t>
      </w:r>
      <w:r w:rsidRPr="00894F32">
        <w:rPr>
          <w:rFonts w:cs="Arial"/>
          <w:i/>
          <w:iCs/>
          <w:szCs w:val="24"/>
        </w:rPr>
        <w:t xml:space="preserve"> </w:t>
      </w:r>
      <w:r w:rsidRPr="00894F32">
        <w:rPr>
          <w:rFonts w:cs="Arial"/>
          <w:szCs w:val="24"/>
        </w:rPr>
        <w:t>Budget Estimates of Federal Funds Needed for the Balance of the Project: Enter the total funds requested for the out years (e.g., Year 2, Year 3, Year 4</w:t>
      </w:r>
      <w:r w:rsidR="004F6380" w:rsidRPr="00894F32">
        <w:rPr>
          <w:rFonts w:cs="Arial"/>
          <w:szCs w:val="24"/>
        </w:rPr>
        <w:t>,</w:t>
      </w:r>
      <w:r w:rsidR="00C205AE" w:rsidRPr="00894F32">
        <w:rPr>
          <w:rFonts w:cs="Arial"/>
          <w:szCs w:val="24"/>
        </w:rPr>
        <w:t xml:space="preserve"> and Year 5</w:t>
      </w:r>
      <w:r w:rsidRPr="00894F32">
        <w:rPr>
          <w:rFonts w:cs="Arial"/>
          <w:szCs w:val="24"/>
        </w:rPr>
        <w:t xml:space="preserve">). </w:t>
      </w:r>
      <w:r w:rsidR="0001732A" w:rsidRPr="00894F32">
        <w:rPr>
          <w:rFonts w:cs="Arial"/>
          <w:szCs w:val="24"/>
        </w:rPr>
        <w:t xml:space="preserve"> </w:t>
      </w:r>
      <w:r w:rsidRPr="00894F32">
        <w:rPr>
          <w:rFonts w:cs="Arial"/>
          <w:szCs w:val="24"/>
        </w:rPr>
        <w:t>For example, if you are requesting funds for f</w:t>
      </w:r>
      <w:r w:rsidR="00C205AE" w:rsidRPr="00894F32">
        <w:rPr>
          <w:rFonts w:cs="Arial"/>
          <w:szCs w:val="24"/>
        </w:rPr>
        <w:t>ive</w:t>
      </w:r>
      <w:r w:rsidRPr="00894F32">
        <w:rPr>
          <w:rFonts w:cs="Arial"/>
          <w:szCs w:val="24"/>
        </w:rPr>
        <w:t xml:space="preserve"> years in total, enter the requested budget amount for each budget period in columns b, c, d</w:t>
      </w:r>
      <w:r w:rsidR="00C205AE" w:rsidRPr="00894F32">
        <w:rPr>
          <w:rFonts w:cs="Arial"/>
          <w:szCs w:val="24"/>
        </w:rPr>
        <w:t>, and e</w:t>
      </w:r>
      <w:r w:rsidRPr="00894F32">
        <w:rPr>
          <w:rFonts w:cs="Arial"/>
          <w:szCs w:val="24"/>
        </w:rPr>
        <w:t xml:space="preserve"> (i.e., </w:t>
      </w:r>
      <w:r w:rsidR="00C205AE" w:rsidRPr="00894F32">
        <w:rPr>
          <w:rFonts w:cs="Arial"/>
          <w:szCs w:val="24"/>
        </w:rPr>
        <w:t>4</w:t>
      </w:r>
      <w:r w:rsidRPr="00894F32">
        <w:rPr>
          <w:rFonts w:cs="Arial"/>
          <w:szCs w:val="24"/>
        </w:rPr>
        <w:t xml:space="preserve"> out years).</w:t>
      </w:r>
      <w:r w:rsidRPr="00894F32">
        <w:t xml:space="preserve"> </w:t>
      </w:r>
      <w:r w:rsidR="0001732A" w:rsidRPr="00894F32">
        <w:t xml:space="preserve"> </w:t>
      </w:r>
      <w:r w:rsidRPr="00894F32">
        <w:rPr>
          <w:rFonts w:cs="Arial"/>
          <w:szCs w:val="24"/>
        </w:rPr>
        <w:t>- (b) First column is the budget for the second budget period; (c) Second column is the budget for the third budget period;</w:t>
      </w:r>
      <w:r w:rsidR="00C205AE" w:rsidRPr="00894F32">
        <w:rPr>
          <w:rFonts w:cs="Arial"/>
          <w:szCs w:val="24"/>
        </w:rPr>
        <w:t xml:space="preserve"> </w:t>
      </w:r>
      <w:r w:rsidRPr="00894F32">
        <w:rPr>
          <w:rFonts w:cs="Arial"/>
          <w:szCs w:val="24"/>
        </w:rPr>
        <w:t>(d) Third column is the budget for the fourth budget period</w:t>
      </w:r>
      <w:r w:rsidR="005D5FF9" w:rsidRPr="00894F32">
        <w:rPr>
          <w:rFonts w:cs="Arial"/>
          <w:szCs w:val="24"/>
        </w:rPr>
        <w:t>;</w:t>
      </w:r>
      <w:r w:rsidRPr="00894F32">
        <w:rPr>
          <w:rFonts w:cs="Arial"/>
          <w:szCs w:val="24"/>
        </w:rPr>
        <w:t xml:space="preserve"> (e) Fourth column is the budget for the fifth budget period. </w:t>
      </w:r>
      <w:r w:rsidR="0001732A" w:rsidRPr="00894F32">
        <w:rPr>
          <w:rFonts w:cs="Arial"/>
          <w:szCs w:val="24"/>
        </w:rPr>
        <w:t xml:space="preserve"> </w:t>
      </w:r>
      <w:r w:rsidRPr="00894F32">
        <w:rPr>
          <w:rFonts w:cs="Arial"/>
          <w:szCs w:val="24"/>
        </w:rPr>
        <w:t>Use Line 16 for federal funds and Line 17 for non-federal funds.</w:t>
      </w:r>
    </w:p>
    <w:p w14:paraId="00607357" w14:textId="77777777" w:rsidR="004B39FE" w:rsidRPr="00894F32" w:rsidRDefault="004B39FE" w:rsidP="004B39FE">
      <w:pPr>
        <w:spacing w:after="0"/>
        <w:ind w:left="1080"/>
        <w:contextualSpacing/>
        <w:rPr>
          <w:rFonts w:cs="Arial"/>
          <w:szCs w:val="24"/>
        </w:rPr>
      </w:pPr>
    </w:p>
    <w:p w14:paraId="0F3570C1" w14:textId="03361033" w:rsidR="004B39FE" w:rsidRPr="00894F32" w:rsidRDefault="004B39FE" w:rsidP="00E738B3">
      <w:pPr>
        <w:spacing w:after="0"/>
        <w:ind w:left="288"/>
        <w:contextualSpacing/>
      </w:pPr>
      <w:r w:rsidRPr="00894F32">
        <w:t xml:space="preserve">See </w:t>
      </w:r>
      <w:hyperlink w:anchor="_Appendix_B_-" w:history="1">
        <w:r w:rsidRPr="00894F32">
          <w:rPr>
            <w:rFonts w:cs="Arial"/>
            <w:color w:val="0000FF"/>
            <w:szCs w:val="24"/>
            <w:u w:val="single"/>
          </w:rPr>
          <w:t>Appendix B</w:t>
        </w:r>
      </w:hyperlink>
      <w:r w:rsidR="00424C67" w:rsidRPr="00894F32">
        <w:rPr>
          <w:rFonts w:cs="Arial"/>
          <w:color w:val="0000FF"/>
          <w:szCs w:val="24"/>
        </w:rPr>
        <w:t xml:space="preserve"> </w:t>
      </w:r>
      <w:r w:rsidR="00424C67" w:rsidRPr="00894F32">
        <w:rPr>
          <w:rFonts w:cs="Arial"/>
          <w:szCs w:val="24"/>
        </w:rPr>
        <w:t>of this NOFO</w:t>
      </w:r>
      <w:r w:rsidRPr="00894F32">
        <w:t xml:space="preserve"> to review common errors in completing the SF-424 and the SF-424A.  These errors will prevent your application from being successfully submitted.</w:t>
      </w:r>
    </w:p>
    <w:p w14:paraId="00304D2E" w14:textId="77777777" w:rsidR="00E738B3" w:rsidRPr="00894F32" w:rsidRDefault="00E738B3" w:rsidP="00E738B3">
      <w:pPr>
        <w:spacing w:after="0"/>
        <w:ind w:left="288"/>
        <w:contextualSpacing/>
        <w:rPr>
          <w:rFonts w:cs="Arial"/>
          <w:szCs w:val="24"/>
        </w:rPr>
      </w:pPr>
    </w:p>
    <w:p w14:paraId="5C245FD9" w14:textId="48D86B54" w:rsidR="00E738B3" w:rsidRPr="00894F32" w:rsidRDefault="00E738B3" w:rsidP="00E738B3">
      <w:pPr>
        <w:spacing w:after="0"/>
        <w:ind w:left="288"/>
        <w:rPr>
          <w:rFonts w:cs="Arial"/>
          <w:szCs w:val="24"/>
        </w:rPr>
      </w:pPr>
      <w:r w:rsidRPr="00894F32">
        <w:rPr>
          <w:rFonts w:cs="Arial"/>
          <w:szCs w:val="24"/>
        </w:rPr>
        <w:t xml:space="preserve">The following pdf </w:t>
      </w:r>
      <w:r w:rsidR="00EF6F49" w:rsidRPr="00894F32">
        <w:rPr>
          <w:rFonts w:cs="Arial"/>
          <w:szCs w:val="24"/>
        </w:rPr>
        <w:t xml:space="preserve">is a </w:t>
      </w:r>
      <w:r w:rsidRPr="00894F32">
        <w:rPr>
          <w:rFonts w:cs="Arial"/>
          <w:szCs w:val="24"/>
        </w:rPr>
        <w:t xml:space="preserve">sample of </w:t>
      </w:r>
      <w:r w:rsidR="00EF6F49" w:rsidRPr="00894F32">
        <w:rPr>
          <w:rFonts w:cs="Arial"/>
          <w:szCs w:val="24"/>
        </w:rPr>
        <w:t xml:space="preserve">a </w:t>
      </w:r>
      <w:r w:rsidRPr="00894F32">
        <w:rPr>
          <w:rFonts w:cs="Arial"/>
          <w:szCs w:val="24"/>
        </w:rPr>
        <w:t>completed SF-424A form:</w:t>
      </w:r>
    </w:p>
    <w:p w14:paraId="7A7DDC7F" w14:textId="77777777" w:rsidR="00E738B3" w:rsidRPr="00894F32" w:rsidRDefault="00E738B3" w:rsidP="00E738B3">
      <w:pPr>
        <w:pStyle w:val="ListParagraph"/>
        <w:spacing w:after="0"/>
        <w:ind w:left="1080"/>
        <w:rPr>
          <w:rFonts w:cs="Arial"/>
          <w:szCs w:val="24"/>
        </w:rPr>
      </w:pPr>
    </w:p>
    <w:p w14:paraId="4980FE14" w14:textId="77777777" w:rsidR="00E738B3" w:rsidRPr="00894F32" w:rsidRDefault="00052873" w:rsidP="00CC4EB5">
      <w:pPr>
        <w:pStyle w:val="ListParagraph"/>
        <w:numPr>
          <w:ilvl w:val="0"/>
          <w:numId w:val="63"/>
        </w:numPr>
        <w:spacing w:after="0"/>
        <w:rPr>
          <w:rFonts w:cs="Arial"/>
          <w:szCs w:val="24"/>
        </w:rPr>
      </w:pPr>
      <w:hyperlink r:id="rId42" w:history="1">
        <w:r w:rsidR="00E738B3" w:rsidRPr="00894F32">
          <w:rPr>
            <w:rStyle w:val="Hyperlink"/>
            <w:rFonts w:cs="Arial"/>
            <w:szCs w:val="24"/>
          </w:rPr>
          <w:t>Sample SF-424A (No Match Required)</w:t>
        </w:r>
      </w:hyperlink>
    </w:p>
    <w:p w14:paraId="402645D7" w14:textId="77777777" w:rsidR="00E738B3" w:rsidRPr="00894F32" w:rsidRDefault="00E738B3" w:rsidP="00E738B3">
      <w:pPr>
        <w:pStyle w:val="ListParagraph"/>
        <w:spacing w:after="0"/>
        <w:ind w:left="1080"/>
        <w:rPr>
          <w:rFonts w:cs="Arial"/>
          <w:szCs w:val="24"/>
        </w:rPr>
      </w:pPr>
    </w:p>
    <w:p w14:paraId="3D434B17" w14:textId="77777777" w:rsidR="00F01D55" w:rsidRPr="00894F32" w:rsidRDefault="00F01D55" w:rsidP="00F01D55">
      <w:pPr>
        <w:spacing w:after="0"/>
        <w:ind w:left="360"/>
      </w:pPr>
      <w:r w:rsidRPr="00894F32">
        <w:t xml:space="preserve">See </w:t>
      </w:r>
      <w:hyperlink w:anchor="_Appendix_M_–_1" w:history="1">
        <w:r w:rsidRPr="00894F32">
          <w:rPr>
            <w:rStyle w:val="Hyperlink"/>
          </w:rPr>
          <w:t xml:space="preserve">Appendix </w:t>
        </w:r>
      </w:hyperlink>
      <w:r w:rsidRPr="00894F32">
        <w:rPr>
          <w:rStyle w:val="Hyperlink"/>
        </w:rPr>
        <w:t>L</w:t>
      </w:r>
      <w:r w:rsidRPr="00894F32">
        <w:t xml:space="preserve"> for information on the SAMHSA Budget Template.  </w:t>
      </w:r>
      <w:r w:rsidRPr="00894F32">
        <w:rPr>
          <w:b/>
        </w:rPr>
        <w:t xml:space="preserve">It is highly recommended that you use the template.  </w:t>
      </w:r>
    </w:p>
    <w:p w14:paraId="10334CAC" w14:textId="77777777" w:rsidR="004B39FE" w:rsidRPr="00894F32" w:rsidRDefault="004B39FE" w:rsidP="004B39FE">
      <w:pPr>
        <w:spacing w:after="0"/>
        <w:ind w:left="1080"/>
        <w:contextualSpacing/>
        <w:rPr>
          <w:rFonts w:cs="Arial"/>
          <w:szCs w:val="24"/>
        </w:rPr>
      </w:pPr>
    </w:p>
    <w:p w14:paraId="036E5A33" w14:textId="77777777" w:rsidR="004B39FE" w:rsidRPr="00894F32" w:rsidRDefault="004B39FE" w:rsidP="00CC4EB5">
      <w:pPr>
        <w:numPr>
          <w:ilvl w:val="0"/>
          <w:numId w:val="50"/>
        </w:numPr>
        <w:tabs>
          <w:tab w:val="left" w:pos="1080"/>
        </w:tabs>
        <w:spacing w:after="0"/>
        <w:ind w:left="720"/>
        <w:rPr>
          <w:rFonts w:cs="Arial"/>
          <w:szCs w:val="24"/>
        </w:rPr>
      </w:pPr>
      <w:r w:rsidRPr="00894F32">
        <w:rPr>
          <w:rFonts w:cs="Arial"/>
          <w:b/>
          <w:bCs/>
          <w:szCs w:val="24"/>
        </w:rPr>
        <w:t xml:space="preserve">PROJECT NARRATIVE </w:t>
      </w:r>
      <w:r w:rsidRPr="00894F32">
        <w:rPr>
          <w:rFonts w:cs="Arial"/>
          <w:szCs w:val="24"/>
        </w:rPr>
        <w:t xml:space="preserve">– </w:t>
      </w:r>
      <w:r w:rsidRPr="00894F32">
        <w:rPr>
          <w:rFonts w:cs="Arial"/>
          <w:b/>
          <w:bCs/>
          <w:szCs w:val="24"/>
        </w:rPr>
        <w:t xml:space="preserve">(Maximum 10 pages total) </w:t>
      </w:r>
    </w:p>
    <w:p w14:paraId="3B870582" w14:textId="19150F7B" w:rsidR="004B39FE" w:rsidRPr="00894F32" w:rsidRDefault="004B39FE" w:rsidP="004B39FE">
      <w:pPr>
        <w:tabs>
          <w:tab w:val="left" w:pos="1080"/>
        </w:tabs>
        <w:ind w:left="720"/>
        <w:rPr>
          <w:rFonts w:cs="Arial"/>
          <w:szCs w:val="24"/>
        </w:rPr>
      </w:pPr>
      <w:r w:rsidRPr="00894F32">
        <w:rPr>
          <w:rFonts w:cs="Arial"/>
          <w:szCs w:val="24"/>
        </w:rPr>
        <w:t xml:space="preserve">The Project Narrative describes your project. </w:t>
      </w:r>
      <w:r w:rsidR="0001732A" w:rsidRPr="00894F32">
        <w:rPr>
          <w:rFonts w:cs="Arial"/>
          <w:szCs w:val="24"/>
        </w:rPr>
        <w:t xml:space="preserve"> </w:t>
      </w:r>
      <w:r w:rsidRPr="00894F32">
        <w:rPr>
          <w:rFonts w:cs="Arial"/>
          <w:szCs w:val="24"/>
        </w:rPr>
        <w:t xml:space="preserve">It consists of Sections A through </w:t>
      </w:r>
      <w:r w:rsidR="002142EA" w:rsidRPr="00894F32">
        <w:rPr>
          <w:rFonts w:cs="Arial"/>
          <w:szCs w:val="24"/>
        </w:rPr>
        <w:t>E</w:t>
      </w:r>
      <w:r w:rsidRPr="00894F32">
        <w:rPr>
          <w:rFonts w:cs="Arial"/>
          <w:szCs w:val="24"/>
        </w:rPr>
        <w:t>.</w:t>
      </w:r>
      <w:r w:rsidRPr="00894F32">
        <w:rPr>
          <w:rFonts w:cs="Arial"/>
          <w:b/>
          <w:szCs w:val="24"/>
        </w:rPr>
        <w:t xml:space="preserve">  </w:t>
      </w:r>
      <w:r w:rsidRPr="00894F32">
        <w:rPr>
          <w:rFonts w:cs="Arial"/>
          <w:b/>
          <w:bCs/>
          <w:szCs w:val="24"/>
        </w:rPr>
        <w:t xml:space="preserve"> </w:t>
      </w:r>
      <w:r w:rsidRPr="00894F32">
        <w:rPr>
          <w:rFonts w:cs="Arial"/>
          <w:szCs w:val="24"/>
        </w:rPr>
        <w:t xml:space="preserve">(Remember that if your Project Narrative starts on page 5 and ends on page 15, it is 11 pages long, not 10 pages.)  More detailed instructions for completing each section of the Project Narrative are provided in </w:t>
      </w:r>
      <w:hyperlink w:anchor="_V._APPLICATION_REVIEW_1" w:history="1">
        <w:r w:rsidRPr="00894F32">
          <w:rPr>
            <w:rFonts w:cs="Arial"/>
            <w:color w:val="0000FF"/>
            <w:szCs w:val="24"/>
            <w:u w:val="single"/>
          </w:rPr>
          <w:t>Section V</w:t>
        </w:r>
      </w:hyperlink>
      <w:r w:rsidRPr="00894F32">
        <w:rPr>
          <w:rFonts w:cs="Arial"/>
          <w:szCs w:val="24"/>
        </w:rPr>
        <w:t xml:space="preserve"> – Application Review Information.</w:t>
      </w:r>
    </w:p>
    <w:p w14:paraId="45EB21CB" w14:textId="77777777" w:rsidR="004B39FE" w:rsidRPr="00894F32" w:rsidRDefault="004B39FE" w:rsidP="00CC4EB5">
      <w:pPr>
        <w:numPr>
          <w:ilvl w:val="0"/>
          <w:numId w:val="51"/>
        </w:numPr>
        <w:ind w:left="720"/>
        <w:contextualSpacing/>
        <w:rPr>
          <w:rFonts w:cs="Arial"/>
        </w:rPr>
      </w:pPr>
      <w:r w:rsidRPr="00894F32">
        <w:rPr>
          <w:rFonts w:cs="Arial"/>
          <w:b/>
          <w:szCs w:val="24"/>
        </w:rPr>
        <w:t>BUDGET JUSTIFICATION AND NARRATIVE</w:t>
      </w:r>
      <w:r w:rsidRPr="00894F32">
        <w:rPr>
          <w:rFonts w:cs="Arial"/>
          <w:szCs w:val="24"/>
        </w:rPr>
        <w:t xml:space="preserve"> – </w:t>
      </w:r>
      <w:bookmarkStart w:id="113" w:name="_Toc453325309"/>
    </w:p>
    <w:p w14:paraId="687C5338" w14:textId="22FBE812" w:rsidR="004B39FE" w:rsidRPr="00894F32" w:rsidRDefault="004B39FE" w:rsidP="004B39FE">
      <w:pPr>
        <w:spacing w:after="120"/>
        <w:ind w:left="720"/>
        <w:contextualSpacing/>
        <w:rPr>
          <w:rFonts w:cs="Arial"/>
        </w:rPr>
      </w:pPr>
      <w:r w:rsidRPr="00894F32">
        <w:rPr>
          <w:rFonts w:cs="Arial"/>
        </w:rPr>
        <w:lastRenderedPageBreak/>
        <w:t xml:space="preserve">The budget justification and narrative must be submitted as a file entitled “BNF” (Budget Narrative Form) when you submit your application into Grants.gov.  (See </w:t>
      </w:r>
      <w:hyperlink w:anchor="RequiredComponents" w:history="1">
        <w:r w:rsidRPr="00894F32">
          <w:rPr>
            <w:rStyle w:val="Hyperlink"/>
            <w:rFonts w:cs="Arial"/>
          </w:rPr>
          <w:t>Appendix A</w:t>
        </w:r>
      </w:hyperlink>
      <w:r w:rsidRPr="00894F32">
        <w:rPr>
          <w:rFonts w:cs="Arial"/>
        </w:rPr>
        <w:t xml:space="preserve"> </w:t>
      </w:r>
      <w:r w:rsidRPr="00894F32">
        <w:t>–</w:t>
      </w:r>
      <w:r w:rsidRPr="00894F32">
        <w:rPr>
          <w:rFonts w:cs="Arial"/>
        </w:rPr>
        <w:t xml:space="preserve"> </w:t>
      </w:r>
      <w:r w:rsidR="006D763E" w:rsidRPr="00894F32">
        <w:rPr>
          <w:rFonts w:cs="Arial"/>
        </w:rPr>
        <w:t>2.2</w:t>
      </w:r>
      <w:r w:rsidRPr="00894F32">
        <w:rPr>
          <w:rFonts w:cs="Arial"/>
        </w:rPr>
        <w:t xml:space="preserve"> Required Application Components.) </w:t>
      </w:r>
    </w:p>
    <w:p w14:paraId="06197B68" w14:textId="77777777" w:rsidR="00DC76DD" w:rsidRPr="00894F32" w:rsidRDefault="00DC76DD" w:rsidP="004B39FE">
      <w:pPr>
        <w:spacing w:after="120"/>
        <w:ind w:left="720"/>
        <w:contextualSpacing/>
        <w:rPr>
          <w:rFonts w:cs="Arial"/>
        </w:rPr>
      </w:pPr>
    </w:p>
    <w:p w14:paraId="04916975" w14:textId="5E90E502" w:rsidR="004B39FE" w:rsidRPr="00894F32" w:rsidRDefault="004B39FE" w:rsidP="00CC4EB5">
      <w:pPr>
        <w:numPr>
          <w:ilvl w:val="0"/>
          <w:numId w:val="40"/>
        </w:numPr>
        <w:spacing w:after="0"/>
        <w:rPr>
          <w:rFonts w:cs="Arial"/>
          <w:szCs w:val="24"/>
        </w:rPr>
      </w:pPr>
      <w:r w:rsidRPr="00894F32">
        <w:rPr>
          <w:rFonts w:cs="Arial"/>
          <w:b/>
          <w:szCs w:val="24"/>
        </w:rPr>
        <w:t xml:space="preserve">ATTACHMENTS 1 THROUGH </w:t>
      </w:r>
      <w:r w:rsidR="002366A2" w:rsidRPr="00894F32">
        <w:rPr>
          <w:rFonts w:cs="Arial"/>
          <w:b/>
          <w:szCs w:val="24"/>
        </w:rPr>
        <w:t>7</w:t>
      </w:r>
      <w:r w:rsidRPr="00894F32">
        <w:rPr>
          <w:rFonts w:cs="Arial"/>
          <w:b/>
          <w:szCs w:val="24"/>
        </w:rPr>
        <w:t xml:space="preserve"> </w:t>
      </w:r>
      <w:r w:rsidRPr="00894F32">
        <w:rPr>
          <w:rFonts w:cs="Arial"/>
          <w:szCs w:val="24"/>
        </w:rPr>
        <w:t xml:space="preserve"> </w:t>
      </w:r>
    </w:p>
    <w:p w14:paraId="59CBC913" w14:textId="2D78D69C" w:rsidR="004B39FE" w:rsidRPr="00894F32" w:rsidRDefault="004B39FE" w:rsidP="00421B5B">
      <w:pPr>
        <w:spacing w:after="0"/>
        <w:rPr>
          <w:rFonts w:cs="Arial"/>
          <w:szCs w:val="24"/>
        </w:rPr>
      </w:pPr>
      <w:r w:rsidRPr="00894F32">
        <w:rPr>
          <w:rFonts w:cs="Arial"/>
          <w:b/>
          <w:szCs w:val="24"/>
        </w:rPr>
        <w:t xml:space="preserve"> </w:t>
      </w:r>
    </w:p>
    <w:p w14:paraId="79EDC719" w14:textId="154E585F" w:rsidR="004B39FE" w:rsidRPr="00894F32" w:rsidRDefault="004B39FE" w:rsidP="004B39FE">
      <w:pPr>
        <w:ind w:left="720"/>
        <w:rPr>
          <w:rFonts w:cs="Arial"/>
          <w:szCs w:val="24"/>
        </w:rPr>
      </w:pPr>
      <w:r w:rsidRPr="00894F32">
        <w:rPr>
          <w:rFonts w:cs="Arial"/>
          <w:szCs w:val="24"/>
        </w:rPr>
        <w:t>Use only the attachments listed below.</w:t>
      </w:r>
      <w:r w:rsidR="0001732A" w:rsidRPr="00894F32">
        <w:rPr>
          <w:rFonts w:cs="Arial"/>
          <w:szCs w:val="24"/>
        </w:rPr>
        <w:t xml:space="preserve"> </w:t>
      </w:r>
      <w:r w:rsidRPr="00894F32">
        <w:rPr>
          <w:rFonts w:cs="Arial"/>
          <w:szCs w:val="24"/>
        </w:rPr>
        <w:t xml:space="preserve"> If your application includes any attachments not required in this document, they will be disregarded. </w:t>
      </w:r>
    </w:p>
    <w:p w14:paraId="31FC0B2F" w14:textId="79A10009" w:rsidR="004B39FE" w:rsidRPr="00894F32" w:rsidRDefault="004B39FE" w:rsidP="004B39FE">
      <w:pPr>
        <w:ind w:left="720"/>
        <w:rPr>
          <w:rFonts w:cs="Arial"/>
          <w:szCs w:val="24"/>
        </w:rPr>
      </w:pPr>
      <w:r w:rsidRPr="00894F32">
        <w:rPr>
          <w:rFonts w:cs="Arial"/>
          <w:szCs w:val="24"/>
        </w:rPr>
        <w:t xml:space="preserve">Do not use attachments to extend or replace any of the sections of the Project Narrative. </w:t>
      </w:r>
      <w:r w:rsidR="0001732A" w:rsidRPr="00894F32">
        <w:rPr>
          <w:rFonts w:cs="Arial"/>
          <w:szCs w:val="24"/>
        </w:rPr>
        <w:t xml:space="preserve"> </w:t>
      </w:r>
      <w:r w:rsidRPr="00894F32">
        <w:rPr>
          <w:rFonts w:cs="Arial"/>
          <w:szCs w:val="24"/>
        </w:rPr>
        <w:t xml:space="preserve">Reviewers will not consider them if you do. </w:t>
      </w:r>
    </w:p>
    <w:p w14:paraId="2D45E2B7" w14:textId="308B5D12" w:rsidR="004B39FE" w:rsidRPr="00894F32" w:rsidRDefault="004B39FE" w:rsidP="004B39FE">
      <w:pPr>
        <w:ind w:left="720"/>
        <w:rPr>
          <w:rFonts w:cs="Arial"/>
        </w:rPr>
      </w:pPr>
      <w:r w:rsidRPr="00894F32">
        <w:rPr>
          <w:rFonts w:cs="Arial"/>
        </w:rPr>
        <w:t>Label the attachments as: Attachment 1, Attachment 2, etc.</w:t>
      </w:r>
      <w:r w:rsidR="0001732A" w:rsidRPr="00894F32">
        <w:rPr>
          <w:rFonts w:cs="Arial"/>
        </w:rPr>
        <w:t xml:space="preserve"> </w:t>
      </w:r>
      <w:r w:rsidRPr="00894F32">
        <w:rPr>
          <w:rFonts w:cs="Arial"/>
        </w:rPr>
        <w:t xml:space="preserve"> (Use the Other Attachments Form if applying with Grants.gov Workspace or Other Narrative Attachments if applying with eRA ASSIST.)</w:t>
      </w:r>
    </w:p>
    <w:p w14:paraId="1366B7D5" w14:textId="57B3A8DE" w:rsidR="004B39FE" w:rsidRPr="00894F32" w:rsidRDefault="004B39FE" w:rsidP="00CC4EB5">
      <w:pPr>
        <w:numPr>
          <w:ilvl w:val="0"/>
          <w:numId w:val="35"/>
        </w:numPr>
        <w:spacing w:after="0"/>
        <w:ind w:left="1080"/>
        <w:rPr>
          <w:rFonts w:cs="Arial"/>
          <w:szCs w:val="24"/>
        </w:rPr>
      </w:pPr>
      <w:r w:rsidRPr="00894F32">
        <w:rPr>
          <w:rFonts w:cs="Arial"/>
          <w:b/>
          <w:bCs/>
          <w:i/>
          <w:iCs/>
          <w:szCs w:val="24"/>
        </w:rPr>
        <w:t xml:space="preserve">Attachment 1: </w:t>
      </w:r>
      <w:r w:rsidR="00DC76DD" w:rsidRPr="00894F32">
        <w:rPr>
          <w:rFonts w:cs="Arial"/>
          <w:b/>
          <w:bCs/>
          <w:i/>
          <w:iCs/>
          <w:szCs w:val="24"/>
        </w:rPr>
        <w:t>Letters of Commitment</w:t>
      </w:r>
    </w:p>
    <w:p w14:paraId="22623C38" w14:textId="708288DD" w:rsidR="00DC76DD" w:rsidRPr="00894F32" w:rsidRDefault="00A46627" w:rsidP="00DC76DD">
      <w:pPr>
        <w:spacing w:after="0"/>
        <w:ind w:left="1080"/>
        <w:rPr>
          <w:rFonts w:cs="Arial"/>
          <w:bCs/>
        </w:rPr>
      </w:pPr>
      <w:r w:rsidRPr="00894F32">
        <w:rPr>
          <w:rFonts w:cs="Arial"/>
          <w:bCs/>
        </w:rPr>
        <w:t xml:space="preserve">Letter of Commitment from organizations that will be partnering in the project. </w:t>
      </w:r>
      <w:r w:rsidR="00DC76DD" w:rsidRPr="00894F32">
        <w:rPr>
          <w:rFonts w:cs="Arial"/>
          <w:bCs/>
        </w:rPr>
        <w:t>(Do not include any letters of support.  Reviewers will not consider them if you do.)</w:t>
      </w:r>
    </w:p>
    <w:p w14:paraId="4F2112C9" w14:textId="77777777" w:rsidR="00DC76DD" w:rsidRPr="00894F32" w:rsidRDefault="00DC76DD" w:rsidP="00DC76DD">
      <w:pPr>
        <w:spacing w:after="0"/>
        <w:ind w:left="1080"/>
        <w:rPr>
          <w:rFonts w:cs="Arial"/>
          <w:bCs/>
          <w:szCs w:val="24"/>
        </w:rPr>
      </w:pPr>
    </w:p>
    <w:p w14:paraId="66A71E33" w14:textId="77777777" w:rsidR="004B39FE" w:rsidRPr="00894F32" w:rsidRDefault="004B39FE" w:rsidP="00CC4EB5">
      <w:pPr>
        <w:numPr>
          <w:ilvl w:val="0"/>
          <w:numId w:val="35"/>
        </w:numPr>
        <w:spacing w:after="0"/>
        <w:ind w:left="1080"/>
        <w:rPr>
          <w:rFonts w:cs="Arial"/>
          <w:b/>
          <w:bCs/>
          <w:i/>
          <w:iCs/>
          <w:szCs w:val="24"/>
        </w:rPr>
      </w:pPr>
      <w:r w:rsidRPr="00894F32">
        <w:rPr>
          <w:rFonts w:cs="Arial"/>
          <w:b/>
          <w:bCs/>
          <w:i/>
          <w:iCs/>
          <w:szCs w:val="24"/>
        </w:rPr>
        <w:t>Attachment 2: Data Collection Instruments/Interview Protocols</w:t>
      </w:r>
    </w:p>
    <w:p w14:paraId="343E70BB" w14:textId="1FC9DC81" w:rsidR="004B39FE" w:rsidRPr="00894F32" w:rsidRDefault="004B39FE" w:rsidP="004B39FE">
      <w:pPr>
        <w:spacing w:after="0"/>
        <w:ind w:left="1080"/>
        <w:rPr>
          <w:rFonts w:cs="Arial"/>
          <w:b/>
          <w:bCs/>
          <w:szCs w:val="24"/>
        </w:rPr>
      </w:pPr>
      <w:r w:rsidRPr="00894F32">
        <w:rPr>
          <w:rFonts w:cs="Arial"/>
          <w:szCs w:val="24"/>
        </w:rPr>
        <w:t xml:space="preserve">If you are using standardized data collection instruments/interview protocols, you do </w:t>
      </w:r>
      <w:r w:rsidRPr="00894F32">
        <w:rPr>
          <w:rFonts w:cs="Arial"/>
          <w:szCs w:val="24"/>
          <w:u w:val="single"/>
        </w:rPr>
        <w:t>not</w:t>
      </w:r>
      <w:r w:rsidRPr="00894F32">
        <w:rPr>
          <w:rFonts w:cs="Arial"/>
          <w:szCs w:val="24"/>
        </w:rPr>
        <w:t xml:space="preserve"> need to include these in your application. </w:t>
      </w:r>
      <w:r w:rsidR="0001732A" w:rsidRPr="00894F32">
        <w:rPr>
          <w:rFonts w:cs="Arial"/>
          <w:szCs w:val="24"/>
        </w:rPr>
        <w:t xml:space="preserve"> </w:t>
      </w:r>
      <w:r w:rsidRPr="00894F32">
        <w:rPr>
          <w:rFonts w:cs="Arial"/>
          <w:szCs w:val="24"/>
        </w:rPr>
        <w:t>Instead, provide a web link to the appropriate instrument/protocol.</w:t>
      </w:r>
      <w:r w:rsidR="0001732A" w:rsidRPr="00894F32">
        <w:rPr>
          <w:rFonts w:cs="Arial"/>
          <w:szCs w:val="24"/>
        </w:rPr>
        <w:t xml:space="preserve"> </w:t>
      </w:r>
      <w:r w:rsidRPr="00894F32">
        <w:rPr>
          <w:rFonts w:cs="Arial"/>
          <w:szCs w:val="24"/>
        </w:rPr>
        <w:t xml:space="preserve"> If the data collection instrument(s) or interview protocol(s) is/are not standardized, you must include a copy in Attachment 2. </w:t>
      </w:r>
    </w:p>
    <w:p w14:paraId="5A77867B" w14:textId="77777777" w:rsidR="004B39FE" w:rsidRPr="00894F32" w:rsidRDefault="004B39FE" w:rsidP="004B39FE">
      <w:pPr>
        <w:spacing w:after="0"/>
        <w:ind w:left="1080"/>
        <w:rPr>
          <w:rFonts w:cs="Arial"/>
          <w:szCs w:val="24"/>
        </w:rPr>
      </w:pPr>
    </w:p>
    <w:p w14:paraId="366F00A4" w14:textId="77777777" w:rsidR="004B39FE" w:rsidRPr="00894F32" w:rsidRDefault="004B39FE" w:rsidP="00CC4EB5">
      <w:pPr>
        <w:numPr>
          <w:ilvl w:val="0"/>
          <w:numId w:val="35"/>
        </w:numPr>
        <w:spacing w:after="0"/>
        <w:ind w:left="1080"/>
        <w:rPr>
          <w:rFonts w:cs="Arial"/>
          <w:b/>
          <w:bCs/>
          <w:i/>
          <w:iCs/>
          <w:szCs w:val="24"/>
        </w:rPr>
      </w:pPr>
      <w:r w:rsidRPr="00894F32">
        <w:rPr>
          <w:rFonts w:cs="Arial"/>
          <w:b/>
          <w:bCs/>
          <w:i/>
          <w:iCs/>
          <w:szCs w:val="24"/>
        </w:rPr>
        <w:t>Attachment 3:  Sample Consent Forms</w:t>
      </w:r>
    </w:p>
    <w:p w14:paraId="5B7852E4" w14:textId="77777777" w:rsidR="004B39FE" w:rsidRPr="00894F32" w:rsidRDefault="004B39FE" w:rsidP="004B39FE">
      <w:pPr>
        <w:spacing w:after="0"/>
        <w:ind w:left="1080"/>
        <w:rPr>
          <w:rFonts w:cs="Arial"/>
          <w:b/>
          <w:bCs/>
          <w:i/>
          <w:iCs/>
          <w:szCs w:val="24"/>
        </w:rPr>
      </w:pPr>
      <w:r w:rsidRPr="00894F32">
        <w:rPr>
          <w:rFonts w:cs="Arial"/>
          <w:szCs w:val="24"/>
        </w:rPr>
        <w:t>Forms to be submitted 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3210E153" w14:textId="77777777" w:rsidR="004B39FE" w:rsidRPr="00894F32" w:rsidRDefault="004B39FE" w:rsidP="004B39FE">
      <w:pPr>
        <w:spacing w:after="0"/>
        <w:ind w:left="1080"/>
        <w:rPr>
          <w:rFonts w:cs="Arial"/>
          <w:i/>
          <w:iCs/>
          <w:szCs w:val="24"/>
        </w:rPr>
      </w:pPr>
    </w:p>
    <w:p w14:paraId="4CA10797" w14:textId="77777777" w:rsidR="004B39FE" w:rsidRPr="00894F32" w:rsidRDefault="004B39FE" w:rsidP="00CC4EB5">
      <w:pPr>
        <w:numPr>
          <w:ilvl w:val="0"/>
          <w:numId w:val="35"/>
        </w:numPr>
        <w:spacing w:after="0"/>
        <w:ind w:left="1080"/>
        <w:rPr>
          <w:rFonts w:cs="Arial"/>
          <w:i/>
          <w:iCs/>
          <w:szCs w:val="24"/>
        </w:rPr>
      </w:pPr>
      <w:r w:rsidRPr="00894F32">
        <w:rPr>
          <w:rFonts w:cs="Arial"/>
          <w:b/>
          <w:bCs/>
          <w:i/>
          <w:iCs/>
          <w:szCs w:val="24"/>
        </w:rPr>
        <w:t>Attachment 4</w:t>
      </w:r>
      <w:r w:rsidRPr="00894F32">
        <w:rPr>
          <w:rFonts w:cs="Arial"/>
          <w:i/>
          <w:iCs/>
          <w:szCs w:val="24"/>
        </w:rPr>
        <w:t xml:space="preserve">: </w:t>
      </w:r>
      <w:r w:rsidRPr="00894F32">
        <w:rPr>
          <w:rFonts w:cs="Arial"/>
          <w:b/>
          <w:bCs/>
          <w:i/>
          <w:iCs/>
          <w:szCs w:val="24"/>
        </w:rPr>
        <w:t>Project Timeline</w:t>
      </w:r>
      <w:r w:rsidRPr="00894F32">
        <w:rPr>
          <w:rFonts w:cs="Arial"/>
          <w:i/>
          <w:iCs/>
          <w:szCs w:val="24"/>
        </w:rPr>
        <w:t xml:space="preserve"> </w:t>
      </w:r>
    </w:p>
    <w:p w14:paraId="58AD0EE9" w14:textId="38846AA1" w:rsidR="004B39FE" w:rsidRPr="00894F32" w:rsidRDefault="004B39FE" w:rsidP="004B39FE">
      <w:pPr>
        <w:spacing w:after="0"/>
        <w:ind w:left="1080"/>
        <w:rPr>
          <w:rFonts w:cs="Arial"/>
          <w:szCs w:val="24"/>
        </w:rPr>
      </w:pPr>
      <w:r w:rsidRPr="00894F32">
        <w:rPr>
          <w:rFonts w:cs="Arial"/>
          <w:b/>
          <w:bCs/>
          <w:szCs w:val="24"/>
        </w:rPr>
        <w:t>This attachment is scored by reviewers.  Maximum of 2 pages.</w:t>
      </w:r>
      <w:r w:rsidR="0001732A" w:rsidRPr="00894F32">
        <w:rPr>
          <w:rFonts w:cs="Arial"/>
          <w:b/>
          <w:bCs/>
          <w:szCs w:val="24"/>
        </w:rPr>
        <w:t xml:space="preserve"> </w:t>
      </w:r>
      <w:r w:rsidRPr="00894F32">
        <w:rPr>
          <w:rFonts w:cs="Arial"/>
          <w:b/>
          <w:bCs/>
          <w:szCs w:val="24"/>
        </w:rPr>
        <w:t xml:space="preserve"> </w:t>
      </w:r>
      <w:r w:rsidRPr="00894F32">
        <w:rPr>
          <w:rFonts w:cs="Arial"/>
          <w:szCs w:val="24"/>
        </w:rPr>
        <w:t>See instructions in Section V</w:t>
      </w:r>
      <w:r w:rsidR="004A4B57" w:rsidRPr="00894F32">
        <w:rPr>
          <w:rFonts w:cs="Arial"/>
          <w:szCs w:val="24"/>
        </w:rPr>
        <w:t xml:space="preserve">, </w:t>
      </w:r>
      <w:hyperlink w:anchor="B_3" w:history="1">
        <w:r w:rsidR="004A4B57" w:rsidRPr="00894F32">
          <w:rPr>
            <w:rStyle w:val="Hyperlink"/>
            <w:rFonts w:cs="Arial"/>
            <w:szCs w:val="24"/>
          </w:rPr>
          <w:t>B.3</w:t>
        </w:r>
      </w:hyperlink>
      <w:r w:rsidRPr="00894F32">
        <w:rPr>
          <w:rFonts w:cs="Arial"/>
          <w:szCs w:val="24"/>
        </w:rPr>
        <w:t xml:space="preserve"> of this NOFO.</w:t>
      </w:r>
    </w:p>
    <w:p w14:paraId="0221DF6F" w14:textId="77777777" w:rsidR="004B39FE" w:rsidRPr="00894F32" w:rsidRDefault="004B39FE" w:rsidP="004B39FE">
      <w:pPr>
        <w:spacing w:after="0"/>
        <w:ind w:left="1080"/>
        <w:rPr>
          <w:rFonts w:cs="Arial"/>
          <w:szCs w:val="24"/>
        </w:rPr>
      </w:pPr>
    </w:p>
    <w:p w14:paraId="6885502E" w14:textId="77777777" w:rsidR="004B39FE" w:rsidRPr="00894F32" w:rsidRDefault="004B39FE" w:rsidP="00CC4EB5">
      <w:pPr>
        <w:numPr>
          <w:ilvl w:val="0"/>
          <w:numId w:val="35"/>
        </w:numPr>
        <w:spacing w:after="0"/>
        <w:ind w:left="1080"/>
        <w:contextualSpacing/>
        <w:rPr>
          <w:b/>
          <w:i/>
          <w:iCs/>
        </w:rPr>
      </w:pPr>
      <w:r w:rsidRPr="00894F32">
        <w:rPr>
          <w:rFonts w:cs="Arial"/>
          <w:b/>
          <w:bCs/>
          <w:i/>
          <w:iCs/>
        </w:rPr>
        <w:t xml:space="preserve">Attachment 5: </w:t>
      </w:r>
      <w:r w:rsidRPr="00894F32">
        <w:rPr>
          <w:b/>
          <w:i/>
          <w:iCs/>
        </w:rPr>
        <w:t xml:space="preserve">Biographical Sketches and Position Descriptions  </w:t>
      </w:r>
    </w:p>
    <w:p w14:paraId="5D61F105" w14:textId="76BA0BD8" w:rsidR="004B39FE" w:rsidRPr="00894F32" w:rsidRDefault="004B39FE" w:rsidP="004B39FE">
      <w:pPr>
        <w:spacing w:after="0"/>
        <w:ind w:left="1080"/>
        <w:rPr>
          <w:rFonts w:cs="Arial"/>
          <w:b/>
          <w:bCs/>
          <w:szCs w:val="24"/>
        </w:rPr>
      </w:pPr>
      <w:r w:rsidRPr="00894F32">
        <w:rPr>
          <w:rFonts w:cs="Arial"/>
          <w:szCs w:val="24"/>
        </w:rPr>
        <w:t xml:space="preserve">See </w:t>
      </w:r>
      <w:hyperlink w:anchor="_Appendix_G_–" w:history="1">
        <w:r w:rsidRPr="00894F32">
          <w:rPr>
            <w:rFonts w:cs="Arial"/>
            <w:color w:val="0000FF"/>
            <w:szCs w:val="24"/>
            <w:u w:val="single"/>
          </w:rPr>
          <w:t xml:space="preserve">Appendix </w:t>
        </w:r>
      </w:hyperlink>
      <w:r w:rsidR="00424C67" w:rsidRPr="00894F32">
        <w:rPr>
          <w:rFonts w:cs="Arial"/>
          <w:color w:val="0000FF"/>
          <w:szCs w:val="24"/>
          <w:u w:val="single"/>
        </w:rPr>
        <w:t>G</w:t>
      </w:r>
      <w:r w:rsidR="00424C67" w:rsidRPr="00894F32">
        <w:rPr>
          <w:rFonts w:cs="Arial"/>
          <w:color w:val="0000FF"/>
          <w:szCs w:val="24"/>
        </w:rPr>
        <w:t xml:space="preserve"> </w:t>
      </w:r>
      <w:r w:rsidR="00424C67" w:rsidRPr="00894F32">
        <w:rPr>
          <w:rFonts w:cs="Arial"/>
          <w:szCs w:val="24"/>
        </w:rPr>
        <w:t>of this NOFO</w:t>
      </w:r>
      <w:r w:rsidRPr="00894F32">
        <w:rPr>
          <w:rFonts w:cs="Arial"/>
          <w:szCs w:val="24"/>
        </w:rPr>
        <w:t xml:space="preserve"> for information on completing biographical sketches and job descriptions.  Position descriptions should be no longer than one page each and biographical sketches should be two pages or less. </w:t>
      </w:r>
      <w:bookmarkStart w:id="114" w:name="_Hlk83023824"/>
    </w:p>
    <w:bookmarkEnd w:id="114"/>
    <w:p w14:paraId="11682469" w14:textId="77777777" w:rsidR="004B39FE" w:rsidRPr="00894F32" w:rsidRDefault="004B39FE" w:rsidP="004B39FE">
      <w:pPr>
        <w:spacing w:after="0"/>
        <w:ind w:left="1080"/>
        <w:rPr>
          <w:rFonts w:cs="Arial"/>
          <w:b/>
          <w:bCs/>
          <w:szCs w:val="24"/>
        </w:rPr>
      </w:pPr>
    </w:p>
    <w:p w14:paraId="63499095" w14:textId="77777777" w:rsidR="004B39FE" w:rsidRPr="00894F32" w:rsidRDefault="004B39FE" w:rsidP="00CC4EB5">
      <w:pPr>
        <w:numPr>
          <w:ilvl w:val="0"/>
          <w:numId w:val="35"/>
        </w:numPr>
        <w:spacing w:after="0"/>
        <w:ind w:left="1080"/>
        <w:rPr>
          <w:rFonts w:cs="Arial"/>
          <w:b/>
          <w:bCs/>
          <w:i/>
          <w:iCs/>
          <w:szCs w:val="24"/>
        </w:rPr>
      </w:pPr>
      <w:r w:rsidRPr="00894F32">
        <w:rPr>
          <w:rFonts w:cs="Arial"/>
          <w:b/>
          <w:bCs/>
          <w:i/>
          <w:iCs/>
          <w:szCs w:val="24"/>
        </w:rPr>
        <w:lastRenderedPageBreak/>
        <w:t xml:space="preserve">Attachment 6:  Letter to the Single State Agency (SSA) </w:t>
      </w:r>
    </w:p>
    <w:p w14:paraId="183C8610" w14:textId="6024E1C4" w:rsidR="004B39FE" w:rsidRPr="00894F32" w:rsidRDefault="004B39FE" w:rsidP="004B39FE">
      <w:pPr>
        <w:spacing w:after="0"/>
        <w:ind w:left="1080"/>
        <w:rPr>
          <w:rFonts w:cs="Arial"/>
          <w:szCs w:val="24"/>
        </w:rPr>
      </w:pPr>
      <w:r w:rsidRPr="00894F32">
        <w:rPr>
          <w:rFonts w:cs="Arial"/>
          <w:szCs w:val="24"/>
        </w:rPr>
        <w:t xml:space="preserve">See </w:t>
      </w:r>
      <w:hyperlink w:anchor="_Appendix_K_–_2" w:history="1">
        <w:r w:rsidRPr="00894F32">
          <w:rPr>
            <w:rFonts w:cs="Arial"/>
            <w:color w:val="0000FF"/>
            <w:szCs w:val="24"/>
            <w:u w:val="single"/>
          </w:rPr>
          <w:t xml:space="preserve">Appendix </w:t>
        </w:r>
      </w:hyperlink>
      <w:r w:rsidR="00AF78EC" w:rsidRPr="00894F32">
        <w:rPr>
          <w:rFonts w:cs="Arial"/>
          <w:color w:val="0000FF"/>
          <w:szCs w:val="24"/>
          <w:u w:val="single"/>
        </w:rPr>
        <w:t>J</w:t>
      </w:r>
      <w:r w:rsidR="00424C67" w:rsidRPr="00894F32">
        <w:rPr>
          <w:rFonts w:cs="Arial"/>
          <w:szCs w:val="24"/>
        </w:rPr>
        <w:t xml:space="preserve"> of this NOFO </w:t>
      </w:r>
      <w:r w:rsidRPr="00894F32">
        <w:rPr>
          <w:szCs w:val="24"/>
        </w:rPr>
        <w:t>–</w:t>
      </w:r>
      <w:r w:rsidRPr="00894F32">
        <w:rPr>
          <w:rFonts w:cs="Arial"/>
          <w:szCs w:val="24"/>
        </w:rPr>
        <w:t xml:space="preserve"> Intergovernmental Review (E.O. 12372) Requirements</w:t>
      </w:r>
      <w:r w:rsidR="00943A03" w:rsidRPr="00894F32">
        <w:rPr>
          <w:rFonts w:cs="Arial"/>
          <w:szCs w:val="24"/>
        </w:rPr>
        <w:t>.</w:t>
      </w:r>
      <w:r w:rsidRPr="00894F32">
        <w:rPr>
          <w:rFonts w:cs="Arial"/>
          <w:szCs w:val="24"/>
        </w:rPr>
        <w:t xml:space="preserve"> </w:t>
      </w:r>
    </w:p>
    <w:p w14:paraId="64EFD6CC" w14:textId="77777777" w:rsidR="004B39FE" w:rsidRPr="00894F32" w:rsidRDefault="004B39FE" w:rsidP="004B39FE">
      <w:pPr>
        <w:spacing w:after="0"/>
        <w:ind w:left="1080"/>
        <w:rPr>
          <w:rFonts w:cs="Arial"/>
          <w:szCs w:val="24"/>
        </w:rPr>
      </w:pPr>
    </w:p>
    <w:p w14:paraId="601038C8" w14:textId="77777777" w:rsidR="004B39FE" w:rsidRPr="00894F32" w:rsidRDefault="004B39FE" w:rsidP="00CC4EB5">
      <w:pPr>
        <w:numPr>
          <w:ilvl w:val="0"/>
          <w:numId w:val="35"/>
        </w:numPr>
        <w:spacing w:after="0"/>
        <w:ind w:left="1080"/>
        <w:rPr>
          <w:rFonts w:cs="Arial"/>
          <w:b/>
          <w:bCs/>
          <w:i/>
          <w:iCs/>
          <w:szCs w:val="24"/>
        </w:rPr>
      </w:pPr>
      <w:r w:rsidRPr="00894F32">
        <w:rPr>
          <w:rFonts w:cs="Arial"/>
          <w:b/>
          <w:bCs/>
          <w:i/>
          <w:iCs/>
          <w:szCs w:val="24"/>
        </w:rPr>
        <w:t xml:space="preserve">Attachment 7:  </w:t>
      </w:r>
      <w:r w:rsidRPr="00894F32">
        <w:rPr>
          <w:b/>
          <w:bCs/>
          <w:i/>
          <w:iCs/>
          <w:szCs w:val="24"/>
        </w:rPr>
        <w:t>Confidentiality and SAMHSA Participant Protection/ Human Subjects Guidelines</w:t>
      </w:r>
    </w:p>
    <w:p w14:paraId="695F4757" w14:textId="60CB3DB1" w:rsidR="004B39FE" w:rsidRPr="00894F32" w:rsidRDefault="004B39FE" w:rsidP="004B39FE">
      <w:pPr>
        <w:spacing w:after="0"/>
        <w:ind w:left="1080"/>
        <w:rPr>
          <w:rFonts w:cs="Arial"/>
          <w:b/>
          <w:bCs/>
          <w:szCs w:val="24"/>
        </w:rPr>
      </w:pPr>
      <w:r w:rsidRPr="00894F32">
        <w:rPr>
          <w:szCs w:val="24"/>
        </w:rPr>
        <w:t xml:space="preserve">This attachment is in response to </w:t>
      </w:r>
      <w:hyperlink w:anchor="_Appendix_D_–_2" w:history="1">
        <w:r w:rsidRPr="00894F32">
          <w:rPr>
            <w:rFonts w:cs="Arial"/>
            <w:color w:val="0000FF"/>
            <w:szCs w:val="24"/>
            <w:u w:val="single"/>
          </w:rPr>
          <w:t>Appendix</w:t>
        </w:r>
        <w:r w:rsidRPr="00894F32">
          <w:rPr>
            <w:color w:val="0000FF"/>
            <w:szCs w:val="24"/>
            <w:u w:val="single"/>
          </w:rPr>
          <w:t xml:space="preserve"> </w:t>
        </w:r>
      </w:hyperlink>
      <w:r w:rsidR="00943A03" w:rsidRPr="00894F32">
        <w:rPr>
          <w:color w:val="0000FF"/>
          <w:szCs w:val="24"/>
          <w:u w:val="single"/>
        </w:rPr>
        <w:t>D</w:t>
      </w:r>
      <w:r w:rsidRPr="00894F32">
        <w:rPr>
          <w:szCs w:val="24"/>
        </w:rPr>
        <w:t xml:space="preserve"> of this NOFO and is</w:t>
      </w:r>
      <w:r w:rsidRPr="00894F32">
        <w:rPr>
          <w:b/>
          <w:szCs w:val="24"/>
        </w:rPr>
        <w:t xml:space="preserve"> a required attachment.</w:t>
      </w:r>
      <w:r w:rsidRPr="00894F32">
        <w:rPr>
          <w:rFonts w:cs="Arial"/>
          <w:b/>
          <w:bCs/>
          <w:szCs w:val="24"/>
        </w:rPr>
        <w:t xml:space="preserve"> </w:t>
      </w:r>
    </w:p>
    <w:p w14:paraId="0D77297E" w14:textId="77777777" w:rsidR="0070494C" w:rsidRPr="00894F32" w:rsidRDefault="0070494C" w:rsidP="002142EA">
      <w:pPr>
        <w:spacing w:after="0"/>
        <w:ind w:left="1080"/>
        <w:rPr>
          <w:rFonts w:cs="Arial"/>
          <w:szCs w:val="24"/>
        </w:rPr>
      </w:pPr>
    </w:p>
    <w:p w14:paraId="48C70AD2" w14:textId="77777777" w:rsidR="00015470" w:rsidRPr="00894F32" w:rsidRDefault="00015470" w:rsidP="00015470">
      <w:pPr>
        <w:pStyle w:val="Heading2"/>
        <w:spacing w:after="0"/>
      </w:pPr>
      <w:bookmarkStart w:id="115" w:name="_Toc126602828"/>
      <w:bookmarkStart w:id="116" w:name="_Toc83025527"/>
      <w:bookmarkStart w:id="117" w:name="_Toc443054216"/>
      <w:bookmarkStart w:id="118" w:name="_Toc457552076"/>
      <w:bookmarkStart w:id="119" w:name="_Toc485307387"/>
      <w:bookmarkStart w:id="120" w:name="_Toc81577279"/>
      <w:r w:rsidRPr="00894F32">
        <w:t xml:space="preserve">3.  </w:t>
      </w:r>
      <w:r w:rsidR="004B39FE" w:rsidRPr="00894F32">
        <w:t>UNIQUE ENTITY IDENTIFIER AND SYSTEM FOR AWARD MANAGEMENT</w:t>
      </w:r>
      <w:bookmarkEnd w:id="115"/>
      <w:r w:rsidR="004B39FE" w:rsidRPr="00894F32">
        <w:t xml:space="preserve">  </w:t>
      </w:r>
    </w:p>
    <w:p w14:paraId="2740FFDB" w14:textId="289FDB05" w:rsidR="004B39FE" w:rsidRPr="00894F32" w:rsidRDefault="00015470" w:rsidP="00015470">
      <w:pPr>
        <w:rPr>
          <w:b/>
          <w:bCs/>
        </w:rPr>
      </w:pPr>
      <w:r w:rsidRPr="00894F32">
        <w:rPr>
          <w:b/>
          <w:bCs/>
        </w:rPr>
        <w:t xml:space="preserve">     </w:t>
      </w:r>
      <w:r w:rsidR="004B39FE" w:rsidRPr="00894F32">
        <w:rPr>
          <w:b/>
          <w:bCs/>
        </w:rPr>
        <w:t>(SAM)</w:t>
      </w:r>
      <w:bookmarkEnd w:id="116"/>
    </w:p>
    <w:p w14:paraId="03A44496" w14:textId="77AE63B3" w:rsidR="004B39FE" w:rsidRPr="00894F32" w:rsidRDefault="004B39FE" w:rsidP="004B39FE">
      <w:pPr>
        <w:spacing w:after="0"/>
        <w:ind w:left="360"/>
      </w:pPr>
      <w:r w:rsidRPr="00894F32">
        <w:t xml:space="preserve">See </w:t>
      </w:r>
      <w:hyperlink w:anchor="_Appendix_A_–_2" w:history="1">
        <w:r w:rsidRPr="00894F32">
          <w:rPr>
            <w:color w:val="0000FF"/>
            <w:u w:val="single"/>
          </w:rPr>
          <w:t>Appendix A</w:t>
        </w:r>
      </w:hyperlink>
      <w:r w:rsidRPr="00894F32">
        <w:t xml:space="preserve"> for information about the </w:t>
      </w:r>
      <w:r w:rsidR="00E738B3" w:rsidRPr="00894F32">
        <w:t>three</w:t>
      </w:r>
      <w:r w:rsidRPr="00894F32">
        <w:t xml:space="preserve"> registration processes that must be completed including obtaining a Unique Entity Identifier and registering with the System for Award Management (SAM).</w:t>
      </w:r>
      <w:r w:rsidRPr="00894F32">
        <w:rPr>
          <w:rFonts w:cs="Arial"/>
          <w:bCs/>
          <w:szCs w:val="24"/>
        </w:rPr>
        <w:t xml:space="preserve"> </w:t>
      </w:r>
      <w:r w:rsidR="0001732A" w:rsidRPr="00894F32">
        <w:rPr>
          <w:rFonts w:cs="Arial"/>
          <w:bCs/>
          <w:szCs w:val="24"/>
        </w:rPr>
        <w:t xml:space="preserve"> </w:t>
      </w:r>
      <w:r w:rsidRPr="00894F32">
        <w:rPr>
          <w:rFonts w:cs="Arial"/>
          <w:bCs/>
          <w:szCs w:val="24"/>
        </w:rPr>
        <w:t>You must continue to maintain an active SAM registration with current information during the time your organization has an active federal award or an application under consideration by an agency (unless you are an individual or federal agency that is exempted from those requirements under 2 CFR §</w:t>
      </w:r>
      <w:r w:rsidRPr="00894F32">
        <w:rPr>
          <w:rFonts w:cs="Arial"/>
        </w:rPr>
        <w:t xml:space="preserve"> </w:t>
      </w:r>
      <w:r w:rsidRPr="00894F32">
        <w:rPr>
          <w:rFonts w:cs="Arial"/>
          <w:bCs/>
          <w:szCs w:val="24"/>
        </w:rPr>
        <w:t xml:space="preserve">25.110(b) or (c), has an exception approved by the agency under 2 CFR § 25.110(d)). </w:t>
      </w:r>
    </w:p>
    <w:p w14:paraId="4FE7E1AB" w14:textId="77777777" w:rsidR="004B39FE" w:rsidRPr="00894F32" w:rsidRDefault="004B39FE" w:rsidP="004B39FE">
      <w:pPr>
        <w:spacing w:after="0"/>
        <w:ind w:left="360"/>
        <w:rPr>
          <w:b/>
          <w:bCs/>
        </w:rPr>
      </w:pPr>
    </w:p>
    <w:p w14:paraId="0DC93949" w14:textId="6B066F58" w:rsidR="004B39FE" w:rsidRPr="00894F32" w:rsidRDefault="00015470" w:rsidP="00E45303">
      <w:pPr>
        <w:pStyle w:val="Heading2"/>
      </w:pPr>
      <w:bookmarkStart w:id="121" w:name="_Toc83025528"/>
      <w:bookmarkStart w:id="122" w:name="_Toc126602829"/>
      <w:r w:rsidRPr="00894F32">
        <w:t xml:space="preserve">4.  </w:t>
      </w:r>
      <w:r w:rsidR="004B39FE" w:rsidRPr="00894F32">
        <w:t>APPLICATION SUBMISSION REQUIREMENTS</w:t>
      </w:r>
      <w:bookmarkEnd w:id="121"/>
      <w:bookmarkEnd w:id="122"/>
      <w:r w:rsidR="004B39FE" w:rsidRPr="00894F32">
        <w:t xml:space="preserve"> </w:t>
      </w:r>
    </w:p>
    <w:p w14:paraId="5F04802E" w14:textId="77777777" w:rsidR="00210FA2" w:rsidRPr="00894F32" w:rsidRDefault="00210FA2" w:rsidP="00210FA2">
      <w:pPr>
        <w:spacing w:after="0"/>
        <w:ind w:firstLine="360"/>
        <w:rPr>
          <w:rFonts w:cs="Arial"/>
        </w:rPr>
      </w:pPr>
      <w:r w:rsidRPr="00894F32">
        <w:rPr>
          <w:rFonts w:cs="Arial"/>
        </w:rPr>
        <w:t xml:space="preserve">Applications are due by </w:t>
      </w:r>
      <w:r w:rsidRPr="00894F32">
        <w:rPr>
          <w:rFonts w:cs="Arial"/>
          <w:b/>
          <w:bCs/>
        </w:rPr>
        <w:t>11:59 PM</w:t>
      </w:r>
      <w:r w:rsidRPr="00894F32">
        <w:rPr>
          <w:rFonts w:cs="Arial"/>
        </w:rPr>
        <w:t xml:space="preserve"> (Eastern Time) on the following dates for each </w:t>
      </w:r>
    </w:p>
    <w:p w14:paraId="4AB640F3" w14:textId="77777777" w:rsidR="00210FA2" w:rsidRPr="00894F32" w:rsidRDefault="00210FA2" w:rsidP="00210FA2">
      <w:pPr>
        <w:spacing w:after="0"/>
        <w:ind w:firstLine="360"/>
        <w:rPr>
          <w:rFonts w:cs="Arial"/>
        </w:rPr>
      </w:pPr>
      <w:r w:rsidRPr="00894F32">
        <w:rPr>
          <w:rFonts w:cs="Arial"/>
        </w:rPr>
        <w:t xml:space="preserve">fiscal year: </w:t>
      </w:r>
    </w:p>
    <w:p w14:paraId="4CE674C1" w14:textId="77777777" w:rsidR="00210FA2" w:rsidRPr="00894F32" w:rsidRDefault="00210FA2" w:rsidP="00210FA2">
      <w:pPr>
        <w:spacing w:after="0"/>
        <w:ind w:firstLine="360"/>
        <w:rPr>
          <w:rFonts w:cs="Arial"/>
        </w:rPr>
      </w:pPr>
    </w:p>
    <w:p w14:paraId="4019FF15" w14:textId="771486CF" w:rsidR="00210FA2" w:rsidRPr="00894F32" w:rsidRDefault="00210FA2" w:rsidP="00210FA2">
      <w:pPr>
        <w:spacing w:after="0"/>
        <w:ind w:firstLine="360"/>
        <w:rPr>
          <w:rFonts w:cs="Arial"/>
        </w:rPr>
      </w:pPr>
      <w:r w:rsidRPr="00894F32">
        <w:rPr>
          <w:rFonts w:cs="Arial"/>
        </w:rPr>
        <w:t>•</w:t>
      </w:r>
      <w:r w:rsidRPr="00894F32">
        <w:rPr>
          <w:rFonts w:cs="Arial"/>
        </w:rPr>
        <w:tab/>
        <w:t xml:space="preserve">FY 2023:  </w:t>
      </w:r>
      <w:r w:rsidR="00D16062" w:rsidRPr="00894F32">
        <w:rPr>
          <w:rFonts w:cs="Arial"/>
        </w:rPr>
        <w:t>June</w:t>
      </w:r>
      <w:r w:rsidRPr="00894F32">
        <w:rPr>
          <w:rFonts w:cs="Arial"/>
        </w:rPr>
        <w:t xml:space="preserve"> </w:t>
      </w:r>
      <w:r w:rsidR="00947D04" w:rsidRPr="00894F32">
        <w:rPr>
          <w:rFonts w:cs="Arial"/>
        </w:rPr>
        <w:t>5</w:t>
      </w:r>
      <w:r w:rsidRPr="00894F32">
        <w:rPr>
          <w:rFonts w:cs="Arial"/>
        </w:rPr>
        <w:t>, 2023</w:t>
      </w:r>
      <w:r w:rsidR="00903FE6" w:rsidRPr="00894F32">
        <w:rPr>
          <w:rFonts w:cs="Arial"/>
        </w:rPr>
        <w:t xml:space="preserve"> (CLOSED)</w:t>
      </w:r>
    </w:p>
    <w:p w14:paraId="405BA2D8" w14:textId="0E531BB6" w:rsidR="00210FA2" w:rsidRPr="00894F32" w:rsidRDefault="00210FA2" w:rsidP="00210FA2">
      <w:pPr>
        <w:spacing w:after="0"/>
        <w:ind w:firstLine="360"/>
        <w:rPr>
          <w:rFonts w:cs="Arial"/>
          <w:b/>
          <w:bCs/>
        </w:rPr>
      </w:pPr>
      <w:r w:rsidRPr="00894F32">
        <w:rPr>
          <w:rFonts w:cs="Arial"/>
          <w:b/>
          <w:bCs/>
        </w:rPr>
        <w:t>•</w:t>
      </w:r>
      <w:r w:rsidRPr="00894F32">
        <w:rPr>
          <w:rFonts w:cs="Arial"/>
          <w:b/>
          <w:bCs/>
        </w:rPr>
        <w:tab/>
        <w:t xml:space="preserve">FY 2024:  </w:t>
      </w:r>
      <w:r w:rsidR="00903FE6" w:rsidRPr="00894F32">
        <w:rPr>
          <w:rFonts w:cs="Arial"/>
          <w:b/>
          <w:bCs/>
        </w:rPr>
        <w:t xml:space="preserve">February </w:t>
      </w:r>
      <w:r w:rsidR="00052873">
        <w:rPr>
          <w:rFonts w:cs="Arial"/>
          <w:b/>
          <w:bCs/>
        </w:rPr>
        <w:t>21</w:t>
      </w:r>
      <w:r w:rsidRPr="00894F32">
        <w:rPr>
          <w:rFonts w:cs="Arial"/>
          <w:b/>
          <w:bCs/>
        </w:rPr>
        <w:t>, 2024</w:t>
      </w:r>
    </w:p>
    <w:p w14:paraId="1683069F" w14:textId="6AC26505" w:rsidR="00210FA2" w:rsidRPr="00894F32" w:rsidRDefault="00210FA2" w:rsidP="00210FA2">
      <w:pPr>
        <w:spacing w:after="0"/>
        <w:ind w:firstLine="360"/>
        <w:rPr>
          <w:rFonts w:cs="Arial"/>
        </w:rPr>
      </w:pPr>
      <w:r w:rsidRPr="00894F32">
        <w:rPr>
          <w:rFonts w:cs="Arial"/>
          <w:b/>
          <w:bCs/>
        </w:rPr>
        <w:t>•</w:t>
      </w:r>
      <w:r w:rsidRPr="00894F32">
        <w:rPr>
          <w:rFonts w:cs="Arial"/>
        </w:rPr>
        <w:tab/>
        <w:t xml:space="preserve">FY 2025:  </w:t>
      </w:r>
      <w:r w:rsidR="00903FE6" w:rsidRPr="00894F32">
        <w:rPr>
          <w:rFonts w:cs="Arial"/>
        </w:rPr>
        <w:t xml:space="preserve">February </w:t>
      </w:r>
      <w:r w:rsidR="00052873">
        <w:rPr>
          <w:rFonts w:cs="Arial"/>
        </w:rPr>
        <w:t>21</w:t>
      </w:r>
      <w:r w:rsidRPr="00894F32">
        <w:rPr>
          <w:rFonts w:cs="Arial"/>
        </w:rPr>
        <w:t>, 2025</w:t>
      </w:r>
    </w:p>
    <w:p w14:paraId="090B34B2" w14:textId="532BAA9F" w:rsidR="004B39FE" w:rsidRPr="00894F32" w:rsidRDefault="004B39FE" w:rsidP="00521458">
      <w:pPr>
        <w:spacing w:after="0"/>
        <w:rPr>
          <w:rFonts w:cs="Arial"/>
        </w:rPr>
      </w:pPr>
    </w:p>
    <w:p w14:paraId="7A9698D8" w14:textId="77777777" w:rsidR="004B39FE" w:rsidRPr="00894F32" w:rsidRDefault="004B39FE" w:rsidP="004B39FE">
      <w:pPr>
        <w:spacing w:after="0"/>
        <w:ind w:firstLine="360"/>
        <w:rPr>
          <w:rFonts w:cs="Arial"/>
        </w:rPr>
      </w:pPr>
      <w:r w:rsidRPr="00894F32">
        <w:rPr>
          <w:rFonts w:cs="Arial"/>
        </w:rPr>
        <w:t xml:space="preserve">If you have been granted permission to submit a paper copy, the application must </w:t>
      </w:r>
    </w:p>
    <w:p w14:paraId="3847D27D" w14:textId="0EF99620" w:rsidR="00F13D75" w:rsidRPr="00894F32" w:rsidRDefault="004B39FE" w:rsidP="004B39FE">
      <w:pPr>
        <w:spacing w:after="0"/>
        <w:ind w:firstLine="360"/>
        <w:rPr>
          <w:rFonts w:cs="Arial"/>
        </w:rPr>
      </w:pPr>
      <w:r w:rsidRPr="00894F32">
        <w:rPr>
          <w:rFonts w:cs="Arial"/>
        </w:rPr>
        <w:t xml:space="preserve">Be received by the above date.  See </w:t>
      </w:r>
      <w:hyperlink w:anchor="_Appendix_A_–_2" w:history="1">
        <w:r w:rsidRPr="00894F32">
          <w:rPr>
            <w:rFonts w:cs="Arial"/>
            <w:color w:val="0000FF"/>
            <w:u w:val="single"/>
          </w:rPr>
          <w:t>Appendix A</w:t>
        </w:r>
      </w:hyperlink>
      <w:r w:rsidR="00F13D75" w:rsidRPr="00894F32">
        <w:rPr>
          <w:rFonts w:cs="Arial"/>
        </w:rPr>
        <w:t xml:space="preserve"> of this NOFO</w:t>
      </w:r>
      <w:r w:rsidRPr="00894F32">
        <w:rPr>
          <w:rFonts w:cs="Arial"/>
        </w:rPr>
        <w:t xml:space="preserve"> for information </w:t>
      </w:r>
      <w:r w:rsidR="00F13D75" w:rsidRPr="00894F32">
        <w:rPr>
          <w:rFonts w:cs="Arial"/>
        </w:rPr>
        <w:t>on</w:t>
      </w:r>
      <w:r w:rsidRPr="00894F32">
        <w:rPr>
          <w:rFonts w:cs="Arial"/>
        </w:rPr>
        <w:t xml:space="preserve"> </w:t>
      </w:r>
    </w:p>
    <w:p w14:paraId="0B4D8A35" w14:textId="4866BCF4" w:rsidR="004B39FE" w:rsidRPr="00894F32" w:rsidRDefault="004B39FE" w:rsidP="004B39FE">
      <w:pPr>
        <w:spacing w:after="0"/>
        <w:ind w:firstLine="360"/>
        <w:rPr>
          <w:rFonts w:cs="Arial"/>
        </w:rPr>
      </w:pPr>
      <w:r w:rsidRPr="00894F32">
        <w:rPr>
          <w:rFonts w:cs="Arial"/>
        </w:rPr>
        <w:t>how to submit the application.</w:t>
      </w:r>
    </w:p>
    <w:p w14:paraId="286BB5BB" w14:textId="77777777" w:rsidR="00210FA2" w:rsidRPr="00894F32" w:rsidRDefault="00210FA2" w:rsidP="004B39FE">
      <w:pPr>
        <w:spacing w:after="0"/>
        <w:ind w:firstLine="360"/>
        <w:rPr>
          <w:rFonts w:cs="Arial"/>
        </w:rPr>
      </w:pPr>
    </w:p>
    <w:tbl>
      <w:tblPr>
        <w:tblStyle w:val="TableGrid"/>
        <w:tblW w:w="9176" w:type="dxa"/>
        <w:tblInd w:w="247" w:type="dxa"/>
        <w:tblLook w:val="04A0" w:firstRow="1" w:lastRow="0" w:firstColumn="1" w:lastColumn="0" w:noHBand="0" w:noVBand="1"/>
      </w:tblPr>
      <w:tblGrid>
        <w:gridCol w:w="9176"/>
      </w:tblGrid>
      <w:tr w:rsidR="004B39FE" w:rsidRPr="00894F32" w14:paraId="219B3103" w14:textId="77777777" w:rsidTr="00086E96">
        <w:trPr>
          <w:trHeight w:val="7280"/>
        </w:trPr>
        <w:tc>
          <w:tcPr>
            <w:tcW w:w="9176" w:type="dxa"/>
          </w:tcPr>
          <w:p w14:paraId="5546840A" w14:textId="77777777" w:rsidR="00086E96" w:rsidRPr="00894F32" w:rsidRDefault="00086E96" w:rsidP="00086E96">
            <w:r w:rsidRPr="00894F32">
              <w:rPr>
                <w:b/>
                <w:bCs/>
              </w:rPr>
              <w:lastRenderedPageBreak/>
              <w:t xml:space="preserve">All applicants MUST be registered with NIH’s </w:t>
            </w:r>
            <w:hyperlink r:id="rId43" w:history="1">
              <w:r w:rsidRPr="00894F32">
                <w:rPr>
                  <w:rStyle w:val="Hyperlink"/>
                  <w:b/>
                  <w:bCs/>
                </w:rPr>
                <w:t>eRA Commons</w:t>
              </w:r>
            </w:hyperlink>
            <w:r w:rsidRPr="00894F32">
              <w:rPr>
                <w:b/>
                <w:bCs/>
              </w:rPr>
              <w:t xml:space="preserve">, </w:t>
            </w:r>
            <w:hyperlink r:id="rId44" w:history="1">
              <w:r w:rsidRPr="00894F32">
                <w:rPr>
                  <w:rStyle w:val="Hyperlink"/>
                  <w:b/>
                  <w:bCs/>
                </w:rPr>
                <w:t>Grants.gov</w:t>
              </w:r>
            </w:hyperlink>
            <w:r w:rsidRPr="00894F32">
              <w:rPr>
                <w:b/>
                <w:bCs/>
              </w:rPr>
              <w:t xml:space="preserve">, </w:t>
            </w:r>
            <w:r w:rsidRPr="00894F32">
              <w:t>and the System for Award Management (</w:t>
            </w:r>
            <w:hyperlink r:id="rId45" w:history="1">
              <w:r w:rsidRPr="00894F32">
                <w:rPr>
                  <w:rStyle w:val="Hyperlink"/>
                  <w:b/>
                  <w:bCs/>
                </w:rPr>
                <w:t>SAM.gov</w:t>
              </w:r>
            </w:hyperlink>
            <w:r w:rsidRPr="00894F32">
              <w:rPr>
                <w:u w:val="single"/>
              </w:rPr>
              <w:t>)</w:t>
            </w:r>
            <w:r w:rsidRPr="00894F32">
              <w:t xml:space="preserve"> </w:t>
            </w:r>
            <w:r w:rsidRPr="00894F32">
              <w:rPr>
                <w:b/>
                <w:bCs/>
              </w:rPr>
              <w:t xml:space="preserve">in order to submit this application.  </w:t>
            </w:r>
            <w:r w:rsidRPr="00894F32">
              <w:t>The process could take up to six weeks</w:t>
            </w:r>
            <w:r w:rsidRPr="00894F32">
              <w:rPr>
                <w:b/>
                <w:bCs/>
              </w:rPr>
              <w:t xml:space="preserve">.  </w:t>
            </w:r>
            <w:r w:rsidRPr="00894F32">
              <w:t xml:space="preserve">(See </w:t>
            </w:r>
            <w:hyperlink w:anchor="_Appendix_A_–_2" w:history="1">
              <w:r w:rsidRPr="00894F32">
                <w:rPr>
                  <w:rStyle w:val="Hyperlink"/>
                </w:rPr>
                <w:t>Appendix A</w:t>
              </w:r>
            </w:hyperlink>
            <w:r w:rsidRPr="00894F32">
              <w:t xml:space="preserve"> of this NOFO for all registration requirements).  </w:t>
            </w:r>
          </w:p>
          <w:p w14:paraId="0D445D5C" w14:textId="77777777" w:rsidR="00086E96" w:rsidRPr="00894F32" w:rsidRDefault="00086E96" w:rsidP="00086E96">
            <w:pPr>
              <w:rPr>
                <w:b/>
                <w:bCs/>
              </w:rPr>
            </w:pPr>
            <w:r w:rsidRPr="00894F32">
              <w:rPr>
                <w:b/>
                <w:bCs/>
              </w:rPr>
              <w:t xml:space="preserve">If you are not currently registered with the eRA Commons, Grants.gov, and/or SAM.gov, you MUST begin the registration process immediately.  If you are already registered in these systems, please confirm your SAM registration is still active and you are able to access your Grants.gov and eRA Commons accounts.  </w:t>
            </w:r>
          </w:p>
          <w:p w14:paraId="12BE5137" w14:textId="77777777" w:rsidR="00086E96" w:rsidRPr="00894F32" w:rsidRDefault="00086E96" w:rsidP="00086E96">
            <w:pPr>
              <w:rPr>
                <w:b/>
                <w:bCs/>
              </w:rPr>
            </w:pPr>
            <w:r w:rsidRPr="00894F32">
              <w:rPr>
                <w:b/>
                <w:bCs/>
              </w:rPr>
              <w:t>WARNING: BY THE DEADLINE FOR THIS NOFO YOU MUST HAVE SUCCESSFULLY COMPLETED THE FOLLOWING TO SUBMIT AN APPLICATION:</w:t>
            </w:r>
          </w:p>
          <w:p w14:paraId="2A3E66B3" w14:textId="77777777" w:rsidR="00086E96" w:rsidRPr="00894F32" w:rsidRDefault="00086E96" w:rsidP="00086E96">
            <w:pPr>
              <w:numPr>
                <w:ilvl w:val="0"/>
                <w:numId w:val="34"/>
              </w:numPr>
              <w:rPr>
                <w:b/>
                <w:bCs/>
              </w:rPr>
            </w:pPr>
            <w:r w:rsidRPr="00894F32">
              <w:rPr>
                <w:b/>
                <w:bCs/>
              </w:rPr>
              <w:t>The applicant organization MUST be registered in NIH’s eRA Commons;</w:t>
            </w:r>
          </w:p>
          <w:p w14:paraId="36F6B1F3" w14:textId="77777777" w:rsidR="00086E96" w:rsidRPr="00894F32" w:rsidRDefault="00086E96" w:rsidP="00086E96">
            <w:pPr>
              <w:ind w:left="720"/>
              <w:rPr>
                <w:b/>
                <w:bCs/>
              </w:rPr>
            </w:pPr>
            <w:r w:rsidRPr="00894F32">
              <w:rPr>
                <w:b/>
                <w:bCs/>
              </w:rPr>
              <w:t xml:space="preserve"> AND</w:t>
            </w:r>
          </w:p>
          <w:p w14:paraId="311597B6" w14:textId="77777777" w:rsidR="00086E96" w:rsidRPr="00894F32" w:rsidRDefault="00086E96" w:rsidP="00086E96">
            <w:pPr>
              <w:numPr>
                <w:ilvl w:val="0"/>
                <w:numId w:val="34"/>
              </w:numPr>
              <w:rPr>
                <w:b/>
                <w:bCs/>
              </w:rPr>
            </w:pPr>
            <w:r w:rsidRPr="00894F32">
              <w:rPr>
                <w:b/>
                <w:bCs/>
              </w:rPr>
              <w:t>The Project Director MUST have an active eRA Commons account (with the PI role) affiliated with the organization in eRA Commons.</w:t>
            </w:r>
          </w:p>
          <w:p w14:paraId="2469F231" w14:textId="77777777" w:rsidR="00086E96" w:rsidRPr="00894F32" w:rsidRDefault="00086E96" w:rsidP="00086E96">
            <w:pPr>
              <w:rPr>
                <w:b/>
                <w:bCs/>
                <w:u w:val="single"/>
              </w:rPr>
            </w:pPr>
            <w:r w:rsidRPr="00894F32">
              <w:rPr>
                <w:b/>
                <w:bCs/>
                <w:u w:val="single"/>
              </w:rPr>
              <w:t>No exceptions will be made. </w:t>
            </w:r>
          </w:p>
          <w:p w14:paraId="50ECA5A3" w14:textId="1889FB15" w:rsidR="004B39FE" w:rsidRPr="00894F32" w:rsidRDefault="00086E96" w:rsidP="00086E96">
            <w:r w:rsidRPr="00894F32">
              <w:rPr>
                <w:b/>
                <w:bCs/>
                <w:szCs w:val="24"/>
              </w:rPr>
              <w:t xml:space="preserve">DO NOT WAIT UNTIL THE LAST MINUTE TO SUBMIT THE APPLICATION.  If you wait until the last minute, there is a strong possibility that the application will not be received without errors by the deadline.  </w:t>
            </w:r>
          </w:p>
        </w:tc>
      </w:tr>
    </w:tbl>
    <w:p w14:paraId="59B40EEA" w14:textId="77777777" w:rsidR="004B39FE" w:rsidRPr="00894F32" w:rsidRDefault="004B39FE" w:rsidP="004B39FE">
      <w:pPr>
        <w:keepNext/>
        <w:tabs>
          <w:tab w:val="left" w:pos="720"/>
        </w:tabs>
        <w:spacing w:after="0"/>
        <w:ind w:left="360"/>
        <w:contextualSpacing/>
        <w:outlineLvl w:val="1"/>
        <w:rPr>
          <w:rFonts w:cs="Arial"/>
          <w:b/>
          <w:bCs/>
          <w:iCs/>
          <w:szCs w:val="28"/>
        </w:rPr>
      </w:pPr>
      <w:bookmarkStart w:id="123" w:name="_Toc81925756"/>
      <w:bookmarkStart w:id="124" w:name="_Toc81983286"/>
      <w:bookmarkStart w:id="125" w:name="_Toc81983384"/>
      <w:bookmarkStart w:id="126" w:name="_3._FUNDING_LIMITATIONS/RESTRICTIONS_1"/>
      <w:bookmarkStart w:id="127" w:name="_Toc485307388"/>
      <w:bookmarkStart w:id="128" w:name="_Toc81577280"/>
      <w:bookmarkEnd w:id="117"/>
      <w:bookmarkEnd w:id="118"/>
      <w:bookmarkEnd w:id="119"/>
      <w:bookmarkEnd w:id="120"/>
      <w:bookmarkEnd w:id="123"/>
      <w:bookmarkEnd w:id="124"/>
      <w:bookmarkEnd w:id="125"/>
      <w:bookmarkEnd w:id="126"/>
    </w:p>
    <w:p w14:paraId="6BAD0424" w14:textId="52ED3C6E" w:rsidR="004B39FE" w:rsidRPr="00894F32" w:rsidRDefault="00015470" w:rsidP="00E45303">
      <w:pPr>
        <w:pStyle w:val="Heading2"/>
      </w:pPr>
      <w:bookmarkStart w:id="129" w:name="_Toc83025529"/>
      <w:bookmarkStart w:id="130" w:name="_Toc126602830"/>
      <w:r w:rsidRPr="00894F32">
        <w:t>5</w:t>
      </w:r>
      <w:bookmarkStart w:id="131" w:name="Fundinglimits"/>
      <w:r w:rsidRPr="00894F32">
        <w:t xml:space="preserve">.  </w:t>
      </w:r>
      <w:r w:rsidR="004B39FE" w:rsidRPr="00894F32">
        <w:t xml:space="preserve">FUNDING </w:t>
      </w:r>
      <w:bookmarkEnd w:id="131"/>
      <w:r w:rsidR="004B39FE" w:rsidRPr="00894F32">
        <w:t>LIMITATIONS/RESTRICTIONS</w:t>
      </w:r>
      <w:bookmarkEnd w:id="127"/>
      <w:bookmarkEnd w:id="128"/>
      <w:bookmarkEnd w:id="129"/>
      <w:bookmarkEnd w:id="130"/>
    </w:p>
    <w:p w14:paraId="6784D0D0" w14:textId="25EB7AA0" w:rsidR="004B39FE" w:rsidRPr="00894F32" w:rsidRDefault="004B39FE" w:rsidP="004B39FE">
      <w:pPr>
        <w:tabs>
          <w:tab w:val="left" w:pos="1080"/>
        </w:tabs>
        <w:spacing w:after="120"/>
        <w:ind w:left="360"/>
        <w:rPr>
          <w:szCs w:val="24"/>
        </w:rPr>
      </w:pPr>
      <w:r w:rsidRPr="00894F32">
        <w:rPr>
          <w:rFonts w:cs="Arial"/>
          <w:szCs w:val="24"/>
        </w:rPr>
        <w:t xml:space="preserve">The funding restrictions for this project are as follows. </w:t>
      </w:r>
      <w:r w:rsidR="0001732A" w:rsidRPr="00894F32">
        <w:rPr>
          <w:rFonts w:cs="Arial"/>
          <w:szCs w:val="24"/>
        </w:rPr>
        <w:t xml:space="preserve"> </w:t>
      </w:r>
      <w:r w:rsidRPr="00894F32">
        <w:rPr>
          <w:rFonts w:cs="Arial"/>
          <w:szCs w:val="24"/>
        </w:rPr>
        <w:t>Be sure to identify these expenses in your proposed budget.</w:t>
      </w:r>
    </w:p>
    <w:p w14:paraId="6E2A86C6" w14:textId="70815628" w:rsidR="008612DD" w:rsidRPr="00894F32" w:rsidRDefault="004B39FE" w:rsidP="008612DD">
      <w:pPr>
        <w:numPr>
          <w:ilvl w:val="0"/>
          <w:numId w:val="6"/>
        </w:numPr>
        <w:tabs>
          <w:tab w:val="left" w:pos="1080"/>
        </w:tabs>
        <w:spacing w:after="0"/>
        <w:ind w:left="720"/>
        <w:rPr>
          <w:rFonts w:cs="Arial"/>
          <w:szCs w:val="24"/>
        </w:rPr>
      </w:pPr>
      <w:r w:rsidRPr="00894F32">
        <w:rPr>
          <w:rFonts w:cs="Arial"/>
          <w:szCs w:val="24"/>
        </w:rPr>
        <w:t xml:space="preserve">No more than </w:t>
      </w:r>
      <w:r w:rsidR="008612DD" w:rsidRPr="00894F32">
        <w:rPr>
          <w:rFonts w:cs="Arial"/>
          <w:szCs w:val="24"/>
        </w:rPr>
        <w:t>10</w:t>
      </w:r>
      <w:r w:rsidRPr="00894F32">
        <w:rPr>
          <w:rFonts w:cs="Arial"/>
          <w:szCs w:val="24"/>
        </w:rPr>
        <w:t xml:space="preserve"> percent of the total award for the budget period may be used for data collection, performance measurement, and performance assessment</w:t>
      </w:r>
      <w:r w:rsidR="00E738B3" w:rsidRPr="00894F32">
        <w:rPr>
          <w:rFonts w:cs="Arial"/>
          <w:szCs w:val="24"/>
        </w:rPr>
        <w:t>.</w:t>
      </w:r>
      <w:r w:rsidRPr="00894F32">
        <w:rPr>
          <w:rFonts w:cs="Arial"/>
          <w:szCs w:val="24"/>
        </w:rPr>
        <w:t xml:space="preserve"> </w:t>
      </w:r>
    </w:p>
    <w:p w14:paraId="2CD34307" w14:textId="77777777" w:rsidR="008612DD" w:rsidRPr="00894F32" w:rsidRDefault="008612DD" w:rsidP="008612DD">
      <w:pPr>
        <w:tabs>
          <w:tab w:val="left" w:pos="1080"/>
        </w:tabs>
        <w:spacing w:after="0"/>
        <w:ind w:left="720"/>
        <w:rPr>
          <w:rFonts w:cs="Arial"/>
          <w:szCs w:val="24"/>
        </w:rPr>
      </w:pPr>
    </w:p>
    <w:p w14:paraId="3E68EAC5" w14:textId="4CFB017D" w:rsidR="008612DD" w:rsidRPr="00894F32" w:rsidRDefault="00A11090" w:rsidP="008612DD">
      <w:pPr>
        <w:numPr>
          <w:ilvl w:val="0"/>
          <w:numId w:val="6"/>
        </w:numPr>
        <w:tabs>
          <w:tab w:val="left" w:pos="1080"/>
        </w:tabs>
        <w:spacing w:after="0"/>
        <w:ind w:left="720"/>
        <w:rPr>
          <w:rFonts w:cs="Arial"/>
          <w:bCs/>
          <w:szCs w:val="24"/>
        </w:rPr>
      </w:pPr>
      <w:r w:rsidRPr="00894F32">
        <w:rPr>
          <w:rFonts w:cs="Arial"/>
          <w:bCs/>
          <w:szCs w:val="24"/>
        </w:rPr>
        <w:t>A</w:t>
      </w:r>
      <w:r w:rsidR="008612DD" w:rsidRPr="00894F32">
        <w:rPr>
          <w:rFonts w:cs="Arial"/>
          <w:bCs/>
          <w:szCs w:val="24"/>
        </w:rPr>
        <w:t xml:space="preserve"> minimum of 60 percent of the </w:t>
      </w:r>
      <w:r w:rsidR="00415EC4" w:rsidRPr="00894F32">
        <w:rPr>
          <w:rFonts w:cs="Arial"/>
          <w:bCs/>
          <w:szCs w:val="24"/>
        </w:rPr>
        <w:t xml:space="preserve">total </w:t>
      </w:r>
      <w:r w:rsidR="008612DD" w:rsidRPr="00894F32">
        <w:rPr>
          <w:rFonts w:cs="Arial"/>
          <w:bCs/>
          <w:szCs w:val="24"/>
        </w:rPr>
        <w:t xml:space="preserve">award </w:t>
      </w:r>
      <w:r w:rsidR="00415EC4" w:rsidRPr="00894F32">
        <w:rPr>
          <w:rFonts w:cs="Arial"/>
          <w:bCs/>
          <w:szCs w:val="24"/>
        </w:rPr>
        <w:t xml:space="preserve">for the budget period must be used </w:t>
      </w:r>
      <w:r w:rsidR="008612DD" w:rsidRPr="00894F32">
        <w:rPr>
          <w:rFonts w:cs="Arial"/>
          <w:bCs/>
          <w:szCs w:val="24"/>
        </w:rPr>
        <w:t>to fund subrecipient communities that demonstrate a need for programming in their selected prevention priority(ies).</w:t>
      </w:r>
    </w:p>
    <w:p w14:paraId="3DD4F9EE" w14:textId="77777777" w:rsidR="004B39FE" w:rsidRPr="00894F32" w:rsidRDefault="004B39FE" w:rsidP="004B39FE">
      <w:pPr>
        <w:tabs>
          <w:tab w:val="left" w:pos="1080"/>
        </w:tabs>
        <w:spacing w:after="0"/>
        <w:ind w:left="360"/>
        <w:rPr>
          <w:rFonts w:cs="Arial"/>
          <w:szCs w:val="24"/>
        </w:rPr>
      </w:pPr>
    </w:p>
    <w:p w14:paraId="2E84F6C1" w14:textId="1A6002D2" w:rsidR="004B39FE" w:rsidRPr="00894F32" w:rsidRDefault="004B39FE" w:rsidP="004B39FE">
      <w:pPr>
        <w:tabs>
          <w:tab w:val="left" w:pos="1008"/>
        </w:tabs>
        <w:spacing w:after="0"/>
        <w:ind w:left="360"/>
        <w:rPr>
          <w:rFonts w:cs="Arial"/>
          <w:b/>
          <w:bCs/>
        </w:rPr>
      </w:pPr>
      <w:r w:rsidRPr="00894F32">
        <w:rPr>
          <w:rFonts w:cs="Arial"/>
          <w:b/>
          <w:bCs/>
        </w:rPr>
        <w:t xml:space="preserve">SAMHSA recipients must also comply with SAMHSA’s standard funding restrictions, which are included in </w:t>
      </w:r>
      <w:hyperlink w:anchor="_Appendix_I_–_2" w:history="1">
        <w:r w:rsidRPr="00894F32">
          <w:rPr>
            <w:rFonts w:cs="Arial"/>
            <w:b/>
            <w:bCs/>
            <w:color w:val="0000FF"/>
            <w:u w:val="single"/>
          </w:rPr>
          <w:t xml:space="preserve">Appendix </w:t>
        </w:r>
      </w:hyperlink>
      <w:r w:rsidR="000B6FFF" w:rsidRPr="00894F32">
        <w:rPr>
          <w:rFonts w:cs="Arial"/>
          <w:b/>
          <w:bCs/>
          <w:color w:val="0000FF"/>
          <w:u w:val="single"/>
        </w:rPr>
        <w:t>I</w:t>
      </w:r>
      <w:r w:rsidRPr="00894F32">
        <w:rPr>
          <w:rFonts w:cs="Arial"/>
          <w:b/>
          <w:bCs/>
        </w:rPr>
        <w:t xml:space="preserve"> </w:t>
      </w:r>
      <w:r w:rsidRPr="00894F32">
        <w:t>–</w:t>
      </w:r>
      <w:r w:rsidRPr="00894F32">
        <w:rPr>
          <w:rFonts w:cs="Arial"/>
          <w:b/>
          <w:bCs/>
        </w:rPr>
        <w:t xml:space="preserve"> Standard Funding Restrictions. </w:t>
      </w:r>
    </w:p>
    <w:p w14:paraId="3DFB150B" w14:textId="77777777" w:rsidR="004B39FE" w:rsidRPr="00894F32" w:rsidRDefault="004B39FE" w:rsidP="004B39FE">
      <w:pPr>
        <w:tabs>
          <w:tab w:val="left" w:pos="1008"/>
        </w:tabs>
        <w:spacing w:after="0"/>
        <w:ind w:left="360"/>
        <w:rPr>
          <w:rFonts w:cs="Arial"/>
          <w:b/>
          <w:bCs/>
        </w:rPr>
      </w:pPr>
    </w:p>
    <w:p w14:paraId="6463130C" w14:textId="3B3EA36F" w:rsidR="004B39FE" w:rsidRPr="00894F32" w:rsidRDefault="00015470" w:rsidP="00E45303">
      <w:pPr>
        <w:pStyle w:val="Heading2"/>
      </w:pPr>
      <w:bookmarkStart w:id="132" w:name="_Toc457552078"/>
      <w:bookmarkStart w:id="133" w:name="_Toc485307389"/>
      <w:bookmarkStart w:id="134" w:name="_Toc81577281"/>
      <w:bookmarkStart w:id="135" w:name="_Toc83025530"/>
      <w:bookmarkStart w:id="136" w:name="_Toc126602831"/>
      <w:r w:rsidRPr="00894F32">
        <w:lastRenderedPageBreak/>
        <w:t xml:space="preserve">6.   </w:t>
      </w:r>
      <w:r w:rsidR="004B39FE" w:rsidRPr="00894F32">
        <w:t>INTERGOVERNMENTAL REVIEW (E.O. 12372) REQUIREMENTS</w:t>
      </w:r>
      <w:bookmarkEnd w:id="132"/>
      <w:bookmarkEnd w:id="133"/>
      <w:bookmarkEnd w:id="134"/>
      <w:bookmarkEnd w:id="135"/>
      <w:bookmarkEnd w:id="136"/>
    </w:p>
    <w:p w14:paraId="47DE9B36" w14:textId="534ACA91" w:rsidR="004B39FE" w:rsidRPr="00894F32" w:rsidRDefault="004B39FE" w:rsidP="004B39FE">
      <w:pPr>
        <w:spacing w:after="0"/>
        <w:ind w:left="360"/>
        <w:rPr>
          <w:rFonts w:cs="Arial"/>
        </w:rPr>
      </w:pPr>
      <w:r w:rsidRPr="00894F32">
        <w:rPr>
          <w:rFonts w:cs="Arial"/>
        </w:rPr>
        <w:t xml:space="preserve">All SAMHSA programs are covered under Executive Order (EO) 12372, as implemented through Department of Health and Human Services (HHS) regulation at 45 CFR Part 100. </w:t>
      </w:r>
      <w:r w:rsidR="0001732A" w:rsidRPr="00894F32">
        <w:rPr>
          <w:rFonts w:cs="Arial"/>
        </w:rPr>
        <w:t xml:space="preserve"> </w:t>
      </w:r>
      <w:r w:rsidRPr="00894F32">
        <w:rPr>
          <w:rFonts w:cs="Arial"/>
        </w:rPr>
        <w:t xml:space="preserve">Under this Order, states may design their own processes for reviewing and commenting on proposed federal assistance under covered programs.  See </w:t>
      </w:r>
      <w:hyperlink w:anchor="_Appendix_K_–_2" w:history="1">
        <w:r w:rsidRPr="00894F32">
          <w:rPr>
            <w:rFonts w:cs="Arial"/>
            <w:color w:val="0000FF"/>
            <w:u w:val="single"/>
          </w:rPr>
          <w:t xml:space="preserve">Appendix </w:t>
        </w:r>
      </w:hyperlink>
      <w:r w:rsidR="000B6FFF" w:rsidRPr="00894F32">
        <w:rPr>
          <w:rFonts w:cs="Arial"/>
          <w:color w:val="0000FF"/>
          <w:u w:val="single"/>
        </w:rPr>
        <w:t>J</w:t>
      </w:r>
      <w:r w:rsidRPr="00894F32">
        <w:rPr>
          <w:rFonts w:cs="Arial"/>
        </w:rPr>
        <w:t xml:space="preserve"> for additional information on these requirements as well as requirements for the Public Health System Impact Statement (PHSIS).</w:t>
      </w:r>
    </w:p>
    <w:p w14:paraId="41F53704" w14:textId="77777777" w:rsidR="004B39FE" w:rsidRPr="00894F32" w:rsidRDefault="004B39FE" w:rsidP="004B39FE">
      <w:pPr>
        <w:tabs>
          <w:tab w:val="left" w:pos="1008"/>
        </w:tabs>
        <w:spacing w:after="0"/>
        <w:rPr>
          <w:rFonts w:cs="Arial"/>
        </w:rPr>
      </w:pPr>
    </w:p>
    <w:p w14:paraId="774C6A78" w14:textId="6E16D2AD" w:rsidR="004B39FE" w:rsidRPr="00894F32" w:rsidRDefault="00015470" w:rsidP="00E45303">
      <w:pPr>
        <w:pStyle w:val="Heading2"/>
      </w:pPr>
      <w:bookmarkStart w:id="137" w:name="_Toc83025531"/>
      <w:bookmarkStart w:id="138" w:name="_Toc126602832"/>
      <w:bookmarkStart w:id="139" w:name="_Hlk70666620"/>
      <w:r w:rsidRPr="00894F32">
        <w:t xml:space="preserve">7.   </w:t>
      </w:r>
      <w:r w:rsidR="004B39FE" w:rsidRPr="00894F32">
        <w:t>OTHER SUBMISSION REQUIREMENTS</w:t>
      </w:r>
      <w:bookmarkEnd w:id="137"/>
      <w:bookmarkEnd w:id="138"/>
    </w:p>
    <w:p w14:paraId="0B2C368F" w14:textId="56F505DF" w:rsidR="009718D4" w:rsidRPr="00894F32" w:rsidRDefault="004B39FE" w:rsidP="00DC76DD">
      <w:pPr>
        <w:tabs>
          <w:tab w:val="left" w:pos="1008"/>
        </w:tabs>
        <w:spacing w:after="0"/>
        <w:ind w:left="360"/>
        <w:contextualSpacing/>
        <w:rPr>
          <w:rFonts w:cs="Arial"/>
          <w:b/>
          <w:bCs/>
          <w:kern w:val="32"/>
          <w:szCs w:val="24"/>
        </w:rPr>
      </w:pPr>
      <w:r w:rsidRPr="00894F32">
        <w:rPr>
          <w:rFonts w:cs="Arial"/>
        </w:rPr>
        <w:t xml:space="preserve">See </w:t>
      </w:r>
      <w:hyperlink w:anchor="_Appendix_A_–_2" w:history="1">
        <w:r w:rsidRPr="00894F32">
          <w:rPr>
            <w:rStyle w:val="Hyperlink"/>
            <w:rFonts w:cs="Arial"/>
          </w:rPr>
          <w:t>Appendix A</w:t>
        </w:r>
      </w:hyperlink>
      <w:r w:rsidRPr="00894F32">
        <w:rPr>
          <w:rFonts w:cs="Arial"/>
        </w:rPr>
        <w:t xml:space="preserve"> for specific information about submitting yo</w:t>
      </w:r>
      <w:bookmarkEnd w:id="107"/>
      <w:r w:rsidRPr="00894F32">
        <w:rPr>
          <w:rFonts w:cs="Arial"/>
        </w:rPr>
        <w:t>ur application.</w:t>
      </w:r>
      <w:bookmarkStart w:id="140" w:name="_6._OTHER_SUBMISSION"/>
      <w:bookmarkEnd w:id="113"/>
      <w:bookmarkEnd w:id="139"/>
      <w:bookmarkEnd w:id="140"/>
    </w:p>
    <w:p w14:paraId="7E369704" w14:textId="77777777" w:rsidR="00D83279" w:rsidRPr="00894F32" w:rsidRDefault="00D83279" w:rsidP="00D83279">
      <w:pPr>
        <w:pStyle w:val="ListParagraph"/>
        <w:tabs>
          <w:tab w:val="left" w:pos="1008"/>
        </w:tabs>
        <w:spacing w:after="0"/>
        <w:rPr>
          <w:rStyle w:val="StyleBold"/>
          <w:rFonts w:cs="Arial"/>
        </w:rPr>
      </w:pPr>
      <w:bookmarkStart w:id="141" w:name="_2.3_Data_Collection"/>
      <w:bookmarkStart w:id="142" w:name="_Hlk80342613"/>
      <w:bookmarkEnd w:id="141"/>
    </w:p>
    <w:p w14:paraId="4CA82A33" w14:textId="77777777" w:rsidR="00A41EB5" w:rsidRPr="00894F32" w:rsidRDefault="00A41EB5" w:rsidP="00F80050">
      <w:pPr>
        <w:pStyle w:val="Heading1"/>
      </w:pPr>
      <w:bookmarkStart w:id="143" w:name="_IV._APPLICATION_AND"/>
      <w:bookmarkStart w:id="144" w:name="_V._APPLICATION_REVIEW_1"/>
      <w:bookmarkStart w:id="145" w:name="_V._APPLICATION_REVIEW"/>
      <w:bookmarkStart w:id="146" w:name="_Toc197933210"/>
      <w:bookmarkStart w:id="147" w:name="_Toc458170153"/>
      <w:bookmarkStart w:id="148" w:name="_Toc485305438"/>
      <w:bookmarkStart w:id="149" w:name="_Toc485307241"/>
      <w:bookmarkStart w:id="150" w:name="_Toc126602833"/>
      <w:bookmarkEnd w:id="142"/>
      <w:bookmarkEnd w:id="143"/>
      <w:bookmarkEnd w:id="144"/>
      <w:bookmarkEnd w:id="145"/>
      <w:r w:rsidRPr="00894F32">
        <w:t>V.</w:t>
      </w:r>
      <w:r w:rsidRPr="00894F32">
        <w:tab/>
        <w:t>APPLICATION REVIEW INFORMATION</w:t>
      </w:r>
      <w:bookmarkEnd w:id="146"/>
      <w:bookmarkEnd w:id="147"/>
      <w:bookmarkEnd w:id="148"/>
      <w:bookmarkEnd w:id="149"/>
      <w:bookmarkEnd w:id="150"/>
    </w:p>
    <w:p w14:paraId="6A67C90E" w14:textId="77777777" w:rsidR="00A41EB5" w:rsidRPr="00894F32" w:rsidRDefault="00A41EB5" w:rsidP="00A41EB5">
      <w:pPr>
        <w:pStyle w:val="Heading2"/>
      </w:pPr>
      <w:bookmarkStart w:id="151" w:name="_1._EVALUATION_CRITERIA"/>
      <w:bookmarkStart w:id="152" w:name="__Data_Collection_and_Performance_Me"/>
      <w:bookmarkStart w:id="153" w:name="_Toc197933211"/>
      <w:bookmarkStart w:id="154" w:name="_Toc458170154"/>
      <w:bookmarkStart w:id="155" w:name="_Toc485305439"/>
      <w:bookmarkStart w:id="156" w:name="_Toc485305796"/>
      <w:bookmarkStart w:id="157" w:name="_Toc126602834"/>
      <w:bookmarkEnd w:id="151"/>
      <w:bookmarkEnd w:id="152"/>
      <w:r w:rsidRPr="00894F32">
        <w:t>1.</w:t>
      </w:r>
      <w:r w:rsidRPr="00894F32">
        <w:tab/>
        <w:t>EVALUATION CRITERIA</w:t>
      </w:r>
      <w:bookmarkEnd w:id="153"/>
      <w:bookmarkEnd w:id="154"/>
      <w:bookmarkEnd w:id="155"/>
      <w:bookmarkEnd w:id="156"/>
      <w:bookmarkEnd w:id="157"/>
    </w:p>
    <w:p w14:paraId="4E59F7FF" w14:textId="1A479E7E" w:rsidR="00A41EB5" w:rsidRPr="00894F32" w:rsidRDefault="00A41EB5" w:rsidP="00A41EB5">
      <w:r w:rsidRPr="00894F32">
        <w:t>The Project Narrative describes what you intend to do with your project and includes the Evaluation Criteria in Sections A-</w:t>
      </w:r>
      <w:r w:rsidR="00052446" w:rsidRPr="00894F32">
        <w:t>E</w:t>
      </w:r>
      <w:r w:rsidRPr="00894F32">
        <w:t xml:space="preserve"> below.</w:t>
      </w:r>
      <w:r w:rsidR="00486280" w:rsidRPr="00894F32">
        <w:t xml:space="preserve"> </w:t>
      </w:r>
      <w:r w:rsidR="00862AE5" w:rsidRPr="00894F32">
        <w:t>Y</w:t>
      </w:r>
      <w:r w:rsidRPr="00894F32">
        <w:t>our application will be reviewed and scored according to your response to the requirements in Sections A-</w:t>
      </w:r>
      <w:r w:rsidR="00486280" w:rsidRPr="00894F32">
        <w:t>E</w:t>
      </w:r>
      <w:r w:rsidR="00862AE5" w:rsidRPr="00894F32">
        <w:t>.</w:t>
      </w:r>
    </w:p>
    <w:p w14:paraId="6C8BC4F4" w14:textId="26CA9D8F" w:rsidR="00A41EB5" w:rsidRPr="00894F32" w:rsidRDefault="00A41EB5" w:rsidP="00C60A42">
      <w:pPr>
        <w:pStyle w:val="ListBullet"/>
        <w:numPr>
          <w:ilvl w:val="0"/>
          <w:numId w:val="0"/>
        </w:numPr>
      </w:pPr>
      <w:r w:rsidRPr="00894F32">
        <w:t xml:space="preserve">In developing the Project Narrative section of your application, use these instructions, which have </w:t>
      </w:r>
      <w:r w:rsidR="00862AE5" w:rsidRPr="00894F32">
        <w:t>been tailored to this program.</w:t>
      </w:r>
    </w:p>
    <w:p w14:paraId="490FC43E" w14:textId="6E6D5720" w:rsidR="00A41EB5" w:rsidRPr="00894F32" w:rsidRDefault="00A41EB5" w:rsidP="004224F9">
      <w:pPr>
        <w:pStyle w:val="ListBullet"/>
        <w:tabs>
          <w:tab w:val="num" w:pos="720"/>
        </w:tabs>
        <w:ind w:left="720"/>
      </w:pPr>
      <w:r w:rsidRPr="00894F32">
        <w:t>The Project Narrative (Sections A-</w:t>
      </w:r>
      <w:r w:rsidR="00052446" w:rsidRPr="00894F32">
        <w:t>E</w:t>
      </w:r>
      <w:r w:rsidRPr="00894F32">
        <w:t xml:space="preserve">) together may be no longer than </w:t>
      </w:r>
      <w:r w:rsidR="003D7D73" w:rsidRPr="00894F32">
        <w:rPr>
          <w:b/>
          <w:bCs/>
        </w:rPr>
        <w:t>10</w:t>
      </w:r>
      <w:r w:rsidRPr="00894F32">
        <w:rPr>
          <w:b/>
          <w:bCs/>
        </w:rPr>
        <w:t xml:space="preserve"> pages</w:t>
      </w:r>
      <w:r w:rsidRPr="00894F32">
        <w:t>.</w:t>
      </w:r>
    </w:p>
    <w:p w14:paraId="7CE8653F" w14:textId="11B2C968" w:rsidR="00A41EB5" w:rsidRPr="00894F32" w:rsidRDefault="00A41EB5" w:rsidP="004224F9">
      <w:pPr>
        <w:pStyle w:val="ListBullet"/>
        <w:tabs>
          <w:tab w:val="num" w:pos="720"/>
        </w:tabs>
        <w:ind w:left="720"/>
      </w:pPr>
      <w:r w:rsidRPr="00894F32">
        <w:t>You must use the f</w:t>
      </w:r>
      <w:r w:rsidR="00486280" w:rsidRPr="00894F32">
        <w:t>ive</w:t>
      </w:r>
      <w:r w:rsidRPr="00894F32">
        <w:t xml:space="preserve"> sections/headings listed below in developing your Project Narrative. </w:t>
      </w:r>
      <w:r w:rsidR="0001732A" w:rsidRPr="00894F32">
        <w:t xml:space="preserve"> </w:t>
      </w:r>
      <w:r w:rsidR="00100C8B" w:rsidRPr="00894F32">
        <w:rPr>
          <w:b/>
        </w:rPr>
        <w:t xml:space="preserve">You </w:t>
      </w:r>
      <w:r w:rsidR="00100C8B" w:rsidRPr="00894F32">
        <w:rPr>
          <w:b/>
          <w:u w:val="single"/>
        </w:rPr>
        <w:t>must</w:t>
      </w:r>
      <w:r w:rsidR="00100C8B" w:rsidRPr="00894F32">
        <w:rPr>
          <w:b/>
        </w:rPr>
        <w:t xml:space="preserve"> indicate the Section letter and number in your response</w:t>
      </w:r>
      <w:r w:rsidR="00F02E54" w:rsidRPr="00894F32">
        <w:rPr>
          <w:b/>
        </w:rPr>
        <w:t>,</w:t>
      </w:r>
      <w:r w:rsidR="001A57F4" w:rsidRPr="00894F32">
        <w:t xml:space="preserve"> </w:t>
      </w:r>
      <w:r w:rsidR="00100C8B" w:rsidRPr="00894F32">
        <w:rPr>
          <w:rStyle w:val="StyleListBulletBoldChar"/>
          <w:bCs w:val="0"/>
        </w:rPr>
        <w:t>i.e., type “A-1”, “A-2”, etc., before your response to each question.</w:t>
      </w:r>
      <w:r w:rsidR="00100C8B" w:rsidRPr="00894F32">
        <w:t xml:space="preserve"> </w:t>
      </w:r>
      <w:r w:rsidR="0001732A" w:rsidRPr="00894F32">
        <w:t xml:space="preserve"> </w:t>
      </w:r>
      <w:r w:rsidR="008814C1" w:rsidRPr="00894F32">
        <w:rPr>
          <w:rFonts w:cs="Arial"/>
        </w:rPr>
        <w:t>You do not need to type the full criterion in each section.</w:t>
      </w:r>
      <w:r w:rsidR="0001732A" w:rsidRPr="00894F32">
        <w:rPr>
          <w:rFonts w:cs="Arial"/>
        </w:rPr>
        <w:t xml:space="preserve"> </w:t>
      </w:r>
      <w:r w:rsidR="008814C1" w:rsidRPr="00894F32">
        <w:rPr>
          <w:rFonts w:cs="Arial"/>
        </w:rPr>
        <w:t xml:space="preserve"> You only need to include the letter and number of the criterion. </w:t>
      </w:r>
      <w:r w:rsidR="0001732A" w:rsidRPr="00894F32">
        <w:rPr>
          <w:rFonts w:cs="Arial"/>
        </w:rPr>
        <w:t xml:space="preserve"> </w:t>
      </w:r>
      <w:r w:rsidR="001A57F4" w:rsidRPr="00894F32">
        <w:t xml:space="preserve">You may not </w:t>
      </w:r>
      <w:r w:rsidR="0070647A" w:rsidRPr="00894F32">
        <w:t xml:space="preserve">combine two or more questions or </w:t>
      </w:r>
      <w:r w:rsidR="001A57F4" w:rsidRPr="00894F32">
        <w:t>refer to another section of the Project Narrative in your response</w:t>
      </w:r>
      <w:r w:rsidR="0070647A" w:rsidRPr="00894F32">
        <w:t>, such as indicating that the response for B.2 is in C.</w:t>
      </w:r>
      <w:r w:rsidR="003D7D73" w:rsidRPr="00894F32">
        <w:t>1</w:t>
      </w:r>
      <w:r w:rsidR="0070647A" w:rsidRPr="00894F32">
        <w:t xml:space="preserve">. </w:t>
      </w:r>
      <w:r w:rsidR="0070647A" w:rsidRPr="00894F32">
        <w:rPr>
          <w:b/>
        </w:rPr>
        <w:t>Only information included in the appropriate numbered question will be considered by reviewers.</w:t>
      </w:r>
      <w:r w:rsidR="0070647A" w:rsidRPr="00894F32">
        <w:t xml:space="preserve"> </w:t>
      </w:r>
      <w:r w:rsidR="0001732A" w:rsidRPr="00894F32">
        <w:t xml:space="preserve"> </w:t>
      </w:r>
      <w:r w:rsidRPr="00894F32">
        <w:t>Your application will be scored according to how well you address the requirements for each section</w:t>
      </w:r>
      <w:r w:rsidR="00FC2C17" w:rsidRPr="00894F32">
        <w:t xml:space="preserve"> of the Project Narrative.</w:t>
      </w:r>
    </w:p>
    <w:p w14:paraId="7A812336" w14:textId="749DA34E" w:rsidR="00FC692D" w:rsidRPr="00894F32" w:rsidRDefault="00A41EB5" w:rsidP="004224F9">
      <w:pPr>
        <w:pStyle w:val="ListBullet"/>
        <w:tabs>
          <w:tab w:val="num" w:pos="720"/>
        </w:tabs>
        <w:ind w:left="720"/>
      </w:pPr>
      <w:r w:rsidRPr="00894F32">
        <w:t xml:space="preserve">The number of points after each heading is the maximum number of points a review committee may assign to that section of your Project Narrative. </w:t>
      </w:r>
      <w:r w:rsidR="0001732A" w:rsidRPr="00894F32">
        <w:t xml:space="preserve"> </w:t>
      </w:r>
      <w:r w:rsidR="00FC692D" w:rsidRPr="00894F32">
        <w:t>Although scoring weights are not assigned to individual bullets, each bullet is assessed in deriving the overall Section score.</w:t>
      </w:r>
    </w:p>
    <w:p w14:paraId="341D6680" w14:textId="77777777" w:rsidR="000D44B1" w:rsidRPr="00894F32" w:rsidRDefault="000D44B1" w:rsidP="000D44B1">
      <w:pPr>
        <w:pStyle w:val="ListBullet"/>
        <w:tabs>
          <w:tab w:val="num" w:pos="720"/>
        </w:tabs>
        <w:ind w:left="720"/>
      </w:pPr>
      <w:r w:rsidRPr="00894F32">
        <w:t>Any cost sharing proposed in your application will not be a factor in the evaluation of your response to the Evaluation Criteria.</w:t>
      </w:r>
    </w:p>
    <w:p w14:paraId="73BEAEEA" w14:textId="77777777" w:rsidR="001F7691" w:rsidRPr="00894F32" w:rsidRDefault="00495DC4" w:rsidP="001F7691">
      <w:pPr>
        <w:spacing w:after="0"/>
        <w:rPr>
          <w:b/>
          <w:bCs/>
        </w:rPr>
      </w:pPr>
      <w:bookmarkStart w:id="158" w:name="_Toc197933212"/>
      <w:bookmarkStart w:id="159" w:name="_Toc197933213"/>
      <w:r w:rsidRPr="00894F32">
        <w:rPr>
          <w:b/>
          <w:bCs/>
        </w:rPr>
        <w:lastRenderedPageBreak/>
        <w:t>SECTION A:</w:t>
      </w:r>
      <w:r w:rsidRPr="00894F32">
        <w:tab/>
      </w:r>
      <w:r w:rsidRPr="00894F32">
        <w:tab/>
      </w:r>
      <w:r w:rsidRPr="00894F32">
        <w:rPr>
          <w:b/>
          <w:bCs/>
        </w:rPr>
        <w:t xml:space="preserve">Population of Focus and Statement of Need </w:t>
      </w:r>
      <w:r w:rsidR="001F7691" w:rsidRPr="00894F32">
        <w:rPr>
          <w:b/>
          <w:bCs/>
        </w:rPr>
        <w:t xml:space="preserve"> </w:t>
      </w:r>
    </w:p>
    <w:p w14:paraId="017DC692" w14:textId="2B79CDD2" w:rsidR="00495DC4" w:rsidRPr="00894F32" w:rsidRDefault="001F7691" w:rsidP="001F7691">
      <w:pPr>
        <w:spacing w:after="0"/>
        <w:rPr>
          <w:b/>
          <w:bCs/>
        </w:rPr>
      </w:pPr>
      <w:r w:rsidRPr="00894F32">
        <w:rPr>
          <w:b/>
          <w:bCs/>
        </w:rPr>
        <w:t xml:space="preserve">                          </w:t>
      </w:r>
      <w:r w:rsidR="00495DC4" w:rsidRPr="00894F32">
        <w:rPr>
          <w:b/>
          <w:bCs/>
        </w:rPr>
        <w:t>(</w:t>
      </w:r>
      <w:r w:rsidR="006F589F" w:rsidRPr="00894F32">
        <w:rPr>
          <w:b/>
          <w:bCs/>
        </w:rPr>
        <w:t>25</w:t>
      </w:r>
      <w:r w:rsidR="00495DC4" w:rsidRPr="00894F32">
        <w:rPr>
          <w:b/>
          <w:bCs/>
        </w:rPr>
        <w:t xml:space="preserve"> points – approximately </w:t>
      </w:r>
      <w:r w:rsidR="00133197" w:rsidRPr="00894F32">
        <w:rPr>
          <w:b/>
          <w:bCs/>
        </w:rPr>
        <w:t>2</w:t>
      </w:r>
      <w:r w:rsidR="00064AA0" w:rsidRPr="00894F32">
        <w:rPr>
          <w:b/>
          <w:bCs/>
        </w:rPr>
        <w:t>½</w:t>
      </w:r>
      <w:r w:rsidR="00F25EDA" w:rsidRPr="00894F32">
        <w:rPr>
          <w:b/>
          <w:bCs/>
        </w:rPr>
        <w:t xml:space="preserve"> </w:t>
      </w:r>
      <w:r w:rsidR="00495DC4" w:rsidRPr="00894F32">
        <w:rPr>
          <w:b/>
          <w:bCs/>
        </w:rPr>
        <w:t>page</w:t>
      </w:r>
      <w:r w:rsidR="00064AA0" w:rsidRPr="00894F32">
        <w:rPr>
          <w:b/>
          <w:bCs/>
        </w:rPr>
        <w:t>s</w:t>
      </w:r>
      <w:r w:rsidR="00495DC4" w:rsidRPr="00894F32">
        <w:rPr>
          <w:b/>
          <w:bCs/>
        </w:rPr>
        <w:t>)</w:t>
      </w:r>
    </w:p>
    <w:p w14:paraId="4CA2084B" w14:textId="77777777" w:rsidR="001F7691" w:rsidRPr="00894F32" w:rsidRDefault="001F7691" w:rsidP="001F7691">
      <w:pPr>
        <w:spacing w:after="0"/>
        <w:rPr>
          <w:b/>
          <w:bCs/>
        </w:rPr>
      </w:pPr>
    </w:p>
    <w:bookmarkEnd w:id="158"/>
    <w:bookmarkEnd w:id="159"/>
    <w:p w14:paraId="4702E6E5" w14:textId="09F2876A" w:rsidR="00DE7AC9" w:rsidRPr="00894F32" w:rsidRDefault="00026EFD" w:rsidP="00CC4EB5">
      <w:pPr>
        <w:pStyle w:val="ListParagraph"/>
        <w:numPr>
          <w:ilvl w:val="0"/>
          <w:numId w:val="59"/>
        </w:numPr>
        <w:ind w:left="1080"/>
        <w:rPr>
          <w:rFonts w:cs="Arial"/>
          <w:szCs w:val="24"/>
        </w:rPr>
      </w:pPr>
      <w:r w:rsidRPr="00894F32">
        <w:t xml:space="preserve">Identify </w:t>
      </w:r>
      <w:r w:rsidR="008814C1" w:rsidRPr="00894F32">
        <w:t xml:space="preserve">and describe </w:t>
      </w:r>
      <w:r w:rsidRPr="00894F32">
        <w:t xml:space="preserve">the proposed </w:t>
      </w:r>
      <w:r w:rsidR="00545CB3" w:rsidRPr="00894F32">
        <w:t xml:space="preserve">geographic </w:t>
      </w:r>
      <w:r w:rsidRPr="00894F32">
        <w:t>catchment area</w:t>
      </w:r>
      <w:r w:rsidR="0096176A" w:rsidRPr="00894F32">
        <w:t xml:space="preserve"> </w:t>
      </w:r>
      <w:r w:rsidR="004A6F6A" w:rsidRPr="00894F32">
        <w:t xml:space="preserve">where the project will be </w:t>
      </w:r>
      <w:r w:rsidR="00CD520B" w:rsidRPr="00894F32">
        <w:t>implemented</w:t>
      </w:r>
      <w:r w:rsidR="00660985" w:rsidRPr="00894F32">
        <w:t xml:space="preserve"> and</w:t>
      </w:r>
      <w:r w:rsidRPr="00894F32">
        <w:t xml:space="preserve"> the population(s) </w:t>
      </w:r>
      <w:r w:rsidR="00A41F5B" w:rsidRPr="00894F32">
        <w:t>that will be impacted</w:t>
      </w:r>
      <w:r w:rsidR="00CD4E5F" w:rsidRPr="00894F32">
        <w:t xml:space="preserve"> </w:t>
      </w:r>
      <w:r w:rsidR="00A41F5B" w:rsidRPr="00894F32">
        <w:t>by the infrastructure development in</w:t>
      </w:r>
      <w:r w:rsidRPr="00894F32">
        <w:t xml:space="preserve"> the targeted systems or agencies</w:t>
      </w:r>
      <w:r w:rsidR="00545CB3" w:rsidRPr="00894F32">
        <w:t xml:space="preserve">. </w:t>
      </w:r>
      <w:r w:rsidR="0001732A" w:rsidRPr="00894F32">
        <w:t xml:space="preserve"> </w:t>
      </w:r>
      <w:r w:rsidR="00DE7AC9" w:rsidRPr="00894F32">
        <w:rPr>
          <w:rFonts w:cs="Arial"/>
          <w:szCs w:val="24"/>
        </w:rPr>
        <w:t>Provide a demographic profile of the population of focus in the catchment area in terms of race, ethnicity, federally recognized tribe (if applicable), language, sex, gender identity, sexual orientation, age, and socioeconomic status.</w:t>
      </w:r>
    </w:p>
    <w:p w14:paraId="6D1F52D5" w14:textId="0F4E3CAA" w:rsidR="009114FC" w:rsidRPr="00894F32" w:rsidRDefault="0022413E" w:rsidP="00CC4EB5">
      <w:pPr>
        <w:pStyle w:val="ListBullet"/>
        <w:numPr>
          <w:ilvl w:val="0"/>
          <w:numId w:val="59"/>
        </w:numPr>
        <w:spacing w:after="0"/>
        <w:ind w:left="1080"/>
        <w:rPr>
          <w:rFonts w:eastAsia="Arial" w:cs="Arial"/>
        </w:rPr>
      </w:pPr>
      <w:r w:rsidRPr="00894F32">
        <w:t xml:space="preserve">Document the need </w:t>
      </w:r>
      <w:r w:rsidR="10D91854" w:rsidRPr="00894F32">
        <w:t xml:space="preserve">to </w:t>
      </w:r>
      <w:r w:rsidR="10D91854" w:rsidRPr="00894F32">
        <w:rPr>
          <w:rFonts w:cs="Arial"/>
        </w:rPr>
        <w:t>reduce the onset and progression of substance misuse and its related problems by supporting the development and delivery of state and community substance misuse prevention and mental health promotion services</w:t>
      </w:r>
      <w:r w:rsidR="2D17E9EB" w:rsidRPr="00894F32">
        <w:t xml:space="preserve"> </w:t>
      </w:r>
      <w:r w:rsidRPr="00894F32">
        <w:t>in the proposed catchment area</w:t>
      </w:r>
      <w:r w:rsidR="02C770EC" w:rsidRPr="00894F32">
        <w:t>.</w:t>
      </w:r>
      <w:r w:rsidR="007810C9" w:rsidRPr="00894F32">
        <w:t xml:space="preserve"> </w:t>
      </w:r>
      <w:r w:rsidR="0001732A" w:rsidRPr="00894F32">
        <w:t xml:space="preserve"> </w:t>
      </w:r>
      <w:r w:rsidR="007258D6" w:rsidRPr="00894F32">
        <w:t>Include</w:t>
      </w:r>
      <w:r w:rsidRPr="00894F32">
        <w:t xml:space="preserve"> </w:t>
      </w:r>
      <w:r w:rsidR="005B60C3" w:rsidRPr="00894F32">
        <w:t xml:space="preserve">information on </w:t>
      </w:r>
      <w:r w:rsidRPr="00894F32">
        <w:t>the service gaps and other problems related to the need for infrastructure development</w:t>
      </w:r>
      <w:r w:rsidR="00CD520B" w:rsidRPr="00894F32">
        <w:t xml:space="preserve">.  </w:t>
      </w:r>
      <w:r w:rsidRPr="00894F32">
        <w:t>Identify the source of the data.</w:t>
      </w:r>
    </w:p>
    <w:p w14:paraId="65B9ABFD" w14:textId="77777777" w:rsidR="009114FC" w:rsidRPr="00894F32" w:rsidRDefault="009114FC" w:rsidP="009114FC">
      <w:pPr>
        <w:pStyle w:val="ListBullet"/>
        <w:numPr>
          <w:ilvl w:val="0"/>
          <w:numId w:val="0"/>
        </w:numPr>
        <w:spacing w:after="0"/>
      </w:pPr>
    </w:p>
    <w:p w14:paraId="2A93F47C" w14:textId="77777777" w:rsidR="00CD5121" w:rsidRPr="00894F32" w:rsidRDefault="00CD5121" w:rsidP="001F7691">
      <w:pPr>
        <w:spacing w:after="0"/>
        <w:rPr>
          <w:b/>
          <w:bCs/>
        </w:rPr>
      </w:pPr>
      <w:bookmarkStart w:id="160" w:name="_Toc197933214"/>
      <w:r w:rsidRPr="00894F32">
        <w:rPr>
          <w:b/>
          <w:bCs/>
        </w:rPr>
        <w:t>SECTION B:</w:t>
      </w:r>
      <w:r w:rsidRPr="00894F32">
        <w:rPr>
          <w:b/>
          <w:bCs/>
        </w:rPr>
        <w:tab/>
      </w:r>
      <w:r w:rsidRPr="00894F32">
        <w:rPr>
          <w:b/>
          <w:bCs/>
        </w:rPr>
        <w:tab/>
        <w:t xml:space="preserve">Bonus Points for Providing Services to Priority Populations (10 </w:t>
      </w:r>
    </w:p>
    <w:p w14:paraId="1E30F8A6" w14:textId="62612C3F" w:rsidR="00CD5121" w:rsidRPr="00894F32" w:rsidRDefault="00CD5121" w:rsidP="00CD5121">
      <w:pPr>
        <w:spacing w:after="0"/>
        <w:ind w:left="1440" w:firstLine="288"/>
        <w:rPr>
          <w:b/>
          <w:bCs/>
        </w:rPr>
      </w:pPr>
      <w:r w:rsidRPr="00894F32">
        <w:rPr>
          <w:b/>
          <w:bCs/>
        </w:rPr>
        <w:t>points – approximately ½ page)</w:t>
      </w:r>
    </w:p>
    <w:p w14:paraId="44EB5782" w14:textId="13890247" w:rsidR="00CD5121" w:rsidRPr="00894F32" w:rsidRDefault="00CD5121" w:rsidP="00CD5121">
      <w:pPr>
        <w:spacing w:after="0"/>
        <w:ind w:left="1440" w:firstLine="288"/>
        <w:rPr>
          <w:b/>
          <w:bCs/>
        </w:rPr>
      </w:pPr>
    </w:p>
    <w:p w14:paraId="0A290E6D" w14:textId="6272D9BA" w:rsidR="00CD5121" w:rsidRPr="00894F32" w:rsidRDefault="00CD5121" w:rsidP="00CD5121">
      <w:pPr>
        <w:spacing w:after="0"/>
      </w:pPr>
      <w:r w:rsidRPr="00894F32">
        <w:t xml:space="preserve">An additional 10 points will be given to applicants with more than 50 percent of their total population(s) of focus in underserved communities that are greatly impacted by SUD. Underserved communities are defined under section 2 of </w:t>
      </w:r>
      <w:hyperlink r:id="rId46">
        <w:r w:rsidRPr="00894F32">
          <w:rPr>
            <w:rStyle w:val="Hyperlink"/>
          </w:rPr>
          <w:t>Executive Order 13985</w:t>
        </w:r>
      </w:hyperlink>
      <w:r w:rsidRPr="00894F32">
        <w:t>.</w:t>
      </w:r>
    </w:p>
    <w:p w14:paraId="6133BE94" w14:textId="08EB29A4" w:rsidR="00CD5121" w:rsidRPr="00894F32" w:rsidRDefault="00070496" w:rsidP="00A01705">
      <w:pPr>
        <w:pStyle w:val="ListParagraph"/>
        <w:spacing w:after="0"/>
        <w:ind w:left="0"/>
      </w:pPr>
      <w:r w:rsidRPr="00894F32">
        <w:t>To receive the bonus points, you must provide documentation of the percentage of your population(s) of focus, individually or collectively, that are in underserved communities greatly impacted by SUD.  Provide</w:t>
      </w:r>
      <w:r w:rsidRPr="00894F32">
        <w:rPr>
          <w:rFonts w:cs="Arial"/>
        </w:rPr>
        <w:t xml:space="preserve"> the percent of each underserved community within the geographic catchment area for your project</w:t>
      </w:r>
    </w:p>
    <w:p w14:paraId="7EDA5533" w14:textId="77777777" w:rsidR="00CD5121" w:rsidRPr="00894F32" w:rsidRDefault="00CD5121" w:rsidP="00CD5121">
      <w:pPr>
        <w:spacing w:after="0"/>
        <w:ind w:left="1440" w:firstLine="288"/>
        <w:rPr>
          <w:b/>
          <w:bCs/>
        </w:rPr>
      </w:pPr>
    </w:p>
    <w:p w14:paraId="031796A1" w14:textId="36068046" w:rsidR="004C7B6E" w:rsidRPr="00894F32" w:rsidRDefault="00495DC4" w:rsidP="001F7691">
      <w:pPr>
        <w:spacing w:after="0"/>
        <w:rPr>
          <w:b/>
          <w:bCs/>
        </w:rPr>
      </w:pPr>
      <w:r w:rsidRPr="00894F32">
        <w:rPr>
          <w:b/>
          <w:bCs/>
        </w:rPr>
        <w:t xml:space="preserve">SECTION </w:t>
      </w:r>
      <w:r w:rsidR="00CD5121" w:rsidRPr="00894F32">
        <w:rPr>
          <w:b/>
          <w:bCs/>
        </w:rPr>
        <w:t>C</w:t>
      </w:r>
      <w:r w:rsidRPr="00894F32">
        <w:rPr>
          <w:b/>
          <w:bCs/>
        </w:rPr>
        <w:t xml:space="preserve">: </w:t>
      </w:r>
      <w:r w:rsidRPr="00894F32">
        <w:rPr>
          <w:b/>
          <w:bCs/>
        </w:rPr>
        <w:tab/>
        <w:t>Proposed Implementation Approach</w:t>
      </w:r>
    </w:p>
    <w:p w14:paraId="67D69ABA" w14:textId="7AD9AC08" w:rsidR="004C7B6E" w:rsidRPr="00894F32" w:rsidRDefault="004C7B6E" w:rsidP="001F7691">
      <w:pPr>
        <w:spacing w:after="0"/>
        <w:rPr>
          <w:b/>
          <w:bCs/>
        </w:rPr>
      </w:pPr>
      <w:r w:rsidRPr="00894F32">
        <w:rPr>
          <w:b/>
          <w:bCs/>
        </w:rPr>
        <w:t xml:space="preserve">                         </w:t>
      </w:r>
      <w:r w:rsidR="00495DC4" w:rsidRPr="00894F32">
        <w:rPr>
          <w:b/>
          <w:bCs/>
        </w:rPr>
        <w:t xml:space="preserve"> (3</w:t>
      </w:r>
      <w:r w:rsidR="006F589F" w:rsidRPr="00894F32">
        <w:rPr>
          <w:b/>
          <w:bCs/>
        </w:rPr>
        <w:t>0</w:t>
      </w:r>
      <w:r w:rsidR="00495DC4" w:rsidRPr="00894F32">
        <w:rPr>
          <w:b/>
          <w:bCs/>
        </w:rPr>
        <w:t xml:space="preserve"> points – approximately 5 </w:t>
      </w:r>
      <w:r w:rsidRPr="00894F32">
        <w:rPr>
          <w:b/>
          <w:bCs/>
        </w:rPr>
        <w:t>p</w:t>
      </w:r>
      <w:r w:rsidR="00495DC4" w:rsidRPr="00894F32">
        <w:rPr>
          <w:b/>
          <w:bCs/>
        </w:rPr>
        <w:t xml:space="preserve">ages not including Attachment 4 – </w:t>
      </w:r>
    </w:p>
    <w:p w14:paraId="79C63EFD" w14:textId="7C82601B" w:rsidR="00495DC4" w:rsidRPr="00894F32" w:rsidRDefault="004C7B6E" w:rsidP="001F7691">
      <w:pPr>
        <w:spacing w:after="0"/>
        <w:rPr>
          <w:b/>
          <w:bCs/>
        </w:rPr>
      </w:pPr>
      <w:r w:rsidRPr="00894F32">
        <w:rPr>
          <w:b/>
          <w:bCs/>
        </w:rPr>
        <w:t xml:space="preserve">                           </w:t>
      </w:r>
      <w:r w:rsidR="00495DC4" w:rsidRPr="00894F32">
        <w:rPr>
          <w:b/>
          <w:bCs/>
        </w:rPr>
        <w:t>Project Timeline)</w:t>
      </w:r>
      <w:bookmarkEnd w:id="160"/>
      <w:r w:rsidR="00495DC4" w:rsidRPr="00894F32">
        <w:rPr>
          <w:b/>
          <w:bCs/>
        </w:rPr>
        <w:t xml:space="preserve"> </w:t>
      </w:r>
    </w:p>
    <w:p w14:paraId="25C805FB" w14:textId="77777777" w:rsidR="00495DC4" w:rsidRPr="00894F32" w:rsidRDefault="00495DC4" w:rsidP="009114FC">
      <w:pPr>
        <w:pStyle w:val="ListBullet"/>
        <w:numPr>
          <w:ilvl w:val="0"/>
          <w:numId w:val="0"/>
        </w:numPr>
        <w:spacing w:after="0"/>
        <w:rPr>
          <w:b/>
        </w:rPr>
      </w:pPr>
    </w:p>
    <w:p w14:paraId="56977F72" w14:textId="46801EBF" w:rsidR="007258D6" w:rsidRPr="00894F32" w:rsidRDefault="009B24D9" w:rsidP="00CC4EB5">
      <w:pPr>
        <w:pStyle w:val="ListBullet"/>
        <w:numPr>
          <w:ilvl w:val="0"/>
          <w:numId w:val="33"/>
        </w:numPr>
        <w:ind w:left="1080"/>
      </w:pPr>
      <w:r w:rsidRPr="00894F32">
        <w:t xml:space="preserve">Describe </w:t>
      </w:r>
      <w:r w:rsidR="00405D06" w:rsidRPr="00894F32">
        <w:t xml:space="preserve">the goals and </w:t>
      </w:r>
      <w:r w:rsidR="008814C1" w:rsidRPr="00894F32">
        <w:rPr>
          <w:u w:val="single"/>
        </w:rPr>
        <w:t>measurable</w:t>
      </w:r>
      <w:r w:rsidR="008814C1" w:rsidRPr="00894F32">
        <w:t xml:space="preserve"> </w:t>
      </w:r>
      <w:r w:rsidR="00405D06" w:rsidRPr="00894F32">
        <w:t>objectives</w:t>
      </w:r>
      <w:r w:rsidR="00D81610" w:rsidRPr="00894F32">
        <w:t xml:space="preserve"> (see </w:t>
      </w:r>
      <w:hyperlink w:anchor="_Appendix_E_–_2" w:history="1">
        <w:r w:rsidR="00D81610" w:rsidRPr="00894F32">
          <w:rPr>
            <w:rStyle w:val="Hyperlink"/>
          </w:rPr>
          <w:t xml:space="preserve">Appendix </w:t>
        </w:r>
        <w:r w:rsidR="00E57591" w:rsidRPr="00894F32">
          <w:rPr>
            <w:rStyle w:val="Hyperlink"/>
          </w:rPr>
          <w:t>E</w:t>
        </w:r>
      </w:hyperlink>
      <w:r w:rsidR="00D81610" w:rsidRPr="00894F32">
        <w:t>)</w:t>
      </w:r>
      <w:r w:rsidR="0069541D" w:rsidRPr="00894F32">
        <w:t xml:space="preserve"> of your proposed project</w:t>
      </w:r>
      <w:r w:rsidR="00D81610" w:rsidRPr="00894F32">
        <w:t xml:space="preserve"> </w:t>
      </w:r>
      <w:r w:rsidR="0069541D" w:rsidRPr="00894F32">
        <w:t xml:space="preserve">and align </w:t>
      </w:r>
      <w:r w:rsidR="00D81610" w:rsidRPr="00894F32">
        <w:t xml:space="preserve">them </w:t>
      </w:r>
      <w:r w:rsidR="007810C9" w:rsidRPr="00894F32">
        <w:t>with the Statement</w:t>
      </w:r>
      <w:r w:rsidR="0069541D" w:rsidRPr="00894F32">
        <w:t xml:space="preserve"> of Need outlined in A</w:t>
      </w:r>
      <w:r w:rsidR="00545CB3" w:rsidRPr="00894F32">
        <w:t>.2</w:t>
      </w:r>
      <w:r w:rsidR="00FC2C17" w:rsidRPr="00894F32">
        <w:t>.</w:t>
      </w:r>
    </w:p>
    <w:p w14:paraId="0D012151" w14:textId="7269319B" w:rsidR="00405D06" w:rsidRPr="00894F32" w:rsidRDefault="0046342A" w:rsidP="00CC4EB5">
      <w:pPr>
        <w:pStyle w:val="ListBullet"/>
        <w:numPr>
          <w:ilvl w:val="0"/>
          <w:numId w:val="33"/>
        </w:numPr>
        <w:ind w:left="1080"/>
      </w:pPr>
      <w:r w:rsidRPr="00894F32">
        <w:t xml:space="preserve">Describe how </w:t>
      </w:r>
      <w:r w:rsidR="00545CB3" w:rsidRPr="00894F32">
        <w:t>you will implement the Required Activities as stated in Section I</w:t>
      </w:r>
      <w:r w:rsidR="002321DC" w:rsidRPr="00894F32">
        <w:t>.</w:t>
      </w:r>
    </w:p>
    <w:p w14:paraId="4C3463DC" w14:textId="73448C77" w:rsidR="00495DC4" w:rsidRPr="00894F32" w:rsidRDefault="00660985" w:rsidP="00CC4EB5">
      <w:pPr>
        <w:pStyle w:val="ListParagraph"/>
        <w:numPr>
          <w:ilvl w:val="0"/>
          <w:numId w:val="33"/>
        </w:numPr>
        <w:ind w:left="1080"/>
        <w:rPr>
          <w:rFonts w:cs="Arial"/>
          <w:color w:val="000000"/>
          <w:szCs w:val="24"/>
        </w:rPr>
      </w:pPr>
      <w:bookmarkStart w:id="161" w:name="B_3"/>
      <w:bookmarkStart w:id="162" w:name="_Hlk80343641"/>
      <w:r w:rsidRPr="00894F32">
        <w:rPr>
          <w:rFonts w:cs="Arial"/>
          <w:color w:val="000000"/>
          <w:szCs w:val="24"/>
        </w:rPr>
        <w:t xml:space="preserve">In </w:t>
      </w:r>
      <w:r w:rsidRPr="00894F32">
        <w:rPr>
          <w:rFonts w:cs="Arial"/>
          <w:b/>
          <w:bCs/>
          <w:color w:val="000000"/>
          <w:szCs w:val="24"/>
        </w:rPr>
        <w:t>Attachment</w:t>
      </w:r>
      <w:r w:rsidRPr="00894F32">
        <w:rPr>
          <w:rFonts w:cs="Arial"/>
          <w:color w:val="000000"/>
          <w:szCs w:val="24"/>
        </w:rPr>
        <w:t xml:space="preserve"> </w:t>
      </w:r>
      <w:bookmarkEnd w:id="161"/>
      <w:r w:rsidRPr="00894F32">
        <w:rPr>
          <w:rFonts w:cs="Arial"/>
          <w:b/>
          <w:bCs/>
          <w:color w:val="000000"/>
          <w:szCs w:val="24"/>
        </w:rPr>
        <w:t>4</w:t>
      </w:r>
      <w:r w:rsidRPr="00894F32">
        <w:rPr>
          <w:rFonts w:cs="Arial"/>
          <w:color w:val="000000"/>
          <w:szCs w:val="24"/>
        </w:rPr>
        <w:t xml:space="preserve">, provide a chart or graph depicting a realistic timeline for the entire </w:t>
      </w:r>
      <w:r w:rsidR="0059471A" w:rsidRPr="00894F32">
        <w:rPr>
          <w:rFonts w:cs="Arial"/>
          <w:bCs/>
          <w:color w:val="000000"/>
          <w:szCs w:val="24"/>
        </w:rPr>
        <w:t>5</w:t>
      </w:r>
      <w:r w:rsidRPr="00894F32">
        <w:rPr>
          <w:rFonts w:cs="Arial"/>
          <w:b/>
          <w:color w:val="000000"/>
          <w:szCs w:val="24"/>
        </w:rPr>
        <w:t xml:space="preserve"> </w:t>
      </w:r>
      <w:r w:rsidRPr="00894F32">
        <w:rPr>
          <w:rFonts w:cs="Arial"/>
          <w:color w:val="000000"/>
          <w:szCs w:val="24"/>
        </w:rPr>
        <w:t xml:space="preserve">years of the project period showing dates, key activities, and responsible staff. </w:t>
      </w:r>
      <w:r w:rsidR="0001732A" w:rsidRPr="00894F32">
        <w:rPr>
          <w:rFonts w:cs="Arial"/>
          <w:color w:val="000000"/>
          <w:szCs w:val="24"/>
        </w:rPr>
        <w:t xml:space="preserve"> </w:t>
      </w:r>
      <w:r w:rsidRPr="00894F32">
        <w:rPr>
          <w:rFonts w:cs="Arial"/>
          <w:color w:val="000000"/>
          <w:szCs w:val="24"/>
        </w:rPr>
        <w:t xml:space="preserve">These key activities must include the requirements outlined in </w:t>
      </w:r>
      <w:r w:rsidRPr="00894F32">
        <w:rPr>
          <w:rFonts w:cs="Arial"/>
          <w:szCs w:val="24"/>
        </w:rPr>
        <w:t>Section I</w:t>
      </w:r>
      <w:r w:rsidR="0099587A" w:rsidRPr="00894F32">
        <w:rPr>
          <w:rFonts w:cs="Arial"/>
          <w:szCs w:val="24"/>
        </w:rPr>
        <w:t>.</w:t>
      </w:r>
      <w:r w:rsidRPr="00894F32">
        <w:rPr>
          <w:rFonts w:cs="Arial"/>
          <w:color w:val="000000"/>
          <w:szCs w:val="24"/>
        </w:rPr>
        <w:t xml:space="preserve"> </w:t>
      </w:r>
      <w:r w:rsidR="0001732A" w:rsidRPr="00894F32">
        <w:rPr>
          <w:rFonts w:cs="Arial"/>
          <w:color w:val="000000"/>
          <w:szCs w:val="24"/>
        </w:rPr>
        <w:t xml:space="preserve"> </w:t>
      </w:r>
      <w:r w:rsidRPr="00894F32">
        <w:rPr>
          <w:rFonts w:cs="Arial"/>
          <w:b/>
          <w:bCs/>
          <w:color w:val="000000"/>
          <w:szCs w:val="24"/>
        </w:rPr>
        <w:t>The timeline cannot be over two pages</w:t>
      </w:r>
      <w:r w:rsidR="002321DC" w:rsidRPr="00894F32">
        <w:rPr>
          <w:rFonts w:cs="Arial"/>
          <w:b/>
          <w:bCs/>
          <w:color w:val="000000"/>
          <w:szCs w:val="24"/>
        </w:rPr>
        <w:t xml:space="preserve"> and should be submitted in Attachment 4</w:t>
      </w:r>
      <w:r w:rsidR="00495DC4" w:rsidRPr="00894F32">
        <w:rPr>
          <w:rFonts w:cs="Arial"/>
          <w:b/>
          <w:bCs/>
          <w:color w:val="000000"/>
          <w:szCs w:val="24"/>
        </w:rPr>
        <w:t>.</w:t>
      </w:r>
      <w:r w:rsidRPr="00894F32">
        <w:rPr>
          <w:rFonts w:cs="Arial"/>
          <w:color w:val="000000"/>
          <w:szCs w:val="24"/>
        </w:rPr>
        <w:t xml:space="preserve">] </w:t>
      </w:r>
      <w:r w:rsidR="00495DC4" w:rsidRPr="00894F32">
        <w:rPr>
          <w:rFonts w:cs="Arial"/>
          <w:color w:val="000000"/>
          <w:szCs w:val="24"/>
        </w:rPr>
        <w:t xml:space="preserve">The recommendation of pages for this section does not include the timeline. </w:t>
      </w:r>
    </w:p>
    <w:p w14:paraId="140BD442" w14:textId="77777777" w:rsidR="00495DC4" w:rsidRPr="00894F32" w:rsidRDefault="00495DC4" w:rsidP="00495DC4">
      <w:pPr>
        <w:pStyle w:val="ListParagraph"/>
        <w:ind w:left="360"/>
        <w:rPr>
          <w:rFonts w:cs="Arial"/>
          <w:color w:val="000000"/>
          <w:szCs w:val="24"/>
        </w:rPr>
      </w:pPr>
    </w:p>
    <w:bookmarkEnd w:id="162"/>
    <w:p w14:paraId="00629905" w14:textId="2963A1D3" w:rsidR="00495DC4" w:rsidRPr="00894F32" w:rsidRDefault="00495DC4" w:rsidP="00495DC4">
      <w:pPr>
        <w:pStyle w:val="ListParagraph"/>
        <w:spacing w:after="0"/>
        <w:ind w:left="0"/>
        <w:rPr>
          <w:rFonts w:cs="Arial"/>
          <w:b/>
          <w:bCs/>
          <w:szCs w:val="26"/>
        </w:rPr>
      </w:pPr>
      <w:r w:rsidRPr="00894F32">
        <w:rPr>
          <w:rFonts w:cs="Arial"/>
          <w:b/>
          <w:bCs/>
          <w:szCs w:val="26"/>
        </w:rPr>
        <w:t xml:space="preserve">SECTION </w:t>
      </w:r>
      <w:r w:rsidR="00CD5121" w:rsidRPr="00894F32">
        <w:rPr>
          <w:rFonts w:cs="Arial"/>
          <w:b/>
          <w:bCs/>
          <w:szCs w:val="26"/>
        </w:rPr>
        <w:t>D</w:t>
      </w:r>
      <w:r w:rsidRPr="00894F32">
        <w:rPr>
          <w:rFonts w:cs="Arial"/>
          <w:b/>
          <w:bCs/>
          <w:szCs w:val="26"/>
        </w:rPr>
        <w:t>:</w:t>
      </w:r>
      <w:r w:rsidRPr="00894F32">
        <w:rPr>
          <w:rFonts w:cs="Arial"/>
          <w:b/>
          <w:bCs/>
          <w:szCs w:val="26"/>
        </w:rPr>
        <w:tab/>
      </w:r>
      <w:r w:rsidRPr="00894F32">
        <w:rPr>
          <w:rFonts w:cs="Arial"/>
          <w:b/>
          <w:bCs/>
          <w:szCs w:val="26"/>
        </w:rPr>
        <w:tab/>
        <w:t xml:space="preserve">Staff and Organizational Experience </w:t>
      </w:r>
    </w:p>
    <w:p w14:paraId="6195097D" w14:textId="2795B51C" w:rsidR="00495DC4" w:rsidRPr="00894F32" w:rsidRDefault="00495DC4" w:rsidP="00495DC4">
      <w:pPr>
        <w:pStyle w:val="ListParagraph"/>
        <w:spacing w:after="0"/>
        <w:ind w:left="0"/>
        <w:rPr>
          <w:rFonts w:cs="Arial"/>
          <w:b/>
          <w:bCs/>
          <w:szCs w:val="26"/>
        </w:rPr>
      </w:pPr>
      <w:r w:rsidRPr="00894F32">
        <w:rPr>
          <w:rFonts w:cs="Arial"/>
          <w:b/>
          <w:bCs/>
          <w:szCs w:val="26"/>
        </w:rPr>
        <w:t xml:space="preserve">                          (</w:t>
      </w:r>
      <w:r w:rsidR="00CD5121" w:rsidRPr="00894F32">
        <w:rPr>
          <w:rFonts w:cs="Arial"/>
          <w:b/>
          <w:bCs/>
          <w:szCs w:val="26"/>
        </w:rPr>
        <w:t>20</w:t>
      </w:r>
      <w:r w:rsidRPr="00894F32">
        <w:rPr>
          <w:rFonts w:cs="Arial"/>
          <w:b/>
          <w:bCs/>
          <w:szCs w:val="26"/>
        </w:rPr>
        <w:t xml:space="preserve"> points – approximately 1 page)</w:t>
      </w:r>
    </w:p>
    <w:p w14:paraId="45B93005" w14:textId="3B5BDF55" w:rsidR="00405D06" w:rsidRPr="00894F32" w:rsidRDefault="00405D06" w:rsidP="00495DC4">
      <w:pPr>
        <w:spacing w:after="0"/>
        <w:rPr>
          <w:b/>
        </w:rPr>
      </w:pPr>
    </w:p>
    <w:p w14:paraId="7BAFE5CF" w14:textId="5E2E2DFD" w:rsidR="00660985" w:rsidRPr="00894F32" w:rsidRDefault="1B70BD25" w:rsidP="00CC4EB5">
      <w:pPr>
        <w:numPr>
          <w:ilvl w:val="0"/>
          <w:numId w:val="41"/>
        </w:numPr>
        <w:spacing w:after="0"/>
        <w:ind w:left="1080"/>
        <w:rPr>
          <w:rFonts w:eastAsiaTheme="minorEastAsia" w:cs="Arial"/>
          <w:szCs w:val="24"/>
        </w:rPr>
      </w:pPr>
      <w:r w:rsidRPr="00894F32">
        <w:t>Describe the experience of your organization with</w:t>
      </w:r>
      <w:r w:rsidR="110BE825" w:rsidRPr="00894F32">
        <w:t xml:space="preserve"> </w:t>
      </w:r>
      <w:r w:rsidR="110BE825" w:rsidRPr="00894F32">
        <w:rPr>
          <w:rFonts w:cs="Arial"/>
        </w:rPr>
        <w:t>reducing the onset and progression of substance misuse and its related problems by supporting the development and delivery of state and community substance misuse prevention and mental health promotion services or</w:t>
      </w:r>
      <w:r w:rsidRPr="00894F32">
        <w:t xml:space="preserve"> similar projects for this </w:t>
      </w:r>
      <w:r w:rsidR="7E756887" w:rsidRPr="00894F32">
        <w:t>NOFO</w:t>
      </w:r>
      <w:r w:rsidRPr="00894F32">
        <w:t xml:space="preserve">. </w:t>
      </w:r>
      <w:r w:rsidR="00F2200D" w:rsidRPr="00894F32">
        <w:t xml:space="preserve">Identify any other organization(s) that will partner in the proposed project.  </w:t>
      </w:r>
      <w:r w:rsidR="00660985" w:rsidRPr="00894F32">
        <w:rPr>
          <w:rFonts w:cs="Arial"/>
        </w:rPr>
        <w:t xml:space="preserve">Describe their specific roles and responsibilities in this project. </w:t>
      </w:r>
      <w:r w:rsidR="0001732A" w:rsidRPr="00894F32">
        <w:rPr>
          <w:rFonts w:cs="Arial"/>
        </w:rPr>
        <w:t xml:space="preserve"> </w:t>
      </w:r>
      <w:r w:rsidR="00660985" w:rsidRPr="00894F32">
        <w:rPr>
          <w:rFonts w:eastAsiaTheme="minorEastAsia" w:cs="Arial"/>
        </w:rPr>
        <w:t xml:space="preserve">If applicable, Letters of Commitment from each partner must be included </w:t>
      </w:r>
      <w:r w:rsidR="00660985" w:rsidRPr="00894F32">
        <w:rPr>
          <w:rFonts w:eastAsiaTheme="minorEastAsia" w:cs="Arial"/>
          <w:b/>
        </w:rPr>
        <w:t>Attachment 1</w:t>
      </w:r>
      <w:r w:rsidR="00660985" w:rsidRPr="00894F32">
        <w:rPr>
          <w:rFonts w:eastAsiaTheme="minorEastAsia" w:cs="Arial"/>
        </w:rPr>
        <w:t xml:space="preserve"> of your application.</w:t>
      </w:r>
      <w:r w:rsidR="0001732A" w:rsidRPr="00894F32">
        <w:rPr>
          <w:rFonts w:eastAsiaTheme="minorEastAsia" w:cs="Arial"/>
        </w:rPr>
        <w:t xml:space="preserve"> </w:t>
      </w:r>
      <w:r w:rsidR="00660985" w:rsidRPr="00894F32">
        <w:rPr>
          <w:rFonts w:eastAsiaTheme="minorEastAsia" w:cs="Arial"/>
        </w:rPr>
        <w:t xml:space="preserve"> If you are not partnering with any other organization(s), indicate so in your response.</w:t>
      </w:r>
    </w:p>
    <w:p w14:paraId="45EEF81E" w14:textId="77777777" w:rsidR="00AD0ACF" w:rsidRPr="00894F32" w:rsidRDefault="00AD0ACF" w:rsidP="00AD0ACF">
      <w:pPr>
        <w:spacing w:after="0"/>
        <w:ind w:left="720" w:hanging="360"/>
        <w:rPr>
          <w:rFonts w:cs="Arial"/>
          <w:szCs w:val="24"/>
        </w:rPr>
      </w:pPr>
    </w:p>
    <w:p w14:paraId="7BB16ABD" w14:textId="11DFF144" w:rsidR="00AD0ACF" w:rsidRPr="00894F32" w:rsidRDefault="00AD0ACF" w:rsidP="00CC4EB5">
      <w:pPr>
        <w:numPr>
          <w:ilvl w:val="0"/>
          <w:numId w:val="41"/>
        </w:numPr>
        <w:spacing w:after="0"/>
        <w:ind w:left="1080"/>
        <w:rPr>
          <w:rFonts w:eastAsiaTheme="minorEastAsia" w:cs="Arial"/>
        </w:rPr>
      </w:pPr>
      <w:r w:rsidRPr="00894F32">
        <w:rPr>
          <w:rFonts w:eastAsiaTheme="minorEastAsia" w:cs="Arial"/>
        </w:rPr>
        <w:t>Provide a complete list of staff positions for the project, including the Key Personnel (Project Director</w:t>
      </w:r>
      <w:r w:rsidR="00CD5121" w:rsidRPr="00894F32">
        <w:rPr>
          <w:rFonts w:eastAsiaTheme="minorEastAsia" w:cs="Arial"/>
        </w:rPr>
        <w:t>, Data Analyst</w:t>
      </w:r>
      <w:r w:rsidRPr="00894F32">
        <w:rPr>
          <w:rFonts w:eastAsiaTheme="minorEastAsia" w:cs="Arial"/>
        </w:rPr>
        <w:t>) and other significant personnel.</w:t>
      </w:r>
      <w:r w:rsidR="0001732A" w:rsidRPr="00894F32">
        <w:rPr>
          <w:rFonts w:eastAsiaTheme="minorEastAsia" w:cs="Arial"/>
        </w:rPr>
        <w:t xml:space="preserve"> </w:t>
      </w:r>
      <w:r w:rsidRPr="00894F32">
        <w:rPr>
          <w:rFonts w:eastAsiaTheme="minorEastAsia" w:cs="Arial"/>
        </w:rPr>
        <w:t xml:space="preserve"> For each staff member describe their:</w:t>
      </w:r>
    </w:p>
    <w:p w14:paraId="6058DEAD" w14:textId="77777777" w:rsidR="00AD0ACF" w:rsidRPr="00894F32" w:rsidRDefault="00AD0ACF" w:rsidP="00CC4EB5">
      <w:pPr>
        <w:pStyle w:val="ListParagraph"/>
        <w:numPr>
          <w:ilvl w:val="0"/>
          <w:numId w:val="64"/>
        </w:numPr>
        <w:spacing w:after="0"/>
        <w:ind w:left="1800"/>
        <w:rPr>
          <w:rFonts w:eastAsiaTheme="minorHAnsi" w:cs="Arial"/>
          <w:szCs w:val="24"/>
        </w:rPr>
      </w:pPr>
      <w:r w:rsidRPr="00894F32">
        <w:rPr>
          <w:rFonts w:eastAsiaTheme="minorHAnsi" w:cs="Arial"/>
          <w:szCs w:val="24"/>
        </w:rPr>
        <w:t xml:space="preserve">Role, </w:t>
      </w:r>
    </w:p>
    <w:p w14:paraId="4C63832A" w14:textId="00AC8ABE" w:rsidR="00AD0ACF" w:rsidRPr="00894F32" w:rsidRDefault="00AD0ACF" w:rsidP="00CC4EB5">
      <w:pPr>
        <w:pStyle w:val="ListParagraph"/>
        <w:numPr>
          <w:ilvl w:val="0"/>
          <w:numId w:val="64"/>
        </w:numPr>
        <w:spacing w:after="0"/>
        <w:ind w:left="1800"/>
        <w:rPr>
          <w:rFonts w:eastAsiaTheme="minorHAnsi" w:cs="Arial"/>
          <w:szCs w:val="24"/>
        </w:rPr>
      </w:pPr>
      <w:r w:rsidRPr="00894F32">
        <w:rPr>
          <w:rFonts w:eastAsiaTheme="minorHAnsi" w:cs="Arial"/>
          <w:szCs w:val="24"/>
        </w:rPr>
        <w:t xml:space="preserve">Level of </w:t>
      </w:r>
      <w:r w:rsidR="004647AC" w:rsidRPr="00894F32">
        <w:rPr>
          <w:rFonts w:eastAsiaTheme="minorHAnsi" w:cs="Arial"/>
          <w:szCs w:val="24"/>
        </w:rPr>
        <w:t>E</w:t>
      </w:r>
      <w:r w:rsidRPr="00894F32">
        <w:rPr>
          <w:rFonts w:eastAsiaTheme="minorHAnsi" w:cs="Arial"/>
          <w:szCs w:val="24"/>
        </w:rPr>
        <w:t xml:space="preserve">ffort, and </w:t>
      </w:r>
    </w:p>
    <w:p w14:paraId="20ABC6D0" w14:textId="67301AE4" w:rsidR="00AD0ACF" w:rsidRPr="00894F32" w:rsidRDefault="00AD0ACF" w:rsidP="00CC4EB5">
      <w:pPr>
        <w:pStyle w:val="ListParagraph"/>
        <w:numPr>
          <w:ilvl w:val="0"/>
          <w:numId w:val="64"/>
        </w:numPr>
        <w:ind w:left="1800"/>
        <w:rPr>
          <w:rFonts w:eastAsiaTheme="minorHAnsi" w:cs="Arial"/>
          <w:szCs w:val="24"/>
        </w:rPr>
      </w:pPr>
      <w:r w:rsidRPr="00894F32">
        <w:rPr>
          <w:rFonts w:eastAsiaTheme="minorHAnsi" w:cs="Arial"/>
          <w:szCs w:val="24"/>
        </w:rPr>
        <w:t xml:space="preserve">Qualifications, </w:t>
      </w:r>
      <w:r w:rsidR="00EF6F49" w:rsidRPr="00894F32">
        <w:rPr>
          <w:rFonts w:eastAsiaTheme="minorHAnsi" w:cs="Arial"/>
          <w:szCs w:val="24"/>
        </w:rPr>
        <w:t>including</w:t>
      </w:r>
      <w:r w:rsidRPr="00894F32">
        <w:rPr>
          <w:rFonts w:eastAsiaTheme="minorHAnsi" w:cs="Arial"/>
          <w:szCs w:val="24"/>
        </w:rPr>
        <w:t xml:space="preserve"> their experience providing services to the population(s) of focus and familiarity with their culture(s) and language(s). </w:t>
      </w:r>
    </w:p>
    <w:p w14:paraId="745631E4" w14:textId="07288A6D" w:rsidR="001F7691" w:rsidRPr="00894F32" w:rsidRDefault="00495DC4" w:rsidP="001F7691">
      <w:pPr>
        <w:spacing w:after="0"/>
        <w:rPr>
          <w:rFonts w:eastAsiaTheme="minorHAnsi" w:cs="Arial"/>
          <w:b/>
          <w:bCs/>
          <w:szCs w:val="26"/>
        </w:rPr>
      </w:pPr>
      <w:bookmarkStart w:id="163" w:name="_Toc197933216"/>
      <w:r w:rsidRPr="00894F32">
        <w:rPr>
          <w:rFonts w:eastAsiaTheme="minorHAnsi" w:cs="Arial"/>
          <w:b/>
          <w:bCs/>
          <w:szCs w:val="26"/>
        </w:rPr>
        <w:t xml:space="preserve">SECTION </w:t>
      </w:r>
      <w:r w:rsidR="00CD5121" w:rsidRPr="00894F32">
        <w:rPr>
          <w:rFonts w:eastAsiaTheme="minorHAnsi" w:cs="Arial"/>
          <w:b/>
          <w:bCs/>
          <w:szCs w:val="26"/>
        </w:rPr>
        <w:t>E</w:t>
      </w:r>
      <w:r w:rsidRPr="00894F32">
        <w:rPr>
          <w:rFonts w:eastAsiaTheme="minorHAnsi" w:cs="Arial"/>
          <w:b/>
          <w:bCs/>
          <w:szCs w:val="26"/>
        </w:rPr>
        <w:t>:</w:t>
      </w:r>
      <w:r w:rsidRPr="00894F32">
        <w:rPr>
          <w:rFonts w:eastAsiaTheme="minorHAnsi" w:cs="Arial"/>
          <w:b/>
          <w:bCs/>
          <w:szCs w:val="26"/>
        </w:rPr>
        <w:tab/>
      </w:r>
      <w:r w:rsidRPr="00894F32">
        <w:rPr>
          <w:rFonts w:eastAsiaTheme="minorHAnsi" w:cs="Arial"/>
          <w:b/>
          <w:bCs/>
          <w:szCs w:val="26"/>
        </w:rPr>
        <w:tab/>
        <w:t xml:space="preserve">Data Collection and Performance Measurement </w:t>
      </w:r>
      <w:r w:rsidR="001F7691" w:rsidRPr="00894F32">
        <w:rPr>
          <w:rFonts w:eastAsiaTheme="minorHAnsi" w:cs="Arial"/>
          <w:b/>
          <w:bCs/>
          <w:szCs w:val="26"/>
        </w:rPr>
        <w:t xml:space="preserve">  </w:t>
      </w:r>
    </w:p>
    <w:p w14:paraId="0474A89C" w14:textId="0329F58A" w:rsidR="00495DC4" w:rsidRPr="00894F32" w:rsidRDefault="001F7691" w:rsidP="00787359">
      <w:r w:rsidRPr="00894F32">
        <w:rPr>
          <w:rFonts w:eastAsiaTheme="minorHAnsi" w:cs="Arial"/>
          <w:b/>
          <w:bCs/>
          <w:szCs w:val="26"/>
        </w:rPr>
        <w:t xml:space="preserve">                          </w:t>
      </w:r>
      <w:r w:rsidR="00495DC4" w:rsidRPr="00894F32">
        <w:rPr>
          <w:rFonts w:eastAsiaTheme="minorHAnsi" w:cs="Arial"/>
          <w:b/>
          <w:bCs/>
          <w:szCs w:val="26"/>
        </w:rPr>
        <w:t>(</w:t>
      </w:r>
      <w:r w:rsidR="00CD5121" w:rsidRPr="00894F32">
        <w:rPr>
          <w:rFonts w:eastAsiaTheme="minorHAnsi" w:cs="Arial"/>
          <w:b/>
          <w:bCs/>
          <w:szCs w:val="26"/>
        </w:rPr>
        <w:t>15</w:t>
      </w:r>
      <w:r w:rsidR="00495DC4" w:rsidRPr="00894F32">
        <w:rPr>
          <w:rFonts w:eastAsiaTheme="minorHAnsi" w:cs="Arial"/>
          <w:b/>
          <w:bCs/>
          <w:szCs w:val="26"/>
        </w:rPr>
        <w:t xml:space="preserve"> points</w:t>
      </w:r>
      <w:bookmarkEnd w:id="163"/>
      <w:r w:rsidR="00495DC4" w:rsidRPr="00894F32">
        <w:rPr>
          <w:rFonts w:eastAsiaTheme="minorHAnsi" w:cs="Arial"/>
          <w:b/>
          <w:bCs/>
          <w:szCs w:val="26"/>
        </w:rPr>
        <w:t xml:space="preserve"> </w:t>
      </w:r>
      <w:r w:rsidR="00495DC4" w:rsidRPr="00894F32">
        <w:rPr>
          <w:rFonts w:cs="Arial"/>
          <w:b/>
          <w:bCs/>
          <w:szCs w:val="26"/>
        </w:rPr>
        <w:t xml:space="preserve">– approximately </w:t>
      </w:r>
      <w:r w:rsidR="00495DC4" w:rsidRPr="00894F32">
        <w:rPr>
          <w:rFonts w:eastAsiaTheme="minorHAnsi" w:cs="Arial"/>
          <w:b/>
          <w:bCs/>
          <w:szCs w:val="26"/>
        </w:rPr>
        <w:t>1 page)</w:t>
      </w:r>
    </w:p>
    <w:p w14:paraId="2192B408" w14:textId="49DE0E96" w:rsidR="00E73650" w:rsidRPr="00894F32" w:rsidRDefault="00897E4A" w:rsidP="00CC4EB5">
      <w:pPr>
        <w:numPr>
          <w:ilvl w:val="0"/>
          <w:numId w:val="72"/>
        </w:numPr>
        <w:tabs>
          <w:tab w:val="left" w:pos="0"/>
        </w:tabs>
        <w:spacing w:after="0"/>
        <w:ind w:left="1170"/>
        <w:contextualSpacing/>
        <w:rPr>
          <w:rFonts w:cs="Arial"/>
          <w:szCs w:val="24"/>
        </w:rPr>
      </w:pPr>
      <w:bookmarkStart w:id="164" w:name="_Toc197933217"/>
      <w:bookmarkStart w:id="165" w:name="_Toc198626968"/>
      <w:bookmarkStart w:id="166" w:name="_Toc266802824"/>
      <w:bookmarkStart w:id="167" w:name="_Toc266803113"/>
      <w:r w:rsidRPr="00894F32">
        <w:t xml:space="preserve">Provide specific information about your how you will </w:t>
      </w:r>
      <w:r w:rsidR="00545CB3" w:rsidRPr="00894F32">
        <w:t>collect the required data for this program and how such data will be utilized to manage, monitor, and enhance the program</w:t>
      </w:r>
      <w:r w:rsidR="00AD0ACF" w:rsidRPr="00894F32">
        <w:t xml:space="preserve"> </w:t>
      </w:r>
      <w:r w:rsidR="00AD0ACF" w:rsidRPr="00894F32">
        <w:rPr>
          <w:rFonts w:cs="Arial"/>
          <w:szCs w:val="24"/>
        </w:rPr>
        <w:t xml:space="preserve">(See </w:t>
      </w:r>
      <w:hyperlink w:anchor="_Appendix_G:_Developing" w:history="1">
        <w:r w:rsidR="00AD0ACF" w:rsidRPr="00894F32">
          <w:rPr>
            <w:rStyle w:val="Hyperlink"/>
            <w:rFonts w:cs="Arial"/>
            <w:szCs w:val="24"/>
          </w:rPr>
          <w:t>Appendix F</w:t>
        </w:r>
      </w:hyperlink>
      <w:r w:rsidR="00AD0ACF" w:rsidRPr="00894F32">
        <w:rPr>
          <w:rFonts w:cs="Arial"/>
          <w:szCs w:val="24"/>
        </w:rPr>
        <w:t>).</w:t>
      </w:r>
      <w:r w:rsidR="00E73650" w:rsidRPr="00894F32">
        <w:rPr>
          <w:rFonts w:cs="Arial"/>
          <w:szCs w:val="24"/>
        </w:rPr>
        <w:t xml:space="preserve"> </w:t>
      </w:r>
      <w:r w:rsidR="0001732A" w:rsidRPr="00894F32">
        <w:rPr>
          <w:rFonts w:cs="Arial"/>
          <w:szCs w:val="24"/>
        </w:rPr>
        <w:t xml:space="preserve"> </w:t>
      </w:r>
      <w:r w:rsidR="00E73650" w:rsidRPr="00894F32">
        <w:rPr>
          <w:rFonts w:cs="Arial"/>
          <w:szCs w:val="24"/>
        </w:rPr>
        <w:t>Describe your quality improvement efforts and explain how you will use the data to address your identified behavioral health disparity(ies) and close the gap(s).</w:t>
      </w:r>
    </w:p>
    <w:p w14:paraId="7D2D5F71" w14:textId="77777777" w:rsidR="002321DC" w:rsidRPr="00894F32" w:rsidRDefault="002321DC" w:rsidP="002321DC">
      <w:pPr>
        <w:pStyle w:val="ListParagraph"/>
        <w:ind w:left="360"/>
      </w:pPr>
    </w:p>
    <w:p w14:paraId="0425B0C9" w14:textId="59CC13F1" w:rsidR="002321DC" w:rsidRPr="00894F32" w:rsidRDefault="00015470" w:rsidP="00015470">
      <w:pPr>
        <w:pStyle w:val="Heading2"/>
        <w:spacing w:after="0"/>
      </w:pPr>
      <w:bookmarkStart w:id="168" w:name="_2.__"/>
      <w:bookmarkStart w:id="169" w:name="_Toc126602835"/>
      <w:bookmarkEnd w:id="168"/>
      <w:r w:rsidRPr="00894F32">
        <w:t>2.</w:t>
      </w:r>
      <w:r w:rsidR="002321DC" w:rsidRPr="00894F32">
        <w:t xml:space="preserve">    BUDGET JUSTIFICATION, EXISTING RESOURCES, OTHER SUPPORT</w:t>
      </w:r>
      <w:bookmarkEnd w:id="169"/>
    </w:p>
    <w:p w14:paraId="25BE0BE3" w14:textId="57268842" w:rsidR="002321DC" w:rsidRPr="00894F32" w:rsidRDefault="00015470" w:rsidP="002321DC">
      <w:pPr>
        <w:pStyle w:val="ListParagraph"/>
        <w:spacing w:after="0"/>
        <w:ind w:left="360"/>
        <w:rPr>
          <w:rFonts w:cs="Arial"/>
          <w:b/>
        </w:rPr>
      </w:pPr>
      <w:r w:rsidRPr="00894F32">
        <w:rPr>
          <w:rFonts w:cs="Arial"/>
          <w:b/>
        </w:rPr>
        <w:t xml:space="preserve"> </w:t>
      </w:r>
      <w:r w:rsidR="002321DC" w:rsidRPr="00894F32">
        <w:rPr>
          <w:rFonts w:cs="Arial"/>
          <w:b/>
        </w:rPr>
        <w:t xml:space="preserve"> (</w:t>
      </w:r>
      <w:r w:rsidR="00014B0C" w:rsidRPr="00894F32">
        <w:rPr>
          <w:rFonts w:cs="Arial"/>
          <w:b/>
        </w:rPr>
        <w:t>O</w:t>
      </w:r>
      <w:r w:rsidR="002321DC" w:rsidRPr="00894F32">
        <w:rPr>
          <w:rFonts w:cs="Arial"/>
          <w:b/>
        </w:rPr>
        <w:t>ther federal and non-federal sources)</w:t>
      </w:r>
    </w:p>
    <w:p w14:paraId="12DEB968" w14:textId="77777777" w:rsidR="002321DC" w:rsidRPr="00894F32" w:rsidRDefault="002321DC" w:rsidP="00C60A42">
      <w:pPr>
        <w:tabs>
          <w:tab w:val="left" w:pos="1008"/>
        </w:tabs>
        <w:contextualSpacing/>
        <w:rPr>
          <w:rFonts w:cs="Arial"/>
          <w:szCs w:val="24"/>
        </w:rPr>
      </w:pPr>
    </w:p>
    <w:p w14:paraId="27D5D5EA" w14:textId="072BFDD4" w:rsidR="00AD0ACF" w:rsidRPr="00894F32" w:rsidRDefault="00AD0ACF" w:rsidP="00AD0ACF">
      <w:pPr>
        <w:tabs>
          <w:tab w:val="left" w:pos="1008"/>
        </w:tabs>
        <w:contextualSpacing/>
        <w:rPr>
          <w:rFonts w:cs="Arial"/>
        </w:rPr>
      </w:pPr>
      <w:bookmarkStart w:id="170" w:name="_Hlk90280040"/>
      <w:bookmarkStart w:id="171" w:name="_Toc197933225"/>
      <w:bookmarkEnd w:id="164"/>
      <w:bookmarkEnd w:id="165"/>
      <w:bookmarkEnd w:id="166"/>
      <w:bookmarkEnd w:id="167"/>
      <w:r w:rsidRPr="00894F32">
        <w:rPr>
          <w:rFonts w:cs="Arial"/>
        </w:rPr>
        <w:t xml:space="preserve">You must provide a narrative justification of the items included in your proposed budget. </w:t>
      </w:r>
      <w:r w:rsidR="0001732A" w:rsidRPr="00894F32">
        <w:rPr>
          <w:rFonts w:cs="Arial"/>
        </w:rPr>
        <w:t xml:space="preserve"> </w:t>
      </w:r>
      <w:r w:rsidRPr="00894F32">
        <w:rPr>
          <w:rFonts w:cs="Arial"/>
        </w:rPr>
        <w:t xml:space="preserve">You must also provide a narrative description of existing resources and other support you expect to receive for the proposed project as a result of cost matching. </w:t>
      </w:r>
      <w:r w:rsidR="0001732A" w:rsidRPr="00894F32">
        <w:rPr>
          <w:rFonts w:cs="Arial"/>
        </w:rPr>
        <w:t xml:space="preserve"> </w:t>
      </w:r>
      <w:r w:rsidRPr="00894F32">
        <w:rPr>
          <w:rFonts w:cs="Arial"/>
          <w:szCs w:val="24"/>
        </w:rPr>
        <w:t xml:space="preserve">Other support is defined as funds or resources, non-federal, or institutional, in direct support of activities through fellowships, gifts, prizes, in-kind contributions, or non-federal means. </w:t>
      </w:r>
      <w:r w:rsidR="0001732A" w:rsidRPr="00894F32">
        <w:rPr>
          <w:rFonts w:cs="Arial"/>
          <w:szCs w:val="24"/>
        </w:rPr>
        <w:t xml:space="preserve"> </w:t>
      </w:r>
      <w:r w:rsidRPr="00894F32">
        <w:rPr>
          <w:rFonts w:cs="Arial"/>
        </w:rPr>
        <w:t xml:space="preserve">(This should correspond to Item #18 on your SF-424, Estimated Funding.) Other sources of funds may be used for unallowable costs, e.g., meals, sporting events, entertainment.    </w:t>
      </w:r>
    </w:p>
    <w:p w14:paraId="517C3990" w14:textId="77777777" w:rsidR="00AD0ACF" w:rsidRPr="00894F32" w:rsidRDefault="00AD0ACF" w:rsidP="00AD0ACF">
      <w:pPr>
        <w:tabs>
          <w:tab w:val="left" w:pos="1008"/>
        </w:tabs>
        <w:contextualSpacing/>
        <w:rPr>
          <w:rFonts w:cs="Arial"/>
        </w:rPr>
      </w:pPr>
    </w:p>
    <w:p w14:paraId="25B93510" w14:textId="64562974" w:rsidR="00AD0ACF" w:rsidRPr="00894F32" w:rsidRDefault="00AD0ACF" w:rsidP="00AD0ACF">
      <w:pPr>
        <w:tabs>
          <w:tab w:val="left" w:pos="1008"/>
        </w:tabs>
        <w:contextualSpacing/>
        <w:rPr>
          <w:rFonts w:cs="Arial"/>
        </w:rPr>
      </w:pPr>
      <w:r w:rsidRPr="00894F32">
        <w:rPr>
          <w:rFonts w:cs="Arial"/>
        </w:rPr>
        <w:t xml:space="preserve">Although </w:t>
      </w:r>
      <w:r w:rsidR="00EF6F49" w:rsidRPr="00894F32">
        <w:rPr>
          <w:rFonts w:cs="Arial"/>
        </w:rPr>
        <w:t xml:space="preserve">a </w:t>
      </w:r>
      <w:r w:rsidRPr="00894F32">
        <w:rPr>
          <w:rFonts w:cs="Arial"/>
        </w:rPr>
        <w:t xml:space="preserve">non-federal share may not be required, if an applicant proposes non-federal resources in their budget, they will be held to submission of the non-federal resources. </w:t>
      </w:r>
      <w:r w:rsidR="0001732A" w:rsidRPr="00894F32">
        <w:rPr>
          <w:rFonts w:cs="Arial"/>
        </w:rPr>
        <w:t xml:space="preserve"> </w:t>
      </w:r>
      <w:r w:rsidRPr="00894F32">
        <w:rPr>
          <w:rFonts w:cs="Arial"/>
        </w:rPr>
        <w:t xml:space="preserve">These must be reported on the financial reports. </w:t>
      </w:r>
      <w:r w:rsidR="0001732A" w:rsidRPr="00894F32">
        <w:rPr>
          <w:rFonts w:cs="Arial"/>
        </w:rPr>
        <w:t xml:space="preserve"> </w:t>
      </w:r>
      <w:r w:rsidRPr="00894F32">
        <w:rPr>
          <w:rFonts w:cs="Arial"/>
        </w:rPr>
        <w:t>If recipients fail to meet their proposed amount or percentage, that could be grounds for a cost disallowance.</w:t>
      </w:r>
    </w:p>
    <w:p w14:paraId="4D3561EE" w14:textId="77777777" w:rsidR="00AD0ACF" w:rsidRPr="00894F32" w:rsidRDefault="00AD0ACF" w:rsidP="00AD0ACF">
      <w:pPr>
        <w:tabs>
          <w:tab w:val="left" w:pos="1008"/>
        </w:tabs>
        <w:contextualSpacing/>
        <w:rPr>
          <w:rFonts w:cs="Arial"/>
        </w:rPr>
      </w:pPr>
    </w:p>
    <w:p w14:paraId="1CD9E14E" w14:textId="77777777" w:rsidR="00947D04" w:rsidRPr="00894F32" w:rsidRDefault="00947D04" w:rsidP="00947D04">
      <w:pPr>
        <w:tabs>
          <w:tab w:val="left" w:pos="1008"/>
        </w:tabs>
        <w:contextualSpacing/>
      </w:pPr>
      <w:bookmarkStart w:id="172" w:name="_Hlk115791103"/>
      <w:r w:rsidRPr="00894F32">
        <w:t xml:space="preserve">See </w:t>
      </w:r>
      <w:hyperlink w:anchor="_Appendix_M_–_1" w:history="1">
        <w:r w:rsidRPr="00894F32">
          <w:rPr>
            <w:rStyle w:val="Hyperlink"/>
          </w:rPr>
          <w:t>Appendix L</w:t>
        </w:r>
      </w:hyperlink>
      <w:r w:rsidRPr="00894F32">
        <w:t xml:space="preserve"> for information on the SAMHSA Budget Template.  </w:t>
      </w:r>
      <w:r w:rsidRPr="00894F32">
        <w:rPr>
          <w:b/>
        </w:rPr>
        <w:t xml:space="preserve">It is highly recommended that you use the template.  </w:t>
      </w:r>
      <w:r w:rsidRPr="00894F32">
        <w:t xml:space="preserve">Your proposed budget must reflect the funding limitations/restrictions specified in </w:t>
      </w:r>
      <w:hyperlink w:anchor="_5.__" w:history="1">
        <w:r w:rsidRPr="00894F32">
          <w:rPr>
            <w:rStyle w:val="Hyperlink"/>
          </w:rPr>
          <w:t>Section IV-5</w:t>
        </w:r>
      </w:hyperlink>
      <w:r w:rsidRPr="00894F32">
        <w:t xml:space="preserve">.  </w:t>
      </w:r>
      <w:r w:rsidRPr="00894F32">
        <w:rPr>
          <w:b/>
        </w:rPr>
        <w:t>Specifically identify the items associated with these costs in your budget</w:t>
      </w:r>
      <w:r w:rsidRPr="00894F32">
        <w:t>.</w:t>
      </w:r>
    </w:p>
    <w:p w14:paraId="17A543D3" w14:textId="77777777" w:rsidR="00AD0ACF" w:rsidRPr="00894F32" w:rsidRDefault="00AD0ACF" w:rsidP="007C59D8">
      <w:pPr>
        <w:pStyle w:val="Heading2"/>
      </w:pPr>
      <w:bookmarkStart w:id="173" w:name="_Section_F:_Confidentiality"/>
      <w:bookmarkStart w:id="174" w:name="_Toc371519001"/>
      <w:bookmarkStart w:id="175" w:name="_Toc485307392"/>
      <w:bookmarkStart w:id="176" w:name="_Toc81577284"/>
      <w:bookmarkStart w:id="177" w:name="_Toc114646407"/>
      <w:bookmarkStart w:id="178" w:name="_Toc126602836"/>
      <w:bookmarkEnd w:id="172"/>
      <w:bookmarkEnd w:id="173"/>
      <w:r w:rsidRPr="00894F32">
        <w:t>3.</w:t>
      </w:r>
      <w:r w:rsidRPr="00894F32">
        <w:tab/>
        <w:t>REVIEW AND SELECTION PROCESS</w:t>
      </w:r>
      <w:bookmarkEnd w:id="174"/>
      <w:bookmarkEnd w:id="175"/>
      <w:bookmarkEnd w:id="176"/>
      <w:bookmarkEnd w:id="177"/>
      <w:bookmarkEnd w:id="178"/>
    </w:p>
    <w:p w14:paraId="3A27C3BA" w14:textId="77777777" w:rsidR="00AD0ACF" w:rsidRPr="00894F32" w:rsidRDefault="00AD0ACF" w:rsidP="00AD0ACF">
      <w:pPr>
        <w:tabs>
          <w:tab w:val="left" w:pos="1008"/>
        </w:tabs>
        <w:rPr>
          <w:rFonts w:cs="Arial"/>
          <w:b/>
          <w:bCs/>
        </w:rPr>
      </w:pPr>
      <w:r w:rsidRPr="00894F32">
        <w:rPr>
          <w:rFonts w:cs="Arial"/>
        </w:rPr>
        <w:t xml:space="preserve">The Project Narratives of SAMHSA applications are peer-reviewed according to the evaluation criteria listed above.  </w:t>
      </w:r>
    </w:p>
    <w:p w14:paraId="228C9AC0" w14:textId="77777777" w:rsidR="00AD0ACF" w:rsidRPr="00894F32" w:rsidRDefault="00AD0ACF" w:rsidP="00AD0ACF">
      <w:pPr>
        <w:tabs>
          <w:tab w:val="left" w:pos="1008"/>
        </w:tabs>
        <w:rPr>
          <w:rFonts w:cs="Arial"/>
        </w:rPr>
      </w:pPr>
      <w:r w:rsidRPr="00894F32">
        <w:rPr>
          <w:rFonts w:cs="Arial"/>
        </w:rPr>
        <w:t>Decisions to fund an award are based on:</w:t>
      </w:r>
    </w:p>
    <w:p w14:paraId="07198BF9" w14:textId="77777777" w:rsidR="00AD0ACF" w:rsidRPr="00894F32" w:rsidRDefault="00AD0ACF" w:rsidP="00AD0ACF">
      <w:pPr>
        <w:tabs>
          <w:tab w:val="left" w:pos="1008"/>
        </w:tabs>
        <w:rPr>
          <w:rFonts w:cs="Arial"/>
        </w:rPr>
      </w:pPr>
      <w:r w:rsidRPr="00894F32">
        <w:rPr>
          <w:rFonts w:cs="Arial"/>
        </w:rPr>
        <w:t xml:space="preserve">The strengths and weaknesses of the application as identified by peer reviewers.  The results of the peer review are advisory in nature. </w:t>
      </w:r>
    </w:p>
    <w:p w14:paraId="7A1B8939" w14:textId="77777777" w:rsidR="00AD0ACF" w:rsidRPr="00894F32" w:rsidRDefault="00AD0ACF" w:rsidP="00AD0ACF">
      <w:pPr>
        <w:tabs>
          <w:tab w:val="left" w:pos="1008"/>
        </w:tabs>
        <w:spacing w:after="0"/>
        <w:rPr>
          <w:rFonts w:cs="Arial"/>
        </w:rPr>
      </w:pPr>
      <w:r w:rsidRPr="00894F32">
        <w:rPr>
          <w:rFonts w:cs="Arial"/>
        </w:rPr>
        <w:t xml:space="preserve">The program office and approving official make the final determination for funding   </w:t>
      </w:r>
    </w:p>
    <w:p w14:paraId="0D6C51A3" w14:textId="77777777" w:rsidR="00AD0ACF" w:rsidRPr="00894F32" w:rsidRDefault="00AD0ACF" w:rsidP="00AD0ACF">
      <w:pPr>
        <w:tabs>
          <w:tab w:val="left" w:pos="1008"/>
        </w:tabs>
        <w:rPr>
          <w:rFonts w:cs="Arial"/>
        </w:rPr>
      </w:pPr>
      <w:r w:rsidRPr="00894F32">
        <w:rPr>
          <w:rFonts w:cs="Arial"/>
        </w:rPr>
        <w:t>based on the following;</w:t>
      </w:r>
    </w:p>
    <w:bookmarkEnd w:id="170"/>
    <w:p w14:paraId="0F848C7F" w14:textId="3160EA1D" w:rsidR="00AD0ACF" w:rsidRPr="00894F32" w:rsidRDefault="005A1615" w:rsidP="00014B0C">
      <w:pPr>
        <w:numPr>
          <w:ilvl w:val="0"/>
          <w:numId w:val="5"/>
        </w:numPr>
        <w:tabs>
          <w:tab w:val="left" w:pos="1080"/>
        </w:tabs>
        <w:rPr>
          <w:rFonts w:cs="Arial"/>
          <w:b/>
          <w:szCs w:val="24"/>
        </w:rPr>
      </w:pPr>
      <w:r w:rsidRPr="00894F32">
        <w:rPr>
          <w:rFonts w:cs="Arial"/>
          <w:szCs w:val="24"/>
        </w:rPr>
        <w:t>When the i</w:t>
      </w:r>
      <w:r w:rsidR="00AD0ACF" w:rsidRPr="00894F32">
        <w:rPr>
          <w:rFonts w:cs="Arial"/>
          <w:szCs w:val="24"/>
        </w:rPr>
        <w:t>ndividual award is over $250,000, approval by the Center for Substance Abuse Prevention</w:t>
      </w:r>
      <w:r w:rsidR="00052446" w:rsidRPr="00894F32">
        <w:rPr>
          <w:rFonts w:cs="Arial"/>
          <w:szCs w:val="24"/>
        </w:rPr>
        <w:t xml:space="preserve"> </w:t>
      </w:r>
      <w:r w:rsidR="00AD0ACF" w:rsidRPr="00894F32">
        <w:rPr>
          <w:rFonts w:cs="Arial"/>
          <w:szCs w:val="24"/>
        </w:rPr>
        <w:t>National Advisory Council</w:t>
      </w:r>
      <w:r w:rsidR="00BA771D" w:rsidRPr="00894F32">
        <w:rPr>
          <w:rFonts w:cs="Arial"/>
          <w:szCs w:val="24"/>
        </w:rPr>
        <w:t>.</w:t>
      </w:r>
      <w:r w:rsidR="00AD0ACF" w:rsidRPr="00894F32">
        <w:rPr>
          <w:rFonts w:cs="Arial"/>
          <w:szCs w:val="24"/>
        </w:rPr>
        <w:t xml:space="preserve"> </w:t>
      </w:r>
    </w:p>
    <w:p w14:paraId="6B0E930A" w14:textId="77777777" w:rsidR="00AD0ACF" w:rsidRPr="00894F32" w:rsidRDefault="00AD0ACF" w:rsidP="00014B0C">
      <w:pPr>
        <w:pStyle w:val="ListParagraph"/>
        <w:numPr>
          <w:ilvl w:val="0"/>
          <w:numId w:val="5"/>
        </w:numPr>
        <w:tabs>
          <w:tab w:val="left" w:pos="990"/>
        </w:tabs>
        <w:rPr>
          <w:rFonts w:cs="Arial"/>
          <w:szCs w:val="24"/>
        </w:rPr>
      </w:pPr>
      <w:r w:rsidRPr="00894F32">
        <w:rPr>
          <w:rFonts w:cs="Arial"/>
          <w:szCs w:val="24"/>
        </w:rPr>
        <w:t xml:space="preserve">Availability of funds; </w:t>
      </w:r>
    </w:p>
    <w:p w14:paraId="1AB08FCF" w14:textId="6ECA2628" w:rsidR="00411D79" w:rsidRPr="00894F32" w:rsidRDefault="00210FA2" w:rsidP="00933ACF">
      <w:pPr>
        <w:numPr>
          <w:ilvl w:val="0"/>
          <w:numId w:val="5"/>
        </w:numPr>
        <w:spacing w:after="0"/>
        <w:contextualSpacing/>
      </w:pPr>
      <w:r w:rsidRPr="00894F32">
        <w:t xml:space="preserve">FY 2023:  </w:t>
      </w:r>
      <w:r w:rsidR="000851EB" w:rsidRPr="00894F32">
        <w:t>States that received SPF-PFS funding under SP-19-004, SP-20-002 (in FY 2020 or FY 2021), or SP-22-004 are not eligible to apply.</w:t>
      </w:r>
      <w:r w:rsidRPr="00894F32">
        <w:t xml:space="preserve">  In addition, c</w:t>
      </w:r>
      <w:r w:rsidR="00411D79" w:rsidRPr="00894F32">
        <w:t>ommunities</w:t>
      </w:r>
      <w:r w:rsidR="00621E66" w:rsidRPr="00894F32">
        <w:t>/tribes</w:t>
      </w:r>
      <w:r w:rsidR="00411D79" w:rsidRPr="00894F32">
        <w:t xml:space="preserve"> that received SPF-PFS funding under SP-19-004, SP-20-002 (in FY 2020 or FY 2021)</w:t>
      </w:r>
      <w:r w:rsidR="002366A2" w:rsidRPr="00894F32">
        <w:t xml:space="preserve"> or</w:t>
      </w:r>
      <w:r w:rsidR="00411D79" w:rsidRPr="00894F32">
        <w:t xml:space="preserve"> SP-22-0004</w:t>
      </w:r>
      <w:r w:rsidR="00ED3038" w:rsidRPr="00894F32">
        <w:t xml:space="preserve"> </w:t>
      </w:r>
      <w:r w:rsidR="00411D79" w:rsidRPr="00894F32">
        <w:t>are not eligible to be a subrecipient under this award</w:t>
      </w:r>
      <w:r w:rsidR="002366A2" w:rsidRPr="00894F32">
        <w:t>.</w:t>
      </w:r>
    </w:p>
    <w:p w14:paraId="7418550F" w14:textId="77777777" w:rsidR="00210FA2" w:rsidRPr="00894F32" w:rsidRDefault="00210FA2" w:rsidP="00210FA2">
      <w:pPr>
        <w:spacing w:after="0"/>
        <w:contextualSpacing/>
      </w:pPr>
    </w:p>
    <w:p w14:paraId="3F016E5B" w14:textId="74751D28" w:rsidR="005B5705" w:rsidRPr="00894F32" w:rsidRDefault="005B5705" w:rsidP="00EB7EF5">
      <w:pPr>
        <w:pStyle w:val="ListParagraph"/>
        <w:numPr>
          <w:ilvl w:val="0"/>
          <w:numId w:val="5"/>
        </w:numPr>
        <w:rPr>
          <w:rFonts w:cs="Arial"/>
          <w:b/>
          <w:bCs/>
          <w:szCs w:val="24"/>
        </w:rPr>
      </w:pPr>
      <w:r w:rsidRPr="00894F32">
        <w:rPr>
          <w:rFonts w:cs="Arial"/>
          <w:b/>
          <w:bCs/>
          <w:szCs w:val="24"/>
        </w:rPr>
        <w:t>FY 2024:  States that received funding under SP-20-002 (in FY 2020 or FY 2021), SP-22-004 or SP-23-003 are not eligible to apply.</w:t>
      </w:r>
      <w:r w:rsidRPr="00894F32">
        <w:rPr>
          <w:b/>
          <w:bCs/>
        </w:rPr>
        <w:t xml:space="preserve">  In addition, communities</w:t>
      </w:r>
      <w:r w:rsidR="00621E66" w:rsidRPr="00894F32">
        <w:rPr>
          <w:b/>
          <w:bCs/>
        </w:rPr>
        <w:t>/tribes</w:t>
      </w:r>
      <w:r w:rsidRPr="00894F32">
        <w:rPr>
          <w:b/>
          <w:bCs/>
        </w:rPr>
        <w:t xml:space="preserve"> that received SPF-PFS funding under SP-20-002 (in FY 2020 or FY 2021), SP-22-004, or SP-23-004 are not eligible to be a subrecipient under this award.</w:t>
      </w:r>
    </w:p>
    <w:p w14:paraId="496B4849" w14:textId="77777777" w:rsidR="00EB7EF5" w:rsidRPr="00894F32" w:rsidRDefault="00EB7EF5" w:rsidP="00EB7EF5">
      <w:pPr>
        <w:pStyle w:val="ListParagraph"/>
        <w:rPr>
          <w:rFonts w:cs="Arial"/>
          <w:szCs w:val="24"/>
        </w:rPr>
      </w:pPr>
    </w:p>
    <w:p w14:paraId="34F35E98" w14:textId="72981066" w:rsidR="005B5705" w:rsidRPr="00894F32" w:rsidRDefault="005B5705" w:rsidP="005B5705">
      <w:pPr>
        <w:pStyle w:val="ListParagraph"/>
        <w:numPr>
          <w:ilvl w:val="0"/>
          <w:numId w:val="5"/>
        </w:numPr>
        <w:spacing w:after="0"/>
        <w:rPr>
          <w:rFonts w:cs="Arial"/>
          <w:b/>
          <w:bCs/>
          <w:szCs w:val="24"/>
        </w:rPr>
      </w:pPr>
      <w:r w:rsidRPr="00894F32">
        <w:rPr>
          <w:rFonts w:cs="Arial"/>
          <w:szCs w:val="24"/>
        </w:rPr>
        <w:t xml:space="preserve">FY 2025:  States that received funding under SP-20-002 in FY 2021, SP-22-004, or SP-23-003 </w:t>
      </w:r>
      <w:r w:rsidR="00903FE6" w:rsidRPr="00894F32">
        <w:rPr>
          <w:rFonts w:cs="Arial"/>
          <w:szCs w:val="24"/>
        </w:rPr>
        <w:t xml:space="preserve">in FY 2023 or FY 2024 </w:t>
      </w:r>
      <w:r w:rsidRPr="00894F32">
        <w:rPr>
          <w:rFonts w:cs="Arial"/>
          <w:szCs w:val="24"/>
        </w:rPr>
        <w:t>are not eligible to apply.</w:t>
      </w:r>
      <w:r w:rsidRPr="00894F32">
        <w:t xml:space="preserve">  In addition, communities</w:t>
      </w:r>
      <w:r w:rsidR="00621E66" w:rsidRPr="00894F32">
        <w:t>/tribes</w:t>
      </w:r>
      <w:r w:rsidRPr="00894F32">
        <w:t xml:space="preserve"> that received SPF-PFS funding under SP-20-002 in FY </w:t>
      </w:r>
      <w:r w:rsidRPr="00894F32">
        <w:lastRenderedPageBreak/>
        <w:t xml:space="preserve">2021, SP-22-004, or SP-23-004 </w:t>
      </w:r>
      <w:r w:rsidR="00903FE6" w:rsidRPr="00894F32">
        <w:t xml:space="preserve">in FY 2023 or FY 2024 </w:t>
      </w:r>
      <w:r w:rsidRPr="00894F32">
        <w:t>are not eligible to be a subrecipient under this award.</w:t>
      </w:r>
    </w:p>
    <w:p w14:paraId="129444E4" w14:textId="77777777" w:rsidR="00AD0ACF" w:rsidRPr="00894F32" w:rsidRDefault="00AD0ACF" w:rsidP="00AD0ACF">
      <w:pPr>
        <w:tabs>
          <w:tab w:val="left" w:pos="1080"/>
        </w:tabs>
        <w:spacing w:after="0"/>
        <w:ind w:left="1296"/>
        <w:rPr>
          <w:rFonts w:cs="Arial"/>
          <w:szCs w:val="24"/>
        </w:rPr>
      </w:pPr>
    </w:p>
    <w:p w14:paraId="57448A5A" w14:textId="16B228A3" w:rsidR="00BC3665" w:rsidRPr="00894F32" w:rsidRDefault="00BC3665" w:rsidP="00090FDC">
      <w:pPr>
        <w:numPr>
          <w:ilvl w:val="0"/>
          <w:numId w:val="5"/>
        </w:numPr>
        <w:tabs>
          <w:tab w:val="left" w:pos="990"/>
        </w:tabs>
        <w:rPr>
          <w:rFonts w:cs="Arial"/>
        </w:rPr>
      </w:pPr>
      <w:bookmarkStart w:id="179" w:name="_Hlk117775333"/>
      <w:r w:rsidRPr="00894F32">
        <w:rPr>
          <w:rFonts w:cs="Arial"/>
        </w:rPr>
        <w:t>SAMHSA may select awards for funding that best reach underserved communities and/or populations</w:t>
      </w:r>
      <w:r w:rsidR="005E147B" w:rsidRPr="00894F32">
        <w:rPr>
          <w:rFonts w:cs="Arial"/>
        </w:rPr>
        <w:t>.</w:t>
      </w:r>
    </w:p>
    <w:bookmarkEnd w:id="179"/>
    <w:p w14:paraId="3A515942" w14:textId="77777777" w:rsidR="00AD0ACF" w:rsidRPr="00894F32" w:rsidRDefault="00AD0ACF" w:rsidP="00AD0ACF">
      <w:pPr>
        <w:numPr>
          <w:ilvl w:val="0"/>
          <w:numId w:val="5"/>
        </w:numPr>
        <w:tabs>
          <w:tab w:val="left" w:pos="1080"/>
        </w:tabs>
        <w:ind w:left="936"/>
        <w:rPr>
          <w:rFonts w:cs="Arial"/>
        </w:rPr>
      </w:pPr>
      <w:r w:rsidRPr="00894F32">
        <w:rPr>
          <w:rFonts w:cs="Arial"/>
        </w:rPr>
        <w:t xml:space="preserve">Submission of any required documentation that must be submitted prior to making an award; </w:t>
      </w:r>
    </w:p>
    <w:p w14:paraId="08FB652F" w14:textId="77777777" w:rsidR="00210FA2" w:rsidRPr="00894F32" w:rsidRDefault="00210FA2" w:rsidP="00210FA2">
      <w:pPr>
        <w:numPr>
          <w:ilvl w:val="0"/>
          <w:numId w:val="5"/>
        </w:numPr>
        <w:tabs>
          <w:tab w:val="left" w:pos="990"/>
        </w:tabs>
      </w:pPr>
      <w:bookmarkStart w:id="180" w:name="_Hlk70691494"/>
      <w:r w:rsidRPr="00894F32">
        <w:rPr>
          <w:rFonts w:cs="Arial"/>
        </w:rPr>
        <w:t xml:space="preserve">SAMHSA is required to review and consider any </w:t>
      </w:r>
      <w:r w:rsidRPr="00894F32">
        <w:rPr>
          <w:rFonts w:eastAsia="Arial" w:cs="Arial"/>
          <w:szCs w:val="24"/>
        </w:rPr>
        <w:t xml:space="preserve">Responsibility/Qualification (R/Q) </w:t>
      </w:r>
      <w:r w:rsidRPr="00894F32">
        <w:rPr>
          <w:rFonts w:cs="Arial"/>
        </w:rPr>
        <w:t xml:space="preserve">information about your organization located in SAM.gov  In accordance with 45 CFR 75.212, SAMHSA 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 </w:t>
      </w:r>
      <w:r w:rsidRPr="00894F32">
        <w:rPr>
          <w:rFonts w:eastAsia="Arial" w:cs="Arial"/>
          <w:szCs w:val="24"/>
        </w:rPr>
        <w:t>the Contractor Performance Assessment Reporting System (CPARS)</w:t>
      </w:r>
      <w:r w:rsidRPr="00894F32">
        <w:rPr>
          <w:rFonts w:cs="Arial"/>
        </w:rPr>
        <w:t xml:space="preserve"> ].  You may review and comment on any information about your organization that a federal awarding agency previously entered.  SAMHSA will consider your comments, in addition to other information in  R/Q in making a judgment about your organization’s integrity, business ethics, and record of performance under federal awards when completing the review of risk posed as described in 45 CFR 75.205 HHS Awarding Agency Review of Risk Posed by Applicants.</w:t>
      </w:r>
      <w:bookmarkStart w:id="181" w:name="VI._Award_Administration_Information"/>
      <w:bookmarkStart w:id="182" w:name="1._Award_Notices"/>
      <w:bookmarkStart w:id="183" w:name="2._Administrative_and_National_Policy_Re"/>
      <w:bookmarkEnd w:id="181"/>
      <w:bookmarkEnd w:id="182"/>
      <w:bookmarkEnd w:id="183"/>
    </w:p>
    <w:p w14:paraId="7C161EE1" w14:textId="77777777" w:rsidR="00AD0ACF" w:rsidRPr="00894F32" w:rsidRDefault="00AD0ACF" w:rsidP="00EA1DFB">
      <w:pPr>
        <w:pStyle w:val="Heading1"/>
      </w:pPr>
      <w:bookmarkStart w:id="184" w:name="_Toc81577285"/>
      <w:bookmarkStart w:id="185" w:name="_Toc114646408"/>
      <w:bookmarkStart w:id="186" w:name="_Toc126602837"/>
      <w:bookmarkEnd w:id="180"/>
      <w:r w:rsidRPr="00894F32">
        <w:t>VI.</w:t>
      </w:r>
      <w:r w:rsidRPr="00894F32">
        <w:tab/>
        <w:t>FEDERAL AWARD ADMINISTRATION INFORMATION</w:t>
      </w:r>
      <w:bookmarkEnd w:id="184"/>
      <w:bookmarkEnd w:id="185"/>
      <w:bookmarkEnd w:id="186"/>
    </w:p>
    <w:p w14:paraId="77AB94A5" w14:textId="02A6BCAF" w:rsidR="00AD0ACF" w:rsidRPr="00894F32" w:rsidRDefault="00AD0ACF" w:rsidP="00EA1DFB">
      <w:pPr>
        <w:pStyle w:val="Heading2"/>
      </w:pPr>
      <w:bookmarkStart w:id="187" w:name="_Toc81577286"/>
      <w:bookmarkStart w:id="188" w:name="_Toc114646409"/>
      <w:bookmarkStart w:id="189" w:name="_Toc126602838"/>
      <w:r w:rsidRPr="00894F32">
        <w:t xml:space="preserve">1.  </w:t>
      </w:r>
      <w:r w:rsidR="00EA1DFB" w:rsidRPr="00894F32">
        <w:t xml:space="preserve"> </w:t>
      </w:r>
      <w:r w:rsidRPr="00894F32">
        <w:t>FEDERAL AWARD NOTICES</w:t>
      </w:r>
      <w:bookmarkEnd w:id="187"/>
      <w:bookmarkEnd w:id="188"/>
      <w:bookmarkEnd w:id="189"/>
      <w:r w:rsidRPr="00894F32">
        <w:t xml:space="preserve"> </w:t>
      </w:r>
    </w:p>
    <w:p w14:paraId="0C728856" w14:textId="77777777" w:rsidR="00AD0ACF" w:rsidRPr="00894F32" w:rsidRDefault="00AD0ACF" w:rsidP="00AD0ACF">
      <w:pPr>
        <w:tabs>
          <w:tab w:val="left" w:pos="1008"/>
        </w:tabs>
      </w:pPr>
      <w:r w:rsidRPr="00894F32">
        <w:t xml:space="preserve">You will receive an email from SAMHSA, via NIH’s eRA Commons, that will describe the </w:t>
      </w:r>
      <w:r w:rsidRPr="00894F32">
        <w:rPr>
          <w:rFonts w:eastAsia="Calibri" w:cs="Arial"/>
          <w:szCs w:val="24"/>
        </w:rPr>
        <w:t>process for how you can view the general results of the review of your application, including the score that your application received.</w:t>
      </w:r>
    </w:p>
    <w:p w14:paraId="20E5119A" w14:textId="6BAA4280" w:rsidR="00AD0ACF" w:rsidRPr="00894F32" w:rsidRDefault="00AD0ACF" w:rsidP="00AD0ACF">
      <w:pPr>
        <w:spacing w:after="100" w:afterAutospacing="1"/>
        <w:rPr>
          <w:rFonts w:eastAsia="Calibri" w:cs="Arial"/>
          <w:szCs w:val="24"/>
        </w:rPr>
      </w:pPr>
      <w:r w:rsidRPr="00894F32">
        <w:rPr>
          <w:rFonts w:eastAsia="Calibri" w:cs="Arial"/>
          <w:szCs w:val="24"/>
        </w:rPr>
        <w:t>If your application is approved for funding, a Notice of Award (NoA) will be emailed to the following: 1) the BO’s email address identified in the</w:t>
      </w:r>
      <w:r w:rsidRPr="00894F32">
        <w:rPr>
          <w:rFonts w:eastAsia="Calibri" w:cs="Arial"/>
          <w:color w:val="000000" w:themeColor="text1"/>
          <w:szCs w:val="24"/>
        </w:rPr>
        <w:t xml:space="preserve"> Authorized Representative section email field on page 3 of the SF-424; a</w:t>
      </w:r>
      <w:r w:rsidRPr="00894F32">
        <w:rPr>
          <w:rFonts w:eastAsia="Calibri" w:cs="Arial"/>
          <w:szCs w:val="24"/>
        </w:rPr>
        <w:t xml:space="preserve">nd 2) the email associated with the Commons account for the Project Director (section 8 </w:t>
      </w:r>
      <w:r w:rsidRPr="00894F32">
        <w:rPr>
          <w:rFonts w:cs="Arial"/>
        </w:rPr>
        <w:t>Item f on page 1 of the SF-424)</w:t>
      </w:r>
      <w:r w:rsidRPr="00894F32">
        <w:rPr>
          <w:rFonts w:eastAsia="Calibri" w:cs="Arial"/>
          <w:szCs w:val="24"/>
        </w:rPr>
        <w:t xml:space="preserve">. </w:t>
      </w:r>
      <w:r w:rsidR="0001732A" w:rsidRPr="00894F32">
        <w:rPr>
          <w:rFonts w:eastAsia="Calibri" w:cs="Arial"/>
          <w:szCs w:val="24"/>
        </w:rPr>
        <w:t xml:space="preserve"> </w:t>
      </w:r>
      <w:r w:rsidRPr="00894F32">
        <w:rPr>
          <w:rFonts w:eastAsia="Calibri" w:cs="Arial"/>
          <w:szCs w:val="24"/>
        </w:rPr>
        <w:t xml:space="preserve">Hard copies of the NoA will no longer be mailed via postal service. </w:t>
      </w:r>
      <w:r w:rsidR="0001732A" w:rsidRPr="00894F32">
        <w:rPr>
          <w:rFonts w:eastAsia="Calibri" w:cs="Arial"/>
          <w:szCs w:val="24"/>
        </w:rPr>
        <w:t xml:space="preserve"> </w:t>
      </w:r>
      <w:r w:rsidRPr="00894F32">
        <w:rPr>
          <w:rFonts w:eastAsia="Calibri" w:cs="Arial"/>
          <w:szCs w:val="24"/>
        </w:rPr>
        <w:t>The NoA is the sole obligating document that allows you to receive federal funding for work on the  project.  Information about what is included in the NoA can be found at: </w:t>
      </w:r>
      <w:hyperlink r:id="rId47" w:history="1">
        <w:r w:rsidRPr="00894F32">
          <w:rPr>
            <w:rFonts w:eastAsia="Calibri" w:cs="Arial"/>
            <w:color w:val="0000FF"/>
            <w:szCs w:val="24"/>
            <w:u w:val="single"/>
          </w:rPr>
          <w:t>https://www.samhsa.gov/grants/grants-management/notice-award-noa</w:t>
        </w:r>
      </w:hyperlink>
      <w:r w:rsidRPr="00894F32">
        <w:rPr>
          <w:rFonts w:eastAsia="Calibri" w:cs="Arial"/>
          <w:szCs w:val="24"/>
        </w:rPr>
        <w:t>.</w:t>
      </w:r>
    </w:p>
    <w:p w14:paraId="0EE109EE" w14:textId="77777777" w:rsidR="00AD0ACF" w:rsidRPr="00894F32" w:rsidRDefault="00AD0ACF" w:rsidP="00AD0ACF">
      <w:r w:rsidRPr="00894F32">
        <w:t xml:space="preserve">If your application is not funded, you will receive a notification from SAMHSA, via NIH’s eRA Commons.  </w:t>
      </w:r>
    </w:p>
    <w:p w14:paraId="6A469FCA" w14:textId="73E0659A" w:rsidR="00AD0ACF" w:rsidRPr="00894F32" w:rsidRDefault="00AD0ACF" w:rsidP="00EA1DFB">
      <w:pPr>
        <w:pStyle w:val="Heading2"/>
      </w:pPr>
      <w:bookmarkStart w:id="190" w:name="_Toc114646410"/>
      <w:bookmarkStart w:id="191" w:name="_Toc126602839"/>
      <w:r w:rsidRPr="00894F32">
        <w:lastRenderedPageBreak/>
        <w:t xml:space="preserve">2.  </w:t>
      </w:r>
      <w:r w:rsidR="00EA1DFB" w:rsidRPr="00894F32">
        <w:t xml:space="preserve"> </w:t>
      </w:r>
      <w:r w:rsidRPr="00894F32">
        <w:t>ADMINISTRATIVE AND NATIONAL POLICY REQUIREMENTS</w:t>
      </w:r>
      <w:bookmarkEnd w:id="190"/>
      <w:bookmarkEnd w:id="191"/>
    </w:p>
    <w:p w14:paraId="326CE84B" w14:textId="0FE068E8" w:rsidR="00AD0ACF" w:rsidRPr="00894F32" w:rsidRDefault="00AD0ACF" w:rsidP="00AD0ACF">
      <w:pPr>
        <w:rPr>
          <w:rFonts w:cs="Arial"/>
          <w:szCs w:val="24"/>
        </w:rPr>
      </w:pPr>
      <w:r w:rsidRPr="00894F32">
        <w:rPr>
          <w:rFonts w:cs="Arial"/>
          <w:szCs w:val="24"/>
        </w:rPr>
        <w:t>If your application is funded, you must comply with all terms and conditions of the NoA.  SAMHSA’s standard terms and conditions are available on the SAMHSA website - .</w:t>
      </w:r>
      <w:r w:rsidRPr="00894F32">
        <w:t xml:space="preserve"> </w:t>
      </w:r>
      <w:hyperlink r:id="rId48" w:history="1">
        <w:r w:rsidRPr="00894F32">
          <w:rPr>
            <w:rFonts w:cs="Arial"/>
            <w:color w:val="0000FF"/>
            <w:szCs w:val="24"/>
            <w:u w:val="single"/>
          </w:rPr>
          <w:t>https://www.samhsa.gov/grants/grants-management/notice-award-noa/standard-terms-conditions</w:t>
        </w:r>
      </w:hyperlink>
      <w:r w:rsidRPr="00894F32">
        <w:rPr>
          <w:rFonts w:cs="Arial"/>
          <w:szCs w:val="24"/>
        </w:rPr>
        <w:t xml:space="preserve">.  See </w:t>
      </w:r>
      <w:hyperlink w:anchor="_Appendix_L_–_1" w:history="1">
        <w:r w:rsidRPr="00894F32">
          <w:rPr>
            <w:rFonts w:cs="Arial"/>
            <w:color w:val="0000FF"/>
            <w:szCs w:val="24"/>
            <w:u w:val="single"/>
          </w:rPr>
          <w:t xml:space="preserve">Appendix </w:t>
        </w:r>
      </w:hyperlink>
      <w:r w:rsidRPr="00894F32">
        <w:rPr>
          <w:rFonts w:cs="Arial"/>
          <w:color w:val="0000FF"/>
          <w:szCs w:val="24"/>
          <w:u w:val="single"/>
        </w:rPr>
        <w:t>K</w:t>
      </w:r>
      <w:r w:rsidRPr="00894F32">
        <w:rPr>
          <w:rFonts w:cs="Arial"/>
          <w:szCs w:val="24"/>
        </w:rPr>
        <w:t xml:space="preserve"> for specific information about administrative and national policy requirements. </w:t>
      </w:r>
    </w:p>
    <w:p w14:paraId="00AE5CA1" w14:textId="7C8E600C" w:rsidR="00EB70E4" w:rsidRPr="00894F32" w:rsidRDefault="00EA1DFB" w:rsidP="00EA1DFB">
      <w:pPr>
        <w:pStyle w:val="Heading2"/>
      </w:pPr>
      <w:bookmarkStart w:id="192" w:name="_REPORTING_REQUIREMENTS"/>
      <w:bookmarkStart w:id="193" w:name="_3.__"/>
      <w:bookmarkStart w:id="194" w:name="_Toc126602840"/>
      <w:bookmarkStart w:id="195" w:name="Reporting"/>
      <w:bookmarkStart w:id="196" w:name="_Hlk80349240"/>
      <w:bookmarkStart w:id="197" w:name="_Toc442260779"/>
      <w:bookmarkStart w:id="198" w:name="_Toc453325316"/>
      <w:bookmarkStart w:id="199" w:name="_Hlk70691950"/>
      <w:bookmarkStart w:id="200" w:name="_Toc485307396"/>
      <w:bookmarkStart w:id="201" w:name="_Toc21610620"/>
      <w:bookmarkStart w:id="202" w:name="_Toc453937174"/>
      <w:bookmarkStart w:id="203" w:name="_Toc458170160"/>
      <w:bookmarkStart w:id="204" w:name="_Toc485305445"/>
      <w:bookmarkStart w:id="205" w:name="_Toc485307243"/>
      <w:bookmarkEnd w:id="171"/>
      <w:bookmarkEnd w:id="192"/>
      <w:bookmarkEnd w:id="193"/>
      <w:r w:rsidRPr="00894F32">
        <w:t>3.</w:t>
      </w:r>
      <w:r w:rsidR="00EB70E4" w:rsidRPr="00894F32">
        <w:t xml:space="preserve">   </w:t>
      </w:r>
      <w:bookmarkStart w:id="206" w:name="_Toc80345827"/>
      <w:r w:rsidR="00EB70E4" w:rsidRPr="00894F32">
        <w:t>REPORTING REQUIREMENTS</w:t>
      </w:r>
      <w:bookmarkEnd w:id="194"/>
      <w:bookmarkEnd w:id="206"/>
    </w:p>
    <w:bookmarkEnd w:id="195"/>
    <w:p w14:paraId="18B40955" w14:textId="2E206534" w:rsidR="00583B81" w:rsidRPr="00894F32" w:rsidRDefault="00583B81" w:rsidP="00583B81">
      <w:pPr>
        <w:rPr>
          <w:rFonts w:cs="Arial"/>
          <w:bCs/>
        </w:rPr>
      </w:pPr>
      <w:r w:rsidRPr="00894F32">
        <w:rPr>
          <w:rFonts w:cs="Arial"/>
          <w:bCs/>
        </w:rPr>
        <w:t xml:space="preserve">You will be required to submit </w:t>
      </w:r>
      <w:r w:rsidR="007924D1" w:rsidRPr="00894F32">
        <w:rPr>
          <w:rFonts w:cs="Arial"/>
          <w:bCs/>
        </w:rPr>
        <w:t>a quarterly</w:t>
      </w:r>
      <w:r w:rsidRPr="00894F32">
        <w:rPr>
          <w:rFonts w:cs="Arial"/>
          <w:bCs/>
        </w:rPr>
        <w:t xml:space="preserve"> progress report on project performance within </w:t>
      </w:r>
      <w:r w:rsidR="007924D1" w:rsidRPr="00894F32">
        <w:rPr>
          <w:rFonts w:cs="Arial"/>
          <w:bCs/>
        </w:rPr>
        <w:t>30</w:t>
      </w:r>
      <w:r w:rsidRPr="00894F32">
        <w:rPr>
          <w:rFonts w:cs="Arial"/>
          <w:bCs/>
        </w:rPr>
        <w:t xml:space="preserve"> days of the end of each </w:t>
      </w:r>
      <w:r w:rsidR="005E147B" w:rsidRPr="00894F32">
        <w:rPr>
          <w:rFonts w:cs="Arial"/>
          <w:bCs/>
        </w:rPr>
        <w:t xml:space="preserve">reporting </w:t>
      </w:r>
      <w:r w:rsidRPr="00894F32">
        <w:rPr>
          <w:rFonts w:cs="Arial"/>
          <w:bCs/>
        </w:rPr>
        <w:t>period.</w:t>
      </w:r>
      <w:r w:rsidR="0001732A" w:rsidRPr="00894F32">
        <w:rPr>
          <w:rFonts w:cs="Arial"/>
          <w:bCs/>
        </w:rPr>
        <w:t xml:space="preserve"> </w:t>
      </w:r>
      <w:r w:rsidRPr="00894F32">
        <w:rPr>
          <w:rFonts w:cs="Arial"/>
          <w:bCs/>
        </w:rPr>
        <w:t xml:space="preserve">The report must discuss: </w:t>
      </w:r>
    </w:p>
    <w:p w14:paraId="6488D18F" w14:textId="77777777" w:rsidR="00AD0ACF" w:rsidRPr="00894F32" w:rsidRDefault="00AD0ACF" w:rsidP="00CC4EB5">
      <w:pPr>
        <w:pStyle w:val="ListParagraph"/>
        <w:numPr>
          <w:ilvl w:val="0"/>
          <w:numId w:val="60"/>
        </w:numPr>
        <w:rPr>
          <w:rFonts w:cs="Arial"/>
          <w:bCs/>
        </w:rPr>
      </w:pPr>
      <w:r w:rsidRPr="00894F32">
        <w:rPr>
          <w:rFonts w:cs="Arial"/>
          <w:bCs/>
        </w:rPr>
        <w:t>Progress achieved in the project which should include qualitative and quantitative data (GPRA) to demonstrate programmatic progress to include updates on required activities, successes, challenges, and changes or adjustments that have been made to the project.</w:t>
      </w:r>
    </w:p>
    <w:p w14:paraId="6FDC554E" w14:textId="77777777" w:rsidR="00AD0ACF" w:rsidRPr="00894F32" w:rsidRDefault="00AD0ACF" w:rsidP="00CC4EB5">
      <w:pPr>
        <w:pStyle w:val="ListParagraph"/>
        <w:numPr>
          <w:ilvl w:val="0"/>
          <w:numId w:val="60"/>
        </w:numPr>
        <w:rPr>
          <w:rFonts w:cs="Arial"/>
          <w:bCs/>
        </w:rPr>
      </w:pPr>
      <w:r w:rsidRPr="00894F32">
        <w:rPr>
          <w:rFonts w:cs="Arial"/>
          <w:bCs/>
        </w:rPr>
        <w:t>Progress addressing quality care of underserved populations related to the Disparity Impact Statement (DIS);</w:t>
      </w:r>
    </w:p>
    <w:p w14:paraId="72C182ED" w14:textId="77777777" w:rsidR="00AD0ACF" w:rsidRPr="00894F32" w:rsidRDefault="00AD0ACF" w:rsidP="00CC4EB5">
      <w:pPr>
        <w:pStyle w:val="ListParagraph"/>
        <w:numPr>
          <w:ilvl w:val="0"/>
          <w:numId w:val="60"/>
        </w:numPr>
        <w:rPr>
          <w:rFonts w:cs="Arial"/>
          <w:bCs/>
        </w:rPr>
      </w:pPr>
      <w:r w:rsidRPr="00894F32">
        <w:rPr>
          <w:rFonts w:cs="Arial"/>
          <w:bCs/>
        </w:rPr>
        <w:t>Barriers encountered, including challenges serving populations of focus;</w:t>
      </w:r>
    </w:p>
    <w:p w14:paraId="04C8A607" w14:textId="77777777" w:rsidR="00AD0ACF" w:rsidRPr="00894F32" w:rsidRDefault="00AD0ACF" w:rsidP="00CC4EB5">
      <w:pPr>
        <w:pStyle w:val="ListParagraph"/>
        <w:numPr>
          <w:ilvl w:val="0"/>
          <w:numId w:val="60"/>
        </w:numPr>
        <w:rPr>
          <w:rFonts w:cs="Arial"/>
          <w:bCs/>
        </w:rPr>
      </w:pPr>
      <w:r w:rsidRPr="00894F32">
        <w:rPr>
          <w:rFonts w:cs="Arial"/>
          <w:bCs/>
        </w:rPr>
        <w:t xml:space="preserve">Efforts to overcome these barriers; </w:t>
      </w:r>
    </w:p>
    <w:p w14:paraId="20960BA0" w14:textId="77777777" w:rsidR="00AD0ACF" w:rsidRPr="00894F32" w:rsidRDefault="00AD0ACF" w:rsidP="00CC4EB5">
      <w:pPr>
        <w:pStyle w:val="ListParagraph"/>
        <w:numPr>
          <w:ilvl w:val="0"/>
          <w:numId w:val="60"/>
        </w:numPr>
        <w:rPr>
          <w:rFonts w:cs="Arial"/>
          <w:bCs/>
        </w:rPr>
      </w:pPr>
      <w:r w:rsidRPr="00894F32">
        <w:rPr>
          <w:rFonts w:cs="Arial"/>
          <w:bCs/>
        </w:rPr>
        <w:t>Evaluation activities for tracking DIS efforts; and</w:t>
      </w:r>
    </w:p>
    <w:p w14:paraId="3748ABA1" w14:textId="77777777" w:rsidR="00AD0ACF" w:rsidRPr="00894F32" w:rsidRDefault="00AD0ACF" w:rsidP="00CC4EB5">
      <w:pPr>
        <w:pStyle w:val="ListParagraph"/>
        <w:numPr>
          <w:ilvl w:val="0"/>
          <w:numId w:val="60"/>
        </w:numPr>
        <w:rPr>
          <w:rFonts w:cs="Arial"/>
          <w:bCs/>
        </w:rPr>
      </w:pPr>
      <w:r w:rsidRPr="00894F32">
        <w:rPr>
          <w:rFonts w:cs="Arial"/>
          <w:bCs/>
        </w:rPr>
        <w:t xml:space="preserve">A revised quality improvement plan if the DIS does not meet quality of care requirements as stated in the DIS. </w:t>
      </w:r>
    </w:p>
    <w:p w14:paraId="608A729A" w14:textId="2ADB0197" w:rsidR="007924D1" w:rsidRPr="00894F32" w:rsidRDefault="007924D1" w:rsidP="007924D1">
      <w:pPr>
        <w:rPr>
          <w:rFonts w:cs="Arial"/>
          <w:bCs/>
        </w:rPr>
      </w:pPr>
      <w:bookmarkStart w:id="207" w:name="_Hlk83133172"/>
      <w:r w:rsidRPr="00894F32">
        <w:rPr>
          <w:rFonts w:cs="Arial"/>
          <w:bCs/>
        </w:rPr>
        <w:t xml:space="preserve">Recipients will </w:t>
      </w:r>
      <w:r w:rsidR="00F9271B" w:rsidRPr="00894F32">
        <w:rPr>
          <w:rFonts w:cs="Arial"/>
          <w:bCs/>
        </w:rPr>
        <w:t xml:space="preserve">also </w:t>
      </w:r>
      <w:r w:rsidRPr="00894F32">
        <w:rPr>
          <w:rFonts w:cs="Arial"/>
          <w:bCs/>
        </w:rPr>
        <w:t>report annually on the impact of their programs, as measured by surveys and external data sources. The report is due within 30 days of the end of each budget period.</w:t>
      </w:r>
    </w:p>
    <w:p w14:paraId="4F841637" w14:textId="07B08744" w:rsidR="007924D1" w:rsidRPr="00894F32" w:rsidRDefault="007924D1" w:rsidP="00583B81">
      <w:pPr>
        <w:rPr>
          <w:rFonts w:cs="Arial"/>
          <w:bCs/>
        </w:rPr>
      </w:pPr>
      <w:r w:rsidRPr="00894F32">
        <w:rPr>
          <w:rFonts w:cs="Arial"/>
          <w:bCs/>
        </w:rPr>
        <w:t xml:space="preserve">In addition, the </w:t>
      </w:r>
      <w:r w:rsidR="00A7101D" w:rsidRPr="00894F32">
        <w:rPr>
          <w:rFonts w:cs="Arial"/>
          <w:bCs/>
        </w:rPr>
        <w:t xml:space="preserve">statewide </w:t>
      </w:r>
      <w:r w:rsidR="009C0298" w:rsidRPr="00894F32">
        <w:rPr>
          <w:rFonts w:cs="Arial"/>
          <w:bCs/>
        </w:rPr>
        <w:t>community health assessment</w:t>
      </w:r>
      <w:r w:rsidR="00937304" w:rsidRPr="00894F32">
        <w:rPr>
          <w:rFonts w:cs="Arial"/>
          <w:bCs/>
        </w:rPr>
        <w:t xml:space="preserve"> and evaluation plan</w:t>
      </w:r>
      <w:r w:rsidRPr="00894F32">
        <w:rPr>
          <w:rFonts w:cs="Arial"/>
          <w:bCs/>
        </w:rPr>
        <w:t xml:space="preserve"> is due </w:t>
      </w:r>
      <w:r w:rsidR="00A7101D" w:rsidRPr="00894F32">
        <w:rPr>
          <w:rFonts w:cs="Arial"/>
          <w:bCs/>
        </w:rPr>
        <w:t>with the second quarterly report</w:t>
      </w:r>
      <w:r w:rsidR="00937304" w:rsidRPr="00894F32">
        <w:rPr>
          <w:rFonts w:cs="Arial"/>
          <w:bCs/>
        </w:rPr>
        <w:t>.</w:t>
      </w:r>
      <w:r w:rsidRPr="00894F32">
        <w:rPr>
          <w:rFonts w:cs="Arial"/>
          <w:bCs/>
        </w:rPr>
        <w:t xml:space="preserve"> </w:t>
      </w:r>
      <w:r w:rsidR="00937304" w:rsidRPr="00894F32">
        <w:rPr>
          <w:rFonts w:cs="Arial"/>
          <w:bCs/>
        </w:rPr>
        <w:t>T</w:t>
      </w:r>
      <w:r w:rsidRPr="00894F32">
        <w:rPr>
          <w:rFonts w:cs="Arial"/>
          <w:bCs/>
        </w:rPr>
        <w:t xml:space="preserve">he </w:t>
      </w:r>
      <w:r w:rsidR="00A7101D" w:rsidRPr="00894F32">
        <w:rPr>
          <w:rFonts w:cs="Arial"/>
          <w:bCs/>
        </w:rPr>
        <w:t xml:space="preserve">statewide </w:t>
      </w:r>
      <w:r w:rsidR="009C0298" w:rsidRPr="00894F32">
        <w:rPr>
          <w:rFonts w:cs="Arial"/>
          <w:bCs/>
        </w:rPr>
        <w:t>community health improvement</w:t>
      </w:r>
      <w:r w:rsidRPr="00894F32">
        <w:rPr>
          <w:rFonts w:cs="Arial"/>
          <w:bCs/>
        </w:rPr>
        <w:t xml:space="preserve"> plan is due </w:t>
      </w:r>
      <w:r w:rsidR="00A7101D" w:rsidRPr="00894F32">
        <w:rPr>
          <w:rFonts w:cs="Arial"/>
          <w:bCs/>
        </w:rPr>
        <w:t>with the third quarterly report</w:t>
      </w:r>
      <w:r w:rsidR="00937304" w:rsidRPr="00894F32">
        <w:rPr>
          <w:rFonts w:cs="Arial"/>
          <w:bCs/>
        </w:rPr>
        <w:t>. T</w:t>
      </w:r>
      <w:r w:rsidR="00A7101D" w:rsidRPr="00894F32">
        <w:rPr>
          <w:rFonts w:cs="Arial"/>
          <w:bCs/>
        </w:rPr>
        <w:t xml:space="preserve">he </w:t>
      </w:r>
      <w:r w:rsidR="00937304" w:rsidRPr="00894F32">
        <w:rPr>
          <w:rFonts w:cs="Arial"/>
          <w:bCs/>
        </w:rPr>
        <w:t>strategic</w:t>
      </w:r>
      <w:r w:rsidR="00A7101D" w:rsidRPr="00894F32">
        <w:rPr>
          <w:rFonts w:cs="Arial"/>
          <w:bCs/>
        </w:rPr>
        <w:t xml:space="preserve"> plan is due with the </w:t>
      </w:r>
      <w:r w:rsidR="00937304" w:rsidRPr="00894F32">
        <w:rPr>
          <w:rFonts w:cs="Arial"/>
          <w:bCs/>
        </w:rPr>
        <w:t>fourth</w:t>
      </w:r>
      <w:r w:rsidR="00B618D2" w:rsidRPr="00894F32">
        <w:rPr>
          <w:rFonts w:cs="Arial"/>
          <w:bCs/>
        </w:rPr>
        <w:t xml:space="preserve"> </w:t>
      </w:r>
      <w:r w:rsidR="00A7101D" w:rsidRPr="00894F32">
        <w:rPr>
          <w:rFonts w:cs="Arial"/>
          <w:bCs/>
        </w:rPr>
        <w:t>quarterly report</w:t>
      </w:r>
      <w:r w:rsidRPr="00894F32">
        <w:rPr>
          <w:rFonts w:cs="Arial"/>
          <w:bCs/>
        </w:rPr>
        <w:t>.</w:t>
      </w:r>
    </w:p>
    <w:p w14:paraId="563541D6" w14:textId="22FC98F1" w:rsidR="00583B81" w:rsidRPr="00894F32" w:rsidRDefault="00583B81" w:rsidP="00583B81">
      <w:pPr>
        <w:rPr>
          <w:rFonts w:cs="Arial"/>
          <w:b/>
        </w:rPr>
      </w:pPr>
      <w:r w:rsidRPr="00894F32">
        <w:rPr>
          <w:rFonts w:cs="Arial"/>
          <w:bCs/>
        </w:rPr>
        <w:t xml:space="preserve">A final performance report must be submitted within 120 days after the end of the </w:t>
      </w:r>
      <w:r w:rsidR="00AD0ACF" w:rsidRPr="00894F32">
        <w:rPr>
          <w:rFonts w:cs="Arial"/>
          <w:bCs/>
        </w:rPr>
        <w:t>project</w:t>
      </w:r>
      <w:r w:rsidRPr="00894F32">
        <w:rPr>
          <w:rFonts w:cs="Arial"/>
          <w:bCs/>
        </w:rPr>
        <w:t xml:space="preserve"> period.  The final performance report must be cumulative and report on all </w:t>
      </w:r>
      <w:r w:rsidR="00895438" w:rsidRPr="00894F32">
        <w:rPr>
          <w:rFonts w:cs="Arial"/>
          <w:bCs/>
        </w:rPr>
        <w:t xml:space="preserve">award </w:t>
      </w:r>
      <w:r w:rsidRPr="00894F32">
        <w:rPr>
          <w:rFonts w:cs="Arial"/>
          <w:bCs/>
        </w:rPr>
        <w:t xml:space="preserve">activities during the entire project period.  </w:t>
      </w:r>
    </w:p>
    <w:bookmarkEnd w:id="207"/>
    <w:p w14:paraId="2E812DDA" w14:textId="35EB571A" w:rsidR="00EB70E4" w:rsidRPr="00894F32" w:rsidRDefault="00EB70E4" w:rsidP="00EB70E4">
      <w:pPr>
        <w:rPr>
          <w:rFonts w:cs="Arial"/>
          <w:b/>
          <w:szCs w:val="24"/>
        </w:rPr>
      </w:pPr>
      <w:r w:rsidRPr="00894F32">
        <w:rPr>
          <w:rFonts w:cs="Arial"/>
          <w:b/>
          <w:szCs w:val="24"/>
        </w:rPr>
        <w:t>Management</w:t>
      </w:r>
      <w:r w:rsidR="00AD0ACF" w:rsidRPr="00894F32">
        <w:rPr>
          <w:rFonts w:cs="Arial"/>
          <w:b/>
          <w:szCs w:val="24"/>
        </w:rPr>
        <w:t xml:space="preserve"> of Award:</w:t>
      </w:r>
      <w:r w:rsidRPr="00894F32">
        <w:rPr>
          <w:rFonts w:cs="Arial"/>
          <w:b/>
          <w:szCs w:val="24"/>
        </w:rPr>
        <w:t xml:space="preserve"> </w:t>
      </w:r>
    </w:p>
    <w:p w14:paraId="052D14EE" w14:textId="589F8D79" w:rsidR="00EB70E4" w:rsidRPr="00894F32" w:rsidRDefault="00EB70E4" w:rsidP="007924D1">
      <w:pPr>
        <w:rPr>
          <w:rFonts w:cs="Arial"/>
          <w:b/>
          <w:szCs w:val="24"/>
        </w:rPr>
      </w:pPr>
      <w:r w:rsidRPr="00894F32">
        <w:rPr>
          <w:rFonts w:cs="Arial"/>
          <w:szCs w:val="24"/>
        </w:rPr>
        <w:t xml:space="preserve">Successful applicants must also comply with the following standard grants management reporting requirements at </w:t>
      </w:r>
      <w:hyperlink r:id="rId49" w:history="1">
        <w:r w:rsidRPr="00894F32">
          <w:rPr>
            <w:rFonts w:cs="Arial"/>
            <w:color w:val="0000FF"/>
            <w:szCs w:val="24"/>
            <w:u w:val="single"/>
          </w:rPr>
          <w:t>https://www.samhsa.gov/grants/grants-management/reporting-requirements</w:t>
        </w:r>
      </w:hyperlink>
      <w:r w:rsidRPr="00894F32">
        <w:rPr>
          <w:rFonts w:cs="Arial"/>
          <w:szCs w:val="24"/>
        </w:rPr>
        <w:t>, unless otherwise noted in the NOFO or NoA.</w:t>
      </w:r>
      <w:bookmarkStart w:id="208" w:name="_VII._AGENCY_CONTACTS"/>
      <w:bookmarkEnd w:id="196"/>
      <w:bookmarkEnd w:id="197"/>
      <w:bookmarkEnd w:id="198"/>
      <w:bookmarkEnd w:id="199"/>
      <w:bookmarkEnd w:id="208"/>
    </w:p>
    <w:p w14:paraId="6457B9FE" w14:textId="6CDA3326" w:rsidR="008E7C7E" w:rsidRPr="00894F32" w:rsidRDefault="008E7C7E" w:rsidP="00E45303">
      <w:pPr>
        <w:pStyle w:val="Heading1"/>
      </w:pPr>
      <w:bookmarkStart w:id="209" w:name="_Toc126602841"/>
      <w:r w:rsidRPr="00894F32">
        <w:lastRenderedPageBreak/>
        <w:t>VII.</w:t>
      </w:r>
      <w:r w:rsidRPr="00894F32">
        <w:tab/>
        <w:t>AGENCY CONTACTS</w:t>
      </w:r>
      <w:bookmarkEnd w:id="200"/>
      <w:bookmarkEnd w:id="201"/>
      <w:bookmarkEnd w:id="209"/>
    </w:p>
    <w:p w14:paraId="148726E8" w14:textId="58813CC7" w:rsidR="008E7C7E" w:rsidRPr="00894F32" w:rsidRDefault="008E7C7E" w:rsidP="008E7C7E">
      <w:pPr>
        <w:tabs>
          <w:tab w:val="left" w:pos="1008"/>
        </w:tabs>
        <w:rPr>
          <w:rFonts w:cs="Arial"/>
          <w:b/>
          <w:bCs/>
        </w:rPr>
      </w:pPr>
      <w:r w:rsidRPr="00894F32">
        <w:rPr>
          <w:rFonts w:cs="Arial"/>
        </w:rPr>
        <w:t xml:space="preserve">For program and eligibility questions contact: </w:t>
      </w:r>
    </w:p>
    <w:p w14:paraId="4573EE88" w14:textId="58A209AB" w:rsidR="00742973" w:rsidRPr="00894F32" w:rsidRDefault="00C06754" w:rsidP="00742973">
      <w:pPr>
        <w:pStyle w:val="NoSpacing"/>
        <w:rPr>
          <w:rFonts w:ascii="Arial" w:hAnsi="Arial" w:cs="Arial"/>
        </w:rPr>
      </w:pPr>
      <w:r w:rsidRPr="00894F32">
        <w:rPr>
          <w:rFonts w:ascii="Arial" w:hAnsi="Arial" w:cs="Arial"/>
        </w:rPr>
        <w:t>Fred Volpe</w:t>
      </w:r>
    </w:p>
    <w:p w14:paraId="0B92B020" w14:textId="567D0DEC" w:rsidR="00742973" w:rsidRPr="00894F32" w:rsidRDefault="00742973" w:rsidP="00742973">
      <w:pPr>
        <w:pStyle w:val="NoSpacing"/>
        <w:rPr>
          <w:rFonts w:ascii="Arial" w:hAnsi="Arial" w:cs="Arial"/>
        </w:rPr>
      </w:pPr>
      <w:r w:rsidRPr="00894F32">
        <w:rPr>
          <w:rFonts w:ascii="Arial" w:hAnsi="Arial" w:cs="Arial"/>
        </w:rPr>
        <w:t>Center for Substance Abuse Prevention</w:t>
      </w:r>
    </w:p>
    <w:p w14:paraId="157B7180" w14:textId="77777777" w:rsidR="00742973" w:rsidRPr="00894F32" w:rsidRDefault="00742973" w:rsidP="00742973">
      <w:pPr>
        <w:pStyle w:val="NoSpacing"/>
        <w:rPr>
          <w:rFonts w:ascii="Arial" w:hAnsi="Arial" w:cs="Arial"/>
        </w:rPr>
      </w:pPr>
      <w:r w:rsidRPr="00894F32">
        <w:rPr>
          <w:rFonts w:ascii="Arial" w:hAnsi="Arial" w:cs="Arial"/>
        </w:rPr>
        <w:t>Substance Abuse and Mental Health Services Administration</w:t>
      </w:r>
    </w:p>
    <w:p w14:paraId="3BBE05FB" w14:textId="7E120468" w:rsidR="00742973" w:rsidRPr="00894F32" w:rsidRDefault="00D27DC3" w:rsidP="00742973">
      <w:pPr>
        <w:pStyle w:val="NoSpacing"/>
        <w:rPr>
          <w:rFonts w:ascii="Arial" w:hAnsi="Arial" w:cs="Arial"/>
        </w:rPr>
      </w:pPr>
      <w:r w:rsidRPr="00894F32">
        <w:rPr>
          <w:rFonts w:ascii="Arial" w:hAnsi="Arial" w:cs="Arial"/>
        </w:rPr>
        <w:t>(</w:t>
      </w:r>
      <w:r w:rsidR="00742973" w:rsidRPr="00894F32">
        <w:rPr>
          <w:rFonts w:ascii="Arial" w:hAnsi="Arial" w:cs="Arial"/>
        </w:rPr>
        <w:t>240</w:t>
      </w:r>
      <w:r w:rsidRPr="00894F32">
        <w:rPr>
          <w:rFonts w:ascii="Arial" w:hAnsi="Arial" w:cs="Arial"/>
        </w:rPr>
        <w:t xml:space="preserve">) </w:t>
      </w:r>
      <w:r w:rsidR="00742973" w:rsidRPr="00894F32">
        <w:rPr>
          <w:rFonts w:ascii="Arial" w:hAnsi="Arial" w:cs="Arial"/>
        </w:rPr>
        <w:t>276-</w:t>
      </w:r>
      <w:r w:rsidR="00C06754" w:rsidRPr="00894F32">
        <w:rPr>
          <w:rFonts w:ascii="Arial" w:hAnsi="Arial" w:cs="Arial"/>
        </w:rPr>
        <w:t>2593</w:t>
      </w:r>
    </w:p>
    <w:p w14:paraId="03F836CB" w14:textId="77777777" w:rsidR="00742973" w:rsidRPr="00894F32" w:rsidRDefault="00052873" w:rsidP="00742973">
      <w:pPr>
        <w:pStyle w:val="NoSpacing"/>
        <w:rPr>
          <w:rFonts w:ascii="Arial" w:hAnsi="Arial" w:cs="Arial"/>
        </w:rPr>
      </w:pPr>
      <w:hyperlink r:id="rId50" w:history="1">
        <w:r w:rsidR="00742973" w:rsidRPr="00894F32">
          <w:rPr>
            <w:rStyle w:val="Hyperlink"/>
            <w:rFonts w:ascii="Arial" w:hAnsi="Arial" w:cs="Arial"/>
          </w:rPr>
          <w:t>CSAP.DPP@SAMHSA.hhs.gov</w:t>
        </w:r>
      </w:hyperlink>
      <w:r w:rsidR="00742973" w:rsidRPr="00894F32">
        <w:rPr>
          <w:rFonts w:ascii="Arial" w:hAnsi="Arial" w:cs="Arial"/>
        </w:rPr>
        <w:t xml:space="preserve"> </w:t>
      </w:r>
    </w:p>
    <w:p w14:paraId="0450BF40" w14:textId="77777777" w:rsidR="00742973" w:rsidRPr="00894F32" w:rsidRDefault="00742973" w:rsidP="007924D1">
      <w:pPr>
        <w:pStyle w:val="NoSpacing"/>
        <w:rPr>
          <w:rFonts w:ascii="Arial" w:hAnsi="Arial" w:cs="Arial"/>
        </w:rPr>
      </w:pPr>
    </w:p>
    <w:p w14:paraId="30F27200" w14:textId="4D824C79" w:rsidR="007924D1" w:rsidRPr="00894F32" w:rsidRDefault="5EA68C0E" w:rsidP="007924D1">
      <w:pPr>
        <w:pStyle w:val="NoSpacing"/>
        <w:rPr>
          <w:rFonts w:ascii="Arial" w:hAnsi="Arial" w:cs="Arial"/>
        </w:rPr>
      </w:pPr>
      <w:r w:rsidRPr="00894F32">
        <w:rPr>
          <w:rFonts w:ascii="Arial" w:hAnsi="Arial" w:cs="Arial"/>
        </w:rPr>
        <w:t>Alexandria Washington</w:t>
      </w:r>
    </w:p>
    <w:p w14:paraId="600C48DC" w14:textId="77777777" w:rsidR="007924D1" w:rsidRPr="00894F32" w:rsidRDefault="007924D1" w:rsidP="007924D1">
      <w:pPr>
        <w:pStyle w:val="NoSpacing"/>
        <w:rPr>
          <w:rFonts w:ascii="Arial" w:hAnsi="Arial" w:cs="Arial"/>
        </w:rPr>
      </w:pPr>
      <w:r w:rsidRPr="00894F32">
        <w:rPr>
          <w:rFonts w:ascii="Arial" w:hAnsi="Arial" w:cs="Arial"/>
        </w:rPr>
        <w:t>Center for Substance Abuse Prevention</w:t>
      </w:r>
    </w:p>
    <w:p w14:paraId="5253F81D" w14:textId="77777777" w:rsidR="007924D1" w:rsidRPr="00894F32" w:rsidRDefault="007924D1" w:rsidP="007924D1">
      <w:pPr>
        <w:pStyle w:val="NoSpacing"/>
        <w:rPr>
          <w:rFonts w:ascii="Arial" w:hAnsi="Arial" w:cs="Arial"/>
        </w:rPr>
      </w:pPr>
      <w:r w:rsidRPr="00894F32">
        <w:rPr>
          <w:rFonts w:ascii="Arial" w:hAnsi="Arial" w:cs="Arial"/>
        </w:rPr>
        <w:t>Substance Abuse and Mental Health Services Administration</w:t>
      </w:r>
    </w:p>
    <w:p w14:paraId="7A62425B" w14:textId="5BEAFF0E" w:rsidR="007924D1" w:rsidRPr="00894F32" w:rsidRDefault="00D27DC3" w:rsidP="007924D1">
      <w:pPr>
        <w:pStyle w:val="NoSpacing"/>
        <w:rPr>
          <w:rFonts w:ascii="Arial" w:hAnsi="Arial" w:cs="Arial"/>
        </w:rPr>
      </w:pPr>
      <w:r w:rsidRPr="00894F32">
        <w:rPr>
          <w:rFonts w:ascii="Arial" w:hAnsi="Arial" w:cs="Arial"/>
        </w:rPr>
        <w:t>(</w:t>
      </w:r>
      <w:r w:rsidR="007924D1" w:rsidRPr="00894F32">
        <w:rPr>
          <w:rFonts w:ascii="Arial" w:hAnsi="Arial" w:cs="Arial"/>
        </w:rPr>
        <w:t>240</w:t>
      </w:r>
      <w:r w:rsidRPr="00894F32">
        <w:rPr>
          <w:rFonts w:ascii="Arial" w:hAnsi="Arial" w:cs="Arial"/>
        </w:rPr>
        <w:t xml:space="preserve">) </w:t>
      </w:r>
      <w:r w:rsidR="007924D1" w:rsidRPr="00894F32">
        <w:rPr>
          <w:rFonts w:ascii="Arial" w:hAnsi="Arial" w:cs="Arial"/>
        </w:rPr>
        <w:t>276-</w:t>
      </w:r>
      <w:r w:rsidR="19DA57EE" w:rsidRPr="00894F32">
        <w:rPr>
          <w:rFonts w:ascii="Arial" w:hAnsi="Arial" w:cs="Arial"/>
        </w:rPr>
        <w:t>1790</w:t>
      </w:r>
    </w:p>
    <w:p w14:paraId="2DE6FF28" w14:textId="61479074" w:rsidR="00634FDA" w:rsidRPr="00894F32" w:rsidRDefault="00052873" w:rsidP="007924D1">
      <w:pPr>
        <w:pStyle w:val="NoSpacing"/>
        <w:rPr>
          <w:rFonts w:ascii="Arial" w:hAnsi="Arial" w:cs="Arial"/>
        </w:rPr>
      </w:pPr>
      <w:hyperlink r:id="rId51" w:history="1">
        <w:r w:rsidR="00634FDA" w:rsidRPr="00894F32">
          <w:rPr>
            <w:rStyle w:val="Hyperlink"/>
            <w:rFonts w:ascii="Arial" w:hAnsi="Arial" w:cs="Arial"/>
          </w:rPr>
          <w:t>CSAP.DPP@SAMHSA.hhs.gov</w:t>
        </w:r>
      </w:hyperlink>
      <w:r w:rsidR="00634FDA" w:rsidRPr="00894F32">
        <w:rPr>
          <w:rFonts w:ascii="Arial" w:hAnsi="Arial" w:cs="Arial"/>
        </w:rPr>
        <w:t xml:space="preserve"> </w:t>
      </w:r>
    </w:p>
    <w:p w14:paraId="6EEF3307" w14:textId="77777777" w:rsidR="00634FDA" w:rsidRPr="00894F32" w:rsidRDefault="00634FDA" w:rsidP="00634FDA">
      <w:pPr>
        <w:pStyle w:val="NoSpacing"/>
      </w:pPr>
    </w:p>
    <w:p w14:paraId="4A226846" w14:textId="71057EDF" w:rsidR="008E7C7E" w:rsidRPr="00894F32" w:rsidRDefault="008E7C7E" w:rsidP="008E7C7E">
      <w:pPr>
        <w:tabs>
          <w:tab w:val="left" w:pos="1008"/>
        </w:tabs>
        <w:rPr>
          <w:rFonts w:cs="Arial"/>
        </w:rPr>
      </w:pPr>
      <w:r w:rsidRPr="00894F32">
        <w:rPr>
          <w:rFonts w:cs="Arial"/>
        </w:rPr>
        <w:t xml:space="preserve">For fiscal/budget questions contact: </w:t>
      </w:r>
    </w:p>
    <w:p w14:paraId="25071442" w14:textId="25E67F05" w:rsidR="008E7C7E" w:rsidRPr="00894F32" w:rsidRDefault="3880B17B" w:rsidP="008E7C7E">
      <w:pPr>
        <w:tabs>
          <w:tab w:val="left" w:pos="1008"/>
        </w:tabs>
        <w:rPr>
          <w:rFonts w:cs="Arial"/>
        </w:rPr>
      </w:pPr>
      <w:bookmarkStart w:id="210" w:name="_Appendix_A_–_1"/>
      <w:bookmarkStart w:id="211" w:name="_Appendix_A_–_"/>
      <w:bookmarkStart w:id="212" w:name="_Appendix_A_–"/>
      <w:bookmarkEnd w:id="210"/>
      <w:bookmarkEnd w:id="211"/>
      <w:bookmarkEnd w:id="212"/>
      <w:r w:rsidRPr="00894F32">
        <w:rPr>
          <w:rFonts w:cs="Arial"/>
        </w:rPr>
        <w:t>Office of Financial Resources, Division of Grants Management</w:t>
      </w:r>
      <w:r w:rsidR="008E7C7E" w:rsidRPr="00894F32">
        <w:br/>
      </w:r>
      <w:r w:rsidRPr="00894F32">
        <w:rPr>
          <w:rFonts w:cs="Arial"/>
        </w:rPr>
        <w:t xml:space="preserve">Substance Abuse and Mental Health Services Administration </w:t>
      </w:r>
      <w:r w:rsidR="008E7C7E" w:rsidRPr="00894F32">
        <w:br/>
      </w:r>
      <w:r w:rsidR="008E7C7E" w:rsidRPr="00894F32">
        <w:rPr>
          <w:rFonts w:cs="Arial"/>
        </w:rPr>
        <w:t>(24</w:t>
      </w:r>
      <w:r w:rsidR="000E0DE2" w:rsidRPr="00894F32">
        <w:rPr>
          <w:rFonts w:cs="Arial"/>
        </w:rPr>
        <w:t>0) 276-1</w:t>
      </w:r>
      <w:r w:rsidR="00C06754" w:rsidRPr="00894F32">
        <w:rPr>
          <w:rFonts w:cs="Arial"/>
        </w:rPr>
        <w:t>940</w:t>
      </w:r>
      <w:r w:rsidR="008E7C7E" w:rsidRPr="00894F32">
        <w:br/>
      </w:r>
      <w:hyperlink r:id="rId52">
        <w:r w:rsidRPr="00894F32">
          <w:rPr>
            <w:rFonts w:cs="Arial"/>
            <w:color w:val="0000FF"/>
            <w:u w:val="single"/>
          </w:rPr>
          <w:t>FOACSAP@samhsa.hhs.gov</w:t>
        </w:r>
      </w:hyperlink>
      <w:r w:rsidRPr="00894F32">
        <w:rPr>
          <w:rFonts w:cs="Arial"/>
        </w:rPr>
        <w:t xml:space="preserve"> </w:t>
      </w:r>
    </w:p>
    <w:p w14:paraId="1BA0DEC0" w14:textId="27EE7786" w:rsidR="008E7C7E" w:rsidRPr="00894F32" w:rsidRDefault="008E7C7E" w:rsidP="008E7C7E">
      <w:pPr>
        <w:tabs>
          <w:tab w:val="left" w:pos="1008"/>
        </w:tabs>
        <w:rPr>
          <w:rFonts w:cs="Arial"/>
          <w:b/>
          <w:bCs/>
        </w:rPr>
      </w:pPr>
      <w:r w:rsidRPr="00894F32">
        <w:rPr>
          <w:rFonts w:cs="Arial"/>
        </w:rPr>
        <w:t xml:space="preserve">For review process and application status questions contact: </w:t>
      </w:r>
    </w:p>
    <w:p w14:paraId="1F17733F" w14:textId="290D9D97" w:rsidR="002142EA" w:rsidRPr="00894F32" w:rsidRDefault="00947D04" w:rsidP="00261465">
      <w:pPr>
        <w:tabs>
          <w:tab w:val="left" w:pos="1008"/>
        </w:tabs>
        <w:rPr>
          <w:rFonts w:cs="Arial"/>
          <w:b/>
          <w:bCs/>
          <w:kern w:val="32"/>
          <w:sz w:val="32"/>
          <w:szCs w:val="32"/>
        </w:rPr>
      </w:pPr>
      <w:r w:rsidRPr="00894F32">
        <w:rPr>
          <w:rFonts w:cs="Arial"/>
        </w:rPr>
        <w:t>Tiffany Gray</w:t>
      </w:r>
      <w:r w:rsidR="00634FDA" w:rsidRPr="00894F32">
        <w:br/>
      </w:r>
      <w:r w:rsidR="008E7C7E" w:rsidRPr="00894F32">
        <w:rPr>
          <w:rFonts w:cs="Arial"/>
        </w:rPr>
        <w:t>Office of Financial Resources, Division of Grant Review</w:t>
      </w:r>
      <w:r w:rsidR="00634FDA" w:rsidRPr="00894F32">
        <w:br/>
      </w:r>
      <w:r w:rsidR="008E7C7E" w:rsidRPr="00894F32">
        <w:rPr>
          <w:rFonts w:cs="Arial"/>
        </w:rPr>
        <w:t xml:space="preserve">Substance Abuse and Mental Health Services Administration </w:t>
      </w:r>
      <w:r w:rsidR="00634FDA" w:rsidRPr="00894F32">
        <w:br/>
      </w:r>
      <w:r w:rsidR="00261465" w:rsidRPr="00894F32">
        <w:rPr>
          <w:rFonts w:cs="Arial"/>
        </w:rPr>
        <w:t>(240) 276-</w:t>
      </w:r>
      <w:r w:rsidR="00FF1465" w:rsidRPr="00894F32">
        <w:rPr>
          <w:rFonts w:cs="Arial"/>
        </w:rPr>
        <w:t>0541</w:t>
      </w:r>
      <w:r w:rsidR="00634FDA" w:rsidRPr="00894F32">
        <w:br/>
      </w:r>
      <w:bookmarkStart w:id="213" w:name="_Appendix_A_–_2"/>
      <w:bookmarkStart w:id="214" w:name="_Toc485307397"/>
      <w:bookmarkStart w:id="215" w:name="_Toc81577289"/>
      <w:bookmarkStart w:id="216" w:name="_Toc114646413"/>
      <w:bookmarkStart w:id="217" w:name="_Hlk80344558"/>
      <w:bookmarkStart w:id="218" w:name="_Hlk83133353"/>
      <w:bookmarkStart w:id="219" w:name="_Hlk53580307"/>
      <w:bookmarkStart w:id="220" w:name="_Hlk80167299"/>
      <w:bookmarkEnd w:id="213"/>
      <w:r w:rsidR="00FF1465" w:rsidRPr="00894F32">
        <w:fldChar w:fldCharType="begin"/>
      </w:r>
      <w:r w:rsidR="00FF1465" w:rsidRPr="00894F32">
        <w:instrText xml:space="preserve"> HYPERLINK "mailto:%20tiffany.gray@samhsa.hhs.gov" </w:instrText>
      </w:r>
      <w:r w:rsidR="00FF1465" w:rsidRPr="00894F32">
        <w:fldChar w:fldCharType="separate"/>
      </w:r>
      <w:r w:rsidR="00FF1465" w:rsidRPr="00894F32">
        <w:rPr>
          <w:rStyle w:val="Hyperlink"/>
        </w:rPr>
        <w:t>tiffany.gray@samhsa.hhs.gov</w:t>
      </w:r>
      <w:r w:rsidR="00FF1465" w:rsidRPr="00894F32">
        <w:fldChar w:fldCharType="end"/>
      </w:r>
      <w:r w:rsidR="002142EA" w:rsidRPr="00894F32">
        <w:br w:type="page"/>
      </w:r>
    </w:p>
    <w:p w14:paraId="224533E1" w14:textId="00718C13" w:rsidR="008D03FA" w:rsidRPr="00894F32" w:rsidRDefault="008D03FA" w:rsidP="009D31B1">
      <w:pPr>
        <w:pStyle w:val="Heading1"/>
        <w:jc w:val="center"/>
      </w:pPr>
      <w:bookmarkStart w:id="221" w:name="_Toc126602842"/>
      <w:r w:rsidRPr="00894F32">
        <w:lastRenderedPageBreak/>
        <w:t>Appendix A – Application and Submission Requirements</w:t>
      </w:r>
      <w:bookmarkEnd w:id="214"/>
      <w:bookmarkEnd w:id="215"/>
      <w:bookmarkEnd w:id="216"/>
      <w:bookmarkEnd w:id="221"/>
    </w:p>
    <w:p w14:paraId="53E407CB" w14:textId="77777777" w:rsidR="008D03FA" w:rsidRPr="00894F32" w:rsidRDefault="008D03FA" w:rsidP="008D03FA"/>
    <w:p w14:paraId="6E0BD467" w14:textId="77777777" w:rsidR="008D03FA" w:rsidRPr="00894F32" w:rsidRDefault="008D03FA" w:rsidP="00E45303">
      <w:pPr>
        <w:pStyle w:val="Heading2"/>
      </w:pPr>
      <w:bookmarkStart w:id="222" w:name="_Toc114646414"/>
      <w:bookmarkStart w:id="223" w:name="_Toc126602843"/>
      <w:bookmarkStart w:id="224" w:name="_Hlk100325665"/>
      <w:r w:rsidRPr="00894F32">
        <w:t>1.</w:t>
      </w:r>
      <w:bookmarkStart w:id="225" w:name="_GET_REGISTERED"/>
      <w:bookmarkStart w:id="226" w:name="_Toc465087546"/>
      <w:bookmarkStart w:id="227" w:name="_Toc485307399"/>
      <w:bookmarkStart w:id="228" w:name="_Toc81577290"/>
      <w:bookmarkEnd w:id="225"/>
      <w:r w:rsidRPr="00894F32">
        <w:tab/>
        <w:t>GET REGISTERED</w:t>
      </w:r>
      <w:bookmarkEnd w:id="222"/>
      <w:bookmarkEnd w:id="223"/>
      <w:bookmarkEnd w:id="226"/>
      <w:bookmarkEnd w:id="227"/>
      <w:bookmarkEnd w:id="228"/>
    </w:p>
    <w:p w14:paraId="56E07591" w14:textId="77777777" w:rsidR="008D03FA" w:rsidRPr="00894F32" w:rsidRDefault="008D03FA" w:rsidP="008D03FA">
      <w:pPr>
        <w:tabs>
          <w:tab w:val="left" w:pos="720"/>
        </w:tabs>
        <w:spacing w:after="0"/>
        <w:rPr>
          <w:rFonts w:cs="Arial"/>
          <w:szCs w:val="24"/>
        </w:rPr>
      </w:pPr>
      <w:bookmarkStart w:id="229" w:name="_Hlk99526767"/>
      <w:r w:rsidRPr="00894F32">
        <w:rPr>
          <w:rFonts w:cs="Arial"/>
          <w:szCs w:val="24"/>
        </w:rPr>
        <w:t>You are required to complete three</w:t>
      </w:r>
      <w:r w:rsidRPr="00894F32">
        <w:rPr>
          <w:rFonts w:cs="Arial"/>
          <w:b/>
          <w:szCs w:val="24"/>
        </w:rPr>
        <w:t xml:space="preserve"> (3) registration processes:</w:t>
      </w:r>
      <w:r w:rsidRPr="00894F32">
        <w:rPr>
          <w:rFonts w:cs="Arial"/>
          <w:szCs w:val="24"/>
        </w:rPr>
        <w:t xml:space="preserve"> </w:t>
      </w:r>
    </w:p>
    <w:p w14:paraId="7C0B2925" w14:textId="77777777" w:rsidR="008D03FA" w:rsidRPr="00894F32" w:rsidRDefault="008D03FA" w:rsidP="008D03FA">
      <w:pPr>
        <w:tabs>
          <w:tab w:val="left" w:pos="720"/>
        </w:tabs>
        <w:spacing w:after="0"/>
        <w:rPr>
          <w:rFonts w:cs="Arial"/>
          <w:szCs w:val="24"/>
        </w:rPr>
      </w:pPr>
    </w:p>
    <w:p w14:paraId="533658BE" w14:textId="77777777" w:rsidR="008D03FA" w:rsidRPr="00894F32" w:rsidRDefault="008D03FA" w:rsidP="00CC4EB5">
      <w:pPr>
        <w:numPr>
          <w:ilvl w:val="0"/>
          <w:numId w:val="55"/>
        </w:numPr>
        <w:tabs>
          <w:tab w:val="left" w:pos="720"/>
        </w:tabs>
        <w:spacing w:after="0"/>
        <w:contextualSpacing/>
        <w:rPr>
          <w:rFonts w:cs="Arial"/>
          <w:szCs w:val="24"/>
        </w:rPr>
      </w:pPr>
      <w:r w:rsidRPr="00894F32">
        <w:rPr>
          <w:rFonts w:cs="Arial"/>
          <w:szCs w:val="24"/>
        </w:rPr>
        <w:t>System for Award Management (SAM);</w:t>
      </w:r>
    </w:p>
    <w:p w14:paraId="66F744DE" w14:textId="77777777" w:rsidR="008D03FA" w:rsidRPr="00894F32" w:rsidRDefault="008D03FA" w:rsidP="00CC4EB5">
      <w:pPr>
        <w:numPr>
          <w:ilvl w:val="0"/>
          <w:numId w:val="55"/>
        </w:numPr>
        <w:tabs>
          <w:tab w:val="left" w:pos="720"/>
        </w:tabs>
        <w:spacing w:after="0"/>
        <w:contextualSpacing/>
        <w:rPr>
          <w:rFonts w:cs="Arial"/>
          <w:szCs w:val="24"/>
        </w:rPr>
      </w:pPr>
      <w:r w:rsidRPr="00894F32">
        <w:rPr>
          <w:rFonts w:cs="Arial"/>
          <w:szCs w:val="24"/>
        </w:rPr>
        <w:t xml:space="preserve">Grants.gov; and </w:t>
      </w:r>
    </w:p>
    <w:p w14:paraId="3719DC4E" w14:textId="77777777" w:rsidR="008D03FA" w:rsidRPr="00894F32" w:rsidRDefault="008D03FA" w:rsidP="00CC4EB5">
      <w:pPr>
        <w:numPr>
          <w:ilvl w:val="0"/>
          <w:numId w:val="55"/>
        </w:numPr>
        <w:tabs>
          <w:tab w:val="left" w:pos="720"/>
        </w:tabs>
        <w:spacing w:after="0"/>
        <w:contextualSpacing/>
        <w:rPr>
          <w:rFonts w:cs="Arial"/>
          <w:szCs w:val="24"/>
        </w:rPr>
      </w:pPr>
      <w:r w:rsidRPr="00894F32">
        <w:rPr>
          <w:rFonts w:cs="Arial"/>
          <w:szCs w:val="24"/>
        </w:rPr>
        <w:t>eRA Commons.</w:t>
      </w:r>
    </w:p>
    <w:p w14:paraId="76256623" w14:textId="77777777" w:rsidR="008D03FA" w:rsidRPr="00894F32" w:rsidRDefault="008D03FA" w:rsidP="008D03FA">
      <w:pPr>
        <w:tabs>
          <w:tab w:val="left" w:pos="720"/>
        </w:tabs>
        <w:spacing w:after="0"/>
        <w:ind w:left="1080"/>
        <w:contextualSpacing/>
        <w:rPr>
          <w:rFonts w:cs="Arial"/>
          <w:szCs w:val="24"/>
        </w:rPr>
      </w:pPr>
    </w:p>
    <w:p w14:paraId="13CC49B3" w14:textId="77777777" w:rsidR="008D03FA" w:rsidRPr="00894F32" w:rsidRDefault="008D03FA" w:rsidP="008D03FA">
      <w:pPr>
        <w:spacing w:after="0"/>
        <w:rPr>
          <w:rFonts w:cs="Arial"/>
          <w:szCs w:val="24"/>
        </w:rPr>
      </w:pPr>
      <w:r w:rsidRPr="00894F32">
        <w:rPr>
          <w:rFonts w:cs="Arial"/>
          <w:szCs w:val="24"/>
        </w:rPr>
        <w:t xml:space="preserve">If you have already completed registrations for SAM and Grants.gov, you need to ensure that your accounts are still active, and then register in </w:t>
      </w:r>
      <w:r w:rsidRPr="00894F32">
        <w:rPr>
          <w:rFonts w:cs="Arial"/>
          <w:b/>
          <w:szCs w:val="24"/>
        </w:rPr>
        <w:t>eRA Commons (see 1.3)</w:t>
      </w:r>
      <w:r w:rsidRPr="00894F32">
        <w:rPr>
          <w:rFonts w:cs="Arial"/>
          <w:szCs w:val="24"/>
        </w:rPr>
        <w:t xml:space="preserve">. </w:t>
      </w:r>
    </w:p>
    <w:p w14:paraId="1F340A9B" w14:textId="77777777" w:rsidR="008D03FA" w:rsidRPr="00894F32" w:rsidRDefault="008D03FA" w:rsidP="008D03FA">
      <w:pPr>
        <w:spacing w:after="0"/>
        <w:rPr>
          <w:rFonts w:cs="Arial"/>
          <w:szCs w:val="24"/>
        </w:rPr>
      </w:pPr>
    </w:p>
    <w:p w14:paraId="2A87A717" w14:textId="77777777" w:rsidR="008D03FA" w:rsidRPr="00894F32" w:rsidRDefault="008D03FA" w:rsidP="008D03FA">
      <w:pPr>
        <w:spacing w:after="0"/>
        <w:rPr>
          <w:rFonts w:cs="Arial"/>
          <w:szCs w:val="24"/>
        </w:rPr>
      </w:pPr>
      <w:r w:rsidRPr="00894F32">
        <w:rPr>
          <w:rFonts w:cs="Arial"/>
          <w:szCs w:val="24"/>
        </w:rPr>
        <w:t>You must register in eRA Commons and receive a Commons Username in order to have access to electronic submission, receive notifications on the status of your application, and retrieve award information.</w:t>
      </w:r>
    </w:p>
    <w:p w14:paraId="3121DB79" w14:textId="77777777" w:rsidR="008D03FA" w:rsidRPr="00894F32" w:rsidRDefault="008D03FA" w:rsidP="008D03FA">
      <w:pPr>
        <w:spacing w:after="0"/>
        <w:rPr>
          <w:rFonts w:cs="Arial"/>
          <w:b/>
          <w:szCs w:val="24"/>
        </w:rPr>
      </w:pPr>
      <w:r w:rsidRPr="00894F32">
        <w:rPr>
          <w:rFonts w:cs="Arial"/>
          <w:b/>
          <w:szCs w:val="24"/>
        </w:rPr>
        <w:t xml:space="preserve"> </w:t>
      </w:r>
    </w:p>
    <w:p w14:paraId="7AED7AAF" w14:textId="3206A1E6" w:rsidR="008D03FA" w:rsidRPr="00894F32" w:rsidRDefault="008D03FA" w:rsidP="008D03FA">
      <w:pPr>
        <w:spacing w:after="0"/>
        <w:rPr>
          <w:rFonts w:cs="Arial"/>
          <w:b/>
          <w:bCs/>
          <w:szCs w:val="24"/>
        </w:rPr>
      </w:pPr>
      <w:r w:rsidRPr="00894F32">
        <w:rPr>
          <w:rFonts w:cs="Arial"/>
          <w:b/>
          <w:szCs w:val="24"/>
        </w:rPr>
        <w:t xml:space="preserve">WARNING: </w:t>
      </w:r>
      <w:r w:rsidRPr="00894F32">
        <w:rPr>
          <w:rFonts w:cs="Arial"/>
          <w:b/>
          <w:bCs/>
          <w:szCs w:val="24"/>
        </w:rPr>
        <w:t xml:space="preserve">If your organization is not registered and does not have an active eRA Commons PI/PD account by the deadline, the application will not be accepted. </w:t>
      </w:r>
      <w:r w:rsidR="0001732A" w:rsidRPr="00894F32">
        <w:rPr>
          <w:rFonts w:cs="Arial"/>
          <w:b/>
          <w:bCs/>
          <w:szCs w:val="24"/>
        </w:rPr>
        <w:t xml:space="preserve"> </w:t>
      </w:r>
      <w:r w:rsidRPr="00894F32">
        <w:rPr>
          <w:rFonts w:cs="Arial"/>
          <w:b/>
          <w:bCs/>
          <w:szCs w:val="24"/>
          <w:u w:val="single"/>
        </w:rPr>
        <w:t>No exceptions will be made</w:t>
      </w:r>
      <w:r w:rsidRPr="00894F32">
        <w:rPr>
          <w:rFonts w:cs="Arial"/>
          <w:b/>
          <w:bCs/>
          <w:szCs w:val="24"/>
        </w:rPr>
        <w:t>. </w:t>
      </w:r>
    </w:p>
    <w:p w14:paraId="03888197" w14:textId="77777777" w:rsidR="008D03FA" w:rsidRPr="00894F32" w:rsidRDefault="008D03FA" w:rsidP="008D03FA">
      <w:pPr>
        <w:spacing w:after="0"/>
        <w:rPr>
          <w:rFonts w:cs="Arial"/>
          <w:b/>
          <w:bCs/>
          <w:szCs w:val="24"/>
        </w:rPr>
      </w:pPr>
    </w:p>
    <w:p w14:paraId="26E034A1" w14:textId="77777777" w:rsidR="008D03FA" w:rsidRPr="00894F32" w:rsidRDefault="008D03FA" w:rsidP="008D03FA">
      <w:pPr>
        <w:rPr>
          <w:rFonts w:cs="Arial"/>
          <w:szCs w:val="24"/>
        </w:rPr>
      </w:pPr>
      <w:r w:rsidRPr="00894F32">
        <w:rPr>
          <w:rFonts w:cs="Arial"/>
          <w:b/>
          <w:bCs/>
          <w:szCs w:val="24"/>
        </w:rPr>
        <w:t>1.1</w:t>
      </w:r>
      <w:r w:rsidRPr="00894F32">
        <w:rPr>
          <w:rFonts w:cs="Arial"/>
          <w:b/>
          <w:bCs/>
          <w:szCs w:val="24"/>
        </w:rPr>
        <w:tab/>
        <w:t>System for Award Management Registration</w:t>
      </w:r>
    </w:p>
    <w:p w14:paraId="024FD5DD" w14:textId="760B4BBD" w:rsidR="008D03FA" w:rsidRPr="00894F32" w:rsidRDefault="008D03FA" w:rsidP="008D03FA">
      <w:pPr>
        <w:spacing w:after="0"/>
        <w:rPr>
          <w:rFonts w:cs="Arial"/>
          <w:szCs w:val="24"/>
        </w:rPr>
      </w:pPr>
      <w:r w:rsidRPr="00894F32">
        <w:rPr>
          <w:rFonts w:cs="Arial"/>
          <w:szCs w:val="24"/>
        </w:rPr>
        <w:t xml:space="preserve">You must register your organization with the System for Award Management (SAM).  A Unique Entity Identifier (UEI) will be assigned as part of the registration process.  (The UEI replaced the Dun and Bradstreet Number (DUNS Number).  If your organization is currently registered in SAM.gov, the UEI has already been assigned and is viewable in SAM.gov. </w:t>
      </w:r>
      <w:r w:rsidR="0001732A" w:rsidRPr="00894F32">
        <w:rPr>
          <w:rFonts w:cs="Arial"/>
          <w:szCs w:val="24"/>
        </w:rPr>
        <w:t xml:space="preserve"> </w:t>
      </w:r>
      <w:r w:rsidRPr="00894F32">
        <w:rPr>
          <w:rFonts w:cs="Arial"/>
          <w:szCs w:val="24"/>
        </w:rPr>
        <w:t xml:space="preserve">This includes inactive registrations. </w:t>
      </w:r>
      <w:r w:rsidR="0001732A" w:rsidRPr="00894F32">
        <w:rPr>
          <w:rFonts w:cs="Arial"/>
          <w:szCs w:val="24"/>
        </w:rPr>
        <w:t xml:space="preserve"> </w:t>
      </w:r>
      <w:r w:rsidRPr="00894F32">
        <w:rPr>
          <w:rFonts w:cs="Arial"/>
          <w:szCs w:val="24"/>
        </w:rPr>
        <w:t xml:space="preserve">The Unique Entity Identifier is currently located below the DUNS Number on your entity registration record. </w:t>
      </w:r>
      <w:r w:rsidR="0001732A" w:rsidRPr="00894F32">
        <w:rPr>
          <w:rFonts w:cs="Arial"/>
          <w:szCs w:val="24"/>
        </w:rPr>
        <w:t xml:space="preserve"> </w:t>
      </w:r>
      <w:r w:rsidRPr="00894F32">
        <w:rPr>
          <w:rFonts w:cs="Arial"/>
          <w:szCs w:val="24"/>
        </w:rPr>
        <w:t>You must be signed in to your SAM.gov account to view entity records.</w:t>
      </w:r>
    </w:p>
    <w:p w14:paraId="4BCC3CCD" w14:textId="77777777" w:rsidR="008D03FA" w:rsidRPr="00894F32" w:rsidRDefault="008D03FA" w:rsidP="008D03FA">
      <w:pPr>
        <w:spacing w:after="0"/>
        <w:rPr>
          <w:rFonts w:cs="Arial"/>
          <w:b/>
          <w:bCs/>
          <w:szCs w:val="24"/>
        </w:rPr>
      </w:pPr>
    </w:p>
    <w:p w14:paraId="7545632E" w14:textId="11EDA740" w:rsidR="008D03FA" w:rsidRPr="00894F32" w:rsidRDefault="008D03FA" w:rsidP="008D03FA">
      <w:pPr>
        <w:autoSpaceDE w:val="0"/>
        <w:autoSpaceDN w:val="0"/>
        <w:adjustRightInd w:val="0"/>
        <w:spacing w:after="0"/>
        <w:contextualSpacing/>
        <w:rPr>
          <w:rFonts w:cs="Arial"/>
          <w:bCs/>
        </w:rPr>
      </w:pPr>
      <w:r w:rsidRPr="00894F32">
        <w:rPr>
          <w:rFonts w:cs="Arial"/>
          <w:szCs w:val="24"/>
        </w:rPr>
        <w:t>You must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894F32">
        <w:rPr>
          <w:rFonts w:cs="Arial"/>
          <w:b/>
          <w:bCs/>
        </w:rPr>
        <w:t xml:space="preserve"> </w:t>
      </w:r>
      <w:r w:rsidRPr="00894F32">
        <w:rPr>
          <w:rFonts w:cs="Arial"/>
          <w:szCs w:val="24"/>
        </w:rPr>
        <w:t xml:space="preserve">25.110(b) or (c), has an exception approved by the agency under 2 CFR § 25.110(d)). </w:t>
      </w:r>
      <w:r w:rsidR="0001732A" w:rsidRPr="00894F32">
        <w:rPr>
          <w:rFonts w:cs="Arial"/>
          <w:szCs w:val="24"/>
        </w:rPr>
        <w:t xml:space="preserve"> </w:t>
      </w:r>
      <w:r w:rsidRPr="00894F32">
        <w:rPr>
          <w:rFonts w:cs="Arial"/>
          <w:szCs w:val="24"/>
        </w:rPr>
        <w:t>To create a SAM user account, Register/Update your account, and/or Search Records, go to</w:t>
      </w:r>
      <w:r w:rsidRPr="00894F32">
        <w:rPr>
          <w:rFonts w:cs="Arial"/>
          <w:b/>
          <w:bCs/>
          <w:szCs w:val="24"/>
        </w:rPr>
        <w:t xml:space="preserve"> </w:t>
      </w:r>
      <w:hyperlink r:id="rId53" w:history="1">
        <w:r w:rsidRPr="00894F32">
          <w:rPr>
            <w:rFonts w:cs="Arial"/>
            <w:color w:val="0000FF"/>
            <w:u w:val="single"/>
          </w:rPr>
          <w:t>https://www.sam.gov</w:t>
        </w:r>
      </w:hyperlink>
      <w:r w:rsidRPr="00894F32">
        <w:rPr>
          <w:rFonts w:cs="Arial"/>
          <w:b/>
          <w:color w:val="0000FF"/>
          <w:u w:val="single"/>
        </w:rPr>
        <w:t>.</w:t>
      </w:r>
      <w:r w:rsidR="0001732A" w:rsidRPr="00894F32">
        <w:rPr>
          <w:rFonts w:cs="Arial"/>
          <w:b/>
          <w:color w:val="0000FF"/>
          <w:u w:val="single"/>
        </w:rPr>
        <w:t xml:space="preserve"> </w:t>
      </w:r>
      <w:r w:rsidRPr="00894F32">
        <w:rPr>
          <w:rFonts w:cs="Arial"/>
          <w:b/>
          <w:color w:val="0000FF"/>
        </w:rPr>
        <w:t xml:space="preserve"> </w:t>
      </w:r>
      <w:r w:rsidRPr="00894F32">
        <w:rPr>
          <w:rFonts w:cs="Arial"/>
          <w:bCs/>
        </w:rPr>
        <w:t>It takes 7-10 business days for a new SAM entity registration to become active.</w:t>
      </w:r>
    </w:p>
    <w:p w14:paraId="01FAE356" w14:textId="77777777" w:rsidR="008D03FA" w:rsidRPr="00894F32" w:rsidRDefault="008D03FA" w:rsidP="008D03FA">
      <w:pPr>
        <w:autoSpaceDE w:val="0"/>
        <w:autoSpaceDN w:val="0"/>
        <w:adjustRightInd w:val="0"/>
        <w:spacing w:after="0"/>
        <w:contextualSpacing/>
        <w:rPr>
          <w:rFonts w:cs="Arial"/>
          <w:b/>
        </w:rPr>
      </w:pPr>
    </w:p>
    <w:p w14:paraId="10F00508" w14:textId="6535FA25" w:rsidR="008D03FA" w:rsidRPr="00894F32" w:rsidRDefault="008D03FA" w:rsidP="008D03FA">
      <w:pPr>
        <w:autoSpaceDE w:val="0"/>
        <w:autoSpaceDN w:val="0"/>
        <w:adjustRightInd w:val="0"/>
        <w:spacing w:after="0"/>
        <w:contextualSpacing/>
        <w:rPr>
          <w:rFonts w:cs="Arial"/>
          <w:bCs/>
        </w:rPr>
      </w:pPr>
      <w:r w:rsidRPr="00894F32">
        <w:rPr>
          <w:rFonts w:cs="Arial"/>
        </w:rPr>
        <w:t xml:space="preserve">It is important to initiate this process well before the application deadline. </w:t>
      </w:r>
      <w:r w:rsidR="0001732A" w:rsidRPr="00894F32">
        <w:rPr>
          <w:rFonts w:cs="Arial"/>
        </w:rPr>
        <w:t xml:space="preserve"> </w:t>
      </w:r>
      <w:r w:rsidRPr="00894F32">
        <w:rPr>
          <w:rFonts w:cs="Arial"/>
        </w:rPr>
        <w:t>You will receive an email alerting you when your registration is active.</w:t>
      </w:r>
      <w:r w:rsidRPr="00894F32">
        <w:t xml:space="preserve"> </w:t>
      </w:r>
    </w:p>
    <w:p w14:paraId="62FDAC85" w14:textId="77777777" w:rsidR="008D03FA" w:rsidRPr="00894F32" w:rsidRDefault="008D03FA" w:rsidP="008D03FA">
      <w:pPr>
        <w:autoSpaceDE w:val="0"/>
        <w:autoSpaceDN w:val="0"/>
        <w:adjustRightInd w:val="0"/>
        <w:spacing w:after="0"/>
        <w:contextualSpacing/>
        <w:rPr>
          <w:rFonts w:cs="Arial"/>
          <w:b/>
          <w:color w:val="000000"/>
          <w:szCs w:val="24"/>
        </w:rPr>
      </w:pPr>
    </w:p>
    <w:p w14:paraId="38D04608" w14:textId="059D3577" w:rsidR="008D03FA" w:rsidRPr="00894F32" w:rsidRDefault="008D03FA" w:rsidP="008D03FA">
      <w:pPr>
        <w:autoSpaceDE w:val="0"/>
        <w:autoSpaceDN w:val="0"/>
        <w:adjustRightInd w:val="0"/>
        <w:spacing w:after="0"/>
        <w:contextualSpacing/>
        <w:rPr>
          <w:rFonts w:cs="Arial"/>
          <w:b/>
          <w:color w:val="000000"/>
          <w:szCs w:val="24"/>
        </w:rPr>
      </w:pPr>
      <w:r w:rsidRPr="00894F32">
        <w:rPr>
          <w:rFonts w:cs="Arial"/>
          <w:color w:val="000000"/>
          <w:szCs w:val="24"/>
        </w:rPr>
        <w:lastRenderedPageBreak/>
        <w:t xml:space="preserve">It is also highly recommended that you renew your account prior to the expiration date. </w:t>
      </w:r>
      <w:r w:rsidRPr="00894F32">
        <w:rPr>
          <w:rFonts w:cs="Arial"/>
          <w:b/>
          <w:color w:val="000000"/>
          <w:szCs w:val="24"/>
        </w:rPr>
        <w:t xml:space="preserve"> </w:t>
      </w:r>
      <w:r w:rsidRPr="00894F32">
        <w:rPr>
          <w:rFonts w:cs="Arial"/>
          <w:b/>
          <w:bCs/>
          <w:szCs w:val="24"/>
        </w:rPr>
        <w:t xml:space="preserve">SAM information must be active and up-to-date and should be updated at least every 12 months to remain active (for both recipients and sub-recipients). </w:t>
      </w:r>
      <w:r w:rsidR="0001732A" w:rsidRPr="00894F32">
        <w:rPr>
          <w:rFonts w:cs="Arial"/>
          <w:b/>
          <w:bCs/>
          <w:szCs w:val="24"/>
        </w:rPr>
        <w:t xml:space="preserve"> </w:t>
      </w:r>
      <w:r w:rsidRPr="00894F32">
        <w:rPr>
          <w:rFonts w:eastAsia="Calibri" w:cs="Arial"/>
          <w:szCs w:val="24"/>
        </w:rPr>
        <w:t xml:space="preserve">Once you update your record in SAM, </w:t>
      </w:r>
      <w:r w:rsidRPr="00894F32">
        <w:rPr>
          <w:rFonts w:eastAsia="Calibri" w:cs="Arial"/>
          <w:b/>
          <w:bCs/>
          <w:szCs w:val="24"/>
        </w:rPr>
        <w:t>it will take 48 to 72 hours to complete the validation</w:t>
      </w:r>
      <w:r w:rsidRPr="00894F32">
        <w:rPr>
          <w:rFonts w:eastAsia="Calibri" w:cs="Arial"/>
          <w:szCs w:val="24"/>
        </w:rPr>
        <w:t xml:space="preserve"> processes. </w:t>
      </w:r>
      <w:r w:rsidR="0001732A" w:rsidRPr="00894F32">
        <w:rPr>
          <w:rFonts w:eastAsia="Calibri" w:cs="Arial"/>
          <w:szCs w:val="24"/>
        </w:rPr>
        <w:t xml:space="preserve"> </w:t>
      </w:r>
      <w:r w:rsidRPr="00894F32">
        <w:rPr>
          <w:rFonts w:cs="Arial"/>
          <w:b/>
          <w:bCs/>
          <w:szCs w:val="24"/>
        </w:rPr>
        <w:t xml:space="preserve">Grants.gov rejects electronic submissions from applicants with expired registrations.  </w:t>
      </w:r>
    </w:p>
    <w:p w14:paraId="291B60F9" w14:textId="77777777" w:rsidR="008D03FA" w:rsidRPr="00894F32" w:rsidRDefault="008D03FA" w:rsidP="008D03FA">
      <w:pPr>
        <w:autoSpaceDE w:val="0"/>
        <w:autoSpaceDN w:val="0"/>
        <w:adjustRightInd w:val="0"/>
        <w:spacing w:after="0"/>
        <w:contextualSpacing/>
        <w:rPr>
          <w:rFonts w:cs="Arial"/>
          <w:color w:val="000000"/>
          <w:szCs w:val="24"/>
        </w:rPr>
      </w:pPr>
    </w:p>
    <w:p w14:paraId="1A63EF8D" w14:textId="77777777" w:rsidR="008D03FA" w:rsidRPr="00894F32" w:rsidRDefault="008D03FA" w:rsidP="008D03FA">
      <w:pPr>
        <w:autoSpaceDE w:val="0"/>
        <w:autoSpaceDN w:val="0"/>
        <w:adjustRightInd w:val="0"/>
        <w:spacing w:after="0"/>
        <w:contextualSpacing/>
        <w:rPr>
          <w:rFonts w:cs="Arial"/>
          <w:color w:val="000000"/>
          <w:szCs w:val="24"/>
        </w:rPr>
      </w:pPr>
      <w:r w:rsidRPr="00894F32">
        <w:rPr>
          <w:rFonts w:eastAsia="Calibri" w:cs="Arial"/>
          <w:szCs w:val="24"/>
        </w:rPr>
        <w:t>If your</w:t>
      </w:r>
      <w:r w:rsidRPr="00894F32">
        <w:rPr>
          <w:rFonts w:cs="Arial"/>
          <w:color w:val="000000"/>
          <w:szCs w:val="24"/>
        </w:rPr>
        <w:t xml:space="preserve"> SAM account expires, the renewal process requires the same validation with IRS and DoD (Cage Code) as required for a new account. </w:t>
      </w:r>
    </w:p>
    <w:bookmarkEnd w:id="229"/>
    <w:p w14:paraId="06E9A574" w14:textId="77777777" w:rsidR="008D03FA" w:rsidRPr="00894F32" w:rsidRDefault="008D03FA" w:rsidP="008D03FA">
      <w:pPr>
        <w:autoSpaceDE w:val="0"/>
        <w:autoSpaceDN w:val="0"/>
        <w:adjustRightInd w:val="0"/>
        <w:spacing w:after="0"/>
        <w:contextualSpacing/>
        <w:rPr>
          <w:rFonts w:cs="Arial"/>
          <w:color w:val="000000"/>
          <w:szCs w:val="24"/>
        </w:rPr>
      </w:pPr>
    </w:p>
    <w:p w14:paraId="4C7D1394" w14:textId="77777777" w:rsidR="008D03FA" w:rsidRPr="00894F32" w:rsidRDefault="008D03FA" w:rsidP="008D03FA">
      <w:pPr>
        <w:rPr>
          <w:b/>
          <w:bCs/>
        </w:rPr>
      </w:pPr>
      <w:r w:rsidRPr="00894F32">
        <w:rPr>
          <w:b/>
          <w:bCs/>
        </w:rPr>
        <w:t>1.2</w:t>
      </w:r>
      <w:r w:rsidRPr="00894F32">
        <w:rPr>
          <w:b/>
          <w:bCs/>
        </w:rPr>
        <w:tab/>
        <w:t>Grants.gov Registration</w:t>
      </w:r>
    </w:p>
    <w:p w14:paraId="7564F6B2" w14:textId="02916453" w:rsidR="008D03FA" w:rsidRPr="00894F32" w:rsidRDefault="00052873" w:rsidP="008D03FA">
      <w:pPr>
        <w:contextualSpacing/>
        <w:rPr>
          <w:rFonts w:cs="Arial"/>
        </w:rPr>
      </w:pPr>
      <w:hyperlink r:id="rId54" w:history="1">
        <w:r w:rsidR="008D03FA" w:rsidRPr="00894F32">
          <w:rPr>
            <w:rFonts w:cs="Arial"/>
            <w:color w:val="0000FF"/>
            <w:szCs w:val="24"/>
            <w:u w:val="single"/>
          </w:rPr>
          <w:t>Grants.gov</w:t>
        </w:r>
      </w:hyperlink>
      <w:r w:rsidR="008D03FA" w:rsidRPr="00894F32">
        <w:rPr>
          <w:rFonts w:cs="Arial"/>
          <w:bCs/>
          <w:szCs w:val="24"/>
        </w:rPr>
        <w:t xml:space="preserve"> is an online portal for submitting federal award applications.</w:t>
      </w:r>
      <w:r w:rsidR="0001732A" w:rsidRPr="00894F32">
        <w:rPr>
          <w:rFonts w:cs="Arial"/>
          <w:bCs/>
          <w:szCs w:val="24"/>
        </w:rPr>
        <w:t xml:space="preserve"> </w:t>
      </w:r>
      <w:r w:rsidR="008D03FA" w:rsidRPr="00894F32">
        <w:rPr>
          <w:rFonts w:cs="Arial"/>
          <w:bCs/>
          <w:szCs w:val="24"/>
        </w:rPr>
        <w:t xml:space="preserve"> It requires a one-time registration to submit applications. </w:t>
      </w:r>
      <w:r w:rsidR="0001732A" w:rsidRPr="00894F32">
        <w:rPr>
          <w:rFonts w:cs="Arial"/>
          <w:bCs/>
          <w:szCs w:val="24"/>
        </w:rPr>
        <w:t xml:space="preserve"> </w:t>
      </w:r>
      <w:r w:rsidR="008D03FA" w:rsidRPr="00894F32">
        <w:rPr>
          <w:rFonts w:cs="Arial"/>
          <w:bCs/>
          <w:szCs w:val="24"/>
        </w:rPr>
        <w:t xml:space="preserve">eRA Commons registration is separate but can be done concurrently.  </w:t>
      </w:r>
      <w:r w:rsidR="008D03FA" w:rsidRPr="00894F32">
        <w:rPr>
          <w:rFonts w:cs="Arial"/>
        </w:rPr>
        <w:t xml:space="preserve">You can register to obtain a Grants.gov username and password at </w:t>
      </w:r>
      <w:hyperlink r:id="rId55" w:history="1">
        <w:r w:rsidR="008D03FA" w:rsidRPr="00894F32">
          <w:rPr>
            <w:rFonts w:cs="Arial"/>
            <w:color w:val="0000FF"/>
            <w:u w:val="single"/>
          </w:rPr>
          <w:t>http://www.grants.gov/web/grants/register.html</w:t>
        </w:r>
      </w:hyperlink>
      <w:r w:rsidR="008D03FA" w:rsidRPr="00894F32">
        <w:rPr>
          <w:rFonts w:cs="Arial"/>
        </w:rPr>
        <w:t xml:space="preserve">. </w:t>
      </w:r>
    </w:p>
    <w:p w14:paraId="3D58F404" w14:textId="77777777" w:rsidR="008D03FA" w:rsidRPr="00894F32" w:rsidRDefault="008D03FA" w:rsidP="008D03FA">
      <w:pPr>
        <w:contextualSpacing/>
        <w:rPr>
          <w:rFonts w:cs="Arial"/>
        </w:rPr>
      </w:pPr>
    </w:p>
    <w:p w14:paraId="1895FFEB" w14:textId="1EC275D5" w:rsidR="008D03FA" w:rsidRPr="00894F32" w:rsidRDefault="008D03FA" w:rsidP="008D03FA">
      <w:pPr>
        <w:rPr>
          <w:rFonts w:cs="Arial"/>
          <w:bCs/>
          <w:szCs w:val="24"/>
        </w:rPr>
      </w:pPr>
      <w:r w:rsidRPr="00894F32">
        <w:rPr>
          <w:rFonts w:cs="Arial"/>
          <w:bCs/>
          <w:szCs w:val="24"/>
        </w:rPr>
        <w:t>If you have already completed Grants.gov registration and ensured your</w:t>
      </w:r>
      <w:r w:rsidRPr="00894F32">
        <w:rPr>
          <w:rFonts w:cs="Arial"/>
          <w:b/>
          <w:bCs/>
          <w:szCs w:val="24"/>
        </w:rPr>
        <w:t xml:space="preserve"> Grants.gov and SAM accounts are up-to-date and/or renewed</w:t>
      </w:r>
      <w:r w:rsidRPr="00894F32">
        <w:rPr>
          <w:rFonts w:cs="Arial"/>
          <w:bCs/>
          <w:szCs w:val="24"/>
        </w:rPr>
        <w:t xml:space="preserve">, go to the </w:t>
      </w:r>
      <w:r w:rsidRPr="00894F32">
        <w:rPr>
          <w:rFonts w:cs="Arial"/>
          <w:szCs w:val="24"/>
        </w:rPr>
        <w:t>eRA Commons</w:t>
      </w:r>
      <w:r w:rsidRPr="00894F32">
        <w:rPr>
          <w:rFonts w:cs="Arial"/>
          <w:bCs/>
          <w:szCs w:val="24"/>
        </w:rPr>
        <w:t xml:space="preserve"> registration steps noted below.</w:t>
      </w:r>
      <w:r w:rsidR="0001732A" w:rsidRPr="00894F32">
        <w:rPr>
          <w:rFonts w:cs="Arial"/>
          <w:bCs/>
          <w:szCs w:val="24"/>
        </w:rPr>
        <w:t xml:space="preserve"> </w:t>
      </w:r>
      <w:r w:rsidRPr="00894F32">
        <w:rPr>
          <w:rFonts w:cs="Arial"/>
          <w:bCs/>
          <w:szCs w:val="24"/>
        </w:rPr>
        <w:t xml:space="preserve"> If this is your first time submitting an application through Grants.gov, registration information can be found at the Grants.gov “</w:t>
      </w:r>
      <w:hyperlink r:id="rId56" w:history="1">
        <w:r w:rsidRPr="00894F32">
          <w:rPr>
            <w:rFonts w:cs="Arial"/>
            <w:color w:val="0000FF"/>
            <w:szCs w:val="24"/>
            <w:u w:val="single"/>
          </w:rPr>
          <w:t>Applicants</w:t>
        </w:r>
      </w:hyperlink>
      <w:r w:rsidRPr="00894F32">
        <w:rPr>
          <w:rFonts w:cs="Arial"/>
          <w:bCs/>
          <w:szCs w:val="24"/>
        </w:rPr>
        <w:t xml:space="preserve">” tab.  </w:t>
      </w:r>
    </w:p>
    <w:p w14:paraId="4D879244" w14:textId="252F3045" w:rsidR="008D03FA" w:rsidRPr="00894F32" w:rsidRDefault="008D03FA" w:rsidP="008D03FA">
      <w:pPr>
        <w:tabs>
          <w:tab w:val="left" w:pos="720"/>
        </w:tabs>
        <w:contextualSpacing/>
        <w:rPr>
          <w:rFonts w:cs="Arial"/>
          <w:color w:val="0000FF"/>
          <w:u w:val="single"/>
        </w:rPr>
      </w:pPr>
      <w:r w:rsidRPr="00894F32">
        <w:rPr>
          <w:rFonts w:cs="Arial"/>
        </w:rPr>
        <w:t xml:space="preserve">The person submitting your application must be properly registered with Grants.gov as the Authorized Organization Representative (AOR) for the specific UEI number cited on the SF-424 (first page). </w:t>
      </w:r>
      <w:r w:rsidR="0001732A" w:rsidRPr="00894F32">
        <w:rPr>
          <w:rFonts w:cs="Arial"/>
        </w:rPr>
        <w:t xml:space="preserve"> </w:t>
      </w:r>
      <w:r w:rsidRPr="00894F32">
        <w:rPr>
          <w:rFonts w:cs="Arial"/>
        </w:rPr>
        <w:t xml:space="preserve">See the Organization Registration User Guide for details at the following Grants.gov link: </w:t>
      </w:r>
      <w:hyperlink r:id="rId57" w:history="1">
        <w:r w:rsidRPr="00894F32">
          <w:rPr>
            <w:rFonts w:cs="Arial"/>
            <w:color w:val="0000FF"/>
            <w:u w:val="single"/>
          </w:rPr>
          <w:t>http://www.grants.gov/web/grants/applicants/organization-registration.html</w:t>
        </w:r>
      </w:hyperlink>
      <w:r w:rsidRPr="00894F32">
        <w:rPr>
          <w:rFonts w:cs="Arial"/>
          <w:color w:val="0000FF"/>
          <w:u w:val="single"/>
        </w:rPr>
        <w:t>.</w:t>
      </w:r>
    </w:p>
    <w:p w14:paraId="35C6FAEC" w14:textId="77777777" w:rsidR="008D03FA" w:rsidRPr="00894F32" w:rsidRDefault="008D03FA" w:rsidP="008D03FA">
      <w:pPr>
        <w:tabs>
          <w:tab w:val="left" w:pos="720"/>
        </w:tabs>
        <w:contextualSpacing/>
        <w:rPr>
          <w:rFonts w:cs="Arial"/>
          <w:color w:val="0000FF"/>
          <w:u w:val="single"/>
        </w:rPr>
      </w:pPr>
    </w:p>
    <w:p w14:paraId="650327DF" w14:textId="77777777" w:rsidR="008D03FA" w:rsidRPr="00894F32" w:rsidRDefault="008D03FA" w:rsidP="008D03FA">
      <w:r w:rsidRPr="00894F32">
        <w:rPr>
          <w:b/>
          <w:bCs/>
        </w:rPr>
        <w:t>1.3       eRA Commons Registration</w:t>
      </w:r>
    </w:p>
    <w:p w14:paraId="451D88CD" w14:textId="0998C99F" w:rsidR="008D03FA" w:rsidRPr="00894F32" w:rsidRDefault="008D03FA" w:rsidP="008D03FA">
      <w:pPr>
        <w:rPr>
          <w:rFonts w:cs="Arial"/>
          <w:szCs w:val="24"/>
        </w:rPr>
      </w:pPr>
      <w:r w:rsidRPr="00894F32">
        <w:rPr>
          <w:rFonts w:cs="Arial"/>
        </w:rPr>
        <w:t xml:space="preserve">eRA Commons is an online data platform managed by NIH that allows applicants, award recipients, and federal staff to securely share, manage, and process award-related information. </w:t>
      </w:r>
      <w:r w:rsidR="0001732A" w:rsidRPr="00894F32">
        <w:rPr>
          <w:rFonts w:cs="Arial"/>
        </w:rPr>
        <w:t xml:space="preserve"> </w:t>
      </w:r>
      <w:r w:rsidRPr="00894F32">
        <w:rPr>
          <w:rFonts w:cs="Arial"/>
        </w:rPr>
        <w:t xml:space="preserve">It is strongly recommended that you start the eRA Commons registration process </w:t>
      </w:r>
      <w:r w:rsidRPr="00894F32">
        <w:rPr>
          <w:rFonts w:cs="Arial"/>
          <w:b/>
          <w:bCs/>
        </w:rPr>
        <w:t>at least six (6) weeks</w:t>
      </w:r>
      <w:r w:rsidRPr="00894F32">
        <w:rPr>
          <w:rFonts w:cs="Arial"/>
        </w:rPr>
        <w:t xml:space="preserve"> prior to the application due date. </w:t>
      </w:r>
      <w:r w:rsidR="0001732A" w:rsidRPr="00894F32">
        <w:rPr>
          <w:rFonts w:cs="Arial"/>
        </w:rPr>
        <w:t xml:space="preserve"> </w:t>
      </w:r>
      <w:r w:rsidRPr="00894F32">
        <w:rPr>
          <w:rFonts w:cs="Arial"/>
        </w:rPr>
        <w:t xml:space="preserve">Organizations applying for SAMHSA funding must register in eRA Commons. </w:t>
      </w:r>
      <w:r w:rsidR="0001732A" w:rsidRPr="00894F32">
        <w:rPr>
          <w:rFonts w:cs="Arial"/>
        </w:rPr>
        <w:t xml:space="preserve"> </w:t>
      </w:r>
      <w:r w:rsidRPr="00894F32">
        <w:rPr>
          <w:rFonts w:cs="Arial"/>
        </w:rPr>
        <w:t xml:space="preserve">This is a one-time registration separate from Grants.gov registration. </w:t>
      </w:r>
      <w:r w:rsidR="0001732A" w:rsidRPr="00894F32">
        <w:rPr>
          <w:rFonts w:cs="Arial"/>
        </w:rPr>
        <w:t xml:space="preserve"> </w:t>
      </w:r>
      <w:r w:rsidRPr="00894F32">
        <w:rPr>
          <w:rFonts w:cs="Arial"/>
        </w:rPr>
        <w:t xml:space="preserve">Note: Grants.gov and eRA Commons Registration may occur concurrently. </w:t>
      </w:r>
      <w:r w:rsidR="0001732A" w:rsidRPr="00894F32">
        <w:rPr>
          <w:rFonts w:cs="Arial"/>
        </w:rPr>
        <w:t xml:space="preserve"> </w:t>
      </w:r>
      <w:r w:rsidRPr="00894F32">
        <w:rPr>
          <w:rFonts w:cs="Arial"/>
        </w:rPr>
        <w:t xml:space="preserve">In addition to the organization registration, the Business Official (BO) named in the Authorized Representative section field on page 3 of the SF-424 and the Project Director details entered in the Applicant Information item f on page 1 of the SF-424 (Name and contact information of the person to be contacted on matters involving this application) must have accounts in eRA Commons and receive a Commons ID in order to have access to electronic submission and retrieval of application/award information. </w:t>
      </w:r>
      <w:r w:rsidRPr="00894F32">
        <w:rPr>
          <w:rFonts w:cs="Arial"/>
          <w:b/>
          <w:bCs/>
        </w:rPr>
        <w:t xml:space="preserve">If your organization is not registered </w:t>
      </w:r>
      <w:r w:rsidRPr="00894F32">
        <w:rPr>
          <w:rFonts w:cs="Arial"/>
          <w:b/>
          <w:bCs/>
        </w:rPr>
        <w:lastRenderedPageBreak/>
        <w:t xml:space="preserve">and does not have an active eRA Commons PI account by the deadline, the application will not be accepted. </w:t>
      </w:r>
    </w:p>
    <w:p w14:paraId="45990E97" w14:textId="77777777" w:rsidR="00210FA2" w:rsidRPr="00894F32" w:rsidRDefault="00210FA2" w:rsidP="00210FA2">
      <w:pPr>
        <w:spacing w:before="100" w:beforeAutospacing="1" w:after="100" w:afterAutospacing="1"/>
        <w:rPr>
          <w:rFonts w:cs="Arial"/>
          <w:szCs w:val="24"/>
        </w:rPr>
      </w:pPr>
      <w:r w:rsidRPr="00894F32">
        <w:rPr>
          <w:rFonts w:cs="Arial"/>
          <w:szCs w:val="24"/>
        </w:rPr>
        <w:t xml:space="preserve">For organizations registering with eRA Commons for the first time, the BO named in the Authorized Representative section of the SF-424 must complete the </w:t>
      </w:r>
      <w:hyperlink r:id="rId58" w:history="1">
        <w:r w:rsidRPr="00894F32">
          <w:rPr>
            <w:rStyle w:val="Hyperlink"/>
            <w:rFonts w:cs="Arial"/>
            <w:szCs w:val="24"/>
          </w:rPr>
          <w:t>Register Institution</w:t>
        </w:r>
      </w:hyperlink>
      <w:r w:rsidRPr="00894F32">
        <w:rPr>
          <w:rFonts w:cs="Arial"/>
          <w:szCs w:val="24"/>
        </w:rPr>
        <w:t xml:space="preserve"> online process.  Instructions on how to complete the online Institution Registration Form are provided on the </w:t>
      </w:r>
      <w:hyperlink r:id="rId59" w:history="1">
        <w:r w:rsidRPr="00894F32">
          <w:rPr>
            <w:rStyle w:val="Hyperlink"/>
            <w:rFonts w:cs="Arial"/>
            <w:szCs w:val="24"/>
          </w:rPr>
          <w:t>Register in eRA Commons</w:t>
        </w:r>
      </w:hyperlink>
      <w:r w:rsidRPr="00894F32">
        <w:rPr>
          <w:rFonts w:cs="Arial"/>
          <w:szCs w:val="24"/>
        </w:rPr>
        <w:t xml:space="preserve"> page.</w:t>
      </w:r>
    </w:p>
    <w:p w14:paraId="7CC30EA0" w14:textId="39C93183" w:rsidR="008D03FA" w:rsidRPr="00894F32" w:rsidRDefault="008D03FA" w:rsidP="008D03FA">
      <w:pPr>
        <w:rPr>
          <w:rFonts w:cs="Arial"/>
          <w:szCs w:val="24"/>
        </w:rPr>
      </w:pPr>
      <w:r w:rsidRPr="00894F32">
        <w:rPr>
          <w:rFonts w:cs="Arial"/>
          <w:szCs w:val="24"/>
        </w:rPr>
        <w:t>[Note: You must have a valid and verifiable UEI number to complete the eRA Commons registration.]</w:t>
      </w:r>
    </w:p>
    <w:p w14:paraId="62150E61" w14:textId="64F559E2" w:rsidR="008D03FA" w:rsidRPr="00894F32" w:rsidRDefault="008D03FA" w:rsidP="008D03FA">
      <w:pPr>
        <w:spacing w:before="100" w:beforeAutospacing="1" w:after="100" w:afterAutospacing="1"/>
        <w:rPr>
          <w:rFonts w:cs="Arial"/>
          <w:szCs w:val="24"/>
        </w:rPr>
      </w:pPr>
      <w:r w:rsidRPr="00894F32">
        <w:rPr>
          <w:rFonts w:cs="Arial"/>
        </w:rPr>
        <w:t xml:space="preserve">After the BO named as the Authorized Representative completes the online Institution Registration Form and clicks Submit, the eRA Commons will send an e-mail notification from </w:t>
      </w:r>
      <w:hyperlink r:id="rId60" w:history="1">
        <w:r w:rsidRPr="00894F32">
          <w:rPr>
            <w:rFonts w:cs="Arial"/>
            <w:color w:val="0000FF"/>
            <w:u w:val="single"/>
          </w:rPr>
          <w:t>era-notify@mail.nih.gov</w:t>
        </w:r>
      </w:hyperlink>
      <w:r w:rsidRPr="00894F32">
        <w:rPr>
          <w:rFonts w:cs="Arial"/>
        </w:rPr>
        <w:t xml:space="preserve"> with the link to confirm the email address.</w:t>
      </w:r>
      <w:r w:rsidR="0001732A" w:rsidRPr="00894F32">
        <w:rPr>
          <w:rFonts w:cs="Arial"/>
        </w:rPr>
        <w:t xml:space="preserve"> </w:t>
      </w:r>
      <w:r w:rsidRPr="00894F32">
        <w:rPr>
          <w:rFonts w:cs="Arial"/>
        </w:rPr>
        <w:t xml:space="preserve"> Once the e-mail address is verified, the registration request will be reviewed and confirmed via email. </w:t>
      </w:r>
      <w:r w:rsidR="0001732A" w:rsidRPr="00894F32">
        <w:rPr>
          <w:rFonts w:cs="Arial"/>
        </w:rPr>
        <w:t xml:space="preserve"> </w:t>
      </w:r>
      <w:r w:rsidRPr="00894F32">
        <w:rPr>
          <w:rFonts w:cs="Arial"/>
        </w:rPr>
        <w:t>If your request is denied, the representative will receive an email detailing the reason for the denial.</w:t>
      </w:r>
      <w:r w:rsidR="0001732A" w:rsidRPr="00894F32">
        <w:rPr>
          <w:rFonts w:cs="Arial"/>
        </w:rPr>
        <w:t xml:space="preserve"> </w:t>
      </w:r>
      <w:r w:rsidRPr="00894F32">
        <w:rPr>
          <w:rFonts w:cs="Arial"/>
        </w:rPr>
        <w:t xml:space="preserve"> If the request is approved, the BO will receive an email with an eRA Commons User ID for the Signing Official account (SO) role.  The representative will receive a separate email pertaining to this SO account containing a temporary password to be used for the first-time log in. </w:t>
      </w:r>
      <w:r w:rsidR="0001732A" w:rsidRPr="00894F32">
        <w:rPr>
          <w:rFonts w:cs="Arial"/>
        </w:rPr>
        <w:t xml:space="preserve"> </w:t>
      </w:r>
      <w:r w:rsidRPr="00894F32">
        <w:rPr>
          <w:rFonts w:cs="Arial"/>
        </w:rPr>
        <w:t xml:space="preserve">The representative will need to log into eRA Commons with the temporary password, at which time the system will provide prompts to change the temporary password to one of their choosing. </w:t>
      </w:r>
      <w:r w:rsidR="0001732A" w:rsidRPr="00894F32">
        <w:rPr>
          <w:rFonts w:cs="Arial"/>
        </w:rPr>
        <w:t xml:space="preserve"> </w:t>
      </w:r>
      <w:r w:rsidRPr="00894F32">
        <w:rPr>
          <w:rFonts w:cs="Arial"/>
        </w:rPr>
        <w:t>Once the BO/SO signs the registration request, the organization will be active in eRA Commons.  The BO/SO can then create additional accounts for the organization as needed.</w:t>
      </w:r>
      <w:r w:rsidR="0001732A" w:rsidRPr="00894F32">
        <w:rPr>
          <w:rFonts w:cs="Arial"/>
        </w:rPr>
        <w:t xml:space="preserve"> </w:t>
      </w:r>
      <w:r w:rsidRPr="00894F32">
        <w:rPr>
          <w:rFonts w:cs="Arial"/>
        </w:rPr>
        <w:t xml:space="preserve"> Organizations can have multiple user accounts with the SO role, and any user with the SO role will be able to create and maintain additional accounts for the organization’s staff, including accounts for those designated as </w:t>
      </w:r>
      <w:r w:rsidRPr="00894F32">
        <w:rPr>
          <w:rFonts w:cs="Arial"/>
          <w:szCs w:val="24"/>
        </w:rPr>
        <w:t>Project Director/Principal Investigator (</w:t>
      </w:r>
      <w:r w:rsidRPr="00894F32">
        <w:rPr>
          <w:rFonts w:cs="Arial"/>
        </w:rPr>
        <w:t xml:space="preserve">PD/PI) and other Signing Officials. </w:t>
      </w:r>
    </w:p>
    <w:p w14:paraId="5CD57BA0" w14:textId="3AADD413" w:rsidR="008D03FA" w:rsidRPr="00894F32" w:rsidRDefault="008D03FA" w:rsidP="008D03FA">
      <w:pPr>
        <w:contextualSpacing/>
        <w:rPr>
          <w:rFonts w:cs="Arial"/>
          <w:b/>
          <w:bCs/>
          <w:szCs w:val="24"/>
        </w:rPr>
      </w:pPr>
      <w:r w:rsidRPr="00894F32">
        <w:rPr>
          <w:rFonts w:cs="Arial"/>
          <w:b/>
          <w:szCs w:val="24"/>
        </w:rPr>
        <w:t>Important</w:t>
      </w:r>
      <w:r w:rsidRPr="00894F32">
        <w:rPr>
          <w:rFonts w:cs="Arial"/>
          <w:szCs w:val="24"/>
        </w:rPr>
        <w:t xml:space="preserve">: The eRA Commons requires organizations to identify at least one BO/SO, who is the BO entered in the Authorized Representative section on the SF-424, and a PD/PI in order to submit an application. </w:t>
      </w:r>
      <w:r w:rsidR="0001732A" w:rsidRPr="00894F32">
        <w:rPr>
          <w:rFonts w:cs="Arial"/>
          <w:szCs w:val="24"/>
        </w:rPr>
        <w:t xml:space="preserve"> </w:t>
      </w:r>
      <w:r w:rsidRPr="00894F32">
        <w:rPr>
          <w:rFonts w:cs="Arial"/>
          <w:szCs w:val="24"/>
        </w:rPr>
        <w:t>The primary BO/SO must create the account for the PD/PI listed as the person to contact regarding the application on page 1 of the SF-424</w:t>
      </w:r>
      <w:r w:rsidRPr="00894F32">
        <w:rPr>
          <w:rFonts w:cs="Arial"/>
          <w:color w:val="FF0000"/>
          <w:szCs w:val="24"/>
        </w:rPr>
        <w:t xml:space="preserve"> </w:t>
      </w:r>
      <w:r w:rsidRPr="00894F32">
        <w:rPr>
          <w:rFonts w:cs="Arial"/>
          <w:szCs w:val="24"/>
        </w:rPr>
        <w:t>assigning that person the ‘PI’ role in eRA Commons.</w:t>
      </w:r>
      <w:r w:rsidR="0001732A" w:rsidRPr="00894F32">
        <w:rPr>
          <w:rFonts w:cs="Arial"/>
          <w:szCs w:val="24"/>
        </w:rPr>
        <w:t xml:space="preserve"> </w:t>
      </w:r>
      <w:r w:rsidRPr="00894F32">
        <w:rPr>
          <w:rFonts w:cs="Arial"/>
          <w:szCs w:val="24"/>
        </w:rPr>
        <w:t xml:space="preserve"> Note that you must also enter the PD/PI’s Commons Username into the ‘Applicant Identifier’ field of the SF-424 document (Line 4).  </w:t>
      </w:r>
      <w:r w:rsidRPr="00894F32">
        <w:rPr>
          <w:rFonts w:cs="Arial"/>
          <w:b/>
          <w:bCs/>
          <w:szCs w:val="24"/>
        </w:rPr>
        <w:t>The individual designated as the BO cannot also be a PD.</w:t>
      </w:r>
    </w:p>
    <w:p w14:paraId="188EDFE3" w14:textId="77777777" w:rsidR="008D03FA" w:rsidRPr="00894F32" w:rsidRDefault="008D03FA" w:rsidP="00E45303">
      <w:pPr>
        <w:pStyle w:val="Heading2"/>
      </w:pPr>
      <w:bookmarkStart w:id="230" w:name="_3._WRITE_AND"/>
      <w:bookmarkStart w:id="231" w:name="_3._WRITE_AND_1"/>
      <w:bookmarkStart w:id="232" w:name="_2._WRITE_AND"/>
      <w:bookmarkStart w:id="233" w:name="_Toc465087554"/>
      <w:bookmarkStart w:id="234" w:name="_Toc485307401"/>
      <w:bookmarkStart w:id="235" w:name="_Toc81577292"/>
      <w:bookmarkStart w:id="236" w:name="_Toc114646415"/>
      <w:bookmarkStart w:id="237" w:name="_Toc126602844"/>
      <w:bookmarkStart w:id="238" w:name="_Hlk83020562"/>
      <w:bookmarkEnd w:id="224"/>
      <w:bookmarkEnd w:id="230"/>
      <w:bookmarkEnd w:id="231"/>
      <w:bookmarkEnd w:id="232"/>
      <w:r w:rsidRPr="00894F32">
        <w:rPr>
          <w:szCs w:val="24"/>
        </w:rPr>
        <w:t>2.</w:t>
      </w:r>
      <w:r w:rsidRPr="00894F32">
        <w:rPr>
          <w:szCs w:val="24"/>
        </w:rPr>
        <w:tab/>
        <w:t>WRITE</w:t>
      </w:r>
      <w:r w:rsidRPr="00894F32">
        <w:t xml:space="preserve"> AND COMPLETE APPLICATION</w:t>
      </w:r>
      <w:bookmarkEnd w:id="233"/>
      <w:bookmarkEnd w:id="234"/>
      <w:bookmarkEnd w:id="235"/>
      <w:bookmarkEnd w:id="236"/>
      <w:bookmarkEnd w:id="237"/>
    </w:p>
    <w:p w14:paraId="3C2FCE93" w14:textId="39ADAD87" w:rsidR="008D03FA" w:rsidRPr="00894F32" w:rsidRDefault="008D03FA" w:rsidP="008D03FA">
      <w:pPr>
        <w:tabs>
          <w:tab w:val="left" w:pos="1008"/>
        </w:tabs>
        <w:rPr>
          <w:rFonts w:cs="Arial"/>
          <w:b/>
          <w:bCs/>
          <w:szCs w:val="24"/>
        </w:rPr>
      </w:pPr>
      <w:r w:rsidRPr="00894F32">
        <w:rPr>
          <w:rFonts w:cs="Arial"/>
          <w:b/>
          <w:bCs/>
          <w:szCs w:val="24"/>
        </w:rPr>
        <w:t>SAMHSA strongly encourages you to sign up for Grants.gov email notifications regarding this NOFO.</w:t>
      </w:r>
      <w:r w:rsidR="0001732A" w:rsidRPr="00894F32">
        <w:rPr>
          <w:rFonts w:cs="Arial"/>
          <w:b/>
          <w:bCs/>
          <w:szCs w:val="24"/>
        </w:rPr>
        <w:t xml:space="preserve"> </w:t>
      </w:r>
      <w:r w:rsidRPr="00894F32">
        <w:rPr>
          <w:rFonts w:cs="Arial"/>
          <w:b/>
          <w:bCs/>
          <w:szCs w:val="24"/>
        </w:rPr>
        <w:t xml:space="preserve"> If the NOFO is cancelled or modified, individuals who sign up with Grants.gov for updates will be automatically notified.</w:t>
      </w:r>
    </w:p>
    <w:p w14:paraId="11149F58" w14:textId="627C8298" w:rsidR="008D03FA" w:rsidRPr="00894F32" w:rsidRDefault="00027B19" w:rsidP="00027B19">
      <w:pPr>
        <w:tabs>
          <w:tab w:val="left" w:pos="1008"/>
        </w:tabs>
        <w:contextualSpacing/>
        <w:rPr>
          <w:rFonts w:cs="Arial"/>
          <w:b/>
          <w:bCs/>
          <w:szCs w:val="24"/>
        </w:rPr>
      </w:pPr>
      <w:bookmarkStart w:id="239" w:name="Paper_submission"/>
      <w:bookmarkStart w:id="240" w:name="_Hlk83020398"/>
      <w:bookmarkEnd w:id="238"/>
      <w:bookmarkEnd w:id="239"/>
      <w:r w:rsidRPr="00894F32">
        <w:rPr>
          <w:rFonts w:cs="Arial"/>
          <w:b/>
          <w:bCs/>
          <w:szCs w:val="24"/>
        </w:rPr>
        <w:t xml:space="preserve">2.1    </w:t>
      </w:r>
      <w:r w:rsidR="008D03FA" w:rsidRPr="00894F32">
        <w:rPr>
          <w:rFonts w:cs="Arial"/>
          <w:b/>
          <w:bCs/>
          <w:szCs w:val="24"/>
        </w:rPr>
        <w:t>Obtaining Paper Copies of Application Materials</w:t>
      </w:r>
    </w:p>
    <w:p w14:paraId="5F31A073" w14:textId="00858A66" w:rsidR="008D03FA" w:rsidRPr="00894F32" w:rsidRDefault="008D03FA" w:rsidP="008D03FA">
      <w:pPr>
        <w:rPr>
          <w:rFonts w:cs="Arial"/>
          <w:szCs w:val="24"/>
        </w:rPr>
      </w:pPr>
      <w:r w:rsidRPr="00894F32">
        <w:rPr>
          <w:rFonts w:cs="Arial"/>
          <w:szCs w:val="24"/>
        </w:rPr>
        <w:lastRenderedPageBreak/>
        <w:t xml:space="preserve">If your organization has difficulty accessing high-speed internet and cannot download the required documents, you may request a paper copy of the application materials.   </w:t>
      </w:r>
    </w:p>
    <w:p w14:paraId="62F84FDD" w14:textId="77777777" w:rsidR="00AC0422" w:rsidRPr="00894F32" w:rsidRDefault="00AC0422" w:rsidP="00AC0422">
      <w:pPr>
        <w:rPr>
          <w:b/>
          <w:bCs/>
        </w:rPr>
      </w:pPr>
      <w:r w:rsidRPr="00894F32">
        <w:rPr>
          <w:rFonts w:cs="Arial"/>
        </w:rPr>
        <w:t>Contact the Division of Grant Review at</w:t>
      </w:r>
      <w:r w:rsidRPr="00894F32">
        <w:rPr>
          <w:rFonts w:cs="Arial"/>
          <w:szCs w:val="24"/>
        </w:rPr>
        <w:t xml:space="preserve"> </w:t>
      </w:r>
      <w:hyperlink r:id="rId61" w:history="1">
        <w:r w:rsidRPr="00894F32">
          <w:rPr>
            <w:rStyle w:val="Hyperlink"/>
            <w:rFonts w:cs="Arial"/>
            <w:szCs w:val="24"/>
          </w:rPr>
          <w:t>dgr.applications@samhsa.hhs.gov</w:t>
        </w:r>
      </w:hyperlink>
      <w:r w:rsidRPr="00894F32">
        <w:rPr>
          <w:rFonts w:cs="Arial"/>
          <w:szCs w:val="24"/>
        </w:rPr>
        <w:t xml:space="preserve"> </w:t>
      </w:r>
      <w:r w:rsidRPr="00894F32">
        <w:rPr>
          <w:rFonts w:cs="Arial"/>
        </w:rPr>
        <w:t>for additional information on obtaining paper copies.</w:t>
      </w:r>
    </w:p>
    <w:p w14:paraId="0DE53F6F" w14:textId="77777777" w:rsidR="008D03FA" w:rsidRPr="00894F32" w:rsidRDefault="008D03FA" w:rsidP="008D03FA">
      <w:pPr>
        <w:rPr>
          <w:b/>
          <w:bCs/>
        </w:rPr>
      </w:pPr>
      <w:bookmarkStart w:id="241" w:name="_3.1_Required_Application"/>
      <w:bookmarkStart w:id="242" w:name="RequiredComponents"/>
      <w:bookmarkEnd w:id="240"/>
      <w:bookmarkEnd w:id="241"/>
      <w:r w:rsidRPr="00894F32">
        <w:rPr>
          <w:b/>
          <w:bCs/>
        </w:rPr>
        <w:t>2.2</w:t>
      </w:r>
      <w:r w:rsidRPr="00894F32">
        <w:rPr>
          <w:b/>
          <w:bCs/>
        </w:rPr>
        <w:tab/>
        <w:t>Requ</w:t>
      </w:r>
      <w:bookmarkEnd w:id="242"/>
      <w:r w:rsidRPr="00894F32">
        <w:rPr>
          <w:b/>
          <w:bCs/>
        </w:rPr>
        <w:t>ired Application Components</w:t>
      </w:r>
    </w:p>
    <w:p w14:paraId="2EBF4F21" w14:textId="71106D80" w:rsidR="008D03FA" w:rsidRPr="00894F32" w:rsidRDefault="008D03FA" w:rsidP="008D03FA">
      <w:pPr>
        <w:autoSpaceDE w:val="0"/>
        <w:autoSpaceDN w:val="0"/>
        <w:adjustRightInd w:val="0"/>
        <w:rPr>
          <w:rFonts w:cs="Arial"/>
          <w:szCs w:val="24"/>
        </w:rPr>
      </w:pPr>
      <w:r w:rsidRPr="00894F32">
        <w:t>After downloading and retrieving the required application components and completing the registration processes, it is time to write a</w:t>
      </w:r>
      <w:r w:rsidRPr="00894F32">
        <w:rPr>
          <w:rFonts w:cs="Arial"/>
        </w:rPr>
        <w:t xml:space="preserve">nd complete your application. </w:t>
      </w:r>
      <w:r w:rsidR="0001732A" w:rsidRPr="00894F32">
        <w:rPr>
          <w:rFonts w:cs="Arial"/>
        </w:rPr>
        <w:t xml:space="preserve"> </w:t>
      </w:r>
      <w:r w:rsidRPr="00894F32">
        <w:rPr>
          <w:rFonts w:cs="Arial"/>
          <w:color w:val="000000"/>
          <w:szCs w:val="24"/>
        </w:rPr>
        <w:t xml:space="preserve">All </w:t>
      </w:r>
      <w:r w:rsidRPr="00894F32">
        <w:rPr>
          <w:rFonts w:cs="Arial"/>
          <w:bCs/>
          <w:szCs w:val="24"/>
        </w:rPr>
        <w:t xml:space="preserve">files uploaded with the Grants.gov application </w:t>
      </w:r>
      <w:r w:rsidRPr="00894F32">
        <w:rPr>
          <w:rFonts w:cs="Arial"/>
          <w:b/>
          <w:bCs/>
          <w:szCs w:val="24"/>
        </w:rPr>
        <w:t>MUST</w:t>
      </w:r>
      <w:r w:rsidRPr="00894F32">
        <w:rPr>
          <w:rFonts w:cs="Arial"/>
          <w:bCs/>
          <w:szCs w:val="24"/>
        </w:rPr>
        <w:t xml:space="preserve"> be in </w:t>
      </w:r>
      <w:r w:rsidRPr="00894F32">
        <w:rPr>
          <w:rFonts w:cs="Arial"/>
          <w:b/>
          <w:bCs/>
          <w:szCs w:val="24"/>
        </w:rPr>
        <w:t>Adobe PDF</w:t>
      </w:r>
      <w:r w:rsidRPr="00894F32">
        <w:rPr>
          <w:rFonts w:cs="Arial"/>
          <w:bCs/>
          <w:szCs w:val="24"/>
        </w:rPr>
        <w:t xml:space="preserve"> file format</w:t>
      </w:r>
      <w:r w:rsidRPr="00894F32">
        <w:rPr>
          <w:rFonts w:cs="Arial"/>
          <w:color w:val="000000"/>
          <w:szCs w:val="24"/>
        </w:rPr>
        <w:t xml:space="preserve">.  </w:t>
      </w:r>
      <w:r w:rsidRPr="00894F32">
        <w:rPr>
          <w:rFonts w:cs="Arial"/>
          <w:szCs w:val="24"/>
        </w:rPr>
        <w:t xml:space="preserve">Directions for creating PDF files can be found on the Grants.gov website. </w:t>
      </w:r>
      <w:r w:rsidR="0001732A" w:rsidRPr="00894F32">
        <w:rPr>
          <w:rFonts w:cs="Arial"/>
          <w:szCs w:val="24"/>
        </w:rPr>
        <w:t xml:space="preserve"> </w:t>
      </w:r>
      <w:r w:rsidRPr="00894F32">
        <w:rPr>
          <w:rFonts w:cs="Arial"/>
          <w:szCs w:val="24"/>
        </w:rPr>
        <w:t>See</w:t>
      </w:r>
      <w:r w:rsidRPr="00894F32">
        <w:rPr>
          <w:rFonts w:cs="Arial"/>
          <w:b/>
          <w:bCs/>
        </w:rPr>
        <w:t xml:space="preserve"> </w:t>
      </w:r>
      <w:hyperlink w:anchor="_Appendix_B_-" w:history="1">
        <w:r w:rsidRPr="00894F32">
          <w:rPr>
            <w:rFonts w:cs="Arial"/>
            <w:bCs/>
            <w:color w:val="0000FF"/>
            <w:u w:val="single"/>
          </w:rPr>
          <w:t>Appendix B</w:t>
        </w:r>
      </w:hyperlink>
      <w:r w:rsidRPr="00894F32">
        <w:rPr>
          <w:rFonts w:cs="Arial"/>
          <w:b/>
          <w:bCs/>
        </w:rPr>
        <w:t xml:space="preserve"> for all</w:t>
      </w:r>
      <w:r w:rsidRPr="00894F32">
        <w:rPr>
          <w:rFonts w:cs="Arial"/>
          <w:bCs/>
        </w:rPr>
        <w:t xml:space="preserve"> application formatting and validation requirements</w:t>
      </w:r>
      <w:r w:rsidRPr="00894F32">
        <w:rPr>
          <w:rFonts w:cs="Arial"/>
          <w:b/>
          <w:bCs/>
        </w:rPr>
        <w:t xml:space="preserve">.  </w:t>
      </w:r>
    </w:p>
    <w:p w14:paraId="7C4B7B9A" w14:textId="77777777" w:rsidR="008D03FA" w:rsidRPr="00894F32" w:rsidRDefault="008D03FA" w:rsidP="008D03FA">
      <w:pPr>
        <w:tabs>
          <w:tab w:val="left" w:pos="1008"/>
        </w:tabs>
        <w:rPr>
          <w:rFonts w:cs="Arial"/>
          <w:b/>
          <w:i/>
          <w:iCs/>
        </w:rPr>
      </w:pPr>
      <w:r w:rsidRPr="00894F32">
        <w:rPr>
          <w:rFonts w:cs="Arial"/>
          <w:b/>
          <w:i/>
          <w:iCs/>
        </w:rPr>
        <w:t>Standard Application Components</w:t>
      </w:r>
    </w:p>
    <w:p w14:paraId="76D1C23F" w14:textId="1E45B460" w:rsidR="008D03FA" w:rsidRPr="00894F32" w:rsidRDefault="008D03FA" w:rsidP="008D03FA">
      <w:pPr>
        <w:tabs>
          <w:tab w:val="left" w:pos="1008"/>
        </w:tabs>
        <w:rPr>
          <w:rFonts w:cs="Arial"/>
          <w:color w:val="FFFFFF"/>
        </w:rPr>
      </w:pPr>
      <w:r w:rsidRPr="00894F32">
        <w:rPr>
          <w:rFonts w:cs="Arial"/>
        </w:rPr>
        <w:t xml:space="preserve">Applications must include the following required application components listed in the table below. </w:t>
      </w:r>
      <w:r w:rsidR="0001732A" w:rsidRPr="00894F32">
        <w:rPr>
          <w:rFonts w:cs="Arial"/>
        </w:rPr>
        <w:t xml:space="preserve"> </w:t>
      </w:r>
      <w:r w:rsidRPr="00894F32">
        <w:rPr>
          <w:rFonts w:cs="Arial"/>
        </w:rPr>
        <w:t xml:space="preserve">This table consists of a full list of standard application components, a description of each required component, and where you can find each document.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8D03FA" w:rsidRPr="00894F32" w14:paraId="57D38BF4" w14:textId="77777777" w:rsidTr="00CA4CF9">
        <w:trPr>
          <w:cantSplit/>
          <w:tblHeader/>
        </w:trPr>
        <w:tc>
          <w:tcPr>
            <w:tcW w:w="450" w:type="dxa"/>
            <w:shd w:val="clear" w:color="auto" w:fill="B8CCE4" w:themeFill="accent1" w:themeFillTint="66"/>
            <w:vAlign w:val="center"/>
          </w:tcPr>
          <w:p w14:paraId="6815DC1A" w14:textId="77777777" w:rsidR="008D03FA" w:rsidRPr="00894F32" w:rsidRDefault="008D03FA" w:rsidP="008D03FA">
            <w:pPr>
              <w:spacing w:after="0"/>
              <w:jc w:val="center"/>
              <w:rPr>
                <w:rFonts w:cs="Arial"/>
                <w:b/>
                <w:sz w:val="22"/>
                <w:szCs w:val="22"/>
              </w:rPr>
            </w:pPr>
            <w:bookmarkStart w:id="243" w:name="_4._APPLY:_REQUIRED"/>
            <w:bookmarkEnd w:id="243"/>
            <w:r w:rsidRPr="00894F32">
              <w:rPr>
                <w:rFonts w:cs="Arial"/>
                <w:b/>
                <w:sz w:val="22"/>
                <w:szCs w:val="22"/>
              </w:rPr>
              <w:t>#</w:t>
            </w:r>
          </w:p>
        </w:tc>
        <w:tc>
          <w:tcPr>
            <w:tcW w:w="2430" w:type="dxa"/>
            <w:shd w:val="clear" w:color="auto" w:fill="B8CCE4" w:themeFill="accent1" w:themeFillTint="66"/>
            <w:vAlign w:val="center"/>
          </w:tcPr>
          <w:p w14:paraId="29A9BCF8" w14:textId="77777777" w:rsidR="008D03FA" w:rsidRPr="00894F32" w:rsidRDefault="008D03FA" w:rsidP="008D03FA">
            <w:pPr>
              <w:spacing w:after="0"/>
              <w:jc w:val="center"/>
              <w:rPr>
                <w:rFonts w:cs="Arial"/>
                <w:b/>
                <w:sz w:val="22"/>
                <w:szCs w:val="22"/>
              </w:rPr>
            </w:pPr>
            <w:r w:rsidRPr="00894F32">
              <w:rPr>
                <w:rFonts w:cs="Arial"/>
                <w:b/>
                <w:sz w:val="22"/>
                <w:szCs w:val="22"/>
              </w:rPr>
              <w:t>Standard Application Components</w:t>
            </w:r>
          </w:p>
        </w:tc>
        <w:tc>
          <w:tcPr>
            <w:tcW w:w="4927" w:type="dxa"/>
            <w:shd w:val="clear" w:color="auto" w:fill="B8CCE4" w:themeFill="accent1" w:themeFillTint="66"/>
            <w:vAlign w:val="center"/>
          </w:tcPr>
          <w:p w14:paraId="6FC342AB" w14:textId="77777777" w:rsidR="008D03FA" w:rsidRPr="00894F32" w:rsidRDefault="008D03FA" w:rsidP="008D03FA">
            <w:pPr>
              <w:spacing w:after="0"/>
              <w:jc w:val="center"/>
              <w:rPr>
                <w:rFonts w:cs="Arial"/>
                <w:b/>
                <w:sz w:val="22"/>
                <w:szCs w:val="22"/>
              </w:rPr>
            </w:pPr>
            <w:r w:rsidRPr="00894F32">
              <w:rPr>
                <w:rFonts w:cs="Arial"/>
                <w:b/>
                <w:sz w:val="22"/>
                <w:szCs w:val="22"/>
              </w:rPr>
              <w:t>Description</w:t>
            </w:r>
          </w:p>
        </w:tc>
        <w:tc>
          <w:tcPr>
            <w:tcW w:w="1800" w:type="dxa"/>
            <w:shd w:val="clear" w:color="auto" w:fill="B8CCE4" w:themeFill="accent1" w:themeFillTint="66"/>
            <w:vAlign w:val="center"/>
          </w:tcPr>
          <w:p w14:paraId="30E18C63" w14:textId="77777777" w:rsidR="008D03FA" w:rsidRPr="00894F32" w:rsidRDefault="008D03FA" w:rsidP="008D03FA">
            <w:pPr>
              <w:spacing w:after="0"/>
              <w:jc w:val="center"/>
              <w:rPr>
                <w:rFonts w:cs="Arial"/>
                <w:b/>
                <w:sz w:val="22"/>
                <w:szCs w:val="22"/>
              </w:rPr>
            </w:pPr>
            <w:r w:rsidRPr="00894F32">
              <w:rPr>
                <w:rFonts w:cs="Arial"/>
                <w:b/>
                <w:sz w:val="22"/>
                <w:szCs w:val="22"/>
              </w:rPr>
              <w:t>Where to Find Document</w:t>
            </w:r>
          </w:p>
        </w:tc>
      </w:tr>
      <w:tr w:rsidR="008D03FA" w:rsidRPr="00894F32" w14:paraId="1BC3EB1B" w14:textId="77777777" w:rsidTr="00CA4CF9">
        <w:trPr>
          <w:trHeight w:val="521"/>
        </w:trPr>
        <w:tc>
          <w:tcPr>
            <w:tcW w:w="450" w:type="dxa"/>
            <w:shd w:val="clear" w:color="auto" w:fill="auto"/>
          </w:tcPr>
          <w:p w14:paraId="69ACEF3F" w14:textId="77777777" w:rsidR="008D03FA" w:rsidRPr="00894F32" w:rsidRDefault="008D03FA" w:rsidP="008D03FA">
            <w:pPr>
              <w:spacing w:after="0"/>
              <w:jc w:val="center"/>
              <w:rPr>
                <w:rFonts w:cs="Arial"/>
                <w:sz w:val="20"/>
              </w:rPr>
            </w:pPr>
            <w:r w:rsidRPr="00894F32">
              <w:rPr>
                <w:rFonts w:cs="Arial"/>
                <w:sz w:val="20"/>
              </w:rPr>
              <w:t>1</w:t>
            </w:r>
          </w:p>
        </w:tc>
        <w:tc>
          <w:tcPr>
            <w:tcW w:w="2430" w:type="dxa"/>
            <w:shd w:val="clear" w:color="auto" w:fill="auto"/>
          </w:tcPr>
          <w:p w14:paraId="2A633B66" w14:textId="77777777" w:rsidR="008D03FA" w:rsidRPr="00894F32" w:rsidRDefault="008D03FA" w:rsidP="008D03FA">
            <w:pPr>
              <w:rPr>
                <w:rFonts w:cs="Arial"/>
                <w:b/>
                <w:sz w:val="20"/>
              </w:rPr>
            </w:pPr>
            <w:r w:rsidRPr="00894F32">
              <w:rPr>
                <w:rFonts w:cs="Arial"/>
                <w:sz w:val="20"/>
              </w:rPr>
              <w:t>SF-424 (Application for Federal Assistance) Form</w:t>
            </w:r>
          </w:p>
        </w:tc>
        <w:tc>
          <w:tcPr>
            <w:tcW w:w="4927" w:type="dxa"/>
            <w:shd w:val="clear" w:color="auto" w:fill="auto"/>
          </w:tcPr>
          <w:p w14:paraId="3BEA8708" w14:textId="77777777" w:rsidR="008D03FA" w:rsidRPr="00894F32" w:rsidRDefault="008D03FA" w:rsidP="008D03FA">
            <w:pPr>
              <w:spacing w:after="0"/>
              <w:rPr>
                <w:rFonts w:cs="Arial"/>
                <w:sz w:val="20"/>
              </w:rPr>
            </w:pPr>
            <w:r w:rsidRPr="00894F32">
              <w:rPr>
                <w:rFonts w:cs="Arial"/>
                <w:sz w:val="20"/>
              </w:rPr>
              <w:t xml:space="preserve">This form must be completed by applicants for all SAMHSA awards.  </w:t>
            </w:r>
          </w:p>
          <w:p w14:paraId="2F4B029E" w14:textId="77777777" w:rsidR="008D03FA" w:rsidRPr="00894F32" w:rsidRDefault="008D03FA" w:rsidP="008D03FA">
            <w:pPr>
              <w:rPr>
                <w:rFonts w:cs="Arial"/>
                <w:sz w:val="20"/>
              </w:rPr>
            </w:pPr>
            <w:r w:rsidRPr="00894F32">
              <w:rPr>
                <w:rFonts w:cs="Arial"/>
                <w:sz w:val="20"/>
              </w:rPr>
              <w:t xml:space="preserve">The names and contact information for Project Director (PD) and Business Official (BO) are required for SAMHSA applications and are to be entered on the SF-424 form.  </w:t>
            </w:r>
          </w:p>
          <w:p w14:paraId="6BB03087" w14:textId="7F666547" w:rsidR="008D03FA" w:rsidRPr="00894F32" w:rsidRDefault="008D03FA" w:rsidP="00CC4EB5">
            <w:pPr>
              <w:numPr>
                <w:ilvl w:val="0"/>
                <w:numId w:val="39"/>
              </w:numPr>
              <w:spacing w:after="160" w:line="252" w:lineRule="auto"/>
              <w:rPr>
                <w:rFonts w:cs="Arial"/>
                <w:sz w:val="20"/>
              </w:rPr>
            </w:pPr>
            <w:r w:rsidRPr="00894F32">
              <w:rPr>
                <w:rFonts w:cs="Arial"/>
                <w:sz w:val="20"/>
              </w:rPr>
              <w:t xml:space="preserve">The PD must have an eRA Commons account: the PD’s Commons Username must be entered in field </w:t>
            </w:r>
            <w:r w:rsidRPr="00894F32">
              <w:rPr>
                <w:rFonts w:cs="Arial"/>
                <w:b/>
                <w:bCs/>
                <w:sz w:val="20"/>
              </w:rPr>
              <w:t xml:space="preserve">4. </w:t>
            </w:r>
            <w:r w:rsidR="0001732A" w:rsidRPr="00894F32">
              <w:rPr>
                <w:rFonts w:cs="Arial"/>
                <w:b/>
                <w:bCs/>
                <w:sz w:val="20"/>
              </w:rPr>
              <w:t xml:space="preserve"> </w:t>
            </w:r>
            <w:r w:rsidRPr="00894F32">
              <w:rPr>
                <w:rFonts w:cs="Arial"/>
                <w:b/>
                <w:bCs/>
                <w:sz w:val="20"/>
              </w:rPr>
              <w:t>Applicant Identifier</w:t>
            </w:r>
            <w:r w:rsidRPr="00894F32">
              <w:rPr>
                <w:rFonts w:cs="Arial"/>
                <w:sz w:val="20"/>
              </w:rPr>
              <w:t xml:space="preserve">; and the PD’s name, phone number and email address must be entered in Section </w:t>
            </w:r>
            <w:r w:rsidRPr="00894F32">
              <w:rPr>
                <w:rFonts w:cs="Arial"/>
                <w:b/>
                <w:bCs/>
                <w:sz w:val="20"/>
              </w:rPr>
              <w:t xml:space="preserve">8. </w:t>
            </w:r>
            <w:r w:rsidR="0001732A" w:rsidRPr="00894F32">
              <w:rPr>
                <w:rFonts w:cs="Arial"/>
                <w:b/>
                <w:bCs/>
                <w:sz w:val="20"/>
              </w:rPr>
              <w:t xml:space="preserve"> </w:t>
            </w:r>
            <w:r w:rsidRPr="00894F32">
              <w:rPr>
                <w:rFonts w:cs="Arial"/>
                <w:b/>
                <w:bCs/>
                <w:sz w:val="20"/>
              </w:rPr>
              <w:t>APPLICANT INFORMATION</w:t>
            </w:r>
            <w:r w:rsidRPr="00894F32">
              <w:rPr>
                <w:rFonts w:cs="Arial"/>
                <w:sz w:val="20"/>
              </w:rPr>
              <w:t xml:space="preserve">: </w:t>
            </w:r>
            <w:r w:rsidRPr="00894F32">
              <w:rPr>
                <w:rFonts w:cs="Arial"/>
                <w:b/>
                <w:sz w:val="20"/>
              </w:rPr>
              <w:t>item</w:t>
            </w:r>
            <w:r w:rsidRPr="00894F32">
              <w:rPr>
                <w:rFonts w:cs="Arial"/>
                <w:b/>
                <w:bCs/>
                <w:sz w:val="20"/>
              </w:rPr>
              <w:t xml:space="preserve"> f. Name and contact information of person to be contacted on matters involving this application</w:t>
            </w:r>
            <w:r w:rsidRPr="00894F32">
              <w:rPr>
                <w:rFonts w:cs="Arial"/>
                <w:sz w:val="20"/>
              </w:rPr>
              <w:t>.  T</w:t>
            </w:r>
            <w:r w:rsidRPr="00894F32">
              <w:rPr>
                <w:rFonts w:cs="Arial"/>
                <w:sz w:val="20"/>
                <w:u w:val="single"/>
              </w:rPr>
              <w:t>he PD listed in the SF-424 must match the PD in the Personnel Costs section in the budget.</w:t>
            </w:r>
          </w:p>
          <w:p w14:paraId="61428FAC" w14:textId="164857B2" w:rsidR="008D03FA" w:rsidRPr="00894F32" w:rsidRDefault="008D03FA" w:rsidP="00CC4EB5">
            <w:pPr>
              <w:numPr>
                <w:ilvl w:val="0"/>
                <w:numId w:val="39"/>
              </w:numPr>
              <w:spacing w:after="160" w:line="252" w:lineRule="auto"/>
              <w:rPr>
                <w:rFonts w:cs="Arial"/>
                <w:sz w:val="20"/>
              </w:rPr>
            </w:pPr>
            <w:r w:rsidRPr="00894F32">
              <w:rPr>
                <w:rFonts w:cs="Arial"/>
                <w:sz w:val="20"/>
              </w:rPr>
              <w:t xml:space="preserve">The BO name, title, email address and phone number must be entered in the </w:t>
            </w:r>
            <w:r w:rsidRPr="00894F32">
              <w:rPr>
                <w:rFonts w:cs="Arial"/>
                <w:b/>
                <w:bCs/>
                <w:sz w:val="20"/>
              </w:rPr>
              <w:t>Authorized Representative</w:t>
            </w:r>
            <w:r w:rsidRPr="00894F32">
              <w:rPr>
                <w:rFonts w:cs="Arial"/>
                <w:sz w:val="20"/>
              </w:rPr>
              <w:t xml:space="preserve"> section fields on page three of the SF 424.  The organization mailing address is required in </w:t>
            </w:r>
            <w:r w:rsidRPr="00894F32">
              <w:rPr>
                <w:rFonts w:cs="Arial"/>
                <w:sz w:val="20"/>
              </w:rPr>
              <w:lastRenderedPageBreak/>
              <w:t xml:space="preserve">section 8. </w:t>
            </w:r>
            <w:r w:rsidR="0001732A" w:rsidRPr="00894F32">
              <w:rPr>
                <w:rFonts w:cs="Arial"/>
                <w:sz w:val="20"/>
              </w:rPr>
              <w:t xml:space="preserve"> </w:t>
            </w:r>
            <w:r w:rsidRPr="00894F32">
              <w:rPr>
                <w:rFonts w:cs="Arial"/>
                <w:b/>
                <w:bCs/>
                <w:sz w:val="20"/>
              </w:rPr>
              <w:t>APPLICANT INFORMATION</w:t>
            </w:r>
            <w:r w:rsidRPr="00894F32">
              <w:rPr>
                <w:rFonts w:cs="Arial"/>
                <w:sz w:val="20"/>
              </w:rPr>
              <w:t xml:space="preserve"> item </w:t>
            </w:r>
            <w:r w:rsidRPr="00894F32">
              <w:rPr>
                <w:rFonts w:cs="Arial"/>
                <w:b/>
                <w:bCs/>
                <w:sz w:val="20"/>
              </w:rPr>
              <w:t>d. Address.</w:t>
            </w:r>
          </w:p>
          <w:p w14:paraId="518E913A" w14:textId="77777777" w:rsidR="008D03FA" w:rsidRPr="00894F32" w:rsidRDefault="008D03FA" w:rsidP="008D03FA">
            <w:pPr>
              <w:spacing w:after="0"/>
              <w:rPr>
                <w:rFonts w:cs="Arial"/>
                <w:sz w:val="20"/>
              </w:rPr>
            </w:pPr>
            <w:r w:rsidRPr="00894F32">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65662C71" w14:textId="77777777" w:rsidR="008D03FA" w:rsidRPr="00894F32" w:rsidRDefault="00052873" w:rsidP="008D03FA">
            <w:pPr>
              <w:spacing w:after="0"/>
              <w:rPr>
                <w:rFonts w:cs="Arial"/>
                <w:sz w:val="20"/>
              </w:rPr>
            </w:pPr>
            <w:hyperlink r:id="rId62" w:history="1">
              <w:r w:rsidR="008D03FA" w:rsidRPr="00894F32">
                <w:rPr>
                  <w:rFonts w:cs="Arial"/>
                  <w:color w:val="0000FF"/>
                  <w:sz w:val="20"/>
                  <w:u w:val="single"/>
                </w:rPr>
                <w:t>Grants.gov/forms</w:t>
              </w:r>
            </w:hyperlink>
          </w:p>
        </w:tc>
      </w:tr>
      <w:tr w:rsidR="008D03FA" w:rsidRPr="00894F32" w14:paraId="48E1F65E" w14:textId="77777777" w:rsidTr="00CA4CF9">
        <w:trPr>
          <w:trHeight w:val="1007"/>
        </w:trPr>
        <w:tc>
          <w:tcPr>
            <w:tcW w:w="450" w:type="dxa"/>
            <w:shd w:val="clear" w:color="auto" w:fill="auto"/>
          </w:tcPr>
          <w:p w14:paraId="461F2E8B" w14:textId="77777777" w:rsidR="008D03FA" w:rsidRPr="00894F32" w:rsidRDefault="008D03FA" w:rsidP="008D03FA">
            <w:pPr>
              <w:jc w:val="center"/>
              <w:rPr>
                <w:rFonts w:cs="Arial"/>
                <w:sz w:val="20"/>
              </w:rPr>
            </w:pPr>
            <w:r w:rsidRPr="00894F32">
              <w:rPr>
                <w:rFonts w:cs="Arial"/>
                <w:sz w:val="20"/>
              </w:rPr>
              <w:t>2</w:t>
            </w:r>
          </w:p>
        </w:tc>
        <w:tc>
          <w:tcPr>
            <w:tcW w:w="2430" w:type="dxa"/>
            <w:shd w:val="clear" w:color="auto" w:fill="auto"/>
          </w:tcPr>
          <w:p w14:paraId="35496C21" w14:textId="77777777" w:rsidR="008D03FA" w:rsidRPr="00894F32" w:rsidRDefault="008D03FA" w:rsidP="008D03FA">
            <w:pPr>
              <w:spacing w:after="0"/>
              <w:rPr>
                <w:rFonts w:cs="Arial"/>
                <w:sz w:val="20"/>
              </w:rPr>
            </w:pPr>
            <w:r w:rsidRPr="00894F32">
              <w:rPr>
                <w:rFonts w:cs="Arial"/>
                <w:sz w:val="20"/>
              </w:rPr>
              <w:t>SF-424 A (Budget Information – Non-Construction Programs) Form</w:t>
            </w:r>
          </w:p>
        </w:tc>
        <w:tc>
          <w:tcPr>
            <w:tcW w:w="4927" w:type="dxa"/>
            <w:shd w:val="clear" w:color="auto" w:fill="auto"/>
          </w:tcPr>
          <w:p w14:paraId="5CC5FB76" w14:textId="705907BA" w:rsidR="008D03FA" w:rsidRPr="00894F32" w:rsidRDefault="008D03FA" w:rsidP="008D03FA">
            <w:pPr>
              <w:autoSpaceDE w:val="0"/>
              <w:autoSpaceDN w:val="0"/>
              <w:adjustRightInd w:val="0"/>
              <w:spacing w:after="0"/>
              <w:rPr>
                <w:rFonts w:cs="Arial"/>
                <w:sz w:val="20"/>
              </w:rPr>
            </w:pPr>
            <w:r w:rsidRPr="00894F32">
              <w:rPr>
                <w:rFonts w:cs="Arial"/>
                <w:bCs/>
                <w:color w:val="000000"/>
                <w:sz w:val="20"/>
              </w:rPr>
              <w:t xml:space="preserve">Use SF-424A.  Fill out Sections A, B, D and E of the SF-424A.  Section C should only be completed if applicable. </w:t>
            </w:r>
            <w:r w:rsidR="0001732A" w:rsidRPr="00894F32">
              <w:rPr>
                <w:rFonts w:cs="Arial"/>
                <w:bCs/>
                <w:color w:val="000000"/>
                <w:sz w:val="20"/>
              </w:rPr>
              <w:t xml:space="preserve"> </w:t>
            </w:r>
            <w:r w:rsidRPr="00894F32">
              <w:rPr>
                <w:rFonts w:cs="Arial"/>
                <w:b/>
                <w:bCs/>
                <w:color w:val="000000"/>
                <w:sz w:val="20"/>
              </w:rPr>
              <w:t>It is highly recommended that you use the budget template.  (See Section IV.2)</w:t>
            </w:r>
          </w:p>
        </w:tc>
        <w:tc>
          <w:tcPr>
            <w:tcW w:w="1800" w:type="dxa"/>
            <w:shd w:val="clear" w:color="auto" w:fill="auto"/>
          </w:tcPr>
          <w:p w14:paraId="324CD707" w14:textId="77777777" w:rsidR="008D03FA" w:rsidRPr="00894F32" w:rsidRDefault="00052873" w:rsidP="008D03FA">
            <w:pPr>
              <w:spacing w:after="0"/>
              <w:rPr>
                <w:rFonts w:cs="Arial"/>
                <w:sz w:val="20"/>
              </w:rPr>
            </w:pPr>
            <w:hyperlink r:id="rId63" w:history="1">
              <w:r w:rsidR="008D03FA" w:rsidRPr="00894F32">
                <w:rPr>
                  <w:rFonts w:cs="Arial"/>
                  <w:color w:val="0000FF"/>
                  <w:sz w:val="20"/>
                  <w:u w:val="single"/>
                </w:rPr>
                <w:t>Grants.gov/forms</w:t>
              </w:r>
            </w:hyperlink>
          </w:p>
        </w:tc>
      </w:tr>
      <w:tr w:rsidR="008D03FA" w:rsidRPr="00894F32" w14:paraId="0F7EC97D" w14:textId="77777777" w:rsidTr="00CA4CF9">
        <w:tc>
          <w:tcPr>
            <w:tcW w:w="450" w:type="dxa"/>
            <w:shd w:val="clear" w:color="auto" w:fill="auto"/>
          </w:tcPr>
          <w:p w14:paraId="1FB55149" w14:textId="77777777" w:rsidR="008D03FA" w:rsidRPr="00894F32" w:rsidRDefault="008D03FA" w:rsidP="008D03FA">
            <w:pPr>
              <w:jc w:val="center"/>
              <w:rPr>
                <w:rFonts w:cs="Arial"/>
                <w:sz w:val="20"/>
              </w:rPr>
            </w:pPr>
            <w:r w:rsidRPr="00894F32">
              <w:rPr>
                <w:rFonts w:cs="Arial"/>
                <w:sz w:val="20"/>
              </w:rPr>
              <w:t>3</w:t>
            </w:r>
          </w:p>
        </w:tc>
        <w:tc>
          <w:tcPr>
            <w:tcW w:w="2430" w:type="dxa"/>
            <w:shd w:val="clear" w:color="auto" w:fill="auto"/>
          </w:tcPr>
          <w:p w14:paraId="09FC2EE5" w14:textId="77777777" w:rsidR="008D03FA" w:rsidRPr="00894F32" w:rsidRDefault="008D03FA" w:rsidP="008D03FA">
            <w:pPr>
              <w:rPr>
                <w:rFonts w:cs="Arial"/>
                <w:b/>
                <w:sz w:val="20"/>
              </w:rPr>
            </w:pPr>
            <w:r w:rsidRPr="00894F32">
              <w:rPr>
                <w:rFonts w:cs="Arial"/>
                <w:bCs/>
                <w:sz w:val="20"/>
              </w:rPr>
              <w:t>Project/Performance Site Location(s) Form</w:t>
            </w:r>
          </w:p>
        </w:tc>
        <w:tc>
          <w:tcPr>
            <w:tcW w:w="4927" w:type="dxa"/>
            <w:shd w:val="clear" w:color="auto" w:fill="auto"/>
          </w:tcPr>
          <w:p w14:paraId="2A9FC4B6" w14:textId="228A5006" w:rsidR="008D03FA" w:rsidRPr="00894F32" w:rsidRDefault="008D03FA" w:rsidP="008D03FA">
            <w:pPr>
              <w:tabs>
                <w:tab w:val="left" w:pos="90"/>
              </w:tabs>
              <w:rPr>
                <w:rFonts w:cs="Arial"/>
                <w:sz w:val="20"/>
              </w:rPr>
            </w:pPr>
            <w:r w:rsidRPr="00894F32">
              <w:rPr>
                <w:rFonts w:cs="Arial"/>
                <w:sz w:val="20"/>
              </w:rPr>
              <w:t xml:space="preserve">The purpose of this form is to collect physical location information on the site(s) where work funded under this announcement will be performed. </w:t>
            </w:r>
            <w:r w:rsidR="0001732A" w:rsidRPr="00894F32">
              <w:rPr>
                <w:rFonts w:cs="Arial"/>
                <w:sz w:val="20"/>
              </w:rPr>
              <w:t xml:space="preserve"> </w:t>
            </w:r>
            <w:r w:rsidRPr="00894F32">
              <w:rPr>
                <w:rFonts w:cs="Arial"/>
                <w:sz w:val="20"/>
              </w:rPr>
              <w:t>The address cannot be a P.O. Box.</w:t>
            </w:r>
          </w:p>
        </w:tc>
        <w:tc>
          <w:tcPr>
            <w:tcW w:w="1800" w:type="dxa"/>
            <w:shd w:val="clear" w:color="auto" w:fill="auto"/>
          </w:tcPr>
          <w:p w14:paraId="4E4A3276" w14:textId="77777777" w:rsidR="008D03FA" w:rsidRPr="00894F32" w:rsidRDefault="00052873" w:rsidP="008D03FA">
            <w:pPr>
              <w:tabs>
                <w:tab w:val="left" w:pos="90"/>
              </w:tabs>
              <w:rPr>
                <w:rFonts w:cs="Arial"/>
                <w:sz w:val="20"/>
              </w:rPr>
            </w:pPr>
            <w:hyperlink r:id="rId64" w:history="1">
              <w:r w:rsidR="008D03FA" w:rsidRPr="00894F32">
                <w:rPr>
                  <w:rFonts w:cs="Arial"/>
                  <w:color w:val="0000FF"/>
                  <w:sz w:val="20"/>
                  <w:u w:val="single"/>
                </w:rPr>
                <w:t>Grants.gov/forms</w:t>
              </w:r>
            </w:hyperlink>
          </w:p>
        </w:tc>
      </w:tr>
      <w:tr w:rsidR="008D03FA" w:rsidRPr="00894F32" w14:paraId="2659C622" w14:textId="77777777" w:rsidTr="00CA4CF9">
        <w:trPr>
          <w:trHeight w:val="413"/>
        </w:trPr>
        <w:tc>
          <w:tcPr>
            <w:tcW w:w="450" w:type="dxa"/>
            <w:shd w:val="clear" w:color="auto" w:fill="auto"/>
          </w:tcPr>
          <w:p w14:paraId="0E04741D" w14:textId="77777777" w:rsidR="008D03FA" w:rsidRPr="00894F32" w:rsidRDefault="008D03FA" w:rsidP="008D03FA">
            <w:pPr>
              <w:jc w:val="center"/>
              <w:rPr>
                <w:rFonts w:cs="Arial"/>
                <w:sz w:val="20"/>
              </w:rPr>
            </w:pPr>
            <w:r w:rsidRPr="00894F32">
              <w:rPr>
                <w:rFonts w:cs="Arial"/>
                <w:sz w:val="20"/>
              </w:rPr>
              <w:t>4</w:t>
            </w:r>
          </w:p>
        </w:tc>
        <w:tc>
          <w:tcPr>
            <w:tcW w:w="2430" w:type="dxa"/>
            <w:shd w:val="clear" w:color="auto" w:fill="auto"/>
          </w:tcPr>
          <w:p w14:paraId="5BE73CBF" w14:textId="77777777" w:rsidR="008D03FA" w:rsidRPr="00894F32" w:rsidRDefault="008D03FA" w:rsidP="008D03FA">
            <w:pPr>
              <w:rPr>
                <w:rFonts w:cs="Arial"/>
                <w:sz w:val="20"/>
              </w:rPr>
            </w:pPr>
            <w:r w:rsidRPr="00894F32">
              <w:rPr>
                <w:rFonts w:cs="Arial"/>
                <w:sz w:val="20"/>
              </w:rPr>
              <w:t xml:space="preserve">Project Abstract Summary </w:t>
            </w:r>
          </w:p>
        </w:tc>
        <w:tc>
          <w:tcPr>
            <w:tcW w:w="4927" w:type="dxa"/>
            <w:shd w:val="clear" w:color="auto" w:fill="auto"/>
          </w:tcPr>
          <w:p w14:paraId="51125EC7" w14:textId="2F2CCDEC" w:rsidR="008D03FA" w:rsidRPr="00894F32" w:rsidRDefault="008D03FA" w:rsidP="008D03FA">
            <w:pPr>
              <w:tabs>
                <w:tab w:val="left" w:pos="90"/>
              </w:tabs>
              <w:rPr>
                <w:rFonts w:cs="Arial"/>
                <w:sz w:val="20"/>
              </w:rPr>
            </w:pPr>
            <w:r w:rsidRPr="00894F32">
              <w:rPr>
                <w:rFonts w:cs="Arial"/>
                <w:sz w:val="20"/>
              </w:rPr>
              <w:t>It is recommended the abstract is no more than one page.</w:t>
            </w:r>
            <w:r w:rsidR="0001732A" w:rsidRPr="00894F32">
              <w:rPr>
                <w:rFonts w:cs="Arial"/>
                <w:sz w:val="20"/>
              </w:rPr>
              <w:t xml:space="preserve"> </w:t>
            </w:r>
            <w:r w:rsidRPr="00894F32">
              <w:rPr>
                <w:rFonts w:cs="Arial"/>
                <w:sz w:val="20"/>
              </w:rPr>
              <w:t xml:space="preserve">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48CAC7A4" w14:textId="77777777" w:rsidR="008D03FA" w:rsidRPr="00894F32" w:rsidRDefault="008D03FA" w:rsidP="008D03FA">
            <w:pPr>
              <w:tabs>
                <w:tab w:val="left" w:pos="90"/>
              </w:tabs>
              <w:rPr>
                <w:rFonts w:cs="Arial"/>
                <w:sz w:val="20"/>
              </w:rPr>
            </w:pPr>
          </w:p>
        </w:tc>
      </w:tr>
      <w:tr w:rsidR="008D03FA" w:rsidRPr="00894F32" w14:paraId="5FD956F5" w14:textId="77777777" w:rsidTr="00CA4CF9">
        <w:tc>
          <w:tcPr>
            <w:tcW w:w="450" w:type="dxa"/>
            <w:shd w:val="clear" w:color="auto" w:fill="auto"/>
          </w:tcPr>
          <w:p w14:paraId="5D12BAE0" w14:textId="77777777" w:rsidR="008D03FA" w:rsidRPr="00894F32" w:rsidRDefault="008D03FA" w:rsidP="008D03FA">
            <w:pPr>
              <w:jc w:val="center"/>
              <w:rPr>
                <w:rFonts w:cs="Arial"/>
                <w:sz w:val="20"/>
              </w:rPr>
            </w:pPr>
            <w:r w:rsidRPr="00894F32">
              <w:rPr>
                <w:rFonts w:cs="Arial"/>
                <w:sz w:val="20"/>
              </w:rPr>
              <w:t>5</w:t>
            </w:r>
          </w:p>
        </w:tc>
        <w:tc>
          <w:tcPr>
            <w:tcW w:w="2430" w:type="dxa"/>
            <w:shd w:val="clear" w:color="auto" w:fill="auto"/>
          </w:tcPr>
          <w:p w14:paraId="329809E1" w14:textId="77777777" w:rsidR="008D03FA" w:rsidRPr="00894F32" w:rsidRDefault="008D03FA" w:rsidP="008D03FA">
            <w:pPr>
              <w:rPr>
                <w:rFonts w:cs="Arial"/>
                <w:sz w:val="20"/>
              </w:rPr>
            </w:pPr>
            <w:r w:rsidRPr="00894F32">
              <w:rPr>
                <w:rFonts w:cs="Arial"/>
                <w:sz w:val="20"/>
              </w:rPr>
              <w:t xml:space="preserve">Project Narrative Attachment </w:t>
            </w:r>
          </w:p>
        </w:tc>
        <w:tc>
          <w:tcPr>
            <w:tcW w:w="4927" w:type="dxa"/>
            <w:shd w:val="clear" w:color="auto" w:fill="auto"/>
          </w:tcPr>
          <w:p w14:paraId="0DBFC2CD" w14:textId="329EFCDD" w:rsidR="008D03FA" w:rsidRPr="00894F32" w:rsidRDefault="008D03FA" w:rsidP="008D03FA">
            <w:pPr>
              <w:autoSpaceDE w:val="0"/>
              <w:autoSpaceDN w:val="0"/>
              <w:adjustRightInd w:val="0"/>
              <w:spacing w:after="0"/>
              <w:rPr>
                <w:rFonts w:cs="Arial"/>
                <w:sz w:val="20"/>
              </w:rPr>
            </w:pPr>
            <w:r w:rsidRPr="00894F32">
              <w:rPr>
                <w:rFonts w:cs="Arial"/>
                <w:sz w:val="20"/>
              </w:rPr>
              <w:t xml:space="preserve">The Project Narrative is your response to the Evaluation Criteria found at Section V.1 of this NOFO. </w:t>
            </w:r>
            <w:r w:rsidR="0001732A" w:rsidRPr="00894F32">
              <w:rPr>
                <w:rFonts w:cs="Arial"/>
                <w:sz w:val="20"/>
              </w:rPr>
              <w:t xml:space="preserve"> </w:t>
            </w:r>
            <w:r w:rsidRPr="00894F32">
              <w:rPr>
                <w:rFonts w:cs="Arial"/>
                <w:sz w:val="20"/>
              </w:rPr>
              <w:t xml:space="preserve">It cannot be longer than 10 pages. </w:t>
            </w:r>
            <w:r w:rsidR="0001732A" w:rsidRPr="00894F32">
              <w:rPr>
                <w:rFonts w:cs="Arial"/>
                <w:sz w:val="20"/>
              </w:rPr>
              <w:t xml:space="preserve"> </w:t>
            </w:r>
            <w:r w:rsidRPr="00894F32">
              <w:rPr>
                <w:rFonts w:cs="Arial"/>
                <w:sz w:val="20"/>
              </w:rPr>
              <w:t>You must attach the Project Narrative file (Adobe PDF format only) inside the Project Narrative Attachment Form.</w:t>
            </w:r>
          </w:p>
          <w:p w14:paraId="10A0DF95" w14:textId="77777777" w:rsidR="008D03FA" w:rsidRPr="00894F32" w:rsidRDefault="008D03FA" w:rsidP="008D03FA">
            <w:pPr>
              <w:autoSpaceDE w:val="0"/>
              <w:autoSpaceDN w:val="0"/>
              <w:adjustRightInd w:val="0"/>
              <w:spacing w:after="0"/>
              <w:rPr>
                <w:rFonts w:cs="Arial"/>
                <w:sz w:val="20"/>
              </w:rPr>
            </w:pPr>
          </w:p>
        </w:tc>
        <w:tc>
          <w:tcPr>
            <w:tcW w:w="1800" w:type="dxa"/>
            <w:shd w:val="clear" w:color="auto" w:fill="auto"/>
          </w:tcPr>
          <w:p w14:paraId="06AE17F2" w14:textId="77777777" w:rsidR="008D03FA" w:rsidRPr="00894F32" w:rsidRDefault="008D03FA" w:rsidP="008D03FA">
            <w:pPr>
              <w:tabs>
                <w:tab w:val="left" w:pos="90"/>
              </w:tabs>
              <w:rPr>
                <w:rFonts w:cs="Arial"/>
                <w:sz w:val="20"/>
              </w:rPr>
            </w:pPr>
          </w:p>
        </w:tc>
      </w:tr>
      <w:tr w:rsidR="008D03FA" w:rsidRPr="00894F32" w14:paraId="5FECFFEB" w14:textId="77777777" w:rsidTr="00CA4CF9">
        <w:tc>
          <w:tcPr>
            <w:tcW w:w="450" w:type="dxa"/>
            <w:shd w:val="clear" w:color="auto" w:fill="auto"/>
          </w:tcPr>
          <w:p w14:paraId="2FE9F01D" w14:textId="77777777" w:rsidR="008D03FA" w:rsidRPr="00894F32" w:rsidRDefault="008D03FA" w:rsidP="008D03FA">
            <w:pPr>
              <w:jc w:val="center"/>
              <w:rPr>
                <w:rFonts w:cs="Arial"/>
                <w:sz w:val="20"/>
              </w:rPr>
            </w:pPr>
            <w:r w:rsidRPr="00894F32">
              <w:rPr>
                <w:rFonts w:cs="Arial"/>
                <w:sz w:val="20"/>
              </w:rPr>
              <w:t>6</w:t>
            </w:r>
          </w:p>
        </w:tc>
        <w:tc>
          <w:tcPr>
            <w:tcW w:w="2430" w:type="dxa"/>
            <w:shd w:val="clear" w:color="auto" w:fill="auto"/>
          </w:tcPr>
          <w:p w14:paraId="3CAD4CB8" w14:textId="77777777" w:rsidR="008D03FA" w:rsidRPr="00894F32" w:rsidRDefault="008D03FA" w:rsidP="008D03FA">
            <w:pPr>
              <w:rPr>
                <w:rFonts w:cs="Arial"/>
                <w:sz w:val="20"/>
              </w:rPr>
            </w:pPr>
            <w:r w:rsidRPr="00894F32">
              <w:rPr>
                <w:rFonts w:cs="Arial"/>
                <w:sz w:val="20"/>
              </w:rPr>
              <w:t xml:space="preserve">Budget Justification and Narrative Attachment </w:t>
            </w:r>
          </w:p>
        </w:tc>
        <w:tc>
          <w:tcPr>
            <w:tcW w:w="4927" w:type="dxa"/>
            <w:shd w:val="clear" w:color="auto" w:fill="auto"/>
          </w:tcPr>
          <w:p w14:paraId="5F6513EC" w14:textId="6D249772" w:rsidR="008D03FA" w:rsidRPr="00894F32" w:rsidRDefault="008D03FA" w:rsidP="008D03FA">
            <w:pPr>
              <w:autoSpaceDE w:val="0"/>
              <w:autoSpaceDN w:val="0"/>
              <w:adjustRightInd w:val="0"/>
              <w:spacing w:after="0"/>
              <w:rPr>
                <w:rFonts w:cs="Arial"/>
                <w:sz w:val="20"/>
              </w:rPr>
            </w:pPr>
            <w:r w:rsidRPr="00894F32">
              <w:rPr>
                <w:rFonts w:cs="Arial"/>
                <w:sz w:val="20"/>
              </w:rPr>
              <w:t xml:space="preserve">You must include a detailed Budget Narrative in addition to Budget Form SF-424A. </w:t>
            </w:r>
            <w:r w:rsidR="0001732A" w:rsidRPr="00894F32">
              <w:rPr>
                <w:rFonts w:cs="Arial"/>
                <w:sz w:val="20"/>
              </w:rPr>
              <w:t xml:space="preserve"> </w:t>
            </w:r>
            <w:r w:rsidRPr="00894F32">
              <w:rPr>
                <w:rFonts w:cs="Arial"/>
                <w:sz w:val="20"/>
              </w:rPr>
              <w:t xml:space="preserve">In preparing the budget, adhere to any existing federal award or agency guidelines which prescribe how and whether budgeted amounts should be separately shown for different functions or activities within the program. </w:t>
            </w:r>
            <w:r w:rsidR="0001732A" w:rsidRPr="00894F32">
              <w:rPr>
                <w:rFonts w:cs="Arial"/>
                <w:sz w:val="20"/>
              </w:rPr>
              <w:t xml:space="preserve"> </w:t>
            </w:r>
            <w:r w:rsidRPr="00894F32">
              <w:rPr>
                <w:rFonts w:cs="Arial"/>
                <w:sz w:val="20"/>
              </w:rPr>
              <w:t>The budget justification and narrative must be submitted as file name “</w:t>
            </w:r>
            <w:r w:rsidRPr="00894F32">
              <w:rPr>
                <w:rFonts w:cs="Arial"/>
                <w:b/>
                <w:sz w:val="20"/>
              </w:rPr>
              <w:t>BNF”</w:t>
            </w:r>
            <w:r w:rsidRPr="00894F32">
              <w:rPr>
                <w:rFonts w:cs="Arial"/>
                <w:sz w:val="20"/>
              </w:rPr>
              <w:t xml:space="preserve"> when you submit your application into Grants.gov.  </w:t>
            </w:r>
          </w:p>
          <w:p w14:paraId="43BA1FD9" w14:textId="77777777" w:rsidR="008D03FA" w:rsidRPr="00894F32" w:rsidRDefault="008D03FA" w:rsidP="008D03FA">
            <w:pPr>
              <w:autoSpaceDE w:val="0"/>
              <w:autoSpaceDN w:val="0"/>
              <w:adjustRightInd w:val="0"/>
              <w:spacing w:after="0"/>
              <w:rPr>
                <w:rFonts w:cs="Arial"/>
                <w:sz w:val="20"/>
              </w:rPr>
            </w:pPr>
          </w:p>
        </w:tc>
        <w:tc>
          <w:tcPr>
            <w:tcW w:w="1800" w:type="dxa"/>
            <w:shd w:val="clear" w:color="auto" w:fill="auto"/>
          </w:tcPr>
          <w:p w14:paraId="56649CE0" w14:textId="77777777" w:rsidR="008D03FA" w:rsidRPr="00894F32" w:rsidRDefault="00052873" w:rsidP="008D03FA">
            <w:pPr>
              <w:spacing w:after="0"/>
              <w:jc w:val="center"/>
              <w:rPr>
                <w:rFonts w:cs="Arial"/>
                <w:sz w:val="20"/>
              </w:rPr>
            </w:pPr>
            <w:hyperlink r:id="rId65" w:history="1">
              <w:r w:rsidR="008D03FA" w:rsidRPr="00894F32">
                <w:rPr>
                  <w:rFonts w:cs="Arial"/>
                  <w:color w:val="0000FF"/>
                  <w:sz w:val="20"/>
                  <w:u w:val="single"/>
                </w:rPr>
                <w:t>SAMHSA Website</w:t>
              </w:r>
            </w:hyperlink>
          </w:p>
          <w:p w14:paraId="6CE31D6E" w14:textId="77777777" w:rsidR="008D03FA" w:rsidRPr="00894F32" w:rsidRDefault="008D03FA" w:rsidP="008D03FA">
            <w:pPr>
              <w:tabs>
                <w:tab w:val="left" w:pos="90"/>
              </w:tabs>
              <w:rPr>
                <w:rFonts w:cs="Arial"/>
                <w:sz w:val="20"/>
              </w:rPr>
            </w:pPr>
          </w:p>
        </w:tc>
      </w:tr>
      <w:tr w:rsidR="008D03FA" w:rsidRPr="00894F32" w14:paraId="20C50764" w14:textId="77777777" w:rsidTr="00CA4CF9">
        <w:tc>
          <w:tcPr>
            <w:tcW w:w="450" w:type="dxa"/>
            <w:shd w:val="clear" w:color="auto" w:fill="auto"/>
          </w:tcPr>
          <w:p w14:paraId="2222B70F" w14:textId="77777777" w:rsidR="008D03FA" w:rsidRPr="00894F32" w:rsidRDefault="008D03FA" w:rsidP="008D03FA">
            <w:pPr>
              <w:jc w:val="center"/>
              <w:rPr>
                <w:rFonts w:cs="Arial"/>
                <w:sz w:val="20"/>
              </w:rPr>
            </w:pPr>
            <w:r w:rsidRPr="00894F32">
              <w:rPr>
                <w:rFonts w:cs="Arial"/>
                <w:sz w:val="20"/>
              </w:rPr>
              <w:t>7</w:t>
            </w:r>
          </w:p>
        </w:tc>
        <w:tc>
          <w:tcPr>
            <w:tcW w:w="2430" w:type="dxa"/>
            <w:shd w:val="clear" w:color="auto" w:fill="auto"/>
          </w:tcPr>
          <w:p w14:paraId="28D58860" w14:textId="77777777" w:rsidR="008D03FA" w:rsidRPr="00894F32" w:rsidRDefault="008D03FA" w:rsidP="008D03FA">
            <w:pPr>
              <w:rPr>
                <w:rFonts w:cs="Arial"/>
                <w:sz w:val="20"/>
              </w:rPr>
            </w:pPr>
            <w:r w:rsidRPr="00894F32">
              <w:rPr>
                <w:rFonts w:cs="Arial"/>
                <w:sz w:val="20"/>
              </w:rPr>
              <w:t>SF-424 B (Assurances for Non-Construction) Form</w:t>
            </w:r>
          </w:p>
        </w:tc>
        <w:tc>
          <w:tcPr>
            <w:tcW w:w="4927" w:type="dxa"/>
            <w:shd w:val="clear" w:color="auto" w:fill="auto"/>
          </w:tcPr>
          <w:p w14:paraId="22DDA11F" w14:textId="77777777" w:rsidR="008D03FA" w:rsidRPr="00894F32" w:rsidRDefault="008D03FA" w:rsidP="008D03FA">
            <w:pPr>
              <w:tabs>
                <w:tab w:val="left" w:pos="90"/>
              </w:tabs>
              <w:spacing w:after="0"/>
              <w:rPr>
                <w:rFonts w:cs="Arial"/>
                <w:sz w:val="20"/>
              </w:rPr>
            </w:pPr>
            <w:r w:rsidRPr="00894F32">
              <w:rPr>
                <w:rFonts w:cs="Arial"/>
                <w:sz w:val="20"/>
              </w:rPr>
              <w:t xml:space="preserve">You must read the list of assurances provided on the SAMHSA website </w:t>
            </w:r>
            <w:r w:rsidRPr="00894F32">
              <w:rPr>
                <w:rFonts w:cs="Arial"/>
                <w:bCs/>
                <w:sz w:val="20"/>
              </w:rPr>
              <w:t>and check the box marked ‘I Agree’</w:t>
            </w:r>
            <w:r w:rsidRPr="00894F32">
              <w:rPr>
                <w:rFonts w:cs="Arial"/>
                <w:sz w:val="20"/>
              </w:rPr>
              <w:t xml:space="preserve"> before signing the first page (SF-424) of the application</w:t>
            </w:r>
            <w:r w:rsidRPr="00894F32">
              <w:rPr>
                <w:rFonts w:cs="Arial"/>
                <w:bCs/>
                <w:sz w:val="20"/>
              </w:rPr>
              <w:t xml:space="preserve">.  </w:t>
            </w:r>
          </w:p>
        </w:tc>
        <w:tc>
          <w:tcPr>
            <w:tcW w:w="1800" w:type="dxa"/>
            <w:shd w:val="clear" w:color="auto" w:fill="auto"/>
          </w:tcPr>
          <w:p w14:paraId="2B7AD85D" w14:textId="77777777" w:rsidR="008D03FA" w:rsidRPr="00894F32" w:rsidRDefault="00052873" w:rsidP="008D03FA">
            <w:pPr>
              <w:spacing w:after="0"/>
              <w:jc w:val="center"/>
              <w:rPr>
                <w:rFonts w:cs="Arial"/>
                <w:sz w:val="20"/>
              </w:rPr>
            </w:pPr>
            <w:hyperlink r:id="rId66" w:history="1">
              <w:r w:rsidR="008D03FA" w:rsidRPr="00894F32">
                <w:rPr>
                  <w:rFonts w:cs="Arial"/>
                  <w:color w:val="0000FF"/>
                  <w:sz w:val="20"/>
                  <w:u w:val="single"/>
                </w:rPr>
                <w:t>SAMHSA Website</w:t>
              </w:r>
            </w:hyperlink>
          </w:p>
          <w:p w14:paraId="22CB20CF" w14:textId="77777777" w:rsidR="008D03FA" w:rsidRPr="00894F32" w:rsidRDefault="008D03FA" w:rsidP="008D03FA">
            <w:pPr>
              <w:spacing w:after="0"/>
              <w:rPr>
                <w:rFonts w:cs="Arial"/>
                <w:b/>
                <w:sz w:val="20"/>
              </w:rPr>
            </w:pPr>
          </w:p>
          <w:p w14:paraId="65B66171" w14:textId="77777777" w:rsidR="008D03FA" w:rsidRPr="00894F32" w:rsidRDefault="008D03FA" w:rsidP="008D03FA">
            <w:pPr>
              <w:spacing w:after="0"/>
              <w:rPr>
                <w:rFonts w:cs="Arial"/>
                <w:b/>
                <w:sz w:val="20"/>
              </w:rPr>
            </w:pPr>
          </w:p>
        </w:tc>
      </w:tr>
      <w:tr w:rsidR="008D03FA" w:rsidRPr="00894F32" w14:paraId="710B1335" w14:textId="77777777" w:rsidTr="00CA4CF9">
        <w:trPr>
          <w:trHeight w:val="548"/>
        </w:trPr>
        <w:tc>
          <w:tcPr>
            <w:tcW w:w="450" w:type="dxa"/>
            <w:shd w:val="clear" w:color="auto" w:fill="auto"/>
          </w:tcPr>
          <w:p w14:paraId="41B94AEA" w14:textId="77777777" w:rsidR="008D03FA" w:rsidRPr="00894F32" w:rsidRDefault="008D03FA" w:rsidP="008D03FA">
            <w:pPr>
              <w:jc w:val="center"/>
              <w:rPr>
                <w:rFonts w:cs="Arial"/>
                <w:sz w:val="20"/>
              </w:rPr>
            </w:pPr>
            <w:r w:rsidRPr="00894F32">
              <w:rPr>
                <w:rFonts w:cs="Arial"/>
                <w:sz w:val="20"/>
              </w:rPr>
              <w:lastRenderedPageBreak/>
              <w:t>8</w:t>
            </w:r>
          </w:p>
        </w:tc>
        <w:tc>
          <w:tcPr>
            <w:tcW w:w="2430" w:type="dxa"/>
            <w:shd w:val="clear" w:color="auto" w:fill="auto"/>
          </w:tcPr>
          <w:p w14:paraId="7C7BC6B3" w14:textId="77777777" w:rsidR="008D03FA" w:rsidRPr="00894F32" w:rsidRDefault="008D03FA" w:rsidP="008D03FA">
            <w:pPr>
              <w:rPr>
                <w:rFonts w:cs="Arial"/>
                <w:bCs/>
                <w:sz w:val="20"/>
              </w:rPr>
            </w:pPr>
            <w:r w:rsidRPr="00894F32">
              <w:rPr>
                <w:rFonts w:cs="Arial"/>
                <w:bCs/>
                <w:sz w:val="20"/>
              </w:rPr>
              <w:t>Disclosure of Lobbying Activities (SF-LLL) Form</w:t>
            </w:r>
          </w:p>
        </w:tc>
        <w:tc>
          <w:tcPr>
            <w:tcW w:w="4927" w:type="dxa"/>
            <w:shd w:val="clear" w:color="auto" w:fill="auto"/>
          </w:tcPr>
          <w:p w14:paraId="3382BD1C" w14:textId="488B648F" w:rsidR="008D03FA" w:rsidRPr="00894F32" w:rsidRDefault="008D03FA" w:rsidP="008D03FA">
            <w:pPr>
              <w:tabs>
                <w:tab w:val="left" w:pos="1080"/>
              </w:tabs>
              <w:rPr>
                <w:rFonts w:cs="Arial"/>
                <w:sz w:val="20"/>
              </w:rPr>
            </w:pPr>
            <w:r w:rsidRPr="00894F32">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01732A" w:rsidRPr="00894F32">
              <w:rPr>
                <w:rFonts w:cs="Arial"/>
                <w:sz w:val="20"/>
              </w:rPr>
              <w:t xml:space="preserve"> </w:t>
            </w:r>
            <w:r w:rsidRPr="00894F32">
              <w:rPr>
                <w:rFonts w:cs="Arial"/>
                <w:b/>
                <w:bCs/>
                <w:sz w:val="20"/>
              </w:rPr>
              <w:t>For SAMHSA to determine whether or not your organization participates in lobbying activities, a signed copy of the SF-LLL form</w:t>
            </w:r>
            <w:r w:rsidRPr="00894F32">
              <w:rPr>
                <w:rFonts w:cs="Arial"/>
                <w:sz w:val="20"/>
              </w:rPr>
              <w:t xml:space="preserve"> </w:t>
            </w:r>
            <w:r w:rsidRPr="00894F32">
              <w:rPr>
                <w:rFonts w:cs="Arial"/>
                <w:b/>
                <w:bCs/>
                <w:sz w:val="20"/>
              </w:rPr>
              <w:t>must be submitted</w:t>
            </w:r>
            <w:r w:rsidRPr="00894F32">
              <w:rPr>
                <w:rFonts w:cs="Arial"/>
                <w:sz w:val="20"/>
              </w:rPr>
              <w:t>."  If your organization does not participate in lobbying activities, indicate “Not Applicable” on the form.</w:t>
            </w:r>
            <w:r w:rsidRPr="00894F32" w:rsidDel="00EF1A0D">
              <w:rPr>
                <w:rFonts w:cs="Arial"/>
                <w:sz w:val="20"/>
              </w:rPr>
              <w:t xml:space="preserve"> </w:t>
            </w:r>
            <w:r w:rsidR="0001732A" w:rsidRPr="00894F32">
              <w:rPr>
                <w:rFonts w:cs="Arial"/>
                <w:sz w:val="20"/>
              </w:rPr>
              <w:t xml:space="preserve"> </w:t>
            </w:r>
          </w:p>
        </w:tc>
        <w:tc>
          <w:tcPr>
            <w:tcW w:w="1800" w:type="dxa"/>
            <w:shd w:val="clear" w:color="auto" w:fill="auto"/>
          </w:tcPr>
          <w:p w14:paraId="399DAD38" w14:textId="77777777" w:rsidR="008D03FA" w:rsidRPr="00894F32" w:rsidRDefault="00052873" w:rsidP="008D03FA">
            <w:pPr>
              <w:tabs>
                <w:tab w:val="left" w:pos="90"/>
              </w:tabs>
              <w:rPr>
                <w:rFonts w:cs="Arial"/>
                <w:sz w:val="20"/>
              </w:rPr>
            </w:pPr>
            <w:hyperlink r:id="rId67" w:history="1">
              <w:r w:rsidR="008D03FA" w:rsidRPr="00894F32">
                <w:rPr>
                  <w:rFonts w:cs="Arial"/>
                  <w:color w:val="0000FF"/>
                  <w:sz w:val="20"/>
                  <w:u w:val="single"/>
                </w:rPr>
                <w:t>Grants.gov/forms</w:t>
              </w:r>
            </w:hyperlink>
          </w:p>
        </w:tc>
      </w:tr>
      <w:tr w:rsidR="008D03FA" w:rsidRPr="00894F32" w14:paraId="60B965AD" w14:textId="77777777" w:rsidTr="00CA4CF9">
        <w:trPr>
          <w:trHeight w:val="827"/>
        </w:trPr>
        <w:tc>
          <w:tcPr>
            <w:tcW w:w="450" w:type="dxa"/>
            <w:shd w:val="clear" w:color="auto" w:fill="auto"/>
          </w:tcPr>
          <w:p w14:paraId="50ECDE9A" w14:textId="77777777" w:rsidR="008D03FA" w:rsidRPr="00894F32" w:rsidRDefault="008D03FA" w:rsidP="008D03FA">
            <w:pPr>
              <w:jc w:val="center"/>
              <w:rPr>
                <w:rFonts w:cs="Arial"/>
                <w:sz w:val="20"/>
              </w:rPr>
            </w:pPr>
            <w:r w:rsidRPr="00894F32">
              <w:rPr>
                <w:rFonts w:cs="Arial"/>
                <w:sz w:val="20"/>
              </w:rPr>
              <w:t>9</w:t>
            </w:r>
          </w:p>
        </w:tc>
        <w:tc>
          <w:tcPr>
            <w:tcW w:w="2430" w:type="dxa"/>
            <w:shd w:val="clear" w:color="auto" w:fill="auto"/>
          </w:tcPr>
          <w:p w14:paraId="2A2487A6" w14:textId="77777777" w:rsidR="008D03FA" w:rsidRPr="00894F32" w:rsidRDefault="008D03FA" w:rsidP="008D03FA">
            <w:pPr>
              <w:rPr>
                <w:rFonts w:cs="Arial"/>
                <w:bCs/>
                <w:sz w:val="20"/>
              </w:rPr>
            </w:pPr>
            <w:r w:rsidRPr="00894F32">
              <w:rPr>
                <w:rFonts w:cs="Arial"/>
                <w:bCs/>
                <w:sz w:val="20"/>
              </w:rPr>
              <w:t>Other Attachments Form</w:t>
            </w:r>
          </w:p>
        </w:tc>
        <w:tc>
          <w:tcPr>
            <w:tcW w:w="4927" w:type="dxa"/>
            <w:shd w:val="clear" w:color="auto" w:fill="auto"/>
          </w:tcPr>
          <w:p w14:paraId="5674ACA4" w14:textId="07DE8104" w:rsidR="008D03FA" w:rsidRPr="00894F32" w:rsidRDefault="008D03FA" w:rsidP="008D03FA">
            <w:pPr>
              <w:tabs>
                <w:tab w:val="left" w:pos="1080"/>
              </w:tabs>
              <w:rPr>
                <w:rFonts w:cs="Arial"/>
                <w:sz w:val="20"/>
              </w:rPr>
            </w:pPr>
            <w:r w:rsidRPr="00894F32">
              <w:rPr>
                <w:rFonts w:cs="Arial"/>
                <w:sz w:val="20"/>
              </w:rPr>
              <w:t xml:space="preserve">Refer to the Supporting Documents below. </w:t>
            </w:r>
            <w:r w:rsidR="0001732A" w:rsidRPr="00894F32">
              <w:rPr>
                <w:rFonts w:cs="Arial"/>
                <w:sz w:val="20"/>
              </w:rPr>
              <w:t xml:space="preserve"> </w:t>
            </w:r>
            <w:r w:rsidRPr="00894F32">
              <w:rPr>
                <w:rFonts w:cs="Arial"/>
                <w:sz w:val="20"/>
              </w:rPr>
              <w:t xml:space="preserve">Use the Other Attachments Form to attach all required additional/supporting documents listed in the table below. </w:t>
            </w:r>
            <w:r w:rsidR="0001732A" w:rsidRPr="00894F32">
              <w:rPr>
                <w:rFonts w:cs="Arial"/>
                <w:sz w:val="20"/>
              </w:rPr>
              <w:t xml:space="preserve"> </w:t>
            </w:r>
          </w:p>
        </w:tc>
        <w:tc>
          <w:tcPr>
            <w:tcW w:w="1800" w:type="dxa"/>
            <w:shd w:val="clear" w:color="auto" w:fill="auto"/>
          </w:tcPr>
          <w:p w14:paraId="550FF867" w14:textId="77777777" w:rsidR="008D03FA" w:rsidRPr="00894F32" w:rsidRDefault="008D03FA" w:rsidP="008D03FA">
            <w:pPr>
              <w:tabs>
                <w:tab w:val="left" w:pos="90"/>
              </w:tabs>
              <w:rPr>
                <w:rFonts w:cs="Arial"/>
                <w:sz w:val="20"/>
              </w:rPr>
            </w:pPr>
          </w:p>
        </w:tc>
      </w:tr>
    </w:tbl>
    <w:p w14:paraId="437E8B05" w14:textId="77777777" w:rsidR="008D03FA" w:rsidRPr="00894F32" w:rsidRDefault="008D03FA" w:rsidP="008D03FA">
      <w:pPr>
        <w:tabs>
          <w:tab w:val="left" w:pos="0"/>
        </w:tabs>
        <w:rPr>
          <w:rFonts w:cs="Arial"/>
          <w:b/>
          <w:i/>
          <w:iCs/>
          <w:szCs w:val="24"/>
        </w:rPr>
      </w:pPr>
    </w:p>
    <w:p w14:paraId="68A80B3E" w14:textId="77777777" w:rsidR="008D03FA" w:rsidRPr="00894F32" w:rsidRDefault="008D03FA" w:rsidP="008D03FA">
      <w:pPr>
        <w:tabs>
          <w:tab w:val="left" w:pos="0"/>
        </w:tabs>
        <w:rPr>
          <w:rFonts w:cs="Arial"/>
          <w:b/>
          <w:i/>
          <w:iCs/>
          <w:szCs w:val="24"/>
        </w:rPr>
      </w:pPr>
      <w:r w:rsidRPr="00894F32">
        <w:rPr>
          <w:rFonts w:cs="Arial"/>
          <w:b/>
          <w:i/>
          <w:iCs/>
          <w:szCs w:val="24"/>
        </w:rPr>
        <w:t>Supporting Documents</w:t>
      </w:r>
    </w:p>
    <w:p w14:paraId="11C42DDB" w14:textId="19154E75" w:rsidR="008D03FA" w:rsidRPr="00894F32" w:rsidRDefault="008D03FA" w:rsidP="008D03FA">
      <w:pPr>
        <w:tabs>
          <w:tab w:val="left" w:pos="0"/>
        </w:tabs>
        <w:rPr>
          <w:rFonts w:cs="Arial"/>
          <w:b/>
          <w:szCs w:val="24"/>
        </w:rPr>
      </w:pPr>
      <w:r w:rsidRPr="00894F32">
        <w:rPr>
          <w:rFonts w:cs="Arial"/>
          <w:szCs w:val="24"/>
        </w:rPr>
        <w:t xml:space="preserve">In addition to the Standard Application Components listed above, the following supporting documents are necessary for the review of your application. </w:t>
      </w:r>
      <w:r w:rsidR="0001732A" w:rsidRPr="00894F32">
        <w:rPr>
          <w:rFonts w:cs="Arial"/>
          <w:szCs w:val="24"/>
        </w:rPr>
        <w:t xml:space="preserve"> </w:t>
      </w:r>
      <w:r w:rsidRPr="00894F32">
        <w:rPr>
          <w:rFonts w:cs="Arial"/>
          <w:szCs w:val="24"/>
        </w:rPr>
        <w:t xml:space="preserve">Supporting documents must be attached to your application. </w:t>
      </w:r>
      <w:r w:rsidR="0001732A" w:rsidRPr="00894F32">
        <w:rPr>
          <w:rFonts w:cs="Arial"/>
          <w:szCs w:val="24"/>
        </w:rPr>
        <w:t xml:space="preserve"> </w:t>
      </w:r>
      <w:r w:rsidRPr="00894F32">
        <w:rPr>
          <w:rFonts w:cs="Arial"/>
          <w:b/>
          <w:szCs w:val="24"/>
        </w:rPr>
        <w:t>For each of the following application components, attach each document (Adobe PDF format only)</w:t>
      </w:r>
      <w:r w:rsidRPr="00894F32" w:rsidDel="00033279">
        <w:rPr>
          <w:rFonts w:cs="Arial"/>
          <w:b/>
          <w:szCs w:val="24"/>
        </w:rPr>
        <w:t xml:space="preserve"> </w:t>
      </w:r>
      <w:r w:rsidRPr="00894F32">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D03FA" w:rsidRPr="00894F32" w14:paraId="180B9502" w14:textId="77777777" w:rsidTr="00CA4CF9">
        <w:tc>
          <w:tcPr>
            <w:tcW w:w="558" w:type="dxa"/>
            <w:shd w:val="clear" w:color="auto" w:fill="B8CCE4" w:themeFill="accent1" w:themeFillTint="66"/>
            <w:vAlign w:val="center"/>
          </w:tcPr>
          <w:p w14:paraId="2E1FE65A" w14:textId="77777777" w:rsidR="008D03FA" w:rsidRPr="00894F32" w:rsidRDefault="008D03FA" w:rsidP="008D03FA">
            <w:pPr>
              <w:spacing w:after="0"/>
              <w:jc w:val="center"/>
              <w:rPr>
                <w:rFonts w:cs="Arial"/>
                <w:b/>
                <w:sz w:val="22"/>
                <w:szCs w:val="22"/>
              </w:rPr>
            </w:pPr>
            <w:r w:rsidRPr="00894F32">
              <w:rPr>
                <w:rFonts w:cs="Arial"/>
                <w:sz w:val="22"/>
                <w:szCs w:val="22"/>
              </w:rPr>
              <w:br w:type="page"/>
            </w:r>
            <w:r w:rsidRPr="00894F32">
              <w:rPr>
                <w:rFonts w:cs="Arial"/>
                <w:sz w:val="22"/>
                <w:szCs w:val="22"/>
              </w:rPr>
              <w:br w:type="page"/>
            </w:r>
            <w:r w:rsidRPr="00894F32">
              <w:rPr>
                <w:rFonts w:cs="Arial"/>
                <w:sz w:val="22"/>
                <w:szCs w:val="22"/>
              </w:rPr>
              <w:br w:type="page"/>
            </w:r>
            <w:r w:rsidRPr="00894F32">
              <w:rPr>
                <w:rFonts w:cs="Arial"/>
                <w:b/>
                <w:sz w:val="22"/>
                <w:szCs w:val="22"/>
              </w:rPr>
              <w:t>#</w:t>
            </w:r>
          </w:p>
        </w:tc>
        <w:tc>
          <w:tcPr>
            <w:tcW w:w="2340" w:type="dxa"/>
            <w:shd w:val="clear" w:color="auto" w:fill="B8CCE4" w:themeFill="accent1" w:themeFillTint="66"/>
            <w:vAlign w:val="center"/>
          </w:tcPr>
          <w:p w14:paraId="18D4E297" w14:textId="77777777" w:rsidR="008D03FA" w:rsidRPr="00894F32" w:rsidRDefault="008D03FA" w:rsidP="008D03FA">
            <w:pPr>
              <w:spacing w:after="0"/>
              <w:jc w:val="center"/>
              <w:rPr>
                <w:rFonts w:cs="Arial"/>
                <w:b/>
                <w:sz w:val="22"/>
                <w:szCs w:val="22"/>
              </w:rPr>
            </w:pPr>
            <w:r w:rsidRPr="00894F32">
              <w:rPr>
                <w:rFonts w:cs="Arial"/>
                <w:b/>
                <w:sz w:val="22"/>
                <w:szCs w:val="22"/>
              </w:rPr>
              <w:t>Supporting Documents</w:t>
            </w:r>
          </w:p>
        </w:tc>
        <w:tc>
          <w:tcPr>
            <w:tcW w:w="5130" w:type="dxa"/>
            <w:shd w:val="clear" w:color="auto" w:fill="B8CCE4" w:themeFill="accent1" w:themeFillTint="66"/>
            <w:vAlign w:val="center"/>
          </w:tcPr>
          <w:p w14:paraId="3A0570CE" w14:textId="77777777" w:rsidR="008D03FA" w:rsidRPr="00894F32" w:rsidRDefault="008D03FA" w:rsidP="008D03FA">
            <w:pPr>
              <w:spacing w:after="0"/>
              <w:jc w:val="center"/>
              <w:rPr>
                <w:rFonts w:cs="Arial"/>
                <w:b/>
                <w:sz w:val="22"/>
                <w:szCs w:val="22"/>
              </w:rPr>
            </w:pPr>
            <w:r w:rsidRPr="00894F32">
              <w:rPr>
                <w:rFonts w:cs="Arial"/>
                <w:b/>
                <w:sz w:val="22"/>
                <w:szCs w:val="22"/>
              </w:rPr>
              <w:t>Description</w:t>
            </w:r>
          </w:p>
        </w:tc>
        <w:tc>
          <w:tcPr>
            <w:tcW w:w="1548" w:type="dxa"/>
            <w:shd w:val="clear" w:color="auto" w:fill="B8CCE4" w:themeFill="accent1" w:themeFillTint="66"/>
            <w:vAlign w:val="center"/>
          </w:tcPr>
          <w:p w14:paraId="7DC56048" w14:textId="77777777" w:rsidR="008D03FA" w:rsidRPr="00894F32" w:rsidRDefault="008D03FA" w:rsidP="008D03FA">
            <w:pPr>
              <w:spacing w:after="0"/>
              <w:jc w:val="center"/>
              <w:rPr>
                <w:rFonts w:cs="Arial"/>
                <w:b/>
                <w:sz w:val="22"/>
                <w:szCs w:val="22"/>
              </w:rPr>
            </w:pPr>
            <w:r w:rsidRPr="00894F32">
              <w:rPr>
                <w:rFonts w:cs="Arial"/>
                <w:b/>
                <w:sz w:val="22"/>
                <w:szCs w:val="22"/>
              </w:rPr>
              <w:t>Where to Find Document</w:t>
            </w:r>
          </w:p>
        </w:tc>
      </w:tr>
      <w:tr w:rsidR="008D03FA" w:rsidRPr="00894F32" w14:paraId="4B384E73" w14:textId="77777777" w:rsidTr="00CA4CF9">
        <w:trPr>
          <w:trHeight w:val="863"/>
        </w:trPr>
        <w:tc>
          <w:tcPr>
            <w:tcW w:w="558" w:type="dxa"/>
            <w:shd w:val="clear" w:color="auto" w:fill="auto"/>
          </w:tcPr>
          <w:p w14:paraId="0F60221B" w14:textId="77777777" w:rsidR="008D03FA" w:rsidRPr="00894F32" w:rsidRDefault="008D03FA" w:rsidP="008D03FA">
            <w:pPr>
              <w:jc w:val="center"/>
              <w:rPr>
                <w:rFonts w:cs="Arial"/>
                <w:sz w:val="20"/>
              </w:rPr>
            </w:pPr>
            <w:r w:rsidRPr="00894F32">
              <w:rPr>
                <w:rFonts w:cs="Arial"/>
                <w:sz w:val="20"/>
              </w:rPr>
              <w:t>1</w:t>
            </w:r>
          </w:p>
        </w:tc>
        <w:tc>
          <w:tcPr>
            <w:tcW w:w="2340" w:type="dxa"/>
            <w:shd w:val="clear" w:color="auto" w:fill="auto"/>
          </w:tcPr>
          <w:p w14:paraId="76091802" w14:textId="77777777" w:rsidR="008D03FA" w:rsidRPr="00894F32" w:rsidRDefault="008D03FA" w:rsidP="008D03FA">
            <w:pPr>
              <w:rPr>
                <w:rFonts w:cs="Arial"/>
                <w:sz w:val="20"/>
              </w:rPr>
            </w:pPr>
            <w:r w:rsidRPr="00894F32">
              <w:rPr>
                <w:rFonts w:cs="Arial"/>
                <w:sz w:val="20"/>
              </w:rPr>
              <w:t>HHS 690 Form</w:t>
            </w:r>
          </w:p>
        </w:tc>
        <w:tc>
          <w:tcPr>
            <w:tcW w:w="5130" w:type="dxa"/>
            <w:shd w:val="clear" w:color="auto" w:fill="auto"/>
          </w:tcPr>
          <w:p w14:paraId="55EAF964" w14:textId="77777777" w:rsidR="008D03FA" w:rsidRPr="00894F32" w:rsidRDefault="008D03FA" w:rsidP="008D03FA">
            <w:pPr>
              <w:tabs>
                <w:tab w:val="left" w:pos="90"/>
              </w:tabs>
              <w:rPr>
                <w:rFonts w:cs="Arial"/>
                <w:color w:val="000000"/>
                <w:sz w:val="20"/>
                <w:lang w:val="en"/>
              </w:rPr>
            </w:pPr>
            <w:r w:rsidRPr="00894F32">
              <w:rPr>
                <w:rFonts w:cs="Arial"/>
                <w:color w:val="000000"/>
                <w:sz w:val="20"/>
                <w:lang w:val="en"/>
              </w:rPr>
              <w:t xml:space="preserve">Every applicant must have a completed </w:t>
            </w:r>
            <w:hyperlink r:id="rId68" w:history="1">
              <w:r w:rsidRPr="00894F32">
                <w:rPr>
                  <w:rFonts w:cs="Arial"/>
                  <w:color w:val="0000FF"/>
                  <w:sz w:val="20"/>
                  <w:u w:val="single"/>
                  <w:lang w:val="en"/>
                </w:rPr>
                <w:t>HHS 690 form (PDF | 291 KB)</w:t>
              </w:r>
            </w:hyperlink>
            <w:r w:rsidRPr="00894F32">
              <w:rPr>
                <w:rFonts w:cs="Arial"/>
                <w:color w:val="000000"/>
                <w:sz w:val="20"/>
                <w:lang w:val="en"/>
              </w:rPr>
              <w:t xml:space="preserve"> on file with the Department of Health and Human Services.  </w:t>
            </w:r>
          </w:p>
        </w:tc>
        <w:tc>
          <w:tcPr>
            <w:tcW w:w="1548" w:type="dxa"/>
            <w:shd w:val="clear" w:color="auto" w:fill="auto"/>
          </w:tcPr>
          <w:p w14:paraId="326E4420" w14:textId="77777777" w:rsidR="008D03FA" w:rsidRPr="00894F32" w:rsidRDefault="00052873" w:rsidP="008D03FA">
            <w:pPr>
              <w:tabs>
                <w:tab w:val="left" w:pos="90"/>
              </w:tabs>
              <w:rPr>
                <w:rFonts w:cs="Arial"/>
                <w:sz w:val="20"/>
              </w:rPr>
            </w:pPr>
            <w:hyperlink r:id="rId69" w:history="1">
              <w:r w:rsidR="008D03FA" w:rsidRPr="00894F32">
                <w:rPr>
                  <w:rFonts w:cs="Arial"/>
                  <w:color w:val="0000FF"/>
                  <w:sz w:val="20"/>
                  <w:u w:val="single"/>
                </w:rPr>
                <w:t>SAMHSA Website</w:t>
              </w:r>
            </w:hyperlink>
          </w:p>
        </w:tc>
      </w:tr>
      <w:tr w:rsidR="008D03FA" w:rsidRPr="00894F32" w14:paraId="222E983A" w14:textId="77777777" w:rsidTr="00CA4CF9">
        <w:tc>
          <w:tcPr>
            <w:tcW w:w="558" w:type="dxa"/>
            <w:shd w:val="clear" w:color="auto" w:fill="auto"/>
          </w:tcPr>
          <w:p w14:paraId="19ADD158" w14:textId="35A9F19F" w:rsidR="008D03FA" w:rsidRPr="00894F32" w:rsidRDefault="008D03FA" w:rsidP="008D03FA">
            <w:pPr>
              <w:jc w:val="center"/>
              <w:rPr>
                <w:rFonts w:cs="Arial"/>
                <w:sz w:val="20"/>
              </w:rPr>
            </w:pPr>
            <w:r w:rsidRPr="00894F32">
              <w:rPr>
                <w:rFonts w:cs="Arial"/>
                <w:sz w:val="20"/>
              </w:rPr>
              <w:t>2</w:t>
            </w:r>
          </w:p>
        </w:tc>
        <w:tc>
          <w:tcPr>
            <w:tcW w:w="2340" w:type="dxa"/>
            <w:shd w:val="clear" w:color="auto" w:fill="auto"/>
          </w:tcPr>
          <w:p w14:paraId="3C44E606" w14:textId="77777777" w:rsidR="008D03FA" w:rsidRPr="00894F32" w:rsidRDefault="008D03FA" w:rsidP="008D03FA">
            <w:pPr>
              <w:rPr>
                <w:rFonts w:cs="Arial"/>
                <w:sz w:val="20"/>
              </w:rPr>
            </w:pPr>
            <w:r w:rsidRPr="00894F32">
              <w:rPr>
                <w:rFonts w:cs="Arial"/>
                <w:sz w:val="20"/>
              </w:rPr>
              <w:t>Biographical Sketches and Job Descriptions (Attachment 5)</w:t>
            </w:r>
          </w:p>
        </w:tc>
        <w:tc>
          <w:tcPr>
            <w:tcW w:w="5130" w:type="dxa"/>
            <w:shd w:val="clear" w:color="auto" w:fill="auto"/>
          </w:tcPr>
          <w:p w14:paraId="3A3951D7" w14:textId="616F9413" w:rsidR="008D03FA" w:rsidRPr="00894F32" w:rsidRDefault="008D03FA" w:rsidP="008D03FA">
            <w:pPr>
              <w:tabs>
                <w:tab w:val="left" w:pos="90"/>
              </w:tabs>
              <w:rPr>
                <w:rFonts w:cs="Arial"/>
                <w:sz w:val="20"/>
              </w:rPr>
            </w:pPr>
            <w:r w:rsidRPr="00894F32">
              <w:rPr>
                <w:rFonts w:cs="Arial"/>
                <w:sz w:val="20"/>
              </w:rPr>
              <w:t>See Appendix G of this document for additional instructions for completing these sections.</w:t>
            </w:r>
            <w:r w:rsidR="0001732A" w:rsidRPr="00894F32">
              <w:rPr>
                <w:rFonts w:cs="Arial"/>
                <w:sz w:val="20"/>
              </w:rPr>
              <w:t xml:space="preserve"> </w:t>
            </w:r>
            <w:r w:rsidRPr="00894F32">
              <w:rPr>
                <w:rFonts w:cs="Arial"/>
                <w:sz w:val="20"/>
              </w:rPr>
              <w:t xml:space="preserve"> Formatting requirements outlined in Appendix B are not applicable for these documents.</w:t>
            </w:r>
          </w:p>
        </w:tc>
        <w:tc>
          <w:tcPr>
            <w:tcW w:w="1548" w:type="dxa"/>
            <w:shd w:val="clear" w:color="auto" w:fill="auto"/>
          </w:tcPr>
          <w:p w14:paraId="440580E5" w14:textId="40940BBE" w:rsidR="008D03FA" w:rsidRPr="00894F32" w:rsidRDefault="00052873" w:rsidP="008D03FA">
            <w:pPr>
              <w:tabs>
                <w:tab w:val="left" w:pos="90"/>
              </w:tabs>
              <w:rPr>
                <w:rFonts w:cs="Arial"/>
                <w:sz w:val="20"/>
              </w:rPr>
            </w:pPr>
            <w:hyperlink w:anchor="_Appendix_G_–" w:history="1">
              <w:r w:rsidR="008D03FA" w:rsidRPr="00894F32">
                <w:rPr>
                  <w:rFonts w:cs="Arial"/>
                  <w:color w:val="0000FF"/>
                  <w:sz w:val="20"/>
                  <w:u w:val="single"/>
                </w:rPr>
                <w:t xml:space="preserve">Appendix </w:t>
              </w:r>
            </w:hyperlink>
            <w:r w:rsidR="008D03FA" w:rsidRPr="00894F32">
              <w:rPr>
                <w:rFonts w:cs="Arial"/>
                <w:color w:val="0000FF"/>
                <w:sz w:val="20"/>
                <w:u w:val="single"/>
              </w:rPr>
              <w:t>G</w:t>
            </w:r>
            <w:r w:rsidR="008D03FA" w:rsidRPr="00894F32">
              <w:rPr>
                <w:rFonts w:cs="Arial"/>
                <w:sz w:val="20"/>
              </w:rPr>
              <w:t xml:space="preserve"> of this document.</w:t>
            </w:r>
          </w:p>
        </w:tc>
      </w:tr>
      <w:tr w:rsidR="008D03FA" w:rsidRPr="00894F32" w14:paraId="01C075BE" w14:textId="77777777" w:rsidTr="00CA4CF9">
        <w:trPr>
          <w:trHeight w:val="998"/>
        </w:trPr>
        <w:tc>
          <w:tcPr>
            <w:tcW w:w="558" w:type="dxa"/>
            <w:shd w:val="clear" w:color="auto" w:fill="auto"/>
          </w:tcPr>
          <w:p w14:paraId="7092A409" w14:textId="4F860E61" w:rsidR="008D03FA" w:rsidRPr="00894F32" w:rsidRDefault="008D03FA" w:rsidP="008D03FA">
            <w:pPr>
              <w:jc w:val="center"/>
              <w:rPr>
                <w:rFonts w:cs="Arial"/>
                <w:sz w:val="20"/>
              </w:rPr>
            </w:pPr>
            <w:r w:rsidRPr="00894F32">
              <w:rPr>
                <w:rFonts w:cs="Arial"/>
                <w:sz w:val="20"/>
              </w:rPr>
              <w:t>3</w:t>
            </w:r>
          </w:p>
        </w:tc>
        <w:tc>
          <w:tcPr>
            <w:tcW w:w="2340" w:type="dxa"/>
            <w:shd w:val="clear" w:color="auto" w:fill="auto"/>
          </w:tcPr>
          <w:p w14:paraId="44ABEB99" w14:textId="77777777" w:rsidR="008D03FA" w:rsidRPr="00894F32" w:rsidRDefault="008D03FA" w:rsidP="008D03FA">
            <w:pPr>
              <w:rPr>
                <w:rFonts w:cs="Arial"/>
                <w:sz w:val="20"/>
              </w:rPr>
            </w:pPr>
            <w:r w:rsidRPr="00894F32">
              <w:rPr>
                <w:rFonts w:cs="Arial"/>
                <w:sz w:val="20"/>
              </w:rPr>
              <w:t>Confidentiality and SAMHSA Participant Protection/Human Subjects (Attachment 7)</w:t>
            </w:r>
          </w:p>
        </w:tc>
        <w:tc>
          <w:tcPr>
            <w:tcW w:w="5130" w:type="dxa"/>
            <w:shd w:val="clear" w:color="auto" w:fill="auto"/>
          </w:tcPr>
          <w:p w14:paraId="127A3004" w14:textId="1090983D" w:rsidR="008D03FA" w:rsidRPr="00894F32" w:rsidRDefault="008D03FA" w:rsidP="008D03FA">
            <w:pPr>
              <w:tabs>
                <w:tab w:val="left" w:pos="90"/>
              </w:tabs>
              <w:rPr>
                <w:rFonts w:cs="Arial"/>
                <w:sz w:val="20"/>
              </w:rPr>
            </w:pPr>
            <w:r w:rsidRPr="00894F32">
              <w:rPr>
                <w:rFonts w:cs="Arial"/>
                <w:sz w:val="20"/>
              </w:rPr>
              <w:t xml:space="preserve">See the NOFO for requirements related to confidentiality, participant protection, and the protection of human subject’s regulations. </w:t>
            </w:r>
            <w:r w:rsidR="0001732A" w:rsidRPr="00894F32">
              <w:rPr>
                <w:rFonts w:cs="Arial"/>
                <w:sz w:val="20"/>
              </w:rPr>
              <w:t xml:space="preserve"> </w:t>
            </w:r>
          </w:p>
        </w:tc>
        <w:tc>
          <w:tcPr>
            <w:tcW w:w="1548" w:type="dxa"/>
            <w:shd w:val="clear" w:color="auto" w:fill="auto"/>
          </w:tcPr>
          <w:p w14:paraId="7490BE5A" w14:textId="44DD618A" w:rsidR="008D03FA" w:rsidRPr="00894F32" w:rsidRDefault="00052873" w:rsidP="008D03FA">
            <w:pPr>
              <w:tabs>
                <w:tab w:val="left" w:pos="90"/>
              </w:tabs>
              <w:contextualSpacing/>
              <w:rPr>
                <w:rFonts w:cs="Arial"/>
                <w:sz w:val="20"/>
              </w:rPr>
            </w:pPr>
            <w:hyperlink w:anchor="_Appendix_D_–_2" w:history="1">
              <w:r w:rsidR="008D03FA" w:rsidRPr="00894F32">
                <w:rPr>
                  <w:rFonts w:cs="Arial"/>
                  <w:color w:val="0000FF"/>
                  <w:sz w:val="20"/>
                  <w:u w:val="single"/>
                </w:rPr>
                <w:t xml:space="preserve">Appendix </w:t>
              </w:r>
            </w:hyperlink>
            <w:r w:rsidR="008D03FA" w:rsidRPr="00894F32">
              <w:rPr>
                <w:rFonts w:cs="Arial"/>
                <w:color w:val="0000FF"/>
                <w:sz w:val="20"/>
                <w:u w:val="single"/>
              </w:rPr>
              <w:t>D</w:t>
            </w:r>
            <w:r w:rsidR="008D03FA" w:rsidRPr="00894F32">
              <w:rPr>
                <w:rFonts w:cs="Arial"/>
                <w:color w:val="0000FF"/>
                <w:sz w:val="20"/>
              </w:rPr>
              <w:t xml:space="preserve"> </w:t>
            </w:r>
            <w:r w:rsidR="008D03FA" w:rsidRPr="00894F32">
              <w:rPr>
                <w:rFonts w:cs="Arial"/>
                <w:sz w:val="20"/>
              </w:rPr>
              <w:t>of this document.</w:t>
            </w:r>
          </w:p>
          <w:p w14:paraId="6FE365AC" w14:textId="77777777" w:rsidR="008D03FA" w:rsidRPr="00894F32" w:rsidRDefault="008D03FA" w:rsidP="008D03FA">
            <w:pPr>
              <w:tabs>
                <w:tab w:val="left" w:pos="90"/>
              </w:tabs>
              <w:contextualSpacing/>
              <w:rPr>
                <w:rFonts w:cs="Arial"/>
                <w:sz w:val="20"/>
              </w:rPr>
            </w:pPr>
          </w:p>
        </w:tc>
      </w:tr>
      <w:tr w:rsidR="008D03FA" w:rsidRPr="00894F32" w14:paraId="48BF0B2D" w14:textId="77777777" w:rsidTr="00CA4CF9">
        <w:tc>
          <w:tcPr>
            <w:tcW w:w="558" w:type="dxa"/>
            <w:shd w:val="clear" w:color="auto" w:fill="auto"/>
          </w:tcPr>
          <w:p w14:paraId="4F71B00C" w14:textId="5EB08CEB" w:rsidR="008D03FA" w:rsidRPr="00894F32" w:rsidRDefault="008D03FA" w:rsidP="008D03FA">
            <w:pPr>
              <w:jc w:val="center"/>
              <w:rPr>
                <w:rFonts w:cs="Arial"/>
                <w:sz w:val="20"/>
              </w:rPr>
            </w:pPr>
            <w:r w:rsidRPr="00894F32">
              <w:rPr>
                <w:rFonts w:cs="Arial"/>
                <w:sz w:val="20"/>
              </w:rPr>
              <w:t>4</w:t>
            </w:r>
          </w:p>
        </w:tc>
        <w:tc>
          <w:tcPr>
            <w:tcW w:w="2340" w:type="dxa"/>
            <w:shd w:val="clear" w:color="auto" w:fill="auto"/>
          </w:tcPr>
          <w:p w14:paraId="577B94C7" w14:textId="77777777" w:rsidR="008D03FA" w:rsidRPr="00894F32" w:rsidRDefault="008D03FA" w:rsidP="008D03FA">
            <w:pPr>
              <w:rPr>
                <w:rFonts w:cs="Arial"/>
                <w:sz w:val="20"/>
              </w:rPr>
            </w:pPr>
            <w:r w:rsidRPr="00894F32">
              <w:rPr>
                <w:rFonts w:cs="Arial"/>
                <w:sz w:val="20"/>
              </w:rPr>
              <w:t>Additional Documents in the NOFO</w:t>
            </w:r>
          </w:p>
        </w:tc>
        <w:tc>
          <w:tcPr>
            <w:tcW w:w="5130" w:type="dxa"/>
            <w:shd w:val="clear" w:color="auto" w:fill="auto"/>
          </w:tcPr>
          <w:p w14:paraId="3B076DA9" w14:textId="77777777" w:rsidR="008D03FA" w:rsidRPr="00894F32" w:rsidRDefault="008D03FA" w:rsidP="008D03FA">
            <w:pPr>
              <w:tabs>
                <w:tab w:val="left" w:pos="90"/>
              </w:tabs>
              <w:rPr>
                <w:rFonts w:cs="Arial"/>
                <w:color w:val="000000"/>
                <w:sz w:val="20"/>
                <w:lang w:val="en"/>
              </w:rPr>
            </w:pPr>
            <w:r w:rsidRPr="00894F32">
              <w:rPr>
                <w:rFonts w:cs="Arial"/>
                <w:color w:val="000000"/>
                <w:sz w:val="20"/>
                <w:lang w:val="en"/>
              </w:rPr>
              <w:t>The NOFO will indicate the attachments you need to include in your application.</w:t>
            </w:r>
          </w:p>
        </w:tc>
        <w:tc>
          <w:tcPr>
            <w:tcW w:w="1548" w:type="dxa"/>
            <w:shd w:val="clear" w:color="auto" w:fill="auto"/>
          </w:tcPr>
          <w:p w14:paraId="2706BE4B" w14:textId="5DF17122" w:rsidR="008D03FA" w:rsidRPr="00894F32" w:rsidRDefault="008D03FA" w:rsidP="008D03FA">
            <w:pPr>
              <w:tabs>
                <w:tab w:val="left" w:pos="90"/>
              </w:tabs>
              <w:rPr>
                <w:rFonts w:cs="Arial"/>
                <w:sz w:val="20"/>
              </w:rPr>
            </w:pPr>
            <w:r w:rsidRPr="00894F32">
              <w:rPr>
                <w:rFonts w:cs="Arial"/>
                <w:sz w:val="20"/>
              </w:rPr>
              <w:t>NOFO: Section IV.</w:t>
            </w:r>
          </w:p>
        </w:tc>
      </w:tr>
    </w:tbl>
    <w:p w14:paraId="3A08C548" w14:textId="77777777" w:rsidR="008D03FA" w:rsidRPr="00894F32" w:rsidRDefault="008D03FA" w:rsidP="008D03FA">
      <w:pPr>
        <w:rPr>
          <w:b/>
          <w:bCs/>
        </w:rPr>
      </w:pPr>
      <w:bookmarkStart w:id="244" w:name="_3._SUBMISSION_DATES"/>
      <w:bookmarkStart w:id="245" w:name="_3._APPLICATION_SUBMISSION"/>
      <w:bookmarkStart w:id="246" w:name="_4._INTERGOVERNMENTAL_REVIEW"/>
      <w:bookmarkStart w:id="247" w:name="_5._SUBMIT_APPLICATION:"/>
      <w:bookmarkStart w:id="248" w:name="_4.__"/>
      <w:bookmarkStart w:id="249" w:name="_Toc465087555"/>
      <w:bookmarkStart w:id="250" w:name="_Toc485307402"/>
      <w:bookmarkEnd w:id="244"/>
      <w:bookmarkEnd w:id="245"/>
      <w:bookmarkEnd w:id="246"/>
      <w:bookmarkEnd w:id="247"/>
      <w:bookmarkEnd w:id="248"/>
      <w:r w:rsidRPr="00894F32">
        <w:rPr>
          <w:b/>
          <w:bCs/>
        </w:rPr>
        <w:lastRenderedPageBreak/>
        <w:t>2.3</w:t>
      </w:r>
      <w:r w:rsidRPr="00894F32">
        <w:rPr>
          <w:b/>
          <w:bCs/>
        </w:rPr>
        <w:tab/>
        <w:t>Additional Documents for Submission (SAMHSA Website)</w:t>
      </w:r>
    </w:p>
    <w:p w14:paraId="7D851C91" w14:textId="77777777" w:rsidR="008D03FA" w:rsidRPr="00894F32" w:rsidRDefault="008D03FA" w:rsidP="008D03FA">
      <w:pPr>
        <w:tabs>
          <w:tab w:val="left" w:pos="1008"/>
        </w:tabs>
        <w:spacing w:after="360"/>
      </w:pPr>
      <w:r w:rsidRPr="00894F32">
        <w:rPr>
          <w:rFonts w:cs="Arial"/>
        </w:rPr>
        <w:t xml:space="preserve">You will find additional materials you will need to complete your application on the SAMHSA website at </w:t>
      </w:r>
      <w:hyperlink r:id="rId70" w:history="1">
        <w:r w:rsidRPr="00894F32">
          <w:rPr>
            <w:rFonts w:cs="Arial"/>
            <w:color w:val="0000FF"/>
            <w:u w:val="single"/>
          </w:rPr>
          <w:t>http://www.samhsa.gov/grants/applying/forms-resources</w:t>
        </w:r>
      </w:hyperlink>
      <w:r w:rsidRPr="00894F32">
        <w:rPr>
          <w:rFonts w:cs="Arial"/>
        </w:rPr>
        <w:t>.</w:t>
      </w:r>
    </w:p>
    <w:p w14:paraId="76A5D677" w14:textId="77777777" w:rsidR="008D03FA" w:rsidRPr="00894F32" w:rsidRDefault="008D03FA" w:rsidP="00E45303">
      <w:pPr>
        <w:pStyle w:val="Heading2"/>
      </w:pPr>
      <w:bookmarkStart w:id="251" w:name="_Toc81577293"/>
      <w:bookmarkStart w:id="252" w:name="_Toc114646416"/>
      <w:bookmarkStart w:id="253" w:name="_Toc126602845"/>
      <w:r w:rsidRPr="00894F32">
        <w:t xml:space="preserve">3.    </w:t>
      </w:r>
      <w:r w:rsidRPr="00894F32">
        <w:tab/>
        <w:t>SUBMIT APPLICATION</w:t>
      </w:r>
      <w:bookmarkEnd w:id="249"/>
      <w:bookmarkEnd w:id="250"/>
      <w:bookmarkEnd w:id="251"/>
      <w:bookmarkEnd w:id="252"/>
      <w:bookmarkEnd w:id="253"/>
      <w:r w:rsidRPr="00894F32">
        <w:t xml:space="preserve"> </w:t>
      </w:r>
    </w:p>
    <w:p w14:paraId="532193BB" w14:textId="77777777" w:rsidR="008D03FA" w:rsidRPr="00894F32" w:rsidRDefault="008D03FA" w:rsidP="008D03FA">
      <w:r w:rsidRPr="00894F32">
        <w:rPr>
          <w:b/>
          <w:bCs/>
        </w:rPr>
        <w:t>3.1</w:t>
      </w:r>
      <w:r w:rsidRPr="00894F32">
        <w:rPr>
          <w:b/>
          <w:bCs/>
        </w:rPr>
        <w:tab/>
        <w:t>Electronic Submission (eRA ASSIST, Grants.gov Workspace, or other S2S provider)</w:t>
      </w:r>
    </w:p>
    <w:p w14:paraId="4A2D5A8E" w14:textId="162D0EE4" w:rsidR="008D03FA" w:rsidRPr="00894F32" w:rsidRDefault="008D03FA" w:rsidP="008D03FA">
      <w:pPr>
        <w:autoSpaceDE w:val="0"/>
        <w:autoSpaceDN w:val="0"/>
        <w:adjustRightInd w:val="0"/>
        <w:spacing w:after="0"/>
        <w:rPr>
          <w:rFonts w:cs="Arial"/>
        </w:rPr>
      </w:pPr>
      <w:r w:rsidRPr="00894F32">
        <w:rPr>
          <w:rFonts w:cs="Arial"/>
        </w:rPr>
        <w:t xml:space="preserve">After completing all required registration and application requirements, SAMHSA requires applicants to </w:t>
      </w:r>
      <w:r w:rsidRPr="00894F32">
        <w:rPr>
          <w:rFonts w:cs="Arial"/>
          <w:b/>
          <w:bCs/>
        </w:rPr>
        <w:t xml:space="preserve">electronically submit </w:t>
      </w:r>
      <w:r w:rsidRPr="00894F32">
        <w:rPr>
          <w:rFonts w:cs="Arial"/>
        </w:rPr>
        <w:t xml:space="preserve">using eRA ASSIST, Grants.gov Workspace, or another system to system (S2S) provider. </w:t>
      </w:r>
      <w:r w:rsidR="0001732A" w:rsidRPr="00894F32">
        <w:rPr>
          <w:rFonts w:cs="Arial"/>
        </w:rPr>
        <w:t xml:space="preserve"> </w:t>
      </w:r>
      <w:r w:rsidRPr="00894F32">
        <w:rPr>
          <w:rFonts w:cs="Arial"/>
        </w:rPr>
        <w:t>Information on each of these options is below:</w:t>
      </w:r>
    </w:p>
    <w:p w14:paraId="48F7C976" w14:textId="77777777" w:rsidR="008D03FA" w:rsidRPr="00894F32" w:rsidRDefault="008D03FA" w:rsidP="008D03FA">
      <w:pPr>
        <w:autoSpaceDE w:val="0"/>
        <w:autoSpaceDN w:val="0"/>
        <w:adjustRightInd w:val="0"/>
        <w:spacing w:after="0"/>
        <w:rPr>
          <w:rFonts w:cs="Arial"/>
        </w:rPr>
      </w:pPr>
    </w:p>
    <w:p w14:paraId="64F87F78" w14:textId="77777777" w:rsidR="008D03FA" w:rsidRPr="00894F32" w:rsidRDefault="008D03FA" w:rsidP="008D03FA">
      <w:pPr>
        <w:numPr>
          <w:ilvl w:val="0"/>
          <w:numId w:val="9"/>
        </w:numPr>
        <w:rPr>
          <w:rFonts w:cs="Arial"/>
          <w:color w:val="000000"/>
          <w:szCs w:val="24"/>
        </w:rPr>
      </w:pPr>
      <w:r w:rsidRPr="00894F32">
        <w:rPr>
          <w:rFonts w:cs="Arial"/>
          <w:b/>
          <w:color w:val="000000"/>
          <w:szCs w:val="24"/>
        </w:rPr>
        <w:t>ASSIST</w:t>
      </w:r>
      <w:r w:rsidRPr="00894F32">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applications.  [Note:  ASSIST requires an eRA Commons ID to access the system]</w:t>
      </w:r>
    </w:p>
    <w:p w14:paraId="2C3F0300" w14:textId="77777777" w:rsidR="008D03FA" w:rsidRPr="00894F32" w:rsidRDefault="008D03FA" w:rsidP="008D03FA">
      <w:pPr>
        <w:numPr>
          <w:ilvl w:val="0"/>
          <w:numId w:val="9"/>
        </w:numPr>
        <w:rPr>
          <w:rFonts w:cs="Arial"/>
          <w:color w:val="000000"/>
          <w:szCs w:val="24"/>
        </w:rPr>
      </w:pPr>
      <w:r w:rsidRPr="00894F32">
        <w:rPr>
          <w:rFonts w:cs="Arial"/>
          <w:b/>
          <w:color w:val="000000"/>
          <w:szCs w:val="24"/>
        </w:rPr>
        <w:t xml:space="preserve">Grants.gov Workspace – </w:t>
      </w:r>
      <w:r w:rsidRPr="00894F32">
        <w:rPr>
          <w:rFonts w:cs="Arial"/>
          <w:color w:val="000000"/>
          <w:szCs w:val="24"/>
        </w:rPr>
        <w:t>You can use the shared, online environment of the Grants.gov Workspace to collaboratively work on different forms within the application.</w:t>
      </w:r>
    </w:p>
    <w:p w14:paraId="0862D9C4" w14:textId="27CD7D9F" w:rsidR="008D03FA" w:rsidRPr="00894F32" w:rsidRDefault="008D03FA" w:rsidP="008D03FA">
      <w:pPr>
        <w:rPr>
          <w:rFonts w:cs="Arial"/>
        </w:rPr>
      </w:pPr>
      <w:r w:rsidRPr="00894F32">
        <w:rPr>
          <w:rFonts w:cs="Arial"/>
        </w:rPr>
        <w:t xml:space="preserve">The specific actions you need to take to submit your application will vary by submission method as listed above. </w:t>
      </w:r>
      <w:r w:rsidR="0001732A" w:rsidRPr="00894F32">
        <w:rPr>
          <w:rFonts w:cs="Arial"/>
        </w:rPr>
        <w:t xml:space="preserve"> </w:t>
      </w:r>
      <w:r w:rsidRPr="00894F32">
        <w:rPr>
          <w:rFonts w:cs="Arial"/>
        </w:rPr>
        <w:t xml:space="preserve">The steps to submit your application are as follows: </w:t>
      </w:r>
    </w:p>
    <w:p w14:paraId="5348E19C" w14:textId="77777777" w:rsidR="008D03FA" w:rsidRPr="00894F32" w:rsidRDefault="008D03FA" w:rsidP="008D03FA">
      <w:pPr>
        <w:rPr>
          <w:rFonts w:cs="Arial"/>
          <w:color w:val="0000FF"/>
          <w:u w:val="single"/>
        </w:rPr>
      </w:pPr>
      <w:r w:rsidRPr="00894F32">
        <w:rPr>
          <w:rFonts w:cs="Arial"/>
        </w:rPr>
        <w:t xml:space="preserve">To submit to Grants.gov using ASSIST: </w:t>
      </w:r>
      <w:hyperlink r:id="rId71" w:history="1">
        <w:r w:rsidRPr="00894F32">
          <w:rPr>
            <w:rFonts w:cs="Arial"/>
            <w:color w:val="0000FF"/>
            <w:u w:val="single"/>
          </w:rPr>
          <w:t>eRA Modules, User Guides, and Documentation | Electronic Research Administration (eRA)</w:t>
        </w:r>
      </w:hyperlink>
    </w:p>
    <w:p w14:paraId="2E03FA5C" w14:textId="77777777" w:rsidR="008D03FA" w:rsidRPr="00894F32" w:rsidRDefault="008D03FA" w:rsidP="008D03FA">
      <w:pPr>
        <w:spacing w:after="120"/>
        <w:rPr>
          <w:rFonts w:cs="Arial"/>
        </w:rPr>
      </w:pPr>
      <w:r w:rsidRPr="00894F32">
        <w:rPr>
          <w:rFonts w:cs="Arial"/>
        </w:rPr>
        <w:t>To submit to Grants.gov using the Grants.gov Workspace:</w:t>
      </w:r>
    </w:p>
    <w:p w14:paraId="69A86958" w14:textId="77777777" w:rsidR="008D03FA" w:rsidRPr="00894F32" w:rsidRDefault="00052873" w:rsidP="008D03FA">
      <w:pPr>
        <w:rPr>
          <w:rFonts w:cs="Arial"/>
        </w:rPr>
      </w:pPr>
      <w:hyperlink r:id="rId72" w:history="1">
        <w:r w:rsidR="008D03FA" w:rsidRPr="00894F32">
          <w:rPr>
            <w:rFonts w:cs="Arial"/>
            <w:color w:val="0000FF"/>
            <w:u w:val="single"/>
          </w:rPr>
          <w:t>http://www.grants.gov/web/grants/applicants/workspace-overview.html</w:t>
        </w:r>
      </w:hyperlink>
    </w:p>
    <w:p w14:paraId="7CDE5192" w14:textId="1159018D" w:rsidR="008D03FA" w:rsidRPr="00894F32" w:rsidRDefault="008D03FA" w:rsidP="008D03FA">
      <w:pPr>
        <w:rPr>
          <w:rFonts w:eastAsia="Arial"/>
        </w:rPr>
      </w:pPr>
      <w:r w:rsidRPr="00894F32">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0001732A" w:rsidRPr="00894F32">
        <w:t xml:space="preserve"> </w:t>
      </w:r>
      <w:r w:rsidRPr="00894F32">
        <w:rPr>
          <w:rFonts w:eastAsia="Arial"/>
        </w:rPr>
        <w:t xml:space="preserve">All applications that are successfully submitted must be validated by Grants.gov before proceeding to the NIH eRA Commons system and validations.  </w:t>
      </w:r>
    </w:p>
    <w:p w14:paraId="77EC50DC" w14:textId="77777777" w:rsidR="008D03FA" w:rsidRPr="00894F32" w:rsidRDefault="008D03FA" w:rsidP="008D03FA">
      <w:bookmarkStart w:id="254" w:name="Waiver"/>
      <w:bookmarkEnd w:id="254"/>
      <w:r w:rsidRPr="00894F32">
        <w:rPr>
          <w:b/>
          <w:bCs/>
        </w:rPr>
        <w:t>3.2</w:t>
      </w:r>
      <w:r w:rsidRPr="00894F32">
        <w:rPr>
          <w:b/>
          <w:bCs/>
        </w:rPr>
        <w:tab/>
        <w:t>Waiver from Electronic Submission</w:t>
      </w:r>
    </w:p>
    <w:p w14:paraId="3FE70DD2" w14:textId="1E9D27F6" w:rsidR="008D03FA" w:rsidRPr="00894F32" w:rsidRDefault="008D03FA" w:rsidP="008D03FA">
      <w:pPr>
        <w:rPr>
          <w:rFonts w:cs="Arial"/>
        </w:rPr>
      </w:pPr>
      <w:r w:rsidRPr="00894F32">
        <w:rPr>
          <w:rFonts w:cs="Arial"/>
        </w:rPr>
        <w:lastRenderedPageBreak/>
        <w:t xml:space="preserve">SAMHSA will not accept paper applications except under very special circumstances. </w:t>
      </w:r>
      <w:r w:rsidR="0001732A" w:rsidRPr="00894F32">
        <w:rPr>
          <w:rFonts w:cs="Arial"/>
        </w:rPr>
        <w:t xml:space="preserve"> </w:t>
      </w:r>
      <w:r w:rsidRPr="00894F32">
        <w:rPr>
          <w:rFonts w:cs="Arial"/>
        </w:rPr>
        <w:t>If you need special consideration, SAMHSA must approve the waiver of this requirement in advance.</w:t>
      </w:r>
    </w:p>
    <w:p w14:paraId="1E09FB8C" w14:textId="0E12C284" w:rsidR="008D03FA" w:rsidRPr="00894F32" w:rsidRDefault="008D03FA" w:rsidP="008D03FA">
      <w:pPr>
        <w:rPr>
          <w:rFonts w:cs="Arial"/>
        </w:rPr>
      </w:pPr>
      <w:r w:rsidRPr="00894F32">
        <w:rPr>
          <w:rFonts w:cs="Arial"/>
        </w:rPr>
        <w:t xml:space="preserve">If you do not have the technology to apply online, or your physical location has no Internet connection, you may request a waiver of electronic submission. </w:t>
      </w:r>
      <w:r w:rsidR="0001732A" w:rsidRPr="00894F32">
        <w:rPr>
          <w:rFonts w:cs="Arial"/>
        </w:rPr>
        <w:t xml:space="preserve"> </w:t>
      </w:r>
      <w:r w:rsidRPr="00894F32">
        <w:rPr>
          <w:rFonts w:cs="Arial"/>
          <w:b/>
          <w:bCs/>
        </w:rPr>
        <w:t>You must send a written request to the Division of Grant Review at least 15 calendar days before the application due date.</w:t>
      </w:r>
      <w:r w:rsidRPr="00894F32">
        <w:rPr>
          <w:rFonts w:cs="Arial"/>
        </w:rPr>
        <w:t xml:space="preserve">  </w:t>
      </w:r>
    </w:p>
    <w:p w14:paraId="7FC2F3A6" w14:textId="77777777" w:rsidR="007979B1" w:rsidRPr="00894F32" w:rsidRDefault="007979B1" w:rsidP="007979B1">
      <w:pPr>
        <w:rPr>
          <w:rFonts w:cs="Arial"/>
        </w:rPr>
      </w:pPr>
      <w:bookmarkStart w:id="255" w:name="_Hlk120520041"/>
      <w:r w:rsidRPr="00894F32">
        <w:rPr>
          <w:rFonts w:cs="Arial"/>
        </w:rPr>
        <w:t xml:space="preserve">Direct any questions regarding the submission waiver process to the Division of Grant Review at </w:t>
      </w:r>
      <w:hyperlink r:id="rId73" w:history="1">
        <w:r w:rsidRPr="00894F32">
          <w:rPr>
            <w:rStyle w:val="Hyperlink"/>
            <w:rFonts w:eastAsia="Arial" w:cs="Arial"/>
            <w:szCs w:val="24"/>
          </w:rPr>
          <w:t>dgr.applications@samhsa.hhs.gov</w:t>
        </w:r>
      </w:hyperlink>
      <w:r w:rsidRPr="00894F32">
        <w:rPr>
          <w:rFonts w:eastAsia="Arial" w:cs="Arial"/>
          <w:color w:val="242424"/>
          <w:szCs w:val="24"/>
        </w:rPr>
        <w:t>.</w:t>
      </w:r>
      <w:r w:rsidRPr="00894F32">
        <w:rPr>
          <w:rFonts w:cs="Arial"/>
        </w:rPr>
        <w:t xml:space="preserve"> </w:t>
      </w:r>
    </w:p>
    <w:bookmarkEnd w:id="255"/>
    <w:p w14:paraId="2F579D87" w14:textId="24C878C5" w:rsidR="008D03FA" w:rsidRPr="00894F32" w:rsidRDefault="008D03FA" w:rsidP="008D03FA">
      <w:pPr>
        <w:rPr>
          <w:b/>
          <w:bCs/>
        </w:rPr>
      </w:pPr>
      <w:r w:rsidRPr="00894F32">
        <w:rPr>
          <w:b/>
          <w:bCs/>
        </w:rPr>
        <w:t>3.3</w:t>
      </w:r>
      <w:r w:rsidRPr="00894F32">
        <w:rPr>
          <w:b/>
          <w:bCs/>
        </w:rPr>
        <w:tab/>
        <w:t>Deadline</w:t>
      </w:r>
    </w:p>
    <w:p w14:paraId="4F431112" w14:textId="6BDB51BC" w:rsidR="008D03FA" w:rsidRPr="00894F32" w:rsidRDefault="008D03FA" w:rsidP="008D03FA">
      <w:pPr>
        <w:rPr>
          <w:szCs w:val="24"/>
        </w:rPr>
      </w:pPr>
      <w:r w:rsidRPr="00894F32">
        <w:t>On-time submission requires that electronic applications be error-free and made</w:t>
      </w:r>
      <w:r w:rsidRPr="00894F32">
        <w:rPr>
          <w:szCs w:val="24"/>
        </w:rPr>
        <w:t xml:space="preserve"> available to SAMHSA for processing from the NIH eRA system on or before the application due date and time. </w:t>
      </w:r>
      <w:r w:rsidR="0001732A" w:rsidRPr="00894F32">
        <w:rPr>
          <w:szCs w:val="24"/>
        </w:rPr>
        <w:t xml:space="preserve"> </w:t>
      </w:r>
      <w:r w:rsidRPr="00894F32">
        <w:rPr>
          <w:szCs w:val="24"/>
        </w:rPr>
        <w:t xml:space="preserve">Applications must be submitted to and validated successfully by Grants.gov and eRA Commons no later than 11:59 PM Eastern Time on the application due date. </w:t>
      </w:r>
      <w:r w:rsidR="0001732A" w:rsidRPr="00894F32">
        <w:rPr>
          <w:szCs w:val="24"/>
        </w:rPr>
        <w:t xml:space="preserve"> </w:t>
      </w:r>
      <w:r w:rsidRPr="00894F32">
        <w:rPr>
          <w:szCs w:val="24"/>
        </w:rPr>
        <w:t>Applications submitted in Grants.gov after the application due date will not be considered for review.</w:t>
      </w:r>
    </w:p>
    <w:p w14:paraId="5AF2BCB6" w14:textId="57DB88DD" w:rsidR="008D03FA" w:rsidRPr="00894F32" w:rsidRDefault="008D03FA" w:rsidP="008D03FA">
      <w:pPr>
        <w:autoSpaceDE w:val="0"/>
        <w:autoSpaceDN w:val="0"/>
        <w:adjustRightInd w:val="0"/>
        <w:spacing w:after="0"/>
        <w:rPr>
          <w:rFonts w:cs="Arial"/>
          <w:b/>
          <w:color w:val="000000"/>
          <w:szCs w:val="24"/>
        </w:rPr>
      </w:pPr>
      <w:r w:rsidRPr="00894F32">
        <w:rPr>
          <w:rFonts w:cs="Arial"/>
          <w:b/>
          <w:color w:val="000000"/>
          <w:szCs w:val="24"/>
        </w:rPr>
        <w:t xml:space="preserve">You are strongly encouraged to allocate additional time prior to the submission deadline to submit your application and to correct errors identified in the validation process. </w:t>
      </w:r>
      <w:r w:rsidR="0001732A" w:rsidRPr="00894F32">
        <w:rPr>
          <w:rFonts w:cs="Arial"/>
          <w:b/>
          <w:color w:val="000000"/>
          <w:szCs w:val="24"/>
        </w:rPr>
        <w:t xml:space="preserve"> </w:t>
      </w:r>
      <w:r w:rsidRPr="00894F32">
        <w:rPr>
          <w:rFonts w:cs="Arial"/>
          <w:b/>
          <w:color w:val="000000"/>
          <w:szCs w:val="24"/>
        </w:rPr>
        <w:t>You are also encouraged to check the status of your application submission to</w:t>
      </w:r>
      <w:r w:rsidRPr="00894F32">
        <w:rPr>
          <w:rFonts w:cs="Arial"/>
          <w:b/>
          <w:szCs w:val="24"/>
        </w:rPr>
        <w:t xml:space="preserve"> </w:t>
      </w:r>
      <w:r w:rsidRPr="00894F32">
        <w:rPr>
          <w:rFonts w:cs="Arial"/>
          <w:b/>
          <w:color w:val="000000"/>
          <w:szCs w:val="24"/>
        </w:rPr>
        <w:t xml:space="preserve">determine if the application is complete and error-free.  </w:t>
      </w:r>
    </w:p>
    <w:p w14:paraId="2D3E7A1E" w14:textId="77777777" w:rsidR="008D03FA" w:rsidRPr="00894F32" w:rsidRDefault="008D03FA" w:rsidP="008D03FA">
      <w:pPr>
        <w:autoSpaceDE w:val="0"/>
        <w:autoSpaceDN w:val="0"/>
        <w:adjustRightInd w:val="0"/>
        <w:spacing w:after="0"/>
        <w:rPr>
          <w:rFonts w:cs="Arial"/>
          <w:color w:val="000000"/>
          <w:szCs w:val="24"/>
        </w:rPr>
      </w:pPr>
    </w:p>
    <w:p w14:paraId="50DFAF3C" w14:textId="77777777" w:rsidR="008D03FA" w:rsidRPr="00894F32" w:rsidRDefault="008D03FA" w:rsidP="008D03FA">
      <w:pPr>
        <w:autoSpaceDE w:val="0"/>
        <w:autoSpaceDN w:val="0"/>
        <w:adjustRightInd w:val="0"/>
        <w:rPr>
          <w:rFonts w:cs="Arial"/>
          <w:b/>
          <w:bCs/>
          <w:color w:val="000000"/>
          <w:szCs w:val="24"/>
        </w:rPr>
      </w:pPr>
      <w:r w:rsidRPr="00894F32">
        <w:rPr>
          <w:rFonts w:cs="Arial"/>
          <w:b/>
          <w:bCs/>
          <w:color w:val="000000"/>
          <w:szCs w:val="24"/>
        </w:rPr>
        <w:t>3.4</w:t>
      </w:r>
      <w:r w:rsidRPr="00894F32">
        <w:rPr>
          <w:rFonts w:cs="Arial"/>
          <w:b/>
          <w:bCs/>
          <w:color w:val="000000"/>
          <w:szCs w:val="24"/>
        </w:rPr>
        <w:tab/>
        <w:t>Resources for Assistance</w:t>
      </w:r>
    </w:p>
    <w:p w14:paraId="30525E93" w14:textId="77777777" w:rsidR="008D03FA" w:rsidRPr="00894F32" w:rsidRDefault="008D03FA" w:rsidP="008D03FA">
      <w:pPr>
        <w:spacing w:after="0"/>
        <w:rPr>
          <w:rFonts w:cs="Arial"/>
          <w:color w:val="000000"/>
          <w:szCs w:val="24"/>
        </w:rPr>
      </w:pPr>
      <w:r w:rsidRPr="00894F32">
        <w:rPr>
          <w:rFonts w:cs="Arial"/>
          <w:color w:val="000000"/>
          <w:szCs w:val="24"/>
        </w:rPr>
        <w:t>If you encounter</w:t>
      </w:r>
      <w:r w:rsidRPr="00894F32">
        <w:rPr>
          <w:rFonts w:cs="Arial"/>
          <w:szCs w:val="24"/>
        </w:rPr>
        <w:t xml:space="preserve"> </w:t>
      </w:r>
      <w:r w:rsidRPr="00894F32">
        <w:rPr>
          <w:rFonts w:cs="Arial"/>
          <w:color w:val="000000"/>
          <w:szCs w:val="24"/>
        </w:rPr>
        <w:t>problems when submitting your application in Grants.gov, you must attempt to resolve them by contacting</w:t>
      </w:r>
      <w:r w:rsidRPr="00894F32">
        <w:rPr>
          <w:rFonts w:cs="Arial"/>
          <w:szCs w:val="24"/>
        </w:rPr>
        <w:t xml:space="preserve"> </w:t>
      </w:r>
      <w:r w:rsidRPr="00894F32">
        <w:rPr>
          <w:rFonts w:cs="Arial"/>
          <w:color w:val="000000"/>
          <w:szCs w:val="24"/>
        </w:rPr>
        <w:t>the Grants.gov Service Desk at the following:</w:t>
      </w:r>
    </w:p>
    <w:p w14:paraId="6302F5B5" w14:textId="77777777" w:rsidR="008D03FA" w:rsidRPr="00894F32" w:rsidRDefault="008D03FA" w:rsidP="008D03FA">
      <w:pPr>
        <w:spacing w:after="0"/>
        <w:rPr>
          <w:rFonts w:cs="Arial"/>
          <w:color w:val="000000"/>
          <w:szCs w:val="24"/>
        </w:rPr>
      </w:pPr>
    </w:p>
    <w:p w14:paraId="03990576" w14:textId="77777777" w:rsidR="008D03FA" w:rsidRPr="00894F32" w:rsidRDefault="008D03FA" w:rsidP="00CC4EB5">
      <w:pPr>
        <w:numPr>
          <w:ilvl w:val="0"/>
          <w:numId w:val="28"/>
        </w:numPr>
        <w:tabs>
          <w:tab w:val="num" w:pos="900"/>
        </w:tabs>
        <w:contextualSpacing/>
        <w:rPr>
          <w:rFonts w:cs="Arial"/>
          <w:color w:val="666666"/>
          <w:lang w:val="en"/>
        </w:rPr>
      </w:pPr>
      <w:r w:rsidRPr="00894F32">
        <w:rPr>
          <w:rFonts w:cs="Arial"/>
          <w:szCs w:val="24"/>
        </w:rPr>
        <w:t>By e-mail:</w:t>
      </w:r>
      <w:r w:rsidRPr="00894F32">
        <w:rPr>
          <w:rFonts w:cs="Arial"/>
          <w:color w:val="666666"/>
          <w:lang w:val="en"/>
        </w:rPr>
        <w:t xml:space="preserve"> </w:t>
      </w:r>
      <w:hyperlink r:id="rId74" w:history="1">
        <w:r w:rsidRPr="00894F32">
          <w:rPr>
            <w:rFonts w:cs="Arial"/>
            <w:color w:val="0000FF"/>
            <w:u w:val="single"/>
            <w:lang w:val="en"/>
          </w:rPr>
          <w:t>support@grants.gov</w:t>
        </w:r>
      </w:hyperlink>
      <w:r w:rsidRPr="00894F32">
        <w:rPr>
          <w:rFonts w:cs="Arial"/>
          <w:color w:val="666666"/>
          <w:lang w:val="en"/>
        </w:rPr>
        <w:t xml:space="preserve"> </w:t>
      </w:r>
    </w:p>
    <w:p w14:paraId="20733824" w14:textId="1C1E7D80" w:rsidR="008D03FA" w:rsidRPr="00894F32" w:rsidRDefault="008D03FA" w:rsidP="00CC4EB5">
      <w:pPr>
        <w:numPr>
          <w:ilvl w:val="0"/>
          <w:numId w:val="28"/>
        </w:numPr>
        <w:tabs>
          <w:tab w:val="num" w:pos="900"/>
        </w:tabs>
        <w:contextualSpacing/>
        <w:rPr>
          <w:rFonts w:cs="Arial"/>
          <w:szCs w:val="24"/>
        </w:rPr>
      </w:pPr>
      <w:r w:rsidRPr="00894F32">
        <w:rPr>
          <w:rFonts w:cs="Arial"/>
          <w:szCs w:val="24"/>
        </w:rPr>
        <w:t xml:space="preserve">By phone: (toll-free) 1-800-518-4726 (1-800-518-GRANTS). </w:t>
      </w:r>
      <w:r w:rsidR="0001732A" w:rsidRPr="00894F32">
        <w:rPr>
          <w:rFonts w:cs="Arial"/>
          <w:szCs w:val="24"/>
        </w:rPr>
        <w:t xml:space="preserve"> </w:t>
      </w:r>
      <w:r w:rsidRPr="00894F32">
        <w:rPr>
          <w:rFonts w:cs="Arial"/>
          <w:szCs w:val="24"/>
        </w:rPr>
        <w:t>The Grants.gov Contact Center is available 24 hours a day, 7 days a week, excluding federal holidays.</w:t>
      </w:r>
    </w:p>
    <w:p w14:paraId="7F3D805C" w14:textId="77777777" w:rsidR="008D03FA" w:rsidRPr="00894F32" w:rsidRDefault="008D03FA" w:rsidP="008D03FA">
      <w:pPr>
        <w:spacing w:after="0"/>
        <w:rPr>
          <w:rFonts w:cs="Arial"/>
          <w:b/>
        </w:rPr>
      </w:pPr>
      <w:r w:rsidRPr="00894F32">
        <w:rPr>
          <w:rFonts w:cs="Arial"/>
          <w:b/>
        </w:rPr>
        <w:t xml:space="preserve">Make sure you receive a case/ticket/reference number that documents the issues/problems with Grants.gov.  </w:t>
      </w:r>
    </w:p>
    <w:p w14:paraId="75724DF8" w14:textId="77777777" w:rsidR="008D03FA" w:rsidRPr="00894F32" w:rsidRDefault="008D03FA" w:rsidP="008D03FA">
      <w:pPr>
        <w:spacing w:after="0"/>
        <w:rPr>
          <w:rFonts w:cs="Arial"/>
        </w:rPr>
      </w:pPr>
    </w:p>
    <w:p w14:paraId="3D26095F" w14:textId="77777777" w:rsidR="008D03FA" w:rsidRPr="00894F32" w:rsidRDefault="008D03FA" w:rsidP="008D03FA">
      <w:pPr>
        <w:spacing w:after="0"/>
        <w:rPr>
          <w:rFonts w:cs="Arial"/>
          <w:color w:val="000000"/>
          <w:szCs w:val="24"/>
        </w:rPr>
      </w:pPr>
      <w:r w:rsidRPr="00894F32">
        <w:rPr>
          <w:rFonts w:cs="Arial"/>
          <w:color w:val="000000"/>
          <w:szCs w:val="24"/>
        </w:rPr>
        <w:t>Additional support is also available from</w:t>
      </w:r>
      <w:r w:rsidRPr="00894F32">
        <w:rPr>
          <w:rFonts w:cs="Arial"/>
          <w:szCs w:val="24"/>
        </w:rPr>
        <w:t xml:space="preserve"> </w:t>
      </w:r>
      <w:r w:rsidRPr="00894F32">
        <w:rPr>
          <w:rFonts w:cs="Arial"/>
          <w:color w:val="000000"/>
          <w:szCs w:val="24"/>
        </w:rPr>
        <w:t>the NIH eRA Service desk at:</w:t>
      </w:r>
    </w:p>
    <w:p w14:paraId="7742591A" w14:textId="77777777" w:rsidR="008D03FA" w:rsidRPr="00894F32" w:rsidRDefault="008D03FA" w:rsidP="008D03FA">
      <w:pPr>
        <w:spacing w:after="0"/>
        <w:rPr>
          <w:rFonts w:cs="Arial"/>
          <w:color w:val="000000"/>
          <w:szCs w:val="24"/>
        </w:rPr>
      </w:pPr>
    </w:p>
    <w:p w14:paraId="4761213F" w14:textId="77777777" w:rsidR="008D03FA" w:rsidRPr="00894F32" w:rsidRDefault="008D03FA" w:rsidP="00CC4EB5">
      <w:pPr>
        <w:numPr>
          <w:ilvl w:val="0"/>
          <w:numId w:val="29"/>
        </w:numPr>
        <w:tabs>
          <w:tab w:val="num" w:pos="900"/>
        </w:tabs>
        <w:contextualSpacing/>
        <w:rPr>
          <w:rFonts w:cs="Arial"/>
          <w:szCs w:val="24"/>
          <w:u w:val="single"/>
        </w:rPr>
      </w:pPr>
      <w:r w:rsidRPr="00894F32">
        <w:rPr>
          <w:rFonts w:cs="Arial"/>
          <w:szCs w:val="24"/>
        </w:rPr>
        <w:t xml:space="preserve">To submit a service request ticket: </w:t>
      </w:r>
      <w:hyperlink r:id="rId75" w:history="1">
        <w:r w:rsidRPr="00894F32">
          <w:rPr>
            <w:rFonts w:cs="Arial"/>
            <w:color w:val="0000FF"/>
            <w:szCs w:val="24"/>
            <w:u w:val="single"/>
          </w:rPr>
          <w:t>http://grants.nih.gov/support/index.html</w:t>
        </w:r>
      </w:hyperlink>
      <w:r w:rsidRPr="00894F32">
        <w:rPr>
          <w:rFonts w:cs="Arial"/>
          <w:color w:val="000000"/>
          <w:szCs w:val="24"/>
        </w:rPr>
        <w:t xml:space="preserve"> </w:t>
      </w:r>
    </w:p>
    <w:p w14:paraId="74454FD1" w14:textId="0A57CB24" w:rsidR="008D03FA" w:rsidRPr="00894F32" w:rsidRDefault="008D03FA" w:rsidP="00CC4EB5">
      <w:pPr>
        <w:numPr>
          <w:ilvl w:val="0"/>
          <w:numId w:val="29"/>
        </w:numPr>
        <w:tabs>
          <w:tab w:val="num" w:pos="900"/>
        </w:tabs>
        <w:contextualSpacing/>
        <w:rPr>
          <w:rFonts w:cs="Arial"/>
          <w:szCs w:val="24"/>
        </w:rPr>
      </w:pPr>
      <w:r w:rsidRPr="00894F32">
        <w:rPr>
          <w:rFonts w:cs="Arial"/>
          <w:szCs w:val="24"/>
        </w:rPr>
        <w:t>By phone: 301-402-7469 or (toll-free) 1-866-504-9552.</w:t>
      </w:r>
      <w:r w:rsidR="0001732A" w:rsidRPr="00894F32">
        <w:rPr>
          <w:rFonts w:cs="Arial"/>
          <w:szCs w:val="24"/>
        </w:rPr>
        <w:t xml:space="preserve"> </w:t>
      </w:r>
      <w:r w:rsidRPr="00894F32">
        <w:rPr>
          <w:rFonts w:cs="Arial"/>
          <w:szCs w:val="24"/>
        </w:rPr>
        <w:t xml:space="preserve"> (Press menu option 6 for SAMHSA). </w:t>
      </w:r>
      <w:r w:rsidR="0001732A" w:rsidRPr="00894F32">
        <w:rPr>
          <w:rFonts w:cs="Arial"/>
          <w:szCs w:val="24"/>
        </w:rPr>
        <w:t xml:space="preserve"> </w:t>
      </w:r>
      <w:r w:rsidRPr="00894F32">
        <w:rPr>
          <w:rFonts w:cs="Arial"/>
          <w:szCs w:val="24"/>
        </w:rPr>
        <w:t>The NIH eRA Service desk is available Monday – Friday, 7 a.m. to 8 p.m. Eastern Time, excluding federal holidays.</w:t>
      </w:r>
    </w:p>
    <w:p w14:paraId="56875A21" w14:textId="77777777" w:rsidR="00014B0C" w:rsidRPr="00894F32" w:rsidRDefault="00014B0C" w:rsidP="00014B0C">
      <w:pPr>
        <w:ind w:left="720"/>
        <w:contextualSpacing/>
        <w:rPr>
          <w:rFonts w:cs="Arial"/>
          <w:szCs w:val="24"/>
        </w:rPr>
      </w:pPr>
    </w:p>
    <w:p w14:paraId="2213EE47" w14:textId="77777777" w:rsidR="008D03FA" w:rsidRPr="00894F32" w:rsidRDefault="008D03FA" w:rsidP="008D03FA">
      <w:pPr>
        <w:spacing w:after="0"/>
        <w:contextualSpacing/>
        <w:rPr>
          <w:rFonts w:cs="Arial"/>
        </w:rPr>
      </w:pPr>
      <w:r w:rsidRPr="00894F32">
        <w:rPr>
          <w:rFonts w:cs="Arial"/>
        </w:rPr>
        <w:t>If you experience problems accessing or using ASSIST (see below), you can:</w:t>
      </w:r>
    </w:p>
    <w:p w14:paraId="71A8DC40" w14:textId="77777777" w:rsidR="008D03FA" w:rsidRPr="00894F32" w:rsidRDefault="008D03FA" w:rsidP="008D03FA">
      <w:pPr>
        <w:spacing w:after="0"/>
        <w:contextualSpacing/>
        <w:rPr>
          <w:rFonts w:cs="Arial"/>
        </w:rPr>
      </w:pPr>
    </w:p>
    <w:p w14:paraId="761687DF" w14:textId="77777777" w:rsidR="008D03FA" w:rsidRPr="00894F32" w:rsidRDefault="008D03FA" w:rsidP="00CC4EB5">
      <w:pPr>
        <w:numPr>
          <w:ilvl w:val="0"/>
          <w:numId w:val="30"/>
        </w:numPr>
        <w:contextualSpacing/>
        <w:rPr>
          <w:rFonts w:cs="Arial"/>
        </w:rPr>
      </w:pPr>
      <w:r w:rsidRPr="00894F32">
        <w:rPr>
          <w:rFonts w:cs="Arial"/>
        </w:rPr>
        <w:t xml:space="preserve">Access the ASSIST Online Help Site at:  </w:t>
      </w:r>
      <w:hyperlink r:id="rId76" w:history="1">
        <w:r w:rsidRPr="00894F32">
          <w:rPr>
            <w:rFonts w:cs="Arial"/>
            <w:color w:val="0000FF"/>
            <w:u w:val="single"/>
          </w:rPr>
          <w:t>https://era.nih.gov/erahelp/assist/</w:t>
        </w:r>
      </w:hyperlink>
    </w:p>
    <w:p w14:paraId="59676355" w14:textId="6C5B0FEC" w:rsidR="008D03FA" w:rsidRPr="00894F32" w:rsidRDefault="008D03FA" w:rsidP="00CC4EB5">
      <w:pPr>
        <w:numPr>
          <w:ilvl w:val="0"/>
          <w:numId w:val="30"/>
        </w:numPr>
        <w:contextualSpacing/>
        <w:rPr>
          <w:rFonts w:cs="Arial"/>
          <w:szCs w:val="24"/>
        </w:rPr>
      </w:pPr>
      <w:r w:rsidRPr="00894F32">
        <w:rPr>
          <w:rFonts w:cs="Arial"/>
        </w:rPr>
        <w:t>Or contact the NIH eRA Service Desk</w:t>
      </w:r>
    </w:p>
    <w:p w14:paraId="7C7ED055" w14:textId="77777777" w:rsidR="00014B0C" w:rsidRPr="00894F32" w:rsidRDefault="00014B0C" w:rsidP="00014B0C">
      <w:pPr>
        <w:ind w:left="720"/>
        <w:contextualSpacing/>
        <w:rPr>
          <w:rFonts w:cs="Arial"/>
          <w:szCs w:val="24"/>
        </w:rPr>
      </w:pPr>
    </w:p>
    <w:p w14:paraId="6E5A8E51" w14:textId="6518EBB5" w:rsidR="008D03FA" w:rsidRPr="00894F32" w:rsidRDefault="008D03FA" w:rsidP="008D03FA">
      <w:pPr>
        <w:spacing w:after="200"/>
        <w:contextualSpacing/>
        <w:rPr>
          <w:rFonts w:cs="Arial"/>
          <w:szCs w:val="24"/>
        </w:rPr>
      </w:pPr>
      <w:r w:rsidRPr="00894F32">
        <w:rPr>
          <w:rFonts w:cs="Arial"/>
          <w:szCs w:val="24"/>
        </w:rPr>
        <w:t xml:space="preserve">SAMHSA highly recommends that you submit your application 24-72 hours before the submission deadline. </w:t>
      </w:r>
      <w:r w:rsidR="0001732A" w:rsidRPr="00894F32">
        <w:rPr>
          <w:rFonts w:cs="Arial"/>
          <w:szCs w:val="24"/>
        </w:rPr>
        <w:t xml:space="preserve"> </w:t>
      </w:r>
      <w:r w:rsidRPr="00894F32">
        <w:rPr>
          <w:rFonts w:cs="Arial"/>
          <w:szCs w:val="24"/>
        </w:rPr>
        <w:t xml:space="preserve">Many submission issues can be fixed within that time and you can attempt to re-submit.  </w:t>
      </w:r>
    </w:p>
    <w:p w14:paraId="23129C7C" w14:textId="77777777" w:rsidR="008D03FA" w:rsidRPr="00894F32" w:rsidRDefault="008D03FA" w:rsidP="00E45303">
      <w:pPr>
        <w:pStyle w:val="Heading2"/>
      </w:pPr>
      <w:bookmarkStart w:id="256" w:name="_5._AFTER_SUBMISSION"/>
      <w:bookmarkStart w:id="257" w:name="_Toc465087556"/>
      <w:bookmarkStart w:id="258" w:name="_Toc485307403"/>
      <w:bookmarkStart w:id="259" w:name="_Toc81577294"/>
      <w:bookmarkStart w:id="260" w:name="_Toc114646417"/>
      <w:bookmarkStart w:id="261" w:name="_Toc126602846"/>
      <w:bookmarkEnd w:id="256"/>
      <w:r w:rsidRPr="00894F32">
        <w:t>4.</w:t>
      </w:r>
      <w:r w:rsidRPr="00894F32">
        <w:tab/>
        <w:t>AFTER SUBMISSION</w:t>
      </w:r>
      <w:bookmarkEnd w:id="257"/>
      <w:bookmarkEnd w:id="258"/>
      <w:bookmarkEnd w:id="259"/>
      <w:bookmarkEnd w:id="260"/>
      <w:bookmarkEnd w:id="261"/>
    </w:p>
    <w:p w14:paraId="1C09F99F" w14:textId="77777777" w:rsidR="008D03FA" w:rsidRPr="00894F32" w:rsidRDefault="008D03FA" w:rsidP="008D03FA">
      <w:pPr>
        <w:rPr>
          <w:b/>
          <w:bCs/>
        </w:rPr>
      </w:pPr>
      <w:r w:rsidRPr="00894F32">
        <w:rPr>
          <w:b/>
          <w:bCs/>
        </w:rPr>
        <w:t>4.1</w:t>
      </w:r>
      <w:r w:rsidRPr="00894F32">
        <w:rPr>
          <w:b/>
          <w:bCs/>
        </w:rPr>
        <w:tab/>
        <w:t>System Validations and Tracking</w:t>
      </w:r>
    </w:p>
    <w:p w14:paraId="45BA018F" w14:textId="57A0194C" w:rsidR="008D03FA" w:rsidRPr="00894F32" w:rsidRDefault="008D03FA" w:rsidP="008D03FA">
      <w:pPr>
        <w:tabs>
          <w:tab w:val="left" w:pos="1008"/>
        </w:tabs>
        <w:rPr>
          <w:rFonts w:cs="Arial"/>
          <w:szCs w:val="24"/>
        </w:rPr>
      </w:pPr>
      <w:r w:rsidRPr="00894F32">
        <w:rPr>
          <w:rFonts w:cs="Arial"/>
          <w:szCs w:val="24"/>
        </w:rPr>
        <w:t xml:space="preserve">After you complete and comply </w:t>
      </w:r>
      <w:r w:rsidRPr="00894F32">
        <w:rPr>
          <w:rFonts w:cs="Arial"/>
          <w:color w:val="000000"/>
          <w:szCs w:val="24"/>
        </w:rPr>
        <w:t xml:space="preserve">with all registration and application requirements and submit your application, the application will be validated by Grants.gov. </w:t>
      </w:r>
      <w:r w:rsidR="0001732A" w:rsidRPr="00894F32">
        <w:rPr>
          <w:rFonts w:cs="Arial"/>
          <w:color w:val="000000"/>
          <w:szCs w:val="24"/>
        </w:rPr>
        <w:t xml:space="preserve"> </w:t>
      </w:r>
      <w:r w:rsidRPr="00894F32">
        <w:rPr>
          <w:rFonts w:cs="Arial"/>
          <w:szCs w:val="24"/>
        </w:rPr>
        <w:t xml:space="preserve">You will receive a notification that your application is being processed. </w:t>
      </w:r>
      <w:r w:rsidR="0001732A" w:rsidRPr="00894F32">
        <w:rPr>
          <w:rFonts w:cs="Arial"/>
          <w:szCs w:val="24"/>
        </w:rPr>
        <w:t xml:space="preserve"> </w:t>
      </w:r>
      <w:r w:rsidRPr="00894F32">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w:t>
      </w:r>
      <w:r w:rsidR="0001732A" w:rsidRPr="00894F32">
        <w:rPr>
          <w:rFonts w:cs="Arial"/>
          <w:szCs w:val="24"/>
        </w:rPr>
        <w:t xml:space="preserve"> </w:t>
      </w:r>
      <w:r w:rsidRPr="00894F32">
        <w:rPr>
          <w:rFonts w:cs="Arial"/>
          <w:szCs w:val="24"/>
        </w:rPr>
        <w:t xml:space="preserve"> </w:t>
      </w:r>
      <w:r w:rsidRPr="00894F32">
        <w:rPr>
          <w:rFonts w:cs="Arial"/>
        </w:rPr>
        <w:t>It is important that you retain this Grants.gov tracking number</w:t>
      </w:r>
      <w:r w:rsidRPr="00894F32">
        <w:rPr>
          <w:rFonts w:cs="Arial"/>
          <w:bCs/>
        </w:rPr>
        <w:t xml:space="preserve">. </w:t>
      </w:r>
      <w:r w:rsidR="0001732A" w:rsidRPr="00894F32">
        <w:rPr>
          <w:rFonts w:cs="Arial"/>
          <w:bCs/>
        </w:rPr>
        <w:t xml:space="preserve"> </w:t>
      </w:r>
      <w:r w:rsidRPr="00894F32">
        <w:rPr>
          <w:rFonts w:cs="Arial"/>
          <w:b/>
          <w:bCs/>
        </w:rPr>
        <w:t xml:space="preserve">Receipt of the Grants.gov tracking number is the only indication that Grants.gov has successfully received and validated your application. </w:t>
      </w:r>
      <w:r w:rsidR="0001732A" w:rsidRPr="00894F32">
        <w:rPr>
          <w:rFonts w:cs="Arial"/>
          <w:b/>
          <w:bCs/>
        </w:rPr>
        <w:t xml:space="preserve"> </w:t>
      </w:r>
      <w:r w:rsidRPr="00894F32">
        <w:rPr>
          <w:rFonts w:cs="Arial"/>
          <w:bCs/>
        </w:rPr>
        <w:t xml:space="preserve">If you do not receive a Grants.gov tracking number, you may want to contact the Grants.gov help desk for assistance (see Resources for Assistance in Section </w:t>
      </w:r>
      <w:r w:rsidRPr="00894F32">
        <w:rPr>
          <w:rFonts w:cs="Arial"/>
        </w:rPr>
        <w:t>3.4</w:t>
      </w:r>
      <w:r w:rsidRPr="00894F32">
        <w:rPr>
          <w:rFonts w:cs="Arial"/>
          <w:bCs/>
        </w:rPr>
        <w:t xml:space="preserve">).  </w:t>
      </w:r>
    </w:p>
    <w:p w14:paraId="0BDA98A7" w14:textId="33F76A2A" w:rsidR="008D03FA" w:rsidRPr="00894F32" w:rsidRDefault="008D03FA" w:rsidP="008D03FA">
      <w:pPr>
        <w:tabs>
          <w:tab w:val="left" w:pos="1008"/>
        </w:tabs>
        <w:rPr>
          <w:rFonts w:cs="Arial"/>
          <w:szCs w:val="24"/>
        </w:rPr>
      </w:pPr>
      <w:r w:rsidRPr="00894F32">
        <w:rPr>
          <w:rFonts w:cs="Arial"/>
          <w:szCs w:val="24"/>
        </w:rPr>
        <w:t xml:space="preserve">If Grants.gov identifies any errors and rejects your application with a “Rejected with Errors” status, you must address all errors and resubmit. </w:t>
      </w:r>
      <w:r w:rsidR="0001732A" w:rsidRPr="00894F32">
        <w:rPr>
          <w:rFonts w:cs="Arial"/>
          <w:szCs w:val="24"/>
        </w:rPr>
        <w:t xml:space="preserve"> </w:t>
      </w:r>
      <w:r w:rsidRPr="00894F32">
        <w:rPr>
          <w:rFonts w:cs="Arial"/>
          <w:szCs w:val="24"/>
        </w:rPr>
        <w:t>If no problem is found, Grants.gov will allow the eRA system to retrieve the application and check it against its own agency business rules (eRA Commons validations).  If you use ASSIST to complete your application, you can validate your application and fix errors before submission.</w:t>
      </w:r>
    </w:p>
    <w:p w14:paraId="5C1F0001" w14:textId="53BCAAA0" w:rsidR="008D03FA" w:rsidRPr="00894F32" w:rsidRDefault="008D03FA" w:rsidP="008D03FA">
      <w:pPr>
        <w:rPr>
          <w:rFonts w:cs="Arial"/>
          <w:szCs w:val="24"/>
        </w:rPr>
      </w:pPr>
      <w:r w:rsidRPr="00894F32">
        <w:rPr>
          <w:rFonts w:cs="Arial"/>
          <w:color w:val="000000"/>
          <w:szCs w:val="24"/>
        </w:rPr>
        <w:t xml:space="preserve">After you successfully submit your application through Grants.gov, your application will go through eRA Commons validations. </w:t>
      </w:r>
      <w:r w:rsidRPr="00894F32">
        <w:rPr>
          <w:rFonts w:cs="Arial"/>
        </w:rPr>
        <w:t xml:space="preserve"> </w:t>
      </w:r>
      <w:r w:rsidRPr="00894F32">
        <w:rPr>
          <w:rFonts w:cs="Arial"/>
          <w:szCs w:val="24"/>
        </w:rPr>
        <w:t>If no errors are found, the application will be assembled in eRA Commons.</w:t>
      </w:r>
      <w:r w:rsidR="0001732A" w:rsidRPr="00894F32">
        <w:rPr>
          <w:rFonts w:cs="Arial"/>
          <w:szCs w:val="24"/>
        </w:rPr>
        <w:t xml:space="preserve"> </w:t>
      </w:r>
      <w:r w:rsidRPr="00894F32">
        <w:rPr>
          <w:rFonts w:cs="Arial"/>
          <w:szCs w:val="24"/>
        </w:rPr>
        <w:t xml:space="preserve"> At this point, you can view your application in eRA Commons. </w:t>
      </w:r>
      <w:r w:rsidR="0001732A" w:rsidRPr="00894F32">
        <w:rPr>
          <w:rFonts w:cs="Arial"/>
          <w:szCs w:val="24"/>
        </w:rPr>
        <w:t xml:space="preserve"> </w:t>
      </w:r>
      <w:r w:rsidRPr="00894F32">
        <w:rPr>
          <w:rFonts w:cs="Arial"/>
          <w:szCs w:val="24"/>
        </w:rPr>
        <w:t xml:space="preserve">It will then be forwarded to SAMHSA as the receiving institution for further review. </w:t>
      </w:r>
    </w:p>
    <w:p w14:paraId="2C500F31" w14:textId="562709AC" w:rsidR="008D03FA" w:rsidRPr="00894F32" w:rsidRDefault="008D03FA" w:rsidP="008D03FA">
      <w:pPr>
        <w:rPr>
          <w:rFonts w:cs="Arial"/>
          <w:b/>
          <w:color w:val="000000"/>
          <w:szCs w:val="24"/>
        </w:rPr>
      </w:pPr>
      <w:r w:rsidRPr="00894F32">
        <w:rPr>
          <w:rFonts w:cs="Arial"/>
          <w:szCs w:val="24"/>
        </w:rPr>
        <w:t xml:space="preserve">If errors are found during eRA Commons validation, you will receive a System Error and/or Warning notification regarding the problems found in the application (see 4.2 below). </w:t>
      </w:r>
      <w:r w:rsidR="0001732A" w:rsidRPr="00894F32">
        <w:rPr>
          <w:rFonts w:cs="Arial"/>
          <w:szCs w:val="24"/>
        </w:rPr>
        <w:t xml:space="preserve"> </w:t>
      </w:r>
      <w:r w:rsidRPr="00894F32">
        <w:rPr>
          <w:rFonts w:cs="Arial"/>
          <w:szCs w:val="24"/>
        </w:rPr>
        <w:t>You must take action to make the required corrections and resubmit the application through Grants.gov before the application due date and time</w:t>
      </w:r>
      <w:r w:rsidRPr="00894F32">
        <w:rPr>
          <w:rFonts w:cs="Arial"/>
          <w:b/>
          <w:color w:val="000000"/>
          <w:szCs w:val="24"/>
        </w:rPr>
        <w:t xml:space="preserve"> (See 4.4 below).  </w:t>
      </w:r>
      <w:r w:rsidRPr="00894F32">
        <w:rPr>
          <w:rFonts w:cs="Arial"/>
          <w:color w:val="000000"/>
          <w:szCs w:val="24"/>
        </w:rPr>
        <w:t xml:space="preserve">Do not assume that if your application passes the Grants.gov validations that it </w:t>
      </w:r>
      <w:r w:rsidRPr="00894F32">
        <w:rPr>
          <w:rFonts w:cs="Arial"/>
          <w:color w:val="000000"/>
          <w:szCs w:val="24"/>
        </w:rPr>
        <w:lastRenderedPageBreak/>
        <w:t xml:space="preserve">will successfully pass eRA validations and will be received by SAMHSA. </w:t>
      </w:r>
      <w:r w:rsidR="0001732A" w:rsidRPr="00894F32">
        <w:rPr>
          <w:rFonts w:cs="Arial"/>
          <w:color w:val="000000"/>
          <w:szCs w:val="24"/>
        </w:rPr>
        <w:t xml:space="preserve"> </w:t>
      </w:r>
      <w:r w:rsidRPr="00894F32">
        <w:rPr>
          <w:rFonts w:cs="Arial"/>
          <w:color w:val="000000"/>
          <w:szCs w:val="24"/>
        </w:rPr>
        <w:t xml:space="preserve">You must check your application status in eRA Commons to ensure that no errors were identified. </w:t>
      </w:r>
      <w:r w:rsidR="0001732A" w:rsidRPr="00894F32">
        <w:rPr>
          <w:rFonts w:cs="Arial"/>
          <w:color w:val="000000"/>
          <w:szCs w:val="24"/>
        </w:rPr>
        <w:t xml:space="preserve"> </w:t>
      </w:r>
      <w:r w:rsidRPr="00894F32">
        <w:rPr>
          <w:rFonts w:cs="Arial"/>
          <w:color w:val="000000"/>
          <w:szCs w:val="24"/>
        </w:rPr>
        <w:t>It is critical that you allow for sufficient time to resubmit the application if errors are detected.</w:t>
      </w:r>
    </w:p>
    <w:p w14:paraId="166382B3" w14:textId="32AAF4E9" w:rsidR="008D03FA" w:rsidRPr="00894F32" w:rsidRDefault="008D03FA" w:rsidP="008D03FA">
      <w:pPr>
        <w:rPr>
          <w:rFonts w:cs="Arial"/>
          <w:color w:val="000000"/>
          <w:szCs w:val="24"/>
        </w:rPr>
      </w:pPr>
      <w:r w:rsidRPr="00894F32">
        <w:rPr>
          <w:rFonts w:cs="Arial"/>
          <w:b/>
          <w:bCs/>
          <w:color w:val="000000"/>
          <w:szCs w:val="24"/>
        </w:rPr>
        <w:t xml:space="preserve">You are responsible for viewing and tracking your applications in the eRA Commons after submission through Grants.gov to ensure accurate and successful submission. </w:t>
      </w:r>
      <w:r w:rsidR="0001732A" w:rsidRPr="00894F32">
        <w:rPr>
          <w:rFonts w:cs="Arial"/>
          <w:b/>
          <w:bCs/>
          <w:color w:val="000000"/>
          <w:szCs w:val="24"/>
        </w:rPr>
        <w:t xml:space="preserve"> </w:t>
      </w:r>
      <w:r w:rsidRPr="00894F32">
        <w:rPr>
          <w:rFonts w:cs="Arial"/>
          <w:color w:val="000000"/>
          <w:szCs w:val="24"/>
        </w:rPr>
        <w:t xml:space="preserve">Once you can access your application in the eRA Commons, be sure to review it carefully as this is what reviewers will see.  </w:t>
      </w:r>
    </w:p>
    <w:p w14:paraId="0299D3D7" w14:textId="77777777" w:rsidR="008D03FA" w:rsidRPr="00894F32" w:rsidRDefault="008D03FA" w:rsidP="008D03FA">
      <w:pPr>
        <w:rPr>
          <w:b/>
          <w:bCs/>
        </w:rPr>
      </w:pPr>
      <w:r w:rsidRPr="00894F32">
        <w:rPr>
          <w:b/>
          <w:bCs/>
        </w:rPr>
        <w:t>4.2</w:t>
      </w:r>
      <w:r w:rsidRPr="00894F32">
        <w:rPr>
          <w:b/>
          <w:bCs/>
        </w:rPr>
        <w:tab/>
        <w:t>eRA Commons:  Warning vs. Error Notifications</w:t>
      </w:r>
    </w:p>
    <w:p w14:paraId="6260852B" w14:textId="638257EC" w:rsidR="008D03FA" w:rsidRPr="00894F32" w:rsidRDefault="008D03FA" w:rsidP="008D03FA">
      <w:pPr>
        <w:spacing w:after="0"/>
        <w:contextualSpacing/>
        <w:rPr>
          <w:rFonts w:cs="Arial"/>
        </w:rPr>
      </w:pPr>
      <w:r w:rsidRPr="00894F32">
        <w:rPr>
          <w:rFonts w:cs="Arial"/>
        </w:rPr>
        <w:t>You may receive a System Warning and/or Error notification after submitting an application. </w:t>
      </w:r>
      <w:r w:rsidR="0001732A" w:rsidRPr="00894F32">
        <w:rPr>
          <w:rFonts w:cs="Arial"/>
        </w:rPr>
        <w:t xml:space="preserve"> </w:t>
      </w:r>
      <w:r w:rsidRPr="00894F32">
        <w:rPr>
          <w:rFonts w:cs="Arial"/>
        </w:rPr>
        <w:t xml:space="preserve">Take note that there is a distinction between System Errors and System Warnings. </w:t>
      </w:r>
    </w:p>
    <w:p w14:paraId="2BE1A6F4" w14:textId="77777777" w:rsidR="008D03FA" w:rsidRPr="00894F32" w:rsidRDefault="008D03FA" w:rsidP="008D03FA">
      <w:pPr>
        <w:spacing w:after="0"/>
        <w:contextualSpacing/>
        <w:rPr>
          <w:rFonts w:cs="Arial"/>
        </w:rPr>
      </w:pPr>
    </w:p>
    <w:p w14:paraId="0ACEB171" w14:textId="6C16B865" w:rsidR="008D03FA" w:rsidRPr="00894F32" w:rsidRDefault="008D03FA" w:rsidP="008D03FA">
      <w:pPr>
        <w:spacing w:after="0"/>
        <w:contextualSpacing/>
        <w:rPr>
          <w:rFonts w:cs="Arial"/>
        </w:rPr>
      </w:pPr>
      <w:r w:rsidRPr="00894F32">
        <w:rPr>
          <w:rFonts w:cs="Arial"/>
          <w:b/>
        </w:rPr>
        <w:t>Warnings</w:t>
      </w:r>
      <w:r w:rsidRPr="00894F32">
        <w:rPr>
          <w:rFonts w:cs="Arial"/>
        </w:rPr>
        <w:t xml:space="preserve"> – If you receive a </w:t>
      </w:r>
      <w:r w:rsidRPr="00894F32">
        <w:rPr>
          <w:rFonts w:cs="Arial"/>
          <w:u w:val="single"/>
        </w:rPr>
        <w:t>Warning</w:t>
      </w:r>
      <w:r w:rsidRPr="00894F32">
        <w:rPr>
          <w:rFonts w:cs="Arial"/>
          <w:b/>
          <w:bCs/>
          <w:i/>
          <w:iCs/>
        </w:rPr>
        <w:t xml:space="preserve"> </w:t>
      </w:r>
      <w:r w:rsidRPr="00894F32">
        <w:rPr>
          <w:rFonts w:cs="Arial"/>
        </w:rPr>
        <w:t>notification after the application is submitted, you are</w:t>
      </w:r>
      <w:r w:rsidRPr="00894F32">
        <w:rPr>
          <w:rFonts w:cs="Arial"/>
          <w:u w:val="single"/>
        </w:rPr>
        <w:t xml:space="preserve"> not required to resubmit</w:t>
      </w:r>
      <w:r w:rsidRPr="00894F32">
        <w:rPr>
          <w:rFonts w:cs="Arial"/>
        </w:rPr>
        <w:t xml:space="preserve"> the application. </w:t>
      </w:r>
      <w:r w:rsidR="0001732A" w:rsidRPr="00894F32">
        <w:rPr>
          <w:rFonts w:cs="Arial"/>
        </w:rPr>
        <w:t xml:space="preserve"> </w:t>
      </w:r>
      <w:r w:rsidRPr="00894F32">
        <w:rPr>
          <w:rFonts w:cs="Arial"/>
        </w:rPr>
        <w:t xml:space="preserve">The reason for the Warning will be identified in the notification. </w:t>
      </w:r>
      <w:r w:rsidR="0001732A" w:rsidRPr="00894F32">
        <w:rPr>
          <w:rFonts w:cs="Arial"/>
        </w:rPr>
        <w:t xml:space="preserve"> </w:t>
      </w:r>
      <w:r w:rsidRPr="00894F32">
        <w:rPr>
          <w:rFonts w:cs="Arial"/>
        </w:rPr>
        <w:t xml:space="preserve">It is at your discretion to choose to resubmit, but if the application was successfully received, it does not require any additional action. </w:t>
      </w:r>
    </w:p>
    <w:p w14:paraId="3679E483" w14:textId="77777777" w:rsidR="008D03FA" w:rsidRPr="00894F32" w:rsidRDefault="008D03FA" w:rsidP="008D03FA">
      <w:pPr>
        <w:spacing w:after="0"/>
        <w:contextualSpacing/>
        <w:rPr>
          <w:rFonts w:cs="Arial"/>
        </w:rPr>
      </w:pPr>
    </w:p>
    <w:p w14:paraId="7D4052B9" w14:textId="3EACE936" w:rsidR="008D03FA" w:rsidRPr="00894F32" w:rsidRDefault="008D03FA" w:rsidP="008D03FA">
      <w:pPr>
        <w:spacing w:after="0"/>
        <w:contextualSpacing/>
        <w:rPr>
          <w:rFonts w:cs="Arial"/>
        </w:rPr>
      </w:pPr>
      <w:r w:rsidRPr="00894F32">
        <w:rPr>
          <w:rFonts w:cs="Arial"/>
          <w:b/>
        </w:rPr>
        <w:t>Errors</w:t>
      </w:r>
      <w:r w:rsidRPr="00894F32">
        <w:rPr>
          <w:rFonts w:cs="Arial"/>
        </w:rPr>
        <w:t xml:space="preserve"> – If you receive an </w:t>
      </w:r>
      <w:r w:rsidRPr="00894F32">
        <w:rPr>
          <w:rFonts w:cs="Arial"/>
          <w:u w:val="single"/>
        </w:rPr>
        <w:t>Error</w:t>
      </w:r>
      <w:r w:rsidRPr="00894F32">
        <w:rPr>
          <w:rFonts w:cs="Arial"/>
        </w:rPr>
        <w:t xml:space="preserve"> notification after the applications is submitted, you </w:t>
      </w:r>
      <w:r w:rsidRPr="00894F32">
        <w:rPr>
          <w:rFonts w:cs="Arial"/>
          <w:u w:val="single"/>
        </w:rPr>
        <w:t>must correct and resubmit the application</w:t>
      </w:r>
      <w:r w:rsidRPr="00894F32">
        <w:rPr>
          <w:rFonts w:cs="Arial"/>
        </w:rPr>
        <w:t xml:space="preserve">. </w:t>
      </w:r>
      <w:r w:rsidR="0001732A" w:rsidRPr="00894F32">
        <w:rPr>
          <w:rFonts w:cs="Arial"/>
        </w:rPr>
        <w:t xml:space="preserve"> </w:t>
      </w:r>
      <w:r w:rsidRPr="00894F32">
        <w:rPr>
          <w:rFonts w:cs="Arial"/>
        </w:rPr>
        <w:t>The word Error is used to characterize any condition which causes the application to be deemed unacceptable for further consideration.</w:t>
      </w:r>
    </w:p>
    <w:p w14:paraId="27B27AF2" w14:textId="77777777" w:rsidR="008D03FA" w:rsidRPr="00894F32" w:rsidRDefault="008D03FA" w:rsidP="008D03FA">
      <w:pPr>
        <w:spacing w:after="0"/>
        <w:contextualSpacing/>
        <w:rPr>
          <w:rFonts w:cs="Arial"/>
        </w:rPr>
      </w:pPr>
    </w:p>
    <w:p w14:paraId="05235395" w14:textId="77777777" w:rsidR="008D03FA" w:rsidRPr="00894F32" w:rsidRDefault="008D03FA" w:rsidP="008D03FA">
      <w:pPr>
        <w:rPr>
          <w:b/>
          <w:bCs/>
        </w:rPr>
      </w:pPr>
      <w:r w:rsidRPr="00894F32">
        <w:rPr>
          <w:b/>
          <w:bCs/>
        </w:rPr>
        <w:t>4.3</w:t>
      </w:r>
      <w:r w:rsidRPr="00894F32">
        <w:rPr>
          <w:b/>
          <w:bCs/>
        </w:rPr>
        <w:tab/>
        <w:t>System or Technical Issues</w:t>
      </w:r>
    </w:p>
    <w:p w14:paraId="374A416A" w14:textId="41D4DD59" w:rsidR="008D03FA" w:rsidRPr="00894F32" w:rsidRDefault="008D03FA" w:rsidP="008D03FA">
      <w:pPr>
        <w:rPr>
          <w:rFonts w:cs="Arial"/>
        </w:rPr>
      </w:pPr>
      <w:r w:rsidRPr="00894F32">
        <w:rPr>
          <w:rFonts w:cs="Arial"/>
        </w:rPr>
        <w:t xml:space="preserve">If you encounter a system error that prevents you from completing the application submission process on time, the BO from your organization will receive an email notification from eRA Commons. </w:t>
      </w:r>
      <w:r w:rsidR="0001732A" w:rsidRPr="00894F32">
        <w:rPr>
          <w:rFonts w:cs="Arial"/>
        </w:rPr>
        <w:t xml:space="preserve"> </w:t>
      </w:r>
      <w:r w:rsidRPr="00894F32">
        <w:rPr>
          <w:rFonts w:cs="Arial"/>
        </w:rPr>
        <w:t>SAMHSA highly recommends contacting the eRA Service Desk and submitting a web ticket to document your good faith attempt to submit your application and determining next steps.</w:t>
      </w:r>
      <w:r w:rsidR="0001732A" w:rsidRPr="00894F32">
        <w:rPr>
          <w:rFonts w:cs="Arial"/>
        </w:rPr>
        <w:t xml:space="preserve"> </w:t>
      </w:r>
      <w:r w:rsidRPr="00894F32">
        <w:rPr>
          <w:rFonts w:cs="Arial"/>
        </w:rPr>
        <w:t xml:space="preserve"> See Section 3.4 for more information on contacting the eRA Service Desk.</w:t>
      </w:r>
    </w:p>
    <w:p w14:paraId="36BC4185" w14:textId="77777777" w:rsidR="008D03FA" w:rsidRPr="00894F32" w:rsidRDefault="008D03FA" w:rsidP="008D03FA">
      <w:pPr>
        <w:rPr>
          <w:b/>
          <w:bCs/>
        </w:rPr>
      </w:pPr>
      <w:bookmarkStart w:id="262" w:name="_5.4_Resubmitting_a"/>
      <w:bookmarkEnd w:id="262"/>
      <w:r w:rsidRPr="00894F32">
        <w:rPr>
          <w:b/>
          <w:bCs/>
        </w:rPr>
        <w:t>4.4</w:t>
      </w:r>
      <w:r w:rsidRPr="00894F32">
        <w:rPr>
          <w:b/>
          <w:bCs/>
        </w:rPr>
        <w:tab/>
        <w:t>Resubmitting a Changed/Corrected Application</w:t>
      </w:r>
    </w:p>
    <w:p w14:paraId="6F2A6620" w14:textId="77777777" w:rsidR="008D03FA" w:rsidRPr="00894F32" w:rsidRDefault="008D03FA" w:rsidP="008D03FA">
      <w:pPr>
        <w:spacing w:after="200"/>
        <w:contextualSpacing/>
        <w:rPr>
          <w:rFonts w:cs="Arial"/>
        </w:rPr>
      </w:pPr>
      <w:r w:rsidRPr="00894F32">
        <w:rPr>
          <w:rFonts w:cs="Arial"/>
        </w:rPr>
        <w:t xml:space="preserve">If SAMHSA does not receive your application by the application due date as a result of a failure in the SAM, Grants.gov, or NIH’s eRA Commons systems, you must contact the Division of Grant Review within </w:t>
      </w:r>
      <w:r w:rsidRPr="00894F32">
        <w:rPr>
          <w:rFonts w:cs="Arial"/>
          <w:b/>
          <w:bCs/>
          <w:u w:val="single"/>
        </w:rPr>
        <w:t xml:space="preserve">one business day after the official due date at: </w:t>
      </w:r>
      <w:hyperlink r:id="rId77" w:history="1">
        <w:r w:rsidRPr="00894F32">
          <w:rPr>
            <w:rFonts w:cs="Arial"/>
            <w:color w:val="0000FF"/>
            <w:u w:val="single"/>
          </w:rPr>
          <w:t>dgr.applications@samhsa.hhs.gov</w:t>
        </w:r>
      </w:hyperlink>
      <w:r w:rsidRPr="00894F32">
        <w:rPr>
          <w:rFonts w:cs="Arial"/>
        </w:rPr>
        <w:t xml:space="preserve"> and provide the following:</w:t>
      </w:r>
    </w:p>
    <w:p w14:paraId="489CDF86" w14:textId="77777777" w:rsidR="008D03FA" w:rsidRPr="00894F32" w:rsidRDefault="008D03FA" w:rsidP="008D03FA">
      <w:pPr>
        <w:spacing w:after="200"/>
        <w:contextualSpacing/>
        <w:rPr>
          <w:rFonts w:cs="Arial"/>
        </w:rPr>
      </w:pPr>
    </w:p>
    <w:p w14:paraId="4537E1EF" w14:textId="4282C61A" w:rsidR="008D03FA" w:rsidRPr="00894F32" w:rsidRDefault="008D03FA" w:rsidP="008D03FA">
      <w:pPr>
        <w:numPr>
          <w:ilvl w:val="0"/>
          <w:numId w:val="7"/>
        </w:numPr>
        <w:spacing w:after="200"/>
        <w:contextualSpacing/>
        <w:rPr>
          <w:rFonts w:cs="Arial"/>
        </w:rPr>
      </w:pPr>
      <w:r w:rsidRPr="00894F32">
        <w:rPr>
          <w:rFonts w:cs="Arial"/>
        </w:rPr>
        <w:lastRenderedPageBreak/>
        <w:t>A case number or email from SAM, Grants.gov, and/or NIH’s eRA system that allows SAMHSA to obtain documentation from the respective entity for the cause of the error.</w:t>
      </w:r>
    </w:p>
    <w:p w14:paraId="2DF69F93" w14:textId="77777777" w:rsidR="008D03FA" w:rsidRPr="00894F32" w:rsidRDefault="008D03FA" w:rsidP="008D03FA">
      <w:pPr>
        <w:spacing w:after="200"/>
        <w:ind w:left="720"/>
        <w:contextualSpacing/>
        <w:rPr>
          <w:rFonts w:cs="Arial"/>
        </w:rPr>
      </w:pPr>
    </w:p>
    <w:p w14:paraId="0BE367E4" w14:textId="1E3C841D" w:rsidR="008D03FA" w:rsidRPr="00894F32" w:rsidRDefault="008D03FA" w:rsidP="008D03FA">
      <w:pPr>
        <w:spacing w:after="200"/>
        <w:contextualSpacing/>
        <w:rPr>
          <w:rFonts w:cs="Arial"/>
        </w:rPr>
      </w:pPr>
      <w:r w:rsidRPr="00894F32">
        <w:rPr>
          <w:rFonts w:cs="Arial"/>
        </w:rPr>
        <w:t xml:space="preserve">SAMHSA will consider the documentation to determine </w:t>
      </w:r>
      <w:r w:rsidRPr="00894F32">
        <w:rPr>
          <w:rFonts w:cs="Arial"/>
          <w:b/>
          <w:bCs/>
          <w:u w:val="single"/>
        </w:rPr>
        <w:t>if</w:t>
      </w:r>
      <w:r w:rsidRPr="00894F32">
        <w:rPr>
          <w:rFonts w:cs="Arial"/>
        </w:rPr>
        <w:t xml:space="preserve"> you followed Grants.gov and NIH’s eRA requirements and instructions, met the deadlines for processing paperwork within the recommended time limits, met NOFO requirements for submission of electronic applications, and made no errors that caused submission through Grants.gov or NIH’s eRA to fail. </w:t>
      </w:r>
      <w:r w:rsidR="0001732A" w:rsidRPr="00894F32">
        <w:rPr>
          <w:rFonts w:cs="Arial"/>
        </w:rPr>
        <w:t xml:space="preserve"> </w:t>
      </w:r>
      <w:r w:rsidRPr="00894F32">
        <w:rPr>
          <w:rFonts w:cs="Arial"/>
        </w:rPr>
        <w:t>No exceptions for submission are allowed when user error is involved.  Note that system errors are extremely rare.</w:t>
      </w:r>
    </w:p>
    <w:p w14:paraId="2E15560B" w14:textId="77777777" w:rsidR="008D03FA" w:rsidRPr="00894F32" w:rsidRDefault="008D03FA" w:rsidP="008D03FA">
      <w:pPr>
        <w:spacing w:after="200"/>
        <w:contextualSpacing/>
        <w:rPr>
          <w:rFonts w:cs="Arial"/>
        </w:rPr>
      </w:pPr>
    </w:p>
    <w:p w14:paraId="0392B107" w14:textId="77777777" w:rsidR="008D03FA" w:rsidRPr="00894F32" w:rsidRDefault="008D03FA" w:rsidP="008D03FA">
      <w:pPr>
        <w:rPr>
          <w:rFonts w:cs="Arial"/>
        </w:rPr>
      </w:pPr>
      <w:r w:rsidRPr="00894F32">
        <w:rPr>
          <w:rFonts w:cs="Arial"/>
        </w:rPr>
        <w:t xml:space="preserve">[Note:  When resubmitting an application after revisions have been made, ensure that the </w:t>
      </w:r>
      <w:r w:rsidRPr="00894F32">
        <w:rPr>
          <w:rFonts w:cs="Arial"/>
          <w:b/>
          <w:u w:val="single"/>
        </w:rPr>
        <w:t xml:space="preserve">Project Title is identical to the Project Title in the originally submitted application </w:t>
      </w:r>
      <w:r w:rsidRPr="00894F32">
        <w:rPr>
          <w:rFonts w:cs="Arial"/>
        </w:rPr>
        <w:t>(i.e., no extra spacing) as the Project Title is a free-text form field.]  In addition, check the Changed/Corrected Application box in #1.</w:t>
      </w:r>
      <w:r w:rsidRPr="00894F32">
        <w:rPr>
          <w:rFonts w:cs="Arial"/>
        </w:rPr>
        <w:br w:type="page"/>
      </w:r>
    </w:p>
    <w:p w14:paraId="2D9E0288" w14:textId="77777777" w:rsidR="008D03FA" w:rsidRPr="00894F32" w:rsidRDefault="008D03FA" w:rsidP="009D31B1">
      <w:pPr>
        <w:pStyle w:val="Heading1"/>
        <w:jc w:val="center"/>
      </w:pPr>
      <w:bookmarkStart w:id="263" w:name="_Appendix_B_-"/>
      <w:bookmarkStart w:id="264" w:name="_Toc81577295"/>
      <w:bookmarkStart w:id="265" w:name="_Toc114646418"/>
      <w:bookmarkStart w:id="266" w:name="_Toc126602847"/>
      <w:bookmarkEnd w:id="263"/>
      <w:r w:rsidRPr="00894F32">
        <w:lastRenderedPageBreak/>
        <w:t>Appendix B - Formatting Requirements and System</w:t>
      </w:r>
      <w:bookmarkStart w:id="267" w:name="_Validation"/>
      <w:bookmarkStart w:id="268" w:name="_Toc485367457"/>
      <w:bookmarkStart w:id="269" w:name="_Toc485911374"/>
      <w:bookmarkStart w:id="270" w:name="_Toc487192374"/>
      <w:bookmarkStart w:id="271" w:name="_Toc488305944"/>
      <w:bookmarkStart w:id="272" w:name="_Toc488319880"/>
      <w:bookmarkStart w:id="273" w:name="_Toc489000463"/>
      <w:bookmarkEnd w:id="267"/>
      <w:r w:rsidRPr="00894F32">
        <w:t xml:space="preserve"> Validation</w:t>
      </w:r>
      <w:bookmarkEnd w:id="264"/>
      <w:bookmarkEnd w:id="265"/>
      <w:bookmarkEnd w:id="266"/>
      <w:bookmarkEnd w:id="268"/>
      <w:bookmarkEnd w:id="269"/>
      <w:bookmarkEnd w:id="270"/>
      <w:bookmarkEnd w:id="271"/>
      <w:bookmarkEnd w:id="272"/>
      <w:bookmarkEnd w:id="273"/>
    </w:p>
    <w:p w14:paraId="21D3DC99" w14:textId="77777777" w:rsidR="008D03FA" w:rsidRPr="00894F32" w:rsidRDefault="008D03FA" w:rsidP="00E45303">
      <w:pPr>
        <w:pStyle w:val="Heading2"/>
      </w:pPr>
    </w:p>
    <w:p w14:paraId="57C28E1B" w14:textId="77777777" w:rsidR="008D03FA" w:rsidRPr="00894F32" w:rsidRDefault="008D03FA" w:rsidP="00CC4EB5">
      <w:pPr>
        <w:pStyle w:val="Heading2"/>
        <w:numPr>
          <w:ilvl w:val="0"/>
          <w:numId w:val="76"/>
        </w:numPr>
      </w:pPr>
      <w:bookmarkStart w:id="274" w:name="_Toc453857956"/>
      <w:bookmarkStart w:id="275" w:name="_Toc453859628"/>
      <w:bookmarkStart w:id="276" w:name="_Toc453937183"/>
      <w:bookmarkStart w:id="277" w:name="_Toc454270668"/>
      <w:bookmarkStart w:id="278" w:name="_Toc465087559"/>
      <w:bookmarkStart w:id="279" w:name="_Toc485307404"/>
      <w:bookmarkStart w:id="280" w:name="_Toc81577296"/>
      <w:bookmarkStart w:id="281" w:name="_Toc114646419"/>
      <w:bookmarkStart w:id="282" w:name="_Toc126602848"/>
      <w:r w:rsidRPr="00894F32">
        <w:t xml:space="preserve">SAMHSA </w:t>
      </w:r>
      <w:bookmarkEnd w:id="274"/>
      <w:bookmarkEnd w:id="275"/>
      <w:bookmarkEnd w:id="276"/>
      <w:bookmarkEnd w:id="277"/>
      <w:r w:rsidRPr="00894F32">
        <w:t>FORMATTING REQUIREMENTS</w:t>
      </w:r>
      <w:bookmarkEnd w:id="278"/>
      <w:bookmarkEnd w:id="279"/>
      <w:bookmarkEnd w:id="280"/>
      <w:bookmarkEnd w:id="281"/>
      <w:bookmarkEnd w:id="282"/>
    </w:p>
    <w:p w14:paraId="5DD2884F" w14:textId="7CCFB70F" w:rsidR="008D03FA" w:rsidRPr="00894F32" w:rsidRDefault="008D03FA" w:rsidP="008D03FA">
      <w:pPr>
        <w:ind w:left="720"/>
        <w:rPr>
          <w:bCs/>
        </w:rPr>
      </w:pPr>
      <w:r w:rsidRPr="00894F32">
        <w:t xml:space="preserve">SAMHSA’s goal is to review all applications submitted for funding. </w:t>
      </w:r>
      <w:r w:rsidR="0001732A" w:rsidRPr="00894F32">
        <w:t xml:space="preserve"> </w:t>
      </w:r>
      <w:r w:rsidRPr="00894F32">
        <w:t xml:space="preserve">However, this goal must be balanced against SAMHSA’s obligation to ensure equitable treatment of applications. </w:t>
      </w:r>
      <w:r w:rsidR="0001732A" w:rsidRPr="00894F32">
        <w:t xml:space="preserve"> </w:t>
      </w:r>
      <w:r w:rsidRPr="00894F32">
        <w:t>For this reason, SAMHSA has established certain formatting requirements for its applications.</w:t>
      </w:r>
      <w:r w:rsidRPr="00894F32">
        <w:rPr>
          <w:bCs/>
        </w:rPr>
        <w:t xml:space="preserve"> </w:t>
      </w:r>
      <w:r w:rsidR="0001732A" w:rsidRPr="00894F32">
        <w:rPr>
          <w:bCs/>
        </w:rPr>
        <w:t xml:space="preserve"> </w:t>
      </w:r>
      <w:r w:rsidRPr="00894F32">
        <w:rPr>
          <w:bCs/>
        </w:rPr>
        <w:t>See below for a list of formatting requirements required by SAMHSA:</w:t>
      </w:r>
    </w:p>
    <w:p w14:paraId="70C42B1E" w14:textId="47AEC37E" w:rsidR="008D03FA" w:rsidRPr="00894F32" w:rsidRDefault="008D03FA" w:rsidP="008D03FA">
      <w:pPr>
        <w:numPr>
          <w:ilvl w:val="0"/>
          <w:numId w:val="8"/>
        </w:numPr>
        <w:tabs>
          <w:tab w:val="left" w:pos="1080"/>
        </w:tabs>
        <w:rPr>
          <w:rFonts w:cs="Arial"/>
          <w:szCs w:val="24"/>
        </w:rPr>
      </w:pPr>
      <w:r w:rsidRPr="00894F32">
        <w:rPr>
          <w:rFonts w:cs="Arial"/>
          <w:szCs w:val="24"/>
        </w:rPr>
        <w:t xml:space="preserve">Text must be legible.  Pages must be typed in black, single-spaced, using a font of Times New Roman 12, with all margins (left, right, top, bottom) at least one inch each. </w:t>
      </w:r>
      <w:r w:rsidR="0001732A" w:rsidRPr="00894F32">
        <w:rPr>
          <w:rFonts w:cs="Arial"/>
          <w:szCs w:val="24"/>
        </w:rPr>
        <w:t xml:space="preserve"> </w:t>
      </w:r>
      <w:r w:rsidRPr="00894F32">
        <w:rPr>
          <w:rFonts w:cs="Arial"/>
          <w:szCs w:val="24"/>
        </w:rPr>
        <w:t xml:space="preserve">You may use Times New Roman 10 only for charts or tables.  </w:t>
      </w:r>
    </w:p>
    <w:p w14:paraId="30B717BC" w14:textId="168E9B28" w:rsidR="008D03FA" w:rsidRPr="00894F32" w:rsidRDefault="008D03FA" w:rsidP="008D03FA">
      <w:pPr>
        <w:numPr>
          <w:ilvl w:val="0"/>
          <w:numId w:val="8"/>
        </w:numPr>
        <w:tabs>
          <w:tab w:val="left" w:pos="1080"/>
        </w:tabs>
        <w:rPr>
          <w:rFonts w:cs="Arial"/>
          <w:b/>
          <w:szCs w:val="24"/>
        </w:rPr>
      </w:pPr>
      <w:r w:rsidRPr="00894F32">
        <w:rPr>
          <w:rFonts w:cs="Arial"/>
          <w:b/>
          <w:szCs w:val="24"/>
        </w:rPr>
        <w:t xml:space="preserve">You must submit your application and all attached documents in Adobe PDF format, or your application will not be forwarded to eRA Commons and will not be reviewed. </w:t>
      </w:r>
      <w:r w:rsidR="0001732A" w:rsidRPr="00894F32">
        <w:rPr>
          <w:rFonts w:cs="Arial"/>
          <w:b/>
          <w:szCs w:val="24"/>
        </w:rPr>
        <w:t xml:space="preserve"> </w:t>
      </w:r>
      <w:r w:rsidRPr="00894F32">
        <w:rPr>
          <w:rFonts w:cs="Arial"/>
          <w:b/>
          <w:szCs w:val="24"/>
        </w:rPr>
        <w:t>See Section 3 below for more details on PDF requirements.</w:t>
      </w:r>
    </w:p>
    <w:p w14:paraId="7B164842" w14:textId="77777777" w:rsidR="008D03FA" w:rsidRPr="00894F32" w:rsidRDefault="008D03FA" w:rsidP="008D03FA">
      <w:pPr>
        <w:numPr>
          <w:ilvl w:val="0"/>
          <w:numId w:val="8"/>
        </w:numPr>
        <w:tabs>
          <w:tab w:val="left" w:pos="1080"/>
        </w:tabs>
        <w:rPr>
          <w:rFonts w:cs="Arial"/>
          <w:szCs w:val="24"/>
        </w:rPr>
      </w:pPr>
      <w:r w:rsidRPr="00894F32">
        <w:rPr>
          <w:rFonts w:cs="Arial"/>
          <w:szCs w:val="24"/>
        </w:rPr>
        <w:t xml:space="preserve">To ensure equity among applications, the 10-page limit for the Project Narrative cannot be exceeded.  If an application exceeds the 10-page limit, the application will not be reviewed.  </w:t>
      </w:r>
    </w:p>
    <w:p w14:paraId="20DEF853" w14:textId="77777777" w:rsidR="008D03FA" w:rsidRPr="00894F32" w:rsidRDefault="008D03FA" w:rsidP="008D03FA">
      <w:pPr>
        <w:numPr>
          <w:ilvl w:val="0"/>
          <w:numId w:val="8"/>
        </w:numPr>
        <w:tabs>
          <w:tab w:val="left" w:pos="1080"/>
        </w:tabs>
        <w:rPr>
          <w:rFonts w:cs="Arial"/>
          <w:szCs w:val="24"/>
        </w:rPr>
      </w:pPr>
      <w:r w:rsidRPr="00894F32">
        <w:rPr>
          <w:rFonts w:cs="Arial"/>
          <w:szCs w:val="24"/>
        </w:rPr>
        <w:t>Citations can be put in an Attachment.  They do not have to be placed in the Project Narrative.</w:t>
      </w:r>
    </w:p>
    <w:p w14:paraId="24E954CE" w14:textId="77777777" w:rsidR="008D03FA" w:rsidRPr="00894F32" w:rsidRDefault="008D03FA" w:rsidP="008D03FA">
      <w:pPr>
        <w:numPr>
          <w:ilvl w:val="0"/>
          <w:numId w:val="8"/>
        </w:numPr>
        <w:rPr>
          <w:rFonts w:cs="Arial"/>
          <w:b/>
          <w:szCs w:val="24"/>
        </w:rPr>
      </w:pPr>
      <w:r w:rsidRPr="00894F32">
        <w:rPr>
          <w:rFonts w:cs="Arial"/>
          <w:szCs w:val="24"/>
        </w:rPr>
        <w:t>Black print should be used throughout your application, including charts and graphs (no color).</w:t>
      </w:r>
    </w:p>
    <w:p w14:paraId="266735B5" w14:textId="695492DB" w:rsidR="008D03FA" w:rsidRPr="00894F32" w:rsidRDefault="008D03FA" w:rsidP="008D03FA">
      <w:pPr>
        <w:numPr>
          <w:ilvl w:val="0"/>
          <w:numId w:val="8"/>
        </w:numPr>
        <w:contextualSpacing/>
        <w:rPr>
          <w:rFonts w:cs="Arial"/>
          <w:b/>
          <w:szCs w:val="24"/>
        </w:rPr>
      </w:pPr>
      <w:r w:rsidRPr="00894F32">
        <w:rPr>
          <w:rFonts w:cs="Arial"/>
          <w:bCs/>
          <w:szCs w:val="24"/>
        </w:rPr>
        <w:t>If you are submitting more than one application under the same announcement number, you must ensure that the Project Title in Field 15 of the SF-424 is unique for each submission.</w:t>
      </w:r>
      <w:bookmarkStart w:id="283" w:name="_Toc453857957"/>
      <w:bookmarkStart w:id="284" w:name="_Toc453859629"/>
    </w:p>
    <w:p w14:paraId="6C92CE32" w14:textId="77777777" w:rsidR="008D03FA" w:rsidRPr="00894F32" w:rsidRDefault="008D03FA" w:rsidP="008D03FA">
      <w:pPr>
        <w:ind w:left="1080"/>
        <w:contextualSpacing/>
        <w:rPr>
          <w:rFonts w:cs="Arial"/>
          <w:b/>
          <w:szCs w:val="24"/>
        </w:rPr>
      </w:pPr>
    </w:p>
    <w:p w14:paraId="6084368C" w14:textId="77777777" w:rsidR="008D03FA" w:rsidRPr="00894F32" w:rsidRDefault="008D03FA" w:rsidP="00CC4EB5">
      <w:pPr>
        <w:pStyle w:val="Heading2"/>
        <w:numPr>
          <w:ilvl w:val="0"/>
          <w:numId w:val="76"/>
        </w:numPr>
      </w:pPr>
      <w:bookmarkStart w:id="285" w:name="_Toc453937184"/>
      <w:bookmarkStart w:id="286" w:name="_Toc454270669"/>
      <w:bookmarkStart w:id="287" w:name="_Toc465087560"/>
      <w:bookmarkStart w:id="288" w:name="_Toc485307405"/>
      <w:bookmarkStart w:id="289" w:name="_Toc81577297"/>
      <w:bookmarkStart w:id="290" w:name="_Toc114646420"/>
      <w:bookmarkStart w:id="291" w:name="_Toc126602849"/>
      <w:r w:rsidRPr="00894F32">
        <w:t>GRANTS.GOV FORMATTING AND VALIDATION REQUIREMENTS</w:t>
      </w:r>
      <w:bookmarkEnd w:id="283"/>
      <w:bookmarkEnd w:id="284"/>
      <w:bookmarkEnd w:id="285"/>
      <w:bookmarkEnd w:id="286"/>
      <w:bookmarkEnd w:id="287"/>
      <w:bookmarkEnd w:id="288"/>
      <w:bookmarkEnd w:id="289"/>
      <w:bookmarkEnd w:id="290"/>
      <w:bookmarkEnd w:id="291"/>
    </w:p>
    <w:p w14:paraId="4B2D71E0" w14:textId="77E313F6" w:rsidR="008D03FA" w:rsidRPr="00894F32" w:rsidRDefault="008D03FA" w:rsidP="00CC4EB5">
      <w:pPr>
        <w:numPr>
          <w:ilvl w:val="0"/>
          <w:numId w:val="31"/>
        </w:numPr>
        <w:contextualSpacing/>
        <w:rPr>
          <w:rFonts w:cs="Arial"/>
          <w:szCs w:val="24"/>
        </w:rPr>
      </w:pPr>
      <w:r w:rsidRPr="00894F32">
        <w:rPr>
          <w:rFonts w:cs="Arial"/>
          <w:szCs w:val="24"/>
        </w:rPr>
        <w:t xml:space="preserve">Grants.gov allows the following list of UTF-8 characters when naming your attachments: A-Z, a-z, 0-9, underscore, hyphen, space, and period. </w:t>
      </w:r>
      <w:r w:rsidR="0001732A" w:rsidRPr="00894F32">
        <w:rPr>
          <w:rFonts w:cs="Arial"/>
          <w:szCs w:val="24"/>
        </w:rPr>
        <w:t xml:space="preserve"> </w:t>
      </w:r>
      <w:r w:rsidRPr="00894F32">
        <w:rPr>
          <w:rFonts w:cs="Arial"/>
          <w:szCs w:val="24"/>
        </w:rPr>
        <w:t>Other UTF-8 characters should not be used as they will not be accepted by NIH’s eRA Commons, as indicated in item #9 in the table below.</w:t>
      </w:r>
    </w:p>
    <w:p w14:paraId="29767020" w14:textId="77777777" w:rsidR="008D03FA" w:rsidRPr="00894F32" w:rsidRDefault="008D03FA" w:rsidP="008D03FA">
      <w:pPr>
        <w:ind w:left="1350"/>
        <w:contextualSpacing/>
        <w:rPr>
          <w:rFonts w:cs="Arial"/>
          <w:szCs w:val="24"/>
        </w:rPr>
      </w:pPr>
    </w:p>
    <w:p w14:paraId="3FB8359F" w14:textId="5D81BAAD" w:rsidR="008D03FA" w:rsidRPr="00894F32" w:rsidRDefault="008D03FA" w:rsidP="00CC4EB5">
      <w:pPr>
        <w:numPr>
          <w:ilvl w:val="0"/>
          <w:numId w:val="31"/>
        </w:numPr>
        <w:rPr>
          <w:rFonts w:cs="Arial"/>
          <w:szCs w:val="24"/>
        </w:rPr>
      </w:pPr>
      <w:r w:rsidRPr="00894F32">
        <w:rPr>
          <w:rFonts w:cs="Arial"/>
          <w:szCs w:val="24"/>
        </w:rPr>
        <w:lastRenderedPageBreak/>
        <w:t>Scanned images must be scanned at 150-200 dpi/ppi resolution and saved as a PDF file.</w:t>
      </w:r>
      <w:r w:rsidR="0001732A" w:rsidRPr="00894F32">
        <w:rPr>
          <w:rFonts w:cs="Arial"/>
          <w:szCs w:val="24"/>
        </w:rPr>
        <w:t xml:space="preserve"> </w:t>
      </w:r>
      <w:r w:rsidRPr="00894F32">
        <w:rPr>
          <w:rFonts w:cs="Arial"/>
          <w:szCs w:val="24"/>
        </w:rPr>
        <w:t xml:space="preserve"> Using a higher resolution setting or different file type will result in a larger file size, which could result in rejection of your application.  </w:t>
      </w:r>
    </w:p>
    <w:p w14:paraId="18EDDEDE" w14:textId="54E377DB" w:rsidR="008D03FA" w:rsidRPr="00894F32" w:rsidRDefault="008D03FA" w:rsidP="00CC4EB5">
      <w:pPr>
        <w:numPr>
          <w:ilvl w:val="0"/>
          <w:numId w:val="31"/>
        </w:numPr>
        <w:autoSpaceDE w:val="0"/>
        <w:autoSpaceDN w:val="0"/>
        <w:adjustRightInd w:val="0"/>
        <w:spacing w:after="0"/>
        <w:contextualSpacing/>
        <w:rPr>
          <w:rFonts w:cs="Arial"/>
          <w:bCs/>
          <w:szCs w:val="24"/>
        </w:rPr>
      </w:pPr>
      <w:r w:rsidRPr="00894F32">
        <w:rPr>
          <w:rFonts w:cs="Arial"/>
          <w:bCs/>
          <w:szCs w:val="24"/>
        </w:rPr>
        <w:t>Any files uploaded or attached to the Grants.gov application must be PDF file format and must contain a valid file format extension in the filename.</w:t>
      </w:r>
      <w:r w:rsidR="0001732A" w:rsidRPr="00894F32">
        <w:rPr>
          <w:rFonts w:cs="Arial"/>
          <w:bCs/>
          <w:szCs w:val="24"/>
        </w:rPr>
        <w:t xml:space="preserve"> </w:t>
      </w:r>
      <w:r w:rsidRPr="00894F32">
        <w:rPr>
          <w:rFonts w:cs="Arial"/>
          <w:bCs/>
          <w:szCs w:val="24"/>
        </w:rPr>
        <w:t xml:space="preserve"> </w:t>
      </w:r>
      <w:r w:rsidRPr="00894F32">
        <w:rPr>
          <w:rFonts w:cs="Arial"/>
          <w:szCs w:val="24"/>
        </w:rPr>
        <w:t>In addition, the use of compressed file formats such as ZIP, RAR or Adobe Portfolio will not be accepted.</w:t>
      </w:r>
    </w:p>
    <w:p w14:paraId="788BB6C6" w14:textId="77777777" w:rsidR="008D03FA" w:rsidRPr="00894F32" w:rsidRDefault="008D03FA" w:rsidP="008D03FA">
      <w:pPr>
        <w:autoSpaceDE w:val="0"/>
        <w:autoSpaceDN w:val="0"/>
        <w:adjustRightInd w:val="0"/>
        <w:spacing w:after="0"/>
        <w:contextualSpacing/>
        <w:rPr>
          <w:rFonts w:cs="Arial"/>
          <w:szCs w:val="24"/>
        </w:rPr>
      </w:pPr>
    </w:p>
    <w:p w14:paraId="22EFB8C0" w14:textId="77777777" w:rsidR="008D03FA" w:rsidRPr="00894F32" w:rsidRDefault="008D03FA" w:rsidP="00CC4EB5">
      <w:pPr>
        <w:pStyle w:val="Heading2"/>
        <w:numPr>
          <w:ilvl w:val="0"/>
          <w:numId w:val="77"/>
        </w:numPr>
        <w:ind w:left="360"/>
      </w:pPr>
      <w:bookmarkStart w:id="292" w:name="_eRA_COMMONS_FORMATTING"/>
      <w:bookmarkStart w:id="293" w:name="_Toc453857958"/>
      <w:bookmarkStart w:id="294" w:name="_Toc453859630"/>
      <w:bookmarkStart w:id="295" w:name="_Toc453937185"/>
      <w:bookmarkStart w:id="296" w:name="_Toc454270670"/>
      <w:bookmarkStart w:id="297" w:name="_Toc465087561"/>
      <w:bookmarkStart w:id="298" w:name="_Toc485307406"/>
      <w:bookmarkStart w:id="299" w:name="_Toc81577298"/>
      <w:bookmarkStart w:id="300" w:name="_Toc114646421"/>
      <w:bookmarkStart w:id="301" w:name="_Toc126602850"/>
      <w:bookmarkEnd w:id="292"/>
      <w:r w:rsidRPr="00894F32">
        <w:t>eRA COMMONS FORMATTING AND VALIDATION REQUIREMENTS</w:t>
      </w:r>
      <w:bookmarkEnd w:id="293"/>
      <w:bookmarkEnd w:id="294"/>
      <w:bookmarkEnd w:id="295"/>
      <w:bookmarkEnd w:id="296"/>
      <w:bookmarkEnd w:id="297"/>
      <w:bookmarkEnd w:id="298"/>
      <w:bookmarkEnd w:id="299"/>
      <w:bookmarkEnd w:id="300"/>
      <w:bookmarkEnd w:id="301"/>
    </w:p>
    <w:p w14:paraId="618F6A1A" w14:textId="50F9CB63" w:rsidR="008D03FA" w:rsidRPr="00894F32" w:rsidRDefault="008D03FA" w:rsidP="008D03FA">
      <w:r w:rsidRPr="00894F32">
        <w:t>The following are formatting requirements and system validations required by eRA Commons and will result in errors if not met.</w:t>
      </w:r>
      <w:r w:rsidR="0001732A" w:rsidRPr="00894F32">
        <w:t xml:space="preserve"> </w:t>
      </w:r>
      <w:r w:rsidRPr="00894F32">
        <w:t xml:space="preserve"> The application </w:t>
      </w:r>
      <w:r w:rsidRPr="00894F32">
        <w:rPr>
          <w:u w:val="single"/>
        </w:rPr>
        <w:t>must be ‘error free’</w:t>
      </w:r>
      <w:r w:rsidRPr="00894F32">
        <w:t xml:space="preserve"> to be processed through the eRA Commons. </w:t>
      </w:r>
      <w:r w:rsidR="0001732A" w:rsidRPr="00894F32">
        <w:t xml:space="preserve"> </w:t>
      </w:r>
      <w:r w:rsidRPr="00894F32">
        <w:t xml:space="preserve">There may be additional validations which will result in Warnings but these </w:t>
      </w:r>
      <w:r w:rsidRPr="00894F32">
        <w:rPr>
          <w:u w:val="single"/>
        </w:rPr>
        <w:t>will not</w:t>
      </w:r>
      <w:r w:rsidRPr="00894F32">
        <w:t xml:space="preserve"> prevent the application from processing through the submission process.</w:t>
      </w:r>
      <w:r w:rsidR="0001732A" w:rsidRPr="00894F32">
        <w:t xml:space="preserve"> </w:t>
      </w:r>
      <w:r w:rsidRPr="00894F32">
        <w:t xml:space="preserve"> (See Appendix A, Section 4.2)</w:t>
      </w:r>
    </w:p>
    <w:p w14:paraId="55E644CE" w14:textId="77777777" w:rsidR="008D03FA" w:rsidRPr="00894F32" w:rsidRDefault="008D03FA" w:rsidP="008D03FA">
      <w:pPr>
        <w:rPr>
          <w:b/>
          <w:bCs/>
        </w:rPr>
      </w:pPr>
      <w:r w:rsidRPr="00894F32">
        <w:rPr>
          <w:b/>
          <w:bCs/>
        </w:rPr>
        <w:t>ASSIST File Formatting Requirements</w:t>
      </w:r>
    </w:p>
    <w:p w14:paraId="7DEA791C" w14:textId="19FC7FE4" w:rsidR="008D03FA" w:rsidRPr="00894F32" w:rsidRDefault="008D03FA" w:rsidP="008D03FA">
      <w:r w:rsidRPr="00894F32">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01732A" w:rsidRPr="00894F32">
        <w:t xml:space="preserve"> </w:t>
      </w:r>
      <w:r w:rsidRPr="00894F32">
        <w:t>Adobe Portfolio file types will not be accepted.</w:t>
      </w:r>
    </w:p>
    <w:p w14:paraId="2735250E" w14:textId="77777777" w:rsidR="008D03FA" w:rsidRPr="00894F32" w:rsidRDefault="008D03FA" w:rsidP="008D03FA">
      <w:r w:rsidRPr="00894F32">
        <w:rPr>
          <w:u w:val="single"/>
        </w:rPr>
        <w:t>Files for Upload to ASSIST must be</w:t>
      </w:r>
      <w:r w:rsidRPr="00894F32">
        <w:t>:</w:t>
      </w:r>
    </w:p>
    <w:p w14:paraId="3CDB438E" w14:textId="77777777" w:rsidR="008D03FA" w:rsidRPr="00894F32" w:rsidRDefault="008D03FA" w:rsidP="00CC4EB5">
      <w:pPr>
        <w:numPr>
          <w:ilvl w:val="0"/>
          <w:numId w:val="42"/>
        </w:numPr>
        <w:ind w:left="720"/>
      </w:pPr>
      <w:r w:rsidRPr="00894F32">
        <w:t>PDF Format</w:t>
      </w:r>
    </w:p>
    <w:p w14:paraId="42BB84A3" w14:textId="77777777" w:rsidR="008D03FA" w:rsidRPr="00894F32" w:rsidRDefault="008D03FA" w:rsidP="00CC4EB5">
      <w:pPr>
        <w:numPr>
          <w:ilvl w:val="0"/>
          <w:numId w:val="42"/>
        </w:numPr>
        <w:ind w:left="720"/>
      </w:pPr>
      <w:r w:rsidRPr="00894F32">
        <w:t>Under 6MB in File Size</w:t>
      </w:r>
    </w:p>
    <w:p w14:paraId="2EDC4A31" w14:textId="77777777" w:rsidR="008D03FA" w:rsidRPr="00894F32" w:rsidRDefault="008D03FA" w:rsidP="00CC4EB5">
      <w:pPr>
        <w:numPr>
          <w:ilvl w:val="0"/>
          <w:numId w:val="42"/>
        </w:numPr>
        <w:ind w:left="720"/>
      </w:pPr>
      <w:r w:rsidRPr="00894F32">
        <w:t>8.5 x 11 Page Size</w:t>
      </w:r>
    </w:p>
    <w:p w14:paraId="5416FFA2" w14:textId="77777777" w:rsidR="008D03FA" w:rsidRPr="00894F32" w:rsidRDefault="008D03FA" w:rsidP="00CC4EB5">
      <w:pPr>
        <w:numPr>
          <w:ilvl w:val="0"/>
          <w:numId w:val="42"/>
        </w:numPr>
        <w:ind w:left="720"/>
      </w:pPr>
      <w:r w:rsidRPr="00894F32">
        <w:t xml:space="preserve">Flat </w:t>
      </w:r>
      <w:r w:rsidRPr="00894F32">
        <w:rPr>
          <w:i/>
        </w:rPr>
        <w:t>(No Fillable/Editable Fields)</w:t>
      </w:r>
    </w:p>
    <w:p w14:paraId="1159CEC8" w14:textId="77777777" w:rsidR="008D03FA" w:rsidRPr="00894F32" w:rsidRDefault="008D03FA" w:rsidP="008D03FA">
      <w:r w:rsidRPr="00894F32">
        <w:rPr>
          <w:u w:val="single"/>
        </w:rPr>
        <w:t xml:space="preserve">Files must </w:t>
      </w:r>
      <w:r w:rsidRPr="00894F32">
        <w:rPr>
          <w:b/>
          <w:u w:val="single"/>
        </w:rPr>
        <w:t>NOT</w:t>
      </w:r>
      <w:r w:rsidRPr="00894F32">
        <w:rPr>
          <w:u w:val="single"/>
        </w:rPr>
        <w:t xml:space="preserve"> contain</w:t>
      </w:r>
      <w:r w:rsidRPr="00894F32">
        <w:t>:</w:t>
      </w:r>
    </w:p>
    <w:p w14:paraId="3D5E9BD5" w14:textId="77777777" w:rsidR="008D03FA" w:rsidRPr="00894F32" w:rsidRDefault="008D03FA" w:rsidP="00CC4EB5">
      <w:pPr>
        <w:numPr>
          <w:ilvl w:val="0"/>
          <w:numId w:val="43"/>
        </w:numPr>
        <w:ind w:left="720"/>
      </w:pPr>
      <w:r w:rsidRPr="00894F32">
        <w:t>Password-Protection</w:t>
      </w:r>
    </w:p>
    <w:p w14:paraId="718D17A9" w14:textId="77777777" w:rsidR="008D03FA" w:rsidRPr="00894F32" w:rsidRDefault="008D03FA" w:rsidP="00CC4EB5">
      <w:pPr>
        <w:numPr>
          <w:ilvl w:val="0"/>
          <w:numId w:val="43"/>
        </w:numPr>
        <w:ind w:left="720"/>
      </w:pPr>
      <w:r w:rsidRPr="00894F32">
        <w:t xml:space="preserve">Live hyperlinks </w:t>
      </w:r>
      <w:r w:rsidRPr="00894F32">
        <w:rPr>
          <w:i/>
        </w:rPr>
        <w:t>(only plain text URLs)</w:t>
      </w:r>
    </w:p>
    <w:p w14:paraId="4CD1B411" w14:textId="77777777" w:rsidR="008D03FA" w:rsidRPr="00894F32" w:rsidRDefault="008D03FA" w:rsidP="00CC4EB5">
      <w:pPr>
        <w:numPr>
          <w:ilvl w:val="0"/>
          <w:numId w:val="43"/>
        </w:numPr>
        <w:ind w:left="720"/>
      </w:pPr>
      <w:r w:rsidRPr="00894F32">
        <w:t>Bookmarks or Signature Boxes</w:t>
      </w:r>
    </w:p>
    <w:p w14:paraId="23F5CBD1" w14:textId="77777777" w:rsidR="008D03FA" w:rsidRPr="00894F32" w:rsidRDefault="008D03FA" w:rsidP="00CC4EB5">
      <w:pPr>
        <w:numPr>
          <w:ilvl w:val="0"/>
          <w:numId w:val="43"/>
        </w:numPr>
        <w:ind w:left="720"/>
        <w:rPr>
          <w:i/>
        </w:rPr>
      </w:pPr>
      <w:r w:rsidRPr="00894F32">
        <w:t xml:space="preserve">A filename exceeding 50 Characters </w:t>
      </w:r>
      <w:r w:rsidRPr="00894F32">
        <w:rPr>
          <w:i/>
        </w:rPr>
        <w:t>(including spaces)</w:t>
      </w:r>
    </w:p>
    <w:p w14:paraId="2798CA06" w14:textId="77777777" w:rsidR="008D03FA" w:rsidRPr="00894F32" w:rsidRDefault="008D03FA" w:rsidP="008D03FA">
      <w:pPr>
        <w:rPr>
          <w:b/>
          <w:bCs/>
        </w:rPr>
      </w:pPr>
      <w:r w:rsidRPr="00894F32">
        <w:rPr>
          <w:b/>
          <w:bCs/>
        </w:rPr>
        <w:t>Flatten Fillable Forms Prior to Upload in ASSIST</w:t>
      </w:r>
    </w:p>
    <w:p w14:paraId="2B8B0B64" w14:textId="77777777" w:rsidR="008D03FA" w:rsidRPr="00894F32" w:rsidRDefault="008D03FA" w:rsidP="008D03FA">
      <w:r w:rsidRPr="00894F32">
        <w:lastRenderedPageBreak/>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1040D28C" w14:textId="77777777" w:rsidR="008D03FA" w:rsidRPr="00894F32" w:rsidRDefault="008D03FA" w:rsidP="008D03FA">
      <w:r w:rsidRPr="00894F32">
        <w:t>Flattening a PDF document:</w:t>
      </w:r>
    </w:p>
    <w:p w14:paraId="21DA08D2" w14:textId="77777777" w:rsidR="008D03FA" w:rsidRPr="00894F32" w:rsidRDefault="008D03FA" w:rsidP="00CC4EB5">
      <w:pPr>
        <w:numPr>
          <w:ilvl w:val="0"/>
          <w:numId w:val="44"/>
        </w:numPr>
      </w:pPr>
      <w:r w:rsidRPr="00894F32">
        <w:rPr>
          <w:b/>
          <w:bCs/>
        </w:rPr>
        <w:t>Keeps form values permanent.</w:t>
      </w:r>
      <w:r w:rsidRPr="00894F32">
        <w:t xml:space="preserve">  When an interactive PDF is uploaded or emailed, every field remains open to accidental or deliberate revision.  Flattening the form ensures that only the completed version of the form is visible.</w:t>
      </w:r>
    </w:p>
    <w:p w14:paraId="44913076" w14:textId="66857F63" w:rsidR="008D03FA" w:rsidRPr="00894F32" w:rsidRDefault="008D03FA" w:rsidP="00CC4EB5">
      <w:pPr>
        <w:numPr>
          <w:ilvl w:val="0"/>
          <w:numId w:val="44"/>
        </w:numPr>
      </w:pPr>
      <w:r w:rsidRPr="00894F32">
        <w:rPr>
          <w:b/>
          <w:bCs/>
        </w:rPr>
        <w:t>Removes values on drop down lists.</w:t>
      </w:r>
      <w:r w:rsidRPr="00894F32">
        <w:t xml:space="preserve"> </w:t>
      </w:r>
      <w:r w:rsidR="006C5FFE" w:rsidRPr="00894F32">
        <w:t xml:space="preserve"> </w:t>
      </w:r>
      <w:r w:rsidRPr="00894F32">
        <w:t>A flattened document will show only the selected text or value, no other values and options are shown and there is no indication that options were present.</w:t>
      </w:r>
    </w:p>
    <w:p w14:paraId="10FD0659" w14:textId="77777777" w:rsidR="008D03FA" w:rsidRPr="00894F32" w:rsidRDefault="008D03FA" w:rsidP="00CC4EB5">
      <w:pPr>
        <w:numPr>
          <w:ilvl w:val="0"/>
          <w:numId w:val="44"/>
        </w:numPr>
      </w:pPr>
      <w:r w:rsidRPr="00894F32">
        <w:rPr>
          <w:b/>
          <w:bCs/>
        </w:rPr>
        <w:t>Simplifies the PDF.</w:t>
      </w:r>
      <w:r w:rsidRPr="00894F32">
        <w:t xml:space="preserve">  Interactive forms are larger than normal files, which may prevent upload for submission.  Flattening reduces the file size which makes it easier to render and view. </w:t>
      </w:r>
    </w:p>
    <w:p w14:paraId="55E931E3" w14:textId="77777777" w:rsidR="008D03FA" w:rsidRPr="00894F32" w:rsidRDefault="008D03FA" w:rsidP="008D03FA">
      <w:r w:rsidRPr="00894F32">
        <w:t>To flatten a file, follow the steps below.</w:t>
      </w:r>
    </w:p>
    <w:p w14:paraId="6E2BBC16" w14:textId="77777777" w:rsidR="008D03FA" w:rsidRPr="00894F32" w:rsidRDefault="008D03FA" w:rsidP="00CC4EB5">
      <w:pPr>
        <w:numPr>
          <w:ilvl w:val="0"/>
          <w:numId w:val="45"/>
        </w:numPr>
      </w:pPr>
      <w:r w:rsidRPr="00894F32">
        <w:t xml:space="preserve">Ensure that the form is completed and the information is correct.  Go to the print settings by selecting </w:t>
      </w:r>
      <w:r w:rsidRPr="00894F32">
        <w:rPr>
          <w:b/>
          <w:bCs/>
        </w:rPr>
        <w:t>File &gt; Print</w:t>
      </w:r>
      <w:r w:rsidRPr="00894F32">
        <w:t>.</w:t>
      </w:r>
    </w:p>
    <w:p w14:paraId="1EDB840B" w14:textId="77777777" w:rsidR="008D03FA" w:rsidRPr="00894F32" w:rsidRDefault="008D03FA" w:rsidP="00CC4EB5">
      <w:pPr>
        <w:numPr>
          <w:ilvl w:val="0"/>
          <w:numId w:val="45"/>
        </w:numPr>
      </w:pPr>
      <w:r w:rsidRPr="00894F32">
        <w:t>On the pull-down menu of printer options, choose Adobe PDF or Microsoft Print to PDF, then click OK.</w:t>
      </w:r>
    </w:p>
    <w:p w14:paraId="66654AC6" w14:textId="77777777" w:rsidR="008D03FA" w:rsidRPr="00894F32" w:rsidRDefault="008D03FA" w:rsidP="00CC4EB5">
      <w:pPr>
        <w:numPr>
          <w:ilvl w:val="0"/>
          <w:numId w:val="45"/>
        </w:numPr>
      </w:pPr>
      <w:r w:rsidRPr="00894F32">
        <w:t xml:space="preserve">After clicking </w:t>
      </w:r>
      <w:r w:rsidRPr="00894F32">
        <w:rPr>
          <w:b/>
          <w:bCs/>
        </w:rPr>
        <w:t>OK,</w:t>
      </w:r>
      <w:r w:rsidRPr="00894F32">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56F27149" w14:textId="77777777" w:rsidR="008D03FA" w:rsidRPr="00894F32" w:rsidRDefault="008D03FA" w:rsidP="00CC4EB5">
      <w:pPr>
        <w:numPr>
          <w:ilvl w:val="0"/>
          <w:numId w:val="45"/>
        </w:numPr>
      </w:pPr>
      <w:r w:rsidRPr="00894F32">
        <w:t>The flattened form should appear in the new location with the new file name.  Open it to check once more for any changes and to confirm that the conversion worked.</w:t>
      </w:r>
    </w:p>
    <w:p w14:paraId="2DF0D1D1" w14:textId="5F3DD534" w:rsidR="008D03FA" w:rsidRPr="00894F32" w:rsidRDefault="008D03FA" w:rsidP="008D03FA">
      <w:r w:rsidRPr="00894F32">
        <w:t xml:space="preserve">If you do not adhere to these requirements, you will receive an email notification from </w:t>
      </w:r>
      <w:hyperlink r:id="rId78" w:history="1">
        <w:r w:rsidRPr="00894F32">
          <w:rPr>
            <w:color w:val="0000FF"/>
            <w:u w:val="single"/>
          </w:rPr>
          <w:t>era-notify@mail.nih.gov</w:t>
        </w:r>
      </w:hyperlink>
      <w:r w:rsidRPr="00894F32">
        <w:t xml:space="preserve"> to take action and adhere to the requirements so that your application can be processed successfully. </w:t>
      </w:r>
      <w:r w:rsidR="006C5FFE" w:rsidRPr="00894F32">
        <w:t xml:space="preserve"> </w:t>
      </w:r>
      <w:r w:rsidRPr="00894F32">
        <w:t xml:space="preserve">It is highly recommended that you submit your application 24-72 hours before the submission deadline to allow for sufficient time to correct errors and resubmit the application. </w:t>
      </w:r>
      <w:r w:rsidR="006C5FFE" w:rsidRPr="00894F32">
        <w:t xml:space="preserve"> </w:t>
      </w:r>
      <w:r w:rsidRPr="00894F32">
        <w:t xml:space="preserve">If you experience any system validation or technical issues after hours on the application due date, contact the eRA Service </w:t>
      </w:r>
      <w:r w:rsidRPr="00894F32">
        <w:lastRenderedPageBreak/>
        <w:t xml:space="preserve">Desk and submit a Web ticket to document your good faith attempt to submit your application.  </w:t>
      </w:r>
    </w:p>
    <w:p w14:paraId="0AADFFAB" w14:textId="77777777" w:rsidR="008D03FA" w:rsidRPr="00894F32" w:rsidRDefault="008D03FA" w:rsidP="008D03FA">
      <w:pPr>
        <w:rPr>
          <w:b/>
          <w:bCs/>
        </w:rPr>
      </w:pPr>
      <w:r w:rsidRPr="00894F32">
        <w:rPr>
          <w:b/>
          <w:bCs/>
        </w:rPr>
        <w:t>eRA Commons Validation Table</w:t>
      </w:r>
    </w:p>
    <w:p w14:paraId="5035F433" w14:textId="77777777" w:rsidR="008D03FA" w:rsidRPr="00894F32" w:rsidRDefault="008D03FA" w:rsidP="008D03FA">
      <w:r w:rsidRPr="00894F32">
        <w:t>The following table shows formatting requirements and system validations required by eRA Commons and will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D03FA" w:rsidRPr="00894F32" w14:paraId="12738E1A" w14:textId="77777777" w:rsidTr="00CA4CF9">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40E62164" w14:textId="77777777" w:rsidR="008D03FA" w:rsidRPr="00894F32" w:rsidRDefault="008D03FA" w:rsidP="008D03FA">
            <w:pPr>
              <w:tabs>
                <w:tab w:val="left" w:pos="90"/>
              </w:tabs>
              <w:spacing w:after="0"/>
              <w:jc w:val="center"/>
              <w:rPr>
                <w:rFonts w:cs="Arial"/>
                <w:b/>
                <w:bCs/>
                <w:iCs/>
                <w:sz w:val="22"/>
                <w:szCs w:val="22"/>
              </w:rPr>
            </w:pPr>
            <w:r w:rsidRPr="00894F32">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79BE380" w14:textId="77777777" w:rsidR="008D03FA" w:rsidRPr="00894F32" w:rsidRDefault="008D03FA" w:rsidP="008D03FA">
            <w:pPr>
              <w:tabs>
                <w:tab w:val="left" w:pos="90"/>
                <w:tab w:val="num" w:pos="1350"/>
              </w:tabs>
              <w:spacing w:after="0"/>
              <w:jc w:val="center"/>
              <w:rPr>
                <w:rFonts w:cs="Arial"/>
                <w:b/>
                <w:sz w:val="22"/>
                <w:szCs w:val="22"/>
              </w:rPr>
            </w:pPr>
            <w:r w:rsidRPr="00894F32">
              <w:rPr>
                <w:rFonts w:cs="Arial"/>
                <w:b/>
                <w:sz w:val="22"/>
                <w:szCs w:val="22"/>
              </w:rPr>
              <w:t>eRA Error Messages</w:t>
            </w:r>
          </w:p>
        </w:tc>
      </w:tr>
      <w:tr w:rsidR="008D03FA" w:rsidRPr="00894F32" w14:paraId="0106C12A" w14:textId="77777777" w:rsidTr="00CA4CF9">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761F44CC" w14:textId="77777777" w:rsidR="008D03FA" w:rsidRPr="00894F32" w:rsidRDefault="008D03FA" w:rsidP="008D03FA">
            <w:pPr>
              <w:spacing w:after="0"/>
              <w:ind w:left="-18"/>
              <w:rPr>
                <w:rFonts w:cs="Arial"/>
                <w:sz w:val="20"/>
                <w:u w:val="single"/>
              </w:rPr>
            </w:pPr>
            <w:r w:rsidRPr="00894F32">
              <w:rPr>
                <w:rFonts w:cs="Arial"/>
                <w:sz w:val="20"/>
                <w:u w:val="single"/>
              </w:rPr>
              <w:t xml:space="preserve">#1: Applicant Identifier (Item 4 on the SF-424): </w:t>
            </w:r>
          </w:p>
          <w:p w14:paraId="289F3FA5" w14:textId="77777777" w:rsidR="008D03FA" w:rsidRPr="00894F32" w:rsidRDefault="008D03FA" w:rsidP="008D03FA">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00596866" w14:textId="77777777" w:rsidR="008D03FA" w:rsidRPr="00894F32" w:rsidRDefault="008D03FA" w:rsidP="008D03FA">
            <w:pPr>
              <w:spacing w:after="0"/>
              <w:rPr>
                <w:rFonts w:cs="Arial"/>
                <w:sz w:val="20"/>
              </w:rPr>
            </w:pPr>
          </w:p>
        </w:tc>
      </w:tr>
      <w:tr w:rsidR="008D03FA" w:rsidRPr="00894F32" w14:paraId="5D36438F" w14:textId="77777777" w:rsidTr="00CA4CF9">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7B2D0CE5" w14:textId="77777777" w:rsidR="008D03FA" w:rsidRPr="00894F32" w:rsidRDefault="008D03FA" w:rsidP="008D03FA">
            <w:pPr>
              <w:spacing w:after="0"/>
              <w:rPr>
                <w:rFonts w:cs="Arial"/>
                <w:sz w:val="20"/>
              </w:rPr>
            </w:pPr>
            <w:r w:rsidRPr="00894F32">
              <w:rPr>
                <w:rFonts w:cs="Arial"/>
                <w:sz w:val="20"/>
              </w:rPr>
              <w:t>The PD/PI Credentials must be provided</w:t>
            </w:r>
          </w:p>
          <w:p w14:paraId="0A54B4F4" w14:textId="77777777" w:rsidR="008D03FA" w:rsidRPr="00894F32" w:rsidRDefault="008D03FA" w:rsidP="008D03FA">
            <w:pPr>
              <w:spacing w:after="0"/>
              <w:rPr>
                <w:rFonts w:cs="Arial"/>
                <w:sz w:val="20"/>
              </w:rPr>
            </w:pPr>
          </w:p>
          <w:p w14:paraId="6EAEA1F8" w14:textId="77777777" w:rsidR="008D03FA" w:rsidRPr="00894F32" w:rsidRDefault="008D03FA" w:rsidP="008D03FA">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3C88A32D" w14:textId="77777777" w:rsidR="008D03FA" w:rsidRPr="00894F32" w:rsidRDefault="008D03FA" w:rsidP="008D03FA">
            <w:pPr>
              <w:spacing w:after="0"/>
              <w:rPr>
                <w:rFonts w:cs="Arial"/>
                <w:sz w:val="20"/>
              </w:rPr>
            </w:pPr>
            <w:r w:rsidRPr="00894F32">
              <w:rPr>
                <w:rFonts w:cs="Arial"/>
                <w:sz w:val="20"/>
              </w:rPr>
              <w:t>The Commons Username must be provided in the Applicant Identifier field for the PD/PI.</w:t>
            </w:r>
          </w:p>
          <w:p w14:paraId="60E8C764" w14:textId="77777777" w:rsidR="008D03FA" w:rsidRPr="00894F32" w:rsidRDefault="008D03FA" w:rsidP="008D03FA">
            <w:pPr>
              <w:spacing w:after="0"/>
              <w:rPr>
                <w:rFonts w:cs="Arial"/>
                <w:sz w:val="20"/>
              </w:rPr>
            </w:pPr>
          </w:p>
        </w:tc>
      </w:tr>
      <w:tr w:rsidR="008D03FA" w:rsidRPr="00894F32" w14:paraId="2E6833DF" w14:textId="77777777" w:rsidTr="00CA4CF9">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05CAA4F0" w14:textId="77777777" w:rsidR="008D03FA" w:rsidRPr="00894F32" w:rsidRDefault="008D03FA" w:rsidP="008D03FA">
            <w:pPr>
              <w:spacing w:after="0"/>
              <w:rPr>
                <w:rFonts w:cs="Arial"/>
                <w:sz w:val="20"/>
              </w:rPr>
            </w:pPr>
            <w:r w:rsidRPr="00894F32">
              <w:rPr>
                <w:rFonts w:cs="Arial"/>
                <w:sz w:val="20"/>
              </w:rPr>
              <w:t>Username provided must be a valid Commons account</w:t>
            </w:r>
          </w:p>
          <w:p w14:paraId="4A263273" w14:textId="77777777" w:rsidR="008D03FA" w:rsidRPr="00894F32" w:rsidDel="00496AC5" w:rsidRDefault="008D03FA" w:rsidP="008D03FA">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366A4683" w14:textId="77777777" w:rsidR="008D03FA" w:rsidRPr="00894F32" w:rsidRDefault="008D03FA" w:rsidP="008D03FA">
            <w:pPr>
              <w:spacing w:after="0"/>
              <w:rPr>
                <w:rFonts w:cs="Arial"/>
                <w:sz w:val="20"/>
              </w:rPr>
            </w:pPr>
            <w:r w:rsidRPr="00894F32">
              <w:rPr>
                <w:rFonts w:cs="Arial"/>
                <w:sz w:val="20"/>
              </w:rPr>
              <w:t>The Commons Username provided in the Applicant Identifier is not a recognized Commons account.</w:t>
            </w:r>
          </w:p>
          <w:p w14:paraId="261FD62D" w14:textId="77777777" w:rsidR="008D03FA" w:rsidRPr="00894F32" w:rsidDel="00496AC5" w:rsidRDefault="008D03FA" w:rsidP="008D03FA">
            <w:pPr>
              <w:spacing w:after="0"/>
              <w:rPr>
                <w:rFonts w:cs="Arial"/>
                <w:sz w:val="20"/>
                <w:u w:val="single"/>
              </w:rPr>
            </w:pPr>
          </w:p>
        </w:tc>
      </w:tr>
      <w:tr w:rsidR="008D03FA" w:rsidRPr="00894F32" w14:paraId="00718CC3" w14:textId="77777777" w:rsidTr="00CA4CF9">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6E9ABC57" w14:textId="77777777" w:rsidR="008D03FA" w:rsidRPr="00894F32" w:rsidDel="00496AC5" w:rsidRDefault="008D03FA" w:rsidP="008D03FA">
            <w:pPr>
              <w:spacing w:after="0"/>
              <w:rPr>
                <w:rFonts w:cs="Arial"/>
                <w:sz w:val="20"/>
                <w:u w:val="single"/>
              </w:rPr>
            </w:pPr>
            <w:r w:rsidRPr="00894F32">
              <w:rPr>
                <w:rFonts w:cs="Arial"/>
                <w:sz w:val="20"/>
              </w:rPr>
              <w:t>Username must be affiliated with the organization submitting the application and/or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413836A3" w14:textId="62291C22" w:rsidR="008D03FA" w:rsidRPr="00894F32" w:rsidRDefault="008D03FA" w:rsidP="008D03FA">
            <w:pPr>
              <w:spacing w:after="0"/>
              <w:rPr>
                <w:rFonts w:cs="Arial"/>
                <w:sz w:val="20"/>
              </w:rPr>
            </w:pPr>
            <w:r w:rsidRPr="00894F32">
              <w:rPr>
                <w:rFonts w:cs="Arial"/>
                <w:sz w:val="20"/>
              </w:rPr>
              <w:t>The Commons account provided in the Applicant Identifier</w:t>
            </w:r>
            <w:r w:rsidRPr="00894F32" w:rsidDel="00686B2D">
              <w:rPr>
                <w:rFonts w:cs="Arial"/>
                <w:sz w:val="20"/>
              </w:rPr>
              <w:t xml:space="preserve"> </w:t>
            </w:r>
            <w:r w:rsidRPr="00894F32">
              <w:rPr>
                <w:rFonts w:cs="Arial"/>
                <w:sz w:val="20"/>
              </w:rPr>
              <w:t xml:space="preserve">field for the PD/PI is either not affiliated with the applicant organization or does not hold the PI role. </w:t>
            </w:r>
            <w:r w:rsidR="006C5FFE" w:rsidRPr="00894F32">
              <w:rPr>
                <w:rFonts w:cs="Arial"/>
                <w:sz w:val="20"/>
              </w:rPr>
              <w:t xml:space="preserve"> </w:t>
            </w:r>
            <w:r w:rsidRPr="00894F32">
              <w:rPr>
                <w:rFonts w:cs="Arial"/>
                <w:sz w:val="20"/>
              </w:rPr>
              <w:t>Check with your Commons Account Administrator to make sure your account affiliation and roles are set-up correctly.</w:t>
            </w:r>
          </w:p>
          <w:p w14:paraId="2494EDBF" w14:textId="77777777" w:rsidR="008D03FA" w:rsidRPr="00894F32" w:rsidDel="00496AC5" w:rsidRDefault="008D03FA" w:rsidP="008D03FA">
            <w:pPr>
              <w:spacing w:after="0"/>
              <w:rPr>
                <w:rFonts w:cs="Arial"/>
                <w:sz w:val="20"/>
                <w:u w:val="single"/>
              </w:rPr>
            </w:pPr>
          </w:p>
        </w:tc>
      </w:tr>
      <w:tr w:rsidR="008D03FA" w:rsidRPr="00894F32" w14:paraId="5FAD936E"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F31B62F" w14:textId="5E2921EF" w:rsidR="008D03FA" w:rsidRPr="00894F32" w:rsidRDefault="008D03FA" w:rsidP="008D03FA">
            <w:pPr>
              <w:spacing w:after="0"/>
              <w:rPr>
                <w:rFonts w:cs="Arial"/>
                <w:i/>
                <w:iCs/>
                <w:sz w:val="20"/>
              </w:rPr>
            </w:pPr>
            <w:r w:rsidRPr="00894F32">
              <w:rPr>
                <w:rFonts w:cs="Arial"/>
                <w:sz w:val="20"/>
              </w:rPr>
              <w:t xml:space="preserve">#2. </w:t>
            </w:r>
            <w:r w:rsidR="006C5FFE" w:rsidRPr="00894F32">
              <w:rPr>
                <w:rFonts w:cs="Arial"/>
                <w:sz w:val="20"/>
              </w:rPr>
              <w:t xml:space="preserve"> </w:t>
            </w:r>
            <w:r w:rsidRPr="00894F32">
              <w:rPr>
                <w:rFonts w:cs="Arial"/>
                <w:sz w:val="20"/>
              </w:rPr>
              <w:t xml:space="preserve">The UEI number provided must include valid characters (12 numbers) </w:t>
            </w:r>
          </w:p>
        </w:tc>
        <w:tc>
          <w:tcPr>
            <w:tcW w:w="4770" w:type="dxa"/>
            <w:tcBorders>
              <w:top w:val="single" w:sz="18" w:space="0" w:color="000000"/>
              <w:left w:val="single" w:sz="18" w:space="0" w:color="000000"/>
              <w:bottom w:val="single" w:sz="18" w:space="0" w:color="000000"/>
              <w:right w:val="single" w:sz="18" w:space="0" w:color="000000"/>
            </w:tcBorders>
          </w:tcPr>
          <w:p w14:paraId="5126FC65" w14:textId="77777777" w:rsidR="008D03FA" w:rsidRPr="00894F32" w:rsidRDefault="008D03FA" w:rsidP="008D03FA">
            <w:pPr>
              <w:spacing w:after="0"/>
              <w:rPr>
                <w:rFonts w:cs="Arial"/>
                <w:i/>
                <w:iCs/>
                <w:sz w:val="20"/>
              </w:rPr>
            </w:pPr>
            <w:r w:rsidRPr="00894F32">
              <w:rPr>
                <w:rFonts w:cs="Arial"/>
                <w:sz w:val="20"/>
              </w:rPr>
              <w:t xml:space="preserve">The UEI number provided has invalid characters (other than 12 numbers) </w:t>
            </w:r>
          </w:p>
        </w:tc>
      </w:tr>
      <w:tr w:rsidR="008D03FA" w:rsidRPr="00894F32" w14:paraId="2A000E05"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0FDD84D" w14:textId="6B07C901" w:rsidR="008D03FA" w:rsidRPr="00894F32" w:rsidRDefault="008D03FA" w:rsidP="008D03FA">
            <w:pPr>
              <w:spacing w:after="0"/>
              <w:rPr>
                <w:rFonts w:cs="Arial"/>
                <w:sz w:val="20"/>
              </w:rPr>
            </w:pPr>
            <w:r w:rsidRPr="00894F32">
              <w:rPr>
                <w:rFonts w:cs="Arial"/>
                <w:sz w:val="20"/>
              </w:rPr>
              <w:t>#3.</w:t>
            </w:r>
            <w:r w:rsidR="006C5FFE" w:rsidRPr="00894F32">
              <w:rPr>
                <w:rFonts w:cs="Arial"/>
                <w:sz w:val="20"/>
              </w:rPr>
              <w:t xml:space="preserve"> </w:t>
            </w:r>
            <w:r w:rsidRPr="00894F32">
              <w:rPr>
                <w:rFonts w:cs="Arial"/>
                <w:sz w:val="20"/>
              </w:rPr>
              <w:t xml:space="preserve"> The documentation (forms) required for the 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455FC6AF" w14:textId="44F31D12" w:rsidR="008D03FA" w:rsidRPr="00894F32" w:rsidRDefault="008D03FA" w:rsidP="008D03FA">
            <w:pPr>
              <w:spacing w:after="0"/>
              <w:rPr>
                <w:rFonts w:cs="Arial"/>
                <w:sz w:val="20"/>
              </w:rPr>
            </w:pPr>
            <w:r w:rsidRPr="00894F32">
              <w:rPr>
                <w:rFonts w:cs="Arial"/>
                <w:sz w:val="20"/>
              </w:rPr>
              <w:t xml:space="preserve">The format of the application does not match the format of the NOFO. </w:t>
            </w:r>
            <w:r w:rsidR="006C5FFE" w:rsidRPr="00894F32">
              <w:rPr>
                <w:rFonts w:cs="Arial"/>
                <w:sz w:val="20"/>
              </w:rPr>
              <w:t xml:space="preserve"> </w:t>
            </w:r>
            <w:r w:rsidRPr="00894F32">
              <w:rPr>
                <w:rFonts w:cs="Arial"/>
                <w:sz w:val="20"/>
              </w:rPr>
              <w:t xml:space="preserve">Contact the eRA </w:t>
            </w:r>
            <w:hyperlink w:anchor="_eRA_Commons_Registration" w:history="1">
              <w:r w:rsidRPr="00894F32">
                <w:rPr>
                  <w:rFonts w:cs="Arial"/>
                  <w:sz w:val="20"/>
                </w:rPr>
                <w:t>Service Desk</w:t>
              </w:r>
            </w:hyperlink>
            <w:r w:rsidRPr="00894F32">
              <w:rPr>
                <w:rFonts w:cs="Arial"/>
                <w:sz w:val="20"/>
              </w:rPr>
              <w:t xml:space="preserve"> for assistance.</w:t>
            </w:r>
          </w:p>
          <w:p w14:paraId="0655F0B5" w14:textId="77777777" w:rsidR="008D03FA" w:rsidRPr="00894F32" w:rsidRDefault="008D03FA" w:rsidP="008D03FA">
            <w:pPr>
              <w:spacing w:after="0"/>
              <w:rPr>
                <w:rFonts w:cs="Arial"/>
                <w:sz w:val="20"/>
              </w:rPr>
            </w:pPr>
          </w:p>
        </w:tc>
      </w:tr>
      <w:tr w:rsidR="008D03FA" w:rsidRPr="00894F32" w14:paraId="285DE93B"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F26AD7B" w14:textId="0F2DA2F6" w:rsidR="008D03FA" w:rsidRPr="00894F32" w:rsidRDefault="008D03FA" w:rsidP="008D03FA">
            <w:pPr>
              <w:spacing w:after="0"/>
              <w:rPr>
                <w:rFonts w:cs="Arial"/>
                <w:sz w:val="20"/>
              </w:rPr>
            </w:pPr>
            <w:r w:rsidRPr="00894F32">
              <w:rPr>
                <w:rFonts w:cs="Arial"/>
                <w:sz w:val="20"/>
              </w:rPr>
              <w:t>#4</w:t>
            </w:r>
            <w:r w:rsidR="006C5FFE" w:rsidRPr="00894F32">
              <w:rPr>
                <w:rFonts w:cs="Arial"/>
                <w:sz w:val="20"/>
              </w:rPr>
              <w:t xml:space="preserve">. </w:t>
            </w:r>
            <w:r w:rsidRPr="00894F32">
              <w:rPr>
                <w:rFonts w:cs="Arial"/>
                <w:sz w:val="20"/>
              </w:rPr>
              <w:t xml:space="preserve"> If a change or correction is made to address an error, “Changed/Corrected” must be selected.</w:t>
            </w:r>
            <w:r w:rsidR="006C5FFE" w:rsidRPr="00894F32">
              <w:rPr>
                <w:rFonts w:cs="Arial"/>
                <w:sz w:val="20"/>
              </w:rPr>
              <w:t xml:space="preserve"> </w:t>
            </w:r>
            <w:r w:rsidRPr="00894F32">
              <w:rPr>
                <w:rFonts w:cs="Arial"/>
                <w:sz w:val="20"/>
              </w:rPr>
              <w:t xml:space="preserve"> (Item #1 on the SF-424). </w:t>
            </w:r>
            <w:r w:rsidR="006C5FFE" w:rsidRPr="00894F32">
              <w:rPr>
                <w:rFonts w:cs="Arial"/>
                <w:sz w:val="20"/>
              </w:rPr>
              <w:t xml:space="preserve"> </w:t>
            </w:r>
            <w:r w:rsidRPr="00894F32">
              <w:rPr>
                <w:rFonts w:cs="Arial"/>
                <w:sz w:val="20"/>
              </w:rPr>
              <w:t xml:space="preserve">Refer to </w:t>
            </w:r>
            <w:hyperlink w:anchor="_5.4_Resubmitting_a" w:history="1">
              <w:r w:rsidRPr="00894F32">
                <w:rPr>
                  <w:rFonts w:cs="Arial"/>
                  <w:sz w:val="20"/>
                  <w:u w:val="single"/>
                </w:rPr>
                <w:t>Appendix A II-4.4</w:t>
              </w:r>
            </w:hyperlink>
            <w:r w:rsidRPr="00894F32">
              <w:rPr>
                <w:rFonts w:cs="Arial"/>
                <w:sz w:val="20"/>
              </w:rPr>
              <w:t xml:space="preserve"> for more information on resubmission criteria.</w:t>
            </w:r>
          </w:p>
          <w:p w14:paraId="69DA3574" w14:textId="77777777" w:rsidR="008D03FA" w:rsidRPr="00894F32" w:rsidRDefault="008D03FA" w:rsidP="008D03F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34180F3" w14:textId="64D163F3" w:rsidR="008D03FA" w:rsidRPr="00894F32" w:rsidRDefault="008D03FA" w:rsidP="008D03FA">
            <w:pPr>
              <w:spacing w:after="0"/>
              <w:rPr>
                <w:rFonts w:cs="Arial"/>
                <w:sz w:val="20"/>
              </w:rPr>
            </w:pPr>
            <w:r w:rsidRPr="00894F32">
              <w:rPr>
                <w:rFonts w:cs="Arial"/>
                <w:sz w:val="20"/>
              </w:rPr>
              <w:t xml:space="preserve">This application has been identified as a duplicate of a previous submission. </w:t>
            </w:r>
            <w:r w:rsidR="006C5FFE" w:rsidRPr="00894F32">
              <w:rPr>
                <w:rFonts w:cs="Arial"/>
                <w:sz w:val="20"/>
              </w:rPr>
              <w:t xml:space="preserve"> </w:t>
            </w:r>
            <w:r w:rsidRPr="00894F32">
              <w:rPr>
                <w:rFonts w:cs="Arial"/>
                <w:sz w:val="20"/>
              </w:rPr>
              <w:t xml:space="preserve">The ‘Type of Submission’ should be set to Changed/Corrected if you are addressing errors/warnings. </w:t>
            </w:r>
          </w:p>
          <w:p w14:paraId="32FCD401" w14:textId="77777777" w:rsidR="008D03FA" w:rsidRPr="00894F32" w:rsidRDefault="008D03FA" w:rsidP="008D03FA">
            <w:pPr>
              <w:spacing w:after="0"/>
              <w:rPr>
                <w:rFonts w:cs="Arial"/>
                <w:sz w:val="20"/>
              </w:rPr>
            </w:pPr>
          </w:p>
        </w:tc>
      </w:tr>
      <w:tr w:rsidR="008D03FA" w:rsidRPr="00894F32" w14:paraId="1717CC51"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5C93F1F" w14:textId="1FDBC4C6" w:rsidR="008D03FA" w:rsidRPr="00894F32" w:rsidRDefault="008D03FA" w:rsidP="008D03FA">
            <w:pPr>
              <w:tabs>
                <w:tab w:val="left" w:pos="0"/>
              </w:tabs>
              <w:spacing w:after="0"/>
              <w:ind w:left="-18"/>
              <w:rPr>
                <w:rFonts w:cs="Arial"/>
                <w:i/>
                <w:iCs/>
                <w:sz w:val="20"/>
              </w:rPr>
            </w:pPr>
            <w:r w:rsidRPr="00894F32">
              <w:rPr>
                <w:rFonts w:cs="Arial"/>
                <w:sz w:val="20"/>
              </w:rPr>
              <w:t>#5.</w:t>
            </w:r>
            <w:r w:rsidR="006C5FFE" w:rsidRPr="00894F32">
              <w:rPr>
                <w:rFonts w:cs="Arial"/>
                <w:sz w:val="20"/>
              </w:rPr>
              <w:t xml:space="preserve"> </w:t>
            </w:r>
            <w:r w:rsidRPr="00894F32">
              <w:rPr>
                <w:rFonts w:cs="Arial"/>
                <w:sz w:val="20"/>
              </w:rPr>
              <w:t xml:space="preserve">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04875511" w14:textId="4FF43E0A" w:rsidR="008D03FA" w:rsidRPr="00894F32" w:rsidRDefault="008D03FA" w:rsidP="008D03FA">
            <w:pPr>
              <w:spacing w:after="0"/>
              <w:ind w:left="47"/>
              <w:rPr>
                <w:rFonts w:cs="Arial"/>
                <w:sz w:val="20"/>
              </w:rPr>
            </w:pPr>
            <w:r w:rsidRPr="00894F32">
              <w:rPr>
                <w:rFonts w:cs="Arial"/>
                <w:sz w:val="20"/>
              </w:rPr>
              <w:t xml:space="preserve">The application did not follow the agency-specific size limit of 1.2 GB. </w:t>
            </w:r>
            <w:r w:rsidR="006C5FFE" w:rsidRPr="00894F32">
              <w:rPr>
                <w:rFonts w:cs="Arial"/>
                <w:sz w:val="20"/>
              </w:rPr>
              <w:t xml:space="preserve"> </w:t>
            </w:r>
            <w:r w:rsidRPr="00894F32">
              <w:rPr>
                <w:rFonts w:cs="Arial"/>
                <w:sz w:val="20"/>
              </w:rPr>
              <w:t>Resize the application to be no larger than 1.2 GB before submitting.</w:t>
            </w:r>
          </w:p>
          <w:p w14:paraId="56D7279E" w14:textId="77777777" w:rsidR="008D03FA" w:rsidRPr="00894F32" w:rsidRDefault="008D03FA" w:rsidP="008D03FA">
            <w:pPr>
              <w:spacing w:after="0"/>
              <w:ind w:left="47"/>
              <w:rPr>
                <w:rFonts w:cs="Arial"/>
                <w:sz w:val="20"/>
              </w:rPr>
            </w:pPr>
          </w:p>
        </w:tc>
      </w:tr>
      <w:tr w:rsidR="008D03FA" w:rsidRPr="00894F32" w14:paraId="242821E9"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705F2D5" w14:textId="67FCDA86" w:rsidR="008D03FA" w:rsidRPr="00894F32" w:rsidRDefault="008D03FA" w:rsidP="008D03FA">
            <w:pPr>
              <w:tabs>
                <w:tab w:val="left" w:pos="90"/>
              </w:tabs>
              <w:spacing w:after="0"/>
              <w:rPr>
                <w:rFonts w:cs="Arial"/>
                <w:sz w:val="20"/>
              </w:rPr>
            </w:pPr>
            <w:r w:rsidRPr="00894F32">
              <w:rPr>
                <w:rFonts w:cs="Arial"/>
                <w:sz w:val="20"/>
              </w:rPr>
              <w:t xml:space="preserve">#6. </w:t>
            </w:r>
            <w:r w:rsidR="006C5FFE" w:rsidRPr="00894F32">
              <w:rPr>
                <w:rFonts w:cs="Arial"/>
                <w:sz w:val="20"/>
              </w:rPr>
              <w:t xml:space="preserve"> </w:t>
            </w:r>
            <w:r w:rsidRPr="00894F32">
              <w:rPr>
                <w:rFonts w:cs="Arial"/>
                <w:sz w:val="20"/>
              </w:rPr>
              <w:t>The correct Notice of Funding Opportunity (NOFO) number must be provided</w:t>
            </w:r>
          </w:p>
          <w:p w14:paraId="0A4179B9" w14:textId="77777777" w:rsidR="008D03FA" w:rsidRPr="00894F32" w:rsidRDefault="008D03FA" w:rsidP="008D03F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0CE7655C" w14:textId="77777777" w:rsidR="008D03FA" w:rsidRPr="00894F32" w:rsidRDefault="008D03FA" w:rsidP="008D03FA">
            <w:pPr>
              <w:spacing w:after="0"/>
              <w:rPr>
                <w:rFonts w:cs="Arial"/>
                <w:sz w:val="20"/>
              </w:rPr>
            </w:pPr>
            <w:r w:rsidRPr="00894F32">
              <w:rPr>
                <w:rFonts w:cs="Arial"/>
                <w:sz w:val="20"/>
              </w:rPr>
              <w:t>The Funding Opportunity Announcement number does not exist.</w:t>
            </w:r>
          </w:p>
        </w:tc>
      </w:tr>
      <w:tr w:rsidR="008D03FA" w:rsidRPr="00894F32" w14:paraId="0C932AF1" w14:textId="77777777" w:rsidTr="00CA4CF9">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32A9B6EB" w14:textId="6A583F2A" w:rsidR="008D03FA" w:rsidRPr="00894F32" w:rsidRDefault="008D03FA" w:rsidP="008D03FA">
            <w:pPr>
              <w:spacing w:after="0"/>
              <w:rPr>
                <w:rFonts w:cs="Arial"/>
                <w:sz w:val="20"/>
              </w:rPr>
            </w:pPr>
            <w:r w:rsidRPr="00894F32">
              <w:rPr>
                <w:rFonts w:cs="Arial"/>
                <w:sz w:val="20"/>
              </w:rPr>
              <w:lastRenderedPageBreak/>
              <w:t xml:space="preserve">#7. </w:t>
            </w:r>
            <w:r w:rsidR="006C5FFE" w:rsidRPr="00894F32">
              <w:rPr>
                <w:rFonts w:cs="Arial"/>
                <w:sz w:val="20"/>
              </w:rPr>
              <w:t xml:space="preserve"> </w:t>
            </w:r>
            <w:r w:rsidRPr="00894F32">
              <w:rPr>
                <w:rFonts w:cs="Arial"/>
                <w:sz w:val="20"/>
              </w:rPr>
              <w:t>All documents and attachments must be submitted in PDF format.</w:t>
            </w:r>
          </w:p>
          <w:p w14:paraId="33DB35F4" w14:textId="77777777" w:rsidR="008D03FA" w:rsidRPr="00894F32" w:rsidRDefault="008D03FA" w:rsidP="008D03FA">
            <w:pPr>
              <w:tabs>
                <w:tab w:val="left" w:pos="90"/>
              </w:tabs>
              <w:spacing w:after="0"/>
              <w:ind w:left="1350"/>
              <w:rPr>
                <w:rFonts w:cs="Arial"/>
                <w:sz w:val="20"/>
              </w:rPr>
            </w:pPr>
            <w:r w:rsidRPr="00894F32">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BB1B0A5" w14:textId="2F33BCA0" w:rsidR="008D03FA" w:rsidRPr="00894F32" w:rsidRDefault="008D03FA" w:rsidP="008D03FA">
            <w:pPr>
              <w:spacing w:after="0"/>
              <w:rPr>
                <w:rFonts w:cs="Arial"/>
                <w:sz w:val="20"/>
              </w:rPr>
            </w:pPr>
            <w:r w:rsidRPr="00894F32">
              <w:rPr>
                <w:rFonts w:cs="Arial"/>
                <w:i/>
                <w:iCs/>
                <w:sz w:val="20"/>
              </w:rPr>
              <w:t>“</w:t>
            </w:r>
            <w:r w:rsidRPr="00894F32">
              <w:rPr>
                <w:rFonts w:cs="Arial"/>
                <w:sz w:val="20"/>
              </w:rPr>
              <w:t xml:space="preserve">The &lt;attachment&gt; attachment is not in PDF format. </w:t>
            </w:r>
            <w:r w:rsidR="006C5FFE" w:rsidRPr="00894F32">
              <w:rPr>
                <w:rFonts w:cs="Arial"/>
                <w:sz w:val="20"/>
              </w:rPr>
              <w:t xml:space="preserve"> </w:t>
            </w:r>
            <w:r w:rsidRPr="00894F32">
              <w:rPr>
                <w:rFonts w:cs="Arial"/>
                <w:sz w:val="20"/>
              </w:rPr>
              <w:t xml:space="preserve">All attachments must be provided to the agency in PDF format with a .pdf extension. </w:t>
            </w:r>
            <w:r w:rsidR="006C5FFE" w:rsidRPr="00894F32">
              <w:rPr>
                <w:rFonts w:cs="Arial"/>
                <w:sz w:val="20"/>
              </w:rPr>
              <w:t xml:space="preserve"> </w:t>
            </w:r>
            <w:r w:rsidRPr="00894F32">
              <w:rPr>
                <w:rFonts w:cs="Arial"/>
                <w:sz w:val="20"/>
              </w:rPr>
              <w:t xml:space="preserve">Help with PDF attachments can be found at </w:t>
            </w:r>
            <w:hyperlink r:id="rId79" w:history="1">
              <w:r w:rsidRPr="00894F32">
                <w:rPr>
                  <w:rFonts w:cs="Arial"/>
                  <w:color w:val="0000FF"/>
                  <w:sz w:val="20"/>
                  <w:u w:val="single"/>
                </w:rPr>
                <w:t>http://grants.nih.gov/grants/ElectronicReceipt/pdf_guidelines.htm</w:t>
              </w:r>
            </w:hyperlink>
            <w:r w:rsidRPr="00894F32">
              <w:rPr>
                <w:rFonts w:cs="Arial"/>
                <w:sz w:val="20"/>
              </w:rPr>
              <w:t>.”</w:t>
            </w:r>
          </w:p>
          <w:p w14:paraId="6AD2B66E" w14:textId="77777777" w:rsidR="008D03FA" w:rsidRPr="00894F32" w:rsidRDefault="008D03FA" w:rsidP="008D03FA">
            <w:pPr>
              <w:spacing w:after="0"/>
              <w:rPr>
                <w:rFonts w:cs="Arial"/>
                <w:sz w:val="20"/>
              </w:rPr>
            </w:pPr>
          </w:p>
          <w:p w14:paraId="30AD89FB" w14:textId="77777777" w:rsidR="008D03FA" w:rsidRPr="00894F32" w:rsidRDefault="008D03FA" w:rsidP="008D03FA">
            <w:pPr>
              <w:spacing w:after="0"/>
              <w:rPr>
                <w:rFonts w:cs="Arial"/>
                <w:sz w:val="20"/>
              </w:rPr>
            </w:pPr>
          </w:p>
        </w:tc>
      </w:tr>
      <w:tr w:rsidR="008D03FA" w:rsidRPr="00894F32" w14:paraId="6CECA97C" w14:textId="77777777" w:rsidTr="00CA4CF9">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04E32157" w14:textId="567C0B18" w:rsidR="008D03FA" w:rsidRPr="00894F32" w:rsidRDefault="008D03FA" w:rsidP="008D03FA">
            <w:pPr>
              <w:spacing w:after="0"/>
              <w:rPr>
                <w:rFonts w:cs="Arial"/>
                <w:sz w:val="20"/>
              </w:rPr>
            </w:pPr>
            <w:r w:rsidRPr="00894F32">
              <w:rPr>
                <w:rFonts w:cs="Arial"/>
                <w:sz w:val="20"/>
              </w:rPr>
              <w:t xml:space="preserve">#8. </w:t>
            </w:r>
            <w:r w:rsidR="006C5FFE" w:rsidRPr="00894F32">
              <w:rPr>
                <w:rFonts w:cs="Arial"/>
                <w:sz w:val="20"/>
              </w:rPr>
              <w:t xml:space="preserve"> </w:t>
            </w:r>
            <w:r w:rsidRPr="00894F32">
              <w:rPr>
                <w:rFonts w:cs="Arial"/>
                <w:sz w:val="20"/>
              </w:rPr>
              <w:t>All attachments must comply with the following formatting requirements:</w:t>
            </w:r>
            <w:r w:rsidRPr="00894F32">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1882CC84" w14:textId="77777777" w:rsidR="008D03FA" w:rsidRPr="00894F32" w:rsidRDefault="008D03FA" w:rsidP="008D03FA">
            <w:pPr>
              <w:spacing w:after="0"/>
              <w:rPr>
                <w:rFonts w:cs="Arial"/>
                <w:sz w:val="20"/>
              </w:rPr>
            </w:pPr>
          </w:p>
        </w:tc>
      </w:tr>
      <w:tr w:rsidR="008D03FA" w:rsidRPr="00894F32" w14:paraId="79F3FA3C" w14:textId="77777777" w:rsidTr="00CA4CF9">
        <w:trPr>
          <w:cantSplit/>
          <w:jc w:val="center"/>
        </w:trPr>
        <w:tc>
          <w:tcPr>
            <w:tcW w:w="4477" w:type="dxa"/>
            <w:tcBorders>
              <w:top w:val="nil"/>
              <w:left w:val="single" w:sz="18" w:space="0" w:color="000000"/>
              <w:bottom w:val="nil"/>
              <w:right w:val="single" w:sz="18" w:space="0" w:color="000000"/>
            </w:tcBorders>
            <w:shd w:val="clear" w:color="auto" w:fill="auto"/>
          </w:tcPr>
          <w:p w14:paraId="4E2EE977" w14:textId="77777777" w:rsidR="008D03FA" w:rsidRPr="00894F32" w:rsidRDefault="008D03FA" w:rsidP="008D03FA">
            <w:pPr>
              <w:spacing w:after="0"/>
              <w:rPr>
                <w:rFonts w:cs="Arial"/>
                <w:sz w:val="20"/>
              </w:rPr>
            </w:pPr>
            <w:r w:rsidRPr="00894F32">
              <w:rPr>
                <w:rFonts w:cs="Arial"/>
                <w:sz w:val="20"/>
              </w:rPr>
              <w:t xml:space="preserve">PDF attachments cannot be empty (0 bytes). </w:t>
            </w:r>
          </w:p>
          <w:p w14:paraId="78BF57F6" w14:textId="77777777" w:rsidR="008D03FA" w:rsidRPr="00894F32"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5F9E817C" w14:textId="6FC27394" w:rsidR="008D03FA" w:rsidRPr="00894F32" w:rsidRDefault="008D03FA" w:rsidP="008D03FA">
            <w:pPr>
              <w:spacing w:after="0"/>
              <w:ind w:left="47"/>
              <w:rPr>
                <w:rFonts w:cs="Arial"/>
                <w:sz w:val="20"/>
              </w:rPr>
            </w:pPr>
            <w:r w:rsidRPr="00894F32">
              <w:rPr>
                <w:rFonts w:cs="Arial"/>
                <w:sz w:val="20"/>
              </w:rPr>
              <w:t xml:space="preserve">The {attachment} attachment was empty. </w:t>
            </w:r>
            <w:r w:rsidR="006C5FFE" w:rsidRPr="00894F32">
              <w:rPr>
                <w:rFonts w:cs="Arial"/>
                <w:sz w:val="20"/>
              </w:rPr>
              <w:t xml:space="preserve"> </w:t>
            </w:r>
            <w:r w:rsidRPr="00894F32">
              <w:rPr>
                <w:rFonts w:cs="Arial"/>
                <w:sz w:val="20"/>
              </w:rPr>
              <w:t xml:space="preserve">PDF attachments cannot be empty, password protected or encrypted. </w:t>
            </w:r>
          </w:p>
          <w:p w14:paraId="5EDA5B78" w14:textId="77777777" w:rsidR="008D03FA" w:rsidRPr="00894F32" w:rsidRDefault="008D03FA" w:rsidP="008D03FA">
            <w:pPr>
              <w:spacing w:after="0"/>
              <w:ind w:left="47"/>
              <w:rPr>
                <w:rFonts w:cs="Arial"/>
                <w:sz w:val="20"/>
              </w:rPr>
            </w:pPr>
          </w:p>
        </w:tc>
      </w:tr>
      <w:tr w:rsidR="008D03FA" w:rsidRPr="00894F32" w14:paraId="21E451D2" w14:textId="77777777" w:rsidTr="00CA4CF9">
        <w:trPr>
          <w:cantSplit/>
          <w:jc w:val="center"/>
        </w:trPr>
        <w:tc>
          <w:tcPr>
            <w:tcW w:w="4477" w:type="dxa"/>
            <w:tcBorders>
              <w:top w:val="nil"/>
              <w:left w:val="single" w:sz="18" w:space="0" w:color="000000"/>
              <w:bottom w:val="nil"/>
              <w:right w:val="single" w:sz="18" w:space="0" w:color="000000"/>
            </w:tcBorders>
            <w:shd w:val="clear" w:color="auto" w:fill="auto"/>
          </w:tcPr>
          <w:p w14:paraId="1FD3C25D" w14:textId="77777777" w:rsidR="008D03FA" w:rsidRPr="00894F32" w:rsidRDefault="008D03FA" w:rsidP="008D03FA">
            <w:pPr>
              <w:spacing w:after="0"/>
              <w:rPr>
                <w:rFonts w:cs="Arial"/>
                <w:sz w:val="20"/>
              </w:rPr>
            </w:pPr>
            <w:r w:rsidRPr="00894F32">
              <w:rPr>
                <w:rFonts w:cs="Arial"/>
                <w:sz w:val="20"/>
              </w:rPr>
              <w:t>All PDF attachments cannot have Meta data missing, cannot be encrypted, password protected or secured documents.</w:t>
            </w:r>
          </w:p>
          <w:p w14:paraId="19D43949" w14:textId="77777777" w:rsidR="008D03FA" w:rsidRPr="00894F32"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7DA674A4" w14:textId="77777777" w:rsidR="008D03FA" w:rsidRPr="00894F32" w:rsidRDefault="008D03FA" w:rsidP="008D03FA">
            <w:pPr>
              <w:spacing w:after="0"/>
              <w:rPr>
                <w:rFonts w:cs="Arial"/>
                <w:sz w:val="20"/>
              </w:rPr>
            </w:pPr>
            <w:r w:rsidRPr="00894F32">
              <w:rPr>
                <w:rFonts w:cs="Arial"/>
                <w:sz w:val="20"/>
              </w:rPr>
              <w:t xml:space="preserve">The &lt;attachment&gt; attachment contained formatting or features not currently supported by NIH: &lt;condition returned&gt;.  </w:t>
            </w:r>
          </w:p>
          <w:p w14:paraId="75D5B096" w14:textId="77777777" w:rsidR="008D03FA" w:rsidRPr="00894F32" w:rsidRDefault="008D03FA" w:rsidP="008D03FA">
            <w:pPr>
              <w:spacing w:after="0"/>
              <w:ind w:left="47"/>
              <w:rPr>
                <w:rFonts w:cs="Arial"/>
                <w:sz w:val="20"/>
              </w:rPr>
            </w:pPr>
          </w:p>
        </w:tc>
      </w:tr>
      <w:tr w:rsidR="008D03FA" w:rsidRPr="00894F32" w14:paraId="552B8639" w14:textId="77777777" w:rsidTr="00CA4CF9">
        <w:trPr>
          <w:cantSplit/>
          <w:jc w:val="center"/>
        </w:trPr>
        <w:tc>
          <w:tcPr>
            <w:tcW w:w="4477" w:type="dxa"/>
            <w:tcBorders>
              <w:top w:val="nil"/>
              <w:left w:val="single" w:sz="18" w:space="0" w:color="000000"/>
              <w:bottom w:val="nil"/>
              <w:right w:val="single" w:sz="18" w:space="0" w:color="000000"/>
            </w:tcBorders>
            <w:shd w:val="clear" w:color="auto" w:fill="auto"/>
          </w:tcPr>
          <w:p w14:paraId="4F23AB59" w14:textId="11D8E922" w:rsidR="008D03FA" w:rsidRPr="00894F32" w:rsidRDefault="008D03FA" w:rsidP="008D03FA">
            <w:pPr>
              <w:spacing w:after="0"/>
              <w:rPr>
                <w:rFonts w:cs="Arial"/>
                <w:sz w:val="20"/>
              </w:rPr>
            </w:pPr>
            <w:r w:rsidRPr="00894F32">
              <w:rPr>
                <w:rFonts w:cs="Arial"/>
                <w:sz w:val="20"/>
              </w:rPr>
              <w:t>The size of PDF attachments cannot be larger than 8.5 x 11 inches (horizontally or vertically).</w:t>
            </w:r>
            <w:r w:rsidR="006C5FFE" w:rsidRPr="00894F32">
              <w:rPr>
                <w:rFonts w:cs="Arial"/>
                <w:sz w:val="20"/>
              </w:rPr>
              <w:t xml:space="preserve"> </w:t>
            </w:r>
            <w:r w:rsidRPr="00894F32">
              <w:rPr>
                <w:rFonts w:cs="Arial"/>
                <w:sz w:val="20"/>
              </w:rPr>
              <w:t xml:space="preserve"> [Note: It is recommended that you limit the size of attachments to 35 MB.]</w:t>
            </w:r>
          </w:p>
          <w:p w14:paraId="267148CE" w14:textId="77777777" w:rsidR="008D03FA" w:rsidRPr="00894F32"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6302C7A6" w14:textId="6ED81014" w:rsidR="008D03FA" w:rsidRPr="00894F32" w:rsidRDefault="008D03FA" w:rsidP="008D03FA">
            <w:pPr>
              <w:spacing w:after="0"/>
              <w:ind w:left="47"/>
              <w:rPr>
                <w:rFonts w:cs="Arial"/>
                <w:sz w:val="20"/>
              </w:rPr>
            </w:pPr>
            <w:r w:rsidRPr="00894F32">
              <w:rPr>
                <w:rFonts w:cs="Arial"/>
                <w:sz w:val="20"/>
              </w:rPr>
              <w:t xml:space="preserve">Filename &lt;file&gt; cannot be larger than U.S.  standard letter paper size of 8.5 x 11 inches. </w:t>
            </w:r>
            <w:r w:rsidR="006C5FFE" w:rsidRPr="00894F32">
              <w:rPr>
                <w:rFonts w:cs="Arial"/>
                <w:sz w:val="20"/>
              </w:rPr>
              <w:t xml:space="preserve"> </w:t>
            </w:r>
            <w:r w:rsidRPr="00894F32">
              <w:rPr>
                <w:rFonts w:cs="Arial"/>
                <w:sz w:val="20"/>
              </w:rPr>
              <w:t xml:space="preserve">See the PDF guidelines at </w:t>
            </w:r>
            <w:r w:rsidR="006C5FFE" w:rsidRPr="00894F32">
              <w:rPr>
                <w:rFonts w:cs="Arial"/>
                <w:sz w:val="20"/>
              </w:rPr>
              <w:t xml:space="preserve">  </w:t>
            </w:r>
            <w:hyperlink r:id="rId80" w:history="1">
              <w:r w:rsidR="006C5FFE" w:rsidRPr="00894F32">
                <w:rPr>
                  <w:rStyle w:val="Hyperlink"/>
                  <w:rFonts w:cs="Arial"/>
                  <w:sz w:val="20"/>
                </w:rPr>
                <w:t>http://grants.nih.gov/grants/ElectronicReceipt/pdf_guidelines.htm</w:t>
              </w:r>
            </w:hyperlink>
          </w:p>
          <w:p w14:paraId="7CB209B6" w14:textId="77777777" w:rsidR="008D03FA" w:rsidRPr="00894F32" w:rsidRDefault="008D03FA" w:rsidP="008D03FA">
            <w:pPr>
              <w:spacing w:after="0"/>
              <w:ind w:left="47"/>
              <w:rPr>
                <w:rFonts w:cs="Arial"/>
                <w:sz w:val="20"/>
              </w:rPr>
            </w:pPr>
          </w:p>
        </w:tc>
      </w:tr>
      <w:tr w:rsidR="008D03FA" w:rsidRPr="00894F32" w14:paraId="31C23CC2" w14:textId="77777777" w:rsidTr="00CA4CF9">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01C92356" w14:textId="77777777" w:rsidR="008D03FA" w:rsidRPr="00894F32" w:rsidRDefault="008D03FA" w:rsidP="008D03FA">
            <w:pPr>
              <w:spacing w:after="0"/>
              <w:rPr>
                <w:rFonts w:cs="Arial"/>
                <w:sz w:val="20"/>
                <w:u w:val="single"/>
              </w:rPr>
            </w:pPr>
            <w:r w:rsidRPr="00894F32">
              <w:rPr>
                <w:rFonts w:cs="Arial"/>
                <w:sz w:val="20"/>
              </w:rPr>
              <w:t>PDF attachments must 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1C5D3991" w14:textId="41FAAF40" w:rsidR="008D03FA" w:rsidRPr="00894F32" w:rsidRDefault="008D03FA" w:rsidP="008D03FA">
            <w:pPr>
              <w:spacing w:after="0"/>
              <w:ind w:left="47"/>
              <w:rPr>
                <w:rFonts w:cs="Arial"/>
                <w:sz w:val="20"/>
              </w:rPr>
            </w:pPr>
            <w:r w:rsidRPr="00894F32">
              <w:rPr>
                <w:rFonts w:cs="Arial"/>
                <w:sz w:val="20"/>
              </w:rPr>
              <w:t xml:space="preserve">The &lt;attachment&gt; attachment filename is invalid. </w:t>
            </w:r>
            <w:r w:rsidR="006C5FFE" w:rsidRPr="00894F32">
              <w:rPr>
                <w:rFonts w:cs="Arial"/>
                <w:sz w:val="20"/>
              </w:rPr>
              <w:t xml:space="preserve"> </w:t>
            </w:r>
            <w:r w:rsidRPr="00894F32">
              <w:rPr>
                <w:rFonts w:cs="Arial"/>
                <w:sz w:val="20"/>
              </w:rPr>
              <w:t xml:space="preserve">Valid filenames may only include the following characters: A-Z, a-z, 0-9, underscore ( _ ), hyphen (-), space, or period. </w:t>
            </w:r>
            <w:r w:rsidR="006C5FFE" w:rsidRPr="00894F32">
              <w:rPr>
                <w:rFonts w:cs="Arial"/>
                <w:sz w:val="20"/>
              </w:rPr>
              <w:t xml:space="preserve"> </w:t>
            </w:r>
            <w:r w:rsidRPr="00894F32">
              <w:rPr>
                <w:rFonts w:cs="Arial"/>
                <w:sz w:val="20"/>
              </w:rPr>
              <w:t>No special characters (including brackets) can be part of the filename.</w:t>
            </w:r>
          </w:p>
          <w:p w14:paraId="3F76204F" w14:textId="77777777" w:rsidR="008D03FA" w:rsidRPr="00894F32" w:rsidRDefault="008D03FA" w:rsidP="008D03FA">
            <w:pPr>
              <w:spacing w:after="0"/>
              <w:ind w:left="47"/>
              <w:rPr>
                <w:rFonts w:cs="Arial"/>
                <w:sz w:val="20"/>
              </w:rPr>
            </w:pPr>
          </w:p>
        </w:tc>
      </w:tr>
      <w:tr w:rsidR="008D03FA" w:rsidRPr="00894F32" w14:paraId="5EC17BF2"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3A1B1F3" w14:textId="3AE6A24D" w:rsidR="008D03FA" w:rsidRPr="00894F32" w:rsidRDefault="008D03FA" w:rsidP="008D03FA">
            <w:pPr>
              <w:spacing w:after="0"/>
              <w:rPr>
                <w:rFonts w:cs="Arial"/>
                <w:sz w:val="20"/>
              </w:rPr>
            </w:pPr>
            <w:r w:rsidRPr="00894F32">
              <w:rPr>
                <w:rFonts w:cs="Arial"/>
                <w:sz w:val="20"/>
              </w:rPr>
              <w:t xml:space="preserve">#9. </w:t>
            </w:r>
            <w:r w:rsidR="006C5FFE" w:rsidRPr="00894F32">
              <w:rPr>
                <w:rFonts w:cs="Arial"/>
                <w:sz w:val="20"/>
              </w:rPr>
              <w:t xml:space="preserve"> </w:t>
            </w:r>
            <w:r w:rsidRPr="00894F32">
              <w:rPr>
                <w:rFonts w:cs="Arial"/>
                <w:sz w:val="20"/>
              </w:rPr>
              <w:t xml:space="preserve">The email addresses for the Contact Person (SF-424 Section F) and the Authorized Representative (SF-424 below Section 21) must contain a ‘@’, with at least 1 and at most 64 chars preceding and following the ‘@’. </w:t>
            </w:r>
            <w:r w:rsidR="006C5FFE" w:rsidRPr="00894F32">
              <w:rPr>
                <w:rFonts w:cs="Arial"/>
                <w:sz w:val="20"/>
              </w:rPr>
              <w:t xml:space="preserve"> </w:t>
            </w:r>
            <w:r w:rsidRPr="00894F32">
              <w:rPr>
                <w:rFonts w:cs="Arial"/>
                <w:sz w:val="20"/>
              </w:rPr>
              <w:t>Control characters (ASCII 0 through 31 and 127), spaces and special chars &lt; &gt; ( ) [ ] \ , ; : are not valid.</w:t>
            </w:r>
          </w:p>
          <w:p w14:paraId="6D347816" w14:textId="77777777" w:rsidR="008D03FA" w:rsidRPr="00894F32" w:rsidRDefault="008D03FA" w:rsidP="008D03F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10EFE8C5" w14:textId="7412EA1C" w:rsidR="008D03FA" w:rsidRPr="00894F32" w:rsidRDefault="008D03FA" w:rsidP="008D03FA">
            <w:pPr>
              <w:spacing w:after="0"/>
              <w:rPr>
                <w:rFonts w:cs="Arial"/>
                <w:sz w:val="20"/>
              </w:rPr>
            </w:pPr>
            <w:r w:rsidRPr="00894F32">
              <w:rPr>
                <w:rFonts w:cs="Arial"/>
                <w:sz w:val="20"/>
              </w:rPr>
              <w:t xml:space="preserve">The submitted e-mail address for the </w:t>
            </w:r>
            <w:r w:rsidRPr="00894F32">
              <w:rPr>
                <w:rFonts w:cs="Arial"/>
                <w:color w:val="000000"/>
                <w:sz w:val="20"/>
              </w:rPr>
              <w:t xml:space="preserve">person to be contacted </w:t>
            </w:r>
            <w:r w:rsidRPr="00894F32">
              <w:rPr>
                <w:rFonts w:cs="Arial"/>
                <w:sz w:val="20"/>
              </w:rPr>
              <w:t xml:space="preserve">{email address}, is invalid. </w:t>
            </w:r>
            <w:r w:rsidR="006C5FFE" w:rsidRPr="00894F32">
              <w:rPr>
                <w:rFonts w:cs="Arial"/>
                <w:sz w:val="20"/>
              </w:rPr>
              <w:t xml:space="preserve"> </w:t>
            </w:r>
            <w:r w:rsidRPr="00894F32">
              <w:rPr>
                <w:rFonts w:cs="Arial"/>
                <w:sz w:val="20"/>
              </w:rPr>
              <w:t xml:space="preserve">Must contain a ‘@’, with at least 1 and at most 64 chars preceding and following the ‘@’. </w:t>
            </w:r>
            <w:r w:rsidR="006C5FFE" w:rsidRPr="00894F32">
              <w:rPr>
                <w:rFonts w:cs="Arial"/>
                <w:sz w:val="20"/>
              </w:rPr>
              <w:t xml:space="preserve"> </w:t>
            </w:r>
            <w:r w:rsidRPr="00894F32">
              <w:rPr>
                <w:rFonts w:cs="Arial"/>
                <w:sz w:val="20"/>
              </w:rPr>
              <w:t>Control characters (ASCII 0 through 31 and 127), spaces and special chars &lt; &gt; ( ) [ ] \ , ; : are not valid.</w:t>
            </w:r>
          </w:p>
        </w:tc>
      </w:tr>
      <w:tr w:rsidR="008D03FA" w:rsidRPr="00894F32" w14:paraId="4360E096"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FBCDD76" w14:textId="71EDB3D1" w:rsidR="008D03FA" w:rsidRPr="00894F32" w:rsidRDefault="008D03FA" w:rsidP="008D03FA">
            <w:pPr>
              <w:spacing w:after="0"/>
              <w:rPr>
                <w:rFonts w:cs="Arial"/>
                <w:i/>
                <w:sz w:val="20"/>
              </w:rPr>
            </w:pPr>
            <w:r w:rsidRPr="00894F32">
              <w:rPr>
                <w:rFonts w:cs="Arial"/>
                <w:sz w:val="20"/>
              </w:rPr>
              <w:t xml:space="preserve">#10. </w:t>
            </w:r>
            <w:r w:rsidR="006C5FFE" w:rsidRPr="00894F32">
              <w:rPr>
                <w:rFonts w:cs="Arial"/>
                <w:sz w:val="20"/>
              </w:rPr>
              <w:t xml:space="preserve"> </w:t>
            </w:r>
            <w:r w:rsidRPr="00894F32">
              <w:rPr>
                <w:rFonts w:cs="Arial"/>
                <w:sz w:val="20"/>
              </w:rPr>
              <w:t>Congressional district code of applicant (after truncating) must be valid.</w:t>
            </w:r>
            <w:r w:rsidR="006C5FFE" w:rsidRPr="00894F32">
              <w:rPr>
                <w:rFonts w:cs="Arial"/>
                <w:sz w:val="20"/>
              </w:rPr>
              <w:t xml:space="preserve"> </w:t>
            </w:r>
            <w:r w:rsidRPr="00894F32">
              <w:rPr>
                <w:rFonts w:cs="Arial"/>
                <w:sz w:val="20"/>
              </w:rPr>
              <w:t xml:space="preserve"> (SF-424, item 16 a and b</w:t>
            </w:r>
            <w:r w:rsidRPr="00894F32">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4B88DCF2" w14:textId="2E988AA8" w:rsidR="008D03FA" w:rsidRPr="00894F32" w:rsidRDefault="008D03FA" w:rsidP="008D03FA">
            <w:pPr>
              <w:autoSpaceDE w:val="0"/>
              <w:autoSpaceDN w:val="0"/>
              <w:adjustRightInd w:val="0"/>
              <w:spacing w:after="0"/>
              <w:rPr>
                <w:rFonts w:cs="Arial"/>
                <w:sz w:val="20"/>
              </w:rPr>
            </w:pPr>
            <w:r w:rsidRPr="00894F32">
              <w:rPr>
                <w:rFonts w:cs="Arial"/>
                <w:sz w:val="20"/>
              </w:rPr>
              <w:t xml:space="preserve">Congressional district &lt;Congressional District&gt; is invalid. </w:t>
            </w:r>
            <w:r w:rsidR="006C5FFE" w:rsidRPr="00894F32">
              <w:rPr>
                <w:rFonts w:cs="Arial"/>
                <w:sz w:val="20"/>
              </w:rPr>
              <w:t xml:space="preserve"> </w:t>
            </w:r>
            <w:r w:rsidRPr="00894F32">
              <w:rPr>
                <w:rFonts w:cs="Arial"/>
                <w:sz w:val="20"/>
              </w:rPr>
              <w:t xml:space="preserve">To locate your district, visit </w:t>
            </w:r>
            <w:hyperlink r:id="rId81" w:history="1">
              <w:r w:rsidRPr="00894F32">
                <w:rPr>
                  <w:rFonts w:cs="Arial"/>
                  <w:color w:val="0000FF"/>
                  <w:sz w:val="20"/>
                  <w:u w:val="single"/>
                </w:rPr>
                <w:t>http://www.house.gov/</w:t>
              </w:r>
            </w:hyperlink>
          </w:p>
          <w:p w14:paraId="5C910B07" w14:textId="77777777" w:rsidR="008D03FA" w:rsidRPr="00894F32" w:rsidRDefault="008D03FA" w:rsidP="008D03FA">
            <w:pPr>
              <w:autoSpaceDE w:val="0"/>
              <w:autoSpaceDN w:val="0"/>
              <w:adjustRightInd w:val="0"/>
              <w:spacing w:after="0"/>
              <w:rPr>
                <w:rFonts w:cs="Arial"/>
                <w:sz w:val="20"/>
              </w:rPr>
            </w:pPr>
          </w:p>
        </w:tc>
      </w:tr>
    </w:tbl>
    <w:p w14:paraId="7694BA8C" w14:textId="77777777" w:rsidR="008D03FA" w:rsidRPr="00894F32" w:rsidRDefault="008D03FA" w:rsidP="008D03FA"/>
    <w:p w14:paraId="42C587D1" w14:textId="77777777" w:rsidR="008D03FA" w:rsidRPr="00894F32" w:rsidRDefault="008D03FA" w:rsidP="008D03FA">
      <w:r w:rsidRPr="00894F32">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D03FA" w:rsidRPr="00894F32" w14:paraId="7CAF5521" w14:textId="77777777" w:rsidTr="00CA4CF9">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2EF8399D" w14:textId="77777777" w:rsidR="008D03FA" w:rsidRPr="00894F32" w:rsidRDefault="008D03FA" w:rsidP="008D03FA">
            <w:pPr>
              <w:tabs>
                <w:tab w:val="left" w:pos="90"/>
              </w:tabs>
              <w:spacing w:after="0"/>
              <w:jc w:val="center"/>
              <w:rPr>
                <w:rFonts w:cs="Arial"/>
                <w:b/>
                <w:bCs/>
                <w:iCs/>
                <w:sz w:val="22"/>
                <w:szCs w:val="22"/>
              </w:rPr>
            </w:pPr>
          </w:p>
          <w:p w14:paraId="03C709F7" w14:textId="77777777" w:rsidR="008D03FA" w:rsidRPr="00894F32" w:rsidRDefault="008D03FA" w:rsidP="008D03FA">
            <w:pPr>
              <w:tabs>
                <w:tab w:val="left" w:pos="90"/>
              </w:tabs>
              <w:spacing w:after="0"/>
              <w:jc w:val="center"/>
              <w:rPr>
                <w:rFonts w:cs="Arial"/>
                <w:b/>
                <w:bCs/>
                <w:iCs/>
                <w:sz w:val="22"/>
                <w:szCs w:val="22"/>
              </w:rPr>
            </w:pPr>
            <w:r w:rsidRPr="00894F32">
              <w:rPr>
                <w:rFonts w:cs="Arial"/>
                <w:b/>
                <w:bCs/>
                <w:iCs/>
                <w:sz w:val="22"/>
                <w:szCs w:val="22"/>
              </w:rPr>
              <w:t>Budget Errors</w:t>
            </w:r>
          </w:p>
          <w:p w14:paraId="05D5F89D" w14:textId="77777777" w:rsidR="008D03FA" w:rsidRPr="00894F32" w:rsidRDefault="008D03FA" w:rsidP="008D03FA">
            <w:pPr>
              <w:tabs>
                <w:tab w:val="left" w:pos="90"/>
              </w:tabs>
              <w:spacing w:after="0"/>
              <w:jc w:val="center"/>
              <w:rPr>
                <w:rFonts w:cs="Arial"/>
                <w:b/>
                <w:bCs/>
                <w:iCs/>
                <w:sz w:val="22"/>
                <w:szCs w:val="22"/>
              </w:rPr>
            </w:pPr>
          </w:p>
        </w:tc>
      </w:tr>
      <w:tr w:rsidR="008D03FA" w:rsidRPr="00894F32" w14:paraId="577B0733" w14:textId="77777777" w:rsidTr="00CA4CF9">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D61D8BC" w14:textId="77777777" w:rsidR="008D03FA" w:rsidRPr="00894F32" w:rsidRDefault="008D03FA" w:rsidP="008D03FA">
            <w:pPr>
              <w:tabs>
                <w:tab w:val="left" w:pos="90"/>
              </w:tabs>
              <w:spacing w:after="0"/>
              <w:jc w:val="center"/>
              <w:rPr>
                <w:rFonts w:cs="Arial"/>
                <w:b/>
                <w:bCs/>
                <w:iCs/>
                <w:sz w:val="22"/>
                <w:szCs w:val="22"/>
              </w:rPr>
            </w:pPr>
            <w:r w:rsidRPr="00894F32">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DC486FA" w14:textId="77777777" w:rsidR="008D03FA" w:rsidRPr="00894F32" w:rsidRDefault="008D03FA" w:rsidP="008D03FA">
            <w:pPr>
              <w:tabs>
                <w:tab w:val="left" w:pos="90"/>
                <w:tab w:val="num" w:pos="1350"/>
              </w:tabs>
              <w:spacing w:after="0"/>
              <w:jc w:val="center"/>
              <w:rPr>
                <w:rFonts w:cs="Arial"/>
                <w:b/>
                <w:sz w:val="22"/>
                <w:szCs w:val="22"/>
              </w:rPr>
            </w:pPr>
            <w:r w:rsidRPr="00894F32">
              <w:rPr>
                <w:rFonts w:cs="Arial"/>
                <w:b/>
                <w:sz w:val="22"/>
                <w:szCs w:val="22"/>
              </w:rPr>
              <w:t>eRA Error Messages</w:t>
            </w:r>
          </w:p>
        </w:tc>
      </w:tr>
      <w:tr w:rsidR="008D03FA" w:rsidRPr="00894F32" w14:paraId="6ECCA84D"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5D01C53" w14:textId="77777777" w:rsidR="008D03FA" w:rsidRPr="00894F32" w:rsidRDefault="008D03FA" w:rsidP="008D03FA">
            <w:pPr>
              <w:spacing w:after="0"/>
              <w:rPr>
                <w:rFonts w:cs="Arial"/>
                <w:sz w:val="20"/>
                <w:u w:val="single"/>
              </w:rPr>
            </w:pPr>
            <w:r w:rsidRPr="00894F32">
              <w:rPr>
                <w:rFonts w:cs="Arial"/>
                <w:sz w:val="20"/>
                <w:u w:val="single"/>
              </w:rPr>
              <w:t>SF424-A: Section A – Budget Summary</w:t>
            </w:r>
          </w:p>
          <w:p w14:paraId="3BDB6C1A" w14:textId="77777777" w:rsidR="008D03FA" w:rsidRPr="00894F32" w:rsidRDefault="008D03FA" w:rsidP="008D03FA">
            <w:pPr>
              <w:spacing w:after="0"/>
              <w:rPr>
                <w:rFonts w:cs="Arial"/>
                <w:sz w:val="20"/>
              </w:rPr>
            </w:pPr>
            <w:r w:rsidRPr="00894F32">
              <w:rPr>
                <w:rFonts w:cs="Arial"/>
                <w:sz w:val="20"/>
              </w:rPr>
              <w:t xml:space="preserve">The total fields at the end of rows or at the bottom of columns must equal the sum of the elements for that row or column  </w:t>
            </w:r>
          </w:p>
        </w:tc>
        <w:tc>
          <w:tcPr>
            <w:tcW w:w="4770" w:type="dxa"/>
            <w:tcBorders>
              <w:top w:val="single" w:sz="18" w:space="0" w:color="000000"/>
              <w:left w:val="single" w:sz="18" w:space="0" w:color="000000"/>
              <w:bottom w:val="single" w:sz="18" w:space="0" w:color="000000"/>
              <w:right w:val="single" w:sz="18" w:space="0" w:color="000000"/>
            </w:tcBorders>
          </w:tcPr>
          <w:p w14:paraId="6BCEF404" w14:textId="77777777" w:rsidR="008D03FA" w:rsidRPr="00894F32" w:rsidRDefault="008D03FA" w:rsidP="008D03FA">
            <w:pPr>
              <w:spacing w:after="0"/>
              <w:rPr>
                <w:rFonts w:cs="Arial"/>
                <w:sz w:val="20"/>
              </w:rPr>
            </w:pPr>
          </w:p>
          <w:p w14:paraId="7D741DBC" w14:textId="77777777" w:rsidR="008D03FA" w:rsidRPr="00894F32" w:rsidRDefault="008D03FA" w:rsidP="008D03FA">
            <w:pPr>
              <w:spacing w:after="0"/>
              <w:rPr>
                <w:rFonts w:cs="Arial"/>
                <w:sz w:val="20"/>
              </w:rPr>
            </w:pPr>
            <w:r w:rsidRPr="00894F32">
              <w:rPr>
                <w:rFonts w:cs="Arial"/>
                <w:sz w:val="20"/>
              </w:rPr>
              <w:t>Ensure that the sum of Grant Program Function or Activity (a) elements entered equals the total amounts in the Total field</w:t>
            </w:r>
          </w:p>
          <w:p w14:paraId="6AA59EDE" w14:textId="77777777" w:rsidR="008D03FA" w:rsidRPr="00894F32" w:rsidRDefault="008D03FA" w:rsidP="008D03FA">
            <w:pPr>
              <w:spacing w:after="0"/>
              <w:rPr>
                <w:rFonts w:cs="Arial"/>
                <w:sz w:val="20"/>
              </w:rPr>
            </w:pPr>
          </w:p>
        </w:tc>
      </w:tr>
      <w:tr w:rsidR="008D03FA" w:rsidRPr="00894F32" w14:paraId="6B243227"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C618344" w14:textId="77777777" w:rsidR="008D03FA" w:rsidRPr="00894F32" w:rsidRDefault="008D03FA" w:rsidP="008D03FA">
            <w:pPr>
              <w:spacing w:after="0"/>
              <w:rPr>
                <w:rFonts w:cs="Arial"/>
                <w:sz w:val="20"/>
                <w:u w:val="single"/>
              </w:rPr>
            </w:pPr>
            <w:r w:rsidRPr="00894F32">
              <w:rPr>
                <w:rFonts w:cs="Arial"/>
                <w:sz w:val="20"/>
                <w:u w:val="single"/>
              </w:rPr>
              <w:t>SF424-A: Section B – Budget Categories</w:t>
            </w:r>
          </w:p>
          <w:p w14:paraId="03F593C2" w14:textId="77777777" w:rsidR="008D03FA" w:rsidRPr="00894F32" w:rsidRDefault="008D03FA" w:rsidP="008D03FA">
            <w:pPr>
              <w:spacing w:after="0"/>
              <w:rPr>
                <w:rFonts w:cs="Arial"/>
                <w:sz w:val="20"/>
              </w:rPr>
            </w:pPr>
            <w:r w:rsidRPr="00894F32">
              <w:rPr>
                <w:rFonts w:cs="Arial"/>
                <w:sz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7F323AF6" w14:textId="77777777" w:rsidR="008D03FA" w:rsidRPr="00894F32" w:rsidRDefault="008D03FA" w:rsidP="008D03FA">
            <w:pPr>
              <w:spacing w:after="0"/>
              <w:rPr>
                <w:rFonts w:cs="Arial"/>
                <w:sz w:val="20"/>
              </w:rPr>
            </w:pPr>
          </w:p>
          <w:p w14:paraId="450CE621" w14:textId="77777777" w:rsidR="008D03FA" w:rsidRPr="00894F32" w:rsidRDefault="008D03FA" w:rsidP="008D03FA">
            <w:pPr>
              <w:spacing w:after="0"/>
              <w:rPr>
                <w:rFonts w:cs="Arial"/>
                <w:sz w:val="20"/>
              </w:rPr>
            </w:pPr>
            <w:r w:rsidRPr="00894F32">
              <w:rPr>
                <w:rFonts w:cs="Arial"/>
                <w:sz w:val="20"/>
              </w:rPr>
              <w:t>Ensure that the TOTALS Total (row k, column 5) equals the Budget Summary Totals in section A, row 5 column g.</w:t>
            </w:r>
          </w:p>
          <w:p w14:paraId="1AE55615" w14:textId="77777777" w:rsidR="008D03FA" w:rsidRPr="00894F32" w:rsidRDefault="008D03FA" w:rsidP="008D03FA">
            <w:pPr>
              <w:spacing w:after="0"/>
              <w:rPr>
                <w:rFonts w:cs="Arial"/>
                <w:sz w:val="20"/>
              </w:rPr>
            </w:pPr>
          </w:p>
        </w:tc>
      </w:tr>
      <w:tr w:rsidR="008D03FA" w:rsidRPr="00894F32" w14:paraId="15CFC033" w14:textId="77777777" w:rsidTr="00CA4CF9">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66A4E9CB" w14:textId="77777777" w:rsidR="008D03FA" w:rsidRPr="00894F32" w:rsidRDefault="008D03FA" w:rsidP="008D03FA">
            <w:pPr>
              <w:spacing w:after="0"/>
              <w:rPr>
                <w:rFonts w:cs="Arial"/>
                <w:sz w:val="20"/>
              </w:rPr>
            </w:pPr>
            <w:r w:rsidRPr="00894F32">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FA9F2AD" w14:textId="77777777" w:rsidR="008D03FA" w:rsidRPr="00894F32" w:rsidRDefault="008D03FA" w:rsidP="008D03FA">
            <w:pPr>
              <w:spacing w:after="0"/>
              <w:rPr>
                <w:rFonts w:cs="Arial"/>
                <w:sz w:val="20"/>
              </w:rPr>
            </w:pPr>
          </w:p>
        </w:tc>
      </w:tr>
      <w:tr w:rsidR="008D03FA" w:rsidRPr="00894F32" w14:paraId="66B3E193" w14:textId="77777777" w:rsidTr="00CA4CF9">
        <w:trPr>
          <w:cantSplit/>
          <w:jc w:val="center"/>
        </w:trPr>
        <w:tc>
          <w:tcPr>
            <w:tcW w:w="4477" w:type="dxa"/>
            <w:tcBorders>
              <w:top w:val="nil"/>
              <w:left w:val="single" w:sz="18" w:space="0" w:color="000000"/>
              <w:bottom w:val="nil"/>
              <w:right w:val="single" w:sz="18" w:space="0" w:color="000000"/>
            </w:tcBorders>
            <w:shd w:val="clear" w:color="auto" w:fill="auto"/>
          </w:tcPr>
          <w:p w14:paraId="5E0D26D6" w14:textId="77777777" w:rsidR="008D03FA" w:rsidRPr="00894F32" w:rsidRDefault="008D03FA" w:rsidP="008D03FA">
            <w:pPr>
              <w:spacing w:after="0"/>
              <w:rPr>
                <w:rFonts w:cs="Arial"/>
                <w:sz w:val="20"/>
              </w:rPr>
            </w:pPr>
            <w:r w:rsidRPr="00894F32">
              <w:rPr>
                <w:rFonts w:cs="Arial"/>
                <w:sz w:val="20"/>
              </w:rPr>
              <w:t>The Federal Total for the 1st Year (Line 13) must equal the Total in Section A (Row 5, Column g)</w:t>
            </w:r>
          </w:p>
          <w:p w14:paraId="3997D66E" w14:textId="77777777" w:rsidR="008D03FA" w:rsidRPr="00894F32"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110A0903" w14:textId="77777777" w:rsidR="008D03FA" w:rsidRPr="00894F32" w:rsidRDefault="008D03FA" w:rsidP="008D03FA">
            <w:pPr>
              <w:spacing w:after="0"/>
              <w:rPr>
                <w:rFonts w:cs="Arial"/>
                <w:sz w:val="20"/>
              </w:rPr>
            </w:pPr>
            <w:r w:rsidRPr="00894F32">
              <w:rPr>
                <w:rFonts w:cs="Arial"/>
                <w:sz w:val="20"/>
              </w:rPr>
              <w:t>Ensure that the Federal Total for 1st year, in Section D- Forecasted Needs equals the Section A, New or Revised Budget Federal Totals (e-5) amount.</w:t>
            </w:r>
          </w:p>
          <w:p w14:paraId="490883C4" w14:textId="77777777" w:rsidR="008D03FA" w:rsidRPr="00894F32" w:rsidRDefault="008D03FA" w:rsidP="008D03FA">
            <w:pPr>
              <w:spacing w:after="0"/>
              <w:rPr>
                <w:rFonts w:cs="Arial"/>
                <w:sz w:val="20"/>
              </w:rPr>
            </w:pPr>
          </w:p>
        </w:tc>
      </w:tr>
      <w:tr w:rsidR="008D03FA" w:rsidRPr="00894F32" w14:paraId="6FBA712C" w14:textId="77777777" w:rsidTr="00CA4CF9">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1DE1A968" w14:textId="77777777" w:rsidR="008D03FA" w:rsidRPr="00894F32" w:rsidRDefault="008D03FA" w:rsidP="008D03FA">
            <w:pPr>
              <w:spacing w:after="0"/>
              <w:rPr>
                <w:rFonts w:cs="Arial"/>
                <w:sz w:val="20"/>
              </w:rPr>
            </w:pPr>
            <w:r w:rsidRPr="00894F32">
              <w:rPr>
                <w:rFonts w:cs="Arial"/>
                <w:sz w:val="20"/>
              </w:rPr>
              <w:t>The Non-Federal Total for 1st Year sum must equal Estimated Unobligated Funds Non-Federal Totals in Section A (d-5) + New or Revised Budget Non-Federal Totals (f-5)</w:t>
            </w:r>
          </w:p>
          <w:p w14:paraId="752CCEEC" w14:textId="77777777" w:rsidR="008D03FA" w:rsidRPr="00894F32" w:rsidRDefault="008D03FA" w:rsidP="008D03FA">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530B3343" w14:textId="77777777" w:rsidR="008D03FA" w:rsidRPr="00894F32" w:rsidRDefault="008D03FA" w:rsidP="008D03FA">
            <w:pPr>
              <w:spacing w:after="0"/>
              <w:rPr>
                <w:rFonts w:cs="Arial"/>
                <w:sz w:val="20"/>
              </w:rPr>
            </w:pPr>
            <w:r w:rsidRPr="00894F32">
              <w:rPr>
                <w:rFonts w:cs="Arial"/>
                <w:sz w:val="20"/>
              </w:rPr>
              <w:t>Ensure that the Non-Federal Total for 1st year equals the sum of Estimated Unobligated Funds Non-Federal Totals (d-5) and New or Revised Budget Non-Federal Totals (f-5) on Section A.</w:t>
            </w:r>
          </w:p>
        </w:tc>
      </w:tr>
      <w:tr w:rsidR="00CF4C63" w:rsidRPr="00894F32" w14:paraId="1435728E"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tcPr>
          <w:p w14:paraId="5E948B09" w14:textId="012EA981" w:rsidR="00CF4C63" w:rsidRPr="00894F32" w:rsidRDefault="00CF4C63" w:rsidP="00CF4C63">
            <w:pPr>
              <w:spacing w:after="0"/>
              <w:rPr>
                <w:rFonts w:cs="Arial"/>
                <w:sz w:val="20"/>
                <w:u w:val="single"/>
              </w:rPr>
            </w:pPr>
            <w:r w:rsidRPr="00894F32">
              <w:rPr>
                <w:rFonts w:cs="Arial"/>
                <w:sz w:val="20"/>
              </w:rPr>
              <w:t>The Total for 1st Year TOTAL in Section D must equal the Total (Row 5, Column G) in Section A</w:t>
            </w:r>
          </w:p>
        </w:tc>
        <w:tc>
          <w:tcPr>
            <w:tcW w:w="4770" w:type="dxa"/>
            <w:tcBorders>
              <w:top w:val="single" w:sz="18" w:space="0" w:color="000000"/>
              <w:left w:val="single" w:sz="18" w:space="0" w:color="000000"/>
              <w:bottom w:val="single" w:sz="18" w:space="0" w:color="000000"/>
              <w:right w:val="single" w:sz="18" w:space="0" w:color="000000"/>
            </w:tcBorders>
          </w:tcPr>
          <w:p w14:paraId="76295AD4" w14:textId="77777777" w:rsidR="00CF4C63" w:rsidRPr="00894F32" w:rsidRDefault="00CF4C63" w:rsidP="00CF4C63">
            <w:pPr>
              <w:spacing w:after="0"/>
              <w:rPr>
                <w:rFonts w:cs="Arial"/>
                <w:sz w:val="20"/>
              </w:rPr>
            </w:pPr>
            <w:r w:rsidRPr="00894F32">
              <w:rPr>
                <w:rFonts w:cs="Arial"/>
                <w:sz w:val="20"/>
              </w:rPr>
              <w:t>Ensure that the Forecasted Cash Needs: 15 TOTAL equals to SECTION A – Budget Summary: Line 5.  Totals, Column (g).</w:t>
            </w:r>
          </w:p>
          <w:p w14:paraId="2F561376" w14:textId="77777777" w:rsidR="00CF4C63" w:rsidRPr="00894F32" w:rsidRDefault="00CF4C63" w:rsidP="00CF4C63">
            <w:pPr>
              <w:spacing w:after="0"/>
              <w:rPr>
                <w:rFonts w:cs="Arial"/>
                <w:sz w:val="20"/>
              </w:rPr>
            </w:pPr>
          </w:p>
        </w:tc>
      </w:tr>
      <w:tr w:rsidR="00CF4C63" w:rsidRPr="00894F32" w14:paraId="6B003140" w14:textId="77777777" w:rsidTr="00CA4CF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1787F82" w14:textId="77777777" w:rsidR="00CF4C63" w:rsidRPr="00894F32" w:rsidRDefault="00CF4C63" w:rsidP="00CF4C63">
            <w:pPr>
              <w:spacing w:after="0"/>
              <w:rPr>
                <w:rFonts w:cs="Arial"/>
                <w:sz w:val="20"/>
                <w:u w:val="single"/>
              </w:rPr>
            </w:pPr>
            <w:r w:rsidRPr="00894F32">
              <w:rPr>
                <w:rFonts w:cs="Arial"/>
                <w:sz w:val="20"/>
                <w:u w:val="single"/>
              </w:rPr>
              <w:t>SF424-A: Section E – Budget Estimates of Federal Funds Needed for Balance of The Project</w:t>
            </w:r>
          </w:p>
          <w:p w14:paraId="66C09AD5" w14:textId="77777777" w:rsidR="00CF4C63" w:rsidRPr="00894F32" w:rsidRDefault="00CF4C63" w:rsidP="00CF4C63">
            <w:pPr>
              <w:spacing w:after="0"/>
              <w:rPr>
                <w:rFonts w:cs="Arial"/>
                <w:sz w:val="20"/>
                <w:u w:val="single"/>
              </w:rPr>
            </w:pPr>
          </w:p>
          <w:p w14:paraId="0600B9D8" w14:textId="77777777" w:rsidR="00CF4C63" w:rsidRPr="00894F32" w:rsidRDefault="00CF4C63" w:rsidP="00CF4C63">
            <w:pPr>
              <w:spacing w:after="0"/>
              <w:rPr>
                <w:rFonts w:cs="Arial"/>
                <w:sz w:val="20"/>
              </w:rPr>
            </w:pPr>
            <w:r w:rsidRPr="00894F32">
              <w:rPr>
                <w:rFonts w:cs="Arial"/>
                <w:sz w:val="20"/>
              </w:rPr>
              <w:t>The number of budget years/periods must match the span of the project.  The number of years in the project period in Block 17 on the SF-424 must align with the future funding periods.</w:t>
            </w:r>
          </w:p>
          <w:p w14:paraId="64E64C7D" w14:textId="77777777" w:rsidR="00CF4C63" w:rsidRPr="00894F32" w:rsidRDefault="00CF4C63" w:rsidP="00CF4C63">
            <w:pPr>
              <w:spacing w:after="0"/>
              <w:rPr>
                <w:rFonts w:cs="Arial"/>
                <w:i/>
                <w:sz w:val="20"/>
              </w:rPr>
            </w:pPr>
            <w:r w:rsidRPr="00894F32">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72113A03" w14:textId="77777777" w:rsidR="00CF4C63" w:rsidRPr="00894F32" w:rsidRDefault="00CF4C63" w:rsidP="00CF4C63">
            <w:pPr>
              <w:spacing w:after="0"/>
              <w:rPr>
                <w:rFonts w:cs="Arial"/>
                <w:sz w:val="20"/>
              </w:rPr>
            </w:pPr>
          </w:p>
          <w:p w14:paraId="19EB86CB" w14:textId="77777777" w:rsidR="00CF4C63" w:rsidRPr="00894F32" w:rsidRDefault="00CF4C63" w:rsidP="00CF4C63">
            <w:pPr>
              <w:spacing w:after="0"/>
              <w:rPr>
                <w:rFonts w:cs="Arial"/>
                <w:sz w:val="20"/>
              </w:rPr>
            </w:pPr>
          </w:p>
          <w:p w14:paraId="7B9EDD67" w14:textId="77777777" w:rsidR="00CF4C63" w:rsidRPr="00894F32" w:rsidRDefault="00CF4C63" w:rsidP="00CF4C63">
            <w:pPr>
              <w:spacing w:after="0"/>
              <w:rPr>
                <w:rFonts w:cs="Arial"/>
                <w:sz w:val="20"/>
              </w:rPr>
            </w:pPr>
          </w:p>
          <w:p w14:paraId="18A0B972" w14:textId="77777777" w:rsidR="00CF4C63" w:rsidRPr="00894F32" w:rsidRDefault="00CF4C63" w:rsidP="00CF4C63">
            <w:pPr>
              <w:spacing w:after="0"/>
              <w:rPr>
                <w:rFonts w:cs="Arial"/>
                <w:sz w:val="20"/>
              </w:rPr>
            </w:pPr>
          </w:p>
          <w:p w14:paraId="68F71C29" w14:textId="77777777" w:rsidR="00CF4C63" w:rsidRPr="00894F32" w:rsidRDefault="00CF4C63" w:rsidP="00CF4C63">
            <w:pPr>
              <w:spacing w:after="0"/>
              <w:rPr>
                <w:rFonts w:cs="Arial"/>
                <w:sz w:val="20"/>
              </w:rPr>
            </w:pPr>
            <w:r w:rsidRPr="00894F32">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016E54B9" w14:textId="77777777" w:rsidR="008D03FA" w:rsidRPr="00894F32" w:rsidRDefault="008D03FA" w:rsidP="008D03FA"/>
    <w:p w14:paraId="00B4E30D" w14:textId="77777777" w:rsidR="008D03FA" w:rsidRPr="00894F32" w:rsidRDefault="008D03FA" w:rsidP="008D03FA">
      <w:pPr>
        <w:spacing w:after="0"/>
        <w:rPr>
          <w:rFonts w:cs="Arial"/>
          <w:b/>
          <w:bCs/>
          <w:kern w:val="32"/>
          <w:sz w:val="32"/>
          <w:szCs w:val="32"/>
        </w:rPr>
      </w:pPr>
      <w:bookmarkStart w:id="302" w:name="_Appendix_C_–"/>
      <w:bookmarkStart w:id="303" w:name="_Appendix_D_–_1"/>
      <w:bookmarkStart w:id="304" w:name="_Toc81577299"/>
      <w:bookmarkStart w:id="305" w:name="_Hlk80366885"/>
      <w:bookmarkStart w:id="306" w:name="_Toc485307408"/>
      <w:bookmarkEnd w:id="217"/>
      <w:bookmarkEnd w:id="302"/>
      <w:bookmarkEnd w:id="303"/>
      <w:r w:rsidRPr="00894F32">
        <w:br w:type="page"/>
      </w:r>
    </w:p>
    <w:p w14:paraId="367712C9" w14:textId="77777777" w:rsidR="008D03FA" w:rsidRPr="00894F32" w:rsidRDefault="008D03FA" w:rsidP="009D31B1">
      <w:pPr>
        <w:pStyle w:val="Heading1"/>
        <w:jc w:val="center"/>
      </w:pPr>
      <w:bookmarkStart w:id="307" w:name="_Appendix_C_–_2"/>
      <w:bookmarkStart w:id="308" w:name="_Toc114646422"/>
      <w:bookmarkStart w:id="309" w:name="_Toc126602851"/>
      <w:bookmarkEnd w:id="307"/>
      <w:r w:rsidRPr="00894F32">
        <w:lastRenderedPageBreak/>
        <w:t>Appendix C – General Eligibility Information</w:t>
      </w:r>
      <w:bookmarkEnd w:id="304"/>
      <w:bookmarkEnd w:id="308"/>
      <w:bookmarkEnd w:id="309"/>
    </w:p>
    <w:p w14:paraId="11187CAE" w14:textId="2D0C1850" w:rsidR="008D03FA" w:rsidRPr="00894F32" w:rsidRDefault="008D03FA" w:rsidP="008D03FA">
      <w:r w:rsidRPr="00894F32">
        <w:t xml:space="preserve">Determining whether you are eligible to apply for and receive a SAMHSA award is very important. </w:t>
      </w:r>
      <w:r w:rsidR="006C5FFE" w:rsidRPr="00894F32">
        <w:t xml:space="preserve"> </w:t>
      </w:r>
      <w:r w:rsidRPr="00894F32">
        <w:t xml:space="preserve">If you are not legally eligible for a specific funding opportunity, you would spend considerable time and money completing the application process when you cannot receive the award. </w:t>
      </w:r>
    </w:p>
    <w:p w14:paraId="7373C74B" w14:textId="02440326" w:rsidR="008D03FA" w:rsidRPr="00894F32" w:rsidRDefault="008D03FA" w:rsidP="008D03FA">
      <w:pPr>
        <w:spacing w:after="120"/>
      </w:pPr>
      <w:r w:rsidRPr="00894F32">
        <w:t xml:space="preserve">There are many types of organizations generally eligible to apply for SAMHSA funding opportunities. </w:t>
      </w:r>
      <w:r w:rsidR="006C5FFE" w:rsidRPr="00894F32">
        <w:t xml:space="preserve"> </w:t>
      </w:r>
      <w:r w:rsidRPr="00894F32">
        <w:t xml:space="preserve">However, eligibility is strictly tied to the statutory authority governing this award. </w:t>
      </w:r>
      <w:r w:rsidR="006C5FFE" w:rsidRPr="00894F32">
        <w:t xml:space="preserve"> </w:t>
      </w:r>
      <w:r w:rsidRPr="00894F32">
        <w:t>Please be sure to double check the NOFO for eligibility.</w:t>
      </w:r>
      <w:r w:rsidR="006C5FFE" w:rsidRPr="00894F32">
        <w:t xml:space="preserve"> </w:t>
      </w:r>
      <w:r w:rsidRPr="00894F32">
        <w:t xml:space="preserve"> Eligibility for this NOFO may include the following:</w:t>
      </w:r>
    </w:p>
    <w:p w14:paraId="3BB18F44" w14:textId="77777777" w:rsidR="008D03FA" w:rsidRPr="00894F32" w:rsidRDefault="008D03FA" w:rsidP="008D03FA">
      <w:pPr>
        <w:spacing w:after="120"/>
        <w:rPr>
          <w:u w:val="single"/>
        </w:rPr>
      </w:pPr>
      <w:r w:rsidRPr="00894F32">
        <w:rPr>
          <w:u w:val="single"/>
        </w:rPr>
        <w:t>Government Organizations</w:t>
      </w:r>
    </w:p>
    <w:p w14:paraId="25D209D5" w14:textId="77777777" w:rsidR="008D03FA" w:rsidRPr="00894F32" w:rsidRDefault="008D03FA" w:rsidP="008D03FA">
      <w:pPr>
        <w:spacing w:after="0"/>
      </w:pPr>
      <w:r w:rsidRPr="00894F32">
        <w:t>State governments and territories</w:t>
      </w:r>
    </w:p>
    <w:p w14:paraId="05CFF9F6" w14:textId="77777777" w:rsidR="008D03FA" w:rsidRPr="00894F32" w:rsidRDefault="008D03FA" w:rsidP="008D03FA">
      <w:pPr>
        <w:spacing w:after="0"/>
      </w:pPr>
      <w:r w:rsidRPr="00894F32">
        <w:t>County governments</w:t>
      </w:r>
    </w:p>
    <w:p w14:paraId="16B51415" w14:textId="77777777" w:rsidR="008D03FA" w:rsidRPr="00894F32" w:rsidRDefault="008D03FA" w:rsidP="008D03FA">
      <w:pPr>
        <w:spacing w:after="0"/>
      </w:pPr>
      <w:r w:rsidRPr="00894F32">
        <w:t>City or township governments</w:t>
      </w:r>
    </w:p>
    <w:p w14:paraId="3BD02892" w14:textId="77777777" w:rsidR="008D03FA" w:rsidRPr="00894F32" w:rsidRDefault="008D03FA" w:rsidP="008D03FA">
      <w:pPr>
        <w:spacing w:after="0"/>
      </w:pPr>
      <w:r w:rsidRPr="00894F32">
        <w:t>Special district governments</w:t>
      </w:r>
    </w:p>
    <w:p w14:paraId="3BB132B2" w14:textId="77777777" w:rsidR="008D03FA" w:rsidRPr="00894F32" w:rsidRDefault="008D03FA" w:rsidP="008D03FA">
      <w:pPr>
        <w:spacing w:after="0"/>
      </w:pPr>
      <w:r w:rsidRPr="00894F32">
        <w:t>Native American tribal governments (federally recognized)</w:t>
      </w:r>
    </w:p>
    <w:p w14:paraId="17F29F59" w14:textId="77777777" w:rsidR="008D03FA" w:rsidRPr="00894F32" w:rsidRDefault="008D03FA" w:rsidP="008D03FA">
      <w:pPr>
        <w:spacing w:after="0"/>
      </w:pPr>
      <w:r w:rsidRPr="00894F32">
        <w:t>Native American tribal governments (other than federally recognized)</w:t>
      </w:r>
    </w:p>
    <w:p w14:paraId="51D7D426" w14:textId="77777777" w:rsidR="008D03FA" w:rsidRPr="00894F32" w:rsidRDefault="008D03FA" w:rsidP="008D03FA">
      <w:r w:rsidRPr="00894F32">
        <w:t>State-Recognized Tribes</w:t>
      </w:r>
    </w:p>
    <w:p w14:paraId="5FF2A632" w14:textId="77777777" w:rsidR="008D03FA" w:rsidRPr="00894F32" w:rsidRDefault="008D03FA" w:rsidP="008D03FA">
      <w:pPr>
        <w:spacing w:after="120"/>
        <w:rPr>
          <w:u w:val="single"/>
        </w:rPr>
      </w:pPr>
      <w:r w:rsidRPr="00894F32">
        <w:rPr>
          <w:u w:val="single"/>
        </w:rPr>
        <w:t>Other Tribal Entities</w:t>
      </w:r>
    </w:p>
    <w:p w14:paraId="7ADEB7AF" w14:textId="77777777" w:rsidR="008D03FA" w:rsidRPr="00894F32" w:rsidRDefault="008D03FA" w:rsidP="008D03FA">
      <w:pPr>
        <w:spacing w:after="0"/>
      </w:pPr>
      <w:r w:rsidRPr="00894F32">
        <w:t>Tribal organizations</w:t>
      </w:r>
    </w:p>
    <w:p w14:paraId="4D39A784" w14:textId="77777777" w:rsidR="008D03FA" w:rsidRPr="00894F32" w:rsidRDefault="008D03FA" w:rsidP="008D03FA">
      <w:pPr>
        <w:spacing w:after="0"/>
      </w:pPr>
      <w:r w:rsidRPr="00894F32">
        <w:t>Consortia of tribes or tribal organizations</w:t>
      </w:r>
    </w:p>
    <w:p w14:paraId="37DC3F02" w14:textId="77777777" w:rsidR="008D03FA" w:rsidRPr="00894F32" w:rsidRDefault="008D03FA" w:rsidP="008D03FA">
      <w:pPr>
        <w:spacing w:after="0"/>
      </w:pPr>
      <w:r w:rsidRPr="00894F32">
        <w:t>Urban Indian Organizations</w:t>
      </w:r>
    </w:p>
    <w:p w14:paraId="1769F137" w14:textId="77777777" w:rsidR="008D03FA" w:rsidRPr="00894F32" w:rsidRDefault="008D03FA" w:rsidP="008D03FA">
      <w:pPr>
        <w:spacing w:after="0"/>
      </w:pPr>
    </w:p>
    <w:p w14:paraId="56579B61" w14:textId="77777777" w:rsidR="008D03FA" w:rsidRPr="00894F32" w:rsidRDefault="008D03FA" w:rsidP="008D03FA">
      <w:pPr>
        <w:spacing w:after="120"/>
        <w:rPr>
          <w:u w:val="single"/>
        </w:rPr>
      </w:pPr>
      <w:r w:rsidRPr="00894F32">
        <w:rPr>
          <w:u w:val="single"/>
        </w:rPr>
        <w:t>Education Organizations</w:t>
      </w:r>
    </w:p>
    <w:p w14:paraId="79F0AE41" w14:textId="77777777" w:rsidR="008D03FA" w:rsidRPr="00894F32" w:rsidRDefault="008D03FA" w:rsidP="008D03FA">
      <w:pPr>
        <w:spacing w:after="0"/>
      </w:pPr>
      <w:r w:rsidRPr="00894F32">
        <w:t>Independent school districts</w:t>
      </w:r>
    </w:p>
    <w:p w14:paraId="2159E189" w14:textId="77777777" w:rsidR="008D03FA" w:rsidRPr="00894F32" w:rsidRDefault="008D03FA" w:rsidP="008D03FA">
      <w:pPr>
        <w:spacing w:after="0"/>
      </w:pPr>
      <w:r w:rsidRPr="00894F32">
        <w:t>Public and state-controlled institutions of higher education</w:t>
      </w:r>
    </w:p>
    <w:p w14:paraId="102E0A3B" w14:textId="77777777" w:rsidR="008D03FA" w:rsidRPr="00894F32" w:rsidRDefault="008D03FA" w:rsidP="008D03FA">
      <w:pPr>
        <w:spacing w:after="0"/>
      </w:pPr>
      <w:r w:rsidRPr="00894F32">
        <w:t>Private institutions of higher education</w:t>
      </w:r>
    </w:p>
    <w:p w14:paraId="514B3B85" w14:textId="77777777" w:rsidR="008D03FA" w:rsidRPr="00894F32" w:rsidRDefault="008D03FA" w:rsidP="008D03FA">
      <w:pPr>
        <w:rPr>
          <w:u w:val="single"/>
        </w:rPr>
      </w:pPr>
      <w:r w:rsidRPr="00894F32">
        <w:t>Education agencies/authorities serving children and youth residing in federally recognized American Indian/Alaska Native (AI/AN) tribes</w:t>
      </w:r>
    </w:p>
    <w:p w14:paraId="4E373F19" w14:textId="7564D2F3" w:rsidR="008D03FA" w:rsidRPr="00894F32" w:rsidRDefault="008D03FA" w:rsidP="008D03FA">
      <w:pPr>
        <w:spacing w:after="120"/>
        <w:rPr>
          <w:u w:val="single"/>
        </w:rPr>
      </w:pPr>
      <w:r w:rsidRPr="00894F32">
        <w:rPr>
          <w:u w:val="single"/>
        </w:rPr>
        <w:t>Non</w:t>
      </w:r>
      <w:r w:rsidR="00C71E29" w:rsidRPr="00894F32">
        <w:rPr>
          <w:u w:val="single"/>
        </w:rPr>
        <w:t>-</w:t>
      </w:r>
      <w:r w:rsidRPr="00894F32">
        <w:rPr>
          <w:u w:val="single"/>
        </w:rPr>
        <w:t>profit Organizations</w:t>
      </w:r>
    </w:p>
    <w:p w14:paraId="387C7D7F" w14:textId="37FDBDB2" w:rsidR="008D03FA" w:rsidRPr="00894F32" w:rsidRDefault="008D03FA" w:rsidP="008D03FA">
      <w:pPr>
        <w:spacing w:after="0"/>
      </w:pPr>
      <w:r w:rsidRPr="00894F32">
        <w:t>Non</w:t>
      </w:r>
      <w:r w:rsidR="00C71E29" w:rsidRPr="00894F32">
        <w:t>-</w:t>
      </w:r>
      <w:r w:rsidRPr="00894F32">
        <w:t>profits having a 501(c)(3) status with the Internal Revenue Service (IRS), other than institutions of higher education</w:t>
      </w:r>
    </w:p>
    <w:p w14:paraId="6AB2C51A" w14:textId="1C63349A" w:rsidR="008D03FA" w:rsidRPr="00894F32" w:rsidRDefault="008D03FA" w:rsidP="008D03FA">
      <w:r w:rsidRPr="00894F32">
        <w:t>Non</w:t>
      </w:r>
      <w:r w:rsidR="00C71E29" w:rsidRPr="00894F32">
        <w:t>-</w:t>
      </w:r>
      <w:r w:rsidRPr="00894F32">
        <w:t xml:space="preserve">profits that do not have a 501(c)(3) status with the IRS, other than institutions of higher education, </w:t>
      </w:r>
      <w:bookmarkStart w:id="310" w:name="_Hlk95118117"/>
      <w:r w:rsidRPr="00894F32">
        <w:t xml:space="preserve">including entities with 501(c)(4) status (civic leagues, social welfare organizations, and local associations of employees) and 501(c)(5) status (labor organizations). </w:t>
      </w:r>
      <w:bookmarkEnd w:id="310"/>
    </w:p>
    <w:p w14:paraId="33E9C4E0" w14:textId="109CCEB6" w:rsidR="008D03FA" w:rsidRPr="00894F32" w:rsidRDefault="008D03FA" w:rsidP="008D03FA">
      <w:pPr>
        <w:rPr>
          <w:b/>
          <w:bCs/>
        </w:rPr>
      </w:pPr>
      <w:r w:rsidRPr="00894F32">
        <w:rPr>
          <w:b/>
          <w:bCs/>
        </w:rPr>
        <w:t>Please note: For-profit organizations and foreign entities are not eligible to apply for SAMHSA awards.</w:t>
      </w:r>
      <w:r w:rsidRPr="00894F32">
        <w:rPr>
          <w:b/>
          <w:bCs/>
        </w:rPr>
        <w:br w:type="page"/>
      </w:r>
    </w:p>
    <w:p w14:paraId="2A329B78" w14:textId="77777777" w:rsidR="008D03FA" w:rsidRPr="00894F32" w:rsidRDefault="008D03FA" w:rsidP="009D31B1">
      <w:pPr>
        <w:pStyle w:val="Heading1"/>
        <w:jc w:val="center"/>
      </w:pPr>
      <w:bookmarkStart w:id="311" w:name="_Appendix_D_–_2"/>
      <w:bookmarkStart w:id="312" w:name="_Appendix_C_–_1"/>
      <w:bookmarkStart w:id="313" w:name="_Appendix_E_–"/>
      <w:bookmarkStart w:id="314" w:name="_Appendix_D_–"/>
      <w:bookmarkStart w:id="315" w:name="_Toc485307409"/>
      <w:bookmarkStart w:id="316" w:name="_Toc81577301"/>
      <w:bookmarkStart w:id="317" w:name="_Toc114646423"/>
      <w:bookmarkStart w:id="318" w:name="_Toc126602852"/>
      <w:bookmarkStart w:id="319" w:name="_Hlk80366954"/>
      <w:bookmarkStart w:id="320" w:name="_Hlk83133552"/>
      <w:bookmarkEnd w:id="218"/>
      <w:bookmarkEnd w:id="305"/>
      <w:bookmarkEnd w:id="306"/>
      <w:bookmarkEnd w:id="311"/>
      <w:bookmarkEnd w:id="312"/>
      <w:bookmarkEnd w:id="313"/>
      <w:bookmarkEnd w:id="314"/>
      <w:r w:rsidRPr="00894F32">
        <w:lastRenderedPageBreak/>
        <w:t xml:space="preserve">Appendix D – </w:t>
      </w:r>
      <w:bookmarkStart w:id="321" w:name="_Hlk101267545"/>
      <w:r w:rsidRPr="00894F32">
        <w:t>Confidentiality and SAMHSA Participant Protection/Human Subjects Guidelines</w:t>
      </w:r>
      <w:bookmarkEnd w:id="315"/>
      <w:bookmarkEnd w:id="316"/>
      <w:bookmarkEnd w:id="317"/>
      <w:bookmarkEnd w:id="318"/>
    </w:p>
    <w:bookmarkEnd w:id="321"/>
    <w:p w14:paraId="2A677B87" w14:textId="5D5FE1C2" w:rsidR="008D03FA" w:rsidRPr="00894F32" w:rsidRDefault="008D03FA" w:rsidP="008D03FA">
      <w:pPr>
        <w:tabs>
          <w:tab w:val="left" w:pos="3150"/>
        </w:tabs>
        <w:rPr>
          <w:b/>
        </w:rPr>
      </w:pPr>
      <w:r w:rsidRPr="00894F32">
        <w:rPr>
          <w:b/>
        </w:rPr>
        <w:t xml:space="preserve">CONFIDENTIALITY AND PARTICIPANT PROTECTION:  </w:t>
      </w:r>
    </w:p>
    <w:p w14:paraId="1026406B" w14:textId="06397936" w:rsidR="004647AC" w:rsidRPr="00894F32" w:rsidRDefault="004647AC" w:rsidP="004647AC">
      <w:pPr>
        <w:rPr>
          <w:rFonts w:cs="Arial"/>
        </w:rPr>
      </w:pPr>
      <w:r w:rsidRPr="00894F32">
        <w:rPr>
          <w:rFonts w:cs="Arial"/>
        </w:rPr>
        <w:t xml:space="preserve">It is important to have safeguards protecting individuals from risks associated with their participation in SAMHSA projects.  </w:t>
      </w:r>
      <w:r w:rsidRPr="00894F32">
        <w:rPr>
          <w:rFonts w:cs="Arial"/>
          <w:b/>
          <w:bCs/>
        </w:rPr>
        <w:t xml:space="preserve">As part of Attachment 7 of the application, </w:t>
      </w:r>
      <w:r w:rsidRPr="00894F32">
        <w:rPr>
          <w:rFonts w:cs="Arial"/>
          <w:b/>
          <w:bCs/>
          <w:u w:val="single"/>
        </w:rPr>
        <w:t>all</w:t>
      </w:r>
      <w:r w:rsidRPr="00894F32">
        <w:rPr>
          <w:rFonts w:cs="Arial"/>
          <w:b/>
          <w:u w:val="single"/>
        </w:rPr>
        <w:t xml:space="preserve"> applicants</w:t>
      </w:r>
      <w:r w:rsidRPr="00894F32">
        <w:rPr>
          <w:rFonts w:cs="Arial"/>
          <w:b/>
        </w:rPr>
        <w:t xml:space="preserve"> (including those who plan to obtain Institutional Review Board (IRB) approval) </w:t>
      </w:r>
      <w:r w:rsidRPr="00894F32">
        <w:rPr>
          <w:rFonts w:cs="Arial"/>
          <w:b/>
          <w:u w:val="single"/>
        </w:rPr>
        <w:t xml:space="preserve">must </w:t>
      </w:r>
      <w:r w:rsidRPr="00894F32">
        <w:rPr>
          <w:rFonts w:cs="Arial"/>
          <w:b/>
        </w:rPr>
        <w:t xml:space="preserve">address all of the elements below. </w:t>
      </w:r>
      <w:r w:rsidR="006C5FFE" w:rsidRPr="00894F32">
        <w:rPr>
          <w:rFonts w:cs="Arial"/>
          <w:b/>
        </w:rPr>
        <w:t xml:space="preserve"> </w:t>
      </w:r>
      <w:r w:rsidRPr="00894F32">
        <w:rPr>
          <w:rFonts w:cs="Arial"/>
        </w:rPr>
        <w:t xml:space="preserve">If some elements are not applicable to the proposed project, explain why the element(s) is not applicable. </w:t>
      </w:r>
    </w:p>
    <w:p w14:paraId="2681F0F6" w14:textId="22296AE2" w:rsidR="004647AC" w:rsidRPr="00894F32" w:rsidRDefault="004647AC" w:rsidP="004647AC">
      <w:pPr>
        <w:rPr>
          <w:rFonts w:cs="Arial"/>
        </w:rPr>
      </w:pPr>
      <w:r w:rsidRPr="00894F32">
        <w:rPr>
          <w:rFonts w:cs="Arial"/>
        </w:rPr>
        <w:t xml:space="preserve">In addition to addressing these elements, you will need to determine if the section below titled “Protection of Human Subjects Regulations” applies to your project. </w:t>
      </w:r>
      <w:r w:rsidR="006C5FFE" w:rsidRPr="00894F32">
        <w:rPr>
          <w:rFonts w:cs="Arial"/>
        </w:rPr>
        <w:t xml:space="preserve"> </w:t>
      </w:r>
      <w:r w:rsidRPr="00894F32">
        <w:rPr>
          <w:rFonts w:cs="Arial"/>
        </w:rPr>
        <w:t xml:space="preserve">If so, you must submit the required documentation as described below. </w:t>
      </w:r>
      <w:r w:rsidR="006C5FFE" w:rsidRPr="00894F32">
        <w:rPr>
          <w:rFonts w:cs="Arial"/>
        </w:rPr>
        <w:t xml:space="preserve"> </w:t>
      </w:r>
      <w:r w:rsidRPr="00894F32">
        <w:rPr>
          <w:rFonts w:cs="Arial"/>
        </w:rPr>
        <w:t>There are no page limits for your response to the elements in this appendix.</w:t>
      </w:r>
    </w:p>
    <w:p w14:paraId="6205C7A9" w14:textId="77777777" w:rsidR="004647AC" w:rsidRPr="00894F32" w:rsidRDefault="004647AC" w:rsidP="00CC4EB5">
      <w:pPr>
        <w:numPr>
          <w:ilvl w:val="0"/>
          <w:numId w:val="69"/>
        </w:numPr>
        <w:tabs>
          <w:tab w:val="clear" w:pos="1080"/>
          <w:tab w:val="num" w:pos="-360"/>
        </w:tabs>
        <w:spacing w:after="200"/>
        <w:ind w:left="360"/>
        <w:rPr>
          <w:rFonts w:cs="Arial"/>
          <w:b/>
        </w:rPr>
      </w:pPr>
      <w:r w:rsidRPr="00894F32">
        <w:rPr>
          <w:rFonts w:cs="Arial"/>
          <w:b/>
        </w:rPr>
        <w:t>Protect Participants and Staff from Potential Risks</w:t>
      </w:r>
    </w:p>
    <w:p w14:paraId="12C98460" w14:textId="77777777" w:rsidR="004647AC" w:rsidRPr="00894F32" w:rsidRDefault="004647AC" w:rsidP="00CC4EB5">
      <w:pPr>
        <w:numPr>
          <w:ilvl w:val="0"/>
          <w:numId w:val="23"/>
        </w:numPr>
        <w:spacing w:after="200"/>
        <w:rPr>
          <w:rFonts w:cs="Arial"/>
          <w:szCs w:val="24"/>
        </w:rPr>
      </w:pPr>
      <w:r w:rsidRPr="00894F32">
        <w:rPr>
          <w:rFonts w:cs="Arial"/>
          <w:szCs w:val="24"/>
        </w:rPr>
        <w:t xml:space="preserve">Identify and describe the foreseeable physical, medical, psychological, social, and legal risks or potential adverse effects </w:t>
      </w:r>
      <w:r w:rsidRPr="00894F32">
        <w:rPr>
          <w:rFonts w:cs="Arial"/>
          <w:b/>
          <w:szCs w:val="24"/>
        </w:rPr>
        <w:t>participants</w:t>
      </w:r>
      <w:r w:rsidRPr="00894F32">
        <w:rPr>
          <w:rFonts w:cs="Arial"/>
          <w:szCs w:val="24"/>
        </w:rPr>
        <w:t xml:space="preserve"> may be exposed to because of the project.</w:t>
      </w:r>
    </w:p>
    <w:p w14:paraId="57E81284" w14:textId="77777777" w:rsidR="004647AC" w:rsidRPr="00894F32" w:rsidRDefault="004647AC" w:rsidP="00CC4EB5">
      <w:pPr>
        <w:numPr>
          <w:ilvl w:val="0"/>
          <w:numId w:val="23"/>
        </w:numPr>
        <w:spacing w:after="200"/>
        <w:rPr>
          <w:rFonts w:cs="Arial"/>
          <w:szCs w:val="24"/>
        </w:rPr>
      </w:pPr>
      <w:r w:rsidRPr="00894F32">
        <w:rPr>
          <w:rFonts w:cs="Arial"/>
          <w:szCs w:val="24"/>
        </w:rPr>
        <w:t xml:space="preserve">Identify and describe the foreseeable physical, medical, psychological, social, and legal risks or potential adverse effects </w:t>
      </w:r>
      <w:r w:rsidRPr="00894F32">
        <w:rPr>
          <w:rFonts w:cs="Arial"/>
          <w:b/>
          <w:szCs w:val="24"/>
        </w:rPr>
        <w:t xml:space="preserve">staff </w:t>
      </w:r>
      <w:r w:rsidRPr="00894F32">
        <w:rPr>
          <w:rFonts w:cs="Arial"/>
          <w:szCs w:val="24"/>
        </w:rPr>
        <w:t xml:space="preserve">may be exposed to as a result, of the project. </w:t>
      </w:r>
    </w:p>
    <w:p w14:paraId="7D1B4244" w14:textId="77777777" w:rsidR="004647AC" w:rsidRPr="00894F32" w:rsidRDefault="004647AC" w:rsidP="00CC4EB5">
      <w:pPr>
        <w:numPr>
          <w:ilvl w:val="0"/>
          <w:numId w:val="23"/>
        </w:numPr>
        <w:spacing w:after="200"/>
        <w:rPr>
          <w:rFonts w:cs="Arial"/>
          <w:szCs w:val="24"/>
        </w:rPr>
      </w:pPr>
      <w:r w:rsidRPr="00894F32">
        <w:rPr>
          <w:rFonts w:cs="Arial"/>
          <w:szCs w:val="24"/>
        </w:rPr>
        <w:t xml:space="preserve">Describe the procedures you will follow to minimize or protect participants and staff against potential risks, including risks to confidentiality. </w:t>
      </w:r>
    </w:p>
    <w:p w14:paraId="19CA359F" w14:textId="77777777" w:rsidR="004647AC" w:rsidRPr="00894F32" w:rsidRDefault="004647AC" w:rsidP="00CC4EB5">
      <w:pPr>
        <w:numPr>
          <w:ilvl w:val="0"/>
          <w:numId w:val="23"/>
        </w:numPr>
        <w:spacing w:after="200"/>
        <w:rPr>
          <w:rFonts w:cs="Arial"/>
          <w:szCs w:val="24"/>
        </w:rPr>
      </w:pPr>
      <w:r w:rsidRPr="00894F32">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4647AC" w:rsidRPr="00894F32" w14:paraId="6B3C61B0" w14:textId="77777777" w:rsidTr="00CA4CF9">
        <w:trPr>
          <w:trHeight w:val="3428"/>
        </w:trPr>
        <w:tc>
          <w:tcPr>
            <w:tcW w:w="8905" w:type="dxa"/>
            <w:tcBorders>
              <w:top w:val="single" w:sz="4" w:space="0" w:color="auto"/>
              <w:left w:val="single" w:sz="4" w:space="0" w:color="auto"/>
              <w:bottom w:val="single" w:sz="4" w:space="0" w:color="auto"/>
              <w:right w:val="single" w:sz="4" w:space="0" w:color="auto"/>
            </w:tcBorders>
          </w:tcPr>
          <w:p w14:paraId="7D77E59B" w14:textId="77777777" w:rsidR="004647AC" w:rsidRPr="00894F32" w:rsidRDefault="004647AC" w:rsidP="00CA4CF9">
            <w:pPr>
              <w:spacing w:after="200"/>
              <w:rPr>
                <w:rFonts w:cs="Arial"/>
                <w:i/>
                <w:iCs/>
                <w:szCs w:val="24"/>
              </w:rPr>
            </w:pPr>
            <w:bookmarkStart w:id="322" w:name="_Hlk112661683"/>
            <w:r w:rsidRPr="00894F32">
              <w:rPr>
                <w:rFonts w:cs="Arial"/>
                <w:szCs w:val="24"/>
              </w:rPr>
              <w:t xml:space="preserve">    </w:t>
            </w:r>
            <w:r w:rsidRPr="00894F32">
              <w:rPr>
                <w:rFonts w:cs="Arial"/>
                <w:i/>
                <w:iCs/>
                <w:szCs w:val="24"/>
              </w:rPr>
              <w:t>Responses that will be considered unacceptable or incomplete:</w:t>
            </w:r>
          </w:p>
          <w:p w14:paraId="7BB06B22" w14:textId="29F62CFB" w:rsidR="004647AC" w:rsidRPr="00894F32" w:rsidRDefault="004647AC" w:rsidP="00CC4EB5">
            <w:pPr>
              <w:numPr>
                <w:ilvl w:val="0"/>
                <w:numId w:val="67"/>
              </w:numPr>
              <w:contextualSpacing/>
              <w:rPr>
                <w:rFonts w:cs="Arial"/>
                <w:i/>
                <w:iCs/>
                <w:szCs w:val="24"/>
              </w:rPr>
            </w:pPr>
            <w:r w:rsidRPr="00894F32">
              <w:rPr>
                <w:rFonts w:cs="Arial"/>
                <w:i/>
                <w:iCs/>
                <w:szCs w:val="24"/>
              </w:rPr>
              <w:t xml:space="preserve">Indicating that there are </w:t>
            </w:r>
            <w:r w:rsidRPr="00894F32">
              <w:rPr>
                <w:rFonts w:cs="Arial"/>
                <w:b/>
                <w:bCs/>
                <w:i/>
                <w:iCs/>
                <w:szCs w:val="24"/>
              </w:rPr>
              <w:t>no risks</w:t>
            </w:r>
            <w:r w:rsidRPr="00894F32">
              <w:rPr>
                <w:rFonts w:cs="Arial"/>
                <w:i/>
                <w:iCs/>
                <w:szCs w:val="24"/>
              </w:rPr>
              <w:t xml:space="preserve"> to participants. </w:t>
            </w:r>
            <w:r w:rsidR="006C5FFE" w:rsidRPr="00894F32">
              <w:rPr>
                <w:rFonts w:cs="Arial"/>
                <w:i/>
                <w:iCs/>
                <w:szCs w:val="24"/>
              </w:rPr>
              <w:t xml:space="preserve"> </w:t>
            </w:r>
            <w:r w:rsidRPr="00894F32">
              <w:rPr>
                <w:rFonts w:cs="Arial"/>
                <w:i/>
                <w:iCs/>
                <w:szCs w:val="24"/>
              </w:rPr>
              <w:t xml:space="preserve">If services are being delivered as part of the project, it is </w:t>
            </w:r>
            <w:r w:rsidRPr="00894F32">
              <w:rPr>
                <w:rFonts w:cs="Arial"/>
                <w:b/>
                <w:bCs/>
                <w:i/>
                <w:iCs/>
                <w:szCs w:val="24"/>
              </w:rPr>
              <w:t>very unlikely</w:t>
            </w:r>
            <w:r w:rsidRPr="00894F32">
              <w:rPr>
                <w:rFonts w:cs="Arial"/>
                <w:i/>
                <w:iCs/>
                <w:szCs w:val="24"/>
              </w:rPr>
              <w:t xml:space="preserve"> that there will be no foreseeable physical, medical, psychological, social, or legal risks or potential adverse effects as a result of their involvement in the project.</w:t>
            </w:r>
          </w:p>
          <w:p w14:paraId="3A0AF30F" w14:textId="77777777" w:rsidR="004647AC" w:rsidRPr="00894F32" w:rsidRDefault="004647AC" w:rsidP="00CA4CF9">
            <w:pPr>
              <w:spacing w:after="120"/>
              <w:ind w:left="850"/>
              <w:contextualSpacing/>
              <w:rPr>
                <w:rFonts w:cs="Arial"/>
                <w:i/>
                <w:iCs/>
                <w:szCs w:val="24"/>
              </w:rPr>
            </w:pPr>
          </w:p>
          <w:p w14:paraId="511B5C17" w14:textId="77777777" w:rsidR="004647AC" w:rsidRPr="00894F32" w:rsidRDefault="004647AC" w:rsidP="00CC4EB5">
            <w:pPr>
              <w:numPr>
                <w:ilvl w:val="0"/>
                <w:numId w:val="67"/>
              </w:numPr>
              <w:spacing w:after="200"/>
              <w:contextualSpacing/>
              <w:rPr>
                <w:rFonts w:cs="Arial"/>
                <w:i/>
                <w:iCs/>
                <w:szCs w:val="24"/>
              </w:rPr>
            </w:pPr>
            <w:r w:rsidRPr="00894F32">
              <w:rPr>
                <w:rFonts w:cs="Arial"/>
                <w:i/>
                <w:iCs/>
                <w:szCs w:val="24"/>
              </w:rPr>
              <w:t>Addressing potential risks to participants but not addressing risks to staff</w:t>
            </w:r>
          </w:p>
          <w:p w14:paraId="21A8CFCD" w14:textId="77777777" w:rsidR="004647AC" w:rsidRPr="00894F32" w:rsidRDefault="004647AC" w:rsidP="00CA4CF9">
            <w:pPr>
              <w:spacing w:after="200"/>
              <w:ind w:left="850"/>
              <w:contextualSpacing/>
              <w:rPr>
                <w:rFonts w:cs="Arial"/>
                <w:i/>
                <w:iCs/>
                <w:szCs w:val="24"/>
              </w:rPr>
            </w:pPr>
          </w:p>
          <w:p w14:paraId="64389F19" w14:textId="77777777" w:rsidR="004647AC" w:rsidRPr="00894F32" w:rsidRDefault="004647AC" w:rsidP="00CC4EB5">
            <w:pPr>
              <w:numPr>
                <w:ilvl w:val="0"/>
                <w:numId w:val="67"/>
              </w:numPr>
              <w:spacing w:after="200"/>
              <w:contextualSpacing/>
              <w:rPr>
                <w:rFonts w:cs="Arial"/>
                <w:szCs w:val="24"/>
              </w:rPr>
            </w:pPr>
            <w:r w:rsidRPr="00894F32">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067C9474" w14:textId="77777777" w:rsidR="004647AC" w:rsidRPr="00894F32" w:rsidRDefault="004647AC" w:rsidP="004647AC">
      <w:pPr>
        <w:spacing w:after="200"/>
        <w:rPr>
          <w:rFonts w:cs="Arial"/>
          <w:szCs w:val="24"/>
        </w:rPr>
      </w:pPr>
    </w:p>
    <w:bookmarkEnd w:id="322"/>
    <w:p w14:paraId="7457CED3" w14:textId="77777777" w:rsidR="004647AC" w:rsidRPr="00894F32" w:rsidRDefault="004647AC" w:rsidP="00CC4EB5">
      <w:pPr>
        <w:numPr>
          <w:ilvl w:val="0"/>
          <w:numId w:val="69"/>
        </w:numPr>
        <w:tabs>
          <w:tab w:val="clear" w:pos="1080"/>
          <w:tab w:val="num" w:pos="-360"/>
          <w:tab w:val="left" w:pos="540"/>
        </w:tabs>
        <w:spacing w:after="200"/>
        <w:ind w:left="360"/>
        <w:rPr>
          <w:rFonts w:cs="Arial"/>
          <w:b/>
        </w:rPr>
      </w:pPr>
      <w:r w:rsidRPr="00894F32">
        <w:rPr>
          <w:rFonts w:cs="Arial"/>
          <w:b/>
        </w:rPr>
        <w:t>Fair Selection of Participants</w:t>
      </w:r>
    </w:p>
    <w:p w14:paraId="1B535B38" w14:textId="77777777" w:rsidR="00787359" w:rsidRPr="00894F32" w:rsidRDefault="004647AC" w:rsidP="00CC4EB5">
      <w:pPr>
        <w:numPr>
          <w:ilvl w:val="0"/>
          <w:numId w:val="23"/>
        </w:numPr>
        <w:spacing w:after="200"/>
        <w:rPr>
          <w:rFonts w:cs="Arial"/>
          <w:szCs w:val="24"/>
        </w:rPr>
      </w:pPr>
      <w:r w:rsidRPr="00894F32">
        <w:rPr>
          <w:rFonts w:cs="Arial"/>
          <w:szCs w:val="24"/>
        </w:rPr>
        <w:t>Explain how you will recruit and select participants</w:t>
      </w:r>
      <w:r w:rsidR="00787359" w:rsidRPr="00894F32">
        <w:rPr>
          <w:rFonts w:cs="Arial"/>
          <w:szCs w:val="24"/>
        </w:rPr>
        <w:t xml:space="preserve"> ensuring all populations have equitable opportunities to participate in the program.   </w:t>
      </w:r>
    </w:p>
    <w:p w14:paraId="75BE7FD2" w14:textId="77777777" w:rsidR="004647AC" w:rsidRPr="00894F32" w:rsidRDefault="004647AC" w:rsidP="00CC4EB5">
      <w:pPr>
        <w:numPr>
          <w:ilvl w:val="0"/>
          <w:numId w:val="23"/>
        </w:numPr>
        <w:spacing w:after="200"/>
        <w:rPr>
          <w:rFonts w:cs="Arial"/>
          <w:szCs w:val="24"/>
        </w:rPr>
      </w:pPr>
      <w:r w:rsidRPr="00894F32">
        <w:rPr>
          <w:rFonts w:cs="Arial"/>
          <w:szCs w:val="24"/>
        </w:rPr>
        <w:t xml:space="preserve">Identify any individuals in the </w:t>
      </w:r>
      <w:r w:rsidRPr="00894F32">
        <w:rPr>
          <w:rFonts w:eastAsia="Calibri" w:cs="Arial"/>
          <w:szCs w:val="24"/>
        </w:rPr>
        <w:t>geographic catchment area where services will be delivered</w:t>
      </w:r>
      <w:r w:rsidRPr="00894F32">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4647AC" w:rsidRPr="00894F32" w14:paraId="7CE0AABB" w14:textId="77777777" w:rsidTr="00CA4CF9">
        <w:trPr>
          <w:trHeight w:val="1673"/>
        </w:trPr>
        <w:tc>
          <w:tcPr>
            <w:tcW w:w="8905" w:type="dxa"/>
            <w:tcBorders>
              <w:top w:val="single" w:sz="4" w:space="0" w:color="auto"/>
              <w:left w:val="single" w:sz="4" w:space="0" w:color="auto"/>
              <w:bottom w:val="single" w:sz="4" w:space="0" w:color="auto"/>
              <w:right w:val="single" w:sz="4" w:space="0" w:color="auto"/>
            </w:tcBorders>
          </w:tcPr>
          <w:p w14:paraId="283A8E3B" w14:textId="77777777" w:rsidR="004647AC" w:rsidRPr="00894F32" w:rsidRDefault="004647AC" w:rsidP="00CA4CF9">
            <w:pPr>
              <w:spacing w:after="200"/>
              <w:rPr>
                <w:rFonts w:cs="Arial"/>
                <w:i/>
                <w:iCs/>
                <w:szCs w:val="24"/>
              </w:rPr>
            </w:pPr>
            <w:r w:rsidRPr="00894F32">
              <w:rPr>
                <w:rFonts w:cs="Arial"/>
                <w:szCs w:val="24"/>
              </w:rPr>
              <w:t xml:space="preserve">    </w:t>
            </w:r>
            <w:r w:rsidRPr="00894F32">
              <w:rPr>
                <w:rFonts w:cs="Arial"/>
                <w:i/>
                <w:iCs/>
                <w:szCs w:val="24"/>
              </w:rPr>
              <w:t>Responses that will be considered unacceptable or incomplete:</w:t>
            </w:r>
          </w:p>
          <w:p w14:paraId="696F397C" w14:textId="77777777" w:rsidR="004647AC" w:rsidRPr="00894F32" w:rsidRDefault="004647AC" w:rsidP="00CC4EB5">
            <w:pPr>
              <w:numPr>
                <w:ilvl w:val="0"/>
                <w:numId w:val="67"/>
              </w:numPr>
              <w:spacing w:after="0"/>
              <w:contextualSpacing/>
              <w:rPr>
                <w:rFonts w:cs="Arial"/>
                <w:szCs w:val="24"/>
              </w:rPr>
            </w:pPr>
            <w:r w:rsidRPr="00894F32">
              <w:rPr>
                <w:rFonts w:cs="Arial"/>
                <w:i/>
                <w:iCs/>
                <w:szCs w:val="24"/>
              </w:rPr>
              <w:t>Not explaining reasons for including or excluding participants</w:t>
            </w:r>
          </w:p>
          <w:p w14:paraId="6AFD31E5" w14:textId="77777777" w:rsidR="004647AC" w:rsidRPr="00894F32" w:rsidRDefault="004647AC" w:rsidP="00CA4CF9">
            <w:pPr>
              <w:spacing w:after="0"/>
              <w:ind w:left="850"/>
              <w:contextualSpacing/>
              <w:rPr>
                <w:rFonts w:cs="Arial"/>
                <w:szCs w:val="24"/>
              </w:rPr>
            </w:pPr>
          </w:p>
          <w:p w14:paraId="0E7014F5" w14:textId="77777777" w:rsidR="004647AC" w:rsidRPr="00894F32" w:rsidRDefault="004647AC" w:rsidP="00CC4EB5">
            <w:pPr>
              <w:numPr>
                <w:ilvl w:val="0"/>
                <w:numId w:val="67"/>
              </w:numPr>
              <w:spacing w:after="0"/>
              <w:contextualSpacing/>
              <w:rPr>
                <w:rFonts w:cs="Arial"/>
                <w:i/>
                <w:iCs/>
                <w:szCs w:val="24"/>
              </w:rPr>
            </w:pPr>
            <w:r w:rsidRPr="00894F32">
              <w:rPr>
                <w:rFonts w:cs="Arial"/>
                <w:i/>
                <w:iCs/>
                <w:szCs w:val="24"/>
              </w:rPr>
              <w:t>Not identifying how participants will be selected</w:t>
            </w:r>
          </w:p>
        </w:tc>
      </w:tr>
    </w:tbl>
    <w:p w14:paraId="5202BCD2" w14:textId="77777777" w:rsidR="004647AC" w:rsidRPr="00894F32" w:rsidRDefault="004647AC" w:rsidP="004647AC">
      <w:pPr>
        <w:spacing w:after="200"/>
        <w:rPr>
          <w:rFonts w:cs="Arial"/>
          <w:szCs w:val="24"/>
        </w:rPr>
      </w:pPr>
    </w:p>
    <w:p w14:paraId="4E12ABEA" w14:textId="77777777" w:rsidR="004647AC" w:rsidRPr="00894F32" w:rsidRDefault="004647AC" w:rsidP="00CC4EB5">
      <w:pPr>
        <w:numPr>
          <w:ilvl w:val="0"/>
          <w:numId w:val="69"/>
        </w:numPr>
        <w:tabs>
          <w:tab w:val="clear" w:pos="1080"/>
          <w:tab w:val="num" w:pos="-360"/>
          <w:tab w:val="left" w:pos="540"/>
        </w:tabs>
        <w:spacing w:after="200"/>
        <w:ind w:left="360"/>
        <w:rPr>
          <w:rFonts w:cs="Arial"/>
          <w:b/>
        </w:rPr>
      </w:pPr>
      <w:r w:rsidRPr="00894F32">
        <w:rPr>
          <w:rFonts w:cs="Arial"/>
          <w:b/>
        </w:rPr>
        <w:t>Absence of Coercion</w:t>
      </w:r>
    </w:p>
    <w:p w14:paraId="3D5A11DD" w14:textId="64285A98" w:rsidR="004647AC" w:rsidRPr="00894F32" w:rsidRDefault="004647AC" w:rsidP="00CC4EB5">
      <w:pPr>
        <w:numPr>
          <w:ilvl w:val="0"/>
          <w:numId w:val="23"/>
        </w:numPr>
        <w:spacing w:before="240" w:after="200"/>
        <w:rPr>
          <w:rFonts w:cs="Arial"/>
          <w:szCs w:val="24"/>
        </w:rPr>
      </w:pPr>
      <w:r w:rsidRPr="00894F32">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894F32">
        <w:rPr>
          <w:rFonts w:cs="Arial"/>
          <w:b/>
          <w:szCs w:val="24"/>
        </w:rPr>
        <w:t>must</w:t>
      </w:r>
      <w:r w:rsidRPr="00894F32">
        <w:rPr>
          <w:rFonts w:cs="Arial"/>
          <w:szCs w:val="24"/>
        </w:rPr>
        <w:t xml:space="preserve"> address this item.</w:t>
      </w:r>
      <w:r w:rsidR="006C5FFE" w:rsidRPr="00894F32">
        <w:rPr>
          <w:rFonts w:cs="Arial"/>
          <w:szCs w:val="24"/>
        </w:rPr>
        <w:t xml:space="preserve"> </w:t>
      </w:r>
      <w:r w:rsidR="00C47A1F" w:rsidRPr="00894F32">
        <w:rPr>
          <w:rFonts w:cs="Arial"/>
          <w:szCs w:val="24"/>
        </w:rPr>
        <w:t xml:space="preserve"> (For specific information about incentives, see </w:t>
      </w:r>
      <w:hyperlink r:id="rId82" w:history="1">
        <w:r w:rsidR="00C47A1F" w:rsidRPr="00894F32">
          <w:rPr>
            <w:rStyle w:val="Hyperlink"/>
            <w:szCs w:val="24"/>
          </w:rPr>
          <w:t>https://www.samhsa.gov/grants/grants-management/policies-regulations/additional-directives</w:t>
        </w:r>
      </w:hyperlink>
      <w:r w:rsidR="00C47A1F" w:rsidRPr="00894F32">
        <w:rPr>
          <w:rFonts w:cs="Arial"/>
          <w:szCs w:val="24"/>
        </w:rPr>
        <w:t xml:space="preserve">)  </w:t>
      </w:r>
    </w:p>
    <w:p w14:paraId="436C2DAB" w14:textId="77777777" w:rsidR="004647AC" w:rsidRPr="00894F32" w:rsidRDefault="004647AC" w:rsidP="00CC4EB5">
      <w:pPr>
        <w:numPr>
          <w:ilvl w:val="0"/>
          <w:numId w:val="23"/>
        </w:numPr>
        <w:spacing w:after="200"/>
        <w:rPr>
          <w:rFonts w:cs="Arial"/>
          <w:szCs w:val="24"/>
        </w:rPr>
      </w:pPr>
      <w:r w:rsidRPr="00894F32">
        <w:rPr>
          <w:rFonts w:cs="Arial"/>
          <w:szCs w:val="24"/>
        </w:rPr>
        <w:t xml:space="preserve">Provide justification that the use of incentives is appropriate, judicious, and conservative and that incentives do not provide an “undue inducement” that removes the voluntary nature of participation.  </w:t>
      </w:r>
    </w:p>
    <w:p w14:paraId="2820BF8E" w14:textId="6294074E" w:rsidR="004647AC" w:rsidRPr="00894F32" w:rsidRDefault="004647AC" w:rsidP="00CC4EB5">
      <w:pPr>
        <w:numPr>
          <w:ilvl w:val="0"/>
          <w:numId w:val="23"/>
        </w:numPr>
        <w:spacing w:after="200"/>
        <w:rPr>
          <w:rFonts w:cs="Arial"/>
          <w:szCs w:val="24"/>
        </w:rPr>
      </w:pPr>
      <w:r w:rsidRPr="00894F32">
        <w:rPr>
          <w:rFonts w:cs="Arial"/>
          <w:szCs w:val="24"/>
        </w:rPr>
        <w:t xml:space="preserve">Describe how you will inform participants </w:t>
      </w:r>
      <w:r w:rsidR="00AC1752" w:rsidRPr="00894F32">
        <w:rPr>
          <w:rFonts w:cs="Arial"/>
          <w:szCs w:val="24"/>
        </w:rPr>
        <w:t xml:space="preserve">in a culturally competent manner </w:t>
      </w:r>
      <w:r w:rsidRPr="00894F32">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4647AC" w:rsidRPr="00894F32" w14:paraId="4D079EF7" w14:textId="77777777" w:rsidTr="00CA4CF9">
        <w:trPr>
          <w:trHeight w:val="2510"/>
        </w:trPr>
        <w:tc>
          <w:tcPr>
            <w:tcW w:w="8905" w:type="dxa"/>
            <w:tcBorders>
              <w:top w:val="single" w:sz="4" w:space="0" w:color="auto"/>
              <w:left w:val="single" w:sz="4" w:space="0" w:color="auto"/>
              <w:bottom w:val="single" w:sz="4" w:space="0" w:color="auto"/>
              <w:right w:val="single" w:sz="4" w:space="0" w:color="auto"/>
            </w:tcBorders>
            <w:hideMark/>
          </w:tcPr>
          <w:p w14:paraId="0B617A8A" w14:textId="77777777" w:rsidR="004647AC" w:rsidRPr="00894F32" w:rsidRDefault="004647AC" w:rsidP="00CA4CF9">
            <w:pPr>
              <w:spacing w:after="200"/>
              <w:rPr>
                <w:rFonts w:cs="Arial"/>
                <w:i/>
                <w:iCs/>
                <w:szCs w:val="24"/>
              </w:rPr>
            </w:pPr>
            <w:r w:rsidRPr="00894F32">
              <w:rPr>
                <w:rFonts w:cs="Arial"/>
                <w:szCs w:val="24"/>
              </w:rPr>
              <w:lastRenderedPageBreak/>
              <w:t xml:space="preserve">    </w:t>
            </w:r>
            <w:r w:rsidRPr="00894F32">
              <w:rPr>
                <w:rFonts w:cs="Arial"/>
                <w:i/>
                <w:iCs/>
                <w:szCs w:val="24"/>
              </w:rPr>
              <w:t>Responses that will be considered unacceptable or incomplete:</w:t>
            </w:r>
          </w:p>
          <w:p w14:paraId="35A6AC57" w14:textId="77777777" w:rsidR="004647AC" w:rsidRPr="00894F32" w:rsidRDefault="004647AC" w:rsidP="00CC4EB5">
            <w:pPr>
              <w:numPr>
                <w:ilvl w:val="0"/>
                <w:numId w:val="67"/>
              </w:numPr>
              <w:spacing w:before="120" w:after="120" w:line="249" w:lineRule="auto"/>
              <w:textAlignment w:val="baseline"/>
              <w:rPr>
                <w:rFonts w:cs="Arial"/>
                <w:i/>
                <w:iCs/>
                <w:color w:val="231F20"/>
                <w:szCs w:val="24"/>
              </w:rPr>
            </w:pPr>
            <w:r w:rsidRPr="00894F32">
              <w:rPr>
                <w:rFonts w:cs="Arial"/>
                <w:i/>
                <w:iCs/>
                <w:szCs w:val="24"/>
              </w:rPr>
              <w:t>Indicating that you do not plan to compensate participants, such as through incentives, but including funding for incentives in the budget or describing the use of incentives in the Project Narrative.</w:t>
            </w:r>
          </w:p>
          <w:p w14:paraId="562E65E3" w14:textId="77777777" w:rsidR="004647AC" w:rsidRPr="00894F32" w:rsidRDefault="004647AC" w:rsidP="00CC4EB5">
            <w:pPr>
              <w:numPr>
                <w:ilvl w:val="0"/>
                <w:numId w:val="67"/>
              </w:numPr>
              <w:spacing w:before="120" w:after="120" w:line="249" w:lineRule="auto"/>
              <w:textAlignment w:val="baseline"/>
              <w:rPr>
                <w:rFonts w:ascii="Times New Roman" w:hAnsi="Times New Roman" w:cs="Arial"/>
                <w:szCs w:val="24"/>
              </w:rPr>
            </w:pPr>
            <w:r w:rsidRPr="00894F32">
              <w:rPr>
                <w:rFonts w:cs="Arial"/>
                <w:i/>
                <w:iCs/>
                <w:szCs w:val="24"/>
              </w:rPr>
              <w:t>Not specifying how participants will be told that they may receive services even if they choose not to participate in the data collection component of the project</w:t>
            </w:r>
          </w:p>
        </w:tc>
      </w:tr>
    </w:tbl>
    <w:p w14:paraId="386A39FB" w14:textId="77777777" w:rsidR="004647AC" w:rsidRPr="00894F32" w:rsidRDefault="004647AC" w:rsidP="004647AC">
      <w:pPr>
        <w:spacing w:after="200"/>
        <w:rPr>
          <w:rFonts w:cs="Arial"/>
          <w:szCs w:val="24"/>
        </w:rPr>
      </w:pPr>
    </w:p>
    <w:p w14:paraId="5E3F1A43" w14:textId="77777777" w:rsidR="004647AC" w:rsidRPr="00894F32" w:rsidRDefault="004647AC" w:rsidP="00CC4EB5">
      <w:pPr>
        <w:numPr>
          <w:ilvl w:val="0"/>
          <w:numId w:val="69"/>
        </w:numPr>
        <w:tabs>
          <w:tab w:val="clear" w:pos="1080"/>
          <w:tab w:val="num" w:pos="-360"/>
          <w:tab w:val="left" w:pos="540"/>
        </w:tabs>
        <w:spacing w:after="200"/>
        <w:ind w:left="360"/>
        <w:rPr>
          <w:rFonts w:cs="Arial"/>
          <w:b/>
        </w:rPr>
      </w:pPr>
      <w:r w:rsidRPr="00894F32">
        <w:rPr>
          <w:rFonts w:cs="Arial"/>
          <w:b/>
        </w:rPr>
        <w:t>Data Collection</w:t>
      </w:r>
    </w:p>
    <w:p w14:paraId="35DF7281" w14:textId="77777777" w:rsidR="004647AC" w:rsidRPr="00894F32" w:rsidRDefault="004647AC" w:rsidP="00CC4EB5">
      <w:pPr>
        <w:numPr>
          <w:ilvl w:val="0"/>
          <w:numId w:val="23"/>
        </w:numPr>
        <w:spacing w:after="200"/>
        <w:rPr>
          <w:rFonts w:cs="Arial"/>
          <w:szCs w:val="24"/>
        </w:rPr>
      </w:pPr>
      <w:r w:rsidRPr="00894F32">
        <w:rPr>
          <w:rFonts w:cs="Arial"/>
          <w:szCs w:val="24"/>
        </w:rPr>
        <w:t>Identify from whom you will collect data (e.g., participants, clients, family members, teachers, others).</w:t>
      </w:r>
    </w:p>
    <w:p w14:paraId="5838837F" w14:textId="766B1955" w:rsidR="004647AC" w:rsidRPr="00894F32" w:rsidRDefault="004647AC" w:rsidP="00CC4EB5">
      <w:pPr>
        <w:numPr>
          <w:ilvl w:val="0"/>
          <w:numId w:val="23"/>
        </w:numPr>
        <w:spacing w:after="200"/>
        <w:rPr>
          <w:rFonts w:cs="Arial"/>
          <w:szCs w:val="24"/>
        </w:rPr>
      </w:pPr>
      <w:r w:rsidRPr="00894F32">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6C5FFE" w:rsidRPr="00894F32">
        <w:rPr>
          <w:rFonts w:cs="Arial"/>
          <w:szCs w:val="24"/>
        </w:rPr>
        <w:t xml:space="preserve"> </w:t>
      </w:r>
      <w:r w:rsidRPr="00894F32">
        <w:rPr>
          <w:rFonts w:cs="Arial"/>
          <w:szCs w:val="24"/>
        </w:rPr>
        <w:t xml:space="preserve">State if the specimens will be used for purposes other than evaluation.  </w:t>
      </w:r>
    </w:p>
    <w:p w14:paraId="0B1987AA" w14:textId="05B7CC04" w:rsidR="004647AC" w:rsidRPr="00894F32" w:rsidRDefault="004647AC" w:rsidP="00CC4EB5">
      <w:pPr>
        <w:numPr>
          <w:ilvl w:val="0"/>
          <w:numId w:val="23"/>
        </w:numPr>
        <w:spacing w:after="200"/>
        <w:rPr>
          <w:rFonts w:cs="Arial"/>
          <w:szCs w:val="24"/>
        </w:rPr>
      </w:pPr>
      <w:r w:rsidRPr="00894F32">
        <w:rPr>
          <w:rFonts w:cs="Arial"/>
          <w:szCs w:val="24"/>
        </w:rPr>
        <w:t xml:space="preserve">In </w:t>
      </w:r>
      <w:r w:rsidRPr="00894F32">
        <w:rPr>
          <w:rFonts w:cs="Arial"/>
          <w:b/>
          <w:szCs w:val="24"/>
        </w:rPr>
        <w:t>Attachment 2</w:t>
      </w:r>
      <w:r w:rsidRPr="00894F32">
        <w:rPr>
          <w:rFonts w:cs="Arial"/>
          <w:szCs w:val="24"/>
        </w:rPr>
        <w:t xml:space="preserve">, “Data Collection Instruments/Interview Protocols,” you </w:t>
      </w:r>
      <w:r w:rsidRPr="00894F32">
        <w:rPr>
          <w:rFonts w:cs="Arial"/>
          <w:b/>
          <w:szCs w:val="24"/>
        </w:rPr>
        <w:t>must</w:t>
      </w:r>
      <w:r w:rsidRPr="00894F32">
        <w:rPr>
          <w:rFonts w:cs="Arial"/>
          <w:szCs w:val="24"/>
        </w:rPr>
        <w:t xml:space="preserve"> provide copies of all available data collection instruments and interview protocols that you plan to use (unless you are providing the web link to the standardized instrument(s)/protocol(s).</w:t>
      </w:r>
      <w:r w:rsidR="006C5FFE" w:rsidRPr="00894F32">
        <w:rPr>
          <w:rFonts w:cs="Arial"/>
          <w:szCs w:val="24"/>
        </w:rPr>
        <w:t xml:space="preserve"> </w:t>
      </w:r>
      <w:r w:rsidR="003454AA" w:rsidRPr="00894F32">
        <w:rPr>
          <w:rFonts w:cs="Arial"/>
          <w:szCs w:val="24"/>
        </w:rPr>
        <w:t xml:space="preserve"> Include any culturally adapted data collection instruments and interview protocols.</w:t>
      </w:r>
    </w:p>
    <w:tbl>
      <w:tblPr>
        <w:tblStyle w:val="TableGrid"/>
        <w:tblW w:w="0" w:type="auto"/>
        <w:tblInd w:w="445" w:type="dxa"/>
        <w:tblLook w:val="04A0" w:firstRow="1" w:lastRow="0" w:firstColumn="1" w:lastColumn="0" w:noHBand="0" w:noVBand="1"/>
      </w:tblPr>
      <w:tblGrid>
        <w:gridCol w:w="8905"/>
      </w:tblGrid>
      <w:tr w:rsidR="004647AC" w:rsidRPr="00894F32" w14:paraId="32F2D107" w14:textId="77777777" w:rsidTr="00CA4CF9">
        <w:trPr>
          <w:trHeight w:val="3419"/>
        </w:trPr>
        <w:tc>
          <w:tcPr>
            <w:tcW w:w="8905" w:type="dxa"/>
            <w:tcBorders>
              <w:top w:val="single" w:sz="4" w:space="0" w:color="auto"/>
              <w:left w:val="single" w:sz="4" w:space="0" w:color="auto"/>
              <w:bottom w:val="single" w:sz="4" w:space="0" w:color="auto"/>
              <w:right w:val="single" w:sz="4" w:space="0" w:color="auto"/>
            </w:tcBorders>
            <w:hideMark/>
          </w:tcPr>
          <w:p w14:paraId="6D764724" w14:textId="77777777" w:rsidR="004647AC" w:rsidRPr="00894F32" w:rsidRDefault="004647AC" w:rsidP="00CA4CF9">
            <w:pPr>
              <w:spacing w:after="200"/>
              <w:rPr>
                <w:rFonts w:cs="Arial"/>
                <w:i/>
                <w:iCs/>
                <w:szCs w:val="24"/>
              </w:rPr>
            </w:pPr>
            <w:r w:rsidRPr="00894F32">
              <w:rPr>
                <w:rFonts w:cs="Arial"/>
                <w:szCs w:val="24"/>
              </w:rPr>
              <w:t xml:space="preserve">    </w:t>
            </w:r>
            <w:r w:rsidRPr="00894F32">
              <w:rPr>
                <w:rFonts w:cs="Arial"/>
                <w:i/>
                <w:iCs/>
                <w:szCs w:val="24"/>
              </w:rPr>
              <w:t>Responses that will be considered unacceptable or incomplete:</w:t>
            </w:r>
          </w:p>
          <w:p w14:paraId="6D942DBB" w14:textId="77777777" w:rsidR="004647AC" w:rsidRPr="00894F32" w:rsidRDefault="004647AC" w:rsidP="00CC4EB5">
            <w:pPr>
              <w:numPr>
                <w:ilvl w:val="0"/>
                <w:numId w:val="67"/>
              </w:numPr>
              <w:spacing w:before="100" w:after="120" w:line="249" w:lineRule="auto"/>
              <w:textAlignment w:val="baseline"/>
              <w:rPr>
                <w:rFonts w:cs="Arial"/>
                <w:i/>
                <w:iCs/>
                <w:szCs w:val="24"/>
              </w:rPr>
            </w:pPr>
            <w:r w:rsidRPr="00894F32">
              <w:rPr>
                <w:rFonts w:cs="Arial"/>
                <w:i/>
                <w:iCs/>
                <w:szCs w:val="24"/>
              </w:rPr>
              <w:t>Not clearly identifying all the entities from which data will be collected.</w:t>
            </w:r>
          </w:p>
          <w:p w14:paraId="68AB504C" w14:textId="77777777" w:rsidR="004647AC" w:rsidRPr="00894F32" w:rsidRDefault="004647AC" w:rsidP="00CC4EB5">
            <w:pPr>
              <w:numPr>
                <w:ilvl w:val="0"/>
                <w:numId w:val="67"/>
              </w:numPr>
              <w:spacing w:before="100" w:after="120" w:line="249" w:lineRule="auto"/>
              <w:textAlignment w:val="baseline"/>
              <w:rPr>
                <w:rFonts w:cs="Arial"/>
                <w:i/>
                <w:iCs/>
                <w:szCs w:val="24"/>
              </w:rPr>
            </w:pPr>
            <w:r w:rsidRPr="00894F32">
              <w:rPr>
                <w:rFonts w:cs="Arial"/>
                <w:i/>
                <w:iCs/>
                <w:szCs w:val="24"/>
              </w:rPr>
              <w:t>Describing the use of drug testing in the Project Narrative but not providing the requested information about specimen collection.</w:t>
            </w:r>
          </w:p>
          <w:p w14:paraId="0F346D12" w14:textId="77777777" w:rsidR="004647AC" w:rsidRPr="00894F32" w:rsidRDefault="004647AC" w:rsidP="00CC4EB5">
            <w:pPr>
              <w:numPr>
                <w:ilvl w:val="0"/>
                <w:numId w:val="67"/>
              </w:numPr>
              <w:spacing w:before="100" w:after="120" w:line="249" w:lineRule="auto"/>
              <w:textAlignment w:val="baseline"/>
              <w:rPr>
                <w:rFonts w:ascii="Times New Roman" w:hAnsi="Times New Roman" w:cs="Arial"/>
                <w:szCs w:val="24"/>
              </w:rPr>
            </w:pPr>
            <w:r w:rsidRPr="00894F32">
              <w:rPr>
                <w:rFonts w:cs="Arial"/>
                <w:i/>
                <w:iCs/>
                <w:szCs w:val="24"/>
              </w:rPr>
              <w:t>Not including data collection instruments/interview protocols (or links to websites for the instruments) in Attachment 2</w:t>
            </w:r>
          </w:p>
          <w:p w14:paraId="69490FDF" w14:textId="77777777" w:rsidR="004647AC" w:rsidRPr="00894F32" w:rsidRDefault="004647AC" w:rsidP="00CC4EB5">
            <w:pPr>
              <w:numPr>
                <w:ilvl w:val="0"/>
                <w:numId w:val="67"/>
              </w:numPr>
              <w:spacing w:before="100" w:after="0" w:line="249" w:lineRule="auto"/>
              <w:textAlignment w:val="baseline"/>
              <w:rPr>
                <w:rFonts w:ascii="Times New Roman" w:hAnsi="Times New Roman" w:cs="Arial"/>
                <w:szCs w:val="24"/>
              </w:rPr>
            </w:pPr>
            <w:r w:rsidRPr="00894F32">
              <w:rPr>
                <w:rFonts w:cs="Arial"/>
                <w:i/>
                <w:iCs/>
                <w:szCs w:val="24"/>
              </w:rPr>
              <w:t>Not including how the data collection will occur (i.e., paper surveys versus electronic survey links; at a school setting or at the organization’s clinic, etc.).</w:t>
            </w:r>
          </w:p>
        </w:tc>
      </w:tr>
    </w:tbl>
    <w:p w14:paraId="3233D44D" w14:textId="77777777" w:rsidR="004647AC" w:rsidRPr="00894F32" w:rsidRDefault="004647AC" w:rsidP="00CC4EB5">
      <w:pPr>
        <w:numPr>
          <w:ilvl w:val="0"/>
          <w:numId w:val="69"/>
        </w:numPr>
        <w:tabs>
          <w:tab w:val="clear" w:pos="1080"/>
          <w:tab w:val="num" w:pos="-360"/>
          <w:tab w:val="left" w:pos="540"/>
        </w:tabs>
        <w:spacing w:after="200"/>
        <w:ind w:left="360"/>
        <w:rPr>
          <w:rFonts w:cs="Arial"/>
          <w:b/>
        </w:rPr>
      </w:pPr>
      <w:r w:rsidRPr="00894F32">
        <w:rPr>
          <w:rFonts w:cs="Arial"/>
          <w:b/>
        </w:rPr>
        <w:t>Privacy and Confidentiality</w:t>
      </w:r>
    </w:p>
    <w:p w14:paraId="096466FE" w14:textId="771A6BEC" w:rsidR="004647AC" w:rsidRPr="00894F32" w:rsidRDefault="004647AC" w:rsidP="00CC4EB5">
      <w:pPr>
        <w:numPr>
          <w:ilvl w:val="0"/>
          <w:numId w:val="23"/>
        </w:numPr>
        <w:spacing w:after="200"/>
        <w:rPr>
          <w:rFonts w:cs="Arial"/>
          <w:szCs w:val="24"/>
        </w:rPr>
      </w:pPr>
      <w:r w:rsidRPr="00894F32">
        <w:rPr>
          <w:rFonts w:cs="Arial"/>
          <w:szCs w:val="24"/>
        </w:rPr>
        <w:t xml:space="preserve">Explain how you will ensure privacy and confidentiality. </w:t>
      </w:r>
      <w:r w:rsidR="006C5FFE" w:rsidRPr="00894F32">
        <w:rPr>
          <w:rFonts w:cs="Arial"/>
          <w:szCs w:val="24"/>
        </w:rPr>
        <w:t xml:space="preserve"> </w:t>
      </w:r>
      <w:r w:rsidRPr="00894F32">
        <w:rPr>
          <w:rFonts w:cs="Arial"/>
          <w:szCs w:val="24"/>
        </w:rPr>
        <w:t>Describe:</w:t>
      </w:r>
    </w:p>
    <w:p w14:paraId="6BCFC9A8" w14:textId="77777777" w:rsidR="004647AC" w:rsidRPr="00894F32" w:rsidRDefault="004647AC" w:rsidP="00CC4EB5">
      <w:pPr>
        <w:numPr>
          <w:ilvl w:val="0"/>
          <w:numId w:val="56"/>
        </w:numPr>
        <w:spacing w:after="200"/>
        <w:rPr>
          <w:rFonts w:cs="Arial"/>
          <w:szCs w:val="24"/>
        </w:rPr>
      </w:pPr>
      <w:r w:rsidRPr="00894F32">
        <w:rPr>
          <w:rFonts w:cs="Arial"/>
          <w:szCs w:val="24"/>
        </w:rPr>
        <w:t>Where data will be stored,</w:t>
      </w:r>
    </w:p>
    <w:p w14:paraId="1D781264" w14:textId="77777777" w:rsidR="004647AC" w:rsidRPr="00894F32" w:rsidRDefault="004647AC" w:rsidP="00CC4EB5">
      <w:pPr>
        <w:numPr>
          <w:ilvl w:val="0"/>
          <w:numId w:val="56"/>
        </w:numPr>
        <w:spacing w:after="200"/>
        <w:rPr>
          <w:rFonts w:cs="Arial"/>
          <w:szCs w:val="24"/>
        </w:rPr>
      </w:pPr>
      <w:r w:rsidRPr="00894F32">
        <w:rPr>
          <w:rFonts w:cs="Arial"/>
          <w:szCs w:val="24"/>
        </w:rPr>
        <w:lastRenderedPageBreak/>
        <w:t>Who will have access to the data collected, and</w:t>
      </w:r>
    </w:p>
    <w:p w14:paraId="22665096" w14:textId="77777777" w:rsidR="004647AC" w:rsidRPr="00894F32" w:rsidRDefault="004647AC" w:rsidP="00CC4EB5">
      <w:pPr>
        <w:numPr>
          <w:ilvl w:val="0"/>
          <w:numId w:val="56"/>
        </w:numPr>
        <w:spacing w:after="200"/>
        <w:rPr>
          <w:rFonts w:cs="Arial"/>
          <w:szCs w:val="24"/>
        </w:rPr>
      </w:pPr>
      <w:r w:rsidRPr="00894F32">
        <w:rPr>
          <w:rFonts w:cs="Arial"/>
          <w:szCs w:val="24"/>
        </w:rPr>
        <w:t>How the identity of participants will be kept private, for example, using a coding system on data records, limiting access to records, or storing identifiers separately from data.</w:t>
      </w:r>
    </w:p>
    <w:p w14:paraId="4A2E3E31" w14:textId="7EF009D3" w:rsidR="004647AC" w:rsidRPr="00894F32" w:rsidRDefault="004647AC" w:rsidP="00CC4EB5">
      <w:pPr>
        <w:numPr>
          <w:ilvl w:val="0"/>
          <w:numId w:val="22"/>
        </w:numPr>
        <w:ind w:left="720"/>
        <w:contextualSpacing/>
        <w:rPr>
          <w:rFonts w:cs="Arial"/>
          <w:b/>
          <w:bCs/>
        </w:rPr>
      </w:pPr>
      <w:r w:rsidRPr="00894F32">
        <w:rPr>
          <w:rFonts w:cs="Arial"/>
          <w:b/>
          <w:bCs/>
        </w:rPr>
        <w:t>NOTE:</w:t>
      </w:r>
      <w:r w:rsidRPr="00894F32">
        <w:rPr>
          <w:rFonts w:cs="Arial"/>
        </w:rPr>
        <w:t xml:space="preserve"> Recipients must maintain the confidentiality of alcohol and drug abuse client records according to the provisions of </w:t>
      </w:r>
      <w:r w:rsidRPr="00894F32">
        <w:rPr>
          <w:rFonts w:cs="Arial"/>
          <w:b/>
          <w:bCs/>
        </w:rPr>
        <w:t>Title 42 of the Code of Federal Regulations, Part II, Subpart B.</w:t>
      </w:r>
    </w:p>
    <w:p w14:paraId="59B5DC10" w14:textId="77777777" w:rsidR="00C47A1F" w:rsidRPr="00894F32" w:rsidRDefault="00C47A1F" w:rsidP="00C47A1F">
      <w:pPr>
        <w:ind w:left="720"/>
        <w:contextualSpacing/>
        <w:rPr>
          <w:rFonts w:cs="Arial"/>
          <w:b/>
          <w:bCs/>
        </w:rPr>
      </w:pPr>
    </w:p>
    <w:tbl>
      <w:tblPr>
        <w:tblStyle w:val="TableGrid"/>
        <w:tblW w:w="0" w:type="auto"/>
        <w:tblInd w:w="445" w:type="dxa"/>
        <w:tblLook w:val="04A0" w:firstRow="1" w:lastRow="0" w:firstColumn="1" w:lastColumn="0" w:noHBand="0" w:noVBand="1"/>
      </w:tblPr>
      <w:tblGrid>
        <w:gridCol w:w="8905"/>
      </w:tblGrid>
      <w:tr w:rsidR="004647AC" w:rsidRPr="00894F32" w14:paraId="75B7AEC9" w14:textId="77777777" w:rsidTr="00CA4CF9">
        <w:trPr>
          <w:trHeight w:val="800"/>
        </w:trPr>
        <w:tc>
          <w:tcPr>
            <w:tcW w:w="8905" w:type="dxa"/>
            <w:tcBorders>
              <w:top w:val="single" w:sz="4" w:space="0" w:color="auto"/>
              <w:left w:val="single" w:sz="4" w:space="0" w:color="auto"/>
              <w:bottom w:val="single" w:sz="4" w:space="0" w:color="auto"/>
              <w:right w:val="single" w:sz="4" w:space="0" w:color="auto"/>
            </w:tcBorders>
          </w:tcPr>
          <w:p w14:paraId="6B14C460" w14:textId="77777777" w:rsidR="004647AC" w:rsidRPr="00894F32" w:rsidRDefault="004647AC" w:rsidP="00CA4CF9">
            <w:pPr>
              <w:spacing w:after="200"/>
              <w:rPr>
                <w:rFonts w:cs="Arial"/>
                <w:i/>
                <w:iCs/>
                <w:szCs w:val="24"/>
              </w:rPr>
            </w:pPr>
            <w:r w:rsidRPr="00894F32">
              <w:rPr>
                <w:rFonts w:cs="Arial"/>
                <w:szCs w:val="24"/>
              </w:rPr>
              <w:t xml:space="preserve">    </w:t>
            </w:r>
            <w:bookmarkStart w:id="323" w:name="_Hlk112677754"/>
            <w:r w:rsidRPr="00894F32">
              <w:rPr>
                <w:rFonts w:cs="Arial"/>
                <w:i/>
                <w:iCs/>
                <w:szCs w:val="24"/>
              </w:rPr>
              <w:t>Responses that will be considered unacceptable or incomplete:</w:t>
            </w:r>
          </w:p>
          <w:p w14:paraId="16BE8A44" w14:textId="77777777" w:rsidR="004647AC" w:rsidRPr="00894F32" w:rsidRDefault="004647AC" w:rsidP="00CC4EB5">
            <w:pPr>
              <w:numPr>
                <w:ilvl w:val="0"/>
                <w:numId w:val="68"/>
              </w:numPr>
              <w:spacing w:after="200"/>
              <w:contextualSpacing/>
              <w:rPr>
                <w:rFonts w:cs="Arial"/>
                <w:i/>
                <w:iCs/>
                <w:szCs w:val="24"/>
              </w:rPr>
            </w:pPr>
            <w:r w:rsidRPr="00894F32">
              <w:rPr>
                <w:rFonts w:cs="Arial"/>
                <w:i/>
                <w:iCs/>
                <w:szCs w:val="24"/>
              </w:rPr>
              <w:t>Not providing detailed information about where data is stored and how the identity of participants will be kept confidential.</w:t>
            </w:r>
          </w:p>
          <w:p w14:paraId="26CB220E" w14:textId="77777777" w:rsidR="004647AC" w:rsidRPr="00894F32" w:rsidRDefault="004647AC" w:rsidP="00CA4CF9">
            <w:pPr>
              <w:spacing w:after="200"/>
              <w:ind w:left="720"/>
              <w:contextualSpacing/>
              <w:rPr>
                <w:rFonts w:cs="Arial"/>
                <w:i/>
                <w:iCs/>
                <w:szCs w:val="24"/>
              </w:rPr>
            </w:pPr>
          </w:p>
          <w:p w14:paraId="59E63446" w14:textId="77777777" w:rsidR="004647AC" w:rsidRPr="00894F32" w:rsidRDefault="004647AC" w:rsidP="00CC4EB5">
            <w:pPr>
              <w:numPr>
                <w:ilvl w:val="0"/>
                <w:numId w:val="68"/>
              </w:numPr>
              <w:spacing w:after="200"/>
              <w:contextualSpacing/>
              <w:rPr>
                <w:rFonts w:cs="Arial"/>
                <w:i/>
                <w:iCs/>
                <w:szCs w:val="24"/>
              </w:rPr>
            </w:pPr>
            <w:r w:rsidRPr="00894F32">
              <w:rPr>
                <w:rFonts w:cs="Arial"/>
                <w:i/>
                <w:iCs/>
                <w:szCs w:val="24"/>
              </w:rPr>
              <w:t>Not clearly identifying the individuals who will have access to the data.</w:t>
            </w:r>
          </w:p>
          <w:p w14:paraId="6F703C51" w14:textId="77777777" w:rsidR="004647AC" w:rsidRPr="00894F32" w:rsidRDefault="004647AC" w:rsidP="00CA4CF9">
            <w:pPr>
              <w:spacing w:after="200"/>
              <w:ind w:left="720"/>
              <w:contextualSpacing/>
              <w:rPr>
                <w:rFonts w:cs="Arial"/>
                <w:i/>
                <w:iCs/>
                <w:szCs w:val="24"/>
              </w:rPr>
            </w:pPr>
          </w:p>
          <w:p w14:paraId="3FC6D5EE" w14:textId="77777777" w:rsidR="004647AC" w:rsidRPr="00894F32" w:rsidRDefault="004647AC" w:rsidP="00CC4EB5">
            <w:pPr>
              <w:numPr>
                <w:ilvl w:val="0"/>
                <w:numId w:val="67"/>
              </w:numPr>
              <w:ind w:left="700"/>
              <w:contextualSpacing/>
              <w:rPr>
                <w:rFonts w:cs="Arial"/>
                <w:szCs w:val="24"/>
              </w:rPr>
            </w:pPr>
            <w:r w:rsidRPr="00894F32">
              <w:rPr>
                <w:rFonts w:cs="Arial"/>
                <w:i/>
                <w:iCs/>
                <w:szCs w:val="24"/>
              </w:rPr>
              <w:t>Not specifying that you agree to maintain the confidentiality of alcohol and drug abuse client records according to the provisions of Title 42 of the Code of Federal Regulations, Part II.</w:t>
            </w:r>
            <w:bookmarkEnd w:id="323"/>
          </w:p>
          <w:p w14:paraId="4A09D185" w14:textId="77777777" w:rsidR="004647AC" w:rsidRPr="00894F32" w:rsidRDefault="004647AC" w:rsidP="00CA4CF9">
            <w:pPr>
              <w:ind w:left="850"/>
              <w:contextualSpacing/>
              <w:rPr>
                <w:rFonts w:cs="Arial"/>
                <w:szCs w:val="24"/>
              </w:rPr>
            </w:pPr>
          </w:p>
        </w:tc>
      </w:tr>
    </w:tbl>
    <w:p w14:paraId="22B93C33" w14:textId="77777777" w:rsidR="004647AC" w:rsidRPr="00894F32" w:rsidRDefault="004647AC" w:rsidP="004647AC">
      <w:pPr>
        <w:rPr>
          <w:rFonts w:cs="Arial"/>
          <w:b/>
          <w:bCs/>
        </w:rPr>
      </w:pPr>
    </w:p>
    <w:p w14:paraId="374728A6" w14:textId="77777777" w:rsidR="004647AC" w:rsidRPr="00894F32" w:rsidRDefault="004647AC" w:rsidP="00CC4EB5">
      <w:pPr>
        <w:numPr>
          <w:ilvl w:val="0"/>
          <w:numId w:val="69"/>
        </w:numPr>
        <w:tabs>
          <w:tab w:val="clear" w:pos="1080"/>
          <w:tab w:val="num" w:pos="-360"/>
          <w:tab w:val="left" w:pos="540"/>
        </w:tabs>
        <w:spacing w:after="200"/>
        <w:ind w:left="360"/>
        <w:rPr>
          <w:rFonts w:cs="Arial"/>
          <w:b/>
        </w:rPr>
      </w:pPr>
      <w:r w:rsidRPr="00894F32">
        <w:rPr>
          <w:rFonts w:cs="Arial"/>
          <w:b/>
        </w:rPr>
        <w:t>Adequate Consent Procedures</w:t>
      </w:r>
    </w:p>
    <w:p w14:paraId="3FEF4404" w14:textId="77777777" w:rsidR="004647AC" w:rsidRPr="00894F32" w:rsidRDefault="004647AC" w:rsidP="00CC4EB5">
      <w:pPr>
        <w:numPr>
          <w:ilvl w:val="0"/>
          <w:numId w:val="23"/>
        </w:numPr>
        <w:spacing w:after="200"/>
        <w:rPr>
          <w:rFonts w:cs="Arial"/>
          <w:szCs w:val="24"/>
        </w:rPr>
      </w:pPr>
      <w:r w:rsidRPr="00894F32">
        <w:rPr>
          <w:rFonts w:cs="Arial"/>
          <w:szCs w:val="24"/>
        </w:rPr>
        <w:t>Include, as appropriate, sample consent forms* that provide for:</w:t>
      </w:r>
    </w:p>
    <w:p w14:paraId="591133E1" w14:textId="77777777" w:rsidR="004647AC" w:rsidRPr="00894F32" w:rsidRDefault="004647AC" w:rsidP="00CC4EB5">
      <w:pPr>
        <w:numPr>
          <w:ilvl w:val="0"/>
          <w:numId w:val="70"/>
        </w:numPr>
        <w:spacing w:after="200"/>
        <w:contextualSpacing/>
        <w:rPr>
          <w:rFonts w:cs="Arial"/>
          <w:szCs w:val="24"/>
        </w:rPr>
      </w:pPr>
      <w:r w:rsidRPr="00894F32">
        <w:rPr>
          <w:rFonts w:cs="Arial"/>
          <w:szCs w:val="24"/>
        </w:rPr>
        <w:t xml:space="preserve">informed consent for participation in service intervention; </w:t>
      </w:r>
    </w:p>
    <w:p w14:paraId="04002432" w14:textId="77777777" w:rsidR="004647AC" w:rsidRPr="00894F32" w:rsidRDefault="004647AC" w:rsidP="00CC4EB5">
      <w:pPr>
        <w:numPr>
          <w:ilvl w:val="0"/>
          <w:numId w:val="70"/>
        </w:numPr>
        <w:spacing w:after="200"/>
        <w:contextualSpacing/>
        <w:rPr>
          <w:rFonts w:cs="Arial"/>
          <w:szCs w:val="24"/>
        </w:rPr>
      </w:pPr>
      <w:r w:rsidRPr="00894F32">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14794365" w14:textId="77777777" w:rsidR="004647AC" w:rsidRPr="00894F32" w:rsidRDefault="004647AC" w:rsidP="00CC4EB5">
      <w:pPr>
        <w:numPr>
          <w:ilvl w:val="0"/>
          <w:numId w:val="70"/>
        </w:numPr>
        <w:spacing w:after="200"/>
        <w:contextualSpacing/>
        <w:rPr>
          <w:rFonts w:cs="Arial"/>
          <w:szCs w:val="24"/>
        </w:rPr>
      </w:pPr>
      <w:r w:rsidRPr="00894F32">
        <w:rPr>
          <w:rFonts w:cs="Arial"/>
          <w:szCs w:val="24"/>
        </w:rPr>
        <w:t xml:space="preserve">informed consent for the exchange (releasing or requesting) of confidential information. </w:t>
      </w:r>
    </w:p>
    <w:p w14:paraId="0B1B3A22" w14:textId="77777777" w:rsidR="004647AC" w:rsidRPr="00894F32" w:rsidRDefault="004647AC" w:rsidP="00CC4EB5">
      <w:pPr>
        <w:numPr>
          <w:ilvl w:val="0"/>
          <w:numId w:val="70"/>
        </w:numPr>
        <w:spacing w:after="0"/>
        <w:contextualSpacing/>
        <w:rPr>
          <w:rFonts w:cs="Arial"/>
          <w:szCs w:val="24"/>
        </w:rPr>
      </w:pPr>
      <w:r w:rsidRPr="00894F32">
        <w:rPr>
          <w:rFonts w:cs="Arial"/>
          <w:szCs w:val="24"/>
        </w:rPr>
        <w:t>Informed consent for youth participants.</w:t>
      </w:r>
    </w:p>
    <w:p w14:paraId="2E91E5EC" w14:textId="77777777" w:rsidR="004647AC" w:rsidRPr="00894F32" w:rsidRDefault="004647AC" w:rsidP="004647AC">
      <w:pPr>
        <w:spacing w:after="200"/>
        <w:ind w:left="1080"/>
        <w:contextualSpacing/>
        <w:rPr>
          <w:rFonts w:cs="Arial"/>
          <w:szCs w:val="24"/>
        </w:rPr>
      </w:pPr>
    </w:p>
    <w:p w14:paraId="2E2E51B9" w14:textId="77777777" w:rsidR="004647AC" w:rsidRPr="00894F32" w:rsidRDefault="004647AC" w:rsidP="004647AC">
      <w:pPr>
        <w:spacing w:after="200"/>
        <w:ind w:left="720"/>
        <w:contextualSpacing/>
        <w:rPr>
          <w:rFonts w:cs="Arial"/>
          <w:sz w:val="22"/>
          <w:szCs w:val="22"/>
        </w:rPr>
      </w:pPr>
      <w:r w:rsidRPr="00894F32">
        <w:rPr>
          <w:rFonts w:cs="Arial"/>
          <w:sz w:val="22"/>
          <w:szCs w:val="22"/>
        </w:rPr>
        <w:t>*Consent forms should be written at no higher than 8</w:t>
      </w:r>
      <w:r w:rsidRPr="00894F32">
        <w:rPr>
          <w:rFonts w:cs="Arial"/>
          <w:sz w:val="22"/>
          <w:szCs w:val="22"/>
          <w:vertAlign w:val="superscript"/>
        </w:rPr>
        <w:t>th</w:t>
      </w:r>
      <w:r w:rsidRPr="00894F32">
        <w:rPr>
          <w:rFonts w:cs="Arial"/>
          <w:sz w:val="22"/>
          <w:szCs w:val="22"/>
        </w:rPr>
        <w:t xml:space="preserve"> grade reading level.</w:t>
      </w:r>
    </w:p>
    <w:p w14:paraId="4201E885" w14:textId="77777777" w:rsidR="004647AC" w:rsidRPr="00894F32" w:rsidRDefault="004647AC" w:rsidP="004647AC">
      <w:pPr>
        <w:spacing w:after="200"/>
        <w:ind w:left="1080"/>
        <w:contextualSpacing/>
        <w:rPr>
          <w:rFonts w:cs="Arial"/>
          <w:szCs w:val="24"/>
        </w:rPr>
      </w:pPr>
    </w:p>
    <w:p w14:paraId="7CBDDB4F" w14:textId="5DF90C70" w:rsidR="00787359" w:rsidRPr="00894F32" w:rsidRDefault="004647AC" w:rsidP="00CC4EB5">
      <w:pPr>
        <w:numPr>
          <w:ilvl w:val="0"/>
          <w:numId w:val="23"/>
        </w:numPr>
        <w:spacing w:after="200"/>
        <w:contextualSpacing/>
        <w:rPr>
          <w:rFonts w:cs="Arial"/>
          <w:szCs w:val="24"/>
        </w:rPr>
      </w:pPr>
      <w:r w:rsidRPr="00894F32">
        <w:rPr>
          <w:rFonts w:cs="Arial"/>
          <w:szCs w:val="24"/>
        </w:rPr>
        <w:t xml:space="preserve">The sample forms must be included in </w:t>
      </w:r>
      <w:r w:rsidRPr="00894F32">
        <w:rPr>
          <w:rFonts w:cs="Arial"/>
          <w:b/>
          <w:bCs/>
          <w:szCs w:val="24"/>
        </w:rPr>
        <w:t>Attachment 3, “Sample Consent Forms”</w:t>
      </w:r>
      <w:r w:rsidRPr="00894F32">
        <w:rPr>
          <w:rFonts w:cs="Arial"/>
          <w:szCs w:val="24"/>
        </w:rPr>
        <w:t xml:space="preserve">, of your application. </w:t>
      </w:r>
      <w:r w:rsidR="006C5FFE" w:rsidRPr="00894F32">
        <w:rPr>
          <w:rFonts w:cs="Arial"/>
          <w:szCs w:val="24"/>
        </w:rPr>
        <w:t xml:space="preserve"> </w:t>
      </w:r>
      <w:r w:rsidR="00787359" w:rsidRPr="00894F32">
        <w:rPr>
          <w:rFonts w:cs="Arial"/>
          <w:szCs w:val="24"/>
        </w:rPr>
        <w:t>If needed, provide translated forms.</w:t>
      </w:r>
    </w:p>
    <w:p w14:paraId="260590A1" w14:textId="478A358B" w:rsidR="004647AC" w:rsidRPr="00894F32" w:rsidRDefault="004647AC" w:rsidP="00CC4EB5">
      <w:pPr>
        <w:numPr>
          <w:ilvl w:val="0"/>
          <w:numId w:val="23"/>
        </w:numPr>
        <w:spacing w:after="200"/>
        <w:rPr>
          <w:rFonts w:cs="Arial"/>
          <w:szCs w:val="24"/>
        </w:rPr>
      </w:pPr>
      <w:r w:rsidRPr="00894F32">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6C5FFE" w:rsidRPr="00894F32">
        <w:rPr>
          <w:rFonts w:cs="Arial"/>
          <w:szCs w:val="24"/>
        </w:rPr>
        <w:t xml:space="preserve"> </w:t>
      </w:r>
      <w:r w:rsidRPr="00894F32">
        <w:rPr>
          <w:rFonts w:cs="Arial"/>
          <w:szCs w:val="24"/>
        </w:rPr>
        <w:t>Will you give them copies of what they sign?</w:t>
      </w:r>
    </w:p>
    <w:p w14:paraId="3E8A3C2B" w14:textId="1C34F615" w:rsidR="004647AC" w:rsidRPr="00894F32" w:rsidRDefault="004647AC" w:rsidP="004647AC">
      <w:pPr>
        <w:ind w:left="720"/>
        <w:rPr>
          <w:rFonts w:cs="Arial"/>
        </w:rPr>
      </w:pPr>
      <w:r w:rsidRPr="00894F32">
        <w:rPr>
          <w:rFonts w:cs="Arial"/>
          <w:b/>
          <w:bCs/>
        </w:rPr>
        <w:lastRenderedPageBreak/>
        <w:t>NOTE:</w:t>
      </w:r>
      <w:r w:rsidRPr="00894F32">
        <w:rPr>
          <w:rFonts w:cs="Arial"/>
        </w:rPr>
        <w:t xml:space="preserve">  The consent forms should never imply that the participant waives or appears to waive any legal rights. </w:t>
      </w:r>
      <w:r w:rsidR="006C5FFE" w:rsidRPr="00894F32">
        <w:rPr>
          <w:rFonts w:cs="Arial"/>
        </w:rPr>
        <w:t xml:space="preserve"> </w:t>
      </w:r>
      <w:r w:rsidRPr="00894F32">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4647AC" w:rsidRPr="00894F32" w14:paraId="37910F74" w14:textId="77777777" w:rsidTr="00CA4CF9">
        <w:trPr>
          <w:trHeight w:val="800"/>
        </w:trPr>
        <w:tc>
          <w:tcPr>
            <w:tcW w:w="8905" w:type="dxa"/>
            <w:tcBorders>
              <w:top w:val="single" w:sz="4" w:space="0" w:color="auto"/>
              <w:left w:val="single" w:sz="4" w:space="0" w:color="auto"/>
              <w:bottom w:val="single" w:sz="4" w:space="0" w:color="auto"/>
              <w:right w:val="single" w:sz="4" w:space="0" w:color="auto"/>
            </w:tcBorders>
            <w:hideMark/>
          </w:tcPr>
          <w:p w14:paraId="583302A1" w14:textId="77777777" w:rsidR="004647AC" w:rsidRPr="00894F32" w:rsidRDefault="004647AC" w:rsidP="00CA4CF9">
            <w:pPr>
              <w:spacing w:after="200"/>
              <w:rPr>
                <w:rFonts w:cs="Arial"/>
                <w:i/>
                <w:iCs/>
                <w:szCs w:val="24"/>
              </w:rPr>
            </w:pPr>
            <w:r w:rsidRPr="00894F32">
              <w:rPr>
                <w:rFonts w:cs="Arial"/>
                <w:szCs w:val="24"/>
              </w:rPr>
              <w:t xml:space="preserve">    </w:t>
            </w:r>
            <w:r w:rsidRPr="00894F32">
              <w:rPr>
                <w:rFonts w:cs="Arial"/>
                <w:i/>
                <w:iCs/>
                <w:szCs w:val="24"/>
              </w:rPr>
              <w:t>Responses that will be considered unacceptable or incomplete:</w:t>
            </w:r>
          </w:p>
          <w:p w14:paraId="37F8BF7E" w14:textId="77777777" w:rsidR="004647AC" w:rsidRPr="00894F32" w:rsidRDefault="004647AC" w:rsidP="00CC4EB5">
            <w:pPr>
              <w:numPr>
                <w:ilvl w:val="0"/>
                <w:numId w:val="67"/>
              </w:numPr>
              <w:spacing w:before="120" w:after="120" w:line="249" w:lineRule="auto"/>
              <w:textAlignment w:val="baseline"/>
              <w:rPr>
                <w:rFonts w:ascii="Times New Roman" w:hAnsi="Times New Roman" w:cs="Arial"/>
                <w:szCs w:val="24"/>
              </w:rPr>
            </w:pPr>
            <w:r w:rsidRPr="00894F32">
              <w:rPr>
                <w:rFonts w:cs="Arial"/>
                <w:i/>
                <w:iCs/>
                <w:szCs w:val="24"/>
              </w:rPr>
              <w:t>Not providing copies of sample consent forms in Attachment 3</w:t>
            </w:r>
          </w:p>
          <w:p w14:paraId="5CD718EB" w14:textId="77777777" w:rsidR="004647AC" w:rsidRPr="00894F32" w:rsidRDefault="004647AC" w:rsidP="00CC4EB5">
            <w:pPr>
              <w:numPr>
                <w:ilvl w:val="0"/>
                <w:numId w:val="67"/>
              </w:numPr>
              <w:spacing w:before="120" w:after="120" w:line="249" w:lineRule="auto"/>
              <w:textAlignment w:val="baseline"/>
              <w:rPr>
                <w:rFonts w:ascii="Times New Roman" w:hAnsi="Times New Roman" w:cs="Arial"/>
                <w:szCs w:val="24"/>
              </w:rPr>
            </w:pPr>
            <w:r w:rsidRPr="00894F32">
              <w:rPr>
                <w:rFonts w:cs="Arial"/>
                <w:i/>
                <w:iCs/>
                <w:szCs w:val="24"/>
              </w:rPr>
              <w:t>Not providing details on how consent/assent will be obtained for youth participants.</w:t>
            </w:r>
          </w:p>
          <w:p w14:paraId="42E3C889" w14:textId="36D13C47" w:rsidR="004647AC" w:rsidRPr="00894F32" w:rsidRDefault="004647AC" w:rsidP="00CC4EB5">
            <w:pPr>
              <w:numPr>
                <w:ilvl w:val="0"/>
                <w:numId w:val="67"/>
              </w:numPr>
              <w:spacing w:before="120" w:after="120" w:line="249" w:lineRule="auto"/>
              <w:textAlignment w:val="baseline"/>
              <w:rPr>
                <w:rFonts w:cs="Arial"/>
                <w:i/>
                <w:iCs/>
                <w:szCs w:val="24"/>
              </w:rPr>
            </w:pPr>
            <w:r w:rsidRPr="00894F32">
              <w:rPr>
                <w:rFonts w:cs="Arial"/>
                <w:i/>
                <w:iCs/>
                <w:szCs w:val="24"/>
              </w:rPr>
              <w:t xml:space="preserve">Not providing details on how consent will be obtained for non-English speaking priority populations identified in the application. </w:t>
            </w:r>
            <w:r w:rsidR="006C5FFE" w:rsidRPr="00894F32">
              <w:rPr>
                <w:rFonts w:cs="Arial"/>
                <w:i/>
                <w:iCs/>
                <w:szCs w:val="24"/>
              </w:rPr>
              <w:t xml:space="preserve"> </w:t>
            </w:r>
          </w:p>
        </w:tc>
      </w:tr>
    </w:tbl>
    <w:p w14:paraId="530AAD41" w14:textId="77777777" w:rsidR="004647AC" w:rsidRPr="00894F32" w:rsidRDefault="004647AC" w:rsidP="004647AC">
      <w:pPr>
        <w:ind w:left="720"/>
        <w:rPr>
          <w:rFonts w:cs="Arial"/>
          <w:szCs w:val="24"/>
        </w:rPr>
      </w:pPr>
      <w:r w:rsidRPr="00894F32">
        <w:rPr>
          <w:rFonts w:cs="Arial"/>
        </w:rPr>
        <w:t xml:space="preserve"> </w:t>
      </w:r>
    </w:p>
    <w:p w14:paraId="5BA587D4" w14:textId="77777777" w:rsidR="004647AC" w:rsidRPr="00894F32" w:rsidRDefault="004647AC" w:rsidP="00CC4EB5">
      <w:pPr>
        <w:numPr>
          <w:ilvl w:val="0"/>
          <w:numId w:val="71"/>
        </w:numPr>
        <w:tabs>
          <w:tab w:val="left" w:pos="540"/>
        </w:tabs>
        <w:spacing w:after="200"/>
        <w:rPr>
          <w:rFonts w:cs="Arial"/>
          <w:b/>
        </w:rPr>
      </w:pPr>
      <w:r w:rsidRPr="00894F32">
        <w:rPr>
          <w:rFonts w:cs="Arial"/>
          <w:b/>
        </w:rPr>
        <w:t>Risk/Benefit Discussion</w:t>
      </w:r>
    </w:p>
    <w:p w14:paraId="7858BB76" w14:textId="565120E8" w:rsidR="004647AC" w:rsidRPr="00894F32" w:rsidRDefault="004647AC" w:rsidP="00CC4EB5">
      <w:pPr>
        <w:numPr>
          <w:ilvl w:val="0"/>
          <w:numId w:val="37"/>
        </w:numPr>
        <w:spacing w:after="0"/>
        <w:contextualSpacing/>
        <w:rPr>
          <w:rFonts w:cs="Arial"/>
          <w:b/>
        </w:rPr>
      </w:pPr>
      <w:r w:rsidRPr="00894F32">
        <w:rPr>
          <w:rFonts w:cs="Arial"/>
          <w:szCs w:val="24"/>
        </w:rPr>
        <w:t xml:space="preserve">Discuss why the risks you have identified in </w:t>
      </w:r>
      <w:r w:rsidRPr="00894F32">
        <w:rPr>
          <w:rFonts w:cs="Arial"/>
          <w:b/>
          <w:bCs/>
          <w:szCs w:val="24"/>
        </w:rPr>
        <w:t>Element</w:t>
      </w:r>
      <w:r w:rsidRPr="00894F32">
        <w:rPr>
          <w:rFonts w:cs="Arial"/>
          <w:szCs w:val="24"/>
        </w:rPr>
        <w:t xml:space="preserve"> </w:t>
      </w:r>
      <w:r w:rsidRPr="00894F32">
        <w:rPr>
          <w:rFonts w:cs="Arial"/>
          <w:b/>
          <w:szCs w:val="24"/>
        </w:rPr>
        <w:t xml:space="preserve">1. </w:t>
      </w:r>
      <w:r w:rsidRPr="00894F32">
        <w:rPr>
          <w:rFonts w:cs="Arial"/>
          <w:b/>
        </w:rPr>
        <w:t xml:space="preserve">Protect </w:t>
      </w:r>
      <w:r w:rsidR="00F25EDA" w:rsidRPr="00894F32">
        <w:rPr>
          <w:rFonts w:cs="Arial"/>
          <w:b/>
        </w:rPr>
        <w:t>Participants</w:t>
      </w:r>
      <w:r w:rsidRPr="00894F32">
        <w:rPr>
          <w:rFonts w:cs="Arial"/>
          <w:b/>
        </w:rPr>
        <w:t xml:space="preserve"> and Staff from Potential Risks </w:t>
      </w:r>
      <w:r w:rsidRPr="00894F32">
        <w:rPr>
          <w:rFonts w:cs="Arial"/>
          <w:szCs w:val="24"/>
        </w:rPr>
        <w:t xml:space="preserve">are reasonable compared to the anticipated benefits to participants involved in the project.  </w:t>
      </w:r>
    </w:p>
    <w:p w14:paraId="7F1C89D6" w14:textId="77777777" w:rsidR="004647AC" w:rsidRPr="00894F32" w:rsidRDefault="004647AC" w:rsidP="004647A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4647AC" w:rsidRPr="00894F32" w14:paraId="597A2DDB" w14:textId="77777777" w:rsidTr="00CA4CF9">
        <w:trPr>
          <w:trHeight w:val="1070"/>
        </w:trPr>
        <w:tc>
          <w:tcPr>
            <w:tcW w:w="8905" w:type="dxa"/>
            <w:tcBorders>
              <w:top w:val="single" w:sz="4" w:space="0" w:color="auto"/>
              <w:left w:val="single" w:sz="4" w:space="0" w:color="auto"/>
              <w:bottom w:val="single" w:sz="4" w:space="0" w:color="auto"/>
              <w:right w:val="single" w:sz="4" w:space="0" w:color="auto"/>
            </w:tcBorders>
            <w:hideMark/>
          </w:tcPr>
          <w:p w14:paraId="04E0CD35" w14:textId="77777777" w:rsidR="004647AC" w:rsidRPr="00894F32" w:rsidRDefault="004647AC" w:rsidP="00CA4CF9">
            <w:pPr>
              <w:spacing w:after="200"/>
              <w:rPr>
                <w:rFonts w:cs="Arial"/>
                <w:i/>
                <w:iCs/>
                <w:szCs w:val="24"/>
              </w:rPr>
            </w:pPr>
            <w:r w:rsidRPr="00894F32">
              <w:rPr>
                <w:rFonts w:cs="Arial"/>
                <w:szCs w:val="24"/>
              </w:rPr>
              <w:t xml:space="preserve">    </w:t>
            </w:r>
            <w:r w:rsidRPr="00894F32">
              <w:rPr>
                <w:rFonts w:cs="Arial"/>
                <w:i/>
                <w:iCs/>
                <w:szCs w:val="24"/>
              </w:rPr>
              <w:t>Responses that will be considered unacceptable or incomplete:</w:t>
            </w:r>
          </w:p>
          <w:p w14:paraId="3F2D2479" w14:textId="77777777" w:rsidR="004647AC" w:rsidRPr="00894F32" w:rsidRDefault="004647AC" w:rsidP="00CC4EB5">
            <w:pPr>
              <w:numPr>
                <w:ilvl w:val="0"/>
                <w:numId w:val="67"/>
              </w:numPr>
              <w:spacing w:before="120" w:after="120" w:line="249" w:lineRule="auto"/>
              <w:textAlignment w:val="baseline"/>
              <w:rPr>
                <w:rFonts w:ascii="Times New Roman" w:hAnsi="Times New Roman" w:cs="Arial"/>
                <w:szCs w:val="24"/>
              </w:rPr>
            </w:pPr>
            <w:r w:rsidRPr="00894F32">
              <w:rPr>
                <w:rFonts w:cs="Arial"/>
                <w:i/>
                <w:iCs/>
                <w:szCs w:val="24"/>
              </w:rPr>
              <w:t>Indicating there are no risks to participants in the first element and noting that this element is therefore not applicable.</w:t>
            </w:r>
          </w:p>
          <w:p w14:paraId="41DD14F7" w14:textId="77777777" w:rsidR="004647AC" w:rsidRPr="00894F32" w:rsidRDefault="004647AC" w:rsidP="00CC4EB5">
            <w:pPr>
              <w:numPr>
                <w:ilvl w:val="0"/>
                <w:numId w:val="67"/>
              </w:numPr>
              <w:spacing w:before="120" w:after="120" w:line="249" w:lineRule="auto"/>
              <w:textAlignment w:val="baseline"/>
              <w:rPr>
                <w:rFonts w:ascii="Times New Roman" w:hAnsi="Times New Roman" w:cs="Arial"/>
                <w:szCs w:val="24"/>
              </w:rPr>
            </w:pPr>
            <w:r w:rsidRPr="00894F32">
              <w:rPr>
                <w:rFonts w:cs="Arial"/>
                <w:i/>
                <w:iCs/>
                <w:szCs w:val="24"/>
              </w:rPr>
              <w:t>Not mentioning any anticipated benefits to participants involved in the project.</w:t>
            </w:r>
          </w:p>
        </w:tc>
      </w:tr>
    </w:tbl>
    <w:p w14:paraId="3F3E1A80" w14:textId="77777777" w:rsidR="004647AC" w:rsidRPr="00894F32" w:rsidRDefault="004647AC" w:rsidP="004647AC">
      <w:pPr>
        <w:spacing w:after="200"/>
        <w:rPr>
          <w:rFonts w:cs="Arial"/>
          <w:szCs w:val="24"/>
        </w:rPr>
      </w:pPr>
    </w:p>
    <w:p w14:paraId="4C8B8893" w14:textId="77777777" w:rsidR="004647AC" w:rsidRPr="00894F32" w:rsidRDefault="004647AC" w:rsidP="004647AC">
      <w:pPr>
        <w:rPr>
          <w:b/>
        </w:rPr>
      </w:pPr>
      <w:r w:rsidRPr="00894F32">
        <w:rPr>
          <w:b/>
        </w:rPr>
        <w:t>PROTECTION OF HUMAN SUBJECTS REGULATIONS</w:t>
      </w:r>
    </w:p>
    <w:p w14:paraId="200354B5" w14:textId="54A6248A" w:rsidR="004647AC" w:rsidRPr="00894F32" w:rsidRDefault="004647AC" w:rsidP="004647AC">
      <w:pPr>
        <w:rPr>
          <w:rFonts w:cs="Arial"/>
        </w:rPr>
      </w:pPr>
      <w:r w:rsidRPr="00894F32">
        <w:rPr>
          <w:rFonts w:cs="Arial"/>
        </w:rPr>
        <w:t xml:space="preserve">SAMHSA expects that most recipients funded under this announcement will not have to comply with the Protection of Human Subjects Regulations (45 CFR 46), which requires Institutional Review Board (IRB) approval. </w:t>
      </w:r>
      <w:r w:rsidR="006C5FFE" w:rsidRPr="00894F32">
        <w:rPr>
          <w:rFonts w:cs="Arial"/>
        </w:rPr>
        <w:t xml:space="preserve"> </w:t>
      </w:r>
      <w:r w:rsidRPr="00894F32">
        <w:rPr>
          <w:rFonts w:cs="Arial"/>
        </w:rPr>
        <w:t xml:space="preserve">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3AD56D69" w14:textId="77777777" w:rsidR="004647AC" w:rsidRPr="00894F32" w:rsidRDefault="004647AC" w:rsidP="004647AC">
      <w:pPr>
        <w:tabs>
          <w:tab w:val="left" w:pos="1008"/>
        </w:tabs>
        <w:rPr>
          <w:rFonts w:cs="Arial"/>
        </w:rPr>
      </w:pPr>
      <w:r w:rsidRPr="00894F32">
        <w:rPr>
          <w:rFonts w:cs="Arial"/>
        </w:rPr>
        <w:t>In addition to the elements above, applicants whose projects must comply with the Human Subjects Regulations must:</w:t>
      </w:r>
    </w:p>
    <w:p w14:paraId="28D31DD4" w14:textId="77777777" w:rsidR="004647AC" w:rsidRPr="00894F32" w:rsidRDefault="004647AC" w:rsidP="00CC4EB5">
      <w:pPr>
        <w:numPr>
          <w:ilvl w:val="0"/>
          <w:numId w:val="36"/>
        </w:numPr>
        <w:tabs>
          <w:tab w:val="left" w:pos="1008"/>
        </w:tabs>
        <w:spacing w:after="0"/>
        <w:ind w:left="720"/>
        <w:contextualSpacing/>
        <w:rPr>
          <w:rFonts w:cs="Arial"/>
        </w:rPr>
      </w:pPr>
      <w:r w:rsidRPr="00894F32">
        <w:rPr>
          <w:rFonts w:cs="Arial"/>
        </w:rPr>
        <w:t xml:space="preserve">Describe the process for obtaining IRB approval for your project. </w:t>
      </w:r>
    </w:p>
    <w:p w14:paraId="462C08D6" w14:textId="77777777" w:rsidR="004647AC" w:rsidRPr="00894F32" w:rsidRDefault="004647AC" w:rsidP="00CC4EB5">
      <w:pPr>
        <w:numPr>
          <w:ilvl w:val="0"/>
          <w:numId w:val="36"/>
        </w:numPr>
        <w:tabs>
          <w:tab w:val="left" w:pos="1008"/>
        </w:tabs>
        <w:spacing w:after="0"/>
        <w:ind w:left="720"/>
        <w:contextualSpacing/>
        <w:rPr>
          <w:rFonts w:cs="Arial"/>
        </w:rPr>
      </w:pPr>
      <w:r w:rsidRPr="00894F32">
        <w:rPr>
          <w:rFonts w:cs="Arial"/>
        </w:rPr>
        <w:lastRenderedPageBreak/>
        <w:t xml:space="preserve">Provide documentation that an Assurance of Compliance is on file with the Office for Human Research Protections (OHRP). </w:t>
      </w:r>
    </w:p>
    <w:p w14:paraId="225BC3C6" w14:textId="77777777" w:rsidR="004647AC" w:rsidRPr="00894F32" w:rsidRDefault="004647AC" w:rsidP="00CC4EB5">
      <w:pPr>
        <w:numPr>
          <w:ilvl w:val="0"/>
          <w:numId w:val="36"/>
        </w:numPr>
        <w:tabs>
          <w:tab w:val="left" w:pos="1008"/>
        </w:tabs>
        <w:spacing w:after="0"/>
        <w:ind w:left="720"/>
        <w:contextualSpacing/>
        <w:rPr>
          <w:rFonts w:cs="Arial"/>
        </w:rPr>
      </w:pPr>
      <w:r w:rsidRPr="00894F32">
        <w:rPr>
          <w:rFonts w:cs="Arial"/>
        </w:rPr>
        <w:t xml:space="preserve">Provide documentation that IRB approval has been obtained for your project prior to enrolling participants.  </w:t>
      </w:r>
    </w:p>
    <w:p w14:paraId="35724817" w14:textId="77777777" w:rsidR="004647AC" w:rsidRPr="00894F32" w:rsidRDefault="004647AC" w:rsidP="004647AC">
      <w:pPr>
        <w:tabs>
          <w:tab w:val="left" w:pos="1008"/>
        </w:tabs>
        <w:spacing w:after="0"/>
        <w:ind w:left="789"/>
        <w:contextualSpacing/>
        <w:rPr>
          <w:rFonts w:cs="Arial"/>
        </w:rPr>
      </w:pPr>
    </w:p>
    <w:p w14:paraId="7C4466EE" w14:textId="77777777" w:rsidR="004647AC" w:rsidRPr="00894F32" w:rsidRDefault="004647AC" w:rsidP="004647AC">
      <w:pPr>
        <w:tabs>
          <w:tab w:val="left" w:pos="1008"/>
        </w:tabs>
        <w:rPr>
          <w:rFonts w:cs="Arial"/>
          <w:b/>
          <w:bCs/>
          <w:kern w:val="32"/>
          <w:sz w:val="32"/>
          <w:szCs w:val="32"/>
        </w:rPr>
      </w:pPr>
      <w:r w:rsidRPr="00894F32">
        <w:rPr>
          <w:rFonts w:cs="Arial"/>
        </w:rPr>
        <w:t xml:space="preserve">General information about Human Subjects Regulations can be obtained through OHRP at </w:t>
      </w:r>
      <w:hyperlink r:id="rId83" w:history="1">
        <w:r w:rsidRPr="00894F32">
          <w:rPr>
            <w:rFonts w:cs="Arial"/>
            <w:color w:val="0000FF"/>
            <w:u w:val="single"/>
          </w:rPr>
          <w:t>http://www.hhs.gov/ohrp</w:t>
        </w:r>
      </w:hyperlink>
      <w:r w:rsidRPr="00894F32">
        <w:rPr>
          <w:rFonts w:cs="Arial"/>
        </w:rPr>
        <w:t xml:space="preserve"> or (240) 453-6900.  SAMHSA–specific questions should be directed to the program contact listed in </w:t>
      </w:r>
      <w:r w:rsidRPr="00894F32">
        <w:rPr>
          <w:rFonts w:cs="Arial"/>
          <w:bCs/>
          <w:iCs/>
        </w:rPr>
        <w:t>Section VII</w:t>
      </w:r>
      <w:r w:rsidRPr="00894F32">
        <w:rPr>
          <w:rFonts w:cs="Arial"/>
          <w:b/>
        </w:rPr>
        <w:t xml:space="preserve"> </w:t>
      </w:r>
      <w:r w:rsidRPr="00894F32">
        <w:rPr>
          <w:rFonts w:cs="Arial"/>
        </w:rPr>
        <w:t>of this announcement.</w:t>
      </w:r>
    </w:p>
    <w:p w14:paraId="1F175B80" w14:textId="5E1E05E1" w:rsidR="004647AC" w:rsidRPr="00894F32" w:rsidRDefault="004647AC" w:rsidP="004647AC">
      <w:pPr>
        <w:widowControl w:val="0"/>
        <w:tabs>
          <w:tab w:val="left" w:pos="720"/>
        </w:tabs>
        <w:jc w:val="center"/>
        <w:outlineLvl w:val="0"/>
        <w:rPr>
          <w:rFonts w:cs="Arial"/>
          <w:b/>
          <w:bCs/>
          <w:kern w:val="32"/>
          <w:sz w:val="32"/>
          <w:szCs w:val="32"/>
        </w:rPr>
      </w:pPr>
      <w:bookmarkStart w:id="324" w:name="_Appendix_F_–_1"/>
      <w:bookmarkStart w:id="325" w:name="_Toc81577302"/>
      <w:bookmarkStart w:id="326" w:name="_Toc114646424"/>
      <w:bookmarkEnd w:id="324"/>
    </w:p>
    <w:p w14:paraId="1F6E46E3" w14:textId="76DB0166" w:rsidR="004647AC" w:rsidRPr="00894F32" w:rsidRDefault="004647AC" w:rsidP="004647AC">
      <w:pPr>
        <w:widowControl w:val="0"/>
        <w:tabs>
          <w:tab w:val="left" w:pos="720"/>
        </w:tabs>
        <w:jc w:val="center"/>
        <w:outlineLvl w:val="0"/>
        <w:rPr>
          <w:rFonts w:cs="Arial"/>
          <w:b/>
          <w:bCs/>
          <w:kern w:val="32"/>
          <w:sz w:val="32"/>
          <w:szCs w:val="32"/>
        </w:rPr>
      </w:pPr>
    </w:p>
    <w:p w14:paraId="3CB0138D" w14:textId="484558C0" w:rsidR="004647AC" w:rsidRPr="00894F32" w:rsidRDefault="004647AC" w:rsidP="008D03FA">
      <w:pPr>
        <w:keepNext/>
        <w:tabs>
          <w:tab w:val="left" w:pos="720"/>
        </w:tabs>
        <w:jc w:val="center"/>
        <w:outlineLvl w:val="0"/>
        <w:rPr>
          <w:rFonts w:cs="Arial"/>
          <w:b/>
          <w:bCs/>
          <w:kern w:val="32"/>
          <w:sz w:val="32"/>
          <w:szCs w:val="32"/>
        </w:rPr>
      </w:pPr>
    </w:p>
    <w:p w14:paraId="276A8F80" w14:textId="73F372F6" w:rsidR="004647AC" w:rsidRPr="00894F32" w:rsidRDefault="004647AC" w:rsidP="004647AC">
      <w:pPr>
        <w:widowControl w:val="0"/>
        <w:tabs>
          <w:tab w:val="left" w:pos="720"/>
        </w:tabs>
        <w:jc w:val="center"/>
        <w:outlineLvl w:val="0"/>
        <w:rPr>
          <w:rFonts w:cs="Arial"/>
          <w:b/>
          <w:bCs/>
          <w:kern w:val="32"/>
          <w:sz w:val="32"/>
          <w:szCs w:val="32"/>
        </w:rPr>
      </w:pPr>
    </w:p>
    <w:p w14:paraId="5D8E4492" w14:textId="35E982F6" w:rsidR="00C47A1F" w:rsidRPr="00894F32" w:rsidRDefault="00C47A1F" w:rsidP="004647AC">
      <w:pPr>
        <w:widowControl w:val="0"/>
        <w:tabs>
          <w:tab w:val="left" w:pos="720"/>
        </w:tabs>
        <w:jc w:val="center"/>
        <w:outlineLvl w:val="0"/>
        <w:rPr>
          <w:rFonts w:cs="Arial"/>
          <w:b/>
          <w:bCs/>
          <w:kern w:val="32"/>
          <w:sz w:val="32"/>
          <w:szCs w:val="32"/>
        </w:rPr>
      </w:pPr>
    </w:p>
    <w:p w14:paraId="5A51DCC0" w14:textId="118E933C" w:rsidR="00C47A1F" w:rsidRPr="00894F32" w:rsidRDefault="00C47A1F" w:rsidP="004647AC">
      <w:pPr>
        <w:widowControl w:val="0"/>
        <w:tabs>
          <w:tab w:val="left" w:pos="720"/>
        </w:tabs>
        <w:jc w:val="center"/>
        <w:outlineLvl w:val="0"/>
        <w:rPr>
          <w:rFonts w:cs="Arial"/>
          <w:b/>
          <w:bCs/>
          <w:kern w:val="32"/>
          <w:sz w:val="32"/>
          <w:szCs w:val="32"/>
        </w:rPr>
      </w:pPr>
    </w:p>
    <w:p w14:paraId="25B32457" w14:textId="6485D247" w:rsidR="00C47A1F" w:rsidRPr="00894F32" w:rsidRDefault="00C47A1F" w:rsidP="004647AC">
      <w:pPr>
        <w:widowControl w:val="0"/>
        <w:tabs>
          <w:tab w:val="left" w:pos="720"/>
        </w:tabs>
        <w:jc w:val="center"/>
        <w:outlineLvl w:val="0"/>
        <w:rPr>
          <w:rFonts w:cs="Arial"/>
          <w:b/>
          <w:bCs/>
          <w:kern w:val="32"/>
          <w:sz w:val="32"/>
          <w:szCs w:val="32"/>
        </w:rPr>
      </w:pPr>
    </w:p>
    <w:p w14:paraId="7CE0E23A" w14:textId="5A53D59D" w:rsidR="00C47A1F" w:rsidRPr="00894F32" w:rsidRDefault="00C47A1F" w:rsidP="004647AC">
      <w:pPr>
        <w:widowControl w:val="0"/>
        <w:tabs>
          <w:tab w:val="left" w:pos="720"/>
        </w:tabs>
        <w:jc w:val="center"/>
        <w:outlineLvl w:val="0"/>
        <w:rPr>
          <w:rFonts w:cs="Arial"/>
          <w:b/>
          <w:bCs/>
          <w:kern w:val="32"/>
          <w:sz w:val="32"/>
          <w:szCs w:val="32"/>
        </w:rPr>
      </w:pPr>
    </w:p>
    <w:p w14:paraId="5D36BC54" w14:textId="77777777" w:rsidR="00C47A1F" w:rsidRPr="00894F32" w:rsidRDefault="00C47A1F" w:rsidP="004647AC">
      <w:pPr>
        <w:widowControl w:val="0"/>
        <w:tabs>
          <w:tab w:val="left" w:pos="720"/>
        </w:tabs>
        <w:jc w:val="center"/>
        <w:outlineLvl w:val="0"/>
        <w:rPr>
          <w:rFonts w:cs="Arial"/>
          <w:b/>
          <w:bCs/>
          <w:kern w:val="32"/>
          <w:sz w:val="32"/>
          <w:szCs w:val="32"/>
        </w:rPr>
      </w:pPr>
    </w:p>
    <w:p w14:paraId="4FD5F52D" w14:textId="00F1FE8A" w:rsidR="004647AC" w:rsidRPr="00894F32" w:rsidRDefault="004647AC" w:rsidP="004647AC">
      <w:pPr>
        <w:widowControl w:val="0"/>
        <w:tabs>
          <w:tab w:val="left" w:pos="720"/>
        </w:tabs>
        <w:jc w:val="center"/>
        <w:outlineLvl w:val="0"/>
        <w:rPr>
          <w:rFonts w:cs="Arial"/>
          <w:b/>
          <w:bCs/>
          <w:kern w:val="32"/>
          <w:sz w:val="32"/>
          <w:szCs w:val="32"/>
        </w:rPr>
      </w:pPr>
    </w:p>
    <w:p w14:paraId="5B2A00DB" w14:textId="77777777" w:rsidR="004647AC" w:rsidRPr="00894F32" w:rsidRDefault="004647AC" w:rsidP="004647AC">
      <w:pPr>
        <w:widowControl w:val="0"/>
        <w:tabs>
          <w:tab w:val="left" w:pos="720"/>
        </w:tabs>
        <w:jc w:val="center"/>
        <w:outlineLvl w:val="0"/>
        <w:rPr>
          <w:rFonts w:cs="Arial"/>
          <w:b/>
          <w:bCs/>
          <w:kern w:val="32"/>
          <w:sz w:val="32"/>
          <w:szCs w:val="32"/>
        </w:rPr>
      </w:pPr>
    </w:p>
    <w:p w14:paraId="7376453A" w14:textId="77777777" w:rsidR="006B3C94" w:rsidRPr="00894F32" w:rsidRDefault="006B3C94">
      <w:pPr>
        <w:spacing w:after="0"/>
        <w:rPr>
          <w:rFonts w:cs="Arial"/>
          <w:b/>
          <w:bCs/>
          <w:kern w:val="32"/>
          <w:sz w:val="32"/>
          <w:szCs w:val="32"/>
        </w:rPr>
      </w:pPr>
      <w:bookmarkStart w:id="327" w:name="_Appendix_E_–_1"/>
      <w:bookmarkEnd w:id="327"/>
      <w:r w:rsidRPr="00894F32">
        <w:br w:type="page"/>
      </w:r>
    </w:p>
    <w:p w14:paraId="4ED35761" w14:textId="276F49FD" w:rsidR="008D03FA" w:rsidRPr="00894F32" w:rsidRDefault="008D03FA" w:rsidP="009D31B1">
      <w:pPr>
        <w:pStyle w:val="Heading1"/>
        <w:jc w:val="center"/>
        <w:rPr>
          <w:szCs w:val="24"/>
        </w:rPr>
      </w:pPr>
      <w:bookmarkStart w:id="328" w:name="_Appendix_E_–_2"/>
      <w:bookmarkStart w:id="329" w:name="_Toc126602853"/>
      <w:bookmarkEnd w:id="328"/>
      <w:r w:rsidRPr="00894F32">
        <w:lastRenderedPageBreak/>
        <w:t>Appendix E – Developing Goals and Measurable Objectives</w:t>
      </w:r>
      <w:bookmarkEnd w:id="325"/>
      <w:bookmarkEnd w:id="326"/>
      <w:bookmarkEnd w:id="329"/>
    </w:p>
    <w:p w14:paraId="1CCBF430" w14:textId="6C8A2474" w:rsidR="008D03FA" w:rsidRPr="00894F32" w:rsidRDefault="008D03FA" w:rsidP="008D03FA">
      <w:pPr>
        <w:spacing w:after="200"/>
        <w:rPr>
          <w:rFonts w:cs="Arial"/>
          <w:szCs w:val="24"/>
        </w:rPr>
      </w:pPr>
      <w:r w:rsidRPr="00894F32">
        <w:rPr>
          <w:rFonts w:cs="Arial"/>
          <w:szCs w:val="24"/>
        </w:rPr>
        <w:t xml:space="preserve">To be able to effectively evaluate your project, it is critical that you develop realistic goals and </w:t>
      </w:r>
      <w:r w:rsidRPr="00894F32">
        <w:rPr>
          <w:rFonts w:cs="Arial"/>
          <w:szCs w:val="24"/>
          <w:u w:val="single"/>
        </w:rPr>
        <w:t>measurable</w:t>
      </w:r>
      <w:r w:rsidRPr="00894F32">
        <w:rPr>
          <w:rFonts w:cs="Arial"/>
          <w:szCs w:val="24"/>
        </w:rPr>
        <w:t xml:space="preserve"> objectives. </w:t>
      </w:r>
      <w:r w:rsidR="006C5FFE" w:rsidRPr="00894F32">
        <w:rPr>
          <w:rFonts w:cs="Arial"/>
          <w:szCs w:val="24"/>
        </w:rPr>
        <w:t xml:space="preserve"> </w:t>
      </w:r>
      <w:r w:rsidRPr="00894F32">
        <w:rPr>
          <w:rFonts w:cs="Arial"/>
          <w:szCs w:val="24"/>
        </w:rPr>
        <w:t xml:space="preserve">This appendix provides information on developing goals and objectives for use in your Project Narrative. </w:t>
      </w:r>
      <w:r w:rsidR="006C5FFE" w:rsidRPr="00894F32">
        <w:rPr>
          <w:rFonts w:cs="Arial"/>
          <w:szCs w:val="24"/>
        </w:rPr>
        <w:t xml:space="preserve"> </w:t>
      </w:r>
      <w:r w:rsidRPr="00894F32">
        <w:rPr>
          <w:rFonts w:cs="Arial"/>
          <w:szCs w:val="24"/>
        </w:rPr>
        <w:t xml:space="preserve">It also provides examples of well-written goals and measurable objectives. </w:t>
      </w:r>
    </w:p>
    <w:p w14:paraId="5763A802" w14:textId="77777777" w:rsidR="008D03FA" w:rsidRPr="00894F32" w:rsidRDefault="008D03FA" w:rsidP="008D03FA">
      <w:pPr>
        <w:spacing w:after="200"/>
        <w:rPr>
          <w:rFonts w:cs="Arial"/>
          <w:b/>
          <w:szCs w:val="24"/>
          <w:u w:val="single"/>
        </w:rPr>
      </w:pPr>
      <w:r w:rsidRPr="00894F32">
        <w:rPr>
          <w:rFonts w:cs="Arial"/>
          <w:b/>
          <w:szCs w:val="24"/>
          <w:u w:val="single"/>
        </w:rPr>
        <w:t>GOALS</w:t>
      </w:r>
    </w:p>
    <w:p w14:paraId="25313503" w14:textId="79DE2603" w:rsidR="008D03FA" w:rsidRPr="00894F32" w:rsidRDefault="008D03FA" w:rsidP="008D03FA">
      <w:pPr>
        <w:spacing w:after="200"/>
        <w:rPr>
          <w:rFonts w:cs="Arial"/>
          <w:szCs w:val="24"/>
        </w:rPr>
      </w:pPr>
      <w:r w:rsidRPr="00894F32">
        <w:rPr>
          <w:rFonts w:cs="Arial"/>
          <w:b/>
          <w:szCs w:val="24"/>
          <w:u w:val="single"/>
        </w:rPr>
        <w:t>Definition</w:t>
      </w:r>
      <w:r w:rsidRPr="00894F32">
        <w:rPr>
          <w:rFonts w:cs="Arial"/>
          <w:szCs w:val="24"/>
        </w:rPr>
        <w:t xml:space="preserve"> − a goal is a broad statement about the long-term expectation of what should happen because of your program (the desired result). </w:t>
      </w:r>
      <w:r w:rsidR="006C5FFE" w:rsidRPr="00894F32">
        <w:rPr>
          <w:rFonts w:cs="Arial"/>
          <w:szCs w:val="24"/>
        </w:rPr>
        <w:t xml:space="preserve"> </w:t>
      </w:r>
      <w:r w:rsidRPr="00894F32">
        <w:rPr>
          <w:rFonts w:cs="Arial"/>
          <w:szCs w:val="24"/>
        </w:rPr>
        <w:t xml:space="preserve">It serves as the foundation for developing your program objectives. </w:t>
      </w:r>
      <w:r w:rsidR="006C5FFE" w:rsidRPr="00894F32">
        <w:rPr>
          <w:rFonts w:cs="Arial"/>
          <w:szCs w:val="24"/>
        </w:rPr>
        <w:t xml:space="preserve"> </w:t>
      </w:r>
      <w:r w:rsidRPr="00894F32">
        <w:rPr>
          <w:rFonts w:cs="Arial"/>
          <w:szCs w:val="24"/>
        </w:rPr>
        <w:t xml:space="preserve">Goals should align with the statement of need that is described. </w:t>
      </w:r>
      <w:r w:rsidR="006C5FFE" w:rsidRPr="00894F32">
        <w:rPr>
          <w:rFonts w:cs="Arial"/>
          <w:szCs w:val="24"/>
        </w:rPr>
        <w:t xml:space="preserve"> </w:t>
      </w:r>
      <w:r w:rsidRPr="00894F32">
        <w:rPr>
          <w:rFonts w:cs="Arial"/>
          <w:szCs w:val="24"/>
        </w:rPr>
        <w:t>Goals should only be one sentence.</w:t>
      </w:r>
    </w:p>
    <w:p w14:paraId="6BCB7739" w14:textId="77777777" w:rsidR="008D03FA" w:rsidRPr="00894F32" w:rsidRDefault="008D03FA" w:rsidP="008D03FA">
      <w:pPr>
        <w:spacing w:after="200"/>
        <w:rPr>
          <w:rFonts w:cs="Arial"/>
          <w:szCs w:val="24"/>
        </w:rPr>
      </w:pPr>
      <w:r w:rsidRPr="00894F32">
        <w:rPr>
          <w:rFonts w:cs="Arial"/>
          <w:szCs w:val="24"/>
        </w:rPr>
        <w:t>The characteristics of effective goals include:</w:t>
      </w:r>
    </w:p>
    <w:p w14:paraId="77A9BC51" w14:textId="77777777" w:rsidR="008D03FA" w:rsidRPr="00894F32" w:rsidRDefault="008D03FA" w:rsidP="008D03FA">
      <w:pPr>
        <w:numPr>
          <w:ilvl w:val="0"/>
          <w:numId w:val="14"/>
        </w:numPr>
        <w:spacing w:after="200"/>
        <w:contextualSpacing/>
        <w:rPr>
          <w:rFonts w:cs="Arial"/>
          <w:szCs w:val="24"/>
        </w:rPr>
      </w:pPr>
      <w:r w:rsidRPr="00894F32">
        <w:rPr>
          <w:rFonts w:cs="Arial"/>
          <w:szCs w:val="24"/>
        </w:rPr>
        <w:t>Goals address outcomes, not how outcomes will be achieved.</w:t>
      </w:r>
    </w:p>
    <w:p w14:paraId="45AA5DF2" w14:textId="77777777" w:rsidR="008D03FA" w:rsidRPr="00894F32" w:rsidRDefault="008D03FA" w:rsidP="008D03FA">
      <w:pPr>
        <w:numPr>
          <w:ilvl w:val="0"/>
          <w:numId w:val="14"/>
        </w:numPr>
        <w:spacing w:after="200"/>
        <w:contextualSpacing/>
        <w:rPr>
          <w:rFonts w:cs="Arial"/>
          <w:szCs w:val="24"/>
        </w:rPr>
      </w:pPr>
      <w:r w:rsidRPr="00894F32">
        <w:rPr>
          <w:rFonts w:cs="Arial"/>
          <w:szCs w:val="24"/>
        </w:rPr>
        <w:t>Goals describe the behavior or condition in the community expected to change.</w:t>
      </w:r>
    </w:p>
    <w:p w14:paraId="33E2E3C2" w14:textId="77777777" w:rsidR="008D03FA" w:rsidRPr="00894F32" w:rsidRDefault="008D03FA" w:rsidP="008D03FA">
      <w:pPr>
        <w:numPr>
          <w:ilvl w:val="0"/>
          <w:numId w:val="14"/>
        </w:numPr>
        <w:spacing w:after="200"/>
        <w:contextualSpacing/>
        <w:rPr>
          <w:rFonts w:cs="Arial"/>
          <w:szCs w:val="24"/>
        </w:rPr>
      </w:pPr>
      <w:r w:rsidRPr="00894F32">
        <w:rPr>
          <w:rFonts w:cs="Arial"/>
          <w:szCs w:val="24"/>
        </w:rPr>
        <w:t>Goals describe who will be affected by the project.</w:t>
      </w:r>
    </w:p>
    <w:p w14:paraId="224850F6" w14:textId="77777777" w:rsidR="008D03FA" w:rsidRPr="00894F32" w:rsidRDefault="008D03FA" w:rsidP="008D03FA">
      <w:pPr>
        <w:numPr>
          <w:ilvl w:val="0"/>
          <w:numId w:val="14"/>
        </w:numPr>
        <w:spacing w:after="200"/>
        <w:contextualSpacing/>
        <w:rPr>
          <w:rFonts w:cs="Arial"/>
          <w:szCs w:val="24"/>
        </w:rPr>
      </w:pPr>
      <w:r w:rsidRPr="00894F32">
        <w:rPr>
          <w:rFonts w:cs="Arial"/>
          <w:szCs w:val="24"/>
        </w:rPr>
        <w:t xml:space="preserve">Goals lead clearly to one or more measurable results. </w:t>
      </w:r>
    </w:p>
    <w:p w14:paraId="4B56ABC8" w14:textId="77777777" w:rsidR="008D03FA" w:rsidRPr="00894F32" w:rsidRDefault="008D03FA" w:rsidP="008D03FA">
      <w:pPr>
        <w:numPr>
          <w:ilvl w:val="0"/>
          <w:numId w:val="14"/>
        </w:numPr>
        <w:spacing w:after="200"/>
        <w:contextualSpacing/>
        <w:rPr>
          <w:rFonts w:cs="Arial"/>
          <w:szCs w:val="24"/>
        </w:rPr>
      </w:pPr>
      <w:r w:rsidRPr="00894F32">
        <w:rPr>
          <w:rFonts w:cs="Arial"/>
          <w:szCs w:val="24"/>
        </w:rPr>
        <w:t>Goals are concise.</w:t>
      </w:r>
    </w:p>
    <w:p w14:paraId="5708FD42" w14:textId="77777777" w:rsidR="008D03FA" w:rsidRPr="00894F32" w:rsidRDefault="008D03FA" w:rsidP="008D03FA">
      <w:pPr>
        <w:spacing w:after="200"/>
        <w:ind w:left="720"/>
        <w:contextualSpacing/>
        <w:rPr>
          <w:rFonts w:cs="Arial"/>
          <w:szCs w:val="24"/>
        </w:rPr>
      </w:pPr>
    </w:p>
    <w:p w14:paraId="0EE8B282" w14:textId="77777777" w:rsidR="008D03FA" w:rsidRPr="00894F32" w:rsidRDefault="008D03FA" w:rsidP="008D03FA">
      <w:pPr>
        <w:spacing w:after="200"/>
        <w:rPr>
          <w:rFonts w:cs="Arial"/>
          <w:b/>
          <w:szCs w:val="24"/>
          <w:u w:val="single"/>
        </w:rPr>
      </w:pPr>
      <w:r w:rsidRPr="00894F32">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8D03FA" w:rsidRPr="00894F32" w14:paraId="4C05D3E4" w14:textId="77777777" w:rsidTr="00CA4CF9">
        <w:trPr>
          <w:cantSplit/>
          <w:tblHeader/>
        </w:trPr>
        <w:tc>
          <w:tcPr>
            <w:tcW w:w="1970" w:type="pct"/>
            <w:shd w:val="clear" w:color="auto" w:fill="B8CCE4" w:themeFill="accent1" w:themeFillTint="66"/>
          </w:tcPr>
          <w:p w14:paraId="1014DD6D" w14:textId="77777777" w:rsidR="008D03FA" w:rsidRPr="00894F32" w:rsidRDefault="008D03FA" w:rsidP="008D03FA">
            <w:pPr>
              <w:spacing w:after="200"/>
              <w:jc w:val="center"/>
              <w:rPr>
                <w:rFonts w:cs="Arial"/>
                <w:sz w:val="22"/>
                <w:szCs w:val="24"/>
              </w:rPr>
            </w:pPr>
            <w:r w:rsidRPr="00894F32">
              <w:rPr>
                <w:rFonts w:cs="Arial"/>
                <w:b/>
                <w:sz w:val="22"/>
                <w:szCs w:val="24"/>
              </w:rPr>
              <w:t>Unclear Goal</w:t>
            </w:r>
          </w:p>
        </w:tc>
        <w:tc>
          <w:tcPr>
            <w:tcW w:w="1191" w:type="pct"/>
            <w:shd w:val="clear" w:color="auto" w:fill="B8CCE4" w:themeFill="accent1" w:themeFillTint="66"/>
          </w:tcPr>
          <w:p w14:paraId="0B7F5AEB" w14:textId="77777777" w:rsidR="008D03FA" w:rsidRPr="00894F32" w:rsidRDefault="008D03FA" w:rsidP="008D03FA">
            <w:pPr>
              <w:spacing w:after="200"/>
              <w:jc w:val="center"/>
              <w:rPr>
                <w:rFonts w:cs="Arial"/>
                <w:sz w:val="22"/>
                <w:szCs w:val="24"/>
              </w:rPr>
            </w:pPr>
            <w:r w:rsidRPr="00894F32">
              <w:rPr>
                <w:rFonts w:cs="Arial"/>
                <w:b/>
                <w:sz w:val="22"/>
                <w:szCs w:val="24"/>
              </w:rPr>
              <w:t>Critique</w:t>
            </w:r>
          </w:p>
        </w:tc>
        <w:tc>
          <w:tcPr>
            <w:tcW w:w="1839" w:type="pct"/>
            <w:shd w:val="clear" w:color="auto" w:fill="B8CCE4" w:themeFill="accent1" w:themeFillTint="66"/>
          </w:tcPr>
          <w:p w14:paraId="2FCFA551" w14:textId="77777777" w:rsidR="008D03FA" w:rsidRPr="00894F32" w:rsidRDefault="008D03FA" w:rsidP="008D03FA">
            <w:pPr>
              <w:spacing w:after="200"/>
              <w:jc w:val="center"/>
              <w:rPr>
                <w:rFonts w:cs="Arial"/>
                <w:sz w:val="22"/>
                <w:szCs w:val="24"/>
              </w:rPr>
            </w:pPr>
            <w:r w:rsidRPr="00894F32">
              <w:rPr>
                <w:rFonts w:cs="Arial"/>
                <w:b/>
                <w:sz w:val="22"/>
                <w:szCs w:val="24"/>
              </w:rPr>
              <w:t>Improved Goal</w:t>
            </w:r>
          </w:p>
        </w:tc>
      </w:tr>
      <w:tr w:rsidR="008D03FA" w:rsidRPr="00894F32" w14:paraId="41610E54" w14:textId="77777777" w:rsidTr="00CA4CF9">
        <w:tc>
          <w:tcPr>
            <w:tcW w:w="1970" w:type="pct"/>
            <w:shd w:val="clear" w:color="auto" w:fill="auto"/>
          </w:tcPr>
          <w:p w14:paraId="169EA5E7" w14:textId="77777777" w:rsidR="008D03FA" w:rsidRPr="00894F32" w:rsidRDefault="008D03FA" w:rsidP="008D03FA">
            <w:pPr>
              <w:spacing w:after="200"/>
              <w:rPr>
                <w:rFonts w:cs="Arial"/>
                <w:sz w:val="20"/>
              </w:rPr>
            </w:pPr>
            <w:r w:rsidRPr="00894F32">
              <w:rPr>
                <w:rFonts w:cs="Arial"/>
                <w:sz w:val="20"/>
                <w:szCs w:val="24"/>
              </w:rPr>
              <w:t>Increase the substance abuse and HIV/AIDS prevention capacity of the local school district</w:t>
            </w:r>
          </w:p>
        </w:tc>
        <w:tc>
          <w:tcPr>
            <w:tcW w:w="1191" w:type="pct"/>
            <w:shd w:val="clear" w:color="auto" w:fill="auto"/>
          </w:tcPr>
          <w:p w14:paraId="5F4F3AC0" w14:textId="77777777" w:rsidR="008D03FA" w:rsidRPr="00894F32" w:rsidRDefault="008D03FA" w:rsidP="008D03FA">
            <w:pPr>
              <w:spacing w:after="200"/>
              <w:rPr>
                <w:rFonts w:cs="Arial"/>
                <w:sz w:val="20"/>
              </w:rPr>
            </w:pPr>
            <w:r w:rsidRPr="00894F32">
              <w:rPr>
                <w:rFonts w:cs="Arial"/>
                <w:sz w:val="20"/>
                <w:szCs w:val="24"/>
              </w:rPr>
              <w:t xml:space="preserve">This goal could be improved by </w:t>
            </w:r>
            <w:r w:rsidRPr="00894F32">
              <w:rPr>
                <w:rFonts w:cs="Arial"/>
                <w:i/>
                <w:sz w:val="20"/>
                <w:szCs w:val="24"/>
              </w:rPr>
              <w:t>specifying an expected program effect in reducing a health problem</w:t>
            </w:r>
          </w:p>
        </w:tc>
        <w:tc>
          <w:tcPr>
            <w:tcW w:w="1839" w:type="pct"/>
            <w:shd w:val="clear" w:color="auto" w:fill="auto"/>
          </w:tcPr>
          <w:p w14:paraId="7D8DBB8D" w14:textId="77777777" w:rsidR="008D03FA" w:rsidRPr="00894F32" w:rsidRDefault="008D03FA" w:rsidP="008D03FA">
            <w:pPr>
              <w:spacing w:after="200"/>
              <w:rPr>
                <w:rFonts w:cs="Arial"/>
                <w:sz w:val="20"/>
              </w:rPr>
            </w:pPr>
            <w:r w:rsidRPr="00894F32">
              <w:rPr>
                <w:rFonts w:cs="Arial"/>
                <w:sz w:val="20"/>
                <w:szCs w:val="24"/>
              </w:rPr>
              <w:t>Increase the capacity of the local school district to reduce high-risk behaviors of students that may contribute to substance abuse and/or HIV/AIDS</w:t>
            </w:r>
          </w:p>
        </w:tc>
      </w:tr>
      <w:tr w:rsidR="008D03FA" w:rsidRPr="00894F32" w14:paraId="1ECFBBE8" w14:textId="77777777" w:rsidTr="00CA4CF9">
        <w:trPr>
          <w:trHeight w:val="980"/>
        </w:trPr>
        <w:tc>
          <w:tcPr>
            <w:tcW w:w="1970" w:type="pct"/>
            <w:shd w:val="clear" w:color="auto" w:fill="auto"/>
          </w:tcPr>
          <w:p w14:paraId="436F7AF7" w14:textId="77777777" w:rsidR="008D03FA" w:rsidRPr="00894F32" w:rsidRDefault="008D03FA" w:rsidP="008D03FA">
            <w:pPr>
              <w:spacing w:after="200"/>
              <w:rPr>
                <w:rFonts w:cs="Arial"/>
                <w:sz w:val="20"/>
              </w:rPr>
            </w:pPr>
            <w:r w:rsidRPr="00894F32">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26CD3664" w14:textId="77777777" w:rsidR="008D03FA" w:rsidRPr="00894F32" w:rsidRDefault="008D03FA" w:rsidP="008D03FA">
            <w:pPr>
              <w:spacing w:after="200"/>
              <w:rPr>
                <w:rFonts w:cs="Arial"/>
                <w:sz w:val="20"/>
              </w:rPr>
            </w:pPr>
            <w:r w:rsidRPr="00894F32">
              <w:rPr>
                <w:rFonts w:cs="Arial"/>
                <w:sz w:val="20"/>
                <w:szCs w:val="24"/>
              </w:rPr>
              <w:t>This goal is not concise</w:t>
            </w:r>
          </w:p>
        </w:tc>
        <w:tc>
          <w:tcPr>
            <w:tcW w:w="1839" w:type="pct"/>
            <w:shd w:val="clear" w:color="auto" w:fill="auto"/>
          </w:tcPr>
          <w:p w14:paraId="29AC59F2" w14:textId="77777777" w:rsidR="008D03FA" w:rsidRPr="00894F32" w:rsidRDefault="008D03FA" w:rsidP="008D03FA">
            <w:pPr>
              <w:spacing w:after="200"/>
              <w:rPr>
                <w:rFonts w:cs="Arial"/>
                <w:sz w:val="20"/>
                <w:szCs w:val="24"/>
              </w:rPr>
            </w:pPr>
            <w:r w:rsidRPr="00894F32">
              <w:rPr>
                <w:rFonts w:cs="Arial"/>
                <w:sz w:val="20"/>
                <w:szCs w:val="24"/>
              </w:rPr>
              <w:t xml:space="preserve">Decrease youth substance use in the community by implementing evidence-based programs within the school district that address behaviors that may lead to the initiation of use. </w:t>
            </w:r>
          </w:p>
          <w:p w14:paraId="5403548E" w14:textId="77777777" w:rsidR="008D03FA" w:rsidRPr="00894F32" w:rsidRDefault="008D03FA" w:rsidP="008D03FA">
            <w:pPr>
              <w:spacing w:after="200"/>
              <w:rPr>
                <w:rFonts w:cs="Arial"/>
                <w:sz w:val="20"/>
              </w:rPr>
            </w:pPr>
          </w:p>
        </w:tc>
      </w:tr>
    </w:tbl>
    <w:p w14:paraId="22687179" w14:textId="77777777" w:rsidR="008D03FA" w:rsidRPr="00894F32" w:rsidRDefault="008D03FA" w:rsidP="008D03FA">
      <w:pPr>
        <w:spacing w:after="0"/>
        <w:rPr>
          <w:rFonts w:cs="Arial"/>
          <w:b/>
          <w:szCs w:val="24"/>
          <w:u w:val="single"/>
        </w:rPr>
      </w:pPr>
    </w:p>
    <w:p w14:paraId="1BD5FFA8" w14:textId="77777777" w:rsidR="008D03FA" w:rsidRPr="00894F32" w:rsidRDefault="008D03FA" w:rsidP="008D03FA">
      <w:pPr>
        <w:spacing w:after="0"/>
        <w:rPr>
          <w:rFonts w:cs="Arial"/>
          <w:szCs w:val="24"/>
        </w:rPr>
      </w:pPr>
    </w:p>
    <w:p w14:paraId="7BBD9B8E" w14:textId="77777777" w:rsidR="008D03FA" w:rsidRPr="00894F32" w:rsidRDefault="008D03FA" w:rsidP="008D03FA">
      <w:pPr>
        <w:spacing w:after="200"/>
        <w:rPr>
          <w:rFonts w:cs="Arial"/>
          <w:szCs w:val="24"/>
        </w:rPr>
      </w:pPr>
      <w:r w:rsidRPr="00894F32">
        <w:rPr>
          <w:rFonts w:cs="Arial"/>
          <w:b/>
          <w:szCs w:val="24"/>
          <w:u w:val="single"/>
        </w:rPr>
        <w:t>OBJECTIVES</w:t>
      </w:r>
    </w:p>
    <w:p w14:paraId="34059A63" w14:textId="7BA6B988" w:rsidR="008D03FA" w:rsidRPr="00894F32" w:rsidRDefault="008D03FA" w:rsidP="008D03FA">
      <w:pPr>
        <w:spacing w:after="200"/>
        <w:rPr>
          <w:rFonts w:cs="Arial"/>
          <w:szCs w:val="24"/>
        </w:rPr>
      </w:pPr>
      <w:r w:rsidRPr="00894F32">
        <w:rPr>
          <w:rFonts w:cs="Arial"/>
          <w:b/>
          <w:szCs w:val="24"/>
          <w:u w:val="single"/>
        </w:rPr>
        <w:lastRenderedPageBreak/>
        <w:t>Definition</w:t>
      </w:r>
      <w:r w:rsidRPr="00894F32">
        <w:rPr>
          <w:rFonts w:cs="Arial"/>
          <w:szCs w:val="24"/>
        </w:rPr>
        <w:t xml:space="preserve"> – Objectives describe the results to be achieved and the manner in which they will be achieved. </w:t>
      </w:r>
      <w:r w:rsidR="006C5FFE" w:rsidRPr="00894F32">
        <w:rPr>
          <w:rFonts w:cs="Arial"/>
          <w:szCs w:val="24"/>
        </w:rPr>
        <w:t xml:space="preserve"> </w:t>
      </w:r>
      <w:r w:rsidRPr="00894F32">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w:t>
      </w:r>
      <w:r w:rsidR="006C5FFE" w:rsidRPr="00894F32">
        <w:rPr>
          <w:rFonts w:cs="Arial"/>
          <w:szCs w:val="24"/>
        </w:rPr>
        <w:t xml:space="preserve"> </w:t>
      </w:r>
      <w:r w:rsidRPr="00894F32">
        <w:rPr>
          <w:rFonts w:cs="Arial"/>
          <w:szCs w:val="24"/>
        </w:rPr>
        <w:t xml:space="preserve"> Instead, use verbs that document action, such as: “By the end of 2020, 75% of program participants will be </w:t>
      </w:r>
      <w:r w:rsidRPr="00894F32">
        <w:rPr>
          <w:rFonts w:cs="Arial"/>
          <w:i/>
          <w:szCs w:val="24"/>
        </w:rPr>
        <w:t>placed</w:t>
      </w:r>
      <w:r w:rsidRPr="00894F32">
        <w:rPr>
          <w:rFonts w:cs="Arial"/>
          <w:szCs w:val="24"/>
        </w:rPr>
        <w:t xml:space="preserve"> in permanent housing. </w:t>
      </w:r>
      <w:r w:rsidR="006C5FFE" w:rsidRPr="00894F32">
        <w:rPr>
          <w:rFonts w:cs="Arial"/>
          <w:szCs w:val="24"/>
        </w:rPr>
        <w:t xml:space="preserve"> </w:t>
      </w:r>
      <w:r w:rsidRPr="00894F32">
        <w:rPr>
          <w:rFonts w:cs="Arial"/>
          <w:szCs w:val="24"/>
        </w:rPr>
        <w:t>To be effective, objectives should be clear and leave no room for interpretation.</w:t>
      </w:r>
    </w:p>
    <w:p w14:paraId="56008EEC" w14:textId="77777777" w:rsidR="008D03FA" w:rsidRPr="00894F32" w:rsidRDefault="008D03FA" w:rsidP="008D03FA">
      <w:pPr>
        <w:spacing w:after="200"/>
        <w:rPr>
          <w:rFonts w:cs="Arial"/>
          <w:b/>
          <w:szCs w:val="24"/>
        </w:rPr>
      </w:pPr>
      <w:r w:rsidRPr="00894F32">
        <w:rPr>
          <w:rFonts w:cs="Arial"/>
          <w:b/>
          <w:szCs w:val="24"/>
        </w:rPr>
        <w:t>SMART</w:t>
      </w:r>
      <w:r w:rsidRPr="00894F32">
        <w:rPr>
          <w:rFonts w:cs="Arial"/>
          <w:szCs w:val="24"/>
        </w:rPr>
        <w:t xml:space="preserve"> is a helpful acronym for developing objectives that are </w:t>
      </w:r>
      <w:r w:rsidRPr="00894F32">
        <w:rPr>
          <w:rFonts w:cs="Arial"/>
          <w:b/>
          <w:i/>
          <w:szCs w:val="24"/>
        </w:rPr>
        <w:t>specific, measurable, achievable,</w:t>
      </w:r>
      <w:r w:rsidRPr="00894F32">
        <w:rPr>
          <w:rFonts w:cs="Arial"/>
          <w:b/>
          <w:szCs w:val="24"/>
        </w:rPr>
        <w:t xml:space="preserve"> </w:t>
      </w:r>
      <w:r w:rsidRPr="00894F32">
        <w:rPr>
          <w:rFonts w:cs="Arial"/>
          <w:b/>
          <w:i/>
          <w:szCs w:val="24"/>
        </w:rPr>
        <w:t>realistic, and time-bound</w:t>
      </w:r>
      <w:r w:rsidRPr="00894F32">
        <w:rPr>
          <w:rFonts w:cs="Arial"/>
          <w:b/>
          <w:szCs w:val="24"/>
        </w:rPr>
        <w:t>:</w:t>
      </w:r>
    </w:p>
    <w:p w14:paraId="6E77CE18" w14:textId="77777777" w:rsidR="008D03FA" w:rsidRPr="00894F32" w:rsidRDefault="008D03FA" w:rsidP="008D03FA">
      <w:pPr>
        <w:spacing w:after="0"/>
        <w:rPr>
          <w:rFonts w:cs="Arial"/>
          <w:szCs w:val="24"/>
        </w:rPr>
      </w:pPr>
      <w:r w:rsidRPr="00894F32">
        <w:rPr>
          <w:rFonts w:cs="Arial"/>
          <w:b/>
          <w:i/>
          <w:szCs w:val="24"/>
        </w:rPr>
        <w:t>Specific</w:t>
      </w:r>
      <w:r w:rsidRPr="00894F32">
        <w:rPr>
          <w:rFonts w:cs="Arial"/>
          <w:szCs w:val="24"/>
        </w:rPr>
        <w:t xml:space="preserve"> – </w:t>
      </w:r>
    </w:p>
    <w:p w14:paraId="052A712C" w14:textId="1E82AC48" w:rsidR="008D03FA" w:rsidRPr="00894F32" w:rsidRDefault="008D03FA" w:rsidP="008D03FA">
      <w:pPr>
        <w:spacing w:after="0"/>
        <w:rPr>
          <w:rFonts w:cs="Arial"/>
          <w:szCs w:val="24"/>
        </w:rPr>
      </w:pPr>
      <w:r w:rsidRPr="00894F32">
        <w:rPr>
          <w:rFonts w:cs="Arial"/>
          <w:szCs w:val="24"/>
        </w:rPr>
        <w:t xml:space="preserve">Includes the “who” and “what” of program activities. </w:t>
      </w:r>
      <w:r w:rsidR="006C5FFE" w:rsidRPr="00894F32">
        <w:rPr>
          <w:rFonts w:cs="Arial"/>
          <w:szCs w:val="24"/>
        </w:rPr>
        <w:t xml:space="preserve"> </w:t>
      </w:r>
      <w:r w:rsidRPr="00894F32">
        <w:rPr>
          <w:rFonts w:cs="Arial"/>
          <w:szCs w:val="24"/>
        </w:rPr>
        <w:t xml:space="preserve">Use only one action verb to avoid issues with measuring success. </w:t>
      </w:r>
      <w:r w:rsidR="006C5FFE" w:rsidRPr="00894F32">
        <w:rPr>
          <w:rFonts w:cs="Arial"/>
          <w:szCs w:val="24"/>
        </w:rPr>
        <w:t xml:space="preserve"> </w:t>
      </w:r>
      <w:r w:rsidRPr="00894F32">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844619A" w14:textId="77777777" w:rsidR="008D03FA" w:rsidRPr="00894F32" w:rsidRDefault="008D03FA" w:rsidP="008D03FA">
      <w:pPr>
        <w:spacing w:after="0"/>
        <w:rPr>
          <w:rFonts w:cs="Arial"/>
          <w:szCs w:val="24"/>
        </w:rPr>
      </w:pPr>
    </w:p>
    <w:p w14:paraId="026128C4" w14:textId="77777777" w:rsidR="008D03FA" w:rsidRPr="00894F32" w:rsidRDefault="008D03FA" w:rsidP="008D03FA">
      <w:pPr>
        <w:spacing w:after="0"/>
        <w:rPr>
          <w:rFonts w:cs="Arial"/>
          <w:szCs w:val="24"/>
        </w:rPr>
      </w:pPr>
      <w:r w:rsidRPr="00894F32">
        <w:rPr>
          <w:rFonts w:cs="Arial"/>
          <w:b/>
          <w:i/>
          <w:szCs w:val="24"/>
        </w:rPr>
        <w:t>Measurable</w:t>
      </w:r>
      <w:r w:rsidRPr="00894F32">
        <w:rPr>
          <w:rFonts w:cs="Arial"/>
          <w:b/>
          <w:szCs w:val="24"/>
        </w:rPr>
        <w:t xml:space="preserve"> </w:t>
      </w:r>
      <w:r w:rsidRPr="00894F32">
        <w:rPr>
          <w:rFonts w:cs="Arial"/>
          <w:szCs w:val="24"/>
        </w:rPr>
        <w:t xml:space="preserve">– </w:t>
      </w:r>
    </w:p>
    <w:p w14:paraId="6465962E" w14:textId="2012ABBE" w:rsidR="008D03FA" w:rsidRPr="00894F32" w:rsidRDefault="008D03FA" w:rsidP="008D03FA">
      <w:pPr>
        <w:spacing w:after="0"/>
        <w:rPr>
          <w:rFonts w:eastAsia="Calibri" w:cs="Arial"/>
          <w:szCs w:val="24"/>
        </w:rPr>
      </w:pPr>
      <w:r w:rsidRPr="00894F32">
        <w:rPr>
          <w:rFonts w:cs="Arial"/>
          <w:szCs w:val="24"/>
        </w:rPr>
        <w:t xml:space="preserve">How much change is expected. </w:t>
      </w:r>
      <w:r w:rsidR="006C5FFE" w:rsidRPr="00894F32">
        <w:rPr>
          <w:rFonts w:cs="Arial"/>
          <w:szCs w:val="24"/>
        </w:rPr>
        <w:t xml:space="preserve"> </w:t>
      </w:r>
      <w:r w:rsidRPr="00894F32">
        <w:rPr>
          <w:rFonts w:cs="Arial"/>
          <w:szCs w:val="24"/>
        </w:rPr>
        <w:t xml:space="preserve">It must be possible to count or otherwise quantify an activity or its results. </w:t>
      </w:r>
      <w:r w:rsidR="006C5FFE" w:rsidRPr="00894F32">
        <w:rPr>
          <w:rFonts w:cs="Arial"/>
          <w:szCs w:val="24"/>
        </w:rPr>
        <w:t xml:space="preserve"> </w:t>
      </w:r>
      <w:r w:rsidRPr="00894F32">
        <w:rPr>
          <w:rFonts w:cs="Arial"/>
          <w:szCs w:val="24"/>
        </w:rPr>
        <w:t xml:space="preserve">It also means that the source of and mechanism for collecting measurement data can be identified and that collection of the data is feasible for your program. </w:t>
      </w:r>
      <w:r w:rsidR="006C5FFE" w:rsidRPr="00894F32">
        <w:rPr>
          <w:rFonts w:cs="Arial"/>
          <w:szCs w:val="24"/>
        </w:rPr>
        <w:t xml:space="preserve"> </w:t>
      </w:r>
      <w:r w:rsidRPr="00894F32">
        <w:rPr>
          <w:rFonts w:cs="Arial"/>
          <w:szCs w:val="24"/>
        </w:rPr>
        <w:t xml:space="preserve">A baseline measurement is required to document change (e.g., to measure the percentage of increase or decrease). </w:t>
      </w:r>
      <w:r w:rsidR="006C5FFE" w:rsidRPr="00894F32">
        <w:rPr>
          <w:rFonts w:cs="Arial"/>
          <w:szCs w:val="24"/>
        </w:rPr>
        <w:t xml:space="preserve"> </w:t>
      </w:r>
      <w:r w:rsidRPr="00894F32">
        <w:rPr>
          <w:rFonts w:cs="Arial"/>
          <w:szCs w:val="24"/>
        </w:rPr>
        <w:t xml:space="preserve">If you plan to use a specific measurement instrument, it is recommended that you incorporate its use into the objective. </w:t>
      </w:r>
      <w:r w:rsidR="006C5FFE" w:rsidRPr="00894F32">
        <w:rPr>
          <w:rFonts w:cs="Arial"/>
          <w:szCs w:val="24"/>
        </w:rPr>
        <w:t xml:space="preserve"> </w:t>
      </w:r>
      <w:r w:rsidRPr="00894F32">
        <w:rPr>
          <w:rFonts w:cs="Arial"/>
          <w:szCs w:val="24"/>
        </w:rPr>
        <w:t xml:space="preserve">Example: </w:t>
      </w:r>
      <w:r w:rsidRPr="00894F32">
        <w:rPr>
          <w:rFonts w:eastAsia="Calibri" w:cs="Arial"/>
          <w:szCs w:val="24"/>
        </w:rPr>
        <w:t>By 9/20 increase by 10% the number of 8</w:t>
      </w:r>
      <w:r w:rsidRPr="00894F32">
        <w:rPr>
          <w:rFonts w:eastAsia="Calibri" w:cs="Arial"/>
          <w:szCs w:val="24"/>
          <w:vertAlign w:val="superscript"/>
        </w:rPr>
        <w:t xml:space="preserve">th, </w:t>
      </w:r>
      <w:r w:rsidRPr="00894F32">
        <w:rPr>
          <w:rFonts w:eastAsia="Calibri" w:cs="Arial"/>
          <w:szCs w:val="24"/>
        </w:rPr>
        <w:t>9</w:t>
      </w:r>
      <w:r w:rsidRPr="00894F32">
        <w:rPr>
          <w:rFonts w:eastAsia="Calibri" w:cs="Arial"/>
          <w:szCs w:val="24"/>
          <w:vertAlign w:val="superscript"/>
        </w:rPr>
        <w:t>th</w:t>
      </w:r>
      <w:r w:rsidRPr="00894F32">
        <w:rPr>
          <w:rFonts w:eastAsia="Calibri" w:cs="Arial"/>
          <w:szCs w:val="24"/>
        </w:rPr>
        <w:t>, and 10</w:t>
      </w:r>
      <w:r w:rsidRPr="00894F32">
        <w:rPr>
          <w:rFonts w:eastAsia="Calibri" w:cs="Arial"/>
          <w:szCs w:val="24"/>
          <w:vertAlign w:val="superscript"/>
        </w:rPr>
        <w:t>th</w:t>
      </w:r>
      <w:r w:rsidRPr="00894F32">
        <w:rPr>
          <w:rFonts w:eastAsia="Calibri" w:cs="Arial"/>
          <w:szCs w:val="24"/>
        </w:rPr>
        <w:t xml:space="preserve"> grade students who disapprove of marijuana use as measured by the annual school youth survey.</w:t>
      </w:r>
    </w:p>
    <w:p w14:paraId="283F5EA5" w14:textId="77777777" w:rsidR="008D03FA" w:rsidRPr="00894F32" w:rsidRDefault="008D03FA" w:rsidP="008D03FA">
      <w:pPr>
        <w:spacing w:after="0"/>
        <w:rPr>
          <w:rFonts w:eastAsia="Calibri" w:cs="Arial"/>
          <w:b/>
          <w:bCs/>
          <w:szCs w:val="24"/>
        </w:rPr>
      </w:pPr>
    </w:p>
    <w:p w14:paraId="221EBB0E" w14:textId="77777777" w:rsidR="008D03FA" w:rsidRPr="00894F32" w:rsidRDefault="008D03FA" w:rsidP="008D03FA">
      <w:pPr>
        <w:spacing w:after="0"/>
        <w:rPr>
          <w:rFonts w:cs="Arial"/>
          <w:i/>
          <w:szCs w:val="24"/>
        </w:rPr>
      </w:pPr>
      <w:r w:rsidRPr="00894F32">
        <w:rPr>
          <w:rFonts w:cs="Arial"/>
          <w:b/>
          <w:i/>
          <w:szCs w:val="24"/>
        </w:rPr>
        <w:t>Achievable</w:t>
      </w:r>
      <w:r w:rsidRPr="00894F32">
        <w:rPr>
          <w:rFonts w:cs="Arial"/>
          <w:i/>
          <w:szCs w:val="24"/>
        </w:rPr>
        <w:t xml:space="preserve"> – </w:t>
      </w:r>
    </w:p>
    <w:p w14:paraId="0FFADD22" w14:textId="0753601C" w:rsidR="008D03FA" w:rsidRPr="00894F32" w:rsidRDefault="008D03FA" w:rsidP="008D03FA">
      <w:pPr>
        <w:spacing w:after="0"/>
        <w:rPr>
          <w:rFonts w:cs="Arial"/>
          <w:szCs w:val="24"/>
        </w:rPr>
      </w:pPr>
      <w:r w:rsidRPr="00894F32">
        <w:rPr>
          <w:rFonts w:cs="Arial"/>
          <w:szCs w:val="24"/>
        </w:rPr>
        <w:t xml:space="preserve">Objectives should be attainable within a given time frame and with available program resources. </w:t>
      </w:r>
      <w:r w:rsidR="006C5FFE" w:rsidRPr="00894F32">
        <w:rPr>
          <w:rFonts w:cs="Arial"/>
          <w:szCs w:val="24"/>
        </w:rPr>
        <w:t xml:space="preserve"> </w:t>
      </w:r>
      <w:r w:rsidRPr="00894F32">
        <w:rPr>
          <w:rFonts w:cs="Arial"/>
          <w:szCs w:val="24"/>
        </w:rPr>
        <w:t>For example, “The new part-time nutritionist will meet with seven teenage mothers each week to design a complete dietary plan” is a more achievable objective than “Teenage mothers will learn about proper nutrition.”</w:t>
      </w:r>
    </w:p>
    <w:p w14:paraId="26021B0C" w14:textId="77777777" w:rsidR="008D03FA" w:rsidRPr="00894F32" w:rsidRDefault="008D03FA" w:rsidP="008D03FA">
      <w:pPr>
        <w:spacing w:after="0"/>
        <w:rPr>
          <w:rFonts w:cs="Arial"/>
          <w:szCs w:val="24"/>
        </w:rPr>
      </w:pPr>
    </w:p>
    <w:p w14:paraId="39D46FF4" w14:textId="77777777" w:rsidR="008D03FA" w:rsidRPr="00894F32" w:rsidRDefault="008D03FA" w:rsidP="008D03FA">
      <w:pPr>
        <w:spacing w:after="0"/>
        <w:rPr>
          <w:rFonts w:cs="Arial"/>
          <w:i/>
          <w:szCs w:val="24"/>
        </w:rPr>
      </w:pPr>
      <w:r w:rsidRPr="00894F32">
        <w:rPr>
          <w:rFonts w:cs="Arial"/>
          <w:b/>
          <w:i/>
          <w:szCs w:val="24"/>
        </w:rPr>
        <w:t>Realistic</w:t>
      </w:r>
      <w:r w:rsidRPr="00894F32">
        <w:rPr>
          <w:rFonts w:cs="Arial"/>
          <w:i/>
          <w:szCs w:val="24"/>
        </w:rPr>
        <w:t xml:space="preserve"> – </w:t>
      </w:r>
    </w:p>
    <w:p w14:paraId="25D7C041" w14:textId="77777777" w:rsidR="008D03FA" w:rsidRPr="00894F32" w:rsidRDefault="008D03FA" w:rsidP="008D03FA">
      <w:pPr>
        <w:spacing w:after="0"/>
        <w:rPr>
          <w:rFonts w:cs="Arial"/>
          <w:szCs w:val="24"/>
        </w:rPr>
      </w:pPr>
      <w:r w:rsidRPr="00894F32">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60F74492" w14:textId="77777777" w:rsidR="008D03FA" w:rsidRPr="00894F32" w:rsidRDefault="008D03FA" w:rsidP="008D03FA">
      <w:pPr>
        <w:spacing w:after="0"/>
        <w:rPr>
          <w:rFonts w:cs="Arial"/>
          <w:szCs w:val="24"/>
        </w:rPr>
      </w:pPr>
    </w:p>
    <w:p w14:paraId="090E6F68" w14:textId="77777777" w:rsidR="008D03FA" w:rsidRPr="00894F32" w:rsidRDefault="008D03FA" w:rsidP="008D03FA">
      <w:pPr>
        <w:spacing w:after="0"/>
        <w:rPr>
          <w:rFonts w:cs="Arial"/>
          <w:szCs w:val="24"/>
        </w:rPr>
      </w:pPr>
      <w:r w:rsidRPr="00894F32">
        <w:rPr>
          <w:rFonts w:cs="Arial"/>
          <w:b/>
          <w:i/>
          <w:szCs w:val="24"/>
        </w:rPr>
        <w:t>Time-bound</w:t>
      </w:r>
      <w:r w:rsidRPr="00894F32">
        <w:rPr>
          <w:rFonts w:cs="Arial"/>
          <w:b/>
          <w:color w:val="4F81BD"/>
          <w:szCs w:val="24"/>
        </w:rPr>
        <w:t xml:space="preserve"> </w:t>
      </w:r>
      <w:r w:rsidRPr="00894F32">
        <w:rPr>
          <w:rFonts w:cs="Arial"/>
          <w:szCs w:val="24"/>
        </w:rPr>
        <w:t xml:space="preserve">– </w:t>
      </w:r>
    </w:p>
    <w:p w14:paraId="09D49E82" w14:textId="249ABB9C" w:rsidR="008D03FA" w:rsidRPr="00894F32" w:rsidRDefault="008D03FA" w:rsidP="008D03FA">
      <w:pPr>
        <w:spacing w:after="0"/>
        <w:rPr>
          <w:rFonts w:cs="Arial"/>
          <w:szCs w:val="24"/>
        </w:rPr>
      </w:pPr>
      <w:r w:rsidRPr="00894F32">
        <w:rPr>
          <w:rFonts w:cs="Arial"/>
          <w:szCs w:val="24"/>
        </w:rPr>
        <w:lastRenderedPageBreak/>
        <w:t>Provide a time frame indicating when the objective will be measured or a time by when the objective will be met.</w:t>
      </w:r>
      <w:r w:rsidR="006C5FFE" w:rsidRPr="00894F32">
        <w:rPr>
          <w:rFonts w:cs="Arial"/>
          <w:szCs w:val="24"/>
        </w:rPr>
        <w:t xml:space="preserve"> </w:t>
      </w:r>
      <w:r w:rsidRPr="00894F32">
        <w:rPr>
          <w:rFonts w:cs="Arial"/>
          <w:szCs w:val="24"/>
        </w:rPr>
        <w:t xml:space="preserve"> For example, “Five new peer educators will be recruited by the second quarter of the first funding year” is a better objective than “New peer educators will be hired.”</w:t>
      </w:r>
    </w:p>
    <w:p w14:paraId="3CD19DC5" w14:textId="77777777" w:rsidR="008D03FA" w:rsidRPr="00894F32" w:rsidRDefault="008D03FA" w:rsidP="008D03FA">
      <w:pPr>
        <w:spacing w:after="0"/>
        <w:rPr>
          <w:rFonts w:cs="Arial"/>
          <w:szCs w:val="24"/>
        </w:rPr>
      </w:pPr>
    </w:p>
    <w:p w14:paraId="66BF3EF8" w14:textId="77777777" w:rsidR="008D03FA" w:rsidRPr="00894F32" w:rsidRDefault="008D03FA" w:rsidP="008D03FA">
      <w:pPr>
        <w:rPr>
          <w:rFonts w:cs="Arial"/>
          <w:b/>
          <w:szCs w:val="24"/>
          <w:u w:val="single"/>
        </w:rPr>
      </w:pPr>
      <w:r w:rsidRPr="00894F32">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8D03FA" w:rsidRPr="00894F32" w14:paraId="436FA083" w14:textId="77777777" w:rsidTr="00CA4CF9">
        <w:trPr>
          <w:cantSplit/>
          <w:tblHeader/>
        </w:trPr>
        <w:tc>
          <w:tcPr>
            <w:tcW w:w="1474" w:type="pct"/>
            <w:shd w:val="clear" w:color="auto" w:fill="B8CCE4" w:themeFill="accent1" w:themeFillTint="66"/>
          </w:tcPr>
          <w:p w14:paraId="51DFABA6" w14:textId="77777777" w:rsidR="008D03FA" w:rsidRPr="00894F32" w:rsidRDefault="008D03FA" w:rsidP="008D03FA">
            <w:pPr>
              <w:spacing w:after="200"/>
              <w:jc w:val="center"/>
              <w:rPr>
                <w:rFonts w:cs="Arial"/>
                <w:sz w:val="22"/>
                <w:szCs w:val="24"/>
              </w:rPr>
            </w:pPr>
            <w:r w:rsidRPr="00894F32">
              <w:rPr>
                <w:rFonts w:cs="Arial"/>
                <w:b/>
                <w:sz w:val="22"/>
                <w:szCs w:val="24"/>
              </w:rPr>
              <w:t>Non-SMART Objective</w:t>
            </w:r>
          </w:p>
        </w:tc>
        <w:tc>
          <w:tcPr>
            <w:tcW w:w="1694" w:type="pct"/>
            <w:shd w:val="clear" w:color="auto" w:fill="B8CCE4" w:themeFill="accent1" w:themeFillTint="66"/>
          </w:tcPr>
          <w:p w14:paraId="0CC8ED4E" w14:textId="77777777" w:rsidR="008D03FA" w:rsidRPr="00894F32" w:rsidRDefault="008D03FA" w:rsidP="008D03FA">
            <w:pPr>
              <w:spacing w:after="200"/>
              <w:jc w:val="center"/>
              <w:rPr>
                <w:rFonts w:cs="Arial"/>
                <w:sz w:val="22"/>
                <w:szCs w:val="24"/>
              </w:rPr>
            </w:pPr>
            <w:r w:rsidRPr="00894F32">
              <w:rPr>
                <w:rFonts w:cs="Arial"/>
                <w:b/>
                <w:sz w:val="22"/>
                <w:szCs w:val="24"/>
              </w:rPr>
              <w:t>Critique</w:t>
            </w:r>
          </w:p>
        </w:tc>
        <w:tc>
          <w:tcPr>
            <w:tcW w:w="1832" w:type="pct"/>
            <w:shd w:val="clear" w:color="auto" w:fill="B8CCE4" w:themeFill="accent1" w:themeFillTint="66"/>
          </w:tcPr>
          <w:p w14:paraId="13446F54" w14:textId="77777777" w:rsidR="008D03FA" w:rsidRPr="00894F32" w:rsidRDefault="008D03FA" w:rsidP="008D03FA">
            <w:pPr>
              <w:spacing w:after="200"/>
              <w:jc w:val="center"/>
              <w:rPr>
                <w:rFonts w:cs="Arial"/>
                <w:sz w:val="22"/>
                <w:szCs w:val="24"/>
              </w:rPr>
            </w:pPr>
            <w:r w:rsidRPr="00894F32">
              <w:rPr>
                <w:rFonts w:cs="Arial"/>
                <w:b/>
                <w:sz w:val="22"/>
                <w:szCs w:val="24"/>
              </w:rPr>
              <w:t>SMART Objective</w:t>
            </w:r>
          </w:p>
        </w:tc>
      </w:tr>
      <w:tr w:rsidR="008D03FA" w:rsidRPr="00894F32" w14:paraId="020D0450" w14:textId="77777777" w:rsidTr="00CA4CF9">
        <w:trPr>
          <w:trHeight w:val="3212"/>
        </w:trPr>
        <w:tc>
          <w:tcPr>
            <w:tcW w:w="1474" w:type="pct"/>
            <w:shd w:val="clear" w:color="auto" w:fill="auto"/>
          </w:tcPr>
          <w:p w14:paraId="2C6DA7DE" w14:textId="77777777" w:rsidR="008D03FA" w:rsidRPr="00894F32" w:rsidRDefault="008D03FA" w:rsidP="008D03FA">
            <w:pPr>
              <w:rPr>
                <w:rFonts w:cs="Arial"/>
                <w:sz w:val="20"/>
                <w:szCs w:val="24"/>
              </w:rPr>
            </w:pPr>
            <w:r w:rsidRPr="00894F32">
              <w:rPr>
                <w:rFonts w:cs="Arial"/>
                <w:sz w:val="20"/>
                <w:szCs w:val="24"/>
              </w:rPr>
              <w:t xml:space="preserve">Teachers will be trained on the selected evidence-based substance abuse prevention curriculum.  </w:t>
            </w:r>
          </w:p>
          <w:p w14:paraId="05CDC72B" w14:textId="77777777" w:rsidR="008D03FA" w:rsidRPr="00894F32" w:rsidRDefault="008D03FA" w:rsidP="008D03FA">
            <w:pPr>
              <w:spacing w:after="200"/>
              <w:rPr>
                <w:rFonts w:cs="Arial"/>
                <w:sz w:val="20"/>
              </w:rPr>
            </w:pPr>
          </w:p>
        </w:tc>
        <w:tc>
          <w:tcPr>
            <w:tcW w:w="1694" w:type="pct"/>
            <w:shd w:val="clear" w:color="auto" w:fill="auto"/>
          </w:tcPr>
          <w:p w14:paraId="425E7617" w14:textId="5F1C144E" w:rsidR="008D03FA" w:rsidRPr="00894F32" w:rsidRDefault="008D03FA" w:rsidP="008D03FA">
            <w:pPr>
              <w:rPr>
                <w:rFonts w:cs="Arial"/>
                <w:sz w:val="20"/>
              </w:rPr>
            </w:pPr>
            <w:r w:rsidRPr="00894F32">
              <w:rPr>
                <w:rFonts w:cs="Arial"/>
                <w:sz w:val="20"/>
                <w:szCs w:val="24"/>
              </w:rPr>
              <w:t xml:space="preserve">The objective is not SMART because it is not </w:t>
            </w:r>
            <w:r w:rsidRPr="00894F32">
              <w:rPr>
                <w:rFonts w:cs="Arial"/>
                <w:i/>
                <w:sz w:val="20"/>
                <w:szCs w:val="24"/>
              </w:rPr>
              <w:t>specific, measurable</w:t>
            </w:r>
            <w:r w:rsidRPr="00894F32">
              <w:rPr>
                <w:rFonts w:cs="Arial"/>
                <w:sz w:val="20"/>
                <w:szCs w:val="24"/>
              </w:rPr>
              <w:t xml:space="preserve">, or </w:t>
            </w:r>
            <w:r w:rsidRPr="00894F32">
              <w:rPr>
                <w:rFonts w:cs="Arial"/>
                <w:i/>
                <w:sz w:val="20"/>
                <w:szCs w:val="24"/>
              </w:rPr>
              <w:t>time-bound</w:t>
            </w:r>
            <w:r w:rsidRPr="00894F32">
              <w:rPr>
                <w:rFonts w:cs="Arial"/>
                <w:sz w:val="20"/>
                <w:szCs w:val="24"/>
              </w:rPr>
              <w:t xml:space="preserve">. </w:t>
            </w:r>
            <w:r w:rsidR="006C5FFE" w:rsidRPr="00894F32">
              <w:rPr>
                <w:rFonts w:cs="Arial"/>
                <w:sz w:val="20"/>
                <w:szCs w:val="24"/>
              </w:rPr>
              <w:t xml:space="preserve"> </w:t>
            </w:r>
            <w:r w:rsidRPr="00894F32">
              <w:rPr>
                <w:rFonts w:cs="Arial"/>
                <w:sz w:val="20"/>
                <w:szCs w:val="24"/>
              </w:rPr>
              <w:t xml:space="preserve">It can be made SMART by </w:t>
            </w:r>
            <w:r w:rsidRPr="00894F32">
              <w:rPr>
                <w:rFonts w:cs="Arial"/>
                <w:i/>
                <w:sz w:val="20"/>
                <w:szCs w:val="24"/>
              </w:rPr>
              <w:t>specifically</w:t>
            </w:r>
            <w:r w:rsidRPr="00894F32">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3CE53669" w14:textId="77777777" w:rsidR="008D03FA" w:rsidRPr="00894F32" w:rsidRDefault="008D03FA" w:rsidP="008D03FA">
            <w:pPr>
              <w:rPr>
                <w:rFonts w:cs="Arial"/>
                <w:sz w:val="20"/>
                <w:szCs w:val="24"/>
              </w:rPr>
            </w:pPr>
            <w:r w:rsidRPr="00894F32">
              <w:rPr>
                <w:rFonts w:cs="Arial"/>
                <w:b/>
                <w:i/>
                <w:sz w:val="20"/>
                <w:szCs w:val="24"/>
              </w:rPr>
              <w:t>By June 1, 2022</w:t>
            </w:r>
            <w:r w:rsidRPr="00894F32">
              <w:rPr>
                <w:rFonts w:cs="Arial"/>
                <w:i/>
                <w:sz w:val="20"/>
                <w:szCs w:val="24"/>
              </w:rPr>
              <w:t xml:space="preserve">, </w:t>
            </w:r>
            <w:r w:rsidRPr="00894F32">
              <w:rPr>
                <w:rFonts w:cs="Arial"/>
                <w:b/>
                <w:i/>
                <w:sz w:val="20"/>
                <w:szCs w:val="24"/>
              </w:rPr>
              <w:t>LEA supervisory staff</w:t>
            </w:r>
            <w:r w:rsidRPr="00894F32">
              <w:rPr>
                <w:rFonts w:cs="Arial"/>
                <w:sz w:val="20"/>
                <w:szCs w:val="24"/>
              </w:rPr>
              <w:t xml:space="preserve"> will have trained </w:t>
            </w:r>
            <w:r w:rsidRPr="00894F32">
              <w:rPr>
                <w:rFonts w:cs="Arial"/>
                <w:b/>
                <w:i/>
                <w:sz w:val="20"/>
                <w:szCs w:val="24"/>
              </w:rPr>
              <w:t>75% of</w:t>
            </w:r>
            <w:r w:rsidRPr="00894F32">
              <w:rPr>
                <w:rFonts w:cs="Arial"/>
                <w:i/>
                <w:sz w:val="20"/>
                <w:szCs w:val="24"/>
              </w:rPr>
              <w:t xml:space="preserve"> </w:t>
            </w:r>
            <w:r w:rsidRPr="00894F32">
              <w:rPr>
                <w:rFonts w:cs="Arial"/>
                <w:b/>
                <w:i/>
                <w:sz w:val="20"/>
                <w:szCs w:val="24"/>
              </w:rPr>
              <w:t>health education</w:t>
            </w:r>
            <w:r w:rsidRPr="00894F32">
              <w:rPr>
                <w:rFonts w:cs="Arial"/>
                <w:sz w:val="20"/>
                <w:szCs w:val="24"/>
              </w:rPr>
              <w:t xml:space="preserve"> teachers </w:t>
            </w:r>
            <w:r w:rsidRPr="00894F32">
              <w:rPr>
                <w:rFonts w:cs="Arial"/>
                <w:b/>
                <w:i/>
                <w:sz w:val="20"/>
                <w:szCs w:val="24"/>
              </w:rPr>
              <w:t>in the local</w:t>
            </w:r>
            <w:r w:rsidRPr="00894F32">
              <w:rPr>
                <w:rFonts w:cs="Arial"/>
                <w:b/>
                <w:sz w:val="20"/>
                <w:szCs w:val="24"/>
              </w:rPr>
              <w:t xml:space="preserve"> </w:t>
            </w:r>
            <w:r w:rsidRPr="00894F32">
              <w:rPr>
                <w:rFonts w:cs="Arial"/>
                <w:b/>
                <w:i/>
                <w:sz w:val="20"/>
                <w:szCs w:val="24"/>
              </w:rPr>
              <w:t>school</w:t>
            </w:r>
            <w:r w:rsidRPr="00894F32">
              <w:rPr>
                <w:rFonts w:cs="Arial"/>
                <w:i/>
                <w:sz w:val="20"/>
                <w:szCs w:val="24"/>
              </w:rPr>
              <w:t xml:space="preserve"> </w:t>
            </w:r>
            <w:r w:rsidRPr="00894F32">
              <w:rPr>
                <w:rFonts w:cs="Arial"/>
                <w:b/>
                <w:i/>
                <w:sz w:val="20"/>
                <w:szCs w:val="24"/>
              </w:rPr>
              <w:t>district</w:t>
            </w:r>
            <w:r w:rsidRPr="00894F32">
              <w:rPr>
                <w:rFonts w:cs="Arial"/>
                <w:sz w:val="20"/>
                <w:szCs w:val="24"/>
              </w:rPr>
              <w:t xml:space="preserve"> on the selected, evidence-based substance abuse prevention curriculum. </w:t>
            </w:r>
          </w:p>
          <w:p w14:paraId="40651CC2" w14:textId="77777777" w:rsidR="008D03FA" w:rsidRPr="00894F32" w:rsidRDefault="008D03FA" w:rsidP="008D03FA">
            <w:pPr>
              <w:spacing w:after="200"/>
              <w:rPr>
                <w:rFonts w:cs="Arial"/>
                <w:sz w:val="20"/>
              </w:rPr>
            </w:pPr>
          </w:p>
        </w:tc>
      </w:tr>
      <w:tr w:rsidR="008D03FA" w:rsidRPr="00894F32" w14:paraId="352E2869" w14:textId="77777777" w:rsidTr="00CA4CF9">
        <w:tc>
          <w:tcPr>
            <w:tcW w:w="1474" w:type="pct"/>
            <w:shd w:val="clear" w:color="auto" w:fill="auto"/>
          </w:tcPr>
          <w:p w14:paraId="486B2FA1" w14:textId="77777777" w:rsidR="008D03FA" w:rsidRPr="00894F32" w:rsidRDefault="008D03FA" w:rsidP="008D03FA">
            <w:pPr>
              <w:rPr>
                <w:rFonts w:cs="Arial"/>
                <w:sz w:val="20"/>
                <w:szCs w:val="24"/>
              </w:rPr>
            </w:pPr>
            <w:r w:rsidRPr="00894F32">
              <w:rPr>
                <w:rFonts w:cs="Arial"/>
                <w:sz w:val="20"/>
                <w:szCs w:val="24"/>
              </w:rPr>
              <w:t>90% of youth will participate in classes on assertive communication skills.</w:t>
            </w:r>
          </w:p>
          <w:p w14:paraId="530F00AA" w14:textId="77777777" w:rsidR="008D03FA" w:rsidRPr="00894F32" w:rsidRDefault="008D03FA" w:rsidP="008D03FA">
            <w:pPr>
              <w:spacing w:after="200"/>
              <w:rPr>
                <w:rFonts w:cs="Arial"/>
                <w:sz w:val="20"/>
              </w:rPr>
            </w:pPr>
          </w:p>
        </w:tc>
        <w:tc>
          <w:tcPr>
            <w:tcW w:w="1694" w:type="pct"/>
            <w:shd w:val="clear" w:color="auto" w:fill="auto"/>
          </w:tcPr>
          <w:p w14:paraId="01996E0D" w14:textId="5343DCDC" w:rsidR="008D03FA" w:rsidRPr="00894F32" w:rsidRDefault="008D03FA" w:rsidP="008D03FA">
            <w:pPr>
              <w:rPr>
                <w:rFonts w:cs="Arial"/>
                <w:sz w:val="20"/>
              </w:rPr>
            </w:pPr>
            <w:r w:rsidRPr="00894F32">
              <w:rPr>
                <w:rFonts w:cs="Arial"/>
                <w:sz w:val="20"/>
                <w:szCs w:val="24"/>
              </w:rPr>
              <w:t xml:space="preserve">This objective is not SMART because it is not </w:t>
            </w:r>
            <w:r w:rsidRPr="00894F32">
              <w:rPr>
                <w:rFonts w:cs="Arial"/>
                <w:i/>
                <w:sz w:val="20"/>
                <w:szCs w:val="24"/>
              </w:rPr>
              <w:t>specific</w:t>
            </w:r>
            <w:r w:rsidRPr="00894F32">
              <w:rPr>
                <w:rFonts w:cs="Arial"/>
                <w:sz w:val="20"/>
                <w:szCs w:val="24"/>
              </w:rPr>
              <w:t xml:space="preserve"> or </w:t>
            </w:r>
            <w:r w:rsidRPr="00894F32">
              <w:rPr>
                <w:rFonts w:cs="Arial"/>
                <w:i/>
                <w:sz w:val="20"/>
                <w:szCs w:val="24"/>
              </w:rPr>
              <w:t>time-bound.</w:t>
            </w:r>
            <w:r w:rsidRPr="00894F32">
              <w:rPr>
                <w:rFonts w:cs="Arial"/>
                <w:sz w:val="20"/>
                <w:szCs w:val="24"/>
              </w:rPr>
              <w:t xml:space="preserve"> </w:t>
            </w:r>
            <w:r w:rsidR="006C5FFE" w:rsidRPr="00894F32">
              <w:rPr>
                <w:rFonts w:cs="Arial"/>
                <w:sz w:val="20"/>
                <w:szCs w:val="24"/>
              </w:rPr>
              <w:t xml:space="preserve"> </w:t>
            </w:r>
            <w:r w:rsidRPr="00894F32">
              <w:rPr>
                <w:rFonts w:cs="Arial"/>
                <w:sz w:val="20"/>
                <w:szCs w:val="24"/>
              </w:rPr>
              <w:t xml:space="preserve">It can be made SMART by indicating </w:t>
            </w:r>
            <w:r w:rsidRPr="00894F32">
              <w:rPr>
                <w:rFonts w:cs="Arial"/>
                <w:i/>
                <w:sz w:val="20"/>
                <w:szCs w:val="24"/>
              </w:rPr>
              <w:t>who</w:t>
            </w:r>
            <w:r w:rsidRPr="00894F32">
              <w:rPr>
                <w:rFonts w:cs="Arial"/>
                <w:sz w:val="20"/>
                <w:szCs w:val="24"/>
              </w:rPr>
              <w:t xml:space="preserve"> will conduct the activity, </w:t>
            </w:r>
            <w:r w:rsidRPr="00894F32">
              <w:rPr>
                <w:rFonts w:cs="Arial"/>
                <w:i/>
                <w:sz w:val="20"/>
                <w:szCs w:val="24"/>
              </w:rPr>
              <w:t>by when</w:t>
            </w:r>
            <w:r w:rsidRPr="00894F32">
              <w:rPr>
                <w:rFonts w:cs="Arial"/>
                <w:sz w:val="20"/>
                <w:szCs w:val="24"/>
              </w:rPr>
              <w:t xml:space="preserve">, and </w:t>
            </w:r>
            <w:r w:rsidRPr="00894F32">
              <w:rPr>
                <w:rFonts w:cs="Arial"/>
                <w:i/>
                <w:sz w:val="20"/>
                <w:szCs w:val="24"/>
              </w:rPr>
              <w:t xml:space="preserve">who </w:t>
            </w:r>
            <w:r w:rsidRPr="00894F32">
              <w:rPr>
                <w:rFonts w:cs="Arial"/>
                <w:sz w:val="20"/>
                <w:szCs w:val="24"/>
              </w:rPr>
              <w:t>will participate in the lessons on assertive communication skills.</w:t>
            </w:r>
          </w:p>
        </w:tc>
        <w:tc>
          <w:tcPr>
            <w:tcW w:w="1832" w:type="pct"/>
            <w:shd w:val="clear" w:color="auto" w:fill="auto"/>
          </w:tcPr>
          <w:p w14:paraId="761F9899" w14:textId="47185023" w:rsidR="008D03FA" w:rsidRPr="00894F32" w:rsidRDefault="008D03FA" w:rsidP="008D03FA">
            <w:pPr>
              <w:rPr>
                <w:rFonts w:cs="Arial"/>
                <w:sz w:val="20"/>
              </w:rPr>
            </w:pPr>
            <w:r w:rsidRPr="00894F32">
              <w:rPr>
                <w:rFonts w:cs="Arial"/>
                <w:sz w:val="20"/>
                <w:szCs w:val="24"/>
              </w:rPr>
              <w:t xml:space="preserve">By the </w:t>
            </w:r>
            <w:r w:rsidRPr="00894F32">
              <w:rPr>
                <w:rFonts w:cs="Arial"/>
                <w:b/>
                <w:i/>
                <w:sz w:val="20"/>
                <w:szCs w:val="24"/>
              </w:rPr>
              <w:t>end of the 2022 school year</w:t>
            </w:r>
            <w:r w:rsidRPr="00894F32">
              <w:rPr>
                <w:rFonts w:cs="Arial"/>
                <w:i/>
                <w:sz w:val="20"/>
                <w:szCs w:val="24"/>
              </w:rPr>
              <w:t xml:space="preserve">, </w:t>
            </w:r>
            <w:r w:rsidRPr="00894F32">
              <w:rPr>
                <w:rFonts w:cs="Arial"/>
                <w:b/>
                <w:i/>
                <w:sz w:val="20"/>
                <w:szCs w:val="24"/>
              </w:rPr>
              <w:t>district health educators</w:t>
            </w:r>
            <w:r w:rsidRPr="00894F32">
              <w:rPr>
                <w:rFonts w:cs="Arial"/>
                <w:sz w:val="20"/>
                <w:szCs w:val="24"/>
              </w:rPr>
              <w:t xml:space="preserve"> will have conducted classes on assertive communication skills for 90% of youth </w:t>
            </w:r>
            <w:r w:rsidRPr="00894F32">
              <w:rPr>
                <w:rFonts w:cs="Arial"/>
                <w:b/>
                <w:i/>
                <w:sz w:val="20"/>
                <w:szCs w:val="24"/>
              </w:rPr>
              <w:t>in</w:t>
            </w:r>
            <w:r w:rsidRPr="00894F32">
              <w:rPr>
                <w:rFonts w:cs="Arial"/>
                <w:i/>
                <w:sz w:val="20"/>
                <w:szCs w:val="24"/>
              </w:rPr>
              <w:t xml:space="preserve"> </w:t>
            </w:r>
            <w:r w:rsidRPr="00894F32">
              <w:rPr>
                <w:rFonts w:cs="Arial"/>
                <w:b/>
                <w:i/>
                <w:sz w:val="20"/>
                <w:szCs w:val="24"/>
              </w:rPr>
              <w:t>the middle</w:t>
            </w:r>
            <w:r w:rsidRPr="00894F32">
              <w:rPr>
                <w:rFonts w:cs="Arial"/>
                <w:b/>
                <w:sz w:val="20"/>
                <w:szCs w:val="24"/>
              </w:rPr>
              <w:t xml:space="preserve"> </w:t>
            </w:r>
            <w:r w:rsidRPr="00894F32">
              <w:rPr>
                <w:rFonts w:cs="Arial"/>
                <w:b/>
                <w:i/>
                <w:sz w:val="20"/>
                <w:szCs w:val="24"/>
              </w:rPr>
              <w:t>school</w:t>
            </w:r>
            <w:r w:rsidRPr="00894F32">
              <w:rPr>
                <w:rFonts w:cs="Arial"/>
                <w:b/>
                <w:sz w:val="20"/>
                <w:szCs w:val="24"/>
              </w:rPr>
              <w:t xml:space="preserve"> </w:t>
            </w:r>
            <w:r w:rsidRPr="00894F32">
              <w:rPr>
                <w:rFonts w:cs="Arial"/>
                <w:sz w:val="20"/>
                <w:szCs w:val="24"/>
              </w:rPr>
              <w:t xml:space="preserve">receiving the </w:t>
            </w:r>
            <w:r w:rsidRPr="00894F32">
              <w:rPr>
                <w:rFonts w:cs="Arial"/>
                <w:b/>
                <w:i/>
                <w:sz w:val="20"/>
                <w:szCs w:val="24"/>
              </w:rPr>
              <w:t xml:space="preserve">substance abuse and HIV prevention curriculum. </w:t>
            </w:r>
            <w:r w:rsidR="006C5FFE" w:rsidRPr="00894F32">
              <w:rPr>
                <w:rFonts w:cs="Arial"/>
                <w:b/>
                <w:i/>
                <w:sz w:val="20"/>
                <w:szCs w:val="24"/>
              </w:rPr>
              <w:t xml:space="preserve"> </w:t>
            </w:r>
          </w:p>
        </w:tc>
      </w:tr>
      <w:tr w:rsidR="008D03FA" w:rsidRPr="00894F32" w14:paraId="172F40A4" w14:textId="77777777" w:rsidTr="00CA4CF9">
        <w:tc>
          <w:tcPr>
            <w:tcW w:w="1474" w:type="pct"/>
            <w:shd w:val="clear" w:color="auto" w:fill="auto"/>
          </w:tcPr>
          <w:p w14:paraId="46D108B4" w14:textId="77777777" w:rsidR="008D03FA" w:rsidRPr="00894F32" w:rsidRDefault="008D03FA" w:rsidP="008D03FA">
            <w:pPr>
              <w:spacing w:before="86" w:after="0"/>
              <w:textAlignment w:val="baseline"/>
              <w:rPr>
                <w:rFonts w:cs="Arial"/>
                <w:sz w:val="20"/>
                <w:szCs w:val="24"/>
              </w:rPr>
            </w:pPr>
            <w:r w:rsidRPr="00894F32">
              <w:rPr>
                <w:rFonts w:cs="Arial"/>
                <w:sz w:val="20"/>
                <w:szCs w:val="24"/>
              </w:rPr>
              <w:t>Train individuals in the community on the prevention of prescription drug/opioid overdose-related deaths.</w:t>
            </w:r>
          </w:p>
          <w:p w14:paraId="5C47C2F2" w14:textId="77777777" w:rsidR="008D03FA" w:rsidRPr="00894F32" w:rsidRDefault="008D03FA" w:rsidP="008D03FA">
            <w:pPr>
              <w:spacing w:after="200"/>
              <w:rPr>
                <w:rFonts w:cs="Arial"/>
                <w:sz w:val="20"/>
              </w:rPr>
            </w:pPr>
          </w:p>
        </w:tc>
        <w:tc>
          <w:tcPr>
            <w:tcW w:w="1694" w:type="pct"/>
            <w:shd w:val="clear" w:color="auto" w:fill="auto"/>
          </w:tcPr>
          <w:p w14:paraId="480EAAC9" w14:textId="07E150FF" w:rsidR="008D03FA" w:rsidRPr="00894F32" w:rsidRDefault="008D03FA" w:rsidP="008D03FA">
            <w:pPr>
              <w:spacing w:after="200"/>
              <w:rPr>
                <w:rFonts w:cs="Arial"/>
                <w:sz w:val="20"/>
              </w:rPr>
            </w:pPr>
            <w:r w:rsidRPr="00894F32">
              <w:rPr>
                <w:rFonts w:cs="Arial"/>
                <w:sz w:val="20"/>
              </w:rPr>
              <w:t xml:space="preserve">This objective is not SMART as it is not </w:t>
            </w:r>
            <w:r w:rsidRPr="00894F32">
              <w:rPr>
                <w:rFonts w:cs="Arial"/>
                <w:i/>
                <w:sz w:val="20"/>
              </w:rPr>
              <w:t>specific, measurable</w:t>
            </w:r>
            <w:r w:rsidR="00CC2A12" w:rsidRPr="00894F32">
              <w:rPr>
                <w:rFonts w:cs="Arial"/>
                <w:i/>
                <w:sz w:val="20"/>
              </w:rPr>
              <w:t>,</w:t>
            </w:r>
            <w:r w:rsidRPr="00894F32">
              <w:rPr>
                <w:rFonts w:cs="Arial"/>
                <w:i/>
                <w:sz w:val="20"/>
              </w:rPr>
              <w:t xml:space="preserve"> </w:t>
            </w:r>
            <w:r w:rsidRPr="00894F32">
              <w:rPr>
                <w:rFonts w:cs="Arial"/>
                <w:sz w:val="20"/>
              </w:rPr>
              <w:t>or</w:t>
            </w:r>
            <w:r w:rsidRPr="00894F32">
              <w:rPr>
                <w:rFonts w:cs="Arial"/>
                <w:i/>
                <w:sz w:val="20"/>
              </w:rPr>
              <w:t xml:space="preserve"> time-bound.</w:t>
            </w:r>
            <w:r w:rsidRPr="00894F32">
              <w:rPr>
                <w:rFonts w:cs="Arial"/>
                <w:sz w:val="20"/>
              </w:rPr>
              <w:t xml:space="preserve"> </w:t>
            </w:r>
            <w:r w:rsidR="006C5FFE" w:rsidRPr="00894F32">
              <w:rPr>
                <w:rFonts w:cs="Arial"/>
                <w:sz w:val="20"/>
              </w:rPr>
              <w:t xml:space="preserve"> </w:t>
            </w:r>
            <w:r w:rsidRPr="00894F32">
              <w:rPr>
                <w:rFonts w:cs="Arial"/>
                <w:sz w:val="20"/>
              </w:rPr>
              <w:t xml:space="preserve">It can be made SMART by specifically indicating </w:t>
            </w:r>
            <w:r w:rsidRPr="00894F32">
              <w:rPr>
                <w:rFonts w:cs="Arial"/>
                <w:i/>
                <w:sz w:val="20"/>
              </w:rPr>
              <w:t>who</w:t>
            </w:r>
            <w:r w:rsidRPr="00894F32">
              <w:rPr>
                <w:rFonts w:cs="Arial"/>
                <w:sz w:val="20"/>
              </w:rPr>
              <w:t xml:space="preserve"> is responsible for the training, </w:t>
            </w:r>
            <w:r w:rsidRPr="00894F32">
              <w:rPr>
                <w:rFonts w:cs="Arial"/>
                <w:i/>
                <w:sz w:val="20"/>
              </w:rPr>
              <w:t>how many</w:t>
            </w:r>
            <w:r w:rsidRPr="00894F32">
              <w:rPr>
                <w:rFonts w:cs="Arial"/>
                <w:sz w:val="20"/>
              </w:rPr>
              <w:t xml:space="preserve"> people will be trained, </w:t>
            </w:r>
            <w:r w:rsidRPr="00894F32">
              <w:rPr>
                <w:rFonts w:cs="Arial"/>
                <w:i/>
                <w:sz w:val="20"/>
              </w:rPr>
              <w:t xml:space="preserve">who </w:t>
            </w:r>
            <w:r w:rsidRPr="00894F32">
              <w:rPr>
                <w:rFonts w:cs="Arial"/>
                <w:sz w:val="20"/>
              </w:rPr>
              <w:t xml:space="preserve">they are, and by </w:t>
            </w:r>
            <w:r w:rsidRPr="00894F32">
              <w:rPr>
                <w:rFonts w:cs="Arial"/>
                <w:i/>
                <w:sz w:val="20"/>
              </w:rPr>
              <w:t>when</w:t>
            </w:r>
            <w:r w:rsidRPr="00894F32">
              <w:rPr>
                <w:rFonts w:cs="Arial"/>
                <w:sz w:val="20"/>
              </w:rPr>
              <w:t xml:space="preserve"> the training will be conducted.</w:t>
            </w:r>
          </w:p>
        </w:tc>
        <w:tc>
          <w:tcPr>
            <w:tcW w:w="1832" w:type="pct"/>
            <w:shd w:val="clear" w:color="auto" w:fill="auto"/>
          </w:tcPr>
          <w:p w14:paraId="75BAB7EF" w14:textId="77777777" w:rsidR="008D03FA" w:rsidRPr="00894F32" w:rsidRDefault="008D03FA" w:rsidP="008D03FA">
            <w:pPr>
              <w:spacing w:after="200"/>
              <w:rPr>
                <w:rFonts w:cs="Arial"/>
                <w:sz w:val="20"/>
              </w:rPr>
            </w:pPr>
            <w:r w:rsidRPr="00894F32">
              <w:rPr>
                <w:rFonts w:cs="Arial"/>
                <w:b/>
                <w:i/>
                <w:sz w:val="20"/>
              </w:rPr>
              <w:t>By the end of year two of the project</w:t>
            </w:r>
            <w:r w:rsidRPr="00894F32">
              <w:rPr>
                <w:rFonts w:cs="Arial"/>
                <w:sz w:val="20"/>
              </w:rPr>
              <w:t xml:space="preserve">, the </w:t>
            </w:r>
            <w:r w:rsidRPr="00894F32">
              <w:rPr>
                <w:rFonts w:cs="Arial"/>
                <w:b/>
                <w:i/>
                <w:sz w:val="20"/>
              </w:rPr>
              <w:t>Health Department</w:t>
            </w:r>
            <w:r w:rsidRPr="00894F32">
              <w:rPr>
                <w:rFonts w:cs="Arial"/>
                <w:sz w:val="20"/>
              </w:rPr>
              <w:t xml:space="preserve"> will have trained </w:t>
            </w:r>
            <w:r w:rsidRPr="00894F32">
              <w:rPr>
                <w:rFonts w:cs="Arial"/>
                <w:b/>
                <w:i/>
                <w:sz w:val="20"/>
              </w:rPr>
              <w:t>75% of EMS staff</w:t>
            </w:r>
            <w:r w:rsidRPr="00894F32">
              <w:rPr>
                <w:rFonts w:cs="Arial"/>
                <w:sz w:val="20"/>
              </w:rPr>
              <w:t xml:space="preserve"> </w:t>
            </w:r>
            <w:r w:rsidRPr="00894F32">
              <w:rPr>
                <w:rFonts w:cs="Arial"/>
                <w:b/>
                <w:i/>
                <w:sz w:val="20"/>
              </w:rPr>
              <w:t>in the</w:t>
            </w:r>
            <w:r w:rsidRPr="00894F32">
              <w:rPr>
                <w:rFonts w:cs="Arial"/>
                <w:b/>
                <w:sz w:val="20"/>
              </w:rPr>
              <w:t xml:space="preserve"> </w:t>
            </w:r>
            <w:r w:rsidRPr="00894F32">
              <w:rPr>
                <w:rFonts w:cs="Arial"/>
                <w:b/>
                <w:i/>
                <w:sz w:val="20"/>
              </w:rPr>
              <w:t>County Government</w:t>
            </w:r>
            <w:r w:rsidRPr="00894F32">
              <w:rPr>
                <w:rFonts w:cs="Arial"/>
                <w:i/>
                <w:sz w:val="20"/>
              </w:rPr>
              <w:t xml:space="preserve"> </w:t>
            </w:r>
            <w:r w:rsidRPr="00894F32">
              <w:rPr>
                <w:rFonts w:cs="Arial"/>
                <w:sz w:val="20"/>
              </w:rPr>
              <w:t>on the selected curriculum addressing the prevention of prescription drug/opioid overdose-related deaths.</w:t>
            </w:r>
          </w:p>
        </w:tc>
      </w:tr>
    </w:tbl>
    <w:p w14:paraId="0ACF8DF3" w14:textId="77777777" w:rsidR="008D03FA" w:rsidRPr="00894F32" w:rsidRDefault="008D03FA" w:rsidP="008D03FA">
      <w:pPr>
        <w:spacing w:before="86" w:after="0"/>
        <w:textAlignment w:val="baseline"/>
        <w:rPr>
          <w:rFonts w:cs="Arial"/>
          <w:szCs w:val="24"/>
        </w:rPr>
      </w:pPr>
    </w:p>
    <w:p w14:paraId="578569DC" w14:textId="77777777" w:rsidR="008D03FA" w:rsidRPr="00894F32" w:rsidRDefault="008D03FA" w:rsidP="008D03FA">
      <w:pPr>
        <w:spacing w:after="0"/>
        <w:rPr>
          <w:rFonts w:cs="Arial"/>
          <w:szCs w:val="24"/>
        </w:rPr>
      </w:pPr>
      <w:r w:rsidRPr="00894F32">
        <w:rPr>
          <w:rFonts w:cs="Arial"/>
        </w:rPr>
        <w:br w:type="page"/>
      </w:r>
    </w:p>
    <w:p w14:paraId="343AFACF" w14:textId="77777777" w:rsidR="008D03FA" w:rsidRPr="00894F32" w:rsidRDefault="008D03FA" w:rsidP="009D31B1">
      <w:pPr>
        <w:pStyle w:val="Heading1"/>
        <w:jc w:val="center"/>
      </w:pPr>
      <w:bookmarkStart w:id="330" w:name="_Appendix_G:_Developing"/>
      <w:bookmarkStart w:id="331" w:name="_Appendix_F_–"/>
      <w:bookmarkStart w:id="332" w:name="_Toc81577303"/>
      <w:bookmarkStart w:id="333" w:name="_Toc114646425"/>
      <w:bookmarkStart w:id="334" w:name="_Toc126602854"/>
      <w:bookmarkStart w:id="335" w:name="_Hlk75250222"/>
      <w:bookmarkStart w:id="336" w:name="_Hlk80345538"/>
      <w:bookmarkStart w:id="337" w:name="_Toc453325332"/>
      <w:bookmarkStart w:id="338" w:name="_Toc453937193"/>
      <w:bookmarkStart w:id="339" w:name="_Toc454270676"/>
      <w:bookmarkStart w:id="340" w:name="_Toc465087569"/>
      <w:bookmarkEnd w:id="330"/>
      <w:bookmarkEnd w:id="331"/>
      <w:r w:rsidRPr="00894F32">
        <w:lastRenderedPageBreak/>
        <w:t>Appendix F – Developing the Plan for Data Collection and Performance Measurement</w:t>
      </w:r>
      <w:bookmarkEnd w:id="332"/>
      <w:bookmarkEnd w:id="333"/>
      <w:bookmarkEnd w:id="334"/>
    </w:p>
    <w:p w14:paraId="55B4A187" w14:textId="77777777" w:rsidR="008D03FA" w:rsidRPr="00894F32" w:rsidRDefault="008D03FA" w:rsidP="008D03FA">
      <w:pPr>
        <w:spacing w:after="0"/>
        <w:rPr>
          <w:rFonts w:cs="Arial"/>
        </w:rPr>
      </w:pPr>
    </w:p>
    <w:p w14:paraId="0DA59914" w14:textId="18BA89D8" w:rsidR="008D03FA" w:rsidRPr="00894F32" w:rsidRDefault="008D03FA" w:rsidP="008D03FA">
      <w:pPr>
        <w:rPr>
          <w:rFonts w:cs="Arial"/>
        </w:rPr>
      </w:pPr>
      <w:r w:rsidRPr="00894F32">
        <w:rPr>
          <w:rFonts w:cs="Arial"/>
        </w:rPr>
        <w:t xml:space="preserve">Information in this Appendix should be taken into consideration when developing a response for criteria in Section </w:t>
      </w:r>
      <w:r w:rsidR="00C47A1F" w:rsidRPr="00894F32">
        <w:rPr>
          <w:rFonts w:cs="Arial"/>
        </w:rPr>
        <w:t>D</w:t>
      </w:r>
      <w:r w:rsidRPr="00894F32">
        <w:rPr>
          <w:rFonts w:cs="Arial"/>
        </w:rPr>
        <w:t xml:space="preserve"> of the Project Narrative.</w:t>
      </w:r>
    </w:p>
    <w:p w14:paraId="24EE505C" w14:textId="77777777" w:rsidR="008D03FA" w:rsidRPr="00894F32" w:rsidRDefault="008D03FA" w:rsidP="008D03FA">
      <w:pPr>
        <w:rPr>
          <w:b/>
          <w:u w:val="single"/>
        </w:rPr>
      </w:pPr>
      <w:r w:rsidRPr="00894F32">
        <w:rPr>
          <w:b/>
          <w:u w:val="single"/>
        </w:rPr>
        <w:t>Data Collection:</w:t>
      </w:r>
    </w:p>
    <w:p w14:paraId="658DA6D2" w14:textId="77777777" w:rsidR="008D03FA" w:rsidRPr="00894F32" w:rsidRDefault="008D03FA" w:rsidP="008D03FA">
      <w:pPr>
        <w:rPr>
          <w:rFonts w:cs="Arial"/>
          <w:szCs w:val="24"/>
        </w:rPr>
      </w:pPr>
      <w:r w:rsidRPr="00894F32">
        <w:rPr>
          <w:rFonts w:cs="Arial"/>
          <w:szCs w:val="24"/>
        </w:rPr>
        <w:t>In describing your plan for data collection, consider addressing the following points:</w:t>
      </w:r>
    </w:p>
    <w:p w14:paraId="0645B87C" w14:textId="77777777" w:rsidR="008D03FA" w:rsidRPr="00894F32" w:rsidRDefault="008D03FA" w:rsidP="00CC4EB5">
      <w:pPr>
        <w:numPr>
          <w:ilvl w:val="0"/>
          <w:numId w:val="24"/>
        </w:numPr>
        <w:contextualSpacing/>
        <w:rPr>
          <w:rFonts w:cs="Arial"/>
          <w:b/>
          <w:i/>
          <w:sz w:val="28"/>
          <w:szCs w:val="28"/>
        </w:rPr>
      </w:pPr>
      <w:r w:rsidRPr="00894F32">
        <w:rPr>
          <w:rFonts w:cs="Arial"/>
          <w:szCs w:val="24"/>
        </w:rPr>
        <w:t>Electronic data collection software that will be used</w:t>
      </w:r>
    </w:p>
    <w:p w14:paraId="3BC319A1" w14:textId="77777777" w:rsidR="008D03FA" w:rsidRPr="00894F32" w:rsidRDefault="008D03FA" w:rsidP="00CC4EB5">
      <w:pPr>
        <w:numPr>
          <w:ilvl w:val="0"/>
          <w:numId w:val="24"/>
        </w:numPr>
        <w:contextualSpacing/>
        <w:rPr>
          <w:rFonts w:cs="Arial"/>
          <w:b/>
          <w:i/>
          <w:sz w:val="28"/>
          <w:szCs w:val="28"/>
        </w:rPr>
      </w:pPr>
      <w:r w:rsidRPr="00894F32">
        <w:rPr>
          <w:rFonts w:cs="Arial"/>
          <w:szCs w:val="24"/>
        </w:rPr>
        <w:t xml:space="preserve">Frequency of data collection </w:t>
      </w:r>
    </w:p>
    <w:p w14:paraId="46BB1240" w14:textId="77777777" w:rsidR="008D03FA" w:rsidRPr="00894F32" w:rsidRDefault="008D03FA" w:rsidP="00CC4EB5">
      <w:pPr>
        <w:numPr>
          <w:ilvl w:val="0"/>
          <w:numId w:val="24"/>
        </w:numPr>
        <w:contextualSpacing/>
        <w:rPr>
          <w:rFonts w:cs="Arial"/>
          <w:b/>
          <w:i/>
          <w:sz w:val="28"/>
          <w:szCs w:val="28"/>
        </w:rPr>
      </w:pPr>
      <w:r w:rsidRPr="00894F32">
        <w:rPr>
          <w:rFonts w:cs="Arial"/>
          <w:szCs w:val="24"/>
        </w:rPr>
        <w:t>Organizational processes that will be implemented to ensure the accurate and timely collection and input of data.</w:t>
      </w:r>
    </w:p>
    <w:p w14:paraId="11B7F626" w14:textId="77777777" w:rsidR="008D03FA" w:rsidRPr="00894F32" w:rsidRDefault="008D03FA" w:rsidP="00CC4EB5">
      <w:pPr>
        <w:numPr>
          <w:ilvl w:val="0"/>
          <w:numId w:val="24"/>
        </w:numPr>
        <w:contextualSpacing/>
        <w:rPr>
          <w:rFonts w:cs="Arial"/>
          <w:b/>
          <w:i/>
          <w:sz w:val="28"/>
          <w:szCs w:val="28"/>
        </w:rPr>
      </w:pPr>
      <w:r w:rsidRPr="00894F32">
        <w:rPr>
          <w:rFonts w:cs="Arial"/>
          <w:szCs w:val="24"/>
        </w:rPr>
        <w:t>Staff that will be responsible for collecting and recording the data.</w:t>
      </w:r>
    </w:p>
    <w:p w14:paraId="596ABB90" w14:textId="77777777" w:rsidR="008D03FA" w:rsidRPr="00894F32" w:rsidRDefault="008D03FA" w:rsidP="00CC4EB5">
      <w:pPr>
        <w:numPr>
          <w:ilvl w:val="0"/>
          <w:numId w:val="24"/>
        </w:numPr>
        <w:contextualSpacing/>
        <w:rPr>
          <w:rFonts w:cs="Arial"/>
          <w:b/>
          <w:i/>
          <w:sz w:val="28"/>
          <w:szCs w:val="28"/>
        </w:rPr>
      </w:pPr>
      <w:r w:rsidRPr="00894F32">
        <w:rPr>
          <w:rFonts w:cs="Arial"/>
          <w:szCs w:val="24"/>
        </w:rPr>
        <w:t>Data source and data collection instruments that will be used to collect the data.</w:t>
      </w:r>
    </w:p>
    <w:p w14:paraId="6EAA6025" w14:textId="77777777" w:rsidR="008D03FA" w:rsidRPr="00894F32" w:rsidRDefault="008D03FA" w:rsidP="00CC4EB5">
      <w:pPr>
        <w:numPr>
          <w:ilvl w:val="0"/>
          <w:numId w:val="24"/>
        </w:numPr>
        <w:contextualSpacing/>
        <w:rPr>
          <w:rFonts w:cs="Arial"/>
          <w:b/>
          <w:i/>
          <w:sz w:val="28"/>
          <w:szCs w:val="28"/>
        </w:rPr>
      </w:pPr>
      <w:r w:rsidRPr="00894F32">
        <w:rPr>
          <w:rFonts w:cs="Arial"/>
          <w:szCs w:val="24"/>
        </w:rPr>
        <w:t>How well the data collection methods will take into consideration the language, norms, and values of the population(s) of focus.</w:t>
      </w:r>
    </w:p>
    <w:p w14:paraId="19376DAB" w14:textId="77777777" w:rsidR="008D03FA" w:rsidRPr="00894F32" w:rsidRDefault="008D03FA" w:rsidP="00CC4EB5">
      <w:pPr>
        <w:numPr>
          <w:ilvl w:val="0"/>
          <w:numId w:val="24"/>
        </w:numPr>
        <w:contextualSpacing/>
        <w:rPr>
          <w:rFonts w:cs="Arial"/>
          <w:b/>
          <w:i/>
          <w:sz w:val="28"/>
          <w:szCs w:val="28"/>
        </w:rPr>
      </w:pPr>
      <w:r w:rsidRPr="00894F32">
        <w:rPr>
          <w:rFonts w:cs="Arial"/>
          <w:szCs w:val="24"/>
        </w:rPr>
        <w:t>Processes and policies to keep data secure.</w:t>
      </w:r>
    </w:p>
    <w:p w14:paraId="7E770745" w14:textId="77777777" w:rsidR="008D03FA" w:rsidRPr="00894F32" w:rsidRDefault="008D03FA" w:rsidP="00CC4EB5">
      <w:pPr>
        <w:numPr>
          <w:ilvl w:val="0"/>
          <w:numId w:val="24"/>
        </w:numPr>
        <w:contextualSpacing/>
        <w:rPr>
          <w:rFonts w:cs="Arial"/>
          <w:b/>
          <w:i/>
          <w:sz w:val="28"/>
          <w:szCs w:val="28"/>
        </w:rPr>
      </w:pPr>
      <w:r w:rsidRPr="00894F32">
        <w:rPr>
          <w:rFonts w:cs="Arial"/>
          <w:szCs w:val="24"/>
        </w:rPr>
        <w:t>If applicable, how will the data collection procedures ensure that confidentiality is protected and that informed consent is obtained.</w:t>
      </w:r>
    </w:p>
    <w:p w14:paraId="375ECD37" w14:textId="77777777" w:rsidR="008D03FA" w:rsidRPr="00894F32" w:rsidRDefault="008D03FA" w:rsidP="00CC4EB5">
      <w:pPr>
        <w:numPr>
          <w:ilvl w:val="0"/>
          <w:numId w:val="24"/>
        </w:numPr>
        <w:spacing w:after="0"/>
        <w:contextualSpacing/>
        <w:rPr>
          <w:rFonts w:cs="Arial"/>
          <w:b/>
          <w:i/>
          <w:sz w:val="28"/>
          <w:szCs w:val="28"/>
        </w:rPr>
      </w:pPr>
      <w:r w:rsidRPr="00894F32">
        <w:rPr>
          <w:rFonts w:cs="Arial"/>
          <w:szCs w:val="24"/>
        </w:rPr>
        <w:t>If applicable, data collection procedures from partners and/or sub-recipients.</w:t>
      </w:r>
    </w:p>
    <w:p w14:paraId="4AF3873A" w14:textId="77777777" w:rsidR="008D03FA" w:rsidRPr="00894F32" w:rsidRDefault="008D03FA" w:rsidP="008D03FA">
      <w:pPr>
        <w:spacing w:after="0"/>
        <w:ind w:left="720"/>
        <w:contextualSpacing/>
        <w:rPr>
          <w:rFonts w:cs="Arial"/>
          <w:b/>
          <w:i/>
          <w:sz w:val="28"/>
          <w:szCs w:val="28"/>
        </w:rPr>
      </w:pPr>
    </w:p>
    <w:p w14:paraId="7B97AA83" w14:textId="77777777" w:rsidR="008D03FA" w:rsidRPr="00894F32" w:rsidRDefault="008D03FA" w:rsidP="008D03FA">
      <w:pPr>
        <w:rPr>
          <w:rFonts w:cs="Arial"/>
          <w:szCs w:val="24"/>
        </w:rPr>
      </w:pPr>
      <w:r w:rsidRPr="00894F32">
        <w:rPr>
          <w:rFonts w:cs="Arial"/>
          <w:szCs w:val="24"/>
        </w:rPr>
        <w:t xml:space="preserve">It is not necessary to provide information related to data collection and performance measurement in a table, but the following samples may give you some ideas about how to display the information.  </w:t>
      </w:r>
    </w:p>
    <w:p w14:paraId="047559C1" w14:textId="77777777" w:rsidR="008D03FA" w:rsidRPr="00894F32" w:rsidRDefault="008D03FA" w:rsidP="008D03FA">
      <w:pPr>
        <w:rPr>
          <w:rFonts w:cs="Arial"/>
          <w:bCs/>
          <w:szCs w:val="24"/>
          <w:u w:val="single"/>
        </w:rPr>
      </w:pPr>
      <w:r w:rsidRPr="00894F32">
        <w:rPr>
          <w:rFonts w:cs="Arial"/>
          <w:b/>
          <w:szCs w:val="24"/>
          <w:u w:val="single"/>
        </w:rPr>
        <w:t xml:space="preserve">Table 1 </w:t>
      </w:r>
      <w:r w:rsidRPr="00894F32">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8D03FA" w:rsidRPr="00894F32" w14:paraId="745F655A" w14:textId="77777777" w:rsidTr="00CA4CF9">
        <w:trPr>
          <w:cantSplit/>
          <w:trHeight w:val="782"/>
          <w:tblHeader/>
        </w:trPr>
        <w:tc>
          <w:tcPr>
            <w:tcW w:w="2633" w:type="dxa"/>
            <w:shd w:val="clear" w:color="auto" w:fill="B8CCE4" w:themeFill="accent1" w:themeFillTint="66"/>
          </w:tcPr>
          <w:p w14:paraId="250105D3" w14:textId="77777777" w:rsidR="008D03FA" w:rsidRPr="00894F32" w:rsidRDefault="008D03FA" w:rsidP="008D03FA">
            <w:pPr>
              <w:spacing w:after="0"/>
              <w:rPr>
                <w:rFonts w:cs="Arial"/>
                <w:b/>
                <w:sz w:val="20"/>
                <w:szCs w:val="22"/>
              </w:rPr>
            </w:pPr>
            <w:r w:rsidRPr="00894F32">
              <w:rPr>
                <w:rFonts w:cs="Arial"/>
                <w:b/>
                <w:sz w:val="20"/>
                <w:szCs w:val="22"/>
              </w:rPr>
              <w:t>Performance Measures</w:t>
            </w:r>
          </w:p>
        </w:tc>
        <w:tc>
          <w:tcPr>
            <w:tcW w:w="1155" w:type="dxa"/>
            <w:shd w:val="clear" w:color="auto" w:fill="B8CCE4" w:themeFill="accent1" w:themeFillTint="66"/>
          </w:tcPr>
          <w:p w14:paraId="334938C9" w14:textId="77777777" w:rsidR="008D03FA" w:rsidRPr="00894F32" w:rsidRDefault="008D03FA" w:rsidP="008D03FA">
            <w:pPr>
              <w:spacing w:after="0"/>
              <w:rPr>
                <w:rFonts w:cs="Arial"/>
                <w:b/>
                <w:sz w:val="20"/>
                <w:szCs w:val="22"/>
              </w:rPr>
            </w:pPr>
            <w:r w:rsidRPr="00894F32">
              <w:rPr>
                <w:rFonts w:cs="Arial"/>
                <w:b/>
                <w:sz w:val="20"/>
                <w:szCs w:val="22"/>
              </w:rPr>
              <w:t>Data Source</w:t>
            </w:r>
          </w:p>
        </w:tc>
        <w:tc>
          <w:tcPr>
            <w:tcW w:w="1765" w:type="dxa"/>
            <w:shd w:val="clear" w:color="auto" w:fill="B8CCE4" w:themeFill="accent1" w:themeFillTint="66"/>
          </w:tcPr>
          <w:p w14:paraId="1B14354A" w14:textId="77777777" w:rsidR="008D03FA" w:rsidRPr="00894F32" w:rsidRDefault="008D03FA" w:rsidP="008D03FA">
            <w:pPr>
              <w:spacing w:after="0"/>
              <w:rPr>
                <w:rFonts w:cs="Arial"/>
                <w:b/>
                <w:sz w:val="20"/>
                <w:szCs w:val="22"/>
              </w:rPr>
            </w:pPr>
            <w:r w:rsidRPr="00894F32">
              <w:rPr>
                <w:rFonts w:cs="Arial"/>
                <w:b/>
                <w:sz w:val="20"/>
                <w:szCs w:val="22"/>
              </w:rPr>
              <w:t>Data Collection Frequency</w:t>
            </w:r>
          </w:p>
        </w:tc>
        <w:tc>
          <w:tcPr>
            <w:tcW w:w="1845" w:type="dxa"/>
            <w:shd w:val="clear" w:color="auto" w:fill="B8CCE4" w:themeFill="accent1" w:themeFillTint="66"/>
          </w:tcPr>
          <w:p w14:paraId="714D092F" w14:textId="77777777" w:rsidR="008D03FA" w:rsidRPr="00894F32" w:rsidRDefault="008D03FA" w:rsidP="008D03FA">
            <w:pPr>
              <w:spacing w:after="0"/>
              <w:rPr>
                <w:rFonts w:cs="Arial"/>
                <w:b/>
                <w:sz w:val="20"/>
                <w:szCs w:val="22"/>
              </w:rPr>
            </w:pPr>
            <w:r w:rsidRPr="00894F32">
              <w:rPr>
                <w:rFonts w:cs="Arial"/>
                <w:b/>
                <w:sz w:val="20"/>
                <w:szCs w:val="22"/>
              </w:rPr>
              <w:t>Responsible Staff for Data Collection</w:t>
            </w:r>
          </w:p>
        </w:tc>
        <w:tc>
          <w:tcPr>
            <w:tcW w:w="1952" w:type="dxa"/>
            <w:shd w:val="clear" w:color="auto" w:fill="B8CCE4" w:themeFill="accent1" w:themeFillTint="66"/>
          </w:tcPr>
          <w:p w14:paraId="33663DD8" w14:textId="77777777" w:rsidR="008D03FA" w:rsidRPr="00894F32" w:rsidRDefault="008D03FA" w:rsidP="008D03FA">
            <w:pPr>
              <w:spacing w:after="0"/>
              <w:rPr>
                <w:rFonts w:cs="Arial"/>
                <w:b/>
                <w:sz w:val="20"/>
                <w:szCs w:val="22"/>
              </w:rPr>
            </w:pPr>
            <w:r w:rsidRPr="00894F32">
              <w:rPr>
                <w:rFonts w:cs="Arial"/>
                <w:b/>
                <w:sz w:val="20"/>
                <w:szCs w:val="22"/>
              </w:rPr>
              <w:t xml:space="preserve">Method of Data Analysis </w:t>
            </w:r>
          </w:p>
        </w:tc>
      </w:tr>
      <w:tr w:rsidR="008D03FA" w:rsidRPr="00894F32" w14:paraId="009F414E" w14:textId="77777777" w:rsidTr="00CA4CF9">
        <w:tc>
          <w:tcPr>
            <w:tcW w:w="2633" w:type="dxa"/>
          </w:tcPr>
          <w:p w14:paraId="0AC01E64" w14:textId="77777777" w:rsidR="008D03FA" w:rsidRPr="00894F32" w:rsidRDefault="008D03FA" w:rsidP="008D03FA">
            <w:pPr>
              <w:rPr>
                <w:rFonts w:cs="Arial"/>
                <w:sz w:val="20"/>
                <w:szCs w:val="22"/>
              </w:rPr>
            </w:pPr>
          </w:p>
        </w:tc>
        <w:tc>
          <w:tcPr>
            <w:tcW w:w="1155" w:type="dxa"/>
          </w:tcPr>
          <w:p w14:paraId="075A9D00" w14:textId="77777777" w:rsidR="008D03FA" w:rsidRPr="00894F32" w:rsidRDefault="008D03FA" w:rsidP="008D03FA">
            <w:pPr>
              <w:rPr>
                <w:rFonts w:cs="Arial"/>
                <w:sz w:val="20"/>
                <w:szCs w:val="22"/>
              </w:rPr>
            </w:pPr>
          </w:p>
        </w:tc>
        <w:tc>
          <w:tcPr>
            <w:tcW w:w="1765" w:type="dxa"/>
          </w:tcPr>
          <w:p w14:paraId="3A45C518" w14:textId="77777777" w:rsidR="008D03FA" w:rsidRPr="00894F32" w:rsidRDefault="008D03FA" w:rsidP="008D03FA">
            <w:pPr>
              <w:rPr>
                <w:rFonts w:cs="Arial"/>
                <w:sz w:val="20"/>
                <w:szCs w:val="22"/>
              </w:rPr>
            </w:pPr>
          </w:p>
        </w:tc>
        <w:tc>
          <w:tcPr>
            <w:tcW w:w="1845" w:type="dxa"/>
          </w:tcPr>
          <w:p w14:paraId="21A6F71F" w14:textId="77777777" w:rsidR="008D03FA" w:rsidRPr="00894F32" w:rsidRDefault="008D03FA" w:rsidP="008D03FA">
            <w:pPr>
              <w:rPr>
                <w:rFonts w:cs="Arial"/>
                <w:sz w:val="20"/>
                <w:szCs w:val="22"/>
              </w:rPr>
            </w:pPr>
          </w:p>
        </w:tc>
        <w:tc>
          <w:tcPr>
            <w:tcW w:w="1952" w:type="dxa"/>
          </w:tcPr>
          <w:p w14:paraId="1D632C17" w14:textId="77777777" w:rsidR="008D03FA" w:rsidRPr="00894F32" w:rsidRDefault="008D03FA" w:rsidP="008D03FA">
            <w:pPr>
              <w:rPr>
                <w:rFonts w:cs="Arial"/>
                <w:sz w:val="20"/>
                <w:szCs w:val="22"/>
              </w:rPr>
            </w:pPr>
          </w:p>
        </w:tc>
      </w:tr>
    </w:tbl>
    <w:p w14:paraId="789903BB" w14:textId="77777777" w:rsidR="008D03FA" w:rsidRPr="00894F32" w:rsidRDefault="008D03FA" w:rsidP="008D03FA">
      <w:pPr>
        <w:spacing w:after="0"/>
        <w:rPr>
          <w:rFonts w:cs="Arial"/>
          <w:b/>
          <w:szCs w:val="24"/>
          <w:u w:val="single"/>
        </w:rPr>
      </w:pPr>
    </w:p>
    <w:p w14:paraId="21311832" w14:textId="77777777" w:rsidR="008D03FA" w:rsidRPr="00894F32" w:rsidRDefault="008D03FA" w:rsidP="008D03FA">
      <w:pPr>
        <w:rPr>
          <w:rFonts w:cs="Arial"/>
          <w:b/>
          <w:i/>
          <w:iCs/>
          <w:color w:val="4F81BD" w:themeColor="accent1"/>
          <w:szCs w:val="24"/>
          <w:u w:val="single"/>
        </w:rPr>
      </w:pPr>
      <w:r w:rsidRPr="00894F32">
        <w:rPr>
          <w:rFonts w:cs="Arial"/>
          <w:b/>
          <w:szCs w:val="24"/>
          <w:u w:val="single"/>
        </w:rPr>
        <w:t xml:space="preserve">Table 2 </w:t>
      </w:r>
      <w:r w:rsidRPr="00894F32">
        <w:rPr>
          <w:rFonts w:cs="Arial"/>
          <w:bCs/>
          <w:i/>
          <w:iCs/>
          <w:szCs w:val="24"/>
          <w:u w:val="single"/>
        </w:rPr>
        <w:t>[</w:t>
      </w:r>
      <w:r w:rsidRPr="00894F32">
        <w:rPr>
          <w:rFonts w:cs="Arial"/>
          <w:i/>
          <w:szCs w:val="24"/>
          <w:u w:val="single"/>
        </w:rPr>
        <w:t>provides an example of how information could be displayed for the data that will be collected to measure the objectives that are included in B.1]</w:t>
      </w:r>
    </w:p>
    <w:tbl>
      <w:tblPr>
        <w:tblStyle w:val="TableGrid"/>
        <w:tblW w:w="0" w:type="auto"/>
        <w:tblLook w:val="04A0" w:firstRow="1" w:lastRow="0" w:firstColumn="1" w:lastColumn="0" w:noHBand="0" w:noVBand="1"/>
      </w:tblPr>
      <w:tblGrid>
        <w:gridCol w:w="1525"/>
        <w:gridCol w:w="1620"/>
        <w:gridCol w:w="1980"/>
        <w:gridCol w:w="2547"/>
        <w:gridCol w:w="1678"/>
      </w:tblGrid>
      <w:tr w:rsidR="008D03FA" w:rsidRPr="00894F32" w14:paraId="79A9A91D" w14:textId="77777777" w:rsidTr="00CA4CF9">
        <w:trPr>
          <w:cantSplit/>
          <w:trHeight w:val="431"/>
          <w:tblHeader/>
        </w:trPr>
        <w:tc>
          <w:tcPr>
            <w:tcW w:w="1525" w:type="dxa"/>
            <w:shd w:val="clear" w:color="auto" w:fill="B8CCE4" w:themeFill="accent1" w:themeFillTint="66"/>
          </w:tcPr>
          <w:p w14:paraId="7379ED89" w14:textId="77777777" w:rsidR="008D03FA" w:rsidRPr="00894F32" w:rsidRDefault="008D03FA" w:rsidP="008D03FA">
            <w:pPr>
              <w:spacing w:after="0"/>
              <w:rPr>
                <w:rFonts w:cs="Arial"/>
                <w:b/>
                <w:sz w:val="20"/>
                <w:szCs w:val="22"/>
              </w:rPr>
            </w:pPr>
            <w:r w:rsidRPr="00894F32">
              <w:rPr>
                <w:rFonts w:cs="Arial"/>
                <w:b/>
                <w:sz w:val="20"/>
                <w:szCs w:val="22"/>
              </w:rPr>
              <w:lastRenderedPageBreak/>
              <w:t>Objective</w:t>
            </w:r>
          </w:p>
        </w:tc>
        <w:tc>
          <w:tcPr>
            <w:tcW w:w="1620" w:type="dxa"/>
            <w:shd w:val="clear" w:color="auto" w:fill="B8CCE4" w:themeFill="accent1" w:themeFillTint="66"/>
          </w:tcPr>
          <w:p w14:paraId="279A8387" w14:textId="77777777" w:rsidR="008D03FA" w:rsidRPr="00894F32" w:rsidRDefault="008D03FA" w:rsidP="008D03FA">
            <w:pPr>
              <w:spacing w:after="0"/>
              <w:rPr>
                <w:rFonts w:cs="Arial"/>
                <w:b/>
                <w:sz w:val="20"/>
                <w:szCs w:val="22"/>
              </w:rPr>
            </w:pPr>
            <w:r w:rsidRPr="00894F32">
              <w:rPr>
                <w:rFonts w:cs="Arial"/>
                <w:b/>
                <w:sz w:val="20"/>
                <w:szCs w:val="22"/>
              </w:rPr>
              <w:t>Data Source</w:t>
            </w:r>
          </w:p>
        </w:tc>
        <w:tc>
          <w:tcPr>
            <w:tcW w:w="1980" w:type="dxa"/>
            <w:shd w:val="clear" w:color="auto" w:fill="B8CCE4" w:themeFill="accent1" w:themeFillTint="66"/>
          </w:tcPr>
          <w:p w14:paraId="6DB4951A" w14:textId="77777777" w:rsidR="008D03FA" w:rsidRPr="00894F32" w:rsidRDefault="008D03FA" w:rsidP="008D03FA">
            <w:pPr>
              <w:spacing w:after="0"/>
              <w:rPr>
                <w:rFonts w:cs="Arial"/>
                <w:b/>
                <w:sz w:val="20"/>
                <w:szCs w:val="22"/>
              </w:rPr>
            </w:pPr>
            <w:r w:rsidRPr="00894F32">
              <w:rPr>
                <w:rFonts w:cs="Arial"/>
                <w:b/>
                <w:sz w:val="20"/>
                <w:szCs w:val="22"/>
              </w:rPr>
              <w:t>Data Collection Frequency</w:t>
            </w:r>
          </w:p>
        </w:tc>
        <w:tc>
          <w:tcPr>
            <w:tcW w:w="2547" w:type="dxa"/>
            <w:shd w:val="clear" w:color="auto" w:fill="B8CCE4" w:themeFill="accent1" w:themeFillTint="66"/>
          </w:tcPr>
          <w:p w14:paraId="43C8F617" w14:textId="77777777" w:rsidR="008D03FA" w:rsidRPr="00894F32" w:rsidRDefault="008D03FA" w:rsidP="008D03FA">
            <w:pPr>
              <w:spacing w:after="0"/>
              <w:rPr>
                <w:rFonts w:cs="Arial"/>
                <w:b/>
                <w:sz w:val="20"/>
                <w:szCs w:val="22"/>
              </w:rPr>
            </w:pPr>
            <w:r w:rsidRPr="00894F32">
              <w:rPr>
                <w:rFonts w:cs="Arial"/>
                <w:b/>
                <w:sz w:val="20"/>
                <w:szCs w:val="22"/>
              </w:rPr>
              <w:t>Responsible Staff for Data Collection</w:t>
            </w:r>
          </w:p>
        </w:tc>
        <w:tc>
          <w:tcPr>
            <w:tcW w:w="1678" w:type="dxa"/>
            <w:shd w:val="clear" w:color="auto" w:fill="B8CCE4" w:themeFill="accent1" w:themeFillTint="66"/>
          </w:tcPr>
          <w:p w14:paraId="0F959CB6" w14:textId="77777777" w:rsidR="008D03FA" w:rsidRPr="00894F32" w:rsidRDefault="008D03FA" w:rsidP="008D03FA">
            <w:pPr>
              <w:spacing w:after="0"/>
              <w:rPr>
                <w:rFonts w:cs="Arial"/>
                <w:b/>
                <w:sz w:val="20"/>
                <w:szCs w:val="22"/>
              </w:rPr>
            </w:pPr>
            <w:r w:rsidRPr="00894F32">
              <w:rPr>
                <w:rFonts w:cs="Arial"/>
                <w:b/>
                <w:sz w:val="20"/>
                <w:szCs w:val="22"/>
              </w:rPr>
              <w:t>Method of Data Analysis</w:t>
            </w:r>
          </w:p>
        </w:tc>
      </w:tr>
      <w:tr w:rsidR="008D03FA" w:rsidRPr="00894F32" w14:paraId="2EA422EC" w14:textId="77777777" w:rsidTr="00CA4CF9">
        <w:tc>
          <w:tcPr>
            <w:tcW w:w="1525" w:type="dxa"/>
          </w:tcPr>
          <w:p w14:paraId="7CC9A3CF" w14:textId="77777777" w:rsidR="008D03FA" w:rsidRPr="00894F32" w:rsidRDefault="008D03FA" w:rsidP="008D03FA">
            <w:pPr>
              <w:rPr>
                <w:rFonts w:cs="Arial"/>
                <w:sz w:val="20"/>
                <w:szCs w:val="22"/>
              </w:rPr>
            </w:pPr>
            <w:r w:rsidRPr="00894F32">
              <w:rPr>
                <w:rFonts w:cs="Arial"/>
                <w:sz w:val="20"/>
                <w:szCs w:val="22"/>
              </w:rPr>
              <w:t>Objective 1.a</w:t>
            </w:r>
          </w:p>
        </w:tc>
        <w:tc>
          <w:tcPr>
            <w:tcW w:w="1620" w:type="dxa"/>
          </w:tcPr>
          <w:p w14:paraId="5E9E3A27" w14:textId="77777777" w:rsidR="008D03FA" w:rsidRPr="00894F32" w:rsidRDefault="008D03FA" w:rsidP="008D03FA">
            <w:pPr>
              <w:rPr>
                <w:rFonts w:cs="Arial"/>
                <w:sz w:val="20"/>
                <w:szCs w:val="22"/>
              </w:rPr>
            </w:pPr>
          </w:p>
        </w:tc>
        <w:tc>
          <w:tcPr>
            <w:tcW w:w="1980" w:type="dxa"/>
          </w:tcPr>
          <w:p w14:paraId="7729D10B" w14:textId="77777777" w:rsidR="008D03FA" w:rsidRPr="00894F32" w:rsidRDefault="008D03FA" w:rsidP="008D03FA">
            <w:pPr>
              <w:rPr>
                <w:rFonts w:cs="Arial"/>
                <w:sz w:val="20"/>
                <w:szCs w:val="22"/>
              </w:rPr>
            </w:pPr>
          </w:p>
        </w:tc>
        <w:tc>
          <w:tcPr>
            <w:tcW w:w="2547" w:type="dxa"/>
          </w:tcPr>
          <w:p w14:paraId="1A457BE6" w14:textId="77777777" w:rsidR="008D03FA" w:rsidRPr="00894F32" w:rsidRDefault="008D03FA" w:rsidP="008D03FA">
            <w:pPr>
              <w:rPr>
                <w:rFonts w:cs="Arial"/>
                <w:sz w:val="20"/>
                <w:szCs w:val="22"/>
              </w:rPr>
            </w:pPr>
          </w:p>
        </w:tc>
        <w:tc>
          <w:tcPr>
            <w:tcW w:w="1678" w:type="dxa"/>
          </w:tcPr>
          <w:p w14:paraId="76AEE56B" w14:textId="77777777" w:rsidR="008D03FA" w:rsidRPr="00894F32" w:rsidRDefault="008D03FA" w:rsidP="008D03FA">
            <w:pPr>
              <w:rPr>
                <w:rFonts w:cs="Arial"/>
                <w:sz w:val="20"/>
                <w:szCs w:val="22"/>
              </w:rPr>
            </w:pPr>
          </w:p>
        </w:tc>
      </w:tr>
      <w:tr w:rsidR="008D03FA" w:rsidRPr="00894F32" w14:paraId="79ABBA2F" w14:textId="77777777" w:rsidTr="00CA4CF9">
        <w:tc>
          <w:tcPr>
            <w:tcW w:w="1525" w:type="dxa"/>
          </w:tcPr>
          <w:p w14:paraId="69DC84AF" w14:textId="77777777" w:rsidR="008D03FA" w:rsidRPr="00894F32" w:rsidRDefault="008D03FA" w:rsidP="008D03FA">
            <w:pPr>
              <w:rPr>
                <w:rFonts w:cs="Arial"/>
                <w:sz w:val="20"/>
                <w:szCs w:val="22"/>
              </w:rPr>
            </w:pPr>
            <w:r w:rsidRPr="00894F32">
              <w:rPr>
                <w:rFonts w:cs="Arial"/>
                <w:sz w:val="20"/>
                <w:szCs w:val="22"/>
              </w:rPr>
              <w:t>Objective 1.b</w:t>
            </w:r>
          </w:p>
        </w:tc>
        <w:tc>
          <w:tcPr>
            <w:tcW w:w="1620" w:type="dxa"/>
          </w:tcPr>
          <w:p w14:paraId="4BDB1C51" w14:textId="77777777" w:rsidR="008D03FA" w:rsidRPr="00894F32" w:rsidRDefault="008D03FA" w:rsidP="008D03FA">
            <w:pPr>
              <w:rPr>
                <w:rFonts w:cs="Arial"/>
                <w:sz w:val="20"/>
                <w:szCs w:val="22"/>
              </w:rPr>
            </w:pPr>
          </w:p>
        </w:tc>
        <w:tc>
          <w:tcPr>
            <w:tcW w:w="1980" w:type="dxa"/>
          </w:tcPr>
          <w:p w14:paraId="2FDA3B19" w14:textId="77777777" w:rsidR="008D03FA" w:rsidRPr="00894F32" w:rsidRDefault="008D03FA" w:rsidP="008D03FA">
            <w:pPr>
              <w:rPr>
                <w:rFonts w:cs="Arial"/>
                <w:sz w:val="20"/>
                <w:szCs w:val="22"/>
              </w:rPr>
            </w:pPr>
          </w:p>
        </w:tc>
        <w:tc>
          <w:tcPr>
            <w:tcW w:w="2547" w:type="dxa"/>
          </w:tcPr>
          <w:p w14:paraId="621A0898" w14:textId="77777777" w:rsidR="008D03FA" w:rsidRPr="00894F32" w:rsidRDefault="008D03FA" w:rsidP="008D03FA">
            <w:pPr>
              <w:rPr>
                <w:rFonts w:cs="Arial"/>
                <w:sz w:val="20"/>
                <w:szCs w:val="22"/>
              </w:rPr>
            </w:pPr>
          </w:p>
        </w:tc>
        <w:tc>
          <w:tcPr>
            <w:tcW w:w="1678" w:type="dxa"/>
          </w:tcPr>
          <w:p w14:paraId="1BC8993F" w14:textId="77777777" w:rsidR="008D03FA" w:rsidRPr="00894F32" w:rsidRDefault="008D03FA" w:rsidP="008D03FA">
            <w:pPr>
              <w:rPr>
                <w:rFonts w:cs="Arial"/>
                <w:sz w:val="20"/>
                <w:szCs w:val="22"/>
              </w:rPr>
            </w:pPr>
          </w:p>
        </w:tc>
      </w:tr>
    </w:tbl>
    <w:p w14:paraId="038B7545" w14:textId="77777777" w:rsidR="00C47A1F" w:rsidRPr="00894F32" w:rsidRDefault="00C47A1F" w:rsidP="008D03FA">
      <w:pPr>
        <w:rPr>
          <w:b/>
          <w:u w:val="single"/>
        </w:rPr>
      </w:pPr>
    </w:p>
    <w:p w14:paraId="4C129509" w14:textId="4746D5F8" w:rsidR="008D03FA" w:rsidRPr="00894F32" w:rsidRDefault="008D03FA" w:rsidP="008D03FA">
      <w:pPr>
        <w:rPr>
          <w:b/>
          <w:szCs w:val="24"/>
          <w:u w:val="single"/>
        </w:rPr>
      </w:pPr>
      <w:r w:rsidRPr="00894F32">
        <w:rPr>
          <w:b/>
          <w:u w:val="single"/>
        </w:rPr>
        <w:t>Data Management and Performance Monitoring</w:t>
      </w:r>
    </w:p>
    <w:p w14:paraId="7FEC4CC3" w14:textId="77777777" w:rsidR="008D03FA" w:rsidRPr="00894F32" w:rsidRDefault="008D03FA" w:rsidP="008D03FA">
      <w:pPr>
        <w:rPr>
          <w:rFonts w:cs="Arial"/>
          <w:szCs w:val="24"/>
        </w:rPr>
      </w:pPr>
      <w:r w:rsidRPr="00894F32">
        <w:rPr>
          <w:rFonts w:cs="Arial"/>
          <w:szCs w:val="24"/>
        </w:rPr>
        <w:t>Points to consider:</w:t>
      </w:r>
    </w:p>
    <w:p w14:paraId="2749D485" w14:textId="77777777" w:rsidR="008D03FA" w:rsidRPr="00894F32" w:rsidRDefault="008D03FA" w:rsidP="00CC4EB5">
      <w:pPr>
        <w:numPr>
          <w:ilvl w:val="0"/>
          <w:numId w:val="25"/>
        </w:numPr>
        <w:contextualSpacing/>
        <w:rPr>
          <w:rFonts w:cs="Arial"/>
          <w:szCs w:val="24"/>
        </w:rPr>
      </w:pPr>
      <w:r w:rsidRPr="00894F32">
        <w:rPr>
          <w:rFonts w:cs="Arial"/>
          <w:szCs w:val="24"/>
        </w:rPr>
        <w:t xml:space="preserve">Data protection policies and procedures, including information about storage, retention, and access. </w:t>
      </w:r>
    </w:p>
    <w:p w14:paraId="566AB992" w14:textId="77777777" w:rsidR="008D03FA" w:rsidRPr="00894F32" w:rsidRDefault="008D03FA" w:rsidP="00CC4EB5">
      <w:pPr>
        <w:numPr>
          <w:ilvl w:val="0"/>
          <w:numId w:val="25"/>
        </w:numPr>
        <w:contextualSpacing/>
        <w:rPr>
          <w:rFonts w:cs="Arial"/>
          <w:szCs w:val="24"/>
        </w:rPr>
      </w:pPr>
      <w:r w:rsidRPr="00894F32">
        <w:rPr>
          <w:rFonts w:cs="Arial"/>
          <w:szCs w:val="24"/>
        </w:rPr>
        <w:t>Frequency of reviews and monitoring of performance data.</w:t>
      </w:r>
    </w:p>
    <w:p w14:paraId="575E0C46" w14:textId="77777777" w:rsidR="008D03FA" w:rsidRPr="00894F32" w:rsidRDefault="008D03FA" w:rsidP="00CC4EB5">
      <w:pPr>
        <w:numPr>
          <w:ilvl w:val="0"/>
          <w:numId w:val="19"/>
        </w:numPr>
        <w:contextualSpacing/>
        <w:rPr>
          <w:rFonts w:cs="Arial"/>
          <w:szCs w:val="24"/>
        </w:rPr>
      </w:pPr>
      <w:r w:rsidRPr="00894F32">
        <w:rPr>
          <w:rFonts w:cs="Arial"/>
          <w:szCs w:val="24"/>
        </w:rPr>
        <w:t>Staff conducting data analysis, including evaluation.</w:t>
      </w:r>
    </w:p>
    <w:p w14:paraId="4E09CB65" w14:textId="77777777" w:rsidR="008D03FA" w:rsidRPr="00894F32" w:rsidRDefault="008D03FA" w:rsidP="00CC4EB5">
      <w:pPr>
        <w:numPr>
          <w:ilvl w:val="0"/>
          <w:numId w:val="19"/>
        </w:numPr>
        <w:contextualSpacing/>
        <w:rPr>
          <w:rFonts w:cs="Arial"/>
          <w:szCs w:val="24"/>
        </w:rPr>
      </w:pPr>
      <w:r w:rsidRPr="00894F32">
        <w:rPr>
          <w:rFonts w:cs="Arial"/>
          <w:szCs w:val="24"/>
        </w:rPr>
        <w:t>Data analysis methods and how you will use data to monitor and evaluate activities and processes.</w:t>
      </w:r>
    </w:p>
    <w:p w14:paraId="68CCC618" w14:textId="77777777" w:rsidR="008D03FA" w:rsidRPr="00894F32" w:rsidRDefault="008D03FA" w:rsidP="00CC4EB5">
      <w:pPr>
        <w:numPr>
          <w:ilvl w:val="0"/>
          <w:numId w:val="26"/>
        </w:numPr>
        <w:contextualSpacing/>
        <w:rPr>
          <w:rFonts w:cs="Arial"/>
          <w:szCs w:val="24"/>
          <w:u w:val="single"/>
        </w:rPr>
      </w:pPr>
      <w:r w:rsidRPr="00894F32">
        <w:rPr>
          <w:rFonts w:cs="Arial"/>
          <w:szCs w:val="24"/>
        </w:rPr>
        <w:t>Staff responsible for completing reports.</w:t>
      </w:r>
    </w:p>
    <w:p w14:paraId="12D86FD9" w14:textId="5F1ABC51" w:rsidR="008D03FA" w:rsidRPr="00894F32" w:rsidRDefault="008D03FA" w:rsidP="00CC4EB5">
      <w:pPr>
        <w:numPr>
          <w:ilvl w:val="0"/>
          <w:numId w:val="26"/>
        </w:numPr>
        <w:contextualSpacing/>
        <w:rPr>
          <w:rFonts w:cs="Arial"/>
          <w:szCs w:val="24"/>
        </w:rPr>
      </w:pPr>
      <w:r w:rsidRPr="00894F32">
        <w:rPr>
          <w:rFonts w:cs="Arial"/>
          <w:szCs w:val="24"/>
        </w:rPr>
        <w:t>How data will be reported to staff, stakeholders, SAMHSA, an Advisory Board, and other relevant project partners.</w:t>
      </w:r>
    </w:p>
    <w:p w14:paraId="1FB755DB" w14:textId="77777777" w:rsidR="001728B1" w:rsidRPr="00894F32" w:rsidRDefault="001728B1" w:rsidP="001728B1">
      <w:pPr>
        <w:ind w:left="720"/>
        <w:contextualSpacing/>
        <w:rPr>
          <w:rFonts w:cs="Arial"/>
          <w:szCs w:val="24"/>
        </w:rPr>
      </w:pPr>
    </w:p>
    <w:p w14:paraId="1447853E" w14:textId="77777777" w:rsidR="008D03FA" w:rsidRPr="00894F32" w:rsidRDefault="008D03FA" w:rsidP="008D03FA">
      <w:pPr>
        <w:rPr>
          <w:b/>
          <w:szCs w:val="24"/>
          <w:u w:val="single"/>
        </w:rPr>
      </w:pPr>
      <w:r w:rsidRPr="00894F32">
        <w:rPr>
          <w:b/>
          <w:u w:val="single"/>
        </w:rPr>
        <w:t>How Data Will Be Used to Enhance the Project/Quality Improvement (QI):</w:t>
      </w:r>
    </w:p>
    <w:p w14:paraId="16CF51D9" w14:textId="77777777" w:rsidR="008D03FA" w:rsidRPr="00894F32" w:rsidRDefault="008D03FA" w:rsidP="008D03FA">
      <w:pPr>
        <w:rPr>
          <w:rFonts w:cs="Arial"/>
          <w:szCs w:val="24"/>
        </w:rPr>
      </w:pPr>
      <w:r w:rsidRPr="00894F32">
        <w:rPr>
          <w:rFonts w:cs="Arial"/>
          <w:szCs w:val="24"/>
        </w:rPr>
        <w:t>Points to consider:</w:t>
      </w:r>
    </w:p>
    <w:p w14:paraId="2A83BFC2" w14:textId="77777777" w:rsidR="008D03FA" w:rsidRPr="00894F32" w:rsidRDefault="008D03FA" w:rsidP="00CC4EB5">
      <w:pPr>
        <w:numPr>
          <w:ilvl w:val="0"/>
          <w:numId w:val="27"/>
        </w:numPr>
        <w:contextualSpacing/>
        <w:rPr>
          <w:rFonts w:cs="Arial"/>
          <w:szCs w:val="24"/>
        </w:rPr>
      </w:pPr>
      <w:r w:rsidRPr="00894F32">
        <w:rPr>
          <w:rFonts w:cs="Arial"/>
          <w:szCs w:val="24"/>
        </w:rPr>
        <w:t>If applicable, the QI model that will be used.</w:t>
      </w:r>
    </w:p>
    <w:p w14:paraId="1B604BB9" w14:textId="77777777" w:rsidR="008D03FA" w:rsidRPr="00894F32" w:rsidRDefault="008D03FA" w:rsidP="00CC4EB5">
      <w:pPr>
        <w:numPr>
          <w:ilvl w:val="0"/>
          <w:numId w:val="27"/>
        </w:numPr>
        <w:contextualSpacing/>
        <w:rPr>
          <w:rFonts w:cs="Arial"/>
          <w:szCs w:val="24"/>
        </w:rPr>
      </w:pPr>
      <w:r w:rsidRPr="00894F32">
        <w:rPr>
          <w:rFonts w:cs="Arial"/>
          <w:szCs w:val="24"/>
        </w:rPr>
        <w:t xml:space="preserve">How will the QI process be used to track progress? </w:t>
      </w:r>
    </w:p>
    <w:p w14:paraId="5845AE4E" w14:textId="77777777" w:rsidR="008D03FA" w:rsidRPr="00894F32" w:rsidRDefault="008D03FA" w:rsidP="00CC4EB5">
      <w:pPr>
        <w:numPr>
          <w:ilvl w:val="0"/>
          <w:numId w:val="27"/>
        </w:numPr>
        <w:contextualSpacing/>
        <w:rPr>
          <w:rFonts w:cs="Arial"/>
          <w:szCs w:val="24"/>
        </w:rPr>
      </w:pPr>
      <w:r w:rsidRPr="00894F32">
        <w:rPr>
          <w:rFonts w:cs="Arial"/>
          <w:szCs w:val="24"/>
        </w:rPr>
        <w:t>Staff responsible for overseeing these QI processes.</w:t>
      </w:r>
    </w:p>
    <w:p w14:paraId="043CC5B9" w14:textId="77777777" w:rsidR="008D03FA" w:rsidRPr="00894F32" w:rsidRDefault="008D03FA" w:rsidP="00CC4EB5">
      <w:pPr>
        <w:numPr>
          <w:ilvl w:val="0"/>
          <w:numId w:val="27"/>
        </w:numPr>
        <w:contextualSpacing/>
        <w:rPr>
          <w:rFonts w:cs="Arial"/>
          <w:szCs w:val="24"/>
        </w:rPr>
      </w:pPr>
      <w:r w:rsidRPr="00894F32">
        <w:rPr>
          <w:rFonts w:cs="Arial"/>
          <w:szCs w:val="24"/>
        </w:rPr>
        <w:t xml:space="preserve">Details of how you plan to implement any needed changes to project implementation and/or project management. </w:t>
      </w:r>
    </w:p>
    <w:p w14:paraId="2A7A0673" w14:textId="77777777" w:rsidR="008D03FA" w:rsidRPr="00894F32" w:rsidRDefault="008D03FA" w:rsidP="00CC4EB5">
      <w:pPr>
        <w:numPr>
          <w:ilvl w:val="1"/>
          <w:numId w:val="27"/>
        </w:numPr>
        <w:contextualSpacing/>
        <w:rPr>
          <w:rFonts w:cs="Arial"/>
          <w:szCs w:val="24"/>
        </w:rPr>
      </w:pPr>
      <w:r w:rsidRPr="00894F32">
        <w:rPr>
          <w:rFonts w:cs="Arial"/>
          <w:szCs w:val="24"/>
        </w:rPr>
        <w:t>What decision-making processes will be used?</w:t>
      </w:r>
    </w:p>
    <w:p w14:paraId="2656451E" w14:textId="77777777" w:rsidR="008D03FA" w:rsidRPr="00894F32" w:rsidRDefault="008D03FA" w:rsidP="00CC4EB5">
      <w:pPr>
        <w:numPr>
          <w:ilvl w:val="1"/>
          <w:numId w:val="27"/>
        </w:numPr>
        <w:contextualSpacing/>
        <w:rPr>
          <w:rFonts w:cs="Arial"/>
          <w:szCs w:val="24"/>
        </w:rPr>
      </w:pPr>
      <w:r w:rsidRPr="00894F32">
        <w:rPr>
          <w:rFonts w:cs="Arial"/>
          <w:szCs w:val="24"/>
        </w:rPr>
        <w:t xml:space="preserve">When and by whom will decisions be made concerning project improvement? </w:t>
      </w:r>
    </w:p>
    <w:p w14:paraId="56A6537C" w14:textId="77777777" w:rsidR="008D03FA" w:rsidRPr="00894F32" w:rsidRDefault="008D03FA" w:rsidP="00CC4EB5">
      <w:pPr>
        <w:numPr>
          <w:ilvl w:val="1"/>
          <w:numId w:val="27"/>
        </w:numPr>
        <w:contextualSpacing/>
        <w:rPr>
          <w:rFonts w:cs="Arial"/>
          <w:szCs w:val="24"/>
        </w:rPr>
      </w:pPr>
      <w:r w:rsidRPr="00894F32">
        <w:rPr>
          <w:rFonts w:cs="Arial"/>
          <w:szCs w:val="24"/>
        </w:rPr>
        <w:t>What are the thresholds for determining that changes need to be made?</w:t>
      </w:r>
    </w:p>
    <w:p w14:paraId="45DD8FBE" w14:textId="77777777" w:rsidR="008D03FA" w:rsidRPr="00894F32" w:rsidRDefault="008D03FA" w:rsidP="00CC4EB5">
      <w:pPr>
        <w:numPr>
          <w:ilvl w:val="1"/>
          <w:numId w:val="27"/>
        </w:numPr>
        <w:contextualSpacing/>
        <w:rPr>
          <w:rFonts w:cs="Arial"/>
          <w:szCs w:val="24"/>
        </w:rPr>
      </w:pPr>
      <w:r w:rsidRPr="00894F32">
        <w:rPr>
          <w:rFonts w:cs="Arial"/>
          <w:szCs w:val="24"/>
        </w:rPr>
        <w:t>Will the Advisory Board have a role in the QI process?</w:t>
      </w:r>
    </w:p>
    <w:p w14:paraId="5FE041BD" w14:textId="77777777" w:rsidR="008D03FA" w:rsidRPr="00894F32" w:rsidRDefault="008D03FA" w:rsidP="00CC4EB5">
      <w:pPr>
        <w:numPr>
          <w:ilvl w:val="1"/>
          <w:numId w:val="27"/>
        </w:numPr>
        <w:contextualSpacing/>
        <w:rPr>
          <w:rFonts w:cs="Arial"/>
          <w:szCs w:val="24"/>
        </w:rPr>
      </w:pPr>
      <w:r w:rsidRPr="00894F32">
        <w:rPr>
          <w:rFonts w:cs="Arial"/>
          <w:szCs w:val="24"/>
        </w:rPr>
        <w:t>How will the changes be communicated to staff and/or partners/sub-recipients?</w:t>
      </w:r>
    </w:p>
    <w:p w14:paraId="3946E812" w14:textId="77777777" w:rsidR="008D03FA" w:rsidRPr="00894F32" w:rsidRDefault="008D03FA" w:rsidP="008D03FA">
      <w:pPr>
        <w:ind w:left="720"/>
        <w:contextualSpacing/>
      </w:pPr>
      <w:r w:rsidRPr="00894F32">
        <w:rPr>
          <w:rFonts w:cs="Arial"/>
          <w:szCs w:val="24"/>
        </w:rPr>
        <w:t xml:space="preserve">  </w:t>
      </w:r>
      <w:bookmarkStart w:id="341" w:name="_Appendix_H_–_1"/>
      <w:bookmarkEnd w:id="319"/>
      <w:bookmarkEnd w:id="335"/>
      <w:bookmarkEnd w:id="336"/>
      <w:bookmarkEnd w:id="341"/>
      <w:r w:rsidRPr="00894F32">
        <w:br w:type="page"/>
      </w:r>
    </w:p>
    <w:p w14:paraId="7041D067" w14:textId="77777777" w:rsidR="008D03FA" w:rsidRPr="00894F32" w:rsidRDefault="008D03FA" w:rsidP="009D31B1">
      <w:pPr>
        <w:pStyle w:val="Heading1"/>
        <w:jc w:val="center"/>
      </w:pPr>
      <w:bookmarkStart w:id="342" w:name="_Appendix_G_–"/>
      <w:bookmarkStart w:id="343" w:name="_Toc81577304"/>
      <w:bookmarkStart w:id="344" w:name="_Toc114646426"/>
      <w:bookmarkStart w:id="345" w:name="_Toc126602855"/>
      <w:bookmarkEnd w:id="342"/>
      <w:r w:rsidRPr="00894F32">
        <w:lastRenderedPageBreak/>
        <w:t>Appendix G – Biographical Sketches and Position</w:t>
      </w:r>
      <w:bookmarkStart w:id="346" w:name="_Toc485367466"/>
      <w:bookmarkStart w:id="347" w:name="_Toc485911383"/>
      <w:bookmarkStart w:id="348" w:name="_Toc488305956"/>
      <w:bookmarkStart w:id="349" w:name="_Toc488319892"/>
      <w:bookmarkStart w:id="350" w:name="_Toc489000475"/>
      <w:r w:rsidRPr="00894F32">
        <w:t xml:space="preserve"> Descriptions</w:t>
      </w:r>
      <w:bookmarkEnd w:id="337"/>
      <w:bookmarkEnd w:id="338"/>
      <w:bookmarkEnd w:id="339"/>
      <w:bookmarkEnd w:id="340"/>
      <w:bookmarkEnd w:id="343"/>
      <w:bookmarkEnd w:id="344"/>
      <w:bookmarkEnd w:id="345"/>
      <w:bookmarkEnd w:id="346"/>
      <w:bookmarkEnd w:id="347"/>
      <w:bookmarkEnd w:id="348"/>
      <w:bookmarkEnd w:id="349"/>
      <w:bookmarkEnd w:id="350"/>
    </w:p>
    <w:p w14:paraId="27E505C4" w14:textId="67C4B9C6" w:rsidR="008D03FA" w:rsidRPr="00894F32" w:rsidRDefault="008D03FA" w:rsidP="008D03FA">
      <w:pPr>
        <w:tabs>
          <w:tab w:val="left" w:pos="1080"/>
        </w:tabs>
        <w:rPr>
          <w:rFonts w:cs="Arial"/>
          <w:szCs w:val="24"/>
        </w:rPr>
      </w:pPr>
      <w:r w:rsidRPr="00894F32">
        <w:rPr>
          <w:rFonts w:cs="Arial"/>
          <w:szCs w:val="24"/>
        </w:rPr>
        <w:t xml:space="preserve">Include position descriptions and biographical sketches for all project staff as supporting documentation to the application. </w:t>
      </w:r>
      <w:r w:rsidR="006C5FFE" w:rsidRPr="00894F32">
        <w:rPr>
          <w:rFonts w:cs="Arial"/>
          <w:szCs w:val="24"/>
        </w:rPr>
        <w:t xml:space="preserve"> </w:t>
      </w:r>
      <w:r w:rsidRPr="00894F32">
        <w:rPr>
          <w:rFonts w:cs="Arial"/>
          <w:szCs w:val="24"/>
        </w:rPr>
        <w:t>The formatting requirements outlined in Appendix B are not applicable for these documents.</w:t>
      </w:r>
    </w:p>
    <w:p w14:paraId="181AFDE8" w14:textId="77777777" w:rsidR="008D03FA" w:rsidRPr="00894F32" w:rsidRDefault="008D03FA" w:rsidP="008D03FA">
      <w:pPr>
        <w:rPr>
          <w:rFonts w:cs="Arial"/>
          <w:b/>
        </w:rPr>
      </w:pPr>
      <w:r w:rsidRPr="00894F32">
        <w:rPr>
          <w:rFonts w:cs="Arial"/>
          <w:b/>
        </w:rPr>
        <w:t>Biographical Sketch</w:t>
      </w:r>
    </w:p>
    <w:p w14:paraId="5E8B6E9E" w14:textId="09EB80A2" w:rsidR="008D03FA" w:rsidRPr="00894F32" w:rsidRDefault="008D03FA" w:rsidP="008D03FA">
      <w:pPr>
        <w:rPr>
          <w:rFonts w:cs="Arial"/>
        </w:rPr>
      </w:pPr>
      <w:r w:rsidRPr="00894F32">
        <w:rPr>
          <w:rFonts w:cs="Arial"/>
        </w:rPr>
        <w:t xml:space="preserve">Existing curricula vitae of project staff members may be used if they are updated and contain all items of information requested below. </w:t>
      </w:r>
      <w:r w:rsidR="006C5FFE" w:rsidRPr="00894F32">
        <w:rPr>
          <w:rFonts w:cs="Arial"/>
        </w:rPr>
        <w:t xml:space="preserve"> </w:t>
      </w:r>
      <w:r w:rsidRPr="00894F32">
        <w:rPr>
          <w:rFonts w:cs="Arial"/>
        </w:rPr>
        <w:t xml:space="preserve">You may add any information items listed below to complete existing documents. </w:t>
      </w:r>
      <w:r w:rsidR="006C5FFE" w:rsidRPr="00894F32">
        <w:rPr>
          <w:rFonts w:cs="Arial"/>
        </w:rPr>
        <w:t xml:space="preserve"> </w:t>
      </w:r>
      <w:r w:rsidRPr="00894F32">
        <w:rPr>
          <w:rFonts w:cs="Arial"/>
        </w:rPr>
        <w:t>For development of new curricula vitae include items below in the most suitable format:</w:t>
      </w:r>
    </w:p>
    <w:p w14:paraId="261F8C3A" w14:textId="77777777" w:rsidR="008D03FA" w:rsidRPr="00894F32" w:rsidRDefault="008D03FA" w:rsidP="008D03FA">
      <w:pPr>
        <w:numPr>
          <w:ilvl w:val="0"/>
          <w:numId w:val="10"/>
        </w:numPr>
        <w:contextualSpacing/>
        <w:rPr>
          <w:rFonts w:cs="Arial"/>
          <w:szCs w:val="28"/>
        </w:rPr>
      </w:pPr>
      <w:r w:rsidRPr="00894F32">
        <w:rPr>
          <w:rFonts w:cs="Arial"/>
        </w:rPr>
        <w:t>Name of staff member</w:t>
      </w:r>
    </w:p>
    <w:p w14:paraId="235344F8" w14:textId="77777777" w:rsidR="008D03FA" w:rsidRPr="00894F32" w:rsidRDefault="008D03FA" w:rsidP="008D03FA">
      <w:pPr>
        <w:numPr>
          <w:ilvl w:val="0"/>
          <w:numId w:val="10"/>
        </w:numPr>
        <w:contextualSpacing/>
        <w:rPr>
          <w:rFonts w:cs="Arial"/>
          <w:szCs w:val="28"/>
        </w:rPr>
      </w:pPr>
      <w:r w:rsidRPr="00894F32">
        <w:rPr>
          <w:rFonts w:cs="Arial"/>
        </w:rPr>
        <w:t>Educational background: school(s), location, dates attended, degrees earned (specify year), major field of study</w:t>
      </w:r>
    </w:p>
    <w:p w14:paraId="4C89A4E7" w14:textId="77777777" w:rsidR="008D03FA" w:rsidRPr="00894F32" w:rsidRDefault="008D03FA" w:rsidP="008D03FA">
      <w:pPr>
        <w:numPr>
          <w:ilvl w:val="0"/>
          <w:numId w:val="10"/>
        </w:numPr>
        <w:contextualSpacing/>
        <w:rPr>
          <w:rFonts w:cs="Arial"/>
          <w:szCs w:val="28"/>
        </w:rPr>
      </w:pPr>
      <w:r w:rsidRPr="00894F32">
        <w:rPr>
          <w:rFonts w:cs="Arial"/>
        </w:rPr>
        <w:t>Professional experience</w:t>
      </w:r>
    </w:p>
    <w:p w14:paraId="5787FE58" w14:textId="77777777" w:rsidR="008D03FA" w:rsidRPr="00894F32" w:rsidRDefault="008D03FA" w:rsidP="008D03FA">
      <w:pPr>
        <w:numPr>
          <w:ilvl w:val="0"/>
          <w:numId w:val="10"/>
        </w:numPr>
        <w:contextualSpacing/>
        <w:rPr>
          <w:rFonts w:cs="Arial"/>
          <w:szCs w:val="28"/>
        </w:rPr>
      </w:pPr>
      <w:r w:rsidRPr="00894F32">
        <w:rPr>
          <w:rFonts w:cs="Arial"/>
        </w:rPr>
        <w:t>Recent relevant publications</w:t>
      </w:r>
    </w:p>
    <w:p w14:paraId="17355A4D" w14:textId="77777777" w:rsidR="008D03FA" w:rsidRPr="00894F32" w:rsidRDefault="008D03FA" w:rsidP="008D03FA">
      <w:pPr>
        <w:ind w:left="720"/>
        <w:contextualSpacing/>
        <w:rPr>
          <w:rFonts w:cs="Arial"/>
          <w:szCs w:val="28"/>
        </w:rPr>
      </w:pPr>
    </w:p>
    <w:p w14:paraId="74D5F7C3" w14:textId="77777777" w:rsidR="008D03FA" w:rsidRPr="00894F32" w:rsidRDefault="008D03FA" w:rsidP="008D03FA">
      <w:pPr>
        <w:rPr>
          <w:rFonts w:cs="Arial"/>
          <w:b/>
          <w:szCs w:val="28"/>
        </w:rPr>
      </w:pPr>
      <w:r w:rsidRPr="00894F32">
        <w:rPr>
          <w:rFonts w:cs="Arial"/>
          <w:b/>
          <w:szCs w:val="28"/>
        </w:rPr>
        <w:t>Position Description</w:t>
      </w:r>
    </w:p>
    <w:p w14:paraId="4F8EF218" w14:textId="77777777" w:rsidR="008D03FA" w:rsidRPr="00894F32" w:rsidRDefault="008D03FA" w:rsidP="008D03FA">
      <w:pPr>
        <w:numPr>
          <w:ilvl w:val="0"/>
          <w:numId w:val="11"/>
        </w:numPr>
        <w:contextualSpacing/>
        <w:rPr>
          <w:rFonts w:cs="Arial"/>
          <w:szCs w:val="28"/>
        </w:rPr>
      </w:pPr>
      <w:r w:rsidRPr="00894F32">
        <w:rPr>
          <w:rFonts w:cs="Arial"/>
          <w:szCs w:val="28"/>
        </w:rPr>
        <w:t>Title of position</w:t>
      </w:r>
    </w:p>
    <w:p w14:paraId="39EA5F1B" w14:textId="77777777" w:rsidR="008D03FA" w:rsidRPr="00894F32" w:rsidRDefault="008D03FA" w:rsidP="008D03FA">
      <w:pPr>
        <w:numPr>
          <w:ilvl w:val="0"/>
          <w:numId w:val="11"/>
        </w:numPr>
        <w:contextualSpacing/>
        <w:rPr>
          <w:rFonts w:cs="Arial"/>
          <w:szCs w:val="28"/>
        </w:rPr>
      </w:pPr>
      <w:r w:rsidRPr="00894F32">
        <w:rPr>
          <w:rFonts w:cs="Arial"/>
          <w:szCs w:val="28"/>
        </w:rPr>
        <w:t>Description of duties and responsibilities</w:t>
      </w:r>
    </w:p>
    <w:p w14:paraId="6F4F6739" w14:textId="77777777" w:rsidR="008D03FA" w:rsidRPr="00894F32" w:rsidRDefault="008D03FA" w:rsidP="008D03FA">
      <w:pPr>
        <w:numPr>
          <w:ilvl w:val="0"/>
          <w:numId w:val="11"/>
        </w:numPr>
        <w:contextualSpacing/>
        <w:rPr>
          <w:rFonts w:cs="Arial"/>
          <w:szCs w:val="28"/>
        </w:rPr>
      </w:pPr>
      <w:r w:rsidRPr="00894F32">
        <w:rPr>
          <w:rFonts w:cs="Arial"/>
          <w:szCs w:val="28"/>
        </w:rPr>
        <w:t>Qualifications for position</w:t>
      </w:r>
    </w:p>
    <w:p w14:paraId="5437DC6F" w14:textId="77777777" w:rsidR="008D03FA" w:rsidRPr="00894F32" w:rsidRDefault="008D03FA" w:rsidP="008D03FA">
      <w:pPr>
        <w:numPr>
          <w:ilvl w:val="0"/>
          <w:numId w:val="11"/>
        </w:numPr>
        <w:contextualSpacing/>
        <w:rPr>
          <w:rFonts w:cs="Arial"/>
          <w:szCs w:val="28"/>
        </w:rPr>
      </w:pPr>
      <w:r w:rsidRPr="00894F32">
        <w:rPr>
          <w:rFonts w:cs="Arial"/>
          <w:szCs w:val="28"/>
        </w:rPr>
        <w:t>Supervisory relationships</w:t>
      </w:r>
    </w:p>
    <w:p w14:paraId="7E10695C" w14:textId="77777777" w:rsidR="008D03FA" w:rsidRPr="00894F32" w:rsidRDefault="008D03FA" w:rsidP="008D03FA">
      <w:pPr>
        <w:numPr>
          <w:ilvl w:val="0"/>
          <w:numId w:val="11"/>
        </w:numPr>
        <w:contextualSpacing/>
        <w:rPr>
          <w:rFonts w:cs="Arial"/>
          <w:szCs w:val="28"/>
        </w:rPr>
      </w:pPr>
      <w:r w:rsidRPr="00894F32">
        <w:rPr>
          <w:rFonts w:cs="Arial"/>
          <w:szCs w:val="28"/>
        </w:rPr>
        <w:t>Skills and knowledge required</w:t>
      </w:r>
    </w:p>
    <w:p w14:paraId="56A6E2DC" w14:textId="77777777" w:rsidR="008D03FA" w:rsidRPr="00894F32" w:rsidRDefault="008D03FA" w:rsidP="008D03FA">
      <w:pPr>
        <w:numPr>
          <w:ilvl w:val="0"/>
          <w:numId w:val="11"/>
        </w:numPr>
        <w:contextualSpacing/>
        <w:rPr>
          <w:rFonts w:cs="Arial"/>
          <w:szCs w:val="28"/>
        </w:rPr>
      </w:pPr>
      <w:r w:rsidRPr="00894F32">
        <w:rPr>
          <w:rFonts w:cs="Arial"/>
          <w:szCs w:val="28"/>
        </w:rPr>
        <w:t>Amount of travel and any other special conditions or requirements</w:t>
      </w:r>
    </w:p>
    <w:p w14:paraId="5B59F640" w14:textId="77777777" w:rsidR="008D03FA" w:rsidRPr="00894F32" w:rsidRDefault="008D03FA" w:rsidP="008D03FA">
      <w:pPr>
        <w:numPr>
          <w:ilvl w:val="0"/>
          <w:numId w:val="11"/>
        </w:numPr>
        <w:contextualSpacing/>
        <w:rPr>
          <w:rFonts w:cs="Arial"/>
          <w:szCs w:val="28"/>
        </w:rPr>
      </w:pPr>
      <w:r w:rsidRPr="00894F32">
        <w:rPr>
          <w:rFonts w:cs="Arial"/>
          <w:szCs w:val="28"/>
        </w:rPr>
        <w:t>Salary range</w:t>
      </w:r>
    </w:p>
    <w:p w14:paraId="2548D768" w14:textId="77777777" w:rsidR="008D03FA" w:rsidRPr="00894F32" w:rsidRDefault="008D03FA" w:rsidP="008D03FA">
      <w:pPr>
        <w:numPr>
          <w:ilvl w:val="0"/>
          <w:numId w:val="11"/>
        </w:numPr>
        <w:contextualSpacing/>
        <w:rPr>
          <w:rFonts w:cs="Arial"/>
          <w:szCs w:val="28"/>
        </w:rPr>
      </w:pPr>
      <w:r w:rsidRPr="00894F32">
        <w:rPr>
          <w:rFonts w:cs="Arial"/>
          <w:szCs w:val="28"/>
        </w:rPr>
        <w:t>Hours per day or week</w:t>
      </w:r>
    </w:p>
    <w:p w14:paraId="767C88AB" w14:textId="77777777" w:rsidR="008D03FA" w:rsidRPr="00894F32" w:rsidRDefault="008D03FA" w:rsidP="008D03FA">
      <w:pPr>
        <w:ind w:left="720"/>
        <w:contextualSpacing/>
        <w:rPr>
          <w:rFonts w:cs="Arial"/>
          <w:szCs w:val="28"/>
        </w:rPr>
      </w:pPr>
    </w:p>
    <w:p w14:paraId="22940ACC" w14:textId="77777777" w:rsidR="008D03FA" w:rsidRPr="00894F32" w:rsidRDefault="008D03FA" w:rsidP="008D03FA">
      <w:pPr>
        <w:ind w:left="720"/>
        <w:contextualSpacing/>
        <w:rPr>
          <w:rFonts w:cs="Arial"/>
          <w:szCs w:val="28"/>
        </w:rPr>
      </w:pPr>
    </w:p>
    <w:p w14:paraId="246F058F" w14:textId="77777777" w:rsidR="008D03FA" w:rsidRPr="00894F32" w:rsidRDefault="008D03FA" w:rsidP="008D03FA">
      <w:pPr>
        <w:spacing w:after="0"/>
        <w:rPr>
          <w:rFonts w:cs="Arial"/>
          <w:b/>
          <w:bCs/>
          <w:kern w:val="32"/>
          <w:sz w:val="32"/>
          <w:szCs w:val="32"/>
        </w:rPr>
      </w:pPr>
      <w:bookmarkStart w:id="351" w:name="_Appendix_K_–_1"/>
      <w:bookmarkEnd w:id="351"/>
      <w:r w:rsidRPr="00894F32">
        <w:rPr>
          <w:rFonts w:cs="Arial"/>
        </w:rPr>
        <w:br w:type="page"/>
      </w:r>
    </w:p>
    <w:p w14:paraId="5235036F" w14:textId="77777777" w:rsidR="008D03FA" w:rsidRPr="00894F32" w:rsidRDefault="008D03FA" w:rsidP="009D31B1">
      <w:pPr>
        <w:pStyle w:val="Heading1"/>
        <w:jc w:val="center"/>
      </w:pPr>
      <w:bookmarkStart w:id="352" w:name="_Appendix_H_–"/>
      <w:bookmarkStart w:id="353" w:name="_Toc453325333"/>
      <w:bookmarkStart w:id="354" w:name="_Toc453937194"/>
      <w:bookmarkStart w:id="355" w:name="_Toc454270677"/>
      <w:bookmarkStart w:id="356" w:name="_Toc465087570"/>
      <w:bookmarkStart w:id="357" w:name="_Toc485307410"/>
      <w:bookmarkStart w:id="358" w:name="_Toc81577305"/>
      <w:bookmarkStart w:id="359" w:name="_Toc114646427"/>
      <w:bookmarkStart w:id="360" w:name="_Toc126602856"/>
      <w:bookmarkStart w:id="361" w:name="_Hlk80276867"/>
      <w:bookmarkStart w:id="362" w:name="_Hlk80344801"/>
      <w:bookmarkEnd w:id="352"/>
      <w:r w:rsidRPr="00894F32">
        <w:lastRenderedPageBreak/>
        <w:t>Appendix H – Addressing Behavioral Health Disparities</w:t>
      </w:r>
      <w:bookmarkEnd w:id="353"/>
      <w:bookmarkEnd w:id="354"/>
      <w:bookmarkEnd w:id="355"/>
      <w:bookmarkEnd w:id="356"/>
      <w:bookmarkEnd w:id="357"/>
      <w:bookmarkEnd w:id="358"/>
      <w:bookmarkEnd w:id="359"/>
      <w:bookmarkEnd w:id="360"/>
    </w:p>
    <w:p w14:paraId="63B11041" w14:textId="77777777" w:rsidR="00A6440B" w:rsidRPr="00894F32" w:rsidRDefault="00A6440B" w:rsidP="00A6440B">
      <w:pPr>
        <w:rPr>
          <w:rFonts w:cs="Arial"/>
          <w:szCs w:val="24"/>
        </w:rPr>
      </w:pPr>
      <w:bookmarkStart w:id="363" w:name="_Appendix_J_–_1"/>
      <w:bookmarkStart w:id="364" w:name="_Appendix_I_–"/>
      <w:bookmarkStart w:id="365" w:name="_Toc317087821"/>
      <w:bookmarkStart w:id="366" w:name="_Toc453325331"/>
      <w:bookmarkStart w:id="367" w:name="_Toc453937192"/>
      <w:bookmarkStart w:id="368" w:name="_Toc454270675"/>
      <w:bookmarkStart w:id="369" w:name="_Toc465087568"/>
      <w:bookmarkStart w:id="370" w:name="_Toc485305473"/>
      <w:bookmarkStart w:id="371" w:name="_Toc485307253"/>
      <w:bookmarkStart w:id="372" w:name="_Toc489011348"/>
      <w:bookmarkStart w:id="373" w:name="_Toc81577306"/>
      <w:bookmarkStart w:id="374" w:name="_Toc114646428"/>
      <w:bookmarkStart w:id="375" w:name="_Hlk71024323"/>
      <w:bookmarkStart w:id="376" w:name="_Hlk80367243"/>
      <w:bookmarkEnd w:id="361"/>
      <w:bookmarkEnd w:id="363"/>
      <w:bookmarkEnd w:id="364"/>
      <w:r w:rsidRPr="00894F32">
        <w:rPr>
          <w:rFonts w:cs="Arial"/>
          <w:szCs w:val="24"/>
        </w:rPr>
        <w:t xml:space="preserve">SAMHSA expects recipients to submit a Behavioral Disparity Impact Statement (DIS) within 60 days of receiving the award. </w:t>
      </w:r>
    </w:p>
    <w:p w14:paraId="1AC98979" w14:textId="77777777" w:rsidR="00A6440B" w:rsidRPr="00894F32" w:rsidRDefault="00A6440B" w:rsidP="00A6440B">
      <w:pPr>
        <w:rPr>
          <w:rFonts w:cs="Arial"/>
        </w:rPr>
      </w:pPr>
      <w:r w:rsidRPr="00894F32">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sidRPr="00894F32">
        <w:rPr>
          <w:rStyle w:val="FootnoteReference"/>
          <w:rFonts w:cs="Arial"/>
        </w:rPr>
        <w:footnoteReference w:id="4"/>
      </w:r>
      <w:r w:rsidRPr="00894F32">
        <w:rPr>
          <w:rFonts w:cs="Arial"/>
        </w:rPr>
        <w:t xml:space="preserve"> and to develop and implement an action plan with a disparity reduction quality improvement process to close the identified gap(s).  The aim is to achieve targeted behavioral health equity</w:t>
      </w:r>
      <w:r w:rsidRPr="00894F32">
        <w:rPr>
          <w:rStyle w:val="FootnoteReference"/>
          <w:rFonts w:cs="Arial"/>
        </w:rPr>
        <w:footnoteReference w:id="5"/>
      </w:r>
      <w:r w:rsidRPr="00894F32">
        <w:rPr>
          <w:rFonts w:cs="Arial"/>
        </w:rPr>
        <w:t xml:space="preserve"> for disparate populations and improve systems.</w:t>
      </w:r>
    </w:p>
    <w:p w14:paraId="40ABA419" w14:textId="77777777" w:rsidR="00A6440B" w:rsidRPr="00894F32" w:rsidRDefault="00A6440B" w:rsidP="00A6440B">
      <w:pPr>
        <w:rPr>
          <w:rFonts w:cs="Arial"/>
        </w:rPr>
      </w:pPr>
      <w:r w:rsidRPr="00894F32">
        <w:rPr>
          <w:rFonts w:cs="Arial"/>
        </w:rPr>
        <w:t>SAMHSA provides a DIS Worksheet that award recipients are expected to use to respond to this special condition of award.</w:t>
      </w:r>
    </w:p>
    <w:p w14:paraId="13C33551" w14:textId="77777777" w:rsidR="00A6440B" w:rsidRPr="00894F32" w:rsidRDefault="00A6440B" w:rsidP="00A6440B">
      <w:pPr>
        <w:rPr>
          <w:rFonts w:cs="Arial"/>
        </w:rPr>
      </w:pPr>
      <w:r w:rsidRPr="00894F32">
        <w:rPr>
          <w:rFonts w:cs="Arial"/>
        </w:rPr>
        <w:t>The main components of the DIS are:</w:t>
      </w:r>
    </w:p>
    <w:p w14:paraId="42E11CEC" w14:textId="77777777" w:rsidR="00A6440B" w:rsidRPr="00894F32" w:rsidRDefault="00A6440B" w:rsidP="00CC4EB5">
      <w:pPr>
        <w:pStyle w:val="ListParagraph"/>
        <w:numPr>
          <w:ilvl w:val="0"/>
          <w:numId w:val="66"/>
        </w:numPr>
        <w:spacing w:after="160" w:line="259" w:lineRule="auto"/>
        <w:rPr>
          <w:rFonts w:cs="Arial"/>
        </w:rPr>
      </w:pPr>
      <w:r w:rsidRPr="00894F32">
        <w:rPr>
          <w:rFonts w:cs="Arial"/>
        </w:rPr>
        <w:t xml:space="preserve">Identify and describe the scope of the problem (i.e., behavioral health disparity) related to the program and the population(s) of focus that experience disparate access, use, and outcomes.  Identify data sources that will be used to inform the DIS (this should be in alignment with the information provided in your application).  Complete a table that includes this information at the individual/client, organizational or systemic level as it relates to the data </w:t>
      </w:r>
      <w:r w:rsidRPr="00894F32">
        <w:rPr>
          <w:rFonts w:cs="Arial"/>
        </w:rPr>
        <w:lastRenderedPageBreak/>
        <w:t>collection requirements: NOMS, IPP, or both, in relation to access, use, and outcomes.</w:t>
      </w:r>
    </w:p>
    <w:p w14:paraId="511F61ED" w14:textId="77777777" w:rsidR="00A6440B" w:rsidRPr="00894F32" w:rsidRDefault="00A6440B" w:rsidP="00A6440B">
      <w:pPr>
        <w:pStyle w:val="ListParagraph"/>
        <w:rPr>
          <w:rFonts w:cs="Arial"/>
        </w:rPr>
      </w:pPr>
    </w:p>
    <w:p w14:paraId="3BFC92EC" w14:textId="77777777" w:rsidR="00A6440B" w:rsidRPr="00894F32" w:rsidRDefault="00A6440B" w:rsidP="00CC4EB5">
      <w:pPr>
        <w:pStyle w:val="ListParagraph"/>
        <w:numPr>
          <w:ilvl w:val="0"/>
          <w:numId w:val="66"/>
        </w:numPr>
        <w:spacing w:after="160" w:line="259" w:lineRule="auto"/>
        <w:rPr>
          <w:rFonts w:cs="Arial"/>
        </w:rPr>
      </w:pPr>
      <w:r w:rsidRPr="00894F32">
        <w:rPr>
          <w:rFonts w:cs="Arial"/>
        </w:rPr>
        <w:t xml:space="preserve">Identify Social Determinant of Health (SDOH) domain(s) that your organization will work to address and improve for the identified population(s) of focus using the NOFO.  Visit </w:t>
      </w:r>
      <w:hyperlink r:id="rId84">
        <w:r w:rsidRPr="00894F32">
          <w:rPr>
            <w:rStyle w:val="Hyperlink"/>
          </w:rPr>
          <w:t>Healthy People 2030</w:t>
        </w:r>
      </w:hyperlink>
      <w:r w:rsidRPr="00894F32">
        <w:rPr>
          <w:rFonts w:cs="Arial"/>
        </w:rPr>
        <w:t xml:space="preserve"> for more information on the five (5) domains.  Using the Behavioral Health Implementation Guide, identify Culturally and Linguistically Appropriate Services (CLAS) standards that your organization plans to meet, expand, or improve through this funding opportunity.  Review the </w:t>
      </w:r>
      <w:hyperlink r:id="rId85" w:history="1">
        <w:r w:rsidRPr="00894F32">
          <w:rPr>
            <w:rStyle w:val="Hyperlink"/>
          </w:rPr>
          <w:t>Behavioral Health Implementation Guide</w:t>
        </w:r>
      </w:hyperlink>
      <w:r w:rsidRPr="00894F32">
        <w:rPr>
          <w:rFonts w:cs="Arial"/>
        </w:rPr>
        <w:t xml:space="preserve"> for full explanations of the overarching themes and 15 CLAS Standards with behavioral health related samples, strategies, and examples.</w:t>
      </w:r>
    </w:p>
    <w:p w14:paraId="639D28B2" w14:textId="77777777" w:rsidR="00A6440B" w:rsidRPr="00894F32" w:rsidRDefault="00A6440B" w:rsidP="00CC4EB5">
      <w:pPr>
        <w:numPr>
          <w:ilvl w:val="0"/>
          <w:numId w:val="66"/>
        </w:numPr>
        <w:spacing w:after="360"/>
        <w:contextualSpacing/>
        <w:rPr>
          <w:rFonts w:cs="Arial"/>
        </w:rPr>
      </w:pPr>
      <w:r w:rsidRPr="00894F32">
        <w:rPr>
          <w:rFonts w:cs="Arial"/>
        </w:rPr>
        <w:t xml:space="preserve">Develop and implement a disparity reducing quality improvement action plan to address the behavioral health disparity(ies) experienced by underserved population differences based on the GPRA data on access, use, and outcomes of activities.  The plan should include realistic goals and SMART objectives (see </w:t>
      </w:r>
      <w:hyperlink w:anchor="_Appendix_E_–_1" w:history="1">
        <w:r w:rsidRPr="00894F32">
          <w:rPr>
            <w:rStyle w:val="Hyperlink"/>
            <w:rFonts w:cs="Arial"/>
          </w:rPr>
          <w:t>Appendix E</w:t>
        </w:r>
      </w:hyperlink>
      <w:r w:rsidRPr="00894F32">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1F2F2103" w14:textId="77777777" w:rsidR="00A6440B" w:rsidRPr="00894F32" w:rsidRDefault="00A6440B" w:rsidP="00A6440B">
      <w:pPr>
        <w:spacing w:after="360"/>
        <w:ind w:left="720"/>
        <w:contextualSpacing/>
        <w:rPr>
          <w:rFonts w:cs="Arial"/>
        </w:rPr>
      </w:pPr>
    </w:p>
    <w:p w14:paraId="6E123C97" w14:textId="77777777" w:rsidR="00A6440B" w:rsidRPr="00894F32" w:rsidRDefault="00A6440B" w:rsidP="00A6440B">
      <w:r w:rsidRPr="00894F32">
        <w:rPr>
          <w:rFonts w:cs="Arial"/>
        </w:rPr>
        <w:t xml:space="preserve">Recipients are expected to provide, at a minimum, an annual update on the DIS (e.g., what worked, what did not work, what modifications were made) as part of the programmatic progress reports per the NOFO.  </w:t>
      </w:r>
    </w:p>
    <w:p w14:paraId="4CAB5827" w14:textId="77777777" w:rsidR="00A6440B" w:rsidRPr="00894F32" w:rsidRDefault="00A6440B" w:rsidP="00A6440B">
      <w:pPr>
        <w:rPr>
          <w:rFonts w:cs="Arial"/>
        </w:rPr>
      </w:pPr>
      <w:r w:rsidRPr="00894F32">
        <w:rPr>
          <w:rFonts w:cs="Arial"/>
        </w:rPr>
        <w:t xml:space="preserve">Examples of a DIS are available on the SAMHSA website at </w:t>
      </w:r>
      <w:hyperlink r:id="rId86" w:history="1">
        <w:r w:rsidRPr="00894F32">
          <w:rPr>
            <w:rFonts w:cs="Arial"/>
            <w:color w:val="0000FF"/>
            <w:u w:val="single"/>
          </w:rPr>
          <w:t>http://www.samhsa.gov/grants/grants-management/disparity-impact-statement</w:t>
        </w:r>
      </w:hyperlink>
      <w:r w:rsidRPr="00894F32">
        <w:rPr>
          <w:rFonts w:cs="Arial"/>
        </w:rPr>
        <w:t xml:space="preserve"> </w:t>
      </w:r>
    </w:p>
    <w:p w14:paraId="6461AE33" w14:textId="77777777" w:rsidR="00A6440B" w:rsidRPr="00894F32" w:rsidRDefault="00A6440B" w:rsidP="00A6440B">
      <w:pPr>
        <w:rPr>
          <w:rFonts w:cs="Arial"/>
          <w:b/>
          <w:szCs w:val="24"/>
        </w:rPr>
      </w:pPr>
      <w:r w:rsidRPr="00894F32">
        <w:rPr>
          <w:rFonts w:cs="Arial"/>
          <w:b/>
          <w:szCs w:val="24"/>
        </w:rPr>
        <w:t xml:space="preserve">DIS Related Terminology and Resources </w:t>
      </w:r>
    </w:p>
    <w:p w14:paraId="1264D929" w14:textId="77777777" w:rsidR="00A6440B" w:rsidRPr="00894F32" w:rsidRDefault="00A6440B" w:rsidP="00A6440B">
      <w:pPr>
        <w:rPr>
          <w:rFonts w:cs="Arial"/>
          <w:szCs w:val="24"/>
        </w:rPr>
      </w:pPr>
      <w:r w:rsidRPr="00894F32">
        <w:rPr>
          <w:rFonts w:cs="Arial"/>
          <w:b/>
          <w:szCs w:val="24"/>
        </w:rPr>
        <w:t>Definition of Health Disparities</w:t>
      </w:r>
      <w:r w:rsidRPr="00894F32">
        <w:rPr>
          <w:rFonts w:cs="Arial"/>
          <w:szCs w:val="24"/>
        </w:rPr>
        <w:t xml:space="preserve"> </w:t>
      </w:r>
    </w:p>
    <w:p w14:paraId="41EBAC52" w14:textId="77777777" w:rsidR="00A6440B" w:rsidRPr="00894F32" w:rsidRDefault="00A6440B" w:rsidP="00A6440B">
      <w:pPr>
        <w:rPr>
          <w:rFonts w:cs="Arial"/>
          <w:szCs w:val="24"/>
        </w:rPr>
      </w:pPr>
      <w:r w:rsidRPr="00894F32">
        <w:rPr>
          <w:rFonts w:cs="Arial"/>
          <w:szCs w:val="24"/>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p w14:paraId="093EA8FF" w14:textId="77777777" w:rsidR="00A6440B" w:rsidRPr="00894F32" w:rsidRDefault="00A6440B" w:rsidP="00A6440B">
      <w:pPr>
        <w:rPr>
          <w:rFonts w:cs="Arial"/>
          <w:b/>
          <w:bCs/>
          <w:szCs w:val="24"/>
        </w:rPr>
      </w:pPr>
      <w:bookmarkStart w:id="377" w:name="_Hlk76582358"/>
      <w:r w:rsidRPr="00894F32">
        <w:rPr>
          <w:rFonts w:cs="Arial"/>
          <w:b/>
          <w:bCs/>
          <w:szCs w:val="24"/>
        </w:rPr>
        <w:t>Social Determinants of Health (SDOH)</w:t>
      </w:r>
    </w:p>
    <w:p w14:paraId="43E604FF" w14:textId="77777777" w:rsidR="00A6440B" w:rsidRPr="00894F32" w:rsidRDefault="00052873" w:rsidP="00A6440B">
      <w:pPr>
        <w:spacing w:after="0"/>
        <w:rPr>
          <w:rFonts w:cs="Arial"/>
          <w:szCs w:val="24"/>
        </w:rPr>
      </w:pPr>
      <w:hyperlink r:id="rId87" w:history="1">
        <w:r w:rsidR="00A6440B" w:rsidRPr="00894F32">
          <w:rPr>
            <w:rStyle w:val="Hyperlink"/>
            <w:rFonts w:cs="Arial"/>
            <w:szCs w:val="24"/>
          </w:rPr>
          <w:t>SDOH</w:t>
        </w:r>
      </w:hyperlink>
      <w:r w:rsidR="00A6440B" w:rsidRPr="00894F32">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6A5A739D" w14:textId="77777777" w:rsidR="00A6440B" w:rsidRPr="00894F32" w:rsidRDefault="00A6440B" w:rsidP="00A6440B">
      <w:pPr>
        <w:spacing w:after="0"/>
        <w:rPr>
          <w:rFonts w:cs="Arial"/>
          <w:szCs w:val="24"/>
        </w:rPr>
      </w:pPr>
    </w:p>
    <w:p w14:paraId="2B124B18" w14:textId="77777777" w:rsidR="00A6440B" w:rsidRPr="00894F32" w:rsidRDefault="00A6440B" w:rsidP="00CC4EB5">
      <w:pPr>
        <w:pStyle w:val="ListParagraph"/>
        <w:numPr>
          <w:ilvl w:val="0"/>
          <w:numId w:val="49"/>
        </w:numPr>
        <w:rPr>
          <w:rFonts w:cs="Arial"/>
          <w:szCs w:val="24"/>
        </w:rPr>
      </w:pPr>
      <w:r w:rsidRPr="00894F32">
        <w:rPr>
          <w:rFonts w:cs="Arial"/>
          <w:szCs w:val="24"/>
        </w:rPr>
        <w:t>Economic Stability</w:t>
      </w:r>
    </w:p>
    <w:p w14:paraId="77D79143" w14:textId="77777777" w:rsidR="00A6440B" w:rsidRPr="00894F32" w:rsidRDefault="00A6440B" w:rsidP="00CC4EB5">
      <w:pPr>
        <w:pStyle w:val="ListParagraph"/>
        <w:numPr>
          <w:ilvl w:val="0"/>
          <w:numId w:val="49"/>
        </w:numPr>
        <w:rPr>
          <w:rFonts w:cs="Arial"/>
          <w:szCs w:val="24"/>
        </w:rPr>
      </w:pPr>
      <w:r w:rsidRPr="00894F32">
        <w:rPr>
          <w:rFonts w:cs="Arial"/>
          <w:szCs w:val="24"/>
        </w:rPr>
        <w:t>Education Access and Quality</w:t>
      </w:r>
    </w:p>
    <w:p w14:paraId="23ECA45D" w14:textId="77777777" w:rsidR="00A6440B" w:rsidRPr="00894F32" w:rsidRDefault="00A6440B" w:rsidP="00CC4EB5">
      <w:pPr>
        <w:pStyle w:val="ListParagraph"/>
        <w:numPr>
          <w:ilvl w:val="0"/>
          <w:numId w:val="49"/>
        </w:numPr>
        <w:rPr>
          <w:rFonts w:cs="Arial"/>
          <w:szCs w:val="24"/>
        </w:rPr>
      </w:pPr>
      <w:r w:rsidRPr="00894F32">
        <w:rPr>
          <w:rFonts w:cs="Arial"/>
          <w:szCs w:val="24"/>
        </w:rPr>
        <w:t>Health Care Access and Quality</w:t>
      </w:r>
    </w:p>
    <w:p w14:paraId="486A425A" w14:textId="77777777" w:rsidR="00A6440B" w:rsidRPr="00894F32" w:rsidRDefault="00A6440B" w:rsidP="00CC4EB5">
      <w:pPr>
        <w:pStyle w:val="ListParagraph"/>
        <w:numPr>
          <w:ilvl w:val="0"/>
          <w:numId w:val="49"/>
        </w:numPr>
        <w:rPr>
          <w:rFonts w:cs="Arial"/>
          <w:szCs w:val="24"/>
        </w:rPr>
      </w:pPr>
      <w:r w:rsidRPr="00894F32">
        <w:rPr>
          <w:rFonts w:cs="Arial"/>
          <w:szCs w:val="24"/>
        </w:rPr>
        <w:t>Neighborhood and Built Environment</w:t>
      </w:r>
    </w:p>
    <w:p w14:paraId="2F8043DF" w14:textId="77777777" w:rsidR="00A6440B" w:rsidRPr="00894F32" w:rsidRDefault="00A6440B" w:rsidP="00CC4EB5">
      <w:pPr>
        <w:pStyle w:val="ListParagraph"/>
        <w:numPr>
          <w:ilvl w:val="0"/>
          <w:numId w:val="49"/>
        </w:numPr>
        <w:rPr>
          <w:rFonts w:cs="Arial"/>
          <w:szCs w:val="24"/>
        </w:rPr>
      </w:pPr>
      <w:r w:rsidRPr="00894F32">
        <w:rPr>
          <w:rFonts w:cs="Arial"/>
          <w:szCs w:val="24"/>
        </w:rPr>
        <w:t>Social and Community Context</w:t>
      </w:r>
    </w:p>
    <w:bookmarkEnd w:id="377"/>
    <w:p w14:paraId="66B89F4C" w14:textId="77777777" w:rsidR="00A6440B" w:rsidRPr="00894F32" w:rsidRDefault="00A6440B" w:rsidP="00A6440B">
      <w:pPr>
        <w:rPr>
          <w:rFonts w:cs="Arial"/>
          <w:szCs w:val="24"/>
        </w:rPr>
      </w:pPr>
      <w:r w:rsidRPr="00894F32">
        <w:rPr>
          <w:rFonts w:cs="Arial"/>
          <w:szCs w:val="24"/>
        </w:rPr>
        <w:t xml:space="preserve">For more information about SDOH Z codes and how SDOH are being used to narrow the health disparities gaps, see </w:t>
      </w:r>
      <w:hyperlink r:id="rId88" w:history="1">
        <w:r w:rsidRPr="00894F32">
          <w:rPr>
            <w:rStyle w:val="Hyperlink"/>
            <w:rFonts w:cs="Arial"/>
            <w:szCs w:val="24"/>
          </w:rPr>
          <w:t>https://www.cms.gov/files/document/zcodes-infographic.pdf</w:t>
        </w:r>
      </w:hyperlink>
      <w:r w:rsidRPr="00894F32">
        <w:rPr>
          <w:rFonts w:cs="Arial"/>
          <w:szCs w:val="24"/>
        </w:rPr>
        <w:t xml:space="preserve">; </w:t>
      </w:r>
      <w:hyperlink r:id="rId89" w:history="1">
        <w:r w:rsidRPr="00894F32">
          <w:rPr>
            <w:rStyle w:val="Hyperlink"/>
            <w:rFonts w:cs="Arial"/>
            <w:szCs w:val="24"/>
          </w:rPr>
          <w:t>https://www.cms.gov/files/document/cms-omh-january2020-zcode-data-highlightpdf.pdf</w:t>
        </w:r>
      </w:hyperlink>
      <w:r w:rsidRPr="00894F32">
        <w:rPr>
          <w:rFonts w:cs="Arial"/>
          <w:szCs w:val="24"/>
        </w:rPr>
        <w:t xml:space="preserve">; and </w:t>
      </w:r>
      <w:hyperlink r:id="rId90" w:history="1">
        <w:r w:rsidRPr="00894F32">
          <w:rPr>
            <w:rStyle w:val="Hyperlink"/>
            <w:rFonts w:cs="Arial"/>
            <w:szCs w:val="24"/>
          </w:rPr>
          <w:t>https://www.ncbi.nlm.nih.gov/pmc/articles/PMC6207437/pdf/18-095.pdf</w:t>
        </w:r>
      </w:hyperlink>
    </w:p>
    <w:p w14:paraId="53C405EB" w14:textId="77777777" w:rsidR="00A6440B" w:rsidRPr="00894F32" w:rsidRDefault="00A6440B" w:rsidP="00A6440B">
      <w:pPr>
        <w:rPr>
          <w:rFonts w:cs="Arial"/>
          <w:b/>
          <w:bCs/>
          <w:szCs w:val="24"/>
        </w:rPr>
      </w:pPr>
      <w:r w:rsidRPr="00894F32">
        <w:rPr>
          <w:rFonts w:cs="Arial"/>
          <w:b/>
          <w:bCs/>
          <w:szCs w:val="24"/>
        </w:rPr>
        <w:t>Definition of Equity</w:t>
      </w:r>
    </w:p>
    <w:p w14:paraId="2223E403" w14:textId="37782545" w:rsidR="00A6440B" w:rsidRPr="00894F32" w:rsidRDefault="00A6440B" w:rsidP="00A6440B">
      <w:pPr>
        <w:rPr>
          <w:rFonts w:cs="Arial"/>
          <w:szCs w:val="24"/>
        </w:rPr>
      </w:pPr>
      <w:r w:rsidRPr="00894F32">
        <w:rPr>
          <w:rFonts w:cs="Arial"/>
          <w:szCs w:val="24"/>
        </w:rPr>
        <w:t>Equity is the consistent and systematic fair, just, and impartial treatment of all individuals, including individuals who belong to underserved communities that have been denied such treatment, such as Black, Latino, Indigenous and Native American persons, Asian Americans and Pacific Islanders and other persons of color; members of religious minorities; lesbian, gay, bisexual, transgender, and queer (LGBTQ+) persons; persons with disabilities; persons who live in rural areas; and persons otherwise adversely affected by persistent poverty or inequality. Addressing issues of equity should include an understanding of intersectionality and how multiple forms of discrimination impact individuals’ lived experiences.</w:t>
      </w:r>
      <w:r w:rsidR="00ED59B9" w:rsidRPr="00894F32">
        <w:rPr>
          <w:rFonts w:cs="Arial"/>
          <w:szCs w:val="24"/>
        </w:rPr>
        <w:t xml:space="preserve"> </w:t>
      </w:r>
      <w:r w:rsidRPr="00894F32">
        <w:rPr>
          <w:rFonts w:cs="Arial"/>
          <w:szCs w:val="24"/>
        </w:rPr>
        <w:t xml:space="preserve"> Individuals and communities often belong to more than one group that has been historically underserved, marginalized, or adversely affected by persistent poverty and inequality. </w:t>
      </w:r>
      <w:r w:rsidR="00ED59B9" w:rsidRPr="00894F32">
        <w:rPr>
          <w:rFonts w:cs="Arial"/>
          <w:szCs w:val="24"/>
        </w:rPr>
        <w:t xml:space="preserve"> </w:t>
      </w:r>
      <w:r w:rsidRPr="00894F32">
        <w:rPr>
          <w:rFonts w:cs="Arial"/>
          <w:szCs w:val="24"/>
        </w:rPr>
        <w:t>Individuals at the nexus of multiple identities often experience unique forms of discrimination or systemic disadvantages, including in their access to needed services.</w:t>
      </w:r>
    </w:p>
    <w:p w14:paraId="55EF002F" w14:textId="77777777" w:rsidR="00A6440B" w:rsidRPr="00894F32" w:rsidRDefault="00A6440B" w:rsidP="00A6440B">
      <w:pPr>
        <w:rPr>
          <w:rFonts w:cs="Arial"/>
          <w:b/>
          <w:bCs/>
          <w:szCs w:val="24"/>
        </w:rPr>
      </w:pPr>
      <w:r w:rsidRPr="00894F32">
        <w:rPr>
          <w:rFonts w:cs="Arial"/>
          <w:b/>
          <w:bCs/>
          <w:szCs w:val="24"/>
        </w:rPr>
        <w:t xml:space="preserve">Definition of Health Equity </w:t>
      </w:r>
    </w:p>
    <w:p w14:paraId="4CE6F4A6" w14:textId="173AA402" w:rsidR="00A6440B" w:rsidRPr="00894F32" w:rsidRDefault="00A6440B" w:rsidP="00A6440B">
      <w:pPr>
        <w:rPr>
          <w:rFonts w:cs="Arial"/>
          <w:szCs w:val="24"/>
        </w:rPr>
      </w:pPr>
      <w:bookmarkStart w:id="378" w:name="_Hlk76582048"/>
      <w:r w:rsidRPr="00894F32">
        <w:rPr>
          <w:rFonts w:cs="Arial"/>
          <w:szCs w:val="24"/>
        </w:rPr>
        <w:t xml:space="preserve">Health equity is the attainment of the highest level of health for all people. </w:t>
      </w:r>
      <w:r w:rsidR="00ED59B9" w:rsidRPr="00894F32">
        <w:rPr>
          <w:rFonts w:cs="Arial"/>
          <w:szCs w:val="24"/>
        </w:rPr>
        <w:t xml:space="preserve"> </w:t>
      </w:r>
      <w:r w:rsidRPr="00894F32">
        <w:rPr>
          <w:rFonts w:cs="Arial"/>
          <w:szCs w:val="24"/>
        </w:rPr>
        <w:t>Achieving health equity requires valuing everyone equally with focused and ongoing societal efforts to address avoidable inequalities, historical and contemporary injustices, and the elimination of health and health care disparities.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78"/>
    </w:p>
    <w:p w14:paraId="53445B85" w14:textId="77777777" w:rsidR="00A6440B" w:rsidRPr="00894F32" w:rsidRDefault="00A6440B" w:rsidP="00A6440B">
      <w:pPr>
        <w:spacing w:after="0"/>
        <w:rPr>
          <w:rFonts w:cs="Arial"/>
          <w:b/>
          <w:szCs w:val="24"/>
        </w:rPr>
      </w:pPr>
      <w:r w:rsidRPr="00894F32">
        <w:rPr>
          <w:rFonts w:cs="Arial"/>
          <w:b/>
          <w:szCs w:val="24"/>
        </w:rPr>
        <w:t>Underserved populations</w:t>
      </w:r>
    </w:p>
    <w:p w14:paraId="0077E7A5" w14:textId="77777777" w:rsidR="00A6440B" w:rsidRPr="00894F32" w:rsidRDefault="00A6440B" w:rsidP="00A6440B">
      <w:pPr>
        <w:spacing w:after="0"/>
        <w:rPr>
          <w:rFonts w:cs="Arial"/>
          <w:b/>
          <w:szCs w:val="24"/>
          <w:u w:val="single"/>
        </w:rPr>
      </w:pPr>
    </w:p>
    <w:p w14:paraId="12FE4EC1" w14:textId="77777777" w:rsidR="00A6440B" w:rsidRPr="00894F32" w:rsidRDefault="00A6440B" w:rsidP="00A6440B">
      <w:pPr>
        <w:spacing w:after="0"/>
        <w:rPr>
          <w:rFonts w:cs="Arial"/>
          <w:szCs w:val="24"/>
        </w:rPr>
      </w:pPr>
      <w:r w:rsidRPr="00894F32">
        <w:rPr>
          <w:rFonts w:cs="Arial"/>
          <w:szCs w:val="24"/>
        </w:rPr>
        <w:t xml:space="preserve">SAMHSA applicants are routinely asked to define the population they intend to serve given the focus of a particular program (e.g., adults with opioid use disorders at risk of overdose; adults with serious mental illness [SMI]; adolescents engaged in underage drinking; populations at risk for contracting HIV/AIDS, etc.).  Within these populations of focus are </w:t>
      </w:r>
      <w:r w:rsidRPr="00894F32">
        <w:rPr>
          <w:rFonts w:cs="Arial"/>
          <w:i/>
          <w:szCs w:val="24"/>
        </w:rPr>
        <w:t>underserved populations</w:t>
      </w:r>
      <w:r w:rsidRPr="00894F32">
        <w:rPr>
          <w:rFonts w:cs="Arial"/>
          <w:szCs w:val="24"/>
        </w:rPr>
        <w:t xml:space="preserve"> that may have unequal access to, use of, or outcomes from provided services.  These disparities may be the result of differences in race, ethnicity, language, culture, and/or socioeconomic factors specific to that underserved population.  For instance, Latino adults with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underserved populations or groups vulnerable to disparities.  It is imperative that recipients understand who is being served, who is underserved, and who is not being served within their community in order to provide outreach and care that will yield positive outcomes, per the focus of the award.  For organizations to attend to the potentially disparate impact of their award efforts, recipients are asked to address access, use and outcomes, disaggregated by underserved populations.  Underserved populations can be defined by the following factors:</w:t>
      </w:r>
    </w:p>
    <w:p w14:paraId="4120033A" w14:textId="77777777" w:rsidR="00A6440B" w:rsidRPr="00894F32" w:rsidRDefault="00A6440B" w:rsidP="00A6440B">
      <w:pPr>
        <w:numPr>
          <w:ilvl w:val="0"/>
          <w:numId w:val="12"/>
        </w:numPr>
        <w:spacing w:after="200"/>
        <w:contextualSpacing/>
        <w:rPr>
          <w:rFonts w:cs="Arial"/>
          <w:szCs w:val="24"/>
        </w:rPr>
      </w:pPr>
      <w:r w:rsidRPr="00894F32">
        <w:rPr>
          <w:rFonts w:cs="Arial"/>
          <w:szCs w:val="24"/>
        </w:rPr>
        <w:t>By race</w:t>
      </w:r>
    </w:p>
    <w:p w14:paraId="0428A77F" w14:textId="77777777" w:rsidR="00A6440B" w:rsidRPr="00894F32" w:rsidRDefault="00A6440B" w:rsidP="00A6440B">
      <w:pPr>
        <w:numPr>
          <w:ilvl w:val="0"/>
          <w:numId w:val="12"/>
        </w:numPr>
        <w:spacing w:after="200"/>
        <w:contextualSpacing/>
        <w:rPr>
          <w:rFonts w:cs="Arial"/>
          <w:szCs w:val="24"/>
        </w:rPr>
      </w:pPr>
      <w:r w:rsidRPr="00894F32">
        <w:rPr>
          <w:rFonts w:cs="Arial"/>
          <w:szCs w:val="24"/>
        </w:rPr>
        <w:t>By ethnicity</w:t>
      </w:r>
    </w:p>
    <w:p w14:paraId="26AE5FA5" w14:textId="77777777" w:rsidR="00A6440B" w:rsidRPr="00894F32" w:rsidRDefault="00A6440B" w:rsidP="00A6440B">
      <w:pPr>
        <w:numPr>
          <w:ilvl w:val="0"/>
          <w:numId w:val="12"/>
        </w:numPr>
        <w:spacing w:after="200"/>
        <w:contextualSpacing/>
        <w:rPr>
          <w:rFonts w:cs="Arial"/>
          <w:szCs w:val="24"/>
        </w:rPr>
      </w:pPr>
      <w:r w:rsidRPr="00894F32">
        <w:rPr>
          <w:rFonts w:cs="Arial"/>
          <w:szCs w:val="24"/>
        </w:rPr>
        <w:t>By gender identity (including transgender populations)</w:t>
      </w:r>
    </w:p>
    <w:p w14:paraId="0A9812BD" w14:textId="77777777" w:rsidR="00A6440B" w:rsidRPr="00894F32" w:rsidRDefault="00A6440B" w:rsidP="00A6440B">
      <w:pPr>
        <w:numPr>
          <w:ilvl w:val="0"/>
          <w:numId w:val="12"/>
        </w:numPr>
        <w:spacing w:after="200"/>
        <w:contextualSpacing/>
        <w:rPr>
          <w:rFonts w:cs="Arial"/>
          <w:szCs w:val="24"/>
        </w:rPr>
      </w:pPr>
      <w:r w:rsidRPr="00894F32">
        <w:rPr>
          <w:rFonts w:cs="Arial"/>
          <w:szCs w:val="24"/>
        </w:rPr>
        <w:t>By sexual orientation (including lesbian, gay and bisexual populations)</w:t>
      </w:r>
    </w:p>
    <w:p w14:paraId="07138F51" w14:textId="77777777" w:rsidR="00A6440B" w:rsidRPr="00894F32" w:rsidRDefault="00A6440B" w:rsidP="00A6440B">
      <w:pPr>
        <w:spacing w:after="200"/>
        <w:contextualSpacing/>
        <w:rPr>
          <w:rFonts w:cs="Arial"/>
          <w:szCs w:val="24"/>
        </w:rPr>
      </w:pPr>
    </w:p>
    <w:p w14:paraId="146DC1D0" w14:textId="77777777" w:rsidR="00A6440B" w:rsidRPr="00894F32" w:rsidRDefault="00A6440B" w:rsidP="00A6440B">
      <w:pPr>
        <w:spacing w:after="200"/>
        <w:contextualSpacing/>
        <w:rPr>
          <w:rFonts w:cs="Arial"/>
          <w:szCs w:val="24"/>
        </w:rPr>
      </w:pPr>
      <w:r w:rsidRPr="00894F32">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51B1028E" w14:textId="77777777" w:rsidR="00A6440B" w:rsidRPr="00894F32" w:rsidRDefault="00A6440B" w:rsidP="00A6440B">
      <w:pPr>
        <w:spacing w:after="200"/>
        <w:contextualSpacing/>
        <w:rPr>
          <w:rFonts w:cs="Arial"/>
          <w:szCs w:val="24"/>
        </w:rPr>
      </w:pPr>
    </w:p>
    <w:p w14:paraId="0EBBF20E" w14:textId="77777777" w:rsidR="00A6440B" w:rsidRPr="00894F32" w:rsidRDefault="00A6440B" w:rsidP="00A6440B">
      <w:pPr>
        <w:rPr>
          <w:rFonts w:cs="Arial"/>
          <w:b/>
          <w:bCs/>
          <w:szCs w:val="24"/>
        </w:rPr>
      </w:pPr>
      <w:r w:rsidRPr="00894F32">
        <w:rPr>
          <w:rFonts w:cs="Arial"/>
          <w:b/>
          <w:bCs/>
          <w:szCs w:val="24"/>
        </w:rPr>
        <w:t>Culturally and Linguistically Appropriate Services in Health and Health Care (CLAS Standards)</w:t>
      </w:r>
    </w:p>
    <w:p w14:paraId="5B41CF36" w14:textId="77777777" w:rsidR="00A6440B" w:rsidRPr="00894F32" w:rsidRDefault="00A6440B" w:rsidP="00A6440B">
      <w:pPr>
        <w:rPr>
          <w:rFonts w:cs="Arial"/>
          <w:szCs w:val="24"/>
        </w:rPr>
      </w:pPr>
      <w:r w:rsidRPr="00894F32">
        <w:rPr>
          <w:rFonts w:cs="Arial"/>
          <w:szCs w:val="24"/>
        </w:rPr>
        <w:t xml:space="preserve">The ability to address the quality of care provided to underserved populations served within SAMHSA’s programs is enhanced by programmatic alignment with the federal National Standards for </w:t>
      </w:r>
      <w:bookmarkStart w:id="379" w:name="_Hlk117162900"/>
      <w:r w:rsidRPr="00894F32">
        <w:rPr>
          <w:rFonts w:cs="Arial"/>
          <w:szCs w:val="24"/>
        </w:rPr>
        <w:t xml:space="preserve">Culturally and Linguistically Appropriate Services in Health and Health Care </w:t>
      </w:r>
      <w:bookmarkEnd w:id="379"/>
      <w:r w:rsidRPr="00894F32">
        <w:rPr>
          <w:rFonts w:cs="Arial"/>
          <w:szCs w:val="24"/>
        </w:rPr>
        <w:t>(CLAS Standards).</w:t>
      </w:r>
    </w:p>
    <w:p w14:paraId="06B73971" w14:textId="77777777" w:rsidR="00A6440B" w:rsidRPr="00894F32" w:rsidRDefault="00A6440B" w:rsidP="00A6440B">
      <w:pPr>
        <w:rPr>
          <w:rFonts w:cs="Arial"/>
          <w:szCs w:val="24"/>
        </w:rPr>
      </w:pPr>
      <w:r w:rsidRPr="00894F32">
        <w:rPr>
          <w:rFonts w:cs="Arial"/>
          <w:szCs w:val="24"/>
        </w:rPr>
        <w:lastRenderedPageBreak/>
        <w:t>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w:t>
      </w:r>
    </w:p>
    <w:p w14:paraId="3E2349F7" w14:textId="77777777" w:rsidR="00A6440B" w:rsidRPr="00894F32" w:rsidRDefault="00A6440B" w:rsidP="00A6440B">
      <w:pPr>
        <w:spacing w:after="0"/>
        <w:rPr>
          <w:rFonts w:cs="Arial"/>
          <w:szCs w:val="24"/>
        </w:rPr>
      </w:pPr>
      <w:r w:rsidRPr="00894F32">
        <w:rPr>
          <w:rFonts w:cs="Arial"/>
          <w:szCs w:val="24"/>
        </w:rPr>
        <w:t xml:space="preserve">The CLAS Standards are grouped into a Principal Standard and three themes focused on </w:t>
      </w:r>
    </w:p>
    <w:p w14:paraId="6AD95F1F" w14:textId="77777777" w:rsidR="00A6440B" w:rsidRPr="00894F32" w:rsidRDefault="00A6440B" w:rsidP="00CC4EB5">
      <w:pPr>
        <w:pStyle w:val="ListParagraph"/>
        <w:numPr>
          <w:ilvl w:val="0"/>
          <w:numId w:val="57"/>
        </w:numPr>
        <w:rPr>
          <w:rFonts w:cs="Arial"/>
          <w:szCs w:val="24"/>
        </w:rPr>
      </w:pPr>
      <w:r w:rsidRPr="00894F32">
        <w:rPr>
          <w:rFonts w:cs="Arial"/>
          <w:szCs w:val="24"/>
        </w:rPr>
        <w:t xml:space="preserve">Governance and Leadership. </w:t>
      </w:r>
    </w:p>
    <w:p w14:paraId="302312A9" w14:textId="77777777" w:rsidR="00A6440B" w:rsidRPr="00894F32" w:rsidRDefault="00A6440B" w:rsidP="00CC4EB5">
      <w:pPr>
        <w:pStyle w:val="ListParagraph"/>
        <w:numPr>
          <w:ilvl w:val="0"/>
          <w:numId w:val="57"/>
        </w:numPr>
        <w:rPr>
          <w:rFonts w:cs="Arial"/>
          <w:szCs w:val="24"/>
        </w:rPr>
      </w:pPr>
      <w:r w:rsidRPr="00894F32">
        <w:rPr>
          <w:rFonts w:cs="Arial"/>
          <w:szCs w:val="24"/>
        </w:rPr>
        <w:t xml:space="preserve">Communication and Language Assistance. </w:t>
      </w:r>
    </w:p>
    <w:p w14:paraId="4C8FB489" w14:textId="77777777" w:rsidR="00A6440B" w:rsidRPr="00894F32" w:rsidRDefault="00A6440B" w:rsidP="00CC4EB5">
      <w:pPr>
        <w:pStyle w:val="ListParagraph"/>
        <w:numPr>
          <w:ilvl w:val="0"/>
          <w:numId w:val="57"/>
        </w:numPr>
        <w:rPr>
          <w:rFonts w:cs="Arial"/>
          <w:szCs w:val="24"/>
        </w:rPr>
      </w:pPr>
      <w:r w:rsidRPr="00894F32">
        <w:rPr>
          <w:rFonts w:cs="Arial"/>
          <w:szCs w:val="24"/>
        </w:rPr>
        <w:t xml:space="preserve">Engagement, Continuous Improvement and Accountability. </w:t>
      </w:r>
    </w:p>
    <w:p w14:paraId="400DCF20" w14:textId="68048BEE" w:rsidR="00A6440B" w:rsidRPr="00894F32" w:rsidRDefault="00A6440B" w:rsidP="00A6440B">
      <w:pPr>
        <w:rPr>
          <w:rFonts w:cs="Arial"/>
          <w:color w:val="0000FF"/>
          <w:u w:val="single"/>
        </w:rPr>
      </w:pPr>
      <w:r w:rsidRPr="00894F32">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91" w:history="1">
        <w:r w:rsidRPr="00894F32">
          <w:rPr>
            <w:rStyle w:val="Hyperlink"/>
          </w:rPr>
          <w:t>https://www.minorityhealth.hhs.gov/Assets/PDF/clas%20standards%20doc_v06.28.21.pdf</w:t>
        </w:r>
      </w:hyperlink>
      <w:r w:rsidRPr="00894F32">
        <w:rPr>
          <w:rStyle w:val="Hyperlink"/>
        </w:rPr>
        <w:t xml:space="preserve">.  </w:t>
      </w:r>
      <w:r w:rsidRPr="00894F32">
        <w:rPr>
          <w:rFonts w:cs="Arial"/>
          <w:szCs w:val="24"/>
        </w:rPr>
        <w:t xml:space="preserve">You can learn more about the CLAS mandates, guidelines, and recommendations at: </w:t>
      </w:r>
      <w:hyperlink r:id="rId92" w:history="1">
        <w:r w:rsidR="00526252" w:rsidRPr="00894F32">
          <w:rPr>
            <w:rStyle w:val="Hyperlink"/>
            <w:rFonts w:cs="Arial"/>
            <w:szCs w:val="24"/>
          </w:rPr>
          <w:t>https://thinkculturalhealth.hhs.gov/clas</w:t>
        </w:r>
      </w:hyperlink>
      <w:r w:rsidRPr="00894F32">
        <w:rPr>
          <w:rFonts w:cs="Arial"/>
          <w:color w:val="0000FF"/>
          <w:u w:val="single"/>
        </w:rPr>
        <w:t>.</w:t>
      </w:r>
    </w:p>
    <w:p w14:paraId="6CCFD2EB" w14:textId="77777777" w:rsidR="00A6440B" w:rsidRPr="00894F32" w:rsidRDefault="00A6440B" w:rsidP="00A6440B">
      <w:pPr>
        <w:tabs>
          <w:tab w:val="left" w:pos="1008"/>
        </w:tabs>
        <w:rPr>
          <w:rFonts w:cs="Arial"/>
          <w:b/>
          <w:bCs/>
          <w:kern w:val="32"/>
          <w:sz w:val="32"/>
          <w:szCs w:val="32"/>
        </w:rPr>
      </w:pPr>
      <w:r w:rsidRPr="00894F32">
        <w:rPr>
          <w:rFonts w:cs="Arial"/>
        </w:rPr>
        <w:t xml:space="preserve">Guidelines for behavioral health implementation of the CLAS Standards can be found at </w:t>
      </w:r>
      <w:hyperlink r:id="rId93" w:history="1">
        <w:r w:rsidRPr="00894F32">
          <w:rPr>
            <w:rStyle w:val="Hyperlink"/>
            <w:rFonts w:eastAsia="Calibri" w:cs="Arial"/>
            <w:szCs w:val="24"/>
          </w:rPr>
          <w:t>https://thinkculturalhealth.hhs.gov/clas</w:t>
        </w:r>
      </w:hyperlink>
      <w:r w:rsidRPr="00894F32">
        <w:rPr>
          <w:rStyle w:val="Hyperlink"/>
          <w:rFonts w:cs="Arial"/>
        </w:rPr>
        <w:t xml:space="preserve">.  </w:t>
      </w:r>
      <w:r w:rsidRPr="00894F32">
        <w:rPr>
          <w:rFonts w:cs="Arial"/>
          <w:color w:val="000000"/>
        </w:rPr>
        <w:t>This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365"/>
    </w:p>
    <w:p w14:paraId="7BDB6878" w14:textId="77777777" w:rsidR="00A6440B" w:rsidRPr="00894F32" w:rsidRDefault="00A6440B" w:rsidP="00A6440B">
      <w:pPr>
        <w:spacing w:after="0"/>
        <w:rPr>
          <w:rFonts w:cs="Arial"/>
          <w:b/>
          <w:bCs/>
          <w:kern w:val="32"/>
          <w:sz w:val="32"/>
          <w:szCs w:val="32"/>
        </w:rPr>
      </w:pPr>
      <w:bookmarkStart w:id="380" w:name="_Appendix_I_–_1"/>
      <w:bookmarkEnd w:id="380"/>
      <w:r w:rsidRPr="00894F32">
        <w:br w:type="page"/>
      </w:r>
    </w:p>
    <w:p w14:paraId="15715A8E" w14:textId="210B445C" w:rsidR="008D03FA" w:rsidRPr="00894F32" w:rsidRDefault="008D03FA" w:rsidP="009D31B1">
      <w:pPr>
        <w:pStyle w:val="Heading1"/>
        <w:jc w:val="center"/>
      </w:pPr>
      <w:bookmarkStart w:id="381" w:name="_Appendix_I_–_2"/>
      <w:bookmarkStart w:id="382" w:name="_Toc126602857"/>
      <w:bookmarkEnd w:id="381"/>
      <w:r w:rsidRPr="00894F32">
        <w:lastRenderedPageBreak/>
        <w:t>Appendix I – Standard Funding Restrictions</w:t>
      </w:r>
      <w:bookmarkEnd w:id="366"/>
      <w:bookmarkEnd w:id="367"/>
      <w:bookmarkEnd w:id="368"/>
      <w:bookmarkEnd w:id="369"/>
      <w:bookmarkEnd w:id="370"/>
      <w:bookmarkEnd w:id="371"/>
      <w:bookmarkEnd w:id="372"/>
      <w:bookmarkEnd w:id="373"/>
      <w:bookmarkEnd w:id="374"/>
      <w:bookmarkEnd w:id="382"/>
    </w:p>
    <w:p w14:paraId="38ABB9BA" w14:textId="207E6606" w:rsidR="008D03FA" w:rsidRPr="00894F32" w:rsidRDefault="008D03FA" w:rsidP="008D03FA">
      <w:pPr>
        <w:rPr>
          <w:rFonts w:cs="Arial"/>
        </w:rPr>
      </w:pPr>
      <w:r w:rsidRPr="00894F32">
        <w:rPr>
          <w:rFonts w:cs="Arial"/>
          <w:szCs w:val="24"/>
        </w:rPr>
        <w:t xml:space="preserve">HHS codified the </w:t>
      </w:r>
      <w:r w:rsidRPr="00894F32">
        <w:rPr>
          <w:rFonts w:cs="Arial"/>
          <w:i/>
          <w:szCs w:val="24"/>
        </w:rPr>
        <w:t>Uniform Administrative Requirements, Cost Principles, and Audit Requirements for HHS Awards</w:t>
      </w:r>
      <w:r w:rsidRPr="00894F32">
        <w:rPr>
          <w:rFonts w:cs="Arial"/>
          <w:szCs w:val="24"/>
        </w:rPr>
        <w:t xml:space="preserve">, 45 CFR Part 75. </w:t>
      </w:r>
      <w:r w:rsidR="005A304F" w:rsidRPr="00894F32">
        <w:rPr>
          <w:rFonts w:cs="Arial"/>
          <w:szCs w:val="24"/>
        </w:rPr>
        <w:t xml:space="preserve"> </w:t>
      </w:r>
      <w:r w:rsidRPr="00894F32">
        <w:rPr>
          <w:rFonts w:cs="Arial"/>
          <w:szCs w:val="24"/>
        </w:rPr>
        <w:t>In Subpart E, c</w:t>
      </w:r>
      <w:r w:rsidRPr="00894F32">
        <w:rPr>
          <w:rFonts w:cs="Arial"/>
        </w:rPr>
        <w:t xml:space="preserve">ost principles are described and allowable/unallowable expenditures for HHS recipients are delineated.  45 CFR Part 75 is available at </w:t>
      </w:r>
      <w:hyperlink r:id="rId94" w:history="1">
        <w:r w:rsidRPr="00894F32">
          <w:rPr>
            <w:rFonts w:cs="Arial"/>
            <w:color w:val="0000FF"/>
            <w:u w:val="single"/>
          </w:rPr>
          <w:t>https://ecfr.federalregister.gov/current/title-45/subtitle-A/subchapter-A/part-75</w:t>
        </w:r>
      </w:hyperlink>
      <w:r w:rsidRPr="00894F32">
        <w:rPr>
          <w:rFonts w:cs="Arial"/>
        </w:rPr>
        <w:t xml:space="preserve">. </w:t>
      </w:r>
      <w:r w:rsidR="005A304F" w:rsidRPr="00894F32">
        <w:rPr>
          <w:rFonts w:cs="Arial"/>
        </w:rPr>
        <w:t xml:space="preserve"> </w:t>
      </w:r>
      <w:r w:rsidRPr="00894F32">
        <w:rPr>
          <w:rFonts w:cs="Arial"/>
        </w:rPr>
        <w:t>Unless superseded by program statute or regulation, follow the cost principles in 45 CFR Part 75 and the standard funding restrictions below.</w:t>
      </w:r>
    </w:p>
    <w:p w14:paraId="2F00DAA1" w14:textId="77777777" w:rsidR="008D03FA" w:rsidRPr="00894F32" w:rsidRDefault="008D03FA" w:rsidP="008D03FA">
      <w:pPr>
        <w:rPr>
          <w:rFonts w:cs="Arial"/>
        </w:rPr>
      </w:pPr>
      <w:r w:rsidRPr="00894F32">
        <w:rPr>
          <w:rFonts w:cs="Arial"/>
        </w:rPr>
        <w:t xml:space="preserve">Guidelines for recipients on financial management requirements are available at </w:t>
      </w:r>
      <w:hyperlink r:id="rId95" w:history="1">
        <w:r w:rsidRPr="00894F32">
          <w:rPr>
            <w:rFonts w:cs="Arial"/>
            <w:color w:val="0000FF" w:themeColor="hyperlink"/>
            <w:u w:val="single"/>
          </w:rPr>
          <w:t>https://www.samhsa.gov/grants/grants-management/policies-regulations/financial-management-requirements</w:t>
        </w:r>
      </w:hyperlink>
      <w:r w:rsidRPr="00894F32">
        <w:rPr>
          <w:rFonts w:cs="Arial"/>
        </w:rPr>
        <w:t xml:space="preserve">.  </w:t>
      </w:r>
    </w:p>
    <w:p w14:paraId="4ED025F5" w14:textId="77777777" w:rsidR="008D03FA" w:rsidRPr="00894F32" w:rsidRDefault="008D03FA" w:rsidP="008D03FA">
      <w:r w:rsidRPr="00894F32">
        <w:t>SAMHSA funds may not be used to:</w:t>
      </w:r>
    </w:p>
    <w:p w14:paraId="224D0F2F" w14:textId="77777777" w:rsidR="008D03FA" w:rsidRPr="00894F32" w:rsidRDefault="008D03FA" w:rsidP="00CC4EB5">
      <w:pPr>
        <w:numPr>
          <w:ilvl w:val="0"/>
          <w:numId w:val="58"/>
        </w:numPr>
        <w:contextualSpacing/>
        <w:rPr>
          <w:rFonts w:cs="Arial"/>
          <w:color w:val="000000"/>
          <w:szCs w:val="24"/>
        </w:rPr>
      </w:pPr>
      <w:r w:rsidRPr="00894F32">
        <w:rPr>
          <w:rFonts w:cs="Arial"/>
          <w:color w:val="000000"/>
          <w:szCs w:val="24"/>
        </w:rPr>
        <w:t xml:space="preserve">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 or distribution of marijuana).  </w:t>
      </w:r>
    </w:p>
    <w:p w14:paraId="014C3620" w14:textId="77777777" w:rsidR="008D03FA" w:rsidRPr="00894F32" w:rsidRDefault="008D03FA" w:rsidP="008D03FA">
      <w:pPr>
        <w:ind w:left="720"/>
        <w:contextualSpacing/>
        <w:rPr>
          <w:rFonts w:cs="Arial"/>
          <w:color w:val="000000"/>
          <w:szCs w:val="24"/>
        </w:rPr>
      </w:pPr>
    </w:p>
    <w:p w14:paraId="63C51801" w14:textId="2C1CA629" w:rsidR="008D03FA" w:rsidRPr="00894F32" w:rsidRDefault="008D03FA" w:rsidP="00CC4EB5">
      <w:pPr>
        <w:numPr>
          <w:ilvl w:val="0"/>
          <w:numId w:val="38"/>
        </w:numPr>
        <w:contextualSpacing/>
        <w:rPr>
          <w:rFonts w:cs="Arial"/>
          <w:color w:val="000000"/>
          <w:szCs w:val="24"/>
        </w:rPr>
      </w:pPr>
      <w:r w:rsidRPr="00894F32">
        <w:rPr>
          <w:rFonts w:cs="Arial"/>
          <w:color w:val="000000"/>
          <w:szCs w:val="24"/>
          <w:shd w:val="clear" w:color="auto" w:fill="FFFFFF"/>
        </w:rPr>
        <w:t xml:space="preserve">Pay for promotional items including, but not limited to, clothing and commemorative items such as pens, mugs/cups, folders/folios, lanyards, and conference bags. </w:t>
      </w:r>
      <w:r w:rsidR="005A304F" w:rsidRPr="00894F32">
        <w:rPr>
          <w:rFonts w:cs="Arial"/>
          <w:color w:val="000000"/>
          <w:szCs w:val="24"/>
          <w:shd w:val="clear" w:color="auto" w:fill="FFFFFF"/>
        </w:rPr>
        <w:t xml:space="preserve"> </w:t>
      </w:r>
      <w:r w:rsidRPr="00894F32">
        <w:rPr>
          <w:rFonts w:cs="Arial"/>
          <w:color w:val="000000"/>
          <w:szCs w:val="24"/>
          <w:shd w:val="clear" w:color="auto" w:fill="FFFFFF"/>
        </w:rPr>
        <w:t xml:space="preserve">(See 45 CFR 75.421(e)(3)) </w:t>
      </w:r>
    </w:p>
    <w:p w14:paraId="1B36C8EA" w14:textId="77777777" w:rsidR="008D03FA" w:rsidRPr="00894F32" w:rsidRDefault="008D03FA" w:rsidP="008D03FA">
      <w:pPr>
        <w:ind w:left="720"/>
        <w:contextualSpacing/>
      </w:pPr>
    </w:p>
    <w:p w14:paraId="1FC68330" w14:textId="2BD2F4E0" w:rsidR="008D03FA" w:rsidRPr="00894F32" w:rsidRDefault="008D03FA" w:rsidP="00CC4EB5">
      <w:pPr>
        <w:numPr>
          <w:ilvl w:val="0"/>
          <w:numId w:val="38"/>
        </w:numPr>
        <w:contextualSpacing/>
      </w:pPr>
      <w:bookmarkStart w:id="383" w:name="_Hlk95125166"/>
      <w:r w:rsidRPr="00894F32">
        <w:t xml:space="preserve">Pay for the purchase or construction of any building or structure to house any part of the program.  </w:t>
      </w:r>
      <w:bookmarkEnd w:id="383"/>
      <w:r w:rsidRPr="00894F32">
        <w:t>Minor alterations and renovations (A&amp;R) may be authorized for up to 25% of a given budget period or $150,000 (wh</w:t>
      </w:r>
      <w:r w:rsidR="00947D04" w:rsidRPr="00894F32">
        <w:t>iche</w:t>
      </w:r>
      <w:r w:rsidRPr="00894F32">
        <w:t xml:space="preserve">ver is less) for existing facilities, if necessary and appropriate to the project. </w:t>
      </w:r>
      <w:r w:rsidR="005A304F" w:rsidRPr="00894F32">
        <w:t xml:space="preserve"> </w:t>
      </w:r>
      <w:r w:rsidRPr="00894F32">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DA39B89" w14:textId="77777777" w:rsidR="008D03FA" w:rsidRPr="00894F32" w:rsidRDefault="008D03FA" w:rsidP="008D03FA">
      <w:pPr>
        <w:ind w:left="720"/>
        <w:contextualSpacing/>
      </w:pPr>
    </w:p>
    <w:p w14:paraId="28929B1B" w14:textId="01683522" w:rsidR="008D03FA" w:rsidRPr="00894F32" w:rsidRDefault="008D03FA" w:rsidP="00CC4EB5">
      <w:pPr>
        <w:numPr>
          <w:ilvl w:val="0"/>
          <w:numId w:val="38"/>
        </w:numPr>
        <w:contextualSpacing/>
      </w:pPr>
      <w:r w:rsidRPr="00894F32">
        <w:t>Provide inpatient treatment or hospital-based detoxification services.  Residential services are not considered to be inpatient or hospital-based services.</w:t>
      </w:r>
    </w:p>
    <w:p w14:paraId="29A99356" w14:textId="77777777" w:rsidR="00F25EDA" w:rsidRPr="00894F32" w:rsidRDefault="00F25EDA" w:rsidP="00F25EDA">
      <w:pPr>
        <w:pStyle w:val="ListParagraph"/>
        <w:numPr>
          <w:ilvl w:val="0"/>
          <w:numId w:val="38"/>
        </w:numPr>
      </w:pPr>
      <w:r w:rsidRPr="00894F32">
        <w:t>Pay for housing other than recovery housing which includes application fees and security deposits.</w:t>
      </w:r>
    </w:p>
    <w:p w14:paraId="2CD7ACBD" w14:textId="77777777" w:rsidR="008D03FA" w:rsidRPr="00894F32" w:rsidRDefault="008D03FA" w:rsidP="00CC4EB5">
      <w:pPr>
        <w:numPr>
          <w:ilvl w:val="0"/>
          <w:numId w:val="38"/>
        </w:numPr>
        <w:contextualSpacing/>
      </w:pPr>
      <w:r w:rsidRPr="00894F32">
        <w:t>Make direct payments to individuals to enter treatment or continue to participate in prevention or treatment services (</w:t>
      </w:r>
      <w:bookmarkStart w:id="384" w:name="_Hlk83118178"/>
      <w:r w:rsidRPr="00894F32">
        <w:t xml:space="preserve">See </w:t>
      </w:r>
      <w:r w:rsidRPr="00894F32">
        <w:rPr>
          <w:rFonts w:cs="Arial"/>
          <w:color w:val="202124"/>
          <w:shd w:val="clear" w:color="auto" w:fill="FFFFFF"/>
        </w:rPr>
        <w:t>42 U.S.C. § 1320a-7b</w:t>
      </w:r>
      <w:bookmarkEnd w:id="384"/>
      <w:r w:rsidRPr="00894F32">
        <w:rPr>
          <w:rFonts w:cs="Arial"/>
          <w:color w:val="202124"/>
          <w:shd w:val="clear" w:color="auto" w:fill="FFFFFF"/>
        </w:rPr>
        <w:t>)</w:t>
      </w:r>
      <w:r w:rsidRPr="00894F32">
        <w:t xml:space="preserve">. </w:t>
      </w:r>
    </w:p>
    <w:p w14:paraId="690AA473" w14:textId="77777777" w:rsidR="008D03FA" w:rsidRPr="00894F32" w:rsidRDefault="008D03FA" w:rsidP="008D03FA">
      <w:pPr>
        <w:ind w:left="720"/>
        <w:contextualSpacing/>
      </w:pPr>
      <w:r w:rsidRPr="00894F32">
        <w:t xml:space="preserve"> </w:t>
      </w:r>
    </w:p>
    <w:p w14:paraId="5853CF27" w14:textId="77777777" w:rsidR="008D03FA" w:rsidRPr="00894F32" w:rsidRDefault="008D03FA" w:rsidP="008D03FA">
      <w:pPr>
        <w:ind w:left="720"/>
        <w:contextualSpacing/>
      </w:pPr>
      <w:r w:rsidRPr="00894F32">
        <w:lastRenderedPageBreak/>
        <w:t>Note: A recipient or treatment or prevention provider may provide up to $30 non-cash incentive to individuals to participate in required data collection follow-up.  This amount may be paid for participation in each required follow-up interview.  For programs including contingency management as a component of the treatment program, each individual contingency must be $15 or less in value and clients may not receive contingencies totaling more than $75 per budget period.</w:t>
      </w:r>
    </w:p>
    <w:p w14:paraId="223F0348" w14:textId="77777777" w:rsidR="008D03FA" w:rsidRPr="00894F32" w:rsidRDefault="008D03FA" w:rsidP="008D03FA">
      <w:pPr>
        <w:ind w:left="720"/>
        <w:contextualSpacing/>
      </w:pPr>
      <w:r w:rsidRPr="00894F32">
        <w:t xml:space="preserve">  </w:t>
      </w:r>
    </w:p>
    <w:p w14:paraId="666D9B26" w14:textId="77777777" w:rsidR="008D03FA" w:rsidRPr="00894F32" w:rsidRDefault="008D03FA" w:rsidP="00CC4EB5">
      <w:pPr>
        <w:numPr>
          <w:ilvl w:val="0"/>
          <w:numId w:val="38"/>
        </w:numPr>
        <w:contextualSpacing/>
      </w:pPr>
      <w:r w:rsidRPr="00894F32">
        <w:t xml:space="preserve">Meals are generally unallowable unless they are an integral part of a conference award or specifically stated as an allowable expense in the NOFO (See    </w:t>
      </w:r>
      <w:hyperlink r:id="rId96" w:history="1">
        <w:r w:rsidRPr="00894F32">
          <w:rPr>
            <w:color w:val="0000FF"/>
            <w:u w:val="single"/>
          </w:rPr>
          <w:t>https://www.hhs.gov/grants/contracts/contract-policies-regulations/spending-on-food/index.html</w:t>
        </w:r>
      </w:hyperlink>
      <w:r w:rsidRPr="00894F32">
        <w:t>)</w:t>
      </w:r>
    </w:p>
    <w:p w14:paraId="15E5F146" w14:textId="77777777" w:rsidR="008D03FA" w:rsidRPr="00894F32" w:rsidRDefault="008D03FA" w:rsidP="008D03FA">
      <w:pPr>
        <w:ind w:left="720"/>
        <w:contextualSpacing/>
      </w:pPr>
    </w:p>
    <w:p w14:paraId="3165D68F" w14:textId="77777777" w:rsidR="008D03FA" w:rsidRPr="00894F32" w:rsidRDefault="008D03FA" w:rsidP="00CC4EB5">
      <w:pPr>
        <w:numPr>
          <w:ilvl w:val="0"/>
          <w:numId w:val="38"/>
        </w:numPr>
        <w:contextualSpacing/>
      </w:pPr>
      <w:r w:rsidRPr="00894F32">
        <w:t>Purchase firearms.</w:t>
      </w:r>
    </w:p>
    <w:p w14:paraId="2AE4F468" w14:textId="77777777" w:rsidR="008D03FA" w:rsidRPr="00894F32" w:rsidRDefault="008D03FA" w:rsidP="008D03FA">
      <w:pPr>
        <w:ind w:left="720"/>
        <w:contextualSpacing/>
      </w:pPr>
    </w:p>
    <w:p w14:paraId="2C81060F" w14:textId="706204A9" w:rsidR="008D03FA" w:rsidRPr="00894F32" w:rsidRDefault="008D03FA" w:rsidP="00CC4EB5">
      <w:pPr>
        <w:numPr>
          <w:ilvl w:val="0"/>
          <w:numId w:val="38"/>
        </w:numPr>
        <w:contextualSpacing/>
      </w:pPr>
      <w:r w:rsidRPr="00894F32">
        <w:rPr>
          <w:color w:val="000000"/>
          <w:szCs w:val="24"/>
          <w:shd w:val="clear" w:color="auto" w:fill="FFFFFF"/>
        </w:rPr>
        <w:t>General Provisions under Departments of Labor, Health and Human Services, and Education, and Related Agencies Appropriations Act Public Law 11</w:t>
      </w:r>
      <w:r w:rsidR="007A4B60" w:rsidRPr="00894F32">
        <w:rPr>
          <w:color w:val="000000"/>
          <w:szCs w:val="24"/>
          <w:shd w:val="clear" w:color="auto" w:fill="FFFFFF"/>
        </w:rPr>
        <w:t>7</w:t>
      </w:r>
      <w:r w:rsidRPr="00894F32">
        <w:rPr>
          <w:color w:val="000000"/>
          <w:szCs w:val="24"/>
          <w:shd w:val="clear" w:color="auto" w:fill="FFFFFF"/>
        </w:rPr>
        <w:t>-</w:t>
      </w:r>
      <w:r w:rsidR="007A4B60" w:rsidRPr="00894F32">
        <w:rPr>
          <w:color w:val="000000"/>
          <w:szCs w:val="24"/>
          <w:shd w:val="clear" w:color="auto" w:fill="FFFFFF"/>
        </w:rPr>
        <w:t>328</w:t>
      </w:r>
      <w:r w:rsidRPr="00894F32">
        <w:rPr>
          <w:color w:val="000000"/>
          <w:szCs w:val="24"/>
          <w:shd w:val="clear" w:color="auto" w:fill="FFFFFF"/>
        </w:rPr>
        <w:t>, Consolidated Appropriations Act, 202</w:t>
      </w:r>
      <w:r w:rsidR="007A4B60" w:rsidRPr="00894F32">
        <w:rPr>
          <w:color w:val="000000"/>
          <w:szCs w:val="24"/>
          <w:shd w:val="clear" w:color="auto" w:fill="FFFFFF"/>
        </w:rPr>
        <w:t>3</w:t>
      </w:r>
      <w:r w:rsidRPr="00894F32">
        <w:rPr>
          <w:color w:val="000000"/>
          <w:szCs w:val="24"/>
          <w:shd w:val="clear" w:color="auto" w:fill="FFFFFF"/>
        </w:rPr>
        <w:t>, Division H, Title V, Section 52</w:t>
      </w:r>
      <w:r w:rsidR="007A4B60" w:rsidRPr="00894F32">
        <w:rPr>
          <w:color w:val="000000"/>
          <w:szCs w:val="24"/>
          <w:shd w:val="clear" w:color="auto" w:fill="FFFFFF"/>
        </w:rPr>
        <w:t>6</w:t>
      </w:r>
      <w:r w:rsidRPr="00894F32">
        <w:rPr>
          <w:color w:val="000000"/>
          <w:szCs w:val="24"/>
          <w:shd w:val="clear" w:color="auto" w:fill="FFFFFF"/>
        </w:rPr>
        <w:t>,</w:t>
      </w:r>
      <w:r w:rsidRPr="00894F32">
        <w:t xml:space="preserve"> notwithstanding any other provision of this Act, no funds appropriated in this Act shall be used to purchase sterile needles or syringes for the hypodermic injection of any illegal drug. </w:t>
      </w:r>
      <w:r w:rsidR="005A304F" w:rsidRPr="00894F32">
        <w:t xml:space="preserve"> </w:t>
      </w:r>
      <w:r w:rsidRPr="00894F32">
        <w:t xml:space="preserve">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CD243D7" w14:textId="77777777" w:rsidR="008D03FA" w:rsidRPr="00894F32" w:rsidRDefault="008D03FA" w:rsidP="008D03FA">
      <w:pPr>
        <w:ind w:left="720"/>
        <w:contextualSpacing/>
      </w:pPr>
    </w:p>
    <w:p w14:paraId="59817981" w14:textId="787A75E5" w:rsidR="008D03FA" w:rsidRPr="00894F32" w:rsidRDefault="008D03FA" w:rsidP="00CC4EB5">
      <w:pPr>
        <w:numPr>
          <w:ilvl w:val="0"/>
          <w:numId w:val="38"/>
        </w:numPr>
        <w:contextualSpacing/>
      </w:pPr>
      <w:r w:rsidRPr="00894F32">
        <w:rPr>
          <w:b/>
          <w:bCs/>
        </w:rPr>
        <w:t>Salary Limitation</w:t>
      </w:r>
      <w:r w:rsidRPr="00894F32">
        <w:t>: The Consolidated Appropriations Act, 202</w:t>
      </w:r>
      <w:r w:rsidR="007A4B60" w:rsidRPr="00894F32">
        <w:t>3</w:t>
      </w:r>
      <w:r w:rsidRPr="00894F32">
        <w:t xml:space="preserve"> (Public Law 11</w:t>
      </w:r>
      <w:r w:rsidR="007A4B60" w:rsidRPr="00894F32">
        <w:t>7</w:t>
      </w:r>
      <w:r w:rsidRPr="00894F32">
        <w:t>-</w:t>
      </w:r>
      <w:r w:rsidR="007A4B60" w:rsidRPr="00894F32">
        <w:t>328</w:t>
      </w:r>
      <w:r w:rsidRPr="00894F32">
        <w:t xml:space="preserve">), Division H, Title II, Section 202, provides a salary rate limitation. </w:t>
      </w:r>
      <w:r w:rsidR="005A304F" w:rsidRPr="00894F32">
        <w:t xml:space="preserve"> </w:t>
      </w:r>
      <w:r w:rsidRPr="00894F32">
        <w:t xml:space="preserve">The law limits the salary amount that may be awarded and charged to SAMHSA awards and cooperative agreements. </w:t>
      </w:r>
      <w:r w:rsidR="005A304F" w:rsidRPr="00894F32">
        <w:t xml:space="preserve"> </w:t>
      </w:r>
      <w:r w:rsidRPr="00894F32">
        <w:t xml:space="preserve">Award funds may not be used to pay the salary of an individual at a rate in excess of Executive Level II, which is </w:t>
      </w:r>
      <w:r w:rsidRPr="00894F32">
        <w:rPr>
          <w:b/>
          <w:bCs/>
        </w:rPr>
        <w:t>$2</w:t>
      </w:r>
      <w:r w:rsidR="00EF6F49" w:rsidRPr="00894F32">
        <w:rPr>
          <w:b/>
          <w:bCs/>
        </w:rPr>
        <w:t>12,1</w:t>
      </w:r>
      <w:r w:rsidRPr="00894F32">
        <w:rPr>
          <w:b/>
          <w:bCs/>
        </w:rPr>
        <w:t>00</w:t>
      </w:r>
      <w:r w:rsidRPr="00894F32">
        <w:t xml:space="preserve">. </w:t>
      </w:r>
      <w:r w:rsidR="005A304F" w:rsidRPr="00894F32">
        <w:t xml:space="preserve"> </w:t>
      </w:r>
      <w:r w:rsidRPr="00894F32">
        <w:t xml:space="preserve">This amount reflects an individual’s base salary exclusive of fringe and any income that an individual may be permitted to earn outside of the duties to your organization. </w:t>
      </w:r>
      <w:r w:rsidR="005A304F" w:rsidRPr="00894F32">
        <w:t xml:space="preserve"> </w:t>
      </w:r>
      <w:r w:rsidRPr="00894F32">
        <w:t>This salary limitation does not apply to consultants but does apply to subrecipients under a SAMHSA award or cooperative agreement . Note that these or other salary limitations will apply in the following fiscal years, as required by law.</w:t>
      </w:r>
    </w:p>
    <w:p w14:paraId="571F2101" w14:textId="77777777" w:rsidR="008D03FA" w:rsidRPr="00894F32" w:rsidRDefault="008D03FA" w:rsidP="008D03FA">
      <w:pPr>
        <w:ind w:left="720"/>
        <w:contextualSpacing/>
      </w:pPr>
    </w:p>
    <w:bookmarkEnd w:id="375"/>
    <w:p w14:paraId="604206B7" w14:textId="77777777" w:rsidR="008D03FA" w:rsidRPr="00894F32" w:rsidRDefault="008D03FA" w:rsidP="008D03FA">
      <w:pPr>
        <w:spacing w:after="0"/>
        <w:ind w:left="720"/>
        <w:contextualSpacing/>
        <w:rPr>
          <w:rFonts w:cs="Arial"/>
          <w:szCs w:val="24"/>
        </w:rPr>
      </w:pPr>
      <w:r w:rsidRPr="00894F32">
        <w:rPr>
          <w:rFonts w:cs="Arial"/>
          <w:szCs w:val="24"/>
        </w:rPr>
        <w:br w:type="page"/>
      </w:r>
    </w:p>
    <w:p w14:paraId="60089523" w14:textId="77777777" w:rsidR="008D03FA" w:rsidRPr="00894F32" w:rsidRDefault="008D03FA" w:rsidP="009D31B1">
      <w:pPr>
        <w:pStyle w:val="Heading1"/>
        <w:jc w:val="center"/>
      </w:pPr>
      <w:bookmarkStart w:id="385" w:name="_Appendix_K_–_2"/>
      <w:bookmarkStart w:id="386" w:name="_Appendix_J_–"/>
      <w:bookmarkStart w:id="387" w:name="_Appendix_K_–"/>
      <w:bookmarkStart w:id="388" w:name="_Toc485305474"/>
      <w:bookmarkStart w:id="389" w:name="_Toc485307254"/>
      <w:bookmarkStart w:id="390" w:name="_Toc489011349"/>
      <w:bookmarkStart w:id="391" w:name="_Toc81577307"/>
      <w:bookmarkStart w:id="392" w:name="_Toc114646429"/>
      <w:bookmarkStart w:id="393" w:name="_Toc126602858"/>
      <w:bookmarkEnd w:id="362"/>
      <w:bookmarkEnd w:id="385"/>
      <w:bookmarkEnd w:id="386"/>
      <w:bookmarkEnd w:id="387"/>
      <w:r w:rsidRPr="00894F32">
        <w:lastRenderedPageBreak/>
        <w:t>Appendix J – Intergovernmental Review (E.O. 12372)</w:t>
      </w:r>
      <w:bookmarkEnd w:id="388"/>
      <w:bookmarkEnd w:id="389"/>
      <w:bookmarkEnd w:id="390"/>
      <w:r w:rsidRPr="00894F32">
        <w:t xml:space="preserve"> Requirements</w:t>
      </w:r>
      <w:bookmarkEnd w:id="391"/>
      <w:bookmarkEnd w:id="392"/>
      <w:bookmarkEnd w:id="393"/>
    </w:p>
    <w:p w14:paraId="444E46D1" w14:textId="77777777" w:rsidR="008D03FA" w:rsidRPr="00894F32" w:rsidRDefault="008D03FA" w:rsidP="008D03FA">
      <w:pPr>
        <w:tabs>
          <w:tab w:val="left" w:pos="1008"/>
        </w:tabs>
        <w:rPr>
          <w:rFonts w:cs="Arial"/>
          <w:b/>
        </w:rPr>
      </w:pPr>
      <w:r w:rsidRPr="00894F32">
        <w:rPr>
          <w:rFonts w:cs="Arial"/>
          <w:b/>
        </w:rPr>
        <w:t>States with SPOCs</w:t>
      </w:r>
    </w:p>
    <w:p w14:paraId="09FF975F" w14:textId="33668A99" w:rsidR="008D03FA" w:rsidRPr="00894F32" w:rsidRDefault="008D03FA" w:rsidP="008D03FA">
      <w:pPr>
        <w:tabs>
          <w:tab w:val="left" w:pos="1008"/>
        </w:tabs>
        <w:rPr>
          <w:rFonts w:cs="Arial"/>
        </w:rPr>
      </w:pPr>
      <w:r w:rsidRPr="00894F32">
        <w:rPr>
          <w:rFonts w:cs="Arial"/>
        </w:rPr>
        <w:t>All SAMHSA programs are covered under Executive Order (EO) 12372, as implemented through Department of Health and Human Services (DHHS) regulation at 45 CFR Part 100</w:t>
      </w:r>
      <w:r w:rsidR="005A304F" w:rsidRPr="00894F32">
        <w:rPr>
          <w:rFonts w:cs="Arial"/>
        </w:rPr>
        <w:t xml:space="preserve">.  </w:t>
      </w:r>
      <w:r w:rsidRPr="00894F32">
        <w:rPr>
          <w:rFonts w:cs="Arial"/>
        </w:rPr>
        <w:t xml:space="preserve">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97" w:history="1">
        <w:r w:rsidRPr="00894F32">
          <w:rPr>
            <w:color w:val="0000FF"/>
            <w:u w:val="single"/>
          </w:rPr>
          <w:t>https://www.whitehouse.gov/wp-content/uploads/2020/04/SPOC-4-13-20.pdf</w:t>
        </w:r>
      </w:hyperlink>
    </w:p>
    <w:p w14:paraId="2D5ECA04" w14:textId="7FDFDFE7" w:rsidR="008D03FA" w:rsidRPr="00894F32" w:rsidRDefault="008D03FA" w:rsidP="008D03FA">
      <w:pPr>
        <w:tabs>
          <w:tab w:val="left" w:pos="1008"/>
        </w:tabs>
        <w:rPr>
          <w:rFonts w:cs="Arial"/>
          <w:szCs w:val="24"/>
        </w:rPr>
      </w:pPr>
      <w:r w:rsidRPr="00894F32">
        <w:rPr>
          <w:rFonts w:cs="Arial"/>
          <w:szCs w:val="24"/>
        </w:rPr>
        <w:t xml:space="preserve">This requirement does not apply to American Indian/Alaska Native tribes or tribal organizations.  If your state participates, contact your SPOC as early as possible to alert him/her to the prospective application(s) and to receive any necessary instructions on the state’s review process. </w:t>
      </w:r>
      <w:r w:rsidR="005A304F" w:rsidRPr="00894F32">
        <w:rPr>
          <w:rFonts w:cs="Arial"/>
          <w:szCs w:val="24"/>
        </w:rPr>
        <w:t xml:space="preserve"> </w:t>
      </w:r>
      <w:r w:rsidRPr="00894F32">
        <w:rPr>
          <w:rFonts w:cs="Arial"/>
          <w:szCs w:val="24"/>
        </w:rPr>
        <w:t xml:space="preserve">For proposed projects serving more than one state, you are advised to contact the SPOC of each affiliated state.  </w:t>
      </w:r>
    </w:p>
    <w:p w14:paraId="2878BF44" w14:textId="77777777" w:rsidR="008D03FA" w:rsidRPr="00894F32" w:rsidRDefault="008D03FA" w:rsidP="008D03FA">
      <w:pPr>
        <w:tabs>
          <w:tab w:val="num" w:pos="900"/>
        </w:tabs>
        <w:spacing w:after="0"/>
        <w:rPr>
          <w:rFonts w:cs="Arial"/>
          <w:szCs w:val="24"/>
        </w:rPr>
      </w:pPr>
      <w:r w:rsidRPr="00894F32">
        <w:rPr>
          <w:rFonts w:cs="Arial"/>
          <w:szCs w:val="24"/>
        </w:rPr>
        <w:t xml:space="preserve">The SPOC should send any state review process recommendations to the following address within 60 days of the application deadline: </w:t>
      </w:r>
    </w:p>
    <w:p w14:paraId="3B4E55F1" w14:textId="77777777" w:rsidR="008D03FA" w:rsidRPr="00894F32" w:rsidRDefault="008D03FA" w:rsidP="008D03FA">
      <w:pPr>
        <w:tabs>
          <w:tab w:val="num" w:pos="900"/>
        </w:tabs>
        <w:spacing w:after="0"/>
        <w:rPr>
          <w:rFonts w:cs="Arial"/>
          <w:szCs w:val="24"/>
        </w:rPr>
      </w:pPr>
    </w:p>
    <w:p w14:paraId="4743C7E8" w14:textId="77777777" w:rsidR="008D03FA" w:rsidRPr="00894F32" w:rsidRDefault="008D03FA" w:rsidP="008D03FA">
      <w:pPr>
        <w:tabs>
          <w:tab w:val="num" w:pos="900"/>
        </w:tabs>
        <w:spacing w:after="0"/>
        <w:rPr>
          <w:rFonts w:cs="Arial"/>
          <w:szCs w:val="24"/>
        </w:rPr>
      </w:pPr>
      <w:r w:rsidRPr="00894F32">
        <w:rPr>
          <w:rFonts w:cs="Arial"/>
          <w:szCs w:val="24"/>
        </w:rPr>
        <w:t>Director, Division of Grants Management</w:t>
      </w:r>
    </w:p>
    <w:p w14:paraId="0E58E274" w14:textId="77777777" w:rsidR="008D03FA" w:rsidRPr="00894F32" w:rsidRDefault="008D03FA" w:rsidP="008D03FA">
      <w:pPr>
        <w:tabs>
          <w:tab w:val="num" w:pos="900"/>
        </w:tabs>
        <w:spacing w:after="0"/>
        <w:rPr>
          <w:rFonts w:cs="Arial"/>
          <w:szCs w:val="24"/>
        </w:rPr>
      </w:pPr>
      <w:r w:rsidRPr="00894F32">
        <w:rPr>
          <w:rFonts w:cs="Arial"/>
          <w:szCs w:val="24"/>
        </w:rPr>
        <w:t>Office of Financial Resources,</w:t>
      </w:r>
    </w:p>
    <w:p w14:paraId="02F44773" w14:textId="0C3AA902" w:rsidR="008D03FA" w:rsidRPr="00894F32" w:rsidRDefault="008D03FA" w:rsidP="008D03FA">
      <w:pPr>
        <w:tabs>
          <w:tab w:val="num" w:pos="900"/>
        </w:tabs>
        <w:spacing w:after="0"/>
        <w:rPr>
          <w:rFonts w:cs="Arial"/>
          <w:szCs w:val="24"/>
        </w:rPr>
      </w:pPr>
      <w:r w:rsidRPr="00894F32">
        <w:rPr>
          <w:rFonts w:cs="Arial"/>
          <w:szCs w:val="24"/>
        </w:rPr>
        <w:t xml:space="preserve">ATTN: SPOC – Funding Announcement No. </w:t>
      </w:r>
      <w:r w:rsidR="004E1A95" w:rsidRPr="00894F32">
        <w:rPr>
          <w:rFonts w:cs="Arial"/>
          <w:szCs w:val="24"/>
        </w:rPr>
        <w:t>SP-23-003</w:t>
      </w:r>
    </w:p>
    <w:p w14:paraId="7065A8F1" w14:textId="77777777" w:rsidR="008D03FA" w:rsidRPr="00894F32" w:rsidRDefault="008D03FA" w:rsidP="008D03FA">
      <w:pPr>
        <w:tabs>
          <w:tab w:val="num" w:pos="900"/>
        </w:tabs>
        <w:spacing w:after="0"/>
        <w:rPr>
          <w:rFonts w:cs="Arial"/>
          <w:szCs w:val="24"/>
        </w:rPr>
      </w:pPr>
      <w:r w:rsidRPr="00894F32">
        <w:rPr>
          <w:rFonts w:cs="Arial"/>
          <w:szCs w:val="24"/>
        </w:rPr>
        <w:t xml:space="preserve">Substance Abuse and Mental Health Services Administration, </w:t>
      </w:r>
    </w:p>
    <w:p w14:paraId="070F1F2A" w14:textId="77777777" w:rsidR="008D03FA" w:rsidRPr="00894F32" w:rsidRDefault="008D03FA" w:rsidP="008D03FA">
      <w:pPr>
        <w:tabs>
          <w:tab w:val="num" w:pos="900"/>
        </w:tabs>
        <w:spacing w:after="0"/>
        <w:rPr>
          <w:rFonts w:cs="Arial"/>
          <w:szCs w:val="24"/>
        </w:rPr>
      </w:pPr>
      <w:r w:rsidRPr="00894F32">
        <w:rPr>
          <w:rFonts w:cs="Arial"/>
          <w:szCs w:val="24"/>
        </w:rPr>
        <w:t>5600 Fishers Lane, Room 17E20</w:t>
      </w:r>
    </w:p>
    <w:p w14:paraId="6A2B512B" w14:textId="77777777" w:rsidR="008D03FA" w:rsidRPr="00894F32" w:rsidRDefault="008D03FA" w:rsidP="008D03FA">
      <w:pPr>
        <w:tabs>
          <w:tab w:val="num" w:pos="900"/>
        </w:tabs>
        <w:spacing w:after="0"/>
        <w:rPr>
          <w:rFonts w:cs="Arial"/>
          <w:szCs w:val="24"/>
        </w:rPr>
      </w:pPr>
      <w:r w:rsidRPr="00894F32">
        <w:rPr>
          <w:rFonts w:cs="Arial"/>
          <w:szCs w:val="24"/>
        </w:rPr>
        <w:t>Rockville, MD 20857</w:t>
      </w:r>
    </w:p>
    <w:p w14:paraId="1AD5C055" w14:textId="77777777" w:rsidR="008D03FA" w:rsidRPr="00894F32" w:rsidRDefault="008D03FA" w:rsidP="008D03FA">
      <w:pPr>
        <w:tabs>
          <w:tab w:val="num" w:pos="900"/>
        </w:tabs>
        <w:spacing w:after="0"/>
        <w:rPr>
          <w:rFonts w:cs="Arial"/>
          <w:szCs w:val="24"/>
        </w:rPr>
      </w:pPr>
    </w:p>
    <w:p w14:paraId="15402AF6" w14:textId="77777777" w:rsidR="008D03FA" w:rsidRPr="00894F32" w:rsidRDefault="008D03FA" w:rsidP="008D03FA">
      <w:pPr>
        <w:tabs>
          <w:tab w:val="left" w:pos="1008"/>
        </w:tabs>
        <w:rPr>
          <w:rFonts w:cs="Arial"/>
          <w:b/>
        </w:rPr>
      </w:pPr>
      <w:r w:rsidRPr="00894F32">
        <w:rPr>
          <w:rFonts w:cs="Arial"/>
          <w:b/>
        </w:rPr>
        <w:t>States without SPOCs</w:t>
      </w:r>
    </w:p>
    <w:p w14:paraId="59BCEE0A" w14:textId="1E0F7F01" w:rsidR="008D03FA" w:rsidRPr="00894F32" w:rsidRDefault="008D03FA" w:rsidP="008D03FA">
      <w:pPr>
        <w:tabs>
          <w:tab w:val="left" w:pos="1008"/>
        </w:tabs>
        <w:rPr>
          <w:rFonts w:cs="Arial"/>
        </w:rPr>
      </w:pPr>
      <w:r w:rsidRPr="00894F32">
        <w:rPr>
          <w:rFonts w:cs="Arial"/>
        </w:rPr>
        <w:t>If your state does not have a SPOC and you are a community-based, non-governmental service provider, you must submit a Public Health System Impact Statement (PHSIS)</w:t>
      </w:r>
      <w:r w:rsidRPr="00894F32">
        <w:rPr>
          <w:rFonts w:cs="Arial"/>
          <w:vertAlign w:val="superscript"/>
        </w:rPr>
        <w:footnoteReference w:id="6"/>
      </w:r>
      <w:r w:rsidRPr="00894F32">
        <w:rPr>
          <w:rFonts w:cs="Arial"/>
        </w:rPr>
        <w:t xml:space="preserve"> </w:t>
      </w:r>
      <w:r w:rsidRPr="00894F32">
        <w:rPr>
          <w:rFonts w:cs="Arial"/>
        </w:rPr>
        <w:lastRenderedPageBreak/>
        <w:t xml:space="preserve">to the head(s) of appropriate state and local health agencies in the area(s) to be affected no later than the application deadline. </w:t>
      </w:r>
      <w:r w:rsidR="005A304F" w:rsidRPr="00894F32">
        <w:rPr>
          <w:rFonts w:cs="Arial"/>
        </w:rPr>
        <w:t xml:space="preserve"> </w:t>
      </w:r>
      <w:r w:rsidRPr="00894F32">
        <w:rPr>
          <w:rFonts w:cs="Arial"/>
        </w:rPr>
        <w:t>The PHSIS is intended to keep state and local health officials informed of proposed health services applications submitted by community-based, non-governmental organizations within their jurisdictions.</w:t>
      </w:r>
      <w:r w:rsidR="005A304F" w:rsidRPr="00894F32">
        <w:rPr>
          <w:rFonts w:cs="Arial"/>
        </w:rPr>
        <w:t xml:space="preserve"> </w:t>
      </w:r>
      <w:r w:rsidRPr="00894F32">
        <w:rPr>
          <w:rFonts w:cs="Arial"/>
        </w:rPr>
        <w:t xml:space="preserve"> If you are a </w:t>
      </w:r>
      <w:r w:rsidRPr="00894F32">
        <w:rPr>
          <w:rFonts w:cs="Arial"/>
          <w:u w:val="single"/>
        </w:rPr>
        <w:t>state or local government or American Indian/Alaska Native tribe or tribal organization, you are not subject to these requirements</w:t>
      </w:r>
      <w:r w:rsidRPr="00894F32">
        <w:rPr>
          <w:rFonts w:cs="Arial"/>
        </w:rPr>
        <w:t>.</w:t>
      </w:r>
    </w:p>
    <w:p w14:paraId="4004EB32" w14:textId="77777777" w:rsidR="008D03FA" w:rsidRPr="00894F32" w:rsidRDefault="008D03FA" w:rsidP="008D03FA">
      <w:pPr>
        <w:tabs>
          <w:tab w:val="left" w:pos="1008"/>
        </w:tabs>
        <w:rPr>
          <w:rFonts w:cs="Arial"/>
        </w:rPr>
      </w:pPr>
      <w:r w:rsidRPr="00894F32">
        <w:rPr>
          <w:rFonts w:cs="Arial"/>
        </w:rPr>
        <w:t>The PHSIS consists of the following information:</w:t>
      </w:r>
    </w:p>
    <w:p w14:paraId="17BFB6C8" w14:textId="77777777" w:rsidR="008D03FA" w:rsidRPr="00894F32" w:rsidRDefault="008D03FA" w:rsidP="008D03FA">
      <w:pPr>
        <w:numPr>
          <w:ilvl w:val="0"/>
          <w:numId w:val="13"/>
        </w:numPr>
        <w:rPr>
          <w:rFonts w:cs="Arial"/>
          <w:szCs w:val="24"/>
        </w:rPr>
      </w:pPr>
      <w:r w:rsidRPr="00894F32">
        <w:rPr>
          <w:rFonts w:cs="Arial"/>
          <w:szCs w:val="24"/>
        </w:rPr>
        <w:t xml:space="preserve">A copy of the first page of the application (SF-424); and </w:t>
      </w:r>
    </w:p>
    <w:p w14:paraId="30D3D36D" w14:textId="77777777" w:rsidR="008D03FA" w:rsidRPr="00894F32" w:rsidRDefault="008D03FA" w:rsidP="008D03FA">
      <w:pPr>
        <w:numPr>
          <w:ilvl w:val="0"/>
          <w:numId w:val="13"/>
        </w:numPr>
        <w:rPr>
          <w:rFonts w:cs="Arial"/>
          <w:szCs w:val="24"/>
        </w:rPr>
      </w:pPr>
      <w:r w:rsidRPr="00894F32">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4962BBFD" w14:textId="27D27E0A" w:rsidR="008D03FA" w:rsidRPr="00894F32" w:rsidRDefault="008D03FA" w:rsidP="008D03FA">
      <w:pPr>
        <w:tabs>
          <w:tab w:val="left" w:pos="1008"/>
        </w:tabs>
        <w:rPr>
          <w:rFonts w:cs="Arial"/>
        </w:rPr>
      </w:pPr>
      <w:r w:rsidRPr="00894F32">
        <w:rPr>
          <w:rFonts w:cs="Arial"/>
        </w:rPr>
        <w:t xml:space="preserve">For SAMHSA awards, the appropriate state agencies are the Single State Agencies (SSAs) for substance abuse and mental health. </w:t>
      </w:r>
      <w:r w:rsidR="005A304F" w:rsidRPr="00894F32">
        <w:rPr>
          <w:rFonts w:cs="Arial"/>
        </w:rPr>
        <w:t xml:space="preserve"> </w:t>
      </w:r>
      <w:r w:rsidRPr="00894F32">
        <w:rPr>
          <w:rFonts w:cs="Arial"/>
        </w:rPr>
        <w:t xml:space="preserve">A listing of the SSAs for substance abuse and the SSAs for mental health can be found on SAMHSA’s website at </w:t>
      </w:r>
      <w:hyperlink r:id="rId98" w:history="1">
        <w:r w:rsidRPr="00894F32">
          <w:rPr>
            <w:rFonts w:cs="Arial"/>
            <w:color w:val="0000FF"/>
            <w:u w:val="single"/>
          </w:rPr>
          <w:t>http://www.samhsa.gov/grants/applying/forms-resources</w:t>
        </w:r>
      </w:hyperlink>
      <w:r w:rsidRPr="00894F32">
        <w:rPr>
          <w:rFonts w:cs="Arial"/>
        </w:rPr>
        <w:t xml:space="preserve">. </w:t>
      </w:r>
      <w:r w:rsidR="005A304F" w:rsidRPr="00894F32">
        <w:rPr>
          <w:rFonts w:cs="Arial"/>
        </w:rPr>
        <w:t xml:space="preserve"> </w:t>
      </w:r>
      <w:r w:rsidRPr="00894F32">
        <w:rPr>
          <w:rFonts w:cs="Arial"/>
        </w:rPr>
        <w:t xml:space="preserve">If the proposed project falls within the jurisdiction of more than one state, you should notify all representative SSAs.  </w:t>
      </w:r>
    </w:p>
    <w:p w14:paraId="6BD2A602" w14:textId="513A138F" w:rsidR="008D03FA" w:rsidRPr="00894F32" w:rsidRDefault="008D03FA" w:rsidP="008D03FA">
      <w:pPr>
        <w:tabs>
          <w:tab w:val="left" w:pos="1008"/>
        </w:tabs>
        <w:rPr>
          <w:rFonts w:cs="Arial"/>
        </w:rPr>
      </w:pPr>
      <w:r w:rsidRPr="00894F32">
        <w:rPr>
          <w:rFonts w:cs="Arial"/>
        </w:rPr>
        <w:t>Review Section IV of the NOFO carefully to determine if you must include an attachment with a copy of a letter transmitting the PHSIS to the SSA</w:t>
      </w:r>
      <w:r w:rsidRPr="00894F32">
        <w:rPr>
          <w:rFonts w:cs="Arial"/>
          <w:bCs/>
        </w:rPr>
        <w:t>.</w:t>
      </w:r>
      <w:r w:rsidR="005A304F" w:rsidRPr="00894F32">
        <w:rPr>
          <w:rFonts w:cs="Arial"/>
          <w:bCs/>
        </w:rPr>
        <w:t xml:space="preserve"> </w:t>
      </w:r>
      <w:r w:rsidRPr="00894F32">
        <w:rPr>
          <w:rFonts w:cs="Arial"/>
          <w:bCs/>
        </w:rPr>
        <w:t xml:space="preserve"> </w:t>
      </w:r>
      <w:r w:rsidRPr="00894F32">
        <w:rPr>
          <w:rFonts w:cs="Arial"/>
        </w:rPr>
        <w:t xml:space="preserve">The letter must notify the state that, if it wishes to comment on the proposal, its comments should be sent no later than 60 days after the application deadline to the following address: </w:t>
      </w:r>
    </w:p>
    <w:p w14:paraId="0B379769" w14:textId="77777777" w:rsidR="008D03FA" w:rsidRPr="00894F32" w:rsidRDefault="008D03FA" w:rsidP="008D03FA">
      <w:pPr>
        <w:tabs>
          <w:tab w:val="left" w:pos="1008"/>
        </w:tabs>
        <w:spacing w:after="0"/>
        <w:rPr>
          <w:rFonts w:cs="Arial"/>
        </w:rPr>
      </w:pPr>
      <w:r w:rsidRPr="00894F32">
        <w:rPr>
          <w:rFonts w:cs="Arial"/>
        </w:rPr>
        <w:t>Director of Grants Management</w:t>
      </w:r>
    </w:p>
    <w:p w14:paraId="6EB85435" w14:textId="77777777" w:rsidR="008D03FA" w:rsidRPr="00894F32" w:rsidRDefault="008D03FA" w:rsidP="008D03FA">
      <w:pPr>
        <w:tabs>
          <w:tab w:val="left" w:pos="1008"/>
        </w:tabs>
        <w:spacing w:after="0"/>
        <w:rPr>
          <w:rFonts w:cs="Arial"/>
        </w:rPr>
      </w:pPr>
      <w:r w:rsidRPr="00894F32">
        <w:rPr>
          <w:rFonts w:cs="Arial"/>
        </w:rPr>
        <w:t xml:space="preserve">Office of Financial Resources, </w:t>
      </w:r>
    </w:p>
    <w:p w14:paraId="308376E2" w14:textId="5E47DA8D" w:rsidR="008D03FA" w:rsidRPr="00894F32" w:rsidRDefault="008D03FA" w:rsidP="008D03FA">
      <w:pPr>
        <w:tabs>
          <w:tab w:val="left" w:pos="1008"/>
        </w:tabs>
        <w:spacing w:after="0"/>
        <w:rPr>
          <w:rFonts w:cs="Arial"/>
          <w:szCs w:val="24"/>
        </w:rPr>
      </w:pPr>
      <w:r w:rsidRPr="00894F32">
        <w:rPr>
          <w:rFonts w:cs="Arial"/>
        </w:rPr>
        <w:t xml:space="preserve">ATTN:  SSA – Funding Announcement No. </w:t>
      </w:r>
      <w:r w:rsidR="00A01514" w:rsidRPr="00894F32">
        <w:rPr>
          <w:rFonts w:cs="Arial"/>
        </w:rPr>
        <w:t>SP-23-</w:t>
      </w:r>
      <w:r w:rsidR="004E1A95" w:rsidRPr="00894F32">
        <w:rPr>
          <w:rFonts w:cs="Arial"/>
        </w:rPr>
        <w:t>003</w:t>
      </w:r>
      <w:r w:rsidRPr="00894F32">
        <w:rPr>
          <w:rFonts w:cs="Arial"/>
        </w:rPr>
        <w:t xml:space="preserve">  </w:t>
      </w:r>
    </w:p>
    <w:p w14:paraId="3E7478DE" w14:textId="77777777" w:rsidR="008D03FA" w:rsidRPr="00894F32" w:rsidRDefault="008D03FA" w:rsidP="008D03FA">
      <w:pPr>
        <w:tabs>
          <w:tab w:val="left" w:pos="1008"/>
        </w:tabs>
        <w:spacing w:after="0"/>
        <w:rPr>
          <w:rFonts w:cs="Arial"/>
        </w:rPr>
      </w:pPr>
      <w:r w:rsidRPr="00894F32">
        <w:rPr>
          <w:rFonts w:cs="Arial"/>
        </w:rPr>
        <w:t>Substance Abuse and Mental Health Services Administration</w:t>
      </w:r>
    </w:p>
    <w:p w14:paraId="154DC267" w14:textId="77777777" w:rsidR="008D03FA" w:rsidRPr="00894F32" w:rsidRDefault="008D03FA" w:rsidP="008D03FA">
      <w:pPr>
        <w:tabs>
          <w:tab w:val="left" w:pos="1008"/>
        </w:tabs>
        <w:spacing w:after="0"/>
        <w:rPr>
          <w:rFonts w:cs="Arial"/>
        </w:rPr>
      </w:pPr>
      <w:r w:rsidRPr="00894F32">
        <w:rPr>
          <w:rFonts w:cs="Arial"/>
        </w:rPr>
        <w:t>5600 Fishers Lane, Room 17E20</w:t>
      </w:r>
    </w:p>
    <w:p w14:paraId="6327B684" w14:textId="77777777" w:rsidR="008D03FA" w:rsidRPr="00894F32" w:rsidRDefault="008D03FA" w:rsidP="008D03FA">
      <w:pPr>
        <w:tabs>
          <w:tab w:val="left" w:pos="1008"/>
        </w:tabs>
        <w:spacing w:after="0"/>
        <w:rPr>
          <w:rFonts w:cs="Arial"/>
          <w:szCs w:val="24"/>
        </w:rPr>
      </w:pPr>
      <w:r w:rsidRPr="00894F32">
        <w:rPr>
          <w:rFonts w:cs="Arial"/>
        </w:rPr>
        <w:t xml:space="preserve">Rockville, MD </w:t>
      </w:r>
      <w:r w:rsidRPr="00894F32">
        <w:rPr>
          <w:rFonts w:cs="Arial"/>
          <w:bCs/>
        </w:rPr>
        <w:t>20857</w:t>
      </w:r>
      <w:r w:rsidRPr="00894F32">
        <w:rPr>
          <w:rFonts w:cs="Arial"/>
          <w:szCs w:val="24"/>
        </w:rPr>
        <w:t xml:space="preserve"> </w:t>
      </w:r>
    </w:p>
    <w:p w14:paraId="0591E2A3" w14:textId="77777777" w:rsidR="008D03FA" w:rsidRPr="00894F32" w:rsidRDefault="008D03FA" w:rsidP="008D03FA">
      <w:pPr>
        <w:tabs>
          <w:tab w:val="left" w:pos="1008"/>
        </w:tabs>
        <w:spacing w:after="0"/>
        <w:rPr>
          <w:rFonts w:cs="Arial"/>
        </w:rPr>
      </w:pPr>
    </w:p>
    <w:p w14:paraId="48B04448" w14:textId="0484EDAC" w:rsidR="008D03FA" w:rsidRPr="00894F32" w:rsidRDefault="008D03FA" w:rsidP="008D03FA">
      <w:pPr>
        <w:tabs>
          <w:tab w:val="left" w:pos="1008"/>
        </w:tabs>
        <w:rPr>
          <w:rFonts w:cs="Arial"/>
          <w:szCs w:val="24"/>
        </w:rPr>
      </w:pPr>
      <w:r w:rsidRPr="00894F32">
        <w:rPr>
          <w:rFonts w:cs="Arial"/>
        </w:rPr>
        <w:t>In addition, a</w:t>
      </w:r>
      <w:r w:rsidRPr="00894F32">
        <w:rPr>
          <w:rFonts w:cs="Arial"/>
          <w:szCs w:val="24"/>
        </w:rPr>
        <w:t xml:space="preserve">pplicants may request that the SSA send them a copy of any state comments. </w:t>
      </w:r>
      <w:r w:rsidR="005A304F" w:rsidRPr="00894F32">
        <w:rPr>
          <w:rFonts w:cs="Arial"/>
          <w:szCs w:val="24"/>
        </w:rPr>
        <w:t xml:space="preserve"> </w:t>
      </w:r>
      <w:r w:rsidRPr="00894F32">
        <w:rPr>
          <w:rFonts w:cs="Arial"/>
          <w:szCs w:val="24"/>
        </w:rPr>
        <w:t>The applicant must notify the SSA within 30 days of receipt of an award.</w:t>
      </w:r>
    </w:p>
    <w:p w14:paraId="2D38596C" w14:textId="77777777" w:rsidR="008D03FA" w:rsidRPr="00894F32" w:rsidRDefault="008D03FA" w:rsidP="008D03FA">
      <w:pPr>
        <w:spacing w:after="0"/>
        <w:rPr>
          <w:rFonts w:cs="Arial"/>
          <w:b/>
          <w:bCs/>
          <w:kern w:val="32"/>
          <w:sz w:val="32"/>
          <w:szCs w:val="32"/>
        </w:rPr>
      </w:pPr>
      <w:bookmarkStart w:id="394" w:name="_Toc485307255"/>
      <w:bookmarkStart w:id="395" w:name="_Toc489011350"/>
      <w:bookmarkStart w:id="396" w:name="_Toc81577308"/>
      <w:bookmarkStart w:id="397" w:name="_Hlk71023946"/>
      <w:r w:rsidRPr="00894F32">
        <w:br w:type="page"/>
      </w:r>
    </w:p>
    <w:p w14:paraId="65CB40D9" w14:textId="1ADF9CD5" w:rsidR="008D03FA" w:rsidRPr="00894F32" w:rsidRDefault="008D03FA" w:rsidP="009D31B1">
      <w:pPr>
        <w:pStyle w:val="Heading1"/>
        <w:jc w:val="center"/>
      </w:pPr>
      <w:bookmarkStart w:id="398" w:name="_Appendix_L_–_1"/>
      <w:bookmarkStart w:id="399" w:name="_Toc114646430"/>
      <w:bookmarkStart w:id="400" w:name="_Toc126602859"/>
      <w:bookmarkEnd w:id="398"/>
      <w:r w:rsidRPr="00894F32">
        <w:lastRenderedPageBreak/>
        <w:t>Appendix K – Administrative and National Policy</w:t>
      </w:r>
      <w:bookmarkStart w:id="401" w:name="_Toc485307010"/>
      <w:bookmarkStart w:id="402" w:name="_Toc485307256"/>
      <w:bookmarkStart w:id="403" w:name="_Toc485366604"/>
      <w:bookmarkStart w:id="404" w:name="_Toc487708589"/>
      <w:bookmarkStart w:id="405" w:name="_Toc489011351"/>
      <w:bookmarkEnd w:id="394"/>
      <w:bookmarkEnd w:id="395"/>
      <w:bookmarkEnd w:id="396"/>
      <w:bookmarkEnd w:id="399"/>
      <w:bookmarkEnd w:id="400"/>
      <w:bookmarkEnd w:id="401"/>
      <w:bookmarkEnd w:id="402"/>
      <w:bookmarkEnd w:id="403"/>
      <w:bookmarkEnd w:id="404"/>
      <w:bookmarkEnd w:id="405"/>
    </w:p>
    <w:p w14:paraId="4183C303" w14:textId="77777777" w:rsidR="008D03FA" w:rsidRPr="00894F32" w:rsidRDefault="008D03FA" w:rsidP="008D03FA">
      <w:pPr>
        <w:rPr>
          <w:rFonts w:cs="Arial"/>
          <w:szCs w:val="24"/>
        </w:rPr>
      </w:pPr>
      <w:bookmarkStart w:id="406" w:name="_Hlk80344949"/>
      <w:r w:rsidRPr="00894F32">
        <w:rPr>
          <w:rFonts w:cs="Arial"/>
          <w:szCs w:val="24"/>
        </w:rPr>
        <w:t xml:space="preserve">If your application is funded, you must comply with all terms and conditions of the NoA.  SAMHSA’s standard terms and conditions are available on the SAMHSA website. </w:t>
      </w:r>
    </w:p>
    <w:p w14:paraId="76DD1F6E" w14:textId="77777777" w:rsidR="008D03FA" w:rsidRPr="00894F32" w:rsidRDefault="008D03FA" w:rsidP="008D03FA">
      <w:pPr>
        <w:tabs>
          <w:tab w:val="num" w:pos="1080"/>
        </w:tabs>
        <w:rPr>
          <w:rFonts w:cs="Arial"/>
          <w:b/>
          <w:szCs w:val="24"/>
        </w:rPr>
      </w:pPr>
      <w:r w:rsidRPr="00894F32">
        <w:rPr>
          <w:rFonts w:cs="Arial"/>
          <w:b/>
          <w:szCs w:val="24"/>
        </w:rPr>
        <w:t xml:space="preserve">HHS Grants Policy Statement (GPS) </w:t>
      </w:r>
    </w:p>
    <w:p w14:paraId="1C0BBAE5" w14:textId="55C4898B" w:rsidR="008D03FA" w:rsidRPr="00894F32" w:rsidRDefault="008D03FA" w:rsidP="008D03FA">
      <w:pPr>
        <w:rPr>
          <w:rFonts w:cs="Arial"/>
          <w:szCs w:val="24"/>
        </w:rPr>
      </w:pPr>
      <w:r w:rsidRPr="00894F32">
        <w:rPr>
          <w:rFonts w:cs="Arial"/>
          <w:szCs w:val="24"/>
        </w:rPr>
        <w:t xml:space="preserve">If your application is funded, you are subject to the requirements of the HHS Grants Policy Statement (GPS) that are applicable based on recipient type and purpose of award. </w:t>
      </w:r>
      <w:r w:rsidR="005A304F" w:rsidRPr="00894F32">
        <w:rPr>
          <w:rFonts w:cs="Arial"/>
          <w:szCs w:val="24"/>
        </w:rPr>
        <w:t xml:space="preserve"> </w:t>
      </w:r>
      <w:r w:rsidRPr="00894F32">
        <w:rPr>
          <w:rFonts w:cs="Arial"/>
          <w:szCs w:val="24"/>
        </w:rPr>
        <w:t xml:space="preserve">This includes any requirements in Parts I and II of the HHS GPS that apply to the award. </w:t>
      </w:r>
      <w:r w:rsidR="005A304F" w:rsidRPr="00894F32">
        <w:rPr>
          <w:rFonts w:cs="Arial"/>
          <w:szCs w:val="24"/>
        </w:rPr>
        <w:t xml:space="preserve"> </w:t>
      </w:r>
      <w:r w:rsidRPr="00894F32">
        <w:rPr>
          <w:rFonts w:cs="Arial"/>
          <w:szCs w:val="24"/>
        </w:rPr>
        <w:t xml:space="preserve">The HHS GPS is available at </w:t>
      </w:r>
      <w:hyperlink r:id="rId99" w:history="1">
        <w:r w:rsidRPr="00894F32">
          <w:rPr>
            <w:rFonts w:cs="Arial"/>
            <w:color w:val="0000FF"/>
            <w:szCs w:val="24"/>
            <w:u w:val="single"/>
          </w:rPr>
          <w:t>http://www.samhsa.gov/grants/grants-management/policies-regulations/hhs-grants-policy-statement</w:t>
        </w:r>
      </w:hyperlink>
      <w:r w:rsidRPr="00894F32">
        <w:rPr>
          <w:rFonts w:cs="Arial"/>
          <w:szCs w:val="24"/>
        </w:rPr>
        <w:t xml:space="preserve">. </w:t>
      </w:r>
      <w:r w:rsidR="005A304F" w:rsidRPr="00894F32">
        <w:rPr>
          <w:rFonts w:cs="Arial"/>
          <w:szCs w:val="24"/>
        </w:rPr>
        <w:t xml:space="preserve"> </w:t>
      </w:r>
      <w:r w:rsidRPr="00894F32">
        <w:rPr>
          <w:rFonts w:cs="Arial"/>
          <w:szCs w:val="24"/>
        </w:rPr>
        <w:t xml:space="preserve">The general terms and conditions in the HHS GPS will apply as indicated unless there are statutory, regulatory, or award-specific requirements to the contrary (as specified in the NoA). </w:t>
      </w:r>
    </w:p>
    <w:p w14:paraId="090DA774" w14:textId="77777777" w:rsidR="008D03FA" w:rsidRPr="00894F32" w:rsidRDefault="008D03FA" w:rsidP="008D03FA">
      <w:pPr>
        <w:tabs>
          <w:tab w:val="num" w:pos="1080"/>
        </w:tabs>
        <w:ind w:hanging="360"/>
        <w:rPr>
          <w:rFonts w:cs="Arial"/>
          <w:b/>
          <w:szCs w:val="24"/>
        </w:rPr>
      </w:pPr>
      <w:r w:rsidRPr="00894F32">
        <w:rPr>
          <w:rFonts w:cs="Arial"/>
          <w:szCs w:val="24"/>
        </w:rPr>
        <w:t xml:space="preserve">     </w:t>
      </w:r>
      <w:r w:rsidRPr="00894F32">
        <w:rPr>
          <w:rFonts w:cs="Arial"/>
          <w:b/>
          <w:szCs w:val="24"/>
        </w:rPr>
        <w:t>HHS Award Regulations</w:t>
      </w:r>
    </w:p>
    <w:p w14:paraId="6BDDD2D2" w14:textId="6FDD750E" w:rsidR="008D03FA" w:rsidRPr="00894F32" w:rsidRDefault="008D03FA" w:rsidP="008D03FA">
      <w:pPr>
        <w:rPr>
          <w:rFonts w:cs="Arial"/>
          <w:szCs w:val="24"/>
        </w:rPr>
      </w:pPr>
      <w:bookmarkStart w:id="407" w:name="_Hlk70672399"/>
      <w:r w:rsidRPr="00894F32">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894F32">
        <w:rPr>
          <w:rFonts w:cs="Arial"/>
          <w:szCs w:val="24"/>
        </w:rPr>
        <w:t xml:space="preserve"> </w:t>
      </w:r>
      <w:r w:rsidR="005A304F" w:rsidRPr="00894F32">
        <w:rPr>
          <w:rFonts w:cs="Arial"/>
          <w:szCs w:val="24"/>
        </w:rPr>
        <w:t xml:space="preserve"> </w:t>
      </w:r>
      <w:r w:rsidRPr="00894F32">
        <w:rPr>
          <w:rFonts w:cs="Arial"/>
          <w:szCs w:val="24"/>
        </w:rPr>
        <w:t xml:space="preserve">For more information see the SAMHSA website at </w:t>
      </w:r>
      <w:hyperlink r:id="rId100" w:history="1">
        <w:r w:rsidRPr="00894F32">
          <w:rPr>
            <w:rFonts w:cs="Arial"/>
            <w:color w:val="0000FF"/>
            <w:szCs w:val="24"/>
            <w:u w:val="single"/>
          </w:rPr>
          <w:t>http://www.samhsa.gov/grants/grants-management/policies-regulations/requirements-principles</w:t>
        </w:r>
      </w:hyperlink>
      <w:r w:rsidRPr="00894F32">
        <w:rPr>
          <w:rFonts w:cs="Arial"/>
          <w:szCs w:val="24"/>
        </w:rPr>
        <w:t>.</w:t>
      </w:r>
    </w:p>
    <w:bookmarkEnd w:id="407"/>
    <w:p w14:paraId="37EDBFA5" w14:textId="77777777" w:rsidR="008D03FA" w:rsidRPr="00894F32" w:rsidRDefault="008D03FA" w:rsidP="008D03FA">
      <w:pPr>
        <w:tabs>
          <w:tab w:val="num" w:pos="1080"/>
        </w:tabs>
        <w:ind w:hanging="360"/>
        <w:rPr>
          <w:rFonts w:cs="Arial"/>
          <w:b/>
          <w:szCs w:val="24"/>
        </w:rPr>
      </w:pPr>
      <w:r w:rsidRPr="00894F32">
        <w:rPr>
          <w:rFonts w:cs="Arial"/>
          <w:szCs w:val="24"/>
        </w:rPr>
        <w:t xml:space="preserve">     </w:t>
      </w:r>
      <w:r w:rsidRPr="00894F32">
        <w:rPr>
          <w:rFonts w:cs="Arial"/>
          <w:b/>
          <w:szCs w:val="24"/>
        </w:rPr>
        <w:t>Additional Terms and Conditions</w:t>
      </w:r>
    </w:p>
    <w:p w14:paraId="36DDF26F" w14:textId="1DE098F1" w:rsidR="008D03FA" w:rsidRPr="00894F32" w:rsidRDefault="008D03FA" w:rsidP="008D03FA">
      <w:pPr>
        <w:rPr>
          <w:rFonts w:cs="Arial"/>
          <w:szCs w:val="24"/>
        </w:rPr>
      </w:pPr>
      <w:r w:rsidRPr="00894F32">
        <w:rPr>
          <w:rFonts w:cs="Arial"/>
          <w:szCs w:val="24"/>
        </w:rPr>
        <w:t xml:space="preserve">Depending on the nature of the specific funding opportunity and/or your proposed project as identified during review, SAMHSA may negotiate additional terms and conditions with you prior to award. </w:t>
      </w:r>
      <w:r w:rsidR="005A304F" w:rsidRPr="00894F32">
        <w:rPr>
          <w:rFonts w:cs="Arial"/>
          <w:szCs w:val="24"/>
        </w:rPr>
        <w:t xml:space="preserve"> </w:t>
      </w:r>
      <w:r w:rsidRPr="00894F32">
        <w:rPr>
          <w:rFonts w:cs="Arial"/>
          <w:szCs w:val="24"/>
        </w:rPr>
        <w:t>These may include, for example:</w:t>
      </w:r>
    </w:p>
    <w:p w14:paraId="7BAA6FD3" w14:textId="77777777" w:rsidR="008D03FA" w:rsidRPr="00894F32" w:rsidRDefault="008D03FA" w:rsidP="008D03FA">
      <w:pPr>
        <w:numPr>
          <w:ilvl w:val="0"/>
          <w:numId w:val="15"/>
        </w:numPr>
        <w:spacing w:after="0"/>
        <w:contextualSpacing/>
        <w:rPr>
          <w:rFonts w:cs="Arial"/>
          <w:szCs w:val="24"/>
        </w:rPr>
      </w:pPr>
      <w:r w:rsidRPr="00894F32">
        <w:rPr>
          <w:rFonts w:cs="Arial"/>
          <w:szCs w:val="24"/>
        </w:rPr>
        <w:t>actions required to be in compliance with confidentiality and participant   protection/human subjects requirements.</w:t>
      </w:r>
    </w:p>
    <w:p w14:paraId="5490FA3F" w14:textId="77777777" w:rsidR="008D03FA" w:rsidRPr="00894F32" w:rsidRDefault="008D03FA" w:rsidP="008D03FA">
      <w:pPr>
        <w:numPr>
          <w:ilvl w:val="0"/>
          <w:numId w:val="15"/>
        </w:numPr>
        <w:spacing w:after="0"/>
        <w:contextualSpacing/>
        <w:rPr>
          <w:rFonts w:cs="Arial"/>
          <w:szCs w:val="24"/>
        </w:rPr>
      </w:pPr>
      <w:r w:rsidRPr="00894F32">
        <w:rPr>
          <w:rFonts w:cs="Arial"/>
          <w:szCs w:val="24"/>
        </w:rPr>
        <w:t>requirements relating to additional data collection and reporting.</w:t>
      </w:r>
    </w:p>
    <w:p w14:paraId="58DD21D2" w14:textId="77777777" w:rsidR="008D03FA" w:rsidRPr="00894F32" w:rsidRDefault="008D03FA" w:rsidP="008D03FA">
      <w:pPr>
        <w:numPr>
          <w:ilvl w:val="0"/>
          <w:numId w:val="15"/>
        </w:numPr>
        <w:spacing w:after="0"/>
        <w:contextualSpacing/>
        <w:rPr>
          <w:rFonts w:cs="Arial"/>
          <w:szCs w:val="24"/>
        </w:rPr>
      </w:pPr>
      <w:r w:rsidRPr="00894F32">
        <w:rPr>
          <w:rFonts w:cs="Arial"/>
          <w:szCs w:val="24"/>
        </w:rPr>
        <w:t xml:space="preserve">requirements relating to participation in a cross-site evaluation. </w:t>
      </w:r>
    </w:p>
    <w:p w14:paraId="36675473" w14:textId="77777777" w:rsidR="008D03FA" w:rsidRPr="00894F32" w:rsidRDefault="008D03FA" w:rsidP="008D03FA">
      <w:pPr>
        <w:numPr>
          <w:ilvl w:val="0"/>
          <w:numId w:val="15"/>
        </w:numPr>
        <w:spacing w:after="0"/>
        <w:contextualSpacing/>
        <w:rPr>
          <w:rFonts w:cs="Arial"/>
          <w:szCs w:val="24"/>
        </w:rPr>
      </w:pPr>
      <w:r w:rsidRPr="00894F32">
        <w:rPr>
          <w:rFonts w:cs="Arial"/>
          <w:szCs w:val="24"/>
        </w:rPr>
        <w:t>requirements to address problems identified in review of the application or the budget and narrative justification.</w:t>
      </w:r>
    </w:p>
    <w:p w14:paraId="351F8D7B" w14:textId="77777777" w:rsidR="008D03FA" w:rsidRPr="00894F32" w:rsidRDefault="008D03FA" w:rsidP="008D03FA">
      <w:pPr>
        <w:spacing w:after="0"/>
        <w:rPr>
          <w:rFonts w:cs="Arial"/>
          <w:szCs w:val="24"/>
        </w:rPr>
      </w:pPr>
    </w:p>
    <w:p w14:paraId="16836906" w14:textId="77777777" w:rsidR="008D03FA" w:rsidRPr="00894F32" w:rsidRDefault="008D03FA" w:rsidP="008D03FA">
      <w:pPr>
        <w:tabs>
          <w:tab w:val="num" w:pos="1080"/>
        </w:tabs>
        <w:ind w:hanging="360"/>
        <w:rPr>
          <w:rFonts w:cs="Arial"/>
          <w:b/>
          <w:szCs w:val="24"/>
        </w:rPr>
      </w:pPr>
      <w:r w:rsidRPr="00894F32">
        <w:rPr>
          <w:rFonts w:cs="Arial"/>
          <w:szCs w:val="24"/>
        </w:rPr>
        <w:t xml:space="preserve">      </w:t>
      </w:r>
      <w:r w:rsidRPr="00894F32">
        <w:rPr>
          <w:rFonts w:cs="Arial"/>
          <w:b/>
          <w:szCs w:val="24"/>
        </w:rPr>
        <w:t>Performance Goals and Objectives</w:t>
      </w:r>
    </w:p>
    <w:p w14:paraId="4A60CDA4" w14:textId="5CA91FA6" w:rsidR="008D03FA" w:rsidRPr="00894F32" w:rsidRDefault="008D03FA" w:rsidP="008D03FA">
      <w:pPr>
        <w:rPr>
          <w:rFonts w:cs="Arial"/>
          <w:szCs w:val="24"/>
        </w:rPr>
      </w:pPr>
      <w:bookmarkStart w:id="408" w:name="_Hlk92289706"/>
      <w:r w:rsidRPr="00894F32">
        <w:rPr>
          <w:rFonts w:cs="Arial"/>
          <w:szCs w:val="24"/>
        </w:rPr>
        <w:t xml:space="preserve">If your application is funded, you will be held accountable for the information provided in the application relating to performance targets. </w:t>
      </w:r>
      <w:r w:rsidR="005A304F" w:rsidRPr="00894F32">
        <w:rPr>
          <w:rFonts w:cs="Arial"/>
          <w:szCs w:val="24"/>
        </w:rPr>
        <w:t xml:space="preserve"> </w:t>
      </w:r>
      <w:r w:rsidRPr="00894F32">
        <w:rPr>
          <w:rFonts w:cs="Arial"/>
          <w:szCs w:val="24"/>
        </w:rPr>
        <w:t>SAMHSA program officials will consider your progress in meeting goals and objectives, as well as your failures and strategies for overcoming them, when making an annual recommendation to continue the award and the amount of any continuation award.</w:t>
      </w:r>
      <w:r w:rsidR="005A304F" w:rsidRPr="00894F32">
        <w:rPr>
          <w:rFonts w:cs="Arial"/>
          <w:szCs w:val="24"/>
        </w:rPr>
        <w:t xml:space="preserve"> </w:t>
      </w:r>
      <w:r w:rsidRPr="00894F32">
        <w:rPr>
          <w:rFonts w:cs="Arial"/>
          <w:szCs w:val="24"/>
        </w:rPr>
        <w:t xml:space="preserve"> </w:t>
      </w:r>
      <w:r w:rsidR="00BC3665" w:rsidRPr="00894F32">
        <w:rPr>
          <w:rFonts w:cs="Arial"/>
          <w:szCs w:val="24"/>
        </w:rPr>
        <w:t xml:space="preserve">In addition, you must relate financial data </w:t>
      </w:r>
      <w:r w:rsidR="00BC3665" w:rsidRPr="00894F32">
        <w:rPr>
          <w:rFonts w:cs="Arial"/>
          <w:szCs w:val="24"/>
        </w:rPr>
        <w:lastRenderedPageBreak/>
        <w:t xml:space="preserve">and accomplishments to the performance goals and objectives of the award.  </w:t>
      </w:r>
      <w:r w:rsidRPr="00894F32">
        <w:rPr>
          <w:rFonts w:cs="Arial"/>
          <w:szCs w:val="24"/>
        </w:rPr>
        <w:t xml:space="preserve">Failure to meet stated goals and objectives may result in suspension or termination (see </w:t>
      </w:r>
      <w:hyperlink r:id="rId101" w:history="1">
        <w:r w:rsidRPr="00894F32">
          <w:rPr>
            <w:rFonts w:cs="Arial"/>
            <w:color w:val="0000FF"/>
            <w:szCs w:val="24"/>
            <w:u w:val="single"/>
          </w:rPr>
          <w:t>2 CFR 200.202</w:t>
        </w:r>
      </w:hyperlink>
      <w:r w:rsidRPr="00894F32">
        <w:rPr>
          <w:rFonts w:cs="Arial"/>
          <w:szCs w:val="24"/>
        </w:rPr>
        <w:t xml:space="preserve">, </w:t>
      </w:r>
      <w:hyperlink r:id="rId102" w:history="1">
        <w:r w:rsidRPr="00894F32">
          <w:rPr>
            <w:color w:val="0000FF"/>
            <w:u w:val="single"/>
          </w:rPr>
          <w:t>2 CFR 200.301</w:t>
        </w:r>
      </w:hyperlink>
      <w:r w:rsidRPr="00894F32">
        <w:t xml:space="preserve"> and </w:t>
      </w:r>
      <w:hyperlink r:id="rId103" w:history="1">
        <w:r w:rsidRPr="00894F32">
          <w:rPr>
            <w:color w:val="0000FF"/>
            <w:u w:val="single"/>
          </w:rPr>
          <w:t>2 CFR 200.329</w:t>
        </w:r>
      </w:hyperlink>
      <w:r w:rsidRPr="00894F32">
        <w:rPr>
          <w:rFonts w:cs="Arial"/>
          <w:szCs w:val="24"/>
        </w:rPr>
        <w:t>) of the award, or in reduction or withholding of continuation awards.</w:t>
      </w:r>
    </w:p>
    <w:p w14:paraId="7EBDEAD6" w14:textId="77777777" w:rsidR="008D03FA" w:rsidRPr="00894F32" w:rsidRDefault="008D03FA" w:rsidP="008D03FA">
      <w:pPr>
        <w:rPr>
          <w:rFonts w:cs="Arial"/>
          <w:b/>
          <w:bCs/>
          <w:szCs w:val="24"/>
        </w:rPr>
      </w:pPr>
      <w:bookmarkStart w:id="409" w:name="_Hlk78972648"/>
      <w:r w:rsidRPr="00894F32">
        <w:rPr>
          <w:rFonts w:cs="Arial"/>
          <w:b/>
          <w:bCs/>
          <w:szCs w:val="24"/>
        </w:rPr>
        <w:t>Termination of Federal Award</w:t>
      </w:r>
    </w:p>
    <w:p w14:paraId="56E700E9" w14:textId="77777777" w:rsidR="008D03FA" w:rsidRPr="00894F32" w:rsidRDefault="008D03FA" w:rsidP="008D03FA">
      <w:pPr>
        <w:rPr>
          <w:rFonts w:cs="Arial"/>
          <w:szCs w:val="24"/>
        </w:rPr>
      </w:pPr>
      <w:r w:rsidRPr="00894F32">
        <w:rPr>
          <w:rFonts w:cs="Arial"/>
          <w:szCs w:val="24"/>
        </w:rPr>
        <w:t xml:space="preserve">Note that the OMB revisions to Guidance for Grants and Agreements termination provisions located at </w:t>
      </w:r>
      <w:hyperlink r:id="rId104" w:history="1">
        <w:r w:rsidRPr="00894F32">
          <w:rPr>
            <w:rFonts w:cs="Arial"/>
            <w:color w:val="0000FF"/>
            <w:szCs w:val="24"/>
            <w:u w:val="single"/>
          </w:rPr>
          <w:t>2 CFR § 200.340</w:t>
        </w:r>
      </w:hyperlink>
      <w:r w:rsidRPr="00894F32">
        <w:rPr>
          <w:rFonts w:cs="Arial"/>
          <w:szCs w:val="24"/>
        </w:rPr>
        <w:t xml:space="preserve"> - Termination apply to all federal awards effective August 13, 2020.</w:t>
      </w:r>
    </w:p>
    <w:bookmarkEnd w:id="409"/>
    <w:p w14:paraId="771ADD82" w14:textId="77777777" w:rsidR="008D03FA" w:rsidRPr="00894F32" w:rsidRDefault="008D03FA" w:rsidP="008D03FA">
      <w:pPr>
        <w:tabs>
          <w:tab w:val="num" w:pos="1080"/>
        </w:tabs>
        <w:ind w:hanging="360"/>
        <w:rPr>
          <w:rFonts w:cs="Arial"/>
          <w:b/>
          <w:szCs w:val="24"/>
        </w:rPr>
      </w:pPr>
      <w:r w:rsidRPr="00894F32">
        <w:rPr>
          <w:rFonts w:cs="Arial"/>
          <w:szCs w:val="24"/>
        </w:rPr>
        <w:t xml:space="preserve">     </w:t>
      </w:r>
      <w:r w:rsidRPr="00894F32">
        <w:rPr>
          <w:rFonts w:cs="Arial"/>
          <w:b/>
          <w:szCs w:val="24"/>
        </w:rPr>
        <w:t>Accessibility Provisions for All Award Application Packages and Funding Opportunity Announcements</w:t>
      </w:r>
    </w:p>
    <w:p w14:paraId="1497D70F" w14:textId="47606ACF" w:rsidR="00CE00F3" w:rsidRPr="00894F32" w:rsidRDefault="00CE00F3" w:rsidP="00CE00F3">
      <w:pPr>
        <w:rPr>
          <w:rFonts w:eastAsia="Calibri" w:cs="Arial"/>
          <w:szCs w:val="24"/>
        </w:rPr>
      </w:pPr>
      <w:bookmarkStart w:id="410" w:name="_Hlk117771330"/>
      <w:bookmarkStart w:id="411" w:name="_Hlk90548435"/>
      <w:r w:rsidRPr="00894F32">
        <w:rPr>
          <w:rFonts w:eastAsia="Calibri" w:cs="Arial"/>
          <w:szCs w:val="24"/>
        </w:rPr>
        <w:t>Should you successfully compete for an award, recipients of federal financial assistance (FFA) from HHS will be required to complete an HHS Assurance of Compliance form (HHS 690) in which you agree, as a condition of receiving the grant, to administer your programs in compliance with federal civil rights laws that prohibit discrimination on the basis of race, color, national origin, age, sex</w:t>
      </w:r>
      <w:r w:rsidR="00ED59B9" w:rsidRPr="00894F32">
        <w:rPr>
          <w:rFonts w:eastAsia="Calibri" w:cs="Arial"/>
          <w:szCs w:val="24"/>
        </w:rPr>
        <w:t>,</w:t>
      </w:r>
      <w:r w:rsidRPr="00894F32">
        <w:rPr>
          <w:rFonts w:eastAsia="Calibri" w:cs="Arial"/>
          <w:szCs w:val="24"/>
        </w:rPr>
        <w:t xml:space="preserve"> and disability, and agreeing to comply with federal conscience laws, where applicable. </w:t>
      </w:r>
      <w:r w:rsidR="00ED59B9" w:rsidRPr="00894F32">
        <w:rPr>
          <w:rFonts w:eastAsia="Calibri" w:cs="Arial"/>
          <w:szCs w:val="24"/>
        </w:rPr>
        <w:t xml:space="preserve"> </w:t>
      </w:r>
      <w:r w:rsidRPr="00894F32">
        <w:rPr>
          <w:rFonts w:eastAsia="Calibri" w:cs="Arial"/>
          <w:szCs w:val="24"/>
        </w:rPr>
        <w:t xml:space="preserve">This includes ensuring that entities take meaningful steps to provide meaningful access to persons with limited English proficiency; and ensuring effective communication with persons with disabilities. </w:t>
      </w:r>
      <w:r w:rsidR="00ED59B9" w:rsidRPr="00894F32">
        <w:rPr>
          <w:rFonts w:eastAsia="Calibri" w:cs="Arial"/>
          <w:szCs w:val="24"/>
        </w:rPr>
        <w:t xml:space="preserve"> </w:t>
      </w:r>
      <w:r w:rsidRPr="00894F32">
        <w:rPr>
          <w:rFonts w:eastAsia="Calibri" w:cs="Arial"/>
          <w:szCs w:val="24"/>
        </w:rPr>
        <w:t xml:space="preserve">Where applicable, Title XI and Section 1557 prohibit discrimination on the basis of sexual orientation, and gender identity, </w:t>
      </w:r>
      <w:r w:rsidR="00ED59B9" w:rsidRPr="00894F32">
        <w:rPr>
          <w:rFonts w:eastAsia="Calibri" w:cs="Arial"/>
          <w:szCs w:val="24"/>
        </w:rPr>
        <w:t>t</w:t>
      </w:r>
      <w:r w:rsidRPr="00894F32">
        <w:rPr>
          <w:rFonts w:eastAsia="Calibri" w:cs="Arial"/>
          <w:szCs w:val="24"/>
        </w:rPr>
        <w:t xml:space="preserve">he HHS Office for Civil Rights provides guidance on complying with civil rights laws enforced by HHS.  See </w:t>
      </w:r>
      <w:hyperlink r:id="rId105" w:history="1">
        <w:r w:rsidRPr="00894F32">
          <w:rPr>
            <w:rFonts w:eastAsia="Calibri" w:cs="Arial"/>
            <w:color w:val="0000FF"/>
            <w:szCs w:val="24"/>
            <w:u w:val="single"/>
          </w:rPr>
          <w:t>https://www.hhs.gov/civil-rights/for-providers/provider-obligations/index.html</w:t>
        </w:r>
      </w:hyperlink>
      <w:r w:rsidRPr="00894F32">
        <w:rPr>
          <w:rFonts w:eastAsia="Calibri" w:cs="Arial"/>
          <w:szCs w:val="24"/>
        </w:rPr>
        <w:t xml:space="preserve"> and </w:t>
      </w:r>
      <w:hyperlink r:id="rId106" w:history="1">
        <w:r w:rsidRPr="00894F32">
          <w:rPr>
            <w:rFonts w:eastAsia="Calibri" w:cs="Arial"/>
            <w:color w:val="0000FF"/>
            <w:szCs w:val="24"/>
            <w:u w:val="single"/>
          </w:rPr>
          <w:t>https://www.hhs.gov/civil-rights/for-individuals/nondiscrimination/index.html</w:t>
        </w:r>
      </w:hyperlink>
      <w:r w:rsidRPr="00894F32">
        <w:rPr>
          <w:rFonts w:eastAsia="Calibri" w:cs="Arial"/>
          <w:szCs w:val="24"/>
        </w:rPr>
        <w:t xml:space="preserve">. </w:t>
      </w:r>
    </w:p>
    <w:p w14:paraId="20221EDC" w14:textId="11791BA8" w:rsidR="00CE00F3" w:rsidRPr="00894F32" w:rsidRDefault="00CE00F3" w:rsidP="00CE00F3">
      <w:pPr>
        <w:rPr>
          <w:rFonts w:eastAsia="Calibri" w:cs="Arial"/>
          <w:szCs w:val="24"/>
        </w:rPr>
      </w:pPr>
      <w:r w:rsidRPr="00894F32">
        <w:rPr>
          <w:rFonts w:eastAsia="Calibri" w:cs="Arial"/>
          <w:szCs w:val="24"/>
        </w:rPr>
        <w:t xml:space="preserve">You will administer your project in compliance with federal civil rights laws that prohibit discrimination on the basis of race, color, national origin, disability, age, and comply with applicable conscience protections. </w:t>
      </w:r>
      <w:r w:rsidR="00ED59B9" w:rsidRPr="00894F32">
        <w:rPr>
          <w:rFonts w:eastAsia="Calibri" w:cs="Arial"/>
          <w:szCs w:val="24"/>
        </w:rPr>
        <w:t xml:space="preserve"> </w:t>
      </w:r>
      <w:r w:rsidRPr="00894F32">
        <w:rPr>
          <w:rFonts w:eastAsia="Calibri" w:cs="Arial"/>
          <w:szCs w:val="24"/>
        </w:rPr>
        <w:t xml:space="preserve">You will comply with applicable laws that prohibit discrimination on the basis of sex, which includes discrimination on the basis of gender identity, sexual orientation, and pregnancy. </w:t>
      </w:r>
      <w:r w:rsidR="00ED59B9" w:rsidRPr="00894F32">
        <w:rPr>
          <w:rFonts w:eastAsia="Calibri" w:cs="Arial"/>
          <w:szCs w:val="24"/>
        </w:rPr>
        <w:t xml:space="preserve"> </w:t>
      </w:r>
      <w:r w:rsidRPr="00894F32">
        <w:rPr>
          <w:rFonts w:eastAsia="Calibri" w:cs="Arial"/>
          <w:szCs w:val="24"/>
        </w:rPr>
        <w:t xml:space="preserve">Compliance with these laws require taking reasonable steps to provide meaningful access to persons with limited English proficiency and providing programs that are accessible to and usable by persons with disabilities. </w:t>
      </w:r>
      <w:r w:rsidR="00ED59B9" w:rsidRPr="00894F32">
        <w:rPr>
          <w:rFonts w:eastAsia="Calibri" w:cs="Arial"/>
          <w:szCs w:val="24"/>
        </w:rPr>
        <w:t xml:space="preserve"> </w:t>
      </w:r>
      <w:r w:rsidRPr="00894F32">
        <w:rPr>
          <w:rFonts w:eastAsia="Calibri" w:cs="Arial"/>
          <w:szCs w:val="24"/>
        </w:rPr>
        <w:t xml:space="preserve">The HHS Office for Civil Rights provides guidance on complying with civil rights laws enforced by HHS. </w:t>
      </w:r>
      <w:r w:rsidR="00ED59B9" w:rsidRPr="00894F32">
        <w:rPr>
          <w:rFonts w:eastAsia="Calibri" w:cs="Arial"/>
          <w:szCs w:val="24"/>
        </w:rPr>
        <w:t xml:space="preserve"> </w:t>
      </w:r>
      <w:r w:rsidRPr="00894F32">
        <w:rPr>
          <w:rFonts w:eastAsia="Calibri" w:cs="Arial"/>
          <w:szCs w:val="24"/>
        </w:rPr>
        <w:t xml:space="preserve">See </w:t>
      </w:r>
      <w:hyperlink r:id="rId107" w:history="1">
        <w:r w:rsidRPr="00894F32">
          <w:rPr>
            <w:rStyle w:val="Hyperlink"/>
            <w:rFonts w:eastAsia="Calibri" w:cs="Arial"/>
            <w:szCs w:val="24"/>
          </w:rPr>
          <w:t>https://www.hhs.gov/civil-rights/for-providers/provider-obligations/index.html</w:t>
        </w:r>
      </w:hyperlink>
      <w:r w:rsidRPr="00894F32">
        <w:rPr>
          <w:rFonts w:eastAsia="Calibri" w:cs="Arial"/>
          <w:szCs w:val="24"/>
        </w:rPr>
        <w:t xml:space="preserve"> and </w:t>
      </w:r>
      <w:hyperlink r:id="rId108" w:history="1">
        <w:r w:rsidR="00526252" w:rsidRPr="00894F32">
          <w:rPr>
            <w:rFonts w:eastAsia="Calibri"/>
          </w:rPr>
          <w:t xml:space="preserve"> </w:t>
        </w:r>
        <w:r w:rsidR="00526252" w:rsidRPr="00894F32">
          <w:rPr>
            <w:rStyle w:val="Hyperlink"/>
            <w:rFonts w:eastAsia="Calibri" w:cs="Arial"/>
            <w:szCs w:val="24"/>
          </w:rPr>
          <w:t>https://www.hhs.gov/civil-rights/for-individuals/nondiscrimination/index.html</w:t>
        </w:r>
        <w:r w:rsidRPr="00894F32">
          <w:rPr>
            <w:rStyle w:val="Hyperlink"/>
            <w:rFonts w:eastAsia="Calibri" w:cs="Arial"/>
            <w:szCs w:val="24"/>
          </w:rPr>
          <w:t>.</w:t>
        </w:r>
      </w:hyperlink>
    </w:p>
    <w:p w14:paraId="5806B18A" w14:textId="5F35C30B" w:rsidR="00CE00F3" w:rsidRPr="00894F32" w:rsidRDefault="00CE00F3" w:rsidP="00CC4EB5">
      <w:pPr>
        <w:pStyle w:val="ListParagraph"/>
        <w:numPr>
          <w:ilvl w:val="0"/>
          <w:numId w:val="78"/>
        </w:numPr>
        <w:rPr>
          <w:rFonts w:cs="Arial"/>
          <w:bCs/>
          <w:szCs w:val="24"/>
        </w:rPr>
      </w:pPr>
      <w:r w:rsidRPr="00894F32">
        <w:rPr>
          <w:rFonts w:cs="Arial"/>
          <w:bCs/>
          <w:szCs w:val="24"/>
        </w:rPr>
        <w:t xml:space="preserve">For guidance on meeting your legal obligation to take reasonable steps to ensure meaningful access to your programs or activities by limited English proficient individuals, see </w:t>
      </w:r>
      <w:hyperlink r:id="rId109" w:history="1">
        <w:r w:rsidRPr="00894F32">
          <w:rPr>
            <w:rStyle w:val="Hyperlink"/>
            <w:rFonts w:eastAsia="Calibri"/>
            <w:szCs w:val="24"/>
          </w:rPr>
          <w:t>https://www.hhs.gov/civil-rights/for-</w:t>
        </w:r>
        <w:r w:rsidRPr="00894F32">
          <w:rPr>
            <w:rStyle w:val="Hyperlink"/>
            <w:rFonts w:eastAsia="Calibri"/>
            <w:szCs w:val="24"/>
          </w:rPr>
          <w:lastRenderedPageBreak/>
          <w:t>individuals/special-topics/limited-english-proficiency/fact-sheet-guidance/index.html</w:t>
        </w:r>
      </w:hyperlink>
      <w:r w:rsidRPr="00894F32">
        <w:t xml:space="preserve"> </w:t>
      </w:r>
      <w:r w:rsidRPr="00894F32">
        <w:rPr>
          <w:rFonts w:cs="Arial"/>
          <w:bCs/>
          <w:szCs w:val="24"/>
        </w:rPr>
        <w:t xml:space="preserve">and </w:t>
      </w:r>
      <w:hyperlink r:id="rId110" w:history="1">
        <w:r w:rsidRPr="00894F32">
          <w:rPr>
            <w:rStyle w:val="Hyperlink"/>
            <w:rFonts w:cs="Arial"/>
            <w:bCs/>
            <w:szCs w:val="24"/>
          </w:rPr>
          <w:t>https://www.lep.gov</w:t>
        </w:r>
      </w:hyperlink>
      <w:r w:rsidRPr="00894F32">
        <w:rPr>
          <w:rFonts w:cs="Arial"/>
          <w:bCs/>
          <w:szCs w:val="24"/>
        </w:rPr>
        <w:t>.</w:t>
      </w:r>
    </w:p>
    <w:p w14:paraId="13D5F040" w14:textId="0FD0B9C2" w:rsidR="00CE00F3" w:rsidRPr="00894F32" w:rsidRDefault="00CE00F3" w:rsidP="00CC4EB5">
      <w:pPr>
        <w:pStyle w:val="ListParagraph"/>
        <w:numPr>
          <w:ilvl w:val="0"/>
          <w:numId w:val="78"/>
        </w:numPr>
        <w:rPr>
          <w:rFonts w:cs="Arial"/>
          <w:bCs/>
          <w:szCs w:val="24"/>
        </w:rPr>
      </w:pPr>
      <w:r w:rsidRPr="00894F32">
        <w:rPr>
          <w:rFonts w:cs="Arial"/>
          <w:bCs/>
          <w:szCs w:val="24"/>
        </w:rPr>
        <w:t xml:space="preserve">For information on your specific legal obligations for serving qualified individuals with disabilities, including providing program access, reasonable modifications, and to provide effective communication, see </w:t>
      </w:r>
      <w:hyperlink r:id="rId111" w:history="1">
        <w:r w:rsidRPr="00894F32">
          <w:rPr>
            <w:rStyle w:val="Hyperlink"/>
            <w:rFonts w:cs="Arial"/>
            <w:bCs/>
            <w:szCs w:val="24"/>
          </w:rPr>
          <w:t>https://www.hhs.gov/ocr/civilrights/understanding/disability/index.html</w:t>
        </w:r>
      </w:hyperlink>
    </w:p>
    <w:p w14:paraId="27491C4C" w14:textId="77777777" w:rsidR="00CE00F3" w:rsidRPr="00894F32" w:rsidRDefault="00CE00F3" w:rsidP="00CC4EB5">
      <w:pPr>
        <w:numPr>
          <w:ilvl w:val="0"/>
          <w:numId w:val="79"/>
        </w:numPr>
        <w:rPr>
          <w:rFonts w:eastAsia="Calibri" w:cs="Arial"/>
          <w:szCs w:val="24"/>
        </w:rPr>
      </w:pPr>
      <w:r w:rsidRPr="00894F32">
        <w:rPr>
          <w:rFonts w:cs="Arial"/>
          <w:bCs/>
          <w:szCs w:val="24"/>
        </w:rPr>
        <w:t xml:space="preserve">HHS funded health and education programs must be administered in an environment free of sexual harassment, see </w:t>
      </w:r>
      <w:hyperlink r:id="rId112" w:history="1">
        <w:r w:rsidRPr="00894F32">
          <w:rPr>
            <w:rStyle w:val="Hyperlink"/>
            <w:rFonts w:eastAsia="Calibri"/>
            <w:szCs w:val="24"/>
          </w:rPr>
          <w:t>https://www.hhs.gov/civil-rights/for-individuals/sex-discrimination/index.html</w:t>
        </w:r>
      </w:hyperlink>
      <w:r w:rsidRPr="00894F32">
        <w:rPr>
          <w:rFonts w:eastAsia="Calibri" w:cs="Arial"/>
          <w:szCs w:val="24"/>
        </w:rPr>
        <w:t xml:space="preserve">. </w:t>
      </w:r>
    </w:p>
    <w:p w14:paraId="55DA2994" w14:textId="348FD723" w:rsidR="00CE00F3" w:rsidRPr="00894F32" w:rsidRDefault="00CE00F3" w:rsidP="00CC4EB5">
      <w:pPr>
        <w:pStyle w:val="ListParagraph"/>
        <w:numPr>
          <w:ilvl w:val="0"/>
          <w:numId w:val="78"/>
        </w:numPr>
        <w:rPr>
          <w:rFonts w:cs="Arial"/>
          <w:bCs/>
          <w:szCs w:val="24"/>
        </w:rPr>
      </w:pPr>
      <w:r w:rsidRPr="00894F32">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13" w:history="1">
        <w:r w:rsidRPr="00894F32">
          <w:rPr>
            <w:rStyle w:val="Hyperlink"/>
            <w:rFonts w:cs="Arial"/>
            <w:bCs/>
            <w:szCs w:val="24"/>
          </w:rPr>
          <w:t>https://www.hhs.gov/conscience/conscience-protections/index.html</w:t>
        </w:r>
      </w:hyperlink>
      <w:r w:rsidRPr="00894F32">
        <w:rPr>
          <w:rFonts w:cs="Arial"/>
          <w:bCs/>
          <w:szCs w:val="24"/>
        </w:rPr>
        <w:t xml:space="preserve"> and </w:t>
      </w:r>
      <w:hyperlink r:id="rId114" w:history="1">
        <w:r w:rsidRPr="00894F32">
          <w:rPr>
            <w:rStyle w:val="Hyperlink"/>
            <w:rFonts w:cs="Arial"/>
            <w:bCs/>
            <w:szCs w:val="24"/>
          </w:rPr>
          <w:t>https://www.hhs.gov/conscience/religious-freedom/index.html</w:t>
        </w:r>
      </w:hyperlink>
      <w:r w:rsidRPr="00894F32">
        <w:rPr>
          <w:rFonts w:cs="Arial"/>
          <w:bCs/>
          <w:szCs w:val="24"/>
        </w:rPr>
        <w:t>.</w:t>
      </w:r>
    </w:p>
    <w:bookmarkEnd w:id="410"/>
    <w:p w14:paraId="096F3A2E" w14:textId="77777777" w:rsidR="008D03FA" w:rsidRPr="00894F32" w:rsidRDefault="008D03FA" w:rsidP="008D03FA">
      <w:pPr>
        <w:rPr>
          <w:rFonts w:cs="Arial"/>
          <w:b/>
          <w:szCs w:val="24"/>
        </w:rPr>
      </w:pPr>
      <w:r w:rsidRPr="00894F32">
        <w:rPr>
          <w:rFonts w:cs="Arial"/>
          <w:b/>
          <w:szCs w:val="24"/>
        </w:rPr>
        <w:t>Acknowledgement of Federal Funding</w:t>
      </w:r>
    </w:p>
    <w:p w14:paraId="0B17A911" w14:textId="4E6262F4" w:rsidR="008D03FA" w:rsidRPr="00894F32" w:rsidRDefault="008D03FA" w:rsidP="008D03FA">
      <w:pPr>
        <w:rPr>
          <w:rFonts w:cs="Arial"/>
          <w:szCs w:val="24"/>
        </w:rPr>
      </w:pPr>
      <w:r w:rsidRPr="00894F32">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5A304F" w:rsidRPr="00894F32">
        <w:rPr>
          <w:rFonts w:cs="Arial"/>
          <w:szCs w:val="24"/>
        </w:rPr>
        <w:t xml:space="preserve"> </w:t>
      </w:r>
      <w:r w:rsidRPr="00894F32">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11"/>
    <w:p w14:paraId="25BDA70D" w14:textId="77777777" w:rsidR="008D03FA" w:rsidRPr="00894F32" w:rsidRDefault="008D03FA" w:rsidP="008D03FA">
      <w:pPr>
        <w:tabs>
          <w:tab w:val="num" w:pos="1080"/>
        </w:tabs>
        <w:ind w:hanging="360"/>
        <w:rPr>
          <w:rFonts w:cs="Arial"/>
          <w:b/>
          <w:szCs w:val="24"/>
        </w:rPr>
      </w:pPr>
      <w:r w:rsidRPr="00894F32">
        <w:rPr>
          <w:rFonts w:cs="Arial"/>
          <w:szCs w:val="24"/>
        </w:rPr>
        <w:t xml:space="preserve">     </w:t>
      </w:r>
      <w:r w:rsidRPr="00894F32">
        <w:rPr>
          <w:rFonts w:cs="Arial"/>
          <w:b/>
          <w:szCs w:val="24"/>
        </w:rPr>
        <w:t>Supplement Not Supplant</w:t>
      </w:r>
    </w:p>
    <w:p w14:paraId="77BE6833" w14:textId="20E88C02" w:rsidR="008D03FA" w:rsidRPr="00894F32" w:rsidRDefault="008D03FA" w:rsidP="008D03FA">
      <w:pPr>
        <w:rPr>
          <w:rFonts w:cs="Arial"/>
          <w:szCs w:val="24"/>
        </w:rPr>
      </w:pPr>
      <w:r w:rsidRPr="00894F32">
        <w:rPr>
          <w:rFonts w:cs="Arial"/>
          <w:szCs w:val="24"/>
        </w:rPr>
        <w:t xml:space="preserve">Funds may be used to supplement existing activities. </w:t>
      </w:r>
      <w:r w:rsidR="005A304F" w:rsidRPr="00894F32">
        <w:rPr>
          <w:rFonts w:cs="Arial"/>
          <w:szCs w:val="24"/>
        </w:rPr>
        <w:t xml:space="preserve"> </w:t>
      </w:r>
      <w:r w:rsidRPr="00894F32">
        <w:rPr>
          <w:rFonts w:cs="Arial"/>
          <w:szCs w:val="24"/>
        </w:rPr>
        <w:t>Award funds may not be used to supplant current funding of existing activities.</w:t>
      </w:r>
      <w:r w:rsidR="005A304F" w:rsidRPr="00894F32">
        <w:rPr>
          <w:rFonts w:cs="Arial"/>
          <w:szCs w:val="24"/>
        </w:rPr>
        <w:t xml:space="preserve"> </w:t>
      </w:r>
      <w:r w:rsidRPr="00894F32">
        <w:rPr>
          <w:rFonts w:cs="Arial"/>
          <w:szCs w:val="24"/>
        </w:rPr>
        <w:t xml:space="preserve"> “Supplant” is defined as replacing funding of a recipient’s existing program with funds from a federal award (2 CFR Part 200, Appendix XI).</w:t>
      </w:r>
    </w:p>
    <w:p w14:paraId="5EB05B7F" w14:textId="77777777" w:rsidR="008D03FA" w:rsidRPr="00894F32" w:rsidRDefault="008D03FA" w:rsidP="008D03FA">
      <w:pPr>
        <w:tabs>
          <w:tab w:val="left" w:pos="900"/>
          <w:tab w:val="num" w:pos="1530"/>
        </w:tabs>
        <w:ind w:hanging="360"/>
        <w:rPr>
          <w:rFonts w:cs="Arial"/>
          <w:b/>
          <w:szCs w:val="24"/>
        </w:rPr>
      </w:pPr>
      <w:r w:rsidRPr="00894F32">
        <w:rPr>
          <w:rFonts w:cs="Arial"/>
          <w:spacing w:val="-1"/>
          <w:szCs w:val="24"/>
        </w:rPr>
        <w:t xml:space="preserve">     </w:t>
      </w:r>
      <w:r w:rsidRPr="00894F32">
        <w:rPr>
          <w:rFonts w:cs="Arial"/>
          <w:b/>
          <w:spacing w:val="-1"/>
          <w:szCs w:val="24"/>
        </w:rPr>
        <w:t>Mandatory Disclosures</w:t>
      </w:r>
    </w:p>
    <w:p w14:paraId="27D1EF54" w14:textId="77777777" w:rsidR="00BA2B67" w:rsidRPr="00894F32" w:rsidRDefault="00BA2B67" w:rsidP="00BA2B67">
      <w:pPr>
        <w:tabs>
          <w:tab w:val="left" w:pos="900"/>
        </w:tabs>
        <w:rPr>
          <w:rFonts w:cs="Arial"/>
          <w:szCs w:val="24"/>
        </w:rPr>
      </w:pPr>
      <w:r w:rsidRPr="00894F32">
        <w:rPr>
          <w:rFonts w:cs="Arial"/>
          <w:spacing w:val="-1"/>
          <w:szCs w:val="24"/>
        </w:rPr>
        <w:t>A term may be added to the NoA which states: Consisten</w:t>
      </w:r>
      <w:r w:rsidRPr="00894F32">
        <w:rPr>
          <w:rFonts w:cs="Arial"/>
          <w:szCs w:val="24"/>
        </w:rPr>
        <w:t>t</w:t>
      </w:r>
      <w:r w:rsidRPr="00894F32">
        <w:rPr>
          <w:rFonts w:cs="Arial"/>
          <w:spacing w:val="-1"/>
          <w:szCs w:val="24"/>
        </w:rPr>
        <w:t xml:space="preserve"> wit</w:t>
      </w:r>
      <w:r w:rsidRPr="00894F32">
        <w:rPr>
          <w:rFonts w:cs="Arial"/>
          <w:szCs w:val="24"/>
        </w:rPr>
        <w:t>h</w:t>
      </w:r>
      <w:r w:rsidRPr="00894F32">
        <w:rPr>
          <w:rFonts w:cs="Arial"/>
          <w:spacing w:val="-1"/>
          <w:szCs w:val="24"/>
        </w:rPr>
        <w:t xml:space="preserve"> 4</w:t>
      </w:r>
      <w:r w:rsidRPr="00894F32">
        <w:rPr>
          <w:rFonts w:cs="Arial"/>
          <w:szCs w:val="24"/>
        </w:rPr>
        <w:t>5</w:t>
      </w:r>
      <w:r w:rsidRPr="00894F32">
        <w:rPr>
          <w:rFonts w:cs="Arial"/>
          <w:spacing w:val="-1"/>
          <w:szCs w:val="24"/>
        </w:rPr>
        <w:t xml:space="preserve"> CF</w:t>
      </w:r>
      <w:r w:rsidRPr="00894F32">
        <w:rPr>
          <w:rFonts w:cs="Arial"/>
          <w:szCs w:val="24"/>
        </w:rPr>
        <w:t>R</w:t>
      </w:r>
      <w:r w:rsidRPr="00894F32">
        <w:rPr>
          <w:rFonts w:cs="Arial"/>
          <w:spacing w:val="-1"/>
          <w:szCs w:val="24"/>
        </w:rPr>
        <w:t xml:space="preserve"> 75.113</w:t>
      </w:r>
      <w:r w:rsidRPr="00894F32">
        <w:rPr>
          <w:rFonts w:cs="Arial"/>
          <w:szCs w:val="24"/>
        </w:rPr>
        <w:t>,</w:t>
      </w:r>
      <w:r w:rsidRPr="00894F32">
        <w:rPr>
          <w:rFonts w:cs="Arial"/>
          <w:spacing w:val="-1"/>
          <w:szCs w:val="24"/>
        </w:rPr>
        <w:t xml:space="preserve"> appl</w:t>
      </w:r>
      <w:r w:rsidRPr="00894F32">
        <w:rPr>
          <w:rFonts w:cs="Arial"/>
          <w:spacing w:val="1"/>
          <w:szCs w:val="24"/>
        </w:rPr>
        <w:t>i</w:t>
      </w:r>
      <w:r w:rsidRPr="00894F32">
        <w:rPr>
          <w:rFonts w:cs="Arial"/>
          <w:szCs w:val="24"/>
        </w:rPr>
        <w:t>cants</w:t>
      </w:r>
      <w:r w:rsidRPr="00894F32">
        <w:rPr>
          <w:rFonts w:cs="Arial"/>
          <w:spacing w:val="-1"/>
          <w:szCs w:val="24"/>
        </w:rPr>
        <w:t xml:space="preserve"> </w:t>
      </w:r>
      <w:r w:rsidRPr="00894F32">
        <w:rPr>
          <w:rFonts w:cs="Arial"/>
          <w:szCs w:val="24"/>
        </w:rPr>
        <w:t>and</w:t>
      </w:r>
      <w:r w:rsidRPr="00894F32">
        <w:rPr>
          <w:rFonts w:cs="Arial"/>
          <w:spacing w:val="-1"/>
          <w:szCs w:val="24"/>
        </w:rPr>
        <w:t xml:space="preserve"> </w:t>
      </w:r>
      <w:r w:rsidRPr="00894F32">
        <w:rPr>
          <w:rFonts w:cs="Arial"/>
          <w:szCs w:val="24"/>
        </w:rPr>
        <w:t>recipients</w:t>
      </w:r>
      <w:r w:rsidRPr="00894F32">
        <w:rPr>
          <w:rFonts w:cs="Arial"/>
          <w:spacing w:val="-1"/>
          <w:szCs w:val="24"/>
        </w:rPr>
        <w:t xml:space="preserve"> </w:t>
      </w:r>
      <w:r w:rsidRPr="00894F32">
        <w:rPr>
          <w:rFonts w:cs="Arial"/>
          <w:szCs w:val="24"/>
        </w:rPr>
        <w:t>must</w:t>
      </w:r>
      <w:r w:rsidRPr="00894F32">
        <w:rPr>
          <w:rFonts w:cs="Arial"/>
          <w:spacing w:val="-1"/>
          <w:szCs w:val="24"/>
        </w:rPr>
        <w:t xml:space="preserve"> </w:t>
      </w:r>
      <w:r w:rsidRPr="00894F32">
        <w:rPr>
          <w:rFonts w:cs="Arial"/>
          <w:szCs w:val="24"/>
        </w:rPr>
        <w:t>dis</w:t>
      </w:r>
      <w:r w:rsidRPr="00894F32">
        <w:rPr>
          <w:rFonts w:cs="Arial"/>
          <w:spacing w:val="-2"/>
          <w:szCs w:val="24"/>
        </w:rPr>
        <w:t>c</w:t>
      </w:r>
      <w:r w:rsidRPr="00894F32">
        <w:rPr>
          <w:rFonts w:cs="Arial"/>
          <w:szCs w:val="24"/>
        </w:rPr>
        <w:t>lose</w:t>
      </w:r>
      <w:r w:rsidRPr="00894F32">
        <w:rPr>
          <w:rFonts w:cs="Arial"/>
          <w:spacing w:val="-1"/>
          <w:szCs w:val="24"/>
        </w:rPr>
        <w:t xml:space="preserve"> </w:t>
      </w:r>
      <w:r w:rsidRPr="00894F32">
        <w:rPr>
          <w:rFonts w:cs="Arial"/>
          <w:szCs w:val="24"/>
        </w:rPr>
        <w:t>in</w:t>
      </w:r>
      <w:r w:rsidRPr="00894F32">
        <w:rPr>
          <w:rFonts w:cs="Arial"/>
          <w:spacing w:val="-1"/>
          <w:szCs w:val="24"/>
        </w:rPr>
        <w:t xml:space="preserve"> </w:t>
      </w:r>
      <w:r w:rsidRPr="00894F32">
        <w:rPr>
          <w:rFonts w:cs="Arial"/>
          <w:szCs w:val="24"/>
        </w:rPr>
        <w:t>a</w:t>
      </w:r>
      <w:r w:rsidRPr="00894F32">
        <w:rPr>
          <w:rFonts w:cs="Arial"/>
          <w:spacing w:val="-1"/>
          <w:szCs w:val="24"/>
        </w:rPr>
        <w:t xml:space="preserve"> </w:t>
      </w:r>
      <w:r w:rsidRPr="00894F32">
        <w:rPr>
          <w:rFonts w:cs="Arial"/>
          <w:szCs w:val="24"/>
        </w:rPr>
        <w:t>ti</w:t>
      </w:r>
      <w:r w:rsidRPr="00894F32">
        <w:rPr>
          <w:rFonts w:cs="Arial"/>
          <w:spacing w:val="-2"/>
          <w:szCs w:val="24"/>
        </w:rPr>
        <w:t>m</w:t>
      </w:r>
      <w:r w:rsidRPr="00894F32">
        <w:rPr>
          <w:rFonts w:cs="Arial"/>
          <w:szCs w:val="24"/>
        </w:rPr>
        <w:t>ely</w:t>
      </w:r>
      <w:r w:rsidRPr="00894F32">
        <w:rPr>
          <w:rFonts w:cs="Arial"/>
          <w:spacing w:val="-1"/>
          <w:szCs w:val="24"/>
        </w:rPr>
        <w:t xml:space="preserve"> </w:t>
      </w:r>
      <w:r w:rsidRPr="00894F32">
        <w:rPr>
          <w:rFonts w:cs="Arial"/>
          <w:spacing w:val="-2"/>
          <w:szCs w:val="24"/>
        </w:rPr>
        <w:t>m</w:t>
      </w:r>
      <w:r w:rsidRPr="00894F32">
        <w:rPr>
          <w:rFonts w:cs="Arial"/>
          <w:szCs w:val="24"/>
        </w:rPr>
        <w:t>anner,</w:t>
      </w:r>
      <w:r w:rsidRPr="00894F32">
        <w:rPr>
          <w:rFonts w:cs="Arial"/>
          <w:spacing w:val="-1"/>
          <w:szCs w:val="24"/>
        </w:rPr>
        <w:t xml:space="preserve"> </w:t>
      </w:r>
      <w:r w:rsidRPr="00894F32">
        <w:rPr>
          <w:rFonts w:cs="Arial"/>
          <w:szCs w:val="24"/>
        </w:rPr>
        <w:t>in writing</w:t>
      </w:r>
      <w:r w:rsidRPr="00894F32">
        <w:rPr>
          <w:rFonts w:cs="Arial"/>
          <w:spacing w:val="-1"/>
          <w:szCs w:val="24"/>
        </w:rPr>
        <w:t xml:space="preserve"> </w:t>
      </w:r>
      <w:r w:rsidRPr="00894F32">
        <w:rPr>
          <w:rFonts w:cs="Arial"/>
          <w:szCs w:val="24"/>
        </w:rPr>
        <w:t>to</w:t>
      </w:r>
      <w:r w:rsidRPr="00894F32">
        <w:rPr>
          <w:rFonts w:cs="Arial"/>
          <w:spacing w:val="-1"/>
          <w:szCs w:val="24"/>
        </w:rPr>
        <w:t xml:space="preserve"> </w:t>
      </w:r>
      <w:r w:rsidRPr="00894F32">
        <w:rPr>
          <w:rFonts w:cs="Arial"/>
          <w:szCs w:val="24"/>
        </w:rPr>
        <w:t>t</w:t>
      </w:r>
      <w:r w:rsidRPr="00894F32">
        <w:rPr>
          <w:rFonts w:cs="Arial"/>
          <w:spacing w:val="-2"/>
          <w:szCs w:val="24"/>
        </w:rPr>
        <w:t>h</w:t>
      </w:r>
      <w:r w:rsidRPr="00894F32">
        <w:rPr>
          <w:rFonts w:cs="Arial"/>
          <w:szCs w:val="24"/>
        </w:rPr>
        <w:t>e</w:t>
      </w:r>
      <w:r w:rsidRPr="00894F32">
        <w:rPr>
          <w:rFonts w:cs="Arial"/>
          <w:spacing w:val="-1"/>
          <w:szCs w:val="24"/>
        </w:rPr>
        <w:t xml:space="preserve"> </w:t>
      </w:r>
      <w:r w:rsidRPr="00894F32">
        <w:rPr>
          <w:rFonts w:cs="Arial"/>
          <w:szCs w:val="24"/>
        </w:rPr>
        <w:t>HHS</w:t>
      </w:r>
      <w:r w:rsidRPr="00894F32">
        <w:rPr>
          <w:rFonts w:cs="Arial"/>
          <w:spacing w:val="-1"/>
          <w:szCs w:val="24"/>
        </w:rPr>
        <w:t xml:space="preserve"> </w:t>
      </w:r>
      <w:r w:rsidRPr="00894F32">
        <w:rPr>
          <w:rFonts w:cs="Arial"/>
          <w:szCs w:val="24"/>
        </w:rPr>
        <w:t>awarding</w:t>
      </w:r>
      <w:r w:rsidRPr="00894F32">
        <w:rPr>
          <w:rFonts w:cs="Arial"/>
          <w:spacing w:val="-1"/>
          <w:szCs w:val="24"/>
        </w:rPr>
        <w:t xml:space="preserve"> </w:t>
      </w:r>
      <w:r w:rsidRPr="00894F32">
        <w:rPr>
          <w:rFonts w:cs="Arial"/>
          <w:szCs w:val="24"/>
        </w:rPr>
        <w:t>agency,</w:t>
      </w:r>
      <w:r w:rsidRPr="00894F32">
        <w:rPr>
          <w:rFonts w:cs="Arial"/>
          <w:spacing w:val="-2"/>
          <w:szCs w:val="24"/>
        </w:rPr>
        <w:t xml:space="preserve"> </w:t>
      </w:r>
      <w:r w:rsidRPr="00894F32">
        <w:rPr>
          <w:rFonts w:cs="Arial"/>
          <w:szCs w:val="24"/>
        </w:rPr>
        <w:t>all</w:t>
      </w:r>
      <w:r w:rsidRPr="00894F32">
        <w:rPr>
          <w:rFonts w:cs="Arial"/>
          <w:spacing w:val="-1"/>
          <w:szCs w:val="24"/>
        </w:rPr>
        <w:t xml:space="preserve"> </w:t>
      </w:r>
      <w:r w:rsidRPr="00894F32">
        <w:rPr>
          <w:rFonts w:cs="Arial"/>
          <w:szCs w:val="24"/>
        </w:rPr>
        <w:t>infor</w:t>
      </w:r>
      <w:r w:rsidRPr="00894F32">
        <w:rPr>
          <w:rFonts w:cs="Arial"/>
          <w:spacing w:val="-2"/>
          <w:szCs w:val="24"/>
        </w:rPr>
        <w:t>m</w:t>
      </w:r>
      <w:r w:rsidRPr="00894F32">
        <w:rPr>
          <w:rFonts w:cs="Arial"/>
          <w:szCs w:val="24"/>
        </w:rPr>
        <w:t>ation</w:t>
      </w:r>
      <w:r w:rsidRPr="00894F32">
        <w:rPr>
          <w:rFonts w:cs="Arial"/>
          <w:spacing w:val="-1"/>
          <w:szCs w:val="24"/>
        </w:rPr>
        <w:t xml:space="preserve"> </w:t>
      </w:r>
      <w:r w:rsidRPr="00894F32">
        <w:rPr>
          <w:rFonts w:cs="Arial"/>
          <w:szCs w:val="24"/>
        </w:rPr>
        <w:t>related</w:t>
      </w:r>
      <w:r w:rsidRPr="00894F32">
        <w:rPr>
          <w:rFonts w:cs="Arial"/>
          <w:spacing w:val="-1"/>
          <w:szCs w:val="24"/>
        </w:rPr>
        <w:t xml:space="preserve"> </w:t>
      </w:r>
      <w:r w:rsidRPr="00894F32">
        <w:rPr>
          <w:rFonts w:cs="Arial"/>
          <w:szCs w:val="24"/>
        </w:rPr>
        <w:t>to</w:t>
      </w:r>
      <w:r w:rsidRPr="00894F32">
        <w:rPr>
          <w:rFonts w:cs="Arial"/>
          <w:spacing w:val="-1"/>
          <w:szCs w:val="24"/>
        </w:rPr>
        <w:t xml:space="preserve"> </w:t>
      </w:r>
      <w:r w:rsidRPr="00894F32">
        <w:rPr>
          <w:rFonts w:cs="Arial"/>
          <w:szCs w:val="24"/>
        </w:rPr>
        <w:t>viol</w:t>
      </w:r>
      <w:r w:rsidRPr="00894F32">
        <w:rPr>
          <w:rFonts w:cs="Arial"/>
          <w:spacing w:val="-1"/>
          <w:szCs w:val="24"/>
        </w:rPr>
        <w:t>a</w:t>
      </w:r>
      <w:r w:rsidRPr="00894F32">
        <w:rPr>
          <w:rFonts w:cs="Arial"/>
          <w:szCs w:val="24"/>
        </w:rPr>
        <w:t>tions of federal cri</w:t>
      </w:r>
      <w:r w:rsidRPr="00894F32">
        <w:rPr>
          <w:rFonts w:cs="Arial"/>
          <w:spacing w:val="-2"/>
          <w:szCs w:val="24"/>
        </w:rPr>
        <w:t>m</w:t>
      </w:r>
      <w:r w:rsidRPr="00894F32">
        <w:rPr>
          <w:rFonts w:cs="Arial"/>
          <w:szCs w:val="24"/>
        </w:rPr>
        <w:t xml:space="preserve">inal law involving fraud, bribery, or gratuity violations potentially affecting the </w:t>
      </w:r>
      <w:r w:rsidRPr="00894F32">
        <w:rPr>
          <w:rFonts w:cs="Arial"/>
          <w:spacing w:val="-2"/>
          <w:szCs w:val="24"/>
        </w:rPr>
        <w:t>f</w:t>
      </w:r>
      <w:r w:rsidRPr="00894F32">
        <w:rPr>
          <w:rFonts w:cs="Arial"/>
          <w:szCs w:val="24"/>
        </w:rPr>
        <w:t>ederal awa</w:t>
      </w:r>
      <w:r w:rsidRPr="00894F32">
        <w:rPr>
          <w:rFonts w:cs="Arial"/>
          <w:spacing w:val="-3"/>
          <w:szCs w:val="24"/>
        </w:rPr>
        <w:t>r</w:t>
      </w:r>
      <w:r w:rsidRPr="00894F32">
        <w:rPr>
          <w:rFonts w:cs="Arial"/>
          <w:szCs w:val="24"/>
        </w:rPr>
        <w:t>d.  Sub-recipients</w:t>
      </w:r>
      <w:r w:rsidRPr="00894F32">
        <w:rPr>
          <w:rFonts w:cs="Arial"/>
          <w:spacing w:val="-1"/>
          <w:szCs w:val="24"/>
        </w:rPr>
        <w:t xml:space="preserve"> </w:t>
      </w:r>
      <w:r w:rsidRPr="00894F32">
        <w:rPr>
          <w:rFonts w:cs="Arial"/>
          <w:spacing w:val="-2"/>
          <w:szCs w:val="24"/>
        </w:rPr>
        <w:t>m</w:t>
      </w:r>
      <w:r w:rsidRPr="00894F32">
        <w:rPr>
          <w:rFonts w:cs="Arial"/>
          <w:szCs w:val="24"/>
        </w:rPr>
        <w:t>ust</w:t>
      </w:r>
      <w:r w:rsidRPr="00894F32">
        <w:rPr>
          <w:rFonts w:cs="Arial"/>
          <w:spacing w:val="-1"/>
          <w:szCs w:val="24"/>
        </w:rPr>
        <w:t xml:space="preserve"> </w:t>
      </w:r>
      <w:r w:rsidRPr="00894F32">
        <w:rPr>
          <w:rFonts w:cs="Arial"/>
          <w:szCs w:val="24"/>
        </w:rPr>
        <w:t>disclose,</w:t>
      </w:r>
      <w:r w:rsidRPr="00894F32">
        <w:rPr>
          <w:rFonts w:cs="Arial"/>
          <w:spacing w:val="-1"/>
          <w:szCs w:val="24"/>
        </w:rPr>
        <w:t xml:space="preserve"> </w:t>
      </w:r>
      <w:r w:rsidRPr="00894F32">
        <w:rPr>
          <w:rFonts w:cs="Arial"/>
          <w:szCs w:val="24"/>
        </w:rPr>
        <w:t>in</w:t>
      </w:r>
      <w:r w:rsidRPr="00894F32">
        <w:rPr>
          <w:rFonts w:cs="Arial"/>
          <w:spacing w:val="-1"/>
          <w:szCs w:val="24"/>
        </w:rPr>
        <w:t xml:space="preserve"> </w:t>
      </w:r>
      <w:r w:rsidRPr="00894F32">
        <w:rPr>
          <w:rFonts w:cs="Arial"/>
          <w:szCs w:val="24"/>
        </w:rPr>
        <w:t>a</w:t>
      </w:r>
      <w:r w:rsidRPr="00894F32">
        <w:rPr>
          <w:rFonts w:cs="Arial"/>
          <w:spacing w:val="-1"/>
          <w:szCs w:val="24"/>
        </w:rPr>
        <w:t xml:space="preserve"> </w:t>
      </w:r>
      <w:r w:rsidRPr="00894F32">
        <w:rPr>
          <w:rFonts w:cs="Arial"/>
          <w:szCs w:val="24"/>
        </w:rPr>
        <w:t>ti</w:t>
      </w:r>
      <w:r w:rsidRPr="00894F32">
        <w:rPr>
          <w:rFonts w:cs="Arial"/>
          <w:spacing w:val="-2"/>
          <w:szCs w:val="24"/>
        </w:rPr>
        <w:t>m</w:t>
      </w:r>
      <w:r w:rsidRPr="00894F32">
        <w:rPr>
          <w:rFonts w:cs="Arial"/>
          <w:szCs w:val="24"/>
        </w:rPr>
        <w:t xml:space="preserve">ely </w:t>
      </w:r>
      <w:r w:rsidRPr="00894F32">
        <w:rPr>
          <w:rFonts w:cs="Arial"/>
          <w:spacing w:val="-2"/>
          <w:szCs w:val="24"/>
        </w:rPr>
        <w:t>m</w:t>
      </w:r>
      <w:r w:rsidRPr="00894F32">
        <w:rPr>
          <w:rFonts w:cs="Arial"/>
          <w:szCs w:val="24"/>
        </w:rPr>
        <w:t>anner,</w:t>
      </w:r>
      <w:r w:rsidRPr="00894F32">
        <w:rPr>
          <w:rFonts w:cs="Arial"/>
          <w:spacing w:val="-1"/>
          <w:szCs w:val="24"/>
        </w:rPr>
        <w:t xml:space="preserve"> </w:t>
      </w:r>
      <w:r w:rsidRPr="00894F32">
        <w:rPr>
          <w:rFonts w:cs="Arial"/>
          <w:szCs w:val="24"/>
        </w:rPr>
        <w:t>in</w:t>
      </w:r>
      <w:r w:rsidRPr="00894F32">
        <w:rPr>
          <w:rFonts w:cs="Arial"/>
          <w:spacing w:val="-1"/>
          <w:szCs w:val="24"/>
        </w:rPr>
        <w:t xml:space="preserve"> </w:t>
      </w:r>
      <w:r w:rsidRPr="00894F32">
        <w:rPr>
          <w:rFonts w:cs="Arial"/>
          <w:szCs w:val="24"/>
        </w:rPr>
        <w:t>writing</w:t>
      </w:r>
      <w:r w:rsidRPr="00894F32">
        <w:rPr>
          <w:rFonts w:cs="Arial"/>
          <w:spacing w:val="-1"/>
          <w:szCs w:val="24"/>
        </w:rPr>
        <w:t xml:space="preserve"> </w:t>
      </w:r>
      <w:r w:rsidRPr="00894F32">
        <w:rPr>
          <w:rFonts w:cs="Arial"/>
          <w:szCs w:val="24"/>
        </w:rPr>
        <w:t>to</w:t>
      </w:r>
      <w:r w:rsidRPr="00894F32">
        <w:rPr>
          <w:rFonts w:cs="Arial"/>
          <w:spacing w:val="-1"/>
          <w:szCs w:val="24"/>
        </w:rPr>
        <w:t xml:space="preserve"> </w:t>
      </w:r>
      <w:r w:rsidRPr="00894F32">
        <w:rPr>
          <w:rFonts w:cs="Arial"/>
          <w:szCs w:val="24"/>
        </w:rPr>
        <w:t>the</w:t>
      </w:r>
      <w:r w:rsidRPr="00894F32">
        <w:rPr>
          <w:rFonts w:cs="Arial"/>
          <w:spacing w:val="-1"/>
          <w:szCs w:val="24"/>
        </w:rPr>
        <w:t xml:space="preserve"> </w:t>
      </w:r>
      <w:r w:rsidRPr="00894F32">
        <w:rPr>
          <w:rFonts w:cs="Arial"/>
          <w:szCs w:val="24"/>
        </w:rPr>
        <w:t>pri</w:t>
      </w:r>
      <w:r w:rsidRPr="00894F32">
        <w:rPr>
          <w:rFonts w:cs="Arial"/>
          <w:spacing w:val="-2"/>
          <w:szCs w:val="24"/>
        </w:rPr>
        <w:t>m</w:t>
      </w:r>
      <w:r w:rsidRPr="00894F32">
        <w:rPr>
          <w:rFonts w:cs="Arial"/>
          <w:szCs w:val="24"/>
        </w:rPr>
        <w:t>e recipient</w:t>
      </w:r>
      <w:r w:rsidRPr="00894F32">
        <w:rPr>
          <w:rFonts w:cs="Arial"/>
          <w:spacing w:val="-1"/>
          <w:szCs w:val="24"/>
        </w:rPr>
        <w:t xml:space="preserve"> </w:t>
      </w:r>
      <w:r w:rsidRPr="00894F32">
        <w:rPr>
          <w:rFonts w:cs="Arial"/>
          <w:szCs w:val="24"/>
        </w:rPr>
        <w:t>(pass</w:t>
      </w:r>
      <w:r w:rsidRPr="00894F32">
        <w:rPr>
          <w:rFonts w:cs="Arial"/>
          <w:spacing w:val="-1"/>
          <w:szCs w:val="24"/>
        </w:rPr>
        <w:t xml:space="preserve"> </w:t>
      </w:r>
      <w:r w:rsidRPr="00894F32">
        <w:rPr>
          <w:rFonts w:cs="Arial"/>
          <w:szCs w:val="24"/>
        </w:rPr>
        <w:t>through</w:t>
      </w:r>
      <w:r w:rsidRPr="00894F32">
        <w:rPr>
          <w:rFonts w:cs="Arial"/>
          <w:spacing w:val="-1"/>
          <w:szCs w:val="24"/>
        </w:rPr>
        <w:t xml:space="preserve"> </w:t>
      </w:r>
      <w:r w:rsidRPr="00894F32">
        <w:rPr>
          <w:rFonts w:cs="Arial"/>
          <w:szCs w:val="24"/>
        </w:rPr>
        <w:t>entity),</w:t>
      </w:r>
      <w:r w:rsidRPr="00894F32">
        <w:rPr>
          <w:rFonts w:cs="Arial"/>
          <w:spacing w:val="-1"/>
          <w:szCs w:val="24"/>
        </w:rPr>
        <w:t xml:space="preserve"> </w:t>
      </w:r>
      <w:r w:rsidRPr="00894F32">
        <w:rPr>
          <w:rFonts w:cs="Arial"/>
          <w:szCs w:val="24"/>
        </w:rPr>
        <w:t>all</w:t>
      </w:r>
      <w:r w:rsidRPr="00894F32">
        <w:rPr>
          <w:rFonts w:cs="Arial"/>
          <w:spacing w:val="-1"/>
          <w:szCs w:val="24"/>
        </w:rPr>
        <w:t xml:space="preserve"> </w:t>
      </w:r>
      <w:r w:rsidRPr="00894F32">
        <w:rPr>
          <w:rFonts w:cs="Arial"/>
          <w:szCs w:val="24"/>
        </w:rPr>
        <w:t>infor</w:t>
      </w:r>
      <w:r w:rsidRPr="00894F32">
        <w:rPr>
          <w:rFonts w:cs="Arial"/>
          <w:spacing w:val="-2"/>
          <w:szCs w:val="24"/>
        </w:rPr>
        <w:t>m</w:t>
      </w:r>
      <w:r w:rsidRPr="00894F32">
        <w:rPr>
          <w:rFonts w:cs="Arial"/>
          <w:szCs w:val="24"/>
        </w:rPr>
        <w:t>ation related to violations of feder</w:t>
      </w:r>
      <w:r w:rsidRPr="00894F32">
        <w:rPr>
          <w:rFonts w:cs="Arial"/>
          <w:spacing w:val="-2"/>
          <w:szCs w:val="24"/>
        </w:rPr>
        <w:t>a</w:t>
      </w:r>
      <w:r w:rsidRPr="00894F32">
        <w:rPr>
          <w:rFonts w:cs="Arial"/>
          <w:szCs w:val="24"/>
        </w:rPr>
        <w:t>l</w:t>
      </w:r>
      <w:r w:rsidRPr="00894F32">
        <w:rPr>
          <w:rFonts w:cs="Arial"/>
          <w:spacing w:val="-1"/>
          <w:szCs w:val="24"/>
        </w:rPr>
        <w:t xml:space="preserve"> </w:t>
      </w:r>
      <w:r w:rsidRPr="00894F32">
        <w:rPr>
          <w:rFonts w:cs="Arial"/>
          <w:szCs w:val="24"/>
        </w:rPr>
        <w:t>cri</w:t>
      </w:r>
      <w:r w:rsidRPr="00894F32">
        <w:rPr>
          <w:rFonts w:cs="Arial"/>
          <w:spacing w:val="-2"/>
          <w:szCs w:val="24"/>
        </w:rPr>
        <w:t>m</w:t>
      </w:r>
      <w:r w:rsidRPr="00894F32">
        <w:rPr>
          <w:rFonts w:cs="Arial"/>
          <w:spacing w:val="1"/>
          <w:szCs w:val="24"/>
        </w:rPr>
        <w:t>i</w:t>
      </w:r>
      <w:r w:rsidRPr="00894F32">
        <w:rPr>
          <w:rFonts w:cs="Arial"/>
          <w:szCs w:val="24"/>
        </w:rPr>
        <w:t>nal</w:t>
      </w:r>
      <w:r w:rsidRPr="00894F32">
        <w:rPr>
          <w:rFonts w:cs="Arial"/>
          <w:spacing w:val="-1"/>
          <w:szCs w:val="24"/>
        </w:rPr>
        <w:t xml:space="preserve"> </w:t>
      </w:r>
      <w:r w:rsidRPr="00894F32">
        <w:rPr>
          <w:rFonts w:cs="Arial"/>
          <w:szCs w:val="24"/>
        </w:rPr>
        <w:t>law</w:t>
      </w:r>
      <w:r w:rsidRPr="00894F32">
        <w:rPr>
          <w:rFonts w:cs="Arial"/>
          <w:spacing w:val="-1"/>
          <w:szCs w:val="24"/>
        </w:rPr>
        <w:t xml:space="preserve"> </w:t>
      </w:r>
      <w:r w:rsidRPr="00894F32">
        <w:rPr>
          <w:rFonts w:cs="Arial"/>
          <w:szCs w:val="24"/>
        </w:rPr>
        <w:t>involving</w:t>
      </w:r>
      <w:r w:rsidRPr="00894F32">
        <w:rPr>
          <w:rFonts w:cs="Arial"/>
          <w:spacing w:val="-1"/>
          <w:szCs w:val="24"/>
        </w:rPr>
        <w:t xml:space="preserve"> </w:t>
      </w:r>
      <w:r w:rsidRPr="00894F32">
        <w:rPr>
          <w:rFonts w:cs="Arial"/>
          <w:szCs w:val="24"/>
        </w:rPr>
        <w:t>fraud,</w:t>
      </w:r>
      <w:r w:rsidRPr="00894F32">
        <w:rPr>
          <w:rFonts w:cs="Arial"/>
          <w:spacing w:val="-1"/>
          <w:szCs w:val="24"/>
        </w:rPr>
        <w:t xml:space="preserve"> </w:t>
      </w:r>
      <w:r w:rsidRPr="00894F32">
        <w:rPr>
          <w:rFonts w:cs="Arial"/>
          <w:szCs w:val="24"/>
        </w:rPr>
        <w:lastRenderedPageBreak/>
        <w:t>b</w:t>
      </w:r>
      <w:r w:rsidRPr="00894F32">
        <w:rPr>
          <w:rFonts w:cs="Arial"/>
          <w:spacing w:val="-1"/>
          <w:szCs w:val="24"/>
        </w:rPr>
        <w:t>r</w:t>
      </w:r>
      <w:r w:rsidRPr="00894F32">
        <w:rPr>
          <w:rFonts w:cs="Arial"/>
          <w:szCs w:val="24"/>
        </w:rPr>
        <w:t xml:space="preserve">ibery, or gratuity violations potentially </w:t>
      </w:r>
      <w:r w:rsidRPr="00894F32">
        <w:rPr>
          <w:rFonts w:cs="Arial"/>
          <w:spacing w:val="-1"/>
          <w:szCs w:val="24"/>
        </w:rPr>
        <w:t>aff</w:t>
      </w:r>
      <w:r w:rsidRPr="00894F32">
        <w:rPr>
          <w:rFonts w:cs="Arial"/>
          <w:szCs w:val="24"/>
        </w:rPr>
        <w:t xml:space="preserve">ecting the </w:t>
      </w:r>
      <w:r w:rsidRPr="00894F32">
        <w:rPr>
          <w:rFonts w:cs="Arial"/>
          <w:spacing w:val="-1"/>
          <w:szCs w:val="24"/>
        </w:rPr>
        <w:t>f</w:t>
      </w:r>
      <w:r w:rsidRPr="00894F32">
        <w:rPr>
          <w:rFonts w:cs="Arial"/>
          <w:szCs w:val="24"/>
        </w:rPr>
        <w:t>ederal awa</w:t>
      </w:r>
      <w:r w:rsidRPr="00894F32">
        <w:rPr>
          <w:rFonts w:cs="Arial"/>
          <w:spacing w:val="-1"/>
          <w:szCs w:val="24"/>
        </w:rPr>
        <w:t>r</w:t>
      </w:r>
      <w:r w:rsidRPr="00894F32">
        <w:rPr>
          <w:rFonts w:cs="Arial"/>
          <w:szCs w:val="24"/>
        </w:rPr>
        <w:t>d.  Disclosu</w:t>
      </w:r>
      <w:r w:rsidRPr="00894F32">
        <w:rPr>
          <w:rFonts w:cs="Arial"/>
          <w:spacing w:val="-1"/>
          <w:szCs w:val="24"/>
        </w:rPr>
        <w:t>r</w:t>
      </w:r>
      <w:r w:rsidRPr="00894F32">
        <w:rPr>
          <w:rFonts w:cs="Arial"/>
          <w:szCs w:val="24"/>
        </w:rPr>
        <w:t xml:space="preserve">es </w:t>
      </w:r>
      <w:r w:rsidRPr="00894F32">
        <w:rPr>
          <w:rFonts w:cs="Arial"/>
          <w:spacing w:val="-2"/>
          <w:szCs w:val="24"/>
        </w:rPr>
        <w:t>m</w:t>
      </w:r>
      <w:r w:rsidRPr="00894F32">
        <w:rPr>
          <w:rFonts w:cs="Arial"/>
          <w:szCs w:val="24"/>
        </w:rPr>
        <w:t xml:space="preserve">ust be sent </w:t>
      </w:r>
      <w:r w:rsidRPr="00894F32">
        <w:rPr>
          <w:rFonts w:cs="Arial"/>
          <w:szCs w:val="24"/>
          <w:u w:val="single"/>
        </w:rPr>
        <w:t>in</w:t>
      </w:r>
      <w:r w:rsidRPr="00894F32">
        <w:rPr>
          <w:rFonts w:cs="Arial"/>
          <w:spacing w:val="-1"/>
          <w:szCs w:val="24"/>
          <w:u w:val="single"/>
        </w:rPr>
        <w:t xml:space="preserve"> </w:t>
      </w:r>
      <w:r w:rsidRPr="00894F32">
        <w:rPr>
          <w:rFonts w:cs="Arial"/>
          <w:szCs w:val="24"/>
          <w:u w:val="single"/>
        </w:rPr>
        <w:t>w</w:t>
      </w:r>
      <w:r w:rsidRPr="00894F32">
        <w:rPr>
          <w:rFonts w:cs="Arial"/>
          <w:spacing w:val="-1"/>
          <w:szCs w:val="24"/>
          <w:u w:val="single"/>
        </w:rPr>
        <w:t>r</w:t>
      </w:r>
      <w:r w:rsidRPr="00894F32">
        <w:rPr>
          <w:rFonts w:cs="Arial"/>
          <w:szCs w:val="24"/>
          <w:u w:val="single"/>
        </w:rPr>
        <w:t>iti</w:t>
      </w:r>
      <w:r w:rsidRPr="00894F32">
        <w:rPr>
          <w:rFonts w:cs="Arial"/>
          <w:spacing w:val="-2"/>
          <w:szCs w:val="24"/>
          <w:u w:val="single"/>
        </w:rPr>
        <w:t>n</w:t>
      </w:r>
      <w:r w:rsidRPr="00894F32">
        <w:rPr>
          <w:rFonts w:cs="Arial"/>
          <w:szCs w:val="24"/>
          <w:u w:val="single"/>
        </w:rPr>
        <w:t xml:space="preserve">g </w:t>
      </w:r>
      <w:r w:rsidRPr="00894F32">
        <w:rPr>
          <w:rFonts w:cs="Arial"/>
          <w:szCs w:val="24"/>
        </w:rPr>
        <w:t>to SAMHSA</w:t>
      </w:r>
      <w:r w:rsidRPr="00894F32">
        <w:rPr>
          <w:rFonts w:cs="Arial"/>
          <w:spacing w:val="-1"/>
          <w:szCs w:val="24"/>
        </w:rPr>
        <w:t xml:space="preserve"> at </w:t>
      </w:r>
      <w:r w:rsidRPr="00894F32">
        <w:rPr>
          <w:rFonts w:cs="Arial"/>
          <w:szCs w:val="24"/>
        </w:rPr>
        <w:t>the</w:t>
      </w:r>
      <w:r w:rsidRPr="00894F32">
        <w:rPr>
          <w:rFonts w:cs="Arial"/>
          <w:spacing w:val="-1"/>
          <w:szCs w:val="24"/>
        </w:rPr>
        <w:t xml:space="preserve"> </w:t>
      </w:r>
      <w:r w:rsidRPr="00894F32">
        <w:rPr>
          <w:rFonts w:cs="Arial"/>
          <w:szCs w:val="24"/>
        </w:rPr>
        <w:t>following</w:t>
      </w:r>
      <w:r w:rsidRPr="00894F32">
        <w:rPr>
          <w:rFonts w:cs="Arial"/>
          <w:spacing w:val="-1"/>
          <w:szCs w:val="24"/>
        </w:rPr>
        <w:t xml:space="preserve"> </w:t>
      </w:r>
      <w:r w:rsidRPr="00894F32">
        <w:rPr>
          <w:rFonts w:cs="Arial"/>
          <w:szCs w:val="24"/>
        </w:rPr>
        <w:t>a</w:t>
      </w:r>
      <w:r w:rsidRPr="00894F32">
        <w:rPr>
          <w:rFonts w:cs="Arial"/>
          <w:spacing w:val="-2"/>
          <w:szCs w:val="24"/>
        </w:rPr>
        <w:t>d</w:t>
      </w:r>
      <w:r w:rsidRPr="00894F32">
        <w:rPr>
          <w:rFonts w:cs="Arial"/>
          <w:szCs w:val="24"/>
        </w:rPr>
        <w:t>dress:</w:t>
      </w:r>
    </w:p>
    <w:p w14:paraId="3BD73126" w14:textId="77777777" w:rsidR="00BA2B67" w:rsidRPr="00894F32" w:rsidRDefault="00BA2B67" w:rsidP="00BA2B67">
      <w:pPr>
        <w:spacing w:after="0"/>
        <w:contextualSpacing/>
        <w:rPr>
          <w:rFonts w:eastAsia="Calibri" w:cs="Arial"/>
          <w:szCs w:val="24"/>
        </w:rPr>
      </w:pPr>
      <w:r w:rsidRPr="00894F32">
        <w:rPr>
          <w:rFonts w:eastAsia="Calibri" w:cs="Arial"/>
          <w:szCs w:val="24"/>
        </w:rPr>
        <w:t>SAMHSA</w:t>
      </w:r>
    </w:p>
    <w:p w14:paraId="49854B28" w14:textId="77777777" w:rsidR="00BA2B67" w:rsidRPr="00894F32" w:rsidRDefault="00BA2B67" w:rsidP="00BA2B67">
      <w:pPr>
        <w:spacing w:after="0"/>
        <w:contextualSpacing/>
        <w:rPr>
          <w:rFonts w:eastAsia="Calibri" w:cs="Arial"/>
          <w:szCs w:val="24"/>
        </w:rPr>
      </w:pPr>
      <w:r w:rsidRPr="00894F32">
        <w:rPr>
          <w:rFonts w:eastAsia="Calibri" w:cs="Arial"/>
          <w:szCs w:val="24"/>
        </w:rPr>
        <w:t>Attention: Office of Financial Advisory Services</w:t>
      </w:r>
    </w:p>
    <w:p w14:paraId="19A11AE5" w14:textId="77777777" w:rsidR="00BA2B67" w:rsidRPr="00894F32" w:rsidRDefault="00BA2B67" w:rsidP="00BA2B67">
      <w:pPr>
        <w:spacing w:after="0"/>
        <w:contextualSpacing/>
        <w:rPr>
          <w:rFonts w:eastAsia="Calibri" w:cs="Arial"/>
          <w:szCs w:val="24"/>
        </w:rPr>
      </w:pPr>
      <w:r w:rsidRPr="00894F32">
        <w:rPr>
          <w:rFonts w:eastAsia="Calibri" w:cs="Arial"/>
          <w:szCs w:val="24"/>
        </w:rPr>
        <w:t>5600 Fishers Lane</w:t>
      </w:r>
    </w:p>
    <w:p w14:paraId="5491831B" w14:textId="77777777" w:rsidR="00BA2B67" w:rsidRPr="00894F32" w:rsidRDefault="00BA2B67" w:rsidP="00BA2B67">
      <w:pPr>
        <w:spacing w:after="0"/>
        <w:contextualSpacing/>
        <w:rPr>
          <w:rFonts w:eastAsia="Calibri" w:cs="Arial"/>
          <w:szCs w:val="24"/>
        </w:rPr>
      </w:pPr>
      <w:r w:rsidRPr="00894F32">
        <w:rPr>
          <w:rFonts w:eastAsia="Calibri" w:cs="Arial"/>
          <w:szCs w:val="24"/>
        </w:rPr>
        <w:t>Rockville, MD 20857</w:t>
      </w:r>
    </w:p>
    <w:p w14:paraId="6D5F7A53" w14:textId="77777777" w:rsidR="00BA2B67" w:rsidRPr="00894F32" w:rsidRDefault="00BA2B67" w:rsidP="00BA2B67">
      <w:pPr>
        <w:spacing w:after="0"/>
        <w:contextualSpacing/>
        <w:rPr>
          <w:rFonts w:eastAsia="Calibri" w:cs="Arial"/>
          <w:szCs w:val="24"/>
        </w:rPr>
      </w:pPr>
    </w:p>
    <w:p w14:paraId="02E4A1FD" w14:textId="77777777" w:rsidR="00BA2B67" w:rsidRPr="00894F32" w:rsidRDefault="00BA2B67" w:rsidP="00BA2B67">
      <w:pPr>
        <w:contextualSpacing/>
        <w:rPr>
          <w:rFonts w:cs="Arial"/>
          <w:bCs/>
          <w:spacing w:val="-1"/>
          <w:szCs w:val="24"/>
        </w:rPr>
      </w:pPr>
      <w:r w:rsidRPr="00894F32">
        <w:rPr>
          <w:rFonts w:cs="Arial"/>
          <w:bCs/>
          <w:spacing w:val="-1"/>
          <w:szCs w:val="24"/>
        </w:rPr>
        <w:t xml:space="preserve">You may also submit a complaint via the </w:t>
      </w:r>
      <w:hyperlink r:id="rId115" w:history="1">
        <w:r w:rsidRPr="00894F32">
          <w:rPr>
            <w:rStyle w:val="Hyperlink"/>
            <w:rFonts w:cs="Arial"/>
            <w:bCs/>
            <w:spacing w:val="-1"/>
            <w:szCs w:val="24"/>
          </w:rPr>
          <w:t>OIG Hotline online form</w:t>
        </w:r>
      </w:hyperlink>
      <w:r w:rsidRPr="00894F32">
        <w:rPr>
          <w:rFonts w:cs="Arial"/>
          <w:bCs/>
          <w:spacing w:val="-1"/>
          <w:szCs w:val="24"/>
        </w:rPr>
        <w:t xml:space="preserve"> (see </w:t>
      </w:r>
      <w:hyperlink r:id="rId116" w:history="1">
        <w:r w:rsidRPr="00894F32">
          <w:rPr>
            <w:rStyle w:val="Hyperlink"/>
            <w:rFonts w:cs="Arial"/>
            <w:bCs/>
            <w:spacing w:val="-1"/>
            <w:szCs w:val="24"/>
          </w:rPr>
          <w:t>https://oig.hhs.gov/fraud/report-fraud/</w:t>
        </w:r>
      </w:hyperlink>
      <w:r w:rsidRPr="00894F32">
        <w:rPr>
          <w:rFonts w:cs="Arial"/>
          <w:bCs/>
          <w:spacing w:val="-1"/>
          <w:szCs w:val="24"/>
        </w:rPr>
        <w:t>),</w:t>
      </w:r>
      <w:r w:rsidRPr="00894F32">
        <w:rPr>
          <w:rFonts w:cs="Arial"/>
          <w:bCs/>
          <w:color w:val="0000FF"/>
          <w:spacing w:val="-1"/>
          <w:szCs w:val="24"/>
        </w:rPr>
        <w:t xml:space="preserve"> </w:t>
      </w:r>
      <w:r w:rsidRPr="00894F32">
        <w:rPr>
          <w:rFonts w:cs="Arial"/>
          <w:bCs/>
          <w:spacing w:val="-1"/>
          <w:szCs w:val="24"/>
        </w:rPr>
        <w:t>by phone (1-800-447-8477),or by mail to the following address:</w:t>
      </w:r>
    </w:p>
    <w:p w14:paraId="182726AD" w14:textId="77777777" w:rsidR="00BA2B67" w:rsidRPr="00894F32" w:rsidRDefault="00BA2B67" w:rsidP="00BA2B67">
      <w:pPr>
        <w:ind w:firstLine="180"/>
        <w:contextualSpacing/>
        <w:rPr>
          <w:rFonts w:cs="Arial"/>
          <w:sz w:val="20"/>
        </w:rPr>
      </w:pPr>
    </w:p>
    <w:p w14:paraId="3103846E" w14:textId="77777777" w:rsidR="00BA2B67" w:rsidRPr="00894F32" w:rsidRDefault="00BA2B67" w:rsidP="00BA2B67">
      <w:pPr>
        <w:spacing w:before="69" w:after="120"/>
        <w:ind w:right="4773"/>
        <w:contextualSpacing/>
        <w:rPr>
          <w:rFonts w:cs="Arial"/>
        </w:rPr>
      </w:pPr>
      <w:r w:rsidRPr="00894F32">
        <w:rPr>
          <w:rFonts w:cs="Arial"/>
        </w:rPr>
        <w:t xml:space="preserve">U.S. Dept. of Health and Human Services </w:t>
      </w:r>
    </w:p>
    <w:p w14:paraId="6EFC48AC" w14:textId="77777777" w:rsidR="00BA2B67" w:rsidRPr="00894F32" w:rsidRDefault="00BA2B67" w:rsidP="00BA2B67">
      <w:pPr>
        <w:spacing w:before="69" w:after="120"/>
        <w:ind w:right="4773"/>
        <w:contextualSpacing/>
        <w:rPr>
          <w:rFonts w:cs="Arial"/>
          <w:szCs w:val="24"/>
        </w:rPr>
      </w:pPr>
      <w:r w:rsidRPr="00894F32">
        <w:rPr>
          <w:rFonts w:cs="Arial"/>
          <w:szCs w:val="24"/>
        </w:rPr>
        <w:t>Office of the Inspector General</w:t>
      </w:r>
    </w:p>
    <w:p w14:paraId="5F7CF115" w14:textId="77777777" w:rsidR="00BA2B67" w:rsidRPr="00894F32" w:rsidRDefault="00BA2B67" w:rsidP="00BA2B67">
      <w:pPr>
        <w:spacing w:before="69" w:after="120"/>
        <w:ind w:right="4773"/>
        <w:contextualSpacing/>
        <w:rPr>
          <w:rFonts w:cs="Arial"/>
          <w:spacing w:val="-1"/>
        </w:rPr>
      </w:pPr>
      <w:r w:rsidRPr="00894F32">
        <w:rPr>
          <w:rFonts w:cs="Arial"/>
          <w:spacing w:val="-1"/>
        </w:rPr>
        <w:t>ATTN:  OIG Hotline Operations</w:t>
      </w:r>
    </w:p>
    <w:p w14:paraId="5739A38B" w14:textId="77777777" w:rsidR="00BA2B67" w:rsidRPr="00894F32" w:rsidRDefault="00BA2B67" w:rsidP="00BA2B67">
      <w:pPr>
        <w:spacing w:before="69" w:after="120"/>
        <w:ind w:right="4773"/>
        <w:contextualSpacing/>
        <w:rPr>
          <w:rFonts w:cs="Arial"/>
          <w:spacing w:val="-1"/>
        </w:rPr>
      </w:pPr>
      <w:r w:rsidRPr="00894F32">
        <w:rPr>
          <w:rFonts w:cs="Arial"/>
          <w:spacing w:val="-1"/>
        </w:rPr>
        <w:t>P.O. Box 23489</w:t>
      </w:r>
    </w:p>
    <w:p w14:paraId="5944016F" w14:textId="46F91509" w:rsidR="00BA2B67" w:rsidRPr="00894F32" w:rsidRDefault="00BA2B67" w:rsidP="00BA2B67">
      <w:pPr>
        <w:spacing w:after="120"/>
        <w:contextualSpacing/>
        <w:rPr>
          <w:rFonts w:cs="Arial"/>
          <w:spacing w:val="-1"/>
        </w:rPr>
      </w:pPr>
      <w:r w:rsidRPr="00894F32">
        <w:rPr>
          <w:rFonts w:cs="Arial"/>
          <w:spacing w:val="-1"/>
        </w:rPr>
        <w:t>Washington</w:t>
      </w:r>
      <w:r w:rsidRPr="00894F32">
        <w:rPr>
          <w:rFonts w:cs="Arial"/>
        </w:rPr>
        <w:t>,</w:t>
      </w:r>
      <w:r w:rsidRPr="00894F32">
        <w:rPr>
          <w:rFonts w:cs="Arial"/>
          <w:spacing w:val="-1"/>
        </w:rPr>
        <w:t xml:space="preserve"> D</w:t>
      </w:r>
      <w:r w:rsidRPr="00894F32">
        <w:rPr>
          <w:rFonts w:cs="Arial"/>
        </w:rPr>
        <w:t>C</w:t>
      </w:r>
      <w:r w:rsidRPr="00894F32">
        <w:rPr>
          <w:rFonts w:cs="Arial"/>
          <w:spacing w:val="-1"/>
        </w:rPr>
        <w:t xml:space="preserve"> 20026</w:t>
      </w:r>
    </w:p>
    <w:p w14:paraId="5CA8C220" w14:textId="77777777" w:rsidR="00BA2B67" w:rsidRPr="00894F32" w:rsidRDefault="00BA2B67" w:rsidP="00BA2B67">
      <w:pPr>
        <w:spacing w:after="120"/>
        <w:contextualSpacing/>
        <w:rPr>
          <w:rFonts w:cs="Arial"/>
          <w:spacing w:val="-1"/>
        </w:rPr>
      </w:pPr>
    </w:p>
    <w:p w14:paraId="752237E5" w14:textId="77777777" w:rsidR="008D03FA" w:rsidRPr="00894F32" w:rsidRDefault="008D03FA" w:rsidP="008D03FA">
      <w:pPr>
        <w:spacing w:after="120"/>
        <w:contextualSpacing/>
        <w:rPr>
          <w:rFonts w:cs="Arial"/>
          <w:spacing w:val="-1"/>
        </w:rPr>
      </w:pPr>
    </w:p>
    <w:p w14:paraId="3CC74A72" w14:textId="77777777" w:rsidR="008D03FA" w:rsidRPr="00894F32" w:rsidRDefault="008D03FA" w:rsidP="008D03FA">
      <w:pPr>
        <w:spacing w:before="10"/>
        <w:rPr>
          <w:rFonts w:cs="Arial"/>
        </w:rPr>
      </w:pPr>
      <w:r w:rsidRPr="00894F32">
        <w:rPr>
          <w:rFonts w:cs="Arial"/>
        </w:rPr>
        <w:t>Failure to make required disclos</w:t>
      </w:r>
      <w:r w:rsidRPr="00894F32">
        <w:rPr>
          <w:rFonts w:cs="Arial"/>
          <w:spacing w:val="-2"/>
        </w:rPr>
        <w:t>u</w:t>
      </w:r>
      <w:r w:rsidRPr="00894F32">
        <w:rPr>
          <w:rFonts w:cs="Arial"/>
        </w:rPr>
        <w:t>res</w:t>
      </w:r>
      <w:r w:rsidRPr="00894F32">
        <w:rPr>
          <w:rFonts w:cs="Arial"/>
          <w:spacing w:val="-1"/>
        </w:rPr>
        <w:t xml:space="preserve"> </w:t>
      </w:r>
      <w:r w:rsidRPr="00894F32">
        <w:rPr>
          <w:rFonts w:cs="Arial"/>
        </w:rPr>
        <w:t>can</w:t>
      </w:r>
      <w:r w:rsidRPr="00894F32">
        <w:rPr>
          <w:rFonts w:cs="Arial"/>
          <w:spacing w:val="-1"/>
        </w:rPr>
        <w:t xml:space="preserve"> </w:t>
      </w:r>
      <w:r w:rsidRPr="00894F32">
        <w:rPr>
          <w:rFonts w:cs="Arial"/>
        </w:rPr>
        <w:t>res</w:t>
      </w:r>
      <w:r w:rsidRPr="00894F32">
        <w:rPr>
          <w:rFonts w:cs="Arial"/>
          <w:spacing w:val="-2"/>
        </w:rPr>
        <w:t>u</w:t>
      </w:r>
      <w:r w:rsidRPr="00894F32">
        <w:rPr>
          <w:rFonts w:cs="Arial"/>
        </w:rPr>
        <w:t>lt</w:t>
      </w:r>
      <w:r w:rsidRPr="00894F32">
        <w:rPr>
          <w:rFonts w:cs="Arial"/>
          <w:spacing w:val="-1"/>
        </w:rPr>
        <w:t xml:space="preserve"> </w:t>
      </w:r>
      <w:r w:rsidRPr="00894F32">
        <w:rPr>
          <w:rFonts w:cs="Arial"/>
        </w:rPr>
        <w:t>in</w:t>
      </w:r>
      <w:r w:rsidRPr="00894F32">
        <w:rPr>
          <w:rFonts w:cs="Arial"/>
          <w:spacing w:val="-2"/>
        </w:rPr>
        <w:t xml:space="preserve"> </w:t>
      </w:r>
      <w:r w:rsidRPr="00894F32">
        <w:rPr>
          <w:rFonts w:cs="Arial"/>
        </w:rPr>
        <w:t>any</w:t>
      </w:r>
      <w:r w:rsidRPr="00894F32">
        <w:rPr>
          <w:rFonts w:cs="Arial"/>
          <w:spacing w:val="-1"/>
        </w:rPr>
        <w:t xml:space="preserve"> </w:t>
      </w:r>
      <w:r w:rsidRPr="00894F32">
        <w:rPr>
          <w:rFonts w:cs="Arial"/>
        </w:rPr>
        <w:t>of</w:t>
      </w:r>
      <w:r w:rsidRPr="00894F32">
        <w:rPr>
          <w:rFonts w:cs="Arial"/>
          <w:spacing w:val="-2"/>
        </w:rPr>
        <w:t xml:space="preserve"> </w:t>
      </w:r>
      <w:r w:rsidRPr="00894F32">
        <w:rPr>
          <w:rFonts w:cs="Arial"/>
        </w:rPr>
        <w:t>the</w:t>
      </w:r>
      <w:r w:rsidRPr="00894F32">
        <w:rPr>
          <w:rFonts w:cs="Arial"/>
          <w:spacing w:val="-1"/>
        </w:rPr>
        <w:t xml:space="preserve"> </w:t>
      </w:r>
      <w:r w:rsidRPr="00894F32">
        <w:rPr>
          <w:rFonts w:cs="Arial"/>
        </w:rPr>
        <w:t>re</w:t>
      </w:r>
      <w:r w:rsidRPr="00894F32">
        <w:rPr>
          <w:rFonts w:cs="Arial"/>
          <w:spacing w:val="-2"/>
        </w:rPr>
        <w:t>m</w:t>
      </w:r>
      <w:r w:rsidRPr="00894F32">
        <w:rPr>
          <w:rFonts w:cs="Arial"/>
        </w:rPr>
        <w:t>edies</w:t>
      </w:r>
      <w:r w:rsidRPr="00894F32">
        <w:rPr>
          <w:rFonts w:cs="Arial"/>
          <w:spacing w:val="-1"/>
        </w:rPr>
        <w:t xml:space="preserve"> </w:t>
      </w:r>
      <w:r w:rsidRPr="00894F32">
        <w:rPr>
          <w:rFonts w:cs="Arial"/>
        </w:rPr>
        <w:t>described</w:t>
      </w:r>
      <w:r w:rsidRPr="00894F32">
        <w:rPr>
          <w:rFonts w:cs="Arial"/>
          <w:spacing w:val="-1"/>
        </w:rPr>
        <w:t xml:space="preserve"> </w:t>
      </w:r>
      <w:r w:rsidRPr="00894F32">
        <w:rPr>
          <w:rFonts w:cs="Arial"/>
        </w:rPr>
        <w:t>in</w:t>
      </w:r>
      <w:r w:rsidRPr="00894F32">
        <w:rPr>
          <w:rFonts w:cs="Arial"/>
          <w:spacing w:val="-1"/>
        </w:rPr>
        <w:t xml:space="preserve"> </w:t>
      </w:r>
      <w:r w:rsidRPr="00894F32">
        <w:rPr>
          <w:rFonts w:cs="Arial"/>
        </w:rPr>
        <w:t>45</w:t>
      </w:r>
      <w:r w:rsidRPr="00894F32">
        <w:rPr>
          <w:rFonts w:cs="Arial"/>
          <w:spacing w:val="-1"/>
        </w:rPr>
        <w:t xml:space="preserve"> </w:t>
      </w:r>
      <w:r w:rsidRPr="00894F32">
        <w:rPr>
          <w:rFonts w:cs="Arial"/>
        </w:rPr>
        <w:t>CFR 75.371 R</w:t>
      </w:r>
      <w:r w:rsidRPr="00894F32">
        <w:rPr>
          <w:rFonts w:cs="Arial"/>
          <w:spacing w:val="1"/>
        </w:rPr>
        <w:t>e</w:t>
      </w:r>
      <w:r w:rsidRPr="00894F32">
        <w:rPr>
          <w:rFonts w:cs="Arial"/>
        </w:rPr>
        <w:t>medies for nonco</w:t>
      </w:r>
      <w:r w:rsidRPr="00894F32">
        <w:rPr>
          <w:rFonts w:cs="Arial"/>
          <w:spacing w:val="-2"/>
        </w:rPr>
        <w:t>m</w:t>
      </w:r>
      <w:r w:rsidRPr="00894F32">
        <w:rPr>
          <w:rFonts w:cs="Arial"/>
        </w:rPr>
        <w:t>pliance; including suspension or debar</w:t>
      </w:r>
      <w:r w:rsidRPr="00894F32">
        <w:rPr>
          <w:rFonts w:cs="Arial"/>
          <w:spacing w:val="-2"/>
        </w:rPr>
        <w:t>m</w:t>
      </w:r>
      <w:r w:rsidRPr="00894F32">
        <w:rPr>
          <w:rFonts w:cs="Arial"/>
        </w:rPr>
        <w:t>ent (See 2 CFR parts 180 &amp; 376 and 31 U.S.C. 3321).”</w:t>
      </w:r>
    </w:p>
    <w:p w14:paraId="447FD3CD" w14:textId="77777777" w:rsidR="008D03FA" w:rsidRPr="00894F32" w:rsidRDefault="008D03FA" w:rsidP="008D03FA">
      <w:pPr>
        <w:tabs>
          <w:tab w:val="left" w:pos="1080"/>
        </w:tabs>
        <w:ind w:hanging="360"/>
        <w:rPr>
          <w:rFonts w:cs="Arial"/>
          <w:b/>
          <w:szCs w:val="24"/>
        </w:rPr>
      </w:pPr>
      <w:r w:rsidRPr="00894F32">
        <w:rPr>
          <w:rFonts w:cs="Arial"/>
          <w:szCs w:val="24"/>
        </w:rPr>
        <w:t xml:space="preserve">     </w:t>
      </w:r>
      <w:r w:rsidRPr="00894F32">
        <w:rPr>
          <w:rFonts w:cs="Arial"/>
          <w:b/>
          <w:szCs w:val="24"/>
        </w:rPr>
        <w:t xml:space="preserve">System for Award Management (SAM) Reporting </w:t>
      </w:r>
    </w:p>
    <w:p w14:paraId="7131BD0B" w14:textId="77777777" w:rsidR="00947D04" w:rsidRPr="00894F32" w:rsidRDefault="008D03FA" w:rsidP="00947D04">
      <w:pPr>
        <w:tabs>
          <w:tab w:val="left" w:pos="1080"/>
        </w:tabs>
        <w:rPr>
          <w:rFonts w:cs="Arial"/>
        </w:rPr>
      </w:pPr>
      <w:r w:rsidRPr="00894F32">
        <w:rPr>
          <w:rFonts w:cs="Arial"/>
          <w:szCs w:val="24"/>
        </w:rPr>
        <w:t>A term may be added to the NoA that states: “In accordance with the regulatory requirements provided at 45 CFR 75.113, 2 CFR 25, and Appendix XII to 45 CFR Part 75, recipients that have currently active federal awards and procurement contracts with cumulative total value greater than $10,000,000, must report and maintain information in the System for Award Management (SAM)</w:t>
      </w:r>
      <w:r w:rsidRPr="00894F32">
        <w:rPr>
          <w:rFonts w:cs="Arial"/>
          <w:sz w:val="16"/>
          <w:szCs w:val="16"/>
        </w:rPr>
        <w:t> </w:t>
      </w:r>
      <w:r w:rsidRPr="00894F32">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5A304F" w:rsidRPr="00894F32">
        <w:rPr>
          <w:rFonts w:cs="Arial"/>
          <w:szCs w:val="24"/>
        </w:rPr>
        <w:t xml:space="preserve"> </w:t>
      </w:r>
      <w:r w:rsidR="00947D04" w:rsidRPr="00894F32">
        <w:rPr>
          <w:rFonts w:cs="Arial"/>
        </w:rPr>
        <w:t xml:space="preserve">Proceedings information will be made publicly available in the designated integrity and performance system (currently </w:t>
      </w:r>
      <w:r w:rsidR="00947D04" w:rsidRPr="00894F32">
        <w:rPr>
          <w:rFonts w:eastAsia="Arial" w:cs="Arial"/>
          <w:szCs w:val="24"/>
        </w:rPr>
        <w:t>Responsibility/Qualification in SAM.gov</w:t>
      </w:r>
      <w:r w:rsidR="00947D04" w:rsidRPr="00894F32">
        <w:rPr>
          <w:rFonts w:cs="Arial"/>
        </w:rPr>
        <w:t xml:space="preserve"> (R/Q).  Full reporting requirements and procedures are found in Appendix XII to 45 CFR Part 75.” </w:t>
      </w:r>
    </w:p>
    <w:p w14:paraId="0585E632" w14:textId="77777777" w:rsidR="008D03FA" w:rsidRPr="00894F32" w:rsidRDefault="008D03FA" w:rsidP="008D03FA">
      <w:pPr>
        <w:tabs>
          <w:tab w:val="num" w:pos="1080"/>
        </w:tabs>
        <w:ind w:hanging="360"/>
        <w:rPr>
          <w:rFonts w:cs="Arial"/>
          <w:b/>
          <w:i/>
          <w:szCs w:val="24"/>
        </w:rPr>
      </w:pPr>
      <w:r w:rsidRPr="00894F32">
        <w:rPr>
          <w:rFonts w:cs="Arial"/>
          <w:szCs w:val="24"/>
        </w:rPr>
        <w:t xml:space="preserve">     </w:t>
      </w:r>
      <w:r w:rsidRPr="00894F32">
        <w:rPr>
          <w:rFonts w:cs="Arial"/>
          <w:b/>
          <w:szCs w:val="24"/>
        </w:rPr>
        <w:t>Drug-Free Workplace</w:t>
      </w:r>
    </w:p>
    <w:p w14:paraId="7CDCC0D6" w14:textId="77777777" w:rsidR="008D03FA" w:rsidRPr="00894F32" w:rsidRDefault="008D03FA" w:rsidP="008D03FA">
      <w:pPr>
        <w:rPr>
          <w:rFonts w:cs="Arial"/>
          <w:b/>
          <w:i/>
          <w:szCs w:val="24"/>
        </w:rPr>
      </w:pPr>
      <w:r w:rsidRPr="00894F32">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3BDEC62E" w14:textId="77777777" w:rsidR="008D03FA" w:rsidRPr="00894F32" w:rsidRDefault="008D03FA" w:rsidP="008D03FA">
      <w:pPr>
        <w:tabs>
          <w:tab w:val="num" w:pos="1350"/>
        </w:tabs>
        <w:ind w:hanging="360"/>
        <w:rPr>
          <w:rFonts w:cs="Arial"/>
          <w:b/>
          <w:szCs w:val="24"/>
        </w:rPr>
      </w:pPr>
      <w:r w:rsidRPr="00894F32">
        <w:rPr>
          <w:rFonts w:cs="Arial"/>
          <w:szCs w:val="24"/>
        </w:rPr>
        <w:lastRenderedPageBreak/>
        <w:t xml:space="preserve">     </w:t>
      </w:r>
      <w:r w:rsidRPr="00894F32">
        <w:rPr>
          <w:rFonts w:cs="Arial"/>
          <w:b/>
          <w:szCs w:val="24"/>
        </w:rPr>
        <w:t>Smoke-Free Workplace</w:t>
      </w:r>
    </w:p>
    <w:p w14:paraId="6C65B70A" w14:textId="4B76EF3E" w:rsidR="008D03FA" w:rsidRPr="00894F32" w:rsidRDefault="008D03FA" w:rsidP="008D03FA">
      <w:pPr>
        <w:rPr>
          <w:rFonts w:cs="Arial"/>
          <w:szCs w:val="24"/>
        </w:rPr>
      </w:pPr>
      <w:r w:rsidRPr="00894F32">
        <w:rPr>
          <w:rFonts w:cs="Arial"/>
          <w:szCs w:val="24"/>
        </w:rPr>
        <w:t xml:space="preserve">The Public Health Service strongly encourages all award recipients to provide a smoke-free workplace and to promote the non-use of all tobacco products. </w:t>
      </w:r>
      <w:r w:rsidR="005A304F" w:rsidRPr="00894F32">
        <w:rPr>
          <w:rFonts w:cs="Arial"/>
          <w:szCs w:val="24"/>
        </w:rPr>
        <w:t xml:space="preserve"> </w:t>
      </w:r>
      <w:r w:rsidRPr="00894F32">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4FB7950" w14:textId="77777777" w:rsidR="00CD2731" w:rsidRPr="00894F32" w:rsidRDefault="00CD2731" w:rsidP="00CD2731">
      <w:pPr>
        <w:rPr>
          <w:rFonts w:cs="Arial"/>
          <w:b/>
          <w:bCs/>
          <w:color w:val="000000"/>
        </w:rPr>
      </w:pPr>
      <w:r w:rsidRPr="00894F32">
        <w:rPr>
          <w:rFonts w:cs="Arial"/>
          <w:b/>
          <w:bCs/>
          <w:color w:val="000000" w:themeColor="text1"/>
        </w:rPr>
        <w:t>Standards for Financial Management</w:t>
      </w:r>
    </w:p>
    <w:p w14:paraId="5E69CA67" w14:textId="77777777" w:rsidR="00CD2731" w:rsidRPr="00894F32" w:rsidRDefault="00CD2731" w:rsidP="00CD2731">
      <w:pPr>
        <w:autoSpaceDE w:val="0"/>
        <w:autoSpaceDN w:val="0"/>
        <w:adjustRightInd w:val="0"/>
        <w:spacing w:after="0"/>
        <w:rPr>
          <w:rFonts w:cs="Arial"/>
          <w:color w:val="000000"/>
        </w:rPr>
      </w:pPr>
      <w:r w:rsidRPr="00894F32">
        <w:rPr>
          <w:rFonts w:cs="Arial"/>
          <w:color w:val="000000" w:themeColor="text1"/>
        </w:rPr>
        <w:t>Recipients and subrecipients are required to meet the standards and requirements for financial management systems set forth in 45 CFR part 75 Subpart D.  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and subrecipient to compare actual expenditures or outlays with the approved budget for the award.  SAMHSA funds must retain their award/subaward-specific identity and may not be commingled with non-federal funds or other federal funds.  “Commingling funds” typically means depositing or recording funds in a general account without the ability to identify each specific source of funds with related expenditures.  Common mistakes related to comingling are outlined below:</w:t>
      </w:r>
    </w:p>
    <w:p w14:paraId="1B86B12E" w14:textId="77777777" w:rsidR="00CD2731" w:rsidRPr="00894F32" w:rsidRDefault="00CD2731" w:rsidP="00CD2731">
      <w:pPr>
        <w:autoSpaceDE w:val="0"/>
        <w:autoSpaceDN w:val="0"/>
        <w:adjustRightInd w:val="0"/>
        <w:spacing w:after="0"/>
        <w:rPr>
          <w:rFonts w:cs="Arial"/>
          <w:color w:val="000000"/>
          <w:szCs w:val="24"/>
        </w:rPr>
      </w:pPr>
    </w:p>
    <w:p w14:paraId="1947EA6F" w14:textId="30402B0B" w:rsidR="00CD2731" w:rsidRPr="00894F32" w:rsidRDefault="00CD2731" w:rsidP="00CC4EB5">
      <w:pPr>
        <w:pStyle w:val="Default"/>
        <w:numPr>
          <w:ilvl w:val="0"/>
          <w:numId w:val="73"/>
        </w:numPr>
        <w:rPr>
          <w:rFonts w:ascii="Arial" w:hAnsi="Arial" w:cs="Arial"/>
        </w:rPr>
      </w:pPr>
      <w:r w:rsidRPr="00894F32">
        <w:rPr>
          <w:rFonts w:ascii="Arial" w:hAnsi="Arial" w:cs="Arial"/>
          <w:b/>
          <w:bCs/>
          <w:i/>
          <w:iCs/>
        </w:rPr>
        <w:t>Commingling of Cost Centers</w:t>
      </w:r>
      <w:r w:rsidRPr="00894F32">
        <w:rPr>
          <w:rFonts w:ascii="Arial" w:hAnsi="Arial" w:cs="Arial"/>
        </w:rPr>
        <w:t xml:space="preserve">: Every business activity constitutes a cost center.  Examples of cost centers include: a federal award, a state award, a private award, matching costs for a specific award, a self-funded project, fundraising activities, membership activities, lines of business, unallowable costs, indirect costs, etc. </w:t>
      </w:r>
      <w:r w:rsidR="003D5A11" w:rsidRPr="00894F32">
        <w:rPr>
          <w:rFonts w:ascii="Arial" w:hAnsi="Arial" w:cs="Arial"/>
        </w:rPr>
        <w:t xml:space="preserve"> </w:t>
      </w:r>
      <w:r w:rsidRPr="00894F32">
        <w:rPr>
          <w:rFonts w:ascii="Arial" w:hAnsi="Arial" w:cs="Arial"/>
        </w:rPr>
        <w:t xml:space="preserve">Recipients and subrecipients must establish a unique account(s) in the accounting system to capture and accumulate expenditures of each cost center, apart from other cost centers. </w:t>
      </w:r>
    </w:p>
    <w:p w14:paraId="76F96B0E" w14:textId="77777777" w:rsidR="00CD2731" w:rsidRPr="00894F32" w:rsidRDefault="00CD2731" w:rsidP="00CC4EB5">
      <w:pPr>
        <w:pStyle w:val="ListParagraph"/>
        <w:numPr>
          <w:ilvl w:val="0"/>
          <w:numId w:val="73"/>
        </w:numPr>
        <w:autoSpaceDE w:val="0"/>
        <w:autoSpaceDN w:val="0"/>
        <w:adjustRightInd w:val="0"/>
        <w:spacing w:after="0"/>
        <w:rPr>
          <w:rFonts w:cs="Arial"/>
          <w:color w:val="000000"/>
          <w:szCs w:val="24"/>
        </w:rPr>
      </w:pPr>
      <w:r w:rsidRPr="00894F32">
        <w:rPr>
          <w:rFonts w:cs="Arial"/>
          <w:b/>
          <w:bCs/>
          <w:i/>
          <w:iCs/>
          <w:color w:val="000000"/>
          <w:szCs w:val="24"/>
        </w:rPr>
        <w:t>Commingling of Cost Categories</w:t>
      </w:r>
      <w:r w:rsidRPr="00894F32">
        <w:rPr>
          <w:rFonts w:cs="Arial"/>
          <w:color w:val="000000"/>
          <w:szCs w:val="24"/>
        </w:rPr>
        <w:t xml:space="preserve">: Recipients and subrecipients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59 accumulate costs by budget category (i.e., salaries, fringe benefits, consultants, travel, participant support costs, subcontracts, etc.). </w:t>
      </w:r>
    </w:p>
    <w:p w14:paraId="598CE3E8" w14:textId="12B44833" w:rsidR="00CD2731" w:rsidRPr="00894F32" w:rsidRDefault="00CD2731" w:rsidP="00CC4EB5">
      <w:pPr>
        <w:pStyle w:val="ListParagraph"/>
        <w:numPr>
          <w:ilvl w:val="0"/>
          <w:numId w:val="73"/>
        </w:numPr>
        <w:autoSpaceDE w:val="0"/>
        <w:autoSpaceDN w:val="0"/>
        <w:adjustRightInd w:val="0"/>
        <w:spacing w:after="0"/>
        <w:rPr>
          <w:rFonts w:cs="Arial"/>
          <w:color w:val="000000"/>
          <w:szCs w:val="24"/>
        </w:rPr>
      </w:pPr>
      <w:r w:rsidRPr="00894F32">
        <w:rPr>
          <w:rFonts w:cs="Arial"/>
          <w:b/>
          <w:bCs/>
          <w:i/>
          <w:iCs/>
          <w:color w:val="000000"/>
          <w:szCs w:val="24"/>
        </w:rPr>
        <w:t>Commingling of Time Worked and Not Worked</w:t>
      </w:r>
      <w:r w:rsidRPr="00894F32">
        <w:rPr>
          <w:rFonts w:cs="Arial"/>
          <w:color w:val="000000"/>
          <w:szCs w:val="24"/>
        </w:rPr>
        <w:t>: Recipients and subrecipients may not directly charge a</w:t>
      </w:r>
      <w:r w:rsidR="00DB38F0" w:rsidRPr="00894F32">
        <w:rPr>
          <w:rFonts w:cs="Arial"/>
          <w:color w:val="000000"/>
          <w:szCs w:val="24"/>
        </w:rPr>
        <w:t>n award</w:t>
      </w:r>
      <w:r w:rsidRPr="00894F32">
        <w:rPr>
          <w:rFonts w:cs="Arial"/>
          <w:color w:val="000000"/>
          <w:szCs w:val="24"/>
        </w:rPr>
        <w:t xml:space="preserve"> for employees’ time not spent working on the award.  Therefore, Paid Time Off (PTO), such as vacation, holiday, sick and other paid leave, is not recoverable directly from </w:t>
      </w:r>
      <w:r w:rsidR="00DB38F0" w:rsidRPr="00894F32">
        <w:rPr>
          <w:rFonts w:cs="Arial"/>
          <w:color w:val="000000"/>
          <w:szCs w:val="24"/>
        </w:rPr>
        <w:t>awards</w:t>
      </w:r>
      <w:r w:rsidRPr="00894F32">
        <w:rPr>
          <w:rFonts w:cs="Arial"/>
          <w:color w:val="000000"/>
          <w:szCs w:val="24"/>
        </w:rPr>
        <w:t xml:space="preserve">, but rather must be allocated to all awards, projects, and cost centers over an entire cost accounting period through either an indirect cost or fringe benefit rate. </w:t>
      </w:r>
    </w:p>
    <w:p w14:paraId="0D1023CF" w14:textId="77777777" w:rsidR="00CD2731" w:rsidRPr="00894F32" w:rsidRDefault="00CD2731" w:rsidP="00CC4EB5">
      <w:pPr>
        <w:pStyle w:val="ListParagraph"/>
        <w:numPr>
          <w:ilvl w:val="0"/>
          <w:numId w:val="73"/>
        </w:numPr>
        <w:autoSpaceDE w:val="0"/>
        <w:autoSpaceDN w:val="0"/>
        <w:adjustRightInd w:val="0"/>
        <w:spacing w:after="0"/>
        <w:rPr>
          <w:rFonts w:cs="Arial"/>
          <w:color w:val="000000"/>
          <w:szCs w:val="24"/>
        </w:rPr>
      </w:pPr>
      <w:r w:rsidRPr="00894F32">
        <w:rPr>
          <w:rFonts w:cs="Arial"/>
          <w:b/>
          <w:bCs/>
          <w:i/>
          <w:iCs/>
          <w:color w:val="000000"/>
          <w:szCs w:val="24"/>
        </w:rPr>
        <w:lastRenderedPageBreak/>
        <w:t>Unsupported Labor</w:t>
      </w:r>
      <w:r w:rsidRPr="00894F32">
        <w:rPr>
          <w:rFonts w:cs="Arial"/>
          <w:i/>
          <w:iCs/>
          <w:color w:val="000000"/>
          <w:szCs w:val="24"/>
        </w:rPr>
        <w:t xml:space="preserve"> </w:t>
      </w:r>
      <w:r w:rsidRPr="00894F32">
        <w:rPr>
          <w:rFonts w:cs="Arial"/>
          <w:b/>
          <w:bCs/>
          <w:i/>
          <w:iCs/>
          <w:color w:val="000000"/>
          <w:szCs w:val="24"/>
        </w:rPr>
        <w:t>Costs</w:t>
      </w:r>
      <w:r w:rsidRPr="00894F32">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The timesheet should identify the: (a) award,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 </w:t>
      </w:r>
    </w:p>
    <w:p w14:paraId="3F3A7E96" w14:textId="28C01B2A" w:rsidR="00CD2731" w:rsidRPr="00894F32" w:rsidRDefault="00CD2731" w:rsidP="00CC4EB5">
      <w:pPr>
        <w:pStyle w:val="ListParagraph"/>
        <w:numPr>
          <w:ilvl w:val="0"/>
          <w:numId w:val="73"/>
        </w:numPr>
        <w:autoSpaceDE w:val="0"/>
        <w:autoSpaceDN w:val="0"/>
        <w:adjustRightInd w:val="0"/>
        <w:spacing w:after="0"/>
        <w:rPr>
          <w:rFonts w:cs="Arial"/>
          <w:color w:val="000000"/>
        </w:rPr>
      </w:pPr>
      <w:r w:rsidRPr="00894F32">
        <w:rPr>
          <w:rFonts w:cs="Arial"/>
          <w:b/>
          <w:bCs/>
          <w:i/>
          <w:iCs/>
          <w:color w:val="000000" w:themeColor="text1"/>
        </w:rPr>
        <w:t>Inconsistent Treatment of Costs</w:t>
      </w:r>
      <w:r w:rsidRPr="00894F32">
        <w:rPr>
          <w:rFonts w:cs="Arial"/>
          <w:color w:val="000000" w:themeColor="text1"/>
        </w:rPr>
        <w:t>: Recipients and subrecipients must treat costs consistently across all federal and non-federal awards, projects, and cost centers.  For example, recipients and subrecipients may not direct-charge federal awards for costs typically considered indirect in nature, unless done consistently.</w:t>
      </w:r>
      <w:r w:rsidR="003D5A11" w:rsidRPr="00894F32">
        <w:rPr>
          <w:rFonts w:cs="Arial"/>
          <w:color w:val="000000" w:themeColor="text1"/>
        </w:rPr>
        <w:t xml:space="preserve"> </w:t>
      </w:r>
      <w:r w:rsidRPr="00894F32">
        <w:rPr>
          <w:rFonts w:cs="Arial"/>
          <w:color w:val="000000" w:themeColor="text1"/>
        </w:rPr>
        <w:t xml:space="preserve"> Examples of indirect costs include administrative salaries, office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All costs are subject to subsequent agency review and/or audit scrutiny in accordance with awards’ terms and conditions. </w:t>
      </w:r>
    </w:p>
    <w:p w14:paraId="655979ED" w14:textId="77777777" w:rsidR="008D03FA" w:rsidRPr="00894F32" w:rsidRDefault="008D03FA" w:rsidP="008D03FA">
      <w:pPr>
        <w:ind w:left="720"/>
        <w:contextualSpacing/>
        <w:rPr>
          <w:rFonts w:cs="Arial"/>
          <w:szCs w:val="24"/>
        </w:rPr>
      </w:pPr>
    </w:p>
    <w:p w14:paraId="34A76020" w14:textId="77777777" w:rsidR="008D03FA" w:rsidRPr="00894F32" w:rsidRDefault="008D03FA" w:rsidP="008D03FA">
      <w:pPr>
        <w:tabs>
          <w:tab w:val="num" w:pos="1350"/>
        </w:tabs>
        <w:ind w:hanging="360"/>
        <w:rPr>
          <w:rFonts w:cs="Arial"/>
          <w:b/>
          <w:szCs w:val="24"/>
        </w:rPr>
      </w:pPr>
      <w:r w:rsidRPr="00894F32">
        <w:rPr>
          <w:rFonts w:cs="Arial"/>
          <w:szCs w:val="24"/>
        </w:rPr>
        <w:t xml:space="preserve">     </w:t>
      </w:r>
      <w:r w:rsidRPr="00894F32">
        <w:rPr>
          <w:rFonts w:cs="Arial"/>
          <w:b/>
          <w:szCs w:val="24"/>
        </w:rPr>
        <w:t>Trafficking in Persons</w:t>
      </w:r>
    </w:p>
    <w:p w14:paraId="141F7C1A" w14:textId="77777777" w:rsidR="008D03FA" w:rsidRPr="00894F32" w:rsidRDefault="008D03FA" w:rsidP="008D03FA">
      <w:pPr>
        <w:rPr>
          <w:rFonts w:cs="Arial"/>
          <w:szCs w:val="24"/>
        </w:rPr>
      </w:pPr>
      <w:r w:rsidRPr="00894F32">
        <w:rPr>
          <w:rFonts w:cs="Arial"/>
          <w:szCs w:val="24"/>
        </w:rPr>
        <w:t xml:space="preserve">Awards issued by SAMHSA are subject to the requirements of </w:t>
      </w:r>
      <w:hyperlink r:id="rId117" w:history="1">
        <w:r w:rsidRPr="00894F32">
          <w:rPr>
            <w:rFonts w:cs="Arial"/>
            <w:color w:val="0000FF"/>
            <w:szCs w:val="24"/>
            <w:u w:val="single"/>
          </w:rPr>
          <w:t>2 CFR part 175</w:t>
        </w:r>
      </w:hyperlink>
      <w:r w:rsidRPr="00894F32">
        <w:t xml:space="preserve"> and </w:t>
      </w:r>
      <w:hyperlink r:id="rId118" w:history="1">
        <w:r w:rsidRPr="00894F32">
          <w:rPr>
            <w:color w:val="0000FF"/>
            <w:u w:val="single"/>
          </w:rPr>
          <w:t>22 USC 7104(g)</w:t>
        </w:r>
      </w:hyperlink>
      <w:r w:rsidRPr="00894F32">
        <w:t xml:space="preserve">.  </w:t>
      </w:r>
      <w:r w:rsidRPr="00894F32">
        <w:rPr>
          <w:rFonts w:cs="Arial"/>
          <w:szCs w:val="24"/>
        </w:rPr>
        <w:t xml:space="preserve">For the full text of the award term, go to </w:t>
      </w:r>
      <w:hyperlink r:id="rId119" w:history="1">
        <w:r w:rsidRPr="00894F32">
          <w:rPr>
            <w:rFonts w:cs="Arial"/>
            <w:color w:val="0000FF"/>
            <w:szCs w:val="24"/>
            <w:u w:val="single"/>
          </w:rPr>
          <w:t>http://www.samhsa.gov/grants/grants-management/notice-award-noa/standard-terms-conditions</w:t>
        </w:r>
      </w:hyperlink>
      <w:r w:rsidRPr="00894F32">
        <w:rPr>
          <w:rFonts w:cs="Arial"/>
          <w:szCs w:val="24"/>
        </w:rPr>
        <w:t xml:space="preserve">. </w:t>
      </w:r>
    </w:p>
    <w:p w14:paraId="16E8A812" w14:textId="77777777" w:rsidR="008D03FA" w:rsidRPr="00894F32" w:rsidRDefault="008D03FA" w:rsidP="008D03FA">
      <w:pPr>
        <w:rPr>
          <w:rFonts w:cs="Arial"/>
          <w:szCs w:val="24"/>
        </w:rPr>
      </w:pPr>
      <w:r w:rsidRPr="00894F32">
        <w:rPr>
          <w:rFonts w:cs="Arial"/>
          <w:szCs w:val="24"/>
        </w:rPr>
        <w:t>NOTE: The signature of the AOR on the application serves as the required certification of compliance for your organization regarding the administrative and national policy requirements.</w:t>
      </w:r>
    </w:p>
    <w:p w14:paraId="76847DF9" w14:textId="77777777" w:rsidR="008D03FA" w:rsidRPr="00894F32" w:rsidRDefault="008D03FA" w:rsidP="008D03FA">
      <w:pPr>
        <w:rPr>
          <w:rFonts w:cs="Arial"/>
          <w:b/>
        </w:rPr>
      </w:pPr>
      <w:bookmarkStart w:id="412" w:name="_Toc465087565"/>
      <w:bookmarkStart w:id="413" w:name="_Toc485307414"/>
      <w:r w:rsidRPr="00894F32">
        <w:rPr>
          <w:rFonts w:cs="Arial"/>
          <w:b/>
        </w:rPr>
        <w:t>P</w:t>
      </w:r>
      <w:bookmarkEnd w:id="412"/>
      <w:bookmarkEnd w:id="413"/>
      <w:r w:rsidRPr="00894F32">
        <w:rPr>
          <w:rFonts w:cs="Arial"/>
          <w:b/>
        </w:rPr>
        <w:t>ublications</w:t>
      </w:r>
    </w:p>
    <w:p w14:paraId="53E1A594" w14:textId="1D02E767" w:rsidR="008D03FA" w:rsidRPr="00894F32" w:rsidRDefault="008D03FA" w:rsidP="008D03FA">
      <w:pPr>
        <w:spacing w:after="120"/>
        <w:contextualSpacing/>
        <w:rPr>
          <w:rFonts w:cs="Arial"/>
          <w:szCs w:val="24"/>
        </w:rPr>
      </w:pPr>
      <w:r w:rsidRPr="00894F32">
        <w:rPr>
          <w:rFonts w:cs="Arial"/>
          <w:szCs w:val="24"/>
        </w:rPr>
        <w:t xml:space="preserve">Recipients are required to notify the Government Project Officer (GPO) of any materials based on the SAMHSA-funded project that are accepted for publication. </w:t>
      </w:r>
      <w:r w:rsidR="005A304F" w:rsidRPr="00894F32">
        <w:rPr>
          <w:rFonts w:cs="Arial"/>
          <w:szCs w:val="24"/>
        </w:rPr>
        <w:t xml:space="preserve"> </w:t>
      </w:r>
      <w:r w:rsidRPr="00894F32">
        <w:rPr>
          <w:rFonts w:cs="Arial"/>
          <w:szCs w:val="24"/>
        </w:rPr>
        <w:t>In addition, SAMHSA requests that recipients:</w:t>
      </w:r>
    </w:p>
    <w:p w14:paraId="1299FCCE" w14:textId="77777777" w:rsidR="008D03FA" w:rsidRPr="00894F32" w:rsidRDefault="008D03FA" w:rsidP="008D03FA">
      <w:pPr>
        <w:numPr>
          <w:ilvl w:val="0"/>
          <w:numId w:val="16"/>
        </w:numPr>
        <w:spacing w:after="0"/>
        <w:ind w:left="1080"/>
        <w:contextualSpacing/>
        <w:rPr>
          <w:rFonts w:cs="Arial"/>
          <w:szCs w:val="24"/>
        </w:rPr>
      </w:pPr>
      <w:r w:rsidRPr="00894F32">
        <w:rPr>
          <w:rFonts w:cs="Arial"/>
          <w:szCs w:val="24"/>
        </w:rPr>
        <w:t>Provide the GPO with advance copies of publications.</w:t>
      </w:r>
    </w:p>
    <w:p w14:paraId="38841CBD" w14:textId="77777777" w:rsidR="008D03FA" w:rsidRPr="00894F32" w:rsidRDefault="008D03FA" w:rsidP="008D03FA">
      <w:pPr>
        <w:numPr>
          <w:ilvl w:val="0"/>
          <w:numId w:val="16"/>
        </w:numPr>
        <w:spacing w:after="0"/>
        <w:ind w:left="1080"/>
        <w:contextualSpacing/>
        <w:rPr>
          <w:rFonts w:cs="Arial"/>
          <w:szCs w:val="24"/>
        </w:rPr>
      </w:pPr>
      <w:r w:rsidRPr="00894F32">
        <w:rPr>
          <w:rFonts w:cs="Arial"/>
          <w:szCs w:val="24"/>
        </w:rPr>
        <w:t>Include acknowledgment of the SAMHSA program as the source of funding for the project.</w:t>
      </w:r>
    </w:p>
    <w:p w14:paraId="3F4F5773" w14:textId="77777777" w:rsidR="008D03FA" w:rsidRPr="00894F32" w:rsidRDefault="008D03FA" w:rsidP="008D03FA">
      <w:pPr>
        <w:numPr>
          <w:ilvl w:val="0"/>
          <w:numId w:val="17"/>
        </w:numPr>
        <w:ind w:left="1080"/>
        <w:contextualSpacing/>
        <w:rPr>
          <w:rFonts w:cs="Arial"/>
          <w:szCs w:val="24"/>
        </w:rPr>
      </w:pPr>
      <w:r w:rsidRPr="00894F32">
        <w:rPr>
          <w:rFonts w:cs="Arial"/>
          <w:szCs w:val="24"/>
        </w:rPr>
        <w:lastRenderedPageBreak/>
        <w:t xml:space="preserve">Include a disclaimer stating that the views and opinions contained in the publication do not necessarily reflect those of SAMHSA or the U.S. Department of Health and Human Services and should not be construed as such.      </w:t>
      </w:r>
    </w:p>
    <w:p w14:paraId="61DAB9FB" w14:textId="77777777" w:rsidR="008D03FA" w:rsidRPr="00894F32" w:rsidRDefault="008D03FA" w:rsidP="008D03FA">
      <w:pPr>
        <w:ind w:left="1080"/>
        <w:contextualSpacing/>
        <w:rPr>
          <w:rFonts w:cs="Arial"/>
          <w:szCs w:val="24"/>
        </w:rPr>
      </w:pPr>
      <w:r w:rsidRPr="00894F32">
        <w:rPr>
          <w:rFonts w:cs="Arial"/>
          <w:szCs w:val="24"/>
        </w:rPr>
        <w:t xml:space="preserve"> </w:t>
      </w:r>
    </w:p>
    <w:p w14:paraId="1F1DBEE8" w14:textId="77777777" w:rsidR="008D03FA" w:rsidRPr="00894F32" w:rsidRDefault="008D03FA" w:rsidP="008D03FA">
      <w:pPr>
        <w:contextualSpacing/>
        <w:rPr>
          <w:rFonts w:cs="Arial"/>
          <w:szCs w:val="24"/>
        </w:rPr>
      </w:pPr>
      <w:r w:rsidRPr="00894F32">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53319343" w14:textId="77777777" w:rsidR="008D03FA" w:rsidRPr="00894F32" w:rsidRDefault="008D03FA" w:rsidP="008D03FA">
      <w:pPr>
        <w:contextualSpacing/>
        <w:rPr>
          <w:rFonts w:cs="Arial"/>
          <w:szCs w:val="24"/>
        </w:rPr>
      </w:pPr>
    </w:p>
    <w:p w14:paraId="677AE187" w14:textId="77777777" w:rsidR="00C47A1F" w:rsidRPr="00894F32" w:rsidRDefault="00C47A1F" w:rsidP="00C47A1F">
      <w:pPr>
        <w:contextualSpacing/>
        <w:rPr>
          <w:rFonts w:cs="Arial"/>
          <w:b/>
          <w:bCs/>
          <w:szCs w:val="24"/>
        </w:rPr>
      </w:pPr>
      <w:bookmarkStart w:id="414" w:name="_Appendix_M_–"/>
      <w:bookmarkStart w:id="415" w:name="_Appendix_L_–"/>
      <w:bookmarkEnd w:id="414"/>
      <w:bookmarkEnd w:id="415"/>
      <w:r w:rsidRPr="00894F32">
        <w:rPr>
          <w:b/>
          <w:bCs/>
        </w:rPr>
        <w:t xml:space="preserve">Prohibition on Certain Telecommunications and Video Surveillance Services or Equipment </w:t>
      </w:r>
    </w:p>
    <w:p w14:paraId="702AF8B1" w14:textId="77777777" w:rsidR="00C47A1F" w:rsidRPr="00894F32" w:rsidRDefault="00C47A1F" w:rsidP="00C47A1F">
      <w:pPr>
        <w:contextualSpacing/>
        <w:rPr>
          <w:rFonts w:cs="Arial"/>
          <w:szCs w:val="24"/>
        </w:rPr>
      </w:pPr>
    </w:p>
    <w:p w14:paraId="3B9399C8" w14:textId="7F1F5D51" w:rsidR="00C47A1F" w:rsidRPr="00894F32" w:rsidRDefault="00C47A1F" w:rsidP="00C47A1F">
      <w:pPr>
        <w:contextualSpacing/>
      </w:pPr>
      <w:r w:rsidRPr="00894F32">
        <w:t xml:space="preserve">As described in </w:t>
      </w:r>
      <w:hyperlink r:id="rId120" w:history="1">
        <w:r w:rsidRPr="00894F32">
          <w:rPr>
            <w:rStyle w:val="Hyperlink"/>
          </w:rPr>
          <w:t>2 CFR 200.216</w:t>
        </w:r>
      </w:hyperlink>
      <w:r w:rsidRPr="00894F32">
        <w:t xml:space="preserve">, recipients and subrecipients are prohibited to obligate or spend </w:t>
      </w:r>
      <w:r w:rsidR="00F223B4" w:rsidRPr="00894F32">
        <w:t>award</w:t>
      </w:r>
      <w:r w:rsidRPr="00894F32">
        <w:t xml:space="preserve"> funds (to include direct and indirect expenditures as well as cost share and program) to:</w:t>
      </w:r>
    </w:p>
    <w:p w14:paraId="287F74AF" w14:textId="77777777" w:rsidR="00C47A1F" w:rsidRPr="00894F32" w:rsidRDefault="00C47A1F" w:rsidP="00C47A1F">
      <w:pPr>
        <w:ind w:left="270"/>
        <w:contextualSpacing/>
      </w:pPr>
      <w:r w:rsidRPr="00894F32">
        <w:t>(1) Procure or obtain,</w:t>
      </w:r>
    </w:p>
    <w:p w14:paraId="3CAC2E0C" w14:textId="77777777" w:rsidR="00C47A1F" w:rsidRPr="00894F32" w:rsidRDefault="00C47A1F" w:rsidP="00C47A1F">
      <w:pPr>
        <w:ind w:left="270"/>
        <w:contextualSpacing/>
      </w:pPr>
      <w:r w:rsidRPr="00894F32">
        <w:t xml:space="preserve">(2) Extend or renew a contract to procure or obtain; or </w:t>
      </w:r>
    </w:p>
    <w:p w14:paraId="346F5F59" w14:textId="77777777" w:rsidR="00C47A1F" w:rsidRPr="00894F32" w:rsidRDefault="00C47A1F" w:rsidP="00C47A1F">
      <w:pPr>
        <w:ind w:left="270"/>
        <w:contextualSpacing/>
      </w:pPr>
      <w:r w:rsidRPr="00894F32">
        <w:t xml:space="preserve">(3) Enter into contract (or extend or renew contract) to procure or obtain equipment, </w:t>
      </w:r>
    </w:p>
    <w:p w14:paraId="2FA99CC5" w14:textId="77777777" w:rsidR="00C47A1F" w:rsidRPr="00894F32" w:rsidRDefault="00C47A1F" w:rsidP="00C47A1F">
      <w:pPr>
        <w:ind w:left="270"/>
        <w:contextualSpacing/>
      </w:pPr>
      <w:r w:rsidRPr="00894F32">
        <w:t xml:space="preserve">     services, or systems that use covered telecommunications equipment or services    </w:t>
      </w:r>
    </w:p>
    <w:p w14:paraId="18EFF754" w14:textId="77777777" w:rsidR="00C47A1F" w:rsidRPr="00894F32" w:rsidRDefault="00C47A1F" w:rsidP="00C47A1F">
      <w:pPr>
        <w:ind w:left="270"/>
        <w:contextualSpacing/>
      </w:pPr>
      <w:r w:rsidRPr="00894F32">
        <w:t xml:space="preserve">     as a substantial or essential component of any system, or as critical technology as </w:t>
      </w:r>
    </w:p>
    <w:p w14:paraId="48F0091D" w14:textId="5803B9EF" w:rsidR="00C47A1F" w:rsidRPr="00894F32" w:rsidRDefault="00C47A1F" w:rsidP="00C47A1F">
      <w:pPr>
        <w:ind w:left="270"/>
        <w:contextualSpacing/>
      </w:pPr>
      <w:r w:rsidRPr="00894F32">
        <w:t xml:space="preserve">     part of any system. </w:t>
      </w:r>
      <w:r w:rsidR="005A304F" w:rsidRPr="00894F32">
        <w:t xml:space="preserve"> </w:t>
      </w:r>
      <w:r w:rsidRPr="00894F32">
        <w:t xml:space="preserve">As described in Pub. L. 115-232, section 889, covered </w:t>
      </w:r>
    </w:p>
    <w:p w14:paraId="3B9A6ED5" w14:textId="77777777" w:rsidR="00C47A1F" w:rsidRPr="00894F32" w:rsidRDefault="00C47A1F" w:rsidP="00C47A1F">
      <w:pPr>
        <w:ind w:left="270"/>
        <w:contextualSpacing/>
      </w:pPr>
      <w:r w:rsidRPr="00894F32">
        <w:t xml:space="preserve">     telecommunications equipment is telecommunications equipment produced by </w:t>
      </w:r>
    </w:p>
    <w:p w14:paraId="2E9ABE4B" w14:textId="77777777" w:rsidR="00C47A1F" w:rsidRPr="00894F32" w:rsidRDefault="00C47A1F" w:rsidP="00C47A1F">
      <w:pPr>
        <w:ind w:left="270"/>
        <w:contextualSpacing/>
      </w:pPr>
      <w:r w:rsidRPr="00894F32">
        <w:t xml:space="preserve">     Huawei Technologies Company or ZTE Corporation (or any subsidiary or affiliate</w:t>
      </w:r>
    </w:p>
    <w:p w14:paraId="0182FFB8" w14:textId="77777777" w:rsidR="00C47A1F" w:rsidRPr="00894F32" w:rsidRDefault="00C47A1F" w:rsidP="00C47A1F">
      <w:pPr>
        <w:ind w:left="270"/>
        <w:contextualSpacing/>
      </w:pPr>
      <w:r w:rsidRPr="00894F32">
        <w:t xml:space="preserve">     of such entities). </w:t>
      </w:r>
    </w:p>
    <w:p w14:paraId="1998D95D" w14:textId="77777777" w:rsidR="00C47A1F" w:rsidRPr="00894F32" w:rsidRDefault="00C47A1F" w:rsidP="00C47A1F">
      <w:pPr>
        <w:ind w:left="990"/>
        <w:contextualSpacing/>
      </w:pPr>
      <w:r w:rsidRPr="00894F32">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17D77C03" w14:textId="77777777" w:rsidR="00C47A1F" w:rsidRPr="00894F32" w:rsidRDefault="00C47A1F" w:rsidP="00C47A1F">
      <w:pPr>
        <w:ind w:left="990"/>
        <w:contextualSpacing/>
      </w:pPr>
      <w:r w:rsidRPr="00894F32">
        <w:t xml:space="preserve">ii. Telecommunications or video surveillance services provided by such entities or using such equipment. </w:t>
      </w:r>
    </w:p>
    <w:p w14:paraId="40BD390C" w14:textId="77777777" w:rsidR="00C47A1F" w:rsidRPr="00894F32" w:rsidRDefault="00C47A1F" w:rsidP="00C47A1F">
      <w:pPr>
        <w:ind w:left="1440"/>
        <w:contextualSpacing/>
      </w:pPr>
      <w:r w:rsidRPr="00894F32">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36425B29" w14:textId="77777777" w:rsidR="00C47A1F" w:rsidRPr="00894F32" w:rsidRDefault="00C47A1F" w:rsidP="00C47A1F">
      <w:pPr>
        <w:contextualSpacing/>
      </w:pPr>
    </w:p>
    <w:p w14:paraId="2AB0154E" w14:textId="77777777" w:rsidR="00C47A1F" w:rsidRPr="00894F32" w:rsidRDefault="00C47A1F" w:rsidP="00C47A1F">
      <w:pPr>
        <w:spacing w:after="0"/>
        <w:rPr>
          <w:rFonts w:cs="Arial"/>
          <w:b/>
          <w:bCs/>
          <w:kern w:val="32"/>
          <w:sz w:val="32"/>
          <w:szCs w:val="32"/>
        </w:rPr>
      </w:pPr>
      <w:r w:rsidRPr="00894F32">
        <w:br w:type="page"/>
      </w:r>
    </w:p>
    <w:p w14:paraId="70373AD0" w14:textId="502F85F7" w:rsidR="008D03FA" w:rsidRPr="00894F32" w:rsidRDefault="008D03FA" w:rsidP="009D31B1">
      <w:pPr>
        <w:pStyle w:val="Heading1"/>
        <w:jc w:val="center"/>
      </w:pPr>
      <w:bookmarkStart w:id="416" w:name="_Appendix_M_–_1"/>
      <w:bookmarkStart w:id="417" w:name="_Toc81577309"/>
      <w:bookmarkStart w:id="418" w:name="_Toc83891285"/>
      <w:bookmarkStart w:id="419" w:name="_Toc85626737"/>
      <w:bookmarkStart w:id="420" w:name="_Toc90045189"/>
      <w:bookmarkStart w:id="421" w:name="_Toc114646431"/>
      <w:bookmarkStart w:id="422" w:name="_Toc126602860"/>
      <w:bookmarkEnd w:id="416"/>
      <w:r w:rsidRPr="00894F32">
        <w:lastRenderedPageBreak/>
        <w:t>Appendix L – Budget and Justification</w:t>
      </w:r>
      <w:bookmarkEnd w:id="417"/>
      <w:bookmarkEnd w:id="418"/>
      <w:bookmarkEnd w:id="419"/>
      <w:bookmarkEnd w:id="420"/>
      <w:bookmarkEnd w:id="421"/>
      <w:bookmarkEnd w:id="422"/>
    </w:p>
    <w:p w14:paraId="27ED5E47" w14:textId="77777777" w:rsidR="00CD2731" w:rsidRPr="00894F32" w:rsidRDefault="00CD2731" w:rsidP="00CD2731">
      <w:pPr>
        <w:spacing w:after="200"/>
        <w:rPr>
          <w:rFonts w:eastAsia="Calibri" w:cs="Arial"/>
          <w:szCs w:val="24"/>
        </w:rPr>
      </w:pPr>
      <w:r w:rsidRPr="00894F32">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5846928D" w14:textId="77777777" w:rsidR="00CD2731" w:rsidRPr="00894F32" w:rsidRDefault="00CD2731" w:rsidP="00CD2731">
      <w:pPr>
        <w:numPr>
          <w:ilvl w:val="0"/>
          <w:numId w:val="18"/>
        </w:numPr>
        <w:spacing w:after="200"/>
        <w:rPr>
          <w:rFonts w:eastAsia="Calibri" w:cs="Arial"/>
          <w:szCs w:val="24"/>
        </w:rPr>
      </w:pPr>
      <w:r w:rsidRPr="00894F32">
        <w:rPr>
          <w:rFonts w:eastAsia="Calibri" w:cs="Arial"/>
          <w:szCs w:val="24"/>
        </w:rPr>
        <w:t xml:space="preserve">The detailed budget must match the costs identified on the SF-424A and the total costs on the SF-424.  </w:t>
      </w:r>
    </w:p>
    <w:p w14:paraId="26710404" w14:textId="77777777" w:rsidR="00CD2731" w:rsidRPr="00894F32" w:rsidRDefault="00CD2731" w:rsidP="00CD2731">
      <w:pPr>
        <w:numPr>
          <w:ilvl w:val="0"/>
          <w:numId w:val="18"/>
        </w:numPr>
        <w:spacing w:after="0"/>
        <w:rPr>
          <w:rFonts w:eastAsia="Calibri" w:cs="Arial"/>
          <w:szCs w:val="24"/>
        </w:rPr>
      </w:pPr>
      <w:r w:rsidRPr="00894F32">
        <w:rPr>
          <w:rFonts w:eastAsia="Calibri" w:cs="Arial"/>
          <w:szCs w:val="24"/>
        </w:rPr>
        <w:t xml:space="preserve">The Budget Narrative and justification must be consistent with and support the Project Narrative. </w:t>
      </w:r>
    </w:p>
    <w:p w14:paraId="58B3CA4B" w14:textId="77777777" w:rsidR="00CD2731" w:rsidRPr="00894F32" w:rsidRDefault="00CD2731" w:rsidP="00CD2731">
      <w:pPr>
        <w:spacing w:after="0"/>
        <w:ind w:left="720"/>
        <w:rPr>
          <w:rFonts w:eastAsia="Calibri" w:cs="Arial"/>
          <w:szCs w:val="24"/>
        </w:rPr>
      </w:pPr>
      <w:r w:rsidRPr="00894F32">
        <w:rPr>
          <w:rFonts w:eastAsia="Calibri" w:cs="Arial"/>
          <w:szCs w:val="24"/>
        </w:rPr>
        <w:t xml:space="preserve"> </w:t>
      </w:r>
    </w:p>
    <w:p w14:paraId="04648BF9" w14:textId="6CDEEFC0" w:rsidR="00CD2731" w:rsidRPr="00894F32" w:rsidRDefault="00CD2731" w:rsidP="00CD2731">
      <w:pPr>
        <w:numPr>
          <w:ilvl w:val="0"/>
          <w:numId w:val="18"/>
        </w:numPr>
        <w:spacing w:after="200"/>
        <w:rPr>
          <w:rFonts w:eastAsia="Calibri" w:cs="Arial"/>
          <w:szCs w:val="24"/>
        </w:rPr>
      </w:pPr>
      <w:r w:rsidRPr="00894F32">
        <w:rPr>
          <w:rFonts w:eastAsia="Calibri" w:cs="Arial"/>
          <w:szCs w:val="24"/>
        </w:rPr>
        <w:t xml:space="preserve">The Budget Narrative and justification must be concrete and specific. </w:t>
      </w:r>
      <w:r w:rsidR="003D5A11" w:rsidRPr="00894F32">
        <w:rPr>
          <w:rFonts w:eastAsia="Calibri" w:cs="Arial"/>
          <w:szCs w:val="24"/>
        </w:rPr>
        <w:t xml:space="preserve"> </w:t>
      </w:r>
      <w:r w:rsidRPr="00894F32">
        <w:rPr>
          <w:rFonts w:eastAsia="Calibri" w:cs="Arial"/>
          <w:szCs w:val="24"/>
        </w:rPr>
        <w:t xml:space="preserve">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205A7213" w14:textId="3FA07C41" w:rsidR="00CD2731" w:rsidRPr="00894F32" w:rsidRDefault="00CD2731" w:rsidP="00CD2731">
      <w:pPr>
        <w:numPr>
          <w:ilvl w:val="0"/>
          <w:numId w:val="18"/>
        </w:numPr>
        <w:rPr>
          <w:rFonts w:cs="Arial"/>
          <w:szCs w:val="24"/>
        </w:rPr>
      </w:pPr>
      <w:r w:rsidRPr="00894F32">
        <w:rPr>
          <w:rFonts w:cs="Arial"/>
          <w:szCs w:val="24"/>
        </w:rPr>
        <w:t xml:space="preserve">NOFOs invite applications for periods of performance of one to up to five years. </w:t>
      </w:r>
      <w:r w:rsidR="003D5A11" w:rsidRPr="00894F32">
        <w:rPr>
          <w:rFonts w:cs="Arial"/>
          <w:szCs w:val="24"/>
        </w:rPr>
        <w:t xml:space="preserve"> </w:t>
      </w:r>
      <w:r w:rsidRPr="00894F32">
        <w:rPr>
          <w:rFonts w:cs="Arial"/>
          <w:szCs w:val="24"/>
        </w:rPr>
        <w:t>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and satisfactory progress of the recipient.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8D71998" w14:textId="77777777" w:rsidR="00CD2731" w:rsidRPr="00894F32" w:rsidRDefault="00CD2731" w:rsidP="00CD2731">
      <w:pPr>
        <w:numPr>
          <w:ilvl w:val="0"/>
          <w:numId w:val="18"/>
        </w:numPr>
        <w:spacing w:after="200"/>
        <w:contextualSpacing/>
        <w:rPr>
          <w:rFonts w:eastAsia="Calibri" w:cs="Arial"/>
          <w:szCs w:val="24"/>
        </w:rPr>
      </w:pPr>
      <w:r w:rsidRPr="00894F32">
        <w:rPr>
          <w:rFonts w:eastAsia="Calibri" w:cs="Arial"/>
          <w:szCs w:val="24"/>
        </w:rPr>
        <w:t>Refer to the program specific Funding Restrictions/Limitations and the Standard Funding Restrictions in the NOFO, as well as to 45 CFR Part 75 (</w:t>
      </w:r>
      <w:hyperlink r:id="rId121" w:history="1">
        <w:r w:rsidRPr="00894F32">
          <w:rPr>
            <w:color w:val="0000FF"/>
            <w:u w:val="single"/>
          </w:rPr>
          <w:t>https://www.ecfr.gov/cgi-bin/text-idx?node=pt45.1.75</w:t>
        </w:r>
      </w:hyperlink>
      <w:r w:rsidRPr="00894F32">
        <w:rPr>
          <w:rFonts w:eastAsia="Calibri" w:cs="Arial"/>
          <w:szCs w:val="24"/>
        </w:rPr>
        <w:t xml:space="preserve">, for applicable administrative requirements and cost principles. </w:t>
      </w:r>
    </w:p>
    <w:p w14:paraId="7EFDBC20" w14:textId="77777777" w:rsidR="00CD2731" w:rsidRPr="00894F32" w:rsidRDefault="00CD2731" w:rsidP="00CD2731">
      <w:pPr>
        <w:spacing w:after="200"/>
        <w:ind w:left="720"/>
        <w:contextualSpacing/>
        <w:rPr>
          <w:rFonts w:eastAsia="Calibri" w:cs="Arial"/>
          <w:szCs w:val="24"/>
        </w:rPr>
      </w:pPr>
    </w:p>
    <w:p w14:paraId="672704A5" w14:textId="77777777" w:rsidR="00CD2731" w:rsidRPr="00894F32" w:rsidRDefault="00CD2731" w:rsidP="00CD2731">
      <w:pPr>
        <w:rPr>
          <w:b/>
          <w:bCs/>
          <w:sz w:val="28"/>
          <w:szCs w:val="28"/>
        </w:rPr>
      </w:pPr>
      <w:r w:rsidRPr="00894F32">
        <w:rPr>
          <w:b/>
          <w:bCs/>
          <w:sz w:val="28"/>
          <w:szCs w:val="28"/>
        </w:rPr>
        <w:t>SAMHSA Budget Template</w:t>
      </w:r>
    </w:p>
    <w:p w14:paraId="5EEA12DE" w14:textId="77777777" w:rsidR="00CD2731" w:rsidRPr="00894F32" w:rsidRDefault="00CD2731" w:rsidP="00CD2731">
      <w:pPr>
        <w:shd w:val="clear" w:color="auto" w:fill="FFFFFF"/>
        <w:spacing w:after="180"/>
        <w:rPr>
          <w:rFonts w:cs="Arial"/>
          <w:szCs w:val="24"/>
        </w:rPr>
      </w:pPr>
      <w:r w:rsidRPr="00894F32">
        <w:rPr>
          <w:rFonts w:cs="Arial"/>
          <w:szCs w:val="24"/>
        </w:rPr>
        <w:t>To expedite review of your application, it is highly recommended you use the following PDF budget template to complete the Detailed Budget and Narrative Justification for submission with your application:</w:t>
      </w:r>
    </w:p>
    <w:p w14:paraId="54E2C230" w14:textId="57027F5A" w:rsidR="00CD2731" w:rsidRPr="00894F32" w:rsidRDefault="00CD2731" w:rsidP="00CC4EB5">
      <w:pPr>
        <w:numPr>
          <w:ilvl w:val="0"/>
          <w:numId w:val="46"/>
        </w:numPr>
        <w:shd w:val="clear" w:color="auto" w:fill="FFFFFF"/>
        <w:spacing w:before="100" w:beforeAutospacing="1" w:after="0"/>
        <w:ind w:left="600"/>
        <w:rPr>
          <w:rFonts w:cs="Arial"/>
          <w:szCs w:val="24"/>
        </w:rPr>
      </w:pPr>
      <w:r w:rsidRPr="00894F32">
        <w:rPr>
          <w:rFonts w:cs="Arial"/>
          <w:color w:val="000000"/>
          <w:szCs w:val="24"/>
        </w:rPr>
        <w:lastRenderedPageBreak/>
        <w:t>The budget template can be found on the</w:t>
      </w:r>
      <w:hyperlink r:id="rId122" w:history="1">
        <w:r w:rsidRPr="00894F32">
          <w:rPr>
            <w:rFonts w:cs="Arial"/>
            <w:color w:val="0070C0"/>
            <w:szCs w:val="24"/>
          </w:rPr>
          <w:t xml:space="preserve"> </w:t>
        </w:r>
        <w:r w:rsidRPr="00894F32">
          <w:rPr>
            <w:rFonts w:cs="Arial"/>
            <w:color w:val="0070C0"/>
            <w:szCs w:val="24"/>
            <w:u w:val="single"/>
          </w:rPr>
          <w:t>SAMHSA Forms and Resources</w:t>
        </w:r>
      </w:hyperlink>
      <w:r w:rsidRPr="00894F32">
        <w:rPr>
          <w:rFonts w:cs="Arial"/>
          <w:color w:val="0070C0"/>
          <w:szCs w:val="24"/>
        </w:rPr>
        <w:t xml:space="preserve"> webpage </w:t>
      </w:r>
      <w:r w:rsidRPr="00894F32">
        <w:rPr>
          <w:rFonts w:cs="Arial"/>
          <w:color w:val="000000"/>
          <w:szCs w:val="24"/>
        </w:rPr>
        <w:t>– scroll down to “</w:t>
      </w:r>
      <w:r w:rsidRPr="00894F32">
        <w:rPr>
          <w:rFonts w:cs="Arial"/>
          <w:b/>
          <w:bCs/>
          <w:color w:val="000000"/>
          <w:szCs w:val="24"/>
        </w:rPr>
        <w:t>SAMHSA Budget Template</w:t>
      </w:r>
      <w:r w:rsidRPr="00894F32">
        <w:rPr>
          <w:rFonts w:cs="Arial"/>
          <w:color w:val="000000"/>
          <w:szCs w:val="24"/>
        </w:rPr>
        <w:t xml:space="preserve">” section.  You </w:t>
      </w:r>
      <w:r w:rsidRPr="00894F32">
        <w:rPr>
          <w:rFonts w:cs="Arial"/>
          <w:b/>
          <w:bCs/>
          <w:color w:val="000000"/>
          <w:szCs w:val="24"/>
        </w:rPr>
        <w:t>must</w:t>
      </w:r>
      <w:r w:rsidRPr="00894F32">
        <w:rPr>
          <w:rFonts w:cs="Arial"/>
          <w:color w:val="000000"/>
          <w:szCs w:val="24"/>
        </w:rPr>
        <w:t xml:space="preserve"> download the budget template PDF to your computer first before opening it directly in Adobe Acrobat or Acrobat Reader (not your internet browser):</w:t>
      </w:r>
    </w:p>
    <w:p w14:paraId="1A4088BA" w14:textId="77777777" w:rsidR="00CD2731" w:rsidRPr="00894F32" w:rsidRDefault="00CD2731" w:rsidP="00CD2731">
      <w:pPr>
        <w:shd w:val="clear" w:color="auto" w:fill="FFFFFF"/>
        <w:spacing w:before="100" w:beforeAutospacing="1" w:after="0"/>
        <w:ind w:left="1320"/>
        <w:contextualSpacing/>
        <w:rPr>
          <w:rFonts w:cs="Arial"/>
          <w:szCs w:val="24"/>
        </w:rPr>
      </w:pPr>
    </w:p>
    <w:p w14:paraId="38CA0084" w14:textId="77777777" w:rsidR="00CD2731" w:rsidRPr="00894F32" w:rsidRDefault="00CD2731" w:rsidP="00CC4EB5">
      <w:pPr>
        <w:numPr>
          <w:ilvl w:val="0"/>
          <w:numId w:val="61"/>
        </w:numPr>
        <w:shd w:val="clear" w:color="auto" w:fill="FFFFFF"/>
        <w:spacing w:before="100" w:beforeAutospacing="1" w:after="0"/>
        <w:contextualSpacing/>
        <w:rPr>
          <w:rFonts w:cs="Arial"/>
          <w:szCs w:val="24"/>
        </w:rPr>
      </w:pPr>
      <w:r w:rsidRPr="00894F32">
        <w:rPr>
          <w:rFonts w:cs="Arial"/>
          <w:color w:val="000000"/>
          <w:szCs w:val="24"/>
        </w:rPr>
        <w:t>Right-click the link "</w:t>
      </w:r>
      <w:r w:rsidRPr="00894F32">
        <w:rPr>
          <w:rFonts w:cs="Arial"/>
          <w:b/>
          <w:bCs/>
          <w:color w:val="000000"/>
          <w:szCs w:val="24"/>
        </w:rPr>
        <w:t>SAMHSA Budget Template (PDF)</w:t>
      </w:r>
      <w:r w:rsidRPr="00894F32">
        <w:rPr>
          <w:rFonts w:cs="Arial"/>
          <w:color w:val="000000"/>
          <w:szCs w:val="24"/>
        </w:rPr>
        <w:t>"</w:t>
      </w:r>
    </w:p>
    <w:p w14:paraId="3882A397" w14:textId="77777777" w:rsidR="00CD2731" w:rsidRPr="00894F32" w:rsidRDefault="00CD2731" w:rsidP="00CC4EB5">
      <w:pPr>
        <w:numPr>
          <w:ilvl w:val="0"/>
          <w:numId w:val="61"/>
        </w:numPr>
        <w:shd w:val="clear" w:color="auto" w:fill="FFFFFF"/>
        <w:spacing w:before="100" w:beforeAutospacing="1" w:after="0"/>
        <w:contextualSpacing/>
        <w:rPr>
          <w:rFonts w:cs="Arial"/>
          <w:szCs w:val="24"/>
        </w:rPr>
      </w:pPr>
      <w:r w:rsidRPr="00894F32">
        <w:rPr>
          <w:rFonts w:cs="Arial"/>
          <w:color w:val="000000"/>
          <w:szCs w:val="24"/>
        </w:rPr>
        <w:t>Select "save link as" and save to a location on your computer</w:t>
      </w:r>
    </w:p>
    <w:p w14:paraId="06CAB751" w14:textId="77777777" w:rsidR="00CD2731" w:rsidRPr="00894F32" w:rsidRDefault="00CD2731" w:rsidP="00CC4EB5">
      <w:pPr>
        <w:numPr>
          <w:ilvl w:val="0"/>
          <w:numId w:val="61"/>
        </w:numPr>
        <w:shd w:val="clear" w:color="auto" w:fill="FFFFFF"/>
        <w:spacing w:after="0"/>
        <w:contextualSpacing/>
        <w:rPr>
          <w:rFonts w:cs="Arial"/>
          <w:szCs w:val="24"/>
        </w:rPr>
      </w:pPr>
      <w:r w:rsidRPr="00894F32">
        <w:rPr>
          <w:rFonts w:cs="Arial"/>
          <w:color w:val="000000"/>
          <w:szCs w:val="24"/>
        </w:rPr>
        <w:t>Go to the saved location and open the "SAMHSA Budget Template (PDF)" using Adobe Acrobat or Acrobat Reader.</w:t>
      </w:r>
    </w:p>
    <w:p w14:paraId="29E761A3" w14:textId="77777777" w:rsidR="00CD2731" w:rsidRPr="00894F32" w:rsidRDefault="00CD2731" w:rsidP="00CD2731">
      <w:pPr>
        <w:spacing w:after="0"/>
        <w:rPr>
          <w:b/>
          <w:bCs/>
          <w:sz w:val="28"/>
          <w:szCs w:val="28"/>
        </w:rPr>
      </w:pPr>
    </w:p>
    <w:p w14:paraId="2C99816F" w14:textId="77777777" w:rsidR="00CD2731" w:rsidRPr="00894F32" w:rsidRDefault="00CD2731" w:rsidP="00CD2731">
      <w:pPr>
        <w:spacing w:after="0"/>
        <w:rPr>
          <w:b/>
          <w:bCs/>
          <w:sz w:val="28"/>
          <w:szCs w:val="28"/>
        </w:rPr>
      </w:pPr>
      <w:r w:rsidRPr="00894F32">
        <w:rPr>
          <w:b/>
          <w:bCs/>
          <w:sz w:val="28"/>
          <w:szCs w:val="28"/>
        </w:rPr>
        <w:t>Guidance</w:t>
      </w:r>
    </w:p>
    <w:p w14:paraId="18074349" w14:textId="77777777" w:rsidR="00CD2731" w:rsidRPr="00894F32" w:rsidRDefault="00CD2731" w:rsidP="00CD2731">
      <w:pPr>
        <w:spacing w:after="0"/>
        <w:rPr>
          <w:b/>
          <w:bCs/>
          <w:sz w:val="28"/>
          <w:szCs w:val="28"/>
        </w:rPr>
      </w:pPr>
    </w:p>
    <w:p w14:paraId="69AD17B1" w14:textId="77777777" w:rsidR="00CD2731" w:rsidRPr="00894F32" w:rsidRDefault="00CD2731" w:rsidP="00CD2731">
      <w:pPr>
        <w:shd w:val="clear" w:color="auto" w:fill="FFFFFF"/>
        <w:spacing w:after="180"/>
        <w:rPr>
          <w:rFonts w:ascii="Times New Roman" w:hAnsi="Times New Roman"/>
          <w:szCs w:val="24"/>
        </w:rPr>
      </w:pPr>
      <w:r w:rsidRPr="00894F32">
        <w:rPr>
          <w:szCs w:val="24"/>
        </w:rPr>
        <w:t>The following documents provide guidance on using the budget template:</w:t>
      </w:r>
    </w:p>
    <w:p w14:paraId="3072C8C7" w14:textId="77777777" w:rsidR="00CD2731" w:rsidRPr="00894F32" w:rsidRDefault="00052873" w:rsidP="00CC4EB5">
      <w:pPr>
        <w:numPr>
          <w:ilvl w:val="0"/>
          <w:numId w:val="47"/>
        </w:numPr>
        <w:shd w:val="clear" w:color="auto" w:fill="FFFFFF"/>
        <w:spacing w:before="100" w:beforeAutospacing="1" w:after="120"/>
        <w:rPr>
          <w:rFonts w:cs="Arial"/>
          <w:szCs w:val="24"/>
          <w:u w:val="single"/>
        </w:rPr>
      </w:pPr>
      <w:hyperlink r:id="rId123" w:history="1">
        <w:r w:rsidR="00CD2731" w:rsidRPr="00894F32">
          <w:rPr>
            <w:rFonts w:cs="Arial"/>
            <w:color w:val="0000FF"/>
            <w:szCs w:val="24"/>
            <w:u w:val="single"/>
          </w:rPr>
          <w:t>Key Features of the Budget Template</w:t>
        </w:r>
      </w:hyperlink>
    </w:p>
    <w:p w14:paraId="3E8D4E37" w14:textId="77777777" w:rsidR="00CD2731" w:rsidRPr="00894F32" w:rsidRDefault="00052873" w:rsidP="00CC4EB5">
      <w:pPr>
        <w:numPr>
          <w:ilvl w:val="0"/>
          <w:numId w:val="47"/>
        </w:numPr>
        <w:shd w:val="clear" w:color="auto" w:fill="FFFFFF"/>
        <w:spacing w:before="100" w:beforeAutospacing="1" w:after="120"/>
        <w:rPr>
          <w:rFonts w:cs="Arial"/>
          <w:szCs w:val="24"/>
          <w:u w:val="single"/>
        </w:rPr>
      </w:pPr>
      <w:hyperlink r:id="rId124" w:history="1">
        <w:r w:rsidR="00CD2731" w:rsidRPr="00894F32">
          <w:rPr>
            <w:rFonts w:cs="Arial"/>
            <w:color w:val="0000FF"/>
            <w:szCs w:val="24"/>
            <w:u w:val="single"/>
          </w:rPr>
          <w:t>Budget Template Users Guide</w:t>
        </w:r>
      </w:hyperlink>
    </w:p>
    <w:p w14:paraId="4DFE583D" w14:textId="77777777" w:rsidR="00CD2731" w:rsidRPr="00894F32" w:rsidRDefault="00052873" w:rsidP="00CC4EB5">
      <w:pPr>
        <w:numPr>
          <w:ilvl w:val="0"/>
          <w:numId w:val="47"/>
        </w:numPr>
        <w:shd w:val="clear" w:color="auto" w:fill="FFFFFF"/>
        <w:spacing w:before="100" w:beforeAutospacing="1"/>
        <w:rPr>
          <w:rFonts w:cs="Arial"/>
          <w:szCs w:val="24"/>
          <w:u w:val="single"/>
        </w:rPr>
      </w:pPr>
      <w:hyperlink r:id="rId125" w:history="1">
        <w:r w:rsidR="00CD2731" w:rsidRPr="00894F32">
          <w:rPr>
            <w:rFonts w:cs="Arial"/>
            <w:color w:val="0000FF"/>
            <w:szCs w:val="24"/>
            <w:u w:val="single"/>
          </w:rPr>
          <w:t>Budget Review Checklist</w:t>
        </w:r>
      </w:hyperlink>
      <w:r w:rsidR="00CD2731" w:rsidRPr="00894F32">
        <w:rPr>
          <w:rFonts w:cs="Arial"/>
          <w:szCs w:val="24"/>
        </w:rPr>
        <w:t xml:space="preserve"> – use this checklist to review your detailed budget and narrative justification before submission to SAMHSA.</w:t>
      </w:r>
    </w:p>
    <w:p w14:paraId="318C0835" w14:textId="77777777" w:rsidR="00CD2731" w:rsidRPr="00894F32" w:rsidRDefault="00CD2731" w:rsidP="00CD2731">
      <w:pPr>
        <w:shd w:val="clear" w:color="auto" w:fill="FFFFFF"/>
        <w:spacing w:after="180"/>
        <w:rPr>
          <w:rFonts w:ascii="Times New Roman" w:hAnsi="Times New Roman"/>
          <w:b/>
          <w:sz w:val="28"/>
          <w:szCs w:val="24"/>
        </w:rPr>
      </w:pPr>
      <w:r w:rsidRPr="00894F32">
        <w:rPr>
          <w:rFonts w:cs="Arial"/>
          <w:b/>
          <w:bCs/>
          <w:szCs w:val="24"/>
        </w:rPr>
        <w:t>Note:</w:t>
      </w:r>
      <w:r w:rsidRPr="00894F32">
        <w:rPr>
          <w:rFonts w:ascii="Times New Roman" w:hAnsi="Times New Roman"/>
          <w:b/>
          <w:bCs/>
          <w:szCs w:val="24"/>
        </w:rPr>
        <w:t> </w:t>
      </w:r>
      <w:r w:rsidRPr="00894F32">
        <w:rPr>
          <w:szCs w:val="24"/>
        </w:rPr>
        <w:t>For SAMHSA to view all of your budget data, you must convert the PDF to a non-editable format by </w:t>
      </w:r>
      <w:r w:rsidRPr="00894F32">
        <w:rPr>
          <w:rFonts w:cs="Arial"/>
          <w:b/>
          <w:bCs/>
          <w:szCs w:val="24"/>
        </w:rPr>
        <w:t>PRINTING TO PDF</w:t>
      </w:r>
      <w:r w:rsidRPr="00894F32">
        <w:rPr>
          <w:szCs w:val="24"/>
        </w:rPr>
        <w:t> before submission.</w:t>
      </w:r>
    </w:p>
    <w:p w14:paraId="5D1073DA" w14:textId="77777777" w:rsidR="00CD2731" w:rsidRPr="00894F32" w:rsidRDefault="00CD2731" w:rsidP="00CD2731">
      <w:pPr>
        <w:keepNext/>
        <w:shd w:val="clear" w:color="auto" w:fill="FFFFFF"/>
        <w:spacing w:before="360" w:after="180"/>
        <w:outlineLvl w:val="3"/>
        <w:rPr>
          <w:rFonts w:cs="Arial"/>
          <w:sz w:val="28"/>
          <w:szCs w:val="28"/>
        </w:rPr>
      </w:pPr>
      <w:r w:rsidRPr="00894F32">
        <w:rPr>
          <w:rFonts w:cs="Arial"/>
          <w:b/>
          <w:bCs/>
          <w:sz w:val="28"/>
          <w:szCs w:val="28"/>
        </w:rPr>
        <w:t xml:space="preserve">Completing the SF-424A </w:t>
      </w:r>
      <w:r w:rsidRPr="00894F32">
        <w:rPr>
          <w:rFonts w:cs="Arial"/>
          <w:sz w:val="28"/>
          <w:szCs w:val="28"/>
        </w:rPr>
        <w:t>(see Section IV)</w:t>
      </w:r>
    </w:p>
    <w:p w14:paraId="5B395FAA" w14:textId="77777777" w:rsidR="00CD2731" w:rsidRPr="00894F32" w:rsidRDefault="00CD2731" w:rsidP="07B4043B">
      <w:pPr>
        <w:keepNext/>
        <w:shd w:val="clear" w:color="auto" w:fill="FFFFFF" w:themeFill="background1"/>
        <w:spacing w:before="360" w:after="180"/>
        <w:outlineLvl w:val="3"/>
        <w:rPr>
          <w:rFonts w:cs="Arial"/>
          <w:b/>
          <w:bCs/>
          <w:sz w:val="28"/>
          <w:szCs w:val="28"/>
        </w:rPr>
      </w:pPr>
      <w:r w:rsidRPr="00894F32">
        <w:rPr>
          <w:rFonts w:cs="Arial"/>
          <w:b/>
          <w:bCs/>
          <w:sz w:val="28"/>
          <w:szCs w:val="28"/>
        </w:rPr>
        <w:t>Budget Cost Categories</w:t>
      </w:r>
    </w:p>
    <w:p w14:paraId="4317E50F" w14:textId="713941AB" w:rsidR="00CD2731" w:rsidRPr="00894F32" w:rsidRDefault="00CD2731" w:rsidP="00CD2731">
      <w:pPr>
        <w:rPr>
          <w:rFonts w:cs="Arial"/>
          <w:szCs w:val="24"/>
        </w:rPr>
      </w:pPr>
      <w:r w:rsidRPr="00894F32">
        <w:rPr>
          <w:rFonts w:cs="Arial"/>
          <w:szCs w:val="24"/>
          <w:u w:val="single"/>
        </w:rPr>
        <w:t>Personnel Costs</w:t>
      </w:r>
      <w:r w:rsidRPr="00894F32">
        <w:rPr>
          <w:rFonts w:cs="Arial"/>
          <w:szCs w:val="24"/>
        </w:rPr>
        <w:t xml:space="preserve">:  Explain personnel costs by listing each staff member  who will be working directly on the award by name (if possible), position title, percentage level of effort or proposed hours and annual salary.  Award funds may not be used to pay the salary of an individual at a rate in excess of Executive Level II or </w:t>
      </w:r>
      <w:r w:rsidRPr="00894F32">
        <w:rPr>
          <w:rFonts w:cs="Arial"/>
          <w:b/>
          <w:bCs/>
          <w:szCs w:val="24"/>
        </w:rPr>
        <w:t>$2</w:t>
      </w:r>
      <w:r w:rsidR="00EF6F49" w:rsidRPr="00894F32">
        <w:rPr>
          <w:rFonts w:cs="Arial"/>
          <w:b/>
          <w:bCs/>
          <w:szCs w:val="24"/>
        </w:rPr>
        <w:t>12</w:t>
      </w:r>
      <w:r w:rsidRPr="00894F32">
        <w:rPr>
          <w:rFonts w:cs="Arial"/>
          <w:b/>
          <w:bCs/>
          <w:szCs w:val="24"/>
        </w:rPr>
        <w:t>,</w:t>
      </w:r>
      <w:r w:rsidR="00EF6F49" w:rsidRPr="00894F32">
        <w:rPr>
          <w:rFonts w:cs="Arial"/>
          <w:b/>
          <w:bCs/>
          <w:szCs w:val="24"/>
        </w:rPr>
        <w:t>1</w:t>
      </w:r>
      <w:r w:rsidRPr="00894F32">
        <w:rPr>
          <w:rFonts w:cs="Arial"/>
          <w:b/>
          <w:bCs/>
          <w:szCs w:val="24"/>
        </w:rPr>
        <w:t>00</w:t>
      </w:r>
      <w:r w:rsidRPr="00894F32">
        <w:rPr>
          <w:rFonts w:cs="Arial"/>
          <w:szCs w:val="24"/>
        </w:rPr>
        <w:t xml:space="preserve">.  An individual's base salary, per se, is NOT constrained by the statutory provision for a limitation of salary. </w:t>
      </w:r>
      <w:r w:rsidR="003D5A11" w:rsidRPr="00894F32">
        <w:rPr>
          <w:rFonts w:cs="Arial"/>
          <w:szCs w:val="24"/>
        </w:rPr>
        <w:t xml:space="preserve"> </w:t>
      </w:r>
      <w:r w:rsidRPr="00894F32">
        <w:rPr>
          <w:rFonts w:cs="Arial"/>
          <w:szCs w:val="24"/>
        </w:rPr>
        <w:t>The rate limitation simply limits the amount that may be awarded and charged to SAMHSA awards and cooperative agreements.  The salary limitation does not apply to consultants but does apply to all subawards and subcontracts.</w:t>
      </w:r>
    </w:p>
    <w:p w14:paraId="06BB444C" w14:textId="77777777" w:rsidR="00CD2731" w:rsidRPr="00894F32" w:rsidRDefault="00CD2731" w:rsidP="00CD2731">
      <w:pPr>
        <w:rPr>
          <w:rFonts w:cs="Arial"/>
          <w:szCs w:val="24"/>
        </w:rPr>
      </w:pPr>
      <w:r w:rsidRPr="00894F32">
        <w:rPr>
          <w:rFonts w:cs="Arial"/>
          <w:b/>
          <w:bCs/>
          <w:szCs w:val="24"/>
        </w:rPr>
        <w:t>Note</w:t>
      </w:r>
      <w:r w:rsidRPr="00894F32">
        <w:rPr>
          <w:rFonts w:cs="Arial"/>
          <w:szCs w:val="24"/>
        </w:rPr>
        <w:t xml:space="preserve">:  If an organization is selected for  an award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w:t>
      </w:r>
      <w:r w:rsidRPr="00894F32">
        <w:rPr>
          <w:rFonts w:cs="Arial"/>
          <w:szCs w:val="24"/>
        </w:rPr>
        <w:lastRenderedPageBreak/>
        <w:t>liable for any costs incurred or pay for salaries of a Key Personnel that is not approved or deemed not qualified for  the  program.</w:t>
      </w:r>
    </w:p>
    <w:p w14:paraId="5937D4E6" w14:textId="622F2B27" w:rsidR="00CD2731" w:rsidRPr="00894F32" w:rsidRDefault="00CD2731" w:rsidP="00CD2731">
      <w:pPr>
        <w:rPr>
          <w:rFonts w:cs="Arial"/>
        </w:rPr>
      </w:pPr>
      <w:r w:rsidRPr="00894F32">
        <w:rPr>
          <w:rFonts w:cs="Arial"/>
          <w:u w:val="single"/>
        </w:rPr>
        <w:t>Fringe Benefits</w:t>
      </w:r>
      <w:r w:rsidRPr="00894F32">
        <w:rPr>
          <w:rFonts w:cs="Arial"/>
        </w:rPr>
        <w:t xml:space="preserve">: Fringe benefits typically include items, such as health insurance, taxes, unemployment insurance, life insurance, retirement plans, tuition reimbursement and paid absences. </w:t>
      </w:r>
      <w:r w:rsidR="003D5A11" w:rsidRPr="00894F32">
        <w:rPr>
          <w:rFonts w:cs="Arial"/>
        </w:rPr>
        <w:t xml:space="preserve"> </w:t>
      </w:r>
      <w:r w:rsidRPr="00894F32">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4DEF6BB9" w14:textId="469770B4" w:rsidR="00CD2731" w:rsidRPr="00894F32" w:rsidRDefault="00CD2731" w:rsidP="00CD2731">
      <w:pPr>
        <w:rPr>
          <w:rFonts w:cs="Arial"/>
        </w:rPr>
      </w:pPr>
      <w:r w:rsidRPr="00894F32">
        <w:rPr>
          <w:rFonts w:cs="Arial"/>
          <w:u w:val="single"/>
        </w:rPr>
        <w:t>Travel</w:t>
      </w:r>
      <w:r w:rsidRPr="00894F32">
        <w:rPr>
          <w:rFonts w:cs="Arial"/>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w:t>
      </w:r>
      <w:r w:rsidR="003D5A11" w:rsidRPr="00894F32">
        <w:rPr>
          <w:rFonts w:cs="Arial"/>
        </w:rPr>
        <w:t xml:space="preserve"> </w:t>
      </w:r>
      <w:r w:rsidRPr="00894F32">
        <w:rPr>
          <w:rFonts w:cs="Arial"/>
        </w:rPr>
        <w:t xml:space="preserve"> Name the traveler(s) if possible, describe the purpose of the travel, provide number of trips involved, the destinations, and the number of individuals for whom funds are requested.</w:t>
      </w:r>
    </w:p>
    <w:p w14:paraId="75046ED2" w14:textId="77777777" w:rsidR="00CD2731" w:rsidRPr="00894F32" w:rsidRDefault="00CD2731" w:rsidP="00CD2731">
      <w:pPr>
        <w:rPr>
          <w:rFonts w:cs="Arial"/>
          <w:szCs w:val="24"/>
        </w:rPr>
      </w:pPr>
      <w:r w:rsidRPr="00894F32">
        <w:rPr>
          <w:rFonts w:cs="Arial"/>
          <w:szCs w:val="24"/>
          <w:u w:val="single"/>
        </w:rPr>
        <w:t>Equipment</w:t>
      </w:r>
      <w:r w:rsidRPr="00894F32">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894F32">
        <w:rPr>
          <w:rFonts w:cs="Arial"/>
          <w:szCs w:val="24"/>
        </w:rPr>
        <w:br/>
      </w:r>
      <w:r w:rsidRPr="00894F32">
        <w:rPr>
          <w:rFonts w:cs="Arial"/>
          <w:szCs w:val="24"/>
        </w:rPr>
        <w:br/>
      </w:r>
      <w:r w:rsidRPr="00894F32">
        <w:rPr>
          <w:rFonts w:cs="Arial"/>
          <w:u w:val="single"/>
        </w:rPr>
        <w:t>Supplies</w:t>
      </w:r>
      <w:r w:rsidRPr="00894F32">
        <w:rPr>
          <w:rFonts w:cs="Arial"/>
        </w:rPr>
        <w:t>:  Include the programmatic items necessary to implement the proposed project  (e.g., examination gloves, etc.).  Conversely, general office supplies (e.g., paper, pencils, etc.) should be recovered through a federally-approved indirect cost rate or de minimis rate.</w:t>
      </w:r>
    </w:p>
    <w:p w14:paraId="461C6D98" w14:textId="77777777" w:rsidR="00CD2731" w:rsidRPr="00894F32" w:rsidRDefault="00CD2731" w:rsidP="00CD2731">
      <w:pPr>
        <w:rPr>
          <w:rFonts w:cs="Arial"/>
          <w:szCs w:val="24"/>
        </w:rPr>
      </w:pPr>
      <w:r w:rsidRPr="00894F32">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4BA52B12" w14:textId="68791C6A" w:rsidR="00CD2731" w:rsidRPr="00894F32" w:rsidRDefault="00CD2731" w:rsidP="00CD2731">
      <w:pPr>
        <w:rPr>
          <w:rFonts w:cs="Arial"/>
        </w:rPr>
      </w:pPr>
      <w:r w:rsidRPr="00894F32">
        <w:rPr>
          <w:rFonts w:cs="Arial"/>
          <w:u w:val="single"/>
        </w:rPr>
        <w:t>Vendor Contracts/Subawards &amp; Subcontracts/Consortiums/Consultants</w:t>
      </w:r>
      <w:r w:rsidRPr="00894F32">
        <w:rPr>
          <w:rFonts w:cs="Arial"/>
        </w:rPr>
        <w:t xml:space="preserve">: Provide a clear explanation as to the purpose, the basis for how costs were estimated, and the specific deliverables. </w:t>
      </w:r>
      <w:r w:rsidR="003D5A11" w:rsidRPr="00894F32">
        <w:rPr>
          <w:rFonts w:cs="Arial"/>
        </w:rPr>
        <w:t xml:space="preserve"> </w:t>
      </w:r>
      <w:r w:rsidRPr="00894F32">
        <w:rPr>
          <w:rFonts w:cs="Arial"/>
        </w:rPr>
        <w:t>You are responsible for ensuring that your organization has adequate procurement and merit review systems with fully developed written procedures for awarding and monitoring vendor contracts and subawards/subcontracts, respectively.</w:t>
      </w:r>
      <w:r w:rsidR="003D5A11" w:rsidRPr="00894F32">
        <w:rPr>
          <w:rFonts w:cs="Arial"/>
        </w:rPr>
        <w:t xml:space="preserve"> </w:t>
      </w:r>
      <w:r w:rsidRPr="00894F32">
        <w:rPr>
          <w:rFonts w:cs="Arial"/>
        </w:rPr>
        <w:t xml:space="preserve"> Recipients must notify potential subrecipients to register in SAM and provide the recipient with their UEI number (see 2 CFR part 25). </w:t>
      </w:r>
      <w:r w:rsidR="003D5A11" w:rsidRPr="00894F32">
        <w:rPr>
          <w:rFonts w:cs="Arial"/>
        </w:rPr>
        <w:t xml:space="preserve"> </w:t>
      </w:r>
      <w:r w:rsidRPr="00894F32">
        <w:rPr>
          <w:rFonts w:cs="Arial"/>
        </w:rPr>
        <w:t xml:space="preserve">For consultant services, list the total costs for all consultant services. </w:t>
      </w:r>
      <w:r w:rsidR="003D5A11" w:rsidRPr="00894F32">
        <w:rPr>
          <w:rFonts w:cs="Arial"/>
        </w:rPr>
        <w:t xml:space="preserve"> </w:t>
      </w:r>
      <w:r w:rsidRPr="00894F32">
        <w:rPr>
          <w:rFonts w:cs="Arial"/>
        </w:rPr>
        <w:t>In the budget narrative, identify each consultant, the services he/she will perform, total number of days, travel costs, and total estimated costs.</w:t>
      </w:r>
    </w:p>
    <w:p w14:paraId="1A723CFD" w14:textId="77777777" w:rsidR="00CD2731" w:rsidRPr="00894F32" w:rsidRDefault="00CD2731" w:rsidP="00CD2731">
      <w:pPr>
        <w:rPr>
          <w:rFonts w:cs="Arial"/>
        </w:rPr>
      </w:pPr>
      <w:r w:rsidRPr="00894F32">
        <w:rPr>
          <w:rFonts w:cs="Arial"/>
          <w:b/>
          <w:bCs/>
        </w:rPr>
        <w:lastRenderedPageBreak/>
        <w:t>Note:</w:t>
      </w:r>
      <w:r w:rsidRPr="00894F32">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2B9A7B85" w14:textId="77777777" w:rsidR="00CD2731" w:rsidRPr="00894F32" w:rsidRDefault="00CD2731" w:rsidP="00CD2731">
      <w:pPr>
        <w:rPr>
          <w:rFonts w:cs="Arial"/>
        </w:rPr>
      </w:pPr>
      <w:r w:rsidRPr="00894F32">
        <w:rPr>
          <w:rFonts w:cs="Arial"/>
          <w:u w:val="single"/>
        </w:rPr>
        <w:t>Other</w:t>
      </w:r>
      <w:r w:rsidRPr="00894F32">
        <w:rPr>
          <w:rFonts w:cs="Arial"/>
        </w:rPr>
        <w:t>: Include all costs that do not fit into any other category and provide an explanation of each cost in this category (e.g., provider licenses, dedicated space rental, etc.).</w:t>
      </w:r>
    </w:p>
    <w:p w14:paraId="60816D57" w14:textId="0943F949" w:rsidR="00CD2731" w:rsidRPr="00894F32" w:rsidRDefault="00CD2731" w:rsidP="00CD2731">
      <w:pPr>
        <w:rPr>
          <w:rFonts w:cs="Arial"/>
        </w:rPr>
      </w:pPr>
      <w:r w:rsidRPr="00894F32">
        <w:rPr>
          <w:rFonts w:eastAsia="Arial" w:cs="Arial"/>
          <w:szCs w:val="24"/>
          <w:u w:val="single"/>
        </w:rPr>
        <w:t>Indirect Costs</w:t>
      </w:r>
      <w:r w:rsidRPr="00894F32">
        <w:rPr>
          <w:rFonts w:eastAsia="Arial"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w:t>
      </w:r>
      <w:r w:rsidR="003D5A11" w:rsidRPr="00894F32">
        <w:rPr>
          <w:rFonts w:eastAsia="Arial" w:cs="Arial"/>
          <w:szCs w:val="24"/>
        </w:rPr>
        <w:t xml:space="preserve"> </w:t>
      </w:r>
      <w:r w:rsidRPr="00894F32">
        <w:rPr>
          <w:rFonts w:eastAsia="Arial" w:cs="Arial"/>
          <w:szCs w:val="24"/>
        </w:rPr>
        <w:t xml:space="preserve">For some institutions, the term “facilities and administration” (F&amp;A) is used to denote indirect costs. </w:t>
      </w:r>
    </w:p>
    <w:p w14:paraId="604C7C25" w14:textId="77777777" w:rsidR="00CD2731" w:rsidRPr="00894F32" w:rsidRDefault="00CD2731" w:rsidP="00CD2731">
      <w:r w:rsidRPr="00894F32">
        <w:rPr>
          <w:rFonts w:eastAsia="Arial" w:cs="Arial"/>
          <w:i/>
          <w:iCs/>
          <w:szCs w:val="24"/>
        </w:rPr>
        <w:t>Applicants may request full indirect costs, subject to statutory and regulatory limitations.</w:t>
      </w:r>
    </w:p>
    <w:p w14:paraId="7143739A" w14:textId="0FBF12C8" w:rsidR="00CD2731" w:rsidRPr="00894F32" w:rsidRDefault="00CD2731" w:rsidP="00CD2731">
      <w:r w:rsidRPr="00894F32">
        <w:rPr>
          <w:rFonts w:eastAsia="Arial" w:cs="Arial"/>
          <w:szCs w:val="24"/>
        </w:rPr>
        <w:t>Applicants may request full indirect costs, subject to statutory and regulatory limitations, and submission of an approved Negotiated Indirect Cost Rate Agreement (NICRA) established by the cognizant Federal agency (typically the agency that provides the most funds).</w:t>
      </w:r>
      <w:r w:rsidR="003D5A11" w:rsidRPr="00894F32">
        <w:rPr>
          <w:rFonts w:eastAsia="Arial" w:cs="Arial"/>
          <w:szCs w:val="24"/>
        </w:rPr>
        <w:t xml:space="preserve"> </w:t>
      </w:r>
      <w:r w:rsidRPr="00894F32">
        <w:rPr>
          <w:rFonts w:eastAsia="Arial" w:cs="Arial"/>
          <w:szCs w:val="24"/>
        </w:rPr>
        <w:t xml:space="preserve"> If indirect costs are claimed, a copy of the NICRA must be submitted with the application.  If unable to obtain a NICRA from the cognizant agency at the time of application, the applicant may elect to recover indirect costs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43B6C4D2" w14:textId="77777777" w:rsidR="00CD2731" w:rsidRPr="00894F32" w:rsidRDefault="00CD2731" w:rsidP="00CD2731">
      <w:r w:rsidRPr="00894F32">
        <w:rPr>
          <w:rFonts w:eastAsia="Arial" w:cs="Arial"/>
          <w:i/>
          <w:iCs/>
          <w:szCs w:val="24"/>
        </w:rPr>
        <w:t>Applicants may elect a 10% de minimis indirect cost rate, subject to statutory and regulatory limitations</w:t>
      </w:r>
      <w:r w:rsidRPr="00894F32">
        <w:rPr>
          <w:rFonts w:eastAsia="Arial" w:cs="Arial"/>
          <w:szCs w:val="24"/>
        </w:rPr>
        <w:t xml:space="preserve">.        </w:t>
      </w:r>
    </w:p>
    <w:p w14:paraId="55A97917" w14:textId="77777777" w:rsidR="00CD2731" w:rsidRPr="00894F32" w:rsidRDefault="00CD2731" w:rsidP="00CD2731">
      <w:r w:rsidRPr="00894F32">
        <w:rPr>
          <w:rFonts w:eastAsia="Arial" w:cs="Arial"/>
          <w:szCs w:val="24"/>
        </w:rPr>
        <w:t>Applicants who cannot obtain a NICRA from their cognizant Federal agency at the time of application may elect a 10% de minimis rate, subject to statutory and regulatory limitations.</w:t>
      </w:r>
    </w:p>
    <w:p w14:paraId="61974829" w14:textId="77777777" w:rsidR="00CD2731" w:rsidRPr="00894F32" w:rsidRDefault="00CD2731" w:rsidP="00CD2731">
      <w:r w:rsidRPr="00894F32">
        <w:rPr>
          <w:rFonts w:eastAsia="Arial" w:cs="Arial"/>
          <w:szCs w:val="24"/>
        </w:rPr>
        <w:t xml:space="preserve">The 10% </w:t>
      </w:r>
      <w:r w:rsidRPr="00894F32">
        <w:rPr>
          <w:rFonts w:eastAsia="Arial" w:cs="Arial"/>
          <w:i/>
          <w:iCs/>
          <w:szCs w:val="24"/>
        </w:rPr>
        <w:t>de minimis</w:t>
      </w:r>
      <w:r w:rsidRPr="00894F32">
        <w:rPr>
          <w:rFonts w:eastAsia="Arial" w:cs="Arial"/>
          <w:szCs w:val="24"/>
        </w:rPr>
        <w:t xml:space="preserve"> rate may be used indefinitely and should be applied to Modified Total Direct Costs (MTDC).  MTDC means all direct salaries and wages, applicable </w:t>
      </w:r>
      <w:r w:rsidRPr="00894F32">
        <w:rPr>
          <w:rFonts w:eastAsia="Arial" w:cs="Arial"/>
          <w:szCs w:val="24"/>
        </w:rPr>
        <w:lastRenderedPageBreak/>
        <w:t xml:space="preserve">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00894F32">
        <w:rPr>
          <w:rFonts w:eastAsia="Arial" w:cs="Arial"/>
          <w:i/>
          <w:iCs/>
          <w:szCs w:val="24"/>
        </w:rPr>
        <w:t>de minimis</w:t>
      </w:r>
      <w:r w:rsidRPr="00894F32">
        <w:rPr>
          <w:rFonts w:eastAsia="Arial" w:cs="Arial"/>
          <w:szCs w:val="24"/>
        </w:rPr>
        <w:t xml:space="preserve"> rate must be applied to all existing awards.  If the cognizant agency issues a NICRA subsequent to the award, the negotiated rate may </w:t>
      </w:r>
      <w:r w:rsidRPr="00894F32">
        <w:rPr>
          <w:rFonts w:eastAsia="Arial" w:cs="Arial"/>
          <w:i/>
          <w:iCs/>
          <w:szCs w:val="24"/>
        </w:rPr>
        <w:t>not</w:t>
      </w:r>
      <w:r w:rsidRPr="00894F32">
        <w:rPr>
          <w:rFonts w:eastAsia="Arial" w:cs="Arial"/>
          <w:szCs w:val="24"/>
        </w:rPr>
        <w:t xml:space="preserve"> be retroactively applied.</w:t>
      </w:r>
    </w:p>
    <w:p w14:paraId="03B840D0" w14:textId="77777777" w:rsidR="00CD2731" w:rsidRDefault="00CD2731" w:rsidP="00CD2731">
      <w:pPr>
        <w:rPr>
          <w:szCs w:val="24"/>
        </w:rPr>
      </w:pPr>
      <w:r w:rsidRPr="00894F32">
        <w:rPr>
          <w:rFonts w:eastAsia="Arial" w:cs="Arial"/>
          <w:i/>
          <w:iCs/>
          <w:szCs w:val="24"/>
        </w:rPr>
        <w:t>Waived Indirect Costs</w:t>
      </w:r>
      <w:r w:rsidRPr="00894F32">
        <w:rPr>
          <w:rFonts w:eastAsia="Arial" w:cs="Arial"/>
          <w:szCs w:val="24"/>
        </w:rPr>
        <w:t xml:space="preserve"> – An applicant may elect </w:t>
      </w:r>
      <w:r w:rsidRPr="00894F32">
        <w:rPr>
          <w:rFonts w:eastAsia="Arial" w:cs="Arial"/>
          <w:i/>
          <w:iCs/>
          <w:szCs w:val="24"/>
        </w:rPr>
        <w:t>not</w:t>
      </w:r>
      <w:r w:rsidRPr="00894F32">
        <w:rPr>
          <w:rFonts w:eastAsia="Arial" w:cs="Arial"/>
          <w:szCs w:val="24"/>
        </w:rPr>
        <w:t xml:space="preserve"> to request recovery of indirect costs.  If so, the applicant should write </w:t>
      </w:r>
      <w:r w:rsidRPr="00894F32">
        <w:rPr>
          <w:rFonts w:eastAsia="Arial" w:cs="Arial"/>
          <w:i/>
          <w:iCs/>
          <w:szCs w:val="24"/>
        </w:rPr>
        <w:t>None Requested</w:t>
      </w:r>
      <w:r w:rsidRPr="00894F32">
        <w:rPr>
          <w:rFonts w:eastAsia="Arial" w:cs="Arial"/>
          <w:szCs w:val="24"/>
        </w:rPr>
        <w:t xml:space="preserve"> in the same space allotted for Item J of the budget sheet.</w:t>
      </w:r>
    </w:p>
    <w:p w14:paraId="4E9B1EF6" w14:textId="77777777" w:rsidR="00CD2731" w:rsidRPr="00E5079E" w:rsidRDefault="00CD2731" w:rsidP="00CD2731">
      <w:pPr>
        <w:widowControl w:val="0"/>
        <w:tabs>
          <w:tab w:val="left" w:pos="720"/>
        </w:tabs>
        <w:spacing w:after="120"/>
        <w:jc w:val="center"/>
        <w:outlineLvl w:val="0"/>
        <w:rPr>
          <w:rFonts w:cs="Arial"/>
          <w:b/>
          <w:bCs/>
          <w:kern w:val="32"/>
          <w:sz w:val="32"/>
          <w:szCs w:val="32"/>
        </w:rPr>
      </w:pPr>
    </w:p>
    <w:p w14:paraId="2FFFB46F" w14:textId="77777777" w:rsidR="00CD2731" w:rsidRPr="00E5079E" w:rsidRDefault="00CD2731" w:rsidP="00CD2731">
      <w:pPr>
        <w:widowControl w:val="0"/>
        <w:tabs>
          <w:tab w:val="left" w:pos="720"/>
        </w:tabs>
        <w:spacing w:after="120"/>
        <w:jc w:val="center"/>
        <w:outlineLvl w:val="0"/>
        <w:rPr>
          <w:rFonts w:cs="Arial"/>
          <w:b/>
          <w:bCs/>
          <w:kern w:val="32"/>
          <w:sz w:val="32"/>
          <w:szCs w:val="32"/>
        </w:rPr>
      </w:pPr>
    </w:p>
    <w:p w14:paraId="7FB9E3D5" w14:textId="77777777" w:rsidR="00CD2731" w:rsidRPr="00E5079E" w:rsidRDefault="00CD2731" w:rsidP="00CD2731"/>
    <w:p w14:paraId="19665698" w14:textId="77777777" w:rsidR="00CD2731" w:rsidRPr="00A27E21" w:rsidRDefault="00CD2731" w:rsidP="00CD2731"/>
    <w:p w14:paraId="0614D492" w14:textId="77777777" w:rsidR="00CD2731" w:rsidRPr="00A22E7F" w:rsidRDefault="00CD2731" w:rsidP="00CD2731"/>
    <w:bookmarkEnd w:id="202"/>
    <w:bookmarkEnd w:id="203"/>
    <w:bookmarkEnd w:id="204"/>
    <w:bookmarkEnd w:id="205"/>
    <w:bookmarkEnd w:id="219"/>
    <w:bookmarkEnd w:id="220"/>
    <w:bookmarkEnd w:id="320"/>
    <w:bookmarkEnd w:id="376"/>
    <w:bookmarkEnd w:id="397"/>
    <w:bookmarkEnd w:id="406"/>
    <w:bookmarkEnd w:id="408"/>
    <w:p w14:paraId="03251144" w14:textId="77777777" w:rsidR="00CD2731" w:rsidRPr="00CD2731" w:rsidRDefault="00CD2731" w:rsidP="00CD2731"/>
    <w:sectPr w:rsidR="00CD2731" w:rsidRPr="00CD2731" w:rsidSect="008C0EE9">
      <w:footerReference w:type="default" r:id="rId126"/>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13621" w14:textId="77777777" w:rsidR="008F2CC8" w:rsidRDefault="008F2CC8">
      <w:r>
        <w:separator/>
      </w:r>
    </w:p>
    <w:p w14:paraId="003662F0" w14:textId="77777777" w:rsidR="008F2CC8" w:rsidRDefault="008F2CC8"/>
  </w:endnote>
  <w:endnote w:type="continuationSeparator" w:id="0">
    <w:p w14:paraId="248D1A64" w14:textId="77777777" w:rsidR="008F2CC8" w:rsidRDefault="008F2CC8">
      <w:r>
        <w:continuationSeparator/>
      </w:r>
    </w:p>
    <w:p w14:paraId="543A2879" w14:textId="77777777" w:rsidR="008F2CC8" w:rsidRDefault="008F2CC8"/>
  </w:endnote>
  <w:endnote w:type="continuationNotice" w:id="1">
    <w:p w14:paraId="779AFDE2" w14:textId="77777777" w:rsidR="008F2CC8" w:rsidRDefault="008F2C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2A0E0" w14:textId="7B7D9942" w:rsidR="00015470" w:rsidRDefault="00015470">
    <w:pPr>
      <w:pStyle w:val="Footer"/>
      <w:jc w:val="center"/>
    </w:pPr>
    <w:r>
      <w:fldChar w:fldCharType="begin"/>
    </w:r>
    <w:r>
      <w:instrText xml:space="preserve"> PAGE   \* MERGEFORMAT </w:instrText>
    </w:r>
    <w:r>
      <w:fldChar w:fldCharType="separate"/>
    </w:r>
    <w:r>
      <w:rPr>
        <w:noProof/>
      </w:rPr>
      <w:t>73</w:t>
    </w:r>
    <w:r>
      <w:rPr>
        <w:noProof/>
      </w:rPr>
      <w:fldChar w:fldCharType="end"/>
    </w:r>
  </w:p>
  <w:p w14:paraId="31028825" w14:textId="77777777" w:rsidR="00015470" w:rsidRDefault="00015470">
    <w:pPr>
      <w:pStyle w:val="Footer"/>
    </w:pPr>
  </w:p>
  <w:p w14:paraId="0B61CD3A" w14:textId="77777777" w:rsidR="00015470" w:rsidRDefault="000154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F48FC" w14:textId="77777777" w:rsidR="008F2CC8" w:rsidRDefault="008F2CC8">
      <w:r>
        <w:separator/>
      </w:r>
    </w:p>
    <w:p w14:paraId="684FA8B0" w14:textId="77777777" w:rsidR="008F2CC8" w:rsidRDefault="008F2CC8"/>
  </w:footnote>
  <w:footnote w:type="continuationSeparator" w:id="0">
    <w:p w14:paraId="59B5327B" w14:textId="77777777" w:rsidR="008F2CC8" w:rsidRDefault="008F2CC8">
      <w:r>
        <w:continuationSeparator/>
      </w:r>
    </w:p>
    <w:p w14:paraId="175E70E1" w14:textId="77777777" w:rsidR="008F2CC8" w:rsidRDefault="008F2CC8"/>
  </w:footnote>
  <w:footnote w:type="continuationNotice" w:id="1">
    <w:p w14:paraId="7F764C7D" w14:textId="77777777" w:rsidR="008F2CC8" w:rsidRDefault="008F2CC8">
      <w:pPr>
        <w:spacing w:after="0"/>
      </w:pPr>
    </w:p>
  </w:footnote>
  <w:footnote w:id="2">
    <w:p w14:paraId="7E8E907E" w14:textId="77777777" w:rsidR="00DC441F" w:rsidRDefault="00DC441F" w:rsidP="00DC441F">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3">
    <w:p w14:paraId="10EBBA5E" w14:textId="77777777" w:rsidR="007C59D8" w:rsidRDefault="007C59D8" w:rsidP="007C59D8">
      <w:pPr>
        <w:pStyle w:val="FootnoteText"/>
      </w:pPr>
      <w:r>
        <w:rPr>
          <w:rStyle w:val="FootnoteReference"/>
        </w:rPr>
        <w:footnoteRef/>
      </w:r>
      <w:r>
        <w:t xml:space="preserve"> </w:t>
      </w:r>
      <w:hyperlink r:id="rId2" w:history="1">
        <w:r>
          <w:rPr>
            <w:rStyle w:val="Hyperlink"/>
          </w:rPr>
          <w:t>https://ncsacw.samhsa.gov/userfiles/files/SAMHSA_Trauma.pdf</w:t>
        </w:r>
      </w:hyperlink>
    </w:p>
  </w:footnote>
  <w:footnote w:id="4">
    <w:p w14:paraId="2B43C166" w14:textId="77777777" w:rsidR="00A6440B" w:rsidRDefault="00A6440B" w:rsidP="00A6440B">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5">
    <w:p w14:paraId="615F3EFE" w14:textId="77777777" w:rsidR="00A6440B" w:rsidRDefault="00A6440B" w:rsidP="00A6440B">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1E00876B" w14:textId="77777777" w:rsidR="00A6440B" w:rsidRDefault="00A6440B" w:rsidP="00A6440B">
      <w:pPr>
        <w:pStyle w:val="FootnoteText"/>
      </w:pPr>
    </w:p>
  </w:footnote>
  <w:footnote w:id="6">
    <w:p w14:paraId="62AA9F73" w14:textId="77777777" w:rsidR="008D03FA" w:rsidRPr="00CE15C3" w:rsidRDefault="008D03FA" w:rsidP="008D03FA">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B886E58"/>
    <w:lvl w:ilvl="0">
      <w:start w:val="1"/>
      <w:numFmt w:val="bullet"/>
      <w:pStyle w:val="ListBullet"/>
      <w:lvlText w:val="•"/>
      <w:lvlJc w:val="left"/>
      <w:pPr>
        <w:tabs>
          <w:tab w:val="num" w:pos="5580"/>
        </w:tabs>
        <w:ind w:left="558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0000402"/>
    <w:multiLevelType w:val="multilevel"/>
    <w:tmpl w:val="95F42572"/>
    <w:lvl w:ilvl="0">
      <w:start w:val="1"/>
      <w:numFmt w:val="bullet"/>
      <w:lvlText w:val=""/>
      <w:lvlJc w:val="left"/>
      <w:pPr>
        <w:ind w:left="847" w:hanging="369"/>
      </w:pPr>
      <w:rPr>
        <w:rFonts w:ascii="Symbol" w:hAnsi="Symbol" w:hint="default"/>
        <w:b w:val="0"/>
        <w:bCs w:val="0"/>
        <w:i w:val="0"/>
        <w:iCs w:val="0"/>
        <w:w w:val="100"/>
        <w:sz w:val="24"/>
        <w:szCs w:val="24"/>
      </w:rPr>
    </w:lvl>
    <w:lvl w:ilvl="1">
      <w:numFmt w:val="bullet"/>
      <w:lvlText w:val=""/>
      <w:lvlJc w:val="left"/>
      <w:pPr>
        <w:ind w:left="1568" w:hanging="369"/>
      </w:pPr>
      <w:rPr>
        <w:rFonts w:ascii="Wingdings" w:hAnsi="Wingdings" w:cs="Wingdings"/>
        <w:b w:val="0"/>
        <w:bCs w:val="0"/>
        <w:i w:val="0"/>
        <w:iCs w:val="0"/>
        <w:w w:val="100"/>
        <w:sz w:val="24"/>
        <w:szCs w:val="24"/>
      </w:rPr>
    </w:lvl>
    <w:lvl w:ilvl="2">
      <w:numFmt w:val="bullet"/>
      <w:lvlText w:val="•"/>
      <w:lvlJc w:val="left"/>
      <w:pPr>
        <w:ind w:left="2428" w:hanging="369"/>
      </w:pPr>
    </w:lvl>
    <w:lvl w:ilvl="3">
      <w:numFmt w:val="bullet"/>
      <w:lvlText w:val="•"/>
      <w:lvlJc w:val="left"/>
      <w:pPr>
        <w:ind w:left="3297" w:hanging="369"/>
      </w:pPr>
    </w:lvl>
    <w:lvl w:ilvl="4">
      <w:numFmt w:val="bullet"/>
      <w:lvlText w:val="•"/>
      <w:lvlJc w:val="left"/>
      <w:pPr>
        <w:ind w:left="4166" w:hanging="369"/>
      </w:pPr>
    </w:lvl>
    <w:lvl w:ilvl="5">
      <w:numFmt w:val="bullet"/>
      <w:lvlText w:val="•"/>
      <w:lvlJc w:val="left"/>
      <w:pPr>
        <w:ind w:left="5035" w:hanging="369"/>
      </w:pPr>
    </w:lvl>
    <w:lvl w:ilvl="6">
      <w:numFmt w:val="bullet"/>
      <w:lvlText w:val="•"/>
      <w:lvlJc w:val="left"/>
      <w:pPr>
        <w:ind w:left="5904" w:hanging="369"/>
      </w:pPr>
    </w:lvl>
    <w:lvl w:ilvl="7">
      <w:numFmt w:val="bullet"/>
      <w:lvlText w:val="•"/>
      <w:lvlJc w:val="left"/>
      <w:pPr>
        <w:ind w:left="6773" w:hanging="369"/>
      </w:pPr>
    </w:lvl>
    <w:lvl w:ilvl="8">
      <w:numFmt w:val="bullet"/>
      <w:lvlText w:val="•"/>
      <w:lvlJc w:val="left"/>
      <w:pPr>
        <w:ind w:left="7642" w:hanging="369"/>
      </w:pPr>
    </w:lvl>
  </w:abstractNum>
  <w:abstractNum w:abstractNumId="2" w15:restartNumberingAfterBreak="0">
    <w:nsid w:val="00000403"/>
    <w:multiLevelType w:val="multilevel"/>
    <w:tmpl w:val="3E76BB54"/>
    <w:lvl w:ilvl="0">
      <w:start w:val="1"/>
      <w:numFmt w:val="bullet"/>
      <w:lvlText w:val=""/>
      <w:lvlJc w:val="left"/>
      <w:pPr>
        <w:ind w:left="927" w:hanging="369"/>
      </w:pPr>
      <w:rPr>
        <w:rFonts w:ascii="Symbol" w:hAnsi="Symbol" w:hint="default"/>
        <w:b w:val="0"/>
        <w:bCs w:val="0"/>
        <w:i w:val="0"/>
        <w:iCs w:val="0"/>
        <w:w w:val="100"/>
        <w:sz w:val="24"/>
        <w:szCs w:val="24"/>
      </w:rPr>
    </w:lvl>
    <w:lvl w:ilvl="1">
      <w:numFmt w:val="bullet"/>
      <w:lvlText w:val=""/>
      <w:lvlJc w:val="left"/>
      <w:pPr>
        <w:ind w:left="1648" w:hanging="369"/>
      </w:pPr>
      <w:rPr>
        <w:rFonts w:ascii="Wingdings" w:hAnsi="Wingdings" w:cs="Wingdings"/>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3" w15:restartNumberingAfterBreak="0">
    <w:nsid w:val="0034058E"/>
    <w:multiLevelType w:val="hybridMultilevel"/>
    <w:tmpl w:val="5CCC923C"/>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4"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B432A3"/>
    <w:multiLevelType w:val="hybridMultilevel"/>
    <w:tmpl w:val="E2707406"/>
    <w:lvl w:ilvl="0" w:tplc="ED6E535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994E5F"/>
    <w:multiLevelType w:val="hybridMultilevel"/>
    <w:tmpl w:val="ACA27762"/>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3DB78B1"/>
    <w:multiLevelType w:val="hybridMultilevel"/>
    <w:tmpl w:val="D9CE5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541C6D"/>
    <w:multiLevelType w:val="hybridMultilevel"/>
    <w:tmpl w:val="85348B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2B7A05"/>
    <w:multiLevelType w:val="multilevel"/>
    <w:tmpl w:val="AD148A1A"/>
    <w:lvl w:ilvl="0">
      <w:start w:val="1"/>
      <w:numFmt w:val="bullet"/>
      <w:lvlText w:val=""/>
      <w:lvlJc w:val="left"/>
      <w:pPr>
        <w:ind w:left="847" w:hanging="369"/>
      </w:pPr>
      <w:rPr>
        <w:rFonts w:ascii="Symbol" w:hAnsi="Symbol" w:hint="default"/>
        <w:b w:val="0"/>
        <w:bCs w:val="0"/>
        <w:i w:val="0"/>
        <w:iCs w:val="0"/>
        <w:w w:val="100"/>
        <w:sz w:val="24"/>
        <w:szCs w:val="24"/>
      </w:rPr>
    </w:lvl>
    <w:lvl w:ilvl="1">
      <w:start w:val="1"/>
      <w:numFmt w:val="bullet"/>
      <w:lvlText w:val="o"/>
      <w:lvlJc w:val="left"/>
      <w:pPr>
        <w:ind w:left="1568" w:hanging="369"/>
      </w:pPr>
      <w:rPr>
        <w:rFonts w:ascii="Courier New" w:hAnsi="Courier New" w:cs="Courier New" w:hint="default"/>
        <w:b w:val="0"/>
        <w:bCs w:val="0"/>
        <w:i w:val="0"/>
        <w:iCs w:val="0"/>
        <w:w w:val="100"/>
        <w:sz w:val="24"/>
        <w:szCs w:val="24"/>
      </w:rPr>
    </w:lvl>
    <w:lvl w:ilvl="2">
      <w:numFmt w:val="bullet"/>
      <w:lvlText w:val="•"/>
      <w:lvlJc w:val="left"/>
      <w:pPr>
        <w:ind w:left="2428" w:hanging="369"/>
      </w:pPr>
    </w:lvl>
    <w:lvl w:ilvl="3">
      <w:numFmt w:val="bullet"/>
      <w:lvlText w:val="•"/>
      <w:lvlJc w:val="left"/>
      <w:pPr>
        <w:ind w:left="3297" w:hanging="369"/>
      </w:pPr>
    </w:lvl>
    <w:lvl w:ilvl="4">
      <w:numFmt w:val="bullet"/>
      <w:lvlText w:val="•"/>
      <w:lvlJc w:val="left"/>
      <w:pPr>
        <w:ind w:left="4166" w:hanging="369"/>
      </w:pPr>
    </w:lvl>
    <w:lvl w:ilvl="5">
      <w:numFmt w:val="bullet"/>
      <w:lvlText w:val="•"/>
      <w:lvlJc w:val="left"/>
      <w:pPr>
        <w:ind w:left="5035" w:hanging="369"/>
      </w:pPr>
    </w:lvl>
    <w:lvl w:ilvl="6">
      <w:numFmt w:val="bullet"/>
      <w:lvlText w:val="•"/>
      <w:lvlJc w:val="left"/>
      <w:pPr>
        <w:ind w:left="5904" w:hanging="369"/>
      </w:pPr>
    </w:lvl>
    <w:lvl w:ilvl="7">
      <w:numFmt w:val="bullet"/>
      <w:lvlText w:val="•"/>
      <w:lvlJc w:val="left"/>
      <w:pPr>
        <w:ind w:left="6773" w:hanging="369"/>
      </w:pPr>
    </w:lvl>
    <w:lvl w:ilvl="8">
      <w:numFmt w:val="bullet"/>
      <w:lvlText w:val="•"/>
      <w:lvlJc w:val="left"/>
      <w:pPr>
        <w:ind w:left="7642" w:hanging="369"/>
      </w:pPr>
    </w:lvl>
  </w:abstractNum>
  <w:abstractNum w:abstractNumId="19" w15:restartNumberingAfterBreak="0">
    <w:nsid w:val="172D541F"/>
    <w:multiLevelType w:val="hybridMultilevel"/>
    <w:tmpl w:val="C14E48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7610DD1"/>
    <w:multiLevelType w:val="hybridMultilevel"/>
    <w:tmpl w:val="61464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C053C6"/>
    <w:multiLevelType w:val="multilevel"/>
    <w:tmpl w:val="1AEAC3BA"/>
    <w:lvl w:ilvl="0">
      <w:start w:val="1"/>
      <w:numFmt w:val="bullet"/>
      <w:lvlText w:val=""/>
      <w:lvlJc w:val="left"/>
      <w:pPr>
        <w:ind w:left="927" w:hanging="369"/>
      </w:pPr>
      <w:rPr>
        <w:rFonts w:ascii="Symbol" w:hAnsi="Symbol" w:hint="default"/>
        <w:b w:val="0"/>
        <w:bCs w:val="0"/>
        <w:i w:val="0"/>
        <w:iCs w:val="0"/>
        <w:w w:val="100"/>
        <w:sz w:val="24"/>
        <w:szCs w:val="24"/>
      </w:rPr>
    </w:lvl>
    <w:lvl w:ilvl="1">
      <w:start w:val="1"/>
      <w:numFmt w:val="bullet"/>
      <w:lvlText w:val="o"/>
      <w:lvlJc w:val="left"/>
      <w:pPr>
        <w:ind w:left="1648" w:hanging="369"/>
      </w:pPr>
      <w:rPr>
        <w:rFonts w:ascii="Courier New" w:hAnsi="Courier New" w:cs="Courier New" w:hint="default"/>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22" w15:restartNumberingAfterBreak="0">
    <w:nsid w:val="180A6B99"/>
    <w:multiLevelType w:val="hybridMultilevel"/>
    <w:tmpl w:val="155E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27519"/>
    <w:multiLevelType w:val="hybridMultilevel"/>
    <w:tmpl w:val="38C440D4"/>
    <w:lvl w:ilvl="0" w:tplc="0409000F">
      <w:start w:val="1"/>
      <w:numFmt w:val="decimal"/>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4" w15:restartNumberingAfterBreak="0">
    <w:nsid w:val="1A253EDB"/>
    <w:multiLevelType w:val="hybridMultilevel"/>
    <w:tmpl w:val="C8667A00"/>
    <w:styleLink w:val="StyleNumberedLeft18ptHanging18pt4"/>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1F677323"/>
    <w:multiLevelType w:val="hybridMultilevel"/>
    <w:tmpl w:val="90E0686A"/>
    <w:lvl w:ilvl="0" w:tplc="04090001">
      <w:start w:val="1"/>
      <w:numFmt w:val="bullet"/>
      <w:lvlText w:val=""/>
      <w:lvlJc w:val="left"/>
      <w:pPr>
        <w:ind w:left="1044" w:hanging="360"/>
      </w:pPr>
      <w:rPr>
        <w:rFonts w:ascii="Symbol" w:hAnsi="Symbol" w:hint="default"/>
      </w:rPr>
    </w:lvl>
    <w:lvl w:ilvl="1" w:tplc="04090003" w:tentative="1">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28"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5515B55"/>
    <w:multiLevelType w:val="hybridMultilevel"/>
    <w:tmpl w:val="72F6DA94"/>
    <w:lvl w:ilvl="0" w:tplc="843A25DA">
      <w:start w:val="1"/>
      <w:numFmt w:val="decimal"/>
      <w:lvlText w:val="%1."/>
      <w:lvlJc w:val="left"/>
      <w:pPr>
        <w:ind w:left="24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341369"/>
    <w:multiLevelType w:val="multilevel"/>
    <w:tmpl w:val="9D2AF384"/>
    <w:lvl w:ilvl="0">
      <w:start w:val="1"/>
      <w:numFmt w:val="bullet"/>
      <w:lvlText w:val=""/>
      <w:lvlJc w:val="left"/>
      <w:pPr>
        <w:ind w:left="927" w:hanging="369"/>
      </w:pPr>
      <w:rPr>
        <w:rFonts w:ascii="Symbol" w:hAnsi="Symbol" w:hint="default"/>
        <w:b w:val="0"/>
        <w:bCs w:val="0"/>
        <w:i w:val="0"/>
        <w:iCs w:val="0"/>
        <w:w w:val="100"/>
        <w:sz w:val="24"/>
        <w:szCs w:val="24"/>
      </w:rPr>
    </w:lvl>
    <w:lvl w:ilvl="1">
      <w:start w:val="1"/>
      <w:numFmt w:val="bullet"/>
      <w:lvlText w:val="o"/>
      <w:lvlJc w:val="left"/>
      <w:pPr>
        <w:ind w:left="1648" w:hanging="369"/>
      </w:pPr>
      <w:rPr>
        <w:rFonts w:ascii="Courier New" w:hAnsi="Courier New" w:cs="Courier New" w:hint="default"/>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31" w15:restartNumberingAfterBreak="0">
    <w:nsid w:val="2C3D4BC3"/>
    <w:multiLevelType w:val="hybridMultilevel"/>
    <w:tmpl w:val="77FA2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45141A"/>
    <w:multiLevelType w:val="hybridMultilevel"/>
    <w:tmpl w:val="BCBE643C"/>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3"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3D95BC4"/>
    <w:multiLevelType w:val="multilevel"/>
    <w:tmpl w:val="6304EEFE"/>
    <w:lvl w:ilvl="0">
      <w:start w:val="1"/>
      <w:numFmt w:val="bullet"/>
      <w:lvlText w:val=""/>
      <w:lvlJc w:val="left"/>
      <w:pPr>
        <w:ind w:left="927" w:hanging="369"/>
      </w:pPr>
      <w:rPr>
        <w:rFonts w:ascii="Symbol" w:hAnsi="Symbol" w:hint="default"/>
        <w:b w:val="0"/>
        <w:bCs w:val="0"/>
        <w:i w:val="0"/>
        <w:iCs w:val="0"/>
        <w:w w:val="100"/>
        <w:sz w:val="24"/>
        <w:szCs w:val="24"/>
      </w:rPr>
    </w:lvl>
    <w:lvl w:ilvl="1">
      <w:start w:val="1"/>
      <w:numFmt w:val="bullet"/>
      <w:lvlText w:val="o"/>
      <w:lvlJc w:val="left"/>
      <w:pPr>
        <w:ind w:left="1648" w:hanging="369"/>
      </w:pPr>
      <w:rPr>
        <w:rFonts w:ascii="Courier New" w:hAnsi="Courier New" w:cs="Courier New" w:hint="default"/>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37" w15:restartNumberingAfterBreak="0">
    <w:nsid w:val="3545682E"/>
    <w:multiLevelType w:val="hybridMultilevel"/>
    <w:tmpl w:val="D5E8B67C"/>
    <w:lvl w:ilvl="0" w:tplc="A89047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37906101"/>
    <w:multiLevelType w:val="hybridMultilevel"/>
    <w:tmpl w:val="62C0FD38"/>
    <w:lvl w:ilvl="0" w:tplc="306CEF5E">
      <w:start w:val="3"/>
      <w:numFmt w:val="decimal"/>
      <w:lvlText w:val="%1."/>
      <w:lvlJc w:val="left"/>
      <w:pPr>
        <w:ind w:left="237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40"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FFF6540"/>
    <w:multiLevelType w:val="multilevel"/>
    <w:tmpl w:val="0FCA0C9C"/>
    <w:lvl w:ilvl="0">
      <w:start w:val="1"/>
      <w:numFmt w:val="bullet"/>
      <w:lvlText w:val=""/>
      <w:lvlJc w:val="left"/>
      <w:pPr>
        <w:ind w:left="927" w:hanging="369"/>
      </w:pPr>
      <w:rPr>
        <w:rFonts w:ascii="Symbol" w:hAnsi="Symbol" w:hint="default"/>
        <w:b w:val="0"/>
        <w:bCs w:val="0"/>
        <w:i w:val="0"/>
        <w:iCs w:val="0"/>
        <w:w w:val="100"/>
        <w:sz w:val="24"/>
        <w:szCs w:val="24"/>
      </w:rPr>
    </w:lvl>
    <w:lvl w:ilvl="1">
      <w:start w:val="1"/>
      <w:numFmt w:val="bullet"/>
      <w:lvlText w:val="o"/>
      <w:lvlJc w:val="left"/>
      <w:pPr>
        <w:ind w:left="1648" w:hanging="369"/>
      </w:pPr>
      <w:rPr>
        <w:rFonts w:ascii="Courier New" w:hAnsi="Courier New" w:cs="Courier New" w:hint="default"/>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46"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3542B1D"/>
    <w:multiLevelType w:val="hybridMultilevel"/>
    <w:tmpl w:val="468E31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4A2428D"/>
    <w:multiLevelType w:val="multilevel"/>
    <w:tmpl w:val="FD0A07C6"/>
    <w:lvl w:ilvl="0">
      <w:start w:val="1"/>
      <w:numFmt w:val="decimal"/>
      <w:lvlText w:val="%1."/>
      <w:lvlJc w:val="left"/>
      <w:pPr>
        <w:ind w:left="2304" w:hanging="360"/>
      </w:pPr>
    </w:lvl>
    <w:lvl w:ilvl="1">
      <w:start w:val="2"/>
      <w:numFmt w:val="decimal"/>
      <w:isLgl/>
      <w:lvlText w:val="%1.%2"/>
      <w:lvlJc w:val="left"/>
      <w:pPr>
        <w:ind w:left="2664" w:hanging="720"/>
      </w:pPr>
      <w:rPr>
        <w:rFonts w:hint="default"/>
      </w:rPr>
    </w:lvl>
    <w:lvl w:ilvl="2">
      <w:start w:val="1"/>
      <w:numFmt w:val="decimal"/>
      <w:isLgl/>
      <w:lvlText w:val="%1.%2.%3"/>
      <w:lvlJc w:val="left"/>
      <w:pPr>
        <w:ind w:left="2664" w:hanging="720"/>
      </w:pPr>
      <w:rPr>
        <w:rFonts w:hint="default"/>
      </w:rPr>
    </w:lvl>
    <w:lvl w:ilvl="3">
      <w:start w:val="1"/>
      <w:numFmt w:val="decimal"/>
      <w:isLgl/>
      <w:lvlText w:val="%1.%2.%3.%4"/>
      <w:lvlJc w:val="left"/>
      <w:pPr>
        <w:ind w:left="3024" w:hanging="1080"/>
      </w:pPr>
      <w:rPr>
        <w:rFonts w:hint="default"/>
      </w:rPr>
    </w:lvl>
    <w:lvl w:ilvl="4">
      <w:start w:val="1"/>
      <w:numFmt w:val="decimal"/>
      <w:isLgl/>
      <w:lvlText w:val="%1.%2.%3.%4.%5"/>
      <w:lvlJc w:val="left"/>
      <w:pPr>
        <w:ind w:left="3024" w:hanging="1080"/>
      </w:pPr>
      <w:rPr>
        <w:rFonts w:hint="default"/>
      </w:rPr>
    </w:lvl>
    <w:lvl w:ilvl="5">
      <w:start w:val="1"/>
      <w:numFmt w:val="decimal"/>
      <w:isLgl/>
      <w:lvlText w:val="%1.%2.%3.%4.%5.%6"/>
      <w:lvlJc w:val="left"/>
      <w:pPr>
        <w:ind w:left="3384" w:hanging="144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744" w:hanging="1800"/>
      </w:pPr>
      <w:rPr>
        <w:rFonts w:hint="default"/>
      </w:rPr>
    </w:lvl>
    <w:lvl w:ilvl="8">
      <w:start w:val="1"/>
      <w:numFmt w:val="decimal"/>
      <w:isLgl/>
      <w:lvlText w:val="%1.%2.%3.%4.%5.%6.%7.%8.%9"/>
      <w:lvlJc w:val="left"/>
      <w:pPr>
        <w:ind w:left="3744" w:hanging="1800"/>
      </w:pPr>
      <w:rPr>
        <w:rFonts w:hint="default"/>
      </w:rPr>
    </w:lvl>
  </w:abstractNum>
  <w:abstractNum w:abstractNumId="51"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05D496E"/>
    <w:multiLevelType w:val="hybridMultilevel"/>
    <w:tmpl w:val="7E2E15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6" w15:restartNumberingAfterBreak="0">
    <w:nsid w:val="518C2D53"/>
    <w:multiLevelType w:val="hybridMultilevel"/>
    <w:tmpl w:val="00980FDE"/>
    <w:lvl w:ilvl="0" w:tplc="95F44BA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63D3226"/>
    <w:multiLevelType w:val="hybridMultilevel"/>
    <w:tmpl w:val="E24C1BF2"/>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8613E1"/>
    <w:multiLevelType w:val="hybridMultilevel"/>
    <w:tmpl w:val="D5F0D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A0E1F29"/>
    <w:multiLevelType w:val="hybridMultilevel"/>
    <w:tmpl w:val="F58EE0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6" w15:restartNumberingAfterBreak="0">
    <w:nsid w:val="5A6F0C49"/>
    <w:multiLevelType w:val="hybridMultilevel"/>
    <w:tmpl w:val="58FC233E"/>
    <w:styleLink w:val="StyleNumberedLeft18ptHanging18pt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D117BD"/>
    <w:multiLevelType w:val="hybridMultilevel"/>
    <w:tmpl w:val="8112F7A2"/>
    <w:lvl w:ilvl="0" w:tplc="0298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1"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2"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2A926B1"/>
    <w:multiLevelType w:val="hybridMultilevel"/>
    <w:tmpl w:val="24D8F78A"/>
    <w:lvl w:ilvl="0" w:tplc="753A91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82131F"/>
    <w:multiLevelType w:val="multilevel"/>
    <w:tmpl w:val="917CA64E"/>
    <w:lvl w:ilvl="0">
      <w:start w:val="1"/>
      <w:numFmt w:val="decimal"/>
      <w:lvlText w:val="%1."/>
      <w:lvlJc w:val="left"/>
      <w:pPr>
        <w:ind w:left="986" w:hanging="410"/>
      </w:pPr>
      <w:rPr>
        <w:rFonts w:hint="default"/>
      </w:rPr>
    </w:lvl>
    <w:lvl w:ilvl="1">
      <w:start w:val="1"/>
      <w:numFmt w:val="decimal"/>
      <w:lvlText w:val="%1.%2)"/>
      <w:lvlJc w:val="left"/>
      <w:pPr>
        <w:ind w:left="5976"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736"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816" w:hanging="1440"/>
      </w:pPr>
      <w:rPr>
        <w:rFonts w:hint="default"/>
      </w:rPr>
    </w:lvl>
    <w:lvl w:ilvl="6">
      <w:start w:val="1"/>
      <w:numFmt w:val="decimal"/>
      <w:lvlText w:val="%1.%2)%3.%4.%5.%6.%7."/>
      <w:lvlJc w:val="left"/>
      <w:pPr>
        <w:ind w:left="4176" w:hanging="1440"/>
      </w:pPr>
      <w:rPr>
        <w:rFonts w:hint="default"/>
      </w:rPr>
    </w:lvl>
    <w:lvl w:ilvl="7">
      <w:start w:val="1"/>
      <w:numFmt w:val="decimal"/>
      <w:lvlText w:val="%1.%2)%3.%4.%5.%6.%7.%8."/>
      <w:lvlJc w:val="left"/>
      <w:pPr>
        <w:ind w:left="4896" w:hanging="1800"/>
      </w:pPr>
      <w:rPr>
        <w:rFonts w:hint="default"/>
      </w:rPr>
    </w:lvl>
    <w:lvl w:ilvl="8">
      <w:start w:val="1"/>
      <w:numFmt w:val="decimal"/>
      <w:lvlText w:val="%1.%2)%3.%4.%5.%6.%7.%8.%9."/>
      <w:lvlJc w:val="left"/>
      <w:pPr>
        <w:ind w:left="5616" w:hanging="2160"/>
      </w:pPr>
      <w:rPr>
        <w:rFonts w:hint="default"/>
      </w:rPr>
    </w:lvl>
  </w:abstractNum>
  <w:abstractNum w:abstractNumId="76"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77" w15:restartNumberingAfterBreak="0">
    <w:nsid w:val="69DA0FD2"/>
    <w:multiLevelType w:val="hybridMultilevel"/>
    <w:tmpl w:val="4B02E59E"/>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8"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0"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823278B"/>
    <w:multiLevelType w:val="hybridMultilevel"/>
    <w:tmpl w:val="4D042C16"/>
    <w:styleLink w:val="StyleNumberedLeft18ptHanging18pt1"/>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8"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2431653">
    <w:abstractNumId w:val="43"/>
  </w:num>
  <w:num w:numId="2" w16cid:durableId="748625332">
    <w:abstractNumId w:val="0"/>
  </w:num>
  <w:num w:numId="3" w16cid:durableId="990445876">
    <w:abstractNumId w:val="79"/>
  </w:num>
  <w:num w:numId="4" w16cid:durableId="1124427211">
    <w:abstractNumId w:val="81"/>
  </w:num>
  <w:num w:numId="5" w16cid:durableId="375470484">
    <w:abstractNumId w:val="62"/>
  </w:num>
  <w:num w:numId="6" w16cid:durableId="1307205411">
    <w:abstractNumId w:val="17"/>
  </w:num>
  <w:num w:numId="7" w16cid:durableId="1865750096">
    <w:abstractNumId w:val="61"/>
  </w:num>
  <w:num w:numId="8" w16cid:durableId="295065360">
    <w:abstractNumId w:val="64"/>
  </w:num>
  <w:num w:numId="9" w16cid:durableId="1467704634">
    <w:abstractNumId w:val="31"/>
  </w:num>
  <w:num w:numId="10" w16cid:durableId="1897739453">
    <w:abstractNumId w:val="7"/>
  </w:num>
  <w:num w:numId="11" w16cid:durableId="1088844290">
    <w:abstractNumId w:val="78"/>
  </w:num>
  <w:num w:numId="12" w16cid:durableId="1255240128">
    <w:abstractNumId w:val="59"/>
  </w:num>
  <w:num w:numId="13" w16cid:durableId="628050418">
    <w:abstractNumId w:val="20"/>
  </w:num>
  <w:num w:numId="14" w16cid:durableId="1315527014">
    <w:abstractNumId w:val="68"/>
  </w:num>
  <w:num w:numId="15" w16cid:durableId="2115319869">
    <w:abstractNumId w:val="35"/>
  </w:num>
  <w:num w:numId="16" w16cid:durableId="517427484">
    <w:abstractNumId w:val="65"/>
  </w:num>
  <w:num w:numId="17" w16cid:durableId="1765832643">
    <w:abstractNumId w:val="55"/>
  </w:num>
  <w:num w:numId="18" w16cid:durableId="637998044">
    <w:abstractNumId w:val="80"/>
  </w:num>
  <w:num w:numId="19" w16cid:durableId="773287771">
    <w:abstractNumId w:val="22"/>
  </w:num>
  <w:num w:numId="20" w16cid:durableId="1276450415">
    <w:abstractNumId w:val="32"/>
  </w:num>
  <w:num w:numId="21" w16cid:durableId="722755315">
    <w:abstractNumId w:val="33"/>
  </w:num>
  <w:num w:numId="22" w16cid:durableId="2075883902">
    <w:abstractNumId w:val="3"/>
  </w:num>
  <w:num w:numId="23" w16cid:durableId="1940478425">
    <w:abstractNumId w:val="66"/>
  </w:num>
  <w:num w:numId="24" w16cid:durableId="1594700693">
    <w:abstractNumId w:val="4"/>
  </w:num>
  <w:num w:numId="25" w16cid:durableId="568266531">
    <w:abstractNumId w:val="71"/>
  </w:num>
  <w:num w:numId="26" w16cid:durableId="1624537556">
    <w:abstractNumId w:val="69"/>
  </w:num>
  <w:num w:numId="27" w16cid:durableId="1705784805">
    <w:abstractNumId w:val="82"/>
  </w:num>
  <w:num w:numId="28" w16cid:durableId="1089932940">
    <w:abstractNumId w:val="24"/>
  </w:num>
  <w:num w:numId="29" w16cid:durableId="1543057647">
    <w:abstractNumId w:val="53"/>
  </w:num>
  <w:num w:numId="30" w16cid:durableId="1333946466">
    <w:abstractNumId w:val="74"/>
  </w:num>
  <w:num w:numId="31" w16cid:durableId="1199660182">
    <w:abstractNumId w:val="58"/>
  </w:num>
  <w:num w:numId="32" w16cid:durableId="1914045923">
    <w:abstractNumId w:val="83"/>
  </w:num>
  <w:num w:numId="33" w16cid:durableId="1407534098">
    <w:abstractNumId w:val="8"/>
  </w:num>
  <w:num w:numId="34" w16cid:durableId="1016687316">
    <w:abstractNumId w:val="85"/>
  </w:num>
  <w:num w:numId="35" w16cid:durableId="316886508">
    <w:abstractNumId w:val="11"/>
  </w:num>
  <w:num w:numId="36" w16cid:durableId="908461427">
    <w:abstractNumId w:val="6"/>
  </w:num>
  <w:num w:numId="37" w16cid:durableId="1318998382">
    <w:abstractNumId w:val="89"/>
  </w:num>
  <w:num w:numId="38" w16cid:durableId="1229804292">
    <w:abstractNumId w:val="52"/>
  </w:num>
  <w:num w:numId="39" w16cid:durableId="1719628787">
    <w:abstractNumId w:val="26"/>
  </w:num>
  <w:num w:numId="40" w16cid:durableId="659390296">
    <w:abstractNumId w:val="77"/>
  </w:num>
  <w:num w:numId="41" w16cid:durableId="551573328">
    <w:abstractNumId w:val="29"/>
  </w:num>
  <w:num w:numId="42" w16cid:durableId="1624582556">
    <w:abstractNumId w:val="13"/>
  </w:num>
  <w:num w:numId="43" w16cid:durableId="738866391">
    <w:abstractNumId w:val="9"/>
  </w:num>
  <w:num w:numId="44" w16cid:durableId="1794133141">
    <w:abstractNumId w:val="46"/>
  </w:num>
  <w:num w:numId="45" w16cid:durableId="301619029">
    <w:abstractNumId w:val="90"/>
  </w:num>
  <w:num w:numId="46" w16cid:durableId="1410887359">
    <w:abstractNumId w:val="34"/>
  </w:num>
  <w:num w:numId="47" w16cid:durableId="1971090101">
    <w:abstractNumId w:val="44"/>
  </w:num>
  <w:num w:numId="48" w16cid:durableId="799540884">
    <w:abstractNumId w:val="15"/>
  </w:num>
  <w:num w:numId="49" w16cid:durableId="1436439973">
    <w:abstractNumId w:val="72"/>
  </w:num>
  <w:num w:numId="50" w16cid:durableId="233710511">
    <w:abstractNumId w:val="88"/>
  </w:num>
  <w:num w:numId="51" w16cid:durableId="51852489">
    <w:abstractNumId w:val="84"/>
  </w:num>
  <w:num w:numId="52" w16cid:durableId="542670742">
    <w:abstractNumId w:val="41"/>
  </w:num>
  <w:num w:numId="53" w16cid:durableId="921911531">
    <w:abstractNumId w:val="63"/>
  </w:num>
  <w:num w:numId="54" w16cid:durableId="693962328">
    <w:abstractNumId w:val="38"/>
  </w:num>
  <w:num w:numId="55" w16cid:durableId="1466124398">
    <w:abstractNumId w:val="75"/>
  </w:num>
  <w:num w:numId="56" w16cid:durableId="912664862">
    <w:abstractNumId w:val="57"/>
  </w:num>
  <w:num w:numId="57" w16cid:durableId="522983440">
    <w:abstractNumId w:val="10"/>
  </w:num>
  <w:num w:numId="58" w16cid:durableId="535316696">
    <w:abstractNumId w:val="47"/>
  </w:num>
  <w:num w:numId="59" w16cid:durableId="850215706">
    <w:abstractNumId w:val="51"/>
  </w:num>
  <w:num w:numId="60" w16cid:durableId="718479673">
    <w:abstractNumId w:val="49"/>
  </w:num>
  <w:num w:numId="61" w16cid:durableId="1239487445">
    <w:abstractNumId w:val="87"/>
    <w:lvlOverride w:ilvl="0">
      <w:startOverride w:val="1"/>
    </w:lvlOverride>
    <w:lvlOverride w:ilvl="1"/>
    <w:lvlOverride w:ilvl="2"/>
    <w:lvlOverride w:ilvl="3"/>
    <w:lvlOverride w:ilvl="4"/>
    <w:lvlOverride w:ilvl="5"/>
    <w:lvlOverride w:ilvl="6"/>
    <w:lvlOverride w:ilvl="7"/>
    <w:lvlOverride w:ilvl="8"/>
  </w:num>
  <w:num w:numId="62" w16cid:durableId="27679417">
    <w:abstractNumId w:val="40"/>
  </w:num>
  <w:num w:numId="63" w16cid:durableId="1746075768">
    <w:abstractNumId w:val="14"/>
  </w:num>
  <w:num w:numId="64" w16cid:durableId="537546004">
    <w:abstractNumId w:val="86"/>
  </w:num>
  <w:num w:numId="65" w16cid:durableId="436565484">
    <w:abstractNumId w:val="12"/>
  </w:num>
  <w:num w:numId="66" w16cid:durableId="1812556671">
    <w:abstractNumId w:val="67"/>
  </w:num>
  <w:num w:numId="67" w16cid:durableId="47655572">
    <w:abstractNumId w:val="76"/>
  </w:num>
  <w:num w:numId="68" w16cid:durableId="1353334624">
    <w:abstractNumId w:val="54"/>
  </w:num>
  <w:num w:numId="69" w16cid:durableId="10049422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432508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33569689">
    <w:abstractNumId w:val="7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64723955">
    <w:abstractNumId w:val="50"/>
  </w:num>
  <w:num w:numId="73" w16cid:durableId="252278297">
    <w:abstractNumId w:val="25"/>
  </w:num>
  <w:num w:numId="74" w16cid:durableId="482744033">
    <w:abstractNumId w:val="48"/>
  </w:num>
  <w:num w:numId="75" w16cid:durableId="1011879103">
    <w:abstractNumId w:val="37"/>
  </w:num>
  <w:num w:numId="76" w16cid:durableId="595332371">
    <w:abstractNumId w:val="73"/>
  </w:num>
  <w:num w:numId="77" w16cid:durableId="2013560689">
    <w:abstractNumId w:val="39"/>
  </w:num>
  <w:num w:numId="78" w16cid:durableId="859047732">
    <w:abstractNumId w:val="28"/>
  </w:num>
  <w:num w:numId="79" w16cid:durableId="453869205">
    <w:abstractNumId w:val="19"/>
  </w:num>
  <w:num w:numId="80" w16cid:durableId="713047596">
    <w:abstractNumId w:val="5"/>
  </w:num>
  <w:num w:numId="81" w16cid:durableId="1673411599">
    <w:abstractNumId w:val="23"/>
  </w:num>
  <w:num w:numId="82" w16cid:durableId="1160970411">
    <w:abstractNumId w:val="2"/>
  </w:num>
  <w:num w:numId="83" w16cid:durableId="459761404">
    <w:abstractNumId w:val="1"/>
  </w:num>
  <w:num w:numId="84" w16cid:durableId="1710565655">
    <w:abstractNumId w:val="27"/>
  </w:num>
  <w:num w:numId="85" w16cid:durableId="2000964296">
    <w:abstractNumId w:val="16"/>
  </w:num>
  <w:num w:numId="86" w16cid:durableId="283075276">
    <w:abstractNumId w:val="18"/>
  </w:num>
  <w:num w:numId="87" w16cid:durableId="34624121">
    <w:abstractNumId w:val="36"/>
  </w:num>
  <w:num w:numId="88" w16cid:durableId="1910840941">
    <w:abstractNumId w:val="30"/>
  </w:num>
  <w:num w:numId="89" w16cid:durableId="464737754">
    <w:abstractNumId w:val="21"/>
  </w:num>
  <w:num w:numId="90" w16cid:durableId="984116723">
    <w:abstractNumId w:val="45"/>
  </w:num>
  <w:num w:numId="91" w16cid:durableId="1657614374">
    <w:abstractNumId w:val="5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8"/>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2"/>
    <w:rsid w:val="00000B0C"/>
    <w:rsid w:val="0000312D"/>
    <w:rsid w:val="000046DE"/>
    <w:rsid w:val="000048D2"/>
    <w:rsid w:val="00004F0E"/>
    <w:rsid w:val="000071C0"/>
    <w:rsid w:val="00011247"/>
    <w:rsid w:val="000112DE"/>
    <w:rsid w:val="000117A6"/>
    <w:rsid w:val="0001192A"/>
    <w:rsid w:val="00011A7D"/>
    <w:rsid w:val="00013391"/>
    <w:rsid w:val="00013DEB"/>
    <w:rsid w:val="00014B0C"/>
    <w:rsid w:val="00014F97"/>
    <w:rsid w:val="00015470"/>
    <w:rsid w:val="0001581D"/>
    <w:rsid w:val="00016230"/>
    <w:rsid w:val="0001732A"/>
    <w:rsid w:val="000204B9"/>
    <w:rsid w:val="00024E9F"/>
    <w:rsid w:val="00026EFD"/>
    <w:rsid w:val="00027B19"/>
    <w:rsid w:val="0003000B"/>
    <w:rsid w:val="00030754"/>
    <w:rsid w:val="00031BDC"/>
    <w:rsid w:val="00031FD8"/>
    <w:rsid w:val="00032D48"/>
    <w:rsid w:val="0003303C"/>
    <w:rsid w:val="0003315B"/>
    <w:rsid w:val="00034E2A"/>
    <w:rsid w:val="0003589E"/>
    <w:rsid w:val="0003616E"/>
    <w:rsid w:val="000365F9"/>
    <w:rsid w:val="00040667"/>
    <w:rsid w:val="00040F43"/>
    <w:rsid w:val="00041746"/>
    <w:rsid w:val="00042373"/>
    <w:rsid w:val="00042C23"/>
    <w:rsid w:val="0004309A"/>
    <w:rsid w:val="00044968"/>
    <w:rsid w:val="00045358"/>
    <w:rsid w:val="00045728"/>
    <w:rsid w:val="00045AAE"/>
    <w:rsid w:val="00046F3D"/>
    <w:rsid w:val="00047481"/>
    <w:rsid w:val="0005082E"/>
    <w:rsid w:val="00050ADF"/>
    <w:rsid w:val="000515DD"/>
    <w:rsid w:val="000516CA"/>
    <w:rsid w:val="00052446"/>
    <w:rsid w:val="00052873"/>
    <w:rsid w:val="00052AB0"/>
    <w:rsid w:val="00053412"/>
    <w:rsid w:val="000534C9"/>
    <w:rsid w:val="00054775"/>
    <w:rsid w:val="00054A18"/>
    <w:rsid w:val="00054EB3"/>
    <w:rsid w:val="000562F6"/>
    <w:rsid w:val="0005639F"/>
    <w:rsid w:val="0006060F"/>
    <w:rsid w:val="000607AB"/>
    <w:rsid w:val="000615F9"/>
    <w:rsid w:val="0006167C"/>
    <w:rsid w:val="00061CC6"/>
    <w:rsid w:val="0006279C"/>
    <w:rsid w:val="000628D9"/>
    <w:rsid w:val="00063FAA"/>
    <w:rsid w:val="00064AA0"/>
    <w:rsid w:val="00067BA8"/>
    <w:rsid w:val="00070496"/>
    <w:rsid w:val="000710C4"/>
    <w:rsid w:val="0007209A"/>
    <w:rsid w:val="000733F9"/>
    <w:rsid w:val="0007358D"/>
    <w:rsid w:val="000757EE"/>
    <w:rsid w:val="000768BE"/>
    <w:rsid w:val="000777B7"/>
    <w:rsid w:val="000804D1"/>
    <w:rsid w:val="00080C32"/>
    <w:rsid w:val="00082B30"/>
    <w:rsid w:val="00083472"/>
    <w:rsid w:val="00083F50"/>
    <w:rsid w:val="000841CA"/>
    <w:rsid w:val="000844C9"/>
    <w:rsid w:val="000851EB"/>
    <w:rsid w:val="00085C7D"/>
    <w:rsid w:val="00086E96"/>
    <w:rsid w:val="000903B0"/>
    <w:rsid w:val="000909B1"/>
    <w:rsid w:val="00090FDC"/>
    <w:rsid w:val="00091ED5"/>
    <w:rsid w:val="000921DA"/>
    <w:rsid w:val="00093452"/>
    <w:rsid w:val="00093B0E"/>
    <w:rsid w:val="00094C46"/>
    <w:rsid w:val="00095339"/>
    <w:rsid w:val="000964EF"/>
    <w:rsid w:val="000969D2"/>
    <w:rsid w:val="00097635"/>
    <w:rsid w:val="000A027B"/>
    <w:rsid w:val="000A0887"/>
    <w:rsid w:val="000A1E8D"/>
    <w:rsid w:val="000A338F"/>
    <w:rsid w:val="000A358B"/>
    <w:rsid w:val="000A5200"/>
    <w:rsid w:val="000A5390"/>
    <w:rsid w:val="000A6203"/>
    <w:rsid w:val="000A6439"/>
    <w:rsid w:val="000A7BC3"/>
    <w:rsid w:val="000B0FF0"/>
    <w:rsid w:val="000B1717"/>
    <w:rsid w:val="000B1AAB"/>
    <w:rsid w:val="000B1FBE"/>
    <w:rsid w:val="000B29E8"/>
    <w:rsid w:val="000B2F68"/>
    <w:rsid w:val="000B6FFF"/>
    <w:rsid w:val="000B7ED0"/>
    <w:rsid w:val="000C3773"/>
    <w:rsid w:val="000C4ACE"/>
    <w:rsid w:val="000C4B41"/>
    <w:rsid w:val="000C4D57"/>
    <w:rsid w:val="000C6F1A"/>
    <w:rsid w:val="000C74A6"/>
    <w:rsid w:val="000C7539"/>
    <w:rsid w:val="000D058B"/>
    <w:rsid w:val="000D1384"/>
    <w:rsid w:val="000D2335"/>
    <w:rsid w:val="000D2BAA"/>
    <w:rsid w:val="000D334C"/>
    <w:rsid w:val="000D3395"/>
    <w:rsid w:val="000D3773"/>
    <w:rsid w:val="000D44B1"/>
    <w:rsid w:val="000D5B5A"/>
    <w:rsid w:val="000E0758"/>
    <w:rsid w:val="000E0B16"/>
    <w:rsid w:val="000E0DE2"/>
    <w:rsid w:val="000E1951"/>
    <w:rsid w:val="000E1A71"/>
    <w:rsid w:val="000E1C5C"/>
    <w:rsid w:val="000E2E80"/>
    <w:rsid w:val="000E4803"/>
    <w:rsid w:val="000E506F"/>
    <w:rsid w:val="000E7E86"/>
    <w:rsid w:val="000F08C3"/>
    <w:rsid w:val="000F0F18"/>
    <w:rsid w:val="000F1063"/>
    <w:rsid w:val="000F21DA"/>
    <w:rsid w:val="000F325B"/>
    <w:rsid w:val="000F5FB1"/>
    <w:rsid w:val="000F618F"/>
    <w:rsid w:val="000F631D"/>
    <w:rsid w:val="000F6835"/>
    <w:rsid w:val="000F6C36"/>
    <w:rsid w:val="000F7512"/>
    <w:rsid w:val="000F7F88"/>
    <w:rsid w:val="00100C8B"/>
    <w:rsid w:val="00101121"/>
    <w:rsid w:val="0010365E"/>
    <w:rsid w:val="001037EC"/>
    <w:rsid w:val="00103925"/>
    <w:rsid w:val="0010394F"/>
    <w:rsid w:val="001044F8"/>
    <w:rsid w:val="00104C1B"/>
    <w:rsid w:val="00104C98"/>
    <w:rsid w:val="00105742"/>
    <w:rsid w:val="00106797"/>
    <w:rsid w:val="001069F8"/>
    <w:rsid w:val="0010779C"/>
    <w:rsid w:val="0011241C"/>
    <w:rsid w:val="00113109"/>
    <w:rsid w:val="00113889"/>
    <w:rsid w:val="00113DA5"/>
    <w:rsid w:val="001141BF"/>
    <w:rsid w:val="0011663D"/>
    <w:rsid w:val="00117134"/>
    <w:rsid w:val="0012010F"/>
    <w:rsid w:val="001213BB"/>
    <w:rsid w:val="0012227A"/>
    <w:rsid w:val="00122729"/>
    <w:rsid w:val="00123A40"/>
    <w:rsid w:val="001249CD"/>
    <w:rsid w:val="00125C58"/>
    <w:rsid w:val="001268E9"/>
    <w:rsid w:val="00127C95"/>
    <w:rsid w:val="00127EA2"/>
    <w:rsid w:val="0013045F"/>
    <w:rsid w:val="00130928"/>
    <w:rsid w:val="00130B48"/>
    <w:rsid w:val="00131A4F"/>
    <w:rsid w:val="00131DA2"/>
    <w:rsid w:val="0013265D"/>
    <w:rsid w:val="00133197"/>
    <w:rsid w:val="00134EC0"/>
    <w:rsid w:val="00135830"/>
    <w:rsid w:val="00136492"/>
    <w:rsid w:val="001364B4"/>
    <w:rsid w:val="001375F7"/>
    <w:rsid w:val="00137DCF"/>
    <w:rsid w:val="001421E8"/>
    <w:rsid w:val="00142D9B"/>
    <w:rsid w:val="001444E3"/>
    <w:rsid w:val="00145A06"/>
    <w:rsid w:val="00146237"/>
    <w:rsid w:val="0015017F"/>
    <w:rsid w:val="00150604"/>
    <w:rsid w:val="0015096F"/>
    <w:rsid w:val="00150C46"/>
    <w:rsid w:val="00153388"/>
    <w:rsid w:val="00153864"/>
    <w:rsid w:val="00153FA7"/>
    <w:rsid w:val="00154644"/>
    <w:rsid w:val="00154B5C"/>
    <w:rsid w:val="00160B2B"/>
    <w:rsid w:val="001618AE"/>
    <w:rsid w:val="00162D2A"/>
    <w:rsid w:val="00163808"/>
    <w:rsid w:val="00172156"/>
    <w:rsid w:val="001725B3"/>
    <w:rsid w:val="001728B1"/>
    <w:rsid w:val="0017431C"/>
    <w:rsid w:val="00174BB1"/>
    <w:rsid w:val="00177561"/>
    <w:rsid w:val="00177DF0"/>
    <w:rsid w:val="00182B68"/>
    <w:rsid w:val="001855D5"/>
    <w:rsid w:val="00185DB2"/>
    <w:rsid w:val="0018608C"/>
    <w:rsid w:val="00186ABF"/>
    <w:rsid w:val="001879BE"/>
    <w:rsid w:val="00191219"/>
    <w:rsid w:val="001936B6"/>
    <w:rsid w:val="00194299"/>
    <w:rsid w:val="001946F7"/>
    <w:rsid w:val="00196556"/>
    <w:rsid w:val="001A060A"/>
    <w:rsid w:val="001A0BE2"/>
    <w:rsid w:val="001A1D27"/>
    <w:rsid w:val="001A2AA7"/>
    <w:rsid w:val="001A3398"/>
    <w:rsid w:val="001A3F37"/>
    <w:rsid w:val="001A4701"/>
    <w:rsid w:val="001A57F4"/>
    <w:rsid w:val="001A6F89"/>
    <w:rsid w:val="001A72EF"/>
    <w:rsid w:val="001A74DD"/>
    <w:rsid w:val="001B0C60"/>
    <w:rsid w:val="001B235D"/>
    <w:rsid w:val="001B5C2E"/>
    <w:rsid w:val="001B6772"/>
    <w:rsid w:val="001B7108"/>
    <w:rsid w:val="001B73DD"/>
    <w:rsid w:val="001C0DEF"/>
    <w:rsid w:val="001C224B"/>
    <w:rsid w:val="001C22AF"/>
    <w:rsid w:val="001C4347"/>
    <w:rsid w:val="001C4A44"/>
    <w:rsid w:val="001C4B78"/>
    <w:rsid w:val="001C4CB4"/>
    <w:rsid w:val="001C56A4"/>
    <w:rsid w:val="001C756D"/>
    <w:rsid w:val="001C7C01"/>
    <w:rsid w:val="001D1957"/>
    <w:rsid w:val="001D59B9"/>
    <w:rsid w:val="001D758E"/>
    <w:rsid w:val="001E5CCF"/>
    <w:rsid w:val="001E77DE"/>
    <w:rsid w:val="001E7EE4"/>
    <w:rsid w:val="001F0A65"/>
    <w:rsid w:val="001F0AD4"/>
    <w:rsid w:val="001F101B"/>
    <w:rsid w:val="001F1549"/>
    <w:rsid w:val="001F1A88"/>
    <w:rsid w:val="001F2557"/>
    <w:rsid w:val="001F2E96"/>
    <w:rsid w:val="001F3366"/>
    <w:rsid w:val="001F5921"/>
    <w:rsid w:val="001F7691"/>
    <w:rsid w:val="00200C47"/>
    <w:rsid w:val="00200F2F"/>
    <w:rsid w:val="00200F9F"/>
    <w:rsid w:val="0020118F"/>
    <w:rsid w:val="00201CB4"/>
    <w:rsid w:val="0020292F"/>
    <w:rsid w:val="002040FC"/>
    <w:rsid w:val="002065DA"/>
    <w:rsid w:val="00206E12"/>
    <w:rsid w:val="00206E18"/>
    <w:rsid w:val="002071A8"/>
    <w:rsid w:val="00207825"/>
    <w:rsid w:val="00210FA2"/>
    <w:rsid w:val="002130FE"/>
    <w:rsid w:val="002135CA"/>
    <w:rsid w:val="002142EA"/>
    <w:rsid w:val="00214503"/>
    <w:rsid w:val="00214EA3"/>
    <w:rsid w:val="00215B41"/>
    <w:rsid w:val="00217D81"/>
    <w:rsid w:val="00221648"/>
    <w:rsid w:val="0022173D"/>
    <w:rsid w:val="00221D81"/>
    <w:rsid w:val="00223524"/>
    <w:rsid w:val="0022378B"/>
    <w:rsid w:val="0022413E"/>
    <w:rsid w:val="002256B4"/>
    <w:rsid w:val="00225BC2"/>
    <w:rsid w:val="00230D40"/>
    <w:rsid w:val="002321DC"/>
    <w:rsid w:val="002322A1"/>
    <w:rsid w:val="002366A2"/>
    <w:rsid w:val="002379C0"/>
    <w:rsid w:val="00240C04"/>
    <w:rsid w:val="00241632"/>
    <w:rsid w:val="00241C46"/>
    <w:rsid w:val="00243F90"/>
    <w:rsid w:val="00244070"/>
    <w:rsid w:val="00247DB5"/>
    <w:rsid w:val="0025050E"/>
    <w:rsid w:val="002509CE"/>
    <w:rsid w:val="00250E66"/>
    <w:rsid w:val="00251152"/>
    <w:rsid w:val="002519CA"/>
    <w:rsid w:val="00251D5F"/>
    <w:rsid w:val="00252AA6"/>
    <w:rsid w:val="00252B6A"/>
    <w:rsid w:val="0025324F"/>
    <w:rsid w:val="002533A2"/>
    <w:rsid w:val="00255030"/>
    <w:rsid w:val="00256191"/>
    <w:rsid w:val="00260FA9"/>
    <w:rsid w:val="00261465"/>
    <w:rsid w:val="0026305F"/>
    <w:rsid w:val="00263194"/>
    <w:rsid w:val="00263C07"/>
    <w:rsid w:val="0026645D"/>
    <w:rsid w:val="00267530"/>
    <w:rsid w:val="00267C36"/>
    <w:rsid w:val="00270F82"/>
    <w:rsid w:val="002710D0"/>
    <w:rsid w:val="002711C9"/>
    <w:rsid w:val="002713E2"/>
    <w:rsid w:val="002717EB"/>
    <w:rsid w:val="0027187C"/>
    <w:rsid w:val="00271B23"/>
    <w:rsid w:val="00271EDC"/>
    <w:rsid w:val="00272562"/>
    <w:rsid w:val="00274060"/>
    <w:rsid w:val="00274496"/>
    <w:rsid w:val="00274DF4"/>
    <w:rsid w:val="002751E8"/>
    <w:rsid w:val="00276244"/>
    <w:rsid w:val="00276AE1"/>
    <w:rsid w:val="0027780B"/>
    <w:rsid w:val="00277AF4"/>
    <w:rsid w:val="00277B56"/>
    <w:rsid w:val="00281844"/>
    <w:rsid w:val="00281F02"/>
    <w:rsid w:val="0028351C"/>
    <w:rsid w:val="00283C04"/>
    <w:rsid w:val="0028499F"/>
    <w:rsid w:val="00285E63"/>
    <w:rsid w:val="002902BC"/>
    <w:rsid w:val="0029194E"/>
    <w:rsid w:val="00291DD1"/>
    <w:rsid w:val="00291F08"/>
    <w:rsid w:val="002933E1"/>
    <w:rsid w:val="00294046"/>
    <w:rsid w:val="002953D8"/>
    <w:rsid w:val="0029576D"/>
    <w:rsid w:val="00295BFC"/>
    <w:rsid w:val="002960CE"/>
    <w:rsid w:val="00297855"/>
    <w:rsid w:val="002A3B74"/>
    <w:rsid w:val="002A4FDB"/>
    <w:rsid w:val="002A59F8"/>
    <w:rsid w:val="002A5AD6"/>
    <w:rsid w:val="002A719C"/>
    <w:rsid w:val="002A7BD2"/>
    <w:rsid w:val="002B1CEF"/>
    <w:rsid w:val="002B22C1"/>
    <w:rsid w:val="002B359F"/>
    <w:rsid w:val="002B5C3F"/>
    <w:rsid w:val="002B7A50"/>
    <w:rsid w:val="002C0886"/>
    <w:rsid w:val="002C1C68"/>
    <w:rsid w:val="002C2655"/>
    <w:rsid w:val="002C2910"/>
    <w:rsid w:val="002C2C71"/>
    <w:rsid w:val="002C7D28"/>
    <w:rsid w:val="002D059B"/>
    <w:rsid w:val="002D1C76"/>
    <w:rsid w:val="002D4450"/>
    <w:rsid w:val="002D48AD"/>
    <w:rsid w:val="002D4CCF"/>
    <w:rsid w:val="002D4F6F"/>
    <w:rsid w:val="002D4FA8"/>
    <w:rsid w:val="002D5BD9"/>
    <w:rsid w:val="002E1340"/>
    <w:rsid w:val="002E1566"/>
    <w:rsid w:val="002E23E9"/>
    <w:rsid w:val="002E2855"/>
    <w:rsid w:val="002E386E"/>
    <w:rsid w:val="002F435E"/>
    <w:rsid w:val="002F4768"/>
    <w:rsid w:val="002F4B76"/>
    <w:rsid w:val="002F4C41"/>
    <w:rsid w:val="002F5017"/>
    <w:rsid w:val="002F6AD4"/>
    <w:rsid w:val="002F775E"/>
    <w:rsid w:val="0030115B"/>
    <w:rsid w:val="003018D9"/>
    <w:rsid w:val="003019AC"/>
    <w:rsid w:val="003030E1"/>
    <w:rsid w:val="0030419F"/>
    <w:rsid w:val="003054AE"/>
    <w:rsid w:val="0030612A"/>
    <w:rsid w:val="003106D6"/>
    <w:rsid w:val="00311087"/>
    <w:rsid w:val="0031120E"/>
    <w:rsid w:val="00311CA5"/>
    <w:rsid w:val="00311F07"/>
    <w:rsid w:val="00312A4C"/>
    <w:rsid w:val="00312D8D"/>
    <w:rsid w:val="00313590"/>
    <w:rsid w:val="00315B08"/>
    <w:rsid w:val="00316CE6"/>
    <w:rsid w:val="003176EE"/>
    <w:rsid w:val="00317A4B"/>
    <w:rsid w:val="003204BC"/>
    <w:rsid w:val="0032331A"/>
    <w:rsid w:val="00323345"/>
    <w:rsid w:val="003249EC"/>
    <w:rsid w:val="0032564C"/>
    <w:rsid w:val="00326FFC"/>
    <w:rsid w:val="00327043"/>
    <w:rsid w:val="00327AF5"/>
    <w:rsid w:val="0033036D"/>
    <w:rsid w:val="003320D8"/>
    <w:rsid w:val="00333211"/>
    <w:rsid w:val="00334ED4"/>
    <w:rsid w:val="003350EC"/>
    <w:rsid w:val="00335393"/>
    <w:rsid w:val="003370BF"/>
    <w:rsid w:val="00342D43"/>
    <w:rsid w:val="003437E6"/>
    <w:rsid w:val="00344C17"/>
    <w:rsid w:val="00344D0A"/>
    <w:rsid w:val="00344E56"/>
    <w:rsid w:val="003454AA"/>
    <w:rsid w:val="00345B4B"/>
    <w:rsid w:val="00347A1A"/>
    <w:rsid w:val="00347B88"/>
    <w:rsid w:val="00350B3B"/>
    <w:rsid w:val="003513E1"/>
    <w:rsid w:val="003518F0"/>
    <w:rsid w:val="003520AC"/>
    <w:rsid w:val="003520B6"/>
    <w:rsid w:val="003528E2"/>
    <w:rsid w:val="00353F96"/>
    <w:rsid w:val="0035535E"/>
    <w:rsid w:val="00355709"/>
    <w:rsid w:val="00355A3E"/>
    <w:rsid w:val="00355BC9"/>
    <w:rsid w:val="00356B7E"/>
    <w:rsid w:val="003577BE"/>
    <w:rsid w:val="00360D14"/>
    <w:rsid w:val="00361630"/>
    <w:rsid w:val="00361A78"/>
    <w:rsid w:val="003634F8"/>
    <w:rsid w:val="003643E9"/>
    <w:rsid w:val="00364922"/>
    <w:rsid w:val="00365C60"/>
    <w:rsid w:val="00366D8B"/>
    <w:rsid w:val="00370974"/>
    <w:rsid w:val="003714F4"/>
    <w:rsid w:val="00371E79"/>
    <w:rsid w:val="003738AE"/>
    <w:rsid w:val="00373B22"/>
    <w:rsid w:val="00373CCE"/>
    <w:rsid w:val="00374A5F"/>
    <w:rsid w:val="0037634D"/>
    <w:rsid w:val="003763DA"/>
    <w:rsid w:val="0037747D"/>
    <w:rsid w:val="0037768D"/>
    <w:rsid w:val="00380617"/>
    <w:rsid w:val="00382A4A"/>
    <w:rsid w:val="0038333E"/>
    <w:rsid w:val="00383E46"/>
    <w:rsid w:val="003849B9"/>
    <w:rsid w:val="00386329"/>
    <w:rsid w:val="00386344"/>
    <w:rsid w:val="003903F5"/>
    <w:rsid w:val="003915B5"/>
    <w:rsid w:val="00391DB6"/>
    <w:rsid w:val="00392D2B"/>
    <w:rsid w:val="00393265"/>
    <w:rsid w:val="00393488"/>
    <w:rsid w:val="00394E4C"/>
    <w:rsid w:val="00395E43"/>
    <w:rsid w:val="003A01E3"/>
    <w:rsid w:val="003A190D"/>
    <w:rsid w:val="003A2097"/>
    <w:rsid w:val="003A21F5"/>
    <w:rsid w:val="003A28DD"/>
    <w:rsid w:val="003A29B1"/>
    <w:rsid w:val="003A3EF9"/>
    <w:rsid w:val="003A499E"/>
    <w:rsid w:val="003B1FCD"/>
    <w:rsid w:val="003B22EB"/>
    <w:rsid w:val="003B3CB3"/>
    <w:rsid w:val="003B53EE"/>
    <w:rsid w:val="003B72B9"/>
    <w:rsid w:val="003B73CF"/>
    <w:rsid w:val="003C0E69"/>
    <w:rsid w:val="003C2E6B"/>
    <w:rsid w:val="003C3931"/>
    <w:rsid w:val="003C47D4"/>
    <w:rsid w:val="003C4A5E"/>
    <w:rsid w:val="003C5699"/>
    <w:rsid w:val="003C624F"/>
    <w:rsid w:val="003C642B"/>
    <w:rsid w:val="003D08C7"/>
    <w:rsid w:val="003D1DF1"/>
    <w:rsid w:val="003D36B3"/>
    <w:rsid w:val="003D5A11"/>
    <w:rsid w:val="003D7164"/>
    <w:rsid w:val="003D7D73"/>
    <w:rsid w:val="003E0DAA"/>
    <w:rsid w:val="003E0F6B"/>
    <w:rsid w:val="003E175B"/>
    <w:rsid w:val="003E228F"/>
    <w:rsid w:val="003E23E8"/>
    <w:rsid w:val="003E498C"/>
    <w:rsid w:val="003E5187"/>
    <w:rsid w:val="003E5499"/>
    <w:rsid w:val="003E588F"/>
    <w:rsid w:val="003E6385"/>
    <w:rsid w:val="003E66AE"/>
    <w:rsid w:val="003E734E"/>
    <w:rsid w:val="003F1861"/>
    <w:rsid w:val="003F42C7"/>
    <w:rsid w:val="003F5862"/>
    <w:rsid w:val="003F7C76"/>
    <w:rsid w:val="0040180F"/>
    <w:rsid w:val="00401857"/>
    <w:rsid w:val="00402498"/>
    <w:rsid w:val="00402995"/>
    <w:rsid w:val="00404352"/>
    <w:rsid w:val="004043C7"/>
    <w:rsid w:val="00404C26"/>
    <w:rsid w:val="004058B9"/>
    <w:rsid w:val="00405BA8"/>
    <w:rsid w:val="00405D06"/>
    <w:rsid w:val="00406E0A"/>
    <w:rsid w:val="004108FC"/>
    <w:rsid w:val="004118DE"/>
    <w:rsid w:val="00411D79"/>
    <w:rsid w:val="00411E8D"/>
    <w:rsid w:val="0041214D"/>
    <w:rsid w:val="00412E07"/>
    <w:rsid w:val="00412EEC"/>
    <w:rsid w:val="004138A2"/>
    <w:rsid w:val="004146AC"/>
    <w:rsid w:val="0041514C"/>
    <w:rsid w:val="00415772"/>
    <w:rsid w:val="00415DF2"/>
    <w:rsid w:val="00415EC4"/>
    <w:rsid w:val="00417224"/>
    <w:rsid w:val="00417504"/>
    <w:rsid w:val="004209CD"/>
    <w:rsid w:val="00420A8D"/>
    <w:rsid w:val="004211AA"/>
    <w:rsid w:val="00421B5B"/>
    <w:rsid w:val="004224F9"/>
    <w:rsid w:val="004249D4"/>
    <w:rsid w:val="00424C67"/>
    <w:rsid w:val="004255BE"/>
    <w:rsid w:val="00426E7A"/>
    <w:rsid w:val="00427567"/>
    <w:rsid w:val="00431643"/>
    <w:rsid w:val="00432CA8"/>
    <w:rsid w:val="004346C2"/>
    <w:rsid w:val="004356C6"/>
    <w:rsid w:val="00436F8A"/>
    <w:rsid w:val="00437783"/>
    <w:rsid w:val="00440153"/>
    <w:rsid w:val="00440E66"/>
    <w:rsid w:val="0044214D"/>
    <w:rsid w:val="00442373"/>
    <w:rsid w:val="004425E1"/>
    <w:rsid w:val="00442B11"/>
    <w:rsid w:val="004430D1"/>
    <w:rsid w:val="00444AA7"/>
    <w:rsid w:val="00446CA4"/>
    <w:rsid w:val="00447552"/>
    <w:rsid w:val="00451303"/>
    <w:rsid w:val="00451552"/>
    <w:rsid w:val="00453AEE"/>
    <w:rsid w:val="004543C6"/>
    <w:rsid w:val="00455357"/>
    <w:rsid w:val="00456638"/>
    <w:rsid w:val="00456C63"/>
    <w:rsid w:val="004577BA"/>
    <w:rsid w:val="00457B06"/>
    <w:rsid w:val="00461E38"/>
    <w:rsid w:val="00462277"/>
    <w:rsid w:val="00462C0D"/>
    <w:rsid w:val="0046342A"/>
    <w:rsid w:val="0046457F"/>
    <w:rsid w:val="004647AC"/>
    <w:rsid w:val="00465752"/>
    <w:rsid w:val="00465B9B"/>
    <w:rsid w:val="0046685A"/>
    <w:rsid w:val="00466FD4"/>
    <w:rsid w:val="00467D95"/>
    <w:rsid w:val="00470D59"/>
    <w:rsid w:val="00470E68"/>
    <w:rsid w:val="00470FE6"/>
    <w:rsid w:val="00471B20"/>
    <w:rsid w:val="00471F5F"/>
    <w:rsid w:val="004722FE"/>
    <w:rsid w:val="00472419"/>
    <w:rsid w:val="00472A61"/>
    <w:rsid w:val="00472DF5"/>
    <w:rsid w:val="004736B2"/>
    <w:rsid w:val="00474211"/>
    <w:rsid w:val="00476001"/>
    <w:rsid w:val="004777EB"/>
    <w:rsid w:val="00477DE4"/>
    <w:rsid w:val="00480BBA"/>
    <w:rsid w:val="004832C7"/>
    <w:rsid w:val="00483CAD"/>
    <w:rsid w:val="00484620"/>
    <w:rsid w:val="004848E4"/>
    <w:rsid w:val="004852F6"/>
    <w:rsid w:val="0048605A"/>
    <w:rsid w:val="00486280"/>
    <w:rsid w:val="0048638F"/>
    <w:rsid w:val="00487396"/>
    <w:rsid w:val="004876C1"/>
    <w:rsid w:val="00487ED1"/>
    <w:rsid w:val="0049060E"/>
    <w:rsid w:val="00490DDD"/>
    <w:rsid w:val="0049183F"/>
    <w:rsid w:val="00491F45"/>
    <w:rsid w:val="00492A84"/>
    <w:rsid w:val="00494809"/>
    <w:rsid w:val="004949F3"/>
    <w:rsid w:val="00494D23"/>
    <w:rsid w:val="004950A8"/>
    <w:rsid w:val="00495280"/>
    <w:rsid w:val="00495D41"/>
    <w:rsid w:val="00495DC4"/>
    <w:rsid w:val="0049626A"/>
    <w:rsid w:val="004963AB"/>
    <w:rsid w:val="00496E9F"/>
    <w:rsid w:val="004A1472"/>
    <w:rsid w:val="004A2E0D"/>
    <w:rsid w:val="004A42A0"/>
    <w:rsid w:val="004A4B57"/>
    <w:rsid w:val="004A509D"/>
    <w:rsid w:val="004A65B5"/>
    <w:rsid w:val="004A6F6A"/>
    <w:rsid w:val="004A730B"/>
    <w:rsid w:val="004A7B4F"/>
    <w:rsid w:val="004B0C67"/>
    <w:rsid w:val="004B2A68"/>
    <w:rsid w:val="004B39FE"/>
    <w:rsid w:val="004B55F4"/>
    <w:rsid w:val="004B5A3B"/>
    <w:rsid w:val="004C2A56"/>
    <w:rsid w:val="004C30D2"/>
    <w:rsid w:val="004C3986"/>
    <w:rsid w:val="004C4BCB"/>
    <w:rsid w:val="004C54E1"/>
    <w:rsid w:val="004C5AC8"/>
    <w:rsid w:val="004C6D5A"/>
    <w:rsid w:val="004C7B6E"/>
    <w:rsid w:val="004D0D18"/>
    <w:rsid w:val="004D12E9"/>
    <w:rsid w:val="004D1649"/>
    <w:rsid w:val="004D1D9D"/>
    <w:rsid w:val="004D258D"/>
    <w:rsid w:val="004D2E04"/>
    <w:rsid w:val="004D354C"/>
    <w:rsid w:val="004D4397"/>
    <w:rsid w:val="004D4E95"/>
    <w:rsid w:val="004D70DC"/>
    <w:rsid w:val="004D7126"/>
    <w:rsid w:val="004E1970"/>
    <w:rsid w:val="004E1A95"/>
    <w:rsid w:val="004E1AE0"/>
    <w:rsid w:val="004E1B34"/>
    <w:rsid w:val="004E1DE4"/>
    <w:rsid w:val="004E227D"/>
    <w:rsid w:val="004E2B24"/>
    <w:rsid w:val="004E3DDF"/>
    <w:rsid w:val="004E458F"/>
    <w:rsid w:val="004E4D69"/>
    <w:rsid w:val="004E5A0E"/>
    <w:rsid w:val="004E5C9D"/>
    <w:rsid w:val="004E6807"/>
    <w:rsid w:val="004E6CD0"/>
    <w:rsid w:val="004F03E8"/>
    <w:rsid w:val="004F0F72"/>
    <w:rsid w:val="004F304C"/>
    <w:rsid w:val="004F3EAB"/>
    <w:rsid w:val="004F4B6A"/>
    <w:rsid w:val="004F4F46"/>
    <w:rsid w:val="004F6380"/>
    <w:rsid w:val="004F63BD"/>
    <w:rsid w:val="004F6B7A"/>
    <w:rsid w:val="004F7428"/>
    <w:rsid w:val="004F76FF"/>
    <w:rsid w:val="00500CA4"/>
    <w:rsid w:val="005010BF"/>
    <w:rsid w:val="0050297F"/>
    <w:rsid w:val="00502AC8"/>
    <w:rsid w:val="005047BB"/>
    <w:rsid w:val="00504807"/>
    <w:rsid w:val="00504B06"/>
    <w:rsid w:val="00505568"/>
    <w:rsid w:val="0050596E"/>
    <w:rsid w:val="00506280"/>
    <w:rsid w:val="00506A01"/>
    <w:rsid w:val="0051140D"/>
    <w:rsid w:val="0051338D"/>
    <w:rsid w:val="00513FE0"/>
    <w:rsid w:val="00514AC8"/>
    <w:rsid w:val="00515EBD"/>
    <w:rsid w:val="00516D06"/>
    <w:rsid w:val="00516FD3"/>
    <w:rsid w:val="00517146"/>
    <w:rsid w:val="005204AF"/>
    <w:rsid w:val="00520BE2"/>
    <w:rsid w:val="00520D6D"/>
    <w:rsid w:val="00520FC1"/>
    <w:rsid w:val="00521458"/>
    <w:rsid w:val="00521ACC"/>
    <w:rsid w:val="00521C1B"/>
    <w:rsid w:val="005245D9"/>
    <w:rsid w:val="00524A06"/>
    <w:rsid w:val="00526252"/>
    <w:rsid w:val="0052796E"/>
    <w:rsid w:val="00527B39"/>
    <w:rsid w:val="005307D8"/>
    <w:rsid w:val="00531857"/>
    <w:rsid w:val="00532387"/>
    <w:rsid w:val="00532F4F"/>
    <w:rsid w:val="00533A71"/>
    <w:rsid w:val="00534E80"/>
    <w:rsid w:val="00535084"/>
    <w:rsid w:val="00535776"/>
    <w:rsid w:val="00535B8A"/>
    <w:rsid w:val="00537A5A"/>
    <w:rsid w:val="00541258"/>
    <w:rsid w:val="00541C9A"/>
    <w:rsid w:val="00541D46"/>
    <w:rsid w:val="00543CF0"/>
    <w:rsid w:val="00545682"/>
    <w:rsid w:val="00545CB3"/>
    <w:rsid w:val="0055198D"/>
    <w:rsid w:val="00551CED"/>
    <w:rsid w:val="00552646"/>
    <w:rsid w:val="0055275B"/>
    <w:rsid w:val="00560922"/>
    <w:rsid w:val="00560EC8"/>
    <w:rsid w:val="00561D2B"/>
    <w:rsid w:val="005621C8"/>
    <w:rsid w:val="00562273"/>
    <w:rsid w:val="0056249F"/>
    <w:rsid w:val="005638B5"/>
    <w:rsid w:val="0056390E"/>
    <w:rsid w:val="0056499D"/>
    <w:rsid w:val="0056671C"/>
    <w:rsid w:val="00567986"/>
    <w:rsid w:val="00567F2F"/>
    <w:rsid w:val="00570CD6"/>
    <w:rsid w:val="00572133"/>
    <w:rsid w:val="00573376"/>
    <w:rsid w:val="00574034"/>
    <w:rsid w:val="005744E9"/>
    <w:rsid w:val="00574744"/>
    <w:rsid w:val="00575154"/>
    <w:rsid w:val="00575A4D"/>
    <w:rsid w:val="00575DFF"/>
    <w:rsid w:val="0057603D"/>
    <w:rsid w:val="005771DB"/>
    <w:rsid w:val="0057768E"/>
    <w:rsid w:val="00582AD1"/>
    <w:rsid w:val="0058302D"/>
    <w:rsid w:val="00583B81"/>
    <w:rsid w:val="005844E3"/>
    <w:rsid w:val="005847F2"/>
    <w:rsid w:val="00584C99"/>
    <w:rsid w:val="00584D6F"/>
    <w:rsid w:val="00585469"/>
    <w:rsid w:val="00585B47"/>
    <w:rsid w:val="00586890"/>
    <w:rsid w:val="00590394"/>
    <w:rsid w:val="00591256"/>
    <w:rsid w:val="005920F4"/>
    <w:rsid w:val="00592CE3"/>
    <w:rsid w:val="00593904"/>
    <w:rsid w:val="0059471A"/>
    <w:rsid w:val="00595CB2"/>
    <w:rsid w:val="00595CD9"/>
    <w:rsid w:val="00596191"/>
    <w:rsid w:val="00596223"/>
    <w:rsid w:val="00597E30"/>
    <w:rsid w:val="005A0795"/>
    <w:rsid w:val="005A1615"/>
    <w:rsid w:val="005A2AF4"/>
    <w:rsid w:val="005A304F"/>
    <w:rsid w:val="005A3D58"/>
    <w:rsid w:val="005A596E"/>
    <w:rsid w:val="005A739F"/>
    <w:rsid w:val="005B0963"/>
    <w:rsid w:val="005B0FEE"/>
    <w:rsid w:val="005B0FF7"/>
    <w:rsid w:val="005B25C3"/>
    <w:rsid w:val="005B2858"/>
    <w:rsid w:val="005B40AA"/>
    <w:rsid w:val="005B4A56"/>
    <w:rsid w:val="005B5705"/>
    <w:rsid w:val="005B60C3"/>
    <w:rsid w:val="005C00CB"/>
    <w:rsid w:val="005C1682"/>
    <w:rsid w:val="005C2C66"/>
    <w:rsid w:val="005C5EF7"/>
    <w:rsid w:val="005C5FB9"/>
    <w:rsid w:val="005C71C8"/>
    <w:rsid w:val="005C72AE"/>
    <w:rsid w:val="005C737A"/>
    <w:rsid w:val="005D0FAA"/>
    <w:rsid w:val="005D31A8"/>
    <w:rsid w:val="005D3BC3"/>
    <w:rsid w:val="005D4963"/>
    <w:rsid w:val="005D4F92"/>
    <w:rsid w:val="005D57AA"/>
    <w:rsid w:val="005D5EAC"/>
    <w:rsid w:val="005D5FF9"/>
    <w:rsid w:val="005D6160"/>
    <w:rsid w:val="005E0236"/>
    <w:rsid w:val="005E147B"/>
    <w:rsid w:val="005E4BC3"/>
    <w:rsid w:val="005F067A"/>
    <w:rsid w:val="005F13B7"/>
    <w:rsid w:val="005F2993"/>
    <w:rsid w:val="005F3BA4"/>
    <w:rsid w:val="005F4125"/>
    <w:rsid w:val="005F4E40"/>
    <w:rsid w:val="005F4F38"/>
    <w:rsid w:val="005F6CE3"/>
    <w:rsid w:val="005F7078"/>
    <w:rsid w:val="006006D3"/>
    <w:rsid w:val="00602BAA"/>
    <w:rsid w:val="00603A2D"/>
    <w:rsid w:val="00604D0A"/>
    <w:rsid w:val="0060559A"/>
    <w:rsid w:val="006060C8"/>
    <w:rsid w:val="006070B2"/>
    <w:rsid w:val="00610CB8"/>
    <w:rsid w:val="0061143D"/>
    <w:rsid w:val="00611EBF"/>
    <w:rsid w:val="006130F6"/>
    <w:rsid w:val="00613133"/>
    <w:rsid w:val="00614107"/>
    <w:rsid w:val="00614B72"/>
    <w:rsid w:val="00615502"/>
    <w:rsid w:val="006155E0"/>
    <w:rsid w:val="006159F4"/>
    <w:rsid w:val="006167B7"/>
    <w:rsid w:val="0061710B"/>
    <w:rsid w:val="006174B2"/>
    <w:rsid w:val="00617E80"/>
    <w:rsid w:val="00620672"/>
    <w:rsid w:val="006214AC"/>
    <w:rsid w:val="00621E66"/>
    <w:rsid w:val="0062203C"/>
    <w:rsid w:val="0062437D"/>
    <w:rsid w:val="00624410"/>
    <w:rsid w:val="00625A3A"/>
    <w:rsid w:val="006262E7"/>
    <w:rsid w:val="0062770B"/>
    <w:rsid w:val="00630439"/>
    <w:rsid w:val="00630A9E"/>
    <w:rsid w:val="00630E2B"/>
    <w:rsid w:val="00632F94"/>
    <w:rsid w:val="0063348C"/>
    <w:rsid w:val="00633506"/>
    <w:rsid w:val="00633AE4"/>
    <w:rsid w:val="0063488A"/>
    <w:rsid w:val="00634E6A"/>
    <w:rsid w:val="00634F89"/>
    <w:rsid w:val="00634FDA"/>
    <w:rsid w:val="006350FB"/>
    <w:rsid w:val="00635ABB"/>
    <w:rsid w:val="006366C9"/>
    <w:rsid w:val="00636AE3"/>
    <w:rsid w:val="00637209"/>
    <w:rsid w:val="006404F4"/>
    <w:rsid w:val="00641C28"/>
    <w:rsid w:val="006428AE"/>
    <w:rsid w:val="00642AD4"/>
    <w:rsid w:val="00643E70"/>
    <w:rsid w:val="00644963"/>
    <w:rsid w:val="00644EE7"/>
    <w:rsid w:val="00644F84"/>
    <w:rsid w:val="00645E6B"/>
    <w:rsid w:val="006465A4"/>
    <w:rsid w:val="0064754A"/>
    <w:rsid w:val="00647ED2"/>
    <w:rsid w:val="00650B55"/>
    <w:rsid w:val="006510D1"/>
    <w:rsid w:val="00651A3F"/>
    <w:rsid w:val="00652256"/>
    <w:rsid w:val="0065567B"/>
    <w:rsid w:val="0065581D"/>
    <w:rsid w:val="00655976"/>
    <w:rsid w:val="00655D83"/>
    <w:rsid w:val="00657B94"/>
    <w:rsid w:val="00660901"/>
    <w:rsid w:val="00660985"/>
    <w:rsid w:val="00661498"/>
    <w:rsid w:val="00661781"/>
    <w:rsid w:val="00661AAA"/>
    <w:rsid w:val="00662F6E"/>
    <w:rsid w:val="00664585"/>
    <w:rsid w:val="006655AC"/>
    <w:rsid w:val="00665F05"/>
    <w:rsid w:val="00667735"/>
    <w:rsid w:val="006708EB"/>
    <w:rsid w:val="006730FB"/>
    <w:rsid w:val="00675300"/>
    <w:rsid w:val="006768AD"/>
    <w:rsid w:val="00676D15"/>
    <w:rsid w:val="006770F8"/>
    <w:rsid w:val="00677496"/>
    <w:rsid w:val="00677C14"/>
    <w:rsid w:val="00680E85"/>
    <w:rsid w:val="006817F5"/>
    <w:rsid w:val="00681861"/>
    <w:rsid w:val="00681F86"/>
    <w:rsid w:val="00682988"/>
    <w:rsid w:val="006833FA"/>
    <w:rsid w:val="00685D44"/>
    <w:rsid w:val="00687409"/>
    <w:rsid w:val="00687725"/>
    <w:rsid w:val="0068777E"/>
    <w:rsid w:val="006903EF"/>
    <w:rsid w:val="00691A52"/>
    <w:rsid w:val="00691C07"/>
    <w:rsid w:val="006925ED"/>
    <w:rsid w:val="00692AD8"/>
    <w:rsid w:val="006936B2"/>
    <w:rsid w:val="0069398E"/>
    <w:rsid w:val="0069541D"/>
    <w:rsid w:val="00695958"/>
    <w:rsid w:val="00695C59"/>
    <w:rsid w:val="00696B9E"/>
    <w:rsid w:val="00696CF6"/>
    <w:rsid w:val="00697727"/>
    <w:rsid w:val="006A110C"/>
    <w:rsid w:val="006A2A5D"/>
    <w:rsid w:val="006A600C"/>
    <w:rsid w:val="006A77E7"/>
    <w:rsid w:val="006B1D75"/>
    <w:rsid w:val="006B2D8B"/>
    <w:rsid w:val="006B33D1"/>
    <w:rsid w:val="006B343E"/>
    <w:rsid w:val="006B3455"/>
    <w:rsid w:val="006B3C94"/>
    <w:rsid w:val="006B4629"/>
    <w:rsid w:val="006B4C2D"/>
    <w:rsid w:val="006B5A4A"/>
    <w:rsid w:val="006C0680"/>
    <w:rsid w:val="006C0B3C"/>
    <w:rsid w:val="006C0DA6"/>
    <w:rsid w:val="006C1272"/>
    <w:rsid w:val="006C1274"/>
    <w:rsid w:val="006C1D8A"/>
    <w:rsid w:val="006C393E"/>
    <w:rsid w:val="006C4202"/>
    <w:rsid w:val="006C5A2B"/>
    <w:rsid w:val="006C5FFE"/>
    <w:rsid w:val="006C61C2"/>
    <w:rsid w:val="006C6569"/>
    <w:rsid w:val="006C6A57"/>
    <w:rsid w:val="006C73D5"/>
    <w:rsid w:val="006D1431"/>
    <w:rsid w:val="006D2101"/>
    <w:rsid w:val="006D2D17"/>
    <w:rsid w:val="006D4047"/>
    <w:rsid w:val="006D5E36"/>
    <w:rsid w:val="006D763E"/>
    <w:rsid w:val="006E0B0F"/>
    <w:rsid w:val="006E1AD9"/>
    <w:rsid w:val="006E322F"/>
    <w:rsid w:val="006E36FB"/>
    <w:rsid w:val="006E57BA"/>
    <w:rsid w:val="006E5948"/>
    <w:rsid w:val="006F0AB2"/>
    <w:rsid w:val="006F1DE1"/>
    <w:rsid w:val="006F32C8"/>
    <w:rsid w:val="006F3779"/>
    <w:rsid w:val="006F43BA"/>
    <w:rsid w:val="006F452F"/>
    <w:rsid w:val="006F4E03"/>
    <w:rsid w:val="006F589F"/>
    <w:rsid w:val="006F58AC"/>
    <w:rsid w:val="006F5EC5"/>
    <w:rsid w:val="006F6166"/>
    <w:rsid w:val="006F6615"/>
    <w:rsid w:val="006F6BD2"/>
    <w:rsid w:val="00700DF2"/>
    <w:rsid w:val="007036B5"/>
    <w:rsid w:val="00703DF6"/>
    <w:rsid w:val="0070494C"/>
    <w:rsid w:val="007051FB"/>
    <w:rsid w:val="00705A45"/>
    <w:rsid w:val="00705F69"/>
    <w:rsid w:val="0070647A"/>
    <w:rsid w:val="00706863"/>
    <w:rsid w:val="007075D9"/>
    <w:rsid w:val="007077C8"/>
    <w:rsid w:val="0071071B"/>
    <w:rsid w:val="007118C6"/>
    <w:rsid w:val="007119B7"/>
    <w:rsid w:val="0071231E"/>
    <w:rsid w:val="00712A94"/>
    <w:rsid w:val="00713D4E"/>
    <w:rsid w:val="00714505"/>
    <w:rsid w:val="007153F4"/>
    <w:rsid w:val="007154D2"/>
    <w:rsid w:val="00717603"/>
    <w:rsid w:val="007177FD"/>
    <w:rsid w:val="0072204A"/>
    <w:rsid w:val="00722462"/>
    <w:rsid w:val="00722C32"/>
    <w:rsid w:val="00723906"/>
    <w:rsid w:val="00724615"/>
    <w:rsid w:val="007258D6"/>
    <w:rsid w:val="00725FA4"/>
    <w:rsid w:val="0072761E"/>
    <w:rsid w:val="0073255F"/>
    <w:rsid w:val="007328BE"/>
    <w:rsid w:val="007329C6"/>
    <w:rsid w:val="00736817"/>
    <w:rsid w:val="00736DF5"/>
    <w:rsid w:val="00737245"/>
    <w:rsid w:val="007372AE"/>
    <w:rsid w:val="007379EE"/>
    <w:rsid w:val="00741C5C"/>
    <w:rsid w:val="00742973"/>
    <w:rsid w:val="0074351F"/>
    <w:rsid w:val="0074459D"/>
    <w:rsid w:val="00744D51"/>
    <w:rsid w:val="007459B2"/>
    <w:rsid w:val="0074603C"/>
    <w:rsid w:val="0075194A"/>
    <w:rsid w:val="00752075"/>
    <w:rsid w:val="007520D2"/>
    <w:rsid w:val="0075371E"/>
    <w:rsid w:val="00754049"/>
    <w:rsid w:val="007558E3"/>
    <w:rsid w:val="00757010"/>
    <w:rsid w:val="007574F1"/>
    <w:rsid w:val="007607A5"/>
    <w:rsid w:val="00761BED"/>
    <w:rsid w:val="0076293D"/>
    <w:rsid w:val="00762A65"/>
    <w:rsid w:val="00763037"/>
    <w:rsid w:val="00763168"/>
    <w:rsid w:val="00765951"/>
    <w:rsid w:val="00770D34"/>
    <w:rsid w:val="007724B2"/>
    <w:rsid w:val="00772A64"/>
    <w:rsid w:val="00774B5A"/>
    <w:rsid w:val="00774C98"/>
    <w:rsid w:val="0077559B"/>
    <w:rsid w:val="00776511"/>
    <w:rsid w:val="00780321"/>
    <w:rsid w:val="007810C9"/>
    <w:rsid w:val="00781CCC"/>
    <w:rsid w:val="007824BA"/>
    <w:rsid w:val="00783293"/>
    <w:rsid w:val="00785BF2"/>
    <w:rsid w:val="00787084"/>
    <w:rsid w:val="00787359"/>
    <w:rsid w:val="00791657"/>
    <w:rsid w:val="00792045"/>
    <w:rsid w:val="0079229A"/>
    <w:rsid w:val="007923EC"/>
    <w:rsid w:val="007924D1"/>
    <w:rsid w:val="00792C3A"/>
    <w:rsid w:val="00793109"/>
    <w:rsid w:val="00793598"/>
    <w:rsid w:val="007939F8"/>
    <w:rsid w:val="00794327"/>
    <w:rsid w:val="00794CB5"/>
    <w:rsid w:val="0079631B"/>
    <w:rsid w:val="007964B4"/>
    <w:rsid w:val="00796AB4"/>
    <w:rsid w:val="007979B1"/>
    <w:rsid w:val="007A0BB9"/>
    <w:rsid w:val="007A1120"/>
    <w:rsid w:val="007A1339"/>
    <w:rsid w:val="007A2891"/>
    <w:rsid w:val="007A2AD5"/>
    <w:rsid w:val="007A49E5"/>
    <w:rsid w:val="007A4B60"/>
    <w:rsid w:val="007A4B8C"/>
    <w:rsid w:val="007A50E6"/>
    <w:rsid w:val="007A6723"/>
    <w:rsid w:val="007B1D59"/>
    <w:rsid w:val="007B3270"/>
    <w:rsid w:val="007B35EB"/>
    <w:rsid w:val="007B3924"/>
    <w:rsid w:val="007B39BF"/>
    <w:rsid w:val="007B7D35"/>
    <w:rsid w:val="007C1B48"/>
    <w:rsid w:val="007C2E6A"/>
    <w:rsid w:val="007C3ECB"/>
    <w:rsid w:val="007C4269"/>
    <w:rsid w:val="007C52F5"/>
    <w:rsid w:val="007C59D8"/>
    <w:rsid w:val="007D042F"/>
    <w:rsid w:val="007D0FD0"/>
    <w:rsid w:val="007D1393"/>
    <w:rsid w:val="007D1AB0"/>
    <w:rsid w:val="007D3354"/>
    <w:rsid w:val="007D4AB1"/>
    <w:rsid w:val="007D5869"/>
    <w:rsid w:val="007D711B"/>
    <w:rsid w:val="007D7480"/>
    <w:rsid w:val="007D763F"/>
    <w:rsid w:val="007D7C20"/>
    <w:rsid w:val="007E031B"/>
    <w:rsid w:val="007E0DEB"/>
    <w:rsid w:val="007E0EB9"/>
    <w:rsid w:val="007E1D78"/>
    <w:rsid w:val="007E3A4C"/>
    <w:rsid w:val="007E5A6A"/>
    <w:rsid w:val="007E5B84"/>
    <w:rsid w:val="007E61D4"/>
    <w:rsid w:val="007F2215"/>
    <w:rsid w:val="007F2ACB"/>
    <w:rsid w:val="007F3569"/>
    <w:rsid w:val="007F3772"/>
    <w:rsid w:val="007F48DD"/>
    <w:rsid w:val="007F4C9A"/>
    <w:rsid w:val="007F5571"/>
    <w:rsid w:val="007F58A3"/>
    <w:rsid w:val="007F79C2"/>
    <w:rsid w:val="008007F7"/>
    <w:rsid w:val="00801A80"/>
    <w:rsid w:val="00801BDD"/>
    <w:rsid w:val="0080225D"/>
    <w:rsid w:val="00802430"/>
    <w:rsid w:val="0080252D"/>
    <w:rsid w:val="00802D81"/>
    <w:rsid w:val="0080348D"/>
    <w:rsid w:val="008034C5"/>
    <w:rsid w:val="008036F1"/>
    <w:rsid w:val="00804919"/>
    <w:rsid w:val="00804CE9"/>
    <w:rsid w:val="00805A6D"/>
    <w:rsid w:val="00805E14"/>
    <w:rsid w:val="008060BA"/>
    <w:rsid w:val="0080612F"/>
    <w:rsid w:val="008063EC"/>
    <w:rsid w:val="00810B30"/>
    <w:rsid w:val="008110F4"/>
    <w:rsid w:val="00811314"/>
    <w:rsid w:val="00811DA6"/>
    <w:rsid w:val="00811EE2"/>
    <w:rsid w:val="0081443B"/>
    <w:rsid w:val="008154C9"/>
    <w:rsid w:val="008155F8"/>
    <w:rsid w:val="008206B1"/>
    <w:rsid w:val="00820E47"/>
    <w:rsid w:val="00820EBF"/>
    <w:rsid w:val="0082123D"/>
    <w:rsid w:val="008220EB"/>
    <w:rsid w:val="0082236D"/>
    <w:rsid w:val="008243E5"/>
    <w:rsid w:val="008278C0"/>
    <w:rsid w:val="00830522"/>
    <w:rsid w:val="00831092"/>
    <w:rsid w:val="00831215"/>
    <w:rsid w:val="0083455C"/>
    <w:rsid w:val="0083523E"/>
    <w:rsid w:val="00835311"/>
    <w:rsid w:val="00835C7A"/>
    <w:rsid w:val="0083665F"/>
    <w:rsid w:val="008373C6"/>
    <w:rsid w:val="00837A80"/>
    <w:rsid w:val="008401F2"/>
    <w:rsid w:val="0084035D"/>
    <w:rsid w:val="008404B1"/>
    <w:rsid w:val="00840B55"/>
    <w:rsid w:val="00841BB7"/>
    <w:rsid w:val="008428D1"/>
    <w:rsid w:val="00842E6D"/>
    <w:rsid w:val="00845519"/>
    <w:rsid w:val="0084678A"/>
    <w:rsid w:val="008468D5"/>
    <w:rsid w:val="00846B2C"/>
    <w:rsid w:val="008470E6"/>
    <w:rsid w:val="0084784D"/>
    <w:rsid w:val="008501B2"/>
    <w:rsid w:val="008506F0"/>
    <w:rsid w:val="00850E24"/>
    <w:rsid w:val="00851533"/>
    <w:rsid w:val="00851EDA"/>
    <w:rsid w:val="008530E8"/>
    <w:rsid w:val="00853335"/>
    <w:rsid w:val="00853355"/>
    <w:rsid w:val="0085361C"/>
    <w:rsid w:val="0085544B"/>
    <w:rsid w:val="00855B58"/>
    <w:rsid w:val="00856A66"/>
    <w:rsid w:val="00857B54"/>
    <w:rsid w:val="00857C56"/>
    <w:rsid w:val="00857CE6"/>
    <w:rsid w:val="00860042"/>
    <w:rsid w:val="0086041F"/>
    <w:rsid w:val="008612DD"/>
    <w:rsid w:val="00861781"/>
    <w:rsid w:val="00861B0C"/>
    <w:rsid w:val="00861BF7"/>
    <w:rsid w:val="00862AE5"/>
    <w:rsid w:val="0086443E"/>
    <w:rsid w:val="008646D7"/>
    <w:rsid w:val="0086471A"/>
    <w:rsid w:val="0086477C"/>
    <w:rsid w:val="008661C7"/>
    <w:rsid w:val="008674D3"/>
    <w:rsid w:val="00867F28"/>
    <w:rsid w:val="0087075F"/>
    <w:rsid w:val="00871620"/>
    <w:rsid w:val="00872331"/>
    <w:rsid w:val="008725EE"/>
    <w:rsid w:val="008742D2"/>
    <w:rsid w:val="00874342"/>
    <w:rsid w:val="0087588F"/>
    <w:rsid w:val="0087651E"/>
    <w:rsid w:val="00877569"/>
    <w:rsid w:val="00877C7F"/>
    <w:rsid w:val="008814C1"/>
    <w:rsid w:val="0088252A"/>
    <w:rsid w:val="00882675"/>
    <w:rsid w:val="00883848"/>
    <w:rsid w:val="0088574C"/>
    <w:rsid w:val="00885A09"/>
    <w:rsid w:val="00885BBD"/>
    <w:rsid w:val="00885CAB"/>
    <w:rsid w:val="00886AB6"/>
    <w:rsid w:val="00890E31"/>
    <w:rsid w:val="008914F3"/>
    <w:rsid w:val="00891CE1"/>
    <w:rsid w:val="00891E7A"/>
    <w:rsid w:val="00892AB1"/>
    <w:rsid w:val="00892ABB"/>
    <w:rsid w:val="00892BAF"/>
    <w:rsid w:val="00892C04"/>
    <w:rsid w:val="00893615"/>
    <w:rsid w:val="008939CD"/>
    <w:rsid w:val="00894221"/>
    <w:rsid w:val="00894F32"/>
    <w:rsid w:val="00895438"/>
    <w:rsid w:val="008964A1"/>
    <w:rsid w:val="00896676"/>
    <w:rsid w:val="00897458"/>
    <w:rsid w:val="008976A1"/>
    <w:rsid w:val="008979B5"/>
    <w:rsid w:val="00897E4A"/>
    <w:rsid w:val="00897E72"/>
    <w:rsid w:val="008A0533"/>
    <w:rsid w:val="008A0C91"/>
    <w:rsid w:val="008A2354"/>
    <w:rsid w:val="008A2A12"/>
    <w:rsid w:val="008A729E"/>
    <w:rsid w:val="008A7BF0"/>
    <w:rsid w:val="008A7C08"/>
    <w:rsid w:val="008B0154"/>
    <w:rsid w:val="008B1814"/>
    <w:rsid w:val="008B1A14"/>
    <w:rsid w:val="008B306D"/>
    <w:rsid w:val="008B3422"/>
    <w:rsid w:val="008B37F3"/>
    <w:rsid w:val="008B38BF"/>
    <w:rsid w:val="008B5071"/>
    <w:rsid w:val="008B662B"/>
    <w:rsid w:val="008B71E9"/>
    <w:rsid w:val="008C014E"/>
    <w:rsid w:val="008C0ED1"/>
    <w:rsid w:val="008C0EE9"/>
    <w:rsid w:val="008C3105"/>
    <w:rsid w:val="008C3777"/>
    <w:rsid w:val="008C443B"/>
    <w:rsid w:val="008C4C08"/>
    <w:rsid w:val="008C5167"/>
    <w:rsid w:val="008C53CD"/>
    <w:rsid w:val="008C59DD"/>
    <w:rsid w:val="008C6907"/>
    <w:rsid w:val="008D019C"/>
    <w:rsid w:val="008D03FA"/>
    <w:rsid w:val="008D0894"/>
    <w:rsid w:val="008D0FB8"/>
    <w:rsid w:val="008D17D6"/>
    <w:rsid w:val="008D3217"/>
    <w:rsid w:val="008D3DD8"/>
    <w:rsid w:val="008D4828"/>
    <w:rsid w:val="008D5F3E"/>
    <w:rsid w:val="008D6176"/>
    <w:rsid w:val="008D621A"/>
    <w:rsid w:val="008D6EDF"/>
    <w:rsid w:val="008D7F0D"/>
    <w:rsid w:val="008E106F"/>
    <w:rsid w:val="008E147D"/>
    <w:rsid w:val="008E17AD"/>
    <w:rsid w:val="008E33F0"/>
    <w:rsid w:val="008E38B1"/>
    <w:rsid w:val="008E3A5D"/>
    <w:rsid w:val="008E3D0C"/>
    <w:rsid w:val="008E436C"/>
    <w:rsid w:val="008E57F8"/>
    <w:rsid w:val="008E5EE2"/>
    <w:rsid w:val="008E6234"/>
    <w:rsid w:val="008E73AB"/>
    <w:rsid w:val="008E7C1A"/>
    <w:rsid w:val="008E7C7E"/>
    <w:rsid w:val="008E7CA3"/>
    <w:rsid w:val="008F11D3"/>
    <w:rsid w:val="008F1239"/>
    <w:rsid w:val="008F18AF"/>
    <w:rsid w:val="008F2A25"/>
    <w:rsid w:val="008F2CC8"/>
    <w:rsid w:val="008F4807"/>
    <w:rsid w:val="008F506B"/>
    <w:rsid w:val="008F53DC"/>
    <w:rsid w:val="008F5750"/>
    <w:rsid w:val="008F577E"/>
    <w:rsid w:val="008F5DE3"/>
    <w:rsid w:val="008F6B28"/>
    <w:rsid w:val="008F6C66"/>
    <w:rsid w:val="009018C7"/>
    <w:rsid w:val="00902A24"/>
    <w:rsid w:val="00903FE6"/>
    <w:rsid w:val="00905327"/>
    <w:rsid w:val="00906694"/>
    <w:rsid w:val="00907671"/>
    <w:rsid w:val="0091049D"/>
    <w:rsid w:val="009112D5"/>
    <w:rsid w:val="00911453"/>
    <w:rsid w:val="009114FC"/>
    <w:rsid w:val="00911951"/>
    <w:rsid w:val="00911980"/>
    <w:rsid w:val="00911E37"/>
    <w:rsid w:val="0091522C"/>
    <w:rsid w:val="00916115"/>
    <w:rsid w:val="00916A63"/>
    <w:rsid w:val="00916BAD"/>
    <w:rsid w:val="00916F60"/>
    <w:rsid w:val="00917C40"/>
    <w:rsid w:val="00920DF1"/>
    <w:rsid w:val="00921919"/>
    <w:rsid w:val="00921F6C"/>
    <w:rsid w:val="009237AB"/>
    <w:rsid w:val="00924FD6"/>
    <w:rsid w:val="00925345"/>
    <w:rsid w:val="0093043E"/>
    <w:rsid w:val="009307F3"/>
    <w:rsid w:val="0093417D"/>
    <w:rsid w:val="00934B3D"/>
    <w:rsid w:val="00935675"/>
    <w:rsid w:val="0093593D"/>
    <w:rsid w:val="009359FA"/>
    <w:rsid w:val="00936647"/>
    <w:rsid w:val="00937304"/>
    <w:rsid w:val="00940201"/>
    <w:rsid w:val="00941907"/>
    <w:rsid w:val="00941916"/>
    <w:rsid w:val="009422B7"/>
    <w:rsid w:val="00943A03"/>
    <w:rsid w:val="00943E02"/>
    <w:rsid w:val="0094602D"/>
    <w:rsid w:val="00947919"/>
    <w:rsid w:val="00947D04"/>
    <w:rsid w:val="009505A1"/>
    <w:rsid w:val="00950622"/>
    <w:rsid w:val="00950C54"/>
    <w:rsid w:val="009524FE"/>
    <w:rsid w:val="00952E3B"/>
    <w:rsid w:val="00953435"/>
    <w:rsid w:val="00954238"/>
    <w:rsid w:val="00954C4F"/>
    <w:rsid w:val="00955813"/>
    <w:rsid w:val="00956519"/>
    <w:rsid w:val="00956EE3"/>
    <w:rsid w:val="00957BFB"/>
    <w:rsid w:val="00960B6C"/>
    <w:rsid w:val="00961144"/>
    <w:rsid w:val="0096176A"/>
    <w:rsid w:val="009647FD"/>
    <w:rsid w:val="009648AF"/>
    <w:rsid w:val="00964DA6"/>
    <w:rsid w:val="00966288"/>
    <w:rsid w:val="009669E6"/>
    <w:rsid w:val="00967076"/>
    <w:rsid w:val="009678D9"/>
    <w:rsid w:val="0096796F"/>
    <w:rsid w:val="009718D4"/>
    <w:rsid w:val="00972E02"/>
    <w:rsid w:val="0097370D"/>
    <w:rsid w:val="00973BF3"/>
    <w:rsid w:val="009741CF"/>
    <w:rsid w:val="0097428D"/>
    <w:rsid w:val="00974F3C"/>
    <w:rsid w:val="00975C32"/>
    <w:rsid w:val="00975FEE"/>
    <w:rsid w:val="009760B7"/>
    <w:rsid w:val="009765B6"/>
    <w:rsid w:val="00981BBA"/>
    <w:rsid w:val="00981FFD"/>
    <w:rsid w:val="0098385D"/>
    <w:rsid w:val="00983ABE"/>
    <w:rsid w:val="0098492A"/>
    <w:rsid w:val="00984F4C"/>
    <w:rsid w:val="0098556B"/>
    <w:rsid w:val="009865DF"/>
    <w:rsid w:val="00987E5E"/>
    <w:rsid w:val="00991B31"/>
    <w:rsid w:val="009927CE"/>
    <w:rsid w:val="009928C9"/>
    <w:rsid w:val="00994428"/>
    <w:rsid w:val="00994C8D"/>
    <w:rsid w:val="0099587A"/>
    <w:rsid w:val="009967D6"/>
    <w:rsid w:val="00996ADB"/>
    <w:rsid w:val="009A0AA4"/>
    <w:rsid w:val="009A14AB"/>
    <w:rsid w:val="009A2754"/>
    <w:rsid w:val="009A32F4"/>
    <w:rsid w:val="009A363B"/>
    <w:rsid w:val="009A3B0D"/>
    <w:rsid w:val="009A4612"/>
    <w:rsid w:val="009A4AC4"/>
    <w:rsid w:val="009A67F2"/>
    <w:rsid w:val="009A6EFC"/>
    <w:rsid w:val="009A73C4"/>
    <w:rsid w:val="009A7DA9"/>
    <w:rsid w:val="009A7E19"/>
    <w:rsid w:val="009A7FE8"/>
    <w:rsid w:val="009B24D9"/>
    <w:rsid w:val="009B2BC1"/>
    <w:rsid w:val="009B2E4D"/>
    <w:rsid w:val="009B3C00"/>
    <w:rsid w:val="009B605D"/>
    <w:rsid w:val="009B67C4"/>
    <w:rsid w:val="009B73D2"/>
    <w:rsid w:val="009B7778"/>
    <w:rsid w:val="009C0298"/>
    <w:rsid w:val="009C356E"/>
    <w:rsid w:val="009C44FC"/>
    <w:rsid w:val="009C4C18"/>
    <w:rsid w:val="009C6F0A"/>
    <w:rsid w:val="009C7233"/>
    <w:rsid w:val="009C7336"/>
    <w:rsid w:val="009C73DF"/>
    <w:rsid w:val="009C7A7B"/>
    <w:rsid w:val="009C7E25"/>
    <w:rsid w:val="009D0359"/>
    <w:rsid w:val="009D1794"/>
    <w:rsid w:val="009D2542"/>
    <w:rsid w:val="009D31B1"/>
    <w:rsid w:val="009D395C"/>
    <w:rsid w:val="009D3B66"/>
    <w:rsid w:val="009D5A7E"/>
    <w:rsid w:val="009D6442"/>
    <w:rsid w:val="009D681C"/>
    <w:rsid w:val="009D6937"/>
    <w:rsid w:val="009D6B54"/>
    <w:rsid w:val="009D7174"/>
    <w:rsid w:val="009E1636"/>
    <w:rsid w:val="009E25C3"/>
    <w:rsid w:val="009E2A0D"/>
    <w:rsid w:val="009E36A4"/>
    <w:rsid w:val="009E5FE2"/>
    <w:rsid w:val="009E70D8"/>
    <w:rsid w:val="009E7582"/>
    <w:rsid w:val="009F0244"/>
    <w:rsid w:val="009F0DD7"/>
    <w:rsid w:val="009F319A"/>
    <w:rsid w:val="009F45BD"/>
    <w:rsid w:val="009F55F1"/>
    <w:rsid w:val="009F5B79"/>
    <w:rsid w:val="009F5E5E"/>
    <w:rsid w:val="009F5E61"/>
    <w:rsid w:val="009F692B"/>
    <w:rsid w:val="009F7C1B"/>
    <w:rsid w:val="009F7C7F"/>
    <w:rsid w:val="009F7EEC"/>
    <w:rsid w:val="00A01252"/>
    <w:rsid w:val="00A01514"/>
    <w:rsid w:val="00A0163E"/>
    <w:rsid w:val="00A01705"/>
    <w:rsid w:val="00A018CF"/>
    <w:rsid w:val="00A027C4"/>
    <w:rsid w:val="00A03445"/>
    <w:rsid w:val="00A04F52"/>
    <w:rsid w:val="00A10749"/>
    <w:rsid w:val="00A10AAB"/>
    <w:rsid w:val="00A10C85"/>
    <w:rsid w:val="00A10F8F"/>
    <w:rsid w:val="00A11090"/>
    <w:rsid w:val="00A13B6B"/>
    <w:rsid w:val="00A13D9B"/>
    <w:rsid w:val="00A14008"/>
    <w:rsid w:val="00A143A5"/>
    <w:rsid w:val="00A14C30"/>
    <w:rsid w:val="00A20875"/>
    <w:rsid w:val="00A208FA"/>
    <w:rsid w:val="00A20D89"/>
    <w:rsid w:val="00A23A75"/>
    <w:rsid w:val="00A257E0"/>
    <w:rsid w:val="00A25A5A"/>
    <w:rsid w:val="00A26384"/>
    <w:rsid w:val="00A26558"/>
    <w:rsid w:val="00A269D5"/>
    <w:rsid w:val="00A270CD"/>
    <w:rsid w:val="00A27EC2"/>
    <w:rsid w:val="00A3160A"/>
    <w:rsid w:val="00A32C42"/>
    <w:rsid w:val="00A3396D"/>
    <w:rsid w:val="00A33CBA"/>
    <w:rsid w:val="00A3777D"/>
    <w:rsid w:val="00A37911"/>
    <w:rsid w:val="00A37D7A"/>
    <w:rsid w:val="00A41EB5"/>
    <w:rsid w:val="00A41F5B"/>
    <w:rsid w:val="00A450DC"/>
    <w:rsid w:val="00A45902"/>
    <w:rsid w:val="00A45AB4"/>
    <w:rsid w:val="00A45AC0"/>
    <w:rsid w:val="00A46627"/>
    <w:rsid w:val="00A503BD"/>
    <w:rsid w:val="00A508FA"/>
    <w:rsid w:val="00A50953"/>
    <w:rsid w:val="00A5263F"/>
    <w:rsid w:val="00A52F9A"/>
    <w:rsid w:val="00A5352C"/>
    <w:rsid w:val="00A56B3A"/>
    <w:rsid w:val="00A56F5A"/>
    <w:rsid w:val="00A570BA"/>
    <w:rsid w:val="00A5789D"/>
    <w:rsid w:val="00A57B4E"/>
    <w:rsid w:val="00A6008B"/>
    <w:rsid w:val="00A60390"/>
    <w:rsid w:val="00A610D3"/>
    <w:rsid w:val="00A61B6D"/>
    <w:rsid w:val="00A62EDB"/>
    <w:rsid w:val="00A64285"/>
    <w:rsid w:val="00A6440B"/>
    <w:rsid w:val="00A66E80"/>
    <w:rsid w:val="00A67945"/>
    <w:rsid w:val="00A67C00"/>
    <w:rsid w:val="00A70FD6"/>
    <w:rsid w:val="00A7101D"/>
    <w:rsid w:val="00A71246"/>
    <w:rsid w:val="00A71B28"/>
    <w:rsid w:val="00A723B8"/>
    <w:rsid w:val="00A72A1A"/>
    <w:rsid w:val="00A73EE4"/>
    <w:rsid w:val="00A7518B"/>
    <w:rsid w:val="00A76729"/>
    <w:rsid w:val="00A77E54"/>
    <w:rsid w:val="00A80314"/>
    <w:rsid w:val="00A80A80"/>
    <w:rsid w:val="00A81676"/>
    <w:rsid w:val="00A816C0"/>
    <w:rsid w:val="00A8347F"/>
    <w:rsid w:val="00A83887"/>
    <w:rsid w:val="00A842CE"/>
    <w:rsid w:val="00A84C72"/>
    <w:rsid w:val="00A85252"/>
    <w:rsid w:val="00A86549"/>
    <w:rsid w:val="00A87C74"/>
    <w:rsid w:val="00A904F8"/>
    <w:rsid w:val="00A91531"/>
    <w:rsid w:val="00A9249F"/>
    <w:rsid w:val="00A92FEB"/>
    <w:rsid w:val="00A9335B"/>
    <w:rsid w:val="00A94701"/>
    <w:rsid w:val="00A96C07"/>
    <w:rsid w:val="00A97277"/>
    <w:rsid w:val="00AA05DA"/>
    <w:rsid w:val="00AA1AA7"/>
    <w:rsid w:val="00AA2016"/>
    <w:rsid w:val="00AA3737"/>
    <w:rsid w:val="00AA573F"/>
    <w:rsid w:val="00AA5BC0"/>
    <w:rsid w:val="00AA5F71"/>
    <w:rsid w:val="00AB057C"/>
    <w:rsid w:val="00AB0D19"/>
    <w:rsid w:val="00AB139F"/>
    <w:rsid w:val="00AB1542"/>
    <w:rsid w:val="00AB38BE"/>
    <w:rsid w:val="00AB3D90"/>
    <w:rsid w:val="00AB6BA9"/>
    <w:rsid w:val="00AB78C2"/>
    <w:rsid w:val="00AC025B"/>
    <w:rsid w:val="00AC03C5"/>
    <w:rsid w:val="00AC0422"/>
    <w:rsid w:val="00AC16B8"/>
    <w:rsid w:val="00AC1752"/>
    <w:rsid w:val="00AC1AF6"/>
    <w:rsid w:val="00AC29CC"/>
    <w:rsid w:val="00AC4427"/>
    <w:rsid w:val="00AC62E0"/>
    <w:rsid w:val="00AC68A2"/>
    <w:rsid w:val="00AC7989"/>
    <w:rsid w:val="00AC7C14"/>
    <w:rsid w:val="00AC7C90"/>
    <w:rsid w:val="00AC7E74"/>
    <w:rsid w:val="00AD0255"/>
    <w:rsid w:val="00AD0ACF"/>
    <w:rsid w:val="00AD24B3"/>
    <w:rsid w:val="00AD58FA"/>
    <w:rsid w:val="00AD602C"/>
    <w:rsid w:val="00AD6C95"/>
    <w:rsid w:val="00AE4108"/>
    <w:rsid w:val="00AE54EB"/>
    <w:rsid w:val="00AE5529"/>
    <w:rsid w:val="00AE55D6"/>
    <w:rsid w:val="00AE631C"/>
    <w:rsid w:val="00AE6698"/>
    <w:rsid w:val="00AE66D7"/>
    <w:rsid w:val="00AE77AA"/>
    <w:rsid w:val="00AE7F5B"/>
    <w:rsid w:val="00AF0CE0"/>
    <w:rsid w:val="00AF1A0C"/>
    <w:rsid w:val="00AF2EBA"/>
    <w:rsid w:val="00AF45C6"/>
    <w:rsid w:val="00AF4862"/>
    <w:rsid w:val="00AF48E2"/>
    <w:rsid w:val="00AF4AF2"/>
    <w:rsid w:val="00AF4DF0"/>
    <w:rsid w:val="00AF51F3"/>
    <w:rsid w:val="00AF5A86"/>
    <w:rsid w:val="00AF7330"/>
    <w:rsid w:val="00AF78EC"/>
    <w:rsid w:val="00AF7BC5"/>
    <w:rsid w:val="00AF7F27"/>
    <w:rsid w:val="00AF7F78"/>
    <w:rsid w:val="00B008C9"/>
    <w:rsid w:val="00B0255C"/>
    <w:rsid w:val="00B02B4B"/>
    <w:rsid w:val="00B04B44"/>
    <w:rsid w:val="00B05086"/>
    <w:rsid w:val="00B06654"/>
    <w:rsid w:val="00B07042"/>
    <w:rsid w:val="00B07E11"/>
    <w:rsid w:val="00B12387"/>
    <w:rsid w:val="00B12FE9"/>
    <w:rsid w:val="00B132FA"/>
    <w:rsid w:val="00B13DA7"/>
    <w:rsid w:val="00B144EE"/>
    <w:rsid w:val="00B167C2"/>
    <w:rsid w:val="00B174A3"/>
    <w:rsid w:val="00B17923"/>
    <w:rsid w:val="00B20777"/>
    <w:rsid w:val="00B2082F"/>
    <w:rsid w:val="00B211F8"/>
    <w:rsid w:val="00B2135B"/>
    <w:rsid w:val="00B21CD8"/>
    <w:rsid w:val="00B23013"/>
    <w:rsid w:val="00B23421"/>
    <w:rsid w:val="00B243C8"/>
    <w:rsid w:val="00B24EF7"/>
    <w:rsid w:val="00B261AB"/>
    <w:rsid w:val="00B27072"/>
    <w:rsid w:val="00B274AA"/>
    <w:rsid w:val="00B301E5"/>
    <w:rsid w:val="00B3132D"/>
    <w:rsid w:val="00B33044"/>
    <w:rsid w:val="00B3383A"/>
    <w:rsid w:val="00B33E91"/>
    <w:rsid w:val="00B34091"/>
    <w:rsid w:val="00B343A0"/>
    <w:rsid w:val="00B362E0"/>
    <w:rsid w:val="00B3776F"/>
    <w:rsid w:val="00B416D3"/>
    <w:rsid w:val="00B418B6"/>
    <w:rsid w:val="00B42A1E"/>
    <w:rsid w:val="00B43794"/>
    <w:rsid w:val="00B470A9"/>
    <w:rsid w:val="00B51BD6"/>
    <w:rsid w:val="00B52464"/>
    <w:rsid w:val="00B529B3"/>
    <w:rsid w:val="00B52A7C"/>
    <w:rsid w:val="00B53349"/>
    <w:rsid w:val="00B545A5"/>
    <w:rsid w:val="00B54B7B"/>
    <w:rsid w:val="00B564E2"/>
    <w:rsid w:val="00B57577"/>
    <w:rsid w:val="00B618D2"/>
    <w:rsid w:val="00B61995"/>
    <w:rsid w:val="00B61A36"/>
    <w:rsid w:val="00B6260F"/>
    <w:rsid w:val="00B62B7D"/>
    <w:rsid w:val="00B63B7B"/>
    <w:rsid w:val="00B63D19"/>
    <w:rsid w:val="00B6489B"/>
    <w:rsid w:val="00B64BE1"/>
    <w:rsid w:val="00B660CC"/>
    <w:rsid w:val="00B66A35"/>
    <w:rsid w:val="00B676FD"/>
    <w:rsid w:val="00B7006B"/>
    <w:rsid w:val="00B70A78"/>
    <w:rsid w:val="00B71298"/>
    <w:rsid w:val="00B72733"/>
    <w:rsid w:val="00B73E0A"/>
    <w:rsid w:val="00B743BF"/>
    <w:rsid w:val="00B74839"/>
    <w:rsid w:val="00B74C24"/>
    <w:rsid w:val="00B74C64"/>
    <w:rsid w:val="00B7659D"/>
    <w:rsid w:val="00B808C2"/>
    <w:rsid w:val="00B80D2C"/>
    <w:rsid w:val="00B81826"/>
    <w:rsid w:val="00B8231E"/>
    <w:rsid w:val="00B82B07"/>
    <w:rsid w:val="00B83E4E"/>
    <w:rsid w:val="00B848EF"/>
    <w:rsid w:val="00B8497B"/>
    <w:rsid w:val="00B84F1C"/>
    <w:rsid w:val="00B85E74"/>
    <w:rsid w:val="00B8692B"/>
    <w:rsid w:val="00B90026"/>
    <w:rsid w:val="00B905AE"/>
    <w:rsid w:val="00B90B8F"/>
    <w:rsid w:val="00B90CBA"/>
    <w:rsid w:val="00B928D7"/>
    <w:rsid w:val="00B92D88"/>
    <w:rsid w:val="00B92F63"/>
    <w:rsid w:val="00B94880"/>
    <w:rsid w:val="00B95AF7"/>
    <w:rsid w:val="00B95DE5"/>
    <w:rsid w:val="00BA0ACC"/>
    <w:rsid w:val="00BA221A"/>
    <w:rsid w:val="00BA2B67"/>
    <w:rsid w:val="00BA3A33"/>
    <w:rsid w:val="00BA3E81"/>
    <w:rsid w:val="00BA4497"/>
    <w:rsid w:val="00BA4F80"/>
    <w:rsid w:val="00BA59C2"/>
    <w:rsid w:val="00BA5C1C"/>
    <w:rsid w:val="00BA6A67"/>
    <w:rsid w:val="00BA6C1F"/>
    <w:rsid w:val="00BA771D"/>
    <w:rsid w:val="00BB21DA"/>
    <w:rsid w:val="00BB3FB7"/>
    <w:rsid w:val="00BC0181"/>
    <w:rsid w:val="00BC0CB2"/>
    <w:rsid w:val="00BC1862"/>
    <w:rsid w:val="00BC2C55"/>
    <w:rsid w:val="00BC35A2"/>
    <w:rsid w:val="00BC3665"/>
    <w:rsid w:val="00BC71CE"/>
    <w:rsid w:val="00BD4B52"/>
    <w:rsid w:val="00BD54C9"/>
    <w:rsid w:val="00BD5E38"/>
    <w:rsid w:val="00BD685F"/>
    <w:rsid w:val="00BD7F34"/>
    <w:rsid w:val="00BE040B"/>
    <w:rsid w:val="00BE1193"/>
    <w:rsid w:val="00BE1602"/>
    <w:rsid w:val="00BE1B28"/>
    <w:rsid w:val="00BE24B4"/>
    <w:rsid w:val="00BE42D9"/>
    <w:rsid w:val="00BE48B0"/>
    <w:rsid w:val="00BE4AFB"/>
    <w:rsid w:val="00BE535C"/>
    <w:rsid w:val="00BE636F"/>
    <w:rsid w:val="00BE6EC1"/>
    <w:rsid w:val="00BE721B"/>
    <w:rsid w:val="00BE75DF"/>
    <w:rsid w:val="00BE795D"/>
    <w:rsid w:val="00BE7E2B"/>
    <w:rsid w:val="00BF1C8F"/>
    <w:rsid w:val="00BF1F5C"/>
    <w:rsid w:val="00BF273A"/>
    <w:rsid w:val="00BF39D2"/>
    <w:rsid w:val="00BF5588"/>
    <w:rsid w:val="00BF676B"/>
    <w:rsid w:val="00C0090A"/>
    <w:rsid w:val="00C00DF5"/>
    <w:rsid w:val="00C0372B"/>
    <w:rsid w:val="00C06754"/>
    <w:rsid w:val="00C0693B"/>
    <w:rsid w:val="00C12925"/>
    <w:rsid w:val="00C1519B"/>
    <w:rsid w:val="00C15CE0"/>
    <w:rsid w:val="00C166CD"/>
    <w:rsid w:val="00C16DA0"/>
    <w:rsid w:val="00C20565"/>
    <w:rsid w:val="00C205AE"/>
    <w:rsid w:val="00C206DD"/>
    <w:rsid w:val="00C21363"/>
    <w:rsid w:val="00C250DE"/>
    <w:rsid w:val="00C254B4"/>
    <w:rsid w:val="00C30945"/>
    <w:rsid w:val="00C33F3C"/>
    <w:rsid w:val="00C35EEB"/>
    <w:rsid w:val="00C3715A"/>
    <w:rsid w:val="00C41056"/>
    <w:rsid w:val="00C4174F"/>
    <w:rsid w:val="00C4203C"/>
    <w:rsid w:val="00C45E83"/>
    <w:rsid w:val="00C479FA"/>
    <w:rsid w:val="00C47A1F"/>
    <w:rsid w:val="00C47FB5"/>
    <w:rsid w:val="00C510CB"/>
    <w:rsid w:val="00C510F1"/>
    <w:rsid w:val="00C5117F"/>
    <w:rsid w:val="00C51346"/>
    <w:rsid w:val="00C52ADA"/>
    <w:rsid w:val="00C52DB8"/>
    <w:rsid w:val="00C53449"/>
    <w:rsid w:val="00C542F7"/>
    <w:rsid w:val="00C559F3"/>
    <w:rsid w:val="00C561ED"/>
    <w:rsid w:val="00C5760C"/>
    <w:rsid w:val="00C578D8"/>
    <w:rsid w:val="00C57FF7"/>
    <w:rsid w:val="00C60A42"/>
    <w:rsid w:val="00C60F99"/>
    <w:rsid w:val="00C60FAC"/>
    <w:rsid w:val="00C61892"/>
    <w:rsid w:val="00C6313F"/>
    <w:rsid w:val="00C71E29"/>
    <w:rsid w:val="00C724B6"/>
    <w:rsid w:val="00C72E6F"/>
    <w:rsid w:val="00C75377"/>
    <w:rsid w:val="00C77722"/>
    <w:rsid w:val="00C77962"/>
    <w:rsid w:val="00C809FE"/>
    <w:rsid w:val="00C80E6B"/>
    <w:rsid w:val="00C82D14"/>
    <w:rsid w:val="00C83930"/>
    <w:rsid w:val="00C83DAB"/>
    <w:rsid w:val="00C845B4"/>
    <w:rsid w:val="00C855A6"/>
    <w:rsid w:val="00C876D1"/>
    <w:rsid w:val="00C90D36"/>
    <w:rsid w:val="00C911A7"/>
    <w:rsid w:val="00C92085"/>
    <w:rsid w:val="00C931C3"/>
    <w:rsid w:val="00C93D42"/>
    <w:rsid w:val="00C9555D"/>
    <w:rsid w:val="00C95DD0"/>
    <w:rsid w:val="00C95DDE"/>
    <w:rsid w:val="00C96354"/>
    <w:rsid w:val="00C967B0"/>
    <w:rsid w:val="00C96B2D"/>
    <w:rsid w:val="00C9794D"/>
    <w:rsid w:val="00CA067F"/>
    <w:rsid w:val="00CA282A"/>
    <w:rsid w:val="00CA3502"/>
    <w:rsid w:val="00CA4584"/>
    <w:rsid w:val="00CA4CF9"/>
    <w:rsid w:val="00CA5A33"/>
    <w:rsid w:val="00CA5DA2"/>
    <w:rsid w:val="00CA68D7"/>
    <w:rsid w:val="00CA6ADE"/>
    <w:rsid w:val="00CA7642"/>
    <w:rsid w:val="00CB08F2"/>
    <w:rsid w:val="00CB091C"/>
    <w:rsid w:val="00CB1D3E"/>
    <w:rsid w:val="00CB3537"/>
    <w:rsid w:val="00CB4600"/>
    <w:rsid w:val="00CB48E7"/>
    <w:rsid w:val="00CB51AA"/>
    <w:rsid w:val="00CB5F28"/>
    <w:rsid w:val="00CB691E"/>
    <w:rsid w:val="00CB6A26"/>
    <w:rsid w:val="00CB6F6F"/>
    <w:rsid w:val="00CB786D"/>
    <w:rsid w:val="00CC0E6C"/>
    <w:rsid w:val="00CC1737"/>
    <w:rsid w:val="00CC1864"/>
    <w:rsid w:val="00CC23C5"/>
    <w:rsid w:val="00CC2A12"/>
    <w:rsid w:val="00CC2F23"/>
    <w:rsid w:val="00CC348F"/>
    <w:rsid w:val="00CC3981"/>
    <w:rsid w:val="00CC4638"/>
    <w:rsid w:val="00CC4EB5"/>
    <w:rsid w:val="00CC540E"/>
    <w:rsid w:val="00CC5B9A"/>
    <w:rsid w:val="00CC6472"/>
    <w:rsid w:val="00CC6742"/>
    <w:rsid w:val="00CC6F1B"/>
    <w:rsid w:val="00CD0DE9"/>
    <w:rsid w:val="00CD15C4"/>
    <w:rsid w:val="00CD2731"/>
    <w:rsid w:val="00CD42E6"/>
    <w:rsid w:val="00CD431A"/>
    <w:rsid w:val="00CD4788"/>
    <w:rsid w:val="00CD4E5F"/>
    <w:rsid w:val="00CD510F"/>
    <w:rsid w:val="00CD5121"/>
    <w:rsid w:val="00CD520B"/>
    <w:rsid w:val="00CD66D5"/>
    <w:rsid w:val="00CD684A"/>
    <w:rsid w:val="00CD71DC"/>
    <w:rsid w:val="00CD7E2F"/>
    <w:rsid w:val="00CE00F3"/>
    <w:rsid w:val="00CE15C3"/>
    <w:rsid w:val="00CE1D45"/>
    <w:rsid w:val="00CE4745"/>
    <w:rsid w:val="00CE4BE6"/>
    <w:rsid w:val="00CE5B71"/>
    <w:rsid w:val="00CE5D2C"/>
    <w:rsid w:val="00CE754B"/>
    <w:rsid w:val="00CF09D0"/>
    <w:rsid w:val="00CF2D96"/>
    <w:rsid w:val="00CF4290"/>
    <w:rsid w:val="00CF4C63"/>
    <w:rsid w:val="00CF54E3"/>
    <w:rsid w:val="00CF56D1"/>
    <w:rsid w:val="00D01147"/>
    <w:rsid w:val="00D02544"/>
    <w:rsid w:val="00D028FA"/>
    <w:rsid w:val="00D0314A"/>
    <w:rsid w:val="00D03379"/>
    <w:rsid w:val="00D03631"/>
    <w:rsid w:val="00D03CAE"/>
    <w:rsid w:val="00D04B95"/>
    <w:rsid w:val="00D04D79"/>
    <w:rsid w:val="00D05EC5"/>
    <w:rsid w:val="00D06390"/>
    <w:rsid w:val="00D072A2"/>
    <w:rsid w:val="00D07F21"/>
    <w:rsid w:val="00D10F5B"/>
    <w:rsid w:val="00D13D63"/>
    <w:rsid w:val="00D15CDC"/>
    <w:rsid w:val="00D16062"/>
    <w:rsid w:val="00D21B37"/>
    <w:rsid w:val="00D21B95"/>
    <w:rsid w:val="00D220A2"/>
    <w:rsid w:val="00D242A1"/>
    <w:rsid w:val="00D26F4C"/>
    <w:rsid w:val="00D27961"/>
    <w:rsid w:val="00D2796F"/>
    <w:rsid w:val="00D27DC3"/>
    <w:rsid w:val="00D30597"/>
    <w:rsid w:val="00D3268C"/>
    <w:rsid w:val="00D32E3B"/>
    <w:rsid w:val="00D338E2"/>
    <w:rsid w:val="00D33F29"/>
    <w:rsid w:val="00D3598D"/>
    <w:rsid w:val="00D35FD2"/>
    <w:rsid w:val="00D36F22"/>
    <w:rsid w:val="00D37301"/>
    <w:rsid w:val="00D40DF8"/>
    <w:rsid w:val="00D40F65"/>
    <w:rsid w:val="00D41316"/>
    <w:rsid w:val="00D445F7"/>
    <w:rsid w:val="00D459FD"/>
    <w:rsid w:val="00D45E22"/>
    <w:rsid w:val="00D46334"/>
    <w:rsid w:val="00D464C4"/>
    <w:rsid w:val="00D466D2"/>
    <w:rsid w:val="00D50EF5"/>
    <w:rsid w:val="00D51755"/>
    <w:rsid w:val="00D51E4F"/>
    <w:rsid w:val="00D52157"/>
    <w:rsid w:val="00D5382A"/>
    <w:rsid w:val="00D545D2"/>
    <w:rsid w:val="00D54A92"/>
    <w:rsid w:val="00D552EC"/>
    <w:rsid w:val="00D55EDC"/>
    <w:rsid w:val="00D55EEB"/>
    <w:rsid w:val="00D566F4"/>
    <w:rsid w:val="00D5751B"/>
    <w:rsid w:val="00D57601"/>
    <w:rsid w:val="00D5790E"/>
    <w:rsid w:val="00D60E93"/>
    <w:rsid w:val="00D63F1C"/>
    <w:rsid w:val="00D640FF"/>
    <w:rsid w:val="00D6561F"/>
    <w:rsid w:val="00D65793"/>
    <w:rsid w:val="00D65B37"/>
    <w:rsid w:val="00D66653"/>
    <w:rsid w:val="00D66861"/>
    <w:rsid w:val="00D67F71"/>
    <w:rsid w:val="00D7066D"/>
    <w:rsid w:val="00D7110D"/>
    <w:rsid w:val="00D72672"/>
    <w:rsid w:val="00D736E5"/>
    <w:rsid w:val="00D747AC"/>
    <w:rsid w:val="00D75FC9"/>
    <w:rsid w:val="00D7733C"/>
    <w:rsid w:val="00D80F73"/>
    <w:rsid w:val="00D81610"/>
    <w:rsid w:val="00D83279"/>
    <w:rsid w:val="00D83589"/>
    <w:rsid w:val="00D857F6"/>
    <w:rsid w:val="00D865A9"/>
    <w:rsid w:val="00D86D85"/>
    <w:rsid w:val="00D873D0"/>
    <w:rsid w:val="00D906D8"/>
    <w:rsid w:val="00D91876"/>
    <w:rsid w:val="00D921F1"/>
    <w:rsid w:val="00D92222"/>
    <w:rsid w:val="00D932A4"/>
    <w:rsid w:val="00D93A77"/>
    <w:rsid w:val="00D93BF4"/>
    <w:rsid w:val="00D93F38"/>
    <w:rsid w:val="00D94D4D"/>
    <w:rsid w:val="00D97F98"/>
    <w:rsid w:val="00DA0432"/>
    <w:rsid w:val="00DA1AAD"/>
    <w:rsid w:val="00DA2861"/>
    <w:rsid w:val="00DA31BE"/>
    <w:rsid w:val="00DA4097"/>
    <w:rsid w:val="00DA4F17"/>
    <w:rsid w:val="00DA6BB0"/>
    <w:rsid w:val="00DA6E62"/>
    <w:rsid w:val="00DA6FD8"/>
    <w:rsid w:val="00DB0692"/>
    <w:rsid w:val="00DB1396"/>
    <w:rsid w:val="00DB1BD4"/>
    <w:rsid w:val="00DB2AFF"/>
    <w:rsid w:val="00DB2ED5"/>
    <w:rsid w:val="00DB300E"/>
    <w:rsid w:val="00DB38F0"/>
    <w:rsid w:val="00DB5605"/>
    <w:rsid w:val="00DB6597"/>
    <w:rsid w:val="00DB73CD"/>
    <w:rsid w:val="00DB7D60"/>
    <w:rsid w:val="00DB7FAD"/>
    <w:rsid w:val="00DC0783"/>
    <w:rsid w:val="00DC17F3"/>
    <w:rsid w:val="00DC3735"/>
    <w:rsid w:val="00DC3A4D"/>
    <w:rsid w:val="00DC441F"/>
    <w:rsid w:val="00DC55A2"/>
    <w:rsid w:val="00DC6F40"/>
    <w:rsid w:val="00DC7149"/>
    <w:rsid w:val="00DC7615"/>
    <w:rsid w:val="00DC76DD"/>
    <w:rsid w:val="00DD2380"/>
    <w:rsid w:val="00DD2605"/>
    <w:rsid w:val="00DD3ADA"/>
    <w:rsid w:val="00DD5F64"/>
    <w:rsid w:val="00DD6098"/>
    <w:rsid w:val="00DD6929"/>
    <w:rsid w:val="00DD6E06"/>
    <w:rsid w:val="00DE2495"/>
    <w:rsid w:val="00DE2D4E"/>
    <w:rsid w:val="00DE3174"/>
    <w:rsid w:val="00DE3E5B"/>
    <w:rsid w:val="00DE4C72"/>
    <w:rsid w:val="00DE6439"/>
    <w:rsid w:val="00DE64E3"/>
    <w:rsid w:val="00DE76C5"/>
    <w:rsid w:val="00DE7AC9"/>
    <w:rsid w:val="00DF0E75"/>
    <w:rsid w:val="00DF2D79"/>
    <w:rsid w:val="00DF32FE"/>
    <w:rsid w:val="00DF392E"/>
    <w:rsid w:val="00DF3DBD"/>
    <w:rsid w:val="00DF5B96"/>
    <w:rsid w:val="00DF6B27"/>
    <w:rsid w:val="00DF7797"/>
    <w:rsid w:val="00E003D6"/>
    <w:rsid w:val="00E0057F"/>
    <w:rsid w:val="00E0232E"/>
    <w:rsid w:val="00E026AE"/>
    <w:rsid w:val="00E04E23"/>
    <w:rsid w:val="00E04E44"/>
    <w:rsid w:val="00E050A0"/>
    <w:rsid w:val="00E067EC"/>
    <w:rsid w:val="00E068D8"/>
    <w:rsid w:val="00E06E4A"/>
    <w:rsid w:val="00E07DFF"/>
    <w:rsid w:val="00E07F44"/>
    <w:rsid w:val="00E100EB"/>
    <w:rsid w:val="00E11BB8"/>
    <w:rsid w:val="00E12222"/>
    <w:rsid w:val="00E12255"/>
    <w:rsid w:val="00E12EA8"/>
    <w:rsid w:val="00E1349A"/>
    <w:rsid w:val="00E135C1"/>
    <w:rsid w:val="00E138FB"/>
    <w:rsid w:val="00E153C0"/>
    <w:rsid w:val="00E1607A"/>
    <w:rsid w:val="00E1784F"/>
    <w:rsid w:val="00E17ACE"/>
    <w:rsid w:val="00E209E1"/>
    <w:rsid w:val="00E21DA5"/>
    <w:rsid w:val="00E21E56"/>
    <w:rsid w:val="00E23AE5"/>
    <w:rsid w:val="00E247B1"/>
    <w:rsid w:val="00E26E09"/>
    <w:rsid w:val="00E30001"/>
    <w:rsid w:val="00E31FF3"/>
    <w:rsid w:val="00E32B0D"/>
    <w:rsid w:val="00E3598F"/>
    <w:rsid w:val="00E36E88"/>
    <w:rsid w:val="00E3717E"/>
    <w:rsid w:val="00E3740D"/>
    <w:rsid w:val="00E40502"/>
    <w:rsid w:val="00E412EC"/>
    <w:rsid w:val="00E415EC"/>
    <w:rsid w:val="00E41B94"/>
    <w:rsid w:val="00E41C87"/>
    <w:rsid w:val="00E42AA1"/>
    <w:rsid w:val="00E430B1"/>
    <w:rsid w:val="00E439FD"/>
    <w:rsid w:val="00E45303"/>
    <w:rsid w:val="00E45509"/>
    <w:rsid w:val="00E50108"/>
    <w:rsid w:val="00E5156E"/>
    <w:rsid w:val="00E5168B"/>
    <w:rsid w:val="00E5216F"/>
    <w:rsid w:val="00E52B86"/>
    <w:rsid w:val="00E53A28"/>
    <w:rsid w:val="00E53ACB"/>
    <w:rsid w:val="00E54217"/>
    <w:rsid w:val="00E567FF"/>
    <w:rsid w:val="00E570BA"/>
    <w:rsid w:val="00E57287"/>
    <w:rsid w:val="00E57591"/>
    <w:rsid w:val="00E60382"/>
    <w:rsid w:val="00E62612"/>
    <w:rsid w:val="00E6302C"/>
    <w:rsid w:val="00E661E1"/>
    <w:rsid w:val="00E66347"/>
    <w:rsid w:val="00E66352"/>
    <w:rsid w:val="00E66A20"/>
    <w:rsid w:val="00E66B76"/>
    <w:rsid w:val="00E66C50"/>
    <w:rsid w:val="00E67E26"/>
    <w:rsid w:val="00E67E76"/>
    <w:rsid w:val="00E71509"/>
    <w:rsid w:val="00E71563"/>
    <w:rsid w:val="00E73650"/>
    <w:rsid w:val="00E738B3"/>
    <w:rsid w:val="00E73EA3"/>
    <w:rsid w:val="00E745DA"/>
    <w:rsid w:val="00E75949"/>
    <w:rsid w:val="00E75C59"/>
    <w:rsid w:val="00E778B6"/>
    <w:rsid w:val="00E77A46"/>
    <w:rsid w:val="00E8113A"/>
    <w:rsid w:val="00E82A6A"/>
    <w:rsid w:val="00E84525"/>
    <w:rsid w:val="00E85FF9"/>
    <w:rsid w:val="00E86CDB"/>
    <w:rsid w:val="00E92AE9"/>
    <w:rsid w:val="00E93218"/>
    <w:rsid w:val="00E94659"/>
    <w:rsid w:val="00E96B28"/>
    <w:rsid w:val="00E97AEE"/>
    <w:rsid w:val="00EA1DFB"/>
    <w:rsid w:val="00EA28EE"/>
    <w:rsid w:val="00EA2F74"/>
    <w:rsid w:val="00EA32EF"/>
    <w:rsid w:val="00EA38DE"/>
    <w:rsid w:val="00EA501A"/>
    <w:rsid w:val="00EA5C78"/>
    <w:rsid w:val="00EB02FD"/>
    <w:rsid w:val="00EB14B3"/>
    <w:rsid w:val="00EB197B"/>
    <w:rsid w:val="00EB20DA"/>
    <w:rsid w:val="00EB2A17"/>
    <w:rsid w:val="00EB2BE3"/>
    <w:rsid w:val="00EB4046"/>
    <w:rsid w:val="00EB5817"/>
    <w:rsid w:val="00EB64C5"/>
    <w:rsid w:val="00EB6BE0"/>
    <w:rsid w:val="00EB70E4"/>
    <w:rsid w:val="00EB74A5"/>
    <w:rsid w:val="00EB7BE2"/>
    <w:rsid w:val="00EB7EF5"/>
    <w:rsid w:val="00EB7F79"/>
    <w:rsid w:val="00EC0BDD"/>
    <w:rsid w:val="00EC0C97"/>
    <w:rsid w:val="00EC1AAE"/>
    <w:rsid w:val="00EC1DA8"/>
    <w:rsid w:val="00EC2DBA"/>
    <w:rsid w:val="00EC3F89"/>
    <w:rsid w:val="00EC4221"/>
    <w:rsid w:val="00EC4B54"/>
    <w:rsid w:val="00EC5BBC"/>
    <w:rsid w:val="00EC60AD"/>
    <w:rsid w:val="00EC6442"/>
    <w:rsid w:val="00EC6CBF"/>
    <w:rsid w:val="00EC6EBF"/>
    <w:rsid w:val="00EC6FE0"/>
    <w:rsid w:val="00EC74CE"/>
    <w:rsid w:val="00EC7F01"/>
    <w:rsid w:val="00ED1249"/>
    <w:rsid w:val="00ED217A"/>
    <w:rsid w:val="00ED3038"/>
    <w:rsid w:val="00ED343B"/>
    <w:rsid w:val="00ED4070"/>
    <w:rsid w:val="00ED59B9"/>
    <w:rsid w:val="00ED5F84"/>
    <w:rsid w:val="00ED608A"/>
    <w:rsid w:val="00ED6923"/>
    <w:rsid w:val="00ED6A47"/>
    <w:rsid w:val="00ED6AA1"/>
    <w:rsid w:val="00ED6D44"/>
    <w:rsid w:val="00ED7518"/>
    <w:rsid w:val="00ED7A9B"/>
    <w:rsid w:val="00EE0C8F"/>
    <w:rsid w:val="00EE45F6"/>
    <w:rsid w:val="00EE4756"/>
    <w:rsid w:val="00EE540A"/>
    <w:rsid w:val="00EE6154"/>
    <w:rsid w:val="00EE672F"/>
    <w:rsid w:val="00EF0168"/>
    <w:rsid w:val="00EF0EAD"/>
    <w:rsid w:val="00EF124F"/>
    <w:rsid w:val="00EF1DF0"/>
    <w:rsid w:val="00EF5335"/>
    <w:rsid w:val="00EF6E92"/>
    <w:rsid w:val="00EF6F49"/>
    <w:rsid w:val="00EF73DF"/>
    <w:rsid w:val="00EF7501"/>
    <w:rsid w:val="00F00636"/>
    <w:rsid w:val="00F009FB"/>
    <w:rsid w:val="00F01D55"/>
    <w:rsid w:val="00F0211C"/>
    <w:rsid w:val="00F02558"/>
    <w:rsid w:val="00F02E54"/>
    <w:rsid w:val="00F0359A"/>
    <w:rsid w:val="00F03B1B"/>
    <w:rsid w:val="00F0452D"/>
    <w:rsid w:val="00F05039"/>
    <w:rsid w:val="00F053A9"/>
    <w:rsid w:val="00F06B77"/>
    <w:rsid w:val="00F10B63"/>
    <w:rsid w:val="00F13D75"/>
    <w:rsid w:val="00F21659"/>
    <w:rsid w:val="00F2200D"/>
    <w:rsid w:val="00F223B4"/>
    <w:rsid w:val="00F226D1"/>
    <w:rsid w:val="00F23D84"/>
    <w:rsid w:val="00F250D5"/>
    <w:rsid w:val="00F25DA5"/>
    <w:rsid w:val="00F25EDA"/>
    <w:rsid w:val="00F278AC"/>
    <w:rsid w:val="00F27CE5"/>
    <w:rsid w:val="00F306F3"/>
    <w:rsid w:val="00F30D27"/>
    <w:rsid w:val="00F313E7"/>
    <w:rsid w:val="00F317E9"/>
    <w:rsid w:val="00F31A7A"/>
    <w:rsid w:val="00F332F6"/>
    <w:rsid w:val="00F333A2"/>
    <w:rsid w:val="00F3401C"/>
    <w:rsid w:val="00F34522"/>
    <w:rsid w:val="00F35AB7"/>
    <w:rsid w:val="00F371E7"/>
    <w:rsid w:val="00F37529"/>
    <w:rsid w:val="00F37531"/>
    <w:rsid w:val="00F4050A"/>
    <w:rsid w:val="00F41C46"/>
    <w:rsid w:val="00F43F85"/>
    <w:rsid w:val="00F44D9F"/>
    <w:rsid w:val="00F45254"/>
    <w:rsid w:val="00F46019"/>
    <w:rsid w:val="00F466E0"/>
    <w:rsid w:val="00F50B23"/>
    <w:rsid w:val="00F52410"/>
    <w:rsid w:val="00F53C1D"/>
    <w:rsid w:val="00F54213"/>
    <w:rsid w:val="00F54A38"/>
    <w:rsid w:val="00F54F7D"/>
    <w:rsid w:val="00F55C7F"/>
    <w:rsid w:val="00F5755E"/>
    <w:rsid w:val="00F5784F"/>
    <w:rsid w:val="00F57B29"/>
    <w:rsid w:val="00F60BBC"/>
    <w:rsid w:val="00F6228C"/>
    <w:rsid w:val="00F62FC8"/>
    <w:rsid w:val="00F6396F"/>
    <w:rsid w:val="00F66AB5"/>
    <w:rsid w:val="00F6760E"/>
    <w:rsid w:val="00F67BAB"/>
    <w:rsid w:val="00F67E70"/>
    <w:rsid w:val="00F70362"/>
    <w:rsid w:val="00F70725"/>
    <w:rsid w:val="00F70938"/>
    <w:rsid w:val="00F751DC"/>
    <w:rsid w:val="00F767C4"/>
    <w:rsid w:val="00F775C1"/>
    <w:rsid w:val="00F77672"/>
    <w:rsid w:val="00F80050"/>
    <w:rsid w:val="00F806F2"/>
    <w:rsid w:val="00F80FAE"/>
    <w:rsid w:val="00F81FC5"/>
    <w:rsid w:val="00F82547"/>
    <w:rsid w:val="00F82C9D"/>
    <w:rsid w:val="00F84C74"/>
    <w:rsid w:val="00F870CB"/>
    <w:rsid w:val="00F87112"/>
    <w:rsid w:val="00F874B5"/>
    <w:rsid w:val="00F90102"/>
    <w:rsid w:val="00F91687"/>
    <w:rsid w:val="00F91C6B"/>
    <w:rsid w:val="00F9271B"/>
    <w:rsid w:val="00F938D0"/>
    <w:rsid w:val="00F93CD6"/>
    <w:rsid w:val="00F94458"/>
    <w:rsid w:val="00F94806"/>
    <w:rsid w:val="00F9490D"/>
    <w:rsid w:val="00F97158"/>
    <w:rsid w:val="00FA22C2"/>
    <w:rsid w:val="00FA2A3F"/>
    <w:rsid w:val="00FA3137"/>
    <w:rsid w:val="00FA3477"/>
    <w:rsid w:val="00FA6CDB"/>
    <w:rsid w:val="00FA6F5F"/>
    <w:rsid w:val="00FA7259"/>
    <w:rsid w:val="00FA72EF"/>
    <w:rsid w:val="00FB222B"/>
    <w:rsid w:val="00FB405B"/>
    <w:rsid w:val="00FB40B2"/>
    <w:rsid w:val="00FB432B"/>
    <w:rsid w:val="00FB4450"/>
    <w:rsid w:val="00FB4B8D"/>
    <w:rsid w:val="00FB502E"/>
    <w:rsid w:val="00FB55DD"/>
    <w:rsid w:val="00FB56E7"/>
    <w:rsid w:val="00FB5B6A"/>
    <w:rsid w:val="00FB5E6F"/>
    <w:rsid w:val="00FB62B4"/>
    <w:rsid w:val="00FB67B9"/>
    <w:rsid w:val="00FB7A40"/>
    <w:rsid w:val="00FC1433"/>
    <w:rsid w:val="00FC1C6B"/>
    <w:rsid w:val="00FC2C17"/>
    <w:rsid w:val="00FC3500"/>
    <w:rsid w:val="00FC3FA8"/>
    <w:rsid w:val="00FC4327"/>
    <w:rsid w:val="00FC4512"/>
    <w:rsid w:val="00FC50FC"/>
    <w:rsid w:val="00FC517E"/>
    <w:rsid w:val="00FC51F5"/>
    <w:rsid w:val="00FC5836"/>
    <w:rsid w:val="00FC62C7"/>
    <w:rsid w:val="00FC692D"/>
    <w:rsid w:val="00FC7575"/>
    <w:rsid w:val="00FC78C9"/>
    <w:rsid w:val="00FD0BF7"/>
    <w:rsid w:val="00FD0CD5"/>
    <w:rsid w:val="00FD2651"/>
    <w:rsid w:val="00FD2BFA"/>
    <w:rsid w:val="00FD7372"/>
    <w:rsid w:val="00FE282B"/>
    <w:rsid w:val="00FE3202"/>
    <w:rsid w:val="00FE4D90"/>
    <w:rsid w:val="00FE5993"/>
    <w:rsid w:val="00FE6130"/>
    <w:rsid w:val="00FE69F3"/>
    <w:rsid w:val="00FF13C4"/>
    <w:rsid w:val="00FF1465"/>
    <w:rsid w:val="00FF1CF9"/>
    <w:rsid w:val="00FF4992"/>
    <w:rsid w:val="00FF4D83"/>
    <w:rsid w:val="012E901F"/>
    <w:rsid w:val="013902ED"/>
    <w:rsid w:val="017716D6"/>
    <w:rsid w:val="020997C2"/>
    <w:rsid w:val="02C770EC"/>
    <w:rsid w:val="02E9227C"/>
    <w:rsid w:val="033893C0"/>
    <w:rsid w:val="035367CB"/>
    <w:rsid w:val="035C0028"/>
    <w:rsid w:val="036C921D"/>
    <w:rsid w:val="0444C500"/>
    <w:rsid w:val="04A63395"/>
    <w:rsid w:val="0585B0CD"/>
    <w:rsid w:val="06A3C245"/>
    <w:rsid w:val="06ECAE6C"/>
    <w:rsid w:val="075C4CF9"/>
    <w:rsid w:val="078A8BFA"/>
    <w:rsid w:val="07B4043B"/>
    <w:rsid w:val="09608B6C"/>
    <w:rsid w:val="097C161A"/>
    <w:rsid w:val="098EACE7"/>
    <w:rsid w:val="09F98FA4"/>
    <w:rsid w:val="0A1D6C81"/>
    <w:rsid w:val="0A3CE91C"/>
    <w:rsid w:val="0AFA06D9"/>
    <w:rsid w:val="0BE2DD1A"/>
    <w:rsid w:val="0C4A7796"/>
    <w:rsid w:val="0C565B63"/>
    <w:rsid w:val="0C956F29"/>
    <w:rsid w:val="0CA34268"/>
    <w:rsid w:val="0DE3A490"/>
    <w:rsid w:val="0E0C5689"/>
    <w:rsid w:val="0E11BE39"/>
    <w:rsid w:val="0FEB8573"/>
    <w:rsid w:val="10D91854"/>
    <w:rsid w:val="110BE825"/>
    <w:rsid w:val="11C070D9"/>
    <w:rsid w:val="11CECDAE"/>
    <w:rsid w:val="11DD86CB"/>
    <w:rsid w:val="1263EBBB"/>
    <w:rsid w:val="1274CED6"/>
    <w:rsid w:val="13AF1BFB"/>
    <w:rsid w:val="13B45A36"/>
    <w:rsid w:val="13F06156"/>
    <w:rsid w:val="13F79E7C"/>
    <w:rsid w:val="1418E7FE"/>
    <w:rsid w:val="14AA06C7"/>
    <w:rsid w:val="14B692DC"/>
    <w:rsid w:val="14F2BF40"/>
    <w:rsid w:val="154CD7C8"/>
    <w:rsid w:val="15D257B2"/>
    <w:rsid w:val="16E6BCBD"/>
    <w:rsid w:val="172C76B2"/>
    <w:rsid w:val="17BDC693"/>
    <w:rsid w:val="1925D519"/>
    <w:rsid w:val="1935F483"/>
    <w:rsid w:val="19C8FA22"/>
    <w:rsid w:val="19DA57EE"/>
    <w:rsid w:val="1A14BEC9"/>
    <w:rsid w:val="1A55D543"/>
    <w:rsid w:val="1B57AED9"/>
    <w:rsid w:val="1B649FC2"/>
    <w:rsid w:val="1B70BD25"/>
    <w:rsid w:val="1BE62343"/>
    <w:rsid w:val="1C6246B6"/>
    <w:rsid w:val="1C6A28D4"/>
    <w:rsid w:val="1C7690BC"/>
    <w:rsid w:val="1C94F367"/>
    <w:rsid w:val="1C9CE7D2"/>
    <w:rsid w:val="1D0E9CDB"/>
    <w:rsid w:val="1DD0CF97"/>
    <w:rsid w:val="1E7FB47C"/>
    <w:rsid w:val="1FA740E6"/>
    <w:rsid w:val="20086899"/>
    <w:rsid w:val="200968EE"/>
    <w:rsid w:val="201656FF"/>
    <w:rsid w:val="21B72F88"/>
    <w:rsid w:val="21E7D392"/>
    <w:rsid w:val="21F5416F"/>
    <w:rsid w:val="22589D9D"/>
    <w:rsid w:val="236C0150"/>
    <w:rsid w:val="23C4A639"/>
    <w:rsid w:val="245A4CEF"/>
    <w:rsid w:val="258C1150"/>
    <w:rsid w:val="2636179C"/>
    <w:rsid w:val="26ADCFA3"/>
    <w:rsid w:val="2721080C"/>
    <w:rsid w:val="27C32670"/>
    <w:rsid w:val="280DE943"/>
    <w:rsid w:val="28B24BF0"/>
    <w:rsid w:val="28CB6901"/>
    <w:rsid w:val="293A05EF"/>
    <w:rsid w:val="29AA1327"/>
    <w:rsid w:val="2ACDE1D0"/>
    <w:rsid w:val="2C63EE18"/>
    <w:rsid w:val="2C9A7104"/>
    <w:rsid w:val="2D17E9EB"/>
    <w:rsid w:val="2D5651AE"/>
    <w:rsid w:val="2E2F8AFA"/>
    <w:rsid w:val="2E56C983"/>
    <w:rsid w:val="2FD0E1E7"/>
    <w:rsid w:val="30B04612"/>
    <w:rsid w:val="31764418"/>
    <w:rsid w:val="31F222D4"/>
    <w:rsid w:val="31F3BF1D"/>
    <w:rsid w:val="32281BC9"/>
    <w:rsid w:val="32C49FA6"/>
    <w:rsid w:val="3325C52B"/>
    <w:rsid w:val="339DC7A9"/>
    <w:rsid w:val="34FA3AA8"/>
    <w:rsid w:val="3566F3ED"/>
    <w:rsid w:val="35E3C56D"/>
    <w:rsid w:val="3649B53B"/>
    <w:rsid w:val="36708E7F"/>
    <w:rsid w:val="36CC04AB"/>
    <w:rsid w:val="37266A65"/>
    <w:rsid w:val="37D43F16"/>
    <w:rsid w:val="3880B17B"/>
    <w:rsid w:val="397F1C7E"/>
    <w:rsid w:val="3A785EAD"/>
    <w:rsid w:val="3B39D1CE"/>
    <w:rsid w:val="3B3ACD4D"/>
    <w:rsid w:val="3B3FA302"/>
    <w:rsid w:val="3BA775B2"/>
    <w:rsid w:val="3BBA4CD3"/>
    <w:rsid w:val="3BBDD7C4"/>
    <w:rsid w:val="3CD002B6"/>
    <w:rsid w:val="3CECD4E9"/>
    <w:rsid w:val="3CFD2200"/>
    <w:rsid w:val="3D14D607"/>
    <w:rsid w:val="3F4704A8"/>
    <w:rsid w:val="3FAB8776"/>
    <w:rsid w:val="400E3C25"/>
    <w:rsid w:val="41827D08"/>
    <w:rsid w:val="41D461E2"/>
    <w:rsid w:val="42050746"/>
    <w:rsid w:val="421CE7A4"/>
    <w:rsid w:val="42A4BB48"/>
    <w:rsid w:val="42D2E7F8"/>
    <w:rsid w:val="44D99F1B"/>
    <w:rsid w:val="44E63FBF"/>
    <w:rsid w:val="451F8CE7"/>
    <w:rsid w:val="455593CE"/>
    <w:rsid w:val="45A84A6E"/>
    <w:rsid w:val="45B50910"/>
    <w:rsid w:val="45D66EA5"/>
    <w:rsid w:val="468D71C8"/>
    <w:rsid w:val="46AD7906"/>
    <w:rsid w:val="47A81EA6"/>
    <w:rsid w:val="48AD2385"/>
    <w:rsid w:val="49549841"/>
    <w:rsid w:val="4991F380"/>
    <w:rsid w:val="4A48F3E6"/>
    <w:rsid w:val="4A4FF918"/>
    <w:rsid w:val="4A968DDC"/>
    <w:rsid w:val="4B7C707F"/>
    <w:rsid w:val="4B83E573"/>
    <w:rsid w:val="4BCBDBE0"/>
    <w:rsid w:val="4D40A15E"/>
    <w:rsid w:val="4D81DD6A"/>
    <w:rsid w:val="4E00E621"/>
    <w:rsid w:val="4E308F9C"/>
    <w:rsid w:val="4E8ADCC7"/>
    <w:rsid w:val="4ED2635D"/>
    <w:rsid w:val="4EDB7BEE"/>
    <w:rsid w:val="4F845C6B"/>
    <w:rsid w:val="4FFBD452"/>
    <w:rsid w:val="5046F164"/>
    <w:rsid w:val="5082DD4D"/>
    <w:rsid w:val="519CA5E6"/>
    <w:rsid w:val="5366416A"/>
    <w:rsid w:val="53AF70A6"/>
    <w:rsid w:val="53CA44B1"/>
    <w:rsid w:val="53D05600"/>
    <w:rsid w:val="53DEF8E7"/>
    <w:rsid w:val="54179019"/>
    <w:rsid w:val="5417F473"/>
    <w:rsid w:val="545759BD"/>
    <w:rsid w:val="545CBEA2"/>
    <w:rsid w:val="54AB7563"/>
    <w:rsid w:val="5662ABC4"/>
    <w:rsid w:val="570CDABA"/>
    <w:rsid w:val="57B13E57"/>
    <w:rsid w:val="5825F754"/>
    <w:rsid w:val="582AE121"/>
    <w:rsid w:val="595A7625"/>
    <w:rsid w:val="595C14C2"/>
    <w:rsid w:val="5BC172F7"/>
    <w:rsid w:val="5CC40EC7"/>
    <w:rsid w:val="5CC72BFC"/>
    <w:rsid w:val="5CDDCDBF"/>
    <w:rsid w:val="5E0724AD"/>
    <w:rsid w:val="5EA68C0E"/>
    <w:rsid w:val="5EB299AC"/>
    <w:rsid w:val="5EFDFC58"/>
    <w:rsid w:val="5F3DB63A"/>
    <w:rsid w:val="61BD7327"/>
    <w:rsid w:val="622B91F3"/>
    <w:rsid w:val="634D621C"/>
    <w:rsid w:val="637F14E1"/>
    <w:rsid w:val="63E9A694"/>
    <w:rsid w:val="6507155F"/>
    <w:rsid w:val="655CEA5C"/>
    <w:rsid w:val="65B370EF"/>
    <w:rsid w:val="66579323"/>
    <w:rsid w:val="667979A9"/>
    <w:rsid w:val="66B9BB8E"/>
    <w:rsid w:val="683D76F8"/>
    <w:rsid w:val="69FCB69E"/>
    <w:rsid w:val="6A0F879E"/>
    <w:rsid w:val="6B3E4209"/>
    <w:rsid w:val="6B97A743"/>
    <w:rsid w:val="6BDB5A23"/>
    <w:rsid w:val="6BF59F9D"/>
    <w:rsid w:val="6C28F17B"/>
    <w:rsid w:val="6C4BE41B"/>
    <w:rsid w:val="6D0F5F7B"/>
    <w:rsid w:val="6DBF08E6"/>
    <w:rsid w:val="6F131D6A"/>
    <w:rsid w:val="6F2FEAAB"/>
    <w:rsid w:val="6F3A34BA"/>
    <w:rsid w:val="6F646ABC"/>
    <w:rsid w:val="70248184"/>
    <w:rsid w:val="706C7B5D"/>
    <w:rsid w:val="707784FF"/>
    <w:rsid w:val="717EB20E"/>
    <w:rsid w:val="71CF5F4E"/>
    <w:rsid w:val="71FDCE82"/>
    <w:rsid w:val="72297974"/>
    <w:rsid w:val="72C5E5D5"/>
    <w:rsid w:val="73246B64"/>
    <w:rsid w:val="736EBC69"/>
    <w:rsid w:val="73B7E696"/>
    <w:rsid w:val="7466D9F1"/>
    <w:rsid w:val="74C51D80"/>
    <w:rsid w:val="75356F44"/>
    <w:rsid w:val="75B06667"/>
    <w:rsid w:val="75E5D8EF"/>
    <w:rsid w:val="767915A1"/>
    <w:rsid w:val="767BDD3E"/>
    <w:rsid w:val="776069F4"/>
    <w:rsid w:val="7808CA97"/>
    <w:rsid w:val="781F8758"/>
    <w:rsid w:val="78936A89"/>
    <w:rsid w:val="78E7C77B"/>
    <w:rsid w:val="790FA306"/>
    <w:rsid w:val="79A49AF8"/>
    <w:rsid w:val="7A726C56"/>
    <w:rsid w:val="7AC8EAAC"/>
    <w:rsid w:val="7AD0114E"/>
    <w:rsid w:val="7C3DA92C"/>
    <w:rsid w:val="7CE9F9FA"/>
    <w:rsid w:val="7D31D608"/>
    <w:rsid w:val="7DD9798D"/>
    <w:rsid w:val="7DDE6C4F"/>
    <w:rsid w:val="7DE14DC1"/>
    <w:rsid w:val="7E756887"/>
    <w:rsid w:val="7E75815C"/>
    <w:rsid w:val="7EEB1DCD"/>
    <w:rsid w:val="7FEA6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53885"/>
  <w15:docId w15:val="{7E0B9709-AF75-4745-87C4-E53690F7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8964A1"/>
    <w:pPr>
      <w:tabs>
        <w:tab w:val="left" w:pos="540"/>
        <w:tab w:val="left" w:pos="1260"/>
        <w:tab w:val="right" w:leader="dot" w:pos="9350"/>
      </w:tabs>
      <w:spacing w:before="240" w:after="120"/>
      <w:ind w:left="720" w:hanging="806"/>
    </w:pPr>
    <w:rPr>
      <w:rFonts w:cs="Arial"/>
      <w:bCs/>
      <w:noProof/>
      <w:kern w:val="32"/>
      <w:szCs w:val="24"/>
    </w:rPr>
  </w:style>
  <w:style w:type="paragraph" w:styleId="TOC2">
    <w:name w:val="toc 2"/>
    <w:basedOn w:val="Normal"/>
    <w:next w:val="Normal"/>
    <w:autoRedefine/>
    <w:uiPriority w:val="39"/>
    <w:qFormat/>
    <w:locked/>
    <w:rsid w:val="00625A3A"/>
    <w:pPr>
      <w:tabs>
        <w:tab w:val="left" w:pos="900"/>
        <w:tab w:val="right" w:leader="dot" w:pos="9350"/>
      </w:tabs>
      <w:ind w:left="1080" w:hanging="540"/>
    </w:pPr>
    <w:rPr>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aliases w:val="F1"/>
    <w:basedOn w:val="Normal"/>
    <w:link w:val="FootnoteTextChar"/>
    <w:uiPriority w:val="99"/>
    <w:semiHidden/>
    <w:locked/>
    <w:rsid w:val="006174B2"/>
    <w:rPr>
      <w:sz w:val="20"/>
    </w:rPr>
  </w:style>
  <w:style w:type="character" w:styleId="FootnoteReference">
    <w:name w:val="footnote reference"/>
    <w:uiPriority w:val="99"/>
    <w:semiHidden/>
    <w:locked/>
    <w:rsid w:val="006174B2"/>
    <w:rPr>
      <w:vertAlign w:val="superscript"/>
    </w:rPr>
  </w:style>
  <w:style w:type="paragraph" w:styleId="BodyTextIndent3">
    <w:name w:val="Body Text Indent 3"/>
    <w:basedOn w:val="Normal"/>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link w:val="TitleChar"/>
    <w:uiPriority w:val="1"/>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uiPriority w:val="22"/>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8E7C7E"/>
    <w:pPr>
      <w:numPr>
        <w:numId w:val="32"/>
      </w:numPr>
    </w:pPr>
  </w:style>
  <w:style w:type="table" w:customStyle="1" w:styleId="TableGrid14">
    <w:name w:val="Table Grid14"/>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EB70E4"/>
    <w:pPr>
      <w:numPr>
        <w:numId w:val="23"/>
      </w:numPr>
    </w:pPr>
  </w:style>
  <w:style w:type="character" w:customStyle="1" w:styleId="UnresolvedMention1">
    <w:name w:val="Unresolved Mention1"/>
    <w:basedOn w:val="DefaultParagraphFont"/>
    <w:uiPriority w:val="99"/>
    <w:semiHidden/>
    <w:unhideWhenUsed/>
    <w:rsid w:val="00EB70E4"/>
    <w:rPr>
      <w:color w:val="605E5C"/>
      <w:shd w:val="clear" w:color="auto" w:fill="E1DFDD"/>
    </w:rPr>
  </w:style>
  <w:style w:type="character" w:customStyle="1" w:styleId="UnresolvedMention2">
    <w:name w:val="Unresolved Mention2"/>
    <w:basedOn w:val="DefaultParagraphFont"/>
    <w:uiPriority w:val="99"/>
    <w:semiHidden/>
    <w:unhideWhenUsed/>
    <w:rsid w:val="00EB70E4"/>
    <w:rPr>
      <w:color w:val="605E5C"/>
      <w:shd w:val="clear" w:color="auto" w:fill="E1DFDD"/>
    </w:rPr>
  </w:style>
  <w:style w:type="character" w:styleId="UnresolvedMention">
    <w:name w:val="Unresolved Mention"/>
    <w:basedOn w:val="DefaultParagraphFont"/>
    <w:uiPriority w:val="99"/>
    <w:unhideWhenUsed/>
    <w:rsid w:val="00EB70E4"/>
    <w:rPr>
      <w:color w:val="605E5C"/>
      <w:shd w:val="clear" w:color="auto" w:fill="E1DFDD"/>
    </w:rPr>
  </w:style>
  <w:style w:type="table" w:customStyle="1" w:styleId="TableGrid15">
    <w:name w:val="Table Grid15"/>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C0EE9"/>
  </w:style>
  <w:style w:type="character" w:customStyle="1" w:styleId="eop">
    <w:name w:val="eop"/>
    <w:basedOn w:val="DefaultParagraphFont"/>
    <w:rsid w:val="008C0EE9"/>
  </w:style>
  <w:style w:type="paragraph" w:customStyle="1" w:styleId="paragraph">
    <w:name w:val="paragraph"/>
    <w:basedOn w:val="Normal"/>
    <w:rsid w:val="008C0EE9"/>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634E6A"/>
    <w:rPr>
      <w:rFonts w:ascii="Arial" w:hAnsi="Arial"/>
    </w:rPr>
  </w:style>
  <w:style w:type="table" w:customStyle="1" w:styleId="TableGrid16">
    <w:name w:val="Table Grid16"/>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4">
    <w:name w:val="Style Numbered Left:  18 pt Hanging:  18 pt4"/>
    <w:basedOn w:val="NoList"/>
    <w:rsid w:val="008D03FA"/>
    <w:pPr>
      <w:numPr>
        <w:numId w:val="28"/>
      </w:numPr>
    </w:pPr>
  </w:style>
  <w:style w:type="character" w:styleId="Mention">
    <w:name w:val="Mention"/>
    <w:basedOn w:val="DefaultParagraphFont"/>
    <w:uiPriority w:val="99"/>
    <w:unhideWhenUsed/>
    <w:rsid w:val="009648AF"/>
    <w:rPr>
      <w:color w:val="2B579A"/>
      <w:shd w:val="clear" w:color="auto" w:fill="E1DFDD"/>
    </w:rPr>
  </w:style>
  <w:style w:type="character" w:customStyle="1" w:styleId="TitleChar">
    <w:name w:val="Title Char"/>
    <w:basedOn w:val="DefaultParagraphFont"/>
    <w:link w:val="Title"/>
    <w:uiPriority w:val="1"/>
    <w:rsid w:val="0049183F"/>
    <w:rPr>
      <w:rFonts w:ascii="Arial" w:hAnsi="Arial"/>
      <w:b/>
      <w:b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1645697281">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dc.gov/publichealthgateway/cha/plan.html" TargetMode="External"/><Relationship Id="rId117" Type="http://schemas.openxmlformats.org/officeDocument/2006/relationships/hyperlink" Target="https://www.ecfr.gov/current/title-2/subtitle-A/chapter-I/part-175" TargetMode="External"/><Relationship Id="rId21" Type="http://schemas.openxmlformats.org/officeDocument/2006/relationships/hyperlink" Target="https://www.samhsa.gov/data/data-we-collect/nsduh-national-survey-drug-use-and-health" TargetMode="External"/><Relationship Id="rId42" Type="http://schemas.openxmlformats.org/officeDocument/2006/relationships/hyperlink" Target="https://www.samhsa.gov/sites/default/files/sample-sf-424a-non-match.pdf" TargetMode="External"/><Relationship Id="rId47" Type="http://schemas.openxmlformats.org/officeDocument/2006/relationships/hyperlink" Target="https://www.samhsa.gov/grants/grants-management/notice-award-noa" TargetMode="External"/><Relationship Id="rId63" Type="http://schemas.openxmlformats.org/officeDocument/2006/relationships/hyperlink" Target="https://www.grants.gov/forms/sf-424-family.html" TargetMode="External"/><Relationship Id="rId68" Type="http://schemas.openxmlformats.org/officeDocument/2006/relationships/hyperlink" Target="https://www.hhs.gov/sites/default/files/form-hhs690.pdf" TargetMode="External"/><Relationship Id="rId84" Type="http://schemas.openxmlformats.org/officeDocument/2006/relationships/hyperlink" Target="https://health.gov/healthypeople/priority-areas/social-determinants-health" TargetMode="External"/><Relationship Id="rId89" Type="http://schemas.openxmlformats.org/officeDocument/2006/relationships/hyperlink" Target="https://www.cms.gov/files/document/cms-omh-january2020-zcode-data-highlightpdf.pdf" TargetMode="External"/><Relationship Id="rId112" Type="http://schemas.openxmlformats.org/officeDocument/2006/relationships/hyperlink" Target="https://www.hhs.gov/civil-rights/for-individuals/sex-discrimination/index.html" TargetMode="External"/><Relationship Id="rId16" Type="http://schemas.openxmlformats.org/officeDocument/2006/relationships/hyperlink" Target="https://sam.gov/content/home" TargetMode="External"/><Relationship Id="rId107" Type="http://schemas.openxmlformats.org/officeDocument/2006/relationships/hyperlink" Target="https://www.hhs.gov/civil-rights/for-providers/provider-obligations/index.html" TargetMode="External"/><Relationship Id="rId11" Type="http://schemas.openxmlformats.org/officeDocument/2006/relationships/footnotes" Target="footnotes.xml"/><Relationship Id="rId32" Type="http://schemas.openxmlformats.org/officeDocument/2006/relationships/hyperlink" Target="https://www.samhsa.gov/grants/block-grants/sabg" TargetMode="External"/><Relationship Id="rId37" Type="http://schemas.openxmlformats.org/officeDocument/2006/relationships/hyperlink" Target="https://www.hhs.gov/civil-rights/for-individuals/special-topics/limited-english-proficiency/index.html" TargetMode="External"/><Relationship Id="rId53" Type="http://schemas.openxmlformats.org/officeDocument/2006/relationships/hyperlink" Target="https://www.sam.gov" TargetMode="External"/><Relationship Id="rId58" Type="http://schemas.openxmlformats.org/officeDocument/2006/relationships/hyperlink" Target="https://public.era.nih.gov/commonsplus/public/registration/initRegistration.era" TargetMode="External"/><Relationship Id="rId74" Type="http://schemas.openxmlformats.org/officeDocument/2006/relationships/hyperlink" Target="mailto:support@grants.gov" TargetMode="External"/><Relationship Id="rId79" Type="http://schemas.openxmlformats.org/officeDocument/2006/relationships/hyperlink" Target="http://grants.nih.gov/grants/ElectronicReceipt/pdf_guidelines.htm" TargetMode="External"/><Relationship Id="rId102" Type="http://schemas.openxmlformats.org/officeDocument/2006/relationships/hyperlink" Target="https://www.ecfr.gov/current/title-2/subtitle-A/chapter-II/part-200/subpart-D/section-200.301" TargetMode="External"/><Relationship Id="rId123" Type="http://schemas.openxmlformats.org/officeDocument/2006/relationships/hyperlink" Target="https://www.samhsa.gov/sites/default/files/grants/key-features-budget-template.pdf" TargetMode="External"/><Relationship Id="rId128" Type="http://schemas.openxmlformats.org/officeDocument/2006/relationships/theme" Target="theme/theme1.xml"/><Relationship Id="rId5" Type="http://schemas.openxmlformats.org/officeDocument/2006/relationships/customXml" Target="../customXml/item5.xml"/><Relationship Id="rId90" Type="http://schemas.openxmlformats.org/officeDocument/2006/relationships/hyperlink" Target="https://www.ncbi.nlm.nih.gov/pmc/articles/PMC6207437/pdf/18-095.pdf" TargetMode="External"/><Relationship Id="rId95" Type="http://schemas.openxmlformats.org/officeDocument/2006/relationships/hyperlink" Target="https://www.samhsa.gov/grants/grants-management/policies-regulations/financial-management-requirements" TargetMode="External"/><Relationship Id="rId19" Type="http://schemas.openxmlformats.org/officeDocument/2006/relationships/hyperlink" Target="https://sam.gov/content/home" TargetMode="External"/><Relationship Id="rId14" Type="http://schemas.openxmlformats.org/officeDocument/2006/relationships/hyperlink" Target="https://www.era.nih.gov/eracommons-timeline.htm" TargetMode="External"/><Relationship Id="rId22" Type="http://schemas.openxmlformats.org/officeDocument/2006/relationships/hyperlink" Target="https://www.cdc.gov/healthyyouth/data/yrbs/index.htm" TargetMode="External"/><Relationship Id="rId27" Type="http://schemas.openxmlformats.org/officeDocument/2006/relationships/hyperlink" Target="https://www.samhsa.gov/resource-search/ebp" TargetMode="External"/><Relationship Id="rId30" Type="http://schemas.openxmlformats.org/officeDocument/2006/relationships/hyperlink" Target="https://www.cdc.gov/brfss/index.html" TargetMode="External"/><Relationship Id="rId35" Type="http://schemas.openxmlformats.org/officeDocument/2006/relationships/hyperlink" Target="https://ncsacw.samhsa.gov/userfiles/files/SAMHSA_Trauma.pdf" TargetMode="External"/><Relationship Id="rId43" Type="http://schemas.openxmlformats.org/officeDocument/2006/relationships/hyperlink" Target="https://www.era.nih.gov/eracommons-timeline.htm" TargetMode="External"/><Relationship Id="rId48" Type="http://schemas.openxmlformats.org/officeDocument/2006/relationships/hyperlink" Target="https://www.samhsa.gov/grants/grants-management/notice-award-noa/standard-terms-conditions" TargetMode="External"/><Relationship Id="rId56" Type="http://schemas.openxmlformats.org/officeDocument/2006/relationships/hyperlink" Target="http://www.grants.gov/web/grants/applicants.html" TargetMode="External"/><Relationship Id="rId64" Type="http://schemas.openxmlformats.org/officeDocument/2006/relationships/hyperlink" Target="https://www.grants.gov/forms/sf-424-family.html" TargetMode="External"/><Relationship Id="rId69" Type="http://schemas.openxmlformats.org/officeDocument/2006/relationships/hyperlink" Target="http://www.samhsa.gov/grants/applying/forms-resources" TargetMode="External"/><Relationship Id="rId77" Type="http://schemas.openxmlformats.org/officeDocument/2006/relationships/hyperlink" Target="mailto:dgr.applications@samhsa.hhs.gov" TargetMode="External"/><Relationship Id="rId100" Type="http://schemas.openxmlformats.org/officeDocument/2006/relationships/hyperlink" Target="http://www.samhsa.gov/grants/grants-management/policies-regulations/requirements-principles" TargetMode="External"/><Relationship Id="rId105" Type="http://schemas.openxmlformats.org/officeDocument/2006/relationships/hyperlink" Target="https://www.hhs.gov/civil-rights/for-providers/provider-obligations/index.html" TargetMode="External"/><Relationship Id="rId113" Type="http://schemas.openxmlformats.org/officeDocument/2006/relationships/hyperlink" Target="https://www.hhs.gov/conscience/conscience-protections/index.html" TargetMode="External"/><Relationship Id="rId118" Type="http://schemas.openxmlformats.org/officeDocument/2006/relationships/hyperlink" Target="https://www.govinfo.gov/app/details/USCODE-2010-title22/USCODE-2010-title22-chap78-sec7104" TargetMode="External"/><Relationship Id="rId126" Type="http://schemas.openxmlformats.org/officeDocument/2006/relationships/footer" Target="footer1.xml"/><Relationship Id="rId8" Type="http://schemas.openxmlformats.org/officeDocument/2006/relationships/styles" Target="styles.xml"/><Relationship Id="rId51" Type="http://schemas.openxmlformats.org/officeDocument/2006/relationships/hyperlink" Target="mailto:CSAP.DPP@SAMHSA.hhs.gov" TargetMode="External"/><Relationship Id="rId72" Type="http://schemas.openxmlformats.org/officeDocument/2006/relationships/hyperlink" Target="http://www.grants.gov/web/grants/applicants/workspace-overview.html" TargetMode="External"/><Relationship Id="rId80" Type="http://schemas.openxmlformats.org/officeDocument/2006/relationships/hyperlink" Target="http://grants.nih.gov/grants/ElectronicReceipt/pdf_guidelines.htm" TargetMode="External"/><Relationship Id="rId85" Type="http://schemas.openxmlformats.org/officeDocument/2006/relationships/hyperlink" Target="https://www.minorityhealth.hhs.gov/Assets/PDF/clas%20standards%20doc_v06.28.21.pdf" TargetMode="External"/><Relationship Id="rId93" Type="http://schemas.openxmlformats.org/officeDocument/2006/relationships/hyperlink" Target="https://thinkculturalhealth.hhs.gov/clas" TargetMode="External"/><Relationship Id="rId98" Type="http://schemas.openxmlformats.org/officeDocument/2006/relationships/hyperlink" Target="http://www.samhsa.gov/grants/applying/forms-resources" TargetMode="External"/><Relationship Id="rId121" Type="http://schemas.openxmlformats.org/officeDocument/2006/relationships/hyperlink" Target="https://www.ecfr.gov/cgi-bin/text-idx?node=pt45.1.75"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era.nih.gov/eracommons-timeline.htm" TargetMode="External"/><Relationship Id="rId25" Type="http://schemas.openxmlformats.org/officeDocument/2006/relationships/hyperlink" Target="https://www.cdc.gov/publichealthgateway/cha/plan.html" TargetMode="External"/><Relationship Id="rId33" Type="http://schemas.openxmlformats.org/officeDocument/2006/relationships/hyperlink" Target="https://spars.samhsa.gov/sites/default/files/2022-06/DSPMRT_508.pdf" TargetMode="External"/><Relationship Id="rId38" Type="http://schemas.openxmlformats.org/officeDocument/2006/relationships/hyperlink" Target="https://www.whitehouse.gov/briefing-room/presidential-actions/2021/01/20/executive-order-advancing-racial-equity-and-support-for-underserved-communities-through-the-federal-government/" TargetMode="External"/><Relationship Id="rId46" Type="http://schemas.openxmlformats.org/officeDocument/2006/relationships/hyperlink" Target="https://www.whitehouse.gov/briefing-room/presidential-actions/2021/01/20/executive-order-advancing-racial-equity-and-support-for-underserved-communities-through-the-federal-government/" TargetMode="External"/><Relationship Id="rId59" Type="http://schemas.openxmlformats.org/officeDocument/2006/relationships/hyperlink" Target="https://www.era.nih.gov/register-accounts/register-in-era-commons.htm" TargetMode="External"/><Relationship Id="rId67" Type="http://schemas.openxmlformats.org/officeDocument/2006/relationships/hyperlink" Target="https://www.grants.gov/forms/sf-424-family.html" TargetMode="External"/><Relationship Id="rId103" Type="http://schemas.openxmlformats.org/officeDocument/2006/relationships/hyperlink" Target="https://www.ecfr.gov/current/title-2/subtitle-A/chapter-II/part-200/subpart-D/subject-group-ECFR36520e4111dce32/section-200.329" TargetMode="External"/><Relationship Id="rId108" Type="http://schemas.openxmlformats.org/officeDocument/2006/relationships/hyperlink" Target="https://www.hhs.gov/civil-rights/for-individuals/nondiscrimination/index.html." TargetMode="External"/><Relationship Id="rId116" Type="http://schemas.openxmlformats.org/officeDocument/2006/relationships/hyperlink" Target="https://oig.hhs.gov/fraud/report-fraud/" TargetMode="External"/><Relationship Id="rId124" Type="http://schemas.openxmlformats.org/officeDocument/2006/relationships/hyperlink" Target="https://www.samhsa.gov/sites/default/files/grants/budget-template-user-guide.pdf" TargetMode="External"/><Relationship Id="rId129" Type="http://schemas.microsoft.com/office/2019/05/relationships/documenttasks" Target="documenttasks/documenttasks1.xml"/><Relationship Id="rId20" Type="http://schemas.openxmlformats.org/officeDocument/2006/relationships/hyperlink" Target="https://www.whitehouse.gov/briefing-room/presidential-actions/2021/01/20/executive-order-advancing-racial-equity-and-support-for-underserved-communities-through-the-federal-government/" TargetMode="External"/><Relationship Id="rId41" Type="http://schemas.openxmlformats.org/officeDocument/2006/relationships/hyperlink" Target="https://www.samhsa.gov/sites/default/files/sample-sf-424-new-awards.pdf" TargetMode="External"/><Relationship Id="rId54" Type="http://schemas.openxmlformats.org/officeDocument/2006/relationships/hyperlink" Target="http://www.grants.gov/" TargetMode="External"/><Relationship Id="rId62" Type="http://schemas.openxmlformats.org/officeDocument/2006/relationships/hyperlink" Target="https://www.grants.gov/forms/sf-424-family.html" TargetMode="External"/><Relationship Id="rId70" Type="http://schemas.openxmlformats.org/officeDocument/2006/relationships/hyperlink" Target="http://www.samhsa.gov/grants/applying/forms-resources" TargetMode="External"/><Relationship Id="rId75" Type="http://schemas.openxmlformats.org/officeDocument/2006/relationships/hyperlink" Target="http://grants.nih.gov/support/index.html" TargetMode="External"/><Relationship Id="rId83" Type="http://schemas.openxmlformats.org/officeDocument/2006/relationships/hyperlink" Target="http://www.hhs.gov/ohrp" TargetMode="External"/><Relationship Id="rId88" Type="http://schemas.openxmlformats.org/officeDocument/2006/relationships/hyperlink" Target="https://www.cms.gov/files/document/zcodes-infographic.pdf" TargetMode="External"/><Relationship Id="rId91" Type="http://schemas.openxmlformats.org/officeDocument/2006/relationships/hyperlink" Target="https://www.minorityhealth.hhs.gov/Assets/PDF/clas%20standards%20doc_v06.28.21.pdf" TargetMode="External"/><Relationship Id="rId96" Type="http://schemas.openxmlformats.org/officeDocument/2006/relationships/hyperlink" Target="https://www.hhs.gov/grants/contracts/contract-policies-regulations/spending-on-food/index.html" TargetMode="External"/><Relationship Id="rId111" Type="http://schemas.openxmlformats.org/officeDocument/2006/relationships/hyperlink" Target="https://www.hhs.gov/ocr/civilrights/understanding/disability/index.htm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grants.gov/web/grants/applicants/organization-registration.html" TargetMode="External"/><Relationship Id="rId23" Type="http://schemas.openxmlformats.org/officeDocument/2006/relationships/hyperlink" Target="https://www.cdc.gov/brfss/index.html" TargetMode="External"/><Relationship Id="rId28" Type="http://schemas.openxmlformats.org/officeDocument/2006/relationships/hyperlink" Target="https://www.samhsa.gov/data/data-we-collect/nsduh-national-survey-drug-use-and-health" TargetMode="External"/><Relationship Id="rId36" Type="http://schemas.openxmlformats.org/officeDocument/2006/relationships/hyperlink" Target="https://www.samhsa.gov/behavioral-health-equity" TargetMode="External"/><Relationship Id="rId49" Type="http://schemas.openxmlformats.org/officeDocument/2006/relationships/hyperlink" Target="https://www.samhsa.gov/grants/grants-management/reporting-requirements" TargetMode="External"/><Relationship Id="rId57" Type="http://schemas.openxmlformats.org/officeDocument/2006/relationships/hyperlink" Target="http://www.grants.gov/web/grants/applicants/organization-registration.html" TargetMode="External"/><Relationship Id="rId106" Type="http://schemas.openxmlformats.org/officeDocument/2006/relationships/hyperlink" Target="https://www.hhs.gov/civil-rights/for-individuals/nondiscrimination/index.html" TargetMode="External"/><Relationship Id="rId114" Type="http://schemas.openxmlformats.org/officeDocument/2006/relationships/hyperlink" Target="https://www.hhs.gov/conscience/religious-freedom/index.html" TargetMode="External"/><Relationship Id="rId119" Type="http://schemas.openxmlformats.org/officeDocument/2006/relationships/hyperlink" Target="http://www.samhsa.gov/grants/grants-management/notice-award-noa/standard-terms-conditions" TargetMode="External"/><Relationship Id="rId127" Type="http://schemas.openxmlformats.org/officeDocument/2006/relationships/fontTable" Target="fontTable.xml"/><Relationship Id="rId10" Type="http://schemas.openxmlformats.org/officeDocument/2006/relationships/webSettings" Target="webSettings.xml"/><Relationship Id="rId31" Type="http://schemas.openxmlformats.org/officeDocument/2006/relationships/hyperlink" Target="https://nida.nih.gov/research-topics/trends-statistics/monitoring-future" TargetMode="External"/><Relationship Id="rId44" Type="http://schemas.openxmlformats.org/officeDocument/2006/relationships/hyperlink" Target="https://www.grants.gov/web/grants/applicants/organization-registration.html" TargetMode="External"/><Relationship Id="rId52" Type="http://schemas.openxmlformats.org/officeDocument/2006/relationships/hyperlink" Target="mailto:FOACSAP@samhsa.hhs.gov" TargetMode="External"/><Relationship Id="rId60" Type="http://schemas.openxmlformats.org/officeDocument/2006/relationships/hyperlink" Target="mailto:era-notify@mail.nih.gov" TargetMode="External"/><Relationship Id="rId65" Type="http://schemas.openxmlformats.org/officeDocument/2006/relationships/hyperlink" Target="http://www.samhsa.gov/grants/applying/forms-resources" TargetMode="External"/><Relationship Id="rId73" Type="http://schemas.openxmlformats.org/officeDocument/2006/relationships/hyperlink" Target="mailto:dgr.applications@samhsa.hhs.gov" TargetMode="External"/><Relationship Id="rId78" Type="http://schemas.openxmlformats.org/officeDocument/2006/relationships/hyperlink" Target="mailto:era-notify@mail.nih.gov" TargetMode="External"/><Relationship Id="rId81" Type="http://schemas.openxmlformats.org/officeDocument/2006/relationships/hyperlink" Target="http://www.house.gov/" TargetMode="External"/><Relationship Id="rId86" Type="http://schemas.openxmlformats.org/officeDocument/2006/relationships/hyperlink" Target="http://www.samhsa.gov/grants/grants-management/disparity-impact-statement" TargetMode="External"/><Relationship Id="rId94" Type="http://schemas.openxmlformats.org/officeDocument/2006/relationships/hyperlink" Target="https://ecfr.federalregister.gov/current/title-45/subtitle-A/subchapter-A/part-75" TargetMode="External"/><Relationship Id="rId99" Type="http://schemas.openxmlformats.org/officeDocument/2006/relationships/hyperlink" Target="http://www.samhsa.gov/grants/grants-management/policies-regulations/hhs-grants-policy-statement" TargetMode="External"/><Relationship Id="rId101" Type="http://schemas.openxmlformats.org/officeDocument/2006/relationships/hyperlink" Target="https://www.ecfr.gov/current/title-2/subtitle-A/chapter-II/part-200/subpart-C/section-200.202" TargetMode="External"/><Relationship Id="rId122" Type="http://schemas.openxmlformats.org/officeDocument/2006/relationships/hyperlink" Target="https://www.samhsa.gov/grants/applying/forms-resources"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www.whitehouse.gov/briefing-room/presidential-actions/2021/01/20/executive-order-advancing-racial-equity-and-support-for-underserved-communities-through-the-federal-government/" TargetMode="External"/><Relationship Id="rId18" Type="http://schemas.openxmlformats.org/officeDocument/2006/relationships/hyperlink" Target="https://www.grants.gov/web/grants/applicants/organization-registration.html" TargetMode="External"/><Relationship Id="rId39" Type="http://schemas.openxmlformats.org/officeDocument/2006/relationships/hyperlink" Target="https://www.grants.gov/applicants/workspace-overview.html" TargetMode="External"/><Relationship Id="rId109" Type="http://schemas.openxmlformats.org/officeDocument/2006/relationships/hyperlink" Target="https://www.hhs.gov/civil-rights/for-individuals/special-topics/limited-english-proficiency/fact-sheet-guidance/index.html" TargetMode="External"/><Relationship Id="rId34" Type="http://schemas.openxmlformats.org/officeDocument/2006/relationships/hyperlink" Target="https://store.samhsa.gov/sites/default/files/d7/priv/pep12-recdef.pdf" TargetMode="External"/><Relationship Id="rId50" Type="http://schemas.openxmlformats.org/officeDocument/2006/relationships/hyperlink" Target="mailto:CSAP.DPP@SAMHSA.hhs.gov" TargetMode="External"/><Relationship Id="rId55" Type="http://schemas.openxmlformats.org/officeDocument/2006/relationships/hyperlink" Target="http://www.grants.gov/web/grants/register.html" TargetMode="External"/><Relationship Id="rId76" Type="http://schemas.openxmlformats.org/officeDocument/2006/relationships/hyperlink" Target="https://era.nih.gov/erahelp/assist/" TargetMode="External"/><Relationship Id="rId97" Type="http://schemas.openxmlformats.org/officeDocument/2006/relationships/hyperlink" Target="https://www.whitehouse.gov/wp-content/uploads/2020/04/SPOC-4-13-20.pdf" TargetMode="External"/><Relationship Id="rId104" Type="http://schemas.openxmlformats.org/officeDocument/2006/relationships/hyperlink" Target="https://www.ecfr.gov/current/title-2/subtitle-A/chapter-II/part-200/subpart-D/subject-group-ECFR86b76dde0e1e9dc/section-200.340" TargetMode="External"/><Relationship Id="rId120" Type="http://schemas.openxmlformats.org/officeDocument/2006/relationships/hyperlink" Target="https://www.ecfr.gov/current/title-2/subtitle-A/chapter-II/part-200/subpart-C/section-200.216" TargetMode="External"/><Relationship Id="rId125" Type="http://schemas.openxmlformats.org/officeDocument/2006/relationships/hyperlink" Target="https://www.samhsa.gov/grants/continuation-grants" TargetMode="External"/><Relationship Id="rId7" Type="http://schemas.openxmlformats.org/officeDocument/2006/relationships/numbering" Target="numbering.xml"/><Relationship Id="rId71" Type="http://schemas.openxmlformats.org/officeDocument/2006/relationships/hyperlink" Target="https://era.nih.gov/modules_user-guides_documentation.cfm" TargetMode="External"/><Relationship Id="rId92" Type="http://schemas.openxmlformats.org/officeDocument/2006/relationships/hyperlink" Target="https://thinkculturalhealth.hhs.gov/clas" TargetMode="External"/><Relationship Id="rId2" Type="http://schemas.openxmlformats.org/officeDocument/2006/relationships/customXml" Target="../customXml/item2.xml"/><Relationship Id="rId29" Type="http://schemas.openxmlformats.org/officeDocument/2006/relationships/hyperlink" Target="https://www.cdc.gov/healthyyouth/data/yrbs/index.htm" TargetMode="External"/><Relationship Id="rId24" Type="http://schemas.openxmlformats.org/officeDocument/2006/relationships/hyperlink" Target="https://nida.nih.gov/drug-topics/trends-statistics/monitoring-future" TargetMode="External"/><Relationship Id="rId40" Type="http://schemas.openxmlformats.org/officeDocument/2006/relationships/hyperlink" Target="https://public.era.nih.gov/assist/public/login.era?TARGET=https%3A%2F%2Fpublic.era.nih.gov%3A443%2Fassist%2F" TargetMode="External"/><Relationship Id="rId45" Type="http://schemas.openxmlformats.org/officeDocument/2006/relationships/hyperlink" Target="https://sam.gov/content/home" TargetMode="External"/><Relationship Id="rId66" Type="http://schemas.openxmlformats.org/officeDocument/2006/relationships/hyperlink" Target="http://www.samhsa.gov/grants/applying/forms-resources" TargetMode="External"/><Relationship Id="rId87" Type="http://schemas.openxmlformats.org/officeDocument/2006/relationships/hyperlink" Target="https://www.cdc.gov/socialdeterminants/index.htm" TargetMode="External"/><Relationship Id="rId110" Type="http://schemas.openxmlformats.org/officeDocument/2006/relationships/hyperlink" Target="https://www.lep.gov" TargetMode="External"/><Relationship Id="rId115" Type="http://schemas.openxmlformats.org/officeDocument/2006/relationships/hyperlink" Target="https://oig.hhs.gov/fraud/report-fraud/index.asp" TargetMode="External"/><Relationship Id="rId61" Type="http://schemas.openxmlformats.org/officeDocument/2006/relationships/hyperlink" Target="mailto:dgr.applications@samhsa.hhs.gov%20" TargetMode="External"/><Relationship Id="rId82" Type="http://schemas.openxmlformats.org/officeDocument/2006/relationships/hyperlink" Target="https://www.samhsa.gov/grants/grants-management/policies-regulations/additional-directiv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documenttasks/documenttasks1.xml><?xml version="1.0" encoding="utf-8"?>
<t:Tasks xmlns:t="http://schemas.microsoft.com/office/tasks/2019/documenttasks" xmlns:oel="http://schemas.microsoft.com/office/2019/extlst">
  <t:Task id="{61FEC1B4-BCF2-47E3-8439-C0BA2194DE83}">
    <t:Anchor>
      <t:Comment id="656449087"/>
    </t:Anchor>
    <t:History>
      <t:Event id="{F0F4D57F-8B30-4D05-8DCC-89A23D060A2E}" time="2022-11-17T19:00:08.815Z">
        <t:Attribution userId="S::andrea.kamargo@samhsa.hhs.gov::3ee85a0e-0e55-42e1-93c3-372727c1fdcc" userProvider="AD" userName="Kamargo, Andrea K. (SAMHSA/CSAP)"/>
        <t:Anchor>
          <t:Comment id="1160260735"/>
        </t:Anchor>
        <t:Create/>
      </t:Event>
      <t:Event id="{EF6BD0EA-12BF-4913-9783-9A1B2A988927}" time="2022-11-17T19:00:08.815Z">
        <t:Attribution userId="S::andrea.kamargo@samhsa.hhs.gov::3ee85a0e-0e55-42e1-93c3-372727c1fdcc" userProvider="AD" userName="Kamargo, Andrea K. (SAMHSA/CSAP)"/>
        <t:Anchor>
          <t:Comment id="1160260735"/>
        </t:Anchor>
        <t:Assign userId="S::Alexandria.Washington@samhsa.hhs.gov::d9e01481-285c-45f3-984f-4a4f25531335" userProvider="AD" userName="Washington, Alexandria (SAMHSA/OA)"/>
      </t:Event>
      <t:Event id="{BC534498-A063-450E-85DE-27C6F4DB5593}" time="2022-11-17T19:00:08.815Z">
        <t:Attribution userId="S::andrea.kamargo@samhsa.hhs.gov::3ee85a0e-0e55-42e1-93c3-372727c1fdcc" userProvider="AD" userName="Kamargo, Andrea K. (SAMHSA/CSAP)"/>
        <t:Anchor>
          <t:Comment id="1160260735"/>
        </t:Anchor>
        <t:SetTitle title="@Washington, Alexandria (SAMHSA/OA) Thanks!"/>
      </t:Event>
    </t:History>
  </t:Task>
  <t:Task id="{A810AD0E-8E8C-41F6-8909-9014F531E2AC}">
    <t:Anchor>
      <t:Comment id="1662820159"/>
    </t:Anchor>
    <t:History>
      <t:Event id="{4026FD77-A2E6-4C7D-9EDF-AF4083816416}" time="2022-11-18T16:17:21.398Z">
        <t:Attribution userId="S::shannon.vondras@samhsa.hhs.gov::9469d06e-9ca5-4c2a-96ec-06ee4e00c6a9" userProvider="AD" userName="Vondras, Shannon (SAMHSA)"/>
        <t:Anchor>
          <t:Comment id="1662820159"/>
        </t:Anchor>
        <t:Create/>
      </t:Event>
      <t:Event id="{A80FABE3-E6F4-48B6-B2FA-771253F73B51}" time="2022-11-18T16:17:21.398Z">
        <t:Attribution userId="S::shannon.vondras@samhsa.hhs.gov::9469d06e-9ca5-4c2a-96ec-06ee4e00c6a9" userProvider="AD" userName="Vondras, Shannon (SAMHSA)"/>
        <t:Anchor>
          <t:Comment id="1662820159"/>
        </t:Anchor>
        <t:Assign userId="S::Alexandria.Washington@samhsa.hhs.gov::d9e01481-285c-45f3-984f-4a4f25531335" userProvider="AD" userName="Washington, Alexandria (SAMHSA/OA)"/>
      </t:Event>
      <t:Event id="{D9C3F270-211F-4811-9284-0FC884840D3D}" time="2022-11-18T16:17:21.398Z">
        <t:Attribution userId="S::shannon.vondras@samhsa.hhs.gov::9469d06e-9ca5-4c2a-96ec-06ee4e00c6a9" userProvider="AD" userName="Vondras, Shannon (SAMHSA)"/>
        <t:Anchor>
          <t:Comment id="1662820159"/>
        </t:Anchor>
        <t:SetTitle title="…to collect data on each of these outcome measures, but these are examples of the types of data that may be used in community outcomes reporting @Washington, Alexandria (SAMHSA/OA) @Richardson, Damaris (SAMHSA/CSAP) @Griffin, Candece (SAMHSA/CSAP)"/>
      </t:Event>
    </t:History>
  </t:Task>
  <t:Task id="{E33561D5-10C2-45B4-9289-71A5227D5FB8}">
    <t:Anchor>
      <t:Comment id="2111171725"/>
    </t:Anchor>
    <t:History>
      <t:Event id="{AE50DF29-6617-4749-BF54-0762783EA7FA}" time="2022-11-18T16:14:06.947Z">
        <t:Attribution userId="S::ingrid.donato@samhsa.hhs.gov::c9bcc51c-1281-4287-bdde-1bb3c6aade16" userProvider="AD" userName="Donato, Ingrid (SAMHSA/CSAP)"/>
        <t:Anchor>
          <t:Comment id="2111171725"/>
        </t:Anchor>
        <t:Create/>
      </t:Event>
      <t:Event id="{0063F058-F786-43C2-9FED-EEAE6748F817}" time="2022-11-18T16:14:06.947Z">
        <t:Attribution userId="S::ingrid.donato@samhsa.hhs.gov::c9bcc51c-1281-4287-bdde-1bb3c6aade16" userProvider="AD" userName="Donato, Ingrid (SAMHSA/CSAP)"/>
        <t:Anchor>
          <t:Comment id="2111171725"/>
        </t:Anchor>
        <t:Assign userId="S::Alexandria.Washington@samhsa.hhs.gov::d9e01481-285c-45f3-984f-4a4f25531335" userProvider="AD" userName="Washington, Alexandria (SAMHSA/OA)"/>
      </t:Event>
      <t:Event id="{FC8D7B84-C0A9-47CA-886B-B98DE90A2F56}" time="2022-11-18T16:14:06.947Z">
        <t:Attribution userId="S::ingrid.donato@samhsa.hhs.gov::c9bcc51c-1281-4287-bdde-1bb3c6aade16" userProvider="AD" userName="Donato, Ingrid (SAMHSA/CSAP)"/>
        <t:Anchor>
          <t:Comment id="2111171725"/>
        </t:Anchor>
        <t:SetTitle title="We do not currently collect data on the IOM categories and will need to do an OMB package to update it. @Washington, Alexandria (SAMHSA/OA) @Richardson, Damaris (SAMHSA/CSAP) @Vondras, Shannon (SAMHSA) @Griffin, Candece (SAMHSA/CSAP)"/>
      </t:Event>
      <t:Event id="{61D4AE44-FDF0-4073-80FE-225C4D6B8048}" time="2022-11-29T14:48:11.609Z">
        <t:Attribution userId="S::andrea.kamargo@samhsa.hhs.gov::3ee85a0e-0e55-42e1-93c3-372727c1fdcc" userProvider="AD" userName="Kamargo, Andrea K. (SAMHSA/CSAP)"/>
        <t:Progress percentComplete="100"/>
      </t:Event>
    </t:History>
  </t:Task>
  <t:Task id="{F6763599-991C-4B42-BB80-CACBCE13DBBD}">
    <t:Anchor>
      <t:Comment id="657427330"/>
    </t:Anchor>
    <t:History>
      <t:Event id="{512804D1-3F2F-4540-906F-95263152CD2E}" time="2022-11-29T13:13:26.379Z">
        <t:Attribution userId="S::andrea.kamargo@samhsa.hhs.gov::3ee85a0e-0e55-42e1-93c3-372727c1fdcc" userProvider="AD" userName="Kamargo, Andrea K. (SAMHSA/CSAP)"/>
        <t:Anchor>
          <t:Comment id="394211334"/>
        </t:Anchor>
        <t:Create/>
      </t:Event>
      <t:Event id="{BFC19278-88C6-4736-B7C9-2ABBB485C513}" time="2022-11-29T13:13:26.379Z">
        <t:Attribution userId="S::andrea.kamargo@samhsa.hhs.gov::3ee85a0e-0e55-42e1-93c3-372727c1fdcc" userProvider="AD" userName="Kamargo, Andrea K. (SAMHSA/CSAP)"/>
        <t:Anchor>
          <t:Comment id="394211334"/>
        </t:Anchor>
        <t:Assign userId="S::Alexandria.Washington@samhsa.hhs.gov::d9e01481-285c-45f3-984f-4a4f25531335" userProvider="AD" userName="Washington, Alexandria (SAMHSA/OA)"/>
      </t:Event>
      <t:Event id="{4A2AA9DF-D2A4-48B6-B52D-AB607CDB2FC0}" time="2022-11-29T13:13:26.379Z">
        <t:Attribution userId="S::andrea.kamargo@samhsa.hhs.gov::3ee85a0e-0e55-42e1-93c3-372727c1fdcc" userProvider="AD" userName="Kamargo, Andrea K. (SAMHSA/CSAP)"/>
        <t:Anchor>
          <t:Comment id="394211334"/>
        </t:Anchor>
        <t:SetTitle title="@Washington, Alexandria (SAMHSA/OA) @Richardson, Damaris (SAMHSA/CSAP)"/>
      </t:Event>
      <t:Event id="{F5EBA648-9F6E-4AFB-B9BA-A05E32BD4BFE}" time="2022-11-29T14:46:02.497Z">
        <t:Attribution userId="S::andrea.kamargo@samhsa.hhs.gov::3ee85a0e-0e55-42e1-93c3-372727c1fdcc" userProvider="AD" userName="Kamargo, Andrea K. (SAMHSA/CSAP)"/>
        <t:Progress percentComplete="100"/>
      </t:Event>
    </t:History>
  </t:Task>
  <t:Task id="{0CC87B8E-AAEC-453B-8BAA-0F77629C9BF0}">
    <t:Anchor>
      <t:Comment id="659553223"/>
    </t:Anchor>
    <t:History>
      <t:Event id="{F3549F7A-6689-4907-BD25-37945C0FD838}" time="2022-12-29T18:00:19.383Z">
        <t:Attribution userId="S::andrea.kamargo@samhsa.hhs.gov::3ee85a0e-0e55-42e1-93c3-372727c1fdcc" userProvider="AD" userName="Kamargo, Andrea K. (SAMHSA/CSAP)"/>
        <t:Anchor>
          <t:Comment id="466617119"/>
        </t:Anchor>
        <t:Create/>
      </t:Event>
      <t:Event id="{2F38CB68-2615-4CA2-903A-421C41DF8EB9}" time="2022-12-29T18:00:19.383Z">
        <t:Attribution userId="S::andrea.kamargo@samhsa.hhs.gov::3ee85a0e-0e55-42e1-93c3-372727c1fdcc" userProvider="AD" userName="Kamargo, Andrea K. (SAMHSA/CSAP)"/>
        <t:Anchor>
          <t:Comment id="466617119"/>
        </t:Anchor>
        <t:Assign userId="S::Chantel.Hartman@samhsa.hhs.gov::5214ba7f-01f2-4603-b30b-565bc7f8e2f3" userProvider="AD" userName="Hartman, Chantel (SAMHSA/CSAP)"/>
      </t:Event>
      <t:Event id="{7523843A-5523-4380-B24A-E37D00F12398}" time="2022-12-29T18:00:19.383Z">
        <t:Attribution userId="S::andrea.kamargo@samhsa.hhs.gov::3ee85a0e-0e55-42e1-93c3-372727c1fdcc" userProvider="AD" userName="Kamargo, Andrea K. (SAMHSA/CSAP)"/>
        <t:Anchor>
          <t:Comment id="466617119"/>
        </t:Anchor>
        <t:SetTitle title="@Hartman, Chantel (SAMHSA/CSAP) Just checking in that you have completed this task? (since you didnt reply as you did with the others) thank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DQZ2YS3VRAWA-902559448-17</_dlc_DocId>
    <_dlc_DocIdUrl xmlns="eb71a0ec-3a62-486f-ad5a-7bdd88d5b015">
      <Url>https://samhsa273.sharepoint.com/sites/GCPP/FY2024/_layouts/15/DocIdRedir.aspx?ID=DQZ2YS3VRAWA-902559448-17</Url>
      <Description>DQZ2YS3VRAWA-902559448-17</Description>
    </_dlc_DocIdUrl>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4507032FD4AF3F48892A8A221E0858D3" ma:contentTypeVersion="3" ma:contentTypeDescription="Create a new document." ma:contentTypeScope="" ma:versionID="410c294922932513ff8f09ff930f5c96">
  <xsd:schema xmlns:xsd="http://www.w3.org/2001/XMLSchema" xmlns:xs="http://www.w3.org/2001/XMLSchema" xmlns:p="http://schemas.microsoft.com/office/2006/metadata/properties" xmlns:ns2="eb71a0ec-3a62-486f-ad5a-7bdd88d5b015" xmlns:ns3="dc1d4375-7f7c-4883-bed9-09233f0b0e39" targetNamespace="http://schemas.microsoft.com/office/2006/metadata/properties" ma:root="true" ma:fieldsID="19c68ae9f74da40af35a10da3b416d81" ns2:_="" ns3:_="">
    <xsd:import namespace="eb71a0ec-3a62-486f-ad5a-7bdd88d5b015"/>
    <xsd:import namespace="dc1d4375-7f7c-4883-bed9-09233f0b0e3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c1d4375-7f7c-4883-bed9-09233f0b0e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E0F952-7350-4DF6-B770-B1CEC9808A35}">
  <ds:schemaRefs>
    <ds:schemaRef ds:uri="http://purl.org/dc/elements/1.1/"/>
    <ds:schemaRef ds:uri="http://schemas.microsoft.com/office/2006/metadata/properties"/>
    <ds:schemaRef ds:uri="eb71a0ec-3a62-486f-ad5a-7bdd88d5b015"/>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dc1d4375-7f7c-4883-bed9-09233f0b0e39"/>
    <ds:schemaRef ds:uri="http://www.w3.org/XML/1998/namespace"/>
  </ds:schemaRefs>
</ds:datastoreItem>
</file>

<file path=customXml/itemProps2.xml><?xml version="1.0" encoding="utf-8"?>
<ds:datastoreItem xmlns:ds="http://schemas.openxmlformats.org/officeDocument/2006/customXml" ds:itemID="{B6E1350D-00D2-428B-843C-5B174C191B63}">
  <ds:schemaRefs>
    <ds:schemaRef ds:uri="http://schemas.microsoft.com/office/2006/metadata/longProperties"/>
  </ds:schemaRefs>
</ds:datastoreItem>
</file>

<file path=customXml/itemProps3.xml><?xml version="1.0" encoding="utf-8"?>
<ds:datastoreItem xmlns:ds="http://schemas.openxmlformats.org/officeDocument/2006/customXml" ds:itemID="{F3B4B8A6-114F-4936-99E1-7DE56A3943C4}">
  <ds:schemaRefs>
    <ds:schemaRef ds:uri="http://schemas.openxmlformats.org/officeDocument/2006/bibliography"/>
  </ds:schemaRefs>
</ds:datastoreItem>
</file>

<file path=customXml/itemProps4.xml><?xml version="1.0" encoding="utf-8"?>
<ds:datastoreItem xmlns:ds="http://schemas.openxmlformats.org/officeDocument/2006/customXml" ds:itemID="{14632061-A843-47AE-9081-D0EDC5FE3114}">
  <ds:schemaRefs>
    <ds:schemaRef ds:uri="http://schemas.microsoft.com/sharepoint/v3/contenttype/forms"/>
  </ds:schemaRefs>
</ds:datastoreItem>
</file>

<file path=customXml/itemProps5.xml><?xml version="1.0" encoding="utf-8"?>
<ds:datastoreItem xmlns:ds="http://schemas.openxmlformats.org/officeDocument/2006/customXml" ds:itemID="{7F38A082-1A77-49CD-B2E6-7E5CFB04B096}">
  <ds:schemaRefs>
    <ds:schemaRef ds:uri="http://schemas.microsoft.com/sharepoint/events"/>
  </ds:schemaRefs>
</ds:datastoreItem>
</file>

<file path=customXml/itemProps6.xml><?xml version="1.0" encoding="utf-8"?>
<ds:datastoreItem xmlns:ds="http://schemas.openxmlformats.org/officeDocument/2006/customXml" ds:itemID="{0269EE10-9F74-43FF-9718-417B85DD0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dc1d4375-7f7c-4883-bed9-09233f0b0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83</Pages>
  <Words>24119</Words>
  <Characters>155429</Characters>
  <Application>Microsoft Office Word</Application>
  <DocSecurity>0</DocSecurity>
  <Lines>1295</Lines>
  <Paragraphs>358</Paragraphs>
  <ScaleCrop>false</ScaleCrop>
  <Company>DHHS</Company>
  <LinksUpToDate>false</LinksUpToDate>
  <CharactersWithSpaces>179190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cp:lastModifiedBy>Vayhinger, Beverly (SAMHSA/OFR)</cp:lastModifiedBy>
  <cp:revision>3</cp:revision>
  <cp:lastPrinted>2023-04-03T15:47:00Z</cp:lastPrinted>
  <dcterms:created xsi:type="dcterms:W3CDTF">2023-11-09T17:33:00Z</dcterms:created>
  <dcterms:modified xsi:type="dcterms:W3CDTF">2023-11-09T17:34:00Z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06fe786a-f0f3-44ec-8937-50bdd6342dfa</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0x0101004507032FD4AF3F48892A8A221E0858D3</vt:lpwstr>
  </property>
  <property fmtid="{D5CDD505-2E9C-101B-9397-08002B2CF9AE}" pid="7" name="GrammarlyDocumentId">
    <vt:lpwstr>5213a69b0ca726eeaa84b02639245f01e3f725445d4d94f1201b44b153c67099</vt:lpwstr>
  </property>
</Properties>
</file>