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267D" w14:textId="6858B714" w:rsidR="00F04104" w:rsidRPr="00AC34BE" w:rsidRDefault="001064FA" w:rsidP="00AC34BE">
      <w:pPr>
        <w:pStyle w:val="Title"/>
        <w:tabs>
          <w:tab w:val="left" w:pos="1008"/>
        </w:tabs>
        <w:rPr>
          <w:rFonts w:cs="Arial"/>
        </w:rPr>
      </w:pPr>
      <w:r>
        <w:rPr>
          <w:rFonts w:cs="Arial"/>
        </w:rPr>
        <w:t>D</w:t>
      </w:r>
      <w:r w:rsidR="00F04104" w:rsidRPr="00AC34BE">
        <w:rPr>
          <w:rFonts w:cs="Arial"/>
        </w:rPr>
        <w:t>epartment of Health and Human Services</w:t>
      </w:r>
    </w:p>
    <w:p w14:paraId="34E368B8" w14:textId="77777777" w:rsidR="00F04104" w:rsidRPr="00AC34BE" w:rsidRDefault="00F04104" w:rsidP="00AC34BE">
      <w:pPr>
        <w:pStyle w:val="Title"/>
        <w:tabs>
          <w:tab w:val="left" w:pos="1008"/>
        </w:tabs>
        <w:rPr>
          <w:rFonts w:cs="Arial"/>
        </w:rPr>
      </w:pPr>
      <w:r w:rsidRPr="00AC34BE">
        <w:rPr>
          <w:rFonts w:cs="Arial"/>
        </w:rPr>
        <w:t>Substance Abuse and Mental Health Services Administration</w:t>
      </w:r>
    </w:p>
    <w:p w14:paraId="1335367C" w14:textId="4A0EFB26" w:rsidR="00F04104" w:rsidRPr="00903B5C" w:rsidRDefault="74EB0356" w:rsidP="1594F525">
      <w:pPr>
        <w:pStyle w:val="Title"/>
        <w:tabs>
          <w:tab w:val="left" w:pos="1008"/>
        </w:tabs>
        <w:rPr>
          <w:color w:val="000000" w:themeColor="text1"/>
          <w:sz w:val="44"/>
          <w:szCs w:val="44"/>
        </w:rPr>
      </w:pPr>
      <w:r w:rsidRPr="00903B5C">
        <w:rPr>
          <w:rFonts w:eastAsia="Arial" w:cs="Arial"/>
          <w:color w:val="000000" w:themeColor="text1"/>
          <w:sz w:val="32"/>
          <w:szCs w:val="32"/>
        </w:rPr>
        <w:t xml:space="preserve">FY 2023 </w:t>
      </w:r>
      <w:r w:rsidR="7CDCECDE" w:rsidRPr="00903B5C">
        <w:rPr>
          <w:rFonts w:eastAsia="Arial" w:cs="Arial"/>
          <w:color w:val="000000" w:themeColor="text1"/>
          <w:sz w:val="32"/>
          <w:szCs w:val="32"/>
        </w:rPr>
        <w:t>State Pilot Program for Treatment for Pregnant and Postpartum Women</w:t>
      </w:r>
    </w:p>
    <w:p w14:paraId="42AB0AA7" w14:textId="2527C8A2" w:rsidR="003236B1" w:rsidRPr="00903B5C" w:rsidRDefault="657FF000" w:rsidP="1594F525">
      <w:pPr>
        <w:pStyle w:val="Subtitle"/>
        <w:tabs>
          <w:tab w:val="left" w:pos="1008"/>
        </w:tabs>
        <w:rPr>
          <w:sz w:val="36"/>
          <w:szCs w:val="22"/>
        </w:rPr>
      </w:pPr>
      <w:bookmarkStart w:id="0" w:name="_Hlk124937518"/>
      <w:r w:rsidRPr="00903B5C">
        <w:rPr>
          <w:rFonts w:eastAsia="Arial"/>
          <w:color w:val="000000" w:themeColor="text1"/>
          <w:sz w:val="28"/>
          <w:szCs w:val="28"/>
        </w:rPr>
        <w:t>(</w:t>
      </w:r>
      <w:r w:rsidR="7CDCECDE" w:rsidRPr="00903B5C">
        <w:rPr>
          <w:rFonts w:eastAsia="Arial"/>
          <w:color w:val="000000" w:themeColor="text1"/>
          <w:sz w:val="28"/>
          <w:szCs w:val="28"/>
        </w:rPr>
        <w:t>Short Title:</w:t>
      </w:r>
      <w:r w:rsidR="4A75EE71" w:rsidRPr="00903B5C">
        <w:rPr>
          <w:rFonts w:eastAsia="Arial"/>
          <w:color w:val="000000" w:themeColor="text1"/>
          <w:sz w:val="28"/>
          <w:szCs w:val="28"/>
        </w:rPr>
        <w:t xml:space="preserve"> </w:t>
      </w:r>
      <w:r w:rsidR="263C079A" w:rsidRPr="00903B5C">
        <w:rPr>
          <w:rFonts w:eastAsia="Arial"/>
          <w:color w:val="000000" w:themeColor="text1"/>
          <w:sz w:val="28"/>
          <w:szCs w:val="28"/>
        </w:rPr>
        <w:t>PPW-PLT</w:t>
      </w:r>
      <w:r w:rsidR="44A62BFE" w:rsidRPr="00903B5C">
        <w:rPr>
          <w:rFonts w:eastAsia="Arial"/>
          <w:color w:val="000000" w:themeColor="text1"/>
          <w:sz w:val="28"/>
          <w:szCs w:val="28"/>
        </w:rPr>
        <w:t>)</w:t>
      </w:r>
    </w:p>
    <w:bookmarkEnd w:id="0"/>
    <w:p w14:paraId="36C47FF6" w14:textId="4B7568DE" w:rsidR="00F04104" w:rsidRPr="00AC34BE" w:rsidRDefault="00F04104" w:rsidP="00AC34BE">
      <w:pPr>
        <w:pStyle w:val="StyleBoldCentered"/>
        <w:rPr>
          <w:rFonts w:cs="Arial"/>
        </w:rPr>
      </w:pPr>
      <w:r w:rsidRPr="68E63653">
        <w:rPr>
          <w:rFonts w:cs="Arial"/>
        </w:rPr>
        <w:t>(</w:t>
      </w:r>
      <w:r w:rsidR="00BD388F" w:rsidRPr="00903B5C">
        <w:rPr>
          <w:rFonts w:eastAsia="Arial" w:cs="Arial"/>
          <w:color w:val="000000" w:themeColor="text1"/>
          <w:szCs w:val="24"/>
        </w:rPr>
        <w:t>Initial</w:t>
      </w:r>
      <w:r w:rsidR="00BD388F">
        <w:rPr>
          <w:rFonts w:eastAsia="Arial" w:cs="Arial"/>
          <w:b w:val="0"/>
          <w:bCs w:val="0"/>
          <w:color w:val="000000" w:themeColor="text1"/>
          <w:szCs w:val="24"/>
        </w:rPr>
        <w:t xml:space="preserve"> </w:t>
      </w:r>
      <w:r w:rsidR="00BD388F">
        <w:t>Announcement</w:t>
      </w:r>
      <w:r w:rsidRPr="68E63653">
        <w:rPr>
          <w:rFonts w:cs="Arial"/>
        </w:rPr>
        <w:t>)</w:t>
      </w:r>
    </w:p>
    <w:p w14:paraId="2B6DCB4C" w14:textId="77777777" w:rsidR="00F04104" w:rsidRPr="00AC34BE" w:rsidRDefault="00F04104" w:rsidP="00AC34BE">
      <w:pPr>
        <w:pStyle w:val="StyleBoldCentered"/>
        <w:rPr>
          <w:rFonts w:cs="Arial"/>
        </w:rPr>
      </w:pPr>
    </w:p>
    <w:p w14:paraId="2E1CEEAA" w14:textId="1CEC4C70" w:rsidR="00F04104" w:rsidRPr="00AC34BE" w:rsidRDefault="00674EDF" w:rsidP="00AC34BE">
      <w:pPr>
        <w:pStyle w:val="Subtitle"/>
        <w:tabs>
          <w:tab w:val="left" w:pos="1008"/>
        </w:tabs>
        <w:rPr>
          <w:highlight w:val="yellow"/>
        </w:rPr>
      </w:pPr>
      <w:r>
        <w:t>Notice of Funding</w:t>
      </w:r>
      <w:r w:rsidR="003A325D">
        <w:t xml:space="preserve"> Opportunity</w:t>
      </w:r>
      <w:r w:rsidR="0082447C">
        <w:t xml:space="preserve"> </w:t>
      </w:r>
      <w:r w:rsidR="00F04104">
        <w:t>(</w:t>
      </w:r>
      <w:r>
        <w:t>NOFO</w:t>
      </w:r>
      <w:r w:rsidR="00F04104">
        <w:t xml:space="preserve">) No. </w:t>
      </w:r>
      <w:r w:rsidR="49C1CC0F">
        <w:t>TI-23-003</w:t>
      </w:r>
      <w:r w:rsidR="00F04104">
        <w:t xml:space="preserve"> </w:t>
      </w:r>
    </w:p>
    <w:p w14:paraId="26FCB13F" w14:textId="5A36A4F7" w:rsidR="00F04104" w:rsidRPr="00AC34BE" w:rsidRDefault="00674EDF" w:rsidP="00FB1AA8">
      <w:pPr>
        <w:jc w:val="center"/>
        <w:rPr>
          <w:rFonts w:cs="Arial"/>
          <w:b/>
          <w:bCs/>
        </w:rPr>
      </w:pPr>
      <w:r w:rsidRPr="15939EE6">
        <w:rPr>
          <w:rFonts w:cs="Arial"/>
          <w:b/>
          <w:bCs/>
          <w:sz w:val="28"/>
          <w:szCs w:val="28"/>
        </w:rPr>
        <w:t>Assistance Listing Number</w:t>
      </w:r>
      <w:r w:rsidR="00F04104" w:rsidRPr="15939EE6">
        <w:rPr>
          <w:rFonts w:cs="Arial"/>
          <w:b/>
          <w:bCs/>
        </w:rPr>
        <w:t xml:space="preserve">: </w:t>
      </w:r>
      <w:r w:rsidR="79602DDE" w:rsidRPr="00903B5C">
        <w:rPr>
          <w:rFonts w:cs="Arial"/>
          <w:b/>
          <w:bCs/>
          <w:szCs w:val="24"/>
        </w:rPr>
        <w:t>93.243</w:t>
      </w:r>
    </w:p>
    <w:p w14:paraId="47288E49"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7B4189" w:rsidRPr="00AC34BE" w14:paraId="174008C3" w14:textId="77777777" w:rsidTr="09CDD6CA">
        <w:trPr>
          <w:cantSplit/>
        </w:trPr>
        <w:tc>
          <w:tcPr>
            <w:tcW w:w="3240" w:type="dxa"/>
          </w:tcPr>
          <w:p w14:paraId="79E75C89"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3BD5E1B1" w14:textId="111CF6B7" w:rsidR="00136055" w:rsidRPr="00F84482" w:rsidRDefault="00136055" w:rsidP="00AC34BE">
            <w:pPr>
              <w:pStyle w:val="Normal0ptParagraph"/>
              <w:rPr>
                <w:rStyle w:val="StyleBold"/>
                <w:rFonts w:cs="Arial"/>
              </w:rPr>
            </w:pPr>
            <w:r w:rsidRPr="00F84482">
              <w:rPr>
                <w:rStyle w:val="StyleBold"/>
                <w:rFonts w:cs="Arial"/>
              </w:rPr>
              <w:t xml:space="preserve">Applications are due by </w:t>
            </w:r>
            <w:r w:rsidR="00CD76AE">
              <w:rPr>
                <w:rStyle w:val="StyleBold"/>
                <w:rFonts w:cs="Arial"/>
              </w:rPr>
              <w:t>March 2</w:t>
            </w:r>
            <w:r w:rsidR="00E41D8E">
              <w:rPr>
                <w:rStyle w:val="StyleBold"/>
                <w:rFonts w:cs="Arial"/>
              </w:rPr>
              <w:t>7</w:t>
            </w:r>
            <w:r w:rsidR="00CD76AE">
              <w:rPr>
                <w:rStyle w:val="StyleBold"/>
                <w:rFonts w:cs="Arial"/>
              </w:rPr>
              <w:t>, 2023.</w:t>
            </w:r>
          </w:p>
        </w:tc>
      </w:tr>
    </w:tbl>
    <w:p w14:paraId="79DE8EC8" w14:textId="77777777" w:rsidR="007A27E4" w:rsidRDefault="007A27E4" w:rsidP="00F84482">
      <w:pPr>
        <w:pStyle w:val="TOCTitle"/>
        <w:tabs>
          <w:tab w:val="left" w:pos="1008"/>
        </w:tabs>
        <w:rPr>
          <w:rFonts w:cs="Arial"/>
        </w:rPr>
      </w:pPr>
    </w:p>
    <w:p w14:paraId="69104FE4" w14:textId="77777777" w:rsidR="0064507A" w:rsidRDefault="0064507A">
      <w:pPr>
        <w:spacing w:after="0"/>
        <w:rPr>
          <w:rFonts w:cs="Arial"/>
          <w:b/>
          <w:bCs/>
          <w:sz w:val="32"/>
        </w:rPr>
      </w:pPr>
      <w:r>
        <w:rPr>
          <w:rFonts w:cs="Arial"/>
        </w:rPr>
        <w:br w:type="page"/>
      </w:r>
    </w:p>
    <w:p w14:paraId="34F7D7E0" w14:textId="0386E51E" w:rsidR="00CE7EE2" w:rsidRPr="00AC34BE" w:rsidRDefault="00CE7EE2" w:rsidP="00F84482">
      <w:pPr>
        <w:pStyle w:val="TOCTitle"/>
        <w:tabs>
          <w:tab w:val="left" w:pos="1008"/>
        </w:tabs>
        <w:rPr>
          <w:rFonts w:cs="Arial"/>
        </w:rPr>
      </w:pPr>
      <w:r w:rsidRPr="00AC34BE">
        <w:rPr>
          <w:rFonts w:cs="Arial"/>
        </w:rPr>
        <w:lastRenderedPageBreak/>
        <w:t>Table of Contents</w:t>
      </w:r>
    </w:p>
    <w:p w14:paraId="56CF2E33" w14:textId="6A9136D6" w:rsidR="008F0BB5"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121812298" w:history="1">
        <w:r w:rsidR="008F0BB5" w:rsidRPr="007F57D2">
          <w:rPr>
            <w:rStyle w:val="Hyperlink"/>
          </w:rPr>
          <w:t>I.</w:t>
        </w:r>
        <w:r w:rsidR="008F0BB5">
          <w:rPr>
            <w:rFonts w:asciiTheme="minorHAnsi" w:eastAsiaTheme="minorEastAsia" w:hAnsiTheme="minorHAnsi" w:cstheme="minorBidi"/>
            <w:sz w:val="22"/>
            <w:szCs w:val="22"/>
          </w:rPr>
          <w:tab/>
        </w:r>
        <w:r w:rsidR="008F0BB5" w:rsidRPr="007F57D2">
          <w:rPr>
            <w:rStyle w:val="Hyperlink"/>
          </w:rPr>
          <w:t>PROGRAM DESCRIPTION</w:t>
        </w:r>
        <w:r w:rsidR="008F0BB5">
          <w:rPr>
            <w:webHidden/>
          </w:rPr>
          <w:tab/>
        </w:r>
        <w:r w:rsidR="008F0BB5">
          <w:rPr>
            <w:webHidden/>
          </w:rPr>
          <w:fldChar w:fldCharType="begin"/>
        </w:r>
        <w:r w:rsidR="008F0BB5">
          <w:rPr>
            <w:webHidden/>
          </w:rPr>
          <w:instrText xml:space="preserve"> PAGEREF _Toc121812298 \h </w:instrText>
        </w:r>
        <w:r w:rsidR="008F0BB5">
          <w:rPr>
            <w:webHidden/>
          </w:rPr>
        </w:r>
        <w:r w:rsidR="008F0BB5">
          <w:rPr>
            <w:webHidden/>
          </w:rPr>
          <w:fldChar w:fldCharType="separate"/>
        </w:r>
        <w:r w:rsidR="00C9469C">
          <w:rPr>
            <w:webHidden/>
          </w:rPr>
          <w:t>6</w:t>
        </w:r>
        <w:r w:rsidR="008F0BB5">
          <w:rPr>
            <w:webHidden/>
          </w:rPr>
          <w:fldChar w:fldCharType="end"/>
        </w:r>
      </w:hyperlink>
    </w:p>
    <w:p w14:paraId="652C315E" w14:textId="67EE3F07" w:rsidR="008F0BB5" w:rsidRDefault="00C9469C">
      <w:pPr>
        <w:pStyle w:val="TOC2"/>
        <w:rPr>
          <w:rFonts w:asciiTheme="minorHAnsi" w:eastAsiaTheme="minorEastAsia" w:hAnsiTheme="minorHAnsi" w:cstheme="minorBidi"/>
          <w:sz w:val="22"/>
          <w:szCs w:val="22"/>
        </w:rPr>
      </w:pPr>
      <w:hyperlink w:anchor="_Toc121812299" w:history="1">
        <w:r w:rsidR="008F0BB5" w:rsidRPr="007F57D2">
          <w:rPr>
            <w:rStyle w:val="Hyperlink"/>
          </w:rPr>
          <w:t>1.</w:t>
        </w:r>
        <w:r w:rsidR="008F0BB5">
          <w:rPr>
            <w:rFonts w:asciiTheme="minorHAnsi" w:eastAsiaTheme="minorEastAsia" w:hAnsiTheme="minorHAnsi" w:cstheme="minorBidi"/>
            <w:sz w:val="22"/>
            <w:szCs w:val="22"/>
          </w:rPr>
          <w:tab/>
        </w:r>
        <w:r w:rsidR="008F0BB5" w:rsidRPr="007F57D2">
          <w:rPr>
            <w:rStyle w:val="Hyperlink"/>
          </w:rPr>
          <w:t>PURPOSE</w:t>
        </w:r>
        <w:r w:rsidR="008F0BB5">
          <w:rPr>
            <w:webHidden/>
          </w:rPr>
          <w:tab/>
        </w:r>
        <w:r w:rsidR="008F0BB5">
          <w:rPr>
            <w:webHidden/>
          </w:rPr>
          <w:fldChar w:fldCharType="begin"/>
        </w:r>
        <w:r w:rsidR="008F0BB5">
          <w:rPr>
            <w:webHidden/>
          </w:rPr>
          <w:instrText xml:space="preserve"> PAGEREF _Toc121812299 \h </w:instrText>
        </w:r>
        <w:r w:rsidR="008F0BB5">
          <w:rPr>
            <w:webHidden/>
          </w:rPr>
        </w:r>
        <w:r w:rsidR="008F0BB5">
          <w:rPr>
            <w:webHidden/>
          </w:rPr>
          <w:fldChar w:fldCharType="separate"/>
        </w:r>
        <w:r>
          <w:rPr>
            <w:webHidden/>
          </w:rPr>
          <w:t>6</w:t>
        </w:r>
        <w:r w:rsidR="008F0BB5">
          <w:rPr>
            <w:webHidden/>
          </w:rPr>
          <w:fldChar w:fldCharType="end"/>
        </w:r>
      </w:hyperlink>
    </w:p>
    <w:p w14:paraId="6B6ED0FE" w14:textId="02315FFF" w:rsidR="008F0BB5" w:rsidRDefault="00C9469C">
      <w:pPr>
        <w:pStyle w:val="TOC2"/>
        <w:rPr>
          <w:rFonts w:asciiTheme="minorHAnsi" w:eastAsiaTheme="minorEastAsia" w:hAnsiTheme="minorHAnsi" w:cstheme="minorBidi"/>
          <w:sz w:val="22"/>
          <w:szCs w:val="22"/>
        </w:rPr>
      </w:pPr>
      <w:hyperlink w:anchor="_Toc121812300" w:history="1">
        <w:r w:rsidR="008F0BB5" w:rsidRPr="007F57D2">
          <w:rPr>
            <w:rStyle w:val="Hyperlink"/>
          </w:rPr>
          <w:t>2.</w:t>
        </w:r>
        <w:r w:rsidR="008F0BB5">
          <w:rPr>
            <w:rFonts w:asciiTheme="minorHAnsi" w:eastAsiaTheme="minorEastAsia" w:hAnsiTheme="minorHAnsi" w:cstheme="minorBidi"/>
            <w:sz w:val="22"/>
            <w:szCs w:val="22"/>
          </w:rPr>
          <w:tab/>
        </w:r>
        <w:r w:rsidR="008F0BB5" w:rsidRPr="007F57D2">
          <w:rPr>
            <w:rStyle w:val="Hyperlink"/>
          </w:rPr>
          <w:t>KEY PERSONNEL</w:t>
        </w:r>
        <w:r w:rsidR="008F0BB5">
          <w:rPr>
            <w:webHidden/>
          </w:rPr>
          <w:tab/>
        </w:r>
        <w:r w:rsidR="008F0BB5">
          <w:rPr>
            <w:webHidden/>
          </w:rPr>
          <w:fldChar w:fldCharType="begin"/>
        </w:r>
        <w:r w:rsidR="008F0BB5">
          <w:rPr>
            <w:webHidden/>
          </w:rPr>
          <w:instrText xml:space="preserve"> PAGEREF _Toc121812300 \h </w:instrText>
        </w:r>
        <w:r w:rsidR="008F0BB5">
          <w:rPr>
            <w:webHidden/>
          </w:rPr>
        </w:r>
        <w:r w:rsidR="008F0BB5">
          <w:rPr>
            <w:webHidden/>
          </w:rPr>
          <w:fldChar w:fldCharType="separate"/>
        </w:r>
        <w:r>
          <w:rPr>
            <w:webHidden/>
          </w:rPr>
          <w:t>7</w:t>
        </w:r>
        <w:r w:rsidR="008F0BB5">
          <w:rPr>
            <w:webHidden/>
          </w:rPr>
          <w:fldChar w:fldCharType="end"/>
        </w:r>
      </w:hyperlink>
    </w:p>
    <w:p w14:paraId="1554850E" w14:textId="194C768A" w:rsidR="008F0BB5" w:rsidRDefault="00C9469C">
      <w:pPr>
        <w:pStyle w:val="TOC2"/>
        <w:rPr>
          <w:rFonts w:asciiTheme="minorHAnsi" w:eastAsiaTheme="minorEastAsia" w:hAnsiTheme="minorHAnsi" w:cstheme="minorBidi"/>
          <w:sz w:val="22"/>
          <w:szCs w:val="22"/>
        </w:rPr>
      </w:pPr>
      <w:hyperlink w:anchor="_Toc121812301" w:history="1">
        <w:r w:rsidR="008F0BB5" w:rsidRPr="007F57D2">
          <w:rPr>
            <w:rStyle w:val="Hyperlink"/>
          </w:rPr>
          <w:t>3.</w:t>
        </w:r>
        <w:r w:rsidR="008F0BB5">
          <w:rPr>
            <w:rFonts w:asciiTheme="minorHAnsi" w:eastAsiaTheme="minorEastAsia" w:hAnsiTheme="minorHAnsi" w:cstheme="minorBidi"/>
            <w:sz w:val="22"/>
            <w:szCs w:val="22"/>
          </w:rPr>
          <w:tab/>
        </w:r>
        <w:r w:rsidR="008F0BB5" w:rsidRPr="007F57D2">
          <w:rPr>
            <w:rStyle w:val="Hyperlink"/>
          </w:rPr>
          <w:t>REQUIRED ACTIVITIES</w:t>
        </w:r>
        <w:r w:rsidR="008F0BB5">
          <w:rPr>
            <w:webHidden/>
          </w:rPr>
          <w:tab/>
        </w:r>
        <w:r w:rsidR="008F0BB5">
          <w:rPr>
            <w:webHidden/>
          </w:rPr>
          <w:fldChar w:fldCharType="begin"/>
        </w:r>
        <w:r w:rsidR="008F0BB5">
          <w:rPr>
            <w:webHidden/>
          </w:rPr>
          <w:instrText xml:space="preserve"> PAGEREF _Toc121812301 \h </w:instrText>
        </w:r>
        <w:r w:rsidR="008F0BB5">
          <w:rPr>
            <w:webHidden/>
          </w:rPr>
        </w:r>
        <w:r w:rsidR="008F0BB5">
          <w:rPr>
            <w:webHidden/>
          </w:rPr>
          <w:fldChar w:fldCharType="separate"/>
        </w:r>
        <w:r>
          <w:rPr>
            <w:webHidden/>
          </w:rPr>
          <w:t>7</w:t>
        </w:r>
        <w:r w:rsidR="008F0BB5">
          <w:rPr>
            <w:webHidden/>
          </w:rPr>
          <w:fldChar w:fldCharType="end"/>
        </w:r>
      </w:hyperlink>
    </w:p>
    <w:p w14:paraId="66812966" w14:textId="452A3156" w:rsidR="008F0BB5" w:rsidRDefault="00C9469C">
      <w:pPr>
        <w:pStyle w:val="TOC2"/>
        <w:rPr>
          <w:rFonts w:asciiTheme="minorHAnsi" w:eastAsiaTheme="minorEastAsia" w:hAnsiTheme="minorHAnsi" w:cstheme="minorBidi"/>
          <w:sz w:val="22"/>
          <w:szCs w:val="22"/>
        </w:rPr>
      </w:pPr>
      <w:hyperlink w:anchor="_Toc121812302" w:history="1">
        <w:r w:rsidR="008F0BB5" w:rsidRPr="007F57D2">
          <w:rPr>
            <w:rStyle w:val="Hyperlink"/>
          </w:rPr>
          <w:t>4.</w:t>
        </w:r>
        <w:r w:rsidR="008F0BB5">
          <w:rPr>
            <w:rFonts w:asciiTheme="minorHAnsi" w:eastAsiaTheme="minorEastAsia" w:hAnsiTheme="minorHAnsi" w:cstheme="minorBidi"/>
            <w:sz w:val="22"/>
            <w:szCs w:val="22"/>
          </w:rPr>
          <w:tab/>
        </w:r>
        <w:r w:rsidR="008F0BB5" w:rsidRPr="007F57D2">
          <w:rPr>
            <w:rStyle w:val="Hyperlink"/>
          </w:rPr>
          <w:t>ALLOWABLE ACTIVITIES</w:t>
        </w:r>
        <w:r w:rsidR="008F0BB5">
          <w:rPr>
            <w:webHidden/>
          </w:rPr>
          <w:tab/>
        </w:r>
        <w:r w:rsidR="008F0BB5">
          <w:rPr>
            <w:webHidden/>
          </w:rPr>
          <w:fldChar w:fldCharType="begin"/>
        </w:r>
        <w:r w:rsidR="008F0BB5">
          <w:rPr>
            <w:webHidden/>
          </w:rPr>
          <w:instrText xml:space="preserve"> PAGEREF _Toc121812302 \h </w:instrText>
        </w:r>
        <w:r w:rsidR="008F0BB5">
          <w:rPr>
            <w:webHidden/>
          </w:rPr>
        </w:r>
        <w:r w:rsidR="008F0BB5">
          <w:rPr>
            <w:webHidden/>
          </w:rPr>
          <w:fldChar w:fldCharType="separate"/>
        </w:r>
        <w:r>
          <w:rPr>
            <w:webHidden/>
          </w:rPr>
          <w:t>10</w:t>
        </w:r>
        <w:r w:rsidR="008F0BB5">
          <w:rPr>
            <w:webHidden/>
          </w:rPr>
          <w:fldChar w:fldCharType="end"/>
        </w:r>
      </w:hyperlink>
    </w:p>
    <w:p w14:paraId="041E1A8E" w14:textId="46CE0FEF" w:rsidR="008F0BB5" w:rsidRDefault="00C9469C">
      <w:pPr>
        <w:pStyle w:val="TOC2"/>
        <w:rPr>
          <w:rFonts w:asciiTheme="minorHAnsi" w:eastAsiaTheme="minorEastAsia" w:hAnsiTheme="minorHAnsi" w:cstheme="minorBidi"/>
          <w:sz w:val="22"/>
          <w:szCs w:val="22"/>
        </w:rPr>
      </w:pPr>
      <w:hyperlink w:anchor="_Toc121812303" w:history="1">
        <w:r w:rsidR="008F0BB5" w:rsidRPr="007F57D2">
          <w:rPr>
            <w:rStyle w:val="Hyperlink"/>
          </w:rPr>
          <w:t>5.</w:t>
        </w:r>
        <w:r w:rsidR="008F0BB5">
          <w:rPr>
            <w:rFonts w:asciiTheme="minorHAnsi" w:eastAsiaTheme="minorEastAsia" w:hAnsiTheme="minorHAnsi" w:cstheme="minorBidi"/>
            <w:sz w:val="22"/>
            <w:szCs w:val="22"/>
          </w:rPr>
          <w:tab/>
        </w:r>
        <w:r w:rsidR="008F0BB5" w:rsidRPr="007F57D2">
          <w:rPr>
            <w:rStyle w:val="Hyperlink"/>
          </w:rPr>
          <w:t>USING EVIDENCE-BASED PRACTICES</w:t>
        </w:r>
        <w:r w:rsidR="008F0BB5">
          <w:rPr>
            <w:webHidden/>
          </w:rPr>
          <w:tab/>
        </w:r>
        <w:r w:rsidR="008F0BB5">
          <w:rPr>
            <w:webHidden/>
          </w:rPr>
          <w:fldChar w:fldCharType="begin"/>
        </w:r>
        <w:r w:rsidR="008F0BB5">
          <w:rPr>
            <w:webHidden/>
          </w:rPr>
          <w:instrText xml:space="preserve"> PAGEREF _Toc121812303 \h </w:instrText>
        </w:r>
        <w:r w:rsidR="008F0BB5">
          <w:rPr>
            <w:webHidden/>
          </w:rPr>
        </w:r>
        <w:r w:rsidR="008F0BB5">
          <w:rPr>
            <w:webHidden/>
          </w:rPr>
          <w:fldChar w:fldCharType="separate"/>
        </w:r>
        <w:r>
          <w:rPr>
            <w:webHidden/>
          </w:rPr>
          <w:t>12</w:t>
        </w:r>
        <w:r w:rsidR="008F0BB5">
          <w:rPr>
            <w:webHidden/>
          </w:rPr>
          <w:fldChar w:fldCharType="end"/>
        </w:r>
      </w:hyperlink>
    </w:p>
    <w:p w14:paraId="11ED6DAA" w14:textId="1DB66266" w:rsidR="008F0BB5" w:rsidRDefault="00C9469C">
      <w:pPr>
        <w:pStyle w:val="TOC2"/>
        <w:rPr>
          <w:rFonts w:asciiTheme="minorHAnsi" w:eastAsiaTheme="minorEastAsia" w:hAnsiTheme="minorHAnsi" w:cstheme="minorBidi"/>
          <w:sz w:val="22"/>
          <w:szCs w:val="22"/>
        </w:rPr>
      </w:pPr>
      <w:hyperlink w:anchor="_Toc121812304" w:history="1">
        <w:r w:rsidR="008F0BB5" w:rsidRPr="007F57D2">
          <w:rPr>
            <w:rStyle w:val="Hyperlink"/>
          </w:rPr>
          <w:t>6.</w:t>
        </w:r>
        <w:r w:rsidR="008F0BB5">
          <w:rPr>
            <w:rFonts w:asciiTheme="minorHAnsi" w:eastAsiaTheme="minorEastAsia" w:hAnsiTheme="minorHAnsi" w:cstheme="minorBidi"/>
            <w:sz w:val="22"/>
            <w:szCs w:val="22"/>
          </w:rPr>
          <w:tab/>
        </w:r>
        <w:r w:rsidR="008F0BB5" w:rsidRPr="007F57D2">
          <w:rPr>
            <w:rStyle w:val="Hyperlink"/>
          </w:rPr>
          <w:t>DATA COLLECTION/PERFORMANCE MEASUREMENT AND PROJECT PERFORMANCE ASSESSMENT</w:t>
        </w:r>
        <w:r w:rsidR="008F0BB5">
          <w:rPr>
            <w:webHidden/>
          </w:rPr>
          <w:tab/>
        </w:r>
        <w:r w:rsidR="008F0BB5">
          <w:rPr>
            <w:webHidden/>
          </w:rPr>
          <w:fldChar w:fldCharType="begin"/>
        </w:r>
        <w:r w:rsidR="008F0BB5">
          <w:rPr>
            <w:webHidden/>
          </w:rPr>
          <w:instrText xml:space="preserve"> PAGEREF _Toc121812304 \h </w:instrText>
        </w:r>
        <w:r w:rsidR="008F0BB5">
          <w:rPr>
            <w:webHidden/>
          </w:rPr>
        </w:r>
        <w:r w:rsidR="008F0BB5">
          <w:rPr>
            <w:webHidden/>
          </w:rPr>
          <w:fldChar w:fldCharType="separate"/>
        </w:r>
        <w:r>
          <w:rPr>
            <w:webHidden/>
          </w:rPr>
          <w:t>12</w:t>
        </w:r>
        <w:r w:rsidR="008F0BB5">
          <w:rPr>
            <w:webHidden/>
          </w:rPr>
          <w:fldChar w:fldCharType="end"/>
        </w:r>
      </w:hyperlink>
    </w:p>
    <w:p w14:paraId="5C94CF73" w14:textId="37A4CA06" w:rsidR="008F0BB5" w:rsidRDefault="00C9469C">
      <w:pPr>
        <w:pStyle w:val="TOC2"/>
        <w:rPr>
          <w:rFonts w:asciiTheme="minorHAnsi" w:eastAsiaTheme="minorEastAsia" w:hAnsiTheme="minorHAnsi" w:cstheme="minorBidi"/>
          <w:sz w:val="22"/>
          <w:szCs w:val="22"/>
        </w:rPr>
      </w:pPr>
      <w:hyperlink w:anchor="_Toc121812305" w:history="1">
        <w:r w:rsidR="008F0BB5" w:rsidRPr="007F57D2">
          <w:rPr>
            <w:rStyle w:val="Hyperlink"/>
          </w:rPr>
          <w:t>7.</w:t>
        </w:r>
        <w:r w:rsidR="008F0BB5">
          <w:rPr>
            <w:rFonts w:asciiTheme="minorHAnsi" w:eastAsiaTheme="minorEastAsia" w:hAnsiTheme="minorHAnsi" w:cstheme="minorBidi"/>
            <w:sz w:val="22"/>
            <w:szCs w:val="22"/>
          </w:rPr>
          <w:tab/>
        </w:r>
        <w:r w:rsidR="008F0BB5" w:rsidRPr="007F57D2">
          <w:rPr>
            <w:rStyle w:val="Hyperlink"/>
          </w:rPr>
          <w:t>OTHER EXPECTATIONS</w:t>
        </w:r>
        <w:r w:rsidR="008F0BB5">
          <w:rPr>
            <w:webHidden/>
          </w:rPr>
          <w:tab/>
        </w:r>
        <w:r w:rsidR="008F0BB5">
          <w:rPr>
            <w:webHidden/>
          </w:rPr>
          <w:fldChar w:fldCharType="begin"/>
        </w:r>
        <w:r w:rsidR="008F0BB5">
          <w:rPr>
            <w:webHidden/>
          </w:rPr>
          <w:instrText xml:space="preserve"> PAGEREF _Toc121812305 \h </w:instrText>
        </w:r>
        <w:r w:rsidR="008F0BB5">
          <w:rPr>
            <w:webHidden/>
          </w:rPr>
        </w:r>
        <w:r w:rsidR="008F0BB5">
          <w:rPr>
            <w:webHidden/>
          </w:rPr>
          <w:fldChar w:fldCharType="separate"/>
        </w:r>
        <w:r>
          <w:rPr>
            <w:webHidden/>
          </w:rPr>
          <w:t>14</w:t>
        </w:r>
        <w:r w:rsidR="008F0BB5">
          <w:rPr>
            <w:webHidden/>
          </w:rPr>
          <w:fldChar w:fldCharType="end"/>
        </w:r>
      </w:hyperlink>
    </w:p>
    <w:p w14:paraId="53E74D90" w14:textId="0676097F" w:rsidR="008F0BB5" w:rsidRDefault="00C9469C">
      <w:pPr>
        <w:pStyle w:val="TOC2"/>
        <w:rPr>
          <w:rFonts w:asciiTheme="minorHAnsi" w:eastAsiaTheme="minorEastAsia" w:hAnsiTheme="minorHAnsi" w:cstheme="minorBidi"/>
          <w:sz w:val="22"/>
          <w:szCs w:val="22"/>
        </w:rPr>
      </w:pPr>
      <w:hyperlink w:anchor="_Toc121812306" w:history="1">
        <w:r w:rsidR="008F0BB5" w:rsidRPr="007F57D2">
          <w:rPr>
            <w:rStyle w:val="Hyperlink"/>
          </w:rPr>
          <w:t>8.     RECIPIENT MEETINGS</w:t>
        </w:r>
        <w:r w:rsidR="008F0BB5">
          <w:rPr>
            <w:webHidden/>
          </w:rPr>
          <w:tab/>
        </w:r>
        <w:r w:rsidR="008F0BB5">
          <w:rPr>
            <w:webHidden/>
          </w:rPr>
          <w:fldChar w:fldCharType="begin"/>
        </w:r>
        <w:r w:rsidR="008F0BB5">
          <w:rPr>
            <w:webHidden/>
          </w:rPr>
          <w:instrText xml:space="preserve"> PAGEREF _Toc121812306 \h </w:instrText>
        </w:r>
        <w:r w:rsidR="008F0BB5">
          <w:rPr>
            <w:webHidden/>
          </w:rPr>
        </w:r>
        <w:r w:rsidR="008F0BB5">
          <w:rPr>
            <w:webHidden/>
          </w:rPr>
          <w:fldChar w:fldCharType="separate"/>
        </w:r>
        <w:r>
          <w:rPr>
            <w:webHidden/>
          </w:rPr>
          <w:t>17</w:t>
        </w:r>
        <w:r w:rsidR="008F0BB5">
          <w:rPr>
            <w:webHidden/>
          </w:rPr>
          <w:fldChar w:fldCharType="end"/>
        </w:r>
      </w:hyperlink>
    </w:p>
    <w:p w14:paraId="6B975E88" w14:textId="193B1EA9" w:rsidR="008F0BB5" w:rsidRDefault="00C9469C">
      <w:pPr>
        <w:pStyle w:val="TOC1"/>
        <w:rPr>
          <w:rFonts w:asciiTheme="minorHAnsi" w:eastAsiaTheme="minorEastAsia" w:hAnsiTheme="minorHAnsi" w:cstheme="minorBidi"/>
          <w:sz w:val="22"/>
          <w:szCs w:val="22"/>
        </w:rPr>
      </w:pPr>
      <w:hyperlink w:anchor="_Toc121812307" w:history="1">
        <w:r w:rsidR="008F0BB5" w:rsidRPr="007F57D2">
          <w:rPr>
            <w:rStyle w:val="Hyperlink"/>
          </w:rPr>
          <w:t>II.</w:t>
        </w:r>
        <w:r w:rsidR="008F0BB5">
          <w:rPr>
            <w:rFonts w:asciiTheme="minorHAnsi" w:eastAsiaTheme="minorEastAsia" w:hAnsiTheme="minorHAnsi" w:cstheme="minorBidi"/>
            <w:sz w:val="22"/>
            <w:szCs w:val="22"/>
          </w:rPr>
          <w:tab/>
        </w:r>
        <w:r w:rsidR="008F0BB5" w:rsidRPr="007F57D2">
          <w:rPr>
            <w:rStyle w:val="Hyperlink"/>
          </w:rPr>
          <w:t>FEDERAL AWARD INFORMATION</w:t>
        </w:r>
        <w:r w:rsidR="008F0BB5">
          <w:rPr>
            <w:webHidden/>
          </w:rPr>
          <w:tab/>
        </w:r>
        <w:r w:rsidR="008F0BB5">
          <w:rPr>
            <w:webHidden/>
          </w:rPr>
          <w:fldChar w:fldCharType="begin"/>
        </w:r>
        <w:r w:rsidR="008F0BB5">
          <w:rPr>
            <w:webHidden/>
          </w:rPr>
          <w:instrText xml:space="preserve"> PAGEREF _Toc121812307 \h </w:instrText>
        </w:r>
        <w:r w:rsidR="008F0BB5">
          <w:rPr>
            <w:webHidden/>
          </w:rPr>
        </w:r>
        <w:r w:rsidR="008F0BB5">
          <w:rPr>
            <w:webHidden/>
          </w:rPr>
          <w:fldChar w:fldCharType="separate"/>
        </w:r>
        <w:r>
          <w:rPr>
            <w:webHidden/>
          </w:rPr>
          <w:t>17</w:t>
        </w:r>
        <w:r w:rsidR="008F0BB5">
          <w:rPr>
            <w:webHidden/>
          </w:rPr>
          <w:fldChar w:fldCharType="end"/>
        </w:r>
      </w:hyperlink>
    </w:p>
    <w:p w14:paraId="291283B7" w14:textId="730B7D56" w:rsidR="008F0BB5" w:rsidRDefault="00C9469C">
      <w:pPr>
        <w:pStyle w:val="TOC1"/>
        <w:rPr>
          <w:rFonts w:asciiTheme="minorHAnsi" w:eastAsiaTheme="minorEastAsia" w:hAnsiTheme="minorHAnsi" w:cstheme="minorBidi"/>
          <w:sz w:val="22"/>
          <w:szCs w:val="22"/>
        </w:rPr>
      </w:pPr>
      <w:hyperlink w:anchor="_Toc121812308" w:history="1">
        <w:r w:rsidR="008F0BB5" w:rsidRPr="007F57D2">
          <w:rPr>
            <w:rStyle w:val="Hyperlink"/>
          </w:rPr>
          <w:t>III.</w:t>
        </w:r>
        <w:r w:rsidR="008F0BB5">
          <w:rPr>
            <w:rFonts w:asciiTheme="minorHAnsi" w:eastAsiaTheme="minorEastAsia" w:hAnsiTheme="minorHAnsi" w:cstheme="minorBidi"/>
            <w:sz w:val="22"/>
            <w:szCs w:val="22"/>
          </w:rPr>
          <w:tab/>
        </w:r>
        <w:r w:rsidR="008F0BB5" w:rsidRPr="007F57D2">
          <w:rPr>
            <w:rStyle w:val="Hyperlink"/>
          </w:rPr>
          <w:t>ELIGIBILITY INFORMATION</w:t>
        </w:r>
        <w:r w:rsidR="008F0BB5">
          <w:rPr>
            <w:webHidden/>
          </w:rPr>
          <w:tab/>
        </w:r>
        <w:r w:rsidR="008F0BB5">
          <w:rPr>
            <w:webHidden/>
          </w:rPr>
          <w:fldChar w:fldCharType="begin"/>
        </w:r>
        <w:r w:rsidR="008F0BB5">
          <w:rPr>
            <w:webHidden/>
          </w:rPr>
          <w:instrText xml:space="preserve"> PAGEREF _Toc121812308 \h </w:instrText>
        </w:r>
        <w:r w:rsidR="008F0BB5">
          <w:rPr>
            <w:webHidden/>
          </w:rPr>
        </w:r>
        <w:r w:rsidR="008F0BB5">
          <w:rPr>
            <w:webHidden/>
          </w:rPr>
          <w:fldChar w:fldCharType="separate"/>
        </w:r>
        <w:r>
          <w:rPr>
            <w:webHidden/>
          </w:rPr>
          <w:t>18</w:t>
        </w:r>
        <w:r w:rsidR="008F0BB5">
          <w:rPr>
            <w:webHidden/>
          </w:rPr>
          <w:fldChar w:fldCharType="end"/>
        </w:r>
      </w:hyperlink>
    </w:p>
    <w:p w14:paraId="4653C425" w14:textId="5CB0CCBB" w:rsidR="008F0BB5" w:rsidRDefault="00C9469C">
      <w:pPr>
        <w:pStyle w:val="TOC2"/>
        <w:rPr>
          <w:rFonts w:asciiTheme="minorHAnsi" w:eastAsiaTheme="minorEastAsia" w:hAnsiTheme="minorHAnsi" w:cstheme="minorBidi"/>
          <w:sz w:val="22"/>
          <w:szCs w:val="22"/>
        </w:rPr>
      </w:pPr>
      <w:hyperlink w:anchor="_Toc121812309" w:history="1">
        <w:r w:rsidR="008F0BB5" w:rsidRPr="007F57D2">
          <w:rPr>
            <w:rStyle w:val="Hyperlink"/>
          </w:rPr>
          <w:t>1.</w:t>
        </w:r>
        <w:r w:rsidR="008F0BB5">
          <w:rPr>
            <w:rFonts w:asciiTheme="minorHAnsi" w:eastAsiaTheme="minorEastAsia" w:hAnsiTheme="minorHAnsi" w:cstheme="minorBidi"/>
            <w:sz w:val="22"/>
            <w:szCs w:val="22"/>
          </w:rPr>
          <w:tab/>
        </w:r>
        <w:r w:rsidR="008F0BB5" w:rsidRPr="007F57D2">
          <w:rPr>
            <w:rStyle w:val="Hyperlink"/>
          </w:rPr>
          <w:t>ELIGIBLE APPLICANTS</w:t>
        </w:r>
        <w:r w:rsidR="008F0BB5">
          <w:rPr>
            <w:webHidden/>
          </w:rPr>
          <w:tab/>
        </w:r>
        <w:r w:rsidR="008F0BB5">
          <w:rPr>
            <w:webHidden/>
          </w:rPr>
          <w:fldChar w:fldCharType="begin"/>
        </w:r>
        <w:r w:rsidR="008F0BB5">
          <w:rPr>
            <w:webHidden/>
          </w:rPr>
          <w:instrText xml:space="preserve"> PAGEREF _Toc121812309 \h </w:instrText>
        </w:r>
        <w:r w:rsidR="008F0BB5">
          <w:rPr>
            <w:webHidden/>
          </w:rPr>
        </w:r>
        <w:r w:rsidR="008F0BB5">
          <w:rPr>
            <w:webHidden/>
          </w:rPr>
          <w:fldChar w:fldCharType="separate"/>
        </w:r>
        <w:r>
          <w:rPr>
            <w:webHidden/>
          </w:rPr>
          <w:t>18</w:t>
        </w:r>
        <w:r w:rsidR="008F0BB5">
          <w:rPr>
            <w:webHidden/>
          </w:rPr>
          <w:fldChar w:fldCharType="end"/>
        </w:r>
      </w:hyperlink>
    </w:p>
    <w:p w14:paraId="16988FEB" w14:textId="0C3904B7" w:rsidR="008F0BB5" w:rsidRDefault="00C9469C">
      <w:pPr>
        <w:pStyle w:val="TOC2"/>
        <w:rPr>
          <w:rFonts w:asciiTheme="minorHAnsi" w:eastAsiaTheme="minorEastAsia" w:hAnsiTheme="minorHAnsi" w:cstheme="minorBidi"/>
          <w:sz w:val="22"/>
          <w:szCs w:val="22"/>
        </w:rPr>
      </w:pPr>
      <w:hyperlink w:anchor="_Toc121812310" w:history="1">
        <w:r w:rsidR="008F0BB5" w:rsidRPr="007F57D2">
          <w:rPr>
            <w:rStyle w:val="Hyperlink"/>
          </w:rPr>
          <w:t>2.</w:t>
        </w:r>
        <w:r w:rsidR="008F0BB5">
          <w:rPr>
            <w:rFonts w:asciiTheme="minorHAnsi" w:eastAsiaTheme="minorEastAsia" w:hAnsiTheme="minorHAnsi" w:cstheme="minorBidi"/>
            <w:sz w:val="22"/>
            <w:szCs w:val="22"/>
          </w:rPr>
          <w:tab/>
        </w:r>
        <w:r w:rsidR="008F0BB5" w:rsidRPr="007F57D2">
          <w:rPr>
            <w:rStyle w:val="Hyperlink"/>
          </w:rPr>
          <w:t>COST SHARING AND MATCHING REQUIREMENTS</w:t>
        </w:r>
        <w:r w:rsidR="008F0BB5">
          <w:rPr>
            <w:webHidden/>
          </w:rPr>
          <w:tab/>
        </w:r>
        <w:r w:rsidR="008F0BB5">
          <w:rPr>
            <w:webHidden/>
          </w:rPr>
          <w:fldChar w:fldCharType="begin"/>
        </w:r>
        <w:r w:rsidR="008F0BB5">
          <w:rPr>
            <w:webHidden/>
          </w:rPr>
          <w:instrText xml:space="preserve"> PAGEREF _Toc121812310 \h </w:instrText>
        </w:r>
        <w:r w:rsidR="008F0BB5">
          <w:rPr>
            <w:webHidden/>
          </w:rPr>
        </w:r>
        <w:r w:rsidR="008F0BB5">
          <w:rPr>
            <w:webHidden/>
          </w:rPr>
          <w:fldChar w:fldCharType="separate"/>
        </w:r>
        <w:r>
          <w:rPr>
            <w:webHidden/>
          </w:rPr>
          <w:t>18</w:t>
        </w:r>
        <w:r w:rsidR="008F0BB5">
          <w:rPr>
            <w:webHidden/>
          </w:rPr>
          <w:fldChar w:fldCharType="end"/>
        </w:r>
      </w:hyperlink>
    </w:p>
    <w:p w14:paraId="75D5E0FE" w14:textId="1C97F2D7" w:rsidR="008F0BB5" w:rsidRDefault="00C9469C">
      <w:pPr>
        <w:pStyle w:val="TOC2"/>
        <w:rPr>
          <w:rFonts w:asciiTheme="minorHAnsi" w:eastAsiaTheme="minorEastAsia" w:hAnsiTheme="minorHAnsi" w:cstheme="minorBidi"/>
          <w:sz w:val="22"/>
          <w:szCs w:val="22"/>
        </w:rPr>
      </w:pPr>
      <w:hyperlink w:anchor="_Toc121812311" w:history="1">
        <w:r w:rsidR="008F0BB5" w:rsidRPr="007F57D2">
          <w:rPr>
            <w:rStyle w:val="Hyperlink"/>
          </w:rPr>
          <w:t>3.</w:t>
        </w:r>
        <w:r w:rsidR="008F0BB5">
          <w:rPr>
            <w:rFonts w:asciiTheme="minorHAnsi" w:eastAsiaTheme="minorEastAsia" w:hAnsiTheme="minorHAnsi" w:cstheme="minorBidi"/>
            <w:sz w:val="22"/>
            <w:szCs w:val="22"/>
          </w:rPr>
          <w:tab/>
        </w:r>
        <w:r w:rsidR="008F0BB5" w:rsidRPr="007F57D2">
          <w:rPr>
            <w:rStyle w:val="Hyperlink"/>
          </w:rPr>
          <w:t>OTHER REQUIREMENTS</w:t>
        </w:r>
        <w:r w:rsidR="008F0BB5">
          <w:rPr>
            <w:webHidden/>
          </w:rPr>
          <w:tab/>
        </w:r>
        <w:r w:rsidR="008F0BB5">
          <w:rPr>
            <w:webHidden/>
          </w:rPr>
          <w:fldChar w:fldCharType="begin"/>
        </w:r>
        <w:r w:rsidR="008F0BB5">
          <w:rPr>
            <w:webHidden/>
          </w:rPr>
          <w:instrText xml:space="preserve"> PAGEREF _Toc121812311 \h </w:instrText>
        </w:r>
        <w:r w:rsidR="008F0BB5">
          <w:rPr>
            <w:webHidden/>
          </w:rPr>
        </w:r>
        <w:r w:rsidR="008F0BB5">
          <w:rPr>
            <w:webHidden/>
          </w:rPr>
          <w:fldChar w:fldCharType="separate"/>
        </w:r>
        <w:r>
          <w:rPr>
            <w:webHidden/>
          </w:rPr>
          <w:t>18</w:t>
        </w:r>
        <w:r w:rsidR="008F0BB5">
          <w:rPr>
            <w:webHidden/>
          </w:rPr>
          <w:fldChar w:fldCharType="end"/>
        </w:r>
      </w:hyperlink>
    </w:p>
    <w:p w14:paraId="29255A13" w14:textId="547E7B9B" w:rsidR="008F0BB5" w:rsidRDefault="00C9469C">
      <w:pPr>
        <w:pStyle w:val="TOC1"/>
        <w:rPr>
          <w:rFonts w:asciiTheme="minorHAnsi" w:eastAsiaTheme="minorEastAsia" w:hAnsiTheme="minorHAnsi" w:cstheme="minorBidi"/>
          <w:sz w:val="22"/>
          <w:szCs w:val="22"/>
        </w:rPr>
      </w:pPr>
      <w:hyperlink w:anchor="_Toc121812312" w:history="1">
        <w:r w:rsidR="008F0BB5" w:rsidRPr="007F57D2">
          <w:rPr>
            <w:rStyle w:val="Hyperlink"/>
          </w:rPr>
          <w:t>IV.</w:t>
        </w:r>
        <w:r w:rsidR="008F0BB5">
          <w:rPr>
            <w:rFonts w:asciiTheme="minorHAnsi" w:eastAsiaTheme="minorEastAsia" w:hAnsiTheme="minorHAnsi" w:cstheme="minorBidi"/>
            <w:sz w:val="22"/>
            <w:szCs w:val="22"/>
          </w:rPr>
          <w:tab/>
        </w:r>
        <w:r w:rsidR="008F0BB5" w:rsidRPr="007F57D2">
          <w:rPr>
            <w:rStyle w:val="Hyperlink"/>
          </w:rPr>
          <w:t>APPLICATION AND SUBMISSION INFORMATION</w:t>
        </w:r>
        <w:r w:rsidR="008F0BB5">
          <w:rPr>
            <w:webHidden/>
          </w:rPr>
          <w:tab/>
        </w:r>
        <w:r w:rsidR="008F0BB5">
          <w:rPr>
            <w:webHidden/>
          </w:rPr>
          <w:fldChar w:fldCharType="begin"/>
        </w:r>
        <w:r w:rsidR="008F0BB5">
          <w:rPr>
            <w:webHidden/>
          </w:rPr>
          <w:instrText xml:space="preserve"> PAGEREF _Toc121812312 \h </w:instrText>
        </w:r>
        <w:r w:rsidR="008F0BB5">
          <w:rPr>
            <w:webHidden/>
          </w:rPr>
        </w:r>
        <w:r w:rsidR="008F0BB5">
          <w:rPr>
            <w:webHidden/>
          </w:rPr>
          <w:fldChar w:fldCharType="separate"/>
        </w:r>
        <w:r>
          <w:rPr>
            <w:webHidden/>
          </w:rPr>
          <w:t>19</w:t>
        </w:r>
        <w:r w:rsidR="008F0BB5">
          <w:rPr>
            <w:webHidden/>
          </w:rPr>
          <w:fldChar w:fldCharType="end"/>
        </w:r>
      </w:hyperlink>
    </w:p>
    <w:p w14:paraId="18FD50AA" w14:textId="4ED61F64" w:rsidR="008F0BB5" w:rsidRDefault="00C9469C">
      <w:pPr>
        <w:pStyle w:val="TOC2"/>
        <w:rPr>
          <w:rFonts w:asciiTheme="minorHAnsi" w:eastAsiaTheme="minorEastAsia" w:hAnsiTheme="minorHAnsi" w:cstheme="minorBidi"/>
          <w:sz w:val="22"/>
          <w:szCs w:val="22"/>
        </w:rPr>
      </w:pPr>
      <w:hyperlink w:anchor="_Toc121812313" w:history="1">
        <w:r w:rsidR="008F0BB5" w:rsidRPr="007F57D2">
          <w:rPr>
            <w:rStyle w:val="Hyperlink"/>
          </w:rPr>
          <w:t>1.</w:t>
        </w:r>
        <w:r w:rsidR="008F0BB5">
          <w:rPr>
            <w:rFonts w:asciiTheme="minorHAnsi" w:eastAsiaTheme="minorEastAsia" w:hAnsiTheme="minorHAnsi" w:cstheme="minorBidi"/>
            <w:sz w:val="22"/>
            <w:szCs w:val="22"/>
          </w:rPr>
          <w:tab/>
        </w:r>
        <w:r w:rsidR="008F0BB5" w:rsidRPr="007F57D2">
          <w:rPr>
            <w:rStyle w:val="Hyperlink"/>
          </w:rPr>
          <w:t>ADDRESS TO REQUEST APPLICATION PACKAGE</w:t>
        </w:r>
        <w:r w:rsidR="008F0BB5">
          <w:rPr>
            <w:webHidden/>
          </w:rPr>
          <w:tab/>
        </w:r>
        <w:r w:rsidR="008F0BB5">
          <w:rPr>
            <w:webHidden/>
          </w:rPr>
          <w:fldChar w:fldCharType="begin"/>
        </w:r>
        <w:r w:rsidR="008F0BB5">
          <w:rPr>
            <w:webHidden/>
          </w:rPr>
          <w:instrText xml:space="preserve"> PAGEREF _Toc121812313 \h </w:instrText>
        </w:r>
        <w:r w:rsidR="008F0BB5">
          <w:rPr>
            <w:webHidden/>
          </w:rPr>
        </w:r>
        <w:r w:rsidR="008F0BB5">
          <w:rPr>
            <w:webHidden/>
          </w:rPr>
          <w:fldChar w:fldCharType="separate"/>
        </w:r>
        <w:r>
          <w:rPr>
            <w:webHidden/>
          </w:rPr>
          <w:t>19</w:t>
        </w:r>
        <w:r w:rsidR="008F0BB5">
          <w:rPr>
            <w:webHidden/>
          </w:rPr>
          <w:fldChar w:fldCharType="end"/>
        </w:r>
      </w:hyperlink>
    </w:p>
    <w:p w14:paraId="490C415B" w14:textId="325CD3A3" w:rsidR="008F0BB5" w:rsidRDefault="00C9469C">
      <w:pPr>
        <w:pStyle w:val="TOC2"/>
        <w:rPr>
          <w:rFonts w:asciiTheme="minorHAnsi" w:eastAsiaTheme="minorEastAsia" w:hAnsiTheme="minorHAnsi" w:cstheme="minorBidi"/>
          <w:sz w:val="22"/>
          <w:szCs w:val="22"/>
        </w:rPr>
      </w:pPr>
      <w:hyperlink w:anchor="_Toc121812314" w:history="1">
        <w:r w:rsidR="008F0BB5" w:rsidRPr="007F57D2">
          <w:rPr>
            <w:rStyle w:val="Hyperlink"/>
          </w:rPr>
          <w:t>2.     CONTENT AND FORM OF APPLICATION SUBMISSION</w:t>
        </w:r>
        <w:r w:rsidR="008F0BB5">
          <w:rPr>
            <w:webHidden/>
          </w:rPr>
          <w:tab/>
        </w:r>
        <w:r w:rsidR="008F0BB5">
          <w:rPr>
            <w:webHidden/>
          </w:rPr>
          <w:fldChar w:fldCharType="begin"/>
        </w:r>
        <w:r w:rsidR="008F0BB5">
          <w:rPr>
            <w:webHidden/>
          </w:rPr>
          <w:instrText xml:space="preserve"> PAGEREF _Toc121812314 \h </w:instrText>
        </w:r>
        <w:r w:rsidR="008F0BB5">
          <w:rPr>
            <w:webHidden/>
          </w:rPr>
        </w:r>
        <w:r w:rsidR="008F0BB5">
          <w:rPr>
            <w:webHidden/>
          </w:rPr>
          <w:fldChar w:fldCharType="separate"/>
        </w:r>
        <w:r>
          <w:rPr>
            <w:webHidden/>
          </w:rPr>
          <w:t>19</w:t>
        </w:r>
        <w:r w:rsidR="008F0BB5">
          <w:rPr>
            <w:webHidden/>
          </w:rPr>
          <w:fldChar w:fldCharType="end"/>
        </w:r>
      </w:hyperlink>
    </w:p>
    <w:p w14:paraId="7634115A" w14:textId="007E98BE" w:rsidR="008F0BB5" w:rsidRDefault="00C9469C">
      <w:pPr>
        <w:pStyle w:val="TOC2"/>
        <w:rPr>
          <w:rFonts w:asciiTheme="minorHAnsi" w:eastAsiaTheme="minorEastAsia" w:hAnsiTheme="minorHAnsi" w:cstheme="minorBidi"/>
          <w:sz w:val="22"/>
          <w:szCs w:val="22"/>
        </w:rPr>
      </w:pPr>
      <w:hyperlink w:anchor="_Toc121812315" w:history="1">
        <w:r w:rsidR="008F0BB5" w:rsidRPr="007F57D2">
          <w:rPr>
            <w:rStyle w:val="Hyperlink"/>
          </w:rPr>
          <w:t>3.     UNIQUE ENTITY IDENTIFIER AND SYSTEM FOR AWARD MANAGEMENT</w:t>
        </w:r>
        <w:r w:rsidR="008F0BB5">
          <w:rPr>
            <w:webHidden/>
          </w:rPr>
          <w:tab/>
        </w:r>
        <w:r w:rsidR="008F0BB5">
          <w:rPr>
            <w:webHidden/>
          </w:rPr>
          <w:fldChar w:fldCharType="begin"/>
        </w:r>
        <w:r w:rsidR="008F0BB5">
          <w:rPr>
            <w:webHidden/>
          </w:rPr>
          <w:instrText xml:space="preserve"> PAGEREF _Toc121812315 \h </w:instrText>
        </w:r>
        <w:r w:rsidR="008F0BB5">
          <w:rPr>
            <w:webHidden/>
          </w:rPr>
        </w:r>
        <w:r w:rsidR="008F0BB5">
          <w:rPr>
            <w:webHidden/>
          </w:rPr>
          <w:fldChar w:fldCharType="separate"/>
        </w:r>
        <w:r>
          <w:rPr>
            <w:webHidden/>
          </w:rPr>
          <w:t>23</w:t>
        </w:r>
        <w:r w:rsidR="008F0BB5">
          <w:rPr>
            <w:webHidden/>
          </w:rPr>
          <w:fldChar w:fldCharType="end"/>
        </w:r>
      </w:hyperlink>
    </w:p>
    <w:p w14:paraId="468AACF8" w14:textId="591D3E72" w:rsidR="008F0BB5" w:rsidRDefault="00C9469C">
      <w:pPr>
        <w:pStyle w:val="TOC2"/>
        <w:rPr>
          <w:rFonts w:asciiTheme="minorHAnsi" w:eastAsiaTheme="minorEastAsia" w:hAnsiTheme="minorHAnsi" w:cstheme="minorBidi"/>
          <w:sz w:val="22"/>
          <w:szCs w:val="22"/>
        </w:rPr>
      </w:pPr>
      <w:hyperlink w:anchor="_Toc121812316" w:history="1">
        <w:r w:rsidR="008F0BB5" w:rsidRPr="007F57D2">
          <w:rPr>
            <w:rStyle w:val="Hyperlink"/>
          </w:rPr>
          <w:t>4.     APPLICATION SUBMISSION REQUIREMENTS</w:t>
        </w:r>
        <w:r w:rsidR="008F0BB5">
          <w:rPr>
            <w:webHidden/>
          </w:rPr>
          <w:tab/>
        </w:r>
        <w:r w:rsidR="008F0BB5">
          <w:rPr>
            <w:webHidden/>
          </w:rPr>
          <w:fldChar w:fldCharType="begin"/>
        </w:r>
        <w:r w:rsidR="008F0BB5">
          <w:rPr>
            <w:webHidden/>
          </w:rPr>
          <w:instrText xml:space="preserve"> PAGEREF _Toc121812316 \h </w:instrText>
        </w:r>
        <w:r w:rsidR="008F0BB5">
          <w:rPr>
            <w:webHidden/>
          </w:rPr>
        </w:r>
        <w:r w:rsidR="008F0BB5">
          <w:rPr>
            <w:webHidden/>
          </w:rPr>
          <w:fldChar w:fldCharType="separate"/>
        </w:r>
        <w:r>
          <w:rPr>
            <w:webHidden/>
          </w:rPr>
          <w:t>23</w:t>
        </w:r>
        <w:r w:rsidR="008F0BB5">
          <w:rPr>
            <w:webHidden/>
          </w:rPr>
          <w:fldChar w:fldCharType="end"/>
        </w:r>
      </w:hyperlink>
    </w:p>
    <w:p w14:paraId="511A88EC" w14:textId="388F105A" w:rsidR="008F0BB5" w:rsidRDefault="00C9469C">
      <w:pPr>
        <w:pStyle w:val="TOC2"/>
        <w:rPr>
          <w:rFonts w:asciiTheme="minorHAnsi" w:eastAsiaTheme="minorEastAsia" w:hAnsiTheme="minorHAnsi" w:cstheme="minorBidi"/>
          <w:sz w:val="22"/>
          <w:szCs w:val="22"/>
        </w:rPr>
      </w:pPr>
      <w:hyperlink w:anchor="_Toc121812317" w:history="1">
        <w:r w:rsidR="008F0BB5" w:rsidRPr="007F57D2">
          <w:rPr>
            <w:rStyle w:val="Hyperlink"/>
          </w:rPr>
          <w:t>5.     FUNDING LIMITATIONS/RESTRICTIONS</w:t>
        </w:r>
        <w:r w:rsidR="008F0BB5">
          <w:rPr>
            <w:webHidden/>
          </w:rPr>
          <w:tab/>
        </w:r>
        <w:r w:rsidR="008F0BB5">
          <w:rPr>
            <w:webHidden/>
          </w:rPr>
          <w:fldChar w:fldCharType="begin"/>
        </w:r>
        <w:r w:rsidR="008F0BB5">
          <w:rPr>
            <w:webHidden/>
          </w:rPr>
          <w:instrText xml:space="preserve"> PAGEREF _Toc121812317 \h </w:instrText>
        </w:r>
        <w:r w:rsidR="008F0BB5">
          <w:rPr>
            <w:webHidden/>
          </w:rPr>
        </w:r>
        <w:r w:rsidR="008F0BB5">
          <w:rPr>
            <w:webHidden/>
          </w:rPr>
          <w:fldChar w:fldCharType="separate"/>
        </w:r>
        <w:r>
          <w:rPr>
            <w:webHidden/>
          </w:rPr>
          <w:t>24</w:t>
        </w:r>
        <w:r w:rsidR="008F0BB5">
          <w:rPr>
            <w:webHidden/>
          </w:rPr>
          <w:fldChar w:fldCharType="end"/>
        </w:r>
      </w:hyperlink>
    </w:p>
    <w:p w14:paraId="0203B5FB" w14:textId="528633DB" w:rsidR="008F0BB5" w:rsidRDefault="00C9469C">
      <w:pPr>
        <w:pStyle w:val="TOC2"/>
        <w:rPr>
          <w:rFonts w:asciiTheme="minorHAnsi" w:eastAsiaTheme="minorEastAsia" w:hAnsiTheme="minorHAnsi" w:cstheme="minorBidi"/>
          <w:sz w:val="22"/>
          <w:szCs w:val="22"/>
        </w:rPr>
      </w:pPr>
      <w:hyperlink w:anchor="_Toc121812318" w:history="1">
        <w:r w:rsidR="008F0BB5" w:rsidRPr="007F57D2">
          <w:rPr>
            <w:rStyle w:val="Hyperlink"/>
          </w:rPr>
          <w:t>6.     INTERGOVERNMENTAL REVIEW (E.O. 12372) REQUIREMENTS</w:t>
        </w:r>
        <w:r w:rsidR="008F0BB5">
          <w:rPr>
            <w:webHidden/>
          </w:rPr>
          <w:tab/>
        </w:r>
        <w:r w:rsidR="008F0BB5">
          <w:rPr>
            <w:webHidden/>
          </w:rPr>
          <w:fldChar w:fldCharType="begin"/>
        </w:r>
        <w:r w:rsidR="008F0BB5">
          <w:rPr>
            <w:webHidden/>
          </w:rPr>
          <w:instrText xml:space="preserve"> PAGEREF _Toc121812318 \h </w:instrText>
        </w:r>
        <w:r w:rsidR="008F0BB5">
          <w:rPr>
            <w:webHidden/>
          </w:rPr>
        </w:r>
        <w:r w:rsidR="008F0BB5">
          <w:rPr>
            <w:webHidden/>
          </w:rPr>
          <w:fldChar w:fldCharType="separate"/>
        </w:r>
        <w:r>
          <w:rPr>
            <w:webHidden/>
          </w:rPr>
          <w:t>25</w:t>
        </w:r>
        <w:r w:rsidR="008F0BB5">
          <w:rPr>
            <w:webHidden/>
          </w:rPr>
          <w:fldChar w:fldCharType="end"/>
        </w:r>
      </w:hyperlink>
    </w:p>
    <w:p w14:paraId="63691567" w14:textId="2FD4F0D0" w:rsidR="008F0BB5" w:rsidRDefault="00C9469C">
      <w:pPr>
        <w:pStyle w:val="TOC2"/>
        <w:rPr>
          <w:rFonts w:asciiTheme="minorHAnsi" w:eastAsiaTheme="minorEastAsia" w:hAnsiTheme="minorHAnsi" w:cstheme="minorBidi"/>
          <w:sz w:val="22"/>
          <w:szCs w:val="22"/>
        </w:rPr>
      </w:pPr>
      <w:hyperlink w:anchor="_Toc121812319" w:history="1">
        <w:r w:rsidR="008F0BB5" w:rsidRPr="007F57D2">
          <w:rPr>
            <w:rStyle w:val="Hyperlink"/>
          </w:rPr>
          <w:t>7.     OTHER SUBMISSION REQUIREMENTS</w:t>
        </w:r>
        <w:r w:rsidR="008F0BB5">
          <w:rPr>
            <w:webHidden/>
          </w:rPr>
          <w:tab/>
        </w:r>
        <w:r w:rsidR="008F0BB5">
          <w:rPr>
            <w:webHidden/>
          </w:rPr>
          <w:fldChar w:fldCharType="begin"/>
        </w:r>
        <w:r w:rsidR="008F0BB5">
          <w:rPr>
            <w:webHidden/>
          </w:rPr>
          <w:instrText xml:space="preserve"> PAGEREF _Toc121812319 \h </w:instrText>
        </w:r>
        <w:r w:rsidR="008F0BB5">
          <w:rPr>
            <w:webHidden/>
          </w:rPr>
        </w:r>
        <w:r w:rsidR="008F0BB5">
          <w:rPr>
            <w:webHidden/>
          </w:rPr>
          <w:fldChar w:fldCharType="separate"/>
        </w:r>
        <w:r>
          <w:rPr>
            <w:webHidden/>
          </w:rPr>
          <w:t>25</w:t>
        </w:r>
        <w:r w:rsidR="008F0BB5">
          <w:rPr>
            <w:webHidden/>
          </w:rPr>
          <w:fldChar w:fldCharType="end"/>
        </w:r>
      </w:hyperlink>
    </w:p>
    <w:p w14:paraId="51670B9A" w14:textId="53083252" w:rsidR="008F0BB5" w:rsidRDefault="00C9469C">
      <w:pPr>
        <w:pStyle w:val="TOC1"/>
        <w:rPr>
          <w:rFonts w:asciiTheme="minorHAnsi" w:eastAsiaTheme="minorEastAsia" w:hAnsiTheme="minorHAnsi" w:cstheme="minorBidi"/>
          <w:sz w:val="22"/>
          <w:szCs w:val="22"/>
        </w:rPr>
      </w:pPr>
      <w:hyperlink w:anchor="_Toc121812320" w:history="1">
        <w:r w:rsidR="008F0BB5" w:rsidRPr="007F57D2">
          <w:rPr>
            <w:rStyle w:val="Hyperlink"/>
          </w:rPr>
          <w:t>V.</w:t>
        </w:r>
        <w:r w:rsidR="008F0BB5">
          <w:rPr>
            <w:rFonts w:asciiTheme="minorHAnsi" w:eastAsiaTheme="minorEastAsia" w:hAnsiTheme="minorHAnsi" w:cstheme="minorBidi"/>
            <w:sz w:val="22"/>
            <w:szCs w:val="22"/>
          </w:rPr>
          <w:tab/>
        </w:r>
        <w:r w:rsidR="008F0BB5" w:rsidRPr="007F57D2">
          <w:rPr>
            <w:rStyle w:val="Hyperlink"/>
          </w:rPr>
          <w:t>APPLICATION REVIEW INFORMATION</w:t>
        </w:r>
        <w:r w:rsidR="008F0BB5">
          <w:rPr>
            <w:webHidden/>
          </w:rPr>
          <w:tab/>
        </w:r>
        <w:r w:rsidR="008F0BB5">
          <w:rPr>
            <w:webHidden/>
          </w:rPr>
          <w:fldChar w:fldCharType="begin"/>
        </w:r>
        <w:r w:rsidR="008F0BB5">
          <w:rPr>
            <w:webHidden/>
          </w:rPr>
          <w:instrText xml:space="preserve"> PAGEREF _Toc121812320 \h </w:instrText>
        </w:r>
        <w:r w:rsidR="008F0BB5">
          <w:rPr>
            <w:webHidden/>
          </w:rPr>
        </w:r>
        <w:r w:rsidR="008F0BB5">
          <w:rPr>
            <w:webHidden/>
          </w:rPr>
          <w:fldChar w:fldCharType="separate"/>
        </w:r>
        <w:r>
          <w:rPr>
            <w:webHidden/>
          </w:rPr>
          <w:t>25</w:t>
        </w:r>
        <w:r w:rsidR="008F0BB5">
          <w:rPr>
            <w:webHidden/>
          </w:rPr>
          <w:fldChar w:fldCharType="end"/>
        </w:r>
      </w:hyperlink>
    </w:p>
    <w:p w14:paraId="7934F519" w14:textId="3A1E4348" w:rsidR="008F0BB5" w:rsidRDefault="00C9469C">
      <w:pPr>
        <w:pStyle w:val="TOC2"/>
        <w:rPr>
          <w:rFonts w:asciiTheme="minorHAnsi" w:eastAsiaTheme="minorEastAsia" w:hAnsiTheme="minorHAnsi" w:cstheme="minorBidi"/>
          <w:sz w:val="22"/>
          <w:szCs w:val="22"/>
        </w:rPr>
      </w:pPr>
      <w:hyperlink w:anchor="_Toc121812321" w:history="1">
        <w:r w:rsidR="008F0BB5" w:rsidRPr="007F57D2">
          <w:rPr>
            <w:rStyle w:val="Hyperlink"/>
          </w:rPr>
          <w:t>1.</w:t>
        </w:r>
        <w:r w:rsidR="008F0BB5">
          <w:rPr>
            <w:rFonts w:asciiTheme="minorHAnsi" w:eastAsiaTheme="minorEastAsia" w:hAnsiTheme="minorHAnsi" w:cstheme="minorBidi"/>
            <w:sz w:val="22"/>
            <w:szCs w:val="22"/>
          </w:rPr>
          <w:tab/>
        </w:r>
        <w:r w:rsidR="008F0BB5" w:rsidRPr="007F57D2">
          <w:rPr>
            <w:rStyle w:val="Hyperlink"/>
          </w:rPr>
          <w:t>EVALUATION CRITERIA</w:t>
        </w:r>
        <w:r w:rsidR="008F0BB5">
          <w:rPr>
            <w:webHidden/>
          </w:rPr>
          <w:tab/>
        </w:r>
        <w:r w:rsidR="008F0BB5">
          <w:rPr>
            <w:webHidden/>
          </w:rPr>
          <w:fldChar w:fldCharType="begin"/>
        </w:r>
        <w:r w:rsidR="008F0BB5">
          <w:rPr>
            <w:webHidden/>
          </w:rPr>
          <w:instrText xml:space="preserve"> PAGEREF _Toc121812321 \h </w:instrText>
        </w:r>
        <w:r w:rsidR="008F0BB5">
          <w:rPr>
            <w:webHidden/>
          </w:rPr>
        </w:r>
        <w:r w:rsidR="008F0BB5">
          <w:rPr>
            <w:webHidden/>
          </w:rPr>
          <w:fldChar w:fldCharType="separate"/>
        </w:r>
        <w:r>
          <w:rPr>
            <w:webHidden/>
          </w:rPr>
          <w:t>25</w:t>
        </w:r>
        <w:r w:rsidR="008F0BB5">
          <w:rPr>
            <w:webHidden/>
          </w:rPr>
          <w:fldChar w:fldCharType="end"/>
        </w:r>
      </w:hyperlink>
    </w:p>
    <w:p w14:paraId="7FABBE55" w14:textId="6A09E7C2" w:rsidR="008F0BB5" w:rsidRDefault="00C9469C">
      <w:pPr>
        <w:pStyle w:val="TOC2"/>
        <w:rPr>
          <w:rFonts w:asciiTheme="minorHAnsi" w:eastAsiaTheme="minorEastAsia" w:hAnsiTheme="minorHAnsi" w:cstheme="minorBidi"/>
          <w:sz w:val="22"/>
          <w:szCs w:val="22"/>
        </w:rPr>
      </w:pPr>
      <w:hyperlink w:anchor="_Toc121812322" w:history="1">
        <w:r w:rsidR="008F0BB5" w:rsidRPr="007F57D2">
          <w:rPr>
            <w:rStyle w:val="Hyperlink"/>
          </w:rPr>
          <w:t>2.     BUDGET JUSTIFICATION, EXISTING RESOURCES, OTHER SUPPORT</w:t>
        </w:r>
        <w:r w:rsidR="008F0BB5">
          <w:rPr>
            <w:webHidden/>
          </w:rPr>
          <w:tab/>
        </w:r>
        <w:r w:rsidR="008F0BB5">
          <w:rPr>
            <w:webHidden/>
          </w:rPr>
          <w:fldChar w:fldCharType="begin"/>
        </w:r>
        <w:r w:rsidR="008F0BB5">
          <w:rPr>
            <w:webHidden/>
          </w:rPr>
          <w:instrText xml:space="preserve"> PAGEREF _Toc121812322 \h </w:instrText>
        </w:r>
        <w:r w:rsidR="008F0BB5">
          <w:rPr>
            <w:webHidden/>
          </w:rPr>
        </w:r>
        <w:r w:rsidR="008F0BB5">
          <w:rPr>
            <w:webHidden/>
          </w:rPr>
          <w:fldChar w:fldCharType="separate"/>
        </w:r>
        <w:r>
          <w:rPr>
            <w:webHidden/>
          </w:rPr>
          <w:t>28</w:t>
        </w:r>
        <w:r w:rsidR="008F0BB5">
          <w:rPr>
            <w:webHidden/>
          </w:rPr>
          <w:fldChar w:fldCharType="end"/>
        </w:r>
      </w:hyperlink>
    </w:p>
    <w:p w14:paraId="7AB1C5A0" w14:textId="1D98C57F" w:rsidR="008F0BB5" w:rsidRDefault="00C9469C">
      <w:pPr>
        <w:pStyle w:val="TOC2"/>
        <w:rPr>
          <w:rFonts w:asciiTheme="minorHAnsi" w:eastAsiaTheme="minorEastAsia" w:hAnsiTheme="minorHAnsi" w:cstheme="minorBidi"/>
          <w:sz w:val="22"/>
          <w:szCs w:val="22"/>
        </w:rPr>
      </w:pPr>
      <w:hyperlink w:anchor="_Toc121812323" w:history="1">
        <w:r w:rsidR="008F0BB5" w:rsidRPr="007F57D2">
          <w:rPr>
            <w:rStyle w:val="Hyperlink"/>
          </w:rPr>
          <w:t>3.</w:t>
        </w:r>
        <w:r w:rsidR="008F0BB5">
          <w:rPr>
            <w:rFonts w:asciiTheme="minorHAnsi" w:eastAsiaTheme="minorEastAsia" w:hAnsiTheme="minorHAnsi" w:cstheme="minorBidi"/>
            <w:sz w:val="22"/>
            <w:szCs w:val="22"/>
          </w:rPr>
          <w:tab/>
        </w:r>
        <w:r w:rsidR="008F0BB5" w:rsidRPr="007F57D2">
          <w:rPr>
            <w:rStyle w:val="Hyperlink"/>
          </w:rPr>
          <w:t xml:space="preserve"> REVIEW AND SELECTION PROCESS</w:t>
        </w:r>
        <w:r w:rsidR="008F0BB5">
          <w:rPr>
            <w:webHidden/>
          </w:rPr>
          <w:tab/>
        </w:r>
        <w:r w:rsidR="008F0BB5">
          <w:rPr>
            <w:webHidden/>
          </w:rPr>
          <w:fldChar w:fldCharType="begin"/>
        </w:r>
        <w:r w:rsidR="008F0BB5">
          <w:rPr>
            <w:webHidden/>
          </w:rPr>
          <w:instrText xml:space="preserve"> PAGEREF _Toc121812323 \h </w:instrText>
        </w:r>
        <w:r w:rsidR="008F0BB5">
          <w:rPr>
            <w:webHidden/>
          </w:rPr>
        </w:r>
        <w:r w:rsidR="008F0BB5">
          <w:rPr>
            <w:webHidden/>
          </w:rPr>
          <w:fldChar w:fldCharType="separate"/>
        </w:r>
        <w:r>
          <w:rPr>
            <w:webHidden/>
          </w:rPr>
          <w:t>28</w:t>
        </w:r>
        <w:r w:rsidR="008F0BB5">
          <w:rPr>
            <w:webHidden/>
          </w:rPr>
          <w:fldChar w:fldCharType="end"/>
        </w:r>
      </w:hyperlink>
    </w:p>
    <w:p w14:paraId="10F789FB" w14:textId="2DD968CF" w:rsidR="008F0BB5" w:rsidRDefault="00C9469C">
      <w:pPr>
        <w:pStyle w:val="TOC1"/>
        <w:rPr>
          <w:rFonts w:asciiTheme="minorHAnsi" w:eastAsiaTheme="minorEastAsia" w:hAnsiTheme="minorHAnsi" w:cstheme="minorBidi"/>
          <w:sz w:val="22"/>
          <w:szCs w:val="22"/>
        </w:rPr>
      </w:pPr>
      <w:hyperlink w:anchor="_Toc121812324" w:history="1">
        <w:r w:rsidR="008F0BB5" w:rsidRPr="007F57D2">
          <w:rPr>
            <w:rStyle w:val="Hyperlink"/>
          </w:rPr>
          <w:t>VI.</w:t>
        </w:r>
        <w:r w:rsidR="008F0BB5">
          <w:rPr>
            <w:rFonts w:asciiTheme="minorHAnsi" w:eastAsiaTheme="minorEastAsia" w:hAnsiTheme="minorHAnsi" w:cstheme="minorBidi"/>
            <w:sz w:val="22"/>
            <w:szCs w:val="22"/>
          </w:rPr>
          <w:tab/>
        </w:r>
        <w:r w:rsidR="008F0BB5" w:rsidRPr="007F57D2">
          <w:rPr>
            <w:rStyle w:val="Hyperlink"/>
          </w:rPr>
          <w:t>FEDERAL AWARD ADMINISTRATION INFORMATION</w:t>
        </w:r>
        <w:r w:rsidR="008F0BB5">
          <w:rPr>
            <w:webHidden/>
          </w:rPr>
          <w:tab/>
        </w:r>
        <w:r w:rsidR="008F0BB5">
          <w:rPr>
            <w:webHidden/>
          </w:rPr>
          <w:fldChar w:fldCharType="begin"/>
        </w:r>
        <w:r w:rsidR="008F0BB5">
          <w:rPr>
            <w:webHidden/>
          </w:rPr>
          <w:instrText xml:space="preserve"> PAGEREF _Toc121812324 \h </w:instrText>
        </w:r>
        <w:r w:rsidR="008F0BB5">
          <w:rPr>
            <w:webHidden/>
          </w:rPr>
        </w:r>
        <w:r w:rsidR="008F0BB5">
          <w:rPr>
            <w:webHidden/>
          </w:rPr>
          <w:fldChar w:fldCharType="separate"/>
        </w:r>
        <w:r>
          <w:rPr>
            <w:webHidden/>
          </w:rPr>
          <w:t>29</w:t>
        </w:r>
        <w:r w:rsidR="008F0BB5">
          <w:rPr>
            <w:webHidden/>
          </w:rPr>
          <w:fldChar w:fldCharType="end"/>
        </w:r>
      </w:hyperlink>
    </w:p>
    <w:p w14:paraId="03752998" w14:textId="172E3553" w:rsidR="008F0BB5" w:rsidRDefault="00C9469C">
      <w:pPr>
        <w:pStyle w:val="TOC2"/>
        <w:rPr>
          <w:rFonts w:asciiTheme="minorHAnsi" w:eastAsiaTheme="minorEastAsia" w:hAnsiTheme="minorHAnsi" w:cstheme="minorBidi"/>
          <w:sz w:val="22"/>
          <w:szCs w:val="22"/>
        </w:rPr>
      </w:pPr>
      <w:hyperlink w:anchor="_Toc121812325" w:history="1">
        <w:r w:rsidR="008F0BB5" w:rsidRPr="007F57D2">
          <w:rPr>
            <w:rStyle w:val="Hyperlink"/>
          </w:rPr>
          <w:t>1.     FEDERAL AWARD NOTICES</w:t>
        </w:r>
        <w:r w:rsidR="008F0BB5">
          <w:rPr>
            <w:webHidden/>
          </w:rPr>
          <w:tab/>
        </w:r>
        <w:r w:rsidR="008F0BB5">
          <w:rPr>
            <w:webHidden/>
          </w:rPr>
          <w:fldChar w:fldCharType="begin"/>
        </w:r>
        <w:r w:rsidR="008F0BB5">
          <w:rPr>
            <w:webHidden/>
          </w:rPr>
          <w:instrText xml:space="preserve"> PAGEREF _Toc121812325 \h </w:instrText>
        </w:r>
        <w:r w:rsidR="008F0BB5">
          <w:rPr>
            <w:webHidden/>
          </w:rPr>
        </w:r>
        <w:r w:rsidR="008F0BB5">
          <w:rPr>
            <w:webHidden/>
          </w:rPr>
          <w:fldChar w:fldCharType="separate"/>
        </w:r>
        <w:r>
          <w:rPr>
            <w:webHidden/>
          </w:rPr>
          <w:t>29</w:t>
        </w:r>
        <w:r w:rsidR="008F0BB5">
          <w:rPr>
            <w:webHidden/>
          </w:rPr>
          <w:fldChar w:fldCharType="end"/>
        </w:r>
      </w:hyperlink>
    </w:p>
    <w:p w14:paraId="40C963AA" w14:textId="0AF539C0" w:rsidR="008F0BB5" w:rsidRDefault="00C9469C">
      <w:pPr>
        <w:pStyle w:val="TOC2"/>
        <w:rPr>
          <w:rFonts w:asciiTheme="minorHAnsi" w:eastAsiaTheme="minorEastAsia" w:hAnsiTheme="minorHAnsi" w:cstheme="minorBidi"/>
          <w:sz w:val="22"/>
          <w:szCs w:val="22"/>
        </w:rPr>
      </w:pPr>
      <w:hyperlink w:anchor="_Toc121812326" w:history="1">
        <w:r w:rsidR="008F0BB5" w:rsidRPr="007F57D2">
          <w:rPr>
            <w:rStyle w:val="Hyperlink"/>
          </w:rPr>
          <w:t xml:space="preserve">2.  </w:t>
        </w:r>
        <w:r w:rsidR="008F0BB5">
          <w:rPr>
            <w:rFonts w:asciiTheme="minorHAnsi" w:eastAsiaTheme="minorEastAsia" w:hAnsiTheme="minorHAnsi" w:cstheme="minorBidi"/>
            <w:sz w:val="22"/>
            <w:szCs w:val="22"/>
          </w:rPr>
          <w:tab/>
        </w:r>
        <w:r w:rsidR="008F0BB5" w:rsidRPr="007F57D2">
          <w:rPr>
            <w:rStyle w:val="Hyperlink"/>
          </w:rPr>
          <w:t>ADMINISTRATIVE AND NATIONAL POLICY REQUIREMENTS</w:t>
        </w:r>
        <w:r w:rsidR="008F0BB5">
          <w:rPr>
            <w:webHidden/>
          </w:rPr>
          <w:tab/>
        </w:r>
        <w:r w:rsidR="008F0BB5">
          <w:rPr>
            <w:webHidden/>
          </w:rPr>
          <w:fldChar w:fldCharType="begin"/>
        </w:r>
        <w:r w:rsidR="008F0BB5">
          <w:rPr>
            <w:webHidden/>
          </w:rPr>
          <w:instrText xml:space="preserve"> PAGEREF _Toc121812326 \h </w:instrText>
        </w:r>
        <w:r w:rsidR="008F0BB5">
          <w:rPr>
            <w:webHidden/>
          </w:rPr>
        </w:r>
        <w:r w:rsidR="008F0BB5">
          <w:rPr>
            <w:webHidden/>
          </w:rPr>
          <w:fldChar w:fldCharType="separate"/>
        </w:r>
        <w:r>
          <w:rPr>
            <w:webHidden/>
          </w:rPr>
          <w:t>30</w:t>
        </w:r>
        <w:r w:rsidR="008F0BB5">
          <w:rPr>
            <w:webHidden/>
          </w:rPr>
          <w:fldChar w:fldCharType="end"/>
        </w:r>
      </w:hyperlink>
    </w:p>
    <w:p w14:paraId="09015A7C" w14:textId="4BDE0E36" w:rsidR="008F0BB5" w:rsidRDefault="00C9469C">
      <w:pPr>
        <w:pStyle w:val="TOC2"/>
        <w:rPr>
          <w:rFonts w:asciiTheme="minorHAnsi" w:eastAsiaTheme="minorEastAsia" w:hAnsiTheme="minorHAnsi" w:cstheme="minorBidi"/>
          <w:sz w:val="22"/>
          <w:szCs w:val="22"/>
        </w:rPr>
      </w:pPr>
      <w:hyperlink w:anchor="_Toc121812327" w:history="1">
        <w:r w:rsidR="008F0BB5" w:rsidRPr="007F57D2">
          <w:rPr>
            <w:rStyle w:val="Hyperlink"/>
          </w:rPr>
          <w:t>3.     REPORTING REQUIREMENTS</w:t>
        </w:r>
        <w:r w:rsidR="008F0BB5">
          <w:rPr>
            <w:webHidden/>
          </w:rPr>
          <w:tab/>
        </w:r>
        <w:r w:rsidR="008F0BB5">
          <w:rPr>
            <w:webHidden/>
          </w:rPr>
          <w:fldChar w:fldCharType="begin"/>
        </w:r>
        <w:r w:rsidR="008F0BB5">
          <w:rPr>
            <w:webHidden/>
          </w:rPr>
          <w:instrText xml:space="preserve"> PAGEREF _Toc121812327 \h </w:instrText>
        </w:r>
        <w:r w:rsidR="008F0BB5">
          <w:rPr>
            <w:webHidden/>
          </w:rPr>
        </w:r>
        <w:r w:rsidR="008F0BB5">
          <w:rPr>
            <w:webHidden/>
          </w:rPr>
          <w:fldChar w:fldCharType="separate"/>
        </w:r>
        <w:r>
          <w:rPr>
            <w:webHidden/>
          </w:rPr>
          <w:t>30</w:t>
        </w:r>
        <w:r w:rsidR="008F0BB5">
          <w:rPr>
            <w:webHidden/>
          </w:rPr>
          <w:fldChar w:fldCharType="end"/>
        </w:r>
      </w:hyperlink>
    </w:p>
    <w:p w14:paraId="13F905D7" w14:textId="00267114" w:rsidR="008F0BB5" w:rsidRDefault="00C9469C">
      <w:pPr>
        <w:pStyle w:val="TOC1"/>
        <w:rPr>
          <w:rFonts w:asciiTheme="minorHAnsi" w:eastAsiaTheme="minorEastAsia" w:hAnsiTheme="minorHAnsi" w:cstheme="minorBidi"/>
          <w:sz w:val="22"/>
          <w:szCs w:val="22"/>
        </w:rPr>
      </w:pPr>
      <w:hyperlink w:anchor="_Toc121812328" w:history="1">
        <w:r w:rsidR="008F0BB5" w:rsidRPr="007F57D2">
          <w:rPr>
            <w:rStyle w:val="Hyperlink"/>
          </w:rPr>
          <w:t>VII.</w:t>
        </w:r>
        <w:r w:rsidR="008F0BB5">
          <w:rPr>
            <w:rFonts w:asciiTheme="minorHAnsi" w:eastAsiaTheme="minorEastAsia" w:hAnsiTheme="minorHAnsi" w:cstheme="minorBidi"/>
            <w:sz w:val="22"/>
            <w:szCs w:val="22"/>
          </w:rPr>
          <w:tab/>
        </w:r>
        <w:r w:rsidR="008F0BB5" w:rsidRPr="007F57D2">
          <w:rPr>
            <w:rStyle w:val="Hyperlink"/>
          </w:rPr>
          <w:t>AGENCY CONTACTS</w:t>
        </w:r>
        <w:r w:rsidR="008F0BB5">
          <w:rPr>
            <w:webHidden/>
          </w:rPr>
          <w:tab/>
        </w:r>
        <w:r w:rsidR="008F0BB5">
          <w:rPr>
            <w:webHidden/>
          </w:rPr>
          <w:fldChar w:fldCharType="begin"/>
        </w:r>
        <w:r w:rsidR="008F0BB5">
          <w:rPr>
            <w:webHidden/>
          </w:rPr>
          <w:instrText xml:space="preserve"> PAGEREF _Toc121812328 \h </w:instrText>
        </w:r>
        <w:r w:rsidR="008F0BB5">
          <w:rPr>
            <w:webHidden/>
          </w:rPr>
        </w:r>
        <w:r w:rsidR="008F0BB5">
          <w:rPr>
            <w:webHidden/>
          </w:rPr>
          <w:fldChar w:fldCharType="separate"/>
        </w:r>
        <w:r>
          <w:rPr>
            <w:webHidden/>
          </w:rPr>
          <w:t>31</w:t>
        </w:r>
        <w:r w:rsidR="008F0BB5">
          <w:rPr>
            <w:webHidden/>
          </w:rPr>
          <w:fldChar w:fldCharType="end"/>
        </w:r>
      </w:hyperlink>
    </w:p>
    <w:p w14:paraId="5361C4D3" w14:textId="1226F63C" w:rsidR="008F0BB5" w:rsidRDefault="00C9469C">
      <w:pPr>
        <w:pStyle w:val="TOC1"/>
        <w:rPr>
          <w:rFonts w:asciiTheme="minorHAnsi" w:eastAsiaTheme="minorEastAsia" w:hAnsiTheme="minorHAnsi" w:cstheme="minorBidi"/>
          <w:sz w:val="22"/>
          <w:szCs w:val="22"/>
        </w:rPr>
      </w:pPr>
      <w:hyperlink w:anchor="_Toc121812329" w:history="1">
        <w:r w:rsidR="008F0BB5" w:rsidRPr="007F57D2">
          <w:rPr>
            <w:rStyle w:val="Hyperlink"/>
          </w:rPr>
          <w:t>Appendix A – Application and Submission Requirements</w:t>
        </w:r>
        <w:r w:rsidR="008F0BB5">
          <w:rPr>
            <w:webHidden/>
          </w:rPr>
          <w:tab/>
        </w:r>
        <w:r w:rsidR="008F0BB5">
          <w:rPr>
            <w:webHidden/>
          </w:rPr>
          <w:fldChar w:fldCharType="begin"/>
        </w:r>
        <w:r w:rsidR="008F0BB5">
          <w:rPr>
            <w:webHidden/>
          </w:rPr>
          <w:instrText xml:space="preserve"> PAGEREF _Toc121812329 \h </w:instrText>
        </w:r>
        <w:r w:rsidR="008F0BB5">
          <w:rPr>
            <w:webHidden/>
          </w:rPr>
        </w:r>
        <w:r w:rsidR="008F0BB5">
          <w:rPr>
            <w:webHidden/>
          </w:rPr>
          <w:fldChar w:fldCharType="separate"/>
        </w:r>
        <w:r>
          <w:rPr>
            <w:webHidden/>
          </w:rPr>
          <w:t>32</w:t>
        </w:r>
        <w:r w:rsidR="008F0BB5">
          <w:rPr>
            <w:webHidden/>
          </w:rPr>
          <w:fldChar w:fldCharType="end"/>
        </w:r>
      </w:hyperlink>
    </w:p>
    <w:p w14:paraId="68C8A393" w14:textId="3B0EA419" w:rsidR="008F0BB5" w:rsidRDefault="00C9469C">
      <w:pPr>
        <w:pStyle w:val="TOC2"/>
        <w:rPr>
          <w:rFonts w:asciiTheme="minorHAnsi" w:eastAsiaTheme="minorEastAsia" w:hAnsiTheme="minorHAnsi" w:cstheme="minorBidi"/>
          <w:sz w:val="22"/>
          <w:szCs w:val="22"/>
        </w:rPr>
      </w:pPr>
      <w:hyperlink w:anchor="_Toc121812330" w:history="1">
        <w:r w:rsidR="008F0BB5" w:rsidRPr="007F57D2">
          <w:rPr>
            <w:rStyle w:val="Hyperlink"/>
          </w:rPr>
          <w:t>1.</w:t>
        </w:r>
        <w:r w:rsidR="008F0BB5">
          <w:rPr>
            <w:rFonts w:asciiTheme="minorHAnsi" w:eastAsiaTheme="minorEastAsia" w:hAnsiTheme="minorHAnsi" w:cstheme="minorBidi"/>
            <w:sz w:val="22"/>
            <w:szCs w:val="22"/>
          </w:rPr>
          <w:tab/>
        </w:r>
        <w:r w:rsidR="008F0BB5" w:rsidRPr="007F57D2">
          <w:rPr>
            <w:rStyle w:val="Hyperlink"/>
          </w:rPr>
          <w:t>GET REGISTERED</w:t>
        </w:r>
        <w:r w:rsidR="008F0BB5">
          <w:rPr>
            <w:webHidden/>
          </w:rPr>
          <w:tab/>
        </w:r>
        <w:r w:rsidR="008F0BB5">
          <w:rPr>
            <w:webHidden/>
          </w:rPr>
          <w:fldChar w:fldCharType="begin"/>
        </w:r>
        <w:r w:rsidR="008F0BB5">
          <w:rPr>
            <w:webHidden/>
          </w:rPr>
          <w:instrText xml:space="preserve"> PAGEREF _Toc121812330 \h </w:instrText>
        </w:r>
        <w:r w:rsidR="008F0BB5">
          <w:rPr>
            <w:webHidden/>
          </w:rPr>
        </w:r>
        <w:r w:rsidR="008F0BB5">
          <w:rPr>
            <w:webHidden/>
          </w:rPr>
          <w:fldChar w:fldCharType="separate"/>
        </w:r>
        <w:r>
          <w:rPr>
            <w:webHidden/>
          </w:rPr>
          <w:t>32</w:t>
        </w:r>
        <w:r w:rsidR="008F0BB5">
          <w:rPr>
            <w:webHidden/>
          </w:rPr>
          <w:fldChar w:fldCharType="end"/>
        </w:r>
      </w:hyperlink>
    </w:p>
    <w:p w14:paraId="74381ED5" w14:textId="70C1A6BF" w:rsidR="008F0BB5" w:rsidRDefault="00C9469C">
      <w:pPr>
        <w:pStyle w:val="TOC2"/>
        <w:rPr>
          <w:rFonts w:asciiTheme="minorHAnsi" w:eastAsiaTheme="minorEastAsia" w:hAnsiTheme="minorHAnsi" w:cstheme="minorBidi"/>
          <w:sz w:val="22"/>
          <w:szCs w:val="22"/>
        </w:rPr>
      </w:pPr>
      <w:hyperlink w:anchor="_Toc121812331" w:history="1">
        <w:r w:rsidR="008F0BB5" w:rsidRPr="007F57D2">
          <w:rPr>
            <w:rStyle w:val="Hyperlink"/>
          </w:rPr>
          <w:t>2.</w:t>
        </w:r>
        <w:r w:rsidR="008F0BB5">
          <w:rPr>
            <w:rFonts w:asciiTheme="minorHAnsi" w:eastAsiaTheme="minorEastAsia" w:hAnsiTheme="minorHAnsi" w:cstheme="minorBidi"/>
            <w:sz w:val="22"/>
            <w:szCs w:val="22"/>
          </w:rPr>
          <w:tab/>
        </w:r>
        <w:r w:rsidR="008F0BB5" w:rsidRPr="007F57D2">
          <w:rPr>
            <w:rStyle w:val="Hyperlink"/>
          </w:rPr>
          <w:t>WRITE AND COMPLETE APPLICATION</w:t>
        </w:r>
        <w:r w:rsidR="008F0BB5">
          <w:rPr>
            <w:webHidden/>
          </w:rPr>
          <w:tab/>
        </w:r>
        <w:r w:rsidR="008F0BB5">
          <w:rPr>
            <w:webHidden/>
          </w:rPr>
          <w:fldChar w:fldCharType="begin"/>
        </w:r>
        <w:r w:rsidR="008F0BB5">
          <w:rPr>
            <w:webHidden/>
          </w:rPr>
          <w:instrText xml:space="preserve"> PAGEREF _Toc121812331 \h </w:instrText>
        </w:r>
        <w:r w:rsidR="008F0BB5">
          <w:rPr>
            <w:webHidden/>
          </w:rPr>
        </w:r>
        <w:r w:rsidR="008F0BB5">
          <w:rPr>
            <w:webHidden/>
          </w:rPr>
          <w:fldChar w:fldCharType="separate"/>
        </w:r>
        <w:r>
          <w:rPr>
            <w:webHidden/>
          </w:rPr>
          <w:t>34</w:t>
        </w:r>
        <w:r w:rsidR="008F0BB5">
          <w:rPr>
            <w:webHidden/>
          </w:rPr>
          <w:fldChar w:fldCharType="end"/>
        </w:r>
      </w:hyperlink>
    </w:p>
    <w:p w14:paraId="2803C8D1" w14:textId="0127C397" w:rsidR="008F0BB5" w:rsidRDefault="00C9469C">
      <w:pPr>
        <w:pStyle w:val="TOC2"/>
        <w:rPr>
          <w:rFonts w:asciiTheme="minorHAnsi" w:eastAsiaTheme="minorEastAsia" w:hAnsiTheme="minorHAnsi" w:cstheme="minorBidi"/>
          <w:sz w:val="22"/>
          <w:szCs w:val="22"/>
        </w:rPr>
      </w:pPr>
      <w:hyperlink w:anchor="_Toc121812332" w:history="1">
        <w:r w:rsidR="008F0BB5" w:rsidRPr="007F57D2">
          <w:rPr>
            <w:rStyle w:val="Hyperlink"/>
          </w:rPr>
          <w:t xml:space="preserve">3.    </w:t>
        </w:r>
        <w:r w:rsidR="008F0BB5">
          <w:rPr>
            <w:rFonts w:asciiTheme="minorHAnsi" w:eastAsiaTheme="minorEastAsia" w:hAnsiTheme="minorHAnsi" w:cstheme="minorBidi"/>
            <w:sz w:val="22"/>
            <w:szCs w:val="22"/>
          </w:rPr>
          <w:tab/>
        </w:r>
        <w:r w:rsidR="008F0BB5" w:rsidRPr="007F57D2">
          <w:rPr>
            <w:rStyle w:val="Hyperlink"/>
          </w:rPr>
          <w:t>SUBMIT APPLICATION</w:t>
        </w:r>
        <w:r w:rsidR="008F0BB5">
          <w:rPr>
            <w:webHidden/>
          </w:rPr>
          <w:tab/>
        </w:r>
        <w:r w:rsidR="008F0BB5">
          <w:rPr>
            <w:webHidden/>
          </w:rPr>
          <w:fldChar w:fldCharType="begin"/>
        </w:r>
        <w:r w:rsidR="008F0BB5">
          <w:rPr>
            <w:webHidden/>
          </w:rPr>
          <w:instrText xml:space="preserve"> PAGEREF _Toc121812332 \h </w:instrText>
        </w:r>
        <w:r w:rsidR="008F0BB5">
          <w:rPr>
            <w:webHidden/>
          </w:rPr>
        </w:r>
        <w:r w:rsidR="008F0BB5">
          <w:rPr>
            <w:webHidden/>
          </w:rPr>
          <w:fldChar w:fldCharType="separate"/>
        </w:r>
        <w:r>
          <w:rPr>
            <w:webHidden/>
          </w:rPr>
          <w:t>38</w:t>
        </w:r>
        <w:r w:rsidR="008F0BB5">
          <w:rPr>
            <w:webHidden/>
          </w:rPr>
          <w:fldChar w:fldCharType="end"/>
        </w:r>
      </w:hyperlink>
    </w:p>
    <w:p w14:paraId="343BC215" w14:textId="72C4AE03" w:rsidR="008F0BB5" w:rsidRDefault="00C9469C">
      <w:pPr>
        <w:pStyle w:val="TOC2"/>
        <w:rPr>
          <w:rFonts w:asciiTheme="minorHAnsi" w:eastAsiaTheme="minorEastAsia" w:hAnsiTheme="minorHAnsi" w:cstheme="minorBidi"/>
          <w:sz w:val="22"/>
          <w:szCs w:val="22"/>
        </w:rPr>
      </w:pPr>
      <w:hyperlink w:anchor="_Toc121812333" w:history="1">
        <w:r w:rsidR="008F0BB5" w:rsidRPr="007F57D2">
          <w:rPr>
            <w:rStyle w:val="Hyperlink"/>
          </w:rPr>
          <w:t>4.</w:t>
        </w:r>
        <w:r w:rsidR="008F0BB5">
          <w:rPr>
            <w:rFonts w:asciiTheme="minorHAnsi" w:eastAsiaTheme="minorEastAsia" w:hAnsiTheme="minorHAnsi" w:cstheme="minorBidi"/>
            <w:sz w:val="22"/>
            <w:szCs w:val="22"/>
          </w:rPr>
          <w:tab/>
        </w:r>
        <w:r w:rsidR="008F0BB5" w:rsidRPr="007F57D2">
          <w:rPr>
            <w:rStyle w:val="Hyperlink"/>
          </w:rPr>
          <w:t>AFTER SUBMISSION</w:t>
        </w:r>
        <w:r w:rsidR="008F0BB5">
          <w:rPr>
            <w:webHidden/>
          </w:rPr>
          <w:tab/>
        </w:r>
        <w:r w:rsidR="008F0BB5">
          <w:rPr>
            <w:webHidden/>
          </w:rPr>
          <w:fldChar w:fldCharType="begin"/>
        </w:r>
        <w:r w:rsidR="008F0BB5">
          <w:rPr>
            <w:webHidden/>
          </w:rPr>
          <w:instrText xml:space="preserve"> PAGEREF _Toc121812333 \h </w:instrText>
        </w:r>
        <w:r w:rsidR="008F0BB5">
          <w:rPr>
            <w:webHidden/>
          </w:rPr>
        </w:r>
        <w:r w:rsidR="008F0BB5">
          <w:rPr>
            <w:webHidden/>
          </w:rPr>
          <w:fldChar w:fldCharType="separate"/>
        </w:r>
        <w:r>
          <w:rPr>
            <w:webHidden/>
          </w:rPr>
          <w:t>40</w:t>
        </w:r>
        <w:r w:rsidR="008F0BB5">
          <w:rPr>
            <w:webHidden/>
          </w:rPr>
          <w:fldChar w:fldCharType="end"/>
        </w:r>
      </w:hyperlink>
    </w:p>
    <w:p w14:paraId="73917665" w14:textId="0CA56566" w:rsidR="008F0BB5" w:rsidRDefault="00C9469C">
      <w:pPr>
        <w:pStyle w:val="TOC1"/>
        <w:rPr>
          <w:rFonts w:asciiTheme="minorHAnsi" w:eastAsiaTheme="minorEastAsia" w:hAnsiTheme="minorHAnsi" w:cstheme="minorBidi"/>
          <w:sz w:val="22"/>
          <w:szCs w:val="22"/>
        </w:rPr>
      </w:pPr>
      <w:hyperlink w:anchor="_Toc121812334" w:history="1">
        <w:r w:rsidR="008F0BB5" w:rsidRPr="007F57D2">
          <w:rPr>
            <w:rStyle w:val="Hyperlink"/>
          </w:rPr>
          <w:t>Appendix B - Formatting Requirements and System Validation</w:t>
        </w:r>
        <w:r w:rsidR="008F0BB5">
          <w:rPr>
            <w:webHidden/>
          </w:rPr>
          <w:tab/>
        </w:r>
        <w:r w:rsidR="008F0BB5">
          <w:rPr>
            <w:webHidden/>
          </w:rPr>
          <w:fldChar w:fldCharType="begin"/>
        </w:r>
        <w:r w:rsidR="008F0BB5">
          <w:rPr>
            <w:webHidden/>
          </w:rPr>
          <w:instrText xml:space="preserve"> PAGEREF _Toc121812334 \h </w:instrText>
        </w:r>
        <w:r w:rsidR="008F0BB5">
          <w:rPr>
            <w:webHidden/>
          </w:rPr>
        </w:r>
        <w:r w:rsidR="008F0BB5">
          <w:rPr>
            <w:webHidden/>
          </w:rPr>
          <w:fldChar w:fldCharType="separate"/>
        </w:r>
        <w:r>
          <w:rPr>
            <w:webHidden/>
          </w:rPr>
          <w:t>43</w:t>
        </w:r>
        <w:r w:rsidR="008F0BB5">
          <w:rPr>
            <w:webHidden/>
          </w:rPr>
          <w:fldChar w:fldCharType="end"/>
        </w:r>
      </w:hyperlink>
    </w:p>
    <w:p w14:paraId="2E77E792" w14:textId="0151BE60" w:rsidR="008F0BB5" w:rsidRDefault="00C9469C">
      <w:pPr>
        <w:pStyle w:val="TOC2"/>
        <w:rPr>
          <w:rFonts w:asciiTheme="minorHAnsi" w:eastAsiaTheme="minorEastAsia" w:hAnsiTheme="minorHAnsi" w:cstheme="minorBidi"/>
          <w:sz w:val="22"/>
          <w:szCs w:val="22"/>
        </w:rPr>
      </w:pPr>
      <w:hyperlink w:anchor="_Toc121812335" w:history="1">
        <w:r w:rsidR="008F0BB5" w:rsidRPr="007F57D2">
          <w:rPr>
            <w:rStyle w:val="Hyperlink"/>
          </w:rPr>
          <w:t>1.</w:t>
        </w:r>
        <w:r w:rsidR="008F0BB5">
          <w:rPr>
            <w:rFonts w:asciiTheme="minorHAnsi" w:eastAsiaTheme="minorEastAsia" w:hAnsiTheme="minorHAnsi" w:cstheme="minorBidi"/>
            <w:sz w:val="22"/>
            <w:szCs w:val="22"/>
          </w:rPr>
          <w:tab/>
        </w:r>
        <w:r w:rsidR="008F0BB5" w:rsidRPr="007F57D2">
          <w:rPr>
            <w:rStyle w:val="Hyperlink"/>
          </w:rPr>
          <w:t>SAMHSA FORMATTING REQUIREMENTS</w:t>
        </w:r>
        <w:r w:rsidR="008F0BB5">
          <w:rPr>
            <w:webHidden/>
          </w:rPr>
          <w:tab/>
        </w:r>
        <w:r w:rsidR="008F0BB5">
          <w:rPr>
            <w:webHidden/>
          </w:rPr>
          <w:fldChar w:fldCharType="begin"/>
        </w:r>
        <w:r w:rsidR="008F0BB5">
          <w:rPr>
            <w:webHidden/>
          </w:rPr>
          <w:instrText xml:space="preserve"> PAGEREF _Toc121812335 \h </w:instrText>
        </w:r>
        <w:r w:rsidR="008F0BB5">
          <w:rPr>
            <w:webHidden/>
          </w:rPr>
        </w:r>
        <w:r w:rsidR="008F0BB5">
          <w:rPr>
            <w:webHidden/>
          </w:rPr>
          <w:fldChar w:fldCharType="separate"/>
        </w:r>
        <w:r>
          <w:rPr>
            <w:webHidden/>
          </w:rPr>
          <w:t>43</w:t>
        </w:r>
        <w:r w:rsidR="008F0BB5">
          <w:rPr>
            <w:webHidden/>
          </w:rPr>
          <w:fldChar w:fldCharType="end"/>
        </w:r>
      </w:hyperlink>
    </w:p>
    <w:p w14:paraId="48FB8EA6" w14:textId="1B5F14C1" w:rsidR="008F0BB5" w:rsidRDefault="00C9469C">
      <w:pPr>
        <w:pStyle w:val="TOC2"/>
        <w:rPr>
          <w:rFonts w:asciiTheme="minorHAnsi" w:eastAsiaTheme="minorEastAsia" w:hAnsiTheme="minorHAnsi" w:cstheme="minorBidi"/>
          <w:sz w:val="22"/>
          <w:szCs w:val="22"/>
        </w:rPr>
      </w:pPr>
      <w:hyperlink w:anchor="_Toc121812336" w:history="1">
        <w:r w:rsidR="008F0BB5" w:rsidRPr="007F57D2">
          <w:rPr>
            <w:rStyle w:val="Hyperlink"/>
          </w:rPr>
          <w:t>2.</w:t>
        </w:r>
        <w:r w:rsidR="008F0BB5">
          <w:rPr>
            <w:rFonts w:asciiTheme="minorHAnsi" w:eastAsiaTheme="minorEastAsia" w:hAnsiTheme="minorHAnsi" w:cstheme="minorBidi"/>
            <w:sz w:val="22"/>
            <w:szCs w:val="22"/>
          </w:rPr>
          <w:tab/>
        </w:r>
        <w:r w:rsidR="008F0BB5" w:rsidRPr="007F57D2">
          <w:rPr>
            <w:rStyle w:val="Hyperlink"/>
          </w:rPr>
          <w:t>GRANTS.GOV FORMATTING AND VALIDATION REQUIREMENTS</w:t>
        </w:r>
        <w:r w:rsidR="008F0BB5">
          <w:rPr>
            <w:webHidden/>
          </w:rPr>
          <w:tab/>
        </w:r>
        <w:r w:rsidR="008F0BB5">
          <w:rPr>
            <w:webHidden/>
          </w:rPr>
          <w:fldChar w:fldCharType="begin"/>
        </w:r>
        <w:r w:rsidR="008F0BB5">
          <w:rPr>
            <w:webHidden/>
          </w:rPr>
          <w:instrText xml:space="preserve"> PAGEREF _Toc121812336 \h </w:instrText>
        </w:r>
        <w:r w:rsidR="008F0BB5">
          <w:rPr>
            <w:webHidden/>
          </w:rPr>
        </w:r>
        <w:r w:rsidR="008F0BB5">
          <w:rPr>
            <w:webHidden/>
          </w:rPr>
          <w:fldChar w:fldCharType="separate"/>
        </w:r>
        <w:r>
          <w:rPr>
            <w:webHidden/>
          </w:rPr>
          <w:t>43</w:t>
        </w:r>
        <w:r w:rsidR="008F0BB5">
          <w:rPr>
            <w:webHidden/>
          </w:rPr>
          <w:fldChar w:fldCharType="end"/>
        </w:r>
      </w:hyperlink>
    </w:p>
    <w:p w14:paraId="759C6280" w14:textId="436EFC35" w:rsidR="008F0BB5" w:rsidRDefault="00C9469C">
      <w:pPr>
        <w:pStyle w:val="TOC2"/>
        <w:rPr>
          <w:rFonts w:asciiTheme="minorHAnsi" w:eastAsiaTheme="minorEastAsia" w:hAnsiTheme="minorHAnsi" w:cstheme="minorBidi"/>
          <w:sz w:val="22"/>
          <w:szCs w:val="22"/>
        </w:rPr>
      </w:pPr>
      <w:hyperlink w:anchor="_Toc121812337" w:history="1">
        <w:r w:rsidR="008F0BB5" w:rsidRPr="007F57D2">
          <w:rPr>
            <w:rStyle w:val="Hyperlink"/>
          </w:rPr>
          <w:t>3.</w:t>
        </w:r>
        <w:r w:rsidR="008F0BB5">
          <w:rPr>
            <w:rFonts w:asciiTheme="minorHAnsi" w:eastAsiaTheme="minorEastAsia" w:hAnsiTheme="minorHAnsi" w:cstheme="minorBidi"/>
            <w:sz w:val="22"/>
            <w:szCs w:val="22"/>
          </w:rPr>
          <w:tab/>
        </w:r>
        <w:r w:rsidR="008F0BB5" w:rsidRPr="007F57D2">
          <w:rPr>
            <w:rStyle w:val="Hyperlink"/>
          </w:rPr>
          <w:t>eRA COMMONS FORMATTING AND VALIDATION REQUIREMENTS</w:t>
        </w:r>
        <w:r w:rsidR="008F0BB5">
          <w:rPr>
            <w:webHidden/>
          </w:rPr>
          <w:tab/>
        </w:r>
        <w:r w:rsidR="008F0BB5">
          <w:rPr>
            <w:webHidden/>
          </w:rPr>
          <w:fldChar w:fldCharType="begin"/>
        </w:r>
        <w:r w:rsidR="008F0BB5">
          <w:rPr>
            <w:webHidden/>
          </w:rPr>
          <w:instrText xml:space="preserve"> PAGEREF _Toc121812337 \h </w:instrText>
        </w:r>
        <w:r w:rsidR="008F0BB5">
          <w:rPr>
            <w:webHidden/>
          </w:rPr>
        </w:r>
        <w:r w:rsidR="008F0BB5">
          <w:rPr>
            <w:webHidden/>
          </w:rPr>
          <w:fldChar w:fldCharType="separate"/>
        </w:r>
        <w:r>
          <w:rPr>
            <w:webHidden/>
          </w:rPr>
          <w:t>44</w:t>
        </w:r>
        <w:r w:rsidR="008F0BB5">
          <w:rPr>
            <w:webHidden/>
          </w:rPr>
          <w:fldChar w:fldCharType="end"/>
        </w:r>
      </w:hyperlink>
    </w:p>
    <w:p w14:paraId="0B7BAD6F" w14:textId="6D7FEA6F" w:rsidR="008F0BB5" w:rsidRDefault="00C9469C">
      <w:pPr>
        <w:pStyle w:val="TOC1"/>
        <w:rPr>
          <w:rFonts w:asciiTheme="minorHAnsi" w:eastAsiaTheme="minorEastAsia" w:hAnsiTheme="minorHAnsi" w:cstheme="minorBidi"/>
          <w:sz w:val="22"/>
          <w:szCs w:val="22"/>
        </w:rPr>
      </w:pPr>
      <w:hyperlink w:anchor="_Toc121812338" w:history="1">
        <w:r w:rsidR="008F0BB5" w:rsidRPr="007F57D2">
          <w:rPr>
            <w:rStyle w:val="Hyperlink"/>
          </w:rPr>
          <w:t>Appendix C – General Eligibility Information</w:t>
        </w:r>
        <w:r w:rsidR="008F0BB5">
          <w:rPr>
            <w:webHidden/>
          </w:rPr>
          <w:tab/>
        </w:r>
        <w:r w:rsidR="008F0BB5">
          <w:rPr>
            <w:webHidden/>
          </w:rPr>
          <w:fldChar w:fldCharType="begin"/>
        </w:r>
        <w:r w:rsidR="008F0BB5">
          <w:rPr>
            <w:webHidden/>
          </w:rPr>
          <w:instrText xml:space="preserve"> PAGEREF _Toc121812338 \h </w:instrText>
        </w:r>
        <w:r w:rsidR="008F0BB5">
          <w:rPr>
            <w:webHidden/>
          </w:rPr>
        </w:r>
        <w:r w:rsidR="008F0BB5">
          <w:rPr>
            <w:webHidden/>
          </w:rPr>
          <w:fldChar w:fldCharType="separate"/>
        </w:r>
        <w:r>
          <w:rPr>
            <w:webHidden/>
          </w:rPr>
          <w:t>49</w:t>
        </w:r>
        <w:r w:rsidR="008F0BB5">
          <w:rPr>
            <w:webHidden/>
          </w:rPr>
          <w:fldChar w:fldCharType="end"/>
        </w:r>
      </w:hyperlink>
    </w:p>
    <w:p w14:paraId="22B92237" w14:textId="5567774F" w:rsidR="008F0BB5" w:rsidRDefault="00C9469C">
      <w:pPr>
        <w:pStyle w:val="TOC1"/>
        <w:rPr>
          <w:rFonts w:asciiTheme="minorHAnsi" w:eastAsiaTheme="minorEastAsia" w:hAnsiTheme="minorHAnsi" w:cstheme="minorBidi"/>
          <w:sz w:val="22"/>
          <w:szCs w:val="22"/>
        </w:rPr>
      </w:pPr>
      <w:hyperlink w:anchor="_Toc121812339" w:history="1">
        <w:r w:rsidR="008F0BB5" w:rsidRPr="007F57D2">
          <w:rPr>
            <w:rStyle w:val="Hyperlink"/>
          </w:rPr>
          <w:t>Appendix D – Confidentiality and SAMHSA Participant Protection/Human Subjects Guidelines</w:t>
        </w:r>
        <w:r w:rsidR="008F0BB5">
          <w:rPr>
            <w:webHidden/>
          </w:rPr>
          <w:tab/>
        </w:r>
        <w:r w:rsidR="008F0BB5">
          <w:rPr>
            <w:webHidden/>
          </w:rPr>
          <w:fldChar w:fldCharType="begin"/>
        </w:r>
        <w:r w:rsidR="008F0BB5">
          <w:rPr>
            <w:webHidden/>
          </w:rPr>
          <w:instrText xml:space="preserve"> PAGEREF _Toc121812339 \h </w:instrText>
        </w:r>
        <w:r w:rsidR="008F0BB5">
          <w:rPr>
            <w:webHidden/>
          </w:rPr>
        </w:r>
        <w:r w:rsidR="008F0BB5">
          <w:rPr>
            <w:webHidden/>
          </w:rPr>
          <w:fldChar w:fldCharType="separate"/>
        </w:r>
        <w:r>
          <w:rPr>
            <w:webHidden/>
          </w:rPr>
          <w:t>50</w:t>
        </w:r>
        <w:r w:rsidR="008F0BB5">
          <w:rPr>
            <w:webHidden/>
          </w:rPr>
          <w:fldChar w:fldCharType="end"/>
        </w:r>
      </w:hyperlink>
    </w:p>
    <w:p w14:paraId="336255DF" w14:textId="5AA0D8A7" w:rsidR="008F0BB5" w:rsidRDefault="00C9469C">
      <w:pPr>
        <w:pStyle w:val="TOC1"/>
        <w:rPr>
          <w:rFonts w:asciiTheme="minorHAnsi" w:eastAsiaTheme="minorEastAsia" w:hAnsiTheme="minorHAnsi" w:cstheme="minorBidi"/>
          <w:sz w:val="22"/>
          <w:szCs w:val="22"/>
        </w:rPr>
      </w:pPr>
      <w:hyperlink w:anchor="_Toc121812340" w:history="1">
        <w:r w:rsidR="008F0BB5" w:rsidRPr="007F57D2">
          <w:rPr>
            <w:rStyle w:val="Hyperlink"/>
          </w:rPr>
          <w:t>Appendix E – Developing Goals and Measurable Objectives</w:t>
        </w:r>
        <w:r w:rsidR="008F0BB5">
          <w:rPr>
            <w:webHidden/>
          </w:rPr>
          <w:tab/>
        </w:r>
        <w:r w:rsidR="008F0BB5">
          <w:rPr>
            <w:webHidden/>
          </w:rPr>
          <w:fldChar w:fldCharType="begin"/>
        </w:r>
        <w:r w:rsidR="008F0BB5">
          <w:rPr>
            <w:webHidden/>
          </w:rPr>
          <w:instrText xml:space="preserve"> PAGEREF _Toc121812340 \h </w:instrText>
        </w:r>
        <w:r w:rsidR="008F0BB5">
          <w:rPr>
            <w:webHidden/>
          </w:rPr>
        </w:r>
        <w:r w:rsidR="008F0BB5">
          <w:rPr>
            <w:webHidden/>
          </w:rPr>
          <w:fldChar w:fldCharType="separate"/>
        </w:r>
        <w:r>
          <w:rPr>
            <w:webHidden/>
          </w:rPr>
          <w:t>55</w:t>
        </w:r>
        <w:r w:rsidR="008F0BB5">
          <w:rPr>
            <w:webHidden/>
          </w:rPr>
          <w:fldChar w:fldCharType="end"/>
        </w:r>
      </w:hyperlink>
    </w:p>
    <w:p w14:paraId="5E852733" w14:textId="289EF0FC" w:rsidR="008F0BB5" w:rsidRDefault="00C9469C">
      <w:pPr>
        <w:pStyle w:val="TOC1"/>
        <w:rPr>
          <w:rFonts w:asciiTheme="minorHAnsi" w:eastAsiaTheme="minorEastAsia" w:hAnsiTheme="minorHAnsi" w:cstheme="minorBidi"/>
          <w:sz w:val="22"/>
          <w:szCs w:val="22"/>
        </w:rPr>
      </w:pPr>
      <w:hyperlink w:anchor="_Toc121812341" w:history="1">
        <w:r w:rsidR="008F0BB5" w:rsidRPr="007F57D2">
          <w:rPr>
            <w:rStyle w:val="Hyperlink"/>
          </w:rPr>
          <w:t>Appendix F – Developing the Plan for Data Collection and Performance Measurement</w:t>
        </w:r>
        <w:r w:rsidR="008F0BB5">
          <w:rPr>
            <w:webHidden/>
          </w:rPr>
          <w:tab/>
        </w:r>
        <w:r w:rsidR="008F0BB5">
          <w:rPr>
            <w:webHidden/>
          </w:rPr>
          <w:fldChar w:fldCharType="begin"/>
        </w:r>
        <w:r w:rsidR="008F0BB5">
          <w:rPr>
            <w:webHidden/>
          </w:rPr>
          <w:instrText xml:space="preserve"> PAGEREF _Toc121812341 \h </w:instrText>
        </w:r>
        <w:r w:rsidR="008F0BB5">
          <w:rPr>
            <w:webHidden/>
          </w:rPr>
        </w:r>
        <w:r w:rsidR="008F0BB5">
          <w:rPr>
            <w:webHidden/>
          </w:rPr>
          <w:fldChar w:fldCharType="separate"/>
        </w:r>
        <w:r>
          <w:rPr>
            <w:webHidden/>
          </w:rPr>
          <w:t>58</w:t>
        </w:r>
        <w:r w:rsidR="008F0BB5">
          <w:rPr>
            <w:webHidden/>
          </w:rPr>
          <w:fldChar w:fldCharType="end"/>
        </w:r>
      </w:hyperlink>
    </w:p>
    <w:p w14:paraId="353DAB8A" w14:textId="4896C55D" w:rsidR="008F0BB5" w:rsidRDefault="00C9469C">
      <w:pPr>
        <w:pStyle w:val="TOC1"/>
        <w:rPr>
          <w:rFonts w:asciiTheme="minorHAnsi" w:eastAsiaTheme="minorEastAsia" w:hAnsiTheme="minorHAnsi" w:cstheme="minorBidi"/>
          <w:sz w:val="22"/>
          <w:szCs w:val="22"/>
        </w:rPr>
      </w:pPr>
      <w:hyperlink w:anchor="_Toc121812342" w:history="1">
        <w:r w:rsidR="008F0BB5" w:rsidRPr="007F57D2">
          <w:rPr>
            <w:rStyle w:val="Hyperlink"/>
          </w:rPr>
          <w:t>Appendix G – Biographical Sketches and Position Descriptions</w:t>
        </w:r>
        <w:r w:rsidR="008F0BB5">
          <w:rPr>
            <w:webHidden/>
          </w:rPr>
          <w:tab/>
        </w:r>
        <w:r w:rsidR="008F0BB5">
          <w:rPr>
            <w:webHidden/>
          </w:rPr>
          <w:fldChar w:fldCharType="begin"/>
        </w:r>
        <w:r w:rsidR="008F0BB5">
          <w:rPr>
            <w:webHidden/>
          </w:rPr>
          <w:instrText xml:space="preserve"> PAGEREF _Toc121812342 \h </w:instrText>
        </w:r>
        <w:r w:rsidR="008F0BB5">
          <w:rPr>
            <w:webHidden/>
          </w:rPr>
        </w:r>
        <w:r w:rsidR="008F0BB5">
          <w:rPr>
            <w:webHidden/>
          </w:rPr>
          <w:fldChar w:fldCharType="separate"/>
        </w:r>
        <w:r>
          <w:rPr>
            <w:webHidden/>
          </w:rPr>
          <w:t>60</w:t>
        </w:r>
        <w:r w:rsidR="008F0BB5">
          <w:rPr>
            <w:webHidden/>
          </w:rPr>
          <w:fldChar w:fldCharType="end"/>
        </w:r>
      </w:hyperlink>
    </w:p>
    <w:p w14:paraId="19EAA913" w14:textId="39675CB1" w:rsidR="008F0BB5" w:rsidRDefault="00C9469C">
      <w:pPr>
        <w:pStyle w:val="TOC1"/>
        <w:rPr>
          <w:rFonts w:asciiTheme="minorHAnsi" w:eastAsiaTheme="minorEastAsia" w:hAnsiTheme="minorHAnsi" w:cstheme="minorBidi"/>
          <w:sz w:val="22"/>
          <w:szCs w:val="22"/>
        </w:rPr>
      </w:pPr>
      <w:hyperlink w:anchor="_Toc121812343" w:history="1">
        <w:r w:rsidR="008F0BB5" w:rsidRPr="007F57D2">
          <w:rPr>
            <w:rStyle w:val="Hyperlink"/>
          </w:rPr>
          <w:t>Appendix H – Addressing Behavioral Health Disparities</w:t>
        </w:r>
        <w:r w:rsidR="008F0BB5">
          <w:rPr>
            <w:webHidden/>
          </w:rPr>
          <w:tab/>
        </w:r>
        <w:r w:rsidR="008F0BB5">
          <w:rPr>
            <w:webHidden/>
          </w:rPr>
          <w:fldChar w:fldCharType="begin"/>
        </w:r>
        <w:r w:rsidR="008F0BB5">
          <w:rPr>
            <w:webHidden/>
          </w:rPr>
          <w:instrText xml:space="preserve"> PAGEREF _Toc121812343 \h </w:instrText>
        </w:r>
        <w:r w:rsidR="008F0BB5">
          <w:rPr>
            <w:webHidden/>
          </w:rPr>
        </w:r>
        <w:r w:rsidR="008F0BB5">
          <w:rPr>
            <w:webHidden/>
          </w:rPr>
          <w:fldChar w:fldCharType="separate"/>
        </w:r>
        <w:r>
          <w:rPr>
            <w:webHidden/>
          </w:rPr>
          <w:t>61</w:t>
        </w:r>
        <w:r w:rsidR="008F0BB5">
          <w:rPr>
            <w:webHidden/>
          </w:rPr>
          <w:fldChar w:fldCharType="end"/>
        </w:r>
      </w:hyperlink>
    </w:p>
    <w:p w14:paraId="5A64EC82" w14:textId="52C234A2" w:rsidR="008F0BB5" w:rsidRDefault="00C9469C">
      <w:pPr>
        <w:pStyle w:val="TOC1"/>
        <w:rPr>
          <w:rFonts w:asciiTheme="minorHAnsi" w:eastAsiaTheme="minorEastAsia" w:hAnsiTheme="minorHAnsi" w:cstheme="minorBidi"/>
          <w:sz w:val="22"/>
          <w:szCs w:val="22"/>
        </w:rPr>
      </w:pPr>
      <w:hyperlink w:anchor="_Toc121812344" w:history="1">
        <w:r w:rsidR="008F0BB5" w:rsidRPr="007F57D2">
          <w:rPr>
            <w:rStyle w:val="Hyperlink"/>
          </w:rPr>
          <w:t>Appendix I – Standard Funding Restrictions</w:t>
        </w:r>
        <w:r w:rsidR="008F0BB5">
          <w:rPr>
            <w:webHidden/>
          </w:rPr>
          <w:tab/>
        </w:r>
        <w:r w:rsidR="008F0BB5">
          <w:rPr>
            <w:webHidden/>
          </w:rPr>
          <w:fldChar w:fldCharType="begin"/>
        </w:r>
        <w:r w:rsidR="008F0BB5">
          <w:rPr>
            <w:webHidden/>
          </w:rPr>
          <w:instrText xml:space="preserve"> PAGEREF _Toc121812344 \h </w:instrText>
        </w:r>
        <w:r w:rsidR="008F0BB5">
          <w:rPr>
            <w:webHidden/>
          </w:rPr>
        </w:r>
        <w:r w:rsidR="008F0BB5">
          <w:rPr>
            <w:webHidden/>
          </w:rPr>
          <w:fldChar w:fldCharType="separate"/>
        </w:r>
        <w:r>
          <w:rPr>
            <w:webHidden/>
          </w:rPr>
          <w:t>66</w:t>
        </w:r>
        <w:r w:rsidR="008F0BB5">
          <w:rPr>
            <w:webHidden/>
          </w:rPr>
          <w:fldChar w:fldCharType="end"/>
        </w:r>
      </w:hyperlink>
    </w:p>
    <w:p w14:paraId="6CD21050" w14:textId="2206432E" w:rsidR="008F0BB5" w:rsidRDefault="00C9469C">
      <w:pPr>
        <w:pStyle w:val="TOC1"/>
        <w:rPr>
          <w:rFonts w:asciiTheme="minorHAnsi" w:eastAsiaTheme="minorEastAsia" w:hAnsiTheme="minorHAnsi" w:cstheme="minorBidi"/>
          <w:sz w:val="22"/>
          <w:szCs w:val="22"/>
        </w:rPr>
      </w:pPr>
      <w:hyperlink w:anchor="_Toc121812345" w:history="1">
        <w:r w:rsidR="008F0BB5" w:rsidRPr="007F57D2">
          <w:rPr>
            <w:rStyle w:val="Hyperlink"/>
          </w:rPr>
          <w:t>Appendix J – Intergovernmental Review (E.O. 12372) Requirements</w:t>
        </w:r>
        <w:r w:rsidR="008F0BB5">
          <w:rPr>
            <w:webHidden/>
          </w:rPr>
          <w:tab/>
        </w:r>
        <w:r w:rsidR="008F0BB5">
          <w:rPr>
            <w:webHidden/>
          </w:rPr>
          <w:fldChar w:fldCharType="begin"/>
        </w:r>
        <w:r w:rsidR="008F0BB5">
          <w:rPr>
            <w:webHidden/>
          </w:rPr>
          <w:instrText xml:space="preserve"> PAGEREF _Toc121812345 \h </w:instrText>
        </w:r>
        <w:r w:rsidR="008F0BB5">
          <w:rPr>
            <w:webHidden/>
          </w:rPr>
        </w:r>
        <w:r w:rsidR="008F0BB5">
          <w:rPr>
            <w:webHidden/>
          </w:rPr>
          <w:fldChar w:fldCharType="separate"/>
        </w:r>
        <w:r>
          <w:rPr>
            <w:webHidden/>
          </w:rPr>
          <w:t>68</w:t>
        </w:r>
        <w:r w:rsidR="008F0BB5">
          <w:rPr>
            <w:webHidden/>
          </w:rPr>
          <w:fldChar w:fldCharType="end"/>
        </w:r>
      </w:hyperlink>
    </w:p>
    <w:p w14:paraId="51C8CC24" w14:textId="3117A896" w:rsidR="008F0BB5" w:rsidRDefault="00C9469C">
      <w:pPr>
        <w:pStyle w:val="TOC1"/>
        <w:rPr>
          <w:rFonts w:asciiTheme="minorHAnsi" w:eastAsiaTheme="minorEastAsia" w:hAnsiTheme="minorHAnsi" w:cstheme="minorBidi"/>
          <w:sz w:val="22"/>
          <w:szCs w:val="22"/>
        </w:rPr>
      </w:pPr>
      <w:hyperlink w:anchor="_Toc121812346" w:history="1">
        <w:r w:rsidR="008F0BB5" w:rsidRPr="007F57D2">
          <w:rPr>
            <w:rStyle w:val="Hyperlink"/>
          </w:rPr>
          <w:t>Appendix K – Administrative and National Policy</w:t>
        </w:r>
        <w:r w:rsidR="008F0BB5">
          <w:rPr>
            <w:webHidden/>
          </w:rPr>
          <w:tab/>
        </w:r>
        <w:r w:rsidR="008F0BB5">
          <w:rPr>
            <w:webHidden/>
          </w:rPr>
          <w:fldChar w:fldCharType="begin"/>
        </w:r>
        <w:r w:rsidR="008F0BB5">
          <w:rPr>
            <w:webHidden/>
          </w:rPr>
          <w:instrText xml:space="preserve"> PAGEREF _Toc121812346 \h </w:instrText>
        </w:r>
        <w:r w:rsidR="008F0BB5">
          <w:rPr>
            <w:webHidden/>
          </w:rPr>
        </w:r>
        <w:r w:rsidR="008F0BB5">
          <w:rPr>
            <w:webHidden/>
          </w:rPr>
          <w:fldChar w:fldCharType="separate"/>
        </w:r>
        <w:r>
          <w:rPr>
            <w:webHidden/>
          </w:rPr>
          <w:t>69</w:t>
        </w:r>
        <w:r w:rsidR="008F0BB5">
          <w:rPr>
            <w:webHidden/>
          </w:rPr>
          <w:fldChar w:fldCharType="end"/>
        </w:r>
      </w:hyperlink>
    </w:p>
    <w:p w14:paraId="1F4C5D51" w14:textId="1104AEEA" w:rsidR="008F0BB5" w:rsidRDefault="00C9469C">
      <w:pPr>
        <w:pStyle w:val="TOC1"/>
        <w:rPr>
          <w:rFonts w:asciiTheme="minorHAnsi" w:eastAsiaTheme="minorEastAsia" w:hAnsiTheme="minorHAnsi" w:cstheme="minorBidi"/>
          <w:sz w:val="22"/>
          <w:szCs w:val="22"/>
        </w:rPr>
      </w:pPr>
      <w:hyperlink w:anchor="_Toc121812347" w:history="1">
        <w:r w:rsidR="008F0BB5" w:rsidRPr="007F57D2">
          <w:rPr>
            <w:rStyle w:val="Hyperlink"/>
          </w:rPr>
          <w:t>Appendix L – Sample Budget and Justification</w:t>
        </w:r>
        <w:r w:rsidR="008F0BB5">
          <w:rPr>
            <w:webHidden/>
          </w:rPr>
          <w:tab/>
        </w:r>
        <w:r w:rsidR="008F0BB5">
          <w:rPr>
            <w:webHidden/>
          </w:rPr>
          <w:fldChar w:fldCharType="begin"/>
        </w:r>
        <w:r w:rsidR="008F0BB5">
          <w:rPr>
            <w:webHidden/>
          </w:rPr>
          <w:instrText xml:space="preserve"> PAGEREF _Toc121812347 \h </w:instrText>
        </w:r>
        <w:r w:rsidR="008F0BB5">
          <w:rPr>
            <w:webHidden/>
          </w:rPr>
        </w:r>
        <w:r w:rsidR="008F0BB5">
          <w:rPr>
            <w:webHidden/>
          </w:rPr>
          <w:fldChar w:fldCharType="separate"/>
        </w:r>
        <w:r>
          <w:rPr>
            <w:webHidden/>
          </w:rPr>
          <w:t>76</w:t>
        </w:r>
        <w:r w:rsidR="008F0BB5">
          <w:rPr>
            <w:webHidden/>
          </w:rPr>
          <w:fldChar w:fldCharType="end"/>
        </w:r>
      </w:hyperlink>
    </w:p>
    <w:p w14:paraId="6432651A" w14:textId="4FA4B6E7" w:rsidR="003E41D9" w:rsidRDefault="003818CA" w:rsidP="00AC34BE">
      <w:pPr>
        <w:tabs>
          <w:tab w:val="left" w:pos="1008"/>
        </w:tabs>
        <w:rPr>
          <w:rStyle w:val="StyleBold"/>
          <w:rFonts w:cs="Arial"/>
        </w:rPr>
      </w:pPr>
      <w:r w:rsidRPr="00AC34BE">
        <w:rPr>
          <w:rFonts w:cs="Arial"/>
          <w:noProof/>
          <w:szCs w:val="24"/>
        </w:rPr>
        <w:fldChar w:fldCharType="end"/>
      </w:r>
    </w:p>
    <w:p w14:paraId="16090187" w14:textId="3968B7F0" w:rsidR="00DA79D1" w:rsidRDefault="00DA79D1" w:rsidP="237B3ADC">
      <w:pPr>
        <w:tabs>
          <w:tab w:val="left" w:pos="1008"/>
        </w:tabs>
        <w:spacing w:after="0"/>
        <w:rPr>
          <w:rStyle w:val="StyleBold"/>
          <w:rFonts w:cs="Arial"/>
          <w:b w:val="0"/>
          <w:kern w:val="32"/>
        </w:rPr>
      </w:pPr>
      <w:r>
        <w:rPr>
          <w:rStyle w:val="StyleBold"/>
        </w:rPr>
        <w:br w:type="page"/>
      </w:r>
    </w:p>
    <w:p w14:paraId="2C7BE50D" w14:textId="77777777" w:rsidR="00CE7EE2" w:rsidRPr="00A74297" w:rsidRDefault="0001794E" w:rsidP="003F1242">
      <w:pPr>
        <w:rPr>
          <w:b/>
          <w:bCs/>
          <w:sz w:val="32"/>
          <w:szCs w:val="24"/>
        </w:rPr>
      </w:pPr>
      <w:bookmarkStart w:id="1" w:name="_Toc277597246"/>
      <w:bookmarkStart w:id="2" w:name="_Toc277678566"/>
      <w:bookmarkStart w:id="3" w:name="_Toc485307376"/>
      <w:bookmarkStart w:id="4" w:name="_Toc81577269"/>
      <w:bookmarkStart w:id="5" w:name="_Toc101858706"/>
      <w:r w:rsidRPr="00A74297">
        <w:rPr>
          <w:b/>
          <w:bCs/>
          <w:sz w:val="32"/>
          <w:szCs w:val="24"/>
        </w:rPr>
        <w:lastRenderedPageBreak/>
        <w:t>E</w:t>
      </w:r>
      <w:r w:rsidR="00CE796C" w:rsidRPr="00A74297">
        <w:rPr>
          <w:b/>
          <w:bCs/>
          <w:sz w:val="32"/>
          <w:szCs w:val="24"/>
        </w:rPr>
        <w:t>XECUTIVE SUMMARY</w:t>
      </w:r>
      <w:bookmarkEnd w:id="1"/>
      <w:bookmarkEnd w:id="2"/>
      <w:bookmarkEnd w:id="3"/>
      <w:bookmarkEnd w:id="4"/>
      <w:bookmarkEnd w:id="5"/>
    </w:p>
    <w:p w14:paraId="19133DBB" w14:textId="0095F833" w:rsidR="00AA5AB8" w:rsidRDefault="002067C2" w:rsidP="3B1ED0E9">
      <w:pPr>
        <w:tabs>
          <w:tab w:val="left" w:pos="1008"/>
        </w:tabs>
        <w:rPr>
          <w:rFonts w:eastAsia="Arial" w:cs="Arial"/>
        </w:rPr>
      </w:pPr>
      <w:r w:rsidRPr="43B150A6">
        <w:rPr>
          <w:rFonts w:cs="Arial"/>
        </w:rPr>
        <w:t>The Substance Abuse and Mental Health Services Administration</w:t>
      </w:r>
      <w:r w:rsidR="002729F7" w:rsidRPr="43B150A6">
        <w:rPr>
          <w:rFonts w:cs="Arial"/>
        </w:rPr>
        <w:t xml:space="preserve"> (SAMHSA)</w:t>
      </w:r>
      <w:r w:rsidR="00F17053" w:rsidRPr="43B150A6">
        <w:rPr>
          <w:rFonts w:cs="Arial"/>
        </w:rPr>
        <w:t xml:space="preserve">, </w:t>
      </w:r>
      <w:r w:rsidRPr="43B150A6">
        <w:rPr>
          <w:rFonts w:cs="Arial"/>
        </w:rPr>
        <w:t xml:space="preserve">Center for </w:t>
      </w:r>
      <w:r w:rsidR="56416624" w:rsidRPr="43B150A6">
        <w:rPr>
          <w:rFonts w:cs="Arial"/>
        </w:rPr>
        <w:t>Substance Abuse Treatment</w:t>
      </w:r>
      <w:r w:rsidR="00AC1A19" w:rsidRPr="43B150A6">
        <w:rPr>
          <w:rStyle w:val="StyleBold"/>
          <w:rFonts w:cs="Arial"/>
        </w:rPr>
        <w:t xml:space="preserve"> </w:t>
      </w:r>
      <w:r w:rsidR="00AC1A19" w:rsidRPr="43B150A6">
        <w:rPr>
          <w:rStyle w:val="StyleBold"/>
          <w:rFonts w:cs="Arial"/>
          <w:b w:val="0"/>
          <w:bCs w:val="0"/>
        </w:rPr>
        <w:t>(</w:t>
      </w:r>
      <w:r w:rsidR="74CA6B33" w:rsidRPr="43B150A6">
        <w:rPr>
          <w:rStyle w:val="StyleBold"/>
          <w:rFonts w:cs="Arial"/>
          <w:b w:val="0"/>
          <w:bCs w:val="0"/>
        </w:rPr>
        <w:t>CSA</w:t>
      </w:r>
      <w:r w:rsidR="2554520F" w:rsidRPr="43B150A6">
        <w:rPr>
          <w:rStyle w:val="StyleBold"/>
          <w:rFonts w:cs="Arial"/>
          <w:b w:val="0"/>
          <w:bCs w:val="0"/>
        </w:rPr>
        <w:t>T</w:t>
      </w:r>
      <w:r w:rsidR="4E6E33A4" w:rsidRPr="43B150A6">
        <w:rPr>
          <w:rStyle w:val="StyleBold"/>
          <w:rFonts w:cs="Arial"/>
          <w:b w:val="0"/>
          <w:bCs w:val="0"/>
        </w:rPr>
        <w:t>)</w:t>
      </w:r>
      <w:r w:rsidR="00AC1A19" w:rsidRPr="43B150A6">
        <w:rPr>
          <w:rStyle w:val="StyleBold"/>
          <w:rFonts w:cs="Arial"/>
          <w:b w:val="0"/>
          <w:bCs w:val="0"/>
        </w:rPr>
        <w:t>,</w:t>
      </w:r>
      <w:r w:rsidR="00AC1A19" w:rsidRPr="43B150A6">
        <w:rPr>
          <w:rFonts w:cs="Arial"/>
        </w:rPr>
        <w:t xml:space="preserve"> </w:t>
      </w:r>
      <w:r w:rsidRPr="43B150A6">
        <w:rPr>
          <w:rFonts w:cs="Arial"/>
        </w:rPr>
        <w:t>is accepting applic</w:t>
      </w:r>
      <w:r w:rsidR="00FB4138" w:rsidRPr="43B150A6">
        <w:rPr>
          <w:rFonts w:cs="Arial"/>
        </w:rPr>
        <w:t>ations</w:t>
      </w:r>
      <w:r w:rsidR="00AF5269" w:rsidRPr="43B150A6">
        <w:rPr>
          <w:rFonts w:cs="Arial"/>
        </w:rPr>
        <w:t xml:space="preserve"> for</w:t>
      </w:r>
      <w:r w:rsidR="00FB4138" w:rsidRPr="43B150A6">
        <w:rPr>
          <w:rFonts w:cs="Arial"/>
        </w:rPr>
        <w:t xml:space="preserve"> </w:t>
      </w:r>
      <w:r w:rsidR="00FF17B2">
        <w:rPr>
          <w:rFonts w:cs="Arial"/>
        </w:rPr>
        <w:t xml:space="preserve">the </w:t>
      </w:r>
      <w:r w:rsidR="00C61DAC">
        <w:t xml:space="preserve">fiscal </w:t>
      </w:r>
      <w:r w:rsidR="00FB4138">
        <w:t>year</w:t>
      </w:r>
      <w:r w:rsidR="00FB4138" w:rsidRPr="43B150A6">
        <w:rPr>
          <w:b/>
          <w:bCs/>
        </w:rPr>
        <w:t xml:space="preserve"> </w:t>
      </w:r>
      <w:r w:rsidR="00FB4138">
        <w:t>(FY)</w:t>
      </w:r>
      <w:r w:rsidR="00FB4138" w:rsidRPr="43B150A6">
        <w:rPr>
          <w:b/>
          <w:bCs/>
        </w:rPr>
        <w:t xml:space="preserve"> </w:t>
      </w:r>
      <w:r w:rsidR="005071AA">
        <w:t>20</w:t>
      </w:r>
      <w:r w:rsidR="005A67FC">
        <w:t>2</w:t>
      </w:r>
      <w:r w:rsidR="001C7961">
        <w:t>3</w:t>
      </w:r>
      <w:r w:rsidR="00875C13" w:rsidRPr="43B150A6">
        <w:rPr>
          <w:rFonts w:cs="Arial"/>
        </w:rPr>
        <w:t xml:space="preserve"> </w:t>
      </w:r>
      <w:r w:rsidR="0DE37BFB" w:rsidRPr="43B150A6">
        <w:rPr>
          <w:rFonts w:cs="Arial"/>
        </w:rPr>
        <w:t>State Pilot Program for Treatment for Pregnant and Postpartum Women (Short Title: PPW-</w:t>
      </w:r>
      <w:r w:rsidR="2363E37F" w:rsidRPr="43B150A6">
        <w:rPr>
          <w:rFonts w:cs="Arial"/>
        </w:rPr>
        <w:t>PLT)</w:t>
      </w:r>
      <w:r w:rsidR="00FF17B2">
        <w:rPr>
          <w:rFonts w:cs="Arial"/>
        </w:rPr>
        <w:t xml:space="preserve"> program</w:t>
      </w:r>
      <w:r w:rsidR="6AA1A4AB" w:rsidRPr="43B150A6">
        <w:rPr>
          <w:rFonts w:cs="Arial"/>
        </w:rPr>
        <w:t>.</w:t>
      </w:r>
      <w:r w:rsidR="007F0F79" w:rsidRPr="43B150A6">
        <w:rPr>
          <w:rStyle w:val="StyleBold"/>
          <w:rFonts w:cs="Arial"/>
        </w:rPr>
        <w:t xml:space="preserve"> </w:t>
      </w:r>
      <w:r w:rsidR="00DF3E04">
        <w:rPr>
          <w:rStyle w:val="StyleBold"/>
          <w:rFonts w:cs="Arial"/>
        </w:rPr>
        <w:t xml:space="preserve"> </w:t>
      </w:r>
      <w:bookmarkStart w:id="6" w:name="_Hlk124931500"/>
      <w:r w:rsidRPr="43B150A6">
        <w:rPr>
          <w:rFonts w:cs="Arial"/>
        </w:rPr>
        <w:t>The purpose of this program</w:t>
      </w:r>
      <w:r w:rsidR="4873A918" w:rsidRPr="43B150A6">
        <w:rPr>
          <w:rFonts w:cs="Arial"/>
        </w:rPr>
        <w:t xml:space="preserve"> </w:t>
      </w:r>
      <w:r w:rsidR="4E9D5C35" w:rsidRPr="43B150A6">
        <w:rPr>
          <w:rFonts w:eastAsia="Arial" w:cs="Arial"/>
        </w:rPr>
        <w:t xml:space="preserve">is to enhance flexibility in the use of funds designed to: (1) support family-based services for pregnant and postpartum women with a primary diagnosis of a substance use disorder, emphasizing the treatment of opioid use disorders; (2) help state substance </w:t>
      </w:r>
      <w:r w:rsidR="79A19E75" w:rsidRPr="43B150A6">
        <w:rPr>
          <w:rFonts w:eastAsia="Arial" w:cs="Arial"/>
        </w:rPr>
        <w:t xml:space="preserve">use </w:t>
      </w:r>
      <w:r w:rsidR="4E9D5C35" w:rsidRPr="43B150A6">
        <w:rPr>
          <w:rFonts w:eastAsia="Arial" w:cs="Arial"/>
        </w:rPr>
        <w:t xml:space="preserve">agencies address the continuum of care, including services provided to pregnant and postpartum women in </w:t>
      </w:r>
      <w:r w:rsidR="4E9D5C35" w:rsidRPr="43B150A6" w:rsidDel="006E6C71">
        <w:rPr>
          <w:rFonts w:eastAsia="Arial" w:cs="Arial"/>
        </w:rPr>
        <w:t>non</w:t>
      </w:r>
      <w:r w:rsidR="00C35442">
        <w:rPr>
          <w:rFonts w:eastAsia="Arial" w:cs="Arial"/>
        </w:rPr>
        <w:t>-</w:t>
      </w:r>
      <w:r w:rsidR="4E9D5C35" w:rsidRPr="43B150A6" w:rsidDel="006E6C71">
        <w:rPr>
          <w:rFonts w:eastAsia="Arial" w:cs="Arial"/>
        </w:rPr>
        <w:t>residential</w:t>
      </w:r>
      <w:r w:rsidR="00C35442">
        <w:rPr>
          <w:rFonts w:eastAsia="Arial" w:cs="Arial"/>
        </w:rPr>
        <w:t xml:space="preserve"> </w:t>
      </w:r>
      <w:r w:rsidR="4E9D5C35" w:rsidRPr="43B150A6">
        <w:rPr>
          <w:rFonts w:eastAsia="Arial" w:cs="Arial"/>
        </w:rPr>
        <w:t xml:space="preserve">based settings; and (3) promote a coordinated, effective and efficient state system managed by state substance </w:t>
      </w:r>
      <w:r w:rsidR="0B23B19E" w:rsidRPr="43B150A6">
        <w:rPr>
          <w:rFonts w:eastAsia="Arial" w:cs="Arial"/>
        </w:rPr>
        <w:t xml:space="preserve">use </w:t>
      </w:r>
      <w:r w:rsidR="4E9D5C35" w:rsidRPr="43B150A6">
        <w:rPr>
          <w:rFonts w:eastAsia="Arial" w:cs="Arial"/>
        </w:rPr>
        <w:t>agencies by encouraging new approaches and models of service delivery.</w:t>
      </w:r>
      <w:r w:rsidR="4873A918" w:rsidRPr="43B150A6">
        <w:rPr>
          <w:rFonts w:eastAsia="Arial" w:cs="Arial"/>
        </w:rPr>
        <w:t xml:space="preserve"> </w:t>
      </w:r>
    </w:p>
    <w:bookmarkEnd w:id="6"/>
    <w:p w14:paraId="36C5BF51" w14:textId="3298426C" w:rsidR="6F132441" w:rsidRPr="0064507A" w:rsidRDefault="177E667F" w:rsidP="43B150A6">
      <w:pPr>
        <w:rPr>
          <w:rStyle w:val="normaltextrun"/>
          <w:rFonts w:cs="Arial"/>
          <w:b/>
          <w:bCs/>
          <w:color w:val="000000" w:themeColor="text1"/>
        </w:rPr>
      </w:pPr>
      <w:r w:rsidRPr="16B9ACAA">
        <w:rPr>
          <w:rFonts w:eastAsia="Arial" w:cs="Arial"/>
        </w:rPr>
        <w:t>Awards recipients will be expe</w:t>
      </w:r>
      <w:r w:rsidR="5C00D8E6" w:rsidRPr="16B9ACAA">
        <w:rPr>
          <w:rFonts w:eastAsia="Arial" w:cs="Arial"/>
        </w:rPr>
        <w:t>c</w:t>
      </w:r>
      <w:r w:rsidRPr="16B9ACAA">
        <w:rPr>
          <w:rFonts w:eastAsia="Arial" w:cs="Arial"/>
        </w:rPr>
        <w:t>ted to provide a well-coordinated a</w:t>
      </w:r>
      <w:r w:rsidR="61C6B07A" w:rsidRPr="16B9ACAA">
        <w:rPr>
          <w:rFonts w:eastAsia="Arial" w:cs="Arial"/>
        </w:rPr>
        <w:t xml:space="preserve">nd </w:t>
      </w:r>
      <w:r w:rsidRPr="16B9ACAA">
        <w:rPr>
          <w:rFonts w:eastAsia="Arial" w:cs="Arial"/>
        </w:rPr>
        <w:t>integrated</w:t>
      </w:r>
      <w:r w:rsidR="3454ED7B" w:rsidRPr="16B9ACAA">
        <w:rPr>
          <w:rFonts w:eastAsia="Arial" w:cs="Arial"/>
        </w:rPr>
        <w:t xml:space="preserve"> </w:t>
      </w:r>
      <w:r w:rsidRPr="16B9ACAA">
        <w:rPr>
          <w:rFonts w:eastAsia="Arial" w:cs="Arial"/>
        </w:rPr>
        <w:t>system,</w:t>
      </w:r>
      <w:r w:rsidR="15AF53A9" w:rsidRPr="16B9ACAA">
        <w:rPr>
          <w:rFonts w:eastAsia="Arial" w:cs="Arial"/>
        </w:rPr>
        <w:t xml:space="preserve"> of substance use and co-oc</w:t>
      </w:r>
      <w:r w:rsidR="3B534B7F" w:rsidRPr="16B9ACAA">
        <w:rPr>
          <w:rFonts w:eastAsia="Arial" w:cs="Arial"/>
        </w:rPr>
        <w:t>c</w:t>
      </w:r>
      <w:r w:rsidR="15AF53A9" w:rsidRPr="16B9ACAA">
        <w:rPr>
          <w:rFonts w:eastAsia="Arial" w:cs="Arial"/>
        </w:rPr>
        <w:t>urring di</w:t>
      </w:r>
      <w:r w:rsidR="606952D8" w:rsidRPr="16B9ACAA">
        <w:rPr>
          <w:rFonts w:eastAsia="Arial" w:cs="Arial"/>
        </w:rPr>
        <w:t>s</w:t>
      </w:r>
      <w:r w:rsidR="15AF53A9" w:rsidRPr="16B9ACAA">
        <w:rPr>
          <w:rFonts w:eastAsia="Arial" w:cs="Arial"/>
        </w:rPr>
        <w:t>order</w:t>
      </w:r>
      <w:r w:rsidR="1DE671E1" w:rsidRPr="16B9ACAA">
        <w:rPr>
          <w:rFonts w:eastAsia="Arial" w:cs="Arial"/>
        </w:rPr>
        <w:t xml:space="preserve"> treatment </w:t>
      </w:r>
      <w:r w:rsidR="15AF53A9" w:rsidRPr="16B9ACAA">
        <w:rPr>
          <w:rFonts w:eastAsia="Arial" w:cs="Arial"/>
        </w:rPr>
        <w:t xml:space="preserve">that </w:t>
      </w:r>
      <w:r w:rsidR="6E3A70E8" w:rsidRPr="16B9ACAA">
        <w:rPr>
          <w:rFonts w:eastAsia="Arial" w:cs="Arial"/>
        </w:rPr>
        <w:t>is</w:t>
      </w:r>
      <w:r w:rsidR="15AF53A9" w:rsidRPr="16B9ACAA">
        <w:rPr>
          <w:rFonts w:eastAsia="Arial" w:cs="Arial"/>
        </w:rPr>
        <w:t xml:space="preserve"> aimed </w:t>
      </w:r>
      <w:r w:rsidR="7C0DA77D" w:rsidRPr="16B9ACAA">
        <w:rPr>
          <w:rFonts w:eastAsia="Arial" w:cs="Arial"/>
        </w:rPr>
        <w:t>at increasing maternal heal</w:t>
      </w:r>
      <w:r w:rsidR="6B843B4B" w:rsidRPr="16B9ACAA">
        <w:rPr>
          <w:rFonts w:eastAsia="Arial" w:cs="Arial"/>
        </w:rPr>
        <w:t>th and child heal</w:t>
      </w:r>
      <w:r w:rsidR="7C0DA77D" w:rsidRPr="16B9ACAA">
        <w:rPr>
          <w:rFonts w:eastAsia="Arial" w:cs="Arial"/>
        </w:rPr>
        <w:t>th</w:t>
      </w:r>
      <w:r w:rsidR="58D4AA41" w:rsidRPr="16B9ACAA">
        <w:rPr>
          <w:rFonts w:eastAsia="Arial" w:cs="Arial"/>
        </w:rPr>
        <w:t xml:space="preserve"> outcomes</w:t>
      </w:r>
      <w:r w:rsidR="7C0DA77D" w:rsidRPr="16B9ACAA">
        <w:rPr>
          <w:rFonts w:eastAsia="Arial" w:cs="Arial"/>
        </w:rPr>
        <w:t>, decreas</w:t>
      </w:r>
      <w:r w:rsidR="22B61A5C" w:rsidRPr="16B9ACAA">
        <w:rPr>
          <w:rFonts w:eastAsia="Arial" w:cs="Arial"/>
        </w:rPr>
        <w:t>ing i</w:t>
      </w:r>
      <w:r w:rsidR="7C0DA77D" w:rsidRPr="16B9ACAA">
        <w:rPr>
          <w:rFonts w:eastAsia="Arial" w:cs="Arial"/>
        </w:rPr>
        <w:t>nfant mortality</w:t>
      </w:r>
      <w:r w:rsidR="00F8798A" w:rsidRPr="16B9ACAA">
        <w:rPr>
          <w:rFonts w:eastAsia="Arial" w:cs="Arial"/>
        </w:rPr>
        <w:t>,</w:t>
      </w:r>
      <w:r w:rsidR="05CB324F" w:rsidRPr="16B9ACAA">
        <w:rPr>
          <w:rFonts w:eastAsia="Arial" w:cs="Arial"/>
        </w:rPr>
        <w:t xml:space="preserve"> and reducing the negative impact of substance use on the participants their children and family me</w:t>
      </w:r>
      <w:r w:rsidR="7C386D45" w:rsidRPr="16B9ACAA">
        <w:rPr>
          <w:rFonts w:eastAsia="Arial" w:cs="Arial"/>
        </w:rPr>
        <w:t>m</w:t>
      </w:r>
      <w:r w:rsidR="05CB324F" w:rsidRPr="16B9ACAA">
        <w:rPr>
          <w:rFonts w:eastAsia="Arial" w:cs="Arial"/>
        </w:rPr>
        <w:t xml:space="preserve">bers.  </w:t>
      </w:r>
      <w:r w:rsidR="4FC6175A" w:rsidRPr="16B9ACAA">
        <w:rPr>
          <w:rFonts w:eastAsia="Arial" w:cs="Arial"/>
        </w:rPr>
        <w:t xml:space="preserve">Awardees are </w:t>
      </w:r>
      <w:r w:rsidRPr="16B9ACAA">
        <w:rPr>
          <w:rFonts w:eastAsia="Arial" w:cs="Arial"/>
        </w:rPr>
        <w:t>encourag</w:t>
      </w:r>
      <w:r w:rsidR="0A0239F6" w:rsidRPr="16B9ACAA">
        <w:rPr>
          <w:rFonts w:eastAsia="Arial" w:cs="Arial"/>
        </w:rPr>
        <w:t xml:space="preserve">ed to </w:t>
      </w:r>
      <w:r w:rsidR="71152BA4" w:rsidRPr="240AAFB0">
        <w:rPr>
          <w:rFonts w:eastAsia="Arial" w:cs="Arial"/>
        </w:rPr>
        <w:t>use funds</w:t>
      </w:r>
      <w:r w:rsidR="0A0239F6" w:rsidRPr="16B9ACAA">
        <w:rPr>
          <w:rFonts w:eastAsia="Arial" w:cs="Arial"/>
        </w:rPr>
        <w:t xml:space="preserve"> to identify</w:t>
      </w:r>
      <w:r w:rsidRPr="16B9ACAA">
        <w:rPr>
          <w:rFonts w:eastAsia="Arial" w:cs="Arial"/>
        </w:rPr>
        <w:t xml:space="preserve"> new approaches and models of care that can be sustained overtime</w:t>
      </w:r>
      <w:r w:rsidR="05553947" w:rsidRPr="16B9ACAA">
        <w:rPr>
          <w:rFonts w:eastAsia="Arial" w:cs="Arial"/>
        </w:rPr>
        <w:t>.</w:t>
      </w:r>
      <w:r w:rsidR="00EF26F3" w:rsidRPr="16B9ACAA">
        <w:rPr>
          <w:rFonts w:eastAsia="Arial" w:cs="Arial"/>
        </w:rPr>
        <w:t xml:space="preserve"> </w:t>
      </w:r>
      <w:r w:rsidR="00EE2CD3" w:rsidRPr="16B9ACAA">
        <w:rPr>
          <w:rFonts w:eastAsia="Arial" w:cs="Arial"/>
        </w:rPr>
        <w:t xml:space="preserve"> </w:t>
      </w:r>
      <w:r w:rsidR="00EF26F3" w:rsidRPr="16B9ACAA">
        <w:rPr>
          <w:rStyle w:val="normaltextrun"/>
          <w:rFonts w:cs="Arial"/>
          <w:color w:val="000000" w:themeColor="text1"/>
        </w:rPr>
        <w:t xml:space="preserve">With this program, SAMHSA aims to </w:t>
      </w:r>
      <w:r w:rsidR="00B44884" w:rsidRPr="16B9ACAA">
        <w:rPr>
          <w:rStyle w:val="normaltextrun"/>
          <w:rFonts w:cs="Arial"/>
          <w:color w:val="000000" w:themeColor="text1"/>
        </w:rPr>
        <w:t>reduce infant and maternal mortality among population</w:t>
      </w:r>
      <w:r w:rsidR="07CDACA4" w:rsidRPr="16B9ACAA">
        <w:rPr>
          <w:rStyle w:val="normaltextrun"/>
          <w:rFonts w:cs="Arial"/>
          <w:color w:val="000000" w:themeColor="text1"/>
        </w:rPr>
        <w:t>s</w:t>
      </w:r>
      <w:r w:rsidR="00B44884" w:rsidRPr="16B9ACAA">
        <w:rPr>
          <w:rStyle w:val="normaltextrun"/>
          <w:rFonts w:cs="Arial"/>
          <w:color w:val="000000" w:themeColor="text1"/>
        </w:rPr>
        <w:t xml:space="preserve"> with high needs, decrease disruption of the family unit </w:t>
      </w:r>
      <w:r w:rsidR="2A1A1E74" w:rsidRPr="16B9ACAA">
        <w:rPr>
          <w:rStyle w:val="normaltextrun"/>
          <w:rFonts w:cs="Arial"/>
          <w:color w:val="000000" w:themeColor="text1"/>
        </w:rPr>
        <w:t>through improved</w:t>
      </w:r>
      <w:r w:rsidR="0A56587E" w:rsidRPr="16B9ACAA">
        <w:rPr>
          <w:rStyle w:val="normaltextrun"/>
          <w:rFonts w:cs="Arial"/>
          <w:color w:val="000000" w:themeColor="text1"/>
        </w:rPr>
        <w:t xml:space="preserve"> </w:t>
      </w:r>
      <w:r w:rsidR="00B44884" w:rsidRPr="16B9ACAA">
        <w:rPr>
          <w:rStyle w:val="normaltextrun"/>
          <w:rFonts w:cs="Arial"/>
          <w:color w:val="000000" w:themeColor="text1"/>
        </w:rPr>
        <w:t xml:space="preserve">access and retention in treatment, and </w:t>
      </w:r>
      <w:r w:rsidR="2A078734" w:rsidRPr="16B9ACAA">
        <w:rPr>
          <w:rStyle w:val="normaltextrun"/>
          <w:rFonts w:cs="Arial"/>
          <w:color w:val="000000" w:themeColor="text1"/>
        </w:rPr>
        <w:t xml:space="preserve">increase </w:t>
      </w:r>
      <w:r w:rsidR="00B44884" w:rsidRPr="16B9ACAA">
        <w:rPr>
          <w:rStyle w:val="normaltextrun"/>
          <w:rFonts w:cs="Arial"/>
          <w:color w:val="000000" w:themeColor="text1"/>
        </w:rPr>
        <w:t xml:space="preserve">access to clinically appropriate evidence-based outpatient and intensive outpatient services.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5999"/>
      </w:tblGrid>
      <w:tr w:rsidR="00BF15A1" w:rsidRPr="00AC34BE" w14:paraId="657FF50D" w14:textId="77777777" w:rsidTr="16B9ACAA">
        <w:trPr>
          <w:cantSplit/>
        </w:trPr>
        <w:tc>
          <w:tcPr>
            <w:tcW w:w="3577" w:type="dxa"/>
          </w:tcPr>
          <w:p w14:paraId="60AC9FCC" w14:textId="77777777" w:rsidR="00BF15A1" w:rsidRPr="00A821EC" w:rsidRDefault="007D2C1F" w:rsidP="00AC34BE">
            <w:pPr>
              <w:tabs>
                <w:tab w:val="left" w:pos="1008"/>
              </w:tabs>
              <w:rPr>
                <w:rFonts w:cs="Arial"/>
                <w:b/>
                <w:sz w:val="22"/>
                <w:szCs w:val="22"/>
              </w:rPr>
            </w:pPr>
            <w:bookmarkStart w:id="7" w:name="_Toc139161419"/>
            <w:bookmarkStart w:id="8" w:name="_Toc143489856"/>
            <w:r w:rsidRPr="237B3ADC">
              <w:rPr>
                <w:rFonts w:cs="Arial"/>
                <w:b/>
                <w:sz w:val="22"/>
                <w:szCs w:val="22"/>
              </w:rPr>
              <w:t>Funding Opportunity</w:t>
            </w:r>
            <w:r w:rsidR="00BF15A1" w:rsidRPr="237B3ADC">
              <w:rPr>
                <w:rFonts w:cs="Arial"/>
                <w:b/>
                <w:sz w:val="22"/>
                <w:szCs w:val="22"/>
              </w:rPr>
              <w:t xml:space="preserve"> Title:</w:t>
            </w:r>
          </w:p>
        </w:tc>
        <w:tc>
          <w:tcPr>
            <w:tcW w:w="5999" w:type="dxa"/>
          </w:tcPr>
          <w:p w14:paraId="597B2D26" w14:textId="628409F1" w:rsidR="00BF15A1" w:rsidRPr="00A821EC" w:rsidRDefault="3F3B963A" w:rsidP="603D250C">
            <w:pPr>
              <w:tabs>
                <w:tab w:val="left" w:pos="1008"/>
              </w:tabs>
              <w:rPr>
                <w:color w:val="000000" w:themeColor="text1"/>
                <w:sz w:val="22"/>
                <w:szCs w:val="22"/>
              </w:rPr>
            </w:pPr>
            <w:r w:rsidRPr="603D250C">
              <w:rPr>
                <w:rStyle w:val="StyleBold"/>
                <w:rFonts w:cs="Arial"/>
                <w:b w:val="0"/>
                <w:bCs w:val="0"/>
                <w:sz w:val="22"/>
                <w:szCs w:val="22"/>
              </w:rPr>
              <w:t xml:space="preserve">State </w:t>
            </w:r>
            <w:r w:rsidR="42A70318" w:rsidRPr="603D250C">
              <w:rPr>
                <w:rStyle w:val="StyleBold"/>
                <w:rFonts w:cs="Arial"/>
                <w:b w:val="0"/>
                <w:bCs w:val="0"/>
                <w:sz w:val="22"/>
                <w:szCs w:val="22"/>
              </w:rPr>
              <w:t xml:space="preserve">Pilot </w:t>
            </w:r>
            <w:r w:rsidR="42A70318" w:rsidRPr="603D250C">
              <w:rPr>
                <w:rFonts w:eastAsia="Arial" w:cs="Arial"/>
                <w:color w:val="000000" w:themeColor="text1"/>
                <w:sz w:val="22"/>
                <w:szCs w:val="22"/>
              </w:rPr>
              <w:t>Program for Treatment for Pregnant and Postpartum Women</w:t>
            </w:r>
            <w:r w:rsidR="00F573DB">
              <w:rPr>
                <w:rFonts w:eastAsia="Arial" w:cs="Arial"/>
                <w:color w:val="000000" w:themeColor="text1"/>
                <w:sz w:val="22"/>
                <w:szCs w:val="22"/>
              </w:rPr>
              <w:t xml:space="preserve"> (Short Title:  PPW-PLT)</w:t>
            </w:r>
          </w:p>
        </w:tc>
      </w:tr>
      <w:tr w:rsidR="00BF15A1" w:rsidRPr="00AC34BE" w14:paraId="3E95373B" w14:textId="77777777" w:rsidTr="16B9ACAA">
        <w:trPr>
          <w:cantSplit/>
        </w:trPr>
        <w:tc>
          <w:tcPr>
            <w:tcW w:w="3577" w:type="dxa"/>
          </w:tcPr>
          <w:p w14:paraId="78E8E34A" w14:textId="77777777" w:rsidR="00BF15A1" w:rsidRPr="00A821EC" w:rsidRDefault="007D2C1F" w:rsidP="00AC34BE">
            <w:pPr>
              <w:tabs>
                <w:tab w:val="left" w:pos="1008"/>
              </w:tabs>
              <w:rPr>
                <w:rFonts w:cs="Arial"/>
                <w:b/>
                <w:sz w:val="22"/>
              </w:rPr>
            </w:pPr>
            <w:r>
              <w:rPr>
                <w:rFonts w:cs="Arial"/>
                <w:b/>
                <w:sz w:val="22"/>
              </w:rPr>
              <w:t>Funding Opportunity</w:t>
            </w:r>
            <w:r w:rsidR="00BF15A1" w:rsidRPr="00A821EC">
              <w:rPr>
                <w:rFonts w:cs="Arial"/>
                <w:b/>
                <w:sz w:val="22"/>
              </w:rPr>
              <w:t xml:space="preserve"> Number:</w:t>
            </w:r>
          </w:p>
        </w:tc>
        <w:tc>
          <w:tcPr>
            <w:tcW w:w="5999" w:type="dxa"/>
          </w:tcPr>
          <w:p w14:paraId="1964797C" w14:textId="6E6BD89F" w:rsidR="00BF15A1" w:rsidRPr="00A821EC" w:rsidRDefault="1CAEEEE8" w:rsidP="09CDD6CA">
            <w:pPr>
              <w:tabs>
                <w:tab w:val="left" w:pos="1008"/>
              </w:tabs>
              <w:rPr>
                <w:rStyle w:val="StyleBold"/>
                <w:rFonts w:cs="Arial"/>
                <w:b w:val="0"/>
                <w:bCs w:val="0"/>
                <w:sz w:val="22"/>
                <w:szCs w:val="22"/>
              </w:rPr>
            </w:pPr>
            <w:r w:rsidRPr="603D250C">
              <w:rPr>
                <w:rStyle w:val="StyleBold"/>
                <w:rFonts w:cs="Arial"/>
                <w:b w:val="0"/>
                <w:bCs w:val="0"/>
                <w:sz w:val="22"/>
                <w:szCs w:val="22"/>
              </w:rPr>
              <w:t>TI-23-0</w:t>
            </w:r>
            <w:r w:rsidR="00E627F0">
              <w:rPr>
                <w:rStyle w:val="StyleBold"/>
                <w:rFonts w:cs="Arial"/>
                <w:b w:val="0"/>
                <w:bCs w:val="0"/>
                <w:sz w:val="22"/>
                <w:szCs w:val="22"/>
              </w:rPr>
              <w:t>0</w:t>
            </w:r>
            <w:r w:rsidRPr="603D250C">
              <w:rPr>
                <w:rStyle w:val="StyleBold"/>
                <w:rFonts w:cs="Arial"/>
                <w:b w:val="0"/>
                <w:bCs w:val="0"/>
                <w:sz w:val="22"/>
                <w:szCs w:val="22"/>
              </w:rPr>
              <w:t>3</w:t>
            </w:r>
          </w:p>
        </w:tc>
      </w:tr>
      <w:tr w:rsidR="00BF15A1" w:rsidRPr="00AC34BE" w14:paraId="0F8FCE43" w14:textId="77777777" w:rsidTr="16B9ACAA">
        <w:trPr>
          <w:cantSplit/>
        </w:trPr>
        <w:tc>
          <w:tcPr>
            <w:tcW w:w="3577" w:type="dxa"/>
          </w:tcPr>
          <w:p w14:paraId="7D749A36"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5999" w:type="dxa"/>
          </w:tcPr>
          <w:p w14:paraId="7D4D0A44" w14:textId="53059031" w:rsidR="00BF15A1" w:rsidRPr="008A1A56" w:rsidRDefault="000D505D" w:rsidP="603D250C">
            <w:pPr>
              <w:tabs>
                <w:tab w:val="left" w:pos="1008"/>
              </w:tabs>
              <w:rPr>
                <w:rStyle w:val="StyleBold"/>
                <w:rFonts w:cs="Arial"/>
                <w:b w:val="0"/>
                <w:bCs w:val="0"/>
                <w:sz w:val="22"/>
                <w:szCs w:val="22"/>
              </w:rPr>
            </w:pPr>
            <w:r>
              <w:rPr>
                <w:rStyle w:val="StyleBold"/>
                <w:rFonts w:cs="Arial"/>
                <w:b w:val="0"/>
                <w:bCs w:val="0"/>
                <w:sz w:val="22"/>
                <w:szCs w:val="22"/>
              </w:rPr>
              <w:t>March 2</w:t>
            </w:r>
            <w:r w:rsidR="00E41D8E">
              <w:rPr>
                <w:rStyle w:val="StyleBold"/>
                <w:rFonts w:cs="Arial"/>
                <w:b w:val="0"/>
                <w:bCs w:val="0"/>
                <w:sz w:val="22"/>
                <w:szCs w:val="22"/>
              </w:rPr>
              <w:t>7</w:t>
            </w:r>
            <w:r>
              <w:rPr>
                <w:rStyle w:val="StyleBold"/>
                <w:rFonts w:cs="Arial"/>
                <w:b w:val="0"/>
                <w:bCs w:val="0"/>
                <w:sz w:val="22"/>
                <w:szCs w:val="22"/>
              </w:rPr>
              <w:t>, 2023</w:t>
            </w:r>
          </w:p>
        </w:tc>
      </w:tr>
      <w:tr w:rsidR="00BF15A1" w:rsidRPr="00AC34BE" w14:paraId="57C49773" w14:textId="77777777" w:rsidTr="16B9ACAA">
        <w:trPr>
          <w:cantSplit/>
        </w:trPr>
        <w:tc>
          <w:tcPr>
            <w:tcW w:w="3577" w:type="dxa"/>
          </w:tcPr>
          <w:p w14:paraId="1AE8A80C" w14:textId="77777777" w:rsidR="00BF15A1" w:rsidRPr="00A821EC" w:rsidRDefault="000B0597" w:rsidP="000B0597">
            <w:pPr>
              <w:tabs>
                <w:tab w:val="left" w:pos="1008"/>
              </w:tabs>
              <w:rPr>
                <w:rFonts w:cs="Arial"/>
                <w:b/>
                <w:sz w:val="22"/>
              </w:rPr>
            </w:pPr>
            <w:r>
              <w:rPr>
                <w:rFonts w:cs="Arial"/>
                <w:b/>
                <w:sz w:val="22"/>
              </w:rPr>
              <w:t>Estimated</w:t>
            </w:r>
            <w:r w:rsidR="00BF15A1" w:rsidRPr="00A821EC">
              <w:rPr>
                <w:rFonts w:cs="Arial"/>
                <w:b/>
                <w:sz w:val="22"/>
              </w:rPr>
              <w:t xml:space="preserve"> Total Available Funding:</w:t>
            </w:r>
          </w:p>
        </w:tc>
        <w:tc>
          <w:tcPr>
            <w:tcW w:w="5999" w:type="dxa"/>
          </w:tcPr>
          <w:p w14:paraId="6A83A7AD" w14:textId="24FE18A7" w:rsidR="00BF15A1" w:rsidRPr="00A821EC" w:rsidRDefault="005E58D8" w:rsidP="00FF17B2">
            <w:pPr>
              <w:tabs>
                <w:tab w:val="left" w:pos="1008"/>
              </w:tabs>
              <w:rPr>
                <w:rStyle w:val="StyleBold"/>
                <w:rFonts w:cs="Arial"/>
                <w:b w:val="0"/>
                <w:bCs w:val="0"/>
                <w:sz w:val="22"/>
                <w:szCs w:val="22"/>
              </w:rPr>
            </w:pPr>
            <w:r w:rsidRPr="00903B5C">
              <w:rPr>
                <w:rStyle w:val="StyleBold"/>
                <w:rFonts w:cs="Arial"/>
                <w:b w:val="0"/>
                <w:bCs w:val="0"/>
                <w:sz w:val="22"/>
                <w:szCs w:val="22"/>
              </w:rPr>
              <w:t>Up to $</w:t>
            </w:r>
            <w:bookmarkStart w:id="9" w:name="_Hlk124931781"/>
            <w:r w:rsidR="30F4BC19" w:rsidRPr="1CC86DDD">
              <w:rPr>
                <w:rStyle w:val="StyleBold"/>
                <w:rFonts w:cs="Arial"/>
                <w:b w:val="0"/>
                <w:bCs w:val="0"/>
                <w:sz w:val="22"/>
                <w:szCs w:val="22"/>
              </w:rPr>
              <w:t>5,400,000</w:t>
            </w:r>
            <w:bookmarkEnd w:id="9"/>
          </w:p>
        </w:tc>
      </w:tr>
      <w:tr w:rsidR="00BF15A1" w:rsidRPr="00AC34BE" w14:paraId="7822DA3B" w14:textId="77777777" w:rsidTr="16B9ACAA">
        <w:trPr>
          <w:cantSplit/>
        </w:trPr>
        <w:tc>
          <w:tcPr>
            <w:tcW w:w="3577" w:type="dxa"/>
          </w:tcPr>
          <w:p w14:paraId="2BF2FD6E" w14:textId="482CBE06" w:rsidR="00BF15A1" w:rsidRPr="00A821EC" w:rsidRDefault="00BF15A1" w:rsidP="00AC34BE">
            <w:pPr>
              <w:tabs>
                <w:tab w:val="left" w:pos="1008"/>
              </w:tabs>
              <w:rPr>
                <w:rFonts w:cs="Arial"/>
                <w:b/>
                <w:sz w:val="22"/>
                <w:szCs w:val="22"/>
              </w:rPr>
            </w:pPr>
            <w:r w:rsidRPr="1CC86DDD">
              <w:rPr>
                <w:rFonts w:cs="Arial"/>
                <w:b/>
                <w:sz w:val="22"/>
                <w:szCs w:val="22"/>
              </w:rPr>
              <w:t>Estimated Number of Awards:</w:t>
            </w:r>
          </w:p>
        </w:tc>
        <w:tc>
          <w:tcPr>
            <w:tcW w:w="5999" w:type="dxa"/>
          </w:tcPr>
          <w:p w14:paraId="23F138F5" w14:textId="4304883F" w:rsidR="00BF15A1" w:rsidRPr="00A821EC" w:rsidRDefault="418F1021" w:rsidP="00FF17B2">
            <w:pPr>
              <w:tabs>
                <w:tab w:val="left" w:pos="1008"/>
              </w:tabs>
              <w:rPr>
                <w:rStyle w:val="StyleBold"/>
                <w:rFonts w:cs="Arial"/>
                <w:b w:val="0"/>
                <w:bCs w:val="0"/>
                <w:sz w:val="22"/>
                <w:szCs w:val="22"/>
              </w:rPr>
            </w:pPr>
            <w:r w:rsidRPr="1CC86DDD">
              <w:rPr>
                <w:rStyle w:val="StyleBold"/>
                <w:rFonts w:cs="Arial"/>
                <w:b w:val="0"/>
                <w:bCs w:val="0"/>
                <w:sz w:val="22"/>
                <w:szCs w:val="22"/>
              </w:rPr>
              <w:t>6</w:t>
            </w:r>
            <w:r w:rsidR="005E58D8">
              <w:rPr>
                <w:rStyle w:val="StyleBold"/>
                <w:rFonts w:cs="Arial"/>
                <w:b w:val="0"/>
                <w:sz w:val="22"/>
                <w:szCs w:val="22"/>
              </w:rPr>
              <w:t xml:space="preserve"> </w:t>
            </w:r>
            <w:r w:rsidR="0683D2C5" w:rsidRPr="00504FE1">
              <w:rPr>
                <w:rStyle w:val="StyleBold"/>
                <w:rFonts w:cs="Arial"/>
                <w:b w:val="0"/>
                <w:sz w:val="22"/>
                <w:szCs w:val="22"/>
              </w:rPr>
              <w:t>awards</w:t>
            </w:r>
          </w:p>
        </w:tc>
      </w:tr>
      <w:tr w:rsidR="00BF15A1" w:rsidRPr="00AC34BE" w14:paraId="7BAE5039" w14:textId="77777777" w:rsidTr="16B9ACAA">
        <w:trPr>
          <w:cantSplit/>
        </w:trPr>
        <w:tc>
          <w:tcPr>
            <w:tcW w:w="3577" w:type="dxa"/>
          </w:tcPr>
          <w:p w14:paraId="6C1AF15B"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5999" w:type="dxa"/>
          </w:tcPr>
          <w:p w14:paraId="60AA2DDD" w14:textId="422E1BDE" w:rsidR="00BF15A1" w:rsidRPr="00A821EC" w:rsidRDefault="1AA031DB" w:rsidP="603D250C">
            <w:pPr>
              <w:tabs>
                <w:tab w:val="left" w:pos="1008"/>
              </w:tabs>
              <w:rPr>
                <w:rFonts w:cs="Arial"/>
                <w:b/>
                <w:bCs/>
                <w:sz w:val="22"/>
                <w:szCs w:val="22"/>
              </w:rPr>
            </w:pPr>
            <w:r w:rsidRPr="603D250C">
              <w:rPr>
                <w:rFonts w:cs="Arial"/>
                <w:sz w:val="22"/>
                <w:szCs w:val="22"/>
              </w:rPr>
              <w:t xml:space="preserve">Up to </w:t>
            </w:r>
            <w:r w:rsidR="6EAAC596" w:rsidRPr="603D250C">
              <w:rPr>
                <w:rFonts w:cs="Arial"/>
                <w:sz w:val="22"/>
                <w:szCs w:val="22"/>
              </w:rPr>
              <w:t>$</w:t>
            </w:r>
            <w:r w:rsidR="659D5E5C" w:rsidRPr="603D250C">
              <w:rPr>
                <w:rFonts w:cs="Arial"/>
                <w:sz w:val="22"/>
                <w:szCs w:val="22"/>
              </w:rPr>
              <w:t xml:space="preserve">900,000 </w:t>
            </w:r>
            <w:r w:rsidRPr="603D250C">
              <w:rPr>
                <w:rFonts w:cs="Arial"/>
                <w:sz w:val="22"/>
                <w:szCs w:val="22"/>
              </w:rPr>
              <w:t>per year</w:t>
            </w:r>
            <w:r w:rsidR="52D7B325" w:rsidRPr="603D250C">
              <w:rPr>
                <w:rFonts w:cs="Arial"/>
                <w:sz w:val="22"/>
                <w:szCs w:val="22"/>
              </w:rPr>
              <w:t xml:space="preserve"> per award</w:t>
            </w:r>
          </w:p>
        </w:tc>
      </w:tr>
      <w:tr w:rsidR="00BF15A1" w:rsidRPr="00AC34BE" w14:paraId="7D4B252C" w14:textId="77777777" w:rsidTr="16B9ACAA">
        <w:trPr>
          <w:cantSplit/>
        </w:trPr>
        <w:tc>
          <w:tcPr>
            <w:tcW w:w="3577" w:type="dxa"/>
          </w:tcPr>
          <w:p w14:paraId="69488BD9"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5999" w:type="dxa"/>
          </w:tcPr>
          <w:p w14:paraId="25C7CE89" w14:textId="05F072AF" w:rsidR="00BF15A1" w:rsidRPr="00A821EC" w:rsidRDefault="21374022" w:rsidP="603D250C">
            <w:pPr>
              <w:tabs>
                <w:tab w:val="left" w:pos="1008"/>
              </w:tabs>
              <w:rPr>
                <w:rFonts w:cs="Arial"/>
                <w:sz w:val="22"/>
                <w:szCs w:val="22"/>
              </w:rPr>
            </w:pPr>
            <w:r w:rsidRPr="603D250C">
              <w:rPr>
                <w:rFonts w:cs="Arial"/>
                <w:sz w:val="22"/>
                <w:szCs w:val="22"/>
              </w:rPr>
              <w:t>No</w:t>
            </w:r>
          </w:p>
        </w:tc>
      </w:tr>
      <w:tr w:rsidR="00230B77" w:rsidRPr="00AC34BE" w14:paraId="06561FC5" w14:textId="77777777" w:rsidTr="16B9ACAA">
        <w:trPr>
          <w:cantSplit/>
        </w:trPr>
        <w:tc>
          <w:tcPr>
            <w:tcW w:w="3577" w:type="dxa"/>
          </w:tcPr>
          <w:p w14:paraId="46DE0D28"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5999" w:type="dxa"/>
          </w:tcPr>
          <w:p w14:paraId="4FABA141" w14:textId="2890EA3C" w:rsidR="00230B77" w:rsidRPr="00A821EC" w:rsidRDefault="00FF17B2" w:rsidP="00AC34BE">
            <w:pPr>
              <w:tabs>
                <w:tab w:val="left" w:pos="1008"/>
              </w:tabs>
              <w:rPr>
                <w:rFonts w:cs="Arial"/>
                <w:sz w:val="22"/>
              </w:rPr>
            </w:pPr>
            <w:r>
              <w:rPr>
                <w:rFonts w:cs="Arial"/>
                <w:sz w:val="22"/>
              </w:rPr>
              <w:t>September 30</w:t>
            </w:r>
            <w:r w:rsidR="00F206FF">
              <w:rPr>
                <w:rFonts w:cs="Arial"/>
                <w:sz w:val="22"/>
              </w:rPr>
              <w:t>,</w:t>
            </w:r>
            <w:r>
              <w:rPr>
                <w:rFonts w:cs="Arial"/>
                <w:sz w:val="22"/>
              </w:rPr>
              <w:t xml:space="preserve"> 2023</w:t>
            </w:r>
          </w:p>
        </w:tc>
      </w:tr>
      <w:tr w:rsidR="00F67E02" w:rsidRPr="00AC34BE" w14:paraId="7375907B" w14:textId="77777777" w:rsidTr="16B9ACAA">
        <w:trPr>
          <w:cantSplit/>
        </w:trPr>
        <w:tc>
          <w:tcPr>
            <w:tcW w:w="3577" w:type="dxa"/>
          </w:tcPr>
          <w:p w14:paraId="310D8449" w14:textId="1FA27EDA" w:rsidR="00F67E02" w:rsidRPr="00A821EC" w:rsidRDefault="00F67E02" w:rsidP="00AC34BE">
            <w:pPr>
              <w:tabs>
                <w:tab w:val="left" w:pos="1008"/>
              </w:tabs>
              <w:rPr>
                <w:rFonts w:cs="Arial"/>
                <w:b/>
                <w:sz w:val="22"/>
              </w:rPr>
            </w:pPr>
            <w:r>
              <w:rPr>
                <w:rFonts w:cs="Arial"/>
                <w:b/>
                <w:sz w:val="22"/>
              </w:rPr>
              <w:t>Anticipated Award Date</w:t>
            </w:r>
            <w:r w:rsidR="00E90C6F">
              <w:rPr>
                <w:rFonts w:cs="Arial"/>
                <w:b/>
                <w:sz w:val="22"/>
              </w:rPr>
              <w:t>:</w:t>
            </w:r>
          </w:p>
        </w:tc>
        <w:tc>
          <w:tcPr>
            <w:tcW w:w="5999" w:type="dxa"/>
          </w:tcPr>
          <w:p w14:paraId="6E98B571" w14:textId="1452379C" w:rsidR="00F67E02" w:rsidRPr="00A821EC" w:rsidRDefault="00FF17B2" w:rsidP="00AC34BE">
            <w:pPr>
              <w:tabs>
                <w:tab w:val="left" w:pos="1008"/>
              </w:tabs>
              <w:rPr>
                <w:rFonts w:cs="Arial"/>
                <w:sz w:val="22"/>
              </w:rPr>
            </w:pPr>
            <w:r>
              <w:rPr>
                <w:rFonts w:cs="Arial"/>
                <w:sz w:val="22"/>
              </w:rPr>
              <w:t>August 31, 2023</w:t>
            </w:r>
          </w:p>
        </w:tc>
      </w:tr>
      <w:tr w:rsidR="00BF15A1" w:rsidRPr="00AC34BE" w14:paraId="52A3E8A9" w14:textId="77777777" w:rsidTr="16B9ACAA">
        <w:trPr>
          <w:cantSplit/>
        </w:trPr>
        <w:tc>
          <w:tcPr>
            <w:tcW w:w="3577" w:type="dxa"/>
          </w:tcPr>
          <w:p w14:paraId="0034B633"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5999" w:type="dxa"/>
          </w:tcPr>
          <w:p w14:paraId="013E6B38" w14:textId="7BB1C435" w:rsidR="00BF15A1" w:rsidRPr="00A821EC" w:rsidRDefault="00BF15A1" w:rsidP="09CDD6CA">
            <w:pPr>
              <w:tabs>
                <w:tab w:val="left" w:pos="1008"/>
              </w:tabs>
              <w:rPr>
                <w:rFonts w:cs="Arial"/>
                <w:b/>
                <w:bCs/>
                <w:sz w:val="22"/>
                <w:szCs w:val="22"/>
              </w:rPr>
            </w:pPr>
            <w:r w:rsidRPr="09CDD6CA">
              <w:rPr>
                <w:rFonts w:cs="Arial"/>
                <w:sz w:val="22"/>
                <w:szCs w:val="22"/>
              </w:rPr>
              <w:t xml:space="preserve">Up to </w:t>
            </w:r>
            <w:r w:rsidR="3EC43074" w:rsidRPr="09CDD6CA">
              <w:rPr>
                <w:rFonts w:cs="Arial"/>
                <w:sz w:val="22"/>
                <w:szCs w:val="22"/>
              </w:rPr>
              <w:t>three (3) years</w:t>
            </w:r>
            <w:r w:rsidRPr="09CDD6CA">
              <w:rPr>
                <w:rFonts w:cs="Arial"/>
                <w:sz w:val="22"/>
                <w:szCs w:val="22"/>
              </w:rPr>
              <w:t xml:space="preserve">  </w:t>
            </w:r>
          </w:p>
        </w:tc>
      </w:tr>
      <w:tr w:rsidR="00BF15A1" w:rsidRPr="00AC34BE" w14:paraId="77F23CE4" w14:textId="77777777" w:rsidTr="16B9ACAA">
        <w:trPr>
          <w:cantSplit/>
        </w:trPr>
        <w:tc>
          <w:tcPr>
            <w:tcW w:w="3577" w:type="dxa"/>
          </w:tcPr>
          <w:p w14:paraId="75216EC6" w14:textId="77777777" w:rsidR="00BF15A1" w:rsidRPr="00A821EC" w:rsidRDefault="00BF15A1" w:rsidP="00AC34BE">
            <w:pPr>
              <w:tabs>
                <w:tab w:val="left" w:pos="1008"/>
              </w:tabs>
              <w:rPr>
                <w:rFonts w:cs="Arial"/>
                <w:b/>
                <w:sz w:val="22"/>
              </w:rPr>
            </w:pPr>
            <w:r w:rsidRPr="00A821EC">
              <w:rPr>
                <w:rFonts w:cs="Arial"/>
                <w:b/>
                <w:sz w:val="22"/>
              </w:rPr>
              <w:lastRenderedPageBreak/>
              <w:t>Eligible Applicants:</w:t>
            </w:r>
          </w:p>
        </w:tc>
        <w:tc>
          <w:tcPr>
            <w:tcW w:w="5999" w:type="dxa"/>
          </w:tcPr>
          <w:p w14:paraId="13354DA9" w14:textId="227B2746" w:rsidR="00B7250E" w:rsidRPr="00C35442" w:rsidRDefault="6D63223F" w:rsidP="00B7250E">
            <w:pPr>
              <w:contextualSpacing/>
              <w:rPr>
                <w:rFonts w:cs="Arial"/>
                <w:sz w:val="22"/>
                <w:szCs w:val="22"/>
              </w:rPr>
            </w:pPr>
            <w:r w:rsidRPr="00C35442">
              <w:rPr>
                <w:rFonts w:cs="Arial"/>
                <w:sz w:val="22"/>
                <w:szCs w:val="22"/>
              </w:rPr>
              <w:t>Eligible applicants are Single State Agencies (SSA) for Substance Abuse</w:t>
            </w:r>
            <w:r w:rsidR="00A26D7A" w:rsidRPr="00C35442">
              <w:rPr>
                <w:rFonts w:cs="Arial"/>
                <w:sz w:val="20"/>
              </w:rPr>
              <w:t>.</w:t>
            </w:r>
            <w:r w:rsidR="00B7250E" w:rsidRPr="00C35442">
              <w:rPr>
                <w:rFonts w:eastAsia="Arial" w:cs="Arial"/>
                <w:color w:val="000000" w:themeColor="text1"/>
                <w:sz w:val="22"/>
                <w:szCs w:val="22"/>
              </w:rPr>
              <w:t xml:space="preserve"> </w:t>
            </w:r>
            <w:r w:rsidR="00C35442" w:rsidRPr="00C35442">
              <w:rPr>
                <w:rFonts w:eastAsia="Arial" w:cs="Arial"/>
                <w:color w:val="000000" w:themeColor="text1"/>
                <w:sz w:val="22"/>
                <w:szCs w:val="22"/>
              </w:rPr>
              <w:t xml:space="preserve"> </w:t>
            </w:r>
            <w:r w:rsidR="00B7250E" w:rsidRPr="00C35442">
              <w:rPr>
                <w:rFonts w:eastAsia="Arial" w:cs="Arial"/>
                <w:color w:val="000000" w:themeColor="text1"/>
                <w:sz w:val="22"/>
                <w:szCs w:val="22"/>
              </w:rPr>
              <w:t>T</w:t>
            </w:r>
            <w:r w:rsidR="00B7250E" w:rsidRPr="00C35442">
              <w:rPr>
                <w:rFonts w:cs="Arial"/>
                <w:sz w:val="22"/>
                <w:szCs w:val="22"/>
              </w:rPr>
              <w:t>he District of Columbia, Guam, the Commonwealth of Puerto Rico, the Northern Mariana Islands, the Virgin Islands, American Samoa, the Federated States of Micronesia, the Republic of the Marshall Islands, and the Republic of Palau are also eligible to apply.</w:t>
            </w:r>
          </w:p>
          <w:p w14:paraId="32B7471E" w14:textId="77777777" w:rsidR="00B7250E" w:rsidRPr="0064507A" w:rsidRDefault="00B7250E" w:rsidP="00B7250E">
            <w:pPr>
              <w:contextualSpacing/>
              <w:rPr>
                <w:rFonts w:cs="Arial"/>
                <w:szCs w:val="24"/>
              </w:rPr>
            </w:pPr>
          </w:p>
          <w:p w14:paraId="05CF2CB1" w14:textId="1074918E" w:rsidR="00BF15A1" w:rsidRPr="00A821EC" w:rsidRDefault="00BF15A1" w:rsidP="09CDD6CA">
            <w:pPr>
              <w:tabs>
                <w:tab w:val="left" w:pos="1008"/>
              </w:tabs>
              <w:rPr>
                <w:rFonts w:cs="Arial"/>
                <w:b/>
                <w:bCs/>
                <w:sz w:val="22"/>
                <w:szCs w:val="22"/>
              </w:rPr>
            </w:pPr>
            <w:r w:rsidRPr="09CDD6CA">
              <w:rPr>
                <w:rFonts w:cs="Arial"/>
                <w:sz w:val="22"/>
                <w:szCs w:val="22"/>
              </w:rPr>
              <w:t xml:space="preserve">[See </w:t>
            </w:r>
            <w:hyperlink w:anchor="Eligibility">
              <w:r w:rsidRPr="09CDD6CA">
                <w:rPr>
                  <w:rStyle w:val="Hyperlink"/>
                  <w:rFonts w:cs="Arial"/>
                  <w:sz w:val="22"/>
                  <w:szCs w:val="22"/>
                </w:rPr>
                <w:t xml:space="preserve">Section </w:t>
              </w:r>
              <w:r w:rsidRPr="09CDD6CA">
                <w:rPr>
                  <w:rStyle w:val="Hyperlink"/>
                  <w:rFonts w:cs="Arial"/>
                  <w:sz w:val="22"/>
                  <w:szCs w:val="22"/>
                </w:rPr>
                <w:t>I</w:t>
              </w:r>
              <w:r w:rsidRPr="09CDD6CA">
                <w:rPr>
                  <w:rStyle w:val="Hyperlink"/>
                  <w:rFonts w:cs="Arial"/>
                  <w:sz w:val="22"/>
                  <w:szCs w:val="22"/>
                </w:rPr>
                <w:t>II-1</w:t>
              </w:r>
            </w:hyperlink>
            <w:r w:rsidRPr="09CDD6CA">
              <w:rPr>
                <w:rFonts w:cs="Arial"/>
                <w:sz w:val="22"/>
                <w:szCs w:val="22"/>
              </w:rPr>
              <w:t xml:space="preserve"> for complete eligibility information.]</w:t>
            </w:r>
          </w:p>
        </w:tc>
      </w:tr>
      <w:tr w:rsidR="00875C13" w:rsidRPr="00AC34BE" w14:paraId="6F631C9B" w14:textId="77777777" w:rsidTr="16B9ACAA">
        <w:trPr>
          <w:cantSplit/>
        </w:trPr>
        <w:tc>
          <w:tcPr>
            <w:tcW w:w="3577" w:type="dxa"/>
          </w:tcPr>
          <w:p w14:paraId="0B34E48D" w14:textId="3DF130EB" w:rsidR="00875C13" w:rsidRPr="00A821EC" w:rsidRDefault="52D7B325" w:rsidP="603D250C">
            <w:pPr>
              <w:tabs>
                <w:tab w:val="left" w:pos="1008"/>
              </w:tabs>
              <w:rPr>
                <w:rFonts w:cs="Arial"/>
                <w:b/>
                <w:bCs/>
                <w:sz w:val="22"/>
                <w:szCs w:val="22"/>
              </w:rPr>
            </w:pPr>
            <w:r w:rsidRPr="603D250C">
              <w:rPr>
                <w:rFonts w:cs="Arial"/>
                <w:b/>
                <w:bCs/>
                <w:sz w:val="22"/>
                <w:szCs w:val="22"/>
              </w:rPr>
              <w:t>Authorizing Statute</w:t>
            </w:r>
            <w:r w:rsidR="005E58D8">
              <w:rPr>
                <w:rFonts w:cs="Arial"/>
                <w:b/>
                <w:bCs/>
                <w:sz w:val="22"/>
                <w:szCs w:val="22"/>
              </w:rPr>
              <w:t>:</w:t>
            </w:r>
          </w:p>
        </w:tc>
        <w:tc>
          <w:tcPr>
            <w:tcW w:w="5999" w:type="dxa"/>
          </w:tcPr>
          <w:p w14:paraId="07309F7C" w14:textId="4930FBFF" w:rsidR="00875C13" w:rsidRPr="00AE1088" w:rsidRDefault="36FEC9B8" w:rsidP="009E3E87">
            <w:pPr>
              <w:tabs>
                <w:tab w:val="left" w:pos="1008"/>
              </w:tabs>
              <w:rPr>
                <w:rStyle w:val="StyleBold"/>
                <w:rFonts w:cs="Arial"/>
                <w:sz w:val="22"/>
                <w:szCs w:val="22"/>
              </w:rPr>
            </w:pPr>
            <w:r w:rsidRPr="16B9ACAA">
              <w:rPr>
                <w:rStyle w:val="StyleBold"/>
                <w:rFonts w:cs="Arial"/>
                <w:b w:val="0"/>
                <w:bCs w:val="0"/>
                <w:sz w:val="22"/>
                <w:szCs w:val="22"/>
              </w:rPr>
              <w:t>Section 508</w:t>
            </w:r>
            <w:r w:rsidR="7605B274" w:rsidRPr="16B9ACAA">
              <w:rPr>
                <w:rStyle w:val="StyleBold"/>
                <w:rFonts w:cs="Arial"/>
                <w:b w:val="0"/>
                <w:bCs w:val="0"/>
                <w:sz w:val="22"/>
                <w:szCs w:val="22"/>
              </w:rPr>
              <w:t xml:space="preserve"> </w:t>
            </w:r>
            <w:r w:rsidR="446C8606" w:rsidRPr="16B9ACAA">
              <w:rPr>
                <w:rStyle w:val="StyleBold"/>
                <w:rFonts w:cs="Arial"/>
                <w:b w:val="0"/>
                <w:bCs w:val="0"/>
                <w:sz w:val="22"/>
                <w:szCs w:val="22"/>
              </w:rPr>
              <w:t xml:space="preserve">(r) </w:t>
            </w:r>
            <w:r w:rsidR="7605B274" w:rsidRPr="16B9ACAA">
              <w:rPr>
                <w:rStyle w:val="StyleBold"/>
                <w:rFonts w:cs="Arial"/>
                <w:b w:val="0"/>
                <w:bCs w:val="0"/>
                <w:sz w:val="22"/>
                <w:szCs w:val="22"/>
              </w:rPr>
              <w:t xml:space="preserve">of the Public Health Service Act, as </w:t>
            </w:r>
            <w:r w:rsidR="7605B274" w:rsidRPr="00340378">
              <w:rPr>
                <w:rStyle w:val="StyleBold"/>
                <w:rFonts w:cs="Arial"/>
                <w:b w:val="0"/>
                <w:bCs w:val="0"/>
                <w:sz w:val="22"/>
                <w:szCs w:val="22"/>
              </w:rPr>
              <w:t>amended</w:t>
            </w:r>
            <w:r w:rsidR="00340378" w:rsidRPr="00340378">
              <w:rPr>
                <w:rStyle w:val="StyleBold"/>
                <w:rFonts w:cs="Arial"/>
                <w:b w:val="0"/>
                <w:bCs w:val="0"/>
                <w:sz w:val="22"/>
                <w:szCs w:val="22"/>
              </w:rPr>
              <w:t xml:space="preserve"> by Section 501 of the Comprehensive Addiction and Recovery Act of 2016</w:t>
            </w:r>
            <w:r w:rsidR="00340378" w:rsidRPr="52F7CC3F">
              <w:rPr>
                <w:rStyle w:val="StyleBold"/>
                <w:rFonts w:cs="Arial"/>
                <w:b w:val="0"/>
                <w:bCs w:val="0"/>
                <w:sz w:val="22"/>
                <w:szCs w:val="22"/>
              </w:rPr>
              <w:t>)</w:t>
            </w:r>
            <w:r w:rsidR="6056F4C9" w:rsidRPr="52F7CC3F">
              <w:rPr>
                <w:rStyle w:val="StyleBold"/>
                <w:rFonts w:cs="Arial"/>
                <w:b w:val="0"/>
                <w:bCs w:val="0"/>
                <w:sz w:val="22"/>
                <w:szCs w:val="22"/>
              </w:rPr>
              <w:t>;</w:t>
            </w:r>
            <w:r w:rsidR="42784E27" w:rsidRPr="00340378">
              <w:rPr>
                <w:rStyle w:val="StyleBold"/>
                <w:rFonts w:eastAsia="Arial"/>
                <w:b w:val="0"/>
                <w:sz w:val="22"/>
                <w:szCs w:val="22"/>
              </w:rPr>
              <w:t xml:space="preserve"> </w:t>
            </w:r>
            <w:r w:rsidR="42784E27" w:rsidRPr="52F7CC3F">
              <w:rPr>
                <w:rStyle w:val="StyleBold"/>
                <w:rFonts w:eastAsia="Arial"/>
                <w:b w:val="0"/>
                <w:sz w:val="22"/>
                <w:szCs w:val="22"/>
              </w:rPr>
              <w:t>42 U.S.C. 290bb–1</w:t>
            </w:r>
            <w:r w:rsidR="00875C13" w:rsidRPr="09CDD6CA">
              <w:rPr>
                <w:rStyle w:val="StyleBold"/>
                <w:rFonts w:cs="Arial"/>
                <w:sz w:val="22"/>
                <w:szCs w:val="22"/>
              </w:rPr>
              <w:t xml:space="preserve"> </w:t>
            </w:r>
          </w:p>
        </w:tc>
      </w:tr>
    </w:tbl>
    <w:p w14:paraId="37C16E40" w14:textId="19E55D7D" w:rsidR="0064507A" w:rsidRDefault="0064507A" w:rsidP="00AC34BE">
      <w:pPr>
        <w:rPr>
          <w:rStyle w:val="StyleBold"/>
          <w:rFonts w:cs="Arial"/>
        </w:rPr>
      </w:pPr>
      <w:bookmarkStart w:id="10" w:name="_Toc454207958"/>
      <w:bookmarkEnd w:id="7"/>
      <w:bookmarkEnd w:id="8"/>
    </w:p>
    <w:p w14:paraId="0F403F02" w14:textId="2EBDE4DA" w:rsidR="00361951" w:rsidRDefault="00361951" w:rsidP="00AC34BE">
      <w:pPr>
        <w:rPr>
          <w:rStyle w:val="StyleBold"/>
          <w:rFonts w:cs="Arial"/>
        </w:rPr>
      </w:pPr>
    </w:p>
    <w:p w14:paraId="460150B8" w14:textId="22173A45" w:rsidR="00361951" w:rsidRDefault="00361951" w:rsidP="00AC34BE">
      <w:pPr>
        <w:rPr>
          <w:rStyle w:val="StyleBold"/>
          <w:rFonts w:cs="Arial"/>
        </w:rPr>
      </w:pPr>
    </w:p>
    <w:p w14:paraId="70233C16" w14:textId="12C4FBBA" w:rsidR="00361951" w:rsidRDefault="00361951" w:rsidP="00AC34BE">
      <w:pPr>
        <w:rPr>
          <w:rStyle w:val="StyleBold"/>
          <w:rFonts w:cs="Arial"/>
        </w:rPr>
      </w:pPr>
    </w:p>
    <w:p w14:paraId="29F9B90E" w14:textId="6C3D278C" w:rsidR="00361951" w:rsidRDefault="00361951" w:rsidP="00AC34BE">
      <w:pPr>
        <w:rPr>
          <w:rStyle w:val="StyleBold"/>
          <w:rFonts w:cs="Arial"/>
        </w:rPr>
      </w:pPr>
    </w:p>
    <w:p w14:paraId="0123216C" w14:textId="3BC5CD94" w:rsidR="00361951" w:rsidRDefault="00361951" w:rsidP="00AC34BE">
      <w:pPr>
        <w:rPr>
          <w:rStyle w:val="StyleBold"/>
          <w:rFonts w:cs="Arial"/>
        </w:rPr>
      </w:pPr>
    </w:p>
    <w:p w14:paraId="2E6C7A17" w14:textId="129482B3" w:rsidR="00361951" w:rsidRDefault="00361951" w:rsidP="00AC34BE">
      <w:pPr>
        <w:rPr>
          <w:rStyle w:val="StyleBold"/>
          <w:rFonts w:cs="Arial"/>
        </w:rPr>
      </w:pPr>
    </w:p>
    <w:p w14:paraId="6666C54C" w14:textId="0FABDE43" w:rsidR="00361951" w:rsidRDefault="00361951" w:rsidP="00AC34BE">
      <w:pPr>
        <w:rPr>
          <w:rStyle w:val="StyleBold"/>
          <w:rFonts w:cs="Arial"/>
        </w:rPr>
      </w:pPr>
    </w:p>
    <w:p w14:paraId="4F7A6829" w14:textId="25FAD319" w:rsidR="00361951" w:rsidRDefault="00361951" w:rsidP="00AC34BE">
      <w:pPr>
        <w:rPr>
          <w:rStyle w:val="StyleBold"/>
          <w:rFonts w:cs="Arial"/>
        </w:rPr>
      </w:pPr>
    </w:p>
    <w:p w14:paraId="228136A2" w14:textId="5219A271" w:rsidR="00361951" w:rsidRDefault="00361951" w:rsidP="00AC34BE">
      <w:pPr>
        <w:rPr>
          <w:rStyle w:val="StyleBold"/>
          <w:rFonts w:cs="Arial"/>
        </w:rPr>
      </w:pPr>
    </w:p>
    <w:p w14:paraId="3C79AEBB" w14:textId="23310212" w:rsidR="00361951" w:rsidRDefault="00361951" w:rsidP="00AC34BE">
      <w:pPr>
        <w:rPr>
          <w:rStyle w:val="StyleBold"/>
          <w:rFonts w:cs="Arial"/>
        </w:rPr>
      </w:pPr>
    </w:p>
    <w:p w14:paraId="2A29209E" w14:textId="06D50A18" w:rsidR="00361951" w:rsidRDefault="00361951" w:rsidP="00AC34BE">
      <w:pPr>
        <w:rPr>
          <w:rStyle w:val="StyleBold"/>
          <w:rFonts w:cs="Arial"/>
        </w:rPr>
      </w:pPr>
    </w:p>
    <w:p w14:paraId="35F0F324" w14:textId="77AC7D4C" w:rsidR="00361951" w:rsidRDefault="00361951" w:rsidP="00AC34BE">
      <w:pPr>
        <w:rPr>
          <w:rStyle w:val="StyleBold"/>
          <w:rFonts w:cs="Arial"/>
        </w:rPr>
      </w:pPr>
    </w:p>
    <w:p w14:paraId="2F4FC8EB" w14:textId="22DBA009" w:rsidR="00361951" w:rsidRDefault="00361951" w:rsidP="00AC34BE">
      <w:pPr>
        <w:rPr>
          <w:rStyle w:val="StyleBold"/>
          <w:rFonts w:cs="Arial"/>
        </w:rPr>
      </w:pPr>
    </w:p>
    <w:p w14:paraId="5E9749BE" w14:textId="6CF4DB02" w:rsidR="00361951" w:rsidRDefault="00361951" w:rsidP="00AC34BE">
      <w:pPr>
        <w:rPr>
          <w:rStyle w:val="StyleBold"/>
          <w:rFonts w:cs="Arial"/>
        </w:rPr>
      </w:pPr>
    </w:p>
    <w:p w14:paraId="0882C587" w14:textId="1BE091CE" w:rsidR="00361951" w:rsidRDefault="00361951" w:rsidP="00AC34BE">
      <w:pPr>
        <w:rPr>
          <w:rStyle w:val="StyleBold"/>
          <w:rFonts w:cs="Arial"/>
        </w:rPr>
      </w:pPr>
    </w:p>
    <w:p w14:paraId="408B12AC" w14:textId="77777777" w:rsidR="00361951" w:rsidRDefault="00361951" w:rsidP="00AC34BE">
      <w:pPr>
        <w:rPr>
          <w:rStyle w:val="StyleBold"/>
          <w:rFonts w:cs="Arial"/>
        </w:rPr>
      </w:pPr>
    </w:p>
    <w:p w14:paraId="434EFCCF" w14:textId="4F95CA9F" w:rsidR="009D2F7A" w:rsidRPr="00AC34BE" w:rsidRDefault="00F559C4" w:rsidP="00AC34BE">
      <w:pPr>
        <w:rPr>
          <w:rStyle w:val="StyleBold"/>
          <w:rFonts w:cs="Arial"/>
        </w:rPr>
      </w:pPr>
      <w:r w:rsidRPr="00AC34BE">
        <w:rPr>
          <w:rStyle w:val="StyleBold"/>
          <w:rFonts w:cs="Arial"/>
        </w:rPr>
        <w:lastRenderedPageBreak/>
        <w:t>Be sure to check the SAMHSA website periodically for any updates on this program.</w:t>
      </w:r>
      <w:bookmarkEnd w:id="10"/>
    </w:p>
    <w:p w14:paraId="4845639F" w14:textId="63A9BA67" w:rsidR="009D2F7A" w:rsidRPr="00AC34BE" w:rsidRDefault="00E227B0" w:rsidP="00AC34BE">
      <w:pPr>
        <w:rPr>
          <w:rStyle w:val="StyleBold"/>
          <w:rFonts w:cs="Arial"/>
        </w:rPr>
      </w:pPr>
      <w:r>
        <w:rPr>
          <w:rStyle w:val="StyleBold"/>
          <w:rFonts w:cs="Arial"/>
          <w:noProof/>
        </w:rPr>
        <w:drawing>
          <wp:inline distT="0" distB="0" distL="0" distR="0" wp14:anchorId="18480B71" wp14:editId="49051955">
            <wp:extent cx="6077585" cy="38677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7585" cy="3867785"/>
                    </a:xfrm>
                    <a:prstGeom prst="rect">
                      <a:avLst/>
                    </a:prstGeom>
                    <a:noFill/>
                  </pic:spPr>
                </pic:pic>
              </a:graphicData>
            </a:graphic>
          </wp:inline>
        </w:drawing>
      </w:r>
    </w:p>
    <w:p w14:paraId="6830F183" w14:textId="519D5FAD" w:rsidR="0001794E" w:rsidRPr="00AC34BE" w:rsidRDefault="00602069" w:rsidP="00AC34BE">
      <w:pPr>
        <w:pStyle w:val="Heading1"/>
        <w:tabs>
          <w:tab w:val="left" w:pos="1008"/>
        </w:tabs>
      </w:pPr>
      <w:bookmarkStart w:id="11" w:name="_Toc485307377"/>
      <w:bookmarkStart w:id="12" w:name="_Toc81577270"/>
      <w:bookmarkStart w:id="13" w:name="_Toc101858707"/>
      <w:bookmarkStart w:id="14" w:name="_Toc121812298"/>
      <w:r w:rsidRPr="00AC34BE">
        <w:t>I</w:t>
      </w:r>
      <w:r w:rsidR="00075B3B" w:rsidRPr="00AC34BE">
        <w:t>.</w:t>
      </w:r>
      <w:r w:rsidR="00075B3B" w:rsidRPr="00AC34BE">
        <w:tab/>
      </w:r>
      <w:r w:rsidR="009128E4" w:rsidRPr="00AC34BE">
        <w:t>PROGRAM</w:t>
      </w:r>
      <w:r w:rsidR="0001794E" w:rsidRPr="00AC34BE">
        <w:t xml:space="preserve"> DESCRIPTION</w:t>
      </w:r>
      <w:bookmarkEnd w:id="11"/>
      <w:bookmarkEnd w:id="12"/>
      <w:bookmarkEnd w:id="13"/>
      <w:bookmarkEnd w:id="14"/>
    </w:p>
    <w:p w14:paraId="38AE2E58" w14:textId="2E56F278" w:rsidR="0001794E" w:rsidRPr="00AC34BE" w:rsidRDefault="25D4066A" w:rsidP="0071732F">
      <w:pPr>
        <w:pStyle w:val="Heading2"/>
        <w:numPr>
          <w:ilvl w:val="0"/>
          <w:numId w:val="85"/>
        </w:numPr>
      </w:pPr>
      <w:bookmarkStart w:id="15" w:name="_1._PURPOSE"/>
      <w:bookmarkStart w:id="16" w:name="_Toc101858708"/>
      <w:bookmarkStart w:id="17" w:name="_Toc121812299"/>
      <w:bookmarkEnd w:id="15"/>
      <w:r>
        <w:t>PURPOSE</w:t>
      </w:r>
      <w:bookmarkEnd w:id="16"/>
      <w:bookmarkEnd w:id="17"/>
    </w:p>
    <w:p w14:paraId="0D723E63" w14:textId="1FEBC0F7" w:rsidR="00CD571A" w:rsidRDefault="34D9B796" w:rsidP="603D250C">
      <w:pPr>
        <w:rPr>
          <w:rFonts w:eastAsia="Arial" w:cs="Arial"/>
          <w:szCs w:val="24"/>
        </w:rPr>
      </w:pPr>
      <w:r w:rsidRPr="738235C3">
        <w:rPr>
          <w:rFonts w:cs="Arial"/>
        </w:rPr>
        <w:t xml:space="preserve">The purpose of this program </w:t>
      </w:r>
      <w:r w:rsidRPr="738235C3">
        <w:rPr>
          <w:rFonts w:eastAsia="Arial" w:cs="Arial"/>
        </w:rPr>
        <w:t xml:space="preserve">is to enhance flexibility in the use of funds designed to: (1) support family-based services for pregnant and postpartum women with a primary diagnosis of a substance use disorder, emphasizing the treatment of opioid use disorders; (2) help state substance </w:t>
      </w:r>
      <w:r w:rsidR="7B47FF73" w:rsidRPr="738235C3">
        <w:rPr>
          <w:rFonts w:eastAsia="Arial" w:cs="Arial"/>
        </w:rPr>
        <w:t xml:space="preserve">use </w:t>
      </w:r>
      <w:r w:rsidRPr="738235C3">
        <w:rPr>
          <w:rFonts w:eastAsia="Arial" w:cs="Arial"/>
        </w:rPr>
        <w:t xml:space="preserve">agencies address the continuum of care, including services provided to pregnant and postpartum women in </w:t>
      </w:r>
      <w:r w:rsidR="006E6C71">
        <w:rPr>
          <w:rFonts w:eastAsia="Arial" w:cs="Arial"/>
        </w:rPr>
        <w:t>community</w:t>
      </w:r>
      <w:r w:rsidRPr="738235C3">
        <w:rPr>
          <w:rFonts w:eastAsia="Arial" w:cs="Arial"/>
        </w:rPr>
        <w:t xml:space="preserve">-based settings; and (3) promote a coordinated, effective and efficient state system managed </w:t>
      </w:r>
      <w:r w:rsidRPr="00F57640">
        <w:rPr>
          <w:rFonts w:eastAsia="Arial" w:cs="Arial"/>
          <w:szCs w:val="24"/>
        </w:rPr>
        <w:t xml:space="preserve">by state substance </w:t>
      </w:r>
      <w:r w:rsidR="3F00C47D" w:rsidRPr="00F57640">
        <w:rPr>
          <w:rFonts w:eastAsia="Arial" w:cs="Arial"/>
          <w:szCs w:val="24"/>
        </w:rPr>
        <w:t xml:space="preserve">use </w:t>
      </w:r>
      <w:r w:rsidRPr="00E16811">
        <w:rPr>
          <w:rFonts w:eastAsia="Arial" w:cs="Arial"/>
          <w:szCs w:val="24"/>
        </w:rPr>
        <w:t>agencies by encouraging new approaches and models of service delivery.</w:t>
      </w:r>
    </w:p>
    <w:p w14:paraId="56B0F981" w14:textId="1B2ECB0B" w:rsidR="00B33D42" w:rsidRPr="00E16811" w:rsidRDefault="00693EFD" w:rsidP="603D250C">
      <w:pPr>
        <w:rPr>
          <w:rFonts w:eastAsia="Arial"/>
        </w:rPr>
      </w:pPr>
      <w:r w:rsidRPr="7DB58F92">
        <w:rPr>
          <w:rFonts w:eastAsia="Arial" w:cs="Arial"/>
          <w:color w:val="212121"/>
          <w:szCs w:val="24"/>
        </w:rPr>
        <w:t xml:space="preserve">Opioid use disorder (OUD) among women delivering at a hospital increased 400% from 1999-2014 in the United States. </w:t>
      </w:r>
      <w:r w:rsidR="009B1676">
        <w:rPr>
          <w:rFonts w:eastAsia="Arial" w:cs="Arial"/>
          <w:color w:val="212121"/>
          <w:szCs w:val="24"/>
        </w:rPr>
        <w:t xml:space="preserve"> </w:t>
      </w:r>
      <w:r w:rsidRPr="7DB58F92">
        <w:rPr>
          <w:rFonts w:eastAsia="Arial" w:cs="Arial"/>
          <w:color w:val="212121"/>
          <w:szCs w:val="24"/>
        </w:rPr>
        <w:t xml:space="preserve">From 2007 to 2016, opioid-related mortality during pregnancy increased over 200%, and drug-overdose deaths made up nearly 10% of all pregnancy-associated mortality in 2016 in the US. </w:t>
      </w:r>
      <w:r w:rsidR="00CD76AE">
        <w:rPr>
          <w:rFonts w:eastAsia="Arial" w:cs="Arial"/>
          <w:color w:val="212121"/>
          <w:szCs w:val="24"/>
        </w:rPr>
        <w:t xml:space="preserve"> </w:t>
      </w:r>
      <w:r w:rsidRPr="7DB58F92">
        <w:rPr>
          <w:rFonts w:eastAsia="Arial" w:cs="Arial"/>
          <w:color w:val="212121"/>
          <w:szCs w:val="24"/>
        </w:rPr>
        <w:t>Disproportionately higher rates of neonatal opioid withdrawal syndrome (NOWS) have been reported in rural areas of the country, suggesting that perinatal OUD is a pressing issue among these communities.</w:t>
      </w:r>
      <w:r w:rsidR="00CD76AE">
        <w:rPr>
          <w:rFonts w:eastAsia="Arial" w:cs="Arial"/>
          <w:color w:val="212121"/>
          <w:szCs w:val="24"/>
        </w:rPr>
        <w:t xml:space="preserve"> </w:t>
      </w:r>
      <w:r w:rsidRPr="00856C10">
        <w:t xml:space="preserve"> </w:t>
      </w:r>
      <w:r>
        <w:lastRenderedPageBreak/>
        <w:t xml:space="preserve">Over the last decade, the </w:t>
      </w:r>
      <w:r>
        <w:rPr>
          <w:rFonts w:eastAsia="Arial" w:cs="Arial"/>
          <w:color w:val="212121"/>
          <w:szCs w:val="24"/>
        </w:rPr>
        <w:t>r</w:t>
      </w:r>
      <w:r w:rsidRPr="00856C10">
        <w:rPr>
          <w:rFonts w:eastAsia="Arial" w:cs="Arial"/>
          <w:color w:val="212121"/>
          <w:szCs w:val="24"/>
        </w:rPr>
        <w:t xml:space="preserve">ates of maternal opioid use and NOWS have climbed significantly </w:t>
      </w:r>
      <w:r>
        <w:rPr>
          <w:rFonts w:eastAsia="Arial" w:cs="Arial"/>
          <w:color w:val="212121"/>
          <w:szCs w:val="24"/>
        </w:rPr>
        <w:t xml:space="preserve">in rural areas </w:t>
      </w:r>
      <w:r w:rsidRPr="00856C10">
        <w:rPr>
          <w:rFonts w:eastAsia="Arial" w:cs="Arial"/>
          <w:color w:val="212121"/>
          <w:szCs w:val="24"/>
        </w:rPr>
        <w:t>compared to their urban counterparts.</w:t>
      </w:r>
      <w:r w:rsidR="00EC30AD">
        <w:rPr>
          <w:rStyle w:val="FootnoteReference"/>
          <w:rFonts w:eastAsia="Arial" w:cs="Arial"/>
          <w:color w:val="212121"/>
          <w:szCs w:val="24"/>
        </w:rPr>
        <w:footnoteReference w:id="2"/>
      </w:r>
      <w:r w:rsidR="72908D3C" w:rsidRPr="7DB58F92">
        <w:rPr>
          <w:rFonts w:eastAsia="Arial" w:cs="Arial"/>
          <w:highlight w:val="yellow"/>
        </w:rPr>
        <w:t xml:space="preserve"> </w:t>
      </w:r>
    </w:p>
    <w:p w14:paraId="2C7540F7" w14:textId="52F04214" w:rsidR="00CD571A" w:rsidRPr="00E16811" w:rsidRDefault="00CD571A" w:rsidP="603D250C">
      <w:pPr>
        <w:rPr>
          <w:rFonts w:eastAsia="Arial"/>
          <w:szCs w:val="24"/>
        </w:rPr>
      </w:pPr>
      <w:r w:rsidRPr="00CD571A">
        <w:rPr>
          <w:rFonts w:eastAsia="Arial"/>
          <w:szCs w:val="24"/>
        </w:rPr>
        <w:t xml:space="preserve">PPW-PLT </w:t>
      </w:r>
      <w:r w:rsidR="00123CAB">
        <w:rPr>
          <w:rFonts w:eastAsia="Arial"/>
          <w:szCs w:val="24"/>
        </w:rPr>
        <w:t>award</w:t>
      </w:r>
      <w:r w:rsidRPr="00CD571A">
        <w:rPr>
          <w:rFonts w:eastAsia="Arial"/>
          <w:szCs w:val="24"/>
        </w:rPr>
        <w:t xml:space="preserve">s are authorized under Section 502 of the Comprehensive Addiction and Recovery Act of 2016 and </w:t>
      </w:r>
      <w:r w:rsidR="00CD76AE" w:rsidRPr="16B9ACAA">
        <w:rPr>
          <w:rStyle w:val="StyleBold"/>
          <w:rFonts w:cs="Arial"/>
          <w:b w:val="0"/>
          <w:bCs w:val="0"/>
          <w:sz w:val="22"/>
          <w:szCs w:val="22"/>
        </w:rPr>
        <w:t xml:space="preserve">Section 508 (r) </w:t>
      </w:r>
      <w:r w:rsidRPr="00CD571A">
        <w:rPr>
          <w:rFonts w:eastAsia="Arial"/>
          <w:szCs w:val="24"/>
        </w:rPr>
        <w:t>of the Public Health Service Act, as amended.</w:t>
      </w:r>
    </w:p>
    <w:p w14:paraId="532532BB" w14:textId="04A49656" w:rsidR="25D4066A" w:rsidRDefault="25D4066A" w:rsidP="0071732F">
      <w:pPr>
        <w:pStyle w:val="Heading2"/>
        <w:numPr>
          <w:ilvl w:val="0"/>
          <w:numId w:val="85"/>
        </w:numPr>
      </w:pPr>
      <w:bookmarkStart w:id="18" w:name="_2._EXPECTATIONS"/>
      <w:bookmarkStart w:id="19" w:name="_Toc101858709"/>
      <w:bookmarkStart w:id="20" w:name="_Toc121812300"/>
      <w:bookmarkStart w:id="21" w:name="_Toc197933184"/>
      <w:bookmarkStart w:id="22" w:name="_Toc197933186"/>
      <w:bookmarkEnd w:id="18"/>
      <w:r>
        <w:t>KEY PERSONNEL</w:t>
      </w:r>
      <w:bookmarkEnd w:id="19"/>
      <w:bookmarkEnd w:id="20"/>
    </w:p>
    <w:p w14:paraId="531D3D23" w14:textId="7E5434AA" w:rsidR="0C06EA5A" w:rsidRDefault="0C06EA5A" w:rsidP="00FA4698">
      <w:pPr>
        <w:tabs>
          <w:tab w:val="left" w:pos="1008"/>
        </w:tabs>
        <w:rPr>
          <w:rFonts w:eastAsia="Arial" w:cs="Arial"/>
          <w:szCs w:val="24"/>
        </w:rPr>
      </w:pPr>
      <w:r w:rsidRPr="603D250C">
        <w:rPr>
          <w:rFonts w:eastAsia="Arial" w:cs="Arial"/>
          <w:szCs w:val="24"/>
        </w:rPr>
        <w:t>Key personnel are staff members who must be part of the project regardless of whether they receive a salary or compensation from the project.</w:t>
      </w:r>
      <w:r w:rsidR="002155ED">
        <w:rPr>
          <w:rFonts w:eastAsia="Arial" w:cs="Arial"/>
          <w:szCs w:val="24"/>
        </w:rPr>
        <w:t xml:space="preserve"> </w:t>
      </w:r>
      <w:r w:rsidRPr="603D250C">
        <w:rPr>
          <w:rFonts w:eastAsia="Arial" w:cs="Arial"/>
          <w:szCs w:val="24"/>
        </w:rPr>
        <w:t xml:space="preserve"> These staff members must make a substantial contribution to the execution of the project</w:t>
      </w:r>
      <w:r w:rsidR="00A52E9F" w:rsidRPr="00A52E9F">
        <w:rPr>
          <w:rStyle w:val="StyleBold"/>
          <w:rFonts w:cs="Arial"/>
          <w:b w:val="0"/>
        </w:rPr>
        <w:t xml:space="preserve"> </w:t>
      </w:r>
      <w:r w:rsidR="00A52E9F">
        <w:rPr>
          <w:rStyle w:val="StyleBold"/>
          <w:rFonts w:cs="Arial"/>
          <w:b w:val="0"/>
        </w:rPr>
        <w:t xml:space="preserve">and </w:t>
      </w:r>
      <w:r w:rsidR="00A52E9F" w:rsidRPr="00410ECF">
        <w:rPr>
          <w:rStyle w:val="StyleBold"/>
          <w:rFonts w:cs="Arial"/>
          <w:b w:val="0"/>
        </w:rPr>
        <w:t>should reflect SAMHSA’s expectation of diversity, equity, and inclusion in the selection of staff.</w:t>
      </w:r>
      <w:r w:rsidR="00A52E9F">
        <w:rPr>
          <w:rStyle w:val="StyleBold"/>
          <w:rFonts w:cs="Arial"/>
          <w:b w:val="0"/>
        </w:rPr>
        <w:t xml:space="preserve"> </w:t>
      </w:r>
      <w:r w:rsidR="00A52E9F" w:rsidRPr="00AC34BE">
        <w:rPr>
          <w:rStyle w:val="StyleBold"/>
          <w:rFonts w:cs="Arial"/>
          <w:b w:val="0"/>
        </w:rPr>
        <w:t xml:space="preserve"> </w:t>
      </w:r>
    </w:p>
    <w:p w14:paraId="45EF2F23" w14:textId="77777777" w:rsidR="00602F8C" w:rsidRDefault="433882D9" w:rsidP="00DD41B2">
      <w:pPr>
        <w:rPr>
          <w:rStyle w:val="StyleBold"/>
          <w:b w:val="0"/>
          <w:bCs w:val="0"/>
        </w:rPr>
      </w:pPr>
      <w:r w:rsidRPr="603D250C">
        <w:rPr>
          <w:rStyle w:val="StyleBold"/>
        </w:rPr>
        <w:t>K</w:t>
      </w:r>
      <w:r w:rsidR="3C9041FC" w:rsidRPr="603D250C">
        <w:rPr>
          <w:rStyle w:val="StyleBold"/>
        </w:rPr>
        <w:t xml:space="preserve">ey </w:t>
      </w:r>
      <w:r w:rsidR="41C5AF9C" w:rsidRPr="603D250C">
        <w:rPr>
          <w:rStyle w:val="StyleBold"/>
        </w:rPr>
        <w:t>P</w:t>
      </w:r>
      <w:r w:rsidR="3C9041FC" w:rsidRPr="603D250C">
        <w:rPr>
          <w:rStyle w:val="StyleBold"/>
        </w:rPr>
        <w:t>ersonnel</w:t>
      </w:r>
      <w:r w:rsidR="075F2906" w:rsidRPr="603D250C">
        <w:rPr>
          <w:rStyle w:val="StyleBold"/>
        </w:rPr>
        <w:t xml:space="preserve"> for this program </w:t>
      </w:r>
      <w:r w:rsidR="54BEBF8D" w:rsidRPr="603D250C">
        <w:rPr>
          <w:rStyle w:val="StyleBold"/>
        </w:rPr>
        <w:t xml:space="preserve">is </w:t>
      </w:r>
      <w:r w:rsidR="075F2906" w:rsidRPr="603D250C">
        <w:rPr>
          <w:rStyle w:val="StyleBold"/>
        </w:rPr>
        <w:t>the Project Director</w:t>
      </w:r>
      <w:r w:rsidR="009F145D">
        <w:rPr>
          <w:rStyle w:val="StyleBold"/>
        </w:rPr>
        <w:t xml:space="preserve"> with a minimum </w:t>
      </w:r>
      <w:r w:rsidR="00D07833">
        <w:rPr>
          <w:rStyle w:val="StyleBold"/>
        </w:rPr>
        <w:t xml:space="preserve">0.50 FTE </w:t>
      </w:r>
      <w:r w:rsidR="00BC2210">
        <w:rPr>
          <w:rStyle w:val="StyleBold"/>
        </w:rPr>
        <w:t>l</w:t>
      </w:r>
      <w:r w:rsidR="00D07833">
        <w:rPr>
          <w:rStyle w:val="StyleBold"/>
        </w:rPr>
        <w:t xml:space="preserve">evel of </w:t>
      </w:r>
      <w:r w:rsidR="00BC2210">
        <w:rPr>
          <w:rStyle w:val="StyleBold"/>
        </w:rPr>
        <w:t>e</w:t>
      </w:r>
      <w:r w:rsidR="00D07833">
        <w:rPr>
          <w:rStyle w:val="StyleBold"/>
        </w:rPr>
        <w:t>ffort</w:t>
      </w:r>
      <w:r w:rsidR="00BC2210">
        <w:rPr>
          <w:rStyle w:val="StyleBold"/>
        </w:rPr>
        <w:t xml:space="preserve"> (LOE)</w:t>
      </w:r>
      <w:r w:rsidR="49AE39EC" w:rsidRPr="603D250C">
        <w:rPr>
          <w:rStyle w:val="StyleBold"/>
        </w:rPr>
        <w:t>.</w:t>
      </w:r>
      <w:bookmarkStart w:id="23" w:name="_Hlk116472035"/>
      <w:r w:rsidR="00D07833">
        <w:rPr>
          <w:rStyle w:val="StyleBold"/>
        </w:rPr>
        <w:t xml:space="preserve"> </w:t>
      </w:r>
      <w:r w:rsidR="003D0723">
        <w:rPr>
          <w:rStyle w:val="StyleBold"/>
        </w:rPr>
        <w:t xml:space="preserve"> </w:t>
      </w:r>
      <w:r w:rsidR="2E7937CE" w:rsidRPr="603D250C">
        <w:rPr>
          <w:rStyle w:val="StyleBold"/>
          <w:b w:val="0"/>
          <w:bCs w:val="0"/>
        </w:rPr>
        <w:t xml:space="preserve">The Project Director is responsible for oversight of the </w:t>
      </w:r>
      <w:r w:rsidR="54D08B50" w:rsidRPr="603D250C">
        <w:rPr>
          <w:rStyle w:val="StyleBold"/>
          <w:b w:val="0"/>
          <w:bCs w:val="0"/>
        </w:rPr>
        <w:t xml:space="preserve">entire </w:t>
      </w:r>
      <w:r w:rsidR="0252ADAC" w:rsidRPr="603D250C">
        <w:rPr>
          <w:rStyle w:val="StyleBold"/>
          <w:b w:val="0"/>
          <w:bCs w:val="0"/>
        </w:rPr>
        <w:t>project</w:t>
      </w:r>
      <w:r w:rsidR="1E44A76F" w:rsidRPr="603D250C">
        <w:rPr>
          <w:rStyle w:val="StyleBold"/>
          <w:b w:val="0"/>
          <w:bCs w:val="0"/>
        </w:rPr>
        <w:t>.</w:t>
      </w:r>
      <w:r w:rsidR="00D07833">
        <w:rPr>
          <w:rStyle w:val="StyleBold"/>
          <w:b w:val="0"/>
          <w:bCs w:val="0"/>
        </w:rPr>
        <w:t xml:space="preserve"> </w:t>
      </w:r>
    </w:p>
    <w:p w14:paraId="2E153D6A" w14:textId="49F8EC4F" w:rsidR="00A131A4" w:rsidRPr="00DD41B2" w:rsidRDefault="2EF62A25" w:rsidP="00DD41B2">
      <w:r w:rsidRPr="603D250C">
        <w:rPr>
          <w:rStyle w:val="StyleBold"/>
        </w:rPr>
        <w:t xml:space="preserve">If </w:t>
      </w:r>
      <w:r w:rsidR="00D57D81" w:rsidRPr="603D250C">
        <w:rPr>
          <w:rStyle w:val="StyleBold"/>
        </w:rPr>
        <w:t>award</w:t>
      </w:r>
      <w:r w:rsidR="00D57D81">
        <w:rPr>
          <w:rStyle w:val="StyleBold"/>
        </w:rPr>
        <w:t>ed</w:t>
      </w:r>
      <w:r w:rsidR="00D57D81" w:rsidRPr="603D250C">
        <w:rPr>
          <w:rStyle w:val="StyleBold"/>
        </w:rPr>
        <w:t>,</w:t>
      </w:r>
      <w:r w:rsidR="00D57D81" w:rsidRPr="00D57D81">
        <w:rPr>
          <w:rStyle w:val="StyleBold"/>
          <w:rFonts w:eastAsia="Arial" w:cs="Arial"/>
        </w:rPr>
        <w:t xml:space="preserve"> </w:t>
      </w:r>
      <w:r w:rsidR="005E58D8">
        <w:rPr>
          <w:rStyle w:val="StyleBold"/>
          <w:rFonts w:eastAsia="Arial" w:cs="Arial"/>
        </w:rPr>
        <w:t xml:space="preserve">recipients </w:t>
      </w:r>
      <w:r w:rsidR="4A5C686A" w:rsidRPr="00D57D81">
        <w:rPr>
          <w:rStyle w:val="StyleBold"/>
          <w:rFonts w:eastAsia="Arial" w:cs="Arial"/>
        </w:rPr>
        <w:t xml:space="preserve">will </w:t>
      </w:r>
      <w:r w:rsidR="005E58D8">
        <w:rPr>
          <w:rStyle w:val="StyleBold"/>
          <w:rFonts w:eastAsia="Arial" w:cs="Arial"/>
        </w:rPr>
        <w:t xml:space="preserve">be </w:t>
      </w:r>
      <w:r w:rsidR="4A5C686A" w:rsidRPr="00D57D81">
        <w:rPr>
          <w:rStyle w:val="StyleBold"/>
          <w:rFonts w:eastAsia="Arial" w:cs="Arial"/>
        </w:rPr>
        <w:t>notif</w:t>
      </w:r>
      <w:r w:rsidR="005E58D8">
        <w:rPr>
          <w:rStyle w:val="StyleBold"/>
          <w:rFonts w:eastAsia="Arial" w:cs="Arial"/>
        </w:rPr>
        <w:t>ied</w:t>
      </w:r>
      <w:r w:rsidR="00E75217" w:rsidRPr="603D250C">
        <w:rPr>
          <w:rStyle w:val="StyleBold"/>
        </w:rPr>
        <w:t xml:space="preserve"> </w:t>
      </w:r>
      <w:r w:rsidR="00FF17B2">
        <w:rPr>
          <w:rStyle w:val="StyleBold"/>
        </w:rPr>
        <w:t xml:space="preserve">about </w:t>
      </w:r>
      <w:r w:rsidRPr="603D250C">
        <w:rPr>
          <w:rStyle w:val="StyleBold"/>
        </w:rPr>
        <w:t>whether the individual designated for this position ha</w:t>
      </w:r>
      <w:r w:rsidR="001A6F9F">
        <w:rPr>
          <w:rStyle w:val="StyleBold"/>
        </w:rPr>
        <w:t>s</w:t>
      </w:r>
      <w:r w:rsidRPr="603D250C">
        <w:rPr>
          <w:rStyle w:val="StyleBold"/>
        </w:rPr>
        <w:t xml:space="preserve"> been approved.</w:t>
      </w:r>
      <w:r w:rsidR="3B99CE31" w:rsidRPr="603D250C">
        <w:rPr>
          <w:rStyle w:val="StyleBold"/>
        </w:rPr>
        <w:t xml:space="preserve"> </w:t>
      </w:r>
      <w:r w:rsidR="58CD8326" w:rsidRPr="603D250C">
        <w:rPr>
          <w:rStyle w:val="StyleBold"/>
        </w:rPr>
        <w:t xml:space="preserve"> </w:t>
      </w:r>
      <w:r w:rsidR="5D63018B">
        <w:t>If</w:t>
      </w:r>
      <w:r w:rsidR="4F34AE5B">
        <w:t xml:space="preserve"> recipient</w:t>
      </w:r>
      <w:r w:rsidR="5D63018B">
        <w:t>s</w:t>
      </w:r>
      <w:r w:rsidR="4F34AE5B">
        <w:t xml:space="preserve"> </w:t>
      </w:r>
      <w:r w:rsidR="5D63018B">
        <w:t>need to replace a Key Personnel during the project period</w:t>
      </w:r>
      <w:r w:rsidR="4F34AE5B">
        <w:t>, the individual proposed for the vacant position</w:t>
      </w:r>
      <w:r w:rsidR="5D63018B">
        <w:t xml:space="preserve"> </w:t>
      </w:r>
      <w:r w:rsidR="4F34AE5B">
        <w:t>require</w:t>
      </w:r>
      <w:r w:rsidR="5D63018B">
        <w:t>s</w:t>
      </w:r>
      <w:r w:rsidR="4F34AE5B">
        <w:t xml:space="preserve"> prior approval by SAMHSA after </w:t>
      </w:r>
      <w:r w:rsidR="5365DB43">
        <w:t>review</w:t>
      </w:r>
      <w:r w:rsidR="66516E47">
        <w:t>ing</w:t>
      </w:r>
      <w:r w:rsidR="4F34AE5B">
        <w:t xml:space="preserve"> </w:t>
      </w:r>
      <w:r w:rsidR="0037541A">
        <w:t>of the</w:t>
      </w:r>
      <w:r w:rsidR="5D63018B">
        <w:t xml:space="preserve"> </w:t>
      </w:r>
      <w:r w:rsidR="4F34AE5B">
        <w:t xml:space="preserve">staff </w:t>
      </w:r>
      <w:r w:rsidR="5D63018B">
        <w:t>member</w:t>
      </w:r>
      <w:r w:rsidR="00196C24">
        <w:t>’s credential</w:t>
      </w:r>
      <w:r w:rsidR="0063283A">
        <w:t>s</w:t>
      </w:r>
      <w:r w:rsidR="5D63018B">
        <w:t xml:space="preserve"> </w:t>
      </w:r>
      <w:r w:rsidR="4F34AE5B">
        <w:t xml:space="preserve">and </w:t>
      </w:r>
      <w:r w:rsidR="5D63018B">
        <w:t xml:space="preserve">the </w:t>
      </w:r>
      <w:r w:rsidR="4F34AE5B">
        <w:t>job description.</w:t>
      </w:r>
      <w:bookmarkEnd w:id="23"/>
    </w:p>
    <w:p w14:paraId="66CC9B84" w14:textId="7E9A2DC2" w:rsidR="00962020" w:rsidRDefault="25D4066A" w:rsidP="0071732F">
      <w:pPr>
        <w:pStyle w:val="Heading2"/>
        <w:numPr>
          <w:ilvl w:val="0"/>
          <w:numId w:val="85"/>
        </w:numPr>
      </w:pPr>
      <w:bookmarkStart w:id="24" w:name="_Hlk116472060"/>
      <w:bookmarkStart w:id="25" w:name="_Toc101858710"/>
      <w:bookmarkStart w:id="26" w:name="_Toc121812301"/>
      <w:bookmarkEnd w:id="24"/>
      <w:r>
        <w:t>REQUIRED ACTIVITIES</w:t>
      </w:r>
      <w:bookmarkEnd w:id="25"/>
      <w:bookmarkEnd w:id="26"/>
      <w:r>
        <w:t xml:space="preserve"> </w:t>
      </w:r>
    </w:p>
    <w:p w14:paraId="70BB987A" w14:textId="791AB7EA" w:rsidR="006338ED" w:rsidRDefault="24AC7CCC" w:rsidP="000B70AD">
      <w:pPr>
        <w:rPr>
          <w:rFonts w:cs="Arial"/>
          <w:b/>
          <w:bCs/>
        </w:rPr>
      </w:pPr>
      <w:r w:rsidRPr="603D250C">
        <w:rPr>
          <w:rFonts w:cs="Arial"/>
          <w:b/>
          <w:bCs/>
        </w:rPr>
        <w:t>Required activities are the activities that every</w:t>
      </w:r>
      <w:r w:rsidR="5EF6EF9D" w:rsidRPr="603D250C">
        <w:rPr>
          <w:rFonts w:cs="Arial"/>
          <w:b/>
          <w:bCs/>
        </w:rPr>
        <w:t xml:space="preserve"> award</w:t>
      </w:r>
      <w:r w:rsidRPr="603D250C">
        <w:rPr>
          <w:rFonts w:cs="Arial"/>
          <w:b/>
          <w:bCs/>
        </w:rPr>
        <w:t xml:space="preserve"> must implement.  They must be reflected in the Project Narrative of </w:t>
      </w:r>
      <w:r w:rsidR="2C4D3C90" w:rsidRPr="603D250C">
        <w:rPr>
          <w:rFonts w:cs="Arial"/>
          <w:b/>
          <w:bCs/>
        </w:rPr>
        <w:t xml:space="preserve">your </w:t>
      </w:r>
      <w:r w:rsidRPr="603D250C">
        <w:rPr>
          <w:rFonts w:cs="Arial"/>
          <w:b/>
          <w:bCs/>
        </w:rPr>
        <w:t>application.</w:t>
      </w:r>
      <w:r w:rsidR="3B99CE31" w:rsidRPr="603D250C">
        <w:rPr>
          <w:rFonts w:cs="Arial"/>
          <w:b/>
          <w:bCs/>
        </w:rPr>
        <w:t xml:space="preserve"> </w:t>
      </w:r>
      <w:r w:rsidR="7FD07269" w:rsidRPr="603D250C">
        <w:rPr>
          <w:rFonts w:cs="Arial"/>
          <w:b/>
          <w:bCs/>
        </w:rPr>
        <w:t xml:space="preserve"> </w:t>
      </w:r>
      <w:r w:rsidRPr="603D250C">
        <w:rPr>
          <w:rFonts w:cs="Arial"/>
          <w:b/>
          <w:bCs/>
        </w:rPr>
        <w:t xml:space="preserve">This is in response to </w:t>
      </w:r>
      <w:hyperlink w:anchor="_6._OTHER_SUBMISSION">
        <w:r w:rsidRPr="603D250C">
          <w:rPr>
            <w:rStyle w:val="Hyperlink"/>
            <w:rFonts w:cs="Arial"/>
            <w:b/>
            <w:bCs/>
          </w:rPr>
          <w:t>Section V</w:t>
        </w:r>
      </w:hyperlink>
      <w:r w:rsidRPr="603D250C">
        <w:rPr>
          <w:rStyle w:val="Hyperlink"/>
          <w:rFonts w:cs="Arial"/>
          <w:color w:val="auto"/>
          <w:u w:val="none"/>
        </w:rPr>
        <w:t xml:space="preserve"> </w:t>
      </w:r>
      <w:r w:rsidRPr="603D250C">
        <w:rPr>
          <w:rStyle w:val="Hyperlink"/>
          <w:rFonts w:cs="Arial"/>
          <w:b/>
          <w:bCs/>
          <w:color w:val="auto"/>
          <w:u w:val="none"/>
        </w:rPr>
        <w:t>of th</w:t>
      </w:r>
      <w:r w:rsidR="38702EB4" w:rsidRPr="603D250C">
        <w:rPr>
          <w:rStyle w:val="Hyperlink"/>
          <w:rFonts w:cs="Arial"/>
          <w:b/>
          <w:bCs/>
          <w:color w:val="auto"/>
          <w:u w:val="none"/>
        </w:rPr>
        <w:t>is</w:t>
      </w:r>
      <w:r w:rsidRPr="603D250C">
        <w:rPr>
          <w:rStyle w:val="Hyperlink"/>
          <w:rFonts w:cs="Arial"/>
          <w:b/>
          <w:bCs/>
          <w:color w:val="auto"/>
          <w:u w:val="none"/>
        </w:rPr>
        <w:t xml:space="preserve"> NOFO</w:t>
      </w:r>
      <w:r w:rsidRPr="603D250C">
        <w:rPr>
          <w:rStyle w:val="Hyperlink"/>
          <w:rFonts w:cs="Arial"/>
          <w:color w:val="auto"/>
          <w:u w:val="none"/>
        </w:rPr>
        <w:t>.</w:t>
      </w:r>
      <w:r w:rsidRPr="603D250C">
        <w:rPr>
          <w:rFonts w:cs="Arial"/>
          <w:b/>
          <w:bCs/>
        </w:rPr>
        <w:t xml:space="preserve"> </w:t>
      </w:r>
    </w:p>
    <w:p w14:paraId="6F638541" w14:textId="1502B85B" w:rsidR="000B70AD" w:rsidRDefault="24AC7CCC" w:rsidP="603D250C">
      <w:pPr>
        <w:rPr>
          <w:rFonts w:cs="Arial"/>
          <w:b/>
          <w:bCs/>
        </w:rPr>
      </w:pPr>
      <w:r>
        <w:t xml:space="preserve">Project implementation is expected to begin by the </w:t>
      </w:r>
      <w:r w:rsidRPr="00903B5C">
        <w:rPr>
          <w:u w:val="single"/>
        </w:rPr>
        <w:t>fourth month</w:t>
      </w:r>
      <w:r>
        <w:t xml:space="preserve"> of the </w:t>
      </w:r>
      <w:r w:rsidR="5E8687FD">
        <w:t>award</w:t>
      </w:r>
      <w:r>
        <w:t>.</w:t>
      </w:r>
    </w:p>
    <w:p w14:paraId="52771774" w14:textId="2C1B3463" w:rsidR="000B70AD" w:rsidRDefault="25E688FB" w:rsidP="603D250C">
      <w:pPr>
        <w:rPr>
          <w:rFonts w:cs="Arial"/>
          <w:b/>
          <w:bCs/>
        </w:rPr>
      </w:pPr>
      <w:r w:rsidRPr="603D250C">
        <w:rPr>
          <w:rFonts w:cs="Arial"/>
          <w:b/>
          <w:bCs/>
        </w:rPr>
        <w:t>In the Project Narrative</w:t>
      </w:r>
      <w:r w:rsidR="63BCA3A7" w:rsidRPr="603D250C">
        <w:rPr>
          <w:rFonts w:cs="Arial"/>
          <w:b/>
          <w:bCs/>
        </w:rPr>
        <w:t xml:space="preserve"> (B.1)</w:t>
      </w:r>
      <w:r w:rsidRPr="603D250C">
        <w:rPr>
          <w:rFonts w:cs="Arial"/>
          <w:b/>
          <w:bCs/>
        </w:rPr>
        <w:t>, a</w:t>
      </w:r>
      <w:r w:rsidR="617F4218" w:rsidRPr="603D250C">
        <w:rPr>
          <w:rFonts w:cs="Arial"/>
          <w:b/>
          <w:bCs/>
        </w:rPr>
        <w:t xml:space="preserve">pplicants must indicate the total number of unduplicated individuals that will be served each year of the </w:t>
      </w:r>
      <w:r w:rsidR="5E8687FD" w:rsidRPr="603D250C">
        <w:rPr>
          <w:rFonts w:cs="Arial"/>
          <w:b/>
          <w:bCs/>
        </w:rPr>
        <w:t>award</w:t>
      </w:r>
      <w:r w:rsidR="617F4218" w:rsidRPr="603D250C">
        <w:rPr>
          <w:rFonts w:cs="Arial"/>
          <w:b/>
          <w:bCs/>
        </w:rPr>
        <w:t xml:space="preserve"> and over the total project period</w:t>
      </w:r>
      <w:r w:rsidR="24AC7CCC" w:rsidRPr="603D250C">
        <w:rPr>
          <w:rFonts w:cs="Arial"/>
          <w:b/>
          <w:bCs/>
        </w:rPr>
        <w:t>.</w:t>
      </w:r>
      <w:r w:rsidR="617F4218" w:rsidRPr="603D250C">
        <w:rPr>
          <w:rFonts w:cs="Arial"/>
          <w:b/>
          <w:bCs/>
        </w:rPr>
        <w:t xml:space="preserve">  </w:t>
      </w:r>
      <w:r w:rsidR="00E75217">
        <w:rPr>
          <w:rFonts w:cs="Arial"/>
          <w:b/>
          <w:bCs/>
        </w:rPr>
        <w:t>Award recipients</w:t>
      </w:r>
      <w:r w:rsidR="00E75217" w:rsidRPr="603D250C">
        <w:rPr>
          <w:rFonts w:cs="Arial"/>
          <w:b/>
          <w:bCs/>
        </w:rPr>
        <w:t xml:space="preserve"> </w:t>
      </w:r>
      <w:r w:rsidR="617F4218" w:rsidRPr="603D250C">
        <w:rPr>
          <w:rFonts w:cs="Arial"/>
          <w:b/>
          <w:bCs/>
        </w:rPr>
        <w:t>are expected to achieve the numbers that are proposed.</w:t>
      </w:r>
    </w:p>
    <w:p w14:paraId="62C54CE9" w14:textId="7C4A762D" w:rsidR="00B245B0" w:rsidRDefault="00B245B0" w:rsidP="00B245B0">
      <w:r>
        <w:rPr>
          <w:rFonts w:eastAsia="Arial" w:cs="Arial"/>
          <w:b/>
          <w:bCs/>
          <w:szCs w:val="24"/>
        </w:rPr>
        <w:t xml:space="preserve">Note: </w:t>
      </w:r>
      <w:r w:rsidRPr="603D250C">
        <w:rPr>
          <w:rFonts w:eastAsia="Arial" w:cs="Arial"/>
          <w:b/>
          <w:bCs/>
          <w:szCs w:val="24"/>
        </w:rPr>
        <w:t>Seventy-five percent of funding must go to direct service provision.</w:t>
      </w:r>
      <w:r w:rsidRPr="603D250C">
        <w:rPr>
          <w:rFonts w:eastAsia="Arial" w:cs="Arial"/>
          <w:szCs w:val="24"/>
        </w:rPr>
        <w:t xml:space="preserve"> </w:t>
      </w:r>
    </w:p>
    <w:p w14:paraId="04C5898A" w14:textId="308E8112" w:rsidR="00814867" w:rsidRDefault="58CD8326" w:rsidP="00814867">
      <w:pPr>
        <w:tabs>
          <w:tab w:val="left" w:pos="1008"/>
        </w:tabs>
        <w:rPr>
          <w:rFonts w:cs="Arial"/>
        </w:rPr>
      </w:pPr>
      <w:r w:rsidRPr="603D250C">
        <w:rPr>
          <w:rFonts w:cs="Arial"/>
        </w:rPr>
        <w:t>Award</w:t>
      </w:r>
      <w:r w:rsidR="7160DCDF" w:rsidRPr="603D250C">
        <w:rPr>
          <w:rFonts w:cs="Arial"/>
        </w:rPr>
        <w:t xml:space="preserve"> recipients </w:t>
      </w:r>
      <w:r w:rsidR="07C4BF32" w:rsidRPr="603D250C">
        <w:rPr>
          <w:rFonts w:cs="Arial"/>
        </w:rPr>
        <w:t xml:space="preserve">must use SAMHSA’s funds </w:t>
      </w:r>
      <w:r w:rsidR="57054EE5" w:rsidRPr="603D250C">
        <w:rPr>
          <w:rFonts w:cs="Arial"/>
        </w:rPr>
        <w:t>to support direct services</w:t>
      </w:r>
      <w:r w:rsidR="5C4FE7F6" w:rsidRPr="603D250C">
        <w:rPr>
          <w:rFonts w:cs="Arial"/>
        </w:rPr>
        <w:t xml:space="preserve"> primarily</w:t>
      </w:r>
      <w:r w:rsidR="57054EE5" w:rsidRPr="603D250C">
        <w:rPr>
          <w:rFonts w:cs="Arial"/>
        </w:rPr>
        <w:t xml:space="preserve">. </w:t>
      </w:r>
      <w:r w:rsidR="3B99CE31" w:rsidRPr="603D250C">
        <w:rPr>
          <w:rFonts w:cs="Arial"/>
        </w:rPr>
        <w:t xml:space="preserve"> </w:t>
      </w:r>
      <w:r w:rsidR="07C4BF32" w:rsidRPr="603D250C">
        <w:rPr>
          <w:rFonts w:cs="Arial"/>
        </w:rPr>
        <w:t>This includes the following activities:</w:t>
      </w:r>
      <w:r w:rsidR="05DEA01E" w:rsidRPr="603D250C">
        <w:rPr>
          <w:rFonts w:cs="Arial"/>
        </w:rPr>
        <w:t xml:space="preserve"> </w:t>
      </w:r>
    </w:p>
    <w:p w14:paraId="517C704C" w14:textId="117D123F" w:rsidR="00450765" w:rsidRDefault="150C67B7" w:rsidP="00EB6E9F">
      <w:pPr>
        <w:pStyle w:val="ListParagraph"/>
        <w:numPr>
          <w:ilvl w:val="0"/>
          <w:numId w:val="127"/>
        </w:numPr>
        <w:rPr>
          <w:rFonts w:eastAsia="Arial" w:cs="Arial"/>
          <w:color w:val="000000" w:themeColor="text1"/>
        </w:rPr>
      </w:pPr>
      <w:r w:rsidRPr="7853D3E4">
        <w:rPr>
          <w:rFonts w:eastAsia="Arial" w:cs="Arial"/>
          <w:color w:val="000000" w:themeColor="text1"/>
        </w:rPr>
        <w:lastRenderedPageBreak/>
        <w:t>Facilitate the availability of family-based treatment and recovery support services.</w:t>
      </w:r>
      <w:r w:rsidR="27735CCE" w:rsidRPr="7853D3E4">
        <w:rPr>
          <w:rFonts w:eastAsia="Arial" w:cs="Arial"/>
          <w:color w:val="000000" w:themeColor="text1"/>
        </w:rPr>
        <w:t xml:space="preserve"> </w:t>
      </w:r>
      <w:r w:rsidRPr="7853D3E4">
        <w:rPr>
          <w:rFonts w:eastAsia="Arial" w:cs="Arial"/>
          <w:color w:val="000000" w:themeColor="text1"/>
        </w:rPr>
        <w:t xml:space="preserve"> This includes the provision of services for pregnant and postpartum women, their minor children, age 17 and under, and other family members of the women and children. </w:t>
      </w:r>
      <w:r w:rsidR="4DBD5907" w:rsidRPr="7853D3E4">
        <w:rPr>
          <w:rFonts w:eastAsia="Arial" w:cs="Arial"/>
          <w:color w:val="000000" w:themeColor="text1"/>
        </w:rPr>
        <w:t xml:space="preserve"> </w:t>
      </w:r>
      <w:r w:rsidRPr="7853D3E4">
        <w:rPr>
          <w:rFonts w:eastAsia="Arial" w:cs="Arial"/>
          <w:color w:val="000000" w:themeColor="text1"/>
        </w:rPr>
        <w:t xml:space="preserve">Services may be directly provided by the recipient, purchased through grants/contract(s) with other providers, or made available through Memoranda of Understanding or Agreement (MOUs/MOAs) with other providers. </w:t>
      </w:r>
      <w:r w:rsidR="008028D2">
        <w:rPr>
          <w:rFonts w:eastAsia="Arial" w:cs="Arial"/>
          <w:color w:val="000000" w:themeColor="text1"/>
        </w:rPr>
        <w:t xml:space="preserve"> </w:t>
      </w:r>
      <w:r w:rsidR="003D0723">
        <w:rPr>
          <w:rFonts w:eastAsia="Arial" w:cs="Arial"/>
          <w:color w:val="000000" w:themeColor="text1"/>
        </w:rPr>
        <w:t>[</w:t>
      </w:r>
      <w:r w:rsidR="008028D2">
        <w:rPr>
          <w:rFonts w:eastAsia="Arial" w:cs="Arial"/>
          <w:color w:val="000000" w:themeColor="text1"/>
        </w:rPr>
        <w:t xml:space="preserve">Note: </w:t>
      </w:r>
      <w:r w:rsidR="008028D2" w:rsidRPr="7853D3E4">
        <w:rPr>
          <w:rFonts w:eastAsia="Arial" w:cs="Arial"/>
          <w:color w:val="000000" w:themeColor="text1"/>
        </w:rPr>
        <w:t xml:space="preserve">Applicants whose project specifically focuses on </w:t>
      </w:r>
      <w:r w:rsidR="008028D2" w:rsidRPr="0021153C">
        <w:rPr>
          <w:rFonts w:eastAsia="Arial" w:cs="Arial"/>
          <w:color w:val="000000" w:themeColor="text1"/>
        </w:rPr>
        <w:t xml:space="preserve">serving rural </w:t>
      </w:r>
      <w:r w:rsidR="00A42231">
        <w:rPr>
          <w:rFonts w:eastAsia="Arial" w:cs="Arial"/>
          <w:color w:val="000000" w:themeColor="text1"/>
        </w:rPr>
        <w:t xml:space="preserve"> </w:t>
      </w:r>
      <w:r w:rsidR="003B02B7">
        <w:rPr>
          <w:rFonts w:eastAsia="Arial" w:cs="Arial"/>
          <w:color w:val="000000" w:themeColor="text1"/>
        </w:rPr>
        <w:t>or</w:t>
      </w:r>
      <w:r w:rsidR="008028D2" w:rsidRPr="0021153C">
        <w:rPr>
          <w:rFonts w:eastAsia="Arial" w:cs="Arial"/>
          <w:color w:val="000000" w:themeColor="text1"/>
        </w:rPr>
        <w:t xml:space="preserve"> health professional shortage areas</w:t>
      </w:r>
      <w:r w:rsidR="00361614">
        <w:rPr>
          <w:rStyle w:val="FootnoteReference"/>
          <w:rFonts w:eastAsia="Arial" w:cs="Arial"/>
          <w:color w:val="000000" w:themeColor="text1"/>
        </w:rPr>
        <w:footnoteReference w:id="3"/>
      </w:r>
      <w:r w:rsidR="008028D2" w:rsidRPr="36C40BEE">
        <w:rPr>
          <w:rFonts w:eastAsia="Arial" w:cs="Arial"/>
          <w:color w:val="000000" w:themeColor="text1"/>
        </w:rPr>
        <w:t>, including</w:t>
      </w:r>
      <w:r w:rsidR="008028D2">
        <w:rPr>
          <w:rFonts w:eastAsia="Arial" w:cs="Arial"/>
          <w:color w:val="000000" w:themeColor="text1"/>
        </w:rPr>
        <w:t>,</w:t>
      </w:r>
      <w:r w:rsidR="008028D2" w:rsidRPr="36C40BEE">
        <w:rPr>
          <w:rFonts w:eastAsia="Arial" w:cs="Arial"/>
          <w:color w:val="000000" w:themeColor="text1"/>
        </w:rPr>
        <w:t xml:space="preserve"> </w:t>
      </w:r>
      <w:r w:rsidR="008028D2" w:rsidRPr="03EC2D2E">
        <w:rPr>
          <w:rFonts w:eastAsia="Arial" w:cs="Arial"/>
          <w:color w:val="000000" w:themeColor="text1"/>
        </w:rPr>
        <w:t>but not limited to</w:t>
      </w:r>
      <w:r w:rsidR="008028D2">
        <w:rPr>
          <w:rFonts w:eastAsia="Arial" w:cs="Arial"/>
          <w:color w:val="000000" w:themeColor="text1"/>
        </w:rPr>
        <w:t>,</w:t>
      </w:r>
      <w:r w:rsidR="008028D2" w:rsidRPr="7853D3E4">
        <w:rPr>
          <w:rFonts w:eastAsia="Arial" w:cs="Arial"/>
          <w:color w:val="000000" w:themeColor="text1"/>
        </w:rPr>
        <w:t xml:space="preserve"> </w:t>
      </w:r>
      <w:r w:rsidR="008028D2" w:rsidRPr="4F0C0502">
        <w:rPr>
          <w:rFonts w:eastAsia="Arial" w:cs="Arial"/>
          <w:color w:val="000000" w:themeColor="text1"/>
        </w:rPr>
        <w:t xml:space="preserve">those for </w:t>
      </w:r>
      <w:r w:rsidR="008028D2" w:rsidRPr="7853D3E4" w:rsidDel="0021153C">
        <w:rPr>
          <w:rFonts w:eastAsia="Arial" w:cs="Arial"/>
          <w:color w:val="000000" w:themeColor="text1"/>
        </w:rPr>
        <w:t>pregnant women with opioid use disorder</w:t>
      </w:r>
      <w:r w:rsidR="008028D2" w:rsidRPr="72D13E6A">
        <w:rPr>
          <w:rFonts w:eastAsia="Arial" w:cs="Arial"/>
          <w:color w:val="000000" w:themeColor="text1"/>
        </w:rPr>
        <w:t>,</w:t>
      </w:r>
      <w:r w:rsidR="008028D2" w:rsidRPr="7853D3E4" w:rsidDel="0021153C">
        <w:rPr>
          <w:rFonts w:eastAsia="Arial" w:cs="Arial"/>
          <w:color w:val="000000" w:themeColor="text1"/>
        </w:rPr>
        <w:t xml:space="preserve"> will receive five (5) additional points.</w:t>
      </w:r>
      <w:r w:rsidR="003D0723">
        <w:rPr>
          <w:rFonts w:eastAsia="Arial" w:cs="Arial"/>
          <w:color w:val="000000" w:themeColor="text1"/>
        </w:rPr>
        <w:t xml:space="preserve">  </w:t>
      </w:r>
      <w:r w:rsidR="0A0720F7" w:rsidRPr="7AC47305">
        <w:rPr>
          <w:rFonts w:eastAsia="Arial" w:cs="Arial"/>
        </w:rPr>
        <w:t xml:space="preserve">See </w:t>
      </w:r>
      <w:hyperlink w:anchor="_6._OTHER_SUBMISSION">
        <w:r w:rsidR="0A0720F7" w:rsidRPr="7AC47305">
          <w:rPr>
            <w:rStyle w:val="Hyperlink"/>
            <w:rFonts w:eastAsia="Arial" w:cs="Arial"/>
          </w:rPr>
          <w:t>Section V</w:t>
        </w:r>
      </w:hyperlink>
      <w:r w:rsidR="003D0723">
        <w:rPr>
          <w:rFonts w:eastAsia="Arial" w:cs="Arial"/>
        </w:rPr>
        <w:t>.]</w:t>
      </w:r>
    </w:p>
    <w:p w14:paraId="770AB185" w14:textId="379AD5FB" w:rsidR="00450765" w:rsidRDefault="00450765" w:rsidP="738235C3">
      <w:pPr>
        <w:pStyle w:val="ListParagraph"/>
        <w:ind w:left="0"/>
        <w:rPr>
          <w:rFonts w:eastAsia="Arial" w:cs="Arial"/>
          <w:color w:val="000000" w:themeColor="text1"/>
        </w:rPr>
      </w:pPr>
    </w:p>
    <w:p w14:paraId="14565EA8" w14:textId="3A1FC3B9" w:rsidR="00450765" w:rsidRDefault="3E2CF352" w:rsidP="007A12C3">
      <w:pPr>
        <w:pStyle w:val="ListParagraph"/>
        <w:numPr>
          <w:ilvl w:val="0"/>
          <w:numId w:val="127"/>
        </w:numPr>
        <w:spacing w:before="120" w:after="360"/>
        <w:rPr>
          <w:rFonts w:eastAsia="Arial" w:cs="Arial"/>
          <w:color w:val="000000" w:themeColor="text1"/>
        </w:rPr>
      </w:pPr>
      <w:r w:rsidRPr="738235C3">
        <w:rPr>
          <w:rFonts w:eastAsia="Arial" w:cs="Arial"/>
          <w:color w:val="000000" w:themeColor="text1"/>
        </w:rPr>
        <w:t xml:space="preserve">To support a family-centered treatment approach for this population, the following core services must be provided:  </w:t>
      </w:r>
    </w:p>
    <w:p w14:paraId="458B5FBE" w14:textId="77777777" w:rsidR="002A5C6E" w:rsidRDefault="002A5C6E" w:rsidP="00391F4A">
      <w:pPr>
        <w:pStyle w:val="ListParagraph"/>
        <w:ind w:left="1080"/>
        <w:rPr>
          <w:rFonts w:eastAsia="Arial" w:cs="Arial"/>
          <w:szCs w:val="24"/>
        </w:rPr>
      </w:pPr>
    </w:p>
    <w:p w14:paraId="31CBD350" w14:textId="4F7CBE7C" w:rsidR="006234A7" w:rsidRDefault="006234A7" w:rsidP="002924CD">
      <w:pPr>
        <w:pStyle w:val="ListParagraph"/>
        <w:numPr>
          <w:ilvl w:val="0"/>
          <w:numId w:val="128"/>
        </w:numPr>
        <w:ind w:left="1080"/>
        <w:rPr>
          <w:rFonts w:eastAsia="Arial" w:cs="Arial"/>
          <w:color w:val="000000" w:themeColor="text1"/>
        </w:rPr>
      </w:pPr>
      <w:r w:rsidRPr="00D63E66">
        <w:rPr>
          <w:rFonts w:eastAsia="Arial" w:cs="Arial"/>
          <w:color w:val="000000" w:themeColor="text1"/>
        </w:rPr>
        <w:t>Outreach, engagement, screening, and assessment;</w:t>
      </w:r>
    </w:p>
    <w:p w14:paraId="7FA47D46" w14:textId="77777777" w:rsidR="00722D10" w:rsidRDefault="00722D10" w:rsidP="00722D10">
      <w:pPr>
        <w:pStyle w:val="ListParagraph"/>
        <w:ind w:left="1080"/>
        <w:rPr>
          <w:rFonts w:eastAsia="Arial" w:cs="Arial"/>
          <w:color w:val="000000" w:themeColor="text1"/>
        </w:rPr>
      </w:pPr>
    </w:p>
    <w:p w14:paraId="55B9FC6D" w14:textId="6466EBA6" w:rsidR="000B2451" w:rsidRDefault="3E2CF352" w:rsidP="002924CD">
      <w:pPr>
        <w:pStyle w:val="ListParagraph"/>
        <w:numPr>
          <w:ilvl w:val="0"/>
          <w:numId w:val="128"/>
        </w:numPr>
        <w:ind w:left="1080"/>
        <w:rPr>
          <w:rFonts w:eastAsia="Arial" w:cs="Arial"/>
          <w:color w:val="000000" w:themeColor="text1"/>
        </w:rPr>
      </w:pPr>
      <w:r w:rsidRPr="738235C3">
        <w:rPr>
          <w:rFonts w:eastAsia="Arial" w:cs="Arial"/>
          <w:color w:val="000000" w:themeColor="text1"/>
        </w:rPr>
        <w:t xml:space="preserve">“Wrap-around”/recovery support services (e.g., childcare, </w:t>
      </w:r>
      <w:r w:rsidR="771CAC45" w:rsidRPr="738235C3">
        <w:rPr>
          <w:rFonts w:eastAsia="Arial" w:cs="Arial"/>
          <w:color w:val="000000" w:themeColor="text1"/>
        </w:rPr>
        <w:t>family peer support,</w:t>
      </w:r>
      <w:r w:rsidR="443EF291" w:rsidRPr="738235C3">
        <w:rPr>
          <w:rFonts w:eastAsia="Arial" w:cs="Arial"/>
          <w:color w:val="000000" w:themeColor="text1"/>
        </w:rPr>
        <w:t xml:space="preserve"> </w:t>
      </w:r>
      <w:r w:rsidR="6CF80C53" w:rsidRPr="738235C3">
        <w:rPr>
          <w:rFonts w:eastAsia="Arial" w:cs="Arial"/>
          <w:color w:val="000000" w:themeColor="text1"/>
        </w:rPr>
        <w:t>peer</w:t>
      </w:r>
      <w:r w:rsidR="46E51C6E" w:rsidRPr="738235C3">
        <w:rPr>
          <w:rFonts w:eastAsia="Arial" w:cs="Arial"/>
          <w:color w:val="000000" w:themeColor="text1"/>
        </w:rPr>
        <w:t xml:space="preserve"> support for </w:t>
      </w:r>
      <w:r w:rsidR="34FC0439" w:rsidRPr="738235C3">
        <w:rPr>
          <w:rFonts w:eastAsia="Arial" w:cs="Arial"/>
          <w:color w:val="000000" w:themeColor="text1"/>
        </w:rPr>
        <w:t>linkage to perma</w:t>
      </w:r>
      <w:r w:rsidR="34B9BD86" w:rsidRPr="738235C3">
        <w:rPr>
          <w:rFonts w:eastAsia="Arial" w:cs="Arial"/>
          <w:color w:val="000000" w:themeColor="text1"/>
        </w:rPr>
        <w:t>n</w:t>
      </w:r>
      <w:r w:rsidR="34FC0439" w:rsidRPr="738235C3">
        <w:rPr>
          <w:rFonts w:eastAsia="Arial" w:cs="Arial"/>
          <w:color w:val="000000" w:themeColor="text1"/>
        </w:rPr>
        <w:t>ent housing, emplo</w:t>
      </w:r>
      <w:r w:rsidR="34CCB1C2" w:rsidRPr="738235C3">
        <w:rPr>
          <w:rFonts w:eastAsia="Arial" w:cs="Arial"/>
          <w:color w:val="000000" w:themeColor="text1"/>
        </w:rPr>
        <w:t>yment,</w:t>
      </w:r>
      <w:r w:rsidR="443EF291" w:rsidRPr="738235C3">
        <w:rPr>
          <w:rFonts w:eastAsia="Arial" w:cs="Arial"/>
          <w:color w:val="000000" w:themeColor="text1"/>
        </w:rPr>
        <w:t xml:space="preserve"> </w:t>
      </w:r>
      <w:r w:rsidRPr="738235C3">
        <w:rPr>
          <w:rFonts w:eastAsia="Arial" w:cs="Arial"/>
          <w:color w:val="000000" w:themeColor="text1"/>
        </w:rPr>
        <w:t>vocational, educational, and transportation services) designed to improve access and retention in services</w:t>
      </w:r>
      <w:r w:rsidRPr="738235C3">
        <w:rPr>
          <w:rFonts w:eastAsia="Arial" w:cs="Arial"/>
          <w:b/>
          <w:bCs/>
          <w:color w:val="000000" w:themeColor="text1"/>
        </w:rPr>
        <w:t xml:space="preserve">. </w:t>
      </w:r>
      <w:r w:rsidR="00674DBA">
        <w:rPr>
          <w:rFonts w:eastAsia="Arial" w:cs="Arial"/>
          <w:b/>
          <w:bCs/>
          <w:color w:val="000000" w:themeColor="text1"/>
        </w:rPr>
        <w:t xml:space="preserve"> </w:t>
      </w:r>
      <w:r w:rsidRPr="00602F8C">
        <w:rPr>
          <w:rFonts w:eastAsia="Arial" w:cs="Arial"/>
          <w:color w:val="000000" w:themeColor="text1"/>
        </w:rPr>
        <w:t xml:space="preserve">[Note: </w:t>
      </w:r>
      <w:r w:rsidR="00E97724" w:rsidRPr="00602F8C">
        <w:rPr>
          <w:rFonts w:eastAsia="Arial" w:cs="Arial"/>
          <w:color w:val="000000" w:themeColor="text1"/>
        </w:rPr>
        <w:t>F</w:t>
      </w:r>
      <w:r w:rsidRPr="00602F8C">
        <w:rPr>
          <w:rFonts w:eastAsia="Arial" w:cs="Arial"/>
          <w:color w:val="000000" w:themeColor="text1"/>
        </w:rPr>
        <w:t xml:space="preserve">unds may be used to purchase such services from another provider] </w:t>
      </w:r>
    </w:p>
    <w:p w14:paraId="07DEA306" w14:textId="77777777" w:rsidR="000B2451" w:rsidRDefault="000B2451" w:rsidP="00F461F3">
      <w:pPr>
        <w:pStyle w:val="ListParagraph"/>
        <w:ind w:left="1080"/>
        <w:rPr>
          <w:rFonts w:eastAsia="Arial" w:cs="Arial"/>
          <w:color w:val="000000" w:themeColor="text1"/>
        </w:rPr>
      </w:pPr>
    </w:p>
    <w:p w14:paraId="249554D3" w14:textId="76632CC8" w:rsidR="00141BFA" w:rsidRDefault="6F285433" w:rsidP="002924CD">
      <w:pPr>
        <w:pStyle w:val="ListParagraph"/>
        <w:numPr>
          <w:ilvl w:val="0"/>
          <w:numId w:val="128"/>
        </w:numPr>
        <w:ind w:left="1080"/>
        <w:rPr>
          <w:rFonts w:eastAsia="Arial" w:cs="Arial"/>
          <w:color w:val="000000" w:themeColor="text1"/>
        </w:rPr>
      </w:pPr>
      <w:r w:rsidRPr="738235C3">
        <w:rPr>
          <w:rFonts w:eastAsia="Arial" w:cs="Arial"/>
          <w:color w:val="000000" w:themeColor="text1"/>
        </w:rPr>
        <w:t xml:space="preserve">Collaborate with recovery </w:t>
      </w:r>
      <w:r w:rsidR="00141BFA" w:rsidRPr="738235C3">
        <w:rPr>
          <w:rFonts w:eastAsia="Arial" w:cs="Arial"/>
          <w:color w:val="000000" w:themeColor="text1"/>
        </w:rPr>
        <w:t>community organizations</w:t>
      </w:r>
    </w:p>
    <w:p w14:paraId="6312AFD7" w14:textId="77777777" w:rsidR="00141BFA" w:rsidRDefault="00141BFA" w:rsidP="002924CD">
      <w:pPr>
        <w:pStyle w:val="ListParagraph"/>
        <w:ind w:left="1080"/>
        <w:rPr>
          <w:color w:val="000000" w:themeColor="text1"/>
        </w:rPr>
      </w:pPr>
    </w:p>
    <w:p w14:paraId="6DF7ACCB" w14:textId="071B2AC5" w:rsidR="005124F1" w:rsidRPr="00903B5C" w:rsidRDefault="3E2CF352" w:rsidP="002924CD">
      <w:pPr>
        <w:pStyle w:val="ListParagraph"/>
        <w:numPr>
          <w:ilvl w:val="0"/>
          <w:numId w:val="128"/>
        </w:numPr>
        <w:ind w:left="1080"/>
        <w:rPr>
          <w:color w:val="000000" w:themeColor="text1"/>
        </w:rPr>
      </w:pPr>
      <w:r w:rsidRPr="43B150A6">
        <w:rPr>
          <w:rFonts w:eastAsia="Arial" w:cs="Arial"/>
          <w:color w:val="000000" w:themeColor="text1"/>
        </w:rPr>
        <w:t xml:space="preserve">Services that provide a continuum of care including outpatient levels of care and access to residential care as indicated for the needs of the woman and her family if needed. </w:t>
      </w:r>
      <w:r w:rsidR="00E97724">
        <w:rPr>
          <w:rFonts w:eastAsia="Arial" w:cs="Arial"/>
          <w:color w:val="000000" w:themeColor="text1"/>
        </w:rPr>
        <w:t xml:space="preserve"> </w:t>
      </w:r>
      <w:r w:rsidRPr="43B150A6">
        <w:rPr>
          <w:rFonts w:eastAsia="Arial" w:cs="Arial"/>
          <w:color w:val="000000" w:themeColor="text1"/>
        </w:rPr>
        <w:t xml:space="preserve">The focus of this award will be on the development of an outpatient menu of services focused on the needs of pregnant women with substance use issues with an emphasis on women experiencing opioid use disorder and her family needs;  </w:t>
      </w:r>
    </w:p>
    <w:p w14:paraId="5681141A" w14:textId="77777777" w:rsidR="005124F1" w:rsidRDefault="005124F1" w:rsidP="002924CD">
      <w:pPr>
        <w:pStyle w:val="ListParagraph"/>
        <w:ind w:left="1080"/>
        <w:rPr>
          <w:rFonts w:eastAsia="Arial" w:cs="Arial"/>
          <w:szCs w:val="24"/>
        </w:rPr>
      </w:pPr>
    </w:p>
    <w:p w14:paraId="12BDB886" w14:textId="265E8A01" w:rsidR="005124F1" w:rsidRPr="00903B5C" w:rsidRDefault="3E2CF352" w:rsidP="002924CD">
      <w:pPr>
        <w:pStyle w:val="ListParagraph"/>
        <w:numPr>
          <w:ilvl w:val="0"/>
          <w:numId w:val="128"/>
        </w:numPr>
        <w:ind w:left="1080"/>
        <w:rPr>
          <w:rFonts w:eastAsia="Arial" w:cs="Arial"/>
        </w:rPr>
      </w:pPr>
      <w:r w:rsidRPr="43B150A6">
        <w:rPr>
          <w:rFonts w:eastAsia="Arial" w:cs="Arial"/>
        </w:rPr>
        <w:t>Family-focused programs to support family strengthening and reunification, including parenting education and evidence-based interventions and social and</w:t>
      </w:r>
      <w:r w:rsidR="005124F1" w:rsidRPr="43B150A6">
        <w:rPr>
          <w:rFonts w:eastAsia="Arial" w:cs="Arial"/>
        </w:rPr>
        <w:t xml:space="preserve"> </w:t>
      </w:r>
      <w:r w:rsidRPr="43B150A6">
        <w:rPr>
          <w:rFonts w:eastAsia="Arial" w:cs="Arial"/>
        </w:rPr>
        <w:t xml:space="preserve">recreational activities; </w:t>
      </w:r>
    </w:p>
    <w:p w14:paraId="15279EF9" w14:textId="77777777" w:rsidR="005124F1" w:rsidRDefault="005124F1" w:rsidP="002924CD">
      <w:pPr>
        <w:pStyle w:val="ListParagraph"/>
        <w:ind w:left="1080"/>
        <w:rPr>
          <w:rFonts w:eastAsia="Arial" w:cs="Arial"/>
        </w:rPr>
      </w:pPr>
    </w:p>
    <w:p w14:paraId="39EB1075" w14:textId="459C1FE5" w:rsidR="005124F1" w:rsidRPr="00903B5C" w:rsidRDefault="3E2CF352" w:rsidP="00685031">
      <w:pPr>
        <w:pStyle w:val="ListParagraph"/>
        <w:numPr>
          <w:ilvl w:val="0"/>
          <w:numId w:val="128"/>
        </w:numPr>
        <w:ind w:left="1080"/>
        <w:rPr>
          <w:rFonts w:eastAsia="Arial" w:cs="Arial"/>
        </w:rPr>
      </w:pPr>
      <w:r w:rsidRPr="43B150A6">
        <w:rPr>
          <w:rFonts w:eastAsia="Arial" w:cs="Arial"/>
        </w:rPr>
        <w:t>Clinically appropriate</w:t>
      </w:r>
      <w:r w:rsidR="752886CC" w:rsidRPr="43B150A6">
        <w:rPr>
          <w:rFonts w:eastAsia="Arial" w:cs="Arial"/>
        </w:rPr>
        <w:t xml:space="preserve"> trauma-informed a</w:t>
      </w:r>
      <w:r w:rsidR="2A67E6A5" w:rsidRPr="43B150A6">
        <w:rPr>
          <w:rFonts w:eastAsia="Arial" w:cs="Arial"/>
        </w:rPr>
        <w:t>pproaches</w:t>
      </w:r>
      <w:r w:rsidR="752886CC" w:rsidRPr="43B150A6">
        <w:rPr>
          <w:rFonts w:eastAsia="Arial" w:cs="Arial"/>
        </w:rPr>
        <w:t xml:space="preserve"> and</w:t>
      </w:r>
      <w:r w:rsidRPr="43B150A6">
        <w:rPr>
          <w:rFonts w:eastAsia="Arial" w:cs="Arial"/>
        </w:rPr>
        <w:t xml:space="preserve"> evidence-based practices (EBPs) for treatment of persons with a primary diagnosis of SUDs, including opioid use disorders. </w:t>
      </w:r>
      <w:r w:rsidR="00E97724">
        <w:rPr>
          <w:rFonts w:eastAsia="Arial" w:cs="Arial"/>
        </w:rPr>
        <w:t xml:space="preserve"> </w:t>
      </w:r>
      <w:r w:rsidRPr="43B150A6">
        <w:rPr>
          <w:rFonts w:eastAsia="Arial" w:cs="Arial"/>
        </w:rPr>
        <w:t xml:space="preserve">Clinical treatment may include evidence-based outpatient and intensive outpatient services. </w:t>
      </w:r>
      <w:r w:rsidR="00ED4E7D">
        <w:rPr>
          <w:rFonts w:eastAsia="Arial" w:cs="Arial"/>
        </w:rPr>
        <w:t xml:space="preserve"> </w:t>
      </w:r>
      <w:r w:rsidRPr="43B150A6">
        <w:rPr>
          <w:rFonts w:eastAsia="Arial" w:cs="Arial"/>
        </w:rPr>
        <w:t xml:space="preserve">SAMHSA also requires the use of medication for opioid use disorder (MOUD), i.e., for those with opioid use disorder, the use of FDA-approved medications (e.g., methadone, buprenorphine products including buprenorphine/naloxone combination </w:t>
      </w:r>
      <w:r w:rsidRPr="43B150A6">
        <w:rPr>
          <w:rFonts w:eastAsia="Arial" w:cs="Arial"/>
        </w:rPr>
        <w:lastRenderedPageBreak/>
        <w:t xml:space="preserve">formulations and buprenorphine monoproduct formulations, or implantable buprenorphine) in combination with psychosocial interventions (e.g., counseling); and  </w:t>
      </w:r>
    </w:p>
    <w:p w14:paraId="69D32560" w14:textId="77777777" w:rsidR="005124F1" w:rsidRDefault="005124F1" w:rsidP="00685031">
      <w:pPr>
        <w:pStyle w:val="ListParagraph"/>
        <w:ind w:left="1080"/>
        <w:rPr>
          <w:rFonts w:eastAsia="Arial" w:cs="Arial"/>
        </w:rPr>
      </w:pPr>
    </w:p>
    <w:p w14:paraId="3D38C7CF" w14:textId="09E32370" w:rsidR="3E2CF352" w:rsidRDefault="3E2CF352" w:rsidP="00685031">
      <w:pPr>
        <w:pStyle w:val="ListParagraph"/>
        <w:numPr>
          <w:ilvl w:val="0"/>
          <w:numId w:val="128"/>
        </w:numPr>
        <w:ind w:left="1080"/>
        <w:rPr>
          <w:rFonts w:eastAsia="Arial" w:cs="Arial"/>
        </w:rPr>
      </w:pPr>
      <w:r w:rsidRPr="43B150A6">
        <w:rPr>
          <w:rFonts w:eastAsia="Arial" w:cs="Arial"/>
        </w:rPr>
        <w:t xml:space="preserve">Case management services.  </w:t>
      </w:r>
    </w:p>
    <w:p w14:paraId="1F09A9A1" w14:textId="77777777" w:rsidR="003F71D5" w:rsidRPr="003F71D5" w:rsidRDefault="003F71D5" w:rsidP="00685031">
      <w:pPr>
        <w:pStyle w:val="ListParagraph"/>
        <w:ind w:left="1080"/>
        <w:rPr>
          <w:rFonts w:eastAsia="Arial" w:cs="Arial"/>
        </w:rPr>
      </w:pPr>
    </w:p>
    <w:p w14:paraId="0AD54958" w14:textId="27438A94" w:rsidR="3E2CF352" w:rsidRPr="00176061" w:rsidRDefault="74458061" w:rsidP="00B81C3C">
      <w:pPr>
        <w:pStyle w:val="ListParagraph"/>
        <w:numPr>
          <w:ilvl w:val="0"/>
          <w:numId w:val="9"/>
        </w:numPr>
        <w:rPr>
          <w:color w:val="000000" w:themeColor="text1"/>
        </w:rPr>
      </w:pPr>
      <w:r w:rsidRPr="52F7CC3F">
        <w:rPr>
          <w:rFonts w:eastAsia="Arial" w:cs="Arial"/>
          <w:color w:val="000000" w:themeColor="text1"/>
        </w:rPr>
        <w:t>D</w:t>
      </w:r>
      <w:r w:rsidR="11DDA76F" w:rsidRPr="009D0E74">
        <w:rPr>
          <w:rFonts w:eastAsia="Arial"/>
        </w:rPr>
        <w:t>evelop</w:t>
      </w:r>
      <w:r w:rsidR="11DDA76F" w:rsidRPr="52F7CC3F">
        <w:rPr>
          <w:rFonts w:eastAsia="Arial" w:cs="Arial"/>
          <w:color w:val="000000" w:themeColor="text1"/>
        </w:rPr>
        <w:t xml:space="preserve"> a</w:t>
      </w:r>
      <w:r w:rsidR="1ECA95A2" w:rsidRPr="00176061" w:rsidDel="11DDA76F">
        <w:rPr>
          <w:rFonts w:eastAsia="Arial" w:cs="Arial"/>
          <w:color w:val="000000" w:themeColor="text1"/>
        </w:rPr>
        <w:t xml:space="preserve"> </w:t>
      </w:r>
      <w:r w:rsidR="11DDA76F" w:rsidRPr="00176061">
        <w:rPr>
          <w:rFonts w:eastAsia="Arial" w:cs="Arial"/>
          <w:color w:val="000000" w:themeColor="text1"/>
        </w:rPr>
        <w:t xml:space="preserve">program </w:t>
      </w:r>
      <w:r w:rsidR="150C67B7" w:rsidRPr="00176061">
        <w:rPr>
          <w:rFonts w:eastAsia="Arial" w:cs="Arial"/>
          <w:color w:val="000000" w:themeColor="text1"/>
        </w:rPr>
        <w:t xml:space="preserve">Steering </w:t>
      </w:r>
      <w:r w:rsidR="150C67B7" w:rsidRPr="7853D3E4">
        <w:rPr>
          <w:rFonts w:eastAsia="Arial" w:cs="Arial"/>
        </w:rPr>
        <w:t>Committee</w:t>
      </w:r>
      <w:r w:rsidR="7B770388" w:rsidRPr="259CA17E">
        <w:rPr>
          <w:rFonts w:eastAsia="Arial" w:cs="Arial"/>
        </w:rPr>
        <w:t>, or use an existing group,</w:t>
      </w:r>
      <w:r w:rsidR="37BEB179" w:rsidRPr="7853D3E4">
        <w:rPr>
          <w:rFonts w:eastAsia="Arial" w:cs="Arial"/>
        </w:rPr>
        <w:t xml:space="preserve"> that will:</w:t>
      </w:r>
      <w:r w:rsidR="150C67B7" w:rsidRPr="00176061">
        <w:rPr>
          <w:rFonts w:eastAsia="Arial" w:cs="Arial"/>
          <w:color w:val="000000" w:themeColor="text1"/>
        </w:rPr>
        <w:t xml:space="preserve">  </w:t>
      </w:r>
    </w:p>
    <w:p w14:paraId="18FC4B71" w14:textId="77777777" w:rsidR="00411B94" w:rsidRPr="00176061" w:rsidRDefault="00411B94" w:rsidP="008D04D7">
      <w:pPr>
        <w:pStyle w:val="ListParagraph"/>
        <w:rPr>
          <w:color w:val="000000" w:themeColor="text1"/>
        </w:rPr>
      </w:pPr>
    </w:p>
    <w:p w14:paraId="2F10A864" w14:textId="16023663" w:rsidR="3E2CF352" w:rsidRDefault="150C67B7" w:rsidP="008D04D7">
      <w:pPr>
        <w:pStyle w:val="ListParagraph"/>
        <w:numPr>
          <w:ilvl w:val="0"/>
          <w:numId w:val="129"/>
        </w:numPr>
        <w:ind w:left="1080"/>
        <w:rPr>
          <w:rFonts w:eastAsia="Arial" w:cs="Arial"/>
        </w:rPr>
      </w:pPr>
      <w:r w:rsidRPr="7853D3E4">
        <w:rPr>
          <w:rFonts w:eastAsia="Arial" w:cs="Arial"/>
        </w:rPr>
        <w:t xml:space="preserve">Provide support to the project and advise on program design and implementation models.  </w:t>
      </w:r>
    </w:p>
    <w:p w14:paraId="13E68173" w14:textId="77777777" w:rsidR="00D17A55" w:rsidRDefault="00D17A55" w:rsidP="008D04D7">
      <w:pPr>
        <w:pStyle w:val="ListParagraph"/>
        <w:ind w:left="1080"/>
        <w:rPr>
          <w:rFonts w:eastAsia="Arial" w:cs="Arial"/>
          <w:szCs w:val="24"/>
        </w:rPr>
      </w:pPr>
    </w:p>
    <w:p w14:paraId="4A7F4FB7" w14:textId="2D907934" w:rsidR="3E2CF352" w:rsidRDefault="315054DB" w:rsidP="008D04D7">
      <w:pPr>
        <w:pStyle w:val="ListParagraph"/>
        <w:numPr>
          <w:ilvl w:val="0"/>
          <w:numId w:val="129"/>
        </w:numPr>
        <w:ind w:left="1080"/>
        <w:rPr>
          <w:rFonts w:eastAsia="Arial" w:cs="Arial"/>
        </w:rPr>
      </w:pPr>
      <w:r w:rsidRPr="395549B0">
        <w:rPr>
          <w:rFonts w:eastAsia="Arial" w:cs="Arial"/>
        </w:rPr>
        <w:t>Represent multiple sectors, including but</w:t>
      </w:r>
      <w:r w:rsidR="2A50CF7D" w:rsidRPr="395549B0">
        <w:rPr>
          <w:rFonts w:eastAsia="Arial" w:cs="Arial"/>
        </w:rPr>
        <w:t xml:space="preserve"> not limited to the following: maternal health, behavioral health, education, employment, transportation, housing, childcare, Head Start, child welfare, early intervention</w:t>
      </w:r>
      <w:r w:rsidR="4B6FAEB6" w:rsidRPr="395549B0">
        <w:rPr>
          <w:rFonts w:eastAsia="Arial" w:cs="Arial"/>
        </w:rPr>
        <w:t xml:space="preserve">, and family members with lived experience in addiction recovery. </w:t>
      </w:r>
      <w:r w:rsidR="175C130E" w:rsidRPr="395549B0">
        <w:rPr>
          <w:rFonts w:eastAsia="Arial" w:cs="Arial"/>
        </w:rPr>
        <w:t>If a representative committee</w:t>
      </w:r>
      <w:r w:rsidR="21F1A0B3" w:rsidRPr="395549B0">
        <w:rPr>
          <w:rFonts w:eastAsia="Arial" w:cs="Arial"/>
        </w:rPr>
        <w:t xml:space="preserve"> that includes the </w:t>
      </w:r>
      <w:r w:rsidR="568FA2C8" w:rsidRPr="395549B0">
        <w:rPr>
          <w:rFonts w:eastAsia="Arial" w:cs="Arial"/>
        </w:rPr>
        <w:t xml:space="preserve">required </w:t>
      </w:r>
      <w:r w:rsidR="21F1A0B3" w:rsidRPr="395549B0">
        <w:rPr>
          <w:rFonts w:eastAsia="Arial" w:cs="Arial"/>
        </w:rPr>
        <w:t xml:space="preserve">sectors already exists in the state, </w:t>
      </w:r>
      <w:r w:rsidR="67E46A05" w:rsidRPr="395549B0">
        <w:rPr>
          <w:rFonts w:eastAsia="Arial" w:cs="Arial"/>
        </w:rPr>
        <w:t xml:space="preserve">award recipients should describe </w:t>
      </w:r>
      <w:r w:rsidR="4DE05C5F" w:rsidRPr="395549B0">
        <w:rPr>
          <w:rFonts w:eastAsia="Arial" w:cs="Arial"/>
        </w:rPr>
        <w:t xml:space="preserve">that group and how they would fulfill the requirements of the Steering Committee for this program, if the state should choose to use that group. </w:t>
      </w:r>
      <w:r w:rsidR="2A50CF7D" w:rsidRPr="395549B0">
        <w:rPr>
          <w:rFonts w:eastAsia="Arial" w:cs="Arial"/>
        </w:rPr>
        <w:t xml:space="preserve">   </w:t>
      </w:r>
    </w:p>
    <w:p w14:paraId="7374C21A" w14:textId="77777777" w:rsidR="00D17A55" w:rsidRDefault="00D17A55" w:rsidP="008D04D7">
      <w:pPr>
        <w:pStyle w:val="ListParagraph"/>
        <w:ind w:left="1080"/>
        <w:rPr>
          <w:rFonts w:eastAsia="Arial" w:cs="Arial"/>
          <w:szCs w:val="24"/>
        </w:rPr>
      </w:pPr>
    </w:p>
    <w:p w14:paraId="21581CBD" w14:textId="7C8E261D" w:rsidR="008028D2" w:rsidRDefault="008028D2" w:rsidP="008028D2">
      <w:pPr>
        <w:pStyle w:val="ListParagraph"/>
        <w:numPr>
          <w:ilvl w:val="0"/>
          <w:numId w:val="129"/>
        </w:numPr>
        <w:spacing w:after="480"/>
        <w:ind w:left="1080"/>
        <w:rPr>
          <w:rFonts w:eastAsia="Arial" w:cs="Arial"/>
        </w:rPr>
      </w:pPr>
      <w:r w:rsidRPr="007DE94C">
        <w:rPr>
          <w:rFonts w:eastAsia="Arial" w:cs="Arial"/>
        </w:rPr>
        <w:t>Monitor, provide guidance, and ensure that program services reach</w:t>
      </w:r>
      <w:r w:rsidR="00FF17B2">
        <w:rPr>
          <w:rFonts w:eastAsia="Arial" w:cs="Arial"/>
        </w:rPr>
        <w:t xml:space="preserve"> </w:t>
      </w:r>
      <w:r w:rsidR="001A2FC8" w:rsidRPr="007DE94C">
        <w:rPr>
          <w:rFonts w:eastAsia="Arial" w:cs="Arial"/>
        </w:rPr>
        <w:t>Black</w:t>
      </w:r>
      <w:r w:rsidR="001A2FC8" w:rsidRPr="29E4B872">
        <w:rPr>
          <w:rFonts w:eastAsia="Arial" w:cs="Arial"/>
        </w:rPr>
        <w:t xml:space="preserve"> and</w:t>
      </w:r>
      <w:r w:rsidR="001A2FC8" w:rsidRPr="007DE94C">
        <w:rPr>
          <w:rFonts w:eastAsia="Arial" w:cs="Arial"/>
        </w:rPr>
        <w:t xml:space="preserve"> American Indian/Alaska Native women who are at a heightened risk of pregnancy-related death</w:t>
      </w:r>
      <w:r w:rsidR="00F108E2" w:rsidRPr="007DE94C">
        <w:rPr>
          <w:rFonts w:eastAsia="Arial" w:cs="Arial"/>
        </w:rPr>
        <w:t>.</w:t>
      </w:r>
      <w:r w:rsidR="001A2FC8">
        <w:rPr>
          <w:rStyle w:val="FootnoteReference"/>
          <w:rFonts w:eastAsia="Arial" w:cs="Arial"/>
          <w:szCs w:val="24"/>
        </w:rPr>
        <w:footnoteReference w:id="4"/>
      </w:r>
    </w:p>
    <w:p w14:paraId="7A6B82AC" w14:textId="77777777" w:rsidR="008028D2" w:rsidRDefault="008028D2" w:rsidP="008028D2">
      <w:pPr>
        <w:pStyle w:val="ListParagraph"/>
        <w:spacing w:after="480"/>
        <w:ind w:left="1080"/>
        <w:rPr>
          <w:rFonts w:eastAsia="Arial" w:cs="Arial"/>
          <w:szCs w:val="24"/>
        </w:rPr>
      </w:pPr>
    </w:p>
    <w:p w14:paraId="3078F3F8" w14:textId="64F403DE" w:rsidR="00E16811" w:rsidRPr="00356C17" w:rsidRDefault="5E106ED7" w:rsidP="003C44E6">
      <w:pPr>
        <w:pStyle w:val="ListParagraph"/>
        <w:numPr>
          <w:ilvl w:val="0"/>
          <w:numId w:val="129"/>
        </w:numPr>
        <w:ind w:left="1080"/>
        <w:rPr>
          <w:rFonts w:eastAsia="Arial" w:cs="Arial"/>
        </w:rPr>
      </w:pPr>
      <w:r w:rsidRPr="7E6EE1B9">
        <w:rPr>
          <w:rFonts w:eastAsia="Arial" w:cs="Arial"/>
        </w:rPr>
        <w:t>Promote effective and efficient coordination and delivery of services across multiple systems and providers (e.g., behavioral health, primary care, housing, child</w:t>
      </w:r>
      <w:r w:rsidR="008028D2">
        <w:rPr>
          <w:rFonts w:eastAsia="Arial" w:cs="Arial"/>
        </w:rPr>
        <w:t>,</w:t>
      </w:r>
      <w:r w:rsidRPr="7E6EE1B9">
        <w:rPr>
          <w:rFonts w:eastAsia="Arial" w:cs="Arial"/>
        </w:rPr>
        <w:t xml:space="preserve"> and family services);  </w:t>
      </w:r>
    </w:p>
    <w:p w14:paraId="196870BD" w14:textId="77777777" w:rsidR="003C44E6" w:rsidRPr="003C44E6" w:rsidRDefault="003C44E6" w:rsidP="003C44E6">
      <w:pPr>
        <w:pStyle w:val="ListParagraph"/>
        <w:rPr>
          <w:rFonts w:eastAsia="Arial"/>
        </w:rPr>
      </w:pPr>
    </w:p>
    <w:p w14:paraId="6AAD901F" w14:textId="5872786B" w:rsidR="722AE6FB" w:rsidRPr="00722D10" w:rsidRDefault="67DB41F5" w:rsidP="003C44E6">
      <w:pPr>
        <w:pStyle w:val="ListParagraph"/>
        <w:numPr>
          <w:ilvl w:val="0"/>
          <w:numId w:val="135"/>
        </w:numPr>
        <w:rPr>
          <w:rFonts w:eastAsia="Arial"/>
        </w:rPr>
      </w:pPr>
      <w:r w:rsidRPr="7E6EE1B9">
        <w:rPr>
          <w:rFonts w:cs="Arial"/>
        </w:rPr>
        <w:t>Promote the linkage to recovery and resilience for those individuals and families impacted by trauma.</w:t>
      </w:r>
    </w:p>
    <w:p w14:paraId="3A828B58" w14:textId="77777777" w:rsidR="00722D10" w:rsidRPr="003C44E6" w:rsidDel="00411B94" w:rsidRDefault="00722D10" w:rsidP="00722D10">
      <w:pPr>
        <w:pStyle w:val="ListParagraph"/>
        <w:ind w:left="1080"/>
        <w:rPr>
          <w:rFonts w:eastAsia="Arial"/>
        </w:rPr>
      </w:pPr>
    </w:p>
    <w:p w14:paraId="76CB6C41" w14:textId="4B4677BD" w:rsidR="4CBBA0B3" w:rsidRPr="00722D10" w:rsidRDefault="4CBBA0B3" w:rsidP="00722D10">
      <w:pPr>
        <w:pStyle w:val="ListParagraph"/>
        <w:numPr>
          <w:ilvl w:val="0"/>
          <w:numId w:val="142"/>
        </w:numPr>
        <w:rPr>
          <w:szCs w:val="24"/>
        </w:rPr>
      </w:pPr>
      <w:r w:rsidRPr="00722D10">
        <w:rPr>
          <w:szCs w:val="24"/>
        </w:rPr>
        <w:t xml:space="preserve">Ensure that </w:t>
      </w:r>
      <w:r w:rsidR="6D692E1A" w:rsidRPr="00722D10">
        <w:rPr>
          <w:szCs w:val="24"/>
        </w:rPr>
        <w:t xml:space="preserve">the </w:t>
      </w:r>
      <w:r w:rsidRPr="00722D10">
        <w:rPr>
          <w:szCs w:val="24"/>
        </w:rPr>
        <w:t xml:space="preserve">existing group, if used to serve as the project’s Steering Committee, meets the requirements </w:t>
      </w:r>
      <w:r w:rsidR="0E16BB82" w:rsidRPr="00722D10">
        <w:rPr>
          <w:szCs w:val="24"/>
        </w:rPr>
        <w:t xml:space="preserve">and can perform the functions </w:t>
      </w:r>
      <w:r w:rsidRPr="00722D10">
        <w:rPr>
          <w:szCs w:val="24"/>
        </w:rPr>
        <w:t xml:space="preserve">set forth above. </w:t>
      </w:r>
    </w:p>
    <w:p w14:paraId="64705A9F" w14:textId="2E0AC8DA" w:rsidR="722AE6FB" w:rsidRDefault="722AE6FB" w:rsidP="603D250C">
      <w:pPr>
        <w:rPr>
          <w:rFonts w:eastAsia="Arial" w:cs="Arial"/>
        </w:rPr>
      </w:pPr>
      <w:r w:rsidRPr="34A03D4B">
        <w:rPr>
          <w:rFonts w:eastAsia="Arial" w:cs="Arial"/>
          <w:i/>
        </w:rPr>
        <w:t xml:space="preserve">State Infrastructure Development </w:t>
      </w:r>
      <w:r w:rsidRPr="34A03D4B">
        <w:rPr>
          <w:rFonts w:eastAsia="Arial" w:cs="Arial"/>
        </w:rPr>
        <w:t xml:space="preserve"> </w:t>
      </w:r>
    </w:p>
    <w:p w14:paraId="54FEC59D" w14:textId="010A31A6" w:rsidR="722AE6FB" w:rsidRDefault="722AE6FB" w:rsidP="603D250C">
      <w:pPr>
        <w:pStyle w:val="ListParagraph"/>
        <w:numPr>
          <w:ilvl w:val="0"/>
          <w:numId w:val="4"/>
        </w:numPr>
        <w:rPr>
          <w:rFonts w:eastAsia="Arial" w:cs="Arial"/>
          <w:szCs w:val="24"/>
        </w:rPr>
      </w:pPr>
      <w:r w:rsidRPr="603D250C">
        <w:rPr>
          <w:rFonts w:eastAsia="Arial" w:cs="Arial"/>
          <w:szCs w:val="24"/>
        </w:rPr>
        <w:t xml:space="preserve">Develop a needs assessment using statewide epidemiological data (where available; if a needs assessment effort is already in place, work with the local, state, or tribal epidemiological outcomes workgroup to enhance and supplement </w:t>
      </w:r>
      <w:r w:rsidRPr="603D250C">
        <w:rPr>
          <w:rFonts w:eastAsia="Arial" w:cs="Arial"/>
          <w:szCs w:val="24"/>
        </w:rPr>
        <w:lastRenderedPageBreak/>
        <w:t xml:space="preserve">the current process and its findings). </w:t>
      </w:r>
      <w:r w:rsidR="006B3ABC">
        <w:rPr>
          <w:rFonts w:eastAsia="Arial" w:cs="Arial"/>
          <w:szCs w:val="24"/>
        </w:rPr>
        <w:t xml:space="preserve"> </w:t>
      </w:r>
      <w:r w:rsidRPr="603D250C">
        <w:rPr>
          <w:rFonts w:eastAsia="Arial" w:cs="Arial"/>
          <w:szCs w:val="24"/>
        </w:rPr>
        <w:t xml:space="preserve">The needs assessment should identify gaps in services furnished to pregnant and postpartum women along the continuum of care with a primary diagnosis of a substance use disorder, with an emphasis on opioid use disorders.  </w:t>
      </w:r>
    </w:p>
    <w:p w14:paraId="4D493C85" w14:textId="77777777" w:rsidR="00EA436F" w:rsidRDefault="00EA436F" w:rsidP="0064507A">
      <w:pPr>
        <w:pStyle w:val="ListParagraph"/>
        <w:rPr>
          <w:rFonts w:eastAsia="Arial" w:cs="Arial"/>
        </w:rPr>
      </w:pPr>
    </w:p>
    <w:p w14:paraId="7AA1910B" w14:textId="5BE4972C" w:rsidR="00EA436F" w:rsidRDefault="722AE6FB" w:rsidP="00027C19">
      <w:pPr>
        <w:pStyle w:val="ListParagraph"/>
        <w:numPr>
          <w:ilvl w:val="0"/>
          <w:numId w:val="3"/>
        </w:numPr>
        <w:rPr>
          <w:rFonts w:eastAsia="Arial" w:cs="Arial"/>
        </w:rPr>
      </w:pPr>
      <w:r w:rsidRPr="237B3ADC">
        <w:rPr>
          <w:rFonts w:eastAsia="Arial" w:cs="Arial"/>
        </w:rPr>
        <w:t xml:space="preserve">Develop and implement a state strategic plan or enhance an existing plan to ensure sustained partnerships across public health and other systems that will result in short- and long-term strategies to support family-based treatment services along the continuum of care for pregnant and postpartum women. </w:t>
      </w:r>
      <w:r w:rsidR="006B3ABC">
        <w:rPr>
          <w:rFonts w:eastAsia="Arial" w:cs="Arial"/>
        </w:rPr>
        <w:t xml:space="preserve"> </w:t>
      </w:r>
      <w:r w:rsidRPr="237B3ADC">
        <w:rPr>
          <w:rFonts w:eastAsia="Arial" w:cs="Arial"/>
        </w:rPr>
        <w:t>The elements of the implementation plan include identifying geographic and population specific areas of high need, service gaps, resources, goals, strategies</w:t>
      </w:r>
      <w:r w:rsidR="00BC1D90">
        <w:rPr>
          <w:rFonts w:eastAsia="Arial" w:cs="Arial"/>
        </w:rPr>
        <w:t>,</w:t>
      </w:r>
      <w:r w:rsidRPr="237B3ADC">
        <w:rPr>
          <w:rFonts w:eastAsia="Arial" w:cs="Arial"/>
        </w:rPr>
        <w:t xml:space="preserve"> and activities including policy change, infrastructure development, and program/service development. </w:t>
      </w:r>
    </w:p>
    <w:p w14:paraId="6B8853CB" w14:textId="77777777" w:rsidR="003B02B7" w:rsidRDefault="003B02B7" w:rsidP="003B02B7">
      <w:pPr>
        <w:pStyle w:val="ListParagraph"/>
        <w:rPr>
          <w:rFonts w:eastAsia="Arial" w:cs="Arial"/>
        </w:rPr>
      </w:pPr>
    </w:p>
    <w:p w14:paraId="624A6385" w14:textId="2C758843" w:rsidR="004751F8" w:rsidRPr="00027C19" w:rsidRDefault="004751F8" w:rsidP="00027C19">
      <w:pPr>
        <w:pStyle w:val="ListParagraph"/>
        <w:numPr>
          <w:ilvl w:val="0"/>
          <w:numId w:val="3"/>
        </w:numPr>
        <w:rPr>
          <w:rFonts w:eastAsia="Arial" w:cs="Arial"/>
        </w:rPr>
      </w:pPr>
      <w:r>
        <w:rPr>
          <w:rFonts w:eastAsia="Arial" w:cs="Arial"/>
        </w:rPr>
        <w:t>P</w:t>
      </w:r>
      <w:r w:rsidRPr="004751F8">
        <w:rPr>
          <w:rFonts w:eastAsia="Arial" w:cs="Arial"/>
        </w:rPr>
        <w:t>romote trauma-informed approaches throughout the system of care for pregnant and postpartum women</w:t>
      </w:r>
      <w:r w:rsidR="00B056F5">
        <w:rPr>
          <w:rFonts w:eastAsia="Arial" w:cs="Arial"/>
        </w:rPr>
        <w:t>.</w:t>
      </w:r>
      <w:r w:rsidR="00E62C84">
        <w:rPr>
          <w:rStyle w:val="FootnoteReference"/>
          <w:rFonts w:eastAsia="Arial" w:cs="Arial"/>
        </w:rPr>
        <w:footnoteReference w:id="5"/>
      </w:r>
    </w:p>
    <w:p w14:paraId="3C136BAB" w14:textId="4A97FFC4" w:rsidR="005A36AD" w:rsidRDefault="005A36AD" w:rsidP="003B4680">
      <w:pPr>
        <w:pStyle w:val="ListParagraph"/>
        <w:spacing w:after="0"/>
        <w:rPr>
          <w:rFonts w:eastAsia="Arial" w:cs="Arial"/>
          <w:szCs w:val="24"/>
        </w:rPr>
      </w:pPr>
    </w:p>
    <w:p w14:paraId="3162ABD5" w14:textId="183E12FF" w:rsidR="00FD57F1" w:rsidRPr="002324C2" w:rsidRDefault="25D4066A" w:rsidP="0071732F">
      <w:pPr>
        <w:pStyle w:val="Heading2"/>
        <w:numPr>
          <w:ilvl w:val="0"/>
          <w:numId w:val="85"/>
        </w:numPr>
      </w:pPr>
      <w:bookmarkStart w:id="27" w:name="_Toc101858711"/>
      <w:bookmarkStart w:id="28" w:name="_Toc121812302"/>
      <w:r>
        <w:t>ALLOWABLE ACTIVITIES</w:t>
      </w:r>
      <w:bookmarkEnd w:id="27"/>
      <w:bookmarkEnd w:id="28"/>
    </w:p>
    <w:p w14:paraId="49D9D86F" w14:textId="6451F043" w:rsidR="006338ED" w:rsidRPr="002324C2" w:rsidRDefault="006338ED" w:rsidP="00AC34BE">
      <w:pPr>
        <w:tabs>
          <w:tab w:val="left" w:pos="1008"/>
        </w:tabs>
        <w:rPr>
          <w:rFonts w:cs="Arial"/>
          <w:bCs/>
        </w:rPr>
      </w:pPr>
      <w:r w:rsidRPr="002324C2">
        <w:rPr>
          <w:rFonts w:cs="Arial"/>
          <w:bCs/>
        </w:rPr>
        <w:t xml:space="preserve">Allowable activities are an allowable use of funds but are not required. </w:t>
      </w:r>
      <w:r w:rsidR="0007030C">
        <w:rPr>
          <w:rFonts w:cs="Arial"/>
          <w:bCs/>
        </w:rPr>
        <w:t xml:space="preserve"> </w:t>
      </w:r>
      <w:r>
        <w:rPr>
          <w:rFonts w:cs="Arial"/>
          <w:bCs/>
        </w:rPr>
        <w:t>Allowable activities may includ</w:t>
      </w:r>
      <w:r w:rsidR="00D524A8">
        <w:rPr>
          <w:rFonts w:cs="Arial"/>
          <w:bCs/>
        </w:rPr>
        <w:t>e</w:t>
      </w:r>
      <w:r>
        <w:rPr>
          <w:rFonts w:cs="Arial"/>
          <w:bCs/>
        </w:rPr>
        <w:t>:</w:t>
      </w:r>
    </w:p>
    <w:p w14:paraId="5062ABA4" w14:textId="20481ADA" w:rsidR="00282919" w:rsidRPr="000F766C" w:rsidRDefault="00164452" w:rsidP="008E18CD">
      <w:pPr>
        <w:pStyle w:val="ListParagraph"/>
        <w:numPr>
          <w:ilvl w:val="0"/>
          <w:numId w:val="59"/>
        </w:numPr>
        <w:tabs>
          <w:tab w:val="left" w:pos="1008"/>
        </w:tabs>
        <w:rPr>
          <w:rFonts w:cs="Arial"/>
          <w:b/>
          <w:bCs/>
        </w:rPr>
      </w:pPr>
      <w:r>
        <w:rPr>
          <w:rFonts w:cs="Arial"/>
        </w:rPr>
        <w:t>Develop and i</w:t>
      </w:r>
      <w:r w:rsidR="00282919" w:rsidRPr="00164452">
        <w:rPr>
          <w:rFonts w:cs="Arial"/>
        </w:rPr>
        <w:t xml:space="preserve">mplement </w:t>
      </w:r>
      <w:r>
        <w:rPr>
          <w:rFonts w:cs="Arial"/>
        </w:rPr>
        <w:t xml:space="preserve">tobacco cessation programs, activities, and/or </w:t>
      </w:r>
      <w:r w:rsidR="00282919" w:rsidRPr="00164452">
        <w:rPr>
          <w:rFonts w:cs="Arial"/>
        </w:rPr>
        <w:t>strategies</w:t>
      </w:r>
      <w:r>
        <w:rPr>
          <w:rFonts w:cs="Arial"/>
        </w:rPr>
        <w:t>.</w:t>
      </w:r>
    </w:p>
    <w:p w14:paraId="28B3BB8F" w14:textId="77777777" w:rsidR="000F766C" w:rsidRPr="000F766C" w:rsidRDefault="000F766C" w:rsidP="000F766C">
      <w:pPr>
        <w:pStyle w:val="ListParagraph"/>
        <w:tabs>
          <w:tab w:val="left" w:pos="1008"/>
        </w:tabs>
        <w:rPr>
          <w:rFonts w:cs="Arial"/>
          <w:b/>
          <w:bCs/>
        </w:rPr>
      </w:pPr>
    </w:p>
    <w:p w14:paraId="17326888" w14:textId="3EE9C191" w:rsidR="000F766C" w:rsidRPr="007B0FBE" w:rsidRDefault="3B176055" w:rsidP="008E18CD">
      <w:pPr>
        <w:pStyle w:val="ListParagraph"/>
        <w:numPr>
          <w:ilvl w:val="0"/>
          <w:numId w:val="59"/>
        </w:numPr>
        <w:tabs>
          <w:tab w:val="left" w:pos="1008"/>
        </w:tabs>
        <w:rPr>
          <w:rFonts w:cs="Arial"/>
          <w:b/>
          <w:bCs/>
        </w:rPr>
      </w:pPr>
      <w:r w:rsidRPr="395549B0">
        <w:rPr>
          <w:rFonts w:cs="Arial"/>
        </w:rPr>
        <w:t>Implement contingency monitoring and contingency management activities.</w:t>
      </w:r>
    </w:p>
    <w:p w14:paraId="6E96E23B" w14:textId="77777777" w:rsidR="00763059" w:rsidRPr="0064507A" w:rsidRDefault="00763059" w:rsidP="0064507A">
      <w:pPr>
        <w:pStyle w:val="ListParagraph"/>
        <w:tabs>
          <w:tab w:val="left" w:pos="1008"/>
        </w:tabs>
        <w:rPr>
          <w:rFonts w:cs="Arial"/>
          <w:b/>
          <w:bCs/>
        </w:rPr>
      </w:pPr>
      <w:bookmarkStart w:id="29" w:name="_Hlk116895584"/>
    </w:p>
    <w:p w14:paraId="335B0604" w14:textId="57B91780" w:rsidR="0026244C" w:rsidRPr="00DA0E93" w:rsidRDefault="1D7A91E8" w:rsidP="29907DA9">
      <w:pPr>
        <w:pStyle w:val="ListParagraph"/>
        <w:numPr>
          <w:ilvl w:val="0"/>
          <w:numId w:val="59"/>
        </w:numPr>
        <w:tabs>
          <w:tab w:val="left" w:pos="1008"/>
        </w:tabs>
        <w:rPr>
          <w:rFonts w:eastAsia="Arial" w:cs="Arial"/>
          <w:b/>
          <w:bCs/>
        </w:rPr>
      </w:pPr>
      <w:r w:rsidRPr="395549B0">
        <w:rPr>
          <w:rFonts w:eastAsia="Arial" w:cs="Arial"/>
        </w:rPr>
        <w:t xml:space="preserve">Provide training on implementation </w:t>
      </w:r>
      <w:r w:rsidR="000B2451">
        <w:rPr>
          <w:rFonts w:eastAsia="Arial" w:cs="Arial"/>
        </w:rPr>
        <w:t xml:space="preserve">of </w:t>
      </w:r>
      <w:r w:rsidRPr="395549B0">
        <w:rPr>
          <w:rFonts w:eastAsia="Arial" w:cs="Arial"/>
        </w:rPr>
        <w:t xml:space="preserve">the </w:t>
      </w:r>
      <w:hyperlink r:id="rId12" w:history="1">
        <w:r w:rsidR="00194031">
          <w:rPr>
            <w:rStyle w:val="Hyperlink"/>
            <w:rFonts w:eastAsia="Arial" w:cs="Arial"/>
          </w:rPr>
          <w:t xml:space="preserve">National </w:t>
        </w:r>
        <w:r w:rsidR="0098694C" w:rsidRPr="0098694C">
          <w:rPr>
            <w:rStyle w:val="Hyperlink"/>
            <w:rFonts w:eastAsia="Arial" w:cs="Arial"/>
          </w:rPr>
          <w:t xml:space="preserve">Culturally and Linguistically Appropriate Services </w:t>
        </w:r>
        <w:r w:rsidR="003D70D8">
          <w:rPr>
            <w:rStyle w:val="Hyperlink"/>
            <w:rFonts w:eastAsia="Arial" w:cs="Arial"/>
          </w:rPr>
          <w:t>(</w:t>
        </w:r>
        <w:r w:rsidR="00194031">
          <w:rPr>
            <w:rStyle w:val="Hyperlink"/>
            <w:rFonts w:eastAsia="Arial" w:cs="Arial"/>
          </w:rPr>
          <w:t>CLAS</w:t>
        </w:r>
        <w:r w:rsidR="003D70D8">
          <w:rPr>
            <w:rStyle w:val="Hyperlink"/>
            <w:rFonts w:eastAsia="Arial" w:cs="Arial"/>
          </w:rPr>
          <w:t>)</w:t>
        </w:r>
        <w:r w:rsidR="00194031">
          <w:rPr>
            <w:rStyle w:val="Hyperlink"/>
            <w:rFonts w:eastAsia="Arial" w:cs="Arial"/>
          </w:rPr>
          <w:t xml:space="preserve"> Standards</w:t>
        </w:r>
      </w:hyperlink>
      <w:r w:rsidR="180EFB86" w:rsidRPr="240AAFB0">
        <w:rPr>
          <w:rFonts w:cs="Arial"/>
        </w:rPr>
        <w:t xml:space="preserve"> to</w:t>
      </w:r>
      <w:r w:rsidR="16C5E462" w:rsidRPr="395549B0">
        <w:rPr>
          <w:rFonts w:cs="Arial"/>
        </w:rPr>
        <w:t xml:space="preserve"> service providers to increase awareness and acknowledgment of differences in language, age, culture, </w:t>
      </w:r>
      <w:r w:rsidR="78E226FD" w:rsidRPr="395549B0">
        <w:rPr>
          <w:rFonts w:cs="Arial"/>
        </w:rPr>
        <w:t xml:space="preserve">racial and ethnic disparities, </w:t>
      </w:r>
      <w:r w:rsidR="16C5E462" w:rsidRPr="395549B0">
        <w:rPr>
          <w:rFonts w:cs="Arial"/>
        </w:rPr>
        <w:t>socio-economic status, religious beliefs, sexual orientation and gender identity, and life experiences</w:t>
      </w:r>
      <w:r w:rsidR="341A650C" w:rsidRPr="395549B0">
        <w:rPr>
          <w:rFonts w:cs="Arial"/>
        </w:rPr>
        <w:t xml:space="preserve"> </w:t>
      </w:r>
      <w:r w:rsidR="1BCFAF11" w:rsidRPr="395549B0">
        <w:rPr>
          <w:rFonts w:cs="Arial"/>
        </w:rPr>
        <w:t xml:space="preserve">in order to improve the </w:t>
      </w:r>
      <w:r w:rsidR="0198CA41" w:rsidRPr="395549B0">
        <w:rPr>
          <w:rFonts w:cs="Arial"/>
        </w:rPr>
        <w:t xml:space="preserve">inclusiveness of the </w:t>
      </w:r>
      <w:r w:rsidR="1BCFAF11" w:rsidRPr="395549B0">
        <w:rPr>
          <w:rFonts w:cs="Arial"/>
        </w:rPr>
        <w:t xml:space="preserve">service delivery </w:t>
      </w:r>
      <w:r w:rsidR="6A9CF43B" w:rsidRPr="395549B0">
        <w:rPr>
          <w:rFonts w:cs="Arial"/>
        </w:rPr>
        <w:t>environment</w:t>
      </w:r>
      <w:r w:rsidR="1BCFAF11" w:rsidRPr="395549B0">
        <w:rPr>
          <w:rFonts w:cs="Arial"/>
        </w:rPr>
        <w:t xml:space="preserve"> and ultimately </w:t>
      </w:r>
      <w:r w:rsidR="341A650C" w:rsidRPr="395549B0">
        <w:rPr>
          <w:rFonts w:cs="Arial"/>
        </w:rPr>
        <w:t>improve behavioral health outcomes</w:t>
      </w:r>
      <w:r w:rsidR="16C5E462" w:rsidRPr="395549B0">
        <w:rPr>
          <w:rFonts w:cs="Arial"/>
        </w:rPr>
        <w:t>.</w:t>
      </w:r>
      <w:r w:rsidR="00535299">
        <w:rPr>
          <w:rStyle w:val="FootnoteReference"/>
          <w:rFonts w:cs="Arial"/>
        </w:rPr>
        <w:footnoteReference w:id="6"/>
      </w:r>
    </w:p>
    <w:p w14:paraId="081EC2A7" w14:textId="77777777" w:rsidR="00763059" w:rsidRPr="0064507A" w:rsidRDefault="00763059" w:rsidP="0064507A">
      <w:pPr>
        <w:pStyle w:val="ListParagraph"/>
        <w:tabs>
          <w:tab w:val="left" w:pos="1008"/>
        </w:tabs>
        <w:rPr>
          <w:b/>
        </w:rPr>
      </w:pPr>
      <w:bookmarkStart w:id="30" w:name="_Hlk116472216"/>
      <w:bookmarkEnd w:id="29"/>
    </w:p>
    <w:p w14:paraId="093AE475" w14:textId="2D71F708" w:rsidR="0026244C" w:rsidRPr="00DD41B2" w:rsidRDefault="16C5E462" w:rsidP="7853D3E4">
      <w:pPr>
        <w:pStyle w:val="ListParagraph"/>
        <w:numPr>
          <w:ilvl w:val="0"/>
          <w:numId w:val="59"/>
        </w:numPr>
        <w:tabs>
          <w:tab w:val="left" w:pos="1008"/>
        </w:tabs>
        <w:rPr>
          <w:b/>
          <w:bCs/>
        </w:rPr>
      </w:pPr>
      <w:r w:rsidRPr="395549B0">
        <w:rPr>
          <w:rFonts w:cs="Arial"/>
        </w:rPr>
        <w:t>Provide activities that address behavioral health disparities and the social determinants of health.</w:t>
      </w:r>
    </w:p>
    <w:p w14:paraId="67444446" w14:textId="77777777" w:rsidR="00763059" w:rsidRPr="0064507A" w:rsidRDefault="00763059" w:rsidP="002054BA">
      <w:pPr>
        <w:pStyle w:val="ListParagraph"/>
        <w:tabs>
          <w:tab w:val="left" w:pos="1008"/>
        </w:tabs>
        <w:rPr>
          <w:b/>
          <w:bCs/>
        </w:rPr>
      </w:pPr>
    </w:p>
    <w:p w14:paraId="3B69CAD5" w14:textId="40FC0C8B" w:rsidR="004A036E" w:rsidRPr="002054BA" w:rsidRDefault="5EA75D2B" w:rsidP="008E18CD">
      <w:pPr>
        <w:pStyle w:val="ListParagraph"/>
        <w:numPr>
          <w:ilvl w:val="0"/>
          <w:numId w:val="59"/>
        </w:numPr>
        <w:tabs>
          <w:tab w:val="left" w:pos="1008"/>
        </w:tabs>
        <w:rPr>
          <w:rStyle w:val="StyleBold"/>
        </w:rPr>
      </w:pPr>
      <w:r w:rsidRPr="395549B0">
        <w:rPr>
          <w:rStyle w:val="StyleBold"/>
          <w:rFonts w:cs="Arial"/>
          <w:b w:val="0"/>
          <w:bCs w:val="0"/>
        </w:rPr>
        <w:t xml:space="preserve">Implement efforts aligned to the </w:t>
      </w:r>
      <w:r w:rsidR="608F0A2C" w:rsidRPr="395549B0">
        <w:rPr>
          <w:rStyle w:val="StyleBold"/>
          <w:rFonts w:cs="Arial"/>
          <w:b w:val="0"/>
          <w:bCs w:val="0"/>
        </w:rPr>
        <w:t>award</w:t>
      </w:r>
      <w:r w:rsidRPr="395549B0">
        <w:rPr>
          <w:rStyle w:val="StyleBold"/>
          <w:rFonts w:cs="Arial"/>
          <w:b w:val="0"/>
          <w:bCs w:val="0"/>
        </w:rPr>
        <w:t xml:space="preserve"> that may expand diversity equity, inclusion, and accessibility.</w:t>
      </w:r>
    </w:p>
    <w:p w14:paraId="5E6C8727" w14:textId="77777777" w:rsidR="002054BA" w:rsidRPr="00417247" w:rsidRDefault="002054BA" w:rsidP="002054BA">
      <w:pPr>
        <w:pStyle w:val="ListParagraph"/>
        <w:tabs>
          <w:tab w:val="left" w:pos="1008"/>
        </w:tabs>
        <w:rPr>
          <w:rStyle w:val="StyleBold"/>
        </w:rPr>
      </w:pPr>
    </w:p>
    <w:p w14:paraId="04F50264" w14:textId="33D3FE71" w:rsidR="00CD41E3" w:rsidRPr="001064FA" w:rsidRDefault="18DB7265" w:rsidP="00CD41E3">
      <w:pPr>
        <w:pStyle w:val="ListParagraph"/>
        <w:numPr>
          <w:ilvl w:val="0"/>
          <w:numId w:val="59"/>
        </w:numPr>
        <w:rPr>
          <w:rStyle w:val="StyleBold"/>
          <w:b w:val="0"/>
          <w:bCs w:val="0"/>
        </w:rPr>
      </w:pPr>
      <w:r w:rsidRPr="395549B0">
        <w:rPr>
          <w:rStyle w:val="StyleBold"/>
          <w:b w:val="0"/>
          <w:bCs w:val="0"/>
        </w:rPr>
        <w:lastRenderedPageBreak/>
        <w:t>Use data to understand who is served and disproportionately served (e.g., overserved or underserved).</w:t>
      </w:r>
    </w:p>
    <w:p w14:paraId="59E79281" w14:textId="77777777" w:rsidR="009A7112" w:rsidRDefault="009A7112" w:rsidP="0064507A">
      <w:pPr>
        <w:pStyle w:val="ListParagraph"/>
        <w:tabs>
          <w:tab w:val="left" w:pos="1008"/>
        </w:tabs>
      </w:pPr>
    </w:p>
    <w:p w14:paraId="22225DE3" w14:textId="3E306173" w:rsidR="16FA56C0" w:rsidRDefault="78CAAEF0" w:rsidP="603D250C">
      <w:pPr>
        <w:pStyle w:val="ListParagraph"/>
        <w:numPr>
          <w:ilvl w:val="0"/>
          <w:numId w:val="59"/>
        </w:numPr>
        <w:tabs>
          <w:tab w:val="left" w:pos="1008"/>
        </w:tabs>
      </w:pPr>
      <w:r>
        <w:t>Develop and implement outreach and referral pathways that engage/target all demographic groups representative of your community</w:t>
      </w:r>
    </w:p>
    <w:p w14:paraId="585AAA43" w14:textId="574EBF00" w:rsidR="00814867" w:rsidRPr="00480F39" w:rsidRDefault="0038501A" w:rsidP="002324C2">
      <w:pPr>
        <w:tabs>
          <w:tab w:val="left" w:pos="1008"/>
        </w:tabs>
      </w:pPr>
      <w:bookmarkStart w:id="31" w:name="_Hlk116472991"/>
      <w:bookmarkEnd w:id="30"/>
      <w:r w:rsidRPr="237B3ADC">
        <w:rPr>
          <w:rFonts w:cs="Arial"/>
          <w:b/>
        </w:rPr>
        <w:t>Infrastructure Development</w:t>
      </w:r>
      <w:r w:rsidR="00814867" w:rsidRPr="00480F39">
        <w:rPr>
          <w:rFonts w:cs="Arial"/>
        </w:rPr>
        <w:t xml:space="preserve"> (maximum </w:t>
      </w:r>
      <w:r w:rsidR="34CAEB9F" w:rsidRPr="237B3ADC">
        <w:rPr>
          <w:rFonts w:cs="Arial"/>
        </w:rPr>
        <w:t>25</w:t>
      </w:r>
      <w:r w:rsidR="00814867">
        <w:t xml:space="preserve"> </w:t>
      </w:r>
      <w:r w:rsidR="00814867" w:rsidRPr="00480F39">
        <w:rPr>
          <w:rFonts w:cs="Arial"/>
        </w:rPr>
        <w:t xml:space="preserve">percent of </w:t>
      </w:r>
      <w:r w:rsidR="001972F6">
        <w:rPr>
          <w:rFonts w:cs="Arial"/>
        </w:rPr>
        <w:t xml:space="preserve">the </w:t>
      </w:r>
      <w:r w:rsidR="00814867" w:rsidRPr="00480F39">
        <w:rPr>
          <w:rFonts w:cs="Arial"/>
        </w:rPr>
        <w:t>total award for the budget period)</w:t>
      </w:r>
    </w:p>
    <w:p w14:paraId="36727E23" w14:textId="507107B7" w:rsidR="00814867" w:rsidRPr="00AC34BE" w:rsidRDefault="00814867" w:rsidP="00814867">
      <w:pPr>
        <w:tabs>
          <w:tab w:val="left" w:pos="1008"/>
        </w:tabs>
      </w:pPr>
      <w:r>
        <w:t xml:space="preserve">Although </w:t>
      </w:r>
      <w:r w:rsidR="001972F6">
        <w:t xml:space="preserve">awards for the provision of </w:t>
      </w:r>
      <w:r>
        <w:t xml:space="preserve">services must be used primarily for direct services, SAMHSA recognizes that infrastructure changes may be needed to implement the services or improve their effectiveness. </w:t>
      </w:r>
      <w:r w:rsidR="0007030C">
        <w:t xml:space="preserve"> </w:t>
      </w:r>
      <w:r>
        <w:t xml:space="preserve">You may use no more than </w:t>
      </w:r>
      <w:r w:rsidR="005F24C6">
        <w:t xml:space="preserve">25 </w:t>
      </w:r>
      <w:r>
        <w:t xml:space="preserve">percent of the total award for the types of </w:t>
      </w:r>
      <w:r w:rsidR="00491A49">
        <w:t xml:space="preserve">non-capitalizable </w:t>
      </w:r>
      <w:r>
        <w:t>infrastructure development listed below, if necessary, to support the direct service expansion of the project.</w:t>
      </w:r>
      <w:r w:rsidR="0007030C">
        <w:t xml:space="preserve"> </w:t>
      </w:r>
      <w:r>
        <w:t xml:space="preserve"> You must describe in Section B of your Project Narrative the use of funds for </w:t>
      </w:r>
      <w:r w:rsidR="00491A49">
        <w:t xml:space="preserve">non-capitalizable </w:t>
      </w:r>
      <w:r>
        <w:t xml:space="preserve">infrastructure activities which may include: </w:t>
      </w:r>
    </w:p>
    <w:p w14:paraId="0B3F8CC5" w14:textId="57ECD2EA" w:rsidR="00A25021" w:rsidRPr="00367563" w:rsidRDefault="00814867" w:rsidP="00367563">
      <w:pPr>
        <w:pStyle w:val="ListBullet"/>
        <w:numPr>
          <w:ilvl w:val="0"/>
          <w:numId w:val="25"/>
        </w:numPr>
        <w:tabs>
          <w:tab w:val="left" w:pos="720"/>
        </w:tabs>
        <w:spacing w:after="120"/>
        <w:rPr>
          <w:rFonts w:cs="Arial"/>
        </w:rPr>
      </w:pPr>
      <w:r w:rsidRPr="00367563">
        <w:rPr>
          <w:rFonts w:cs="Arial"/>
        </w:rPr>
        <w:t>Developing partnerships with other providers for service delivery and stakeholders serving the population of focus</w:t>
      </w:r>
      <w:r w:rsidR="00E7129F" w:rsidRPr="00367563">
        <w:rPr>
          <w:rFonts w:cs="Arial"/>
        </w:rPr>
        <w:t xml:space="preserve">, </w:t>
      </w:r>
      <w:r w:rsidR="00A36642" w:rsidRPr="00367563">
        <w:rPr>
          <w:rFonts w:cs="Arial"/>
        </w:rPr>
        <w:t xml:space="preserve">including those </w:t>
      </w:r>
      <w:r w:rsidR="00C67492" w:rsidRPr="00367563">
        <w:rPr>
          <w:rFonts w:cs="Arial"/>
        </w:rPr>
        <w:t>working with</w:t>
      </w:r>
      <w:r w:rsidR="00A36642" w:rsidRPr="00367563">
        <w:rPr>
          <w:rFonts w:cs="Arial"/>
        </w:rPr>
        <w:t xml:space="preserve"> underserved and diverse populations.  </w:t>
      </w:r>
      <w:r w:rsidR="00A25021" w:rsidRPr="00367563">
        <w:rPr>
          <w:rFonts w:cs="Arial"/>
        </w:rPr>
        <w:t xml:space="preserve">          </w:t>
      </w:r>
    </w:p>
    <w:p w14:paraId="506A0FA7" w14:textId="2F9BD741" w:rsidR="00814867" w:rsidRDefault="00814867" w:rsidP="008E18CD">
      <w:pPr>
        <w:pStyle w:val="ListBullet"/>
        <w:numPr>
          <w:ilvl w:val="0"/>
          <w:numId w:val="25"/>
        </w:numPr>
        <w:tabs>
          <w:tab w:val="left" w:pos="720"/>
        </w:tabs>
        <w:rPr>
          <w:rFonts w:cs="Arial"/>
        </w:rPr>
      </w:pPr>
      <w:r w:rsidRPr="237B3ADC">
        <w:rPr>
          <w:rFonts w:cs="Arial"/>
        </w:rPr>
        <w:t xml:space="preserve">Training/workforce development to help your staff or other providers in the community identify mental health or substance abuse issues or provide effective </w:t>
      </w:r>
      <w:r w:rsidR="00A36642" w:rsidRPr="237B3ADC">
        <w:rPr>
          <w:rFonts w:cs="Arial"/>
        </w:rPr>
        <w:t xml:space="preserve">culturally and linguistically competent </w:t>
      </w:r>
      <w:r w:rsidRPr="237B3ADC">
        <w:rPr>
          <w:rFonts w:cs="Arial"/>
        </w:rPr>
        <w:t>services consistent with the purpose of the program.</w:t>
      </w:r>
    </w:p>
    <w:p w14:paraId="0FE766B1" w14:textId="24049358" w:rsidR="00814867" w:rsidRDefault="51E10E0F" w:rsidP="008E18CD">
      <w:pPr>
        <w:pStyle w:val="ListBullet"/>
        <w:numPr>
          <w:ilvl w:val="0"/>
          <w:numId w:val="25"/>
        </w:numPr>
        <w:rPr>
          <w:rFonts w:cs="Arial"/>
        </w:rPr>
      </w:pPr>
      <w:r w:rsidRPr="237B3ADC">
        <w:rPr>
          <w:rFonts w:cs="Arial"/>
        </w:rPr>
        <w:t xml:space="preserve">Policy development to support needed service system improvements (e.g., rate-setting activities, establishment of standards of care, adherence to the </w:t>
      </w:r>
      <w:hyperlink r:id="rId13" w:history="1">
        <w:r w:rsidR="373B79C6" w:rsidRPr="237B3ADC">
          <w:rPr>
            <w:rStyle w:val="Hyperlink"/>
            <w:rFonts w:cs="Arial"/>
          </w:rPr>
          <w:t xml:space="preserve">Behavioral Health Guide for the National </w:t>
        </w:r>
        <w:r w:rsidR="00E44E77">
          <w:rPr>
            <w:rStyle w:val="Hyperlink"/>
            <w:rFonts w:cs="Arial"/>
          </w:rPr>
          <w:t xml:space="preserve">(CLAS) </w:t>
        </w:r>
        <w:r w:rsidR="373B79C6" w:rsidRPr="237B3ADC">
          <w:rPr>
            <w:rStyle w:val="Hyperlink"/>
            <w:rFonts w:cs="Arial"/>
          </w:rPr>
          <w:t>Standards in Health and Health Care</w:t>
        </w:r>
      </w:hyperlink>
      <w:r w:rsidR="373B79C6" w:rsidRPr="237B3ADC">
        <w:rPr>
          <w:rFonts w:cs="Arial"/>
        </w:rPr>
        <w:t>, development/revision of credentialing, licensure, or accreditation requirements)</w:t>
      </w:r>
      <w:r w:rsidR="00814867" w:rsidRPr="237B3ADC">
        <w:rPr>
          <w:rStyle w:val="FootnoteReference"/>
          <w:rFonts w:cs="Arial"/>
        </w:rPr>
        <w:footnoteReference w:id="7"/>
      </w:r>
    </w:p>
    <w:p w14:paraId="5E955DD9" w14:textId="56609461" w:rsidR="00491A49" w:rsidRPr="00AC34BE" w:rsidRDefault="00491A49" w:rsidP="00491A49">
      <w:pPr>
        <w:pStyle w:val="ListBullet"/>
        <w:ind w:left="360"/>
        <w:rPr>
          <w:rFonts w:cs="Arial"/>
        </w:rPr>
      </w:pPr>
      <w:r>
        <w:t xml:space="preserve">Capitalizable infrastructure, such as computer systems/software, new buildings, or </w:t>
      </w:r>
      <w:r w:rsidRPr="00E21DE5">
        <w:t>structural change</w:t>
      </w:r>
      <w:r>
        <w:t>s to existing facilities</w:t>
      </w:r>
      <w:r w:rsidRPr="00E21DE5">
        <w:t xml:space="preserve"> (e.g., to the foundation, roof, floor, or exterior or loadbearing walls of a facility, or extension of existing facility) </w:t>
      </w:r>
      <w:r>
        <w:t xml:space="preserve">are recoverable as depreciation through an approved negotiated indirect cost rate or 10% de minimis </w:t>
      </w:r>
      <w:r>
        <w:lastRenderedPageBreak/>
        <w:t xml:space="preserve">rate in accordance with your organization’s existing capitalization/amortization policies.  </w:t>
      </w:r>
    </w:p>
    <w:p w14:paraId="287A54FF" w14:textId="05653BA4" w:rsidR="00C324E3" w:rsidRPr="00AC34BE" w:rsidRDefault="25D4066A" w:rsidP="0071732F">
      <w:pPr>
        <w:pStyle w:val="Heading2"/>
        <w:numPr>
          <w:ilvl w:val="0"/>
          <w:numId w:val="85"/>
        </w:numPr>
      </w:pPr>
      <w:bookmarkStart w:id="32" w:name="_2.1_Using_Evidence-Based_"/>
      <w:bookmarkStart w:id="33" w:name="_Toc101858712"/>
      <w:bookmarkStart w:id="34" w:name="_Toc121812303"/>
      <w:bookmarkStart w:id="35" w:name="_Hlk116472691"/>
      <w:bookmarkEnd w:id="31"/>
      <w:bookmarkEnd w:id="32"/>
      <w:r>
        <w:t>USING EVIDENCE-BASED PRACTICES</w:t>
      </w:r>
      <w:bookmarkEnd w:id="21"/>
      <w:bookmarkEnd w:id="33"/>
      <w:bookmarkEnd w:id="34"/>
    </w:p>
    <w:p w14:paraId="7C6B09E0" w14:textId="3934A326" w:rsidR="003F3187" w:rsidRDefault="0053278E" w:rsidP="00DD41B2">
      <w:pPr>
        <w:tabs>
          <w:tab w:val="left" w:pos="720"/>
        </w:tabs>
        <w:rPr>
          <w:rFonts w:cs="Arial"/>
        </w:rPr>
      </w:pPr>
      <w:bookmarkStart w:id="36" w:name="_2.4_Data_Collection"/>
      <w:bookmarkStart w:id="37" w:name="_2.2_Data_Collection"/>
      <w:bookmarkStart w:id="38" w:name="_Toc197933187"/>
      <w:bookmarkEnd w:id="22"/>
      <w:bookmarkEnd w:id="36"/>
      <w:bookmarkEnd w:id="37"/>
      <w:r w:rsidRPr="00AC34BE">
        <w:rPr>
          <w:rFonts w:cs="Arial"/>
        </w:rPr>
        <w:t xml:space="preserve">SAMHSA’s </w:t>
      </w:r>
      <w:r w:rsidR="001972F6">
        <w:rPr>
          <w:rFonts w:cs="Arial"/>
        </w:rPr>
        <w:t xml:space="preserve">awards for the provision of </w:t>
      </w:r>
      <w:r w:rsidRPr="00AC34BE">
        <w:rPr>
          <w:rFonts w:cs="Arial"/>
        </w:rPr>
        <w:t>services</w:t>
      </w:r>
      <w:r w:rsidR="001356B3">
        <w:rPr>
          <w:rFonts w:cs="Arial"/>
        </w:rPr>
        <w:t xml:space="preserve"> </w:t>
      </w:r>
      <w:r w:rsidRPr="00AC34BE">
        <w:rPr>
          <w:rFonts w:cs="Arial"/>
        </w:rPr>
        <w:t>are intended to fund services or practices that have a demonstrated evidence base and that are appropriate f</w:t>
      </w:r>
      <w:r w:rsidR="00AE2CBD">
        <w:rPr>
          <w:rFonts w:cs="Arial"/>
        </w:rPr>
        <w:t>or the population(s) of focus.</w:t>
      </w:r>
      <w:r w:rsidR="0007030C">
        <w:rPr>
          <w:rFonts w:cs="Arial"/>
        </w:rPr>
        <w:t xml:space="preserve"> </w:t>
      </w:r>
      <w:r w:rsidR="00EF1620">
        <w:rPr>
          <w:rFonts w:cs="Arial"/>
        </w:rPr>
        <w:t xml:space="preserve"> </w:t>
      </w:r>
      <w:r w:rsidRPr="00AC34BE">
        <w:rPr>
          <w:rFonts w:cs="Arial"/>
        </w:rPr>
        <w:t>An evidence-based practice (EBP) refers to approaches to prevention</w:t>
      </w:r>
      <w:r w:rsidR="006C7D42">
        <w:rPr>
          <w:rFonts w:cs="Arial"/>
        </w:rPr>
        <w:t xml:space="preserve">, </w:t>
      </w:r>
      <w:r w:rsidRPr="00AC34BE">
        <w:rPr>
          <w:rFonts w:cs="Arial"/>
        </w:rPr>
        <w:t>treatment</w:t>
      </w:r>
      <w:r w:rsidR="0024336A">
        <w:rPr>
          <w:rFonts w:cs="Arial"/>
        </w:rPr>
        <w:t>,</w:t>
      </w:r>
      <w:r w:rsidR="006C7D42">
        <w:rPr>
          <w:rFonts w:cs="Arial"/>
        </w:rPr>
        <w:t xml:space="preserve"> or recovery</w:t>
      </w:r>
      <w:r w:rsidRPr="00AC34BE">
        <w:rPr>
          <w:rFonts w:cs="Arial"/>
        </w:rPr>
        <w:t xml:space="preserve"> that are validated by documented research evidence. </w:t>
      </w:r>
      <w:r w:rsidR="0007030C">
        <w:rPr>
          <w:rFonts w:cs="Arial"/>
        </w:rPr>
        <w:t xml:space="preserve"> </w:t>
      </w:r>
      <w:r w:rsidR="003F3187" w:rsidRPr="28131A34">
        <w:rPr>
          <w:rFonts w:cs="Arial"/>
        </w:rPr>
        <w:t>Applicants are encouraged to visit the SAMHSA Evidence-Based Practice Resource Center (</w:t>
      </w:r>
      <w:hyperlink r:id="rId14">
        <w:r w:rsidR="58E575F0" w:rsidRPr="28131A34">
          <w:rPr>
            <w:rFonts w:cs="Arial"/>
            <w:color w:val="0000FF"/>
            <w:u w:val="single"/>
          </w:rPr>
          <w:t>www.samhsa.gov/ebp-resource-center</w:t>
        </w:r>
      </w:hyperlink>
      <w:r w:rsidR="003F3187" w:rsidRPr="28131A34">
        <w:rPr>
          <w:rFonts w:cs="Arial"/>
        </w:rPr>
        <w:t>) and SAMHSA’s National Network to Eliminate Disparities in behavioral health (NNED) (</w:t>
      </w:r>
      <w:hyperlink r:id="rId15">
        <w:r w:rsidR="58E575F0" w:rsidRPr="28131A34">
          <w:rPr>
            <w:rStyle w:val="Hyperlink"/>
            <w:rFonts w:cs="Arial"/>
          </w:rPr>
          <w:t>https://nned.net/</w:t>
        </w:r>
      </w:hyperlink>
      <w:r w:rsidR="003F3187" w:rsidRPr="28131A34">
        <w:rPr>
          <w:rStyle w:val="Hyperlink"/>
          <w:rFonts w:cs="Arial"/>
        </w:rPr>
        <w:t>)</w:t>
      </w:r>
      <w:r w:rsidR="003F3187" w:rsidRPr="28131A34">
        <w:rPr>
          <w:rFonts w:cs="Arial"/>
        </w:rPr>
        <w:t xml:space="preserve"> to identify evidence-informed and culturally appropriate mental illness and substance use prevention and treatment practices that can be implemented in your project.</w:t>
      </w:r>
    </w:p>
    <w:p w14:paraId="781B9632" w14:textId="12B6AD88" w:rsidR="0053278E" w:rsidRPr="00DD41B2" w:rsidRDefault="0053278E" w:rsidP="00DD41B2">
      <w:pPr>
        <w:tabs>
          <w:tab w:val="left" w:pos="1008"/>
        </w:tabs>
        <w:spacing w:after="360"/>
        <w:rPr>
          <w:u w:val="single"/>
        </w:rPr>
      </w:pPr>
      <w:r w:rsidRPr="00AC34BE">
        <w:rPr>
          <w:rFonts w:cs="Arial"/>
        </w:rPr>
        <w:t>Both researchers and practitioners recognize that EBPs are essential to improving the effectiveness of treatment and preventio</w:t>
      </w:r>
      <w:r w:rsidR="001C68CA">
        <w:rPr>
          <w:rFonts w:cs="Arial"/>
        </w:rPr>
        <w:t>n services</w:t>
      </w:r>
      <w:r w:rsidR="00AE2CBD">
        <w:rPr>
          <w:rFonts w:cs="Arial"/>
        </w:rPr>
        <w:t>.</w:t>
      </w:r>
      <w:r w:rsidR="0007030C">
        <w:rPr>
          <w:rFonts w:cs="Arial"/>
        </w:rPr>
        <w:t xml:space="preserve"> </w:t>
      </w:r>
      <w:r w:rsidR="00EF1620">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w:t>
      </w:r>
      <w:r w:rsidR="001A765F">
        <w:rPr>
          <w:rFonts w:cs="Arial"/>
        </w:rPr>
        <w:t xml:space="preserve">the </w:t>
      </w:r>
      <w:r w:rsidR="00116502" w:rsidRPr="00C170D8">
        <w:rPr>
          <w:rFonts w:cs="Arial"/>
        </w:rPr>
        <w:t xml:space="preserve">population </w:t>
      </w:r>
      <w:r w:rsidR="000126C6">
        <w:rPr>
          <w:rFonts w:cs="Arial"/>
        </w:rPr>
        <w:t>of focus</w:t>
      </w:r>
      <w:r w:rsidR="00116502" w:rsidRPr="00C170D8">
        <w:rPr>
          <w:rFonts w:cs="Arial"/>
        </w:rPr>
        <w:t xml:space="preserve">. </w:t>
      </w:r>
      <w:r w:rsidR="0007030C">
        <w:rPr>
          <w:rFonts w:cs="Arial"/>
        </w:rPr>
        <w:t xml:space="preserve"> </w:t>
      </w:r>
      <w:r w:rsidR="00116502" w:rsidRPr="00C170D8">
        <w:rPr>
          <w:rFonts w:cs="Arial"/>
        </w:rPr>
        <w:t xml:space="preserve">If an EBP(s) exists for the </w:t>
      </w:r>
      <w:r w:rsidR="00BF151E">
        <w:rPr>
          <w:rFonts w:cs="Arial"/>
        </w:rPr>
        <w:t xml:space="preserve">population(s) </w:t>
      </w:r>
      <w:r w:rsidR="00953DDA">
        <w:rPr>
          <w:rFonts w:cs="Arial"/>
        </w:rPr>
        <w:t xml:space="preserve">of focus </w:t>
      </w:r>
      <w:r w:rsidR="00BF151E">
        <w:rPr>
          <w:rFonts w:cs="Arial"/>
        </w:rPr>
        <w:t xml:space="preserve">and </w:t>
      </w:r>
      <w:r w:rsidR="00116502" w:rsidRPr="00C170D8">
        <w:rPr>
          <w:rFonts w:cs="Arial"/>
        </w:rPr>
        <w:t>types of problems or disorders being addressed, the expectation is that EBP(s) will be utilized.</w:t>
      </w:r>
      <w:r w:rsidR="0007030C">
        <w:rPr>
          <w:rFonts w:cs="Arial"/>
        </w:rPr>
        <w:t xml:space="preserve"> </w:t>
      </w:r>
      <w:r w:rsidR="00EF1620">
        <w:rPr>
          <w:rFonts w:cs="Arial"/>
        </w:rPr>
        <w:t xml:space="preserve"> </w:t>
      </w:r>
      <w:r w:rsidR="00AE1245" w:rsidRPr="00DD41B2">
        <w:rPr>
          <w:u w:val="single"/>
        </w:rPr>
        <w:t xml:space="preserve">If one </w:t>
      </w:r>
      <w:r w:rsidR="00BF151E" w:rsidRPr="00DD41B2">
        <w:rPr>
          <w:u w:val="single"/>
        </w:rPr>
        <w:t xml:space="preserve">does not </w:t>
      </w:r>
      <w:r w:rsidR="00AE1245" w:rsidRPr="00DD41B2">
        <w:rPr>
          <w:u w:val="single"/>
        </w:rPr>
        <w:t>exist but there are evidence</w:t>
      </w:r>
      <w:r w:rsidR="0024336A" w:rsidRPr="00DD41B2">
        <w:rPr>
          <w:u w:val="single"/>
        </w:rPr>
        <w:t>-</w:t>
      </w:r>
      <w:r w:rsidR="00AE1245" w:rsidRPr="00DD41B2">
        <w:rPr>
          <w:u w:val="single"/>
        </w:rPr>
        <w:t xml:space="preserve">informed and/or culturally promising practices that are appropriate or can be adapted, </w:t>
      </w:r>
      <w:r w:rsidR="00FE4A42" w:rsidRPr="00DD41B2">
        <w:rPr>
          <w:u w:val="single"/>
        </w:rPr>
        <w:t>these interventions may be implemented in the delivery of services.</w:t>
      </w:r>
    </w:p>
    <w:p w14:paraId="555DFB04" w14:textId="0A532D57" w:rsidR="0066452B" w:rsidRDefault="0053278E" w:rsidP="001147F5">
      <w:pPr>
        <w:tabs>
          <w:tab w:val="left" w:pos="1008"/>
        </w:tabs>
        <w:spacing w:after="0"/>
        <w:rPr>
          <w:rFonts w:cs="Arial"/>
        </w:rPr>
      </w:pPr>
      <w:bookmarkStart w:id="39" w:name="_Hlk83125847"/>
      <w:r w:rsidRPr="00C170D8">
        <w:rPr>
          <w:rFonts w:cs="Arial"/>
        </w:rPr>
        <w:t xml:space="preserve">In your </w:t>
      </w:r>
      <w:r w:rsidR="00BF29DA" w:rsidRPr="00C170D8">
        <w:rPr>
          <w:rFonts w:cs="Arial"/>
        </w:rPr>
        <w:t>P</w:t>
      </w:r>
      <w:r w:rsidRPr="00C170D8">
        <w:rPr>
          <w:rFonts w:cs="Arial"/>
        </w:rPr>
        <w:t xml:space="preserve">roject </w:t>
      </w:r>
      <w:r w:rsidR="00BF29DA" w:rsidRPr="00C170D8">
        <w:rPr>
          <w:rFonts w:cs="Arial"/>
        </w:rPr>
        <w:t>N</w:t>
      </w:r>
      <w:r w:rsidRPr="00C170D8">
        <w:rPr>
          <w:rFonts w:cs="Arial"/>
        </w:rPr>
        <w:t>arrative</w:t>
      </w:r>
      <w:r w:rsidR="00741BB9">
        <w:rPr>
          <w:rFonts w:cs="Arial"/>
        </w:rPr>
        <w:t>, in response to</w:t>
      </w:r>
      <w:r w:rsidR="00741BB9" w:rsidRPr="00741BB9">
        <w:rPr>
          <w:rStyle w:val="Hyperlink"/>
          <w:rFonts w:cs="Arial"/>
          <w:color w:val="auto"/>
          <w:u w:val="none"/>
        </w:rPr>
        <w:t xml:space="preserve"> </w:t>
      </w:r>
      <w:r w:rsidR="00741BB9" w:rsidRPr="00D300BF">
        <w:rPr>
          <w:rStyle w:val="Hyperlink"/>
          <w:rFonts w:cs="Arial"/>
          <w:color w:val="auto"/>
          <w:u w:val="none"/>
        </w:rPr>
        <w:t>Section C</w:t>
      </w:r>
      <w:r w:rsidR="00741BB9" w:rsidRPr="00D300BF">
        <w:rPr>
          <w:rStyle w:val="Hyperlink"/>
          <w:rFonts w:cs="Arial"/>
          <w:u w:val="none"/>
        </w:rPr>
        <w:t xml:space="preserve"> </w:t>
      </w:r>
      <w:r w:rsidR="00741BB9" w:rsidRPr="00D300BF">
        <w:rPr>
          <w:rFonts w:cs="Arial"/>
        </w:rPr>
        <w:t xml:space="preserve">of </w:t>
      </w:r>
      <w:hyperlink w:anchor="_1._EVALUATION_CRITERIA" w:history="1">
        <w:r w:rsidR="00741BB9" w:rsidRPr="00D300BF">
          <w:rPr>
            <w:rStyle w:val="Hyperlink"/>
            <w:rFonts w:cs="Arial"/>
          </w:rPr>
          <w:t>Section V</w:t>
        </w:r>
      </w:hyperlink>
      <w:r w:rsidR="00741BB9" w:rsidRPr="00D300BF">
        <w:rPr>
          <w:rFonts w:cs="Arial"/>
        </w:rPr>
        <w:t xml:space="preserve"> of this NOFO</w:t>
      </w:r>
      <w:r w:rsidRPr="00D300BF">
        <w:rPr>
          <w:rFonts w:cs="Arial"/>
        </w:rPr>
        <w:t>, you will need to identify the evidence-based practice(s)</w:t>
      </w:r>
      <w:r w:rsidR="00C875EF" w:rsidRPr="00D300BF">
        <w:rPr>
          <w:rFonts w:cs="Arial"/>
        </w:rPr>
        <w:t xml:space="preserve"> and/or interventions</w:t>
      </w:r>
      <w:r w:rsidR="00C875EF">
        <w:rPr>
          <w:rFonts w:cs="Arial"/>
        </w:rPr>
        <w:t xml:space="preserve"> that are </w:t>
      </w:r>
      <w:r w:rsidR="00AE1245">
        <w:rPr>
          <w:rFonts w:cs="Arial"/>
        </w:rPr>
        <w:t>evidence</w:t>
      </w:r>
      <w:r w:rsidR="00907A9D">
        <w:rPr>
          <w:rFonts w:cs="Arial"/>
        </w:rPr>
        <w:t>-</w:t>
      </w:r>
      <w:r w:rsidR="00C875EF">
        <w:rPr>
          <w:rFonts w:cs="Arial"/>
        </w:rPr>
        <w:t xml:space="preserve">informed </w:t>
      </w:r>
      <w:r w:rsidR="00AE1245">
        <w:rPr>
          <w:rFonts w:cs="Arial"/>
        </w:rPr>
        <w:t>and/or</w:t>
      </w:r>
      <w:r w:rsidR="007E440A">
        <w:rPr>
          <w:rFonts w:cs="Arial"/>
        </w:rPr>
        <w:t xml:space="preserve"> culturally </w:t>
      </w:r>
      <w:r w:rsidR="00C875EF">
        <w:rPr>
          <w:rFonts w:cs="Arial"/>
        </w:rPr>
        <w:t xml:space="preserve">promising </w:t>
      </w:r>
      <w:r w:rsidR="00AE1245">
        <w:rPr>
          <w:rFonts w:cs="Arial"/>
        </w:rPr>
        <w:t xml:space="preserve">that </w:t>
      </w:r>
      <w:r w:rsidR="00C875EF">
        <w:rPr>
          <w:rFonts w:cs="Arial"/>
        </w:rPr>
        <w:t xml:space="preserve">are appropriate </w:t>
      </w:r>
      <w:r w:rsidR="00AE1245">
        <w:rPr>
          <w:rFonts w:cs="Arial"/>
        </w:rPr>
        <w:t xml:space="preserve">or can be adapted to meet the needs of </w:t>
      </w:r>
      <w:r w:rsidR="007C4403">
        <w:rPr>
          <w:rFonts w:cs="Arial"/>
        </w:rPr>
        <w:t>your</w:t>
      </w:r>
      <w:r w:rsidR="00AE1245">
        <w:rPr>
          <w:rFonts w:cs="Arial"/>
        </w:rPr>
        <w:t xml:space="preserve"> </w:t>
      </w:r>
      <w:r w:rsidRPr="00C170D8">
        <w:rPr>
          <w:rFonts w:cs="Arial"/>
        </w:rPr>
        <w:t>specific population(s) of focus.</w:t>
      </w:r>
      <w:r w:rsidR="007C4403">
        <w:rPr>
          <w:rFonts w:cs="Arial"/>
        </w:rPr>
        <w:t xml:space="preserve"> Y</w:t>
      </w:r>
      <w:r w:rsidR="005B116B" w:rsidRPr="00C170D8">
        <w:rPr>
          <w:rFonts w:cs="Arial"/>
        </w:rPr>
        <w:t xml:space="preserve">ou must discuss the population(s) for which the practice(s) has (have) been shown to be effective and </w:t>
      </w:r>
      <w:r w:rsidR="00FE4A42">
        <w:rPr>
          <w:rFonts w:cs="Arial"/>
        </w:rPr>
        <w:t>document</w:t>
      </w:r>
      <w:r w:rsidR="005B116B" w:rsidRPr="00C170D8">
        <w:rPr>
          <w:rFonts w:cs="Arial"/>
        </w:rPr>
        <w:t xml:space="preserve"> that it is (they are) appropriate for your population(s) of focus.</w:t>
      </w:r>
      <w:r w:rsidR="007E440A">
        <w:rPr>
          <w:rFonts w:cs="Arial"/>
        </w:rPr>
        <w:t xml:space="preserve"> </w:t>
      </w:r>
      <w:r w:rsidR="0007030C">
        <w:rPr>
          <w:rFonts w:cs="Arial"/>
        </w:rPr>
        <w:t xml:space="preserve"> </w:t>
      </w:r>
      <w:r w:rsidR="00C875EF">
        <w:rPr>
          <w:rFonts w:cs="Arial"/>
        </w:rPr>
        <w:t>You must also</w:t>
      </w:r>
      <w:r w:rsidR="007E440A">
        <w:rPr>
          <w:rFonts w:cs="Arial"/>
        </w:rPr>
        <w:t xml:space="preserve"> address</w:t>
      </w:r>
      <w:r w:rsidR="00C875EF">
        <w:rPr>
          <w:rFonts w:cs="Arial"/>
        </w:rPr>
        <w:t xml:space="preserve"> </w:t>
      </w:r>
      <w:r w:rsidR="007E440A">
        <w:rPr>
          <w:rFonts w:cs="Arial"/>
        </w:rPr>
        <w:t xml:space="preserve">how these interventions will improve outcomes and address </w:t>
      </w:r>
      <w:bookmarkStart w:id="40" w:name="_Hlk76908720"/>
      <w:r w:rsidR="00AE1245" w:rsidRPr="00907A9D">
        <w:rPr>
          <w:rFonts w:cs="Arial"/>
        </w:rPr>
        <w:t xml:space="preserve">how you will monitor and ensure fidelity of EBPs and </w:t>
      </w:r>
      <w:r w:rsidR="00FE4A42">
        <w:rPr>
          <w:rFonts w:cs="Arial"/>
        </w:rPr>
        <w:t xml:space="preserve">other </w:t>
      </w:r>
      <w:r w:rsidR="00AE1245" w:rsidRPr="00907A9D">
        <w:rPr>
          <w:rFonts w:cs="Arial"/>
        </w:rPr>
        <w:t>appropriate interventions</w:t>
      </w:r>
      <w:bookmarkEnd w:id="40"/>
      <w:r w:rsidR="00AE1245" w:rsidRPr="00907A9D">
        <w:rPr>
          <w:rFonts w:cs="Arial"/>
        </w:rPr>
        <w:t>.</w:t>
      </w:r>
      <w:r w:rsidR="00B27DE5">
        <w:rPr>
          <w:rFonts w:cs="Arial"/>
        </w:rPr>
        <w:t xml:space="preserve">  </w:t>
      </w:r>
      <w:r w:rsidR="00B27DE5" w:rsidRPr="00A944F1">
        <w:rPr>
          <w:rFonts w:cs="Arial"/>
        </w:rPr>
        <w:t>In situations where an EBP is appropriate but requires additional culturally-informed engagement practices, this should be d</w:t>
      </w:r>
      <w:r w:rsidR="00C67492" w:rsidRPr="00A944F1">
        <w:rPr>
          <w:rFonts w:cs="Arial"/>
        </w:rPr>
        <w:t>iscussed</w:t>
      </w:r>
      <w:r w:rsidR="00B27DE5" w:rsidRPr="00A944F1">
        <w:rPr>
          <w:rFonts w:cs="Arial"/>
        </w:rPr>
        <w:t xml:space="preserve"> in the application.</w:t>
      </w:r>
    </w:p>
    <w:bookmarkEnd w:id="35"/>
    <w:p w14:paraId="597D270F" w14:textId="77777777" w:rsidR="001147F5" w:rsidRPr="00BC39CF" w:rsidRDefault="001147F5" w:rsidP="00611C71">
      <w:pPr>
        <w:tabs>
          <w:tab w:val="left" w:pos="720"/>
        </w:tabs>
        <w:spacing w:after="0"/>
        <w:rPr>
          <w:rFonts w:cs="Arial"/>
          <w:szCs w:val="24"/>
        </w:rPr>
      </w:pPr>
    </w:p>
    <w:p w14:paraId="1F228685" w14:textId="437C22F3" w:rsidR="00B51824" w:rsidRPr="00AC34BE" w:rsidRDefault="25D4066A" w:rsidP="0071732F">
      <w:pPr>
        <w:pStyle w:val="Heading2"/>
        <w:numPr>
          <w:ilvl w:val="0"/>
          <w:numId w:val="85"/>
        </w:numPr>
      </w:pPr>
      <w:bookmarkStart w:id="41" w:name="_2.2_Data_"/>
      <w:bookmarkStart w:id="42" w:name="_1.2_Data_Collection"/>
      <w:bookmarkStart w:id="43" w:name="_Toc101858713"/>
      <w:bookmarkStart w:id="44" w:name="_Toc121812304"/>
      <w:bookmarkStart w:id="45" w:name="_Hlk83125573"/>
      <w:bookmarkStart w:id="46" w:name="_Hlk116472790"/>
      <w:bookmarkEnd w:id="39"/>
      <w:bookmarkEnd w:id="41"/>
      <w:bookmarkEnd w:id="42"/>
      <w:r>
        <w:t>DATA COLLECTION</w:t>
      </w:r>
      <w:r w:rsidR="46D0C8CB">
        <w:t>/</w:t>
      </w:r>
      <w:r>
        <w:t>PERFORMANCE MEASUREMENT</w:t>
      </w:r>
      <w:bookmarkEnd w:id="38"/>
      <w:r>
        <w:t xml:space="preserve"> AND PROJECT PERFORMANCE ASSESSMENT</w:t>
      </w:r>
      <w:bookmarkEnd w:id="43"/>
      <w:bookmarkEnd w:id="44"/>
    </w:p>
    <w:p w14:paraId="0D34E6E2" w14:textId="1EB5867E" w:rsidR="00010234" w:rsidRDefault="00010234" w:rsidP="001147F5">
      <w:pPr>
        <w:tabs>
          <w:tab w:val="left" w:pos="1008"/>
        </w:tabs>
        <w:spacing w:after="0"/>
        <w:rPr>
          <w:rFonts w:cs="Arial"/>
          <w:i/>
          <w:iCs/>
        </w:rPr>
      </w:pPr>
      <w:bookmarkStart w:id="47" w:name="_Hlk83127907"/>
      <w:bookmarkEnd w:id="45"/>
      <w:r>
        <w:rPr>
          <w:rFonts w:cs="Arial"/>
          <w:i/>
          <w:iCs/>
        </w:rPr>
        <w:t>Data Collection</w:t>
      </w:r>
      <w:r w:rsidR="003328B9">
        <w:rPr>
          <w:rFonts w:cs="Arial"/>
          <w:i/>
          <w:iCs/>
        </w:rPr>
        <w:t>/</w:t>
      </w:r>
      <w:r w:rsidR="001F344A">
        <w:rPr>
          <w:rFonts w:cs="Arial"/>
          <w:i/>
          <w:iCs/>
        </w:rPr>
        <w:t>Performance Measurement</w:t>
      </w:r>
    </w:p>
    <w:p w14:paraId="1AE2BF3D" w14:textId="77777777" w:rsidR="00D300BF" w:rsidRDefault="00D300BF" w:rsidP="001147F5">
      <w:pPr>
        <w:tabs>
          <w:tab w:val="left" w:pos="1008"/>
        </w:tabs>
        <w:spacing w:after="0"/>
        <w:rPr>
          <w:rFonts w:cs="Arial"/>
          <w:i/>
          <w:iCs/>
        </w:rPr>
      </w:pPr>
    </w:p>
    <w:p w14:paraId="65FC6477" w14:textId="445A10A2" w:rsidR="0D931971" w:rsidDel="00F85159" w:rsidRDefault="2EE682F9" w:rsidP="54E57474">
      <w:pPr>
        <w:rPr>
          <w:rFonts w:eastAsia="Arial" w:cs="Arial"/>
          <w:szCs w:val="24"/>
        </w:rPr>
      </w:pPr>
      <w:r w:rsidRPr="54E57474">
        <w:rPr>
          <w:rFonts w:eastAsia="Arial" w:cs="Arial"/>
          <w:szCs w:val="24"/>
        </w:rPr>
        <w:t xml:space="preserve">All SAMHSA recipients are required to collect and report certain data so that SAMHSA can meet its obligations under the Government Performance and Results (GPRA) Modernization Act of 2010.  You must document your plan for data collection and reporting in your Project Narrative in response to Section E: Data Collection and Performance Measurement in Section V of this NOFO.   </w:t>
      </w:r>
    </w:p>
    <w:p w14:paraId="08AE71B9" w14:textId="77777777" w:rsidR="005C2000" w:rsidRDefault="2EE682F9" w:rsidP="54E57474">
      <w:pPr>
        <w:rPr>
          <w:rFonts w:eastAsia="Arial" w:cs="Arial"/>
          <w:szCs w:val="24"/>
        </w:rPr>
      </w:pPr>
      <w:r w:rsidRPr="54E57474">
        <w:rPr>
          <w:rFonts w:eastAsia="Arial" w:cs="Arial"/>
          <w:szCs w:val="24"/>
        </w:rPr>
        <w:lastRenderedPageBreak/>
        <w:t>Recipients are required to report performance on the following measures:</w:t>
      </w:r>
      <w:r w:rsidR="609918D2" w:rsidRPr="54E57474">
        <w:rPr>
          <w:rFonts w:eastAsia="Arial" w:cs="Arial"/>
          <w:szCs w:val="24"/>
        </w:rPr>
        <w:t xml:space="preserve"> </w:t>
      </w:r>
    </w:p>
    <w:p w14:paraId="3CB6A84D" w14:textId="197828E2" w:rsidR="00522014" w:rsidRPr="0064507A" w:rsidRDefault="2EE682F9" w:rsidP="0064507A">
      <w:pPr>
        <w:pStyle w:val="ListParagraph"/>
        <w:numPr>
          <w:ilvl w:val="0"/>
          <w:numId w:val="124"/>
        </w:numPr>
        <w:rPr>
          <w:rFonts w:eastAsia="Arial" w:cs="Arial"/>
          <w:color w:val="000000" w:themeColor="text1"/>
          <w:szCs w:val="24"/>
        </w:rPr>
      </w:pPr>
      <w:r w:rsidRPr="0064507A">
        <w:rPr>
          <w:rFonts w:eastAsia="Arial" w:cs="Arial"/>
          <w:color w:val="000000" w:themeColor="text1"/>
          <w:szCs w:val="24"/>
        </w:rPr>
        <w:t>abstinence from illicit substance and alcohol use housing status</w:t>
      </w:r>
    </w:p>
    <w:p w14:paraId="707F0CF9" w14:textId="31C51B9A" w:rsidR="00522014" w:rsidRPr="0064507A" w:rsidRDefault="2EE682F9" w:rsidP="0064507A">
      <w:pPr>
        <w:pStyle w:val="ListParagraph"/>
        <w:numPr>
          <w:ilvl w:val="0"/>
          <w:numId w:val="124"/>
        </w:numPr>
        <w:rPr>
          <w:rFonts w:eastAsia="Arial" w:cs="Arial"/>
          <w:color w:val="000000" w:themeColor="text1"/>
          <w:szCs w:val="24"/>
        </w:rPr>
      </w:pPr>
      <w:r w:rsidRPr="0064507A">
        <w:rPr>
          <w:rFonts w:eastAsia="Arial" w:cs="Arial"/>
          <w:color w:val="000000" w:themeColor="text1"/>
          <w:szCs w:val="24"/>
        </w:rPr>
        <w:t>employment status</w:t>
      </w:r>
    </w:p>
    <w:p w14:paraId="03F5CEAB" w14:textId="71C0B0F1" w:rsidR="00522014" w:rsidRPr="0064507A" w:rsidRDefault="2EE682F9" w:rsidP="0064507A">
      <w:pPr>
        <w:pStyle w:val="ListParagraph"/>
        <w:numPr>
          <w:ilvl w:val="0"/>
          <w:numId w:val="124"/>
        </w:numPr>
        <w:rPr>
          <w:rFonts w:eastAsia="Arial" w:cs="Arial"/>
          <w:color w:val="000000" w:themeColor="text1"/>
          <w:szCs w:val="24"/>
        </w:rPr>
      </w:pPr>
      <w:r w:rsidRPr="0064507A">
        <w:rPr>
          <w:rFonts w:eastAsia="Arial" w:cs="Arial"/>
          <w:color w:val="000000" w:themeColor="text1"/>
          <w:szCs w:val="24"/>
        </w:rPr>
        <w:t>criminal justice system involvement</w:t>
      </w:r>
    </w:p>
    <w:p w14:paraId="3E54C121" w14:textId="08511121" w:rsidR="00D87F09" w:rsidRPr="0064507A" w:rsidRDefault="2EE682F9" w:rsidP="0064507A">
      <w:pPr>
        <w:pStyle w:val="ListParagraph"/>
        <w:numPr>
          <w:ilvl w:val="0"/>
          <w:numId w:val="124"/>
        </w:numPr>
        <w:rPr>
          <w:rFonts w:eastAsia="Arial" w:cs="Arial"/>
          <w:color w:val="000000" w:themeColor="text1"/>
          <w:szCs w:val="24"/>
        </w:rPr>
      </w:pPr>
      <w:r w:rsidRPr="0064507A">
        <w:rPr>
          <w:rFonts w:eastAsia="Arial" w:cs="Arial"/>
          <w:color w:val="000000" w:themeColor="text1"/>
          <w:szCs w:val="24"/>
        </w:rPr>
        <w:t>access to services</w:t>
      </w:r>
    </w:p>
    <w:p w14:paraId="147519B8" w14:textId="290AD0F8" w:rsidR="00D87F09" w:rsidRPr="0064507A" w:rsidRDefault="2EE682F9" w:rsidP="0064507A">
      <w:pPr>
        <w:pStyle w:val="ListParagraph"/>
        <w:numPr>
          <w:ilvl w:val="0"/>
          <w:numId w:val="124"/>
        </w:numPr>
        <w:rPr>
          <w:rFonts w:eastAsia="Arial" w:cs="Arial"/>
          <w:color w:val="000000" w:themeColor="text1"/>
          <w:szCs w:val="24"/>
        </w:rPr>
      </w:pPr>
      <w:r w:rsidRPr="0064507A">
        <w:rPr>
          <w:rFonts w:eastAsia="Arial" w:cs="Arial"/>
          <w:color w:val="000000" w:themeColor="text1"/>
          <w:szCs w:val="24"/>
        </w:rPr>
        <w:t>retention in service</w:t>
      </w:r>
    </w:p>
    <w:p w14:paraId="200AED5D" w14:textId="1EFF737E" w:rsidR="00D87F09" w:rsidRPr="0064507A" w:rsidRDefault="2EE682F9" w:rsidP="0064507A">
      <w:pPr>
        <w:pStyle w:val="ListParagraph"/>
        <w:numPr>
          <w:ilvl w:val="0"/>
          <w:numId w:val="124"/>
        </w:numPr>
        <w:rPr>
          <w:rFonts w:eastAsia="Arial" w:cs="Arial"/>
          <w:color w:val="000000" w:themeColor="text1"/>
          <w:szCs w:val="24"/>
        </w:rPr>
      </w:pPr>
      <w:r w:rsidRPr="0064507A">
        <w:rPr>
          <w:rFonts w:eastAsia="Arial" w:cs="Arial"/>
          <w:color w:val="000000" w:themeColor="text1"/>
          <w:szCs w:val="24"/>
        </w:rPr>
        <w:t>social connectedness</w:t>
      </w:r>
    </w:p>
    <w:p w14:paraId="6EFC780C" w14:textId="61EF0BDE" w:rsidR="0D931971" w:rsidRPr="0064507A" w:rsidDel="00F85159" w:rsidRDefault="2EE682F9" w:rsidP="0064507A">
      <w:pPr>
        <w:pStyle w:val="ListParagraph"/>
        <w:numPr>
          <w:ilvl w:val="0"/>
          <w:numId w:val="124"/>
        </w:numPr>
        <w:rPr>
          <w:rFonts w:eastAsia="Arial" w:cs="Arial"/>
          <w:color w:val="000000" w:themeColor="text1"/>
          <w:szCs w:val="24"/>
        </w:rPr>
      </w:pPr>
      <w:r w:rsidRPr="0064507A">
        <w:rPr>
          <w:rFonts w:eastAsia="Arial" w:cs="Arial"/>
          <w:color w:val="000000" w:themeColor="text1"/>
          <w:szCs w:val="24"/>
        </w:rPr>
        <w:t>units of analysis, including measures of disparities in access, service use, and outcomes across subpopulations</w:t>
      </w:r>
      <w:r w:rsidRPr="0064507A">
        <w:rPr>
          <w:rFonts w:eastAsia="Arial" w:cs="Arial"/>
          <w:szCs w:val="24"/>
        </w:rPr>
        <w:t xml:space="preserve"> </w:t>
      </w:r>
      <w:r w:rsidRPr="0064507A">
        <w:rPr>
          <w:rFonts w:eastAsia="Arial" w:cs="Arial"/>
          <w:color w:val="000000" w:themeColor="text1"/>
          <w:szCs w:val="24"/>
        </w:rPr>
        <w:t xml:space="preserve"> </w:t>
      </w:r>
    </w:p>
    <w:p w14:paraId="057F3E07" w14:textId="433A83AF" w:rsidR="0D931971" w:rsidDel="00F85159" w:rsidRDefault="2EE682F9">
      <w:pPr>
        <w:rPr>
          <w:rFonts w:eastAsia="Arial" w:cs="Arial"/>
          <w:szCs w:val="24"/>
        </w:rPr>
      </w:pPr>
      <w:r w:rsidRPr="04E863DD">
        <w:rPr>
          <w:rFonts w:eastAsia="Arial" w:cs="Arial"/>
          <w:szCs w:val="24"/>
        </w:rPr>
        <w:t xml:space="preserve">This information will be gathered using a uniform data collection tool provided by SAMHSA.  Recipients are required to submit data via SAMHSA’s Performance Accountability and Reporting System (SPARS); and access will be provided upon award.  An example of the required data collection tool (i.e., National Outcome Measures (NOMs) or NOMS client level services tool) can be found </w:t>
      </w:r>
      <w:hyperlink r:id="rId16" w:history="1">
        <w:r w:rsidR="00486BAF">
          <w:rPr>
            <w:rStyle w:val="Hyperlink"/>
            <w:rFonts w:eastAsia="Arial" w:cs="Arial"/>
            <w:szCs w:val="24"/>
          </w:rPr>
          <w:t>here</w:t>
        </w:r>
      </w:hyperlink>
      <w:r w:rsidR="00A63E65">
        <w:rPr>
          <w:rFonts w:eastAsia="Arial" w:cs="Arial"/>
          <w:szCs w:val="24"/>
        </w:rPr>
        <w:t xml:space="preserve">. </w:t>
      </w:r>
      <w:r w:rsidR="00157470">
        <w:rPr>
          <w:rFonts w:eastAsia="Arial" w:cs="Arial"/>
          <w:szCs w:val="24"/>
        </w:rPr>
        <w:t xml:space="preserve"> </w:t>
      </w:r>
      <w:r w:rsidRPr="04E863DD">
        <w:rPr>
          <w:rFonts w:eastAsia="Arial" w:cs="Arial"/>
          <w:szCs w:val="24"/>
        </w:rPr>
        <w:t>Data will be collected at three data collection points: intake, six months post-intake and discharge.</w:t>
      </w:r>
      <w:r w:rsidR="00157470">
        <w:rPr>
          <w:rFonts w:eastAsia="Arial" w:cs="Arial"/>
          <w:szCs w:val="24"/>
        </w:rPr>
        <w:t xml:space="preserve"> </w:t>
      </w:r>
      <w:r w:rsidRPr="04E863DD">
        <w:rPr>
          <w:rFonts w:eastAsia="Arial" w:cs="Arial"/>
          <w:szCs w:val="24"/>
        </w:rPr>
        <w:t xml:space="preserve"> Data are to be submitted through the specific online data collection tool within seven days of data collection or as specified after award.</w:t>
      </w:r>
      <w:r w:rsidR="00157470">
        <w:rPr>
          <w:rFonts w:eastAsia="Arial" w:cs="Arial"/>
          <w:szCs w:val="24"/>
        </w:rPr>
        <w:t xml:space="preserve"> </w:t>
      </w:r>
      <w:r w:rsidRPr="04E863DD">
        <w:rPr>
          <w:rFonts w:eastAsia="Arial" w:cs="Arial"/>
          <w:szCs w:val="24"/>
        </w:rPr>
        <w:t xml:space="preserve"> </w:t>
      </w:r>
      <w:r w:rsidR="00157470">
        <w:rPr>
          <w:rFonts w:eastAsia="Arial" w:cs="Arial"/>
          <w:szCs w:val="24"/>
        </w:rPr>
        <w:t>R</w:t>
      </w:r>
      <w:r w:rsidRPr="04E863DD">
        <w:rPr>
          <w:rFonts w:eastAsia="Arial" w:cs="Arial"/>
          <w:szCs w:val="24"/>
        </w:rPr>
        <w:t>ecipients will be provided with training on the system and its requirements post-award.</w:t>
      </w:r>
    </w:p>
    <w:p w14:paraId="6FCCBED6" w14:textId="6B24E60C" w:rsidR="0D931971" w:rsidDel="00F85159" w:rsidRDefault="4D620CE5" w:rsidP="54E57474">
      <w:pPr>
        <w:rPr>
          <w:rFonts w:eastAsia="Arial" w:cs="Arial"/>
          <w:szCs w:val="24"/>
        </w:rPr>
      </w:pPr>
      <w:r w:rsidRPr="54E57474">
        <w:rPr>
          <w:rFonts w:eastAsia="Arial" w:cs="Arial"/>
          <w:szCs w:val="24"/>
        </w:rPr>
        <w:t xml:space="preserve">The collection of these data SAMHSA to report on key outcome measures relating to the program.  In addition to these outcomes, performance measures collected by recipients will be used to demonstrate how SAMHSA’s programs are reducing disparities in behavioral health access, retention, service use, and outcomes nationwide.   </w:t>
      </w:r>
    </w:p>
    <w:bookmarkEnd w:id="47"/>
    <w:p w14:paraId="4A4CE3D0" w14:textId="3ACE760A" w:rsidR="000620E0" w:rsidRPr="00917D04" w:rsidRDefault="1F07E1D1" w:rsidP="002B2939">
      <w:pPr>
        <w:spacing w:after="0"/>
        <w:rPr>
          <w:rFonts w:cs="Arial"/>
        </w:rPr>
      </w:pPr>
      <w:r w:rsidRPr="04E863DD">
        <w:rPr>
          <w:rFonts w:cs="Arial"/>
        </w:rPr>
        <w:t xml:space="preserve">Performance data will be reported to the public as part of SAMHSA’s Congressional </w:t>
      </w:r>
      <w:r w:rsidR="47E2624A" w:rsidRPr="04E863DD">
        <w:rPr>
          <w:rFonts w:cs="Arial"/>
        </w:rPr>
        <w:t xml:space="preserve">Budget </w:t>
      </w:r>
      <w:r w:rsidRPr="04E863DD">
        <w:rPr>
          <w:rFonts w:cs="Arial"/>
        </w:rPr>
        <w:t>Justification.</w:t>
      </w:r>
      <w:r w:rsidR="607C9B7D" w:rsidRPr="04E863DD">
        <w:rPr>
          <w:rFonts w:cs="Arial"/>
        </w:rPr>
        <w:t xml:space="preserve">  </w:t>
      </w:r>
      <w:bookmarkStart w:id="48" w:name="_2.5_Performance_Assessment"/>
      <w:bookmarkStart w:id="49" w:name="_2.3_Performance_Assessment"/>
      <w:bookmarkEnd w:id="48"/>
      <w:bookmarkEnd w:id="49"/>
      <w:r w:rsidR="1365E67B" w:rsidRPr="6F132441">
        <w:rPr>
          <w:rFonts w:cs="Arial"/>
        </w:rPr>
        <w:t>A</w:t>
      </w:r>
      <w:r w:rsidR="47E2624A" w:rsidRPr="6F132441">
        <w:rPr>
          <w:rFonts w:cs="Arial"/>
        </w:rPr>
        <w:t>n</w:t>
      </w:r>
      <w:r w:rsidR="000620E0" w:rsidRPr="6F132441">
        <w:rPr>
          <w:rFonts w:cs="Arial"/>
        </w:rPr>
        <w:t xml:space="preserve"> evaluation is required </w:t>
      </w:r>
      <w:r w:rsidR="00EB47D1" w:rsidRPr="6F132441">
        <w:rPr>
          <w:rFonts w:cs="Arial"/>
        </w:rPr>
        <w:t>to</w:t>
      </w:r>
      <w:r w:rsidR="000620E0" w:rsidRPr="6F132441">
        <w:rPr>
          <w:rFonts w:cs="Arial"/>
        </w:rPr>
        <w:t xml:space="preserve"> build the evidence base for this program.</w:t>
      </w:r>
      <w:r w:rsidR="0007030C" w:rsidRPr="6F132441">
        <w:rPr>
          <w:rFonts w:cs="Arial"/>
        </w:rPr>
        <w:t xml:space="preserve"> </w:t>
      </w:r>
      <w:r w:rsidR="00EF1620" w:rsidRPr="6F132441">
        <w:rPr>
          <w:rFonts w:cs="Arial"/>
        </w:rPr>
        <w:t xml:space="preserve"> </w:t>
      </w:r>
      <w:r w:rsidR="005C00FB" w:rsidRPr="6F132441">
        <w:rPr>
          <w:rFonts w:cs="Arial"/>
        </w:rPr>
        <w:t>Recipients</w:t>
      </w:r>
      <w:r w:rsidR="00917D04" w:rsidRPr="6F132441">
        <w:rPr>
          <w:rFonts w:cs="Arial"/>
        </w:rPr>
        <w:t xml:space="preserve"> are required to participate fully in all aspects of the evaluation.</w:t>
      </w:r>
      <w:r w:rsidR="0007030C" w:rsidRPr="6F132441">
        <w:rPr>
          <w:rFonts w:cs="Arial"/>
        </w:rPr>
        <w:t xml:space="preserve"> </w:t>
      </w:r>
      <w:r w:rsidR="00EF1620" w:rsidRPr="6F132441">
        <w:rPr>
          <w:rFonts w:cs="Arial"/>
        </w:rPr>
        <w:t xml:space="preserve"> </w:t>
      </w:r>
      <w:r w:rsidR="00917D04" w:rsidRPr="6F132441">
        <w:rPr>
          <w:rFonts w:cs="Arial"/>
        </w:rPr>
        <w:t xml:space="preserve">This may include collection of additional client-level data and participation of sub-recipients. </w:t>
      </w:r>
      <w:r w:rsidR="004C2B49" w:rsidRPr="6F132441">
        <w:rPr>
          <w:rFonts w:cs="Arial"/>
        </w:rPr>
        <w:t xml:space="preserve"> </w:t>
      </w:r>
      <w:r w:rsidR="00917D04" w:rsidRPr="6F132441">
        <w:rPr>
          <w:rFonts w:cs="Arial"/>
        </w:rPr>
        <w:t xml:space="preserve">Details on the evaluation, including type of evaluation and research questions, will be provided upon award.  </w:t>
      </w:r>
    </w:p>
    <w:p w14:paraId="6E68225C" w14:textId="77777777" w:rsidR="00776C5C" w:rsidRDefault="00776C5C" w:rsidP="002B2939">
      <w:pPr>
        <w:tabs>
          <w:tab w:val="left" w:pos="1008"/>
        </w:tabs>
        <w:spacing w:after="0"/>
        <w:rPr>
          <w:rFonts w:cs="Arial"/>
          <w:i/>
          <w:iCs/>
        </w:rPr>
      </w:pPr>
      <w:bookmarkStart w:id="50" w:name="_1.3_Project_Performance"/>
      <w:bookmarkStart w:id="51" w:name="_Toc197933188"/>
      <w:bookmarkEnd w:id="50"/>
    </w:p>
    <w:p w14:paraId="02CC91C3" w14:textId="0425462C" w:rsidR="00B51824" w:rsidRDefault="00ED28BF" w:rsidP="00776C5C">
      <w:pPr>
        <w:tabs>
          <w:tab w:val="left" w:pos="1008"/>
        </w:tabs>
        <w:spacing w:after="0"/>
        <w:rPr>
          <w:rFonts w:cs="Arial"/>
          <w:i/>
          <w:iCs/>
        </w:rPr>
      </w:pPr>
      <w:r w:rsidRPr="002324C2">
        <w:rPr>
          <w:rFonts w:cs="Arial"/>
          <w:i/>
          <w:iCs/>
        </w:rPr>
        <w:t>Project</w:t>
      </w:r>
      <w:r w:rsidR="006011BC" w:rsidRPr="002324C2">
        <w:rPr>
          <w:rFonts w:cs="Arial"/>
          <w:i/>
          <w:iCs/>
        </w:rPr>
        <w:t xml:space="preserve"> </w:t>
      </w:r>
      <w:r w:rsidR="00B51824" w:rsidRPr="002324C2">
        <w:rPr>
          <w:rFonts w:cs="Arial"/>
          <w:i/>
          <w:iCs/>
        </w:rPr>
        <w:t>Performance Assessment</w:t>
      </w:r>
      <w:bookmarkEnd w:id="51"/>
    </w:p>
    <w:p w14:paraId="2501C72D" w14:textId="77777777" w:rsidR="00776C5C" w:rsidRPr="002324C2" w:rsidRDefault="00776C5C" w:rsidP="002B2939">
      <w:pPr>
        <w:tabs>
          <w:tab w:val="left" w:pos="1008"/>
        </w:tabs>
        <w:spacing w:after="0"/>
        <w:rPr>
          <w:i/>
          <w:iCs/>
        </w:rPr>
      </w:pPr>
    </w:p>
    <w:p w14:paraId="7D00883B" w14:textId="628F94D9" w:rsidR="001A6BED" w:rsidRDefault="0038045E" w:rsidP="00B41B25">
      <w:pPr>
        <w:autoSpaceDE w:val="0"/>
        <w:autoSpaceDN w:val="0"/>
        <w:adjustRightInd w:val="0"/>
        <w:spacing w:after="0"/>
        <w:rPr>
          <w:rFonts w:cs="Arial"/>
        </w:rPr>
      </w:pPr>
      <w:r>
        <w:rPr>
          <w:rFonts w:cs="Arial"/>
        </w:rPr>
        <w:t>In addition, r</w:t>
      </w:r>
      <w:r w:rsidRPr="00AC34BE">
        <w:rPr>
          <w:rFonts w:cs="Arial"/>
        </w:rPr>
        <w:t xml:space="preserve">ecipients are required to report on their progress addressing the goals and objectives identified in </w:t>
      </w:r>
      <w:r>
        <w:rPr>
          <w:rFonts w:cs="Arial"/>
        </w:rPr>
        <w:t>your Project Narrative</w:t>
      </w:r>
      <w:r w:rsidRPr="00AC34BE">
        <w:rPr>
          <w:rFonts w:cs="Arial"/>
        </w:rPr>
        <w:t xml:space="preserve">. </w:t>
      </w:r>
      <w:r w:rsidR="0007030C">
        <w:rPr>
          <w:rFonts w:cs="Arial"/>
        </w:rPr>
        <w:t xml:space="preserve"> </w:t>
      </w:r>
      <w:r w:rsidR="007C78DB"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project.</w:t>
      </w:r>
      <w:r w:rsidR="00B51824" w:rsidRPr="00AC34BE">
        <w:rPr>
          <w:rFonts w:cs="Arial"/>
        </w:rPr>
        <w:t xml:space="preserve"> </w:t>
      </w:r>
      <w:r>
        <w:rPr>
          <w:rFonts w:cs="Arial"/>
        </w:rPr>
        <w:t xml:space="preserve"> </w:t>
      </w:r>
      <w:r w:rsidRPr="00AC34BE">
        <w:rPr>
          <w:rFonts w:cs="Arial"/>
        </w:rPr>
        <w:t xml:space="preserve">The </w:t>
      </w:r>
      <w:r>
        <w:rPr>
          <w:rFonts w:cs="Arial"/>
        </w:rPr>
        <w:t xml:space="preserve">project performance </w:t>
      </w:r>
      <w:r w:rsidRPr="00AC34BE">
        <w:rPr>
          <w:rFonts w:cs="Arial"/>
        </w:rPr>
        <w:t xml:space="preserve">assessment should be designed to help you determine whether you are achieving the goals, objectives, and outcomes you intend to achieve and whether adjustments need to be made to your project.  </w:t>
      </w:r>
    </w:p>
    <w:p w14:paraId="18772797" w14:textId="77777777" w:rsidR="001A6BED" w:rsidRDefault="001A6BED" w:rsidP="00B41B25">
      <w:pPr>
        <w:autoSpaceDE w:val="0"/>
        <w:autoSpaceDN w:val="0"/>
        <w:adjustRightInd w:val="0"/>
        <w:spacing w:after="0"/>
        <w:rPr>
          <w:rFonts w:cs="Arial"/>
        </w:rPr>
      </w:pPr>
    </w:p>
    <w:p w14:paraId="2E36827B" w14:textId="050458D3" w:rsidR="00DD3DA2" w:rsidRDefault="006057A8" w:rsidP="00776C5C">
      <w:pPr>
        <w:autoSpaceDE w:val="0"/>
        <w:autoSpaceDN w:val="0"/>
        <w:adjustRightInd w:val="0"/>
        <w:spacing w:after="0"/>
        <w:rPr>
          <w:rFonts w:cs="Arial"/>
        </w:rPr>
      </w:pPr>
      <w:r w:rsidRPr="00AC34BE">
        <w:rPr>
          <w:rFonts w:cs="Arial"/>
        </w:rPr>
        <w:lastRenderedPageBreak/>
        <w:t>Performance assessments</w:t>
      </w:r>
      <w:r w:rsidR="003102E9" w:rsidRPr="00AC34BE">
        <w:rPr>
          <w:rFonts w:cs="Arial"/>
        </w:rPr>
        <w:t xml:space="preserve"> should</w:t>
      </w:r>
      <w:r w:rsidR="00066493" w:rsidRPr="00AC34BE">
        <w:rPr>
          <w:rFonts w:cs="Arial"/>
        </w:rPr>
        <w:t xml:space="preserve"> </w:t>
      </w:r>
      <w:r w:rsidR="003102E9" w:rsidRPr="00AC34BE">
        <w:rPr>
          <w:rFonts w:cs="Arial"/>
        </w:rPr>
        <w:t xml:space="preserve">be used </w:t>
      </w:r>
      <w:r w:rsidRPr="00AC34BE">
        <w:rPr>
          <w:rFonts w:cs="Arial"/>
        </w:rPr>
        <w:t>to determine</w:t>
      </w:r>
      <w:r w:rsidR="00114454" w:rsidRPr="00AC34BE">
        <w:rPr>
          <w:rFonts w:cs="Arial"/>
        </w:rPr>
        <w:t xml:space="preserve"> whether your project is having</w:t>
      </w:r>
      <w:r w:rsidRPr="00AC34BE">
        <w:rPr>
          <w:rFonts w:cs="Arial"/>
        </w:rPr>
        <w:t>/will have the intended impact on behav</w:t>
      </w:r>
      <w:r w:rsidR="00AE2CBD">
        <w:rPr>
          <w:rFonts w:cs="Arial"/>
        </w:rPr>
        <w:t>ioral health disparities.</w:t>
      </w:r>
      <w:r w:rsidR="0038045E">
        <w:rPr>
          <w:rFonts w:cs="Arial"/>
        </w:rPr>
        <w:t xml:space="preserve">  Recipients should </w:t>
      </w:r>
      <w:r w:rsidR="00E70165">
        <w:rPr>
          <w:rFonts w:cs="Arial"/>
        </w:rPr>
        <w:t xml:space="preserve">also </w:t>
      </w:r>
      <w:r w:rsidR="0038045E">
        <w:rPr>
          <w:rFonts w:cs="Arial"/>
        </w:rPr>
        <w:t>review the b</w:t>
      </w:r>
      <w:r w:rsidR="0038045E" w:rsidRPr="0038045E">
        <w:rPr>
          <w:rFonts w:cs="Arial"/>
          <w:bCs/>
        </w:rPr>
        <w:t xml:space="preserve">ehavioral health </w:t>
      </w:r>
      <w:r w:rsidR="00E7129F">
        <w:rPr>
          <w:rFonts w:cs="Arial"/>
          <w:bCs/>
        </w:rPr>
        <w:t>Disparities Impact Statement</w:t>
      </w:r>
      <w:r w:rsidR="0038045E">
        <w:rPr>
          <w:rFonts w:cs="Arial"/>
          <w:bCs/>
        </w:rPr>
        <w:t xml:space="preserve"> </w:t>
      </w:r>
      <w:r w:rsidR="00E70165">
        <w:rPr>
          <w:rFonts w:cs="Arial"/>
          <w:bCs/>
        </w:rPr>
        <w:t xml:space="preserve">(DIS) </w:t>
      </w:r>
      <w:r w:rsidR="0038045E">
        <w:rPr>
          <w:rFonts w:cs="Arial"/>
          <w:bCs/>
        </w:rPr>
        <w:t>submitted</w:t>
      </w:r>
      <w:r w:rsidR="00D2193A">
        <w:rPr>
          <w:rFonts w:cs="Arial"/>
          <w:bCs/>
        </w:rPr>
        <w:t xml:space="preserve"> within the first two months of the</w:t>
      </w:r>
      <w:r w:rsidR="0038045E" w:rsidRPr="0038045E">
        <w:rPr>
          <w:rFonts w:cs="Arial"/>
          <w:bCs/>
        </w:rPr>
        <w:t xml:space="preserve"> award. </w:t>
      </w:r>
      <w:r w:rsidR="00E70165">
        <w:rPr>
          <w:rFonts w:cs="Arial"/>
          <w:bCs/>
        </w:rPr>
        <w:t xml:space="preserve"> See </w:t>
      </w:r>
      <w:hyperlink w:anchor="_3.__REPORTING" w:history="1">
        <w:r w:rsidR="00E70165" w:rsidRPr="005B62EA">
          <w:rPr>
            <w:rStyle w:val="Hyperlink"/>
            <w:rFonts w:cs="Arial"/>
            <w:bCs/>
          </w:rPr>
          <w:t>Section VI.3</w:t>
        </w:r>
      </w:hyperlink>
      <w:r w:rsidR="00E70165">
        <w:rPr>
          <w:rFonts w:cs="Arial"/>
          <w:bCs/>
        </w:rPr>
        <w:t xml:space="preserve"> for information on required progress reports. </w:t>
      </w:r>
      <w:r w:rsidR="00CB13D1">
        <w:rPr>
          <w:rFonts w:cs="Arial"/>
          <w:bCs/>
        </w:rPr>
        <w:t xml:space="preserve"> </w:t>
      </w:r>
      <w:bookmarkStart w:id="52" w:name="_Hlk117169198"/>
    </w:p>
    <w:bookmarkEnd w:id="52"/>
    <w:p w14:paraId="44E1B07A" w14:textId="77777777" w:rsidR="00776C5C" w:rsidRDefault="00776C5C" w:rsidP="002B2939">
      <w:pPr>
        <w:autoSpaceDE w:val="0"/>
        <w:autoSpaceDN w:val="0"/>
        <w:adjustRightInd w:val="0"/>
        <w:spacing w:after="0"/>
        <w:rPr>
          <w:rFonts w:cs="Arial"/>
        </w:rPr>
      </w:pPr>
    </w:p>
    <w:p w14:paraId="5EC09040" w14:textId="72733CEE" w:rsidR="00741BB9" w:rsidRDefault="00A70F41" w:rsidP="00776C5C">
      <w:pPr>
        <w:tabs>
          <w:tab w:val="left" w:pos="1008"/>
        </w:tabs>
        <w:spacing w:after="0"/>
        <w:rPr>
          <w:rStyle w:val="StyleBold"/>
          <w:rFonts w:cs="Arial"/>
        </w:rPr>
      </w:pPr>
      <w:bookmarkStart w:id="53" w:name="_Hlk83128187"/>
      <w:r w:rsidRPr="00AC34BE">
        <w:rPr>
          <w:rStyle w:val="StyleBold"/>
          <w:rFonts w:cs="Arial"/>
        </w:rPr>
        <w:t>Note:</w:t>
      </w:r>
      <w:r w:rsidR="00BB6C49" w:rsidRPr="00AC34BE">
        <w:rPr>
          <w:rStyle w:val="StyleBold"/>
          <w:rFonts w:cs="Arial"/>
        </w:rPr>
        <w:t xml:space="preserve"> </w:t>
      </w:r>
      <w:r w:rsidRPr="00AC34BE">
        <w:rPr>
          <w:rStyle w:val="StyleBold"/>
          <w:rFonts w:cs="Arial"/>
        </w:rPr>
        <w:t xml:space="preserve"> </w:t>
      </w:r>
      <w:r w:rsidRPr="009B2F38">
        <w:rPr>
          <w:rStyle w:val="StyleBold"/>
          <w:rFonts w:cs="Arial"/>
        </w:rPr>
        <w:t xml:space="preserve">See </w:t>
      </w:r>
      <w:hyperlink w:anchor="_Appendix_F_–_1" w:history="1">
        <w:r w:rsidR="00BF059D" w:rsidRPr="00EF24D7">
          <w:rPr>
            <w:rStyle w:val="Hyperlink"/>
            <w:rFonts w:cs="Arial"/>
            <w:b/>
            <w:u w:val="none"/>
          </w:rPr>
          <w:t>Appen</w:t>
        </w:r>
        <w:r w:rsidR="00157470">
          <w:rPr>
            <w:rStyle w:val="Hyperlink"/>
            <w:rFonts w:cs="Arial"/>
            <w:b/>
            <w:u w:val="none"/>
          </w:rPr>
          <w:t>dix E</w:t>
        </w:r>
      </w:hyperlink>
      <w:r w:rsidR="00BF059D">
        <w:rPr>
          <w:rStyle w:val="StyleBold"/>
          <w:rFonts w:cs="Arial"/>
        </w:rPr>
        <w:t xml:space="preserve"> and </w:t>
      </w:r>
      <w:hyperlink w:anchor="_Appendix_G:_Developing" w:history="1">
        <w:r w:rsidRPr="00EF24D7">
          <w:rPr>
            <w:rStyle w:val="Hyperlink"/>
            <w:rFonts w:cs="Arial"/>
            <w:b/>
            <w:u w:val="none"/>
          </w:rPr>
          <w:t>Appen</w:t>
        </w:r>
        <w:r w:rsidR="00157470">
          <w:rPr>
            <w:rStyle w:val="Hyperlink"/>
            <w:rFonts w:cs="Arial"/>
            <w:b/>
            <w:u w:val="none"/>
          </w:rPr>
          <w:t>dix F</w:t>
        </w:r>
      </w:hyperlink>
      <w:r w:rsidRPr="009B2F38">
        <w:rPr>
          <w:rStyle w:val="StyleBold"/>
          <w:rFonts w:cs="Arial"/>
        </w:rPr>
        <w:t xml:space="preserve"> </w:t>
      </w:r>
      <w:r w:rsidR="00814867">
        <w:rPr>
          <w:rStyle w:val="StyleBold"/>
          <w:rFonts w:cs="Arial"/>
        </w:rPr>
        <w:t xml:space="preserve">of this NOFO </w:t>
      </w:r>
      <w:r w:rsidRPr="009B2F38">
        <w:rPr>
          <w:rStyle w:val="StyleBold"/>
          <w:rFonts w:cs="Arial"/>
        </w:rPr>
        <w:t xml:space="preserve">for </w:t>
      </w:r>
      <w:r w:rsidRPr="00AC34BE">
        <w:rPr>
          <w:rStyle w:val="StyleBold"/>
          <w:rFonts w:cs="Arial"/>
        </w:rPr>
        <w:t xml:space="preserve">more information on responding to </w:t>
      </w:r>
      <w:r w:rsidR="00814867">
        <w:rPr>
          <w:rStyle w:val="StyleBold"/>
          <w:rFonts w:cs="Arial"/>
        </w:rPr>
        <w:t>this se</w:t>
      </w:r>
      <w:r w:rsidRPr="00AC34BE">
        <w:rPr>
          <w:rStyle w:val="StyleBold"/>
          <w:rFonts w:cs="Arial"/>
        </w:rPr>
        <w:t>ction</w:t>
      </w:r>
      <w:bookmarkStart w:id="54" w:name="_Hlk70688868"/>
      <w:r w:rsidR="001449A8">
        <w:rPr>
          <w:rStyle w:val="StyleBold"/>
          <w:rFonts w:cs="Arial"/>
        </w:rPr>
        <w:t>.</w:t>
      </w:r>
    </w:p>
    <w:p w14:paraId="61E2B98E" w14:textId="4E4BB3E5" w:rsidR="00C5498D" w:rsidRDefault="00C5498D">
      <w:pPr>
        <w:spacing w:after="0"/>
        <w:rPr>
          <w:rFonts w:cs="Arial"/>
          <w:b/>
          <w:bCs/>
          <w:iCs/>
          <w:szCs w:val="28"/>
        </w:rPr>
      </w:pPr>
      <w:bookmarkStart w:id="55" w:name="_Toc101858714"/>
      <w:bookmarkStart w:id="56" w:name="_Hlk83128272"/>
      <w:bookmarkEnd w:id="46"/>
      <w:bookmarkEnd w:id="53"/>
      <w:bookmarkEnd w:id="54"/>
    </w:p>
    <w:p w14:paraId="418DA184" w14:textId="74FE7BDD" w:rsidR="00741BB9" w:rsidRDefault="008E4A6D" w:rsidP="006F282D">
      <w:pPr>
        <w:pStyle w:val="Heading2"/>
      </w:pPr>
      <w:bookmarkStart w:id="57" w:name="_Toc121812305"/>
      <w:r>
        <w:t>7.</w:t>
      </w:r>
      <w:r>
        <w:tab/>
      </w:r>
      <w:r w:rsidR="00A945B3" w:rsidRPr="00A945B3">
        <w:t>OTHER EXPECTATIONS</w:t>
      </w:r>
      <w:bookmarkEnd w:id="55"/>
      <w:bookmarkEnd w:id="57"/>
    </w:p>
    <w:p w14:paraId="6D642D3C" w14:textId="77777777" w:rsidR="001E035C" w:rsidRPr="000C7AFC" w:rsidRDefault="001E035C" w:rsidP="008E4A6D">
      <w:pPr>
        <w:spacing w:after="0"/>
        <w:rPr>
          <w:i/>
          <w:iCs/>
        </w:rPr>
      </w:pPr>
      <w:bookmarkStart w:id="58" w:name="_Hlk95466649"/>
      <w:bookmarkStart w:id="59" w:name="_Hlk116472339"/>
      <w:r w:rsidRPr="000C7AFC">
        <w:rPr>
          <w:i/>
          <w:iCs/>
        </w:rPr>
        <w:t xml:space="preserve">SAMHSA Values That Promote Positive Behavioral Health </w:t>
      </w:r>
    </w:p>
    <w:p w14:paraId="71DA0228" w14:textId="77777777" w:rsidR="008E4A6D" w:rsidRDefault="008E4A6D" w:rsidP="008E4A6D">
      <w:pPr>
        <w:spacing w:after="0"/>
      </w:pPr>
    </w:p>
    <w:p w14:paraId="73361E76" w14:textId="7895C176" w:rsidR="004230AA" w:rsidRDefault="004230AA" w:rsidP="004230AA">
      <w:bookmarkStart w:id="60" w:name="_Hlk97284584"/>
      <w:r>
        <w:t xml:space="preserve">SAMHSA expects recipients to use funds to implement high quality programs, </w:t>
      </w:r>
      <w:r w:rsidRPr="002D2A6A">
        <w:t>practices</w:t>
      </w:r>
      <w:r>
        <w:t>,</w:t>
      </w:r>
      <w:r w:rsidRPr="0006170D">
        <w:t xml:space="preserve"> and policies that are</w:t>
      </w:r>
      <w:r>
        <w:t xml:space="preserve"> </w:t>
      </w:r>
      <w:r w:rsidRPr="00BE64A8">
        <w:t>recovery-oriented, trauma-informed, and equity-based</w:t>
      </w:r>
      <w:r>
        <w:t xml:space="preserve"> as a means of improving behavioral health.</w:t>
      </w:r>
      <w:r>
        <w:rPr>
          <w:rStyle w:val="FootnoteReference"/>
        </w:rPr>
        <w:footnoteReference w:id="8"/>
      </w:r>
      <w:r>
        <w:t xml:space="preserve">  </w:t>
      </w:r>
    </w:p>
    <w:p w14:paraId="7E6FE2B6" w14:textId="77777777" w:rsidR="00F206FF" w:rsidRDefault="009E3E87" w:rsidP="00F206FF">
      <w:r>
        <w:t xml:space="preserve"> </w:t>
      </w:r>
      <w:hyperlink r:id="rId17" w:history="1">
        <w:r w:rsidR="00F206FF" w:rsidRPr="00C61536">
          <w:rPr>
            <w:rStyle w:val="Hyperlink"/>
            <w:b/>
            <w:bCs/>
          </w:rPr>
          <w:t>Recovery</w:t>
        </w:r>
      </w:hyperlink>
      <w:r w:rsidR="00F206FF" w:rsidRPr="00C61536">
        <w:rPr>
          <w:rStyle w:val="Hyperlink"/>
          <w:b/>
          <w:bCs/>
        </w:rPr>
        <w:t xml:space="preserve"> </w:t>
      </w:r>
      <w:r w:rsidR="00F206FF">
        <w:t xml:space="preserve">is a process of change through which individuals improve their health and wellness, live a self-directed life, and strive to reach their full potential.  </w:t>
      </w:r>
      <w:r w:rsidR="00F206FF" w:rsidRPr="008E6BBF">
        <w:t xml:space="preserve">Recovery </w:t>
      </w:r>
      <w:r w:rsidR="00F206FF">
        <w:t xml:space="preserve">oriented recipients </w:t>
      </w:r>
      <w:r w:rsidR="00F206FF" w:rsidRPr="008E6BBF">
        <w:t>promote partner</w:t>
      </w:r>
      <w:r w:rsidR="00F206FF">
        <w:t>ships</w:t>
      </w:r>
      <w:r w:rsidR="00F206FF" w:rsidRPr="008E6BBF">
        <w:t xml:space="preserve"> with people in recovery from mental and substance use disorders and their family members to guide the behavioral health system and promote individual, program, and system-level approaches that foster</w:t>
      </w:r>
      <w:r w:rsidR="00F206FF">
        <w:t xml:space="preserve">: </w:t>
      </w:r>
      <w:r w:rsidR="00F206FF" w:rsidRPr="00F83E7E">
        <w:rPr>
          <w:i/>
          <w:iCs/>
        </w:rPr>
        <w:t>Health</w:t>
      </w:r>
      <w:r w:rsidR="00F206FF">
        <w:t xml:space="preserve">—managing one’s illnesses or symptoms and making informed healthy choices that support physical and emotional wellbeing;  </w:t>
      </w:r>
      <w:r w:rsidR="00F206FF" w:rsidRPr="00F83E7E">
        <w:rPr>
          <w:i/>
          <w:iCs/>
        </w:rPr>
        <w:t>Home</w:t>
      </w:r>
      <w:r w:rsidR="00F206FF">
        <w:t xml:space="preserve">—a stable and safe place to live; </w:t>
      </w:r>
      <w:r w:rsidR="00F206FF" w:rsidRPr="00F83E7E">
        <w:rPr>
          <w:i/>
          <w:iCs/>
        </w:rPr>
        <w:t>Purpose</w:t>
      </w:r>
      <w:r w:rsidR="00F206FF">
        <w:t xml:space="preserve">—meaningful daily activities such as a job or school; and </w:t>
      </w:r>
      <w:r w:rsidR="00F206FF" w:rsidRPr="00F83E7E">
        <w:rPr>
          <w:i/>
          <w:iCs/>
        </w:rPr>
        <w:t>Community</w:t>
      </w:r>
      <w:r w:rsidR="00F206FF">
        <w:t xml:space="preserve">—supportive relationships with families, friends and peers.  Recovery oriented systems of care embrace recovery as: emerging from hope; person-driven; occurring via many pathways; holistic; supported by peers and allies; culturally-based and informed; supported through relationship and social networks; involving individual, family, and community strengths and responsibility; supported by addressing trauma; and based on respect.  </w:t>
      </w:r>
    </w:p>
    <w:p w14:paraId="4ED3F05C" w14:textId="0B4DD47F" w:rsidR="00144769" w:rsidRDefault="00C9469C" w:rsidP="00144769">
      <w:pPr>
        <w:spacing w:after="0"/>
        <w:rPr>
          <w:rStyle w:val="Hyperlink"/>
          <w:b/>
          <w:bCs/>
          <w:color w:val="auto"/>
          <w:u w:val="none"/>
        </w:rPr>
      </w:pPr>
      <w:hyperlink r:id="rId18" w:history="1">
        <w:r w:rsidR="00144769" w:rsidRPr="00E20A71">
          <w:rPr>
            <w:rStyle w:val="Hyperlink"/>
            <w:rFonts w:cs="Arial"/>
            <w:b/>
          </w:rPr>
          <w:t xml:space="preserve">Trauma-informed </w:t>
        </w:r>
        <w:r w:rsidR="00144769" w:rsidRPr="00E20A71">
          <w:rPr>
            <w:rStyle w:val="Hyperlink"/>
            <w:b/>
          </w:rPr>
          <w:t>Approach</w:t>
        </w:r>
        <w:r w:rsidR="00144769" w:rsidRPr="00E20A71">
          <w:rPr>
            <w:rStyle w:val="Hyperlink"/>
            <w:b/>
            <w:bCs/>
          </w:rPr>
          <w:t>es</w:t>
        </w:r>
      </w:hyperlink>
      <w:r w:rsidR="00144769">
        <w:rPr>
          <w:rStyle w:val="Hyperlink"/>
          <w:b/>
          <w:bCs/>
          <w:color w:val="auto"/>
          <w:u w:val="none"/>
        </w:rPr>
        <w:t xml:space="preserve"> </w:t>
      </w:r>
      <w:r w:rsidR="00144769" w:rsidRPr="28131A34">
        <w:rPr>
          <w:rFonts w:cs="Arial"/>
        </w:rPr>
        <w:t xml:space="preserve">recognize and intentionally respond to the lasting adverse effects of experiencing traumatic events.  </w:t>
      </w:r>
      <w:r w:rsidR="00144769">
        <w:t xml:space="preserve">SAMHSA defines </w:t>
      </w:r>
      <w:r w:rsidR="00144769" w:rsidRPr="28131A34">
        <w:rPr>
          <w:rFonts w:cs="Arial"/>
        </w:rPr>
        <w:t xml:space="preserve">a trauma-informed approach through six key principles: </w:t>
      </w:r>
    </w:p>
    <w:p w14:paraId="410235E6" w14:textId="4B01C3B6" w:rsidR="00A10233" w:rsidRDefault="00A10233" w:rsidP="0071732F">
      <w:pPr>
        <w:pStyle w:val="ListParagraph"/>
        <w:numPr>
          <w:ilvl w:val="0"/>
          <w:numId w:val="90"/>
        </w:numPr>
        <w:rPr>
          <w:rFonts w:cs="Arial"/>
          <w:szCs w:val="24"/>
        </w:rPr>
      </w:pPr>
      <w:bookmarkStart w:id="61" w:name="_Hlk117169315"/>
      <w:r>
        <w:rPr>
          <w:rFonts w:cs="Arial"/>
          <w:i/>
          <w:iCs/>
          <w:szCs w:val="24"/>
        </w:rPr>
        <w:t>Safety</w:t>
      </w:r>
      <w:r>
        <w:rPr>
          <w:rFonts w:cs="Arial"/>
          <w:szCs w:val="24"/>
        </w:rPr>
        <w:t xml:space="preserve">: participants and staff feel physically and psychologically safe; </w:t>
      </w:r>
    </w:p>
    <w:p w14:paraId="0CDA9DC9" w14:textId="50741206" w:rsidR="00A10233" w:rsidRDefault="00A10233" w:rsidP="0071732F">
      <w:pPr>
        <w:pStyle w:val="ListParagraph"/>
        <w:numPr>
          <w:ilvl w:val="0"/>
          <w:numId w:val="90"/>
        </w:numPr>
        <w:rPr>
          <w:rFonts w:cs="Arial"/>
          <w:szCs w:val="24"/>
        </w:rPr>
      </w:pPr>
      <w:r>
        <w:rPr>
          <w:rFonts w:cs="Arial"/>
          <w:i/>
          <w:iCs/>
          <w:szCs w:val="24"/>
        </w:rPr>
        <w:t xml:space="preserve">Peer support: </w:t>
      </w:r>
      <w:r>
        <w:rPr>
          <w:rFonts w:cs="Arial"/>
          <w:szCs w:val="24"/>
        </w:rPr>
        <w:t xml:space="preserve">peer support and mutual self-help </w:t>
      </w:r>
      <w:r w:rsidR="004230AA">
        <w:t>a</w:t>
      </w:r>
      <w:r w:rsidR="00483DAE">
        <w:t>re key</w:t>
      </w:r>
      <w:r w:rsidR="00C67492">
        <w:t xml:space="preserve"> </w:t>
      </w:r>
      <w:r>
        <w:rPr>
          <w:rFonts w:cs="Arial"/>
          <w:szCs w:val="24"/>
        </w:rPr>
        <w:t>as vehicles for establishing safety and hope, building trust, enhancing collaboration, and utilizing their lived experience</w:t>
      </w:r>
      <w:r w:rsidR="00483DAE">
        <w:t xml:space="preserve"> to promote recovery and healing</w:t>
      </w:r>
      <w:r w:rsidR="004230AA" w:rsidRPr="001825C1">
        <w:t xml:space="preserve">; </w:t>
      </w:r>
      <w:r>
        <w:rPr>
          <w:rFonts w:cs="Arial"/>
          <w:szCs w:val="24"/>
        </w:rPr>
        <w:t xml:space="preserve"> </w:t>
      </w:r>
    </w:p>
    <w:p w14:paraId="39E3EAB5" w14:textId="2DB7F48F" w:rsidR="00A10233" w:rsidRDefault="00A10233" w:rsidP="0071732F">
      <w:pPr>
        <w:pStyle w:val="ListParagraph"/>
        <w:numPr>
          <w:ilvl w:val="0"/>
          <w:numId w:val="90"/>
        </w:numPr>
        <w:rPr>
          <w:rFonts w:cs="Arial"/>
          <w:szCs w:val="24"/>
        </w:rPr>
      </w:pPr>
      <w:r>
        <w:rPr>
          <w:rFonts w:cs="Arial"/>
          <w:i/>
          <w:iCs/>
          <w:szCs w:val="24"/>
        </w:rPr>
        <w:lastRenderedPageBreak/>
        <w:t>Trustworthiness and Transparency</w:t>
      </w:r>
      <w:r>
        <w:rPr>
          <w:rFonts w:cs="Arial"/>
          <w:szCs w:val="24"/>
        </w:rPr>
        <w:t xml:space="preserve">: </w:t>
      </w:r>
      <w:r w:rsidR="00483DAE">
        <w:t xml:space="preserve">Organizational </w:t>
      </w:r>
      <w:r>
        <w:rPr>
          <w:rFonts w:cs="Arial"/>
          <w:szCs w:val="24"/>
        </w:rPr>
        <w:t>decisions are conducted with the goal of building and maintaining trust</w:t>
      </w:r>
      <w:r w:rsidR="00483DAE">
        <w:t xml:space="preserve"> with participants and staff</w:t>
      </w:r>
      <w:r w:rsidR="004230AA" w:rsidRPr="001825C1">
        <w:t xml:space="preserve">; </w:t>
      </w:r>
      <w:r>
        <w:rPr>
          <w:rFonts w:cs="Arial"/>
          <w:szCs w:val="24"/>
        </w:rPr>
        <w:t xml:space="preserve"> </w:t>
      </w:r>
    </w:p>
    <w:p w14:paraId="77AFEE8D" w14:textId="1DBDE8A6" w:rsidR="00A10233" w:rsidRDefault="00A10233" w:rsidP="0071732F">
      <w:pPr>
        <w:pStyle w:val="ListParagraph"/>
        <w:numPr>
          <w:ilvl w:val="0"/>
          <w:numId w:val="90"/>
        </w:numPr>
        <w:rPr>
          <w:rFonts w:cs="Arial"/>
        </w:rPr>
      </w:pPr>
      <w:r w:rsidRPr="28131A34">
        <w:rPr>
          <w:rFonts w:cs="Arial"/>
        </w:rPr>
        <w:t>C</w:t>
      </w:r>
      <w:r w:rsidRPr="28131A34">
        <w:rPr>
          <w:rFonts w:cs="Arial"/>
          <w:i/>
        </w:rPr>
        <w:t xml:space="preserve">ollaboration and Mutuality: </w:t>
      </w:r>
      <w:r w:rsidRPr="28131A34">
        <w:rPr>
          <w:rFonts w:cs="Arial"/>
        </w:rPr>
        <w:t>importance is placed on partnering and leveling power differences</w:t>
      </w:r>
      <w:r w:rsidR="00483DAE">
        <w:t xml:space="preserve"> between staff and service participants</w:t>
      </w:r>
      <w:r w:rsidR="004230AA" w:rsidRPr="001825C1">
        <w:t xml:space="preserve">; </w:t>
      </w:r>
      <w:r w:rsidRPr="28131A34">
        <w:rPr>
          <w:rFonts w:cs="Arial"/>
        </w:rPr>
        <w:t xml:space="preserve"> </w:t>
      </w:r>
    </w:p>
    <w:p w14:paraId="335F9E65" w14:textId="6C6842F1" w:rsidR="00A10233" w:rsidRDefault="00A10233" w:rsidP="0071732F">
      <w:pPr>
        <w:pStyle w:val="ListParagraph"/>
        <w:numPr>
          <w:ilvl w:val="0"/>
          <w:numId w:val="90"/>
        </w:numPr>
        <w:rPr>
          <w:rFonts w:cs="Arial"/>
          <w:szCs w:val="24"/>
        </w:rPr>
      </w:pPr>
      <w:r>
        <w:rPr>
          <w:rFonts w:cs="Arial"/>
          <w:i/>
          <w:iCs/>
          <w:szCs w:val="24"/>
        </w:rPr>
        <w:t>Cultural, Historical, &amp; Gender Issues</w:t>
      </w:r>
      <w:r>
        <w:rPr>
          <w:rFonts w:cs="Arial"/>
          <w:szCs w:val="24"/>
        </w:rPr>
        <w:t>: culture and gender-responsive services are offered while moving beyond stereotypes/biases;</w:t>
      </w:r>
    </w:p>
    <w:p w14:paraId="764C563D" w14:textId="77777777" w:rsidR="00A10233" w:rsidRDefault="00A10233" w:rsidP="0071732F">
      <w:pPr>
        <w:pStyle w:val="ListParagraph"/>
        <w:numPr>
          <w:ilvl w:val="0"/>
          <w:numId w:val="90"/>
        </w:numPr>
        <w:rPr>
          <w:rFonts w:cs="Arial"/>
        </w:rPr>
      </w:pPr>
      <w:r w:rsidRPr="237B3ADC">
        <w:rPr>
          <w:rFonts w:cs="Arial"/>
          <w:i/>
        </w:rPr>
        <w:t>Empowerment, Voice and Choice</w:t>
      </w:r>
      <w:r w:rsidRPr="237B3ADC">
        <w:rPr>
          <w:rFonts w:cs="Arial"/>
        </w:rPr>
        <w:t>: organizations foster a belief in the primacy of the people who are served to heal and promote recovery from trauma.</w:t>
      </w:r>
      <w:r>
        <w:rPr>
          <w:rStyle w:val="FootnoteReference"/>
          <w:rFonts w:cs="Arial"/>
        </w:rPr>
        <w:footnoteReference w:id="9"/>
      </w:r>
      <w:r w:rsidRPr="237B3ADC">
        <w:rPr>
          <w:rFonts w:cs="Arial"/>
        </w:rPr>
        <w:t xml:space="preserve">  </w:t>
      </w:r>
    </w:p>
    <w:bookmarkEnd w:id="61"/>
    <w:p w14:paraId="69956249" w14:textId="77777777" w:rsidR="00A10233" w:rsidRDefault="00A10233" w:rsidP="00A10233">
      <w:pPr>
        <w:rPr>
          <w:rFonts w:cs="Arial"/>
          <w:szCs w:val="24"/>
        </w:rPr>
      </w:pPr>
      <w:r>
        <w:rPr>
          <w:rFonts w:cs="Arial"/>
          <w:szCs w:val="24"/>
        </w:rPr>
        <w:t>It is critical recipients promote the linkage to recovery and resilience for those individuals and families impacted by trauma.</w:t>
      </w:r>
    </w:p>
    <w:p w14:paraId="7E0FBF9B" w14:textId="76DCFC07" w:rsidR="004230AA" w:rsidRDefault="00C9469C" w:rsidP="004230AA">
      <w:hyperlink r:id="rId19" w:history="1">
        <w:r w:rsidR="004230AA" w:rsidRPr="00C61536">
          <w:rPr>
            <w:rStyle w:val="Hyperlink"/>
            <w:b/>
            <w:bCs/>
          </w:rPr>
          <w:t>Behavioral health equity</w:t>
        </w:r>
      </w:hyperlink>
      <w:r w:rsidR="004230AA">
        <w:t xml:space="preserve"> is the right to access high quality and affordable health care services and supports for all populations regardless of the individual’s race, age, ethnicity, gender</w:t>
      </w:r>
      <w:r w:rsidR="000300B0">
        <w:t xml:space="preserve"> (including gender identity)</w:t>
      </w:r>
      <w:r w:rsidR="004230AA">
        <w:t xml:space="preserve">,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w:t>
      </w:r>
      <w:r w:rsidR="004230AA" w:rsidRPr="00F32FEC">
        <w:t xml:space="preserve">In conjunction with </w:t>
      </w:r>
      <w:r w:rsidR="004230AA">
        <w:t xml:space="preserve">promoting access to high </w:t>
      </w:r>
      <w:r w:rsidR="004230AA" w:rsidRPr="00F32FEC">
        <w:t xml:space="preserve">quality services, </w:t>
      </w:r>
      <w:r w:rsidR="004230AA">
        <w:t xml:space="preserve">behavioral health disparities can be further </w:t>
      </w:r>
      <w:r w:rsidR="00A36642">
        <w:t xml:space="preserve">reduced </w:t>
      </w:r>
      <w:r w:rsidR="004230AA">
        <w:t>by</w:t>
      </w:r>
      <w:r w:rsidR="004230AA" w:rsidRPr="00F32FEC">
        <w:t xml:space="preserve"> addressing social determinants of health, such as social exclusion, unemployment, adverse childhood experiences, and food and housing insecurity.</w:t>
      </w:r>
    </w:p>
    <w:p w14:paraId="4A9E65FE" w14:textId="4C321436" w:rsidR="00D1547C" w:rsidRPr="00F32FEC" w:rsidRDefault="00327183" w:rsidP="00342B83">
      <w:bookmarkStart w:id="62" w:name="_Hlk117169355"/>
      <w:r w:rsidRPr="005B62EA">
        <w:rPr>
          <w:rFonts w:eastAsia="Calibri" w:cs="Arial"/>
          <w:b/>
          <w:bCs/>
          <w:szCs w:val="24"/>
        </w:rPr>
        <w:t xml:space="preserve">Language Access Provision. </w:t>
      </w:r>
      <w:r w:rsidR="00CB13D1" w:rsidRPr="005B62EA">
        <w:rPr>
          <w:rFonts w:eastAsia="Calibri" w:cs="Arial"/>
          <w:b/>
          <w:bCs/>
          <w:szCs w:val="24"/>
        </w:rPr>
        <w:t xml:space="preserve"> </w:t>
      </w:r>
      <w:hyperlink r:id="rId20" w:history="1">
        <w:r w:rsidR="00C56D2C" w:rsidRPr="005B62EA">
          <w:rPr>
            <w:rStyle w:val="Hyperlink"/>
            <w:rFonts w:eastAsia="Calibri" w:cs="Arial"/>
            <w:szCs w:val="24"/>
          </w:rPr>
          <w:t>Per Title VI of the Civil Rights Act of 1964</w:t>
        </w:r>
      </w:hyperlink>
      <w:r w:rsidR="00C56D2C" w:rsidRPr="005B62EA">
        <w:rPr>
          <w:rFonts w:eastAsia="Calibri" w:cs="Arial"/>
          <w:szCs w:val="24"/>
        </w:rPr>
        <w:t xml:space="preserve">, </w:t>
      </w:r>
      <w:r w:rsidR="008D3C3B" w:rsidRPr="005B62EA">
        <w:rPr>
          <w:rFonts w:eastAsia="Calibri" w:cs="Arial"/>
          <w:szCs w:val="24"/>
        </w:rPr>
        <w:t xml:space="preserve">recipients of Federal financial assistance </w:t>
      </w:r>
      <w:r w:rsidR="00C67492" w:rsidRPr="005B62EA">
        <w:rPr>
          <w:rFonts w:eastAsia="Calibri" w:cs="Arial"/>
          <w:szCs w:val="24"/>
        </w:rPr>
        <w:t>must take</w:t>
      </w:r>
      <w:r w:rsidR="008D3C3B" w:rsidRPr="005B62EA">
        <w:rPr>
          <w:rFonts w:eastAsia="Calibri" w:cs="Arial"/>
          <w:szCs w:val="24"/>
        </w:rPr>
        <w:t xml:space="preserve"> reasonable steps to make their programs, services</w:t>
      </w:r>
      <w:r w:rsidR="00CB13D1" w:rsidRPr="005B62EA">
        <w:rPr>
          <w:rFonts w:eastAsia="Calibri" w:cs="Arial"/>
          <w:szCs w:val="24"/>
        </w:rPr>
        <w:t>,</w:t>
      </w:r>
      <w:r w:rsidR="008D3C3B" w:rsidRPr="005B62EA">
        <w:rPr>
          <w:rFonts w:eastAsia="Calibri" w:cs="Arial"/>
          <w:szCs w:val="24"/>
        </w:rPr>
        <w:t xml:space="preserve"> and activities accessible by eligible persons with limited English Proficiency.</w:t>
      </w:r>
      <w:r w:rsidR="00EF1620" w:rsidRPr="005B62EA">
        <w:rPr>
          <w:rFonts w:eastAsia="Calibri" w:cs="Arial"/>
          <w:szCs w:val="24"/>
        </w:rPr>
        <w:t xml:space="preserve"> </w:t>
      </w:r>
      <w:r w:rsidR="008D3C3B" w:rsidRPr="005B62EA">
        <w:rPr>
          <w:rFonts w:eastAsia="Calibri" w:cs="Arial"/>
          <w:szCs w:val="24"/>
        </w:rPr>
        <w:t xml:space="preserve"> </w:t>
      </w:r>
      <w:r w:rsidR="00C60D32" w:rsidRPr="005B62EA">
        <w:rPr>
          <w:rFonts w:eastAsia="Calibri" w:cs="Arial"/>
          <w:szCs w:val="24"/>
        </w:rPr>
        <w:t>Recipients</w:t>
      </w:r>
      <w:r w:rsidR="002A0986" w:rsidRPr="005B62EA">
        <w:rPr>
          <w:rFonts w:eastAsia="Calibri" w:cs="Arial"/>
          <w:szCs w:val="24"/>
        </w:rPr>
        <w:t xml:space="preserve"> must administer their programs in compliance with federal civil rights laws that prohibit discrimination on the basis of race, color, national origin, disability, age and, in some circumstances, religion, conscience, and sex (including gender identity, sexual orientation, and pregnancy)</w:t>
      </w:r>
      <w:r w:rsidR="00EF1620" w:rsidRPr="005B62EA">
        <w:rPr>
          <w:rFonts w:eastAsia="Calibri" w:cs="Arial"/>
          <w:szCs w:val="24"/>
        </w:rPr>
        <w:t>.</w:t>
      </w:r>
      <w:r w:rsidR="002A0986" w:rsidRPr="005B62EA">
        <w:rPr>
          <w:rFonts w:eastAsia="Calibri" w:cs="Arial"/>
          <w:szCs w:val="24"/>
        </w:rPr>
        <w:t xml:space="preserve"> </w:t>
      </w:r>
      <w:r w:rsidR="00EF1620" w:rsidRPr="005B62EA">
        <w:rPr>
          <w:rFonts w:eastAsia="Calibri" w:cs="Arial"/>
          <w:szCs w:val="24"/>
        </w:rPr>
        <w:t xml:space="preserve"> </w:t>
      </w:r>
      <w:r w:rsidR="003360D0" w:rsidRPr="005B62EA">
        <w:rPr>
          <w:rFonts w:eastAsia="Calibri" w:cs="Arial"/>
          <w:szCs w:val="24"/>
        </w:rPr>
        <w:t xml:space="preserve">(See </w:t>
      </w:r>
      <w:hyperlink w:anchor="Accessibility" w:history="1">
        <w:r w:rsidR="003360D0" w:rsidRPr="005B62EA">
          <w:rPr>
            <w:rStyle w:val="Hyperlink"/>
            <w:rFonts w:eastAsia="Calibri" w:cs="Arial"/>
            <w:szCs w:val="24"/>
          </w:rPr>
          <w:t>Appendix K</w:t>
        </w:r>
      </w:hyperlink>
      <w:r w:rsidR="003360D0" w:rsidRPr="005B62EA">
        <w:rPr>
          <w:rFonts w:eastAsia="Calibri" w:cs="Arial"/>
          <w:szCs w:val="24"/>
        </w:rPr>
        <w:t>)</w:t>
      </w:r>
    </w:p>
    <w:bookmarkEnd w:id="62"/>
    <w:p w14:paraId="717A27C8" w14:textId="4EDE31D7" w:rsidR="00741BB9" w:rsidRDefault="00741BB9" w:rsidP="00B41B25">
      <w:pPr>
        <w:spacing w:after="0"/>
        <w:rPr>
          <w:rStyle w:val="StyleBold"/>
          <w:rFonts w:cs="Arial"/>
          <w:b w:val="0"/>
          <w:i/>
          <w:iCs/>
        </w:rPr>
      </w:pPr>
      <w:r w:rsidRPr="004D5760">
        <w:rPr>
          <w:rStyle w:val="StyleBold"/>
          <w:rFonts w:cs="Arial"/>
          <w:b w:val="0"/>
          <w:i/>
          <w:iCs/>
        </w:rPr>
        <w:t>Behavioral Health Disparities</w:t>
      </w:r>
    </w:p>
    <w:p w14:paraId="7E9A1D1B" w14:textId="77777777" w:rsidR="00776C5C" w:rsidRPr="004D5760" w:rsidRDefault="00776C5C" w:rsidP="002B2939">
      <w:pPr>
        <w:spacing w:after="0"/>
        <w:rPr>
          <w:rStyle w:val="StyleBold"/>
          <w:rFonts w:cs="Arial"/>
          <w:b w:val="0"/>
          <w:i/>
          <w:iCs/>
        </w:rPr>
      </w:pPr>
    </w:p>
    <w:p w14:paraId="765513E5" w14:textId="4F3D9EF1" w:rsidR="00741BB9" w:rsidRPr="00CB13D1" w:rsidRDefault="00741BB9" w:rsidP="00776C5C">
      <w:pPr>
        <w:spacing w:after="0"/>
        <w:rPr>
          <w:rStyle w:val="StyleBold"/>
          <w:rFonts w:cs="Arial"/>
          <w:b w:val="0"/>
        </w:rPr>
      </w:pPr>
      <w:r w:rsidRPr="00282919">
        <w:rPr>
          <w:rStyle w:val="StyleBold"/>
          <w:rFonts w:cs="Arial"/>
          <w:b w:val="0"/>
        </w:rPr>
        <w:t xml:space="preserve">If your application is funded, you will be expected to </w:t>
      </w:r>
      <w:bookmarkStart w:id="63" w:name="_Hlk115263342"/>
      <w:r w:rsidRPr="00282919">
        <w:rPr>
          <w:rStyle w:val="StyleBold"/>
          <w:rFonts w:cs="Arial"/>
          <w:b w:val="0"/>
        </w:rPr>
        <w:t xml:space="preserve">develop a behavioral health </w:t>
      </w:r>
      <w:r w:rsidR="007F701B">
        <w:rPr>
          <w:rStyle w:val="StyleBold"/>
          <w:rFonts w:cs="Arial"/>
          <w:b w:val="0"/>
        </w:rPr>
        <w:t>D</w:t>
      </w:r>
      <w:r w:rsidRPr="003F7B16">
        <w:rPr>
          <w:rStyle w:val="StyleBold"/>
          <w:rFonts w:cs="Arial"/>
          <w:b w:val="0"/>
        </w:rPr>
        <w:t>isparity</w:t>
      </w:r>
      <w:r w:rsidRPr="00282919">
        <w:rPr>
          <w:rStyle w:val="StyleBold"/>
          <w:rFonts w:cs="Arial"/>
          <w:b w:val="0"/>
        </w:rPr>
        <w:t xml:space="preserve"> </w:t>
      </w:r>
      <w:r w:rsidR="007F701B">
        <w:rPr>
          <w:rStyle w:val="StyleBold"/>
          <w:rFonts w:cs="Arial"/>
          <w:b w:val="0"/>
        </w:rPr>
        <w:t>I</w:t>
      </w:r>
      <w:r w:rsidRPr="00282919">
        <w:rPr>
          <w:rStyle w:val="StyleBold"/>
          <w:rFonts w:cs="Arial"/>
          <w:b w:val="0"/>
        </w:rPr>
        <w:t xml:space="preserve">mpact </w:t>
      </w:r>
      <w:r w:rsidR="007F701B">
        <w:rPr>
          <w:rStyle w:val="StyleBold"/>
          <w:rFonts w:cs="Arial"/>
          <w:b w:val="0"/>
        </w:rPr>
        <w:t>S</w:t>
      </w:r>
      <w:r w:rsidRPr="00282919">
        <w:rPr>
          <w:rStyle w:val="StyleBold"/>
          <w:rFonts w:cs="Arial"/>
          <w:b w:val="0"/>
        </w:rPr>
        <w:t xml:space="preserve">tatement </w:t>
      </w:r>
      <w:r w:rsidR="004A330E">
        <w:rPr>
          <w:rStyle w:val="StyleBold"/>
          <w:rFonts w:cs="Arial"/>
          <w:b w:val="0"/>
        </w:rPr>
        <w:t xml:space="preserve">(DIS) </w:t>
      </w:r>
      <w:r w:rsidRPr="00282919">
        <w:rPr>
          <w:rStyle w:val="StyleBold"/>
          <w:rFonts w:cs="Arial"/>
          <w:b w:val="0"/>
        </w:rPr>
        <w:t xml:space="preserve">no later </w:t>
      </w:r>
      <w:r>
        <w:rPr>
          <w:rStyle w:val="StyleBold"/>
          <w:rFonts w:cs="Arial"/>
          <w:b w:val="0"/>
        </w:rPr>
        <w:t>than 60 days after your award.</w:t>
      </w:r>
      <w:r w:rsidR="00F50C7B">
        <w:rPr>
          <w:rStyle w:val="StyleBold"/>
          <w:rFonts w:cs="Arial"/>
          <w:b w:val="0"/>
        </w:rPr>
        <w:t xml:space="preserve"> </w:t>
      </w:r>
      <w:r>
        <w:rPr>
          <w:rStyle w:val="StyleBold"/>
          <w:rFonts w:cs="Arial"/>
          <w:b w:val="0"/>
        </w:rPr>
        <w:t xml:space="preserve"> </w:t>
      </w:r>
      <w:bookmarkStart w:id="64" w:name="_Hlk117169441"/>
      <w:bookmarkEnd w:id="63"/>
      <w:r w:rsidR="00BF58AB">
        <w:fldChar w:fldCharType="begin"/>
      </w:r>
      <w:r w:rsidR="00BF58AB">
        <w:instrText xml:space="preserve"> HYPERLINK \l "_Appendix_H_–" </w:instrText>
      </w:r>
      <w:r w:rsidR="00BF58AB">
        <w:fldChar w:fldCharType="separate"/>
      </w:r>
      <w:r w:rsidRPr="007A27E4">
        <w:rPr>
          <w:rStyle w:val="Hyperlink"/>
          <w:rFonts w:cs="Arial"/>
        </w:rPr>
        <w:t xml:space="preserve">(See Appendix </w:t>
      </w:r>
      <w:r w:rsidR="007A27E4" w:rsidRPr="00124D9D">
        <w:rPr>
          <w:rStyle w:val="Hyperlink"/>
          <w:rFonts w:cs="Arial"/>
        </w:rPr>
        <w:t>H</w:t>
      </w:r>
      <w:r w:rsidRPr="00124D9D">
        <w:rPr>
          <w:rStyle w:val="Hyperlink"/>
          <w:rFonts w:cs="Arial"/>
        </w:rPr>
        <w:t xml:space="preserve"> </w:t>
      </w:r>
      <w:r w:rsidRPr="00124D9D">
        <w:rPr>
          <w:rStyle w:val="Hyperlink"/>
        </w:rPr>
        <w:t>–</w:t>
      </w:r>
      <w:r w:rsidRPr="00124D9D">
        <w:rPr>
          <w:rStyle w:val="Hyperlink"/>
          <w:rFonts w:cs="Arial"/>
        </w:rPr>
        <w:t>Addressin</w:t>
      </w:r>
      <w:r w:rsidRPr="007A27E4">
        <w:rPr>
          <w:rStyle w:val="Hyperlink"/>
          <w:rFonts w:cs="Arial"/>
        </w:rPr>
        <w:t>g Behavioral Health Disparities).</w:t>
      </w:r>
      <w:r w:rsidR="00BF58AB">
        <w:rPr>
          <w:rStyle w:val="Hyperlink"/>
          <w:rFonts w:cs="Arial"/>
        </w:rPr>
        <w:fldChar w:fldCharType="end"/>
      </w:r>
      <w:r w:rsidR="00CB13D1">
        <w:rPr>
          <w:rStyle w:val="Hyperlink"/>
          <w:rFonts w:cs="Arial"/>
          <w:u w:val="none"/>
        </w:rPr>
        <w:t xml:space="preserve">  </w:t>
      </w:r>
      <w:r w:rsidR="00A435F7" w:rsidRPr="005B62EA">
        <w:rPr>
          <w:rStyle w:val="Hyperlink"/>
          <w:rFonts w:cs="Arial"/>
          <w:color w:val="auto"/>
          <w:u w:val="none"/>
        </w:rPr>
        <w:t>Progress and evaluation of DIS activities will be reported in annual progress reports</w:t>
      </w:r>
      <w:r w:rsidR="00653B28" w:rsidRPr="005B62EA">
        <w:rPr>
          <w:rStyle w:val="Hyperlink"/>
          <w:rFonts w:cs="Arial"/>
          <w:color w:val="auto"/>
          <w:u w:val="none"/>
        </w:rPr>
        <w:t xml:space="preserve"> (see Section VI.3 Reporting Requirements).</w:t>
      </w:r>
      <w:r w:rsidRPr="00CB13D1">
        <w:rPr>
          <w:rStyle w:val="StyleBold"/>
          <w:rFonts w:cs="Arial"/>
          <w:b w:val="0"/>
        </w:rPr>
        <w:t xml:space="preserve"> </w:t>
      </w:r>
      <w:r w:rsidR="0007030C" w:rsidRPr="00CB13D1">
        <w:rPr>
          <w:rStyle w:val="StyleBold"/>
          <w:rFonts w:cs="Arial"/>
          <w:b w:val="0"/>
        </w:rPr>
        <w:t xml:space="preserve"> </w:t>
      </w:r>
      <w:r w:rsidR="00F50C7B" w:rsidRPr="00CB13D1">
        <w:rPr>
          <w:rStyle w:val="StyleBold"/>
          <w:rFonts w:cs="Arial"/>
          <w:b w:val="0"/>
        </w:rPr>
        <w:t xml:space="preserve"> </w:t>
      </w:r>
    </w:p>
    <w:p w14:paraId="422CAAE2" w14:textId="77777777" w:rsidR="00776C5C" w:rsidRDefault="00776C5C" w:rsidP="002B2939">
      <w:pPr>
        <w:spacing w:after="0"/>
        <w:rPr>
          <w:rStyle w:val="StyleBold"/>
          <w:rFonts w:cs="Arial"/>
          <w:b w:val="0"/>
        </w:rPr>
      </w:pPr>
    </w:p>
    <w:p w14:paraId="5488417F" w14:textId="62B4BB24" w:rsidR="001C6EBA" w:rsidRDefault="007F701B" w:rsidP="001C6EBA">
      <w:pPr>
        <w:rPr>
          <w:rFonts w:cs="Arial"/>
        </w:rPr>
      </w:pPr>
      <w:r w:rsidRPr="005B62EA">
        <w:rPr>
          <w:rFonts w:cs="Arial"/>
        </w:rPr>
        <w:t>The DIS</w:t>
      </w:r>
      <w:r w:rsidR="001C6EBA" w:rsidRPr="005B62EA">
        <w:rPr>
          <w:rFonts w:cs="Arial"/>
        </w:rPr>
        <w:t xml:space="preserve"> is a data-driven, quality improvement approach to advance equity for all, and to identify racial, ethnic, sexual and gender minority populations at highest risk for </w:t>
      </w:r>
      <w:r w:rsidR="001C6EBA" w:rsidRPr="005B62EA">
        <w:rPr>
          <w:rFonts w:cs="Arial"/>
        </w:rPr>
        <w:lastRenderedPageBreak/>
        <w:t>experiencing behavioral health disparities as part of their projects.  The purpose of the DIS is for recipients to identify and address health disparities</w:t>
      </w:r>
      <w:r w:rsidR="001C6EBA" w:rsidRPr="005B62EA">
        <w:rPr>
          <w:rStyle w:val="FootnoteReference"/>
          <w:rFonts w:cs="Arial"/>
        </w:rPr>
        <w:footnoteReference w:id="10"/>
      </w:r>
      <w:r w:rsidR="001C6EBA" w:rsidRPr="005B62EA">
        <w:rPr>
          <w:rFonts w:cs="Arial"/>
        </w:rPr>
        <w:t xml:space="preserve"> and to develop and implement an action plan with a disparity reduction</w:t>
      </w:r>
      <w:r w:rsidR="00613810" w:rsidRPr="005B62EA">
        <w:rPr>
          <w:rFonts w:cs="Arial"/>
        </w:rPr>
        <w:t>,</w:t>
      </w:r>
      <w:r w:rsidR="001C6EBA" w:rsidRPr="005B62EA">
        <w:rPr>
          <w:rFonts w:cs="Arial"/>
        </w:rPr>
        <w:t xml:space="preserve"> quality improvement process to close the identified gap(s).  The aim is to achieve targeted behavioral health equity</w:t>
      </w:r>
      <w:r w:rsidR="001C6EBA" w:rsidRPr="005B62EA">
        <w:rPr>
          <w:rStyle w:val="FootnoteReference"/>
          <w:rFonts w:cs="Arial"/>
        </w:rPr>
        <w:footnoteReference w:id="11"/>
      </w:r>
      <w:r w:rsidR="001C6EBA" w:rsidRPr="005B62EA">
        <w:rPr>
          <w:rFonts w:cs="Arial"/>
        </w:rPr>
        <w:t xml:space="preserve"> for disparate populations and improve systems.</w:t>
      </w:r>
      <w:r w:rsidR="004A330E" w:rsidRPr="005B62EA">
        <w:rPr>
          <w:rStyle w:val="Hyperlink"/>
          <w:rFonts w:cs="Arial"/>
          <w:color w:val="auto"/>
          <w:u w:val="none"/>
        </w:rPr>
        <w:t xml:space="preserve">  </w:t>
      </w:r>
    </w:p>
    <w:bookmarkEnd w:id="64"/>
    <w:p w14:paraId="66BAC5B6" w14:textId="0850AA39" w:rsidR="00741BB9" w:rsidRDefault="00741BB9" w:rsidP="00E67735">
      <w:pPr>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bookmarkEnd w:id="60"/>
      <w:r w:rsidRPr="00DA0E93">
        <w:rPr>
          <w:rFonts w:cs="Arial"/>
          <w:bCs/>
        </w:rPr>
        <w:t xml:space="preserve">.”  </w:t>
      </w:r>
    </w:p>
    <w:bookmarkEnd w:id="58"/>
    <w:p w14:paraId="7F840B8B" w14:textId="01D9A373" w:rsidR="00741BB9" w:rsidRDefault="00741BB9" w:rsidP="00776C5C">
      <w:pPr>
        <w:spacing w:after="0"/>
        <w:rPr>
          <w:i/>
          <w:iCs/>
          <w:szCs w:val="24"/>
        </w:rPr>
      </w:pPr>
      <w:r>
        <w:rPr>
          <w:i/>
          <w:iCs/>
          <w:szCs w:val="24"/>
        </w:rPr>
        <w:t>Tobacco and Nicotine Free Policy</w:t>
      </w:r>
    </w:p>
    <w:p w14:paraId="15601EFD" w14:textId="77777777" w:rsidR="00776C5C" w:rsidRPr="004D5760" w:rsidRDefault="00776C5C" w:rsidP="002B2939">
      <w:pPr>
        <w:spacing w:after="0"/>
        <w:rPr>
          <w:i/>
          <w:iCs/>
          <w:szCs w:val="24"/>
        </w:rPr>
      </w:pPr>
    </w:p>
    <w:p w14:paraId="07BBC504" w14:textId="77AB3209" w:rsidR="00741BB9" w:rsidRPr="001C68CA" w:rsidRDefault="00741BB9" w:rsidP="002B2939">
      <w:pPr>
        <w:spacing w:after="0"/>
        <w:rPr>
          <w:b/>
          <w:szCs w:val="24"/>
        </w:rPr>
      </w:pPr>
      <w:r w:rsidRPr="001C68C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21618A85" w14:textId="77777777" w:rsidR="00776C5C" w:rsidRDefault="00776C5C" w:rsidP="002B2939">
      <w:pPr>
        <w:spacing w:after="0"/>
        <w:rPr>
          <w:i/>
          <w:iCs/>
          <w:szCs w:val="24"/>
        </w:rPr>
      </w:pPr>
    </w:p>
    <w:p w14:paraId="4981E51F" w14:textId="2D99D404" w:rsidR="00741BB9" w:rsidRDefault="001449A8" w:rsidP="00776C5C">
      <w:pPr>
        <w:spacing w:after="0"/>
        <w:rPr>
          <w:i/>
          <w:iCs/>
          <w:szCs w:val="24"/>
        </w:rPr>
      </w:pPr>
      <w:r>
        <w:rPr>
          <w:i/>
          <w:iCs/>
          <w:szCs w:val="24"/>
        </w:rPr>
        <w:t>R</w:t>
      </w:r>
      <w:r w:rsidR="00741BB9">
        <w:rPr>
          <w:i/>
          <w:iCs/>
          <w:szCs w:val="24"/>
        </w:rPr>
        <w:t>eimbursement</w:t>
      </w:r>
      <w:r>
        <w:rPr>
          <w:i/>
          <w:iCs/>
          <w:szCs w:val="24"/>
        </w:rPr>
        <w:t xml:space="preserve">s for </w:t>
      </w:r>
      <w:r w:rsidR="00480F39">
        <w:rPr>
          <w:i/>
          <w:iCs/>
          <w:szCs w:val="24"/>
        </w:rPr>
        <w:t xml:space="preserve">the </w:t>
      </w:r>
      <w:r>
        <w:rPr>
          <w:i/>
          <w:iCs/>
          <w:szCs w:val="24"/>
        </w:rPr>
        <w:t>Provision of Services</w:t>
      </w:r>
    </w:p>
    <w:p w14:paraId="59E867C6" w14:textId="77777777" w:rsidR="00776C5C" w:rsidRPr="004D5760" w:rsidRDefault="00776C5C" w:rsidP="002B2939">
      <w:pPr>
        <w:spacing w:after="0"/>
        <w:rPr>
          <w:i/>
          <w:iCs/>
          <w:szCs w:val="24"/>
        </w:rPr>
      </w:pPr>
    </w:p>
    <w:p w14:paraId="173FB8B8" w14:textId="43ACF129" w:rsidR="00741BB9" w:rsidRDefault="00741BB9" w:rsidP="00B41B25">
      <w:pPr>
        <w:spacing w:after="0"/>
        <w:rPr>
          <w:szCs w:val="24"/>
        </w:rPr>
      </w:pPr>
      <w:r w:rsidRPr="00282919">
        <w:rPr>
          <w:szCs w:val="24"/>
        </w:rPr>
        <w:t>Recipients must utilize third party</w:t>
      </w:r>
      <w:r>
        <w:rPr>
          <w:szCs w:val="24"/>
        </w:rPr>
        <w:t xml:space="preserve"> reimbursements</w:t>
      </w:r>
      <w:r w:rsidRPr="00282919">
        <w:rPr>
          <w:szCs w:val="24"/>
        </w:rPr>
        <w:t xml:space="preserve"> and other revenue realized from </w:t>
      </w:r>
      <w:r>
        <w:rPr>
          <w:szCs w:val="24"/>
        </w:rPr>
        <w:t xml:space="preserve">the </w:t>
      </w:r>
      <w:r w:rsidRPr="00282919">
        <w:rPr>
          <w:szCs w:val="24"/>
        </w:rPr>
        <w:t>provision of services to the extent possible and use SAMHSA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Pr>
          <w:szCs w:val="24"/>
        </w:rPr>
        <w:t xml:space="preserve"> plan.  </w:t>
      </w:r>
      <w:r w:rsidR="003C20DB">
        <w:t xml:space="preserve">Recipients are responsible for making the determination of affordability and insurance coverage and must have policies and procedures in place to address these areas.  </w:t>
      </w:r>
      <w:r w:rsidRPr="00282919">
        <w:rPr>
          <w:szCs w:val="24"/>
        </w:rPr>
        <w:t>Recipients are also expected to facilitate the health insurance application and enrollment process f</w:t>
      </w:r>
      <w:r>
        <w:rPr>
          <w:szCs w:val="24"/>
        </w:rPr>
        <w:t>or eligible uninsured clients.</w:t>
      </w:r>
      <w:r w:rsidR="0007030C">
        <w:rPr>
          <w:szCs w:val="24"/>
        </w:rPr>
        <w:t xml:space="preserve"> </w:t>
      </w:r>
      <w:r w:rsidR="00EF1620">
        <w:rPr>
          <w:szCs w:val="24"/>
        </w:rPr>
        <w:t xml:space="preserve">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 xml:space="preserve">ividual to meet his/her needs.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1F423B9C" w14:textId="77777777" w:rsidR="00B41B25" w:rsidRDefault="00B41B25" w:rsidP="002B2939">
      <w:pPr>
        <w:spacing w:after="0"/>
        <w:rPr>
          <w:szCs w:val="24"/>
        </w:rPr>
      </w:pPr>
    </w:p>
    <w:p w14:paraId="029E3840" w14:textId="5CAFA878" w:rsidR="00741BB9" w:rsidRDefault="00741BB9" w:rsidP="00B41B25">
      <w:pPr>
        <w:tabs>
          <w:tab w:val="left" w:pos="1008"/>
        </w:tabs>
        <w:spacing w:after="0"/>
        <w:rPr>
          <w:i/>
          <w:iCs/>
        </w:rPr>
      </w:pPr>
      <w:r>
        <w:rPr>
          <w:i/>
          <w:iCs/>
        </w:rPr>
        <w:t>Behavioral Health for Military Service Members and Veterans</w:t>
      </w:r>
    </w:p>
    <w:p w14:paraId="59DEEEF7" w14:textId="77777777" w:rsidR="00B41B25" w:rsidRPr="004D5760" w:rsidRDefault="00B41B25" w:rsidP="002B2939">
      <w:pPr>
        <w:tabs>
          <w:tab w:val="left" w:pos="1008"/>
        </w:tabs>
        <w:spacing w:after="0"/>
        <w:rPr>
          <w:i/>
          <w:iCs/>
        </w:rPr>
      </w:pPr>
    </w:p>
    <w:p w14:paraId="0F0BC387" w14:textId="3B9A029E" w:rsidR="00B41B25" w:rsidRDefault="00741BB9" w:rsidP="00264730">
      <w:pPr>
        <w:tabs>
          <w:tab w:val="left" w:pos="1008"/>
        </w:tabs>
      </w:pPr>
      <w:r w:rsidRPr="00C170D8">
        <w:t xml:space="preserve">SAMHSA encourages all recipients to address the behavioral health needs of </w:t>
      </w:r>
      <w:r w:rsidR="00AD7406">
        <w:t>active-duty</w:t>
      </w:r>
      <w:r>
        <w:t xml:space="preserve">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1E634882" w14:textId="4A892210" w:rsidR="000300B0" w:rsidRPr="009D2194" w:rsidRDefault="000300B0" w:rsidP="00264730">
      <w:pPr>
        <w:tabs>
          <w:tab w:val="left" w:pos="1008"/>
        </w:tabs>
        <w:rPr>
          <w:i/>
          <w:iCs/>
        </w:rPr>
      </w:pPr>
      <w:r w:rsidRPr="009D2194">
        <w:rPr>
          <w:i/>
          <w:iCs/>
        </w:rPr>
        <w:t>Behavioral Health for Lesbian, Gay, Bisexual, Transgender, Queer/Questioning</w:t>
      </w:r>
      <w:r w:rsidR="00A54689">
        <w:rPr>
          <w:i/>
          <w:iCs/>
        </w:rPr>
        <w:t>,</w:t>
      </w:r>
      <w:r w:rsidRPr="009D2194">
        <w:rPr>
          <w:i/>
          <w:iCs/>
        </w:rPr>
        <w:t xml:space="preserve"> and Intersex</w:t>
      </w:r>
      <w:r w:rsidR="00D2320D" w:rsidRPr="009D2194">
        <w:rPr>
          <w:i/>
          <w:iCs/>
        </w:rPr>
        <w:t xml:space="preserve"> </w:t>
      </w:r>
      <w:r w:rsidR="00D2320D">
        <w:rPr>
          <w:i/>
          <w:iCs/>
        </w:rPr>
        <w:t xml:space="preserve">(LGBTQI+) </w:t>
      </w:r>
      <w:r w:rsidR="00D2320D" w:rsidRPr="009D2194">
        <w:rPr>
          <w:i/>
          <w:iCs/>
        </w:rPr>
        <w:t>Individuals</w:t>
      </w:r>
    </w:p>
    <w:p w14:paraId="6AB75636" w14:textId="1B75FA98" w:rsidR="00D2320D" w:rsidRDefault="33699C32" w:rsidP="7853D3E4">
      <w:pPr>
        <w:tabs>
          <w:tab w:val="left" w:pos="1008"/>
        </w:tabs>
      </w:pPr>
      <w:r>
        <w:t xml:space="preserve">In line with the Executive Order on Advancing Equality for Lesbian, Gay, Bisexual, Transgender, Queer, and Intersex Individuals </w:t>
      </w:r>
      <w:r w:rsidR="3E67164D" w:rsidRPr="7853D3E4">
        <w:rPr>
          <w:rFonts w:eastAsia="Arial" w:cs="Arial"/>
          <w:szCs w:val="24"/>
        </w:rPr>
        <w:t xml:space="preserve">(E.O. 14075) </w:t>
      </w:r>
      <w:r>
        <w:t>and the behavioral health disparities that the LGBTQI+ population face, SAMHSA encourages all recipients to address the behavioral health needs of the LGBTQI+ population in designing and developing their programs and to consider prioritizing this population for services, where appropriate.</w:t>
      </w:r>
    </w:p>
    <w:p w14:paraId="70784C8E" w14:textId="247099BB" w:rsidR="007C5320" w:rsidRPr="00C6066A" w:rsidRDefault="00264730">
      <w:pPr>
        <w:pStyle w:val="Heading2"/>
      </w:pPr>
      <w:bookmarkStart w:id="65" w:name="_Toc121812306"/>
      <w:bookmarkStart w:id="66" w:name="_Toc101858715"/>
      <w:bookmarkStart w:id="67" w:name="_Hlk116473090"/>
      <w:bookmarkEnd w:id="59"/>
      <w:r w:rsidRPr="00DC5D5D">
        <w:t xml:space="preserve">8. </w:t>
      </w:r>
      <w:r w:rsidR="00B92F05">
        <w:t xml:space="preserve"> </w:t>
      </w:r>
      <w:r w:rsidR="00E55D9E">
        <w:t xml:space="preserve"> </w:t>
      </w:r>
      <w:r w:rsidR="00B92F05">
        <w:t xml:space="preserve"> </w:t>
      </w:r>
      <w:r w:rsidRPr="00DC5D5D">
        <w:t xml:space="preserve"> </w:t>
      </w:r>
      <w:r w:rsidR="007F449A" w:rsidRPr="00DC5D5D">
        <w:t>RECIPIENT</w:t>
      </w:r>
      <w:r w:rsidR="007C5320" w:rsidRPr="00DC5D5D">
        <w:t xml:space="preserve"> MEETINGS</w:t>
      </w:r>
      <w:bookmarkEnd w:id="65"/>
      <w:r w:rsidR="0096404E" w:rsidRPr="00B870A7">
        <w:t xml:space="preserve"> </w:t>
      </w:r>
      <w:bookmarkEnd w:id="66"/>
    </w:p>
    <w:p w14:paraId="3CCFC201" w14:textId="5497A2E4" w:rsidR="00F108E2" w:rsidRDefault="002B2939" w:rsidP="009E3E87">
      <w:pPr>
        <w:pStyle w:val="ListParagraph"/>
        <w:tabs>
          <w:tab w:val="left" w:pos="1008"/>
        </w:tabs>
        <w:spacing w:after="0"/>
        <w:ind w:left="0"/>
      </w:pPr>
      <w:r>
        <w:t>R</w:t>
      </w:r>
      <w:r w:rsidR="007C5320">
        <w:t xml:space="preserve">ecipient meetings will be held virtually and recipients are expected to fully participate in these meetings. </w:t>
      </w:r>
      <w:r w:rsidR="0007030C">
        <w:t xml:space="preserve"> </w:t>
      </w:r>
      <w:r w:rsidR="007C5320">
        <w:t xml:space="preserve">If SAMHSA elects to hold an in-person meeting, budget revisions </w:t>
      </w:r>
      <w:r w:rsidR="008028D2">
        <w:t>may be permitted</w:t>
      </w:r>
      <w:r w:rsidR="007C5320">
        <w:t>.</w:t>
      </w:r>
      <w:bookmarkStart w:id="68" w:name="_II._AWARD_INFORMATION"/>
      <w:bookmarkStart w:id="69" w:name="_Toc485307380"/>
      <w:bookmarkStart w:id="70" w:name="_Toc81577271"/>
      <w:bookmarkStart w:id="71" w:name="_Toc101858716"/>
      <w:bookmarkStart w:id="72" w:name="_Toc121812307"/>
      <w:bookmarkEnd w:id="56"/>
      <w:bookmarkEnd w:id="68"/>
    </w:p>
    <w:p w14:paraId="5850F2BF" w14:textId="77777777" w:rsidR="009E3E87" w:rsidRDefault="009E3E87" w:rsidP="009E3E87">
      <w:pPr>
        <w:pStyle w:val="ListParagraph"/>
        <w:tabs>
          <w:tab w:val="left" w:pos="1008"/>
        </w:tabs>
        <w:spacing w:after="0"/>
        <w:ind w:left="0"/>
        <w:rPr>
          <w:rFonts w:cs="Arial"/>
          <w:b/>
          <w:bCs/>
          <w:kern w:val="32"/>
          <w:sz w:val="32"/>
          <w:szCs w:val="32"/>
        </w:rPr>
      </w:pPr>
    </w:p>
    <w:p w14:paraId="7D1AA472" w14:textId="2CA6D490" w:rsidR="00FC4131" w:rsidRDefault="00602069" w:rsidP="00B41B25">
      <w:pPr>
        <w:pStyle w:val="Heading1"/>
        <w:tabs>
          <w:tab w:val="left" w:pos="1008"/>
        </w:tabs>
        <w:spacing w:after="0"/>
      </w:pPr>
      <w:r w:rsidRPr="00AC34BE">
        <w:t>II</w:t>
      </w:r>
      <w:r w:rsidR="00FC4131" w:rsidRPr="00AC34BE">
        <w:t>.</w:t>
      </w:r>
      <w:r w:rsidR="00FC4131" w:rsidRPr="00AC34BE">
        <w:tab/>
      </w:r>
      <w:r w:rsidR="00FF71F5" w:rsidRPr="00AC34BE">
        <w:t xml:space="preserve">FEDERAL </w:t>
      </w:r>
      <w:r w:rsidR="00FC4131" w:rsidRPr="00AC34BE">
        <w:t>AWARD INFORMATION</w:t>
      </w:r>
      <w:bookmarkEnd w:id="69"/>
      <w:bookmarkEnd w:id="70"/>
      <w:bookmarkEnd w:id="71"/>
      <w:bookmarkEnd w:id="72"/>
    </w:p>
    <w:p w14:paraId="3D976F23" w14:textId="77777777" w:rsidR="00B41B25" w:rsidRPr="00B41B25" w:rsidRDefault="00B41B25" w:rsidP="002B2939">
      <w:pPr>
        <w:spacing w:after="0"/>
      </w:pPr>
    </w:p>
    <w:p w14:paraId="2D40E9A0" w14:textId="77777777" w:rsidR="002858A7" w:rsidRDefault="002858A7" w:rsidP="002858A7">
      <w:pPr>
        <w:pStyle w:val="paragraph"/>
        <w:numPr>
          <w:ilvl w:val="0"/>
          <w:numId w:val="113"/>
        </w:numPr>
        <w:spacing w:before="0" w:beforeAutospacing="0" w:after="0" w:afterAutospacing="0"/>
        <w:ind w:firstLine="0"/>
        <w:textAlignment w:val="baseline"/>
        <w:rPr>
          <w:rFonts w:ascii="Arial" w:hAnsi="Arial" w:cs="Arial"/>
          <w:b/>
          <w:bCs/>
        </w:rPr>
      </w:pPr>
      <w:bookmarkStart w:id="73" w:name="_Hlk70688912"/>
      <w:bookmarkStart w:id="74" w:name="_Hlk95474648"/>
      <w:r>
        <w:rPr>
          <w:rStyle w:val="normaltextrun"/>
          <w:rFonts w:ascii="Arial" w:hAnsi="Arial" w:cs="Arial"/>
          <w:b/>
          <w:bCs/>
        </w:rPr>
        <w:t>GENERAL INFORMATION</w:t>
      </w:r>
      <w:r>
        <w:rPr>
          <w:rStyle w:val="eop"/>
          <w:rFonts w:ascii="Arial" w:hAnsi="Arial" w:cs="Arial"/>
          <w:b/>
          <w:bCs/>
        </w:rPr>
        <w:t> </w:t>
      </w:r>
    </w:p>
    <w:p w14:paraId="2E4F7D03" w14:textId="77777777" w:rsidR="002858A7" w:rsidRDefault="002858A7" w:rsidP="002858A7">
      <w:pPr>
        <w:pStyle w:val="paragraph"/>
        <w:spacing w:before="0" w:beforeAutospacing="0" w:after="0" w:afterAutospacing="0"/>
        <w:ind w:left="4320" w:hanging="4320"/>
        <w:textAlignment w:val="baseline"/>
        <w:rPr>
          <w:rFonts w:ascii="Arial" w:hAnsi="Arial" w:cs="Arial"/>
        </w:rPr>
      </w:pPr>
      <w:r>
        <w:rPr>
          <w:rStyle w:val="eop"/>
          <w:rFonts w:ascii="Arial" w:hAnsi="Arial" w:cs="Arial"/>
        </w:rPr>
        <w:t> </w:t>
      </w:r>
    </w:p>
    <w:p w14:paraId="3A7BA66B" w14:textId="6858BBEE" w:rsidR="002858A7" w:rsidRDefault="002858A7" w:rsidP="002858A7">
      <w:pPr>
        <w:pStyle w:val="paragraph"/>
        <w:spacing w:before="0" w:beforeAutospacing="0" w:after="0" w:afterAutospacing="0"/>
        <w:ind w:left="4320" w:hanging="4320"/>
        <w:textAlignment w:val="baseline"/>
        <w:rPr>
          <w:rFonts w:ascii="Arial" w:hAnsi="Arial" w:cs="Arial"/>
        </w:rPr>
      </w:pPr>
      <w:r>
        <w:rPr>
          <w:rStyle w:val="normaltextrun"/>
          <w:rFonts w:ascii="Arial" w:hAnsi="Arial" w:cs="Arial"/>
          <w:b/>
          <w:bCs/>
        </w:rPr>
        <w:t>Funding Mechanism:</w:t>
      </w:r>
      <w:r>
        <w:rPr>
          <w:rStyle w:val="tabchar"/>
          <w:rFonts w:ascii="Calibri" w:hAnsi="Calibri" w:cs="Calibri"/>
        </w:rPr>
        <w:t xml:space="preserve"> </w:t>
      </w:r>
      <w:r w:rsidR="008C595C">
        <w:tab/>
      </w:r>
      <w:r w:rsidRPr="0064507A">
        <w:rPr>
          <w:rStyle w:val="normaltextrun"/>
          <w:rFonts w:ascii="Arial" w:hAnsi="Arial" w:cs="Arial"/>
        </w:rPr>
        <w:t>Grant Award</w:t>
      </w:r>
    </w:p>
    <w:p w14:paraId="34AC37E7" w14:textId="77777777" w:rsidR="002858A7" w:rsidRDefault="002858A7" w:rsidP="002858A7">
      <w:pPr>
        <w:pStyle w:val="paragraph"/>
        <w:spacing w:before="0" w:beforeAutospacing="0" w:after="0" w:afterAutospacing="0"/>
        <w:ind w:left="4320" w:hanging="4320"/>
        <w:textAlignment w:val="baseline"/>
        <w:rPr>
          <w:rFonts w:ascii="Arial" w:hAnsi="Arial" w:cs="Arial"/>
        </w:rPr>
      </w:pPr>
      <w:r>
        <w:rPr>
          <w:rStyle w:val="eop"/>
          <w:rFonts w:ascii="Arial" w:hAnsi="Arial" w:cs="Arial"/>
        </w:rPr>
        <w:t> </w:t>
      </w:r>
    </w:p>
    <w:p w14:paraId="4DE97B60" w14:textId="61E91D84" w:rsidR="002858A7" w:rsidRDefault="002858A7" w:rsidP="00FF17B2">
      <w:pPr>
        <w:pStyle w:val="paragraph"/>
        <w:spacing w:before="0" w:beforeAutospacing="0" w:after="0" w:afterAutospacing="0"/>
        <w:ind w:left="360" w:hanging="360"/>
        <w:textAlignment w:val="baseline"/>
        <w:rPr>
          <w:rFonts w:ascii="Arial" w:hAnsi="Arial" w:cs="Arial"/>
        </w:rPr>
      </w:pPr>
      <w:r>
        <w:rPr>
          <w:rStyle w:val="normaltextrun"/>
          <w:rFonts w:ascii="Arial" w:hAnsi="Arial" w:cs="Arial"/>
          <w:b/>
          <w:bCs/>
        </w:rPr>
        <w:t>Estimated Total Available Funding:</w:t>
      </w:r>
      <w:r>
        <w:rPr>
          <w:rStyle w:val="tabchar"/>
          <w:rFonts w:ascii="Calibri" w:hAnsi="Calibri" w:cs="Calibri"/>
        </w:rPr>
        <w:t xml:space="preserve"> </w:t>
      </w:r>
      <w:r w:rsidR="008C595C">
        <w:tab/>
      </w:r>
      <w:r w:rsidR="005E58D8" w:rsidRPr="005E58D8">
        <w:rPr>
          <w:rFonts w:ascii="Arial" w:hAnsi="Arial" w:cs="Arial"/>
        </w:rPr>
        <w:t>Up to $</w:t>
      </w:r>
      <w:r w:rsidR="7F079A37" w:rsidRPr="1CC86DDD">
        <w:rPr>
          <w:rFonts w:ascii="Arial" w:hAnsi="Arial" w:cs="Arial"/>
        </w:rPr>
        <w:t>5,400,000</w:t>
      </w:r>
    </w:p>
    <w:p w14:paraId="112EDF47" w14:textId="77777777" w:rsidR="002858A7" w:rsidRDefault="002858A7" w:rsidP="002858A7">
      <w:pPr>
        <w:pStyle w:val="paragraph"/>
        <w:spacing w:before="0" w:beforeAutospacing="0" w:after="0" w:afterAutospacing="0"/>
        <w:ind w:left="360" w:hanging="360"/>
        <w:textAlignment w:val="baseline"/>
        <w:rPr>
          <w:rFonts w:ascii="Arial" w:hAnsi="Arial" w:cs="Arial"/>
        </w:rPr>
      </w:pPr>
      <w:r>
        <w:rPr>
          <w:rStyle w:val="eop"/>
          <w:rFonts w:ascii="Arial" w:hAnsi="Arial" w:cs="Arial"/>
        </w:rPr>
        <w:t> </w:t>
      </w:r>
    </w:p>
    <w:p w14:paraId="464CCF45" w14:textId="6C3135D8" w:rsidR="008255B6" w:rsidRDefault="002858A7" w:rsidP="002858A7">
      <w:pPr>
        <w:pStyle w:val="paragraph"/>
        <w:spacing w:before="0" w:beforeAutospacing="0" w:after="0" w:afterAutospacing="0"/>
        <w:ind w:left="4320" w:hanging="4320"/>
        <w:textAlignment w:val="baseline"/>
        <w:rPr>
          <w:rStyle w:val="normaltextrun"/>
          <w:rFonts w:ascii="Arial" w:hAnsi="Arial" w:cs="Arial"/>
        </w:rPr>
      </w:pPr>
      <w:r>
        <w:rPr>
          <w:rStyle w:val="normaltextrun"/>
          <w:rFonts w:ascii="Arial" w:hAnsi="Arial" w:cs="Arial"/>
          <w:b/>
          <w:bCs/>
        </w:rPr>
        <w:t>Estimated Number of Awards:</w:t>
      </w:r>
      <w:r>
        <w:rPr>
          <w:rStyle w:val="tabchar"/>
          <w:rFonts w:ascii="Calibri" w:hAnsi="Calibri" w:cs="Calibri"/>
        </w:rPr>
        <w:t xml:space="preserve"> </w:t>
      </w:r>
      <w:r w:rsidR="008C595C">
        <w:tab/>
      </w:r>
      <w:r w:rsidR="5EA9CD5E" w:rsidRPr="00AF79F6">
        <w:rPr>
          <w:rStyle w:val="tabchar"/>
          <w:rFonts w:ascii="Arial" w:eastAsia="Arial" w:hAnsi="Arial" w:cs="Arial"/>
        </w:rPr>
        <w:t>6</w:t>
      </w:r>
    </w:p>
    <w:p w14:paraId="669210B5" w14:textId="77777777" w:rsidR="002858A7" w:rsidRDefault="002858A7" w:rsidP="002858A7">
      <w:pPr>
        <w:pStyle w:val="paragraph"/>
        <w:spacing w:before="0" w:beforeAutospacing="0" w:after="0" w:afterAutospacing="0"/>
        <w:ind w:left="4320" w:hanging="4320"/>
        <w:textAlignment w:val="baseline"/>
        <w:rPr>
          <w:rFonts w:ascii="Arial" w:hAnsi="Arial" w:cs="Arial"/>
        </w:rPr>
      </w:pPr>
      <w:r>
        <w:rPr>
          <w:rStyle w:val="eop"/>
          <w:rFonts w:ascii="Arial" w:hAnsi="Arial" w:cs="Arial"/>
        </w:rPr>
        <w:t> </w:t>
      </w:r>
    </w:p>
    <w:p w14:paraId="0C97CC85" w14:textId="3D6261A7" w:rsidR="002858A7" w:rsidRDefault="002858A7" w:rsidP="002858A7">
      <w:pPr>
        <w:pStyle w:val="paragraph"/>
        <w:spacing w:before="0" w:beforeAutospacing="0" w:after="0" w:afterAutospacing="0"/>
        <w:ind w:left="4320" w:hanging="4320"/>
        <w:textAlignment w:val="baseline"/>
        <w:rPr>
          <w:rStyle w:val="eop"/>
          <w:rFonts w:ascii="Arial" w:hAnsi="Arial" w:cs="Arial"/>
        </w:rPr>
      </w:pPr>
      <w:r>
        <w:rPr>
          <w:rStyle w:val="normaltextrun"/>
          <w:rFonts w:ascii="Arial" w:hAnsi="Arial" w:cs="Arial"/>
          <w:b/>
          <w:bCs/>
        </w:rPr>
        <w:t>Estimated Award Amount:</w:t>
      </w:r>
      <w:r>
        <w:rPr>
          <w:rStyle w:val="tabchar"/>
          <w:rFonts w:ascii="Calibri" w:hAnsi="Calibri" w:cs="Calibri"/>
        </w:rPr>
        <w:t xml:space="preserve"> </w:t>
      </w:r>
      <w:r w:rsidR="008C595C">
        <w:tab/>
      </w:r>
      <w:r>
        <w:rPr>
          <w:rStyle w:val="normaltextrun"/>
          <w:rFonts w:ascii="Arial" w:hAnsi="Arial" w:cs="Arial"/>
        </w:rPr>
        <w:t xml:space="preserve">Up </w:t>
      </w:r>
      <w:r w:rsidR="007F1DA6">
        <w:rPr>
          <w:rStyle w:val="normaltextrun"/>
          <w:rFonts w:ascii="Arial" w:hAnsi="Arial" w:cs="Arial"/>
        </w:rPr>
        <w:t>$</w:t>
      </w:r>
      <w:r w:rsidR="00BE081F">
        <w:rPr>
          <w:rStyle w:val="normaltextrun"/>
          <w:rFonts w:ascii="Arial" w:hAnsi="Arial" w:cs="Arial"/>
        </w:rPr>
        <w:t>900,000</w:t>
      </w:r>
      <w:r>
        <w:rPr>
          <w:rStyle w:val="normaltextrun"/>
          <w:rFonts w:ascii="Arial" w:hAnsi="Arial" w:cs="Arial"/>
        </w:rPr>
        <w:t xml:space="preserve"> per year per award</w:t>
      </w:r>
      <w:r>
        <w:rPr>
          <w:rStyle w:val="eop"/>
          <w:rFonts w:ascii="Arial" w:hAnsi="Arial" w:cs="Arial"/>
        </w:rPr>
        <w:t> </w:t>
      </w:r>
    </w:p>
    <w:p w14:paraId="69357F45" w14:textId="77777777" w:rsidR="00F719B3" w:rsidRDefault="00F719B3" w:rsidP="002858A7">
      <w:pPr>
        <w:pStyle w:val="paragraph"/>
        <w:spacing w:before="0" w:beforeAutospacing="0" w:after="0" w:afterAutospacing="0"/>
        <w:ind w:left="4320" w:hanging="4320"/>
        <w:textAlignment w:val="baseline"/>
        <w:rPr>
          <w:rFonts w:ascii="Arial" w:hAnsi="Arial" w:cs="Arial"/>
        </w:rPr>
      </w:pPr>
    </w:p>
    <w:p w14:paraId="368DB8D9" w14:textId="0249089B" w:rsidR="002858A7" w:rsidRDefault="002858A7" w:rsidP="002858A7">
      <w:pPr>
        <w:pStyle w:val="paragraph"/>
        <w:spacing w:before="0" w:beforeAutospacing="0" w:after="0" w:afterAutospacing="0"/>
        <w:ind w:left="4320" w:hanging="4320"/>
        <w:textAlignment w:val="baseline"/>
        <w:rPr>
          <w:rFonts w:ascii="Arial" w:hAnsi="Arial" w:cs="Arial"/>
        </w:rPr>
      </w:pPr>
      <w:r>
        <w:rPr>
          <w:rStyle w:val="normaltextrun"/>
          <w:rFonts w:ascii="Arial" w:hAnsi="Arial" w:cs="Arial"/>
          <w:b/>
          <w:bCs/>
        </w:rPr>
        <w:t>Length of Project Period:</w:t>
      </w:r>
      <w:r>
        <w:rPr>
          <w:rStyle w:val="tabchar"/>
          <w:rFonts w:ascii="Calibri" w:hAnsi="Calibri" w:cs="Calibri"/>
        </w:rPr>
        <w:t xml:space="preserve"> </w:t>
      </w:r>
      <w:r w:rsidR="008C595C">
        <w:tab/>
      </w:r>
      <w:r>
        <w:rPr>
          <w:rStyle w:val="normaltextrun"/>
          <w:rFonts w:ascii="Arial" w:hAnsi="Arial" w:cs="Arial"/>
        </w:rPr>
        <w:t xml:space="preserve">Up </w:t>
      </w:r>
      <w:r w:rsidR="00F719B3">
        <w:rPr>
          <w:rStyle w:val="normaltextrun"/>
          <w:rFonts w:ascii="Arial" w:hAnsi="Arial" w:cs="Arial"/>
        </w:rPr>
        <w:t>to 3 years</w:t>
      </w:r>
      <w:r>
        <w:rPr>
          <w:rStyle w:val="eop"/>
          <w:rFonts w:ascii="Arial" w:hAnsi="Arial" w:cs="Arial"/>
        </w:rPr>
        <w:t> </w:t>
      </w:r>
    </w:p>
    <w:p w14:paraId="75F92EF3" w14:textId="77777777" w:rsidR="002858A7" w:rsidRDefault="002858A7" w:rsidP="002858A7">
      <w:pPr>
        <w:pStyle w:val="paragraph"/>
        <w:spacing w:before="0" w:beforeAutospacing="0" w:after="0" w:afterAutospacing="0"/>
        <w:ind w:left="4320" w:hanging="4320"/>
        <w:textAlignment w:val="baseline"/>
        <w:rPr>
          <w:rFonts w:ascii="Arial" w:hAnsi="Arial" w:cs="Arial"/>
        </w:rPr>
      </w:pPr>
      <w:r>
        <w:rPr>
          <w:rStyle w:val="eop"/>
          <w:rFonts w:ascii="Arial" w:hAnsi="Arial" w:cs="Arial"/>
        </w:rPr>
        <w:t> </w:t>
      </w:r>
    </w:p>
    <w:p w14:paraId="738B2379" w14:textId="5B5D5920" w:rsidR="002858A7" w:rsidRPr="000D505D" w:rsidRDefault="002858A7" w:rsidP="002858A7">
      <w:pPr>
        <w:pStyle w:val="paragraph"/>
        <w:spacing w:before="0" w:beforeAutospacing="0" w:after="0" w:afterAutospacing="0"/>
        <w:ind w:left="4320" w:hanging="4320"/>
        <w:textAlignment w:val="baseline"/>
        <w:rPr>
          <w:rFonts w:ascii="Arial" w:hAnsi="Arial" w:cs="Arial"/>
        </w:rPr>
      </w:pPr>
      <w:r>
        <w:rPr>
          <w:rStyle w:val="normaltextrun"/>
          <w:rFonts w:ascii="Arial" w:hAnsi="Arial" w:cs="Arial"/>
          <w:b/>
          <w:bCs/>
        </w:rPr>
        <w:t>Anticipated Start Date</w:t>
      </w:r>
      <w:r w:rsidR="008C595C">
        <w:rPr>
          <w:rStyle w:val="normaltextrun"/>
          <w:rFonts w:ascii="Arial" w:hAnsi="Arial" w:cs="Arial"/>
          <w:b/>
          <w:bCs/>
        </w:rPr>
        <w:t>:</w:t>
      </w:r>
      <w:r>
        <w:rPr>
          <w:rStyle w:val="tabchar"/>
          <w:rFonts w:ascii="Calibri" w:hAnsi="Calibri" w:cs="Calibri"/>
        </w:rPr>
        <w:t xml:space="preserve"> </w:t>
      </w:r>
      <w:r w:rsidR="008C595C">
        <w:tab/>
      </w:r>
      <w:r w:rsidR="000D505D">
        <w:rPr>
          <w:rFonts w:ascii="Arial" w:hAnsi="Arial" w:cs="Arial"/>
        </w:rPr>
        <w:t>September 30, 2023</w:t>
      </w:r>
    </w:p>
    <w:p w14:paraId="3BDCDB42" w14:textId="77777777" w:rsidR="002858A7" w:rsidRDefault="002858A7" w:rsidP="002858A7">
      <w:pPr>
        <w:pStyle w:val="paragraph"/>
        <w:spacing w:before="0" w:beforeAutospacing="0" w:after="0" w:afterAutospacing="0"/>
        <w:ind w:left="4320" w:hanging="4320"/>
        <w:textAlignment w:val="baseline"/>
        <w:rPr>
          <w:rFonts w:ascii="Arial" w:hAnsi="Arial" w:cs="Arial"/>
        </w:rPr>
      </w:pPr>
      <w:r>
        <w:rPr>
          <w:rStyle w:val="eop"/>
          <w:rFonts w:ascii="Arial" w:hAnsi="Arial" w:cs="Arial"/>
        </w:rPr>
        <w:t> </w:t>
      </w:r>
    </w:p>
    <w:p w14:paraId="22D44806" w14:textId="64689DAF" w:rsidR="002858A7" w:rsidRDefault="002858A7" w:rsidP="002858A7">
      <w:pPr>
        <w:pStyle w:val="paragraph"/>
        <w:spacing w:before="0" w:beforeAutospacing="0" w:after="0" w:afterAutospacing="0"/>
        <w:textAlignment w:val="baseline"/>
        <w:rPr>
          <w:rFonts w:ascii="Arial" w:hAnsi="Arial" w:cs="Arial"/>
        </w:rPr>
      </w:pPr>
      <w:r>
        <w:rPr>
          <w:rStyle w:val="normaltextrun"/>
          <w:rFonts w:ascii="Arial" w:hAnsi="Arial" w:cs="Arial"/>
          <w:b/>
          <w:bCs/>
        </w:rPr>
        <w:t>Proposed budgets cannot exceed</w:t>
      </w:r>
      <w:r w:rsidR="00F719B3">
        <w:rPr>
          <w:rStyle w:val="normaltextrun"/>
          <w:rFonts w:ascii="Arial" w:hAnsi="Arial" w:cs="Arial"/>
          <w:b/>
          <w:bCs/>
        </w:rPr>
        <w:t xml:space="preserve"> $</w:t>
      </w:r>
      <w:r w:rsidR="00451554">
        <w:rPr>
          <w:rStyle w:val="normaltextrun"/>
          <w:rFonts w:ascii="Arial" w:hAnsi="Arial" w:cs="Arial"/>
          <w:b/>
          <w:bCs/>
        </w:rPr>
        <w:t>900,0000</w:t>
      </w:r>
      <w:r>
        <w:rPr>
          <w:rStyle w:val="normaltextrun"/>
          <w:rFonts w:ascii="Arial" w:hAnsi="Arial" w:cs="Arial"/>
          <w:b/>
          <w:bCs/>
        </w:rPr>
        <w:t xml:space="preserve"> in total costs (direct and indirect) in any year of the proposed project.</w:t>
      </w:r>
      <w:r>
        <w:rPr>
          <w:rStyle w:val="normaltextrun"/>
          <w:rFonts w:ascii="Arial" w:hAnsi="Arial" w:cs="Arial"/>
        </w:rPr>
        <w:t>  Annual continuation awards will depend on the availability of funds, recipient progress in meeting project goals and objectives, timely submission of required data and reports, and compliance with all terms and conditions of award.</w:t>
      </w:r>
      <w:r>
        <w:rPr>
          <w:rStyle w:val="eop"/>
          <w:rFonts w:ascii="Arial" w:hAnsi="Arial" w:cs="Arial"/>
        </w:rPr>
        <w:t> </w:t>
      </w:r>
    </w:p>
    <w:p w14:paraId="5FC8368B" w14:textId="217F1FF3" w:rsidR="00AB69A6" w:rsidRDefault="00AB69A6">
      <w:pPr>
        <w:spacing w:after="0"/>
        <w:rPr>
          <w:rFonts w:cs="Arial"/>
          <w:b/>
          <w:bCs/>
          <w:kern w:val="32"/>
          <w:sz w:val="32"/>
          <w:szCs w:val="32"/>
        </w:rPr>
      </w:pPr>
      <w:bookmarkStart w:id="75" w:name="_Toc485307381"/>
      <w:bookmarkStart w:id="76" w:name="_Toc81577272"/>
      <w:bookmarkStart w:id="77" w:name="_Toc101858719"/>
      <w:bookmarkStart w:id="78" w:name="_Toc121812308"/>
      <w:bookmarkStart w:id="79" w:name="_Hlk83111368"/>
      <w:bookmarkEnd w:id="73"/>
      <w:bookmarkEnd w:id="74"/>
    </w:p>
    <w:p w14:paraId="5DD65D68" w14:textId="752A5936" w:rsidR="00603977" w:rsidRPr="00AC34BE" w:rsidRDefault="00602069" w:rsidP="00AC34BE">
      <w:pPr>
        <w:pStyle w:val="Heading1"/>
        <w:tabs>
          <w:tab w:val="left" w:pos="1008"/>
        </w:tabs>
      </w:pPr>
      <w:bookmarkStart w:id="80" w:name="Eligibility"/>
      <w:bookmarkEnd w:id="80"/>
      <w:r w:rsidRPr="00AC34BE">
        <w:t>III</w:t>
      </w:r>
      <w:r w:rsidR="00603977" w:rsidRPr="00AC34BE">
        <w:t>.</w:t>
      </w:r>
      <w:r w:rsidR="00603977" w:rsidRPr="00AC34BE">
        <w:tab/>
        <w:t>ELIGIBILITY INFORMATION</w:t>
      </w:r>
      <w:bookmarkEnd w:id="75"/>
      <w:bookmarkEnd w:id="76"/>
      <w:bookmarkEnd w:id="77"/>
      <w:bookmarkEnd w:id="78"/>
    </w:p>
    <w:p w14:paraId="03CA3973" w14:textId="77777777" w:rsidR="00603977" w:rsidRPr="002352EF" w:rsidRDefault="6C26FA0C" w:rsidP="0071732F">
      <w:pPr>
        <w:pStyle w:val="Heading2"/>
        <w:numPr>
          <w:ilvl w:val="0"/>
          <w:numId w:val="80"/>
        </w:numPr>
        <w:tabs>
          <w:tab w:val="clear" w:pos="720"/>
        </w:tabs>
      </w:pPr>
      <w:bookmarkStart w:id="81" w:name="_1._ELIGIBLE_APPLICANTS"/>
      <w:bookmarkStart w:id="82" w:name="_Toc485307382"/>
      <w:bookmarkStart w:id="83" w:name="_Toc81577273"/>
      <w:bookmarkStart w:id="84" w:name="_Toc101858720"/>
      <w:bookmarkStart w:id="85" w:name="_Toc121812309"/>
      <w:bookmarkEnd w:id="81"/>
      <w:r>
        <w:t>ELIGIBLE APPLICANTS</w:t>
      </w:r>
      <w:bookmarkEnd w:id="82"/>
      <w:bookmarkEnd w:id="83"/>
      <w:bookmarkEnd w:id="84"/>
      <w:bookmarkEnd w:id="85"/>
    </w:p>
    <w:p w14:paraId="375A95FE" w14:textId="77777777" w:rsidR="00BC1D90" w:rsidRDefault="7E725B95" w:rsidP="00BC1D90">
      <w:pPr>
        <w:contextualSpacing/>
        <w:rPr>
          <w:rFonts w:cs="Arial"/>
          <w:szCs w:val="24"/>
        </w:rPr>
      </w:pPr>
      <w:bookmarkStart w:id="86" w:name="_Hlk115789459"/>
      <w:bookmarkStart w:id="87" w:name="_Hlk115789373"/>
      <w:bookmarkStart w:id="88" w:name="_Hlk70689315"/>
      <w:bookmarkStart w:id="89" w:name="_Hlk70689271"/>
      <w:bookmarkEnd w:id="86"/>
      <w:bookmarkEnd w:id="87"/>
      <w:bookmarkEnd w:id="88"/>
      <w:r w:rsidRPr="603D250C">
        <w:rPr>
          <w:rFonts w:cs="Arial"/>
        </w:rPr>
        <w:t>Eligible applicants are</w:t>
      </w:r>
      <w:r w:rsidR="00A26D7A">
        <w:rPr>
          <w:rFonts w:cs="Arial"/>
        </w:rPr>
        <w:t xml:space="preserve"> </w:t>
      </w:r>
      <w:r w:rsidR="00A26D7A">
        <w:rPr>
          <w:rFonts w:eastAsia="Arial" w:cs="Arial"/>
          <w:color w:val="000000" w:themeColor="text1"/>
          <w:szCs w:val="24"/>
        </w:rPr>
        <w:t>S</w:t>
      </w:r>
      <w:r w:rsidR="50661E27" w:rsidRPr="00451554">
        <w:rPr>
          <w:rFonts w:eastAsia="Arial" w:cs="Arial"/>
          <w:color w:val="000000" w:themeColor="text1"/>
          <w:szCs w:val="24"/>
        </w:rPr>
        <w:t>ingle State Agencies (SSAs) for Substance Abuse</w:t>
      </w:r>
      <w:r w:rsidR="00A26D7A">
        <w:rPr>
          <w:rFonts w:eastAsia="Arial" w:cs="Arial"/>
          <w:color w:val="000000" w:themeColor="text1"/>
          <w:szCs w:val="24"/>
        </w:rPr>
        <w:t>. T</w:t>
      </w:r>
      <w:bookmarkStart w:id="90" w:name="_Hlk70689145"/>
      <w:r w:rsidR="36A73437" w:rsidRPr="00451554">
        <w:rPr>
          <w:rFonts w:cs="Arial"/>
          <w:szCs w:val="24"/>
        </w:rPr>
        <w:t>he District of Columbia, Guam, the Commonwealth of Puerto Rico, the Northern Mariana Islands, the Virgin Islands, American Samoa, the Federated States of Micronesia, the Republic of the Marshall Islands, and the Republic of Palau are also eligible to apply</w:t>
      </w:r>
      <w:r w:rsidR="00FE30C5">
        <w:rPr>
          <w:rFonts w:cs="Arial"/>
          <w:szCs w:val="24"/>
        </w:rPr>
        <w:t>.</w:t>
      </w:r>
    </w:p>
    <w:p w14:paraId="0AC87C18" w14:textId="77777777" w:rsidR="00BC1D90" w:rsidRDefault="00BC1D90" w:rsidP="00BC1D90">
      <w:pPr>
        <w:contextualSpacing/>
        <w:rPr>
          <w:rFonts w:cs="Arial"/>
          <w:szCs w:val="24"/>
        </w:rPr>
      </w:pPr>
    </w:p>
    <w:p w14:paraId="364A3D5C" w14:textId="2939002D" w:rsidR="00BC1D90" w:rsidRPr="00BC1D90" w:rsidRDefault="00BC1D90" w:rsidP="00BC1D90">
      <w:pPr>
        <w:contextualSpacing/>
        <w:rPr>
          <w:rFonts w:cs="Arial"/>
          <w:szCs w:val="24"/>
        </w:rPr>
      </w:pPr>
      <w:r>
        <w:t>Recipient</w:t>
      </w:r>
      <w:r w:rsidRPr="0064507A">
        <w:t xml:space="preserve">s funded </w:t>
      </w:r>
      <w:r>
        <w:t xml:space="preserve">in FY 2021 under the </w:t>
      </w:r>
      <w:r w:rsidRPr="0064507A">
        <w:t xml:space="preserve">State Pilot </w:t>
      </w:r>
      <w:r>
        <w:t xml:space="preserve">Grant </w:t>
      </w:r>
      <w:r w:rsidRPr="0064507A">
        <w:t>Program for Treatment for Pregnant and Postpartum Women</w:t>
      </w:r>
      <w:r>
        <w:t xml:space="preserve"> NOFO (</w:t>
      </w:r>
      <w:r w:rsidRPr="0064507A">
        <w:t>TI-21-002</w:t>
      </w:r>
      <w:r>
        <w:t xml:space="preserve">) </w:t>
      </w:r>
      <w:r w:rsidRPr="0064507A">
        <w:t xml:space="preserve">are not eligible to apply. </w:t>
      </w:r>
    </w:p>
    <w:p w14:paraId="3C9635D4" w14:textId="226765CD" w:rsidR="005576C6" w:rsidRDefault="005576C6" w:rsidP="0071732F">
      <w:pPr>
        <w:pStyle w:val="Heading2"/>
        <w:numPr>
          <w:ilvl w:val="0"/>
          <w:numId w:val="80"/>
        </w:numPr>
        <w:spacing w:after="0"/>
      </w:pPr>
      <w:bookmarkStart w:id="91" w:name="_2._COST_SHARING"/>
      <w:bookmarkStart w:id="92" w:name="_COST_SHARING_AND"/>
      <w:bookmarkStart w:id="93" w:name="_Toc485307383"/>
      <w:bookmarkStart w:id="94" w:name="_Toc81577274"/>
      <w:bookmarkStart w:id="95" w:name="_Toc101858721"/>
      <w:bookmarkStart w:id="96" w:name="_Toc121812310"/>
      <w:bookmarkStart w:id="97" w:name="_Hlk89158878"/>
      <w:bookmarkEnd w:id="89"/>
      <w:bookmarkEnd w:id="90"/>
      <w:bookmarkEnd w:id="91"/>
      <w:bookmarkEnd w:id="92"/>
      <w:r w:rsidRPr="00AC34BE">
        <w:t xml:space="preserve">COST SHARING </w:t>
      </w:r>
      <w:r w:rsidR="00A945B3">
        <w:t xml:space="preserve">AND </w:t>
      </w:r>
      <w:r w:rsidRPr="00AC34BE">
        <w:t>MATCH</w:t>
      </w:r>
      <w:r w:rsidR="00EE6754" w:rsidRPr="00AC34BE">
        <w:t>ING</w:t>
      </w:r>
      <w:r w:rsidRPr="00AC34BE">
        <w:t xml:space="preserve"> REQUIREMENTS</w:t>
      </w:r>
      <w:bookmarkEnd w:id="93"/>
      <w:bookmarkEnd w:id="94"/>
      <w:bookmarkEnd w:id="95"/>
      <w:bookmarkEnd w:id="96"/>
    </w:p>
    <w:p w14:paraId="73B92DCE" w14:textId="77777777" w:rsidR="00B41B25" w:rsidRPr="00B41B25" w:rsidRDefault="00B41B25" w:rsidP="002B2939">
      <w:pPr>
        <w:spacing w:after="0"/>
      </w:pPr>
    </w:p>
    <w:p w14:paraId="2349637D" w14:textId="35EB5578" w:rsidR="008F3A92" w:rsidRDefault="005576C6" w:rsidP="00BC1D90">
      <w:pPr>
        <w:pStyle w:val="Default"/>
        <w:ind w:left="-180" w:firstLine="180"/>
        <w:rPr>
          <w:rFonts w:ascii="Arial" w:hAnsi="Arial" w:cs="Arial"/>
        </w:rPr>
      </w:pPr>
      <w:r w:rsidRPr="000A0628">
        <w:rPr>
          <w:rFonts w:ascii="Arial" w:hAnsi="Arial" w:cs="Arial"/>
        </w:rPr>
        <w:t xml:space="preserve">Cost sharing/match </w:t>
      </w:r>
      <w:r w:rsidR="00EE3324" w:rsidRPr="000A0628">
        <w:rPr>
          <w:rFonts w:ascii="Arial" w:hAnsi="Arial" w:cs="Arial"/>
        </w:rPr>
        <w:t>is</w:t>
      </w:r>
      <w:r w:rsidRPr="000A0628">
        <w:rPr>
          <w:rFonts w:ascii="Arial" w:hAnsi="Arial" w:cs="Arial"/>
        </w:rPr>
        <w:t xml:space="preserve"> not required in this program.</w:t>
      </w:r>
      <w:r w:rsidR="000A0628" w:rsidRPr="000A0628">
        <w:rPr>
          <w:rFonts w:ascii="Arial" w:hAnsi="Arial" w:cs="Arial"/>
        </w:rPr>
        <w:t xml:space="preserve"> </w:t>
      </w:r>
    </w:p>
    <w:p w14:paraId="4C1AE154" w14:textId="563B091C" w:rsidR="00A945B3" w:rsidRDefault="00A945B3" w:rsidP="603D250C">
      <w:pPr>
        <w:pStyle w:val="Default"/>
        <w:rPr>
          <w:color w:val="000000" w:themeColor="text1"/>
        </w:rPr>
      </w:pPr>
      <w:bookmarkStart w:id="98" w:name="_Hlk80342673"/>
    </w:p>
    <w:p w14:paraId="1DAB5E73" w14:textId="470E5EC8" w:rsidR="004825E1" w:rsidRDefault="001C766A" w:rsidP="00C5498D">
      <w:pPr>
        <w:pStyle w:val="Heading2"/>
        <w:numPr>
          <w:ilvl w:val="0"/>
          <w:numId w:val="80"/>
        </w:numPr>
      </w:pPr>
      <w:bookmarkStart w:id="99" w:name="_Toc81925747"/>
      <w:bookmarkStart w:id="100" w:name="_Toc81983275"/>
      <w:bookmarkStart w:id="101" w:name="_Toc81983373"/>
      <w:bookmarkStart w:id="102" w:name="_Toc81925748"/>
      <w:bookmarkStart w:id="103" w:name="_Toc81983276"/>
      <w:bookmarkStart w:id="104" w:name="_Toc81983374"/>
      <w:bookmarkStart w:id="105" w:name="_Toc81925749"/>
      <w:bookmarkStart w:id="106" w:name="_Toc81983277"/>
      <w:bookmarkStart w:id="107" w:name="_Toc81983375"/>
      <w:bookmarkStart w:id="108" w:name="_Toc81925750"/>
      <w:bookmarkStart w:id="109" w:name="_Toc81983278"/>
      <w:bookmarkStart w:id="110" w:name="_Toc81983376"/>
      <w:bookmarkStart w:id="111" w:name="_Toc81577275"/>
      <w:bookmarkStart w:id="112" w:name="_Toc101858722"/>
      <w:bookmarkStart w:id="113" w:name="_Toc121812311"/>
      <w:bookmarkStart w:id="114" w:name="_Toc197933197"/>
      <w:bookmarkStart w:id="115" w:name="_Toc228844875"/>
      <w:bookmarkStart w:id="116" w:name="_Toc485307384"/>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t>OTHER</w:t>
      </w:r>
      <w:r w:rsidR="006B2214">
        <w:t xml:space="preserve"> REQUIREMENTS</w:t>
      </w:r>
      <w:bookmarkEnd w:id="111"/>
      <w:bookmarkEnd w:id="112"/>
      <w:bookmarkEnd w:id="113"/>
    </w:p>
    <w:p w14:paraId="2D78BD37" w14:textId="1BF5829A" w:rsidR="00A12076" w:rsidRDefault="00A12076" w:rsidP="0071732F">
      <w:pPr>
        <w:pStyle w:val="ListParagraph"/>
        <w:numPr>
          <w:ilvl w:val="0"/>
          <w:numId w:val="81"/>
        </w:numPr>
        <w:spacing w:after="0"/>
      </w:pPr>
      <w:r>
        <w:t>The Project Narrative must not exceed 10 pages.  If the Project Narrative is over 10 pages, the application will not be considered for review.</w:t>
      </w:r>
    </w:p>
    <w:p w14:paraId="5C61858F" w14:textId="77777777" w:rsidR="00931CEF" w:rsidRDefault="00931CEF" w:rsidP="0064507A">
      <w:pPr>
        <w:pStyle w:val="ListParagraph"/>
        <w:spacing w:after="0"/>
      </w:pPr>
    </w:p>
    <w:p w14:paraId="0F3ABCCE" w14:textId="182E7BFC" w:rsidR="00D84AF1" w:rsidRDefault="409F88F8" w:rsidP="00D84AF1">
      <w:pPr>
        <w:pStyle w:val="ListParagraph"/>
        <w:numPr>
          <w:ilvl w:val="0"/>
          <w:numId w:val="3"/>
        </w:numPr>
        <w:rPr>
          <w:rFonts w:eastAsia="Arial" w:cs="Arial"/>
        </w:rPr>
      </w:pPr>
      <w:r w:rsidRPr="6F1A5EDC">
        <w:rPr>
          <w:rFonts w:eastAsia="Arial" w:cs="Arial"/>
        </w:rPr>
        <w:t>Recipients will be required to allocate at least 10% of their budget towards community outreach and engagement efforts to underserved populations as defined in Executive Order 13985</w:t>
      </w:r>
      <w:r w:rsidR="00D84AF1" w:rsidRPr="6F1A5EDC">
        <w:rPr>
          <w:rStyle w:val="FootnoteReference"/>
          <w:rFonts w:eastAsia="Arial" w:cs="Arial"/>
        </w:rPr>
        <w:footnoteReference w:id="12"/>
      </w:r>
      <w:r w:rsidRPr="6F1A5EDC">
        <w:rPr>
          <w:rFonts w:eastAsia="Arial" w:cs="Arial"/>
        </w:rPr>
        <w:t xml:space="preserve"> (e.g., racial/ethnic minorities and LGBTQI+).</w:t>
      </w:r>
    </w:p>
    <w:p w14:paraId="7F8D5A73" w14:textId="77777777" w:rsidR="00D84AF1" w:rsidRDefault="00D84AF1" w:rsidP="0064507A">
      <w:pPr>
        <w:pStyle w:val="ListParagraph"/>
        <w:rPr>
          <w:rFonts w:eastAsia="Arial" w:cs="Arial"/>
          <w:szCs w:val="24"/>
        </w:rPr>
      </w:pPr>
    </w:p>
    <w:p w14:paraId="0C7A723C" w14:textId="0F4B7714" w:rsidR="005576C6" w:rsidRPr="00A12076" w:rsidRDefault="00A945B3" w:rsidP="0071732F">
      <w:pPr>
        <w:pStyle w:val="ListParagraph"/>
        <w:numPr>
          <w:ilvl w:val="0"/>
          <w:numId w:val="81"/>
        </w:numPr>
        <w:spacing w:before="240"/>
        <w:rPr>
          <w:b/>
          <w:bCs/>
        </w:rPr>
      </w:pPr>
      <w:bookmarkStart w:id="117" w:name="_Toc81577276"/>
      <w:r w:rsidRPr="00A12076">
        <w:rPr>
          <w:b/>
          <w:bCs/>
        </w:rPr>
        <w:t>Evidence of Experience and Credentials</w:t>
      </w:r>
      <w:bookmarkEnd w:id="114"/>
      <w:bookmarkEnd w:id="115"/>
      <w:bookmarkEnd w:id="116"/>
      <w:bookmarkEnd w:id="117"/>
    </w:p>
    <w:p w14:paraId="6AEAF9D5" w14:textId="3B675FFC" w:rsidR="005576C6" w:rsidRPr="00AC34BE" w:rsidRDefault="005576C6" w:rsidP="00A12076">
      <w:pPr>
        <w:tabs>
          <w:tab w:val="left" w:pos="1008"/>
        </w:tabs>
        <w:ind w:left="720"/>
        <w:rPr>
          <w:rFonts w:cs="Arial"/>
        </w:rPr>
      </w:pPr>
      <w:r w:rsidRPr="00AC34BE">
        <w:rPr>
          <w:rFonts w:cs="Arial"/>
        </w:rPr>
        <w:t xml:space="preserve">SAMHSA believes that only existing, experienced, and appropriately credentialed organizations with demonstrated infrastructure and expertise will be able to provide </w:t>
      </w:r>
      <w:r w:rsidR="004133E2">
        <w:rPr>
          <w:rFonts w:cs="Arial"/>
        </w:rPr>
        <w:t xml:space="preserve">the </w:t>
      </w:r>
      <w:r w:rsidRPr="00AC34BE">
        <w:rPr>
          <w:rFonts w:cs="Arial"/>
        </w:rPr>
        <w:t>required services quickly and effectively.</w:t>
      </w:r>
      <w:r w:rsidR="00CE78DD">
        <w:rPr>
          <w:rFonts w:cs="Arial"/>
        </w:rPr>
        <w:t xml:space="preserve">  </w:t>
      </w:r>
      <w:r w:rsidR="00D32EE3" w:rsidRPr="005B62EA">
        <w:rPr>
          <w:rFonts w:cs="Arial"/>
        </w:rPr>
        <w:t xml:space="preserve">Applicants are encouraged to include appropriately </w:t>
      </w:r>
      <w:r w:rsidR="000970FA" w:rsidRPr="005B62EA">
        <w:rPr>
          <w:rFonts w:cs="Arial"/>
        </w:rPr>
        <w:t xml:space="preserve">credentialed organizations that </w:t>
      </w:r>
      <w:r w:rsidR="000605B1" w:rsidRPr="005B62EA">
        <w:rPr>
          <w:rFonts w:cs="Arial"/>
        </w:rPr>
        <w:t>provide services to</w:t>
      </w:r>
      <w:r w:rsidR="000970FA" w:rsidRPr="005B62EA">
        <w:rPr>
          <w:rFonts w:cs="Arial"/>
        </w:rPr>
        <w:t xml:space="preserve"> underserved, diverse </w:t>
      </w:r>
      <w:r w:rsidR="34144106" w:rsidRPr="005B62EA">
        <w:rPr>
          <w:rFonts w:cs="Arial"/>
        </w:rPr>
        <w:t>population</w:t>
      </w:r>
      <w:r w:rsidR="7498D853" w:rsidRPr="005B62EA">
        <w:rPr>
          <w:rFonts w:cs="Arial"/>
        </w:rPr>
        <w:t>s</w:t>
      </w:r>
      <w:r w:rsidR="34144106" w:rsidRPr="005B62EA">
        <w:rPr>
          <w:rFonts w:cs="Arial"/>
        </w:rPr>
        <w:t>.</w:t>
      </w:r>
      <w:r w:rsidR="000970FA">
        <w:rPr>
          <w:rFonts w:cs="Arial"/>
        </w:rPr>
        <w:t xml:space="preserve">  </w:t>
      </w:r>
      <w:r w:rsidR="00CE78DD" w:rsidRPr="00DA0E93">
        <w:rPr>
          <w:rFonts w:cs="Arial"/>
        </w:rPr>
        <w:t xml:space="preserve">All Required Activities must be provided by applicants directly, by subrecipients, or through referrals to applicant partner agencies. </w:t>
      </w:r>
      <w:r w:rsidR="0007030C">
        <w:rPr>
          <w:rFonts w:cs="Arial"/>
        </w:rPr>
        <w:t xml:space="preserve"> </w:t>
      </w:r>
      <w:r w:rsidR="000126C6" w:rsidRPr="00DA0E93">
        <w:rPr>
          <w:rFonts w:cs="Arial"/>
        </w:rPr>
        <w:t>Applicants</w:t>
      </w:r>
      <w:r w:rsidRPr="00DA0E93">
        <w:rPr>
          <w:rFonts w:cs="Arial"/>
        </w:rPr>
        <w:t xml:space="preserve"> </w:t>
      </w:r>
      <w:r w:rsidR="00C23AD7">
        <w:rPr>
          <w:rFonts w:cs="Arial"/>
        </w:rPr>
        <w:t xml:space="preserve">must submit evidence under Attachment 1 of their application </w:t>
      </w:r>
      <w:r w:rsidRPr="00DA0E93">
        <w:rPr>
          <w:rFonts w:cs="Arial"/>
        </w:rPr>
        <w:t>meet</w:t>
      </w:r>
      <w:r w:rsidR="00C23AD7">
        <w:rPr>
          <w:rFonts w:cs="Arial"/>
        </w:rPr>
        <w:t>ing</w:t>
      </w:r>
      <w:r w:rsidRPr="00DA0E93">
        <w:rPr>
          <w:rFonts w:cs="Arial"/>
        </w:rPr>
        <w:t xml:space="preserve"> </w:t>
      </w:r>
      <w:r w:rsidR="003A73D4" w:rsidRPr="00DA0E93">
        <w:rPr>
          <w:rFonts w:cs="Arial"/>
        </w:rPr>
        <w:t xml:space="preserve">three </w:t>
      </w:r>
      <w:r w:rsidRPr="00DA0E93">
        <w:rPr>
          <w:rFonts w:cs="Arial"/>
        </w:rPr>
        <w:t>additional requirements related to the provision</w:t>
      </w:r>
      <w:r w:rsidRPr="00AC34BE">
        <w:rPr>
          <w:rFonts w:cs="Arial"/>
        </w:rPr>
        <w:t xml:space="preserve"> of services.</w:t>
      </w:r>
    </w:p>
    <w:p w14:paraId="537F4B3A" w14:textId="00C33F4B" w:rsidR="009C3239" w:rsidRPr="00AC34BE" w:rsidRDefault="00A12076" w:rsidP="00A12076">
      <w:pPr>
        <w:tabs>
          <w:tab w:val="left" w:pos="1008"/>
        </w:tabs>
        <w:ind w:left="540"/>
        <w:rPr>
          <w:rFonts w:cs="Arial"/>
        </w:rPr>
      </w:pPr>
      <w:r>
        <w:rPr>
          <w:rFonts w:cs="Arial"/>
        </w:rPr>
        <w:t xml:space="preserve">  </w:t>
      </w:r>
      <w:r w:rsidR="009C3239" w:rsidRPr="00AC34BE">
        <w:rPr>
          <w:rFonts w:cs="Arial"/>
        </w:rPr>
        <w:t xml:space="preserve">The </w:t>
      </w:r>
      <w:r w:rsidR="003A73D4" w:rsidRPr="00AC34BE">
        <w:rPr>
          <w:rFonts w:cs="Arial"/>
        </w:rPr>
        <w:t xml:space="preserve">three </w:t>
      </w:r>
      <w:r w:rsidR="009C3239" w:rsidRPr="00AC34BE">
        <w:rPr>
          <w:rFonts w:cs="Arial"/>
        </w:rPr>
        <w:t>requirements are:</w:t>
      </w:r>
    </w:p>
    <w:p w14:paraId="5575CACF" w14:textId="7B687276" w:rsidR="009C3239" w:rsidRPr="00AC34BE" w:rsidRDefault="00A12076" w:rsidP="008E18CD">
      <w:pPr>
        <w:pStyle w:val="ListBullet"/>
        <w:numPr>
          <w:ilvl w:val="0"/>
          <w:numId w:val="27"/>
        </w:numPr>
        <w:tabs>
          <w:tab w:val="left" w:pos="900"/>
        </w:tabs>
        <w:ind w:left="1080"/>
        <w:rPr>
          <w:rFonts w:cs="Arial"/>
        </w:rPr>
      </w:pPr>
      <w:r w:rsidRPr="738235C3">
        <w:rPr>
          <w:rFonts w:cs="Arial"/>
        </w:rPr>
        <w:lastRenderedPageBreak/>
        <w:t xml:space="preserve"> </w:t>
      </w:r>
      <w:r w:rsidR="00F96F81" w:rsidRPr="738235C3">
        <w:rPr>
          <w:rFonts w:cs="Arial"/>
        </w:rPr>
        <w:t xml:space="preserve"> </w:t>
      </w:r>
      <w:r w:rsidR="009C3239" w:rsidRPr="738235C3">
        <w:rPr>
          <w:rFonts w:cs="Arial"/>
        </w:rPr>
        <w:t xml:space="preserve">A provider organization for direct client (e.g., substance </w:t>
      </w:r>
      <w:r w:rsidR="0D99593A" w:rsidRPr="738235C3">
        <w:rPr>
          <w:rFonts w:cs="Arial"/>
        </w:rPr>
        <w:t>use</w:t>
      </w:r>
      <w:r w:rsidR="009C3239" w:rsidRPr="738235C3">
        <w:rPr>
          <w:rFonts w:cs="Arial"/>
        </w:rPr>
        <w:t xml:space="preserve"> treatment, substance </w:t>
      </w:r>
      <w:r w:rsidR="7FA0CD21" w:rsidRPr="738235C3">
        <w:rPr>
          <w:rFonts w:cs="Arial"/>
        </w:rPr>
        <w:t xml:space="preserve">use </w:t>
      </w:r>
      <w:r w:rsidR="009C3239" w:rsidRPr="738235C3">
        <w:rPr>
          <w:rFonts w:cs="Arial"/>
        </w:rPr>
        <w:t>prevention, mental health</w:t>
      </w:r>
      <w:r w:rsidR="00C85437" w:rsidRPr="738235C3">
        <w:rPr>
          <w:rFonts w:cs="Arial"/>
        </w:rPr>
        <w:t>, behavioral health – which includes both mental health and substance use</w:t>
      </w:r>
      <w:r w:rsidR="009C3239" w:rsidRPr="738235C3">
        <w:rPr>
          <w:rFonts w:cs="Arial"/>
        </w:rPr>
        <w:t xml:space="preserve">) </w:t>
      </w:r>
      <w:r w:rsidR="0096404E" w:rsidRPr="738235C3">
        <w:rPr>
          <w:rFonts w:cs="Arial"/>
        </w:rPr>
        <w:t xml:space="preserve">services </w:t>
      </w:r>
      <w:r w:rsidR="009C3239" w:rsidRPr="738235C3">
        <w:rPr>
          <w:rFonts w:cs="Arial"/>
        </w:rPr>
        <w:t xml:space="preserve">appropriate to the </w:t>
      </w:r>
      <w:r w:rsidR="00A40092" w:rsidRPr="738235C3">
        <w:rPr>
          <w:rFonts w:cs="Arial"/>
        </w:rPr>
        <w:t>award</w:t>
      </w:r>
      <w:r w:rsidR="009C3239" w:rsidRPr="738235C3">
        <w:rPr>
          <w:rFonts w:cs="Arial"/>
        </w:rPr>
        <w:t xml:space="preserve"> must be inv</w:t>
      </w:r>
      <w:r w:rsidR="003C7DC6" w:rsidRPr="738235C3">
        <w:rPr>
          <w:rFonts w:cs="Arial"/>
        </w:rPr>
        <w:t xml:space="preserve">olved in the proposed project. </w:t>
      </w:r>
      <w:r w:rsidR="0007030C" w:rsidRPr="738235C3">
        <w:rPr>
          <w:rFonts w:cs="Arial"/>
        </w:rPr>
        <w:t xml:space="preserve"> </w:t>
      </w:r>
      <w:r w:rsidR="009C3239" w:rsidRPr="738235C3">
        <w:rPr>
          <w:rFonts w:cs="Arial"/>
        </w:rPr>
        <w:t>The provider may be the applicant or another organization committed to the project.  More than one provider organization may be involved</w:t>
      </w:r>
      <w:r w:rsidR="00EB47D1" w:rsidRPr="738235C3">
        <w:rPr>
          <w:rFonts w:cs="Arial"/>
        </w:rPr>
        <w:t>.</w:t>
      </w:r>
    </w:p>
    <w:p w14:paraId="22F23FC4" w14:textId="018AB928" w:rsidR="009C3239" w:rsidRPr="00AC34BE" w:rsidRDefault="005971F1" w:rsidP="008E18CD">
      <w:pPr>
        <w:pStyle w:val="ListBullet"/>
        <w:numPr>
          <w:ilvl w:val="0"/>
          <w:numId w:val="27"/>
        </w:numPr>
        <w:tabs>
          <w:tab w:val="left" w:pos="900"/>
        </w:tabs>
        <w:ind w:left="1080"/>
        <w:rPr>
          <w:rFonts w:cs="Arial"/>
        </w:rPr>
      </w:pPr>
      <w:bookmarkStart w:id="118" w:name="_Hlk76989580"/>
      <w:r>
        <w:rPr>
          <w:rFonts w:cs="Arial"/>
        </w:rPr>
        <w:t xml:space="preserve"> </w:t>
      </w:r>
      <w:r w:rsidR="00F96F81">
        <w:rPr>
          <w:rFonts w:cs="Arial"/>
        </w:rPr>
        <w:t xml:space="preserve"> </w:t>
      </w:r>
      <w:r w:rsidR="009C3239" w:rsidRPr="00AC34BE">
        <w:rPr>
          <w:rFonts w:cs="Arial"/>
        </w:rPr>
        <w:t xml:space="preserve">Each </w:t>
      </w:r>
      <w:r w:rsidR="004119AE" w:rsidRPr="00AC34BE">
        <w:rPr>
          <w:rFonts w:cs="Arial"/>
        </w:rPr>
        <w:t xml:space="preserve">mental health/substance </w:t>
      </w:r>
      <w:r w:rsidR="00591C8F">
        <w:rPr>
          <w:rFonts w:cs="Arial"/>
        </w:rPr>
        <w:t>use disorder</w:t>
      </w:r>
      <w:r w:rsidR="004119AE" w:rsidRPr="00AC34BE">
        <w:rPr>
          <w:rFonts w:cs="Arial"/>
        </w:rPr>
        <w:t xml:space="preserve"> </w:t>
      </w:r>
      <w:r w:rsidR="004F10EB">
        <w:rPr>
          <w:rFonts w:cs="Arial"/>
        </w:rPr>
        <w:t xml:space="preserve">treatment </w:t>
      </w:r>
      <w:r w:rsidR="009C3239" w:rsidRPr="00AC34BE">
        <w:rPr>
          <w:rFonts w:cs="Arial"/>
        </w:rPr>
        <w:t>provider organization</w:t>
      </w:r>
      <w:r w:rsidR="0096404E">
        <w:rPr>
          <w:rFonts w:cs="Arial"/>
        </w:rPr>
        <w:t xml:space="preserve"> </w:t>
      </w:r>
      <w:r w:rsidR="009C3239" w:rsidRPr="00AC34BE">
        <w:rPr>
          <w:rFonts w:cs="Arial"/>
        </w:rPr>
        <w:t xml:space="preserve">must have at </w:t>
      </w:r>
      <w:r w:rsidR="009C3239" w:rsidRPr="237B3ADC">
        <w:rPr>
          <w:rFonts w:cs="Arial"/>
        </w:rPr>
        <w:t xml:space="preserve">least </w:t>
      </w:r>
      <w:r w:rsidR="006A6003" w:rsidRPr="237B3ADC">
        <w:rPr>
          <w:rFonts w:cs="Arial"/>
        </w:rPr>
        <w:t>two</w:t>
      </w:r>
      <w:r w:rsidR="009C3239" w:rsidRPr="237B3ADC">
        <w:rPr>
          <w:rFonts w:cs="Arial"/>
        </w:rPr>
        <w:t xml:space="preserve"> </w:t>
      </w:r>
      <w:r w:rsidR="006A6003" w:rsidRPr="237B3ADC">
        <w:rPr>
          <w:rFonts w:cs="Arial"/>
        </w:rPr>
        <w:t>years</w:t>
      </w:r>
      <w:r w:rsidR="00823F68" w:rsidRPr="237B3ADC">
        <w:rPr>
          <w:rFonts w:cs="Arial"/>
        </w:rPr>
        <w:t xml:space="preserve"> </w:t>
      </w:r>
      <w:r w:rsidR="00823F68" w:rsidRPr="00AC34BE">
        <w:rPr>
          <w:rFonts w:cs="Arial"/>
        </w:rPr>
        <w:t>of</w:t>
      </w:r>
      <w:r w:rsidR="006A6003" w:rsidRPr="00AC34BE">
        <w:rPr>
          <w:rFonts w:cs="Arial"/>
        </w:rPr>
        <w:t xml:space="preserve"> experience</w:t>
      </w:r>
      <w:r w:rsidR="009C3239" w:rsidRPr="00AC34BE">
        <w:rPr>
          <w:rFonts w:cs="Arial"/>
        </w:rPr>
        <w:t xml:space="preserve"> (as of the due date of the application) providing relevant services</w:t>
      </w:r>
      <w:r w:rsidR="6AE2320F" w:rsidRPr="2A25543C">
        <w:rPr>
          <w:rFonts w:cs="Arial"/>
        </w:rPr>
        <w:t xml:space="preserve"> </w:t>
      </w:r>
      <w:r w:rsidR="009C3239" w:rsidRPr="00AC34BE">
        <w:rPr>
          <w:rFonts w:cs="Arial"/>
        </w:rPr>
        <w:t xml:space="preserve">(official documents must establish that the organization has provided relevant services for the </w:t>
      </w:r>
      <w:r w:rsidR="006A6003" w:rsidRPr="237B3ADC">
        <w:rPr>
          <w:rFonts w:cs="Arial"/>
          <w:u w:val="single"/>
        </w:rPr>
        <w:t>last two</w:t>
      </w:r>
      <w:r w:rsidR="009C3239" w:rsidRPr="237B3ADC">
        <w:rPr>
          <w:rFonts w:cs="Arial"/>
          <w:u w:val="single"/>
        </w:rPr>
        <w:t xml:space="preserve"> years</w:t>
      </w:r>
      <w:r w:rsidR="005F20F4" w:rsidRPr="00AC34BE">
        <w:rPr>
          <w:rFonts w:cs="Arial"/>
        </w:rPr>
        <w:t>)</w:t>
      </w:r>
      <w:r w:rsidR="0004169B">
        <w:rPr>
          <w:rFonts w:cs="Arial"/>
        </w:rPr>
        <w:t>.</w:t>
      </w:r>
      <w:r w:rsidR="005F20F4" w:rsidRPr="00AC34BE">
        <w:rPr>
          <w:rFonts w:cs="Arial"/>
        </w:rPr>
        <w:t xml:space="preserve"> </w:t>
      </w:r>
    </w:p>
    <w:bookmarkEnd w:id="118"/>
    <w:p w14:paraId="42851081" w14:textId="36475649" w:rsidR="009C3239" w:rsidRPr="00AC34BE" w:rsidRDefault="00A12076" w:rsidP="008E18CD">
      <w:pPr>
        <w:pStyle w:val="ListBullet"/>
        <w:numPr>
          <w:ilvl w:val="0"/>
          <w:numId w:val="27"/>
        </w:numPr>
        <w:tabs>
          <w:tab w:val="left" w:pos="900"/>
        </w:tabs>
        <w:ind w:left="1080"/>
        <w:rPr>
          <w:rFonts w:cs="Arial"/>
        </w:rPr>
      </w:pPr>
      <w:r>
        <w:rPr>
          <w:rFonts w:cs="Arial"/>
        </w:rPr>
        <w:t xml:space="preserve">   </w:t>
      </w:r>
      <w:r w:rsidR="009C3239" w:rsidRPr="00AC34BE">
        <w:rPr>
          <w:rFonts w:cs="Arial"/>
        </w:rPr>
        <w:t xml:space="preserve">Each </w:t>
      </w:r>
      <w:r w:rsidR="004119AE" w:rsidRPr="00AC34BE">
        <w:rPr>
          <w:rFonts w:cs="Arial"/>
        </w:rPr>
        <w:t xml:space="preserve">mental health/substance </w:t>
      </w:r>
      <w:r w:rsidR="00591C8F">
        <w:rPr>
          <w:rFonts w:cs="Arial"/>
        </w:rPr>
        <w:t>use disorder</w:t>
      </w:r>
      <w:r w:rsidR="004119AE" w:rsidRPr="00AC34BE">
        <w:rPr>
          <w:rFonts w:cs="Arial"/>
        </w:rPr>
        <w:t xml:space="preserve"> </w:t>
      </w:r>
      <w:r w:rsidR="004F10EB">
        <w:rPr>
          <w:rFonts w:cs="Arial"/>
        </w:rPr>
        <w:t>treatment</w:t>
      </w:r>
      <w:r w:rsidR="00D10310">
        <w:rPr>
          <w:rFonts w:cs="Arial"/>
        </w:rPr>
        <w:t xml:space="preserve"> </w:t>
      </w:r>
      <w:r w:rsidR="009C3239" w:rsidRPr="00AC34BE">
        <w:rPr>
          <w:rFonts w:cs="Arial"/>
        </w:rPr>
        <w:t>provider organization must comply with all applicable local</w:t>
      </w:r>
      <w:r w:rsidR="004119AE" w:rsidRPr="00AC34BE">
        <w:rPr>
          <w:rFonts w:cs="Arial"/>
        </w:rPr>
        <w:t xml:space="preserve"> (city, county) and </w:t>
      </w:r>
      <w:r w:rsidR="00D47C0E" w:rsidRPr="00AC34BE">
        <w:rPr>
          <w:rFonts w:cs="Arial"/>
        </w:rPr>
        <w:t>s</w:t>
      </w:r>
      <w:r w:rsidR="00767B48" w:rsidRPr="00AC34BE">
        <w:rPr>
          <w:rFonts w:cs="Arial"/>
        </w:rPr>
        <w:t>tate</w:t>
      </w:r>
      <w:r w:rsidR="009C3239" w:rsidRPr="00AC34BE">
        <w:rPr>
          <w:rFonts w:cs="Arial"/>
        </w:rPr>
        <w:t xml:space="preserve"> licensing, accreditation</w:t>
      </w:r>
      <w:r w:rsidR="006A6003" w:rsidRPr="00AC34BE">
        <w:rPr>
          <w:rFonts w:cs="Arial"/>
        </w:rPr>
        <w:t>,</w:t>
      </w:r>
      <w:r w:rsidR="009C3239" w:rsidRPr="00AC34BE">
        <w:rPr>
          <w:rFonts w:cs="Arial"/>
        </w:rPr>
        <w:t xml:space="preserve"> and certification requirements, as of </w:t>
      </w:r>
      <w:r w:rsidR="005F20F4" w:rsidRPr="00AC34BE">
        <w:rPr>
          <w:rFonts w:cs="Arial"/>
        </w:rPr>
        <w:t>the due date of the application</w:t>
      </w:r>
      <w:r w:rsidR="003A73D4" w:rsidRPr="00AC34BE">
        <w:rPr>
          <w:rFonts w:cs="Arial"/>
        </w:rPr>
        <w:t>.</w:t>
      </w:r>
      <w:r w:rsidR="005F20F4" w:rsidRPr="00AC34BE">
        <w:rPr>
          <w:rFonts w:cs="Arial"/>
        </w:rPr>
        <w:t xml:space="preserve"> </w:t>
      </w:r>
    </w:p>
    <w:p w14:paraId="05D6F797" w14:textId="1FB26D46" w:rsidR="009C3239" w:rsidRPr="00AC34BE" w:rsidRDefault="009C3239" w:rsidP="00A12076">
      <w:pPr>
        <w:ind w:left="720"/>
        <w:rPr>
          <w:rFonts w:cs="Arial"/>
          <w:b/>
          <w:bCs/>
        </w:rPr>
      </w:pPr>
      <w:r w:rsidRPr="00AC34BE">
        <w:rPr>
          <w:rFonts w:cs="Arial"/>
          <w:b/>
          <w:bCs/>
        </w:rPr>
        <w:t>The above requirements apply to all s</w:t>
      </w:r>
      <w:r w:rsidR="003C7DC6">
        <w:rPr>
          <w:rFonts w:cs="Arial"/>
          <w:b/>
          <w:bCs/>
        </w:rPr>
        <w:t xml:space="preserve">ervice provider organizations. </w:t>
      </w:r>
      <w:r w:rsidR="0007030C">
        <w:rPr>
          <w:rFonts w:cs="Arial"/>
          <w:b/>
          <w:bCs/>
        </w:rPr>
        <w:t xml:space="preserve"> </w:t>
      </w:r>
      <w:r w:rsidRPr="00AC34BE">
        <w:rPr>
          <w:rFonts w:cs="Arial"/>
          <w:b/>
          <w:bCs/>
        </w:rPr>
        <w:t>A license from an individual clinician will not be accepted in lieu of a provider organization’s license.</w:t>
      </w:r>
      <w:r w:rsidR="0020038B" w:rsidRPr="00AC34BE">
        <w:rPr>
          <w:rFonts w:cs="Arial"/>
          <w:b/>
          <w:bCs/>
        </w:rPr>
        <w:t xml:space="preserve"> </w:t>
      </w:r>
      <w:r w:rsidR="0007030C">
        <w:rPr>
          <w:rFonts w:cs="Arial"/>
          <w:b/>
          <w:bCs/>
        </w:rPr>
        <w:t xml:space="preserve"> </w:t>
      </w:r>
      <w:r w:rsidR="004119AE" w:rsidRPr="00AC34BE">
        <w:rPr>
          <w:rFonts w:cs="Arial"/>
          <w:b/>
          <w:bCs/>
        </w:rPr>
        <w:t xml:space="preserve">Eligible </w:t>
      </w:r>
      <w:r w:rsidR="0074660B" w:rsidRPr="00AC34BE">
        <w:rPr>
          <w:rFonts w:cs="Arial"/>
          <w:b/>
          <w:bCs/>
        </w:rPr>
        <w:t>t</w:t>
      </w:r>
      <w:r w:rsidR="00767B48" w:rsidRPr="00AC34BE">
        <w:rPr>
          <w:rFonts w:cs="Arial"/>
          <w:b/>
          <w:bCs/>
        </w:rPr>
        <w:t>ribe</w:t>
      </w:r>
      <w:r w:rsidR="004119AE" w:rsidRPr="00AC34BE">
        <w:rPr>
          <w:rFonts w:cs="Arial"/>
          <w:b/>
          <w:bCs/>
        </w:rPr>
        <w:t>s and tribal organization mental health/substance use</w:t>
      </w:r>
      <w:r w:rsidR="00591C8F">
        <w:rPr>
          <w:rFonts w:cs="Arial"/>
          <w:b/>
          <w:bCs/>
        </w:rPr>
        <w:t xml:space="preserve"> disorder</w:t>
      </w:r>
      <w:r w:rsidR="008B13E0">
        <w:rPr>
          <w:rFonts w:cs="Arial"/>
          <w:b/>
          <w:bCs/>
        </w:rPr>
        <w:t xml:space="preserve"> </w:t>
      </w:r>
      <w:r w:rsidR="004119AE" w:rsidRPr="00AC34BE">
        <w:rPr>
          <w:rFonts w:cs="Arial"/>
          <w:b/>
          <w:bCs/>
        </w:rPr>
        <w:t>treatment</w:t>
      </w:r>
      <w:r w:rsidR="008B13E0">
        <w:rPr>
          <w:rFonts w:cs="Arial"/>
          <w:b/>
          <w:bCs/>
        </w:rPr>
        <w:t xml:space="preserve"> </w:t>
      </w:r>
      <w:r w:rsidR="004119AE" w:rsidRPr="00AC34BE">
        <w:rPr>
          <w:rFonts w:cs="Arial"/>
          <w:b/>
          <w:bCs/>
        </w:rPr>
        <w:t xml:space="preserve">providers must comply with all applicable </w:t>
      </w:r>
      <w:r w:rsidR="00435D07" w:rsidRPr="00AC34BE">
        <w:rPr>
          <w:rFonts w:cs="Arial"/>
          <w:b/>
          <w:bCs/>
        </w:rPr>
        <w:t>t</w:t>
      </w:r>
      <w:r w:rsidR="00727A4B" w:rsidRPr="00AC34BE">
        <w:rPr>
          <w:rFonts w:cs="Arial"/>
          <w:b/>
          <w:bCs/>
        </w:rPr>
        <w:t xml:space="preserve">ribal </w:t>
      </w:r>
      <w:r w:rsidR="004119AE" w:rsidRPr="00AC34BE">
        <w:rPr>
          <w:rFonts w:cs="Arial"/>
          <w:b/>
          <w:bCs/>
        </w:rPr>
        <w:t>licensing, accreditation, and certification requirements, as of the due date of the application.</w:t>
      </w:r>
      <w:r w:rsidR="00EF1620">
        <w:rPr>
          <w:rFonts w:cs="Arial"/>
          <w:b/>
          <w:bCs/>
        </w:rPr>
        <w:t xml:space="preserve"> </w:t>
      </w:r>
      <w:r w:rsidR="0007030C">
        <w:rPr>
          <w:rFonts w:cs="Arial"/>
          <w:b/>
          <w:bCs/>
        </w:rPr>
        <w:t xml:space="preserve"> </w:t>
      </w:r>
      <w:r w:rsidR="00536D18" w:rsidRPr="00536D18">
        <w:rPr>
          <w:rFonts w:cs="Arial"/>
          <w:b/>
          <w:bCs/>
        </w:rPr>
        <w:t>In Attachment 1, you must include a statement certifying that the service provider organizations meet these requirements.</w:t>
      </w:r>
    </w:p>
    <w:p w14:paraId="7842E2E8" w14:textId="52292F52" w:rsidR="00985418" w:rsidRDefault="002F7C21" w:rsidP="005E58D8">
      <w:pPr>
        <w:tabs>
          <w:tab w:val="left" w:pos="1008"/>
        </w:tabs>
        <w:spacing w:after="0"/>
        <w:ind w:left="720"/>
        <w:rPr>
          <w:rStyle w:val="StyleBold"/>
          <w:rFonts w:cs="Arial"/>
        </w:rPr>
      </w:pPr>
      <w:r w:rsidRPr="00AC34BE">
        <w:rPr>
          <w:rFonts w:cs="Arial"/>
        </w:rPr>
        <w:t>F</w:t>
      </w:r>
      <w:r w:rsidR="009C3239" w:rsidRPr="00AC34BE">
        <w:rPr>
          <w:rFonts w:cs="Arial"/>
        </w:rPr>
        <w:t xml:space="preserve">ollowing application review, </w:t>
      </w:r>
      <w:r w:rsidRPr="00AC34BE">
        <w:rPr>
          <w:rFonts w:cs="Arial"/>
        </w:rPr>
        <w:t xml:space="preserve">if </w:t>
      </w:r>
      <w:r w:rsidR="009C3239" w:rsidRPr="00AC34BE">
        <w:rPr>
          <w:rFonts w:cs="Arial"/>
        </w:rPr>
        <w:t>your application’s score is within the fund</w:t>
      </w:r>
      <w:r w:rsidR="00A25B5A" w:rsidRPr="00AC34BE">
        <w:rPr>
          <w:rFonts w:cs="Arial"/>
        </w:rPr>
        <w:t>able</w:t>
      </w:r>
      <w:r w:rsidR="009C3239" w:rsidRPr="00AC34BE">
        <w:rPr>
          <w:rFonts w:cs="Arial"/>
        </w:rPr>
        <w:t xml:space="preserve"> range, the GPO </w:t>
      </w:r>
      <w:r w:rsidRPr="00AC34BE">
        <w:rPr>
          <w:rFonts w:cs="Arial"/>
        </w:rPr>
        <w:t xml:space="preserve">may contact </w:t>
      </w:r>
      <w:r w:rsidR="009C3239" w:rsidRPr="00AC34BE">
        <w:rPr>
          <w:rFonts w:cs="Arial"/>
        </w:rPr>
        <w:t xml:space="preserve">you </w:t>
      </w:r>
      <w:r w:rsidRPr="00AC34BE">
        <w:rPr>
          <w:rFonts w:cs="Arial"/>
        </w:rPr>
        <w:t>to</w:t>
      </w:r>
      <w:r w:rsidR="009C3239" w:rsidRPr="00AC34BE">
        <w:rPr>
          <w:rFonts w:cs="Arial"/>
        </w:rPr>
        <w:t xml:space="preserve"> request that </w:t>
      </w:r>
      <w:r w:rsidR="003A73D4" w:rsidRPr="00AC34BE">
        <w:rPr>
          <w:rFonts w:cs="Arial"/>
        </w:rPr>
        <w:t xml:space="preserve">additional </w:t>
      </w:r>
      <w:r w:rsidR="009C3239" w:rsidRPr="00AC34BE">
        <w:rPr>
          <w:rFonts w:cs="Arial"/>
        </w:rPr>
        <w:t xml:space="preserve">documentation be sent by </w:t>
      </w:r>
      <w:r w:rsidR="003A73D4" w:rsidRPr="00AC34BE">
        <w:rPr>
          <w:rFonts w:cs="Arial"/>
        </w:rPr>
        <w:t>em</w:t>
      </w:r>
      <w:r w:rsidR="009C3239" w:rsidRPr="00AC34BE">
        <w:rPr>
          <w:rFonts w:cs="Arial"/>
        </w:rPr>
        <w:t>ail</w:t>
      </w:r>
      <w:r w:rsidR="00E0663B">
        <w:rPr>
          <w:rFonts w:cs="Arial"/>
        </w:rPr>
        <w:t xml:space="preserve"> or uploaded through eRA Commons</w:t>
      </w:r>
      <w:r w:rsidRPr="00AC34BE">
        <w:rPr>
          <w:rFonts w:cs="Arial"/>
        </w:rPr>
        <w:t>, or to verify that the documentation you submitted is complete</w:t>
      </w:r>
      <w:r w:rsidR="003A73D4" w:rsidRPr="00AC34BE">
        <w:rPr>
          <w:rFonts w:cs="Arial"/>
        </w:rPr>
        <w:t>.</w:t>
      </w:r>
      <w:r w:rsidR="00ED28BF" w:rsidRPr="00AC34BE">
        <w:rPr>
          <w:rFonts w:cs="Arial"/>
        </w:rPr>
        <w:t xml:space="preserve"> </w:t>
      </w:r>
      <w:r w:rsidR="0007030C">
        <w:rPr>
          <w:rFonts w:cs="Arial"/>
        </w:rPr>
        <w:t xml:space="preserve"> </w:t>
      </w:r>
      <w:r w:rsidR="009C3239" w:rsidRPr="00AC34BE">
        <w:rPr>
          <w:rStyle w:val="StyleBold"/>
          <w:rFonts w:cs="Arial"/>
        </w:rPr>
        <w:t>If the GPO does not receive this documentation within the time specified, your application will not be considered for an award.</w:t>
      </w:r>
      <w:bookmarkStart w:id="119" w:name="_IV._APPLICATION_AND"/>
      <w:bookmarkStart w:id="120" w:name="_Toc485307385"/>
      <w:bookmarkStart w:id="121" w:name="_Toc81577277"/>
      <w:bookmarkStart w:id="122" w:name="_Toc101858723"/>
      <w:bookmarkStart w:id="123" w:name="_Toc121812312"/>
      <w:bookmarkStart w:id="124" w:name="_Hlk83020726"/>
      <w:bookmarkEnd w:id="119"/>
    </w:p>
    <w:p w14:paraId="11092DB7" w14:textId="77777777" w:rsidR="00491A49" w:rsidRDefault="00491A49" w:rsidP="005E58D8">
      <w:pPr>
        <w:tabs>
          <w:tab w:val="left" w:pos="1008"/>
        </w:tabs>
        <w:spacing w:after="0"/>
        <w:ind w:left="720"/>
        <w:rPr>
          <w:rStyle w:val="StyleBold"/>
          <w:rFonts w:cs="Arial"/>
        </w:rPr>
      </w:pPr>
    </w:p>
    <w:p w14:paraId="45D82097" w14:textId="3C6563C3" w:rsidR="00167E9B" w:rsidRDefault="00602069" w:rsidP="004825E1">
      <w:pPr>
        <w:pStyle w:val="Heading1"/>
        <w:tabs>
          <w:tab w:val="left" w:pos="1008"/>
        </w:tabs>
        <w:spacing w:after="0"/>
      </w:pPr>
      <w:r w:rsidRPr="00AC34BE">
        <w:t>IV</w:t>
      </w:r>
      <w:r w:rsidR="00167E9B" w:rsidRPr="00AC34BE">
        <w:t>.</w:t>
      </w:r>
      <w:r w:rsidR="00167E9B" w:rsidRPr="00AC34BE">
        <w:tab/>
        <w:t>APPLICATION AND SUBMISSION INFORMATION</w:t>
      </w:r>
      <w:bookmarkEnd w:id="120"/>
      <w:bookmarkEnd w:id="121"/>
      <w:bookmarkEnd w:id="122"/>
      <w:bookmarkEnd w:id="123"/>
    </w:p>
    <w:p w14:paraId="16F71DEA" w14:textId="77777777" w:rsidR="004825E1" w:rsidRPr="004825E1" w:rsidRDefault="004825E1" w:rsidP="002B2939">
      <w:pPr>
        <w:spacing w:after="0"/>
      </w:pPr>
    </w:p>
    <w:p w14:paraId="0F6711DB" w14:textId="78147C4F" w:rsidR="0053207B" w:rsidRDefault="0053207B" w:rsidP="008E18CD">
      <w:pPr>
        <w:pStyle w:val="Heading2"/>
        <w:numPr>
          <w:ilvl w:val="0"/>
          <w:numId w:val="53"/>
        </w:numPr>
        <w:tabs>
          <w:tab w:val="left" w:pos="1008"/>
        </w:tabs>
        <w:spacing w:after="0"/>
      </w:pPr>
      <w:bookmarkStart w:id="125" w:name="_Toc101858724"/>
      <w:bookmarkStart w:id="126" w:name="_Toc121812313"/>
      <w:bookmarkStart w:id="127" w:name="_Hlk70666238"/>
      <w:bookmarkStart w:id="128" w:name="_Hlk83128610"/>
      <w:bookmarkStart w:id="129" w:name="_Hlk70689550"/>
      <w:r w:rsidRPr="00501F78">
        <w:t>ADDRESS TO REQUEST APPLICATION PACKAGE</w:t>
      </w:r>
      <w:bookmarkEnd w:id="125"/>
      <w:bookmarkEnd w:id="126"/>
    </w:p>
    <w:p w14:paraId="345CA95C" w14:textId="77777777" w:rsidR="0064633D" w:rsidRDefault="0064633D" w:rsidP="004825E1">
      <w:pPr>
        <w:spacing w:after="0"/>
        <w:ind w:left="360"/>
        <w:rPr>
          <w:rFonts w:cs="Arial"/>
          <w:color w:val="333333"/>
          <w:szCs w:val="24"/>
        </w:rPr>
      </w:pPr>
    </w:p>
    <w:p w14:paraId="65252E44" w14:textId="40F2D0C5" w:rsidR="0064633D" w:rsidRDefault="00E40F44" w:rsidP="00DD41B2">
      <w:pPr>
        <w:spacing w:after="0"/>
        <w:rPr>
          <w:rFonts w:cs="Arial"/>
        </w:rPr>
      </w:pPr>
      <w:r w:rsidRPr="002643BC">
        <w:rPr>
          <w:rFonts w:cs="Arial"/>
          <w:szCs w:val="24"/>
        </w:rPr>
        <w:t>The application forms package specific to this funding opportunity can be accessed through</w:t>
      </w:r>
      <w:r w:rsidRPr="002324C2">
        <w:rPr>
          <w:rFonts w:cs="Arial"/>
          <w:color w:val="333333"/>
          <w:szCs w:val="24"/>
        </w:rPr>
        <w:t xml:space="preserve"> </w:t>
      </w:r>
      <w:hyperlink r:id="rId21" w:history="1">
        <w:r w:rsidR="005656F4">
          <w:rPr>
            <w:rStyle w:val="Hyperlink"/>
            <w:rFonts w:cs="Arial"/>
            <w:szCs w:val="24"/>
          </w:rPr>
          <w:t>Grants.gov Workspace</w:t>
        </w:r>
      </w:hyperlink>
      <w:r w:rsidR="005656F4">
        <w:rPr>
          <w:rFonts w:cs="Arial"/>
          <w:color w:val="333333"/>
          <w:szCs w:val="24"/>
        </w:rPr>
        <w:t xml:space="preserve"> </w:t>
      </w:r>
      <w:r w:rsidR="00375016" w:rsidRPr="002324C2">
        <w:rPr>
          <w:rFonts w:cs="Arial"/>
          <w:color w:val="333333"/>
          <w:szCs w:val="24"/>
        </w:rPr>
        <w:t>or</w:t>
      </w:r>
      <w:r w:rsidRPr="002324C2">
        <w:rPr>
          <w:rFonts w:cs="Arial"/>
          <w:color w:val="333333"/>
          <w:szCs w:val="24"/>
        </w:rPr>
        <w:t xml:space="preserve"> </w:t>
      </w:r>
      <w:hyperlink r:id="rId22" w:history="1">
        <w:r w:rsidR="005656F4" w:rsidRPr="005656F4">
          <w:rPr>
            <w:rStyle w:val="Hyperlink"/>
            <w:rFonts w:cs="Arial"/>
            <w:szCs w:val="24"/>
          </w:rPr>
          <w:t>eRA ASSIST</w:t>
        </w:r>
      </w:hyperlink>
      <w:r w:rsidR="005656F4">
        <w:rPr>
          <w:rFonts w:cs="Arial"/>
          <w:color w:val="333333"/>
          <w:szCs w:val="24"/>
        </w:rPr>
        <w:t>.</w:t>
      </w:r>
      <w:r w:rsidR="003F565E">
        <w:rPr>
          <w:rFonts w:cs="Arial"/>
          <w:color w:val="333333"/>
          <w:szCs w:val="24"/>
        </w:rPr>
        <w:t xml:space="preserve">  </w:t>
      </w:r>
      <w:r w:rsidR="00480F39" w:rsidRPr="00760D17">
        <w:rPr>
          <w:rFonts w:cs="Arial"/>
        </w:rPr>
        <w:t xml:space="preserve">Due to difficulties with internet access, </w:t>
      </w:r>
      <w:r w:rsidR="0064633D" w:rsidRPr="00760D17">
        <w:rPr>
          <w:rFonts w:cs="Arial"/>
        </w:rPr>
        <w:t>SAMHSA understands that applicants may have a need to request paper copies of materials, including forms and required documents.</w:t>
      </w:r>
      <w:r w:rsidR="0064633D" w:rsidRPr="0064633D">
        <w:rPr>
          <w:rFonts w:cs="Arial"/>
        </w:rPr>
        <w:t xml:space="preserve"> </w:t>
      </w:r>
      <w:r w:rsidR="0064633D">
        <w:rPr>
          <w:rFonts w:cs="Arial"/>
        </w:rPr>
        <w:t xml:space="preserve"> </w:t>
      </w:r>
      <w:r w:rsidR="0064633D" w:rsidRPr="0064633D">
        <w:rPr>
          <w:rFonts w:cs="Arial"/>
        </w:rPr>
        <w:t>See</w:t>
      </w:r>
      <w:r w:rsidR="005656F4">
        <w:rPr>
          <w:rFonts w:cs="Arial"/>
        </w:rPr>
        <w:t xml:space="preserve"> </w:t>
      </w:r>
      <w:hyperlink w:anchor="Paper_submission" w:history="1">
        <w:r w:rsidR="0064633D" w:rsidRPr="0047703E">
          <w:rPr>
            <w:rStyle w:val="Hyperlink"/>
            <w:rFonts w:cs="Arial"/>
          </w:rPr>
          <w:t>Appendix A</w:t>
        </w:r>
      </w:hyperlink>
      <w:r w:rsidR="0064633D" w:rsidRPr="0047703E">
        <w:rPr>
          <w:rFonts w:cs="Arial"/>
        </w:rPr>
        <w:t xml:space="preserve"> for more</w:t>
      </w:r>
      <w:r w:rsidR="0064633D" w:rsidRPr="0064633D">
        <w:rPr>
          <w:rFonts w:cs="Arial"/>
        </w:rPr>
        <w:t xml:space="preserve"> information</w:t>
      </w:r>
      <w:r w:rsidR="00A854E6">
        <w:rPr>
          <w:rFonts w:cs="Arial"/>
        </w:rPr>
        <w:t xml:space="preserve"> obtaining an application package</w:t>
      </w:r>
      <w:r w:rsidR="0064633D" w:rsidRPr="0064633D">
        <w:rPr>
          <w:rFonts w:cs="Arial"/>
        </w:rPr>
        <w:t>.</w:t>
      </w:r>
    </w:p>
    <w:p w14:paraId="2BBA725C" w14:textId="77777777" w:rsidR="003F565E" w:rsidRDefault="003F565E" w:rsidP="003F565E">
      <w:pPr>
        <w:spacing w:after="0"/>
        <w:ind w:left="360"/>
        <w:rPr>
          <w:rFonts w:cs="Arial"/>
        </w:rPr>
      </w:pPr>
    </w:p>
    <w:p w14:paraId="2C166B02" w14:textId="00A91F95" w:rsidR="0064633D" w:rsidRPr="0064633D" w:rsidRDefault="00EE0588" w:rsidP="00EE0588">
      <w:pPr>
        <w:pStyle w:val="Heading2"/>
        <w:rPr>
          <w:color w:val="333333"/>
          <w:szCs w:val="24"/>
        </w:rPr>
      </w:pPr>
      <w:bookmarkStart w:id="130" w:name="_Toc101858725"/>
      <w:bookmarkStart w:id="131" w:name="_Toc121812314"/>
      <w:bookmarkEnd w:id="124"/>
      <w:r>
        <w:t xml:space="preserve">2.  </w:t>
      </w:r>
      <w:r w:rsidR="003612D4">
        <w:t xml:space="preserve">   </w:t>
      </w:r>
      <w:r w:rsidR="007838B8" w:rsidRPr="0064633D">
        <w:t>CONTENT AND FORM OF APPLICATION SUBMISSION</w:t>
      </w:r>
      <w:bookmarkStart w:id="132" w:name="_2.2_Required_Application"/>
      <w:bookmarkStart w:id="133" w:name="_1.1_Required_Application"/>
      <w:bookmarkStart w:id="134" w:name="_Toc443054215"/>
      <w:bookmarkStart w:id="135" w:name="_Toc457552075"/>
      <w:bookmarkStart w:id="136" w:name="_Toc485307386"/>
      <w:bookmarkStart w:id="137" w:name="_Toc81577278"/>
      <w:bookmarkEnd w:id="127"/>
      <w:bookmarkEnd w:id="130"/>
      <w:bookmarkEnd w:id="131"/>
      <w:bookmarkEnd w:id="132"/>
      <w:bookmarkEnd w:id="133"/>
    </w:p>
    <w:p w14:paraId="37D3BF64" w14:textId="7A20B54B" w:rsidR="00D434AC" w:rsidRDefault="00D434AC" w:rsidP="00DD41B2">
      <w:pPr>
        <w:spacing w:after="0"/>
        <w:rPr>
          <w:b/>
          <w:bCs/>
        </w:rPr>
      </w:pPr>
      <w:r w:rsidRPr="007838B8">
        <w:rPr>
          <w:b/>
          <w:bCs/>
        </w:rPr>
        <w:t>REQUIRED APPLICATION COMPONENTS</w:t>
      </w:r>
      <w:bookmarkEnd w:id="134"/>
      <w:bookmarkEnd w:id="135"/>
      <w:r w:rsidR="00C943F6" w:rsidRPr="007838B8">
        <w:rPr>
          <w:b/>
          <w:bCs/>
        </w:rPr>
        <w:t>:</w:t>
      </w:r>
      <w:bookmarkEnd w:id="136"/>
      <w:bookmarkEnd w:id="137"/>
      <w:r w:rsidR="00C943F6" w:rsidRPr="007838B8">
        <w:rPr>
          <w:b/>
          <w:bCs/>
        </w:rPr>
        <w:t xml:space="preserve"> </w:t>
      </w:r>
    </w:p>
    <w:p w14:paraId="5D61BC3D" w14:textId="77777777" w:rsidR="00A854E6" w:rsidRPr="007838B8" w:rsidRDefault="00A854E6" w:rsidP="00570A74">
      <w:pPr>
        <w:spacing w:after="0"/>
        <w:ind w:left="360"/>
      </w:pPr>
    </w:p>
    <w:p w14:paraId="7F845D77" w14:textId="4F6ABEF5" w:rsidR="005E352E" w:rsidRPr="003C7675" w:rsidRDefault="005E352E" w:rsidP="00DD41B2">
      <w:pPr>
        <w:rPr>
          <w:b/>
          <w:bCs/>
        </w:rPr>
      </w:pPr>
      <w:r>
        <w:t xml:space="preserve">The standard and supporting documents that must be submitted with the application are outlined below and in </w:t>
      </w:r>
      <w:hyperlink w:anchor="_2._WRITE_AND" w:history="1">
        <w:r w:rsidRPr="009A3005">
          <w:rPr>
            <w:rStyle w:val="Hyperlink"/>
          </w:rPr>
          <w:t xml:space="preserve">Appendix A - </w:t>
        </w:r>
        <w:r w:rsidR="009A3005" w:rsidRPr="009A3005">
          <w:rPr>
            <w:rStyle w:val="Hyperlink"/>
          </w:rPr>
          <w:t>2.2</w:t>
        </w:r>
      </w:hyperlink>
      <w:r>
        <w:t xml:space="preserve"> Required Application Components</w:t>
      </w:r>
      <w:r w:rsidR="003C7675">
        <w:t xml:space="preserve"> of this NOFO</w:t>
      </w:r>
      <w:r>
        <w:t>.</w:t>
      </w:r>
    </w:p>
    <w:p w14:paraId="69F8707A" w14:textId="1DFCA424" w:rsidR="003C7675" w:rsidRPr="003C7675" w:rsidRDefault="003C7675" w:rsidP="00DD41B2">
      <w:pPr>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7AFFF479" w14:textId="1B16C7CF" w:rsidR="003C7675" w:rsidRPr="006C39E3" w:rsidRDefault="00D4229A" w:rsidP="00DD41B2">
      <w:r>
        <w:rPr>
          <w:rFonts w:cs="Arial"/>
        </w:rPr>
        <w:t xml:space="preserve">SAMHSA </w:t>
      </w:r>
      <w:r w:rsidR="003C7675" w:rsidRPr="003C7675">
        <w:rPr>
          <w:rFonts w:cs="Arial"/>
        </w:rPr>
        <w:t>will not accept paper applications except under very special circumstances.</w:t>
      </w:r>
      <w:r w:rsidR="0007030C">
        <w:rPr>
          <w:rFonts w:cs="Arial"/>
        </w:rPr>
        <w:t xml:space="preserve"> </w:t>
      </w:r>
      <w:r w:rsidR="00EF1620">
        <w:rPr>
          <w:rFonts w:cs="Arial"/>
        </w:rPr>
        <w:t xml:space="preserve"> </w:t>
      </w:r>
      <w:r w:rsidR="003C7675" w:rsidRPr="003C7675">
        <w:rPr>
          <w:rFonts w:cs="Arial"/>
        </w:rPr>
        <w:t xml:space="preserve">If you need special consideration, SAMHSA must approve the waiver of this requirement in advance.  See </w:t>
      </w:r>
      <w:hyperlink w:anchor="Waiver" w:history="1">
        <w:r w:rsidR="003C7675" w:rsidRPr="009A3005">
          <w:rPr>
            <w:rStyle w:val="Hyperlink"/>
            <w:rFonts w:cs="Arial"/>
          </w:rPr>
          <w:t>Appendix A</w:t>
        </w:r>
      </w:hyperlink>
      <w:r w:rsidR="003C7675" w:rsidRPr="003C7675">
        <w:rPr>
          <w:rFonts w:cs="Arial"/>
        </w:rPr>
        <w:t xml:space="preserve"> - </w:t>
      </w:r>
      <w:r w:rsidR="00C303E4">
        <w:rPr>
          <w:rFonts w:cs="Arial"/>
        </w:rPr>
        <w:t>3</w:t>
      </w:r>
      <w:r w:rsidR="003C7675" w:rsidRPr="003C7675">
        <w:rPr>
          <w:rFonts w:cs="Arial"/>
        </w:rPr>
        <w:t>.2 Waiver of Electronic Submission of this NOFO.</w:t>
      </w:r>
    </w:p>
    <w:p w14:paraId="27C123BF" w14:textId="77777777" w:rsidR="007923C6" w:rsidRPr="00D743FF" w:rsidRDefault="005664F3" w:rsidP="0071732F">
      <w:pPr>
        <w:pStyle w:val="ListParagraph"/>
        <w:numPr>
          <w:ilvl w:val="0"/>
          <w:numId w:val="102"/>
        </w:numPr>
        <w:rPr>
          <w:rFonts w:cs="Arial"/>
        </w:rPr>
      </w:pPr>
      <w:r w:rsidRPr="00D743FF">
        <w:rPr>
          <w:rFonts w:cs="Arial"/>
          <w:b/>
        </w:rPr>
        <w:t>SF-424</w:t>
      </w:r>
      <w:r w:rsidRPr="00D743FF">
        <w:rPr>
          <w:rFonts w:cs="Arial"/>
        </w:rPr>
        <w:t xml:space="preserve"> – Fill out all Sections of the SF-424.  </w:t>
      </w:r>
    </w:p>
    <w:p w14:paraId="2EF73286" w14:textId="77777777" w:rsidR="00E22B7F" w:rsidRDefault="005664F3" w:rsidP="008E18CD">
      <w:pPr>
        <w:pStyle w:val="ListParagraph"/>
        <w:numPr>
          <w:ilvl w:val="1"/>
          <w:numId w:val="54"/>
        </w:numPr>
        <w:ind w:left="1080"/>
        <w:rPr>
          <w:rFonts w:cs="Arial"/>
        </w:rPr>
      </w:pPr>
      <w:r w:rsidRPr="00C118CA">
        <w:rPr>
          <w:rFonts w:cs="Arial"/>
        </w:rPr>
        <w:t xml:space="preserve">In </w:t>
      </w:r>
      <w:r w:rsidRPr="00C118CA">
        <w:rPr>
          <w:rFonts w:cs="Arial"/>
          <w:b/>
        </w:rPr>
        <w:t>Line #4</w:t>
      </w:r>
      <w:r w:rsidRPr="00C118CA">
        <w:rPr>
          <w:rFonts w:cs="Arial"/>
        </w:rPr>
        <w:t xml:space="preserve"> (i.e., Applicant Identifie</w:t>
      </w:r>
      <w:r w:rsidR="004966A6">
        <w:rPr>
          <w:rFonts w:cs="Arial"/>
        </w:rPr>
        <w:t>r</w:t>
      </w:r>
      <w:r w:rsidRPr="00C118CA">
        <w:rPr>
          <w:rFonts w:cs="Arial"/>
        </w:rPr>
        <w:t>), input the Commons Username of</w:t>
      </w:r>
      <w:r w:rsidR="003C7DC6">
        <w:rPr>
          <w:rFonts w:cs="Arial"/>
        </w:rPr>
        <w:t xml:space="preserve"> the PD/PI.</w:t>
      </w:r>
      <w:r w:rsidR="00F25017">
        <w:rPr>
          <w:rFonts w:cs="Arial"/>
        </w:rPr>
        <w:t xml:space="preserve"> </w:t>
      </w:r>
    </w:p>
    <w:p w14:paraId="516229CE" w14:textId="52FEB817" w:rsidR="00C118CA" w:rsidRDefault="005664F3" w:rsidP="008E18CD">
      <w:pPr>
        <w:pStyle w:val="ListParagraph"/>
        <w:numPr>
          <w:ilvl w:val="1"/>
          <w:numId w:val="54"/>
        </w:numPr>
        <w:ind w:left="1080"/>
        <w:rPr>
          <w:rFonts w:cs="Arial"/>
        </w:rPr>
      </w:pPr>
      <w:r w:rsidRPr="00C118CA">
        <w:rPr>
          <w:rFonts w:cs="Arial"/>
        </w:rPr>
        <w:t xml:space="preserve">In </w:t>
      </w:r>
      <w:r w:rsidRPr="00C118CA">
        <w:rPr>
          <w:rFonts w:cs="Arial"/>
          <w:b/>
        </w:rPr>
        <w:t>Line #17</w:t>
      </w:r>
      <w:r w:rsidRPr="00C118CA">
        <w:rPr>
          <w:rFonts w:cs="Arial"/>
        </w:rPr>
        <w:t xml:space="preserve"> input the following information: (Proposed Project Date: a. Start </w:t>
      </w:r>
      <w:r w:rsidRPr="005971F1">
        <w:rPr>
          <w:rFonts w:cs="Arial"/>
        </w:rPr>
        <w:t xml:space="preserve">Date: </w:t>
      </w:r>
      <w:r w:rsidRPr="0064507A">
        <w:rPr>
          <w:rFonts w:cs="Arial"/>
        </w:rPr>
        <w:t>9/30/</w:t>
      </w:r>
      <w:r w:rsidR="00002BEF" w:rsidRPr="005971F1">
        <w:rPr>
          <w:rFonts w:cs="Arial"/>
        </w:rPr>
        <w:t>202</w:t>
      </w:r>
      <w:r w:rsidR="00C25A24" w:rsidRPr="005971F1">
        <w:rPr>
          <w:rFonts w:cs="Arial"/>
        </w:rPr>
        <w:t>3</w:t>
      </w:r>
      <w:r w:rsidR="00C118CA" w:rsidRPr="005971F1">
        <w:rPr>
          <w:rFonts w:cs="Arial"/>
        </w:rPr>
        <w:t>;</w:t>
      </w:r>
      <w:r w:rsidR="00C91112" w:rsidRPr="005971F1">
        <w:rPr>
          <w:rFonts w:cs="Arial"/>
        </w:rPr>
        <w:t xml:space="preserve"> </w:t>
      </w:r>
      <w:r w:rsidRPr="005971F1">
        <w:rPr>
          <w:rFonts w:cs="Arial"/>
        </w:rPr>
        <w:t xml:space="preserve">b. End Date:  </w:t>
      </w:r>
      <w:r w:rsidR="00450D9F" w:rsidRPr="0064507A">
        <w:rPr>
          <w:rFonts w:cs="Arial"/>
        </w:rPr>
        <w:t>9/29</w:t>
      </w:r>
      <w:r w:rsidR="00002BEF" w:rsidRPr="0064507A">
        <w:rPr>
          <w:rFonts w:cs="Arial"/>
        </w:rPr>
        <w:t>/20</w:t>
      </w:r>
      <w:r w:rsidR="005971F1" w:rsidRPr="0064507A">
        <w:rPr>
          <w:rFonts w:cs="Arial"/>
        </w:rPr>
        <w:t>26</w:t>
      </w:r>
      <w:r w:rsidRPr="005971F1">
        <w:rPr>
          <w:rFonts w:cs="Arial"/>
        </w:rPr>
        <w:t>).</w:t>
      </w:r>
    </w:p>
    <w:p w14:paraId="07129C2F" w14:textId="0D570756" w:rsidR="00E776FC" w:rsidRPr="00C5498D" w:rsidRDefault="00E776FC" w:rsidP="00C5498D">
      <w:pPr>
        <w:ind w:left="720"/>
        <w:rPr>
          <w:rFonts w:cs="Arial"/>
        </w:rPr>
      </w:pPr>
      <w:bookmarkStart w:id="138" w:name="_Hlk115790076"/>
      <w:r w:rsidRPr="00C5498D">
        <w:rPr>
          <w:rFonts w:cs="Arial"/>
        </w:rPr>
        <w:t xml:space="preserve">New applicants should review </w:t>
      </w:r>
      <w:r w:rsidR="000309AA" w:rsidRPr="00C5498D">
        <w:rPr>
          <w:rFonts w:cs="Arial"/>
        </w:rPr>
        <w:t xml:space="preserve">the </w:t>
      </w:r>
      <w:r w:rsidRPr="00C5498D">
        <w:rPr>
          <w:rFonts w:cs="Arial"/>
        </w:rPr>
        <w:t xml:space="preserve">sample of a </w:t>
      </w:r>
      <w:hyperlink r:id="rId23" w:history="1">
        <w:r w:rsidRPr="00C5498D">
          <w:rPr>
            <w:rStyle w:val="Hyperlink"/>
            <w:rFonts w:cs="Arial"/>
          </w:rPr>
          <w:t>completed SF-424</w:t>
        </w:r>
      </w:hyperlink>
      <w:bookmarkEnd w:id="138"/>
      <w:r w:rsidR="000309AA" w:rsidRPr="00C5498D">
        <w:rPr>
          <w:rFonts w:cs="Arial"/>
        </w:rPr>
        <w:t>.</w:t>
      </w:r>
    </w:p>
    <w:p w14:paraId="78EF7011" w14:textId="48408166" w:rsidR="00BE4B42" w:rsidRPr="00A854E6" w:rsidRDefault="007923C6" w:rsidP="008E18CD">
      <w:pPr>
        <w:pStyle w:val="ListParagraph"/>
        <w:numPr>
          <w:ilvl w:val="0"/>
          <w:numId w:val="54"/>
        </w:numPr>
        <w:spacing w:after="0"/>
        <w:ind w:left="720"/>
        <w:rPr>
          <w:b/>
        </w:rPr>
      </w:pPr>
      <w:bookmarkStart w:id="139" w:name="SF424"/>
      <w:r w:rsidRPr="00A854E6">
        <w:rPr>
          <w:rFonts w:cs="Arial"/>
          <w:b/>
          <w:bCs/>
          <w:szCs w:val="24"/>
        </w:rPr>
        <w:t>SF-424A</w:t>
      </w:r>
      <w:r w:rsidRPr="00A854E6">
        <w:rPr>
          <w:rFonts w:cs="Arial"/>
          <w:b/>
          <w:szCs w:val="24"/>
        </w:rPr>
        <w:t xml:space="preserve"> </w:t>
      </w:r>
      <w:bookmarkEnd w:id="139"/>
      <w:r w:rsidR="00E22B7F" w:rsidRPr="00A854E6">
        <w:rPr>
          <w:rFonts w:cs="Arial"/>
          <w:b/>
          <w:szCs w:val="24"/>
        </w:rPr>
        <w:t xml:space="preserve">BUDGET INFORMATION FORM </w:t>
      </w:r>
      <w:r w:rsidRPr="00A854E6">
        <w:rPr>
          <w:rFonts w:cs="Arial"/>
          <w:b/>
          <w:szCs w:val="24"/>
        </w:rPr>
        <w:t xml:space="preserve">– </w:t>
      </w:r>
      <w:r w:rsidR="00FF17B3" w:rsidRPr="00A854E6">
        <w:rPr>
          <w:rFonts w:cs="Arial"/>
          <w:bCs/>
          <w:szCs w:val="24"/>
        </w:rPr>
        <w:t>Fill out all Sections of the SF-424A</w:t>
      </w:r>
      <w:r w:rsidR="00E22B7F" w:rsidRPr="00A854E6">
        <w:rPr>
          <w:rFonts w:cs="Arial"/>
          <w:bCs/>
          <w:szCs w:val="24"/>
        </w:rPr>
        <w:t xml:space="preserve"> using instructions below</w:t>
      </w:r>
      <w:r w:rsidR="00FF17B3" w:rsidRPr="00A854E6">
        <w:rPr>
          <w:rFonts w:cs="Arial"/>
          <w:bCs/>
          <w:szCs w:val="24"/>
        </w:rPr>
        <w:t xml:space="preserve">. </w:t>
      </w:r>
      <w:r w:rsidR="0007030C">
        <w:rPr>
          <w:rFonts w:cs="Arial"/>
          <w:bCs/>
          <w:szCs w:val="24"/>
        </w:rPr>
        <w:t xml:space="preserve"> </w:t>
      </w:r>
      <w:r w:rsidR="00BE4B42" w:rsidRPr="00A854E6">
        <w:rPr>
          <w:b/>
        </w:rPr>
        <w:t>The totals in Sections A, B, and D must match.</w:t>
      </w:r>
    </w:p>
    <w:p w14:paraId="07B74B97" w14:textId="77777777" w:rsidR="00A854E6" w:rsidRPr="00570A74" w:rsidRDefault="00A854E6" w:rsidP="00A854E6">
      <w:pPr>
        <w:pStyle w:val="ListParagraph"/>
        <w:spacing w:after="0"/>
        <w:ind w:left="1080"/>
        <w:rPr>
          <w:rFonts w:cs="Arial"/>
          <w:szCs w:val="24"/>
        </w:rPr>
      </w:pPr>
    </w:p>
    <w:p w14:paraId="0A98D13D" w14:textId="156D14E6" w:rsidR="00C118CA" w:rsidRDefault="00FF17B3" w:rsidP="008E18CD">
      <w:pPr>
        <w:pStyle w:val="ListParagraph"/>
        <w:numPr>
          <w:ilvl w:val="0"/>
          <w:numId w:val="55"/>
        </w:numPr>
        <w:ind w:left="1080"/>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B06F6B">
        <w:rPr>
          <w:rFonts w:cs="Arial"/>
          <w:szCs w:val="24"/>
        </w:rPr>
        <w:t>If cost sharing</w:t>
      </w:r>
      <w:r w:rsidR="00175B22">
        <w:rPr>
          <w:rFonts w:cs="Arial"/>
          <w:szCs w:val="24"/>
        </w:rPr>
        <w:t>/match</w:t>
      </w:r>
      <w:r w:rsidR="00B06F6B">
        <w:rPr>
          <w:rFonts w:cs="Arial"/>
          <w:szCs w:val="24"/>
        </w:rPr>
        <w:t xml:space="preserve"> is </w:t>
      </w:r>
      <w:r w:rsidR="00B06F6B" w:rsidRPr="00543802">
        <w:rPr>
          <w:rFonts w:cs="Arial"/>
          <w:b/>
          <w:szCs w:val="24"/>
        </w:rPr>
        <w:t>not required</w:t>
      </w:r>
      <w:r w:rsidR="00B06F6B">
        <w:rPr>
          <w:rFonts w:cs="Arial"/>
          <w:szCs w:val="24"/>
        </w:rPr>
        <w:t>, u</w:t>
      </w:r>
      <w:r w:rsidRPr="00C118CA">
        <w:rPr>
          <w:rFonts w:cs="Arial"/>
          <w:szCs w:val="24"/>
        </w:rPr>
        <w:t xml:space="preserve">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B06F6B">
        <w:rPr>
          <w:rFonts w:cs="Arial"/>
          <w:szCs w:val="24"/>
        </w:rPr>
        <w:t xml:space="preserve">  If cost sharing</w:t>
      </w:r>
      <w:r w:rsidR="00175B22">
        <w:rPr>
          <w:rFonts w:cs="Arial"/>
          <w:szCs w:val="24"/>
        </w:rPr>
        <w:t>/match</w:t>
      </w:r>
      <w:r w:rsidR="00B06F6B">
        <w:rPr>
          <w:rFonts w:cs="Arial"/>
          <w:szCs w:val="24"/>
        </w:rPr>
        <w:t xml:space="preserve"> </w:t>
      </w:r>
      <w:r w:rsidR="00B06F6B" w:rsidRPr="00543802">
        <w:rPr>
          <w:rFonts w:cs="Arial"/>
          <w:b/>
          <w:szCs w:val="24"/>
        </w:rPr>
        <w:t>is required</w:t>
      </w:r>
      <w:r w:rsidR="00B06F6B">
        <w:rPr>
          <w:rFonts w:cs="Arial"/>
          <w:szCs w:val="24"/>
        </w:rPr>
        <w:t xml:space="preserve">, </w:t>
      </w:r>
      <w:r w:rsidR="00EE6511">
        <w:rPr>
          <w:rFonts w:cs="Arial"/>
          <w:szCs w:val="24"/>
        </w:rPr>
        <w:t xml:space="preserve">use </w:t>
      </w:r>
      <w:r w:rsidR="00B06F6B">
        <w:rPr>
          <w:rFonts w:cs="Arial"/>
          <w:szCs w:val="24"/>
        </w:rPr>
        <w:t xml:space="preserve">the </w:t>
      </w:r>
      <w:r w:rsidR="00B06F6B" w:rsidRPr="00543802">
        <w:rPr>
          <w:rFonts w:cs="Arial"/>
          <w:b/>
          <w:szCs w:val="24"/>
        </w:rPr>
        <w:t>second row</w:t>
      </w:r>
      <w:r w:rsidR="00B06F6B">
        <w:rPr>
          <w:rFonts w:cs="Arial"/>
          <w:szCs w:val="24"/>
        </w:rPr>
        <w:t xml:space="preserve"> (Line 2) to report the total non-federal funds (f) for the </w:t>
      </w:r>
      <w:r w:rsidR="00B06F6B" w:rsidRPr="00543802">
        <w:rPr>
          <w:rFonts w:cs="Arial"/>
          <w:b/>
          <w:szCs w:val="24"/>
          <w:u w:val="single"/>
        </w:rPr>
        <w:t>first year</w:t>
      </w:r>
      <w:r w:rsidR="00B06F6B">
        <w:rPr>
          <w:rFonts w:cs="Arial"/>
          <w:szCs w:val="24"/>
        </w:rPr>
        <w:t xml:space="preserve"> of your project only</w:t>
      </w:r>
      <w:r w:rsidR="00891D59">
        <w:rPr>
          <w:rFonts w:cs="Arial"/>
          <w:szCs w:val="24"/>
        </w:rPr>
        <w:t>.</w:t>
      </w:r>
    </w:p>
    <w:p w14:paraId="14C772B4" w14:textId="77777777" w:rsidR="00A854E6" w:rsidRPr="00C118CA" w:rsidRDefault="00A854E6" w:rsidP="00A854E6">
      <w:pPr>
        <w:pStyle w:val="ListParagraph"/>
        <w:ind w:left="1080"/>
        <w:rPr>
          <w:rFonts w:cs="Arial"/>
          <w:szCs w:val="24"/>
        </w:rPr>
      </w:pPr>
    </w:p>
    <w:p w14:paraId="239FC1DE" w14:textId="53FC1E93" w:rsidR="00FF17B3" w:rsidRDefault="00FF17B3" w:rsidP="008E18CD">
      <w:pPr>
        <w:pStyle w:val="ListParagraph"/>
        <w:numPr>
          <w:ilvl w:val="0"/>
          <w:numId w:val="55"/>
        </w:numPr>
        <w:ind w:left="1080"/>
        <w:rPr>
          <w:rFonts w:cs="Arial"/>
          <w:szCs w:val="24"/>
        </w:rPr>
      </w:pPr>
      <w:r w:rsidRPr="00C118CA">
        <w:rPr>
          <w:rFonts w:cs="Arial"/>
          <w:b/>
          <w:szCs w:val="24"/>
        </w:rPr>
        <w:t>Section B</w:t>
      </w:r>
      <w:r w:rsidRPr="00C118CA">
        <w:rPr>
          <w:rFonts w:cs="Arial"/>
          <w:szCs w:val="24"/>
        </w:rPr>
        <w:t xml:space="preserve"> – </w:t>
      </w:r>
      <w:bookmarkStart w:id="140" w:name="_Hlk53563058"/>
      <w:r w:rsidRPr="00C118CA">
        <w:rPr>
          <w:rFonts w:cs="Arial"/>
          <w:szCs w:val="24"/>
        </w:rPr>
        <w:t>Budget Categories:</w:t>
      </w:r>
      <w:r w:rsidR="00BB6C49" w:rsidRPr="00C118CA">
        <w:rPr>
          <w:rFonts w:cs="Arial"/>
          <w:szCs w:val="24"/>
        </w:rPr>
        <w:t xml:space="preserve"> </w:t>
      </w:r>
      <w:r w:rsidR="00E85678" w:rsidRPr="00C118CA">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w:t>
      </w:r>
      <w:r w:rsidR="007F7801" w:rsidRPr="00543802">
        <w:rPr>
          <w:rFonts w:cs="Arial"/>
          <w:b/>
          <w:szCs w:val="24"/>
        </w:rPr>
        <w:t>not required</w:t>
      </w:r>
      <w:r w:rsidR="007F7801">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07030C">
        <w:rPr>
          <w:rFonts w:cs="Arial"/>
          <w:szCs w:val="24"/>
        </w:rPr>
        <w:t xml:space="preserve"> </w:t>
      </w:r>
      <w:r w:rsidR="00EF1620">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required, </w:t>
      </w:r>
      <w:r w:rsidR="00175B22">
        <w:rPr>
          <w:rFonts w:cs="Arial"/>
          <w:szCs w:val="24"/>
        </w:rPr>
        <w:t xml:space="preserve">you must </w:t>
      </w:r>
      <w:r w:rsidR="007F7801">
        <w:rPr>
          <w:rFonts w:cs="Arial"/>
          <w:szCs w:val="24"/>
        </w:rPr>
        <w:t xml:space="preserve">use the second column (Column 2) to report the budget category breakouts for the </w:t>
      </w:r>
      <w:r w:rsidR="007F7801" w:rsidRPr="00543802">
        <w:rPr>
          <w:rFonts w:cs="Arial"/>
          <w:b/>
          <w:szCs w:val="24"/>
          <w:u w:val="single"/>
        </w:rPr>
        <w:t>first year</w:t>
      </w:r>
      <w:r w:rsidR="007F7801">
        <w:rPr>
          <w:rFonts w:cs="Arial"/>
          <w:szCs w:val="24"/>
        </w:rPr>
        <w:t xml:space="preserve"> of your project only.</w:t>
      </w:r>
    </w:p>
    <w:p w14:paraId="7DD5E6CB" w14:textId="77777777" w:rsidR="00A854E6" w:rsidRPr="00C118CA" w:rsidRDefault="00A854E6" w:rsidP="00A854E6">
      <w:pPr>
        <w:pStyle w:val="ListParagraph"/>
        <w:ind w:left="1080"/>
        <w:rPr>
          <w:rFonts w:cs="Arial"/>
          <w:szCs w:val="24"/>
        </w:rPr>
      </w:pPr>
    </w:p>
    <w:p w14:paraId="42DD17AC" w14:textId="49EA917C" w:rsidR="00A74A75" w:rsidRDefault="00A74A75" w:rsidP="008E18CD">
      <w:pPr>
        <w:pStyle w:val="ListParagraph"/>
        <w:numPr>
          <w:ilvl w:val="0"/>
          <w:numId w:val="55"/>
        </w:numPr>
        <w:ind w:left="1080"/>
        <w:rPr>
          <w:rFonts w:cs="Arial"/>
          <w:szCs w:val="24"/>
        </w:rPr>
      </w:pPr>
      <w:r w:rsidRPr="00C118CA">
        <w:rPr>
          <w:rFonts w:cs="Arial"/>
          <w:b/>
          <w:szCs w:val="24"/>
        </w:rPr>
        <w:t>Section C –</w:t>
      </w:r>
      <w:r w:rsidR="007F7801">
        <w:rPr>
          <w:rFonts w:cs="Arial"/>
          <w:szCs w:val="24"/>
        </w:rPr>
        <w:t>I</w:t>
      </w:r>
      <w:r w:rsidRPr="00C118CA">
        <w:rPr>
          <w:rFonts w:cs="Arial"/>
          <w:szCs w:val="24"/>
        </w:rPr>
        <w:t xml:space="preserve">f cost sharing/match is </w:t>
      </w:r>
      <w:r w:rsidRPr="00543802">
        <w:rPr>
          <w:rFonts w:cs="Arial"/>
          <w:b/>
          <w:szCs w:val="24"/>
        </w:rPr>
        <w:t>not required</w:t>
      </w:r>
      <w:r w:rsidR="007F7801">
        <w:rPr>
          <w:rFonts w:cs="Arial"/>
          <w:szCs w:val="24"/>
        </w:rPr>
        <w:t xml:space="preserve"> leave this section blank.</w:t>
      </w:r>
      <w:r w:rsidRPr="00C118CA">
        <w:rPr>
          <w:rFonts w:cs="Arial"/>
          <w:szCs w:val="24"/>
        </w:rPr>
        <w:t xml:space="preserve">  </w:t>
      </w:r>
      <w:r w:rsidR="007F7801">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sidR="007F7801">
        <w:rPr>
          <w:rFonts w:cs="Arial"/>
          <w:szCs w:val="24"/>
        </w:rPr>
        <w:t xml:space="preserve"> use the second row (line 9) to report non-federal match for the </w:t>
      </w:r>
      <w:r w:rsidR="007F7801" w:rsidRPr="00543802">
        <w:rPr>
          <w:rFonts w:cs="Arial"/>
          <w:b/>
          <w:szCs w:val="24"/>
          <w:u w:val="single"/>
        </w:rPr>
        <w:t>first year</w:t>
      </w:r>
      <w:r w:rsidR="007F7801">
        <w:rPr>
          <w:rFonts w:cs="Arial"/>
          <w:szCs w:val="24"/>
        </w:rPr>
        <w:t xml:space="preserve"> only</w:t>
      </w:r>
      <w:r w:rsidRPr="00C118CA">
        <w:rPr>
          <w:rFonts w:cs="Arial"/>
          <w:szCs w:val="24"/>
        </w:rPr>
        <w:t xml:space="preserve">. </w:t>
      </w:r>
    </w:p>
    <w:p w14:paraId="363CB1C9" w14:textId="77777777" w:rsidR="00A854E6" w:rsidRPr="00A854E6" w:rsidRDefault="00A854E6" w:rsidP="00A854E6">
      <w:pPr>
        <w:pStyle w:val="ListParagraph"/>
        <w:ind w:left="1080"/>
        <w:rPr>
          <w:rFonts w:cs="Arial"/>
          <w:szCs w:val="24"/>
        </w:rPr>
      </w:pPr>
    </w:p>
    <w:p w14:paraId="36E1F9E7" w14:textId="3B9D771F" w:rsidR="00C118CA" w:rsidRDefault="00FF17B3" w:rsidP="008E18CD">
      <w:pPr>
        <w:pStyle w:val="ListParagraph"/>
        <w:numPr>
          <w:ilvl w:val="0"/>
          <w:numId w:val="55"/>
        </w:numPr>
        <w:ind w:left="1080"/>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w:t>
      </w:r>
      <w:r w:rsidR="003C7DC6" w:rsidRPr="00543802">
        <w:rPr>
          <w:rFonts w:cs="Arial"/>
          <w:b/>
          <w:szCs w:val="24"/>
        </w:rPr>
        <w:t>Year 1</w:t>
      </w:r>
      <w:r w:rsidR="003C7DC6">
        <w:rPr>
          <w:rFonts w:cs="Arial"/>
          <w:szCs w:val="24"/>
        </w:rPr>
        <w:t xml:space="preserve"> of the project period. </w:t>
      </w:r>
      <w:r w:rsidR="0007030C">
        <w:rPr>
          <w:rFonts w:cs="Arial"/>
          <w:szCs w:val="24"/>
        </w:rPr>
        <w:t xml:space="preserve"> </w:t>
      </w:r>
      <w:r w:rsidR="001326FC" w:rsidRPr="00C118CA">
        <w:rPr>
          <w:rFonts w:cs="Arial"/>
          <w:szCs w:val="24"/>
        </w:rPr>
        <w:t>Use the first row for federal funds and the second row</w:t>
      </w:r>
      <w:r w:rsidR="007F7801">
        <w:rPr>
          <w:rFonts w:cs="Arial"/>
          <w:szCs w:val="24"/>
        </w:rPr>
        <w:t xml:space="preserve"> </w:t>
      </w:r>
      <w:r w:rsidR="00E81FFE">
        <w:rPr>
          <w:rFonts w:cs="Arial"/>
          <w:szCs w:val="24"/>
        </w:rPr>
        <w:t>(</w:t>
      </w:r>
      <w:r w:rsidR="007F7801">
        <w:rPr>
          <w:rFonts w:cs="Arial"/>
          <w:szCs w:val="24"/>
        </w:rPr>
        <w:t>Line 14)</w:t>
      </w:r>
      <w:r w:rsidR="001326FC" w:rsidRPr="00C118CA">
        <w:rPr>
          <w:rFonts w:cs="Arial"/>
          <w:szCs w:val="24"/>
        </w:rPr>
        <w:t xml:space="preserve"> for </w:t>
      </w:r>
      <w:r w:rsidR="001326FC" w:rsidRPr="00543802">
        <w:rPr>
          <w:rFonts w:cs="Arial"/>
          <w:b/>
          <w:szCs w:val="24"/>
        </w:rPr>
        <w:t>non-federal</w:t>
      </w:r>
      <w:r w:rsidR="001326FC" w:rsidRPr="00C118CA">
        <w:rPr>
          <w:rFonts w:cs="Arial"/>
          <w:szCs w:val="24"/>
        </w:rPr>
        <w:t xml:space="preserve"> funds.</w:t>
      </w:r>
    </w:p>
    <w:p w14:paraId="54EEA2EA" w14:textId="77777777" w:rsidR="004825E1" w:rsidRPr="004825E1" w:rsidRDefault="004825E1" w:rsidP="002B2939">
      <w:pPr>
        <w:pStyle w:val="ListParagraph"/>
        <w:rPr>
          <w:rFonts w:cs="Arial"/>
          <w:szCs w:val="24"/>
        </w:rPr>
      </w:pPr>
    </w:p>
    <w:p w14:paraId="6B26BA61" w14:textId="7DFE8FFF" w:rsidR="005E352E" w:rsidRDefault="00FF17B3" w:rsidP="008E18CD">
      <w:pPr>
        <w:pStyle w:val="ListParagraph"/>
        <w:numPr>
          <w:ilvl w:val="0"/>
          <w:numId w:val="55"/>
        </w:numPr>
        <w:spacing w:after="0"/>
        <w:ind w:left="1080"/>
        <w:rPr>
          <w:rFonts w:cs="Arial"/>
        </w:rPr>
      </w:pPr>
      <w:bookmarkStart w:id="141" w:name="_Hlk53563243"/>
      <w:bookmarkEnd w:id="140"/>
      <w:r w:rsidRPr="237B3ADC">
        <w:rPr>
          <w:rFonts w:cs="Arial"/>
          <w:b/>
        </w:rPr>
        <w:t>Section E</w:t>
      </w:r>
      <w:r w:rsidRPr="237B3ADC">
        <w:rPr>
          <w:rFonts w:cs="Arial"/>
        </w:rPr>
        <w:t xml:space="preserve"> –</w:t>
      </w:r>
      <w:r w:rsidRPr="237B3ADC">
        <w:rPr>
          <w:rFonts w:cs="Arial"/>
          <w:i/>
        </w:rPr>
        <w:t xml:space="preserve"> </w:t>
      </w:r>
      <w:bookmarkStart w:id="142" w:name="_Hlk53575695"/>
      <w:r w:rsidRPr="237B3ADC">
        <w:rPr>
          <w:rFonts w:cs="Arial"/>
        </w:rPr>
        <w:t xml:space="preserve">Budget Estimates of Federal Funds Needed for </w:t>
      </w:r>
      <w:r w:rsidR="00175B22" w:rsidRPr="237B3ADC">
        <w:rPr>
          <w:rFonts w:cs="Arial"/>
        </w:rPr>
        <w:t xml:space="preserve">the </w:t>
      </w:r>
      <w:r w:rsidR="00C118CA" w:rsidRPr="237B3ADC">
        <w:rPr>
          <w:rFonts w:cs="Arial"/>
        </w:rPr>
        <w:t xml:space="preserve">Balance of the </w:t>
      </w:r>
      <w:r w:rsidRPr="237B3ADC">
        <w:rPr>
          <w:rFonts w:cs="Arial"/>
        </w:rPr>
        <w:t>Project</w:t>
      </w:r>
      <w:r w:rsidR="003C7DC6" w:rsidRPr="237B3ADC">
        <w:rPr>
          <w:rFonts w:cs="Arial"/>
        </w:rPr>
        <w:t xml:space="preserve">: </w:t>
      </w:r>
      <w:r w:rsidR="00671F1B" w:rsidRPr="237B3ADC">
        <w:rPr>
          <w:rFonts w:cs="Arial"/>
        </w:rPr>
        <w:t>Enter</w:t>
      </w:r>
      <w:r w:rsidR="001326FC" w:rsidRPr="237B3ADC">
        <w:rPr>
          <w:rFonts w:cs="Arial"/>
        </w:rPr>
        <w:t xml:space="preserve"> the total funds</w:t>
      </w:r>
      <w:r w:rsidRPr="237B3ADC">
        <w:rPr>
          <w:rFonts w:cs="Arial"/>
        </w:rPr>
        <w:t xml:space="preserve"> requested for </w:t>
      </w:r>
      <w:r w:rsidR="001326FC" w:rsidRPr="237B3ADC">
        <w:rPr>
          <w:rFonts w:cs="Arial"/>
        </w:rPr>
        <w:t xml:space="preserve">the out years (e.g., Year </w:t>
      </w:r>
      <w:r w:rsidR="5B4DE66F" w:rsidRPr="237B3ADC">
        <w:rPr>
          <w:rFonts w:cs="Arial"/>
        </w:rPr>
        <w:t>2</w:t>
      </w:r>
      <w:r w:rsidR="001326FC" w:rsidRPr="237B3ADC">
        <w:rPr>
          <w:rFonts w:cs="Arial"/>
        </w:rPr>
        <w:t xml:space="preserve"> and Year </w:t>
      </w:r>
      <w:r w:rsidR="4349E6C4" w:rsidRPr="237B3ADC">
        <w:rPr>
          <w:rFonts w:cs="Arial"/>
        </w:rPr>
        <w:t>3</w:t>
      </w:r>
      <w:r w:rsidR="271B072C" w:rsidRPr="237B3ADC">
        <w:rPr>
          <w:rFonts w:cs="Arial"/>
        </w:rPr>
        <w:t>).</w:t>
      </w:r>
      <w:r w:rsidR="00EF1620" w:rsidRPr="237B3ADC">
        <w:rPr>
          <w:rFonts w:cs="Arial"/>
        </w:rPr>
        <w:t xml:space="preserve"> </w:t>
      </w:r>
      <w:r w:rsidR="0007030C" w:rsidRPr="237B3ADC">
        <w:rPr>
          <w:rFonts w:cs="Arial"/>
        </w:rPr>
        <w:t xml:space="preserve"> </w:t>
      </w:r>
      <w:r w:rsidR="001326FC" w:rsidRPr="237B3ADC">
        <w:rPr>
          <w:rFonts w:cs="Arial"/>
        </w:rPr>
        <w:t xml:space="preserve">For example, if you are requesting funds for </w:t>
      </w:r>
      <w:r w:rsidR="671F4021" w:rsidRPr="237B3ADC">
        <w:rPr>
          <w:rFonts w:cs="Arial"/>
        </w:rPr>
        <w:t>three</w:t>
      </w:r>
      <w:r w:rsidR="00C118CA" w:rsidRPr="237B3ADC">
        <w:rPr>
          <w:rFonts w:cs="Arial"/>
        </w:rPr>
        <w:t xml:space="preserve"> </w:t>
      </w:r>
      <w:r w:rsidR="001326FC" w:rsidRPr="237B3ADC">
        <w:rPr>
          <w:rFonts w:cs="Arial"/>
        </w:rPr>
        <w:t xml:space="preserve">years in total, </w:t>
      </w:r>
      <w:r w:rsidR="00671F1B" w:rsidRPr="237B3ADC">
        <w:rPr>
          <w:rFonts w:cs="Arial"/>
        </w:rPr>
        <w:lastRenderedPageBreak/>
        <w:t>enter</w:t>
      </w:r>
      <w:r w:rsidR="001326FC" w:rsidRPr="237B3ADC">
        <w:rPr>
          <w:rFonts w:cs="Arial"/>
        </w:rPr>
        <w:t xml:space="preserve"> </w:t>
      </w:r>
      <w:r w:rsidR="00175B22" w:rsidRPr="237B3ADC">
        <w:rPr>
          <w:rFonts w:cs="Arial"/>
        </w:rPr>
        <w:t xml:space="preserve">the </w:t>
      </w:r>
      <w:r w:rsidR="00671F1B" w:rsidRPr="237B3ADC">
        <w:rPr>
          <w:rFonts w:cs="Arial"/>
        </w:rPr>
        <w:t xml:space="preserve">requested </w:t>
      </w:r>
      <w:r w:rsidR="00175B22" w:rsidRPr="237B3ADC">
        <w:rPr>
          <w:rFonts w:cs="Arial"/>
        </w:rPr>
        <w:t xml:space="preserve">budget </w:t>
      </w:r>
      <w:r w:rsidR="00671F1B" w:rsidRPr="237B3ADC">
        <w:rPr>
          <w:rFonts w:cs="Arial"/>
        </w:rPr>
        <w:t>amount for each budget period</w:t>
      </w:r>
      <w:r w:rsidR="001326FC" w:rsidRPr="237B3ADC">
        <w:rPr>
          <w:rFonts w:cs="Arial"/>
        </w:rPr>
        <w:t xml:space="preserve"> in columns b</w:t>
      </w:r>
      <w:r w:rsidR="00A26D7A">
        <w:rPr>
          <w:rFonts w:cs="Arial"/>
        </w:rPr>
        <w:t xml:space="preserve"> and</w:t>
      </w:r>
      <w:r w:rsidR="001326FC" w:rsidRPr="237B3ADC">
        <w:rPr>
          <w:rFonts w:cs="Arial"/>
        </w:rPr>
        <w:t xml:space="preserve"> c (i.e., </w:t>
      </w:r>
      <w:r w:rsidR="00A26D7A">
        <w:rPr>
          <w:rFonts w:cs="Arial"/>
        </w:rPr>
        <w:t>2</w:t>
      </w:r>
      <w:r w:rsidR="00C118CA" w:rsidRPr="237B3ADC">
        <w:rPr>
          <w:rFonts w:cs="Arial"/>
        </w:rPr>
        <w:t xml:space="preserve"> out years).</w:t>
      </w:r>
      <w:r w:rsidR="003B245B" w:rsidRPr="237B3ADC">
        <w:rPr>
          <w:rFonts w:cs="Arial"/>
        </w:rPr>
        <w:t xml:space="preserve"> </w:t>
      </w:r>
      <w:r w:rsidR="00F50C7B" w:rsidRPr="237B3ADC">
        <w:rPr>
          <w:rFonts w:cs="Arial"/>
        </w:rPr>
        <w:t xml:space="preserve"> </w:t>
      </w:r>
      <w:r w:rsidR="007F7801" w:rsidRPr="237B3ADC">
        <w:rPr>
          <w:rFonts w:cs="Arial"/>
        </w:rPr>
        <w:t xml:space="preserve">- (b) First column is </w:t>
      </w:r>
      <w:r w:rsidR="00175B22" w:rsidRPr="237B3ADC">
        <w:rPr>
          <w:rFonts w:cs="Arial"/>
        </w:rPr>
        <w:t xml:space="preserve">the </w:t>
      </w:r>
      <w:r w:rsidR="007F7801" w:rsidRPr="237B3ADC">
        <w:rPr>
          <w:rFonts w:cs="Arial"/>
        </w:rPr>
        <w:t xml:space="preserve">budget for the second budget period; (c) Second column is </w:t>
      </w:r>
      <w:r w:rsidR="00671F1B" w:rsidRPr="237B3ADC">
        <w:rPr>
          <w:rFonts w:cs="Arial"/>
        </w:rPr>
        <w:t xml:space="preserve">the </w:t>
      </w:r>
      <w:r w:rsidR="007F7801" w:rsidRPr="237B3ADC">
        <w:rPr>
          <w:rFonts w:cs="Arial"/>
        </w:rPr>
        <w:t>budget for the third budget period</w:t>
      </w:r>
      <w:r w:rsidR="00111DBA" w:rsidRPr="237B3ADC">
        <w:rPr>
          <w:rFonts w:cs="Arial"/>
        </w:rPr>
        <w:t>.</w:t>
      </w:r>
    </w:p>
    <w:p w14:paraId="4BA374FA" w14:textId="77777777" w:rsidR="00A854E6" w:rsidRDefault="00A854E6" w:rsidP="00A854E6">
      <w:pPr>
        <w:pStyle w:val="ListParagraph"/>
        <w:spacing w:after="0"/>
        <w:ind w:left="1080"/>
        <w:rPr>
          <w:rFonts w:cs="Arial"/>
          <w:szCs w:val="24"/>
        </w:rPr>
      </w:pPr>
    </w:p>
    <w:p w14:paraId="6A865B60" w14:textId="017CB185" w:rsidR="005E352E" w:rsidRDefault="005E352E" w:rsidP="00DD41B2">
      <w:pPr>
        <w:spacing w:after="0"/>
      </w:pPr>
      <w:r>
        <w:t xml:space="preserve">See </w:t>
      </w:r>
      <w:hyperlink w:anchor="_Appendix_B_-" w:history="1">
        <w:r w:rsidRPr="000C2BFD">
          <w:rPr>
            <w:rStyle w:val="Hyperlink"/>
            <w:rFonts w:cs="Arial"/>
            <w:szCs w:val="24"/>
          </w:rPr>
          <w:t>Appendix B</w:t>
        </w:r>
      </w:hyperlink>
      <w:r w:rsidRPr="007F7801">
        <w:t xml:space="preserve"> </w:t>
      </w:r>
      <w:r w:rsidR="0004169B">
        <w:t xml:space="preserve">of this NOFO </w:t>
      </w:r>
      <w:r>
        <w:t xml:space="preserve">to </w:t>
      </w:r>
      <w:r w:rsidRPr="007F7801">
        <w:t>review common errors in completing the SF-424 and the SF-424A.  These errors will prevent your application from being successfully submitted.</w:t>
      </w:r>
    </w:p>
    <w:p w14:paraId="27B2E966" w14:textId="15B0BCBC" w:rsidR="00E776FC" w:rsidRDefault="00E776FC" w:rsidP="00A854E6">
      <w:pPr>
        <w:pStyle w:val="ListParagraph"/>
        <w:spacing w:after="0"/>
        <w:ind w:left="1080"/>
      </w:pPr>
    </w:p>
    <w:p w14:paraId="38452CA3" w14:textId="23C3D240" w:rsidR="00E776FC" w:rsidRPr="000C2BFD" w:rsidRDefault="00E776FC" w:rsidP="00DD41B2">
      <w:pPr>
        <w:spacing w:after="0"/>
        <w:rPr>
          <w:rFonts w:cs="Arial"/>
          <w:szCs w:val="24"/>
        </w:rPr>
      </w:pPr>
      <w:bookmarkStart w:id="143" w:name="_Hlk115790249"/>
      <w:r w:rsidRPr="000C2BFD">
        <w:rPr>
          <w:rFonts w:cs="Arial"/>
          <w:szCs w:val="24"/>
        </w:rPr>
        <w:t>The following pdf</w:t>
      </w:r>
      <w:r w:rsidR="000309AA" w:rsidRPr="000C2BFD">
        <w:rPr>
          <w:rFonts w:cs="Arial"/>
          <w:szCs w:val="24"/>
        </w:rPr>
        <w:t>s</w:t>
      </w:r>
      <w:r w:rsidRPr="000C2BFD">
        <w:rPr>
          <w:rFonts w:cs="Arial"/>
          <w:szCs w:val="24"/>
        </w:rPr>
        <w:t xml:space="preserve"> are samples of completed SF-424A forms:</w:t>
      </w:r>
    </w:p>
    <w:p w14:paraId="268912A1" w14:textId="739C8081" w:rsidR="00E776FC" w:rsidRDefault="00E776FC" w:rsidP="00A854E6">
      <w:pPr>
        <w:pStyle w:val="ListParagraph"/>
        <w:spacing w:after="0"/>
        <w:ind w:left="1080"/>
        <w:rPr>
          <w:rFonts w:cs="Arial"/>
          <w:szCs w:val="24"/>
        </w:rPr>
      </w:pPr>
    </w:p>
    <w:p w14:paraId="55FAC2C8" w14:textId="2C3EDF95" w:rsidR="00E776FC" w:rsidRDefault="00C9469C" w:rsidP="0071732F">
      <w:pPr>
        <w:pStyle w:val="ListParagraph"/>
        <w:numPr>
          <w:ilvl w:val="0"/>
          <w:numId w:val="87"/>
        </w:numPr>
        <w:spacing w:after="0"/>
        <w:rPr>
          <w:rFonts w:cs="Arial"/>
          <w:szCs w:val="24"/>
        </w:rPr>
      </w:pPr>
      <w:hyperlink r:id="rId24" w:history="1">
        <w:r w:rsidR="00E776FC" w:rsidRPr="00E776FC">
          <w:rPr>
            <w:rStyle w:val="Hyperlink"/>
            <w:rFonts w:cs="Arial"/>
            <w:szCs w:val="24"/>
          </w:rPr>
          <w:t>Sample SF-424A (No Match Required)</w:t>
        </w:r>
      </w:hyperlink>
    </w:p>
    <w:p w14:paraId="6B3E63E0" w14:textId="4C54CD0F" w:rsidR="00E776FC" w:rsidRPr="00A854E6" w:rsidRDefault="00C9469C" w:rsidP="0071732F">
      <w:pPr>
        <w:pStyle w:val="ListParagraph"/>
        <w:numPr>
          <w:ilvl w:val="0"/>
          <w:numId w:val="87"/>
        </w:numPr>
        <w:spacing w:after="0"/>
        <w:rPr>
          <w:rFonts w:cs="Arial"/>
          <w:szCs w:val="24"/>
        </w:rPr>
      </w:pPr>
      <w:hyperlink r:id="rId25" w:history="1">
        <w:r w:rsidR="00E776FC" w:rsidRPr="00E776FC">
          <w:rPr>
            <w:rStyle w:val="Hyperlink"/>
            <w:rFonts w:cs="Arial"/>
            <w:szCs w:val="24"/>
          </w:rPr>
          <w:t>Sample SF-424A (Match Required)</w:t>
        </w:r>
      </w:hyperlink>
    </w:p>
    <w:bookmarkEnd w:id="143"/>
    <w:p w14:paraId="70947B38" w14:textId="77777777" w:rsidR="00A854E6" w:rsidRPr="005E352E" w:rsidRDefault="00A854E6" w:rsidP="00A854E6">
      <w:pPr>
        <w:pStyle w:val="ListParagraph"/>
        <w:spacing w:after="0"/>
        <w:ind w:left="1080"/>
        <w:rPr>
          <w:rFonts w:cs="Arial"/>
          <w:szCs w:val="24"/>
        </w:rPr>
      </w:pPr>
    </w:p>
    <w:p w14:paraId="6F0BA556" w14:textId="4D40408C" w:rsidR="005E352E" w:rsidRPr="001C297A" w:rsidRDefault="005E352E" w:rsidP="00DD41B2">
      <w:pPr>
        <w:spacing w:after="0"/>
      </w:pPr>
      <w:r w:rsidRPr="005E352E">
        <w:t xml:space="preserve">A link to a sample budget form and justification is provided in </w:t>
      </w:r>
      <w:hyperlink w:anchor="_Appendix_M_–_1">
        <w:r w:rsidR="01E82C04" w:rsidRPr="237B3ADC">
          <w:rPr>
            <w:rStyle w:val="Hyperlink"/>
          </w:rPr>
          <w:t xml:space="preserve">Appendix </w:t>
        </w:r>
      </w:hyperlink>
      <w:r w:rsidR="007A27E4" w:rsidRPr="237B3ADC">
        <w:rPr>
          <w:rStyle w:val="Hyperlink"/>
        </w:rPr>
        <w:t>L</w:t>
      </w:r>
      <w:r w:rsidRPr="00E04343">
        <w:t xml:space="preserve"> </w:t>
      </w:r>
      <w:r w:rsidRPr="005E352E">
        <w:t xml:space="preserve">of this </w:t>
      </w:r>
      <w:r w:rsidR="00DF3247">
        <w:t>NOFO</w:t>
      </w:r>
      <w:r w:rsidRPr="005E352E">
        <w:t xml:space="preserve">. </w:t>
      </w:r>
      <w:r w:rsidR="00DF3247">
        <w:t xml:space="preserve"> </w:t>
      </w:r>
      <w:r w:rsidRPr="000C2BFD">
        <w:rPr>
          <w:b/>
        </w:rPr>
        <w:t xml:space="preserve">It is highly recommended that you use this sample budget format. </w:t>
      </w:r>
      <w:r w:rsidR="00546F3B">
        <w:rPr>
          <w:b/>
        </w:rPr>
        <w:t xml:space="preserve"> </w:t>
      </w:r>
      <w:r w:rsidRPr="000C2BFD">
        <w:rPr>
          <w:b/>
        </w:rPr>
        <w:t>This will expedite review of your application.</w:t>
      </w:r>
    </w:p>
    <w:p w14:paraId="2ED558BE" w14:textId="77777777" w:rsidR="005E352E" w:rsidRPr="005E352E" w:rsidRDefault="005E352E" w:rsidP="00570A74">
      <w:pPr>
        <w:pStyle w:val="ListParagraph"/>
        <w:spacing w:after="0"/>
        <w:ind w:left="1080"/>
      </w:pPr>
    </w:p>
    <w:bookmarkEnd w:id="141"/>
    <w:bookmarkEnd w:id="142"/>
    <w:p w14:paraId="2C18C7AF" w14:textId="731B983B" w:rsidR="00E22B7F" w:rsidRPr="00570A74" w:rsidRDefault="00E22B7F" w:rsidP="008E18CD">
      <w:pPr>
        <w:pStyle w:val="ListBullet"/>
        <w:numPr>
          <w:ilvl w:val="0"/>
          <w:numId w:val="56"/>
        </w:numPr>
        <w:tabs>
          <w:tab w:val="left" w:pos="1080"/>
        </w:tabs>
        <w:spacing w:after="0"/>
        <w:ind w:left="720"/>
        <w:rPr>
          <w:rFonts w:cs="Arial"/>
        </w:rPr>
      </w:pPr>
      <w:r w:rsidRPr="00AC34BE">
        <w:rPr>
          <w:rFonts w:cs="Arial"/>
          <w:b/>
          <w:bCs/>
        </w:rPr>
        <w:t xml:space="preserve">PROJECT NARRATIVE </w:t>
      </w:r>
      <w:r w:rsidR="00D434AC" w:rsidRPr="00AC34BE">
        <w:rPr>
          <w:rFonts w:cs="Arial"/>
        </w:rPr>
        <w:t xml:space="preserve">– </w:t>
      </w:r>
      <w:r w:rsidR="007923C6">
        <w:rPr>
          <w:rFonts w:cs="Arial"/>
          <w:b/>
          <w:bCs/>
        </w:rPr>
        <w:t xml:space="preserve">(Maximum 10 pages total) </w:t>
      </w:r>
    </w:p>
    <w:p w14:paraId="06DD22E6" w14:textId="18F468DC" w:rsidR="007923C6" w:rsidRDefault="00D434AC" w:rsidP="00DF3247">
      <w:pPr>
        <w:pStyle w:val="ListBullet"/>
        <w:tabs>
          <w:tab w:val="left" w:pos="1080"/>
        </w:tabs>
        <w:spacing w:after="0"/>
        <w:ind w:left="720"/>
        <w:rPr>
          <w:rFonts w:cs="Arial"/>
        </w:rPr>
      </w:pPr>
      <w:r w:rsidRPr="00AC34BE">
        <w:rPr>
          <w:rFonts w:cs="Arial"/>
        </w:rPr>
        <w:t>The Project Nar</w:t>
      </w:r>
      <w:r w:rsidR="003C7DC6">
        <w:rPr>
          <w:rFonts w:cs="Arial"/>
        </w:rPr>
        <w:t>rative describes your project.</w:t>
      </w:r>
      <w:r w:rsidR="003B245B">
        <w:rPr>
          <w:rFonts w:cs="Arial"/>
        </w:rPr>
        <w:t xml:space="preserve"> </w:t>
      </w:r>
      <w:r w:rsidR="00546F3B">
        <w:rPr>
          <w:rFonts w:cs="Arial"/>
        </w:rPr>
        <w:t xml:space="preserve"> </w:t>
      </w:r>
      <w:r w:rsidRPr="00AC34BE">
        <w:rPr>
          <w:rFonts w:cs="Arial"/>
        </w:rPr>
        <w:t xml:space="preserve">It consists of Sections A through </w:t>
      </w:r>
      <w:r w:rsidRPr="237B3ADC">
        <w:rPr>
          <w:rFonts w:cs="Arial"/>
        </w:rPr>
        <w:t>E</w:t>
      </w:r>
      <w:r w:rsidRPr="00AC34BE">
        <w:rPr>
          <w:rFonts w:cs="Arial"/>
        </w:rPr>
        <w:t>.</w:t>
      </w:r>
      <w:r w:rsidRPr="00AC34BE">
        <w:rPr>
          <w:rFonts w:cs="Arial"/>
          <w:b/>
        </w:rPr>
        <w:t xml:space="preserve">  </w:t>
      </w:r>
      <w:r w:rsidR="003C7DC6">
        <w:rPr>
          <w:rFonts w:cs="Arial"/>
          <w:b/>
          <w:bCs/>
        </w:rPr>
        <w:t xml:space="preserve"> </w:t>
      </w:r>
      <w:r w:rsidRPr="00AC34BE">
        <w:rPr>
          <w:rFonts w:cs="Arial"/>
        </w:rPr>
        <w:t xml:space="preserve">(Remember that if your 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 xml:space="preserve">0 pages.) </w:t>
      </w:r>
      <w:r w:rsidR="00954845">
        <w:rPr>
          <w:rFonts w:cs="Arial"/>
        </w:rPr>
        <w:t xml:space="preserve"> </w:t>
      </w:r>
      <w:r w:rsidRPr="00AC34BE">
        <w:rPr>
          <w:rFonts w:cs="Arial"/>
        </w:rPr>
        <w:t xml:space="preserve">More detailed instructions for completing each section of the Project Narrative are provided in </w:t>
      </w:r>
      <w:hyperlink w:anchor="_6._OTHER_SUBMISSION">
        <w:r w:rsidR="052293C3" w:rsidRPr="237B3ADC">
          <w:rPr>
            <w:rStyle w:val="Hyperlink"/>
            <w:rFonts w:cs="Arial"/>
          </w:rPr>
          <w:t>Section V</w:t>
        </w:r>
      </w:hyperlink>
      <w:r w:rsidR="00DF3247">
        <w:rPr>
          <w:rStyle w:val="Hyperlink"/>
          <w:rFonts w:cs="Arial"/>
        </w:rPr>
        <w:t>.</w:t>
      </w:r>
      <w:r w:rsidR="003062A7">
        <w:rPr>
          <w:rStyle w:val="Hyperlink"/>
          <w:rFonts w:cs="Arial"/>
        </w:rPr>
        <w:t>1</w:t>
      </w:r>
      <w:r w:rsidRPr="00AC34BE">
        <w:rPr>
          <w:rFonts w:cs="Arial"/>
        </w:rPr>
        <w:t xml:space="preserve"> – Application Review Information</w:t>
      </w:r>
      <w:r w:rsidR="00066493" w:rsidRPr="00AC34BE">
        <w:rPr>
          <w:rFonts w:cs="Arial"/>
        </w:rPr>
        <w:t>.</w:t>
      </w:r>
    </w:p>
    <w:p w14:paraId="20AFB5DE" w14:textId="77777777" w:rsidR="00DF3247" w:rsidRDefault="00DF3247" w:rsidP="002B2939">
      <w:pPr>
        <w:pStyle w:val="ListBullet"/>
        <w:tabs>
          <w:tab w:val="left" w:pos="1080"/>
        </w:tabs>
        <w:spacing w:after="0"/>
        <w:ind w:left="720"/>
        <w:rPr>
          <w:rFonts w:cs="Arial"/>
        </w:rPr>
      </w:pPr>
    </w:p>
    <w:p w14:paraId="1234B72C" w14:textId="7D022EAA" w:rsidR="00E22B7F" w:rsidRPr="00E22B7F" w:rsidRDefault="00E22B7F" w:rsidP="008E18CD">
      <w:pPr>
        <w:pStyle w:val="ListParagraph"/>
        <w:numPr>
          <w:ilvl w:val="0"/>
          <w:numId w:val="57"/>
        </w:numPr>
        <w:spacing w:after="0"/>
        <w:ind w:left="720"/>
        <w:rPr>
          <w:rStyle w:val="StyleListBulletBoldChar"/>
          <w:rFonts w:cs="Arial"/>
          <w:b w:val="0"/>
          <w:bCs w:val="0"/>
          <w:szCs w:val="20"/>
        </w:rPr>
      </w:pPr>
      <w:r w:rsidRPr="00BB2CC8">
        <w:rPr>
          <w:rStyle w:val="StyleListBulletBoldChar"/>
          <w:rFonts w:cs="Arial"/>
          <w:bCs w:val="0"/>
        </w:rPr>
        <w:t>BUDGET JUSTIFICATION AND NARRATIVE</w:t>
      </w:r>
      <w:r w:rsidRPr="00BB2CC8">
        <w:rPr>
          <w:rStyle w:val="StyleListBulletBoldChar"/>
          <w:rFonts w:cs="Arial"/>
          <w:b w:val="0"/>
          <w:bCs w:val="0"/>
        </w:rPr>
        <w:t xml:space="preserve"> </w:t>
      </w:r>
      <w:bookmarkStart w:id="144" w:name="_Toc453325309"/>
    </w:p>
    <w:p w14:paraId="015A5653" w14:textId="58093DFD" w:rsidR="004F20AB" w:rsidRDefault="00E54381" w:rsidP="00DF3247">
      <w:pPr>
        <w:pStyle w:val="ListParagraph"/>
        <w:spacing w:after="0"/>
        <w:rPr>
          <w:rFonts w:cs="Arial"/>
        </w:rPr>
      </w:pPr>
      <w:r w:rsidRPr="00E54381">
        <w:rPr>
          <w:rFonts w:cs="Arial"/>
        </w:rPr>
        <w:t xml:space="preserve">The budget justification and narrative must be submitted as a file entitled </w:t>
      </w:r>
      <w:r w:rsidR="003C7675">
        <w:rPr>
          <w:rFonts w:cs="Arial"/>
        </w:rPr>
        <w:t>“</w:t>
      </w:r>
      <w:r w:rsidRPr="00E54381">
        <w:rPr>
          <w:rFonts w:cs="Arial"/>
        </w:rPr>
        <w:t>BNF</w:t>
      </w:r>
      <w:r w:rsidR="003C7675">
        <w:rPr>
          <w:rFonts w:cs="Arial"/>
        </w:rPr>
        <w:t>”</w:t>
      </w:r>
      <w:r w:rsidR="00C604EA">
        <w:rPr>
          <w:rFonts w:cs="Arial"/>
        </w:rPr>
        <w:t xml:space="preserve"> (Budget Narrative Form)</w:t>
      </w:r>
      <w:r w:rsidRPr="00E54381">
        <w:rPr>
          <w:rFonts w:cs="Arial"/>
        </w:rPr>
        <w:t xml:space="preserve"> when you submit your application into Grants.gov. </w:t>
      </w:r>
      <w:r w:rsidR="003C7DC6">
        <w:rPr>
          <w:rFonts w:cs="Arial"/>
        </w:rPr>
        <w:t xml:space="preserve"> </w:t>
      </w:r>
      <w:r w:rsidR="004F20AB" w:rsidRPr="00BB2CC8">
        <w:rPr>
          <w:rFonts w:cs="Arial"/>
        </w:rPr>
        <w:t>(</w:t>
      </w:r>
      <w:r w:rsidR="004F20AB" w:rsidRPr="004373F1">
        <w:rPr>
          <w:rFonts w:cs="Arial"/>
        </w:rPr>
        <w:t xml:space="preserve">See </w:t>
      </w:r>
      <w:hyperlink w:anchor="_3.1_Required_Application" w:history="1">
        <w:r w:rsidR="002503C3" w:rsidRPr="004373F1">
          <w:rPr>
            <w:rStyle w:val="Hyperlink"/>
            <w:rFonts w:cs="Arial"/>
          </w:rPr>
          <w:t>Appendix</w:t>
        </w:r>
        <w:r w:rsidR="00D80435" w:rsidRPr="004373F1">
          <w:rPr>
            <w:rStyle w:val="Hyperlink"/>
            <w:rFonts w:cs="Arial"/>
          </w:rPr>
          <w:t xml:space="preserve"> A</w:t>
        </w:r>
      </w:hyperlink>
      <w:r w:rsidR="00570A9C" w:rsidRPr="004373F1">
        <w:rPr>
          <w:rFonts w:cs="Arial"/>
        </w:rPr>
        <w:t xml:space="preserve"> </w:t>
      </w:r>
      <w:r w:rsidR="00570A9C">
        <w:t>–</w:t>
      </w:r>
      <w:r w:rsidR="00D80435" w:rsidRPr="004373F1">
        <w:rPr>
          <w:rFonts w:cs="Arial"/>
        </w:rPr>
        <w:t xml:space="preserve"> </w:t>
      </w:r>
      <w:r w:rsidR="00B4317F">
        <w:rPr>
          <w:rFonts w:cs="Arial"/>
        </w:rPr>
        <w:t>2.2</w:t>
      </w:r>
      <w:r w:rsidR="005653FB" w:rsidRPr="004373F1">
        <w:rPr>
          <w:rFonts w:cs="Arial"/>
        </w:rPr>
        <w:t xml:space="preserve"> </w:t>
      </w:r>
      <w:r w:rsidR="004F20AB" w:rsidRPr="004373F1">
        <w:rPr>
          <w:rFonts w:cs="Arial"/>
        </w:rPr>
        <w:t>Required Application Components</w:t>
      </w:r>
      <w:r w:rsidR="004F20AB" w:rsidRPr="00BB2CC8">
        <w:rPr>
          <w:rFonts w:cs="Arial"/>
        </w:rPr>
        <w:t xml:space="preserve">.) </w:t>
      </w:r>
    </w:p>
    <w:p w14:paraId="1BFE7104" w14:textId="77777777" w:rsidR="00DF3247" w:rsidRPr="00BB2CC8" w:rsidRDefault="00DF3247" w:rsidP="002B2939">
      <w:pPr>
        <w:pStyle w:val="ListParagraph"/>
        <w:spacing w:after="0"/>
        <w:rPr>
          <w:rFonts w:cs="Arial"/>
        </w:rPr>
      </w:pPr>
    </w:p>
    <w:p w14:paraId="31E3E46D" w14:textId="58251D59" w:rsidR="00244593" w:rsidRDefault="00E22B7F" w:rsidP="008E18CD">
      <w:pPr>
        <w:pStyle w:val="ListBullet"/>
        <w:numPr>
          <w:ilvl w:val="0"/>
          <w:numId w:val="58"/>
        </w:numPr>
        <w:spacing w:after="0"/>
        <w:ind w:left="720"/>
        <w:rPr>
          <w:rFonts w:cs="Arial"/>
        </w:rPr>
      </w:pPr>
      <w:r w:rsidRPr="00AC34BE">
        <w:rPr>
          <w:rStyle w:val="StyleListBulletBoldChar"/>
          <w:rFonts w:cs="Arial"/>
          <w:bCs w:val="0"/>
        </w:rPr>
        <w:t xml:space="preserve">ATTACHMENTS </w:t>
      </w:r>
      <w:r w:rsidRPr="00CA3729">
        <w:rPr>
          <w:rStyle w:val="StyleListBulletBoldChar"/>
          <w:rFonts w:cs="Arial"/>
          <w:bCs w:val="0"/>
        </w:rPr>
        <w:t>1</w:t>
      </w:r>
      <w:r w:rsidRPr="00AC34BE">
        <w:rPr>
          <w:rStyle w:val="StyleListBulletBoldChar"/>
          <w:rFonts w:cs="Arial"/>
          <w:bCs w:val="0"/>
        </w:rPr>
        <w:t xml:space="preserve"> THROUGH </w:t>
      </w:r>
      <w:r w:rsidR="00491A49">
        <w:rPr>
          <w:rStyle w:val="StyleListBulletBoldChar"/>
          <w:rFonts w:cs="Arial"/>
          <w:bCs w:val="0"/>
        </w:rPr>
        <w:t>8</w:t>
      </w:r>
      <w:r w:rsidRPr="00AC34BE">
        <w:rPr>
          <w:rStyle w:val="StyleListBulletBoldChar"/>
          <w:rFonts w:cs="Arial"/>
          <w:bCs w:val="0"/>
        </w:rPr>
        <w:t xml:space="preserve"> </w:t>
      </w:r>
      <w:r w:rsidRPr="00AC34BE">
        <w:rPr>
          <w:rFonts w:cs="Arial"/>
        </w:rPr>
        <w:t xml:space="preserve"> </w:t>
      </w:r>
      <w:bookmarkStart w:id="145" w:name="_Hlk80343175"/>
    </w:p>
    <w:p w14:paraId="2D5D2CAD" w14:textId="4A386DD4" w:rsidR="00B0210F" w:rsidRDefault="00B0210F" w:rsidP="00CA3729">
      <w:pPr>
        <w:pStyle w:val="ListBullet"/>
        <w:spacing w:after="0"/>
        <w:ind w:left="720"/>
        <w:rPr>
          <w:rFonts w:cs="Arial"/>
        </w:rPr>
      </w:pPr>
    </w:p>
    <w:p w14:paraId="36F32621" w14:textId="798CD505" w:rsidR="00244593" w:rsidRDefault="00D434AC" w:rsidP="00570A74">
      <w:pPr>
        <w:pStyle w:val="ListBullet"/>
        <w:ind w:left="720"/>
        <w:rPr>
          <w:rFonts w:cs="Arial"/>
        </w:rPr>
      </w:pPr>
      <w:r w:rsidRPr="00AC34BE">
        <w:rPr>
          <w:rFonts w:cs="Arial"/>
        </w:rPr>
        <w:t>Use only</w:t>
      </w:r>
      <w:r w:rsidR="003C7DC6">
        <w:rPr>
          <w:rFonts w:cs="Arial"/>
        </w:rPr>
        <w:t xml:space="preserve"> the attachments listed below. </w:t>
      </w:r>
      <w:r w:rsidR="00546F3B">
        <w:rPr>
          <w:rFonts w:cs="Arial"/>
        </w:rPr>
        <w:t xml:space="preserve"> </w:t>
      </w:r>
      <w:r w:rsidRPr="00AC34BE">
        <w:rPr>
          <w:rFonts w:cs="Arial"/>
        </w:rPr>
        <w:t>If your application includes any attachments not required in this docum</w:t>
      </w:r>
      <w:r w:rsidR="003C7DC6">
        <w:rPr>
          <w:rFonts w:cs="Arial"/>
        </w:rPr>
        <w:t xml:space="preserve">ent, they will be disregarded. </w:t>
      </w:r>
    </w:p>
    <w:p w14:paraId="576B2B3D" w14:textId="5AEFA136" w:rsidR="00244593" w:rsidRDefault="00D434AC" w:rsidP="00570A74">
      <w:pPr>
        <w:pStyle w:val="ListBullet"/>
        <w:ind w:left="720"/>
        <w:rPr>
          <w:rFonts w:cs="Arial"/>
        </w:rPr>
      </w:pPr>
      <w:r w:rsidRPr="00AC34BE">
        <w:rPr>
          <w:rFonts w:cs="Arial"/>
        </w:rPr>
        <w:t>Do not use attachments to extend or replace any of the sect</w:t>
      </w:r>
      <w:r w:rsidR="003C7DC6">
        <w:rPr>
          <w:rFonts w:cs="Arial"/>
        </w:rPr>
        <w:t>ions of the Project Narrative.</w:t>
      </w:r>
      <w:r w:rsidR="00546F3B">
        <w:rPr>
          <w:rFonts w:cs="Arial"/>
        </w:rPr>
        <w:t xml:space="preserve"> </w:t>
      </w:r>
      <w:r w:rsidR="003B245B">
        <w:rPr>
          <w:rFonts w:cs="Arial"/>
        </w:rPr>
        <w:t xml:space="preserve"> </w:t>
      </w:r>
      <w:r w:rsidRPr="00AC34BE">
        <w:rPr>
          <w:rFonts w:cs="Arial"/>
        </w:rPr>
        <w:t>Reviewers wil</w:t>
      </w:r>
      <w:r w:rsidR="003C7DC6">
        <w:rPr>
          <w:rFonts w:cs="Arial"/>
        </w:rPr>
        <w:t xml:space="preserve">l not consider them if you do. </w:t>
      </w:r>
    </w:p>
    <w:p w14:paraId="177A2AF8" w14:textId="36087487" w:rsidR="00D434AC" w:rsidRPr="00AC34BE" w:rsidRDefault="00B67425" w:rsidP="00570A74">
      <w:pPr>
        <w:pStyle w:val="ListBullet"/>
        <w:ind w:left="720"/>
        <w:rPr>
          <w:rFonts w:cs="Arial"/>
        </w:rPr>
      </w:pPr>
      <w:r>
        <w:rPr>
          <w:rFonts w:cs="Arial"/>
        </w:rPr>
        <w:t>L</w:t>
      </w:r>
      <w:r w:rsidR="00D434AC" w:rsidRPr="00AC34BE">
        <w:rPr>
          <w:rFonts w:cs="Arial"/>
        </w:rPr>
        <w:t>abel the attachments as: Attachment 1, Attachment 2, etc.</w:t>
      </w:r>
      <w:r w:rsidR="00546F3B">
        <w:rPr>
          <w:rFonts w:cs="Arial"/>
        </w:rPr>
        <w:t xml:space="preserve"> </w:t>
      </w:r>
      <w:r w:rsidR="003B245B">
        <w:rPr>
          <w:rFonts w:cs="Arial"/>
        </w:rPr>
        <w:t xml:space="preserve"> </w:t>
      </w:r>
      <w:r w:rsidR="006C3146">
        <w:rPr>
          <w:rFonts w:cs="Arial"/>
        </w:rPr>
        <w:t>(</w:t>
      </w:r>
      <w:r w:rsidR="00455313" w:rsidRPr="00AC34BE">
        <w:rPr>
          <w:rFonts w:cs="Arial"/>
        </w:rPr>
        <w:t xml:space="preserve">Use the Other Attachments Form </w:t>
      </w:r>
      <w:r w:rsidR="006C3146">
        <w:rPr>
          <w:rFonts w:cs="Arial"/>
        </w:rPr>
        <w:t>if applying with</w:t>
      </w:r>
      <w:r w:rsidR="006C3146" w:rsidRPr="00AC34BE">
        <w:rPr>
          <w:rFonts w:cs="Arial"/>
        </w:rPr>
        <w:t xml:space="preserve"> </w:t>
      </w:r>
      <w:r w:rsidR="00455313" w:rsidRPr="00AC34BE">
        <w:rPr>
          <w:rFonts w:cs="Arial"/>
        </w:rPr>
        <w:t>Grants.gov</w:t>
      </w:r>
      <w:r w:rsidR="006C3146">
        <w:rPr>
          <w:rFonts w:cs="Arial"/>
        </w:rPr>
        <w:t xml:space="preserve"> Workspace or Other Narrative Attachments if applying with eRA ASSIST.)</w:t>
      </w:r>
      <w:bookmarkEnd w:id="128"/>
    </w:p>
    <w:bookmarkEnd w:id="145"/>
    <w:p w14:paraId="61D0C19B" w14:textId="10E91EA7" w:rsidR="00244593" w:rsidRPr="0064507A" w:rsidRDefault="00D434AC" w:rsidP="008E18CD">
      <w:pPr>
        <w:pStyle w:val="ListBullet"/>
        <w:numPr>
          <w:ilvl w:val="0"/>
          <w:numId w:val="20"/>
        </w:numPr>
        <w:spacing w:after="0"/>
        <w:ind w:left="1080"/>
        <w:rPr>
          <w:rFonts w:cs="Arial"/>
          <w:b/>
          <w:bCs/>
          <w:i/>
          <w:iCs/>
        </w:rPr>
      </w:pPr>
      <w:r w:rsidRPr="6F132441">
        <w:rPr>
          <w:rFonts w:cs="Arial"/>
          <w:b/>
          <w:i/>
        </w:rPr>
        <w:t xml:space="preserve">Attachment 1: </w:t>
      </w:r>
      <w:r w:rsidR="007A27E4" w:rsidRPr="6F132441">
        <w:rPr>
          <w:rFonts w:cs="Arial"/>
          <w:b/>
          <w:i/>
        </w:rPr>
        <w:t>Service Providers/</w:t>
      </w:r>
      <w:r w:rsidR="00244593" w:rsidRPr="6F132441">
        <w:rPr>
          <w:rFonts w:cs="Arial"/>
          <w:b/>
          <w:i/>
        </w:rPr>
        <w:t>Evidence of Experience and Credentials</w:t>
      </w:r>
      <w:r w:rsidRPr="6F132441">
        <w:rPr>
          <w:rFonts w:cs="Arial"/>
          <w:b/>
          <w:i/>
        </w:rPr>
        <w:t xml:space="preserve"> </w:t>
      </w:r>
    </w:p>
    <w:p w14:paraId="591CEEB3" w14:textId="7A74D33F" w:rsidR="00244593" w:rsidRDefault="00D434AC" w:rsidP="0071732F">
      <w:pPr>
        <w:pStyle w:val="ListBullet"/>
        <w:numPr>
          <w:ilvl w:val="1"/>
          <w:numId w:val="77"/>
        </w:numPr>
        <w:spacing w:after="0"/>
        <w:ind w:left="1800"/>
        <w:rPr>
          <w:rFonts w:cs="Arial"/>
        </w:rPr>
      </w:pPr>
      <w:r w:rsidRPr="00AC34BE">
        <w:rPr>
          <w:rFonts w:cs="Arial"/>
        </w:rPr>
        <w:t xml:space="preserve">Identification of at least one experienced, licensed mental health/substance use </w:t>
      </w:r>
      <w:r w:rsidR="00DF3247">
        <w:rPr>
          <w:rFonts w:cs="Arial"/>
        </w:rPr>
        <w:t>treatment</w:t>
      </w:r>
      <w:r w:rsidR="00B12847">
        <w:rPr>
          <w:rFonts w:cs="Arial"/>
        </w:rPr>
        <w:t xml:space="preserve"> provider</w:t>
      </w:r>
      <w:r w:rsidRPr="00AC34BE">
        <w:rPr>
          <w:rFonts w:cs="Arial"/>
        </w:rPr>
        <w:t xml:space="preserve"> organization</w:t>
      </w:r>
      <w:r w:rsidR="00244593">
        <w:rPr>
          <w:rFonts w:cs="Arial"/>
        </w:rPr>
        <w:t>.</w:t>
      </w:r>
    </w:p>
    <w:p w14:paraId="017CD45D" w14:textId="056E2C4E" w:rsidR="00244593" w:rsidRDefault="00244593" w:rsidP="0071732F">
      <w:pPr>
        <w:pStyle w:val="ListBullet"/>
        <w:numPr>
          <w:ilvl w:val="1"/>
          <w:numId w:val="77"/>
        </w:numPr>
        <w:spacing w:after="0"/>
        <w:ind w:left="1800"/>
        <w:rPr>
          <w:rFonts w:cs="Arial"/>
        </w:rPr>
      </w:pPr>
      <w:r>
        <w:rPr>
          <w:rFonts w:cs="Arial"/>
        </w:rPr>
        <w:lastRenderedPageBreak/>
        <w:t>A</w:t>
      </w:r>
      <w:r w:rsidR="00D434AC" w:rsidRPr="00AC34BE">
        <w:rPr>
          <w:rFonts w:cs="Arial"/>
        </w:rPr>
        <w:t xml:space="preserve"> list of all direct service provider organizations that have agreed to part</w:t>
      </w:r>
      <w:r w:rsidR="00C25A24">
        <w:rPr>
          <w:rFonts w:cs="Arial"/>
        </w:rPr>
        <w:t>ner</w:t>
      </w:r>
      <w:r w:rsidR="00D434AC" w:rsidRPr="00AC34BE">
        <w:rPr>
          <w:rFonts w:cs="Arial"/>
        </w:rPr>
        <w:t xml:space="preserve"> in the proposed project, including the applicant agency, if it is a service provider organization</w:t>
      </w:r>
      <w:r>
        <w:rPr>
          <w:rFonts w:cs="Arial"/>
        </w:rPr>
        <w:t>.</w:t>
      </w:r>
    </w:p>
    <w:p w14:paraId="3078086C" w14:textId="25B1340B" w:rsidR="00244593" w:rsidRDefault="00244593" w:rsidP="0071732F">
      <w:pPr>
        <w:pStyle w:val="ListBullet"/>
        <w:numPr>
          <w:ilvl w:val="1"/>
          <w:numId w:val="77"/>
        </w:numPr>
        <w:spacing w:after="0"/>
        <w:ind w:left="1800"/>
        <w:rPr>
          <w:rFonts w:cs="Arial"/>
        </w:rPr>
      </w:pPr>
      <w:r>
        <w:rPr>
          <w:rFonts w:cs="Arial"/>
        </w:rPr>
        <w:t>L</w:t>
      </w:r>
      <w:r w:rsidR="00D434AC" w:rsidRPr="00AC34BE">
        <w:rPr>
          <w:rFonts w:cs="Arial"/>
        </w:rPr>
        <w:t xml:space="preserve">etters of </w:t>
      </w:r>
      <w:r w:rsidR="000F53CC">
        <w:rPr>
          <w:rFonts w:cs="Arial"/>
        </w:rPr>
        <w:t>C</w:t>
      </w:r>
      <w:r w:rsidR="00D434AC" w:rsidRPr="00AC34BE">
        <w:rPr>
          <w:rFonts w:cs="Arial"/>
        </w:rPr>
        <w:t xml:space="preserve">ommitment from these direct service provider organizations; </w:t>
      </w:r>
      <w:r w:rsidR="00D434AC" w:rsidRPr="00AC34BE">
        <w:rPr>
          <w:rFonts w:cs="Arial"/>
          <w:b/>
        </w:rPr>
        <w:t>(Do not include any letters of support.  Reviewers will not consider them if you do.)</w:t>
      </w:r>
      <w:r w:rsidR="00D434AC" w:rsidRPr="00AC34BE">
        <w:rPr>
          <w:rFonts w:cs="Arial"/>
        </w:rPr>
        <w:t xml:space="preserve"> </w:t>
      </w:r>
    </w:p>
    <w:p w14:paraId="5B2FB54B" w14:textId="20E88AEB" w:rsidR="00D434AC" w:rsidRDefault="00D434AC" w:rsidP="0071732F">
      <w:pPr>
        <w:pStyle w:val="ListBullet"/>
        <w:numPr>
          <w:ilvl w:val="1"/>
          <w:numId w:val="77"/>
        </w:numPr>
        <w:spacing w:after="0"/>
        <w:ind w:left="1800"/>
        <w:rPr>
          <w:rFonts w:cs="Arial"/>
        </w:rPr>
      </w:pPr>
      <w:r w:rsidRPr="00AC34BE">
        <w:rPr>
          <w:rFonts w:cs="Arial"/>
        </w:rPr>
        <w:t xml:space="preserve">Statement of </w:t>
      </w:r>
      <w:r w:rsidR="00E57630">
        <w:rPr>
          <w:rFonts w:cs="Arial"/>
        </w:rPr>
        <w:t>Certification</w:t>
      </w:r>
      <w:r w:rsidRPr="00AC34BE">
        <w:rPr>
          <w:rFonts w:cs="Arial"/>
        </w:rPr>
        <w:t xml:space="preserve"> </w:t>
      </w:r>
      <w:r w:rsidR="00E57630">
        <w:rPr>
          <w:rFonts w:cs="Arial"/>
        </w:rPr>
        <w:t xml:space="preserve">- </w:t>
      </w:r>
      <w:r w:rsidR="00E57630" w:rsidRPr="00E57630">
        <w:rPr>
          <w:rFonts w:cs="Arial"/>
        </w:rPr>
        <w:t>You must provide a written statement certifying that all participating service provider organizations listed in this application meet the two-year experience requirement and applicable licensing, accreditation, and certification requirements.</w:t>
      </w:r>
    </w:p>
    <w:p w14:paraId="4FFA7606" w14:textId="77777777" w:rsidR="00757F99" w:rsidRPr="00AC34BE" w:rsidRDefault="00757F99" w:rsidP="00570A74">
      <w:pPr>
        <w:pStyle w:val="ListBullet"/>
        <w:spacing w:after="0"/>
        <w:ind w:left="2160"/>
        <w:rPr>
          <w:rFonts w:cs="Arial"/>
        </w:rPr>
      </w:pPr>
    </w:p>
    <w:p w14:paraId="652B6391" w14:textId="701F7101" w:rsidR="00244593" w:rsidRPr="00570A74" w:rsidRDefault="00D434AC" w:rsidP="008E18CD">
      <w:pPr>
        <w:pStyle w:val="ListBullet"/>
        <w:numPr>
          <w:ilvl w:val="0"/>
          <w:numId w:val="20"/>
        </w:numPr>
        <w:spacing w:after="0"/>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504AEFB0" w14:textId="129228E2" w:rsidR="00D434AC" w:rsidRDefault="002C14BF" w:rsidP="00570A74">
      <w:pPr>
        <w:pStyle w:val="ListBullet"/>
        <w:spacing w:after="0"/>
        <w:ind w:left="1080"/>
        <w:rPr>
          <w:rFonts w:cs="Arial"/>
          <w:b/>
          <w:bCs/>
        </w:rPr>
      </w:pPr>
      <w:r w:rsidRPr="00AC34BE">
        <w:rPr>
          <w:rFonts w:cs="Arial"/>
        </w:rPr>
        <w:t>I</w:t>
      </w:r>
      <w:r w:rsidR="00D434AC" w:rsidRPr="00AC34BE">
        <w:rPr>
          <w:rFonts w:cs="Arial"/>
        </w:rPr>
        <w:t xml:space="preserve">f you are using standardized data collection instruments/interview protocols, you do </w:t>
      </w:r>
      <w:r w:rsidR="00D434AC" w:rsidRPr="00AC34BE">
        <w:rPr>
          <w:rFonts w:cs="Arial"/>
          <w:u w:val="single"/>
        </w:rPr>
        <w:t>not</w:t>
      </w:r>
      <w:r w:rsidR="00D434AC" w:rsidRPr="00AC34BE">
        <w:rPr>
          <w:rFonts w:cs="Arial"/>
        </w:rPr>
        <w:t xml:space="preserve"> need to inc</w:t>
      </w:r>
      <w:r w:rsidR="00A1699A">
        <w:rPr>
          <w:rFonts w:cs="Arial"/>
        </w:rPr>
        <w:t>lude these in your application.</w:t>
      </w:r>
      <w:r w:rsidR="003B245B">
        <w:rPr>
          <w:rFonts w:cs="Arial"/>
        </w:rPr>
        <w:t xml:space="preserve"> </w:t>
      </w:r>
      <w:r w:rsidR="00546F3B">
        <w:rPr>
          <w:rFonts w:cs="Arial"/>
        </w:rPr>
        <w:t xml:space="preserve"> </w:t>
      </w:r>
      <w:r w:rsidR="00D434AC" w:rsidRPr="00AC34BE">
        <w:rPr>
          <w:rFonts w:cs="Arial"/>
        </w:rPr>
        <w:t>Instead, provide a web link to the ap</w:t>
      </w:r>
      <w:r w:rsidR="00A1699A">
        <w:rPr>
          <w:rFonts w:cs="Arial"/>
        </w:rPr>
        <w:t>propriate instrument/protocol.</w:t>
      </w:r>
      <w:r w:rsidR="00546F3B">
        <w:rPr>
          <w:rFonts w:cs="Arial"/>
        </w:rPr>
        <w:t xml:space="preserve"> </w:t>
      </w:r>
      <w:r w:rsidR="003B245B">
        <w:rPr>
          <w:rFonts w:cs="Arial"/>
        </w:rPr>
        <w:t xml:space="preserve"> </w:t>
      </w:r>
      <w:r w:rsidR="00D434AC" w:rsidRPr="00AC34BE">
        <w:rPr>
          <w:rFonts w:cs="Arial"/>
        </w:rPr>
        <w:t>If the data collection instrument(s) or interview protocol(s) is/are not standardized, you must include a copy in Attachment 2.</w:t>
      </w:r>
      <w:r w:rsidR="003C7675">
        <w:rPr>
          <w:rFonts w:cs="Arial"/>
        </w:rPr>
        <w:t xml:space="preserve"> </w:t>
      </w:r>
    </w:p>
    <w:p w14:paraId="3E757A29" w14:textId="77777777" w:rsidR="00757F99" w:rsidRPr="00AC34BE" w:rsidRDefault="00757F99" w:rsidP="00570A74">
      <w:pPr>
        <w:pStyle w:val="ListBullet"/>
        <w:spacing w:after="0"/>
        <w:ind w:left="1080"/>
        <w:rPr>
          <w:rFonts w:cs="Arial"/>
        </w:rPr>
      </w:pPr>
    </w:p>
    <w:p w14:paraId="5FCC6D25" w14:textId="77777777" w:rsidR="00DA1E5B" w:rsidRDefault="00D434AC" w:rsidP="008E18CD">
      <w:pPr>
        <w:pStyle w:val="ListBullet"/>
        <w:numPr>
          <w:ilvl w:val="0"/>
          <w:numId w:val="20"/>
        </w:numPr>
        <w:spacing w:after="0"/>
        <w:ind w:left="1080"/>
        <w:rPr>
          <w:rFonts w:cs="Arial"/>
          <w:b/>
          <w:bCs/>
          <w:i/>
          <w:iCs/>
        </w:rPr>
      </w:pPr>
      <w:r w:rsidRPr="00DA1E5B">
        <w:rPr>
          <w:rFonts w:cs="Arial"/>
          <w:b/>
          <w:bCs/>
          <w:i/>
          <w:iCs/>
        </w:rPr>
        <w:t xml:space="preserve">Attachment 3: </w:t>
      </w:r>
      <w:r w:rsidR="002C14BF" w:rsidRPr="00DA1E5B">
        <w:rPr>
          <w:rFonts w:cs="Arial"/>
          <w:b/>
          <w:bCs/>
          <w:i/>
          <w:iCs/>
        </w:rPr>
        <w:t xml:space="preserve"> </w:t>
      </w:r>
      <w:r w:rsidRPr="00DA1E5B">
        <w:rPr>
          <w:rFonts w:cs="Arial"/>
          <w:b/>
          <w:bCs/>
          <w:i/>
          <w:iCs/>
        </w:rPr>
        <w:t>Sample Consent</w:t>
      </w:r>
      <w:r w:rsidRPr="00570A74">
        <w:rPr>
          <w:rFonts w:cs="Arial"/>
          <w:b/>
          <w:bCs/>
          <w:i/>
          <w:iCs/>
        </w:rPr>
        <w:t xml:space="preserve"> Forms</w:t>
      </w:r>
    </w:p>
    <w:p w14:paraId="65DA0CED" w14:textId="3970FC8A" w:rsidR="00D434AC" w:rsidRPr="00570A74" w:rsidRDefault="00DA1E5B" w:rsidP="00DA1E5B">
      <w:pPr>
        <w:pStyle w:val="ListBullet"/>
        <w:spacing w:after="0"/>
        <w:ind w:left="1080"/>
        <w:rPr>
          <w:rFonts w:cs="Arial"/>
          <w:b/>
          <w:bCs/>
          <w:i/>
          <w:iCs/>
        </w:rPr>
      </w:pPr>
      <w:bookmarkStart w:id="146" w:name="_Hlk83129508"/>
      <w:r>
        <w:rPr>
          <w:rFonts w:cs="Arial"/>
        </w:rPr>
        <w:t>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54CD360F" w14:textId="77777777" w:rsidR="00757F99" w:rsidRPr="001C297A" w:rsidRDefault="00757F99" w:rsidP="00570A74">
      <w:pPr>
        <w:pStyle w:val="ListBullet"/>
        <w:spacing w:after="0"/>
        <w:ind w:left="1080"/>
        <w:rPr>
          <w:rFonts w:cs="Arial"/>
          <w:i/>
          <w:iCs/>
        </w:rPr>
      </w:pPr>
      <w:bookmarkStart w:id="147" w:name="_Hlk80342873"/>
      <w:bookmarkEnd w:id="146"/>
    </w:p>
    <w:p w14:paraId="1CC258B8" w14:textId="31C5BE33" w:rsidR="00244593" w:rsidRPr="00570A74" w:rsidRDefault="00510A6A" w:rsidP="008E18CD">
      <w:pPr>
        <w:pStyle w:val="ListBullet"/>
        <w:numPr>
          <w:ilvl w:val="0"/>
          <w:numId w:val="20"/>
        </w:numPr>
        <w:spacing w:after="0"/>
        <w:ind w:left="1080"/>
        <w:rPr>
          <w:rFonts w:cs="Arial"/>
          <w:i/>
          <w:iCs/>
        </w:rPr>
      </w:pPr>
      <w:bookmarkStart w:id="148" w:name="_Hlk83129609"/>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314D5231" w14:textId="269DE7C1" w:rsidR="00510A6A" w:rsidRDefault="00284A0C" w:rsidP="00570A74">
      <w:pPr>
        <w:pStyle w:val="ListBullet"/>
        <w:spacing w:after="0"/>
        <w:ind w:left="1080"/>
        <w:rPr>
          <w:rFonts w:cs="Arial"/>
        </w:rPr>
      </w:pPr>
      <w:r>
        <w:rPr>
          <w:rFonts w:cs="Arial"/>
          <w:b/>
          <w:bCs/>
        </w:rPr>
        <w:t xml:space="preserve">This attachment is scored by reviewers.  </w:t>
      </w:r>
      <w:r w:rsidR="00244593" w:rsidRPr="00244593">
        <w:rPr>
          <w:rFonts w:cs="Arial"/>
          <w:b/>
          <w:bCs/>
        </w:rPr>
        <w:t>M</w:t>
      </w:r>
      <w:r w:rsidR="00510A6A" w:rsidRPr="00244593">
        <w:rPr>
          <w:rFonts w:cs="Arial"/>
          <w:b/>
          <w:bCs/>
        </w:rPr>
        <w:t>aximum of 2 page</w:t>
      </w:r>
      <w:r w:rsidR="000F53CC">
        <w:rPr>
          <w:rFonts w:cs="Arial"/>
          <w:b/>
          <w:bCs/>
        </w:rPr>
        <w:t>s.</w:t>
      </w:r>
      <w:r w:rsidR="005454FB">
        <w:rPr>
          <w:rFonts w:cs="Arial"/>
          <w:b/>
          <w:bCs/>
        </w:rPr>
        <w:t xml:space="preserve"> </w:t>
      </w:r>
      <w:r w:rsidR="00546F3B">
        <w:rPr>
          <w:rFonts w:cs="Arial"/>
          <w:b/>
          <w:bCs/>
        </w:rPr>
        <w:t xml:space="preserve"> </w:t>
      </w:r>
      <w:r w:rsidR="005454FB">
        <w:rPr>
          <w:rFonts w:cs="Arial"/>
        </w:rPr>
        <w:t>See instructions in Section V</w:t>
      </w:r>
      <w:r w:rsidR="0004169B">
        <w:rPr>
          <w:rFonts w:cs="Arial"/>
        </w:rPr>
        <w:t>, B.3</w:t>
      </w:r>
      <w:r w:rsidR="00244593">
        <w:rPr>
          <w:rFonts w:cs="Arial"/>
        </w:rPr>
        <w:t xml:space="preserve"> of this NOFO.</w:t>
      </w:r>
    </w:p>
    <w:p w14:paraId="64ED1369" w14:textId="77777777" w:rsidR="00A854E6" w:rsidRDefault="00A854E6" w:rsidP="00570A74">
      <w:pPr>
        <w:pStyle w:val="ListBullet"/>
        <w:spacing w:after="0"/>
        <w:ind w:left="1080"/>
        <w:rPr>
          <w:rFonts w:cs="Arial"/>
        </w:rPr>
      </w:pPr>
    </w:p>
    <w:p w14:paraId="620D8678" w14:textId="77777777" w:rsidR="00CA3729" w:rsidRPr="00CA3729" w:rsidRDefault="00A854E6" w:rsidP="008E18CD">
      <w:pPr>
        <w:pStyle w:val="ListParagraph"/>
        <w:numPr>
          <w:ilvl w:val="0"/>
          <w:numId w:val="20"/>
        </w:numPr>
        <w:spacing w:after="0"/>
        <w:ind w:left="1080"/>
        <w:rPr>
          <w:b/>
          <w:i/>
          <w:iCs/>
        </w:rPr>
      </w:pPr>
      <w:r w:rsidRPr="00CA3729">
        <w:rPr>
          <w:rFonts w:cs="Arial"/>
          <w:b/>
          <w:bCs/>
          <w:i/>
          <w:iCs/>
        </w:rPr>
        <w:t xml:space="preserve">Attachment 5: </w:t>
      </w:r>
      <w:r w:rsidR="00CA3729" w:rsidRPr="00CA3729">
        <w:rPr>
          <w:b/>
          <w:i/>
          <w:iCs/>
        </w:rPr>
        <w:t xml:space="preserve">Biographical Sketches and Position Descriptions  </w:t>
      </w:r>
    </w:p>
    <w:p w14:paraId="0A68DBC5" w14:textId="61CF692C" w:rsidR="00CA3729" w:rsidRPr="001E6E92" w:rsidRDefault="00CA3729" w:rsidP="00CA3729">
      <w:pPr>
        <w:pStyle w:val="ListBullet"/>
        <w:spacing w:after="0"/>
        <w:ind w:left="1080"/>
        <w:rPr>
          <w:rFonts w:cs="Arial"/>
          <w:b/>
          <w:bCs/>
        </w:rPr>
      </w:pPr>
      <w:r w:rsidRPr="00AC34BE">
        <w:rPr>
          <w:rFonts w:cs="Arial"/>
        </w:rPr>
        <w:t xml:space="preserve">See </w:t>
      </w:r>
      <w:hyperlink w:anchor="_Appendix_G_–" w:history="1">
        <w:r w:rsidRPr="001E6E92">
          <w:rPr>
            <w:rStyle w:val="Hyperlink"/>
            <w:rFonts w:cs="Arial"/>
          </w:rPr>
          <w:t xml:space="preserve">Appendix </w:t>
        </w:r>
      </w:hyperlink>
      <w:r w:rsidR="007A27E4" w:rsidRPr="001E6E92">
        <w:rPr>
          <w:rStyle w:val="Hyperlink"/>
          <w:rFonts w:cs="Arial"/>
        </w:rPr>
        <w:t>G</w:t>
      </w:r>
      <w:r w:rsidRPr="001E6E92">
        <w:rPr>
          <w:rFonts w:cs="Arial"/>
        </w:rPr>
        <w:t xml:space="preserve"> </w:t>
      </w:r>
      <w:r w:rsidR="0004169B" w:rsidRPr="001E6E92">
        <w:rPr>
          <w:rFonts w:cs="Arial"/>
        </w:rPr>
        <w:t xml:space="preserve">of this NOFO </w:t>
      </w:r>
      <w:r w:rsidRPr="001E6E92">
        <w:rPr>
          <w:rFonts w:cs="Arial"/>
        </w:rPr>
        <w:t xml:space="preserve">for information on completing biographical sketches and job descriptions.  </w:t>
      </w:r>
      <w:r w:rsidR="00DE31E5" w:rsidRPr="001E6E92">
        <w:rPr>
          <w:rFonts w:cs="Arial"/>
        </w:rPr>
        <w:t xml:space="preserve">Position descriptions should be no longer than one page each and biographical sketches should be two pages or less. </w:t>
      </w:r>
      <w:bookmarkStart w:id="149" w:name="_Hlk83023824"/>
    </w:p>
    <w:bookmarkEnd w:id="149"/>
    <w:p w14:paraId="6FD685B9" w14:textId="77777777" w:rsidR="00CA3729" w:rsidRPr="001E6E92" w:rsidRDefault="00CA3729" w:rsidP="00CA3729">
      <w:pPr>
        <w:pStyle w:val="ListBullet"/>
        <w:spacing w:after="0"/>
        <w:ind w:left="1080"/>
        <w:rPr>
          <w:rFonts w:cs="Arial"/>
          <w:b/>
          <w:bCs/>
        </w:rPr>
      </w:pPr>
    </w:p>
    <w:bookmarkEnd w:id="147"/>
    <w:p w14:paraId="04EF464B" w14:textId="4E2E9441" w:rsidR="00244593" w:rsidRPr="001E6E92" w:rsidRDefault="00D434AC" w:rsidP="008E18CD">
      <w:pPr>
        <w:pStyle w:val="ListBullet"/>
        <w:numPr>
          <w:ilvl w:val="0"/>
          <w:numId w:val="20"/>
        </w:numPr>
        <w:spacing w:after="0"/>
        <w:ind w:left="1080"/>
        <w:rPr>
          <w:rFonts w:cs="Arial"/>
          <w:b/>
          <w:bCs/>
          <w:i/>
          <w:iCs/>
        </w:rPr>
      </w:pPr>
      <w:r w:rsidRPr="001E6E92">
        <w:rPr>
          <w:rFonts w:cs="Arial"/>
          <w:b/>
          <w:bCs/>
          <w:i/>
          <w:iCs/>
        </w:rPr>
        <w:t xml:space="preserve">Attachment </w:t>
      </w:r>
      <w:r w:rsidR="00CA3729" w:rsidRPr="001E6E92">
        <w:rPr>
          <w:rFonts w:cs="Arial"/>
          <w:b/>
          <w:bCs/>
          <w:i/>
          <w:iCs/>
        </w:rPr>
        <w:t>6</w:t>
      </w:r>
      <w:r w:rsidRPr="001E6E92">
        <w:rPr>
          <w:rFonts w:cs="Arial"/>
          <w:b/>
          <w:bCs/>
          <w:i/>
          <w:iCs/>
        </w:rPr>
        <w:t xml:space="preserve">: </w:t>
      </w:r>
      <w:r w:rsidR="002C14BF" w:rsidRPr="001E6E92">
        <w:rPr>
          <w:rFonts w:cs="Arial"/>
          <w:b/>
          <w:bCs/>
          <w:i/>
          <w:iCs/>
        </w:rPr>
        <w:t xml:space="preserve"> </w:t>
      </w:r>
      <w:r w:rsidRPr="001E6E92">
        <w:rPr>
          <w:rFonts w:cs="Arial"/>
          <w:b/>
          <w:bCs/>
          <w:i/>
          <w:iCs/>
        </w:rPr>
        <w:t>Letter to the S</w:t>
      </w:r>
      <w:r w:rsidR="00244593" w:rsidRPr="001E6E92">
        <w:rPr>
          <w:rFonts w:cs="Arial"/>
          <w:b/>
          <w:bCs/>
          <w:i/>
          <w:iCs/>
        </w:rPr>
        <w:t xml:space="preserve">ingle State </w:t>
      </w:r>
      <w:r w:rsidRPr="001E6E92">
        <w:rPr>
          <w:rFonts w:cs="Arial"/>
          <w:b/>
          <w:bCs/>
          <w:i/>
          <w:iCs/>
        </w:rPr>
        <w:t>A</w:t>
      </w:r>
      <w:r w:rsidR="00244593" w:rsidRPr="001E6E92">
        <w:rPr>
          <w:rFonts w:cs="Arial"/>
          <w:b/>
          <w:bCs/>
          <w:i/>
          <w:iCs/>
        </w:rPr>
        <w:t>gency (SSA)</w:t>
      </w:r>
      <w:r w:rsidRPr="001E6E92">
        <w:rPr>
          <w:rFonts w:cs="Arial"/>
          <w:b/>
          <w:bCs/>
          <w:i/>
          <w:iCs/>
        </w:rPr>
        <w:t xml:space="preserve"> </w:t>
      </w:r>
    </w:p>
    <w:p w14:paraId="792EBFB4" w14:textId="2CD6F266" w:rsidR="00D434AC" w:rsidRPr="001E6E92" w:rsidRDefault="00D56930" w:rsidP="00570A74">
      <w:pPr>
        <w:pStyle w:val="ListBullet"/>
        <w:spacing w:after="0"/>
        <w:ind w:left="1080"/>
        <w:rPr>
          <w:rFonts w:cs="Arial"/>
        </w:rPr>
      </w:pPr>
      <w:r>
        <w:rPr>
          <w:rFonts w:cs="Arial"/>
        </w:rPr>
        <w:t>Not applicable for this NOFO</w:t>
      </w:r>
      <w:r w:rsidR="00D434AC" w:rsidRPr="001E6E92">
        <w:rPr>
          <w:rFonts w:cs="Arial"/>
        </w:rPr>
        <w:t xml:space="preserve">. </w:t>
      </w:r>
    </w:p>
    <w:p w14:paraId="6EC93BBC" w14:textId="77777777" w:rsidR="00757F99" w:rsidRPr="001E6E92" w:rsidRDefault="00757F99" w:rsidP="00570A74">
      <w:pPr>
        <w:pStyle w:val="ListBullet"/>
        <w:spacing w:after="0"/>
        <w:ind w:left="1080"/>
        <w:rPr>
          <w:rFonts w:cs="Arial"/>
        </w:rPr>
      </w:pPr>
    </w:p>
    <w:p w14:paraId="47D14DE6" w14:textId="7EF4FE69" w:rsidR="007923C6" w:rsidRPr="00DA1E5B" w:rsidRDefault="00D43761" w:rsidP="008E18CD">
      <w:pPr>
        <w:pStyle w:val="ListBullet"/>
        <w:numPr>
          <w:ilvl w:val="0"/>
          <w:numId w:val="20"/>
        </w:numPr>
        <w:spacing w:after="0"/>
        <w:ind w:left="1080"/>
        <w:rPr>
          <w:rStyle w:val="Hyperlink"/>
          <w:rFonts w:cs="Arial"/>
          <w:b/>
          <w:bCs/>
          <w:i/>
          <w:iCs/>
          <w:color w:val="auto"/>
          <w:u w:val="none"/>
        </w:rPr>
      </w:pPr>
      <w:r w:rsidRPr="001E6E92">
        <w:rPr>
          <w:rStyle w:val="StyleBold"/>
          <w:rFonts w:cs="Arial"/>
          <w:i/>
          <w:iCs/>
        </w:rPr>
        <w:t xml:space="preserve">Attachment </w:t>
      </w:r>
      <w:r w:rsidR="00CA3729" w:rsidRPr="001E6E92">
        <w:rPr>
          <w:rStyle w:val="StyleBold"/>
          <w:rFonts w:cs="Arial"/>
          <w:i/>
          <w:iCs/>
        </w:rPr>
        <w:t>7</w:t>
      </w:r>
      <w:r w:rsidRPr="001E6E92">
        <w:rPr>
          <w:rStyle w:val="StyleBold"/>
          <w:rFonts w:cs="Arial"/>
          <w:i/>
          <w:iCs/>
        </w:rPr>
        <w:t xml:space="preserve">:  </w:t>
      </w:r>
      <w:r w:rsidRPr="001E6E92">
        <w:rPr>
          <w:rStyle w:val="Hyperlink"/>
          <w:b/>
          <w:bCs/>
          <w:i/>
          <w:iCs/>
          <w:color w:val="auto"/>
          <w:u w:val="none"/>
        </w:rPr>
        <w:t>Confident</w:t>
      </w:r>
      <w:r w:rsidRPr="00DA1E5B">
        <w:rPr>
          <w:rStyle w:val="Hyperlink"/>
          <w:b/>
          <w:bCs/>
          <w:i/>
          <w:iCs/>
          <w:color w:val="auto"/>
          <w:u w:val="none"/>
        </w:rPr>
        <w:t>iality and SAMHSA Participant Protection/</w:t>
      </w:r>
      <w:r w:rsidR="007923C6" w:rsidRPr="00DA1E5B">
        <w:rPr>
          <w:rStyle w:val="Hyperlink"/>
          <w:b/>
          <w:bCs/>
          <w:i/>
          <w:iCs/>
          <w:color w:val="auto"/>
          <w:u w:val="none"/>
        </w:rPr>
        <w:t xml:space="preserve"> </w:t>
      </w:r>
      <w:r w:rsidRPr="00DA1E5B">
        <w:rPr>
          <w:rStyle w:val="Hyperlink"/>
          <w:b/>
          <w:bCs/>
          <w:i/>
          <w:iCs/>
          <w:color w:val="auto"/>
          <w:u w:val="none"/>
        </w:rPr>
        <w:t>Human Subjects Guidelines</w:t>
      </w:r>
    </w:p>
    <w:p w14:paraId="760776D4" w14:textId="0F553D79" w:rsidR="00491A49" w:rsidRPr="00F206FF" w:rsidRDefault="007923C6" w:rsidP="00F206FF">
      <w:pPr>
        <w:pStyle w:val="ListParagraph"/>
        <w:spacing w:after="0"/>
        <w:ind w:left="1080"/>
        <w:rPr>
          <w:rFonts w:cs="Arial"/>
        </w:rPr>
      </w:pPr>
      <w:r w:rsidRPr="00DA1E5B">
        <w:rPr>
          <w:rStyle w:val="StyleBold"/>
        </w:rPr>
        <w:t xml:space="preserve">This attachment is in response to </w:t>
      </w:r>
      <w:hyperlink w:anchor="_Appendix_D_–_2" w:history="1">
        <w:r w:rsidRPr="001E6E92">
          <w:rPr>
            <w:rStyle w:val="StyleBold"/>
            <w:rFonts w:cs="Arial"/>
          </w:rPr>
          <w:t>Appendix</w:t>
        </w:r>
        <w:r w:rsidRPr="001E6E92">
          <w:rPr>
            <w:rStyle w:val="StyleBold"/>
          </w:rPr>
          <w:t xml:space="preserve"> </w:t>
        </w:r>
        <w:r w:rsidR="007A27E4" w:rsidRPr="001E6E92">
          <w:rPr>
            <w:rStyle w:val="StyleBold"/>
          </w:rPr>
          <w:t>D</w:t>
        </w:r>
      </w:hyperlink>
      <w:r w:rsidRPr="001E6E92">
        <w:rPr>
          <w:rStyle w:val="StyleBold"/>
        </w:rPr>
        <w:t xml:space="preserve"> o</w:t>
      </w:r>
      <w:r w:rsidRPr="00DA1E5B">
        <w:rPr>
          <w:rStyle w:val="StyleBold"/>
        </w:rPr>
        <w:t>f this NOFO and is</w:t>
      </w:r>
      <w:r w:rsidR="00D220A4" w:rsidRPr="00DA1E5B">
        <w:rPr>
          <w:rStyle w:val="StyleBold"/>
          <w:b w:val="0"/>
        </w:rPr>
        <w:t xml:space="preserve"> a required attachment.</w:t>
      </w:r>
      <w:r w:rsidR="00D43761" w:rsidRPr="00DA1E5B">
        <w:rPr>
          <w:rFonts w:cs="Arial"/>
          <w:b/>
          <w:bCs/>
        </w:rPr>
        <w:t xml:space="preserve"> </w:t>
      </w:r>
    </w:p>
    <w:p w14:paraId="542406F9" w14:textId="77777777" w:rsidR="00F206FF" w:rsidRPr="00491A49" w:rsidRDefault="00F206FF" w:rsidP="00F206FF">
      <w:pPr>
        <w:pStyle w:val="ListParagraph"/>
        <w:spacing w:after="0"/>
        <w:ind w:left="1080"/>
        <w:rPr>
          <w:rFonts w:cs="Arial"/>
        </w:rPr>
      </w:pPr>
    </w:p>
    <w:p w14:paraId="74D1F5C8" w14:textId="4B7ECB34" w:rsidR="00491A49" w:rsidRDefault="00491A49" w:rsidP="00491A49">
      <w:pPr>
        <w:pStyle w:val="ListParagraph"/>
        <w:numPr>
          <w:ilvl w:val="0"/>
          <w:numId w:val="20"/>
        </w:numPr>
        <w:spacing w:after="120"/>
        <w:ind w:left="1080"/>
        <w:rPr>
          <w:rFonts w:cs="Arial"/>
        </w:rPr>
      </w:pPr>
      <w:r w:rsidRPr="00833902">
        <w:rPr>
          <w:rStyle w:val="StyleBold"/>
          <w:rFonts w:cs="Arial"/>
          <w:i/>
          <w:iCs/>
          <w:szCs w:val="24"/>
        </w:rPr>
        <w:t xml:space="preserve">Attachment </w:t>
      </w:r>
      <w:r>
        <w:rPr>
          <w:rStyle w:val="StyleBold"/>
          <w:rFonts w:cs="Arial"/>
          <w:i/>
          <w:iCs/>
          <w:szCs w:val="24"/>
        </w:rPr>
        <w:t>8</w:t>
      </w:r>
      <w:r w:rsidRPr="00833902">
        <w:rPr>
          <w:rStyle w:val="StyleBold"/>
          <w:rFonts w:cs="Arial"/>
          <w:i/>
          <w:iCs/>
          <w:szCs w:val="24"/>
        </w:rPr>
        <w:t xml:space="preserve">: </w:t>
      </w:r>
      <w:r w:rsidRPr="00833902">
        <w:rPr>
          <w:rStyle w:val="StyleBold"/>
          <w:rFonts w:cs="Arial"/>
          <w:b w:val="0"/>
          <w:bCs w:val="0"/>
          <w:szCs w:val="24"/>
        </w:rPr>
        <w:t xml:space="preserve"> </w:t>
      </w:r>
      <w:r w:rsidRPr="00833902">
        <w:rPr>
          <w:rStyle w:val="StyleListBulletBoldChar"/>
          <w:rFonts w:cs="Arial"/>
          <w:i/>
          <w:iCs/>
        </w:rPr>
        <w:t>Form SMA 17</w:t>
      </w:r>
      <w:r>
        <w:rPr>
          <w:rStyle w:val="StyleListBulletBoldChar"/>
          <w:rFonts w:cs="Arial"/>
        </w:rPr>
        <w:t xml:space="preserve">0 </w:t>
      </w:r>
      <w:r>
        <w:t>–</w:t>
      </w:r>
      <w:r w:rsidRPr="00954845">
        <w:rPr>
          <w:rStyle w:val="Hyperlink"/>
          <w:rFonts w:cs="Arial"/>
          <w:b/>
          <w:bCs/>
          <w:color w:val="auto"/>
          <w:u w:val="none"/>
        </w:rPr>
        <w:t xml:space="preserve"> </w:t>
      </w:r>
      <w:r w:rsidRPr="00833902">
        <w:rPr>
          <w:rStyle w:val="StyleListBulletBoldChar"/>
          <w:rFonts w:cs="Arial"/>
          <w:i/>
          <w:iCs/>
        </w:rPr>
        <w:t>Assurance of Compliance with SAMHSA Charitable Choice Statutes and Regulations</w:t>
      </w:r>
      <w:r w:rsidRPr="00833902">
        <w:rPr>
          <w:rStyle w:val="StyleListBulletBoldChar"/>
          <w:rFonts w:cs="Arial"/>
          <w:bCs w:val="0"/>
        </w:rPr>
        <w:t>.</w:t>
      </w:r>
      <w:r>
        <w:rPr>
          <w:rStyle w:val="StyleListBulletBoldChar"/>
          <w:rFonts w:cs="Arial"/>
          <w:bCs w:val="0"/>
        </w:rPr>
        <w:t xml:space="preserve"> </w:t>
      </w:r>
      <w:r w:rsidRPr="00DD41B2">
        <w:rPr>
          <w:rStyle w:val="StyleListBulletBoldChar"/>
        </w:rPr>
        <w:t xml:space="preserve"> </w:t>
      </w:r>
      <w:r w:rsidRPr="00833902">
        <w:rPr>
          <w:rStyle w:val="StyleListBulletBoldChar"/>
          <w:rFonts w:cs="Arial"/>
          <w:b w:val="0"/>
          <w:bCs w:val="0"/>
        </w:rPr>
        <w:t xml:space="preserve">You are required to complete Form SMA 170 if your project is offering substance use prevention </w:t>
      </w:r>
      <w:r w:rsidRPr="00833902">
        <w:rPr>
          <w:rStyle w:val="StyleListBulletBoldChar"/>
          <w:rFonts w:cs="Arial"/>
          <w:b w:val="0"/>
          <w:bCs w:val="0"/>
        </w:rPr>
        <w:lastRenderedPageBreak/>
        <w:t>or treatment services.</w:t>
      </w:r>
      <w:r w:rsidRPr="00833902">
        <w:rPr>
          <w:rStyle w:val="StyleListBulletBoldChar"/>
          <w:rFonts w:cs="Arial"/>
          <w:bCs w:val="0"/>
        </w:rPr>
        <w:t xml:space="preserve"> </w:t>
      </w:r>
      <w:r>
        <w:rPr>
          <w:rStyle w:val="StyleListBulletBoldChar"/>
          <w:rFonts w:cs="Arial"/>
          <w:bCs w:val="0"/>
        </w:rPr>
        <w:t xml:space="preserve"> </w:t>
      </w:r>
      <w:r w:rsidRPr="00833902">
        <w:rPr>
          <w:rFonts w:cs="Arial"/>
        </w:rPr>
        <w:t xml:space="preserve">This form is posted on SAMHSA’s website at </w:t>
      </w:r>
      <w:hyperlink r:id="rId26" w:history="1">
        <w:r w:rsidRPr="00833902">
          <w:rPr>
            <w:rStyle w:val="Hyperlink"/>
            <w:rFonts w:cs="Arial"/>
          </w:rPr>
          <w:t>http://www.samhsa.gov/grants/applying/forms-resources</w:t>
        </w:r>
      </w:hyperlink>
      <w:r w:rsidRPr="00833902">
        <w:rPr>
          <w:rFonts w:cs="Arial"/>
        </w:rPr>
        <w:t>.</w:t>
      </w:r>
    </w:p>
    <w:p w14:paraId="117D53E8" w14:textId="35CF00E7" w:rsidR="00D43761" w:rsidRDefault="00D43761" w:rsidP="00570A74">
      <w:pPr>
        <w:pStyle w:val="ListBullet"/>
        <w:spacing w:after="0"/>
        <w:ind w:left="1080"/>
        <w:rPr>
          <w:rFonts w:cs="Arial"/>
          <w:b/>
          <w:bCs/>
        </w:rPr>
      </w:pPr>
    </w:p>
    <w:p w14:paraId="71FCE778" w14:textId="5383221C" w:rsidR="009A53DC" w:rsidRPr="006F282D" w:rsidRDefault="006F282D" w:rsidP="006F282D">
      <w:pPr>
        <w:pStyle w:val="Heading2"/>
      </w:pPr>
      <w:bookmarkStart w:id="150" w:name="_Toc101858726"/>
      <w:bookmarkStart w:id="151" w:name="_Toc121812315"/>
      <w:bookmarkStart w:id="152" w:name="_Toc443054216"/>
      <w:bookmarkStart w:id="153" w:name="_Toc457552076"/>
      <w:bookmarkStart w:id="154" w:name="_Toc485307387"/>
      <w:bookmarkStart w:id="155" w:name="_Toc81577279"/>
      <w:r>
        <w:t xml:space="preserve">3. </w:t>
      </w:r>
      <w:r w:rsidR="003612D4">
        <w:t xml:space="preserve">   </w:t>
      </w:r>
      <w:r>
        <w:t xml:space="preserve"> </w:t>
      </w:r>
      <w:r w:rsidR="005E352E" w:rsidRPr="006F282D">
        <w:t xml:space="preserve">UNIQUE ENTITY IDENTIFIER AND SYSTEM FOR AWARD </w:t>
      </w:r>
      <w:r w:rsidR="005376B2" w:rsidRPr="006F282D">
        <w:t>MANAGEMENT</w:t>
      </w:r>
      <w:bookmarkEnd w:id="150"/>
      <w:bookmarkEnd w:id="151"/>
      <w:r w:rsidR="005376B2" w:rsidRPr="006F282D">
        <w:t xml:space="preserve"> </w:t>
      </w:r>
    </w:p>
    <w:p w14:paraId="58B977D7" w14:textId="6DC07A8F" w:rsidR="00DA1E5B" w:rsidRDefault="005E352E" w:rsidP="00570A74">
      <w:pPr>
        <w:spacing w:after="0"/>
        <w:ind w:left="360"/>
      </w:pPr>
      <w:r>
        <w:t xml:space="preserve">See </w:t>
      </w:r>
      <w:hyperlink w:anchor="_Appendix_A_–_2" w:history="1">
        <w:r w:rsidRPr="0047703E">
          <w:rPr>
            <w:rStyle w:val="Hyperlink"/>
          </w:rPr>
          <w:t>Appendix A</w:t>
        </w:r>
      </w:hyperlink>
      <w:r>
        <w:t xml:space="preserve"> for information about the </w:t>
      </w:r>
      <w:r w:rsidR="00F860F6">
        <w:t>three</w:t>
      </w:r>
      <w:r>
        <w:t xml:space="preserve"> registration processes that must be completed including obtaining a Unique Entity Identifier and registering with the System for Award Management</w:t>
      </w:r>
      <w:r w:rsidR="00DA1E5B">
        <w:t xml:space="preserve"> (SAM)</w:t>
      </w:r>
      <w:r>
        <w:t>.</w:t>
      </w:r>
      <w:r w:rsidR="00DA1E5B" w:rsidRPr="00DA1E5B">
        <w:rPr>
          <w:rStyle w:val="StyleBold"/>
          <w:rFonts w:cs="Arial"/>
          <w:b w:val="0"/>
          <w:szCs w:val="24"/>
        </w:rPr>
        <w:t xml:space="preserve"> </w:t>
      </w:r>
      <w:r w:rsidR="00546F3B">
        <w:rPr>
          <w:rStyle w:val="StyleBold"/>
          <w:rFonts w:cs="Arial"/>
          <w:b w:val="0"/>
          <w:szCs w:val="24"/>
        </w:rPr>
        <w:t xml:space="preserve"> </w:t>
      </w:r>
      <w:r w:rsidR="00DA1E5B" w:rsidRPr="00AC34BE">
        <w:rPr>
          <w:rStyle w:val="StyleBold"/>
          <w:rFonts w:cs="Arial"/>
          <w:b w:val="0"/>
          <w:szCs w:val="24"/>
        </w:rPr>
        <w:t xml:space="preserve">You must continue to maintain </w:t>
      </w:r>
      <w:r w:rsidR="00AD1D05">
        <w:rPr>
          <w:rStyle w:val="StyleBold"/>
          <w:rFonts w:cs="Arial"/>
          <w:b w:val="0"/>
          <w:szCs w:val="24"/>
        </w:rPr>
        <w:t xml:space="preserve">an </w:t>
      </w:r>
      <w:r w:rsidR="00DA1E5B" w:rsidRPr="00AC34BE">
        <w:rPr>
          <w:rStyle w:val="StyleBold"/>
          <w:rFonts w:cs="Arial"/>
          <w:b w:val="0"/>
          <w:szCs w:val="24"/>
        </w:rPr>
        <w:t>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00DA1E5B" w:rsidRPr="00AC34BE">
        <w:rPr>
          <w:rFonts w:cs="Arial"/>
        </w:rPr>
        <w:t xml:space="preserve"> </w:t>
      </w:r>
      <w:r w:rsidR="00DA1E5B" w:rsidRPr="00AC34BE">
        <w:rPr>
          <w:rStyle w:val="StyleBold"/>
          <w:rFonts w:cs="Arial"/>
          <w:b w:val="0"/>
          <w:szCs w:val="24"/>
        </w:rPr>
        <w:t xml:space="preserve">25.110(b) or (c), has an exception approved by the agency under 2 CFR § 25.110(d)). </w:t>
      </w:r>
    </w:p>
    <w:p w14:paraId="3B3C635D" w14:textId="77777777" w:rsidR="006F282D" w:rsidRDefault="006F282D" w:rsidP="006F282D">
      <w:pPr>
        <w:pStyle w:val="Heading2"/>
        <w:tabs>
          <w:tab w:val="left" w:pos="1008"/>
        </w:tabs>
        <w:spacing w:after="0"/>
        <w:ind w:left="720"/>
      </w:pPr>
    </w:p>
    <w:p w14:paraId="7C39D0BA" w14:textId="33C55FB7" w:rsidR="005E352E" w:rsidRDefault="006F282D" w:rsidP="006F282D">
      <w:pPr>
        <w:pStyle w:val="Heading2"/>
        <w:tabs>
          <w:tab w:val="left" w:pos="1008"/>
        </w:tabs>
        <w:spacing w:after="0"/>
      </w:pPr>
      <w:bookmarkStart w:id="156" w:name="_4.__APPLICATION"/>
      <w:bookmarkStart w:id="157" w:name="_Toc101858727"/>
      <w:bookmarkStart w:id="158" w:name="_Toc121812316"/>
      <w:bookmarkEnd w:id="156"/>
      <w:r>
        <w:t xml:space="preserve">4.  </w:t>
      </w:r>
      <w:r w:rsidR="003612D4">
        <w:t xml:space="preserve">   </w:t>
      </w:r>
      <w:r w:rsidR="005E352E" w:rsidRPr="00AC34BE">
        <w:t>APPLICATION SUBMISSION REQUIREMENTS</w:t>
      </w:r>
      <w:bookmarkEnd w:id="157"/>
      <w:bookmarkEnd w:id="158"/>
      <w:r w:rsidR="005E352E" w:rsidRPr="00AC34BE">
        <w:t xml:space="preserve"> </w:t>
      </w:r>
    </w:p>
    <w:p w14:paraId="24E46FEA" w14:textId="77777777" w:rsidR="00477609" w:rsidRPr="00477609" w:rsidRDefault="00477609" w:rsidP="006F282D">
      <w:pPr>
        <w:spacing w:after="0"/>
      </w:pPr>
    </w:p>
    <w:p w14:paraId="7AB9C188" w14:textId="71C7BA08" w:rsidR="00896CF0" w:rsidRDefault="005E352E" w:rsidP="003C7414">
      <w:pPr>
        <w:spacing w:after="0"/>
        <w:ind w:firstLine="360"/>
        <w:rPr>
          <w:rFonts w:cs="Arial"/>
        </w:rPr>
      </w:pPr>
      <w:r w:rsidRPr="00757F99">
        <w:rPr>
          <w:rFonts w:cs="Arial"/>
        </w:rPr>
        <w:t xml:space="preserve">Applications are due by </w:t>
      </w:r>
      <w:r w:rsidRPr="00757F99">
        <w:rPr>
          <w:rFonts w:cs="Arial"/>
          <w:b/>
        </w:rPr>
        <w:t>11:59 PM</w:t>
      </w:r>
      <w:r w:rsidRPr="00757F99">
        <w:rPr>
          <w:rFonts w:cs="Arial"/>
        </w:rPr>
        <w:t xml:space="preserve"> (Eastern Time) </w:t>
      </w:r>
      <w:r w:rsidRPr="00B7250E">
        <w:rPr>
          <w:rFonts w:cs="Arial"/>
        </w:rPr>
        <w:t>on</w:t>
      </w:r>
      <w:r w:rsidR="00361951">
        <w:rPr>
          <w:rFonts w:cs="Arial"/>
        </w:rPr>
        <w:t xml:space="preserve"> </w:t>
      </w:r>
      <w:r w:rsidR="00361951" w:rsidRPr="00361951">
        <w:rPr>
          <w:rFonts w:cs="Arial"/>
          <w:b/>
          <w:bCs/>
        </w:rPr>
        <w:t>March 2</w:t>
      </w:r>
      <w:r w:rsidR="00E41D8E">
        <w:rPr>
          <w:rFonts w:cs="Arial"/>
          <w:b/>
          <w:bCs/>
        </w:rPr>
        <w:t>7</w:t>
      </w:r>
      <w:r w:rsidR="00361951" w:rsidRPr="00361951">
        <w:rPr>
          <w:rFonts w:cs="Arial"/>
          <w:b/>
          <w:bCs/>
        </w:rPr>
        <w:t>, 2023</w:t>
      </w:r>
      <w:r w:rsidRPr="00B7250E">
        <w:rPr>
          <w:rFonts w:cs="Arial"/>
        </w:rPr>
        <w:t xml:space="preserve">.  </w:t>
      </w:r>
      <w:r w:rsidR="00AD1D05" w:rsidRPr="00B7250E">
        <w:rPr>
          <w:rFonts w:cs="Arial"/>
        </w:rPr>
        <w:t>If</w:t>
      </w:r>
      <w:r w:rsidR="00AD1D05">
        <w:rPr>
          <w:rFonts w:cs="Arial"/>
        </w:rPr>
        <w:t xml:space="preserve"> an </w:t>
      </w:r>
    </w:p>
    <w:p w14:paraId="18094414" w14:textId="77777777" w:rsidR="00896CF0" w:rsidRDefault="00BA3EA0" w:rsidP="000605B1">
      <w:pPr>
        <w:spacing w:after="0"/>
        <w:ind w:firstLine="360"/>
        <w:rPr>
          <w:rFonts w:cs="Arial"/>
        </w:rPr>
      </w:pPr>
      <w:r>
        <w:rPr>
          <w:rFonts w:cs="Arial"/>
        </w:rPr>
        <w:t>o</w:t>
      </w:r>
      <w:r w:rsidR="00AD1D05">
        <w:rPr>
          <w:rFonts w:cs="Arial"/>
        </w:rPr>
        <w:t xml:space="preserve">rganization is submitting more than one application, </w:t>
      </w:r>
      <w:r>
        <w:rPr>
          <w:rFonts w:cs="Arial"/>
        </w:rPr>
        <w:t>the project title</w:t>
      </w:r>
      <w:r w:rsidR="00477609">
        <w:rPr>
          <w:rFonts w:cs="Arial"/>
        </w:rPr>
        <w:t xml:space="preserve"> </w:t>
      </w:r>
      <w:r>
        <w:rPr>
          <w:rFonts w:cs="Arial"/>
        </w:rPr>
        <w:t xml:space="preserve">should be </w:t>
      </w:r>
    </w:p>
    <w:p w14:paraId="22606828" w14:textId="66063AC3" w:rsidR="00BA3EA0" w:rsidRDefault="00BA3EA0" w:rsidP="000605B1">
      <w:pPr>
        <w:spacing w:after="0"/>
        <w:ind w:firstLine="360"/>
        <w:rPr>
          <w:rFonts w:cs="Arial"/>
        </w:rPr>
      </w:pPr>
      <w:r>
        <w:rPr>
          <w:rFonts w:cs="Arial"/>
        </w:rPr>
        <w:t>different for each application.</w:t>
      </w:r>
    </w:p>
    <w:p w14:paraId="58C625FC" w14:textId="44AC1D12" w:rsidR="00AD1D05" w:rsidRDefault="00AD1D05" w:rsidP="00570A74">
      <w:pPr>
        <w:spacing w:after="0"/>
        <w:ind w:firstLine="360"/>
        <w:rPr>
          <w:rFonts w:cs="Arial"/>
        </w:rPr>
      </w:pPr>
    </w:p>
    <w:p w14:paraId="19E4244B" w14:textId="14C8A732" w:rsidR="00AD1D05" w:rsidRPr="00760D17" w:rsidRDefault="00AD1D05" w:rsidP="00570A74">
      <w:pPr>
        <w:spacing w:after="0"/>
        <w:ind w:firstLine="360"/>
        <w:rPr>
          <w:rFonts w:cs="Arial"/>
        </w:rPr>
      </w:pPr>
      <w:r w:rsidRPr="00760D17">
        <w:rPr>
          <w:rFonts w:cs="Arial"/>
        </w:rPr>
        <w:t xml:space="preserve">If you have been granted permission to submit a paper copy, the application must </w:t>
      </w:r>
    </w:p>
    <w:p w14:paraId="12C54762" w14:textId="4CEACB5C" w:rsidR="00AD1D05" w:rsidRDefault="009C4FD4" w:rsidP="002B2939">
      <w:pPr>
        <w:spacing w:after="0"/>
        <w:ind w:left="360"/>
        <w:rPr>
          <w:rFonts w:cs="Arial"/>
        </w:rPr>
      </w:pPr>
      <w:r>
        <w:rPr>
          <w:rFonts w:cs="Arial"/>
        </w:rPr>
        <w:t>b</w:t>
      </w:r>
      <w:r w:rsidR="00AD1D05" w:rsidRPr="00760D17">
        <w:rPr>
          <w:rFonts w:cs="Arial"/>
        </w:rPr>
        <w:t>e received by the above date</w:t>
      </w:r>
      <w:r>
        <w:rPr>
          <w:rFonts w:cs="Arial"/>
        </w:rPr>
        <w:t xml:space="preserve"> and time</w:t>
      </w:r>
      <w:r w:rsidR="00AD1D05" w:rsidRPr="00760D17">
        <w:rPr>
          <w:rFonts w:cs="Arial"/>
        </w:rPr>
        <w:t xml:space="preserve">.  See </w:t>
      </w:r>
      <w:hyperlink w:anchor="Waiver" w:history="1">
        <w:r w:rsidR="00AD1D05" w:rsidRPr="00760D17">
          <w:rPr>
            <w:rStyle w:val="Hyperlink"/>
            <w:rFonts w:cs="Arial"/>
          </w:rPr>
          <w:t>Appendix A</w:t>
        </w:r>
      </w:hyperlink>
      <w:r w:rsidR="00AD1D05" w:rsidRPr="00760D17">
        <w:rPr>
          <w:rFonts w:cs="Arial"/>
        </w:rPr>
        <w:t xml:space="preserve"> </w:t>
      </w:r>
      <w:r w:rsidR="005376B2">
        <w:rPr>
          <w:rFonts w:cs="Arial"/>
        </w:rPr>
        <w:t xml:space="preserve">of this NOFO </w:t>
      </w:r>
      <w:r w:rsidR="00AD1D05" w:rsidRPr="00760D17">
        <w:rPr>
          <w:rFonts w:cs="Arial"/>
        </w:rPr>
        <w:t>for</w:t>
      </w:r>
      <w:r w:rsidR="005376B2">
        <w:rPr>
          <w:rFonts w:cs="Arial"/>
        </w:rPr>
        <w:t xml:space="preserve"> i</w:t>
      </w:r>
      <w:r w:rsidR="00AD1D05" w:rsidRPr="00760D17">
        <w:rPr>
          <w:rFonts w:cs="Arial"/>
        </w:rPr>
        <w:t xml:space="preserve">nformation </w:t>
      </w:r>
      <w:r>
        <w:rPr>
          <w:rFonts w:cs="Arial"/>
        </w:rPr>
        <w:t>on</w:t>
      </w:r>
      <w:r w:rsidR="00AD1D05" w:rsidRPr="00760D17">
        <w:rPr>
          <w:rFonts w:cs="Arial"/>
        </w:rPr>
        <w:t xml:space="preserve"> how to submit the application.</w:t>
      </w:r>
    </w:p>
    <w:p w14:paraId="66885C31" w14:textId="77777777" w:rsidR="00477609" w:rsidRDefault="00477609" w:rsidP="002B2939">
      <w:pPr>
        <w:spacing w:after="0"/>
        <w:ind w:left="360"/>
        <w:rPr>
          <w:rFonts w:cs="Arial"/>
        </w:rPr>
      </w:pPr>
    </w:p>
    <w:tbl>
      <w:tblPr>
        <w:tblStyle w:val="TableGrid"/>
        <w:tblW w:w="9176" w:type="dxa"/>
        <w:tblInd w:w="247" w:type="dxa"/>
        <w:tblLook w:val="04A0" w:firstRow="1" w:lastRow="0" w:firstColumn="1" w:lastColumn="0" w:noHBand="0" w:noVBand="1"/>
      </w:tblPr>
      <w:tblGrid>
        <w:gridCol w:w="9176"/>
      </w:tblGrid>
      <w:tr w:rsidR="005E352E" w14:paraId="3BB23FF8" w14:textId="77777777" w:rsidTr="00BA3EA0">
        <w:trPr>
          <w:trHeight w:val="6436"/>
        </w:trPr>
        <w:tc>
          <w:tcPr>
            <w:tcW w:w="9176" w:type="dxa"/>
          </w:tcPr>
          <w:p w14:paraId="6F8DEDA5" w14:textId="72AE79D4" w:rsidR="005E352E" w:rsidRDefault="005E352E" w:rsidP="004B61FB">
            <w:pPr>
              <w:rPr>
                <w:b/>
                <w:bCs/>
              </w:rPr>
            </w:pPr>
            <w:r w:rsidRPr="00E0663B">
              <w:rPr>
                <w:b/>
                <w:bCs/>
              </w:rPr>
              <w:lastRenderedPageBreak/>
              <w:t xml:space="preserve">All applicants </w:t>
            </w:r>
            <w:r>
              <w:rPr>
                <w:b/>
                <w:bCs/>
              </w:rPr>
              <w:t xml:space="preserve">MUST </w:t>
            </w:r>
            <w:r w:rsidRPr="00E0663B">
              <w:rPr>
                <w:b/>
                <w:bCs/>
              </w:rPr>
              <w:t xml:space="preserve">register with NIH’s eRA Commons in order to submit an application. </w:t>
            </w:r>
            <w:r w:rsidR="00546F3B">
              <w:rPr>
                <w:b/>
                <w:bCs/>
              </w:rPr>
              <w:t xml:space="preserve"> </w:t>
            </w:r>
            <w:r w:rsidRPr="0031549F">
              <w:rPr>
                <w:b/>
                <w:bCs/>
                <w:u w:val="single"/>
              </w:rPr>
              <w:t>This process takes up to six weeks</w:t>
            </w:r>
            <w:r w:rsidRPr="00E0663B">
              <w:rPr>
                <w:b/>
                <w:bCs/>
              </w:rPr>
              <w:t>. </w:t>
            </w:r>
            <w:r w:rsidR="00546F3B">
              <w:rPr>
                <w:b/>
                <w:bCs/>
              </w:rPr>
              <w:t xml:space="preserve"> </w:t>
            </w:r>
            <w:r w:rsidRPr="00E0663B">
              <w:rPr>
                <w:b/>
                <w:bCs/>
              </w:rPr>
              <w:t>If you believe you are interested in applying for this opportunity, you MUST start the registration process immediately.</w:t>
            </w:r>
            <w:r w:rsidR="00546F3B">
              <w:rPr>
                <w:b/>
                <w:bCs/>
              </w:rPr>
              <w:t xml:space="preserve"> </w:t>
            </w:r>
            <w:r w:rsidRPr="00E0663B">
              <w:rPr>
                <w:b/>
                <w:bCs/>
              </w:rPr>
              <w:t> Do not wait to start this process. </w:t>
            </w:r>
          </w:p>
          <w:p w14:paraId="32E2B5B3" w14:textId="77777777" w:rsidR="005E352E" w:rsidRPr="00E0663B" w:rsidRDefault="005E352E" w:rsidP="004B61FB">
            <w:pPr>
              <w:rPr>
                <w:b/>
                <w:bCs/>
              </w:rPr>
            </w:pPr>
            <w:r>
              <w:rPr>
                <w:b/>
                <w:bCs/>
              </w:rPr>
              <w:t>WARNING: BY THE DEADLINE FOR THIS N</w:t>
            </w:r>
            <w:r w:rsidRPr="00674EDF">
              <w:rPr>
                <w:b/>
                <w:bCs/>
              </w:rPr>
              <w:t xml:space="preserve">OFO </w:t>
            </w:r>
            <w:r>
              <w:rPr>
                <w:b/>
                <w:bCs/>
              </w:rPr>
              <w:t>YOU MUST HAVE SUCCESSFULLY COMPLETED THE FOLLOWING TO SUBMIT AN APPLICATION:</w:t>
            </w:r>
          </w:p>
          <w:p w14:paraId="3E615717" w14:textId="77777777" w:rsidR="005E352E" w:rsidRPr="00E0663B" w:rsidRDefault="005E352E" w:rsidP="0071732F">
            <w:pPr>
              <w:numPr>
                <w:ilvl w:val="0"/>
                <w:numId w:val="63"/>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756D6A3" w14:textId="77777777" w:rsidR="005E352E" w:rsidRPr="00E0663B" w:rsidRDefault="005E352E" w:rsidP="0071732F">
            <w:pPr>
              <w:numPr>
                <w:ilvl w:val="0"/>
                <w:numId w:val="63"/>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974F76B" w14:textId="77777777" w:rsidR="005E352E" w:rsidRPr="0031549F" w:rsidRDefault="005E352E" w:rsidP="004B61FB">
            <w:pPr>
              <w:rPr>
                <w:b/>
                <w:bCs/>
                <w:u w:val="single"/>
              </w:rPr>
            </w:pPr>
            <w:r w:rsidRPr="0031549F">
              <w:rPr>
                <w:b/>
                <w:bCs/>
                <w:u w:val="single"/>
              </w:rPr>
              <w:t>No exceptions will be made. </w:t>
            </w:r>
          </w:p>
          <w:p w14:paraId="3744934C" w14:textId="70C2E554" w:rsidR="005E352E" w:rsidRDefault="005E352E" w:rsidP="004B61FB">
            <w:r w:rsidRPr="008F4952">
              <w:t xml:space="preserve">Applicants must </w:t>
            </w:r>
            <w:r>
              <w:t xml:space="preserve">also </w:t>
            </w:r>
            <w:r w:rsidRPr="008F4952">
              <w:t xml:space="preserve">register with SAM and Grants.gov (see </w:t>
            </w:r>
            <w:hyperlink w:anchor="_Appendix_A_–_2" w:history="1">
              <w:r w:rsidRPr="004373F1">
                <w:rPr>
                  <w:rStyle w:val="Hyperlink"/>
                </w:rPr>
                <w:t>Appendix A</w:t>
              </w:r>
            </w:hyperlink>
            <w:r w:rsidRPr="008F4952">
              <w:t xml:space="preserve"> for all registration requirements). </w:t>
            </w:r>
          </w:p>
          <w:p w14:paraId="5CD392C4" w14:textId="77777777" w:rsidR="005E352E" w:rsidRPr="000B1460" w:rsidRDefault="005E352E" w:rsidP="004B61F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11E426D0" w14:textId="30C625A3" w:rsidR="0037741F" w:rsidRDefault="006F282D" w:rsidP="000D1B32">
      <w:pPr>
        <w:pStyle w:val="Heading2"/>
        <w:spacing w:before="100" w:beforeAutospacing="1"/>
        <w:contextualSpacing/>
      </w:pPr>
      <w:bookmarkStart w:id="159" w:name="_Toc81925756"/>
      <w:bookmarkStart w:id="160" w:name="_Toc81983286"/>
      <w:bookmarkStart w:id="161" w:name="_Toc81983384"/>
      <w:bookmarkStart w:id="162" w:name="_3._FUNDING_LIMITATIONS/RESTRICTIONS"/>
      <w:bookmarkStart w:id="163" w:name="_3._FUNDING_LIMITATIONS/RESTRICTIONS_1"/>
      <w:bookmarkStart w:id="164" w:name="_Toc485307388"/>
      <w:bookmarkStart w:id="165" w:name="_Toc81577280"/>
      <w:bookmarkStart w:id="166" w:name="_Toc101858728"/>
      <w:bookmarkStart w:id="167" w:name="_Toc121812317"/>
      <w:bookmarkEnd w:id="148"/>
      <w:bookmarkEnd w:id="152"/>
      <w:bookmarkEnd w:id="153"/>
      <w:bookmarkEnd w:id="154"/>
      <w:bookmarkEnd w:id="155"/>
      <w:bookmarkEnd w:id="159"/>
      <w:bookmarkEnd w:id="160"/>
      <w:bookmarkEnd w:id="161"/>
      <w:bookmarkEnd w:id="162"/>
      <w:bookmarkEnd w:id="163"/>
      <w:r>
        <w:t xml:space="preserve">5. </w:t>
      </w:r>
      <w:r w:rsidR="003612D4">
        <w:t xml:space="preserve">  </w:t>
      </w:r>
      <w:r>
        <w:t xml:space="preserve">  </w:t>
      </w:r>
      <w:r w:rsidR="0037741F" w:rsidRPr="00AC34BE">
        <w:t>FUNDING LIMITATIONS/RESTRICTIONS</w:t>
      </w:r>
      <w:bookmarkEnd w:id="164"/>
      <w:bookmarkEnd w:id="165"/>
      <w:bookmarkEnd w:id="166"/>
      <w:bookmarkEnd w:id="167"/>
    </w:p>
    <w:p w14:paraId="78B1B5CD" w14:textId="2A84A397" w:rsidR="00AD3CA4" w:rsidRDefault="000D4C55" w:rsidP="004508F3">
      <w:pPr>
        <w:pStyle w:val="ListBullet"/>
        <w:tabs>
          <w:tab w:val="left" w:pos="1080"/>
        </w:tabs>
        <w:spacing w:after="0"/>
        <w:rPr>
          <w:rFonts w:cs="Arial"/>
        </w:rPr>
      </w:pPr>
      <w:r w:rsidRPr="00BA3EA0">
        <w:rPr>
          <w:rFonts w:cs="Arial"/>
        </w:rPr>
        <w:t xml:space="preserve">The funding restrictions for this project are </w:t>
      </w:r>
      <w:r w:rsidR="000B326C">
        <w:rPr>
          <w:rFonts w:cs="Arial"/>
        </w:rPr>
        <w:t>below.</w:t>
      </w:r>
      <w:r w:rsidR="00F46888" w:rsidRPr="00BA3EA0">
        <w:rPr>
          <w:rFonts w:cs="Arial"/>
        </w:rPr>
        <w:t xml:space="preserve"> </w:t>
      </w:r>
      <w:r w:rsidR="00546F3B">
        <w:rPr>
          <w:rFonts w:cs="Arial"/>
        </w:rPr>
        <w:t xml:space="preserve"> </w:t>
      </w:r>
      <w:r w:rsidR="00F46888" w:rsidRPr="00067100">
        <w:rPr>
          <w:rFonts w:cs="Arial"/>
        </w:rPr>
        <w:t>Be sure to identify these expenses in your proposed budget.</w:t>
      </w:r>
    </w:p>
    <w:p w14:paraId="3DE2CFB9" w14:textId="77777777" w:rsidR="000B326C" w:rsidRPr="00AC34BE" w:rsidRDefault="000B326C" w:rsidP="002B2939">
      <w:pPr>
        <w:pStyle w:val="ListBullet"/>
        <w:tabs>
          <w:tab w:val="left" w:pos="1080"/>
        </w:tabs>
        <w:spacing w:after="0"/>
        <w:ind w:left="360"/>
      </w:pPr>
    </w:p>
    <w:p w14:paraId="54987B2C" w14:textId="1A056CAB" w:rsidR="00FB50FA" w:rsidRPr="0064507A" w:rsidRDefault="00FB50FA" w:rsidP="008E18CD">
      <w:pPr>
        <w:pStyle w:val="ListBullet"/>
        <w:numPr>
          <w:ilvl w:val="0"/>
          <w:numId w:val="24"/>
        </w:numPr>
        <w:tabs>
          <w:tab w:val="left" w:pos="1080"/>
        </w:tabs>
        <w:spacing w:after="0"/>
        <w:ind w:left="720"/>
        <w:rPr>
          <w:rStyle w:val="StyleListBulletBoldChar"/>
          <w:rFonts w:cs="Arial"/>
        </w:rPr>
      </w:pPr>
      <w:r w:rsidRPr="0064507A">
        <w:rPr>
          <w:rFonts w:cs="Arial"/>
        </w:rPr>
        <w:t xml:space="preserve">No more than </w:t>
      </w:r>
      <w:r w:rsidR="7FDC3177" w:rsidRPr="008D1EB6">
        <w:rPr>
          <w:rFonts w:cs="Arial"/>
        </w:rPr>
        <w:t>25</w:t>
      </w:r>
      <w:r w:rsidRPr="008D1EB6">
        <w:rPr>
          <w:rFonts w:cs="Arial"/>
        </w:rPr>
        <w:t xml:space="preserve"> percent of the total award </w:t>
      </w:r>
      <w:r w:rsidR="009A7A8E" w:rsidRPr="008D1EB6">
        <w:rPr>
          <w:rFonts w:cs="Arial"/>
        </w:rPr>
        <w:t xml:space="preserve">for the budget period </w:t>
      </w:r>
      <w:r w:rsidRPr="008D1EB6">
        <w:rPr>
          <w:rFonts w:cs="Arial"/>
        </w:rPr>
        <w:t xml:space="preserve">may be used for developing the </w:t>
      </w:r>
      <w:r w:rsidR="167521F9" w:rsidRPr="34A03D4B">
        <w:rPr>
          <w:rFonts w:cs="Arial"/>
        </w:rPr>
        <w:t xml:space="preserve">organizational </w:t>
      </w:r>
      <w:r w:rsidRPr="008D1EB6">
        <w:rPr>
          <w:rFonts w:cs="Arial"/>
        </w:rPr>
        <w:t>infrastructure necessary for expansion of services.</w:t>
      </w:r>
      <w:r w:rsidR="00546F3B" w:rsidRPr="008D1EB6">
        <w:rPr>
          <w:rFonts w:cs="Arial"/>
        </w:rPr>
        <w:t xml:space="preserve"> </w:t>
      </w:r>
      <w:r w:rsidRPr="008D1EB6">
        <w:rPr>
          <w:rFonts w:cs="Arial"/>
        </w:rPr>
        <w:t xml:space="preserve"> </w:t>
      </w:r>
    </w:p>
    <w:p w14:paraId="44D69EEA" w14:textId="77777777" w:rsidR="008D1EB6" w:rsidRDefault="008D1EB6" w:rsidP="0064507A">
      <w:pPr>
        <w:pStyle w:val="ListBullet"/>
        <w:tabs>
          <w:tab w:val="left" w:pos="1080"/>
        </w:tabs>
        <w:spacing w:after="0"/>
        <w:ind w:left="720"/>
        <w:rPr>
          <w:rFonts w:cs="Arial"/>
        </w:rPr>
      </w:pPr>
    </w:p>
    <w:p w14:paraId="16FBCA01" w14:textId="71C162C8" w:rsidR="00A22852" w:rsidRDefault="00FB50FA" w:rsidP="00A22852">
      <w:pPr>
        <w:pStyle w:val="ListBullet"/>
        <w:numPr>
          <w:ilvl w:val="0"/>
          <w:numId w:val="24"/>
        </w:numPr>
        <w:tabs>
          <w:tab w:val="left" w:pos="1080"/>
        </w:tabs>
        <w:spacing w:after="0"/>
        <w:ind w:left="720"/>
        <w:rPr>
          <w:rFonts w:cs="Arial"/>
        </w:rPr>
      </w:pPr>
      <w:r w:rsidRPr="00AC34BE">
        <w:rPr>
          <w:rFonts w:cs="Arial"/>
        </w:rPr>
        <w:t xml:space="preserve">No more than </w:t>
      </w:r>
      <w:r w:rsidR="5F0B34B6" w:rsidRPr="237B3ADC">
        <w:rPr>
          <w:rFonts w:cs="Arial"/>
        </w:rPr>
        <w:t>15</w:t>
      </w:r>
      <w:r w:rsidRPr="00AC34BE">
        <w:rPr>
          <w:rFonts w:cs="Arial"/>
        </w:rPr>
        <w:t xml:space="preserve"> percent of the total award </w:t>
      </w:r>
      <w:r w:rsidR="009A7A8E" w:rsidRPr="00AC34BE">
        <w:rPr>
          <w:rFonts w:cs="Arial"/>
        </w:rPr>
        <w:t xml:space="preserve">for the budget period </w:t>
      </w:r>
      <w:r w:rsidRPr="00AC34BE">
        <w:rPr>
          <w:rFonts w:cs="Arial"/>
        </w:rPr>
        <w:t>may be used for data collection, performance measurement, and performance assessment, including incentives for participating in the required data collection follow-up.</w:t>
      </w:r>
    </w:p>
    <w:p w14:paraId="22F77CFB" w14:textId="77777777" w:rsidR="000B2451" w:rsidRPr="00A22852" w:rsidRDefault="000B2451" w:rsidP="00722D10">
      <w:pPr>
        <w:pStyle w:val="ListBullet"/>
        <w:tabs>
          <w:tab w:val="left" w:pos="1080"/>
        </w:tabs>
        <w:spacing w:after="0"/>
        <w:ind w:left="720"/>
        <w:rPr>
          <w:rFonts w:cs="Arial"/>
        </w:rPr>
      </w:pPr>
    </w:p>
    <w:p w14:paraId="362DD2C6" w14:textId="730C6A83" w:rsidR="00A22852" w:rsidRPr="00AC34BE" w:rsidRDefault="00A22852" w:rsidP="008E18CD">
      <w:pPr>
        <w:pStyle w:val="ListBullet"/>
        <w:numPr>
          <w:ilvl w:val="0"/>
          <w:numId w:val="24"/>
        </w:numPr>
        <w:tabs>
          <w:tab w:val="left" w:pos="1080"/>
        </w:tabs>
        <w:spacing w:after="0"/>
        <w:ind w:left="720"/>
        <w:rPr>
          <w:rFonts w:cs="Arial"/>
        </w:rPr>
      </w:pPr>
      <w:r w:rsidRPr="00A22852">
        <w:rPr>
          <w:rFonts w:cs="Arial"/>
        </w:rPr>
        <w:t>Funds may not be used to pay for housing other than recovery housing which includes application fees and security deposits.</w:t>
      </w:r>
    </w:p>
    <w:p w14:paraId="5E1DCB95" w14:textId="77777777" w:rsidR="00757F99" w:rsidRDefault="00757F99" w:rsidP="00570A74">
      <w:pPr>
        <w:pStyle w:val="ListBullet"/>
        <w:tabs>
          <w:tab w:val="left" w:pos="1080"/>
        </w:tabs>
        <w:spacing w:after="0"/>
        <w:ind w:left="360"/>
        <w:rPr>
          <w:rFonts w:cs="Arial"/>
        </w:rPr>
      </w:pPr>
    </w:p>
    <w:p w14:paraId="55C72342" w14:textId="10F201B7" w:rsidR="0037741F" w:rsidRDefault="00340A56" w:rsidP="00570A74">
      <w:pPr>
        <w:tabs>
          <w:tab w:val="left" w:pos="1008"/>
        </w:tabs>
        <w:spacing w:after="0"/>
        <w:ind w:left="360"/>
        <w:rPr>
          <w:rStyle w:val="Hyperlink"/>
          <w:rFonts w:cs="Arial"/>
          <w:b/>
          <w:bCs/>
          <w:color w:val="auto"/>
          <w:u w:val="none"/>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w:t>
      </w:r>
      <w:r w:rsidR="0037741F" w:rsidRPr="000D1B32">
        <w:rPr>
          <w:rStyle w:val="StyleBold"/>
          <w:rFonts w:cs="Arial"/>
        </w:rPr>
        <w:t xml:space="preserve">in </w:t>
      </w:r>
      <w:hyperlink w:anchor="_Appendix_J_–_1" w:history="1">
        <w:r w:rsidR="0037741F" w:rsidRPr="000D1B32">
          <w:rPr>
            <w:rStyle w:val="Hyperlink"/>
            <w:rFonts w:cs="Arial"/>
            <w:b/>
            <w:bCs/>
          </w:rPr>
          <w:t xml:space="preserve">Appendix </w:t>
        </w:r>
      </w:hyperlink>
      <w:r w:rsidR="00536D18" w:rsidRPr="000D1B32">
        <w:rPr>
          <w:rStyle w:val="Hyperlink"/>
          <w:rFonts w:cs="Arial"/>
          <w:b/>
          <w:bCs/>
        </w:rPr>
        <w:t>I</w:t>
      </w:r>
      <w:r w:rsidR="00570A9C" w:rsidRPr="000D1B32">
        <w:rPr>
          <w:rStyle w:val="Hyperlink"/>
          <w:rFonts w:cs="Arial"/>
          <w:b/>
          <w:bCs/>
          <w:color w:val="auto"/>
          <w:u w:val="none"/>
        </w:rPr>
        <w:t xml:space="preserve"> </w:t>
      </w:r>
      <w:r w:rsidR="00570A9C" w:rsidRPr="000D1B32">
        <w:t>–</w:t>
      </w:r>
      <w:r w:rsidR="0011677E" w:rsidRPr="000D1B32">
        <w:rPr>
          <w:rStyle w:val="Hyperlink"/>
          <w:rFonts w:cs="Arial"/>
          <w:b/>
          <w:bCs/>
          <w:color w:val="auto"/>
          <w:u w:val="none"/>
        </w:rPr>
        <w:t xml:space="preserve"> Standard</w:t>
      </w:r>
      <w:r w:rsidR="0037741F" w:rsidRPr="00AC34BE">
        <w:rPr>
          <w:rStyle w:val="Hyperlink"/>
          <w:rFonts w:cs="Arial"/>
          <w:b/>
          <w:bCs/>
          <w:color w:val="auto"/>
          <w:u w:val="none"/>
        </w:rPr>
        <w:t xml:space="preserve"> Funding Restrictions. </w:t>
      </w:r>
      <w:bookmarkStart w:id="168" w:name="_3._REQUIRED_APPLICATION"/>
      <w:bookmarkEnd w:id="168"/>
    </w:p>
    <w:p w14:paraId="3D27B023" w14:textId="77777777" w:rsidR="00757F99" w:rsidRPr="00AC34BE" w:rsidRDefault="00757F99" w:rsidP="00570A74">
      <w:pPr>
        <w:tabs>
          <w:tab w:val="left" w:pos="1008"/>
        </w:tabs>
        <w:spacing w:after="0"/>
        <w:ind w:left="360"/>
        <w:rPr>
          <w:rFonts w:cs="Arial"/>
          <w:b/>
          <w:bCs/>
        </w:rPr>
      </w:pPr>
    </w:p>
    <w:p w14:paraId="53A08B71" w14:textId="2BEBB218" w:rsidR="0037741F" w:rsidRDefault="006F282D" w:rsidP="006F282D">
      <w:pPr>
        <w:pStyle w:val="Heading2"/>
        <w:tabs>
          <w:tab w:val="left" w:pos="1008"/>
        </w:tabs>
        <w:spacing w:after="0"/>
      </w:pPr>
      <w:bookmarkStart w:id="169" w:name="_Toc457552078"/>
      <w:bookmarkStart w:id="170" w:name="_Toc485307389"/>
      <w:bookmarkStart w:id="171" w:name="_Toc81577281"/>
      <w:bookmarkStart w:id="172" w:name="_Toc101858729"/>
      <w:bookmarkStart w:id="173" w:name="_Toc121812318"/>
      <w:r>
        <w:lastRenderedPageBreak/>
        <w:t xml:space="preserve">6. </w:t>
      </w:r>
      <w:r w:rsidR="003612D4">
        <w:t xml:space="preserve">  </w:t>
      </w:r>
      <w:r>
        <w:t xml:space="preserve">  </w:t>
      </w:r>
      <w:r w:rsidR="0037741F" w:rsidRPr="00AC34BE">
        <w:t>INTERGOVERNMENTAL REVIEW (E.O. 12372) REQUIREMENTS</w:t>
      </w:r>
      <w:bookmarkEnd w:id="169"/>
      <w:bookmarkEnd w:id="170"/>
      <w:bookmarkEnd w:id="171"/>
      <w:bookmarkEnd w:id="172"/>
      <w:bookmarkEnd w:id="173"/>
    </w:p>
    <w:p w14:paraId="5112608A" w14:textId="1000E44A" w:rsidR="009D2F7A" w:rsidRDefault="0037741F" w:rsidP="00F860F6">
      <w:pPr>
        <w:tabs>
          <w:tab w:val="left" w:pos="450"/>
        </w:tabs>
        <w:spacing w:before="240" w:after="0"/>
        <w:rPr>
          <w:rFonts w:cs="Arial"/>
        </w:rPr>
      </w:pPr>
      <w:r w:rsidRPr="00AC34BE">
        <w:rPr>
          <w:rFonts w:cs="Arial"/>
        </w:rPr>
        <w:t>All SAMHSA programs are covered under Executive Order (EO) 12372, as implemented through Department</w:t>
      </w:r>
      <w:r w:rsidR="00570A9C">
        <w:rPr>
          <w:rFonts w:cs="Arial"/>
        </w:rPr>
        <w:t xml:space="preserve"> of Health and Human Services (</w:t>
      </w:r>
      <w:r w:rsidRPr="00AC34BE">
        <w:rPr>
          <w:rFonts w:cs="Arial"/>
        </w:rPr>
        <w:t xml:space="preserve">HHS) </w:t>
      </w:r>
      <w:r w:rsidR="00A1699A">
        <w:rPr>
          <w:rFonts w:cs="Arial"/>
        </w:rPr>
        <w:t xml:space="preserve">regulation at 45 CFR Part 100. </w:t>
      </w:r>
      <w:r w:rsidR="00546F3B">
        <w:rPr>
          <w:rFonts w:cs="Arial"/>
        </w:rPr>
        <w:t xml:space="preserve">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hyperlink w:anchor="_Appendix_K_–_2" w:history="1">
        <w:r w:rsidRPr="000D1B32">
          <w:rPr>
            <w:rStyle w:val="Hyperlink"/>
            <w:rFonts w:cs="Arial"/>
          </w:rPr>
          <w:t xml:space="preserve">Appendix </w:t>
        </w:r>
      </w:hyperlink>
      <w:r w:rsidR="002E4D0E" w:rsidRPr="000D1B32">
        <w:rPr>
          <w:rStyle w:val="Hyperlink"/>
          <w:rFonts w:cs="Arial"/>
        </w:rPr>
        <w:t>J</w:t>
      </w:r>
      <w:r w:rsidR="00954845" w:rsidRPr="000D1B32">
        <w:rPr>
          <w:rStyle w:val="Hyperlink"/>
          <w:rFonts w:cs="Arial"/>
          <w:color w:val="auto"/>
          <w:u w:val="none"/>
        </w:rPr>
        <w:t xml:space="preserve"> </w:t>
      </w:r>
      <w:r w:rsidRPr="000D1B32">
        <w:rPr>
          <w:rFonts w:cs="Arial"/>
        </w:rPr>
        <w:t>for additi</w:t>
      </w:r>
      <w:r w:rsidRPr="00AC34BE">
        <w:rPr>
          <w:rFonts w:cs="Arial"/>
        </w:rPr>
        <w:t>onal information on these requirements as well as requirements for the Public Health</w:t>
      </w:r>
      <w:r w:rsidR="00667F87" w:rsidRPr="00AC34BE">
        <w:rPr>
          <w:rFonts w:cs="Arial"/>
        </w:rPr>
        <w:t xml:space="preserve"> System</w:t>
      </w:r>
      <w:r w:rsidRPr="00AC34BE">
        <w:rPr>
          <w:rFonts w:cs="Arial"/>
        </w:rPr>
        <w:t xml:space="preserve"> Impact Statement</w:t>
      </w:r>
      <w:r w:rsidR="00347924">
        <w:rPr>
          <w:rFonts w:cs="Arial"/>
        </w:rPr>
        <w:t xml:space="preserve"> (PHSIS)</w:t>
      </w:r>
      <w:r w:rsidRPr="00AC34BE">
        <w:rPr>
          <w:rFonts w:cs="Arial"/>
        </w:rPr>
        <w:t>.</w:t>
      </w:r>
    </w:p>
    <w:p w14:paraId="041671BE" w14:textId="77777777" w:rsidR="00757F99" w:rsidRDefault="00757F99" w:rsidP="00570A74">
      <w:pPr>
        <w:tabs>
          <w:tab w:val="left" w:pos="1008"/>
        </w:tabs>
        <w:spacing w:after="0"/>
        <w:rPr>
          <w:rFonts w:cs="Arial"/>
        </w:rPr>
      </w:pPr>
    </w:p>
    <w:p w14:paraId="490E7CF4" w14:textId="298119AA" w:rsidR="00624BA7" w:rsidRPr="007838B8" w:rsidRDefault="006F282D" w:rsidP="006F282D">
      <w:pPr>
        <w:pStyle w:val="Heading2"/>
        <w:tabs>
          <w:tab w:val="left" w:pos="1008"/>
        </w:tabs>
        <w:spacing w:after="0"/>
      </w:pPr>
      <w:bookmarkStart w:id="174" w:name="_Toc101858730"/>
      <w:bookmarkStart w:id="175" w:name="_Toc121812319"/>
      <w:bookmarkStart w:id="176" w:name="_Hlk70666620"/>
      <w:r>
        <w:t xml:space="preserve">7.  </w:t>
      </w:r>
      <w:r w:rsidR="003612D4">
        <w:t xml:space="preserve">  </w:t>
      </w:r>
      <w:r>
        <w:t xml:space="preserve"> </w:t>
      </w:r>
      <w:r w:rsidR="00624BA7" w:rsidRPr="007838B8">
        <w:t>OTHER SUBMISSION REQUIREMENTS</w:t>
      </w:r>
      <w:bookmarkEnd w:id="174"/>
      <w:bookmarkEnd w:id="175"/>
    </w:p>
    <w:p w14:paraId="2CCDA326" w14:textId="77777777" w:rsidR="004508F3" w:rsidRDefault="004508F3" w:rsidP="009A3005">
      <w:pPr>
        <w:pStyle w:val="ListParagraph"/>
        <w:tabs>
          <w:tab w:val="left" w:pos="1008"/>
        </w:tabs>
        <w:spacing w:after="0"/>
        <w:ind w:left="360"/>
        <w:rPr>
          <w:rFonts w:cs="Arial"/>
        </w:rPr>
      </w:pPr>
    </w:p>
    <w:p w14:paraId="3AE75B4F" w14:textId="17F7EBC9" w:rsidR="00251274" w:rsidRDefault="00624BA7" w:rsidP="00722D10">
      <w:pPr>
        <w:pStyle w:val="ListParagraph"/>
        <w:tabs>
          <w:tab w:val="left" w:pos="1008"/>
        </w:tabs>
        <w:spacing w:after="0"/>
        <w:ind w:left="360" w:hanging="270"/>
        <w:rPr>
          <w:rFonts w:cs="Arial"/>
        </w:rPr>
      </w:pPr>
      <w:r>
        <w:rPr>
          <w:rFonts w:cs="Arial"/>
        </w:rPr>
        <w:t xml:space="preserve">See </w:t>
      </w:r>
      <w:hyperlink w:anchor="_Appendix_A_–_2" w:history="1">
        <w:r w:rsidRPr="00621595">
          <w:rPr>
            <w:rStyle w:val="Hyperlink"/>
            <w:rFonts w:cs="Arial"/>
          </w:rPr>
          <w:t>Appendix A</w:t>
        </w:r>
      </w:hyperlink>
      <w:r>
        <w:rPr>
          <w:rFonts w:cs="Arial"/>
        </w:rPr>
        <w:t xml:space="preserve"> for specific information about submitting yo</w:t>
      </w:r>
      <w:bookmarkEnd w:id="129"/>
      <w:r>
        <w:rPr>
          <w:rFonts w:cs="Arial"/>
        </w:rPr>
        <w:t>ur application.</w:t>
      </w:r>
      <w:bookmarkStart w:id="177" w:name="_6._OTHER_SUBMISSION"/>
      <w:bookmarkStart w:id="178" w:name="_V._APPLICATION_REVIEW"/>
      <w:bookmarkStart w:id="179" w:name="_Toc485307390"/>
      <w:bookmarkStart w:id="180" w:name="_Toc81577282"/>
      <w:bookmarkStart w:id="181" w:name="_Toc101858731"/>
      <w:bookmarkStart w:id="182" w:name="_Toc121812320"/>
      <w:bookmarkStart w:id="183" w:name="_Hlk70690515"/>
      <w:bookmarkEnd w:id="67"/>
      <w:bookmarkEnd w:id="79"/>
      <w:bookmarkEnd w:id="144"/>
      <w:bookmarkEnd w:id="176"/>
      <w:bookmarkEnd w:id="177"/>
      <w:bookmarkEnd w:id="178"/>
    </w:p>
    <w:p w14:paraId="1D1D3E29" w14:textId="77777777" w:rsidR="00722D10" w:rsidRDefault="00722D10" w:rsidP="00722D10">
      <w:pPr>
        <w:pStyle w:val="ListParagraph"/>
        <w:tabs>
          <w:tab w:val="left" w:pos="1008"/>
        </w:tabs>
        <w:spacing w:after="0"/>
        <w:ind w:left="360" w:hanging="270"/>
        <w:rPr>
          <w:rFonts w:cs="Arial"/>
          <w:b/>
          <w:bCs/>
          <w:kern w:val="32"/>
          <w:sz w:val="32"/>
          <w:szCs w:val="32"/>
        </w:rPr>
      </w:pPr>
    </w:p>
    <w:p w14:paraId="61B1D5C3" w14:textId="5BBE9F05" w:rsidR="007E6EE1" w:rsidRDefault="00602069" w:rsidP="00AC34BE">
      <w:pPr>
        <w:pStyle w:val="Heading1"/>
        <w:tabs>
          <w:tab w:val="left" w:pos="1008"/>
        </w:tabs>
      </w:pPr>
      <w:r w:rsidRPr="00AC34BE">
        <w:t>V</w:t>
      </w:r>
      <w:r w:rsidR="007E6EE1" w:rsidRPr="00AC34BE">
        <w:t>.</w:t>
      </w:r>
      <w:r w:rsidR="007E6EE1" w:rsidRPr="00AC34BE">
        <w:tab/>
        <w:t>APPLICATION REVIEW INFORMATION</w:t>
      </w:r>
      <w:bookmarkEnd w:id="179"/>
      <w:bookmarkEnd w:id="180"/>
      <w:bookmarkEnd w:id="181"/>
      <w:bookmarkEnd w:id="182"/>
    </w:p>
    <w:p w14:paraId="5C450B7A" w14:textId="6B60D8CE" w:rsidR="004D567C" w:rsidRPr="00985418" w:rsidRDefault="00F41ED3" w:rsidP="00C92601">
      <w:pPr>
        <w:pStyle w:val="ListParagraph"/>
        <w:spacing w:after="0"/>
        <w:ind w:left="0"/>
        <w:rPr>
          <w:rFonts w:cs="Arial"/>
          <w:iCs/>
        </w:rPr>
      </w:pPr>
      <w:r w:rsidRPr="00F41ED3">
        <w:t>An additional</w:t>
      </w:r>
      <w:r w:rsidR="004D567C">
        <w:t xml:space="preserve"> five</w:t>
      </w:r>
      <w:r w:rsidRPr="00F41ED3">
        <w:t xml:space="preserve"> </w:t>
      </w:r>
      <w:r w:rsidR="004D567C">
        <w:t>(</w:t>
      </w:r>
      <w:r w:rsidRPr="00F41ED3">
        <w:t>5</w:t>
      </w:r>
      <w:r w:rsidR="004D567C">
        <w:t>)</w:t>
      </w:r>
      <w:r w:rsidRPr="00F41ED3">
        <w:t xml:space="preserve"> points will be given to applicants whose project specifically focuses on serving rural </w:t>
      </w:r>
      <w:r w:rsidR="003B02B7">
        <w:t>or</w:t>
      </w:r>
      <w:r w:rsidRPr="00F41ED3">
        <w:t xml:space="preserve"> health professional shortage area</w:t>
      </w:r>
      <w:r w:rsidR="003B02B7">
        <w:t>s</w:t>
      </w:r>
      <w:r w:rsidRPr="00F41ED3">
        <w:t xml:space="preserve"> including</w:t>
      </w:r>
      <w:r w:rsidR="00C92601">
        <w:t>,</w:t>
      </w:r>
      <w:r w:rsidRPr="00F41ED3">
        <w:t xml:space="preserve"> but not limited to</w:t>
      </w:r>
      <w:r w:rsidR="004D567C">
        <w:t>,</w:t>
      </w:r>
      <w:r w:rsidRPr="00F41ED3">
        <w:t xml:space="preserve"> </w:t>
      </w:r>
      <w:r w:rsidR="00E41D8E">
        <w:t xml:space="preserve">the provision of services </w:t>
      </w:r>
      <w:r w:rsidRPr="00F41ED3">
        <w:t xml:space="preserve">for pregnant women with opioid use disorder. </w:t>
      </w:r>
      <w:r w:rsidR="004679D3" w:rsidRPr="004679D3">
        <w:t xml:space="preserve"> </w:t>
      </w:r>
      <w:r w:rsidR="004D567C">
        <w:t>See Section A.</w:t>
      </w:r>
      <w:r w:rsidR="004679D3" w:rsidRPr="004679D3">
        <w:t xml:space="preserve">  </w:t>
      </w:r>
    </w:p>
    <w:p w14:paraId="055BBA74" w14:textId="593BDDE0" w:rsidR="00985418" w:rsidRPr="004D567C" w:rsidRDefault="00985418" w:rsidP="00985418">
      <w:pPr>
        <w:pStyle w:val="ListParagraph"/>
        <w:spacing w:after="0"/>
        <w:rPr>
          <w:rFonts w:cs="Arial"/>
          <w:iCs/>
        </w:rPr>
      </w:pPr>
    </w:p>
    <w:p w14:paraId="7E62843C" w14:textId="77777777" w:rsidR="007E6EE1" w:rsidRPr="00AC34BE" w:rsidRDefault="007E6EE1" w:rsidP="00AC34BE">
      <w:pPr>
        <w:pStyle w:val="Heading2"/>
        <w:tabs>
          <w:tab w:val="left" w:pos="1008"/>
        </w:tabs>
      </w:pPr>
      <w:bookmarkStart w:id="184" w:name="_1._EVALUATION_CRITERIA"/>
      <w:bookmarkStart w:id="185" w:name="_Toc485307391"/>
      <w:bookmarkStart w:id="186" w:name="_Toc81577283"/>
      <w:bookmarkStart w:id="187" w:name="_Toc101858732"/>
      <w:bookmarkStart w:id="188" w:name="_Toc121812321"/>
      <w:bookmarkStart w:id="189" w:name="_Hlk116473596"/>
      <w:bookmarkEnd w:id="183"/>
      <w:bookmarkEnd w:id="184"/>
      <w:r w:rsidRPr="00AC34BE">
        <w:t>1.</w:t>
      </w:r>
      <w:r w:rsidRPr="00AC34BE">
        <w:tab/>
        <w:t>EVALUATION CRITERIA</w:t>
      </w:r>
      <w:bookmarkEnd w:id="185"/>
      <w:bookmarkEnd w:id="186"/>
      <w:bookmarkEnd w:id="187"/>
      <w:bookmarkEnd w:id="188"/>
    </w:p>
    <w:p w14:paraId="2477EF4E" w14:textId="33FA0EBB" w:rsidR="007E6EE1" w:rsidRPr="00AC34BE" w:rsidRDefault="007E6EE1" w:rsidP="00AC34BE">
      <w:pPr>
        <w:tabs>
          <w:tab w:val="left" w:pos="1008"/>
        </w:tabs>
        <w:rPr>
          <w:rFonts w:cs="Arial"/>
        </w:rPr>
      </w:pPr>
      <w:bookmarkStart w:id="190" w:name="_Hlk116473494"/>
      <w:bookmarkEnd w:id="189"/>
      <w:r w:rsidRPr="00AC34BE">
        <w:rPr>
          <w:rFonts w:cs="Arial"/>
        </w:rPr>
        <w:t>The Project Narrative describes what you intend to do with your project and includes the Evaluation Criteria in Sections A</w:t>
      </w:r>
      <w:r w:rsidRPr="237B3ADC">
        <w:rPr>
          <w:rFonts w:cs="Arial"/>
        </w:rPr>
        <w:t>-E</w:t>
      </w:r>
      <w:r w:rsidRPr="00AC34BE">
        <w:rPr>
          <w:rFonts w:cs="Arial"/>
        </w:rPr>
        <w:t xml:space="preserve"> below.</w:t>
      </w:r>
      <w:r w:rsidR="00742A3D">
        <w:rPr>
          <w:rFonts w:cs="Arial"/>
        </w:rPr>
        <w:t xml:space="preserve"> </w:t>
      </w:r>
      <w:r w:rsidRPr="00AC34BE">
        <w:rPr>
          <w:rFonts w:cs="Arial"/>
        </w:rPr>
        <w:t xml:space="preserve"> Your application will be reviewed and scored according to your response to the requirements in Sections A</w:t>
      </w:r>
      <w:r w:rsidRPr="237B3ADC">
        <w:rPr>
          <w:rFonts w:cs="Arial"/>
        </w:rPr>
        <w:t>-E</w:t>
      </w:r>
      <w:r w:rsidRPr="00AC34BE">
        <w:rPr>
          <w:rFonts w:cs="Arial"/>
        </w:rPr>
        <w:t xml:space="preserve">.  </w:t>
      </w:r>
    </w:p>
    <w:p w14:paraId="28244067" w14:textId="77777777" w:rsidR="007E6EE1" w:rsidRPr="00AC34BE" w:rsidRDefault="007E6EE1" w:rsidP="00AC34BE">
      <w:pPr>
        <w:pStyle w:val="ListBullet"/>
        <w:rPr>
          <w:rFonts w:cs="Arial"/>
        </w:rPr>
      </w:pPr>
      <w:r w:rsidRPr="00AC34BE">
        <w:rPr>
          <w:rFonts w:cs="Arial"/>
        </w:rPr>
        <w:t>In developing the Project Narrat</w:t>
      </w:r>
      <w:r w:rsidR="00757E8B" w:rsidRPr="00AC34BE">
        <w:rPr>
          <w:rFonts w:cs="Arial"/>
        </w:rPr>
        <w:t>ive section of your application,</w:t>
      </w:r>
      <w:r w:rsidRPr="00AC34BE">
        <w:rPr>
          <w:rFonts w:cs="Arial"/>
        </w:rPr>
        <w:t xml:space="preserve"> use these instructions, which have been tailored to this program.  </w:t>
      </w:r>
    </w:p>
    <w:p w14:paraId="11C78AAF" w14:textId="77777777" w:rsidR="007E6EE1" w:rsidRPr="00AC34BE" w:rsidRDefault="007E6EE1" w:rsidP="008E18CD">
      <w:pPr>
        <w:pStyle w:val="ListBullet"/>
        <w:numPr>
          <w:ilvl w:val="0"/>
          <w:numId w:val="23"/>
        </w:numPr>
        <w:rPr>
          <w:rFonts w:cs="Arial"/>
        </w:rPr>
      </w:pPr>
      <w:r w:rsidRPr="00AC34BE">
        <w:rPr>
          <w:rFonts w:cs="Arial"/>
        </w:rPr>
        <w:t xml:space="preserve">The Project Narrative (Sections </w:t>
      </w:r>
      <w:r w:rsidRPr="237B3ADC">
        <w:rPr>
          <w:rFonts w:cs="Arial"/>
        </w:rPr>
        <w:t>A-E</w:t>
      </w:r>
      <w:r w:rsidRPr="00AC34BE">
        <w:rPr>
          <w:rFonts w:cs="Arial"/>
        </w:rPr>
        <w:t xml:space="preserve">) together may be no longer than </w:t>
      </w:r>
      <w:r w:rsidR="003701A6" w:rsidRPr="237B3ADC">
        <w:rPr>
          <w:b/>
        </w:rPr>
        <w:t>1</w:t>
      </w:r>
      <w:r w:rsidRPr="237B3ADC">
        <w:rPr>
          <w:b/>
        </w:rPr>
        <w:t>0 pages</w:t>
      </w:r>
      <w:r w:rsidRPr="00AC34BE">
        <w:rPr>
          <w:rFonts w:cs="Arial"/>
        </w:rPr>
        <w:t>.</w:t>
      </w:r>
    </w:p>
    <w:p w14:paraId="2F201831" w14:textId="21B62287" w:rsidR="007E6EE1" w:rsidRPr="00AC34BE" w:rsidRDefault="007E6EE1" w:rsidP="008E18CD">
      <w:pPr>
        <w:pStyle w:val="ListBullet"/>
        <w:numPr>
          <w:ilvl w:val="0"/>
          <w:numId w:val="23"/>
        </w:numPr>
        <w:rPr>
          <w:rFonts w:cs="Arial"/>
        </w:rPr>
      </w:pPr>
      <w:r w:rsidRPr="00AC34BE">
        <w:rPr>
          <w:rFonts w:cs="Arial"/>
        </w:rPr>
        <w:t xml:space="preserve">You must use the </w:t>
      </w:r>
      <w:r w:rsidRPr="237B3ADC">
        <w:rPr>
          <w:rFonts w:cs="Arial"/>
        </w:rPr>
        <w:t>five</w:t>
      </w:r>
      <w:r w:rsidRPr="00AC34BE">
        <w:rPr>
          <w:rFonts w:cs="Arial"/>
        </w:rPr>
        <w:t xml:space="preserve"> sections/headings listed below in deve</w:t>
      </w:r>
      <w:r w:rsidR="00A1699A">
        <w:rPr>
          <w:rFonts w:cs="Arial"/>
        </w:rPr>
        <w:t xml:space="preserve">loping your Project Narrative. </w:t>
      </w:r>
      <w:r w:rsidR="00546F3B">
        <w:rPr>
          <w:rFonts w:cs="Arial"/>
        </w:rPr>
        <w:t xml:space="preserve"> </w:t>
      </w:r>
      <w:r w:rsidR="00AA3216" w:rsidRPr="00AC34BE">
        <w:rPr>
          <w:rFonts w:cs="Arial"/>
          <w:b/>
        </w:rPr>
        <w:t xml:space="preserve">You </w:t>
      </w:r>
      <w:r w:rsidR="00AA3216" w:rsidRPr="00AC34BE">
        <w:rPr>
          <w:rFonts w:cs="Arial"/>
          <w:b/>
          <w:u w:val="single"/>
        </w:rPr>
        <w:t>must</w:t>
      </w:r>
      <w:r w:rsidRPr="00AC34BE">
        <w:rPr>
          <w:rFonts w:cs="Arial"/>
          <w:b/>
        </w:rPr>
        <w:t xml:space="preserve"> </w:t>
      </w:r>
      <w:r w:rsidR="00386AF5" w:rsidRPr="00AC34BE">
        <w:rPr>
          <w:rFonts w:cs="Arial"/>
          <w:b/>
        </w:rPr>
        <w:t>indicate the Section letter and number in your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question.</w:t>
      </w:r>
      <w:r w:rsidR="00A1699A">
        <w:rPr>
          <w:rFonts w:cs="Arial"/>
        </w:rPr>
        <w:t xml:space="preserve"> </w:t>
      </w:r>
      <w:bookmarkStart w:id="191" w:name="_Hlk70690588"/>
      <w:r w:rsidR="00546F3B">
        <w:rPr>
          <w:rFonts w:cs="Arial"/>
        </w:rPr>
        <w:t xml:space="preserve"> </w:t>
      </w:r>
      <w:r w:rsidR="00933E29">
        <w:rPr>
          <w:rFonts w:cs="Arial"/>
        </w:rPr>
        <w:t xml:space="preserve">You do not need to type the full criterion in each section. </w:t>
      </w:r>
      <w:r w:rsidR="003B245B">
        <w:rPr>
          <w:rFonts w:cs="Arial"/>
        </w:rPr>
        <w:t xml:space="preserve"> </w:t>
      </w:r>
      <w:r w:rsidR="00933E29">
        <w:rPr>
          <w:rFonts w:cs="Arial"/>
        </w:rPr>
        <w:t>You only need to include the letter and number of the criterion.</w:t>
      </w:r>
      <w:bookmarkEnd w:id="191"/>
      <w:r w:rsidR="00546F3B">
        <w:rPr>
          <w:rFonts w:cs="Arial"/>
        </w:rPr>
        <w:t xml:space="preserve"> </w:t>
      </w:r>
      <w:r w:rsidR="003B245B">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00546F3B">
        <w:rPr>
          <w:rFonts w:cs="Arial"/>
        </w:rPr>
        <w:t xml:space="preserve"> </w:t>
      </w:r>
      <w:r w:rsidRPr="00AC34BE">
        <w:rPr>
          <w:rFonts w:cs="Arial"/>
        </w:rPr>
        <w:t xml:space="preserve">Your application will be scored according to how well you address the requirements for each section of the Project Narrative.  </w:t>
      </w:r>
    </w:p>
    <w:p w14:paraId="7D4CE79D" w14:textId="3B41E6B5" w:rsidR="007E6EE1" w:rsidRDefault="007E6EE1" w:rsidP="008E18CD">
      <w:pPr>
        <w:pStyle w:val="ListBullet"/>
        <w:numPr>
          <w:ilvl w:val="0"/>
          <w:numId w:val="28"/>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00546F3B">
        <w:rPr>
          <w:rFonts w:cs="Arial"/>
        </w:rPr>
        <w:t xml:space="preser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0A5E6DBF" w14:textId="77777777" w:rsidR="00624BA7" w:rsidRPr="00AC34BE" w:rsidRDefault="00624BA7" w:rsidP="008E18CD">
      <w:pPr>
        <w:pStyle w:val="ListBullet"/>
        <w:numPr>
          <w:ilvl w:val="0"/>
          <w:numId w:val="28"/>
        </w:numPr>
        <w:rPr>
          <w:rFonts w:cs="Arial"/>
        </w:rPr>
      </w:pPr>
      <w:bookmarkStart w:id="192" w:name="_Hlk70666685"/>
      <w:r>
        <w:rPr>
          <w:rFonts w:cs="Arial"/>
        </w:rPr>
        <w:lastRenderedPageBreak/>
        <w:t>Any cost sharing proposed in your application will not be a factor in the evaluation of your response to the Evaluation Criteria.</w:t>
      </w:r>
    </w:p>
    <w:p w14:paraId="48585633" w14:textId="36E0D661" w:rsidR="00FA4402" w:rsidRPr="007838B8" w:rsidRDefault="632F208D" w:rsidP="4003001D">
      <w:pPr>
        <w:spacing w:after="0"/>
        <w:ind w:left="1440" w:hanging="1440"/>
        <w:rPr>
          <w:b/>
          <w:bCs/>
        </w:rPr>
      </w:pPr>
      <w:bookmarkStart w:id="193" w:name="_Section_A:_"/>
      <w:bookmarkStart w:id="194" w:name="_Hlk83112137"/>
      <w:bookmarkStart w:id="195" w:name="_Hlk80023439"/>
      <w:bookmarkStart w:id="196" w:name="_Toc197933217"/>
      <w:bookmarkStart w:id="197" w:name="_Toc228844885"/>
      <w:bookmarkStart w:id="198" w:name="_Toc265249662"/>
      <w:bookmarkStart w:id="199" w:name="_Toc266262539"/>
      <w:bookmarkStart w:id="200" w:name="_Toc266802924"/>
      <w:bookmarkEnd w:id="190"/>
      <w:bookmarkEnd w:id="192"/>
      <w:bookmarkEnd w:id="193"/>
      <w:r w:rsidRPr="4003001D">
        <w:rPr>
          <w:b/>
          <w:bCs/>
        </w:rPr>
        <w:t>SECTION A</w:t>
      </w:r>
      <w:r w:rsidR="391561B5" w:rsidRPr="4003001D">
        <w:rPr>
          <w:b/>
          <w:bCs/>
        </w:rPr>
        <w:t>:</w:t>
      </w:r>
      <w:r w:rsidR="003D4F06">
        <w:tab/>
      </w:r>
      <w:r w:rsidR="391561B5" w:rsidRPr="4003001D">
        <w:rPr>
          <w:b/>
          <w:bCs/>
        </w:rPr>
        <w:t>Population of Focus and Statement of Need</w:t>
      </w:r>
      <w:r w:rsidR="6A3435A4" w:rsidRPr="4003001D">
        <w:rPr>
          <w:b/>
          <w:bCs/>
        </w:rPr>
        <w:t xml:space="preserve"> </w:t>
      </w:r>
      <w:r w:rsidR="391561B5" w:rsidRPr="4003001D">
        <w:rPr>
          <w:b/>
          <w:bCs/>
        </w:rPr>
        <w:t>(</w:t>
      </w:r>
      <w:r w:rsidR="6ABEA8B8" w:rsidRPr="4003001D">
        <w:rPr>
          <w:b/>
          <w:bCs/>
        </w:rPr>
        <w:t>Up to 20 points –</w:t>
      </w:r>
      <w:r w:rsidR="0035479C">
        <w:rPr>
          <w:b/>
          <w:bCs/>
        </w:rPr>
        <w:t xml:space="preserve"> approximately 1 page)</w:t>
      </w:r>
      <w:r w:rsidR="00080F1E">
        <w:rPr>
          <w:b/>
          <w:bCs/>
        </w:rPr>
        <w:t>.</w:t>
      </w:r>
      <w:r w:rsidR="0035479C">
        <w:rPr>
          <w:b/>
          <w:bCs/>
        </w:rPr>
        <w:t xml:space="preserve"> </w:t>
      </w:r>
      <w:r w:rsidR="6ABEA8B8" w:rsidRPr="4003001D">
        <w:rPr>
          <w:b/>
          <w:bCs/>
        </w:rPr>
        <w:t xml:space="preserve"> </w:t>
      </w:r>
      <w:r w:rsidR="7D761790" w:rsidRPr="0035479C">
        <w:rPr>
          <w:b/>
          <w:bCs/>
        </w:rPr>
        <w:t xml:space="preserve">Applicants </w:t>
      </w:r>
      <w:r w:rsidR="0459AFB9" w:rsidRPr="0035479C">
        <w:rPr>
          <w:b/>
          <w:bCs/>
        </w:rPr>
        <w:t>who</w:t>
      </w:r>
      <w:r w:rsidR="0035479C">
        <w:rPr>
          <w:b/>
          <w:bCs/>
        </w:rPr>
        <w:t xml:space="preserve">se project </w:t>
      </w:r>
      <w:r w:rsidR="0459AFB9" w:rsidRPr="0035479C">
        <w:rPr>
          <w:b/>
          <w:bCs/>
        </w:rPr>
        <w:t>specifically</w:t>
      </w:r>
      <w:r w:rsidR="233FA8DC" w:rsidRPr="0035479C">
        <w:rPr>
          <w:b/>
          <w:bCs/>
        </w:rPr>
        <w:t xml:space="preserve"> focus</w:t>
      </w:r>
      <w:r w:rsidR="0035479C">
        <w:rPr>
          <w:b/>
          <w:bCs/>
        </w:rPr>
        <w:t>es</w:t>
      </w:r>
      <w:r w:rsidR="233FA8DC" w:rsidRPr="0035479C">
        <w:rPr>
          <w:b/>
          <w:bCs/>
        </w:rPr>
        <w:t xml:space="preserve"> on serving rural </w:t>
      </w:r>
      <w:r w:rsidR="00722D10">
        <w:rPr>
          <w:b/>
          <w:bCs/>
        </w:rPr>
        <w:t>or</w:t>
      </w:r>
      <w:r w:rsidR="233FA8DC" w:rsidRPr="0035479C">
        <w:rPr>
          <w:b/>
          <w:bCs/>
        </w:rPr>
        <w:t xml:space="preserve"> health professional shortage areas  including</w:t>
      </w:r>
      <w:r w:rsidR="00722D10">
        <w:rPr>
          <w:b/>
          <w:bCs/>
        </w:rPr>
        <w:t>,</w:t>
      </w:r>
      <w:r w:rsidR="233FA8DC" w:rsidRPr="0035479C">
        <w:rPr>
          <w:b/>
          <w:bCs/>
        </w:rPr>
        <w:t xml:space="preserve"> but not limited to</w:t>
      </w:r>
      <w:r w:rsidR="00080F1E">
        <w:rPr>
          <w:b/>
          <w:bCs/>
        </w:rPr>
        <w:t>,</w:t>
      </w:r>
      <w:r w:rsidR="233FA8DC" w:rsidRPr="0035479C">
        <w:rPr>
          <w:b/>
          <w:bCs/>
        </w:rPr>
        <w:t xml:space="preserve"> th</w:t>
      </w:r>
      <w:r w:rsidR="00E41D8E">
        <w:rPr>
          <w:b/>
          <w:bCs/>
        </w:rPr>
        <w:t>e provision of services for</w:t>
      </w:r>
      <w:r w:rsidR="233FA8DC" w:rsidRPr="0035479C">
        <w:rPr>
          <w:b/>
          <w:bCs/>
        </w:rPr>
        <w:t xml:space="preserve"> pregnant women with opioid use </w:t>
      </w:r>
      <w:r w:rsidR="2AE9A162" w:rsidRPr="0035479C">
        <w:rPr>
          <w:b/>
          <w:bCs/>
        </w:rPr>
        <w:t>disorder</w:t>
      </w:r>
      <w:r w:rsidR="004D567C" w:rsidRPr="0035479C">
        <w:rPr>
          <w:b/>
          <w:bCs/>
        </w:rPr>
        <w:t>,</w:t>
      </w:r>
      <w:r w:rsidR="2AE9A162" w:rsidRPr="0035479C">
        <w:rPr>
          <w:b/>
          <w:bCs/>
        </w:rPr>
        <w:t xml:space="preserve"> will be awarded 5 extra points.</w:t>
      </w:r>
      <w:r w:rsidR="00080F1E">
        <w:rPr>
          <w:b/>
          <w:bCs/>
        </w:rPr>
        <w:t xml:space="preserve"> </w:t>
      </w:r>
      <w:r w:rsidR="2AE9A162">
        <w:t xml:space="preserve"> </w:t>
      </w:r>
    </w:p>
    <w:bookmarkEnd w:id="194"/>
    <w:p w14:paraId="4EE36DE4" w14:textId="77777777" w:rsidR="003D4F06" w:rsidRPr="007838B8" w:rsidRDefault="003D4F06" w:rsidP="00570A74">
      <w:pPr>
        <w:spacing w:after="0"/>
        <w:rPr>
          <w:b/>
          <w:bCs/>
        </w:rPr>
      </w:pPr>
    </w:p>
    <w:p w14:paraId="7FEFBC83" w14:textId="3DF9197B" w:rsidR="009B5988" w:rsidRDefault="00FA4402" w:rsidP="008E18CD">
      <w:pPr>
        <w:pStyle w:val="ListParagraph"/>
        <w:numPr>
          <w:ilvl w:val="0"/>
          <w:numId w:val="50"/>
        </w:numPr>
        <w:ind w:left="720"/>
        <w:rPr>
          <w:rFonts w:cs="Arial"/>
        </w:rPr>
      </w:pPr>
      <w:bookmarkStart w:id="201" w:name="_Hlk112762680"/>
      <w:bookmarkStart w:id="202" w:name="_Hlk112762218"/>
      <w:r w:rsidRPr="28131A34">
        <w:rPr>
          <w:rFonts w:cs="Arial"/>
        </w:rPr>
        <w:t xml:space="preserve">Identify </w:t>
      </w:r>
      <w:r w:rsidR="00543802" w:rsidRPr="28131A34">
        <w:rPr>
          <w:rFonts w:cs="Arial"/>
        </w:rPr>
        <w:t xml:space="preserve">and describe </w:t>
      </w:r>
      <w:r w:rsidRPr="28131A34">
        <w:rPr>
          <w:rFonts w:cs="Arial"/>
        </w:rPr>
        <w:t xml:space="preserve">your population(s) of focus and the </w:t>
      </w:r>
      <w:r w:rsidR="003D0C03" w:rsidRPr="28131A34">
        <w:rPr>
          <w:rFonts w:cs="Arial"/>
        </w:rPr>
        <w:t xml:space="preserve">geographic catchment area where </w:t>
      </w:r>
      <w:r w:rsidRPr="28131A34">
        <w:rPr>
          <w:rFonts w:cs="Arial"/>
        </w:rPr>
        <w:t>services will be delivered</w:t>
      </w:r>
      <w:r w:rsidR="00D025DA" w:rsidRPr="28131A34">
        <w:rPr>
          <w:rFonts w:cs="Arial"/>
        </w:rPr>
        <w:t xml:space="preserve"> that align</w:t>
      </w:r>
      <w:r w:rsidR="00894AFC" w:rsidRPr="28131A34">
        <w:rPr>
          <w:rFonts w:cs="Arial"/>
        </w:rPr>
        <w:t>s</w:t>
      </w:r>
      <w:r w:rsidR="00D025DA" w:rsidRPr="28131A34">
        <w:rPr>
          <w:rFonts w:cs="Arial"/>
        </w:rPr>
        <w:t xml:space="preserve"> with the intended population of focus of this </w:t>
      </w:r>
      <w:r w:rsidR="00C875EF" w:rsidRPr="28131A34">
        <w:rPr>
          <w:rFonts w:cs="Arial"/>
        </w:rPr>
        <w:t xml:space="preserve">program.  </w:t>
      </w:r>
      <w:bookmarkStart w:id="203" w:name="_Hlk112762961"/>
      <w:bookmarkEnd w:id="201"/>
      <w:r w:rsidR="0035479C">
        <w:rPr>
          <w:rFonts w:cs="Arial"/>
        </w:rPr>
        <w:t>[</w:t>
      </w:r>
      <w:r w:rsidR="004D567C" w:rsidRPr="00D56930">
        <w:rPr>
          <w:rFonts w:cs="Arial"/>
          <w:b/>
          <w:bCs/>
        </w:rPr>
        <w:t>Note</w:t>
      </w:r>
      <w:r w:rsidR="004D567C">
        <w:rPr>
          <w:rFonts w:cs="Arial"/>
        </w:rPr>
        <w:t xml:space="preserve">:  Applicants seeking the five extra points must </w:t>
      </w:r>
      <w:r w:rsidR="004D567C" w:rsidRPr="004D567C">
        <w:rPr>
          <w:rFonts w:cs="Arial"/>
          <w:u w:val="single"/>
        </w:rPr>
        <w:t>provide documentation</w:t>
      </w:r>
      <w:r w:rsidR="004D567C">
        <w:rPr>
          <w:rFonts w:cs="Arial"/>
        </w:rPr>
        <w:t xml:space="preserve"> that the project will be implemented in </w:t>
      </w:r>
      <w:r w:rsidR="004A4F91">
        <w:rPr>
          <w:rFonts w:cs="Arial"/>
        </w:rPr>
        <w:t xml:space="preserve">a </w:t>
      </w:r>
      <w:r w:rsidR="004D567C">
        <w:rPr>
          <w:rFonts w:cs="Arial"/>
        </w:rPr>
        <w:t xml:space="preserve">rural </w:t>
      </w:r>
      <w:r w:rsidR="003B02B7">
        <w:rPr>
          <w:rFonts w:cs="Arial"/>
        </w:rPr>
        <w:t>or</w:t>
      </w:r>
      <w:r w:rsidR="004D567C">
        <w:rPr>
          <w:rFonts w:cs="Arial"/>
        </w:rPr>
        <w:t xml:space="preserve"> health professional shortage area</w:t>
      </w:r>
      <w:r w:rsidR="003B02B7">
        <w:rPr>
          <w:rFonts w:cs="Arial"/>
        </w:rPr>
        <w:t>.</w:t>
      </w:r>
      <w:r w:rsidR="0035479C">
        <w:rPr>
          <w:rFonts w:cs="Arial"/>
        </w:rPr>
        <w:t xml:space="preserve">]  </w:t>
      </w:r>
      <w:r w:rsidR="003B02B7">
        <w:rPr>
          <w:rFonts w:cs="Arial"/>
        </w:rPr>
        <w:t xml:space="preserve"> </w:t>
      </w:r>
      <w:r w:rsidR="009B5988" w:rsidRPr="28131A34">
        <w:rPr>
          <w:rFonts w:cs="Arial"/>
        </w:rPr>
        <w:t>Provide a demographic profile of the population of focus in terms of race, ethnicity, federally recognized tribe (if applicable), language, sex, gender identity, sexual orientation, age, and socioeconomic status.</w:t>
      </w:r>
      <w:bookmarkEnd w:id="203"/>
    </w:p>
    <w:bookmarkEnd w:id="202"/>
    <w:p w14:paraId="2B1FF390" w14:textId="77777777" w:rsidR="009B5988" w:rsidRPr="009B5988" w:rsidRDefault="009B5988" w:rsidP="00570A74">
      <w:pPr>
        <w:pStyle w:val="ListParagraph"/>
        <w:ind w:left="1080"/>
        <w:rPr>
          <w:rFonts w:cs="Arial"/>
          <w:szCs w:val="24"/>
        </w:rPr>
      </w:pPr>
    </w:p>
    <w:p w14:paraId="5117F9D7" w14:textId="7DE90D38" w:rsidR="00FA4402" w:rsidRDefault="00FA4402" w:rsidP="008E18CD">
      <w:pPr>
        <w:pStyle w:val="ListParagraph"/>
        <w:numPr>
          <w:ilvl w:val="0"/>
          <w:numId w:val="50"/>
        </w:numPr>
        <w:ind w:left="720"/>
        <w:rPr>
          <w:rFonts w:cs="Arial"/>
        </w:rPr>
      </w:pPr>
      <w:r w:rsidRPr="00DA0E93">
        <w:rPr>
          <w:rFonts w:cs="Arial"/>
        </w:rPr>
        <w:t xml:space="preserve">Describe the extent of the problem in the catchment area, including service gaps, </w:t>
      </w:r>
      <w:r w:rsidR="00511F1D">
        <w:rPr>
          <w:rFonts w:cs="Arial"/>
        </w:rPr>
        <w:t xml:space="preserve">disparities, </w:t>
      </w:r>
      <w:r w:rsidRPr="00DA0E93">
        <w:rPr>
          <w:rFonts w:cs="Arial"/>
        </w:rPr>
        <w:t>and document the extent of the need (i.e., current prevalence rates or incidence data) for the population(s) of focus identified in your response to A.1</w:t>
      </w:r>
      <w:r w:rsidR="00156F2A">
        <w:rPr>
          <w:rFonts w:cs="Arial"/>
        </w:rPr>
        <w:t xml:space="preserve"> as it relates to the </w:t>
      </w:r>
      <w:r w:rsidR="00AA1CD8">
        <w:rPr>
          <w:rFonts w:cs="Arial"/>
        </w:rPr>
        <w:t>program</w:t>
      </w:r>
      <w:r w:rsidRPr="00DA0E93">
        <w:rPr>
          <w:rFonts w:cs="Arial"/>
        </w:rPr>
        <w:t>.</w:t>
      </w:r>
      <w:r w:rsidR="00EF1620">
        <w:rPr>
          <w:rFonts w:cs="Arial"/>
        </w:rPr>
        <w:t xml:space="preserve"> </w:t>
      </w:r>
      <w:r w:rsidRPr="00DA0E93">
        <w:rPr>
          <w:rFonts w:cs="Arial"/>
        </w:rPr>
        <w:t xml:space="preserve"> Identify the source of the data.  </w:t>
      </w:r>
    </w:p>
    <w:p w14:paraId="1FD8982E" w14:textId="0B5E07F9" w:rsidR="00FA4402" w:rsidRPr="007838B8" w:rsidRDefault="003D4F06" w:rsidP="004508F3">
      <w:pPr>
        <w:spacing w:after="0"/>
        <w:ind w:left="1440" w:hanging="1440"/>
        <w:rPr>
          <w:b/>
          <w:bCs/>
        </w:rPr>
      </w:pPr>
      <w:bookmarkStart w:id="204" w:name="_Section_B:_Proposed"/>
      <w:bookmarkStart w:id="205" w:name="_Section_B:_"/>
      <w:bookmarkStart w:id="206" w:name="_Toc197933214"/>
      <w:bookmarkStart w:id="207" w:name="_Hlk83112188"/>
      <w:bookmarkEnd w:id="204"/>
      <w:bookmarkEnd w:id="205"/>
      <w:r w:rsidRPr="007838B8">
        <w:rPr>
          <w:b/>
          <w:bCs/>
        </w:rPr>
        <w:t xml:space="preserve">SECTION </w:t>
      </w:r>
      <w:r w:rsidR="00FA4402" w:rsidRPr="007838B8">
        <w:rPr>
          <w:b/>
          <w:bCs/>
        </w:rPr>
        <w:t>B:</w:t>
      </w:r>
      <w:r w:rsidR="004508F3">
        <w:rPr>
          <w:b/>
          <w:bCs/>
        </w:rPr>
        <w:tab/>
      </w:r>
      <w:r w:rsidR="00FA4402" w:rsidRPr="007838B8">
        <w:rPr>
          <w:b/>
          <w:bCs/>
        </w:rPr>
        <w:t>Proposed Implementation Approach</w:t>
      </w:r>
      <w:r w:rsidR="004508F3">
        <w:rPr>
          <w:b/>
          <w:bCs/>
        </w:rPr>
        <w:t xml:space="preserve"> </w:t>
      </w:r>
      <w:r w:rsidR="00FA4402" w:rsidRPr="007838B8">
        <w:rPr>
          <w:b/>
          <w:bCs/>
        </w:rPr>
        <w:t xml:space="preserve">(30 points – </w:t>
      </w:r>
      <w:r w:rsidR="0035479C" w:rsidRPr="007838B8">
        <w:rPr>
          <w:b/>
          <w:bCs/>
        </w:rPr>
        <w:t>approximately 5 pages</w:t>
      </w:r>
      <w:r w:rsidR="0035479C">
        <w:rPr>
          <w:b/>
          <w:bCs/>
        </w:rPr>
        <w:t xml:space="preserve"> not including Attachment 4 – Project Timeline</w:t>
      </w:r>
      <w:r w:rsidR="0035479C" w:rsidRPr="007838B8">
        <w:rPr>
          <w:b/>
          <w:bCs/>
        </w:rPr>
        <w:t>)</w:t>
      </w:r>
      <w:r w:rsidR="0035479C">
        <w:rPr>
          <w:b/>
          <w:bCs/>
        </w:rPr>
        <w:t xml:space="preserve">. </w:t>
      </w:r>
      <w:r w:rsidR="0035479C" w:rsidRPr="007838B8">
        <w:rPr>
          <w:b/>
          <w:bCs/>
        </w:rPr>
        <w:t xml:space="preserve"> </w:t>
      </w:r>
      <w:r w:rsidR="00F273D5">
        <w:rPr>
          <w:b/>
          <w:bCs/>
        </w:rPr>
        <w:t xml:space="preserve">.  </w:t>
      </w:r>
      <w:bookmarkEnd w:id="206"/>
    </w:p>
    <w:bookmarkEnd w:id="207"/>
    <w:p w14:paraId="24E0F86A" w14:textId="77777777" w:rsidR="003D4F06" w:rsidRPr="007838B8" w:rsidRDefault="003D4F06" w:rsidP="00570A74">
      <w:pPr>
        <w:spacing w:after="0"/>
        <w:rPr>
          <w:b/>
          <w:bCs/>
        </w:rPr>
      </w:pPr>
    </w:p>
    <w:p w14:paraId="5BA821CD" w14:textId="68769F81" w:rsidR="00CF1E7F" w:rsidRPr="00FF17B2" w:rsidRDefault="00FA4402" w:rsidP="00D84A20">
      <w:pPr>
        <w:numPr>
          <w:ilvl w:val="0"/>
          <w:numId w:val="34"/>
        </w:numPr>
        <w:spacing w:after="0"/>
        <w:ind w:left="720" w:hanging="360"/>
        <w:rPr>
          <w:rFonts w:cs="Arial"/>
          <w:szCs w:val="24"/>
        </w:rPr>
      </w:pPr>
      <w:r w:rsidRPr="00FF17B2">
        <w:rPr>
          <w:rFonts w:cs="Arial"/>
          <w:szCs w:val="24"/>
        </w:rPr>
        <w:t xml:space="preserve">Describe the goals and </w:t>
      </w:r>
      <w:r w:rsidR="00541D78" w:rsidRPr="00FF17B2">
        <w:rPr>
          <w:rFonts w:cs="Arial"/>
          <w:szCs w:val="24"/>
          <w:u w:val="single"/>
        </w:rPr>
        <w:t>measurable</w:t>
      </w:r>
      <w:r w:rsidR="00541D78" w:rsidRPr="00FF17B2">
        <w:rPr>
          <w:rFonts w:cs="Arial"/>
          <w:szCs w:val="24"/>
        </w:rPr>
        <w:t xml:space="preserve"> </w:t>
      </w:r>
      <w:r w:rsidRPr="00FF17B2">
        <w:rPr>
          <w:rFonts w:cs="Arial"/>
          <w:szCs w:val="24"/>
        </w:rPr>
        <w:t xml:space="preserve">objectives (see </w:t>
      </w:r>
      <w:hyperlink w:anchor="_Appendix_F_–_1" w:history="1">
        <w:r w:rsidRPr="00FF17B2">
          <w:rPr>
            <w:rStyle w:val="Hyperlink"/>
            <w:rFonts w:cs="Arial"/>
            <w:szCs w:val="24"/>
          </w:rPr>
          <w:t xml:space="preserve">Appendix </w:t>
        </w:r>
      </w:hyperlink>
      <w:r w:rsidR="003C20DB" w:rsidRPr="00FF17B2">
        <w:rPr>
          <w:rStyle w:val="Hyperlink"/>
          <w:rFonts w:cs="Arial"/>
          <w:szCs w:val="24"/>
        </w:rPr>
        <w:t>E</w:t>
      </w:r>
      <w:r w:rsidRPr="00FF17B2">
        <w:rPr>
          <w:rFonts w:cs="Arial"/>
          <w:szCs w:val="24"/>
        </w:rPr>
        <w:t xml:space="preserve"> of the proposed project and align them with the Statement of Need described in A.2. </w:t>
      </w:r>
      <w:bookmarkStart w:id="208" w:name="_Hlk70690910"/>
      <w:r w:rsidR="00543802" w:rsidRPr="00FF17B2">
        <w:rPr>
          <w:rFonts w:cs="Arial"/>
          <w:szCs w:val="24"/>
        </w:rPr>
        <w:t>Provide the following table</w:t>
      </w:r>
      <w:r w:rsidR="00EC4BF8" w:rsidRPr="00FF17B2">
        <w:rPr>
          <w:rFonts w:cs="Arial"/>
          <w:szCs w:val="24"/>
        </w:rPr>
        <w:t>:</w:t>
      </w:r>
    </w:p>
    <w:p w14:paraId="38979598" w14:textId="77777777" w:rsidR="00CF1E7F" w:rsidRDefault="00CF1E7F">
      <w:pPr>
        <w:spacing w:after="0"/>
        <w:rPr>
          <w:rFonts w:cs="Arial"/>
          <w:szCs w:val="24"/>
        </w:rPr>
      </w:pPr>
    </w:p>
    <w:tbl>
      <w:tblPr>
        <w:tblStyle w:val="TableGrid"/>
        <w:tblW w:w="8667" w:type="dxa"/>
        <w:tblInd w:w="800" w:type="dxa"/>
        <w:tblLook w:val="04A0" w:firstRow="1" w:lastRow="0" w:firstColumn="1" w:lastColumn="0" w:noHBand="0" w:noVBand="1"/>
      </w:tblPr>
      <w:tblGrid>
        <w:gridCol w:w="2070"/>
        <w:gridCol w:w="2160"/>
        <w:gridCol w:w="2250"/>
        <w:gridCol w:w="2187"/>
      </w:tblGrid>
      <w:tr w:rsidR="00543802" w14:paraId="26DAFCF7" w14:textId="77777777" w:rsidTr="237B3ADC">
        <w:tc>
          <w:tcPr>
            <w:tcW w:w="8667" w:type="dxa"/>
            <w:gridSpan w:val="4"/>
            <w:tcBorders>
              <w:top w:val="single" w:sz="8" w:space="0" w:color="000000" w:themeColor="text1"/>
              <w:left w:val="single" w:sz="8" w:space="0" w:color="000000" w:themeColor="text1"/>
              <w:right w:val="single" w:sz="8" w:space="0" w:color="000000" w:themeColor="text1"/>
            </w:tcBorders>
          </w:tcPr>
          <w:p w14:paraId="2E484DBC" w14:textId="1916E00C" w:rsidR="00543802" w:rsidRPr="003650C8" w:rsidRDefault="00543802" w:rsidP="0010130D">
            <w:pPr>
              <w:spacing w:after="200"/>
              <w:jc w:val="center"/>
              <w:rPr>
                <w:rFonts w:cs="Arial"/>
                <w:b/>
              </w:rPr>
            </w:pPr>
            <w:r w:rsidRPr="28131A34">
              <w:rPr>
                <w:rFonts w:cs="Arial"/>
                <w:b/>
              </w:rPr>
              <w:t xml:space="preserve">Number </w:t>
            </w:r>
            <w:r w:rsidR="004373F1" w:rsidRPr="28131A34">
              <w:rPr>
                <w:rFonts w:cs="Arial"/>
                <w:b/>
              </w:rPr>
              <w:t>o</w:t>
            </w:r>
            <w:r w:rsidRPr="28131A34">
              <w:rPr>
                <w:rFonts w:cs="Arial"/>
                <w:b/>
              </w:rPr>
              <w:t xml:space="preserve">f Unduplicated Individuals </w:t>
            </w:r>
            <w:r w:rsidR="004373F1" w:rsidRPr="28131A34">
              <w:rPr>
                <w:rFonts w:cs="Arial"/>
                <w:b/>
              </w:rPr>
              <w:t>t</w:t>
            </w:r>
            <w:r w:rsidRPr="28131A34">
              <w:rPr>
                <w:rFonts w:cs="Arial"/>
                <w:b/>
              </w:rPr>
              <w:t xml:space="preserve">o </w:t>
            </w:r>
            <w:r w:rsidR="004373F1" w:rsidRPr="28131A34">
              <w:rPr>
                <w:rFonts w:cs="Arial"/>
                <w:b/>
              </w:rPr>
              <w:t>b</w:t>
            </w:r>
            <w:r w:rsidRPr="28131A34">
              <w:rPr>
                <w:rFonts w:cs="Arial"/>
                <w:b/>
              </w:rPr>
              <w:t xml:space="preserve">e Served </w:t>
            </w:r>
            <w:r w:rsidR="004373F1" w:rsidRPr="28131A34">
              <w:rPr>
                <w:rFonts w:cs="Arial"/>
                <w:b/>
              </w:rPr>
              <w:t>w</w:t>
            </w:r>
            <w:r w:rsidRPr="28131A34">
              <w:rPr>
                <w:rFonts w:cs="Arial"/>
                <w:b/>
              </w:rPr>
              <w:t xml:space="preserve">ith </w:t>
            </w:r>
            <w:r w:rsidR="00A40092" w:rsidRPr="28131A34">
              <w:rPr>
                <w:rFonts w:cs="Arial"/>
                <w:b/>
              </w:rPr>
              <w:t>Award</w:t>
            </w:r>
            <w:r w:rsidRPr="28131A34">
              <w:rPr>
                <w:rFonts w:cs="Arial"/>
                <w:b/>
              </w:rPr>
              <w:t xml:space="preserve"> Funds</w:t>
            </w:r>
          </w:p>
        </w:tc>
      </w:tr>
      <w:tr w:rsidR="00543802" w14:paraId="4A5F3161" w14:textId="77777777" w:rsidTr="00125150">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275723" w14:textId="77777777" w:rsidR="00543802" w:rsidRDefault="00543802" w:rsidP="0010130D">
            <w:pPr>
              <w:spacing w:after="200"/>
              <w:jc w:val="center"/>
              <w:rPr>
                <w:rFonts w:cs="Arial"/>
                <w:szCs w:val="24"/>
              </w:rPr>
            </w:pPr>
            <w:r>
              <w:rPr>
                <w:rFonts w:cs="Arial"/>
                <w:szCs w:val="24"/>
              </w:rPr>
              <w:t>Year 1</w:t>
            </w:r>
          </w:p>
        </w:tc>
        <w:tc>
          <w:tcPr>
            <w:tcW w:w="216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46B787" w14:textId="77777777" w:rsidR="00543802" w:rsidRDefault="00543802" w:rsidP="0010130D">
            <w:pPr>
              <w:spacing w:after="200"/>
              <w:jc w:val="center"/>
              <w:rPr>
                <w:rFonts w:cs="Arial"/>
                <w:szCs w:val="24"/>
              </w:rPr>
            </w:pPr>
            <w:r>
              <w:rPr>
                <w:rFonts w:cs="Arial"/>
                <w:szCs w:val="24"/>
              </w:rPr>
              <w:t>Year 2</w:t>
            </w:r>
          </w:p>
        </w:tc>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FB7967" w14:textId="77777777" w:rsidR="00543802" w:rsidRDefault="00543802" w:rsidP="0010130D">
            <w:pPr>
              <w:spacing w:after="200"/>
              <w:jc w:val="center"/>
              <w:rPr>
                <w:rFonts w:cs="Arial"/>
                <w:szCs w:val="24"/>
              </w:rPr>
            </w:pPr>
            <w:r>
              <w:rPr>
                <w:rFonts w:cs="Arial"/>
                <w:szCs w:val="24"/>
              </w:rPr>
              <w:t>Year 3</w:t>
            </w:r>
          </w:p>
        </w:tc>
        <w:tc>
          <w:tcPr>
            <w:tcW w:w="218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579E42" w14:textId="77777777" w:rsidR="00543802" w:rsidRDefault="00543802" w:rsidP="0010130D">
            <w:pPr>
              <w:spacing w:after="200"/>
              <w:jc w:val="center"/>
              <w:rPr>
                <w:rFonts w:cs="Arial"/>
                <w:szCs w:val="24"/>
              </w:rPr>
            </w:pPr>
            <w:r>
              <w:rPr>
                <w:rFonts w:cs="Arial"/>
                <w:szCs w:val="24"/>
              </w:rPr>
              <w:t>Total</w:t>
            </w:r>
          </w:p>
        </w:tc>
      </w:tr>
      <w:tr w:rsidR="00543802" w14:paraId="4360DFA2" w14:textId="77777777" w:rsidTr="00125150">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F62331" w14:textId="77777777" w:rsidR="00543802" w:rsidRDefault="00543802" w:rsidP="0010130D">
            <w:pPr>
              <w:spacing w:after="200"/>
              <w:rPr>
                <w:rFonts w:cs="Arial"/>
                <w:szCs w:val="24"/>
              </w:rPr>
            </w:pPr>
          </w:p>
        </w:tc>
        <w:tc>
          <w:tcPr>
            <w:tcW w:w="216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B0D72F" w14:textId="77777777" w:rsidR="00543802" w:rsidRDefault="00543802" w:rsidP="0010130D">
            <w:pPr>
              <w:spacing w:after="200"/>
              <w:rPr>
                <w:rFonts w:cs="Arial"/>
                <w:szCs w:val="24"/>
              </w:rPr>
            </w:pPr>
          </w:p>
        </w:tc>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3BEB62" w14:textId="77777777" w:rsidR="00543802" w:rsidRDefault="00543802" w:rsidP="0010130D">
            <w:pPr>
              <w:spacing w:after="200"/>
              <w:rPr>
                <w:rFonts w:cs="Arial"/>
                <w:szCs w:val="24"/>
              </w:rPr>
            </w:pPr>
          </w:p>
        </w:tc>
        <w:tc>
          <w:tcPr>
            <w:tcW w:w="218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78339C" w14:textId="77777777" w:rsidR="00543802" w:rsidRDefault="00543802" w:rsidP="0010130D">
            <w:pPr>
              <w:spacing w:after="200"/>
              <w:rPr>
                <w:rFonts w:cs="Arial"/>
                <w:szCs w:val="24"/>
              </w:rPr>
            </w:pPr>
          </w:p>
        </w:tc>
      </w:tr>
    </w:tbl>
    <w:bookmarkEnd w:id="208"/>
    <w:p w14:paraId="45F97BC7" w14:textId="3EFBD4FB" w:rsidR="00FA4402" w:rsidRPr="0064507A" w:rsidRDefault="00FA4402" w:rsidP="008E18CD">
      <w:pPr>
        <w:numPr>
          <w:ilvl w:val="0"/>
          <w:numId w:val="34"/>
        </w:numPr>
        <w:spacing w:before="240" w:after="200"/>
        <w:ind w:left="720" w:hanging="360"/>
        <w:rPr>
          <w:rFonts w:cs="Arial"/>
        </w:rPr>
      </w:pPr>
      <w:r w:rsidRPr="00EC4BF8">
        <w:rPr>
          <w:rFonts w:cs="Arial"/>
        </w:rPr>
        <w:t xml:space="preserve">Describe how you will implement </w:t>
      </w:r>
      <w:r w:rsidR="00EA735E" w:rsidRPr="00EC4BF8">
        <w:rPr>
          <w:rFonts w:cs="Arial"/>
        </w:rPr>
        <w:t>all</w:t>
      </w:r>
      <w:r w:rsidR="00A47121" w:rsidRPr="00EC4BF8">
        <w:rPr>
          <w:rFonts w:cs="Arial"/>
        </w:rPr>
        <w:t xml:space="preserve"> </w:t>
      </w:r>
      <w:r w:rsidR="00B424E8" w:rsidRPr="00EC4BF8">
        <w:rPr>
          <w:rFonts w:cs="Arial"/>
        </w:rPr>
        <w:t>of</w:t>
      </w:r>
      <w:r w:rsidR="004B301A" w:rsidRPr="00EC4BF8">
        <w:rPr>
          <w:rFonts w:cs="Arial"/>
        </w:rPr>
        <w:t xml:space="preserve"> </w:t>
      </w:r>
      <w:r w:rsidR="00A47121" w:rsidRPr="00EC4BF8">
        <w:rPr>
          <w:rFonts w:cs="Arial"/>
        </w:rPr>
        <w:t xml:space="preserve">the </w:t>
      </w:r>
      <w:r w:rsidRPr="00EC4BF8">
        <w:rPr>
          <w:rFonts w:cs="Arial"/>
        </w:rPr>
        <w:t xml:space="preserve">Required Activities in Section </w:t>
      </w:r>
      <w:r w:rsidR="005E58D8">
        <w:rPr>
          <w:rFonts w:cs="Arial"/>
        </w:rPr>
        <w:t>I</w:t>
      </w:r>
      <w:r w:rsidR="2479E00F" w:rsidRPr="2A25543C">
        <w:rPr>
          <w:rFonts w:cs="Arial"/>
        </w:rPr>
        <w:t>.</w:t>
      </w:r>
      <w:r w:rsidR="0B31F276" w:rsidRPr="2A25543C">
        <w:rPr>
          <w:rFonts w:cs="Arial"/>
        </w:rPr>
        <w:t xml:space="preserve"> </w:t>
      </w:r>
      <w:bookmarkStart w:id="209" w:name="_Hlk116473790"/>
      <w:r w:rsidR="00C077E1" w:rsidRPr="00EC4BF8">
        <w:rPr>
          <w:rStyle w:val="Hyperlink"/>
          <w:rFonts w:cs="Arial"/>
          <w:color w:val="auto"/>
          <w:u w:val="none"/>
        </w:rPr>
        <w:t>I</w:t>
      </w:r>
      <w:r w:rsidR="00C077E1" w:rsidRPr="00EC4BF8">
        <w:rPr>
          <w:rFonts w:cs="Arial"/>
        </w:rPr>
        <w:t>f you plan to use funds for infrastructure development, describe how those funds will be used</w:t>
      </w:r>
      <w:r w:rsidR="49F666FF" w:rsidRPr="00EC4BF8">
        <w:rPr>
          <w:rFonts w:cs="Arial"/>
        </w:rPr>
        <w:t>.</w:t>
      </w:r>
    </w:p>
    <w:p w14:paraId="1D9D44B7" w14:textId="5E26696A" w:rsidR="009D0E12" w:rsidRPr="005E58D8" w:rsidRDefault="00DA0E93" w:rsidP="009D0E12">
      <w:pPr>
        <w:numPr>
          <w:ilvl w:val="0"/>
          <w:numId w:val="41"/>
        </w:numPr>
        <w:spacing w:after="0"/>
        <w:ind w:left="720"/>
        <w:rPr>
          <w:b/>
        </w:rPr>
      </w:pPr>
      <w:bookmarkStart w:id="210" w:name="_Hlk80343641"/>
      <w:bookmarkStart w:id="211" w:name="_Hlk116473841"/>
      <w:bookmarkEnd w:id="209"/>
      <w:r w:rsidRPr="237B3ADC">
        <w:rPr>
          <w:rFonts w:cs="Arial"/>
          <w:color w:val="000000" w:themeColor="text1"/>
        </w:rPr>
        <w:t xml:space="preserve">In </w:t>
      </w:r>
      <w:r w:rsidRPr="237B3ADC">
        <w:rPr>
          <w:rFonts w:cs="Arial"/>
          <w:b/>
          <w:color w:val="000000" w:themeColor="text1"/>
        </w:rPr>
        <w:t>Attachment</w:t>
      </w:r>
      <w:r w:rsidRPr="237B3ADC">
        <w:rPr>
          <w:rFonts w:cs="Arial"/>
          <w:color w:val="000000" w:themeColor="text1"/>
        </w:rPr>
        <w:t xml:space="preserve"> </w:t>
      </w:r>
      <w:r w:rsidR="00510A6A" w:rsidRPr="237B3ADC">
        <w:rPr>
          <w:rFonts w:cs="Arial"/>
          <w:b/>
          <w:color w:val="000000" w:themeColor="text1"/>
        </w:rPr>
        <w:t>4</w:t>
      </w:r>
      <w:r w:rsidR="00510A6A" w:rsidRPr="237B3ADC">
        <w:rPr>
          <w:rFonts w:cs="Arial"/>
          <w:color w:val="000000" w:themeColor="text1"/>
        </w:rPr>
        <w:t xml:space="preserve">, </w:t>
      </w:r>
      <w:r w:rsidRPr="237B3ADC">
        <w:rPr>
          <w:rFonts w:cs="Arial"/>
          <w:color w:val="000000" w:themeColor="text1"/>
        </w:rPr>
        <w:t>p</w:t>
      </w:r>
      <w:r w:rsidR="00FA4402" w:rsidRPr="237B3ADC">
        <w:rPr>
          <w:rFonts w:cs="Arial"/>
          <w:color w:val="000000" w:themeColor="text1"/>
        </w:rPr>
        <w:t>rovide a chart or g</w:t>
      </w:r>
      <w:r w:rsidR="000F5F70" w:rsidRPr="237B3ADC">
        <w:rPr>
          <w:rFonts w:cs="Arial"/>
          <w:color w:val="000000" w:themeColor="text1"/>
        </w:rPr>
        <w:t>raph depicting a realistic time</w:t>
      </w:r>
      <w:r w:rsidR="00FA4402" w:rsidRPr="237B3ADC">
        <w:rPr>
          <w:rFonts w:cs="Arial"/>
          <w:color w:val="000000" w:themeColor="text1"/>
        </w:rPr>
        <w:t xml:space="preserve">line for the entire </w:t>
      </w:r>
      <w:r w:rsidR="00896CF0">
        <w:rPr>
          <w:rFonts w:cs="Arial"/>
          <w:color w:val="000000" w:themeColor="text1"/>
        </w:rPr>
        <w:t>three (3)</w:t>
      </w:r>
      <w:r w:rsidR="00FA4402" w:rsidRPr="237B3ADC">
        <w:rPr>
          <w:rFonts w:cs="Arial"/>
          <w:color w:val="000000" w:themeColor="text1"/>
        </w:rPr>
        <w:t xml:space="preserve"> years of the project period showing dates, key activities, and responsible staff. </w:t>
      </w:r>
      <w:r w:rsidR="00546F3B" w:rsidRPr="237B3ADC">
        <w:rPr>
          <w:rFonts w:cs="Arial"/>
          <w:color w:val="000000" w:themeColor="text1"/>
        </w:rPr>
        <w:t xml:space="preserve"> </w:t>
      </w:r>
      <w:r w:rsidR="00FA4402" w:rsidRPr="237B3ADC">
        <w:rPr>
          <w:rFonts w:cs="Arial"/>
          <w:color w:val="000000" w:themeColor="text1"/>
        </w:rPr>
        <w:t xml:space="preserve">These key activities must include the requirements outlined in </w:t>
      </w:r>
      <w:r w:rsidR="00FA4402" w:rsidRPr="237B3ADC">
        <w:rPr>
          <w:rFonts w:cs="Arial"/>
        </w:rPr>
        <w:t>Section I</w:t>
      </w:r>
      <w:r w:rsidR="00D56930">
        <w:rPr>
          <w:rFonts w:cs="Arial"/>
        </w:rPr>
        <w:t xml:space="preserve">. </w:t>
      </w:r>
      <w:r w:rsidR="00FA4402" w:rsidRPr="237B3ADC">
        <w:rPr>
          <w:rFonts w:cs="Arial"/>
        </w:rPr>
        <w:t xml:space="preserve"> </w:t>
      </w:r>
      <w:r w:rsidR="00FA4402" w:rsidRPr="237B3ADC">
        <w:rPr>
          <w:rFonts w:cs="Arial"/>
          <w:color w:val="000000" w:themeColor="text1"/>
        </w:rPr>
        <w:t>[</w:t>
      </w:r>
      <w:r w:rsidR="00FA4402" w:rsidRPr="237B3ADC">
        <w:rPr>
          <w:rFonts w:cs="Arial"/>
          <w:b/>
          <w:color w:val="000000" w:themeColor="text1"/>
        </w:rPr>
        <w:t>NOTE</w:t>
      </w:r>
      <w:r w:rsidR="00FA4402" w:rsidRPr="237B3ADC">
        <w:rPr>
          <w:rFonts w:cs="Arial"/>
          <w:color w:val="000000" w:themeColor="text1"/>
        </w:rPr>
        <w:t xml:space="preserve">: Be sure to show that the project can be </w:t>
      </w:r>
      <w:r w:rsidR="00EA735E" w:rsidRPr="237B3ADC">
        <w:rPr>
          <w:rFonts w:cs="Arial"/>
          <w:color w:val="000000" w:themeColor="text1"/>
        </w:rPr>
        <w:t>implemented,</w:t>
      </w:r>
      <w:r w:rsidR="00FA4402" w:rsidRPr="237B3ADC">
        <w:rPr>
          <w:rFonts w:cs="Arial"/>
          <w:color w:val="000000" w:themeColor="text1"/>
        </w:rPr>
        <w:t xml:space="preserve"> and service delivery can begin as soon as possible and no later than four mon</w:t>
      </w:r>
      <w:r w:rsidR="000F5F70" w:rsidRPr="237B3ADC">
        <w:rPr>
          <w:rFonts w:cs="Arial"/>
          <w:color w:val="000000" w:themeColor="text1"/>
        </w:rPr>
        <w:t xml:space="preserve">ths </w:t>
      </w:r>
      <w:r w:rsidR="000F5F70" w:rsidRPr="237B3ADC">
        <w:rPr>
          <w:rFonts w:cs="Arial"/>
          <w:color w:val="000000" w:themeColor="text1"/>
        </w:rPr>
        <w:lastRenderedPageBreak/>
        <w:t xml:space="preserve">after </w:t>
      </w:r>
      <w:r w:rsidR="009C0753" w:rsidRPr="237B3ADC">
        <w:rPr>
          <w:rFonts w:cs="Arial"/>
          <w:color w:val="000000" w:themeColor="text1"/>
        </w:rPr>
        <w:t xml:space="preserve">the </w:t>
      </w:r>
      <w:r w:rsidR="000F5F70" w:rsidRPr="237B3ADC">
        <w:rPr>
          <w:rFonts w:cs="Arial"/>
          <w:color w:val="000000" w:themeColor="text1"/>
        </w:rPr>
        <w:t>award.</w:t>
      </w:r>
      <w:r w:rsidR="00510A6A" w:rsidRPr="237B3ADC">
        <w:rPr>
          <w:rFonts w:cs="Arial"/>
          <w:color w:val="000000" w:themeColor="text1"/>
        </w:rPr>
        <w:t xml:space="preserve"> </w:t>
      </w:r>
      <w:r w:rsidR="00546F3B" w:rsidRPr="237B3ADC">
        <w:rPr>
          <w:rFonts w:cs="Arial"/>
          <w:color w:val="000000" w:themeColor="text1"/>
        </w:rPr>
        <w:t xml:space="preserve"> </w:t>
      </w:r>
      <w:r w:rsidR="00510A6A" w:rsidRPr="237B3ADC">
        <w:rPr>
          <w:rFonts w:cs="Arial"/>
          <w:b/>
          <w:color w:val="000000" w:themeColor="text1"/>
        </w:rPr>
        <w:t xml:space="preserve">The timeline cannot be </w:t>
      </w:r>
      <w:r w:rsidR="00284A0C" w:rsidRPr="237B3ADC">
        <w:rPr>
          <w:rFonts w:cs="Arial"/>
          <w:b/>
          <w:color w:val="000000" w:themeColor="text1"/>
        </w:rPr>
        <w:t xml:space="preserve">more than </w:t>
      </w:r>
      <w:r w:rsidR="00510A6A" w:rsidRPr="237B3ADC">
        <w:rPr>
          <w:rFonts w:cs="Arial"/>
          <w:b/>
          <w:color w:val="000000" w:themeColor="text1"/>
        </w:rPr>
        <w:t>two pages</w:t>
      </w:r>
      <w:r w:rsidR="00841DC4" w:rsidRPr="237B3ADC">
        <w:rPr>
          <w:rFonts w:cs="Arial"/>
          <w:b/>
          <w:color w:val="000000" w:themeColor="text1"/>
        </w:rPr>
        <w:t xml:space="preserve"> and should be submitted in Attachment 4</w:t>
      </w:r>
      <w:r w:rsidR="00284A0C" w:rsidRPr="237B3ADC">
        <w:rPr>
          <w:rFonts w:cs="Arial"/>
          <w:b/>
          <w:color w:val="000000" w:themeColor="text1"/>
        </w:rPr>
        <w:t>.</w:t>
      </w:r>
      <w:r w:rsidR="008617C9" w:rsidRPr="237B3ADC">
        <w:rPr>
          <w:rFonts w:cs="Arial"/>
          <w:color w:val="000000" w:themeColor="text1"/>
        </w:rPr>
        <w:t>]</w:t>
      </w:r>
      <w:r w:rsidR="00BA3EA0" w:rsidRPr="237B3ADC">
        <w:rPr>
          <w:rFonts w:cs="Arial"/>
          <w:b/>
          <w:color w:val="000000" w:themeColor="text1"/>
        </w:rPr>
        <w:t xml:space="preserve"> </w:t>
      </w:r>
      <w:r w:rsidR="00284A0C" w:rsidRPr="237B3ADC">
        <w:rPr>
          <w:rFonts w:cs="Arial"/>
          <w:color w:val="000000" w:themeColor="text1"/>
        </w:rPr>
        <w:t xml:space="preserve"> </w:t>
      </w:r>
      <w:bookmarkStart w:id="212" w:name="_Hlk83112251"/>
      <w:r w:rsidR="00284A0C" w:rsidRPr="237B3ADC">
        <w:rPr>
          <w:rFonts w:cs="Arial"/>
          <w:color w:val="000000" w:themeColor="text1"/>
        </w:rPr>
        <w:t xml:space="preserve">The </w:t>
      </w:r>
      <w:r w:rsidR="00BA3EA0" w:rsidRPr="237B3ADC">
        <w:rPr>
          <w:rFonts w:cs="Arial"/>
          <w:color w:val="000000" w:themeColor="text1"/>
        </w:rPr>
        <w:t>recommendation of pages for this section does not include the t</w:t>
      </w:r>
      <w:r w:rsidR="00284A0C" w:rsidRPr="237B3ADC">
        <w:rPr>
          <w:rFonts w:cs="Arial"/>
          <w:color w:val="000000" w:themeColor="text1"/>
        </w:rPr>
        <w:t>imeline</w:t>
      </w:r>
      <w:r w:rsidR="00BA3EA0" w:rsidRPr="237B3ADC">
        <w:rPr>
          <w:rFonts w:cs="Arial"/>
          <w:color w:val="000000" w:themeColor="text1"/>
        </w:rPr>
        <w:t>.</w:t>
      </w:r>
      <w:r w:rsidR="00284A0C" w:rsidRPr="237B3ADC">
        <w:rPr>
          <w:rFonts w:cs="Arial"/>
          <w:color w:val="000000" w:themeColor="text1"/>
        </w:rPr>
        <w:t xml:space="preserve"> </w:t>
      </w:r>
      <w:bookmarkStart w:id="213" w:name="_Section_C:_Proposed"/>
      <w:bookmarkStart w:id="214" w:name="_Toc197933215"/>
      <w:bookmarkEnd w:id="210"/>
      <w:bookmarkEnd w:id="213"/>
    </w:p>
    <w:p w14:paraId="02A6E53F" w14:textId="77777777" w:rsidR="005E58D8" w:rsidRPr="009D0E12" w:rsidRDefault="005E58D8" w:rsidP="005E58D8">
      <w:pPr>
        <w:spacing w:after="0"/>
        <w:ind w:left="720"/>
        <w:rPr>
          <w:b/>
        </w:rPr>
      </w:pPr>
    </w:p>
    <w:p w14:paraId="1487D541" w14:textId="2EB04C91" w:rsidR="00F17E9F" w:rsidRPr="009D0E12" w:rsidRDefault="009D0E12" w:rsidP="009D0E12">
      <w:pPr>
        <w:numPr>
          <w:ilvl w:val="0"/>
          <w:numId w:val="41"/>
        </w:numPr>
        <w:spacing w:after="0"/>
        <w:ind w:left="720"/>
        <w:rPr>
          <w:bCs/>
        </w:rPr>
      </w:pPr>
      <w:r w:rsidRPr="009D0E12">
        <w:rPr>
          <w:bCs/>
        </w:rPr>
        <w:t>If you are proposing to use funds for recovery housing, you must describe the mechanism in your jurisdiction that assures the recovery housing program is guided by regulation, credentialing, or certification requirements.  In addition, you must discuss how the recovery housing program abides by these requirements.  If you are not proposing use funds for recovery housing indicate so in your response.</w:t>
      </w:r>
    </w:p>
    <w:bookmarkEnd w:id="211"/>
    <w:bookmarkEnd w:id="212"/>
    <w:p w14:paraId="7CA8FF78" w14:textId="77777777" w:rsidR="000F53CC" w:rsidRDefault="000F53CC" w:rsidP="000F53CC">
      <w:pPr>
        <w:spacing w:after="0"/>
        <w:ind w:left="1072"/>
        <w:rPr>
          <w:b/>
        </w:rPr>
      </w:pPr>
    </w:p>
    <w:p w14:paraId="040C74F3" w14:textId="05C96442" w:rsidR="00DA0E93" w:rsidRDefault="003D4F06" w:rsidP="004508F3">
      <w:pPr>
        <w:spacing w:after="0"/>
        <w:ind w:left="1440" w:hanging="1440"/>
        <w:rPr>
          <w:b/>
        </w:rPr>
      </w:pPr>
      <w:r w:rsidRPr="000F53CC">
        <w:rPr>
          <w:b/>
        </w:rPr>
        <w:t xml:space="preserve">SECTION </w:t>
      </w:r>
      <w:r w:rsidR="00FA4402" w:rsidRPr="000F53CC">
        <w:rPr>
          <w:b/>
        </w:rPr>
        <w:t>C:</w:t>
      </w:r>
      <w:r w:rsidR="004508F3">
        <w:rPr>
          <w:b/>
        </w:rPr>
        <w:tab/>
      </w:r>
      <w:r w:rsidR="00FA4402" w:rsidRPr="000F53CC">
        <w:rPr>
          <w:b/>
        </w:rPr>
        <w:t>Proposed Evidence-Base</w:t>
      </w:r>
      <w:r w:rsidR="005B116B" w:rsidRPr="000F53CC">
        <w:rPr>
          <w:b/>
        </w:rPr>
        <w:t xml:space="preserve">d Service/Practice </w:t>
      </w:r>
      <w:r w:rsidR="005B116B" w:rsidRPr="00DB3E9C">
        <w:rPr>
          <w:b/>
        </w:rPr>
        <w:t xml:space="preserve">(25 points </w:t>
      </w:r>
      <w:r w:rsidR="00FA4402" w:rsidRPr="00DB3E9C">
        <w:rPr>
          <w:b/>
        </w:rPr>
        <w:t>approximately 2 pages)</w:t>
      </w:r>
    </w:p>
    <w:p w14:paraId="3C73F900" w14:textId="77777777" w:rsidR="003D4F06" w:rsidRDefault="003D4F06" w:rsidP="00570A74">
      <w:pPr>
        <w:spacing w:after="0"/>
        <w:ind w:left="1440" w:firstLine="720"/>
        <w:rPr>
          <w:b/>
        </w:rPr>
      </w:pPr>
    </w:p>
    <w:p w14:paraId="5BE4B4BF" w14:textId="19643C12" w:rsidR="009D7AD3" w:rsidRPr="007F0A7E" w:rsidRDefault="00FA4402" w:rsidP="0071732F">
      <w:pPr>
        <w:pStyle w:val="ListParagraph"/>
        <w:numPr>
          <w:ilvl w:val="0"/>
          <w:numId w:val="75"/>
        </w:numPr>
        <w:ind w:left="720"/>
        <w:rPr>
          <w:b/>
        </w:rPr>
      </w:pPr>
      <w:r w:rsidRPr="007F0A7E">
        <w:rPr>
          <w:rFonts w:cs="Arial"/>
          <w:szCs w:val="24"/>
        </w:rPr>
        <w:t>Identify the Evidence-Based Practice(s) (EBPs)</w:t>
      </w:r>
      <w:r w:rsidR="00AE1245" w:rsidRPr="007F0A7E">
        <w:rPr>
          <w:rFonts w:cs="Arial"/>
          <w:szCs w:val="24"/>
        </w:rPr>
        <w:t>, evidence</w:t>
      </w:r>
      <w:r w:rsidR="00744A79" w:rsidRPr="007F0A7E">
        <w:rPr>
          <w:rFonts w:cs="Arial"/>
          <w:szCs w:val="24"/>
        </w:rPr>
        <w:t>-informed</w:t>
      </w:r>
      <w:r w:rsidR="00AE1245" w:rsidRPr="007F0A7E">
        <w:rPr>
          <w:rFonts w:cs="Arial"/>
          <w:szCs w:val="24"/>
        </w:rPr>
        <w:t>,</w:t>
      </w:r>
      <w:r w:rsidR="007B0FBE" w:rsidRPr="007F0A7E">
        <w:rPr>
          <w:rFonts w:cs="Arial"/>
          <w:szCs w:val="24"/>
        </w:rPr>
        <w:t xml:space="preserve"> and/or</w:t>
      </w:r>
      <w:r w:rsidR="00797AD6" w:rsidRPr="007F0A7E">
        <w:rPr>
          <w:rFonts w:cs="Arial"/>
          <w:szCs w:val="24"/>
        </w:rPr>
        <w:t xml:space="preserve"> culturally </w:t>
      </w:r>
      <w:r w:rsidR="005064C4" w:rsidRPr="007F0A7E">
        <w:rPr>
          <w:rFonts w:cs="Arial"/>
          <w:szCs w:val="24"/>
        </w:rPr>
        <w:t>promising</w:t>
      </w:r>
      <w:r w:rsidR="00797AD6" w:rsidRPr="007F0A7E">
        <w:rPr>
          <w:rFonts w:cs="Arial"/>
          <w:szCs w:val="24"/>
        </w:rPr>
        <w:t xml:space="preserve"> </w:t>
      </w:r>
      <w:r w:rsidR="005064C4" w:rsidRPr="007F0A7E">
        <w:rPr>
          <w:rFonts w:cs="Arial"/>
          <w:szCs w:val="24"/>
        </w:rPr>
        <w:t>practices</w:t>
      </w:r>
      <w:r w:rsidRPr="007F0A7E">
        <w:rPr>
          <w:rFonts w:cs="Arial"/>
          <w:szCs w:val="24"/>
        </w:rPr>
        <w:t xml:space="preserve"> that will be used. </w:t>
      </w:r>
      <w:r w:rsidR="00546F3B">
        <w:rPr>
          <w:rFonts w:cs="Arial"/>
          <w:szCs w:val="24"/>
        </w:rPr>
        <w:t xml:space="preserve"> </w:t>
      </w:r>
      <w:r w:rsidRPr="007F0A7E">
        <w:rPr>
          <w:rFonts w:cs="Arial"/>
          <w:szCs w:val="24"/>
        </w:rPr>
        <w:t xml:space="preserve">Discuss how each </w:t>
      </w:r>
      <w:r w:rsidR="00797AD6" w:rsidRPr="007F0A7E">
        <w:rPr>
          <w:rFonts w:cs="Arial"/>
          <w:szCs w:val="24"/>
        </w:rPr>
        <w:t>intervention</w:t>
      </w:r>
      <w:r w:rsidRPr="007F0A7E">
        <w:rPr>
          <w:rFonts w:cs="Arial"/>
          <w:szCs w:val="24"/>
        </w:rPr>
        <w:t xml:space="preserve"> chosen is appropriate for your population(s) of focus and the outcomes you want to achieve.</w:t>
      </w:r>
      <w:r w:rsidR="00762541" w:rsidRPr="007F0A7E">
        <w:rPr>
          <w:rFonts w:cs="Arial"/>
        </w:rPr>
        <w:t xml:space="preserve"> </w:t>
      </w:r>
      <w:r w:rsidR="00546F3B">
        <w:rPr>
          <w:rFonts w:cs="Arial"/>
        </w:rPr>
        <w:t xml:space="preserve"> </w:t>
      </w:r>
      <w:r w:rsidR="00DA0E93" w:rsidRPr="007F0A7E">
        <w:rPr>
          <w:rFonts w:cs="Arial"/>
        </w:rPr>
        <w:t>Describe any modifications</w:t>
      </w:r>
      <w:r w:rsidR="00ED61F2">
        <w:rPr>
          <w:rFonts w:cs="Arial"/>
        </w:rPr>
        <w:t xml:space="preserve"> (</w:t>
      </w:r>
      <w:r w:rsidR="00EB27E8">
        <w:rPr>
          <w:rFonts w:cs="Arial"/>
        </w:rPr>
        <w:t>e.g.</w:t>
      </w:r>
      <w:r w:rsidR="000605B1">
        <w:rPr>
          <w:rFonts w:cs="Arial"/>
        </w:rPr>
        <w:t>,</w:t>
      </w:r>
      <w:r w:rsidR="00EB27E8">
        <w:rPr>
          <w:rFonts w:cs="Arial"/>
        </w:rPr>
        <w:t xml:space="preserve"> cultural)</w:t>
      </w:r>
      <w:r w:rsidR="00DA0E93" w:rsidRPr="007F0A7E">
        <w:rPr>
          <w:rFonts w:cs="Arial"/>
        </w:rPr>
        <w:t xml:space="preserve"> that will be made to the EBP(s) and the reason the modifications are necessary.</w:t>
      </w:r>
      <w:r w:rsidR="00546F3B">
        <w:rPr>
          <w:rFonts w:cs="Arial"/>
        </w:rPr>
        <w:t xml:space="preserve"> </w:t>
      </w:r>
      <w:r w:rsidR="00DA0E93" w:rsidRPr="007F0A7E">
        <w:rPr>
          <w:rFonts w:cs="Arial"/>
        </w:rPr>
        <w:t xml:space="preserve"> </w:t>
      </w:r>
      <w:r w:rsidR="00762541" w:rsidRPr="007F0A7E">
        <w:rPr>
          <w:rFonts w:cs="Arial"/>
        </w:rPr>
        <w:t>If you are not proposing any modifications, indicate so in your response.</w:t>
      </w:r>
      <w:r w:rsidRPr="007F0A7E">
        <w:rPr>
          <w:rFonts w:cs="Arial"/>
          <w:szCs w:val="24"/>
        </w:rPr>
        <w:t xml:space="preserve"> </w:t>
      </w:r>
    </w:p>
    <w:p w14:paraId="6F875412" w14:textId="77777777" w:rsidR="007F0A7E" w:rsidRPr="007F0A7E" w:rsidRDefault="007F0A7E" w:rsidP="007F0A7E">
      <w:pPr>
        <w:pStyle w:val="ListParagraph"/>
        <w:rPr>
          <w:b/>
        </w:rPr>
      </w:pPr>
    </w:p>
    <w:p w14:paraId="043E1204" w14:textId="35C22F5A" w:rsidR="009D7AD3" w:rsidRPr="00DA0E93" w:rsidRDefault="009D7AD3" w:rsidP="0071732F">
      <w:pPr>
        <w:pStyle w:val="ListParagraph"/>
        <w:numPr>
          <w:ilvl w:val="0"/>
          <w:numId w:val="75"/>
        </w:numPr>
        <w:ind w:left="720"/>
        <w:rPr>
          <w:b/>
        </w:rPr>
      </w:pPr>
      <w:r>
        <w:rPr>
          <w:rFonts w:cs="Arial"/>
        </w:rPr>
        <w:t xml:space="preserve">Describe how you will </w:t>
      </w:r>
      <w:r w:rsidRPr="00DA0E93">
        <w:rPr>
          <w:rFonts w:cs="Arial"/>
        </w:rPr>
        <w:t>monitor and ensure fidelity of EBPs</w:t>
      </w:r>
      <w:r>
        <w:rPr>
          <w:rFonts w:cs="Arial"/>
        </w:rPr>
        <w:t>, evidence-informed and/or promising practices that will be implemented</w:t>
      </w:r>
      <w:r w:rsidRPr="00DA0E93">
        <w:rPr>
          <w:rFonts w:cs="Arial"/>
        </w:rPr>
        <w:t xml:space="preserve">.  </w:t>
      </w:r>
    </w:p>
    <w:p w14:paraId="5E55DC9B" w14:textId="52A17BEB" w:rsidR="00FA4402" w:rsidRDefault="003D4F06" w:rsidP="004508F3">
      <w:pPr>
        <w:spacing w:after="0"/>
        <w:ind w:left="1440" w:hanging="1440"/>
        <w:rPr>
          <w:rFonts w:cs="Arial"/>
          <w:b/>
          <w:bCs/>
          <w:szCs w:val="26"/>
        </w:rPr>
      </w:pPr>
      <w:bookmarkStart w:id="215" w:name="_Hlk83112334"/>
      <w:bookmarkEnd w:id="214"/>
      <w:r>
        <w:rPr>
          <w:rFonts w:cs="Arial"/>
          <w:b/>
          <w:bCs/>
          <w:szCs w:val="26"/>
        </w:rPr>
        <w:t>SECTION</w:t>
      </w:r>
      <w:r w:rsidRPr="00FA4402">
        <w:rPr>
          <w:rFonts w:cs="Arial"/>
          <w:b/>
          <w:bCs/>
          <w:szCs w:val="26"/>
        </w:rPr>
        <w:t xml:space="preserve"> </w:t>
      </w:r>
      <w:r w:rsidR="00FA4402" w:rsidRPr="00FA4402">
        <w:rPr>
          <w:rFonts w:cs="Arial"/>
          <w:b/>
          <w:bCs/>
          <w:szCs w:val="26"/>
        </w:rPr>
        <w:t>D:</w:t>
      </w:r>
      <w:r w:rsidR="004508F3">
        <w:rPr>
          <w:rFonts w:cs="Arial"/>
          <w:b/>
          <w:bCs/>
          <w:szCs w:val="26"/>
        </w:rPr>
        <w:tab/>
      </w:r>
      <w:r w:rsidR="00FA4402" w:rsidRPr="00FA4402">
        <w:rPr>
          <w:rFonts w:cs="Arial"/>
          <w:b/>
          <w:bCs/>
          <w:szCs w:val="26"/>
        </w:rPr>
        <w:t>Staff and Organizational Experience</w:t>
      </w:r>
      <w:r w:rsidR="004508F3">
        <w:rPr>
          <w:rFonts w:cs="Arial"/>
          <w:b/>
          <w:bCs/>
          <w:szCs w:val="26"/>
        </w:rPr>
        <w:t xml:space="preserve"> </w:t>
      </w:r>
      <w:r w:rsidR="00FA4402" w:rsidRPr="00FA4402">
        <w:rPr>
          <w:rFonts w:cs="Arial"/>
          <w:b/>
          <w:bCs/>
          <w:szCs w:val="26"/>
        </w:rPr>
        <w:t>(15 points – approximately 1 page)</w:t>
      </w:r>
    </w:p>
    <w:bookmarkEnd w:id="215"/>
    <w:p w14:paraId="5BE0F7C1" w14:textId="77777777" w:rsidR="009D7AD3" w:rsidRDefault="009D7AD3" w:rsidP="009D7AD3">
      <w:pPr>
        <w:spacing w:after="0"/>
        <w:rPr>
          <w:rFonts w:cs="Arial"/>
          <w:b/>
          <w:bCs/>
          <w:szCs w:val="26"/>
        </w:rPr>
      </w:pPr>
    </w:p>
    <w:p w14:paraId="1EFD1D72" w14:textId="6D0D628D" w:rsidR="00FA4402" w:rsidRPr="00FA4402" w:rsidRDefault="00FA4402" w:rsidP="008E18CD">
      <w:pPr>
        <w:numPr>
          <w:ilvl w:val="0"/>
          <w:numId w:val="51"/>
        </w:numPr>
        <w:spacing w:after="0"/>
        <w:rPr>
          <w:rFonts w:eastAsiaTheme="minorEastAsia" w:cs="Arial"/>
        </w:rPr>
      </w:pPr>
      <w:r w:rsidRPr="2A25543C">
        <w:rPr>
          <w:rFonts w:eastAsiaTheme="minorEastAsia" w:cs="Arial"/>
        </w:rPr>
        <w:t xml:space="preserve">Describe the experience of your organization with similar projects and/or providing services to the population(s) of focus for this </w:t>
      </w:r>
      <w:r w:rsidR="00674EDF" w:rsidRPr="2A25543C">
        <w:rPr>
          <w:rFonts w:eastAsiaTheme="minorEastAsia" w:cs="Arial"/>
        </w:rPr>
        <w:t>NOFO</w:t>
      </w:r>
      <w:r w:rsidR="005C00FB" w:rsidRPr="2A25543C">
        <w:rPr>
          <w:rFonts w:eastAsiaTheme="minorEastAsia" w:cs="Arial"/>
        </w:rPr>
        <w:t xml:space="preserve">. </w:t>
      </w:r>
      <w:r w:rsidR="00546F3B" w:rsidRPr="2A25543C">
        <w:rPr>
          <w:rFonts w:eastAsiaTheme="minorEastAsia" w:cs="Arial"/>
        </w:rPr>
        <w:t xml:space="preserve"> </w:t>
      </w:r>
      <w:r w:rsidRPr="2A25543C">
        <w:rPr>
          <w:rFonts w:cs="Arial"/>
        </w:rPr>
        <w:t xml:space="preserve">Identify other organization(s) that you will partner </w:t>
      </w:r>
      <w:r w:rsidR="004254EA" w:rsidRPr="2A25543C">
        <w:rPr>
          <w:rFonts w:cs="Arial"/>
        </w:rPr>
        <w:t xml:space="preserve">with </w:t>
      </w:r>
      <w:r w:rsidRPr="2A25543C">
        <w:rPr>
          <w:rFonts w:cs="Arial"/>
        </w:rPr>
        <w:t>in the proposed project</w:t>
      </w:r>
      <w:r w:rsidR="001E5EB6" w:rsidRPr="2A25543C">
        <w:rPr>
          <w:rFonts w:cs="Arial"/>
        </w:rPr>
        <w:t>.</w:t>
      </w:r>
      <w:r w:rsidR="00546F3B" w:rsidRPr="2A25543C">
        <w:rPr>
          <w:rFonts w:cs="Arial"/>
        </w:rPr>
        <w:t xml:space="preserve"> </w:t>
      </w:r>
      <w:r w:rsidR="001E5EB6" w:rsidRPr="2A25543C">
        <w:rPr>
          <w:rFonts w:cs="Arial"/>
        </w:rPr>
        <w:t xml:space="preserve"> </w:t>
      </w:r>
      <w:bookmarkStart w:id="216" w:name="_Hlk80359311"/>
      <w:r w:rsidR="001E5EB6" w:rsidRPr="2A25543C">
        <w:rPr>
          <w:rFonts w:cs="Arial"/>
        </w:rPr>
        <w:t>Describe</w:t>
      </w:r>
      <w:r w:rsidRPr="2A25543C">
        <w:rPr>
          <w:rFonts w:cs="Arial"/>
        </w:rPr>
        <w:t xml:space="preserve"> their experience providing services to the population(s) of focus, and their specific roles and responsibilities for this project.</w:t>
      </w:r>
      <w:r w:rsidR="00546F3B" w:rsidRPr="2A25543C">
        <w:rPr>
          <w:rFonts w:cs="Arial"/>
        </w:rPr>
        <w:t xml:space="preserve"> </w:t>
      </w:r>
      <w:r w:rsidRPr="2A25543C">
        <w:rPr>
          <w:rFonts w:cs="Arial"/>
        </w:rPr>
        <w:t xml:space="preserve"> </w:t>
      </w:r>
      <w:r w:rsidRPr="2A25543C">
        <w:rPr>
          <w:rFonts w:eastAsiaTheme="minorEastAsia" w:cs="Arial"/>
        </w:rPr>
        <w:t xml:space="preserve">If applicable, Letters of Commitment from each partner must be included </w:t>
      </w:r>
      <w:r w:rsidR="0462DBEA" w:rsidRPr="2A25543C">
        <w:rPr>
          <w:rFonts w:eastAsiaTheme="minorEastAsia" w:cs="Arial"/>
        </w:rPr>
        <w:t xml:space="preserve">in </w:t>
      </w:r>
      <w:r w:rsidRPr="2A25543C">
        <w:rPr>
          <w:rFonts w:eastAsiaTheme="minorEastAsia" w:cs="Arial"/>
          <w:b/>
        </w:rPr>
        <w:t>Attachment 1</w:t>
      </w:r>
      <w:r w:rsidRPr="2A25543C">
        <w:rPr>
          <w:rFonts w:eastAsiaTheme="minorEastAsia" w:cs="Arial"/>
        </w:rPr>
        <w:t xml:space="preserve"> of your application.</w:t>
      </w:r>
      <w:r w:rsidR="00546F3B" w:rsidRPr="2A25543C">
        <w:rPr>
          <w:rFonts w:eastAsiaTheme="minorEastAsia" w:cs="Arial"/>
        </w:rPr>
        <w:t xml:space="preserve"> </w:t>
      </w:r>
      <w:r w:rsidRPr="2A25543C">
        <w:rPr>
          <w:rFonts w:eastAsiaTheme="minorEastAsia" w:cs="Arial"/>
        </w:rPr>
        <w:t xml:space="preserve"> If you are not partnering with any other organization(s), indicate so in your response.</w:t>
      </w:r>
      <w:r w:rsidR="00136C7D" w:rsidRPr="2A25543C">
        <w:rPr>
          <w:rFonts w:eastAsiaTheme="minorEastAsia" w:cs="Arial"/>
        </w:rPr>
        <w:t xml:space="preserve"> </w:t>
      </w:r>
    </w:p>
    <w:bookmarkEnd w:id="216"/>
    <w:p w14:paraId="6F5F70E8" w14:textId="77777777" w:rsidR="00FA4402" w:rsidRPr="00FA4402" w:rsidRDefault="00FA4402" w:rsidP="004508F3">
      <w:pPr>
        <w:spacing w:after="0"/>
        <w:ind w:left="720" w:hanging="360"/>
        <w:rPr>
          <w:rFonts w:cs="Arial"/>
          <w:szCs w:val="24"/>
        </w:rPr>
      </w:pPr>
    </w:p>
    <w:p w14:paraId="6EFEE48F" w14:textId="439F0853" w:rsidR="0012694B" w:rsidRDefault="6D6DDC5E" w:rsidP="0012694B">
      <w:pPr>
        <w:numPr>
          <w:ilvl w:val="0"/>
          <w:numId w:val="51"/>
        </w:numPr>
        <w:spacing w:after="0"/>
        <w:rPr>
          <w:rFonts w:eastAsiaTheme="minorHAnsi" w:cs="Arial"/>
          <w:szCs w:val="24"/>
        </w:rPr>
      </w:pPr>
      <w:r w:rsidRPr="603D250C">
        <w:rPr>
          <w:rFonts w:eastAsiaTheme="minorEastAsia" w:cs="Arial"/>
        </w:rPr>
        <w:t>Provide a complete list of staff positions for the project</w:t>
      </w:r>
      <w:r w:rsidR="00BA1718">
        <w:rPr>
          <w:rFonts w:eastAsiaTheme="minorEastAsia" w:cs="Arial"/>
        </w:rPr>
        <w:t>,</w:t>
      </w:r>
      <w:r w:rsidR="0012694B">
        <w:rPr>
          <w:rFonts w:eastAsiaTheme="minorEastAsia" w:cs="Arial"/>
        </w:rPr>
        <w:t xml:space="preserve"> </w:t>
      </w:r>
      <w:r w:rsidR="0012694B" w:rsidRPr="00FA4402">
        <w:rPr>
          <w:rFonts w:eastAsiaTheme="minorHAnsi" w:cs="Arial"/>
          <w:szCs w:val="24"/>
        </w:rPr>
        <w:t xml:space="preserve">including the Key Personnel (Project Director) and other significant personnel. </w:t>
      </w:r>
      <w:r w:rsidR="0012694B">
        <w:rPr>
          <w:rFonts w:eastAsiaTheme="minorHAnsi" w:cs="Arial"/>
          <w:szCs w:val="24"/>
        </w:rPr>
        <w:t xml:space="preserve"> For each staff member describe their:</w:t>
      </w:r>
    </w:p>
    <w:p w14:paraId="439340BA" w14:textId="77777777" w:rsidR="0012694B" w:rsidRDefault="0012694B" w:rsidP="0012694B">
      <w:pPr>
        <w:pStyle w:val="ListParagraph"/>
        <w:numPr>
          <w:ilvl w:val="0"/>
          <w:numId w:val="108"/>
        </w:numPr>
        <w:spacing w:after="0"/>
        <w:rPr>
          <w:rFonts w:eastAsiaTheme="minorHAnsi" w:cs="Arial"/>
          <w:szCs w:val="24"/>
        </w:rPr>
      </w:pPr>
      <w:r>
        <w:rPr>
          <w:rFonts w:eastAsiaTheme="minorHAnsi" w:cs="Arial"/>
          <w:szCs w:val="24"/>
        </w:rPr>
        <w:t>R</w:t>
      </w:r>
      <w:r w:rsidRPr="00A54689">
        <w:rPr>
          <w:rFonts w:eastAsiaTheme="minorHAnsi" w:cs="Arial"/>
          <w:szCs w:val="24"/>
        </w:rPr>
        <w:t xml:space="preserve">ole, </w:t>
      </w:r>
    </w:p>
    <w:p w14:paraId="36717510" w14:textId="77777777" w:rsidR="00CE16D8" w:rsidRDefault="0012694B" w:rsidP="00CE16D8">
      <w:pPr>
        <w:pStyle w:val="ListParagraph"/>
        <w:numPr>
          <w:ilvl w:val="0"/>
          <w:numId w:val="108"/>
        </w:numPr>
        <w:spacing w:after="0"/>
        <w:rPr>
          <w:rFonts w:eastAsiaTheme="minorHAnsi" w:cs="Arial"/>
          <w:szCs w:val="24"/>
        </w:rPr>
      </w:pPr>
      <w:r>
        <w:rPr>
          <w:rFonts w:eastAsiaTheme="minorHAnsi" w:cs="Arial"/>
          <w:szCs w:val="24"/>
        </w:rPr>
        <w:t>L</w:t>
      </w:r>
      <w:r w:rsidRPr="007314C0">
        <w:rPr>
          <w:rFonts w:eastAsiaTheme="minorHAnsi" w:cs="Arial"/>
          <w:szCs w:val="24"/>
        </w:rPr>
        <w:t xml:space="preserve">evel of </w:t>
      </w:r>
      <w:r>
        <w:rPr>
          <w:rFonts w:eastAsiaTheme="minorHAnsi" w:cs="Arial"/>
          <w:szCs w:val="24"/>
        </w:rPr>
        <w:t>E</w:t>
      </w:r>
      <w:r w:rsidRPr="007314C0">
        <w:rPr>
          <w:rFonts w:eastAsiaTheme="minorHAnsi" w:cs="Arial"/>
          <w:szCs w:val="24"/>
        </w:rPr>
        <w:t xml:space="preserve">ffort, and </w:t>
      </w:r>
    </w:p>
    <w:p w14:paraId="65FD98F1" w14:textId="132FF6E0" w:rsidR="6D6DDC5E" w:rsidRPr="00CE16D8" w:rsidRDefault="6B43E28E" w:rsidP="395549B0">
      <w:pPr>
        <w:pStyle w:val="ListParagraph"/>
        <w:numPr>
          <w:ilvl w:val="0"/>
          <w:numId w:val="108"/>
        </w:numPr>
        <w:spacing w:after="0"/>
        <w:rPr>
          <w:rFonts w:eastAsiaTheme="minorEastAsia" w:cs="Arial"/>
        </w:rPr>
      </w:pPr>
      <w:r w:rsidRPr="395549B0">
        <w:rPr>
          <w:rFonts w:eastAsiaTheme="minorEastAsia" w:cs="Arial"/>
        </w:rPr>
        <w:t>Qualifications, to include their experience providing services to the population(s) of focus and familiarity with their culture(s) and language(s</w:t>
      </w:r>
      <w:r w:rsidR="38854FCF" w:rsidRPr="395549B0">
        <w:rPr>
          <w:rFonts w:eastAsiaTheme="minorEastAsia" w:cs="Arial"/>
        </w:rPr>
        <w:t>).</w:t>
      </w:r>
    </w:p>
    <w:p w14:paraId="411ED6F4" w14:textId="018B4ACA" w:rsidR="603D250C" w:rsidRDefault="603D250C" w:rsidP="603D250C">
      <w:pPr>
        <w:spacing w:after="0"/>
        <w:rPr>
          <w:b/>
          <w:bCs/>
          <w:szCs w:val="24"/>
        </w:rPr>
      </w:pPr>
    </w:p>
    <w:p w14:paraId="7F59A8FF" w14:textId="22523D58" w:rsidR="00FA4402" w:rsidRPr="00FA4402" w:rsidRDefault="003D4F06" w:rsidP="004508F3">
      <w:pPr>
        <w:spacing w:after="0"/>
        <w:ind w:left="1440" w:hanging="1440"/>
        <w:rPr>
          <w:rFonts w:eastAsiaTheme="minorHAnsi" w:cs="Arial"/>
          <w:b/>
          <w:bCs/>
          <w:szCs w:val="26"/>
        </w:rPr>
      </w:pPr>
      <w:bookmarkStart w:id="217" w:name="_Section_E:_Data"/>
      <w:bookmarkStart w:id="218" w:name="_Toc197933216"/>
      <w:bookmarkStart w:id="219" w:name="_Hlk83112568"/>
      <w:bookmarkEnd w:id="217"/>
      <w:r>
        <w:rPr>
          <w:rFonts w:eastAsiaTheme="minorHAnsi" w:cs="Arial"/>
          <w:b/>
          <w:bCs/>
          <w:szCs w:val="26"/>
        </w:rPr>
        <w:t>SECTION</w:t>
      </w:r>
      <w:r w:rsidRPr="00FA4402">
        <w:rPr>
          <w:rFonts w:eastAsiaTheme="minorHAnsi" w:cs="Arial"/>
          <w:b/>
          <w:bCs/>
          <w:szCs w:val="26"/>
        </w:rPr>
        <w:t xml:space="preserve"> </w:t>
      </w:r>
      <w:r w:rsidR="00615970">
        <w:rPr>
          <w:rFonts w:eastAsiaTheme="minorHAnsi" w:cs="Arial"/>
          <w:b/>
          <w:bCs/>
          <w:szCs w:val="26"/>
        </w:rPr>
        <w:t>E</w:t>
      </w:r>
      <w:r w:rsidR="00FA4402" w:rsidRPr="00FA4402">
        <w:rPr>
          <w:rFonts w:eastAsiaTheme="minorHAnsi" w:cs="Arial"/>
          <w:b/>
          <w:bCs/>
          <w:szCs w:val="26"/>
        </w:rPr>
        <w:t>:</w:t>
      </w:r>
      <w:r w:rsidR="004508F3">
        <w:rPr>
          <w:rFonts w:eastAsiaTheme="minorHAnsi" w:cs="Arial"/>
          <w:b/>
          <w:bCs/>
          <w:szCs w:val="26"/>
        </w:rPr>
        <w:tab/>
      </w:r>
      <w:r w:rsidR="00FA4402" w:rsidRPr="00FA4402">
        <w:rPr>
          <w:rFonts w:eastAsiaTheme="minorHAnsi" w:cs="Arial"/>
          <w:b/>
          <w:bCs/>
          <w:szCs w:val="26"/>
        </w:rPr>
        <w:t>Data Collection and Performance Measurement</w:t>
      </w:r>
      <w:r w:rsidR="004508F3">
        <w:rPr>
          <w:rFonts w:eastAsiaTheme="minorHAnsi" w:cs="Arial"/>
          <w:b/>
          <w:bCs/>
          <w:szCs w:val="26"/>
        </w:rPr>
        <w:t xml:space="preserve"> </w:t>
      </w:r>
      <w:r w:rsidR="00FA4402" w:rsidRPr="00FA4402">
        <w:rPr>
          <w:rFonts w:eastAsiaTheme="minorHAnsi" w:cs="Arial"/>
          <w:b/>
          <w:bCs/>
          <w:szCs w:val="26"/>
        </w:rPr>
        <w:t>(</w:t>
      </w:r>
      <w:r w:rsidR="00A909FC">
        <w:rPr>
          <w:rFonts w:eastAsiaTheme="minorHAnsi" w:cs="Arial"/>
          <w:b/>
          <w:bCs/>
          <w:szCs w:val="26"/>
        </w:rPr>
        <w:t>1</w:t>
      </w:r>
      <w:r w:rsidR="00FA4402" w:rsidRPr="00FA4402">
        <w:rPr>
          <w:rFonts w:eastAsiaTheme="minorHAnsi" w:cs="Arial"/>
          <w:b/>
          <w:bCs/>
          <w:szCs w:val="26"/>
        </w:rPr>
        <w:t>0 points</w:t>
      </w:r>
      <w:bookmarkEnd w:id="218"/>
      <w:r w:rsidR="00FA4402" w:rsidRPr="00FA4402">
        <w:rPr>
          <w:rFonts w:eastAsiaTheme="minorHAnsi" w:cs="Arial"/>
          <w:b/>
          <w:bCs/>
          <w:szCs w:val="26"/>
        </w:rPr>
        <w:t xml:space="preserve"> </w:t>
      </w:r>
      <w:r w:rsidR="00FA4402" w:rsidRPr="00FA4402">
        <w:rPr>
          <w:rFonts w:cs="Arial"/>
          <w:b/>
          <w:bCs/>
          <w:szCs w:val="26"/>
        </w:rPr>
        <w:t xml:space="preserve">– approximately </w:t>
      </w:r>
      <w:r w:rsidR="00FA4402" w:rsidRPr="00FA4402">
        <w:rPr>
          <w:rFonts w:eastAsiaTheme="minorHAnsi" w:cs="Arial"/>
          <w:b/>
          <w:bCs/>
          <w:szCs w:val="26"/>
        </w:rPr>
        <w:t>1 page)</w:t>
      </w:r>
    </w:p>
    <w:bookmarkEnd w:id="219"/>
    <w:p w14:paraId="2DB5309B" w14:textId="77777777" w:rsidR="00FA4402" w:rsidRPr="00FA4402" w:rsidRDefault="00FA4402" w:rsidP="00FA4402">
      <w:pPr>
        <w:spacing w:after="0"/>
        <w:rPr>
          <w:rFonts w:eastAsiaTheme="minorHAnsi" w:cs="Arial"/>
          <w:b/>
          <w:bCs/>
          <w:szCs w:val="26"/>
        </w:rPr>
      </w:pPr>
    </w:p>
    <w:p w14:paraId="1B16686D" w14:textId="51A504E0" w:rsidR="00FA4402" w:rsidRPr="005B62EA" w:rsidRDefault="00FA4402" w:rsidP="008E18CD">
      <w:pPr>
        <w:numPr>
          <w:ilvl w:val="0"/>
          <w:numId w:val="52"/>
        </w:numPr>
        <w:tabs>
          <w:tab w:val="left" w:pos="0"/>
        </w:tabs>
        <w:spacing w:after="0"/>
        <w:ind w:left="720"/>
        <w:contextualSpacing/>
        <w:rPr>
          <w:rFonts w:cs="Arial"/>
          <w:szCs w:val="24"/>
        </w:rPr>
      </w:pPr>
      <w:r w:rsidRPr="00FA4402">
        <w:rPr>
          <w:rFonts w:cs="Arial"/>
          <w:szCs w:val="24"/>
        </w:rPr>
        <w:t xml:space="preserve">Provide specific information about how you will collect </w:t>
      </w:r>
      <w:r w:rsidR="00F06247">
        <w:rPr>
          <w:rFonts w:cs="Arial"/>
          <w:szCs w:val="24"/>
        </w:rPr>
        <w:t xml:space="preserve">the </w:t>
      </w:r>
      <w:r w:rsidRPr="00FA4402">
        <w:rPr>
          <w:rFonts w:cs="Arial"/>
          <w:szCs w:val="24"/>
        </w:rPr>
        <w:t>required data for this program and how such data will be utilized to manage, monitor</w:t>
      </w:r>
      <w:r w:rsidR="00A420FD">
        <w:rPr>
          <w:rFonts w:cs="Arial"/>
          <w:szCs w:val="24"/>
        </w:rPr>
        <w:t>,</w:t>
      </w:r>
      <w:r w:rsidRPr="00FA4402">
        <w:rPr>
          <w:rFonts w:cs="Arial"/>
          <w:szCs w:val="24"/>
        </w:rPr>
        <w:t xml:space="preserve"> and enhance the program</w:t>
      </w:r>
      <w:r w:rsidR="00A54689">
        <w:rPr>
          <w:rFonts w:cs="Arial"/>
          <w:szCs w:val="24"/>
        </w:rPr>
        <w:t xml:space="preserve"> (See </w:t>
      </w:r>
      <w:hyperlink w:anchor="_Appendix_G:_Developing" w:history="1">
        <w:r w:rsidR="00A54689" w:rsidRPr="00A54689">
          <w:rPr>
            <w:rStyle w:val="Hyperlink"/>
            <w:rFonts w:cs="Arial"/>
            <w:szCs w:val="24"/>
          </w:rPr>
          <w:t>Appendix F</w:t>
        </w:r>
      </w:hyperlink>
      <w:r w:rsidR="00A54689">
        <w:rPr>
          <w:rFonts w:cs="Arial"/>
          <w:szCs w:val="24"/>
        </w:rPr>
        <w:t>)</w:t>
      </w:r>
      <w:r w:rsidR="00DA0E93">
        <w:rPr>
          <w:rFonts w:cs="Arial"/>
          <w:szCs w:val="24"/>
        </w:rPr>
        <w:t>.</w:t>
      </w:r>
      <w:r w:rsidR="00136C7D">
        <w:rPr>
          <w:rFonts w:cs="Arial"/>
          <w:szCs w:val="24"/>
        </w:rPr>
        <w:t xml:space="preserve">  </w:t>
      </w:r>
      <w:bookmarkStart w:id="220" w:name="_Hlk117170032"/>
      <w:r w:rsidR="001963B9" w:rsidRPr="005B62EA">
        <w:rPr>
          <w:rFonts w:cs="Arial"/>
          <w:szCs w:val="24"/>
        </w:rPr>
        <w:t>Describe your quality improvement efforts and e</w:t>
      </w:r>
      <w:r w:rsidR="00136C7D" w:rsidRPr="005B62EA">
        <w:rPr>
          <w:rFonts w:cs="Arial"/>
          <w:szCs w:val="24"/>
        </w:rPr>
        <w:t xml:space="preserve">xplain how you will use </w:t>
      </w:r>
      <w:r w:rsidR="00B746E8" w:rsidRPr="005B62EA">
        <w:rPr>
          <w:rFonts w:cs="Arial"/>
          <w:szCs w:val="24"/>
        </w:rPr>
        <w:t xml:space="preserve">the data </w:t>
      </w:r>
      <w:r w:rsidR="00136C7D" w:rsidRPr="005B62EA">
        <w:rPr>
          <w:rFonts w:cs="Arial"/>
          <w:szCs w:val="24"/>
        </w:rPr>
        <w:t>to address your identified behavioral health disparity(ies)</w:t>
      </w:r>
      <w:r w:rsidR="00B746E8" w:rsidRPr="005B62EA">
        <w:rPr>
          <w:rFonts w:cs="Arial"/>
          <w:szCs w:val="24"/>
        </w:rPr>
        <w:t xml:space="preserve"> and close the gap</w:t>
      </w:r>
      <w:r w:rsidR="00D703DA" w:rsidRPr="005B62EA">
        <w:rPr>
          <w:rFonts w:cs="Arial"/>
          <w:szCs w:val="24"/>
        </w:rPr>
        <w:t>(s)</w:t>
      </w:r>
      <w:r w:rsidR="001963B9" w:rsidRPr="005B62EA">
        <w:rPr>
          <w:rFonts w:cs="Arial"/>
          <w:szCs w:val="24"/>
        </w:rPr>
        <w:t>.</w:t>
      </w:r>
    </w:p>
    <w:bookmarkEnd w:id="195"/>
    <w:bookmarkEnd w:id="220"/>
    <w:p w14:paraId="45B0E754" w14:textId="77777777" w:rsidR="00166649" w:rsidRPr="00AC34BE" w:rsidRDefault="00166649" w:rsidP="00AC34BE">
      <w:pPr>
        <w:tabs>
          <w:tab w:val="left" w:pos="810"/>
        </w:tabs>
        <w:spacing w:after="0"/>
        <w:ind w:left="720" w:firstLine="90"/>
        <w:rPr>
          <w:rFonts w:cs="Arial"/>
        </w:rPr>
      </w:pPr>
    </w:p>
    <w:p w14:paraId="3C4AD9E4" w14:textId="724EF612" w:rsidR="006F282D" w:rsidRDefault="006F282D" w:rsidP="007F0A7E">
      <w:pPr>
        <w:pStyle w:val="Heading2"/>
        <w:spacing w:after="0"/>
      </w:pPr>
      <w:bookmarkStart w:id="221" w:name="_Toc101858733"/>
      <w:bookmarkStart w:id="222" w:name="_Toc121812322"/>
      <w:bookmarkStart w:id="223" w:name="_Hlk116474238"/>
      <w:r>
        <w:t xml:space="preserve">2.  </w:t>
      </w:r>
      <w:r w:rsidR="003612D4">
        <w:t xml:space="preserve">  </w:t>
      </w:r>
      <w:r>
        <w:t xml:space="preserve"> </w:t>
      </w:r>
      <w:r w:rsidR="003E5CC1" w:rsidRPr="004508F3">
        <w:t>B</w:t>
      </w:r>
      <w:r w:rsidR="00B51915" w:rsidRPr="004508F3">
        <w:t>UDGET JUSTIFICATION,</w:t>
      </w:r>
      <w:r w:rsidR="003E5CC1" w:rsidRPr="004508F3">
        <w:t xml:space="preserve"> E</w:t>
      </w:r>
      <w:r w:rsidR="00B51915" w:rsidRPr="004508F3">
        <w:t>XISTING RESOURCES, OTHER SUPPORT</w:t>
      </w:r>
      <w:bookmarkEnd w:id="221"/>
      <w:bookmarkEnd w:id="222"/>
      <w:r w:rsidR="004508F3">
        <w:t xml:space="preserve"> </w:t>
      </w:r>
    </w:p>
    <w:p w14:paraId="2EA7512A" w14:textId="4BF06517" w:rsidR="003E5CC1" w:rsidRPr="004508F3" w:rsidRDefault="003E5CC1" w:rsidP="006F282D">
      <w:pPr>
        <w:pStyle w:val="ListParagraph"/>
        <w:spacing w:after="0"/>
        <w:ind w:left="360"/>
        <w:rPr>
          <w:rFonts w:cs="Arial"/>
          <w:b/>
        </w:rPr>
      </w:pPr>
      <w:r w:rsidRPr="004508F3">
        <w:rPr>
          <w:rFonts w:cs="Arial"/>
          <w:b/>
        </w:rPr>
        <w:t>(</w:t>
      </w:r>
      <w:r w:rsidR="00381B0F">
        <w:rPr>
          <w:rFonts w:cs="Arial"/>
          <w:b/>
        </w:rPr>
        <w:t>O</w:t>
      </w:r>
      <w:r w:rsidRPr="004508F3">
        <w:rPr>
          <w:rFonts w:cs="Arial"/>
          <w:b/>
        </w:rPr>
        <w:t>ther federal and non-federal sources)</w:t>
      </w:r>
    </w:p>
    <w:p w14:paraId="5F17E011" w14:textId="77777777" w:rsidR="00B51915" w:rsidRPr="00AC34BE" w:rsidRDefault="00B51915" w:rsidP="00B51915">
      <w:pPr>
        <w:spacing w:after="0"/>
        <w:rPr>
          <w:rFonts w:cs="Arial"/>
        </w:rPr>
      </w:pPr>
    </w:p>
    <w:p w14:paraId="783FFDFE" w14:textId="70AD1813" w:rsidR="009761AE" w:rsidRPr="009761AE" w:rsidRDefault="009761AE" w:rsidP="009761AE">
      <w:pPr>
        <w:tabs>
          <w:tab w:val="left" w:pos="1008"/>
        </w:tabs>
        <w:contextualSpacing/>
        <w:rPr>
          <w:rFonts w:cs="Arial"/>
        </w:rPr>
      </w:pPr>
      <w:bookmarkStart w:id="224" w:name="_Hlk115791016"/>
      <w:bookmarkStart w:id="225" w:name="_Hlk90280040"/>
      <w:r w:rsidRPr="009761AE">
        <w:rPr>
          <w:rFonts w:cs="Arial"/>
        </w:rPr>
        <w:t xml:space="preserve">You must provide a narrative justification of the items included in your proposed budget. </w:t>
      </w:r>
      <w:r w:rsidR="00546F3B">
        <w:rPr>
          <w:rFonts w:cs="Arial"/>
        </w:rPr>
        <w:t xml:space="preserve"> </w:t>
      </w:r>
      <w:r w:rsidRPr="009761AE">
        <w:rPr>
          <w:rFonts w:cs="Arial"/>
        </w:rPr>
        <w:t xml:space="preserve">You must also provide a narrative description of existing resources and other support you expect to receive for the proposed project as a result of cost matching. </w:t>
      </w:r>
      <w:r w:rsidR="00546F3B">
        <w:rPr>
          <w:rFonts w:cs="Arial"/>
        </w:rPr>
        <w:t xml:space="preserve"> </w:t>
      </w:r>
      <w:r w:rsidRPr="009761AE">
        <w:rPr>
          <w:rFonts w:cs="Arial"/>
          <w:szCs w:val="24"/>
        </w:rPr>
        <w:t>Other support is defined as funds or resources, non-federal, or institutional, in direct support of activities through fellowships, gifts, prizes, in-kind contributions, or non-federal means.</w:t>
      </w:r>
      <w:r w:rsidR="00EF1620">
        <w:rPr>
          <w:rFonts w:cs="Arial"/>
          <w:szCs w:val="24"/>
        </w:rPr>
        <w:t xml:space="preserve"> </w:t>
      </w:r>
      <w:r w:rsidR="00546F3B">
        <w:rPr>
          <w:rFonts w:cs="Arial"/>
          <w:szCs w:val="24"/>
        </w:rPr>
        <w:t xml:space="preserve"> </w:t>
      </w:r>
      <w:r w:rsidRPr="009761AE">
        <w:rPr>
          <w:rFonts w:cs="Arial"/>
        </w:rPr>
        <w:t xml:space="preserve">(This should correspond to Item #18 on your SF-424, Estimated Funding.) Other sources of funds may be used for unallowable costs, e.g., meals, sporting events, entertainment.    </w:t>
      </w:r>
    </w:p>
    <w:bookmarkEnd w:id="224"/>
    <w:p w14:paraId="49FFF98D" w14:textId="77777777" w:rsidR="009761AE" w:rsidRPr="009761AE" w:rsidRDefault="009761AE" w:rsidP="009761AE">
      <w:pPr>
        <w:tabs>
          <w:tab w:val="left" w:pos="1008"/>
        </w:tabs>
        <w:contextualSpacing/>
        <w:rPr>
          <w:rFonts w:cs="Arial"/>
        </w:rPr>
      </w:pPr>
    </w:p>
    <w:p w14:paraId="44321EBA" w14:textId="21ADB9C7" w:rsidR="009761AE" w:rsidRPr="009761AE" w:rsidRDefault="009761AE" w:rsidP="009761AE">
      <w:pPr>
        <w:tabs>
          <w:tab w:val="left" w:pos="1008"/>
        </w:tabs>
        <w:contextualSpacing/>
        <w:rPr>
          <w:rFonts w:cs="Arial"/>
        </w:rPr>
      </w:pPr>
      <w:bookmarkStart w:id="226" w:name="_Hlk115791058"/>
      <w:r w:rsidRPr="009761AE">
        <w:rPr>
          <w:rFonts w:cs="Arial"/>
        </w:rPr>
        <w:t xml:space="preserve">Although non-federal share may not be required, if an applicant proposes non-federal resources in their budget, they will be held to submission of the non-federal resources. </w:t>
      </w:r>
      <w:r w:rsidR="00546F3B">
        <w:rPr>
          <w:rFonts w:cs="Arial"/>
        </w:rPr>
        <w:t xml:space="preserve"> </w:t>
      </w:r>
      <w:r w:rsidRPr="009761AE">
        <w:rPr>
          <w:rFonts w:cs="Arial"/>
        </w:rPr>
        <w:t xml:space="preserve">These must be reported on the financial reports. </w:t>
      </w:r>
      <w:r w:rsidR="00546F3B">
        <w:rPr>
          <w:rFonts w:cs="Arial"/>
        </w:rPr>
        <w:t xml:space="preserve"> </w:t>
      </w:r>
      <w:r w:rsidRPr="009761AE">
        <w:rPr>
          <w:rFonts w:cs="Arial"/>
        </w:rPr>
        <w:t>If recipients fail to meet their proposed amount or percentage, that could be grounds for a cost disallowance.</w:t>
      </w:r>
    </w:p>
    <w:bookmarkEnd w:id="226"/>
    <w:p w14:paraId="51D1ACE5" w14:textId="77777777" w:rsidR="009761AE" w:rsidRPr="009761AE" w:rsidRDefault="009761AE" w:rsidP="009761AE">
      <w:pPr>
        <w:tabs>
          <w:tab w:val="left" w:pos="1008"/>
        </w:tabs>
        <w:contextualSpacing/>
        <w:rPr>
          <w:rFonts w:cs="Arial"/>
        </w:rPr>
      </w:pPr>
    </w:p>
    <w:p w14:paraId="5BF4AFA2" w14:textId="3B817F1F" w:rsidR="009761AE" w:rsidRPr="009761AE" w:rsidRDefault="009761AE" w:rsidP="009761AE">
      <w:pPr>
        <w:tabs>
          <w:tab w:val="left" w:pos="1008"/>
        </w:tabs>
        <w:contextualSpacing/>
      </w:pPr>
      <w:bookmarkStart w:id="227" w:name="_Hlk115791103"/>
      <w:r w:rsidRPr="009761AE">
        <w:t xml:space="preserve">An illustration of a budget and narrative justification is included in </w:t>
      </w:r>
      <w:hyperlink w:anchor="_Appendix_M_–_1" w:history="1">
        <w:r w:rsidRPr="009761AE">
          <w:rPr>
            <w:color w:val="0000FF"/>
            <w:u w:val="single"/>
          </w:rPr>
          <w:t>Appendix</w:t>
        </w:r>
      </w:hyperlink>
      <w:r w:rsidRPr="009761AE">
        <w:rPr>
          <w:u w:val="single"/>
        </w:rPr>
        <w:t xml:space="preserve"> L</w:t>
      </w:r>
      <w:r w:rsidRPr="009761AE">
        <w:t xml:space="preserve"> – Sample Budget and Justification. </w:t>
      </w:r>
      <w:r w:rsidR="00546F3B">
        <w:t xml:space="preserve"> </w:t>
      </w:r>
      <w:r w:rsidRPr="009761AE">
        <w:rPr>
          <w:b/>
        </w:rPr>
        <w:t>It is highly recommended that you use this sample budget format.</w:t>
      </w:r>
      <w:r w:rsidR="00546F3B">
        <w:rPr>
          <w:b/>
        </w:rPr>
        <w:t xml:space="preserve"> </w:t>
      </w:r>
      <w:r w:rsidR="00EF1620">
        <w:rPr>
          <w:b/>
        </w:rPr>
        <w:t xml:space="preserve"> </w:t>
      </w:r>
      <w:r w:rsidRPr="009761AE">
        <w:t xml:space="preserve">Your proposed budget must reflect the funding limitations/restrictions specified in </w:t>
      </w:r>
      <w:hyperlink w:anchor="_3._REQUIRED_APPLICATION" w:history="1">
        <w:r w:rsidRPr="009761AE">
          <w:rPr>
            <w:color w:val="0000FF"/>
            <w:u w:val="single"/>
          </w:rPr>
          <w:t>Section IV-</w:t>
        </w:r>
      </w:hyperlink>
      <w:r w:rsidR="006B7FBF">
        <w:rPr>
          <w:color w:val="0000FF"/>
          <w:u w:val="single"/>
        </w:rPr>
        <w:t>5</w:t>
      </w:r>
      <w:r w:rsidRPr="009761AE">
        <w:t xml:space="preserve">. </w:t>
      </w:r>
      <w:r w:rsidR="00546F3B">
        <w:t xml:space="preserve"> </w:t>
      </w:r>
      <w:r w:rsidRPr="009761AE">
        <w:rPr>
          <w:b/>
        </w:rPr>
        <w:t>Specifically identify the items associated with these costs in your budget</w:t>
      </w:r>
      <w:r w:rsidRPr="009761AE">
        <w:t>.</w:t>
      </w:r>
    </w:p>
    <w:p w14:paraId="3307E354" w14:textId="5A42F458" w:rsidR="005D43E2" w:rsidRPr="00AC34BE" w:rsidRDefault="00B51915" w:rsidP="004508F3">
      <w:pPr>
        <w:pStyle w:val="Heading2"/>
        <w:tabs>
          <w:tab w:val="clear" w:pos="720"/>
          <w:tab w:val="left" w:pos="360"/>
          <w:tab w:val="left" w:pos="1008"/>
        </w:tabs>
      </w:pPr>
      <w:bookmarkStart w:id="228" w:name="_Section_F:_Confidentiality"/>
      <w:bookmarkStart w:id="229" w:name="_Toc371519001"/>
      <w:bookmarkStart w:id="230" w:name="_Toc485307392"/>
      <w:bookmarkStart w:id="231" w:name="_Toc81577284"/>
      <w:bookmarkStart w:id="232" w:name="_Toc101858734"/>
      <w:bookmarkStart w:id="233" w:name="_Toc121812323"/>
      <w:bookmarkEnd w:id="196"/>
      <w:bookmarkEnd w:id="197"/>
      <w:bookmarkEnd w:id="198"/>
      <w:bookmarkEnd w:id="199"/>
      <w:bookmarkEnd w:id="200"/>
      <w:bookmarkEnd w:id="227"/>
      <w:bookmarkEnd w:id="228"/>
      <w:r>
        <w:t>3</w:t>
      </w:r>
      <w:r w:rsidR="005D43E2" w:rsidRPr="00AC34BE">
        <w:t>.</w:t>
      </w:r>
      <w:r w:rsidR="005D43E2" w:rsidRPr="00AC34BE">
        <w:tab/>
      </w:r>
      <w:r w:rsidR="003612D4">
        <w:t xml:space="preserve"> </w:t>
      </w:r>
      <w:r w:rsidR="005D43E2" w:rsidRPr="00AC34BE">
        <w:t>REVIEW AND SELECTION PROCESS</w:t>
      </w:r>
      <w:bookmarkEnd w:id="229"/>
      <w:bookmarkEnd w:id="230"/>
      <w:bookmarkEnd w:id="231"/>
      <w:bookmarkEnd w:id="232"/>
      <w:bookmarkEnd w:id="233"/>
    </w:p>
    <w:p w14:paraId="50A8EC26" w14:textId="1FDB3BC3" w:rsidR="005D43E2" w:rsidRPr="00570A74" w:rsidRDefault="00386AC6" w:rsidP="00AC34BE">
      <w:pPr>
        <w:tabs>
          <w:tab w:val="left" w:pos="1008"/>
        </w:tabs>
        <w:rPr>
          <w:rFonts w:cs="Arial"/>
          <w:b/>
          <w:bCs/>
        </w:rPr>
      </w:pPr>
      <w:r>
        <w:rPr>
          <w:rFonts w:cs="Arial"/>
        </w:rPr>
        <w:t xml:space="preserve">The Project Narratives of </w:t>
      </w:r>
      <w:r w:rsidR="005D43E2" w:rsidRPr="00AC34BE">
        <w:rPr>
          <w:rFonts w:cs="Arial"/>
        </w:rPr>
        <w:t xml:space="preserve">SAMHSA applications are peer-reviewed according to the evaluation criteria listed above.  </w:t>
      </w:r>
    </w:p>
    <w:p w14:paraId="339CC377" w14:textId="44904B6D" w:rsidR="009761AE" w:rsidRDefault="005D43E2" w:rsidP="009761AE">
      <w:pPr>
        <w:tabs>
          <w:tab w:val="left" w:pos="1008"/>
        </w:tabs>
        <w:rPr>
          <w:rFonts w:cs="Arial"/>
        </w:rPr>
      </w:pPr>
      <w:r w:rsidRPr="00AC34BE">
        <w:rPr>
          <w:rFonts w:cs="Arial"/>
        </w:rPr>
        <w:t>Decisions to fund a</w:t>
      </w:r>
      <w:r w:rsidR="009C0753">
        <w:rPr>
          <w:rFonts w:cs="Arial"/>
        </w:rPr>
        <w:t>n</w:t>
      </w:r>
      <w:r w:rsidRPr="00AC34BE">
        <w:rPr>
          <w:rFonts w:cs="Arial"/>
        </w:rPr>
        <w:t xml:space="preserve"> </w:t>
      </w:r>
      <w:r w:rsidR="00A40092">
        <w:rPr>
          <w:rFonts w:cs="Arial"/>
        </w:rPr>
        <w:t>award</w:t>
      </w:r>
      <w:r w:rsidRPr="00AC34BE">
        <w:rPr>
          <w:rFonts w:cs="Arial"/>
        </w:rPr>
        <w:t xml:space="preserve"> are based on:</w:t>
      </w:r>
    </w:p>
    <w:p w14:paraId="523715CF" w14:textId="77777777" w:rsidR="009761AE" w:rsidRDefault="00CA3F9D" w:rsidP="009761AE">
      <w:pPr>
        <w:tabs>
          <w:tab w:val="left" w:pos="1008"/>
        </w:tabs>
        <w:rPr>
          <w:rFonts w:cs="Arial"/>
        </w:rPr>
      </w:pPr>
      <w:bookmarkStart w:id="234" w:name="_Hlk115791334"/>
      <w:r w:rsidRPr="00AC34BE">
        <w:rPr>
          <w:rFonts w:cs="Arial"/>
        </w:rPr>
        <w:t>T</w:t>
      </w:r>
      <w:r w:rsidR="005D43E2" w:rsidRPr="00AC34BE">
        <w:rPr>
          <w:rFonts w:cs="Arial"/>
        </w:rPr>
        <w:t>he strengths and weaknesses of the application as identified by peer reviewers</w:t>
      </w:r>
      <w:r w:rsidR="008F6CA6">
        <w:rPr>
          <w:rFonts w:cs="Arial"/>
        </w:rPr>
        <w:t xml:space="preserve">.  The results of the peer review are advisory </w:t>
      </w:r>
      <w:r w:rsidR="009761AE">
        <w:rPr>
          <w:rFonts w:cs="Arial"/>
        </w:rPr>
        <w:t xml:space="preserve">in </w:t>
      </w:r>
      <w:r w:rsidR="008F6CA6">
        <w:rPr>
          <w:rFonts w:cs="Arial"/>
        </w:rPr>
        <w:t xml:space="preserve">nature. </w:t>
      </w:r>
    </w:p>
    <w:p w14:paraId="2A929047" w14:textId="2C2445C9" w:rsidR="009761AE" w:rsidRDefault="008F6CA6" w:rsidP="009761AE">
      <w:pPr>
        <w:tabs>
          <w:tab w:val="left" w:pos="1008"/>
        </w:tabs>
        <w:spacing w:after="0"/>
        <w:rPr>
          <w:rFonts w:cs="Arial"/>
        </w:rPr>
      </w:pPr>
      <w:bookmarkStart w:id="235" w:name="_Hlk115791273"/>
      <w:bookmarkEnd w:id="234"/>
      <w:r>
        <w:rPr>
          <w:rFonts w:cs="Arial"/>
        </w:rPr>
        <w:t>The program office and approving official make the final determination for funding</w:t>
      </w:r>
      <w:r w:rsidR="009761AE">
        <w:rPr>
          <w:rFonts w:cs="Arial"/>
        </w:rPr>
        <w:t xml:space="preserve">   </w:t>
      </w:r>
    </w:p>
    <w:p w14:paraId="52BFDB53" w14:textId="18E11DD2" w:rsidR="005D43E2" w:rsidRPr="00AC34BE" w:rsidRDefault="009761AE" w:rsidP="009761AE">
      <w:pPr>
        <w:tabs>
          <w:tab w:val="left" w:pos="1008"/>
        </w:tabs>
        <w:rPr>
          <w:rFonts w:cs="Arial"/>
        </w:rPr>
      </w:pPr>
      <w:r>
        <w:rPr>
          <w:rFonts w:cs="Arial"/>
        </w:rPr>
        <w:t>based on the following</w:t>
      </w:r>
      <w:r w:rsidR="008F6CA6">
        <w:rPr>
          <w:rFonts w:cs="Arial"/>
        </w:rPr>
        <w:t>;</w:t>
      </w:r>
    </w:p>
    <w:bookmarkEnd w:id="225"/>
    <w:p w14:paraId="393DA346" w14:textId="44D3A8BF" w:rsidR="00901083" w:rsidRPr="0064507A" w:rsidRDefault="00896CF0" w:rsidP="008E18CD">
      <w:pPr>
        <w:pStyle w:val="ListBullet"/>
        <w:numPr>
          <w:ilvl w:val="0"/>
          <w:numId w:val="28"/>
        </w:numPr>
        <w:tabs>
          <w:tab w:val="left" w:pos="1080"/>
        </w:tabs>
        <w:ind w:left="1080"/>
        <w:rPr>
          <w:rFonts w:cs="Arial"/>
          <w:b/>
        </w:rPr>
      </w:pPr>
      <w:r>
        <w:rPr>
          <w:rFonts w:cs="Arial"/>
        </w:rPr>
        <w:t>When the i</w:t>
      </w:r>
      <w:r w:rsidR="005D43E2" w:rsidRPr="00982EB0">
        <w:rPr>
          <w:rFonts w:cs="Arial"/>
        </w:rPr>
        <w:t>ndividual award is over $</w:t>
      </w:r>
      <w:r w:rsidR="00C26A64" w:rsidRPr="00982EB0">
        <w:rPr>
          <w:rFonts w:cs="Arial"/>
        </w:rPr>
        <w:t>2</w:t>
      </w:r>
      <w:r w:rsidR="005D43E2" w:rsidRPr="00982EB0">
        <w:rPr>
          <w:rFonts w:cs="Arial"/>
        </w:rPr>
        <w:t xml:space="preserve">50,000, approval by </w:t>
      </w:r>
      <w:r w:rsidR="436524A7" w:rsidRPr="00982EB0">
        <w:rPr>
          <w:rFonts w:cs="Arial"/>
        </w:rPr>
        <w:t>the</w:t>
      </w:r>
      <w:r w:rsidR="002729F7" w:rsidRPr="00982EB0">
        <w:rPr>
          <w:rStyle w:val="StyleListBulletBoldChar"/>
          <w:rFonts w:cs="Arial"/>
          <w:b w:val="0"/>
        </w:rPr>
        <w:t xml:space="preserve"> C</w:t>
      </w:r>
      <w:r w:rsidR="009761AE" w:rsidRPr="00982EB0">
        <w:rPr>
          <w:rStyle w:val="StyleListBulletBoldChar"/>
          <w:rFonts w:cs="Arial"/>
          <w:b w:val="0"/>
        </w:rPr>
        <w:t xml:space="preserve">enter for Substance Abuse </w:t>
      </w:r>
      <w:r w:rsidR="07EC6E1B" w:rsidRPr="00982EB0">
        <w:rPr>
          <w:rStyle w:val="StyleListBulletBoldChar"/>
          <w:rFonts w:cs="Arial"/>
          <w:b w:val="0"/>
        </w:rPr>
        <w:t xml:space="preserve">Treatment and </w:t>
      </w:r>
      <w:r w:rsidR="005D43E2" w:rsidRPr="00982EB0">
        <w:rPr>
          <w:rFonts w:cs="Arial"/>
        </w:rPr>
        <w:t>National Advisory Council</w:t>
      </w:r>
      <w:r w:rsidR="00B670E3">
        <w:rPr>
          <w:rFonts w:cs="Arial"/>
        </w:rPr>
        <w:t>.</w:t>
      </w:r>
      <w:r w:rsidR="00A64FE4" w:rsidRPr="00982EB0">
        <w:rPr>
          <w:rFonts w:cs="Arial"/>
        </w:rPr>
        <w:t xml:space="preserve"> </w:t>
      </w:r>
    </w:p>
    <w:p w14:paraId="3867847A" w14:textId="3F44E7DD" w:rsidR="005D43E2" w:rsidRDefault="00CA3F9D" w:rsidP="008E18CD">
      <w:pPr>
        <w:pStyle w:val="ListBullet"/>
        <w:numPr>
          <w:ilvl w:val="0"/>
          <w:numId w:val="28"/>
        </w:numPr>
        <w:tabs>
          <w:tab w:val="left" w:pos="1080"/>
        </w:tabs>
        <w:ind w:firstLine="0"/>
        <w:rPr>
          <w:rFonts w:cs="Arial"/>
        </w:rPr>
      </w:pPr>
      <w:r w:rsidRPr="00197D17">
        <w:rPr>
          <w:rFonts w:cs="Arial"/>
        </w:rPr>
        <w:lastRenderedPageBreak/>
        <w:t>A</w:t>
      </w:r>
      <w:r w:rsidR="005D43E2" w:rsidRPr="00197D17">
        <w:rPr>
          <w:rFonts w:cs="Arial"/>
        </w:rPr>
        <w:t xml:space="preserve">vailability of funds; </w:t>
      </w:r>
    </w:p>
    <w:p w14:paraId="30B225E3" w14:textId="45C99322" w:rsidR="004A4699" w:rsidRPr="0064507A" w:rsidRDefault="006564E3" w:rsidP="008E18CD">
      <w:pPr>
        <w:pStyle w:val="ListParagraph"/>
        <w:numPr>
          <w:ilvl w:val="0"/>
          <w:numId w:val="28"/>
        </w:numPr>
        <w:spacing w:after="0"/>
        <w:ind w:left="1080"/>
      </w:pPr>
      <w:r>
        <w:t>Recipient</w:t>
      </w:r>
      <w:r w:rsidR="3C93C7B0" w:rsidRPr="0064507A">
        <w:t xml:space="preserve">s funded </w:t>
      </w:r>
      <w:r w:rsidR="00BC1D90">
        <w:t xml:space="preserve">in FY 2021 under the </w:t>
      </w:r>
      <w:r w:rsidR="3C93C7B0" w:rsidRPr="0064507A">
        <w:t xml:space="preserve">State Pilot </w:t>
      </w:r>
      <w:r w:rsidR="00123CAB">
        <w:t xml:space="preserve">Grant </w:t>
      </w:r>
      <w:r w:rsidR="3C93C7B0" w:rsidRPr="0064507A">
        <w:t>Program</w:t>
      </w:r>
      <w:r w:rsidR="5DC58739" w:rsidRPr="0064507A">
        <w:t xml:space="preserve"> for Treatment for Pregnant and Postpartum Women</w:t>
      </w:r>
      <w:r w:rsidR="00BC1D90">
        <w:t xml:space="preserve"> NOFO (</w:t>
      </w:r>
      <w:r w:rsidR="00BC1D90" w:rsidRPr="0064507A">
        <w:t>TI-21-002</w:t>
      </w:r>
      <w:r w:rsidR="00BC1D90">
        <w:t xml:space="preserve">) </w:t>
      </w:r>
      <w:r w:rsidR="5DC58739" w:rsidRPr="0064507A">
        <w:t xml:space="preserve">are not eligible to apply. </w:t>
      </w:r>
    </w:p>
    <w:p w14:paraId="59AFF490" w14:textId="77777777" w:rsidR="00256EF1" w:rsidRPr="00FA376E" w:rsidRDefault="00256EF1" w:rsidP="00256EF1">
      <w:pPr>
        <w:pStyle w:val="ListBullet"/>
        <w:tabs>
          <w:tab w:val="left" w:pos="1080"/>
        </w:tabs>
        <w:spacing w:after="0"/>
        <w:ind w:left="1080"/>
        <w:rPr>
          <w:rFonts w:cs="Arial"/>
        </w:rPr>
      </w:pPr>
    </w:p>
    <w:p w14:paraId="2094C831" w14:textId="3429A9BC" w:rsidR="00D95176" w:rsidRPr="00FA376E" w:rsidRDefault="00D95176" w:rsidP="008E18CD">
      <w:pPr>
        <w:numPr>
          <w:ilvl w:val="0"/>
          <w:numId w:val="28"/>
        </w:numPr>
        <w:tabs>
          <w:tab w:val="left" w:pos="1080"/>
        </w:tabs>
        <w:ind w:left="1080"/>
        <w:rPr>
          <w:rFonts w:cs="Arial"/>
        </w:rPr>
      </w:pPr>
      <w:bookmarkStart w:id="236" w:name="_Hlk117774997"/>
      <w:r w:rsidRPr="0064507A">
        <w:rPr>
          <w:rFonts w:cs="Arial"/>
        </w:rPr>
        <w:t>SAMHSA may select awards for funding that best reach underserved communities and/or populations.</w:t>
      </w:r>
    </w:p>
    <w:bookmarkEnd w:id="236"/>
    <w:p w14:paraId="470EEA38" w14:textId="77777777" w:rsidR="00C9091C" w:rsidRDefault="00515422" w:rsidP="008E18CD">
      <w:pPr>
        <w:numPr>
          <w:ilvl w:val="0"/>
          <w:numId w:val="28"/>
        </w:numPr>
        <w:tabs>
          <w:tab w:val="left" w:pos="1080"/>
        </w:tabs>
        <w:ind w:left="1080"/>
        <w:rPr>
          <w:rFonts w:cs="Arial"/>
        </w:rPr>
      </w:pPr>
      <w:r w:rsidRPr="00AC34BE">
        <w:rPr>
          <w:rFonts w:cs="Arial"/>
        </w:rPr>
        <w:t xml:space="preserve">Submission of any required documentation that must be submitted prior to making an award; </w:t>
      </w:r>
    </w:p>
    <w:p w14:paraId="56C1A824" w14:textId="59ACB42D" w:rsidR="00560B26" w:rsidRPr="006A0C25" w:rsidRDefault="00C9091C" w:rsidP="00796D54">
      <w:pPr>
        <w:numPr>
          <w:ilvl w:val="0"/>
          <w:numId w:val="28"/>
        </w:numPr>
        <w:tabs>
          <w:tab w:val="left" w:pos="1080"/>
        </w:tabs>
        <w:spacing w:after="0"/>
        <w:ind w:left="1080"/>
        <w:rPr>
          <w:rFonts w:cs="Arial"/>
          <w:b/>
          <w:bCs/>
          <w:kern w:val="32"/>
          <w:sz w:val="32"/>
          <w:szCs w:val="32"/>
        </w:rPr>
      </w:pPr>
      <w:bookmarkStart w:id="237" w:name="_Hlk70691494"/>
      <w:r w:rsidRPr="006A0C25">
        <w:rPr>
          <w:rFonts w:cs="Arial"/>
        </w:rPr>
        <w:t xml:space="preserve">SAMHSA is required to review and consider any information about your organization that is in the Federal Award Performance and Integrity Information System (FAPIIS).  </w:t>
      </w:r>
      <w:r w:rsidR="002C0CF8" w:rsidRPr="006A0C25">
        <w:rPr>
          <w:rFonts w:cs="Arial"/>
        </w:rPr>
        <w:t>In accordance with 45 CFR 75.212, SAMHSA reserves the right not to make an award to an entity if that entity does not meet the minimum qualification standards as described in section 75.205(a)(2).</w:t>
      </w:r>
      <w:r w:rsidR="00EF1620" w:rsidRPr="006A0C25">
        <w:rPr>
          <w:rFonts w:cs="Arial"/>
        </w:rPr>
        <w:t xml:space="preserve"> </w:t>
      </w:r>
      <w:r w:rsidR="00546F3B" w:rsidRPr="006A0C25">
        <w:rPr>
          <w:rFonts w:cs="Arial"/>
        </w:rPr>
        <w:t xml:space="preserve"> </w:t>
      </w:r>
      <w:r w:rsidR="002C0CF8" w:rsidRPr="006A0C25">
        <w:rPr>
          <w:rFonts w:cs="Arial"/>
        </w:rPr>
        <w:t>If SAMHSA chooses not to award a fundable application</w:t>
      </w:r>
      <w:r w:rsidR="00386AC6" w:rsidRPr="006A0C25">
        <w:rPr>
          <w:rFonts w:cs="Arial"/>
        </w:rPr>
        <w:t xml:space="preserve"> in accordance with 45 CFR 75.205(a)(2)</w:t>
      </w:r>
      <w:r w:rsidR="002C0CF8" w:rsidRPr="006A0C25">
        <w:rPr>
          <w:rFonts w:cs="Arial"/>
        </w:rPr>
        <w:t>, SAMHSA must report that determination to the designated integrity and performance system accessible through the System for Award Management (SAM) [currently</w:t>
      </w:r>
      <w:r w:rsidR="008048A9" w:rsidRPr="006A0C25">
        <w:rPr>
          <w:rFonts w:cs="Arial"/>
        </w:rPr>
        <w:t>,</w:t>
      </w:r>
      <w:r w:rsidR="002C0CF8" w:rsidRPr="006A0C25">
        <w:rPr>
          <w:rFonts w:cs="Arial"/>
        </w:rPr>
        <w:t xml:space="preserve"> FAPIIS]. </w:t>
      </w:r>
      <w:r w:rsidR="00546F3B" w:rsidRPr="006A0C25">
        <w:rPr>
          <w:rFonts w:cs="Arial"/>
        </w:rPr>
        <w:t xml:space="preserve"> </w:t>
      </w:r>
      <w:r w:rsidRPr="006A0C25">
        <w:rPr>
          <w:rFonts w:cs="Arial"/>
        </w:rPr>
        <w:t xml:space="preserve">You may review and comment on any information about your organization that </w:t>
      </w:r>
      <w:r w:rsidR="008048A9" w:rsidRPr="006A0C25">
        <w:rPr>
          <w:rFonts w:cs="Arial"/>
        </w:rPr>
        <w:t>a</w:t>
      </w:r>
      <w:r w:rsidRPr="006A0C25">
        <w:rPr>
          <w:rFonts w:cs="Arial"/>
        </w:rPr>
        <w:t xml:space="preserve"> federal awarding agency previously entered.  SAMHSA will consider your comments, in addition to other information in FAPIIS in ma</w:t>
      </w:r>
      <w:r w:rsidR="002C0CF8" w:rsidRPr="006A0C25">
        <w:rPr>
          <w:rFonts w:cs="Arial"/>
        </w:rPr>
        <w:t>k</w:t>
      </w:r>
      <w:r w:rsidRPr="006A0C25">
        <w:rPr>
          <w:rFonts w:cs="Arial"/>
        </w:rPr>
        <w:t>ing a judgment about your organization’s integrity, business ethics, and record of performance under federal awards when completing the review</w:t>
      </w:r>
      <w:r w:rsidR="002C0CF8" w:rsidRPr="006A0C25">
        <w:rPr>
          <w:rFonts w:cs="Arial"/>
        </w:rPr>
        <w:t xml:space="preserve"> of risk posed as described in 45 CFR 75.205 HHS Awarding Agency Review of Risk </w:t>
      </w:r>
      <w:r w:rsidR="006B7FBF" w:rsidRPr="006A0C25">
        <w:rPr>
          <w:rFonts w:cs="Arial"/>
        </w:rPr>
        <w:t xml:space="preserve">Posed </w:t>
      </w:r>
      <w:r w:rsidR="00244FF1" w:rsidRPr="006A0C25">
        <w:rPr>
          <w:rFonts w:cs="Arial"/>
        </w:rPr>
        <w:t>b</w:t>
      </w:r>
      <w:r w:rsidR="002C0CF8" w:rsidRPr="006A0C25">
        <w:rPr>
          <w:rFonts w:cs="Arial"/>
        </w:rPr>
        <w:t>y Applicants.</w:t>
      </w:r>
      <w:bookmarkStart w:id="238" w:name="VI._Award_Administration_Information"/>
      <w:bookmarkStart w:id="239" w:name="1._Award_Notices"/>
      <w:bookmarkStart w:id="240" w:name="2._Administrative_and_National_Policy_Re"/>
      <w:bookmarkStart w:id="241" w:name="_bookmark2"/>
      <w:bookmarkStart w:id="242" w:name="_bookmark1"/>
      <w:bookmarkStart w:id="243" w:name="_bookmark0"/>
      <w:bookmarkStart w:id="244" w:name="_Toc197933225"/>
      <w:bookmarkStart w:id="245" w:name="_Toc457552082"/>
      <w:bookmarkStart w:id="246" w:name="_Toc485307393"/>
      <w:bookmarkStart w:id="247" w:name="_Toc81577285"/>
      <w:bookmarkStart w:id="248" w:name="_Toc101858735"/>
      <w:bookmarkStart w:id="249" w:name="_Hlk76464333"/>
      <w:bookmarkStart w:id="250" w:name="_Toc442260779"/>
      <w:bookmarkStart w:id="251" w:name="_Toc453325316"/>
      <w:bookmarkStart w:id="252" w:name="_Hlk80366322"/>
      <w:bookmarkEnd w:id="237"/>
      <w:bookmarkEnd w:id="238"/>
      <w:bookmarkEnd w:id="239"/>
      <w:bookmarkEnd w:id="240"/>
      <w:bookmarkEnd w:id="241"/>
      <w:bookmarkEnd w:id="242"/>
      <w:bookmarkEnd w:id="243"/>
    </w:p>
    <w:p w14:paraId="7214D6E5" w14:textId="1C802750" w:rsidR="00985418" w:rsidRDefault="00985418">
      <w:pPr>
        <w:spacing w:after="0"/>
        <w:rPr>
          <w:rFonts w:cs="Arial"/>
          <w:b/>
          <w:bCs/>
          <w:kern w:val="32"/>
          <w:sz w:val="32"/>
          <w:szCs w:val="32"/>
        </w:rPr>
      </w:pPr>
      <w:bookmarkStart w:id="253" w:name="_Toc121812324"/>
    </w:p>
    <w:p w14:paraId="60B30678" w14:textId="2899EEDD" w:rsidR="00BA69B9" w:rsidRPr="00AC34BE" w:rsidRDefault="00BA69B9" w:rsidP="00D458D0">
      <w:pPr>
        <w:pStyle w:val="Heading1"/>
        <w:tabs>
          <w:tab w:val="clear" w:pos="720"/>
          <w:tab w:val="left" w:pos="360"/>
          <w:tab w:val="left" w:pos="540"/>
        </w:tabs>
      </w:pPr>
      <w:r w:rsidRPr="00AC34BE">
        <w:t>VI.</w:t>
      </w:r>
      <w:r w:rsidR="004508F3">
        <w:tab/>
      </w:r>
      <w:r w:rsidR="00F970F8" w:rsidRPr="00AC34BE">
        <w:t xml:space="preserve">FEDERAL AWARD </w:t>
      </w:r>
      <w:r w:rsidRPr="00AC34BE">
        <w:t>ADMINISTRATION INFORMATION</w:t>
      </w:r>
      <w:bookmarkEnd w:id="244"/>
      <w:bookmarkEnd w:id="245"/>
      <w:bookmarkEnd w:id="246"/>
      <w:bookmarkEnd w:id="247"/>
      <w:bookmarkEnd w:id="248"/>
      <w:bookmarkEnd w:id="253"/>
    </w:p>
    <w:p w14:paraId="4F0C1DF5" w14:textId="661B4614" w:rsidR="00D759CE" w:rsidRPr="00AC34BE" w:rsidRDefault="00D759CE" w:rsidP="004508F3">
      <w:pPr>
        <w:pStyle w:val="Heading2"/>
        <w:tabs>
          <w:tab w:val="clear" w:pos="720"/>
          <w:tab w:val="left" w:pos="360"/>
          <w:tab w:val="left" w:pos="1008"/>
        </w:tabs>
      </w:pPr>
      <w:bookmarkStart w:id="254" w:name="_REPORTING_REQUIREMENTS"/>
      <w:bookmarkStart w:id="255" w:name="_Toc81577286"/>
      <w:bookmarkStart w:id="256" w:name="_Toc101858736"/>
      <w:bookmarkStart w:id="257" w:name="_Toc121812325"/>
      <w:bookmarkStart w:id="258" w:name="_Hlk83132893"/>
      <w:bookmarkStart w:id="259" w:name="_Hlk80349240"/>
      <w:bookmarkEnd w:id="249"/>
      <w:bookmarkEnd w:id="254"/>
      <w:r>
        <w:t>1</w:t>
      </w:r>
      <w:r w:rsidRPr="00AC34BE">
        <w:t xml:space="preserve">.  </w:t>
      </w:r>
      <w:r w:rsidR="003612D4">
        <w:t xml:space="preserve"> </w:t>
      </w:r>
      <w:r w:rsidR="0029568B">
        <w:t xml:space="preserve"> </w:t>
      </w:r>
      <w:r w:rsidR="003612D4">
        <w:t xml:space="preserve"> </w:t>
      </w:r>
      <w:r w:rsidRPr="00AC34BE">
        <w:t>FEDERAL AWARD NOTICES</w:t>
      </w:r>
      <w:bookmarkEnd w:id="255"/>
      <w:bookmarkEnd w:id="256"/>
      <w:bookmarkEnd w:id="257"/>
      <w:r w:rsidRPr="00AC34BE">
        <w:t xml:space="preserve"> </w:t>
      </w:r>
    </w:p>
    <w:p w14:paraId="1EE61D38" w14:textId="77777777" w:rsidR="00D759CE" w:rsidRPr="00486C06" w:rsidRDefault="00D759CE" w:rsidP="00D759CE">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CFB9F51" w14:textId="1ED50430" w:rsidR="00D759CE" w:rsidRPr="002478E9" w:rsidRDefault="00D759CE" w:rsidP="00256EF1">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w:t>
      </w:r>
      <w:r w:rsidR="004B301A">
        <w:rPr>
          <w:rFonts w:eastAsia="Calibri" w:cs="Arial"/>
          <w:szCs w:val="24"/>
        </w:rPr>
        <w:t>otice of Award (N</w:t>
      </w:r>
      <w:r w:rsidRPr="00444292">
        <w:rPr>
          <w:rFonts w:eastAsia="Calibri" w:cs="Arial"/>
          <w:szCs w:val="24"/>
        </w:rPr>
        <w:t>oA</w:t>
      </w:r>
      <w:r w:rsidR="004B301A">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sidR="00B60D90">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w:t>
      </w:r>
      <w:r w:rsidR="009037C6">
        <w:rPr>
          <w:rFonts w:eastAsia="Calibri" w:cs="Arial"/>
          <w:color w:val="000000" w:themeColor="text1"/>
          <w:szCs w:val="24"/>
        </w:rPr>
        <w:t>3</w:t>
      </w:r>
      <w:r>
        <w:rPr>
          <w:rFonts w:eastAsia="Calibri" w:cs="Arial"/>
          <w:color w:val="000000" w:themeColor="text1"/>
          <w:szCs w:val="24"/>
        </w:rPr>
        <w:t xml:space="preserve">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 xml:space="preserve">Item f on page </w:t>
      </w:r>
      <w:r w:rsidR="009037C6">
        <w:rPr>
          <w:rFonts w:cs="Arial"/>
        </w:rPr>
        <w:t>1</w:t>
      </w:r>
      <w:r>
        <w:rPr>
          <w:rFonts w:cs="Arial"/>
        </w:rPr>
        <w:t xml:space="preserve"> of the SF-424)</w:t>
      </w:r>
      <w:r w:rsidRPr="00547753">
        <w:rPr>
          <w:rFonts w:eastAsia="Calibri" w:cs="Arial"/>
          <w:szCs w:val="24"/>
        </w:rPr>
        <w:t>.</w:t>
      </w:r>
      <w:r w:rsidR="00546F3B">
        <w:rPr>
          <w:rFonts w:eastAsia="Calibri" w:cs="Arial"/>
          <w:szCs w:val="24"/>
        </w:rPr>
        <w:t xml:space="preserve"> </w:t>
      </w:r>
      <w:r w:rsidR="00EF1620">
        <w:rPr>
          <w:rFonts w:eastAsia="Calibri" w:cs="Arial"/>
          <w:szCs w:val="24"/>
        </w:rPr>
        <w:t xml:space="preserve"> </w:t>
      </w:r>
      <w:r w:rsidRPr="00547753">
        <w:rPr>
          <w:rFonts w:eastAsia="Calibri" w:cs="Arial"/>
          <w:szCs w:val="24"/>
        </w:rPr>
        <w:t>Hard copies</w:t>
      </w:r>
      <w:r w:rsidRPr="00444292">
        <w:rPr>
          <w:rFonts w:eastAsia="Calibri" w:cs="Arial"/>
          <w:szCs w:val="24"/>
        </w:rPr>
        <w:t xml:space="preserve"> of the NoA will no longer</w:t>
      </w:r>
      <w:r>
        <w:rPr>
          <w:rFonts w:eastAsia="Calibri" w:cs="Arial"/>
          <w:szCs w:val="24"/>
        </w:rPr>
        <w:t xml:space="preserve"> be mailed via postal service. </w:t>
      </w:r>
      <w:r w:rsidR="00546F3B">
        <w:rPr>
          <w:rFonts w:eastAsia="Calibri" w:cs="Arial"/>
          <w:szCs w:val="24"/>
        </w:rPr>
        <w:t xml:space="preserve"> </w:t>
      </w:r>
      <w:r w:rsidRPr="00444292">
        <w:rPr>
          <w:rFonts w:eastAsia="Calibri" w:cs="Arial"/>
          <w:szCs w:val="24"/>
        </w:rPr>
        <w:t>The NoA is the sole obligating document that allows you to receive federal funding for work on the  project.  Information about what is included in the NoA can be found at: </w:t>
      </w:r>
      <w:hyperlink r:id="rId27"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5C1BEC8C" w14:textId="77777777" w:rsidR="00D759CE" w:rsidRDefault="00D759CE" w:rsidP="00D759CE">
      <w:r>
        <w:lastRenderedPageBreak/>
        <w:t>If</w:t>
      </w:r>
      <w:r w:rsidRPr="00486C06">
        <w:t xml:space="preserve"> </w:t>
      </w:r>
      <w:r>
        <w:t>your application is not funded</w:t>
      </w:r>
      <w:r w:rsidRPr="00486C06">
        <w:t xml:space="preserve">, you will receive a notification from SAMHSA, via NIH’s eRA Commons.  </w:t>
      </w:r>
    </w:p>
    <w:p w14:paraId="364E9618" w14:textId="64ABEDE0" w:rsidR="00D759CE" w:rsidRPr="007838B8" w:rsidRDefault="00D759CE" w:rsidP="00D458D0">
      <w:pPr>
        <w:pStyle w:val="Heading2"/>
        <w:tabs>
          <w:tab w:val="clear" w:pos="720"/>
          <w:tab w:val="left" w:pos="360"/>
          <w:tab w:val="left" w:pos="1008"/>
        </w:tabs>
      </w:pPr>
      <w:bookmarkStart w:id="260" w:name="_Toc101858737"/>
      <w:bookmarkStart w:id="261" w:name="_Toc121812326"/>
      <w:r w:rsidRPr="00D0635D">
        <w:t xml:space="preserve">2.  </w:t>
      </w:r>
      <w:r w:rsidRPr="00D0635D">
        <w:tab/>
        <w:t>ADMINISTRATIVE AND NATIONAL POLICY REQUIREMENTS</w:t>
      </w:r>
      <w:bookmarkEnd w:id="260"/>
      <w:bookmarkEnd w:id="261"/>
    </w:p>
    <w:p w14:paraId="7FE0EB62" w14:textId="7CA39555" w:rsidR="00D759CE" w:rsidRPr="00AC34BE" w:rsidRDefault="00D759CE" w:rsidP="00D759CE">
      <w:pPr>
        <w:rPr>
          <w:rFonts w:cs="Arial"/>
          <w:szCs w:val="24"/>
        </w:rPr>
      </w:pPr>
      <w:r w:rsidRPr="00AC34BE">
        <w:rPr>
          <w:rFonts w:cs="Arial"/>
          <w:szCs w:val="24"/>
        </w:rPr>
        <w:t>If your application is funded, you must comply with all terms and conditions of the NoA.  SAMHSA’s standard terms and conditions are available on the SAMHSA website</w:t>
      </w:r>
      <w:r>
        <w:rPr>
          <w:rFonts w:cs="Arial"/>
          <w:szCs w:val="24"/>
        </w:rPr>
        <w:t xml:space="preserve"> - .</w:t>
      </w:r>
      <w:r w:rsidRPr="00074E0B">
        <w:t xml:space="preserve"> </w:t>
      </w:r>
      <w:hyperlink r:id="rId28" w:history="1">
        <w:r w:rsidRPr="00F320FB">
          <w:rPr>
            <w:rStyle w:val="Hyperlink"/>
            <w:rFonts w:cs="Arial"/>
            <w:szCs w:val="24"/>
          </w:rPr>
          <w:t>https://www.samhsa.gov/grants/grants-management/notice-award-noa/standard-terms-conditions</w:t>
        </w:r>
      </w:hyperlink>
      <w:r>
        <w:rPr>
          <w:rFonts w:cs="Arial"/>
          <w:szCs w:val="24"/>
        </w:rPr>
        <w:t xml:space="preserve">.  See </w:t>
      </w:r>
      <w:hyperlink w:anchor="_Appendix_L_–_1" w:history="1">
        <w:r w:rsidRPr="000D1B32">
          <w:rPr>
            <w:rStyle w:val="Hyperlink"/>
            <w:rFonts w:cs="Arial"/>
            <w:szCs w:val="24"/>
          </w:rPr>
          <w:t xml:space="preserve">Appendix </w:t>
        </w:r>
      </w:hyperlink>
      <w:r w:rsidR="006B7FBF" w:rsidRPr="000D1B32">
        <w:rPr>
          <w:rStyle w:val="Hyperlink"/>
          <w:rFonts w:cs="Arial"/>
          <w:szCs w:val="24"/>
        </w:rPr>
        <w:t>K</w:t>
      </w:r>
      <w:r w:rsidRPr="000D1B32">
        <w:rPr>
          <w:rFonts w:cs="Arial"/>
          <w:szCs w:val="24"/>
        </w:rPr>
        <w:t xml:space="preserve"> for s</w:t>
      </w:r>
      <w:r>
        <w:rPr>
          <w:rFonts w:cs="Arial"/>
          <w:szCs w:val="24"/>
        </w:rPr>
        <w:t>pecific information about administrative and national policy requirements.</w:t>
      </w:r>
      <w:r w:rsidRPr="00AC34BE">
        <w:rPr>
          <w:rFonts w:cs="Arial"/>
          <w:szCs w:val="24"/>
        </w:rPr>
        <w:t xml:space="preserve"> </w:t>
      </w:r>
    </w:p>
    <w:p w14:paraId="72B3188B" w14:textId="3F5C544B" w:rsidR="00684953" w:rsidRPr="00AC34BE" w:rsidRDefault="3A77A189" w:rsidP="00DD41B2">
      <w:pPr>
        <w:pStyle w:val="Heading2"/>
        <w:tabs>
          <w:tab w:val="clear" w:pos="720"/>
          <w:tab w:val="left" w:pos="360"/>
          <w:tab w:val="left" w:pos="540"/>
        </w:tabs>
      </w:pPr>
      <w:bookmarkStart w:id="262" w:name="_REPORTING_REQUIREMENTS_1"/>
      <w:bookmarkStart w:id="263" w:name="_3.__REPORTING"/>
      <w:bookmarkStart w:id="264" w:name="_Toc81577287"/>
      <w:bookmarkStart w:id="265" w:name="_Toc121812327"/>
      <w:bookmarkStart w:id="266" w:name="_Hlk70691950"/>
      <w:bookmarkEnd w:id="262"/>
      <w:bookmarkEnd w:id="263"/>
      <w:r>
        <w:t xml:space="preserve">3. </w:t>
      </w:r>
      <w:r w:rsidR="5396BBA5">
        <w:t xml:space="preserve"> </w:t>
      </w:r>
      <w:bookmarkStart w:id="267" w:name="_Toc101858738"/>
      <w:r w:rsidR="1D51F9DE">
        <w:t xml:space="preserve"> </w:t>
      </w:r>
      <w:r w:rsidR="58D39E54">
        <w:t xml:space="preserve"> </w:t>
      </w:r>
      <w:r w:rsidR="1D51F9DE">
        <w:t xml:space="preserve"> </w:t>
      </w:r>
      <w:r w:rsidR="60466D83">
        <w:t>REPORTING REQUIREMENTS</w:t>
      </w:r>
      <w:bookmarkEnd w:id="264"/>
      <w:bookmarkEnd w:id="265"/>
      <w:bookmarkEnd w:id="267"/>
    </w:p>
    <w:p w14:paraId="7AB3A40C" w14:textId="5407CA82" w:rsidR="00615A4B" w:rsidRPr="0064507A" w:rsidRDefault="006A0C25" w:rsidP="006A0C25">
      <w:pPr>
        <w:rPr>
          <w:rFonts w:cs="Arial"/>
          <w:sz w:val="18"/>
          <w:szCs w:val="18"/>
        </w:rPr>
      </w:pPr>
      <w:r>
        <w:rPr>
          <w:rFonts w:eastAsia="Arial" w:cs="Arial"/>
        </w:rPr>
        <w:t xml:space="preserve">Recipients </w:t>
      </w:r>
      <w:r w:rsidRPr="34A03D4B">
        <w:rPr>
          <w:rFonts w:eastAsia="Arial" w:cs="Arial"/>
        </w:rPr>
        <w:t xml:space="preserve">will be required to </w:t>
      </w:r>
      <w:r>
        <w:rPr>
          <w:rFonts w:eastAsia="Arial" w:cs="Arial"/>
        </w:rPr>
        <w:t xml:space="preserve">submit </w:t>
      </w:r>
      <w:r w:rsidRPr="34A03D4B">
        <w:rPr>
          <w:rFonts w:eastAsia="Arial" w:cs="Arial"/>
        </w:rPr>
        <w:t>semi-annual reports (6 months and 12 months)</w:t>
      </w:r>
      <w:r>
        <w:rPr>
          <w:rFonts w:eastAsia="Arial" w:cs="Arial"/>
        </w:rPr>
        <w:t xml:space="preserve"> on project performance</w:t>
      </w:r>
      <w:r w:rsidRPr="34A03D4B">
        <w:rPr>
          <w:rFonts w:eastAsia="Arial" w:cs="Arial"/>
        </w:rPr>
        <w:t xml:space="preserve">.  </w:t>
      </w:r>
      <w:r>
        <w:rPr>
          <w:rFonts w:eastAsia="Arial" w:cs="Arial"/>
        </w:rPr>
        <w:t xml:space="preserve">The six-month report is due within 30 days of the end of the second quarter.  The </w:t>
      </w:r>
      <w:r w:rsidR="00615A4B" w:rsidRPr="0064507A">
        <w:rPr>
          <w:rStyle w:val="normaltextrun"/>
          <w:rFonts w:cs="Arial"/>
        </w:rPr>
        <w:t xml:space="preserve">annual progress report </w:t>
      </w:r>
      <w:r>
        <w:rPr>
          <w:rStyle w:val="normaltextrun"/>
          <w:rFonts w:cs="Arial"/>
        </w:rPr>
        <w:t xml:space="preserve">is due </w:t>
      </w:r>
      <w:r w:rsidR="00615A4B" w:rsidRPr="0064507A">
        <w:rPr>
          <w:rStyle w:val="normaltextrun"/>
          <w:rFonts w:cs="Arial"/>
        </w:rPr>
        <w:t>within 90 days of the end of each budget period.  The report</w:t>
      </w:r>
      <w:r>
        <w:rPr>
          <w:rStyle w:val="normaltextrun"/>
          <w:rFonts w:cs="Arial"/>
        </w:rPr>
        <w:t>s</w:t>
      </w:r>
      <w:r w:rsidR="00615A4B" w:rsidRPr="0064507A">
        <w:rPr>
          <w:rStyle w:val="normaltextrun"/>
          <w:rFonts w:cs="Arial"/>
        </w:rPr>
        <w:t xml:space="preserve"> must discuss: </w:t>
      </w:r>
      <w:r w:rsidR="00615A4B" w:rsidRPr="00615A4B">
        <w:rPr>
          <w:rStyle w:val="eop"/>
          <w:rFonts w:cs="Arial"/>
        </w:rPr>
        <w:t> </w:t>
      </w:r>
    </w:p>
    <w:p w14:paraId="58A94B48" w14:textId="77777777" w:rsidR="00615A4B" w:rsidRPr="00615A4B" w:rsidRDefault="00615A4B" w:rsidP="0064507A">
      <w:pPr>
        <w:pStyle w:val="paragraph"/>
        <w:numPr>
          <w:ilvl w:val="0"/>
          <w:numId w:val="117"/>
        </w:numPr>
        <w:spacing w:before="0" w:beforeAutospacing="0" w:after="0" w:afterAutospacing="0"/>
        <w:textAlignment w:val="baseline"/>
        <w:rPr>
          <w:rFonts w:ascii="Arial" w:hAnsi="Arial" w:cs="Arial"/>
        </w:rPr>
      </w:pPr>
      <w:r w:rsidRPr="0064507A">
        <w:rPr>
          <w:rStyle w:val="normaltextrun"/>
          <w:rFonts w:ascii="Arial" w:hAnsi="Arial" w:cs="Arial"/>
        </w:rPr>
        <w:t>Progress achieved in the project which should include qualitative and quantitative data (GPRA) to demonstrate programmatic progress to include updates on required activities, successes, challenges, and changes or adjustments that have been made to the project;</w:t>
      </w:r>
      <w:r w:rsidRPr="00615A4B">
        <w:rPr>
          <w:rStyle w:val="eop"/>
          <w:rFonts w:ascii="Arial" w:hAnsi="Arial" w:cs="Arial"/>
        </w:rPr>
        <w:t> </w:t>
      </w:r>
    </w:p>
    <w:p w14:paraId="71B9EAC9" w14:textId="77777777" w:rsidR="00615A4B" w:rsidRPr="00615A4B" w:rsidRDefault="00615A4B" w:rsidP="0064507A">
      <w:pPr>
        <w:pStyle w:val="paragraph"/>
        <w:numPr>
          <w:ilvl w:val="0"/>
          <w:numId w:val="117"/>
        </w:numPr>
        <w:spacing w:before="0" w:beforeAutospacing="0" w:after="0" w:afterAutospacing="0"/>
        <w:textAlignment w:val="baseline"/>
        <w:rPr>
          <w:rFonts w:ascii="Arial" w:hAnsi="Arial" w:cs="Arial"/>
        </w:rPr>
      </w:pPr>
      <w:r w:rsidRPr="0064507A">
        <w:rPr>
          <w:rStyle w:val="normaltextrun"/>
          <w:rFonts w:ascii="Arial" w:hAnsi="Arial" w:cs="Arial"/>
        </w:rPr>
        <w:t>Progress addressing quality care of underserved populations related to the Disparity Impact Statement (DIS);</w:t>
      </w:r>
      <w:r w:rsidRPr="00615A4B">
        <w:rPr>
          <w:rStyle w:val="eop"/>
          <w:rFonts w:ascii="Arial" w:hAnsi="Arial" w:cs="Arial"/>
        </w:rPr>
        <w:t> </w:t>
      </w:r>
    </w:p>
    <w:p w14:paraId="047114DD" w14:textId="77777777" w:rsidR="00615A4B" w:rsidRPr="00615A4B" w:rsidRDefault="00615A4B" w:rsidP="0064507A">
      <w:pPr>
        <w:pStyle w:val="paragraph"/>
        <w:numPr>
          <w:ilvl w:val="0"/>
          <w:numId w:val="117"/>
        </w:numPr>
        <w:spacing w:before="0" w:beforeAutospacing="0" w:after="0" w:afterAutospacing="0"/>
        <w:textAlignment w:val="baseline"/>
        <w:rPr>
          <w:rFonts w:ascii="Arial" w:hAnsi="Arial" w:cs="Arial"/>
        </w:rPr>
      </w:pPr>
      <w:r w:rsidRPr="0064507A">
        <w:rPr>
          <w:rStyle w:val="normaltextrun"/>
          <w:rFonts w:ascii="Arial" w:hAnsi="Arial" w:cs="Arial"/>
        </w:rPr>
        <w:t>Barriers encountered, including challenges serving populations of focus;</w:t>
      </w:r>
      <w:r w:rsidRPr="00615A4B">
        <w:rPr>
          <w:rStyle w:val="eop"/>
          <w:rFonts w:ascii="Arial" w:hAnsi="Arial" w:cs="Arial"/>
        </w:rPr>
        <w:t> </w:t>
      </w:r>
    </w:p>
    <w:p w14:paraId="013A0EDF" w14:textId="77777777" w:rsidR="00615A4B" w:rsidRPr="00615A4B" w:rsidRDefault="00615A4B" w:rsidP="0064507A">
      <w:pPr>
        <w:pStyle w:val="paragraph"/>
        <w:numPr>
          <w:ilvl w:val="0"/>
          <w:numId w:val="117"/>
        </w:numPr>
        <w:spacing w:before="0" w:beforeAutospacing="0" w:after="0" w:afterAutospacing="0"/>
        <w:textAlignment w:val="baseline"/>
        <w:rPr>
          <w:rFonts w:ascii="Arial" w:hAnsi="Arial" w:cs="Arial"/>
        </w:rPr>
      </w:pPr>
      <w:r w:rsidRPr="0064507A">
        <w:rPr>
          <w:rStyle w:val="normaltextrun"/>
          <w:rFonts w:ascii="Arial" w:hAnsi="Arial" w:cs="Arial"/>
        </w:rPr>
        <w:t>Efforts to overcome these barriers; </w:t>
      </w:r>
      <w:r w:rsidRPr="00615A4B">
        <w:rPr>
          <w:rStyle w:val="eop"/>
          <w:rFonts w:ascii="Arial" w:hAnsi="Arial" w:cs="Arial"/>
        </w:rPr>
        <w:t> </w:t>
      </w:r>
    </w:p>
    <w:p w14:paraId="2B593769" w14:textId="77777777" w:rsidR="00615A4B" w:rsidRPr="00615A4B" w:rsidRDefault="00615A4B" w:rsidP="0064507A">
      <w:pPr>
        <w:pStyle w:val="paragraph"/>
        <w:numPr>
          <w:ilvl w:val="0"/>
          <w:numId w:val="117"/>
        </w:numPr>
        <w:spacing w:before="0" w:beforeAutospacing="0" w:after="0" w:afterAutospacing="0"/>
        <w:textAlignment w:val="baseline"/>
        <w:rPr>
          <w:rFonts w:ascii="Arial" w:hAnsi="Arial" w:cs="Arial"/>
        </w:rPr>
      </w:pPr>
      <w:r w:rsidRPr="0064507A">
        <w:rPr>
          <w:rStyle w:val="normaltextrun"/>
          <w:rFonts w:ascii="Arial" w:hAnsi="Arial" w:cs="Arial"/>
        </w:rPr>
        <w:t>Evaluation activities for tracking DIS efforts; and</w:t>
      </w:r>
      <w:r w:rsidRPr="00615A4B">
        <w:rPr>
          <w:rStyle w:val="eop"/>
          <w:rFonts w:ascii="Arial" w:hAnsi="Arial" w:cs="Arial"/>
        </w:rPr>
        <w:t> </w:t>
      </w:r>
    </w:p>
    <w:p w14:paraId="18AF8C0B" w14:textId="77777777" w:rsidR="00615A4B" w:rsidRPr="00615A4B" w:rsidRDefault="00615A4B" w:rsidP="0064507A">
      <w:pPr>
        <w:pStyle w:val="paragraph"/>
        <w:numPr>
          <w:ilvl w:val="0"/>
          <w:numId w:val="117"/>
        </w:numPr>
        <w:spacing w:before="0" w:beforeAutospacing="0" w:after="0" w:afterAutospacing="0"/>
        <w:textAlignment w:val="baseline"/>
        <w:rPr>
          <w:rFonts w:ascii="Arial" w:hAnsi="Arial" w:cs="Arial"/>
        </w:rPr>
      </w:pPr>
      <w:r w:rsidRPr="0064507A">
        <w:rPr>
          <w:rStyle w:val="normaltextrun"/>
          <w:rFonts w:ascii="Arial" w:hAnsi="Arial" w:cs="Arial"/>
        </w:rPr>
        <w:t>A revised quality improvement plan if the DIS does not meet quality of care requirements as stated in the DIS. </w:t>
      </w:r>
      <w:r w:rsidRPr="00615A4B">
        <w:rPr>
          <w:rStyle w:val="eop"/>
          <w:rFonts w:ascii="Arial" w:hAnsi="Arial" w:cs="Arial"/>
        </w:rPr>
        <w:t> </w:t>
      </w:r>
    </w:p>
    <w:p w14:paraId="59F63127" w14:textId="6F28C1C6" w:rsidR="001449A8" w:rsidRPr="00AC34BE" w:rsidRDefault="4CFA005B" w:rsidP="603D250C">
      <w:pPr>
        <w:rPr>
          <w:rFonts w:cs="Arial"/>
          <w:b/>
          <w:bCs/>
        </w:rPr>
      </w:pPr>
      <w:bookmarkStart w:id="268" w:name="_Hlk83133172"/>
      <w:bookmarkEnd w:id="258"/>
      <w:r w:rsidRPr="603D250C">
        <w:rPr>
          <w:rFonts w:cs="Arial"/>
        </w:rPr>
        <w:t xml:space="preserve">A final performance report must be submitted within 120 days after the end of the </w:t>
      </w:r>
      <w:r w:rsidR="72A8EB06" w:rsidRPr="603D250C">
        <w:rPr>
          <w:rFonts w:cs="Arial"/>
        </w:rPr>
        <w:t>project</w:t>
      </w:r>
      <w:r w:rsidRPr="603D250C">
        <w:rPr>
          <w:rFonts w:cs="Arial"/>
        </w:rPr>
        <w:t xml:space="preserve"> period.</w:t>
      </w:r>
      <w:r w:rsidR="5F49E63A" w:rsidRPr="603D250C">
        <w:rPr>
          <w:rFonts w:cs="Arial"/>
        </w:rPr>
        <w:t xml:space="preserve"> </w:t>
      </w:r>
      <w:r w:rsidR="7FD07269" w:rsidRPr="603D250C">
        <w:rPr>
          <w:rFonts w:cs="Arial"/>
        </w:rPr>
        <w:t xml:space="preserve"> </w:t>
      </w:r>
      <w:r w:rsidRPr="603D250C">
        <w:rPr>
          <w:rFonts w:cs="Arial"/>
        </w:rPr>
        <w:t xml:space="preserve">The final performance report must be cumulative and report on all activities during the entire project period.  </w:t>
      </w:r>
    </w:p>
    <w:bookmarkEnd w:id="268"/>
    <w:p w14:paraId="03F06898" w14:textId="0471FE59" w:rsidR="00684953" w:rsidRPr="00AC34BE" w:rsidRDefault="00684953" w:rsidP="00684953">
      <w:pPr>
        <w:pStyle w:val="CommentText"/>
        <w:rPr>
          <w:rFonts w:cs="Arial"/>
          <w:b/>
          <w:sz w:val="24"/>
          <w:szCs w:val="24"/>
        </w:rPr>
      </w:pPr>
      <w:r w:rsidRPr="00AC34BE">
        <w:rPr>
          <w:rFonts w:cs="Arial"/>
          <w:b/>
          <w:sz w:val="24"/>
          <w:szCs w:val="24"/>
        </w:rPr>
        <w:t>Management</w:t>
      </w:r>
      <w:r w:rsidR="00B20851">
        <w:rPr>
          <w:rFonts w:cs="Arial"/>
          <w:b/>
          <w:sz w:val="24"/>
          <w:szCs w:val="24"/>
        </w:rPr>
        <w:t xml:space="preserve"> of Award</w:t>
      </w:r>
      <w:r w:rsidRPr="00AC34BE">
        <w:rPr>
          <w:rFonts w:cs="Arial"/>
          <w:b/>
          <w:sz w:val="24"/>
          <w:szCs w:val="24"/>
        </w:rPr>
        <w:t xml:space="preserve">: </w:t>
      </w:r>
    </w:p>
    <w:p w14:paraId="58529F1B" w14:textId="3F555AD0" w:rsidR="00F2458B" w:rsidRDefault="00684953" w:rsidP="00BC1D90">
      <w:pPr>
        <w:pStyle w:val="CommentText"/>
        <w:rPr>
          <w:rFonts w:cs="Arial"/>
          <w:sz w:val="24"/>
          <w:szCs w:val="24"/>
        </w:rPr>
      </w:pPr>
      <w:r w:rsidRPr="00AC34BE">
        <w:rPr>
          <w:rFonts w:cs="Arial"/>
          <w:sz w:val="24"/>
          <w:szCs w:val="24"/>
        </w:rPr>
        <w:t xml:space="preserve">Successful applicants must also comply with the following standard </w:t>
      </w:r>
      <w:r w:rsidR="00A40092">
        <w:rPr>
          <w:rFonts w:cs="Arial"/>
          <w:sz w:val="24"/>
          <w:szCs w:val="24"/>
        </w:rPr>
        <w:t>award</w:t>
      </w:r>
      <w:r w:rsidRPr="00AC34BE">
        <w:rPr>
          <w:rFonts w:cs="Arial"/>
          <w:sz w:val="24"/>
          <w:szCs w:val="24"/>
        </w:rPr>
        <w:t xml:space="preserve"> management reporting</w:t>
      </w:r>
      <w:r>
        <w:rPr>
          <w:rFonts w:cs="Arial"/>
          <w:sz w:val="24"/>
          <w:szCs w:val="24"/>
        </w:rPr>
        <w:t xml:space="preserve"> requirements</w:t>
      </w:r>
      <w:r w:rsidRPr="00AC34BE">
        <w:rPr>
          <w:rFonts w:cs="Arial"/>
          <w:sz w:val="24"/>
          <w:szCs w:val="24"/>
        </w:rPr>
        <w:t xml:space="preserve"> at </w:t>
      </w:r>
      <w:hyperlink r:id="rId29">
        <w:r w:rsidRPr="04E863DD">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Pr>
          <w:rFonts w:cs="Arial"/>
          <w:sz w:val="24"/>
          <w:szCs w:val="24"/>
        </w:rPr>
        <w:t>NOFO</w:t>
      </w:r>
      <w:r w:rsidRPr="00AC34BE">
        <w:rPr>
          <w:rFonts w:cs="Arial"/>
          <w:sz w:val="24"/>
          <w:szCs w:val="24"/>
        </w:rPr>
        <w:t xml:space="preserve"> or No</w:t>
      </w:r>
      <w:r w:rsidR="00023A37">
        <w:rPr>
          <w:rFonts w:cs="Arial"/>
          <w:sz w:val="24"/>
          <w:szCs w:val="24"/>
        </w:rPr>
        <w:t>A</w:t>
      </w:r>
      <w:r w:rsidRPr="00AC34BE">
        <w:rPr>
          <w:rFonts w:cs="Arial"/>
          <w:sz w:val="24"/>
          <w:szCs w:val="24"/>
        </w:rPr>
        <w:t>.</w:t>
      </w:r>
      <w:bookmarkStart w:id="269" w:name="_Toc485307396"/>
      <w:bookmarkStart w:id="270" w:name="_Toc81577288"/>
      <w:bookmarkStart w:id="271" w:name="_Toc101858739"/>
      <w:bookmarkStart w:id="272" w:name="_Toc121812328"/>
      <w:bookmarkEnd w:id="235"/>
      <w:bookmarkEnd w:id="250"/>
      <w:bookmarkEnd w:id="251"/>
      <w:bookmarkEnd w:id="252"/>
      <w:bookmarkEnd w:id="259"/>
      <w:bookmarkEnd w:id="266"/>
    </w:p>
    <w:p w14:paraId="4889C184" w14:textId="4A98A7A6" w:rsidR="00E41D8E" w:rsidRDefault="00E41D8E" w:rsidP="00BC1D90">
      <w:pPr>
        <w:pStyle w:val="CommentText"/>
        <w:rPr>
          <w:rFonts w:cs="Arial"/>
          <w:sz w:val="24"/>
          <w:szCs w:val="24"/>
        </w:rPr>
      </w:pPr>
    </w:p>
    <w:p w14:paraId="5D646C7C" w14:textId="74DDD144" w:rsidR="00E41D8E" w:rsidRDefault="00E41D8E" w:rsidP="00BC1D90">
      <w:pPr>
        <w:pStyle w:val="CommentText"/>
        <w:rPr>
          <w:rFonts w:cs="Arial"/>
          <w:sz w:val="24"/>
          <w:szCs w:val="24"/>
        </w:rPr>
      </w:pPr>
    </w:p>
    <w:p w14:paraId="7CB216EF" w14:textId="77777777" w:rsidR="00E41D8E" w:rsidRDefault="00E41D8E" w:rsidP="00BC1D90">
      <w:pPr>
        <w:pStyle w:val="CommentText"/>
        <w:rPr>
          <w:rFonts w:cs="Arial"/>
          <w:b/>
          <w:bCs/>
          <w:kern w:val="32"/>
          <w:sz w:val="32"/>
          <w:szCs w:val="32"/>
        </w:rPr>
      </w:pPr>
    </w:p>
    <w:p w14:paraId="34928BD0" w14:textId="641E1F31" w:rsidR="00D60BD0" w:rsidRPr="00AC34BE" w:rsidRDefault="00602069" w:rsidP="00361951">
      <w:pPr>
        <w:pStyle w:val="Heading1"/>
        <w:spacing w:before="120"/>
      </w:pPr>
      <w:r w:rsidRPr="00AC34BE">
        <w:lastRenderedPageBreak/>
        <w:t>VII</w:t>
      </w:r>
      <w:r w:rsidR="00D60BD0" w:rsidRPr="00AC34BE">
        <w:t>.</w:t>
      </w:r>
      <w:r w:rsidR="00D60BD0" w:rsidRPr="00AC34BE">
        <w:tab/>
        <w:t>AGENCY CONTACTS</w:t>
      </w:r>
      <w:bookmarkEnd w:id="269"/>
      <w:bookmarkEnd w:id="270"/>
      <w:bookmarkEnd w:id="271"/>
      <w:bookmarkEnd w:id="272"/>
    </w:p>
    <w:p w14:paraId="750A6DD8" w14:textId="77777777" w:rsidR="00D60BD0" w:rsidRDefault="00D60BD0" w:rsidP="00AC34BE">
      <w:pPr>
        <w:tabs>
          <w:tab w:val="left" w:pos="1008"/>
        </w:tabs>
        <w:rPr>
          <w:rStyle w:val="StyleBold"/>
          <w:rFonts w:cs="Arial"/>
        </w:rPr>
      </w:pPr>
      <w:bookmarkStart w:id="273" w:name="_Hlk70692300"/>
      <w:r w:rsidRPr="00AC34BE">
        <w:rPr>
          <w:rFonts w:cs="Arial"/>
        </w:rPr>
        <w:t xml:space="preserve">For </w:t>
      </w:r>
      <w:r w:rsidR="00351B58">
        <w:rPr>
          <w:rFonts w:cs="Arial"/>
        </w:rPr>
        <w:t xml:space="preserve">program related and eligibility </w:t>
      </w:r>
      <w:r w:rsidRPr="00AC34BE">
        <w:rPr>
          <w:rFonts w:cs="Arial"/>
        </w:rPr>
        <w:t xml:space="preserve">questions contact: </w:t>
      </w:r>
    </w:p>
    <w:p w14:paraId="2C24FC05" w14:textId="3A364AE2" w:rsidR="00351B58" w:rsidRPr="008B79AF" w:rsidRDefault="00976515" w:rsidP="00AC34BE">
      <w:pPr>
        <w:tabs>
          <w:tab w:val="left" w:pos="1008"/>
        </w:tabs>
        <w:rPr>
          <w:rStyle w:val="StyleBold"/>
          <w:rFonts w:cs="Arial"/>
          <w:b w:val="0"/>
          <w:bCs w:val="0"/>
          <w:color w:val="0000FF"/>
          <w:u w:val="single"/>
        </w:rPr>
      </w:pPr>
      <w:r w:rsidRPr="00976515">
        <w:rPr>
          <w:rFonts w:cs="Arial"/>
        </w:rPr>
        <w:t>Sheryl</w:t>
      </w:r>
      <w:r>
        <w:rPr>
          <w:rFonts w:cs="Arial"/>
        </w:rPr>
        <w:t xml:space="preserve"> </w:t>
      </w:r>
      <w:r w:rsidRPr="00976515">
        <w:rPr>
          <w:rFonts w:cs="Arial"/>
        </w:rPr>
        <w:t>Crawford</w:t>
      </w:r>
      <w:r w:rsidR="00351B58" w:rsidRPr="00AC34BE">
        <w:rPr>
          <w:rFonts w:cs="Arial"/>
        </w:rPr>
        <w:br/>
      </w:r>
      <w:r w:rsidR="00FC6269" w:rsidRPr="00FC6269">
        <w:rPr>
          <w:rFonts w:cs="Arial"/>
        </w:rPr>
        <w:t>Center for Substance Abuse Treatment (CSAT)</w:t>
      </w:r>
      <w:r w:rsidR="00351B58" w:rsidRPr="00AC34BE">
        <w:rPr>
          <w:rFonts w:cs="Arial"/>
        </w:rPr>
        <w:br/>
        <w:t xml:space="preserve">Substance Abuse and Mental Health Services Administration </w:t>
      </w:r>
      <w:r w:rsidR="00351B58" w:rsidRPr="00AC34BE">
        <w:rPr>
          <w:rFonts w:cs="Arial"/>
        </w:rPr>
        <w:br/>
      </w:r>
      <w:r w:rsidR="00351B58">
        <w:rPr>
          <w:rFonts w:cs="Arial"/>
        </w:rPr>
        <w:t>(240) 276</w:t>
      </w:r>
      <w:r w:rsidR="00BD7C9E">
        <w:rPr>
          <w:rFonts w:cs="Arial"/>
        </w:rPr>
        <w:t>-</w:t>
      </w:r>
      <w:r w:rsidR="00BD7C9E" w:rsidRPr="00BD7C9E">
        <w:rPr>
          <w:rFonts w:cs="Arial"/>
        </w:rPr>
        <w:t>1063</w:t>
      </w:r>
      <w:r w:rsidR="00351B58" w:rsidRPr="00AC34BE">
        <w:rPr>
          <w:rFonts w:cs="Arial"/>
        </w:rPr>
        <w:br/>
      </w:r>
      <w:hyperlink r:id="rId30" w:history="1">
        <w:r w:rsidR="006D7DCD" w:rsidRPr="00171132">
          <w:rPr>
            <w:rStyle w:val="Hyperlink"/>
            <w:rFonts w:cs="Arial"/>
          </w:rPr>
          <w:t>Sheryl.Crawford@samhsa.hhs.gov</w:t>
        </w:r>
      </w:hyperlink>
      <w:r w:rsidR="006D7DCD">
        <w:rPr>
          <w:rFonts w:cs="Arial"/>
        </w:rPr>
        <w:t xml:space="preserve"> </w:t>
      </w:r>
    </w:p>
    <w:p w14:paraId="21E50BBB" w14:textId="6F4C8F91" w:rsidR="00A34FFD" w:rsidRPr="00AC34BE" w:rsidRDefault="00A34FFD" w:rsidP="00AC34BE">
      <w:pPr>
        <w:tabs>
          <w:tab w:val="left" w:pos="1008"/>
        </w:tabs>
        <w:rPr>
          <w:rFonts w:cs="Arial"/>
        </w:rPr>
      </w:pPr>
      <w:r w:rsidRPr="00AC34BE">
        <w:rPr>
          <w:rFonts w:cs="Arial"/>
        </w:rPr>
        <w:t xml:space="preserve">For </w:t>
      </w:r>
      <w:r w:rsidR="00351B58">
        <w:rPr>
          <w:rFonts w:cs="Arial"/>
        </w:rPr>
        <w:t xml:space="preserve">fiscal/budget related </w:t>
      </w:r>
      <w:r w:rsidRPr="00AC34BE">
        <w:rPr>
          <w:rFonts w:cs="Arial"/>
        </w:rPr>
        <w:t xml:space="preserve">questions contact: </w:t>
      </w:r>
    </w:p>
    <w:p w14:paraId="212D81CD" w14:textId="77777777" w:rsidR="00896CF0" w:rsidRDefault="000B1460" w:rsidP="718CBB65">
      <w:pPr>
        <w:tabs>
          <w:tab w:val="left" w:pos="1008"/>
        </w:tabs>
        <w:spacing w:after="0"/>
        <w:rPr>
          <w:rFonts w:cs="Arial"/>
        </w:rPr>
      </w:pPr>
      <w:bookmarkStart w:id="274" w:name="_Hlk90365054"/>
      <w:r w:rsidRPr="00AC34BE">
        <w:rPr>
          <w:rFonts w:cs="Arial"/>
        </w:rPr>
        <w:t>Office of Financial Resources, Division of</w:t>
      </w:r>
      <w:r w:rsidR="00365159">
        <w:rPr>
          <w:rFonts w:cs="Arial"/>
        </w:rPr>
        <w:t xml:space="preserve"> Grants</w:t>
      </w:r>
      <w:r w:rsidRPr="00AC34BE">
        <w:rPr>
          <w:rFonts w:cs="Arial"/>
        </w:rPr>
        <w:t xml:space="preserve"> Management</w:t>
      </w:r>
      <w:r>
        <w:br/>
      </w:r>
      <w:r w:rsidRPr="00AC34BE">
        <w:rPr>
          <w:rFonts w:cs="Arial"/>
        </w:rPr>
        <w:t xml:space="preserve">Substance Abuse and Mental Health Services Administration </w:t>
      </w:r>
    </w:p>
    <w:p w14:paraId="6AFFDC73" w14:textId="1775D266" w:rsidR="00351B58" w:rsidRDefault="00896CF0" w:rsidP="718CBB65">
      <w:pPr>
        <w:tabs>
          <w:tab w:val="left" w:pos="1008"/>
        </w:tabs>
        <w:spacing w:after="0"/>
        <w:rPr>
          <w:rFonts w:cs="Arial"/>
        </w:rPr>
      </w:pPr>
      <w:r>
        <w:rPr>
          <w:rFonts w:cs="Arial"/>
        </w:rPr>
        <w:t>(240) 276-1400</w:t>
      </w:r>
      <w:r w:rsidR="000B1460">
        <w:br/>
      </w:r>
      <w:bookmarkStart w:id="275" w:name="_Hlk90365177"/>
      <w:r w:rsidR="00743A9F">
        <w:fldChar w:fldCharType="begin"/>
      </w:r>
      <w:r w:rsidR="00743A9F">
        <w:instrText xml:space="preserve"> HYPERLINK "mailto:FOACSAT@samhsa.hhs.gov" </w:instrText>
      </w:r>
      <w:r w:rsidR="00743A9F">
        <w:fldChar w:fldCharType="separate"/>
      </w:r>
      <w:r w:rsidR="00351B58" w:rsidRPr="000A49AB">
        <w:rPr>
          <w:rStyle w:val="Hyperlink"/>
          <w:rFonts w:cs="Arial"/>
        </w:rPr>
        <w:t>FOACSAT@samhsa.hhs.gov</w:t>
      </w:r>
      <w:r w:rsidR="00743A9F">
        <w:rPr>
          <w:rStyle w:val="Hyperlink"/>
          <w:rFonts w:cs="Arial"/>
        </w:rPr>
        <w:fldChar w:fldCharType="end"/>
      </w:r>
      <w:r w:rsidR="00351B58">
        <w:rPr>
          <w:rFonts w:cs="Arial"/>
        </w:rPr>
        <w:t xml:space="preserve">   </w:t>
      </w:r>
      <w:bookmarkStart w:id="276" w:name="_Appendix_A_–_1"/>
      <w:bookmarkStart w:id="277" w:name="_Appendix_A_–_"/>
      <w:bookmarkStart w:id="278" w:name="_Appendix_A_–"/>
      <w:bookmarkStart w:id="279" w:name="_Appendix_I_–"/>
      <w:bookmarkEnd w:id="275"/>
      <w:bookmarkEnd w:id="276"/>
      <w:bookmarkEnd w:id="277"/>
      <w:bookmarkEnd w:id="278"/>
      <w:bookmarkEnd w:id="279"/>
    </w:p>
    <w:p w14:paraId="23071A0F" w14:textId="3DAE8E7A" w:rsidR="00896CF0" w:rsidRDefault="00896CF0" w:rsidP="718CBB65">
      <w:pPr>
        <w:tabs>
          <w:tab w:val="left" w:pos="1008"/>
        </w:tabs>
        <w:spacing w:after="0"/>
        <w:rPr>
          <w:rFonts w:cs="Arial"/>
        </w:rPr>
      </w:pPr>
    </w:p>
    <w:bookmarkEnd w:id="274"/>
    <w:p w14:paraId="41863EA5" w14:textId="77777777" w:rsidR="00361951" w:rsidRDefault="00351B58" w:rsidP="00AC34BE">
      <w:pPr>
        <w:tabs>
          <w:tab w:val="left" w:pos="1008"/>
        </w:tabs>
        <w:rPr>
          <w:rFonts w:cs="Arial"/>
        </w:rPr>
      </w:pPr>
      <w:r w:rsidRPr="00F573DB">
        <w:rPr>
          <w:rFonts w:cs="Arial"/>
        </w:rPr>
        <w:t xml:space="preserve">For review process and application status questions contact: </w:t>
      </w:r>
    </w:p>
    <w:p w14:paraId="63E26629" w14:textId="20924915" w:rsidR="00361951" w:rsidRDefault="00361951" w:rsidP="00361951">
      <w:pPr>
        <w:tabs>
          <w:tab w:val="left" w:pos="1008"/>
        </w:tabs>
        <w:spacing w:after="0"/>
        <w:rPr>
          <w:rFonts w:cs="Arial"/>
        </w:rPr>
      </w:pPr>
      <w:r>
        <w:rPr>
          <w:rFonts w:cs="Arial"/>
        </w:rPr>
        <w:t>Debra Atkins</w:t>
      </w:r>
    </w:p>
    <w:p w14:paraId="522E6F20" w14:textId="31FF0C94" w:rsidR="0066393E" w:rsidRPr="00361951" w:rsidRDefault="00351B58" w:rsidP="00AC34BE">
      <w:pPr>
        <w:tabs>
          <w:tab w:val="left" w:pos="1008"/>
        </w:tabs>
        <w:rPr>
          <w:rStyle w:val="Heading1Char"/>
          <w:kern w:val="0"/>
          <w:sz w:val="24"/>
          <w:szCs w:val="20"/>
        </w:rPr>
      </w:pPr>
      <w:r w:rsidRPr="00F573DB">
        <w:rPr>
          <w:rFonts w:cs="Arial"/>
        </w:rPr>
        <w:t>Office of Financial Resources, Division of Grant Review</w:t>
      </w:r>
      <w:r w:rsidRPr="00F573DB">
        <w:br/>
      </w:r>
      <w:r w:rsidRPr="00F573DB">
        <w:rPr>
          <w:rFonts w:cs="Arial"/>
        </w:rPr>
        <w:t xml:space="preserve">Substance Abuse and Mental Health Services Administration </w:t>
      </w:r>
      <w:r w:rsidRPr="00F573DB">
        <w:br/>
      </w:r>
      <w:r w:rsidRPr="00F573DB">
        <w:rPr>
          <w:rFonts w:cs="Arial"/>
        </w:rPr>
        <w:t>(240) 276-</w:t>
      </w:r>
      <w:r w:rsidR="00361951">
        <w:rPr>
          <w:rFonts w:cs="Arial"/>
        </w:rPr>
        <w:t>0471</w:t>
      </w:r>
      <w:r w:rsidRPr="00F573DB">
        <w:br/>
      </w:r>
      <w:hyperlink r:id="rId31" w:history="1">
        <w:r w:rsidR="00361951" w:rsidRPr="00361951">
          <w:rPr>
            <w:rStyle w:val="Hyperlink"/>
            <w:rFonts w:cs="Arial"/>
          </w:rPr>
          <w:t>debra.atkins@samhsa.hhs.gov</w:t>
        </w:r>
      </w:hyperlink>
      <w:r w:rsidR="0085235F" w:rsidRPr="00AC34BE">
        <w:rPr>
          <w:rStyle w:val="Heading1Char"/>
        </w:rPr>
        <w:br w:type="page"/>
      </w:r>
    </w:p>
    <w:p w14:paraId="5A6A0DBE" w14:textId="6D2B27D4" w:rsidR="00DD18A3" w:rsidRDefault="009B0121" w:rsidP="00D66F69">
      <w:pPr>
        <w:pStyle w:val="Heading1"/>
        <w:spacing w:after="120"/>
        <w:jc w:val="center"/>
      </w:pPr>
      <w:bookmarkStart w:id="280" w:name="_Appendix_A_–_2"/>
      <w:bookmarkStart w:id="281" w:name="_Toc485307397"/>
      <w:bookmarkStart w:id="282" w:name="_Toc81577289"/>
      <w:bookmarkStart w:id="283" w:name="_Toc101858740"/>
      <w:bookmarkStart w:id="284" w:name="_Toc121812329"/>
      <w:bookmarkStart w:id="285" w:name="_Hlk80344558"/>
      <w:bookmarkStart w:id="286" w:name="_Hlk83133353"/>
      <w:bookmarkStart w:id="287" w:name="_Hlk53580307"/>
      <w:bookmarkStart w:id="288" w:name="_Hlk80167299"/>
      <w:bookmarkEnd w:id="273"/>
      <w:bookmarkEnd w:id="280"/>
      <w:r w:rsidRPr="00AC34BE">
        <w:lastRenderedPageBreak/>
        <w:t>A</w:t>
      </w:r>
      <w:r w:rsidR="00347739" w:rsidRPr="00AC34BE">
        <w:t>ppendix</w:t>
      </w:r>
      <w:r w:rsidRPr="00AC34BE">
        <w:t xml:space="preserve"> </w:t>
      </w:r>
      <w:r w:rsidR="00347739" w:rsidRPr="00AC34BE">
        <w:t>A</w:t>
      </w:r>
      <w:r w:rsidR="00EC306B">
        <w:t xml:space="preserve"> – </w:t>
      </w:r>
      <w:r w:rsidR="000D539C" w:rsidRPr="00AC34BE">
        <w:t>Application and Submission Requirements</w:t>
      </w:r>
      <w:bookmarkEnd w:id="281"/>
      <w:bookmarkEnd w:id="282"/>
      <w:bookmarkEnd w:id="283"/>
      <w:bookmarkEnd w:id="284"/>
    </w:p>
    <w:p w14:paraId="2BA3F278" w14:textId="77777777" w:rsidR="009B3E58" w:rsidRPr="009B3E58" w:rsidRDefault="009B3E58" w:rsidP="009B3E58">
      <w:bookmarkStart w:id="289" w:name="_Hlk115791573"/>
    </w:p>
    <w:p w14:paraId="4D4298AD" w14:textId="5D1486FB" w:rsidR="00995A94" w:rsidRPr="007838B8" w:rsidRDefault="00AC3A5E" w:rsidP="001C297A">
      <w:pPr>
        <w:pStyle w:val="Heading2"/>
      </w:pPr>
      <w:bookmarkStart w:id="290" w:name="_Toc101858741"/>
      <w:bookmarkStart w:id="291" w:name="_Toc121812330"/>
      <w:bookmarkStart w:id="292" w:name="_Hlk100325665"/>
      <w:r w:rsidRPr="006E1898">
        <w:t>1.</w:t>
      </w:r>
      <w:bookmarkStart w:id="293" w:name="_GET_REGISTERED"/>
      <w:bookmarkStart w:id="294" w:name="_Toc465087546"/>
      <w:bookmarkStart w:id="295" w:name="_Toc485307399"/>
      <w:bookmarkStart w:id="296" w:name="_Toc81577290"/>
      <w:bookmarkEnd w:id="293"/>
      <w:r w:rsidR="006E1898">
        <w:tab/>
      </w:r>
      <w:r w:rsidR="00995A94" w:rsidRPr="001C297A">
        <w:rPr>
          <w:iCs w:val="0"/>
        </w:rPr>
        <w:t>GET REGISTERED</w:t>
      </w:r>
      <w:bookmarkEnd w:id="290"/>
      <w:bookmarkEnd w:id="291"/>
      <w:bookmarkEnd w:id="294"/>
      <w:bookmarkEnd w:id="295"/>
      <w:bookmarkEnd w:id="296"/>
    </w:p>
    <w:p w14:paraId="0BDD86C5" w14:textId="2078EC88" w:rsidR="003E12E3" w:rsidRDefault="003E12E3" w:rsidP="003E12E3">
      <w:pPr>
        <w:tabs>
          <w:tab w:val="left" w:pos="720"/>
        </w:tabs>
        <w:spacing w:after="0"/>
        <w:rPr>
          <w:rFonts w:cs="Arial"/>
          <w:szCs w:val="24"/>
        </w:rPr>
      </w:pPr>
      <w:bookmarkStart w:id="297" w:name="_Hlk99526767"/>
      <w:r w:rsidRPr="008F365E">
        <w:rPr>
          <w:rFonts w:cs="Arial"/>
          <w:szCs w:val="24"/>
        </w:rPr>
        <w:t xml:space="preserve">You are required to complete </w:t>
      </w:r>
      <w:r>
        <w:rPr>
          <w:rFonts w:cs="Arial"/>
          <w:szCs w:val="24"/>
        </w:rPr>
        <w:t>three</w:t>
      </w:r>
      <w:r w:rsidRPr="008F365E">
        <w:rPr>
          <w:rFonts w:cs="Arial"/>
          <w:b/>
          <w:szCs w:val="24"/>
        </w:rPr>
        <w:t xml:space="preserve"> (</w:t>
      </w:r>
      <w:r>
        <w:rPr>
          <w:rFonts w:cs="Arial"/>
          <w:b/>
          <w:szCs w:val="24"/>
        </w:rPr>
        <w:t>3</w:t>
      </w:r>
      <w:r w:rsidRPr="008F365E">
        <w:rPr>
          <w:rFonts w:cs="Arial"/>
          <w:b/>
          <w:szCs w:val="24"/>
        </w:rPr>
        <w:t>) registration processes:</w:t>
      </w:r>
      <w:r w:rsidRPr="008F365E">
        <w:rPr>
          <w:rFonts w:cs="Arial"/>
          <w:szCs w:val="24"/>
        </w:rPr>
        <w:t xml:space="preserve"> </w:t>
      </w:r>
    </w:p>
    <w:p w14:paraId="4C87D7D5" w14:textId="77777777" w:rsidR="003E12E3" w:rsidRPr="008F365E" w:rsidRDefault="003E12E3" w:rsidP="003E12E3">
      <w:pPr>
        <w:tabs>
          <w:tab w:val="left" w:pos="720"/>
        </w:tabs>
        <w:spacing w:after="0"/>
        <w:rPr>
          <w:rFonts w:cs="Arial"/>
          <w:szCs w:val="24"/>
        </w:rPr>
      </w:pPr>
    </w:p>
    <w:p w14:paraId="126FDCED" w14:textId="77777777" w:rsidR="003E12E3" w:rsidRPr="008F365E" w:rsidRDefault="003E12E3" w:rsidP="0071732F">
      <w:pPr>
        <w:pStyle w:val="ListParagraph"/>
        <w:numPr>
          <w:ilvl w:val="1"/>
          <w:numId w:val="78"/>
        </w:numPr>
        <w:tabs>
          <w:tab w:val="left" w:pos="720"/>
        </w:tabs>
        <w:spacing w:after="0"/>
        <w:ind w:left="1080"/>
        <w:rPr>
          <w:rFonts w:cs="Arial"/>
          <w:szCs w:val="24"/>
        </w:rPr>
      </w:pPr>
      <w:r w:rsidRPr="008F365E">
        <w:rPr>
          <w:rFonts w:cs="Arial"/>
          <w:szCs w:val="24"/>
        </w:rPr>
        <w:t>System for Award Management (SAM);</w:t>
      </w:r>
    </w:p>
    <w:p w14:paraId="687B1BB4" w14:textId="408E4699" w:rsidR="003E12E3" w:rsidRPr="008F365E" w:rsidRDefault="003E12E3" w:rsidP="0071732F">
      <w:pPr>
        <w:pStyle w:val="ListParagraph"/>
        <w:numPr>
          <w:ilvl w:val="1"/>
          <w:numId w:val="78"/>
        </w:numPr>
        <w:tabs>
          <w:tab w:val="left" w:pos="720"/>
        </w:tabs>
        <w:spacing w:after="0"/>
        <w:ind w:left="1080"/>
        <w:rPr>
          <w:rFonts w:cs="Arial"/>
          <w:szCs w:val="24"/>
        </w:rPr>
      </w:pPr>
      <w:r w:rsidRPr="008F365E">
        <w:rPr>
          <w:rFonts w:cs="Arial"/>
          <w:szCs w:val="24"/>
        </w:rPr>
        <w:t xml:space="preserve">Grants.gov; and </w:t>
      </w:r>
    </w:p>
    <w:p w14:paraId="55E2BDA7" w14:textId="77777777" w:rsidR="003E12E3" w:rsidRDefault="003E12E3" w:rsidP="0071732F">
      <w:pPr>
        <w:pStyle w:val="ListParagraph"/>
        <w:numPr>
          <w:ilvl w:val="1"/>
          <w:numId w:val="78"/>
        </w:numPr>
        <w:tabs>
          <w:tab w:val="left" w:pos="720"/>
        </w:tabs>
        <w:spacing w:after="0"/>
        <w:ind w:left="1080"/>
        <w:rPr>
          <w:rFonts w:cs="Arial"/>
          <w:szCs w:val="24"/>
        </w:rPr>
      </w:pPr>
      <w:r w:rsidRPr="008F365E">
        <w:rPr>
          <w:rFonts w:cs="Arial"/>
          <w:szCs w:val="24"/>
        </w:rPr>
        <w:t>eRA Commons.</w:t>
      </w:r>
    </w:p>
    <w:p w14:paraId="769293C5" w14:textId="77777777" w:rsidR="003E12E3" w:rsidRPr="008F365E" w:rsidRDefault="003E12E3" w:rsidP="003E12E3">
      <w:pPr>
        <w:pStyle w:val="ListParagraph"/>
        <w:tabs>
          <w:tab w:val="left" w:pos="720"/>
        </w:tabs>
        <w:spacing w:after="0"/>
        <w:ind w:left="1080"/>
        <w:rPr>
          <w:rFonts w:cs="Arial"/>
          <w:szCs w:val="24"/>
        </w:rPr>
      </w:pPr>
    </w:p>
    <w:p w14:paraId="547746DD" w14:textId="739DFF2D" w:rsidR="003E12E3" w:rsidRDefault="003E12E3" w:rsidP="003E12E3">
      <w:pPr>
        <w:spacing w:after="0"/>
        <w:rPr>
          <w:rFonts w:cs="Arial"/>
          <w:szCs w:val="24"/>
        </w:rPr>
      </w:pPr>
      <w:r w:rsidRPr="008F365E">
        <w:rPr>
          <w:rFonts w:cs="Arial"/>
          <w:szCs w:val="24"/>
        </w:rPr>
        <w:t xml:space="preserve">If you have already completed registrations for SAM and Grants.gov, you need to ensure that your accounts are still active, and then register in </w:t>
      </w:r>
      <w:r w:rsidRPr="008F365E">
        <w:rPr>
          <w:rFonts w:cs="Arial"/>
          <w:b/>
          <w:szCs w:val="24"/>
        </w:rPr>
        <w:t>eRA Commons (see 1.</w:t>
      </w:r>
      <w:r>
        <w:rPr>
          <w:rFonts w:cs="Arial"/>
          <w:b/>
          <w:szCs w:val="24"/>
        </w:rPr>
        <w:t>3</w:t>
      </w:r>
      <w:r w:rsidRPr="008F365E">
        <w:rPr>
          <w:rFonts w:cs="Arial"/>
          <w:b/>
          <w:szCs w:val="24"/>
        </w:rPr>
        <w:t>)</w:t>
      </w:r>
      <w:r w:rsidRPr="008F365E">
        <w:rPr>
          <w:rFonts w:cs="Arial"/>
          <w:szCs w:val="24"/>
        </w:rPr>
        <w:t xml:space="preserve">. </w:t>
      </w:r>
    </w:p>
    <w:p w14:paraId="7EE66B24" w14:textId="77777777" w:rsidR="003E12E3" w:rsidRPr="008F365E" w:rsidRDefault="003E12E3" w:rsidP="003E12E3">
      <w:pPr>
        <w:spacing w:after="0"/>
        <w:rPr>
          <w:rFonts w:cs="Arial"/>
          <w:szCs w:val="24"/>
        </w:rPr>
      </w:pPr>
    </w:p>
    <w:p w14:paraId="68A942A1" w14:textId="7E68C7F6" w:rsidR="003E12E3" w:rsidRDefault="003E12E3" w:rsidP="003E12E3">
      <w:pPr>
        <w:spacing w:after="0"/>
        <w:rPr>
          <w:rFonts w:cs="Arial"/>
          <w:szCs w:val="24"/>
        </w:rPr>
      </w:pPr>
      <w:r w:rsidRPr="008F365E">
        <w:rPr>
          <w:rFonts w:cs="Arial"/>
          <w:szCs w:val="24"/>
        </w:rPr>
        <w:t xml:space="preserve">You must register in eRA Commons and receive a Commons Username in order to have access to electronic submission, receive notifications on the status of your application, and retrieve </w:t>
      </w:r>
      <w:r w:rsidR="00A40092">
        <w:rPr>
          <w:rFonts w:cs="Arial"/>
          <w:szCs w:val="24"/>
        </w:rPr>
        <w:t>award</w:t>
      </w:r>
      <w:r w:rsidRPr="008F365E">
        <w:rPr>
          <w:rFonts w:cs="Arial"/>
          <w:szCs w:val="24"/>
        </w:rPr>
        <w:t xml:space="preserve"> information.</w:t>
      </w:r>
    </w:p>
    <w:p w14:paraId="406E12C0" w14:textId="77777777" w:rsidR="003E12E3" w:rsidRPr="008F365E" w:rsidRDefault="003E12E3" w:rsidP="003E12E3">
      <w:pPr>
        <w:spacing w:after="0"/>
        <w:rPr>
          <w:rFonts w:cs="Arial"/>
          <w:b/>
          <w:szCs w:val="24"/>
        </w:rPr>
      </w:pPr>
      <w:r w:rsidRPr="008F365E">
        <w:rPr>
          <w:rFonts w:cs="Arial"/>
          <w:b/>
          <w:szCs w:val="24"/>
        </w:rPr>
        <w:t xml:space="preserve"> </w:t>
      </w:r>
    </w:p>
    <w:p w14:paraId="59D217AE" w14:textId="7C53E10E" w:rsidR="003E12E3" w:rsidRDefault="003E12E3" w:rsidP="003E12E3">
      <w:pPr>
        <w:spacing w:after="0"/>
        <w:rPr>
          <w:rFonts w:cs="Arial"/>
          <w:b/>
          <w:bCs/>
          <w:szCs w:val="24"/>
        </w:rPr>
      </w:pPr>
      <w:r w:rsidRPr="008F365E">
        <w:rPr>
          <w:rFonts w:cs="Arial"/>
          <w:b/>
          <w:szCs w:val="24"/>
        </w:rPr>
        <w:t xml:space="preserve">WARNING: </w:t>
      </w:r>
      <w:r w:rsidRPr="008F365E">
        <w:rPr>
          <w:rFonts w:cs="Arial"/>
          <w:b/>
          <w:bCs/>
          <w:szCs w:val="24"/>
        </w:rPr>
        <w:t xml:space="preserve">If your organization is not registered and does not have an active </w:t>
      </w:r>
      <w:r>
        <w:rPr>
          <w:rFonts w:cs="Arial"/>
          <w:b/>
          <w:bCs/>
          <w:szCs w:val="24"/>
        </w:rPr>
        <w:t xml:space="preserve">eRA </w:t>
      </w:r>
      <w:r w:rsidRPr="008F365E">
        <w:rPr>
          <w:rFonts w:cs="Arial"/>
          <w:b/>
          <w:bCs/>
          <w:szCs w:val="24"/>
        </w:rPr>
        <w:t xml:space="preserve">Commons PI/PD account by the deadline, the application will not be accepted. </w:t>
      </w:r>
      <w:r w:rsidR="00546F3B">
        <w:rPr>
          <w:rFonts w:cs="Arial"/>
          <w:b/>
          <w:bCs/>
          <w:szCs w:val="24"/>
        </w:rPr>
        <w:t xml:space="preserve"> </w:t>
      </w:r>
      <w:r w:rsidRPr="008F365E">
        <w:rPr>
          <w:rFonts w:cs="Arial"/>
          <w:b/>
          <w:bCs/>
          <w:szCs w:val="24"/>
          <w:u w:val="single"/>
        </w:rPr>
        <w:t>No exceptions will be made</w:t>
      </w:r>
      <w:r w:rsidRPr="008F365E">
        <w:rPr>
          <w:rFonts w:cs="Arial"/>
          <w:b/>
          <w:bCs/>
          <w:szCs w:val="24"/>
        </w:rPr>
        <w:t>. </w:t>
      </w:r>
    </w:p>
    <w:p w14:paraId="6BE3566F" w14:textId="77777777" w:rsidR="003E12E3" w:rsidRPr="008F365E" w:rsidRDefault="003E12E3" w:rsidP="003E12E3">
      <w:pPr>
        <w:spacing w:after="0"/>
        <w:rPr>
          <w:rFonts w:cs="Arial"/>
          <w:b/>
          <w:bCs/>
          <w:szCs w:val="24"/>
        </w:rPr>
      </w:pPr>
    </w:p>
    <w:p w14:paraId="0B77D391" w14:textId="77777777" w:rsidR="003E12E3" w:rsidRPr="00726CEF" w:rsidRDefault="003E12E3" w:rsidP="003E12E3">
      <w:pPr>
        <w:rPr>
          <w:rFonts w:cs="Arial"/>
          <w:szCs w:val="24"/>
        </w:rPr>
      </w:pPr>
      <w:r w:rsidRPr="00726CEF">
        <w:rPr>
          <w:rFonts w:cs="Arial"/>
          <w:b/>
          <w:bCs/>
          <w:szCs w:val="24"/>
        </w:rPr>
        <w:t>1.</w:t>
      </w:r>
      <w:r>
        <w:rPr>
          <w:rFonts w:cs="Arial"/>
          <w:b/>
          <w:bCs/>
          <w:szCs w:val="24"/>
        </w:rPr>
        <w:t>1</w:t>
      </w:r>
      <w:r w:rsidRPr="00726CEF">
        <w:rPr>
          <w:rFonts w:cs="Arial"/>
          <w:b/>
          <w:bCs/>
          <w:szCs w:val="24"/>
        </w:rPr>
        <w:tab/>
        <w:t>System for Award Management Registration</w:t>
      </w:r>
    </w:p>
    <w:p w14:paraId="0EFC233E" w14:textId="4FEC59D1" w:rsidR="003E12E3" w:rsidRPr="00F20FBB" w:rsidRDefault="003E12E3" w:rsidP="003E12E3">
      <w:pPr>
        <w:spacing w:after="0"/>
        <w:rPr>
          <w:rStyle w:val="StyleBold"/>
          <w:rFonts w:cs="Arial"/>
          <w:b w:val="0"/>
          <w:bCs w:val="0"/>
          <w:szCs w:val="24"/>
        </w:rPr>
      </w:pPr>
      <w:r w:rsidRPr="00F20FBB">
        <w:rPr>
          <w:rStyle w:val="StyleBold"/>
          <w:rFonts w:cs="Arial"/>
          <w:b w:val="0"/>
          <w:bCs w:val="0"/>
          <w:szCs w:val="24"/>
        </w:rPr>
        <w:t xml:space="preserve">You must register </w:t>
      </w:r>
      <w:r w:rsidR="00EF1A0D">
        <w:rPr>
          <w:rStyle w:val="StyleBold"/>
          <w:rFonts w:cs="Arial"/>
          <w:b w:val="0"/>
          <w:bCs w:val="0"/>
          <w:szCs w:val="24"/>
        </w:rPr>
        <w:t xml:space="preserve">your organization </w:t>
      </w:r>
      <w:r w:rsidRPr="00F20FBB">
        <w:rPr>
          <w:rStyle w:val="StyleBold"/>
          <w:rFonts w:cs="Arial"/>
          <w:b w:val="0"/>
          <w:bCs w:val="0"/>
          <w:szCs w:val="24"/>
        </w:rPr>
        <w:t xml:space="preserve">with the System for Award Management (SAM).  </w:t>
      </w:r>
      <w:r w:rsidR="00EF1A0D">
        <w:rPr>
          <w:rStyle w:val="StyleBold"/>
          <w:rFonts w:cs="Arial"/>
          <w:b w:val="0"/>
          <w:bCs w:val="0"/>
          <w:szCs w:val="24"/>
        </w:rPr>
        <w:t>A</w:t>
      </w:r>
      <w:r w:rsidRPr="00F20FBB">
        <w:rPr>
          <w:rStyle w:val="StyleBold"/>
          <w:rFonts w:cs="Arial"/>
          <w:b w:val="0"/>
          <w:bCs w:val="0"/>
          <w:szCs w:val="24"/>
        </w:rPr>
        <w:t xml:space="preserve"> U</w:t>
      </w:r>
      <w:r w:rsidR="00EE5379">
        <w:rPr>
          <w:rStyle w:val="StyleBold"/>
          <w:rFonts w:cs="Arial"/>
          <w:b w:val="0"/>
          <w:bCs w:val="0"/>
          <w:szCs w:val="24"/>
        </w:rPr>
        <w:t>nique Entity Identifier (U</w:t>
      </w:r>
      <w:r w:rsidRPr="00F20FBB">
        <w:rPr>
          <w:rStyle w:val="StyleBold"/>
          <w:rFonts w:cs="Arial"/>
          <w:b w:val="0"/>
          <w:bCs w:val="0"/>
          <w:szCs w:val="24"/>
        </w:rPr>
        <w:t>EI</w:t>
      </w:r>
      <w:r w:rsidR="00EE5379">
        <w:rPr>
          <w:rStyle w:val="StyleBold"/>
          <w:rFonts w:cs="Arial"/>
          <w:b w:val="0"/>
          <w:bCs w:val="0"/>
          <w:szCs w:val="24"/>
        </w:rPr>
        <w:t>)</w:t>
      </w:r>
      <w:r w:rsidR="00EF1A0D">
        <w:rPr>
          <w:rStyle w:val="StyleBold"/>
          <w:rFonts w:cs="Arial"/>
          <w:b w:val="0"/>
          <w:bCs w:val="0"/>
          <w:szCs w:val="24"/>
        </w:rPr>
        <w:t xml:space="preserve"> will be assigned</w:t>
      </w:r>
      <w:r w:rsidRPr="00F20FBB">
        <w:rPr>
          <w:rStyle w:val="StyleBold"/>
          <w:rFonts w:cs="Arial"/>
          <w:b w:val="0"/>
          <w:bCs w:val="0"/>
          <w:szCs w:val="24"/>
        </w:rPr>
        <w:t xml:space="preserve"> as part of the registration process.  </w:t>
      </w:r>
      <w:r w:rsidR="00EE5379">
        <w:rPr>
          <w:rStyle w:val="StyleBold"/>
          <w:rFonts w:cs="Arial"/>
          <w:b w:val="0"/>
          <w:bCs w:val="0"/>
          <w:szCs w:val="24"/>
        </w:rPr>
        <w:t>(The UEI replace</w:t>
      </w:r>
      <w:r w:rsidR="00783647">
        <w:rPr>
          <w:rStyle w:val="StyleBold"/>
          <w:rFonts w:cs="Arial"/>
          <w:b w:val="0"/>
          <w:bCs w:val="0"/>
          <w:szCs w:val="24"/>
        </w:rPr>
        <w:t>d</w:t>
      </w:r>
      <w:r w:rsidR="00EE5379">
        <w:rPr>
          <w:rStyle w:val="StyleBold"/>
          <w:rFonts w:cs="Arial"/>
          <w:b w:val="0"/>
          <w:bCs w:val="0"/>
          <w:szCs w:val="24"/>
        </w:rPr>
        <w:t xml:space="preserve"> the Dun and Bradstreet Number (DUNS Number).</w:t>
      </w:r>
      <w:r w:rsidR="00894AFC">
        <w:rPr>
          <w:rStyle w:val="StyleBold"/>
          <w:rFonts w:cs="Arial"/>
          <w:b w:val="0"/>
          <w:bCs w:val="0"/>
          <w:szCs w:val="24"/>
        </w:rPr>
        <w:t xml:space="preserve">  </w:t>
      </w:r>
      <w:r w:rsidRPr="00F20FBB">
        <w:rPr>
          <w:rStyle w:val="StyleBold"/>
          <w:rFonts w:cs="Arial"/>
          <w:b w:val="0"/>
          <w:bCs w:val="0"/>
          <w:szCs w:val="24"/>
        </w:rPr>
        <w:t xml:space="preserve">If your organization is currently registered in SAM.gov, </w:t>
      </w:r>
      <w:r w:rsidR="00EF1A0D">
        <w:rPr>
          <w:rStyle w:val="StyleBold"/>
          <w:rFonts w:cs="Arial"/>
          <w:b w:val="0"/>
          <w:bCs w:val="0"/>
          <w:szCs w:val="24"/>
        </w:rPr>
        <w:t>the</w:t>
      </w:r>
      <w:r w:rsidRPr="00F20FBB">
        <w:rPr>
          <w:rStyle w:val="StyleBold"/>
          <w:rFonts w:cs="Arial"/>
          <w:b w:val="0"/>
          <w:bCs w:val="0"/>
          <w:szCs w:val="24"/>
        </w:rPr>
        <w:t xml:space="preserve"> UEI has already been assigned and is viewable in SAM.gov. </w:t>
      </w:r>
      <w:r w:rsidR="00546F3B">
        <w:rPr>
          <w:rStyle w:val="StyleBold"/>
          <w:rFonts w:cs="Arial"/>
          <w:b w:val="0"/>
          <w:bCs w:val="0"/>
          <w:szCs w:val="24"/>
        </w:rPr>
        <w:t xml:space="preserve"> </w:t>
      </w:r>
      <w:r w:rsidRPr="00F20FBB">
        <w:rPr>
          <w:rStyle w:val="StyleBold"/>
          <w:rFonts w:cs="Arial"/>
          <w:b w:val="0"/>
          <w:bCs w:val="0"/>
          <w:szCs w:val="24"/>
        </w:rPr>
        <w:t xml:space="preserve">This includes inactive registrations. </w:t>
      </w:r>
      <w:r w:rsidR="00546F3B">
        <w:rPr>
          <w:rStyle w:val="StyleBold"/>
          <w:rFonts w:cs="Arial"/>
          <w:b w:val="0"/>
          <w:bCs w:val="0"/>
          <w:szCs w:val="24"/>
        </w:rPr>
        <w:t xml:space="preserve"> </w:t>
      </w:r>
      <w:r w:rsidRPr="00F20FBB">
        <w:rPr>
          <w:rStyle w:val="StyleBold"/>
          <w:rFonts w:cs="Arial"/>
          <w:b w:val="0"/>
          <w:bCs w:val="0"/>
          <w:szCs w:val="24"/>
        </w:rPr>
        <w:t xml:space="preserve">The Unique Entity Identifier is currently located below the DUNS Number on your entity registration record. </w:t>
      </w:r>
      <w:r w:rsidR="00546F3B">
        <w:rPr>
          <w:rStyle w:val="StyleBold"/>
          <w:rFonts w:cs="Arial"/>
          <w:b w:val="0"/>
          <w:bCs w:val="0"/>
          <w:szCs w:val="24"/>
        </w:rPr>
        <w:t xml:space="preserve"> </w:t>
      </w:r>
      <w:r w:rsidRPr="00F20FBB">
        <w:rPr>
          <w:rStyle w:val="StyleBold"/>
          <w:rFonts w:cs="Arial"/>
          <w:b w:val="0"/>
          <w:bCs w:val="0"/>
          <w:szCs w:val="24"/>
        </w:rPr>
        <w:t>You must be signed in to your SAM.gov account to view entity records.</w:t>
      </w:r>
    </w:p>
    <w:p w14:paraId="79E0B286" w14:textId="77777777" w:rsidR="003E12E3" w:rsidRDefault="003E12E3" w:rsidP="003E12E3">
      <w:pPr>
        <w:spacing w:after="0"/>
        <w:rPr>
          <w:rStyle w:val="StyleBold"/>
          <w:rFonts w:cs="Arial"/>
          <w:szCs w:val="24"/>
        </w:rPr>
      </w:pPr>
    </w:p>
    <w:p w14:paraId="3C2DB6F1" w14:textId="314E494D" w:rsidR="003E12E3" w:rsidRPr="00C64D32" w:rsidRDefault="003E12E3" w:rsidP="003E12E3">
      <w:pPr>
        <w:pStyle w:val="ListParagraph"/>
        <w:autoSpaceDE w:val="0"/>
        <w:autoSpaceDN w:val="0"/>
        <w:adjustRightInd w:val="0"/>
        <w:spacing w:after="0"/>
        <w:ind w:left="0"/>
        <w:rPr>
          <w:rStyle w:val="Hyperlink"/>
          <w:rFonts w:cs="Arial"/>
          <w:bCs/>
          <w:color w:val="auto"/>
          <w:u w:val="none"/>
        </w:rPr>
      </w:pPr>
      <w:r w:rsidRPr="00F20FBB">
        <w:rPr>
          <w:rStyle w:val="StyleBold"/>
          <w:rFonts w:cs="Arial"/>
          <w:b w:val="0"/>
          <w:bCs w:val="0"/>
          <w:szCs w:val="24"/>
        </w:rPr>
        <w:t>You must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F20FBB">
        <w:rPr>
          <w:rFonts w:cs="Arial"/>
          <w:b/>
          <w:bCs/>
        </w:rPr>
        <w:t xml:space="preserve"> </w:t>
      </w:r>
      <w:r w:rsidRPr="00F20FBB">
        <w:rPr>
          <w:rStyle w:val="StyleBold"/>
          <w:rFonts w:cs="Arial"/>
          <w:b w:val="0"/>
          <w:bCs w:val="0"/>
          <w:szCs w:val="24"/>
        </w:rPr>
        <w:t xml:space="preserve">25.110(b) or (c), has an exception approved by the agency under 2 CFR § 25.110(d)). </w:t>
      </w:r>
      <w:r w:rsidR="00546F3B">
        <w:rPr>
          <w:rStyle w:val="StyleBold"/>
          <w:rFonts w:cs="Arial"/>
          <w:b w:val="0"/>
          <w:bCs w:val="0"/>
          <w:szCs w:val="24"/>
        </w:rPr>
        <w:t xml:space="preserve"> </w:t>
      </w:r>
      <w:r w:rsidRPr="00F20FBB">
        <w:rPr>
          <w:rStyle w:val="StyleBold"/>
          <w:rFonts w:cs="Arial"/>
          <w:b w:val="0"/>
          <w:bCs w:val="0"/>
          <w:szCs w:val="24"/>
        </w:rPr>
        <w:t>To create a SAM user account, Register/Update your account, and/or Search Records, go to</w:t>
      </w:r>
      <w:r w:rsidRPr="008F365E">
        <w:rPr>
          <w:rStyle w:val="StyleBold"/>
          <w:rFonts w:cs="Arial"/>
          <w:szCs w:val="24"/>
        </w:rPr>
        <w:t xml:space="preserve"> </w:t>
      </w:r>
      <w:hyperlink r:id="rId32" w:history="1">
        <w:r w:rsidRPr="00F20FBB">
          <w:rPr>
            <w:rStyle w:val="Hyperlink"/>
            <w:rFonts w:cs="Arial"/>
          </w:rPr>
          <w:t>https://www.sam.gov</w:t>
        </w:r>
      </w:hyperlink>
      <w:r w:rsidRPr="004D3B93">
        <w:rPr>
          <w:rStyle w:val="Hyperlink"/>
          <w:rFonts w:cs="Arial"/>
          <w:b/>
        </w:rPr>
        <w:t>.</w:t>
      </w:r>
      <w:r w:rsidRPr="00C64D32">
        <w:rPr>
          <w:rStyle w:val="Hyperlink"/>
          <w:rFonts w:cs="Arial"/>
          <w:b/>
          <w:u w:val="none"/>
        </w:rPr>
        <w:t xml:space="preserve"> </w:t>
      </w:r>
      <w:r w:rsidR="00546F3B">
        <w:rPr>
          <w:rStyle w:val="Hyperlink"/>
          <w:rFonts w:cs="Arial"/>
          <w:b/>
          <w:u w:val="none"/>
        </w:rPr>
        <w:t xml:space="preserve"> </w:t>
      </w:r>
      <w:r w:rsidRPr="00C64D32">
        <w:rPr>
          <w:rStyle w:val="Hyperlink"/>
          <w:rFonts w:cs="Arial"/>
          <w:bCs/>
          <w:color w:val="auto"/>
          <w:u w:val="none"/>
        </w:rPr>
        <w:t>It takes 7-10 business days for a new SAM entity registration to become active.</w:t>
      </w:r>
    </w:p>
    <w:p w14:paraId="40D0038F" w14:textId="77777777" w:rsidR="003E12E3" w:rsidRPr="00C64D32" w:rsidRDefault="003E12E3" w:rsidP="003E12E3">
      <w:pPr>
        <w:pStyle w:val="ListParagraph"/>
        <w:autoSpaceDE w:val="0"/>
        <w:autoSpaceDN w:val="0"/>
        <w:adjustRightInd w:val="0"/>
        <w:spacing w:after="0"/>
        <w:ind w:left="0"/>
        <w:rPr>
          <w:rStyle w:val="Hyperlink"/>
          <w:rFonts w:cs="Arial"/>
          <w:b/>
          <w:color w:val="auto"/>
          <w:u w:val="none"/>
        </w:rPr>
      </w:pPr>
    </w:p>
    <w:p w14:paraId="07254DC9" w14:textId="235EED4F" w:rsidR="003E12E3" w:rsidRPr="00C64D32" w:rsidRDefault="003E12E3" w:rsidP="003E12E3">
      <w:pPr>
        <w:pStyle w:val="ListParagraph"/>
        <w:autoSpaceDE w:val="0"/>
        <w:autoSpaceDN w:val="0"/>
        <w:adjustRightInd w:val="0"/>
        <w:spacing w:after="0"/>
        <w:ind w:left="0"/>
        <w:rPr>
          <w:rStyle w:val="Hyperlink"/>
          <w:rFonts w:cs="Arial"/>
          <w:bCs/>
          <w:color w:val="auto"/>
          <w:u w:val="none"/>
        </w:rPr>
      </w:pPr>
      <w:r w:rsidRPr="00C64D32">
        <w:rPr>
          <w:rStyle w:val="Hyperlink"/>
          <w:rFonts w:cs="Arial"/>
          <w:color w:val="auto"/>
          <w:u w:val="none"/>
        </w:rPr>
        <w:t xml:space="preserve">It is important to initiate this process well before the application deadline. </w:t>
      </w:r>
      <w:r w:rsidR="00546F3B">
        <w:rPr>
          <w:rStyle w:val="Hyperlink"/>
          <w:rFonts w:cs="Arial"/>
          <w:color w:val="auto"/>
          <w:u w:val="none"/>
        </w:rPr>
        <w:t xml:space="preserve"> </w:t>
      </w:r>
      <w:r w:rsidRPr="00C64D32">
        <w:rPr>
          <w:rStyle w:val="Hyperlink"/>
          <w:rFonts w:cs="Arial"/>
          <w:color w:val="auto"/>
          <w:u w:val="none"/>
        </w:rPr>
        <w:t>You will receive an email alerting you when your registration is active.</w:t>
      </w:r>
      <w:r w:rsidRPr="00C64D32">
        <w:t xml:space="preserve"> </w:t>
      </w:r>
    </w:p>
    <w:p w14:paraId="3D25BA6A" w14:textId="77777777" w:rsidR="003E12E3" w:rsidRPr="004D3B93" w:rsidRDefault="003E12E3" w:rsidP="003E12E3">
      <w:pPr>
        <w:pStyle w:val="ListParagraph"/>
        <w:autoSpaceDE w:val="0"/>
        <w:autoSpaceDN w:val="0"/>
        <w:adjustRightInd w:val="0"/>
        <w:spacing w:after="0"/>
        <w:ind w:left="0"/>
        <w:rPr>
          <w:rFonts w:cs="Arial"/>
          <w:b/>
          <w:color w:val="000000"/>
          <w:szCs w:val="24"/>
        </w:rPr>
      </w:pPr>
    </w:p>
    <w:p w14:paraId="6B6D364B" w14:textId="5A3DFDDA" w:rsidR="003E12E3" w:rsidRPr="00AC34BE" w:rsidRDefault="003E12E3" w:rsidP="003E12E3">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w:t>
      </w:r>
      <w:r w:rsidRPr="00AC34BE">
        <w:rPr>
          <w:rStyle w:val="StyleBold"/>
          <w:rFonts w:cs="Arial"/>
          <w:szCs w:val="24"/>
        </w:rPr>
        <w:lastRenderedPageBreak/>
        <w:t xml:space="preserve">every 12 months to remain active (for both recipients and sub-recipients). </w:t>
      </w:r>
      <w:r w:rsidR="00546F3B">
        <w:rPr>
          <w:rStyle w:val="StyleBold"/>
          <w:rFonts w:cs="Arial"/>
          <w:szCs w:val="24"/>
        </w:rPr>
        <w:t xml:space="preserve">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00546F3B">
        <w:rPr>
          <w:rFonts w:eastAsia="Calibri" w:cs="Arial"/>
          <w:szCs w:val="24"/>
        </w:rPr>
        <w:t xml:space="preserve"> </w:t>
      </w:r>
      <w:r w:rsidRPr="00AC34BE">
        <w:rPr>
          <w:rStyle w:val="StyleBold"/>
          <w:rFonts w:cs="Arial"/>
          <w:szCs w:val="24"/>
        </w:rPr>
        <w:t xml:space="preserve">Grants.gov rejects electronic submissions from applicants with expired registrations.  </w:t>
      </w:r>
    </w:p>
    <w:p w14:paraId="57C8C784" w14:textId="77777777" w:rsidR="003E12E3" w:rsidRPr="00AC34BE" w:rsidRDefault="003E12E3" w:rsidP="003E12E3">
      <w:pPr>
        <w:pStyle w:val="ListParagraph"/>
        <w:autoSpaceDE w:val="0"/>
        <w:autoSpaceDN w:val="0"/>
        <w:adjustRightInd w:val="0"/>
        <w:spacing w:after="0"/>
        <w:ind w:left="0"/>
        <w:rPr>
          <w:rFonts w:cs="Arial"/>
          <w:color w:val="000000"/>
          <w:szCs w:val="24"/>
        </w:rPr>
      </w:pPr>
    </w:p>
    <w:p w14:paraId="4C9AFEED" w14:textId="43282770" w:rsidR="003E12E3" w:rsidRDefault="003E12E3" w:rsidP="003E12E3">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w:t>
      </w:r>
      <w:r w:rsidR="00EF1A0D">
        <w:rPr>
          <w:rFonts w:cs="Arial"/>
          <w:color w:val="000000"/>
          <w:szCs w:val="24"/>
        </w:rPr>
        <w:t xml:space="preserve">required for </w:t>
      </w:r>
      <w:r>
        <w:rPr>
          <w:rFonts w:cs="Arial"/>
          <w:color w:val="000000"/>
          <w:szCs w:val="24"/>
        </w:rPr>
        <w:t>a new account</w:t>
      </w:r>
      <w:r w:rsidR="00EF1A0D">
        <w:rPr>
          <w:rFonts w:cs="Arial"/>
          <w:color w:val="000000"/>
          <w:szCs w:val="24"/>
        </w:rPr>
        <w:t>.</w:t>
      </w:r>
      <w:r>
        <w:rPr>
          <w:rFonts w:cs="Arial"/>
          <w:color w:val="000000"/>
          <w:szCs w:val="24"/>
        </w:rPr>
        <w:t xml:space="preserve"> </w:t>
      </w:r>
    </w:p>
    <w:bookmarkEnd w:id="297"/>
    <w:p w14:paraId="71329A1E" w14:textId="77777777" w:rsidR="003E12E3" w:rsidRPr="00AC34BE" w:rsidRDefault="003E12E3" w:rsidP="003E12E3">
      <w:pPr>
        <w:pStyle w:val="ListParagraph"/>
        <w:autoSpaceDE w:val="0"/>
        <w:autoSpaceDN w:val="0"/>
        <w:adjustRightInd w:val="0"/>
        <w:spacing w:after="0"/>
        <w:ind w:left="0"/>
        <w:rPr>
          <w:rFonts w:cs="Arial"/>
          <w:color w:val="000000"/>
          <w:szCs w:val="24"/>
        </w:rPr>
      </w:pPr>
    </w:p>
    <w:p w14:paraId="7B4DE3BF" w14:textId="08D2DE03" w:rsidR="00553E80" w:rsidRPr="006E1898" w:rsidRDefault="00553E80" w:rsidP="006E1898">
      <w:pPr>
        <w:rPr>
          <w:b/>
          <w:bCs/>
        </w:rPr>
      </w:pPr>
      <w:r w:rsidRPr="006E1898">
        <w:rPr>
          <w:b/>
          <w:bCs/>
        </w:rPr>
        <w:t>1</w:t>
      </w:r>
      <w:r w:rsidR="003E12E3">
        <w:rPr>
          <w:b/>
          <w:bCs/>
        </w:rPr>
        <w:t>.2</w:t>
      </w:r>
      <w:r w:rsidRPr="006E1898">
        <w:rPr>
          <w:b/>
          <w:bCs/>
        </w:rPr>
        <w:tab/>
        <w:t>Grants.gov Registration</w:t>
      </w:r>
    </w:p>
    <w:p w14:paraId="558625FF" w14:textId="0659ED5F" w:rsidR="00030512" w:rsidRDefault="00C9469C" w:rsidP="001843A4">
      <w:pPr>
        <w:contextualSpacing/>
        <w:rPr>
          <w:rFonts w:cs="Arial"/>
        </w:rPr>
      </w:pPr>
      <w:hyperlink r:id="rId33" w:history="1">
        <w:r w:rsidR="00553E80" w:rsidRPr="00AC34BE">
          <w:rPr>
            <w:rStyle w:val="Hyperlink"/>
            <w:rFonts w:cs="Arial"/>
            <w:szCs w:val="24"/>
          </w:rPr>
          <w:t>Grants.gov</w:t>
        </w:r>
      </w:hyperlink>
      <w:r w:rsidR="00553E80" w:rsidRPr="00AC34BE">
        <w:rPr>
          <w:rStyle w:val="StyleBold"/>
          <w:rFonts w:cs="Arial"/>
          <w:b w:val="0"/>
          <w:szCs w:val="24"/>
        </w:rPr>
        <w:t xml:space="preserve"> </w:t>
      </w:r>
      <w:r w:rsidR="00331500" w:rsidRPr="00AC34BE">
        <w:rPr>
          <w:rStyle w:val="StyleBold"/>
          <w:rFonts w:cs="Arial"/>
          <w:b w:val="0"/>
          <w:szCs w:val="24"/>
        </w:rPr>
        <w:t>is an online portal for submitt</w:t>
      </w:r>
      <w:r w:rsidR="00A1699A">
        <w:rPr>
          <w:rStyle w:val="StyleBold"/>
          <w:rFonts w:cs="Arial"/>
          <w:b w:val="0"/>
          <w:szCs w:val="24"/>
        </w:rPr>
        <w:t xml:space="preserve">ing federal </w:t>
      </w:r>
      <w:r w:rsidR="00A40092">
        <w:rPr>
          <w:rStyle w:val="StyleBold"/>
          <w:rFonts w:cs="Arial"/>
          <w:b w:val="0"/>
          <w:szCs w:val="24"/>
        </w:rPr>
        <w:t>award</w:t>
      </w:r>
      <w:r w:rsidR="00A1699A">
        <w:rPr>
          <w:rStyle w:val="StyleBold"/>
          <w:rFonts w:cs="Arial"/>
          <w:b w:val="0"/>
          <w:szCs w:val="24"/>
        </w:rPr>
        <w:t xml:space="preserve"> applications.</w:t>
      </w:r>
      <w:r w:rsidR="00331500" w:rsidRPr="00AC34BE">
        <w:rPr>
          <w:rStyle w:val="StyleBold"/>
          <w:rFonts w:cs="Arial"/>
          <w:b w:val="0"/>
          <w:szCs w:val="24"/>
        </w:rPr>
        <w:t xml:space="preserve"> </w:t>
      </w:r>
      <w:r w:rsidR="00546F3B">
        <w:rPr>
          <w:rStyle w:val="StyleBold"/>
          <w:rFonts w:cs="Arial"/>
          <w:b w:val="0"/>
          <w:szCs w:val="24"/>
        </w:rPr>
        <w:t xml:space="preserve"> </w:t>
      </w:r>
      <w:r w:rsidR="00331500" w:rsidRPr="00AC34BE">
        <w:rPr>
          <w:rStyle w:val="StyleBold"/>
          <w:rFonts w:cs="Arial"/>
          <w:b w:val="0"/>
          <w:szCs w:val="24"/>
        </w:rPr>
        <w:t xml:space="preserve">It </w:t>
      </w:r>
      <w:r w:rsidR="00553E80" w:rsidRPr="00AC34BE">
        <w:rPr>
          <w:rStyle w:val="StyleBold"/>
          <w:rFonts w:cs="Arial"/>
          <w:b w:val="0"/>
          <w:szCs w:val="24"/>
        </w:rPr>
        <w:t xml:space="preserve">requires a one-time registration </w:t>
      </w:r>
      <w:r w:rsidR="001843A4" w:rsidRPr="00AC34BE">
        <w:rPr>
          <w:rStyle w:val="StyleBold"/>
          <w:rFonts w:cs="Arial"/>
          <w:b w:val="0"/>
          <w:szCs w:val="24"/>
        </w:rPr>
        <w:t>to</w:t>
      </w:r>
      <w:r w:rsidR="00A1699A">
        <w:rPr>
          <w:rStyle w:val="StyleBold"/>
          <w:rFonts w:cs="Arial"/>
          <w:b w:val="0"/>
          <w:szCs w:val="24"/>
        </w:rPr>
        <w:t xml:space="preserve"> submit applications. </w:t>
      </w:r>
      <w:r w:rsidR="00546F3B">
        <w:rPr>
          <w:rStyle w:val="StyleBold"/>
          <w:rFonts w:cs="Arial"/>
          <w:b w:val="0"/>
          <w:szCs w:val="24"/>
        </w:rPr>
        <w:t xml:space="preserve"> </w:t>
      </w:r>
      <w:r w:rsidR="00553E80" w:rsidRPr="00AC34BE">
        <w:rPr>
          <w:rStyle w:val="StyleBold"/>
          <w:rFonts w:cs="Arial"/>
          <w:b w:val="0"/>
          <w:szCs w:val="24"/>
        </w:rPr>
        <w:t>eRA Commons registration is separate</w:t>
      </w:r>
      <w:r w:rsidR="001843A4">
        <w:rPr>
          <w:rStyle w:val="StyleBold"/>
          <w:rFonts w:cs="Arial"/>
          <w:b w:val="0"/>
          <w:szCs w:val="24"/>
        </w:rPr>
        <w:t xml:space="preserve"> but can be done concurren</w:t>
      </w:r>
      <w:r w:rsidR="00EC1F7F">
        <w:rPr>
          <w:rStyle w:val="StyleBold"/>
          <w:rFonts w:cs="Arial"/>
          <w:b w:val="0"/>
          <w:szCs w:val="24"/>
        </w:rPr>
        <w:t>t</w:t>
      </w:r>
      <w:r w:rsidR="001843A4">
        <w:rPr>
          <w:rStyle w:val="StyleBold"/>
          <w:rFonts w:cs="Arial"/>
          <w:b w:val="0"/>
          <w:szCs w:val="24"/>
        </w:rPr>
        <w:t xml:space="preserve">ly. </w:t>
      </w:r>
      <w:r w:rsidR="001B4D85">
        <w:rPr>
          <w:rStyle w:val="StyleBold"/>
          <w:rFonts w:cs="Arial"/>
          <w:b w:val="0"/>
          <w:szCs w:val="24"/>
        </w:rPr>
        <w:t xml:space="preserve"> </w:t>
      </w:r>
      <w:r w:rsidR="001E376F" w:rsidRPr="00AC34BE">
        <w:rPr>
          <w:rFonts w:cs="Arial"/>
        </w:rPr>
        <w:t>You can</w:t>
      </w:r>
      <w:r w:rsidR="00030512" w:rsidRPr="00AC34BE">
        <w:rPr>
          <w:rFonts w:cs="Arial"/>
        </w:rPr>
        <w:t xml:space="preserve"> register to obtain a Grants.gov username and password at </w:t>
      </w:r>
      <w:hyperlink r:id="rId34" w:history="1">
        <w:r w:rsidR="00030512" w:rsidRPr="00AC34BE">
          <w:rPr>
            <w:rStyle w:val="Hyperlink"/>
            <w:rFonts w:cs="Arial"/>
          </w:rPr>
          <w:t>http://www.grants.gov/web/grants/register.html</w:t>
        </w:r>
      </w:hyperlink>
      <w:r w:rsidR="00030512" w:rsidRPr="00AC34BE">
        <w:rPr>
          <w:rFonts w:cs="Arial"/>
        </w:rPr>
        <w:t xml:space="preserve">. </w:t>
      </w:r>
    </w:p>
    <w:p w14:paraId="41E5E158" w14:textId="77777777" w:rsidR="001843A4" w:rsidRPr="00AC34BE" w:rsidRDefault="001843A4" w:rsidP="001C297A">
      <w:pPr>
        <w:contextualSpacing/>
        <w:rPr>
          <w:rFonts w:cs="Arial"/>
        </w:rPr>
      </w:pPr>
    </w:p>
    <w:p w14:paraId="166C8F6A" w14:textId="11171485" w:rsidR="00553E80" w:rsidRPr="00AC34BE" w:rsidRDefault="00553E80" w:rsidP="00AC34BE">
      <w:pPr>
        <w:rPr>
          <w:rFonts w:cs="Arial"/>
          <w:bCs/>
          <w:szCs w:val="24"/>
        </w:rPr>
      </w:pPr>
      <w:r w:rsidRPr="00AC34BE">
        <w:rPr>
          <w:rStyle w:val="StyleBold"/>
          <w:rFonts w:cs="Arial"/>
          <w:b w:val="0"/>
          <w:szCs w:val="24"/>
        </w:rPr>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w:t>
      </w:r>
      <w:r w:rsidR="001843A4">
        <w:rPr>
          <w:rStyle w:val="StyleBold"/>
          <w:rFonts w:cs="Arial"/>
          <w:b w:val="0"/>
          <w:szCs w:val="24"/>
        </w:rPr>
        <w:t>go to</w:t>
      </w:r>
      <w:r w:rsidRPr="00AC34BE">
        <w:rPr>
          <w:rStyle w:val="StyleBold"/>
          <w:rFonts w:cs="Arial"/>
          <w:b w:val="0"/>
          <w:szCs w:val="24"/>
        </w:rPr>
        <w:t xml:space="preserve"> the </w:t>
      </w:r>
      <w:r w:rsidRPr="00AC34BE">
        <w:rPr>
          <w:rStyle w:val="StyleBold"/>
          <w:rFonts w:cs="Arial"/>
          <w:b w:val="0"/>
          <w:bCs w:val="0"/>
          <w:szCs w:val="24"/>
        </w:rPr>
        <w:t>eRA Commons</w:t>
      </w:r>
      <w:r w:rsidRPr="00AC34BE">
        <w:rPr>
          <w:rStyle w:val="StyleBold"/>
          <w:rFonts w:cs="Arial"/>
          <w:b w:val="0"/>
          <w:szCs w:val="24"/>
        </w:rPr>
        <w:t xml:space="preserve"> r</w:t>
      </w:r>
      <w:r w:rsidR="00A1699A">
        <w:rPr>
          <w:rStyle w:val="StyleBold"/>
          <w:rFonts w:cs="Arial"/>
          <w:b w:val="0"/>
          <w:szCs w:val="24"/>
        </w:rPr>
        <w:t xml:space="preserve">egistration steps noted below. </w:t>
      </w:r>
      <w:r w:rsidR="00546F3B">
        <w:rPr>
          <w:rStyle w:val="StyleBold"/>
          <w:rFonts w:cs="Arial"/>
          <w:b w:val="0"/>
          <w:szCs w:val="24"/>
        </w:rPr>
        <w:t xml:space="preserve"> </w:t>
      </w:r>
      <w:r w:rsidRPr="00AC34BE">
        <w:rPr>
          <w:rStyle w:val="StyleBold"/>
          <w:rFonts w:cs="Arial"/>
          <w:b w:val="0"/>
          <w:szCs w:val="24"/>
        </w:rPr>
        <w:t>If this is your first time submitting an application through Grants.gov, registration information can be found at the Grants.gov “</w:t>
      </w:r>
      <w:hyperlink r:id="rId35" w:history="1">
        <w:r w:rsidRPr="00AC34BE">
          <w:rPr>
            <w:rStyle w:val="Hyperlink"/>
            <w:rFonts w:cs="Arial"/>
            <w:szCs w:val="24"/>
          </w:rPr>
          <w:t>Applicants</w:t>
        </w:r>
      </w:hyperlink>
      <w:r w:rsidRPr="00AC34BE">
        <w:rPr>
          <w:rStyle w:val="StyleBold"/>
          <w:rFonts w:cs="Arial"/>
          <w:b w:val="0"/>
          <w:szCs w:val="24"/>
        </w:rPr>
        <w:t xml:space="preserve">” tab.  </w:t>
      </w:r>
    </w:p>
    <w:p w14:paraId="1B15CC23" w14:textId="3D7AF873" w:rsidR="00EC1F7F" w:rsidRPr="00AC34BE" w:rsidRDefault="001E376F" w:rsidP="00AC34BE">
      <w:pPr>
        <w:pStyle w:val="ListParagraph"/>
        <w:tabs>
          <w:tab w:val="left" w:pos="720"/>
        </w:tabs>
        <w:ind w:left="0"/>
        <w:rPr>
          <w:rStyle w:val="Hyperlink"/>
          <w:rFonts w:cs="Arial"/>
        </w:rPr>
      </w:pPr>
      <w:r w:rsidRPr="00AC34BE">
        <w:rPr>
          <w:rFonts w:cs="Arial"/>
        </w:rPr>
        <w:t>The</w:t>
      </w:r>
      <w:r w:rsidR="00553E80" w:rsidRPr="00AC34BE">
        <w:rPr>
          <w:rFonts w:cs="Arial"/>
        </w:rPr>
        <w:t xml:space="preserve"> person submitting your application</w:t>
      </w:r>
      <w:r w:rsidRPr="00AC34BE">
        <w:rPr>
          <w:rFonts w:cs="Arial"/>
        </w:rPr>
        <w:t xml:space="preserve"> must be</w:t>
      </w:r>
      <w:r w:rsidR="00553E80" w:rsidRPr="00AC34BE">
        <w:rPr>
          <w:rFonts w:cs="Arial"/>
        </w:rPr>
        <w:t xml:space="preserve"> properly registered with Grants.gov as the Authorized Organization Representative (AOR) for the specific </w:t>
      </w:r>
      <w:r w:rsidR="001E3A8C">
        <w:rPr>
          <w:rFonts w:cs="Arial"/>
        </w:rPr>
        <w:t>UEI</w:t>
      </w:r>
      <w:r w:rsidR="00553E80" w:rsidRPr="00AC34BE">
        <w:rPr>
          <w:rFonts w:cs="Arial"/>
        </w:rPr>
        <w:t xml:space="preserve"> number cit</w:t>
      </w:r>
      <w:r w:rsidR="00A1699A">
        <w:rPr>
          <w:rFonts w:cs="Arial"/>
        </w:rPr>
        <w:t xml:space="preserve">ed on the SF-424 (first page). </w:t>
      </w:r>
      <w:r w:rsidR="00546F3B">
        <w:rPr>
          <w:rFonts w:cs="Arial"/>
        </w:rPr>
        <w:t xml:space="preserve"> </w:t>
      </w:r>
      <w:r w:rsidR="00553E80" w:rsidRPr="00AC34BE">
        <w:rPr>
          <w:rFonts w:cs="Arial"/>
        </w:rPr>
        <w:t xml:space="preserve">See the Organization Registration User Guide for details at the following Grants.gov link: </w:t>
      </w:r>
      <w:hyperlink r:id="rId36" w:history="1">
        <w:r w:rsidR="00553E80" w:rsidRPr="00AC34BE">
          <w:rPr>
            <w:rStyle w:val="Hyperlink"/>
            <w:rFonts w:cs="Arial"/>
          </w:rPr>
          <w:t>http://www.grants.gov/web/grants/applicants/organization-registration.html</w:t>
        </w:r>
      </w:hyperlink>
      <w:r w:rsidR="00553E80" w:rsidRPr="00AC34BE">
        <w:rPr>
          <w:rStyle w:val="Hyperlink"/>
          <w:rFonts w:cs="Arial"/>
        </w:rPr>
        <w:t>.</w:t>
      </w:r>
    </w:p>
    <w:p w14:paraId="27CC3754" w14:textId="10AC5B06" w:rsidR="00553E80" w:rsidRPr="006E1898" w:rsidRDefault="007607E6" w:rsidP="001C297A">
      <w:r>
        <w:rPr>
          <w:b/>
          <w:bCs/>
        </w:rPr>
        <w:t>1.</w:t>
      </w:r>
      <w:r w:rsidR="003E12E3">
        <w:rPr>
          <w:b/>
          <w:bCs/>
        </w:rPr>
        <w:t>3</w:t>
      </w:r>
      <w:r>
        <w:rPr>
          <w:b/>
          <w:bCs/>
        </w:rPr>
        <w:t xml:space="preserve">       </w:t>
      </w:r>
      <w:r w:rsidR="00553E80" w:rsidRPr="006E1898">
        <w:rPr>
          <w:b/>
          <w:bCs/>
        </w:rPr>
        <w:t>eRA Commons Registration</w:t>
      </w:r>
    </w:p>
    <w:p w14:paraId="607358B2" w14:textId="282356E9" w:rsidR="00BC467E" w:rsidRPr="00AC34BE" w:rsidRDefault="00BC467E" w:rsidP="00AC34BE">
      <w:pPr>
        <w:rPr>
          <w:rFonts w:cs="Arial"/>
          <w:szCs w:val="24"/>
        </w:rPr>
      </w:pPr>
      <w:r w:rsidRPr="00AC34BE">
        <w:rPr>
          <w:rFonts w:cs="Arial"/>
        </w:rPr>
        <w:t xml:space="preserve">eRA Commons is an online </w:t>
      </w:r>
      <w:r w:rsidR="004966A6">
        <w:rPr>
          <w:rFonts w:cs="Arial"/>
        </w:rPr>
        <w:t xml:space="preserve">data platform </w:t>
      </w:r>
      <w:r w:rsidRPr="00AC34BE">
        <w:rPr>
          <w:rFonts w:cs="Arial"/>
        </w:rPr>
        <w:t xml:space="preserve">managed by NIH that allows applicants, </w:t>
      </w:r>
      <w:r w:rsidR="004966A6">
        <w:rPr>
          <w:rFonts w:cs="Arial"/>
        </w:rPr>
        <w:t xml:space="preserve">award </w:t>
      </w:r>
      <w:r w:rsidRPr="00AC34BE">
        <w:rPr>
          <w:rFonts w:cs="Arial"/>
        </w:rPr>
        <w:t xml:space="preserve">recipients, and federal staff to securely share, manage, and process </w:t>
      </w:r>
      <w:r w:rsidR="00A40092">
        <w:rPr>
          <w:rFonts w:cs="Arial"/>
        </w:rPr>
        <w:t>award</w:t>
      </w:r>
      <w:r w:rsidRPr="00AC34BE">
        <w:rPr>
          <w:rFonts w:cs="Arial"/>
        </w:rPr>
        <w:t xml:space="preserve">-related information. </w:t>
      </w:r>
      <w:r w:rsidR="00546F3B">
        <w:rPr>
          <w:rFonts w:cs="Arial"/>
        </w:rPr>
        <w:t xml:space="preserve"> </w:t>
      </w:r>
      <w:r w:rsidR="001843A4" w:rsidRPr="00AC34BE">
        <w:rPr>
          <w:rFonts w:cs="Arial"/>
        </w:rPr>
        <w:t xml:space="preserve">It is strongly recommended that you start the eRA Commons registration process </w:t>
      </w:r>
      <w:r w:rsidR="001843A4" w:rsidRPr="00AC34BE">
        <w:rPr>
          <w:rFonts w:cs="Arial"/>
          <w:b/>
          <w:bCs/>
        </w:rPr>
        <w:t>at least six (6) weeks</w:t>
      </w:r>
      <w:r w:rsidR="001843A4" w:rsidRPr="00AC34BE">
        <w:rPr>
          <w:rFonts w:cs="Arial"/>
        </w:rPr>
        <w:t xml:space="preserve"> prior to the application due date. </w:t>
      </w:r>
      <w:r w:rsidR="00546F3B">
        <w:rPr>
          <w:rFonts w:cs="Arial"/>
        </w:rPr>
        <w:t xml:space="preserve"> </w:t>
      </w:r>
      <w:r w:rsidRPr="00AC34BE">
        <w:rPr>
          <w:rFonts w:cs="Arial"/>
        </w:rPr>
        <w:t>Organizations applying for SAMHSA funding</w:t>
      </w:r>
      <w:r w:rsidR="00A1699A">
        <w:rPr>
          <w:rFonts w:cs="Arial"/>
        </w:rPr>
        <w:t xml:space="preserve"> must register in eRA Commons. </w:t>
      </w:r>
      <w:r w:rsidR="00546F3B">
        <w:rPr>
          <w:rFonts w:cs="Arial"/>
        </w:rPr>
        <w:t xml:space="preserve"> </w:t>
      </w:r>
      <w:r w:rsidR="00862CBB">
        <w:rPr>
          <w:rFonts w:cs="Arial"/>
        </w:rPr>
        <w:t>This is a one-time registration</w:t>
      </w:r>
      <w:r w:rsidRPr="00AC34BE">
        <w:rPr>
          <w:rFonts w:cs="Arial"/>
        </w:rPr>
        <w:t xml:space="preserve"> separate</w:t>
      </w:r>
      <w:r w:rsidR="00A1699A">
        <w:rPr>
          <w:rFonts w:cs="Arial"/>
        </w:rPr>
        <w:t xml:space="preserve"> from Grants.gov registration.</w:t>
      </w:r>
      <w:r w:rsidR="001843A4">
        <w:rPr>
          <w:rFonts w:cs="Arial"/>
        </w:rPr>
        <w:t xml:space="preserve"> </w:t>
      </w:r>
      <w:r w:rsidR="00546F3B">
        <w:rPr>
          <w:rFonts w:cs="Arial"/>
        </w:rPr>
        <w:t xml:space="preserve"> </w:t>
      </w:r>
      <w:r w:rsidR="001843A4">
        <w:rPr>
          <w:rFonts w:cs="Arial"/>
        </w:rPr>
        <w:t>Note: Grants.gov and eRA Commons Registration may occur concurrently.</w:t>
      </w:r>
      <w:r w:rsidR="00A1699A">
        <w:rPr>
          <w:rFonts w:cs="Arial"/>
        </w:rPr>
        <w:t xml:space="preserve"> </w:t>
      </w:r>
      <w:r w:rsidR="00546F3B">
        <w:rPr>
          <w:rFonts w:cs="Arial"/>
        </w:rPr>
        <w:t xml:space="preserve"> </w:t>
      </w:r>
      <w:r w:rsidRPr="00AC34BE">
        <w:rPr>
          <w:rFonts w:cs="Arial"/>
        </w:rPr>
        <w:t xml:space="preserve">In addition to the organization registration, </w:t>
      </w:r>
      <w:r w:rsidR="00547753">
        <w:rPr>
          <w:rFonts w:cs="Arial"/>
        </w:rPr>
        <w:t xml:space="preserve">the </w:t>
      </w:r>
      <w:r w:rsidR="004966A6">
        <w:rPr>
          <w:rFonts w:cs="Arial"/>
        </w:rPr>
        <w:t>B</w:t>
      </w:r>
      <w:r w:rsidR="001B4D85">
        <w:rPr>
          <w:rFonts w:cs="Arial"/>
        </w:rPr>
        <w:t xml:space="preserve">usiness </w:t>
      </w:r>
      <w:r w:rsidR="004966A6">
        <w:rPr>
          <w:rFonts w:cs="Arial"/>
        </w:rPr>
        <w:t>O</w:t>
      </w:r>
      <w:r w:rsidR="001B4D85">
        <w:rPr>
          <w:rFonts w:cs="Arial"/>
        </w:rPr>
        <w:t>fficial (BO)</w:t>
      </w:r>
      <w:r w:rsidR="004966A6">
        <w:rPr>
          <w:rFonts w:cs="Arial"/>
        </w:rPr>
        <w:t xml:space="preserve"> </w:t>
      </w:r>
      <w:r w:rsidR="00547753">
        <w:rPr>
          <w:rFonts w:cs="Arial"/>
        </w:rPr>
        <w:t xml:space="preserve">named in the Authorized Representative section field on page </w:t>
      </w:r>
      <w:r w:rsidR="009F282D">
        <w:rPr>
          <w:rFonts w:cs="Arial"/>
        </w:rPr>
        <w:t>3</w:t>
      </w:r>
      <w:r w:rsidR="00547753">
        <w:rPr>
          <w:rFonts w:cs="Arial"/>
        </w:rPr>
        <w:t xml:space="preserve"> of the SF-424 </w:t>
      </w:r>
      <w:r w:rsidRPr="00AC34BE">
        <w:rPr>
          <w:rFonts w:cs="Arial"/>
        </w:rPr>
        <w:t xml:space="preserve">and </w:t>
      </w:r>
      <w:r w:rsidR="00547753">
        <w:rPr>
          <w:rFonts w:cs="Arial"/>
        </w:rPr>
        <w:t xml:space="preserve">the </w:t>
      </w:r>
      <w:r w:rsidRPr="00AC34BE">
        <w:rPr>
          <w:rFonts w:cs="Arial"/>
        </w:rPr>
        <w:t>Pro</w:t>
      </w:r>
      <w:r w:rsidR="00E87157">
        <w:rPr>
          <w:rFonts w:cs="Arial"/>
        </w:rPr>
        <w:t>ject</w:t>
      </w:r>
      <w:r w:rsidRPr="00AC34BE">
        <w:rPr>
          <w:rFonts w:cs="Arial"/>
        </w:rPr>
        <w:t xml:space="preserve"> Director </w:t>
      </w:r>
      <w:r w:rsidR="00547753">
        <w:rPr>
          <w:rFonts w:cs="Arial"/>
        </w:rPr>
        <w:t xml:space="preserve">details entered in the Applicant Information item f </w:t>
      </w:r>
      <w:r w:rsidR="00E87157">
        <w:rPr>
          <w:rFonts w:cs="Arial"/>
        </w:rPr>
        <w:t xml:space="preserve">on page </w:t>
      </w:r>
      <w:r w:rsidR="009F282D">
        <w:rPr>
          <w:rFonts w:cs="Arial"/>
        </w:rPr>
        <w:t>1</w:t>
      </w:r>
      <w:r w:rsidR="00E87157">
        <w:rPr>
          <w:rFonts w:cs="Arial"/>
        </w:rPr>
        <w:t xml:space="preserve"> of the SF-424 </w:t>
      </w:r>
      <w:r w:rsidR="00F31CFC">
        <w:rPr>
          <w:rFonts w:cs="Arial"/>
        </w:rPr>
        <w:t>(N</w:t>
      </w:r>
      <w:r w:rsidR="00547753">
        <w:rPr>
          <w:rFonts w:cs="Arial"/>
        </w:rPr>
        <w:t>ame and contact information of the person to be contacted on matters involving this application</w:t>
      </w:r>
      <w:r w:rsidR="00F31CFC">
        <w:rPr>
          <w:rFonts w:cs="Arial"/>
        </w:rPr>
        <w:t>)</w:t>
      </w:r>
      <w:r w:rsidR="00547753">
        <w:rPr>
          <w:rFonts w:cs="Arial"/>
        </w:rPr>
        <w:t xml:space="preserve"> </w:t>
      </w:r>
      <w:r w:rsidRPr="00AC34BE">
        <w:rPr>
          <w:rFonts w:cs="Arial"/>
        </w:rPr>
        <w:t xml:space="preserve">must </w:t>
      </w:r>
      <w:r w:rsidR="001744AB">
        <w:rPr>
          <w:rFonts w:cs="Arial"/>
        </w:rPr>
        <w:t>have account</w:t>
      </w:r>
      <w:r w:rsidR="00547753">
        <w:rPr>
          <w:rFonts w:cs="Arial"/>
        </w:rPr>
        <w:t>s</w:t>
      </w:r>
      <w:r w:rsidRPr="00AC34BE">
        <w:rPr>
          <w:rFonts w:cs="Arial"/>
        </w:rPr>
        <w:t xml:space="preserve"> in eRA Commons and receive a Commons ID in order to have access to electronic submission and retrieval of </w:t>
      </w:r>
      <w:r w:rsidR="00A1699A">
        <w:rPr>
          <w:rFonts w:cs="Arial"/>
        </w:rPr>
        <w:t>application/</w:t>
      </w:r>
      <w:r w:rsidR="00A40092">
        <w:rPr>
          <w:rFonts w:cs="Arial"/>
        </w:rPr>
        <w:t>award</w:t>
      </w:r>
      <w:r w:rsidR="00A1699A">
        <w:rPr>
          <w:rFonts w:cs="Arial"/>
        </w:rPr>
        <w:t xml:space="preserve"> information</w:t>
      </w:r>
      <w:r w:rsidR="001843A4">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441E93EF" w14:textId="27F21D3F" w:rsidR="00553E80" w:rsidRPr="00AC34BE" w:rsidRDefault="00BC467E" w:rsidP="00AC34BE">
      <w:pPr>
        <w:spacing w:before="100" w:beforeAutospacing="1" w:after="100" w:afterAutospacing="1"/>
        <w:rPr>
          <w:rFonts w:cs="Arial"/>
          <w:szCs w:val="24"/>
        </w:rPr>
      </w:pPr>
      <w:r w:rsidRPr="00547753">
        <w:rPr>
          <w:rFonts w:cs="Arial"/>
          <w:szCs w:val="24"/>
        </w:rPr>
        <w:t>For organizations registering with</w:t>
      </w:r>
      <w:r w:rsidR="00553E80" w:rsidRPr="00547753">
        <w:rPr>
          <w:rFonts w:cs="Arial"/>
          <w:szCs w:val="24"/>
        </w:rPr>
        <w:t xml:space="preserve"> eRA Commons</w:t>
      </w:r>
      <w:r w:rsidRPr="00547753">
        <w:rPr>
          <w:rFonts w:cs="Arial"/>
          <w:szCs w:val="24"/>
        </w:rPr>
        <w:t xml:space="preserve"> for the first time</w:t>
      </w:r>
      <w:r w:rsidR="00553E80" w:rsidRPr="00547753">
        <w:rPr>
          <w:rFonts w:cs="Arial"/>
          <w:szCs w:val="24"/>
        </w:rPr>
        <w:t xml:space="preserve">, the </w:t>
      </w:r>
      <w:r w:rsidR="00F31CFC">
        <w:rPr>
          <w:rFonts w:cs="Arial"/>
          <w:szCs w:val="24"/>
        </w:rPr>
        <w:t xml:space="preserve">BO named in the </w:t>
      </w:r>
      <w:r w:rsidR="00553E80" w:rsidRPr="00547753">
        <w:rPr>
          <w:rFonts w:cs="Arial"/>
          <w:szCs w:val="24"/>
        </w:rPr>
        <w:t xml:space="preserve">Authorized Representative </w:t>
      </w:r>
      <w:r w:rsidR="00F31CFC">
        <w:rPr>
          <w:rFonts w:cs="Arial"/>
          <w:szCs w:val="24"/>
        </w:rPr>
        <w:t xml:space="preserve">section of </w:t>
      </w:r>
      <w:r w:rsidR="00553E80" w:rsidRPr="00547753">
        <w:rPr>
          <w:rFonts w:cs="Arial"/>
          <w:szCs w:val="24"/>
        </w:rPr>
        <w:t xml:space="preserve">the SF-424 must complete the online </w:t>
      </w:r>
      <w:hyperlink r:id="rId37" w:history="1">
        <w:r w:rsidR="00553E80" w:rsidRPr="00547753">
          <w:rPr>
            <w:rStyle w:val="Hyperlink"/>
            <w:rFonts w:cs="Arial"/>
            <w:szCs w:val="24"/>
          </w:rPr>
          <w:t xml:space="preserve">Institution </w:t>
        </w:r>
        <w:r w:rsidR="00553E80" w:rsidRPr="00547753">
          <w:rPr>
            <w:rStyle w:val="Hyperlink"/>
            <w:rFonts w:cs="Arial"/>
            <w:szCs w:val="24"/>
          </w:rPr>
          <w:lastRenderedPageBreak/>
          <w:t>Registration Form</w:t>
        </w:r>
      </w:hyperlink>
      <w:r w:rsidR="00553E80" w:rsidRPr="00AC34BE">
        <w:rPr>
          <w:rFonts w:cs="Arial"/>
          <w:szCs w:val="24"/>
        </w:rPr>
        <w:t>.  Instructions on how to complete the online Insti</w:t>
      </w:r>
      <w:r w:rsidR="00DD2501" w:rsidRPr="00AC34BE">
        <w:rPr>
          <w:rFonts w:cs="Arial"/>
          <w:szCs w:val="24"/>
        </w:rPr>
        <w:t>tution Registration Form is</w:t>
      </w:r>
      <w:r w:rsidR="00553E80" w:rsidRPr="00AC34BE">
        <w:rPr>
          <w:rFonts w:cs="Arial"/>
          <w:szCs w:val="24"/>
        </w:rPr>
        <w:t xml:space="preserve"> provided on the eRA Commons Online Registration Page.</w:t>
      </w:r>
    </w:p>
    <w:p w14:paraId="641E078C" w14:textId="2DED8E2E" w:rsidR="00553E80" w:rsidRPr="00AC34BE" w:rsidRDefault="00553E80" w:rsidP="00AC34BE">
      <w:pPr>
        <w:rPr>
          <w:rFonts w:cs="Arial"/>
          <w:szCs w:val="24"/>
        </w:rPr>
      </w:pPr>
      <w:r w:rsidRPr="00AC34BE">
        <w:rPr>
          <w:rFonts w:cs="Arial"/>
          <w:szCs w:val="24"/>
        </w:rPr>
        <w:t>[Note:</w:t>
      </w:r>
      <w:r w:rsidR="004E1039" w:rsidRPr="00AC34BE">
        <w:rPr>
          <w:rFonts w:cs="Arial"/>
          <w:szCs w:val="24"/>
        </w:rPr>
        <w:t xml:space="preserve"> </w:t>
      </w:r>
      <w:r w:rsidRPr="00AC34BE">
        <w:rPr>
          <w:rFonts w:cs="Arial"/>
          <w:szCs w:val="24"/>
        </w:rPr>
        <w:t xml:space="preserve">You must have a </w:t>
      </w:r>
      <w:r w:rsidR="00BC467E" w:rsidRPr="00AC34BE">
        <w:rPr>
          <w:rFonts w:cs="Arial"/>
          <w:szCs w:val="24"/>
        </w:rPr>
        <w:t xml:space="preserve">valid and verifiable </w:t>
      </w:r>
      <w:r w:rsidR="001D4457">
        <w:rPr>
          <w:rFonts w:cs="Arial"/>
          <w:szCs w:val="24"/>
        </w:rPr>
        <w:t>UEI</w:t>
      </w:r>
      <w:r w:rsidR="00B852F1">
        <w:rPr>
          <w:rFonts w:cs="Arial"/>
          <w:szCs w:val="24"/>
        </w:rPr>
        <w:t xml:space="preserve"> </w:t>
      </w:r>
      <w:r w:rsidRPr="00AC34BE">
        <w:rPr>
          <w:rFonts w:cs="Arial"/>
          <w:szCs w:val="24"/>
        </w:rPr>
        <w:t>number to complete the eRA Commons registration.]</w:t>
      </w:r>
    </w:p>
    <w:p w14:paraId="6F1469E3" w14:textId="198810C2" w:rsidR="00300415" w:rsidRPr="00AC34BE" w:rsidRDefault="00300415" w:rsidP="00AC34BE">
      <w:pPr>
        <w:spacing w:before="100" w:beforeAutospacing="1" w:after="100" w:afterAutospacing="1"/>
        <w:rPr>
          <w:rFonts w:cs="Arial"/>
          <w:szCs w:val="24"/>
        </w:rPr>
      </w:pPr>
      <w:r w:rsidRPr="00AC34BE">
        <w:rPr>
          <w:rFonts w:cs="Arial"/>
        </w:rPr>
        <w:t xml:space="preserve">After the </w:t>
      </w:r>
      <w:r w:rsidR="00F31CFC">
        <w:rPr>
          <w:rFonts w:cs="Arial"/>
        </w:rPr>
        <w:t>BO name</w:t>
      </w:r>
      <w:r w:rsidR="00E87157">
        <w:rPr>
          <w:rFonts w:cs="Arial"/>
        </w:rPr>
        <w:t>d</w:t>
      </w:r>
      <w:r w:rsidR="00F31CFC">
        <w:rPr>
          <w:rFonts w:cs="Arial"/>
        </w:rPr>
        <w:t xml:space="preserve"> as the Authorized R</w:t>
      </w:r>
      <w:r w:rsidRPr="00AC34BE">
        <w:rPr>
          <w:rFonts w:cs="Arial"/>
        </w:rPr>
        <w:t xml:space="preserve">epresentative completes the online Institution Registration Form and clicks Submit, the eRA Commons will send an e-mail notification from </w:t>
      </w:r>
      <w:hyperlink r:id="rId38" w:history="1">
        <w:r w:rsidRPr="00AC34BE">
          <w:rPr>
            <w:rStyle w:val="Hyperlink"/>
            <w:rFonts w:cs="Arial"/>
          </w:rPr>
          <w:t>era-notify@mail.nih.gov</w:t>
        </w:r>
      </w:hyperlink>
      <w:r w:rsidRPr="00AC34BE">
        <w:rPr>
          <w:rFonts w:cs="Arial"/>
        </w:rPr>
        <w:t xml:space="preserve"> with the link</w:t>
      </w:r>
      <w:r w:rsidR="00A1699A">
        <w:rPr>
          <w:rFonts w:cs="Arial"/>
        </w:rPr>
        <w:t xml:space="preserve"> to confirm the email address. </w:t>
      </w:r>
      <w:r w:rsidR="00546F3B">
        <w:rPr>
          <w:rFonts w:cs="Arial"/>
        </w:rPr>
        <w:t xml:space="preserve"> </w:t>
      </w:r>
      <w:r w:rsidRPr="00AC34BE">
        <w:rPr>
          <w:rFonts w:cs="Arial"/>
        </w:rPr>
        <w:t>Once the e-mail address is verified, the registration request will be rev</w:t>
      </w:r>
      <w:r w:rsidR="00A1699A">
        <w:rPr>
          <w:rFonts w:cs="Arial"/>
        </w:rPr>
        <w:t>iewed and confirmed via email.</w:t>
      </w:r>
      <w:r w:rsidR="00EF1620">
        <w:rPr>
          <w:rFonts w:cs="Arial"/>
        </w:rPr>
        <w:t xml:space="preserve"> </w:t>
      </w:r>
      <w:r w:rsidR="00546F3B">
        <w:rPr>
          <w:rFonts w:cs="Arial"/>
        </w:rPr>
        <w:t xml:space="preserve"> </w:t>
      </w:r>
      <w:r w:rsidRPr="00AC34BE">
        <w:rPr>
          <w:rFonts w:cs="Arial"/>
        </w:rPr>
        <w:t>If your request is denied, the representative will receive an email detail</w:t>
      </w:r>
      <w:r w:rsidR="00A1699A">
        <w:rPr>
          <w:rFonts w:cs="Arial"/>
        </w:rPr>
        <w:t>ing the reason for the denial.</w:t>
      </w:r>
      <w:r w:rsidR="00546F3B">
        <w:rPr>
          <w:rFonts w:cs="Arial"/>
        </w:rPr>
        <w:t xml:space="preserve"> </w:t>
      </w:r>
      <w:r w:rsidR="00EF1620">
        <w:rPr>
          <w:rFonts w:cs="Arial"/>
        </w:rPr>
        <w:t xml:space="preserve"> </w:t>
      </w:r>
      <w:r w:rsidRPr="00AC34BE">
        <w:rPr>
          <w:rFonts w:cs="Arial"/>
        </w:rPr>
        <w:t xml:space="preserve">If the request is approved, the </w:t>
      </w:r>
      <w:r w:rsidR="00F31CFC">
        <w:rPr>
          <w:rFonts w:cs="Arial"/>
        </w:rPr>
        <w:t xml:space="preserve">BO </w:t>
      </w:r>
      <w:r w:rsidRPr="00AC34BE">
        <w:rPr>
          <w:rFonts w:cs="Arial"/>
        </w:rPr>
        <w:t>will receive an email with a</w:t>
      </w:r>
      <w:r w:rsidR="00AA2EB6">
        <w:rPr>
          <w:rFonts w:cs="Arial"/>
        </w:rPr>
        <w:t>n eRA</w:t>
      </w:r>
      <w:r w:rsidRPr="00AC34BE">
        <w:rPr>
          <w:rFonts w:cs="Arial"/>
        </w:rPr>
        <w:t xml:space="preserve"> Commons User ID</w:t>
      </w:r>
      <w:r w:rsidR="001744AB">
        <w:rPr>
          <w:rFonts w:cs="Arial"/>
        </w:rPr>
        <w:t xml:space="preserve"> for the</w:t>
      </w:r>
      <w:r w:rsidRPr="00AC34BE">
        <w:rPr>
          <w:rFonts w:cs="Arial"/>
        </w:rPr>
        <w:t xml:space="preserve"> Signing Official</w:t>
      </w:r>
      <w:r w:rsidR="001744AB">
        <w:rPr>
          <w:rFonts w:cs="Arial"/>
        </w:rPr>
        <w:t xml:space="preserve"> account</w:t>
      </w:r>
      <w:r w:rsidRPr="00AC34BE">
        <w:rPr>
          <w:rFonts w:cs="Arial"/>
        </w:rPr>
        <w:t xml:space="preserve"> </w:t>
      </w:r>
      <w:r w:rsidR="001744AB">
        <w:rPr>
          <w:rFonts w:cs="Arial"/>
        </w:rPr>
        <w:t>(</w:t>
      </w:r>
      <w:r w:rsidRPr="00AC34BE">
        <w:rPr>
          <w:rFonts w:cs="Arial"/>
        </w:rPr>
        <w:t>SO</w:t>
      </w:r>
      <w:r w:rsidR="004966A6">
        <w:rPr>
          <w:rFonts w:cs="Arial"/>
        </w:rPr>
        <w:t>)</w:t>
      </w:r>
      <w:r w:rsidR="00A1699A">
        <w:rPr>
          <w:rFonts w:cs="Arial"/>
        </w:rPr>
        <w:t xml:space="preserve"> role</w:t>
      </w:r>
      <w:r w:rsidR="001744AB">
        <w:rPr>
          <w:rFonts w:cs="Arial"/>
        </w:rPr>
        <w:t xml:space="preserve">.  The representative will receive a separate email pertaining to this SO account containing </w:t>
      </w:r>
      <w:r w:rsidR="004966A6">
        <w:rPr>
          <w:rFonts w:cs="Arial"/>
        </w:rPr>
        <w:t>a</w:t>
      </w:r>
      <w:r w:rsidR="001744AB">
        <w:rPr>
          <w:rFonts w:cs="Arial"/>
        </w:rPr>
        <w:t xml:space="preserve"> temporary password </w:t>
      </w:r>
      <w:r w:rsidR="004966A6">
        <w:rPr>
          <w:rFonts w:cs="Arial"/>
        </w:rPr>
        <w:t xml:space="preserve">to be </w:t>
      </w:r>
      <w:r w:rsidR="001744AB">
        <w:rPr>
          <w:rFonts w:cs="Arial"/>
        </w:rPr>
        <w:t xml:space="preserve">used for </w:t>
      </w:r>
      <w:r w:rsidR="004966A6">
        <w:rPr>
          <w:rFonts w:cs="Arial"/>
        </w:rPr>
        <w:t xml:space="preserve">the </w:t>
      </w:r>
      <w:r w:rsidR="001744AB">
        <w:rPr>
          <w:rFonts w:cs="Arial"/>
        </w:rPr>
        <w:t>first-time log in.</w:t>
      </w:r>
      <w:r w:rsidRPr="00AC34BE">
        <w:rPr>
          <w:rFonts w:cs="Arial"/>
        </w:rPr>
        <w:t xml:space="preserve"> </w:t>
      </w:r>
      <w:r w:rsidR="00546F3B">
        <w:rPr>
          <w:rFonts w:cs="Arial"/>
        </w:rPr>
        <w:t xml:space="preserve"> </w:t>
      </w:r>
      <w:r w:rsidRPr="00AC34BE">
        <w:rPr>
          <w:rFonts w:cs="Arial"/>
        </w:rPr>
        <w:t xml:space="preserve">The representative will need to log into </w:t>
      </w:r>
      <w:r w:rsidR="00AA2EB6">
        <w:rPr>
          <w:rFonts w:cs="Arial"/>
        </w:rPr>
        <w:t xml:space="preserve">eRA </w:t>
      </w:r>
      <w:r w:rsidRPr="00AC34BE">
        <w:rPr>
          <w:rFonts w:cs="Arial"/>
        </w:rPr>
        <w:t>Commons with the temporary password, at which time the system will provide prompts to change the temporary password to one of their ch</w:t>
      </w:r>
      <w:r w:rsidR="00A1699A">
        <w:rPr>
          <w:rFonts w:cs="Arial"/>
        </w:rPr>
        <w:t xml:space="preserve">oosing. </w:t>
      </w:r>
      <w:r w:rsidR="00546F3B">
        <w:rPr>
          <w:rFonts w:cs="Arial"/>
        </w:rPr>
        <w:t xml:space="preserve"> </w:t>
      </w:r>
      <w:r w:rsidRPr="00AC34BE">
        <w:rPr>
          <w:rFonts w:cs="Arial"/>
        </w:rPr>
        <w:t xml:space="preserve">Once the </w:t>
      </w:r>
      <w:r w:rsidR="004966A6">
        <w:rPr>
          <w:rFonts w:cs="Arial"/>
        </w:rPr>
        <w:t>BO/</w:t>
      </w:r>
      <w:r w:rsidRPr="00AC34BE">
        <w:rPr>
          <w:rFonts w:cs="Arial"/>
        </w:rPr>
        <w:t xml:space="preserve">SO signs the registration request, the organization will be active in </w:t>
      </w:r>
      <w:r w:rsidR="00AA2EB6">
        <w:rPr>
          <w:rFonts w:cs="Arial"/>
        </w:rPr>
        <w:t>eRA</w:t>
      </w:r>
      <w:r w:rsidR="001B4D85">
        <w:rPr>
          <w:rFonts w:cs="Arial"/>
        </w:rPr>
        <w:t xml:space="preserve"> </w:t>
      </w:r>
      <w:r w:rsidRPr="00AC34BE">
        <w:rPr>
          <w:rFonts w:cs="Arial"/>
        </w:rPr>
        <w:t>Commons</w:t>
      </w:r>
      <w:r w:rsidR="001744AB">
        <w:rPr>
          <w:rFonts w:cs="Arial"/>
        </w:rPr>
        <w:t xml:space="preserve">.  The </w:t>
      </w:r>
      <w:r w:rsidR="004966A6">
        <w:rPr>
          <w:rFonts w:cs="Arial"/>
        </w:rPr>
        <w:t xml:space="preserve">BO/SO </w:t>
      </w:r>
      <w:r w:rsidR="001744AB">
        <w:rPr>
          <w:rFonts w:cs="Arial"/>
        </w:rPr>
        <w:t>can then</w:t>
      </w:r>
      <w:r w:rsidRPr="00AC34BE">
        <w:rPr>
          <w:rFonts w:cs="Arial"/>
        </w:rPr>
        <w:t xml:space="preserve"> create </w:t>
      </w:r>
      <w:r w:rsidR="001744AB">
        <w:rPr>
          <w:rFonts w:cs="Arial"/>
        </w:rPr>
        <w:t>add</w:t>
      </w:r>
      <w:r w:rsidRPr="00AC34BE">
        <w:rPr>
          <w:rFonts w:cs="Arial"/>
        </w:rPr>
        <w:t>itional accounts for the organization</w:t>
      </w:r>
      <w:r w:rsidR="001744AB">
        <w:rPr>
          <w:rFonts w:cs="Arial"/>
        </w:rPr>
        <w:t xml:space="preserve"> as needed. </w:t>
      </w:r>
      <w:r w:rsidR="00546F3B">
        <w:rPr>
          <w:rFonts w:cs="Arial"/>
        </w:rPr>
        <w:t xml:space="preserve"> </w:t>
      </w:r>
      <w:r w:rsidR="001744AB">
        <w:rPr>
          <w:rFonts w:cs="Arial"/>
        </w:rPr>
        <w:t>Organizations can have multiple user accounts with the SO role, and any user with the SO role will be able to create and maintain additional accounts for the organization</w:t>
      </w:r>
      <w:r w:rsidR="001744AB" w:rsidRPr="00AC34BE">
        <w:rPr>
          <w:rFonts w:cs="Arial"/>
        </w:rPr>
        <w:t>’s</w:t>
      </w:r>
      <w:r w:rsidRPr="00AC34BE">
        <w:rPr>
          <w:rFonts w:cs="Arial"/>
        </w:rPr>
        <w:t xml:space="preserve"> staff, including accounts for those designated as </w:t>
      </w:r>
      <w:r w:rsidR="00EC1F7F" w:rsidRPr="00F31CFC">
        <w:rPr>
          <w:rFonts w:cs="Arial"/>
          <w:szCs w:val="24"/>
        </w:rPr>
        <w:t>Pro</w:t>
      </w:r>
      <w:r w:rsidR="00EC1F7F">
        <w:rPr>
          <w:rFonts w:cs="Arial"/>
          <w:szCs w:val="24"/>
        </w:rPr>
        <w:t>ject</w:t>
      </w:r>
      <w:r w:rsidR="00EC1F7F" w:rsidRPr="00F31CFC">
        <w:rPr>
          <w:rFonts w:cs="Arial"/>
          <w:szCs w:val="24"/>
        </w:rPr>
        <w:t xml:space="preserve"> Director/Principal Investigator </w:t>
      </w:r>
      <w:r w:rsidR="00EC1F7F">
        <w:rPr>
          <w:rFonts w:cs="Arial"/>
          <w:szCs w:val="24"/>
        </w:rPr>
        <w:t>(</w:t>
      </w:r>
      <w:r w:rsidR="00EC1F7F">
        <w:rPr>
          <w:rFonts w:cs="Arial"/>
        </w:rPr>
        <w:t>PD/PI)</w:t>
      </w:r>
      <w:r w:rsidR="001744AB">
        <w:rPr>
          <w:rFonts w:cs="Arial"/>
        </w:rPr>
        <w:t xml:space="preserve"> and other </w:t>
      </w:r>
      <w:r w:rsidR="004966A6">
        <w:rPr>
          <w:rFonts w:cs="Arial"/>
        </w:rPr>
        <w:t xml:space="preserve">Signing </w:t>
      </w:r>
      <w:r w:rsidR="001744AB">
        <w:rPr>
          <w:rFonts w:cs="Arial"/>
        </w:rPr>
        <w:t>Officials</w:t>
      </w:r>
      <w:r w:rsidRPr="00AC34BE">
        <w:rPr>
          <w:rFonts w:cs="Arial"/>
        </w:rPr>
        <w:t xml:space="preserve">. </w:t>
      </w:r>
    </w:p>
    <w:p w14:paraId="7D2F161C" w14:textId="537A4607" w:rsidR="00553E80" w:rsidRPr="00DD41B2" w:rsidRDefault="00553E80" w:rsidP="00AC34BE">
      <w:pPr>
        <w:contextualSpacing/>
        <w:rPr>
          <w:b/>
        </w:rPr>
      </w:pPr>
      <w:r w:rsidRPr="00F31CFC">
        <w:rPr>
          <w:rFonts w:cs="Arial"/>
          <w:b/>
          <w:szCs w:val="24"/>
        </w:rPr>
        <w:t>Important</w:t>
      </w:r>
      <w:r w:rsidRPr="00F31CFC">
        <w:rPr>
          <w:rFonts w:cs="Arial"/>
          <w:szCs w:val="24"/>
        </w:rPr>
        <w:t>:</w:t>
      </w:r>
      <w:r w:rsidR="004E1039" w:rsidRPr="00F31CFC">
        <w:rPr>
          <w:rFonts w:cs="Arial"/>
          <w:szCs w:val="24"/>
        </w:rPr>
        <w:t xml:space="preserve"> </w:t>
      </w:r>
      <w:r w:rsidRPr="00F31CFC">
        <w:rPr>
          <w:rFonts w:cs="Arial"/>
          <w:szCs w:val="24"/>
        </w:rPr>
        <w:t xml:space="preserve">The eRA Commons requires </w:t>
      </w:r>
      <w:r w:rsidR="00300415" w:rsidRPr="00F31CFC">
        <w:rPr>
          <w:rFonts w:cs="Arial"/>
          <w:szCs w:val="24"/>
        </w:rPr>
        <w:t>organizations</w:t>
      </w:r>
      <w:r w:rsidRPr="00F31CFC">
        <w:rPr>
          <w:rFonts w:cs="Arial"/>
          <w:szCs w:val="24"/>
        </w:rPr>
        <w:t xml:space="preserve"> to identify at least one </w:t>
      </w:r>
      <w:r w:rsidR="00F31CFC">
        <w:rPr>
          <w:rFonts w:cs="Arial"/>
          <w:szCs w:val="24"/>
        </w:rPr>
        <w:t>BO/</w:t>
      </w:r>
      <w:r w:rsidRPr="00F31CFC">
        <w:rPr>
          <w:rFonts w:cs="Arial"/>
          <w:szCs w:val="24"/>
        </w:rPr>
        <w:t>SO, wh</w:t>
      </w:r>
      <w:r w:rsidR="00300415" w:rsidRPr="00F31CFC">
        <w:rPr>
          <w:rFonts w:cs="Arial"/>
          <w:szCs w:val="24"/>
        </w:rPr>
        <w:t>o</w:t>
      </w:r>
      <w:r w:rsidRPr="00F31CFC">
        <w:rPr>
          <w:rFonts w:cs="Arial"/>
          <w:szCs w:val="24"/>
        </w:rPr>
        <w:t xml:space="preserve"> </w:t>
      </w:r>
      <w:r w:rsidR="00A41C2E">
        <w:rPr>
          <w:rFonts w:cs="Arial"/>
          <w:szCs w:val="24"/>
        </w:rPr>
        <w:t xml:space="preserve">is </w:t>
      </w:r>
      <w:r w:rsidRPr="00F31CFC">
        <w:rPr>
          <w:rFonts w:cs="Arial"/>
          <w:szCs w:val="24"/>
        </w:rPr>
        <w:t xml:space="preserve">the </w:t>
      </w:r>
      <w:r w:rsidR="00A41C2E">
        <w:rPr>
          <w:rFonts w:cs="Arial"/>
          <w:szCs w:val="24"/>
        </w:rPr>
        <w:t>BO entered in the Authorized Representative section on</w:t>
      </w:r>
      <w:r w:rsidRPr="00F31CFC">
        <w:rPr>
          <w:rFonts w:cs="Arial"/>
          <w:szCs w:val="24"/>
        </w:rPr>
        <w:t xml:space="preserve"> the SF-424, and </w:t>
      </w:r>
      <w:r w:rsidR="00A41C2E">
        <w:rPr>
          <w:rFonts w:cs="Arial"/>
          <w:szCs w:val="24"/>
        </w:rPr>
        <w:t xml:space="preserve">a </w:t>
      </w:r>
      <w:r w:rsidRPr="00F31CFC">
        <w:rPr>
          <w:rFonts w:cs="Arial"/>
          <w:szCs w:val="24"/>
        </w:rPr>
        <w:t>PD/PI in o</w:t>
      </w:r>
      <w:r w:rsidR="00A1699A" w:rsidRPr="00F31CFC">
        <w:rPr>
          <w:rFonts w:cs="Arial"/>
          <w:szCs w:val="24"/>
        </w:rPr>
        <w:t xml:space="preserve">rder to submit an application. </w:t>
      </w:r>
      <w:r w:rsidR="00546F3B">
        <w:rPr>
          <w:rFonts w:cs="Arial"/>
          <w:szCs w:val="24"/>
        </w:rPr>
        <w:t xml:space="preserve"> </w:t>
      </w:r>
      <w:r w:rsidRPr="00F31CFC">
        <w:rPr>
          <w:rFonts w:cs="Arial"/>
          <w:szCs w:val="24"/>
        </w:rPr>
        <w:t xml:space="preserve">The primary </w:t>
      </w:r>
      <w:r w:rsidR="002B15FB">
        <w:rPr>
          <w:rFonts w:cs="Arial"/>
          <w:szCs w:val="24"/>
        </w:rPr>
        <w:t>BO/</w:t>
      </w:r>
      <w:r w:rsidRPr="00F31CFC">
        <w:rPr>
          <w:rFonts w:cs="Arial"/>
          <w:szCs w:val="24"/>
        </w:rPr>
        <w:t xml:space="preserve">SO must create the account for the PD/PI listed as the </w:t>
      </w:r>
      <w:r w:rsidR="00A41C2E">
        <w:rPr>
          <w:rFonts w:cs="Arial"/>
          <w:szCs w:val="24"/>
        </w:rPr>
        <w:t xml:space="preserve">person to contact regarding the application on </w:t>
      </w:r>
      <w:r w:rsidR="002B15FB">
        <w:rPr>
          <w:rFonts w:cs="Arial"/>
          <w:szCs w:val="24"/>
        </w:rPr>
        <w:t>page</w:t>
      </w:r>
      <w:r w:rsidR="009F282D">
        <w:rPr>
          <w:rFonts w:cs="Arial"/>
          <w:szCs w:val="24"/>
        </w:rPr>
        <w:t xml:space="preserve"> 1</w:t>
      </w:r>
      <w:r w:rsidR="002B15FB">
        <w:rPr>
          <w:rFonts w:cs="Arial"/>
          <w:szCs w:val="24"/>
        </w:rPr>
        <w:t xml:space="preserve"> of </w:t>
      </w:r>
      <w:r w:rsidR="00A41C2E">
        <w:rPr>
          <w:rFonts w:cs="Arial"/>
          <w:szCs w:val="24"/>
        </w:rPr>
        <w:t>the SF-424</w:t>
      </w:r>
      <w:r w:rsidR="00300415" w:rsidRPr="00F31CFC">
        <w:rPr>
          <w:rFonts w:cs="Arial"/>
          <w:color w:val="FF0000"/>
          <w:szCs w:val="24"/>
        </w:rPr>
        <w:t xml:space="preserve"> </w:t>
      </w:r>
      <w:r w:rsidR="00300415" w:rsidRPr="00F31CFC">
        <w:rPr>
          <w:rFonts w:cs="Arial"/>
          <w:szCs w:val="24"/>
        </w:rPr>
        <w:t xml:space="preserve">assigning that person the ‘PI’ role in </w:t>
      </w:r>
      <w:r w:rsidR="00AA2EB6">
        <w:rPr>
          <w:rFonts w:cs="Arial"/>
          <w:szCs w:val="24"/>
        </w:rPr>
        <w:t>eRA</w:t>
      </w:r>
      <w:r w:rsidR="001B4D85">
        <w:rPr>
          <w:rFonts w:cs="Arial"/>
          <w:szCs w:val="24"/>
        </w:rPr>
        <w:t xml:space="preserve"> </w:t>
      </w:r>
      <w:r w:rsidR="00300415" w:rsidRPr="00F31CFC">
        <w:rPr>
          <w:rFonts w:cs="Arial"/>
          <w:szCs w:val="24"/>
        </w:rPr>
        <w:t>Commons</w:t>
      </w:r>
      <w:r w:rsidR="00A1699A" w:rsidRPr="00F31CFC">
        <w:rPr>
          <w:rFonts w:cs="Arial"/>
          <w:szCs w:val="24"/>
        </w:rPr>
        <w:t xml:space="preserve">. </w:t>
      </w:r>
      <w:r w:rsidR="00546F3B">
        <w:rPr>
          <w:rFonts w:cs="Arial"/>
          <w:szCs w:val="24"/>
        </w:rPr>
        <w:t xml:space="preserve"> </w:t>
      </w:r>
      <w:r w:rsidRPr="00F31CFC">
        <w:rPr>
          <w:rFonts w:cs="Arial"/>
          <w:szCs w:val="24"/>
        </w:rPr>
        <w:t>Note that you</w:t>
      </w:r>
      <w:r w:rsidR="00300415" w:rsidRPr="00F31CFC">
        <w:rPr>
          <w:rFonts w:cs="Arial"/>
          <w:szCs w:val="24"/>
        </w:rPr>
        <w:t xml:space="preserve"> must </w:t>
      </w:r>
      <w:r w:rsidR="00A41C2E">
        <w:rPr>
          <w:rFonts w:cs="Arial"/>
          <w:szCs w:val="24"/>
        </w:rPr>
        <w:t xml:space="preserve">also </w:t>
      </w:r>
      <w:r w:rsidR="00300415" w:rsidRPr="00F31CFC">
        <w:rPr>
          <w:rFonts w:cs="Arial"/>
          <w:szCs w:val="24"/>
        </w:rPr>
        <w:t>enter</w:t>
      </w:r>
      <w:r w:rsidRPr="00F31CFC">
        <w:rPr>
          <w:rFonts w:cs="Arial"/>
          <w:szCs w:val="24"/>
        </w:rPr>
        <w:t xml:space="preserve"> the</w:t>
      </w:r>
      <w:r w:rsidR="00300415" w:rsidRPr="00F31CFC">
        <w:rPr>
          <w:rFonts w:cs="Arial"/>
          <w:szCs w:val="24"/>
        </w:rPr>
        <w:t xml:space="preserve"> PD/PI’s</w:t>
      </w:r>
      <w:r w:rsidRPr="00F31CFC">
        <w:rPr>
          <w:rFonts w:cs="Arial"/>
          <w:szCs w:val="24"/>
        </w:rPr>
        <w:t xml:space="preserve"> Commons </w:t>
      </w:r>
      <w:r w:rsidR="00300415" w:rsidRPr="00F31CFC">
        <w:rPr>
          <w:rFonts w:cs="Arial"/>
          <w:szCs w:val="24"/>
        </w:rPr>
        <w:t xml:space="preserve">Username into </w:t>
      </w:r>
      <w:r w:rsidRPr="00F31CFC">
        <w:rPr>
          <w:rFonts w:cs="Arial"/>
          <w:szCs w:val="24"/>
        </w:rPr>
        <w:t>the ‘Applicant Identifier’ field of the SF-424 document</w:t>
      </w:r>
      <w:r w:rsidR="001C5AE0" w:rsidRPr="00F31CFC">
        <w:rPr>
          <w:rFonts w:cs="Arial"/>
          <w:szCs w:val="24"/>
        </w:rPr>
        <w:t xml:space="preserve"> (Line 4)</w:t>
      </w:r>
      <w:r w:rsidRPr="00F31CFC">
        <w:rPr>
          <w:rFonts w:cs="Arial"/>
          <w:szCs w:val="24"/>
        </w:rPr>
        <w:t>.</w:t>
      </w:r>
      <w:r w:rsidR="00AA2EB6">
        <w:rPr>
          <w:rFonts w:cs="Arial"/>
          <w:szCs w:val="24"/>
        </w:rPr>
        <w:t xml:space="preserve">  </w:t>
      </w:r>
      <w:r w:rsidR="00AA2EB6" w:rsidRPr="00DD41B2">
        <w:rPr>
          <w:b/>
        </w:rPr>
        <w:t xml:space="preserve">The individual </w:t>
      </w:r>
      <w:r w:rsidR="00EF1A0D" w:rsidRPr="00DD41B2">
        <w:rPr>
          <w:b/>
        </w:rPr>
        <w:t>designated as</w:t>
      </w:r>
      <w:r w:rsidR="00AA2EB6" w:rsidRPr="00DD41B2">
        <w:rPr>
          <w:b/>
        </w:rPr>
        <w:t xml:space="preserve"> the BO cannot also </w:t>
      </w:r>
      <w:r w:rsidR="00EF1A0D" w:rsidRPr="00DD41B2">
        <w:rPr>
          <w:b/>
        </w:rPr>
        <w:t>be a</w:t>
      </w:r>
      <w:r w:rsidR="00AA2EB6" w:rsidRPr="00DD41B2">
        <w:rPr>
          <w:b/>
        </w:rPr>
        <w:t xml:space="preserve"> PD.</w:t>
      </w:r>
    </w:p>
    <w:p w14:paraId="127018B3" w14:textId="77777777" w:rsidR="00300415" w:rsidRPr="00AC34BE" w:rsidRDefault="00300415" w:rsidP="00AC34BE">
      <w:pPr>
        <w:contextualSpacing/>
        <w:rPr>
          <w:rFonts w:cs="Arial"/>
          <w:szCs w:val="24"/>
        </w:rPr>
      </w:pPr>
    </w:p>
    <w:p w14:paraId="119DDE05" w14:textId="0AAC46CE" w:rsidR="00553E80" w:rsidRPr="00AC34BE" w:rsidRDefault="00553E80" w:rsidP="007919AA">
      <w:pPr>
        <w:tabs>
          <w:tab w:val="left" w:pos="720"/>
        </w:tabs>
        <w:spacing w:after="100" w:afterAutospacing="1"/>
        <w:contextualSpacing/>
      </w:pPr>
      <w:r w:rsidRPr="00AC34BE">
        <w:rPr>
          <w:rFonts w:cs="Arial"/>
          <w:szCs w:val="24"/>
        </w:rPr>
        <w:t xml:space="preserve">You can find additional information about the eRA Commons registration process at </w:t>
      </w:r>
      <w:hyperlink r:id="rId39" w:history="1">
        <w:r w:rsidRPr="00AC34BE">
          <w:rPr>
            <w:rStyle w:val="Hyperlink"/>
            <w:rFonts w:cs="Arial"/>
            <w:szCs w:val="24"/>
          </w:rPr>
          <w:t>https://era.nih.gov/reg_accounts/register_commons.cfm</w:t>
        </w:r>
      </w:hyperlink>
      <w:r w:rsidRPr="00AC34BE">
        <w:rPr>
          <w:rFonts w:cs="Arial"/>
          <w:szCs w:val="24"/>
        </w:rPr>
        <w:t>.</w:t>
      </w:r>
    </w:p>
    <w:p w14:paraId="709B92CA" w14:textId="439BB9D6" w:rsidR="00553E80" w:rsidRPr="00AC34BE" w:rsidRDefault="004B61FB" w:rsidP="001A0EEC">
      <w:pPr>
        <w:pStyle w:val="Heading2"/>
      </w:pPr>
      <w:bookmarkStart w:id="298" w:name="_3._WRITE_AND"/>
      <w:bookmarkStart w:id="299" w:name="_3._WRITE_AND_1"/>
      <w:bookmarkStart w:id="300" w:name="_2._WRITE_AND"/>
      <w:bookmarkStart w:id="301" w:name="_Toc465087554"/>
      <w:bookmarkStart w:id="302" w:name="_Toc485307401"/>
      <w:bookmarkStart w:id="303" w:name="_Toc81577292"/>
      <w:bookmarkStart w:id="304" w:name="_Toc101858742"/>
      <w:bookmarkStart w:id="305" w:name="_Toc121812331"/>
      <w:bookmarkStart w:id="306" w:name="_Hlk83020562"/>
      <w:bookmarkEnd w:id="292"/>
      <w:bookmarkEnd w:id="298"/>
      <w:bookmarkEnd w:id="299"/>
      <w:bookmarkEnd w:id="300"/>
      <w:r>
        <w:rPr>
          <w:szCs w:val="24"/>
        </w:rPr>
        <w:t>2</w:t>
      </w:r>
      <w:r w:rsidR="00553E80" w:rsidRPr="00576D27">
        <w:rPr>
          <w:szCs w:val="24"/>
        </w:rPr>
        <w:t>.</w:t>
      </w:r>
      <w:r w:rsidR="00553E80" w:rsidRPr="00576D27">
        <w:rPr>
          <w:szCs w:val="24"/>
        </w:rPr>
        <w:tab/>
        <w:t>WRITE</w:t>
      </w:r>
      <w:r w:rsidR="00553E80" w:rsidRPr="00AC34BE">
        <w:t xml:space="preserve"> AND COMPLETE APPLICATION</w:t>
      </w:r>
      <w:bookmarkEnd w:id="301"/>
      <w:bookmarkEnd w:id="302"/>
      <w:bookmarkEnd w:id="303"/>
      <w:bookmarkEnd w:id="304"/>
      <w:bookmarkEnd w:id="305"/>
    </w:p>
    <w:p w14:paraId="15432AB2" w14:textId="13F7A1DE" w:rsidR="00553E80" w:rsidRDefault="00E067EE" w:rsidP="00AC34BE">
      <w:pPr>
        <w:tabs>
          <w:tab w:val="left" w:pos="1008"/>
        </w:tabs>
        <w:rPr>
          <w:rFonts w:cs="Arial"/>
          <w:b/>
          <w:bCs/>
          <w:szCs w:val="24"/>
        </w:rPr>
      </w:pPr>
      <w:r w:rsidRPr="00AC34BE">
        <w:rPr>
          <w:rFonts w:cs="Arial"/>
          <w:b/>
          <w:bCs/>
          <w:szCs w:val="24"/>
        </w:rPr>
        <w:t xml:space="preserve">SAMHSA strongly encourages </w:t>
      </w:r>
      <w:r w:rsidR="00BD0E17" w:rsidRPr="00AC34BE">
        <w:rPr>
          <w:rFonts w:cs="Arial"/>
          <w:b/>
          <w:bCs/>
          <w:szCs w:val="24"/>
        </w:rPr>
        <w:t xml:space="preserve">you </w:t>
      </w:r>
      <w:r w:rsidRPr="00AC34BE">
        <w:rPr>
          <w:rFonts w:cs="Arial"/>
          <w:b/>
          <w:bCs/>
          <w:szCs w:val="24"/>
        </w:rPr>
        <w:t xml:space="preserve">to sign up for Grants.gov email notifications regarding this </w:t>
      </w:r>
      <w:r w:rsidR="00674EDF">
        <w:rPr>
          <w:rFonts w:cs="Arial"/>
          <w:b/>
          <w:bCs/>
          <w:szCs w:val="24"/>
        </w:rPr>
        <w:t>NOFO</w:t>
      </w:r>
      <w:r w:rsidR="00282919">
        <w:rPr>
          <w:rFonts w:cs="Arial"/>
          <w:b/>
          <w:bCs/>
          <w:szCs w:val="24"/>
        </w:rPr>
        <w:t>.</w:t>
      </w:r>
      <w:r w:rsidR="00546F3B">
        <w:rPr>
          <w:rFonts w:cs="Arial"/>
          <w:b/>
          <w:bCs/>
          <w:szCs w:val="24"/>
        </w:rPr>
        <w:t xml:space="preserve"> </w:t>
      </w:r>
      <w:r w:rsidR="00EF1620">
        <w:rPr>
          <w:rFonts w:cs="Arial"/>
          <w:b/>
          <w:bCs/>
          <w:szCs w:val="24"/>
        </w:rPr>
        <w:t xml:space="preserve"> </w:t>
      </w:r>
      <w:r w:rsidRPr="00AC34BE">
        <w:rPr>
          <w:rFonts w:cs="Arial"/>
          <w:b/>
          <w:bCs/>
          <w:szCs w:val="24"/>
        </w:rPr>
        <w:t xml:space="preserve">If the </w:t>
      </w:r>
      <w:r w:rsidR="00674EDF">
        <w:rPr>
          <w:rFonts w:cs="Arial"/>
          <w:b/>
          <w:bCs/>
          <w:szCs w:val="24"/>
        </w:rPr>
        <w:t>NOFO</w:t>
      </w:r>
      <w:r w:rsidRPr="00AC34BE">
        <w:rPr>
          <w:rFonts w:cs="Arial"/>
          <w:b/>
          <w:bCs/>
          <w:szCs w:val="24"/>
        </w:rPr>
        <w:t xml:space="preserve"> is cancelled or modified, individuals who sign up with Grants.gov for updates will be automatically notified</w:t>
      </w:r>
      <w:r w:rsidR="000D539C" w:rsidRPr="00AC34BE">
        <w:rPr>
          <w:rFonts w:cs="Arial"/>
          <w:b/>
          <w:bCs/>
          <w:szCs w:val="24"/>
        </w:rPr>
        <w:t>.</w:t>
      </w:r>
    </w:p>
    <w:p w14:paraId="634F1DAC" w14:textId="04E83E91" w:rsidR="001A0EEC" w:rsidRDefault="001A0EEC" w:rsidP="0071732F">
      <w:pPr>
        <w:pStyle w:val="ListParagraph"/>
        <w:numPr>
          <w:ilvl w:val="1"/>
          <w:numId w:val="75"/>
        </w:numPr>
        <w:tabs>
          <w:tab w:val="left" w:pos="1008"/>
        </w:tabs>
        <w:rPr>
          <w:rFonts w:cs="Arial"/>
          <w:b/>
          <w:bCs/>
          <w:szCs w:val="24"/>
        </w:rPr>
      </w:pPr>
      <w:bookmarkStart w:id="307" w:name="Paper_submission"/>
      <w:bookmarkStart w:id="308" w:name="_Hlk83020398"/>
      <w:bookmarkEnd w:id="306"/>
      <w:bookmarkEnd w:id="307"/>
      <w:r w:rsidRPr="001A0EEC">
        <w:rPr>
          <w:rFonts w:cs="Arial"/>
          <w:b/>
          <w:bCs/>
          <w:szCs w:val="24"/>
        </w:rPr>
        <w:t>Obtaining Paper Copies of Application Materials</w:t>
      </w:r>
    </w:p>
    <w:p w14:paraId="0B78220C" w14:textId="2B42F365" w:rsidR="001A0EEC" w:rsidRDefault="007B60D6" w:rsidP="007B60D6">
      <w:pPr>
        <w:rPr>
          <w:rFonts w:cs="Arial"/>
        </w:rPr>
      </w:pPr>
      <w:r w:rsidRPr="2A25543C">
        <w:rPr>
          <w:rFonts w:cs="Arial"/>
        </w:rPr>
        <w:t>If your organization has difficulty accessing high-speed internet and cannot download the required documents, you may request a paper cop</w:t>
      </w:r>
      <w:r w:rsidR="007E10B1" w:rsidRPr="2A25543C">
        <w:rPr>
          <w:rFonts w:cs="Arial"/>
        </w:rPr>
        <w:t>y</w:t>
      </w:r>
      <w:r w:rsidRPr="2A25543C">
        <w:rPr>
          <w:rFonts w:cs="Arial"/>
        </w:rPr>
        <w:t xml:space="preserve"> of the application materials.   </w:t>
      </w:r>
    </w:p>
    <w:p w14:paraId="018FA8ED" w14:textId="177B7C4B" w:rsidR="00D04D53" w:rsidRDefault="00332EC8" w:rsidP="007B60D6">
      <w:pPr>
        <w:rPr>
          <w:rFonts w:cs="Arial"/>
          <w:b/>
        </w:rPr>
      </w:pPr>
      <w:r w:rsidRPr="00366D27">
        <w:rPr>
          <w:rFonts w:cs="Arial"/>
        </w:rPr>
        <w:lastRenderedPageBreak/>
        <w:t>Contact the</w:t>
      </w:r>
      <w:r>
        <w:rPr>
          <w:rFonts w:cs="Arial"/>
        </w:rPr>
        <w:t xml:space="preserve"> </w:t>
      </w:r>
      <w:r w:rsidRPr="00366D27">
        <w:rPr>
          <w:rFonts w:cs="Arial"/>
        </w:rPr>
        <w:t>Division of Grant Review at</w:t>
      </w:r>
      <w:r w:rsidRPr="00366D27">
        <w:rPr>
          <w:rFonts w:cs="Arial"/>
          <w:szCs w:val="24"/>
        </w:rPr>
        <w:t xml:space="preserve"> </w:t>
      </w:r>
      <w:hyperlink r:id="rId40">
        <w:r w:rsidRPr="09A93650">
          <w:rPr>
            <w:rStyle w:val="Hyperlink"/>
            <w:rFonts w:cs="Arial"/>
          </w:rPr>
          <w:t>dgr.applications@samhsa.hhs.gov</w:t>
        </w:r>
      </w:hyperlink>
      <w:r w:rsidRPr="00366D27">
        <w:rPr>
          <w:rFonts w:cs="Arial"/>
          <w:szCs w:val="24"/>
        </w:rPr>
        <w:t xml:space="preserve"> </w:t>
      </w:r>
      <w:r w:rsidRPr="00366D27">
        <w:rPr>
          <w:rFonts w:cs="Arial"/>
        </w:rPr>
        <w:t>for additional information on obtaining paper copies.</w:t>
      </w:r>
    </w:p>
    <w:p w14:paraId="4CC9AC41" w14:textId="2281371B" w:rsidR="00CA0B1D" w:rsidRPr="006E1898" w:rsidRDefault="004B61FB" w:rsidP="006E1898">
      <w:pPr>
        <w:rPr>
          <w:b/>
          <w:bCs/>
        </w:rPr>
      </w:pPr>
      <w:bookmarkStart w:id="309" w:name="_3.1_Required_Application"/>
      <w:bookmarkEnd w:id="308"/>
      <w:bookmarkEnd w:id="309"/>
      <w:r w:rsidRPr="006E1898">
        <w:rPr>
          <w:b/>
          <w:bCs/>
        </w:rPr>
        <w:t>2</w:t>
      </w:r>
      <w:r w:rsidR="00553E80" w:rsidRPr="006E1898">
        <w:rPr>
          <w:b/>
          <w:bCs/>
        </w:rPr>
        <w:t>.</w:t>
      </w:r>
      <w:r w:rsidR="007E10B1">
        <w:rPr>
          <w:b/>
          <w:bCs/>
        </w:rPr>
        <w:t>2</w:t>
      </w:r>
      <w:r w:rsidR="00553E80" w:rsidRPr="006E1898">
        <w:rPr>
          <w:b/>
          <w:bCs/>
        </w:rPr>
        <w:tab/>
        <w:t>Required Application Components</w:t>
      </w:r>
    </w:p>
    <w:p w14:paraId="6FE21F4A" w14:textId="270EE320" w:rsidR="006B2913" w:rsidRPr="00AC34BE" w:rsidRDefault="006B2913" w:rsidP="001A0EEC">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00546F3B">
        <w:rPr>
          <w:rFonts w:cs="Arial"/>
        </w:rPr>
        <w:t xml:space="preserve">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00546F3B">
        <w:rPr>
          <w:rFonts w:cs="Arial"/>
          <w:szCs w:val="24"/>
        </w:rPr>
        <w:t xml:space="preserve"> </w:t>
      </w:r>
      <w:r w:rsidR="009409D5">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6DB3D1AD" w14:textId="41156A34" w:rsidR="00553E80" w:rsidRPr="001C297A" w:rsidRDefault="00553E80" w:rsidP="001A0EEC">
      <w:pPr>
        <w:tabs>
          <w:tab w:val="left" w:pos="1008"/>
        </w:tabs>
        <w:rPr>
          <w:rFonts w:cs="Arial"/>
          <w:b/>
          <w:i/>
          <w:iCs/>
        </w:rPr>
      </w:pPr>
      <w:r w:rsidRPr="001C297A">
        <w:rPr>
          <w:rFonts w:cs="Arial"/>
          <w:b/>
          <w:i/>
          <w:iCs/>
        </w:rPr>
        <w:t>Standard Application Components</w:t>
      </w:r>
    </w:p>
    <w:p w14:paraId="267FBCE8" w14:textId="012C0431" w:rsidR="00553E80" w:rsidRPr="00AC34BE" w:rsidRDefault="00553E80" w:rsidP="00AC34BE">
      <w:pPr>
        <w:tabs>
          <w:tab w:val="left" w:pos="1008"/>
        </w:tabs>
        <w:rPr>
          <w:rFonts w:cs="Arial"/>
          <w:color w:val="FFFFFF"/>
        </w:rPr>
      </w:pPr>
      <w:r w:rsidRPr="00AC34BE">
        <w:rPr>
          <w:rFonts w:cs="Arial"/>
        </w:rPr>
        <w:t>Applications must include the following required application compone</w:t>
      </w:r>
      <w:r w:rsidR="00A1699A">
        <w:rPr>
          <w:rFonts w:cs="Arial"/>
        </w:rPr>
        <w:t xml:space="preserve">nts listed in the table below. </w:t>
      </w:r>
      <w:r w:rsidR="00546F3B">
        <w:rPr>
          <w:rFonts w:cs="Arial"/>
        </w:rPr>
        <w:t xml:space="preserve"> </w:t>
      </w:r>
      <w:r w:rsidRPr="00AC34BE">
        <w:rPr>
          <w:rFonts w:cs="Arial"/>
        </w:rPr>
        <w:t xml:space="preserve">This table consists of a full list of standard application components, a description of each required component, and </w:t>
      </w:r>
      <w:r w:rsidR="000B44F3">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553E80" w:rsidRPr="00AC34BE" w14:paraId="74ADDC0F" w14:textId="77777777" w:rsidTr="000B44F3">
        <w:trPr>
          <w:cantSplit/>
          <w:tblHeader/>
        </w:trPr>
        <w:tc>
          <w:tcPr>
            <w:tcW w:w="450" w:type="dxa"/>
            <w:shd w:val="clear" w:color="auto" w:fill="B8CCE4" w:themeFill="accent1" w:themeFillTint="66"/>
            <w:vAlign w:val="center"/>
          </w:tcPr>
          <w:p w14:paraId="53EC325A" w14:textId="77777777" w:rsidR="00553E80" w:rsidRPr="00A821EC" w:rsidRDefault="00553E80" w:rsidP="004B61FB">
            <w:pPr>
              <w:spacing w:after="0"/>
              <w:jc w:val="center"/>
              <w:rPr>
                <w:rFonts w:cs="Arial"/>
                <w:b/>
                <w:sz w:val="22"/>
                <w:szCs w:val="22"/>
              </w:rPr>
            </w:pPr>
            <w:bookmarkStart w:id="310" w:name="_4._APPLY:_REQUIRED"/>
            <w:bookmarkEnd w:id="310"/>
            <w:r w:rsidRPr="00A821EC">
              <w:rPr>
                <w:rFonts w:cs="Arial"/>
                <w:b/>
                <w:sz w:val="22"/>
                <w:szCs w:val="22"/>
              </w:rPr>
              <w:t>#</w:t>
            </w:r>
          </w:p>
        </w:tc>
        <w:tc>
          <w:tcPr>
            <w:tcW w:w="2430" w:type="dxa"/>
            <w:shd w:val="clear" w:color="auto" w:fill="B8CCE4" w:themeFill="accent1" w:themeFillTint="66"/>
            <w:vAlign w:val="center"/>
          </w:tcPr>
          <w:p w14:paraId="718E632B" w14:textId="3A9435C4" w:rsidR="00553E80" w:rsidRPr="00A821EC" w:rsidRDefault="00553E80" w:rsidP="004B61FB">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8CCE4" w:themeFill="accent1" w:themeFillTint="66"/>
            <w:vAlign w:val="center"/>
          </w:tcPr>
          <w:p w14:paraId="7991B0A3" w14:textId="77777777" w:rsidR="00553E80" w:rsidRPr="00A821EC" w:rsidRDefault="00553E80" w:rsidP="004B61FB">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56A435B9" w14:textId="5E115228" w:rsidR="00553E80" w:rsidRPr="00A821EC" w:rsidRDefault="000B44F3" w:rsidP="004B61FB">
            <w:pPr>
              <w:spacing w:after="0"/>
              <w:jc w:val="center"/>
              <w:rPr>
                <w:rFonts w:cs="Arial"/>
                <w:b/>
                <w:sz w:val="22"/>
                <w:szCs w:val="22"/>
              </w:rPr>
            </w:pPr>
            <w:r>
              <w:rPr>
                <w:rFonts w:cs="Arial"/>
                <w:b/>
                <w:sz w:val="22"/>
                <w:szCs w:val="22"/>
              </w:rPr>
              <w:t>Where to Find Document</w:t>
            </w:r>
          </w:p>
        </w:tc>
      </w:tr>
      <w:tr w:rsidR="00553E80" w:rsidRPr="00AC34BE" w14:paraId="64A16C16" w14:textId="77777777" w:rsidTr="000B44F3">
        <w:trPr>
          <w:trHeight w:val="521"/>
        </w:trPr>
        <w:tc>
          <w:tcPr>
            <w:tcW w:w="450" w:type="dxa"/>
            <w:shd w:val="clear" w:color="auto" w:fill="auto"/>
          </w:tcPr>
          <w:p w14:paraId="4CE03431" w14:textId="77777777" w:rsidR="00553E80" w:rsidRPr="00A821EC" w:rsidRDefault="00553E80" w:rsidP="00AC34BE">
            <w:pPr>
              <w:spacing w:after="0"/>
              <w:jc w:val="center"/>
              <w:rPr>
                <w:rFonts w:cs="Arial"/>
                <w:sz w:val="20"/>
              </w:rPr>
            </w:pPr>
            <w:r w:rsidRPr="00A821EC">
              <w:rPr>
                <w:rFonts w:cs="Arial"/>
                <w:sz w:val="20"/>
              </w:rPr>
              <w:t>1</w:t>
            </w:r>
          </w:p>
        </w:tc>
        <w:tc>
          <w:tcPr>
            <w:tcW w:w="2430" w:type="dxa"/>
            <w:shd w:val="clear" w:color="auto" w:fill="auto"/>
          </w:tcPr>
          <w:p w14:paraId="503F28AC" w14:textId="77777777" w:rsidR="00553E80" w:rsidRPr="00A821EC" w:rsidRDefault="00553E80" w:rsidP="00AC34BE">
            <w:pPr>
              <w:rPr>
                <w:rFonts w:cs="Arial"/>
                <w:b/>
                <w:sz w:val="20"/>
              </w:rPr>
            </w:pPr>
            <w:r w:rsidRPr="00A821EC">
              <w:rPr>
                <w:rFonts w:cs="Arial"/>
                <w:sz w:val="20"/>
              </w:rPr>
              <w:t>SF-424 (Application for Federal Assistance) Form</w:t>
            </w:r>
          </w:p>
        </w:tc>
        <w:tc>
          <w:tcPr>
            <w:tcW w:w="4927" w:type="dxa"/>
            <w:shd w:val="clear" w:color="auto" w:fill="auto"/>
          </w:tcPr>
          <w:p w14:paraId="22082567" w14:textId="20036FCD" w:rsidR="00553E80" w:rsidRDefault="00553E80" w:rsidP="009409D5">
            <w:pPr>
              <w:spacing w:after="0"/>
              <w:rPr>
                <w:rFonts w:cs="Arial"/>
                <w:sz w:val="20"/>
              </w:rPr>
            </w:pPr>
            <w:r w:rsidRPr="00A821EC">
              <w:rPr>
                <w:rFonts w:cs="Arial"/>
                <w:sz w:val="20"/>
              </w:rPr>
              <w:t xml:space="preserve">This form must be completed by applicants for all SAMHSA </w:t>
            </w:r>
            <w:r w:rsidR="00A40092">
              <w:rPr>
                <w:rFonts w:cs="Arial"/>
                <w:sz w:val="20"/>
              </w:rPr>
              <w:t>award</w:t>
            </w:r>
            <w:r w:rsidRPr="00A821EC">
              <w:rPr>
                <w:rFonts w:cs="Arial"/>
                <w:sz w:val="20"/>
              </w:rPr>
              <w:t>s</w:t>
            </w:r>
            <w:r w:rsidR="009409D5">
              <w:rPr>
                <w:rFonts w:cs="Arial"/>
                <w:sz w:val="20"/>
              </w:rPr>
              <w:t>.</w:t>
            </w:r>
            <w:r w:rsidRPr="00A821EC">
              <w:rPr>
                <w:rFonts w:cs="Arial"/>
                <w:sz w:val="20"/>
              </w:rPr>
              <w:t xml:space="preserve">  </w:t>
            </w:r>
          </w:p>
          <w:p w14:paraId="2D8FAEDF" w14:textId="7DB67D27" w:rsidR="00A41C2E" w:rsidRPr="00300FFF" w:rsidRDefault="00A41C2E" w:rsidP="00A41C2E">
            <w:pPr>
              <w:rPr>
                <w:rFonts w:cs="Arial"/>
                <w:sz w:val="20"/>
              </w:rPr>
            </w:pPr>
            <w:r w:rsidRPr="00300FFF">
              <w:rPr>
                <w:rFonts w:cs="Arial"/>
                <w:sz w:val="20"/>
              </w:rPr>
              <w:t xml:space="preserve">The names and contact information for Project Director (PD) and Business Official (BO) are required for SAMHSA applications and are to be entered on the SF-424 form.  </w:t>
            </w:r>
          </w:p>
          <w:p w14:paraId="7C345B4D" w14:textId="5125BCBC" w:rsidR="00A41C2E" w:rsidRPr="00300FFF" w:rsidRDefault="00A41C2E" w:rsidP="0071732F">
            <w:pPr>
              <w:numPr>
                <w:ilvl w:val="0"/>
                <w:numId w:val="64"/>
              </w:numPr>
              <w:spacing w:after="160" w:line="252" w:lineRule="auto"/>
              <w:rPr>
                <w:rFonts w:cs="Arial"/>
                <w:sz w:val="20"/>
              </w:rPr>
            </w:pPr>
            <w:r w:rsidRPr="00300FFF">
              <w:rPr>
                <w:rFonts w:cs="Arial"/>
                <w:sz w:val="20"/>
              </w:rPr>
              <w:t xml:space="preserve">The PD must have an eRA Commons account: the PD’s Commons </w:t>
            </w:r>
            <w:r w:rsidR="00830669">
              <w:rPr>
                <w:rFonts w:cs="Arial"/>
                <w:sz w:val="20"/>
              </w:rPr>
              <w:t>Username</w:t>
            </w:r>
            <w:r w:rsidRPr="00300FFF">
              <w:rPr>
                <w:rFonts w:cs="Arial"/>
                <w:sz w:val="20"/>
              </w:rPr>
              <w:t xml:space="preserve"> must be entered in field </w:t>
            </w:r>
            <w:r w:rsidRPr="00300FFF">
              <w:rPr>
                <w:rFonts w:cs="Arial"/>
                <w:b/>
                <w:bCs/>
                <w:sz w:val="20"/>
              </w:rPr>
              <w:t xml:space="preserve">4. </w:t>
            </w:r>
            <w:r w:rsidR="00546F3B">
              <w:rPr>
                <w:rFonts w:cs="Arial"/>
                <w:b/>
                <w:bCs/>
                <w:sz w:val="20"/>
              </w:rPr>
              <w:t xml:space="preserve"> </w:t>
            </w:r>
            <w:r w:rsidRPr="00300FFF">
              <w:rPr>
                <w:rFonts w:cs="Arial"/>
                <w:b/>
                <w:bCs/>
                <w:sz w:val="20"/>
              </w:rPr>
              <w:t>Applicant Identifier</w:t>
            </w:r>
            <w:r w:rsidRPr="00300FFF">
              <w:rPr>
                <w:rFonts w:cs="Arial"/>
                <w:sz w:val="20"/>
              </w:rPr>
              <w:t xml:space="preserve">; and the PD’s name, phone number and email address must be entered in Section </w:t>
            </w:r>
            <w:r w:rsidRPr="00300FFF">
              <w:rPr>
                <w:rFonts w:cs="Arial"/>
                <w:b/>
                <w:bCs/>
                <w:sz w:val="20"/>
              </w:rPr>
              <w:t xml:space="preserve">8. </w:t>
            </w:r>
            <w:r w:rsidR="00546F3B">
              <w:rPr>
                <w:rFonts w:cs="Arial"/>
                <w:b/>
                <w:bCs/>
                <w:sz w:val="20"/>
              </w:rPr>
              <w:t xml:space="preserve"> </w:t>
            </w:r>
            <w:r w:rsidRPr="00300FFF">
              <w:rPr>
                <w:rFonts w:cs="Arial"/>
                <w:b/>
                <w:bCs/>
                <w:sz w:val="20"/>
              </w:rPr>
              <w:t>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r w:rsidR="00EC154C">
              <w:rPr>
                <w:rFonts w:cs="Arial"/>
                <w:sz w:val="20"/>
              </w:rPr>
              <w:t>T</w:t>
            </w:r>
            <w:r w:rsidR="00EC154C" w:rsidRPr="00EC154C">
              <w:rPr>
                <w:rFonts w:cs="Arial"/>
                <w:sz w:val="20"/>
                <w:u w:val="single"/>
              </w:rPr>
              <w:t>he PD listed in the SF-424</w:t>
            </w:r>
            <w:r w:rsidR="00EC154C">
              <w:rPr>
                <w:rFonts w:cs="Arial"/>
                <w:sz w:val="20"/>
                <w:u w:val="single"/>
              </w:rPr>
              <w:t xml:space="preserve"> must </w:t>
            </w:r>
            <w:r w:rsidR="00EC154C" w:rsidRPr="00EC154C">
              <w:rPr>
                <w:rFonts w:cs="Arial"/>
                <w:sz w:val="20"/>
                <w:u w:val="single"/>
              </w:rPr>
              <w:t xml:space="preserve">match the PD in the </w:t>
            </w:r>
            <w:r w:rsidR="0037687E">
              <w:rPr>
                <w:rFonts w:cs="Arial"/>
                <w:sz w:val="20"/>
                <w:u w:val="single"/>
              </w:rPr>
              <w:t>Personnel Costs section in the b</w:t>
            </w:r>
            <w:r w:rsidR="00EC154C" w:rsidRPr="00EC154C">
              <w:rPr>
                <w:rFonts w:cs="Arial"/>
                <w:sz w:val="20"/>
                <w:u w:val="single"/>
              </w:rPr>
              <w:t>udget.</w:t>
            </w:r>
          </w:p>
          <w:p w14:paraId="7F9FA54F" w14:textId="1E098EC1" w:rsidR="00A41C2E" w:rsidRPr="00300FFF" w:rsidRDefault="00A41C2E" w:rsidP="0071732F">
            <w:pPr>
              <w:numPr>
                <w:ilvl w:val="0"/>
                <w:numId w:val="64"/>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w:t>
            </w:r>
            <w:r w:rsidR="00EE0588">
              <w:rPr>
                <w:rFonts w:cs="Arial"/>
                <w:sz w:val="20"/>
              </w:rPr>
              <w:t>three</w:t>
            </w:r>
            <w:r w:rsidRPr="00300FFF">
              <w:rPr>
                <w:rFonts w:cs="Arial"/>
                <w:sz w:val="20"/>
              </w:rPr>
              <w:t xml:space="preserve"> of the SF 424.  The organization mailing address is required in section 8.</w:t>
            </w:r>
            <w:r w:rsidR="00EF1620">
              <w:rPr>
                <w:rFonts w:cs="Arial"/>
                <w:sz w:val="20"/>
              </w:rPr>
              <w:t xml:space="preserve"> </w:t>
            </w:r>
            <w:r w:rsidR="00546F3B">
              <w:rPr>
                <w:rFonts w:cs="Arial"/>
                <w:sz w:val="20"/>
              </w:rPr>
              <w:t xml:space="preserve">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A95D025" w14:textId="77777777" w:rsidR="00A41C2E" w:rsidRPr="00A821EC" w:rsidRDefault="00A41C2E" w:rsidP="00A41C2E">
            <w:pPr>
              <w:spacing w:after="0"/>
              <w:rPr>
                <w:rFonts w:cs="Arial"/>
                <w:sz w:val="20"/>
              </w:rPr>
            </w:pPr>
            <w:r w:rsidRPr="00300FFF">
              <w:rPr>
                <w:rFonts w:cs="Arial"/>
                <w:sz w:val="20"/>
              </w:rPr>
              <w:t xml:space="preserve">All SAMHSA Notices of Award (NoAs) will be emailed by SAMHSA via NIH’s eRA Commons to the Project Director/Principal Investigator (PD/PI), and </w:t>
            </w:r>
            <w:r w:rsidR="002B15FB" w:rsidRPr="00300FFF">
              <w:rPr>
                <w:rFonts w:cs="Arial"/>
                <w:sz w:val="20"/>
              </w:rPr>
              <w:t xml:space="preserve">the </w:t>
            </w:r>
            <w:r w:rsidRPr="00300FFF">
              <w:rPr>
                <w:rFonts w:cs="Arial"/>
                <w:sz w:val="20"/>
              </w:rPr>
              <w:t>Signing Official/Business Official (SO/BO).</w:t>
            </w:r>
          </w:p>
        </w:tc>
        <w:tc>
          <w:tcPr>
            <w:tcW w:w="1800" w:type="dxa"/>
            <w:shd w:val="clear" w:color="auto" w:fill="auto"/>
          </w:tcPr>
          <w:p w14:paraId="505EEC70" w14:textId="5AC56601" w:rsidR="00553E80" w:rsidRPr="00A821EC" w:rsidRDefault="00C9469C" w:rsidP="00AC34BE">
            <w:pPr>
              <w:spacing w:after="0"/>
              <w:rPr>
                <w:rFonts w:cs="Arial"/>
                <w:sz w:val="20"/>
              </w:rPr>
            </w:pPr>
            <w:hyperlink r:id="rId41" w:history="1">
              <w:r w:rsidR="000B44F3">
                <w:rPr>
                  <w:rStyle w:val="Hyperlink"/>
                  <w:rFonts w:cs="Arial"/>
                  <w:sz w:val="20"/>
                </w:rPr>
                <w:t>Grants.gov/forms</w:t>
              </w:r>
            </w:hyperlink>
          </w:p>
        </w:tc>
      </w:tr>
      <w:tr w:rsidR="000B44F3" w:rsidRPr="00AC34BE" w14:paraId="3F3AEA0D" w14:textId="77777777" w:rsidTr="000B44F3">
        <w:trPr>
          <w:trHeight w:val="1007"/>
        </w:trPr>
        <w:tc>
          <w:tcPr>
            <w:tcW w:w="450" w:type="dxa"/>
            <w:shd w:val="clear" w:color="auto" w:fill="auto"/>
          </w:tcPr>
          <w:p w14:paraId="1FBC7B4F" w14:textId="77777777" w:rsidR="000B44F3" w:rsidRPr="00A821EC" w:rsidRDefault="000B44F3" w:rsidP="000B44F3">
            <w:pPr>
              <w:jc w:val="center"/>
              <w:rPr>
                <w:rFonts w:cs="Arial"/>
                <w:sz w:val="20"/>
              </w:rPr>
            </w:pPr>
            <w:r w:rsidRPr="00A821EC">
              <w:rPr>
                <w:rFonts w:cs="Arial"/>
                <w:sz w:val="20"/>
              </w:rPr>
              <w:lastRenderedPageBreak/>
              <w:t>2</w:t>
            </w:r>
          </w:p>
        </w:tc>
        <w:tc>
          <w:tcPr>
            <w:tcW w:w="2430" w:type="dxa"/>
            <w:shd w:val="clear" w:color="auto" w:fill="auto"/>
          </w:tcPr>
          <w:p w14:paraId="1CD34E15" w14:textId="77777777" w:rsidR="000B44F3" w:rsidRPr="00A821EC" w:rsidRDefault="000B44F3" w:rsidP="000B44F3">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716740EF" w14:textId="65541568" w:rsidR="000B44F3" w:rsidRPr="00A821EC" w:rsidRDefault="000B44F3" w:rsidP="000B44F3">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00546F3B">
              <w:rPr>
                <w:rFonts w:cs="Arial"/>
                <w:bCs/>
                <w:color w:val="000000"/>
                <w:sz w:val="20"/>
              </w:rPr>
              <w:t xml:space="preserv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r w:rsidR="008E287C">
              <w:rPr>
                <w:rFonts w:cs="Arial"/>
                <w:b/>
                <w:bCs/>
                <w:color w:val="000000"/>
                <w:sz w:val="20"/>
              </w:rPr>
              <w:t xml:space="preserve">(See </w:t>
            </w:r>
            <w:r w:rsidR="00EE0588">
              <w:rPr>
                <w:rFonts w:cs="Arial"/>
                <w:b/>
                <w:bCs/>
                <w:color w:val="000000"/>
                <w:sz w:val="20"/>
              </w:rPr>
              <w:t>Section IV.2</w:t>
            </w:r>
            <w:r w:rsidR="008E287C">
              <w:rPr>
                <w:rFonts w:cs="Arial"/>
                <w:b/>
                <w:bCs/>
                <w:color w:val="000000"/>
                <w:sz w:val="20"/>
              </w:rPr>
              <w:t>)</w:t>
            </w:r>
          </w:p>
        </w:tc>
        <w:tc>
          <w:tcPr>
            <w:tcW w:w="1800" w:type="dxa"/>
            <w:shd w:val="clear" w:color="auto" w:fill="auto"/>
          </w:tcPr>
          <w:p w14:paraId="213311B4" w14:textId="61E70B34" w:rsidR="000B44F3" w:rsidRPr="00A821EC" w:rsidRDefault="00C9469C" w:rsidP="000B44F3">
            <w:pPr>
              <w:spacing w:after="0"/>
              <w:rPr>
                <w:rFonts w:cs="Arial"/>
                <w:sz w:val="20"/>
              </w:rPr>
            </w:pPr>
            <w:hyperlink r:id="rId42" w:history="1">
              <w:r w:rsidR="000B44F3">
                <w:rPr>
                  <w:rStyle w:val="Hyperlink"/>
                  <w:rFonts w:cs="Arial"/>
                  <w:sz w:val="20"/>
                </w:rPr>
                <w:t>Grants.gov/forms</w:t>
              </w:r>
            </w:hyperlink>
          </w:p>
        </w:tc>
      </w:tr>
      <w:tr w:rsidR="000B44F3" w:rsidRPr="00AC34BE" w14:paraId="28032352" w14:textId="77777777" w:rsidTr="000B44F3">
        <w:tc>
          <w:tcPr>
            <w:tcW w:w="450" w:type="dxa"/>
            <w:shd w:val="clear" w:color="auto" w:fill="auto"/>
          </w:tcPr>
          <w:p w14:paraId="5231CF63" w14:textId="77777777" w:rsidR="000B44F3" w:rsidRPr="00A821EC" w:rsidRDefault="000B44F3" w:rsidP="000B44F3">
            <w:pPr>
              <w:jc w:val="center"/>
              <w:rPr>
                <w:rFonts w:cs="Arial"/>
                <w:sz w:val="20"/>
              </w:rPr>
            </w:pPr>
            <w:r>
              <w:rPr>
                <w:rFonts w:cs="Arial"/>
                <w:sz w:val="20"/>
              </w:rPr>
              <w:t>3</w:t>
            </w:r>
          </w:p>
        </w:tc>
        <w:tc>
          <w:tcPr>
            <w:tcW w:w="2430" w:type="dxa"/>
            <w:shd w:val="clear" w:color="auto" w:fill="auto"/>
          </w:tcPr>
          <w:p w14:paraId="5BEDDA8F" w14:textId="77777777" w:rsidR="000B44F3" w:rsidRPr="00A821EC" w:rsidRDefault="000B44F3" w:rsidP="000B44F3">
            <w:pPr>
              <w:rPr>
                <w:rFonts w:cs="Arial"/>
                <w:b/>
                <w:sz w:val="20"/>
              </w:rPr>
            </w:pPr>
            <w:r w:rsidRPr="00A821EC">
              <w:rPr>
                <w:rFonts w:cs="Arial"/>
                <w:bCs/>
                <w:sz w:val="20"/>
              </w:rPr>
              <w:t>Project/Performance Site Location(s) Form</w:t>
            </w:r>
          </w:p>
        </w:tc>
        <w:tc>
          <w:tcPr>
            <w:tcW w:w="4927" w:type="dxa"/>
            <w:shd w:val="clear" w:color="auto" w:fill="auto"/>
          </w:tcPr>
          <w:p w14:paraId="4EE698BC" w14:textId="6CD3D007" w:rsidR="000B44F3" w:rsidRPr="00A821EC" w:rsidRDefault="000B44F3" w:rsidP="000B44F3">
            <w:pPr>
              <w:tabs>
                <w:tab w:val="left" w:pos="90"/>
              </w:tabs>
              <w:rPr>
                <w:rFonts w:cs="Arial"/>
                <w:sz w:val="20"/>
              </w:rPr>
            </w:pPr>
            <w:r w:rsidRPr="00A821EC">
              <w:rPr>
                <w:rFonts w:cs="Arial"/>
                <w:sz w:val="20"/>
              </w:rPr>
              <w:t xml:space="preserve">The purpose of this form is to collect </w:t>
            </w:r>
            <w:r w:rsidR="006B7FBF">
              <w:rPr>
                <w:rFonts w:cs="Arial"/>
                <w:sz w:val="20"/>
              </w:rPr>
              <w:t xml:space="preserve">physical </w:t>
            </w:r>
            <w:r w:rsidRPr="00A821EC">
              <w:rPr>
                <w:rFonts w:cs="Arial"/>
                <w:sz w:val="20"/>
              </w:rPr>
              <w:t>location information on the site(s) where work funded under this announcement will be performed.</w:t>
            </w:r>
            <w:r w:rsidR="00EF1A0D">
              <w:rPr>
                <w:rFonts w:cs="Arial"/>
                <w:sz w:val="20"/>
              </w:rPr>
              <w:t xml:space="preserve"> </w:t>
            </w:r>
            <w:r w:rsidR="00546F3B">
              <w:rPr>
                <w:rFonts w:cs="Arial"/>
                <w:sz w:val="20"/>
              </w:rPr>
              <w:t xml:space="preserve"> </w:t>
            </w:r>
            <w:r w:rsidR="00EF1A0D">
              <w:rPr>
                <w:rFonts w:cs="Arial"/>
                <w:sz w:val="20"/>
              </w:rPr>
              <w:t xml:space="preserve">The address cannot be a P.O. </w:t>
            </w:r>
            <w:r w:rsidR="00335ABE">
              <w:rPr>
                <w:rFonts w:cs="Arial"/>
                <w:sz w:val="20"/>
              </w:rPr>
              <w:t>Bo</w:t>
            </w:r>
            <w:r w:rsidR="00EF1A0D">
              <w:rPr>
                <w:rFonts w:cs="Arial"/>
                <w:sz w:val="20"/>
              </w:rPr>
              <w:t>x.</w:t>
            </w:r>
          </w:p>
        </w:tc>
        <w:tc>
          <w:tcPr>
            <w:tcW w:w="1800" w:type="dxa"/>
            <w:shd w:val="clear" w:color="auto" w:fill="auto"/>
          </w:tcPr>
          <w:p w14:paraId="7F7E36A4" w14:textId="77A5B7BC" w:rsidR="000B44F3" w:rsidRPr="00A821EC" w:rsidRDefault="00C9469C" w:rsidP="000B44F3">
            <w:pPr>
              <w:tabs>
                <w:tab w:val="left" w:pos="90"/>
              </w:tabs>
              <w:rPr>
                <w:rFonts w:cs="Arial"/>
                <w:sz w:val="20"/>
              </w:rPr>
            </w:pPr>
            <w:hyperlink r:id="rId43" w:history="1">
              <w:r w:rsidR="00C52EB1">
                <w:rPr>
                  <w:rStyle w:val="Hyperlink"/>
                  <w:rFonts w:cs="Arial"/>
                  <w:sz w:val="20"/>
                </w:rPr>
                <w:t>Grants.gov/forms</w:t>
              </w:r>
            </w:hyperlink>
          </w:p>
        </w:tc>
      </w:tr>
      <w:tr w:rsidR="000B44F3" w:rsidRPr="00AC34BE" w14:paraId="56F928F4" w14:textId="77777777" w:rsidTr="000B44F3">
        <w:trPr>
          <w:trHeight w:val="413"/>
        </w:trPr>
        <w:tc>
          <w:tcPr>
            <w:tcW w:w="450" w:type="dxa"/>
            <w:shd w:val="clear" w:color="auto" w:fill="auto"/>
          </w:tcPr>
          <w:p w14:paraId="1B6ED071" w14:textId="77777777" w:rsidR="000B44F3" w:rsidRPr="00A821EC" w:rsidRDefault="000B44F3" w:rsidP="000B44F3">
            <w:pPr>
              <w:jc w:val="center"/>
              <w:rPr>
                <w:rFonts w:cs="Arial"/>
                <w:sz w:val="20"/>
              </w:rPr>
            </w:pPr>
            <w:r>
              <w:rPr>
                <w:rFonts w:cs="Arial"/>
                <w:sz w:val="20"/>
              </w:rPr>
              <w:t>4</w:t>
            </w:r>
          </w:p>
        </w:tc>
        <w:tc>
          <w:tcPr>
            <w:tcW w:w="2430" w:type="dxa"/>
            <w:shd w:val="clear" w:color="auto" w:fill="auto"/>
          </w:tcPr>
          <w:p w14:paraId="053F35C1" w14:textId="77777777" w:rsidR="000B44F3" w:rsidRPr="00A821EC" w:rsidRDefault="000B44F3" w:rsidP="000B44F3">
            <w:pPr>
              <w:rPr>
                <w:rFonts w:cs="Arial"/>
                <w:sz w:val="20"/>
              </w:rPr>
            </w:pPr>
            <w:r w:rsidRPr="00A821EC">
              <w:rPr>
                <w:rFonts w:cs="Arial"/>
                <w:sz w:val="20"/>
              </w:rPr>
              <w:t xml:space="preserve">Project Abstract Summary </w:t>
            </w:r>
          </w:p>
        </w:tc>
        <w:tc>
          <w:tcPr>
            <w:tcW w:w="4927" w:type="dxa"/>
            <w:shd w:val="clear" w:color="auto" w:fill="auto"/>
          </w:tcPr>
          <w:p w14:paraId="64FDD127" w14:textId="6FB63211" w:rsidR="000B44F3" w:rsidRPr="00A821EC" w:rsidRDefault="000B44F3" w:rsidP="000B44F3">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is no more than one page.</w:t>
            </w:r>
            <w:r w:rsidR="00EF1620">
              <w:rPr>
                <w:rFonts w:cs="Arial"/>
                <w:sz w:val="20"/>
              </w:rPr>
              <w:t xml:space="preserve"> </w:t>
            </w:r>
            <w:r w:rsidR="00546F3B">
              <w:rPr>
                <w:rFonts w:cs="Arial"/>
                <w:sz w:val="20"/>
              </w:rPr>
              <w:t xml:space="preserv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784DAD2A" w14:textId="088A22B2" w:rsidR="000B44F3" w:rsidRPr="00A821EC" w:rsidRDefault="000B44F3" w:rsidP="000B44F3">
            <w:pPr>
              <w:tabs>
                <w:tab w:val="left" w:pos="90"/>
              </w:tabs>
              <w:rPr>
                <w:rFonts w:cs="Arial"/>
                <w:sz w:val="20"/>
              </w:rPr>
            </w:pPr>
          </w:p>
        </w:tc>
      </w:tr>
      <w:tr w:rsidR="000B44F3" w:rsidRPr="00AC34BE" w14:paraId="1595E401" w14:textId="77777777" w:rsidTr="000B44F3">
        <w:tc>
          <w:tcPr>
            <w:tcW w:w="450" w:type="dxa"/>
            <w:shd w:val="clear" w:color="auto" w:fill="auto"/>
          </w:tcPr>
          <w:p w14:paraId="2FA50CDB" w14:textId="77777777" w:rsidR="000B44F3" w:rsidRPr="00A821EC" w:rsidRDefault="000B44F3" w:rsidP="000B44F3">
            <w:pPr>
              <w:jc w:val="center"/>
              <w:rPr>
                <w:rFonts w:cs="Arial"/>
                <w:sz w:val="20"/>
              </w:rPr>
            </w:pPr>
            <w:r>
              <w:rPr>
                <w:rFonts w:cs="Arial"/>
                <w:sz w:val="20"/>
              </w:rPr>
              <w:t>5</w:t>
            </w:r>
          </w:p>
        </w:tc>
        <w:tc>
          <w:tcPr>
            <w:tcW w:w="2430" w:type="dxa"/>
            <w:shd w:val="clear" w:color="auto" w:fill="auto"/>
          </w:tcPr>
          <w:p w14:paraId="69EAFCD5" w14:textId="77777777" w:rsidR="000B44F3" w:rsidRPr="00A821EC" w:rsidRDefault="000B44F3" w:rsidP="000B44F3">
            <w:pPr>
              <w:rPr>
                <w:rFonts w:cs="Arial"/>
                <w:sz w:val="20"/>
              </w:rPr>
            </w:pPr>
            <w:r w:rsidRPr="00A821EC">
              <w:rPr>
                <w:rFonts w:cs="Arial"/>
                <w:sz w:val="20"/>
              </w:rPr>
              <w:t xml:space="preserve">Project Narrative Attachment </w:t>
            </w:r>
          </w:p>
        </w:tc>
        <w:tc>
          <w:tcPr>
            <w:tcW w:w="4927" w:type="dxa"/>
            <w:shd w:val="clear" w:color="auto" w:fill="auto"/>
          </w:tcPr>
          <w:p w14:paraId="2608241A" w14:textId="3BAB999B" w:rsidR="000B44F3" w:rsidRDefault="000B44F3" w:rsidP="000B44F3">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w:t>
            </w:r>
            <w:r w:rsidR="00546F3B">
              <w:rPr>
                <w:rFonts w:cs="Arial"/>
                <w:sz w:val="20"/>
              </w:rPr>
              <w:t xml:space="preserve"> </w:t>
            </w:r>
            <w:r w:rsidR="00EF1620">
              <w:rPr>
                <w:rFonts w:cs="Arial"/>
                <w:sz w:val="20"/>
              </w:rPr>
              <w:t xml:space="preserve"> </w:t>
            </w:r>
            <w:r>
              <w:rPr>
                <w:rFonts w:cs="Arial"/>
                <w:sz w:val="20"/>
              </w:rPr>
              <w:t xml:space="preserve">It cannot be longer </w:t>
            </w:r>
            <w:r w:rsidRPr="00B41503">
              <w:rPr>
                <w:rFonts w:cs="Arial"/>
                <w:sz w:val="20"/>
              </w:rPr>
              <w:t xml:space="preserve">than </w:t>
            </w:r>
            <w:r w:rsidRPr="0064507A">
              <w:rPr>
                <w:rFonts w:cs="Arial"/>
                <w:sz w:val="20"/>
              </w:rPr>
              <w:t>10 pages</w:t>
            </w:r>
            <w:r w:rsidRPr="00B41503">
              <w:rPr>
                <w:rFonts w:cs="Arial"/>
                <w:sz w:val="20"/>
              </w:rPr>
              <w:t>.</w:t>
            </w:r>
            <w:r>
              <w:rPr>
                <w:rFonts w:cs="Arial"/>
                <w:sz w:val="20"/>
              </w:rPr>
              <w:t xml:space="preserve"> </w:t>
            </w:r>
            <w:r w:rsidR="00546F3B">
              <w:rPr>
                <w:rFonts w:cs="Arial"/>
                <w:sz w:val="20"/>
              </w:rPr>
              <w:t xml:space="preserve">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76F257F5" w14:textId="5B32A018"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4A255760" w14:textId="3661BFAF" w:rsidR="000B44F3" w:rsidRPr="00A821EC" w:rsidRDefault="000B44F3" w:rsidP="000B44F3">
            <w:pPr>
              <w:tabs>
                <w:tab w:val="left" w:pos="90"/>
              </w:tabs>
              <w:rPr>
                <w:rFonts w:cs="Arial"/>
                <w:sz w:val="20"/>
              </w:rPr>
            </w:pPr>
          </w:p>
        </w:tc>
      </w:tr>
      <w:tr w:rsidR="000B44F3" w:rsidRPr="00AC34BE" w14:paraId="5A63EA14" w14:textId="77777777" w:rsidTr="000B44F3">
        <w:tc>
          <w:tcPr>
            <w:tcW w:w="450" w:type="dxa"/>
            <w:shd w:val="clear" w:color="auto" w:fill="auto"/>
          </w:tcPr>
          <w:p w14:paraId="3258C3F2" w14:textId="77777777" w:rsidR="000B44F3" w:rsidRPr="00A821EC" w:rsidRDefault="000B44F3" w:rsidP="000B44F3">
            <w:pPr>
              <w:jc w:val="center"/>
              <w:rPr>
                <w:rFonts w:cs="Arial"/>
                <w:sz w:val="20"/>
              </w:rPr>
            </w:pPr>
            <w:r>
              <w:rPr>
                <w:rFonts w:cs="Arial"/>
                <w:sz w:val="20"/>
              </w:rPr>
              <w:t>6</w:t>
            </w:r>
          </w:p>
        </w:tc>
        <w:tc>
          <w:tcPr>
            <w:tcW w:w="2430" w:type="dxa"/>
            <w:shd w:val="clear" w:color="auto" w:fill="auto"/>
          </w:tcPr>
          <w:p w14:paraId="1261DCA1" w14:textId="77777777" w:rsidR="000B44F3" w:rsidRPr="00A821EC" w:rsidRDefault="000B44F3" w:rsidP="000B44F3">
            <w:pPr>
              <w:rPr>
                <w:rFonts w:cs="Arial"/>
                <w:sz w:val="20"/>
              </w:rPr>
            </w:pPr>
            <w:r w:rsidRPr="00A821EC">
              <w:rPr>
                <w:rFonts w:cs="Arial"/>
                <w:sz w:val="20"/>
              </w:rPr>
              <w:t xml:space="preserve">Budget Justification and Narrative Attachment </w:t>
            </w:r>
          </w:p>
        </w:tc>
        <w:tc>
          <w:tcPr>
            <w:tcW w:w="4927" w:type="dxa"/>
            <w:shd w:val="clear" w:color="auto" w:fill="auto"/>
          </w:tcPr>
          <w:p w14:paraId="070E007C" w14:textId="204F9464" w:rsidR="000B44F3" w:rsidRDefault="000B44F3" w:rsidP="000B44F3">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w:t>
            </w:r>
            <w:r w:rsidR="00546F3B">
              <w:rPr>
                <w:rFonts w:cs="Arial"/>
                <w:sz w:val="20"/>
              </w:rPr>
              <w:t xml:space="preserve"> </w:t>
            </w:r>
            <w:r w:rsidRPr="00A821EC">
              <w:rPr>
                <w:rFonts w:cs="Arial"/>
                <w:sz w:val="20"/>
              </w:rPr>
              <w:t xml:space="preserve">In preparing the budget, adhere to any existing federal </w:t>
            </w:r>
            <w:r w:rsidR="00A40092">
              <w:rPr>
                <w:rFonts w:cs="Arial"/>
                <w:sz w:val="20"/>
              </w:rPr>
              <w:t>award</w:t>
            </w:r>
            <w:r w:rsidR="000E2855">
              <w:rPr>
                <w:rFonts w:cs="Arial"/>
                <w:sz w:val="20"/>
              </w:rPr>
              <w:t xml:space="preserve"> </w:t>
            </w:r>
            <w:r w:rsidRPr="00A821EC">
              <w:rPr>
                <w:rFonts w:cs="Arial"/>
                <w:sz w:val="20"/>
              </w:rPr>
              <w:t xml:space="preserve">or agency guidelines which prescribe how and whether budgeted amounts should be separately shown for different functions or activities within the program. </w:t>
            </w:r>
            <w:r w:rsidR="00546F3B">
              <w:rPr>
                <w:rFonts w:cs="Arial"/>
                <w:sz w:val="20"/>
              </w:rPr>
              <w:t xml:space="preserve"> </w:t>
            </w:r>
            <w:r w:rsidRPr="00A821EC">
              <w:rPr>
                <w:rFonts w:cs="Arial"/>
                <w:sz w:val="20"/>
              </w:rPr>
              <w:t>The budget justification and narrative must be submitted as file</w:t>
            </w:r>
            <w:r w:rsidR="00AD097A">
              <w:rPr>
                <w:rFonts w:cs="Arial"/>
                <w:sz w:val="20"/>
              </w:rPr>
              <w:t xml:space="preserve"> name</w:t>
            </w:r>
            <w:r w:rsidRPr="00A821EC">
              <w:rPr>
                <w:rFonts w:cs="Arial"/>
                <w:sz w:val="20"/>
              </w:rPr>
              <w:t xml:space="preserv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4F59CB6D" w14:textId="482D25C0"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5B4F0131" w14:textId="6176CB5F" w:rsidR="00C52EB1" w:rsidRPr="00A821EC" w:rsidRDefault="00C9469C" w:rsidP="00C52EB1">
            <w:pPr>
              <w:spacing w:after="0"/>
              <w:jc w:val="center"/>
              <w:rPr>
                <w:rFonts w:cs="Arial"/>
                <w:sz w:val="20"/>
              </w:rPr>
            </w:pPr>
            <w:hyperlink r:id="rId44" w:history="1">
              <w:r w:rsidR="00C52EB1" w:rsidRPr="00A821EC">
                <w:rPr>
                  <w:rFonts w:cs="Arial"/>
                  <w:color w:val="0000FF"/>
                  <w:sz w:val="20"/>
                  <w:u w:val="single"/>
                </w:rPr>
                <w:t>SAMHSA Website</w:t>
              </w:r>
            </w:hyperlink>
          </w:p>
          <w:p w14:paraId="42DE049E" w14:textId="5F037F2E" w:rsidR="000B44F3" w:rsidRPr="00A821EC" w:rsidRDefault="000B44F3" w:rsidP="000B44F3">
            <w:pPr>
              <w:tabs>
                <w:tab w:val="left" w:pos="90"/>
              </w:tabs>
              <w:rPr>
                <w:rFonts w:cs="Arial"/>
                <w:sz w:val="20"/>
                <w:highlight w:val="yellow"/>
              </w:rPr>
            </w:pPr>
          </w:p>
        </w:tc>
      </w:tr>
      <w:tr w:rsidR="000B44F3" w:rsidRPr="00AC34BE" w14:paraId="5D28CCF7" w14:textId="77777777" w:rsidTr="000B44F3">
        <w:tc>
          <w:tcPr>
            <w:tcW w:w="450" w:type="dxa"/>
            <w:shd w:val="clear" w:color="auto" w:fill="auto"/>
          </w:tcPr>
          <w:p w14:paraId="4617E273" w14:textId="77777777" w:rsidR="000B44F3" w:rsidRPr="00A821EC" w:rsidRDefault="000B44F3" w:rsidP="000B44F3">
            <w:pPr>
              <w:jc w:val="center"/>
              <w:rPr>
                <w:rFonts w:cs="Arial"/>
                <w:sz w:val="20"/>
              </w:rPr>
            </w:pPr>
            <w:r>
              <w:rPr>
                <w:rFonts w:cs="Arial"/>
                <w:sz w:val="20"/>
              </w:rPr>
              <w:t>7</w:t>
            </w:r>
          </w:p>
        </w:tc>
        <w:tc>
          <w:tcPr>
            <w:tcW w:w="2430" w:type="dxa"/>
            <w:shd w:val="clear" w:color="auto" w:fill="auto"/>
          </w:tcPr>
          <w:p w14:paraId="1D571FCF" w14:textId="77777777" w:rsidR="000B44F3" w:rsidRPr="00A821EC" w:rsidRDefault="000B44F3" w:rsidP="000B44F3">
            <w:pPr>
              <w:rPr>
                <w:rFonts w:cs="Arial"/>
                <w:sz w:val="20"/>
              </w:rPr>
            </w:pPr>
            <w:r w:rsidRPr="00A821EC">
              <w:rPr>
                <w:rFonts w:cs="Arial"/>
                <w:sz w:val="20"/>
              </w:rPr>
              <w:t>SF-424 B (Assurances for Non-Construction) Form</w:t>
            </w:r>
          </w:p>
        </w:tc>
        <w:tc>
          <w:tcPr>
            <w:tcW w:w="4927" w:type="dxa"/>
            <w:shd w:val="clear" w:color="auto" w:fill="auto"/>
          </w:tcPr>
          <w:p w14:paraId="326C0D5C" w14:textId="77777777" w:rsidR="000B44F3" w:rsidRPr="00A821EC" w:rsidRDefault="000B44F3" w:rsidP="000B44F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76494EFF" w14:textId="2564E3BD" w:rsidR="000B44F3" w:rsidRPr="00A821EC" w:rsidRDefault="00C9469C" w:rsidP="000B44F3">
            <w:pPr>
              <w:spacing w:after="0"/>
              <w:jc w:val="center"/>
              <w:rPr>
                <w:rFonts w:cs="Arial"/>
                <w:sz w:val="20"/>
              </w:rPr>
            </w:pPr>
            <w:hyperlink r:id="rId45" w:history="1">
              <w:r w:rsidR="000B44F3" w:rsidRPr="00A821EC">
                <w:rPr>
                  <w:rFonts w:cs="Arial"/>
                  <w:color w:val="0000FF"/>
                  <w:sz w:val="20"/>
                  <w:u w:val="single"/>
                </w:rPr>
                <w:t>SAMHSA Website</w:t>
              </w:r>
            </w:hyperlink>
          </w:p>
          <w:p w14:paraId="75687EE6" w14:textId="77777777" w:rsidR="000B44F3" w:rsidRPr="00A821EC" w:rsidRDefault="000B44F3" w:rsidP="000B44F3">
            <w:pPr>
              <w:spacing w:after="0"/>
              <w:rPr>
                <w:rFonts w:cs="Arial"/>
                <w:b/>
                <w:sz w:val="20"/>
              </w:rPr>
            </w:pPr>
          </w:p>
          <w:p w14:paraId="44D93DE8" w14:textId="77777777" w:rsidR="000B44F3" w:rsidRPr="00A821EC" w:rsidRDefault="000B44F3" w:rsidP="000B44F3">
            <w:pPr>
              <w:spacing w:after="0"/>
              <w:rPr>
                <w:rFonts w:cs="Arial"/>
                <w:b/>
                <w:sz w:val="20"/>
              </w:rPr>
            </w:pPr>
          </w:p>
        </w:tc>
      </w:tr>
      <w:tr w:rsidR="000B44F3" w:rsidRPr="00AC34BE" w14:paraId="55493F9E" w14:textId="77777777" w:rsidTr="00DD41B2">
        <w:trPr>
          <w:trHeight w:val="548"/>
        </w:trPr>
        <w:tc>
          <w:tcPr>
            <w:tcW w:w="450" w:type="dxa"/>
            <w:shd w:val="clear" w:color="auto" w:fill="auto"/>
          </w:tcPr>
          <w:p w14:paraId="014BF7DA" w14:textId="77777777" w:rsidR="000B44F3" w:rsidRPr="00A821EC" w:rsidRDefault="000B44F3" w:rsidP="000B44F3">
            <w:pPr>
              <w:jc w:val="center"/>
              <w:rPr>
                <w:rFonts w:cs="Arial"/>
                <w:sz w:val="20"/>
              </w:rPr>
            </w:pPr>
            <w:r>
              <w:rPr>
                <w:rFonts w:cs="Arial"/>
                <w:sz w:val="20"/>
              </w:rPr>
              <w:t>8</w:t>
            </w:r>
          </w:p>
        </w:tc>
        <w:tc>
          <w:tcPr>
            <w:tcW w:w="2430" w:type="dxa"/>
            <w:shd w:val="clear" w:color="auto" w:fill="auto"/>
          </w:tcPr>
          <w:p w14:paraId="5A700AAF" w14:textId="77777777" w:rsidR="000B44F3" w:rsidRPr="00A821EC" w:rsidRDefault="000B44F3" w:rsidP="000B44F3">
            <w:pPr>
              <w:rPr>
                <w:rFonts w:cs="Arial"/>
                <w:bCs/>
                <w:sz w:val="20"/>
              </w:rPr>
            </w:pPr>
            <w:r w:rsidRPr="00A821EC">
              <w:rPr>
                <w:rFonts w:cs="Arial"/>
                <w:bCs/>
                <w:sz w:val="20"/>
              </w:rPr>
              <w:t>Disclosure of Lobbying Activities (SF-LLL) Form</w:t>
            </w:r>
          </w:p>
        </w:tc>
        <w:tc>
          <w:tcPr>
            <w:tcW w:w="4927" w:type="dxa"/>
            <w:shd w:val="clear" w:color="auto" w:fill="auto"/>
          </w:tcPr>
          <w:p w14:paraId="1756C706" w14:textId="1C2429CD" w:rsidR="000B44F3" w:rsidRPr="00A821EC" w:rsidRDefault="000B44F3" w:rsidP="000B44F3">
            <w:pPr>
              <w:tabs>
                <w:tab w:val="left" w:pos="1080"/>
              </w:tabs>
              <w:rPr>
                <w:rFonts w:cs="Arial"/>
                <w:sz w:val="20"/>
              </w:rPr>
            </w:pPr>
            <w:r w:rsidRPr="00A821EC">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legislatures. </w:t>
            </w:r>
            <w:r w:rsidR="00546F3B">
              <w:rPr>
                <w:rFonts w:cs="Arial"/>
                <w:sz w:val="20"/>
              </w:rPr>
              <w:t xml:space="preserve"> </w:t>
            </w:r>
            <w:r w:rsidR="00A4579D" w:rsidRPr="00335ABE">
              <w:rPr>
                <w:rFonts w:cs="Arial"/>
                <w:b/>
                <w:bCs/>
                <w:sz w:val="20"/>
              </w:rPr>
              <w:t xml:space="preserve">For SAMHSA to determine whether or not your organization participates in </w:t>
            </w:r>
            <w:r w:rsidR="00AB0E59" w:rsidRPr="00335ABE">
              <w:rPr>
                <w:rFonts w:cs="Arial"/>
                <w:b/>
                <w:bCs/>
                <w:sz w:val="20"/>
              </w:rPr>
              <w:t>l</w:t>
            </w:r>
            <w:r w:rsidR="00A4579D" w:rsidRPr="00335ABE">
              <w:rPr>
                <w:rFonts w:cs="Arial"/>
                <w:b/>
                <w:bCs/>
                <w:sz w:val="20"/>
              </w:rPr>
              <w:t xml:space="preserve">obbying </w:t>
            </w:r>
            <w:r w:rsidR="00AB0E59" w:rsidRPr="00335ABE">
              <w:rPr>
                <w:rFonts w:cs="Arial"/>
                <w:b/>
                <w:bCs/>
                <w:sz w:val="20"/>
              </w:rPr>
              <w:t>a</w:t>
            </w:r>
            <w:r w:rsidR="00A4579D" w:rsidRPr="00335ABE">
              <w:rPr>
                <w:rFonts w:cs="Arial"/>
                <w:b/>
                <w:bCs/>
                <w:sz w:val="20"/>
              </w:rPr>
              <w:t>ctivities, a signed copy of the SF-LLL form</w:t>
            </w:r>
            <w:r w:rsidR="00AB0E59">
              <w:rPr>
                <w:rFonts w:cs="Arial"/>
                <w:sz w:val="20"/>
              </w:rPr>
              <w:t xml:space="preserve"> </w:t>
            </w:r>
            <w:r w:rsidR="00AB0E59" w:rsidRPr="00DD41B2">
              <w:rPr>
                <w:b/>
                <w:sz w:val="20"/>
              </w:rPr>
              <w:t xml:space="preserve">must </w:t>
            </w:r>
            <w:r w:rsidR="00AB0E59" w:rsidRPr="00AB0E59">
              <w:rPr>
                <w:rFonts w:cs="Arial"/>
                <w:b/>
                <w:bCs/>
                <w:sz w:val="20"/>
              </w:rPr>
              <w:t>be submitted</w:t>
            </w:r>
            <w:r w:rsidR="00A4579D" w:rsidRPr="00A4579D">
              <w:rPr>
                <w:rFonts w:cs="Arial"/>
                <w:sz w:val="20"/>
              </w:rPr>
              <w:t>."</w:t>
            </w:r>
            <w:r w:rsidR="00AB0E59">
              <w:rPr>
                <w:rFonts w:cs="Arial"/>
                <w:sz w:val="20"/>
              </w:rPr>
              <w:t xml:space="preserve"> </w:t>
            </w:r>
            <w:r w:rsidR="00EF1A0D" w:rsidRPr="00181930">
              <w:rPr>
                <w:rFonts w:cs="Arial"/>
                <w:sz w:val="20"/>
              </w:rPr>
              <w:t xml:space="preserve"> If your </w:t>
            </w:r>
            <w:r w:rsidR="00EF1A0D" w:rsidRPr="00181930">
              <w:rPr>
                <w:rFonts w:cs="Arial"/>
                <w:sz w:val="20"/>
              </w:rPr>
              <w:lastRenderedPageBreak/>
              <w:t>organization does not participate in lobbying activities, indicate “Not Applicable” on the form</w:t>
            </w:r>
            <w:r w:rsidR="008A495B">
              <w:rPr>
                <w:rFonts w:cs="Arial"/>
                <w:sz w:val="20"/>
              </w:rPr>
              <w:t>.</w:t>
            </w:r>
            <w:r w:rsidR="00EF1A0D" w:rsidRPr="00A821EC" w:rsidDel="00EF1A0D">
              <w:rPr>
                <w:rFonts w:cs="Arial"/>
                <w:sz w:val="20"/>
              </w:rPr>
              <w:t xml:space="preserve"> </w:t>
            </w:r>
            <w:r w:rsidR="00546F3B">
              <w:rPr>
                <w:rFonts w:cs="Arial"/>
                <w:sz w:val="20"/>
              </w:rPr>
              <w:t xml:space="preserve"> </w:t>
            </w:r>
          </w:p>
        </w:tc>
        <w:tc>
          <w:tcPr>
            <w:tcW w:w="1800" w:type="dxa"/>
            <w:shd w:val="clear" w:color="auto" w:fill="auto"/>
          </w:tcPr>
          <w:p w14:paraId="771E0240" w14:textId="2A4CEE1F" w:rsidR="000B44F3" w:rsidRPr="00A821EC" w:rsidRDefault="00C9469C" w:rsidP="000B44F3">
            <w:pPr>
              <w:tabs>
                <w:tab w:val="left" w:pos="90"/>
              </w:tabs>
              <w:rPr>
                <w:rFonts w:cs="Arial"/>
                <w:sz w:val="20"/>
              </w:rPr>
            </w:pPr>
            <w:hyperlink r:id="rId46" w:history="1">
              <w:r w:rsidR="00C52EB1">
                <w:rPr>
                  <w:rStyle w:val="Hyperlink"/>
                  <w:rFonts w:cs="Arial"/>
                  <w:sz w:val="20"/>
                </w:rPr>
                <w:t>Grants.gov/forms</w:t>
              </w:r>
            </w:hyperlink>
          </w:p>
        </w:tc>
      </w:tr>
      <w:tr w:rsidR="000B44F3" w:rsidRPr="00AC34BE" w14:paraId="327710E7" w14:textId="77777777" w:rsidTr="00DD41B2">
        <w:trPr>
          <w:trHeight w:val="827"/>
        </w:trPr>
        <w:tc>
          <w:tcPr>
            <w:tcW w:w="450" w:type="dxa"/>
            <w:shd w:val="clear" w:color="auto" w:fill="auto"/>
          </w:tcPr>
          <w:p w14:paraId="761A7FAA" w14:textId="77777777" w:rsidR="000B44F3" w:rsidRPr="00A821EC" w:rsidRDefault="000B44F3" w:rsidP="000B44F3">
            <w:pPr>
              <w:jc w:val="center"/>
              <w:rPr>
                <w:rFonts w:cs="Arial"/>
                <w:sz w:val="20"/>
              </w:rPr>
            </w:pPr>
            <w:r>
              <w:rPr>
                <w:rFonts w:cs="Arial"/>
                <w:sz w:val="20"/>
              </w:rPr>
              <w:t>9</w:t>
            </w:r>
          </w:p>
        </w:tc>
        <w:tc>
          <w:tcPr>
            <w:tcW w:w="2430" w:type="dxa"/>
            <w:shd w:val="clear" w:color="auto" w:fill="auto"/>
          </w:tcPr>
          <w:p w14:paraId="71A092D8" w14:textId="77777777" w:rsidR="000B44F3" w:rsidRPr="00FB1AA8" w:rsidRDefault="000B44F3" w:rsidP="000B44F3">
            <w:pPr>
              <w:rPr>
                <w:rFonts w:cs="Arial"/>
                <w:bCs/>
                <w:sz w:val="20"/>
              </w:rPr>
            </w:pPr>
            <w:r w:rsidRPr="00FB1AA8">
              <w:rPr>
                <w:rFonts w:cs="Arial"/>
                <w:bCs/>
                <w:sz w:val="20"/>
              </w:rPr>
              <w:t>Other Attachments Form</w:t>
            </w:r>
          </w:p>
        </w:tc>
        <w:tc>
          <w:tcPr>
            <w:tcW w:w="4927" w:type="dxa"/>
            <w:shd w:val="clear" w:color="auto" w:fill="auto"/>
          </w:tcPr>
          <w:p w14:paraId="382E4C80" w14:textId="6BEC2695" w:rsidR="000B44F3" w:rsidRPr="00FB1AA8" w:rsidRDefault="000B44F3" w:rsidP="000B44F3">
            <w:pPr>
              <w:tabs>
                <w:tab w:val="left" w:pos="1080"/>
              </w:tabs>
              <w:rPr>
                <w:rFonts w:cs="Arial"/>
                <w:sz w:val="20"/>
              </w:rPr>
            </w:pPr>
            <w:r w:rsidRPr="00FB1AA8">
              <w:rPr>
                <w:rFonts w:cs="Arial"/>
                <w:sz w:val="20"/>
              </w:rPr>
              <w:t xml:space="preserve">Refer to the Supporting Documents below. </w:t>
            </w:r>
            <w:r w:rsidR="00546F3B">
              <w:rPr>
                <w:rFonts w:cs="Arial"/>
                <w:sz w:val="20"/>
              </w:rPr>
              <w:t xml:space="preserve"> </w:t>
            </w:r>
            <w:r w:rsidRPr="00FB1AA8">
              <w:rPr>
                <w:rFonts w:cs="Arial"/>
                <w:sz w:val="20"/>
              </w:rPr>
              <w:t xml:space="preserve">Use the Other Attachments Form to attach all required additional/supporting documents listed in the table below. </w:t>
            </w:r>
            <w:r w:rsidR="00546F3B">
              <w:rPr>
                <w:rFonts w:cs="Arial"/>
                <w:sz w:val="20"/>
              </w:rPr>
              <w:t xml:space="preserve"> </w:t>
            </w:r>
          </w:p>
        </w:tc>
        <w:tc>
          <w:tcPr>
            <w:tcW w:w="1800" w:type="dxa"/>
            <w:shd w:val="clear" w:color="auto" w:fill="auto"/>
          </w:tcPr>
          <w:p w14:paraId="633990DB" w14:textId="00ED8AAC" w:rsidR="000B44F3" w:rsidRPr="00FB1AA8" w:rsidRDefault="000B44F3" w:rsidP="000B44F3">
            <w:pPr>
              <w:tabs>
                <w:tab w:val="left" w:pos="90"/>
              </w:tabs>
              <w:rPr>
                <w:rFonts w:cs="Arial"/>
                <w:sz w:val="20"/>
                <w:highlight w:val="red"/>
              </w:rPr>
            </w:pPr>
          </w:p>
        </w:tc>
      </w:tr>
    </w:tbl>
    <w:p w14:paraId="6AF52604" w14:textId="77777777" w:rsidR="004B61FB" w:rsidRDefault="004B61FB" w:rsidP="00AC34BE">
      <w:pPr>
        <w:tabs>
          <w:tab w:val="left" w:pos="0"/>
        </w:tabs>
        <w:rPr>
          <w:rFonts w:cs="Arial"/>
          <w:b/>
          <w:i/>
          <w:iCs/>
          <w:szCs w:val="24"/>
        </w:rPr>
      </w:pPr>
    </w:p>
    <w:p w14:paraId="7CE4F494" w14:textId="12C6AD5B" w:rsidR="00553E80" w:rsidRPr="001C297A" w:rsidRDefault="00553E80" w:rsidP="00AC34BE">
      <w:pPr>
        <w:tabs>
          <w:tab w:val="left" w:pos="0"/>
        </w:tabs>
        <w:rPr>
          <w:rFonts w:cs="Arial"/>
          <w:b/>
          <w:i/>
          <w:iCs/>
          <w:szCs w:val="24"/>
        </w:rPr>
      </w:pPr>
      <w:r w:rsidRPr="001C297A">
        <w:rPr>
          <w:rFonts w:cs="Arial"/>
          <w:b/>
          <w:i/>
          <w:iCs/>
          <w:szCs w:val="24"/>
        </w:rPr>
        <w:t>Supporting Documents</w:t>
      </w:r>
    </w:p>
    <w:p w14:paraId="7687BEC9" w14:textId="12FE1285" w:rsidR="00553E80" w:rsidRPr="00AC34BE" w:rsidRDefault="00553E80" w:rsidP="00AC34BE">
      <w:pPr>
        <w:tabs>
          <w:tab w:val="left" w:pos="0"/>
        </w:tabs>
        <w:rPr>
          <w:rFonts w:cs="Arial"/>
          <w:b/>
          <w:szCs w:val="24"/>
        </w:rPr>
      </w:pPr>
      <w:r w:rsidRPr="00AC34BE">
        <w:rPr>
          <w:rFonts w:cs="Arial"/>
          <w:szCs w:val="24"/>
        </w:rPr>
        <w:t>In addition to the Standard Application Components listed above, the following supporting documents are necessary for t</w:t>
      </w:r>
      <w:r w:rsidR="00B9628B">
        <w:rPr>
          <w:rFonts w:cs="Arial"/>
          <w:szCs w:val="24"/>
        </w:rPr>
        <w:t xml:space="preserve">he review of your application. </w:t>
      </w:r>
      <w:r w:rsidR="00546F3B">
        <w:rPr>
          <w:rFonts w:cs="Arial"/>
          <w:szCs w:val="24"/>
        </w:rPr>
        <w:t xml:space="preserve"> </w:t>
      </w:r>
      <w:r w:rsidRPr="00AC34BE">
        <w:rPr>
          <w:rFonts w:cs="Arial"/>
          <w:szCs w:val="24"/>
        </w:rPr>
        <w:t>Supporting documents must be attached to your application.</w:t>
      </w:r>
      <w:r w:rsidR="00546F3B">
        <w:rPr>
          <w:rFonts w:cs="Arial"/>
          <w:szCs w:val="24"/>
        </w:rPr>
        <w:t xml:space="preserve"> </w:t>
      </w:r>
      <w:r w:rsidRPr="00AC34BE">
        <w:rPr>
          <w:rFonts w:cs="Arial"/>
          <w:szCs w:val="24"/>
        </w:rPr>
        <w:t xml:space="preserve">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sidR="006B6A03">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AC34BE" w14:paraId="62C68242" w14:textId="77777777" w:rsidTr="001C297A">
        <w:tc>
          <w:tcPr>
            <w:tcW w:w="558" w:type="dxa"/>
            <w:shd w:val="clear" w:color="auto" w:fill="B8CCE4" w:themeFill="accent1" w:themeFillTint="66"/>
            <w:vAlign w:val="center"/>
          </w:tcPr>
          <w:p w14:paraId="661D7C87" w14:textId="62DF6D4D" w:rsidR="00CA0B1D" w:rsidRPr="00A821EC" w:rsidRDefault="00CA0B1D" w:rsidP="005D1760">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2985B71F" w14:textId="30711FA8" w:rsidR="00CA0B1D" w:rsidRPr="00A821EC" w:rsidRDefault="00CA0B1D" w:rsidP="005D1760">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64AE057E" w14:textId="77777777" w:rsidR="00CA0B1D" w:rsidRPr="00A821EC" w:rsidRDefault="00CA0B1D" w:rsidP="005D1760">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726333C8" w14:textId="227631E7" w:rsidR="00CA0B1D" w:rsidRPr="00A821EC" w:rsidRDefault="00C52EB1" w:rsidP="005D1760">
            <w:pPr>
              <w:spacing w:after="0"/>
              <w:jc w:val="center"/>
              <w:rPr>
                <w:rFonts w:cs="Arial"/>
                <w:b/>
                <w:sz w:val="22"/>
                <w:szCs w:val="22"/>
              </w:rPr>
            </w:pPr>
            <w:r>
              <w:rPr>
                <w:rFonts w:cs="Arial"/>
                <w:b/>
                <w:sz w:val="22"/>
                <w:szCs w:val="22"/>
              </w:rPr>
              <w:t xml:space="preserve">Where to Find </w:t>
            </w:r>
            <w:r w:rsidR="00B61AE3">
              <w:rPr>
                <w:rFonts w:cs="Arial"/>
                <w:b/>
                <w:sz w:val="22"/>
                <w:szCs w:val="22"/>
              </w:rPr>
              <w:t>Document</w:t>
            </w:r>
          </w:p>
        </w:tc>
      </w:tr>
      <w:tr w:rsidR="00CA0B1D" w:rsidRPr="00AC34BE" w14:paraId="583B66D5" w14:textId="77777777" w:rsidTr="004B61FB">
        <w:trPr>
          <w:trHeight w:val="863"/>
        </w:trPr>
        <w:tc>
          <w:tcPr>
            <w:tcW w:w="558" w:type="dxa"/>
            <w:shd w:val="clear" w:color="auto" w:fill="auto"/>
          </w:tcPr>
          <w:p w14:paraId="747FFF75"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6D781167" w14:textId="77777777" w:rsidR="00CA0B1D" w:rsidRPr="00A821EC" w:rsidRDefault="00CA0B1D" w:rsidP="00AC34BE">
            <w:pPr>
              <w:rPr>
                <w:rFonts w:cs="Arial"/>
                <w:sz w:val="20"/>
              </w:rPr>
            </w:pPr>
            <w:r w:rsidRPr="00A821EC">
              <w:rPr>
                <w:rFonts w:cs="Arial"/>
                <w:sz w:val="20"/>
              </w:rPr>
              <w:t>HHS 690 Form</w:t>
            </w:r>
          </w:p>
        </w:tc>
        <w:tc>
          <w:tcPr>
            <w:tcW w:w="5130" w:type="dxa"/>
            <w:shd w:val="clear" w:color="auto" w:fill="auto"/>
          </w:tcPr>
          <w:p w14:paraId="32409DD2" w14:textId="32646807" w:rsidR="00CA0B1D" w:rsidRPr="00A821EC" w:rsidRDefault="00CA0B1D" w:rsidP="00AC34BE">
            <w:pPr>
              <w:tabs>
                <w:tab w:val="left" w:pos="90"/>
              </w:tabs>
              <w:rPr>
                <w:rFonts w:cs="Arial"/>
                <w:color w:val="000000"/>
                <w:sz w:val="20"/>
                <w:lang w:val="en"/>
              </w:rPr>
            </w:pPr>
            <w:r w:rsidRPr="00A821EC">
              <w:rPr>
                <w:rFonts w:cs="Arial"/>
                <w:color w:val="000000"/>
                <w:sz w:val="20"/>
                <w:lang w:val="en"/>
              </w:rPr>
              <w:t xml:space="preserve">Every applicant must have a completed </w:t>
            </w:r>
            <w:hyperlink r:id="rId47"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73F34F70" w14:textId="2A81968A" w:rsidR="00CA0B1D" w:rsidRPr="00A821EC" w:rsidRDefault="00C9469C" w:rsidP="00AC34BE">
            <w:pPr>
              <w:tabs>
                <w:tab w:val="left" w:pos="90"/>
              </w:tabs>
              <w:rPr>
                <w:rFonts w:cs="Arial"/>
                <w:sz w:val="20"/>
              </w:rPr>
            </w:pPr>
            <w:hyperlink r:id="rId48" w:history="1">
              <w:r w:rsidR="00CA0B1D" w:rsidRPr="00A821EC">
                <w:rPr>
                  <w:rFonts w:cs="Arial"/>
                  <w:color w:val="0000FF"/>
                  <w:sz w:val="20"/>
                  <w:u w:val="single"/>
                </w:rPr>
                <w:t>SAMHSA Website</w:t>
              </w:r>
            </w:hyperlink>
          </w:p>
        </w:tc>
      </w:tr>
      <w:tr w:rsidR="00CA0B1D" w:rsidRPr="00AC34BE" w14:paraId="295D9C54" w14:textId="77777777" w:rsidTr="004B61FB">
        <w:trPr>
          <w:trHeight w:val="1268"/>
        </w:trPr>
        <w:tc>
          <w:tcPr>
            <w:tcW w:w="558" w:type="dxa"/>
            <w:shd w:val="clear" w:color="auto" w:fill="auto"/>
          </w:tcPr>
          <w:p w14:paraId="79E4EFFD" w14:textId="77777777" w:rsidR="00CA0B1D" w:rsidRPr="00B41503" w:rsidRDefault="00CA0B1D" w:rsidP="00AC34BE">
            <w:pPr>
              <w:jc w:val="center"/>
              <w:rPr>
                <w:rFonts w:cs="Arial"/>
                <w:sz w:val="20"/>
              </w:rPr>
            </w:pPr>
            <w:r w:rsidRPr="00B41503">
              <w:rPr>
                <w:rFonts w:cs="Arial"/>
                <w:sz w:val="20"/>
              </w:rPr>
              <w:t>2</w:t>
            </w:r>
          </w:p>
        </w:tc>
        <w:tc>
          <w:tcPr>
            <w:tcW w:w="2340" w:type="dxa"/>
            <w:shd w:val="clear" w:color="auto" w:fill="auto"/>
          </w:tcPr>
          <w:p w14:paraId="5ED7AB5A" w14:textId="4A245486" w:rsidR="00CA0B1D" w:rsidRPr="0064507A" w:rsidRDefault="00CA0B1D" w:rsidP="00AC34BE">
            <w:pPr>
              <w:rPr>
                <w:rFonts w:cs="Arial"/>
                <w:sz w:val="20"/>
              </w:rPr>
            </w:pPr>
            <w:r w:rsidRPr="0064507A">
              <w:rPr>
                <w:rFonts w:cs="Arial"/>
                <w:sz w:val="20"/>
              </w:rPr>
              <w:t>Charitable Choice Form SMA 170</w:t>
            </w:r>
            <w:r w:rsidR="00C52EB1" w:rsidRPr="0064507A">
              <w:rPr>
                <w:rFonts w:cs="Arial"/>
                <w:sz w:val="20"/>
              </w:rPr>
              <w:t xml:space="preserve"> (Attachment </w:t>
            </w:r>
            <w:r w:rsidR="00491A49">
              <w:rPr>
                <w:rFonts w:cs="Arial"/>
                <w:sz w:val="20"/>
              </w:rPr>
              <w:t>8</w:t>
            </w:r>
            <w:r w:rsidR="00C52EB1" w:rsidRPr="0064507A">
              <w:rPr>
                <w:rFonts w:cs="Arial"/>
                <w:sz w:val="20"/>
              </w:rPr>
              <w:t>)</w:t>
            </w:r>
          </w:p>
        </w:tc>
        <w:tc>
          <w:tcPr>
            <w:tcW w:w="5130" w:type="dxa"/>
            <w:shd w:val="clear" w:color="auto" w:fill="auto"/>
          </w:tcPr>
          <w:p w14:paraId="12D59203" w14:textId="40E4FF6B" w:rsidR="00CA0B1D" w:rsidRPr="0064507A" w:rsidRDefault="00CA0B1D" w:rsidP="00AC34BE">
            <w:pPr>
              <w:tabs>
                <w:tab w:val="left" w:pos="90"/>
              </w:tabs>
              <w:rPr>
                <w:rFonts w:cs="Arial"/>
                <w:sz w:val="20"/>
              </w:rPr>
            </w:pPr>
            <w:r w:rsidRPr="0064507A">
              <w:rPr>
                <w:rFonts w:cs="Arial"/>
                <w:sz w:val="20"/>
              </w:rPr>
              <w:t xml:space="preserve">See Section IV-1 of the </w:t>
            </w:r>
            <w:r w:rsidR="00674EDF" w:rsidRPr="0064507A">
              <w:rPr>
                <w:rFonts w:cs="Arial"/>
                <w:sz w:val="20"/>
              </w:rPr>
              <w:t>NOFO</w:t>
            </w:r>
            <w:r w:rsidRPr="0064507A">
              <w:rPr>
                <w:rFonts w:cs="Arial"/>
                <w:sz w:val="20"/>
              </w:rPr>
              <w:t xml:space="preserve"> to determine if you are required to submit Charitable Choice Form SMA 170.  </w:t>
            </w:r>
          </w:p>
        </w:tc>
        <w:tc>
          <w:tcPr>
            <w:tcW w:w="1548" w:type="dxa"/>
            <w:shd w:val="clear" w:color="auto" w:fill="auto"/>
          </w:tcPr>
          <w:p w14:paraId="264F294D" w14:textId="4878ED8C" w:rsidR="00CA0B1D" w:rsidRPr="00A821EC" w:rsidRDefault="00C9469C" w:rsidP="00AC34BE">
            <w:pPr>
              <w:tabs>
                <w:tab w:val="left" w:pos="90"/>
              </w:tabs>
              <w:rPr>
                <w:rFonts w:cs="Arial"/>
                <w:sz w:val="20"/>
              </w:rPr>
            </w:pPr>
            <w:hyperlink r:id="rId49" w:history="1">
              <w:r w:rsidR="00CA0B1D" w:rsidRPr="00A821EC">
                <w:rPr>
                  <w:rFonts w:cs="Arial"/>
                  <w:color w:val="0000FF"/>
                  <w:sz w:val="20"/>
                  <w:u w:val="single"/>
                </w:rPr>
                <w:t>SAMHSA Website</w:t>
              </w:r>
            </w:hyperlink>
          </w:p>
          <w:p w14:paraId="45F028E4" w14:textId="77777777" w:rsidR="00CA0B1D" w:rsidRPr="00A821EC" w:rsidRDefault="00CA0B1D" w:rsidP="00AC34BE">
            <w:pPr>
              <w:tabs>
                <w:tab w:val="left" w:pos="90"/>
              </w:tabs>
              <w:jc w:val="center"/>
              <w:rPr>
                <w:rFonts w:cs="Arial"/>
                <w:sz w:val="20"/>
              </w:rPr>
            </w:pPr>
          </w:p>
        </w:tc>
      </w:tr>
      <w:tr w:rsidR="00CA0B1D" w:rsidRPr="00AC34BE" w14:paraId="7EFB62C1" w14:textId="77777777" w:rsidTr="004B61FB">
        <w:tc>
          <w:tcPr>
            <w:tcW w:w="558" w:type="dxa"/>
            <w:shd w:val="clear" w:color="auto" w:fill="auto"/>
          </w:tcPr>
          <w:p w14:paraId="074312C5" w14:textId="77777777" w:rsidR="00CA0B1D" w:rsidRPr="00A821EC" w:rsidRDefault="00CA0B1D" w:rsidP="00AC34BE">
            <w:pPr>
              <w:jc w:val="center"/>
              <w:rPr>
                <w:rFonts w:cs="Arial"/>
                <w:sz w:val="20"/>
              </w:rPr>
            </w:pPr>
            <w:r w:rsidRPr="00A821EC">
              <w:rPr>
                <w:rFonts w:cs="Arial"/>
                <w:sz w:val="20"/>
              </w:rPr>
              <w:t>3</w:t>
            </w:r>
          </w:p>
        </w:tc>
        <w:tc>
          <w:tcPr>
            <w:tcW w:w="2340" w:type="dxa"/>
            <w:shd w:val="clear" w:color="auto" w:fill="auto"/>
          </w:tcPr>
          <w:p w14:paraId="3333B149" w14:textId="2FC06A67" w:rsidR="00CA0B1D" w:rsidRPr="00A821EC" w:rsidRDefault="00CA0B1D" w:rsidP="00AC34BE">
            <w:pPr>
              <w:rPr>
                <w:rFonts w:cs="Arial"/>
                <w:sz w:val="20"/>
              </w:rPr>
            </w:pPr>
            <w:r w:rsidRPr="00A821EC">
              <w:rPr>
                <w:rFonts w:cs="Arial"/>
                <w:sz w:val="20"/>
              </w:rPr>
              <w:t>Biographical Sketches and Job Descriptions</w:t>
            </w:r>
            <w:r w:rsidR="00C52EB1">
              <w:rPr>
                <w:rFonts w:cs="Arial"/>
                <w:sz w:val="20"/>
              </w:rPr>
              <w:t xml:space="preserve"> (Attachment </w:t>
            </w:r>
            <w:r w:rsidR="007E10B1">
              <w:rPr>
                <w:rFonts w:cs="Arial"/>
                <w:sz w:val="20"/>
              </w:rPr>
              <w:t>5)</w:t>
            </w:r>
          </w:p>
        </w:tc>
        <w:tc>
          <w:tcPr>
            <w:tcW w:w="5130" w:type="dxa"/>
            <w:shd w:val="clear" w:color="auto" w:fill="auto"/>
          </w:tcPr>
          <w:p w14:paraId="61250D51" w14:textId="38193B87" w:rsidR="00CA0B1D" w:rsidRPr="00A821EC" w:rsidRDefault="00CA0B1D" w:rsidP="00AC34BE">
            <w:pPr>
              <w:tabs>
                <w:tab w:val="left" w:pos="90"/>
              </w:tabs>
              <w:rPr>
                <w:rFonts w:cs="Arial"/>
                <w:sz w:val="20"/>
              </w:rPr>
            </w:pPr>
            <w:r w:rsidRPr="00A821EC">
              <w:rPr>
                <w:rFonts w:cs="Arial"/>
                <w:sz w:val="20"/>
              </w:rPr>
              <w:t xml:space="preserve">See </w:t>
            </w:r>
            <w:r w:rsidRPr="000D1B32">
              <w:rPr>
                <w:rStyle w:val="Hyperlink"/>
                <w:rFonts w:cs="Arial"/>
                <w:color w:val="auto"/>
                <w:sz w:val="20"/>
                <w:u w:val="none"/>
              </w:rPr>
              <w:t xml:space="preserve">Appendix </w:t>
            </w:r>
            <w:r w:rsidR="002E4D0E" w:rsidRPr="000D1B32">
              <w:rPr>
                <w:rStyle w:val="Hyperlink"/>
                <w:rFonts w:cs="Arial"/>
                <w:color w:val="auto"/>
                <w:sz w:val="20"/>
                <w:u w:val="none"/>
              </w:rPr>
              <w:t>G</w:t>
            </w:r>
            <w:r w:rsidR="005D1760" w:rsidRPr="000D1B32">
              <w:rPr>
                <w:rStyle w:val="Hyperlink"/>
                <w:rFonts w:cs="Arial"/>
                <w:color w:val="auto"/>
                <w:sz w:val="20"/>
                <w:u w:val="none"/>
              </w:rPr>
              <w:t xml:space="preserve"> </w:t>
            </w:r>
            <w:r w:rsidRPr="000D1B32">
              <w:rPr>
                <w:rFonts w:cs="Arial"/>
                <w:sz w:val="20"/>
              </w:rPr>
              <w:t>of this document</w:t>
            </w:r>
            <w:r w:rsidRPr="00A821EC">
              <w:rPr>
                <w:rFonts w:cs="Arial"/>
                <w:sz w:val="20"/>
              </w:rPr>
              <w:t xml:space="preserve"> for additional instructions for completing these sections.</w:t>
            </w:r>
            <w:r w:rsidR="00C52EB1">
              <w:rPr>
                <w:rFonts w:cs="Arial"/>
                <w:sz w:val="20"/>
              </w:rPr>
              <w:t xml:space="preserve"> </w:t>
            </w:r>
            <w:r w:rsidR="00546F3B">
              <w:rPr>
                <w:rFonts w:cs="Arial"/>
                <w:sz w:val="20"/>
              </w:rPr>
              <w:t xml:space="preserve"> </w:t>
            </w:r>
            <w:r w:rsidR="00C52EB1">
              <w:rPr>
                <w:rFonts w:cs="Arial"/>
                <w:sz w:val="20"/>
              </w:rPr>
              <w:t>Formatting requirements outlined in Appendix B are not applicable for these documents.</w:t>
            </w:r>
          </w:p>
        </w:tc>
        <w:tc>
          <w:tcPr>
            <w:tcW w:w="1548" w:type="dxa"/>
            <w:shd w:val="clear" w:color="auto" w:fill="auto"/>
          </w:tcPr>
          <w:p w14:paraId="657CC76C" w14:textId="4BE0B9BD" w:rsidR="00CA0B1D" w:rsidRPr="000D1B32" w:rsidRDefault="00C9469C" w:rsidP="00AC34BE">
            <w:pPr>
              <w:tabs>
                <w:tab w:val="left" w:pos="90"/>
              </w:tabs>
              <w:rPr>
                <w:rFonts w:cs="Arial"/>
                <w:sz w:val="20"/>
              </w:rPr>
            </w:pPr>
            <w:hyperlink w:anchor="_Appendix_G_–" w:history="1">
              <w:r w:rsidR="00CA0B1D" w:rsidRPr="000D1B32">
                <w:rPr>
                  <w:rStyle w:val="Hyperlink"/>
                  <w:rFonts w:cs="Arial"/>
                  <w:sz w:val="20"/>
                </w:rPr>
                <w:t xml:space="preserve">Appendix </w:t>
              </w:r>
            </w:hyperlink>
            <w:r w:rsidR="002E4D0E" w:rsidRPr="000D1B32">
              <w:rPr>
                <w:rStyle w:val="Hyperlink"/>
                <w:rFonts w:cs="Arial"/>
                <w:sz w:val="20"/>
              </w:rPr>
              <w:t>G</w:t>
            </w:r>
            <w:r w:rsidR="005D1760" w:rsidRPr="000D1B32">
              <w:rPr>
                <w:rFonts w:cs="Arial"/>
                <w:sz w:val="20"/>
              </w:rPr>
              <w:t xml:space="preserve"> </w:t>
            </w:r>
            <w:r w:rsidR="00CA0B1D" w:rsidRPr="000D1B32">
              <w:rPr>
                <w:rFonts w:cs="Arial"/>
                <w:sz w:val="20"/>
              </w:rPr>
              <w:t>of this document.</w:t>
            </w:r>
          </w:p>
        </w:tc>
      </w:tr>
      <w:tr w:rsidR="00CA0B1D" w:rsidRPr="00AC34BE" w14:paraId="61B17B1C" w14:textId="77777777" w:rsidTr="00DD41B2">
        <w:trPr>
          <w:trHeight w:val="998"/>
        </w:trPr>
        <w:tc>
          <w:tcPr>
            <w:tcW w:w="558" w:type="dxa"/>
            <w:shd w:val="clear" w:color="auto" w:fill="auto"/>
          </w:tcPr>
          <w:p w14:paraId="0D08953B" w14:textId="77777777" w:rsidR="00CA0B1D" w:rsidRPr="00A821EC" w:rsidRDefault="00CA0B1D" w:rsidP="00AC34BE">
            <w:pPr>
              <w:jc w:val="center"/>
              <w:rPr>
                <w:rFonts w:cs="Arial"/>
                <w:sz w:val="20"/>
              </w:rPr>
            </w:pPr>
            <w:r w:rsidRPr="00A821EC">
              <w:rPr>
                <w:rFonts w:cs="Arial"/>
                <w:sz w:val="20"/>
              </w:rPr>
              <w:t>4</w:t>
            </w:r>
          </w:p>
        </w:tc>
        <w:tc>
          <w:tcPr>
            <w:tcW w:w="2340" w:type="dxa"/>
            <w:shd w:val="clear" w:color="auto" w:fill="auto"/>
          </w:tcPr>
          <w:p w14:paraId="1D51A984" w14:textId="3826B8D8" w:rsidR="00CA0B1D" w:rsidRPr="00A821EC" w:rsidRDefault="00CA0B1D" w:rsidP="00AC34BE">
            <w:pPr>
              <w:rPr>
                <w:rFonts w:cs="Arial"/>
                <w:sz w:val="20"/>
              </w:rPr>
            </w:pPr>
            <w:r w:rsidRPr="00A821EC">
              <w:rPr>
                <w:rFonts w:cs="Arial"/>
                <w:sz w:val="20"/>
              </w:rPr>
              <w:t>Confidentiality and SAMHSA Participant Protection/Human Subjects</w:t>
            </w:r>
            <w:r w:rsidR="00C52EB1">
              <w:rPr>
                <w:rFonts w:cs="Arial"/>
                <w:sz w:val="20"/>
              </w:rPr>
              <w:t xml:space="preserve"> (Attachment 7)</w:t>
            </w:r>
          </w:p>
        </w:tc>
        <w:tc>
          <w:tcPr>
            <w:tcW w:w="5130" w:type="dxa"/>
            <w:shd w:val="clear" w:color="auto" w:fill="auto"/>
          </w:tcPr>
          <w:p w14:paraId="60E0DF74" w14:textId="3B0D8143" w:rsidR="00CA0B1D" w:rsidRPr="00A821EC" w:rsidRDefault="00CA0B1D" w:rsidP="00AC34BE">
            <w:pPr>
              <w:tabs>
                <w:tab w:val="left" w:pos="90"/>
              </w:tabs>
              <w:rPr>
                <w:rFonts w:cs="Arial"/>
                <w:sz w:val="20"/>
              </w:rPr>
            </w:pPr>
            <w:r w:rsidRPr="00A821EC">
              <w:rPr>
                <w:rFonts w:cs="Arial"/>
                <w:sz w:val="20"/>
              </w:rPr>
              <w:t xml:space="preserve">See the </w:t>
            </w:r>
            <w:r w:rsidR="00674EDF">
              <w:rPr>
                <w:rFonts w:cs="Arial"/>
                <w:sz w:val="20"/>
              </w:rPr>
              <w:t>NOFO</w:t>
            </w:r>
            <w:r w:rsidR="0043734B" w:rsidRPr="00A821EC">
              <w:rPr>
                <w:rFonts w:cs="Arial"/>
                <w:sz w:val="20"/>
              </w:rPr>
              <w:t xml:space="preserve"> </w:t>
            </w:r>
            <w:r w:rsidR="00025A78">
              <w:rPr>
                <w:rFonts w:cs="Arial"/>
                <w:sz w:val="20"/>
              </w:rPr>
              <w:t>f</w:t>
            </w:r>
            <w:r w:rsidRPr="00A821EC">
              <w:rPr>
                <w:rFonts w:cs="Arial"/>
                <w:sz w:val="20"/>
              </w:rPr>
              <w:t>or requirements related to confidentiality, participant protecti</w:t>
            </w:r>
            <w:r w:rsidR="000B751D">
              <w:rPr>
                <w:rFonts w:cs="Arial"/>
                <w:sz w:val="20"/>
              </w:rPr>
              <w:t xml:space="preserve">on, and the protection of human </w:t>
            </w:r>
            <w:r w:rsidR="000B751D" w:rsidRPr="00A821EC">
              <w:rPr>
                <w:rFonts w:cs="Arial"/>
                <w:sz w:val="20"/>
              </w:rPr>
              <w:t>subject’s</w:t>
            </w:r>
            <w:r w:rsidRPr="00A821EC">
              <w:rPr>
                <w:rFonts w:cs="Arial"/>
                <w:sz w:val="20"/>
              </w:rPr>
              <w:t xml:space="preserve"> regulations. </w:t>
            </w:r>
            <w:r w:rsidR="00546F3B">
              <w:rPr>
                <w:rFonts w:cs="Arial"/>
                <w:sz w:val="20"/>
              </w:rPr>
              <w:t xml:space="preserve"> </w:t>
            </w:r>
          </w:p>
        </w:tc>
        <w:tc>
          <w:tcPr>
            <w:tcW w:w="1548" w:type="dxa"/>
            <w:shd w:val="clear" w:color="auto" w:fill="auto"/>
          </w:tcPr>
          <w:p w14:paraId="2DE94F51" w14:textId="6B8095B6" w:rsidR="00CA0B1D" w:rsidRPr="000D1B32" w:rsidRDefault="00C9469C" w:rsidP="00AC34BE">
            <w:pPr>
              <w:tabs>
                <w:tab w:val="left" w:pos="90"/>
              </w:tabs>
              <w:contextualSpacing/>
              <w:rPr>
                <w:rFonts w:cs="Arial"/>
                <w:sz w:val="20"/>
              </w:rPr>
            </w:pPr>
            <w:hyperlink w:anchor="_Appendix_E_–" w:history="1">
              <w:r w:rsidR="00CA0B1D" w:rsidRPr="000D1B32">
                <w:rPr>
                  <w:rStyle w:val="Hyperlink"/>
                  <w:rFonts w:cs="Arial"/>
                  <w:sz w:val="20"/>
                </w:rPr>
                <w:t>Appendix</w:t>
              </w:r>
              <w:r w:rsidR="005D1760" w:rsidRPr="000D1B32">
                <w:rPr>
                  <w:rStyle w:val="Hyperlink"/>
                  <w:rFonts w:cs="Arial"/>
                  <w:sz w:val="20"/>
                </w:rPr>
                <w:t xml:space="preserve"> </w:t>
              </w:r>
            </w:hyperlink>
            <w:r w:rsidR="002E4D0E" w:rsidRPr="000D1B32">
              <w:rPr>
                <w:rStyle w:val="Hyperlink"/>
                <w:rFonts w:cs="Arial"/>
                <w:sz w:val="20"/>
              </w:rPr>
              <w:t>D</w:t>
            </w:r>
            <w:r w:rsidR="008A495B" w:rsidRPr="000D1B32">
              <w:rPr>
                <w:rStyle w:val="Hyperlink"/>
                <w:rFonts w:cs="Arial"/>
                <w:sz w:val="20"/>
                <w:u w:val="none"/>
              </w:rPr>
              <w:t xml:space="preserve"> </w:t>
            </w:r>
            <w:r w:rsidR="008A495B" w:rsidRPr="000D1B32">
              <w:rPr>
                <w:rStyle w:val="Hyperlink"/>
                <w:rFonts w:cs="Arial"/>
                <w:color w:val="auto"/>
                <w:sz w:val="20"/>
                <w:u w:val="none"/>
              </w:rPr>
              <w:t>of this document.</w:t>
            </w:r>
          </w:p>
          <w:p w14:paraId="6A9498A9" w14:textId="77777777" w:rsidR="00CA0B1D" w:rsidRPr="000D1B32" w:rsidRDefault="00CA0B1D" w:rsidP="00AC34BE">
            <w:pPr>
              <w:tabs>
                <w:tab w:val="left" w:pos="90"/>
              </w:tabs>
              <w:contextualSpacing/>
              <w:rPr>
                <w:rFonts w:cs="Arial"/>
                <w:sz w:val="20"/>
              </w:rPr>
            </w:pPr>
          </w:p>
        </w:tc>
      </w:tr>
      <w:tr w:rsidR="00CA0B1D" w:rsidRPr="00AC34BE" w14:paraId="22A457FF" w14:textId="77777777" w:rsidTr="004B61FB">
        <w:tc>
          <w:tcPr>
            <w:tcW w:w="558" w:type="dxa"/>
            <w:shd w:val="clear" w:color="auto" w:fill="auto"/>
          </w:tcPr>
          <w:p w14:paraId="70CCDAB4" w14:textId="77777777" w:rsidR="00CA0B1D" w:rsidRPr="00A821EC" w:rsidRDefault="00CA0B1D" w:rsidP="00AC34BE">
            <w:pPr>
              <w:jc w:val="center"/>
              <w:rPr>
                <w:rFonts w:cs="Arial"/>
                <w:sz w:val="20"/>
              </w:rPr>
            </w:pPr>
            <w:r w:rsidRPr="00A821EC">
              <w:rPr>
                <w:rFonts w:cs="Arial"/>
                <w:sz w:val="20"/>
              </w:rPr>
              <w:t>5</w:t>
            </w:r>
          </w:p>
        </w:tc>
        <w:tc>
          <w:tcPr>
            <w:tcW w:w="2340" w:type="dxa"/>
            <w:shd w:val="clear" w:color="auto" w:fill="auto"/>
          </w:tcPr>
          <w:p w14:paraId="7DEF1D0E" w14:textId="77777777" w:rsidR="00CA0B1D" w:rsidRPr="00A821EC" w:rsidRDefault="00CA0B1D" w:rsidP="00AC34BE">
            <w:pPr>
              <w:rPr>
                <w:rFonts w:cs="Arial"/>
                <w:sz w:val="20"/>
                <w:highlight w:val="cyan"/>
              </w:rPr>
            </w:pPr>
            <w:r w:rsidRPr="00A821EC">
              <w:rPr>
                <w:rFonts w:cs="Arial"/>
                <w:sz w:val="20"/>
              </w:rPr>
              <w:t xml:space="preserve">Additional Documents in the </w:t>
            </w:r>
            <w:r w:rsidR="00674EDF">
              <w:rPr>
                <w:rFonts w:cs="Arial"/>
                <w:sz w:val="20"/>
              </w:rPr>
              <w:t>NOFO</w:t>
            </w:r>
          </w:p>
        </w:tc>
        <w:tc>
          <w:tcPr>
            <w:tcW w:w="5130" w:type="dxa"/>
            <w:shd w:val="clear" w:color="auto" w:fill="auto"/>
          </w:tcPr>
          <w:p w14:paraId="593A910E" w14:textId="77777777" w:rsidR="00CA0B1D" w:rsidRPr="00A821EC" w:rsidRDefault="00CA0B1D" w:rsidP="00AC34BE">
            <w:pPr>
              <w:tabs>
                <w:tab w:val="left" w:pos="90"/>
              </w:tabs>
              <w:rPr>
                <w:rFonts w:cs="Arial"/>
                <w:color w:val="000000"/>
                <w:sz w:val="20"/>
                <w:highlight w:val="cyan"/>
                <w:lang w:val="en"/>
              </w:rPr>
            </w:pPr>
            <w:r w:rsidRPr="00A821EC">
              <w:rPr>
                <w:rFonts w:cs="Arial"/>
                <w:color w:val="000000"/>
                <w:sz w:val="20"/>
                <w:lang w:val="en"/>
              </w:rPr>
              <w:t xml:space="preserve">The </w:t>
            </w:r>
            <w:r w:rsidR="00674EDF">
              <w:rPr>
                <w:rFonts w:cs="Arial"/>
                <w:color w:val="000000"/>
                <w:sz w:val="20"/>
                <w:lang w:val="en"/>
              </w:rPr>
              <w:t>NOFO</w:t>
            </w:r>
            <w:r w:rsidR="00282919" w:rsidRPr="00A821EC">
              <w:rPr>
                <w:rFonts w:cs="Arial"/>
                <w:color w:val="000000"/>
                <w:sz w:val="20"/>
                <w:lang w:val="en"/>
              </w:rPr>
              <w:t xml:space="preserve"> </w:t>
            </w:r>
            <w:r w:rsidRPr="00A821EC">
              <w:rPr>
                <w:rFonts w:cs="Arial"/>
                <w:color w:val="000000"/>
                <w:sz w:val="20"/>
                <w:lang w:val="en"/>
              </w:rPr>
              <w:t>will indicate the attachments you need to include in your application.</w:t>
            </w:r>
          </w:p>
        </w:tc>
        <w:tc>
          <w:tcPr>
            <w:tcW w:w="1548" w:type="dxa"/>
            <w:shd w:val="clear" w:color="auto" w:fill="auto"/>
          </w:tcPr>
          <w:p w14:paraId="36DBA060" w14:textId="4DF3E273" w:rsidR="00CA0B1D" w:rsidRPr="00A821EC" w:rsidRDefault="00282919" w:rsidP="0080071B">
            <w:pPr>
              <w:tabs>
                <w:tab w:val="left" w:pos="90"/>
              </w:tabs>
              <w:rPr>
                <w:rFonts w:cs="Arial"/>
                <w:sz w:val="20"/>
              </w:rPr>
            </w:pPr>
            <w:r w:rsidRPr="00A821EC">
              <w:rPr>
                <w:rFonts w:cs="Arial"/>
                <w:sz w:val="20"/>
              </w:rPr>
              <w:t xml:space="preserve"> </w:t>
            </w:r>
            <w:r w:rsidR="00674EDF">
              <w:rPr>
                <w:rFonts w:cs="Arial"/>
                <w:sz w:val="20"/>
              </w:rPr>
              <w:t>NOFO</w:t>
            </w:r>
            <w:r w:rsidR="00CA0B1D" w:rsidRPr="0080071B">
              <w:rPr>
                <w:rFonts w:cs="Arial"/>
                <w:sz w:val="20"/>
              </w:rPr>
              <w:t>: Section IV.</w:t>
            </w:r>
          </w:p>
        </w:tc>
      </w:tr>
    </w:tbl>
    <w:p w14:paraId="6D6C388D" w14:textId="77777777" w:rsidR="004B61FB" w:rsidRPr="006E1898" w:rsidRDefault="004B61FB" w:rsidP="006E1898">
      <w:pPr>
        <w:rPr>
          <w:b/>
          <w:bCs/>
        </w:rPr>
      </w:pPr>
      <w:bookmarkStart w:id="311" w:name="_3._SUBMISSION_DATES"/>
      <w:bookmarkStart w:id="312" w:name="_3._APPLICATION_SUBMISSION"/>
      <w:bookmarkStart w:id="313" w:name="_4._INTERGOVERNMENTAL_REVIEW"/>
      <w:bookmarkStart w:id="314" w:name="_5._SUBMIT_APPLICATION:"/>
      <w:bookmarkStart w:id="315" w:name="_4.__"/>
      <w:bookmarkStart w:id="316" w:name="_Toc465087555"/>
      <w:bookmarkStart w:id="317" w:name="_Toc485307402"/>
      <w:bookmarkEnd w:id="311"/>
      <w:bookmarkEnd w:id="312"/>
      <w:bookmarkEnd w:id="313"/>
      <w:bookmarkEnd w:id="314"/>
      <w:bookmarkEnd w:id="315"/>
    </w:p>
    <w:p w14:paraId="58CDDDE7" w14:textId="755F341E" w:rsidR="004B61FB" w:rsidRPr="006E1898" w:rsidRDefault="004B61FB" w:rsidP="006E1898">
      <w:pPr>
        <w:rPr>
          <w:b/>
          <w:bCs/>
        </w:rPr>
      </w:pPr>
      <w:r w:rsidRPr="006E1898">
        <w:rPr>
          <w:b/>
          <w:bCs/>
        </w:rPr>
        <w:t>2.</w:t>
      </w:r>
      <w:r w:rsidR="007E10B1">
        <w:rPr>
          <w:b/>
          <w:bCs/>
        </w:rPr>
        <w:t>3</w:t>
      </w:r>
      <w:r w:rsidRPr="006E1898">
        <w:rPr>
          <w:b/>
          <w:bCs/>
        </w:rPr>
        <w:tab/>
        <w:t>Additional Documents for Submission (SAMHSA Website)</w:t>
      </w:r>
    </w:p>
    <w:p w14:paraId="50354F1D" w14:textId="6457F134" w:rsidR="00AC3A5E" w:rsidRDefault="004B61FB" w:rsidP="00025A78">
      <w:pPr>
        <w:tabs>
          <w:tab w:val="left" w:pos="1008"/>
        </w:tabs>
        <w:spacing w:after="360"/>
      </w:pPr>
      <w:r w:rsidRPr="00AC34BE">
        <w:rPr>
          <w:rFonts w:cs="Arial"/>
        </w:rPr>
        <w:lastRenderedPageBreak/>
        <w:t xml:space="preserve">You will find additional materials you will need to complete your application on the SAMHSA website at </w:t>
      </w:r>
      <w:hyperlink r:id="rId50" w:history="1">
        <w:r w:rsidRPr="00AC34BE">
          <w:rPr>
            <w:rStyle w:val="Hyperlink"/>
            <w:rFonts w:cs="Arial"/>
          </w:rPr>
          <w:t>http://www.samhsa.gov/grants/applying/forms-resources</w:t>
        </w:r>
      </w:hyperlink>
      <w:r w:rsidRPr="00AC34BE">
        <w:rPr>
          <w:rFonts w:cs="Arial"/>
        </w:rPr>
        <w:t>.</w:t>
      </w:r>
    </w:p>
    <w:p w14:paraId="7D896471" w14:textId="4CBD2F9D" w:rsidR="00CA0B1D" w:rsidRPr="00AC34BE" w:rsidRDefault="005D1760" w:rsidP="00AC34BE">
      <w:pPr>
        <w:pStyle w:val="Heading2"/>
        <w:rPr>
          <w:szCs w:val="24"/>
        </w:rPr>
      </w:pPr>
      <w:bookmarkStart w:id="318" w:name="_Toc81577293"/>
      <w:bookmarkStart w:id="319" w:name="_Toc101858743"/>
      <w:bookmarkStart w:id="320" w:name="_Toc121812332"/>
      <w:r>
        <w:rPr>
          <w:szCs w:val="24"/>
        </w:rPr>
        <w:t>3</w:t>
      </w:r>
      <w:r w:rsidR="00CA0B1D" w:rsidRPr="00AC34BE">
        <w:rPr>
          <w:szCs w:val="24"/>
        </w:rPr>
        <w:t xml:space="preserve">.    </w:t>
      </w:r>
      <w:r w:rsidR="00CA0B1D" w:rsidRPr="00AC34BE">
        <w:rPr>
          <w:szCs w:val="24"/>
        </w:rPr>
        <w:tab/>
        <w:t>SUBMIT APPLICATION</w:t>
      </w:r>
      <w:bookmarkEnd w:id="316"/>
      <w:bookmarkEnd w:id="317"/>
      <w:bookmarkEnd w:id="318"/>
      <w:bookmarkEnd w:id="319"/>
      <w:bookmarkEnd w:id="320"/>
      <w:r w:rsidR="00CA0B1D" w:rsidRPr="00AC34BE">
        <w:rPr>
          <w:szCs w:val="24"/>
        </w:rPr>
        <w:t xml:space="preserve"> </w:t>
      </w:r>
    </w:p>
    <w:p w14:paraId="1ADF4667" w14:textId="1CCD3ED8" w:rsidR="00CA0B1D" w:rsidRPr="006E1898" w:rsidRDefault="005D1760" w:rsidP="001C297A">
      <w:r w:rsidRPr="006E1898">
        <w:rPr>
          <w:b/>
          <w:bCs/>
        </w:rPr>
        <w:t>3</w:t>
      </w:r>
      <w:r w:rsidR="00CA0B1D" w:rsidRPr="006E1898">
        <w:rPr>
          <w:b/>
          <w:bCs/>
        </w:rPr>
        <w:t>.1</w:t>
      </w:r>
      <w:r w:rsidR="00CA0B1D" w:rsidRPr="006E1898">
        <w:rPr>
          <w:b/>
          <w:bCs/>
        </w:rPr>
        <w:tab/>
        <w:t>Electronic Submission (</w:t>
      </w:r>
      <w:r w:rsidR="006B6A03" w:rsidRPr="006E1898">
        <w:rPr>
          <w:b/>
          <w:bCs/>
        </w:rPr>
        <w:t xml:space="preserve">eRA </w:t>
      </w:r>
      <w:r w:rsidR="007A17D0" w:rsidRPr="006E1898">
        <w:rPr>
          <w:b/>
          <w:bCs/>
        </w:rPr>
        <w:t>ASSIST</w:t>
      </w:r>
      <w:r w:rsidR="006B6A03" w:rsidRPr="006E1898">
        <w:rPr>
          <w:b/>
          <w:bCs/>
        </w:rPr>
        <w:t>, Grants.gov Workspace, or other S2S provider</w:t>
      </w:r>
      <w:r w:rsidR="00CA0B1D" w:rsidRPr="006E1898">
        <w:rPr>
          <w:b/>
          <w:bCs/>
        </w:rPr>
        <w:t>)</w:t>
      </w:r>
    </w:p>
    <w:p w14:paraId="029CA0EF" w14:textId="1024AB4E" w:rsidR="007662F4" w:rsidRPr="00AC34BE" w:rsidRDefault="007A17D0" w:rsidP="00AC34BE">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w:t>
      </w:r>
      <w:r w:rsidR="007662F4" w:rsidRPr="00AC34BE">
        <w:rPr>
          <w:rFonts w:cs="Arial"/>
        </w:rPr>
        <w:t xml:space="preserve">Grants.gov </w:t>
      </w:r>
      <w:r w:rsidRPr="00AC34BE">
        <w:rPr>
          <w:rFonts w:cs="Arial"/>
        </w:rPr>
        <w:t>Workspace</w:t>
      </w:r>
      <w:r w:rsidR="00464D7C">
        <w:rPr>
          <w:rFonts w:cs="Arial"/>
        </w:rPr>
        <w:t>,</w:t>
      </w:r>
      <w:r w:rsidRPr="00AC34BE">
        <w:rPr>
          <w:rFonts w:cs="Arial"/>
        </w:rPr>
        <w:t xml:space="preserve"> or another system to system</w:t>
      </w:r>
      <w:r w:rsidR="006B6A03">
        <w:rPr>
          <w:rFonts w:cs="Arial"/>
        </w:rPr>
        <w:t xml:space="preserve"> (S2S)</w:t>
      </w:r>
      <w:r w:rsidRPr="00AC34BE">
        <w:rPr>
          <w:rFonts w:cs="Arial"/>
        </w:rPr>
        <w:t xml:space="preserve"> provider.</w:t>
      </w:r>
      <w:r w:rsidR="00546F3B">
        <w:rPr>
          <w:rFonts w:cs="Arial"/>
        </w:rPr>
        <w:t xml:space="preserve"> </w:t>
      </w:r>
      <w:r w:rsidRPr="00AC34BE">
        <w:rPr>
          <w:rFonts w:cs="Arial"/>
        </w:rPr>
        <w:t xml:space="preserve"> </w:t>
      </w:r>
      <w:r w:rsidR="007662F4" w:rsidRPr="00AC34BE">
        <w:rPr>
          <w:rFonts w:cs="Arial"/>
        </w:rPr>
        <w:t>Information on each of these options is below:</w:t>
      </w:r>
    </w:p>
    <w:p w14:paraId="4DD69730" w14:textId="77777777" w:rsidR="007662F4" w:rsidRPr="00AC34BE" w:rsidRDefault="007662F4" w:rsidP="00AC34BE">
      <w:pPr>
        <w:autoSpaceDE w:val="0"/>
        <w:autoSpaceDN w:val="0"/>
        <w:adjustRightInd w:val="0"/>
        <w:spacing w:after="0"/>
        <w:rPr>
          <w:rFonts w:cs="Arial"/>
        </w:rPr>
      </w:pPr>
    </w:p>
    <w:p w14:paraId="3C72E648" w14:textId="475FE8FE" w:rsidR="007662F4" w:rsidRPr="00AC34BE" w:rsidRDefault="007662F4" w:rsidP="008E18CD">
      <w:pPr>
        <w:numPr>
          <w:ilvl w:val="0"/>
          <w:numId w:val="31"/>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w:t>
      </w:r>
      <w:r w:rsidR="00025A78">
        <w:rPr>
          <w:rFonts w:cs="Arial"/>
          <w:color w:val="000000"/>
          <w:szCs w:val="24"/>
        </w:rPr>
        <w:t>-</w:t>
      </w:r>
      <w:r w:rsidRPr="00AC34BE">
        <w:rPr>
          <w:rFonts w:cs="Arial"/>
          <w:color w:val="000000"/>
          <w:szCs w:val="24"/>
        </w:rPr>
        <w:t>424 form set, submit electronically through Grants.gov to SAMHSA and other participating agencies, and track applications.  [Note:  ASSIST requires an eRA Commons ID to access the system]</w:t>
      </w:r>
    </w:p>
    <w:p w14:paraId="1EF91A78" w14:textId="57AF5EF0" w:rsidR="007662F4" w:rsidRPr="00AC34BE" w:rsidRDefault="007662F4" w:rsidP="008E18CD">
      <w:pPr>
        <w:numPr>
          <w:ilvl w:val="0"/>
          <w:numId w:val="31"/>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5793DEA" w14:textId="69CC7925" w:rsidR="007662F4" w:rsidRPr="00AC34BE" w:rsidRDefault="007662F4" w:rsidP="00AC34BE">
      <w:pPr>
        <w:rPr>
          <w:rFonts w:cs="Arial"/>
        </w:rPr>
      </w:pPr>
      <w:r w:rsidRPr="00AC34BE">
        <w:rPr>
          <w:rFonts w:cs="Arial"/>
        </w:rPr>
        <w:t>The specific actions you need to take to submit your application will vary by submission method as listed above</w:t>
      </w:r>
      <w:r w:rsidR="00B9628B">
        <w:rPr>
          <w:rFonts w:cs="Arial"/>
        </w:rPr>
        <w:t>.</w:t>
      </w:r>
      <w:r w:rsidR="00546F3B">
        <w:rPr>
          <w:rFonts w:cs="Arial"/>
        </w:rPr>
        <w:t xml:space="preserve"> </w:t>
      </w:r>
      <w:r w:rsidR="00B9628B">
        <w:rPr>
          <w:rFonts w:cs="Arial"/>
        </w:rPr>
        <w:t xml:space="preserve"> </w:t>
      </w:r>
      <w:r w:rsidRPr="00AC34BE">
        <w:rPr>
          <w:rFonts w:cs="Arial"/>
        </w:rPr>
        <w:t xml:space="preserve">The steps to submit your application are as follows: </w:t>
      </w:r>
    </w:p>
    <w:p w14:paraId="27492F6C" w14:textId="7DDA0FC0" w:rsidR="007662F4" w:rsidRPr="00AC34BE" w:rsidRDefault="007662F4" w:rsidP="00AC34BE">
      <w:pPr>
        <w:rPr>
          <w:rStyle w:val="Hyperlink"/>
          <w:rFonts w:cs="Arial"/>
        </w:rPr>
      </w:pPr>
      <w:r w:rsidRPr="00AC34BE">
        <w:rPr>
          <w:rFonts w:cs="Arial"/>
        </w:rPr>
        <w:t xml:space="preserve">To submit to Grants.gov using ASSIST: </w:t>
      </w:r>
      <w:hyperlink r:id="rId51" w:history="1">
        <w:r w:rsidRPr="00AC34BE">
          <w:rPr>
            <w:rStyle w:val="Hyperlink"/>
            <w:rFonts w:cs="Arial"/>
          </w:rPr>
          <w:t>eRA Modules, User Guides, and Documentation | Electronic Research Administration (eRA)</w:t>
        </w:r>
      </w:hyperlink>
    </w:p>
    <w:p w14:paraId="3DAD0DEA" w14:textId="29552C4A" w:rsidR="007662F4" w:rsidRPr="00AC34BE" w:rsidRDefault="007662F4" w:rsidP="00AC34BE">
      <w:pPr>
        <w:spacing w:after="120"/>
        <w:rPr>
          <w:rFonts w:cs="Arial"/>
        </w:rPr>
      </w:pPr>
      <w:r w:rsidRPr="00AC34BE">
        <w:rPr>
          <w:rFonts w:cs="Arial"/>
        </w:rPr>
        <w:t>To submit to Grants.gov using the Grants.gov Workspace:</w:t>
      </w:r>
    </w:p>
    <w:p w14:paraId="32FB8F05" w14:textId="29606C2F" w:rsidR="007662F4" w:rsidRPr="00AC34BE" w:rsidRDefault="00C9469C" w:rsidP="00AC34BE">
      <w:pPr>
        <w:rPr>
          <w:rFonts w:cs="Arial"/>
        </w:rPr>
      </w:pPr>
      <w:hyperlink r:id="rId52" w:history="1">
        <w:r w:rsidR="007662F4" w:rsidRPr="00AC34BE">
          <w:rPr>
            <w:rStyle w:val="Hyperlink"/>
            <w:rFonts w:cs="Arial"/>
          </w:rPr>
          <w:t>http://www.grants.gov/web/grants/applicants/workspace-overview.html</w:t>
        </w:r>
      </w:hyperlink>
    </w:p>
    <w:p w14:paraId="77AA7174" w14:textId="645067EA" w:rsidR="007662F4" w:rsidRPr="006E1898" w:rsidRDefault="007662F4" w:rsidP="006E1898">
      <w:pPr>
        <w:rPr>
          <w:rFonts w:eastAsia="Arial"/>
        </w:rPr>
      </w:pPr>
      <w:r w:rsidRPr="006E1898">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8027BD" w:rsidRPr="006E1898">
        <w:t xml:space="preserve"> </w:t>
      </w:r>
      <w:r w:rsidR="00546F3B">
        <w:t xml:space="preserve"> </w:t>
      </w:r>
      <w:r w:rsidR="008027BD" w:rsidRPr="006E1898">
        <w:rPr>
          <w:rFonts w:eastAsia="Arial"/>
        </w:rPr>
        <w:t xml:space="preserve">All applications that are successfully submitted must be validated by Grants.gov before proceeding to the NIH eRA Commons system and validations.  </w:t>
      </w:r>
    </w:p>
    <w:p w14:paraId="29B590EF" w14:textId="674C14F3" w:rsidR="005D1760" w:rsidRPr="006E1898" w:rsidRDefault="005D1760" w:rsidP="001C297A">
      <w:bookmarkStart w:id="321" w:name="Waiver"/>
      <w:bookmarkEnd w:id="321"/>
      <w:r w:rsidRPr="006E1898">
        <w:rPr>
          <w:b/>
          <w:bCs/>
        </w:rPr>
        <w:t>3.2</w:t>
      </w:r>
      <w:r w:rsidRPr="006E1898">
        <w:rPr>
          <w:b/>
          <w:bCs/>
        </w:rPr>
        <w:tab/>
        <w:t>Waiver from Electronic Submission</w:t>
      </w:r>
    </w:p>
    <w:p w14:paraId="3585F412" w14:textId="7BAF764A" w:rsidR="005D1760" w:rsidRPr="00AC34BE" w:rsidRDefault="005D1760" w:rsidP="005D1760">
      <w:pPr>
        <w:rPr>
          <w:rFonts w:cs="Arial"/>
        </w:rPr>
      </w:pPr>
      <w:r w:rsidRPr="00AC34BE">
        <w:rPr>
          <w:rFonts w:cs="Arial"/>
        </w:rPr>
        <w:t xml:space="preserve">SAMHSA will not accept paper applications except under very special circumstances. </w:t>
      </w:r>
      <w:r w:rsidR="00546F3B">
        <w:rPr>
          <w:rFonts w:cs="Arial"/>
        </w:rPr>
        <w:t xml:space="preserve"> </w:t>
      </w:r>
      <w:r w:rsidRPr="00AC34BE">
        <w:rPr>
          <w:rFonts w:cs="Arial"/>
        </w:rPr>
        <w:t>If you need special consideration, SAMHSA must approve the waiver of this requirement in advance.</w:t>
      </w:r>
    </w:p>
    <w:p w14:paraId="6EF128CF" w14:textId="1559DF82" w:rsidR="005D1760" w:rsidRPr="00AC34BE" w:rsidRDefault="005D1760" w:rsidP="005D1760">
      <w:pPr>
        <w:rPr>
          <w:rFonts w:cs="Arial"/>
        </w:rPr>
      </w:pPr>
      <w:r w:rsidRPr="00AC34BE">
        <w:rPr>
          <w:rFonts w:cs="Arial"/>
        </w:rPr>
        <w:lastRenderedPageBreak/>
        <w:t xml:space="preserve">If you do not have the technology to apply online, or your physical location has no Internet connection, you may request a waiver of electronic submission. </w:t>
      </w:r>
      <w:r w:rsidR="00546F3B">
        <w:rPr>
          <w:rFonts w:cs="Arial"/>
        </w:rPr>
        <w:t xml:space="preserve"> </w:t>
      </w:r>
      <w:r w:rsidRPr="001C297A">
        <w:rPr>
          <w:rFonts w:cs="Arial"/>
          <w:b/>
          <w:bCs/>
        </w:rPr>
        <w:t>You must send a written request to the Division of Grant Review at least 15 calendar days before the application due date.</w:t>
      </w:r>
      <w:r w:rsidRPr="00AC34BE">
        <w:rPr>
          <w:rFonts w:cs="Arial"/>
        </w:rPr>
        <w:t xml:space="preserve">  </w:t>
      </w:r>
    </w:p>
    <w:p w14:paraId="40348758" w14:textId="177B7C4B" w:rsidR="00D04D53" w:rsidRPr="00AC34BE" w:rsidRDefault="00D04D53" w:rsidP="00D04D53">
      <w:pPr>
        <w:rPr>
          <w:rFonts w:cs="Arial"/>
        </w:rPr>
      </w:pPr>
      <w:r w:rsidRPr="00CD4D2C">
        <w:rPr>
          <w:rFonts w:cs="Arial"/>
        </w:rPr>
        <w:t>Direct any questions regarding the submission waiver process to the Division of Grant Review at</w:t>
      </w:r>
      <w:r w:rsidRPr="00CD4D2C">
        <w:t xml:space="preserve"> </w:t>
      </w:r>
      <w:hyperlink r:id="rId53">
        <w:r w:rsidRPr="09A93650">
          <w:rPr>
            <w:rStyle w:val="Hyperlink"/>
          </w:rPr>
          <w:t>dgr.applications@samhsa.hhs.gov</w:t>
        </w:r>
      </w:hyperlink>
      <w:r>
        <w:t>.</w:t>
      </w:r>
    </w:p>
    <w:p w14:paraId="62A98F7A" w14:textId="0215BF54" w:rsidR="005D1760" w:rsidRPr="006E1898" w:rsidRDefault="005D1760" w:rsidP="006E1898">
      <w:pPr>
        <w:rPr>
          <w:b/>
          <w:bCs/>
        </w:rPr>
      </w:pPr>
      <w:r w:rsidRPr="006E1898">
        <w:rPr>
          <w:b/>
          <w:bCs/>
        </w:rPr>
        <w:t>3.3</w:t>
      </w:r>
      <w:r w:rsidRPr="006E1898">
        <w:rPr>
          <w:b/>
          <w:bCs/>
        </w:rPr>
        <w:tab/>
        <w:t>Deadline</w:t>
      </w:r>
    </w:p>
    <w:p w14:paraId="1014DE8C" w14:textId="0639EDD2" w:rsidR="00CA0B1D" w:rsidRPr="00AC34BE" w:rsidRDefault="00CA0B1D" w:rsidP="006E1898">
      <w:pPr>
        <w:rPr>
          <w:szCs w:val="24"/>
        </w:rPr>
      </w:pPr>
      <w:r w:rsidRPr="006E1898">
        <w:t>On-time submission requires that electronic applications be error-free and made</w:t>
      </w:r>
      <w:r w:rsidRPr="00AC34BE">
        <w:rPr>
          <w:szCs w:val="24"/>
        </w:rPr>
        <w:t xml:space="preserve"> available to SAMHSA for processing from the NIH eRA system on or before the application due date and time. </w:t>
      </w:r>
      <w:r w:rsidR="00F50C7B">
        <w:rPr>
          <w:szCs w:val="24"/>
        </w:rPr>
        <w:t xml:space="preserve"> </w:t>
      </w:r>
      <w:r w:rsidRPr="00AC34BE">
        <w:rPr>
          <w:szCs w:val="24"/>
        </w:rPr>
        <w:t>Applications must be submitted to and validated successfully by Grants.gov and eRA Commons no later than 11:59 PM Eastern Time on the application due date.</w:t>
      </w:r>
      <w:r w:rsidR="009146E1">
        <w:rPr>
          <w:szCs w:val="24"/>
        </w:rPr>
        <w:t xml:space="preserve"> </w:t>
      </w:r>
      <w:r w:rsidR="00F50C7B">
        <w:rPr>
          <w:szCs w:val="24"/>
        </w:rPr>
        <w:t xml:space="preserve"> </w:t>
      </w:r>
      <w:r w:rsidR="009146E1">
        <w:rPr>
          <w:szCs w:val="24"/>
        </w:rPr>
        <w:t>Applications submitted in Grants.gov after the application due date will not be considered for review.</w:t>
      </w:r>
    </w:p>
    <w:p w14:paraId="1FEA5911" w14:textId="4130AAA5" w:rsidR="000C38BE" w:rsidRPr="00300FFF" w:rsidRDefault="00FA37CD" w:rsidP="00AC34BE">
      <w:pPr>
        <w:autoSpaceDE w:val="0"/>
        <w:autoSpaceDN w:val="0"/>
        <w:adjustRightInd w:val="0"/>
        <w:spacing w:after="0"/>
        <w:rPr>
          <w:rFonts w:cs="Arial"/>
          <w:b/>
          <w:color w:val="000000"/>
          <w:szCs w:val="24"/>
        </w:rPr>
      </w:pPr>
      <w:r w:rsidRPr="00300FFF">
        <w:rPr>
          <w:rFonts w:cs="Arial"/>
          <w:b/>
          <w:color w:val="000000"/>
          <w:szCs w:val="24"/>
        </w:rPr>
        <w:t>You</w:t>
      </w:r>
      <w:r w:rsidR="00CA0B1D" w:rsidRPr="00300FFF">
        <w:rPr>
          <w:rFonts w:cs="Arial"/>
          <w:b/>
          <w:color w:val="000000"/>
          <w:szCs w:val="24"/>
        </w:rPr>
        <w:t xml:space="preserve"> are strongly encouraged to allocate additional time prior to the sub</w:t>
      </w:r>
      <w:r w:rsidR="0004249A" w:rsidRPr="00300FFF">
        <w:rPr>
          <w:rFonts w:cs="Arial"/>
          <w:b/>
          <w:color w:val="000000"/>
          <w:szCs w:val="24"/>
        </w:rPr>
        <w:t>mission deadline to submit your</w:t>
      </w:r>
      <w:r w:rsidR="00CA0B1D" w:rsidRPr="00300FFF">
        <w:rPr>
          <w:rFonts w:cs="Arial"/>
          <w:b/>
          <w:color w:val="000000"/>
          <w:szCs w:val="24"/>
        </w:rPr>
        <w:t xml:space="preserve"> application and to correct errors identif</w:t>
      </w:r>
      <w:r w:rsidR="00B9628B" w:rsidRPr="00300FFF">
        <w:rPr>
          <w:rFonts w:cs="Arial"/>
          <w:b/>
          <w:color w:val="000000"/>
          <w:szCs w:val="24"/>
        </w:rPr>
        <w:t>ied in the validation process.</w:t>
      </w:r>
      <w:r w:rsidR="00F50C7B">
        <w:rPr>
          <w:rFonts w:cs="Arial"/>
          <w:b/>
          <w:color w:val="000000"/>
          <w:szCs w:val="24"/>
        </w:rPr>
        <w:t xml:space="preserve"> </w:t>
      </w:r>
      <w:r w:rsidR="00EF1620">
        <w:rPr>
          <w:rFonts w:cs="Arial"/>
          <w:b/>
          <w:color w:val="000000"/>
          <w:szCs w:val="24"/>
        </w:rPr>
        <w:t xml:space="preserve"> </w:t>
      </w:r>
      <w:r w:rsidRPr="00300FFF">
        <w:rPr>
          <w:rFonts w:cs="Arial"/>
          <w:b/>
          <w:color w:val="000000"/>
          <w:szCs w:val="24"/>
        </w:rPr>
        <w:t>You</w:t>
      </w:r>
      <w:r w:rsidR="00CA0B1D" w:rsidRPr="00300FFF">
        <w:rPr>
          <w:rFonts w:cs="Arial"/>
          <w:b/>
          <w:color w:val="000000"/>
          <w:szCs w:val="24"/>
        </w:rPr>
        <w:t xml:space="preserve"> are</w:t>
      </w:r>
      <w:r w:rsidR="009B5276" w:rsidRPr="00300FFF">
        <w:rPr>
          <w:rFonts w:cs="Arial"/>
          <w:b/>
          <w:color w:val="000000"/>
          <w:szCs w:val="24"/>
        </w:rPr>
        <w:t xml:space="preserve"> also</w:t>
      </w:r>
      <w:r w:rsidR="00CA0B1D" w:rsidRPr="00300FFF">
        <w:rPr>
          <w:rFonts w:cs="Arial"/>
          <w:b/>
          <w:color w:val="000000"/>
          <w:szCs w:val="24"/>
        </w:rPr>
        <w:t xml:space="preserve"> encoura</w:t>
      </w:r>
      <w:r w:rsidR="0004249A" w:rsidRPr="00300FFF">
        <w:rPr>
          <w:rFonts w:cs="Arial"/>
          <w:b/>
          <w:color w:val="000000"/>
          <w:szCs w:val="24"/>
        </w:rPr>
        <w:t>ged to check the status of your</w:t>
      </w:r>
      <w:r w:rsidR="00CA0B1D" w:rsidRPr="00300FFF">
        <w:rPr>
          <w:rFonts w:cs="Arial"/>
          <w:b/>
          <w:color w:val="000000"/>
          <w:szCs w:val="24"/>
        </w:rPr>
        <w:t xml:space="preserve"> application submission to</w:t>
      </w:r>
      <w:r w:rsidR="00CA0B1D" w:rsidRPr="00300FFF">
        <w:rPr>
          <w:rFonts w:cs="Arial"/>
          <w:b/>
          <w:szCs w:val="24"/>
        </w:rPr>
        <w:t xml:space="preserve"> </w:t>
      </w:r>
      <w:r w:rsidR="00CA0B1D" w:rsidRPr="00300FFF">
        <w:rPr>
          <w:rFonts w:cs="Arial"/>
          <w:b/>
          <w:color w:val="000000"/>
          <w:szCs w:val="24"/>
        </w:rPr>
        <w:t xml:space="preserve">determine if the application is complete and error-free.  </w:t>
      </w:r>
    </w:p>
    <w:p w14:paraId="0206FDB4" w14:textId="415EA861" w:rsidR="006752A7" w:rsidRDefault="006752A7" w:rsidP="006752A7">
      <w:pPr>
        <w:autoSpaceDE w:val="0"/>
        <w:autoSpaceDN w:val="0"/>
        <w:adjustRightInd w:val="0"/>
        <w:spacing w:after="0"/>
        <w:rPr>
          <w:rFonts w:cs="Arial"/>
          <w:color w:val="000000"/>
          <w:szCs w:val="24"/>
        </w:rPr>
      </w:pPr>
    </w:p>
    <w:p w14:paraId="676E641B" w14:textId="3D2C454B" w:rsidR="005D1760" w:rsidRPr="001C297A" w:rsidRDefault="005D1760" w:rsidP="001A0EEC">
      <w:pPr>
        <w:autoSpaceDE w:val="0"/>
        <w:autoSpaceDN w:val="0"/>
        <w:adjustRightInd w:val="0"/>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t>Resources for Assistance</w:t>
      </w:r>
    </w:p>
    <w:p w14:paraId="613FA3F4" w14:textId="7E5595F9" w:rsidR="006752A7" w:rsidRDefault="006752A7" w:rsidP="006752A7">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sidR="00F750A8">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63D8CF72" w14:textId="77777777" w:rsidR="008F4F3A" w:rsidRPr="00AC34BE" w:rsidRDefault="008F4F3A" w:rsidP="006752A7">
      <w:pPr>
        <w:spacing w:after="0"/>
        <w:rPr>
          <w:rFonts w:cs="Arial"/>
          <w:color w:val="000000"/>
          <w:szCs w:val="24"/>
        </w:rPr>
      </w:pPr>
    </w:p>
    <w:p w14:paraId="44BDF8A0" w14:textId="34676B84" w:rsidR="00DB547C" w:rsidRPr="00AC34BE" w:rsidRDefault="00CA0B1D" w:rsidP="008E18CD">
      <w:pPr>
        <w:pStyle w:val="ListParagraph"/>
        <w:numPr>
          <w:ilvl w:val="0"/>
          <w:numId w:val="47"/>
        </w:numPr>
        <w:tabs>
          <w:tab w:val="num" w:pos="900"/>
        </w:tabs>
        <w:rPr>
          <w:rFonts w:cs="Arial"/>
          <w:color w:val="666666"/>
          <w:lang w:val="en"/>
        </w:rPr>
      </w:pPr>
      <w:r w:rsidRPr="00AC34BE">
        <w:rPr>
          <w:rFonts w:cs="Arial"/>
          <w:szCs w:val="24"/>
        </w:rPr>
        <w:t>By e-mail:</w:t>
      </w:r>
      <w:r w:rsidR="005723AD" w:rsidRPr="00AC34BE">
        <w:rPr>
          <w:rFonts w:cs="Arial"/>
          <w:color w:val="666666"/>
          <w:lang w:val="en"/>
        </w:rPr>
        <w:t xml:space="preserve"> </w:t>
      </w:r>
      <w:hyperlink r:id="rId54" w:history="1">
        <w:r w:rsidR="00326760" w:rsidRPr="009625F5">
          <w:rPr>
            <w:rStyle w:val="Hyperlink"/>
            <w:rFonts w:cs="Arial"/>
            <w:lang w:val="en"/>
          </w:rPr>
          <w:t>support@grants.gov</w:t>
        </w:r>
      </w:hyperlink>
      <w:r w:rsidR="00326760">
        <w:rPr>
          <w:rFonts w:cs="Arial"/>
          <w:color w:val="666666"/>
          <w:lang w:val="en"/>
        </w:rPr>
        <w:t xml:space="preserve"> </w:t>
      </w:r>
    </w:p>
    <w:p w14:paraId="46F7F75A" w14:textId="03A15E27" w:rsidR="00CA0B1D" w:rsidRPr="00AC34BE" w:rsidRDefault="00CA0B1D" w:rsidP="008E18CD">
      <w:pPr>
        <w:pStyle w:val="ListParagraph"/>
        <w:numPr>
          <w:ilvl w:val="0"/>
          <w:numId w:val="47"/>
        </w:numPr>
        <w:tabs>
          <w:tab w:val="num" w:pos="900"/>
        </w:tabs>
        <w:rPr>
          <w:rFonts w:cs="Arial"/>
          <w:szCs w:val="24"/>
        </w:rPr>
      </w:pPr>
      <w:r w:rsidRPr="00AC34BE">
        <w:rPr>
          <w:rFonts w:cs="Arial"/>
          <w:szCs w:val="24"/>
        </w:rPr>
        <w:t>By phone: (toll-free) 1-800-518-4726 (1-800-518-</w:t>
      </w:r>
      <w:r w:rsidR="00B9628B">
        <w:rPr>
          <w:rFonts w:cs="Arial"/>
          <w:szCs w:val="24"/>
        </w:rPr>
        <w:t xml:space="preserve">GRANTS). </w:t>
      </w:r>
      <w:r w:rsidR="00F50C7B">
        <w:rPr>
          <w:rFonts w:cs="Arial"/>
          <w:szCs w:val="24"/>
        </w:rPr>
        <w:t xml:space="preserve"> </w:t>
      </w:r>
      <w:r w:rsidRPr="00AC34BE">
        <w:rPr>
          <w:rFonts w:cs="Arial"/>
          <w:szCs w:val="24"/>
        </w:rPr>
        <w:t>The Grants.gov Contact Center is available 24 hours a day, 7 days a week, excluding federal holidays.</w:t>
      </w:r>
    </w:p>
    <w:p w14:paraId="31D920BF" w14:textId="271E352B" w:rsidR="00CA0B1D" w:rsidRPr="00AC34BE" w:rsidRDefault="00CA0B1D" w:rsidP="00AC34BE">
      <w:pPr>
        <w:spacing w:after="0"/>
        <w:rPr>
          <w:rFonts w:cs="Arial"/>
          <w:b/>
        </w:rPr>
      </w:pPr>
      <w:r w:rsidRPr="00AC34BE">
        <w:rPr>
          <w:rFonts w:cs="Arial"/>
          <w:b/>
        </w:rPr>
        <w:t xml:space="preserve">Make sure you receive a case/ticket/reference number that documents the issues/problems with Grants.gov.  </w:t>
      </w:r>
    </w:p>
    <w:p w14:paraId="71CA0C2F" w14:textId="77777777" w:rsidR="00CA0B1D" w:rsidRPr="00AC34BE" w:rsidRDefault="00CA0B1D" w:rsidP="00AC34BE">
      <w:pPr>
        <w:spacing w:after="0"/>
        <w:rPr>
          <w:rFonts w:cs="Arial"/>
        </w:rPr>
      </w:pPr>
    </w:p>
    <w:p w14:paraId="6F426E3E" w14:textId="0F9B33DD" w:rsidR="00CA0B1D" w:rsidRDefault="00CA0B1D" w:rsidP="00AC34BE">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50216AE5" w14:textId="77777777" w:rsidR="008F4F3A" w:rsidRPr="00AC34BE" w:rsidRDefault="008F4F3A" w:rsidP="00AC34BE">
      <w:pPr>
        <w:spacing w:after="0"/>
        <w:rPr>
          <w:rFonts w:cs="Arial"/>
          <w:color w:val="000000"/>
          <w:szCs w:val="24"/>
        </w:rPr>
      </w:pPr>
    </w:p>
    <w:p w14:paraId="37C48687" w14:textId="4CEA6C9D" w:rsidR="00CA0B1D" w:rsidRPr="00AC34BE" w:rsidRDefault="00AD097A" w:rsidP="008E18CD">
      <w:pPr>
        <w:pStyle w:val="ListParagraph"/>
        <w:numPr>
          <w:ilvl w:val="0"/>
          <w:numId w:val="48"/>
        </w:numPr>
        <w:tabs>
          <w:tab w:val="num" w:pos="900"/>
        </w:tabs>
        <w:rPr>
          <w:rFonts w:cs="Arial"/>
          <w:szCs w:val="24"/>
          <w:u w:val="single"/>
        </w:rPr>
      </w:pPr>
      <w:r>
        <w:rPr>
          <w:rFonts w:cs="Arial"/>
          <w:szCs w:val="24"/>
        </w:rPr>
        <w:t>To submit a service request ticket</w:t>
      </w:r>
      <w:r w:rsidR="00CA0B1D" w:rsidRPr="00AC34BE">
        <w:rPr>
          <w:rFonts w:cs="Arial"/>
          <w:szCs w:val="24"/>
        </w:rPr>
        <w:t xml:space="preserve">: </w:t>
      </w:r>
      <w:hyperlink r:id="rId55" w:history="1">
        <w:r w:rsidR="00CA0B1D" w:rsidRPr="00AC34BE">
          <w:rPr>
            <w:rFonts w:cs="Arial"/>
            <w:color w:val="0000FF"/>
            <w:szCs w:val="24"/>
            <w:u w:val="single"/>
          </w:rPr>
          <w:t>http://grants.nih.gov/support/index.html</w:t>
        </w:r>
      </w:hyperlink>
      <w:r w:rsidR="00CA0B1D" w:rsidRPr="00AC34BE">
        <w:rPr>
          <w:rFonts w:cs="Arial"/>
          <w:color w:val="000000"/>
          <w:szCs w:val="24"/>
        </w:rPr>
        <w:t xml:space="preserve"> </w:t>
      </w:r>
    </w:p>
    <w:p w14:paraId="0969BAB8" w14:textId="7A2F47BB" w:rsidR="00CA0B1D" w:rsidRPr="00AC34BE" w:rsidRDefault="00CA0B1D" w:rsidP="008E18CD">
      <w:pPr>
        <w:pStyle w:val="ListParagraph"/>
        <w:numPr>
          <w:ilvl w:val="0"/>
          <w:numId w:val="48"/>
        </w:numPr>
        <w:tabs>
          <w:tab w:val="num" w:pos="900"/>
        </w:tabs>
        <w:rPr>
          <w:rFonts w:cs="Arial"/>
          <w:szCs w:val="24"/>
        </w:rPr>
      </w:pPr>
      <w:r w:rsidRPr="00D66F69">
        <w:rPr>
          <w:rFonts w:cs="Arial"/>
          <w:szCs w:val="24"/>
        </w:rPr>
        <w:t xml:space="preserve">By phone: 301-402-7469 </w:t>
      </w:r>
      <w:r w:rsidR="00B9628B" w:rsidRPr="00D66F69">
        <w:rPr>
          <w:rFonts w:cs="Arial"/>
          <w:szCs w:val="24"/>
        </w:rPr>
        <w:t xml:space="preserve">or (toll-free) 1-866-504-9552. </w:t>
      </w:r>
      <w:r w:rsidR="00F50C7B">
        <w:rPr>
          <w:rFonts w:cs="Arial"/>
          <w:szCs w:val="24"/>
        </w:rPr>
        <w:t xml:space="preserve"> </w:t>
      </w:r>
      <w:r w:rsidR="00B06F6B" w:rsidRPr="00D66F69">
        <w:rPr>
          <w:rFonts w:cs="Arial"/>
          <w:szCs w:val="24"/>
        </w:rPr>
        <w:t>(</w:t>
      </w:r>
      <w:r w:rsidR="00F03960">
        <w:rPr>
          <w:rFonts w:cs="Arial"/>
          <w:szCs w:val="24"/>
        </w:rPr>
        <w:t>Pr</w:t>
      </w:r>
      <w:r w:rsidR="00B06F6B" w:rsidRPr="00D66F69">
        <w:rPr>
          <w:rFonts w:cs="Arial"/>
          <w:szCs w:val="24"/>
        </w:rPr>
        <w:t xml:space="preserve">ess menu option 6 for SAMHSA). </w:t>
      </w:r>
      <w:r w:rsidR="00F50C7B">
        <w:rPr>
          <w:rFonts w:cs="Arial"/>
          <w:szCs w:val="24"/>
        </w:rPr>
        <w:t xml:space="preserve"> </w:t>
      </w:r>
      <w:r w:rsidRPr="00AC34BE">
        <w:rPr>
          <w:rFonts w:cs="Arial"/>
          <w:szCs w:val="24"/>
        </w:rPr>
        <w:t>The NIH eRA Service desk is available Monday – Friday, 7 a.m. to 8 p.m. Eastern Time, excluding federal holidays.</w:t>
      </w:r>
    </w:p>
    <w:p w14:paraId="382CD7DF" w14:textId="2D0EA337" w:rsidR="000D539C" w:rsidRDefault="000D539C" w:rsidP="001C297A">
      <w:pPr>
        <w:spacing w:after="0"/>
        <w:contextualSpacing/>
        <w:rPr>
          <w:rFonts w:cs="Arial"/>
        </w:rPr>
      </w:pPr>
      <w:r w:rsidRPr="00AC34BE">
        <w:rPr>
          <w:rFonts w:cs="Arial"/>
        </w:rPr>
        <w:t>If you experience problems accessing or using ASSIST</w:t>
      </w:r>
      <w:r w:rsidR="002A223A" w:rsidRPr="00AC34BE">
        <w:rPr>
          <w:rFonts w:cs="Arial"/>
        </w:rPr>
        <w:t xml:space="preserve"> (see below)</w:t>
      </w:r>
      <w:r w:rsidRPr="00AC34BE">
        <w:rPr>
          <w:rFonts w:cs="Arial"/>
        </w:rPr>
        <w:t>, you can:</w:t>
      </w:r>
    </w:p>
    <w:p w14:paraId="25984E86" w14:textId="77777777" w:rsidR="008F4F3A" w:rsidRPr="00AC34BE" w:rsidRDefault="008F4F3A" w:rsidP="001C297A">
      <w:pPr>
        <w:spacing w:after="0"/>
        <w:contextualSpacing/>
        <w:rPr>
          <w:rFonts w:cs="Arial"/>
        </w:rPr>
      </w:pPr>
    </w:p>
    <w:p w14:paraId="2B62543D" w14:textId="623DDD4A" w:rsidR="000D539C" w:rsidRPr="00AC34BE" w:rsidRDefault="000D539C" w:rsidP="008E18CD">
      <w:pPr>
        <w:pStyle w:val="ListParagraph"/>
        <w:numPr>
          <w:ilvl w:val="0"/>
          <w:numId w:val="49"/>
        </w:numPr>
        <w:rPr>
          <w:rFonts w:cs="Arial"/>
        </w:rPr>
      </w:pPr>
      <w:r w:rsidRPr="00AC34BE">
        <w:rPr>
          <w:rFonts w:cs="Arial"/>
        </w:rPr>
        <w:t xml:space="preserve">Access the ASSIST Online Help Site at:  </w:t>
      </w:r>
      <w:hyperlink r:id="rId56" w:history="1">
        <w:r w:rsidRPr="00AC34BE">
          <w:rPr>
            <w:rStyle w:val="Hyperlink"/>
            <w:rFonts w:cs="Arial"/>
          </w:rPr>
          <w:t>https://era.nih.gov/erahelp/assist/</w:t>
        </w:r>
      </w:hyperlink>
    </w:p>
    <w:p w14:paraId="764673E9" w14:textId="77777777" w:rsidR="000D539C" w:rsidRPr="00AC34BE" w:rsidRDefault="000D539C" w:rsidP="008E18CD">
      <w:pPr>
        <w:pStyle w:val="ListParagraph"/>
        <w:numPr>
          <w:ilvl w:val="0"/>
          <w:numId w:val="49"/>
        </w:numPr>
        <w:rPr>
          <w:rFonts w:cs="Arial"/>
          <w:szCs w:val="24"/>
        </w:rPr>
      </w:pPr>
      <w:r w:rsidRPr="00AC34BE">
        <w:rPr>
          <w:rFonts w:cs="Arial"/>
        </w:rPr>
        <w:t>Or contact the</w:t>
      </w:r>
      <w:r w:rsidR="006752A7">
        <w:rPr>
          <w:rFonts w:cs="Arial"/>
        </w:rPr>
        <w:t xml:space="preserve"> NIH</w:t>
      </w:r>
      <w:r w:rsidRPr="00AC34BE">
        <w:rPr>
          <w:rFonts w:cs="Arial"/>
        </w:rPr>
        <w:t xml:space="preserve"> eRA </w:t>
      </w:r>
      <w:r w:rsidR="00F750A8">
        <w:rPr>
          <w:rFonts w:cs="Arial"/>
        </w:rPr>
        <w:t>Service</w:t>
      </w:r>
      <w:r w:rsidR="00F750A8" w:rsidRPr="00AC34BE">
        <w:rPr>
          <w:rFonts w:cs="Arial"/>
        </w:rPr>
        <w:t xml:space="preserve"> </w:t>
      </w:r>
      <w:r w:rsidRPr="00AC34BE">
        <w:rPr>
          <w:rFonts w:cs="Arial"/>
        </w:rPr>
        <w:t>Desk</w:t>
      </w:r>
    </w:p>
    <w:p w14:paraId="07D9A3FD" w14:textId="6864E1AE" w:rsidR="008027BD" w:rsidRDefault="00CA0B1D" w:rsidP="00AC34BE">
      <w:pPr>
        <w:spacing w:after="200"/>
        <w:contextualSpacing/>
        <w:rPr>
          <w:rFonts w:cs="Arial"/>
          <w:szCs w:val="24"/>
        </w:rPr>
      </w:pPr>
      <w:r w:rsidRPr="00AC34BE">
        <w:rPr>
          <w:rFonts w:cs="Arial"/>
          <w:szCs w:val="24"/>
        </w:rPr>
        <w:lastRenderedPageBreak/>
        <w:t>SAMHSA highly recommends that you submit your application 24-72 hours b</w:t>
      </w:r>
      <w:r w:rsidR="00B9628B">
        <w:rPr>
          <w:rFonts w:cs="Arial"/>
          <w:szCs w:val="24"/>
        </w:rPr>
        <w:t xml:space="preserve">efore the submission deadline. </w:t>
      </w:r>
      <w:r w:rsidR="00F50C7B">
        <w:rPr>
          <w:rFonts w:cs="Arial"/>
          <w:szCs w:val="24"/>
        </w:rPr>
        <w:t xml:space="preserve"> </w:t>
      </w:r>
      <w:r w:rsidRPr="00AC34BE">
        <w:rPr>
          <w:rFonts w:cs="Arial"/>
          <w:szCs w:val="24"/>
        </w:rPr>
        <w:t xml:space="preserve">Many submission issues can be fixed within that time and you can attempt to re-submit.  </w:t>
      </w:r>
    </w:p>
    <w:p w14:paraId="365D2BD1" w14:textId="6CCC91DB" w:rsidR="00E249DE" w:rsidRPr="00AC34BE" w:rsidRDefault="005D1760" w:rsidP="00AC34BE">
      <w:pPr>
        <w:pStyle w:val="Heading2"/>
      </w:pPr>
      <w:bookmarkStart w:id="322" w:name="_5._AFTER_SUBMISSION"/>
      <w:bookmarkStart w:id="323" w:name="_Toc465087556"/>
      <w:bookmarkStart w:id="324" w:name="_Toc485307403"/>
      <w:bookmarkStart w:id="325" w:name="_Toc81577294"/>
      <w:bookmarkStart w:id="326" w:name="_Toc101858744"/>
      <w:bookmarkStart w:id="327" w:name="_Toc121812333"/>
      <w:bookmarkEnd w:id="322"/>
      <w:r>
        <w:t>4</w:t>
      </w:r>
      <w:r w:rsidR="00E249DE" w:rsidRPr="00AC34BE">
        <w:t>.</w:t>
      </w:r>
      <w:r w:rsidR="00E249DE" w:rsidRPr="00AC34BE">
        <w:tab/>
        <w:t>AFTER SUBMISSION</w:t>
      </w:r>
      <w:bookmarkEnd w:id="323"/>
      <w:bookmarkEnd w:id="324"/>
      <w:bookmarkEnd w:id="325"/>
      <w:bookmarkEnd w:id="326"/>
      <w:bookmarkEnd w:id="327"/>
    </w:p>
    <w:p w14:paraId="2F66C991" w14:textId="7F0467C1" w:rsidR="00E249DE" w:rsidRPr="006E1898" w:rsidRDefault="005D1760" w:rsidP="006E1898">
      <w:pPr>
        <w:rPr>
          <w:b/>
          <w:bCs/>
        </w:rPr>
      </w:pPr>
      <w:r w:rsidRPr="006E1898">
        <w:rPr>
          <w:b/>
          <w:bCs/>
        </w:rPr>
        <w:t>4</w:t>
      </w:r>
      <w:r w:rsidR="00E249DE" w:rsidRPr="006E1898">
        <w:rPr>
          <w:b/>
          <w:bCs/>
        </w:rPr>
        <w:t>.1</w:t>
      </w:r>
      <w:r w:rsidR="00E249DE" w:rsidRPr="006E1898">
        <w:rPr>
          <w:b/>
          <w:bCs/>
        </w:rPr>
        <w:tab/>
        <w:t>System Validations and Tracking</w:t>
      </w:r>
    </w:p>
    <w:p w14:paraId="154F94F2" w14:textId="030F65E5" w:rsidR="00E249DE" w:rsidRPr="00AC34BE" w:rsidRDefault="00E249DE" w:rsidP="00AC34BE">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w:t>
      </w:r>
      <w:r w:rsidR="002A223A" w:rsidRPr="00AC34BE">
        <w:rPr>
          <w:rFonts w:cs="Arial"/>
          <w:color w:val="000000"/>
          <w:szCs w:val="24"/>
        </w:rPr>
        <w:t xml:space="preserve">and submit your application, the </w:t>
      </w:r>
      <w:r w:rsidRPr="00AC34BE">
        <w:rPr>
          <w:rFonts w:cs="Arial"/>
          <w:color w:val="000000"/>
          <w:szCs w:val="24"/>
        </w:rPr>
        <w:t xml:space="preserve">application will be validated by Grants.gov. </w:t>
      </w:r>
      <w:r w:rsidR="00F50C7B">
        <w:rPr>
          <w:rFonts w:cs="Arial"/>
          <w:color w:val="000000"/>
          <w:szCs w:val="24"/>
        </w:rPr>
        <w:t xml:space="preserve"> </w:t>
      </w:r>
      <w:r w:rsidRPr="00AC34BE">
        <w:rPr>
          <w:rFonts w:cs="Arial"/>
          <w:szCs w:val="24"/>
        </w:rPr>
        <w:t xml:space="preserve">You will receive a notification that your application is being processed. </w:t>
      </w:r>
      <w:r w:rsidR="00F50C7B">
        <w:rPr>
          <w:rFonts w:cs="Arial"/>
          <w:szCs w:val="24"/>
        </w:rPr>
        <w:t xml:space="preserve"> </w:t>
      </w:r>
      <w:r w:rsidRPr="00AC34BE">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Pr>
          <w:rFonts w:cs="Arial"/>
          <w:szCs w:val="24"/>
        </w:rPr>
        <w:t>tem or rejected due to errors).</w:t>
      </w:r>
      <w:r w:rsidR="00EF2121" w:rsidRPr="00AC34BE">
        <w:rPr>
          <w:rFonts w:cs="Arial"/>
          <w:szCs w:val="24"/>
        </w:rPr>
        <w:t xml:space="preserve"> </w:t>
      </w:r>
      <w:r w:rsidR="00F50C7B">
        <w:rPr>
          <w:rFonts w:cs="Arial"/>
          <w:szCs w:val="24"/>
        </w:rPr>
        <w:t xml:space="preserve"> </w:t>
      </w:r>
      <w:r w:rsidRPr="00AC34BE">
        <w:rPr>
          <w:rFonts w:cs="Arial"/>
        </w:rPr>
        <w:t>It is important that you retain this Grants.gov tracking number</w:t>
      </w:r>
      <w:r w:rsidRPr="00AC34BE">
        <w:rPr>
          <w:rFonts w:cs="Arial"/>
          <w:bCs/>
        </w:rPr>
        <w:t xml:space="preserve">. </w:t>
      </w:r>
      <w:r w:rsidR="00F50C7B">
        <w:rPr>
          <w:rFonts w:cs="Arial"/>
          <w:bCs/>
        </w:rPr>
        <w:t xml:space="preserve"> </w:t>
      </w:r>
      <w:r w:rsidRPr="00AC34BE">
        <w:rPr>
          <w:rStyle w:val="StyleBold"/>
          <w:rFonts w:cs="Arial"/>
        </w:rPr>
        <w:t>Receipt of the Grants.gov tracking number is the only indication that Grants.gov has successfully received a</w:t>
      </w:r>
      <w:r w:rsidR="00B9628B">
        <w:rPr>
          <w:rStyle w:val="StyleBold"/>
          <w:rFonts w:cs="Arial"/>
        </w:rPr>
        <w:t>nd validated your application.</w:t>
      </w:r>
      <w:r w:rsidR="00F50C7B">
        <w:rPr>
          <w:rStyle w:val="StyleBold"/>
          <w:rFonts w:cs="Arial"/>
        </w:rPr>
        <w:t xml:space="preserve"> </w:t>
      </w:r>
      <w:r w:rsidR="00EF1620">
        <w:rPr>
          <w:rStyle w:val="StyleBold"/>
          <w:rFonts w:cs="Arial"/>
        </w:rPr>
        <w:t xml:space="preserve">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D1760">
        <w:rPr>
          <w:rStyle w:val="StyleBold"/>
          <w:rFonts w:cs="Arial"/>
          <w:b w:val="0"/>
        </w:rPr>
        <w:t>R</w:t>
      </w:r>
      <w:r w:rsidR="005723AD" w:rsidRPr="00AC34BE">
        <w:rPr>
          <w:rStyle w:val="StyleBold"/>
          <w:rFonts w:cs="Arial"/>
          <w:b w:val="0"/>
        </w:rPr>
        <w:t xml:space="preserve">esources for </w:t>
      </w:r>
      <w:r w:rsidR="005D1760">
        <w:rPr>
          <w:rStyle w:val="StyleBold"/>
          <w:rFonts w:cs="Arial"/>
          <w:b w:val="0"/>
        </w:rPr>
        <w:t>A</w:t>
      </w:r>
      <w:r w:rsidR="005723AD" w:rsidRPr="00AC34BE">
        <w:rPr>
          <w:rStyle w:val="StyleBold"/>
          <w:rFonts w:cs="Arial"/>
          <w:b w:val="0"/>
        </w:rPr>
        <w:t xml:space="preserve">ssistance in </w:t>
      </w:r>
      <w:r w:rsidR="0080071B">
        <w:rPr>
          <w:rStyle w:val="StyleBold"/>
          <w:rFonts w:cs="Arial"/>
          <w:b w:val="0"/>
        </w:rPr>
        <w:t xml:space="preserve">Section </w:t>
      </w:r>
      <w:r w:rsidR="005D1760">
        <w:rPr>
          <w:rStyle w:val="Hyperlink"/>
          <w:rFonts w:cs="Arial"/>
          <w:color w:val="auto"/>
          <w:u w:val="none"/>
        </w:rPr>
        <w:t>3.4</w:t>
      </w:r>
      <w:r w:rsidR="00E067EE" w:rsidRPr="00AC34BE">
        <w:rPr>
          <w:rStyle w:val="StyleBold"/>
          <w:rFonts w:cs="Arial"/>
          <w:b w:val="0"/>
        </w:rPr>
        <w:t>)</w:t>
      </w:r>
      <w:r w:rsidRPr="00AC34BE">
        <w:rPr>
          <w:rStyle w:val="StyleBold"/>
          <w:rFonts w:cs="Arial"/>
          <w:b w:val="0"/>
        </w:rPr>
        <w:t xml:space="preserve">.  </w:t>
      </w:r>
    </w:p>
    <w:p w14:paraId="2911D684" w14:textId="2C37392B" w:rsidR="00E249DE" w:rsidRPr="00AC34BE" w:rsidRDefault="00E249DE" w:rsidP="00AC34BE">
      <w:pPr>
        <w:tabs>
          <w:tab w:val="left" w:pos="1008"/>
        </w:tabs>
        <w:rPr>
          <w:rFonts w:cs="Arial"/>
          <w:szCs w:val="24"/>
        </w:rPr>
      </w:pPr>
      <w:r w:rsidRPr="00AC34BE">
        <w:rPr>
          <w:rFonts w:cs="Arial"/>
          <w:szCs w:val="24"/>
        </w:rPr>
        <w:t>If Grants.gov identifies any errors and rejects your application with a “Rejected with Errors” status, you must addres</w:t>
      </w:r>
      <w:r w:rsidR="00B9628B">
        <w:rPr>
          <w:rFonts w:cs="Arial"/>
          <w:szCs w:val="24"/>
        </w:rPr>
        <w:t xml:space="preserve">s all errors and </w:t>
      </w:r>
      <w:r w:rsidR="004234F3">
        <w:rPr>
          <w:rFonts w:cs="Arial"/>
          <w:szCs w:val="24"/>
        </w:rPr>
        <w:t>re</w:t>
      </w:r>
      <w:r w:rsidR="00B9628B">
        <w:rPr>
          <w:rFonts w:cs="Arial"/>
          <w:szCs w:val="24"/>
        </w:rPr>
        <w:t>submit</w:t>
      </w:r>
      <w:r w:rsidR="004234F3">
        <w:rPr>
          <w:rFonts w:cs="Arial"/>
          <w:szCs w:val="24"/>
        </w:rPr>
        <w:t>.</w:t>
      </w:r>
      <w:r w:rsidR="00B9628B">
        <w:rPr>
          <w:rFonts w:cs="Arial"/>
          <w:szCs w:val="24"/>
        </w:rPr>
        <w:t xml:space="preserve"> </w:t>
      </w:r>
      <w:r w:rsidR="00F50C7B">
        <w:rPr>
          <w:rFonts w:cs="Arial"/>
          <w:szCs w:val="24"/>
        </w:rPr>
        <w:t xml:space="preserve"> </w:t>
      </w:r>
      <w:r w:rsidRPr="00AC34BE">
        <w:rPr>
          <w:rFonts w:cs="Arial"/>
          <w:szCs w:val="24"/>
        </w:rPr>
        <w:t xml:space="preserve">If no problem is found, Grants.gov will allow the eRA system to retrieve the application and check it against its own agency business rules (eRA Commons </w:t>
      </w:r>
      <w:r w:rsidR="00AD097A">
        <w:rPr>
          <w:rFonts w:cs="Arial"/>
          <w:szCs w:val="24"/>
        </w:rPr>
        <w:t>v</w:t>
      </w:r>
      <w:r w:rsidRPr="00AC34BE">
        <w:rPr>
          <w:rFonts w:cs="Arial"/>
          <w:szCs w:val="24"/>
        </w:rPr>
        <w:t>alidations).</w:t>
      </w:r>
      <w:r w:rsidR="00686B2D">
        <w:rPr>
          <w:rFonts w:cs="Arial"/>
          <w:szCs w:val="24"/>
        </w:rPr>
        <w:t xml:space="preserve">  </w:t>
      </w:r>
      <w:r w:rsidR="00686B2D" w:rsidRPr="00FB1AA8">
        <w:rPr>
          <w:rFonts w:cs="Arial"/>
          <w:szCs w:val="24"/>
        </w:rPr>
        <w:t>If you use ASSIST to complete your application, you</w:t>
      </w:r>
      <w:r w:rsidR="002908CD">
        <w:rPr>
          <w:rFonts w:cs="Arial"/>
          <w:szCs w:val="24"/>
        </w:rPr>
        <w:t xml:space="preserve"> can</w:t>
      </w:r>
      <w:r w:rsidR="00686B2D" w:rsidRPr="00FB1AA8">
        <w:rPr>
          <w:rFonts w:cs="Arial"/>
          <w:szCs w:val="24"/>
        </w:rPr>
        <w:t xml:space="preserve"> validate your application and fix errors before submission.</w:t>
      </w:r>
    </w:p>
    <w:p w14:paraId="2C5F4E2F" w14:textId="4D4CB33C" w:rsidR="00625B45" w:rsidRDefault="00E249DE" w:rsidP="00AC34BE">
      <w:pPr>
        <w:rPr>
          <w:rFonts w:cs="Arial"/>
          <w:szCs w:val="24"/>
        </w:rPr>
      </w:pPr>
      <w:r w:rsidRPr="00AC34BE">
        <w:rPr>
          <w:rFonts w:cs="Arial"/>
          <w:color w:val="000000"/>
          <w:szCs w:val="24"/>
        </w:rPr>
        <w:t>After you successfully submit your application through Grants.gov, your application will go th</w:t>
      </w:r>
      <w:r w:rsidR="00B9628B">
        <w:rPr>
          <w:rFonts w:cs="Arial"/>
          <w:color w:val="000000"/>
          <w:szCs w:val="24"/>
        </w:rPr>
        <w:t xml:space="preserve">rough eRA Commons validations. </w:t>
      </w:r>
      <w:r w:rsidR="00625B45">
        <w:rPr>
          <w:rFonts w:cs="Arial"/>
        </w:rPr>
        <w:t xml:space="preserve"> </w:t>
      </w:r>
      <w:r w:rsidRPr="00AC34BE">
        <w:rPr>
          <w:rFonts w:cs="Arial"/>
          <w:szCs w:val="24"/>
        </w:rPr>
        <w:t>If no errors are found, the application will be assembled in eRA Commons</w:t>
      </w:r>
      <w:r w:rsidR="00E7609E" w:rsidRPr="00AC34BE">
        <w:rPr>
          <w:rFonts w:cs="Arial"/>
          <w:szCs w:val="24"/>
        </w:rPr>
        <w:t>.</w:t>
      </w:r>
      <w:r w:rsidR="00B9628B">
        <w:rPr>
          <w:rFonts w:cs="Arial"/>
          <w:szCs w:val="24"/>
        </w:rPr>
        <w:t xml:space="preserve"> </w:t>
      </w:r>
      <w:r w:rsidR="00F50C7B">
        <w:rPr>
          <w:rFonts w:cs="Arial"/>
          <w:szCs w:val="24"/>
        </w:rPr>
        <w:t xml:space="preserve"> </w:t>
      </w:r>
      <w:r w:rsidR="00FA37CD" w:rsidRPr="00AC34BE">
        <w:rPr>
          <w:rFonts w:cs="Arial"/>
          <w:szCs w:val="24"/>
        </w:rPr>
        <w:t xml:space="preserve">At this point, you can view your application in eRA </w:t>
      </w:r>
      <w:r w:rsidR="00EC2D43">
        <w:rPr>
          <w:rFonts w:cs="Arial"/>
          <w:szCs w:val="24"/>
        </w:rPr>
        <w:t>C</w:t>
      </w:r>
      <w:r w:rsidR="00FA37CD" w:rsidRPr="00AC34BE">
        <w:rPr>
          <w:rFonts w:cs="Arial"/>
          <w:szCs w:val="24"/>
        </w:rPr>
        <w:t>ommons.</w:t>
      </w:r>
      <w:r w:rsidR="005723AD" w:rsidRPr="00AC34BE">
        <w:rPr>
          <w:rFonts w:cs="Arial"/>
          <w:szCs w:val="24"/>
        </w:rPr>
        <w:t xml:space="preserve"> </w:t>
      </w:r>
      <w:r w:rsidR="00F50C7B">
        <w:rPr>
          <w:rFonts w:cs="Arial"/>
          <w:szCs w:val="24"/>
        </w:rPr>
        <w:t xml:space="preserve"> </w:t>
      </w:r>
      <w:r w:rsidR="00FA37CD" w:rsidRPr="00AC34BE">
        <w:rPr>
          <w:rFonts w:cs="Arial"/>
          <w:szCs w:val="24"/>
        </w:rPr>
        <w:t>It will then</w:t>
      </w:r>
      <w:r w:rsidRPr="00AC34BE">
        <w:rPr>
          <w:rFonts w:cs="Arial"/>
          <w:szCs w:val="24"/>
        </w:rPr>
        <w:t xml:space="preserve"> be forwarded to SAMHSA as the receiving i</w:t>
      </w:r>
      <w:r w:rsidR="00B9628B">
        <w:rPr>
          <w:rFonts w:cs="Arial"/>
          <w:szCs w:val="24"/>
        </w:rPr>
        <w:t xml:space="preserve">nstitution for further review. </w:t>
      </w:r>
    </w:p>
    <w:p w14:paraId="5F473ECF" w14:textId="00C4AF87" w:rsidR="00E249DE" w:rsidRPr="00AC34BE" w:rsidRDefault="00E249DE" w:rsidP="00AC34BE">
      <w:pPr>
        <w:rPr>
          <w:rFonts w:cs="Arial"/>
          <w:b/>
          <w:color w:val="000000"/>
          <w:szCs w:val="24"/>
        </w:rPr>
      </w:pPr>
      <w:r w:rsidRPr="00AC34BE">
        <w:rPr>
          <w:rFonts w:cs="Arial"/>
          <w:szCs w:val="24"/>
        </w:rPr>
        <w:t>If errors are found</w:t>
      </w:r>
      <w:r w:rsidR="005D1760">
        <w:rPr>
          <w:rFonts w:cs="Arial"/>
          <w:szCs w:val="24"/>
        </w:rPr>
        <w:t xml:space="preserve"> during eRA Commons validation</w:t>
      </w:r>
      <w:r w:rsidRPr="00AC34BE">
        <w:rPr>
          <w:rFonts w:cs="Arial"/>
          <w:szCs w:val="24"/>
        </w:rPr>
        <w:t xml:space="preserve">, </w:t>
      </w:r>
      <w:r w:rsidR="009B5276" w:rsidRPr="00AC34BE">
        <w:rPr>
          <w:rFonts w:cs="Arial"/>
          <w:szCs w:val="24"/>
        </w:rPr>
        <w:t>you</w:t>
      </w:r>
      <w:r w:rsidRPr="00AC34BE">
        <w:rPr>
          <w:rFonts w:cs="Arial"/>
          <w:szCs w:val="24"/>
        </w:rPr>
        <w:t xml:space="preserve"> will receive a System Error and/or Warning notification regarding the problems found in the applica</w:t>
      </w:r>
      <w:r w:rsidR="00B9628B">
        <w:rPr>
          <w:rFonts w:cs="Arial"/>
          <w:szCs w:val="24"/>
        </w:rPr>
        <w:t>tion</w:t>
      </w:r>
      <w:r w:rsidR="00681DEA">
        <w:rPr>
          <w:rFonts w:cs="Arial"/>
          <w:szCs w:val="24"/>
        </w:rPr>
        <w:t xml:space="preserve"> (see </w:t>
      </w:r>
      <w:r w:rsidR="005D1760">
        <w:rPr>
          <w:rFonts w:cs="Arial"/>
          <w:szCs w:val="24"/>
        </w:rPr>
        <w:t>4</w:t>
      </w:r>
      <w:r w:rsidR="00D634D4">
        <w:rPr>
          <w:rFonts w:cs="Arial"/>
          <w:szCs w:val="24"/>
        </w:rPr>
        <w:t xml:space="preserve">.2 </w:t>
      </w:r>
      <w:r w:rsidR="00681DEA">
        <w:rPr>
          <w:rFonts w:cs="Arial"/>
          <w:szCs w:val="24"/>
        </w:rPr>
        <w:t>below)</w:t>
      </w:r>
      <w:r w:rsidR="00B9628B">
        <w:rPr>
          <w:rFonts w:cs="Arial"/>
          <w:szCs w:val="24"/>
        </w:rPr>
        <w:t xml:space="preserve">. </w:t>
      </w:r>
      <w:r w:rsidR="00F50C7B">
        <w:rPr>
          <w:rFonts w:cs="Arial"/>
          <w:szCs w:val="24"/>
        </w:rPr>
        <w:t xml:space="preserve"> </w:t>
      </w:r>
      <w:r w:rsidR="009B5276" w:rsidRPr="00AC34BE">
        <w:rPr>
          <w:rFonts w:cs="Arial"/>
          <w:szCs w:val="24"/>
        </w:rPr>
        <w:t>You</w:t>
      </w:r>
      <w:r w:rsidRPr="00AC34BE">
        <w:rPr>
          <w:rFonts w:cs="Arial"/>
          <w:szCs w:val="24"/>
        </w:rPr>
        <w:t xml:space="preserve"> must take action to make the required corrections and resubmit the application through Grants.gov before the application due date and time</w:t>
      </w:r>
      <w:r w:rsidRPr="00AC34BE">
        <w:rPr>
          <w:rFonts w:cs="Arial"/>
          <w:b/>
          <w:color w:val="000000"/>
          <w:szCs w:val="24"/>
        </w:rPr>
        <w:t xml:space="preserve"> </w:t>
      </w:r>
      <w:r w:rsidR="0010759E">
        <w:rPr>
          <w:rFonts w:cs="Arial"/>
          <w:b/>
          <w:color w:val="000000"/>
          <w:szCs w:val="24"/>
        </w:rPr>
        <w:t xml:space="preserve">(See 4.4 below).  </w:t>
      </w:r>
      <w:r w:rsidR="00625B45">
        <w:rPr>
          <w:rFonts w:cs="Arial"/>
          <w:color w:val="000000"/>
          <w:szCs w:val="24"/>
        </w:rPr>
        <w:t>Do not assume that if you</w:t>
      </w:r>
      <w:r w:rsidR="002908CD">
        <w:rPr>
          <w:rFonts w:cs="Arial"/>
          <w:color w:val="000000"/>
          <w:szCs w:val="24"/>
        </w:rPr>
        <w:t>r</w:t>
      </w:r>
      <w:r w:rsidR="00625B45">
        <w:rPr>
          <w:rFonts w:cs="Arial"/>
          <w:color w:val="000000"/>
          <w:szCs w:val="24"/>
        </w:rPr>
        <w:t xml:space="preserve"> application passes the </w:t>
      </w:r>
      <w:r w:rsidR="00EC2D43">
        <w:rPr>
          <w:rFonts w:cs="Arial"/>
          <w:color w:val="000000"/>
          <w:szCs w:val="24"/>
        </w:rPr>
        <w:t>G</w:t>
      </w:r>
      <w:r w:rsidR="00625B45">
        <w:rPr>
          <w:rFonts w:cs="Arial"/>
          <w:color w:val="000000"/>
          <w:szCs w:val="24"/>
        </w:rPr>
        <w:t xml:space="preserve">rants.gov validations that it will successfully </w:t>
      </w:r>
      <w:r w:rsidR="005D1760">
        <w:rPr>
          <w:rFonts w:cs="Arial"/>
          <w:color w:val="000000"/>
          <w:szCs w:val="24"/>
        </w:rPr>
        <w:t xml:space="preserve">pass eRA validations and will be </w:t>
      </w:r>
      <w:r w:rsidR="00625B45">
        <w:rPr>
          <w:rFonts w:cs="Arial"/>
          <w:color w:val="000000"/>
          <w:szCs w:val="24"/>
        </w:rPr>
        <w:t xml:space="preserve">received by SAMHSA. </w:t>
      </w:r>
      <w:r w:rsidR="00F50C7B">
        <w:rPr>
          <w:rFonts w:cs="Arial"/>
          <w:color w:val="000000"/>
          <w:szCs w:val="24"/>
        </w:rPr>
        <w:t xml:space="preserve"> </w:t>
      </w:r>
      <w:r w:rsidR="00625B45">
        <w:rPr>
          <w:rFonts w:cs="Arial"/>
          <w:color w:val="000000"/>
          <w:szCs w:val="24"/>
        </w:rPr>
        <w:t xml:space="preserve">You must check your application status </w:t>
      </w:r>
      <w:r w:rsidR="00681DEA">
        <w:rPr>
          <w:rFonts w:cs="Arial"/>
          <w:color w:val="000000"/>
          <w:szCs w:val="24"/>
        </w:rPr>
        <w:t>in eRA Commons to</w:t>
      </w:r>
      <w:r w:rsidR="00625B45">
        <w:rPr>
          <w:rFonts w:cs="Arial"/>
          <w:color w:val="000000"/>
          <w:szCs w:val="24"/>
        </w:rPr>
        <w:t xml:space="preserve"> ensure that no errors were identified.</w:t>
      </w:r>
      <w:r w:rsidR="00F50C7B">
        <w:rPr>
          <w:rFonts w:cs="Arial"/>
          <w:color w:val="000000"/>
          <w:szCs w:val="24"/>
        </w:rPr>
        <w:t xml:space="preserve"> </w:t>
      </w:r>
      <w:r w:rsidR="00EF1620">
        <w:rPr>
          <w:rFonts w:cs="Arial"/>
          <w:color w:val="000000"/>
          <w:szCs w:val="24"/>
        </w:rPr>
        <w:t xml:space="preserve"> </w:t>
      </w:r>
      <w:r w:rsidR="00625B45">
        <w:rPr>
          <w:rFonts w:cs="Arial"/>
          <w:color w:val="000000"/>
          <w:szCs w:val="24"/>
        </w:rPr>
        <w:t>It is critical that you allow for sufficient time to resubmit the application if errors are detected.</w:t>
      </w:r>
    </w:p>
    <w:p w14:paraId="4B416DF4" w14:textId="49F596EC" w:rsidR="00347739" w:rsidRPr="00AC34BE" w:rsidRDefault="00FA37CD" w:rsidP="00AC34BE">
      <w:pPr>
        <w:rPr>
          <w:rFonts w:cs="Arial"/>
          <w:color w:val="000000"/>
          <w:szCs w:val="24"/>
        </w:rPr>
      </w:pPr>
      <w:r w:rsidRPr="00AC34BE">
        <w:rPr>
          <w:rFonts w:cs="Arial"/>
          <w:b/>
          <w:bCs/>
          <w:color w:val="000000"/>
          <w:szCs w:val="24"/>
        </w:rPr>
        <w:t>You</w:t>
      </w:r>
      <w:r w:rsidR="009B5276" w:rsidRPr="00AC34BE">
        <w:rPr>
          <w:rFonts w:cs="Arial"/>
          <w:b/>
          <w:bCs/>
          <w:color w:val="000000"/>
          <w:szCs w:val="24"/>
        </w:rPr>
        <w:t xml:space="preserve"> are responsibl</w:t>
      </w:r>
      <w:r w:rsidR="00216C7B" w:rsidRPr="00AC34BE">
        <w:rPr>
          <w:rFonts w:cs="Arial"/>
          <w:b/>
          <w:bCs/>
          <w:color w:val="000000"/>
          <w:szCs w:val="24"/>
        </w:rPr>
        <w:t>e for viewing and tracking your</w:t>
      </w:r>
      <w:r w:rsidR="009B5276" w:rsidRPr="00AC34BE">
        <w:rPr>
          <w:rFonts w:cs="Arial"/>
          <w:b/>
          <w:bCs/>
          <w:color w:val="000000"/>
          <w:szCs w:val="24"/>
        </w:rPr>
        <w:t xml:space="preserve"> applications in the eRA Commons after submission through Grants.gov to ensure accurate and </w:t>
      </w:r>
      <w:r w:rsidR="009B5276" w:rsidRPr="00AC34BE">
        <w:rPr>
          <w:rFonts w:cs="Arial"/>
          <w:b/>
          <w:bCs/>
          <w:color w:val="000000"/>
          <w:szCs w:val="24"/>
        </w:rPr>
        <w:lastRenderedPageBreak/>
        <w:t xml:space="preserve">successful submission. </w:t>
      </w:r>
      <w:r w:rsidR="00F50C7B">
        <w:rPr>
          <w:rFonts w:cs="Arial"/>
          <w:b/>
          <w:bCs/>
          <w:color w:val="000000"/>
          <w:szCs w:val="24"/>
        </w:rPr>
        <w:t xml:space="preserve"> </w:t>
      </w:r>
      <w:r w:rsidR="009B5276" w:rsidRPr="00AC34BE">
        <w:rPr>
          <w:rFonts w:cs="Arial"/>
          <w:color w:val="000000"/>
          <w:szCs w:val="24"/>
        </w:rPr>
        <w:t xml:space="preserve">Once you </w:t>
      </w:r>
      <w:r w:rsidR="005D1760" w:rsidRPr="00AC34BE">
        <w:rPr>
          <w:rFonts w:cs="Arial"/>
          <w:color w:val="000000"/>
          <w:szCs w:val="24"/>
        </w:rPr>
        <w:t>can</w:t>
      </w:r>
      <w:r w:rsidR="009B5276" w:rsidRPr="00AC34BE">
        <w:rPr>
          <w:rFonts w:cs="Arial"/>
          <w:color w:val="000000"/>
          <w:szCs w:val="24"/>
        </w:rPr>
        <w:t xml:space="preserve"> access your application in the eRA Commons, be sure to review it carefully as this is what reviewers will see.  </w:t>
      </w:r>
    </w:p>
    <w:p w14:paraId="282412EB" w14:textId="77CD0DCE" w:rsidR="00E249DE" w:rsidRPr="006E1898" w:rsidRDefault="005D1760" w:rsidP="006E1898">
      <w:pPr>
        <w:rPr>
          <w:b/>
          <w:bCs/>
        </w:rPr>
      </w:pPr>
      <w:r w:rsidRPr="006E1898">
        <w:rPr>
          <w:b/>
          <w:bCs/>
        </w:rPr>
        <w:t>4</w:t>
      </w:r>
      <w:r w:rsidR="00E249DE" w:rsidRPr="006E1898">
        <w:rPr>
          <w:b/>
          <w:bCs/>
        </w:rPr>
        <w:t>.2</w:t>
      </w:r>
      <w:r w:rsidR="00E249DE" w:rsidRPr="006E1898">
        <w:rPr>
          <w:b/>
          <w:bCs/>
        </w:rPr>
        <w:tab/>
        <w:t xml:space="preserve">eRA Commons:  Warning </w:t>
      </w:r>
      <w:r w:rsidR="00216C7B" w:rsidRPr="006E1898">
        <w:rPr>
          <w:b/>
          <w:bCs/>
        </w:rPr>
        <w:t xml:space="preserve">vs. Error </w:t>
      </w:r>
      <w:r w:rsidR="00E249DE" w:rsidRPr="006E1898">
        <w:rPr>
          <w:b/>
          <w:bCs/>
        </w:rPr>
        <w:t>Notifications</w:t>
      </w:r>
    </w:p>
    <w:p w14:paraId="0AF67CB8" w14:textId="6DABB738" w:rsidR="00E249DE" w:rsidRPr="00AC34BE" w:rsidRDefault="00FA37CD" w:rsidP="00AC34BE">
      <w:pPr>
        <w:pStyle w:val="ListParagraph"/>
        <w:spacing w:after="0"/>
        <w:ind w:left="0"/>
        <w:rPr>
          <w:rFonts w:cs="Arial"/>
        </w:rPr>
      </w:pPr>
      <w:r w:rsidRPr="00AC34BE">
        <w:rPr>
          <w:rFonts w:cs="Arial"/>
        </w:rPr>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notification after submitting an application.</w:t>
      </w:r>
      <w:r w:rsidR="00F50C7B">
        <w:rPr>
          <w:rFonts w:cs="Arial"/>
        </w:rPr>
        <w:t xml:space="preserve"> </w:t>
      </w:r>
      <w:r w:rsidR="00E249DE" w:rsidRPr="00AC34BE">
        <w:rPr>
          <w:rFonts w:cs="Arial"/>
        </w:rPr>
        <w:t> </w:t>
      </w:r>
      <w:r w:rsidR="008E7F40" w:rsidRPr="00AC34BE">
        <w:rPr>
          <w:rFonts w:cs="Arial"/>
        </w:rPr>
        <w:t>Take note that there is a</w:t>
      </w:r>
      <w:r w:rsidR="00E249DE" w:rsidRPr="00AC34BE">
        <w:rPr>
          <w:rFonts w:cs="Arial"/>
        </w:rPr>
        <w:t xml:space="preserve"> distinction between System Errors and System Warnings. </w:t>
      </w:r>
    </w:p>
    <w:p w14:paraId="2D1B4CED" w14:textId="77777777" w:rsidR="00E249DE" w:rsidRPr="00AC34BE" w:rsidRDefault="00E249DE" w:rsidP="00AC34BE">
      <w:pPr>
        <w:pStyle w:val="ListParagraph"/>
        <w:spacing w:after="0"/>
        <w:ind w:left="0"/>
        <w:rPr>
          <w:rFonts w:cs="Arial"/>
        </w:rPr>
      </w:pPr>
    </w:p>
    <w:p w14:paraId="0B62EEC7" w14:textId="148E7D67" w:rsidR="00E249DE" w:rsidRPr="00AC34BE" w:rsidRDefault="00E249DE" w:rsidP="00AC34BE">
      <w:pPr>
        <w:pStyle w:val="ListParagraph"/>
        <w:spacing w:after="0"/>
        <w:ind w:left="0"/>
        <w:rPr>
          <w:rFonts w:cs="Arial"/>
        </w:rPr>
      </w:pPr>
      <w:r w:rsidRPr="00AC34BE">
        <w:rPr>
          <w:rFonts w:cs="Arial"/>
          <w:b/>
        </w:rPr>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w:t>
      </w:r>
      <w:r w:rsidR="00EF1620">
        <w:rPr>
          <w:rFonts w:cs="Arial"/>
        </w:rPr>
        <w:t xml:space="preserve"> </w:t>
      </w:r>
      <w:r w:rsidR="00F50C7B">
        <w:rPr>
          <w:rFonts w:cs="Arial"/>
        </w:rPr>
        <w:t xml:space="preserve"> </w:t>
      </w:r>
      <w:r w:rsidRPr="00AC34BE">
        <w:rPr>
          <w:rFonts w:cs="Arial"/>
        </w:rPr>
        <w:t>The reason for the Warning will be i</w:t>
      </w:r>
      <w:r w:rsidR="00B9628B">
        <w:rPr>
          <w:rFonts w:cs="Arial"/>
        </w:rPr>
        <w:t xml:space="preserve">dentified in the notification. </w:t>
      </w:r>
      <w:r w:rsidR="00F50C7B">
        <w:rPr>
          <w:rFonts w:cs="Arial"/>
        </w:rPr>
        <w:t xml:space="preserve">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 </w:t>
      </w:r>
    </w:p>
    <w:p w14:paraId="6D6EF120" w14:textId="77777777" w:rsidR="00E249DE" w:rsidRPr="00AC34BE" w:rsidRDefault="00E249DE" w:rsidP="00AC34BE">
      <w:pPr>
        <w:pStyle w:val="ListParagraph"/>
        <w:spacing w:after="0"/>
        <w:ind w:left="0"/>
        <w:rPr>
          <w:rFonts w:cs="Arial"/>
        </w:rPr>
      </w:pPr>
    </w:p>
    <w:p w14:paraId="5425589A" w14:textId="396D9B19" w:rsidR="00E249DE" w:rsidRDefault="00E249DE" w:rsidP="00AC34BE">
      <w:pPr>
        <w:pStyle w:val="ListParagraph"/>
        <w:spacing w:after="0"/>
        <w:ind w:left="0"/>
        <w:rPr>
          <w:rFonts w:cs="Arial"/>
        </w:rPr>
      </w:pPr>
      <w:r w:rsidRPr="00AC34BE">
        <w:rPr>
          <w:rFonts w:cs="Arial"/>
          <w:b/>
        </w:rPr>
        <w:t>Errors</w:t>
      </w:r>
      <w:r w:rsidRPr="00AC34BE">
        <w:rPr>
          <w:rFonts w:cs="Arial"/>
        </w:rPr>
        <w:t xml:space="preserve"> – If </w:t>
      </w:r>
      <w:r w:rsidR="00FA37CD" w:rsidRPr="00AC34BE">
        <w:rPr>
          <w:rFonts w:cs="Arial"/>
        </w:rPr>
        <w:t>you</w:t>
      </w:r>
      <w:r w:rsidRPr="00AC34BE">
        <w:rPr>
          <w:rFonts w:cs="Arial"/>
        </w:rPr>
        <w:t xml:space="preserve"> receive an </w:t>
      </w:r>
      <w:r w:rsidRPr="00AC34BE">
        <w:rPr>
          <w:rFonts w:cs="Arial"/>
          <w:u w:val="single"/>
        </w:rPr>
        <w:t>Error</w:t>
      </w:r>
      <w:r w:rsidRPr="00AC34BE">
        <w:rPr>
          <w:rFonts w:cs="Arial"/>
        </w:rPr>
        <w:t xml:space="preserve"> notification after the applications is submitted, </w:t>
      </w:r>
      <w:r w:rsidR="00FA37CD" w:rsidRPr="00AC34BE">
        <w:rPr>
          <w:rFonts w:cs="Arial"/>
        </w:rPr>
        <w:t xml:space="preserve">you </w:t>
      </w:r>
      <w:r w:rsidRPr="00AC34BE">
        <w:rPr>
          <w:rFonts w:cs="Arial"/>
          <w:u w:val="single"/>
        </w:rPr>
        <w:t>must correct and resubmit the application</w:t>
      </w:r>
      <w:r w:rsidR="00B9628B">
        <w:rPr>
          <w:rFonts w:cs="Arial"/>
        </w:rPr>
        <w:t>.</w:t>
      </w:r>
      <w:r w:rsidR="00F50C7B">
        <w:rPr>
          <w:rFonts w:cs="Arial"/>
        </w:rPr>
        <w:t xml:space="preserve"> </w:t>
      </w:r>
      <w:r w:rsidR="00EF1620">
        <w:rPr>
          <w:rFonts w:cs="Arial"/>
        </w:rPr>
        <w:t xml:space="preserve"> </w:t>
      </w:r>
      <w:r w:rsidRPr="00AC34BE">
        <w:rPr>
          <w:rFonts w:cs="Arial"/>
        </w:rPr>
        <w:t>The word Error is used to characterize any condition which causes the application to be deemed unacceptable for further consideration.</w:t>
      </w:r>
    </w:p>
    <w:p w14:paraId="68C6BD93" w14:textId="77777777" w:rsidR="009F282D" w:rsidRPr="00AC34BE" w:rsidRDefault="009F282D" w:rsidP="00AC34BE">
      <w:pPr>
        <w:pStyle w:val="ListParagraph"/>
        <w:spacing w:after="0"/>
        <w:ind w:left="0"/>
        <w:rPr>
          <w:rFonts w:cs="Arial"/>
        </w:rPr>
      </w:pPr>
    </w:p>
    <w:p w14:paraId="191491A8" w14:textId="1097817D" w:rsidR="00E249DE" w:rsidRPr="006E1898" w:rsidRDefault="005D1760" w:rsidP="006E1898">
      <w:pPr>
        <w:rPr>
          <w:b/>
          <w:bCs/>
        </w:rPr>
      </w:pPr>
      <w:r w:rsidRPr="006E1898">
        <w:rPr>
          <w:b/>
          <w:bCs/>
        </w:rPr>
        <w:t>4</w:t>
      </w:r>
      <w:r w:rsidR="00E249DE" w:rsidRPr="006E1898">
        <w:rPr>
          <w:b/>
          <w:bCs/>
        </w:rPr>
        <w:t>.3</w:t>
      </w:r>
      <w:r w:rsidR="00E249DE" w:rsidRPr="006E1898">
        <w:rPr>
          <w:b/>
          <w:bCs/>
        </w:rPr>
        <w:tab/>
        <w:t>System or Technical Issues</w:t>
      </w:r>
    </w:p>
    <w:p w14:paraId="4524A722" w14:textId="62A52C13" w:rsidR="00E249DE" w:rsidRPr="00AC34BE" w:rsidRDefault="00E249DE" w:rsidP="00AC34BE">
      <w:pPr>
        <w:rPr>
          <w:rFonts w:cs="Arial"/>
        </w:rPr>
      </w:pPr>
      <w:r w:rsidRPr="00AC34BE">
        <w:rPr>
          <w:rFonts w:cs="Arial"/>
        </w:rPr>
        <w:t xml:space="preserve">If you encounter a system error that prevents you from completing the application submission process on time, the BO from your organization will receive an email </w:t>
      </w:r>
      <w:r w:rsidR="00B9628B">
        <w:rPr>
          <w:rFonts w:cs="Arial"/>
        </w:rPr>
        <w:t xml:space="preserve">notification from eRA Commons. </w:t>
      </w:r>
      <w:r w:rsidR="00F50C7B">
        <w:rPr>
          <w:rFonts w:cs="Arial"/>
        </w:rPr>
        <w:t xml:space="preserve"> </w:t>
      </w:r>
      <w:r w:rsidRPr="00AC34BE">
        <w:rPr>
          <w:rFonts w:cs="Arial"/>
        </w:rPr>
        <w:t xml:space="preserve">SAMHSA highly recommends contacting the eRA </w:t>
      </w:r>
      <w:r w:rsidR="00686B2D">
        <w:rPr>
          <w:rFonts w:cs="Arial"/>
        </w:rPr>
        <w:t xml:space="preserve">Service </w:t>
      </w:r>
      <w:r w:rsidRPr="00AC34BE">
        <w:rPr>
          <w:rFonts w:cs="Arial"/>
        </w:rPr>
        <w:t>Desk and submitting a web ticket to document your good faith attempt to submit your applicatio</w:t>
      </w:r>
      <w:r w:rsidR="00B9628B">
        <w:rPr>
          <w:rFonts w:cs="Arial"/>
        </w:rPr>
        <w:t xml:space="preserve">n and determining next steps. </w:t>
      </w:r>
      <w:r w:rsidR="00F50C7B">
        <w:rPr>
          <w:rFonts w:cs="Arial"/>
        </w:rPr>
        <w:t xml:space="preserve"> </w:t>
      </w:r>
      <w:r w:rsidRPr="00AC34BE">
        <w:rPr>
          <w:rFonts w:cs="Arial"/>
        </w:rPr>
        <w:t xml:space="preserve">See </w:t>
      </w:r>
      <w:r w:rsidR="0080071B">
        <w:rPr>
          <w:rFonts w:cs="Arial"/>
        </w:rPr>
        <w:t xml:space="preserve">Section </w:t>
      </w:r>
      <w:r w:rsidR="005D1760">
        <w:rPr>
          <w:rStyle w:val="Hyperlink"/>
          <w:rFonts w:cs="Arial"/>
          <w:color w:val="auto"/>
          <w:u w:val="none"/>
        </w:rPr>
        <w:t>3</w:t>
      </w:r>
      <w:r w:rsidR="00E7609E" w:rsidRPr="0080071B">
        <w:rPr>
          <w:rStyle w:val="Hyperlink"/>
          <w:rFonts w:cs="Arial"/>
          <w:color w:val="auto"/>
          <w:u w:val="none"/>
        </w:rPr>
        <w:t>.</w:t>
      </w:r>
      <w:r w:rsidR="005D1760">
        <w:rPr>
          <w:rStyle w:val="Hyperlink"/>
          <w:rFonts w:cs="Arial"/>
          <w:color w:val="auto"/>
          <w:u w:val="none"/>
        </w:rPr>
        <w:t>4</w:t>
      </w:r>
      <w:r w:rsidR="00E7609E" w:rsidRPr="0080071B">
        <w:rPr>
          <w:rFonts w:cs="Arial"/>
        </w:rPr>
        <w:t xml:space="preserve"> </w:t>
      </w:r>
      <w:r w:rsidR="00E7609E" w:rsidRPr="00AC34BE">
        <w:rPr>
          <w:rFonts w:cs="Arial"/>
        </w:rPr>
        <w:t>for</w:t>
      </w:r>
      <w:r w:rsidRPr="00AC34BE">
        <w:rPr>
          <w:rFonts w:cs="Arial"/>
        </w:rPr>
        <w:t xml:space="preserve"> more information on contacting the eRA </w:t>
      </w:r>
      <w:r w:rsidR="00686B2D">
        <w:rPr>
          <w:rFonts w:cs="Arial"/>
        </w:rPr>
        <w:t>Service</w:t>
      </w:r>
      <w:r w:rsidR="00686B2D" w:rsidRPr="00AC34BE">
        <w:rPr>
          <w:rFonts w:cs="Arial"/>
        </w:rPr>
        <w:t xml:space="preserve"> </w:t>
      </w:r>
      <w:r w:rsidRPr="00AC34BE">
        <w:rPr>
          <w:rFonts w:cs="Arial"/>
        </w:rPr>
        <w:t>Desk.</w:t>
      </w:r>
    </w:p>
    <w:p w14:paraId="2A2C99AC" w14:textId="5BFB8A8B" w:rsidR="00E249DE" w:rsidRPr="006E1898" w:rsidRDefault="005D1760" w:rsidP="006E1898">
      <w:pPr>
        <w:rPr>
          <w:b/>
          <w:bCs/>
        </w:rPr>
      </w:pPr>
      <w:bookmarkStart w:id="328" w:name="_5.4_Resubmitting_a"/>
      <w:bookmarkEnd w:id="328"/>
      <w:r w:rsidRPr="006E1898">
        <w:rPr>
          <w:b/>
          <w:bCs/>
        </w:rPr>
        <w:t>4</w:t>
      </w:r>
      <w:r w:rsidR="00E249DE" w:rsidRPr="006E1898">
        <w:rPr>
          <w:b/>
          <w:bCs/>
        </w:rPr>
        <w:t>.4</w:t>
      </w:r>
      <w:r w:rsidR="00E249DE" w:rsidRPr="006E1898">
        <w:rPr>
          <w:b/>
          <w:bCs/>
        </w:rPr>
        <w:tab/>
        <w:t>Resubmitting a Changed/Corrected Application</w:t>
      </w:r>
    </w:p>
    <w:p w14:paraId="0C10188E" w14:textId="366D267C" w:rsidR="00E249DE" w:rsidRPr="00AC34BE" w:rsidRDefault="00E249DE" w:rsidP="00AC34BE">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57" w:history="1">
        <w:r w:rsidR="00E7609E" w:rsidRPr="00AC34BE">
          <w:rPr>
            <w:rStyle w:val="Hyperlink"/>
            <w:rFonts w:cs="Arial"/>
          </w:rPr>
          <w:t>dgr.applications@samhsa.hhs.gov</w:t>
        </w:r>
      </w:hyperlink>
      <w:r w:rsidRPr="00AC34BE">
        <w:rPr>
          <w:rFonts w:cs="Arial"/>
        </w:rPr>
        <w:t xml:space="preserve"> and provide the following:</w:t>
      </w:r>
    </w:p>
    <w:p w14:paraId="608AB47C" w14:textId="77777777" w:rsidR="00E249DE" w:rsidRPr="00AC34BE" w:rsidRDefault="00E249DE" w:rsidP="00AC34BE">
      <w:pPr>
        <w:pStyle w:val="ListParagraph"/>
        <w:spacing w:after="200"/>
        <w:ind w:left="0"/>
        <w:rPr>
          <w:rFonts w:cs="Arial"/>
        </w:rPr>
      </w:pPr>
    </w:p>
    <w:p w14:paraId="443ADC07" w14:textId="146A2D4E" w:rsidR="00E249DE" w:rsidRPr="00AC34BE" w:rsidRDefault="00E249DE" w:rsidP="008E18CD">
      <w:pPr>
        <w:pStyle w:val="ListParagraph"/>
        <w:numPr>
          <w:ilvl w:val="0"/>
          <w:numId w:val="29"/>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2117D05C" w14:textId="7598C6F1" w:rsidR="00E249DE" w:rsidRPr="00AC34BE" w:rsidRDefault="00E249DE" w:rsidP="00AC34BE">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eRA requirements and instructions, met the deadlines for processing paperwork within the recommended time limits, met </w:t>
      </w:r>
      <w:r w:rsidR="00674EDF">
        <w:rPr>
          <w:rFonts w:cs="Arial"/>
        </w:rPr>
        <w:t>NOFO</w:t>
      </w:r>
      <w:r w:rsidRPr="00AC34BE">
        <w:rPr>
          <w:rFonts w:cs="Arial"/>
        </w:rPr>
        <w:t xml:space="preserve"> requirements for submission of electronic applications, and made no errors that caused submission through Gr</w:t>
      </w:r>
      <w:r w:rsidR="00B9628B">
        <w:rPr>
          <w:rFonts w:cs="Arial"/>
        </w:rPr>
        <w:t xml:space="preserve">ants.gov or NIH’s eRA to fail. </w:t>
      </w:r>
      <w:r w:rsidR="00F50C7B">
        <w:rPr>
          <w:rFonts w:cs="Arial"/>
        </w:rPr>
        <w:t xml:space="preserve"> </w:t>
      </w:r>
      <w:r w:rsidRPr="00AC34BE">
        <w:rPr>
          <w:rFonts w:cs="Arial"/>
        </w:rPr>
        <w:t xml:space="preserve">No exceptions for submission are allowed when user error is involved.  </w:t>
      </w:r>
      <w:r w:rsidR="00E97D17">
        <w:rPr>
          <w:rFonts w:cs="Arial"/>
        </w:rPr>
        <w:t>Note</w:t>
      </w:r>
      <w:r w:rsidRPr="00AC34BE">
        <w:rPr>
          <w:rFonts w:cs="Arial"/>
        </w:rPr>
        <w:t xml:space="preserve"> that system errors are extremely rare.</w:t>
      </w:r>
    </w:p>
    <w:p w14:paraId="29A12EC4" w14:textId="77777777" w:rsidR="00E249DE" w:rsidRPr="00AC34BE" w:rsidRDefault="00E249DE" w:rsidP="00AC34BE">
      <w:pPr>
        <w:spacing w:after="200"/>
        <w:contextualSpacing/>
        <w:rPr>
          <w:rFonts w:cs="Arial"/>
        </w:rPr>
      </w:pPr>
    </w:p>
    <w:p w14:paraId="4D0323E4" w14:textId="16A3395B" w:rsidR="00876DE1" w:rsidRDefault="00E249DE" w:rsidP="002E4D0E">
      <w:pPr>
        <w:rPr>
          <w:rFonts w:cs="Arial"/>
        </w:rPr>
      </w:pPr>
      <w:r w:rsidRPr="00AC34BE">
        <w:rPr>
          <w:rFonts w:cs="Arial"/>
        </w:rPr>
        <w:lastRenderedPageBreak/>
        <w:t>[Note:  When resubmitting an application</w:t>
      </w:r>
      <w:r w:rsidR="007E10B1">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926BE7">
        <w:rPr>
          <w:rFonts w:cs="Arial"/>
        </w:rPr>
        <w:t xml:space="preserve">  In addition, check the Changed/Corrected Application box in #1.</w:t>
      </w:r>
      <w:r w:rsidR="00D66F69">
        <w:rPr>
          <w:rFonts w:cs="Arial"/>
        </w:rPr>
        <w:br w:type="page"/>
      </w:r>
    </w:p>
    <w:p w14:paraId="0C84B9CC" w14:textId="640CAB2A" w:rsidR="00F17053" w:rsidRDefault="00347739" w:rsidP="00F5108C">
      <w:pPr>
        <w:pStyle w:val="Heading1"/>
        <w:spacing w:after="0"/>
        <w:jc w:val="center"/>
      </w:pPr>
      <w:bookmarkStart w:id="329" w:name="_Appendix_B_-"/>
      <w:bookmarkStart w:id="330" w:name="_Toc81577295"/>
      <w:bookmarkStart w:id="331" w:name="_Toc101858745"/>
      <w:bookmarkStart w:id="332" w:name="_Toc121812334"/>
      <w:bookmarkEnd w:id="329"/>
      <w:r w:rsidRPr="00AC34BE">
        <w:lastRenderedPageBreak/>
        <w:t xml:space="preserve">Appendix B - </w:t>
      </w:r>
      <w:r w:rsidR="000D539C" w:rsidRPr="00AC34BE">
        <w:t>Formatting Requirements</w:t>
      </w:r>
      <w:r w:rsidR="00B24A31" w:rsidRPr="00AC34BE">
        <w:t xml:space="preserve"> and System</w:t>
      </w:r>
      <w:bookmarkStart w:id="333" w:name="_Validation"/>
      <w:bookmarkStart w:id="334" w:name="_Toc485367457"/>
      <w:bookmarkStart w:id="335" w:name="_Toc485911374"/>
      <w:bookmarkStart w:id="336" w:name="_Toc487192374"/>
      <w:bookmarkStart w:id="337" w:name="_Toc488305944"/>
      <w:bookmarkStart w:id="338" w:name="_Toc488319880"/>
      <w:bookmarkStart w:id="339" w:name="_Toc489000463"/>
      <w:bookmarkEnd w:id="333"/>
      <w:r w:rsidR="00F17053">
        <w:t xml:space="preserve"> </w:t>
      </w:r>
      <w:r w:rsidR="00B24A31" w:rsidRPr="00AC34BE">
        <w:t>Validation</w:t>
      </w:r>
      <w:bookmarkEnd w:id="330"/>
      <w:bookmarkEnd w:id="331"/>
      <w:bookmarkEnd w:id="332"/>
      <w:bookmarkEnd w:id="334"/>
      <w:bookmarkEnd w:id="335"/>
      <w:bookmarkEnd w:id="336"/>
      <w:bookmarkEnd w:id="337"/>
      <w:bookmarkEnd w:id="338"/>
      <w:bookmarkEnd w:id="339"/>
    </w:p>
    <w:p w14:paraId="5AD88406" w14:textId="77777777" w:rsidR="00F5108C" w:rsidRPr="00F5108C" w:rsidRDefault="00F5108C" w:rsidP="00F5108C"/>
    <w:p w14:paraId="3F4DCDDF" w14:textId="77777777" w:rsidR="00EE68A1" w:rsidRDefault="000D539C" w:rsidP="008E18CD">
      <w:pPr>
        <w:pStyle w:val="Heading2"/>
        <w:numPr>
          <w:ilvl w:val="0"/>
          <w:numId w:val="60"/>
        </w:numPr>
        <w:tabs>
          <w:tab w:val="clear" w:pos="720"/>
          <w:tab w:val="left" w:pos="0"/>
        </w:tabs>
        <w:ind w:left="0" w:firstLine="0"/>
      </w:pPr>
      <w:bookmarkStart w:id="340" w:name="_Toc453857956"/>
      <w:bookmarkStart w:id="341" w:name="_Toc453859628"/>
      <w:bookmarkStart w:id="342" w:name="_Toc453937183"/>
      <w:bookmarkStart w:id="343" w:name="_Toc454270668"/>
      <w:bookmarkStart w:id="344" w:name="_Toc465087559"/>
      <w:bookmarkStart w:id="345" w:name="_Toc485307404"/>
      <w:bookmarkStart w:id="346" w:name="_Toc81577296"/>
      <w:bookmarkStart w:id="347" w:name="_Toc101858746"/>
      <w:bookmarkStart w:id="348" w:name="_Toc121812335"/>
      <w:r w:rsidRPr="00AC34BE">
        <w:t xml:space="preserve">SAMHSA </w:t>
      </w:r>
      <w:bookmarkEnd w:id="340"/>
      <w:bookmarkEnd w:id="341"/>
      <w:bookmarkEnd w:id="342"/>
      <w:bookmarkEnd w:id="343"/>
      <w:r w:rsidRPr="00AC34BE">
        <w:t>FORMATTING REQUIREMENTS</w:t>
      </w:r>
      <w:bookmarkEnd w:id="344"/>
      <w:bookmarkEnd w:id="345"/>
      <w:bookmarkEnd w:id="346"/>
      <w:bookmarkEnd w:id="347"/>
      <w:bookmarkEnd w:id="348"/>
    </w:p>
    <w:p w14:paraId="26DFA8DF" w14:textId="3CE3EE1F" w:rsidR="000D539C" w:rsidRPr="00EE68A1" w:rsidRDefault="000D539C" w:rsidP="001C297A">
      <w:pPr>
        <w:ind w:left="720"/>
        <w:rPr>
          <w:bCs/>
        </w:rPr>
      </w:pPr>
      <w:r w:rsidRPr="00EE68A1">
        <w:t>SAMHSA’s goal is to review all application</w:t>
      </w:r>
      <w:r w:rsidR="00B9628B">
        <w:t>s submitted for funding.</w:t>
      </w:r>
      <w:r w:rsidR="00F50C7B">
        <w:t xml:space="preserve"> </w:t>
      </w:r>
      <w:r w:rsidR="00EF1620">
        <w:t xml:space="preserve"> </w:t>
      </w:r>
      <w:r w:rsidRPr="00EE68A1">
        <w:t>However, this goal must be balanced against SAMHSA’s obligation to ensure equitabl</w:t>
      </w:r>
      <w:r w:rsidR="00B9628B">
        <w:t xml:space="preserve">e treatment of applications. </w:t>
      </w:r>
      <w:r w:rsidR="00F50C7B">
        <w:t xml:space="preserve"> </w:t>
      </w:r>
      <w:r w:rsidRPr="00EE68A1">
        <w:t>For this reason, SAMHSA has established certain formatting requirements for its applications.</w:t>
      </w:r>
      <w:r w:rsidR="00B9628B">
        <w:rPr>
          <w:bCs/>
        </w:rPr>
        <w:t xml:space="preserve"> </w:t>
      </w:r>
      <w:r w:rsidR="00F50C7B">
        <w:rPr>
          <w:bCs/>
        </w:rPr>
        <w:t xml:space="preserve"> </w:t>
      </w:r>
      <w:r w:rsidRPr="00EE68A1">
        <w:rPr>
          <w:bCs/>
        </w:rPr>
        <w:t>See below for a list of formatting requirements required by SAMHSA:</w:t>
      </w:r>
    </w:p>
    <w:p w14:paraId="6D5E4A13" w14:textId="623F9B64" w:rsidR="000D539C" w:rsidRPr="00AC34BE" w:rsidRDefault="000D539C" w:rsidP="008E18CD">
      <w:pPr>
        <w:numPr>
          <w:ilvl w:val="0"/>
          <w:numId w:val="30"/>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sidR="00B9628B">
        <w:rPr>
          <w:rFonts w:cs="Arial"/>
          <w:szCs w:val="24"/>
        </w:rPr>
        <w:t xml:space="preserve">ottom) at least one inch each. </w:t>
      </w:r>
      <w:r w:rsidR="00F50C7B">
        <w:rPr>
          <w:rFonts w:cs="Arial"/>
          <w:szCs w:val="24"/>
        </w:rPr>
        <w:t xml:space="preserve"> </w:t>
      </w:r>
      <w:r w:rsidRPr="00AC34BE">
        <w:rPr>
          <w:rFonts w:cs="Arial"/>
          <w:szCs w:val="24"/>
        </w:rPr>
        <w:t xml:space="preserve">You may use Times New Roman 10 only for charts or tables.  </w:t>
      </w:r>
    </w:p>
    <w:p w14:paraId="554CBDA7" w14:textId="3D393A0A" w:rsidR="000D539C" w:rsidRPr="00681DEA" w:rsidRDefault="000D539C" w:rsidP="008E18CD">
      <w:pPr>
        <w:numPr>
          <w:ilvl w:val="0"/>
          <w:numId w:val="30"/>
        </w:numPr>
        <w:tabs>
          <w:tab w:val="left" w:pos="1080"/>
        </w:tabs>
        <w:rPr>
          <w:rFonts w:cs="Arial"/>
          <w:b/>
          <w:szCs w:val="24"/>
        </w:rPr>
      </w:pPr>
      <w:r w:rsidRPr="00681DEA">
        <w:rPr>
          <w:rFonts w:cs="Arial"/>
          <w:b/>
          <w:szCs w:val="24"/>
        </w:rPr>
        <w:t xml:space="preserve">You must submit your application and all attached documents in Adobe PDF </w:t>
      </w:r>
      <w:r w:rsidR="00AC3A5E" w:rsidRPr="00681DEA">
        <w:rPr>
          <w:rFonts w:cs="Arial"/>
          <w:b/>
          <w:szCs w:val="24"/>
        </w:rPr>
        <w:t>format,</w:t>
      </w:r>
      <w:r w:rsidRPr="00681DEA">
        <w:rPr>
          <w:rFonts w:cs="Arial"/>
          <w:b/>
          <w:szCs w:val="24"/>
        </w:rPr>
        <w:t xml:space="preserve"> or your application will not be forwarded to eRA Commons and will not be reviewed.</w:t>
      </w:r>
      <w:r w:rsidR="00AC3A5E">
        <w:rPr>
          <w:rFonts w:cs="Arial"/>
          <w:b/>
          <w:szCs w:val="24"/>
        </w:rPr>
        <w:t xml:space="preserve"> </w:t>
      </w:r>
      <w:r w:rsidR="00F50C7B">
        <w:rPr>
          <w:rFonts w:cs="Arial"/>
          <w:b/>
          <w:szCs w:val="24"/>
        </w:rPr>
        <w:t xml:space="preserve"> </w:t>
      </w:r>
      <w:r w:rsidR="00AC3A5E">
        <w:rPr>
          <w:rFonts w:cs="Arial"/>
          <w:b/>
          <w:szCs w:val="24"/>
        </w:rPr>
        <w:t>See Section 3 below for more details on PDF requirements.</w:t>
      </w:r>
    </w:p>
    <w:p w14:paraId="7C148828" w14:textId="731C5089" w:rsidR="000D539C" w:rsidRDefault="000D539C" w:rsidP="008E18CD">
      <w:pPr>
        <w:numPr>
          <w:ilvl w:val="0"/>
          <w:numId w:val="30"/>
        </w:numPr>
        <w:tabs>
          <w:tab w:val="left" w:pos="1080"/>
        </w:tabs>
        <w:rPr>
          <w:rFonts w:cs="Arial"/>
        </w:rPr>
      </w:pPr>
      <w:r w:rsidRPr="237B3ADC">
        <w:rPr>
          <w:rFonts w:cs="Arial"/>
        </w:rPr>
        <w:t>To ensure equity among applications,</w:t>
      </w:r>
      <w:r w:rsidR="00AC3A5E" w:rsidRPr="237B3ADC">
        <w:rPr>
          <w:rFonts w:cs="Arial"/>
        </w:rPr>
        <w:t xml:space="preserve"> the</w:t>
      </w:r>
      <w:r w:rsidRPr="237B3ADC">
        <w:rPr>
          <w:rFonts w:cs="Arial"/>
        </w:rPr>
        <w:t xml:space="preserve"> </w:t>
      </w:r>
      <w:r w:rsidR="00AC3A5E" w:rsidRPr="237B3ADC">
        <w:rPr>
          <w:rFonts w:cs="Arial"/>
        </w:rPr>
        <w:t>10-</w:t>
      </w:r>
      <w:r w:rsidRPr="237B3ADC">
        <w:rPr>
          <w:rFonts w:cs="Arial"/>
        </w:rPr>
        <w:t>page limit</w:t>
      </w:r>
      <w:r w:rsidR="00AC3A5E" w:rsidRPr="237B3ADC">
        <w:rPr>
          <w:rFonts w:cs="Arial"/>
        </w:rPr>
        <w:t xml:space="preserve"> </w:t>
      </w:r>
      <w:r w:rsidRPr="237B3ADC">
        <w:rPr>
          <w:rFonts w:cs="Arial"/>
        </w:rPr>
        <w:t>for the Project Narrative cannot be exceeded.</w:t>
      </w:r>
      <w:r w:rsidR="00456BEB" w:rsidRPr="237B3ADC">
        <w:rPr>
          <w:rFonts w:cs="Arial"/>
        </w:rPr>
        <w:t xml:space="preserve">  If an application exceeds the 10-page limit</w:t>
      </w:r>
      <w:r w:rsidR="007E10B1" w:rsidRPr="237B3ADC">
        <w:rPr>
          <w:rFonts w:cs="Arial"/>
        </w:rPr>
        <w:t>,</w:t>
      </w:r>
      <w:r w:rsidR="00456BEB" w:rsidRPr="237B3ADC">
        <w:rPr>
          <w:rFonts w:cs="Arial"/>
        </w:rPr>
        <w:t xml:space="preserve"> the application will not be reviewed.</w:t>
      </w:r>
      <w:r w:rsidRPr="237B3ADC">
        <w:rPr>
          <w:rFonts w:cs="Arial"/>
        </w:rPr>
        <w:t xml:space="preserve">  </w:t>
      </w:r>
    </w:p>
    <w:p w14:paraId="204A8F22" w14:textId="654C5DD6" w:rsidR="004A4699" w:rsidRPr="00AC34BE" w:rsidRDefault="004A4699" w:rsidP="008E18CD">
      <w:pPr>
        <w:numPr>
          <w:ilvl w:val="0"/>
          <w:numId w:val="30"/>
        </w:numPr>
        <w:tabs>
          <w:tab w:val="left" w:pos="1080"/>
        </w:tabs>
        <w:rPr>
          <w:rFonts w:cs="Arial"/>
          <w:szCs w:val="24"/>
        </w:rPr>
      </w:pPr>
      <w:r>
        <w:rPr>
          <w:rFonts w:cs="Arial"/>
          <w:szCs w:val="24"/>
        </w:rPr>
        <w:t>Citations can be put in an Attachment.  They</w:t>
      </w:r>
      <w:r w:rsidR="00AD7406">
        <w:rPr>
          <w:rFonts w:cs="Arial"/>
          <w:szCs w:val="24"/>
        </w:rPr>
        <w:t xml:space="preserve"> </w:t>
      </w:r>
      <w:r>
        <w:rPr>
          <w:rFonts w:cs="Arial"/>
          <w:szCs w:val="24"/>
        </w:rPr>
        <w:t>do not have to be placed in the Project Narrative.</w:t>
      </w:r>
    </w:p>
    <w:p w14:paraId="3AB8543A" w14:textId="77777777" w:rsidR="000D539C" w:rsidRPr="00AC34BE" w:rsidRDefault="000D539C" w:rsidP="008E18CD">
      <w:pPr>
        <w:numPr>
          <w:ilvl w:val="0"/>
          <w:numId w:val="30"/>
        </w:numPr>
        <w:rPr>
          <w:rFonts w:cs="Arial"/>
          <w:b/>
          <w:szCs w:val="24"/>
        </w:rPr>
      </w:pPr>
      <w:r w:rsidRPr="00AC34BE">
        <w:rPr>
          <w:rFonts w:cs="Arial"/>
          <w:szCs w:val="24"/>
        </w:rPr>
        <w:t>Black print should be used throughout your application, including charts and graphs (no color).</w:t>
      </w:r>
    </w:p>
    <w:p w14:paraId="00C9D77E" w14:textId="77777777" w:rsidR="000D539C" w:rsidRPr="000F53CC" w:rsidRDefault="000D539C" w:rsidP="008E18CD">
      <w:pPr>
        <w:pStyle w:val="ListParagraph"/>
        <w:numPr>
          <w:ilvl w:val="0"/>
          <w:numId w:val="30"/>
        </w:numPr>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349" w:name="_Toc453857957"/>
      <w:bookmarkStart w:id="350" w:name="_Toc453859629"/>
    </w:p>
    <w:p w14:paraId="5A5CBB30" w14:textId="00BE4A71" w:rsidR="00750F5A" w:rsidRPr="00EE68A1" w:rsidRDefault="000D539C" w:rsidP="008E18CD">
      <w:pPr>
        <w:pStyle w:val="Heading2"/>
        <w:numPr>
          <w:ilvl w:val="0"/>
          <w:numId w:val="60"/>
        </w:numPr>
        <w:tabs>
          <w:tab w:val="clear" w:pos="720"/>
          <w:tab w:val="left" w:pos="0"/>
        </w:tabs>
        <w:ind w:left="0" w:firstLine="0"/>
      </w:pPr>
      <w:bookmarkStart w:id="351" w:name="_Toc453937184"/>
      <w:bookmarkStart w:id="352" w:name="_Toc454270669"/>
      <w:bookmarkStart w:id="353" w:name="_Toc465087560"/>
      <w:bookmarkStart w:id="354" w:name="_Toc485307405"/>
      <w:bookmarkStart w:id="355" w:name="_Toc81577297"/>
      <w:bookmarkStart w:id="356" w:name="_Toc101858747"/>
      <w:bookmarkStart w:id="357" w:name="_Toc121812336"/>
      <w:r w:rsidRPr="00AC34BE">
        <w:t>GRANTS.GOV FORMATTING AND VALIDATION REQUIREMENTS</w:t>
      </w:r>
      <w:bookmarkEnd w:id="349"/>
      <w:bookmarkEnd w:id="350"/>
      <w:bookmarkEnd w:id="351"/>
      <w:bookmarkEnd w:id="352"/>
      <w:bookmarkEnd w:id="353"/>
      <w:bookmarkEnd w:id="354"/>
      <w:bookmarkEnd w:id="355"/>
      <w:bookmarkEnd w:id="356"/>
      <w:bookmarkEnd w:id="357"/>
    </w:p>
    <w:p w14:paraId="3286060B" w14:textId="5774573D" w:rsidR="000D539C" w:rsidRPr="00AC34BE" w:rsidRDefault="000D539C" w:rsidP="008E18CD">
      <w:pPr>
        <w:numPr>
          <w:ilvl w:val="0"/>
          <w:numId w:val="61"/>
        </w:numPr>
        <w:contextualSpacing/>
        <w:rPr>
          <w:rFonts w:cs="Arial"/>
          <w:szCs w:val="24"/>
        </w:rPr>
      </w:pPr>
      <w:r w:rsidRPr="00AC34BE">
        <w:rPr>
          <w:rFonts w:cs="Arial"/>
          <w:szCs w:val="24"/>
        </w:rPr>
        <w:t>Grants.gov allows the following list of UTF-8 characters when naming your attachments: A-Z, a-z, 0-9, underscore, hyphen, space, and pe</w:t>
      </w:r>
      <w:r w:rsidR="00B9628B">
        <w:rPr>
          <w:rFonts w:cs="Arial"/>
          <w:szCs w:val="24"/>
        </w:rPr>
        <w:t xml:space="preserve">riod. </w:t>
      </w:r>
      <w:r w:rsidR="00F50C7B">
        <w:rPr>
          <w:rFonts w:cs="Arial"/>
          <w:szCs w:val="24"/>
        </w:rPr>
        <w:t xml:space="preserve"> </w:t>
      </w:r>
      <w:r w:rsidRPr="00AC34BE">
        <w:rPr>
          <w:rFonts w:cs="Arial"/>
          <w:szCs w:val="24"/>
        </w:rPr>
        <w:t>Other UTF-8 characters should not be used as they will not be accepted by NIH’s eRA Commons, as indicated in item #</w:t>
      </w:r>
      <w:r w:rsidR="007E10B1">
        <w:rPr>
          <w:rFonts w:cs="Arial"/>
          <w:szCs w:val="24"/>
        </w:rPr>
        <w:t>9</w:t>
      </w:r>
      <w:r w:rsidRPr="00AC34BE">
        <w:rPr>
          <w:rFonts w:cs="Arial"/>
          <w:szCs w:val="24"/>
        </w:rPr>
        <w:t xml:space="preserve"> in the table below.</w:t>
      </w:r>
    </w:p>
    <w:p w14:paraId="5AA29EA0" w14:textId="77777777" w:rsidR="000D539C" w:rsidRPr="00AC34BE" w:rsidRDefault="000D539C" w:rsidP="00AC34BE">
      <w:pPr>
        <w:ind w:left="1350"/>
        <w:contextualSpacing/>
        <w:rPr>
          <w:rFonts w:cs="Arial"/>
          <w:szCs w:val="24"/>
        </w:rPr>
      </w:pPr>
    </w:p>
    <w:p w14:paraId="2BAC36AB" w14:textId="2543B58C" w:rsidR="000D539C" w:rsidRPr="00AC34BE" w:rsidRDefault="000D539C" w:rsidP="008E18CD">
      <w:pPr>
        <w:numPr>
          <w:ilvl w:val="0"/>
          <w:numId w:val="61"/>
        </w:numPr>
        <w:rPr>
          <w:rFonts w:cs="Arial"/>
          <w:szCs w:val="24"/>
        </w:rPr>
      </w:pPr>
      <w:r w:rsidRPr="00AC34BE">
        <w:rPr>
          <w:rFonts w:cs="Arial"/>
          <w:szCs w:val="24"/>
        </w:rPr>
        <w:t xml:space="preserve">Scanned images must be scanned at 150-200 dpi/ppi resolution and saved as a </w:t>
      </w:r>
      <w:r w:rsidR="007A4257" w:rsidRPr="00AC34BE">
        <w:rPr>
          <w:rFonts w:cs="Arial"/>
          <w:szCs w:val="24"/>
        </w:rPr>
        <w:t>PDF</w:t>
      </w:r>
      <w:r w:rsidRPr="00AC34BE">
        <w:rPr>
          <w:rFonts w:cs="Arial"/>
          <w:szCs w:val="24"/>
        </w:rPr>
        <w:t xml:space="preserve"> file. </w:t>
      </w:r>
      <w:r w:rsidR="00F50C7B">
        <w:rPr>
          <w:rFonts w:cs="Arial"/>
          <w:szCs w:val="24"/>
        </w:rPr>
        <w:t xml:space="preserve"> </w:t>
      </w:r>
      <w:r w:rsidRPr="00AC34BE">
        <w:rPr>
          <w:rFonts w:cs="Arial"/>
          <w:szCs w:val="24"/>
        </w:rPr>
        <w:t xml:space="preserve">Using a higher resolution setting or different file type will result in a larger file size, which could result in rejection of your application.  </w:t>
      </w:r>
    </w:p>
    <w:p w14:paraId="08BA1019" w14:textId="31989566" w:rsidR="000D539C" w:rsidRPr="00AC34BE" w:rsidRDefault="000D539C" w:rsidP="008E18CD">
      <w:pPr>
        <w:numPr>
          <w:ilvl w:val="0"/>
          <w:numId w:val="61"/>
        </w:numPr>
        <w:autoSpaceDE w:val="0"/>
        <w:autoSpaceDN w:val="0"/>
        <w:adjustRightInd w:val="0"/>
        <w:spacing w:after="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sidR="00B9628B">
        <w:rPr>
          <w:rFonts w:cs="Arial"/>
          <w:bCs/>
          <w:szCs w:val="24"/>
        </w:rPr>
        <w:t xml:space="preserve">n the filename. </w:t>
      </w:r>
      <w:r w:rsidR="00F50C7B">
        <w:rPr>
          <w:rFonts w:cs="Arial"/>
          <w:bCs/>
          <w:szCs w:val="24"/>
        </w:rPr>
        <w:t xml:space="preserve"> </w:t>
      </w:r>
      <w:r w:rsidRPr="00AC34BE">
        <w:rPr>
          <w:rFonts w:cs="Arial"/>
          <w:szCs w:val="24"/>
        </w:rPr>
        <w:t>In addition, the use of compressed file formats such as ZIP, RAR or Adobe Portfolio will not be accepted.</w:t>
      </w:r>
    </w:p>
    <w:p w14:paraId="6508379E" w14:textId="77777777" w:rsidR="000D539C" w:rsidRPr="00AC34BE" w:rsidRDefault="000D539C" w:rsidP="00AC34BE">
      <w:pPr>
        <w:autoSpaceDE w:val="0"/>
        <w:autoSpaceDN w:val="0"/>
        <w:adjustRightInd w:val="0"/>
        <w:spacing w:after="0"/>
        <w:contextualSpacing/>
        <w:rPr>
          <w:rFonts w:cs="Arial"/>
          <w:szCs w:val="24"/>
        </w:rPr>
      </w:pPr>
    </w:p>
    <w:p w14:paraId="074A8C82" w14:textId="77777777" w:rsidR="00CD3BD2" w:rsidRPr="00EE68A1" w:rsidRDefault="000D539C" w:rsidP="008E18CD">
      <w:pPr>
        <w:pStyle w:val="Heading2"/>
        <w:numPr>
          <w:ilvl w:val="0"/>
          <w:numId w:val="60"/>
        </w:numPr>
        <w:tabs>
          <w:tab w:val="clear" w:pos="720"/>
          <w:tab w:val="left" w:pos="0"/>
        </w:tabs>
        <w:ind w:left="0" w:firstLine="0"/>
      </w:pPr>
      <w:bookmarkStart w:id="358" w:name="_eRA_COMMONS_FORMATTING"/>
      <w:bookmarkStart w:id="359" w:name="_Toc453857958"/>
      <w:bookmarkStart w:id="360" w:name="_Toc453859630"/>
      <w:bookmarkStart w:id="361" w:name="_Toc453937185"/>
      <w:bookmarkStart w:id="362" w:name="_Toc454270670"/>
      <w:bookmarkStart w:id="363" w:name="_Toc465087561"/>
      <w:bookmarkStart w:id="364" w:name="_Toc485307406"/>
      <w:bookmarkStart w:id="365" w:name="_Toc81577298"/>
      <w:bookmarkStart w:id="366" w:name="_Toc101858748"/>
      <w:bookmarkStart w:id="367" w:name="_Toc121812337"/>
      <w:bookmarkEnd w:id="358"/>
      <w:r w:rsidRPr="00EE68A1">
        <w:t>eRA COMMONS FORMATTING AND VALIDATION REQUIREMENTS</w:t>
      </w:r>
      <w:bookmarkEnd w:id="359"/>
      <w:bookmarkEnd w:id="360"/>
      <w:bookmarkEnd w:id="361"/>
      <w:bookmarkEnd w:id="362"/>
      <w:bookmarkEnd w:id="363"/>
      <w:bookmarkEnd w:id="364"/>
      <w:bookmarkEnd w:id="365"/>
      <w:bookmarkEnd w:id="366"/>
      <w:bookmarkEnd w:id="367"/>
    </w:p>
    <w:p w14:paraId="51FCFE1D" w14:textId="0F32F7BA" w:rsidR="00EE68A1" w:rsidRDefault="00836318" w:rsidP="002B13B1">
      <w:r w:rsidRPr="00AC34BE">
        <w:t xml:space="preserve">The following </w:t>
      </w:r>
      <w:r w:rsidR="00AC3A5E">
        <w:t xml:space="preserve">are </w:t>
      </w:r>
      <w:r w:rsidRPr="00AC34BE">
        <w:t>formatting requirements and system validations required by eRA Commons and wil</w:t>
      </w:r>
      <w:r w:rsidR="00B9628B">
        <w:t xml:space="preserve">l result in errors if not met. </w:t>
      </w:r>
      <w:r w:rsidR="00F50C7B">
        <w:t xml:space="preserve"> </w:t>
      </w:r>
      <w:r w:rsidRPr="00AC34BE">
        <w:t xml:space="preserve">The application </w:t>
      </w:r>
      <w:r w:rsidRPr="00AC34BE">
        <w:rPr>
          <w:u w:val="single"/>
        </w:rPr>
        <w:t>must be ‘error free’</w:t>
      </w:r>
      <w:r w:rsidRPr="00AC34BE">
        <w:t xml:space="preserve"> to be processed through the eRA Commons.</w:t>
      </w:r>
      <w:r w:rsidR="00F50C7B">
        <w:t xml:space="preserve"> </w:t>
      </w:r>
      <w:r w:rsidR="00EF1620">
        <w:t xml:space="preserve"> </w:t>
      </w:r>
      <w:r w:rsidRPr="00AC34BE">
        <w:t xml:space="preserve">There may be additional validations which will result in Warnings but these </w:t>
      </w:r>
      <w:r w:rsidRPr="00AC34BE">
        <w:rPr>
          <w:u w:val="single"/>
        </w:rPr>
        <w:t>will not</w:t>
      </w:r>
      <w:r w:rsidRPr="00AC34BE">
        <w:t xml:space="preserve"> prevent the application from processing through the submission process. </w:t>
      </w:r>
      <w:r w:rsidR="00F50C7B">
        <w:t xml:space="preserve"> </w:t>
      </w:r>
      <w:r w:rsidR="00AC3A5E">
        <w:t>(See Appendix A, Section 4.2)</w:t>
      </w:r>
    </w:p>
    <w:p w14:paraId="71AD82C9" w14:textId="77777777" w:rsidR="004966A6" w:rsidRPr="007B40DC" w:rsidRDefault="004966A6" w:rsidP="004966A6">
      <w:pPr>
        <w:rPr>
          <w:b/>
          <w:bCs/>
        </w:rPr>
      </w:pPr>
      <w:r w:rsidRPr="007B40DC">
        <w:rPr>
          <w:b/>
          <w:bCs/>
        </w:rPr>
        <w:t>ASSIST File Formatting Requirements</w:t>
      </w:r>
    </w:p>
    <w:p w14:paraId="287F5A93" w14:textId="3F7E2D5C" w:rsidR="004966A6" w:rsidRPr="007B40DC" w:rsidRDefault="004966A6" w:rsidP="004966A6">
      <w:r w:rsidRPr="007B40DC">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F50C7B">
        <w:t xml:space="preserve"> </w:t>
      </w:r>
      <w:r w:rsidR="00AC3A5E">
        <w:t>Adobe Portfolio file types will not be accepted.</w:t>
      </w:r>
    </w:p>
    <w:p w14:paraId="38C26F20" w14:textId="77777777" w:rsidR="004966A6" w:rsidRPr="007B40DC" w:rsidRDefault="004966A6" w:rsidP="004966A6">
      <w:r w:rsidRPr="007B40DC">
        <w:rPr>
          <w:u w:val="single"/>
        </w:rPr>
        <w:t>Files for Upload to ASSIST must be</w:t>
      </w:r>
      <w:r w:rsidRPr="007B40DC">
        <w:t>:</w:t>
      </w:r>
    </w:p>
    <w:p w14:paraId="162E0189" w14:textId="77777777" w:rsidR="004966A6" w:rsidRPr="007B40DC" w:rsidRDefault="004966A6" w:rsidP="0071732F">
      <w:pPr>
        <w:numPr>
          <w:ilvl w:val="0"/>
          <w:numId w:val="66"/>
        </w:numPr>
      </w:pPr>
      <w:r w:rsidRPr="007B40DC">
        <w:t>PDF Format</w:t>
      </w:r>
    </w:p>
    <w:p w14:paraId="7DFD8F40" w14:textId="77777777" w:rsidR="004966A6" w:rsidRPr="007B40DC" w:rsidRDefault="004966A6" w:rsidP="0071732F">
      <w:pPr>
        <w:numPr>
          <w:ilvl w:val="0"/>
          <w:numId w:val="66"/>
        </w:numPr>
      </w:pPr>
      <w:r w:rsidRPr="007B40DC">
        <w:t>Under 6MB in File Size</w:t>
      </w:r>
    </w:p>
    <w:p w14:paraId="036D8A15" w14:textId="77777777" w:rsidR="004966A6" w:rsidRPr="007B40DC" w:rsidRDefault="004966A6" w:rsidP="0071732F">
      <w:pPr>
        <w:numPr>
          <w:ilvl w:val="0"/>
          <w:numId w:val="66"/>
        </w:numPr>
      </w:pPr>
      <w:r w:rsidRPr="007B40DC">
        <w:t>8.5 x 11 Page Size</w:t>
      </w:r>
    </w:p>
    <w:p w14:paraId="1C56F69D" w14:textId="77777777" w:rsidR="004966A6" w:rsidRPr="007B40DC" w:rsidRDefault="004966A6" w:rsidP="0071732F">
      <w:pPr>
        <w:numPr>
          <w:ilvl w:val="0"/>
          <w:numId w:val="66"/>
        </w:numPr>
      </w:pPr>
      <w:r w:rsidRPr="007B40DC">
        <w:t xml:space="preserve">Flat </w:t>
      </w:r>
      <w:r w:rsidRPr="007B40DC">
        <w:rPr>
          <w:i/>
        </w:rPr>
        <w:t>(No Fillable/Editable Fields)</w:t>
      </w:r>
    </w:p>
    <w:p w14:paraId="4F3F943D" w14:textId="68A7EF0D" w:rsidR="004966A6" w:rsidRPr="007B40DC" w:rsidRDefault="004966A6" w:rsidP="004966A6">
      <w:r w:rsidRPr="007B40DC">
        <w:rPr>
          <w:u w:val="single"/>
        </w:rPr>
        <w:t xml:space="preserve">Files must </w:t>
      </w:r>
      <w:r w:rsidR="00AC3A5E">
        <w:rPr>
          <w:b/>
          <w:u w:val="single"/>
        </w:rPr>
        <w:t>NOT</w:t>
      </w:r>
      <w:r w:rsidR="00AC3A5E" w:rsidRPr="007B40DC">
        <w:rPr>
          <w:u w:val="single"/>
        </w:rPr>
        <w:t xml:space="preserve"> </w:t>
      </w:r>
      <w:r w:rsidRPr="007B40DC">
        <w:rPr>
          <w:u w:val="single"/>
        </w:rPr>
        <w:t>contain</w:t>
      </w:r>
      <w:r w:rsidRPr="007B40DC">
        <w:t>:</w:t>
      </w:r>
    </w:p>
    <w:p w14:paraId="5526D2A2" w14:textId="77777777" w:rsidR="004966A6" w:rsidRPr="007B40DC" w:rsidRDefault="004966A6" w:rsidP="0071732F">
      <w:pPr>
        <w:numPr>
          <w:ilvl w:val="0"/>
          <w:numId w:val="67"/>
        </w:numPr>
      </w:pPr>
      <w:r w:rsidRPr="007B40DC">
        <w:t>Password-Protection</w:t>
      </w:r>
    </w:p>
    <w:p w14:paraId="4D6B6EF6" w14:textId="77777777" w:rsidR="004966A6" w:rsidRPr="007B40DC" w:rsidRDefault="004966A6" w:rsidP="0071732F">
      <w:pPr>
        <w:numPr>
          <w:ilvl w:val="0"/>
          <w:numId w:val="67"/>
        </w:numPr>
      </w:pPr>
      <w:r w:rsidRPr="007B40DC">
        <w:t xml:space="preserve">Live hyperlinks </w:t>
      </w:r>
      <w:r w:rsidRPr="007B40DC">
        <w:rPr>
          <w:i/>
        </w:rPr>
        <w:t>(only plain text URLs)</w:t>
      </w:r>
    </w:p>
    <w:p w14:paraId="2D8CB29A" w14:textId="77777777" w:rsidR="004966A6" w:rsidRPr="007B40DC" w:rsidRDefault="004966A6" w:rsidP="0071732F">
      <w:pPr>
        <w:numPr>
          <w:ilvl w:val="0"/>
          <w:numId w:val="67"/>
        </w:numPr>
      </w:pPr>
      <w:r w:rsidRPr="007B40DC">
        <w:t>Bookmarks or Signature Boxes</w:t>
      </w:r>
    </w:p>
    <w:p w14:paraId="09AC929E" w14:textId="77777777" w:rsidR="004966A6" w:rsidRPr="007B40DC" w:rsidRDefault="004966A6" w:rsidP="0071732F">
      <w:pPr>
        <w:numPr>
          <w:ilvl w:val="0"/>
          <w:numId w:val="67"/>
        </w:numPr>
        <w:rPr>
          <w:i/>
        </w:rPr>
      </w:pPr>
      <w:r w:rsidRPr="007B40DC">
        <w:t xml:space="preserve">A filename exceeding 50 Characters </w:t>
      </w:r>
      <w:r w:rsidRPr="007B40DC">
        <w:rPr>
          <w:i/>
        </w:rPr>
        <w:t>(including spaces)</w:t>
      </w:r>
    </w:p>
    <w:p w14:paraId="3C81749E" w14:textId="77777777" w:rsidR="004966A6" w:rsidRPr="007B40DC" w:rsidRDefault="004966A6" w:rsidP="004966A6">
      <w:pPr>
        <w:rPr>
          <w:b/>
          <w:bCs/>
        </w:rPr>
      </w:pPr>
      <w:r w:rsidRPr="007B40DC">
        <w:rPr>
          <w:b/>
          <w:bCs/>
        </w:rPr>
        <w:t>Flatten Fillable Forms Prior to Upload in ASSIST</w:t>
      </w:r>
    </w:p>
    <w:p w14:paraId="4D63943C" w14:textId="77777777" w:rsidR="004966A6" w:rsidRPr="007B40DC" w:rsidRDefault="004966A6" w:rsidP="004966A6">
      <w:r w:rsidRPr="007B40DC">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003A9C8A" w14:textId="77777777" w:rsidR="004966A6" w:rsidRPr="007B40DC" w:rsidRDefault="004966A6" w:rsidP="004966A6">
      <w:r w:rsidRPr="007B40DC">
        <w:lastRenderedPageBreak/>
        <w:t>Flattening a PDF document:</w:t>
      </w:r>
    </w:p>
    <w:p w14:paraId="63940C55" w14:textId="77777777" w:rsidR="004966A6" w:rsidRPr="007B40DC" w:rsidRDefault="004966A6" w:rsidP="0071732F">
      <w:pPr>
        <w:numPr>
          <w:ilvl w:val="0"/>
          <w:numId w:val="68"/>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41AA0D8B" w14:textId="669EF417" w:rsidR="004966A6" w:rsidRPr="007B40DC" w:rsidRDefault="004966A6" w:rsidP="0071732F">
      <w:pPr>
        <w:numPr>
          <w:ilvl w:val="0"/>
          <w:numId w:val="68"/>
        </w:numPr>
      </w:pPr>
      <w:r w:rsidRPr="007B40DC">
        <w:rPr>
          <w:b/>
          <w:bCs/>
        </w:rPr>
        <w:t>Removes values on drop down lists.</w:t>
      </w:r>
      <w:r w:rsidRPr="007B40DC">
        <w:t xml:space="preserve"> </w:t>
      </w:r>
      <w:r w:rsidR="00F50C7B">
        <w:t xml:space="preserve"> </w:t>
      </w:r>
      <w:r w:rsidRPr="007B40DC">
        <w:t>A flattened document will show only the selected text or value, no other values and options are shown and there is no indication that options were present.</w:t>
      </w:r>
    </w:p>
    <w:p w14:paraId="33D66E9B" w14:textId="77777777" w:rsidR="004966A6" w:rsidRPr="007B40DC" w:rsidRDefault="004966A6" w:rsidP="0071732F">
      <w:pPr>
        <w:numPr>
          <w:ilvl w:val="0"/>
          <w:numId w:val="68"/>
        </w:numPr>
      </w:pPr>
      <w:r w:rsidRPr="007B40DC">
        <w:rPr>
          <w:b/>
          <w:bCs/>
        </w:rPr>
        <w:t>Simplifies the PDF.</w:t>
      </w:r>
      <w:r w:rsidRPr="007B40DC">
        <w:t xml:space="preserve">  Interactive forms are larger than normal files, which may prevent upload for submission.  Flattening reduces the file size which makes it easier to render and view. </w:t>
      </w:r>
    </w:p>
    <w:p w14:paraId="445DF35F" w14:textId="77777777" w:rsidR="004966A6" w:rsidRPr="007B40DC" w:rsidRDefault="004966A6" w:rsidP="004966A6">
      <w:r w:rsidRPr="007B40DC">
        <w:t>To flatten a file, follow the steps below.</w:t>
      </w:r>
    </w:p>
    <w:p w14:paraId="634E4CCA" w14:textId="77777777" w:rsidR="004966A6" w:rsidRPr="007B40DC" w:rsidRDefault="004966A6" w:rsidP="0071732F">
      <w:pPr>
        <w:numPr>
          <w:ilvl w:val="0"/>
          <w:numId w:val="69"/>
        </w:numPr>
      </w:pPr>
      <w:r w:rsidRPr="007B40DC">
        <w:t xml:space="preserve">Ensure that the form is completed and the information is correct.  Go to the print settings by selecting </w:t>
      </w:r>
      <w:r w:rsidRPr="007B40DC">
        <w:rPr>
          <w:b/>
          <w:bCs/>
        </w:rPr>
        <w:t>File &gt; Print</w:t>
      </w:r>
      <w:r w:rsidRPr="007B40DC">
        <w:t>.</w:t>
      </w:r>
    </w:p>
    <w:p w14:paraId="4DE4D3F3" w14:textId="77777777" w:rsidR="004966A6" w:rsidRPr="007B40DC" w:rsidRDefault="004966A6" w:rsidP="0071732F">
      <w:pPr>
        <w:numPr>
          <w:ilvl w:val="0"/>
          <w:numId w:val="69"/>
        </w:numPr>
      </w:pPr>
      <w:r w:rsidRPr="007B40DC">
        <w:t>On the pull-down menu of printer options, choose Adobe PDF or Microsoft Print to PDF, then click OK.</w:t>
      </w:r>
    </w:p>
    <w:p w14:paraId="5EA3E0B3" w14:textId="6E8E4B1A" w:rsidR="004966A6" w:rsidRPr="007B40DC" w:rsidRDefault="004966A6" w:rsidP="0071732F">
      <w:pPr>
        <w:numPr>
          <w:ilvl w:val="0"/>
          <w:numId w:val="69"/>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4FF0218C" w14:textId="77777777" w:rsidR="004966A6" w:rsidRPr="007B40DC" w:rsidRDefault="004966A6" w:rsidP="0071732F">
      <w:pPr>
        <w:numPr>
          <w:ilvl w:val="0"/>
          <w:numId w:val="69"/>
        </w:numPr>
      </w:pPr>
      <w:r w:rsidRPr="007B40DC">
        <w:t>The flattened form should appear in the new location with the new file name.  Open it to check once more for any changes and to confirm that the conversion worked.</w:t>
      </w:r>
    </w:p>
    <w:p w14:paraId="4B3BAFA2" w14:textId="31565398" w:rsidR="00985AED" w:rsidRDefault="00836318" w:rsidP="002B13B1">
      <w:r w:rsidRPr="00AC34BE">
        <w:t xml:space="preserve">If you do not adhere to these requirements, you will receive an email notification from </w:t>
      </w:r>
      <w:hyperlink r:id="rId58" w:history="1">
        <w:r w:rsidRPr="00AC34BE">
          <w:rPr>
            <w:color w:val="0000FF"/>
            <w:u w:val="single"/>
          </w:rPr>
          <w:t>era-notify@mail.nih.gov</w:t>
        </w:r>
      </w:hyperlink>
      <w:r w:rsidRPr="00AC34BE">
        <w:t xml:space="preserve"> to take action and adhere to the requirements so that your application </w:t>
      </w:r>
      <w:r w:rsidR="00B9628B">
        <w:t xml:space="preserve">can be processed successfully. </w:t>
      </w:r>
      <w:r w:rsidR="00F50C7B">
        <w:t xml:space="preserve"> </w:t>
      </w:r>
      <w:r w:rsidRPr="00AC34BE">
        <w:t>It is highly recommended that you submit your application 24-72 hours before the submission deadline to allow for sufficient time to correct error</w:t>
      </w:r>
      <w:r w:rsidR="00B9628B">
        <w:t>s and resubmit the application.</w:t>
      </w:r>
      <w:r w:rsidR="00EF1620">
        <w:t xml:space="preserve"> </w:t>
      </w:r>
      <w:r w:rsidR="00F50C7B">
        <w:t xml:space="preserve"> </w:t>
      </w:r>
      <w:r w:rsidRPr="00AC34BE">
        <w:t xml:space="preserve">If you experience any system validation or technical issues after hours on the application due date, contact the eRA </w:t>
      </w:r>
      <w:r w:rsidR="00F750A8">
        <w:t>Service</w:t>
      </w:r>
      <w:r w:rsidR="00F750A8" w:rsidRPr="00AC34BE">
        <w:t xml:space="preserve"> </w:t>
      </w:r>
      <w:r w:rsidRPr="00AC34BE">
        <w:t>Desk and submit a Web ticket to document your good</w:t>
      </w:r>
      <w:r w:rsidR="002908CD">
        <w:t xml:space="preserve"> </w:t>
      </w:r>
      <w:r w:rsidRPr="00AC34BE">
        <w:t>faith attempt to submit your application.</w:t>
      </w:r>
      <w:r w:rsidR="000A1D57">
        <w:t xml:space="preserve">  </w:t>
      </w:r>
    </w:p>
    <w:p w14:paraId="173F15AF" w14:textId="764ED094" w:rsidR="00985AED" w:rsidRPr="001C297A" w:rsidRDefault="00985AED" w:rsidP="002B13B1">
      <w:pPr>
        <w:rPr>
          <w:b/>
          <w:bCs/>
        </w:rPr>
      </w:pPr>
      <w:r w:rsidRPr="001C297A">
        <w:rPr>
          <w:b/>
          <w:bCs/>
        </w:rPr>
        <w:t xml:space="preserve">eRA </w:t>
      </w:r>
      <w:r>
        <w:rPr>
          <w:b/>
          <w:bCs/>
        </w:rPr>
        <w:t xml:space="preserve">Commons </w:t>
      </w:r>
      <w:r w:rsidRPr="001C297A">
        <w:rPr>
          <w:b/>
          <w:bCs/>
        </w:rPr>
        <w:t>Validation Table</w:t>
      </w:r>
    </w:p>
    <w:p w14:paraId="437556AD" w14:textId="2F1A1908" w:rsidR="00985AED" w:rsidRDefault="00985AED" w:rsidP="002B13B1">
      <w:r w:rsidRPr="00AC34BE">
        <w:t xml:space="preserve">The following </w:t>
      </w:r>
      <w:r>
        <w:t xml:space="preserve">table shows </w:t>
      </w:r>
      <w:r w:rsidRPr="00AC34BE">
        <w:t>formatting requirements and system validations required by eRA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26BE7" w:rsidRPr="00A821EC" w14:paraId="78A453C8" w14:textId="77777777" w:rsidTr="001C297A">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65AB701" w14:textId="77777777" w:rsidR="00926BE7" w:rsidRPr="00A821EC" w:rsidRDefault="00926BE7" w:rsidP="001C297A">
            <w:pPr>
              <w:tabs>
                <w:tab w:val="left" w:pos="90"/>
              </w:tabs>
              <w:spacing w:after="0"/>
              <w:jc w:val="center"/>
              <w:rPr>
                <w:rFonts w:cs="Arial"/>
                <w:b/>
                <w:bCs/>
                <w:iCs/>
                <w:sz w:val="22"/>
                <w:szCs w:val="22"/>
              </w:rPr>
            </w:pPr>
            <w:r w:rsidRPr="00A821EC">
              <w:rPr>
                <w:rFonts w:cs="Arial"/>
                <w:b/>
                <w:bCs/>
                <w:iCs/>
                <w:sz w:val="22"/>
                <w:szCs w:val="22"/>
              </w:rPr>
              <w:lastRenderedPageBreak/>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012B63E7" w14:textId="77777777" w:rsidR="00926BE7" w:rsidRPr="00A821EC" w:rsidRDefault="00926BE7" w:rsidP="00496AC5">
            <w:pPr>
              <w:tabs>
                <w:tab w:val="left" w:pos="90"/>
                <w:tab w:val="num" w:pos="1350"/>
              </w:tabs>
              <w:spacing w:after="0"/>
              <w:jc w:val="center"/>
              <w:rPr>
                <w:rFonts w:cs="Arial"/>
                <w:b/>
                <w:sz w:val="22"/>
                <w:szCs w:val="22"/>
              </w:rPr>
            </w:pPr>
            <w:r>
              <w:rPr>
                <w:rFonts w:cs="Arial"/>
                <w:b/>
                <w:sz w:val="22"/>
                <w:szCs w:val="22"/>
              </w:rPr>
              <w:t>eRA Error Message</w:t>
            </w:r>
            <w:r w:rsidR="004B220D">
              <w:rPr>
                <w:rFonts w:cs="Arial"/>
                <w:b/>
                <w:sz w:val="22"/>
                <w:szCs w:val="22"/>
              </w:rPr>
              <w:t>s</w:t>
            </w:r>
          </w:p>
        </w:tc>
      </w:tr>
      <w:tr w:rsidR="00496AC5" w:rsidRPr="00A821EC" w14:paraId="591AFFDA" w14:textId="77777777" w:rsidTr="001C297A">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6129F51B" w14:textId="58C272A0" w:rsidR="00496AC5" w:rsidRPr="00681DEA" w:rsidRDefault="007E10B1" w:rsidP="00496AC5">
            <w:pPr>
              <w:spacing w:after="0"/>
              <w:ind w:left="-18"/>
              <w:rPr>
                <w:rFonts w:cs="Arial"/>
                <w:sz w:val="20"/>
                <w:u w:val="single"/>
              </w:rPr>
            </w:pPr>
            <w:r>
              <w:rPr>
                <w:rFonts w:cs="Arial"/>
                <w:sz w:val="20"/>
                <w:u w:val="single"/>
              </w:rPr>
              <w:t xml:space="preserve">#1: </w:t>
            </w:r>
            <w:r w:rsidR="00496AC5" w:rsidRPr="00681DEA">
              <w:rPr>
                <w:rFonts w:cs="Arial"/>
                <w:sz w:val="20"/>
                <w:u w:val="single"/>
              </w:rPr>
              <w:t xml:space="preserve">Applicant Identifier (Item 4 on the SF-424): </w:t>
            </w:r>
          </w:p>
          <w:p w14:paraId="2D674E98" w14:textId="77777777" w:rsidR="00496AC5" w:rsidRPr="00681DEA" w:rsidRDefault="00496AC5" w:rsidP="00496AC5">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6F3ED915" w14:textId="77777777" w:rsidR="00496AC5" w:rsidRDefault="00496AC5" w:rsidP="00496AC5">
            <w:pPr>
              <w:spacing w:after="0"/>
              <w:rPr>
                <w:rFonts w:cs="Arial"/>
                <w:sz w:val="20"/>
              </w:rPr>
            </w:pPr>
          </w:p>
        </w:tc>
      </w:tr>
      <w:tr w:rsidR="00496AC5" w:rsidRPr="00A821EC" w14:paraId="7858147C" w14:textId="77777777" w:rsidTr="001C297A">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3296027C" w14:textId="77777777" w:rsidR="00496AC5" w:rsidRPr="00681DEA" w:rsidRDefault="00496AC5" w:rsidP="001C297A">
            <w:pPr>
              <w:spacing w:after="0"/>
              <w:rPr>
                <w:rFonts w:cs="Arial"/>
                <w:sz w:val="20"/>
              </w:rPr>
            </w:pPr>
            <w:r w:rsidRPr="00681DEA">
              <w:rPr>
                <w:rFonts w:cs="Arial"/>
                <w:sz w:val="20"/>
              </w:rPr>
              <w:t>The PD/PI Credentials must be provided</w:t>
            </w:r>
          </w:p>
          <w:p w14:paraId="3FEA1DCC" w14:textId="77777777" w:rsidR="00496AC5" w:rsidRPr="00681DEA" w:rsidRDefault="00496AC5" w:rsidP="001C297A">
            <w:pPr>
              <w:spacing w:after="0"/>
              <w:rPr>
                <w:rFonts w:cs="Arial"/>
                <w:sz w:val="20"/>
              </w:rPr>
            </w:pPr>
          </w:p>
          <w:p w14:paraId="6FA3146A" w14:textId="6F523501" w:rsidR="00496AC5" w:rsidRPr="00A821EC" w:rsidRDefault="00496AC5" w:rsidP="00496AC5">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183CD06A" w14:textId="45191E10" w:rsidR="00496AC5" w:rsidRPr="00A821EC" w:rsidRDefault="00496AC5" w:rsidP="001C297A">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52328D00" w14:textId="0F5293F0" w:rsidR="00496AC5" w:rsidRPr="00A821EC" w:rsidRDefault="00496AC5" w:rsidP="001C297A">
            <w:pPr>
              <w:spacing w:after="0"/>
              <w:rPr>
                <w:rFonts w:cs="Arial"/>
                <w:sz w:val="20"/>
              </w:rPr>
            </w:pPr>
          </w:p>
        </w:tc>
      </w:tr>
      <w:tr w:rsidR="00496AC5" w:rsidRPr="00A821EC" w14:paraId="24DC3F6D" w14:textId="77777777" w:rsidTr="001C297A">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45051885" w14:textId="77777777" w:rsidR="00496AC5" w:rsidRPr="00681DEA" w:rsidRDefault="00496AC5" w:rsidP="00496AC5">
            <w:pPr>
              <w:spacing w:after="0"/>
              <w:rPr>
                <w:rFonts w:cs="Arial"/>
                <w:sz w:val="20"/>
              </w:rPr>
            </w:pPr>
            <w:r w:rsidRPr="00681DEA">
              <w:rPr>
                <w:rFonts w:cs="Arial"/>
                <w:sz w:val="20"/>
              </w:rPr>
              <w:t>Username provided must be a valid Commons account</w:t>
            </w:r>
          </w:p>
          <w:p w14:paraId="26E89E99" w14:textId="77777777" w:rsidR="00496AC5" w:rsidRPr="00681DEA" w:rsidDel="00496AC5" w:rsidRDefault="00496AC5" w:rsidP="00496AC5">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11BD6C66" w14:textId="77777777" w:rsidR="00496AC5" w:rsidRPr="00A821EC" w:rsidRDefault="00496AC5" w:rsidP="00496AC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1155D515" w14:textId="36F66E0C" w:rsidR="00496AC5" w:rsidRPr="00681DEA" w:rsidDel="00496AC5" w:rsidRDefault="00496AC5" w:rsidP="00496AC5">
            <w:pPr>
              <w:spacing w:after="0"/>
              <w:rPr>
                <w:rFonts w:cs="Arial"/>
                <w:sz w:val="20"/>
                <w:u w:val="single"/>
              </w:rPr>
            </w:pPr>
          </w:p>
        </w:tc>
      </w:tr>
      <w:tr w:rsidR="00496AC5" w:rsidRPr="00A821EC" w14:paraId="5450794F" w14:textId="77777777" w:rsidTr="001C297A">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2B2B4B59" w14:textId="1AE87EEC" w:rsidR="00496AC5" w:rsidRPr="00681DEA" w:rsidDel="00496AC5" w:rsidRDefault="00496AC5" w:rsidP="00496AC5">
            <w:pPr>
              <w:spacing w:after="0"/>
              <w:rPr>
                <w:rFonts w:cs="Arial"/>
                <w:sz w:val="20"/>
                <w:u w:val="single"/>
              </w:rPr>
            </w:pPr>
            <w:r w:rsidRPr="00681DEA">
              <w:rPr>
                <w:rFonts w:cs="Arial"/>
                <w:sz w:val="20"/>
              </w:rPr>
              <w:t>Username must be affiliated with the organization submitting the application and</w:t>
            </w:r>
            <w:r w:rsidR="00CF190E">
              <w:rPr>
                <w:rFonts w:cs="Arial"/>
                <w:sz w:val="20"/>
              </w:rPr>
              <w:t>/</w:t>
            </w:r>
            <w:r w:rsidRPr="00681DEA">
              <w:rPr>
                <w:rFonts w:cs="Arial"/>
                <w:sz w:val="20"/>
              </w:rPr>
              <w:t>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7803BCBF" w14:textId="34175ACF" w:rsidR="00496AC5" w:rsidRDefault="00496AC5" w:rsidP="00496AC5">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00F50C7B">
              <w:rPr>
                <w:rFonts w:cs="Arial"/>
                <w:sz w:val="20"/>
              </w:rPr>
              <w:t xml:space="preserve"> </w:t>
            </w:r>
            <w:r w:rsidRPr="00A821EC">
              <w:rPr>
                <w:rFonts w:cs="Arial"/>
                <w:sz w:val="20"/>
              </w:rPr>
              <w:t>Check with your Commons Account Administrator to make sure your account affiliation and roles are set-up correctly.</w:t>
            </w:r>
          </w:p>
          <w:p w14:paraId="307A064D" w14:textId="0055D61D" w:rsidR="00FC0CA5" w:rsidRPr="00681DEA" w:rsidDel="00496AC5" w:rsidRDefault="00FC0CA5" w:rsidP="00496AC5">
            <w:pPr>
              <w:spacing w:after="0"/>
              <w:rPr>
                <w:rFonts w:cs="Arial"/>
                <w:sz w:val="20"/>
                <w:u w:val="single"/>
              </w:rPr>
            </w:pPr>
          </w:p>
        </w:tc>
      </w:tr>
      <w:tr w:rsidR="00926BE7" w:rsidRPr="00A821EC" w14:paraId="12A709F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45A2C48" w14:textId="57D1AA76" w:rsidR="00926BE7" w:rsidRPr="00A821EC" w:rsidRDefault="007E10B1" w:rsidP="007D7699">
            <w:pPr>
              <w:spacing w:after="0"/>
              <w:rPr>
                <w:rFonts w:cs="Arial"/>
                <w:i/>
                <w:iCs/>
                <w:sz w:val="20"/>
              </w:rPr>
            </w:pPr>
            <w:r>
              <w:rPr>
                <w:rFonts w:cs="Arial"/>
                <w:sz w:val="20"/>
              </w:rPr>
              <w:t>#2.</w:t>
            </w:r>
            <w:r w:rsidR="00EF1620">
              <w:rPr>
                <w:rFonts w:cs="Arial"/>
                <w:sz w:val="20"/>
              </w:rPr>
              <w:t xml:space="preserve"> </w:t>
            </w:r>
            <w:r w:rsidR="00F50C7B">
              <w:rPr>
                <w:rFonts w:cs="Arial"/>
                <w:sz w:val="20"/>
              </w:rPr>
              <w:t xml:space="preserve"> </w:t>
            </w:r>
            <w:r w:rsidR="00926BE7">
              <w:rPr>
                <w:rFonts w:cs="Arial"/>
                <w:sz w:val="20"/>
              </w:rPr>
              <w:t>T</w:t>
            </w:r>
            <w:r w:rsidR="00926BE7" w:rsidRPr="00A821EC">
              <w:rPr>
                <w:rFonts w:cs="Arial"/>
                <w:sz w:val="20"/>
              </w:rPr>
              <w:t xml:space="preserve">he </w:t>
            </w:r>
            <w:r w:rsidR="001E3A8C">
              <w:rPr>
                <w:rFonts w:cs="Arial"/>
                <w:sz w:val="20"/>
              </w:rPr>
              <w:t>UEI</w:t>
            </w:r>
            <w:r w:rsidR="00926BE7" w:rsidRPr="00A821EC">
              <w:rPr>
                <w:rFonts w:cs="Arial"/>
                <w:sz w:val="20"/>
              </w:rPr>
              <w:t xml:space="preserve"> number provided </w:t>
            </w:r>
            <w:r w:rsidR="00926BE7">
              <w:rPr>
                <w:rFonts w:cs="Arial"/>
                <w:sz w:val="20"/>
              </w:rPr>
              <w:t xml:space="preserve">must include </w:t>
            </w:r>
            <w:r w:rsidR="00926BE7" w:rsidRPr="00A821EC">
              <w:rPr>
                <w:rFonts w:cs="Arial"/>
                <w:sz w:val="20"/>
              </w:rPr>
              <w:t>valid characters (</w:t>
            </w:r>
            <w:r w:rsidR="00CF190E">
              <w:rPr>
                <w:rFonts w:cs="Arial"/>
                <w:sz w:val="20"/>
              </w:rPr>
              <w:t xml:space="preserve">12 </w:t>
            </w:r>
            <w:r w:rsidR="00926BE7" w:rsidRPr="00A821EC">
              <w:rPr>
                <w:rFonts w:cs="Arial"/>
                <w:sz w:val="20"/>
              </w:rPr>
              <w:t>numb</w:t>
            </w:r>
            <w:r w:rsidR="00926BE7">
              <w:rPr>
                <w:rFonts w:cs="Arial"/>
                <w:sz w:val="20"/>
              </w:rPr>
              <w:t>ers</w:t>
            </w:r>
            <w:r w:rsidR="00CF190E">
              <w:rPr>
                <w:rFonts w:cs="Arial"/>
                <w:sz w:val="20"/>
              </w:rPr>
              <w:t>)</w:t>
            </w:r>
            <w:r w:rsidR="00926BE7">
              <w:rPr>
                <w:rFonts w:cs="Arial"/>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5002B358" w14:textId="3622D476" w:rsidR="00926BE7" w:rsidRPr="00A821EC" w:rsidRDefault="00926BE7" w:rsidP="007919AA">
            <w:pPr>
              <w:spacing w:after="0"/>
              <w:rPr>
                <w:rFonts w:cs="Arial"/>
                <w:i/>
                <w:iCs/>
                <w:sz w:val="20"/>
              </w:rPr>
            </w:pPr>
            <w:r>
              <w:rPr>
                <w:rFonts w:cs="Arial"/>
                <w:sz w:val="20"/>
              </w:rPr>
              <w:t>T</w:t>
            </w:r>
            <w:r w:rsidRPr="00A821EC">
              <w:rPr>
                <w:rFonts w:cs="Arial"/>
                <w:sz w:val="20"/>
              </w:rPr>
              <w:t xml:space="preserve">he </w:t>
            </w:r>
            <w:r w:rsidR="001E3A8C">
              <w:rPr>
                <w:rFonts w:cs="Arial"/>
                <w:sz w:val="20"/>
              </w:rPr>
              <w:t>UEI</w:t>
            </w:r>
            <w:r w:rsidRPr="00A821EC">
              <w:rPr>
                <w:rFonts w:cs="Arial"/>
                <w:sz w:val="20"/>
              </w:rPr>
              <w:t xml:space="preserve"> number provided has invalid characters (other than </w:t>
            </w:r>
            <w:r w:rsidR="00CF190E">
              <w:rPr>
                <w:rFonts w:cs="Arial"/>
                <w:sz w:val="20"/>
              </w:rPr>
              <w:t>12</w:t>
            </w:r>
            <w:r w:rsidR="00714135">
              <w:rPr>
                <w:rFonts w:cs="Arial"/>
                <w:sz w:val="20"/>
              </w:rPr>
              <w:t xml:space="preserve"> </w:t>
            </w:r>
            <w:r w:rsidRPr="00A821EC">
              <w:rPr>
                <w:rFonts w:cs="Arial"/>
                <w:sz w:val="20"/>
              </w:rPr>
              <w:t>numb</w:t>
            </w:r>
            <w:r>
              <w:rPr>
                <w:rFonts w:cs="Arial"/>
                <w:sz w:val="20"/>
              </w:rPr>
              <w:t xml:space="preserve">ers) </w:t>
            </w:r>
          </w:p>
        </w:tc>
      </w:tr>
      <w:tr w:rsidR="00926BE7" w:rsidRPr="00A821EC" w14:paraId="20AFC21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4D2EE5A" w14:textId="44CC363B" w:rsidR="00926BE7" w:rsidRPr="00A821EC" w:rsidRDefault="007E10B1" w:rsidP="001C297A">
            <w:pPr>
              <w:spacing w:after="0"/>
              <w:rPr>
                <w:rFonts w:cs="Arial"/>
                <w:sz w:val="20"/>
              </w:rPr>
            </w:pPr>
            <w:r>
              <w:rPr>
                <w:rFonts w:cs="Arial"/>
                <w:sz w:val="20"/>
              </w:rPr>
              <w:t>#3.</w:t>
            </w:r>
            <w:r w:rsidR="00F50C7B">
              <w:rPr>
                <w:rFonts w:cs="Arial"/>
                <w:sz w:val="20"/>
              </w:rPr>
              <w:t xml:space="preserve"> </w:t>
            </w:r>
            <w:r>
              <w:rPr>
                <w:rFonts w:cs="Arial"/>
                <w:sz w:val="20"/>
              </w:rPr>
              <w:t xml:space="preserve"> </w:t>
            </w:r>
            <w:r w:rsidR="00926BE7">
              <w:rPr>
                <w:rFonts w:cs="Arial"/>
                <w:sz w:val="20"/>
              </w:rPr>
              <w:t>T</w:t>
            </w:r>
            <w:r w:rsidR="00926BE7" w:rsidRPr="00A821EC">
              <w:rPr>
                <w:rFonts w:cs="Arial"/>
                <w:sz w:val="20"/>
              </w:rPr>
              <w:t xml:space="preserve">he documentation </w:t>
            </w:r>
            <w:r w:rsidR="00926BE7">
              <w:rPr>
                <w:rFonts w:cs="Arial"/>
                <w:sz w:val="20"/>
              </w:rPr>
              <w:t xml:space="preserve">(forms) </w:t>
            </w:r>
            <w:r w:rsidR="00926BE7" w:rsidRPr="00A821EC">
              <w:rPr>
                <w:rFonts w:cs="Arial"/>
                <w:sz w:val="20"/>
              </w:rPr>
              <w:t xml:space="preserve">required for the </w:t>
            </w:r>
            <w:r w:rsidR="00674EDF">
              <w:rPr>
                <w:rFonts w:cs="Arial"/>
                <w:sz w:val="20"/>
              </w:rPr>
              <w:t>NOFO</w:t>
            </w:r>
            <w:r w:rsidR="00926BE7">
              <w:rPr>
                <w:rFonts w:cs="Arial"/>
                <w:sz w:val="20"/>
              </w:rPr>
              <w:t xml:space="preserve">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23EA178A" w14:textId="21854C35" w:rsidR="00926BE7" w:rsidRDefault="00926BE7" w:rsidP="00496AC5">
            <w:pPr>
              <w:spacing w:after="0"/>
              <w:rPr>
                <w:rFonts w:cs="Arial"/>
                <w:sz w:val="20"/>
              </w:rPr>
            </w:pPr>
            <w:r w:rsidRPr="00A821EC">
              <w:rPr>
                <w:rFonts w:cs="Arial"/>
                <w:sz w:val="20"/>
              </w:rPr>
              <w:t xml:space="preserve">The format of the application does not match the format of the </w:t>
            </w:r>
            <w:r w:rsidR="00674EDF">
              <w:rPr>
                <w:rFonts w:cs="Arial"/>
                <w:sz w:val="20"/>
              </w:rPr>
              <w:t>NOFO</w:t>
            </w:r>
            <w:r w:rsidR="00B67425">
              <w:rPr>
                <w:rFonts w:cs="Arial"/>
                <w:sz w:val="20"/>
              </w:rPr>
              <w:t>.</w:t>
            </w:r>
            <w:r w:rsidR="00F50C7B">
              <w:rPr>
                <w:rFonts w:cs="Arial"/>
                <w:sz w:val="20"/>
              </w:rPr>
              <w:t xml:space="preserve"> </w:t>
            </w:r>
            <w:r w:rsidR="00EF1620">
              <w:rPr>
                <w:rFonts w:cs="Arial"/>
                <w:sz w:val="20"/>
              </w:rPr>
              <w:t xml:space="preserve"> </w:t>
            </w:r>
            <w:r w:rsidR="00B67425">
              <w:rPr>
                <w:rFonts w:cs="Arial"/>
                <w:sz w:val="20"/>
              </w:rPr>
              <w:t>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0EC532" w14:textId="5279C0E6" w:rsidR="00FC0CA5" w:rsidRPr="00A821EC" w:rsidRDefault="00FC0CA5" w:rsidP="001C297A">
            <w:pPr>
              <w:spacing w:after="0"/>
              <w:rPr>
                <w:rFonts w:cs="Arial"/>
                <w:sz w:val="20"/>
              </w:rPr>
            </w:pPr>
          </w:p>
        </w:tc>
      </w:tr>
      <w:tr w:rsidR="00926BE7" w:rsidRPr="00A821EC" w14:paraId="27AFC27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A999594" w14:textId="1258EB1D" w:rsidR="00926BE7" w:rsidRDefault="00F50C7B" w:rsidP="00496AC5">
            <w:pPr>
              <w:spacing w:after="0"/>
              <w:rPr>
                <w:rFonts w:cs="Arial"/>
                <w:sz w:val="20"/>
              </w:rPr>
            </w:pPr>
            <w:r>
              <w:rPr>
                <w:rFonts w:cs="Arial"/>
                <w:sz w:val="20"/>
              </w:rPr>
              <w:t xml:space="preserve"> </w:t>
            </w:r>
            <w:r w:rsidR="00BC29BB" w:rsidRPr="001E7FD0">
              <w:rPr>
                <w:rFonts w:cs="Arial"/>
                <w:sz w:val="20"/>
              </w:rPr>
              <w:t>(</w:t>
            </w:r>
            <w:r w:rsidR="00EF1620">
              <w:rPr>
                <w:rFonts w:cs="Arial"/>
                <w:sz w:val="20"/>
              </w:rPr>
              <w:t xml:space="preserve">#4 </w:t>
            </w:r>
            <w:r w:rsidR="00EF1620" w:rsidRPr="001E7FD0">
              <w:rPr>
                <w:rFonts w:cs="Arial"/>
                <w:sz w:val="20"/>
              </w:rPr>
              <w:t>If a change or correction is made to address an error, “Changed/Corrected” must be selected.</w:t>
            </w:r>
            <w:r w:rsidR="00EF1620">
              <w:rPr>
                <w:rFonts w:cs="Arial"/>
                <w:sz w:val="20"/>
              </w:rPr>
              <w:t xml:space="preserve">  </w:t>
            </w:r>
            <w:r w:rsidR="00BC29BB" w:rsidRPr="001E7FD0">
              <w:rPr>
                <w:rFonts w:cs="Arial"/>
                <w:sz w:val="20"/>
              </w:rPr>
              <w:t>Item #1 on the SF-424)</w:t>
            </w:r>
            <w:r w:rsidR="00FC0CA5">
              <w:rPr>
                <w:rFonts w:cs="Arial"/>
                <w:sz w:val="20"/>
              </w:rPr>
              <w:t xml:space="preserve">. </w:t>
            </w:r>
            <w:r>
              <w:rPr>
                <w:rFonts w:cs="Arial"/>
                <w:sz w:val="20"/>
              </w:rPr>
              <w:t xml:space="preserve"> </w:t>
            </w:r>
            <w:r w:rsidR="00926BE7" w:rsidRPr="00A821EC">
              <w:rPr>
                <w:rFonts w:cs="Arial"/>
                <w:sz w:val="20"/>
              </w:rPr>
              <w:t xml:space="preserve">Refer to </w:t>
            </w:r>
            <w:hyperlink w:anchor="_5.4_Resubmitting_a" w:history="1">
              <w:r w:rsidR="00FC0CA5">
                <w:rPr>
                  <w:rFonts w:cs="Arial"/>
                  <w:sz w:val="20"/>
                  <w:u w:val="single"/>
                </w:rPr>
                <w:t>Appendix A</w:t>
              </w:r>
              <w:r w:rsidR="00FC0CA5" w:rsidRPr="00A821EC">
                <w:rPr>
                  <w:rFonts w:cs="Arial"/>
                  <w:sz w:val="20"/>
                  <w:u w:val="single"/>
                </w:rPr>
                <w:t xml:space="preserve"> II-</w:t>
              </w:r>
              <w:r w:rsidR="00FC0CA5">
                <w:rPr>
                  <w:rFonts w:cs="Arial"/>
                  <w:sz w:val="20"/>
                  <w:u w:val="single"/>
                </w:rPr>
                <w:t>4</w:t>
              </w:r>
              <w:r w:rsidR="00FC0CA5" w:rsidRPr="00A821EC">
                <w:rPr>
                  <w:rFonts w:cs="Arial"/>
                  <w:sz w:val="20"/>
                  <w:u w:val="single"/>
                </w:rPr>
                <w:t>.4</w:t>
              </w:r>
            </w:hyperlink>
            <w:r w:rsidR="00926BE7" w:rsidRPr="00A821EC">
              <w:rPr>
                <w:rFonts w:cs="Arial"/>
                <w:sz w:val="20"/>
              </w:rPr>
              <w:t xml:space="preserve"> for more information on resubmission criteria.</w:t>
            </w:r>
          </w:p>
          <w:p w14:paraId="2AF68E68" w14:textId="2F604090" w:rsidR="00FC0CA5" w:rsidRPr="00A821EC" w:rsidRDefault="00FC0CA5"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4FC1F762" w14:textId="625E89C6" w:rsidR="00926BE7" w:rsidRDefault="00926BE7" w:rsidP="001C297A">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00F50C7B">
              <w:rPr>
                <w:rFonts w:cs="Arial"/>
                <w:sz w:val="20"/>
              </w:rPr>
              <w:t xml:space="preserve"> </w:t>
            </w:r>
            <w:r w:rsidRPr="00A821EC">
              <w:rPr>
                <w:rFonts w:cs="Arial"/>
                <w:sz w:val="20"/>
              </w:rPr>
              <w:t>The ‘Type of Submission’ should be set to Changed/Corrected if you are addressing errors/warnings.</w:t>
            </w:r>
            <w:r>
              <w:rPr>
                <w:rFonts w:cs="Arial"/>
                <w:sz w:val="20"/>
              </w:rPr>
              <w:t xml:space="preserve"> </w:t>
            </w:r>
          </w:p>
          <w:p w14:paraId="5F3C4F01" w14:textId="77777777" w:rsidR="00926BE7" w:rsidRPr="00A821EC" w:rsidRDefault="00926BE7" w:rsidP="001C297A">
            <w:pPr>
              <w:spacing w:after="0"/>
              <w:rPr>
                <w:rFonts w:cs="Arial"/>
                <w:sz w:val="20"/>
              </w:rPr>
            </w:pPr>
          </w:p>
        </w:tc>
      </w:tr>
      <w:tr w:rsidR="00926BE7" w:rsidRPr="00A821EC" w14:paraId="254844FB"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CC5092F" w14:textId="5FD84D2A" w:rsidR="00926BE7" w:rsidRPr="00A821EC" w:rsidRDefault="007E10B1" w:rsidP="001C297A">
            <w:pPr>
              <w:tabs>
                <w:tab w:val="left" w:pos="0"/>
              </w:tabs>
              <w:spacing w:after="0"/>
              <w:ind w:left="-18"/>
              <w:rPr>
                <w:rFonts w:cs="Arial"/>
                <w:i/>
                <w:iCs/>
                <w:sz w:val="20"/>
              </w:rPr>
            </w:pPr>
            <w:r>
              <w:rPr>
                <w:rFonts w:cs="Arial"/>
                <w:sz w:val="20"/>
              </w:rPr>
              <w:t xml:space="preserve">#5. </w:t>
            </w:r>
            <w:r w:rsidR="00F50C7B">
              <w:rPr>
                <w:rFonts w:cs="Arial"/>
                <w:sz w:val="20"/>
              </w:rPr>
              <w:t xml:space="preserve"> </w:t>
            </w:r>
            <w:r w:rsidR="00926BE7">
              <w:rPr>
                <w:rFonts w:cs="Arial"/>
                <w:sz w:val="20"/>
              </w:rPr>
              <w:t>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199806CD" w14:textId="536722C0" w:rsidR="00926BE7" w:rsidRDefault="00926BE7" w:rsidP="00496AC5">
            <w:pPr>
              <w:spacing w:after="0"/>
              <w:ind w:left="47"/>
              <w:rPr>
                <w:rFonts w:cs="Arial"/>
                <w:sz w:val="20"/>
              </w:rPr>
            </w:pPr>
            <w:r w:rsidRPr="00A821EC">
              <w:rPr>
                <w:rFonts w:cs="Arial"/>
                <w:sz w:val="20"/>
              </w:rPr>
              <w:t>The application did not follow the agency-</w:t>
            </w:r>
            <w:r>
              <w:rPr>
                <w:rFonts w:cs="Arial"/>
                <w:sz w:val="20"/>
              </w:rPr>
              <w:t>specific size limit of 1.2 GB.</w:t>
            </w:r>
            <w:r w:rsidR="00E97D17">
              <w:rPr>
                <w:rFonts w:cs="Arial"/>
                <w:sz w:val="20"/>
              </w:rPr>
              <w:t xml:space="preserve"> </w:t>
            </w:r>
            <w:r w:rsidR="00F50C7B">
              <w:rPr>
                <w:rFonts w:cs="Arial"/>
                <w:sz w:val="20"/>
              </w:rPr>
              <w:t xml:space="preserve"> </w:t>
            </w:r>
            <w:r w:rsidR="00B67425">
              <w:rPr>
                <w:rFonts w:cs="Arial"/>
                <w:sz w:val="20"/>
              </w:rPr>
              <w:t>R</w:t>
            </w:r>
            <w:r w:rsidRPr="00A821EC">
              <w:rPr>
                <w:rFonts w:cs="Arial"/>
                <w:sz w:val="20"/>
              </w:rPr>
              <w:t>esize the application to be no larger than 1.2</w:t>
            </w:r>
            <w:r w:rsidR="00FC0CA5">
              <w:rPr>
                <w:rFonts w:cs="Arial"/>
                <w:sz w:val="20"/>
              </w:rPr>
              <w:t xml:space="preserve"> </w:t>
            </w:r>
            <w:r w:rsidRPr="00A821EC">
              <w:rPr>
                <w:rFonts w:cs="Arial"/>
                <w:sz w:val="20"/>
              </w:rPr>
              <w:t>GB before</w:t>
            </w:r>
            <w:r>
              <w:rPr>
                <w:rFonts w:cs="Arial"/>
                <w:sz w:val="20"/>
              </w:rPr>
              <w:t xml:space="preserve"> submitting.</w:t>
            </w:r>
          </w:p>
          <w:p w14:paraId="4DFE0666" w14:textId="767FA2DE" w:rsidR="00FC0CA5" w:rsidRPr="00A821EC" w:rsidRDefault="00FC0CA5" w:rsidP="001C297A">
            <w:pPr>
              <w:spacing w:after="0"/>
              <w:ind w:left="47"/>
              <w:rPr>
                <w:rFonts w:cs="Arial"/>
                <w:sz w:val="20"/>
              </w:rPr>
            </w:pPr>
          </w:p>
        </w:tc>
      </w:tr>
      <w:tr w:rsidR="00926BE7" w:rsidRPr="00A821EC" w14:paraId="1224B8F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44ADAC7" w14:textId="698AD3D2" w:rsidR="00FC0CA5" w:rsidRPr="00A821EC" w:rsidRDefault="007E10B1" w:rsidP="001C297A">
            <w:pPr>
              <w:tabs>
                <w:tab w:val="left" w:pos="90"/>
              </w:tabs>
              <w:spacing w:after="0"/>
              <w:rPr>
                <w:rFonts w:cs="Arial"/>
                <w:sz w:val="20"/>
              </w:rPr>
            </w:pPr>
            <w:r>
              <w:rPr>
                <w:rFonts w:cs="Arial"/>
                <w:sz w:val="20"/>
              </w:rPr>
              <w:t>#6.</w:t>
            </w:r>
            <w:r w:rsidR="00F50C7B">
              <w:rPr>
                <w:rFonts w:cs="Arial"/>
                <w:sz w:val="20"/>
              </w:rPr>
              <w:t xml:space="preserve"> </w:t>
            </w:r>
            <w:r w:rsidR="00EF1620">
              <w:rPr>
                <w:rFonts w:cs="Arial"/>
                <w:sz w:val="20"/>
              </w:rPr>
              <w:t xml:space="preserve"> </w:t>
            </w:r>
            <w:r w:rsidR="00926BE7">
              <w:rPr>
                <w:rFonts w:cs="Arial"/>
                <w:sz w:val="20"/>
              </w:rPr>
              <w:t xml:space="preserve">The correct </w:t>
            </w:r>
            <w:r w:rsidR="00674EDF">
              <w:rPr>
                <w:rFonts w:cs="Arial"/>
                <w:sz w:val="20"/>
              </w:rPr>
              <w:t xml:space="preserve">Notice of </w:t>
            </w:r>
            <w:r w:rsidR="00926BE7" w:rsidRPr="00A821EC">
              <w:rPr>
                <w:rFonts w:cs="Arial"/>
                <w:sz w:val="20"/>
              </w:rPr>
              <w:t>Funding Opportunity (</w:t>
            </w:r>
            <w:r w:rsidR="00674EDF">
              <w:rPr>
                <w:rFonts w:cs="Arial"/>
                <w:sz w:val="20"/>
              </w:rPr>
              <w:t>NOFO</w:t>
            </w:r>
            <w:r w:rsidR="00926BE7" w:rsidRPr="00A821EC">
              <w:rPr>
                <w:rFonts w:cs="Arial"/>
                <w:sz w:val="20"/>
              </w:rPr>
              <w:t xml:space="preserve">) number </w:t>
            </w:r>
            <w:r w:rsidR="00926BE7">
              <w:rPr>
                <w:rFonts w:cs="Arial"/>
                <w:sz w:val="20"/>
              </w:rPr>
              <w:t>must be provided</w:t>
            </w:r>
          </w:p>
          <w:p w14:paraId="55745D0F" w14:textId="77777777" w:rsidR="00926BE7" w:rsidRPr="00A821EC" w:rsidRDefault="00926BE7" w:rsidP="001C297A">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6C22E7D5" w14:textId="77777777" w:rsidR="00926BE7" w:rsidRPr="00A821EC" w:rsidRDefault="00926BE7" w:rsidP="001C297A">
            <w:pPr>
              <w:spacing w:after="0"/>
              <w:rPr>
                <w:rFonts w:cs="Arial"/>
                <w:sz w:val="20"/>
              </w:rPr>
            </w:pPr>
            <w:r w:rsidRPr="00A821EC">
              <w:rPr>
                <w:rFonts w:cs="Arial"/>
                <w:sz w:val="20"/>
              </w:rPr>
              <w:t>The Funding Opportunity Announcement number does not exist</w:t>
            </w:r>
            <w:r>
              <w:rPr>
                <w:rFonts w:cs="Arial"/>
                <w:sz w:val="20"/>
              </w:rPr>
              <w:t>.</w:t>
            </w:r>
          </w:p>
        </w:tc>
      </w:tr>
      <w:tr w:rsidR="00926BE7" w:rsidRPr="00A821EC" w14:paraId="1DB12297" w14:textId="77777777" w:rsidTr="001C297A">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25D976E3" w14:textId="0DECFC94" w:rsidR="00926BE7" w:rsidRPr="001E7FD0" w:rsidRDefault="007E10B1" w:rsidP="001C297A">
            <w:pPr>
              <w:spacing w:after="0"/>
              <w:rPr>
                <w:rFonts w:cs="Arial"/>
                <w:sz w:val="20"/>
              </w:rPr>
            </w:pPr>
            <w:r>
              <w:rPr>
                <w:rFonts w:cs="Arial"/>
                <w:sz w:val="20"/>
              </w:rPr>
              <w:t>#7</w:t>
            </w:r>
            <w:r w:rsidR="00F50C7B">
              <w:rPr>
                <w:rFonts w:cs="Arial"/>
                <w:sz w:val="20"/>
              </w:rPr>
              <w:t xml:space="preserve"> </w:t>
            </w:r>
            <w:r>
              <w:rPr>
                <w:rFonts w:cs="Arial"/>
                <w:sz w:val="20"/>
              </w:rPr>
              <w:t xml:space="preserve"> </w:t>
            </w:r>
            <w:r w:rsidR="00926BE7" w:rsidRPr="001E7FD0">
              <w:rPr>
                <w:rFonts w:cs="Arial"/>
                <w:sz w:val="20"/>
              </w:rPr>
              <w:t>All documents and attachments must be</w:t>
            </w:r>
            <w:r w:rsidR="00BC29BB" w:rsidRPr="001E7FD0">
              <w:rPr>
                <w:rFonts w:cs="Arial"/>
                <w:sz w:val="20"/>
              </w:rPr>
              <w:t xml:space="preserve"> </w:t>
            </w:r>
            <w:r w:rsidR="00926BE7" w:rsidRPr="001E7FD0">
              <w:rPr>
                <w:rFonts w:cs="Arial"/>
                <w:sz w:val="20"/>
              </w:rPr>
              <w:t>submitted in PDF format.</w:t>
            </w:r>
          </w:p>
          <w:p w14:paraId="22B2A60D" w14:textId="77777777" w:rsidR="00926BE7" w:rsidRPr="00A821EC" w:rsidRDefault="001E7FD0" w:rsidP="001C297A">
            <w:pPr>
              <w:tabs>
                <w:tab w:val="left" w:pos="90"/>
              </w:tabs>
              <w:spacing w:after="0"/>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7AC89386" w14:textId="57A272B6" w:rsidR="00926BE7" w:rsidRDefault="00926BE7" w:rsidP="00496AC5">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00F50C7B">
              <w:rPr>
                <w:rFonts w:cs="Arial"/>
                <w:sz w:val="20"/>
              </w:rPr>
              <w:t xml:space="preserve"> </w:t>
            </w:r>
            <w:r w:rsidRPr="00A821EC">
              <w:rPr>
                <w:rFonts w:cs="Arial"/>
                <w:sz w:val="20"/>
              </w:rPr>
              <w:t>All attachments must be provided to the agency in PDF</w:t>
            </w:r>
            <w:r>
              <w:rPr>
                <w:rFonts w:cs="Arial"/>
                <w:sz w:val="20"/>
              </w:rPr>
              <w:t xml:space="preserve"> format with a .pdf extension.</w:t>
            </w:r>
            <w:r w:rsidR="00F50C7B">
              <w:rPr>
                <w:rFonts w:cs="Arial"/>
                <w:sz w:val="20"/>
              </w:rPr>
              <w:t xml:space="preserve"> </w:t>
            </w:r>
            <w:r w:rsidR="00EF1620">
              <w:rPr>
                <w:rFonts w:cs="Arial"/>
                <w:sz w:val="20"/>
              </w:rPr>
              <w:t xml:space="preserve"> </w:t>
            </w:r>
            <w:r w:rsidRPr="00A821EC">
              <w:rPr>
                <w:rFonts w:cs="Arial"/>
                <w:sz w:val="20"/>
              </w:rPr>
              <w:t xml:space="preserve">Help with PDF attachments can be found at </w:t>
            </w:r>
            <w:hyperlink r:id="rId59" w:history="1">
              <w:r w:rsidRPr="00A821EC">
                <w:rPr>
                  <w:rFonts w:cs="Arial"/>
                  <w:color w:val="0000FF"/>
                  <w:sz w:val="20"/>
                  <w:u w:val="single"/>
                </w:rPr>
                <w:t>http://grants.nih.gov/grants/ElectronicReceipt/pdf_guidelines.htm</w:t>
              </w:r>
            </w:hyperlink>
            <w:r w:rsidRPr="00A821EC">
              <w:rPr>
                <w:rFonts w:cs="Arial"/>
                <w:sz w:val="20"/>
              </w:rPr>
              <w:t>.”</w:t>
            </w:r>
          </w:p>
          <w:p w14:paraId="7A62BFD0" w14:textId="77777777" w:rsidR="00FC0CA5" w:rsidRDefault="00FC0CA5" w:rsidP="00496AC5">
            <w:pPr>
              <w:spacing w:after="0"/>
              <w:rPr>
                <w:rFonts w:cs="Arial"/>
                <w:sz w:val="20"/>
              </w:rPr>
            </w:pPr>
          </w:p>
          <w:p w14:paraId="3A99146B" w14:textId="57EC6894" w:rsidR="00985AED" w:rsidRPr="00A821EC" w:rsidRDefault="00985AED" w:rsidP="001C297A">
            <w:pPr>
              <w:spacing w:after="0"/>
              <w:rPr>
                <w:rFonts w:cs="Arial"/>
                <w:sz w:val="20"/>
              </w:rPr>
            </w:pPr>
          </w:p>
        </w:tc>
      </w:tr>
      <w:tr w:rsidR="00926BE7" w:rsidRPr="00A821EC" w14:paraId="09955E3D" w14:textId="77777777" w:rsidTr="001C297A">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34AC679A" w14:textId="0E178BC2" w:rsidR="00926BE7" w:rsidRPr="00A821EC" w:rsidRDefault="007E10B1" w:rsidP="001C297A">
            <w:pPr>
              <w:spacing w:after="0"/>
              <w:rPr>
                <w:rFonts w:cs="Arial"/>
                <w:sz w:val="20"/>
              </w:rPr>
            </w:pPr>
            <w:r w:rsidRPr="007E10B1">
              <w:rPr>
                <w:rFonts w:cs="Arial"/>
                <w:sz w:val="20"/>
              </w:rPr>
              <w:t>#8.</w:t>
            </w:r>
            <w:r w:rsidR="00F50C7B">
              <w:rPr>
                <w:rFonts w:cs="Arial"/>
                <w:sz w:val="20"/>
              </w:rPr>
              <w:t xml:space="preserve"> </w:t>
            </w:r>
            <w:r w:rsidR="00EF1620">
              <w:rPr>
                <w:rFonts w:cs="Arial"/>
                <w:sz w:val="20"/>
              </w:rPr>
              <w:t xml:space="preserve"> </w:t>
            </w:r>
            <w:r w:rsidR="00926BE7" w:rsidRPr="007E10B1">
              <w:rPr>
                <w:rFonts w:cs="Arial"/>
                <w:sz w:val="20"/>
              </w:rPr>
              <w:t>All attachments must comply with the following formatting requirements:</w:t>
            </w:r>
            <w:r w:rsidR="00926BE7" w:rsidRPr="00416C1B">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20E1981D" w14:textId="6A9F9373" w:rsidR="00926BE7" w:rsidRPr="00A821EC" w:rsidRDefault="00926BE7" w:rsidP="001C297A">
            <w:pPr>
              <w:spacing w:after="0"/>
              <w:rPr>
                <w:rFonts w:cs="Arial"/>
                <w:sz w:val="20"/>
              </w:rPr>
            </w:pPr>
          </w:p>
        </w:tc>
      </w:tr>
      <w:tr w:rsidR="00FC0CA5" w:rsidRPr="00A821EC" w14:paraId="282FA44F"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2165F0E" w14:textId="77777777" w:rsidR="00FC0CA5" w:rsidRPr="00A821EC" w:rsidRDefault="00FC0CA5" w:rsidP="00FC0CA5">
            <w:pPr>
              <w:spacing w:after="0"/>
              <w:rPr>
                <w:rFonts w:cs="Arial"/>
                <w:sz w:val="20"/>
              </w:rPr>
            </w:pPr>
            <w:r w:rsidRPr="00A821EC">
              <w:rPr>
                <w:rFonts w:cs="Arial"/>
                <w:sz w:val="20"/>
              </w:rPr>
              <w:t>PDF attachments cannot be empty (0 bytes).</w:t>
            </w:r>
            <w:r>
              <w:rPr>
                <w:rFonts w:cs="Arial"/>
                <w:sz w:val="20"/>
              </w:rPr>
              <w:t xml:space="preserve"> </w:t>
            </w:r>
          </w:p>
          <w:p w14:paraId="4CA7C0E0"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0A3EA06D" w14:textId="7BA64A5E" w:rsidR="00FC0CA5" w:rsidRPr="00A821EC" w:rsidRDefault="00FC0CA5" w:rsidP="00FC0CA5">
            <w:pPr>
              <w:spacing w:after="0"/>
              <w:ind w:left="47"/>
              <w:rPr>
                <w:rFonts w:cs="Arial"/>
                <w:sz w:val="20"/>
              </w:rPr>
            </w:pPr>
            <w:r w:rsidRPr="00A821EC">
              <w:rPr>
                <w:rFonts w:cs="Arial"/>
                <w:sz w:val="20"/>
              </w:rPr>
              <w:t>The {att</w:t>
            </w:r>
            <w:r>
              <w:rPr>
                <w:rFonts w:cs="Arial"/>
                <w:sz w:val="20"/>
              </w:rPr>
              <w:t xml:space="preserve">achment} attachment was empty. </w:t>
            </w:r>
            <w:r w:rsidR="00F50C7B">
              <w:rPr>
                <w:rFonts w:cs="Arial"/>
                <w:sz w:val="20"/>
              </w:rPr>
              <w:t xml:space="preserve">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5A9F3135" w14:textId="77777777" w:rsidR="00FC0CA5" w:rsidRDefault="00FC0CA5" w:rsidP="00496AC5">
            <w:pPr>
              <w:spacing w:after="0"/>
              <w:ind w:left="47"/>
              <w:rPr>
                <w:rFonts w:cs="Arial"/>
                <w:sz w:val="20"/>
              </w:rPr>
            </w:pPr>
          </w:p>
        </w:tc>
      </w:tr>
      <w:tr w:rsidR="00FC0CA5" w:rsidRPr="00A821EC" w14:paraId="4FEA76B4"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3C34256" w14:textId="77777777" w:rsidR="00FC0CA5" w:rsidRPr="00A821EC" w:rsidRDefault="00FC0CA5" w:rsidP="00FC0CA5">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090B46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21354AE5" w14:textId="77777777" w:rsidR="00FC0CA5" w:rsidRPr="00A821EC" w:rsidRDefault="00FC0CA5" w:rsidP="00FC0CA5">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7A66AC3C" w14:textId="77777777" w:rsidR="00FC0CA5" w:rsidRDefault="00FC0CA5" w:rsidP="00496AC5">
            <w:pPr>
              <w:spacing w:after="0"/>
              <w:ind w:left="47"/>
              <w:rPr>
                <w:rFonts w:cs="Arial"/>
                <w:sz w:val="20"/>
              </w:rPr>
            </w:pPr>
          </w:p>
        </w:tc>
      </w:tr>
      <w:tr w:rsidR="00FC0CA5" w:rsidRPr="00A821EC" w14:paraId="4E9F0C93" w14:textId="77777777" w:rsidTr="00FC0CA5">
        <w:trPr>
          <w:cantSplit/>
          <w:jc w:val="center"/>
        </w:trPr>
        <w:tc>
          <w:tcPr>
            <w:tcW w:w="4477" w:type="dxa"/>
            <w:tcBorders>
              <w:top w:val="nil"/>
              <w:left w:val="single" w:sz="18" w:space="0" w:color="000000"/>
              <w:bottom w:val="nil"/>
              <w:right w:val="single" w:sz="18" w:space="0" w:color="000000"/>
            </w:tcBorders>
            <w:shd w:val="clear" w:color="auto" w:fill="auto"/>
          </w:tcPr>
          <w:p w14:paraId="0360E333" w14:textId="358001DE" w:rsidR="00FC0CA5" w:rsidRDefault="00FC0CA5" w:rsidP="00FC0CA5">
            <w:pPr>
              <w:spacing w:after="0"/>
              <w:rPr>
                <w:rFonts w:cs="Arial"/>
                <w:sz w:val="20"/>
              </w:rPr>
            </w:pPr>
            <w:r>
              <w:rPr>
                <w:rFonts w:cs="Arial"/>
                <w:sz w:val="20"/>
              </w:rPr>
              <w:lastRenderedPageBreak/>
              <w:t>The size</w:t>
            </w:r>
            <w:r w:rsidRPr="00A821EC">
              <w:rPr>
                <w:rFonts w:cs="Arial"/>
                <w:sz w:val="20"/>
              </w:rPr>
              <w:t xml:space="preserve"> of PDF attachments cannot be larger than 8.5 x 11 inches (horizontally or vertically).</w:t>
            </w:r>
            <w:r>
              <w:rPr>
                <w:rFonts w:cs="Arial"/>
                <w:sz w:val="20"/>
              </w:rPr>
              <w:t xml:space="preserve"> </w:t>
            </w:r>
            <w:r w:rsidR="00F50C7B">
              <w:rPr>
                <w:rFonts w:cs="Arial"/>
                <w:sz w:val="20"/>
              </w:rPr>
              <w:t xml:space="preserve"> </w:t>
            </w:r>
            <w:r>
              <w:rPr>
                <w:rFonts w:cs="Arial"/>
                <w:sz w:val="20"/>
              </w:rPr>
              <w:t xml:space="preserve">[Note: </w:t>
            </w:r>
            <w:r w:rsidRPr="00A821EC">
              <w:rPr>
                <w:rFonts w:cs="Arial"/>
                <w:sz w:val="20"/>
              </w:rPr>
              <w:t>It is recommended that you limit the size of attachments to 35 MB.]</w:t>
            </w:r>
          </w:p>
          <w:p w14:paraId="00B9F45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49B13B3C" w14:textId="0AD47619" w:rsidR="00FC0CA5" w:rsidRPr="00A821EC" w:rsidRDefault="00FC0CA5" w:rsidP="00FC0CA5">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00F50C7B">
              <w:rPr>
                <w:rFonts w:cs="Arial"/>
                <w:sz w:val="20"/>
              </w:rPr>
              <w:t xml:space="preserve"> </w:t>
            </w:r>
            <w:r w:rsidRPr="00A821EC">
              <w:rPr>
                <w:rFonts w:cs="Arial"/>
                <w:sz w:val="20"/>
              </w:rPr>
              <w:t xml:space="preserve">See the PDF guidelines at </w:t>
            </w:r>
            <w:hyperlink r:id="rId60" w:history="1">
              <w:r w:rsidRPr="006B0729">
                <w:rPr>
                  <w:rStyle w:val="Hyperlink"/>
                  <w:rFonts w:cs="Arial"/>
                  <w:sz w:val="20"/>
                </w:rPr>
                <w:t>http://grants.nih.gov/grants/ElectronicReceipt/pdf_guidelines.htm</w:t>
              </w:r>
            </w:hyperlink>
          </w:p>
          <w:p w14:paraId="78E04409" w14:textId="77777777" w:rsidR="00FC0CA5" w:rsidRDefault="00FC0CA5" w:rsidP="00496AC5">
            <w:pPr>
              <w:spacing w:after="0"/>
              <w:ind w:left="47"/>
              <w:rPr>
                <w:rFonts w:cs="Arial"/>
                <w:sz w:val="20"/>
              </w:rPr>
            </w:pPr>
          </w:p>
        </w:tc>
      </w:tr>
      <w:tr w:rsidR="00FC0CA5" w:rsidRPr="00A821EC" w14:paraId="3ECB1DF4" w14:textId="77777777" w:rsidTr="00FC0CA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3126C78F" w14:textId="239C0202" w:rsidR="00FC0CA5" w:rsidRPr="00416C1B" w:rsidRDefault="00FC0CA5" w:rsidP="00496AC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5C22E6E7" w14:textId="454A02E4" w:rsidR="00FC0CA5" w:rsidRDefault="00FC0CA5" w:rsidP="00496AC5">
            <w:pPr>
              <w:spacing w:after="0"/>
              <w:ind w:left="47"/>
              <w:rPr>
                <w:rFonts w:cs="Arial"/>
                <w:sz w:val="20"/>
              </w:rPr>
            </w:pPr>
            <w:r w:rsidRPr="00A821EC">
              <w:rPr>
                <w:rFonts w:cs="Arial"/>
                <w:sz w:val="20"/>
              </w:rPr>
              <w:t>The &lt;attachment&gt; a</w:t>
            </w:r>
            <w:r>
              <w:rPr>
                <w:rFonts w:cs="Arial"/>
                <w:sz w:val="20"/>
              </w:rPr>
              <w:t xml:space="preserve">ttachment filename is invalid. </w:t>
            </w:r>
            <w:r w:rsidR="00F50C7B">
              <w:rPr>
                <w:rFonts w:cs="Arial"/>
                <w:sz w:val="20"/>
              </w:rPr>
              <w:t xml:space="preserve">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00F50C7B">
              <w:rPr>
                <w:rFonts w:cs="Arial"/>
                <w:sz w:val="20"/>
              </w:rPr>
              <w:t xml:space="preserve"> </w:t>
            </w:r>
            <w:r w:rsidRPr="00A821EC">
              <w:rPr>
                <w:rFonts w:cs="Arial"/>
                <w:sz w:val="20"/>
              </w:rPr>
              <w:t>No special characters (including brackets) can be part of the filename.</w:t>
            </w:r>
          </w:p>
          <w:p w14:paraId="37C29496" w14:textId="06C20412" w:rsidR="00985AED" w:rsidRDefault="00985AED" w:rsidP="00496AC5">
            <w:pPr>
              <w:spacing w:after="0"/>
              <w:ind w:left="47"/>
              <w:rPr>
                <w:rFonts w:cs="Arial"/>
                <w:sz w:val="20"/>
              </w:rPr>
            </w:pPr>
          </w:p>
        </w:tc>
      </w:tr>
      <w:tr w:rsidR="00926BE7" w:rsidRPr="00A821EC" w14:paraId="58088EA0"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DF3E3EB" w14:textId="38594A93" w:rsidR="00926BE7" w:rsidRDefault="007E10B1" w:rsidP="00496AC5">
            <w:pPr>
              <w:spacing w:after="0"/>
              <w:rPr>
                <w:rFonts w:cs="Arial"/>
                <w:sz w:val="20"/>
              </w:rPr>
            </w:pPr>
            <w:r>
              <w:rPr>
                <w:rFonts w:cs="Arial"/>
                <w:sz w:val="20"/>
              </w:rPr>
              <w:t>#9.</w:t>
            </w:r>
            <w:r w:rsidR="00EF1620">
              <w:rPr>
                <w:rFonts w:cs="Arial"/>
                <w:sz w:val="20"/>
              </w:rPr>
              <w:t xml:space="preserve"> </w:t>
            </w:r>
            <w:r w:rsidR="00F50C7B">
              <w:rPr>
                <w:rFonts w:cs="Arial"/>
                <w:sz w:val="20"/>
              </w:rPr>
              <w:t xml:space="preserve"> </w:t>
            </w:r>
            <w:r w:rsidR="00926BE7" w:rsidRPr="00A821EC">
              <w:rPr>
                <w:rFonts w:cs="Arial"/>
                <w:sz w:val="20"/>
              </w:rPr>
              <w:t xml:space="preserve">The </w:t>
            </w:r>
            <w:r w:rsidR="00BC29BB">
              <w:rPr>
                <w:rFonts w:cs="Arial"/>
                <w:sz w:val="20"/>
              </w:rPr>
              <w:t>email addresses for the C</w:t>
            </w:r>
            <w:r w:rsidR="00926BE7" w:rsidRPr="00A821EC">
              <w:rPr>
                <w:rFonts w:cs="Arial"/>
                <w:sz w:val="20"/>
              </w:rPr>
              <w:t xml:space="preserve">ontact </w:t>
            </w:r>
            <w:r w:rsidR="00BC29BB">
              <w:rPr>
                <w:rFonts w:cs="Arial"/>
                <w:sz w:val="20"/>
              </w:rPr>
              <w:t>P</w:t>
            </w:r>
            <w:r w:rsidR="00926BE7" w:rsidRPr="00A821EC">
              <w:rPr>
                <w:rFonts w:cs="Arial"/>
                <w:sz w:val="20"/>
              </w:rPr>
              <w:t xml:space="preserve">erson </w:t>
            </w:r>
            <w:r w:rsidR="00BC29BB">
              <w:rPr>
                <w:rFonts w:cs="Arial"/>
                <w:sz w:val="20"/>
              </w:rPr>
              <w:t>(</w:t>
            </w:r>
            <w:r w:rsidR="00926BE7" w:rsidRPr="00A821EC">
              <w:rPr>
                <w:rFonts w:cs="Arial"/>
                <w:sz w:val="20"/>
              </w:rPr>
              <w:t>SF-424 Section F</w:t>
            </w:r>
            <w:r w:rsidR="00BC29BB">
              <w:rPr>
                <w:rFonts w:cs="Arial"/>
                <w:sz w:val="20"/>
              </w:rPr>
              <w:t>)</w:t>
            </w:r>
            <w:r w:rsidR="00926BE7">
              <w:rPr>
                <w:rFonts w:cs="Arial"/>
                <w:sz w:val="20"/>
              </w:rPr>
              <w:t xml:space="preserve"> and the Authorized Representative</w:t>
            </w:r>
            <w:r w:rsidR="00926BE7" w:rsidRPr="00A821EC">
              <w:rPr>
                <w:rFonts w:cs="Arial"/>
                <w:sz w:val="20"/>
              </w:rPr>
              <w:t xml:space="preserve"> </w:t>
            </w:r>
            <w:r w:rsidR="00BC29BB">
              <w:rPr>
                <w:rFonts w:cs="Arial"/>
                <w:sz w:val="20"/>
              </w:rPr>
              <w:t xml:space="preserve">(SF-424 below Section 21) </w:t>
            </w:r>
            <w:r w:rsidR="00926BE7" w:rsidRPr="00A821EC">
              <w:rPr>
                <w:rFonts w:cs="Arial"/>
                <w:sz w:val="20"/>
              </w:rPr>
              <w:t>must contain a ‘@’, with at least 1 and at most 64 chars pr</w:t>
            </w:r>
            <w:r w:rsidR="00926BE7">
              <w:rPr>
                <w:rFonts w:cs="Arial"/>
                <w:sz w:val="20"/>
              </w:rPr>
              <w:t xml:space="preserve">eceding and following the ‘@’. </w:t>
            </w:r>
            <w:r w:rsidR="00F50C7B">
              <w:rPr>
                <w:rFonts w:cs="Arial"/>
                <w:sz w:val="20"/>
              </w:rPr>
              <w:t xml:space="preserve"> </w:t>
            </w:r>
            <w:r w:rsidR="00926BE7" w:rsidRPr="00A821EC">
              <w:rPr>
                <w:rFonts w:cs="Arial"/>
                <w:sz w:val="20"/>
              </w:rPr>
              <w:t>Control characters (ASCII 0 through 31 and 127), spaces and special chars &lt; &gt; ( ) [ ] \ , ; : are not valid.</w:t>
            </w:r>
          </w:p>
          <w:p w14:paraId="424D0B7F" w14:textId="0619919D" w:rsidR="00985AED" w:rsidRPr="00A821EC" w:rsidRDefault="00985AED"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20BEEFF7" w14:textId="05039C7C" w:rsidR="00926BE7" w:rsidRPr="00A821EC" w:rsidRDefault="00926BE7" w:rsidP="001C297A">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00F50C7B">
              <w:rPr>
                <w:rFonts w:cs="Arial"/>
                <w:sz w:val="20"/>
              </w:rPr>
              <w:t xml:space="preserve"> </w:t>
            </w:r>
            <w:r w:rsidRPr="00A821EC">
              <w:rPr>
                <w:rFonts w:cs="Arial"/>
                <w:sz w:val="20"/>
              </w:rPr>
              <w:t>Must contain a ‘@’, with at least 1 and at most 64 chars pr</w:t>
            </w:r>
            <w:r>
              <w:rPr>
                <w:rFonts w:cs="Arial"/>
                <w:sz w:val="20"/>
              </w:rPr>
              <w:t xml:space="preserve">eceding and following the ‘@’. </w:t>
            </w:r>
            <w:r w:rsidR="00F50C7B">
              <w:rPr>
                <w:rFonts w:cs="Arial"/>
                <w:sz w:val="20"/>
              </w:rPr>
              <w:t xml:space="preserve"> </w:t>
            </w:r>
            <w:r w:rsidRPr="00A821EC">
              <w:rPr>
                <w:rFonts w:cs="Arial"/>
                <w:sz w:val="20"/>
              </w:rPr>
              <w:t>Control characters (ASCII 0 through 31 and 127), spaces and special chars &lt; &gt; ( ) [ ] \ , ; : are not valid.</w:t>
            </w:r>
          </w:p>
        </w:tc>
      </w:tr>
      <w:tr w:rsidR="00926BE7" w:rsidRPr="00A821EC" w14:paraId="4F1A19B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B547D4B" w14:textId="19BF1861" w:rsidR="00926BE7" w:rsidRPr="00A11C4C" w:rsidRDefault="007E10B1" w:rsidP="001C297A">
            <w:pPr>
              <w:spacing w:after="0"/>
              <w:rPr>
                <w:rFonts w:cs="Arial"/>
                <w:i/>
                <w:sz w:val="20"/>
              </w:rPr>
            </w:pPr>
            <w:r>
              <w:rPr>
                <w:rFonts w:cs="Arial"/>
                <w:sz w:val="20"/>
              </w:rPr>
              <w:t>#10.</w:t>
            </w:r>
            <w:r w:rsidR="00F50C7B">
              <w:rPr>
                <w:rFonts w:cs="Arial"/>
                <w:sz w:val="20"/>
              </w:rPr>
              <w:t xml:space="preserve"> </w:t>
            </w:r>
            <w:r>
              <w:rPr>
                <w:rFonts w:cs="Arial"/>
                <w:sz w:val="20"/>
              </w:rPr>
              <w:t xml:space="preserve"> </w:t>
            </w:r>
            <w:r w:rsidR="00926BE7" w:rsidRPr="001E7FD0">
              <w:rPr>
                <w:rFonts w:cs="Arial"/>
                <w:sz w:val="20"/>
              </w:rPr>
              <w:t xml:space="preserve">Congressional district code of applicant (after truncating) must be valid. </w:t>
            </w:r>
            <w:r w:rsidR="00F50C7B">
              <w:rPr>
                <w:rFonts w:cs="Arial"/>
                <w:sz w:val="20"/>
              </w:rPr>
              <w:t xml:space="preserve"> </w:t>
            </w:r>
            <w:r w:rsidR="00926BE7" w:rsidRPr="001E7FD0">
              <w:rPr>
                <w:rFonts w:cs="Arial"/>
                <w:sz w:val="20"/>
              </w:rPr>
              <w:t>(SF-424, item 16 a and b</w:t>
            </w:r>
            <w:r w:rsidR="00926BE7"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53579909" w14:textId="5316F6F6" w:rsidR="00926BE7" w:rsidRPr="00A821EC" w:rsidRDefault="00926BE7" w:rsidP="00496AC5">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00F50C7B">
              <w:rPr>
                <w:rFonts w:cs="Arial"/>
                <w:sz w:val="20"/>
              </w:rPr>
              <w:t xml:space="preserve"> </w:t>
            </w:r>
            <w:r w:rsidRPr="00A821EC">
              <w:rPr>
                <w:rFonts w:cs="Arial"/>
                <w:sz w:val="20"/>
              </w:rPr>
              <w:t xml:space="preserve">To locate your district, visit </w:t>
            </w:r>
            <w:hyperlink r:id="rId61" w:history="1">
              <w:r w:rsidRPr="00A821EC">
                <w:rPr>
                  <w:rFonts w:cs="Arial"/>
                  <w:color w:val="0000FF"/>
                  <w:sz w:val="20"/>
                  <w:u w:val="single"/>
                </w:rPr>
                <w:t>http://www.house.gov/</w:t>
              </w:r>
            </w:hyperlink>
          </w:p>
          <w:p w14:paraId="6296D299" w14:textId="77777777" w:rsidR="00926BE7" w:rsidRPr="00A821EC" w:rsidRDefault="00926BE7" w:rsidP="00496AC5">
            <w:pPr>
              <w:autoSpaceDE w:val="0"/>
              <w:autoSpaceDN w:val="0"/>
              <w:adjustRightInd w:val="0"/>
              <w:spacing w:after="0"/>
              <w:rPr>
                <w:rFonts w:cs="Arial"/>
                <w:sz w:val="20"/>
              </w:rPr>
            </w:pPr>
          </w:p>
        </w:tc>
      </w:tr>
    </w:tbl>
    <w:p w14:paraId="1B2779B6" w14:textId="77777777" w:rsidR="00985AED" w:rsidRDefault="00985AED"/>
    <w:p w14:paraId="477A2941" w14:textId="77777777" w:rsidR="00985AED" w:rsidRDefault="00985AED">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6"/>
        <w:gridCol w:w="4764"/>
        <w:gridCol w:w="7"/>
      </w:tblGrid>
      <w:tr w:rsidR="00985AED" w:rsidRPr="00A821EC" w14:paraId="57634938" w14:textId="77777777" w:rsidTr="00794D9C">
        <w:trPr>
          <w:cantSplit/>
          <w:jc w:val="center"/>
        </w:trPr>
        <w:tc>
          <w:tcPr>
            <w:tcW w:w="9247" w:type="dxa"/>
            <w:gridSpan w:val="3"/>
            <w:tcBorders>
              <w:top w:val="single" w:sz="18" w:space="0" w:color="000000"/>
              <w:left w:val="single" w:sz="18" w:space="0" w:color="000000"/>
              <w:bottom w:val="single" w:sz="18" w:space="0" w:color="000000"/>
              <w:right w:val="single" w:sz="18" w:space="0" w:color="000000"/>
            </w:tcBorders>
            <w:shd w:val="clear" w:color="auto" w:fill="auto"/>
          </w:tcPr>
          <w:p w14:paraId="0FFA1456" w14:textId="77777777" w:rsidR="00985AED" w:rsidRPr="001C297A" w:rsidRDefault="00985AED" w:rsidP="001C297A">
            <w:pPr>
              <w:tabs>
                <w:tab w:val="left" w:pos="90"/>
              </w:tabs>
              <w:spacing w:after="0"/>
              <w:jc w:val="center"/>
              <w:rPr>
                <w:rFonts w:cs="Arial"/>
                <w:b/>
                <w:bCs/>
                <w:iCs/>
                <w:sz w:val="22"/>
                <w:szCs w:val="22"/>
              </w:rPr>
            </w:pPr>
          </w:p>
          <w:p w14:paraId="07EADEEB" w14:textId="77777777" w:rsidR="00985AED" w:rsidRPr="001C297A" w:rsidRDefault="00985AED" w:rsidP="001C297A">
            <w:pPr>
              <w:tabs>
                <w:tab w:val="left" w:pos="90"/>
              </w:tabs>
              <w:spacing w:after="0"/>
              <w:jc w:val="center"/>
              <w:rPr>
                <w:rFonts w:cs="Arial"/>
                <w:b/>
                <w:bCs/>
                <w:iCs/>
                <w:sz w:val="22"/>
                <w:szCs w:val="22"/>
              </w:rPr>
            </w:pPr>
            <w:r w:rsidRPr="001C297A">
              <w:rPr>
                <w:rFonts w:cs="Arial"/>
                <w:b/>
                <w:bCs/>
                <w:iCs/>
                <w:sz w:val="22"/>
                <w:szCs w:val="22"/>
              </w:rPr>
              <w:t>Budget Errors</w:t>
            </w:r>
          </w:p>
          <w:p w14:paraId="58768F46" w14:textId="77777777" w:rsidR="00985AED" w:rsidRPr="001C297A" w:rsidRDefault="00985AED" w:rsidP="001C297A">
            <w:pPr>
              <w:tabs>
                <w:tab w:val="left" w:pos="90"/>
              </w:tabs>
              <w:spacing w:after="0"/>
              <w:jc w:val="center"/>
              <w:rPr>
                <w:rFonts w:cs="Arial"/>
                <w:b/>
                <w:bCs/>
                <w:iCs/>
                <w:sz w:val="22"/>
                <w:szCs w:val="22"/>
              </w:rPr>
            </w:pPr>
          </w:p>
        </w:tc>
      </w:tr>
      <w:tr w:rsidR="00DD41B2" w:rsidRPr="00A821EC" w14:paraId="4648A52C" w14:textId="77777777" w:rsidTr="00794D9C">
        <w:trPr>
          <w:cantSplit/>
          <w:tblHeader/>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15253D3" w14:textId="10953760" w:rsidR="00985AED" w:rsidRPr="00A821EC" w:rsidRDefault="00985AED" w:rsidP="00471293">
            <w:pPr>
              <w:tabs>
                <w:tab w:val="left" w:pos="90"/>
              </w:tabs>
              <w:spacing w:after="0"/>
              <w:jc w:val="center"/>
              <w:rPr>
                <w:rFonts w:cs="Arial"/>
                <w:b/>
                <w:bCs/>
                <w:iCs/>
                <w:sz w:val="22"/>
                <w:szCs w:val="22"/>
              </w:rPr>
            </w:pPr>
            <w:r w:rsidRPr="00A821EC">
              <w:rPr>
                <w:rFonts w:cs="Arial"/>
                <w:b/>
                <w:bCs/>
                <w:iCs/>
                <w:sz w:val="22"/>
                <w:szCs w:val="22"/>
              </w:rPr>
              <w:t>eRA Validations</w:t>
            </w:r>
          </w:p>
        </w:tc>
        <w:tc>
          <w:tcPr>
            <w:tcW w:w="4771" w:type="dxa"/>
            <w:gridSpan w:val="2"/>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E66BC09" w14:textId="77777777" w:rsidR="00985AED" w:rsidRPr="00A821EC" w:rsidRDefault="00985AED" w:rsidP="00471293">
            <w:pPr>
              <w:tabs>
                <w:tab w:val="left" w:pos="90"/>
                <w:tab w:val="num" w:pos="1350"/>
              </w:tabs>
              <w:spacing w:after="0"/>
              <w:jc w:val="center"/>
              <w:rPr>
                <w:rFonts w:cs="Arial"/>
                <w:b/>
                <w:sz w:val="22"/>
                <w:szCs w:val="22"/>
              </w:rPr>
            </w:pPr>
            <w:r>
              <w:rPr>
                <w:rFonts w:cs="Arial"/>
                <w:b/>
                <w:sz w:val="22"/>
                <w:szCs w:val="22"/>
              </w:rPr>
              <w:t>eRA Error Messages</w:t>
            </w:r>
          </w:p>
        </w:tc>
      </w:tr>
      <w:tr w:rsidR="00926BE7" w:rsidRPr="00A821EC" w14:paraId="703FE9BA"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1C44E089" w14:textId="77777777" w:rsidR="00926BE7" w:rsidRPr="00AD2C66" w:rsidRDefault="00926BE7" w:rsidP="001C297A">
            <w:pPr>
              <w:spacing w:after="0"/>
              <w:rPr>
                <w:rFonts w:cs="Arial"/>
                <w:sz w:val="20"/>
                <w:u w:val="single"/>
              </w:rPr>
            </w:pPr>
            <w:r w:rsidRPr="00AD2C66">
              <w:rPr>
                <w:rFonts w:cs="Arial"/>
                <w:sz w:val="20"/>
                <w:u w:val="single"/>
              </w:rPr>
              <w:t>SF424-A: Section A – Budget Summary</w:t>
            </w:r>
          </w:p>
          <w:p w14:paraId="1966B938" w14:textId="77777777" w:rsidR="00926BE7" w:rsidRPr="00A821EC" w:rsidRDefault="00926BE7" w:rsidP="001C297A">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BC29BB">
              <w:rPr>
                <w:rFonts w:cs="Arial"/>
                <w:sz w:val="20"/>
              </w:rPr>
              <w:t xml:space="preserve">  </w:t>
            </w:r>
          </w:p>
        </w:tc>
        <w:tc>
          <w:tcPr>
            <w:tcW w:w="4771" w:type="dxa"/>
            <w:gridSpan w:val="2"/>
            <w:tcBorders>
              <w:top w:val="single" w:sz="18" w:space="0" w:color="000000"/>
              <w:left w:val="single" w:sz="18" w:space="0" w:color="000000"/>
              <w:bottom w:val="single" w:sz="18" w:space="0" w:color="000000"/>
              <w:right w:val="single" w:sz="18" w:space="0" w:color="000000"/>
            </w:tcBorders>
          </w:tcPr>
          <w:p w14:paraId="6508689A" w14:textId="77777777" w:rsidR="00926BE7" w:rsidRDefault="00926BE7" w:rsidP="001C297A">
            <w:pPr>
              <w:spacing w:after="0"/>
              <w:rPr>
                <w:rFonts w:cs="Arial"/>
                <w:sz w:val="20"/>
              </w:rPr>
            </w:pPr>
          </w:p>
          <w:p w14:paraId="76C019BE" w14:textId="52EE9914" w:rsidR="00926BE7" w:rsidRDefault="00926BE7" w:rsidP="00496AC5">
            <w:pPr>
              <w:spacing w:after="0"/>
              <w:rPr>
                <w:rFonts w:cs="Arial"/>
                <w:sz w:val="20"/>
              </w:rPr>
            </w:pPr>
            <w:r w:rsidRPr="00A821EC">
              <w:rPr>
                <w:rFonts w:cs="Arial"/>
                <w:sz w:val="20"/>
              </w:rPr>
              <w:t xml:space="preserve">Ensure that the sum of </w:t>
            </w:r>
            <w:r w:rsidR="004A2AB5">
              <w:rPr>
                <w:rFonts w:cs="Arial"/>
                <w:sz w:val="20"/>
              </w:rPr>
              <w:t>Grant</w:t>
            </w:r>
            <w:r w:rsidRPr="00A821EC">
              <w:rPr>
                <w:rFonts w:cs="Arial"/>
                <w:sz w:val="20"/>
              </w:rPr>
              <w:t xml:space="preserve"> Program Function or Activity (a) elements entered equals the total amounts in the Total field</w:t>
            </w:r>
          </w:p>
          <w:p w14:paraId="0EA1CCF1" w14:textId="693A2591" w:rsidR="00985AED" w:rsidRPr="00A821EC" w:rsidRDefault="00985AED" w:rsidP="007919AA">
            <w:pPr>
              <w:spacing w:after="0"/>
              <w:rPr>
                <w:rFonts w:cs="Arial"/>
                <w:sz w:val="20"/>
              </w:rPr>
            </w:pPr>
          </w:p>
        </w:tc>
      </w:tr>
      <w:tr w:rsidR="00926BE7" w:rsidRPr="00A821EC" w14:paraId="3162A902"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5EF67CE7" w14:textId="77777777" w:rsidR="00926BE7" w:rsidRPr="00AD2C66" w:rsidRDefault="00926BE7" w:rsidP="007919AA">
            <w:pPr>
              <w:spacing w:after="0"/>
              <w:rPr>
                <w:rFonts w:cs="Arial"/>
                <w:sz w:val="20"/>
                <w:u w:val="single"/>
              </w:rPr>
            </w:pPr>
            <w:r w:rsidRPr="00AD2C66">
              <w:rPr>
                <w:rFonts w:cs="Arial"/>
                <w:sz w:val="20"/>
                <w:u w:val="single"/>
              </w:rPr>
              <w:t>SF424-A: Section B – Budget Categories</w:t>
            </w:r>
          </w:p>
          <w:p w14:paraId="31229F55" w14:textId="550F5CAC" w:rsidR="00926BE7" w:rsidRPr="001E7FD0" w:rsidRDefault="00926BE7" w:rsidP="007919AA">
            <w:pPr>
              <w:spacing w:after="0"/>
              <w:rPr>
                <w:rFonts w:cs="Arial"/>
                <w:sz w:val="20"/>
              </w:rPr>
            </w:pPr>
            <w:r w:rsidRPr="001E7FD0">
              <w:rPr>
                <w:rFonts w:cs="Arial"/>
                <w:sz w:val="20"/>
              </w:rPr>
              <w:t>The Total</w:t>
            </w:r>
            <w:r w:rsidR="00C87207" w:rsidRPr="001E7FD0">
              <w:rPr>
                <w:rFonts w:cs="Arial"/>
                <w:sz w:val="20"/>
              </w:rPr>
              <w:t xml:space="preserve"> in Section B (Column 5 - Row k) </w:t>
            </w:r>
            <w:r w:rsidRPr="001E7FD0">
              <w:rPr>
                <w:rFonts w:cs="Arial"/>
                <w:sz w:val="20"/>
              </w:rPr>
              <w:t xml:space="preserve">must equal </w:t>
            </w:r>
            <w:r w:rsidR="00C87207" w:rsidRPr="001E7FD0">
              <w:rPr>
                <w:rFonts w:cs="Arial"/>
                <w:sz w:val="20"/>
              </w:rPr>
              <w:t>the Total in Section</w:t>
            </w:r>
            <w:r w:rsidRPr="001E7FD0">
              <w:rPr>
                <w:rFonts w:cs="Arial"/>
                <w:sz w:val="20"/>
              </w:rPr>
              <w:t xml:space="preserve"> A – Budget Summary: </w:t>
            </w:r>
            <w:r w:rsidR="00C87207" w:rsidRPr="001E7FD0">
              <w:rPr>
                <w:rFonts w:cs="Arial"/>
                <w:sz w:val="20"/>
              </w:rPr>
              <w:t xml:space="preserve">(Row 5, Column </w:t>
            </w:r>
            <w:r w:rsidRPr="001E7FD0">
              <w:rPr>
                <w:rFonts w:cs="Arial"/>
                <w:sz w:val="20"/>
              </w:rPr>
              <w:t>g</w:t>
            </w:r>
            <w:r w:rsidR="00C87207" w:rsidRPr="001E7FD0">
              <w:rPr>
                <w:rFonts w:cs="Arial"/>
                <w:sz w:val="20"/>
              </w:rPr>
              <w:t>)</w:t>
            </w:r>
            <w:r w:rsidRPr="001E7FD0">
              <w:rPr>
                <w:rFonts w:cs="Arial"/>
                <w:sz w:val="20"/>
              </w:rPr>
              <w:t>.</w:t>
            </w:r>
          </w:p>
        </w:tc>
        <w:tc>
          <w:tcPr>
            <w:tcW w:w="4771" w:type="dxa"/>
            <w:gridSpan w:val="2"/>
            <w:tcBorders>
              <w:top w:val="single" w:sz="18" w:space="0" w:color="000000"/>
              <w:left w:val="single" w:sz="18" w:space="0" w:color="000000"/>
              <w:bottom w:val="single" w:sz="18" w:space="0" w:color="000000"/>
              <w:right w:val="single" w:sz="18" w:space="0" w:color="000000"/>
            </w:tcBorders>
          </w:tcPr>
          <w:p w14:paraId="18474B8F" w14:textId="77777777" w:rsidR="00926BE7" w:rsidRDefault="00926BE7" w:rsidP="007919AA">
            <w:pPr>
              <w:spacing w:after="0"/>
              <w:rPr>
                <w:rFonts w:cs="Arial"/>
                <w:sz w:val="20"/>
              </w:rPr>
            </w:pPr>
          </w:p>
          <w:p w14:paraId="6C8E43EC" w14:textId="77777777" w:rsidR="00926BE7" w:rsidRDefault="00C87207" w:rsidP="00496AC5">
            <w:pPr>
              <w:spacing w:after="0"/>
              <w:rPr>
                <w:rFonts w:cs="Arial"/>
                <w:sz w:val="20"/>
              </w:rPr>
            </w:pPr>
            <w:r w:rsidRPr="00C87207">
              <w:rPr>
                <w:rFonts w:cs="Arial"/>
                <w:sz w:val="20"/>
              </w:rPr>
              <w:t>Ensure that the TOTALS Total (row k, column 5) equals the Budget Summary Totals in section A, row 5 column g.</w:t>
            </w:r>
          </w:p>
          <w:p w14:paraId="022A71F6" w14:textId="163E3BF1" w:rsidR="00985AED" w:rsidRPr="00A821EC" w:rsidRDefault="00985AED" w:rsidP="007919AA">
            <w:pPr>
              <w:spacing w:after="0"/>
              <w:rPr>
                <w:rFonts w:cs="Arial"/>
                <w:sz w:val="20"/>
              </w:rPr>
            </w:pPr>
          </w:p>
        </w:tc>
      </w:tr>
      <w:tr w:rsidR="00926BE7" w:rsidRPr="00A821EC" w14:paraId="3719E392" w14:textId="77777777" w:rsidTr="00DD41B2">
        <w:trPr>
          <w:cantSplit/>
          <w:jc w:val="center"/>
        </w:trPr>
        <w:tc>
          <w:tcPr>
            <w:tcW w:w="4476" w:type="dxa"/>
            <w:tcBorders>
              <w:top w:val="single" w:sz="18" w:space="0" w:color="000000"/>
              <w:left w:val="single" w:sz="18" w:space="0" w:color="000000"/>
              <w:bottom w:val="nil"/>
              <w:right w:val="single" w:sz="18" w:space="0" w:color="000000"/>
            </w:tcBorders>
            <w:shd w:val="clear" w:color="auto" w:fill="auto"/>
          </w:tcPr>
          <w:p w14:paraId="20676A75" w14:textId="0F4B587E" w:rsidR="00926BE7" w:rsidRPr="00A821EC" w:rsidRDefault="00926BE7" w:rsidP="001C297A">
            <w:pPr>
              <w:spacing w:after="0"/>
              <w:rPr>
                <w:rFonts w:cs="Arial"/>
                <w:sz w:val="20"/>
              </w:rPr>
            </w:pPr>
            <w:r w:rsidRPr="00AD2C66">
              <w:rPr>
                <w:rFonts w:cs="Arial"/>
                <w:sz w:val="20"/>
                <w:u w:val="single"/>
              </w:rPr>
              <w:t>SF424-A: Section D – Forecasted Cash Needs</w:t>
            </w:r>
          </w:p>
        </w:tc>
        <w:tc>
          <w:tcPr>
            <w:tcW w:w="4771" w:type="dxa"/>
            <w:gridSpan w:val="2"/>
            <w:tcBorders>
              <w:top w:val="single" w:sz="18" w:space="0" w:color="000000"/>
              <w:left w:val="single" w:sz="18" w:space="0" w:color="000000"/>
              <w:bottom w:val="nil"/>
              <w:right w:val="single" w:sz="18" w:space="0" w:color="000000"/>
            </w:tcBorders>
          </w:tcPr>
          <w:p w14:paraId="5EA6911D" w14:textId="7E5AA490" w:rsidR="00926BE7" w:rsidRPr="00A821EC" w:rsidRDefault="00926BE7" w:rsidP="001C297A">
            <w:pPr>
              <w:spacing w:after="0"/>
              <w:rPr>
                <w:rFonts w:cs="Arial"/>
                <w:sz w:val="20"/>
              </w:rPr>
            </w:pPr>
          </w:p>
        </w:tc>
      </w:tr>
      <w:tr w:rsidR="00FC0CA5" w:rsidRPr="00A821EC" w14:paraId="5CB64910" w14:textId="77777777" w:rsidTr="00DD41B2">
        <w:trPr>
          <w:cantSplit/>
          <w:jc w:val="center"/>
        </w:trPr>
        <w:tc>
          <w:tcPr>
            <w:tcW w:w="4476" w:type="dxa"/>
            <w:tcBorders>
              <w:top w:val="nil"/>
              <w:left w:val="single" w:sz="18" w:space="0" w:color="000000"/>
              <w:bottom w:val="nil"/>
              <w:right w:val="single" w:sz="18" w:space="0" w:color="000000"/>
            </w:tcBorders>
            <w:shd w:val="clear" w:color="auto" w:fill="auto"/>
          </w:tcPr>
          <w:p w14:paraId="6A3C9B0B" w14:textId="77777777" w:rsidR="00FC0CA5" w:rsidRPr="001E7FD0" w:rsidRDefault="00FC0CA5" w:rsidP="00FC0CA5">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B81199F" w14:textId="77777777" w:rsidR="00FC0CA5" w:rsidRPr="00AD2C66" w:rsidRDefault="00FC0CA5" w:rsidP="00496AC5">
            <w:pPr>
              <w:spacing w:after="0"/>
              <w:rPr>
                <w:rFonts w:cs="Arial"/>
                <w:sz w:val="20"/>
                <w:u w:val="single"/>
              </w:rPr>
            </w:pPr>
          </w:p>
        </w:tc>
        <w:tc>
          <w:tcPr>
            <w:tcW w:w="4771" w:type="dxa"/>
            <w:gridSpan w:val="2"/>
            <w:tcBorders>
              <w:top w:val="nil"/>
              <w:left w:val="single" w:sz="18" w:space="0" w:color="000000"/>
              <w:bottom w:val="nil"/>
              <w:right w:val="single" w:sz="18" w:space="0" w:color="000000"/>
            </w:tcBorders>
          </w:tcPr>
          <w:p w14:paraId="10B9860B" w14:textId="77777777" w:rsidR="00FC0CA5" w:rsidRPr="00A821EC" w:rsidRDefault="00FC0CA5" w:rsidP="00FC0CA5">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22C0E24C" w14:textId="77777777" w:rsidR="00FC0CA5" w:rsidRDefault="00FC0CA5" w:rsidP="00496AC5">
            <w:pPr>
              <w:spacing w:after="0"/>
              <w:rPr>
                <w:rFonts w:cs="Arial"/>
                <w:sz w:val="20"/>
              </w:rPr>
            </w:pPr>
          </w:p>
        </w:tc>
      </w:tr>
      <w:tr w:rsidR="00FC0CA5" w:rsidRPr="00A821EC" w14:paraId="4B2FEAC9" w14:textId="77777777" w:rsidTr="00DD41B2">
        <w:trPr>
          <w:cantSplit/>
          <w:jc w:val="center"/>
        </w:trPr>
        <w:tc>
          <w:tcPr>
            <w:tcW w:w="4476" w:type="dxa"/>
            <w:tcBorders>
              <w:top w:val="nil"/>
              <w:left w:val="single" w:sz="18" w:space="0" w:color="000000"/>
              <w:bottom w:val="single" w:sz="18" w:space="0" w:color="000000"/>
              <w:right w:val="single" w:sz="18" w:space="0" w:color="000000"/>
            </w:tcBorders>
            <w:shd w:val="clear" w:color="auto" w:fill="auto"/>
          </w:tcPr>
          <w:p w14:paraId="28036D05" w14:textId="77777777" w:rsidR="00FC0CA5" w:rsidRDefault="00FC0CA5" w:rsidP="00FC0CA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2793107" w14:textId="77777777" w:rsidR="00FC0CA5" w:rsidRPr="00AD2C66" w:rsidRDefault="00FC0CA5" w:rsidP="00496AC5">
            <w:pPr>
              <w:spacing w:after="0"/>
              <w:rPr>
                <w:rFonts w:cs="Arial"/>
                <w:sz w:val="20"/>
                <w:u w:val="single"/>
              </w:rPr>
            </w:pPr>
          </w:p>
        </w:tc>
        <w:tc>
          <w:tcPr>
            <w:tcW w:w="4771" w:type="dxa"/>
            <w:gridSpan w:val="2"/>
            <w:tcBorders>
              <w:top w:val="nil"/>
              <w:left w:val="single" w:sz="18" w:space="0" w:color="000000"/>
              <w:bottom w:val="single" w:sz="18" w:space="0" w:color="000000"/>
              <w:right w:val="single" w:sz="18" w:space="0" w:color="000000"/>
            </w:tcBorders>
          </w:tcPr>
          <w:p w14:paraId="0E5AC478" w14:textId="32D01E62" w:rsidR="00FC0CA5" w:rsidRDefault="00FC0CA5" w:rsidP="00496AC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794D9C" w14:paraId="46F03535" w14:textId="77777777" w:rsidTr="00DD41B2">
        <w:trPr>
          <w:gridAfter w:val="1"/>
          <w:wAfter w:w="7" w:type="dxa"/>
          <w:cantSplit/>
          <w:jc w:val="center"/>
        </w:trPr>
        <w:tc>
          <w:tcPr>
            <w:tcW w:w="4476" w:type="dxa"/>
            <w:tcBorders>
              <w:top w:val="single" w:sz="18" w:space="0" w:color="000000"/>
              <w:left w:val="single" w:sz="18" w:space="0" w:color="000000"/>
              <w:bottom w:val="single" w:sz="18" w:space="0" w:color="000000"/>
              <w:right w:val="single" w:sz="18" w:space="0" w:color="000000"/>
            </w:tcBorders>
            <w:hideMark/>
          </w:tcPr>
          <w:p w14:paraId="47B96377" w14:textId="418B49EB" w:rsidR="00794D9C" w:rsidRDefault="00794D9C">
            <w:pPr>
              <w:spacing w:after="0"/>
              <w:rPr>
                <w:rFonts w:cs="Arial"/>
                <w:sz w:val="20"/>
                <w:u w:val="single"/>
              </w:rPr>
            </w:pPr>
            <w:r>
              <w:rPr>
                <w:rFonts w:cs="Arial"/>
                <w:sz w:val="20"/>
              </w:rPr>
              <w:t>The Total for 1st Year TOTAL in Section D must equal the Total (Row 5, Column G) in Section A</w:t>
            </w:r>
          </w:p>
        </w:tc>
        <w:tc>
          <w:tcPr>
            <w:tcW w:w="4764" w:type="dxa"/>
            <w:tcBorders>
              <w:top w:val="single" w:sz="18" w:space="0" w:color="000000"/>
              <w:left w:val="single" w:sz="18" w:space="0" w:color="000000"/>
              <w:bottom w:val="single" w:sz="18" w:space="0" w:color="000000"/>
              <w:right w:val="single" w:sz="18" w:space="0" w:color="000000"/>
            </w:tcBorders>
          </w:tcPr>
          <w:p w14:paraId="2E29A074" w14:textId="618039B5" w:rsidR="00794D9C" w:rsidRDefault="00794D9C">
            <w:pPr>
              <w:spacing w:after="0"/>
              <w:rPr>
                <w:rFonts w:cs="Arial"/>
                <w:sz w:val="20"/>
              </w:rPr>
            </w:pPr>
            <w:r>
              <w:rPr>
                <w:rFonts w:cs="Arial"/>
                <w:sz w:val="20"/>
              </w:rPr>
              <w:t>Ensure that the Forecasted Cash Needs: 15 TOTAL equals to SECTION A – Budget Summary: Line 5.  Totals, Column (g).</w:t>
            </w:r>
          </w:p>
          <w:p w14:paraId="0DFD3BEA" w14:textId="77777777" w:rsidR="00794D9C" w:rsidRDefault="00794D9C">
            <w:pPr>
              <w:spacing w:after="0"/>
              <w:rPr>
                <w:rFonts w:cs="Arial"/>
                <w:sz w:val="20"/>
              </w:rPr>
            </w:pPr>
          </w:p>
        </w:tc>
      </w:tr>
      <w:tr w:rsidR="00926BE7" w:rsidRPr="00A821EC" w14:paraId="0F8E317A"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773C304D" w14:textId="6CE8F895" w:rsidR="00926BE7" w:rsidRDefault="00926BE7" w:rsidP="00496AC5">
            <w:pPr>
              <w:spacing w:after="0"/>
              <w:rPr>
                <w:rFonts w:cs="Arial"/>
                <w:sz w:val="20"/>
                <w:u w:val="single"/>
              </w:rPr>
            </w:pPr>
            <w:r w:rsidRPr="00AD2C66">
              <w:rPr>
                <w:rFonts w:cs="Arial"/>
                <w:sz w:val="20"/>
                <w:u w:val="single"/>
              </w:rPr>
              <w:t xml:space="preserve">SF424-A: Section E – Budget Estimates </w:t>
            </w:r>
            <w:r w:rsidR="002908CD">
              <w:rPr>
                <w:rFonts w:cs="Arial"/>
                <w:sz w:val="20"/>
                <w:u w:val="single"/>
              </w:rPr>
              <w:t>o</w:t>
            </w:r>
            <w:r w:rsidRPr="00AD2C66">
              <w:rPr>
                <w:rFonts w:cs="Arial"/>
                <w:sz w:val="20"/>
                <w:u w:val="single"/>
              </w:rPr>
              <w:t xml:space="preserve">f Federal Funds Needed </w:t>
            </w:r>
            <w:r w:rsidR="002908CD">
              <w:rPr>
                <w:rFonts w:cs="Arial"/>
                <w:sz w:val="20"/>
                <w:u w:val="single"/>
              </w:rPr>
              <w:t>f</w:t>
            </w:r>
            <w:r w:rsidRPr="00AD2C66">
              <w:rPr>
                <w:rFonts w:cs="Arial"/>
                <w:sz w:val="20"/>
                <w:u w:val="single"/>
              </w:rPr>
              <w:t xml:space="preserve">or Balance of The </w:t>
            </w:r>
            <w:r w:rsidR="00C70F16">
              <w:rPr>
                <w:rFonts w:cs="Arial"/>
                <w:sz w:val="20"/>
                <w:u w:val="single"/>
              </w:rPr>
              <w:t>P</w:t>
            </w:r>
            <w:r w:rsidRPr="00AD2C66">
              <w:rPr>
                <w:rFonts w:cs="Arial"/>
                <w:sz w:val="20"/>
                <w:u w:val="single"/>
              </w:rPr>
              <w:t>roject</w:t>
            </w:r>
          </w:p>
          <w:p w14:paraId="409563A4" w14:textId="77777777" w:rsidR="00985AED" w:rsidRPr="00AD2C66" w:rsidRDefault="00985AED" w:rsidP="001C297A">
            <w:pPr>
              <w:spacing w:after="0"/>
              <w:rPr>
                <w:rFonts w:cs="Arial"/>
                <w:sz w:val="20"/>
                <w:u w:val="single"/>
              </w:rPr>
            </w:pPr>
          </w:p>
          <w:p w14:paraId="5B15F920" w14:textId="77777777" w:rsidR="001807BF" w:rsidRPr="001E7FD0" w:rsidRDefault="00926BE7" w:rsidP="001C297A">
            <w:pPr>
              <w:spacing w:after="0"/>
              <w:rPr>
                <w:rFonts w:cs="Arial"/>
                <w:sz w:val="20"/>
              </w:rPr>
            </w:pPr>
            <w:r w:rsidRPr="001E7FD0">
              <w:rPr>
                <w:rFonts w:cs="Arial"/>
                <w:sz w:val="20"/>
              </w:rPr>
              <w:t>The number of budget years/periods must match the span of the project</w:t>
            </w:r>
            <w:r w:rsidR="001807BF" w:rsidRPr="001E7FD0">
              <w:rPr>
                <w:rFonts w:cs="Arial"/>
                <w:sz w:val="20"/>
              </w:rPr>
              <w:t>.  The number of years in the project period in Block 17 on the SF-424 must align with the future funding periods.</w:t>
            </w:r>
          </w:p>
          <w:p w14:paraId="750323E7" w14:textId="11636A42" w:rsidR="00926BE7" w:rsidRPr="001807BF" w:rsidRDefault="001807BF" w:rsidP="001C297A">
            <w:pPr>
              <w:spacing w:after="0"/>
              <w:rPr>
                <w:rFonts w:cs="Arial"/>
                <w:i/>
                <w:sz w:val="20"/>
              </w:rPr>
            </w:pPr>
            <w:r>
              <w:rPr>
                <w:rFonts w:cs="Arial"/>
                <w:i/>
                <w:sz w:val="20"/>
              </w:rPr>
              <w:t xml:space="preserve"> </w:t>
            </w:r>
          </w:p>
        </w:tc>
        <w:tc>
          <w:tcPr>
            <w:tcW w:w="4771" w:type="dxa"/>
            <w:gridSpan w:val="2"/>
            <w:tcBorders>
              <w:top w:val="single" w:sz="18" w:space="0" w:color="000000"/>
              <w:left w:val="single" w:sz="18" w:space="0" w:color="000000"/>
              <w:bottom w:val="single" w:sz="18" w:space="0" w:color="000000"/>
              <w:right w:val="single" w:sz="18" w:space="0" w:color="000000"/>
            </w:tcBorders>
          </w:tcPr>
          <w:p w14:paraId="1485489C" w14:textId="2DF0188E" w:rsidR="001807BF" w:rsidRDefault="001807BF" w:rsidP="00496AC5">
            <w:pPr>
              <w:spacing w:after="0"/>
              <w:rPr>
                <w:rFonts w:cs="Arial"/>
                <w:sz w:val="20"/>
              </w:rPr>
            </w:pPr>
          </w:p>
          <w:p w14:paraId="03C92EBA" w14:textId="110D2088" w:rsidR="00985AED" w:rsidRDefault="00985AED" w:rsidP="00496AC5">
            <w:pPr>
              <w:spacing w:after="0"/>
              <w:rPr>
                <w:rFonts w:cs="Arial"/>
                <w:sz w:val="20"/>
              </w:rPr>
            </w:pPr>
          </w:p>
          <w:p w14:paraId="3FA5C225" w14:textId="7D2AD876" w:rsidR="00985AED" w:rsidRDefault="00985AED" w:rsidP="00496AC5">
            <w:pPr>
              <w:spacing w:after="0"/>
              <w:rPr>
                <w:rFonts w:cs="Arial"/>
                <w:sz w:val="20"/>
              </w:rPr>
            </w:pPr>
          </w:p>
          <w:p w14:paraId="6FBF1CF4" w14:textId="77777777" w:rsidR="00985AED" w:rsidRDefault="00985AED" w:rsidP="001C297A">
            <w:pPr>
              <w:spacing w:after="0"/>
              <w:rPr>
                <w:rFonts w:cs="Arial"/>
                <w:sz w:val="20"/>
              </w:rPr>
            </w:pPr>
          </w:p>
          <w:p w14:paraId="583F4D88" w14:textId="77777777" w:rsidR="00926BE7" w:rsidRPr="00A821EC" w:rsidRDefault="00926BE7" w:rsidP="001C297A">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1D8AA887" w14:textId="77777777" w:rsidR="00BB4FE3" w:rsidRDefault="00BB4FE3" w:rsidP="002B13B1"/>
    <w:p w14:paraId="013238E1" w14:textId="77777777" w:rsidR="00985AED" w:rsidRDefault="00985AED">
      <w:pPr>
        <w:spacing w:after="0"/>
        <w:rPr>
          <w:rFonts w:cs="Arial"/>
          <w:b/>
          <w:bCs/>
          <w:kern w:val="32"/>
          <w:sz w:val="32"/>
          <w:szCs w:val="32"/>
        </w:rPr>
      </w:pPr>
      <w:bookmarkStart w:id="368" w:name="_Appendix_C_–"/>
      <w:bookmarkStart w:id="369" w:name="_Appendix_D_–_1"/>
      <w:bookmarkStart w:id="370" w:name="_Toc81577299"/>
      <w:bookmarkStart w:id="371" w:name="_Hlk80366885"/>
      <w:bookmarkStart w:id="372" w:name="_Toc485307408"/>
      <w:bookmarkEnd w:id="285"/>
      <w:bookmarkEnd w:id="368"/>
      <w:bookmarkEnd w:id="369"/>
      <w:r>
        <w:br w:type="page"/>
      </w:r>
    </w:p>
    <w:p w14:paraId="6B6FFCA9" w14:textId="41053E42" w:rsidR="00AA179E" w:rsidRPr="00AA179E" w:rsidRDefault="00AA179E" w:rsidP="00AA179E">
      <w:pPr>
        <w:pStyle w:val="Heading1"/>
        <w:jc w:val="center"/>
      </w:pPr>
      <w:bookmarkStart w:id="373" w:name="_Appendix_C_–_2"/>
      <w:bookmarkStart w:id="374" w:name="_Toc101858749"/>
      <w:bookmarkStart w:id="375" w:name="_Toc121812338"/>
      <w:bookmarkEnd w:id="373"/>
      <w:r w:rsidRPr="00AA179E">
        <w:lastRenderedPageBreak/>
        <w:t xml:space="preserve">Appendix </w:t>
      </w:r>
      <w:r>
        <w:t>C</w:t>
      </w:r>
      <w:r w:rsidRPr="00AA179E">
        <w:t xml:space="preserve"> – General Eligibility Information</w:t>
      </w:r>
      <w:bookmarkEnd w:id="370"/>
      <w:bookmarkEnd w:id="374"/>
      <w:bookmarkEnd w:id="375"/>
    </w:p>
    <w:p w14:paraId="55E5B1C1" w14:textId="6E412C7A" w:rsidR="00560B26" w:rsidRDefault="000D1B32" w:rsidP="00560B26">
      <w:r>
        <w:t>Not applicable for this NOFO.</w:t>
      </w:r>
    </w:p>
    <w:p w14:paraId="07FF9300" w14:textId="77777777" w:rsidR="00560B26" w:rsidRPr="00560B26" w:rsidRDefault="00560B26" w:rsidP="00560B26"/>
    <w:p w14:paraId="68011DB3" w14:textId="77777777" w:rsidR="00240820" w:rsidRDefault="00240820">
      <w:pPr>
        <w:spacing w:after="0"/>
        <w:rPr>
          <w:rFonts w:cs="Arial"/>
          <w:b/>
          <w:bCs/>
          <w:kern w:val="32"/>
          <w:sz w:val="32"/>
          <w:szCs w:val="32"/>
        </w:rPr>
      </w:pPr>
      <w:bookmarkStart w:id="376" w:name="_Appendix_D_–_2"/>
      <w:bookmarkStart w:id="377" w:name="_Appendix_C_–_1"/>
      <w:bookmarkStart w:id="378" w:name="_Appendix_E_–"/>
      <w:bookmarkStart w:id="379" w:name="_Appendix_D_–"/>
      <w:bookmarkStart w:id="380" w:name="_Toc485307409"/>
      <w:bookmarkStart w:id="381" w:name="_Toc81577301"/>
      <w:bookmarkStart w:id="382" w:name="_Toc101858750"/>
      <w:bookmarkStart w:id="383" w:name="_Toc121812339"/>
      <w:bookmarkStart w:id="384" w:name="_Hlk115953462"/>
      <w:bookmarkStart w:id="385" w:name="_Hlk80366954"/>
      <w:bookmarkStart w:id="386" w:name="_Hlk83133552"/>
      <w:bookmarkEnd w:id="286"/>
      <w:bookmarkEnd w:id="371"/>
      <w:bookmarkEnd w:id="372"/>
      <w:bookmarkEnd w:id="376"/>
      <w:bookmarkEnd w:id="377"/>
      <w:bookmarkEnd w:id="378"/>
      <w:bookmarkEnd w:id="379"/>
      <w:r>
        <w:br w:type="page"/>
      </w:r>
    </w:p>
    <w:p w14:paraId="6B323F70" w14:textId="38D1E9BF" w:rsidR="00347739" w:rsidRPr="00AC34BE" w:rsidRDefault="00347739" w:rsidP="00F5108C">
      <w:pPr>
        <w:pStyle w:val="Heading1"/>
        <w:jc w:val="center"/>
      </w:pPr>
      <w:r w:rsidRPr="00AC34BE">
        <w:lastRenderedPageBreak/>
        <w:t xml:space="preserve">Appendix </w:t>
      </w:r>
      <w:r w:rsidR="007A27E4">
        <w:t>D</w:t>
      </w:r>
      <w:r w:rsidRPr="00AC34BE">
        <w:t xml:space="preserve"> – </w:t>
      </w:r>
      <w:bookmarkStart w:id="387" w:name="_Hlk101267545"/>
      <w:r w:rsidRPr="00AC34BE">
        <w:t>Confidentiality and SAMHSA Participant Protection/Human Subjects Guidelines</w:t>
      </w:r>
      <w:bookmarkEnd w:id="380"/>
      <w:bookmarkEnd w:id="381"/>
      <w:bookmarkEnd w:id="382"/>
      <w:bookmarkEnd w:id="383"/>
    </w:p>
    <w:bookmarkEnd w:id="387"/>
    <w:p w14:paraId="5ED43A34" w14:textId="77777777" w:rsidR="005C5E0C" w:rsidRPr="005C5E0C" w:rsidRDefault="005C5E0C" w:rsidP="005C5E0C">
      <w:pPr>
        <w:tabs>
          <w:tab w:val="left" w:pos="3150"/>
        </w:tabs>
        <w:rPr>
          <w:b/>
        </w:rPr>
      </w:pPr>
      <w:r w:rsidRPr="005C5E0C">
        <w:rPr>
          <w:b/>
        </w:rPr>
        <w:t xml:space="preserve">CONFIDENTIALITY AND PARTICIPANT PROTECTION:  </w:t>
      </w:r>
    </w:p>
    <w:p w14:paraId="0EC9C2A6" w14:textId="7E91EE97" w:rsidR="005C5E0C" w:rsidRPr="005C5E0C" w:rsidRDefault="005C5E0C" w:rsidP="005C5E0C">
      <w:pPr>
        <w:rPr>
          <w:rFonts w:cs="Arial"/>
        </w:rPr>
      </w:pPr>
      <w:bookmarkStart w:id="388" w:name="_Hlk115784673"/>
      <w:r w:rsidRPr="005C5E0C">
        <w:rPr>
          <w:rFonts w:cs="Arial"/>
        </w:rPr>
        <w:t xml:space="preserve">It is important to have safeguards protecting individuals from risks associated with their participation in SAMHSA projects.  </w:t>
      </w:r>
      <w:r w:rsidRPr="005C5E0C">
        <w:rPr>
          <w:rFonts w:cs="Arial"/>
          <w:b/>
          <w:bCs/>
        </w:rPr>
        <w:t xml:space="preserve">As part of Attachment 7 of the application, </w:t>
      </w:r>
      <w:r w:rsidRPr="00DD41B2">
        <w:rPr>
          <w:b/>
          <w:u w:val="single"/>
        </w:rPr>
        <w:t>all applicants</w:t>
      </w:r>
      <w:r w:rsidRPr="005C5E0C">
        <w:rPr>
          <w:rFonts w:cs="Arial"/>
          <w:b/>
        </w:rPr>
        <w:t xml:space="preserve"> (including those who plan to obtain Institutional Review Board (IRB) approval) </w:t>
      </w:r>
      <w:r w:rsidRPr="00DD41B2">
        <w:rPr>
          <w:b/>
          <w:u w:val="single"/>
        </w:rPr>
        <w:t xml:space="preserve">must </w:t>
      </w:r>
      <w:r w:rsidRPr="005C5E0C">
        <w:rPr>
          <w:rFonts w:cs="Arial"/>
          <w:b/>
        </w:rPr>
        <w:t xml:space="preserve">address all of the elements below. </w:t>
      </w:r>
      <w:r w:rsidR="00794D9C">
        <w:rPr>
          <w:rFonts w:cs="Arial"/>
          <w:b/>
        </w:rPr>
        <w:t xml:space="preserve"> </w:t>
      </w:r>
      <w:r w:rsidRPr="005C5E0C">
        <w:rPr>
          <w:rFonts w:cs="Arial"/>
        </w:rPr>
        <w:t xml:space="preserve">If some elements are not applicable to the proposed project, explain why the element(s) is not applicable. </w:t>
      </w:r>
    </w:p>
    <w:p w14:paraId="6D3D010A" w14:textId="6F13D8EC" w:rsidR="005C5E0C" w:rsidRPr="005C5E0C" w:rsidRDefault="005C5E0C" w:rsidP="005C5E0C">
      <w:pPr>
        <w:rPr>
          <w:rFonts w:cs="Arial"/>
        </w:rPr>
      </w:pPr>
      <w:r w:rsidRPr="005C5E0C">
        <w:rPr>
          <w:rFonts w:cs="Arial"/>
        </w:rPr>
        <w:t>In addition to addressing these elements, you will need to determine if the section below titled “Protection of Human Subjects Regulations” applies to your project.</w:t>
      </w:r>
      <w:r w:rsidR="00794D9C">
        <w:rPr>
          <w:rFonts w:cs="Arial"/>
        </w:rPr>
        <w:t xml:space="preserve"> </w:t>
      </w:r>
      <w:r w:rsidRPr="005C5E0C">
        <w:rPr>
          <w:rFonts w:cs="Arial"/>
        </w:rPr>
        <w:t xml:space="preserve"> If so, you must submit the required documentation as described below.</w:t>
      </w:r>
      <w:r w:rsidR="00794D9C">
        <w:rPr>
          <w:rFonts w:cs="Arial"/>
        </w:rPr>
        <w:t xml:space="preserve"> </w:t>
      </w:r>
      <w:r w:rsidRPr="005C5E0C">
        <w:rPr>
          <w:rFonts w:cs="Arial"/>
        </w:rPr>
        <w:t xml:space="preserve"> There are no page limits for your response to the elements in this appendix.</w:t>
      </w:r>
    </w:p>
    <w:p w14:paraId="585DD950" w14:textId="320563BD" w:rsidR="005C5E0C" w:rsidRPr="005C5E0C" w:rsidRDefault="005C5E0C" w:rsidP="0071732F">
      <w:pPr>
        <w:numPr>
          <w:ilvl w:val="0"/>
          <w:numId w:val="91"/>
        </w:numPr>
        <w:spacing w:after="200"/>
        <w:ind w:left="360"/>
        <w:rPr>
          <w:rFonts w:cs="Arial"/>
          <w:b/>
        </w:rPr>
      </w:pPr>
      <w:r w:rsidRPr="005C5E0C">
        <w:rPr>
          <w:rFonts w:cs="Arial"/>
          <w:b/>
        </w:rPr>
        <w:t>Protect Participants and Staff from Potential Risks</w:t>
      </w:r>
    </w:p>
    <w:p w14:paraId="2366B57F" w14:textId="77777777" w:rsidR="005C5E0C" w:rsidRPr="005C5E0C" w:rsidRDefault="005C5E0C" w:rsidP="0071732F">
      <w:pPr>
        <w:numPr>
          <w:ilvl w:val="0"/>
          <w:numId w:val="92"/>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participants</w:t>
      </w:r>
      <w:r w:rsidRPr="005C5E0C">
        <w:rPr>
          <w:rFonts w:cs="Arial"/>
          <w:szCs w:val="24"/>
        </w:rPr>
        <w:t xml:space="preserve"> may be exposed to because of the project.</w:t>
      </w:r>
    </w:p>
    <w:p w14:paraId="364D7E09" w14:textId="77777777" w:rsidR="005C5E0C" w:rsidRPr="005C5E0C" w:rsidRDefault="005C5E0C" w:rsidP="0071732F">
      <w:pPr>
        <w:numPr>
          <w:ilvl w:val="0"/>
          <w:numId w:val="92"/>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 xml:space="preserve">staff </w:t>
      </w:r>
      <w:r w:rsidRPr="005C5E0C">
        <w:rPr>
          <w:rFonts w:cs="Arial"/>
          <w:szCs w:val="24"/>
        </w:rPr>
        <w:t xml:space="preserve">may be exposed to as a result, of the project. </w:t>
      </w:r>
    </w:p>
    <w:p w14:paraId="55E90240" w14:textId="77777777" w:rsidR="005C5E0C" w:rsidRPr="005C5E0C" w:rsidRDefault="005C5E0C" w:rsidP="0071732F">
      <w:pPr>
        <w:numPr>
          <w:ilvl w:val="0"/>
          <w:numId w:val="92"/>
        </w:numPr>
        <w:spacing w:after="200"/>
        <w:rPr>
          <w:rFonts w:cs="Arial"/>
          <w:szCs w:val="24"/>
        </w:rPr>
      </w:pPr>
      <w:r w:rsidRPr="005C5E0C">
        <w:rPr>
          <w:rFonts w:cs="Arial"/>
          <w:szCs w:val="24"/>
        </w:rPr>
        <w:t xml:space="preserve">Describe the procedures you will follow to minimize or protect participants and staff against potential risks, including risks to confidentiality. </w:t>
      </w:r>
    </w:p>
    <w:p w14:paraId="67082910" w14:textId="77777777" w:rsidR="005C5E0C" w:rsidRPr="005C5E0C" w:rsidRDefault="005C5E0C" w:rsidP="0071732F">
      <w:pPr>
        <w:numPr>
          <w:ilvl w:val="0"/>
          <w:numId w:val="92"/>
        </w:numPr>
        <w:spacing w:after="200"/>
        <w:rPr>
          <w:rFonts w:cs="Arial"/>
          <w:szCs w:val="24"/>
        </w:rPr>
      </w:pPr>
      <w:r w:rsidRPr="005C5E0C">
        <w:rPr>
          <w:rFonts w:cs="Arial"/>
          <w:szCs w:val="24"/>
        </w:rPr>
        <w:t>Identify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5C5E0C" w:rsidRPr="005C5E0C" w14:paraId="22C0925F" w14:textId="77777777" w:rsidTr="005C5E0C">
        <w:trPr>
          <w:trHeight w:val="3428"/>
        </w:trPr>
        <w:tc>
          <w:tcPr>
            <w:tcW w:w="8905" w:type="dxa"/>
            <w:tcBorders>
              <w:top w:val="single" w:sz="4" w:space="0" w:color="auto"/>
              <w:left w:val="single" w:sz="4" w:space="0" w:color="auto"/>
              <w:bottom w:val="single" w:sz="4" w:space="0" w:color="auto"/>
              <w:right w:val="single" w:sz="4" w:space="0" w:color="auto"/>
            </w:tcBorders>
          </w:tcPr>
          <w:p w14:paraId="3F1C4685" w14:textId="77777777" w:rsidR="005C5E0C" w:rsidRPr="005C5E0C" w:rsidRDefault="005C5E0C" w:rsidP="005C5E0C">
            <w:pPr>
              <w:spacing w:after="200"/>
              <w:rPr>
                <w:rFonts w:cs="Arial"/>
                <w:i/>
                <w:iCs/>
                <w:szCs w:val="24"/>
              </w:rPr>
            </w:pPr>
            <w:bookmarkStart w:id="389" w:name="_Hlk112661683"/>
            <w:r w:rsidRPr="005C5E0C">
              <w:rPr>
                <w:rFonts w:cs="Arial"/>
                <w:szCs w:val="24"/>
              </w:rPr>
              <w:t xml:space="preserve">    </w:t>
            </w:r>
            <w:r w:rsidRPr="005C5E0C">
              <w:rPr>
                <w:rFonts w:cs="Arial"/>
                <w:i/>
                <w:iCs/>
                <w:szCs w:val="24"/>
              </w:rPr>
              <w:t>Responses that will be considered unacceptable or incomplete:</w:t>
            </w:r>
          </w:p>
          <w:p w14:paraId="3ACA31E3" w14:textId="3DF1C9D3" w:rsidR="005C5E0C" w:rsidRPr="005C5E0C" w:rsidRDefault="005C5E0C" w:rsidP="0071732F">
            <w:pPr>
              <w:numPr>
                <w:ilvl w:val="0"/>
                <w:numId w:val="93"/>
              </w:numPr>
              <w:contextualSpacing/>
              <w:rPr>
                <w:rFonts w:cs="Arial"/>
                <w:i/>
                <w:iCs/>
                <w:szCs w:val="24"/>
              </w:rPr>
            </w:pPr>
            <w:r w:rsidRPr="005C5E0C">
              <w:rPr>
                <w:rFonts w:cs="Arial"/>
                <w:i/>
                <w:iCs/>
                <w:szCs w:val="24"/>
              </w:rPr>
              <w:t xml:space="preserve">Indicating that there are </w:t>
            </w:r>
            <w:r w:rsidRPr="005C5E0C">
              <w:rPr>
                <w:rFonts w:cs="Arial"/>
                <w:b/>
                <w:bCs/>
                <w:i/>
                <w:iCs/>
                <w:szCs w:val="24"/>
              </w:rPr>
              <w:t>no risks</w:t>
            </w:r>
            <w:r w:rsidRPr="005C5E0C">
              <w:rPr>
                <w:rFonts w:cs="Arial"/>
                <w:i/>
                <w:iCs/>
                <w:szCs w:val="24"/>
              </w:rPr>
              <w:t xml:space="preserve"> to participants. </w:t>
            </w:r>
            <w:r w:rsidR="004B5F71">
              <w:rPr>
                <w:rFonts w:cs="Arial"/>
                <w:i/>
                <w:iCs/>
                <w:szCs w:val="24"/>
              </w:rPr>
              <w:t xml:space="preserve"> </w:t>
            </w:r>
            <w:r w:rsidRPr="005C5E0C">
              <w:rPr>
                <w:rFonts w:cs="Arial"/>
                <w:i/>
                <w:iCs/>
                <w:szCs w:val="24"/>
              </w:rPr>
              <w:t xml:space="preserve">If services are being delivered as part of the project, it is </w:t>
            </w:r>
            <w:r w:rsidRPr="005C5E0C">
              <w:rPr>
                <w:rFonts w:cs="Arial"/>
                <w:b/>
                <w:bCs/>
                <w:i/>
                <w:iCs/>
                <w:szCs w:val="24"/>
              </w:rPr>
              <w:t>very unlikely</w:t>
            </w:r>
            <w:r w:rsidRPr="005C5E0C">
              <w:rPr>
                <w:rFonts w:cs="Arial"/>
                <w:i/>
                <w:iCs/>
                <w:szCs w:val="24"/>
              </w:rPr>
              <w:t xml:space="preserve"> that there will be no foreseeable physical, medical, psychological, social, or legal risks or potential adverse effects as a result of their involvement in the project.</w:t>
            </w:r>
          </w:p>
          <w:p w14:paraId="79E89592" w14:textId="77777777" w:rsidR="005C5E0C" w:rsidRPr="005C5E0C" w:rsidRDefault="005C5E0C" w:rsidP="005C5E0C">
            <w:pPr>
              <w:spacing w:after="120"/>
              <w:ind w:left="850"/>
              <w:contextualSpacing/>
              <w:rPr>
                <w:rFonts w:cs="Arial"/>
                <w:i/>
                <w:iCs/>
                <w:szCs w:val="24"/>
              </w:rPr>
            </w:pPr>
          </w:p>
          <w:p w14:paraId="6ABF0683" w14:textId="77777777" w:rsidR="005C5E0C" w:rsidRPr="005C5E0C" w:rsidRDefault="005C5E0C" w:rsidP="0071732F">
            <w:pPr>
              <w:numPr>
                <w:ilvl w:val="0"/>
                <w:numId w:val="93"/>
              </w:numPr>
              <w:spacing w:after="200"/>
              <w:contextualSpacing/>
              <w:rPr>
                <w:rFonts w:cs="Arial"/>
                <w:i/>
                <w:iCs/>
                <w:szCs w:val="24"/>
              </w:rPr>
            </w:pPr>
            <w:r w:rsidRPr="005C5E0C">
              <w:rPr>
                <w:rFonts w:cs="Arial"/>
                <w:i/>
                <w:iCs/>
                <w:szCs w:val="24"/>
              </w:rPr>
              <w:t>Addressing potential risks to participants but not addressing risks to staff</w:t>
            </w:r>
          </w:p>
          <w:p w14:paraId="3D69AED3" w14:textId="77777777" w:rsidR="005C5E0C" w:rsidRPr="005C5E0C" w:rsidRDefault="005C5E0C" w:rsidP="005C5E0C">
            <w:pPr>
              <w:spacing w:after="200"/>
              <w:ind w:left="850"/>
              <w:contextualSpacing/>
              <w:rPr>
                <w:rFonts w:cs="Arial"/>
                <w:i/>
                <w:iCs/>
                <w:szCs w:val="24"/>
              </w:rPr>
            </w:pPr>
          </w:p>
          <w:p w14:paraId="1A64A953" w14:textId="77777777" w:rsidR="005C5E0C" w:rsidRPr="005C5E0C" w:rsidRDefault="005C5E0C" w:rsidP="0071732F">
            <w:pPr>
              <w:numPr>
                <w:ilvl w:val="0"/>
                <w:numId w:val="93"/>
              </w:numPr>
              <w:spacing w:after="200"/>
              <w:contextualSpacing/>
              <w:rPr>
                <w:rFonts w:cs="Arial"/>
                <w:szCs w:val="24"/>
              </w:rPr>
            </w:pPr>
            <w:r w:rsidRPr="005C5E0C">
              <w:rPr>
                <w:rFonts w:cs="Arial"/>
                <w:i/>
                <w:iCs/>
                <w:szCs w:val="24"/>
              </w:rPr>
              <w:t>Neglecting to describe how the organization will provide guidance and assistance in the event there are adverse effects to participants and whether alternative treatments will be available to participants.</w:t>
            </w:r>
          </w:p>
        </w:tc>
      </w:tr>
    </w:tbl>
    <w:p w14:paraId="50BC0959" w14:textId="77777777" w:rsidR="005C5E0C" w:rsidRPr="005C5E0C" w:rsidRDefault="005C5E0C" w:rsidP="005C5E0C">
      <w:pPr>
        <w:spacing w:after="200"/>
        <w:rPr>
          <w:rFonts w:cs="Arial"/>
          <w:szCs w:val="24"/>
        </w:rPr>
      </w:pPr>
    </w:p>
    <w:bookmarkEnd w:id="389"/>
    <w:p w14:paraId="58BF7612" w14:textId="77777777" w:rsidR="005C5E0C" w:rsidRPr="005B62EA" w:rsidRDefault="005C5E0C" w:rsidP="0071732F">
      <w:pPr>
        <w:numPr>
          <w:ilvl w:val="0"/>
          <w:numId w:val="91"/>
        </w:numPr>
        <w:tabs>
          <w:tab w:val="left" w:pos="540"/>
        </w:tabs>
        <w:spacing w:after="200"/>
        <w:ind w:left="360"/>
        <w:rPr>
          <w:rFonts w:cs="Arial"/>
          <w:b/>
        </w:rPr>
      </w:pPr>
      <w:r w:rsidRPr="005B62EA">
        <w:rPr>
          <w:rFonts w:cs="Arial"/>
          <w:b/>
        </w:rPr>
        <w:lastRenderedPageBreak/>
        <w:t>Fair Selection of Participants</w:t>
      </w:r>
    </w:p>
    <w:p w14:paraId="4421691B" w14:textId="49A88F08" w:rsidR="005C5E0C" w:rsidRPr="005B62EA" w:rsidRDefault="005C5E0C" w:rsidP="0071732F">
      <w:pPr>
        <w:numPr>
          <w:ilvl w:val="0"/>
          <w:numId w:val="92"/>
        </w:numPr>
        <w:spacing w:after="200"/>
        <w:rPr>
          <w:rFonts w:cs="Arial"/>
          <w:szCs w:val="24"/>
        </w:rPr>
      </w:pPr>
      <w:r w:rsidRPr="005B62EA">
        <w:rPr>
          <w:rFonts w:cs="Arial"/>
          <w:szCs w:val="24"/>
        </w:rPr>
        <w:t>Explain how you will recruit and select participants</w:t>
      </w:r>
      <w:r w:rsidR="00185528" w:rsidRPr="005B62EA">
        <w:rPr>
          <w:rFonts w:cs="Arial"/>
          <w:szCs w:val="24"/>
        </w:rPr>
        <w:t xml:space="preserve"> ensuring</w:t>
      </w:r>
      <w:r w:rsidR="00934250" w:rsidRPr="005B62EA">
        <w:rPr>
          <w:rFonts w:cs="Arial"/>
          <w:szCs w:val="24"/>
        </w:rPr>
        <w:t xml:space="preserve"> all populations have equitable opportunities to participate in the program.  </w:t>
      </w:r>
      <w:r w:rsidR="00185528" w:rsidRPr="005B62EA">
        <w:rPr>
          <w:rFonts w:cs="Arial"/>
          <w:szCs w:val="24"/>
        </w:rPr>
        <w:t xml:space="preserve"> </w:t>
      </w:r>
    </w:p>
    <w:p w14:paraId="50C9FF1C" w14:textId="77777777" w:rsidR="005C5E0C" w:rsidRPr="005C5E0C" w:rsidRDefault="005C5E0C" w:rsidP="0071732F">
      <w:pPr>
        <w:numPr>
          <w:ilvl w:val="0"/>
          <w:numId w:val="92"/>
        </w:numPr>
        <w:spacing w:after="200"/>
        <w:rPr>
          <w:rFonts w:cs="Arial"/>
          <w:szCs w:val="24"/>
        </w:rPr>
      </w:pPr>
      <w:r w:rsidRPr="005C5E0C">
        <w:rPr>
          <w:rFonts w:cs="Arial"/>
          <w:szCs w:val="24"/>
        </w:rPr>
        <w:t xml:space="preserve">Identify any individuals in the </w:t>
      </w:r>
      <w:r w:rsidRPr="005C5E0C">
        <w:rPr>
          <w:rFonts w:eastAsia="Calibri" w:cs="Arial"/>
          <w:szCs w:val="24"/>
        </w:rPr>
        <w:t>geographic catchment area where services will be delivered</w:t>
      </w:r>
      <w:r w:rsidRPr="005C5E0C">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5C5E0C" w:rsidRPr="005C5E0C" w14:paraId="4BCFE2FC" w14:textId="77777777" w:rsidTr="005C5E0C">
        <w:trPr>
          <w:trHeight w:val="1673"/>
        </w:trPr>
        <w:tc>
          <w:tcPr>
            <w:tcW w:w="8905" w:type="dxa"/>
            <w:tcBorders>
              <w:top w:val="single" w:sz="4" w:space="0" w:color="auto"/>
              <w:left w:val="single" w:sz="4" w:space="0" w:color="auto"/>
              <w:bottom w:val="single" w:sz="4" w:space="0" w:color="auto"/>
              <w:right w:val="single" w:sz="4" w:space="0" w:color="auto"/>
            </w:tcBorders>
          </w:tcPr>
          <w:p w14:paraId="704CA7E4"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47D1C40C" w14:textId="77777777" w:rsidR="005C5E0C" w:rsidRPr="005C5E0C" w:rsidRDefault="005C5E0C" w:rsidP="0071732F">
            <w:pPr>
              <w:numPr>
                <w:ilvl w:val="0"/>
                <w:numId w:val="93"/>
              </w:numPr>
              <w:spacing w:after="0"/>
              <w:contextualSpacing/>
              <w:rPr>
                <w:rFonts w:cs="Arial"/>
                <w:szCs w:val="24"/>
              </w:rPr>
            </w:pPr>
            <w:r w:rsidRPr="005C5E0C">
              <w:rPr>
                <w:rFonts w:cs="Arial"/>
                <w:i/>
                <w:iCs/>
                <w:szCs w:val="24"/>
              </w:rPr>
              <w:t>Not explaining reasons for including or excluding participants</w:t>
            </w:r>
          </w:p>
          <w:p w14:paraId="555AE1B1" w14:textId="77777777" w:rsidR="005C5E0C" w:rsidRPr="005C5E0C" w:rsidRDefault="005C5E0C" w:rsidP="005C5E0C">
            <w:pPr>
              <w:spacing w:after="0"/>
              <w:ind w:left="850"/>
              <w:contextualSpacing/>
              <w:rPr>
                <w:rFonts w:cs="Arial"/>
                <w:szCs w:val="24"/>
              </w:rPr>
            </w:pPr>
          </w:p>
          <w:p w14:paraId="1A911B45" w14:textId="77777777" w:rsidR="005C5E0C" w:rsidRPr="005C5E0C" w:rsidRDefault="005C5E0C" w:rsidP="0071732F">
            <w:pPr>
              <w:numPr>
                <w:ilvl w:val="0"/>
                <w:numId w:val="93"/>
              </w:numPr>
              <w:spacing w:after="0"/>
              <w:contextualSpacing/>
              <w:rPr>
                <w:rFonts w:cs="Arial"/>
                <w:i/>
                <w:iCs/>
                <w:szCs w:val="24"/>
              </w:rPr>
            </w:pPr>
            <w:r w:rsidRPr="005C5E0C">
              <w:rPr>
                <w:rFonts w:cs="Arial"/>
                <w:i/>
                <w:iCs/>
                <w:szCs w:val="24"/>
              </w:rPr>
              <w:t>Not identifying how participants will be selected</w:t>
            </w:r>
          </w:p>
        </w:tc>
      </w:tr>
    </w:tbl>
    <w:p w14:paraId="0143AAE1" w14:textId="77777777" w:rsidR="005C5E0C" w:rsidRPr="005C5E0C" w:rsidRDefault="005C5E0C" w:rsidP="005C5E0C">
      <w:pPr>
        <w:spacing w:after="200"/>
        <w:rPr>
          <w:rFonts w:cs="Arial"/>
          <w:szCs w:val="24"/>
        </w:rPr>
      </w:pPr>
    </w:p>
    <w:p w14:paraId="1BFF183D" w14:textId="77777777" w:rsidR="005C5E0C" w:rsidRPr="005C5E0C" w:rsidRDefault="005C5E0C" w:rsidP="0071732F">
      <w:pPr>
        <w:numPr>
          <w:ilvl w:val="0"/>
          <w:numId w:val="91"/>
        </w:numPr>
        <w:tabs>
          <w:tab w:val="left" w:pos="540"/>
        </w:tabs>
        <w:spacing w:after="200"/>
        <w:ind w:left="360"/>
        <w:rPr>
          <w:rFonts w:cs="Arial"/>
          <w:b/>
        </w:rPr>
      </w:pPr>
      <w:r w:rsidRPr="005C5E0C">
        <w:rPr>
          <w:rFonts w:cs="Arial"/>
          <w:b/>
        </w:rPr>
        <w:t>Absence of Coercion</w:t>
      </w:r>
    </w:p>
    <w:p w14:paraId="24518CDE" w14:textId="2D02EA4D" w:rsidR="005C5E0C" w:rsidRPr="005C5E0C" w:rsidRDefault="005C5E0C" w:rsidP="0071732F">
      <w:pPr>
        <w:numPr>
          <w:ilvl w:val="0"/>
          <w:numId w:val="92"/>
        </w:numPr>
        <w:spacing w:before="240" w:after="200"/>
        <w:rPr>
          <w:rFonts w:cs="Arial"/>
          <w:szCs w:val="24"/>
        </w:rPr>
      </w:pPr>
      <w:r w:rsidRPr="005C5E0C">
        <w:rPr>
          <w:rFonts w:cs="Arial"/>
          <w:szCs w:val="24"/>
        </w:rPr>
        <w:t xml:space="preserve">If you plan to compensate participants, state how participants will be awarded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5C5E0C">
        <w:rPr>
          <w:rFonts w:cs="Arial"/>
          <w:b/>
          <w:szCs w:val="24"/>
        </w:rPr>
        <w:t>must</w:t>
      </w:r>
      <w:r w:rsidRPr="005C5E0C">
        <w:rPr>
          <w:rFonts w:cs="Arial"/>
          <w:szCs w:val="24"/>
        </w:rPr>
        <w:t xml:space="preserve"> address this item.</w:t>
      </w:r>
      <w:r w:rsidR="004B5F71">
        <w:rPr>
          <w:rFonts w:cs="Arial"/>
          <w:szCs w:val="24"/>
        </w:rPr>
        <w:t xml:space="preserve"> </w:t>
      </w:r>
      <w:r w:rsidRPr="005C5E0C">
        <w:rPr>
          <w:rFonts w:cs="Arial"/>
          <w:szCs w:val="24"/>
        </w:rPr>
        <w:t xml:space="preserve"> </w:t>
      </w:r>
      <w:bookmarkStart w:id="390" w:name="_Hlk115785132"/>
      <w:r w:rsidR="00C118F0">
        <w:rPr>
          <w:rFonts w:cs="Arial"/>
          <w:szCs w:val="24"/>
        </w:rPr>
        <w:t xml:space="preserve">(For specific information about incentives, see </w:t>
      </w:r>
      <w:hyperlink r:id="rId62" w:history="1">
        <w:r w:rsidR="00C118F0">
          <w:rPr>
            <w:rStyle w:val="Hyperlink"/>
            <w:rFonts w:cs="Arial"/>
            <w:szCs w:val="24"/>
          </w:rPr>
          <w:t>https://www.samhsa.gov/grants/grants-management/policies-regulations/additional-directives</w:t>
        </w:r>
      </w:hyperlink>
      <w:r w:rsidR="00C118F0">
        <w:rPr>
          <w:rFonts w:cs="Arial"/>
          <w:szCs w:val="24"/>
        </w:rPr>
        <w:t xml:space="preserve">)  </w:t>
      </w:r>
      <w:bookmarkEnd w:id="390"/>
    </w:p>
    <w:p w14:paraId="6795E22C" w14:textId="77777777" w:rsidR="005C5E0C" w:rsidRPr="005C5E0C" w:rsidRDefault="005C5E0C" w:rsidP="0071732F">
      <w:pPr>
        <w:numPr>
          <w:ilvl w:val="0"/>
          <w:numId w:val="92"/>
        </w:numPr>
        <w:spacing w:after="200"/>
        <w:rPr>
          <w:rFonts w:cs="Arial"/>
          <w:szCs w:val="24"/>
        </w:rPr>
      </w:pPr>
      <w:r w:rsidRPr="005C5E0C">
        <w:rPr>
          <w:rFonts w:cs="Arial"/>
          <w:szCs w:val="24"/>
        </w:rPr>
        <w:t xml:space="preserve">Provide justification that the use of incentives is appropriate, judicious, and conservative and that incentives do not provide an “undue inducement” that removes the voluntary nature of participation.  </w:t>
      </w:r>
    </w:p>
    <w:p w14:paraId="7C12990B" w14:textId="57D8FB0C" w:rsidR="005C5E0C" w:rsidRPr="005C5E0C" w:rsidRDefault="005C5E0C" w:rsidP="0071732F">
      <w:pPr>
        <w:numPr>
          <w:ilvl w:val="0"/>
          <w:numId w:val="92"/>
        </w:numPr>
        <w:spacing w:after="200"/>
        <w:rPr>
          <w:rFonts w:cs="Arial"/>
          <w:szCs w:val="24"/>
        </w:rPr>
      </w:pPr>
      <w:r w:rsidRPr="005C5E0C">
        <w:rPr>
          <w:rFonts w:cs="Arial"/>
          <w:szCs w:val="24"/>
        </w:rPr>
        <w:t>Describe how you will inform participants</w:t>
      </w:r>
      <w:r w:rsidR="00D04659">
        <w:rPr>
          <w:rFonts w:cs="Arial"/>
          <w:szCs w:val="24"/>
        </w:rPr>
        <w:t xml:space="preserve"> </w:t>
      </w:r>
      <w:bookmarkStart w:id="391" w:name="_Hlk117588347"/>
      <w:r w:rsidR="00D04659" w:rsidRPr="005B62EA">
        <w:rPr>
          <w:rFonts w:cs="Arial"/>
          <w:szCs w:val="24"/>
        </w:rPr>
        <w:t xml:space="preserve">in </w:t>
      </w:r>
      <w:r w:rsidR="005D14C6" w:rsidRPr="005B62EA">
        <w:rPr>
          <w:rFonts w:cs="Arial"/>
          <w:szCs w:val="24"/>
        </w:rPr>
        <w:t xml:space="preserve">a </w:t>
      </w:r>
      <w:r w:rsidR="00D04659" w:rsidRPr="005B62EA">
        <w:rPr>
          <w:rFonts w:cs="Arial"/>
          <w:szCs w:val="24"/>
        </w:rPr>
        <w:t xml:space="preserve">culturally competent </w:t>
      </w:r>
      <w:r w:rsidR="002E16D0" w:rsidRPr="005B62EA">
        <w:rPr>
          <w:rFonts w:cs="Arial"/>
          <w:szCs w:val="24"/>
        </w:rPr>
        <w:t>manner</w:t>
      </w:r>
      <w:r w:rsidRPr="005C5E0C">
        <w:rPr>
          <w:rFonts w:cs="Arial"/>
          <w:szCs w:val="24"/>
        </w:rPr>
        <w:t xml:space="preserve"> </w:t>
      </w:r>
      <w:bookmarkEnd w:id="391"/>
      <w:r w:rsidRPr="005C5E0C">
        <w:rPr>
          <w:rFonts w:cs="Arial"/>
          <w:szCs w:val="24"/>
        </w:rPr>
        <w:t>that they may receive services even if they choose to not participate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5C5E0C" w:rsidRPr="005C5E0C" w14:paraId="5DDB8F5B" w14:textId="77777777" w:rsidTr="005C5E0C">
        <w:trPr>
          <w:trHeight w:val="2510"/>
        </w:trPr>
        <w:tc>
          <w:tcPr>
            <w:tcW w:w="8905" w:type="dxa"/>
            <w:tcBorders>
              <w:top w:val="single" w:sz="4" w:space="0" w:color="auto"/>
              <w:left w:val="single" w:sz="4" w:space="0" w:color="auto"/>
              <w:bottom w:val="single" w:sz="4" w:space="0" w:color="auto"/>
              <w:right w:val="single" w:sz="4" w:space="0" w:color="auto"/>
            </w:tcBorders>
            <w:hideMark/>
          </w:tcPr>
          <w:p w14:paraId="70864875"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A96AE4E" w14:textId="77777777" w:rsidR="005C5E0C" w:rsidRPr="005C5E0C" w:rsidRDefault="005C5E0C" w:rsidP="0071732F">
            <w:pPr>
              <w:numPr>
                <w:ilvl w:val="0"/>
                <w:numId w:val="93"/>
              </w:numPr>
              <w:spacing w:before="120" w:after="120" w:line="249" w:lineRule="auto"/>
              <w:textAlignment w:val="baseline"/>
              <w:rPr>
                <w:rFonts w:cs="Arial"/>
                <w:i/>
                <w:iCs/>
                <w:color w:val="231F20"/>
                <w:szCs w:val="24"/>
              </w:rPr>
            </w:pPr>
            <w:r w:rsidRPr="005C5E0C">
              <w:rPr>
                <w:rFonts w:cs="Arial"/>
                <w:i/>
                <w:iCs/>
                <w:szCs w:val="24"/>
              </w:rPr>
              <w:t>Indicating that you do not plan to compensate participants, such as through incentives, but including funding for incentives in the budget or describing the use of incentives in the Project Narrative.</w:t>
            </w:r>
          </w:p>
          <w:p w14:paraId="31A9E5A4" w14:textId="3F8DD0DD" w:rsidR="005C5E0C" w:rsidRPr="005C5E0C" w:rsidRDefault="005C5E0C" w:rsidP="0071732F">
            <w:pPr>
              <w:numPr>
                <w:ilvl w:val="0"/>
                <w:numId w:val="93"/>
              </w:numPr>
              <w:spacing w:before="120" w:after="120" w:line="249" w:lineRule="auto"/>
              <w:textAlignment w:val="baseline"/>
              <w:rPr>
                <w:rFonts w:ascii="Times New Roman" w:hAnsi="Times New Roman" w:cs="Arial"/>
                <w:szCs w:val="24"/>
              </w:rPr>
            </w:pPr>
            <w:r w:rsidRPr="005C5E0C">
              <w:rPr>
                <w:rFonts w:cs="Arial"/>
                <w:i/>
                <w:iCs/>
                <w:szCs w:val="24"/>
              </w:rPr>
              <w:t>Not specifying how participants will be told that they may receive services even if they choose not to participate in the data collection component of the project</w:t>
            </w:r>
            <w:r w:rsidR="007D66F3">
              <w:rPr>
                <w:rFonts w:cs="Arial"/>
                <w:i/>
                <w:iCs/>
                <w:szCs w:val="24"/>
              </w:rPr>
              <w:t>.</w:t>
            </w:r>
          </w:p>
        </w:tc>
      </w:tr>
    </w:tbl>
    <w:p w14:paraId="4B177A89" w14:textId="77777777" w:rsidR="005C5E0C" w:rsidRPr="005C5E0C" w:rsidRDefault="005C5E0C" w:rsidP="005C5E0C">
      <w:pPr>
        <w:spacing w:after="200"/>
        <w:rPr>
          <w:rFonts w:cs="Arial"/>
          <w:szCs w:val="24"/>
        </w:rPr>
      </w:pPr>
    </w:p>
    <w:p w14:paraId="5EC4C9DC" w14:textId="77777777" w:rsidR="005C5E0C" w:rsidRPr="005C5E0C" w:rsidRDefault="005C5E0C" w:rsidP="0071732F">
      <w:pPr>
        <w:numPr>
          <w:ilvl w:val="0"/>
          <w:numId w:val="91"/>
        </w:numPr>
        <w:tabs>
          <w:tab w:val="left" w:pos="540"/>
        </w:tabs>
        <w:spacing w:after="200"/>
        <w:ind w:left="360"/>
        <w:rPr>
          <w:rFonts w:cs="Arial"/>
          <w:b/>
        </w:rPr>
      </w:pPr>
      <w:r w:rsidRPr="005C5E0C">
        <w:rPr>
          <w:rFonts w:cs="Arial"/>
          <w:b/>
        </w:rPr>
        <w:t>Data Collection</w:t>
      </w:r>
    </w:p>
    <w:p w14:paraId="3E80F2EF" w14:textId="14B651AE" w:rsidR="005C5E0C" w:rsidRPr="005C5E0C" w:rsidRDefault="005C5E0C" w:rsidP="0071732F">
      <w:pPr>
        <w:numPr>
          <w:ilvl w:val="0"/>
          <w:numId w:val="92"/>
        </w:numPr>
        <w:spacing w:after="200"/>
        <w:rPr>
          <w:rFonts w:cs="Arial"/>
          <w:szCs w:val="24"/>
        </w:rPr>
      </w:pPr>
      <w:r w:rsidRPr="005C5E0C">
        <w:rPr>
          <w:rFonts w:cs="Arial"/>
          <w:szCs w:val="24"/>
        </w:rPr>
        <w:lastRenderedPageBreak/>
        <w:t>Identify from whom you will collect data (e.g., participants, clients, family members, teachers, others).</w:t>
      </w:r>
    </w:p>
    <w:p w14:paraId="73F497E2" w14:textId="2FFF94B0" w:rsidR="005C5E0C" w:rsidRPr="005C5E0C" w:rsidRDefault="005C5E0C" w:rsidP="0071732F">
      <w:pPr>
        <w:numPr>
          <w:ilvl w:val="0"/>
          <w:numId w:val="92"/>
        </w:numPr>
        <w:spacing w:after="200"/>
        <w:rPr>
          <w:rFonts w:cs="Arial"/>
          <w:szCs w:val="24"/>
        </w:rPr>
      </w:pPr>
      <w:r w:rsidRPr="005C5E0C">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w:t>
      </w:r>
      <w:r w:rsidR="004B5F71">
        <w:rPr>
          <w:rFonts w:cs="Arial"/>
          <w:szCs w:val="24"/>
        </w:rPr>
        <w:t xml:space="preserve"> </w:t>
      </w:r>
      <w:r w:rsidRPr="005C5E0C">
        <w:rPr>
          <w:rFonts w:cs="Arial"/>
          <w:szCs w:val="24"/>
        </w:rPr>
        <w:t xml:space="preserve">State if the specimens will be used for purposes other than evaluation.  </w:t>
      </w:r>
    </w:p>
    <w:p w14:paraId="0973A9DF" w14:textId="4C7B2755" w:rsidR="005C5E0C" w:rsidRPr="005C5E0C" w:rsidRDefault="005C5E0C" w:rsidP="0071732F">
      <w:pPr>
        <w:numPr>
          <w:ilvl w:val="0"/>
          <w:numId w:val="92"/>
        </w:numPr>
        <w:spacing w:after="200"/>
        <w:rPr>
          <w:rFonts w:cs="Arial"/>
          <w:szCs w:val="24"/>
        </w:rPr>
      </w:pPr>
      <w:r w:rsidRPr="005C5E0C">
        <w:rPr>
          <w:rFonts w:cs="Arial"/>
          <w:szCs w:val="24"/>
        </w:rPr>
        <w:t xml:space="preserve">In </w:t>
      </w:r>
      <w:r w:rsidRPr="00DD41B2">
        <w:rPr>
          <w:b/>
        </w:rPr>
        <w:t>Attachment 2</w:t>
      </w:r>
      <w:r w:rsidRPr="005C5E0C">
        <w:rPr>
          <w:rFonts w:cs="Arial"/>
          <w:szCs w:val="24"/>
        </w:rPr>
        <w:t xml:space="preserve">, “Data Collection Instruments/Interview Protocols,” you </w:t>
      </w:r>
      <w:r w:rsidRPr="005C5E0C">
        <w:rPr>
          <w:rFonts w:cs="Arial"/>
          <w:b/>
          <w:szCs w:val="24"/>
        </w:rPr>
        <w:t>must</w:t>
      </w:r>
      <w:r w:rsidRPr="005C5E0C">
        <w:rPr>
          <w:rFonts w:cs="Arial"/>
          <w:szCs w:val="24"/>
        </w:rPr>
        <w:t xml:space="preserve"> provide copies of all available data collection instruments and interview protocols that you plan to use (unless you are providing the web link to the standardized instrument(s)/protocol(s).</w:t>
      </w:r>
      <w:r w:rsidR="000279F1">
        <w:rPr>
          <w:rFonts w:cs="Arial"/>
          <w:szCs w:val="24"/>
        </w:rPr>
        <w:t xml:space="preserve">  </w:t>
      </w:r>
      <w:bookmarkStart w:id="392" w:name="_Hlk117170257"/>
      <w:bookmarkStart w:id="393" w:name="_Hlk117172084"/>
      <w:r w:rsidR="00F26B1B">
        <w:rPr>
          <w:rFonts w:cs="Arial"/>
          <w:szCs w:val="24"/>
        </w:rPr>
        <w:t>I</w:t>
      </w:r>
      <w:r w:rsidR="000279F1">
        <w:rPr>
          <w:rFonts w:cs="Arial"/>
          <w:szCs w:val="24"/>
        </w:rPr>
        <w:t xml:space="preserve">nclude any culturally adapted </w:t>
      </w:r>
      <w:r w:rsidR="00BE760F">
        <w:rPr>
          <w:rFonts w:cs="Arial"/>
          <w:szCs w:val="24"/>
        </w:rPr>
        <w:t>data collection instruments and interview protocols.</w:t>
      </w:r>
      <w:bookmarkEnd w:id="392"/>
    </w:p>
    <w:tbl>
      <w:tblPr>
        <w:tblStyle w:val="TableGrid"/>
        <w:tblW w:w="0" w:type="auto"/>
        <w:tblInd w:w="445" w:type="dxa"/>
        <w:tblLook w:val="04A0" w:firstRow="1" w:lastRow="0" w:firstColumn="1" w:lastColumn="0" w:noHBand="0" w:noVBand="1"/>
      </w:tblPr>
      <w:tblGrid>
        <w:gridCol w:w="8905"/>
      </w:tblGrid>
      <w:tr w:rsidR="005C5E0C" w:rsidRPr="005C5E0C" w14:paraId="49E923F3" w14:textId="77777777" w:rsidTr="005C5E0C">
        <w:trPr>
          <w:trHeight w:val="3419"/>
        </w:trPr>
        <w:tc>
          <w:tcPr>
            <w:tcW w:w="8905" w:type="dxa"/>
            <w:tcBorders>
              <w:top w:val="single" w:sz="4" w:space="0" w:color="auto"/>
              <w:left w:val="single" w:sz="4" w:space="0" w:color="auto"/>
              <w:bottom w:val="single" w:sz="4" w:space="0" w:color="auto"/>
              <w:right w:val="single" w:sz="4" w:space="0" w:color="auto"/>
            </w:tcBorders>
            <w:hideMark/>
          </w:tcPr>
          <w:bookmarkEnd w:id="393"/>
          <w:p w14:paraId="354891BA"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3C0B4B83" w14:textId="77777777" w:rsidR="005C5E0C" w:rsidRPr="005C5E0C" w:rsidRDefault="005C5E0C" w:rsidP="0071732F">
            <w:pPr>
              <w:numPr>
                <w:ilvl w:val="0"/>
                <w:numId w:val="93"/>
              </w:numPr>
              <w:spacing w:before="100" w:after="120" w:line="249" w:lineRule="auto"/>
              <w:textAlignment w:val="baseline"/>
              <w:rPr>
                <w:rFonts w:cs="Arial"/>
                <w:i/>
                <w:iCs/>
                <w:szCs w:val="24"/>
              </w:rPr>
            </w:pPr>
            <w:r w:rsidRPr="005C5E0C">
              <w:rPr>
                <w:rFonts w:cs="Arial"/>
                <w:i/>
                <w:iCs/>
                <w:szCs w:val="24"/>
              </w:rPr>
              <w:t>Not clearly identifying all the entities from which data will be collected.</w:t>
            </w:r>
          </w:p>
          <w:p w14:paraId="185CAA3F" w14:textId="77777777" w:rsidR="005C5E0C" w:rsidRPr="005C5E0C" w:rsidRDefault="005C5E0C" w:rsidP="0071732F">
            <w:pPr>
              <w:numPr>
                <w:ilvl w:val="0"/>
                <w:numId w:val="93"/>
              </w:numPr>
              <w:spacing w:before="100" w:after="120" w:line="249" w:lineRule="auto"/>
              <w:textAlignment w:val="baseline"/>
              <w:rPr>
                <w:rFonts w:cs="Arial"/>
                <w:i/>
                <w:iCs/>
                <w:szCs w:val="24"/>
              </w:rPr>
            </w:pPr>
            <w:r w:rsidRPr="005C5E0C">
              <w:rPr>
                <w:rFonts w:cs="Arial"/>
                <w:i/>
                <w:iCs/>
                <w:szCs w:val="24"/>
              </w:rPr>
              <w:t>Describing the use of drug testing in the Project Narrative but not providing the requested information about specimen collection.</w:t>
            </w:r>
          </w:p>
          <w:p w14:paraId="35FBFB91" w14:textId="3E92856D" w:rsidR="005C5E0C" w:rsidRPr="005C5E0C" w:rsidRDefault="005C5E0C" w:rsidP="0071732F">
            <w:pPr>
              <w:numPr>
                <w:ilvl w:val="0"/>
                <w:numId w:val="93"/>
              </w:numPr>
              <w:spacing w:before="100" w:after="120" w:line="249" w:lineRule="auto"/>
              <w:textAlignment w:val="baseline"/>
              <w:rPr>
                <w:rFonts w:ascii="Times New Roman" w:hAnsi="Times New Roman" w:cs="Arial"/>
                <w:szCs w:val="24"/>
              </w:rPr>
            </w:pPr>
            <w:r w:rsidRPr="005C5E0C">
              <w:rPr>
                <w:rFonts w:cs="Arial"/>
                <w:i/>
                <w:iCs/>
                <w:szCs w:val="24"/>
              </w:rPr>
              <w:t>Not including data collection instruments/interview protocols (or links to websites for the instruments) in Attachment 2</w:t>
            </w:r>
            <w:r w:rsidR="007D66F3">
              <w:rPr>
                <w:rFonts w:cs="Arial"/>
                <w:i/>
                <w:iCs/>
                <w:szCs w:val="24"/>
              </w:rPr>
              <w:t>.</w:t>
            </w:r>
          </w:p>
          <w:p w14:paraId="1EEECADC" w14:textId="77777777" w:rsidR="005C5E0C" w:rsidRPr="005C5E0C" w:rsidRDefault="005C5E0C" w:rsidP="0071732F">
            <w:pPr>
              <w:numPr>
                <w:ilvl w:val="0"/>
                <w:numId w:val="93"/>
              </w:numPr>
              <w:spacing w:before="100" w:after="0" w:line="249" w:lineRule="auto"/>
              <w:textAlignment w:val="baseline"/>
              <w:rPr>
                <w:rFonts w:ascii="Times New Roman" w:hAnsi="Times New Roman" w:cs="Arial"/>
                <w:szCs w:val="24"/>
              </w:rPr>
            </w:pPr>
            <w:r w:rsidRPr="005C5E0C">
              <w:rPr>
                <w:rFonts w:cs="Arial"/>
                <w:i/>
                <w:iCs/>
                <w:szCs w:val="24"/>
              </w:rPr>
              <w:t>Not including how the data collection will occur (i.e., paper surveys versus electronic survey links; at a school setting or at the organization’s clinic, etc.).</w:t>
            </w:r>
          </w:p>
        </w:tc>
      </w:tr>
    </w:tbl>
    <w:p w14:paraId="10150CCD" w14:textId="77777777" w:rsidR="005C5E0C" w:rsidRPr="005C5E0C" w:rsidRDefault="005C5E0C" w:rsidP="005C5E0C">
      <w:pPr>
        <w:spacing w:after="200"/>
        <w:rPr>
          <w:rFonts w:cs="Arial"/>
          <w:szCs w:val="24"/>
        </w:rPr>
      </w:pPr>
    </w:p>
    <w:p w14:paraId="1298E10D" w14:textId="77777777" w:rsidR="005C5E0C" w:rsidRPr="005C5E0C" w:rsidRDefault="005C5E0C" w:rsidP="0071732F">
      <w:pPr>
        <w:numPr>
          <w:ilvl w:val="0"/>
          <w:numId w:val="91"/>
        </w:numPr>
        <w:tabs>
          <w:tab w:val="left" w:pos="540"/>
        </w:tabs>
        <w:spacing w:after="200"/>
        <w:ind w:left="360"/>
        <w:rPr>
          <w:rFonts w:cs="Arial"/>
          <w:b/>
        </w:rPr>
      </w:pPr>
      <w:r w:rsidRPr="005C5E0C">
        <w:rPr>
          <w:rFonts w:cs="Arial"/>
          <w:b/>
        </w:rPr>
        <w:t>Privacy and Confidentiality</w:t>
      </w:r>
    </w:p>
    <w:p w14:paraId="0DFE7BA1" w14:textId="7AF7EC64" w:rsidR="005C5E0C" w:rsidRPr="005C5E0C" w:rsidRDefault="005C5E0C" w:rsidP="0071732F">
      <w:pPr>
        <w:numPr>
          <w:ilvl w:val="0"/>
          <w:numId w:val="92"/>
        </w:numPr>
        <w:spacing w:after="200"/>
        <w:rPr>
          <w:rFonts w:cs="Arial"/>
          <w:szCs w:val="24"/>
        </w:rPr>
      </w:pPr>
      <w:r w:rsidRPr="005C5E0C">
        <w:rPr>
          <w:rFonts w:cs="Arial"/>
          <w:szCs w:val="24"/>
        </w:rPr>
        <w:t xml:space="preserve">Explain how you will ensure privacy and confidentiality. </w:t>
      </w:r>
      <w:r w:rsidR="004B5F71">
        <w:rPr>
          <w:rFonts w:cs="Arial"/>
          <w:szCs w:val="24"/>
        </w:rPr>
        <w:t xml:space="preserve"> </w:t>
      </w:r>
      <w:r w:rsidRPr="005C5E0C">
        <w:rPr>
          <w:rFonts w:cs="Arial"/>
          <w:szCs w:val="24"/>
        </w:rPr>
        <w:t>Describe:</w:t>
      </w:r>
    </w:p>
    <w:p w14:paraId="76D98309" w14:textId="77777777" w:rsidR="005C5E0C" w:rsidRPr="005C5E0C" w:rsidRDefault="005C5E0C" w:rsidP="0071732F">
      <w:pPr>
        <w:numPr>
          <w:ilvl w:val="0"/>
          <w:numId w:val="94"/>
        </w:numPr>
        <w:spacing w:after="200"/>
        <w:rPr>
          <w:rFonts w:cs="Arial"/>
          <w:szCs w:val="24"/>
        </w:rPr>
      </w:pPr>
      <w:r w:rsidRPr="005C5E0C">
        <w:rPr>
          <w:rFonts w:cs="Arial"/>
          <w:szCs w:val="24"/>
        </w:rPr>
        <w:t>Where data will be stored,</w:t>
      </w:r>
    </w:p>
    <w:p w14:paraId="1184EF47" w14:textId="77777777" w:rsidR="005C5E0C" w:rsidRPr="005C5E0C" w:rsidRDefault="005C5E0C" w:rsidP="0071732F">
      <w:pPr>
        <w:numPr>
          <w:ilvl w:val="0"/>
          <w:numId w:val="94"/>
        </w:numPr>
        <w:spacing w:after="200"/>
        <w:rPr>
          <w:rFonts w:cs="Arial"/>
          <w:szCs w:val="24"/>
        </w:rPr>
      </w:pPr>
      <w:r w:rsidRPr="005C5E0C">
        <w:rPr>
          <w:rFonts w:cs="Arial"/>
          <w:szCs w:val="24"/>
        </w:rPr>
        <w:t>Who will have access to the data collected, and</w:t>
      </w:r>
    </w:p>
    <w:p w14:paraId="33DC25C6" w14:textId="77777777" w:rsidR="005C5E0C" w:rsidRPr="005C5E0C" w:rsidRDefault="005C5E0C" w:rsidP="0071732F">
      <w:pPr>
        <w:numPr>
          <w:ilvl w:val="0"/>
          <w:numId w:val="94"/>
        </w:numPr>
        <w:spacing w:after="200"/>
        <w:rPr>
          <w:rFonts w:cs="Arial"/>
          <w:szCs w:val="24"/>
        </w:rPr>
      </w:pPr>
      <w:r w:rsidRPr="005C5E0C">
        <w:rPr>
          <w:rFonts w:cs="Arial"/>
          <w:szCs w:val="24"/>
        </w:rPr>
        <w:t>How the identity of participants will be kept private, for example, using a coding system on data records, limiting access to records, or storing identifiers separately from data.</w:t>
      </w:r>
    </w:p>
    <w:p w14:paraId="1FA1F280" w14:textId="584DFF02" w:rsidR="005C5E0C" w:rsidRPr="005C5E0C" w:rsidRDefault="005C5E0C" w:rsidP="0071732F">
      <w:pPr>
        <w:numPr>
          <w:ilvl w:val="0"/>
          <w:numId w:val="95"/>
        </w:numPr>
        <w:ind w:left="720"/>
        <w:contextualSpacing/>
        <w:rPr>
          <w:rFonts w:cs="Arial"/>
          <w:b/>
          <w:bCs/>
        </w:rPr>
      </w:pPr>
      <w:r w:rsidRPr="005C5E0C">
        <w:rPr>
          <w:rFonts w:cs="Arial"/>
          <w:b/>
          <w:bCs/>
        </w:rPr>
        <w:t>NOTE:</w:t>
      </w:r>
      <w:r w:rsidRPr="005C5E0C">
        <w:rPr>
          <w:rFonts w:cs="Arial"/>
        </w:rPr>
        <w:t xml:space="preserve"> Recipients must maintain the confidentiality of </w:t>
      </w:r>
      <w:r w:rsidR="00A42CEA">
        <w:rPr>
          <w:rFonts w:cs="Arial"/>
        </w:rPr>
        <w:t>substance use disorder</w:t>
      </w:r>
      <w:r w:rsidRPr="005C5E0C">
        <w:rPr>
          <w:rFonts w:cs="Arial"/>
        </w:rPr>
        <w:t xml:space="preserve"> client records according to the provisions of </w:t>
      </w:r>
      <w:r w:rsidRPr="005C5E0C">
        <w:rPr>
          <w:rFonts w:cs="Arial"/>
          <w:b/>
          <w:bCs/>
        </w:rPr>
        <w:t>Title 42 of the Code of Federal Regulations, Part II, Subpart B.</w:t>
      </w:r>
    </w:p>
    <w:tbl>
      <w:tblPr>
        <w:tblStyle w:val="TableGrid"/>
        <w:tblW w:w="0" w:type="auto"/>
        <w:tblInd w:w="445" w:type="dxa"/>
        <w:tblLook w:val="04A0" w:firstRow="1" w:lastRow="0" w:firstColumn="1" w:lastColumn="0" w:noHBand="0" w:noVBand="1"/>
      </w:tblPr>
      <w:tblGrid>
        <w:gridCol w:w="8905"/>
      </w:tblGrid>
      <w:tr w:rsidR="005C5E0C" w:rsidRPr="005C5E0C" w14:paraId="23DE68AF" w14:textId="77777777" w:rsidTr="005C5E0C">
        <w:trPr>
          <w:trHeight w:val="800"/>
        </w:trPr>
        <w:tc>
          <w:tcPr>
            <w:tcW w:w="8905" w:type="dxa"/>
            <w:tcBorders>
              <w:top w:val="single" w:sz="4" w:space="0" w:color="auto"/>
              <w:left w:val="single" w:sz="4" w:space="0" w:color="auto"/>
              <w:bottom w:val="single" w:sz="4" w:space="0" w:color="auto"/>
              <w:right w:val="single" w:sz="4" w:space="0" w:color="auto"/>
            </w:tcBorders>
          </w:tcPr>
          <w:p w14:paraId="22E0DC9D" w14:textId="77777777" w:rsidR="005C5E0C" w:rsidRPr="005C5E0C" w:rsidRDefault="005C5E0C" w:rsidP="005C5E0C">
            <w:pPr>
              <w:spacing w:after="200"/>
              <w:rPr>
                <w:rFonts w:cs="Arial"/>
                <w:i/>
                <w:iCs/>
                <w:szCs w:val="24"/>
              </w:rPr>
            </w:pPr>
            <w:r w:rsidRPr="005C5E0C">
              <w:rPr>
                <w:rFonts w:cs="Arial"/>
                <w:szCs w:val="24"/>
              </w:rPr>
              <w:t xml:space="preserve">    </w:t>
            </w:r>
            <w:bookmarkStart w:id="394" w:name="_Hlk112677754"/>
            <w:r w:rsidRPr="005C5E0C">
              <w:rPr>
                <w:rFonts w:cs="Arial"/>
                <w:i/>
                <w:iCs/>
                <w:szCs w:val="24"/>
              </w:rPr>
              <w:t>Responses that will be considered unacceptable or incomplete:</w:t>
            </w:r>
          </w:p>
          <w:p w14:paraId="277C2AC9" w14:textId="11D360B3" w:rsidR="005C5E0C" w:rsidRDefault="005C5E0C" w:rsidP="0071732F">
            <w:pPr>
              <w:numPr>
                <w:ilvl w:val="0"/>
                <w:numId w:val="96"/>
              </w:numPr>
              <w:spacing w:after="200"/>
              <w:contextualSpacing/>
              <w:rPr>
                <w:rFonts w:cs="Arial"/>
                <w:i/>
                <w:iCs/>
                <w:szCs w:val="24"/>
              </w:rPr>
            </w:pPr>
            <w:r w:rsidRPr="005C5E0C">
              <w:rPr>
                <w:rFonts w:cs="Arial"/>
                <w:i/>
                <w:iCs/>
                <w:szCs w:val="24"/>
              </w:rPr>
              <w:lastRenderedPageBreak/>
              <w:t>Not providing detailed information about where data is stored and how the identity of participants will be kept confidential.</w:t>
            </w:r>
          </w:p>
          <w:p w14:paraId="75317D6E" w14:textId="77777777" w:rsidR="005C5E0C" w:rsidRPr="005C5E0C" w:rsidRDefault="005C5E0C" w:rsidP="005C5E0C">
            <w:pPr>
              <w:spacing w:after="200"/>
              <w:ind w:left="720"/>
              <w:contextualSpacing/>
              <w:rPr>
                <w:rFonts w:cs="Arial"/>
                <w:i/>
                <w:iCs/>
                <w:szCs w:val="24"/>
              </w:rPr>
            </w:pPr>
          </w:p>
          <w:p w14:paraId="618219E3" w14:textId="77777777" w:rsidR="005C5E0C" w:rsidRPr="005C5E0C" w:rsidRDefault="005C5E0C" w:rsidP="0071732F">
            <w:pPr>
              <w:numPr>
                <w:ilvl w:val="0"/>
                <w:numId w:val="96"/>
              </w:numPr>
              <w:spacing w:after="200"/>
              <w:contextualSpacing/>
              <w:rPr>
                <w:rFonts w:cs="Arial"/>
                <w:i/>
                <w:iCs/>
                <w:szCs w:val="24"/>
              </w:rPr>
            </w:pPr>
            <w:r w:rsidRPr="005C5E0C">
              <w:rPr>
                <w:rFonts w:cs="Arial"/>
                <w:i/>
                <w:iCs/>
                <w:szCs w:val="24"/>
              </w:rPr>
              <w:t>Not clearly identifying the individuals who will have access to the data.</w:t>
            </w:r>
          </w:p>
          <w:p w14:paraId="5728147F" w14:textId="77777777" w:rsidR="005C5E0C" w:rsidRPr="005C5E0C" w:rsidRDefault="005C5E0C" w:rsidP="005C5E0C">
            <w:pPr>
              <w:spacing w:after="200"/>
              <w:ind w:left="720"/>
              <w:contextualSpacing/>
              <w:rPr>
                <w:rFonts w:cs="Arial"/>
                <w:i/>
                <w:iCs/>
                <w:szCs w:val="24"/>
              </w:rPr>
            </w:pPr>
          </w:p>
          <w:p w14:paraId="54358157" w14:textId="19B910A2" w:rsidR="005C5E0C" w:rsidRPr="005C5E0C" w:rsidRDefault="005C5E0C" w:rsidP="0071732F">
            <w:pPr>
              <w:numPr>
                <w:ilvl w:val="0"/>
                <w:numId w:val="93"/>
              </w:numPr>
              <w:ind w:left="700"/>
              <w:contextualSpacing/>
              <w:rPr>
                <w:rFonts w:cs="Arial"/>
                <w:szCs w:val="24"/>
              </w:rPr>
            </w:pPr>
            <w:r w:rsidRPr="005C5E0C">
              <w:rPr>
                <w:rFonts w:cs="Arial"/>
                <w:i/>
                <w:iCs/>
                <w:szCs w:val="24"/>
              </w:rPr>
              <w:t xml:space="preserve">Not specifying that you agree to maintain the confidentiality of </w:t>
            </w:r>
            <w:r w:rsidR="00A42CEA">
              <w:rPr>
                <w:rFonts w:cs="Arial"/>
                <w:i/>
                <w:iCs/>
                <w:szCs w:val="24"/>
              </w:rPr>
              <w:t>substance use disorder cl</w:t>
            </w:r>
            <w:r w:rsidRPr="005C5E0C">
              <w:rPr>
                <w:rFonts w:cs="Arial"/>
                <w:i/>
                <w:iCs/>
                <w:szCs w:val="24"/>
              </w:rPr>
              <w:t>ient records according to the provisions of Title 42 of the Code of Federal Regulations, Part II.</w:t>
            </w:r>
            <w:bookmarkEnd w:id="394"/>
          </w:p>
          <w:p w14:paraId="37A72FB8" w14:textId="396E36B5" w:rsidR="005C5E0C" w:rsidRPr="005C5E0C" w:rsidRDefault="005C5E0C" w:rsidP="005C5E0C">
            <w:pPr>
              <w:ind w:left="850"/>
              <w:contextualSpacing/>
              <w:rPr>
                <w:rFonts w:cs="Arial"/>
                <w:szCs w:val="24"/>
              </w:rPr>
            </w:pPr>
          </w:p>
        </w:tc>
      </w:tr>
    </w:tbl>
    <w:p w14:paraId="2662B5F3" w14:textId="77777777" w:rsidR="005C5E0C" w:rsidRPr="005C5E0C" w:rsidRDefault="005C5E0C" w:rsidP="005C5E0C">
      <w:pPr>
        <w:rPr>
          <w:rFonts w:cs="Arial"/>
          <w:b/>
          <w:bCs/>
        </w:rPr>
      </w:pPr>
    </w:p>
    <w:p w14:paraId="33EB03D8" w14:textId="77777777" w:rsidR="005C5E0C" w:rsidRPr="005C5E0C" w:rsidRDefault="005C5E0C" w:rsidP="0071732F">
      <w:pPr>
        <w:numPr>
          <w:ilvl w:val="0"/>
          <w:numId w:val="91"/>
        </w:numPr>
        <w:tabs>
          <w:tab w:val="left" w:pos="540"/>
        </w:tabs>
        <w:spacing w:after="200"/>
        <w:ind w:left="360"/>
        <w:rPr>
          <w:rFonts w:cs="Arial"/>
          <w:b/>
        </w:rPr>
      </w:pPr>
      <w:r w:rsidRPr="005C5E0C">
        <w:rPr>
          <w:rFonts w:cs="Arial"/>
          <w:b/>
        </w:rPr>
        <w:t>Adequate Consent Procedures</w:t>
      </w:r>
    </w:p>
    <w:p w14:paraId="59FF43C4" w14:textId="77777777" w:rsidR="005C5E0C" w:rsidRPr="005C5E0C" w:rsidRDefault="005C5E0C" w:rsidP="0071732F">
      <w:pPr>
        <w:numPr>
          <w:ilvl w:val="0"/>
          <w:numId w:val="92"/>
        </w:numPr>
        <w:spacing w:after="200"/>
        <w:rPr>
          <w:rFonts w:cs="Arial"/>
          <w:szCs w:val="24"/>
        </w:rPr>
      </w:pPr>
      <w:r w:rsidRPr="005C5E0C">
        <w:rPr>
          <w:rFonts w:cs="Arial"/>
          <w:szCs w:val="24"/>
        </w:rPr>
        <w:t>Include, as appropriate, sample consent forms* that provide for:</w:t>
      </w:r>
    </w:p>
    <w:p w14:paraId="30D7AF4A" w14:textId="77777777" w:rsidR="005C5E0C" w:rsidRPr="005C5E0C" w:rsidRDefault="005C5E0C" w:rsidP="0071732F">
      <w:pPr>
        <w:numPr>
          <w:ilvl w:val="0"/>
          <w:numId w:val="97"/>
        </w:numPr>
        <w:spacing w:after="200"/>
        <w:contextualSpacing/>
        <w:rPr>
          <w:rFonts w:cs="Arial"/>
          <w:szCs w:val="24"/>
        </w:rPr>
      </w:pPr>
      <w:r w:rsidRPr="005C5E0C">
        <w:rPr>
          <w:rFonts w:cs="Arial"/>
          <w:szCs w:val="24"/>
        </w:rPr>
        <w:t xml:space="preserve">informed consent for participation in service intervention; </w:t>
      </w:r>
    </w:p>
    <w:p w14:paraId="5D6C71BD" w14:textId="31683436" w:rsidR="005C5E0C" w:rsidRPr="005C5E0C" w:rsidRDefault="005C5E0C" w:rsidP="0071732F">
      <w:pPr>
        <w:numPr>
          <w:ilvl w:val="0"/>
          <w:numId w:val="97"/>
        </w:numPr>
        <w:spacing w:after="200"/>
        <w:contextualSpacing/>
        <w:rPr>
          <w:rFonts w:cs="Arial"/>
          <w:szCs w:val="24"/>
        </w:rPr>
      </w:pPr>
      <w:r w:rsidRPr="005C5E0C">
        <w:rPr>
          <w:rFonts w:cs="Arial"/>
          <w:szCs w:val="24"/>
        </w:rPr>
        <w:t xml:space="preserve">informed consent for participation in the data collection component of the project, including information that participants are informed that they may receive services even if they choose not to participate in or complete this component of the project; and </w:t>
      </w:r>
    </w:p>
    <w:p w14:paraId="245440EB" w14:textId="77777777" w:rsidR="005C5E0C" w:rsidRPr="005C5E0C" w:rsidRDefault="005C5E0C" w:rsidP="0071732F">
      <w:pPr>
        <w:numPr>
          <w:ilvl w:val="0"/>
          <w:numId w:val="97"/>
        </w:numPr>
        <w:spacing w:after="200"/>
        <w:contextualSpacing/>
        <w:rPr>
          <w:rFonts w:cs="Arial"/>
          <w:szCs w:val="24"/>
        </w:rPr>
      </w:pPr>
      <w:r w:rsidRPr="005C5E0C">
        <w:rPr>
          <w:rFonts w:cs="Arial"/>
          <w:szCs w:val="24"/>
        </w:rPr>
        <w:t xml:space="preserve">informed consent for the exchange (releasing or requesting) of confidential information. </w:t>
      </w:r>
    </w:p>
    <w:p w14:paraId="4F4B485E" w14:textId="77777777" w:rsidR="005C5E0C" w:rsidRPr="005C5E0C" w:rsidRDefault="005C5E0C" w:rsidP="0071732F">
      <w:pPr>
        <w:numPr>
          <w:ilvl w:val="0"/>
          <w:numId w:val="97"/>
        </w:numPr>
        <w:spacing w:after="0"/>
        <w:contextualSpacing/>
        <w:rPr>
          <w:rFonts w:cs="Arial"/>
          <w:szCs w:val="24"/>
        </w:rPr>
      </w:pPr>
      <w:r w:rsidRPr="005C5E0C">
        <w:rPr>
          <w:rFonts w:cs="Arial"/>
          <w:szCs w:val="24"/>
        </w:rPr>
        <w:t>Informed consent for youth participants.</w:t>
      </w:r>
    </w:p>
    <w:p w14:paraId="1624258D" w14:textId="77777777" w:rsidR="005C5E0C" w:rsidRPr="005C5E0C" w:rsidRDefault="005C5E0C" w:rsidP="005C5E0C">
      <w:pPr>
        <w:spacing w:after="200"/>
        <w:ind w:left="1080"/>
        <w:contextualSpacing/>
        <w:rPr>
          <w:rFonts w:cs="Arial"/>
          <w:szCs w:val="24"/>
        </w:rPr>
      </w:pPr>
    </w:p>
    <w:p w14:paraId="03C15F2E" w14:textId="77777777" w:rsidR="005C5E0C" w:rsidRPr="005C5E0C" w:rsidRDefault="005C5E0C" w:rsidP="005C5E0C">
      <w:pPr>
        <w:spacing w:after="200"/>
        <w:ind w:left="720"/>
        <w:contextualSpacing/>
        <w:rPr>
          <w:rFonts w:cs="Arial"/>
          <w:sz w:val="22"/>
          <w:szCs w:val="22"/>
        </w:rPr>
      </w:pPr>
      <w:r w:rsidRPr="005C5E0C">
        <w:rPr>
          <w:rFonts w:cs="Arial"/>
          <w:sz w:val="22"/>
          <w:szCs w:val="22"/>
        </w:rPr>
        <w:t>*Consent forms should be written at no higher than 8</w:t>
      </w:r>
      <w:r w:rsidRPr="005C5E0C">
        <w:rPr>
          <w:rFonts w:cs="Arial"/>
          <w:sz w:val="22"/>
          <w:szCs w:val="22"/>
          <w:vertAlign w:val="superscript"/>
        </w:rPr>
        <w:t>th</w:t>
      </w:r>
      <w:r w:rsidRPr="005C5E0C">
        <w:rPr>
          <w:rFonts w:cs="Arial"/>
          <w:sz w:val="22"/>
          <w:szCs w:val="22"/>
        </w:rPr>
        <w:t xml:space="preserve"> grade reading level.</w:t>
      </w:r>
    </w:p>
    <w:p w14:paraId="2C6D09BB" w14:textId="77777777" w:rsidR="005C5E0C" w:rsidRPr="005C5E0C" w:rsidRDefault="005C5E0C" w:rsidP="00DD41B2">
      <w:pPr>
        <w:spacing w:after="200"/>
        <w:ind w:left="1080"/>
        <w:contextualSpacing/>
        <w:rPr>
          <w:rFonts w:cs="Arial"/>
          <w:szCs w:val="24"/>
        </w:rPr>
      </w:pPr>
    </w:p>
    <w:p w14:paraId="6E1B103D" w14:textId="34227CAF" w:rsidR="005C5E0C" w:rsidRPr="005C5E0C" w:rsidRDefault="005C5E0C" w:rsidP="0071732F">
      <w:pPr>
        <w:numPr>
          <w:ilvl w:val="0"/>
          <w:numId w:val="92"/>
        </w:numPr>
        <w:spacing w:after="200"/>
        <w:contextualSpacing/>
        <w:rPr>
          <w:rFonts w:cs="Arial"/>
          <w:szCs w:val="24"/>
        </w:rPr>
      </w:pPr>
      <w:r w:rsidRPr="005C5E0C">
        <w:rPr>
          <w:rFonts w:cs="Arial"/>
          <w:szCs w:val="24"/>
        </w:rPr>
        <w:t xml:space="preserve">The sample forms must be included in </w:t>
      </w:r>
      <w:r w:rsidRPr="00DD41B2">
        <w:rPr>
          <w:b/>
        </w:rPr>
        <w:t>Attachment 3</w:t>
      </w:r>
      <w:r w:rsidRPr="005C5E0C">
        <w:rPr>
          <w:rFonts w:cs="Arial"/>
          <w:b/>
          <w:bCs/>
          <w:szCs w:val="24"/>
        </w:rPr>
        <w:t>, “Sample Consent Forms”</w:t>
      </w:r>
      <w:r w:rsidRPr="005C5E0C">
        <w:rPr>
          <w:rFonts w:cs="Arial"/>
          <w:szCs w:val="24"/>
        </w:rPr>
        <w:t>, of your application.</w:t>
      </w:r>
      <w:r w:rsidR="004B5F71">
        <w:rPr>
          <w:rFonts w:cs="Arial"/>
          <w:szCs w:val="24"/>
        </w:rPr>
        <w:t xml:space="preserve"> </w:t>
      </w:r>
      <w:r w:rsidRPr="005C5E0C">
        <w:rPr>
          <w:rFonts w:cs="Arial"/>
          <w:szCs w:val="24"/>
        </w:rPr>
        <w:t xml:space="preserve"> If needed, </w:t>
      </w:r>
      <w:r w:rsidR="00BA1942">
        <w:rPr>
          <w:rFonts w:cs="Arial"/>
          <w:szCs w:val="24"/>
        </w:rPr>
        <w:t>provide translated forms.</w:t>
      </w:r>
    </w:p>
    <w:p w14:paraId="1F4AF50A" w14:textId="438FC2A3" w:rsidR="005C5E0C" w:rsidRPr="005C5E0C" w:rsidRDefault="005C5E0C" w:rsidP="0071732F">
      <w:pPr>
        <w:numPr>
          <w:ilvl w:val="0"/>
          <w:numId w:val="92"/>
        </w:numPr>
        <w:spacing w:after="200"/>
        <w:rPr>
          <w:rFonts w:cs="Arial"/>
          <w:szCs w:val="24"/>
        </w:rPr>
      </w:pPr>
      <w:r w:rsidRPr="005C5E0C">
        <w:rPr>
          <w:rFonts w:cs="Arial"/>
          <w:szCs w:val="24"/>
        </w:rPr>
        <w:t xml:space="preserve">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t>
      </w:r>
      <w:r w:rsidR="004B5F71">
        <w:rPr>
          <w:rFonts w:cs="Arial"/>
          <w:szCs w:val="24"/>
        </w:rPr>
        <w:t xml:space="preserve"> </w:t>
      </w:r>
      <w:r w:rsidRPr="005C5E0C">
        <w:rPr>
          <w:rFonts w:cs="Arial"/>
          <w:szCs w:val="24"/>
        </w:rPr>
        <w:t>Will you give them copies of what they sign?</w:t>
      </w:r>
    </w:p>
    <w:p w14:paraId="19A7444C" w14:textId="7D2AB92F" w:rsidR="005C5E0C" w:rsidRPr="005C5E0C" w:rsidRDefault="005C5E0C" w:rsidP="005C5E0C">
      <w:pPr>
        <w:ind w:left="720"/>
        <w:rPr>
          <w:rFonts w:cs="Arial"/>
        </w:rPr>
      </w:pPr>
      <w:r w:rsidRPr="005C5E0C">
        <w:rPr>
          <w:rFonts w:cs="Arial"/>
          <w:b/>
          <w:bCs/>
        </w:rPr>
        <w:t>NOTE:</w:t>
      </w:r>
      <w:r w:rsidRPr="005C5E0C">
        <w:rPr>
          <w:rFonts w:cs="Arial"/>
        </w:rPr>
        <w:t xml:space="preserve">  The consent forms should never imply that the participant waives or appears to waive any legal rights. </w:t>
      </w:r>
      <w:r w:rsidR="004B5F71">
        <w:rPr>
          <w:rFonts w:cs="Arial"/>
        </w:rPr>
        <w:t xml:space="preserve"> </w:t>
      </w:r>
      <w:r w:rsidRPr="005C5E0C">
        <w:rPr>
          <w:rFonts w:cs="Arial"/>
        </w:rPr>
        <w:t xml:space="preserve">The forms should also not imply that individuals cannot end involvement with the project or that  your project or its agents will be released from liability for negligence. </w:t>
      </w:r>
    </w:p>
    <w:tbl>
      <w:tblPr>
        <w:tblStyle w:val="TableGrid"/>
        <w:tblW w:w="0" w:type="auto"/>
        <w:tblInd w:w="445" w:type="dxa"/>
        <w:tblLook w:val="04A0" w:firstRow="1" w:lastRow="0" w:firstColumn="1" w:lastColumn="0" w:noHBand="0" w:noVBand="1"/>
      </w:tblPr>
      <w:tblGrid>
        <w:gridCol w:w="8905"/>
      </w:tblGrid>
      <w:tr w:rsidR="005C5E0C" w:rsidRPr="005C5E0C" w14:paraId="04BC36B9" w14:textId="77777777" w:rsidTr="005C5E0C">
        <w:trPr>
          <w:trHeight w:val="800"/>
        </w:trPr>
        <w:tc>
          <w:tcPr>
            <w:tcW w:w="8905" w:type="dxa"/>
            <w:tcBorders>
              <w:top w:val="single" w:sz="4" w:space="0" w:color="auto"/>
              <w:left w:val="single" w:sz="4" w:space="0" w:color="auto"/>
              <w:bottom w:val="single" w:sz="4" w:space="0" w:color="auto"/>
              <w:right w:val="single" w:sz="4" w:space="0" w:color="auto"/>
            </w:tcBorders>
            <w:hideMark/>
          </w:tcPr>
          <w:p w14:paraId="40F3CBE9"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3E27B3D" w14:textId="161589F5" w:rsidR="005C5E0C" w:rsidRPr="005C5E0C" w:rsidRDefault="005C5E0C" w:rsidP="0071732F">
            <w:pPr>
              <w:numPr>
                <w:ilvl w:val="0"/>
                <w:numId w:val="93"/>
              </w:numPr>
              <w:spacing w:before="120" w:after="120" w:line="249" w:lineRule="auto"/>
              <w:textAlignment w:val="baseline"/>
              <w:rPr>
                <w:rFonts w:ascii="Times New Roman" w:hAnsi="Times New Roman" w:cs="Arial"/>
                <w:szCs w:val="24"/>
              </w:rPr>
            </w:pPr>
            <w:r w:rsidRPr="005C5E0C">
              <w:rPr>
                <w:rFonts w:cs="Arial"/>
                <w:i/>
                <w:iCs/>
                <w:szCs w:val="24"/>
              </w:rPr>
              <w:t>Not providing copies of sample consent forms in Attachment 3</w:t>
            </w:r>
            <w:r w:rsidR="007D66F3">
              <w:rPr>
                <w:rFonts w:cs="Arial"/>
                <w:i/>
                <w:iCs/>
                <w:szCs w:val="24"/>
              </w:rPr>
              <w:t>.</w:t>
            </w:r>
          </w:p>
          <w:p w14:paraId="029ECBF3" w14:textId="77777777" w:rsidR="005C5E0C" w:rsidRPr="005C5E0C" w:rsidRDefault="005C5E0C" w:rsidP="0071732F">
            <w:pPr>
              <w:numPr>
                <w:ilvl w:val="0"/>
                <w:numId w:val="93"/>
              </w:numPr>
              <w:spacing w:before="120" w:after="120" w:line="249" w:lineRule="auto"/>
              <w:textAlignment w:val="baseline"/>
              <w:rPr>
                <w:rFonts w:ascii="Times New Roman" w:hAnsi="Times New Roman" w:cs="Arial"/>
                <w:szCs w:val="24"/>
              </w:rPr>
            </w:pPr>
            <w:r w:rsidRPr="005C5E0C">
              <w:rPr>
                <w:rFonts w:cs="Arial"/>
                <w:i/>
                <w:iCs/>
                <w:szCs w:val="24"/>
              </w:rPr>
              <w:t>Not providing details on how consent/assent will be obtained for youth participants.</w:t>
            </w:r>
          </w:p>
          <w:p w14:paraId="2102D543" w14:textId="6B0F3556" w:rsidR="005C5E0C" w:rsidRPr="005C5E0C" w:rsidRDefault="005C5E0C" w:rsidP="0071732F">
            <w:pPr>
              <w:numPr>
                <w:ilvl w:val="0"/>
                <w:numId w:val="93"/>
              </w:numPr>
              <w:spacing w:before="120" w:after="120" w:line="249" w:lineRule="auto"/>
              <w:textAlignment w:val="baseline"/>
              <w:rPr>
                <w:rFonts w:cs="Arial"/>
                <w:i/>
                <w:iCs/>
                <w:szCs w:val="24"/>
              </w:rPr>
            </w:pPr>
            <w:r w:rsidRPr="005C5E0C">
              <w:rPr>
                <w:rFonts w:cs="Arial"/>
                <w:i/>
                <w:iCs/>
                <w:szCs w:val="24"/>
              </w:rPr>
              <w:lastRenderedPageBreak/>
              <w:t xml:space="preserve">Not providing details on how consent will be obtained for non-English speaking priority populations identified in the application. </w:t>
            </w:r>
            <w:r w:rsidR="004B5F71">
              <w:rPr>
                <w:rFonts w:cs="Arial"/>
                <w:i/>
                <w:iCs/>
                <w:szCs w:val="24"/>
              </w:rPr>
              <w:t xml:space="preserve"> </w:t>
            </w:r>
          </w:p>
        </w:tc>
      </w:tr>
    </w:tbl>
    <w:p w14:paraId="438C1759" w14:textId="77777777" w:rsidR="005C5E0C" w:rsidRPr="005C5E0C" w:rsidRDefault="005C5E0C" w:rsidP="005C5E0C">
      <w:pPr>
        <w:ind w:left="720"/>
        <w:rPr>
          <w:rFonts w:cs="Arial"/>
          <w:szCs w:val="24"/>
        </w:rPr>
      </w:pPr>
      <w:r w:rsidRPr="005C5E0C">
        <w:rPr>
          <w:rFonts w:cs="Arial"/>
        </w:rPr>
        <w:lastRenderedPageBreak/>
        <w:t xml:space="preserve"> </w:t>
      </w:r>
    </w:p>
    <w:p w14:paraId="70687763" w14:textId="77777777" w:rsidR="005C5E0C" w:rsidRPr="005C5E0C" w:rsidRDefault="005C5E0C" w:rsidP="0071732F">
      <w:pPr>
        <w:numPr>
          <w:ilvl w:val="0"/>
          <w:numId w:val="98"/>
        </w:numPr>
        <w:tabs>
          <w:tab w:val="left" w:pos="540"/>
        </w:tabs>
        <w:spacing w:after="200"/>
        <w:rPr>
          <w:rFonts w:cs="Arial"/>
          <w:b/>
        </w:rPr>
      </w:pPr>
      <w:r w:rsidRPr="005C5E0C">
        <w:rPr>
          <w:rFonts w:cs="Arial"/>
          <w:b/>
        </w:rPr>
        <w:t>Risk/Benefit Discussion</w:t>
      </w:r>
    </w:p>
    <w:p w14:paraId="72B90ACC" w14:textId="3B5A7121" w:rsidR="005C5E0C" w:rsidRPr="005C5E0C" w:rsidRDefault="005C5E0C" w:rsidP="0071732F">
      <w:pPr>
        <w:numPr>
          <w:ilvl w:val="0"/>
          <w:numId w:val="99"/>
        </w:numPr>
        <w:spacing w:after="0"/>
        <w:contextualSpacing/>
        <w:rPr>
          <w:rFonts w:cs="Arial"/>
          <w:b/>
        </w:rPr>
      </w:pPr>
      <w:r w:rsidRPr="005C5E0C">
        <w:rPr>
          <w:rFonts w:cs="Arial"/>
          <w:szCs w:val="24"/>
        </w:rPr>
        <w:t xml:space="preserve">Discuss why the risks you have identified in </w:t>
      </w:r>
      <w:r w:rsidRPr="005C5E0C">
        <w:rPr>
          <w:rFonts w:cs="Arial"/>
          <w:b/>
          <w:bCs/>
          <w:szCs w:val="24"/>
        </w:rPr>
        <w:t>Element</w:t>
      </w:r>
      <w:r w:rsidRPr="005C5E0C">
        <w:rPr>
          <w:rFonts w:cs="Arial"/>
          <w:szCs w:val="24"/>
        </w:rPr>
        <w:t xml:space="preserve"> </w:t>
      </w:r>
      <w:r w:rsidRPr="005C5E0C">
        <w:rPr>
          <w:rFonts w:cs="Arial"/>
          <w:b/>
          <w:szCs w:val="24"/>
        </w:rPr>
        <w:t xml:space="preserve">1. </w:t>
      </w:r>
      <w:r w:rsidR="004B5F71">
        <w:rPr>
          <w:rFonts w:cs="Arial"/>
          <w:b/>
          <w:szCs w:val="24"/>
        </w:rPr>
        <w:t xml:space="preserve"> </w:t>
      </w:r>
      <w:r w:rsidRPr="005C5E0C">
        <w:rPr>
          <w:rFonts w:cs="Arial"/>
          <w:b/>
        </w:rPr>
        <w:t xml:space="preserve">Protect </w:t>
      </w:r>
      <w:r w:rsidR="00D56930">
        <w:rPr>
          <w:rFonts w:cs="Arial"/>
          <w:b/>
        </w:rPr>
        <w:t>Participants</w:t>
      </w:r>
      <w:r w:rsidRPr="005C5E0C">
        <w:rPr>
          <w:rFonts w:cs="Arial"/>
          <w:b/>
        </w:rPr>
        <w:t xml:space="preserve"> and Staff from Potential Risks </w:t>
      </w:r>
      <w:r w:rsidRPr="005C5E0C">
        <w:rPr>
          <w:rFonts w:cs="Arial"/>
          <w:szCs w:val="24"/>
        </w:rPr>
        <w:t xml:space="preserve">are reasonable compared to the anticipated benefits to participants involved in the project.  </w:t>
      </w:r>
    </w:p>
    <w:p w14:paraId="3FE01B70" w14:textId="77777777" w:rsidR="005C5E0C" w:rsidRPr="005C5E0C" w:rsidRDefault="005C5E0C" w:rsidP="005C5E0C">
      <w:pPr>
        <w:contextualSpacing/>
        <w:rPr>
          <w:rFonts w:cs="Arial"/>
          <w:b/>
        </w:rPr>
      </w:pPr>
    </w:p>
    <w:tbl>
      <w:tblPr>
        <w:tblStyle w:val="TableGrid"/>
        <w:tblW w:w="0" w:type="auto"/>
        <w:tblInd w:w="445" w:type="dxa"/>
        <w:tblLook w:val="04A0" w:firstRow="1" w:lastRow="0" w:firstColumn="1" w:lastColumn="0" w:noHBand="0" w:noVBand="1"/>
      </w:tblPr>
      <w:tblGrid>
        <w:gridCol w:w="8905"/>
      </w:tblGrid>
      <w:tr w:rsidR="005C5E0C" w:rsidRPr="005C5E0C" w14:paraId="182035B6" w14:textId="77777777" w:rsidTr="005C5E0C">
        <w:trPr>
          <w:trHeight w:val="1070"/>
        </w:trPr>
        <w:tc>
          <w:tcPr>
            <w:tcW w:w="8905" w:type="dxa"/>
            <w:tcBorders>
              <w:top w:val="single" w:sz="4" w:space="0" w:color="auto"/>
              <w:left w:val="single" w:sz="4" w:space="0" w:color="auto"/>
              <w:bottom w:val="single" w:sz="4" w:space="0" w:color="auto"/>
              <w:right w:val="single" w:sz="4" w:space="0" w:color="auto"/>
            </w:tcBorders>
            <w:hideMark/>
          </w:tcPr>
          <w:p w14:paraId="13895DC0"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17DE3BDC" w14:textId="77777777" w:rsidR="005C5E0C" w:rsidRPr="005C5E0C" w:rsidRDefault="005C5E0C" w:rsidP="0071732F">
            <w:pPr>
              <w:numPr>
                <w:ilvl w:val="0"/>
                <w:numId w:val="93"/>
              </w:numPr>
              <w:spacing w:before="120" w:after="120" w:line="249" w:lineRule="auto"/>
              <w:textAlignment w:val="baseline"/>
              <w:rPr>
                <w:rFonts w:ascii="Times New Roman" w:hAnsi="Times New Roman" w:cs="Arial"/>
                <w:szCs w:val="24"/>
              </w:rPr>
            </w:pPr>
            <w:r w:rsidRPr="005C5E0C">
              <w:rPr>
                <w:rFonts w:cs="Arial"/>
                <w:i/>
                <w:iCs/>
                <w:szCs w:val="24"/>
              </w:rPr>
              <w:t>Indicating there are no risks to participants in the first element and noting that this element is therefore not applicable.</w:t>
            </w:r>
          </w:p>
          <w:p w14:paraId="43AB27BC" w14:textId="77777777" w:rsidR="005C5E0C" w:rsidRPr="005C5E0C" w:rsidRDefault="005C5E0C" w:rsidP="0071732F">
            <w:pPr>
              <w:numPr>
                <w:ilvl w:val="0"/>
                <w:numId w:val="93"/>
              </w:numPr>
              <w:spacing w:before="120" w:after="120" w:line="249" w:lineRule="auto"/>
              <w:textAlignment w:val="baseline"/>
              <w:rPr>
                <w:rFonts w:ascii="Times New Roman" w:hAnsi="Times New Roman" w:cs="Arial"/>
                <w:szCs w:val="24"/>
              </w:rPr>
            </w:pPr>
            <w:r w:rsidRPr="005C5E0C">
              <w:rPr>
                <w:rFonts w:cs="Arial"/>
                <w:i/>
                <w:iCs/>
                <w:szCs w:val="24"/>
              </w:rPr>
              <w:t>Not mentioning any anticipated benefits to participants involved in the project.</w:t>
            </w:r>
          </w:p>
        </w:tc>
      </w:tr>
    </w:tbl>
    <w:p w14:paraId="26B93580" w14:textId="77777777" w:rsidR="005C5E0C" w:rsidRPr="00DD41B2" w:rsidRDefault="005C5E0C" w:rsidP="00DD41B2">
      <w:pPr>
        <w:spacing w:after="200"/>
      </w:pPr>
    </w:p>
    <w:p w14:paraId="2A4633B0" w14:textId="77777777" w:rsidR="005C5E0C" w:rsidRPr="005C5E0C" w:rsidRDefault="005C5E0C" w:rsidP="005C5E0C">
      <w:pPr>
        <w:rPr>
          <w:b/>
        </w:rPr>
      </w:pPr>
      <w:r w:rsidRPr="005C5E0C">
        <w:rPr>
          <w:b/>
        </w:rPr>
        <w:t>PROTECTION OF HUMAN SUBJECTS REGULATIONS</w:t>
      </w:r>
    </w:p>
    <w:p w14:paraId="6239A5A7" w14:textId="1B15EB88" w:rsidR="005C5E0C" w:rsidRPr="005C5E0C" w:rsidRDefault="005C5E0C" w:rsidP="005C5E0C">
      <w:pPr>
        <w:rPr>
          <w:rFonts w:cs="Arial"/>
        </w:rPr>
      </w:pPr>
      <w:r w:rsidRPr="005C5E0C">
        <w:rPr>
          <w:rFonts w:cs="Arial"/>
        </w:rPr>
        <w:t>SAMHSA expects that most recipients funded under this announcement will not have to comply with the Protection of Human Subjects Regulations (45 CFR 46), which requires Institutional Review Board (IRB) approval.</w:t>
      </w:r>
      <w:r w:rsidR="004B5F71">
        <w:rPr>
          <w:rFonts w:cs="Arial"/>
        </w:rPr>
        <w:t xml:space="preserve"> </w:t>
      </w:r>
      <w:r w:rsidRPr="005C5E0C">
        <w:rPr>
          <w:rFonts w:cs="Arial"/>
        </w:rPr>
        <w:t xml:space="preserve">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5894D2C8" w14:textId="77777777" w:rsidR="005C5E0C" w:rsidRPr="005C5E0C" w:rsidRDefault="005C5E0C" w:rsidP="005C5E0C">
      <w:pPr>
        <w:tabs>
          <w:tab w:val="left" w:pos="1008"/>
        </w:tabs>
        <w:rPr>
          <w:rFonts w:cs="Arial"/>
        </w:rPr>
      </w:pPr>
      <w:r w:rsidRPr="005C5E0C">
        <w:rPr>
          <w:rFonts w:cs="Arial"/>
        </w:rPr>
        <w:t>In addition to the elements above, applicants whose projects must comply with the Human Subjects Regulations must:</w:t>
      </w:r>
    </w:p>
    <w:p w14:paraId="606717B3" w14:textId="77777777" w:rsidR="005C5E0C" w:rsidRPr="005C5E0C" w:rsidRDefault="005C5E0C" w:rsidP="0071732F">
      <w:pPr>
        <w:numPr>
          <w:ilvl w:val="0"/>
          <w:numId w:val="100"/>
        </w:numPr>
        <w:tabs>
          <w:tab w:val="left" w:pos="1008"/>
        </w:tabs>
        <w:spacing w:after="0"/>
        <w:ind w:left="720"/>
        <w:contextualSpacing/>
        <w:rPr>
          <w:rFonts w:cs="Arial"/>
        </w:rPr>
      </w:pPr>
      <w:r w:rsidRPr="005C5E0C">
        <w:rPr>
          <w:rFonts w:cs="Arial"/>
        </w:rPr>
        <w:t xml:space="preserve">Describe the process for obtaining IRB approval for your project. </w:t>
      </w:r>
    </w:p>
    <w:p w14:paraId="6E050E15" w14:textId="77777777" w:rsidR="005C5E0C" w:rsidRPr="005C5E0C" w:rsidRDefault="005C5E0C" w:rsidP="0071732F">
      <w:pPr>
        <w:numPr>
          <w:ilvl w:val="0"/>
          <w:numId w:val="100"/>
        </w:numPr>
        <w:tabs>
          <w:tab w:val="left" w:pos="1008"/>
        </w:tabs>
        <w:spacing w:after="0"/>
        <w:ind w:left="720"/>
        <w:contextualSpacing/>
        <w:rPr>
          <w:rFonts w:cs="Arial"/>
        </w:rPr>
      </w:pPr>
      <w:r w:rsidRPr="005C5E0C">
        <w:rPr>
          <w:rFonts w:cs="Arial"/>
        </w:rPr>
        <w:t xml:space="preserve">Provide documentation that an Assurance of Compliance is on file with the Office for Human Research Protections (OHRP). </w:t>
      </w:r>
    </w:p>
    <w:p w14:paraId="52FA3696" w14:textId="77777777" w:rsidR="005C5E0C" w:rsidRPr="005C5E0C" w:rsidRDefault="005C5E0C" w:rsidP="0071732F">
      <w:pPr>
        <w:numPr>
          <w:ilvl w:val="0"/>
          <w:numId w:val="100"/>
        </w:numPr>
        <w:tabs>
          <w:tab w:val="left" w:pos="1008"/>
        </w:tabs>
        <w:spacing w:after="0"/>
        <w:ind w:left="720"/>
        <w:contextualSpacing/>
        <w:rPr>
          <w:rFonts w:cs="Arial"/>
        </w:rPr>
      </w:pPr>
      <w:r w:rsidRPr="005C5E0C">
        <w:rPr>
          <w:rFonts w:cs="Arial"/>
        </w:rPr>
        <w:t xml:space="preserve">Provide documentation that IRB approval has been obtained for your project prior to enrolling participants.  </w:t>
      </w:r>
    </w:p>
    <w:p w14:paraId="640CF52D" w14:textId="77777777" w:rsidR="005C5E0C" w:rsidRPr="005C5E0C" w:rsidRDefault="005C5E0C" w:rsidP="00DD41B2">
      <w:pPr>
        <w:tabs>
          <w:tab w:val="left" w:pos="1008"/>
        </w:tabs>
        <w:spacing w:after="0"/>
        <w:ind w:left="789"/>
        <w:contextualSpacing/>
        <w:rPr>
          <w:rFonts w:cs="Arial"/>
        </w:rPr>
      </w:pPr>
    </w:p>
    <w:p w14:paraId="2B5524EA" w14:textId="05A7D7B5" w:rsidR="003E5857" w:rsidRDefault="005C5E0C" w:rsidP="00E50054">
      <w:pPr>
        <w:tabs>
          <w:tab w:val="left" w:pos="1008"/>
        </w:tabs>
        <w:rPr>
          <w:rFonts w:cs="Arial"/>
          <w:b/>
          <w:bCs/>
          <w:kern w:val="32"/>
          <w:sz w:val="32"/>
          <w:szCs w:val="32"/>
        </w:rPr>
      </w:pPr>
      <w:r w:rsidRPr="005C5E0C">
        <w:rPr>
          <w:rFonts w:cs="Arial"/>
        </w:rPr>
        <w:t xml:space="preserve">General information about Human Subjects Regulations can be obtained through OHRP at </w:t>
      </w:r>
      <w:hyperlink r:id="rId63" w:history="1">
        <w:r w:rsidRPr="005C5E0C">
          <w:rPr>
            <w:rFonts w:cs="Arial"/>
            <w:color w:val="0000FF"/>
            <w:u w:val="single"/>
          </w:rPr>
          <w:t>http://www.hhs.gov/ohrp</w:t>
        </w:r>
      </w:hyperlink>
      <w:r w:rsidRPr="005C5E0C">
        <w:rPr>
          <w:rFonts w:cs="Arial"/>
        </w:rPr>
        <w:t xml:space="preserve"> or (240) 453-6900.  SAMHSA–specific questions should be directed to the program contact listed in </w:t>
      </w:r>
      <w:r w:rsidRPr="005C5E0C">
        <w:rPr>
          <w:rFonts w:cs="Arial"/>
          <w:bCs/>
          <w:iCs/>
        </w:rPr>
        <w:t>Section VII</w:t>
      </w:r>
      <w:r w:rsidRPr="005C5E0C">
        <w:rPr>
          <w:rFonts w:cs="Arial"/>
          <w:b/>
        </w:rPr>
        <w:t xml:space="preserve"> </w:t>
      </w:r>
      <w:r w:rsidRPr="005C5E0C">
        <w:rPr>
          <w:rFonts w:cs="Arial"/>
        </w:rPr>
        <w:t>of this an</w:t>
      </w:r>
      <w:bookmarkEnd w:id="384"/>
      <w:r w:rsidRPr="005C5E0C">
        <w:rPr>
          <w:rFonts w:cs="Arial"/>
        </w:rPr>
        <w:t>nouncement.</w:t>
      </w:r>
    </w:p>
    <w:p w14:paraId="270E2396" w14:textId="77777777" w:rsidR="00484E40" w:rsidRDefault="00484E40">
      <w:pPr>
        <w:spacing w:after="0"/>
        <w:rPr>
          <w:rFonts w:cs="Arial"/>
          <w:b/>
          <w:bCs/>
          <w:kern w:val="32"/>
          <w:sz w:val="32"/>
          <w:szCs w:val="32"/>
        </w:rPr>
      </w:pPr>
      <w:bookmarkStart w:id="395" w:name="_Appendix_F_–_1"/>
      <w:bookmarkStart w:id="396" w:name="_Toc81577302"/>
      <w:bookmarkStart w:id="397" w:name="_Toc101858751"/>
      <w:bookmarkEnd w:id="395"/>
      <w:r>
        <w:br w:type="page"/>
      </w:r>
    </w:p>
    <w:p w14:paraId="0E828138" w14:textId="30A0E216" w:rsidR="00471293" w:rsidRDefault="00ED334A" w:rsidP="00B4317F">
      <w:pPr>
        <w:pStyle w:val="Heading1"/>
        <w:jc w:val="center"/>
        <w:rPr>
          <w:szCs w:val="24"/>
        </w:rPr>
      </w:pPr>
      <w:bookmarkStart w:id="398" w:name="_Toc121812340"/>
      <w:r>
        <w:lastRenderedPageBreak/>
        <w:t>A</w:t>
      </w:r>
      <w:r w:rsidR="008B4729" w:rsidRPr="00AC34BE">
        <w:t xml:space="preserve">ppendix </w:t>
      </w:r>
      <w:r w:rsidR="007A27E4">
        <w:t>E</w:t>
      </w:r>
      <w:r w:rsidR="00EC306B">
        <w:t xml:space="preserve"> – </w:t>
      </w:r>
      <w:r w:rsidR="008B4729" w:rsidRPr="00AC34BE">
        <w:t xml:space="preserve">Developing Goals and </w:t>
      </w:r>
      <w:bookmarkEnd w:id="388"/>
      <w:r w:rsidR="008B4729" w:rsidRPr="00AC34BE">
        <w:t>Measurable Objectives</w:t>
      </w:r>
      <w:bookmarkEnd w:id="396"/>
      <w:bookmarkEnd w:id="397"/>
      <w:bookmarkEnd w:id="398"/>
    </w:p>
    <w:p w14:paraId="664C6497" w14:textId="6A41B392" w:rsidR="008B4729" w:rsidRPr="00AC34BE" w:rsidRDefault="008B4729" w:rsidP="00EE68A1">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w:t>
      </w:r>
      <w:r w:rsidR="006072AF" w:rsidRPr="00044148">
        <w:rPr>
          <w:rFonts w:cs="Arial"/>
          <w:szCs w:val="24"/>
          <w:u w:val="single"/>
        </w:rPr>
        <w:t>e</w:t>
      </w:r>
      <w:r w:rsidR="006072AF">
        <w:rPr>
          <w:rFonts w:cs="Arial"/>
          <w:szCs w:val="24"/>
        </w:rPr>
        <w:t xml:space="preserve"> objectives.</w:t>
      </w:r>
      <w:r w:rsidR="004B5F71">
        <w:rPr>
          <w:rFonts w:cs="Arial"/>
          <w:szCs w:val="24"/>
        </w:rPr>
        <w:t xml:space="preserve"> </w:t>
      </w:r>
      <w:r w:rsidR="00EF1620">
        <w:rPr>
          <w:rFonts w:cs="Arial"/>
          <w:szCs w:val="24"/>
        </w:rPr>
        <w:t xml:space="preserve">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veloping goals and objectives</w:t>
      </w:r>
      <w:r w:rsidR="00A73406">
        <w:rPr>
          <w:rFonts w:cs="Arial"/>
          <w:szCs w:val="24"/>
        </w:rPr>
        <w:t xml:space="preserve"> for use in your Project Narrative</w:t>
      </w:r>
      <w:r w:rsidR="006072AF">
        <w:rPr>
          <w:rFonts w:cs="Arial"/>
          <w:szCs w:val="24"/>
        </w:rPr>
        <w:t>.</w:t>
      </w:r>
      <w:r w:rsidR="004B5F71">
        <w:rPr>
          <w:rFonts w:cs="Arial"/>
          <w:szCs w:val="24"/>
        </w:rPr>
        <w:t xml:space="preserve"> </w:t>
      </w:r>
      <w:r w:rsidR="00EF1620">
        <w:rPr>
          <w:rFonts w:cs="Arial"/>
          <w:szCs w:val="24"/>
        </w:rPr>
        <w:t xml:space="preserve">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14:paraId="1BBBEA45" w14:textId="5398DA28" w:rsidR="008B4729" w:rsidRPr="00EE68A1" w:rsidRDefault="008B4729" w:rsidP="00AC34BE">
      <w:pPr>
        <w:spacing w:after="200"/>
        <w:rPr>
          <w:rFonts w:cs="Arial"/>
          <w:b/>
          <w:szCs w:val="24"/>
          <w:u w:val="single"/>
        </w:rPr>
      </w:pPr>
      <w:r w:rsidRPr="00EE68A1">
        <w:rPr>
          <w:rFonts w:cs="Arial"/>
          <w:b/>
          <w:szCs w:val="24"/>
          <w:u w:val="single"/>
        </w:rPr>
        <w:t>GOALS</w:t>
      </w:r>
    </w:p>
    <w:p w14:paraId="131724BF" w14:textId="1E71A058" w:rsidR="008B4729" w:rsidRPr="00AC34BE" w:rsidRDefault="008B4729" w:rsidP="00AC34BE">
      <w:pPr>
        <w:spacing w:after="200"/>
        <w:rPr>
          <w:rFonts w:cs="Arial"/>
          <w:szCs w:val="24"/>
        </w:rPr>
      </w:pPr>
      <w:r w:rsidRPr="00AC34BE">
        <w:rPr>
          <w:rFonts w:cs="Arial"/>
          <w:b/>
          <w:szCs w:val="24"/>
          <w:u w:val="single"/>
        </w:rPr>
        <w:t>Definiti</w:t>
      </w:r>
      <w:r w:rsidR="009902A8">
        <w:rPr>
          <w:rFonts w:cs="Arial"/>
          <w:b/>
          <w:szCs w:val="24"/>
          <w:u w:val="single"/>
        </w:rPr>
        <w:t>o</w:t>
      </w:r>
      <w:r w:rsidRPr="00AC34BE">
        <w:rPr>
          <w:rFonts w:cs="Arial"/>
          <w:b/>
          <w:szCs w:val="24"/>
          <w:u w:val="single"/>
        </w:rPr>
        <w:t>n</w:t>
      </w:r>
      <w:r w:rsidR="00FD15B7" w:rsidRPr="00AC34BE">
        <w:rPr>
          <w:rFonts w:cs="Arial"/>
          <w:szCs w:val="24"/>
        </w:rPr>
        <w:t xml:space="preserve"> −</w:t>
      </w:r>
      <w:r w:rsidRPr="00AC34BE">
        <w:rPr>
          <w:rFonts w:cs="Arial"/>
          <w:szCs w:val="24"/>
        </w:rPr>
        <w:t xml:space="preserve"> a goal is a broad statement about the long-term expectation of what should happen </w:t>
      </w:r>
      <w:r w:rsidR="00A73406" w:rsidRPr="00AC34BE">
        <w:rPr>
          <w:rFonts w:cs="Arial"/>
          <w:szCs w:val="24"/>
        </w:rPr>
        <w:t>because of</w:t>
      </w:r>
      <w:r w:rsidRPr="00AC34BE">
        <w:rPr>
          <w:rFonts w:cs="Arial"/>
          <w:szCs w:val="24"/>
        </w:rPr>
        <w:t xml:space="preserve"> your progr</w:t>
      </w:r>
      <w:r w:rsidR="006072AF">
        <w:rPr>
          <w:rFonts w:cs="Arial"/>
          <w:szCs w:val="24"/>
        </w:rPr>
        <w:t>am (the desired result).</w:t>
      </w:r>
      <w:r w:rsidR="004B5F71">
        <w:rPr>
          <w:rFonts w:cs="Arial"/>
          <w:szCs w:val="24"/>
        </w:rPr>
        <w:t xml:space="preserve"> </w:t>
      </w:r>
      <w:r w:rsidR="00EF1620">
        <w:rPr>
          <w:rFonts w:cs="Arial"/>
          <w:szCs w:val="24"/>
        </w:rPr>
        <w:t xml:space="preserve"> </w:t>
      </w:r>
      <w:r w:rsidRPr="00AC34BE">
        <w:rPr>
          <w:rFonts w:cs="Arial"/>
          <w:szCs w:val="24"/>
        </w:rPr>
        <w:t xml:space="preserve">It serves as the foundation for developing your program objectives. </w:t>
      </w:r>
      <w:r w:rsidR="004B5F71">
        <w:rPr>
          <w:rFonts w:cs="Arial"/>
          <w:szCs w:val="24"/>
        </w:rPr>
        <w:t xml:space="preserve"> </w:t>
      </w:r>
      <w:r w:rsidRPr="00AC34BE">
        <w:rPr>
          <w:rFonts w:cs="Arial"/>
          <w:szCs w:val="24"/>
        </w:rPr>
        <w:t>Goals should align with the statem</w:t>
      </w:r>
      <w:r w:rsidR="006072AF">
        <w:rPr>
          <w:rFonts w:cs="Arial"/>
          <w:szCs w:val="24"/>
        </w:rPr>
        <w:t>ent of need that is described.</w:t>
      </w:r>
      <w:r w:rsidR="004B5F71">
        <w:rPr>
          <w:rFonts w:cs="Arial"/>
          <w:szCs w:val="24"/>
        </w:rPr>
        <w:t xml:space="preserve"> </w:t>
      </w:r>
      <w:r w:rsidR="00EF1620">
        <w:rPr>
          <w:rFonts w:cs="Arial"/>
          <w:szCs w:val="24"/>
        </w:rPr>
        <w:t xml:space="preserve"> </w:t>
      </w:r>
      <w:r w:rsidRPr="00AC34BE">
        <w:rPr>
          <w:rFonts w:cs="Arial"/>
          <w:szCs w:val="24"/>
        </w:rPr>
        <w:t>Goals should only be one sentence.</w:t>
      </w:r>
    </w:p>
    <w:p w14:paraId="79E97864" w14:textId="77777777" w:rsidR="008B4729" w:rsidRPr="00AC34BE" w:rsidRDefault="008B4729" w:rsidP="00AC34BE">
      <w:pPr>
        <w:spacing w:after="200"/>
        <w:rPr>
          <w:rFonts w:cs="Arial"/>
          <w:szCs w:val="24"/>
        </w:rPr>
      </w:pPr>
      <w:r w:rsidRPr="00AC34BE">
        <w:rPr>
          <w:rFonts w:cs="Arial"/>
          <w:szCs w:val="24"/>
        </w:rPr>
        <w:t>The characteristics of effective goals include:</w:t>
      </w:r>
    </w:p>
    <w:p w14:paraId="0CBC9FB3" w14:textId="4BBE852B" w:rsidR="008B4729" w:rsidRPr="00AC34BE" w:rsidRDefault="008B4729" w:rsidP="008E18CD">
      <w:pPr>
        <w:numPr>
          <w:ilvl w:val="0"/>
          <w:numId w:val="33"/>
        </w:numPr>
        <w:spacing w:after="200"/>
        <w:contextualSpacing/>
        <w:rPr>
          <w:rFonts w:cs="Arial"/>
          <w:szCs w:val="24"/>
        </w:rPr>
      </w:pPr>
      <w:r w:rsidRPr="00AC34BE">
        <w:rPr>
          <w:rFonts w:cs="Arial"/>
          <w:szCs w:val="24"/>
        </w:rPr>
        <w:t xml:space="preserve">Goals address outcomes, not how outcomes will be </w:t>
      </w:r>
      <w:r w:rsidR="00A73406" w:rsidRPr="00AC34BE">
        <w:rPr>
          <w:rFonts w:cs="Arial"/>
          <w:szCs w:val="24"/>
        </w:rPr>
        <w:t>achieved.</w:t>
      </w:r>
    </w:p>
    <w:p w14:paraId="3B4743CF" w14:textId="266AAF66" w:rsidR="008B4729" w:rsidRPr="00AC34BE" w:rsidRDefault="008B4729" w:rsidP="008E18CD">
      <w:pPr>
        <w:numPr>
          <w:ilvl w:val="0"/>
          <w:numId w:val="33"/>
        </w:numPr>
        <w:spacing w:after="200"/>
        <w:contextualSpacing/>
        <w:rPr>
          <w:rFonts w:cs="Arial"/>
          <w:szCs w:val="24"/>
        </w:rPr>
      </w:pPr>
      <w:r w:rsidRPr="00AC34BE">
        <w:rPr>
          <w:rFonts w:cs="Arial"/>
          <w:szCs w:val="24"/>
        </w:rPr>
        <w:t xml:space="preserve">Goals describe the behavior or condition in the community expected to </w:t>
      </w:r>
      <w:r w:rsidR="00A73406" w:rsidRPr="00AC34BE">
        <w:rPr>
          <w:rFonts w:cs="Arial"/>
          <w:szCs w:val="24"/>
        </w:rPr>
        <w:t>change.</w:t>
      </w:r>
    </w:p>
    <w:p w14:paraId="3801355D" w14:textId="65D7B225" w:rsidR="008B4729" w:rsidRPr="00AC34BE" w:rsidRDefault="008B4729" w:rsidP="008E18CD">
      <w:pPr>
        <w:numPr>
          <w:ilvl w:val="0"/>
          <w:numId w:val="33"/>
        </w:numPr>
        <w:spacing w:after="200"/>
        <w:contextualSpacing/>
        <w:rPr>
          <w:rFonts w:cs="Arial"/>
          <w:szCs w:val="24"/>
        </w:rPr>
      </w:pPr>
      <w:r w:rsidRPr="00AC34BE">
        <w:rPr>
          <w:rFonts w:cs="Arial"/>
          <w:szCs w:val="24"/>
        </w:rPr>
        <w:t xml:space="preserve">Goals describe who will be affected by the </w:t>
      </w:r>
      <w:r w:rsidR="00A73406" w:rsidRPr="00AC34BE">
        <w:rPr>
          <w:rFonts w:cs="Arial"/>
          <w:szCs w:val="24"/>
        </w:rPr>
        <w:t>project.</w:t>
      </w:r>
    </w:p>
    <w:p w14:paraId="21691079" w14:textId="3296C025" w:rsidR="008B4729" w:rsidRPr="00AC34BE" w:rsidRDefault="008B4729" w:rsidP="008E18CD">
      <w:pPr>
        <w:numPr>
          <w:ilvl w:val="0"/>
          <w:numId w:val="33"/>
        </w:numPr>
        <w:spacing w:after="200"/>
        <w:contextualSpacing/>
        <w:rPr>
          <w:rFonts w:cs="Arial"/>
          <w:szCs w:val="24"/>
        </w:rPr>
      </w:pPr>
      <w:r w:rsidRPr="00AC34BE">
        <w:rPr>
          <w:rFonts w:cs="Arial"/>
          <w:szCs w:val="24"/>
        </w:rPr>
        <w:t>Goals lead clearly to one or more measurable results</w:t>
      </w:r>
      <w:r w:rsidR="00A73406">
        <w:rPr>
          <w:rFonts w:cs="Arial"/>
          <w:szCs w:val="24"/>
        </w:rPr>
        <w:t>.</w:t>
      </w:r>
      <w:r w:rsidRPr="00AC34BE">
        <w:rPr>
          <w:rFonts w:cs="Arial"/>
          <w:szCs w:val="24"/>
        </w:rPr>
        <w:t xml:space="preserve"> </w:t>
      </w:r>
    </w:p>
    <w:p w14:paraId="56A9A3B5" w14:textId="77777777" w:rsidR="00444014" w:rsidRDefault="008B4729" w:rsidP="008E18CD">
      <w:pPr>
        <w:numPr>
          <w:ilvl w:val="0"/>
          <w:numId w:val="33"/>
        </w:numPr>
        <w:spacing w:after="200"/>
        <w:contextualSpacing/>
        <w:rPr>
          <w:rFonts w:cs="Arial"/>
          <w:szCs w:val="24"/>
        </w:rPr>
      </w:pPr>
      <w:r w:rsidRPr="00AC34BE">
        <w:rPr>
          <w:rFonts w:cs="Arial"/>
          <w:szCs w:val="24"/>
        </w:rPr>
        <w:t>Goals are concise.</w:t>
      </w:r>
    </w:p>
    <w:p w14:paraId="44FA47F8" w14:textId="77777777" w:rsidR="002B13B1" w:rsidRPr="002B13B1" w:rsidRDefault="002B13B1" w:rsidP="002B13B1">
      <w:pPr>
        <w:spacing w:after="200"/>
        <w:ind w:left="720"/>
        <w:contextualSpacing/>
        <w:rPr>
          <w:rFonts w:cs="Arial"/>
          <w:szCs w:val="24"/>
        </w:rPr>
      </w:pPr>
    </w:p>
    <w:p w14:paraId="50A7E08A" w14:textId="77777777" w:rsidR="00C563FF" w:rsidRPr="00AC34BE" w:rsidRDefault="008B4729" w:rsidP="00AC34BE">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C563FF" w:rsidRPr="00AC34BE" w14:paraId="509C1C88" w14:textId="77777777" w:rsidTr="001C297A">
        <w:trPr>
          <w:cantSplit/>
          <w:tblHeader/>
        </w:trPr>
        <w:tc>
          <w:tcPr>
            <w:tcW w:w="1970" w:type="pct"/>
            <w:shd w:val="clear" w:color="auto" w:fill="B8CCE4" w:themeFill="accent1" w:themeFillTint="66"/>
          </w:tcPr>
          <w:p w14:paraId="535DFA1B"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1191" w:type="pct"/>
            <w:shd w:val="clear" w:color="auto" w:fill="B8CCE4" w:themeFill="accent1" w:themeFillTint="66"/>
          </w:tcPr>
          <w:p w14:paraId="5750ADD5"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9" w:type="pct"/>
            <w:shd w:val="clear" w:color="auto" w:fill="B8CCE4" w:themeFill="accent1" w:themeFillTint="66"/>
          </w:tcPr>
          <w:p w14:paraId="4D299DEB"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7D8B8338" w14:textId="77777777" w:rsidTr="001C297A">
        <w:tc>
          <w:tcPr>
            <w:tcW w:w="1970" w:type="pct"/>
            <w:shd w:val="clear" w:color="auto" w:fill="auto"/>
          </w:tcPr>
          <w:p w14:paraId="0FFF7748" w14:textId="3BA45D71" w:rsidR="00C563FF" w:rsidRPr="00A821EC" w:rsidRDefault="00C563FF" w:rsidP="00AC34BE">
            <w:pPr>
              <w:spacing w:after="200"/>
              <w:rPr>
                <w:rFonts w:cs="Arial"/>
                <w:sz w:val="20"/>
              </w:rPr>
            </w:pPr>
            <w:r w:rsidRPr="00A821EC">
              <w:rPr>
                <w:rFonts w:cs="Arial"/>
                <w:sz w:val="20"/>
                <w:szCs w:val="24"/>
              </w:rPr>
              <w:t>Increase the substance use and HIV/AIDS prevention capacity of the local school district</w:t>
            </w:r>
          </w:p>
        </w:tc>
        <w:tc>
          <w:tcPr>
            <w:tcW w:w="1191" w:type="pct"/>
            <w:shd w:val="clear" w:color="auto" w:fill="auto"/>
          </w:tcPr>
          <w:p w14:paraId="568FD1E2"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6673A4F0" w14:textId="6F5E3565" w:rsidR="00C563FF" w:rsidRPr="00A821EC" w:rsidRDefault="00C563FF" w:rsidP="00AC34BE">
            <w:pPr>
              <w:spacing w:after="200"/>
              <w:rPr>
                <w:rFonts w:cs="Arial"/>
                <w:sz w:val="20"/>
              </w:rPr>
            </w:pPr>
            <w:r w:rsidRPr="00A821EC">
              <w:rPr>
                <w:rFonts w:cs="Arial"/>
                <w:sz w:val="20"/>
                <w:szCs w:val="24"/>
              </w:rPr>
              <w:t>Increase the capacity of the local school district to reduce high-risk behaviors of students that may contribute to substance use and/or HIV/AI</w:t>
            </w:r>
            <w:r w:rsidR="00885BFE" w:rsidRPr="00A821EC">
              <w:rPr>
                <w:rFonts w:cs="Arial"/>
                <w:sz w:val="20"/>
                <w:szCs w:val="24"/>
              </w:rPr>
              <w:t>DS</w:t>
            </w:r>
          </w:p>
        </w:tc>
      </w:tr>
      <w:tr w:rsidR="00C563FF" w:rsidRPr="00AC34BE" w14:paraId="51EC8DD2" w14:textId="77777777" w:rsidTr="001C297A">
        <w:trPr>
          <w:trHeight w:val="980"/>
        </w:trPr>
        <w:tc>
          <w:tcPr>
            <w:tcW w:w="1970" w:type="pct"/>
            <w:shd w:val="clear" w:color="auto" w:fill="auto"/>
          </w:tcPr>
          <w:p w14:paraId="6C35FB18"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1191" w:type="pct"/>
            <w:shd w:val="clear" w:color="auto" w:fill="auto"/>
          </w:tcPr>
          <w:p w14:paraId="6DEEBC61"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1839" w:type="pct"/>
            <w:shd w:val="clear" w:color="auto" w:fill="auto"/>
          </w:tcPr>
          <w:p w14:paraId="7ABDCE65"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5EA3EDF4" w14:textId="77777777" w:rsidR="00C563FF" w:rsidRPr="00A821EC" w:rsidRDefault="00C563FF" w:rsidP="00AC34BE">
            <w:pPr>
              <w:spacing w:after="200"/>
              <w:rPr>
                <w:rFonts w:cs="Arial"/>
                <w:sz w:val="20"/>
              </w:rPr>
            </w:pPr>
          </w:p>
        </w:tc>
      </w:tr>
    </w:tbl>
    <w:p w14:paraId="2DDD327E" w14:textId="2AC059FF" w:rsidR="00471293" w:rsidRDefault="00471293" w:rsidP="006E1898">
      <w:pPr>
        <w:spacing w:after="0"/>
        <w:rPr>
          <w:rFonts w:cs="Arial"/>
          <w:b/>
          <w:szCs w:val="24"/>
          <w:u w:val="single"/>
        </w:rPr>
      </w:pPr>
    </w:p>
    <w:p w14:paraId="3AA01C69" w14:textId="77777777" w:rsidR="00471293" w:rsidRPr="00AC34BE" w:rsidRDefault="00471293" w:rsidP="007919AA">
      <w:pPr>
        <w:spacing w:after="0"/>
        <w:rPr>
          <w:rFonts w:cs="Arial"/>
          <w:szCs w:val="24"/>
        </w:rPr>
      </w:pPr>
    </w:p>
    <w:p w14:paraId="3753AC5C" w14:textId="0F381E25" w:rsidR="008B4729" w:rsidRPr="002B13B1" w:rsidRDefault="008B4729" w:rsidP="00AC34BE">
      <w:pPr>
        <w:spacing w:after="200"/>
        <w:rPr>
          <w:rFonts w:cs="Arial"/>
          <w:szCs w:val="24"/>
        </w:rPr>
      </w:pPr>
      <w:r w:rsidRPr="002B13B1">
        <w:rPr>
          <w:rFonts w:cs="Arial"/>
          <w:b/>
          <w:szCs w:val="24"/>
          <w:u w:val="single"/>
        </w:rPr>
        <w:t>OBJECTIVES</w:t>
      </w:r>
    </w:p>
    <w:p w14:paraId="26E4869D" w14:textId="0BFFFC7D" w:rsidR="00A73406"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sidR="006072AF">
        <w:rPr>
          <w:rFonts w:cs="Arial"/>
          <w:szCs w:val="24"/>
        </w:rPr>
        <w:t xml:space="preserve"> </w:t>
      </w:r>
      <w:r w:rsidR="004B5F71">
        <w:rPr>
          <w:rFonts w:cs="Arial"/>
          <w:szCs w:val="24"/>
        </w:rPr>
        <w:t xml:space="preserve"> </w:t>
      </w:r>
      <w:r w:rsidRPr="00AC34BE">
        <w:rPr>
          <w:rFonts w:cs="Arial"/>
          <w:szCs w:val="24"/>
        </w:rPr>
        <w:t xml:space="preserve">Multiple objectives are generally needed to address a single </w:t>
      </w:r>
      <w:r w:rsidRPr="00AC34BE">
        <w:rPr>
          <w:rFonts w:cs="Arial"/>
          <w:szCs w:val="24"/>
        </w:rPr>
        <w:lastRenderedPageBreak/>
        <w:t>goal.  Well-written objectives help set program priorities and targets for progress and 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004B5F71">
        <w:rPr>
          <w:rFonts w:cs="Arial"/>
          <w:szCs w:val="24"/>
        </w:rPr>
        <w:t xml:space="preserve"> </w:t>
      </w:r>
      <w:r w:rsidRPr="00AC34BE">
        <w:rPr>
          <w:rFonts w:cs="Arial"/>
          <w:szCs w:val="24"/>
        </w:rPr>
        <w:t xml:space="preserve">Instead, use verbs that document action, such as: “By the end of </w:t>
      </w:r>
      <w:r w:rsidR="005071AA">
        <w:rPr>
          <w:rFonts w:cs="Arial"/>
          <w:szCs w:val="24"/>
        </w:rPr>
        <w:t>20</w:t>
      </w:r>
      <w:r w:rsidR="002F2F50">
        <w:rPr>
          <w:rFonts w:cs="Arial"/>
          <w:szCs w:val="24"/>
        </w:rPr>
        <w:t>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sidR="00A73406">
        <w:rPr>
          <w:rFonts w:cs="Arial"/>
          <w:szCs w:val="24"/>
        </w:rPr>
        <w:t xml:space="preserve"> </w:t>
      </w:r>
      <w:r w:rsidR="004B5F71">
        <w:rPr>
          <w:rFonts w:cs="Arial"/>
          <w:szCs w:val="24"/>
        </w:rPr>
        <w:t xml:space="preserve"> </w:t>
      </w:r>
      <w:r w:rsidR="00A73406" w:rsidRPr="00AC34BE">
        <w:rPr>
          <w:rFonts w:cs="Arial"/>
          <w:szCs w:val="24"/>
        </w:rPr>
        <w:t>To</w:t>
      </w:r>
      <w:r w:rsidRPr="00AC34BE">
        <w:rPr>
          <w:rFonts w:cs="Arial"/>
          <w:szCs w:val="24"/>
        </w:rPr>
        <w:t xml:space="preserve"> be effective, objectives should be clear and leave no room for interpretation.</w:t>
      </w:r>
    </w:p>
    <w:p w14:paraId="72E91BE8" w14:textId="3C33FE09" w:rsidR="008B4729" w:rsidRPr="00AC34BE" w:rsidRDefault="008B4729" w:rsidP="00AC34BE">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0268D863" w14:textId="77777777" w:rsidR="00A73406" w:rsidRDefault="008B4729" w:rsidP="001C297A">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73E07CDA" w14:textId="0C754DF6" w:rsidR="008B4729" w:rsidRDefault="00FD15B7" w:rsidP="00A73406">
      <w:pPr>
        <w:spacing w:after="0"/>
        <w:rPr>
          <w:rFonts w:cs="Arial"/>
          <w:szCs w:val="24"/>
        </w:rPr>
      </w:pPr>
      <w:r w:rsidRPr="00AC34BE">
        <w:rPr>
          <w:rFonts w:cs="Arial"/>
          <w:szCs w:val="24"/>
        </w:rPr>
        <w:t>I</w:t>
      </w:r>
      <w:r w:rsidR="008B4729" w:rsidRPr="00AC34BE">
        <w:rPr>
          <w:rFonts w:cs="Arial"/>
          <w:szCs w:val="24"/>
        </w:rPr>
        <w:t xml:space="preserve">ncludes the “who” and </w:t>
      </w:r>
      <w:r w:rsidR="006072AF">
        <w:rPr>
          <w:rFonts w:cs="Arial"/>
          <w:szCs w:val="24"/>
        </w:rPr>
        <w:t xml:space="preserve">“what” of program activities. </w:t>
      </w:r>
      <w:r w:rsidR="004B5F71">
        <w:rPr>
          <w:rFonts w:cs="Arial"/>
          <w:szCs w:val="24"/>
        </w:rPr>
        <w:t xml:space="preserve"> </w:t>
      </w:r>
      <w:r w:rsidR="008B4729" w:rsidRPr="00AC34BE">
        <w:rPr>
          <w:rFonts w:cs="Arial"/>
          <w:szCs w:val="24"/>
        </w:rPr>
        <w:t xml:space="preserve">Use only one action verb to avoid </w:t>
      </w:r>
      <w:r w:rsidR="006072AF">
        <w:rPr>
          <w:rFonts w:cs="Arial"/>
          <w:szCs w:val="24"/>
        </w:rPr>
        <w:t xml:space="preserve">issues with measuring success. </w:t>
      </w:r>
      <w:r w:rsidR="004B5F71">
        <w:rPr>
          <w:rFonts w:cs="Arial"/>
          <w:szCs w:val="24"/>
        </w:rPr>
        <w:t xml:space="preserve"> </w:t>
      </w:r>
      <w:r w:rsidR="008B4729"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7759E1DD" w14:textId="77777777" w:rsidR="00A73406" w:rsidRPr="00AC34BE" w:rsidRDefault="00A73406" w:rsidP="001C297A">
      <w:pPr>
        <w:spacing w:after="0"/>
        <w:rPr>
          <w:rFonts w:cs="Arial"/>
          <w:szCs w:val="24"/>
        </w:rPr>
      </w:pPr>
    </w:p>
    <w:p w14:paraId="382A4B52" w14:textId="77777777" w:rsidR="00A73406" w:rsidRDefault="008B4729" w:rsidP="001C297A">
      <w:pPr>
        <w:spacing w:after="0"/>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0622B4DB" w14:textId="08211C06" w:rsidR="008B4729" w:rsidRDefault="00FD15B7" w:rsidP="00A73406">
      <w:pPr>
        <w:spacing w:after="0"/>
        <w:rPr>
          <w:rFonts w:eastAsia="Calibri" w:cs="Arial"/>
          <w:szCs w:val="24"/>
        </w:rPr>
      </w:pPr>
      <w:r w:rsidRPr="00AC34BE">
        <w:rPr>
          <w:rFonts w:cs="Arial"/>
          <w:szCs w:val="24"/>
        </w:rPr>
        <w:t>H</w:t>
      </w:r>
      <w:r w:rsidR="006072AF">
        <w:rPr>
          <w:rFonts w:cs="Arial"/>
          <w:szCs w:val="24"/>
        </w:rPr>
        <w:t>ow much change is expected.</w:t>
      </w:r>
      <w:r w:rsidR="004B5F71">
        <w:rPr>
          <w:rFonts w:cs="Arial"/>
          <w:szCs w:val="24"/>
        </w:rPr>
        <w:t xml:space="preserve"> </w:t>
      </w:r>
      <w:r w:rsidR="00EF1620">
        <w:rPr>
          <w:rFonts w:cs="Arial"/>
          <w:szCs w:val="24"/>
        </w:rPr>
        <w:t xml:space="preserve"> </w:t>
      </w:r>
      <w:r w:rsidR="008B4729" w:rsidRPr="00AC34BE">
        <w:rPr>
          <w:rFonts w:cs="Arial"/>
          <w:szCs w:val="24"/>
        </w:rPr>
        <w:t>It must be possible to count or otherwise quanti</w:t>
      </w:r>
      <w:r w:rsidR="006072AF">
        <w:rPr>
          <w:rFonts w:cs="Arial"/>
          <w:szCs w:val="24"/>
        </w:rPr>
        <w:t xml:space="preserve">fy an activity or its results. </w:t>
      </w:r>
      <w:r w:rsidR="004B5F71">
        <w:rPr>
          <w:rFonts w:cs="Arial"/>
          <w:szCs w:val="24"/>
        </w:rPr>
        <w:t xml:space="preserve"> </w:t>
      </w:r>
      <w:r w:rsidR="008B4729"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004B5F71">
        <w:rPr>
          <w:rFonts w:cs="Arial"/>
          <w:szCs w:val="24"/>
        </w:rPr>
        <w:t xml:space="preserve"> </w:t>
      </w:r>
      <w:r w:rsidR="008B4729" w:rsidRPr="00AC34BE">
        <w:rPr>
          <w:rFonts w:cs="Arial"/>
          <w:szCs w:val="24"/>
        </w:rPr>
        <w:t xml:space="preserve">A baseline measurement is required to document change (e.g., to measure the percentage of increase or decrease). </w:t>
      </w:r>
      <w:r w:rsidR="004B5F71">
        <w:rPr>
          <w:rFonts w:cs="Arial"/>
          <w:szCs w:val="24"/>
        </w:rPr>
        <w:t xml:space="preserve"> </w:t>
      </w:r>
      <w:r w:rsidR="008B4729" w:rsidRPr="00AC34BE">
        <w:rPr>
          <w:rFonts w:cs="Arial"/>
          <w:szCs w:val="24"/>
        </w:rPr>
        <w:t xml:space="preserve">If you plan to use a specific measurement instrument, it is recommended that you incorporate its use into the objective. </w:t>
      </w:r>
      <w:r w:rsidR="004B5F71">
        <w:rPr>
          <w:rFonts w:cs="Arial"/>
          <w:szCs w:val="24"/>
        </w:rPr>
        <w:t xml:space="preserve"> </w:t>
      </w:r>
      <w:r w:rsidR="006072AF">
        <w:rPr>
          <w:rFonts w:cs="Arial"/>
          <w:szCs w:val="24"/>
        </w:rPr>
        <w:t xml:space="preserve">Example: </w:t>
      </w:r>
      <w:r w:rsidR="008B4729" w:rsidRPr="00AC34BE">
        <w:rPr>
          <w:rFonts w:eastAsia="Calibri" w:cs="Arial"/>
          <w:szCs w:val="24"/>
        </w:rPr>
        <w:t>By 9/</w:t>
      </w:r>
      <w:r w:rsidR="00D220A4">
        <w:rPr>
          <w:rFonts w:eastAsia="Calibri" w:cs="Arial"/>
          <w:szCs w:val="24"/>
        </w:rPr>
        <w:t>20</w:t>
      </w:r>
      <w:r w:rsidR="008B4729" w:rsidRPr="00AC34BE">
        <w:rPr>
          <w:rFonts w:eastAsia="Calibri" w:cs="Arial"/>
          <w:szCs w:val="24"/>
        </w:rPr>
        <w:t xml:space="preserve"> increase by 10% the number of 8</w:t>
      </w:r>
      <w:r w:rsidR="008B4729" w:rsidRPr="00AC34BE">
        <w:rPr>
          <w:rFonts w:eastAsia="Calibri" w:cs="Arial"/>
          <w:szCs w:val="24"/>
          <w:vertAlign w:val="superscript"/>
        </w:rPr>
        <w:t>th</w:t>
      </w:r>
      <w:r w:rsidR="00AD7406">
        <w:rPr>
          <w:rFonts w:eastAsia="Calibri" w:cs="Arial"/>
          <w:szCs w:val="24"/>
          <w:vertAlign w:val="superscript"/>
        </w:rPr>
        <w:t>,</w:t>
      </w:r>
      <w:r w:rsidR="008B4729" w:rsidRPr="00AC34BE">
        <w:rPr>
          <w:rFonts w:eastAsia="Calibri" w:cs="Arial"/>
          <w:szCs w:val="24"/>
          <w:vertAlign w:val="superscript"/>
        </w:rPr>
        <w:t xml:space="preserve"> </w:t>
      </w:r>
      <w:r w:rsidR="008B4729" w:rsidRPr="00AC34BE">
        <w:rPr>
          <w:rFonts w:eastAsia="Calibri" w:cs="Arial"/>
          <w:szCs w:val="24"/>
        </w:rPr>
        <w:t>9</w:t>
      </w:r>
      <w:r w:rsidR="008B4729" w:rsidRPr="00AC34BE">
        <w:rPr>
          <w:rFonts w:eastAsia="Calibri" w:cs="Arial"/>
          <w:szCs w:val="24"/>
          <w:vertAlign w:val="superscript"/>
        </w:rPr>
        <w:t>th</w:t>
      </w:r>
      <w:r w:rsidR="008B4729" w:rsidRPr="00AC34BE">
        <w:rPr>
          <w:rFonts w:eastAsia="Calibri" w:cs="Arial"/>
          <w:szCs w:val="24"/>
        </w:rPr>
        <w:t>, and 10</w:t>
      </w:r>
      <w:r w:rsidR="008B4729" w:rsidRPr="00AC34BE">
        <w:rPr>
          <w:rFonts w:eastAsia="Calibri" w:cs="Arial"/>
          <w:szCs w:val="24"/>
          <w:vertAlign w:val="superscript"/>
        </w:rPr>
        <w:t>th</w:t>
      </w:r>
      <w:r w:rsidR="008B4729" w:rsidRPr="00AC34BE">
        <w:rPr>
          <w:rFonts w:eastAsia="Calibri" w:cs="Arial"/>
          <w:szCs w:val="24"/>
        </w:rPr>
        <w:t xml:space="preserve"> grade students who disapprove of marijuana use as measured by the annual school youth survey.</w:t>
      </w:r>
    </w:p>
    <w:p w14:paraId="310687B2" w14:textId="77777777" w:rsidR="00A73406" w:rsidRPr="00AC34BE" w:rsidRDefault="00A73406" w:rsidP="001C297A">
      <w:pPr>
        <w:spacing w:after="0"/>
        <w:rPr>
          <w:rFonts w:eastAsia="Calibri" w:cs="Arial"/>
          <w:b/>
          <w:bCs/>
          <w:szCs w:val="24"/>
        </w:rPr>
      </w:pPr>
    </w:p>
    <w:p w14:paraId="4CDDB871" w14:textId="77777777" w:rsidR="00A73406" w:rsidRDefault="008B4729" w:rsidP="001C297A">
      <w:pPr>
        <w:spacing w:after="0"/>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7C80DA32" w14:textId="4E7EAC78"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attainable within a given time frame and wi</w:t>
      </w:r>
      <w:r w:rsidR="006072AF">
        <w:rPr>
          <w:rFonts w:cs="Arial"/>
          <w:szCs w:val="24"/>
        </w:rPr>
        <w:t>th available program resources.</w:t>
      </w:r>
      <w:r w:rsidR="008B4729" w:rsidRPr="00AC34BE">
        <w:rPr>
          <w:rFonts w:cs="Arial"/>
          <w:szCs w:val="24"/>
        </w:rPr>
        <w:t xml:space="preserve"> </w:t>
      </w:r>
      <w:r w:rsidR="004B5F71">
        <w:rPr>
          <w:rFonts w:cs="Arial"/>
          <w:szCs w:val="24"/>
        </w:rPr>
        <w:t xml:space="preserve"> </w:t>
      </w:r>
      <w:r w:rsidR="008B4729" w:rsidRPr="00AC34BE">
        <w:rPr>
          <w:rFonts w:cs="Arial"/>
          <w:szCs w:val="24"/>
        </w:rPr>
        <w:t>For example, “The new part-time nutritionist will meet with seven teenage mothers each week to design a complete dietary plan” is a more achievable objective than “Teenage mothers will learn about proper nutrition.”</w:t>
      </w:r>
    </w:p>
    <w:p w14:paraId="18A74594" w14:textId="77777777" w:rsidR="00A73406" w:rsidRPr="00AC34BE" w:rsidRDefault="00A73406" w:rsidP="001C297A">
      <w:pPr>
        <w:spacing w:after="0"/>
        <w:rPr>
          <w:rFonts w:cs="Arial"/>
          <w:szCs w:val="24"/>
        </w:rPr>
      </w:pPr>
    </w:p>
    <w:p w14:paraId="604F843D" w14:textId="77777777" w:rsidR="00A73406" w:rsidRDefault="008B4729" w:rsidP="001C297A">
      <w:pPr>
        <w:spacing w:after="0"/>
        <w:rPr>
          <w:rFonts w:cs="Arial"/>
          <w:i/>
          <w:szCs w:val="24"/>
        </w:rPr>
      </w:pPr>
      <w:r w:rsidRPr="001C297A">
        <w:rPr>
          <w:rFonts w:cs="Arial"/>
          <w:b/>
          <w:i/>
          <w:szCs w:val="24"/>
        </w:rPr>
        <w:t>Realistic</w:t>
      </w:r>
      <w:r w:rsidRPr="00AC34BE">
        <w:rPr>
          <w:rFonts w:cs="Arial"/>
          <w:i/>
          <w:szCs w:val="24"/>
        </w:rPr>
        <w:t xml:space="preserve"> – </w:t>
      </w:r>
    </w:p>
    <w:p w14:paraId="763FA98B" w14:textId="32E378BC"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008B4729"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5B9B93DF" w14:textId="77777777" w:rsidR="00A73406" w:rsidRPr="00AC34BE" w:rsidRDefault="00A73406" w:rsidP="001C297A">
      <w:pPr>
        <w:spacing w:after="0"/>
        <w:rPr>
          <w:rFonts w:cs="Arial"/>
          <w:szCs w:val="24"/>
        </w:rPr>
      </w:pPr>
    </w:p>
    <w:p w14:paraId="69C59D1D" w14:textId="77777777" w:rsidR="00A73406" w:rsidRDefault="008B4729" w:rsidP="001C297A">
      <w:pPr>
        <w:spacing w:after="0"/>
        <w:rPr>
          <w:rFonts w:cs="Arial"/>
          <w:szCs w:val="24"/>
        </w:rPr>
      </w:pPr>
      <w:r w:rsidRPr="001C297A">
        <w:rPr>
          <w:rFonts w:cs="Arial"/>
          <w:b/>
          <w:i/>
          <w:szCs w:val="24"/>
        </w:rPr>
        <w:t>Time-bound</w:t>
      </w:r>
      <w:r w:rsidRPr="00AC34BE">
        <w:rPr>
          <w:rFonts w:cs="Arial"/>
          <w:b/>
          <w:color w:val="4F81BD"/>
          <w:szCs w:val="24"/>
        </w:rPr>
        <w:t xml:space="preserve"> </w:t>
      </w:r>
      <w:r w:rsidR="00FD15B7" w:rsidRPr="00AC34BE">
        <w:rPr>
          <w:rFonts w:cs="Arial"/>
          <w:szCs w:val="24"/>
        </w:rPr>
        <w:t xml:space="preserve">– </w:t>
      </w:r>
    </w:p>
    <w:p w14:paraId="03584398" w14:textId="6CAB504E" w:rsidR="008B4729" w:rsidRDefault="00FD15B7" w:rsidP="001C297A">
      <w:pPr>
        <w:spacing w:after="0"/>
        <w:rPr>
          <w:rFonts w:cs="Arial"/>
          <w:szCs w:val="24"/>
        </w:rPr>
      </w:pPr>
      <w:r w:rsidRPr="00AC34BE">
        <w:rPr>
          <w:rFonts w:cs="Arial"/>
          <w:szCs w:val="24"/>
        </w:rPr>
        <w:t>P</w:t>
      </w:r>
      <w:r w:rsidR="008B4729" w:rsidRPr="00AC34BE">
        <w:rPr>
          <w:rFonts w:cs="Arial"/>
          <w:szCs w:val="24"/>
        </w:rPr>
        <w:t>rovide a time frame indicating when the objective will be measured or a time by w</w:t>
      </w:r>
      <w:r w:rsidR="006072AF">
        <w:rPr>
          <w:rFonts w:cs="Arial"/>
          <w:szCs w:val="24"/>
        </w:rPr>
        <w:t xml:space="preserve">hen the objective will be met. </w:t>
      </w:r>
      <w:r w:rsidR="004B5F71">
        <w:rPr>
          <w:rFonts w:cs="Arial"/>
          <w:szCs w:val="24"/>
        </w:rPr>
        <w:t xml:space="preserve"> </w:t>
      </w:r>
      <w:r w:rsidR="008B4729" w:rsidRPr="00AC34BE">
        <w:rPr>
          <w:rFonts w:cs="Arial"/>
          <w:szCs w:val="24"/>
        </w:rPr>
        <w:t>For example, “Five new peer educators will be recruited by the second quarter of the first funding year” is a better objective than “New peer educators will be hired.”</w:t>
      </w:r>
    </w:p>
    <w:p w14:paraId="6C25C8B3" w14:textId="4307640C" w:rsidR="00A821EC" w:rsidRDefault="00A821EC" w:rsidP="001C297A">
      <w:pPr>
        <w:spacing w:after="0"/>
        <w:rPr>
          <w:rFonts w:cs="Arial"/>
          <w:szCs w:val="24"/>
        </w:rPr>
      </w:pPr>
    </w:p>
    <w:p w14:paraId="0D95EE83" w14:textId="77777777" w:rsidR="004B556C" w:rsidRDefault="004B556C" w:rsidP="001C297A">
      <w:pPr>
        <w:spacing w:after="0"/>
        <w:rPr>
          <w:rFonts w:cs="Arial"/>
          <w:szCs w:val="24"/>
        </w:rPr>
      </w:pPr>
    </w:p>
    <w:p w14:paraId="20B38B7D" w14:textId="77777777" w:rsidR="008B4729" w:rsidRPr="00AC34BE" w:rsidRDefault="008B4729" w:rsidP="00AC34BE">
      <w:pPr>
        <w:rPr>
          <w:rFonts w:cs="Arial"/>
          <w:b/>
          <w:szCs w:val="24"/>
          <w:u w:val="single"/>
        </w:rPr>
      </w:pPr>
      <w:r w:rsidRPr="00AC34BE">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C563FF" w:rsidRPr="00AC34BE" w14:paraId="19CFB513" w14:textId="77777777" w:rsidTr="001C297A">
        <w:trPr>
          <w:cantSplit/>
          <w:tblHeader/>
        </w:trPr>
        <w:tc>
          <w:tcPr>
            <w:tcW w:w="1474" w:type="pct"/>
            <w:shd w:val="clear" w:color="auto" w:fill="B8CCE4" w:themeFill="accent1" w:themeFillTint="66"/>
          </w:tcPr>
          <w:p w14:paraId="22FB09FC"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1694" w:type="pct"/>
            <w:shd w:val="clear" w:color="auto" w:fill="B8CCE4" w:themeFill="accent1" w:themeFillTint="66"/>
          </w:tcPr>
          <w:p w14:paraId="13BADEA4"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2" w:type="pct"/>
            <w:shd w:val="clear" w:color="auto" w:fill="B8CCE4" w:themeFill="accent1" w:themeFillTint="66"/>
          </w:tcPr>
          <w:p w14:paraId="02FC081B"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67BF1113" w14:textId="77777777" w:rsidTr="001C297A">
        <w:trPr>
          <w:trHeight w:val="3212"/>
        </w:trPr>
        <w:tc>
          <w:tcPr>
            <w:tcW w:w="1474" w:type="pct"/>
            <w:shd w:val="clear" w:color="auto" w:fill="auto"/>
          </w:tcPr>
          <w:p w14:paraId="50625566" w14:textId="5F91D394" w:rsidR="00C563FF" w:rsidRPr="00A821EC" w:rsidRDefault="00C563FF" w:rsidP="00AC34BE">
            <w:pPr>
              <w:rPr>
                <w:rFonts w:cs="Arial"/>
                <w:sz w:val="20"/>
                <w:szCs w:val="24"/>
              </w:rPr>
            </w:pPr>
            <w:r w:rsidRPr="00A821EC">
              <w:rPr>
                <w:rFonts w:cs="Arial"/>
                <w:sz w:val="20"/>
                <w:szCs w:val="24"/>
              </w:rPr>
              <w:t xml:space="preserve">Teachers will be trained on the selected evidence-based substance use prevention curriculum.  </w:t>
            </w:r>
          </w:p>
          <w:p w14:paraId="6772FD13" w14:textId="77777777" w:rsidR="00C563FF" w:rsidRPr="00A821EC" w:rsidRDefault="00C563FF" w:rsidP="00AC34BE">
            <w:pPr>
              <w:spacing w:after="200"/>
              <w:rPr>
                <w:rFonts w:cs="Arial"/>
                <w:sz w:val="20"/>
              </w:rPr>
            </w:pPr>
          </w:p>
        </w:tc>
        <w:tc>
          <w:tcPr>
            <w:tcW w:w="1694" w:type="pct"/>
            <w:shd w:val="clear" w:color="auto" w:fill="auto"/>
          </w:tcPr>
          <w:p w14:paraId="4163A5A2" w14:textId="0334C2F1"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w:t>
            </w:r>
            <w:r w:rsidR="004B5F71">
              <w:rPr>
                <w:rFonts w:cs="Arial"/>
                <w:sz w:val="20"/>
                <w:szCs w:val="24"/>
              </w:rPr>
              <w:t xml:space="preserve"> </w:t>
            </w:r>
            <w:r w:rsidRPr="00A821EC">
              <w:rPr>
                <w:rFonts w:cs="Arial"/>
                <w:sz w:val="20"/>
                <w:szCs w:val="24"/>
              </w:rPr>
              <w:t xml:space="preserve">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26D608A0" w14:textId="29CE627A" w:rsidR="00C563FF" w:rsidRPr="00A821EC" w:rsidRDefault="00C563FF" w:rsidP="00AC34BE">
            <w:pPr>
              <w:rPr>
                <w:rFonts w:cs="Arial"/>
                <w:sz w:val="20"/>
                <w:szCs w:val="24"/>
              </w:rPr>
            </w:pPr>
            <w:r w:rsidRPr="00A821EC">
              <w:rPr>
                <w:rFonts w:cs="Arial"/>
                <w:b/>
                <w:i/>
                <w:sz w:val="20"/>
                <w:szCs w:val="24"/>
              </w:rPr>
              <w:t xml:space="preserve">By June 1, </w:t>
            </w:r>
            <w:r w:rsidR="005071AA">
              <w:rPr>
                <w:rFonts w:cs="Arial"/>
                <w:b/>
                <w:i/>
                <w:sz w:val="20"/>
                <w:szCs w:val="24"/>
              </w:rPr>
              <w:t>20</w:t>
            </w:r>
            <w:r w:rsidR="00D220A4">
              <w:rPr>
                <w:rFonts w:cs="Arial"/>
                <w:b/>
                <w:i/>
                <w:sz w:val="20"/>
                <w:szCs w:val="24"/>
              </w:rPr>
              <w:t>2</w:t>
            </w:r>
            <w:r w:rsidR="00E86C8F">
              <w:rPr>
                <w:rFonts w:cs="Arial"/>
                <w:b/>
                <w:i/>
                <w:sz w:val="20"/>
                <w:szCs w:val="24"/>
              </w:rPr>
              <w:t>2</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use prevention curriculum. </w:t>
            </w:r>
          </w:p>
          <w:p w14:paraId="7C15B49E" w14:textId="77777777" w:rsidR="00C563FF" w:rsidRPr="00A821EC" w:rsidRDefault="00C563FF" w:rsidP="00AC34BE">
            <w:pPr>
              <w:spacing w:after="200"/>
              <w:rPr>
                <w:rFonts w:cs="Arial"/>
                <w:sz w:val="20"/>
              </w:rPr>
            </w:pPr>
          </w:p>
        </w:tc>
      </w:tr>
      <w:tr w:rsidR="00C563FF" w:rsidRPr="00AC34BE" w14:paraId="500F641A" w14:textId="77777777" w:rsidTr="001C297A">
        <w:tc>
          <w:tcPr>
            <w:tcW w:w="1474" w:type="pct"/>
            <w:shd w:val="clear" w:color="auto" w:fill="auto"/>
          </w:tcPr>
          <w:p w14:paraId="27FEF386" w14:textId="77777777"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14:paraId="7AD12B8D" w14:textId="77777777" w:rsidR="00C563FF" w:rsidRPr="00A821EC" w:rsidRDefault="00C563FF" w:rsidP="00AC34BE">
            <w:pPr>
              <w:spacing w:after="200"/>
              <w:rPr>
                <w:rFonts w:cs="Arial"/>
                <w:sz w:val="20"/>
              </w:rPr>
            </w:pPr>
          </w:p>
        </w:tc>
        <w:tc>
          <w:tcPr>
            <w:tcW w:w="1694" w:type="pct"/>
            <w:shd w:val="clear" w:color="auto" w:fill="auto"/>
          </w:tcPr>
          <w:p w14:paraId="4580B230" w14:textId="1A273BBE"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004B5F71">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7540BFEA" w14:textId="4D38136C" w:rsidR="00C563FF" w:rsidRPr="00A821EC" w:rsidRDefault="00C563FF" w:rsidP="00D220A4">
            <w:pPr>
              <w:rPr>
                <w:rFonts w:cs="Arial"/>
                <w:sz w:val="20"/>
              </w:rPr>
            </w:pPr>
            <w:r w:rsidRPr="00A821EC">
              <w:rPr>
                <w:rFonts w:cs="Arial"/>
                <w:sz w:val="20"/>
                <w:szCs w:val="24"/>
              </w:rPr>
              <w:t xml:space="preserve">By the </w:t>
            </w:r>
            <w:r w:rsidRPr="00A821EC">
              <w:rPr>
                <w:rFonts w:cs="Arial"/>
                <w:b/>
                <w:i/>
                <w:sz w:val="20"/>
                <w:szCs w:val="24"/>
              </w:rPr>
              <w:t xml:space="preserve">end of the </w:t>
            </w:r>
            <w:r w:rsidR="005071AA">
              <w:rPr>
                <w:rFonts w:cs="Arial"/>
                <w:b/>
                <w:i/>
                <w:sz w:val="20"/>
                <w:szCs w:val="24"/>
              </w:rPr>
              <w:t>20</w:t>
            </w:r>
            <w:r w:rsidR="00D220A4">
              <w:rPr>
                <w:rFonts w:cs="Arial"/>
                <w:b/>
                <w:i/>
                <w:sz w:val="20"/>
                <w:szCs w:val="24"/>
              </w:rPr>
              <w:t>2</w:t>
            </w:r>
            <w:r w:rsidR="00E86C8F">
              <w:rPr>
                <w:rFonts w:cs="Arial"/>
                <w:b/>
                <w:i/>
                <w:sz w:val="20"/>
                <w:szCs w:val="24"/>
              </w:rPr>
              <w:t>2</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substance use and HIV prevention curriculum.</w:t>
            </w:r>
            <w:r w:rsidR="004B5F71">
              <w:rPr>
                <w:rFonts w:cs="Arial"/>
                <w:b/>
                <w:i/>
                <w:sz w:val="20"/>
                <w:szCs w:val="24"/>
              </w:rPr>
              <w:t xml:space="preserve"> </w:t>
            </w:r>
            <w:r w:rsidR="00EF1620">
              <w:rPr>
                <w:rFonts w:cs="Arial"/>
                <w:b/>
                <w:i/>
                <w:sz w:val="20"/>
                <w:szCs w:val="24"/>
              </w:rPr>
              <w:t xml:space="preserve"> </w:t>
            </w:r>
          </w:p>
        </w:tc>
      </w:tr>
      <w:tr w:rsidR="00C563FF" w:rsidRPr="00AC34BE" w14:paraId="1660D5E5" w14:textId="77777777" w:rsidTr="001C297A">
        <w:tc>
          <w:tcPr>
            <w:tcW w:w="1474" w:type="pct"/>
            <w:shd w:val="clear" w:color="auto" w:fill="auto"/>
          </w:tcPr>
          <w:p w14:paraId="79800917" w14:textId="77777777"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3FE9BAC8" w14:textId="77777777" w:rsidR="00C563FF" w:rsidRPr="00A821EC" w:rsidRDefault="00C563FF" w:rsidP="00AC34BE">
            <w:pPr>
              <w:spacing w:after="200"/>
              <w:rPr>
                <w:rFonts w:cs="Arial"/>
                <w:sz w:val="20"/>
              </w:rPr>
            </w:pPr>
          </w:p>
        </w:tc>
        <w:tc>
          <w:tcPr>
            <w:tcW w:w="1694" w:type="pct"/>
            <w:shd w:val="clear" w:color="auto" w:fill="auto"/>
          </w:tcPr>
          <w:p w14:paraId="04AF5537" w14:textId="2D911785"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00EF1620">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1832" w:type="pct"/>
            <w:shd w:val="clear" w:color="auto" w:fill="auto"/>
          </w:tcPr>
          <w:p w14:paraId="5564C831"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1BFA80B8" w14:textId="28CC3A22" w:rsidR="006E1898" w:rsidRDefault="006E1898" w:rsidP="00AC34BE">
      <w:pPr>
        <w:pStyle w:val="NormalWeb"/>
        <w:spacing w:before="86" w:beforeAutospacing="0" w:after="0" w:afterAutospacing="0"/>
        <w:textAlignment w:val="baseline"/>
        <w:rPr>
          <w:rFonts w:ascii="Arial" w:hAnsi="Arial" w:cs="Arial"/>
        </w:rPr>
      </w:pPr>
    </w:p>
    <w:p w14:paraId="3DDEF368" w14:textId="77777777" w:rsidR="006E1898" w:rsidRDefault="006E1898">
      <w:pPr>
        <w:spacing w:after="0"/>
        <w:rPr>
          <w:rFonts w:cs="Arial"/>
          <w:szCs w:val="24"/>
        </w:rPr>
      </w:pPr>
      <w:r>
        <w:rPr>
          <w:rFonts w:cs="Arial"/>
        </w:rPr>
        <w:br w:type="page"/>
      </w:r>
    </w:p>
    <w:p w14:paraId="49B707D7" w14:textId="7F07B252" w:rsidR="006A6AAD" w:rsidRDefault="00D12F0E" w:rsidP="002B13B1">
      <w:pPr>
        <w:pStyle w:val="Heading1"/>
        <w:spacing w:after="0"/>
        <w:jc w:val="center"/>
      </w:pPr>
      <w:bookmarkStart w:id="399" w:name="_Appendix_G:_Developing"/>
      <w:bookmarkStart w:id="400" w:name="_Appendix_F_–"/>
      <w:bookmarkStart w:id="401" w:name="_Toc81577303"/>
      <w:bookmarkStart w:id="402" w:name="_Toc101858752"/>
      <w:bookmarkStart w:id="403" w:name="_Toc121812341"/>
      <w:bookmarkStart w:id="404" w:name="_Hlk75250222"/>
      <w:bookmarkStart w:id="405" w:name="_Hlk80345538"/>
      <w:bookmarkStart w:id="406" w:name="_Toc453325332"/>
      <w:bookmarkStart w:id="407" w:name="_Toc453937193"/>
      <w:bookmarkStart w:id="408" w:name="_Toc454270676"/>
      <w:bookmarkStart w:id="409" w:name="_Toc465087569"/>
      <w:bookmarkEnd w:id="399"/>
      <w:bookmarkEnd w:id="400"/>
      <w:r w:rsidRPr="00AC34BE">
        <w:lastRenderedPageBreak/>
        <w:t xml:space="preserve">Appendix </w:t>
      </w:r>
      <w:r w:rsidR="007A27E4">
        <w:t>F</w:t>
      </w:r>
      <w:r w:rsidR="00EC306B">
        <w:t xml:space="preserve"> – </w:t>
      </w:r>
      <w:r w:rsidRPr="00AC34BE">
        <w:t>Developing the Plan for Data Collection</w:t>
      </w:r>
      <w:r w:rsidR="00BF4FB8">
        <w:t xml:space="preserve"> and</w:t>
      </w:r>
      <w:r w:rsidR="0073356F" w:rsidRPr="00AC34BE">
        <w:t xml:space="preserve"> </w:t>
      </w:r>
      <w:r w:rsidRPr="00AC34BE">
        <w:t xml:space="preserve">Performance </w:t>
      </w:r>
      <w:r w:rsidR="00BF4FB8">
        <w:t>Measurement</w:t>
      </w:r>
      <w:bookmarkEnd w:id="401"/>
      <w:bookmarkEnd w:id="402"/>
      <w:bookmarkEnd w:id="403"/>
    </w:p>
    <w:p w14:paraId="0F62D980" w14:textId="77777777" w:rsidR="00471293" w:rsidRDefault="00471293" w:rsidP="001C297A">
      <w:pPr>
        <w:spacing w:after="0"/>
        <w:rPr>
          <w:rFonts w:cs="Arial"/>
        </w:rPr>
      </w:pPr>
    </w:p>
    <w:p w14:paraId="6817BD80" w14:textId="351B2DB9" w:rsidR="00872D2E" w:rsidRPr="00AC34BE" w:rsidRDefault="00872D2E" w:rsidP="00872D2E">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r w:rsidRPr="00243AFF">
        <w:rPr>
          <w:rFonts w:cs="Arial"/>
        </w:rPr>
        <w:t xml:space="preserve">Section </w:t>
      </w:r>
      <w:r w:rsidR="00471293" w:rsidRPr="00243AFF">
        <w:rPr>
          <w:rFonts w:cs="Arial"/>
        </w:rPr>
        <w:t>E of the Project</w:t>
      </w:r>
      <w:r w:rsidR="00471293">
        <w:rPr>
          <w:rFonts w:cs="Arial"/>
        </w:rPr>
        <w:t xml:space="preserve"> Narrative.</w:t>
      </w:r>
    </w:p>
    <w:p w14:paraId="71CDD860" w14:textId="77777777" w:rsidR="00D12F0E" w:rsidRPr="00D17CC1" w:rsidRDefault="00D12F0E" w:rsidP="00D17CC1">
      <w:pPr>
        <w:rPr>
          <w:b/>
          <w:u w:val="single"/>
        </w:rPr>
      </w:pPr>
      <w:r w:rsidRPr="00D17CC1">
        <w:rPr>
          <w:b/>
          <w:u w:val="single"/>
        </w:rPr>
        <w:t>Data Collection</w:t>
      </w:r>
      <w:r w:rsidR="00D17CC1">
        <w:rPr>
          <w:b/>
          <w:u w:val="single"/>
        </w:rPr>
        <w:t>:</w:t>
      </w:r>
    </w:p>
    <w:p w14:paraId="00F2C4E7" w14:textId="77777777" w:rsidR="00D12F0E" w:rsidRPr="00AC34BE" w:rsidRDefault="00D12F0E" w:rsidP="00AC34BE">
      <w:pPr>
        <w:rPr>
          <w:rFonts w:cs="Arial"/>
          <w:szCs w:val="24"/>
        </w:rPr>
      </w:pPr>
      <w:r w:rsidRPr="00AC34BE">
        <w:rPr>
          <w:rFonts w:cs="Arial"/>
          <w:szCs w:val="24"/>
        </w:rPr>
        <w:t>In describing your plan for data collection, consider addressing the following points:</w:t>
      </w:r>
    </w:p>
    <w:p w14:paraId="7C78864A" w14:textId="433F26BD" w:rsidR="00D12F0E" w:rsidRPr="00AC34BE" w:rsidRDefault="00634349" w:rsidP="008E18CD">
      <w:pPr>
        <w:pStyle w:val="ListParagraph"/>
        <w:numPr>
          <w:ilvl w:val="0"/>
          <w:numId w:val="42"/>
        </w:numPr>
        <w:rPr>
          <w:rFonts w:cs="Arial"/>
          <w:b/>
          <w:i/>
          <w:sz w:val="28"/>
          <w:szCs w:val="28"/>
        </w:rPr>
      </w:pPr>
      <w:r>
        <w:rPr>
          <w:rFonts w:cs="Arial"/>
          <w:szCs w:val="24"/>
        </w:rPr>
        <w:t>E</w:t>
      </w:r>
      <w:r w:rsidR="00D12F0E" w:rsidRPr="00AC34BE">
        <w:rPr>
          <w:rFonts w:cs="Arial"/>
          <w:szCs w:val="24"/>
        </w:rPr>
        <w:t>lectronic data collection software that will be used</w:t>
      </w:r>
    </w:p>
    <w:p w14:paraId="36C4C3D0" w14:textId="1D62E05B" w:rsidR="00D12F0E" w:rsidRPr="00AC34BE" w:rsidRDefault="00634349" w:rsidP="008E18CD">
      <w:pPr>
        <w:pStyle w:val="ListParagraph"/>
        <w:numPr>
          <w:ilvl w:val="0"/>
          <w:numId w:val="42"/>
        </w:numPr>
        <w:rPr>
          <w:rFonts w:cs="Arial"/>
          <w:b/>
          <w:i/>
          <w:sz w:val="28"/>
          <w:szCs w:val="28"/>
        </w:rPr>
      </w:pPr>
      <w:r>
        <w:rPr>
          <w:rFonts w:cs="Arial"/>
          <w:szCs w:val="24"/>
        </w:rPr>
        <w:t>Frequency</w:t>
      </w:r>
      <w:r w:rsidR="00005B40">
        <w:rPr>
          <w:rFonts w:cs="Arial"/>
          <w:szCs w:val="24"/>
        </w:rPr>
        <w:t xml:space="preserve"> of data </w:t>
      </w:r>
      <w:r w:rsidR="00D12F0E" w:rsidRPr="00AC34BE">
        <w:rPr>
          <w:rFonts w:cs="Arial"/>
          <w:szCs w:val="24"/>
        </w:rPr>
        <w:t>collect</w:t>
      </w:r>
      <w:r>
        <w:rPr>
          <w:rFonts w:cs="Arial"/>
          <w:szCs w:val="24"/>
        </w:rPr>
        <w:t>ion</w:t>
      </w:r>
      <w:r w:rsidR="00471293">
        <w:rPr>
          <w:rFonts w:cs="Arial"/>
          <w:szCs w:val="24"/>
        </w:rPr>
        <w:t>?</w:t>
      </w:r>
    </w:p>
    <w:p w14:paraId="3598DC67" w14:textId="5FB9F459" w:rsidR="00D12F0E" w:rsidRPr="00AC34BE" w:rsidRDefault="00634349" w:rsidP="008E18CD">
      <w:pPr>
        <w:pStyle w:val="ListParagraph"/>
        <w:numPr>
          <w:ilvl w:val="0"/>
          <w:numId w:val="42"/>
        </w:numPr>
        <w:rPr>
          <w:rFonts w:cs="Arial"/>
          <w:b/>
          <w:i/>
          <w:sz w:val="28"/>
          <w:szCs w:val="28"/>
        </w:rPr>
      </w:pPr>
      <w:r>
        <w:rPr>
          <w:rFonts w:cs="Arial"/>
          <w:szCs w:val="24"/>
        </w:rPr>
        <w:t>O</w:t>
      </w:r>
      <w:r w:rsidR="00D12F0E" w:rsidRPr="00AC34BE">
        <w:rPr>
          <w:rFonts w:cs="Arial"/>
          <w:szCs w:val="24"/>
        </w:rPr>
        <w:t>rganizational processes that will be implemented to ensure the accurate and timely collection and input of data</w:t>
      </w:r>
      <w:r w:rsidR="00471293">
        <w:rPr>
          <w:rFonts w:cs="Arial"/>
          <w:szCs w:val="24"/>
        </w:rPr>
        <w:t>.</w:t>
      </w:r>
    </w:p>
    <w:p w14:paraId="444C2D17" w14:textId="6513E66C" w:rsidR="00D12F0E" w:rsidRPr="00AC34BE" w:rsidRDefault="00634349" w:rsidP="008E18CD">
      <w:pPr>
        <w:pStyle w:val="ListParagraph"/>
        <w:numPr>
          <w:ilvl w:val="0"/>
          <w:numId w:val="42"/>
        </w:numPr>
        <w:rPr>
          <w:rFonts w:cs="Arial"/>
          <w:b/>
          <w:i/>
          <w:sz w:val="28"/>
          <w:szCs w:val="28"/>
        </w:rPr>
      </w:pPr>
      <w:r>
        <w:rPr>
          <w:rFonts w:cs="Arial"/>
          <w:szCs w:val="24"/>
        </w:rPr>
        <w:t>S</w:t>
      </w:r>
      <w:r w:rsidR="00D12F0E" w:rsidRPr="00AC34BE">
        <w:rPr>
          <w:rFonts w:cs="Arial"/>
          <w:szCs w:val="24"/>
        </w:rPr>
        <w:t>taff that will be responsible for collecting and recording the data</w:t>
      </w:r>
      <w:r w:rsidR="00471293">
        <w:rPr>
          <w:rFonts w:cs="Arial"/>
          <w:szCs w:val="24"/>
        </w:rPr>
        <w:t>.</w:t>
      </w:r>
    </w:p>
    <w:p w14:paraId="396AA4BF" w14:textId="64A9B8A6" w:rsidR="00D12F0E" w:rsidRPr="00AC34BE" w:rsidRDefault="00634349" w:rsidP="008E18CD">
      <w:pPr>
        <w:pStyle w:val="ListParagraph"/>
        <w:numPr>
          <w:ilvl w:val="0"/>
          <w:numId w:val="42"/>
        </w:numPr>
        <w:rPr>
          <w:rFonts w:cs="Arial"/>
          <w:b/>
          <w:i/>
          <w:sz w:val="28"/>
          <w:szCs w:val="28"/>
        </w:rPr>
      </w:pPr>
      <w:r>
        <w:rPr>
          <w:rFonts w:cs="Arial"/>
          <w:szCs w:val="24"/>
        </w:rPr>
        <w:t>D</w:t>
      </w:r>
      <w:r w:rsidR="00D12F0E" w:rsidRPr="00AC34BE">
        <w:rPr>
          <w:rFonts w:cs="Arial"/>
          <w:szCs w:val="24"/>
        </w:rPr>
        <w:t>ata source</w:t>
      </w:r>
      <w:r w:rsidR="00005B40">
        <w:rPr>
          <w:rFonts w:cs="Arial"/>
          <w:szCs w:val="24"/>
        </w:rPr>
        <w:t xml:space="preserve"> and </w:t>
      </w:r>
      <w:r w:rsidR="00D12F0E" w:rsidRPr="00AC34BE">
        <w:rPr>
          <w:rFonts w:cs="Arial"/>
          <w:szCs w:val="24"/>
        </w:rPr>
        <w:t>data collection instruments that will be used to collect the data</w:t>
      </w:r>
      <w:r w:rsidR="00471293">
        <w:rPr>
          <w:rFonts w:cs="Arial"/>
          <w:szCs w:val="24"/>
        </w:rPr>
        <w:t>.</w:t>
      </w:r>
    </w:p>
    <w:p w14:paraId="4B3F019D" w14:textId="0DAA4E0D" w:rsidR="00D12F0E" w:rsidRPr="00AC34BE" w:rsidRDefault="00D12F0E" w:rsidP="008E18CD">
      <w:pPr>
        <w:pStyle w:val="ListParagraph"/>
        <w:numPr>
          <w:ilvl w:val="0"/>
          <w:numId w:val="42"/>
        </w:numPr>
        <w:rPr>
          <w:rFonts w:cs="Arial"/>
          <w:b/>
          <w:i/>
          <w:sz w:val="28"/>
          <w:szCs w:val="28"/>
        </w:rPr>
      </w:pPr>
      <w:r w:rsidRPr="00AC34BE">
        <w:rPr>
          <w:rFonts w:cs="Arial"/>
          <w:szCs w:val="24"/>
        </w:rPr>
        <w:t xml:space="preserve">How well the data collection methods will take into consideration the language, </w:t>
      </w:r>
      <w:r w:rsidR="00471293" w:rsidRPr="00AC34BE">
        <w:rPr>
          <w:rFonts w:cs="Arial"/>
          <w:szCs w:val="24"/>
        </w:rPr>
        <w:t>norms,</w:t>
      </w:r>
      <w:r w:rsidRPr="00AC34BE">
        <w:rPr>
          <w:rFonts w:cs="Arial"/>
          <w:szCs w:val="24"/>
        </w:rPr>
        <w:t xml:space="preserve"> and values of the population(s) of focus</w:t>
      </w:r>
      <w:r w:rsidR="00471293">
        <w:rPr>
          <w:rFonts w:cs="Arial"/>
          <w:szCs w:val="24"/>
        </w:rPr>
        <w:t>.</w:t>
      </w:r>
    </w:p>
    <w:p w14:paraId="4B2DAFCA" w14:textId="695F4DB0" w:rsidR="00D12F0E" w:rsidRPr="00AC34BE" w:rsidRDefault="00005B40" w:rsidP="008E18CD">
      <w:pPr>
        <w:pStyle w:val="ListParagraph"/>
        <w:numPr>
          <w:ilvl w:val="0"/>
          <w:numId w:val="42"/>
        </w:numPr>
        <w:rPr>
          <w:rFonts w:cs="Arial"/>
          <w:b/>
          <w:i/>
          <w:sz w:val="28"/>
          <w:szCs w:val="28"/>
        </w:rPr>
      </w:pPr>
      <w:r>
        <w:rPr>
          <w:rFonts w:cs="Arial"/>
          <w:szCs w:val="24"/>
        </w:rPr>
        <w:t xml:space="preserve">Processes and policies to </w:t>
      </w:r>
      <w:r w:rsidR="00D12F0E" w:rsidRPr="00AC34BE">
        <w:rPr>
          <w:rFonts w:cs="Arial"/>
          <w:szCs w:val="24"/>
        </w:rPr>
        <w:t>ke</w:t>
      </w:r>
      <w:r w:rsidR="00634349">
        <w:rPr>
          <w:rFonts w:cs="Arial"/>
          <w:szCs w:val="24"/>
        </w:rPr>
        <w:t>e</w:t>
      </w:r>
      <w:r w:rsidR="00D12F0E" w:rsidRPr="00AC34BE">
        <w:rPr>
          <w:rFonts w:cs="Arial"/>
          <w:szCs w:val="24"/>
        </w:rPr>
        <w:t>p data secure</w:t>
      </w:r>
      <w:r w:rsidR="00E86C8F">
        <w:rPr>
          <w:rFonts w:cs="Arial"/>
          <w:szCs w:val="24"/>
        </w:rPr>
        <w:t>.</w:t>
      </w:r>
    </w:p>
    <w:p w14:paraId="32BDA45C" w14:textId="5C6A6438" w:rsidR="00D12F0E" w:rsidRPr="00AC34BE" w:rsidRDefault="00D12F0E" w:rsidP="008E18CD">
      <w:pPr>
        <w:pStyle w:val="ListParagraph"/>
        <w:numPr>
          <w:ilvl w:val="0"/>
          <w:numId w:val="42"/>
        </w:numPr>
        <w:rPr>
          <w:rFonts w:cs="Arial"/>
          <w:b/>
          <w:i/>
          <w:sz w:val="28"/>
          <w:szCs w:val="28"/>
        </w:rPr>
      </w:pPr>
      <w:r w:rsidRPr="00AC34BE">
        <w:rPr>
          <w:rFonts w:cs="Arial"/>
          <w:szCs w:val="24"/>
        </w:rPr>
        <w:t xml:space="preserve">If applicable, the data collection procedures </w:t>
      </w:r>
      <w:r w:rsidR="00634349">
        <w:rPr>
          <w:rFonts w:cs="Arial"/>
          <w:szCs w:val="24"/>
        </w:rPr>
        <w:t>to</w:t>
      </w:r>
      <w:r w:rsidRPr="00AC34BE">
        <w:rPr>
          <w:rFonts w:cs="Arial"/>
          <w:szCs w:val="24"/>
        </w:rPr>
        <w:t xml:space="preserve"> ensure that confidentiality is </w:t>
      </w:r>
      <w:r w:rsidR="00471293" w:rsidRPr="00AC34BE">
        <w:rPr>
          <w:rFonts w:cs="Arial"/>
          <w:szCs w:val="24"/>
        </w:rPr>
        <w:t>protected</w:t>
      </w:r>
      <w:r w:rsidRPr="00AC34BE">
        <w:rPr>
          <w:rFonts w:cs="Arial"/>
          <w:szCs w:val="24"/>
        </w:rPr>
        <w:t xml:space="preserve"> and that informed consent is obtained</w:t>
      </w:r>
      <w:r w:rsidR="00471293">
        <w:rPr>
          <w:rFonts w:cs="Arial"/>
          <w:szCs w:val="24"/>
        </w:rPr>
        <w:t>.</w:t>
      </w:r>
    </w:p>
    <w:p w14:paraId="30573E4E" w14:textId="4EC8B698" w:rsidR="006A6AAD" w:rsidRPr="002B13B1" w:rsidRDefault="00D12F0E" w:rsidP="008E18CD">
      <w:pPr>
        <w:pStyle w:val="ListParagraph"/>
        <w:numPr>
          <w:ilvl w:val="0"/>
          <w:numId w:val="42"/>
        </w:numPr>
        <w:spacing w:after="0"/>
        <w:rPr>
          <w:rFonts w:cs="Arial"/>
          <w:b/>
          <w:i/>
          <w:sz w:val="28"/>
          <w:szCs w:val="28"/>
        </w:rPr>
      </w:pPr>
      <w:r w:rsidRPr="00AC34BE">
        <w:rPr>
          <w:rFonts w:cs="Arial"/>
          <w:szCs w:val="24"/>
        </w:rPr>
        <w:t xml:space="preserve">If applicable, </w:t>
      </w:r>
      <w:r w:rsidR="00005B40">
        <w:rPr>
          <w:rFonts w:cs="Arial"/>
          <w:szCs w:val="24"/>
        </w:rPr>
        <w:t>data collection procedures</w:t>
      </w:r>
      <w:r w:rsidRPr="00AC34BE">
        <w:rPr>
          <w:rFonts w:cs="Arial"/>
          <w:szCs w:val="24"/>
        </w:rPr>
        <w:t xml:space="preserve"> from partners</w:t>
      </w:r>
      <w:r w:rsidR="00005B40">
        <w:rPr>
          <w:rFonts w:cs="Arial"/>
          <w:szCs w:val="24"/>
        </w:rPr>
        <w:t xml:space="preserve"> and/or</w:t>
      </w:r>
      <w:r w:rsidRPr="00AC34BE">
        <w:rPr>
          <w:rFonts w:cs="Arial"/>
          <w:szCs w:val="24"/>
        </w:rPr>
        <w:t xml:space="preserve"> sub-</w:t>
      </w:r>
      <w:r w:rsidR="007F449A">
        <w:rPr>
          <w:rFonts w:cs="Arial"/>
          <w:szCs w:val="24"/>
        </w:rPr>
        <w:t>recipients</w:t>
      </w:r>
      <w:r w:rsidR="00274173">
        <w:rPr>
          <w:rFonts w:cs="Arial"/>
          <w:szCs w:val="24"/>
        </w:rPr>
        <w:t>.</w:t>
      </w:r>
    </w:p>
    <w:p w14:paraId="1DFE0ADC" w14:textId="77777777" w:rsidR="002B13B1" w:rsidRPr="002B13B1" w:rsidRDefault="002B13B1" w:rsidP="002B13B1">
      <w:pPr>
        <w:pStyle w:val="ListParagraph"/>
        <w:spacing w:after="0"/>
        <w:rPr>
          <w:rFonts w:cs="Arial"/>
          <w:b/>
          <w:i/>
          <w:sz w:val="28"/>
          <w:szCs w:val="28"/>
        </w:rPr>
      </w:pPr>
    </w:p>
    <w:p w14:paraId="35F34934" w14:textId="77777777" w:rsidR="00D12F0E" w:rsidRPr="00AC34BE" w:rsidRDefault="00D12F0E" w:rsidP="00AC34BE">
      <w:pPr>
        <w:rPr>
          <w:rFonts w:cs="Arial"/>
          <w:szCs w:val="24"/>
        </w:rPr>
      </w:pPr>
      <w:r w:rsidRPr="00AC34BE">
        <w:rPr>
          <w:rFonts w:cs="Arial"/>
          <w:szCs w:val="24"/>
        </w:rPr>
        <w:t>It is not necessary to provide information related to data collection and performance measurement in a table</w:t>
      </w:r>
      <w:r w:rsidR="002908CD">
        <w:rPr>
          <w:rFonts w:cs="Arial"/>
          <w:szCs w:val="24"/>
        </w:rPr>
        <w:t>,</w:t>
      </w:r>
      <w:r w:rsidRPr="00AC34BE">
        <w:rPr>
          <w:rFonts w:cs="Arial"/>
          <w:szCs w:val="24"/>
        </w:rPr>
        <w:t xml:space="preserve"> but the following samples may give you some ideas about how to display the information.  </w:t>
      </w:r>
    </w:p>
    <w:p w14:paraId="6FB37614" w14:textId="1CFD5768" w:rsidR="00D12F0E" w:rsidRPr="001C297A" w:rsidRDefault="00D12F0E" w:rsidP="00AC34BE">
      <w:pPr>
        <w:rPr>
          <w:rFonts w:cs="Arial"/>
          <w:bCs/>
          <w:szCs w:val="24"/>
          <w:u w:val="single"/>
        </w:rPr>
      </w:pPr>
      <w:r w:rsidRPr="00AC34BE">
        <w:rPr>
          <w:rFonts w:cs="Arial"/>
          <w:b/>
          <w:szCs w:val="24"/>
          <w:u w:val="single"/>
        </w:rPr>
        <w:t>Table 1</w:t>
      </w:r>
      <w:r w:rsidR="00471293">
        <w:rPr>
          <w:rFonts w:cs="Arial"/>
          <w:b/>
          <w:szCs w:val="24"/>
          <w:u w:val="single"/>
        </w:rPr>
        <w:t xml:space="preserve"> </w:t>
      </w:r>
      <w:r w:rsidR="00471293" w:rsidRPr="001C297A">
        <w:rPr>
          <w:rFonts w:cs="Arial"/>
          <w:bCs/>
          <w:i/>
          <w:iCs/>
          <w:szCs w:val="24"/>
          <w:u w:val="single"/>
        </w:rPr>
        <w:t>[</w:t>
      </w:r>
      <w:r w:rsidR="00471293"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471293" w14:paraId="13803CE6" w14:textId="77777777" w:rsidTr="001C297A">
        <w:trPr>
          <w:cantSplit/>
          <w:trHeight w:val="782"/>
          <w:tblHeader/>
        </w:trPr>
        <w:tc>
          <w:tcPr>
            <w:tcW w:w="2633" w:type="dxa"/>
            <w:shd w:val="clear" w:color="auto" w:fill="B8CCE4" w:themeFill="accent1" w:themeFillTint="66"/>
          </w:tcPr>
          <w:p w14:paraId="52C5E33D" w14:textId="77777777" w:rsidR="00D12F0E" w:rsidRPr="001C297A" w:rsidRDefault="00D12F0E" w:rsidP="001C297A">
            <w:pPr>
              <w:spacing w:after="0"/>
              <w:rPr>
                <w:rFonts w:cs="Arial"/>
                <w:b/>
                <w:sz w:val="20"/>
                <w:szCs w:val="22"/>
              </w:rPr>
            </w:pPr>
            <w:r w:rsidRPr="001C297A">
              <w:rPr>
                <w:rFonts w:cs="Arial"/>
                <w:b/>
                <w:sz w:val="20"/>
                <w:szCs w:val="22"/>
              </w:rPr>
              <w:t>Performance Measures</w:t>
            </w:r>
          </w:p>
        </w:tc>
        <w:tc>
          <w:tcPr>
            <w:tcW w:w="1155" w:type="dxa"/>
            <w:shd w:val="clear" w:color="auto" w:fill="B8CCE4" w:themeFill="accent1" w:themeFillTint="66"/>
          </w:tcPr>
          <w:p w14:paraId="0CAB6C50"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765" w:type="dxa"/>
            <w:shd w:val="clear" w:color="auto" w:fill="B8CCE4" w:themeFill="accent1" w:themeFillTint="66"/>
          </w:tcPr>
          <w:p w14:paraId="2766E1AD"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1845" w:type="dxa"/>
            <w:shd w:val="clear" w:color="auto" w:fill="B8CCE4" w:themeFill="accent1" w:themeFillTint="66"/>
          </w:tcPr>
          <w:p w14:paraId="30EC6E8F"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952" w:type="dxa"/>
            <w:shd w:val="clear" w:color="auto" w:fill="B8CCE4" w:themeFill="accent1" w:themeFillTint="66"/>
          </w:tcPr>
          <w:p w14:paraId="795A2D13" w14:textId="77777777" w:rsidR="00D12F0E" w:rsidRPr="001C297A" w:rsidRDefault="00D12F0E" w:rsidP="001C297A">
            <w:pPr>
              <w:spacing w:after="0"/>
              <w:rPr>
                <w:rFonts w:cs="Arial"/>
                <w:b/>
                <w:sz w:val="20"/>
                <w:szCs w:val="22"/>
              </w:rPr>
            </w:pPr>
            <w:r w:rsidRPr="001C297A">
              <w:rPr>
                <w:rFonts w:cs="Arial"/>
                <w:b/>
                <w:sz w:val="20"/>
                <w:szCs w:val="22"/>
              </w:rPr>
              <w:t xml:space="preserve">Method of Data Analysis </w:t>
            </w:r>
          </w:p>
        </w:tc>
      </w:tr>
      <w:tr w:rsidR="00D12F0E" w:rsidRPr="00471293" w14:paraId="4C273608" w14:textId="77777777" w:rsidTr="001C297A">
        <w:tc>
          <w:tcPr>
            <w:tcW w:w="2633" w:type="dxa"/>
          </w:tcPr>
          <w:p w14:paraId="39ACF4EF" w14:textId="77777777" w:rsidR="00D12F0E" w:rsidRPr="00471293" w:rsidRDefault="00D12F0E" w:rsidP="00AC34BE">
            <w:pPr>
              <w:rPr>
                <w:rFonts w:cs="Arial"/>
                <w:sz w:val="20"/>
                <w:szCs w:val="22"/>
              </w:rPr>
            </w:pPr>
          </w:p>
        </w:tc>
        <w:tc>
          <w:tcPr>
            <w:tcW w:w="1155" w:type="dxa"/>
          </w:tcPr>
          <w:p w14:paraId="3B3D4333" w14:textId="77777777" w:rsidR="00D12F0E" w:rsidRPr="00471293" w:rsidRDefault="00D12F0E" w:rsidP="00AC34BE">
            <w:pPr>
              <w:rPr>
                <w:rFonts w:cs="Arial"/>
                <w:sz w:val="20"/>
                <w:szCs w:val="22"/>
              </w:rPr>
            </w:pPr>
          </w:p>
        </w:tc>
        <w:tc>
          <w:tcPr>
            <w:tcW w:w="1765" w:type="dxa"/>
          </w:tcPr>
          <w:p w14:paraId="3847D538" w14:textId="77777777" w:rsidR="00D12F0E" w:rsidRPr="00471293" w:rsidRDefault="00D12F0E" w:rsidP="00AC34BE">
            <w:pPr>
              <w:rPr>
                <w:rFonts w:cs="Arial"/>
                <w:sz w:val="20"/>
                <w:szCs w:val="22"/>
              </w:rPr>
            </w:pPr>
          </w:p>
        </w:tc>
        <w:tc>
          <w:tcPr>
            <w:tcW w:w="1845" w:type="dxa"/>
          </w:tcPr>
          <w:p w14:paraId="36CB8914" w14:textId="77777777" w:rsidR="00D12F0E" w:rsidRPr="00471293" w:rsidRDefault="00D12F0E" w:rsidP="00AC34BE">
            <w:pPr>
              <w:rPr>
                <w:rFonts w:cs="Arial"/>
                <w:sz w:val="20"/>
                <w:szCs w:val="22"/>
              </w:rPr>
            </w:pPr>
          </w:p>
        </w:tc>
        <w:tc>
          <w:tcPr>
            <w:tcW w:w="1952" w:type="dxa"/>
          </w:tcPr>
          <w:p w14:paraId="3956A5E6" w14:textId="77777777" w:rsidR="00D12F0E" w:rsidRPr="00471293" w:rsidRDefault="00D12F0E" w:rsidP="00AC34BE">
            <w:pPr>
              <w:rPr>
                <w:rFonts w:cs="Arial"/>
                <w:sz w:val="20"/>
                <w:szCs w:val="22"/>
              </w:rPr>
            </w:pPr>
          </w:p>
        </w:tc>
      </w:tr>
    </w:tbl>
    <w:p w14:paraId="7E5317E1" w14:textId="77777777" w:rsidR="00471293" w:rsidRDefault="00471293" w:rsidP="007919AA">
      <w:pPr>
        <w:spacing w:after="0"/>
        <w:rPr>
          <w:rFonts w:cs="Arial"/>
          <w:b/>
          <w:szCs w:val="24"/>
          <w:u w:val="single"/>
        </w:rPr>
      </w:pPr>
    </w:p>
    <w:p w14:paraId="2B5DE1C2" w14:textId="643C74A0" w:rsidR="00D12F0E" w:rsidRPr="00471293" w:rsidRDefault="00D12F0E" w:rsidP="00AC34BE">
      <w:pPr>
        <w:rPr>
          <w:rFonts w:cs="Arial"/>
          <w:b/>
          <w:i/>
          <w:iCs/>
          <w:color w:val="4F81BD" w:themeColor="accent1"/>
          <w:szCs w:val="24"/>
          <w:u w:val="single"/>
        </w:rPr>
      </w:pPr>
      <w:r w:rsidRPr="00AC34BE">
        <w:rPr>
          <w:rFonts w:cs="Arial"/>
          <w:b/>
          <w:szCs w:val="24"/>
          <w:u w:val="single"/>
        </w:rPr>
        <w:t xml:space="preserve">Table 2 </w:t>
      </w:r>
      <w:r w:rsidR="00471293">
        <w:rPr>
          <w:rFonts w:cs="Arial"/>
          <w:bCs/>
          <w:i/>
          <w:iCs/>
          <w:szCs w:val="24"/>
          <w:u w:val="single"/>
        </w:rPr>
        <w:t>[</w:t>
      </w:r>
      <w:r w:rsidR="00471293">
        <w:rPr>
          <w:rFonts w:cs="Arial"/>
          <w:i/>
          <w:szCs w:val="24"/>
          <w:u w:val="single"/>
        </w:rPr>
        <w:t>provides an example of</w:t>
      </w:r>
      <w:r w:rsidR="00471293" w:rsidRPr="00AC34BE">
        <w:rPr>
          <w:rFonts w:cs="Arial"/>
          <w:i/>
          <w:szCs w:val="24"/>
          <w:u w:val="single"/>
        </w:rPr>
        <w:t xml:space="preserve"> how information could be displayed </w:t>
      </w:r>
      <w:r w:rsidR="00471293">
        <w:rPr>
          <w:rFonts w:cs="Arial"/>
          <w:i/>
          <w:szCs w:val="24"/>
          <w:u w:val="single"/>
        </w:rPr>
        <w:t xml:space="preserve">for </w:t>
      </w:r>
      <w:r w:rsidR="00471293" w:rsidRPr="00AC34BE">
        <w:rPr>
          <w:rFonts w:cs="Arial"/>
          <w:i/>
          <w:szCs w:val="24"/>
          <w:u w:val="single"/>
        </w:rPr>
        <w:t>the data that will be collected to measure the objectives that are included in B.1</w:t>
      </w:r>
      <w:r w:rsidR="00471293">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D12F0E" w:rsidRPr="00471293" w14:paraId="6E9903A7" w14:textId="77777777" w:rsidTr="001C297A">
        <w:trPr>
          <w:cantSplit/>
          <w:trHeight w:val="431"/>
          <w:tblHeader/>
        </w:trPr>
        <w:tc>
          <w:tcPr>
            <w:tcW w:w="1525" w:type="dxa"/>
            <w:shd w:val="clear" w:color="auto" w:fill="B8CCE4" w:themeFill="accent1" w:themeFillTint="66"/>
          </w:tcPr>
          <w:p w14:paraId="4BAA8726" w14:textId="77777777" w:rsidR="00D12F0E" w:rsidRPr="001C297A" w:rsidRDefault="00D12F0E" w:rsidP="001C297A">
            <w:pPr>
              <w:spacing w:after="0"/>
              <w:rPr>
                <w:rFonts w:cs="Arial"/>
                <w:b/>
                <w:sz w:val="20"/>
                <w:szCs w:val="22"/>
              </w:rPr>
            </w:pPr>
            <w:r w:rsidRPr="001C297A">
              <w:rPr>
                <w:rFonts w:cs="Arial"/>
                <w:b/>
                <w:sz w:val="20"/>
                <w:szCs w:val="22"/>
              </w:rPr>
              <w:t>Objective</w:t>
            </w:r>
          </w:p>
        </w:tc>
        <w:tc>
          <w:tcPr>
            <w:tcW w:w="1620" w:type="dxa"/>
            <w:shd w:val="clear" w:color="auto" w:fill="B8CCE4" w:themeFill="accent1" w:themeFillTint="66"/>
          </w:tcPr>
          <w:p w14:paraId="680F9511"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980" w:type="dxa"/>
            <w:shd w:val="clear" w:color="auto" w:fill="B8CCE4" w:themeFill="accent1" w:themeFillTint="66"/>
          </w:tcPr>
          <w:p w14:paraId="38D6AC54"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2547" w:type="dxa"/>
            <w:shd w:val="clear" w:color="auto" w:fill="B8CCE4" w:themeFill="accent1" w:themeFillTint="66"/>
          </w:tcPr>
          <w:p w14:paraId="1E9DF5B9"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678" w:type="dxa"/>
            <w:shd w:val="clear" w:color="auto" w:fill="B8CCE4" w:themeFill="accent1" w:themeFillTint="66"/>
          </w:tcPr>
          <w:p w14:paraId="2CE88091" w14:textId="77777777" w:rsidR="00D12F0E" w:rsidRPr="001C297A" w:rsidRDefault="00D12F0E" w:rsidP="001C297A">
            <w:pPr>
              <w:spacing w:after="0"/>
              <w:rPr>
                <w:rFonts w:cs="Arial"/>
                <w:b/>
                <w:sz w:val="20"/>
                <w:szCs w:val="22"/>
              </w:rPr>
            </w:pPr>
            <w:r w:rsidRPr="001C297A">
              <w:rPr>
                <w:rFonts w:cs="Arial"/>
                <w:b/>
                <w:sz w:val="20"/>
                <w:szCs w:val="22"/>
              </w:rPr>
              <w:t>Method of Data Analysis</w:t>
            </w:r>
          </w:p>
        </w:tc>
      </w:tr>
      <w:tr w:rsidR="00D12F0E" w:rsidRPr="00471293" w14:paraId="0EB58DF5" w14:textId="77777777" w:rsidTr="001C297A">
        <w:tc>
          <w:tcPr>
            <w:tcW w:w="1525" w:type="dxa"/>
          </w:tcPr>
          <w:p w14:paraId="7F2E1AB8" w14:textId="77777777" w:rsidR="00D12F0E" w:rsidRPr="00471293" w:rsidRDefault="00D12F0E" w:rsidP="00AC34BE">
            <w:pPr>
              <w:rPr>
                <w:rFonts w:cs="Arial"/>
                <w:sz w:val="20"/>
                <w:szCs w:val="22"/>
              </w:rPr>
            </w:pPr>
            <w:r w:rsidRPr="00471293">
              <w:rPr>
                <w:rFonts w:cs="Arial"/>
                <w:sz w:val="20"/>
                <w:szCs w:val="22"/>
              </w:rPr>
              <w:t>Objective 1.a</w:t>
            </w:r>
          </w:p>
        </w:tc>
        <w:tc>
          <w:tcPr>
            <w:tcW w:w="1620" w:type="dxa"/>
          </w:tcPr>
          <w:p w14:paraId="26C40B31" w14:textId="77777777" w:rsidR="00D12F0E" w:rsidRPr="00471293" w:rsidRDefault="00D12F0E" w:rsidP="00AC34BE">
            <w:pPr>
              <w:rPr>
                <w:rFonts w:cs="Arial"/>
                <w:sz w:val="20"/>
                <w:szCs w:val="22"/>
              </w:rPr>
            </w:pPr>
          </w:p>
        </w:tc>
        <w:tc>
          <w:tcPr>
            <w:tcW w:w="1980" w:type="dxa"/>
          </w:tcPr>
          <w:p w14:paraId="49EE2480" w14:textId="77777777" w:rsidR="00D12F0E" w:rsidRPr="00471293" w:rsidRDefault="00D12F0E" w:rsidP="00AC34BE">
            <w:pPr>
              <w:rPr>
                <w:rFonts w:cs="Arial"/>
                <w:sz w:val="20"/>
                <w:szCs w:val="22"/>
              </w:rPr>
            </w:pPr>
          </w:p>
        </w:tc>
        <w:tc>
          <w:tcPr>
            <w:tcW w:w="2547" w:type="dxa"/>
          </w:tcPr>
          <w:p w14:paraId="4FFB2A33" w14:textId="77777777" w:rsidR="00D12F0E" w:rsidRPr="00471293" w:rsidRDefault="00D12F0E" w:rsidP="00AC34BE">
            <w:pPr>
              <w:rPr>
                <w:rFonts w:cs="Arial"/>
                <w:sz w:val="20"/>
                <w:szCs w:val="22"/>
              </w:rPr>
            </w:pPr>
          </w:p>
        </w:tc>
        <w:tc>
          <w:tcPr>
            <w:tcW w:w="1678" w:type="dxa"/>
          </w:tcPr>
          <w:p w14:paraId="718ECF59" w14:textId="77777777" w:rsidR="00D12F0E" w:rsidRPr="00471293" w:rsidRDefault="00D12F0E" w:rsidP="00AC34BE">
            <w:pPr>
              <w:rPr>
                <w:rFonts w:cs="Arial"/>
                <w:sz w:val="20"/>
                <w:szCs w:val="22"/>
              </w:rPr>
            </w:pPr>
          </w:p>
        </w:tc>
      </w:tr>
      <w:tr w:rsidR="00D12F0E" w:rsidRPr="00471293" w14:paraId="2A0E958D" w14:textId="77777777" w:rsidTr="001C297A">
        <w:tc>
          <w:tcPr>
            <w:tcW w:w="1525" w:type="dxa"/>
          </w:tcPr>
          <w:p w14:paraId="6613B6F6" w14:textId="77777777" w:rsidR="00D12F0E" w:rsidRPr="00471293" w:rsidRDefault="00D12F0E" w:rsidP="00AC34BE">
            <w:pPr>
              <w:rPr>
                <w:rFonts w:cs="Arial"/>
                <w:sz w:val="20"/>
                <w:szCs w:val="22"/>
              </w:rPr>
            </w:pPr>
            <w:r w:rsidRPr="00471293">
              <w:rPr>
                <w:rFonts w:cs="Arial"/>
                <w:sz w:val="20"/>
                <w:szCs w:val="22"/>
              </w:rPr>
              <w:t>Objective 1.b</w:t>
            </w:r>
          </w:p>
        </w:tc>
        <w:tc>
          <w:tcPr>
            <w:tcW w:w="1620" w:type="dxa"/>
          </w:tcPr>
          <w:p w14:paraId="1D5ED5BC" w14:textId="77777777" w:rsidR="00D12F0E" w:rsidRPr="00471293" w:rsidRDefault="00D12F0E" w:rsidP="00AC34BE">
            <w:pPr>
              <w:rPr>
                <w:rFonts w:cs="Arial"/>
                <w:sz w:val="20"/>
                <w:szCs w:val="22"/>
              </w:rPr>
            </w:pPr>
          </w:p>
        </w:tc>
        <w:tc>
          <w:tcPr>
            <w:tcW w:w="1980" w:type="dxa"/>
          </w:tcPr>
          <w:p w14:paraId="5A3A4305" w14:textId="77777777" w:rsidR="00D12F0E" w:rsidRPr="00471293" w:rsidRDefault="00D12F0E" w:rsidP="00AC34BE">
            <w:pPr>
              <w:rPr>
                <w:rFonts w:cs="Arial"/>
                <w:sz w:val="20"/>
                <w:szCs w:val="22"/>
              </w:rPr>
            </w:pPr>
          </w:p>
        </w:tc>
        <w:tc>
          <w:tcPr>
            <w:tcW w:w="2547" w:type="dxa"/>
          </w:tcPr>
          <w:p w14:paraId="0829F9BA" w14:textId="77777777" w:rsidR="00D12F0E" w:rsidRPr="00471293" w:rsidRDefault="00D12F0E" w:rsidP="00AC34BE">
            <w:pPr>
              <w:rPr>
                <w:rFonts w:cs="Arial"/>
                <w:sz w:val="20"/>
                <w:szCs w:val="22"/>
              </w:rPr>
            </w:pPr>
          </w:p>
        </w:tc>
        <w:tc>
          <w:tcPr>
            <w:tcW w:w="1678" w:type="dxa"/>
          </w:tcPr>
          <w:p w14:paraId="4D5DFF0E" w14:textId="77777777" w:rsidR="00D12F0E" w:rsidRPr="00471293" w:rsidRDefault="00D12F0E" w:rsidP="00AC34BE">
            <w:pPr>
              <w:rPr>
                <w:rFonts w:cs="Arial"/>
                <w:sz w:val="20"/>
                <w:szCs w:val="22"/>
              </w:rPr>
            </w:pPr>
          </w:p>
        </w:tc>
      </w:tr>
    </w:tbl>
    <w:p w14:paraId="2D143B3F" w14:textId="204B483F" w:rsidR="00D12F0E" w:rsidRPr="00D17CC1" w:rsidRDefault="00D12F0E" w:rsidP="00D17CC1">
      <w:pPr>
        <w:rPr>
          <w:b/>
          <w:szCs w:val="24"/>
          <w:u w:val="single"/>
        </w:rPr>
      </w:pPr>
      <w:r w:rsidRPr="00D17CC1">
        <w:rPr>
          <w:b/>
          <w:u w:val="single"/>
        </w:rPr>
        <w:lastRenderedPageBreak/>
        <w:t>Data Management</w:t>
      </w:r>
      <w:r w:rsidR="00005B40">
        <w:rPr>
          <w:b/>
          <w:u w:val="single"/>
        </w:rPr>
        <w:t xml:space="preserve"> and Performance Monitoring</w:t>
      </w:r>
    </w:p>
    <w:p w14:paraId="7C31A08C" w14:textId="77777777" w:rsidR="00D12F0E" w:rsidRPr="00AC34BE" w:rsidRDefault="005B367B" w:rsidP="00AC34BE">
      <w:pPr>
        <w:rPr>
          <w:rFonts w:cs="Arial"/>
          <w:szCs w:val="24"/>
        </w:rPr>
      </w:pPr>
      <w:r w:rsidRPr="00AC34BE">
        <w:rPr>
          <w:rFonts w:cs="Arial"/>
          <w:szCs w:val="24"/>
        </w:rPr>
        <w:t>Points to consider:</w:t>
      </w:r>
    </w:p>
    <w:p w14:paraId="0070802B" w14:textId="33588963" w:rsidR="00005B40" w:rsidRDefault="00634349" w:rsidP="008E18CD">
      <w:pPr>
        <w:pStyle w:val="ListParagraph"/>
        <w:numPr>
          <w:ilvl w:val="0"/>
          <w:numId w:val="43"/>
        </w:numPr>
        <w:rPr>
          <w:rFonts w:cs="Arial"/>
          <w:szCs w:val="24"/>
        </w:rPr>
      </w:pPr>
      <w:r>
        <w:rPr>
          <w:rFonts w:cs="Arial"/>
          <w:szCs w:val="24"/>
        </w:rPr>
        <w:t>D</w:t>
      </w:r>
      <w:r w:rsidR="00D12F0E" w:rsidRPr="00AC34BE">
        <w:rPr>
          <w:rFonts w:cs="Arial"/>
          <w:szCs w:val="24"/>
        </w:rPr>
        <w:t>ata</w:t>
      </w:r>
      <w:r w:rsidR="00005B40">
        <w:rPr>
          <w:rFonts w:cs="Arial"/>
          <w:szCs w:val="24"/>
        </w:rPr>
        <w:t xml:space="preserve"> protection policies and procedures,</w:t>
      </w:r>
      <w:r w:rsidR="00005B40" w:rsidRPr="00AC34BE">
        <w:rPr>
          <w:rFonts w:cs="Arial"/>
          <w:szCs w:val="24"/>
        </w:rPr>
        <w:t xml:space="preserve"> including information about </w:t>
      </w:r>
      <w:r w:rsidR="00005B40">
        <w:rPr>
          <w:rFonts w:cs="Arial"/>
          <w:szCs w:val="24"/>
        </w:rPr>
        <w:t xml:space="preserve">storage, retention, and access. </w:t>
      </w:r>
    </w:p>
    <w:p w14:paraId="3D72B8BC" w14:textId="669B7B3F" w:rsidR="00CB3C2F" w:rsidRPr="00AC34BE" w:rsidRDefault="00CB3C2F" w:rsidP="008E18CD">
      <w:pPr>
        <w:pStyle w:val="ListParagraph"/>
        <w:numPr>
          <w:ilvl w:val="0"/>
          <w:numId w:val="43"/>
        </w:numPr>
        <w:rPr>
          <w:rFonts w:cs="Arial"/>
          <w:szCs w:val="24"/>
        </w:rPr>
      </w:pPr>
      <w:r>
        <w:rPr>
          <w:rFonts w:cs="Arial"/>
          <w:szCs w:val="24"/>
        </w:rPr>
        <w:t>F</w:t>
      </w:r>
      <w:r w:rsidRPr="00AC34BE">
        <w:rPr>
          <w:rFonts w:cs="Arial"/>
          <w:szCs w:val="24"/>
        </w:rPr>
        <w:t>requen</w:t>
      </w:r>
      <w:r>
        <w:rPr>
          <w:rFonts w:cs="Arial"/>
          <w:szCs w:val="24"/>
        </w:rPr>
        <w:t>cy of reviews and monitoring of</w:t>
      </w:r>
      <w:r w:rsidRPr="00AC34BE">
        <w:rPr>
          <w:rFonts w:cs="Arial"/>
          <w:szCs w:val="24"/>
        </w:rPr>
        <w:t xml:space="preserve"> performance data</w:t>
      </w:r>
    </w:p>
    <w:p w14:paraId="024C718B" w14:textId="7A998C13" w:rsidR="00005B40" w:rsidRDefault="00634349" w:rsidP="008E18CD">
      <w:pPr>
        <w:pStyle w:val="ListParagraph"/>
        <w:numPr>
          <w:ilvl w:val="0"/>
          <w:numId w:val="40"/>
        </w:numPr>
        <w:rPr>
          <w:rFonts w:cs="Arial"/>
          <w:szCs w:val="24"/>
        </w:rPr>
      </w:pPr>
      <w:r>
        <w:rPr>
          <w:rFonts w:cs="Arial"/>
          <w:szCs w:val="24"/>
        </w:rPr>
        <w:t>Staff</w:t>
      </w:r>
      <w:r w:rsidR="00D12F0E" w:rsidRPr="00AC34BE">
        <w:rPr>
          <w:rFonts w:cs="Arial"/>
          <w:szCs w:val="24"/>
        </w:rPr>
        <w:t xml:space="preserve"> </w:t>
      </w:r>
      <w:r w:rsidR="00005B40" w:rsidRPr="00AC34BE">
        <w:rPr>
          <w:rFonts w:cs="Arial"/>
          <w:szCs w:val="24"/>
        </w:rPr>
        <w:t xml:space="preserve">conducting data analysis, including </w:t>
      </w:r>
      <w:r w:rsidR="00005B40">
        <w:rPr>
          <w:rFonts w:cs="Arial"/>
          <w:szCs w:val="24"/>
        </w:rPr>
        <w:t>evaluation.</w:t>
      </w:r>
    </w:p>
    <w:p w14:paraId="49ACA2AF" w14:textId="307BBA2D" w:rsidR="00005B40" w:rsidRDefault="00634349" w:rsidP="008E18CD">
      <w:pPr>
        <w:pStyle w:val="ListParagraph"/>
        <w:numPr>
          <w:ilvl w:val="0"/>
          <w:numId w:val="40"/>
        </w:numPr>
        <w:rPr>
          <w:rFonts w:cs="Arial"/>
          <w:szCs w:val="24"/>
        </w:rPr>
      </w:pPr>
      <w:r>
        <w:rPr>
          <w:rFonts w:cs="Arial"/>
          <w:szCs w:val="24"/>
        </w:rPr>
        <w:t>D</w:t>
      </w:r>
      <w:r w:rsidR="00D12F0E" w:rsidRPr="00AC34BE">
        <w:rPr>
          <w:rFonts w:cs="Arial"/>
          <w:szCs w:val="24"/>
        </w:rPr>
        <w:t>ata</w:t>
      </w:r>
      <w:r w:rsidR="00005B40" w:rsidRPr="00AC34BE">
        <w:rPr>
          <w:rFonts w:cs="Arial"/>
          <w:szCs w:val="24"/>
        </w:rPr>
        <w:t xml:space="preserve"> analysis methods </w:t>
      </w:r>
      <w:r w:rsidR="00F07F0E">
        <w:rPr>
          <w:rFonts w:cs="Arial"/>
          <w:szCs w:val="24"/>
        </w:rPr>
        <w:t xml:space="preserve">and how you will use data to monitor and evaluate activities and processes. </w:t>
      </w:r>
    </w:p>
    <w:p w14:paraId="7EE9EE76" w14:textId="1F5CAACD" w:rsidR="00005B40" w:rsidRPr="00AC34BE" w:rsidRDefault="00005B40" w:rsidP="008E18CD">
      <w:pPr>
        <w:pStyle w:val="ListParagraph"/>
        <w:numPr>
          <w:ilvl w:val="0"/>
          <w:numId w:val="44"/>
        </w:numPr>
        <w:rPr>
          <w:rFonts w:cs="Arial"/>
          <w:szCs w:val="24"/>
          <w:u w:val="single"/>
        </w:rPr>
      </w:pPr>
      <w:r>
        <w:rPr>
          <w:rFonts w:cs="Arial"/>
          <w:szCs w:val="24"/>
        </w:rPr>
        <w:t>Staff</w:t>
      </w:r>
      <w:r w:rsidR="00634349">
        <w:rPr>
          <w:rFonts w:cs="Arial"/>
          <w:szCs w:val="24"/>
        </w:rPr>
        <w:t xml:space="preserve"> </w:t>
      </w:r>
      <w:r w:rsidRPr="00AC34BE">
        <w:rPr>
          <w:rFonts w:cs="Arial"/>
          <w:szCs w:val="24"/>
        </w:rPr>
        <w:t>responsible for completing reports</w:t>
      </w:r>
      <w:r w:rsidR="00274173">
        <w:rPr>
          <w:rFonts w:cs="Arial"/>
          <w:szCs w:val="24"/>
        </w:rPr>
        <w:t>.</w:t>
      </w:r>
    </w:p>
    <w:p w14:paraId="6F6E225F" w14:textId="35D07127" w:rsidR="00005B40" w:rsidRPr="00AC34BE" w:rsidRDefault="00005B40" w:rsidP="008E18CD">
      <w:pPr>
        <w:pStyle w:val="ListParagraph"/>
        <w:numPr>
          <w:ilvl w:val="0"/>
          <w:numId w:val="44"/>
        </w:numPr>
        <w:rPr>
          <w:rFonts w:cs="Arial"/>
          <w:szCs w:val="24"/>
        </w:rPr>
      </w:pPr>
      <w:r w:rsidRPr="00AC34BE">
        <w:rPr>
          <w:rFonts w:cs="Arial"/>
          <w:szCs w:val="24"/>
        </w:rPr>
        <w:t>How</w:t>
      </w:r>
      <w:r w:rsidR="00F07F0E">
        <w:rPr>
          <w:rFonts w:cs="Arial"/>
          <w:szCs w:val="24"/>
        </w:rPr>
        <w:t xml:space="preserve"> </w:t>
      </w:r>
      <w:r w:rsidRPr="00AC34BE">
        <w:rPr>
          <w:rFonts w:cs="Arial"/>
          <w:szCs w:val="24"/>
        </w:rPr>
        <w:t xml:space="preserve">data </w:t>
      </w:r>
      <w:r>
        <w:rPr>
          <w:rFonts w:cs="Arial"/>
          <w:szCs w:val="24"/>
        </w:rPr>
        <w:t xml:space="preserve">will </w:t>
      </w:r>
      <w:r w:rsidRPr="00AC34BE">
        <w:rPr>
          <w:rFonts w:cs="Arial"/>
          <w:szCs w:val="24"/>
        </w:rPr>
        <w:t xml:space="preserve">be reported to staff, stakeholders, SAMHSA, </w:t>
      </w:r>
      <w:r w:rsidR="00274173">
        <w:rPr>
          <w:rFonts w:cs="Arial"/>
          <w:szCs w:val="24"/>
        </w:rPr>
        <w:t xml:space="preserve">an </w:t>
      </w:r>
      <w:r w:rsidRPr="00AC34BE">
        <w:rPr>
          <w:rFonts w:cs="Arial"/>
          <w:szCs w:val="24"/>
        </w:rPr>
        <w:t>Advisory Board, and other relevant project partners.</w:t>
      </w:r>
    </w:p>
    <w:p w14:paraId="30FAC7C5" w14:textId="456208B1" w:rsidR="00D12F0E" w:rsidRPr="00D17CC1" w:rsidRDefault="00F075FA" w:rsidP="00D17CC1">
      <w:pPr>
        <w:rPr>
          <w:b/>
          <w:szCs w:val="24"/>
          <w:u w:val="single"/>
        </w:rPr>
      </w:pPr>
      <w:r>
        <w:rPr>
          <w:b/>
          <w:u w:val="single"/>
        </w:rPr>
        <w:t>How Data Will Be Used to Enhance the Project/</w:t>
      </w:r>
      <w:r w:rsidR="00D12F0E" w:rsidRPr="00D17CC1">
        <w:rPr>
          <w:b/>
          <w:u w:val="single"/>
        </w:rPr>
        <w:t>Quality Improvement</w:t>
      </w:r>
      <w:r>
        <w:rPr>
          <w:b/>
          <w:u w:val="single"/>
        </w:rPr>
        <w:t xml:space="preserve"> (QI)</w:t>
      </w:r>
      <w:r w:rsidR="00D17CC1">
        <w:rPr>
          <w:b/>
          <w:u w:val="single"/>
        </w:rPr>
        <w:t>:</w:t>
      </w:r>
    </w:p>
    <w:p w14:paraId="1FCE9A60" w14:textId="77777777" w:rsidR="00D12F0E" w:rsidRPr="00AC34BE" w:rsidRDefault="005B367B" w:rsidP="00AC34BE">
      <w:pPr>
        <w:rPr>
          <w:rFonts w:cs="Arial"/>
          <w:szCs w:val="24"/>
        </w:rPr>
      </w:pPr>
      <w:r w:rsidRPr="00AC34BE">
        <w:rPr>
          <w:rFonts w:cs="Arial"/>
          <w:szCs w:val="24"/>
        </w:rPr>
        <w:t>Points to consider:</w:t>
      </w:r>
    </w:p>
    <w:p w14:paraId="54050521" w14:textId="35D16B81" w:rsidR="00D12F0E" w:rsidRPr="00AC34BE" w:rsidRDefault="00D12F0E" w:rsidP="008E18CD">
      <w:pPr>
        <w:pStyle w:val="ListParagraph"/>
        <w:numPr>
          <w:ilvl w:val="0"/>
          <w:numId w:val="45"/>
        </w:numPr>
        <w:rPr>
          <w:rFonts w:cs="Arial"/>
          <w:szCs w:val="24"/>
        </w:rPr>
      </w:pPr>
      <w:r w:rsidRPr="00AC34BE">
        <w:rPr>
          <w:rFonts w:cs="Arial"/>
          <w:szCs w:val="24"/>
        </w:rPr>
        <w:t xml:space="preserve">If applicable, the QI model that will be </w:t>
      </w:r>
      <w:r w:rsidR="00471293" w:rsidRPr="00AC34BE">
        <w:rPr>
          <w:rFonts w:cs="Arial"/>
          <w:szCs w:val="24"/>
        </w:rPr>
        <w:t>used.</w:t>
      </w:r>
    </w:p>
    <w:p w14:paraId="5FA29BED" w14:textId="6DF07161" w:rsidR="00D12F0E" w:rsidRPr="00AC34BE" w:rsidRDefault="00D12F0E" w:rsidP="008E18CD">
      <w:pPr>
        <w:pStyle w:val="ListParagraph"/>
        <w:numPr>
          <w:ilvl w:val="0"/>
          <w:numId w:val="45"/>
        </w:numPr>
        <w:rPr>
          <w:rFonts w:cs="Arial"/>
          <w:szCs w:val="24"/>
        </w:rPr>
      </w:pPr>
      <w:r w:rsidRPr="00AC34BE">
        <w:rPr>
          <w:rFonts w:cs="Arial"/>
          <w:szCs w:val="24"/>
        </w:rPr>
        <w:t xml:space="preserve">How will the QI process be used to </w:t>
      </w:r>
      <w:r w:rsidR="00471293" w:rsidRPr="00AC34BE">
        <w:rPr>
          <w:rFonts w:cs="Arial"/>
          <w:szCs w:val="24"/>
        </w:rPr>
        <w:t>track progress?</w:t>
      </w:r>
      <w:r w:rsidRPr="00AC34BE">
        <w:rPr>
          <w:rFonts w:cs="Arial"/>
          <w:szCs w:val="24"/>
        </w:rPr>
        <w:t xml:space="preserve"> </w:t>
      </w:r>
    </w:p>
    <w:p w14:paraId="7C44C43C" w14:textId="571EAD4A" w:rsidR="00D12F0E" w:rsidRPr="00AC34BE" w:rsidRDefault="00634349" w:rsidP="008E18CD">
      <w:pPr>
        <w:pStyle w:val="ListParagraph"/>
        <w:numPr>
          <w:ilvl w:val="0"/>
          <w:numId w:val="45"/>
        </w:numPr>
        <w:rPr>
          <w:rFonts w:cs="Arial"/>
          <w:szCs w:val="24"/>
        </w:rPr>
      </w:pPr>
      <w:r>
        <w:rPr>
          <w:rFonts w:cs="Arial"/>
          <w:szCs w:val="24"/>
        </w:rPr>
        <w:t>S</w:t>
      </w:r>
      <w:r w:rsidR="00D12F0E" w:rsidRPr="00AC34BE">
        <w:rPr>
          <w:rFonts w:cs="Arial"/>
          <w:szCs w:val="24"/>
        </w:rPr>
        <w:t xml:space="preserve">taff responsible for overseeing </w:t>
      </w:r>
      <w:r w:rsidR="00D4033B">
        <w:rPr>
          <w:rFonts w:cs="Arial"/>
          <w:szCs w:val="24"/>
        </w:rPr>
        <w:t xml:space="preserve">QI </w:t>
      </w:r>
      <w:r w:rsidR="00471293" w:rsidRPr="00AC34BE">
        <w:rPr>
          <w:rFonts w:cs="Arial"/>
          <w:szCs w:val="24"/>
        </w:rPr>
        <w:t>processes.</w:t>
      </w:r>
    </w:p>
    <w:p w14:paraId="75293CA3" w14:textId="5C9D113E" w:rsidR="00D12F0E" w:rsidRPr="00AC34BE" w:rsidRDefault="00634349" w:rsidP="008E18CD">
      <w:pPr>
        <w:pStyle w:val="ListParagraph"/>
        <w:numPr>
          <w:ilvl w:val="0"/>
          <w:numId w:val="45"/>
        </w:numPr>
        <w:rPr>
          <w:rFonts w:cs="Arial"/>
          <w:szCs w:val="24"/>
        </w:rPr>
      </w:pPr>
      <w:r>
        <w:rPr>
          <w:rFonts w:cs="Arial"/>
          <w:szCs w:val="24"/>
        </w:rPr>
        <w:t>Details</w:t>
      </w:r>
      <w:r w:rsidR="00D4033B">
        <w:rPr>
          <w:rFonts w:cs="Arial"/>
          <w:szCs w:val="24"/>
        </w:rPr>
        <w:t xml:space="preserve"> of how </w:t>
      </w:r>
      <w:r w:rsidR="00274173">
        <w:rPr>
          <w:rFonts w:cs="Arial"/>
          <w:szCs w:val="24"/>
        </w:rPr>
        <w:t>to</w:t>
      </w:r>
      <w:r w:rsidR="005B367B" w:rsidRPr="00AC34BE">
        <w:rPr>
          <w:rFonts w:cs="Arial"/>
          <w:szCs w:val="24"/>
        </w:rPr>
        <w:t xml:space="preserve"> </w:t>
      </w:r>
      <w:r w:rsidR="00D12F0E" w:rsidRPr="00AC34BE">
        <w:rPr>
          <w:rFonts w:cs="Arial"/>
          <w:szCs w:val="24"/>
        </w:rPr>
        <w:t xml:space="preserve">implement any needed changes </w:t>
      </w:r>
      <w:r w:rsidR="00274173">
        <w:rPr>
          <w:rFonts w:cs="Arial"/>
          <w:szCs w:val="24"/>
        </w:rPr>
        <w:t>to</w:t>
      </w:r>
      <w:r w:rsidR="00D12F0E" w:rsidRPr="00AC34BE">
        <w:rPr>
          <w:rFonts w:cs="Arial"/>
          <w:szCs w:val="24"/>
        </w:rPr>
        <w:t xml:space="preserve"> project implementation and/or project</w:t>
      </w:r>
      <w:r w:rsidR="006A6AAD" w:rsidRPr="00AC34BE">
        <w:rPr>
          <w:rFonts w:cs="Arial"/>
          <w:szCs w:val="24"/>
        </w:rPr>
        <w:t xml:space="preserve"> </w:t>
      </w:r>
      <w:r w:rsidR="00471293" w:rsidRPr="00AC34BE">
        <w:rPr>
          <w:rFonts w:cs="Arial"/>
          <w:szCs w:val="24"/>
        </w:rPr>
        <w:t>management.</w:t>
      </w:r>
      <w:r w:rsidR="00D12F0E" w:rsidRPr="00AC34BE">
        <w:rPr>
          <w:rFonts w:cs="Arial"/>
          <w:szCs w:val="24"/>
        </w:rPr>
        <w:t xml:space="preserve"> </w:t>
      </w:r>
    </w:p>
    <w:p w14:paraId="4A082962" w14:textId="10AB6226" w:rsidR="00D12F0E" w:rsidRPr="00AC34BE" w:rsidRDefault="005B367B" w:rsidP="008E18CD">
      <w:pPr>
        <w:pStyle w:val="ListParagraph"/>
        <w:numPr>
          <w:ilvl w:val="1"/>
          <w:numId w:val="45"/>
        </w:numPr>
        <w:rPr>
          <w:rFonts w:cs="Arial"/>
          <w:szCs w:val="24"/>
        </w:rPr>
      </w:pPr>
      <w:r w:rsidRPr="00AC34BE">
        <w:rPr>
          <w:rFonts w:cs="Arial"/>
          <w:szCs w:val="24"/>
        </w:rPr>
        <w:t>W</w:t>
      </w:r>
      <w:r w:rsidR="00D12F0E" w:rsidRPr="00AC34BE">
        <w:rPr>
          <w:rFonts w:cs="Arial"/>
          <w:szCs w:val="24"/>
        </w:rPr>
        <w:t xml:space="preserve">hat decision-making processes will be </w:t>
      </w:r>
      <w:r w:rsidR="00471293" w:rsidRPr="00AC34BE">
        <w:rPr>
          <w:rFonts w:cs="Arial"/>
          <w:szCs w:val="24"/>
        </w:rPr>
        <w:t>used</w:t>
      </w:r>
      <w:r w:rsidR="00634349">
        <w:rPr>
          <w:rFonts w:cs="Arial"/>
          <w:szCs w:val="24"/>
        </w:rPr>
        <w:t>?</w:t>
      </w:r>
      <w:r w:rsidR="00D4033B">
        <w:rPr>
          <w:rFonts w:cs="Arial"/>
          <w:szCs w:val="24"/>
        </w:rPr>
        <w:t>?</w:t>
      </w:r>
    </w:p>
    <w:p w14:paraId="36286B4B" w14:textId="4BD23242" w:rsidR="006A6AAD" w:rsidRPr="00AC34BE" w:rsidRDefault="006A6AAD" w:rsidP="008E18CD">
      <w:pPr>
        <w:pStyle w:val="ListParagraph"/>
        <w:numPr>
          <w:ilvl w:val="1"/>
          <w:numId w:val="45"/>
        </w:numPr>
        <w:rPr>
          <w:rFonts w:cs="Arial"/>
          <w:szCs w:val="24"/>
        </w:rPr>
      </w:pPr>
      <w:r w:rsidRPr="00AC34BE">
        <w:rPr>
          <w:rFonts w:cs="Arial"/>
          <w:szCs w:val="24"/>
        </w:rPr>
        <w:t xml:space="preserve">When and by whom will decisions be made concerning project </w:t>
      </w:r>
      <w:r w:rsidR="00471293" w:rsidRPr="00AC34BE">
        <w:rPr>
          <w:rFonts w:cs="Arial"/>
          <w:szCs w:val="24"/>
        </w:rPr>
        <w:t>improvement</w:t>
      </w:r>
      <w:r w:rsidR="00634349">
        <w:rPr>
          <w:rFonts w:cs="Arial"/>
          <w:szCs w:val="24"/>
        </w:rPr>
        <w:t>?</w:t>
      </w:r>
      <w:r w:rsidRPr="00AC34BE">
        <w:rPr>
          <w:rFonts w:cs="Arial"/>
          <w:szCs w:val="24"/>
        </w:rPr>
        <w:t xml:space="preserve">  </w:t>
      </w:r>
    </w:p>
    <w:p w14:paraId="376A8B9F" w14:textId="68A8273F" w:rsidR="00471293" w:rsidRPr="00AC34BE" w:rsidRDefault="005B367B" w:rsidP="008E18CD">
      <w:pPr>
        <w:pStyle w:val="ListParagraph"/>
        <w:numPr>
          <w:ilvl w:val="1"/>
          <w:numId w:val="45"/>
        </w:numPr>
        <w:rPr>
          <w:rFonts w:cs="Arial"/>
          <w:szCs w:val="24"/>
        </w:rPr>
      </w:pPr>
      <w:r w:rsidRPr="00AC34BE">
        <w:rPr>
          <w:rFonts w:cs="Arial"/>
          <w:szCs w:val="24"/>
        </w:rPr>
        <w:t xml:space="preserve">What are the thresholds for determining that changes need to </w:t>
      </w:r>
      <w:r w:rsidR="00471293" w:rsidRPr="00AC34BE">
        <w:rPr>
          <w:rFonts w:cs="Arial"/>
          <w:szCs w:val="24"/>
        </w:rPr>
        <w:t>be made?</w:t>
      </w:r>
    </w:p>
    <w:p w14:paraId="6CB98CA0" w14:textId="2CC6FE75" w:rsidR="00471293" w:rsidRDefault="005B367B" w:rsidP="00DD41B2">
      <w:pPr>
        <w:pStyle w:val="ListParagraph"/>
        <w:numPr>
          <w:ilvl w:val="1"/>
          <w:numId w:val="45"/>
        </w:numPr>
        <w:rPr>
          <w:rFonts w:cs="Arial"/>
          <w:szCs w:val="24"/>
        </w:rPr>
      </w:pPr>
      <w:r w:rsidRPr="00471293">
        <w:rPr>
          <w:rFonts w:cs="Arial"/>
          <w:szCs w:val="24"/>
        </w:rPr>
        <w:t>Will the Advisory Board have a role in the QI process</w:t>
      </w:r>
      <w:r w:rsidR="00471293" w:rsidRPr="00471293">
        <w:rPr>
          <w:rFonts w:cs="Arial"/>
          <w:szCs w:val="24"/>
        </w:rPr>
        <w:t>?</w:t>
      </w:r>
    </w:p>
    <w:p w14:paraId="35DCD0F8" w14:textId="6A68BF66" w:rsidR="00471293" w:rsidRDefault="00D12F0E" w:rsidP="009618AC">
      <w:pPr>
        <w:pStyle w:val="ListParagraph"/>
        <w:numPr>
          <w:ilvl w:val="1"/>
          <w:numId w:val="45"/>
        </w:numPr>
        <w:rPr>
          <w:rFonts w:cs="Arial"/>
          <w:szCs w:val="24"/>
        </w:rPr>
      </w:pPr>
      <w:r w:rsidRPr="00471293">
        <w:rPr>
          <w:rFonts w:cs="Arial"/>
          <w:szCs w:val="24"/>
        </w:rPr>
        <w:t>How will the changes be communicated to staff</w:t>
      </w:r>
      <w:r w:rsidR="006A6AAD" w:rsidRPr="00471293">
        <w:rPr>
          <w:rFonts w:cs="Arial"/>
          <w:szCs w:val="24"/>
        </w:rPr>
        <w:t xml:space="preserve"> and/or partners/sub-</w:t>
      </w:r>
      <w:r w:rsidR="007F449A">
        <w:rPr>
          <w:rFonts w:cs="Arial"/>
          <w:szCs w:val="24"/>
        </w:rPr>
        <w:t>recipients</w:t>
      </w:r>
      <w:r w:rsidR="00471293">
        <w:rPr>
          <w:rFonts w:cs="Arial"/>
          <w:szCs w:val="24"/>
        </w:rPr>
        <w:t>?</w:t>
      </w:r>
    </w:p>
    <w:p w14:paraId="693A187A" w14:textId="01947F0C" w:rsidR="00471293" w:rsidRDefault="00D12F0E" w:rsidP="007919AA">
      <w:pPr>
        <w:pStyle w:val="ListParagraph"/>
      </w:pPr>
      <w:r w:rsidRPr="00471293">
        <w:rPr>
          <w:rFonts w:cs="Arial"/>
          <w:szCs w:val="24"/>
        </w:rPr>
        <w:t xml:space="preserve">  </w:t>
      </w:r>
      <w:bookmarkStart w:id="410" w:name="_Appendix_H_–_1"/>
      <w:bookmarkEnd w:id="385"/>
      <w:bookmarkEnd w:id="404"/>
      <w:bookmarkEnd w:id="405"/>
      <w:bookmarkEnd w:id="410"/>
      <w:r w:rsidR="00471293">
        <w:br w:type="page"/>
      </w:r>
    </w:p>
    <w:p w14:paraId="74C9F73B" w14:textId="6AA7EBE2" w:rsidR="00750F5A" w:rsidRPr="00AC34BE" w:rsidRDefault="000F1EFD" w:rsidP="00F5108C">
      <w:pPr>
        <w:pStyle w:val="Heading1"/>
        <w:jc w:val="center"/>
      </w:pPr>
      <w:bookmarkStart w:id="411" w:name="_Appendix_G_–"/>
      <w:bookmarkStart w:id="412" w:name="_Toc81577304"/>
      <w:bookmarkStart w:id="413" w:name="_Toc101858753"/>
      <w:bookmarkStart w:id="414" w:name="_Toc121812342"/>
      <w:bookmarkEnd w:id="411"/>
      <w:r w:rsidRPr="00AC34BE">
        <w:lastRenderedPageBreak/>
        <w:t xml:space="preserve">Appendix </w:t>
      </w:r>
      <w:r w:rsidR="007A27E4">
        <w:t>G</w:t>
      </w:r>
      <w:r w:rsidRPr="00AC34BE">
        <w:t xml:space="preserve"> – Biographical Sketches and Position</w:t>
      </w:r>
      <w:bookmarkStart w:id="415" w:name="_Toc485367466"/>
      <w:bookmarkStart w:id="416" w:name="_Toc485911383"/>
      <w:bookmarkStart w:id="417" w:name="_Toc488305956"/>
      <w:bookmarkStart w:id="418" w:name="_Toc488319892"/>
      <w:bookmarkStart w:id="419" w:name="_Toc489000475"/>
      <w:r w:rsidR="00F5108C">
        <w:t xml:space="preserve"> </w:t>
      </w:r>
      <w:r w:rsidRPr="00AC34BE">
        <w:t>Descriptions</w:t>
      </w:r>
      <w:bookmarkEnd w:id="406"/>
      <w:bookmarkEnd w:id="407"/>
      <w:bookmarkEnd w:id="408"/>
      <w:bookmarkEnd w:id="409"/>
      <w:bookmarkEnd w:id="412"/>
      <w:bookmarkEnd w:id="413"/>
      <w:bookmarkEnd w:id="414"/>
      <w:bookmarkEnd w:id="415"/>
      <w:bookmarkEnd w:id="416"/>
      <w:bookmarkEnd w:id="417"/>
      <w:bookmarkEnd w:id="418"/>
      <w:bookmarkEnd w:id="419"/>
    </w:p>
    <w:p w14:paraId="031E7664" w14:textId="1E2F55AE" w:rsidR="000F1EFD" w:rsidRPr="00AC34BE" w:rsidRDefault="000F1EFD" w:rsidP="00AC34BE">
      <w:pPr>
        <w:tabs>
          <w:tab w:val="left" w:pos="1080"/>
        </w:tabs>
        <w:rPr>
          <w:rFonts w:cs="Arial"/>
          <w:szCs w:val="24"/>
        </w:rPr>
      </w:pPr>
      <w:r w:rsidRPr="00AC34BE">
        <w:rPr>
          <w:rFonts w:cs="Arial"/>
          <w:szCs w:val="24"/>
        </w:rPr>
        <w:t xml:space="preserve">Include position descriptions </w:t>
      </w:r>
      <w:r w:rsidR="0081399B">
        <w:rPr>
          <w:rFonts w:cs="Arial"/>
          <w:szCs w:val="24"/>
        </w:rPr>
        <w:t xml:space="preserve">and biographical sketches </w:t>
      </w:r>
      <w:r w:rsidRPr="00AC34BE">
        <w:rPr>
          <w:rFonts w:cs="Arial"/>
          <w:szCs w:val="24"/>
        </w:rPr>
        <w:t xml:space="preserve">for </w:t>
      </w:r>
      <w:r w:rsidR="005E3FB4">
        <w:rPr>
          <w:rFonts w:cs="Arial"/>
          <w:szCs w:val="24"/>
        </w:rPr>
        <w:t>all project staff</w:t>
      </w:r>
      <w:r w:rsidR="00172297">
        <w:rPr>
          <w:rFonts w:cs="Arial"/>
          <w:szCs w:val="24"/>
        </w:rPr>
        <w:t xml:space="preserve"> as supporting documentation to the application</w:t>
      </w:r>
      <w:r w:rsidR="006072AF">
        <w:rPr>
          <w:rFonts w:cs="Arial"/>
          <w:szCs w:val="24"/>
        </w:rPr>
        <w:t>.</w:t>
      </w:r>
      <w:r w:rsidR="00DE31E5">
        <w:rPr>
          <w:rFonts w:cs="Arial"/>
          <w:szCs w:val="24"/>
        </w:rPr>
        <w:t xml:space="preserve"> </w:t>
      </w:r>
      <w:r w:rsidR="004B5F71">
        <w:rPr>
          <w:rFonts w:cs="Arial"/>
          <w:szCs w:val="24"/>
        </w:rPr>
        <w:t xml:space="preserve"> </w:t>
      </w:r>
      <w:r w:rsidR="00DE31E5" w:rsidRPr="00760D17">
        <w:rPr>
          <w:rFonts w:cs="Arial"/>
          <w:szCs w:val="24"/>
        </w:rPr>
        <w:t>The formatting requirements outlined in Appendix B are not applicable for these documents.</w:t>
      </w:r>
    </w:p>
    <w:p w14:paraId="42B099CB" w14:textId="77777777" w:rsidR="000F1EFD" w:rsidRPr="00AC34BE" w:rsidRDefault="000F1EFD" w:rsidP="00AC34BE">
      <w:pPr>
        <w:rPr>
          <w:rFonts w:cs="Arial"/>
          <w:b/>
        </w:rPr>
      </w:pPr>
      <w:r w:rsidRPr="00AC34BE">
        <w:rPr>
          <w:rFonts w:cs="Arial"/>
          <w:b/>
        </w:rPr>
        <w:t>Biographical Sketch</w:t>
      </w:r>
    </w:p>
    <w:p w14:paraId="0C08D4D2" w14:textId="4C3DBD92"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004B5F71">
        <w:rPr>
          <w:rFonts w:cs="Arial"/>
        </w:rPr>
        <w:t xml:space="preserve"> </w:t>
      </w:r>
      <w:r w:rsidRPr="00AC34BE">
        <w:rPr>
          <w:rFonts w:cs="Arial"/>
        </w:rPr>
        <w:t xml:space="preserve">You may add any information items listed below </w:t>
      </w:r>
      <w:r w:rsidR="006072AF">
        <w:rPr>
          <w:rFonts w:cs="Arial"/>
        </w:rPr>
        <w:t>to complete existing documents.</w:t>
      </w:r>
      <w:r w:rsidRPr="00AC34BE">
        <w:rPr>
          <w:rFonts w:cs="Arial"/>
        </w:rPr>
        <w:t xml:space="preserve"> </w:t>
      </w:r>
      <w:r w:rsidR="004B5F71">
        <w:rPr>
          <w:rFonts w:cs="Arial"/>
        </w:rPr>
        <w:t xml:space="preserve"> </w:t>
      </w:r>
      <w:r w:rsidRPr="00AC34BE">
        <w:rPr>
          <w:rFonts w:cs="Arial"/>
        </w:rPr>
        <w:t>For development of new curricula vitae include items below in the most suitable format:</w:t>
      </w:r>
    </w:p>
    <w:p w14:paraId="49D93F20" w14:textId="77777777" w:rsidR="000F1EFD" w:rsidRPr="00AC34BE" w:rsidRDefault="000F1EFD" w:rsidP="008E18CD">
      <w:pPr>
        <w:numPr>
          <w:ilvl w:val="0"/>
          <w:numId w:val="18"/>
        </w:numPr>
        <w:contextualSpacing/>
        <w:rPr>
          <w:rFonts w:cs="Arial"/>
          <w:szCs w:val="28"/>
        </w:rPr>
      </w:pPr>
      <w:r w:rsidRPr="00AC34BE">
        <w:rPr>
          <w:rFonts w:cs="Arial"/>
        </w:rPr>
        <w:t>Name of staff member</w:t>
      </w:r>
    </w:p>
    <w:p w14:paraId="2E57895D" w14:textId="77777777" w:rsidR="000F1EFD" w:rsidRPr="00AC34BE" w:rsidRDefault="000F1EFD" w:rsidP="008E18CD">
      <w:pPr>
        <w:numPr>
          <w:ilvl w:val="0"/>
          <w:numId w:val="18"/>
        </w:numPr>
        <w:contextualSpacing/>
        <w:rPr>
          <w:rFonts w:cs="Arial"/>
          <w:szCs w:val="28"/>
        </w:rPr>
      </w:pPr>
      <w:r w:rsidRPr="00AC34BE">
        <w:rPr>
          <w:rFonts w:cs="Arial"/>
        </w:rPr>
        <w:t>Educational background: school(s), location, dates attended, degrees earned (specify year), major field of study</w:t>
      </w:r>
    </w:p>
    <w:p w14:paraId="6F3D8D59" w14:textId="77777777" w:rsidR="000F1EFD" w:rsidRPr="00AC34BE" w:rsidRDefault="000F1EFD" w:rsidP="008E18CD">
      <w:pPr>
        <w:numPr>
          <w:ilvl w:val="0"/>
          <w:numId w:val="18"/>
        </w:numPr>
        <w:contextualSpacing/>
        <w:rPr>
          <w:rFonts w:cs="Arial"/>
          <w:szCs w:val="28"/>
        </w:rPr>
      </w:pPr>
      <w:r w:rsidRPr="00AC34BE">
        <w:rPr>
          <w:rFonts w:cs="Arial"/>
        </w:rPr>
        <w:t>Professional experience</w:t>
      </w:r>
    </w:p>
    <w:p w14:paraId="276483FF" w14:textId="77777777" w:rsidR="000F1EFD" w:rsidRPr="00AC34BE" w:rsidRDefault="000F1EFD" w:rsidP="008E18CD">
      <w:pPr>
        <w:numPr>
          <w:ilvl w:val="0"/>
          <w:numId w:val="18"/>
        </w:numPr>
        <w:contextualSpacing/>
        <w:rPr>
          <w:rFonts w:cs="Arial"/>
          <w:szCs w:val="28"/>
        </w:rPr>
      </w:pPr>
      <w:r w:rsidRPr="00AC34BE">
        <w:rPr>
          <w:rFonts w:cs="Arial"/>
        </w:rPr>
        <w:t>Recent relevant publications</w:t>
      </w:r>
    </w:p>
    <w:p w14:paraId="5628A06E" w14:textId="77777777" w:rsidR="00B941DF" w:rsidRPr="00AC34BE" w:rsidRDefault="00B941DF" w:rsidP="00AC34BE">
      <w:pPr>
        <w:ind w:left="720"/>
        <w:contextualSpacing/>
        <w:rPr>
          <w:rFonts w:cs="Arial"/>
          <w:szCs w:val="28"/>
        </w:rPr>
      </w:pPr>
    </w:p>
    <w:p w14:paraId="6F9F9125" w14:textId="77777777" w:rsidR="000F1EFD" w:rsidRPr="00AC34BE" w:rsidRDefault="000F1EFD" w:rsidP="00AC34BE">
      <w:pPr>
        <w:rPr>
          <w:rFonts w:cs="Arial"/>
          <w:b/>
          <w:szCs w:val="28"/>
        </w:rPr>
      </w:pPr>
      <w:r w:rsidRPr="00AC34BE">
        <w:rPr>
          <w:rFonts w:cs="Arial"/>
          <w:b/>
          <w:szCs w:val="28"/>
        </w:rPr>
        <w:t>Position Description</w:t>
      </w:r>
    </w:p>
    <w:p w14:paraId="57903BF0" w14:textId="77777777" w:rsidR="000F1EFD" w:rsidRPr="00AC34BE" w:rsidRDefault="000F1EFD" w:rsidP="008E18CD">
      <w:pPr>
        <w:numPr>
          <w:ilvl w:val="0"/>
          <w:numId w:val="19"/>
        </w:numPr>
        <w:contextualSpacing/>
        <w:rPr>
          <w:rFonts w:cs="Arial"/>
          <w:szCs w:val="28"/>
        </w:rPr>
      </w:pPr>
      <w:r w:rsidRPr="00AC34BE">
        <w:rPr>
          <w:rFonts w:cs="Arial"/>
          <w:szCs w:val="28"/>
        </w:rPr>
        <w:t>Title of position</w:t>
      </w:r>
    </w:p>
    <w:p w14:paraId="53585DFF" w14:textId="77777777" w:rsidR="000F1EFD" w:rsidRPr="00AC34BE" w:rsidRDefault="000F1EFD" w:rsidP="008E18CD">
      <w:pPr>
        <w:numPr>
          <w:ilvl w:val="0"/>
          <w:numId w:val="19"/>
        </w:numPr>
        <w:contextualSpacing/>
        <w:rPr>
          <w:rFonts w:cs="Arial"/>
          <w:szCs w:val="28"/>
        </w:rPr>
      </w:pPr>
      <w:r w:rsidRPr="00AC34BE">
        <w:rPr>
          <w:rFonts w:cs="Arial"/>
          <w:szCs w:val="28"/>
        </w:rPr>
        <w:t>Description of duties and responsibilities</w:t>
      </w:r>
    </w:p>
    <w:p w14:paraId="001AEA7D" w14:textId="77777777" w:rsidR="000F1EFD" w:rsidRPr="00AC34BE" w:rsidRDefault="000F1EFD" w:rsidP="008E18CD">
      <w:pPr>
        <w:numPr>
          <w:ilvl w:val="0"/>
          <w:numId w:val="19"/>
        </w:numPr>
        <w:contextualSpacing/>
        <w:rPr>
          <w:rFonts w:cs="Arial"/>
          <w:szCs w:val="28"/>
        </w:rPr>
      </w:pPr>
      <w:r w:rsidRPr="00AC34BE">
        <w:rPr>
          <w:rFonts w:cs="Arial"/>
          <w:szCs w:val="28"/>
        </w:rPr>
        <w:t>Qualifications for position</w:t>
      </w:r>
    </w:p>
    <w:p w14:paraId="23A271A3" w14:textId="77777777" w:rsidR="000F1EFD" w:rsidRPr="00AC34BE" w:rsidRDefault="000F1EFD" w:rsidP="008E18CD">
      <w:pPr>
        <w:numPr>
          <w:ilvl w:val="0"/>
          <w:numId w:val="19"/>
        </w:numPr>
        <w:contextualSpacing/>
        <w:rPr>
          <w:rFonts w:cs="Arial"/>
          <w:szCs w:val="28"/>
        </w:rPr>
      </w:pPr>
      <w:r w:rsidRPr="00AC34BE">
        <w:rPr>
          <w:rFonts w:cs="Arial"/>
          <w:szCs w:val="28"/>
        </w:rPr>
        <w:t>Supervisory relationships</w:t>
      </w:r>
    </w:p>
    <w:p w14:paraId="29EE44D9" w14:textId="77777777" w:rsidR="000F1EFD" w:rsidRPr="00AC34BE" w:rsidRDefault="000F1EFD" w:rsidP="008E18CD">
      <w:pPr>
        <w:numPr>
          <w:ilvl w:val="0"/>
          <w:numId w:val="19"/>
        </w:numPr>
        <w:contextualSpacing/>
        <w:rPr>
          <w:rFonts w:cs="Arial"/>
          <w:szCs w:val="28"/>
        </w:rPr>
      </w:pPr>
      <w:r w:rsidRPr="00AC34BE">
        <w:rPr>
          <w:rFonts w:cs="Arial"/>
          <w:szCs w:val="28"/>
        </w:rPr>
        <w:t>Skills and knowledge required</w:t>
      </w:r>
    </w:p>
    <w:p w14:paraId="34D3F766" w14:textId="77777777" w:rsidR="000F1EFD" w:rsidRPr="00AC34BE" w:rsidRDefault="000F1EFD" w:rsidP="008E18CD">
      <w:pPr>
        <w:numPr>
          <w:ilvl w:val="0"/>
          <w:numId w:val="19"/>
        </w:numPr>
        <w:contextualSpacing/>
        <w:rPr>
          <w:rFonts w:cs="Arial"/>
          <w:szCs w:val="28"/>
        </w:rPr>
      </w:pPr>
      <w:r w:rsidRPr="00AC34BE">
        <w:rPr>
          <w:rFonts w:cs="Arial"/>
          <w:szCs w:val="28"/>
        </w:rPr>
        <w:t>Amount of travel and any other special conditions or requirements</w:t>
      </w:r>
    </w:p>
    <w:p w14:paraId="42C6D13B" w14:textId="77777777" w:rsidR="000F1EFD" w:rsidRPr="00AC34BE" w:rsidRDefault="000F1EFD" w:rsidP="008E18CD">
      <w:pPr>
        <w:numPr>
          <w:ilvl w:val="0"/>
          <w:numId w:val="19"/>
        </w:numPr>
        <w:contextualSpacing/>
        <w:rPr>
          <w:rFonts w:cs="Arial"/>
          <w:szCs w:val="28"/>
        </w:rPr>
      </w:pPr>
      <w:r w:rsidRPr="00AC34BE">
        <w:rPr>
          <w:rFonts w:cs="Arial"/>
          <w:szCs w:val="28"/>
        </w:rPr>
        <w:t>Salary range</w:t>
      </w:r>
    </w:p>
    <w:p w14:paraId="6055A1B8" w14:textId="77777777" w:rsidR="000F1EFD" w:rsidRPr="00AC34BE" w:rsidRDefault="000F1EFD" w:rsidP="008E18CD">
      <w:pPr>
        <w:numPr>
          <w:ilvl w:val="0"/>
          <w:numId w:val="19"/>
        </w:numPr>
        <w:contextualSpacing/>
        <w:rPr>
          <w:rFonts w:cs="Arial"/>
          <w:szCs w:val="28"/>
        </w:rPr>
      </w:pPr>
      <w:r w:rsidRPr="00AC34BE">
        <w:rPr>
          <w:rFonts w:cs="Arial"/>
          <w:szCs w:val="28"/>
        </w:rPr>
        <w:t>Hours per day or week</w:t>
      </w:r>
    </w:p>
    <w:p w14:paraId="5029EF27" w14:textId="77777777" w:rsidR="000F1EFD" w:rsidRPr="00AC34BE" w:rsidRDefault="000F1EFD" w:rsidP="00AC34BE">
      <w:pPr>
        <w:ind w:left="720"/>
        <w:contextualSpacing/>
        <w:rPr>
          <w:rFonts w:cs="Arial"/>
          <w:szCs w:val="28"/>
        </w:rPr>
      </w:pPr>
    </w:p>
    <w:p w14:paraId="73C886CD" w14:textId="77777777" w:rsidR="000F1EFD" w:rsidRPr="00AC34BE" w:rsidRDefault="000F1EFD" w:rsidP="00AC34BE">
      <w:pPr>
        <w:ind w:left="720"/>
        <w:contextualSpacing/>
        <w:rPr>
          <w:rFonts w:cs="Arial"/>
          <w:szCs w:val="28"/>
        </w:rPr>
      </w:pPr>
    </w:p>
    <w:p w14:paraId="6EE86C4B" w14:textId="77777777" w:rsidR="00AD0145" w:rsidRPr="00AC34BE" w:rsidRDefault="00AD0145" w:rsidP="00AC34BE">
      <w:pPr>
        <w:spacing w:after="0"/>
        <w:rPr>
          <w:rFonts w:cs="Arial"/>
          <w:b/>
          <w:bCs/>
          <w:kern w:val="32"/>
          <w:sz w:val="32"/>
          <w:szCs w:val="32"/>
        </w:rPr>
      </w:pPr>
      <w:bookmarkStart w:id="420" w:name="_Appendix_K_–_1"/>
      <w:bookmarkEnd w:id="420"/>
      <w:r w:rsidRPr="00AC34BE">
        <w:rPr>
          <w:rFonts w:cs="Arial"/>
        </w:rPr>
        <w:br w:type="page"/>
      </w:r>
    </w:p>
    <w:p w14:paraId="658F62F8" w14:textId="0898D92E" w:rsidR="00B941DF" w:rsidRDefault="000F1EFD" w:rsidP="00F5108C">
      <w:pPr>
        <w:pStyle w:val="Heading1"/>
        <w:keepNext w:val="0"/>
        <w:spacing w:after="480"/>
        <w:jc w:val="center"/>
      </w:pPr>
      <w:bookmarkStart w:id="421" w:name="_Appendix_H_–"/>
      <w:bookmarkStart w:id="422" w:name="_Toc453325333"/>
      <w:bookmarkStart w:id="423" w:name="_Toc453937194"/>
      <w:bookmarkStart w:id="424" w:name="_Toc454270677"/>
      <w:bookmarkStart w:id="425" w:name="_Toc465087570"/>
      <w:bookmarkStart w:id="426" w:name="_Toc485307410"/>
      <w:bookmarkStart w:id="427" w:name="_Toc81577305"/>
      <w:bookmarkStart w:id="428" w:name="_Toc101858754"/>
      <w:bookmarkStart w:id="429" w:name="_Toc121812343"/>
      <w:bookmarkStart w:id="430" w:name="_Hlk80276867"/>
      <w:bookmarkStart w:id="431" w:name="_Hlk80344801"/>
      <w:bookmarkEnd w:id="421"/>
      <w:r w:rsidRPr="00AC34BE">
        <w:lastRenderedPageBreak/>
        <w:t xml:space="preserve">Appendix </w:t>
      </w:r>
      <w:r w:rsidR="007A27E4">
        <w:t>H</w:t>
      </w:r>
      <w:r w:rsidRPr="00AC34BE">
        <w:t xml:space="preserve"> – Addressing Behavioral Health Disparities</w:t>
      </w:r>
      <w:bookmarkEnd w:id="422"/>
      <w:bookmarkEnd w:id="423"/>
      <w:bookmarkEnd w:id="424"/>
      <w:bookmarkEnd w:id="425"/>
      <w:bookmarkEnd w:id="426"/>
      <w:bookmarkEnd w:id="427"/>
      <w:bookmarkEnd w:id="428"/>
      <w:bookmarkEnd w:id="429"/>
    </w:p>
    <w:p w14:paraId="0A1B6B8B" w14:textId="77777777" w:rsidR="00FF2EDE" w:rsidRDefault="00FF2EDE" w:rsidP="00FF2EDE">
      <w:pPr>
        <w:rPr>
          <w:rFonts w:cs="Arial"/>
          <w:szCs w:val="24"/>
        </w:rPr>
      </w:pPr>
      <w:bookmarkStart w:id="432" w:name="_Toc317087821"/>
      <w:r w:rsidRPr="00AC34BE">
        <w:rPr>
          <w:rFonts w:cs="Arial"/>
          <w:szCs w:val="24"/>
        </w:rPr>
        <w:t>SAMHSA expects recipients</w:t>
      </w:r>
      <w:r>
        <w:rPr>
          <w:rFonts w:cs="Arial"/>
          <w:szCs w:val="24"/>
        </w:rPr>
        <w:t xml:space="preserve"> to submit a Behavioral Disparity Impact Statement (DIS) within 60 days of receiving the award. </w:t>
      </w:r>
    </w:p>
    <w:p w14:paraId="58F95D74" w14:textId="1EEDACFC" w:rsidR="00FF2EDE" w:rsidRDefault="00FF2EDE" w:rsidP="00FF2EDE">
      <w:pPr>
        <w:rPr>
          <w:rFonts w:cs="Arial"/>
        </w:rPr>
      </w:pPr>
      <w:r>
        <w:rPr>
          <w:rFonts w:cs="Arial"/>
        </w:rPr>
        <w:t>SAMHSA’s Behavioral Health Disparity Impact Statement (DIS) is a data-driven, quality improvement approach to advance equity for all, and to identify racial, ethnic, sexual and gender minority populations at highest risk for experiencing behavioral health disparities as part of their projects.  The purpose of the DIS is for recipients to identify and address health disparities</w:t>
      </w:r>
      <w:r>
        <w:rPr>
          <w:rStyle w:val="FootnoteReference"/>
          <w:rFonts w:cs="Arial"/>
        </w:rPr>
        <w:footnoteReference w:id="13"/>
      </w:r>
      <w:r>
        <w:rPr>
          <w:rFonts w:cs="Arial"/>
        </w:rPr>
        <w:t xml:space="preserve"> and to develop and implement an action plan with a disparity reduction quality improvement process to close the identified gap(s).  The aim is to achieve targeted behavioral health equity</w:t>
      </w:r>
      <w:r>
        <w:rPr>
          <w:rStyle w:val="FootnoteReference"/>
          <w:rFonts w:cs="Arial"/>
        </w:rPr>
        <w:footnoteReference w:id="14"/>
      </w:r>
      <w:r>
        <w:rPr>
          <w:rFonts w:cs="Arial"/>
        </w:rPr>
        <w:t xml:space="preserve"> for disparate populations and improve systems.</w:t>
      </w:r>
    </w:p>
    <w:p w14:paraId="7183208D" w14:textId="77777777" w:rsidR="00FF2EDE" w:rsidRDefault="00FF2EDE" w:rsidP="00FF2EDE">
      <w:pPr>
        <w:rPr>
          <w:rFonts w:cs="Arial"/>
        </w:rPr>
      </w:pPr>
      <w:r>
        <w:rPr>
          <w:rFonts w:cs="Arial"/>
        </w:rPr>
        <w:t>SAMHSA provides a DIS Worksheet that award recipients are expected to use to respond to this special condition of award.</w:t>
      </w:r>
    </w:p>
    <w:p w14:paraId="4E84B343" w14:textId="77777777" w:rsidR="00FF2EDE" w:rsidRDefault="00FF2EDE" w:rsidP="00FF2EDE">
      <w:pPr>
        <w:rPr>
          <w:rFonts w:cs="Arial"/>
        </w:rPr>
      </w:pPr>
      <w:r w:rsidRPr="6150860C">
        <w:rPr>
          <w:rFonts w:cs="Arial"/>
        </w:rPr>
        <w:t>The main components of the DIS are:</w:t>
      </w:r>
    </w:p>
    <w:p w14:paraId="53DDFCDC" w14:textId="77777777" w:rsidR="00FF2EDE" w:rsidRDefault="00FF2EDE" w:rsidP="0071732F">
      <w:pPr>
        <w:pStyle w:val="ListParagraph"/>
        <w:numPr>
          <w:ilvl w:val="0"/>
          <w:numId w:val="89"/>
        </w:numPr>
        <w:spacing w:after="160" w:line="259" w:lineRule="auto"/>
        <w:rPr>
          <w:rFonts w:cs="Arial"/>
        </w:rPr>
      </w:pPr>
      <w:r w:rsidRPr="004A3CA6">
        <w:rPr>
          <w:rFonts w:cs="Arial"/>
        </w:rPr>
        <w:t xml:space="preserve">Identify and describe the scope of the problem (i.e., behavioral health disparity) related to the program and the population(s) of focus that experience disparate access, use, and outcomes. </w:t>
      </w:r>
      <w:r>
        <w:rPr>
          <w:rFonts w:cs="Arial"/>
        </w:rPr>
        <w:t xml:space="preserve"> </w:t>
      </w:r>
      <w:r w:rsidRPr="004A3CA6">
        <w:rPr>
          <w:rFonts w:cs="Arial"/>
        </w:rPr>
        <w:t xml:space="preserve">Identify data sources that will be used to inform the DIS (this should be in alignment with the information provided in your application). </w:t>
      </w:r>
      <w:r>
        <w:rPr>
          <w:rFonts w:cs="Arial"/>
        </w:rPr>
        <w:t xml:space="preserve"> </w:t>
      </w:r>
      <w:r w:rsidRPr="004A3CA6">
        <w:rPr>
          <w:rFonts w:cs="Arial"/>
        </w:rPr>
        <w:t>Complete a table that includes this information at the individual/client, organizational or systemic level as it relates to the data collection requirements: NOMS, IPP, or both</w:t>
      </w:r>
      <w:r>
        <w:rPr>
          <w:rFonts w:cs="Arial"/>
        </w:rPr>
        <w:t>,</w:t>
      </w:r>
      <w:r w:rsidRPr="004A3CA6">
        <w:rPr>
          <w:rFonts w:cs="Arial"/>
        </w:rPr>
        <w:t xml:space="preserve"> in relation to access, use, and outcomes.</w:t>
      </w:r>
    </w:p>
    <w:p w14:paraId="063A76DE" w14:textId="77777777" w:rsidR="00FF2EDE" w:rsidRDefault="00FF2EDE" w:rsidP="00FF2EDE">
      <w:pPr>
        <w:pStyle w:val="ListParagraph"/>
        <w:rPr>
          <w:rFonts w:cs="Arial"/>
        </w:rPr>
      </w:pPr>
    </w:p>
    <w:p w14:paraId="0BEEC831" w14:textId="7A5F3A05" w:rsidR="00FF2EDE" w:rsidRPr="00FB39B3" w:rsidRDefault="00FF2EDE" w:rsidP="0071732F">
      <w:pPr>
        <w:pStyle w:val="ListParagraph"/>
        <w:numPr>
          <w:ilvl w:val="0"/>
          <w:numId w:val="89"/>
        </w:numPr>
        <w:spacing w:after="160" w:line="259" w:lineRule="auto"/>
        <w:rPr>
          <w:rFonts w:cs="Arial"/>
        </w:rPr>
      </w:pPr>
      <w:r w:rsidRPr="004A3CA6">
        <w:rPr>
          <w:rFonts w:cs="Arial"/>
        </w:rPr>
        <w:lastRenderedPageBreak/>
        <w:t xml:space="preserve">Identify </w:t>
      </w:r>
      <w:r>
        <w:rPr>
          <w:rFonts w:cs="Arial"/>
        </w:rPr>
        <w:t>Social Determinant of Health (</w:t>
      </w:r>
      <w:r w:rsidRPr="004A3CA6">
        <w:rPr>
          <w:rFonts w:cs="Arial"/>
        </w:rPr>
        <w:t>SDOH</w:t>
      </w:r>
      <w:r>
        <w:rPr>
          <w:rFonts w:cs="Arial"/>
        </w:rPr>
        <w:t>)</w:t>
      </w:r>
      <w:r w:rsidRPr="004A3CA6">
        <w:rPr>
          <w:rFonts w:cs="Arial"/>
        </w:rPr>
        <w:t xml:space="preserve"> domain(s) that your organization will work to address and improve for the identified population(s) of focus using the NOFO. </w:t>
      </w:r>
      <w:r>
        <w:rPr>
          <w:rFonts w:cs="Arial"/>
        </w:rPr>
        <w:t xml:space="preserve"> </w:t>
      </w:r>
      <w:r w:rsidRPr="004A3CA6">
        <w:rPr>
          <w:rFonts w:cs="Arial"/>
        </w:rPr>
        <w:t xml:space="preserve">Visit </w:t>
      </w:r>
      <w:hyperlink r:id="rId64">
        <w:r w:rsidRPr="004A3CA6">
          <w:rPr>
            <w:rStyle w:val="Hyperlink"/>
          </w:rPr>
          <w:t>Healthy People 2030</w:t>
        </w:r>
      </w:hyperlink>
      <w:r w:rsidRPr="004A3CA6">
        <w:rPr>
          <w:rFonts w:cs="Arial"/>
        </w:rPr>
        <w:t xml:space="preserve"> for more information on the five (5) domains.  Using the Behavioral Health Implementation Guide, identify </w:t>
      </w:r>
      <w:r>
        <w:rPr>
          <w:rFonts w:cs="Arial"/>
        </w:rPr>
        <w:t>Culturally and Linguistically Appropriate Services (</w:t>
      </w:r>
      <w:r w:rsidRPr="004A3CA6">
        <w:rPr>
          <w:rFonts w:cs="Arial"/>
        </w:rPr>
        <w:t>CLAS</w:t>
      </w:r>
      <w:r>
        <w:rPr>
          <w:rFonts w:cs="Arial"/>
        </w:rPr>
        <w:t>)</w:t>
      </w:r>
      <w:r w:rsidRPr="004A3CA6">
        <w:rPr>
          <w:rFonts w:cs="Arial"/>
        </w:rPr>
        <w:t xml:space="preserve"> standards that your organization plans to meet, expand, or improve through this </w:t>
      </w:r>
      <w:r>
        <w:rPr>
          <w:rFonts w:cs="Arial"/>
        </w:rPr>
        <w:t>funding</w:t>
      </w:r>
      <w:r w:rsidRPr="004A3CA6">
        <w:rPr>
          <w:rFonts w:cs="Arial"/>
        </w:rPr>
        <w:t xml:space="preserve"> opportunity. </w:t>
      </w:r>
      <w:r>
        <w:rPr>
          <w:rFonts w:cs="Arial"/>
        </w:rPr>
        <w:t xml:space="preserve"> </w:t>
      </w:r>
      <w:r w:rsidRPr="004A3CA6">
        <w:rPr>
          <w:rFonts w:cs="Arial"/>
        </w:rPr>
        <w:t xml:space="preserve">Review the </w:t>
      </w:r>
      <w:hyperlink r:id="rId65" w:history="1">
        <w:r w:rsidRPr="004A3CA6">
          <w:rPr>
            <w:rStyle w:val="Hyperlink"/>
          </w:rPr>
          <w:t>Behavioral Health Implementation Guide</w:t>
        </w:r>
      </w:hyperlink>
      <w:r w:rsidRPr="004A3CA6">
        <w:rPr>
          <w:rFonts w:cs="Arial"/>
        </w:rPr>
        <w:t xml:space="preserve"> for full explanations of the overarching themes and 15 CLAS Standards with behavioral health related samples, strategies, and examples.</w:t>
      </w:r>
    </w:p>
    <w:p w14:paraId="6282B35A" w14:textId="3241BF5D" w:rsidR="00FF2EDE" w:rsidRDefault="00FF2EDE" w:rsidP="0071732F">
      <w:pPr>
        <w:numPr>
          <w:ilvl w:val="0"/>
          <w:numId w:val="89"/>
        </w:numPr>
        <w:spacing w:after="360"/>
        <w:contextualSpacing/>
        <w:rPr>
          <w:rFonts w:cs="Arial"/>
        </w:rPr>
      </w:pPr>
      <w:r w:rsidRPr="002B7C11">
        <w:rPr>
          <w:rFonts w:cs="Arial"/>
        </w:rPr>
        <w:t>Develop and implement a disparity reducing quality improvement action plan to address the behavioral health disparity(ies) experienced by underserved population differences based on the GPRA data on access, use, and outcomes of activities.</w:t>
      </w:r>
      <w:r>
        <w:rPr>
          <w:rFonts w:cs="Arial"/>
        </w:rPr>
        <w:t xml:space="preserve"> </w:t>
      </w:r>
      <w:r w:rsidRPr="002B7C11">
        <w:rPr>
          <w:rFonts w:cs="Arial"/>
        </w:rPr>
        <w:t xml:space="preserve"> The plan should include realistic goals and SMART objectives (see </w:t>
      </w:r>
      <w:hyperlink w:anchor="_Appendix_E_–_1" w:history="1">
        <w:r w:rsidRPr="002B7C11">
          <w:rPr>
            <w:rStyle w:val="Hyperlink"/>
            <w:rFonts w:cs="Arial"/>
          </w:rPr>
          <w:t>Appendix E</w:t>
        </w:r>
      </w:hyperlink>
      <w:r w:rsidRPr="002B7C11">
        <w:rPr>
          <w:rFonts w:cs="Arial"/>
        </w:rPr>
        <w:t xml:space="preserve">), the activities that will be implemented to address disparities, the intended impact, timeline, measurement, and evaluation.  Ensure documentation of the processes, progress, and outcomes on how the identified behavioral health disparity(ies) have improved. </w:t>
      </w:r>
    </w:p>
    <w:p w14:paraId="4B275C56" w14:textId="77777777" w:rsidR="00FF2EDE" w:rsidRPr="002B7C11" w:rsidRDefault="00FF2EDE" w:rsidP="00FF2EDE">
      <w:pPr>
        <w:spacing w:after="360"/>
        <w:ind w:left="720"/>
        <w:contextualSpacing/>
        <w:rPr>
          <w:rFonts w:cs="Arial"/>
        </w:rPr>
      </w:pPr>
    </w:p>
    <w:p w14:paraId="400E2483" w14:textId="77777777" w:rsidR="00FF2EDE" w:rsidRDefault="00FF2EDE" w:rsidP="00FF2EDE">
      <w:r>
        <w:rPr>
          <w:rFonts w:cs="Arial"/>
        </w:rPr>
        <w:t xml:space="preserve">Recipients are expected to </w:t>
      </w:r>
      <w:r w:rsidRPr="6150860C">
        <w:rPr>
          <w:rFonts w:cs="Arial"/>
        </w:rPr>
        <w:t>provide</w:t>
      </w:r>
      <w:r>
        <w:rPr>
          <w:rFonts w:cs="Arial"/>
        </w:rPr>
        <w:t>,</w:t>
      </w:r>
      <w:r w:rsidRPr="6150860C">
        <w:rPr>
          <w:rFonts w:cs="Arial"/>
        </w:rPr>
        <w:t xml:space="preserve"> at a minimum, an annual update on the </w:t>
      </w:r>
      <w:r>
        <w:rPr>
          <w:rFonts w:cs="Arial"/>
        </w:rPr>
        <w:t>DIS</w:t>
      </w:r>
      <w:r w:rsidRPr="6150860C">
        <w:rPr>
          <w:rFonts w:cs="Arial"/>
        </w:rPr>
        <w:t xml:space="preserve"> (</w:t>
      </w:r>
      <w:r>
        <w:rPr>
          <w:rFonts w:cs="Arial"/>
        </w:rPr>
        <w:t xml:space="preserve">e.g., </w:t>
      </w:r>
      <w:r w:rsidRPr="6150860C">
        <w:rPr>
          <w:rFonts w:cs="Arial"/>
        </w:rPr>
        <w:t>what work</w:t>
      </w:r>
      <w:r>
        <w:rPr>
          <w:rFonts w:cs="Arial"/>
        </w:rPr>
        <w:t>ed</w:t>
      </w:r>
      <w:r w:rsidRPr="6150860C">
        <w:rPr>
          <w:rFonts w:cs="Arial"/>
        </w:rPr>
        <w:t>, what did</w:t>
      </w:r>
      <w:r>
        <w:rPr>
          <w:rFonts w:cs="Arial"/>
        </w:rPr>
        <w:t xml:space="preserve"> </w:t>
      </w:r>
      <w:r w:rsidRPr="6150860C">
        <w:rPr>
          <w:rFonts w:cs="Arial"/>
        </w:rPr>
        <w:t>n</w:t>
      </w:r>
      <w:r>
        <w:rPr>
          <w:rFonts w:cs="Arial"/>
        </w:rPr>
        <w:t>o</w:t>
      </w:r>
      <w:r w:rsidRPr="6150860C">
        <w:rPr>
          <w:rFonts w:cs="Arial"/>
        </w:rPr>
        <w:t xml:space="preserve">t work, </w:t>
      </w:r>
      <w:r>
        <w:rPr>
          <w:rFonts w:cs="Arial"/>
        </w:rPr>
        <w:t>what modifications were made</w:t>
      </w:r>
      <w:r w:rsidRPr="6150860C">
        <w:rPr>
          <w:rFonts w:cs="Arial"/>
        </w:rPr>
        <w:t xml:space="preserve">) as part of the </w:t>
      </w:r>
      <w:r>
        <w:rPr>
          <w:rFonts w:cs="Arial"/>
        </w:rPr>
        <w:t xml:space="preserve">programmatic </w:t>
      </w:r>
      <w:r w:rsidRPr="6150860C">
        <w:rPr>
          <w:rFonts w:cs="Arial"/>
        </w:rPr>
        <w:t>progress reports per the N</w:t>
      </w:r>
      <w:r>
        <w:rPr>
          <w:rFonts w:cs="Arial"/>
        </w:rPr>
        <w:t>OFO</w:t>
      </w:r>
      <w:r w:rsidRPr="6150860C">
        <w:rPr>
          <w:rFonts w:cs="Arial"/>
        </w:rPr>
        <w:t xml:space="preserve">.  </w:t>
      </w:r>
    </w:p>
    <w:p w14:paraId="799B8430" w14:textId="1F571BD8" w:rsidR="00FF2EDE" w:rsidRDefault="00FF2EDE" w:rsidP="00FF2EDE">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66" w:history="1">
        <w:r w:rsidRPr="00AC34BE">
          <w:rPr>
            <w:rFonts w:cs="Arial"/>
            <w:color w:val="0000FF"/>
            <w:u w:val="single"/>
          </w:rPr>
          <w:t>http://www.samhsa.gov/grants/grants-management/disparity-impact-statement</w:t>
        </w:r>
      </w:hyperlink>
      <w:r>
        <w:rPr>
          <w:rFonts w:cs="Arial"/>
        </w:rPr>
        <w:t xml:space="preserve"> </w:t>
      </w:r>
    </w:p>
    <w:p w14:paraId="5E2B1408" w14:textId="77777777" w:rsidR="00FF2EDE" w:rsidRDefault="00FF2EDE" w:rsidP="00FF2EDE">
      <w:pPr>
        <w:rPr>
          <w:rFonts w:cs="Arial"/>
          <w:b/>
          <w:szCs w:val="24"/>
        </w:rPr>
      </w:pPr>
      <w:r>
        <w:rPr>
          <w:rFonts w:cs="Arial"/>
          <w:b/>
          <w:szCs w:val="24"/>
        </w:rPr>
        <w:t>DIS</w:t>
      </w:r>
      <w:r w:rsidRPr="00666DB9">
        <w:rPr>
          <w:rFonts w:cs="Arial"/>
          <w:b/>
          <w:szCs w:val="24"/>
        </w:rPr>
        <w:t xml:space="preserve"> </w:t>
      </w:r>
      <w:r>
        <w:rPr>
          <w:rFonts w:cs="Arial"/>
          <w:b/>
          <w:szCs w:val="24"/>
        </w:rPr>
        <w:t>Related Terminology and Resources</w:t>
      </w:r>
      <w:r w:rsidRPr="009021A6">
        <w:rPr>
          <w:rFonts w:cs="Arial"/>
          <w:b/>
          <w:szCs w:val="24"/>
        </w:rPr>
        <w:t xml:space="preserve"> </w:t>
      </w:r>
    </w:p>
    <w:p w14:paraId="35AC54A4" w14:textId="77777777" w:rsidR="00FF2EDE" w:rsidRPr="00AC34BE" w:rsidRDefault="00FF2EDE" w:rsidP="00FF2EDE">
      <w:pPr>
        <w:rPr>
          <w:rFonts w:cs="Arial"/>
          <w:szCs w:val="24"/>
        </w:rPr>
      </w:pPr>
      <w:r w:rsidRPr="009021A6">
        <w:rPr>
          <w:rFonts w:cs="Arial"/>
          <w:b/>
          <w:szCs w:val="24"/>
        </w:rPr>
        <w:t>Definition of Health Disparities</w:t>
      </w:r>
      <w:r w:rsidRPr="00AC34BE">
        <w:rPr>
          <w:rFonts w:cs="Arial"/>
          <w:szCs w:val="24"/>
        </w:rPr>
        <w:t xml:space="preserve"> </w:t>
      </w:r>
    </w:p>
    <w:p w14:paraId="2F37FA56" w14:textId="77777777" w:rsidR="00FF2EDE" w:rsidRDefault="00FF2EDE" w:rsidP="00FF2EDE">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w:t>
      </w:r>
      <w:r>
        <w:rPr>
          <w:rFonts w:cs="Arial"/>
          <w:szCs w:val="24"/>
        </w:rPr>
        <w:t xml:space="preserve"> </w:t>
      </w:r>
      <w:r w:rsidRPr="00AC34BE">
        <w:rPr>
          <w:rFonts w:cs="Arial"/>
          <w:szCs w:val="24"/>
        </w:rPr>
        <w:t xml:space="preserve">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118B7828" w14:textId="77777777" w:rsidR="00FF2EDE" w:rsidRDefault="00FF2EDE" w:rsidP="00FF2EDE">
      <w:pPr>
        <w:rPr>
          <w:rFonts w:cs="Arial"/>
          <w:b/>
          <w:bCs/>
          <w:szCs w:val="24"/>
        </w:rPr>
      </w:pPr>
      <w:bookmarkStart w:id="433" w:name="_Hlk76582358"/>
      <w:r>
        <w:rPr>
          <w:rFonts w:cs="Arial"/>
          <w:b/>
          <w:bCs/>
          <w:szCs w:val="24"/>
        </w:rPr>
        <w:t>Social Determinants of Health (SDOH)</w:t>
      </w:r>
    </w:p>
    <w:p w14:paraId="2E8D51E0" w14:textId="6BD3E4C3" w:rsidR="00FF2EDE" w:rsidRDefault="00C9469C" w:rsidP="00FF2EDE">
      <w:pPr>
        <w:spacing w:after="0"/>
        <w:rPr>
          <w:rFonts w:cs="Arial"/>
          <w:szCs w:val="24"/>
        </w:rPr>
      </w:pPr>
      <w:hyperlink r:id="rId67" w:history="1">
        <w:r w:rsidR="00FF2EDE" w:rsidRPr="008F4ABB">
          <w:rPr>
            <w:rStyle w:val="Hyperlink"/>
            <w:rFonts w:cs="Arial"/>
            <w:szCs w:val="24"/>
          </w:rPr>
          <w:t>SDOH</w:t>
        </w:r>
      </w:hyperlink>
      <w:r w:rsidR="00FF2EDE">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7E8AD2D1" w14:textId="77777777" w:rsidR="00FF2EDE" w:rsidRDefault="00FF2EDE" w:rsidP="00FF2EDE">
      <w:pPr>
        <w:spacing w:after="0"/>
        <w:rPr>
          <w:rFonts w:cs="Arial"/>
          <w:szCs w:val="24"/>
        </w:rPr>
      </w:pPr>
    </w:p>
    <w:p w14:paraId="2EC690F7" w14:textId="77777777" w:rsidR="00FF2EDE" w:rsidRDefault="00FF2EDE" w:rsidP="0071732F">
      <w:pPr>
        <w:pStyle w:val="ListParagraph"/>
        <w:numPr>
          <w:ilvl w:val="0"/>
          <w:numId w:val="74"/>
        </w:numPr>
        <w:rPr>
          <w:rFonts w:cs="Arial"/>
          <w:szCs w:val="24"/>
        </w:rPr>
      </w:pPr>
      <w:r>
        <w:rPr>
          <w:rFonts w:cs="Arial"/>
          <w:szCs w:val="24"/>
        </w:rPr>
        <w:t>Economic Stability</w:t>
      </w:r>
    </w:p>
    <w:p w14:paraId="12B42315" w14:textId="77777777" w:rsidR="00FF2EDE" w:rsidRDefault="00FF2EDE" w:rsidP="0071732F">
      <w:pPr>
        <w:pStyle w:val="ListParagraph"/>
        <w:numPr>
          <w:ilvl w:val="0"/>
          <w:numId w:val="74"/>
        </w:numPr>
        <w:rPr>
          <w:rFonts w:cs="Arial"/>
          <w:szCs w:val="24"/>
        </w:rPr>
      </w:pPr>
      <w:r>
        <w:rPr>
          <w:rFonts w:cs="Arial"/>
          <w:szCs w:val="24"/>
        </w:rPr>
        <w:t>Education Access and Quality</w:t>
      </w:r>
    </w:p>
    <w:p w14:paraId="23B29DD2" w14:textId="77777777" w:rsidR="00FF2EDE" w:rsidRDefault="00FF2EDE" w:rsidP="0071732F">
      <w:pPr>
        <w:pStyle w:val="ListParagraph"/>
        <w:numPr>
          <w:ilvl w:val="0"/>
          <w:numId w:val="74"/>
        </w:numPr>
        <w:rPr>
          <w:rFonts w:cs="Arial"/>
          <w:szCs w:val="24"/>
        </w:rPr>
      </w:pPr>
      <w:r>
        <w:rPr>
          <w:rFonts w:cs="Arial"/>
          <w:szCs w:val="24"/>
        </w:rPr>
        <w:lastRenderedPageBreak/>
        <w:t>Health Care Access and Quality</w:t>
      </w:r>
    </w:p>
    <w:p w14:paraId="165D35D1" w14:textId="77777777" w:rsidR="00FF2EDE" w:rsidRDefault="00FF2EDE" w:rsidP="0071732F">
      <w:pPr>
        <w:pStyle w:val="ListParagraph"/>
        <w:numPr>
          <w:ilvl w:val="0"/>
          <w:numId w:val="74"/>
        </w:numPr>
        <w:rPr>
          <w:rFonts w:cs="Arial"/>
          <w:szCs w:val="24"/>
        </w:rPr>
      </w:pPr>
      <w:r>
        <w:rPr>
          <w:rFonts w:cs="Arial"/>
          <w:szCs w:val="24"/>
        </w:rPr>
        <w:t>Neighborhood and Built Environment</w:t>
      </w:r>
    </w:p>
    <w:p w14:paraId="10E65311" w14:textId="77777777" w:rsidR="00FF2EDE" w:rsidRPr="00EE0FF9" w:rsidRDefault="00FF2EDE" w:rsidP="0071732F">
      <w:pPr>
        <w:pStyle w:val="ListParagraph"/>
        <w:numPr>
          <w:ilvl w:val="0"/>
          <w:numId w:val="74"/>
        </w:numPr>
        <w:rPr>
          <w:rFonts w:cs="Arial"/>
          <w:szCs w:val="24"/>
        </w:rPr>
      </w:pPr>
      <w:r w:rsidRPr="00EE0FF9">
        <w:rPr>
          <w:rFonts w:cs="Arial"/>
          <w:szCs w:val="24"/>
        </w:rPr>
        <w:t>Social and Community Context</w:t>
      </w:r>
    </w:p>
    <w:bookmarkEnd w:id="433"/>
    <w:p w14:paraId="6F0D793B" w14:textId="3AFC0EFE" w:rsidR="00FF2EDE" w:rsidRDefault="00FF2EDE" w:rsidP="00FF2EDE">
      <w:pPr>
        <w:rPr>
          <w:rFonts w:cs="Arial"/>
          <w:szCs w:val="24"/>
        </w:rPr>
      </w:pPr>
      <w:r>
        <w:rPr>
          <w:rFonts w:cs="Arial"/>
          <w:szCs w:val="24"/>
        </w:rPr>
        <w:t xml:space="preserve">For more information about SDOH Z codes and how SDOH are being used to narrow the health disparities gaps, see </w:t>
      </w:r>
      <w:hyperlink r:id="rId68" w:history="1">
        <w:r w:rsidRPr="00603DB5">
          <w:rPr>
            <w:rStyle w:val="Hyperlink"/>
            <w:rFonts w:cs="Arial"/>
            <w:szCs w:val="24"/>
          </w:rPr>
          <w:t>https://www.cms.gov/files/document/zcodes-infographic.pdf</w:t>
        </w:r>
      </w:hyperlink>
      <w:r w:rsidRPr="00603DB5">
        <w:rPr>
          <w:rFonts w:cs="Arial"/>
          <w:szCs w:val="24"/>
        </w:rPr>
        <w:t xml:space="preserve">; </w:t>
      </w:r>
      <w:hyperlink r:id="rId69"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70" w:history="1">
        <w:r w:rsidRPr="00603DB5">
          <w:rPr>
            <w:rStyle w:val="Hyperlink"/>
            <w:rFonts w:cs="Arial"/>
            <w:szCs w:val="24"/>
          </w:rPr>
          <w:t>https://www.ncbi.nlm.nih.gov/pmc/articles/PMC6207437/pdf/18-095.pdf</w:t>
        </w:r>
      </w:hyperlink>
    </w:p>
    <w:p w14:paraId="72F0C644" w14:textId="77777777" w:rsidR="00FF2EDE" w:rsidRDefault="00FF2EDE" w:rsidP="00FF2EDE">
      <w:pPr>
        <w:rPr>
          <w:rFonts w:cs="Arial"/>
          <w:b/>
          <w:bCs/>
          <w:szCs w:val="24"/>
        </w:rPr>
      </w:pPr>
      <w:r>
        <w:rPr>
          <w:rFonts w:cs="Arial"/>
          <w:b/>
          <w:bCs/>
          <w:szCs w:val="24"/>
        </w:rPr>
        <w:t>Definition of Equity</w:t>
      </w:r>
    </w:p>
    <w:p w14:paraId="19F30608" w14:textId="77777777" w:rsidR="00FF2EDE" w:rsidRPr="00563770" w:rsidRDefault="00FF2EDE" w:rsidP="00FF2EDE">
      <w:pPr>
        <w:rPr>
          <w:rFonts w:cs="Arial"/>
          <w:szCs w:val="24"/>
        </w:rPr>
      </w:pPr>
      <w:r>
        <w:rPr>
          <w:rFonts w:cs="Arial"/>
          <w:szCs w:val="24"/>
        </w:rPr>
        <w:t>Equity is the</w:t>
      </w:r>
      <w:r w:rsidRPr="00563770">
        <w:rPr>
          <w:rFonts w:cs="Arial"/>
          <w:szCs w:val="24"/>
        </w:rPr>
        <w:t xml:space="preserve"> consistent and systematic fair, just, and impartial treatment of all</w:t>
      </w:r>
      <w:r>
        <w:rPr>
          <w:rFonts w:cs="Arial"/>
          <w:szCs w:val="24"/>
        </w:rPr>
        <w:t xml:space="preserve"> </w:t>
      </w:r>
      <w:r w:rsidRPr="00563770">
        <w:rPr>
          <w:rFonts w:cs="Arial"/>
          <w:szCs w:val="24"/>
        </w:rPr>
        <w:t>individuals, including individuals who belong to underserved communities that have been denied</w:t>
      </w:r>
      <w:r>
        <w:rPr>
          <w:rFonts w:cs="Arial"/>
          <w:szCs w:val="24"/>
        </w:rPr>
        <w:t xml:space="preserve"> </w:t>
      </w:r>
      <w:r w:rsidRPr="00563770">
        <w:rPr>
          <w:rFonts w:cs="Arial"/>
          <w:szCs w:val="24"/>
        </w:rPr>
        <w:t>such treatment, such as Black, Latino, Indigenous and Native American persons, Asian Americans</w:t>
      </w:r>
      <w:r>
        <w:rPr>
          <w:rFonts w:cs="Arial"/>
          <w:szCs w:val="24"/>
        </w:rPr>
        <w:t xml:space="preserve"> </w:t>
      </w:r>
      <w:r w:rsidRPr="00563770">
        <w:rPr>
          <w:rFonts w:cs="Arial"/>
          <w:szCs w:val="24"/>
        </w:rPr>
        <w:t>and Pacific Islanders and other persons of color; members of religious minorities; lesbian, gay,</w:t>
      </w:r>
      <w:r>
        <w:rPr>
          <w:rFonts w:cs="Arial"/>
          <w:szCs w:val="24"/>
        </w:rPr>
        <w:t xml:space="preserve"> </w:t>
      </w:r>
      <w:r w:rsidRPr="00563770">
        <w:rPr>
          <w:rFonts w:cs="Arial"/>
          <w:szCs w:val="24"/>
        </w:rPr>
        <w:t>bisexual, transgender, and queer (LGBTQ+) persons; persons with disabilities; persons who live</w:t>
      </w:r>
      <w:r>
        <w:rPr>
          <w:rFonts w:cs="Arial"/>
          <w:szCs w:val="24"/>
        </w:rPr>
        <w:t xml:space="preserve"> </w:t>
      </w:r>
      <w:r w:rsidRPr="00563770">
        <w:rPr>
          <w:rFonts w:cs="Arial"/>
          <w:szCs w:val="24"/>
        </w:rPr>
        <w:t>in rural areas; and persons otherwise adversely affected by persistent poverty or inequality.</w:t>
      </w:r>
      <w:r>
        <w:rPr>
          <w:rFonts w:cs="Arial"/>
          <w:szCs w:val="24"/>
        </w:rPr>
        <w:t xml:space="preserve"> </w:t>
      </w:r>
      <w:r w:rsidRPr="00563770">
        <w:rPr>
          <w:rFonts w:cs="Arial"/>
          <w:szCs w:val="24"/>
        </w:rPr>
        <w:t>Addressing issues of equity should include an understanding of intersectionality and how multiple</w:t>
      </w:r>
      <w:r>
        <w:rPr>
          <w:rFonts w:cs="Arial"/>
          <w:szCs w:val="24"/>
        </w:rPr>
        <w:t xml:space="preserve"> </w:t>
      </w:r>
      <w:r w:rsidRPr="00563770">
        <w:rPr>
          <w:rFonts w:cs="Arial"/>
          <w:szCs w:val="24"/>
        </w:rPr>
        <w:t>forms of discrimination impact individuals’ lived experiences.</w:t>
      </w:r>
      <w:r>
        <w:rPr>
          <w:rFonts w:cs="Arial"/>
          <w:szCs w:val="24"/>
        </w:rPr>
        <w:t xml:space="preserve"> </w:t>
      </w:r>
      <w:r w:rsidRPr="00563770">
        <w:rPr>
          <w:rFonts w:cs="Arial"/>
          <w:szCs w:val="24"/>
        </w:rPr>
        <w:t xml:space="preserve"> Individuals and communities often</w:t>
      </w:r>
      <w:r>
        <w:rPr>
          <w:rFonts w:cs="Arial"/>
          <w:szCs w:val="24"/>
        </w:rPr>
        <w:t xml:space="preserve"> </w:t>
      </w:r>
      <w:r w:rsidRPr="00563770">
        <w:rPr>
          <w:rFonts w:cs="Arial"/>
          <w:szCs w:val="24"/>
        </w:rPr>
        <w:t>belong to more than one group that has been historically underserved, marginalized, or adversely</w:t>
      </w:r>
      <w:r>
        <w:rPr>
          <w:rFonts w:cs="Arial"/>
          <w:szCs w:val="24"/>
        </w:rPr>
        <w:t xml:space="preserve"> </w:t>
      </w:r>
      <w:r w:rsidRPr="00563770">
        <w:rPr>
          <w:rFonts w:cs="Arial"/>
          <w:szCs w:val="24"/>
        </w:rPr>
        <w:t xml:space="preserve">affected by persistent poverty and inequality. </w:t>
      </w:r>
      <w:r>
        <w:rPr>
          <w:rFonts w:cs="Arial"/>
          <w:szCs w:val="24"/>
        </w:rPr>
        <w:t xml:space="preserve"> </w:t>
      </w:r>
      <w:r w:rsidRPr="00563770">
        <w:rPr>
          <w:rFonts w:cs="Arial"/>
          <w:szCs w:val="24"/>
        </w:rPr>
        <w:t>Individuals at the nexus of multiple identities often</w:t>
      </w:r>
      <w:r>
        <w:rPr>
          <w:rFonts w:cs="Arial"/>
          <w:szCs w:val="24"/>
        </w:rPr>
        <w:t xml:space="preserve"> </w:t>
      </w:r>
      <w:r w:rsidRPr="00563770">
        <w:rPr>
          <w:rFonts w:cs="Arial"/>
          <w:szCs w:val="24"/>
        </w:rPr>
        <w:t>experience unique forms of discrimination or systemic disadvantages, including in their access to</w:t>
      </w:r>
      <w:r>
        <w:rPr>
          <w:rFonts w:cs="Arial"/>
          <w:szCs w:val="24"/>
        </w:rPr>
        <w:t xml:space="preserve"> </w:t>
      </w:r>
      <w:r w:rsidRPr="00563770">
        <w:rPr>
          <w:rFonts w:cs="Arial"/>
          <w:szCs w:val="24"/>
        </w:rPr>
        <w:t>needed services.</w:t>
      </w:r>
    </w:p>
    <w:p w14:paraId="1B3B26F7" w14:textId="77777777" w:rsidR="00FF2EDE" w:rsidRDefault="00FF2EDE" w:rsidP="00FF2EDE">
      <w:pPr>
        <w:rPr>
          <w:rFonts w:cs="Arial"/>
          <w:b/>
          <w:bCs/>
          <w:szCs w:val="24"/>
        </w:rPr>
      </w:pPr>
      <w:r>
        <w:rPr>
          <w:rFonts w:cs="Arial"/>
          <w:b/>
          <w:bCs/>
          <w:szCs w:val="24"/>
        </w:rPr>
        <w:t xml:space="preserve">Definition of Health Equity </w:t>
      </w:r>
    </w:p>
    <w:p w14:paraId="4752A533" w14:textId="77777777" w:rsidR="00FF2EDE" w:rsidRPr="00EE0FF9" w:rsidRDefault="00FF2EDE" w:rsidP="00FF2EDE">
      <w:pPr>
        <w:rPr>
          <w:rFonts w:cs="Arial"/>
          <w:szCs w:val="24"/>
        </w:rPr>
      </w:pPr>
      <w:bookmarkStart w:id="434" w:name="_Hlk76582048"/>
      <w:r>
        <w:rPr>
          <w:rFonts w:cs="Arial"/>
          <w:szCs w:val="24"/>
        </w:rPr>
        <w:t>Health equity is t</w:t>
      </w:r>
      <w:r w:rsidRPr="00563770">
        <w:rPr>
          <w:rFonts w:cs="Arial"/>
          <w:szCs w:val="24"/>
        </w:rPr>
        <w:t>he attainment of the highest level of health for all people.</w:t>
      </w:r>
      <w:r>
        <w:rPr>
          <w:rFonts w:cs="Arial"/>
          <w:szCs w:val="24"/>
        </w:rPr>
        <w:t xml:space="preserve">  </w:t>
      </w:r>
      <w:r w:rsidRPr="00563770">
        <w:rPr>
          <w:rFonts w:cs="Arial"/>
          <w:szCs w:val="24"/>
        </w:rPr>
        <w:t>Achieving health equity requires valuing everyone equally with focused and ongoing societal</w:t>
      </w:r>
      <w:r>
        <w:rPr>
          <w:rFonts w:cs="Arial"/>
          <w:szCs w:val="24"/>
        </w:rPr>
        <w:t xml:space="preserve"> </w:t>
      </w:r>
      <w:r w:rsidRPr="00563770">
        <w:rPr>
          <w:rFonts w:cs="Arial"/>
          <w:szCs w:val="24"/>
        </w:rPr>
        <w:t>efforts to address avoidable inequalities, historical and contemporary injustices, and the</w:t>
      </w:r>
      <w:r>
        <w:rPr>
          <w:rFonts w:cs="Arial"/>
          <w:szCs w:val="24"/>
        </w:rPr>
        <w:t xml:space="preserve"> </w:t>
      </w:r>
      <w:r w:rsidRPr="00563770">
        <w:rPr>
          <w:rFonts w:cs="Arial"/>
          <w:szCs w:val="24"/>
        </w:rPr>
        <w:t>elimination of health and health care disparities</w:t>
      </w:r>
      <w:r>
        <w:rPr>
          <w:rFonts w:cs="Arial"/>
          <w:szCs w:val="24"/>
        </w:rPr>
        <w:t>.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434"/>
    </w:p>
    <w:p w14:paraId="48987CB4" w14:textId="77777777" w:rsidR="00FF2EDE" w:rsidRPr="009021A6" w:rsidRDefault="00FF2EDE" w:rsidP="00FF2EDE">
      <w:pPr>
        <w:spacing w:after="0"/>
        <w:rPr>
          <w:rFonts w:cs="Arial"/>
          <w:b/>
          <w:szCs w:val="24"/>
        </w:rPr>
      </w:pPr>
      <w:r>
        <w:rPr>
          <w:rFonts w:cs="Arial"/>
          <w:b/>
          <w:szCs w:val="24"/>
        </w:rPr>
        <w:t xml:space="preserve">Underserved </w:t>
      </w:r>
      <w:r w:rsidRPr="009021A6">
        <w:rPr>
          <w:rFonts w:cs="Arial"/>
          <w:b/>
          <w:szCs w:val="24"/>
        </w:rPr>
        <w:t>populations</w:t>
      </w:r>
    </w:p>
    <w:p w14:paraId="1CF4E3CE" w14:textId="77777777" w:rsidR="00FF2EDE" w:rsidRPr="00AC34BE" w:rsidRDefault="00FF2EDE" w:rsidP="00FF2EDE">
      <w:pPr>
        <w:spacing w:after="0"/>
        <w:rPr>
          <w:rFonts w:cs="Arial"/>
          <w:b/>
          <w:szCs w:val="24"/>
          <w:u w:val="single"/>
        </w:rPr>
      </w:pPr>
    </w:p>
    <w:p w14:paraId="79D40437" w14:textId="77777777" w:rsidR="00FF2EDE" w:rsidRPr="00AC34BE" w:rsidRDefault="00FF2EDE" w:rsidP="00FF2EDE">
      <w:pPr>
        <w:spacing w:after="0"/>
        <w:rPr>
          <w:rFonts w:cs="Arial"/>
          <w:szCs w:val="24"/>
        </w:rPr>
      </w:pPr>
      <w:r w:rsidRPr="00AC34BE">
        <w:rPr>
          <w:rFonts w:cs="Arial"/>
          <w:szCs w:val="24"/>
        </w:rPr>
        <w:t xml:space="preserve">SAMHSA applicants are routinely asked to define the population they intend to serve given the focus of a particular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Pr>
          <w:rFonts w:cs="Arial"/>
          <w:i/>
          <w:szCs w:val="24"/>
        </w:rPr>
        <w:t xml:space="preserve">underserved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w:t>
      </w:r>
      <w:r>
        <w:rPr>
          <w:rFonts w:cs="Arial"/>
          <w:szCs w:val="24"/>
        </w:rPr>
        <w:lastRenderedPageBreak/>
        <w:t xml:space="preserve">underserved 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to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may be predominant among </w:t>
      </w:r>
      <w:r>
        <w:rPr>
          <w:rFonts w:cs="Arial"/>
          <w:szCs w:val="24"/>
        </w:rPr>
        <w:t xml:space="preserve">underserved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who is underserved, and who is not being served</w:t>
      </w:r>
      <w:r w:rsidRPr="00AC34BE">
        <w:rPr>
          <w:rFonts w:cs="Arial"/>
          <w:szCs w:val="24"/>
        </w:rPr>
        <w:t xml:space="preserve"> within their community in order to provide </w:t>
      </w:r>
      <w:r>
        <w:rPr>
          <w:rFonts w:cs="Arial"/>
          <w:szCs w:val="24"/>
        </w:rPr>
        <w:t xml:space="preserve">outreach and </w:t>
      </w:r>
      <w:r w:rsidRPr="00AC34BE">
        <w:rPr>
          <w:rFonts w:cs="Arial"/>
          <w:szCs w:val="24"/>
        </w:rPr>
        <w:t>care that will yield positive outcome</w:t>
      </w:r>
      <w:r>
        <w:rPr>
          <w:rFonts w:cs="Arial"/>
          <w:szCs w:val="24"/>
        </w:rPr>
        <w:t>s, per the focus of the award.</w:t>
      </w:r>
      <w:r w:rsidRPr="00AC34BE">
        <w:rPr>
          <w:rFonts w:cs="Arial"/>
          <w:szCs w:val="24"/>
        </w:rPr>
        <w:t xml:space="preserve"> </w:t>
      </w:r>
      <w:r>
        <w:rPr>
          <w:rFonts w:cs="Arial"/>
          <w:szCs w:val="24"/>
        </w:rPr>
        <w:t xml:space="preserve"> </w:t>
      </w:r>
      <w:r w:rsidRPr="00AC34BE">
        <w:rPr>
          <w:rFonts w:cs="Arial"/>
          <w:szCs w:val="24"/>
        </w:rPr>
        <w:t xml:space="preserve">For organizations to attend to the potentially disparate impact of their </w:t>
      </w:r>
      <w:r>
        <w:rPr>
          <w:rFonts w:cs="Arial"/>
          <w:szCs w:val="24"/>
        </w:rPr>
        <w:t>award</w:t>
      </w:r>
      <w:r w:rsidRPr="00AC34BE">
        <w:rPr>
          <w:rFonts w:cs="Arial"/>
          <w:szCs w:val="24"/>
        </w:rPr>
        <w:t xml:space="preserve">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underserved </w:t>
      </w:r>
      <w:r w:rsidRPr="00AC34BE">
        <w:rPr>
          <w:rFonts w:cs="Arial"/>
          <w:szCs w:val="24"/>
        </w:rPr>
        <w:t>populations</w:t>
      </w:r>
      <w:r>
        <w:rPr>
          <w:rFonts w:cs="Arial"/>
          <w:szCs w:val="24"/>
        </w:rPr>
        <w:t>.  Underserved populations</w:t>
      </w:r>
      <w:r w:rsidRPr="00AC34BE">
        <w:rPr>
          <w:rFonts w:cs="Arial"/>
          <w:szCs w:val="24"/>
        </w:rPr>
        <w:t xml:space="preserve"> can be defined by the following factors:</w:t>
      </w:r>
    </w:p>
    <w:p w14:paraId="55B29C87" w14:textId="77777777" w:rsidR="00FF2EDE" w:rsidRPr="00AC34BE" w:rsidRDefault="00FF2EDE" w:rsidP="00FF2EDE">
      <w:pPr>
        <w:numPr>
          <w:ilvl w:val="0"/>
          <w:numId w:val="21"/>
        </w:numPr>
        <w:spacing w:after="200"/>
        <w:contextualSpacing/>
        <w:rPr>
          <w:rFonts w:cs="Arial"/>
          <w:szCs w:val="24"/>
        </w:rPr>
      </w:pPr>
      <w:r w:rsidRPr="00AC34BE">
        <w:rPr>
          <w:rFonts w:cs="Arial"/>
          <w:szCs w:val="24"/>
        </w:rPr>
        <w:t>By race</w:t>
      </w:r>
    </w:p>
    <w:p w14:paraId="402BCC45" w14:textId="77777777" w:rsidR="00FF2EDE" w:rsidRPr="00AC34BE" w:rsidRDefault="00FF2EDE" w:rsidP="00FF2EDE">
      <w:pPr>
        <w:numPr>
          <w:ilvl w:val="0"/>
          <w:numId w:val="21"/>
        </w:numPr>
        <w:spacing w:after="200"/>
        <w:contextualSpacing/>
        <w:rPr>
          <w:rFonts w:cs="Arial"/>
          <w:szCs w:val="24"/>
        </w:rPr>
      </w:pPr>
      <w:r w:rsidRPr="00AC34BE">
        <w:rPr>
          <w:rFonts w:cs="Arial"/>
          <w:szCs w:val="24"/>
        </w:rPr>
        <w:t>By ethnicity</w:t>
      </w:r>
    </w:p>
    <w:p w14:paraId="6B485C1D" w14:textId="77777777" w:rsidR="00FF2EDE" w:rsidRPr="00AC34BE" w:rsidRDefault="00FF2EDE" w:rsidP="00FF2EDE">
      <w:pPr>
        <w:numPr>
          <w:ilvl w:val="0"/>
          <w:numId w:val="21"/>
        </w:numPr>
        <w:spacing w:after="200"/>
        <w:contextualSpacing/>
        <w:rPr>
          <w:rFonts w:cs="Arial"/>
          <w:szCs w:val="24"/>
        </w:rPr>
      </w:pPr>
      <w:r w:rsidRPr="00AC34BE">
        <w:rPr>
          <w:rFonts w:cs="Arial"/>
          <w:szCs w:val="24"/>
        </w:rPr>
        <w:t xml:space="preserve">By gender </w:t>
      </w:r>
      <w:r>
        <w:rPr>
          <w:rFonts w:cs="Arial"/>
          <w:szCs w:val="24"/>
        </w:rPr>
        <w:t xml:space="preserve">identity </w:t>
      </w:r>
      <w:r w:rsidRPr="00AC34BE">
        <w:rPr>
          <w:rFonts w:cs="Arial"/>
          <w:szCs w:val="24"/>
        </w:rPr>
        <w:t>(including transgender populations)</w:t>
      </w:r>
    </w:p>
    <w:p w14:paraId="5202B7B3" w14:textId="77777777" w:rsidR="00FF2EDE" w:rsidRDefault="00FF2EDE" w:rsidP="00FF2EDE">
      <w:pPr>
        <w:numPr>
          <w:ilvl w:val="0"/>
          <w:numId w:val="21"/>
        </w:numPr>
        <w:spacing w:after="200"/>
        <w:contextualSpacing/>
        <w:rPr>
          <w:rFonts w:cs="Arial"/>
          <w:szCs w:val="24"/>
        </w:rPr>
      </w:pPr>
      <w:r w:rsidRPr="00AC34BE">
        <w:rPr>
          <w:rFonts w:cs="Arial"/>
          <w:szCs w:val="24"/>
        </w:rPr>
        <w:t>By sexual orientation (including lesbian, gay and bisexual populations)</w:t>
      </w:r>
    </w:p>
    <w:p w14:paraId="4D4E2EE9" w14:textId="77777777" w:rsidR="00FF2EDE" w:rsidRDefault="00FF2EDE" w:rsidP="00FF2EDE">
      <w:pPr>
        <w:spacing w:after="200"/>
        <w:contextualSpacing/>
        <w:rPr>
          <w:rFonts w:cs="Arial"/>
          <w:szCs w:val="24"/>
        </w:rPr>
      </w:pPr>
    </w:p>
    <w:p w14:paraId="4B6A752A" w14:textId="77777777" w:rsidR="00FF2EDE" w:rsidRDefault="00FF2EDE" w:rsidP="00FF2EDE">
      <w:pPr>
        <w:spacing w:after="200"/>
        <w:contextualSpacing/>
        <w:rPr>
          <w:rFonts w:cs="Arial"/>
          <w:szCs w:val="24"/>
        </w:rPr>
      </w:pPr>
      <w:r>
        <w:rPr>
          <w:rFonts w:cs="Arial"/>
          <w:szCs w:val="24"/>
        </w:rPr>
        <w:t>Access refers to which populations/underserved populations are being served/reached by the program.  Use refers to what interventions/services are received by the various populations.  Outcomes refers to the outcome measures stipulated by the award and examined across underserved populations.</w:t>
      </w:r>
    </w:p>
    <w:p w14:paraId="4E1DA1E6" w14:textId="77777777" w:rsidR="00FF2EDE" w:rsidRDefault="00FF2EDE" w:rsidP="00FF2EDE">
      <w:pPr>
        <w:spacing w:after="200"/>
        <w:contextualSpacing/>
        <w:rPr>
          <w:rFonts w:cs="Arial"/>
          <w:szCs w:val="24"/>
        </w:rPr>
      </w:pPr>
    </w:p>
    <w:p w14:paraId="61D8E5FF" w14:textId="77777777" w:rsidR="00FF2EDE" w:rsidRPr="001C297A" w:rsidRDefault="00FF2EDE" w:rsidP="00FF2EDE">
      <w:pPr>
        <w:rPr>
          <w:rFonts w:cs="Arial"/>
          <w:b/>
          <w:bCs/>
          <w:szCs w:val="24"/>
        </w:rPr>
      </w:pPr>
      <w:r>
        <w:rPr>
          <w:rFonts w:cs="Arial"/>
          <w:b/>
          <w:bCs/>
          <w:szCs w:val="24"/>
        </w:rPr>
        <w:t>Culturally and Linguistically Appropriate Services in Health and Health Care (CLAS Standards)</w:t>
      </w:r>
    </w:p>
    <w:p w14:paraId="58FC41A0" w14:textId="77777777" w:rsidR="00FF2EDE" w:rsidRPr="00AC34BE" w:rsidRDefault="00FF2EDE" w:rsidP="00FF2EDE">
      <w:pPr>
        <w:rPr>
          <w:rFonts w:cs="Arial"/>
          <w:szCs w:val="24"/>
        </w:rPr>
      </w:pPr>
      <w:r w:rsidRPr="00AC34BE">
        <w:rPr>
          <w:rFonts w:cs="Arial"/>
          <w:szCs w:val="24"/>
        </w:rPr>
        <w:t xml:space="preserve">The ability to address the quality of care provided to </w:t>
      </w:r>
      <w:r>
        <w:rPr>
          <w:rFonts w:cs="Arial"/>
          <w:szCs w:val="24"/>
        </w:rPr>
        <w:t>underserved p</w:t>
      </w:r>
      <w:r w:rsidRPr="00AC34BE">
        <w:rPr>
          <w:rFonts w:cs="Arial"/>
          <w:szCs w:val="24"/>
        </w:rPr>
        <w:t xml:space="preserve">opulations served within SAMHSA’s programs is enhanced by programmatic alignment with the federal </w:t>
      </w:r>
      <w:r w:rsidRPr="00DF21E2">
        <w:rPr>
          <w:rFonts w:cs="Arial"/>
          <w:szCs w:val="24"/>
        </w:rPr>
        <w:t xml:space="preserve">National Standards for </w:t>
      </w:r>
      <w:bookmarkStart w:id="435" w:name="_Hlk117162900"/>
      <w:r w:rsidRPr="00DF21E2">
        <w:rPr>
          <w:rFonts w:cs="Arial"/>
          <w:szCs w:val="24"/>
        </w:rPr>
        <w:t xml:space="preserve">Culturally and Linguistically Appropriate Services in Health and Health Care </w:t>
      </w:r>
      <w:bookmarkEnd w:id="435"/>
      <w:r>
        <w:rPr>
          <w:rFonts w:cs="Arial"/>
          <w:szCs w:val="24"/>
        </w:rPr>
        <w:t>(CLAS S</w:t>
      </w:r>
      <w:r w:rsidRPr="00AC34BE">
        <w:rPr>
          <w:rFonts w:cs="Arial"/>
          <w:szCs w:val="24"/>
        </w:rPr>
        <w:t>tandards</w:t>
      </w:r>
      <w:r>
        <w:rPr>
          <w:rFonts w:cs="Arial"/>
          <w:szCs w:val="24"/>
        </w:rPr>
        <w:t>)</w:t>
      </w:r>
      <w:r w:rsidRPr="00AC34BE">
        <w:rPr>
          <w:rFonts w:cs="Arial"/>
          <w:szCs w:val="24"/>
        </w:rPr>
        <w:t>.</w:t>
      </w:r>
    </w:p>
    <w:p w14:paraId="606E76BB" w14:textId="77777777" w:rsidR="00FF2EDE" w:rsidRDefault="00FF2EDE" w:rsidP="00FF2EDE">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08CDDB73" w14:textId="77777777" w:rsidR="00FF2EDE" w:rsidRDefault="00FF2EDE" w:rsidP="00FF2EDE">
      <w:pPr>
        <w:spacing w:after="0"/>
        <w:rPr>
          <w:rFonts w:cs="Arial"/>
          <w:szCs w:val="24"/>
        </w:rPr>
      </w:pPr>
      <w:r>
        <w:rPr>
          <w:rFonts w:cs="Arial"/>
          <w:szCs w:val="24"/>
        </w:rPr>
        <w:t xml:space="preserve">The CLAS Standards are grouped into a Principal Standard and three themes focused on </w:t>
      </w:r>
    </w:p>
    <w:p w14:paraId="5C687363" w14:textId="77777777" w:rsidR="00FF2EDE" w:rsidRPr="00172297" w:rsidRDefault="00FF2EDE" w:rsidP="0071732F">
      <w:pPr>
        <w:pStyle w:val="ListParagraph"/>
        <w:numPr>
          <w:ilvl w:val="0"/>
          <w:numId w:val="79"/>
        </w:numPr>
        <w:rPr>
          <w:rFonts w:cs="Arial"/>
          <w:szCs w:val="24"/>
        </w:rPr>
      </w:pPr>
      <w:r w:rsidRPr="00172297">
        <w:rPr>
          <w:rFonts w:cs="Arial"/>
          <w:szCs w:val="24"/>
        </w:rPr>
        <w:t xml:space="preserve">Governance and Leadership. </w:t>
      </w:r>
    </w:p>
    <w:p w14:paraId="2E1F880A" w14:textId="77777777" w:rsidR="00FF2EDE" w:rsidRPr="00172297" w:rsidRDefault="00FF2EDE" w:rsidP="0071732F">
      <w:pPr>
        <w:pStyle w:val="ListParagraph"/>
        <w:numPr>
          <w:ilvl w:val="0"/>
          <w:numId w:val="79"/>
        </w:numPr>
        <w:rPr>
          <w:rFonts w:cs="Arial"/>
          <w:szCs w:val="24"/>
        </w:rPr>
      </w:pPr>
      <w:r w:rsidRPr="00172297">
        <w:rPr>
          <w:rFonts w:cs="Arial"/>
          <w:szCs w:val="24"/>
        </w:rPr>
        <w:t>Communication and Language Assistance</w:t>
      </w:r>
      <w:r>
        <w:rPr>
          <w:rFonts w:cs="Arial"/>
          <w:szCs w:val="24"/>
        </w:rPr>
        <w:t>.</w:t>
      </w:r>
      <w:r w:rsidRPr="00172297">
        <w:rPr>
          <w:rFonts w:cs="Arial"/>
          <w:szCs w:val="24"/>
        </w:rPr>
        <w:t xml:space="preserve"> </w:t>
      </w:r>
    </w:p>
    <w:p w14:paraId="0AB2B0C4" w14:textId="77777777" w:rsidR="00FF2EDE" w:rsidRPr="00172297" w:rsidRDefault="00FF2EDE" w:rsidP="0071732F">
      <w:pPr>
        <w:pStyle w:val="ListParagraph"/>
        <w:numPr>
          <w:ilvl w:val="0"/>
          <w:numId w:val="79"/>
        </w:numPr>
        <w:rPr>
          <w:rFonts w:cs="Arial"/>
          <w:szCs w:val="24"/>
        </w:rPr>
      </w:pPr>
      <w:r w:rsidRPr="00172297">
        <w:rPr>
          <w:rFonts w:cs="Arial"/>
          <w:szCs w:val="24"/>
        </w:rPr>
        <w:t xml:space="preserve">Engagement, Continuous Improvement and Accountability. </w:t>
      </w:r>
    </w:p>
    <w:p w14:paraId="04340D79" w14:textId="72D7ED61" w:rsidR="00FF2EDE" w:rsidRDefault="00FF2EDE" w:rsidP="00FF2EDE">
      <w:pPr>
        <w:rPr>
          <w:rFonts w:cs="Arial"/>
          <w:color w:val="0000FF"/>
          <w:u w:val="single"/>
        </w:rPr>
      </w:pPr>
      <w:r>
        <w:rPr>
          <w:rFonts w:cs="Arial"/>
          <w:szCs w:val="24"/>
        </w:rPr>
        <w:lastRenderedPageBreak/>
        <w:t xml:space="preserve">Widely embraced by States and health care systems, the National CLAS Standards are more recently being promoted in behavioral health care, which includes a Behavioral Health CLAS Implementation Guide at </w:t>
      </w:r>
      <w:hyperlink r:id="rId71" w:history="1">
        <w:r w:rsidRPr="004D347B">
          <w:rPr>
            <w:rStyle w:val="Hyperlink"/>
          </w:rPr>
          <w:t>https://www.minorityhealth.hhs.gov/Assets/PDF/clas%20standards%20doc_v06.28.21.pdf</w:t>
        </w:r>
      </w:hyperlink>
      <w:r>
        <w:rPr>
          <w:rStyle w:val="Hyperlink"/>
        </w:rPr>
        <w:t>.</w:t>
      </w:r>
      <w:r>
        <w:rPr>
          <w:rStyle w:val="Hyperlink"/>
          <w:u w:val="none"/>
        </w:rPr>
        <w:t xml:space="preserve">  </w:t>
      </w:r>
      <w:r w:rsidRPr="00AC34BE">
        <w:rPr>
          <w:rFonts w:cs="Arial"/>
          <w:szCs w:val="24"/>
        </w:rPr>
        <w:t xml:space="preserve">You can learn more about the CLAS mandates, guidelines, and recommendations at: </w:t>
      </w:r>
      <w:hyperlink r:id="rId72" w:history="1">
        <w:r w:rsidRPr="00AC34BE">
          <w:rPr>
            <w:rFonts w:cs="Arial"/>
            <w:color w:val="0000FF"/>
            <w:u w:val="single"/>
          </w:rPr>
          <w:t>http://www.ThinkCulturalHealth.hhs.gov</w:t>
        </w:r>
      </w:hyperlink>
      <w:r w:rsidRPr="00AC34BE">
        <w:rPr>
          <w:rFonts w:cs="Arial"/>
          <w:color w:val="0000FF"/>
          <w:u w:val="single"/>
        </w:rPr>
        <w:t>.</w:t>
      </w:r>
    </w:p>
    <w:p w14:paraId="5BF58C42" w14:textId="60BA8A89" w:rsidR="00FF2EDE" w:rsidRPr="00AC34BE" w:rsidRDefault="00FF2EDE" w:rsidP="00FF2EDE">
      <w:pPr>
        <w:tabs>
          <w:tab w:val="left" w:pos="1008"/>
        </w:tabs>
        <w:rPr>
          <w:rFonts w:cs="Arial"/>
          <w:b/>
          <w:bCs/>
          <w:kern w:val="32"/>
          <w:sz w:val="32"/>
          <w:szCs w:val="32"/>
        </w:rPr>
      </w:pPr>
      <w:r w:rsidRPr="00652683">
        <w:rPr>
          <w:rFonts w:cs="Arial"/>
        </w:rPr>
        <w:t>Guidelines for behavioral health implementation of the CLAS Standards can be found at</w:t>
      </w:r>
      <w:r>
        <w:rPr>
          <w:rFonts w:cs="Arial"/>
        </w:rPr>
        <w:t xml:space="preserve"> </w:t>
      </w:r>
      <w:hyperlink r:id="rId73" w:history="1">
        <w:r w:rsidRPr="00760D17">
          <w:rPr>
            <w:rStyle w:val="Hyperlink"/>
            <w:rFonts w:eastAsia="Calibri" w:cs="Arial"/>
            <w:szCs w:val="24"/>
          </w:rPr>
          <w:t>https://thinkculturalhealth.hhs.gov/clas</w:t>
        </w:r>
      </w:hyperlink>
      <w:r>
        <w:rPr>
          <w:rStyle w:val="Hyperlink"/>
          <w:rFonts w:cs="Arial"/>
          <w:u w:val="none"/>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and substance use prevention, treatment, and recovery for underserved, minority populations and communities.</w:t>
      </w:r>
      <w:bookmarkEnd w:id="432"/>
    </w:p>
    <w:p w14:paraId="7612ADBE" w14:textId="77777777" w:rsidR="00FF2EDE" w:rsidRDefault="00FF2EDE" w:rsidP="00FF2EDE">
      <w:pPr>
        <w:spacing w:after="0"/>
        <w:rPr>
          <w:rFonts w:cs="Arial"/>
          <w:b/>
          <w:bCs/>
          <w:kern w:val="32"/>
          <w:sz w:val="32"/>
          <w:szCs w:val="32"/>
        </w:rPr>
      </w:pPr>
      <w:bookmarkStart w:id="436" w:name="_Appendix_I_–_1"/>
      <w:bookmarkEnd w:id="436"/>
      <w:r>
        <w:br w:type="page"/>
      </w:r>
    </w:p>
    <w:p w14:paraId="2309C997" w14:textId="6AEDC00E" w:rsidR="006866E4" w:rsidRPr="00F5108C" w:rsidRDefault="006866E4" w:rsidP="00F5108C">
      <w:pPr>
        <w:pStyle w:val="Heading1"/>
        <w:jc w:val="center"/>
      </w:pPr>
      <w:bookmarkStart w:id="437" w:name="_Appendix_J_–_1"/>
      <w:bookmarkStart w:id="438" w:name="_Toc453325331"/>
      <w:bookmarkStart w:id="439" w:name="_Toc453937192"/>
      <w:bookmarkStart w:id="440" w:name="_Toc454270675"/>
      <w:bookmarkStart w:id="441" w:name="_Toc465087568"/>
      <w:bookmarkStart w:id="442" w:name="_Toc485305473"/>
      <w:bookmarkStart w:id="443" w:name="_Toc485307253"/>
      <w:bookmarkStart w:id="444" w:name="_Toc489011348"/>
      <w:bookmarkStart w:id="445" w:name="_Toc81577306"/>
      <w:bookmarkStart w:id="446" w:name="_Toc101858755"/>
      <w:bookmarkStart w:id="447" w:name="_Toc121812344"/>
      <w:bookmarkStart w:id="448" w:name="_Hlk71024323"/>
      <w:bookmarkStart w:id="449" w:name="_Hlk80367243"/>
      <w:bookmarkEnd w:id="430"/>
      <w:bookmarkEnd w:id="437"/>
      <w:r w:rsidRPr="00AC34BE">
        <w:lastRenderedPageBreak/>
        <w:t xml:space="preserve">Appendix </w:t>
      </w:r>
      <w:r w:rsidR="007A27E4">
        <w:t>I</w:t>
      </w:r>
      <w:r w:rsidRPr="00AC34BE">
        <w:t xml:space="preserve"> – Standard Funding Restrictions</w:t>
      </w:r>
      <w:bookmarkEnd w:id="438"/>
      <w:bookmarkEnd w:id="439"/>
      <w:bookmarkEnd w:id="440"/>
      <w:bookmarkEnd w:id="441"/>
      <w:bookmarkEnd w:id="442"/>
      <w:bookmarkEnd w:id="443"/>
      <w:bookmarkEnd w:id="444"/>
      <w:bookmarkEnd w:id="445"/>
      <w:bookmarkEnd w:id="446"/>
      <w:bookmarkEnd w:id="447"/>
    </w:p>
    <w:p w14:paraId="49876B50" w14:textId="32401F69" w:rsidR="00AE4F3B" w:rsidRPr="00AE4F3B" w:rsidRDefault="00AE4F3B" w:rsidP="00E36B96">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w:t>
      </w:r>
      <w:r w:rsidR="004B5F71">
        <w:rPr>
          <w:rFonts w:cs="Arial"/>
          <w:szCs w:val="24"/>
        </w:rPr>
        <w:t xml:space="preserve"> </w:t>
      </w:r>
      <w:r w:rsidR="00EF1620">
        <w:rPr>
          <w:rFonts w:cs="Arial"/>
          <w:szCs w:val="24"/>
        </w:rPr>
        <w:t xml:space="preserve"> </w:t>
      </w:r>
      <w:r w:rsidRPr="00AE4F3B">
        <w:rPr>
          <w:rFonts w:cs="Arial"/>
          <w:szCs w:val="24"/>
        </w:rPr>
        <w:t>In Subpart E, c</w:t>
      </w:r>
      <w:r w:rsidRPr="00AE4F3B">
        <w:rPr>
          <w:rFonts w:cs="Arial"/>
        </w:rPr>
        <w:t>ost principles are described and allowable</w:t>
      </w:r>
      <w:r w:rsidR="00427DA8">
        <w:rPr>
          <w:rFonts w:cs="Arial"/>
        </w:rPr>
        <w:t>/</w:t>
      </w:r>
      <w:r w:rsidRPr="00AE4F3B">
        <w:rPr>
          <w:rFonts w:cs="Arial"/>
        </w:rPr>
        <w:t xml:space="preserve">unallowable expenditures for HHS recipients are delineated.  45 CFR Part 75 is available at </w:t>
      </w:r>
      <w:hyperlink r:id="rId74" w:history="1">
        <w:r w:rsidR="00DE31E5" w:rsidRPr="00DE31E5">
          <w:rPr>
            <w:rStyle w:val="Hyperlink"/>
            <w:rFonts w:cs="Arial"/>
          </w:rPr>
          <w:t>https://ecfr.federalregister.gov/current/title-45/subtitle-A/subchapter-A/part-75</w:t>
        </w:r>
      </w:hyperlink>
      <w:r w:rsidRPr="00AE4F3B">
        <w:rPr>
          <w:rFonts w:cs="Arial"/>
        </w:rPr>
        <w:t xml:space="preserve">. </w:t>
      </w:r>
      <w:r w:rsidR="004B5F71">
        <w:rPr>
          <w:rFonts w:cs="Arial"/>
        </w:rPr>
        <w:t xml:space="preserve"> </w:t>
      </w:r>
      <w:r w:rsidRPr="00AE4F3B">
        <w:rPr>
          <w:rFonts w:cs="Arial"/>
        </w:rPr>
        <w:t>Unless superseded by program statute or regulation, follow the cost principles in 45 CFR Part 75 and the standard funding restrictions below.</w:t>
      </w:r>
    </w:p>
    <w:p w14:paraId="6B2CC483" w14:textId="58294E89" w:rsidR="00AE4F3B" w:rsidRPr="00AE4F3B" w:rsidRDefault="00427DA8" w:rsidP="00E36B96">
      <w:pPr>
        <w:rPr>
          <w:rFonts w:cs="Arial"/>
        </w:rPr>
      </w:pPr>
      <w:r>
        <w:rPr>
          <w:rFonts w:cs="Arial"/>
        </w:rPr>
        <w:t>G</w:t>
      </w:r>
      <w:r w:rsidR="00AE4F3B" w:rsidRPr="00AE4F3B">
        <w:rPr>
          <w:rFonts w:cs="Arial"/>
        </w:rPr>
        <w:t xml:space="preserve">uidelines </w:t>
      </w:r>
      <w:r w:rsidR="00E86C8F">
        <w:rPr>
          <w:rFonts w:cs="Arial"/>
        </w:rPr>
        <w:t xml:space="preserve">for recipients </w:t>
      </w:r>
      <w:r w:rsidR="00AE4F3B" w:rsidRPr="00AE4F3B">
        <w:rPr>
          <w:rFonts w:cs="Arial"/>
        </w:rPr>
        <w:t>on financial management requirements</w:t>
      </w:r>
      <w:r>
        <w:rPr>
          <w:rFonts w:cs="Arial"/>
        </w:rPr>
        <w:t xml:space="preserve"> are available </w:t>
      </w:r>
      <w:r w:rsidR="00AE4F3B" w:rsidRPr="00AE4F3B">
        <w:rPr>
          <w:rFonts w:cs="Arial"/>
        </w:rPr>
        <w:t xml:space="preserve">at </w:t>
      </w:r>
      <w:hyperlink r:id="rId75" w:history="1">
        <w:r w:rsidR="00AE4F3B" w:rsidRPr="00AE4F3B">
          <w:rPr>
            <w:rFonts w:cs="Arial"/>
            <w:color w:val="0000FF" w:themeColor="hyperlink"/>
            <w:u w:val="single"/>
          </w:rPr>
          <w:t>https://www.samhsa.gov/grants/grants-management/policies-regulations/financial-management-requirements</w:t>
        </w:r>
      </w:hyperlink>
      <w:r w:rsidR="00AE4F3B" w:rsidRPr="00AE4F3B">
        <w:rPr>
          <w:rFonts w:cs="Arial"/>
        </w:rPr>
        <w:t xml:space="preserve">.  </w:t>
      </w:r>
    </w:p>
    <w:p w14:paraId="2F7BB75F" w14:textId="43B6CD0A" w:rsidR="00AE4F3B" w:rsidRPr="00E0663B" w:rsidRDefault="00AE4F3B" w:rsidP="00E36B96">
      <w:r w:rsidRPr="00E0663B">
        <w:t>SAMHSA funds may not be used to:</w:t>
      </w:r>
    </w:p>
    <w:p w14:paraId="20B23886" w14:textId="11E500BE" w:rsidR="00640DDD" w:rsidRDefault="00E86C8F" w:rsidP="0071732F">
      <w:pPr>
        <w:pStyle w:val="ListParagraph"/>
        <w:numPr>
          <w:ilvl w:val="0"/>
          <w:numId w:val="83"/>
        </w:numPr>
        <w:rPr>
          <w:rFonts w:cs="Arial"/>
          <w:color w:val="000000"/>
          <w:szCs w:val="24"/>
        </w:rPr>
      </w:pPr>
      <w:r>
        <w:rPr>
          <w:rFonts w:cs="Arial"/>
          <w:color w:val="000000"/>
          <w:szCs w:val="24"/>
        </w:rPr>
        <w:t>P</w:t>
      </w:r>
      <w:r w:rsidR="00C6077F" w:rsidRPr="00C6077F">
        <w:rPr>
          <w:rFonts w:cs="Arial"/>
          <w:color w:val="000000"/>
          <w:szCs w:val="24"/>
        </w:rPr>
        <w:t>urchase, prescribe, or provide marijuana or treatment using marijuana.  See, e.g., 45 CFR.</w:t>
      </w:r>
      <w:r w:rsidR="004B5F71">
        <w:rPr>
          <w:rFonts w:cs="Arial"/>
          <w:color w:val="000000"/>
          <w:szCs w:val="24"/>
        </w:rPr>
        <w:t xml:space="preserve"> </w:t>
      </w:r>
      <w:r w:rsidR="00C6077F" w:rsidRPr="00C6077F">
        <w:rPr>
          <w:rFonts w:cs="Arial"/>
          <w:color w:val="000000"/>
          <w:szCs w:val="24"/>
        </w:rPr>
        <w:t>75.300(a) (requiring HHS to ensure that Federal funding is expended in full accordance with U.S. statutory and public policy requirements); 21 U.S.C. 812(c)(10) and 841 (prohibiting the possession, manufacture, sale, purchase</w:t>
      </w:r>
      <w:r w:rsidR="00AD7406">
        <w:rPr>
          <w:rFonts w:cs="Arial"/>
          <w:color w:val="000000"/>
          <w:szCs w:val="24"/>
        </w:rPr>
        <w:t>,</w:t>
      </w:r>
      <w:r w:rsidR="00C6077F" w:rsidRPr="00C6077F">
        <w:rPr>
          <w:rFonts w:cs="Arial"/>
          <w:color w:val="000000"/>
          <w:szCs w:val="24"/>
        </w:rPr>
        <w:t xml:space="preserve"> or distribution of marijuana).  </w:t>
      </w:r>
    </w:p>
    <w:p w14:paraId="195A3FE9" w14:textId="77777777" w:rsidR="0005233C" w:rsidRDefault="0005233C" w:rsidP="0005233C">
      <w:pPr>
        <w:pStyle w:val="ListParagraph"/>
        <w:rPr>
          <w:rFonts w:cs="Arial"/>
          <w:color w:val="000000"/>
          <w:szCs w:val="24"/>
        </w:rPr>
      </w:pPr>
    </w:p>
    <w:p w14:paraId="09C61459" w14:textId="77777777" w:rsidR="0005233C" w:rsidRPr="00F52DA5" w:rsidRDefault="0005233C" w:rsidP="0005233C">
      <w:pPr>
        <w:pStyle w:val="ListParagraph"/>
        <w:numPr>
          <w:ilvl w:val="0"/>
          <w:numId w:val="83"/>
        </w:numPr>
        <w:rPr>
          <w:rFonts w:cs="Arial"/>
          <w:color w:val="000000"/>
          <w:szCs w:val="24"/>
        </w:rPr>
      </w:pPr>
      <w:r w:rsidRPr="00F52DA5">
        <w:rPr>
          <w:rFonts w:cs="Arial"/>
          <w:color w:val="000000"/>
          <w:szCs w:val="24"/>
        </w:rPr>
        <w:t>Purchase, procure, or distribute pipes or cylindrical objects intended to be used to smoke or inhale illegal scheduled substances.</w:t>
      </w:r>
    </w:p>
    <w:p w14:paraId="22F643A5" w14:textId="77777777" w:rsidR="00C6077F" w:rsidRPr="008B565C" w:rsidRDefault="00C6077F" w:rsidP="00100285">
      <w:pPr>
        <w:pStyle w:val="ListParagraph"/>
        <w:rPr>
          <w:rFonts w:cs="Arial"/>
          <w:color w:val="000000"/>
          <w:szCs w:val="24"/>
        </w:rPr>
      </w:pPr>
    </w:p>
    <w:p w14:paraId="702F3821" w14:textId="29B4B481" w:rsidR="00F72CE8" w:rsidRPr="00F72CE8" w:rsidRDefault="00F72CE8" w:rsidP="0071732F">
      <w:pPr>
        <w:pStyle w:val="ListParagraph"/>
        <w:numPr>
          <w:ilvl w:val="0"/>
          <w:numId w:val="62"/>
        </w:numPr>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00794B93">
        <w:rPr>
          <w:rFonts w:cs="Arial"/>
          <w:color w:val="000000"/>
          <w:szCs w:val="24"/>
          <w:shd w:val="clear" w:color="auto" w:fill="FFFFFF"/>
        </w:rPr>
        <w:t xml:space="preserve"> </w:t>
      </w:r>
      <w:r w:rsidR="004B5F71">
        <w:rPr>
          <w:rFonts w:cs="Arial"/>
          <w:color w:val="000000"/>
          <w:szCs w:val="24"/>
          <w:shd w:val="clear" w:color="auto" w:fill="FFFFFF"/>
        </w:rPr>
        <w:t xml:space="preserve"> </w:t>
      </w:r>
      <w:r w:rsidR="00794B93">
        <w:rPr>
          <w:rFonts w:cs="Arial"/>
          <w:color w:val="000000"/>
          <w:szCs w:val="24"/>
          <w:shd w:val="clear" w:color="auto" w:fill="FFFFFF"/>
        </w:rPr>
        <w:t>(See 45 CFR 75.421(e)(3))</w:t>
      </w:r>
      <w:r w:rsidRPr="00F72CE8">
        <w:rPr>
          <w:rFonts w:cs="Arial"/>
          <w:color w:val="000000"/>
          <w:szCs w:val="24"/>
          <w:shd w:val="clear" w:color="auto" w:fill="FFFFFF"/>
        </w:rPr>
        <w:t xml:space="preserve"> </w:t>
      </w:r>
    </w:p>
    <w:p w14:paraId="5E8946D1" w14:textId="77777777" w:rsidR="00F72CE8" w:rsidRDefault="00F72CE8" w:rsidP="00E36B96">
      <w:pPr>
        <w:pStyle w:val="ListParagraph"/>
      </w:pPr>
    </w:p>
    <w:p w14:paraId="589A1D02" w14:textId="0BFD74AA" w:rsidR="00AE4F3B" w:rsidRDefault="000502F3" w:rsidP="0071732F">
      <w:pPr>
        <w:pStyle w:val="ListParagraph"/>
        <w:numPr>
          <w:ilvl w:val="0"/>
          <w:numId w:val="62"/>
        </w:numPr>
      </w:pPr>
      <w:bookmarkStart w:id="450" w:name="_Hlk95125166"/>
      <w:r w:rsidRPr="00D11CBB">
        <w:t>Pay for the purchase or construction of any building or structure to house any part of the program.</w:t>
      </w:r>
      <w:r>
        <w:t xml:space="preserve">  </w:t>
      </w:r>
      <w:bookmarkEnd w:id="450"/>
      <w:r w:rsidR="00E21DE5" w:rsidRPr="00E21DE5">
        <w:t>Minor alterations and renovations (A&amp;R) may be authorized for up to 25% of a given budget period or $150,000 (wh</w:t>
      </w:r>
      <w:r w:rsidR="00CC3F3E">
        <w:t>iche</w:t>
      </w:r>
      <w:r w:rsidR="00E21DE5" w:rsidRPr="00E21DE5">
        <w:t xml:space="preserve">ver is less) for existing facilities, if necessary and appropriate to the project. </w:t>
      </w:r>
      <w:r w:rsidR="004B5F71">
        <w:t xml:space="preserve"> </w:t>
      </w:r>
      <w:r w:rsidR="00E21DE5" w:rsidRPr="00E21DE5">
        <w:t>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1174EEF1" w14:textId="77777777" w:rsidR="00E21DE5" w:rsidRPr="00E0663B" w:rsidRDefault="00E21DE5" w:rsidP="00E21DE5">
      <w:pPr>
        <w:pStyle w:val="ListParagraph"/>
      </w:pPr>
    </w:p>
    <w:p w14:paraId="66878C50" w14:textId="32251F25" w:rsidR="00AE4F3B" w:rsidRDefault="00AE4F3B" w:rsidP="0071732F">
      <w:pPr>
        <w:pStyle w:val="ListParagraph"/>
        <w:numPr>
          <w:ilvl w:val="0"/>
          <w:numId w:val="62"/>
        </w:numPr>
      </w:pPr>
      <w:r w:rsidRPr="00AE4F3B">
        <w:t>Provide inpatient treatment or hospital-based detoxification services.  Residential services are not considered to be inpatient or hospital-based services.</w:t>
      </w:r>
    </w:p>
    <w:p w14:paraId="552893E6" w14:textId="77777777" w:rsidR="00CC3F3E" w:rsidRDefault="00CC3F3E" w:rsidP="00CC3F3E">
      <w:pPr>
        <w:pStyle w:val="ListParagraph"/>
      </w:pPr>
    </w:p>
    <w:p w14:paraId="7069252A" w14:textId="77777777" w:rsidR="00CC3F3E" w:rsidRDefault="00CC3F3E" w:rsidP="00CC3F3E">
      <w:pPr>
        <w:pStyle w:val="ListParagraph"/>
        <w:numPr>
          <w:ilvl w:val="0"/>
          <w:numId w:val="62"/>
        </w:numPr>
      </w:pPr>
      <w:r>
        <w:t>P</w:t>
      </w:r>
      <w:r w:rsidRPr="00FE67FD">
        <w:t>ay for housing other than recovery housing which includes application fees and security deposits</w:t>
      </w:r>
      <w:r>
        <w:t>.</w:t>
      </w:r>
    </w:p>
    <w:p w14:paraId="791ED5E4" w14:textId="77777777" w:rsidR="00AE4F3B" w:rsidRPr="00E0663B" w:rsidRDefault="00AE4F3B" w:rsidP="00FB1AA8">
      <w:pPr>
        <w:pStyle w:val="ListParagraph"/>
      </w:pPr>
    </w:p>
    <w:p w14:paraId="2F007D32" w14:textId="60580EC4" w:rsidR="00AE4F3B" w:rsidRDefault="00AE4F3B" w:rsidP="0071732F">
      <w:pPr>
        <w:pStyle w:val="ListParagraph"/>
        <w:numPr>
          <w:ilvl w:val="0"/>
          <w:numId w:val="62"/>
        </w:numPr>
      </w:pPr>
      <w:r w:rsidRPr="00AE4F3B">
        <w:t>Make direct payments to individuals to enter treatment or continue to participate in prevention or treatment services</w:t>
      </w:r>
      <w:r w:rsidR="0087656F">
        <w:t xml:space="preserve"> (</w:t>
      </w:r>
      <w:bookmarkStart w:id="451" w:name="_Hlk83118178"/>
      <w:r w:rsidR="00BE7FB8">
        <w:t xml:space="preserve">See </w:t>
      </w:r>
      <w:r w:rsidR="0087656F">
        <w:rPr>
          <w:rFonts w:cs="Arial"/>
          <w:color w:val="202124"/>
          <w:shd w:val="clear" w:color="auto" w:fill="FFFFFF"/>
        </w:rPr>
        <w:t>42 U.S.C. § 1320a-7b</w:t>
      </w:r>
      <w:bookmarkEnd w:id="451"/>
      <w:r w:rsidR="0087656F">
        <w:rPr>
          <w:rFonts w:cs="Arial"/>
          <w:color w:val="202124"/>
          <w:shd w:val="clear" w:color="auto" w:fill="FFFFFF"/>
        </w:rPr>
        <w:t>)</w:t>
      </w:r>
      <w:r w:rsidRPr="00AE4F3B">
        <w:t xml:space="preserve">. </w:t>
      </w:r>
    </w:p>
    <w:p w14:paraId="40CFBA43" w14:textId="77777777" w:rsidR="00AE4F3B" w:rsidRPr="00E0663B" w:rsidRDefault="00AE4F3B" w:rsidP="00FB1AA8">
      <w:pPr>
        <w:pStyle w:val="ListParagraph"/>
      </w:pPr>
      <w:r w:rsidRPr="00E0663B">
        <w:lastRenderedPageBreak/>
        <w:t xml:space="preserve"> </w:t>
      </w:r>
    </w:p>
    <w:p w14:paraId="7C2960AC" w14:textId="77777777" w:rsidR="00AE4F3B" w:rsidRDefault="00AE4F3B" w:rsidP="00FB1AA8">
      <w:pPr>
        <w:pStyle w:val="ListParagraph"/>
      </w:pPr>
      <w:r w:rsidRPr="00DC5EC0">
        <w:t>Note: A recipient or treatment or prevention provider may provide up to $30 non-cash incentive to individuals to participate in required data collection follow</w:t>
      </w:r>
      <w:r w:rsidR="00B67425">
        <w:t>-</w:t>
      </w:r>
      <w:r w:rsidRPr="00DC5EC0">
        <w:t>up.  This amount may be paid for partic</w:t>
      </w:r>
      <w:r w:rsidR="00BA63F0">
        <w:t>ipation in each required follow-</w:t>
      </w:r>
      <w:r w:rsidRPr="00DC5EC0">
        <w:t xml:space="preserve">up interview.  </w:t>
      </w:r>
      <w:r w:rsidR="00CD07C3">
        <w:t>For programs including contingency management as a component of the treatment program, e</w:t>
      </w:r>
      <w:r w:rsidR="00CD07C3" w:rsidRPr="00CD07C3">
        <w:t>ach individual contingency must be $15 or less in value and</w:t>
      </w:r>
      <w:r w:rsidR="00CD07C3">
        <w:t xml:space="preserve"> </w:t>
      </w:r>
      <w:r w:rsidR="00CD07C3" w:rsidRPr="00CD07C3">
        <w:t>client</w:t>
      </w:r>
      <w:r w:rsidR="00CD07C3">
        <w:t>s</w:t>
      </w:r>
      <w:r w:rsidR="00CD07C3" w:rsidRPr="00CD07C3">
        <w:t xml:space="preserve"> may not receive contingencies totaling more than $</w:t>
      </w:r>
      <w:r w:rsidR="00CD07C3">
        <w:t>75 per budget period.</w:t>
      </w:r>
    </w:p>
    <w:p w14:paraId="5A6E997F" w14:textId="77777777" w:rsidR="00AE4F3B" w:rsidRPr="00E0663B" w:rsidRDefault="00AE4F3B" w:rsidP="00FB1AA8">
      <w:pPr>
        <w:pStyle w:val="ListParagraph"/>
      </w:pPr>
      <w:r w:rsidRPr="00E0663B">
        <w:t xml:space="preserve">  </w:t>
      </w:r>
    </w:p>
    <w:p w14:paraId="60039672" w14:textId="6364088E" w:rsidR="00AE4F3B" w:rsidRDefault="00AE4F3B" w:rsidP="0071732F">
      <w:pPr>
        <w:pStyle w:val="ListParagraph"/>
        <w:numPr>
          <w:ilvl w:val="0"/>
          <w:numId w:val="62"/>
        </w:numPr>
      </w:pPr>
      <w:r w:rsidRPr="00DC5EC0">
        <w:t xml:space="preserve">Meals are generally unallowable unless they are an integral part of a conference </w:t>
      </w:r>
      <w:r w:rsidR="00A40092">
        <w:t>award</w:t>
      </w:r>
      <w:r w:rsidRPr="00DC5EC0">
        <w:t xml:space="preserve"> or specifically stated as an allowable expense in the </w:t>
      </w:r>
      <w:r w:rsidR="00674EDF">
        <w:t>NOFO</w:t>
      </w:r>
      <w:r w:rsidR="007640E6">
        <w:t xml:space="preserve"> (See</w:t>
      </w:r>
      <w:r w:rsidRPr="00DC5EC0">
        <w:t xml:space="preserve">    </w:t>
      </w:r>
      <w:hyperlink r:id="rId76" w:history="1">
        <w:r w:rsidR="007640E6" w:rsidRPr="007640E6">
          <w:rPr>
            <w:rStyle w:val="Hyperlink"/>
          </w:rPr>
          <w:t>https://www.hhs.gov/grants/contracts/contract-policies-regulations/spending-on-food/index.html</w:t>
        </w:r>
      </w:hyperlink>
      <w:r w:rsidR="007640E6">
        <w:t>)</w:t>
      </w:r>
    </w:p>
    <w:p w14:paraId="04AF702E" w14:textId="6A7222F3" w:rsidR="00AE4F3B" w:rsidRDefault="00AE4F3B" w:rsidP="00FB1AA8">
      <w:pPr>
        <w:pStyle w:val="ListParagraph"/>
      </w:pPr>
    </w:p>
    <w:p w14:paraId="37B3AAA1" w14:textId="7E0AC5A8" w:rsidR="007E71F3" w:rsidRDefault="007E71F3" w:rsidP="0071732F">
      <w:pPr>
        <w:pStyle w:val="ListParagraph"/>
        <w:numPr>
          <w:ilvl w:val="0"/>
          <w:numId w:val="62"/>
        </w:numPr>
      </w:pPr>
      <w:r>
        <w:t>Purchase firearms.</w:t>
      </w:r>
    </w:p>
    <w:p w14:paraId="7E4DBC48" w14:textId="77777777" w:rsidR="007E71F3" w:rsidRPr="00E0663B" w:rsidRDefault="007E71F3" w:rsidP="007E71F3">
      <w:pPr>
        <w:pStyle w:val="ListParagraph"/>
      </w:pPr>
    </w:p>
    <w:p w14:paraId="596F433D" w14:textId="2CE57DEE" w:rsidR="00AE4F3B" w:rsidRDefault="00D13A85" w:rsidP="0071732F">
      <w:pPr>
        <w:pStyle w:val="ListParagraph"/>
        <w:numPr>
          <w:ilvl w:val="0"/>
          <w:numId w:val="62"/>
        </w:numPr>
      </w:pPr>
      <w:r w:rsidRPr="001C297A">
        <w:rPr>
          <w:rStyle w:val="normaltextrun"/>
          <w:color w:val="000000"/>
          <w:szCs w:val="24"/>
          <w:shd w:val="clear" w:color="auto" w:fill="FFFFFF"/>
        </w:rPr>
        <w:t>General Provisions under Departments of Labor, Health and Human Services, and Education, and Related Agencies Appropriations Act</w:t>
      </w:r>
      <w:r w:rsidRPr="001C297A">
        <w:rPr>
          <w:rStyle w:val="eop"/>
          <w:color w:val="000000"/>
          <w:szCs w:val="24"/>
          <w:shd w:val="clear" w:color="auto" w:fill="FFFFFF"/>
        </w:rPr>
        <w:t xml:space="preserve"> </w:t>
      </w:r>
      <w:r w:rsidRPr="001C297A">
        <w:rPr>
          <w:rStyle w:val="normaltextrun"/>
          <w:color w:val="000000"/>
          <w:szCs w:val="24"/>
          <w:shd w:val="clear" w:color="auto" w:fill="FFFFFF"/>
        </w:rPr>
        <w:t>Public Law 116-260, Consolidated Appropriations Act, 2021, Division H, Title V, Section 527,</w:t>
      </w:r>
      <w:r w:rsidR="00AE4F3B" w:rsidRPr="00E0663B">
        <w:t xml:space="preserve"> notwithstanding any other provision of this Act, no funds appropriated in this Act shall be used</w:t>
      </w:r>
      <w:r w:rsidR="00AE4F3B" w:rsidRPr="00DC5EC0">
        <w:t xml:space="preserve"> to purchase sterile needles or syringes for the hypodermic injection </w:t>
      </w:r>
      <w:r w:rsidR="00B67425">
        <w:t xml:space="preserve">of any illegal drug. </w:t>
      </w:r>
      <w:r w:rsidR="004B5F71">
        <w:t xml:space="preserve"> </w:t>
      </w:r>
      <w:r w:rsidR="00B67425">
        <w:t>Provided, t</w:t>
      </w:r>
      <w:r w:rsidR="00AE4F3B"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C7373A6" w14:textId="77777777" w:rsidR="00CD07C3" w:rsidRDefault="00CD07C3" w:rsidP="00CD07C3">
      <w:pPr>
        <w:pStyle w:val="ListParagraph"/>
      </w:pPr>
    </w:p>
    <w:p w14:paraId="14285DC8" w14:textId="64EF3458" w:rsidR="00CD07C3" w:rsidRDefault="00CD07C3" w:rsidP="0071732F">
      <w:pPr>
        <w:pStyle w:val="ListParagraph"/>
        <w:numPr>
          <w:ilvl w:val="0"/>
          <w:numId w:val="62"/>
        </w:numPr>
      </w:pPr>
      <w:r w:rsidRPr="00CD07C3">
        <w:rPr>
          <w:b/>
          <w:bCs/>
        </w:rPr>
        <w:t>Salary Limitation</w:t>
      </w:r>
      <w:r>
        <w:t>: The Consolidated Appropriations Act, 2021 (P</w:t>
      </w:r>
      <w:r w:rsidR="00181DE4">
        <w:t xml:space="preserve">ublic </w:t>
      </w:r>
      <w:r>
        <w:t>L</w:t>
      </w:r>
      <w:r w:rsidR="00181DE4">
        <w:t>aw</w:t>
      </w:r>
      <w:r>
        <w:t xml:space="preserve"> 116-260), Division H, </w:t>
      </w:r>
      <w:r w:rsidR="00181DE4">
        <w:t xml:space="preserve">Title II, </w:t>
      </w:r>
      <w:r>
        <w:t xml:space="preserve">Section 202, provides a salary rate limitation. </w:t>
      </w:r>
      <w:r w:rsidR="004B5F71">
        <w:t xml:space="preserve"> </w:t>
      </w:r>
      <w:r>
        <w:t xml:space="preserve">The law limits the salary amount that may be awarded and charged to SAMHSA </w:t>
      </w:r>
      <w:r w:rsidR="00A40092">
        <w:t>award</w:t>
      </w:r>
      <w:r>
        <w:t xml:space="preserve">s and cooperative agreements. </w:t>
      </w:r>
      <w:r w:rsidR="004B5F71">
        <w:t xml:space="preserve"> </w:t>
      </w:r>
      <w:r>
        <w:t xml:space="preserve">Award funds may not be used to pay the salary of an individual at a rate in excess of Executive Level II, which </w:t>
      </w:r>
      <w:r w:rsidRPr="00C118F0">
        <w:t xml:space="preserve">is </w:t>
      </w:r>
      <w:r w:rsidRPr="00DD41B2">
        <w:rPr>
          <w:b/>
        </w:rPr>
        <w:t>$</w:t>
      </w:r>
      <w:r w:rsidR="00A00650" w:rsidRPr="00DD41B2">
        <w:rPr>
          <w:b/>
        </w:rPr>
        <w:t>203,700</w:t>
      </w:r>
      <w:r w:rsidRPr="00C118F0">
        <w:t>.</w:t>
      </w:r>
      <w:r>
        <w:t xml:space="preserve"> </w:t>
      </w:r>
      <w:r w:rsidR="004B5F71">
        <w:t xml:space="preserve"> </w:t>
      </w:r>
      <w:r>
        <w:t xml:space="preserve">This amount reflects an individual’s base salary exclusive of fringe and any income that an individual may be permitted to earn outside of the duties to your organization. </w:t>
      </w:r>
      <w:r w:rsidR="004B5F71">
        <w:t xml:space="preserve"> </w:t>
      </w:r>
      <w:r>
        <w:t xml:space="preserve">This salary limitation </w:t>
      </w:r>
      <w:r w:rsidR="007A54A0">
        <w:t xml:space="preserve">does not apply to consultants but does apply </w:t>
      </w:r>
      <w:r>
        <w:t xml:space="preserve">to subrecipients under a SAMHSA </w:t>
      </w:r>
      <w:r w:rsidR="00A40092">
        <w:t>award</w:t>
      </w:r>
      <w:r>
        <w:t xml:space="preserve"> or cooperative agreement</w:t>
      </w:r>
      <w:r w:rsidR="007A54A0">
        <w:t xml:space="preserve"> </w:t>
      </w:r>
      <w:r>
        <w:t>. Note that these or other salary limitations will apply in the following fiscal years, as required by law.</w:t>
      </w:r>
    </w:p>
    <w:p w14:paraId="3860E71B" w14:textId="77777777" w:rsidR="00873AE9" w:rsidRDefault="00873AE9" w:rsidP="00873AE9">
      <w:pPr>
        <w:pStyle w:val="ListParagraph"/>
      </w:pPr>
    </w:p>
    <w:bookmarkEnd w:id="448"/>
    <w:p w14:paraId="6393BE4F" w14:textId="22832A81" w:rsidR="00E36B96" w:rsidRPr="00714C5C" w:rsidRDefault="00E36B96" w:rsidP="00D57DBC">
      <w:pPr>
        <w:pStyle w:val="ListParagraph"/>
        <w:spacing w:after="0"/>
        <w:rPr>
          <w:rFonts w:cs="Arial"/>
          <w:szCs w:val="24"/>
        </w:rPr>
      </w:pPr>
      <w:r w:rsidRPr="00714C5C">
        <w:rPr>
          <w:rFonts w:cs="Arial"/>
          <w:szCs w:val="24"/>
        </w:rPr>
        <w:br w:type="page"/>
      </w:r>
    </w:p>
    <w:p w14:paraId="4D4F66B5" w14:textId="78E5D0E4" w:rsidR="006866E4" w:rsidRDefault="006866E4" w:rsidP="00CC3F3E">
      <w:pPr>
        <w:pStyle w:val="Heading1"/>
        <w:jc w:val="center"/>
      </w:pPr>
      <w:bookmarkStart w:id="452" w:name="_Appendix_K_–_2"/>
      <w:bookmarkStart w:id="453" w:name="_Appendix_J_–"/>
      <w:bookmarkStart w:id="454" w:name="_Appendix_K_–"/>
      <w:bookmarkStart w:id="455" w:name="_Toc485305474"/>
      <w:bookmarkStart w:id="456" w:name="_Toc485307254"/>
      <w:bookmarkStart w:id="457" w:name="_Toc489011349"/>
      <w:bookmarkStart w:id="458" w:name="_Toc81577307"/>
      <w:bookmarkStart w:id="459" w:name="_Toc101858756"/>
      <w:bookmarkStart w:id="460" w:name="_Toc121812345"/>
      <w:bookmarkEnd w:id="431"/>
      <w:bookmarkEnd w:id="452"/>
      <w:bookmarkEnd w:id="453"/>
      <w:bookmarkEnd w:id="454"/>
      <w:r w:rsidRPr="00D17CC1">
        <w:lastRenderedPageBreak/>
        <w:t xml:space="preserve">Appendix </w:t>
      </w:r>
      <w:r w:rsidR="007A27E4">
        <w:t>J</w:t>
      </w:r>
      <w:r w:rsidRPr="00D17CC1">
        <w:t xml:space="preserve"> – Intergovernmental Review (E.O. 12372)</w:t>
      </w:r>
      <w:bookmarkEnd w:id="455"/>
      <w:bookmarkEnd w:id="456"/>
      <w:bookmarkEnd w:id="457"/>
      <w:r w:rsidR="00D17CC1" w:rsidRPr="00D17CC1">
        <w:t xml:space="preserve"> Re</w:t>
      </w:r>
      <w:r w:rsidR="00D17CC1">
        <w:t>quirements</w:t>
      </w:r>
      <w:bookmarkEnd w:id="458"/>
      <w:bookmarkEnd w:id="459"/>
      <w:bookmarkEnd w:id="460"/>
    </w:p>
    <w:p w14:paraId="1D1F837F" w14:textId="6BEEE028" w:rsidR="00CC3F3E" w:rsidRPr="00CC3F3E" w:rsidRDefault="00CC3F3E" w:rsidP="00CC3F3E">
      <w:r>
        <w:t>Not applicable for this NOFO.</w:t>
      </w:r>
    </w:p>
    <w:p w14:paraId="1C1D7FE4" w14:textId="77777777" w:rsidR="00181DE4" w:rsidRDefault="00181DE4">
      <w:pPr>
        <w:spacing w:after="0"/>
        <w:rPr>
          <w:rFonts w:cs="Arial"/>
          <w:b/>
          <w:bCs/>
          <w:kern w:val="32"/>
          <w:sz w:val="32"/>
          <w:szCs w:val="32"/>
        </w:rPr>
      </w:pPr>
      <w:bookmarkStart w:id="461" w:name="_Toc485307255"/>
      <w:bookmarkStart w:id="462" w:name="_Toc489011350"/>
      <w:bookmarkStart w:id="463" w:name="_Toc81577308"/>
      <w:bookmarkStart w:id="464" w:name="_Hlk71023946"/>
      <w:r>
        <w:br w:type="page"/>
      </w:r>
    </w:p>
    <w:p w14:paraId="6F253AB7" w14:textId="7905D201" w:rsidR="00E5079E" w:rsidRPr="00E5079E" w:rsidRDefault="006866E4" w:rsidP="00E5079E">
      <w:pPr>
        <w:pStyle w:val="Heading1"/>
        <w:jc w:val="center"/>
      </w:pPr>
      <w:bookmarkStart w:id="465" w:name="_Appendix_L_–_1"/>
      <w:bookmarkStart w:id="466" w:name="_Toc101858757"/>
      <w:bookmarkStart w:id="467" w:name="_Toc121812346"/>
      <w:bookmarkEnd w:id="465"/>
      <w:r w:rsidRPr="00AC34BE">
        <w:lastRenderedPageBreak/>
        <w:t xml:space="preserve">Appendix </w:t>
      </w:r>
      <w:r w:rsidR="007A27E4">
        <w:t>K</w:t>
      </w:r>
      <w:r w:rsidRPr="00AC34BE">
        <w:t xml:space="preserve"> – Administrative and National Policy</w:t>
      </w:r>
      <w:bookmarkStart w:id="468" w:name="_Toc485307010"/>
      <w:bookmarkStart w:id="469" w:name="_Toc485307256"/>
      <w:bookmarkStart w:id="470" w:name="_Toc485366604"/>
      <w:bookmarkStart w:id="471" w:name="_Toc487708589"/>
      <w:bookmarkStart w:id="472" w:name="_Toc489011351"/>
      <w:bookmarkEnd w:id="461"/>
      <w:bookmarkEnd w:id="462"/>
      <w:bookmarkEnd w:id="466"/>
      <w:bookmarkEnd w:id="467"/>
      <w:r w:rsidR="00F5108C">
        <w:t xml:space="preserve"> </w:t>
      </w:r>
      <w:bookmarkEnd w:id="463"/>
      <w:bookmarkEnd w:id="468"/>
      <w:bookmarkEnd w:id="469"/>
      <w:bookmarkEnd w:id="470"/>
      <w:bookmarkEnd w:id="471"/>
      <w:bookmarkEnd w:id="472"/>
    </w:p>
    <w:p w14:paraId="024A79E4" w14:textId="77777777" w:rsidR="00E5079E" w:rsidRPr="00E5079E" w:rsidRDefault="00E5079E" w:rsidP="00E5079E">
      <w:pPr>
        <w:rPr>
          <w:rFonts w:cs="Arial"/>
          <w:szCs w:val="24"/>
        </w:rPr>
      </w:pPr>
      <w:bookmarkStart w:id="473" w:name="_Hlk80344949"/>
      <w:r w:rsidRPr="00E5079E">
        <w:rPr>
          <w:rFonts w:cs="Arial"/>
          <w:szCs w:val="24"/>
        </w:rPr>
        <w:t xml:space="preserve">If your application is funded, you must comply with all terms and conditions of the NoA.  SAMHSA’s standard terms and conditions are available on the SAMHSA website. </w:t>
      </w:r>
    </w:p>
    <w:p w14:paraId="7E32D998" w14:textId="34EDCB8C" w:rsidR="00E5079E" w:rsidRPr="00E5079E" w:rsidRDefault="00E5079E" w:rsidP="00E5079E">
      <w:pPr>
        <w:tabs>
          <w:tab w:val="num" w:pos="1080"/>
        </w:tabs>
        <w:rPr>
          <w:rFonts w:cs="Arial"/>
          <w:b/>
          <w:szCs w:val="24"/>
        </w:rPr>
      </w:pPr>
      <w:r w:rsidRPr="00E5079E">
        <w:rPr>
          <w:rFonts w:cs="Arial"/>
          <w:b/>
          <w:szCs w:val="24"/>
        </w:rPr>
        <w:t xml:space="preserve">HHS Grants Policy Statement (GPS) </w:t>
      </w:r>
    </w:p>
    <w:p w14:paraId="7FD29E25" w14:textId="1D3C00C0" w:rsidR="00E5079E" w:rsidRPr="00E5079E" w:rsidRDefault="00E5079E" w:rsidP="00E5079E">
      <w:pPr>
        <w:rPr>
          <w:rFonts w:cs="Arial"/>
          <w:szCs w:val="24"/>
        </w:rPr>
      </w:pPr>
      <w:r w:rsidRPr="00E5079E">
        <w:rPr>
          <w:rFonts w:cs="Arial"/>
          <w:szCs w:val="24"/>
        </w:rPr>
        <w:t>If your application is funded, you are subject to the requirements of the HHS Grants Policy Statement (GPS) that are applicable based on recipient type and purpose of award.</w:t>
      </w:r>
      <w:r w:rsidR="004B5F71">
        <w:rPr>
          <w:rFonts w:cs="Arial"/>
          <w:szCs w:val="24"/>
        </w:rPr>
        <w:t xml:space="preserve"> </w:t>
      </w:r>
      <w:r w:rsidR="00EF1620">
        <w:rPr>
          <w:rFonts w:cs="Arial"/>
          <w:szCs w:val="24"/>
        </w:rPr>
        <w:t xml:space="preserve"> </w:t>
      </w:r>
      <w:r w:rsidRPr="00E5079E">
        <w:rPr>
          <w:rFonts w:cs="Arial"/>
          <w:szCs w:val="24"/>
        </w:rPr>
        <w:t xml:space="preserve">This includes any requirements in Parts I and II of the HHS GPS that apply to the award. </w:t>
      </w:r>
      <w:r w:rsidR="004B5F71">
        <w:rPr>
          <w:rFonts w:cs="Arial"/>
          <w:szCs w:val="24"/>
        </w:rPr>
        <w:t xml:space="preserve"> </w:t>
      </w:r>
      <w:r w:rsidRPr="00E5079E">
        <w:rPr>
          <w:rFonts w:cs="Arial"/>
          <w:szCs w:val="24"/>
        </w:rPr>
        <w:t xml:space="preserve">The HHS GPS is available at </w:t>
      </w:r>
      <w:hyperlink r:id="rId77" w:history="1">
        <w:r w:rsidRPr="00E5079E">
          <w:rPr>
            <w:rFonts w:cs="Arial"/>
            <w:color w:val="0000FF"/>
            <w:szCs w:val="24"/>
            <w:u w:val="single"/>
          </w:rPr>
          <w:t>http://www.samhsa.gov/grants/grants-management/policies-regulations/hhs-grants-policy-statement</w:t>
        </w:r>
      </w:hyperlink>
      <w:r w:rsidRPr="00E5079E">
        <w:rPr>
          <w:rFonts w:cs="Arial"/>
          <w:szCs w:val="24"/>
        </w:rPr>
        <w:t xml:space="preserve">. </w:t>
      </w:r>
      <w:r w:rsidR="004B5F71">
        <w:rPr>
          <w:rFonts w:cs="Arial"/>
          <w:szCs w:val="24"/>
        </w:rPr>
        <w:t xml:space="preserve"> </w:t>
      </w:r>
      <w:r w:rsidRPr="00E5079E">
        <w:rPr>
          <w:rFonts w:cs="Arial"/>
          <w:szCs w:val="24"/>
        </w:rPr>
        <w:t xml:space="preserve">The general terms and conditions in the HHS GPS will apply as indicated unless there are statutory, regulatory, or award-specific requirements to the contrary (as specified in the NoA). </w:t>
      </w:r>
    </w:p>
    <w:p w14:paraId="4E09E102" w14:textId="7E4A5851"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 xml:space="preserve">HHS </w:t>
      </w:r>
      <w:r w:rsidR="000E2855">
        <w:rPr>
          <w:rFonts w:cs="Arial"/>
          <w:b/>
          <w:szCs w:val="24"/>
        </w:rPr>
        <w:t>Award</w:t>
      </w:r>
      <w:r w:rsidRPr="00E5079E">
        <w:rPr>
          <w:rFonts w:cs="Arial"/>
          <w:b/>
          <w:szCs w:val="24"/>
        </w:rPr>
        <w:t xml:space="preserve"> Regulations</w:t>
      </w:r>
    </w:p>
    <w:p w14:paraId="6C09F565" w14:textId="21F5813F" w:rsidR="00E5079E" w:rsidRPr="00E5079E" w:rsidRDefault="00E5079E" w:rsidP="00E5079E">
      <w:pPr>
        <w:rPr>
          <w:rFonts w:cs="Arial"/>
          <w:szCs w:val="24"/>
        </w:rPr>
      </w:pPr>
      <w:bookmarkStart w:id="474" w:name="_Hlk70672399"/>
      <w:r w:rsidRPr="00E5079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004B5F71">
        <w:rPr>
          <w:szCs w:val="24"/>
        </w:rPr>
        <w:t xml:space="preserve"> </w:t>
      </w:r>
      <w:r w:rsidR="00EF1620">
        <w:rPr>
          <w:szCs w:val="24"/>
        </w:rPr>
        <w:t xml:space="preserve"> </w:t>
      </w:r>
      <w:r w:rsidRPr="00E5079E">
        <w:rPr>
          <w:rFonts w:cs="Arial"/>
          <w:szCs w:val="24"/>
        </w:rPr>
        <w:t xml:space="preserve">For more information see the SAMHSA website at </w:t>
      </w:r>
      <w:hyperlink r:id="rId78" w:history="1">
        <w:r w:rsidRPr="00E5079E">
          <w:rPr>
            <w:rFonts w:cs="Arial"/>
            <w:color w:val="0000FF"/>
            <w:szCs w:val="24"/>
            <w:u w:val="single"/>
          </w:rPr>
          <w:t>http://www.samhsa.gov/grants/grants-management/policies-regulations/requirements-principles</w:t>
        </w:r>
      </w:hyperlink>
      <w:r w:rsidRPr="00E5079E">
        <w:rPr>
          <w:rFonts w:cs="Arial"/>
          <w:szCs w:val="24"/>
        </w:rPr>
        <w:t>.</w:t>
      </w:r>
    </w:p>
    <w:bookmarkEnd w:id="474"/>
    <w:p w14:paraId="55182491"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Additional Terms and Conditions</w:t>
      </w:r>
    </w:p>
    <w:p w14:paraId="1A3FB8B4" w14:textId="626C09E7" w:rsidR="00E5079E" w:rsidRPr="00E5079E" w:rsidRDefault="00E5079E" w:rsidP="00E5079E">
      <w:pPr>
        <w:rPr>
          <w:rFonts w:cs="Arial"/>
          <w:szCs w:val="24"/>
        </w:rPr>
      </w:pPr>
      <w:r w:rsidRPr="00E5079E">
        <w:rPr>
          <w:rFonts w:cs="Arial"/>
          <w:szCs w:val="24"/>
        </w:rPr>
        <w:t>Depending on the nature of the specific funding opportunity and/or your proposed project as identified during review, SAMHSA may negotiate additional terms and conditions with you prior to award.</w:t>
      </w:r>
      <w:r w:rsidR="004B5F71">
        <w:rPr>
          <w:rFonts w:cs="Arial"/>
          <w:szCs w:val="24"/>
        </w:rPr>
        <w:t xml:space="preserve"> </w:t>
      </w:r>
      <w:r w:rsidR="00EF1620">
        <w:rPr>
          <w:rFonts w:cs="Arial"/>
          <w:szCs w:val="24"/>
        </w:rPr>
        <w:t xml:space="preserve"> </w:t>
      </w:r>
      <w:r w:rsidRPr="00E5079E">
        <w:rPr>
          <w:rFonts w:cs="Arial"/>
          <w:szCs w:val="24"/>
        </w:rPr>
        <w:t>These may include, for example:</w:t>
      </w:r>
    </w:p>
    <w:p w14:paraId="199D85B1" w14:textId="77777777" w:rsidR="00E5079E" w:rsidRPr="00E5079E" w:rsidRDefault="00E5079E" w:rsidP="008E18CD">
      <w:pPr>
        <w:numPr>
          <w:ilvl w:val="0"/>
          <w:numId w:val="35"/>
        </w:numPr>
        <w:spacing w:after="0"/>
        <w:contextualSpacing/>
        <w:rPr>
          <w:rFonts w:cs="Arial"/>
          <w:szCs w:val="24"/>
        </w:rPr>
      </w:pPr>
      <w:r w:rsidRPr="00E5079E">
        <w:rPr>
          <w:rFonts w:cs="Arial"/>
          <w:szCs w:val="24"/>
        </w:rPr>
        <w:t>actions required to be in compliance with confidentiality and participant   protection/human subjects requirements.</w:t>
      </w:r>
    </w:p>
    <w:p w14:paraId="4B1EA8E6" w14:textId="77777777" w:rsidR="00E5079E" w:rsidRPr="00E5079E" w:rsidRDefault="00E5079E" w:rsidP="008E18CD">
      <w:pPr>
        <w:numPr>
          <w:ilvl w:val="0"/>
          <w:numId w:val="35"/>
        </w:numPr>
        <w:spacing w:after="0"/>
        <w:contextualSpacing/>
        <w:rPr>
          <w:rFonts w:cs="Arial"/>
          <w:szCs w:val="24"/>
        </w:rPr>
      </w:pPr>
      <w:r w:rsidRPr="00E5079E">
        <w:rPr>
          <w:rFonts w:cs="Arial"/>
          <w:szCs w:val="24"/>
        </w:rPr>
        <w:t>requirements relating to additional data collection and reporting.</w:t>
      </w:r>
    </w:p>
    <w:p w14:paraId="724251F9" w14:textId="77777777" w:rsidR="00E5079E" w:rsidRPr="00E5079E" w:rsidRDefault="00E5079E" w:rsidP="008E18CD">
      <w:pPr>
        <w:numPr>
          <w:ilvl w:val="0"/>
          <w:numId w:val="35"/>
        </w:numPr>
        <w:spacing w:after="0"/>
        <w:contextualSpacing/>
        <w:rPr>
          <w:rFonts w:cs="Arial"/>
          <w:szCs w:val="24"/>
        </w:rPr>
      </w:pPr>
      <w:r w:rsidRPr="00E5079E">
        <w:rPr>
          <w:rFonts w:cs="Arial"/>
          <w:szCs w:val="24"/>
        </w:rPr>
        <w:t xml:space="preserve">requirements relating to participation in a cross-site evaluation. </w:t>
      </w:r>
    </w:p>
    <w:p w14:paraId="754FB62A" w14:textId="50139C2E" w:rsidR="00E5079E" w:rsidRPr="00E5079E" w:rsidRDefault="00E5079E" w:rsidP="008E18CD">
      <w:pPr>
        <w:numPr>
          <w:ilvl w:val="0"/>
          <w:numId w:val="35"/>
        </w:numPr>
        <w:spacing w:after="0"/>
        <w:contextualSpacing/>
        <w:rPr>
          <w:rFonts w:cs="Arial"/>
          <w:szCs w:val="24"/>
        </w:rPr>
      </w:pPr>
      <w:r w:rsidRPr="00E5079E">
        <w:rPr>
          <w:rFonts w:cs="Arial"/>
          <w:szCs w:val="24"/>
        </w:rPr>
        <w:t xml:space="preserve">requirements to address problems identified in review of the application or </w:t>
      </w:r>
      <w:r w:rsidR="00517692">
        <w:rPr>
          <w:rFonts w:cs="Arial"/>
          <w:szCs w:val="24"/>
        </w:rPr>
        <w:t>the</w:t>
      </w:r>
      <w:r w:rsidRPr="00E5079E">
        <w:rPr>
          <w:rFonts w:cs="Arial"/>
          <w:szCs w:val="24"/>
        </w:rPr>
        <w:t xml:space="preserve"> budget and narrative justification.</w:t>
      </w:r>
    </w:p>
    <w:p w14:paraId="0E0C5B14" w14:textId="77777777" w:rsidR="00E5079E" w:rsidRPr="00E5079E" w:rsidRDefault="00E5079E" w:rsidP="00E5079E">
      <w:pPr>
        <w:spacing w:after="0"/>
        <w:rPr>
          <w:rFonts w:cs="Arial"/>
          <w:szCs w:val="24"/>
        </w:rPr>
      </w:pPr>
    </w:p>
    <w:p w14:paraId="0B0EBE73"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Performance Goals and Objectives</w:t>
      </w:r>
    </w:p>
    <w:p w14:paraId="4FACED63" w14:textId="4EB152C2" w:rsidR="00E5079E" w:rsidRPr="00E5079E" w:rsidRDefault="00E5079E" w:rsidP="00E5079E">
      <w:pPr>
        <w:rPr>
          <w:rFonts w:cs="Arial"/>
          <w:szCs w:val="24"/>
        </w:rPr>
      </w:pPr>
      <w:bookmarkStart w:id="475" w:name="_Hlk92289706"/>
      <w:r w:rsidRPr="00E5079E">
        <w:rPr>
          <w:rFonts w:cs="Arial"/>
          <w:szCs w:val="24"/>
        </w:rPr>
        <w:t xml:space="preserve">If your application is funded, you will be held accountable for the information provided in the application relating to performance targets. </w:t>
      </w:r>
      <w:r w:rsidR="004B5F71">
        <w:rPr>
          <w:rFonts w:cs="Arial"/>
          <w:szCs w:val="24"/>
        </w:rPr>
        <w:t xml:space="preserve"> </w:t>
      </w:r>
      <w:r w:rsidRPr="00E5079E">
        <w:rPr>
          <w:rFonts w:cs="Arial"/>
          <w:szCs w:val="24"/>
        </w:rPr>
        <w:t xml:space="preserve">SAMHSA program officials will consider your progress in meeting goals and objectives, as well as your failures and strategies for overcoming them, when making an annual recommendation to continue the </w:t>
      </w:r>
      <w:r w:rsidR="00A40092">
        <w:rPr>
          <w:rFonts w:cs="Arial"/>
          <w:szCs w:val="24"/>
        </w:rPr>
        <w:t>award</w:t>
      </w:r>
      <w:r w:rsidRPr="00E5079E">
        <w:rPr>
          <w:rFonts w:cs="Arial"/>
          <w:szCs w:val="24"/>
        </w:rPr>
        <w:t xml:space="preserve"> and the amount of any continuation award.</w:t>
      </w:r>
      <w:r w:rsidR="004B5F71">
        <w:rPr>
          <w:rFonts w:cs="Arial"/>
          <w:szCs w:val="24"/>
        </w:rPr>
        <w:t xml:space="preserve"> </w:t>
      </w:r>
      <w:r w:rsidR="00EF1620">
        <w:rPr>
          <w:rFonts w:cs="Arial"/>
          <w:szCs w:val="24"/>
        </w:rPr>
        <w:t xml:space="preserve"> </w:t>
      </w:r>
      <w:bookmarkStart w:id="476" w:name="_Hlk117774926"/>
      <w:r w:rsidR="00034C18">
        <w:rPr>
          <w:rFonts w:cs="Arial"/>
          <w:szCs w:val="24"/>
        </w:rPr>
        <w:t>In addition, you must relate financial data and accomplishments to the performance goals and objectives of the award.</w:t>
      </w:r>
      <w:bookmarkEnd w:id="476"/>
      <w:r w:rsidR="00034C18">
        <w:rPr>
          <w:rFonts w:cs="Arial"/>
          <w:szCs w:val="24"/>
        </w:rPr>
        <w:t xml:space="preserve"> </w:t>
      </w:r>
      <w:r w:rsidR="00FF2EDE">
        <w:rPr>
          <w:rFonts w:cs="Arial"/>
          <w:szCs w:val="24"/>
        </w:rPr>
        <w:t xml:space="preserve"> </w:t>
      </w:r>
      <w:r w:rsidR="00034C18">
        <w:rPr>
          <w:rFonts w:cs="Arial"/>
          <w:szCs w:val="24"/>
        </w:rPr>
        <w:t xml:space="preserve"> </w:t>
      </w:r>
      <w:r w:rsidRPr="00E5079E">
        <w:rPr>
          <w:rFonts w:cs="Arial"/>
          <w:szCs w:val="24"/>
        </w:rPr>
        <w:t xml:space="preserve">Failure to meet stated goals and objectives may result in suspension or termination (see </w:t>
      </w:r>
      <w:hyperlink r:id="rId79" w:history="1">
        <w:r w:rsidRPr="00E5079E">
          <w:rPr>
            <w:rFonts w:cs="Arial"/>
            <w:color w:val="0000FF"/>
            <w:szCs w:val="24"/>
            <w:u w:val="single"/>
          </w:rPr>
          <w:t xml:space="preserve">2 CFR </w:t>
        </w:r>
        <w:r w:rsidRPr="00E5079E">
          <w:rPr>
            <w:rFonts w:cs="Arial"/>
            <w:color w:val="0000FF"/>
            <w:szCs w:val="24"/>
            <w:u w:val="single"/>
          </w:rPr>
          <w:lastRenderedPageBreak/>
          <w:t>200.202</w:t>
        </w:r>
      </w:hyperlink>
      <w:r w:rsidRPr="00E5079E">
        <w:rPr>
          <w:rFonts w:cs="Arial"/>
          <w:szCs w:val="24"/>
        </w:rPr>
        <w:t xml:space="preserve">, </w:t>
      </w:r>
      <w:hyperlink r:id="rId80" w:history="1">
        <w:r w:rsidRPr="00E5079E">
          <w:rPr>
            <w:color w:val="0000FF"/>
            <w:u w:val="single"/>
          </w:rPr>
          <w:t>2 CFR 200.301</w:t>
        </w:r>
      </w:hyperlink>
      <w:r w:rsidRPr="00E5079E">
        <w:t xml:space="preserve"> and </w:t>
      </w:r>
      <w:hyperlink r:id="rId81" w:history="1">
        <w:r w:rsidRPr="00E5079E">
          <w:rPr>
            <w:color w:val="0000FF"/>
            <w:u w:val="single"/>
          </w:rPr>
          <w:t>2 CFR 200.329</w:t>
        </w:r>
      </w:hyperlink>
      <w:r w:rsidRPr="00E5079E">
        <w:rPr>
          <w:rFonts w:cs="Arial"/>
          <w:szCs w:val="24"/>
        </w:rPr>
        <w:t>) of the award, or in reduction or withholding of continuation awards.</w:t>
      </w:r>
    </w:p>
    <w:p w14:paraId="381BBDDD" w14:textId="77777777" w:rsidR="00E5079E" w:rsidRPr="00E5079E" w:rsidRDefault="00E5079E" w:rsidP="00E5079E">
      <w:pPr>
        <w:rPr>
          <w:rFonts w:cs="Arial"/>
          <w:b/>
          <w:bCs/>
          <w:szCs w:val="24"/>
        </w:rPr>
      </w:pPr>
      <w:bookmarkStart w:id="477" w:name="_Hlk78972648"/>
      <w:r w:rsidRPr="00E5079E">
        <w:rPr>
          <w:rFonts w:cs="Arial"/>
          <w:b/>
          <w:bCs/>
          <w:szCs w:val="24"/>
        </w:rPr>
        <w:t>Termination of Federal Award</w:t>
      </w:r>
    </w:p>
    <w:p w14:paraId="1B4FAB64" w14:textId="2AF0A4A1" w:rsidR="00E5079E" w:rsidRPr="00E5079E" w:rsidRDefault="00E5079E" w:rsidP="00E5079E">
      <w:pPr>
        <w:rPr>
          <w:rFonts w:cs="Arial"/>
          <w:szCs w:val="24"/>
        </w:rPr>
      </w:pPr>
      <w:r w:rsidRPr="00E5079E">
        <w:rPr>
          <w:rFonts w:cs="Arial"/>
          <w:szCs w:val="24"/>
        </w:rPr>
        <w:t xml:space="preserve">Note that the OMB revisions to Guidance for Grants and Agreements termination provisions located at </w:t>
      </w:r>
      <w:hyperlink r:id="rId82"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477"/>
    <w:p w14:paraId="5A6EE894" w14:textId="52ED640E" w:rsidR="00E5079E" w:rsidRDefault="00E5079E" w:rsidP="00E5079E">
      <w:pPr>
        <w:tabs>
          <w:tab w:val="num" w:pos="1080"/>
        </w:tabs>
        <w:ind w:hanging="360"/>
        <w:rPr>
          <w:rFonts w:cs="Arial"/>
          <w:b/>
          <w:szCs w:val="24"/>
        </w:rPr>
      </w:pPr>
      <w:r w:rsidRPr="00E5079E">
        <w:rPr>
          <w:rFonts w:cs="Arial"/>
          <w:szCs w:val="24"/>
        </w:rPr>
        <w:t xml:space="preserve">     </w:t>
      </w:r>
      <w:bookmarkStart w:id="478" w:name="Accessibility"/>
      <w:bookmarkEnd w:id="478"/>
      <w:r w:rsidRPr="00E5079E">
        <w:rPr>
          <w:rFonts w:cs="Arial"/>
          <w:b/>
          <w:szCs w:val="24"/>
        </w:rPr>
        <w:t xml:space="preserve">Accessibility Provisions for All </w:t>
      </w:r>
      <w:r w:rsidR="00A40092">
        <w:rPr>
          <w:rFonts w:cs="Arial"/>
          <w:b/>
          <w:szCs w:val="24"/>
        </w:rPr>
        <w:t>Award</w:t>
      </w:r>
      <w:r w:rsidRPr="00E5079E">
        <w:rPr>
          <w:rFonts w:cs="Arial"/>
          <w:b/>
          <w:szCs w:val="24"/>
        </w:rPr>
        <w:t xml:space="preserve"> Application Packages and Funding Opportunity Announcements</w:t>
      </w:r>
    </w:p>
    <w:p w14:paraId="648D44E9" w14:textId="6F61A3FA" w:rsidR="00FF2EDE" w:rsidRDefault="00FF2EDE" w:rsidP="00FF2EDE">
      <w:pPr>
        <w:rPr>
          <w:rFonts w:eastAsia="Calibri" w:cs="Arial"/>
          <w:szCs w:val="24"/>
        </w:rPr>
      </w:pPr>
      <w:bookmarkStart w:id="479" w:name="_Hlk117771330"/>
      <w:r w:rsidRPr="00573A55">
        <w:rPr>
          <w:rFonts w:eastAsia="Calibri" w:cs="Arial"/>
          <w:szCs w:val="24"/>
        </w:rPr>
        <w:t>Should you successfully compete for an award, recipients of federal financial assistance (FFA)</w:t>
      </w:r>
      <w:r>
        <w:rPr>
          <w:rFonts w:eastAsia="Calibri" w:cs="Arial"/>
          <w:szCs w:val="24"/>
        </w:rPr>
        <w:t xml:space="preserve"> </w:t>
      </w:r>
      <w:r w:rsidRPr="00573A55">
        <w:rPr>
          <w:rFonts w:eastAsia="Calibri" w:cs="Arial"/>
          <w:szCs w:val="24"/>
        </w:rPr>
        <w:t>from HHS will be required to complete an HHS Assurance of Compliance form (HHS 690) in</w:t>
      </w:r>
      <w:r>
        <w:rPr>
          <w:rFonts w:eastAsia="Calibri" w:cs="Arial"/>
          <w:szCs w:val="24"/>
        </w:rPr>
        <w:t xml:space="preserve"> </w:t>
      </w:r>
      <w:r w:rsidRPr="00573A55">
        <w:rPr>
          <w:rFonts w:eastAsia="Calibri" w:cs="Arial"/>
          <w:szCs w:val="24"/>
        </w:rPr>
        <w:t>which you agree, as a condition of receiving the grant, to administer your programs in compliance</w:t>
      </w:r>
      <w:r>
        <w:rPr>
          <w:rFonts w:eastAsia="Calibri" w:cs="Arial"/>
          <w:szCs w:val="24"/>
        </w:rPr>
        <w:t xml:space="preserve"> </w:t>
      </w:r>
      <w:r w:rsidRPr="00573A55">
        <w:rPr>
          <w:rFonts w:eastAsia="Calibri" w:cs="Arial"/>
          <w:szCs w:val="24"/>
        </w:rPr>
        <w:t>with federal civil rights laws that prohibit discrimination on the basis of race, color, national</w:t>
      </w:r>
      <w:r>
        <w:rPr>
          <w:rFonts w:eastAsia="Calibri" w:cs="Arial"/>
          <w:szCs w:val="24"/>
        </w:rPr>
        <w:t xml:space="preserve"> </w:t>
      </w:r>
      <w:r w:rsidRPr="00573A55">
        <w:rPr>
          <w:rFonts w:eastAsia="Calibri" w:cs="Arial"/>
          <w:szCs w:val="24"/>
        </w:rPr>
        <w:t>origin, age, sex</w:t>
      </w:r>
      <w:r>
        <w:rPr>
          <w:rFonts w:eastAsia="Calibri" w:cs="Arial"/>
          <w:szCs w:val="24"/>
        </w:rPr>
        <w:t>,</w:t>
      </w:r>
      <w:r w:rsidRPr="00573A55">
        <w:rPr>
          <w:rFonts w:eastAsia="Calibri" w:cs="Arial"/>
          <w:szCs w:val="24"/>
        </w:rPr>
        <w:t xml:space="preserve"> and disability, and agreeing to comply with federal conscience laws, where</w:t>
      </w:r>
      <w:r>
        <w:rPr>
          <w:rFonts w:eastAsia="Calibri" w:cs="Arial"/>
          <w:szCs w:val="24"/>
        </w:rPr>
        <w:t xml:space="preserve"> </w:t>
      </w:r>
      <w:r w:rsidRPr="00573A55">
        <w:rPr>
          <w:rFonts w:eastAsia="Calibri" w:cs="Arial"/>
          <w:szCs w:val="24"/>
        </w:rPr>
        <w:t xml:space="preserve">applicable. </w:t>
      </w:r>
      <w:r>
        <w:rPr>
          <w:rFonts w:eastAsia="Calibri" w:cs="Arial"/>
          <w:szCs w:val="24"/>
        </w:rPr>
        <w:t xml:space="preserve"> </w:t>
      </w:r>
      <w:r w:rsidRPr="00573A55">
        <w:rPr>
          <w:rFonts w:eastAsia="Calibri" w:cs="Arial"/>
          <w:szCs w:val="24"/>
        </w:rPr>
        <w:t>This includes ensuring that entities take meaningful steps to provide meaningful access</w:t>
      </w:r>
      <w:r>
        <w:rPr>
          <w:rFonts w:eastAsia="Calibri" w:cs="Arial"/>
          <w:szCs w:val="24"/>
        </w:rPr>
        <w:t xml:space="preserve"> </w:t>
      </w:r>
      <w:r w:rsidRPr="00573A55">
        <w:rPr>
          <w:rFonts w:eastAsia="Calibri" w:cs="Arial"/>
          <w:szCs w:val="24"/>
        </w:rPr>
        <w:t>to persons with limited English proficiency; and ensuring effective communication with persons</w:t>
      </w:r>
      <w:r>
        <w:rPr>
          <w:rFonts w:eastAsia="Calibri" w:cs="Arial"/>
          <w:szCs w:val="24"/>
        </w:rPr>
        <w:t xml:space="preserve"> </w:t>
      </w:r>
      <w:r w:rsidRPr="00573A55">
        <w:rPr>
          <w:rFonts w:eastAsia="Calibri" w:cs="Arial"/>
          <w:szCs w:val="24"/>
        </w:rPr>
        <w:t xml:space="preserve">with disabilities. </w:t>
      </w:r>
      <w:r>
        <w:rPr>
          <w:rFonts w:eastAsia="Calibri" w:cs="Arial"/>
          <w:szCs w:val="24"/>
        </w:rPr>
        <w:t xml:space="preserve"> </w:t>
      </w:r>
      <w:r w:rsidRPr="00573A55">
        <w:rPr>
          <w:rFonts w:eastAsia="Calibri" w:cs="Arial"/>
          <w:szCs w:val="24"/>
        </w:rPr>
        <w:t>Where applicable, Title XI and Section 1557 prohibit discrimination on the basis</w:t>
      </w:r>
      <w:r>
        <w:rPr>
          <w:rFonts w:eastAsia="Calibri" w:cs="Arial"/>
          <w:szCs w:val="24"/>
        </w:rPr>
        <w:t xml:space="preserve"> </w:t>
      </w:r>
      <w:r w:rsidRPr="00573A55">
        <w:rPr>
          <w:rFonts w:eastAsia="Calibri" w:cs="Arial"/>
          <w:szCs w:val="24"/>
        </w:rPr>
        <w:t xml:space="preserve">of sexual orientation, and gender identity, </w:t>
      </w:r>
      <w:r>
        <w:rPr>
          <w:rFonts w:eastAsia="Calibri" w:cs="Arial"/>
          <w:szCs w:val="24"/>
        </w:rPr>
        <w:t>t</w:t>
      </w:r>
      <w:r w:rsidRPr="00573A55">
        <w:rPr>
          <w:rFonts w:eastAsia="Calibri" w:cs="Arial"/>
          <w:szCs w:val="24"/>
        </w:rPr>
        <w:t>he HHS Office for Civil Rights provides guidance on</w:t>
      </w:r>
      <w:r>
        <w:rPr>
          <w:rFonts w:eastAsia="Calibri" w:cs="Arial"/>
          <w:szCs w:val="24"/>
        </w:rPr>
        <w:t xml:space="preserve"> </w:t>
      </w:r>
      <w:r w:rsidRPr="00573A55">
        <w:rPr>
          <w:rFonts w:eastAsia="Calibri" w:cs="Arial"/>
          <w:szCs w:val="24"/>
        </w:rPr>
        <w:t>complying with civil rights laws enforced by HHS.</w:t>
      </w:r>
      <w:r w:rsidRPr="00E5079E">
        <w:rPr>
          <w:rFonts w:eastAsia="Calibri" w:cs="Arial"/>
          <w:szCs w:val="24"/>
        </w:rPr>
        <w:t xml:space="preserve"> </w:t>
      </w:r>
      <w:r>
        <w:rPr>
          <w:rFonts w:eastAsia="Calibri" w:cs="Arial"/>
          <w:szCs w:val="24"/>
        </w:rPr>
        <w:t xml:space="preserve"> </w:t>
      </w:r>
      <w:r w:rsidRPr="00E5079E">
        <w:rPr>
          <w:rFonts w:eastAsia="Calibri" w:cs="Arial"/>
          <w:szCs w:val="24"/>
        </w:rPr>
        <w:t xml:space="preserve">See </w:t>
      </w:r>
      <w:hyperlink r:id="rId83"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84"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1A997C9B" w14:textId="0FDC917A" w:rsidR="00FF2EDE" w:rsidRPr="00E5079E" w:rsidRDefault="00FF2EDE" w:rsidP="00FF2EDE">
      <w:pPr>
        <w:rPr>
          <w:rFonts w:eastAsia="Calibri" w:cs="Arial"/>
          <w:szCs w:val="24"/>
        </w:rPr>
      </w:pPr>
      <w:r w:rsidRPr="00D86339">
        <w:rPr>
          <w:rFonts w:eastAsia="Calibri" w:cs="Arial"/>
          <w:szCs w:val="24"/>
        </w:rPr>
        <w:t>You will administer your project in compliance with federal civil rights laws that prohibit</w:t>
      </w:r>
      <w:r>
        <w:rPr>
          <w:rFonts w:eastAsia="Calibri" w:cs="Arial"/>
          <w:szCs w:val="24"/>
        </w:rPr>
        <w:t xml:space="preserve"> </w:t>
      </w:r>
      <w:r w:rsidRPr="00D86339">
        <w:rPr>
          <w:rFonts w:eastAsia="Calibri" w:cs="Arial"/>
          <w:szCs w:val="24"/>
        </w:rPr>
        <w:t>discrimination on the basis of race, color, national origin, disability, age, and comply with</w:t>
      </w:r>
      <w:r>
        <w:rPr>
          <w:rFonts w:eastAsia="Calibri" w:cs="Arial"/>
          <w:szCs w:val="24"/>
        </w:rPr>
        <w:t xml:space="preserve"> </w:t>
      </w:r>
      <w:r w:rsidRPr="00D86339">
        <w:rPr>
          <w:rFonts w:eastAsia="Calibri" w:cs="Arial"/>
          <w:szCs w:val="24"/>
        </w:rPr>
        <w:t xml:space="preserve">applicable conscience protections. </w:t>
      </w:r>
      <w:r>
        <w:rPr>
          <w:rFonts w:eastAsia="Calibri" w:cs="Arial"/>
          <w:szCs w:val="24"/>
        </w:rPr>
        <w:t xml:space="preserve"> </w:t>
      </w:r>
      <w:r w:rsidRPr="00D86339">
        <w:rPr>
          <w:rFonts w:eastAsia="Calibri" w:cs="Arial"/>
          <w:szCs w:val="24"/>
        </w:rPr>
        <w:t>You will comply with applicable laws that prohibit</w:t>
      </w:r>
      <w:r>
        <w:rPr>
          <w:rFonts w:eastAsia="Calibri" w:cs="Arial"/>
          <w:szCs w:val="24"/>
        </w:rPr>
        <w:t xml:space="preserve"> </w:t>
      </w:r>
      <w:r w:rsidRPr="00D86339">
        <w:rPr>
          <w:rFonts w:eastAsia="Calibri" w:cs="Arial"/>
          <w:szCs w:val="24"/>
        </w:rPr>
        <w:t>discrimination on the basis of sex, which includes discrimination on the basis of gender identity,</w:t>
      </w:r>
      <w:r>
        <w:rPr>
          <w:rFonts w:eastAsia="Calibri" w:cs="Arial"/>
          <w:szCs w:val="24"/>
        </w:rPr>
        <w:t xml:space="preserve"> </w:t>
      </w:r>
      <w:r w:rsidRPr="00D86339">
        <w:rPr>
          <w:rFonts w:eastAsia="Calibri" w:cs="Arial"/>
          <w:szCs w:val="24"/>
        </w:rPr>
        <w:t xml:space="preserve">sexual orientation, and pregnancy. </w:t>
      </w:r>
      <w:r>
        <w:rPr>
          <w:rFonts w:eastAsia="Calibri" w:cs="Arial"/>
          <w:szCs w:val="24"/>
        </w:rPr>
        <w:t xml:space="preserve"> </w:t>
      </w:r>
      <w:r w:rsidRPr="00D86339">
        <w:rPr>
          <w:rFonts w:eastAsia="Calibri" w:cs="Arial"/>
          <w:szCs w:val="24"/>
        </w:rPr>
        <w:t>Compliance with these laws require taking reasonable steps to</w:t>
      </w:r>
      <w:r>
        <w:rPr>
          <w:rFonts w:eastAsia="Calibri" w:cs="Arial"/>
          <w:szCs w:val="24"/>
        </w:rPr>
        <w:t xml:space="preserve"> </w:t>
      </w:r>
      <w:r w:rsidRPr="00D86339">
        <w:rPr>
          <w:rFonts w:eastAsia="Calibri" w:cs="Arial"/>
          <w:szCs w:val="24"/>
        </w:rPr>
        <w:t>provide meaningful access to persons with limited English proficiency and providing programs</w:t>
      </w:r>
      <w:r>
        <w:rPr>
          <w:rFonts w:eastAsia="Calibri" w:cs="Arial"/>
          <w:szCs w:val="24"/>
        </w:rPr>
        <w:t xml:space="preserve"> </w:t>
      </w:r>
      <w:r w:rsidRPr="00D86339">
        <w:rPr>
          <w:rFonts w:eastAsia="Calibri" w:cs="Arial"/>
          <w:szCs w:val="24"/>
        </w:rPr>
        <w:t xml:space="preserve">that are accessible to and usable by persons with disabilities. </w:t>
      </w:r>
      <w:r>
        <w:rPr>
          <w:rFonts w:eastAsia="Calibri" w:cs="Arial"/>
          <w:szCs w:val="24"/>
        </w:rPr>
        <w:t xml:space="preserve"> </w:t>
      </w:r>
      <w:r w:rsidRPr="00D86339">
        <w:rPr>
          <w:rFonts w:eastAsia="Calibri" w:cs="Arial"/>
          <w:szCs w:val="24"/>
        </w:rPr>
        <w:t>The HHS Office for Civil Rights</w:t>
      </w:r>
      <w:r>
        <w:rPr>
          <w:rFonts w:eastAsia="Calibri" w:cs="Arial"/>
          <w:szCs w:val="24"/>
        </w:rPr>
        <w:t xml:space="preserve"> </w:t>
      </w:r>
      <w:r w:rsidRPr="00D86339">
        <w:rPr>
          <w:rFonts w:eastAsia="Calibri" w:cs="Arial"/>
          <w:szCs w:val="24"/>
        </w:rPr>
        <w:t xml:space="preserve">provides guidance on complying with civil rights laws enforced by HHS. </w:t>
      </w:r>
      <w:r>
        <w:rPr>
          <w:rFonts w:eastAsia="Calibri" w:cs="Arial"/>
          <w:szCs w:val="24"/>
        </w:rPr>
        <w:t xml:space="preserve"> </w:t>
      </w:r>
      <w:r w:rsidRPr="00D86339">
        <w:rPr>
          <w:rFonts w:eastAsia="Calibri" w:cs="Arial"/>
          <w:szCs w:val="24"/>
        </w:rPr>
        <w:t>See</w:t>
      </w:r>
      <w:r>
        <w:rPr>
          <w:rFonts w:eastAsia="Calibri" w:cs="Arial"/>
          <w:szCs w:val="24"/>
        </w:rPr>
        <w:t xml:space="preserve"> </w:t>
      </w:r>
      <w:hyperlink r:id="rId85" w:history="1">
        <w:r w:rsidRPr="00CE00F3">
          <w:rPr>
            <w:rStyle w:val="Hyperlink"/>
            <w:rFonts w:eastAsia="Calibri" w:cs="Arial"/>
            <w:szCs w:val="24"/>
          </w:rPr>
          <w:t>https://www.hhs.gov/civil-rights/for-providers/provider-obligations/index.html</w:t>
        </w:r>
      </w:hyperlink>
      <w:r w:rsidRPr="00D86339">
        <w:rPr>
          <w:rFonts w:eastAsia="Calibri" w:cs="Arial"/>
          <w:szCs w:val="24"/>
        </w:rPr>
        <w:t xml:space="preserve"> and</w:t>
      </w:r>
      <w:r>
        <w:rPr>
          <w:rFonts w:eastAsia="Calibri" w:cs="Arial"/>
          <w:szCs w:val="24"/>
        </w:rPr>
        <w:t xml:space="preserve"> </w:t>
      </w:r>
      <w:hyperlink r:id="rId86" w:history="1">
        <w:r w:rsidRPr="00CE00F3">
          <w:rPr>
            <w:rStyle w:val="Hyperlink"/>
            <w:rFonts w:eastAsia="Calibri" w:cs="Arial"/>
            <w:szCs w:val="24"/>
          </w:rPr>
          <w:t>https://www.hhs.gov/civil-rights/for-individuals/nondiscrimination/index.html.</w:t>
        </w:r>
      </w:hyperlink>
    </w:p>
    <w:p w14:paraId="0D4E179C" w14:textId="59AA8D1B" w:rsidR="00FF2EDE" w:rsidRDefault="00FF2EDE" w:rsidP="0071732F">
      <w:pPr>
        <w:pStyle w:val="ListParagraph"/>
        <w:numPr>
          <w:ilvl w:val="0"/>
          <w:numId w:val="103"/>
        </w:numPr>
        <w:rPr>
          <w:rFonts w:cs="Arial"/>
          <w:bCs/>
          <w:szCs w:val="24"/>
        </w:rPr>
      </w:pPr>
      <w:r w:rsidRPr="00D86339">
        <w:rPr>
          <w:rFonts w:cs="Arial"/>
          <w:bCs/>
          <w:szCs w:val="24"/>
        </w:rPr>
        <w:t xml:space="preserve">For guidance on meeting your legal obligation to take reasonable steps to ensure meaningful access to your programs or activities by limited English proficient </w:t>
      </w:r>
      <w:r w:rsidRPr="00CE00F3">
        <w:rPr>
          <w:rFonts w:cs="Arial"/>
          <w:bCs/>
          <w:szCs w:val="24"/>
        </w:rPr>
        <w:t>individuals, see</w:t>
      </w:r>
      <w:r w:rsidRPr="00D86339">
        <w:rPr>
          <w:rFonts w:cs="Arial"/>
          <w:bCs/>
          <w:szCs w:val="24"/>
        </w:rPr>
        <w:t xml:space="preserve"> </w:t>
      </w:r>
      <w:hyperlink r:id="rId87" w:history="1">
        <w:r>
          <w:rPr>
            <w:rStyle w:val="Hyperlink"/>
            <w:rFonts w:eastAsia="Calibri" w:cs="Arial"/>
            <w:szCs w:val="24"/>
          </w:rPr>
          <w:t>https://www.hhs.gov/civil-rights/for-individuals/special-topics/limited-english-proficiency/fact-sheet-guidance/index.html</w:t>
        </w:r>
      </w:hyperlink>
      <w:r>
        <w:t xml:space="preserve"> </w:t>
      </w:r>
      <w:r w:rsidRPr="00D86339">
        <w:rPr>
          <w:rFonts w:cs="Arial"/>
          <w:bCs/>
          <w:szCs w:val="24"/>
        </w:rPr>
        <w:t xml:space="preserve">and </w:t>
      </w:r>
      <w:hyperlink r:id="rId88" w:history="1">
        <w:r w:rsidRPr="00CE00F3">
          <w:rPr>
            <w:rStyle w:val="Hyperlink"/>
            <w:rFonts w:cs="Arial"/>
            <w:bCs/>
            <w:szCs w:val="24"/>
          </w:rPr>
          <w:t>https://www.lep.gov</w:t>
        </w:r>
      </w:hyperlink>
      <w:r w:rsidRPr="00D86339">
        <w:rPr>
          <w:rFonts w:cs="Arial"/>
          <w:bCs/>
          <w:szCs w:val="24"/>
        </w:rPr>
        <w:t>.</w:t>
      </w:r>
    </w:p>
    <w:p w14:paraId="7EF41F65" w14:textId="77777777" w:rsidR="00104EEE" w:rsidRPr="00D86339" w:rsidRDefault="00104EEE" w:rsidP="00104EEE">
      <w:pPr>
        <w:pStyle w:val="ListParagraph"/>
        <w:ind w:left="1080"/>
        <w:rPr>
          <w:rFonts w:cs="Arial"/>
          <w:bCs/>
          <w:szCs w:val="24"/>
        </w:rPr>
      </w:pPr>
    </w:p>
    <w:p w14:paraId="07EC7239" w14:textId="1BC5BF47" w:rsidR="00FF2EDE" w:rsidRPr="00D86339" w:rsidRDefault="00FF2EDE" w:rsidP="0071732F">
      <w:pPr>
        <w:pStyle w:val="ListParagraph"/>
        <w:numPr>
          <w:ilvl w:val="0"/>
          <w:numId w:val="103"/>
        </w:numPr>
        <w:rPr>
          <w:rFonts w:cs="Arial"/>
          <w:bCs/>
          <w:szCs w:val="24"/>
        </w:rPr>
      </w:pPr>
      <w:r w:rsidRPr="00D86339">
        <w:rPr>
          <w:rFonts w:cs="Arial"/>
          <w:bCs/>
          <w:szCs w:val="24"/>
        </w:rPr>
        <w:t xml:space="preserve">For information on your specific legal obligations for serving qualified individuals with disabilities, including providing program access, reasonable </w:t>
      </w:r>
      <w:r w:rsidRPr="00D86339">
        <w:rPr>
          <w:rFonts w:cs="Arial"/>
          <w:bCs/>
          <w:szCs w:val="24"/>
        </w:rPr>
        <w:lastRenderedPageBreak/>
        <w:t xml:space="preserve">modifications, and to provide effective communication, see </w:t>
      </w:r>
      <w:hyperlink r:id="rId89" w:history="1">
        <w:r w:rsidRPr="00E937F7">
          <w:rPr>
            <w:rStyle w:val="Hyperlink"/>
            <w:rFonts w:cs="Arial"/>
            <w:bCs/>
            <w:szCs w:val="24"/>
          </w:rPr>
          <w:t>https://www.hhs.gov/ocr/civilrights/understanding/disability/index.html</w:t>
        </w:r>
      </w:hyperlink>
    </w:p>
    <w:p w14:paraId="14E6B12D" w14:textId="0C47C4FD" w:rsidR="00FF2EDE" w:rsidRDefault="00FF2EDE" w:rsidP="0071732F">
      <w:pPr>
        <w:numPr>
          <w:ilvl w:val="0"/>
          <w:numId w:val="104"/>
        </w:numPr>
        <w:ind w:left="1080"/>
        <w:rPr>
          <w:rFonts w:eastAsia="Calibri" w:cs="Arial"/>
          <w:szCs w:val="24"/>
        </w:rPr>
      </w:pPr>
      <w:r w:rsidRPr="00D86339">
        <w:rPr>
          <w:rFonts w:cs="Arial"/>
          <w:bCs/>
          <w:szCs w:val="24"/>
        </w:rPr>
        <w:t xml:space="preserve">HHS funded health and education programs must be administered in an environment free of sexual harassment, </w:t>
      </w:r>
      <w:r w:rsidRPr="00CE00F3">
        <w:rPr>
          <w:rFonts w:cs="Arial"/>
          <w:bCs/>
          <w:szCs w:val="24"/>
        </w:rPr>
        <w:t>see</w:t>
      </w:r>
      <w:r w:rsidRPr="00D86339">
        <w:rPr>
          <w:rFonts w:cs="Arial"/>
          <w:bCs/>
          <w:szCs w:val="24"/>
        </w:rPr>
        <w:t xml:space="preserve"> </w:t>
      </w:r>
      <w:hyperlink r:id="rId90" w:history="1">
        <w:r>
          <w:rPr>
            <w:rStyle w:val="Hyperlink"/>
            <w:rFonts w:eastAsia="Calibri" w:cs="Arial"/>
            <w:szCs w:val="24"/>
          </w:rPr>
          <w:t>https://www.hhs.gov/civil-rights/for-individuals/sex-discrimination/index.html</w:t>
        </w:r>
      </w:hyperlink>
      <w:r>
        <w:rPr>
          <w:rFonts w:eastAsia="Calibri" w:cs="Arial"/>
          <w:szCs w:val="24"/>
        </w:rPr>
        <w:t xml:space="preserve">. </w:t>
      </w:r>
    </w:p>
    <w:p w14:paraId="7127D539" w14:textId="385CC83F" w:rsidR="00FF2EDE" w:rsidRPr="00D86339" w:rsidRDefault="00FF2EDE" w:rsidP="0071732F">
      <w:pPr>
        <w:pStyle w:val="ListParagraph"/>
        <w:numPr>
          <w:ilvl w:val="0"/>
          <w:numId w:val="103"/>
        </w:numPr>
        <w:rPr>
          <w:rFonts w:cs="Arial"/>
          <w:bCs/>
          <w:szCs w:val="24"/>
        </w:rPr>
      </w:pPr>
      <w:r w:rsidRPr="00D86339">
        <w:rPr>
          <w:rFonts w:cs="Arial"/>
          <w:bCs/>
          <w:szCs w:val="24"/>
        </w:rPr>
        <w:t xml:space="preserve">For guidance on administering your project in compliance with applicable federal religious nondiscrimination laws and applicable federal conscience protection and associated antidiscrimination laws, see </w:t>
      </w:r>
      <w:hyperlink r:id="rId91" w:history="1">
        <w:r w:rsidRPr="00CE00F3">
          <w:rPr>
            <w:rStyle w:val="Hyperlink"/>
            <w:rFonts w:cs="Arial"/>
            <w:bCs/>
            <w:szCs w:val="24"/>
          </w:rPr>
          <w:t>https://www.hhs.gov/conscience/conscience-protections/index.html</w:t>
        </w:r>
      </w:hyperlink>
      <w:r w:rsidRPr="00D86339">
        <w:rPr>
          <w:rFonts w:cs="Arial"/>
          <w:bCs/>
          <w:szCs w:val="24"/>
        </w:rPr>
        <w:t xml:space="preserve"> and </w:t>
      </w:r>
      <w:hyperlink r:id="rId92" w:history="1">
        <w:r w:rsidRPr="00CE00F3">
          <w:rPr>
            <w:rStyle w:val="Hyperlink"/>
            <w:rFonts w:cs="Arial"/>
            <w:bCs/>
            <w:szCs w:val="24"/>
          </w:rPr>
          <w:t>https://www.hhs.gov/conscience/religious-freedom/index.html</w:t>
        </w:r>
      </w:hyperlink>
      <w:r w:rsidRPr="00D86339">
        <w:rPr>
          <w:rFonts w:cs="Arial"/>
          <w:bCs/>
          <w:szCs w:val="24"/>
        </w:rPr>
        <w:t>.</w:t>
      </w:r>
    </w:p>
    <w:p w14:paraId="08E11FB4" w14:textId="534AC47C" w:rsidR="00E5079E" w:rsidRPr="00E5079E" w:rsidRDefault="00E5079E" w:rsidP="00E5079E">
      <w:pPr>
        <w:rPr>
          <w:rFonts w:cs="Arial"/>
          <w:b/>
          <w:szCs w:val="24"/>
        </w:rPr>
      </w:pPr>
      <w:bookmarkStart w:id="480" w:name="_Hlk90548435"/>
      <w:bookmarkEnd w:id="479"/>
      <w:r w:rsidRPr="00E5079E">
        <w:rPr>
          <w:rFonts w:cs="Arial"/>
          <w:b/>
          <w:szCs w:val="24"/>
        </w:rPr>
        <w:t>Acknowledgement of Federal Funding</w:t>
      </w:r>
    </w:p>
    <w:p w14:paraId="3F8A0237" w14:textId="0764A2DD" w:rsidR="00E5079E" w:rsidRPr="00E5079E" w:rsidRDefault="00E5079E" w:rsidP="00E5079E">
      <w:pPr>
        <w:rPr>
          <w:rFonts w:cs="Arial"/>
          <w:szCs w:val="24"/>
        </w:rPr>
      </w:pPr>
      <w:r w:rsidRPr="00E5079E">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w:t>
      </w:r>
      <w:r w:rsidR="004B5F71">
        <w:rPr>
          <w:rFonts w:cs="Arial"/>
          <w:szCs w:val="24"/>
        </w:rPr>
        <w:t xml:space="preserve"> </w:t>
      </w:r>
      <w:r w:rsidRPr="00E5079E">
        <w:rPr>
          <w:rFonts w:cs="Arial"/>
          <w:szCs w:val="24"/>
        </w:rPr>
        <w:t>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480"/>
    <w:p w14:paraId="2C83CDA7"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Supplement Not Supplant</w:t>
      </w:r>
    </w:p>
    <w:p w14:paraId="5775522A" w14:textId="7C63CEBB" w:rsidR="00E5079E" w:rsidRPr="00E5079E" w:rsidRDefault="009917CB" w:rsidP="00E5079E">
      <w:pPr>
        <w:rPr>
          <w:rFonts w:cs="Arial"/>
          <w:szCs w:val="24"/>
        </w:rPr>
      </w:pPr>
      <w:r>
        <w:rPr>
          <w:rFonts w:cs="Arial"/>
          <w:szCs w:val="24"/>
        </w:rPr>
        <w:t>F</w:t>
      </w:r>
      <w:r w:rsidR="00E5079E" w:rsidRPr="00E5079E">
        <w:rPr>
          <w:rFonts w:cs="Arial"/>
          <w:szCs w:val="24"/>
        </w:rPr>
        <w:t xml:space="preserve">unds may be used to supplement existing activities. </w:t>
      </w:r>
      <w:r w:rsidR="004B5F71">
        <w:rPr>
          <w:rFonts w:cs="Arial"/>
          <w:szCs w:val="24"/>
        </w:rPr>
        <w:t xml:space="preserve"> </w:t>
      </w:r>
      <w:r w:rsidR="00A40092">
        <w:rPr>
          <w:rFonts w:cs="Arial"/>
          <w:szCs w:val="24"/>
        </w:rPr>
        <w:t>Award</w:t>
      </w:r>
      <w:r w:rsidR="00E5079E" w:rsidRPr="00E5079E">
        <w:rPr>
          <w:rFonts w:cs="Arial"/>
          <w:szCs w:val="24"/>
        </w:rPr>
        <w:t xml:space="preserve"> funds may not be used to supplant current funding of existing activities. </w:t>
      </w:r>
      <w:r w:rsidR="004B5F71">
        <w:rPr>
          <w:rFonts w:cs="Arial"/>
          <w:szCs w:val="24"/>
        </w:rPr>
        <w:t xml:space="preserve"> </w:t>
      </w:r>
      <w:r w:rsidR="00E5079E" w:rsidRPr="00E5079E">
        <w:rPr>
          <w:rFonts w:cs="Arial"/>
          <w:szCs w:val="24"/>
        </w:rPr>
        <w:t xml:space="preserve">“Supplant” is defined as replacing funding of a recipient’s existing program with funds from a federal </w:t>
      </w:r>
      <w:r w:rsidR="00A40092">
        <w:rPr>
          <w:rFonts w:cs="Arial"/>
          <w:szCs w:val="24"/>
        </w:rPr>
        <w:t>award</w:t>
      </w:r>
      <w:r w:rsidR="00E5079E" w:rsidRPr="00E5079E">
        <w:rPr>
          <w:rFonts w:cs="Arial"/>
          <w:szCs w:val="24"/>
        </w:rPr>
        <w:t xml:space="preserve"> (2 CFR Part 200, Appendix XI).</w:t>
      </w:r>
    </w:p>
    <w:p w14:paraId="4ADDEE92" w14:textId="77777777" w:rsidR="00E5079E" w:rsidRPr="00E5079E" w:rsidRDefault="00E5079E" w:rsidP="00E5079E">
      <w:pPr>
        <w:tabs>
          <w:tab w:val="left" w:pos="900"/>
          <w:tab w:val="num" w:pos="1530"/>
        </w:tabs>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3F1644A9" w14:textId="789C07A4" w:rsidR="00E5079E" w:rsidRPr="00E5079E" w:rsidRDefault="00E5079E" w:rsidP="00E5079E">
      <w:pPr>
        <w:tabs>
          <w:tab w:val="left" w:pos="900"/>
        </w:tabs>
        <w:rPr>
          <w:rFonts w:cs="Arial"/>
          <w:szCs w:val="24"/>
        </w:rPr>
      </w:pPr>
      <w:bookmarkStart w:id="481" w:name="_Hlk116470784"/>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 xml:space="preserve">d. </w:t>
      </w:r>
      <w:r w:rsidR="004B5F71">
        <w:rPr>
          <w:rFonts w:cs="Arial"/>
          <w:szCs w:val="24"/>
        </w:rPr>
        <w:t xml:space="preserve"> </w:t>
      </w:r>
      <w:r w:rsidRPr="00E5079E">
        <w:rPr>
          <w:rFonts w:cs="Arial"/>
          <w:szCs w:val="24"/>
        </w:rPr>
        <w:t>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DD41B2">
        <w:rPr>
          <w:spacing w:val="-1"/>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DD41B2">
        <w:t xml:space="preserve"> </w:t>
      </w:r>
      <w:r w:rsidRPr="00E5079E">
        <w:rPr>
          <w:rFonts w:cs="Arial"/>
          <w:szCs w:val="24"/>
        </w:rPr>
        <w:t>related</w:t>
      </w:r>
      <w:r w:rsidRPr="00DD41B2">
        <w:t xml:space="preserve"> </w:t>
      </w:r>
      <w:r w:rsidRPr="00E5079E">
        <w:rPr>
          <w:rFonts w:cs="Arial"/>
          <w:szCs w:val="24"/>
        </w:rPr>
        <w:t>to</w:t>
      </w:r>
      <w:r w:rsidRPr="00DD41B2">
        <w:t xml:space="preserve"> </w:t>
      </w:r>
      <w:r w:rsidRPr="00E5079E">
        <w:rPr>
          <w:rFonts w:cs="Arial"/>
          <w:szCs w:val="24"/>
        </w:rPr>
        <w:t>viol</w:t>
      </w:r>
      <w:r w:rsidRPr="00DD41B2">
        <w:t>a</w:t>
      </w:r>
      <w:r w:rsidRPr="00E5079E">
        <w:rPr>
          <w:rFonts w:cs="Arial"/>
          <w:szCs w:val="24"/>
        </w:rPr>
        <w:t>tions of feder</w:t>
      </w:r>
      <w:r w:rsidRPr="00DD41B2">
        <w:rPr>
          <w:spacing w:val="-2"/>
        </w:rPr>
        <w:t>a</w:t>
      </w:r>
      <w:r w:rsidRPr="00E5079E">
        <w:rPr>
          <w:rFonts w:cs="Arial"/>
          <w:szCs w:val="24"/>
        </w:rPr>
        <w:t>l</w:t>
      </w:r>
      <w:r w:rsidRPr="00DD41B2">
        <w:rPr>
          <w:spacing w:val="-1"/>
        </w:rPr>
        <w:t xml:space="preserve"> </w:t>
      </w:r>
      <w:r w:rsidRPr="00E5079E">
        <w:rPr>
          <w:rFonts w:cs="Arial"/>
          <w:szCs w:val="24"/>
        </w:rPr>
        <w:t>cri</w:t>
      </w:r>
      <w:r w:rsidRPr="00E5079E">
        <w:rPr>
          <w:rFonts w:cs="Arial"/>
          <w:spacing w:val="-2"/>
          <w:szCs w:val="24"/>
        </w:rPr>
        <w:t>m</w:t>
      </w:r>
      <w:r w:rsidRPr="00DD41B2">
        <w:rPr>
          <w:spacing w:val="1"/>
        </w:rPr>
        <w:t>i</w:t>
      </w:r>
      <w:r w:rsidRPr="00E5079E">
        <w:rPr>
          <w:rFonts w:cs="Arial"/>
          <w:szCs w:val="24"/>
        </w:rPr>
        <w:t>nal</w:t>
      </w:r>
      <w:r w:rsidRPr="00DD41B2">
        <w:rPr>
          <w:spacing w:val="-1"/>
        </w:rPr>
        <w:t xml:space="preserve"> </w:t>
      </w:r>
      <w:r w:rsidRPr="00E5079E">
        <w:rPr>
          <w:rFonts w:cs="Arial"/>
          <w:szCs w:val="24"/>
        </w:rPr>
        <w:t>law</w:t>
      </w:r>
      <w:r w:rsidRPr="00DD41B2">
        <w:rPr>
          <w:spacing w:val="-1"/>
        </w:rPr>
        <w:t xml:space="preserve"> </w:t>
      </w:r>
      <w:r w:rsidRPr="00E5079E">
        <w:rPr>
          <w:rFonts w:cs="Arial"/>
          <w:szCs w:val="24"/>
        </w:rPr>
        <w:t>involving</w:t>
      </w:r>
      <w:r w:rsidRPr="00DD41B2">
        <w:rPr>
          <w:spacing w:val="-1"/>
        </w:rPr>
        <w:t xml:space="preserve"> </w:t>
      </w:r>
      <w:r w:rsidRPr="00E5079E">
        <w:rPr>
          <w:rFonts w:cs="Arial"/>
          <w:szCs w:val="24"/>
        </w:rPr>
        <w:t>fraud,</w:t>
      </w:r>
      <w:r w:rsidRPr="00DD41B2">
        <w:rPr>
          <w:spacing w:val="-1"/>
        </w:rPr>
        <w:t xml:space="preserve"> </w:t>
      </w:r>
      <w:r w:rsidRPr="00E5079E">
        <w:rPr>
          <w:rFonts w:cs="Arial"/>
          <w:szCs w:val="24"/>
        </w:rPr>
        <w:t>b</w:t>
      </w:r>
      <w:r w:rsidRPr="00DD41B2">
        <w:rPr>
          <w:spacing w:val="-1"/>
        </w:rPr>
        <w:t>r</w:t>
      </w:r>
      <w:r w:rsidRPr="00E5079E">
        <w:rPr>
          <w:rFonts w:cs="Arial"/>
          <w:szCs w:val="24"/>
        </w:rPr>
        <w:t xml:space="preserve">ibery, or gratuity violations potentially </w:t>
      </w:r>
      <w:r w:rsidRPr="00DD41B2">
        <w:rPr>
          <w:spacing w:val="-1"/>
        </w:rPr>
        <w:t>aff</w:t>
      </w:r>
      <w:r w:rsidRPr="00E5079E">
        <w:rPr>
          <w:rFonts w:cs="Arial"/>
          <w:szCs w:val="24"/>
        </w:rPr>
        <w:t xml:space="preserve">ecting the </w:t>
      </w:r>
      <w:r w:rsidRPr="00DD41B2">
        <w:rPr>
          <w:spacing w:val="-1"/>
        </w:rPr>
        <w:t>f</w:t>
      </w:r>
      <w:r w:rsidRPr="00E5079E">
        <w:rPr>
          <w:rFonts w:cs="Arial"/>
          <w:szCs w:val="24"/>
        </w:rPr>
        <w:t>ederal awa</w:t>
      </w:r>
      <w:r w:rsidRPr="00DD41B2">
        <w:rPr>
          <w:spacing w:val="-1"/>
        </w:rPr>
        <w:t>r</w:t>
      </w:r>
      <w:r w:rsidRPr="00E5079E">
        <w:rPr>
          <w:rFonts w:cs="Arial"/>
          <w:szCs w:val="24"/>
        </w:rPr>
        <w:t>d. </w:t>
      </w:r>
      <w:r w:rsidR="004B5F71">
        <w:rPr>
          <w:rFonts w:cs="Arial"/>
          <w:szCs w:val="24"/>
        </w:rPr>
        <w:t xml:space="preserve"> </w:t>
      </w:r>
      <w:r w:rsidRPr="00E5079E">
        <w:rPr>
          <w:rFonts w:cs="Arial"/>
          <w:szCs w:val="24"/>
        </w:rPr>
        <w:t>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5454D744" w14:textId="77777777" w:rsidR="00E5079E" w:rsidRPr="00E5079E" w:rsidRDefault="00E5079E" w:rsidP="00E5079E">
      <w:pPr>
        <w:spacing w:after="0"/>
        <w:contextualSpacing/>
        <w:rPr>
          <w:rFonts w:eastAsia="Calibri" w:cs="Arial"/>
          <w:szCs w:val="24"/>
        </w:rPr>
      </w:pPr>
      <w:r w:rsidRPr="00E5079E">
        <w:rPr>
          <w:rFonts w:eastAsia="Calibri" w:cs="Arial"/>
          <w:szCs w:val="24"/>
        </w:rPr>
        <w:t>SAMHSA</w:t>
      </w:r>
    </w:p>
    <w:p w14:paraId="55D33DAB" w14:textId="77777777" w:rsidR="00E5079E" w:rsidRPr="00E5079E" w:rsidRDefault="00E5079E" w:rsidP="00E5079E">
      <w:pPr>
        <w:spacing w:after="0"/>
        <w:contextualSpacing/>
        <w:rPr>
          <w:rFonts w:eastAsia="Calibri" w:cs="Arial"/>
          <w:szCs w:val="24"/>
        </w:rPr>
      </w:pPr>
      <w:r w:rsidRPr="00E5079E">
        <w:rPr>
          <w:rFonts w:eastAsia="Calibri" w:cs="Arial"/>
          <w:szCs w:val="24"/>
        </w:rPr>
        <w:t>Attention: Office of Financial Advisory Services</w:t>
      </w:r>
    </w:p>
    <w:p w14:paraId="23F1AD87" w14:textId="77777777" w:rsidR="00E5079E" w:rsidRPr="00E5079E" w:rsidRDefault="00E5079E" w:rsidP="00E5079E">
      <w:pPr>
        <w:spacing w:after="0"/>
        <w:contextualSpacing/>
        <w:rPr>
          <w:rFonts w:eastAsia="Calibri" w:cs="Arial"/>
          <w:szCs w:val="24"/>
        </w:rPr>
      </w:pPr>
      <w:r w:rsidRPr="00E5079E">
        <w:rPr>
          <w:rFonts w:eastAsia="Calibri" w:cs="Arial"/>
          <w:szCs w:val="24"/>
        </w:rPr>
        <w:t>5600 Fishers Lane</w:t>
      </w:r>
    </w:p>
    <w:p w14:paraId="099AD6CF" w14:textId="77777777" w:rsidR="00E5079E" w:rsidRPr="00E5079E" w:rsidRDefault="00E5079E" w:rsidP="00E5079E">
      <w:pPr>
        <w:spacing w:after="0"/>
        <w:contextualSpacing/>
        <w:rPr>
          <w:rFonts w:eastAsia="Calibri" w:cs="Arial"/>
          <w:szCs w:val="24"/>
        </w:rPr>
      </w:pPr>
      <w:r w:rsidRPr="00E5079E">
        <w:rPr>
          <w:rFonts w:eastAsia="Calibri" w:cs="Arial"/>
          <w:szCs w:val="24"/>
        </w:rPr>
        <w:t>Rockville, MD 20857</w:t>
      </w:r>
    </w:p>
    <w:p w14:paraId="142F709C" w14:textId="77777777" w:rsidR="00E5079E" w:rsidRPr="00E5079E" w:rsidRDefault="00E5079E" w:rsidP="00E5079E">
      <w:pPr>
        <w:spacing w:after="0"/>
        <w:contextualSpacing/>
        <w:rPr>
          <w:rFonts w:eastAsia="Calibri" w:cs="Arial"/>
          <w:szCs w:val="24"/>
        </w:rPr>
      </w:pPr>
    </w:p>
    <w:p w14:paraId="7B070A8A" w14:textId="67399F3C" w:rsidR="00427DA8" w:rsidRPr="00E5079E" w:rsidRDefault="00AB5666" w:rsidP="00427DA8">
      <w:pPr>
        <w:contextualSpacing/>
        <w:rPr>
          <w:rFonts w:cs="Arial"/>
          <w:bCs/>
          <w:spacing w:val="-1"/>
          <w:szCs w:val="24"/>
        </w:rPr>
      </w:pPr>
      <w:bookmarkStart w:id="482" w:name="_Hlk116897882"/>
      <w:r>
        <w:rPr>
          <w:rFonts w:cs="Arial"/>
          <w:bCs/>
          <w:spacing w:val="-1"/>
          <w:szCs w:val="24"/>
        </w:rPr>
        <w:t xml:space="preserve">You may also submit </w:t>
      </w:r>
      <w:r w:rsidR="00427DA8">
        <w:rPr>
          <w:rFonts w:cs="Arial"/>
          <w:bCs/>
          <w:spacing w:val="-1"/>
          <w:szCs w:val="24"/>
        </w:rPr>
        <w:t xml:space="preserve">a complaint via the </w:t>
      </w:r>
      <w:hyperlink r:id="rId93" w:history="1">
        <w:r w:rsidR="00427DA8" w:rsidRPr="0085604A">
          <w:rPr>
            <w:rStyle w:val="Hyperlink"/>
            <w:rFonts w:cs="Arial"/>
            <w:bCs/>
            <w:spacing w:val="-1"/>
            <w:szCs w:val="24"/>
          </w:rPr>
          <w:t>OIG Hotline online form</w:t>
        </w:r>
      </w:hyperlink>
      <w:r w:rsidR="00427DA8">
        <w:rPr>
          <w:rFonts w:cs="Arial"/>
          <w:bCs/>
          <w:spacing w:val="-1"/>
          <w:szCs w:val="24"/>
        </w:rPr>
        <w:t xml:space="preserve"> (see </w:t>
      </w:r>
      <w:hyperlink r:id="rId94" w:history="1">
        <w:r w:rsidR="00427DA8" w:rsidRPr="00B05B08">
          <w:rPr>
            <w:rStyle w:val="Hyperlink"/>
            <w:rFonts w:cs="Arial"/>
            <w:bCs/>
            <w:spacing w:val="-1"/>
            <w:szCs w:val="24"/>
          </w:rPr>
          <w:t>https://oig.hhs.gov/fraud/report-fraud/</w:t>
        </w:r>
      </w:hyperlink>
      <w:r w:rsidR="00427DA8">
        <w:rPr>
          <w:rFonts w:cs="Arial"/>
          <w:bCs/>
          <w:spacing w:val="-1"/>
          <w:szCs w:val="24"/>
        </w:rPr>
        <w:t>)</w:t>
      </w:r>
      <w:r w:rsidR="00427DA8" w:rsidRPr="00427DA8">
        <w:rPr>
          <w:rFonts w:cs="Arial"/>
          <w:bCs/>
          <w:spacing w:val="-1"/>
          <w:szCs w:val="24"/>
        </w:rPr>
        <w:t>,</w:t>
      </w:r>
      <w:r w:rsidR="00427DA8">
        <w:rPr>
          <w:rFonts w:cs="Arial"/>
          <w:bCs/>
          <w:color w:val="0000FF"/>
          <w:spacing w:val="-1"/>
          <w:szCs w:val="24"/>
        </w:rPr>
        <w:t xml:space="preserve"> </w:t>
      </w:r>
      <w:r w:rsidR="00427DA8" w:rsidRPr="00427DA8">
        <w:rPr>
          <w:rFonts w:cs="Arial"/>
          <w:bCs/>
          <w:spacing w:val="-1"/>
          <w:szCs w:val="24"/>
        </w:rPr>
        <w:t>by phone (1-800-447-8477),</w:t>
      </w:r>
      <w:r w:rsidR="00427DA8" w:rsidRPr="00E5079E">
        <w:rPr>
          <w:rFonts w:cs="Arial"/>
          <w:bCs/>
          <w:spacing w:val="-1"/>
          <w:szCs w:val="24"/>
        </w:rPr>
        <w:t>or by mail to the following address:</w:t>
      </w:r>
    </w:p>
    <w:p w14:paraId="4181F290" w14:textId="77777777" w:rsidR="00E5079E" w:rsidRPr="00E5079E" w:rsidRDefault="00E5079E" w:rsidP="00E5079E">
      <w:pPr>
        <w:ind w:firstLine="180"/>
        <w:contextualSpacing/>
        <w:rPr>
          <w:rFonts w:cs="Arial"/>
          <w:sz w:val="20"/>
        </w:rPr>
      </w:pPr>
    </w:p>
    <w:p w14:paraId="16AEB3BF" w14:textId="75B0AD0E" w:rsidR="00E5079E" w:rsidRDefault="00E5079E" w:rsidP="00E5079E">
      <w:pPr>
        <w:spacing w:before="69" w:after="120"/>
        <w:ind w:right="4773"/>
        <w:contextualSpacing/>
        <w:rPr>
          <w:rFonts w:cs="Arial"/>
        </w:rPr>
      </w:pPr>
      <w:r w:rsidRPr="00E5079E">
        <w:rPr>
          <w:rFonts w:cs="Arial"/>
        </w:rPr>
        <w:t xml:space="preserve">U.S. Dept. of Health and Human Services </w:t>
      </w:r>
    </w:p>
    <w:p w14:paraId="49A262F7" w14:textId="03555578" w:rsidR="00E35AFA" w:rsidRPr="00E5079E" w:rsidRDefault="00E35AFA" w:rsidP="00E5079E">
      <w:pPr>
        <w:spacing w:before="69" w:after="120"/>
        <w:ind w:right="4773"/>
        <w:contextualSpacing/>
        <w:rPr>
          <w:rFonts w:cs="Arial"/>
          <w:szCs w:val="24"/>
        </w:rPr>
      </w:pPr>
      <w:r>
        <w:rPr>
          <w:rFonts w:cs="Arial"/>
          <w:szCs w:val="24"/>
        </w:rPr>
        <w:t>Office of the Inspector General</w:t>
      </w:r>
    </w:p>
    <w:p w14:paraId="0B8AC679" w14:textId="65ECC920" w:rsidR="00E35AFA" w:rsidRDefault="00E35AFA" w:rsidP="00E5079E">
      <w:pPr>
        <w:spacing w:before="69" w:after="120"/>
        <w:ind w:right="4773"/>
        <w:contextualSpacing/>
        <w:rPr>
          <w:rFonts w:cs="Arial"/>
          <w:spacing w:val="-1"/>
        </w:rPr>
      </w:pPr>
      <w:r>
        <w:rPr>
          <w:rFonts w:cs="Arial"/>
          <w:spacing w:val="-1"/>
        </w:rPr>
        <w:t>ATTN:  OIG Hotline Operations</w:t>
      </w:r>
    </w:p>
    <w:p w14:paraId="47ECC12B" w14:textId="7806066F" w:rsidR="00E35AFA" w:rsidRDefault="00E35AFA" w:rsidP="00E5079E">
      <w:pPr>
        <w:spacing w:before="69" w:after="120"/>
        <w:ind w:right="4773"/>
        <w:contextualSpacing/>
        <w:rPr>
          <w:rFonts w:cs="Arial"/>
          <w:spacing w:val="-1"/>
        </w:rPr>
      </w:pPr>
      <w:r>
        <w:rPr>
          <w:rFonts w:cs="Arial"/>
          <w:spacing w:val="-1"/>
        </w:rPr>
        <w:t>P.O. Box 23489</w:t>
      </w:r>
    </w:p>
    <w:p w14:paraId="02B19CEC" w14:textId="63A6D01B" w:rsidR="00E5079E" w:rsidRPr="00E5079E" w:rsidRDefault="00E5079E" w:rsidP="00E5079E">
      <w:pPr>
        <w:spacing w:after="12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w:t>
      </w:r>
      <w:r w:rsidR="00E35AFA">
        <w:rPr>
          <w:rFonts w:cs="Arial"/>
          <w:spacing w:val="-1"/>
        </w:rPr>
        <w:t>026</w:t>
      </w:r>
    </w:p>
    <w:bookmarkEnd w:id="481"/>
    <w:bookmarkEnd w:id="482"/>
    <w:p w14:paraId="72DDBC88" w14:textId="77777777" w:rsidR="00E5079E" w:rsidRPr="00E5079E" w:rsidRDefault="00E5079E" w:rsidP="00E5079E">
      <w:pPr>
        <w:spacing w:after="120"/>
        <w:contextualSpacing/>
        <w:rPr>
          <w:rFonts w:cs="Arial"/>
          <w:spacing w:val="-1"/>
        </w:rPr>
      </w:pPr>
    </w:p>
    <w:p w14:paraId="3F96B375" w14:textId="77777777" w:rsidR="00E5079E" w:rsidRPr="00E5079E" w:rsidRDefault="00E5079E" w:rsidP="00DC3F58">
      <w:pPr>
        <w:spacing w:before="1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136F5843" w14:textId="77777777" w:rsidR="00E5079E" w:rsidRPr="00E5079E" w:rsidRDefault="00E5079E" w:rsidP="00E5079E">
      <w:pPr>
        <w:tabs>
          <w:tab w:val="left" w:pos="1080"/>
        </w:tabs>
        <w:ind w:hanging="360"/>
        <w:rPr>
          <w:rFonts w:cs="Arial"/>
          <w:b/>
          <w:szCs w:val="24"/>
        </w:rPr>
      </w:pPr>
      <w:r w:rsidRPr="00E5079E">
        <w:rPr>
          <w:rFonts w:cs="Arial"/>
          <w:szCs w:val="24"/>
        </w:rPr>
        <w:t xml:space="preserve">     </w:t>
      </w:r>
      <w:r w:rsidRPr="00E5079E">
        <w:rPr>
          <w:rFonts w:cs="Arial"/>
          <w:b/>
          <w:szCs w:val="24"/>
        </w:rPr>
        <w:t xml:space="preserve">System for Award Management (SAM) Reporting </w:t>
      </w:r>
    </w:p>
    <w:p w14:paraId="3199C421" w14:textId="289EBB4E" w:rsidR="00E5079E" w:rsidRPr="00E5079E" w:rsidRDefault="00E5079E" w:rsidP="00E5079E">
      <w:pPr>
        <w:tabs>
          <w:tab w:val="left" w:pos="1080"/>
        </w:tabs>
        <w:rPr>
          <w:rFonts w:cs="Arial"/>
          <w:szCs w:val="24"/>
        </w:rPr>
      </w:pPr>
      <w:r w:rsidRPr="00E5079E">
        <w:rPr>
          <w:rFonts w:cs="Arial"/>
          <w:szCs w:val="24"/>
        </w:rPr>
        <w:t xml:space="preserve">A term may be added to the NoA that states: “In accordance with the regulatory requirements provided at 45 CFR 75.113, 2 CFR 25, and Appendix XII to 45 CFR Part 75, recipients that have currently active federal </w:t>
      </w:r>
      <w:r w:rsidR="00A40092">
        <w:rPr>
          <w:rFonts w:cs="Arial"/>
          <w:szCs w:val="24"/>
        </w:rPr>
        <w:t>award</w:t>
      </w:r>
      <w:r w:rsidRPr="00E5079E">
        <w:rPr>
          <w:rFonts w:cs="Arial"/>
          <w:szCs w:val="24"/>
        </w:rPr>
        <w:t>s and procurement contracts with cumulative total value greater than $10,000,000, must report and maintain information in the System for Award Management (SAM)</w:t>
      </w:r>
      <w:r w:rsidRPr="00E5079E">
        <w:rPr>
          <w:rFonts w:cs="Arial"/>
          <w:sz w:val="16"/>
          <w:szCs w:val="16"/>
        </w:rPr>
        <w:t> </w:t>
      </w:r>
      <w:r w:rsidRPr="00E5079E">
        <w:rPr>
          <w:rFonts w:cs="Arial"/>
          <w:szCs w:val="24"/>
        </w:rPr>
        <w:t>about civil, criminal, and administrative proceedings in connection with the award or performance of a federal award that reached final disposition within the most recent five-year period. The recipient also must make semiannual disclosures regarding such proceedings. </w:t>
      </w:r>
      <w:r w:rsidR="004B5F71">
        <w:rPr>
          <w:rFonts w:cs="Arial"/>
          <w:szCs w:val="24"/>
        </w:rPr>
        <w:t xml:space="preserve"> </w:t>
      </w:r>
      <w:r w:rsidRPr="00E5079E">
        <w:rPr>
          <w:rFonts w:cs="Arial"/>
          <w:szCs w:val="24"/>
        </w:rPr>
        <w:t xml:space="preserve">Proceedings information will be made publicly available in the designated integrity and performance system (currently the Federal Awardee Performance and Integrity Information System (FAPIIS)). </w:t>
      </w:r>
      <w:r w:rsidR="004B5F71">
        <w:rPr>
          <w:rFonts w:cs="Arial"/>
          <w:szCs w:val="24"/>
        </w:rPr>
        <w:t xml:space="preserve"> </w:t>
      </w:r>
      <w:r w:rsidRPr="00E5079E">
        <w:rPr>
          <w:rFonts w:cs="Arial"/>
          <w:szCs w:val="24"/>
        </w:rPr>
        <w:t xml:space="preserve">Full reporting requirements and procedures are found in Appendix XII to 45 CFR Part 75.” </w:t>
      </w:r>
    </w:p>
    <w:p w14:paraId="7305EBE5" w14:textId="77777777" w:rsidR="00E5079E" w:rsidRPr="00E5079E" w:rsidRDefault="00E5079E" w:rsidP="00E5079E">
      <w:pPr>
        <w:tabs>
          <w:tab w:val="num" w:pos="1080"/>
        </w:tabs>
        <w:ind w:hanging="360"/>
        <w:rPr>
          <w:rFonts w:cs="Arial"/>
          <w:b/>
          <w:i/>
          <w:szCs w:val="24"/>
        </w:rPr>
      </w:pPr>
      <w:r w:rsidRPr="00E5079E">
        <w:rPr>
          <w:rFonts w:cs="Arial"/>
          <w:szCs w:val="24"/>
        </w:rPr>
        <w:t xml:space="preserve">     </w:t>
      </w:r>
      <w:r w:rsidRPr="00E5079E">
        <w:rPr>
          <w:rFonts w:cs="Arial"/>
          <w:b/>
          <w:szCs w:val="24"/>
        </w:rPr>
        <w:t>Drug-Free Workplace</w:t>
      </w:r>
    </w:p>
    <w:p w14:paraId="45379C17" w14:textId="6C847880" w:rsidR="00E5079E" w:rsidRPr="00E5079E" w:rsidRDefault="00E5079E" w:rsidP="00E5079E">
      <w:pPr>
        <w:rPr>
          <w:rFonts w:cs="Arial"/>
          <w:b/>
          <w:i/>
          <w:szCs w:val="24"/>
        </w:rPr>
      </w:pPr>
      <w:r w:rsidRPr="00E5079E">
        <w:rPr>
          <w:rFonts w:cs="Arial"/>
          <w:szCs w:val="24"/>
        </w:rPr>
        <w:t>A term may be added to the NoA that states: “You as the recipient must comply with drug-free workplace requirements in Subpart B of part 382, which adopts the Government-wide implementation (2 CFR part 182) of section 5152-5158 of the Drug-Free Workplace Act of 1988 (Pub. L. 100-690, Title V, Subtitle D; 41 U.S.C. 701-707).”</w:t>
      </w:r>
    </w:p>
    <w:p w14:paraId="016BE76A"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Smoke-Free Workplace</w:t>
      </w:r>
    </w:p>
    <w:p w14:paraId="239984CF" w14:textId="72DA7F5E" w:rsidR="00E5079E" w:rsidRPr="00E5079E" w:rsidRDefault="00E5079E" w:rsidP="00E5079E">
      <w:pPr>
        <w:rPr>
          <w:rFonts w:cs="Arial"/>
          <w:szCs w:val="24"/>
        </w:rPr>
      </w:pPr>
      <w:r w:rsidRPr="00E5079E">
        <w:rPr>
          <w:rFonts w:cs="Arial"/>
          <w:szCs w:val="24"/>
        </w:rPr>
        <w:t xml:space="preserve">The Public Health Service strongly encourages all award recipients to provide a smoke-free workplace and to promote the non-use of all tobacco products. </w:t>
      </w:r>
      <w:r w:rsidR="004B5F71">
        <w:rPr>
          <w:rFonts w:cs="Arial"/>
          <w:szCs w:val="24"/>
        </w:rPr>
        <w:t xml:space="preserve"> </w:t>
      </w:r>
      <w:r w:rsidRPr="00E5079E">
        <w:rPr>
          <w:rFonts w:cs="Arial"/>
          <w:szCs w:val="24"/>
        </w:rPr>
        <w:t>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238B1937" w14:textId="23F974EA" w:rsidR="00A22E7F" w:rsidRDefault="00A22E7F" w:rsidP="00A22E7F">
      <w:pPr>
        <w:rPr>
          <w:rFonts w:cs="Arial"/>
          <w:b/>
          <w:bCs/>
          <w:color w:val="000000"/>
        </w:rPr>
      </w:pPr>
      <w:r w:rsidRPr="12A0DE19">
        <w:rPr>
          <w:rFonts w:cs="Arial"/>
          <w:b/>
          <w:bCs/>
          <w:color w:val="000000" w:themeColor="text1"/>
        </w:rPr>
        <w:t>Standards for Financial Management</w:t>
      </w:r>
    </w:p>
    <w:p w14:paraId="2A53288D" w14:textId="21BF22C7" w:rsidR="00A22E7F" w:rsidRPr="00BB22A8" w:rsidRDefault="00A22E7F" w:rsidP="00A22E7F">
      <w:pPr>
        <w:autoSpaceDE w:val="0"/>
        <w:autoSpaceDN w:val="0"/>
        <w:adjustRightInd w:val="0"/>
        <w:spacing w:after="0"/>
        <w:rPr>
          <w:rFonts w:cs="Arial"/>
          <w:color w:val="000000"/>
        </w:rPr>
      </w:pPr>
      <w:r w:rsidRPr="57976BD5">
        <w:rPr>
          <w:rFonts w:cs="Arial"/>
          <w:color w:val="000000" w:themeColor="text1"/>
        </w:rPr>
        <w:lastRenderedPageBreak/>
        <w:t xml:space="preserve">Recipients and subrecipients are required to meet the standards and requirements for financial management systems set forth in 45 CFR part 75 Subpart D. </w:t>
      </w:r>
      <w:r>
        <w:rPr>
          <w:rFonts w:cs="Arial"/>
          <w:color w:val="000000" w:themeColor="text1"/>
        </w:rPr>
        <w:t xml:space="preserve"> </w:t>
      </w:r>
      <w:r w:rsidRPr="57976BD5">
        <w:rPr>
          <w:rFonts w:cs="Arial"/>
          <w:color w:val="000000" w:themeColor="text1"/>
        </w:rPr>
        <w:t>The financial systems must enable the recipient and subrecipient to maintain records that adequately identify the sources of funds for federally assisted activities and the purposes for which the award was used, including authorizations, obligations, unobligated balances, assets, liabilities, outlays or expenditures, and any program income.</w:t>
      </w:r>
      <w:r>
        <w:rPr>
          <w:rFonts w:cs="Arial"/>
          <w:color w:val="000000" w:themeColor="text1"/>
        </w:rPr>
        <w:t xml:space="preserve"> </w:t>
      </w:r>
      <w:r w:rsidRPr="57976BD5">
        <w:rPr>
          <w:rFonts w:cs="Arial"/>
          <w:color w:val="000000" w:themeColor="text1"/>
        </w:rPr>
        <w:t xml:space="preserve"> The system must also enable the recipient and subrecipient to compare actual expenditures or outlays with the approved budget for the award.</w:t>
      </w:r>
      <w:r>
        <w:rPr>
          <w:rFonts w:cs="Arial"/>
          <w:color w:val="000000" w:themeColor="text1"/>
        </w:rPr>
        <w:t xml:space="preserve"> </w:t>
      </w:r>
      <w:r w:rsidRPr="57976BD5">
        <w:rPr>
          <w:rFonts w:cs="Arial"/>
          <w:color w:val="000000" w:themeColor="text1"/>
        </w:rPr>
        <w:t xml:space="preserve"> SAMHSA funds must retain their award/subaward-specific identity</w:t>
      </w:r>
      <w:r>
        <w:rPr>
          <w:rFonts w:cs="Arial"/>
          <w:color w:val="000000" w:themeColor="text1"/>
        </w:rPr>
        <w:t xml:space="preserve"> and may </w:t>
      </w:r>
      <w:r w:rsidRPr="57976BD5">
        <w:rPr>
          <w:rFonts w:cs="Arial"/>
          <w:color w:val="000000" w:themeColor="text1"/>
        </w:rPr>
        <w:t>not be commingled with non-federal funds or other federal funds.</w:t>
      </w:r>
      <w:r>
        <w:rPr>
          <w:rFonts w:cs="Arial"/>
          <w:color w:val="000000" w:themeColor="text1"/>
        </w:rPr>
        <w:t xml:space="preserve"> </w:t>
      </w:r>
      <w:r w:rsidRPr="57976BD5">
        <w:rPr>
          <w:rFonts w:cs="Arial"/>
          <w:color w:val="000000" w:themeColor="text1"/>
        </w:rPr>
        <w:t xml:space="preserve"> “Commingling funds” typically means depositing or recording funds in a general account without the ability to identify each specific source of funds with related expenditures. </w:t>
      </w:r>
      <w:r>
        <w:rPr>
          <w:rFonts w:cs="Arial"/>
          <w:color w:val="000000" w:themeColor="text1"/>
        </w:rPr>
        <w:t xml:space="preserve"> </w:t>
      </w:r>
      <w:r w:rsidRPr="57976BD5">
        <w:rPr>
          <w:rFonts w:cs="Arial"/>
          <w:color w:val="000000" w:themeColor="text1"/>
        </w:rPr>
        <w:t>Common mistakes related to comingling are outlined below:</w:t>
      </w:r>
    </w:p>
    <w:p w14:paraId="53476D55" w14:textId="77777777" w:rsidR="00A22E7F" w:rsidRPr="00BB22A8" w:rsidRDefault="00A22E7F" w:rsidP="00A22E7F">
      <w:pPr>
        <w:autoSpaceDE w:val="0"/>
        <w:autoSpaceDN w:val="0"/>
        <w:adjustRightInd w:val="0"/>
        <w:spacing w:after="0"/>
        <w:rPr>
          <w:rFonts w:cs="Arial"/>
          <w:color w:val="000000"/>
          <w:szCs w:val="24"/>
        </w:rPr>
      </w:pPr>
    </w:p>
    <w:p w14:paraId="763A33FC" w14:textId="04C4DF88" w:rsidR="00A22E7F" w:rsidRPr="00BB22A8" w:rsidRDefault="00A22E7F" w:rsidP="0071732F">
      <w:pPr>
        <w:pStyle w:val="Default"/>
        <w:numPr>
          <w:ilvl w:val="0"/>
          <w:numId w:val="101"/>
        </w:numPr>
        <w:rPr>
          <w:rFonts w:ascii="Arial" w:hAnsi="Arial" w:cs="Arial"/>
        </w:rPr>
      </w:pPr>
      <w:r w:rsidRPr="00BB22A8">
        <w:rPr>
          <w:rFonts w:ascii="Arial" w:hAnsi="Arial" w:cs="Arial"/>
          <w:b/>
          <w:bCs/>
          <w:i/>
          <w:iCs/>
        </w:rPr>
        <w:t>Commingling of Cost Centers</w:t>
      </w:r>
      <w:r>
        <w:rPr>
          <w:rFonts w:ascii="Arial" w:hAnsi="Arial" w:cs="Arial"/>
        </w:rPr>
        <w:t>:</w:t>
      </w:r>
      <w:r w:rsidRPr="00BB22A8">
        <w:rPr>
          <w:rFonts w:ascii="Arial" w:hAnsi="Arial" w:cs="Arial"/>
        </w:rPr>
        <w:t xml:space="preserve"> Every business activity constitutes a cost center. </w:t>
      </w:r>
      <w:r>
        <w:rPr>
          <w:rFonts w:ascii="Arial" w:hAnsi="Arial" w:cs="Arial"/>
        </w:rPr>
        <w:t xml:space="preserve"> </w:t>
      </w:r>
      <w:r w:rsidRPr="00BB22A8">
        <w:rPr>
          <w:rFonts w:ascii="Arial" w:hAnsi="Arial" w:cs="Arial"/>
        </w:rPr>
        <w:t xml:space="preserve">Examples of cost centers include: a federal </w:t>
      </w:r>
      <w:r>
        <w:rPr>
          <w:rFonts w:ascii="Arial" w:hAnsi="Arial" w:cs="Arial"/>
        </w:rPr>
        <w:t>award</w:t>
      </w:r>
      <w:r w:rsidRPr="00BB22A8">
        <w:rPr>
          <w:rFonts w:ascii="Arial" w:hAnsi="Arial" w:cs="Arial"/>
        </w:rPr>
        <w:t xml:space="preserve">, a state </w:t>
      </w:r>
      <w:r>
        <w:rPr>
          <w:rFonts w:ascii="Arial" w:hAnsi="Arial" w:cs="Arial"/>
        </w:rPr>
        <w:t>award</w:t>
      </w:r>
      <w:r w:rsidRPr="00BB22A8">
        <w:rPr>
          <w:rFonts w:ascii="Arial" w:hAnsi="Arial" w:cs="Arial"/>
        </w:rPr>
        <w:t xml:space="preserve">, a private </w:t>
      </w:r>
      <w:r>
        <w:rPr>
          <w:rFonts w:ascii="Arial" w:hAnsi="Arial" w:cs="Arial"/>
        </w:rPr>
        <w:t>award</w:t>
      </w:r>
      <w:r w:rsidRPr="00BB22A8">
        <w:rPr>
          <w:rFonts w:ascii="Arial" w:hAnsi="Arial" w:cs="Arial"/>
        </w:rPr>
        <w:t xml:space="preserve">, matching costs for a specific </w:t>
      </w:r>
      <w:r>
        <w:rPr>
          <w:rFonts w:ascii="Arial" w:hAnsi="Arial" w:cs="Arial"/>
        </w:rPr>
        <w:t>award</w:t>
      </w:r>
      <w:r w:rsidRPr="00BB22A8">
        <w:rPr>
          <w:rFonts w:ascii="Arial" w:hAnsi="Arial" w:cs="Arial"/>
        </w:rPr>
        <w:t>, a self-funded project, fundraising activities, membership activities, lines of business, unallowable costs, indirect costs, etc.</w:t>
      </w:r>
      <w:r w:rsidR="00381B0F">
        <w:rPr>
          <w:rFonts w:ascii="Arial" w:hAnsi="Arial" w:cs="Arial"/>
        </w:rPr>
        <w:t xml:space="preserve"> </w:t>
      </w:r>
      <w:r w:rsidRPr="00BB22A8">
        <w:rPr>
          <w:rFonts w:ascii="Arial" w:hAnsi="Arial" w:cs="Arial"/>
        </w:rPr>
        <w:t xml:space="preserve"> Recipients and subrecipients must establish a unique account(s) in the accounting system to capture and accumulate expenditures of each cost center, apart from other cost centers. </w:t>
      </w:r>
    </w:p>
    <w:p w14:paraId="31E95025" w14:textId="484327A6" w:rsidR="00A22E7F" w:rsidRPr="00BB22A8" w:rsidRDefault="00A22E7F" w:rsidP="0071732F">
      <w:pPr>
        <w:pStyle w:val="ListParagraph"/>
        <w:numPr>
          <w:ilvl w:val="0"/>
          <w:numId w:val="101"/>
        </w:numPr>
        <w:autoSpaceDE w:val="0"/>
        <w:autoSpaceDN w:val="0"/>
        <w:adjustRightInd w:val="0"/>
        <w:spacing w:after="0"/>
        <w:rPr>
          <w:rFonts w:cs="Arial"/>
          <w:color w:val="000000"/>
          <w:szCs w:val="24"/>
        </w:rPr>
      </w:pPr>
      <w:r w:rsidRPr="00BB22A8">
        <w:rPr>
          <w:rFonts w:cs="Arial"/>
          <w:b/>
          <w:bCs/>
          <w:i/>
          <w:iCs/>
          <w:color w:val="000000"/>
          <w:szCs w:val="24"/>
        </w:rPr>
        <w:t>Commingling of Cost Categories</w:t>
      </w:r>
      <w:r>
        <w:rPr>
          <w:rFonts w:cs="Arial"/>
          <w:color w:val="000000"/>
          <w:szCs w:val="24"/>
        </w:rPr>
        <w:t>:</w:t>
      </w:r>
      <w:r w:rsidRPr="00BB22A8">
        <w:rPr>
          <w:rFonts w:cs="Arial"/>
          <w:color w:val="000000"/>
          <w:szCs w:val="24"/>
        </w:rPr>
        <w:t xml:space="preserve"> Recipients and subrecipients must avoid budget fluctuations that violate programmatic restrictions. </w:t>
      </w:r>
      <w:r>
        <w:rPr>
          <w:rFonts w:cs="Arial"/>
          <w:color w:val="000000"/>
          <w:szCs w:val="24"/>
        </w:rPr>
        <w:t xml:space="preserve"> </w:t>
      </w:r>
      <w:r w:rsidRPr="00BB22A8">
        <w:rPr>
          <w:rFonts w:cs="Arial"/>
          <w:color w:val="000000"/>
          <w:szCs w:val="24"/>
        </w:rPr>
        <w:t xml:space="preserve">They must also avoid applying indirect cost rates to prohibited cost categories, such as equipment, participant support costs and subcontracts/subawards in excess of $25,000. </w:t>
      </w:r>
      <w:r>
        <w:rPr>
          <w:rFonts w:cs="Arial"/>
          <w:color w:val="000000"/>
          <w:szCs w:val="24"/>
        </w:rPr>
        <w:t xml:space="preserve"> </w:t>
      </w:r>
      <w:r w:rsidRPr="00BB22A8">
        <w:rPr>
          <w:rFonts w:cs="Arial"/>
          <w:color w:val="000000"/>
          <w:szCs w:val="24"/>
        </w:rPr>
        <w:t xml:space="preserve">As a result, recipients must establish unique object codes in the accounting system to capture and 59 accumulate costs by budget category (i.e., salaries, fringe benefits, consultants, travel, participant support costs, subcontracts, etc.). </w:t>
      </w:r>
    </w:p>
    <w:p w14:paraId="5EB4702F" w14:textId="0DBB9F05" w:rsidR="00A22E7F" w:rsidRPr="00BB22A8" w:rsidRDefault="00A22E7F" w:rsidP="0071732F">
      <w:pPr>
        <w:pStyle w:val="ListParagraph"/>
        <w:numPr>
          <w:ilvl w:val="0"/>
          <w:numId w:val="101"/>
        </w:numPr>
        <w:autoSpaceDE w:val="0"/>
        <w:autoSpaceDN w:val="0"/>
        <w:adjustRightInd w:val="0"/>
        <w:spacing w:after="0"/>
        <w:rPr>
          <w:rFonts w:cs="Arial"/>
          <w:color w:val="000000"/>
          <w:szCs w:val="24"/>
        </w:rPr>
      </w:pPr>
      <w:r w:rsidRPr="00BB22A8">
        <w:rPr>
          <w:rFonts w:cs="Arial"/>
          <w:b/>
          <w:bCs/>
          <w:i/>
          <w:iCs/>
          <w:color w:val="000000"/>
          <w:szCs w:val="24"/>
        </w:rPr>
        <w:t>Commingling of Time Worked and Not Worked</w:t>
      </w:r>
      <w:r>
        <w:rPr>
          <w:rFonts w:cs="Arial"/>
          <w:color w:val="000000"/>
          <w:szCs w:val="24"/>
        </w:rPr>
        <w:t>:</w:t>
      </w:r>
      <w:r w:rsidRPr="00BB22A8">
        <w:rPr>
          <w:rFonts w:cs="Arial"/>
          <w:color w:val="000000"/>
          <w:szCs w:val="24"/>
        </w:rPr>
        <w:t xml:space="preserve"> Recipients and subrecipients may not directly charge a</w:t>
      </w:r>
      <w:r w:rsidR="001935B9">
        <w:rPr>
          <w:rFonts w:cs="Arial"/>
          <w:color w:val="000000"/>
          <w:szCs w:val="24"/>
        </w:rPr>
        <w:t>n award</w:t>
      </w:r>
      <w:r w:rsidRPr="00BB22A8">
        <w:rPr>
          <w:rFonts w:cs="Arial"/>
          <w:color w:val="000000"/>
          <w:szCs w:val="24"/>
        </w:rPr>
        <w:t xml:space="preserve"> for employees’ time not spent working on the </w:t>
      </w:r>
      <w:r>
        <w:rPr>
          <w:rFonts w:cs="Arial"/>
          <w:color w:val="000000"/>
          <w:szCs w:val="24"/>
        </w:rPr>
        <w:t>award</w:t>
      </w:r>
      <w:r w:rsidRPr="00BB22A8">
        <w:rPr>
          <w:rFonts w:cs="Arial"/>
          <w:color w:val="000000"/>
          <w:szCs w:val="24"/>
        </w:rPr>
        <w:t xml:space="preserve">. </w:t>
      </w:r>
      <w:r>
        <w:rPr>
          <w:rFonts w:cs="Arial"/>
          <w:color w:val="000000"/>
          <w:szCs w:val="24"/>
        </w:rPr>
        <w:t xml:space="preserve"> </w:t>
      </w:r>
      <w:r w:rsidRPr="00BB22A8">
        <w:rPr>
          <w:rFonts w:cs="Arial"/>
          <w:color w:val="000000"/>
          <w:szCs w:val="24"/>
        </w:rPr>
        <w:t xml:space="preserve">Therefore, Paid Time Off (PTO), such as vacation, holiday, sick and other paid leave, is not recoverable directly from </w:t>
      </w:r>
      <w:r w:rsidR="001935B9">
        <w:rPr>
          <w:rFonts w:cs="Arial"/>
          <w:color w:val="000000"/>
          <w:szCs w:val="24"/>
        </w:rPr>
        <w:t>awards</w:t>
      </w:r>
      <w:r w:rsidRPr="00BB22A8">
        <w:rPr>
          <w:rFonts w:cs="Arial"/>
          <w:color w:val="000000"/>
          <w:szCs w:val="24"/>
        </w:rPr>
        <w:t xml:space="preserve">, but rather must be allocated to all </w:t>
      </w:r>
      <w:r>
        <w:rPr>
          <w:rFonts w:cs="Arial"/>
          <w:color w:val="000000"/>
          <w:szCs w:val="24"/>
        </w:rPr>
        <w:t>awards</w:t>
      </w:r>
      <w:r w:rsidRPr="00BB22A8">
        <w:rPr>
          <w:rFonts w:cs="Arial"/>
          <w:color w:val="000000"/>
          <w:szCs w:val="24"/>
        </w:rPr>
        <w:t>, projects</w:t>
      </w:r>
      <w:r>
        <w:rPr>
          <w:rFonts w:cs="Arial"/>
          <w:color w:val="000000"/>
          <w:szCs w:val="24"/>
        </w:rPr>
        <w:t>,</w:t>
      </w:r>
      <w:r w:rsidRPr="00BB22A8">
        <w:rPr>
          <w:rFonts w:cs="Arial"/>
          <w:color w:val="000000"/>
          <w:szCs w:val="24"/>
        </w:rPr>
        <w:t xml:space="preserve"> and cost centers over an entire cost accounting period through either an indirect cost or fringe benefit rate. </w:t>
      </w:r>
    </w:p>
    <w:p w14:paraId="4B40A59F" w14:textId="7490DAB4" w:rsidR="00A22E7F" w:rsidRPr="00BB22A8" w:rsidRDefault="00A22E7F" w:rsidP="0071732F">
      <w:pPr>
        <w:pStyle w:val="ListParagraph"/>
        <w:numPr>
          <w:ilvl w:val="0"/>
          <w:numId w:val="101"/>
        </w:numPr>
        <w:autoSpaceDE w:val="0"/>
        <w:autoSpaceDN w:val="0"/>
        <w:adjustRightInd w:val="0"/>
        <w:spacing w:after="0"/>
        <w:rPr>
          <w:rFonts w:cs="Arial"/>
          <w:color w:val="000000"/>
          <w:szCs w:val="24"/>
        </w:rPr>
      </w:pPr>
      <w:r w:rsidRPr="00BB22A8">
        <w:rPr>
          <w:rFonts w:cs="Arial"/>
          <w:b/>
          <w:bCs/>
          <w:i/>
          <w:iCs/>
          <w:color w:val="000000"/>
          <w:szCs w:val="24"/>
        </w:rPr>
        <w:t>Unsupported Labor</w:t>
      </w:r>
      <w:r w:rsidRPr="00BB22A8">
        <w:rPr>
          <w:rFonts w:cs="Arial"/>
          <w:i/>
          <w:iCs/>
          <w:color w:val="000000"/>
          <w:szCs w:val="24"/>
        </w:rPr>
        <w:t xml:space="preserve"> </w:t>
      </w:r>
      <w:r w:rsidRPr="00BB22A8">
        <w:rPr>
          <w:rFonts w:cs="Arial"/>
          <w:b/>
          <w:bCs/>
          <w:i/>
          <w:iCs/>
          <w:color w:val="000000"/>
          <w:szCs w:val="24"/>
        </w:rPr>
        <w:t>Costs</w:t>
      </w:r>
      <w:r>
        <w:rPr>
          <w:rFonts w:cs="Arial"/>
          <w:color w:val="000000"/>
          <w:szCs w:val="24"/>
        </w:rPr>
        <w:t>:</w:t>
      </w:r>
      <w:r w:rsidRPr="00BB22A8">
        <w:rPr>
          <w:rFonts w:cs="Arial"/>
          <w:color w:val="000000"/>
          <w:szCs w:val="24"/>
        </w:rPr>
        <w:t xml:space="preserve"> To support charges for direct and indirect salaries and wages, recipients and subrecipients maintaining hourly timesheets must ensure that timesheets encompass all hours worked and not worked on a daily basis. </w:t>
      </w:r>
      <w:r>
        <w:rPr>
          <w:rFonts w:cs="Arial"/>
          <w:color w:val="000000"/>
          <w:szCs w:val="24"/>
        </w:rPr>
        <w:t xml:space="preserve"> </w:t>
      </w:r>
      <w:r w:rsidRPr="00BB22A8">
        <w:rPr>
          <w:rFonts w:cs="Arial"/>
          <w:color w:val="000000"/>
          <w:szCs w:val="24"/>
        </w:rPr>
        <w:t xml:space="preserve">The timesheet should identify the: (a) </w:t>
      </w:r>
      <w:r>
        <w:rPr>
          <w:rFonts w:cs="Arial"/>
          <w:color w:val="000000"/>
          <w:szCs w:val="24"/>
        </w:rPr>
        <w:t>award</w:t>
      </w:r>
      <w:r w:rsidRPr="00BB22A8">
        <w:rPr>
          <w:rFonts w:cs="Arial"/>
          <w:color w:val="000000"/>
          <w:szCs w:val="24"/>
        </w:rPr>
        <w:t xml:space="preserve">, project or cost center being worked on; (b) number of hours worked on each; (c) description of work performed; and (d) Paid Time Off (PTO) hours. </w:t>
      </w:r>
      <w:r>
        <w:rPr>
          <w:rFonts w:cs="Arial"/>
          <w:color w:val="000000"/>
          <w:szCs w:val="24"/>
        </w:rPr>
        <w:t xml:space="preserve"> </w:t>
      </w:r>
      <w:r w:rsidRPr="00BB22A8">
        <w:rPr>
          <w:rFonts w:cs="Arial"/>
          <w:color w:val="000000"/>
          <w:szCs w:val="24"/>
        </w:rPr>
        <w:t xml:space="preserve">The total hours recorded each day should coincide with an individual’s employment status in accordance with established policy (i.e., fulltime employees work 8 hours each day, etc.). </w:t>
      </w:r>
    </w:p>
    <w:p w14:paraId="0A1EA9D8" w14:textId="0FC0297E" w:rsidR="00A22E7F" w:rsidRPr="00BB22A8" w:rsidRDefault="00A22E7F" w:rsidP="0071732F">
      <w:pPr>
        <w:pStyle w:val="ListParagraph"/>
        <w:numPr>
          <w:ilvl w:val="0"/>
          <w:numId w:val="101"/>
        </w:numPr>
        <w:autoSpaceDE w:val="0"/>
        <w:autoSpaceDN w:val="0"/>
        <w:adjustRightInd w:val="0"/>
        <w:spacing w:after="0"/>
        <w:rPr>
          <w:rFonts w:cs="Arial"/>
          <w:color w:val="000000"/>
        </w:rPr>
      </w:pPr>
      <w:r w:rsidRPr="12A0DE19">
        <w:rPr>
          <w:rFonts w:cs="Arial"/>
          <w:b/>
          <w:bCs/>
          <w:i/>
          <w:iCs/>
          <w:color w:val="000000" w:themeColor="text1"/>
        </w:rPr>
        <w:t>Inconsistent Treatment of Costs</w:t>
      </w:r>
      <w:r w:rsidRPr="12A0DE19">
        <w:rPr>
          <w:rFonts w:cs="Arial"/>
          <w:color w:val="000000" w:themeColor="text1"/>
        </w:rPr>
        <w:t xml:space="preserve">: Recipients and subrecipients must treat costs consistently across all federal and non-federal </w:t>
      </w:r>
      <w:r>
        <w:rPr>
          <w:rFonts w:cs="Arial"/>
          <w:color w:val="000000" w:themeColor="text1"/>
        </w:rPr>
        <w:t>awards</w:t>
      </w:r>
      <w:r w:rsidRPr="12A0DE19">
        <w:rPr>
          <w:rFonts w:cs="Arial"/>
          <w:color w:val="000000" w:themeColor="text1"/>
        </w:rPr>
        <w:t>, projects</w:t>
      </w:r>
      <w:r>
        <w:rPr>
          <w:rFonts w:cs="Arial"/>
          <w:color w:val="000000" w:themeColor="text1"/>
        </w:rPr>
        <w:t>,</w:t>
      </w:r>
      <w:r w:rsidRPr="12A0DE19">
        <w:rPr>
          <w:rFonts w:cs="Arial"/>
          <w:color w:val="000000" w:themeColor="text1"/>
        </w:rPr>
        <w:t xml:space="preserve"> and cost centers. </w:t>
      </w:r>
      <w:r>
        <w:rPr>
          <w:rFonts w:cs="Arial"/>
          <w:color w:val="000000" w:themeColor="text1"/>
        </w:rPr>
        <w:t xml:space="preserve"> </w:t>
      </w:r>
      <w:r w:rsidRPr="12A0DE19">
        <w:rPr>
          <w:rFonts w:cs="Arial"/>
          <w:color w:val="000000" w:themeColor="text1"/>
        </w:rPr>
        <w:t xml:space="preserve">For example, recipients and subrecipients may not direct-charge federal </w:t>
      </w:r>
      <w:r>
        <w:rPr>
          <w:rFonts w:cs="Arial"/>
          <w:color w:val="000000" w:themeColor="text1"/>
        </w:rPr>
        <w:t>award</w:t>
      </w:r>
      <w:r w:rsidRPr="12A0DE19">
        <w:rPr>
          <w:rFonts w:cs="Arial"/>
          <w:color w:val="000000" w:themeColor="text1"/>
        </w:rPr>
        <w:t xml:space="preserve">s for costs typically considered indirect in nature, unless done consistently. </w:t>
      </w:r>
      <w:r w:rsidR="00381B0F">
        <w:rPr>
          <w:rFonts w:cs="Arial"/>
          <w:color w:val="000000" w:themeColor="text1"/>
        </w:rPr>
        <w:t xml:space="preserve"> </w:t>
      </w:r>
      <w:r w:rsidRPr="12A0DE19">
        <w:rPr>
          <w:rFonts w:cs="Arial"/>
          <w:color w:val="000000" w:themeColor="text1"/>
        </w:rPr>
        <w:lastRenderedPageBreak/>
        <w:t xml:space="preserve">Examples of indirect costs include administrative salaries, office rent, accounting fees, utilities, etc. </w:t>
      </w:r>
      <w:r>
        <w:rPr>
          <w:rFonts w:cs="Arial"/>
          <w:color w:val="000000" w:themeColor="text1"/>
        </w:rPr>
        <w:t xml:space="preserve"> </w:t>
      </w:r>
      <w:r w:rsidRPr="12A0DE19">
        <w:rPr>
          <w:rFonts w:cs="Arial"/>
          <w:color w:val="000000" w:themeColor="text1"/>
        </w:rPr>
        <w:t>Additionally, in most cases, the cost to develop an accounting system adequate to justify direct charging of the aforementioned items outweighs the benefits.</w:t>
      </w:r>
      <w:r>
        <w:rPr>
          <w:rFonts w:cs="Arial"/>
          <w:color w:val="000000" w:themeColor="text1"/>
        </w:rPr>
        <w:t xml:space="preserve"> </w:t>
      </w:r>
      <w:r w:rsidRPr="12A0DE19">
        <w:rPr>
          <w:rFonts w:cs="Arial"/>
          <w:color w:val="000000" w:themeColor="text1"/>
        </w:rPr>
        <w:t xml:space="preserve"> As a result, use of an indirect cost rate is the most effective mechanism to recover these costs and not violate federal financial requirements of consistency, allocability and allowability.  If typical indirect cost categories are included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w:t>
      </w:r>
      <w:r>
        <w:rPr>
          <w:rFonts w:cs="Arial"/>
          <w:color w:val="000000" w:themeColor="text1"/>
        </w:rPr>
        <w:t xml:space="preserve"> </w:t>
      </w:r>
      <w:r w:rsidRPr="12A0DE19">
        <w:rPr>
          <w:rFonts w:cs="Arial"/>
          <w:color w:val="000000" w:themeColor="text1"/>
        </w:rPr>
        <w:t xml:space="preserve">All costs are subject to subsequent agency review and/or audit scrutiny in accordance with awards’ terms and conditions. </w:t>
      </w:r>
    </w:p>
    <w:p w14:paraId="41A73B54" w14:textId="77777777" w:rsidR="00E5079E" w:rsidRPr="00E5079E" w:rsidRDefault="00E5079E" w:rsidP="00E5079E">
      <w:pPr>
        <w:ind w:left="720"/>
        <w:contextualSpacing/>
        <w:rPr>
          <w:rFonts w:cs="Arial"/>
          <w:szCs w:val="24"/>
        </w:rPr>
      </w:pPr>
    </w:p>
    <w:p w14:paraId="479BE8CC"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Trafficking in Persons</w:t>
      </w:r>
    </w:p>
    <w:p w14:paraId="433EA76F" w14:textId="3A28C0C4" w:rsidR="00E5079E" w:rsidRPr="00E5079E" w:rsidRDefault="00E5079E" w:rsidP="00E5079E">
      <w:pPr>
        <w:rPr>
          <w:rFonts w:cs="Arial"/>
          <w:szCs w:val="24"/>
        </w:rPr>
      </w:pPr>
      <w:r w:rsidRPr="00E5079E">
        <w:rPr>
          <w:rFonts w:cs="Arial"/>
          <w:szCs w:val="24"/>
        </w:rPr>
        <w:t xml:space="preserve">Awards issued by SAMHSA are subject to the requirements of </w:t>
      </w:r>
      <w:hyperlink r:id="rId95" w:history="1">
        <w:r w:rsidRPr="00E5079E">
          <w:rPr>
            <w:rFonts w:cs="Arial"/>
            <w:color w:val="0000FF"/>
            <w:szCs w:val="24"/>
            <w:u w:val="single"/>
          </w:rPr>
          <w:t>2 CFR part 175</w:t>
        </w:r>
      </w:hyperlink>
      <w:r w:rsidRPr="00E5079E">
        <w:t xml:space="preserve"> and </w:t>
      </w:r>
      <w:hyperlink r:id="rId96"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97"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55AA388C" w14:textId="77777777" w:rsidR="00E5079E" w:rsidRPr="00E5079E" w:rsidRDefault="00E5079E" w:rsidP="00E5079E">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7E4829EC" w14:textId="77777777" w:rsidR="00E5079E" w:rsidRPr="00E5079E" w:rsidRDefault="00E5079E" w:rsidP="00E5079E">
      <w:pPr>
        <w:rPr>
          <w:rFonts w:cs="Arial"/>
          <w:b/>
        </w:rPr>
      </w:pPr>
      <w:bookmarkStart w:id="483" w:name="_Toc465087565"/>
      <w:bookmarkStart w:id="484" w:name="_Toc485307414"/>
      <w:r w:rsidRPr="00E5079E">
        <w:rPr>
          <w:rFonts w:cs="Arial"/>
          <w:b/>
        </w:rPr>
        <w:t>P</w:t>
      </w:r>
      <w:bookmarkEnd w:id="483"/>
      <w:bookmarkEnd w:id="484"/>
      <w:r w:rsidRPr="00E5079E">
        <w:rPr>
          <w:rFonts w:cs="Arial"/>
          <w:b/>
        </w:rPr>
        <w:t>ublications</w:t>
      </w:r>
    </w:p>
    <w:p w14:paraId="317D457C" w14:textId="6E5C8F40" w:rsidR="00E5079E" w:rsidRPr="00E5079E" w:rsidRDefault="00E5079E" w:rsidP="00DC3F58">
      <w:pPr>
        <w:spacing w:after="120"/>
        <w:contextualSpacing/>
        <w:rPr>
          <w:rFonts w:cs="Arial"/>
          <w:szCs w:val="24"/>
        </w:rPr>
      </w:pPr>
      <w:r w:rsidRPr="00E5079E">
        <w:rPr>
          <w:rFonts w:cs="Arial"/>
          <w:szCs w:val="24"/>
        </w:rPr>
        <w:t xml:space="preserve">Recipients are required to notify the Government Project Officer (GPO) of any materials based on the SAMHSA-funded project that are accepted for publication. </w:t>
      </w:r>
      <w:r w:rsidR="004B5F71">
        <w:rPr>
          <w:rFonts w:cs="Arial"/>
          <w:szCs w:val="24"/>
        </w:rPr>
        <w:t xml:space="preserve"> </w:t>
      </w:r>
      <w:r w:rsidRPr="00E5079E">
        <w:rPr>
          <w:rFonts w:cs="Arial"/>
          <w:szCs w:val="24"/>
        </w:rPr>
        <w:t>In addition, SAMHSA requests that recipients:</w:t>
      </w:r>
    </w:p>
    <w:p w14:paraId="2DDF7E8A" w14:textId="77777777" w:rsidR="00E5079E" w:rsidRPr="00E5079E" w:rsidRDefault="00E5079E" w:rsidP="008E18CD">
      <w:pPr>
        <w:numPr>
          <w:ilvl w:val="0"/>
          <w:numId w:val="36"/>
        </w:numPr>
        <w:spacing w:after="0"/>
        <w:contextualSpacing/>
        <w:rPr>
          <w:rFonts w:cs="Arial"/>
          <w:szCs w:val="24"/>
        </w:rPr>
      </w:pPr>
      <w:r w:rsidRPr="00E5079E">
        <w:rPr>
          <w:rFonts w:cs="Arial"/>
          <w:szCs w:val="24"/>
        </w:rPr>
        <w:t>Provide the GPO with advance copies of publications.</w:t>
      </w:r>
    </w:p>
    <w:p w14:paraId="72063B76" w14:textId="6FF08581" w:rsidR="00E5079E" w:rsidRPr="00E5079E" w:rsidRDefault="00E5079E" w:rsidP="008E18CD">
      <w:pPr>
        <w:numPr>
          <w:ilvl w:val="0"/>
          <w:numId w:val="36"/>
        </w:numPr>
        <w:spacing w:after="0"/>
        <w:contextualSpacing/>
        <w:rPr>
          <w:rFonts w:cs="Arial"/>
          <w:szCs w:val="24"/>
        </w:rPr>
      </w:pPr>
      <w:r w:rsidRPr="00E5079E">
        <w:rPr>
          <w:rFonts w:cs="Arial"/>
          <w:szCs w:val="24"/>
        </w:rPr>
        <w:t>Include acknowledgment of the SAMHSA program as the source of funding for the project.</w:t>
      </w:r>
    </w:p>
    <w:p w14:paraId="74241B12" w14:textId="77777777" w:rsidR="00E5079E" w:rsidRPr="00E5079E" w:rsidRDefault="00E5079E" w:rsidP="008E18CD">
      <w:pPr>
        <w:numPr>
          <w:ilvl w:val="0"/>
          <w:numId w:val="37"/>
        </w:numPr>
        <w:contextualSpacing/>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282F6F76" w14:textId="77777777" w:rsidR="00E5079E" w:rsidRPr="00E5079E" w:rsidRDefault="00E5079E" w:rsidP="00E5079E">
      <w:pPr>
        <w:ind w:left="1080"/>
        <w:contextualSpacing/>
        <w:rPr>
          <w:rFonts w:cs="Arial"/>
          <w:szCs w:val="24"/>
        </w:rPr>
      </w:pPr>
      <w:r w:rsidRPr="00E5079E">
        <w:rPr>
          <w:rFonts w:cs="Arial"/>
          <w:szCs w:val="24"/>
        </w:rPr>
        <w:t xml:space="preserve"> </w:t>
      </w:r>
    </w:p>
    <w:p w14:paraId="053AC372" w14:textId="02D3E50C" w:rsidR="008D2AD9" w:rsidRDefault="00E5079E" w:rsidP="00E5079E">
      <w:pPr>
        <w:contextualSpacing/>
        <w:rPr>
          <w:rFonts w:cs="Arial"/>
          <w:szCs w:val="24"/>
        </w:rPr>
      </w:pPr>
      <w:r w:rsidRPr="00E5079E">
        <w:rPr>
          <w:rFonts w:cs="Arial"/>
          <w:szCs w:val="24"/>
        </w:rPr>
        <w:t>SAMHSA reserves the right to issue a press release about any publication deemed by SAMHSA to contain information of program or policy significance to the substance use treatment/substance use prevention/mental health services community.</w:t>
      </w:r>
    </w:p>
    <w:p w14:paraId="5C268FDA" w14:textId="77777777" w:rsidR="008D2AD9" w:rsidRDefault="008D2AD9" w:rsidP="00E5079E">
      <w:pPr>
        <w:contextualSpacing/>
        <w:rPr>
          <w:rFonts w:cs="Arial"/>
          <w:szCs w:val="24"/>
        </w:rPr>
      </w:pPr>
    </w:p>
    <w:p w14:paraId="78C94A72" w14:textId="5FA5C2B2" w:rsidR="008D2AD9" w:rsidRPr="004C6282" w:rsidRDefault="004C6282" w:rsidP="008D2AD9">
      <w:pPr>
        <w:contextualSpacing/>
        <w:rPr>
          <w:rFonts w:cs="Arial"/>
          <w:b/>
          <w:bCs/>
          <w:szCs w:val="24"/>
        </w:rPr>
      </w:pPr>
      <w:bookmarkStart w:id="485" w:name="_Hlk115785302"/>
      <w:r w:rsidRPr="004C6282">
        <w:rPr>
          <w:b/>
          <w:bCs/>
        </w:rPr>
        <w:t xml:space="preserve">Prohibition on Certain Telecommunications and Video Surveillance Services or Equipment </w:t>
      </w:r>
    </w:p>
    <w:p w14:paraId="3D050109" w14:textId="77777777" w:rsidR="008D2AD9" w:rsidRDefault="008D2AD9" w:rsidP="00DD41B2">
      <w:pPr>
        <w:contextualSpacing/>
        <w:rPr>
          <w:rFonts w:cs="Arial"/>
          <w:szCs w:val="24"/>
        </w:rPr>
      </w:pPr>
    </w:p>
    <w:p w14:paraId="662485C1" w14:textId="74E843EA" w:rsidR="004C6282" w:rsidRDefault="004C6282" w:rsidP="008D2AD9">
      <w:pPr>
        <w:contextualSpacing/>
      </w:pPr>
      <w:r>
        <w:lastRenderedPageBreak/>
        <w:t xml:space="preserve">As described in </w:t>
      </w:r>
      <w:hyperlink r:id="rId98" w:history="1">
        <w:r w:rsidR="002335D1">
          <w:rPr>
            <w:rStyle w:val="Hyperlink"/>
          </w:rPr>
          <w:t>2 CFR 200.216</w:t>
        </w:r>
      </w:hyperlink>
      <w:r>
        <w:t xml:space="preserve">, recipients and subrecipients are prohibited to obligate or spend </w:t>
      </w:r>
      <w:r w:rsidR="001B27CF">
        <w:t>award</w:t>
      </w:r>
      <w:r>
        <w:t xml:space="preserve"> funds (to include direct and indirect expenditures as well as cost share and program) to:</w:t>
      </w:r>
    </w:p>
    <w:p w14:paraId="7B56B459" w14:textId="42087EAE" w:rsidR="004C6282" w:rsidRDefault="004C6282" w:rsidP="004C6282">
      <w:pPr>
        <w:ind w:left="270"/>
        <w:contextualSpacing/>
      </w:pPr>
      <w:r>
        <w:t>(1) Procure or obtain,</w:t>
      </w:r>
    </w:p>
    <w:p w14:paraId="00EEC6C8" w14:textId="5E17E8C5" w:rsidR="004C6282" w:rsidRDefault="004C6282" w:rsidP="004C6282">
      <w:pPr>
        <w:ind w:left="270"/>
        <w:contextualSpacing/>
      </w:pPr>
      <w:r>
        <w:t xml:space="preserve">(2) Extend or renew a contract to procure or obtain; or </w:t>
      </w:r>
    </w:p>
    <w:p w14:paraId="7E17CB6F" w14:textId="77777777" w:rsidR="004C6282" w:rsidRDefault="004C6282" w:rsidP="004C6282">
      <w:pPr>
        <w:ind w:left="270"/>
        <w:contextualSpacing/>
      </w:pPr>
      <w:r>
        <w:t xml:space="preserve">(3) Enter into contract (or extend or renew contract) to procure or obtain equipment, </w:t>
      </w:r>
    </w:p>
    <w:p w14:paraId="77654E59" w14:textId="77777777" w:rsidR="004C6282" w:rsidRDefault="004C6282" w:rsidP="004C6282">
      <w:pPr>
        <w:ind w:left="270"/>
        <w:contextualSpacing/>
      </w:pPr>
      <w:r>
        <w:t xml:space="preserve">     services, or systems that use covered telecommunications equipment</w:t>
      </w:r>
      <w:r w:rsidRPr="004C6282">
        <w:t xml:space="preserve"> </w:t>
      </w:r>
      <w:r>
        <w:t xml:space="preserve">or services    </w:t>
      </w:r>
    </w:p>
    <w:p w14:paraId="1AD10268" w14:textId="77777777" w:rsidR="004C6282" w:rsidRDefault="004C6282" w:rsidP="004C6282">
      <w:pPr>
        <w:ind w:left="270"/>
        <w:contextualSpacing/>
      </w:pPr>
      <w:r>
        <w:t xml:space="preserve">     as a substantial or essential component of any system, or as critical technology as </w:t>
      </w:r>
    </w:p>
    <w:p w14:paraId="1C417CA8" w14:textId="3425FDE8" w:rsidR="004C6282" w:rsidRDefault="004C6282" w:rsidP="004C6282">
      <w:pPr>
        <w:ind w:left="270"/>
        <w:contextualSpacing/>
      </w:pPr>
      <w:r>
        <w:t xml:space="preserve">     part of any system. </w:t>
      </w:r>
      <w:r w:rsidR="004B5F71">
        <w:t xml:space="preserve"> </w:t>
      </w:r>
      <w:r>
        <w:t xml:space="preserve">As described in Pub. L. 115-232, section 889, covered </w:t>
      </w:r>
    </w:p>
    <w:p w14:paraId="008F970B" w14:textId="6F00C85A" w:rsidR="004C6282" w:rsidRDefault="004C6282" w:rsidP="004C6282">
      <w:pPr>
        <w:ind w:left="270"/>
        <w:contextualSpacing/>
      </w:pPr>
      <w:r>
        <w:t xml:space="preserve">     telecommunications equipment is telecommunications equipment produced by </w:t>
      </w:r>
    </w:p>
    <w:p w14:paraId="7EC656F8" w14:textId="77777777" w:rsidR="004C6282" w:rsidRDefault="004C6282" w:rsidP="004C6282">
      <w:pPr>
        <w:ind w:left="270"/>
        <w:contextualSpacing/>
      </w:pPr>
      <w:r>
        <w:t xml:space="preserve">     Huawei Technologies Company or ZTE Corporation (or any subsidiary or affiliate</w:t>
      </w:r>
    </w:p>
    <w:p w14:paraId="1A3EA7FB" w14:textId="77777777" w:rsidR="004C6282" w:rsidRDefault="004C6282" w:rsidP="004C6282">
      <w:pPr>
        <w:ind w:left="270"/>
        <w:contextualSpacing/>
      </w:pPr>
      <w:r>
        <w:t xml:space="preserve">     of such entities). </w:t>
      </w:r>
    </w:p>
    <w:p w14:paraId="42BF77F9" w14:textId="77777777" w:rsidR="004C6282" w:rsidRDefault="004C6282" w:rsidP="004C6282">
      <w:pPr>
        <w:ind w:left="990"/>
        <w:contextualSpacing/>
      </w:pPr>
      <w:r>
        <w:t xml:space="preserve">i.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7D15AB40" w14:textId="77777777" w:rsidR="004C6282" w:rsidRDefault="004C6282" w:rsidP="004C6282">
      <w:pPr>
        <w:ind w:left="990"/>
        <w:contextualSpacing/>
      </w:pPr>
      <w:r>
        <w:t xml:space="preserve">ii. Telecommunications or video surveillance services provided by such entities or using such equipment. </w:t>
      </w:r>
    </w:p>
    <w:p w14:paraId="40BD093A" w14:textId="1200C136" w:rsidR="004C6282" w:rsidRDefault="004C6282" w:rsidP="00C46846">
      <w:pPr>
        <w:ind w:left="1440"/>
        <w:contextualSpacing/>
      </w:pPr>
      <w:r>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3D2E8ABC" w14:textId="77777777" w:rsidR="004C6282" w:rsidRDefault="004C6282" w:rsidP="008D2AD9">
      <w:pPr>
        <w:contextualSpacing/>
      </w:pPr>
    </w:p>
    <w:p w14:paraId="5D9B2CBA" w14:textId="77777777" w:rsidR="00E5079E" w:rsidRPr="00E5079E" w:rsidRDefault="00E5079E" w:rsidP="00E5079E">
      <w:pPr>
        <w:spacing w:after="0"/>
        <w:rPr>
          <w:rFonts w:cs="Arial"/>
          <w:b/>
          <w:bCs/>
          <w:kern w:val="32"/>
          <w:sz w:val="32"/>
          <w:szCs w:val="32"/>
        </w:rPr>
      </w:pPr>
      <w:bookmarkStart w:id="486" w:name="_Appendix_M_–"/>
      <w:bookmarkStart w:id="487" w:name="_Appendix_L_–"/>
      <w:bookmarkEnd w:id="486"/>
      <w:bookmarkEnd w:id="487"/>
      <w:r w:rsidRPr="00E5079E">
        <w:br w:type="page"/>
      </w:r>
    </w:p>
    <w:p w14:paraId="250FB6FC" w14:textId="34A28278" w:rsidR="00E5079E" w:rsidRDefault="00E5079E" w:rsidP="00BB62DF">
      <w:pPr>
        <w:pStyle w:val="Heading1"/>
        <w:jc w:val="center"/>
      </w:pPr>
      <w:bookmarkStart w:id="488" w:name="_Appendix_M_–_1"/>
      <w:bookmarkStart w:id="489" w:name="_Toc81577309"/>
      <w:bookmarkStart w:id="490" w:name="_Toc83891285"/>
      <w:bookmarkStart w:id="491" w:name="_Toc85626737"/>
      <w:bookmarkStart w:id="492" w:name="_Toc90045189"/>
      <w:bookmarkStart w:id="493" w:name="_Toc101858758"/>
      <w:bookmarkStart w:id="494" w:name="_Toc121812347"/>
      <w:bookmarkEnd w:id="485"/>
      <w:bookmarkEnd w:id="488"/>
      <w:r w:rsidRPr="00E5079E">
        <w:lastRenderedPageBreak/>
        <w:t>Appendix L – Sample Budget and Justification</w:t>
      </w:r>
      <w:bookmarkEnd w:id="489"/>
      <w:bookmarkEnd w:id="490"/>
      <w:bookmarkEnd w:id="491"/>
      <w:bookmarkEnd w:id="492"/>
      <w:bookmarkEnd w:id="493"/>
      <w:bookmarkEnd w:id="494"/>
    </w:p>
    <w:p w14:paraId="53FF8CD1" w14:textId="39163F7C" w:rsidR="00A22E7F" w:rsidRPr="00E5079E" w:rsidRDefault="00A22E7F" w:rsidP="00A22E7F">
      <w:pPr>
        <w:spacing w:after="200"/>
        <w:rPr>
          <w:rFonts w:eastAsia="Calibri" w:cs="Arial"/>
          <w:szCs w:val="24"/>
        </w:rPr>
      </w:pPr>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0DCA00F3" w14:textId="77777777" w:rsidR="00A22E7F" w:rsidRPr="00E5079E" w:rsidRDefault="00A22E7F" w:rsidP="00A22E7F">
      <w:pPr>
        <w:numPr>
          <w:ilvl w:val="0"/>
          <w:numId w:val="38"/>
        </w:numPr>
        <w:spacing w:after="200"/>
        <w:rPr>
          <w:rFonts w:eastAsia="Calibri" w:cs="Arial"/>
          <w:szCs w:val="24"/>
        </w:rPr>
      </w:pPr>
      <w:r w:rsidRPr="00E5079E">
        <w:rPr>
          <w:rFonts w:eastAsia="Calibri" w:cs="Arial"/>
          <w:szCs w:val="24"/>
        </w:rPr>
        <w:t xml:space="preserve">The </w:t>
      </w:r>
      <w:r>
        <w:rPr>
          <w:rFonts w:eastAsia="Calibri" w:cs="Arial"/>
          <w:szCs w:val="24"/>
        </w:rPr>
        <w:t xml:space="preserve">detailed </w:t>
      </w:r>
      <w:r w:rsidRPr="00E5079E">
        <w:rPr>
          <w:rFonts w:eastAsia="Calibri" w:cs="Arial"/>
          <w:szCs w:val="24"/>
        </w:rPr>
        <w:t xml:space="preserve">budget must match the costs identified on the SF-424A and the total costs on the SF-424.  </w:t>
      </w:r>
    </w:p>
    <w:p w14:paraId="199327A5" w14:textId="77777777" w:rsidR="00A22E7F" w:rsidRPr="00E5079E" w:rsidRDefault="00A22E7F" w:rsidP="00A22E7F">
      <w:pPr>
        <w:numPr>
          <w:ilvl w:val="0"/>
          <w:numId w:val="38"/>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3D64B5B7" w14:textId="77777777" w:rsidR="00A22E7F" w:rsidRPr="00E5079E" w:rsidRDefault="00A22E7F" w:rsidP="00A22E7F">
      <w:pPr>
        <w:spacing w:after="0"/>
        <w:ind w:left="720"/>
        <w:rPr>
          <w:rFonts w:eastAsia="Calibri" w:cs="Arial"/>
          <w:szCs w:val="24"/>
        </w:rPr>
      </w:pPr>
      <w:r w:rsidRPr="00E5079E">
        <w:rPr>
          <w:rFonts w:eastAsia="Calibri" w:cs="Arial"/>
          <w:szCs w:val="24"/>
        </w:rPr>
        <w:t xml:space="preserve"> </w:t>
      </w:r>
    </w:p>
    <w:p w14:paraId="5B9BFFFA" w14:textId="5A048C61" w:rsidR="00A22E7F" w:rsidRPr="00E5079E" w:rsidRDefault="00A22E7F" w:rsidP="00A22E7F">
      <w:pPr>
        <w:numPr>
          <w:ilvl w:val="0"/>
          <w:numId w:val="38"/>
        </w:numPr>
        <w:spacing w:after="200"/>
        <w:rPr>
          <w:rFonts w:eastAsia="Calibri" w:cs="Arial"/>
          <w:szCs w:val="24"/>
        </w:rPr>
      </w:pPr>
      <w:r w:rsidRPr="00E5079E">
        <w:rPr>
          <w:rFonts w:eastAsia="Calibri" w:cs="Arial"/>
          <w:szCs w:val="24"/>
        </w:rPr>
        <w:t>The Budget Narrative and justification must be concrete and specific.</w:t>
      </w:r>
      <w:r w:rsidR="00381B0F">
        <w:rPr>
          <w:rFonts w:eastAsia="Calibri" w:cs="Arial"/>
          <w:szCs w:val="24"/>
        </w:rPr>
        <w:t xml:space="preserve"> </w:t>
      </w:r>
      <w:r w:rsidRPr="00E5079E">
        <w:rPr>
          <w:rFonts w:eastAsia="Calibri" w:cs="Arial"/>
          <w:szCs w:val="24"/>
        </w:rPr>
        <w:t xml:space="preserve"> It must provide a justification for the basis of each proposed cost in the budget and how that cost was calculated. </w:t>
      </w:r>
      <w:r>
        <w:rPr>
          <w:rFonts w:eastAsia="Calibri" w:cs="Arial"/>
          <w:szCs w:val="24"/>
        </w:rPr>
        <w:t xml:space="preserve"> </w:t>
      </w:r>
      <w:r w:rsidRPr="00E5079E">
        <w:rPr>
          <w:rFonts w:eastAsia="Calibri" w:cs="Arial"/>
          <w:szCs w:val="24"/>
        </w:rPr>
        <w:t>Examples to consider when justifying the basis of your estimates can be ongoing activities, market rates, quotations received from vendors, or historical records.</w:t>
      </w:r>
      <w:r>
        <w:rPr>
          <w:rFonts w:eastAsia="Calibri" w:cs="Arial"/>
          <w:szCs w:val="24"/>
        </w:rPr>
        <w:t xml:space="preserve"> </w:t>
      </w:r>
      <w:r w:rsidRPr="00E5079E">
        <w:rPr>
          <w:rFonts w:eastAsia="Calibri" w:cs="Arial"/>
          <w:szCs w:val="24"/>
        </w:rPr>
        <w:t xml:space="preserve"> The proposed costs must be reasonable, allowable, allocable, and necessary for the supported activity. </w:t>
      </w:r>
    </w:p>
    <w:p w14:paraId="0AB7F323" w14:textId="7B8A5B9F" w:rsidR="00A22E7F" w:rsidRPr="00E5079E" w:rsidRDefault="00A22E7F" w:rsidP="00A22E7F">
      <w:pPr>
        <w:numPr>
          <w:ilvl w:val="0"/>
          <w:numId w:val="38"/>
        </w:numPr>
        <w:rPr>
          <w:rFonts w:cs="Arial"/>
          <w:szCs w:val="24"/>
        </w:rPr>
      </w:pPr>
      <w:r w:rsidRPr="00E5079E">
        <w:rPr>
          <w:rFonts w:cs="Arial"/>
          <w:szCs w:val="24"/>
        </w:rPr>
        <w:t xml:space="preserve">NOFOs invite applications for periods of performance of one to up to five years. </w:t>
      </w:r>
      <w:r w:rsidR="00381B0F">
        <w:rPr>
          <w:rFonts w:cs="Arial"/>
          <w:szCs w:val="24"/>
        </w:rPr>
        <w:t xml:space="preserve"> </w:t>
      </w:r>
      <w:r w:rsidRPr="00E5079E">
        <w:rPr>
          <w:rFonts w:cs="Arial"/>
          <w:szCs w:val="24"/>
        </w:rPr>
        <w:t xml:space="preserve">Generally, awards, on a competitive basis, will be for a one-year budget period but the period of performance may be up to five years. </w:t>
      </w:r>
      <w:r>
        <w:rPr>
          <w:rFonts w:cs="Arial"/>
          <w:szCs w:val="24"/>
        </w:rPr>
        <w:t xml:space="preserve"> </w:t>
      </w:r>
      <w:r w:rsidRPr="00E5079E">
        <w:rPr>
          <w:rFonts w:cs="Arial"/>
          <w:szCs w:val="24"/>
        </w:rPr>
        <w:t xml:space="preserve">Submission and SAMHSA approval of the progress report(s) and any other required submission or reports is the basis for the budget period renewal and release of subsequent year funds. </w:t>
      </w:r>
      <w:r>
        <w:rPr>
          <w:rFonts w:cs="Arial"/>
          <w:szCs w:val="24"/>
        </w:rPr>
        <w:t xml:space="preserve"> </w:t>
      </w:r>
      <w:r w:rsidRPr="00E5079E">
        <w:rPr>
          <w:rFonts w:cs="Arial"/>
          <w:szCs w:val="24"/>
        </w:rPr>
        <w:t>Funding beyond the one-year budget period but within the multi-year period of performance is subject to availability of funds</w:t>
      </w:r>
      <w:r>
        <w:rPr>
          <w:rFonts w:cs="Arial"/>
          <w:szCs w:val="24"/>
        </w:rPr>
        <w:t xml:space="preserve"> and</w:t>
      </w:r>
      <w:r w:rsidRPr="00E5079E">
        <w:rPr>
          <w:rFonts w:cs="Arial"/>
          <w:szCs w:val="24"/>
        </w:rPr>
        <w:t xml:space="preserve"> satisfactory progress of the recipient</w:t>
      </w:r>
      <w:r>
        <w:rPr>
          <w:rFonts w:cs="Arial"/>
          <w:szCs w:val="24"/>
        </w:rPr>
        <w:t xml:space="preserve">. </w:t>
      </w:r>
      <w:r w:rsidRPr="00E5079E">
        <w:rPr>
          <w:rFonts w:cs="Arial"/>
          <w:szCs w:val="24"/>
        </w:rPr>
        <w:t xml:space="preserve">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4DF74CF9" w14:textId="5A7AE46A" w:rsidR="00A22E7F" w:rsidRPr="00E5079E" w:rsidRDefault="00A22E7F" w:rsidP="00A22E7F">
      <w:pPr>
        <w:numPr>
          <w:ilvl w:val="0"/>
          <w:numId w:val="38"/>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99"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2350BC55" w14:textId="77777777" w:rsidR="00A22E7F" w:rsidRPr="00E5079E" w:rsidRDefault="00A22E7F" w:rsidP="00A22E7F">
      <w:pPr>
        <w:spacing w:after="200"/>
        <w:ind w:left="720"/>
        <w:contextualSpacing/>
        <w:rPr>
          <w:rFonts w:eastAsia="Calibri" w:cs="Arial"/>
          <w:szCs w:val="24"/>
        </w:rPr>
      </w:pPr>
    </w:p>
    <w:p w14:paraId="6B55D47B" w14:textId="77777777" w:rsidR="00A22E7F" w:rsidRPr="00E5079E" w:rsidRDefault="00A22E7F" w:rsidP="00A22E7F">
      <w:pPr>
        <w:rPr>
          <w:b/>
          <w:bCs/>
          <w:sz w:val="28"/>
          <w:szCs w:val="28"/>
        </w:rPr>
      </w:pPr>
      <w:r w:rsidRPr="00E5079E">
        <w:rPr>
          <w:b/>
          <w:bCs/>
          <w:sz w:val="28"/>
          <w:szCs w:val="28"/>
        </w:rPr>
        <w:t>SAMHSA Budget Template</w:t>
      </w:r>
    </w:p>
    <w:p w14:paraId="56C55716" w14:textId="77777777" w:rsidR="00A22E7F" w:rsidRPr="00E5079E" w:rsidRDefault="00A22E7F" w:rsidP="00A22E7F">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6BAAD01D" w14:textId="33627B82" w:rsidR="00A22E7F" w:rsidRPr="00E5079E" w:rsidRDefault="00A22E7F" w:rsidP="0071732F">
      <w:pPr>
        <w:numPr>
          <w:ilvl w:val="0"/>
          <w:numId w:val="71"/>
        </w:numPr>
        <w:shd w:val="clear" w:color="auto" w:fill="FFFFFF"/>
        <w:spacing w:before="100" w:beforeAutospacing="1" w:after="0"/>
        <w:ind w:left="600"/>
        <w:rPr>
          <w:rFonts w:cs="Arial"/>
          <w:szCs w:val="24"/>
        </w:rPr>
      </w:pPr>
      <w:r>
        <w:rPr>
          <w:rFonts w:cs="Arial"/>
          <w:color w:val="000000"/>
          <w:szCs w:val="24"/>
        </w:rPr>
        <w:t>T</w:t>
      </w:r>
      <w:r w:rsidRPr="00E5079E">
        <w:rPr>
          <w:rFonts w:cs="Arial"/>
          <w:color w:val="000000"/>
          <w:szCs w:val="24"/>
        </w:rPr>
        <w:t>he budget template</w:t>
      </w:r>
      <w:r>
        <w:rPr>
          <w:rFonts w:cs="Arial"/>
          <w:color w:val="000000"/>
          <w:szCs w:val="24"/>
        </w:rPr>
        <w:t xml:space="preserve"> can be found on the</w:t>
      </w:r>
      <w:hyperlink r:id="rId100" w:history="1">
        <w:r w:rsidRPr="00D17DCE">
          <w:rPr>
            <w:rFonts w:cs="Arial"/>
            <w:color w:val="0070C0"/>
            <w:szCs w:val="24"/>
          </w:rPr>
          <w:t xml:space="preserve"> </w:t>
        </w:r>
        <w:r>
          <w:rPr>
            <w:rFonts w:cs="Arial"/>
            <w:color w:val="0070C0"/>
            <w:szCs w:val="24"/>
            <w:u w:val="single"/>
          </w:rPr>
          <w:t>SAMHSA Forms and Resources</w:t>
        </w:r>
      </w:hyperlink>
      <w:r w:rsidRPr="00E5079E">
        <w:rPr>
          <w:rFonts w:cs="Arial"/>
          <w:color w:val="0070C0"/>
          <w:szCs w:val="24"/>
        </w:rPr>
        <w:t xml:space="preserve"> </w:t>
      </w:r>
      <w:r>
        <w:rPr>
          <w:rFonts w:cs="Arial"/>
          <w:color w:val="0070C0"/>
          <w:szCs w:val="24"/>
        </w:rPr>
        <w:t xml:space="preserve">webpage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w:t>
      </w:r>
      <w:r>
        <w:rPr>
          <w:rFonts w:cs="Arial"/>
          <w:color w:val="000000"/>
          <w:szCs w:val="24"/>
        </w:rPr>
        <w:t xml:space="preserve"> </w:t>
      </w:r>
      <w:r w:rsidRPr="00E5079E">
        <w:rPr>
          <w:rFonts w:cs="Arial"/>
          <w:color w:val="000000"/>
          <w:szCs w:val="24"/>
        </w:rPr>
        <w:t xml:space="preserve">You </w:t>
      </w:r>
      <w:r w:rsidRPr="00E5079E">
        <w:rPr>
          <w:rFonts w:cs="Arial"/>
          <w:b/>
          <w:bCs/>
          <w:color w:val="000000"/>
          <w:szCs w:val="24"/>
        </w:rPr>
        <w:t>must</w:t>
      </w:r>
      <w:r w:rsidRPr="00E5079E">
        <w:rPr>
          <w:rFonts w:cs="Arial"/>
          <w:color w:val="000000"/>
          <w:szCs w:val="24"/>
        </w:rPr>
        <w:t xml:space="preserve"> </w:t>
      </w:r>
      <w:r w:rsidRPr="00E5079E">
        <w:rPr>
          <w:rFonts w:cs="Arial"/>
          <w:color w:val="000000"/>
          <w:szCs w:val="24"/>
        </w:rPr>
        <w:lastRenderedPageBreak/>
        <w:t>download the budget template PDF to your computer first before opening it directly in Adobe Acrobat or Acrobat Reader (not your internet browser):</w:t>
      </w:r>
    </w:p>
    <w:p w14:paraId="12FEE2AC" w14:textId="77777777" w:rsidR="00A22E7F" w:rsidRPr="00E5079E" w:rsidRDefault="00A22E7F" w:rsidP="00A22E7F">
      <w:pPr>
        <w:shd w:val="clear" w:color="auto" w:fill="FFFFFF"/>
        <w:spacing w:before="100" w:beforeAutospacing="1" w:after="0"/>
        <w:ind w:left="1320"/>
        <w:contextualSpacing/>
        <w:rPr>
          <w:rFonts w:cs="Arial"/>
          <w:szCs w:val="24"/>
        </w:rPr>
      </w:pPr>
    </w:p>
    <w:p w14:paraId="574A96F5" w14:textId="77777777" w:rsidR="00A22E7F" w:rsidRPr="00E5079E" w:rsidRDefault="00A22E7F" w:rsidP="0071732F">
      <w:pPr>
        <w:numPr>
          <w:ilvl w:val="0"/>
          <w:numId w:val="84"/>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638E10DD" w14:textId="77777777" w:rsidR="00A22E7F" w:rsidRPr="00E5079E" w:rsidRDefault="00A22E7F" w:rsidP="0071732F">
      <w:pPr>
        <w:numPr>
          <w:ilvl w:val="0"/>
          <w:numId w:val="84"/>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5C29E2A6" w14:textId="77777777" w:rsidR="00A22E7F" w:rsidRPr="00E5079E" w:rsidRDefault="00A22E7F" w:rsidP="0071732F">
      <w:pPr>
        <w:numPr>
          <w:ilvl w:val="0"/>
          <w:numId w:val="84"/>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p w14:paraId="4DE8D784" w14:textId="77777777" w:rsidR="00A22E7F" w:rsidRPr="00E5079E" w:rsidRDefault="00A22E7F" w:rsidP="00A22E7F">
      <w:pPr>
        <w:spacing w:after="0"/>
        <w:rPr>
          <w:b/>
          <w:bCs/>
          <w:sz w:val="28"/>
          <w:szCs w:val="28"/>
        </w:rPr>
      </w:pPr>
    </w:p>
    <w:p w14:paraId="78A0BB4A" w14:textId="77777777" w:rsidR="00A22E7F" w:rsidRPr="00E5079E" w:rsidRDefault="00A22E7F" w:rsidP="00A22E7F">
      <w:pPr>
        <w:spacing w:after="0"/>
        <w:rPr>
          <w:b/>
          <w:bCs/>
          <w:sz w:val="28"/>
          <w:szCs w:val="28"/>
        </w:rPr>
      </w:pPr>
      <w:r w:rsidRPr="00E5079E">
        <w:rPr>
          <w:b/>
          <w:bCs/>
          <w:sz w:val="28"/>
          <w:szCs w:val="28"/>
        </w:rPr>
        <w:t>Guidance</w:t>
      </w:r>
    </w:p>
    <w:p w14:paraId="493E0C01" w14:textId="77777777" w:rsidR="00A22E7F" w:rsidRPr="00E5079E" w:rsidRDefault="00A22E7F" w:rsidP="00A22E7F">
      <w:pPr>
        <w:spacing w:after="0"/>
        <w:rPr>
          <w:b/>
          <w:bCs/>
          <w:sz w:val="28"/>
          <w:szCs w:val="28"/>
        </w:rPr>
      </w:pPr>
    </w:p>
    <w:p w14:paraId="6C5F6198" w14:textId="77777777" w:rsidR="00A22E7F" w:rsidRPr="00E5079E" w:rsidRDefault="00A22E7F" w:rsidP="00A22E7F">
      <w:pPr>
        <w:shd w:val="clear" w:color="auto" w:fill="FFFFFF"/>
        <w:spacing w:after="180"/>
        <w:rPr>
          <w:rFonts w:ascii="Times New Roman" w:hAnsi="Times New Roman"/>
          <w:szCs w:val="24"/>
        </w:rPr>
      </w:pPr>
      <w:r w:rsidRPr="00E5079E">
        <w:rPr>
          <w:szCs w:val="24"/>
        </w:rPr>
        <w:t>The following documents provide guidance on using the budget template:</w:t>
      </w:r>
    </w:p>
    <w:p w14:paraId="222FFF41" w14:textId="379993F2" w:rsidR="00A22E7F" w:rsidRPr="00E5079E" w:rsidRDefault="00C9469C" w:rsidP="0071732F">
      <w:pPr>
        <w:numPr>
          <w:ilvl w:val="0"/>
          <w:numId w:val="72"/>
        </w:numPr>
        <w:shd w:val="clear" w:color="auto" w:fill="FFFFFF"/>
        <w:spacing w:before="100" w:beforeAutospacing="1" w:after="120"/>
        <w:rPr>
          <w:rFonts w:cs="Arial"/>
          <w:szCs w:val="24"/>
          <w:u w:val="single"/>
        </w:rPr>
      </w:pPr>
      <w:hyperlink r:id="rId101" w:history="1">
        <w:r w:rsidR="00A22E7F" w:rsidRPr="00E5079E">
          <w:rPr>
            <w:rFonts w:cs="Arial"/>
            <w:color w:val="0000FF"/>
            <w:szCs w:val="24"/>
            <w:u w:val="single"/>
          </w:rPr>
          <w:t>Key Features of the Budget Template</w:t>
        </w:r>
      </w:hyperlink>
    </w:p>
    <w:p w14:paraId="26601DFB" w14:textId="19CD71CD" w:rsidR="00A22E7F" w:rsidRPr="00E5079E" w:rsidRDefault="00C9469C" w:rsidP="0071732F">
      <w:pPr>
        <w:numPr>
          <w:ilvl w:val="0"/>
          <w:numId w:val="72"/>
        </w:numPr>
        <w:shd w:val="clear" w:color="auto" w:fill="FFFFFF"/>
        <w:spacing w:before="100" w:beforeAutospacing="1" w:after="120"/>
        <w:rPr>
          <w:rFonts w:cs="Arial"/>
          <w:szCs w:val="24"/>
          <w:u w:val="single"/>
        </w:rPr>
      </w:pPr>
      <w:hyperlink r:id="rId102" w:history="1">
        <w:r w:rsidR="00A22E7F" w:rsidRPr="00E5079E">
          <w:rPr>
            <w:rFonts w:cs="Arial"/>
            <w:color w:val="0000FF"/>
            <w:szCs w:val="24"/>
            <w:u w:val="single"/>
          </w:rPr>
          <w:t>Budget Template Users Guide</w:t>
        </w:r>
      </w:hyperlink>
    </w:p>
    <w:p w14:paraId="506AF6F5" w14:textId="79937280" w:rsidR="00A22E7F" w:rsidRPr="00E5079E" w:rsidRDefault="00C9469C" w:rsidP="0071732F">
      <w:pPr>
        <w:numPr>
          <w:ilvl w:val="0"/>
          <w:numId w:val="72"/>
        </w:numPr>
        <w:shd w:val="clear" w:color="auto" w:fill="FFFFFF"/>
        <w:spacing w:before="100" w:beforeAutospacing="1"/>
        <w:rPr>
          <w:rFonts w:cs="Arial"/>
          <w:szCs w:val="24"/>
          <w:u w:val="single"/>
        </w:rPr>
      </w:pPr>
      <w:hyperlink r:id="rId103" w:history="1">
        <w:r w:rsidR="00A22E7F" w:rsidRPr="00E5079E">
          <w:rPr>
            <w:rFonts w:cs="Arial"/>
            <w:color w:val="0000FF"/>
            <w:szCs w:val="24"/>
            <w:u w:val="single"/>
          </w:rPr>
          <w:t>Budget Review Checklist</w:t>
        </w:r>
      </w:hyperlink>
      <w:r w:rsidR="00A22E7F" w:rsidRPr="00E5079E">
        <w:rPr>
          <w:rFonts w:cs="Arial"/>
          <w:szCs w:val="24"/>
        </w:rPr>
        <w:t xml:space="preserve"> – use this checklist to review your </w:t>
      </w:r>
      <w:r w:rsidR="00A22E7F">
        <w:rPr>
          <w:rFonts w:cs="Arial"/>
          <w:szCs w:val="24"/>
        </w:rPr>
        <w:t>d</w:t>
      </w:r>
      <w:r w:rsidR="00A22E7F" w:rsidRPr="00E5079E">
        <w:rPr>
          <w:rFonts w:cs="Arial"/>
          <w:szCs w:val="24"/>
        </w:rPr>
        <w:t xml:space="preserve">etailed </w:t>
      </w:r>
      <w:r w:rsidR="00A22E7F">
        <w:rPr>
          <w:rFonts w:cs="Arial"/>
          <w:szCs w:val="24"/>
        </w:rPr>
        <w:t>b</w:t>
      </w:r>
      <w:r w:rsidR="00A22E7F" w:rsidRPr="00E5079E">
        <w:rPr>
          <w:rFonts w:cs="Arial"/>
          <w:szCs w:val="24"/>
        </w:rPr>
        <w:t xml:space="preserve">udget and </w:t>
      </w:r>
      <w:r w:rsidR="00A22E7F">
        <w:rPr>
          <w:rFonts w:cs="Arial"/>
          <w:szCs w:val="24"/>
        </w:rPr>
        <w:t>n</w:t>
      </w:r>
      <w:r w:rsidR="00A22E7F" w:rsidRPr="00E5079E">
        <w:rPr>
          <w:rFonts w:cs="Arial"/>
          <w:szCs w:val="24"/>
        </w:rPr>
        <w:t xml:space="preserve">arrative </w:t>
      </w:r>
      <w:r w:rsidR="00A22E7F">
        <w:rPr>
          <w:rFonts w:cs="Arial"/>
          <w:szCs w:val="24"/>
        </w:rPr>
        <w:t>j</w:t>
      </w:r>
      <w:r w:rsidR="00A22E7F" w:rsidRPr="00E5079E">
        <w:rPr>
          <w:rFonts w:cs="Arial"/>
          <w:szCs w:val="24"/>
        </w:rPr>
        <w:t>ustification before submission to SAMHSA.</w:t>
      </w:r>
    </w:p>
    <w:p w14:paraId="3290E780" w14:textId="77777777" w:rsidR="00A22E7F" w:rsidRPr="00E5079E" w:rsidRDefault="00A22E7F" w:rsidP="00A22E7F">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For SAMHSA to view all of your budget data, you must convert the PDF to a non-editable format by </w:t>
      </w:r>
      <w:r w:rsidRPr="00E5079E">
        <w:rPr>
          <w:rFonts w:cs="Arial"/>
          <w:b/>
          <w:bCs/>
          <w:szCs w:val="24"/>
        </w:rPr>
        <w:t>PRINTING TO PDF</w:t>
      </w:r>
      <w:r w:rsidRPr="00E5079E">
        <w:rPr>
          <w:szCs w:val="24"/>
        </w:rPr>
        <w:t> before submission.</w:t>
      </w:r>
    </w:p>
    <w:p w14:paraId="7C0DF2D0" w14:textId="77777777" w:rsidR="00A22E7F" w:rsidRPr="00E5079E" w:rsidRDefault="00A22E7F" w:rsidP="00A22E7F">
      <w:pPr>
        <w:rPr>
          <w:b/>
          <w:bCs/>
          <w:sz w:val="28"/>
          <w:szCs w:val="28"/>
        </w:rPr>
      </w:pPr>
      <w:r w:rsidRPr="00E5079E">
        <w:rPr>
          <w:b/>
          <w:bCs/>
          <w:sz w:val="28"/>
          <w:szCs w:val="28"/>
        </w:rPr>
        <w:t>Sample Budgets</w:t>
      </w:r>
    </w:p>
    <w:p w14:paraId="3E29032F" w14:textId="77777777" w:rsidR="00A22E7F" w:rsidRDefault="00A22E7F" w:rsidP="00A22E7F">
      <w:pPr>
        <w:shd w:val="clear" w:color="auto" w:fill="FFFFFF"/>
        <w:spacing w:after="180"/>
        <w:rPr>
          <w:rFonts w:cs="Arial"/>
          <w:szCs w:val="24"/>
        </w:rPr>
      </w:pPr>
      <w:r w:rsidRPr="00E5079E">
        <w:rPr>
          <w:rFonts w:cs="Arial"/>
          <w:szCs w:val="24"/>
        </w:rPr>
        <w:t xml:space="preserve">The following PDFs are samples of </w:t>
      </w:r>
      <w:r>
        <w:rPr>
          <w:rFonts w:cs="Arial"/>
          <w:szCs w:val="24"/>
        </w:rPr>
        <w:t>d</w:t>
      </w:r>
      <w:r w:rsidRPr="00E5079E">
        <w:rPr>
          <w:rFonts w:cs="Arial"/>
          <w:szCs w:val="24"/>
        </w:rPr>
        <w:t xml:space="preserve">etailed </w:t>
      </w:r>
      <w:r>
        <w:rPr>
          <w:rFonts w:cs="Arial"/>
          <w:szCs w:val="24"/>
        </w:rPr>
        <w:t>b</w:t>
      </w:r>
      <w:r w:rsidRPr="00E5079E">
        <w:rPr>
          <w:rFonts w:cs="Arial"/>
          <w:szCs w:val="24"/>
        </w:rPr>
        <w:t xml:space="preserve">udgets and </w:t>
      </w:r>
      <w:r>
        <w:rPr>
          <w:rFonts w:cs="Arial"/>
          <w:szCs w:val="24"/>
        </w:rPr>
        <w:t>n</w:t>
      </w:r>
      <w:r w:rsidRPr="00E5079E">
        <w:rPr>
          <w:rFonts w:cs="Arial"/>
          <w:szCs w:val="24"/>
        </w:rPr>
        <w:t xml:space="preserve">arrative </w:t>
      </w:r>
      <w:r>
        <w:rPr>
          <w:rFonts w:cs="Arial"/>
          <w:szCs w:val="24"/>
        </w:rPr>
        <w:t>j</w:t>
      </w:r>
      <w:r w:rsidRPr="00E5079E">
        <w:rPr>
          <w:rFonts w:cs="Arial"/>
          <w:szCs w:val="24"/>
        </w:rPr>
        <w:t>ustification:</w:t>
      </w:r>
    </w:p>
    <w:p w14:paraId="466BF206" w14:textId="289C9F13" w:rsidR="00A22E7F" w:rsidRPr="001A59AE" w:rsidRDefault="00C9469C" w:rsidP="0071732F">
      <w:pPr>
        <w:pStyle w:val="ListParagraph"/>
        <w:numPr>
          <w:ilvl w:val="0"/>
          <w:numId w:val="86"/>
        </w:numPr>
        <w:shd w:val="clear" w:color="auto" w:fill="FFFFFF"/>
        <w:spacing w:after="0"/>
        <w:ind w:left="648"/>
        <w:rPr>
          <w:rFonts w:cs="Arial"/>
          <w:szCs w:val="24"/>
          <w:u w:val="single"/>
        </w:rPr>
      </w:pPr>
      <w:hyperlink r:id="rId104" w:history="1">
        <w:r w:rsidR="00A22E7F" w:rsidRPr="00A531A9">
          <w:rPr>
            <w:rStyle w:val="Hyperlink"/>
            <w:rFonts w:cs="Arial"/>
            <w:szCs w:val="24"/>
          </w:rPr>
          <w:t>Sample SF-424 - New Awards (PDF | 1.3 KB)</w:t>
        </w:r>
      </w:hyperlink>
    </w:p>
    <w:p w14:paraId="3630A2C0" w14:textId="1B8F5813" w:rsidR="00A22E7F" w:rsidRPr="00E5079E" w:rsidRDefault="00C9469C" w:rsidP="0071732F">
      <w:pPr>
        <w:numPr>
          <w:ilvl w:val="0"/>
          <w:numId w:val="73"/>
        </w:numPr>
        <w:shd w:val="clear" w:color="auto" w:fill="FFFFFF"/>
        <w:spacing w:before="100" w:beforeAutospacing="1"/>
        <w:ind w:left="648"/>
        <w:rPr>
          <w:rFonts w:cs="Arial"/>
          <w:szCs w:val="24"/>
        </w:rPr>
      </w:pPr>
      <w:hyperlink r:id="rId105" w:history="1">
        <w:r w:rsidR="00A22E7F" w:rsidRPr="00E5079E">
          <w:rPr>
            <w:rFonts w:cs="Arial"/>
            <w:szCs w:val="24"/>
            <w:u w:val="single"/>
          </w:rPr>
          <w:t>Sample Budget – NON-MATCH (PDF | 697 KB)</w:t>
        </w:r>
      </w:hyperlink>
    </w:p>
    <w:p w14:paraId="02E08009" w14:textId="65327EE8" w:rsidR="00A22E7F" w:rsidRPr="00E5079E" w:rsidRDefault="00C9469C" w:rsidP="0071732F">
      <w:pPr>
        <w:numPr>
          <w:ilvl w:val="0"/>
          <w:numId w:val="73"/>
        </w:numPr>
        <w:spacing w:after="360"/>
        <w:ind w:left="648"/>
        <w:rPr>
          <w:rFonts w:cs="Arial"/>
          <w:szCs w:val="24"/>
          <w:u w:val="single"/>
        </w:rPr>
      </w:pPr>
      <w:hyperlink r:id="rId106" w:history="1">
        <w:r w:rsidR="00A22E7F" w:rsidRPr="00E5079E">
          <w:rPr>
            <w:rFonts w:cs="Arial"/>
            <w:szCs w:val="24"/>
            <w:u w:val="single"/>
          </w:rPr>
          <w:t>Sample Budget – MATCH (PDF |729 KB)</w:t>
        </w:r>
      </w:hyperlink>
    </w:p>
    <w:p w14:paraId="799C9C67" w14:textId="77777777" w:rsidR="00A22E7F" w:rsidRDefault="00A22E7F" w:rsidP="00A22E7F">
      <w:pPr>
        <w:keepNext/>
        <w:shd w:val="clear" w:color="auto" w:fill="FFFFFF"/>
        <w:spacing w:before="360" w:after="180"/>
        <w:outlineLvl w:val="3"/>
        <w:rPr>
          <w:rFonts w:cs="Arial"/>
          <w:sz w:val="28"/>
          <w:szCs w:val="28"/>
        </w:rPr>
      </w:pPr>
      <w:r w:rsidRPr="00E5079E">
        <w:rPr>
          <w:rFonts w:cs="Arial"/>
          <w:b/>
          <w:bCs/>
          <w:sz w:val="28"/>
          <w:szCs w:val="28"/>
        </w:rPr>
        <w:t>Completing the SF-424A</w:t>
      </w:r>
      <w:r>
        <w:rPr>
          <w:rFonts w:cs="Arial"/>
          <w:b/>
          <w:bCs/>
          <w:sz w:val="28"/>
          <w:szCs w:val="28"/>
        </w:rPr>
        <w:t xml:space="preserve"> </w:t>
      </w:r>
      <w:r>
        <w:rPr>
          <w:rFonts w:cs="Arial"/>
          <w:sz w:val="28"/>
          <w:szCs w:val="28"/>
        </w:rPr>
        <w:t>(see Section IV)</w:t>
      </w:r>
    </w:p>
    <w:p w14:paraId="08291209" w14:textId="77777777" w:rsidR="00A22E7F" w:rsidRPr="00E5079E" w:rsidRDefault="00A22E7F" w:rsidP="00A22E7F">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2AA59BFE" w14:textId="173A541E" w:rsidR="00A22E7F" w:rsidRPr="00E5079E" w:rsidRDefault="00A22E7F" w:rsidP="00A22E7F">
      <w:pPr>
        <w:rPr>
          <w:rFonts w:cs="Arial"/>
          <w:szCs w:val="24"/>
        </w:rPr>
      </w:pPr>
      <w:r w:rsidRPr="00E5079E">
        <w:rPr>
          <w:rFonts w:cs="Arial"/>
          <w:szCs w:val="24"/>
          <w:u w:val="single"/>
        </w:rPr>
        <w:t>Personnel Costs</w:t>
      </w:r>
      <w:r w:rsidRPr="00E5079E">
        <w:rPr>
          <w:rFonts w:cs="Arial"/>
          <w:szCs w:val="24"/>
        </w:rPr>
        <w:t xml:space="preserve">: </w:t>
      </w:r>
      <w:r>
        <w:rPr>
          <w:rFonts w:cs="Arial"/>
          <w:szCs w:val="24"/>
        </w:rPr>
        <w:t xml:space="preserve"> </w:t>
      </w:r>
      <w:r w:rsidRPr="00E5079E">
        <w:rPr>
          <w:rFonts w:cs="Arial"/>
          <w:szCs w:val="24"/>
        </w:rPr>
        <w:t xml:space="preserve">Explain personnel costs by listing each staff member </w:t>
      </w:r>
      <w:r>
        <w:rPr>
          <w:rFonts w:cs="Arial"/>
          <w:szCs w:val="24"/>
        </w:rPr>
        <w:t xml:space="preserve"> who will be working directly on the award</w:t>
      </w:r>
      <w:r w:rsidRPr="00E5079E">
        <w:rPr>
          <w:rFonts w:cs="Arial"/>
          <w:szCs w:val="24"/>
        </w:rPr>
        <w:t xml:space="preserve"> </w:t>
      </w:r>
      <w:r>
        <w:rPr>
          <w:rFonts w:cs="Arial"/>
          <w:szCs w:val="24"/>
        </w:rPr>
        <w:t xml:space="preserve">by </w:t>
      </w:r>
      <w:r w:rsidRPr="00E5079E">
        <w:rPr>
          <w:rFonts w:cs="Arial"/>
          <w:szCs w:val="24"/>
        </w:rPr>
        <w:t xml:space="preserve">name (if possible), position title, </w:t>
      </w:r>
      <w:r>
        <w:rPr>
          <w:rFonts w:cs="Arial"/>
          <w:szCs w:val="24"/>
        </w:rPr>
        <w:t>percentage level of effort or proposed hours</w:t>
      </w:r>
      <w:r w:rsidRPr="00E5079E">
        <w:rPr>
          <w:rFonts w:cs="Arial"/>
          <w:szCs w:val="24"/>
        </w:rPr>
        <w:t xml:space="preserve"> and annual salary. </w:t>
      </w:r>
      <w:r>
        <w:rPr>
          <w:rFonts w:cs="Arial"/>
          <w:szCs w:val="24"/>
        </w:rPr>
        <w:t xml:space="preserve"> </w:t>
      </w:r>
      <w:r w:rsidRPr="00E5079E">
        <w:rPr>
          <w:rFonts w:cs="Arial"/>
          <w:szCs w:val="24"/>
        </w:rPr>
        <w:t xml:space="preserve">Award funds may not be used to pay the salary of an individual at a rate in excess of Executive Level II </w:t>
      </w:r>
      <w:r w:rsidRPr="004D74A2">
        <w:rPr>
          <w:rFonts w:cs="Arial"/>
          <w:szCs w:val="24"/>
        </w:rPr>
        <w:t xml:space="preserve">or </w:t>
      </w:r>
      <w:r w:rsidRPr="004D74A2">
        <w:rPr>
          <w:rFonts w:cs="Arial"/>
          <w:b/>
          <w:bCs/>
          <w:szCs w:val="24"/>
        </w:rPr>
        <w:t>$203,700</w:t>
      </w:r>
      <w:r w:rsidRPr="004D74A2">
        <w:rPr>
          <w:rFonts w:cs="Arial"/>
          <w:szCs w:val="24"/>
        </w:rPr>
        <w:t xml:space="preserve">. </w:t>
      </w:r>
      <w:r>
        <w:rPr>
          <w:rFonts w:cs="Arial"/>
          <w:szCs w:val="24"/>
        </w:rPr>
        <w:t xml:space="preserve"> </w:t>
      </w:r>
      <w:r w:rsidRPr="004D74A2">
        <w:rPr>
          <w:rFonts w:cs="Arial"/>
          <w:szCs w:val="24"/>
        </w:rPr>
        <w:t>An individual's base salary, per se, is NOT constrained by the statutory provision for a limitat</w:t>
      </w:r>
      <w:r w:rsidRPr="00E5079E">
        <w:rPr>
          <w:rFonts w:cs="Arial"/>
          <w:szCs w:val="24"/>
        </w:rPr>
        <w:t xml:space="preserve">ion of salary. </w:t>
      </w:r>
      <w:r w:rsidR="00381B0F">
        <w:rPr>
          <w:rFonts w:cs="Arial"/>
          <w:szCs w:val="24"/>
        </w:rPr>
        <w:t xml:space="preserve"> </w:t>
      </w:r>
      <w:r w:rsidRPr="00E5079E">
        <w:rPr>
          <w:rFonts w:cs="Arial"/>
          <w:szCs w:val="24"/>
        </w:rPr>
        <w:t xml:space="preserve">The rate limitation simply limits the amount that may be awarded and charged to SAMHSA </w:t>
      </w:r>
      <w:r>
        <w:rPr>
          <w:rFonts w:cs="Arial"/>
          <w:szCs w:val="24"/>
        </w:rPr>
        <w:t>award</w:t>
      </w:r>
      <w:r w:rsidRPr="00E5079E">
        <w:rPr>
          <w:rFonts w:cs="Arial"/>
          <w:szCs w:val="24"/>
        </w:rPr>
        <w:t xml:space="preserve">s and cooperative agreements. </w:t>
      </w:r>
      <w:r>
        <w:rPr>
          <w:rFonts w:cs="Arial"/>
          <w:szCs w:val="24"/>
        </w:rPr>
        <w:t xml:space="preserve"> </w:t>
      </w:r>
      <w:r w:rsidRPr="00C902B3">
        <w:rPr>
          <w:rFonts w:cs="Arial"/>
          <w:szCs w:val="24"/>
        </w:rPr>
        <w:t xml:space="preserve">The salary limitation </w:t>
      </w:r>
      <w:r>
        <w:rPr>
          <w:rFonts w:cs="Arial"/>
          <w:szCs w:val="24"/>
        </w:rPr>
        <w:t>does not apply to consultants but does apply</w:t>
      </w:r>
      <w:r w:rsidRPr="00C902B3">
        <w:rPr>
          <w:rFonts w:cs="Arial"/>
          <w:szCs w:val="24"/>
        </w:rPr>
        <w:t xml:space="preserve"> to all subawards and subcontracts.</w:t>
      </w:r>
    </w:p>
    <w:p w14:paraId="2E5E2602" w14:textId="77777777" w:rsidR="00A22E7F" w:rsidRPr="00E5079E" w:rsidRDefault="00A22E7F" w:rsidP="00A22E7F">
      <w:pPr>
        <w:rPr>
          <w:rFonts w:cs="Arial"/>
          <w:szCs w:val="24"/>
        </w:rPr>
      </w:pPr>
      <w:r w:rsidRPr="00E5079E">
        <w:rPr>
          <w:rFonts w:cs="Arial"/>
          <w:b/>
          <w:bCs/>
          <w:szCs w:val="24"/>
        </w:rPr>
        <w:lastRenderedPageBreak/>
        <w:t>Note</w:t>
      </w:r>
      <w:r w:rsidRPr="00E5079E">
        <w:rPr>
          <w:rFonts w:cs="Arial"/>
          <w:szCs w:val="24"/>
        </w:rPr>
        <w:t xml:space="preserve">:  If an organization is </w:t>
      </w:r>
      <w:r>
        <w:rPr>
          <w:rFonts w:cs="Arial"/>
          <w:szCs w:val="24"/>
        </w:rPr>
        <w:t xml:space="preserve">selected for </w:t>
      </w:r>
      <w:r w:rsidRPr="00E5079E">
        <w:rPr>
          <w:rFonts w:cs="Arial"/>
          <w:szCs w:val="24"/>
        </w:rPr>
        <w:t xml:space="preserve"> a</w:t>
      </w:r>
      <w:r>
        <w:rPr>
          <w:rFonts w:cs="Arial"/>
          <w:szCs w:val="24"/>
        </w:rPr>
        <w:t>n</w:t>
      </w:r>
      <w:r w:rsidRPr="00E5079E">
        <w:rPr>
          <w:rFonts w:cs="Arial"/>
          <w:szCs w:val="24"/>
        </w:rPr>
        <w:t xml:space="preserve"> </w:t>
      </w:r>
      <w:r>
        <w:rPr>
          <w:rFonts w:cs="Arial"/>
          <w:szCs w:val="24"/>
        </w:rPr>
        <w:t>award</w:t>
      </w:r>
      <w:r w:rsidRPr="00E5079E">
        <w:rPr>
          <w:rFonts w:cs="Arial"/>
          <w:szCs w:val="24"/>
        </w:rPr>
        <w:t xml:space="preserve"> and chooses to move forward with hiring an individual for a Key Personnel position before receiving SAMHSA’s formal approval, this will be done at the organization’s own risk. </w:t>
      </w:r>
      <w:r>
        <w:rPr>
          <w:rFonts w:cs="Arial"/>
          <w:szCs w:val="24"/>
        </w:rPr>
        <w:t xml:space="preserve"> </w:t>
      </w:r>
      <w:r w:rsidRPr="00E5079E">
        <w:rPr>
          <w:rFonts w:cs="Arial"/>
          <w:szCs w:val="24"/>
        </w:rPr>
        <w:t xml:space="preserve">If SAMHSA’s review of the Key Personnel request results in the proposed individual not being approved or deemed not qualified for the position, the expectation is that the organization must submit a qualified candidate to be placed in the Key Personnel position. </w:t>
      </w:r>
      <w:r>
        <w:rPr>
          <w:rFonts w:cs="Arial"/>
          <w:szCs w:val="24"/>
        </w:rPr>
        <w:t xml:space="preserve"> </w:t>
      </w:r>
      <w:r w:rsidRPr="00E5079E">
        <w:rPr>
          <w:rFonts w:cs="Arial"/>
          <w:szCs w:val="24"/>
        </w:rPr>
        <w:t xml:space="preserve">SAMHSA will not be liable for any costs incurred or pay for salaries of a Key Personnel that is not approved or deemed not qualified </w:t>
      </w:r>
      <w:r>
        <w:rPr>
          <w:rFonts w:cs="Arial"/>
          <w:szCs w:val="24"/>
        </w:rPr>
        <w:t xml:space="preserve">for </w:t>
      </w:r>
      <w:r w:rsidRPr="00E5079E">
        <w:rPr>
          <w:rFonts w:cs="Arial"/>
          <w:szCs w:val="24"/>
        </w:rPr>
        <w:t xml:space="preserve"> the  program.</w:t>
      </w:r>
    </w:p>
    <w:p w14:paraId="6CE4E02F" w14:textId="33B9CBA8" w:rsidR="00A22E7F" w:rsidRPr="00E5079E" w:rsidRDefault="00A22E7F" w:rsidP="00A22E7F">
      <w:pPr>
        <w:rPr>
          <w:rFonts w:cs="Arial"/>
        </w:rPr>
      </w:pPr>
      <w:r w:rsidRPr="766741A4">
        <w:rPr>
          <w:rFonts w:cs="Arial"/>
          <w:u w:val="single"/>
        </w:rPr>
        <w:t>Fringe Benefits</w:t>
      </w:r>
      <w:r w:rsidRPr="766741A4">
        <w:rPr>
          <w:rFonts w:cs="Arial"/>
        </w:rPr>
        <w:t xml:space="preserve">: Fringe benefits typically include items, such as health insurance, taxes, unemployment insurance, life insurance, retirement plans, tuition reimbursement and paid absences. </w:t>
      </w:r>
      <w:r w:rsidR="00381B0F">
        <w:rPr>
          <w:rFonts w:cs="Arial"/>
        </w:rPr>
        <w:t xml:space="preserve"> </w:t>
      </w:r>
      <w:r w:rsidRPr="766741A4">
        <w:rPr>
          <w:rFonts w:cs="Arial"/>
        </w:rPr>
        <w:t>Fringe benefits are recoverable in accordance with an organization’s federally approved indirect cost rate agreement, if applicable, or the organization’s accounting practices, provided those practices are consistent with federal cost principles and result in a fair and equitable allocation of fringe benefits.</w:t>
      </w:r>
    </w:p>
    <w:p w14:paraId="23795387" w14:textId="79C6ADD1" w:rsidR="00A22E7F" w:rsidRPr="00E5079E" w:rsidRDefault="00A22E7F" w:rsidP="00A22E7F">
      <w:pPr>
        <w:rPr>
          <w:rFonts w:cs="Arial"/>
          <w:szCs w:val="24"/>
        </w:rPr>
      </w:pPr>
      <w:r w:rsidRPr="00E5079E">
        <w:rPr>
          <w:rFonts w:cs="Arial"/>
          <w:szCs w:val="24"/>
          <w:u w:val="single"/>
        </w:rPr>
        <w:t>Travel</w:t>
      </w:r>
      <w:r w:rsidRPr="00E5079E">
        <w:rPr>
          <w:rFonts w:cs="Arial"/>
          <w:szCs w:val="24"/>
        </w:rPr>
        <w:t xml:space="preserve">: </w:t>
      </w:r>
      <w:r>
        <w:rPr>
          <w:rFonts w:cs="Arial"/>
          <w:szCs w:val="24"/>
        </w:rPr>
        <w:t xml:space="preserve"> </w:t>
      </w:r>
      <w:r w:rsidRPr="00E5079E">
        <w:rPr>
          <w:rFonts w:cs="Arial"/>
          <w:szCs w:val="24"/>
        </w:rPr>
        <w:t xml:space="preserve">List travel costs according to local and long-distance travel. </w:t>
      </w:r>
      <w:r>
        <w:rPr>
          <w:rFonts w:cs="Arial"/>
          <w:szCs w:val="24"/>
        </w:rPr>
        <w:t xml:space="preserve"> </w:t>
      </w:r>
      <w:r w:rsidRPr="00E5079E">
        <w:rPr>
          <w:rFonts w:cs="Arial"/>
          <w:szCs w:val="24"/>
        </w:rPr>
        <w:t xml:space="preserve">For local travel, outline the mileage rate, number of miles, reason for travel and staff member/consumers completing the travel. </w:t>
      </w:r>
      <w:r>
        <w:rPr>
          <w:rFonts w:cs="Arial"/>
          <w:szCs w:val="24"/>
        </w:rPr>
        <w:t xml:space="preserve"> </w:t>
      </w:r>
      <w:r w:rsidRPr="00E5079E">
        <w:rPr>
          <w:rFonts w:cs="Arial"/>
          <w:szCs w:val="24"/>
        </w:rPr>
        <w:t>The budget should also reflect the travel expenses (e.g., airfare, lodging, parking, per diem, etc.) for each person and trip associated with participating in meetings and other proposed trainings or workshops.</w:t>
      </w:r>
      <w:r w:rsidR="00381B0F">
        <w:rPr>
          <w:rFonts w:cs="Arial"/>
          <w:szCs w:val="24"/>
        </w:rPr>
        <w:t xml:space="preserve"> </w:t>
      </w:r>
      <w:r w:rsidRPr="00E5079E">
        <w:rPr>
          <w:rFonts w:cs="Arial"/>
          <w:szCs w:val="24"/>
        </w:rPr>
        <w:t xml:space="preserve"> Name the traveler(s) if possible, describe the purpose of the travel, provide number of trips involved, the destinations, and the number of individuals for whom funds are requested.</w:t>
      </w:r>
    </w:p>
    <w:p w14:paraId="00861D9D" w14:textId="77777777" w:rsidR="00A22E7F" w:rsidRPr="00E5079E" w:rsidRDefault="00A22E7F" w:rsidP="00A22E7F">
      <w:pPr>
        <w:rPr>
          <w:rFonts w:cs="Arial"/>
          <w:szCs w:val="24"/>
        </w:rPr>
      </w:pPr>
      <w:r w:rsidRPr="00E5079E">
        <w:rPr>
          <w:rFonts w:cs="Arial"/>
          <w:szCs w:val="24"/>
          <w:u w:val="single"/>
        </w:rPr>
        <w:t>Equipment</w:t>
      </w:r>
      <w:r w:rsidRPr="00E5079E">
        <w:rPr>
          <w:rFonts w:cs="Arial"/>
          <w:szCs w:val="24"/>
        </w:rPr>
        <w:t xml:space="preserve">: </w:t>
      </w:r>
      <w:r>
        <w:rPr>
          <w:rFonts w:cs="Arial"/>
          <w:szCs w:val="24"/>
        </w:rPr>
        <w:t xml:space="preserve"> </w:t>
      </w:r>
      <w:r w:rsidRPr="00E5079E">
        <w:rPr>
          <w:rFonts w:cs="Arial"/>
          <w:szCs w:val="24"/>
        </w:rPr>
        <w:t xml:space="preserve">List equipment costs and provide justification for the need of the equipment to carry out the program’s goals. </w:t>
      </w:r>
      <w:r>
        <w:rPr>
          <w:rFonts w:cs="Arial"/>
          <w:szCs w:val="24"/>
        </w:rPr>
        <w:t xml:space="preserve"> </w:t>
      </w:r>
      <w:r w:rsidRPr="00E5079E">
        <w:rPr>
          <w:rFonts w:cs="Arial"/>
          <w:szCs w:val="24"/>
        </w:rPr>
        <w:t xml:space="preserve">Extensive justification and a detailed status of current equipment must be provided when requesting funds for the purchase of items that meet the definition of equipment (a unit cost of $5,000 or more and a useful life of one or more years). </w:t>
      </w:r>
      <w:r>
        <w:rPr>
          <w:rFonts w:cs="Arial"/>
          <w:szCs w:val="24"/>
        </w:rPr>
        <w:t xml:space="preserve"> </w:t>
      </w:r>
      <w:r w:rsidRPr="00E5079E">
        <w:rPr>
          <w:rFonts w:cs="Arial"/>
          <w:szCs w:val="24"/>
        </w:rPr>
        <w:t>For example, large items of medical equipment.</w:t>
      </w:r>
      <w:r w:rsidRPr="00E5079E">
        <w:rPr>
          <w:rFonts w:cs="Arial"/>
          <w:szCs w:val="24"/>
        </w:rPr>
        <w:br/>
      </w:r>
      <w:r w:rsidRPr="00E5079E">
        <w:rPr>
          <w:rFonts w:cs="Arial"/>
          <w:szCs w:val="24"/>
        </w:rPr>
        <w:br/>
      </w:r>
      <w:r w:rsidRPr="12A0DE19">
        <w:rPr>
          <w:rFonts w:cs="Arial"/>
          <w:u w:val="single"/>
        </w:rPr>
        <w:t>Supplies</w:t>
      </w:r>
      <w:r w:rsidRPr="12A0DE19">
        <w:rPr>
          <w:rFonts w:cs="Arial"/>
        </w:rPr>
        <w:t>:  Include the programmatic items necessary to implement the proposed project  (e.g., examination gloves, etc.).  Conversely, general office supplies (e.g</w:t>
      </w:r>
      <w:r>
        <w:rPr>
          <w:rFonts w:cs="Arial"/>
        </w:rPr>
        <w:t>.</w:t>
      </w:r>
      <w:r w:rsidRPr="12A0DE19">
        <w:rPr>
          <w:rFonts w:cs="Arial"/>
        </w:rPr>
        <w:t>, paper, pencils, etc.) should be recovered through a federally-approved indirect cost rate or de minimis rate.</w:t>
      </w:r>
    </w:p>
    <w:p w14:paraId="342AD306" w14:textId="77777777" w:rsidR="00A22E7F" w:rsidRPr="00E5079E" w:rsidRDefault="00A22E7F" w:rsidP="00A22E7F">
      <w:pPr>
        <w:rPr>
          <w:rFonts w:cs="Arial"/>
          <w:szCs w:val="24"/>
        </w:rPr>
      </w:pPr>
      <w:r w:rsidRPr="00E5079E">
        <w:rPr>
          <w:rFonts w:cs="Arial"/>
          <w:szCs w:val="24"/>
        </w:rPr>
        <w:t xml:space="preserve">Per 45 CFR § 75.321, property will be classified as supplies if the acquisition cost is under $5,000. </w:t>
      </w:r>
      <w:r>
        <w:rPr>
          <w:rFonts w:cs="Arial"/>
          <w:szCs w:val="24"/>
        </w:rPr>
        <w:t xml:space="preserve"> </w:t>
      </w:r>
      <w:r w:rsidRPr="00E5079E">
        <w:rPr>
          <w:rFonts w:cs="Arial"/>
          <w:szCs w:val="24"/>
        </w:rPr>
        <w:t xml:space="preserve">Note that items such as laptops, tablets, and desktop computers are classified as a supply if the value is under the $5,000 equipment threshold. </w:t>
      </w:r>
    </w:p>
    <w:p w14:paraId="69EE4F7D" w14:textId="3730EF33" w:rsidR="00A22E7F" w:rsidRPr="00252A21" w:rsidRDefault="00A22E7F" w:rsidP="00A22E7F">
      <w:pPr>
        <w:rPr>
          <w:rFonts w:cs="Arial"/>
        </w:rPr>
      </w:pPr>
      <w:r w:rsidRPr="00252A21">
        <w:rPr>
          <w:rFonts w:cs="Arial"/>
          <w:u w:val="single"/>
        </w:rPr>
        <w:t>Vendor Contracts/Subawards &amp; Subcontracts/Consortiums/Consultants</w:t>
      </w:r>
      <w:r w:rsidRPr="00252A21">
        <w:rPr>
          <w:rFonts w:cs="Arial"/>
        </w:rPr>
        <w:t xml:space="preserve">: Provide a clear explanation as to the purpose, the basis for how costs were estimated, and the specific deliverables. </w:t>
      </w:r>
      <w:r w:rsidR="00381B0F">
        <w:rPr>
          <w:rFonts w:cs="Arial"/>
        </w:rPr>
        <w:t xml:space="preserve"> </w:t>
      </w:r>
      <w:r w:rsidRPr="00252A21">
        <w:rPr>
          <w:rFonts w:cs="Arial"/>
        </w:rPr>
        <w:t>You are responsible for ensuring that your organization has adequate procurement and merit review systems with fully developed written procedures for awarding and monitoring vendor contracts and subawards/subcontracts, respectively.</w:t>
      </w:r>
      <w:r w:rsidR="00381B0F">
        <w:rPr>
          <w:rFonts w:cs="Arial"/>
        </w:rPr>
        <w:t xml:space="preserve"> </w:t>
      </w:r>
      <w:r w:rsidRPr="00252A21">
        <w:rPr>
          <w:rFonts w:cs="Arial"/>
        </w:rPr>
        <w:t xml:space="preserve"> Recipients must notify potential subrecipients to register in SAM and provide the </w:t>
      </w:r>
      <w:r w:rsidRPr="00252A21">
        <w:rPr>
          <w:rFonts w:cs="Arial"/>
        </w:rPr>
        <w:lastRenderedPageBreak/>
        <w:t xml:space="preserve">recipient with their UEI number (see 2 CFR part 25). </w:t>
      </w:r>
      <w:r w:rsidR="00381B0F">
        <w:rPr>
          <w:rFonts w:cs="Arial"/>
        </w:rPr>
        <w:t xml:space="preserve"> </w:t>
      </w:r>
      <w:r w:rsidRPr="00252A21">
        <w:rPr>
          <w:rFonts w:cs="Arial"/>
        </w:rPr>
        <w:t xml:space="preserve">For consultant services, list the total costs for all consultant services. </w:t>
      </w:r>
      <w:r w:rsidR="00381B0F">
        <w:rPr>
          <w:rFonts w:cs="Arial"/>
        </w:rPr>
        <w:t xml:space="preserve"> </w:t>
      </w:r>
      <w:r w:rsidRPr="00252A21">
        <w:rPr>
          <w:rFonts w:cs="Arial"/>
        </w:rPr>
        <w:t>In the budget narrative, identify each consultant, the services he/she will perform, total number of days, travel costs, and total estimated costs.</w:t>
      </w:r>
    </w:p>
    <w:p w14:paraId="766C7098" w14:textId="77777777" w:rsidR="00A22E7F" w:rsidRPr="00E5079E" w:rsidRDefault="00A22E7F" w:rsidP="00A22E7F">
      <w:pPr>
        <w:rPr>
          <w:rFonts w:cs="Arial"/>
        </w:rPr>
      </w:pPr>
      <w:r w:rsidRPr="00252A21">
        <w:rPr>
          <w:rFonts w:cs="Arial"/>
          <w:b/>
          <w:bCs/>
        </w:rPr>
        <w:t>Note:</w:t>
      </w:r>
      <w:r w:rsidRPr="00252A21">
        <w:rPr>
          <w:rFonts w:cs="Arial"/>
        </w:rPr>
        <w:t xml:space="preserve">  To assist with classifying costs and relationships, note that vendor contracts are for the purpose of obtaining goods and services (i.e., examination gloves provided by a medical supply company).  Conversely, subawards/subcontracts are for the purpose of carrying out a portion of a federal award (i.e., a health care clinic providing substance use treatment services directly to patients).  Your organization must ensure proper classification of costs and relationships.  For subrecipient relationships, your organization must ensure written subaward/subcontract agreements are in place.  These written agreements must require that subrecipients comply with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39287B3E" w14:textId="77777777" w:rsidR="00A22E7F" w:rsidRDefault="00A22E7F" w:rsidP="00A22E7F">
      <w:pPr>
        <w:rPr>
          <w:rFonts w:cs="Arial"/>
        </w:rPr>
      </w:pPr>
      <w:r w:rsidRPr="12A0DE19">
        <w:rPr>
          <w:rFonts w:cs="Arial"/>
          <w:u w:val="single"/>
        </w:rPr>
        <w:t>Other</w:t>
      </w:r>
      <w:r w:rsidRPr="12A0DE19">
        <w:rPr>
          <w:rFonts w:cs="Arial"/>
        </w:rPr>
        <w:t>: Include all costs that do not fit into any other category and provide an explanation of each cost in this category (e.g., provider licenses, dedicated space rental, etc.)</w:t>
      </w:r>
      <w:r>
        <w:rPr>
          <w:rFonts w:cs="Arial"/>
        </w:rPr>
        <w:t>.</w:t>
      </w:r>
    </w:p>
    <w:p w14:paraId="610CD575" w14:textId="6B5553B0" w:rsidR="00A22E7F" w:rsidRDefault="00A22E7F" w:rsidP="00A22E7F">
      <w:pPr>
        <w:rPr>
          <w:rFonts w:cs="Arial"/>
        </w:rPr>
      </w:pPr>
      <w:r w:rsidRPr="12A0DE19">
        <w:rPr>
          <w:rFonts w:eastAsia="Arial" w:cs="Arial"/>
          <w:szCs w:val="24"/>
          <w:u w:val="single"/>
        </w:rPr>
        <w:t>Indirect Costs</w:t>
      </w:r>
      <w:r w:rsidRPr="12A0DE19">
        <w:rPr>
          <w:rFonts w:eastAsia="Arial" w:cs="Arial"/>
          <w:szCs w:val="24"/>
        </w:rPr>
        <w:t>: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w:t>
      </w:r>
      <w:r w:rsidR="00381B0F">
        <w:rPr>
          <w:rFonts w:eastAsia="Arial" w:cs="Arial"/>
          <w:szCs w:val="24"/>
        </w:rPr>
        <w:t xml:space="preserve"> </w:t>
      </w:r>
      <w:r w:rsidRPr="12A0DE19">
        <w:rPr>
          <w:rFonts w:eastAsia="Arial" w:cs="Arial"/>
          <w:szCs w:val="24"/>
        </w:rPr>
        <w:t xml:space="preserve"> For some institutions, the term “facilities and administration” (F&amp;A) is used to denote indirect costs. </w:t>
      </w:r>
    </w:p>
    <w:p w14:paraId="4465E4D6" w14:textId="77777777" w:rsidR="00A22E7F" w:rsidRDefault="00A22E7F" w:rsidP="00A22E7F">
      <w:r w:rsidRPr="12A0DE19">
        <w:rPr>
          <w:rFonts w:eastAsia="Arial" w:cs="Arial"/>
          <w:i/>
          <w:iCs/>
          <w:szCs w:val="24"/>
        </w:rPr>
        <w:t>Applicants may request full indirect costs, subject to statutory</w:t>
      </w:r>
      <w:r>
        <w:rPr>
          <w:rFonts w:eastAsia="Arial" w:cs="Arial"/>
          <w:i/>
          <w:iCs/>
          <w:szCs w:val="24"/>
        </w:rPr>
        <w:t xml:space="preserve"> and regulatory</w:t>
      </w:r>
      <w:r w:rsidRPr="12A0DE19">
        <w:rPr>
          <w:rFonts w:eastAsia="Arial" w:cs="Arial"/>
          <w:i/>
          <w:iCs/>
          <w:szCs w:val="24"/>
        </w:rPr>
        <w:t xml:space="preserve"> limitations.</w:t>
      </w:r>
    </w:p>
    <w:p w14:paraId="1408BED6" w14:textId="15415688" w:rsidR="00A22E7F" w:rsidRDefault="00A22E7F" w:rsidP="00A22E7F">
      <w:r w:rsidRPr="12A0DE19">
        <w:rPr>
          <w:rFonts w:eastAsia="Arial" w:cs="Arial"/>
          <w:szCs w:val="24"/>
        </w:rPr>
        <w:t>Applicants may request full indirect costs, subject to statutory</w:t>
      </w:r>
      <w:r>
        <w:rPr>
          <w:rFonts w:eastAsia="Arial" w:cs="Arial"/>
          <w:szCs w:val="24"/>
        </w:rPr>
        <w:t xml:space="preserve"> and regulatory</w:t>
      </w:r>
      <w:r w:rsidRPr="12A0DE19">
        <w:rPr>
          <w:rFonts w:eastAsia="Arial" w:cs="Arial"/>
          <w:szCs w:val="24"/>
        </w:rPr>
        <w:t xml:space="preserve"> limitations, and submission of an approved Negotiated Indirect Cost Rate Agreement (NICRA) established by </w:t>
      </w:r>
      <w:r>
        <w:rPr>
          <w:rFonts w:eastAsia="Arial" w:cs="Arial"/>
          <w:szCs w:val="24"/>
        </w:rPr>
        <w:t>the</w:t>
      </w:r>
      <w:r w:rsidRPr="12A0DE19">
        <w:rPr>
          <w:rFonts w:eastAsia="Arial" w:cs="Arial"/>
          <w:szCs w:val="24"/>
        </w:rPr>
        <w:t xml:space="preserve"> cognizant Federal agency (typically the agency that provides the most funds). </w:t>
      </w:r>
      <w:r w:rsidR="00381B0F">
        <w:rPr>
          <w:rFonts w:eastAsia="Arial" w:cs="Arial"/>
          <w:szCs w:val="24"/>
        </w:rPr>
        <w:t xml:space="preserve"> </w:t>
      </w:r>
      <w:r w:rsidRPr="12A0DE19">
        <w:rPr>
          <w:rFonts w:eastAsia="Arial" w:cs="Arial"/>
          <w:szCs w:val="24"/>
        </w:rPr>
        <w:t xml:space="preserve">If indirect costs are claimed, a copy of the NICRA must be submitted with the application.  If unable to obtain a NICRA from </w:t>
      </w:r>
      <w:r>
        <w:rPr>
          <w:rFonts w:eastAsia="Arial" w:cs="Arial"/>
          <w:szCs w:val="24"/>
        </w:rPr>
        <w:t>the</w:t>
      </w:r>
      <w:r w:rsidRPr="12A0DE19">
        <w:rPr>
          <w:rFonts w:eastAsia="Arial" w:cs="Arial"/>
          <w:szCs w:val="24"/>
        </w:rPr>
        <w:t xml:space="preserve"> cognizant agency at the time of application, the applicant may elect to recover indirect cost</w:t>
      </w:r>
      <w:r>
        <w:rPr>
          <w:rFonts w:eastAsia="Arial" w:cs="Arial"/>
          <w:szCs w:val="24"/>
        </w:rPr>
        <w:t>s</w:t>
      </w:r>
      <w:r w:rsidRPr="12A0DE19">
        <w:rPr>
          <w:rFonts w:eastAsia="Arial" w:cs="Arial"/>
          <w:szCs w:val="24"/>
        </w:rPr>
        <w:t xml:space="preserve"> using a de minimis rate as explained below.  Otherwise, the applicant may only be reimbursed for allowable direct costs.  Violation of cost accounting principles is not permitted when re-budgeting or charging costs to awards.  Rather, costs must be consistently charged as either indirect or direct costs.</w:t>
      </w:r>
    </w:p>
    <w:p w14:paraId="2E8DCA18" w14:textId="77777777" w:rsidR="00A22E7F" w:rsidRDefault="00A22E7F" w:rsidP="00A22E7F">
      <w:r w:rsidRPr="12A0DE19">
        <w:rPr>
          <w:rFonts w:eastAsia="Arial" w:cs="Arial"/>
          <w:i/>
          <w:iCs/>
          <w:szCs w:val="24"/>
        </w:rPr>
        <w:t>Applicants may elect a 10% de minimis indirect cost rate, subject to statutory</w:t>
      </w:r>
      <w:r>
        <w:rPr>
          <w:rFonts w:eastAsia="Arial" w:cs="Arial"/>
          <w:i/>
          <w:iCs/>
          <w:szCs w:val="24"/>
        </w:rPr>
        <w:t xml:space="preserve"> and regulatory</w:t>
      </w:r>
      <w:r w:rsidRPr="12A0DE19">
        <w:rPr>
          <w:rFonts w:eastAsia="Arial" w:cs="Arial"/>
          <w:i/>
          <w:iCs/>
          <w:szCs w:val="24"/>
        </w:rPr>
        <w:t xml:space="preserve"> limitations</w:t>
      </w:r>
      <w:r w:rsidRPr="12A0DE19">
        <w:rPr>
          <w:rFonts w:eastAsia="Arial" w:cs="Arial"/>
          <w:szCs w:val="24"/>
        </w:rPr>
        <w:t xml:space="preserve">.        </w:t>
      </w:r>
    </w:p>
    <w:p w14:paraId="108ED6F5" w14:textId="77777777" w:rsidR="00A22E7F" w:rsidRDefault="00A22E7F" w:rsidP="00A22E7F">
      <w:r w:rsidRPr="12A0DE19">
        <w:rPr>
          <w:rFonts w:eastAsia="Arial" w:cs="Arial"/>
          <w:szCs w:val="24"/>
        </w:rPr>
        <w:t>Applicants who cannot obtain a NICRA from their cognizant Federal agency at the time of application may elect a 10% de minimis rate, subject to statutory</w:t>
      </w:r>
      <w:r>
        <w:rPr>
          <w:rFonts w:eastAsia="Arial" w:cs="Arial"/>
          <w:szCs w:val="24"/>
        </w:rPr>
        <w:t xml:space="preserve"> and regulatory</w:t>
      </w:r>
      <w:r w:rsidRPr="12A0DE19">
        <w:rPr>
          <w:rFonts w:eastAsia="Arial" w:cs="Arial"/>
          <w:szCs w:val="24"/>
        </w:rPr>
        <w:t xml:space="preserve"> limitations.</w:t>
      </w:r>
    </w:p>
    <w:p w14:paraId="52D93F7B" w14:textId="77777777" w:rsidR="00A22E7F" w:rsidRDefault="00A22E7F" w:rsidP="00A22E7F">
      <w:r w:rsidRPr="12A0DE19">
        <w:rPr>
          <w:rFonts w:eastAsia="Arial" w:cs="Arial"/>
          <w:szCs w:val="24"/>
        </w:rPr>
        <w:lastRenderedPageBreak/>
        <w:t xml:space="preserve">The 10% </w:t>
      </w:r>
      <w:r w:rsidRPr="12A0DE19">
        <w:rPr>
          <w:rFonts w:eastAsia="Arial" w:cs="Arial"/>
          <w:i/>
          <w:iCs/>
          <w:szCs w:val="24"/>
        </w:rPr>
        <w:t>de minimis</w:t>
      </w:r>
      <w:r w:rsidRPr="12A0DE19">
        <w:rPr>
          <w:rFonts w:eastAsia="Arial" w:cs="Arial"/>
          <w:szCs w:val="24"/>
        </w:rPr>
        <w:t xml:space="preserve"> rate may be used indefinitely and should be applied to Modified Total Direct Costs (MTDC).  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in excess of $25,000.  Violation of cost accounting principles is not permitted when charging costs to awards.  Rather, costs must be consistently charged as either direct or indirect costs.  Additionally, once elected, the 10% </w:t>
      </w:r>
      <w:r w:rsidRPr="12A0DE19">
        <w:rPr>
          <w:rFonts w:eastAsia="Arial" w:cs="Arial"/>
          <w:i/>
          <w:iCs/>
          <w:szCs w:val="24"/>
        </w:rPr>
        <w:t>de minimis</w:t>
      </w:r>
      <w:r w:rsidRPr="12A0DE19">
        <w:rPr>
          <w:rFonts w:eastAsia="Arial" w:cs="Arial"/>
          <w:szCs w:val="24"/>
        </w:rPr>
        <w:t xml:space="preserve"> rate must be applied to all existing awards.  If the cognizant agency issues a NICRA subsequent to the award, the negotiated rate may </w:t>
      </w:r>
      <w:r w:rsidRPr="12A0DE19">
        <w:rPr>
          <w:rFonts w:eastAsia="Arial" w:cs="Arial"/>
          <w:i/>
          <w:iCs/>
          <w:szCs w:val="24"/>
        </w:rPr>
        <w:t>not</w:t>
      </w:r>
      <w:r w:rsidRPr="12A0DE19">
        <w:rPr>
          <w:rFonts w:eastAsia="Arial" w:cs="Arial"/>
          <w:szCs w:val="24"/>
        </w:rPr>
        <w:t xml:space="preserve"> be retroactively applied.</w:t>
      </w:r>
    </w:p>
    <w:p w14:paraId="736540A6" w14:textId="77777777" w:rsidR="00A22E7F" w:rsidRDefault="00A22E7F" w:rsidP="00A22E7F">
      <w:pPr>
        <w:rPr>
          <w:szCs w:val="24"/>
        </w:rPr>
      </w:pPr>
      <w:r w:rsidRPr="12A0DE19">
        <w:rPr>
          <w:rFonts w:eastAsia="Arial" w:cs="Arial"/>
          <w:i/>
          <w:iCs/>
          <w:szCs w:val="24"/>
        </w:rPr>
        <w:t>Waived Indirect Costs</w:t>
      </w:r>
      <w:r w:rsidRPr="12A0DE19">
        <w:rPr>
          <w:rFonts w:eastAsia="Arial" w:cs="Arial"/>
          <w:szCs w:val="24"/>
        </w:rPr>
        <w:t xml:space="preserve"> – An applicant may elect </w:t>
      </w:r>
      <w:r w:rsidRPr="12A0DE19">
        <w:rPr>
          <w:rFonts w:eastAsia="Arial" w:cs="Arial"/>
          <w:i/>
          <w:iCs/>
          <w:szCs w:val="24"/>
        </w:rPr>
        <w:t>not</w:t>
      </w:r>
      <w:r w:rsidRPr="12A0DE19">
        <w:rPr>
          <w:rFonts w:eastAsia="Arial" w:cs="Arial"/>
          <w:szCs w:val="24"/>
        </w:rPr>
        <w:t xml:space="preserve"> to request recovery of indirect costs.  If so, the applicant should write </w:t>
      </w:r>
      <w:r w:rsidRPr="12A0DE19">
        <w:rPr>
          <w:rFonts w:eastAsia="Arial" w:cs="Arial"/>
          <w:i/>
          <w:iCs/>
          <w:szCs w:val="24"/>
        </w:rPr>
        <w:t>None Requested</w:t>
      </w:r>
      <w:r w:rsidRPr="12A0DE19">
        <w:rPr>
          <w:rFonts w:eastAsia="Arial" w:cs="Arial"/>
          <w:szCs w:val="24"/>
        </w:rPr>
        <w:t xml:space="preserve"> in the same space allotted for Item J of the budget sheet.</w:t>
      </w:r>
    </w:p>
    <w:p w14:paraId="0E6E20E3" w14:textId="77777777" w:rsidR="00A22E7F" w:rsidRPr="00E5079E" w:rsidRDefault="00A22E7F" w:rsidP="00A22E7F">
      <w:pPr>
        <w:widowControl w:val="0"/>
        <w:tabs>
          <w:tab w:val="left" w:pos="720"/>
        </w:tabs>
        <w:spacing w:after="120"/>
        <w:jc w:val="center"/>
        <w:outlineLvl w:val="0"/>
        <w:rPr>
          <w:rFonts w:cs="Arial"/>
          <w:b/>
          <w:bCs/>
          <w:kern w:val="32"/>
          <w:sz w:val="32"/>
          <w:szCs w:val="32"/>
        </w:rPr>
      </w:pPr>
    </w:p>
    <w:p w14:paraId="31F04C41" w14:textId="77777777" w:rsidR="00A22E7F" w:rsidRPr="00E5079E" w:rsidRDefault="00A22E7F" w:rsidP="00A22E7F">
      <w:pPr>
        <w:widowControl w:val="0"/>
        <w:tabs>
          <w:tab w:val="left" w:pos="720"/>
        </w:tabs>
        <w:spacing w:after="120"/>
        <w:jc w:val="center"/>
        <w:outlineLvl w:val="0"/>
        <w:rPr>
          <w:rFonts w:cs="Arial"/>
          <w:b/>
          <w:bCs/>
          <w:kern w:val="32"/>
          <w:sz w:val="32"/>
          <w:szCs w:val="32"/>
        </w:rPr>
      </w:pPr>
    </w:p>
    <w:p w14:paraId="6AAA1E65" w14:textId="77777777" w:rsidR="00A22E7F" w:rsidRPr="00E5079E" w:rsidRDefault="00A22E7F" w:rsidP="00A22E7F"/>
    <w:p w14:paraId="1B5CFF28" w14:textId="77777777" w:rsidR="00A22E7F" w:rsidRPr="00A27E21" w:rsidRDefault="00A22E7F" w:rsidP="00A22E7F"/>
    <w:bookmarkEnd w:id="223"/>
    <w:bookmarkEnd w:id="287"/>
    <w:bookmarkEnd w:id="288"/>
    <w:bookmarkEnd w:id="289"/>
    <w:bookmarkEnd w:id="386"/>
    <w:bookmarkEnd w:id="449"/>
    <w:bookmarkEnd w:id="464"/>
    <w:bookmarkEnd w:id="473"/>
    <w:bookmarkEnd w:id="475"/>
    <w:p w14:paraId="59740C0F" w14:textId="77777777" w:rsidR="00A22E7F" w:rsidRPr="00A22E7F" w:rsidRDefault="00A22E7F" w:rsidP="00A22E7F"/>
    <w:sectPr w:rsidR="00A22E7F" w:rsidRPr="00A22E7F" w:rsidSect="002E2B38">
      <w:headerReference w:type="default" r:id="rId107"/>
      <w:footerReference w:type="default" r:id="rId10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963E9" w14:textId="77777777" w:rsidR="006A440F" w:rsidRDefault="006A440F">
      <w:r>
        <w:separator/>
      </w:r>
    </w:p>
  </w:endnote>
  <w:endnote w:type="continuationSeparator" w:id="0">
    <w:p w14:paraId="082B23F3" w14:textId="77777777" w:rsidR="006A440F" w:rsidRDefault="006A440F">
      <w:r>
        <w:continuationSeparator/>
      </w:r>
    </w:p>
  </w:endnote>
  <w:endnote w:type="continuationNotice" w:id="1">
    <w:p w14:paraId="24E54EB8" w14:textId="77777777" w:rsidR="006A440F" w:rsidRDefault="006A440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708473"/>
      <w:docPartObj>
        <w:docPartGallery w:val="Page Numbers (Bottom of Page)"/>
        <w:docPartUnique/>
      </w:docPartObj>
    </w:sdtPr>
    <w:sdtEndPr>
      <w:rPr>
        <w:noProof/>
      </w:rPr>
    </w:sdtEndPr>
    <w:sdtContent>
      <w:p w14:paraId="37315041" w14:textId="46E92E57" w:rsidR="003C02FA" w:rsidRDefault="003C02FA">
        <w:pPr>
          <w:pStyle w:val="Footer"/>
          <w:jc w:val="center"/>
        </w:pPr>
        <w:r>
          <w:fldChar w:fldCharType="begin"/>
        </w:r>
        <w:r>
          <w:instrText xml:space="preserve"> PAGE   \* MERGEFORMAT </w:instrText>
        </w:r>
        <w:r>
          <w:fldChar w:fldCharType="separate"/>
        </w:r>
        <w:r>
          <w:rPr>
            <w:noProof/>
          </w:rPr>
          <w:t>79</w:t>
        </w:r>
        <w:r>
          <w:rPr>
            <w:noProof/>
          </w:rPr>
          <w:fldChar w:fldCharType="end"/>
        </w:r>
      </w:p>
    </w:sdtContent>
  </w:sdt>
  <w:p w14:paraId="79E0905F" w14:textId="77777777" w:rsidR="003C02FA" w:rsidRPr="00704DBF" w:rsidRDefault="003C02FA"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97D8D" w14:textId="77777777" w:rsidR="006A440F" w:rsidRDefault="006A440F">
      <w:r>
        <w:separator/>
      </w:r>
    </w:p>
  </w:footnote>
  <w:footnote w:type="continuationSeparator" w:id="0">
    <w:p w14:paraId="300721BB" w14:textId="77777777" w:rsidR="006A440F" w:rsidRDefault="006A440F">
      <w:r>
        <w:continuationSeparator/>
      </w:r>
    </w:p>
  </w:footnote>
  <w:footnote w:type="continuationNotice" w:id="1">
    <w:p w14:paraId="1EFFCD0A" w14:textId="77777777" w:rsidR="006A440F" w:rsidRDefault="006A440F">
      <w:pPr>
        <w:spacing w:after="0"/>
      </w:pPr>
    </w:p>
  </w:footnote>
  <w:footnote w:id="2">
    <w:p w14:paraId="66E76657" w14:textId="1D384469" w:rsidR="00EC30AD" w:rsidRDefault="00EC30AD" w:rsidP="00EC30AD">
      <w:pPr>
        <w:pStyle w:val="CommentText"/>
      </w:pPr>
      <w:r>
        <w:rPr>
          <w:rStyle w:val="FootnoteReference"/>
        </w:rPr>
        <w:footnoteRef/>
      </w:r>
      <w:r>
        <w:t xml:space="preserve"> </w:t>
      </w:r>
      <w:hyperlink r:id="rId1">
        <w:r w:rsidRPr="7DB58F92">
          <w:rPr>
            <w:rStyle w:val="Hyperlink"/>
          </w:rPr>
          <w:t>https://doi.org/10.1186/s13722-020-00206-6</w:t>
        </w:r>
      </w:hyperlink>
    </w:p>
  </w:footnote>
  <w:footnote w:id="3">
    <w:p w14:paraId="19A7F43F" w14:textId="1FDA2B75" w:rsidR="00361614" w:rsidRDefault="00361614">
      <w:pPr>
        <w:pStyle w:val="FootnoteText"/>
      </w:pPr>
      <w:r>
        <w:rPr>
          <w:rStyle w:val="FootnoteReference"/>
        </w:rPr>
        <w:footnoteRef/>
      </w:r>
      <w:r>
        <w:t xml:space="preserve"> </w:t>
      </w:r>
      <w:r w:rsidRPr="009D4508">
        <w:t>https://bhw.hrsa.gov/workforce-shortage-areas/shortage-designation</w:t>
      </w:r>
    </w:p>
  </w:footnote>
  <w:footnote w:id="4">
    <w:p w14:paraId="19110CAC" w14:textId="247623FA" w:rsidR="001A2FC8" w:rsidRDefault="001A2FC8">
      <w:pPr>
        <w:pStyle w:val="FootnoteText"/>
      </w:pPr>
      <w:r>
        <w:rPr>
          <w:rStyle w:val="FootnoteReference"/>
        </w:rPr>
        <w:footnoteRef/>
      </w:r>
      <w:r>
        <w:t xml:space="preserve"> </w:t>
      </w:r>
      <w:hyperlink r:id="rId2" w:history="1">
        <w:r w:rsidR="00F108E2" w:rsidRPr="00890CBE">
          <w:rPr>
            <w:rStyle w:val="Hyperlink"/>
          </w:rPr>
          <w:t>https://www.cdc.gov/media/releases/2019/p0905-racial-ethnic-disparities-pregnancy-deaths.html</w:t>
        </w:r>
      </w:hyperlink>
    </w:p>
    <w:p w14:paraId="436E7E87" w14:textId="77777777" w:rsidR="00F108E2" w:rsidRDefault="00F108E2">
      <w:pPr>
        <w:pStyle w:val="FootnoteText"/>
      </w:pPr>
    </w:p>
  </w:footnote>
  <w:footnote w:id="5">
    <w:p w14:paraId="33F941B1" w14:textId="5B70DB5A" w:rsidR="00E62C84" w:rsidRDefault="00E62C84">
      <w:pPr>
        <w:pStyle w:val="FootnoteText"/>
      </w:pPr>
      <w:r>
        <w:rPr>
          <w:rStyle w:val="FootnoteReference"/>
        </w:rPr>
        <w:footnoteRef/>
      </w:r>
      <w:r>
        <w:t xml:space="preserve"> See section I.VII</w:t>
      </w:r>
      <w:r w:rsidR="008361EA">
        <w:t xml:space="preserve"> ‘Other </w:t>
      </w:r>
      <w:r w:rsidR="00663E25">
        <w:t>Expectation</w:t>
      </w:r>
      <w:r w:rsidR="008361EA">
        <w:t xml:space="preserve">’ for a </w:t>
      </w:r>
      <w:r w:rsidR="002C0E5A">
        <w:t xml:space="preserve">SAMHSA’s definition of Trauma </w:t>
      </w:r>
      <w:r w:rsidR="00663E25">
        <w:t>Informed</w:t>
      </w:r>
      <w:r w:rsidR="00DD416A">
        <w:t xml:space="preserve"> </w:t>
      </w:r>
      <w:r w:rsidR="00663E25">
        <w:t>Approaches</w:t>
      </w:r>
    </w:p>
  </w:footnote>
  <w:footnote w:id="6">
    <w:p w14:paraId="4181B910" w14:textId="3254EAF3" w:rsidR="00535299" w:rsidRDefault="00535299">
      <w:pPr>
        <w:pStyle w:val="FootnoteText"/>
      </w:pPr>
      <w:r>
        <w:rPr>
          <w:rStyle w:val="FootnoteReference"/>
        </w:rPr>
        <w:footnoteRef/>
      </w:r>
      <w:r>
        <w:t xml:space="preserve"> </w:t>
      </w:r>
      <w:r w:rsidRPr="00535299">
        <w:t>https://thinkculturalhealth.hhs.gov/clas/standards</w:t>
      </w:r>
    </w:p>
  </w:footnote>
  <w:footnote w:id="7">
    <w:p w14:paraId="3983FBF4" w14:textId="089DA292" w:rsidR="003C02FA" w:rsidRDefault="003C02FA" w:rsidP="002B2939">
      <w:r>
        <w:rPr>
          <w:rStyle w:val="FootnoteReference"/>
        </w:rPr>
        <w:footnoteRef/>
      </w:r>
      <w:r>
        <w:t xml:space="preserve"> </w:t>
      </w:r>
      <w:r w:rsidRPr="002B2939">
        <w:rPr>
          <w:sz w:val="18"/>
          <w:szCs w:val="18"/>
        </w:rPr>
        <w:t xml:space="preserve">For purposes of this NOFO efforts do not include activities designed to influence the enactment of legislation, appropriations, regulations, administrative actions, or Executive Orders (“legislation and other orders”) proposed or pending before the Congress or any State government, State legislature or local legislature or legislative body, and </w:t>
      </w:r>
      <w:r w:rsidR="007F449A">
        <w:rPr>
          <w:sz w:val="18"/>
          <w:szCs w:val="18"/>
        </w:rPr>
        <w:t>recipients</w:t>
      </w:r>
      <w:r w:rsidRPr="002B2939">
        <w:rPr>
          <w:sz w:val="18"/>
          <w:szCs w:val="18"/>
        </w:rPr>
        <w:t xml:space="preserve"> may not use federal funds for such activities.  This restriction extends to both grassroots lobbying efforts and direct lobbying.  However, for state, local, and other governmental recipients, certain activities falling within the normal and recognized executive-legislative relationships or participation by an agency or officer of a state, local, or tribal government in policymaking</w:t>
      </w:r>
      <w:r w:rsidRPr="00426E7A">
        <w:rPr>
          <w:sz w:val="20"/>
        </w:rPr>
        <w:t xml:space="preserve"> </w:t>
      </w:r>
      <w:r w:rsidRPr="002B2939">
        <w:rPr>
          <w:sz w:val="18"/>
          <w:szCs w:val="18"/>
        </w:rPr>
        <w:t>and administrative processes within the executive branch of that government are not considered impermissible lobbying activities and may be supported by federal funds.</w:t>
      </w:r>
    </w:p>
  </w:footnote>
  <w:footnote w:id="8">
    <w:p w14:paraId="7536C5E3" w14:textId="3FDC2CCC" w:rsidR="003C02FA" w:rsidRDefault="003C02FA" w:rsidP="004230AA">
      <w:pPr>
        <w:pStyle w:val="FootnoteText"/>
      </w:pPr>
      <w:r>
        <w:rPr>
          <w:rStyle w:val="FootnoteReference"/>
        </w:rPr>
        <w:footnoteRef/>
      </w:r>
      <w:r>
        <w:t xml:space="preserve"> “</w:t>
      </w:r>
      <w:hyperlink r:id="rId3"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9">
    <w:p w14:paraId="22E87BBD" w14:textId="333CD5A0" w:rsidR="00A10233" w:rsidRDefault="00A10233" w:rsidP="00A10233">
      <w:pPr>
        <w:pStyle w:val="FootnoteText"/>
      </w:pPr>
      <w:r>
        <w:rPr>
          <w:rStyle w:val="FootnoteReference"/>
        </w:rPr>
        <w:footnoteRef/>
      </w:r>
      <w:r>
        <w:t xml:space="preserve"> </w:t>
      </w:r>
      <w:hyperlink r:id="rId4" w:history="1">
        <w:r>
          <w:rPr>
            <w:rStyle w:val="Hyperlink"/>
          </w:rPr>
          <w:t>https://ncsacw.samhsa.gov/userfiles/files/SAMHSA_Trauma.pdf</w:t>
        </w:r>
      </w:hyperlink>
    </w:p>
  </w:footnote>
  <w:footnote w:id="10">
    <w:p w14:paraId="0A45966F" w14:textId="77777777" w:rsidR="001C6EBA" w:rsidRDefault="001C6EBA" w:rsidP="001C6EBA">
      <w:pPr>
        <w:pStyle w:val="FootnoteText"/>
      </w:pPr>
      <w:r>
        <w:rPr>
          <w:rStyle w:val="FootnoteReference"/>
        </w:rPr>
        <w:footnoteRef/>
      </w:r>
      <w:r>
        <w:t xml:space="preserve"> </w:t>
      </w:r>
      <w:r w:rsidRPr="00C67492">
        <w:rPr>
          <w:rFonts w:cs="Arial"/>
          <w:sz w:val="18"/>
          <w:szCs w:val="22"/>
        </w:rPr>
        <w:t>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p>
  </w:footnote>
  <w:footnote w:id="11">
    <w:p w14:paraId="2AA8C604" w14:textId="77777777" w:rsidR="001C6EBA" w:rsidRDefault="001C6EBA" w:rsidP="001C6EBA">
      <w:pPr>
        <w:pStyle w:val="ListParagraph"/>
        <w:tabs>
          <w:tab w:val="left" w:pos="0"/>
        </w:tabs>
        <w:spacing w:after="0"/>
        <w:ind w:left="0"/>
      </w:pPr>
      <w:r>
        <w:rPr>
          <w:rStyle w:val="FootnoteReference"/>
        </w:rPr>
        <w:footnoteRef/>
      </w:r>
      <w:r>
        <w:t xml:space="preserve"> </w:t>
      </w:r>
      <w:r w:rsidRPr="00C67492">
        <w:rPr>
          <w:sz w:val="18"/>
          <w:szCs w:val="18"/>
        </w:rPr>
        <w:t>Behavioral health equity the right to access high quality and affordable health care services and supports for all populations regardless of the individual’s race, age, ethnicity, gender (including gender identity), disability, socioeconomic status, sexual orientation, or geographical location.  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r w:rsidRPr="00891170">
        <w:rPr>
          <w:sz w:val="20"/>
        </w:rPr>
        <w:t>.</w:t>
      </w:r>
    </w:p>
    <w:p w14:paraId="27C148F1" w14:textId="77777777" w:rsidR="001C6EBA" w:rsidRDefault="001C6EBA" w:rsidP="001C6EBA">
      <w:pPr>
        <w:pStyle w:val="FootnoteText"/>
      </w:pPr>
    </w:p>
  </w:footnote>
  <w:footnote w:id="12">
    <w:p w14:paraId="5B69EEB8" w14:textId="08F17C5E" w:rsidR="00D84AF1" w:rsidRDefault="00D84AF1" w:rsidP="00D84AF1">
      <w:pPr>
        <w:pStyle w:val="FootnoteText"/>
      </w:pPr>
      <w:r>
        <w:rPr>
          <w:rStyle w:val="FootnoteReference"/>
        </w:rPr>
        <w:footnoteRef/>
      </w:r>
      <w:r>
        <w:t xml:space="preserve"> </w:t>
      </w:r>
      <w:hyperlink r:id="rId5" w:history="1">
        <w:r w:rsidRPr="00171132">
          <w:rPr>
            <w:rStyle w:val="Hyperlink"/>
          </w:rPr>
          <w:t>https://www.whitehouse.gov/briefing-room/presidential-actions/2021/01/20/executive-order-advancing-racial-equity-and-support-for-underserved-communities-through-the-federal-government/</w:t>
        </w:r>
      </w:hyperlink>
      <w:r>
        <w:t xml:space="preserve"> </w:t>
      </w:r>
    </w:p>
  </w:footnote>
  <w:footnote w:id="13">
    <w:p w14:paraId="45A05632" w14:textId="77777777" w:rsidR="00FF2EDE" w:rsidRDefault="00FF2EDE" w:rsidP="00FF2EDE">
      <w:pPr>
        <w:pStyle w:val="FootnoteText"/>
      </w:pPr>
      <w:r>
        <w:rPr>
          <w:rStyle w:val="FootnoteReference"/>
        </w:rPr>
        <w:footnoteRef/>
      </w:r>
      <w:r>
        <w:t xml:space="preserve"> </w:t>
      </w:r>
      <w:r w:rsidRPr="008C0EE9">
        <w:rPr>
          <w:rFonts w:cs="Arial"/>
          <w:szCs w:val="24"/>
        </w:rPr>
        <w:t xml:space="preserve">Healthy People 2030 defines a health disparity as a “particular type of health difference that is closely linked with social, economic, and/or environmental disadvantage. </w:t>
      </w:r>
      <w:r>
        <w:rPr>
          <w:rFonts w:cs="Arial"/>
          <w:szCs w:val="24"/>
        </w:rPr>
        <w:t xml:space="preserve"> </w:t>
      </w:r>
      <w:r w:rsidRPr="008C0EE9">
        <w:rPr>
          <w:rFonts w:cs="Arial"/>
          <w:szCs w:val="24"/>
        </w:rPr>
        <w:t>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r>
        <w:rPr>
          <w:rFonts w:cs="Arial"/>
          <w:szCs w:val="24"/>
        </w:rPr>
        <w:t>.”</w:t>
      </w:r>
    </w:p>
  </w:footnote>
  <w:footnote w:id="14">
    <w:p w14:paraId="3317A5E4" w14:textId="77777777" w:rsidR="00FF2EDE" w:rsidRDefault="00FF2EDE" w:rsidP="00FF2EDE">
      <w:pPr>
        <w:pStyle w:val="ListParagraph"/>
        <w:tabs>
          <w:tab w:val="left" w:pos="0"/>
        </w:tabs>
        <w:spacing w:after="0"/>
        <w:ind w:left="0"/>
      </w:pPr>
      <w:r>
        <w:rPr>
          <w:rStyle w:val="FootnoteReference"/>
        </w:rPr>
        <w:footnoteRef/>
      </w:r>
      <w:r>
        <w:t xml:space="preserve"> </w:t>
      </w:r>
      <w:r w:rsidRPr="00891170">
        <w:rPr>
          <w:sz w:val="20"/>
        </w:rPr>
        <w:t>Behavioral health equity</w:t>
      </w:r>
      <w:r>
        <w:rPr>
          <w:sz w:val="20"/>
        </w:rPr>
        <w:t xml:space="preserve"> is</w:t>
      </w:r>
      <w:r w:rsidRPr="00891170">
        <w:rPr>
          <w:sz w:val="20"/>
        </w:rPr>
        <w:t xml:space="preserve"> the right to access high quality and affordable health care services and supports for all populations regardless of the individual’s race, age, ethnicity, gender</w:t>
      </w:r>
      <w:r>
        <w:rPr>
          <w:sz w:val="20"/>
        </w:rPr>
        <w:t xml:space="preserve"> (including gender identity)</w:t>
      </w:r>
      <w:r w:rsidRPr="00891170">
        <w:rPr>
          <w:sz w:val="20"/>
        </w:rPr>
        <w:t xml:space="preserve">, disability, socioeconomic status, sexual orientation, or geographical location. </w:t>
      </w:r>
      <w:r>
        <w:rPr>
          <w:sz w:val="20"/>
        </w:rPr>
        <w:t xml:space="preserve"> </w:t>
      </w:r>
      <w:r w:rsidRPr="00891170">
        <w:rPr>
          <w:sz w:val="20"/>
        </w:rPr>
        <w:t>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2D43DA9F" w14:textId="77777777" w:rsidR="00FF2EDE" w:rsidRDefault="00FF2EDE" w:rsidP="00FF2ED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EB8F2" w14:textId="77777777" w:rsidR="00DD41B2" w:rsidRDefault="00DD41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071"/>
    <w:multiLevelType w:val="hybridMultilevel"/>
    <w:tmpl w:val="82AC6430"/>
    <w:lvl w:ilvl="0" w:tplc="04090003">
      <w:start w:val="1"/>
      <w:numFmt w:val="bullet"/>
      <w:lvlText w:val="o"/>
      <w:lvlJc w:val="left"/>
      <w:pPr>
        <w:ind w:left="1440" w:hanging="360"/>
      </w:pPr>
      <w:rPr>
        <w:rFonts w:ascii="Courier New" w:hAnsi="Courier New" w:cs="Courier New"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34058E"/>
    <w:multiLevelType w:val="hybridMultilevel"/>
    <w:tmpl w:val="1ADE1110"/>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311279"/>
    <w:multiLevelType w:val="hybridMultilevel"/>
    <w:tmpl w:val="B6FC5C8C"/>
    <w:lvl w:ilvl="0" w:tplc="04090003">
      <w:start w:val="1"/>
      <w:numFmt w:val="bullet"/>
      <w:lvlText w:val="o"/>
      <w:lvlJc w:val="left"/>
      <w:pPr>
        <w:ind w:left="5310" w:hanging="360"/>
      </w:pPr>
      <w:rPr>
        <w:rFonts w:ascii="Courier New" w:hAnsi="Courier New" w:cs="Courier New" w:hint="default"/>
      </w:rPr>
    </w:lvl>
    <w:lvl w:ilvl="1" w:tplc="04090003" w:tentative="1">
      <w:start w:val="1"/>
      <w:numFmt w:val="bullet"/>
      <w:lvlText w:val="o"/>
      <w:lvlJc w:val="left"/>
      <w:pPr>
        <w:ind w:left="6030" w:hanging="360"/>
      </w:pPr>
      <w:rPr>
        <w:rFonts w:ascii="Courier New" w:hAnsi="Courier New" w:cs="Courier New" w:hint="default"/>
      </w:rPr>
    </w:lvl>
    <w:lvl w:ilvl="2" w:tplc="04090005" w:tentative="1">
      <w:start w:val="1"/>
      <w:numFmt w:val="bullet"/>
      <w:lvlText w:val=""/>
      <w:lvlJc w:val="left"/>
      <w:pPr>
        <w:ind w:left="6750" w:hanging="360"/>
      </w:pPr>
      <w:rPr>
        <w:rFonts w:ascii="Wingdings" w:hAnsi="Wingdings" w:hint="default"/>
      </w:rPr>
    </w:lvl>
    <w:lvl w:ilvl="3" w:tplc="04090001" w:tentative="1">
      <w:start w:val="1"/>
      <w:numFmt w:val="bullet"/>
      <w:lvlText w:val=""/>
      <w:lvlJc w:val="left"/>
      <w:pPr>
        <w:ind w:left="7470" w:hanging="360"/>
      </w:pPr>
      <w:rPr>
        <w:rFonts w:ascii="Symbol" w:hAnsi="Symbol" w:hint="default"/>
      </w:rPr>
    </w:lvl>
    <w:lvl w:ilvl="4" w:tplc="04090003" w:tentative="1">
      <w:start w:val="1"/>
      <w:numFmt w:val="bullet"/>
      <w:lvlText w:val="o"/>
      <w:lvlJc w:val="left"/>
      <w:pPr>
        <w:ind w:left="8190" w:hanging="360"/>
      </w:pPr>
      <w:rPr>
        <w:rFonts w:ascii="Courier New" w:hAnsi="Courier New" w:cs="Courier New" w:hint="default"/>
      </w:rPr>
    </w:lvl>
    <w:lvl w:ilvl="5" w:tplc="04090005" w:tentative="1">
      <w:start w:val="1"/>
      <w:numFmt w:val="bullet"/>
      <w:lvlText w:val=""/>
      <w:lvlJc w:val="left"/>
      <w:pPr>
        <w:ind w:left="8910" w:hanging="360"/>
      </w:pPr>
      <w:rPr>
        <w:rFonts w:ascii="Wingdings" w:hAnsi="Wingdings" w:hint="default"/>
      </w:rPr>
    </w:lvl>
    <w:lvl w:ilvl="6" w:tplc="04090001" w:tentative="1">
      <w:start w:val="1"/>
      <w:numFmt w:val="bullet"/>
      <w:lvlText w:val=""/>
      <w:lvlJc w:val="left"/>
      <w:pPr>
        <w:ind w:left="9630" w:hanging="360"/>
      </w:pPr>
      <w:rPr>
        <w:rFonts w:ascii="Symbol" w:hAnsi="Symbol" w:hint="default"/>
      </w:rPr>
    </w:lvl>
    <w:lvl w:ilvl="7" w:tplc="04090003" w:tentative="1">
      <w:start w:val="1"/>
      <w:numFmt w:val="bullet"/>
      <w:lvlText w:val="o"/>
      <w:lvlJc w:val="left"/>
      <w:pPr>
        <w:ind w:left="10350" w:hanging="360"/>
      </w:pPr>
      <w:rPr>
        <w:rFonts w:ascii="Courier New" w:hAnsi="Courier New" w:cs="Courier New" w:hint="default"/>
      </w:rPr>
    </w:lvl>
    <w:lvl w:ilvl="8" w:tplc="04090005" w:tentative="1">
      <w:start w:val="1"/>
      <w:numFmt w:val="bullet"/>
      <w:lvlText w:val=""/>
      <w:lvlJc w:val="left"/>
      <w:pPr>
        <w:ind w:left="11070" w:hanging="360"/>
      </w:pPr>
      <w:rPr>
        <w:rFonts w:ascii="Wingdings" w:hAnsi="Wingdings" w:hint="default"/>
      </w:rPr>
    </w:lvl>
  </w:abstractNum>
  <w:abstractNum w:abstractNumId="4" w15:restartNumberingAfterBreak="0">
    <w:nsid w:val="04033E17"/>
    <w:multiLevelType w:val="hybridMultilevel"/>
    <w:tmpl w:val="CBF89C2A"/>
    <w:lvl w:ilvl="0" w:tplc="A776E3F8">
      <w:start w:val="1"/>
      <w:numFmt w:val="bullet"/>
      <w:lvlText w:val="·"/>
      <w:lvlJc w:val="left"/>
      <w:pPr>
        <w:ind w:left="720" w:hanging="360"/>
      </w:pPr>
      <w:rPr>
        <w:rFonts w:ascii="Symbol" w:hAnsi="Symbol" w:hint="default"/>
      </w:rPr>
    </w:lvl>
    <w:lvl w:ilvl="1" w:tplc="253E3AEC">
      <w:start w:val="1"/>
      <w:numFmt w:val="bullet"/>
      <w:lvlText w:val="o"/>
      <w:lvlJc w:val="left"/>
      <w:pPr>
        <w:ind w:left="1440" w:hanging="360"/>
      </w:pPr>
      <w:rPr>
        <w:rFonts w:ascii="Courier New" w:hAnsi="Courier New" w:hint="default"/>
      </w:rPr>
    </w:lvl>
    <w:lvl w:ilvl="2" w:tplc="EA98615C">
      <w:start w:val="1"/>
      <w:numFmt w:val="bullet"/>
      <w:lvlText w:val=""/>
      <w:lvlJc w:val="left"/>
      <w:pPr>
        <w:ind w:left="2160" w:hanging="360"/>
      </w:pPr>
      <w:rPr>
        <w:rFonts w:ascii="Wingdings" w:hAnsi="Wingdings" w:hint="default"/>
      </w:rPr>
    </w:lvl>
    <w:lvl w:ilvl="3" w:tplc="8CE2665A">
      <w:start w:val="1"/>
      <w:numFmt w:val="bullet"/>
      <w:lvlText w:val=""/>
      <w:lvlJc w:val="left"/>
      <w:pPr>
        <w:ind w:left="2880" w:hanging="360"/>
      </w:pPr>
      <w:rPr>
        <w:rFonts w:ascii="Symbol" w:hAnsi="Symbol" w:hint="default"/>
      </w:rPr>
    </w:lvl>
    <w:lvl w:ilvl="4" w:tplc="1680A27A">
      <w:start w:val="1"/>
      <w:numFmt w:val="bullet"/>
      <w:lvlText w:val="o"/>
      <w:lvlJc w:val="left"/>
      <w:pPr>
        <w:ind w:left="3600" w:hanging="360"/>
      </w:pPr>
      <w:rPr>
        <w:rFonts w:ascii="Courier New" w:hAnsi="Courier New" w:hint="default"/>
      </w:rPr>
    </w:lvl>
    <w:lvl w:ilvl="5" w:tplc="CC0C89CA">
      <w:start w:val="1"/>
      <w:numFmt w:val="bullet"/>
      <w:lvlText w:val=""/>
      <w:lvlJc w:val="left"/>
      <w:pPr>
        <w:ind w:left="4320" w:hanging="360"/>
      </w:pPr>
      <w:rPr>
        <w:rFonts w:ascii="Wingdings" w:hAnsi="Wingdings" w:hint="default"/>
      </w:rPr>
    </w:lvl>
    <w:lvl w:ilvl="6" w:tplc="778C9446">
      <w:start w:val="1"/>
      <w:numFmt w:val="bullet"/>
      <w:lvlText w:val=""/>
      <w:lvlJc w:val="left"/>
      <w:pPr>
        <w:ind w:left="5040" w:hanging="360"/>
      </w:pPr>
      <w:rPr>
        <w:rFonts w:ascii="Symbol" w:hAnsi="Symbol" w:hint="default"/>
      </w:rPr>
    </w:lvl>
    <w:lvl w:ilvl="7" w:tplc="BBE02E80">
      <w:start w:val="1"/>
      <w:numFmt w:val="bullet"/>
      <w:lvlText w:val="o"/>
      <w:lvlJc w:val="left"/>
      <w:pPr>
        <w:ind w:left="5760" w:hanging="360"/>
      </w:pPr>
      <w:rPr>
        <w:rFonts w:ascii="Courier New" w:hAnsi="Courier New" w:hint="default"/>
      </w:rPr>
    </w:lvl>
    <w:lvl w:ilvl="8" w:tplc="4CEA0108">
      <w:start w:val="1"/>
      <w:numFmt w:val="bullet"/>
      <w:lvlText w:val=""/>
      <w:lvlJc w:val="left"/>
      <w:pPr>
        <w:ind w:left="6480" w:hanging="360"/>
      </w:pPr>
      <w:rPr>
        <w:rFonts w:ascii="Wingdings" w:hAnsi="Wingdings" w:hint="default"/>
      </w:rPr>
    </w:lvl>
  </w:abstractNum>
  <w:abstractNum w:abstractNumId="5" w15:restartNumberingAfterBreak="0">
    <w:nsid w:val="0437699E"/>
    <w:multiLevelType w:val="hybridMultilevel"/>
    <w:tmpl w:val="74BA64B4"/>
    <w:lvl w:ilvl="0" w:tplc="E5CC62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AE0752"/>
    <w:multiLevelType w:val="hybridMultilevel"/>
    <w:tmpl w:val="180CD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9"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187B87"/>
    <w:multiLevelType w:val="hybridMultilevel"/>
    <w:tmpl w:val="6EF66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42DB10"/>
    <w:multiLevelType w:val="hybridMultilevel"/>
    <w:tmpl w:val="C84C97F4"/>
    <w:lvl w:ilvl="0" w:tplc="FE440804">
      <w:start w:val="1"/>
      <w:numFmt w:val="bullet"/>
      <w:lvlText w:val="·"/>
      <w:lvlJc w:val="left"/>
      <w:pPr>
        <w:ind w:left="720" w:hanging="360"/>
      </w:pPr>
      <w:rPr>
        <w:rFonts w:ascii="Symbol" w:hAnsi="Symbol" w:hint="default"/>
      </w:rPr>
    </w:lvl>
    <w:lvl w:ilvl="1" w:tplc="DBDE93E8">
      <w:start w:val="1"/>
      <w:numFmt w:val="bullet"/>
      <w:lvlText w:val="o"/>
      <w:lvlJc w:val="left"/>
      <w:pPr>
        <w:ind w:left="1440" w:hanging="360"/>
      </w:pPr>
      <w:rPr>
        <w:rFonts w:ascii="Courier New" w:hAnsi="Courier New" w:hint="default"/>
      </w:rPr>
    </w:lvl>
    <w:lvl w:ilvl="2" w:tplc="8DC67A0C">
      <w:start w:val="1"/>
      <w:numFmt w:val="bullet"/>
      <w:lvlText w:val=""/>
      <w:lvlJc w:val="left"/>
      <w:pPr>
        <w:ind w:left="2160" w:hanging="360"/>
      </w:pPr>
      <w:rPr>
        <w:rFonts w:ascii="Wingdings" w:hAnsi="Wingdings" w:hint="default"/>
      </w:rPr>
    </w:lvl>
    <w:lvl w:ilvl="3" w:tplc="BD8E8BD8">
      <w:start w:val="1"/>
      <w:numFmt w:val="bullet"/>
      <w:lvlText w:val=""/>
      <w:lvlJc w:val="left"/>
      <w:pPr>
        <w:ind w:left="2880" w:hanging="360"/>
      </w:pPr>
      <w:rPr>
        <w:rFonts w:ascii="Symbol" w:hAnsi="Symbol" w:hint="default"/>
      </w:rPr>
    </w:lvl>
    <w:lvl w:ilvl="4" w:tplc="60261A96">
      <w:start w:val="1"/>
      <w:numFmt w:val="bullet"/>
      <w:lvlText w:val="o"/>
      <w:lvlJc w:val="left"/>
      <w:pPr>
        <w:ind w:left="3600" w:hanging="360"/>
      </w:pPr>
      <w:rPr>
        <w:rFonts w:ascii="Courier New" w:hAnsi="Courier New" w:hint="default"/>
      </w:rPr>
    </w:lvl>
    <w:lvl w:ilvl="5" w:tplc="72E64F1C">
      <w:start w:val="1"/>
      <w:numFmt w:val="bullet"/>
      <w:lvlText w:val=""/>
      <w:lvlJc w:val="left"/>
      <w:pPr>
        <w:ind w:left="4320" w:hanging="360"/>
      </w:pPr>
      <w:rPr>
        <w:rFonts w:ascii="Wingdings" w:hAnsi="Wingdings" w:hint="default"/>
      </w:rPr>
    </w:lvl>
    <w:lvl w:ilvl="6" w:tplc="70640598">
      <w:start w:val="1"/>
      <w:numFmt w:val="bullet"/>
      <w:lvlText w:val=""/>
      <w:lvlJc w:val="left"/>
      <w:pPr>
        <w:ind w:left="5040" w:hanging="360"/>
      </w:pPr>
      <w:rPr>
        <w:rFonts w:ascii="Symbol" w:hAnsi="Symbol" w:hint="default"/>
      </w:rPr>
    </w:lvl>
    <w:lvl w:ilvl="7" w:tplc="D63426FC">
      <w:start w:val="1"/>
      <w:numFmt w:val="bullet"/>
      <w:lvlText w:val="o"/>
      <w:lvlJc w:val="left"/>
      <w:pPr>
        <w:ind w:left="5760" w:hanging="360"/>
      </w:pPr>
      <w:rPr>
        <w:rFonts w:ascii="Courier New" w:hAnsi="Courier New" w:hint="default"/>
      </w:rPr>
    </w:lvl>
    <w:lvl w:ilvl="8" w:tplc="ED8E09E2">
      <w:start w:val="1"/>
      <w:numFmt w:val="bullet"/>
      <w:lvlText w:val=""/>
      <w:lvlJc w:val="left"/>
      <w:pPr>
        <w:ind w:left="6480" w:hanging="360"/>
      </w:pPr>
      <w:rPr>
        <w:rFonts w:ascii="Wingdings" w:hAnsi="Wingdings" w:hint="default"/>
      </w:rPr>
    </w:lvl>
  </w:abstractNum>
  <w:abstractNum w:abstractNumId="13" w15:restartNumberingAfterBreak="0">
    <w:nsid w:val="0A8D0822"/>
    <w:multiLevelType w:val="hybridMultilevel"/>
    <w:tmpl w:val="E75443E8"/>
    <w:lvl w:ilvl="0" w:tplc="6B96EBAE">
      <w:start w:val="1"/>
      <w:numFmt w:val="bullet"/>
      <w:lvlText w:val="·"/>
      <w:lvlJc w:val="left"/>
      <w:pPr>
        <w:ind w:left="720" w:hanging="360"/>
      </w:pPr>
      <w:rPr>
        <w:rFonts w:ascii="Symbol" w:hAnsi="Symbol" w:hint="default"/>
      </w:rPr>
    </w:lvl>
    <w:lvl w:ilvl="1" w:tplc="1F74EE7C">
      <w:start w:val="1"/>
      <w:numFmt w:val="bullet"/>
      <w:lvlText w:val="o"/>
      <w:lvlJc w:val="left"/>
      <w:pPr>
        <w:ind w:left="1440" w:hanging="360"/>
      </w:pPr>
      <w:rPr>
        <w:rFonts w:ascii="Courier New" w:hAnsi="Courier New" w:hint="default"/>
      </w:rPr>
    </w:lvl>
    <w:lvl w:ilvl="2" w:tplc="B45821E8">
      <w:start w:val="1"/>
      <w:numFmt w:val="bullet"/>
      <w:lvlText w:val=""/>
      <w:lvlJc w:val="left"/>
      <w:pPr>
        <w:ind w:left="2160" w:hanging="360"/>
      </w:pPr>
      <w:rPr>
        <w:rFonts w:ascii="Wingdings" w:hAnsi="Wingdings" w:hint="default"/>
      </w:rPr>
    </w:lvl>
    <w:lvl w:ilvl="3" w:tplc="2DEC3B22">
      <w:start w:val="1"/>
      <w:numFmt w:val="bullet"/>
      <w:lvlText w:val=""/>
      <w:lvlJc w:val="left"/>
      <w:pPr>
        <w:ind w:left="2880" w:hanging="360"/>
      </w:pPr>
      <w:rPr>
        <w:rFonts w:ascii="Symbol" w:hAnsi="Symbol" w:hint="default"/>
      </w:rPr>
    </w:lvl>
    <w:lvl w:ilvl="4" w:tplc="D4B6C660">
      <w:start w:val="1"/>
      <w:numFmt w:val="bullet"/>
      <w:lvlText w:val="o"/>
      <w:lvlJc w:val="left"/>
      <w:pPr>
        <w:ind w:left="3600" w:hanging="360"/>
      </w:pPr>
      <w:rPr>
        <w:rFonts w:ascii="Courier New" w:hAnsi="Courier New" w:hint="default"/>
      </w:rPr>
    </w:lvl>
    <w:lvl w:ilvl="5" w:tplc="DD025146">
      <w:start w:val="1"/>
      <w:numFmt w:val="bullet"/>
      <w:lvlText w:val=""/>
      <w:lvlJc w:val="left"/>
      <w:pPr>
        <w:ind w:left="4320" w:hanging="360"/>
      </w:pPr>
      <w:rPr>
        <w:rFonts w:ascii="Wingdings" w:hAnsi="Wingdings" w:hint="default"/>
      </w:rPr>
    </w:lvl>
    <w:lvl w:ilvl="6" w:tplc="7308924C">
      <w:start w:val="1"/>
      <w:numFmt w:val="bullet"/>
      <w:lvlText w:val=""/>
      <w:lvlJc w:val="left"/>
      <w:pPr>
        <w:ind w:left="5040" w:hanging="360"/>
      </w:pPr>
      <w:rPr>
        <w:rFonts w:ascii="Symbol" w:hAnsi="Symbol" w:hint="default"/>
      </w:rPr>
    </w:lvl>
    <w:lvl w:ilvl="7" w:tplc="D4E608AC">
      <w:start w:val="1"/>
      <w:numFmt w:val="bullet"/>
      <w:lvlText w:val="o"/>
      <w:lvlJc w:val="left"/>
      <w:pPr>
        <w:ind w:left="5760" w:hanging="360"/>
      </w:pPr>
      <w:rPr>
        <w:rFonts w:ascii="Courier New" w:hAnsi="Courier New" w:hint="default"/>
      </w:rPr>
    </w:lvl>
    <w:lvl w:ilvl="8" w:tplc="FABED5C8">
      <w:start w:val="1"/>
      <w:numFmt w:val="bullet"/>
      <w:lvlText w:val=""/>
      <w:lvlJc w:val="left"/>
      <w:pPr>
        <w:ind w:left="6480" w:hanging="360"/>
      </w:pPr>
      <w:rPr>
        <w:rFonts w:ascii="Wingdings" w:hAnsi="Wingdings" w:hint="default"/>
      </w:rPr>
    </w:lvl>
  </w:abstractNum>
  <w:abstractNum w:abstractNumId="14" w15:restartNumberingAfterBreak="0">
    <w:nsid w:val="0C7F0B36"/>
    <w:multiLevelType w:val="hybridMultilevel"/>
    <w:tmpl w:val="83363D7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cs="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cs="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5"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D401575"/>
    <w:multiLevelType w:val="hybridMultilevel"/>
    <w:tmpl w:val="8C1A5AD0"/>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8D68AD"/>
    <w:multiLevelType w:val="hybridMultilevel"/>
    <w:tmpl w:val="D20A5BC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3F08D9"/>
    <w:multiLevelType w:val="hybridMultilevel"/>
    <w:tmpl w:val="4D32CA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0FBD0DD7"/>
    <w:multiLevelType w:val="hybridMultilevel"/>
    <w:tmpl w:val="46C0B66A"/>
    <w:lvl w:ilvl="0" w:tplc="9C5CFD96">
      <w:start w:val="1"/>
      <w:numFmt w:val="bullet"/>
      <w:lvlText w:val="·"/>
      <w:lvlJc w:val="left"/>
      <w:pPr>
        <w:ind w:left="720" w:hanging="360"/>
      </w:pPr>
      <w:rPr>
        <w:rFonts w:ascii="Symbol" w:hAnsi="Symbol" w:hint="default"/>
      </w:rPr>
    </w:lvl>
    <w:lvl w:ilvl="1" w:tplc="0EE0F9D6">
      <w:start w:val="1"/>
      <w:numFmt w:val="bullet"/>
      <w:lvlText w:val="o"/>
      <w:lvlJc w:val="left"/>
      <w:pPr>
        <w:ind w:left="1440" w:hanging="360"/>
      </w:pPr>
      <w:rPr>
        <w:rFonts w:ascii="Courier New" w:hAnsi="Courier New" w:hint="default"/>
      </w:rPr>
    </w:lvl>
    <w:lvl w:ilvl="2" w:tplc="1988B926">
      <w:start w:val="1"/>
      <w:numFmt w:val="bullet"/>
      <w:lvlText w:val=""/>
      <w:lvlJc w:val="left"/>
      <w:pPr>
        <w:ind w:left="2160" w:hanging="360"/>
      </w:pPr>
      <w:rPr>
        <w:rFonts w:ascii="Wingdings" w:hAnsi="Wingdings" w:hint="default"/>
      </w:rPr>
    </w:lvl>
    <w:lvl w:ilvl="3" w:tplc="561AB2FA">
      <w:start w:val="1"/>
      <w:numFmt w:val="bullet"/>
      <w:lvlText w:val=""/>
      <w:lvlJc w:val="left"/>
      <w:pPr>
        <w:ind w:left="2880" w:hanging="360"/>
      </w:pPr>
      <w:rPr>
        <w:rFonts w:ascii="Symbol" w:hAnsi="Symbol" w:hint="default"/>
      </w:rPr>
    </w:lvl>
    <w:lvl w:ilvl="4" w:tplc="8DB85B10">
      <w:start w:val="1"/>
      <w:numFmt w:val="bullet"/>
      <w:lvlText w:val="o"/>
      <w:lvlJc w:val="left"/>
      <w:pPr>
        <w:ind w:left="3600" w:hanging="360"/>
      </w:pPr>
      <w:rPr>
        <w:rFonts w:ascii="Courier New" w:hAnsi="Courier New" w:hint="default"/>
      </w:rPr>
    </w:lvl>
    <w:lvl w:ilvl="5" w:tplc="12A0FB86">
      <w:start w:val="1"/>
      <w:numFmt w:val="bullet"/>
      <w:lvlText w:val=""/>
      <w:lvlJc w:val="left"/>
      <w:pPr>
        <w:ind w:left="4320" w:hanging="360"/>
      </w:pPr>
      <w:rPr>
        <w:rFonts w:ascii="Wingdings" w:hAnsi="Wingdings" w:hint="default"/>
      </w:rPr>
    </w:lvl>
    <w:lvl w:ilvl="6" w:tplc="D4625962">
      <w:start w:val="1"/>
      <w:numFmt w:val="bullet"/>
      <w:lvlText w:val=""/>
      <w:lvlJc w:val="left"/>
      <w:pPr>
        <w:ind w:left="5040" w:hanging="360"/>
      </w:pPr>
      <w:rPr>
        <w:rFonts w:ascii="Symbol" w:hAnsi="Symbol" w:hint="default"/>
      </w:rPr>
    </w:lvl>
    <w:lvl w:ilvl="7" w:tplc="8FB0DD44">
      <w:start w:val="1"/>
      <w:numFmt w:val="bullet"/>
      <w:lvlText w:val="o"/>
      <w:lvlJc w:val="left"/>
      <w:pPr>
        <w:ind w:left="5760" w:hanging="360"/>
      </w:pPr>
      <w:rPr>
        <w:rFonts w:ascii="Courier New" w:hAnsi="Courier New" w:hint="default"/>
      </w:rPr>
    </w:lvl>
    <w:lvl w:ilvl="8" w:tplc="20467078">
      <w:start w:val="1"/>
      <w:numFmt w:val="bullet"/>
      <w:lvlText w:val=""/>
      <w:lvlJc w:val="left"/>
      <w:pPr>
        <w:ind w:left="6480" w:hanging="360"/>
      </w:pPr>
      <w:rPr>
        <w:rFonts w:ascii="Wingdings" w:hAnsi="Wingdings" w:hint="default"/>
      </w:rPr>
    </w:lvl>
  </w:abstractNum>
  <w:abstractNum w:abstractNumId="23" w15:restartNumberingAfterBreak="0">
    <w:nsid w:val="0FE3D07B"/>
    <w:multiLevelType w:val="hybridMultilevel"/>
    <w:tmpl w:val="99C0E224"/>
    <w:lvl w:ilvl="0" w:tplc="180E36EC">
      <w:start w:val="1"/>
      <w:numFmt w:val="bullet"/>
      <w:lvlText w:val="o"/>
      <w:lvlJc w:val="left"/>
      <w:pPr>
        <w:ind w:left="720" w:hanging="360"/>
      </w:pPr>
      <w:rPr>
        <w:rFonts w:ascii="&quot;Courier New&quot;" w:hAnsi="&quot;Courier New&quot;" w:hint="default"/>
      </w:rPr>
    </w:lvl>
    <w:lvl w:ilvl="1" w:tplc="4282CA80">
      <w:start w:val="1"/>
      <w:numFmt w:val="bullet"/>
      <w:lvlText w:val="o"/>
      <w:lvlJc w:val="left"/>
      <w:pPr>
        <w:ind w:left="1440" w:hanging="360"/>
      </w:pPr>
      <w:rPr>
        <w:rFonts w:ascii="Courier New" w:hAnsi="Courier New" w:hint="default"/>
      </w:rPr>
    </w:lvl>
    <w:lvl w:ilvl="2" w:tplc="27763376">
      <w:start w:val="1"/>
      <w:numFmt w:val="bullet"/>
      <w:lvlText w:val=""/>
      <w:lvlJc w:val="left"/>
      <w:pPr>
        <w:ind w:left="2160" w:hanging="360"/>
      </w:pPr>
      <w:rPr>
        <w:rFonts w:ascii="Wingdings" w:hAnsi="Wingdings" w:hint="default"/>
      </w:rPr>
    </w:lvl>
    <w:lvl w:ilvl="3" w:tplc="82F0D2A4">
      <w:start w:val="1"/>
      <w:numFmt w:val="bullet"/>
      <w:lvlText w:val=""/>
      <w:lvlJc w:val="left"/>
      <w:pPr>
        <w:ind w:left="2880" w:hanging="360"/>
      </w:pPr>
      <w:rPr>
        <w:rFonts w:ascii="Symbol" w:hAnsi="Symbol" w:hint="default"/>
      </w:rPr>
    </w:lvl>
    <w:lvl w:ilvl="4" w:tplc="58784970">
      <w:start w:val="1"/>
      <w:numFmt w:val="bullet"/>
      <w:lvlText w:val="o"/>
      <w:lvlJc w:val="left"/>
      <w:pPr>
        <w:ind w:left="3600" w:hanging="360"/>
      </w:pPr>
      <w:rPr>
        <w:rFonts w:ascii="Courier New" w:hAnsi="Courier New" w:hint="default"/>
      </w:rPr>
    </w:lvl>
    <w:lvl w:ilvl="5" w:tplc="A1525B36">
      <w:start w:val="1"/>
      <w:numFmt w:val="bullet"/>
      <w:lvlText w:val=""/>
      <w:lvlJc w:val="left"/>
      <w:pPr>
        <w:ind w:left="4320" w:hanging="360"/>
      </w:pPr>
      <w:rPr>
        <w:rFonts w:ascii="Wingdings" w:hAnsi="Wingdings" w:hint="default"/>
      </w:rPr>
    </w:lvl>
    <w:lvl w:ilvl="6" w:tplc="9E36FC72">
      <w:start w:val="1"/>
      <w:numFmt w:val="bullet"/>
      <w:lvlText w:val=""/>
      <w:lvlJc w:val="left"/>
      <w:pPr>
        <w:ind w:left="5040" w:hanging="360"/>
      </w:pPr>
      <w:rPr>
        <w:rFonts w:ascii="Symbol" w:hAnsi="Symbol" w:hint="default"/>
      </w:rPr>
    </w:lvl>
    <w:lvl w:ilvl="7" w:tplc="3DC87FCC">
      <w:start w:val="1"/>
      <w:numFmt w:val="bullet"/>
      <w:lvlText w:val="o"/>
      <w:lvlJc w:val="left"/>
      <w:pPr>
        <w:ind w:left="5760" w:hanging="360"/>
      </w:pPr>
      <w:rPr>
        <w:rFonts w:ascii="Courier New" w:hAnsi="Courier New" w:hint="default"/>
      </w:rPr>
    </w:lvl>
    <w:lvl w:ilvl="8" w:tplc="16181390">
      <w:start w:val="1"/>
      <w:numFmt w:val="bullet"/>
      <w:lvlText w:val=""/>
      <w:lvlJc w:val="left"/>
      <w:pPr>
        <w:ind w:left="6480" w:hanging="360"/>
      </w:pPr>
      <w:rPr>
        <w:rFonts w:ascii="Wingdings" w:hAnsi="Wingdings" w:hint="default"/>
      </w:rPr>
    </w:lvl>
  </w:abstractNum>
  <w:abstractNum w:abstractNumId="24"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11336D4A"/>
    <w:multiLevelType w:val="hybridMultilevel"/>
    <w:tmpl w:val="7EF60696"/>
    <w:lvl w:ilvl="0" w:tplc="FA66C368">
      <w:start w:val="1"/>
      <w:numFmt w:val="bullet"/>
      <w:lvlText w:val="·"/>
      <w:lvlJc w:val="left"/>
      <w:pPr>
        <w:ind w:left="720" w:hanging="360"/>
      </w:pPr>
      <w:rPr>
        <w:rFonts w:ascii="Symbol" w:hAnsi="Symbol" w:hint="default"/>
      </w:rPr>
    </w:lvl>
    <w:lvl w:ilvl="1" w:tplc="1410327E">
      <w:start w:val="1"/>
      <w:numFmt w:val="bullet"/>
      <w:lvlText w:val="o"/>
      <w:lvlJc w:val="left"/>
      <w:pPr>
        <w:ind w:left="1440" w:hanging="360"/>
      </w:pPr>
      <w:rPr>
        <w:rFonts w:ascii="Courier New" w:hAnsi="Courier New" w:hint="default"/>
      </w:rPr>
    </w:lvl>
    <w:lvl w:ilvl="2" w:tplc="7C425840">
      <w:start w:val="1"/>
      <w:numFmt w:val="bullet"/>
      <w:lvlText w:val=""/>
      <w:lvlJc w:val="left"/>
      <w:pPr>
        <w:ind w:left="2160" w:hanging="360"/>
      </w:pPr>
      <w:rPr>
        <w:rFonts w:ascii="Wingdings" w:hAnsi="Wingdings" w:hint="default"/>
      </w:rPr>
    </w:lvl>
    <w:lvl w:ilvl="3" w:tplc="E1D2DEE0">
      <w:start w:val="1"/>
      <w:numFmt w:val="bullet"/>
      <w:lvlText w:val=""/>
      <w:lvlJc w:val="left"/>
      <w:pPr>
        <w:ind w:left="2880" w:hanging="360"/>
      </w:pPr>
      <w:rPr>
        <w:rFonts w:ascii="Symbol" w:hAnsi="Symbol" w:hint="default"/>
      </w:rPr>
    </w:lvl>
    <w:lvl w:ilvl="4" w:tplc="DFA0808A">
      <w:start w:val="1"/>
      <w:numFmt w:val="bullet"/>
      <w:lvlText w:val="o"/>
      <w:lvlJc w:val="left"/>
      <w:pPr>
        <w:ind w:left="3600" w:hanging="360"/>
      </w:pPr>
      <w:rPr>
        <w:rFonts w:ascii="Courier New" w:hAnsi="Courier New" w:hint="default"/>
      </w:rPr>
    </w:lvl>
    <w:lvl w:ilvl="5" w:tplc="A5EE062A">
      <w:start w:val="1"/>
      <w:numFmt w:val="bullet"/>
      <w:lvlText w:val=""/>
      <w:lvlJc w:val="left"/>
      <w:pPr>
        <w:ind w:left="4320" w:hanging="360"/>
      </w:pPr>
      <w:rPr>
        <w:rFonts w:ascii="Wingdings" w:hAnsi="Wingdings" w:hint="default"/>
      </w:rPr>
    </w:lvl>
    <w:lvl w:ilvl="6" w:tplc="B2088A02">
      <w:start w:val="1"/>
      <w:numFmt w:val="bullet"/>
      <w:lvlText w:val=""/>
      <w:lvlJc w:val="left"/>
      <w:pPr>
        <w:ind w:left="5040" w:hanging="360"/>
      </w:pPr>
      <w:rPr>
        <w:rFonts w:ascii="Symbol" w:hAnsi="Symbol" w:hint="default"/>
      </w:rPr>
    </w:lvl>
    <w:lvl w:ilvl="7" w:tplc="E9842350">
      <w:start w:val="1"/>
      <w:numFmt w:val="bullet"/>
      <w:lvlText w:val="o"/>
      <w:lvlJc w:val="left"/>
      <w:pPr>
        <w:ind w:left="5760" w:hanging="360"/>
      </w:pPr>
      <w:rPr>
        <w:rFonts w:ascii="Courier New" w:hAnsi="Courier New" w:hint="default"/>
      </w:rPr>
    </w:lvl>
    <w:lvl w:ilvl="8" w:tplc="08FC2EB8">
      <w:start w:val="1"/>
      <w:numFmt w:val="bullet"/>
      <w:lvlText w:val=""/>
      <w:lvlJc w:val="left"/>
      <w:pPr>
        <w:ind w:left="6480" w:hanging="360"/>
      </w:pPr>
      <w:rPr>
        <w:rFonts w:ascii="Wingdings" w:hAnsi="Wingdings" w:hint="default"/>
      </w:rPr>
    </w:lvl>
  </w:abstractNum>
  <w:abstractNum w:abstractNumId="26"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1B0A57B"/>
    <w:multiLevelType w:val="hybridMultilevel"/>
    <w:tmpl w:val="1B90B030"/>
    <w:lvl w:ilvl="0" w:tplc="706C4C12">
      <w:start w:val="1"/>
      <w:numFmt w:val="bullet"/>
      <w:lvlText w:val="·"/>
      <w:lvlJc w:val="left"/>
      <w:pPr>
        <w:ind w:left="1080" w:hanging="360"/>
      </w:pPr>
      <w:rPr>
        <w:rFonts w:ascii="Symbol" w:hAnsi="Symbol" w:hint="default"/>
      </w:rPr>
    </w:lvl>
    <w:lvl w:ilvl="1" w:tplc="E262471C">
      <w:start w:val="1"/>
      <w:numFmt w:val="bullet"/>
      <w:lvlText w:val="o"/>
      <w:lvlJc w:val="left"/>
      <w:pPr>
        <w:ind w:left="1800" w:hanging="360"/>
      </w:pPr>
      <w:rPr>
        <w:rFonts w:ascii="Courier New" w:hAnsi="Courier New" w:hint="default"/>
      </w:rPr>
    </w:lvl>
    <w:lvl w:ilvl="2" w:tplc="8C8A33E8">
      <w:start w:val="1"/>
      <w:numFmt w:val="bullet"/>
      <w:lvlText w:val=""/>
      <w:lvlJc w:val="left"/>
      <w:pPr>
        <w:ind w:left="2520" w:hanging="360"/>
      </w:pPr>
      <w:rPr>
        <w:rFonts w:ascii="Wingdings" w:hAnsi="Wingdings" w:hint="default"/>
      </w:rPr>
    </w:lvl>
    <w:lvl w:ilvl="3" w:tplc="BDDAC6F8">
      <w:start w:val="1"/>
      <w:numFmt w:val="bullet"/>
      <w:lvlText w:val=""/>
      <w:lvlJc w:val="left"/>
      <w:pPr>
        <w:ind w:left="3240" w:hanging="360"/>
      </w:pPr>
      <w:rPr>
        <w:rFonts w:ascii="Symbol" w:hAnsi="Symbol" w:hint="default"/>
      </w:rPr>
    </w:lvl>
    <w:lvl w:ilvl="4" w:tplc="8B1EA9F6">
      <w:start w:val="1"/>
      <w:numFmt w:val="bullet"/>
      <w:lvlText w:val="o"/>
      <w:lvlJc w:val="left"/>
      <w:pPr>
        <w:ind w:left="3960" w:hanging="360"/>
      </w:pPr>
      <w:rPr>
        <w:rFonts w:ascii="Courier New" w:hAnsi="Courier New" w:hint="default"/>
      </w:rPr>
    </w:lvl>
    <w:lvl w:ilvl="5" w:tplc="D084D73A">
      <w:start w:val="1"/>
      <w:numFmt w:val="bullet"/>
      <w:lvlText w:val=""/>
      <w:lvlJc w:val="left"/>
      <w:pPr>
        <w:ind w:left="4680" w:hanging="360"/>
      </w:pPr>
      <w:rPr>
        <w:rFonts w:ascii="Wingdings" w:hAnsi="Wingdings" w:hint="default"/>
      </w:rPr>
    </w:lvl>
    <w:lvl w:ilvl="6" w:tplc="62083596">
      <w:start w:val="1"/>
      <w:numFmt w:val="bullet"/>
      <w:lvlText w:val=""/>
      <w:lvlJc w:val="left"/>
      <w:pPr>
        <w:ind w:left="5400" w:hanging="360"/>
      </w:pPr>
      <w:rPr>
        <w:rFonts w:ascii="Symbol" w:hAnsi="Symbol" w:hint="default"/>
      </w:rPr>
    </w:lvl>
    <w:lvl w:ilvl="7" w:tplc="18F0EF92">
      <w:start w:val="1"/>
      <w:numFmt w:val="bullet"/>
      <w:lvlText w:val="o"/>
      <w:lvlJc w:val="left"/>
      <w:pPr>
        <w:ind w:left="6120" w:hanging="360"/>
      </w:pPr>
      <w:rPr>
        <w:rFonts w:ascii="Courier New" w:hAnsi="Courier New" w:hint="default"/>
      </w:rPr>
    </w:lvl>
    <w:lvl w:ilvl="8" w:tplc="5516B36C">
      <w:start w:val="1"/>
      <w:numFmt w:val="bullet"/>
      <w:lvlText w:val=""/>
      <w:lvlJc w:val="left"/>
      <w:pPr>
        <w:ind w:left="6840" w:hanging="360"/>
      </w:pPr>
      <w:rPr>
        <w:rFonts w:ascii="Wingdings" w:hAnsi="Wingdings" w:hint="default"/>
      </w:rPr>
    </w:lvl>
  </w:abstractNum>
  <w:abstractNum w:abstractNumId="28" w15:restartNumberingAfterBreak="0">
    <w:nsid w:val="11D4D1F6"/>
    <w:multiLevelType w:val="hybridMultilevel"/>
    <w:tmpl w:val="8318C852"/>
    <w:lvl w:ilvl="0" w:tplc="AC6EAD34">
      <w:start w:val="1"/>
      <w:numFmt w:val="bullet"/>
      <w:lvlText w:val="·"/>
      <w:lvlJc w:val="left"/>
      <w:pPr>
        <w:ind w:left="720" w:hanging="360"/>
      </w:pPr>
      <w:rPr>
        <w:rFonts w:ascii="Symbol" w:hAnsi="Symbol" w:hint="default"/>
      </w:rPr>
    </w:lvl>
    <w:lvl w:ilvl="1" w:tplc="12EE994C">
      <w:start w:val="1"/>
      <w:numFmt w:val="bullet"/>
      <w:lvlText w:val="o"/>
      <w:lvlJc w:val="left"/>
      <w:pPr>
        <w:ind w:left="1440" w:hanging="360"/>
      </w:pPr>
      <w:rPr>
        <w:rFonts w:ascii="Courier New" w:hAnsi="Courier New" w:hint="default"/>
      </w:rPr>
    </w:lvl>
    <w:lvl w:ilvl="2" w:tplc="68D4250A">
      <w:start w:val="1"/>
      <w:numFmt w:val="bullet"/>
      <w:lvlText w:val=""/>
      <w:lvlJc w:val="left"/>
      <w:pPr>
        <w:ind w:left="2160" w:hanging="360"/>
      </w:pPr>
      <w:rPr>
        <w:rFonts w:ascii="Wingdings" w:hAnsi="Wingdings" w:hint="default"/>
      </w:rPr>
    </w:lvl>
    <w:lvl w:ilvl="3" w:tplc="5ECC55E0">
      <w:start w:val="1"/>
      <w:numFmt w:val="bullet"/>
      <w:lvlText w:val=""/>
      <w:lvlJc w:val="left"/>
      <w:pPr>
        <w:ind w:left="2880" w:hanging="360"/>
      </w:pPr>
      <w:rPr>
        <w:rFonts w:ascii="Symbol" w:hAnsi="Symbol" w:hint="default"/>
      </w:rPr>
    </w:lvl>
    <w:lvl w:ilvl="4" w:tplc="0B52A7BC">
      <w:start w:val="1"/>
      <w:numFmt w:val="bullet"/>
      <w:lvlText w:val="o"/>
      <w:lvlJc w:val="left"/>
      <w:pPr>
        <w:ind w:left="3600" w:hanging="360"/>
      </w:pPr>
      <w:rPr>
        <w:rFonts w:ascii="Courier New" w:hAnsi="Courier New" w:hint="default"/>
      </w:rPr>
    </w:lvl>
    <w:lvl w:ilvl="5" w:tplc="528AE250">
      <w:start w:val="1"/>
      <w:numFmt w:val="bullet"/>
      <w:lvlText w:val=""/>
      <w:lvlJc w:val="left"/>
      <w:pPr>
        <w:ind w:left="4320" w:hanging="360"/>
      </w:pPr>
      <w:rPr>
        <w:rFonts w:ascii="Wingdings" w:hAnsi="Wingdings" w:hint="default"/>
      </w:rPr>
    </w:lvl>
    <w:lvl w:ilvl="6" w:tplc="CA6AD58C">
      <w:start w:val="1"/>
      <w:numFmt w:val="bullet"/>
      <w:lvlText w:val=""/>
      <w:lvlJc w:val="left"/>
      <w:pPr>
        <w:ind w:left="5040" w:hanging="360"/>
      </w:pPr>
      <w:rPr>
        <w:rFonts w:ascii="Symbol" w:hAnsi="Symbol" w:hint="default"/>
      </w:rPr>
    </w:lvl>
    <w:lvl w:ilvl="7" w:tplc="FE2A1B3A">
      <w:start w:val="1"/>
      <w:numFmt w:val="bullet"/>
      <w:lvlText w:val="o"/>
      <w:lvlJc w:val="left"/>
      <w:pPr>
        <w:ind w:left="5760" w:hanging="360"/>
      </w:pPr>
      <w:rPr>
        <w:rFonts w:ascii="Courier New" w:hAnsi="Courier New" w:hint="default"/>
      </w:rPr>
    </w:lvl>
    <w:lvl w:ilvl="8" w:tplc="F4D083CC">
      <w:start w:val="1"/>
      <w:numFmt w:val="bullet"/>
      <w:lvlText w:val=""/>
      <w:lvlJc w:val="left"/>
      <w:pPr>
        <w:ind w:left="6480" w:hanging="360"/>
      </w:pPr>
      <w:rPr>
        <w:rFonts w:ascii="Wingdings" w:hAnsi="Wingdings" w:hint="default"/>
      </w:rPr>
    </w:lvl>
  </w:abstractNum>
  <w:abstractNum w:abstractNumId="29"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4621549"/>
    <w:multiLevelType w:val="hybridMultilevel"/>
    <w:tmpl w:val="E3E68B6A"/>
    <w:lvl w:ilvl="0" w:tplc="FAE85B4C">
      <w:start w:val="1"/>
      <w:numFmt w:val="bullet"/>
      <w:lvlText w:val="o"/>
      <w:lvlJc w:val="left"/>
      <w:pPr>
        <w:ind w:left="720" w:hanging="360"/>
      </w:pPr>
      <w:rPr>
        <w:rFonts w:ascii="&quot;Courier New&quot;" w:hAnsi="&quot;Courier New&quot;" w:hint="default"/>
      </w:rPr>
    </w:lvl>
    <w:lvl w:ilvl="1" w:tplc="F5382C0E">
      <w:start w:val="1"/>
      <w:numFmt w:val="bullet"/>
      <w:lvlText w:val="o"/>
      <w:lvlJc w:val="left"/>
      <w:pPr>
        <w:ind w:left="1440" w:hanging="360"/>
      </w:pPr>
      <w:rPr>
        <w:rFonts w:ascii="Courier New" w:hAnsi="Courier New" w:hint="default"/>
      </w:rPr>
    </w:lvl>
    <w:lvl w:ilvl="2" w:tplc="5994181A">
      <w:start w:val="1"/>
      <w:numFmt w:val="bullet"/>
      <w:lvlText w:val=""/>
      <w:lvlJc w:val="left"/>
      <w:pPr>
        <w:ind w:left="2160" w:hanging="360"/>
      </w:pPr>
      <w:rPr>
        <w:rFonts w:ascii="Wingdings" w:hAnsi="Wingdings" w:hint="default"/>
      </w:rPr>
    </w:lvl>
    <w:lvl w:ilvl="3" w:tplc="E1E6B9D4">
      <w:start w:val="1"/>
      <w:numFmt w:val="bullet"/>
      <w:lvlText w:val=""/>
      <w:lvlJc w:val="left"/>
      <w:pPr>
        <w:ind w:left="2880" w:hanging="360"/>
      </w:pPr>
      <w:rPr>
        <w:rFonts w:ascii="Symbol" w:hAnsi="Symbol" w:hint="default"/>
      </w:rPr>
    </w:lvl>
    <w:lvl w:ilvl="4" w:tplc="7756AC80">
      <w:start w:val="1"/>
      <w:numFmt w:val="bullet"/>
      <w:lvlText w:val="o"/>
      <w:lvlJc w:val="left"/>
      <w:pPr>
        <w:ind w:left="3600" w:hanging="360"/>
      </w:pPr>
      <w:rPr>
        <w:rFonts w:ascii="Courier New" w:hAnsi="Courier New" w:hint="default"/>
      </w:rPr>
    </w:lvl>
    <w:lvl w:ilvl="5" w:tplc="29F88E8C">
      <w:start w:val="1"/>
      <w:numFmt w:val="bullet"/>
      <w:lvlText w:val=""/>
      <w:lvlJc w:val="left"/>
      <w:pPr>
        <w:ind w:left="4320" w:hanging="360"/>
      </w:pPr>
      <w:rPr>
        <w:rFonts w:ascii="Wingdings" w:hAnsi="Wingdings" w:hint="default"/>
      </w:rPr>
    </w:lvl>
    <w:lvl w:ilvl="6" w:tplc="31A61A7A">
      <w:start w:val="1"/>
      <w:numFmt w:val="bullet"/>
      <w:lvlText w:val=""/>
      <w:lvlJc w:val="left"/>
      <w:pPr>
        <w:ind w:left="5040" w:hanging="360"/>
      </w:pPr>
      <w:rPr>
        <w:rFonts w:ascii="Symbol" w:hAnsi="Symbol" w:hint="default"/>
      </w:rPr>
    </w:lvl>
    <w:lvl w:ilvl="7" w:tplc="FE604912">
      <w:start w:val="1"/>
      <w:numFmt w:val="bullet"/>
      <w:lvlText w:val="o"/>
      <w:lvlJc w:val="left"/>
      <w:pPr>
        <w:ind w:left="5760" w:hanging="360"/>
      </w:pPr>
      <w:rPr>
        <w:rFonts w:ascii="Courier New" w:hAnsi="Courier New" w:hint="default"/>
      </w:rPr>
    </w:lvl>
    <w:lvl w:ilvl="8" w:tplc="88606A12">
      <w:start w:val="1"/>
      <w:numFmt w:val="bullet"/>
      <w:lvlText w:val=""/>
      <w:lvlJc w:val="left"/>
      <w:pPr>
        <w:ind w:left="6480" w:hanging="360"/>
      </w:pPr>
      <w:rPr>
        <w:rFonts w:ascii="Wingdings" w:hAnsi="Wingdings" w:hint="default"/>
      </w:rPr>
    </w:lvl>
  </w:abstractNum>
  <w:abstractNum w:abstractNumId="31"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8D27627"/>
    <w:multiLevelType w:val="hybridMultilevel"/>
    <w:tmpl w:val="08749F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BEA4DCC"/>
    <w:multiLevelType w:val="hybridMultilevel"/>
    <w:tmpl w:val="B78E5DF8"/>
    <w:lvl w:ilvl="0" w:tplc="6A3280DA">
      <w:start w:val="1"/>
      <w:numFmt w:val="bullet"/>
      <w:lvlText w:val="·"/>
      <w:lvlJc w:val="left"/>
      <w:pPr>
        <w:ind w:left="720" w:hanging="360"/>
      </w:pPr>
      <w:rPr>
        <w:rFonts w:ascii="Symbol" w:hAnsi="Symbol" w:hint="default"/>
      </w:rPr>
    </w:lvl>
    <w:lvl w:ilvl="1" w:tplc="CCFED482">
      <w:start w:val="1"/>
      <w:numFmt w:val="bullet"/>
      <w:lvlText w:val="o"/>
      <w:lvlJc w:val="left"/>
      <w:pPr>
        <w:ind w:left="1440" w:hanging="360"/>
      </w:pPr>
      <w:rPr>
        <w:rFonts w:ascii="Courier New" w:hAnsi="Courier New" w:hint="default"/>
      </w:rPr>
    </w:lvl>
    <w:lvl w:ilvl="2" w:tplc="37BC9610">
      <w:start w:val="1"/>
      <w:numFmt w:val="bullet"/>
      <w:lvlText w:val=""/>
      <w:lvlJc w:val="left"/>
      <w:pPr>
        <w:ind w:left="2160" w:hanging="360"/>
      </w:pPr>
      <w:rPr>
        <w:rFonts w:ascii="Wingdings" w:hAnsi="Wingdings" w:hint="default"/>
      </w:rPr>
    </w:lvl>
    <w:lvl w:ilvl="3" w:tplc="7BACDD0A">
      <w:start w:val="1"/>
      <w:numFmt w:val="bullet"/>
      <w:lvlText w:val=""/>
      <w:lvlJc w:val="left"/>
      <w:pPr>
        <w:ind w:left="2880" w:hanging="360"/>
      </w:pPr>
      <w:rPr>
        <w:rFonts w:ascii="Symbol" w:hAnsi="Symbol" w:hint="default"/>
      </w:rPr>
    </w:lvl>
    <w:lvl w:ilvl="4" w:tplc="54BAD370">
      <w:start w:val="1"/>
      <w:numFmt w:val="bullet"/>
      <w:lvlText w:val="o"/>
      <w:lvlJc w:val="left"/>
      <w:pPr>
        <w:ind w:left="3600" w:hanging="360"/>
      </w:pPr>
      <w:rPr>
        <w:rFonts w:ascii="Courier New" w:hAnsi="Courier New" w:hint="default"/>
      </w:rPr>
    </w:lvl>
    <w:lvl w:ilvl="5" w:tplc="F50C5596">
      <w:start w:val="1"/>
      <w:numFmt w:val="bullet"/>
      <w:lvlText w:val=""/>
      <w:lvlJc w:val="left"/>
      <w:pPr>
        <w:ind w:left="4320" w:hanging="360"/>
      </w:pPr>
      <w:rPr>
        <w:rFonts w:ascii="Wingdings" w:hAnsi="Wingdings" w:hint="default"/>
      </w:rPr>
    </w:lvl>
    <w:lvl w:ilvl="6" w:tplc="B1A6C1B4">
      <w:start w:val="1"/>
      <w:numFmt w:val="bullet"/>
      <w:lvlText w:val=""/>
      <w:lvlJc w:val="left"/>
      <w:pPr>
        <w:ind w:left="5040" w:hanging="360"/>
      </w:pPr>
      <w:rPr>
        <w:rFonts w:ascii="Symbol" w:hAnsi="Symbol" w:hint="default"/>
      </w:rPr>
    </w:lvl>
    <w:lvl w:ilvl="7" w:tplc="AB10FBE2">
      <w:start w:val="1"/>
      <w:numFmt w:val="bullet"/>
      <w:lvlText w:val="o"/>
      <w:lvlJc w:val="left"/>
      <w:pPr>
        <w:ind w:left="5760" w:hanging="360"/>
      </w:pPr>
      <w:rPr>
        <w:rFonts w:ascii="Courier New" w:hAnsi="Courier New" w:hint="default"/>
      </w:rPr>
    </w:lvl>
    <w:lvl w:ilvl="8" w:tplc="A16894F4">
      <w:start w:val="1"/>
      <w:numFmt w:val="bullet"/>
      <w:lvlText w:val=""/>
      <w:lvlJc w:val="left"/>
      <w:pPr>
        <w:ind w:left="6480" w:hanging="360"/>
      </w:pPr>
      <w:rPr>
        <w:rFonts w:ascii="Wingdings" w:hAnsi="Wingdings" w:hint="default"/>
      </w:rPr>
    </w:lvl>
  </w:abstractNum>
  <w:abstractNum w:abstractNumId="37"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C862C0D"/>
    <w:multiLevelType w:val="hybridMultilevel"/>
    <w:tmpl w:val="5988453A"/>
    <w:lvl w:ilvl="0" w:tplc="10F61F1A">
      <w:start w:val="1"/>
      <w:numFmt w:val="bullet"/>
      <w:lvlText w:val="·"/>
      <w:lvlJc w:val="left"/>
      <w:pPr>
        <w:ind w:left="720" w:hanging="360"/>
      </w:pPr>
      <w:rPr>
        <w:rFonts w:ascii="Symbol" w:hAnsi="Symbol" w:hint="default"/>
      </w:rPr>
    </w:lvl>
    <w:lvl w:ilvl="1" w:tplc="A684B35A">
      <w:start w:val="1"/>
      <w:numFmt w:val="bullet"/>
      <w:lvlText w:val="o"/>
      <w:lvlJc w:val="left"/>
      <w:pPr>
        <w:ind w:left="1440" w:hanging="360"/>
      </w:pPr>
      <w:rPr>
        <w:rFonts w:ascii="Courier New" w:hAnsi="Courier New" w:hint="default"/>
      </w:rPr>
    </w:lvl>
    <w:lvl w:ilvl="2" w:tplc="26C0FDC4">
      <w:start w:val="1"/>
      <w:numFmt w:val="bullet"/>
      <w:lvlText w:val=""/>
      <w:lvlJc w:val="left"/>
      <w:pPr>
        <w:ind w:left="2160" w:hanging="360"/>
      </w:pPr>
      <w:rPr>
        <w:rFonts w:ascii="Wingdings" w:hAnsi="Wingdings" w:hint="default"/>
      </w:rPr>
    </w:lvl>
    <w:lvl w:ilvl="3" w:tplc="EEA250B4">
      <w:start w:val="1"/>
      <w:numFmt w:val="bullet"/>
      <w:lvlText w:val=""/>
      <w:lvlJc w:val="left"/>
      <w:pPr>
        <w:ind w:left="2880" w:hanging="360"/>
      </w:pPr>
      <w:rPr>
        <w:rFonts w:ascii="Symbol" w:hAnsi="Symbol" w:hint="default"/>
      </w:rPr>
    </w:lvl>
    <w:lvl w:ilvl="4" w:tplc="70DC08E4">
      <w:start w:val="1"/>
      <w:numFmt w:val="bullet"/>
      <w:lvlText w:val="o"/>
      <w:lvlJc w:val="left"/>
      <w:pPr>
        <w:ind w:left="3600" w:hanging="360"/>
      </w:pPr>
      <w:rPr>
        <w:rFonts w:ascii="Courier New" w:hAnsi="Courier New" w:hint="default"/>
      </w:rPr>
    </w:lvl>
    <w:lvl w:ilvl="5" w:tplc="75BC3EF6">
      <w:start w:val="1"/>
      <w:numFmt w:val="bullet"/>
      <w:lvlText w:val=""/>
      <w:lvlJc w:val="left"/>
      <w:pPr>
        <w:ind w:left="4320" w:hanging="360"/>
      </w:pPr>
      <w:rPr>
        <w:rFonts w:ascii="Wingdings" w:hAnsi="Wingdings" w:hint="default"/>
      </w:rPr>
    </w:lvl>
    <w:lvl w:ilvl="6" w:tplc="F70C413A">
      <w:start w:val="1"/>
      <w:numFmt w:val="bullet"/>
      <w:lvlText w:val=""/>
      <w:lvlJc w:val="left"/>
      <w:pPr>
        <w:ind w:left="5040" w:hanging="360"/>
      </w:pPr>
      <w:rPr>
        <w:rFonts w:ascii="Symbol" w:hAnsi="Symbol" w:hint="default"/>
      </w:rPr>
    </w:lvl>
    <w:lvl w:ilvl="7" w:tplc="B816C810">
      <w:start w:val="1"/>
      <w:numFmt w:val="bullet"/>
      <w:lvlText w:val="o"/>
      <w:lvlJc w:val="left"/>
      <w:pPr>
        <w:ind w:left="5760" w:hanging="360"/>
      </w:pPr>
      <w:rPr>
        <w:rFonts w:ascii="Courier New" w:hAnsi="Courier New" w:hint="default"/>
      </w:rPr>
    </w:lvl>
    <w:lvl w:ilvl="8" w:tplc="AF526FD6">
      <w:start w:val="1"/>
      <w:numFmt w:val="bullet"/>
      <w:lvlText w:val=""/>
      <w:lvlJc w:val="left"/>
      <w:pPr>
        <w:ind w:left="6480" w:hanging="360"/>
      </w:pPr>
      <w:rPr>
        <w:rFonts w:ascii="Wingdings" w:hAnsi="Wingdings" w:hint="default"/>
      </w:rPr>
    </w:lvl>
  </w:abstractNum>
  <w:abstractNum w:abstractNumId="39"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20C902E6"/>
    <w:multiLevelType w:val="hybridMultilevel"/>
    <w:tmpl w:val="6F04714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23CE5F4B"/>
    <w:multiLevelType w:val="hybridMultilevel"/>
    <w:tmpl w:val="25D4B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44B68F1"/>
    <w:multiLevelType w:val="hybridMultilevel"/>
    <w:tmpl w:val="D19AB846"/>
    <w:lvl w:ilvl="0" w:tplc="0C0EDDAC">
      <w:start w:val="1"/>
      <w:numFmt w:val="bullet"/>
      <w:lvlText w:val="·"/>
      <w:lvlJc w:val="left"/>
      <w:pPr>
        <w:ind w:left="720" w:hanging="360"/>
      </w:pPr>
      <w:rPr>
        <w:rFonts w:ascii="Symbol" w:hAnsi="Symbol" w:hint="default"/>
      </w:rPr>
    </w:lvl>
    <w:lvl w:ilvl="1" w:tplc="88F48268">
      <w:start w:val="1"/>
      <w:numFmt w:val="bullet"/>
      <w:lvlText w:val="o"/>
      <w:lvlJc w:val="left"/>
      <w:pPr>
        <w:ind w:left="1440" w:hanging="360"/>
      </w:pPr>
      <w:rPr>
        <w:rFonts w:ascii="Courier New" w:hAnsi="Courier New" w:hint="default"/>
      </w:rPr>
    </w:lvl>
    <w:lvl w:ilvl="2" w:tplc="508EED84">
      <w:start w:val="1"/>
      <w:numFmt w:val="bullet"/>
      <w:lvlText w:val=""/>
      <w:lvlJc w:val="left"/>
      <w:pPr>
        <w:ind w:left="2160" w:hanging="360"/>
      </w:pPr>
      <w:rPr>
        <w:rFonts w:ascii="Wingdings" w:hAnsi="Wingdings" w:hint="default"/>
      </w:rPr>
    </w:lvl>
    <w:lvl w:ilvl="3" w:tplc="65387554">
      <w:start w:val="1"/>
      <w:numFmt w:val="bullet"/>
      <w:lvlText w:val=""/>
      <w:lvlJc w:val="left"/>
      <w:pPr>
        <w:ind w:left="2880" w:hanging="360"/>
      </w:pPr>
      <w:rPr>
        <w:rFonts w:ascii="Symbol" w:hAnsi="Symbol" w:hint="default"/>
      </w:rPr>
    </w:lvl>
    <w:lvl w:ilvl="4" w:tplc="71183C02">
      <w:start w:val="1"/>
      <w:numFmt w:val="bullet"/>
      <w:lvlText w:val="o"/>
      <w:lvlJc w:val="left"/>
      <w:pPr>
        <w:ind w:left="3600" w:hanging="360"/>
      </w:pPr>
      <w:rPr>
        <w:rFonts w:ascii="Courier New" w:hAnsi="Courier New" w:hint="default"/>
      </w:rPr>
    </w:lvl>
    <w:lvl w:ilvl="5" w:tplc="8E722C7E">
      <w:start w:val="1"/>
      <w:numFmt w:val="bullet"/>
      <w:lvlText w:val=""/>
      <w:lvlJc w:val="left"/>
      <w:pPr>
        <w:ind w:left="4320" w:hanging="360"/>
      </w:pPr>
      <w:rPr>
        <w:rFonts w:ascii="Wingdings" w:hAnsi="Wingdings" w:hint="default"/>
      </w:rPr>
    </w:lvl>
    <w:lvl w:ilvl="6" w:tplc="623AA578">
      <w:start w:val="1"/>
      <w:numFmt w:val="bullet"/>
      <w:lvlText w:val=""/>
      <w:lvlJc w:val="left"/>
      <w:pPr>
        <w:ind w:left="5040" w:hanging="360"/>
      </w:pPr>
      <w:rPr>
        <w:rFonts w:ascii="Symbol" w:hAnsi="Symbol" w:hint="default"/>
      </w:rPr>
    </w:lvl>
    <w:lvl w:ilvl="7" w:tplc="8F30A342">
      <w:start w:val="1"/>
      <w:numFmt w:val="bullet"/>
      <w:lvlText w:val="o"/>
      <w:lvlJc w:val="left"/>
      <w:pPr>
        <w:ind w:left="5760" w:hanging="360"/>
      </w:pPr>
      <w:rPr>
        <w:rFonts w:ascii="Courier New" w:hAnsi="Courier New" w:hint="default"/>
      </w:rPr>
    </w:lvl>
    <w:lvl w:ilvl="8" w:tplc="C0B2F25A">
      <w:start w:val="1"/>
      <w:numFmt w:val="bullet"/>
      <w:lvlText w:val=""/>
      <w:lvlJc w:val="left"/>
      <w:pPr>
        <w:ind w:left="6480" w:hanging="360"/>
      </w:pPr>
      <w:rPr>
        <w:rFonts w:ascii="Wingdings" w:hAnsi="Wingdings" w:hint="default"/>
      </w:rPr>
    </w:lvl>
  </w:abstractNum>
  <w:abstractNum w:abstractNumId="46" w15:restartNumberingAfterBreak="0">
    <w:nsid w:val="249E7280"/>
    <w:multiLevelType w:val="hybridMultilevel"/>
    <w:tmpl w:val="D4960D4E"/>
    <w:lvl w:ilvl="0" w:tplc="FFFFFFFF">
      <w:start w:val="1"/>
      <w:numFmt w:val="bullet"/>
      <w:lvlText w:val="o"/>
      <w:lvlJc w:val="left"/>
      <w:pPr>
        <w:ind w:left="1080" w:hanging="360"/>
      </w:pPr>
      <w:rPr>
        <w:rFonts w:ascii="Courier New" w:hAnsi="Courier New" w:hint="default"/>
      </w:rPr>
    </w:lvl>
    <w:lvl w:ilvl="1" w:tplc="CCFED482">
      <w:start w:val="1"/>
      <w:numFmt w:val="bullet"/>
      <w:lvlText w:val="o"/>
      <w:lvlJc w:val="left"/>
      <w:pPr>
        <w:ind w:left="1800" w:hanging="360"/>
      </w:pPr>
      <w:rPr>
        <w:rFonts w:ascii="Courier New" w:hAnsi="Courier New" w:hint="default"/>
      </w:rPr>
    </w:lvl>
    <w:lvl w:ilvl="2" w:tplc="37BC9610">
      <w:start w:val="1"/>
      <w:numFmt w:val="bullet"/>
      <w:lvlText w:val=""/>
      <w:lvlJc w:val="left"/>
      <w:pPr>
        <w:ind w:left="2520" w:hanging="360"/>
      </w:pPr>
      <w:rPr>
        <w:rFonts w:ascii="Wingdings" w:hAnsi="Wingdings" w:hint="default"/>
      </w:rPr>
    </w:lvl>
    <w:lvl w:ilvl="3" w:tplc="7BACDD0A">
      <w:start w:val="1"/>
      <w:numFmt w:val="bullet"/>
      <w:lvlText w:val=""/>
      <w:lvlJc w:val="left"/>
      <w:pPr>
        <w:ind w:left="3240" w:hanging="360"/>
      </w:pPr>
      <w:rPr>
        <w:rFonts w:ascii="Symbol" w:hAnsi="Symbol" w:hint="default"/>
      </w:rPr>
    </w:lvl>
    <w:lvl w:ilvl="4" w:tplc="54BAD370">
      <w:start w:val="1"/>
      <w:numFmt w:val="bullet"/>
      <w:lvlText w:val="o"/>
      <w:lvlJc w:val="left"/>
      <w:pPr>
        <w:ind w:left="3960" w:hanging="360"/>
      </w:pPr>
      <w:rPr>
        <w:rFonts w:ascii="Courier New" w:hAnsi="Courier New" w:hint="default"/>
      </w:rPr>
    </w:lvl>
    <w:lvl w:ilvl="5" w:tplc="F50C5596">
      <w:start w:val="1"/>
      <w:numFmt w:val="bullet"/>
      <w:lvlText w:val=""/>
      <w:lvlJc w:val="left"/>
      <w:pPr>
        <w:ind w:left="4680" w:hanging="360"/>
      </w:pPr>
      <w:rPr>
        <w:rFonts w:ascii="Wingdings" w:hAnsi="Wingdings" w:hint="default"/>
      </w:rPr>
    </w:lvl>
    <w:lvl w:ilvl="6" w:tplc="B1A6C1B4">
      <w:start w:val="1"/>
      <w:numFmt w:val="bullet"/>
      <w:lvlText w:val=""/>
      <w:lvlJc w:val="left"/>
      <w:pPr>
        <w:ind w:left="5400" w:hanging="360"/>
      </w:pPr>
      <w:rPr>
        <w:rFonts w:ascii="Symbol" w:hAnsi="Symbol" w:hint="default"/>
      </w:rPr>
    </w:lvl>
    <w:lvl w:ilvl="7" w:tplc="AB10FBE2">
      <w:start w:val="1"/>
      <w:numFmt w:val="bullet"/>
      <w:lvlText w:val="o"/>
      <w:lvlJc w:val="left"/>
      <w:pPr>
        <w:ind w:left="6120" w:hanging="360"/>
      </w:pPr>
      <w:rPr>
        <w:rFonts w:ascii="Courier New" w:hAnsi="Courier New" w:hint="default"/>
      </w:rPr>
    </w:lvl>
    <w:lvl w:ilvl="8" w:tplc="A16894F4">
      <w:start w:val="1"/>
      <w:numFmt w:val="bullet"/>
      <w:lvlText w:val=""/>
      <w:lvlJc w:val="left"/>
      <w:pPr>
        <w:ind w:left="6840" w:hanging="360"/>
      </w:pPr>
      <w:rPr>
        <w:rFonts w:ascii="Wingdings" w:hAnsi="Wingdings" w:hint="default"/>
      </w:rPr>
    </w:lvl>
  </w:abstractNum>
  <w:abstractNum w:abstractNumId="47" w15:restartNumberingAfterBreak="0">
    <w:nsid w:val="25515B55"/>
    <w:multiLevelType w:val="hybridMultilevel"/>
    <w:tmpl w:val="BF34D1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91E1570"/>
    <w:multiLevelType w:val="hybridMultilevel"/>
    <w:tmpl w:val="F3768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B261177"/>
    <w:multiLevelType w:val="hybridMultilevel"/>
    <w:tmpl w:val="7F208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2CFF6F66"/>
    <w:multiLevelType w:val="hybridMultilevel"/>
    <w:tmpl w:val="DEC4C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D2B5D54"/>
    <w:multiLevelType w:val="hybridMultilevel"/>
    <w:tmpl w:val="D57A3EF8"/>
    <w:lvl w:ilvl="0" w:tplc="1E028094">
      <w:start w:val="1"/>
      <w:numFmt w:val="bullet"/>
      <w:lvlText w:val="o"/>
      <w:lvlJc w:val="left"/>
      <w:pPr>
        <w:ind w:left="720" w:hanging="360"/>
      </w:pPr>
      <w:rPr>
        <w:rFonts w:ascii="&quot;Courier New&quot;" w:hAnsi="&quot;Courier New&quot;" w:hint="default"/>
      </w:rPr>
    </w:lvl>
    <w:lvl w:ilvl="1" w:tplc="0F72D04A">
      <w:start w:val="1"/>
      <w:numFmt w:val="bullet"/>
      <w:lvlText w:val="o"/>
      <w:lvlJc w:val="left"/>
      <w:pPr>
        <w:ind w:left="1440" w:hanging="360"/>
      </w:pPr>
      <w:rPr>
        <w:rFonts w:ascii="Courier New" w:hAnsi="Courier New" w:hint="default"/>
      </w:rPr>
    </w:lvl>
    <w:lvl w:ilvl="2" w:tplc="4566DCD6">
      <w:start w:val="1"/>
      <w:numFmt w:val="bullet"/>
      <w:lvlText w:val=""/>
      <w:lvlJc w:val="left"/>
      <w:pPr>
        <w:ind w:left="2160" w:hanging="360"/>
      </w:pPr>
      <w:rPr>
        <w:rFonts w:ascii="Wingdings" w:hAnsi="Wingdings" w:hint="default"/>
      </w:rPr>
    </w:lvl>
    <w:lvl w:ilvl="3" w:tplc="A3E07730">
      <w:start w:val="1"/>
      <w:numFmt w:val="bullet"/>
      <w:lvlText w:val=""/>
      <w:lvlJc w:val="left"/>
      <w:pPr>
        <w:ind w:left="2880" w:hanging="360"/>
      </w:pPr>
      <w:rPr>
        <w:rFonts w:ascii="Symbol" w:hAnsi="Symbol" w:hint="default"/>
      </w:rPr>
    </w:lvl>
    <w:lvl w:ilvl="4" w:tplc="0C020FAA">
      <w:start w:val="1"/>
      <w:numFmt w:val="bullet"/>
      <w:lvlText w:val="o"/>
      <w:lvlJc w:val="left"/>
      <w:pPr>
        <w:ind w:left="3600" w:hanging="360"/>
      </w:pPr>
      <w:rPr>
        <w:rFonts w:ascii="Courier New" w:hAnsi="Courier New" w:hint="default"/>
      </w:rPr>
    </w:lvl>
    <w:lvl w:ilvl="5" w:tplc="6BECD474">
      <w:start w:val="1"/>
      <w:numFmt w:val="bullet"/>
      <w:lvlText w:val=""/>
      <w:lvlJc w:val="left"/>
      <w:pPr>
        <w:ind w:left="4320" w:hanging="360"/>
      </w:pPr>
      <w:rPr>
        <w:rFonts w:ascii="Wingdings" w:hAnsi="Wingdings" w:hint="default"/>
      </w:rPr>
    </w:lvl>
    <w:lvl w:ilvl="6" w:tplc="EB887E1C">
      <w:start w:val="1"/>
      <w:numFmt w:val="bullet"/>
      <w:lvlText w:val=""/>
      <w:lvlJc w:val="left"/>
      <w:pPr>
        <w:ind w:left="5040" w:hanging="360"/>
      </w:pPr>
      <w:rPr>
        <w:rFonts w:ascii="Symbol" w:hAnsi="Symbol" w:hint="default"/>
      </w:rPr>
    </w:lvl>
    <w:lvl w:ilvl="7" w:tplc="92D6B1C0">
      <w:start w:val="1"/>
      <w:numFmt w:val="bullet"/>
      <w:lvlText w:val="o"/>
      <w:lvlJc w:val="left"/>
      <w:pPr>
        <w:ind w:left="5760" w:hanging="360"/>
      </w:pPr>
      <w:rPr>
        <w:rFonts w:ascii="Courier New" w:hAnsi="Courier New" w:hint="default"/>
      </w:rPr>
    </w:lvl>
    <w:lvl w:ilvl="8" w:tplc="913E6A4C">
      <w:start w:val="1"/>
      <w:numFmt w:val="bullet"/>
      <w:lvlText w:val=""/>
      <w:lvlJc w:val="left"/>
      <w:pPr>
        <w:ind w:left="6480" w:hanging="360"/>
      </w:pPr>
      <w:rPr>
        <w:rFonts w:ascii="Wingdings" w:hAnsi="Wingdings" w:hint="default"/>
      </w:rPr>
    </w:lvl>
  </w:abstractNum>
  <w:abstractNum w:abstractNumId="54"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2F9C725B"/>
    <w:multiLevelType w:val="hybridMultilevel"/>
    <w:tmpl w:val="8776227C"/>
    <w:lvl w:ilvl="0" w:tplc="6380A284">
      <w:start w:val="1"/>
      <w:numFmt w:val="bullet"/>
      <w:lvlText w:val="·"/>
      <w:lvlJc w:val="left"/>
      <w:pPr>
        <w:ind w:left="720" w:hanging="360"/>
      </w:pPr>
      <w:rPr>
        <w:rFonts w:ascii="Symbol" w:hAnsi="Symbol" w:hint="default"/>
      </w:rPr>
    </w:lvl>
    <w:lvl w:ilvl="1" w:tplc="4920D05A">
      <w:start w:val="1"/>
      <w:numFmt w:val="bullet"/>
      <w:lvlText w:val="o"/>
      <w:lvlJc w:val="left"/>
      <w:pPr>
        <w:ind w:left="1440" w:hanging="360"/>
      </w:pPr>
      <w:rPr>
        <w:rFonts w:ascii="Courier New" w:hAnsi="Courier New" w:hint="default"/>
      </w:rPr>
    </w:lvl>
    <w:lvl w:ilvl="2" w:tplc="8F9E04E6">
      <w:start w:val="1"/>
      <w:numFmt w:val="bullet"/>
      <w:lvlText w:val=""/>
      <w:lvlJc w:val="left"/>
      <w:pPr>
        <w:ind w:left="2160" w:hanging="360"/>
      </w:pPr>
      <w:rPr>
        <w:rFonts w:ascii="Wingdings" w:hAnsi="Wingdings" w:hint="default"/>
      </w:rPr>
    </w:lvl>
    <w:lvl w:ilvl="3" w:tplc="6D00F40E">
      <w:start w:val="1"/>
      <w:numFmt w:val="bullet"/>
      <w:lvlText w:val=""/>
      <w:lvlJc w:val="left"/>
      <w:pPr>
        <w:ind w:left="2880" w:hanging="360"/>
      </w:pPr>
      <w:rPr>
        <w:rFonts w:ascii="Symbol" w:hAnsi="Symbol" w:hint="default"/>
      </w:rPr>
    </w:lvl>
    <w:lvl w:ilvl="4" w:tplc="4C000B68">
      <w:start w:val="1"/>
      <w:numFmt w:val="bullet"/>
      <w:lvlText w:val="o"/>
      <w:lvlJc w:val="left"/>
      <w:pPr>
        <w:ind w:left="3600" w:hanging="360"/>
      </w:pPr>
      <w:rPr>
        <w:rFonts w:ascii="Courier New" w:hAnsi="Courier New" w:hint="default"/>
      </w:rPr>
    </w:lvl>
    <w:lvl w:ilvl="5" w:tplc="EE1C4944">
      <w:start w:val="1"/>
      <w:numFmt w:val="bullet"/>
      <w:lvlText w:val=""/>
      <w:lvlJc w:val="left"/>
      <w:pPr>
        <w:ind w:left="4320" w:hanging="360"/>
      </w:pPr>
      <w:rPr>
        <w:rFonts w:ascii="Wingdings" w:hAnsi="Wingdings" w:hint="default"/>
      </w:rPr>
    </w:lvl>
    <w:lvl w:ilvl="6" w:tplc="3DBE12BC">
      <w:start w:val="1"/>
      <w:numFmt w:val="bullet"/>
      <w:lvlText w:val=""/>
      <w:lvlJc w:val="left"/>
      <w:pPr>
        <w:ind w:left="5040" w:hanging="360"/>
      </w:pPr>
      <w:rPr>
        <w:rFonts w:ascii="Symbol" w:hAnsi="Symbol" w:hint="default"/>
      </w:rPr>
    </w:lvl>
    <w:lvl w:ilvl="7" w:tplc="3D5EC1EC">
      <w:start w:val="1"/>
      <w:numFmt w:val="bullet"/>
      <w:lvlText w:val="o"/>
      <w:lvlJc w:val="left"/>
      <w:pPr>
        <w:ind w:left="5760" w:hanging="360"/>
      </w:pPr>
      <w:rPr>
        <w:rFonts w:ascii="Courier New" w:hAnsi="Courier New" w:hint="default"/>
      </w:rPr>
    </w:lvl>
    <w:lvl w:ilvl="8" w:tplc="1DF8185C">
      <w:start w:val="1"/>
      <w:numFmt w:val="bullet"/>
      <w:lvlText w:val=""/>
      <w:lvlJc w:val="left"/>
      <w:pPr>
        <w:ind w:left="6480" w:hanging="360"/>
      </w:pPr>
      <w:rPr>
        <w:rFonts w:ascii="Wingdings" w:hAnsi="Wingdings" w:hint="default"/>
      </w:rPr>
    </w:lvl>
  </w:abstractNum>
  <w:abstractNum w:abstractNumId="57" w15:restartNumberingAfterBreak="0">
    <w:nsid w:val="2FAD47BF"/>
    <w:multiLevelType w:val="hybridMultilevel"/>
    <w:tmpl w:val="7C0E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307B4850"/>
    <w:multiLevelType w:val="hybridMultilevel"/>
    <w:tmpl w:val="BB94D7AC"/>
    <w:lvl w:ilvl="0" w:tplc="98D46D80">
      <w:start w:val="1"/>
      <w:numFmt w:val="bullet"/>
      <w:lvlText w:val="·"/>
      <w:lvlJc w:val="left"/>
      <w:pPr>
        <w:ind w:left="720" w:hanging="360"/>
      </w:pPr>
      <w:rPr>
        <w:rFonts w:ascii="Symbol" w:hAnsi="Symbol" w:hint="default"/>
      </w:rPr>
    </w:lvl>
    <w:lvl w:ilvl="1" w:tplc="4CEC538C">
      <w:start w:val="1"/>
      <w:numFmt w:val="bullet"/>
      <w:lvlText w:val="o"/>
      <w:lvlJc w:val="left"/>
      <w:pPr>
        <w:ind w:left="1440" w:hanging="360"/>
      </w:pPr>
      <w:rPr>
        <w:rFonts w:ascii="Courier New" w:hAnsi="Courier New" w:hint="default"/>
      </w:rPr>
    </w:lvl>
    <w:lvl w:ilvl="2" w:tplc="76F4FC46">
      <w:start w:val="1"/>
      <w:numFmt w:val="bullet"/>
      <w:lvlText w:val=""/>
      <w:lvlJc w:val="left"/>
      <w:pPr>
        <w:ind w:left="2160" w:hanging="360"/>
      </w:pPr>
      <w:rPr>
        <w:rFonts w:ascii="Wingdings" w:hAnsi="Wingdings" w:hint="default"/>
      </w:rPr>
    </w:lvl>
    <w:lvl w:ilvl="3" w:tplc="8BE2FA48">
      <w:start w:val="1"/>
      <w:numFmt w:val="bullet"/>
      <w:lvlText w:val=""/>
      <w:lvlJc w:val="left"/>
      <w:pPr>
        <w:ind w:left="2880" w:hanging="360"/>
      </w:pPr>
      <w:rPr>
        <w:rFonts w:ascii="Symbol" w:hAnsi="Symbol" w:hint="default"/>
      </w:rPr>
    </w:lvl>
    <w:lvl w:ilvl="4" w:tplc="337C8382">
      <w:start w:val="1"/>
      <w:numFmt w:val="bullet"/>
      <w:lvlText w:val="o"/>
      <w:lvlJc w:val="left"/>
      <w:pPr>
        <w:ind w:left="3600" w:hanging="360"/>
      </w:pPr>
      <w:rPr>
        <w:rFonts w:ascii="Courier New" w:hAnsi="Courier New" w:hint="default"/>
      </w:rPr>
    </w:lvl>
    <w:lvl w:ilvl="5" w:tplc="9DF683E2">
      <w:start w:val="1"/>
      <w:numFmt w:val="bullet"/>
      <w:lvlText w:val=""/>
      <w:lvlJc w:val="left"/>
      <w:pPr>
        <w:ind w:left="4320" w:hanging="360"/>
      </w:pPr>
      <w:rPr>
        <w:rFonts w:ascii="Wingdings" w:hAnsi="Wingdings" w:hint="default"/>
      </w:rPr>
    </w:lvl>
    <w:lvl w:ilvl="6" w:tplc="E6CA7E46">
      <w:start w:val="1"/>
      <w:numFmt w:val="bullet"/>
      <w:lvlText w:val=""/>
      <w:lvlJc w:val="left"/>
      <w:pPr>
        <w:ind w:left="5040" w:hanging="360"/>
      </w:pPr>
      <w:rPr>
        <w:rFonts w:ascii="Symbol" w:hAnsi="Symbol" w:hint="default"/>
      </w:rPr>
    </w:lvl>
    <w:lvl w:ilvl="7" w:tplc="AECA2568">
      <w:start w:val="1"/>
      <w:numFmt w:val="bullet"/>
      <w:lvlText w:val="o"/>
      <w:lvlJc w:val="left"/>
      <w:pPr>
        <w:ind w:left="5760" w:hanging="360"/>
      </w:pPr>
      <w:rPr>
        <w:rFonts w:ascii="Courier New" w:hAnsi="Courier New" w:hint="default"/>
      </w:rPr>
    </w:lvl>
    <w:lvl w:ilvl="8" w:tplc="5B30AF1E">
      <w:start w:val="1"/>
      <w:numFmt w:val="bullet"/>
      <w:lvlText w:val=""/>
      <w:lvlJc w:val="left"/>
      <w:pPr>
        <w:ind w:left="6480" w:hanging="360"/>
      </w:pPr>
      <w:rPr>
        <w:rFonts w:ascii="Wingdings" w:hAnsi="Wingdings" w:hint="default"/>
      </w:rPr>
    </w:lvl>
  </w:abstractNum>
  <w:abstractNum w:abstractNumId="60" w15:restartNumberingAfterBreak="0">
    <w:nsid w:val="315C60B0"/>
    <w:multiLevelType w:val="hybridMultilevel"/>
    <w:tmpl w:val="F154A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36252F4"/>
    <w:multiLevelType w:val="hybridMultilevel"/>
    <w:tmpl w:val="8FBE0190"/>
    <w:lvl w:ilvl="0" w:tplc="3C5CE8E4">
      <w:start w:val="1"/>
      <w:numFmt w:val="bullet"/>
      <w:lvlText w:val="·"/>
      <w:lvlJc w:val="left"/>
      <w:pPr>
        <w:ind w:left="720" w:hanging="360"/>
      </w:pPr>
      <w:rPr>
        <w:rFonts w:ascii="Symbol" w:hAnsi="Symbol" w:hint="default"/>
      </w:rPr>
    </w:lvl>
    <w:lvl w:ilvl="1" w:tplc="03BEE0DA">
      <w:start w:val="1"/>
      <w:numFmt w:val="bullet"/>
      <w:lvlText w:val="o"/>
      <w:lvlJc w:val="left"/>
      <w:pPr>
        <w:ind w:left="1440" w:hanging="360"/>
      </w:pPr>
      <w:rPr>
        <w:rFonts w:ascii="Courier New" w:hAnsi="Courier New" w:hint="default"/>
      </w:rPr>
    </w:lvl>
    <w:lvl w:ilvl="2" w:tplc="C5FCD734">
      <w:start w:val="1"/>
      <w:numFmt w:val="bullet"/>
      <w:lvlText w:val=""/>
      <w:lvlJc w:val="left"/>
      <w:pPr>
        <w:ind w:left="2160" w:hanging="360"/>
      </w:pPr>
      <w:rPr>
        <w:rFonts w:ascii="Wingdings" w:hAnsi="Wingdings" w:hint="default"/>
      </w:rPr>
    </w:lvl>
    <w:lvl w:ilvl="3" w:tplc="7FD44B4A">
      <w:start w:val="1"/>
      <w:numFmt w:val="bullet"/>
      <w:lvlText w:val=""/>
      <w:lvlJc w:val="left"/>
      <w:pPr>
        <w:ind w:left="2880" w:hanging="360"/>
      </w:pPr>
      <w:rPr>
        <w:rFonts w:ascii="Symbol" w:hAnsi="Symbol" w:hint="default"/>
      </w:rPr>
    </w:lvl>
    <w:lvl w:ilvl="4" w:tplc="D6F87BDE">
      <w:start w:val="1"/>
      <w:numFmt w:val="bullet"/>
      <w:lvlText w:val="o"/>
      <w:lvlJc w:val="left"/>
      <w:pPr>
        <w:ind w:left="3600" w:hanging="360"/>
      </w:pPr>
      <w:rPr>
        <w:rFonts w:ascii="Courier New" w:hAnsi="Courier New" w:hint="default"/>
      </w:rPr>
    </w:lvl>
    <w:lvl w:ilvl="5" w:tplc="7894415E">
      <w:start w:val="1"/>
      <w:numFmt w:val="bullet"/>
      <w:lvlText w:val=""/>
      <w:lvlJc w:val="left"/>
      <w:pPr>
        <w:ind w:left="4320" w:hanging="360"/>
      </w:pPr>
      <w:rPr>
        <w:rFonts w:ascii="Wingdings" w:hAnsi="Wingdings" w:hint="default"/>
      </w:rPr>
    </w:lvl>
    <w:lvl w:ilvl="6" w:tplc="367A3326">
      <w:start w:val="1"/>
      <w:numFmt w:val="bullet"/>
      <w:lvlText w:val=""/>
      <w:lvlJc w:val="left"/>
      <w:pPr>
        <w:ind w:left="5040" w:hanging="360"/>
      </w:pPr>
      <w:rPr>
        <w:rFonts w:ascii="Symbol" w:hAnsi="Symbol" w:hint="default"/>
      </w:rPr>
    </w:lvl>
    <w:lvl w:ilvl="7" w:tplc="9FD6682E">
      <w:start w:val="1"/>
      <w:numFmt w:val="bullet"/>
      <w:lvlText w:val="o"/>
      <w:lvlJc w:val="left"/>
      <w:pPr>
        <w:ind w:left="5760" w:hanging="360"/>
      </w:pPr>
      <w:rPr>
        <w:rFonts w:ascii="Courier New" w:hAnsi="Courier New" w:hint="default"/>
      </w:rPr>
    </w:lvl>
    <w:lvl w:ilvl="8" w:tplc="4AB805CE">
      <w:start w:val="1"/>
      <w:numFmt w:val="bullet"/>
      <w:lvlText w:val=""/>
      <w:lvlJc w:val="left"/>
      <w:pPr>
        <w:ind w:left="6480" w:hanging="360"/>
      </w:pPr>
      <w:rPr>
        <w:rFonts w:ascii="Wingdings" w:hAnsi="Wingdings" w:hint="default"/>
      </w:rPr>
    </w:lvl>
  </w:abstractNum>
  <w:abstractNum w:abstractNumId="62" w15:restartNumberingAfterBreak="0">
    <w:nsid w:val="35FC4C07"/>
    <w:multiLevelType w:val="hybridMultilevel"/>
    <w:tmpl w:val="D0CCC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4"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5" w15:restartNumberingAfterBreak="0">
    <w:nsid w:val="37200E09"/>
    <w:multiLevelType w:val="hybridMultilevel"/>
    <w:tmpl w:val="64626C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7" w15:restartNumberingAfterBreak="0">
    <w:nsid w:val="38735B07"/>
    <w:multiLevelType w:val="hybridMultilevel"/>
    <w:tmpl w:val="B36CA776"/>
    <w:lvl w:ilvl="0" w:tplc="E154D27E">
      <w:start w:val="1"/>
      <w:numFmt w:val="bullet"/>
      <w:lvlText w:val="·"/>
      <w:lvlJc w:val="left"/>
      <w:pPr>
        <w:ind w:left="720" w:hanging="360"/>
      </w:pPr>
      <w:rPr>
        <w:rFonts w:ascii="Symbol" w:hAnsi="Symbol" w:hint="default"/>
      </w:rPr>
    </w:lvl>
    <w:lvl w:ilvl="1" w:tplc="DB54ABE8">
      <w:start w:val="1"/>
      <w:numFmt w:val="bullet"/>
      <w:lvlText w:val="o"/>
      <w:lvlJc w:val="left"/>
      <w:pPr>
        <w:ind w:left="1440" w:hanging="360"/>
      </w:pPr>
      <w:rPr>
        <w:rFonts w:ascii="Courier New" w:hAnsi="Courier New" w:hint="default"/>
      </w:rPr>
    </w:lvl>
    <w:lvl w:ilvl="2" w:tplc="7802589C">
      <w:start w:val="1"/>
      <w:numFmt w:val="bullet"/>
      <w:lvlText w:val=""/>
      <w:lvlJc w:val="left"/>
      <w:pPr>
        <w:ind w:left="2160" w:hanging="360"/>
      </w:pPr>
      <w:rPr>
        <w:rFonts w:ascii="Wingdings" w:hAnsi="Wingdings" w:hint="default"/>
      </w:rPr>
    </w:lvl>
    <w:lvl w:ilvl="3" w:tplc="B2A84768">
      <w:start w:val="1"/>
      <w:numFmt w:val="bullet"/>
      <w:lvlText w:val=""/>
      <w:lvlJc w:val="left"/>
      <w:pPr>
        <w:ind w:left="2880" w:hanging="360"/>
      </w:pPr>
      <w:rPr>
        <w:rFonts w:ascii="Symbol" w:hAnsi="Symbol" w:hint="default"/>
      </w:rPr>
    </w:lvl>
    <w:lvl w:ilvl="4" w:tplc="E7D8F024">
      <w:start w:val="1"/>
      <w:numFmt w:val="bullet"/>
      <w:lvlText w:val="o"/>
      <w:lvlJc w:val="left"/>
      <w:pPr>
        <w:ind w:left="3600" w:hanging="360"/>
      </w:pPr>
      <w:rPr>
        <w:rFonts w:ascii="Courier New" w:hAnsi="Courier New" w:hint="default"/>
      </w:rPr>
    </w:lvl>
    <w:lvl w:ilvl="5" w:tplc="453C74F0">
      <w:start w:val="1"/>
      <w:numFmt w:val="bullet"/>
      <w:lvlText w:val=""/>
      <w:lvlJc w:val="left"/>
      <w:pPr>
        <w:ind w:left="4320" w:hanging="360"/>
      </w:pPr>
      <w:rPr>
        <w:rFonts w:ascii="Wingdings" w:hAnsi="Wingdings" w:hint="default"/>
      </w:rPr>
    </w:lvl>
    <w:lvl w:ilvl="6" w:tplc="8F3EC602">
      <w:start w:val="1"/>
      <w:numFmt w:val="bullet"/>
      <w:lvlText w:val=""/>
      <w:lvlJc w:val="left"/>
      <w:pPr>
        <w:ind w:left="5040" w:hanging="360"/>
      </w:pPr>
      <w:rPr>
        <w:rFonts w:ascii="Symbol" w:hAnsi="Symbol" w:hint="default"/>
      </w:rPr>
    </w:lvl>
    <w:lvl w:ilvl="7" w:tplc="D0144012">
      <w:start w:val="1"/>
      <w:numFmt w:val="bullet"/>
      <w:lvlText w:val="o"/>
      <w:lvlJc w:val="left"/>
      <w:pPr>
        <w:ind w:left="5760" w:hanging="360"/>
      </w:pPr>
      <w:rPr>
        <w:rFonts w:ascii="Courier New" w:hAnsi="Courier New" w:hint="default"/>
      </w:rPr>
    </w:lvl>
    <w:lvl w:ilvl="8" w:tplc="6D1EA19C">
      <w:start w:val="1"/>
      <w:numFmt w:val="bullet"/>
      <w:lvlText w:val=""/>
      <w:lvlJc w:val="left"/>
      <w:pPr>
        <w:ind w:left="6480" w:hanging="360"/>
      </w:pPr>
      <w:rPr>
        <w:rFonts w:ascii="Wingdings" w:hAnsi="Wingdings" w:hint="default"/>
      </w:rPr>
    </w:lvl>
  </w:abstractNum>
  <w:abstractNum w:abstractNumId="68" w15:restartNumberingAfterBreak="0">
    <w:nsid w:val="39DC6E3D"/>
    <w:multiLevelType w:val="hybridMultilevel"/>
    <w:tmpl w:val="DF8EF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0" w15:restartNumberingAfterBreak="0">
    <w:nsid w:val="3ABEDC03"/>
    <w:multiLevelType w:val="hybridMultilevel"/>
    <w:tmpl w:val="62E8EC3C"/>
    <w:lvl w:ilvl="0" w:tplc="5024C85E">
      <w:start w:val="1"/>
      <w:numFmt w:val="bullet"/>
      <w:lvlText w:val="·"/>
      <w:lvlJc w:val="left"/>
      <w:pPr>
        <w:ind w:left="720" w:hanging="360"/>
      </w:pPr>
      <w:rPr>
        <w:rFonts w:ascii="Symbol" w:hAnsi="Symbol" w:hint="default"/>
      </w:rPr>
    </w:lvl>
    <w:lvl w:ilvl="1" w:tplc="313C214E">
      <w:start w:val="1"/>
      <w:numFmt w:val="bullet"/>
      <w:lvlText w:val="o"/>
      <w:lvlJc w:val="left"/>
      <w:pPr>
        <w:ind w:left="1440" w:hanging="360"/>
      </w:pPr>
      <w:rPr>
        <w:rFonts w:ascii="Courier New" w:hAnsi="Courier New" w:hint="default"/>
      </w:rPr>
    </w:lvl>
    <w:lvl w:ilvl="2" w:tplc="27AA1FDC">
      <w:start w:val="1"/>
      <w:numFmt w:val="bullet"/>
      <w:lvlText w:val=""/>
      <w:lvlJc w:val="left"/>
      <w:pPr>
        <w:ind w:left="2160" w:hanging="360"/>
      </w:pPr>
      <w:rPr>
        <w:rFonts w:ascii="Wingdings" w:hAnsi="Wingdings" w:hint="default"/>
      </w:rPr>
    </w:lvl>
    <w:lvl w:ilvl="3" w:tplc="AFD05178">
      <w:start w:val="1"/>
      <w:numFmt w:val="bullet"/>
      <w:lvlText w:val=""/>
      <w:lvlJc w:val="left"/>
      <w:pPr>
        <w:ind w:left="2880" w:hanging="360"/>
      </w:pPr>
      <w:rPr>
        <w:rFonts w:ascii="Symbol" w:hAnsi="Symbol" w:hint="default"/>
      </w:rPr>
    </w:lvl>
    <w:lvl w:ilvl="4" w:tplc="B7AE46EA">
      <w:start w:val="1"/>
      <w:numFmt w:val="bullet"/>
      <w:lvlText w:val="o"/>
      <w:lvlJc w:val="left"/>
      <w:pPr>
        <w:ind w:left="3600" w:hanging="360"/>
      </w:pPr>
      <w:rPr>
        <w:rFonts w:ascii="Courier New" w:hAnsi="Courier New" w:hint="default"/>
      </w:rPr>
    </w:lvl>
    <w:lvl w:ilvl="5" w:tplc="CD6AE62C">
      <w:start w:val="1"/>
      <w:numFmt w:val="bullet"/>
      <w:lvlText w:val=""/>
      <w:lvlJc w:val="left"/>
      <w:pPr>
        <w:ind w:left="4320" w:hanging="360"/>
      </w:pPr>
      <w:rPr>
        <w:rFonts w:ascii="Wingdings" w:hAnsi="Wingdings" w:hint="default"/>
      </w:rPr>
    </w:lvl>
    <w:lvl w:ilvl="6" w:tplc="BD0E6BE2">
      <w:start w:val="1"/>
      <w:numFmt w:val="bullet"/>
      <w:lvlText w:val=""/>
      <w:lvlJc w:val="left"/>
      <w:pPr>
        <w:ind w:left="5040" w:hanging="360"/>
      </w:pPr>
      <w:rPr>
        <w:rFonts w:ascii="Symbol" w:hAnsi="Symbol" w:hint="default"/>
      </w:rPr>
    </w:lvl>
    <w:lvl w:ilvl="7" w:tplc="32FA1D02">
      <w:start w:val="1"/>
      <w:numFmt w:val="bullet"/>
      <w:lvlText w:val="o"/>
      <w:lvlJc w:val="left"/>
      <w:pPr>
        <w:ind w:left="5760" w:hanging="360"/>
      </w:pPr>
      <w:rPr>
        <w:rFonts w:ascii="Courier New" w:hAnsi="Courier New" w:hint="default"/>
      </w:rPr>
    </w:lvl>
    <w:lvl w:ilvl="8" w:tplc="278EE8C0">
      <w:start w:val="1"/>
      <w:numFmt w:val="bullet"/>
      <w:lvlText w:val=""/>
      <w:lvlJc w:val="left"/>
      <w:pPr>
        <w:ind w:left="6480" w:hanging="360"/>
      </w:pPr>
      <w:rPr>
        <w:rFonts w:ascii="Wingdings" w:hAnsi="Wingdings" w:hint="default"/>
      </w:rPr>
    </w:lvl>
  </w:abstractNum>
  <w:abstractNum w:abstractNumId="71" w15:restartNumberingAfterBreak="0">
    <w:nsid w:val="3AE702BF"/>
    <w:multiLevelType w:val="hybridMultilevel"/>
    <w:tmpl w:val="EE7C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BBF976F"/>
    <w:multiLevelType w:val="hybridMultilevel"/>
    <w:tmpl w:val="BE983DD2"/>
    <w:lvl w:ilvl="0" w:tplc="1EBC957E">
      <w:start w:val="1"/>
      <w:numFmt w:val="bullet"/>
      <w:lvlText w:val="·"/>
      <w:lvlJc w:val="left"/>
      <w:pPr>
        <w:ind w:left="720" w:hanging="360"/>
      </w:pPr>
      <w:rPr>
        <w:rFonts w:ascii="Symbol" w:hAnsi="Symbol" w:hint="default"/>
      </w:rPr>
    </w:lvl>
    <w:lvl w:ilvl="1" w:tplc="82DA5ABC">
      <w:start w:val="1"/>
      <w:numFmt w:val="bullet"/>
      <w:lvlText w:val="o"/>
      <w:lvlJc w:val="left"/>
      <w:pPr>
        <w:ind w:left="1440" w:hanging="360"/>
      </w:pPr>
      <w:rPr>
        <w:rFonts w:ascii="Courier New" w:hAnsi="Courier New" w:hint="default"/>
      </w:rPr>
    </w:lvl>
    <w:lvl w:ilvl="2" w:tplc="301ABDFE">
      <w:start w:val="1"/>
      <w:numFmt w:val="bullet"/>
      <w:lvlText w:val=""/>
      <w:lvlJc w:val="left"/>
      <w:pPr>
        <w:ind w:left="2160" w:hanging="360"/>
      </w:pPr>
      <w:rPr>
        <w:rFonts w:ascii="Wingdings" w:hAnsi="Wingdings" w:hint="default"/>
      </w:rPr>
    </w:lvl>
    <w:lvl w:ilvl="3" w:tplc="606C8416">
      <w:start w:val="1"/>
      <w:numFmt w:val="bullet"/>
      <w:lvlText w:val=""/>
      <w:lvlJc w:val="left"/>
      <w:pPr>
        <w:ind w:left="2880" w:hanging="360"/>
      </w:pPr>
      <w:rPr>
        <w:rFonts w:ascii="Symbol" w:hAnsi="Symbol" w:hint="default"/>
      </w:rPr>
    </w:lvl>
    <w:lvl w:ilvl="4" w:tplc="D026F5EA">
      <w:start w:val="1"/>
      <w:numFmt w:val="bullet"/>
      <w:lvlText w:val="o"/>
      <w:lvlJc w:val="left"/>
      <w:pPr>
        <w:ind w:left="3600" w:hanging="360"/>
      </w:pPr>
      <w:rPr>
        <w:rFonts w:ascii="Courier New" w:hAnsi="Courier New" w:hint="default"/>
      </w:rPr>
    </w:lvl>
    <w:lvl w:ilvl="5" w:tplc="9CE46366">
      <w:start w:val="1"/>
      <w:numFmt w:val="bullet"/>
      <w:lvlText w:val=""/>
      <w:lvlJc w:val="left"/>
      <w:pPr>
        <w:ind w:left="4320" w:hanging="360"/>
      </w:pPr>
      <w:rPr>
        <w:rFonts w:ascii="Wingdings" w:hAnsi="Wingdings" w:hint="default"/>
      </w:rPr>
    </w:lvl>
    <w:lvl w:ilvl="6" w:tplc="B2EA5ECC">
      <w:start w:val="1"/>
      <w:numFmt w:val="bullet"/>
      <w:lvlText w:val=""/>
      <w:lvlJc w:val="left"/>
      <w:pPr>
        <w:ind w:left="5040" w:hanging="360"/>
      </w:pPr>
      <w:rPr>
        <w:rFonts w:ascii="Symbol" w:hAnsi="Symbol" w:hint="default"/>
      </w:rPr>
    </w:lvl>
    <w:lvl w:ilvl="7" w:tplc="4AA29D0C">
      <w:start w:val="1"/>
      <w:numFmt w:val="bullet"/>
      <w:lvlText w:val="o"/>
      <w:lvlJc w:val="left"/>
      <w:pPr>
        <w:ind w:left="5760" w:hanging="360"/>
      </w:pPr>
      <w:rPr>
        <w:rFonts w:ascii="Courier New" w:hAnsi="Courier New" w:hint="default"/>
      </w:rPr>
    </w:lvl>
    <w:lvl w:ilvl="8" w:tplc="83A0FCD6">
      <w:start w:val="1"/>
      <w:numFmt w:val="bullet"/>
      <w:lvlText w:val=""/>
      <w:lvlJc w:val="left"/>
      <w:pPr>
        <w:ind w:left="6480" w:hanging="360"/>
      </w:pPr>
      <w:rPr>
        <w:rFonts w:ascii="Wingdings" w:hAnsi="Wingdings" w:hint="default"/>
      </w:rPr>
    </w:lvl>
  </w:abstractNum>
  <w:abstractNum w:abstractNumId="73"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4A2428D"/>
    <w:multiLevelType w:val="multilevel"/>
    <w:tmpl w:val="FD0A07C6"/>
    <w:lvl w:ilvl="0">
      <w:start w:val="1"/>
      <w:numFmt w:val="decimal"/>
      <w:lvlText w:val="%1."/>
      <w:lvlJc w:val="left"/>
      <w:pPr>
        <w:ind w:left="2160" w:hanging="360"/>
      </w:pPr>
    </w:lvl>
    <w:lvl w:ilvl="1">
      <w:start w:val="2"/>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79" w15:restartNumberingAfterBreak="0">
    <w:nsid w:val="450928EF"/>
    <w:multiLevelType w:val="hybridMultilevel"/>
    <w:tmpl w:val="1DACAB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495820D2"/>
    <w:multiLevelType w:val="hybridMultilevel"/>
    <w:tmpl w:val="36F6E2AC"/>
    <w:lvl w:ilvl="0" w:tplc="602A9BFA">
      <w:start w:val="1"/>
      <w:numFmt w:val="bullet"/>
      <w:lvlText w:val="·"/>
      <w:lvlJc w:val="left"/>
      <w:pPr>
        <w:ind w:left="720" w:hanging="360"/>
      </w:pPr>
      <w:rPr>
        <w:rFonts w:ascii="Symbol" w:hAnsi="Symbol" w:hint="default"/>
      </w:rPr>
    </w:lvl>
    <w:lvl w:ilvl="1" w:tplc="51E2E3DE">
      <w:start w:val="1"/>
      <w:numFmt w:val="bullet"/>
      <w:lvlText w:val="o"/>
      <w:lvlJc w:val="left"/>
      <w:pPr>
        <w:ind w:left="1440" w:hanging="360"/>
      </w:pPr>
      <w:rPr>
        <w:rFonts w:ascii="Courier New" w:hAnsi="Courier New" w:hint="default"/>
      </w:rPr>
    </w:lvl>
    <w:lvl w:ilvl="2" w:tplc="6FB4B702">
      <w:start w:val="1"/>
      <w:numFmt w:val="bullet"/>
      <w:lvlText w:val=""/>
      <w:lvlJc w:val="left"/>
      <w:pPr>
        <w:ind w:left="2160" w:hanging="360"/>
      </w:pPr>
      <w:rPr>
        <w:rFonts w:ascii="Wingdings" w:hAnsi="Wingdings" w:hint="default"/>
      </w:rPr>
    </w:lvl>
    <w:lvl w:ilvl="3" w:tplc="4F304BCC">
      <w:start w:val="1"/>
      <w:numFmt w:val="bullet"/>
      <w:lvlText w:val=""/>
      <w:lvlJc w:val="left"/>
      <w:pPr>
        <w:ind w:left="2880" w:hanging="360"/>
      </w:pPr>
      <w:rPr>
        <w:rFonts w:ascii="Symbol" w:hAnsi="Symbol" w:hint="default"/>
      </w:rPr>
    </w:lvl>
    <w:lvl w:ilvl="4" w:tplc="365A95FC">
      <w:start w:val="1"/>
      <w:numFmt w:val="bullet"/>
      <w:lvlText w:val="o"/>
      <w:lvlJc w:val="left"/>
      <w:pPr>
        <w:ind w:left="3600" w:hanging="360"/>
      </w:pPr>
      <w:rPr>
        <w:rFonts w:ascii="Courier New" w:hAnsi="Courier New" w:hint="default"/>
      </w:rPr>
    </w:lvl>
    <w:lvl w:ilvl="5" w:tplc="56288E38">
      <w:start w:val="1"/>
      <w:numFmt w:val="bullet"/>
      <w:lvlText w:val=""/>
      <w:lvlJc w:val="left"/>
      <w:pPr>
        <w:ind w:left="4320" w:hanging="360"/>
      </w:pPr>
      <w:rPr>
        <w:rFonts w:ascii="Wingdings" w:hAnsi="Wingdings" w:hint="default"/>
      </w:rPr>
    </w:lvl>
    <w:lvl w:ilvl="6" w:tplc="8D56B4D2">
      <w:start w:val="1"/>
      <w:numFmt w:val="bullet"/>
      <w:lvlText w:val=""/>
      <w:lvlJc w:val="left"/>
      <w:pPr>
        <w:ind w:left="5040" w:hanging="360"/>
      </w:pPr>
      <w:rPr>
        <w:rFonts w:ascii="Symbol" w:hAnsi="Symbol" w:hint="default"/>
      </w:rPr>
    </w:lvl>
    <w:lvl w:ilvl="7" w:tplc="6D8AE7F8">
      <w:start w:val="1"/>
      <w:numFmt w:val="bullet"/>
      <w:lvlText w:val="o"/>
      <w:lvlJc w:val="left"/>
      <w:pPr>
        <w:ind w:left="5760" w:hanging="360"/>
      </w:pPr>
      <w:rPr>
        <w:rFonts w:ascii="Courier New" w:hAnsi="Courier New" w:hint="default"/>
      </w:rPr>
    </w:lvl>
    <w:lvl w:ilvl="8" w:tplc="C9BA64F6">
      <w:start w:val="1"/>
      <w:numFmt w:val="bullet"/>
      <w:lvlText w:val=""/>
      <w:lvlJc w:val="left"/>
      <w:pPr>
        <w:ind w:left="6480" w:hanging="360"/>
      </w:pPr>
      <w:rPr>
        <w:rFonts w:ascii="Wingdings" w:hAnsi="Wingdings" w:hint="default"/>
      </w:rPr>
    </w:lvl>
  </w:abstractNum>
  <w:abstractNum w:abstractNumId="82" w15:restartNumberingAfterBreak="0">
    <w:nsid w:val="49661CA1"/>
    <w:multiLevelType w:val="hybridMultilevel"/>
    <w:tmpl w:val="18DAD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97C5A84"/>
    <w:multiLevelType w:val="hybridMultilevel"/>
    <w:tmpl w:val="054A5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B3F0375"/>
    <w:multiLevelType w:val="multilevel"/>
    <w:tmpl w:val="8E5A7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4C6A728A"/>
    <w:multiLevelType w:val="hybridMultilevel"/>
    <w:tmpl w:val="FF564992"/>
    <w:lvl w:ilvl="0" w:tplc="C096B8C2">
      <w:start w:val="1"/>
      <w:numFmt w:val="bullet"/>
      <w:lvlText w:val="·"/>
      <w:lvlJc w:val="left"/>
      <w:pPr>
        <w:ind w:left="720" w:hanging="360"/>
      </w:pPr>
      <w:rPr>
        <w:rFonts w:ascii="Symbol" w:hAnsi="Symbol" w:hint="default"/>
      </w:rPr>
    </w:lvl>
    <w:lvl w:ilvl="1" w:tplc="A4A0FDA6">
      <w:start w:val="1"/>
      <w:numFmt w:val="bullet"/>
      <w:lvlText w:val="o"/>
      <w:lvlJc w:val="left"/>
      <w:pPr>
        <w:ind w:left="1440" w:hanging="360"/>
      </w:pPr>
      <w:rPr>
        <w:rFonts w:ascii="Courier New" w:hAnsi="Courier New" w:hint="default"/>
      </w:rPr>
    </w:lvl>
    <w:lvl w:ilvl="2" w:tplc="895ADCFC">
      <w:start w:val="1"/>
      <w:numFmt w:val="bullet"/>
      <w:lvlText w:val=""/>
      <w:lvlJc w:val="left"/>
      <w:pPr>
        <w:ind w:left="2160" w:hanging="360"/>
      </w:pPr>
      <w:rPr>
        <w:rFonts w:ascii="Wingdings" w:hAnsi="Wingdings" w:hint="default"/>
      </w:rPr>
    </w:lvl>
    <w:lvl w:ilvl="3" w:tplc="53EE310A">
      <w:start w:val="1"/>
      <w:numFmt w:val="bullet"/>
      <w:lvlText w:val=""/>
      <w:lvlJc w:val="left"/>
      <w:pPr>
        <w:ind w:left="2880" w:hanging="360"/>
      </w:pPr>
      <w:rPr>
        <w:rFonts w:ascii="Symbol" w:hAnsi="Symbol" w:hint="default"/>
      </w:rPr>
    </w:lvl>
    <w:lvl w:ilvl="4" w:tplc="B504EA80">
      <w:start w:val="1"/>
      <w:numFmt w:val="bullet"/>
      <w:lvlText w:val="o"/>
      <w:lvlJc w:val="left"/>
      <w:pPr>
        <w:ind w:left="3600" w:hanging="360"/>
      </w:pPr>
      <w:rPr>
        <w:rFonts w:ascii="Courier New" w:hAnsi="Courier New" w:hint="default"/>
      </w:rPr>
    </w:lvl>
    <w:lvl w:ilvl="5" w:tplc="E9ACF09E">
      <w:start w:val="1"/>
      <w:numFmt w:val="bullet"/>
      <w:lvlText w:val=""/>
      <w:lvlJc w:val="left"/>
      <w:pPr>
        <w:ind w:left="4320" w:hanging="360"/>
      </w:pPr>
      <w:rPr>
        <w:rFonts w:ascii="Wingdings" w:hAnsi="Wingdings" w:hint="default"/>
      </w:rPr>
    </w:lvl>
    <w:lvl w:ilvl="6" w:tplc="6E868594">
      <w:start w:val="1"/>
      <w:numFmt w:val="bullet"/>
      <w:lvlText w:val=""/>
      <w:lvlJc w:val="left"/>
      <w:pPr>
        <w:ind w:left="5040" w:hanging="360"/>
      </w:pPr>
      <w:rPr>
        <w:rFonts w:ascii="Symbol" w:hAnsi="Symbol" w:hint="default"/>
      </w:rPr>
    </w:lvl>
    <w:lvl w:ilvl="7" w:tplc="277C1658">
      <w:start w:val="1"/>
      <w:numFmt w:val="bullet"/>
      <w:lvlText w:val="o"/>
      <w:lvlJc w:val="left"/>
      <w:pPr>
        <w:ind w:left="5760" w:hanging="360"/>
      </w:pPr>
      <w:rPr>
        <w:rFonts w:ascii="Courier New" w:hAnsi="Courier New" w:hint="default"/>
      </w:rPr>
    </w:lvl>
    <w:lvl w:ilvl="8" w:tplc="ABE4ECE6">
      <w:start w:val="1"/>
      <w:numFmt w:val="bullet"/>
      <w:lvlText w:val=""/>
      <w:lvlJc w:val="left"/>
      <w:pPr>
        <w:ind w:left="6480" w:hanging="360"/>
      </w:pPr>
      <w:rPr>
        <w:rFonts w:ascii="Wingdings" w:hAnsi="Wingdings" w:hint="default"/>
      </w:rPr>
    </w:lvl>
  </w:abstractNum>
  <w:abstractNum w:abstractNumId="87" w15:restartNumberingAfterBreak="0">
    <w:nsid w:val="4CAE78DC"/>
    <w:multiLevelType w:val="hybridMultilevel"/>
    <w:tmpl w:val="3C5865C8"/>
    <w:lvl w:ilvl="0" w:tplc="29F4BB86">
      <w:start w:val="1"/>
      <w:numFmt w:val="bullet"/>
      <w:lvlText w:val="o"/>
      <w:lvlJc w:val="left"/>
      <w:pPr>
        <w:ind w:left="720" w:hanging="360"/>
      </w:pPr>
      <w:rPr>
        <w:rFonts w:ascii="&quot;Courier New&quot;" w:hAnsi="&quot;Courier New&quot;" w:hint="default"/>
      </w:rPr>
    </w:lvl>
    <w:lvl w:ilvl="1" w:tplc="9828D484">
      <w:start w:val="1"/>
      <w:numFmt w:val="bullet"/>
      <w:lvlText w:val="o"/>
      <w:lvlJc w:val="left"/>
      <w:pPr>
        <w:ind w:left="1440" w:hanging="360"/>
      </w:pPr>
      <w:rPr>
        <w:rFonts w:ascii="Courier New" w:hAnsi="Courier New" w:hint="default"/>
      </w:rPr>
    </w:lvl>
    <w:lvl w:ilvl="2" w:tplc="887ED864">
      <w:start w:val="1"/>
      <w:numFmt w:val="bullet"/>
      <w:lvlText w:val=""/>
      <w:lvlJc w:val="left"/>
      <w:pPr>
        <w:ind w:left="2160" w:hanging="360"/>
      </w:pPr>
      <w:rPr>
        <w:rFonts w:ascii="Wingdings" w:hAnsi="Wingdings" w:hint="default"/>
      </w:rPr>
    </w:lvl>
    <w:lvl w:ilvl="3" w:tplc="F2DC7E2C">
      <w:start w:val="1"/>
      <w:numFmt w:val="bullet"/>
      <w:lvlText w:val=""/>
      <w:lvlJc w:val="left"/>
      <w:pPr>
        <w:ind w:left="2880" w:hanging="360"/>
      </w:pPr>
      <w:rPr>
        <w:rFonts w:ascii="Symbol" w:hAnsi="Symbol" w:hint="default"/>
      </w:rPr>
    </w:lvl>
    <w:lvl w:ilvl="4" w:tplc="C3148C44">
      <w:start w:val="1"/>
      <w:numFmt w:val="bullet"/>
      <w:lvlText w:val="o"/>
      <w:lvlJc w:val="left"/>
      <w:pPr>
        <w:ind w:left="3600" w:hanging="360"/>
      </w:pPr>
      <w:rPr>
        <w:rFonts w:ascii="Courier New" w:hAnsi="Courier New" w:hint="default"/>
      </w:rPr>
    </w:lvl>
    <w:lvl w:ilvl="5" w:tplc="85D608E4">
      <w:start w:val="1"/>
      <w:numFmt w:val="bullet"/>
      <w:lvlText w:val=""/>
      <w:lvlJc w:val="left"/>
      <w:pPr>
        <w:ind w:left="4320" w:hanging="360"/>
      </w:pPr>
      <w:rPr>
        <w:rFonts w:ascii="Wingdings" w:hAnsi="Wingdings" w:hint="default"/>
      </w:rPr>
    </w:lvl>
    <w:lvl w:ilvl="6" w:tplc="867CE2E0">
      <w:start w:val="1"/>
      <w:numFmt w:val="bullet"/>
      <w:lvlText w:val=""/>
      <w:lvlJc w:val="left"/>
      <w:pPr>
        <w:ind w:left="5040" w:hanging="360"/>
      </w:pPr>
      <w:rPr>
        <w:rFonts w:ascii="Symbol" w:hAnsi="Symbol" w:hint="default"/>
      </w:rPr>
    </w:lvl>
    <w:lvl w:ilvl="7" w:tplc="5D8C4AAE">
      <w:start w:val="1"/>
      <w:numFmt w:val="bullet"/>
      <w:lvlText w:val="o"/>
      <w:lvlJc w:val="left"/>
      <w:pPr>
        <w:ind w:left="5760" w:hanging="360"/>
      </w:pPr>
      <w:rPr>
        <w:rFonts w:ascii="Courier New" w:hAnsi="Courier New" w:hint="default"/>
      </w:rPr>
    </w:lvl>
    <w:lvl w:ilvl="8" w:tplc="52E0B700">
      <w:start w:val="1"/>
      <w:numFmt w:val="bullet"/>
      <w:lvlText w:val=""/>
      <w:lvlJc w:val="left"/>
      <w:pPr>
        <w:ind w:left="6480" w:hanging="360"/>
      </w:pPr>
      <w:rPr>
        <w:rFonts w:ascii="Wingdings" w:hAnsi="Wingdings" w:hint="default"/>
      </w:rPr>
    </w:lvl>
  </w:abstractNum>
  <w:abstractNum w:abstractNumId="88"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BB5188"/>
    <w:multiLevelType w:val="hybridMultilevel"/>
    <w:tmpl w:val="2928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E863D67"/>
    <w:multiLevelType w:val="hybridMultilevel"/>
    <w:tmpl w:val="68829D8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3"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4F1AA55"/>
    <w:multiLevelType w:val="hybridMultilevel"/>
    <w:tmpl w:val="D01EA064"/>
    <w:lvl w:ilvl="0" w:tplc="9D044AFE">
      <w:start w:val="1"/>
      <w:numFmt w:val="bullet"/>
      <w:lvlText w:val=""/>
      <w:lvlJc w:val="left"/>
      <w:pPr>
        <w:ind w:left="720" w:hanging="360"/>
      </w:pPr>
      <w:rPr>
        <w:rFonts w:ascii="Symbol" w:hAnsi="Symbol" w:hint="default"/>
      </w:rPr>
    </w:lvl>
    <w:lvl w:ilvl="1" w:tplc="68864F6A">
      <w:start w:val="1"/>
      <w:numFmt w:val="bullet"/>
      <w:lvlText w:val="o"/>
      <w:lvlJc w:val="left"/>
      <w:pPr>
        <w:ind w:left="1440" w:hanging="360"/>
      </w:pPr>
      <w:rPr>
        <w:rFonts w:ascii="Courier New" w:hAnsi="Courier New" w:hint="default"/>
      </w:rPr>
    </w:lvl>
    <w:lvl w:ilvl="2" w:tplc="0354163A">
      <w:start w:val="1"/>
      <w:numFmt w:val="bullet"/>
      <w:lvlText w:val=""/>
      <w:lvlJc w:val="left"/>
      <w:pPr>
        <w:ind w:left="2160" w:hanging="360"/>
      </w:pPr>
      <w:rPr>
        <w:rFonts w:ascii="Wingdings" w:hAnsi="Wingdings" w:hint="default"/>
      </w:rPr>
    </w:lvl>
    <w:lvl w:ilvl="3" w:tplc="35C886E8">
      <w:start w:val="1"/>
      <w:numFmt w:val="bullet"/>
      <w:lvlText w:val=""/>
      <w:lvlJc w:val="left"/>
      <w:pPr>
        <w:ind w:left="2880" w:hanging="360"/>
      </w:pPr>
      <w:rPr>
        <w:rFonts w:ascii="Symbol" w:hAnsi="Symbol" w:hint="default"/>
      </w:rPr>
    </w:lvl>
    <w:lvl w:ilvl="4" w:tplc="1A7A1202">
      <w:start w:val="1"/>
      <w:numFmt w:val="bullet"/>
      <w:lvlText w:val="o"/>
      <w:lvlJc w:val="left"/>
      <w:pPr>
        <w:ind w:left="3600" w:hanging="360"/>
      </w:pPr>
      <w:rPr>
        <w:rFonts w:ascii="Courier New" w:hAnsi="Courier New" w:hint="default"/>
      </w:rPr>
    </w:lvl>
    <w:lvl w:ilvl="5" w:tplc="28603916">
      <w:start w:val="1"/>
      <w:numFmt w:val="bullet"/>
      <w:lvlText w:val=""/>
      <w:lvlJc w:val="left"/>
      <w:pPr>
        <w:ind w:left="4320" w:hanging="360"/>
      </w:pPr>
      <w:rPr>
        <w:rFonts w:ascii="Wingdings" w:hAnsi="Wingdings" w:hint="default"/>
      </w:rPr>
    </w:lvl>
    <w:lvl w:ilvl="6" w:tplc="6DA26986">
      <w:start w:val="1"/>
      <w:numFmt w:val="bullet"/>
      <w:lvlText w:val=""/>
      <w:lvlJc w:val="left"/>
      <w:pPr>
        <w:ind w:left="5040" w:hanging="360"/>
      </w:pPr>
      <w:rPr>
        <w:rFonts w:ascii="Symbol" w:hAnsi="Symbol" w:hint="default"/>
      </w:rPr>
    </w:lvl>
    <w:lvl w:ilvl="7" w:tplc="ADE2430A">
      <w:start w:val="1"/>
      <w:numFmt w:val="bullet"/>
      <w:lvlText w:val="o"/>
      <w:lvlJc w:val="left"/>
      <w:pPr>
        <w:ind w:left="5760" w:hanging="360"/>
      </w:pPr>
      <w:rPr>
        <w:rFonts w:ascii="Courier New" w:hAnsi="Courier New" w:hint="default"/>
      </w:rPr>
    </w:lvl>
    <w:lvl w:ilvl="8" w:tplc="45E6E082">
      <w:start w:val="1"/>
      <w:numFmt w:val="bullet"/>
      <w:lvlText w:val=""/>
      <w:lvlJc w:val="left"/>
      <w:pPr>
        <w:ind w:left="6480" w:hanging="360"/>
      </w:pPr>
      <w:rPr>
        <w:rFonts w:ascii="Wingdings" w:hAnsi="Wingdings" w:hint="default"/>
      </w:rPr>
    </w:lvl>
  </w:abstractNum>
  <w:abstractNum w:abstractNumId="97" w15:restartNumberingAfterBreak="0">
    <w:nsid w:val="54F8661A"/>
    <w:multiLevelType w:val="hybridMultilevel"/>
    <w:tmpl w:val="9B2C5134"/>
    <w:lvl w:ilvl="0" w:tplc="80049C6E">
      <w:start w:val="1"/>
      <w:numFmt w:val="decimal"/>
      <w:lvlText w:val="%1."/>
      <w:lvlJc w:val="left"/>
      <w:pPr>
        <w:tabs>
          <w:tab w:val="num" w:pos="-360"/>
        </w:tabs>
        <w:ind w:left="-360" w:hanging="360"/>
      </w:pPr>
      <w:rPr>
        <w:rFonts w:ascii="Arial" w:hAnsi="Arial" w:hint="default"/>
      </w:rPr>
    </w:lvl>
    <w:lvl w:ilvl="1" w:tplc="9CC8101E">
      <w:start w:val="1"/>
      <w:numFmt w:val="decimal"/>
      <w:lvlText w:val="(%2)"/>
      <w:lvlJc w:val="left"/>
      <w:pPr>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98"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63D3226"/>
    <w:multiLevelType w:val="hybridMultilevel"/>
    <w:tmpl w:val="2CD431CE"/>
    <w:lvl w:ilvl="0" w:tplc="12E2E7D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599616BC"/>
    <w:multiLevelType w:val="hybridMultilevel"/>
    <w:tmpl w:val="E242B16C"/>
    <w:lvl w:ilvl="0" w:tplc="EEE2076C">
      <w:start w:val="1"/>
      <w:numFmt w:val="decimal"/>
      <w:lvlText w:val="%1."/>
      <w:lvlJc w:val="left"/>
      <w:pPr>
        <w:ind w:left="8682" w:hanging="356"/>
      </w:pPr>
      <w:rPr>
        <w:rFonts w:hint="default"/>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102" w15:restartNumberingAfterBreak="0">
    <w:nsid w:val="599B60A8"/>
    <w:multiLevelType w:val="hybridMultilevel"/>
    <w:tmpl w:val="4F6C4BDA"/>
    <w:lvl w:ilvl="0" w:tplc="04090003">
      <w:start w:val="1"/>
      <w:numFmt w:val="bullet"/>
      <w:lvlText w:val="o"/>
      <w:lvlJc w:val="left"/>
      <w:pPr>
        <w:ind w:left="1080" w:hanging="360"/>
      </w:pPr>
      <w:rPr>
        <w:rFonts w:ascii="Courier New" w:hAnsi="Courier New" w:cs="Courier New" w:hint="default"/>
      </w:rPr>
    </w:lvl>
    <w:lvl w:ilvl="1" w:tplc="D682D8EC" w:tentative="1">
      <w:start w:val="1"/>
      <w:numFmt w:val="bullet"/>
      <w:lvlText w:val="o"/>
      <w:lvlJc w:val="left"/>
      <w:pPr>
        <w:ind w:left="1800" w:hanging="360"/>
      </w:pPr>
      <w:rPr>
        <w:rFonts w:ascii="Courier New" w:hAnsi="Courier New" w:hint="default"/>
      </w:rPr>
    </w:lvl>
    <w:lvl w:ilvl="2" w:tplc="599C0D3C" w:tentative="1">
      <w:start w:val="1"/>
      <w:numFmt w:val="bullet"/>
      <w:lvlText w:val=""/>
      <w:lvlJc w:val="left"/>
      <w:pPr>
        <w:ind w:left="2520" w:hanging="360"/>
      </w:pPr>
      <w:rPr>
        <w:rFonts w:ascii="Wingdings" w:hAnsi="Wingdings" w:hint="default"/>
      </w:rPr>
    </w:lvl>
    <w:lvl w:ilvl="3" w:tplc="192ACA74" w:tentative="1">
      <w:start w:val="1"/>
      <w:numFmt w:val="bullet"/>
      <w:lvlText w:val=""/>
      <w:lvlJc w:val="left"/>
      <w:pPr>
        <w:ind w:left="3240" w:hanging="360"/>
      </w:pPr>
      <w:rPr>
        <w:rFonts w:ascii="Symbol" w:hAnsi="Symbol" w:hint="default"/>
      </w:rPr>
    </w:lvl>
    <w:lvl w:ilvl="4" w:tplc="4CD29C5A" w:tentative="1">
      <w:start w:val="1"/>
      <w:numFmt w:val="bullet"/>
      <w:lvlText w:val="o"/>
      <w:lvlJc w:val="left"/>
      <w:pPr>
        <w:ind w:left="3960" w:hanging="360"/>
      </w:pPr>
      <w:rPr>
        <w:rFonts w:ascii="Courier New" w:hAnsi="Courier New" w:hint="default"/>
      </w:rPr>
    </w:lvl>
    <w:lvl w:ilvl="5" w:tplc="A1D0137A" w:tentative="1">
      <w:start w:val="1"/>
      <w:numFmt w:val="bullet"/>
      <w:lvlText w:val=""/>
      <w:lvlJc w:val="left"/>
      <w:pPr>
        <w:ind w:left="4680" w:hanging="360"/>
      </w:pPr>
      <w:rPr>
        <w:rFonts w:ascii="Wingdings" w:hAnsi="Wingdings" w:hint="default"/>
      </w:rPr>
    </w:lvl>
    <w:lvl w:ilvl="6" w:tplc="88DCD640" w:tentative="1">
      <w:start w:val="1"/>
      <w:numFmt w:val="bullet"/>
      <w:lvlText w:val=""/>
      <w:lvlJc w:val="left"/>
      <w:pPr>
        <w:ind w:left="5400" w:hanging="360"/>
      </w:pPr>
      <w:rPr>
        <w:rFonts w:ascii="Symbol" w:hAnsi="Symbol" w:hint="default"/>
      </w:rPr>
    </w:lvl>
    <w:lvl w:ilvl="7" w:tplc="F8EABE48" w:tentative="1">
      <w:start w:val="1"/>
      <w:numFmt w:val="bullet"/>
      <w:lvlText w:val="o"/>
      <w:lvlJc w:val="left"/>
      <w:pPr>
        <w:ind w:left="6120" w:hanging="360"/>
      </w:pPr>
      <w:rPr>
        <w:rFonts w:ascii="Courier New" w:hAnsi="Courier New" w:hint="default"/>
      </w:rPr>
    </w:lvl>
    <w:lvl w:ilvl="8" w:tplc="65524F8E" w:tentative="1">
      <w:start w:val="1"/>
      <w:numFmt w:val="bullet"/>
      <w:lvlText w:val=""/>
      <w:lvlJc w:val="left"/>
      <w:pPr>
        <w:ind w:left="6840" w:hanging="360"/>
      </w:pPr>
      <w:rPr>
        <w:rFonts w:ascii="Wingdings" w:hAnsi="Wingdings" w:hint="default"/>
      </w:rPr>
    </w:lvl>
  </w:abstractNum>
  <w:abstractNum w:abstractNumId="103"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104"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5A9C5BFE"/>
    <w:multiLevelType w:val="multilevel"/>
    <w:tmpl w:val="B5C24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AF938ED"/>
    <w:multiLevelType w:val="hybridMultilevel"/>
    <w:tmpl w:val="32545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D857239"/>
    <w:multiLevelType w:val="hybridMultilevel"/>
    <w:tmpl w:val="A1EED5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2"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13"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234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6" w15:restartNumberingAfterBreak="0">
    <w:nsid w:val="65FE9BA0"/>
    <w:multiLevelType w:val="hybridMultilevel"/>
    <w:tmpl w:val="4DBA62BE"/>
    <w:lvl w:ilvl="0" w:tplc="AB94B986">
      <w:start w:val="1"/>
      <w:numFmt w:val="bullet"/>
      <w:lvlText w:val="·"/>
      <w:lvlJc w:val="left"/>
      <w:pPr>
        <w:ind w:left="720" w:hanging="360"/>
      </w:pPr>
      <w:rPr>
        <w:rFonts w:ascii="Symbol" w:hAnsi="Symbol" w:hint="default"/>
      </w:rPr>
    </w:lvl>
    <w:lvl w:ilvl="1" w:tplc="BA7EE1C8">
      <w:start w:val="1"/>
      <w:numFmt w:val="bullet"/>
      <w:lvlText w:val="o"/>
      <w:lvlJc w:val="left"/>
      <w:pPr>
        <w:ind w:left="1440" w:hanging="360"/>
      </w:pPr>
      <w:rPr>
        <w:rFonts w:ascii="Courier New" w:hAnsi="Courier New" w:hint="default"/>
      </w:rPr>
    </w:lvl>
    <w:lvl w:ilvl="2" w:tplc="6872539A">
      <w:start w:val="1"/>
      <w:numFmt w:val="bullet"/>
      <w:lvlText w:val=""/>
      <w:lvlJc w:val="left"/>
      <w:pPr>
        <w:ind w:left="2160" w:hanging="360"/>
      </w:pPr>
      <w:rPr>
        <w:rFonts w:ascii="Wingdings" w:hAnsi="Wingdings" w:hint="default"/>
      </w:rPr>
    </w:lvl>
    <w:lvl w:ilvl="3" w:tplc="CA1ADEF6">
      <w:start w:val="1"/>
      <w:numFmt w:val="bullet"/>
      <w:lvlText w:val=""/>
      <w:lvlJc w:val="left"/>
      <w:pPr>
        <w:ind w:left="2880" w:hanging="360"/>
      </w:pPr>
      <w:rPr>
        <w:rFonts w:ascii="Symbol" w:hAnsi="Symbol" w:hint="default"/>
      </w:rPr>
    </w:lvl>
    <w:lvl w:ilvl="4" w:tplc="26DAD316">
      <w:start w:val="1"/>
      <w:numFmt w:val="bullet"/>
      <w:lvlText w:val="o"/>
      <w:lvlJc w:val="left"/>
      <w:pPr>
        <w:ind w:left="3600" w:hanging="360"/>
      </w:pPr>
      <w:rPr>
        <w:rFonts w:ascii="Courier New" w:hAnsi="Courier New" w:hint="default"/>
      </w:rPr>
    </w:lvl>
    <w:lvl w:ilvl="5" w:tplc="9DE00646">
      <w:start w:val="1"/>
      <w:numFmt w:val="bullet"/>
      <w:lvlText w:val=""/>
      <w:lvlJc w:val="left"/>
      <w:pPr>
        <w:ind w:left="4320" w:hanging="360"/>
      </w:pPr>
      <w:rPr>
        <w:rFonts w:ascii="Wingdings" w:hAnsi="Wingdings" w:hint="default"/>
      </w:rPr>
    </w:lvl>
    <w:lvl w:ilvl="6" w:tplc="FC5A8FC8">
      <w:start w:val="1"/>
      <w:numFmt w:val="bullet"/>
      <w:lvlText w:val=""/>
      <w:lvlJc w:val="left"/>
      <w:pPr>
        <w:ind w:left="5040" w:hanging="360"/>
      </w:pPr>
      <w:rPr>
        <w:rFonts w:ascii="Symbol" w:hAnsi="Symbol" w:hint="default"/>
      </w:rPr>
    </w:lvl>
    <w:lvl w:ilvl="7" w:tplc="87565DE4">
      <w:start w:val="1"/>
      <w:numFmt w:val="bullet"/>
      <w:lvlText w:val="o"/>
      <w:lvlJc w:val="left"/>
      <w:pPr>
        <w:ind w:left="5760" w:hanging="360"/>
      </w:pPr>
      <w:rPr>
        <w:rFonts w:ascii="Courier New" w:hAnsi="Courier New" w:hint="default"/>
      </w:rPr>
    </w:lvl>
    <w:lvl w:ilvl="8" w:tplc="843C6358">
      <w:start w:val="1"/>
      <w:numFmt w:val="bullet"/>
      <w:lvlText w:val=""/>
      <w:lvlJc w:val="left"/>
      <w:pPr>
        <w:ind w:left="6480" w:hanging="360"/>
      </w:pPr>
      <w:rPr>
        <w:rFonts w:ascii="Wingdings" w:hAnsi="Wingdings" w:hint="default"/>
      </w:rPr>
    </w:lvl>
  </w:abstractNum>
  <w:abstractNum w:abstractNumId="117"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18" w15:restartNumberingAfterBreak="0">
    <w:nsid w:val="68C3CCBE"/>
    <w:multiLevelType w:val="hybridMultilevel"/>
    <w:tmpl w:val="FE62C01C"/>
    <w:lvl w:ilvl="0" w:tplc="A9EAFBB2">
      <w:start w:val="1"/>
      <w:numFmt w:val="bullet"/>
      <w:lvlText w:val="·"/>
      <w:lvlJc w:val="left"/>
      <w:pPr>
        <w:ind w:left="720" w:hanging="360"/>
      </w:pPr>
      <w:rPr>
        <w:rFonts w:ascii="Symbol" w:hAnsi="Symbol" w:hint="default"/>
      </w:rPr>
    </w:lvl>
    <w:lvl w:ilvl="1" w:tplc="698A634C">
      <w:start w:val="1"/>
      <w:numFmt w:val="bullet"/>
      <w:lvlText w:val="o"/>
      <w:lvlJc w:val="left"/>
      <w:pPr>
        <w:ind w:left="1440" w:hanging="360"/>
      </w:pPr>
      <w:rPr>
        <w:rFonts w:ascii="Courier New" w:hAnsi="Courier New" w:hint="default"/>
      </w:rPr>
    </w:lvl>
    <w:lvl w:ilvl="2" w:tplc="D616C880">
      <w:start w:val="1"/>
      <w:numFmt w:val="bullet"/>
      <w:lvlText w:val=""/>
      <w:lvlJc w:val="left"/>
      <w:pPr>
        <w:ind w:left="2160" w:hanging="360"/>
      </w:pPr>
      <w:rPr>
        <w:rFonts w:ascii="Wingdings" w:hAnsi="Wingdings" w:hint="default"/>
      </w:rPr>
    </w:lvl>
    <w:lvl w:ilvl="3" w:tplc="72B2A7EA">
      <w:start w:val="1"/>
      <w:numFmt w:val="bullet"/>
      <w:lvlText w:val=""/>
      <w:lvlJc w:val="left"/>
      <w:pPr>
        <w:ind w:left="2880" w:hanging="360"/>
      </w:pPr>
      <w:rPr>
        <w:rFonts w:ascii="Symbol" w:hAnsi="Symbol" w:hint="default"/>
      </w:rPr>
    </w:lvl>
    <w:lvl w:ilvl="4" w:tplc="659C7DA4">
      <w:start w:val="1"/>
      <w:numFmt w:val="bullet"/>
      <w:lvlText w:val="o"/>
      <w:lvlJc w:val="left"/>
      <w:pPr>
        <w:ind w:left="3600" w:hanging="360"/>
      </w:pPr>
      <w:rPr>
        <w:rFonts w:ascii="Courier New" w:hAnsi="Courier New" w:hint="default"/>
      </w:rPr>
    </w:lvl>
    <w:lvl w:ilvl="5" w:tplc="955A3606">
      <w:start w:val="1"/>
      <w:numFmt w:val="bullet"/>
      <w:lvlText w:val=""/>
      <w:lvlJc w:val="left"/>
      <w:pPr>
        <w:ind w:left="4320" w:hanging="360"/>
      </w:pPr>
      <w:rPr>
        <w:rFonts w:ascii="Wingdings" w:hAnsi="Wingdings" w:hint="default"/>
      </w:rPr>
    </w:lvl>
    <w:lvl w:ilvl="6" w:tplc="FA204F6E">
      <w:start w:val="1"/>
      <w:numFmt w:val="bullet"/>
      <w:lvlText w:val=""/>
      <w:lvlJc w:val="left"/>
      <w:pPr>
        <w:ind w:left="5040" w:hanging="360"/>
      </w:pPr>
      <w:rPr>
        <w:rFonts w:ascii="Symbol" w:hAnsi="Symbol" w:hint="default"/>
      </w:rPr>
    </w:lvl>
    <w:lvl w:ilvl="7" w:tplc="8B223E64">
      <w:start w:val="1"/>
      <w:numFmt w:val="bullet"/>
      <w:lvlText w:val="o"/>
      <w:lvlJc w:val="left"/>
      <w:pPr>
        <w:ind w:left="5760" w:hanging="360"/>
      </w:pPr>
      <w:rPr>
        <w:rFonts w:ascii="Courier New" w:hAnsi="Courier New" w:hint="default"/>
      </w:rPr>
    </w:lvl>
    <w:lvl w:ilvl="8" w:tplc="CF3605FA">
      <w:start w:val="1"/>
      <w:numFmt w:val="bullet"/>
      <w:lvlText w:val=""/>
      <w:lvlJc w:val="left"/>
      <w:pPr>
        <w:ind w:left="6480" w:hanging="360"/>
      </w:pPr>
      <w:rPr>
        <w:rFonts w:ascii="Wingdings" w:hAnsi="Wingdings" w:hint="default"/>
      </w:rPr>
    </w:lvl>
  </w:abstractNum>
  <w:abstractNum w:abstractNumId="119"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D18108B"/>
    <w:multiLevelType w:val="hybridMultilevel"/>
    <w:tmpl w:val="8AFA3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23" w15:restartNumberingAfterBreak="0">
    <w:nsid w:val="6EC84BA3"/>
    <w:multiLevelType w:val="hybridMultilevel"/>
    <w:tmpl w:val="A4329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6" w15:restartNumberingAfterBreak="0">
    <w:nsid w:val="707B74C5"/>
    <w:multiLevelType w:val="hybridMultilevel"/>
    <w:tmpl w:val="33C8C672"/>
    <w:lvl w:ilvl="0" w:tplc="B73AC694">
      <w:start w:val="1"/>
      <w:numFmt w:val="bullet"/>
      <w:lvlText w:val="o"/>
      <w:lvlJc w:val="left"/>
      <w:pPr>
        <w:ind w:left="720" w:hanging="360"/>
      </w:pPr>
      <w:rPr>
        <w:rFonts w:ascii="&quot;Courier New&quot;" w:hAnsi="&quot;Courier New&quot;" w:hint="default"/>
      </w:rPr>
    </w:lvl>
    <w:lvl w:ilvl="1" w:tplc="B0E002F2">
      <w:start w:val="1"/>
      <w:numFmt w:val="bullet"/>
      <w:lvlText w:val="o"/>
      <w:lvlJc w:val="left"/>
      <w:pPr>
        <w:ind w:left="1440" w:hanging="360"/>
      </w:pPr>
      <w:rPr>
        <w:rFonts w:ascii="Courier New" w:hAnsi="Courier New" w:hint="default"/>
      </w:rPr>
    </w:lvl>
    <w:lvl w:ilvl="2" w:tplc="6A909ABC">
      <w:start w:val="1"/>
      <w:numFmt w:val="bullet"/>
      <w:lvlText w:val=""/>
      <w:lvlJc w:val="left"/>
      <w:pPr>
        <w:ind w:left="2160" w:hanging="360"/>
      </w:pPr>
      <w:rPr>
        <w:rFonts w:ascii="Wingdings" w:hAnsi="Wingdings" w:hint="default"/>
      </w:rPr>
    </w:lvl>
    <w:lvl w:ilvl="3" w:tplc="BA2C9ACA">
      <w:start w:val="1"/>
      <w:numFmt w:val="bullet"/>
      <w:lvlText w:val=""/>
      <w:lvlJc w:val="left"/>
      <w:pPr>
        <w:ind w:left="2880" w:hanging="360"/>
      </w:pPr>
      <w:rPr>
        <w:rFonts w:ascii="Symbol" w:hAnsi="Symbol" w:hint="default"/>
      </w:rPr>
    </w:lvl>
    <w:lvl w:ilvl="4" w:tplc="C8AABC30">
      <w:start w:val="1"/>
      <w:numFmt w:val="bullet"/>
      <w:lvlText w:val="o"/>
      <w:lvlJc w:val="left"/>
      <w:pPr>
        <w:ind w:left="3600" w:hanging="360"/>
      </w:pPr>
      <w:rPr>
        <w:rFonts w:ascii="Courier New" w:hAnsi="Courier New" w:hint="default"/>
      </w:rPr>
    </w:lvl>
    <w:lvl w:ilvl="5" w:tplc="148CB426">
      <w:start w:val="1"/>
      <w:numFmt w:val="bullet"/>
      <w:lvlText w:val=""/>
      <w:lvlJc w:val="left"/>
      <w:pPr>
        <w:ind w:left="4320" w:hanging="360"/>
      </w:pPr>
      <w:rPr>
        <w:rFonts w:ascii="Wingdings" w:hAnsi="Wingdings" w:hint="default"/>
      </w:rPr>
    </w:lvl>
    <w:lvl w:ilvl="6" w:tplc="AC605F34">
      <w:start w:val="1"/>
      <w:numFmt w:val="bullet"/>
      <w:lvlText w:val=""/>
      <w:lvlJc w:val="left"/>
      <w:pPr>
        <w:ind w:left="5040" w:hanging="360"/>
      </w:pPr>
      <w:rPr>
        <w:rFonts w:ascii="Symbol" w:hAnsi="Symbol" w:hint="default"/>
      </w:rPr>
    </w:lvl>
    <w:lvl w:ilvl="7" w:tplc="C56A232C">
      <w:start w:val="1"/>
      <w:numFmt w:val="bullet"/>
      <w:lvlText w:val="o"/>
      <w:lvlJc w:val="left"/>
      <w:pPr>
        <w:ind w:left="5760" w:hanging="360"/>
      </w:pPr>
      <w:rPr>
        <w:rFonts w:ascii="Courier New" w:hAnsi="Courier New" w:hint="default"/>
      </w:rPr>
    </w:lvl>
    <w:lvl w:ilvl="8" w:tplc="B672ADD0">
      <w:start w:val="1"/>
      <w:numFmt w:val="bullet"/>
      <w:lvlText w:val=""/>
      <w:lvlJc w:val="left"/>
      <w:pPr>
        <w:ind w:left="6480" w:hanging="360"/>
      </w:pPr>
      <w:rPr>
        <w:rFonts w:ascii="Wingdings" w:hAnsi="Wingdings" w:hint="default"/>
      </w:rPr>
    </w:lvl>
  </w:abstractNum>
  <w:abstractNum w:abstractNumId="127" w15:restartNumberingAfterBreak="0">
    <w:nsid w:val="73926846"/>
    <w:multiLevelType w:val="hybridMultilevel"/>
    <w:tmpl w:val="99A28138"/>
    <w:lvl w:ilvl="0" w:tplc="AA226E38">
      <w:start w:val="1"/>
      <w:numFmt w:val="bullet"/>
      <w:lvlText w:val="o"/>
      <w:lvlJc w:val="left"/>
      <w:pPr>
        <w:ind w:left="720" w:hanging="360"/>
      </w:pPr>
      <w:rPr>
        <w:rFonts w:ascii="&quot;Courier New&quot;" w:hAnsi="&quot;Courier New&quot;" w:hint="default"/>
      </w:rPr>
    </w:lvl>
    <w:lvl w:ilvl="1" w:tplc="C9AA05C8">
      <w:start w:val="1"/>
      <w:numFmt w:val="bullet"/>
      <w:lvlText w:val="o"/>
      <w:lvlJc w:val="left"/>
      <w:pPr>
        <w:ind w:left="1440" w:hanging="360"/>
      </w:pPr>
      <w:rPr>
        <w:rFonts w:ascii="Courier New" w:hAnsi="Courier New" w:hint="default"/>
      </w:rPr>
    </w:lvl>
    <w:lvl w:ilvl="2" w:tplc="412CC3D4">
      <w:start w:val="1"/>
      <w:numFmt w:val="bullet"/>
      <w:lvlText w:val=""/>
      <w:lvlJc w:val="left"/>
      <w:pPr>
        <w:ind w:left="2160" w:hanging="360"/>
      </w:pPr>
      <w:rPr>
        <w:rFonts w:ascii="Wingdings" w:hAnsi="Wingdings" w:hint="default"/>
      </w:rPr>
    </w:lvl>
    <w:lvl w:ilvl="3" w:tplc="13EC8F48">
      <w:start w:val="1"/>
      <w:numFmt w:val="bullet"/>
      <w:lvlText w:val=""/>
      <w:lvlJc w:val="left"/>
      <w:pPr>
        <w:ind w:left="2880" w:hanging="360"/>
      </w:pPr>
      <w:rPr>
        <w:rFonts w:ascii="Symbol" w:hAnsi="Symbol" w:hint="default"/>
      </w:rPr>
    </w:lvl>
    <w:lvl w:ilvl="4" w:tplc="63FAD596">
      <w:start w:val="1"/>
      <w:numFmt w:val="bullet"/>
      <w:lvlText w:val="o"/>
      <w:lvlJc w:val="left"/>
      <w:pPr>
        <w:ind w:left="3600" w:hanging="360"/>
      </w:pPr>
      <w:rPr>
        <w:rFonts w:ascii="Courier New" w:hAnsi="Courier New" w:hint="default"/>
      </w:rPr>
    </w:lvl>
    <w:lvl w:ilvl="5" w:tplc="5B402D2E">
      <w:start w:val="1"/>
      <w:numFmt w:val="bullet"/>
      <w:lvlText w:val=""/>
      <w:lvlJc w:val="left"/>
      <w:pPr>
        <w:ind w:left="4320" w:hanging="360"/>
      </w:pPr>
      <w:rPr>
        <w:rFonts w:ascii="Wingdings" w:hAnsi="Wingdings" w:hint="default"/>
      </w:rPr>
    </w:lvl>
    <w:lvl w:ilvl="6" w:tplc="BF6E4FB0">
      <w:start w:val="1"/>
      <w:numFmt w:val="bullet"/>
      <w:lvlText w:val=""/>
      <w:lvlJc w:val="left"/>
      <w:pPr>
        <w:ind w:left="5040" w:hanging="360"/>
      </w:pPr>
      <w:rPr>
        <w:rFonts w:ascii="Symbol" w:hAnsi="Symbol" w:hint="default"/>
      </w:rPr>
    </w:lvl>
    <w:lvl w:ilvl="7" w:tplc="968CE886">
      <w:start w:val="1"/>
      <w:numFmt w:val="bullet"/>
      <w:lvlText w:val="o"/>
      <w:lvlJc w:val="left"/>
      <w:pPr>
        <w:ind w:left="5760" w:hanging="360"/>
      </w:pPr>
      <w:rPr>
        <w:rFonts w:ascii="Courier New" w:hAnsi="Courier New" w:hint="default"/>
      </w:rPr>
    </w:lvl>
    <w:lvl w:ilvl="8" w:tplc="E6A844F2">
      <w:start w:val="1"/>
      <w:numFmt w:val="bullet"/>
      <w:lvlText w:val=""/>
      <w:lvlJc w:val="left"/>
      <w:pPr>
        <w:ind w:left="6480" w:hanging="360"/>
      </w:pPr>
      <w:rPr>
        <w:rFonts w:ascii="Wingdings" w:hAnsi="Wingdings" w:hint="default"/>
      </w:rPr>
    </w:lvl>
  </w:abstractNum>
  <w:abstractNum w:abstractNumId="128"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1"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9EA4ECC"/>
    <w:multiLevelType w:val="hybridMultilevel"/>
    <w:tmpl w:val="32EE34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 w15:restartNumberingAfterBreak="0">
    <w:nsid w:val="7AD47428"/>
    <w:multiLevelType w:val="hybridMultilevel"/>
    <w:tmpl w:val="F1F02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136"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7"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8"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E9611CA"/>
    <w:multiLevelType w:val="multilevel"/>
    <w:tmpl w:val="2D4AED18"/>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140" w15:restartNumberingAfterBreak="0">
    <w:nsid w:val="7F0F24CB"/>
    <w:multiLevelType w:val="hybridMultilevel"/>
    <w:tmpl w:val="80580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1"/>
  </w:num>
  <w:num w:numId="2">
    <w:abstractNumId w:val="59"/>
  </w:num>
  <w:num w:numId="3">
    <w:abstractNumId w:val="36"/>
  </w:num>
  <w:num w:numId="4">
    <w:abstractNumId w:val="4"/>
  </w:num>
  <w:num w:numId="5">
    <w:abstractNumId w:val="12"/>
  </w:num>
  <w:num w:numId="6">
    <w:abstractNumId w:val="25"/>
  </w:num>
  <w:num w:numId="7">
    <w:abstractNumId w:val="45"/>
  </w:num>
  <w:num w:numId="8">
    <w:abstractNumId w:val="27"/>
  </w:num>
  <w:num w:numId="9">
    <w:abstractNumId w:val="118"/>
  </w:num>
  <w:num w:numId="10">
    <w:abstractNumId w:val="23"/>
  </w:num>
  <w:num w:numId="11">
    <w:abstractNumId w:val="30"/>
  </w:num>
  <w:num w:numId="12">
    <w:abstractNumId w:val="53"/>
  </w:num>
  <w:num w:numId="13">
    <w:abstractNumId w:val="87"/>
  </w:num>
  <w:num w:numId="14">
    <w:abstractNumId w:val="126"/>
  </w:num>
  <w:num w:numId="15">
    <w:abstractNumId w:val="127"/>
  </w:num>
  <w:num w:numId="16">
    <w:abstractNumId w:val="38"/>
  </w:num>
  <w:num w:numId="17">
    <w:abstractNumId w:val="73"/>
  </w:num>
  <w:num w:numId="18">
    <w:abstractNumId w:val="10"/>
  </w:num>
  <w:num w:numId="19">
    <w:abstractNumId w:val="120"/>
  </w:num>
  <w:num w:numId="20">
    <w:abstractNumId w:val="18"/>
  </w:num>
  <w:num w:numId="21">
    <w:abstractNumId w:val="95"/>
  </w:num>
  <w:num w:numId="22">
    <w:abstractNumId w:val="125"/>
  </w:num>
  <w:num w:numId="23">
    <w:abstractNumId w:val="9"/>
  </w:num>
  <w:num w:numId="24">
    <w:abstractNumId w:val="29"/>
  </w:num>
  <w:num w:numId="25">
    <w:abstractNumId w:val="134"/>
  </w:num>
  <w:num w:numId="26">
    <w:abstractNumId w:val="128"/>
  </w:num>
  <w:num w:numId="27">
    <w:abstractNumId w:val="90"/>
  </w:num>
  <w:num w:numId="28">
    <w:abstractNumId w:val="99"/>
  </w:num>
  <w:num w:numId="29">
    <w:abstractNumId w:val="98"/>
  </w:num>
  <w:num w:numId="30">
    <w:abstractNumId w:val="100"/>
  </w:num>
  <w:num w:numId="31">
    <w:abstractNumId w:val="50"/>
  </w:num>
  <w:num w:numId="32">
    <w:abstractNumId w:val="32"/>
  </w:num>
  <w:num w:numId="33">
    <w:abstractNumId w:val="108"/>
  </w:num>
  <w:num w:numId="34">
    <w:abstractNumId w:val="101"/>
  </w:num>
  <w:num w:numId="35">
    <w:abstractNumId w:val="58"/>
  </w:num>
  <w:num w:numId="36">
    <w:abstractNumId w:val="103"/>
  </w:num>
  <w:num w:numId="37">
    <w:abstractNumId w:val="92"/>
  </w:num>
  <w:num w:numId="38">
    <w:abstractNumId w:val="124"/>
  </w:num>
  <w:num w:numId="39">
    <w:abstractNumId w:val="84"/>
  </w:num>
  <w:num w:numId="40">
    <w:abstractNumId w:val="33"/>
  </w:num>
  <w:num w:numId="41">
    <w:abstractNumId w:val="101"/>
    <w:lvlOverride w:ilvl="0">
      <w:lvl w:ilvl="0" w:tplc="EEE2076C">
        <w:start w:val="1"/>
        <w:numFmt w:val="decimal"/>
        <w:lvlText w:val="%1."/>
        <w:lvlJc w:val="left"/>
        <w:pPr>
          <w:ind w:left="990" w:hanging="360"/>
        </w:pPr>
        <w:rPr>
          <w:rFonts w:hint="default"/>
          <w:b w:val="0"/>
          <w:bCs/>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2">
    <w:abstractNumId w:val="2"/>
  </w:num>
  <w:num w:numId="43">
    <w:abstractNumId w:val="112"/>
  </w:num>
  <w:num w:numId="44">
    <w:abstractNumId w:val="109"/>
  </w:num>
  <w:num w:numId="45">
    <w:abstractNumId w:val="129"/>
  </w:num>
  <w:num w:numId="46">
    <w:abstractNumId w:val="122"/>
  </w:num>
  <w:num w:numId="47">
    <w:abstractNumId w:val="35"/>
  </w:num>
  <w:num w:numId="48">
    <w:abstractNumId w:val="88"/>
  </w:num>
  <w:num w:numId="49">
    <w:abstractNumId w:val="114"/>
  </w:num>
  <w:num w:numId="50">
    <w:abstractNumId w:val="80"/>
  </w:num>
  <w:num w:numId="51">
    <w:abstractNumId w:val="47"/>
  </w:num>
  <w:num w:numId="52">
    <w:abstractNumId w:val="78"/>
  </w:num>
  <w:num w:numId="53">
    <w:abstractNumId w:val="16"/>
  </w:num>
  <w:num w:numId="54">
    <w:abstractNumId w:val="51"/>
  </w:num>
  <w:num w:numId="55">
    <w:abstractNumId w:val="54"/>
  </w:num>
  <w:num w:numId="56">
    <w:abstractNumId w:val="136"/>
  </w:num>
  <w:num w:numId="57">
    <w:abstractNumId w:val="130"/>
  </w:num>
  <w:num w:numId="58">
    <w:abstractNumId w:val="119"/>
  </w:num>
  <w:num w:numId="59">
    <w:abstractNumId w:val="82"/>
  </w:num>
  <w:num w:numId="60">
    <w:abstractNumId w:val="39"/>
  </w:num>
  <w:num w:numId="61">
    <w:abstractNumId w:val="94"/>
  </w:num>
  <w:num w:numId="62">
    <w:abstractNumId w:val="83"/>
  </w:num>
  <w:num w:numId="63">
    <w:abstractNumId w:val="131"/>
  </w:num>
  <w:num w:numId="64">
    <w:abstractNumId w:val="40"/>
  </w:num>
  <w:num w:numId="65">
    <w:abstractNumId w:val="63"/>
  </w:num>
  <w:num w:numId="66">
    <w:abstractNumId w:val="21"/>
  </w:num>
  <w:num w:numId="67">
    <w:abstractNumId w:val="15"/>
  </w:num>
  <w:num w:numId="68">
    <w:abstractNumId w:val="75"/>
  </w:num>
  <w:num w:numId="69">
    <w:abstractNumId w:val="138"/>
  </w:num>
  <w:num w:numId="70">
    <w:abstractNumId w:val="7"/>
  </w:num>
  <w:num w:numId="71">
    <w:abstractNumId w:val="55"/>
  </w:num>
  <w:num w:numId="72">
    <w:abstractNumId w:val="74"/>
  </w:num>
  <w:num w:numId="73">
    <w:abstractNumId w:val="26"/>
  </w:num>
  <w:num w:numId="74">
    <w:abstractNumId w:val="113"/>
  </w:num>
  <w:num w:numId="75">
    <w:abstractNumId w:val="64"/>
  </w:num>
  <w:num w:numId="76">
    <w:abstractNumId w:val="107"/>
  </w:num>
  <w:num w:numId="77">
    <w:abstractNumId w:val="0"/>
  </w:num>
  <w:num w:numId="78">
    <w:abstractNumId w:val="115"/>
  </w:num>
  <w:num w:numId="79">
    <w:abstractNumId w:val="17"/>
  </w:num>
  <w:num w:numId="80">
    <w:abstractNumId w:val="43"/>
  </w:num>
  <w:num w:numId="81">
    <w:abstractNumId w:val="68"/>
  </w:num>
  <w:num w:numId="82">
    <w:abstractNumId w:val="140"/>
  </w:num>
  <w:num w:numId="83">
    <w:abstractNumId w:val="76"/>
  </w:num>
  <w:num w:numId="84">
    <w:abstractNumId w:val="135"/>
    <w:lvlOverride w:ilvl="0">
      <w:startOverride w:val="1"/>
    </w:lvlOverride>
    <w:lvlOverride w:ilvl="1"/>
    <w:lvlOverride w:ilvl="2"/>
    <w:lvlOverride w:ilvl="3"/>
    <w:lvlOverride w:ilvl="4"/>
    <w:lvlOverride w:ilvl="5"/>
    <w:lvlOverride w:ilvl="6"/>
    <w:lvlOverride w:ilvl="7"/>
    <w:lvlOverride w:ilvl="8"/>
  </w:num>
  <w:num w:numId="85">
    <w:abstractNumId w:val="132"/>
  </w:num>
  <w:num w:numId="86">
    <w:abstractNumId w:val="19"/>
  </w:num>
  <w:num w:numId="87">
    <w:abstractNumId w:val="24"/>
  </w:num>
  <w:num w:numId="88">
    <w:abstractNumId w:val="3"/>
  </w:num>
  <w:num w:numId="89">
    <w:abstractNumId w:val="106"/>
  </w:num>
  <w:num w:numId="90">
    <w:abstractNumId w:val="66"/>
  </w:num>
  <w:num w:numId="9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num>
  <w:num w:numId="93">
    <w:abstractNumId w:val="117"/>
  </w:num>
  <w:num w:numId="94">
    <w:abstractNumId w:val="93"/>
  </w:num>
  <w:num w:numId="95">
    <w:abstractNumId w:val="1"/>
  </w:num>
  <w:num w:numId="96">
    <w:abstractNumId w:val="91"/>
  </w:num>
  <w:num w:numId="9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37"/>
  </w:num>
  <w:num w:numId="100">
    <w:abstractNumId w:val="8"/>
  </w:num>
  <w:num w:numId="101">
    <w:abstractNumId w:val="37"/>
  </w:num>
  <w:num w:numId="102">
    <w:abstractNumId w:val="71"/>
  </w:num>
  <w:num w:numId="103">
    <w:abstractNumId w:val="41"/>
  </w:num>
  <w:num w:numId="104">
    <w:abstractNumId w:val="31"/>
  </w:num>
  <w:num w:numId="105">
    <w:abstractNumId w:val="5"/>
  </w:num>
  <w:num w:numId="106">
    <w:abstractNumId w:val="11"/>
  </w:num>
  <w:num w:numId="107">
    <w:abstractNumId w:val="77"/>
  </w:num>
  <w:num w:numId="108">
    <w:abstractNumId w:val="133"/>
  </w:num>
  <w:num w:numId="109">
    <w:abstractNumId w:val="72"/>
  </w:num>
  <w:num w:numId="110">
    <w:abstractNumId w:val="22"/>
  </w:num>
  <w:num w:numId="111">
    <w:abstractNumId w:val="116"/>
  </w:num>
  <w:num w:numId="112">
    <w:abstractNumId w:val="28"/>
  </w:num>
  <w:num w:numId="113">
    <w:abstractNumId w:val="139"/>
  </w:num>
  <w:num w:numId="114">
    <w:abstractNumId w:val="42"/>
  </w:num>
  <w:num w:numId="115">
    <w:abstractNumId w:val="85"/>
  </w:num>
  <w:num w:numId="116">
    <w:abstractNumId w:val="105"/>
  </w:num>
  <w:num w:numId="117">
    <w:abstractNumId w:val="121"/>
  </w:num>
  <w:num w:numId="118">
    <w:abstractNumId w:val="70"/>
  </w:num>
  <w:num w:numId="119">
    <w:abstractNumId w:val="61"/>
  </w:num>
  <w:num w:numId="120">
    <w:abstractNumId w:val="86"/>
  </w:num>
  <w:num w:numId="121">
    <w:abstractNumId w:val="67"/>
  </w:num>
  <w:num w:numId="122">
    <w:abstractNumId w:val="56"/>
  </w:num>
  <w:num w:numId="123">
    <w:abstractNumId w:val="13"/>
  </w:num>
  <w:num w:numId="124">
    <w:abstractNumId w:val="52"/>
  </w:num>
  <w:num w:numId="125">
    <w:abstractNumId w:val="49"/>
  </w:num>
  <w:num w:numId="126">
    <w:abstractNumId w:val="123"/>
  </w:num>
  <w:num w:numId="127">
    <w:abstractNumId w:val="48"/>
  </w:num>
  <w:num w:numId="128">
    <w:abstractNumId w:val="34"/>
  </w:num>
  <w:num w:numId="129">
    <w:abstractNumId w:val="14"/>
  </w:num>
  <w:num w:numId="130">
    <w:abstractNumId w:val="46"/>
  </w:num>
  <w:num w:numId="131">
    <w:abstractNumId w:val="96"/>
  </w:num>
  <w:num w:numId="132">
    <w:abstractNumId w:val="20"/>
  </w:num>
  <w:num w:numId="133">
    <w:abstractNumId w:val="6"/>
  </w:num>
  <w:num w:numId="134">
    <w:abstractNumId w:val="62"/>
  </w:num>
  <w:num w:numId="135">
    <w:abstractNumId w:val="102"/>
  </w:num>
  <w:num w:numId="136">
    <w:abstractNumId w:val="89"/>
  </w:num>
  <w:num w:numId="137">
    <w:abstractNumId w:val="65"/>
  </w:num>
  <w:num w:numId="138">
    <w:abstractNumId w:val="60"/>
  </w:num>
  <w:num w:numId="139">
    <w:abstractNumId w:val="44"/>
  </w:num>
  <w:num w:numId="140">
    <w:abstractNumId w:val="79"/>
  </w:num>
  <w:num w:numId="141">
    <w:abstractNumId w:val="57"/>
  </w:num>
  <w:num w:numId="142">
    <w:abstractNumId w:val="110"/>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034"/>
    <w:rsid w:val="00001074"/>
    <w:rsid w:val="00001D33"/>
    <w:rsid w:val="000020BC"/>
    <w:rsid w:val="00002BEF"/>
    <w:rsid w:val="00002EDF"/>
    <w:rsid w:val="00003118"/>
    <w:rsid w:val="000036B0"/>
    <w:rsid w:val="000037DF"/>
    <w:rsid w:val="00003F39"/>
    <w:rsid w:val="00003FC2"/>
    <w:rsid w:val="00005327"/>
    <w:rsid w:val="00005B40"/>
    <w:rsid w:val="00006217"/>
    <w:rsid w:val="000066E1"/>
    <w:rsid w:val="00006CA2"/>
    <w:rsid w:val="00006CAD"/>
    <w:rsid w:val="00006DCE"/>
    <w:rsid w:val="00010234"/>
    <w:rsid w:val="000103A1"/>
    <w:rsid w:val="000104AB"/>
    <w:rsid w:val="000106FC"/>
    <w:rsid w:val="0001088A"/>
    <w:rsid w:val="00010F82"/>
    <w:rsid w:val="000115B9"/>
    <w:rsid w:val="000122D6"/>
    <w:rsid w:val="000126C6"/>
    <w:rsid w:val="000133C5"/>
    <w:rsid w:val="00013DF7"/>
    <w:rsid w:val="0001407B"/>
    <w:rsid w:val="0001418D"/>
    <w:rsid w:val="000151F5"/>
    <w:rsid w:val="00015A1D"/>
    <w:rsid w:val="00015DC6"/>
    <w:rsid w:val="000164BF"/>
    <w:rsid w:val="000168C2"/>
    <w:rsid w:val="00016F38"/>
    <w:rsid w:val="0001794E"/>
    <w:rsid w:val="00017D18"/>
    <w:rsid w:val="000212A8"/>
    <w:rsid w:val="000213D1"/>
    <w:rsid w:val="000216BD"/>
    <w:rsid w:val="00022AF1"/>
    <w:rsid w:val="00022D07"/>
    <w:rsid w:val="00022E47"/>
    <w:rsid w:val="00023539"/>
    <w:rsid w:val="00023A37"/>
    <w:rsid w:val="00023B28"/>
    <w:rsid w:val="0002417B"/>
    <w:rsid w:val="000247E6"/>
    <w:rsid w:val="000249D6"/>
    <w:rsid w:val="00024BE1"/>
    <w:rsid w:val="00024C0E"/>
    <w:rsid w:val="00024C74"/>
    <w:rsid w:val="00025137"/>
    <w:rsid w:val="00025583"/>
    <w:rsid w:val="00025A40"/>
    <w:rsid w:val="00025A78"/>
    <w:rsid w:val="00025CB6"/>
    <w:rsid w:val="00025DD9"/>
    <w:rsid w:val="00026000"/>
    <w:rsid w:val="00026707"/>
    <w:rsid w:val="000268A8"/>
    <w:rsid w:val="000268B5"/>
    <w:rsid w:val="00026C30"/>
    <w:rsid w:val="000276F3"/>
    <w:rsid w:val="000279F1"/>
    <w:rsid w:val="00027B05"/>
    <w:rsid w:val="00027C19"/>
    <w:rsid w:val="00027E26"/>
    <w:rsid w:val="000300B0"/>
    <w:rsid w:val="000300C1"/>
    <w:rsid w:val="00030512"/>
    <w:rsid w:val="000305C7"/>
    <w:rsid w:val="000309AA"/>
    <w:rsid w:val="000314F6"/>
    <w:rsid w:val="000317C5"/>
    <w:rsid w:val="00031FE4"/>
    <w:rsid w:val="000320A1"/>
    <w:rsid w:val="00032E91"/>
    <w:rsid w:val="0003313B"/>
    <w:rsid w:val="00033606"/>
    <w:rsid w:val="00034061"/>
    <w:rsid w:val="00034527"/>
    <w:rsid w:val="000346C5"/>
    <w:rsid w:val="00034A74"/>
    <w:rsid w:val="00034B1A"/>
    <w:rsid w:val="00034B64"/>
    <w:rsid w:val="00034C18"/>
    <w:rsid w:val="00035C7D"/>
    <w:rsid w:val="000367AC"/>
    <w:rsid w:val="000376A4"/>
    <w:rsid w:val="00037851"/>
    <w:rsid w:val="0004016C"/>
    <w:rsid w:val="000403FE"/>
    <w:rsid w:val="00040502"/>
    <w:rsid w:val="00041090"/>
    <w:rsid w:val="00041323"/>
    <w:rsid w:val="0004169B"/>
    <w:rsid w:val="000417EC"/>
    <w:rsid w:val="00041834"/>
    <w:rsid w:val="0004249A"/>
    <w:rsid w:val="00042667"/>
    <w:rsid w:val="00044148"/>
    <w:rsid w:val="00044318"/>
    <w:rsid w:val="0004443A"/>
    <w:rsid w:val="0004492D"/>
    <w:rsid w:val="0004558D"/>
    <w:rsid w:val="00045FFE"/>
    <w:rsid w:val="00046E4F"/>
    <w:rsid w:val="000478E9"/>
    <w:rsid w:val="00047992"/>
    <w:rsid w:val="00047995"/>
    <w:rsid w:val="000502AF"/>
    <w:rsid w:val="000502F3"/>
    <w:rsid w:val="0005064F"/>
    <w:rsid w:val="00050C91"/>
    <w:rsid w:val="00051760"/>
    <w:rsid w:val="00051EC7"/>
    <w:rsid w:val="00051ED7"/>
    <w:rsid w:val="000522ED"/>
    <w:rsid w:val="0005233C"/>
    <w:rsid w:val="00052735"/>
    <w:rsid w:val="00052FEF"/>
    <w:rsid w:val="00053646"/>
    <w:rsid w:val="000538F4"/>
    <w:rsid w:val="00053DB3"/>
    <w:rsid w:val="00053DF5"/>
    <w:rsid w:val="000544FB"/>
    <w:rsid w:val="0005535A"/>
    <w:rsid w:val="00055466"/>
    <w:rsid w:val="00056146"/>
    <w:rsid w:val="000561DF"/>
    <w:rsid w:val="00057105"/>
    <w:rsid w:val="00057801"/>
    <w:rsid w:val="000605B1"/>
    <w:rsid w:val="000607D5"/>
    <w:rsid w:val="00060804"/>
    <w:rsid w:val="00060845"/>
    <w:rsid w:val="00060DB3"/>
    <w:rsid w:val="00061428"/>
    <w:rsid w:val="000620E0"/>
    <w:rsid w:val="000628F1"/>
    <w:rsid w:val="00062B23"/>
    <w:rsid w:val="00063BC9"/>
    <w:rsid w:val="00064172"/>
    <w:rsid w:val="00064251"/>
    <w:rsid w:val="000648FD"/>
    <w:rsid w:val="00064A25"/>
    <w:rsid w:val="00064A78"/>
    <w:rsid w:val="00065331"/>
    <w:rsid w:val="00066217"/>
    <w:rsid w:val="00066493"/>
    <w:rsid w:val="00066818"/>
    <w:rsid w:val="000668E1"/>
    <w:rsid w:val="000669BA"/>
    <w:rsid w:val="00066D9A"/>
    <w:rsid w:val="00066DF8"/>
    <w:rsid w:val="00066FE6"/>
    <w:rsid w:val="00067100"/>
    <w:rsid w:val="00067660"/>
    <w:rsid w:val="0007030C"/>
    <w:rsid w:val="00070A1C"/>
    <w:rsid w:val="0007126B"/>
    <w:rsid w:val="00071842"/>
    <w:rsid w:val="000725BD"/>
    <w:rsid w:val="00072E74"/>
    <w:rsid w:val="0007380B"/>
    <w:rsid w:val="00074754"/>
    <w:rsid w:val="000747BE"/>
    <w:rsid w:val="00074D94"/>
    <w:rsid w:val="00074E0B"/>
    <w:rsid w:val="000752B6"/>
    <w:rsid w:val="000755DC"/>
    <w:rsid w:val="00075B3B"/>
    <w:rsid w:val="000767A1"/>
    <w:rsid w:val="000776B2"/>
    <w:rsid w:val="00077C9E"/>
    <w:rsid w:val="0008061F"/>
    <w:rsid w:val="0008071B"/>
    <w:rsid w:val="000808DD"/>
    <w:rsid w:val="00080C8E"/>
    <w:rsid w:val="00080DD3"/>
    <w:rsid w:val="00080F1E"/>
    <w:rsid w:val="0008180C"/>
    <w:rsid w:val="00081BFB"/>
    <w:rsid w:val="00082F1C"/>
    <w:rsid w:val="000837BE"/>
    <w:rsid w:val="00083869"/>
    <w:rsid w:val="000843C9"/>
    <w:rsid w:val="00084610"/>
    <w:rsid w:val="00085357"/>
    <w:rsid w:val="0008566D"/>
    <w:rsid w:val="00085C15"/>
    <w:rsid w:val="00085E29"/>
    <w:rsid w:val="000861EB"/>
    <w:rsid w:val="00087286"/>
    <w:rsid w:val="00087347"/>
    <w:rsid w:val="000875C2"/>
    <w:rsid w:val="00087A75"/>
    <w:rsid w:val="00090A1D"/>
    <w:rsid w:val="00090B98"/>
    <w:rsid w:val="00090D5A"/>
    <w:rsid w:val="000923FA"/>
    <w:rsid w:val="00092706"/>
    <w:rsid w:val="000938D1"/>
    <w:rsid w:val="00093E77"/>
    <w:rsid w:val="00094C3F"/>
    <w:rsid w:val="00094C46"/>
    <w:rsid w:val="00095AA8"/>
    <w:rsid w:val="00095E5C"/>
    <w:rsid w:val="00096262"/>
    <w:rsid w:val="00096C6F"/>
    <w:rsid w:val="000970FA"/>
    <w:rsid w:val="000973D2"/>
    <w:rsid w:val="0009768F"/>
    <w:rsid w:val="00097E0B"/>
    <w:rsid w:val="000A0255"/>
    <w:rsid w:val="000A0628"/>
    <w:rsid w:val="000A06E5"/>
    <w:rsid w:val="000A0E5C"/>
    <w:rsid w:val="000A1540"/>
    <w:rsid w:val="000A161B"/>
    <w:rsid w:val="000A1D57"/>
    <w:rsid w:val="000A1E8D"/>
    <w:rsid w:val="000A32BA"/>
    <w:rsid w:val="000A36C8"/>
    <w:rsid w:val="000A427A"/>
    <w:rsid w:val="000A47C2"/>
    <w:rsid w:val="000A4D96"/>
    <w:rsid w:val="000A5136"/>
    <w:rsid w:val="000A56CD"/>
    <w:rsid w:val="000A5D27"/>
    <w:rsid w:val="000A62ED"/>
    <w:rsid w:val="000A631C"/>
    <w:rsid w:val="000A6C41"/>
    <w:rsid w:val="000A753A"/>
    <w:rsid w:val="000A7F45"/>
    <w:rsid w:val="000B0597"/>
    <w:rsid w:val="000B065B"/>
    <w:rsid w:val="000B0FF0"/>
    <w:rsid w:val="000B1460"/>
    <w:rsid w:val="000B2336"/>
    <w:rsid w:val="000B2451"/>
    <w:rsid w:val="000B2A5E"/>
    <w:rsid w:val="000B2E85"/>
    <w:rsid w:val="000B326C"/>
    <w:rsid w:val="000B3461"/>
    <w:rsid w:val="000B383D"/>
    <w:rsid w:val="000B3A08"/>
    <w:rsid w:val="000B3CDF"/>
    <w:rsid w:val="000B3D7F"/>
    <w:rsid w:val="000B3EC6"/>
    <w:rsid w:val="000B4247"/>
    <w:rsid w:val="000B44C1"/>
    <w:rsid w:val="000B44E4"/>
    <w:rsid w:val="000B44F3"/>
    <w:rsid w:val="000B4BB7"/>
    <w:rsid w:val="000B4C88"/>
    <w:rsid w:val="000B5DEC"/>
    <w:rsid w:val="000B620E"/>
    <w:rsid w:val="000B6D35"/>
    <w:rsid w:val="000B70AD"/>
    <w:rsid w:val="000B751D"/>
    <w:rsid w:val="000B78AA"/>
    <w:rsid w:val="000C0C5E"/>
    <w:rsid w:val="000C1473"/>
    <w:rsid w:val="000C1A32"/>
    <w:rsid w:val="000C1DB1"/>
    <w:rsid w:val="000C21A8"/>
    <w:rsid w:val="000C2BFD"/>
    <w:rsid w:val="000C38BE"/>
    <w:rsid w:val="000C392C"/>
    <w:rsid w:val="000C4DD6"/>
    <w:rsid w:val="000C5450"/>
    <w:rsid w:val="000C550B"/>
    <w:rsid w:val="000C5B7D"/>
    <w:rsid w:val="000C5CDC"/>
    <w:rsid w:val="000C6552"/>
    <w:rsid w:val="000C6661"/>
    <w:rsid w:val="000C6E10"/>
    <w:rsid w:val="000C7AFC"/>
    <w:rsid w:val="000D077C"/>
    <w:rsid w:val="000D0AC1"/>
    <w:rsid w:val="000D0F12"/>
    <w:rsid w:val="000D10D5"/>
    <w:rsid w:val="000D1760"/>
    <w:rsid w:val="000D1B32"/>
    <w:rsid w:val="000D1C47"/>
    <w:rsid w:val="000D1F25"/>
    <w:rsid w:val="000D2294"/>
    <w:rsid w:val="000D2936"/>
    <w:rsid w:val="000D3013"/>
    <w:rsid w:val="000D3251"/>
    <w:rsid w:val="000D3DA0"/>
    <w:rsid w:val="000D403A"/>
    <w:rsid w:val="000D4C55"/>
    <w:rsid w:val="000D4EA6"/>
    <w:rsid w:val="000D505D"/>
    <w:rsid w:val="000D539C"/>
    <w:rsid w:val="000D55F8"/>
    <w:rsid w:val="000D5870"/>
    <w:rsid w:val="000D5AFE"/>
    <w:rsid w:val="000D5BE3"/>
    <w:rsid w:val="000D5E6A"/>
    <w:rsid w:val="000D6652"/>
    <w:rsid w:val="000D6987"/>
    <w:rsid w:val="000D6E96"/>
    <w:rsid w:val="000D6F37"/>
    <w:rsid w:val="000D77C8"/>
    <w:rsid w:val="000D7838"/>
    <w:rsid w:val="000D7D11"/>
    <w:rsid w:val="000E05C6"/>
    <w:rsid w:val="000E0678"/>
    <w:rsid w:val="000E08BA"/>
    <w:rsid w:val="000E0AF7"/>
    <w:rsid w:val="000E0CEA"/>
    <w:rsid w:val="000E147C"/>
    <w:rsid w:val="000E16C6"/>
    <w:rsid w:val="000E1C5C"/>
    <w:rsid w:val="000E2099"/>
    <w:rsid w:val="000E2855"/>
    <w:rsid w:val="000E2C9C"/>
    <w:rsid w:val="000E2CC4"/>
    <w:rsid w:val="000E357B"/>
    <w:rsid w:val="000E3746"/>
    <w:rsid w:val="000E4854"/>
    <w:rsid w:val="000E519A"/>
    <w:rsid w:val="000E539E"/>
    <w:rsid w:val="000E6722"/>
    <w:rsid w:val="000E68A5"/>
    <w:rsid w:val="000E69A6"/>
    <w:rsid w:val="000E76B2"/>
    <w:rsid w:val="000F033F"/>
    <w:rsid w:val="000F0D01"/>
    <w:rsid w:val="000F0DA2"/>
    <w:rsid w:val="000F0FDB"/>
    <w:rsid w:val="000F1251"/>
    <w:rsid w:val="000F1EFD"/>
    <w:rsid w:val="000F1F34"/>
    <w:rsid w:val="000F2330"/>
    <w:rsid w:val="000F26AB"/>
    <w:rsid w:val="000F38A9"/>
    <w:rsid w:val="000F3EEC"/>
    <w:rsid w:val="000F3EEF"/>
    <w:rsid w:val="000F4A5D"/>
    <w:rsid w:val="000F4B9D"/>
    <w:rsid w:val="000F53CC"/>
    <w:rsid w:val="000F5A94"/>
    <w:rsid w:val="000F5AB4"/>
    <w:rsid w:val="000F5D8C"/>
    <w:rsid w:val="000F5F70"/>
    <w:rsid w:val="000F643C"/>
    <w:rsid w:val="000F6798"/>
    <w:rsid w:val="000F68C2"/>
    <w:rsid w:val="000F766C"/>
    <w:rsid w:val="000F7A68"/>
    <w:rsid w:val="000F7DA7"/>
    <w:rsid w:val="00100285"/>
    <w:rsid w:val="00100541"/>
    <w:rsid w:val="00100C35"/>
    <w:rsid w:val="00100F00"/>
    <w:rsid w:val="0010130D"/>
    <w:rsid w:val="00101393"/>
    <w:rsid w:val="001016A5"/>
    <w:rsid w:val="001018D4"/>
    <w:rsid w:val="00101BB3"/>
    <w:rsid w:val="00101C8D"/>
    <w:rsid w:val="00102968"/>
    <w:rsid w:val="0010308E"/>
    <w:rsid w:val="0010326C"/>
    <w:rsid w:val="00103AC4"/>
    <w:rsid w:val="00103B7E"/>
    <w:rsid w:val="00104301"/>
    <w:rsid w:val="0010463D"/>
    <w:rsid w:val="001047BA"/>
    <w:rsid w:val="00104EEE"/>
    <w:rsid w:val="001057A3"/>
    <w:rsid w:val="00105FA8"/>
    <w:rsid w:val="001064FA"/>
    <w:rsid w:val="00106930"/>
    <w:rsid w:val="00106F02"/>
    <w:rsid w:val="001073AC"/>
    <w:rsid w:val="0010748B"/>
    <w:rsid w:val="0010759E"/>
    <w:rsid w:val="00107EAD"/>
    <w:rsid w:val="00110738"/>
    <w:rsid w:val="00110FA9"/>
    <w:rsid w:val="00111DBA"/>
    <w:rsid w:val="00113251"/>
    <w:rsid w:val="0011366E"/>
    <w:rsid w:val="0011394D"/>
    <w:rsid w:val="00114454"/>
    <w:rsid w:val="00114482"/>
    <w:rsid w:val="00114566"/>
    <w:rsid w:val="001147F5"/>
    <w:rsid w:val="00114913"/>
    <w:rsid w:val="0011497F"/>
    <w:rsid w:val="00114B36"/>
    <w:rsid w:val="00114CC7"/>
    <w:rsid w:val="00114EA2"/>
    <w:rsid w:val="001157B4"/>
    <w:rsid w:val="00115FA4"/>
    <w:rsid w:val="00116502"/>
    <w:rsid w:val="0011677E"/>
    <w:rsid w:val="001168B3"/>
    <w:rsid w:val="00117921"/>
    <w:rsid w:val="0012011E"/>
    <w:rsid w:val="001205C4"/>
    <w:rsid w:val="001207E6"/>
    <w:rsid w:val="00120FC4"/>
    <w:rsid w:val="00121C2D"/>
    <w:rsid w:val="0012240E"/>
    <w:rsid w:val="00122BAC"/>
    <w:rsid w:val="00122CA7"/>
    <w:rsid w:val="00122E65"/>
    <w:rsid w:val="00123677"/>
    <w:rsid w:val="00123CAB"/>
    <w:rsid w:val="00124755"/>
    <w:rsid w:val="00124D9D"/>
    <w:rsid w:val="00125150"/>
    <w:rsid w:val="00125676"/>
    <w:rsid w:val="00125AA2"/>
    <w:rsid w:val="00126485"/>
    <w:rsid w:val="001266E5"/>
    <w:rsid w:val="0012694B"/>
    <w:rsid w:val="00126A49"/>
    <w:rsid w:val="00126DB7"/>
    <w:rsid w:val="00127B2F"/>
    <w:rsid w:val="00127EC9"/>
    <w:rsid w:val="001301CC"/>
    <w:rsid w:val="00130607"/>
    <w:rsid w:val="00130CFC"/>
    <w:rsid w:val="00131800"/>
    <w:rsid w:val="00132537"/>
    <w:rsid w:val="00132630"/>
    <w:rsid w:val="001326FC"/>
    <w:rsid w:val="00132A1E"/>
    <w:rsid w:val="00132F84"/>
    <w:rsid w:val="0013362D"/>
    <w:rsid w:val="001337AC"/>
    <w:rsid w:val="001338DB"/>
    <w:rsid w:val="0013456D"/>
    <w:rsid w:val="00135201"/>
    <w:rsid w:val="001356B3"/>
    <w:rsid w:val="00135869"/>
    <w:rsid w:val="0013601C"/>
    <w:rsid w:val="00136029"/>
    <w:rsid w:val="00136055"/>
    <w:rsid w:val="001368D7"/>
    <w:rsid w:val="00136BDA"/>
    <w:rsid w:val="00136C7D"/>
    <w:rsid w:val="00137D55"/>
    <w:rsid w:val="00137DD4"/>
    <w:rsid w:val="001402C8"/>
    <w:rsid w:val="0014035B"/>
    <w:rsid w:val="00140593"/>
    <w:rsid w:val="001405FA"/>
    <w:rsid w:val="00140B57"/>
    <w:rsid w:val="0014195F"/>
    <w:rsid w:val="00141BFA"/>
    <w:rsid w:val="00142047"/>
    <w:rsid w:val="00142126"/>
    <w:rsid w:val="00142241"/>
    <w:rsid w:val="001422E5"/>
    <w:rsid w:val="001423AF"/>
    <w:rsid w:val="00142465"/>
    <w:rsid w:val="001425B9"/>
    <w:rsid w:val="0014277D"/>
    <w:rsid w:val="00142F47"/>
    <w:rsid w:val="00143273"/>
    <w:rsid w:val="00144769"/>
    <w:rsid w:val="001449A8"/>
    <w:rsid w:val="001454E0"/>
    <w:rsid w:val="00145C0D"/>
    <w:rsid w:val="0014610B"/>
    <w:rsid w:val="0014642D"/>
    <w:rsid w:val="00146D9C"/>
    <w:rsid w:val="00147113"/>
    <w:rsid w:val="00147508"/>
    <w:rsid w:val="00147C2E"/>
    <w:rsid w:val="00150293"/>
    <w:rsid w:val="00151317"/>
    <w:rsid w:val="001514C0"/>
    <w:rsid w:val="001517A2"/>
    <w:rsid w:val="00152268"/>
    <w:rsid w:val="00153C12"/>
    <w:rsid w:val="00153E66"/>
    <w:rsid w:val="00154501"/>
    <w:rsid w:val="001549A4"/>
    <w:rsid w:val="00154B3D"/>
    <w:rsid w:val="00155188"/>
    <w:rsid w:val="0015518F"/>
    <w:rsid w:val="00155396"/>
    <w:rsid w:val="0015568D"/>
    <w:rsid w:val="00156F2A"/>
    <w:rsid w:val="00157009"/>
    <w:rsid w:val="001571D1"/>
    <w:rsid w:val="0015737D"/>
    <w:rsid w:val="00157470"/>
    <w:rsid w:val="0015791C"/>
    <w:rsid w:val="00157DEC"/>
    <w:rsid w:val="00160346"/>
    <w:rsid w:val="0016096D"/>
    <w:rsid w:val="0016098A"/>
    <w:rsid w:val="001614EB"/>
    <w:rsid w:val="00161825"/>
    <w:rsid w:val="001618A6"/>
    <w:rsid w:val="0016192E"/>
    <w:rsid w:val="00162773"/>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297"/>
    <w:rsid w:val="0017245A"/>
    <w:rsid w:val="0017249E"/>
    <w:rsid w:val="00172DB2"/>
    <w:rsid w:val="00172EEA"/>
    <w:rsid w:val="00173439"/>
    <w:rsid w:val="00173B97"/>
    <w:rsid w:val="00174241"/>
    <w:rsid w:val="001744AB"/>
    <w:rsid w:val="00174768"/>
    <w:rsid w:val="0017554D"/>
    <w:rsid w:val="00175ACE"/>
    <w:rsid w:val="00175B22"/>
    <w:rsid w:val="00176006"/>
    <w:rsid w:val="00176061"/>
    <w:rsid w:val="0017665D"/>
    <w:rsid w:val="001769AD"/>
    <w:rsid w:val="001769E8"/>
    <w:rsid w:val="00176C78"/>
    <w:rsid w:val="001802D6"/>
    <w:rsid w:val="00180574"/>
    <w:rsid w:val="0018066F"/>
    <w:rsid w:val="001807BF"/>
    <w:rsid w:val="00180911"/>
    <w:rsid w:val="00180AA3"/>
    <w:rsid w:val="00181320"/>
    <w:rsid w:val="001814AA"/>
    <w:rsid w:val="001815AE"/>
    <w:rsid w:val="00181676"/>
    <w:rsid w:val="001817C1"/>
    <w:rsid w:val="00181DE4"/>
    <w:rsid w:val="001820E9"/>
    <w:rsid w:val="001828AC"/>
    <w:rsid w:val="001836DB"/>
    <w:rsid w:val="001843A4"/>
    <w:rsid w:val="00184ECE"/>
    <w:rsid w:val="001851C1"/>
    <w:rsid w:val="00185215"/>
    <w:rsid w:val="00185528"/>
    <w:rsid w:val="001859D1"/>
    <w:rsid w:val="00186121"/>
    <w:rsid w:val="0018619D"/>
    <w:rsid w:val="00186503"/>
    <w:rsid w:val="001875AE"/>
    <w:rsid w:val="0019071B"/>
    <w:rsid w:val="0019073E"/>
    <w:rsid w:val="00190FFE"/>
    <w:rsid w:val="00191060"/>
    <w:rsid w:val="0019178B"/>
    <w:rsid w:val="0019204D"/>
    <w:rsid w:val="001935B9"/>
    <w:rsid w:val="00194031"/>
    <w:rsid w:val="00194312"/>
    <w:rsid w:val="0019468F"/>
    <w:rsid w:val="0019541D"/>
    <w:rsid w:val="00195585"/>
    <w:rsid w:val="001959B7"/>
    <w:rsid w:val="001963B9"/>
    <w:rsid w:val="0019645B"/>
    <w:rsid w:val="00196C24"/>
    <w:rsid w:val="001972F6"/>
    <w:rsid w:val="001979AF"/>
    <w:rsid w:val="00197B84"/>
    <w:rsid w:val="00197D17"/>
    <w:rsid w:val="001A0426"/>
    <w:rsid w:val="001A0444"/>
    <w:rsid w:val="001A05AD"/>
    <w:rsid w:val="001A0EEC"/>
    <w:rsid w:val="001A2215"/>
    <w:rsid w:val="001A2D66"/>
    <w:rsid w:val="001A2FC8"/>
    <w:rsid w:val="001A3524"/>
    <w:rsid w:val="001A353D"/>
    <w:rsid w:val="001A3836"/>
    <w:rsid w:val="001A3F50"/>
    <w:rsid w:val="001A3FC2"/>
    <w:rsid w:val="001A4DFE"/>
    <w:rsid w:val="001A4F18"/>
    <w:rsid w:val="001A592B"/>
    <w:rsid w:val="001A59AE"/>
    <w:rsid w:val="001A5D27"/>
    <w:rsid w:val="001A627D"/>
    <w:rsid w:val="001A6806"/>
    <w:rsid w:val="001A6BED"/>
    <w:rsid w:val="001A6F9F"/>
    <w:rsid w:val="001A7656"/>
    <w:rsid w:val="001A765F"/>
    <w:rsid w:val="001A7EB4"/>
    <w:rsid w:val="001B0092"/>
    <w:rsid w:val="001B095E"/>
    <w:rsid w:val="001B12AC"/>
    <w:rsid w:val="001B2185"/>
    <w:rsid w:val="001B27CF"/>
    <w:rsid w:val="001B4830"/>
    <w:rsid w:val="001B4D85"/>
    <w:rsid w:val="001B53CB"/>
    <w:rsid w:val="001B5542"/>
    <w:rsid w:val="001B5944"/>
    <w:rsid w:val="001B732C"/>
    <w:rsid w:val="001B7A9B"/>
    <w:rsid w:val="001C006E"/>
    <w:rsid w:val="001C01C2"/>
    <w:rsid w:val="001C07CA"/>
    <w:rsid w:val="001C10E9"/>
    <w:rsid w:val="001C120D"/>
    <w:rsid w:val="001C16CD"/>
    <w:rsid w:val="001C297A"/>
    <w:rsid w:val="001C2A71"/>
    <w:rsid w:val="001C318F"/>
    <w:rsid w:val="001C3237"/>
    <w:rsid w:val="001C3457"/>
    <w:rsid w:val="001C366C"/>
    <w:rsid w:val="001C3972"/>
    <w:rsid w:val="001C4198"/>
    <w:rsid w:val="001C43A8"/>
    <w:rsid w:val="001C4830"/>
    <w:rsid w:val="001C4B6C"/>
    <w:rsid w:val="001C5616"/>
    <w:rsid w:val="001C57D1"/>
    <w:rsid w:val="001C5AE0"/>
    <w:rsid w:val="001C67AF"/>
    <w:rsid w:val="001C68CA"/>
    <w:rsid w:val="001C6E7F"/>
    <w:rsid w:val="001C6EBA"/>
    <w:rsid w:val="001C71A1"/>
    <w:rsid w:val="001C766A"/>
    <w:rsid w:val="001C7958"/>
    <w:rsid w:val="001C7961"/>
    <w:rsid w:val="001D06C4"/>
    <w:rsid w:val="001D0AD3"/>
    <w:rsid w:val="001D129A"/>
    <w:rsid w:val="001D14DB"/>
    <w:rsid w:val="001D1A3C"/>
    <w:rsid w:val="001D1E03"/>
    <w:rsid w:val="001D2A36"/>
    <w:rsid w:val="001D2DEC"/>
    <w:rsid w:val="001D3EE7"/>
    <w:rsid w:val="001D4224"/>
    <w:rsid w:val="001D43C1"/>
    <w:rsid w:val="001D4457"/>
    <w:rsid w:val="001D4D12"/>
    <w:rsid w:val="001D54DF"/>
    <w:rsid w:val="001D779C"/>
    <w:rsid w:val="001D7A55"/>
    <w:rsid w:val="001E035C"/>
    <w:rsid w:val="001E0601"/>
    <w:rsid w:val="001E0813"/>
    <w:rsid w:val="001E0EFB"/>
    <w:rsid w:val="001E10D4"/>
    <w:rsid w:val="001E16FF"/>
    <w:rsid w:val="001E1D95"/>
    <w:rsid w:val="001E1E5B"/>
    <w:rsid w:val="001E21C6"/>
    <w:rsid w:val="001E2293"/>
    <w:rsid w:val="001E242A"/>
    <w:rsid w:val="001E376F"/>
    <w:rsid w:val="001E379F"/>
    <w:rsid w:val="001E3A8C"/>
    <w:rsid w:val="001E3C83"/>
    <w:rsid w:val="001E4740"/>
    <w:rsid w:val="001E4832"/>
    <w:rsid w:val="001E4D13"/>
    <w:rsid w:val="001E503B"/>
    <w:rsid w:val="001E51EA"/>
    <w:rsid w:val="001E53B6"/>
    <w:rsid w:val="001E548D"/>
    <w:rsid w:val="001E5EB6"/>
    <w:rsid w:val="001E6182"/>
    <w:rsid w:val="001E6AED"/>
    <w:rsid w:val="001E6E92"/>
    <w:rsid w:val="001E797D"/>
    <w:rsid w:val="001E7CD2"/>
    <w:rsid w:val="001E7FD0"/>
    <w:rsid w:val="001E9E69"/>
    <w:rsid w:val="001F097E"/>
    <w:rsid w:val="001F1783"/>
    <w:rsid w:val="001F18AB"/>
    <w:rsid w:val="001F2075"/>
    <w:rsid w:val="001F22DE"/>
    <w:rsid w:val="001F3225"/>
    <w:rsid w:val="001F344A"/>
    <w:rsid w:val="001F3832"/>
    <w:rsid w:val="001F4042"/>
    <w:rsid w:val="001F4672"/>
    <w:rsid w:val="001F4B66"/>
    <w:rsid w:val="001F4E2F"/>
    <w:rsid w:val="001F5899"/>
    <w:rsid w:val="001F5E50"/>
    <w:rsid w:val="001F65ED"/>
    <w:rsid w:val="001F73D7"/>
    <w:rsid w:val="001F743E"/>
    <w:rsid w:val="001F7A27"/>
    <w:rsid w:val="001F7C83"/>
    <w:rsid w:val="001F7D71"/>
    <w:rsid w:val="001F7E03"/>
    <w:rsid w:val="00200224"/>
    <w:rsid w:val="0020038B"/>
    <w:rsid w:val="00201137"/>
    <w:rsid w:val="0020124A"/>
    <w:rsid w:val="002015F1"/>
    <w:rsid w:val="00202853"/>
    <w:rsid w:val="00202E51"/>
    <w:rsid w:val="00203572"/>
    <w:rsid w:val="00203CC8"/>
    <w:rsid w:val="00203D8D"/>
    <w:rsid w:val="00204780"/>
    <w:rsid w:val="00204CD2"/>
    <w:rsid w:val="00204E3E"/>
    <w:rsid w:val="002054BA"/>
    <w:rsid w:val="0020607A"/>
    <w:rsid w:val="002067C2"/>
    <w:rsid w:val="002070EA"/>
    <w:rsid w:val="002071A8"/>
    <w:rsid w:val="002101D1"/>
    <w:rsid w:val="00210872"/>
    <w:rsid w:val="0021153C"/>
    <w:rsid w:val="00211593"/>
    <w:rsid w:val="002115DB"/>
    <w:rsid w:val="00211BA3"/>
    <w:rsid w:val="00212099"/>
    <w:rsid w:val="002129E8"/>
    <w:rsid w:val="00213BC7"/>
    <w:rsid w:val="00214C78"/>
    <w:rsid w:val="00214C97"/>
    <w:rsid w:val="00215081"/>
    <w:rsid w:val="00215100"/>
    <w:rsid w:val="002155ED"/>
    <w:rsid w:val="002156FA"/>
    <w:rsid w:val="002168A4"/>
    <w:rsid w:val="00216BD5"/>
    <w:rsid w:val="00216C7B"/>
    <w:rsid w:val="00216EB7"/>
    <w:rsid w:val="0021735C"/>
    <w:rsid w:val="00217510"/>
    <w:rsid w:val="00217B79"/>
    <w:rsid w:val="002205AC"/>
    <w:rsid w:val="002209D3"/>
    <w:rsid w:val="00221306"/>
    <w:rsid w:val="002215B1"/>
    <w:rsid w:val="00221758"/>
    <w:rsid w:val="00221B3E"/>
    <w:rsid w:val="00221C11"/>
    <w:rsid w:val="00221C2E"/>
    <w:rsid w:val="00221FFA"/>
    <w:rsid w:val="00222F62"/>
    <w:rsid w:val="002230CE"/>
    <w:rsid w:val="00223387"/>
    <w:rsid w:val="00223653"/>
    <w:rsid w:val="00224219"/>
    <w:rsid w:val="00224593"/>
    <w:rsid w:val="00224891"/>
    <w:rsid w:val="00224A68"/>
    <w:rsid w:val="0022555A"/>
    <w:rsid w:val="00225B0B"/>
    <w:rsid w:val="00226888"/>
    <w:rsid w:val="00226B5F"/>
    <w:rsid w:val="00230B77"/>
    <w:rsid w:val="00230C8F"/>
    <w:rsid w:val="002317BB"/>
    <w:rsid w:val="00231B82"/>
    <w:rsid w:val="00231F0C"/>
    <w:rsid w:val="00231F98"/>
    <w:rsid w:val="002324C2"/>
    <w:rsid w:val="002328BB"/>
    <w:rsid w:val="002329C4"/>
    <w:rsid w:val="00232EFD"/>
    <w:rsid w:val="002331CF"/>
    <w:rsid w:val="00233217"/>
    <w:rsid w:val="002332D2"/>
    <w:rsid w:val="002335D1"/>
    <w:rsid w:val="00234190"/>
    <w:rsid w:val="0023437F"/>
    <w:rsid w:val="002352EF"/>
    <w:rsid w:val="0023569F"/>
    <w:rsid w:val="00235CC9"/>
    <w:rsid w:val="00236046"/>
    <w:rsid w:val="002361D1"/>
    <w:rsid w:val="00236BDA"/>
    <w:rsid w:val="00236E75"/>
    <w:rsid w:val="00236EDF"/>
    <w:rsid w:val="00237200"/>
    <w:rsid w:val="0023753F"/>
    <w:rsid w:val="00237A6B"/>
    <w:rsid w:val="002386CB"/>
    <w:rsid w:val="0024076D"/>
    <w:rsid w:val="00240820"/>
    <w:rsid w:val="00241725"/>
    <w:rsid w:val="00241D6C"/>
    <w:rsid w:val="00242369"/>
    <w:rsid w:val="00242A9D"/>
    <w:rsid w:val="00242B21"/>
    <w:rsid w:val="0024336A"/>
    <w:rsid w:val="00243450"/>
    <w:rsid w:val="00243AFF"/>
    <w:rsid w:val="0024422B"/>
    <w:rsid w:val="00244593"/>
    <w:rsid w:val="002448A6"/>
    <w:rsid w:val="0024494E"/>
    <w:rsid w:val="00244AE2"/>
    <w:rsid w:val="00244FF1"/>
    <w:rsid w:val="0024550A"/>
    <w:rsid w:val="0024604B"/>
    <w:rsid w:val="00246808"/>
    <w:rsid w:val="0024697E"/>
    <w:rsid w:val="00246CF7"/>
    <w:rsid w:val="00246F13"/>
    <w:rsid w:val="00247012"/>
    <w:rsid w:val="0024710A"/>
    <w:rsid w:val="00247B8E"/>
    <w:rsid w:val="00247D9F"/>
    <w:rsid w:val="002503C3"/>
    <w:rsid w:val="00250BDB"/>
    <w:rsid w:val="00251274"/>
    <w:rsid w:val="00252196"/>
    <w:rsid w:val="00252852"/>
    <w:rsid w:val="00252B65"/>
    <w:rsid w:val="0025315B"/>
    <w:rsid w:val="0025372A"/>
    <w:rsid w:val="00253819"/>
    <w:rsid w:val="00253B20"/>
    <w:rsid w:val="002541CE"/>
    <w:rsid w:val="0025439C"/>
    <w:rsid w:val="002547AA"/>
    <w:rsid w:val="002549C2"/>
    <w:rsid w:val="00254E70"/>
    <w:rsid w:val="0025502F"/>
    <w:rsid w:val="00255750"/>
    <w:rsid w:val="00255810"/>
    <w:rsid w:val="002563EA"/>
    <w:rsid w:val="00256818"/>
    <w:rsid w:val="00256A15"/>
    <w:rsid w:val="00256EF1"/>
    <w:rsid w:val="002572ED"/>
    <w:rsid w:val="00257461"/>
    <w:rsid w:val="00257EE7"/>
    <w:rsid w:val="002607A6"/>
    <w:rsid w:val="00260BFB"/>
    <w:rsid w:val="002610AA"/>
    <w:rsid w:val="0026111B"/>
    <w:rsid w:val="00261D68"/>
    <w:rsid w:val="002623CE"/>
    <w:rsid w:val="0026244C"/>
    <w:rsid w:val="00262BA9"/>
    <w:rsid w:val="0026307A"/>
    <w:rsid w:val="00263179"/>
    <w:rsid w:val="0026331F"/>
    <w:rsid w:val="00263395"/>
    <w:rsid w:val="00263615"/>
    <w:rsid w:val="0026401B"/>
    <w:rsid w:val="0026423E"/>
    <w:rsid w:val="002643BC"/>
    <w:rsid w:val="00264730"/>
    <w:rsid w:val="002658F0"/>
    <w:rsid w:val="00265E51"/>
    <w:rsid w:val="00267048"/>
    <w:rsid w:val="00267438"/>
    <w:rsid w:val="00267D3E"/>
    <w:rsid w:val="002700CE"/>
    <w:rsid w:val="00270F82"/>
    <w:rsid w:val="002711D4"/>
    <w:rsid w:val="00271216"/>
    <w:rsid w:val="0027186C"/>
    <w:rsid w:val="0027199F"/>
    <w:rsid w:val="00271A0C"/>
    <w:rsid w:val="002724D6"/>
    <w:rsid w:val="002724FB"/>
    <w:rsid w:val="0027277E"/>
    <w:rsid w:val="0027297D"/>
    <w:rsid w:val="00272988"/>
    <w:rsid w:val="002729F7"/>
    <w:rsid w:val="00272D16"/>
    <w:rsid w:val="0027326F"/>
    <w:rsid w:val="00273734"/>
    <w:rsid w:val="00273C21"/>
    <w:rsid w:val="00274173"/>
    <w:rsid w:val="00274A9F"/>
    <w:rsid w:val="00274C80"/>
    <w:rsid w:val="00274D6C"/>
    <w:rsid w:val="002750D0"/>
    <w:rsid w:val="0027674D"/>
    <w:rsid w:val="00276915"/>
    <w:rsid w:val="00276CBF"/>
    <w:rsid w:val="00277930"/>
    <w:rsid w:val="0027F0A3"/>
    <w:rsid w:val="00280BAC"/>
    <w:rsid w:val="002817A1"/>
    <w:rsid w:val="00282919"/>
    <w:rsid w:val="00283067"/>
    <w:rsid w:val="002832ED"/>
    <w:rsid w:val="00283A24"/>
    <w:rsid w:val="00284A0C"/>
    <w:rsid w:val="00285756"/>
    <w:rsid w:val="002858A7"/>
    <w:rsid w:val="00285947"/>
    <w:rsid w:val="00286CC7"/>
    <w:rsid w:val="002871E8"/>
    <w:rsid w:val="00287537"/>
    <w:rsid w:val="00287EC1"/>
    <w:rsid w:val="00290208"/>
    <w:rsid w:val="00290631"/>
    <w:rsid w:val="00290771"/>
    <w:rsid w:val="002908CD"/>
    <w:rsid w:val="00290C66"/>
    <w:rsid w:val="00291199"/>
    <w:rsid w:val="002917F5"/>
    <w:rsid w:val="00291D03"/>
    <w:rsid w:val="00291E28"/>
    <w:rsid w:val="002924CD"/>
    <w:rsid w:val="00292B46"/>
    <w:rsid w:val="002934EC"/>
    <w:rsid w:val="00293813"/>
    <w:rsid w:val="00293A5B"/>
    <w:rsid w:val="00294273"/>
    <w:rsid w:val="002942EC"/>
    <w:rsid w:val="00294D7B"/>
    <w:rsid w:val="00295177"/>
    <w:rsid w:val="0029546E"/>
    <w:rsid w:val="0029568B"/>
    <w:rsid w:val="00295D24"/>
    <w:rsid w:val="00296148"/>
    <w:rsid w:val="00296661"/>
    <w:rsid w:val="00297628"/>
    <w:rsid w:val="002A0986"/>
    <w:rsid w:val="002A101A"/>
    <w:rsid w:val="002A10B0"/>
    <w:rsid w:val="002A1D71"/>
    <w:rsid w:val="002A1D94"/>
    <w:rsid w:val="002A223A"/>
    <w:rsid w:val="002A36CE"/>
    <w:rsid w:val="002A3F27"/>
    <w:rsid w:val="002A4D1A"/>
    <w:rsid w:val="002A4D71"/>
    <w:rsid w:val="002A5266"/>
    <w:rsid w:val="002A57C5"/>
    <w:rsid w:val="002A58BB"/>
    <w:rsid w:val="002A5C6E"/>
    <w:rsid w:val="002A733D"/>
    <w:rsid w:val="002B012D"/>
    <w:rsid w:val="002B0238"/>
    <w:rsid w:val="002B04FF"/>
    <w:rsid w:val="002B0B42"/>
    <w:rsid w:val="002B13B1"/>
    <w:rsid w:val="002B15FB"/>
    <w:rsid w:val="002B1981"/>
    <w:rsid w:val="002B237A"/>
    <w:rsid w:val="002B251C"/>
    <w:rsid w:val="002B276F"/>
    <w:rsid w:val="002B2939"/>
    <w:rsid w:val="002B3AC0"/>
    <w:rsid w:val="002B4923"/>
    <w:rsid w:val="002B4FDA"/>
    <w:rsid w:val="002B5415"/>
    <w:rsid w:val="002B5630"/>
    <w:rsid w:val="002B569C"/>
    <w:rsid w:val="002B5A1F"/>
    <w:rsid w:val="002B5CB2"/>
    <w:rsid w:val="002B6468"/>
    <w:rsid w:val="002B6BF1"/>
    <w:rsid w:val="002B792E"/>
    <w:rsid w:val="002B7C11"/>
    <w:rsid w:val="002C0175"/>
    <w:rsid w:val="002C0559"/>
    <w:rsid w:val="002C081D"/>
    <w:rsid w:val="002C0CF8"/>
    <w:rsid w:val="002C0E5A"/>
    <w:rsid w:val="002C14BF"/>
    <w:rsid w:val="002C186A"/>
    <w:rsid w:val="002C2374"/>
    <w:rsid w:val="002C2757"/>
    <w:rsid w:val="002C378C"/>
    <w:rsid w:val="002C45E6"/>
    <w:rsid w:val="002C591F"/>
    <w:rsid w:val="002C5AEC"/>
    <w:rsid w:val="002C6332"/>
    <w:rsid w:val="002C63AB"/>
    <w:rsid w:val="002C6542"/>
    <w:rsid w:val="002C67E0"/>
    <w:rsid w:val="002C727A"/>
    <w:rsid w:val="002C74B9"/>
    <w:rsid w:val="002C7740"/>
    <w:rsid w:val="002C7B42"/>
    <w:rsid w:val="002D0368"/>
    <w:rsid w:val="002D095A"/>
    <w:rsid w:val="002D09CD"/>
    <w:rsid w:val="002D1A76"/>
    <w:rsid w:val="002D2474"/>
    <w:rsid w:val="002D2751"/>
    <w:rsid w:val="002D2DA8"/>
    <w:rsid w:val="002D2F8F"/>
    <w:rsid w:val="002D3373"/>
    <w:rsid w:val="002D3A84"/>
    <w:rsid w:val="002D3BF5"/>
    <w:rsid w:val="002D4111"/>
    <w:rsid w:val="002D42B7"/>
    <w:rsid w:val="002D461F"/>
    <w:rsid w:val="002D4932"/>
    <w:rsid w:val="002D4DBA"/>
    <w:rsid w:val="002D5F30"/>
    <w:rsid w:val="002D6080"/>
    <w:rsid w:val="002D617E"/>
    <w:rsid w:val="002D6733"/>
    <w:rsid w:val="002D675D"/>
    <w:rsid w:val="002D67B0"/>
    <w:rsid w:val="002D6FE1"/>
    <w:rsid w:val="002D725F"/>
    <w:rsid w:val="002D75C5"/>
    <w:rsid w:val="002E026A"/>
    <w:rsid w:val="002E04C6"/>
    <w:rsid w:val="002E0C7D"/>
    <w:rsid w:val="002E0F63"/>
    <w:rsid w:val="002E16D0"/>
    <w:rsid w:val="002E1D22"/>
    <w:rsid w:val="002E206D"/>
    <w:rsid w:val="002E2806"/>
    <w:rsid w:val="002E2B38"/>
    <w:rsid w:val="002E3506"/>
    <w:rsid w:val="002E35DF"/>
    <w:rsid w:val="002E36B4"/>
    <w:rsid w:val="002E3A78"/>
    <w:rsid w:val="002E41D1"/>
    <w:rsid w:val="002E4440"/>
    <w:rsid w:val="002E4714"/>
    <w:rsid w:val="002E4D0E"/>
    <w:rsid w:val="002E5BCF"/>
    <w:rsid w:val="002E6414"/>
    <w:rsid w:val="002E6973"/>
    <w:rsid w:val="002E69B5"/>
    <w:rsid w:val="002E6C41"/>
    <w:rsid w:val="002E6CB5"/>
    <w:rsid w:val="002E6FD4"/>
    <w:rsid w:val="002E7285"/>
    <w:rsid w:val="002E7FD2"/>
    <w:rsid w:val="002F0C90"/>
    <w:rsid w:val="002F0D60"/>
    <w:rsid w:val="002F21DB"/>
    <w:rsid w:val="002F2C5E"/>
    <w:rsid w:val="002F2F50"/>
    <w:rsid w:val="002F32F3"/>
    <w:rsid w:val="002F379B"/>
    <w:rsid w:val="002F3CA1"/>
    <w:rsid w:val="002F40B6"/>
    <w:rsid w:val="002F4D3D"/>
    <w:rsid w:val="002F4E29"/>
    <w:rsid w:val="002F601B"/>
    <w:rsid w:val="002F6551"/>
    <w:rsid w:val="002F66FB"/>
    <w:rsid w:val="002F7453"/>
    <w:rsid w:val="002F7C21"/>
    <w:rsid w:val="00300415"/>
    <w:rsid w:val="00300D6D"/>
    <w:rsid w:val="00300FFF"/>
    <w:rsid w:val="0030115B"/>
    <w:rsid w:val="00301486"/>
    <w:rsid w:val="003017C3"/>
    <w:rsid w:val="00301BA0"/>
    <w:rsid w:val="0030236B"/>
    <w:rsid w:val="0030244F"/>
    <w:rsid w:val="003029F1"/>
    <w:rsid w:val="00302CB7"/>
    <w:rsid w:val="00302CCB"/>
    <w:rsid w:val="00302D67"/>
    <w:rsid w:val="0030369E"/>
    <w:rsid w:val="00303B0B"/>
    <w:rsid w:val="0030419F"/>
    <w:rsid w:val="0030432B"/>
    <w:rsid w:val="003043D9"/>
    <w:rsid w:val="00304E91"/>
    <w:rsid w:val="00304F0E"/>
    <w:rsid w:val="00305ECF"/>
    <w:rsid w:val="003061E3"/>
    <w:rsid w:val="00306210"/>
    <w:rsid w:val="003062A7"/>
    <w:rsid w:val="00306CE7"/>
    <w:rsid w:val="00306F6C"/>
    <w:rsid w:val="003075F9"/>
    <w:rsid w:val="00307C78"/>
    <w:rsid w:val="003102E9"/>
    <w:rsid w:val="0031144C"/>
    <w:rsid w:val="003114D4"/>
    <w:rsid w:val="00311DEF"/>
    <w:rsid w:val="003130E7"/>
    <w:rsid w:val="00313C97"/>
    <w:rsid w:val="003140A8"/>
    <w:rsid w:val="00314257"/>
    <w:rsid w:val="003144EA"/>
    <w:rsid w:val="003152DD"/>
    <w:rsid w:val="00315313"/>
    <w:rsid w:val="003153A6"/>
    <w:rsid w:val="003160BB"/>
    <w:rsid w:val="0031634E"/>
    <w:rsid w:val="003164E8"/>
    <w:rsid w:val="00316804"/>
    <w:rsid w:val="003168C9"/>
    <w:rsid w:val="00316A56"/>
    <w:rsid w:val="003172BA"/>
    <w:rsid w:val="003204BC"/>
    <w:rsid w:val="00321764"/>
    <w:rsid w:val="00321C08"/>
    <w:rsid w:val="003224CC"/>
    <w:rsid w:val="003227F3"/>
    <w:rsid w:val="00322C35"/>
    <w:rsid w:val="00323435"/>
    <w:rsid w:val="003236B1"/>
    <w:rsid w:val="0032384A"/>
    <w:rsid w:val="00323A55"/>
    <w:rsid w:val="00324B6E"/>
    <w:rsid w:val="003259ED"/>
    <w:rsid w:val="00325C2D"/>
    <w:rsid w:val="00326760"/>
    <w:rsid w:val="003267A7"/>
    <w:rsid w:val="00326A73"/>
    <w:rsid w:val="00326D40"/>
    <w:rsid w:val="00326E24"/>
    <w:rsid w:val="00327183"/>
    <w:rsid w:val="00327206"/>
    <w:rsid w:val="00327403"/>
    <w:rsid w:val="0033036D"/>
    <w:rsid w:val="003306B4"/>
    <w:rsid w:val="00331500"/>
    <w:rsid w:val="00331744"/>
    <w:rsid w:val="00331A96"/>
    <w:rsid w:val="00331E2C"/>
    <w:rsid w:val="00331EAC"/>
    <w:rsid w:val="0033256B"/>
    <w:rsid w:val="00332599"/>
    <w:rsid w:val="003328B9"/>
    <w:rsid w:val="00332D77"/>
    <w:rsid w:val="00332EC8"/>
    <w:rsid w:val="00333331"/>
    <w:rsid w:val="003335F8"/>
    <w:rsid w:val="0033398F"/>
    <w:rsid w:val="00333A3E"/>
    <w:rsid w:val="00333F49"/>
    <w:rsid w:val="00334314"/>
    <w:rsid w:val="00334883"/>
    <w:rsid w:val="00334AE4"/>
    <w:rsid w:val="00334E00"/>
    <w:rsid w:val="00335057"/>
    <w:rsid w:val="003356BC"/>
    <w:rsid w:val="00335ABE"/>
    <w:rsid w:val="00335FB4"/>
    <w:rsid w:val="003360D0"/>
    <w:rsid w:val="003370BF"/>
    <w:rsid w:val="003379DD"/>
    <w:rsid w:val="00340176"/>
    <w:rsid w:val="00340311"/>
    <w:rsid w:val="00340378"/>
    <w:rsid w:val="003409EE"/>
    <w:rsid w:val="00340A56"/>
    <w:rsid w:val="0034134A"/>
    <w:rsid w:val="00341A26"/>
    <w:rsid w:val="00342B83"/>
    <w:rsid w:val="00343119"/>
    <w:rsid w:val="00343B1F"/>
    <w:rsid w:val="0034404A"/>
    <w:rsid w:val="00344AAA"/>
    <w:rsid w:val="00344D27"/>
    <w:rsid w:val="0034512A"/>
    <w:rsid w:val="003455AB"/>
    <w:rsid w:val="00345F5A"/>
    <w:rsid w:val="00346416"/>
    <w:rsid w:val="0034674B"/>
    <w:rsid w:val="00347044"/>
    <w:rsid w:val="003471C9"/>
    <w:rsid w:val="00347739"/>
    <w:rsid w:val="00347924"/>
    <w:rsid w:val="00347ECB"/>
    <w:rsid w:val="003514C9"/>
    <w:rsid w:val="00351AFA"/>
    <w:rsid w:val="00351B58"/>
    <w:rsid w:val="00351C7E"/>
    <w:rsid w:val="00353797"/>
    <w:rsid w:val="0035479C"/>
    <w:rsid w:val="003557DC"/>
    <w:rsid w:val="00356033"/>
    <w:rsid w:val="00356C17"/>
    <w:rsid w:val="0035729C"/>
    <w:rsid w:val="003578CE"/>
    <w:rsid w:val="00357B4F"/>
    <w:rsid w:val="00357BCD"/>
    <w:rsid w:val="00357F59"/>
    <w:rsid w:val="00360209"/>
    <w:rsid w:val="003602E9"/>
    <w:rsid w:val="003608F7"/>
    <w:rsid w:val="00360FDC"/>
    <w:rsid w:val="00361141"/>
    <w:rsid w:val="003611C1"/>
    <w:rsid w:val="003612D4"/>
    <w:rsid w:val="00361614"/>
    <w:rsid w:val="00361951"/>
    <w:rsid w:val="00361AD6"/>
    <w:rsid w:val="003628EA"/>
    <w:rsid w:val="00362965"/>
    <w:rsid w:val="00362B0B"/>
    <w:rsid w:val="00362E37"/>
    <w:rsid w:val="00363336"/>
    <w:rsid w:val="0036470B"/>
    <w:rsid w:val="00364D88"/>
    <w:rsid w:val="00365159"/>
    <w:rsid w:val="0036642B"/>
    <w:rsid w:val="00366522"/>
    <w:rsid w:val="0036652E"/>
    <w:rsid w:val="00366721"/>
    <w:rsid w:val="00366D5E"/>
    <w:rsid w:val="0036734F"/>
    <w:rsid w:val="0036743E"/>
    <w:rsid w:val="00367563"/>
    <w:rsid w:val="00367971"/>
    <w:rsid w:val="00367B39"/>
    <w:rsid w:val="003701A6"/>
    <w:rsid w:val="003709D5"/>
    <w:rsid w:val="00370DB0"/>
    <w:rsid w:val="00370FA1"/>
    <w:rsid w:val="00371533"/>
    <w:rsid w:val="0037226B"/>
    <w:rsid w:val="003728DB"/>
    <w:rsid w:val="0037290D"/>
    <w:rsid w:val="003729C3"/>
    <w:rsid w:val="003732EE"/>
    <w:rsid w:val="00373452"/>
    <w:rsid w:val="00373E30"/>
    <w:rsid w:val="00374071"/>
    <w:rsid w:val="0037435C"/>
    <w:rsid w:val="00374B9D"/>
    <w:rsid w:val="00374BCD"/>
    <w:rsid w:val="00374E8D"/>
    <w:rsid w:val="00375016"/>
    <w:rsid w:val="0037541A"/>
    <w:rsid w:val="00375464"/>
    <w:rsid w:val="00375C22"/>
    <w:rsid w:val="0037687E"/>
    <w:rsid w:val="003770AB"/>
    <w:rsid w:val="0037741F"/>
    <w:rsid w:val="003776B0"/>
    <w:rsid w:val="0037779E"/>
    <w:rsid w:val="0037790A"/>
    <w:rsid w:val="00377F5C"/>
    <w:rsid w:val="0038045E"/>
    <w:rsid w:val="0038096E"/>
    <w:rsid w:val="00380A12"/>
    <w:rsid w:val="00380D19"/>
    <w:rsid w:val="003818CA"/>
    <w:rsid w:val="00381B0F"/>
    <w:rsid w:val="00382328"/>
    <w:rsid w:val="00382791"/>
    <w:rsid w:val="003829BF"/>
    <w:rsid w:val="003833AB"/>
    <w:rsid w:val="00383A54"/>
    <w:rsid w:val="00384278"/>
    <w:rsid w:val="003843BE"/>
    <w:rsid w:val="00384821"/>
    <w:rsid w:val="00384D78"/>
    <w:rsid w:val="0038501A"/>
    <w:rsid w:val="00386401"/>
    <w:rsid w:val="0038676B"/>
    <w:rsid w:val="00386AC6"/>
    <w:rsid w:val="00386AF5"/>
    <w:rsid w:val="00386B0A"/>
    <w:rsid w:val="00386E99"/>
    <w:rsid w:val="00387C2C"/>
    <w:rsid w:val="0039089D"/>
    <w:rsid w:val="00390A75"/>
    <w:rsid w:val="003913A0"/>
    <w:rsid w:val="00391DB6"/>
    <w:rsid w:val="00391F4A"/>
    <w:rsid w:val="00392DC6"/>
    <w:rsid w:val="0039373E"/>
    <w:rsid w:val="003937A9"/>
    <w:rsid w:val="0039494D"/>
    <w:rsid w:val="00394FA1"/>
    <w:rsid w:val="00395ED5"/>
    <w:rsid w:val="00396768"/>
    <w:rsid w:val="00396857"/>
    <w:rsid w:val="003A04BA"/>
    <w:rsid w:val="003A08BB"/>
    <w:rsid w:val="003A12CD"/>
    <w:rsid w:val="003A16A9"/>
    <w:rsid w:val="003A1703"/>
    <w:rsid w:val="003A17A6"/>
    <w:rsid w:val="003A1F18"/>
    <w:rsid w:val="003A2003"/>
    <w:rsid w:val="003A295B"/>
    <w:rsid w:val="003A2A7C"/>
    <w:rsid w:val="003A325D"/>
    <w:rsid w:val="003A3280"/>
    <w:rsid w:val="003A3331"/>
    <w:rsid w:val="003A4018"/>
    <w:rsid w:val="003A4256"/>
    <w:rsid w:val="003A4377"/>
    <w:rsid w:val="003A4B0E"/>
    <w:rsid w:val="003A536D"/>
    <w:rsid w:val="003A53C4"/>
    <w:rsid w:val="003A558B"/>
    <w:rsid w:val="003A5603"/>
    <w:rsid w:val="003A5D6C"/>
    <w:rsid w:val="003A647C"/>
    <w:rsid w:val="003A6761"/>
    <w:rsid w:val="003A6EF3"/>
    <w:rsid w:val="003A7222"/>
    <w:rsid w:val="003A726D"/>
    <w:rsid w:val="003A73D4"/>
    <w:rsid w:val="003A7E82"/>
    <w:rsid w:val="003B02B7"/>
    <w:rsid w:val="003B067C"/>
    <w:rsid w:val="003B0D40"/>
    <w:rsid w:val="003B0D87"/>
    <w:rsid w:val="003B17C8"/>
    <w:rsid w:val="003B1B29"/>
    <w:rsid w:val="003B238F"/>
    <w:rsid w:val="003B245B"/>
    <w:rsid w:val="003B274B"/>
    <w:rsid w:val="003B2909"/>
    <w:rsid w:val="003B2E48"/>
    <w:rsid w:val="003B30A2"/>
    <w:rsid w:val="003B30D0"/>
    <w:rsid w:val="003B31B8"/>
    <w:rsid w:val="003B331B"/>
    <w:rsid w:val="003B3C90"/>
    <w:rsid w:val="003B409E"/>
    <w:rsid w:val="003B40F9"/>
    <w:rsid w:val="003B4583"/>
    <w:rsid w:val="003B4680"/>
    <w:rsid w:val="003B476E"/>
    <w:rsid w:val="003B4837"/>
    <w:rsid w:val="003B4CEA"/>
    <w:rsid w:val="003B4FC3"/>
    <w:rsid w:val="003B5B19"/>
    <w:rsid w:val="003B607E"/>
    <w:rsid w:val="003B6960"/>
    <w:rsid w:val="003B697C"/>
    <w:rsid w:val="003B6B38"/>
    <w:rsid w:val="003B6C1C"/>
    <w:rsid w:val="003B6CC0"/>
    <w:rsid w:val="003B6FC7"/>
    <w:rsid w:val="003B7673"/>
    <w:rsid w:val="003B77F1"/>
    <w:rsid w:val="003C0147"/>
    <w:rsid w:val="003C02FA"/>
    <w:rsid w:val="003C036E"/>
    <w:rsid w:val="003C0C41"/>
    <w:rsid w:val="003C190D"/>
    <w:rsid w:val="003C2076"/>
    <w:rsid w:val="003C20DB"/>
    <w:rsid w:val="003C3AA1"/>
    <w:rsid w:val="003C3D23"/>
    <w:rsid w:val="003C43EE"/>
    <w:rsid w:val="003C44E6"/>
    <w:rsid w:val="003C4DAC"/>
    <w:rsid w:val="003C50DB"/>
    <w:rsid w:val="003C57BB"/>
    <w:rsid w:val="003C584D"/>
    <w:rsid w:val="003C595A"/>
    <w:rsid w:val="003C5B4E"/>
    <w:rsid w:val="003C5EE5"/>
    <w:rsid w:val="003C61F3"/>
    <w:rsid w:val="003C6D11"/>
    <w:rsid w:val="003C6DE4"/>
    <w:rsid w:val="003C7177"/>
    <w:rsid w:val="003C71F2"/>
    <w:rsid w:val="003C7414"/>
    <w:rsid w:val="003C7675"/>
    <w:rsid w:val="003C7DC6"/>
    <w:rsid w:val="003D03BA"/>
    <w:rsid w:val="003D055D"/>
    <w:rsid w:val="003D0723"/>
    <w:rsid w:val="003D0828"/>
    <w:rsid w:val="003D0C03"/>
    <w:rsid w:val="003D0D12"/>
    <w:rsid w:val="003D1E83"/>
    <w:rsid w:val="003D1ECD"/>
    <w:rsid w:val="003D1F4F"/>
    <w:rsid w:val="003D26C8"/>
    <w:rsid w:val="003D27C8"/>
    <w:rsid w:val="003D2E77"/>
    <w:rsid w:val="003D37B7"/>
    <w:rsid w:val="003D4339"/>
    <w:rsid w:val="003D4579"/>
    <w:rsid w:val="003D4C8B"/>
    <w:rsid w:val="003D4F06"/>
    <w:rsid w:val="003D4F34"/>
    <w:rsid w:val="003D5BE1"/>
    <w:rsid w:val="003D6087"/>
    <w:rsid w:val="003D6C4B"/>
    <w:rsid w:val="003D6DA4"/>
    <w:rsid w:val="003D70D8"/>
    <w:rsid w:val="003D7655"/>
    <w:rsid w:val="003D77B1"/>
    <w:rsid w:val="003D7A74"/>
    <w:rsid w:val="003D7EFF"/>
    <w:rsid w:val="003E001E"/>
    <w:rsid w:val="003E03C6"/>
    <w:rsid w:val="003E1088"/>
    <w:rsid w:val="003E12E3"/>
    <w:rsid w:val="003E1923"/>
    <w:rsid w:val="003E1F0D"/>
    <w:rsid w:val="003E25DC"/>
    <w:rsid w:val="003E2820"/>
    <w:rsid w:val="003E29E1"/>
    <w:rsid w:val="003E312B"/>
    <w:rsid w:val="003E316B"/>
    <w:rsid w:val="003E3174"/>
    <w:rsid w:val="003E41D9"/>
    <w:rsid w:val="003E43A4"/>
    <w:rsid w:val="003E5857"/>
    <w:rsid w:val="003E5CC1"/>
    <w:rsid w:val="003E5CC4"/>
    <w:rsid w:val="003E6F9E"/>
    <w:rsid w:val="003E71AA"/>
    <w:rsid w:val="003E743D"/>
    <w:rsid w:val="003E7FFA"/>
    <w:rsid w:val="003F097B"/>
    <w:rsid w:val="003F0C58"/>
    <w:rsid w:val="003F0D99"/>
    <w:rsid w:val="003F0F7F"/>
    <w:rsid w:val="003F1242"/>
    <w:rsid w:val="003F1330"/>
    <w:rsid w:val="003F17FF"/>
    <w:rsid w:val="003F1966"/>
    <w:rsid w:val="003F1C28"/>
    <w:rsid w:val="003F1FD6"/>
    <w:rsid w:val="003F2099"/>
    <w:rsid w:val="003F2307"/>
    <w:rsid w:val="003F2ECE"/>
    <w:rsid w:val="003F3187"/>
    <w:rsid w:val="003F38BB"/>
    <w:rsid w:val="003F3A32"/>
    <w:rsid w:val="003F5044"/>
    <w:rsid w:val="003F565E"/>
    <w:rsid w:val="003F632D"/>
    <w:rsid w:val="003F71D5"/>
    <w:rsid w:val="003F71D6"/>
    <w:rsid w:val="003F7776"/>
    <w:rsid w:val="003F7B16"/>
    <w:rsid w:val="003F7BD6"/>
    <w:rsid w:val="004008AF"/>
    <w:rsid w:val="00400E0F"/>
    <w:rsid w:val="00401257"/>
    <w:rsid w:val="004020F1"/>
    <w:rsid w:val="0040220E"/>
    <w:rsid w:val="00402E8D"/>
    <w:rsid w:val="004031EB"/>
    <w:rsid w:val="00404342"/>
    <w:rsid w:val="00404725"/>
    <w:rsid w:val="004057AF"/>
    <w:rsid w:val="00407061"/>
    <w:rsid w:val="004071B8"/>
    <w:rsid w:val="00407453"/>
    <w:rsid w:val="0041026C"/>
    <w:rsid w:val="0041098B"/>
    <w:rsid w:val="00410E9B"/>
    <w:rsid w:val="00410ECF"/>
    <w:rsid w:val="00410F7C"/>
    <w:rsid w:val="004119AE"/>
    <w:rsid w:val="00411B4B"/>
    <w:rsid w:val="00411B94"/>
    <w:rsid w:val="0041217B"/>
    <w:rsid w:val="0041278C"/>
    <w:rsid w:val="0041300D"/>
    <w:rsid w:val="004133E2"/>
    <w:rsid w:val="0041379D"/>
    <w:rsid w:val="004139DC"/>
    <w:rsid w:val="00413DEB"/>
    <w:rsid w:val="00413E02"/>
    <w:rsid w:val="00414E8F"/>
    <w:rsid w:val="00415346"/>
    <w:rsid w:val="004153F3"/>
    <w:rsid w:val="00415896"/>
    <w:rsid w:val="00415CEC"/>
    <w:rsid w:val="00416A1B"/>
    <w:rsid w:val="00416C5C"/>
    <w:rsid w:val="004171EC"/>
    <w:rsid w:val="00417247"/>
    <w:rsid w:val="00417452"/>
    <w:rsid w:val="00417932"/>
    <w:rsid w:val="00420642"/>
    <w:rsid w:val="00420B2C"/>
    <w:rsid w:val="00421022"/>
    <w:rsid w:val="004211F3"/>
    <w:rsid w:val="004214B8"/>
    <w:rsid w:val="004216AF"/>
    <w:rsid w:val="00421964"/>
    <w:rsid w:val="00421BE9"/>
    <w:rsid w:val="00421EFB"/>
    <w:rsid w:val="00421FC4"/>
    <w:rsid w:val="00422155"/>
    <w:rsid w:val="00422629"/>
    <w:rsid w:val="0042284A"/>
    <w:rsid w:val="00422A09"/>
    <w:rsid w:val="00422F50"/>
    <w:rsid w:val="00423083"/>
    <w:rsid w:val="004230AA"/>
    <w:rsid w:val="004234F3"/>
    <w:rsid w:val="00423964"/>
    <w:rsid w:val="00423FA6"/>
    <w:rsid w:val="00424E2F"/>
    <w:rsid w:val="004251DB"/>
    <w:rsid w:val="004254EA"/>
    <w:rsid w:val="00426357"/>
    <w:rsid w:val="004264B6"/>
    <w:rsid w:val="00426509"/>
    <w:rsid w:val="004265E3"/>
    <w:rsid w:val="00427DA8"/>
    <w:rsid w:val="004304A2"/>
    <w:rsid w:val="004304E3"/>
    <w:rsid w:val="004308DF"/>
    <w:rsid w:val="004316A5"/>
    <w:rsid w:val="0043356E"/>
    <w:rsid w:val="00433724"/>
    <w:rsid w:val="00433F64"/>
    <w:rsid w:val="00433FBD"/>
    <w:rsid w:val="004341B0"/>
    <w:rsid w:val="00434858"/>
    <w:rsid w:val="00434B7E"/>
    <w:rsid w:val="00434C41"/>
    <w:rsid w:val="00434D1A"/>
    <w:rsid w:val="00435018"/>
    <w:rsid w:val="004359D6"/>
    <w:rsid w:val="00435D07"/>
    <w:rsid w:val="00436473"/>
    <w:rsid w:val="004365CF"/>
    <w:rsid w:val="00436FE6"/>
    <w:rsid w:val="00437134"/>
    <w:rsid w:val="0043734B"/>
    <w:rsid w:val="004373F1"/>
    <w:rsid w:val="00437D7D"/>
    <w:rsid w:val="0044010B"/>
    <w:rsid w:val="00441463"/>
    <w:rsid w:val="004429E6"/>
    <w:rsid w:val="00443074"/>
    <w:rsid w:val="00443216"/>
    <w:rsid w:val="004432D8"/>
    <w:rsid w:val="00443559"/>
    <w:rsid w:val="004436F5"/>
    <w:rsid w:val="004437C6"/>
    <w:rsid w:val="0044387A"/>
    <w:rsid w:val="00443979"/>
    <w:rsid w:val="00443B8A"/>
    <w:rsid w:val="00443DB6"/>
    <w:rsid w:val="00444014"/>
    <w:rsid w:val="00444A85"/>
    <w:rsid w:val="0044535F"/>
    <w:rsid w:val="004455B4"/>
    <w:rsid w:val="00445E86"/>
    <w:rsid w:val="0044622B"/>
    <w:rsid w:val="00446420"/>
    <w:rsid w:val="00447778"/>
    <w:rsid w:val="00450765"/>
    <w:rsid w:val="004508F3"/>
    <w:rsid w:val="00450C78"/>
    <w:rsid w:val="00450D9F"/>
    <w:rsid w:val="00450FAF"/>
    <w:rsid w:val="0045131E"/>
    <w:rsid w:val="00451423"/>
    <w:rsid w:val="00451540"/>
    <w:rsid w:val="00451554"/>
    <w:rsid w:val="00451CA3"/>
    <w:rsid w:val="00453520"/>
    <w:rsid w:val="004539F4"/>
    <w:rsid w:val="00453C85"/>
    <w:rsid w:val="00453C91"/>
    <w:rsid w:val="00454193"/>
    <w:rsid w:val="004544E1"/>
    <w:rsid w:val="004547C0"/>
    <w:rsid w:val="00454EA7"/>
    <w:rsid w:val="00455313"/>
    <w:rsid w:val="0045586D"/>
    <w:rsid w:val="00456975"/>
    <w:rsid w:val="00456A70"/>
    <w:rsid w:val="00456A74"/>
    <w:rsid w:val="00456BEB"/>
    <w:rsid w:val="00457435"/>
    <w:rsid w:val="00457873"/>
    <w:rsid w:val="0046026E"/>
    <w:rsid w:val="00461604"/>
    <w:rsid w:val="00461C3C"/>
    <w:rsid w:val="00462599"/>
    <w:rsid w:val="00462AF5"/>
    <w:rsid w:val="0046307C"/>
    <w:rsid w:val="00463B81"/>
    <w:rsid w:val="00463C8B"/>
    <w:rsid w:val="00463DE6"/>
    <w:rsid w:val="00464D7C"/>
    <w:rsid w:val="00465752"/>
    <w:rsid w:val="00465D34"/>
    <w:rsid w:val="00466B44"/>
    <w:rsid w:val="00466F14"/>
    <w:rsid w:val="00466F95"/>
    <w:rsid w:val="004670D3"/>
    <w:rsid w:val="004678C2"/>
    <w:rsid w:val="004679D3"/>
    <w:rsid w:val="00467B6B"/>
    <w:rsid w:val="00467FD7"/>
    <w:rsid w:val="00467FFA"/>
    <w:rsid w:val="0047036C"/>
    <w:rsid w:val="004703C2"/>
    <w:rsid w:val="0047090C"/>
    <w:rsid w:val="00470D59"/>
    <w:rsid w:val="00470EBD"/>
    <w:rsid w:val="00470F25"/>
    <w:rsid w:val="00471293"/>
    <w:rsid w:val="00472296"/>
    <w:rsid w:val="00473E7B"/>
    <w:rsid w:val="00473FF5"/>
    <w:rsid w:val="004748D6"/>
    <w:rsid w:val="00474AC5"/>
    <w:rsid w:val="00474CA0"/>
    <w:rsid w:val="004751F8"/>
    <w:rsid w:val="00475433"/>
    <w:rsid w:val="004754E3"/>
    <w:rsid w:val="00475EA0"/>
    <w:rsid w:val="00476001"/>
    <w:rsid w:val="00476612"/>
    <w:rsid w:val="004769DA"/>
    <w:rsid w:val="00476CA8"/>
    <w:rsid w:val="0047703E"/>
    <w:rsid w:val="00477609"/>
    <w:rsid w:val="00477AE5"/>
    <w:rsid w:val="00480A07"/>
    <w:rsid w:val="00480F39"/>
    <w:rsid w:val="004811E6"/>
    <w:rsid w:val="00482108"/>
    <w:rsid w:val="004825E1"/>
    <w:rsid w:val="004827CE"/>
    <w:rsid w:val="004828C9"/>
    <w:rsid w:val="004833E4"/>
    <w:rsid w:val="00483B9D"/>
    <w:rsid w:val="00483DAE"/>
    <w:rsid w:val="00484E40"/>
    <w:rsid w:val="0048577F"/>
    <w:rsid w:val="00486BAF"/>
    <w:rsid w:val="0048708A"/>
    <w:rsid w:val="00487974"/>
    <w:rsid w:val="00490F4B"/>
    <w:rsid w:val="004913FC"/>
    <w:rsid w:val="00491594"/>
    <w:rsid w:val="0049179B"/>
    <w:rsid w:val="00491A49"/>
    <w:rsid w:val="00491E3F"/>
    <w:rsid w:val="00492715"/>
    <w:rsid w:val="00492B45"/>
    <w:rsid w:val="00492B66"/>
    <w:rsid w:val="004930F2"/>
    <w:rsid w:val="00493D86"/>
    <w:rsid w:val="004944E0"/>
    <w:rsid w:val="00494646"/>
    <w:rsid w:val="00494831"/>
    <w:rsid w:val="00494907"/>
    <w:rsid w:val="00494B77"/>
    <w:rsid w:val="00495E8E"/>
    <w:rsid w:val="004960A0"/>
    <w:rsid w:val="004962ED"/>
    <w:rsid w:val="00496546"/>
    <w:rsid w:val="004966A6"/>
    <w:rsid w:val="00496AC5"/>
    <w:rsid w:val="004975CF"/>
    <w:rsid w:val="00497835"/>
    <w:rsid w:val="00497A4A"/>
    <w:rsid w:val="004A036E"/>
    <w:rsid w:val="004A0BE1"/>
    <w:rsid w:val="004A0D03"/>
    <w:rsid w:val="004A0EF9"/>
    <w:rsid w:val="004A19F6"/>
    <w:rsid w:val="004A1A19"/>
    <w:rsid w:val="004A1D6F"/>
    <w:rsid w:val="004A1ED2"/>
    <w:rsid w:val="004A2A2C"/>
    <w:rsid w:val="004A2AB5"/>
    <w:rsid w:val="004A2C81"/>
    <w:rsid w:val="004A2D5F"/>
    <w:rsid w:val="004A3142"/>
    <w:rsid w:val="004A330E"/>
    <w:rsid w:val="004A4699"/>
    <w:rsid w:val="004A4C0F"/>
    <w:rsid w:val="004A4F91"/>
    <w:rsid w:val="004A61DF"/>
    <w:rsid w:val="004A62CF"/>
    <w:rsid w:val="004A6340"/>
    <w:rsid w:val="004A6B20"/>
    <w:rsid w:val="004A6D46"/>
    <w:rsid w:val="004A7FCE"/>
    <w:rsid w:val="004B05AB"/>
    <w:rsid w:val="004B06A3"/>
    <w:rsid w:val="004B0A73"/>
    <w:rsid w:val="004B14AC"/>
    <w:rsid w:val="004B155A"/>
    <w:rsid w:val="004B1AFB"/>
    <w:rsid w:val="004B1C41"/>
    <w:rsid w:val="004B1C62"/>
    <w:rsid w:val="004B1DA5"/>
    <w:rsid w:val="004B1F72"/>
    <w:rsid w:val="004B220D"/>
    <w:rsid w:val="004B2779"/>
    <w:rsid w:val="004B2852"/>
    <w:rsid w:val="004B2C90"/>
    <w:rsid w:val="004B301A"/>
    <w:rsid w:val="004B43BD"/>
    <w:rsid w:val="004B4752"/>
    <w:rsid w:val="004B5483"/>
    <w:rsid w:val="004B556C"/>
    <w:rsid w:val="004B559C"/>
    <w:rsid w:val="004B5DE6"/>
    <w:rsid w:val="004B5F71"/>
    <w:rsid w:val="004B61FB"/>
    <w:rsid w:val="004B6653"/>
    <w:rsid w:val="004B66BB"/>
    <w:rsid w:val="004B693A"/>
    <w:rsid w:val="004B78E2"/>
    <w:rsid w:val="004B7F9E"/>
    <w:rsid w:val="004C140E"/>
    <w:rsid w:val="004C1624"/>
    <w:rsid w:val="004C201A"/>
    <w:rsid w:val="004C21FE"/>
    <w:rsid w:val="004C26B1"/>
    <w:rsid w:val="004C2A0A"/>
    <w:rsid w:val="004C2B49"/>
    <w:rsid w:val="004C34FE"/>
    <w:rsid w:val="004C4883"/>
    <w:rsid w:val="004C4C28"/>
    <w:rsid w:val="004C538A"/>
    <w:rsid w:val="004C54EB"/>
    <w:rsid w:val="004C57D0"/>
    <w:rsid w:val="004C59EE"/>
    <w:rsid w:val="004C5BB9"/>
    <w:rsid w:val="004C6282"/>
    <w:rsid w:val="004C66B5"/>
    <w:rsid w:val="004C6C3A"/>
    <w:rsid w:val="004C7A81"/>
    <w:rsid w:val="004D051F"/>
    <w:rsid w:val="004D0B30"/>
    <w:rsid w:val="004D0E69"/>
    <w:rsid w:val="004D0FF9"/>
    <w:rsid w:val="004D19D8"/>
    <w:rsid w:val="004D19FB"/>
    <w:rsid w:val="004D1B2C"/>
    <w:rsid w:val="004D2946"/>
    <w:rsid w:val="004D2F8A"/>
    <w:rsid w:val="004D36DF"/>
    <w:rsid w:val="004D3B0F"/>
    <w:rsid w:val="004D4191"/>
    <w:rsid w:val="004D4236"/>
    <w:rsid w:val="004D54BE"/>
    <w:rsid w:val="004D5562"/>
    <w:rsid w:val="004D567C"/>
    <w:rsid w:val="004D641C"/>
    <w:rsid w:val="004D6657"/>
    <w:rsid w:val="004D69B8"/>
    <w:rsid w:val="004D701E"/>
    <w:rsid w:val="004D7570"/>
    <w:rsid w:val="004E1039"/>
    <w:rsid w:val="004E1652"/>
    <w:rsid w:val="004E1669"/>
    <w:rsid w:val="004E1813"/>
    <w:rsid w:val="004E18A8"/>
    <w:rsid w:val="004E1A2A"/>
    <w:rsid w:val="004E1ED5"/>
    <w:rsid w:val="004E221F"/>
    <w:rsid w:val="004E32E8"/>
    <w:rsid w:val="004E3A22"/>
    <w:rsid w:val="004E3FE9"/>
    <w:rsid w:val="004E4452"/>
    <w:rsid w:val="004E4F0D"/>
    <w:rsid w:val="004E50A9"/>
    <w:rsid w:val="004E524A"/>
    <w:rsid w:val="004E63A9"/>
    <w:rsid w:val="004E6FB3"/>
    <w:rsid w:val="004E7006"/>
    <w:rsid w:val="004E7DC0"/>
    <w:rsid w:val="004F0354"/>
    <w:rsid w:val="004F0505"/>
    <w:rsid w:val="004F0B00"/>
    <w:rsid w:val="004F10EB"/>
    <w:rsid w:val="004F11C3"/>
    <w:rsid w:val="004F20AB"/>
    <w:rsid w:val="004F2681"/>
    <w:rsid w:val="004F2A2A"/>
    <w:rsid w:val="004F3975"/>
    <w:rsid w:val="004F47EE"/>
    <w:rsid w:val="004F4B1A"/>
    <w:rsid w:val="004F5B91"/>
    <w:rsid w:val="004F66C3"/>
    <w:rsid w:val="004F6781"/>
    <w:rsid w:val="004F67A7"/>
    <w:rsid w:val="004F7286"/>
    <w:rsid w:val="004F7FB2"/>
    <w:rsid w:val="00500568"/>
    <w:rsid w:val="005005E6"/>
    <w:rsid w:val="00500B9F"/>
    <w:rsid w:val="00501002"/>
    <w:rsid w:val="00501AC4"/>
    <w:rsid w:val="00501F78"/>
    <w:rsid w:val="00502D74"/>
    <w:rsid w:val="0050328C"/>
    <w:rsid w:val="00503E01"/>
    <w:rsid w:val="005043A3"/>
    <w:rsid w:val="00504FE1"/>
    <w:rsid w:val="00505AE2"/>
    <w:rsid w:val="00505E1E"/>
    <w:rsid w:val="005064C4"/>
    <w:rsid w:val="00506A22"/>
    <w:rsid w:val="00506CB2"/>
    <w:rsid w:val="005071AA"/>
    <w:rsid w:val="005076F1"/>
    <w:rsid w:val="00507FFA"/>
    <w:rsid w:val="0051035E"/>
    <w:rsid w:val="0051081E"/>
    <w:rsid w:val="00510A6A"/>
    <w:rsid w:val="00511F1D"/>
    <w:rsid w:val="00511F71"/>
    <w:rsid w:val="005124F1"/>
    <w:rsid w:val="00512A53"/>
    <w:rsid w:val="00512D16"/>
    <w:rsid w:val="005132B1"/>
    <w:rsid w:val="0051364E"/>
    <w:rsid w:val="00513675"/>
    <w:rsid w:val="00514008"/>
    <w:rsid w:val="005146BE"/>
    <w:rsid w:val="00514F4A"/>
    <w:rsid w:val="00515057"/>
    <w:rsid w:val="00515422"/>
    <w:rsid w:val="0051572D"/>
    <w:rsid w:val="00515D4B"/>
    <w:rsid w:val="00515D8A"/>
    <w:rsid w:val="005164B2"/>
    <w:rsid w:val="00516796"/>
    <w:rsid w:val="00516959"/>
    <w:rsid w:val="00516D8E"/>
    <w:rsid w:val="00517692"/>
    <w:rsid w:val="00517A70"/>
    <w:rsid w:val="00517CBE"/>
    <w:rsid w:val="00517CCF"/>
    <w:rsid w:val="00517E35"/>
    <w:rsid w:val="00520954"/>
    <w:rsid w:val="00520CB7"/>
    <w:rsid w:val="00522014"/>
    <w:rsid w:val="00522282"/>
    <w:rsid w:val="00522393"/>
    <w:rsid w:val="00522C07"/>
    <w:rsid w:val="00522F6D"/>
    <w:rsid w:val="00523086"/>
    <w:rsid w:val="0052350D"/>
    <w:rsid w:val="005241FD"/>
    <w:rsid w:val="0052474E"/>
    <w:rsid w:val="005247BB"/>
    <w:rsid w:val="00524D21"/>
    <w:rsid w:val="00524DCE"/>
    <w:rsid w:val="005253A9"/>
    <w:rsid w:val="005256D6"/>
    <w:rsid w:val="0052583D"/>
    <w:rsid w:val="0052599A"/>
    <w:rsid w:val="00525BB6"/>
    <w:rsid w:val="00525E9C"/>
    <w:rsid w:val="00525ED1"/>
    <w:rsid w:val="00525F83"/>
    <w:rsid w:val="00526759"/>
    <w:rsid w:val="00527B90"/>
    <w:rsid w:val="00527E51"/>
    <w:rsid w:val="005307FA"/>
    <w:rsid w:val="00530925"/>
    <w:rsid w:val="005309BE"/>
    <w:rsid w:val="00530C83"/>
    <w:rsid w:val="00530E8A"/>
    <w:rsid w:val="00530FB7"/>
    <w:rsid w:val="0053165D"/>
    <w:rsid w:val="00531C5F"/>
    <w:rsid w:val="00531CFB"/>
    <w:rsid w:val="00531D68"/>
    <w:rsid w:val="00531D8A"/>
    <w:rsid w:val="0053207B"/>
    <w:rsid w:val="005326EF"/>
    <w:rsid w:val="0053275D"/>
    <w:rsid w:val="0053278E"/>
    <w:rsid w:val="00532DCE"/>
    <w:rsid w:val="00532FC3"/>
    <w:rsid w:val="00534643"/>
    <w:rsid w:val="005348D5"/>
    <w:rsid w:val="00534A73"/>
    <w:rsid w:val="00535299"/>
    <w:rsid w:val="0053568F"/>
    <w:rsid w:val="00535AF6"/>
    <w:rsid w:val="0053613B"/>
    <w:rsid w:val="00536321"/>
    <w:rsid w:val="00536543"/>
    <w:rsid w:val="0053670D"/>
    <w:rsid w:val="005369B4"/>
    <w:rsid w:val="00536C4C"/>
    <w:rsid w:val="00536D18"/>
    <w:rsid w:val="00537381"/>
    <w:rsid w:val="00537643"/>
    <w:rsid w:val="005376B2"/>
    <w:rsid w:val="00537793"/>
    <w:rsid w:val="0053779C"/>
    <w:rsid w:val="00540B20"/>
    <w:rsid w:val="005410EE"/>
    <w:rsid w:val="00541536"/>
    <w:rsid w:val="005415FD"/>
    <w:rsid w:val="00541D78"/>
    <w:rsid w:val="00542A34"/>
    <w:rsid w:val="00543483"/>
    <w:rsid w:val="00543802"/>
    <w:rsid w:val="00543949"/>
    <w:rsid w:val="00544A82"/>
    <w:rsid w:val="00544CE0"/>
    <w:rsid w:val="00544E8C"/>
    <w:rsid w:val="005454FB"/>
    <w:rsid w:val="00545AAE"/>
    <w:rsid w:val="00545BFE"/>
    <w:rsid w:val="00546CCA"/>
    <w:rsid w:val="00546DA9"/>
    <w:rsid w:val="00546F3B"/>
    <w:rsid w:val="005471A6"/>
    <w:rsid w:val="00547753"/>
    <w:rsid w:val="00551291"/>
    <w:rsid w:val="0055130E"/>
    <w:rsid w:val="00551D0F"/>
    <w:rsid w:val="0055249B"/>
    <w:rsid w:val="0055346E"/>
    <w:rsid w:val="005535DD"/>
    <w:rsid w:val="00553E80"/>
    <w:rsid w:val="005541FE"/>
    <w:rsid w:val="00555010"/>
    <w:rsid w:val="00555691"/>
    <w:rsid w:val="00555DC6"/>
    <w:rsid w:val="005560B9"/>
    <w:rsid w:val="0055686F"/>
    <w:rsid w:val="00556DCF"/>
    <w:rsid w:val="00557407"/>
    <w:rsid w:val="005576C6"/>
    <w:rsid w:val="00557D4A"/>
    <w:rsid w:val="00557F4E"/>
    <w:rsid w:val="00560051"/>
    <w:rsid w:val="00560434"/>
    <w:rsid w:val="00560B26"/>
    <w:rsid w:val="005616ED"/>
    <w:rsid w:val="00561D70"/>
    <w:rsid w:val="00561DC7"/>
    <w:rsid w:val="005622A3"/>
    <w:rsid w:val="00562537"/>
    <w:rsid w:val="005627DA"/>
    <w:rsid w:val="00562D8C"/>
    <w:rsid w:val="0056305F"/>
    <w:rsid w:val="005636DD"/>
    <w:rsid w:val="00563770"/>
    <w:rsid w:val="0056388E"/>
    <w:rsid w:val="00563A9D"/>
    <w:rsid w:val="00564359"/>
    <w:rsid w:val="005646C2"/>
    <w:rsid w:val="0056483D"/>
    <w:rsid w:val="00564901"/>
    <w:rsid w:val="00564E6A"/>
    <w:rsid w:val="005653D0"/>
    <w:rsid w:val="005653FB"/>
    <w:rsid w:val="005656F4"/>
    <w:rsid w:val="0056598E"/>
    <w:rsid w:val="005664F3"/>
    <w:rsid w:val="005665A5"/>
    <w:rsid w:val="00567725"/>
    <w:rsid w:val="00567C15"/>
    <w:rsid w:val="005702D5"/>
    <w:rsid w:val="00570464"/>
    <w:rsid w:val="00570A74"/>
    <w:rsid w:val="00570A9C"/>
    <w:rsid w:val="005723AD"/>
    <w:rsid w:val="0057247A"/>
    <w:rsid w:val="00573080"/>
    <w:rsid w:val="005737A5"/>
    <w:rsid w:val="00573A55"/>
    <w:rsid w:val="00573BE3"/>
    <w:rsid w:val="00573CA0"/>
    <w:rsid w:val="0057414D"/>
    <w:rsid w:val="00574486"/>
    <w:rsid w:val="00574981"/>
    <w:rsid w:val="0057563D"/>
    <w:rsid w:val="00575726"/>
    <w:rsid w:val="00575D5C"/>
    <w:rsid w:val="005763B0"/>
    <w:rsid w:val="00576D27"/>
    <w:rsid w:val="00576ED9"/>
    <w:rsid w:val="00576FDA"/>
    <w:rsid w:val="0057729A"/>
    <w:rsid w:val="0057739B"/>
    <w:rsid w:val="005779E1"/>
    <w:rsid w:val="00580191"/>
    <w:rsid w:val="005804A6"/>
    <w:rsid w:val="00580C76"/>
    <w:rsid w:val="005816F2"/>
    <w:rsid w:val="00581CD8"/>
    <w:rsid w:val="00582143"/>
    <w:rsid w:val="00582C4E"/>
    <w:rsid w:val="00583962"/>
    <w:rsid w:val="00583AB4"/>
    <w:rsid w:val="00583DB5"/>
    <w:rsid w:val="00583EBA"/>
    <w:rsid w:val="00584BE9"/>
    <w:rsid w:val="00584E83"/>
    <w:rsid w:val="00585B47"/>
    <w:rsid w:val="00586A23"/>
    <w:rsid w:val="00587FB1"/>
    <w:rsid w:val="0058A47E"/>
    <w:rsid w:val="00591049"/>
    <w:rsid w:val="0059128C"/>
    <w:rsid w:val="005917E1"/>
    <w:rsid w:val="00591C8F"/>
    <w:rsid w:val="00592483"/>
    <w:rsid w:val="00593466"/>
    <w:rsid w:val="00593788"/>
    <w:rsid w:val="005941AC"/>
    <w:rsid w:val="00595824"/>
    <w:rsid w:val="00595D8A"/>
    <w:rsid w:val="00596A0F"/>
    <w:rsid w:val="00596FB2"/>
    <w:rsid w:val="005971F1"/>
    <w:rsid w:val="00597BB0"/>
    <w:rsid w:val="00597E8B"/>
    <w:rsid w:val="005A0674"/>
    <w:rsid w:val="005A0DAD"/>
    <w:rsid w:val="005A13C2"/>
    <w:rsid w:val="005A1C12"/>
    <w:rsid w:val="005A2F3E"/>
    <w:rsid w:val="005A336A"/>
    <w:rsid w:val="005A36AD"/>
    <w:rsid w:val="005A3E13"/>
    <w:rsid w:val="005A4242"/>
    <w:rsid w:val="005A42F7"/>
    <w:rsid w:val="005A5C1C"/>
    <w:rsid w:val="005A5D07"/>
    <w:rsid w:val="005A5D91"/>
    <w:rsid w:val="005A5E4C"/>
    <w:rsid w:val="005A5EEC"/>
    <w:rsid w:val="005A5F1F"/>
    <w:rsid w:val="005A5F29"/>
    <w:rsid w:val="005A5FEA"/>
    <w:rsid w:val="005A67FC"/>
    <w:rsid w:val="005A69D1"/>
    <w:rsid w:val="005B047B"/>
    <w:rsid w:val="005B0729"/>
    <w:rsid w:val="005B07C3"/>
    <w:rsid w:val="005B116B"/>
    <w:rsid w:val="005B1A12"/>
    <w:rsid w:val="005B268D"/>
    <w:rsid w:val="005B2DD5"/>
    <w:rsid w:val="005B2F9B"/>
    <w:rsid w:val="005B367B"/>
    <w:rsid w:val="005B3A0C"/>
    <w:rsid w:val="005B4BAD"/>
    <w:rsid w:val="005B4F80"/>
    <w:rsid w:val="005B5668"/>
    <w:rsid w:val="005B5DEA"/>
    <w:rsid w:val="005B5F44"/>
    <w:rsid w:val="005B62EA"/>
    <w:rsid w:val="005B66ED"/>
    <w:rsid w:val="005B75B1"/>
    <w:rsid w:val="005B7927"/>
    <w:rsid w:val="005B7A43"/>
    <w:rsid w:val="005C00FB"/>
    <w:rsid w:val="005C03D0"/>
    <w:rsid w:val="005C0883"/>
    <w:rsid w:val="005C0F5F"/>
    <w:rsid w:val="005C0F85"/>
    <w:rsid w:val="005C1703"/>
    <w:rsid w:val="005C1B01"/>
    <w:rsid w:val="005C2000"/>
    <w:rsid w:val="005C35A2"/>
    <w:rsid w:val="005C3B06"/>
    <w:rsid w:val="005C3D5A"/>
    <w:rsid w:val="005C4391"/>
    <w:rsid w:val="005C555E"/>
    <w:rsid w:val="005C5E0C"/>
    <w:rsid w:val="005C5E69"/>
    <w:rsid w:val="005C607D"/>
    <w:rsid w:val="005C6470"/>
    <w:rsid w:val="005C7456"/>
    <w:rsid w:val="005C7E20"/>
    <w:rsid w:val="005C7F27"/>
    <w:rsid w:val="005D020C"/>
    <w:rsid w:val="005D0261"/>
    <w:rsid w:val="005D1035"/>
    <w:rsid w:val="005D11F9"/>
    <w:rsid w:val="005D14C6"/>
    <w:rsid w:val="005D1760"/>
    <w:rsid w:val="005D17F9"/>
    <w:rsid w:val="005D1905"/>
    <w:rsid w:val="005D20D6"/>
    <w:rsid w:val="005D2728"/>
    <w:rsid w:val="005D2F04"/>
    <w:rsid w:val="005D31C1"/>
    <w:rsid w:val="005D354D"/>
    <w:rsid w:val="005D43E2"/>
    <w:rsid w:val="005D4B92"/>
    <w:rsid w:val="005D4BA4"/>
    <w:rsid w:val="005D55C4"/>
    <w:rsid w:val="005D59EC"/>
    <w:rsid w:val="005D5B91"/>
    <w:rsid w:val="005D60F8"/>
    <w:rsid w:val="005D6351"/>
    <w:rsid w:val="005D6394"/>
    <w:rsid w:val="005D65CE"/>
    <w:rsid w:val="005D6A1C"/>
    <w:rsid w:val="005E0B99"/>
    <w:rsid w:val="005E0EC9"/>
    <w:rsid w:val="005E10E0"/>
    <w:rsid w:val="005E11DC"/>
    <w:rsid w:val="005E13BF"/>
    <w:rsid w:val="005E1CE9"/>
    <w:rsid w:val="005E27C5"/>
    <w:rsid w:val="005E352E"/>
    <w:rsid w:val="005E3A8E"/>
    <w:rsid w:val="005E3FB4"/>
    <w:rsid w:val="005E42A9"/>
    <w:rsid w:val="005E46DC"/>
    <w:rsid w:val="005E4B8E"/>
    <w:rsid w:val="005E4C67"/>
    <w:rsid w:val="005E511A"/>
    <w:rsid w:val="005E55BF"/>
    <w:rsid w:val="005E58D8"/>
    <w:rsid w:val="005E65A4"/>
    <w:rsid w:val="005E6DD8"/>
    <w:rsid w:val="005E70B7"/>
    <w:rsid w:val="005E79A3"/>
    <w:rsid w:val="005F0425"/>
    <w:rsid w:val="005F04CB"/>
    <w:rsid w:val="005F05EA"/>
    <w:rsid w:val="005F067A"/>
    <w:rsid w:val="005F1481"/>
    <w:rsid w:val="005F1485"/>
    <w:rsid w:val="005F209A"/>
    <w:rsid w:val="005F20F4"/>
    <w:rsid w:val="005F24C5"/>
    <w:rsid w:val="005F24C6"/>
    <w:rsid w:val="005F25B1"/>
    <w:rsid w:val="005F3C2A"/>
    <w:rsid w:val="005F47C9"/>
    <w:rsid w:val="005F487C"/>
    <w:rsid w:val="005F491E"/>
    <w:rsid w:val="005F4CBA"/>
    <w:rsid w:val="005F5B4E"/>
    <w:rsid w:val="005F6412"/>
    <w:rsid w:val="005F6DFD"/>
    <w:rsid w:val="005F6EF1"/>
    <w:rsid w:val="005F7029"/>
    <w:rsid w:val="005F7861"/>
    <w:rsid w:val="00600DC6"/>
    <w:rsid w:val="00600E03"/>
    <w:rsid w:val="006010F4"/>
    <w:rsid w:val="006011BC"/>
    <w:rsid w:val="0060155F"/>
    <w:rsid w:val="00602069"/>
    <w:rsid w:val="0060295E"/>
    <w:rsid w:val="00602A09"/>
    <w:rsid w:val="00602F8C"/>
    <w:rsid w:val="00603977"/>
    <w:rsid w:val="00603D74"/>
    <w:rsid w:val="00603DB5"/>
    <w:rsid w:val="00603E85"/>
    <w:rsid w:val="00604687"/>
    <w:rsid w:val="006050A4"/>
    <w:rsid w:val="006052FA"/>
    <w:rsid w:val="006057A8"/>
    <w:rsid w:val="00605D74"/>
    <w:rsid w:val="006069BA"/>
    <w:rsid w:val="00606E08"/>
    <w:rsid w:val="00606E7D"/>
    <w:rsid w:val="00606F82"/>
    <w:rsid w:val="00607217"/>
    <w:rsid w:val="006072AF"/>
    <w:rsid w:val="00607321"/>
    <w:rsid w:val="006074EF"/>
    <w:rsid w:val="0061099F"/>
    <w:rsid w:val="00611C71"/>
    <w:rsid w:val="00612647"/>
    <w:rsid w:val="00612ACA"/>
    <w:rsid w:val="006130B8"/>
    <w:rsid w:val="00613810"/>
    <w:rsid w:val="006141A1"/>
    <w:rsid w:val="00614636"/>
    <w:rsid w:val="00615667"/>
    <w:rsid w:val="00615717"/>
    <w:rsid w:val="00615970"/>
    <w:rsid w:val="00615A4B"/>
    <w:rsid w:val="00616317"/>
    <w:rsid w:val="00616ED9"/>
    <w:rsid w:val="0061AB64"/>
    <w:rsid w:val="0062041A"/>
    <w:rsid w:val="00620586"/>
    <w:rsid w:val="006208FB"/>
    <w:rsid w:val="00620EA0"/>
    <w:rsid w:val="00620F3D"/>
    <w:rsid w:val="006210E8"/>
    <w:rsid w:val="00621595"/>
    <w:rsid w:val="006218F6"/>
    <w:rsid w:val="0062255D"/>
    <w:rsid w:val="00622A7F"/>
    <w:rsid w:val="00622F5F"/>
    <w:rsid w:val="00623221"/>
    <w:rsid w:val="006234A7"/>
    <w:rsid w:val="00623591"/>
    <w:rsid w:val="00623907"/>
    <w:rsid w:val="00623FF7"/>
    <w:rsid w:val="00624BA7"/>
    <w:rsid w:val="00625057"/>
    <w:rsid w:val="00625B45"/>
    <w:rsid w:val="00625E9D"/>
    <w:rsid w:val="00626041"/>
    <w:rsid w:val="00626567"/>
    <w:rsid w:val="00626654"/>
    <w:rsid w:val="00626F57"/>
    <w:rsid w:val="0063012D"/>
    <w:rsid w:val="00630677"/>
    <w:rsid w:val="00631472"/>
    <w:rsid w:val="0063159B"/>
    <w:rsid w:val="00631A50"/>
    <w:rsid w:val="0063283A"/>
    <w:rsid w:val="006338ED"/>
    <w:rsid w:val="00633948"/>
    <w:rsid w:val="00633BB4"/>
    <w:rsid w:val="006341BF"/>
    <w:rsid w:val="00634349"/>
    <w:rsid w:val="006344A4"/>
    <w:rsid w:val="00634521"/>
    <w:rsid w:val="00635926"/>
    <w:rsid w:val="00635D49"/>
    <w:rsid w:val="00636193"/>
    <w:rsid w:val="00636701"/>
    <w:rsid w:val="00636857"/>
    <w:rsid w:val="0063729E"/>
    <w:rsid w:val="00637C50"/>
    <w:rsid w:val="006409AB"/>
    <w:rsid w:val="00640D73"/>
    <w:rsid w:val="00640DDD"/>
    <w:rsid w:val="00640E2B"/>
    <w:rsid w:val="006410A0"/>
    <w:rsid w:val="00641C19"/>
    <w:rsid w:val="00641EB1"/>
    <w:rsid w:val="0064243A"/>
    <w:rsid w:val="0064507A"/>
    <w:rsid w:val="00645996"/>
    <w:rsid w:val="0064633D"/>
    <w:rsid w:val="00646A74"/>
    <w:rsid w:val="00646A75"/>
    <w:rsid w:val="00646FC4"/>
    <w:rsid w:val="006472A8"/>
    <w:rsid w:val="006477EA"/>
    <w:rsid w:val="00647893"/>
    <w:rsid w:val="00647B80"/>
    <w:rsid w:val="0065036C"/>
    <w:rsid w:val="006511B7"/>
    <w:rsid w:val="00651514"/>
    <w:rsid w:val="00652386"/>
    <w:rsid w:val="00652683"/>
    <w:rsid w:val="00652AE2"/>
    <w:rsid w:val="00652C1A"/>
    <w:rsid w:val="00653070"/>
    <w:rsid w:val="00653ACD"/>
    <w:rsid w:val="00653B28"/>
    <w:rsid w:val="00654DB3"/>
    <w:rsid w:val="00654E17"/>
    <w:rsid w:val="0065540F"/>
    <w:rsid w:val="00655474"/>
    <w:rsid w:val="006556DA"/>
    <w:rsid w:val="00655D44"/>
    <w:rsid w:val="00656095"/>
    <w:rsid w:val="006564E3"/>
    <w:rsid w:val="0065685E"/>
    <w:rsid w:val="00656B8D"/>
    <w:rsid w:val="006571C6"/>
    <w:rsid w:val="006571D6"/>
    <w:rsid w:val="0066006C"/>
    <w:rsid w:val="0066034A"/>
    <w:rsid w:val="00660453"/>
    <w:rsid w:val="00660932"/>
    <w:rsid w:val="00661570"/>
    <w:rsid w:val="00661596"/>
    <w:rsid w:val="00661781"/>
    <w:rsid w:val="006625C2"/>
    <w:rsid w:val="0066393E"/>
    <w:rsid w:val="00663E25"/>
    <w:rsid w:val="00664248"/>
    <w:rsid w:val="00664327"/>
    <w:rsid w:val="0066452B"/>
    <w:rsid w:val="0066485D"/>
    <w:rsid w:val="00664ABC"/>
    <w:rsid w:val="00664B54"/>
    <w:rsid w:val="006651F9"/>
    <w:rsid w:val="00666175"/>
    <w:rsid w:val="00666E52"/>
    <w:rsid w:val="00667082"/>
    <w:rsid w:val="006670CB"/>
    <w:rsid w:val="00667F87"/>
    <w:rsid w:val="00667FF3"/>
    <w:rsid w:val="006708E1"/>
    <w:rsid w:val="006708EB"/>
    <w:rsid w:val="00670900"/>
    <w:rsid w:val="00670A7D"/>
    <w:rsid w:val="00671402"/>
    <w:rsid w:val="00671908"/>
    <w:rsid w:val="00671F1B"/>
    <w:rsid w:val="006722C1"/>
    <w:rsid w:val="006726C0"/>
    <w:rsid w:val="0067278C"/>
    <w:rsid w:val="00672B88"/>
    <w:rsid w:val="00672E9D"/>
    <w:rsid w:val="006734DC"/>
    <w:rsid w:val="006737B8"/>
    <w:rsid w:val="006741A8"/>
    <w:rsid w:val="00674645"/>
    <w:rsid w:val="00674DBA"/>
    <w:rsid w:val="00674EDF"/>
    <w:rsid w:val="006752A7"/>
    <w:rsid w:val="00675485"/>
    <w:rsid w:val="00676563"/>
    <w:rsid w:val="00676BB4"/>
    <w:rsid w:val="00677CC0"/>
    <w:rsid w:val="00680076"/>
    <w:rsid w:val="00681567"/>
    <w:rsid w:val="00681574"/>
    <w:rsid w:val="00681724"/>
    <w:rsid w:val="0068193A"/>
    <w:rsid w:val="00681A46"/>
    <w:rsid w:val="00681A9C"/>
    <w:rsid w:val="00681C11"/>
    <w:rsid w:val="00681DEA"/>
    <w:rsid w:val="00682282"/>
    <w:rsid w:val="00682782"/>
    <w:rsid w:val="0068297E"/>
    <w:rsid w:val="00682E20"/>
    <w:rsid w:val="00683B41"/>
    <w:rsid w:val="00684953"/>
    <w:rsid w:val="00684C34"/>
    <w:rsid w:val="00685031"/>
    <w:rsid w:val="0068521D"/>
    <w:rsid w:val="00685725"/>
    <w:rsid w:val="006862B7"/>
    <w:rsid w:val="006866E4"/>
    <w:rsid w:val="00686B2D"/>
    <w:rsid w:val="00690E6F"/>
    <w:rsid w:val="00691271"/>
    <w:rsid w:val="0069218F"/>
    <w:rsid w:val="00692796"/>
    <w:rsid w:val="00692D1A"/>
    <w:rsid w:val="00693A46"/>
    <w:rsid w:val="00693B36"/>
    <w:rsid w:val="00693E0E"/>
    <w:rsid w:val="00693EFD"/>
    <w:rsid w:val="00694579"/>
    <w:rsid w:val="00695EEA"/>
    <w:rsid w:val="006966C6"/>
    <w:rsid w:val="006974AE"/>
    <w:rsid w:val="00697671"/>
    <w:rsid w:val="006A0280"/>
    <w:rsid w:val="006A03A3"/>
    <w:rsid w:val="006A099F"/>
    <w:rsid w:val="006A0A0E"/>
    <w:rsid w:val="006A0C25"/>
    <w:rsid w:val="006A0D88"/>
    <w:rsid w:val="006A0F4B"/>
    <w:rsid w:val="006A1824"/>
    <w:rsid w:val="006A1FB2"/>
    <w:rsid w:val="006A21E3"/>
    <w:rsid w:val="006A3178"/>
    <w:rsid w:val="006A329E"/>
    <w:rsid w:val="006A34C0"/>
    <w:rsid w:val="006A36E5"/>
    <w:rsid w:val="006A383D"/>
    <w:rsid w:val="006A3BB2"/>
    <w:rsid w:val="006A3E63"/>
    <w:rsid w:val="006A4205"/>
    <w:rsid w:val="006A440F"/>
    <w:rsid w:val="006A454C"/>
    <w:rsid w:val="006A4EA7"/>
    <w:rsid w:val="006A5485"/>
    <w:rsid w:val="006A572A"/>
    <w:rsid w:val="006A6003"/>
    <w:rsid w:val="006A63C0"/>
    <w:rsid w:val="006A6AAD"/>
    <w:rsid w:val="006B03F1"/>
    <w:rsid w:val="006B06EB"/>
    <w:rsid w:val="006B0A46"/>
    <w:rsid w:val="006B1450"/>
    <w:rsid w:val="006B188C"/>
    <w:rsid w:val="006B1957"/>
    <w:rsid w:val="006B2214"/>
    <w:rsid w:val="006B2913"/>
    <w:rsid w:val="006B36B4"/>
    <w:rsid w:val="006B39E4"/>
    <w:rsid w:val="006B3ABC"/>
    <w:rsid w:val="006B3AC3"/>
    <w:rsid w:val="006B3CFE"/>
    <w:rsid w:val="006B3D56"/>
    <w:rsid w:val="006B3F1E"/>
    <w:rsid w:val="006B4407"/>
    <w:rsid w:val="006B47C9"/>
    <w:rsid w:val="006B4BA4"/>
    <w:rsid w:val="006B4FB7"/>
    <w:rsid w:val="006B654C"/>
    <w:rsid w:val="006B6A03"/>
    <w:rsid w:val="006B6F82"/>
    <w:rsid w:val="006B794E"/>
    <w:rsid w:val="006B7D9B"/>
    <w:rsid w:val="006B7FBF"/>
    <w:rsid w:val="006C09C3"/>
    <w:rsid w:val="006C0A3D"/>
    <w:rsid w:val="006C0C47"/>
    <w:rsid w:val="006C101B"/>
    <w:rsid w:val="006C1671"/>
    <w:rsid w:val="006C1F2E"/>
    <w:rsid w:val="006C26A0"/>
    <w:rsid w:val="006C2B3A"/>
    <w:rsid w:val="006C2C1A"/>
    <w:rsid w:val="006C3146"/>
    <w:rsid w:val="006C351F"/>
    <w:rsid w:val="006C3714"/>
    <w:rsid w:val="006C39E3"/>
    <w:rsid w:val="006C3EBF"/>
    <w:rsid w:val="006C3EF8"/>
    <w:rsid w:val="006C49CC"/>
    <w:rsid w:val="006C4CBE"/>
    <w:rsid w:val="006C54E3"/>
    <w:rsid w:val="006C5910"/>
    <w:rsid w:val="006C6C1C"/>
    <w:rsid w:val="006C73DD"/>
    <w:rsid w:val="006C7659"/>
    <w:rsid w:val="006C76E4"/>
    <w:rsid w:val="006C7B8C"/>
    <w:rsid w:val="006C7D42"/>
    <w:rsid w:val="006D09BF"/>
    <w:rsid w:val="006D09D1"/>
    <w:rsid w:val="006D147E"/>
    <w:rsid w:val="006D1658"/>
    <w:rsid w:val="006D16E7"/>
    <w:rsid w:val="006D24B9"/>
    <w:rsid w:val="006D2560"/>
    <w:rsid w:val="006D2B55"/>
    <w:rsid w:val="006D3CA0"/>
    <w:rsid w:val="006D4332"/>
    <w:rsid w:val="006D43D4"/>
    <w:rsid w:val="006D4B51"/>
    <w:rsid w:val="006D5E75"/>
    <w:rsid w:val="006D62EB"/>
    <w:rsid w:val="006D7205"/>
    <w:rsid w:val="006D7DCD"/>
    <w:rsid w:val="006E1348"/>
    <w:rsid w:val="006E1898"/>
    <w:rsid w:val="006E399F"/>
    <w:rsid w:val="006E3C73"/>
    <w:rsid w:val="006E3E44"/>
    <w:rsid w:val="006E3FD0"/>
    <w:rsid w:val="006E4285"/>
    <w:rsid w:val="006E46A9"/>
    <w:rsid w:val="006E48DC"/>
    <w:rsid w:val="006E51BC"/>
    <w:rsid w:val="006E5703"/>
    <w:rsid w:val="006E665B"/>
    <w:rsid w:val="006E6C71"/>
    <w:rsid w:val="006E718D"/>
    <w:rsid w:val="006E7338"/>
    <w:rsid w:val="006E7E1B"/>
    <w:rsid w:val="006F020C"/>
    <w:rsid w:val="006F0F85"/>
    <w:rsid w:val="006F0FAE"/>
    <w:rsid w:val="006F12B6"/>
    <w:rsid w:val="006F19D2"/>
    <w:rsid w:val="006F2374"/>
    <w:rsid w:val="006F282D"/>
    <w:rsid w:val="006F32AB"/>
    <w:rsid w:val="006F32C8"/>
    <w:rsid w:val="006F35EE"/>
    <w:rsid w:val="006F3769"/>
    <w:rsid w:val="006F3A6E"/>
    <w:rsid w:val="006F3E6A"/>
    <w:rsid w:val="006F4569"/>
    <w:rsid w:val="006F45E4"/>
    <w:rsid w:val="006F5AD1"/>
    <w:rsid w:val="006F63C2"/>
    <w:rsid w:val="006F685B"/>
    <w:rsid w:val="006F7057"/>
    <w:rsid w:val="006F731F"/>
    <w:rsid w:val="006F75B4"/>
    <w:rsid w:val="00700ED1"/>
    <w:rsid w:val="00701B4A"/>
    <w:rsid w:val="00701FC4"/>
    <w:rsid w:val="0070280B"/>
    <w:rsid w:val="007028B4"/>
    <w:rsid w:val="007029DD"/>
    <w:rsid w:val="00702ECD"/>
    <w:rsid w:val="007036B5"/>
    <w:rsid w:val="00703774"/>
    <w:rsid w:val="00703A1D"/>
    <w:rsid w:val="00703D59"/>
    <w:rsid w:val="007046E8"/>
    <w:rsid w:val="00704BE0"/>
    <w:rsid w:val="00704DBF"/>
    <w:rsid w:val="00705047"/>
    <w:rsid w:val="0070570A"/>
    <w:rsid w:val="007062CE"/>
    <w:rsid w:val="007065DE"/>
    <w:rsid w:val="00706EBE"/>
    <w:rsid w:val="00707779"/>
    <w:rsid w:val="00707D8A"/>
    <w:rsid w:val="00707DF6"/>
    <w:rsid w:val="00710496"/>
    <w:rsid w:val="00710538"/>
    <w:rsid w:val="0071111B"/>
    <w:rsid w:val="00711633"/>
    <w:rsid w:val="00711765"/>
    <w:rsid w:val="00712EE3"/>
    <w:rsid w:val="00713016"/>
    <w:rsid w:val="00713406"/>
    <w:rsid w:val="00714135"/>
    <w:rsid w:val="007142B3"/>
    <w:rsid w:val="007147CC"/>
    <w:rsid w:val="00714C5C"/>
    <w:rsid w:val="00714D3C"/>
    <w:rsid w:val="00714F0B"/>
    <w:rsid w:val="0071531D"/>
    <w:rsid w:val="00715960"/>
    <w:rsid w:val="0071605F"/>
    <w:rsid w:val="0071732F"/>
    <w:rsid w:val="007210D6"/>
    <w:rsid w:val="0072131B"/>
    <w:rsid w:val="00721549"/>
    <w:rsid w:val="00722634"/>
    <w:rsid w:val="00722B3D"/>
    <w:rsid w:val="00722C97"/>
    <w:rsid w:val="00722D10"/>
    <w:rsid w:val="007231EB"/>
    <w:rsid w:val="007235C1"/>
    <w:rsid w:val="007236EF"/>
    <w:rsid w:val="00723907"/>
    <w:rsid w:val="00723B9C"/>
    <w:rsid w:val="00723E60"/>
    <w:rsid w:val="0072500C"/>
    <w:rsid w:val="00725D34"/>
    <w:rsid w:val="007261FF"/>
    <w:rsid w:val="00726216"/>
    <w:rsid w:val="007269D5"/>
    <w:rsid w:val="00726F6C"/>
    <w:rsid w:val="00727A4B"/>
    <w:rsid w:val="00727DF1"/>
    <w:rsid w:val="00727F8F"/>
    <w:rsid w:val="007301BB"/>
    <w:rsid w:val="00730CDB"/>
    <w:rsid w:val="00730F3A"/>
    <w:rsid w:val="00731753"/>
    <w:rsid w:val="0073176E"/>
    <w:rsid w:val="00731E16"/>
    <w:rsid w:val="0073220A"/>
    <w:rsid w:val="00732280"/>
    <w:rsid w:val="007327BD"/>
    <w:rsid w:val="0073356F"/>
    <w:rsid w:val="00734236"/>
    <w:rsid w:val="0073446E"/>
    <w:rsid w:val="007346F7"/>
    <w:rsid w:val="007350B4"/>
    <w:rsid w:val="00735C11"/>
    <w:rsid w:val="00735C17"/>
    <w:rsid w:val="00737076"/>
    <w:rsid w:val="007373D3"/>
    <w:rsid w:val="00740BB5"/>
    <w:rsid w:val="007417F3"/>
    <w:rsid w:val="00741BB9"/>
    <w:rsid w:val="00742208"/>
    <w:rsid w:val="00742861"/>
    <w:rsid w:val="00742906"/>
    <w:rsid w:val="00742A3D"/>
    <w:rsid w:val="00743932"/>
    <w:rsid w:val="00743A5A"/>
    <w:rsid w:val="00743A9F"/>
    <w:rsid w:val="007449C3"/>
    <w:rsid w:val="00744A79"/>
    <w:rsid w:val="00744CF2"/>
    <w:rsid w:val="00744DD2"/>
    <w:rsid w:val="00745A00"/>
    <w:rsid w:val="0074660B"/>
    <w:rsid w:val="00746961"/>
    <w:rsid w:val="007474E2"/>
    <w:rsid w:val="00747B88"/>
    <w:rsid w:val="00747D27"/>
    <w:rsid w:val="00750F5A"/>
    <w:rsid w:val="00751911"/>
    <w:rsid w:val="00751AED"/>
    <w:rsid w:val="00752F1B"/>
    <w:rsid w:val="0075367C"/>
    <w:rsid w:val="00753EEF"/>
    <w:rsid w:val="00755361"/>
    <w:rsid w:val="00755ABB"/>
    <w:rsid w:val="00755CA4"/>
    <w:rsid w:val="0075608C"/>
    <w:rsid w:val="0075617C"/>
    <w:rsid w:val="007570B1"/>
    <w:rsid w:val="00757E33"/>
    <w:rsid w:val="00757E8B"/>
    <w:rsid w:val="00757F99"/>
    <w:rsid w:val="007606D4"/>
    <w:rsid w:val="007607E6"/>
    <w:rsid w:val="00760A35"/>
    <w:rsid w:val="00760C68"/>
    <w:rsid w:val="00760D17"/>
    <w:rsid w:val="00760F53"/>
    <w:rsid w:val="007614EE"/>
    <w:rsid w:val="00762397"/>
    <w:rsid w:val="00762541"/>
    <w:rsid w:val="007629A4"/>
    <w:rsid w:val="00763059"/>
    <w:rsid w:val="007640D8"/>
    <w:rsid w:val="007640E6"/>
    <w:rsid w:val="007644CE"/>
    <w:rsid w:val="0076478F"/>
    <w:rsid w:val="0076520E"/>
    <w:rsid w:val="007656BC"/>
    <w:rsid w:val="007657AF"/>
    <w:rsid w:val="007662F4"/>
    <w:rsid w:val="00766CA1"/>
    <w:rsid w:val="00767B48"/>
    <w:rsid w:val="00767C59"/>
    <w:rsid w:val="00770944"/>
    <w:rsid w:val="00770D12"/>
    <w:rsid w:val="00770F02"/>
    <w:rsid w:val="00772070"/>
    <w:rsid w:val="007721A8"/>
    <w:rsid w:val="00772301"/>
    <w:rsid w:val="0077299F"/>
    <w:rsid w:val="00772E13"/>
    <w:rsid w:val="00773343"/>
    <w:rsid w:val="00773A51"/>
    <w:rsid w:val="00773CCA"/>
    <w:rsid w:val="0077406B"/>
    <w:rsid w:val="00774BEF"/>
    <w:rsid w:val="00775EF0"/>
    <w:rsid w:val="00776107"/>
    <w:rsid w:val="0077616E"/>
    <w:rsid w:val="00776C5C"/>
    <w:rsid w:val="00777275"/>
    <w:rsid w:val="007773E0"/>
    <w:rsid w:val="007775F8"/>
    <w:rsid w:val="00777957"/>
    <w:rsid w:val="007806C6"/>
    <w:rsid w:val="00780A91"/>
    <w:rsid w:val="00781F27"/>
    <w:rsid w:val="0078213A"/>
    <w:rsid w:val="00782DC0"/>
    <w:rsid w:val="0078361A"/>
    <w:rsid w:val="00783647"/>
    <w:rsid w:val="007838B8"/>
    <w:rsid w:val="00783949"/>
    <w:rsid w:val="0078421B"/>
    <w:rsid w:val="00784A2F"/>
    <w:rsid w:val="00784D8E"/>
    <w:rsid w:val="00784E4E"/>
    <w:rsid w:val="00784F46"/>
    <w:rsid w:val="007851A7"/>
    <w:rsid w:val="00786D71"/>
    <w:rsid w:val="00786FC0"/>
    <w:rsid w:val="00787553"/>
    <w:rsid w:val="00787E18"/>
    <w:rsid w:val="00790697"/>
    <w:rsid w:val="00790D76"/>
    <w:rsid w:val="00790DCE"/>
    <w:rsid w:val="007915C1"/>
    <w:rsid w:val="007919AA"/>
    <w:rsid w:val="00791AE8"/>
    <w:rsid w:val="00791D1C"/>
    <w:rsid w:val="007923C6"/>
    <w:rsid w:val="0079296B"/>
    <w:rsid w:val="0079374B"/>
    <w:rsid w:val="00793921"/>
    <w:rsid w:val="00793C1A"/>
    <w:rsid w:val="00793DD2"/>
    <w:rsid w:val="007945E0"/>
    <w:rsid w:val="007949AA"/>
    <w:rsid w:val="00794B07"/>
    <w:rsid w:val="00794B3F"/>
    <w:rsid w:val="00794B93"/>
    <w:rsid w:val="00794D9C"/>
    <w:rsid w:val="00794DB2"/>
    <w:rsid w:val="007952DA"/>
    <w:rsid w:val="00795A77"/>
    <w:rsid w:val="00795F3D"/>
    <w:rsid w:val="0079631B"/>
    <w:rsid w:val="00796D54"/>
    <w:rsid w:val="007977D8"/>
    <w:rsid w:val="00797AD6"/>
    <w:rsid w:val="00797FB1"/>
    <w:rsid w:val="007A0508"/>
    <w:rsid w:val="007A05F3"/>
    <w:rsid w:val="007A080A"/>
    <w:rsid w:val="007A0BFC"/>
    <w:rsid w:val="007A0E27"/>
    <w:rsid w:val="007A0FA4"/>
    <w:rsid w:val="007A12C3"/>
    <w:rsid w:val="007A17D0"/>
    <w:rsid w:val="007A186D"/>
    <w:rsid w:val="007A1896"/>
    <w:rsid w:val="007A1C83"/>
    <w:rsid w:val="007A1CC9"/>
    <w:rsid w:val="007A265C"/>
    <w:rsid w:val="007A27E4"/>
    <w:rsid w:val="007A32FF"/>
    <w:rsid w:val="007A4257"/>
    <w:rsid w:val="007A45D9"/>
    <w:rsid w:val="007A53F7"/>
    <w:rsid w:val="007A54A0"/>
    <w:rsid w:val="007A59DF"/>
    <w:rsid w:val="007A64E0"/>
    <w:rsid w:val="007A6DAE"/>
    <w:rsid w:val="007A6E11"/>
    <w:rsid w:val="007A73ED"/>
    <w:rsid w:val="007A7A18"/>
    <w:rsid w:val="007B05D7"/>
    <w:rsid w:val="007B090A"/>
    <w:rsid w:val="007B0CDB"/>
    <w:rsid w:val="007B0F64"/>
    <w:rsid w:val="007B0FBE"/>
    <w:rsid w:val="007B37C9"/>
    <w:rsid w:val="007B3985"/>
    <w:rsid w:val="007B4189"/>
    <w:rsid w:val="007B41B5"/>
    <w:rsid w:val="007B4B49"/>
    <w:rsid w:val="007B4E8C"/>
    <w:rsid w:val="007B4FEE"/>
    <w:rsid w:val="007B58F7"/>
    <w:rsid w:val="007B5C77"/>
    <w:rsid w:val="007B60D6"/>
    <w:rsid w:val="007B6D16"/>
    <w:rsid w:val="007B7472"/>
    <w:rsid w:val="007B77A3"/>
    <w:rsid w:val="007B77C3"/>
    <w:rsid w:val="007B7D14"/>
    <w:rsid w:val="007C0838"/>
    <w:rsid w:val="007C0942"/>
    <w:rsid w:val="007C1D2F"/>
    <w:rsid w:val="007C2169"/>
    <w:rsid w:val="007C2D86"/>
    <w:rsid w:val="007C308B"/>
    <w:rsid w:val="007C3099"/>
    <w:rsid w:val="007C31EB"/>
    <w:rsid w:val="007C3492"/>
    <w:rsid w:val="007C34FF"/>
    <w:rsid w:val="007C3E69"/>
    <w:rsid w:val="007C4403"/>
    <w:rsid w:val="007C49FF"/>
    <w:rsid w:val="007C4A20"/>
    <w:rsid w:val="007C4EE3"/>
    <w:rsid w:val="007C5025"/>
    <w:rsid w:val="007C5320"/>
    <w:rsid w:val="007C59D4"/>
    <w:rsid w:val="007C6022"/>
    <w:rsid w:val="007C623B"/>
    <w:rsid w:val="007C674C"/>
    <w:rsid w:val="007C78DB"/>
    <w:rsid w:val="007C7EA6"/>
    <w:rsid w:val="007C7EBD"/>
    <w:rsid w:val="007D1665"/>
    <w:rsid w:val="007D16F7"/>
    <w:rsid w:val="007D1B21"/>
    <w:rsid w:val="007D1C35"/>
    <w:rsid w:val="007D25B2"/>
    <w:rsid w:val="007D2727"/>
    <w:rsid w:val="007D2876"/>
    <w:rsid w:val="007D2C1F"/>
    <w:rsid w:val="007D2FE1"/>
    <w:rsid w:val="007D38E2"/>
    <w:rsid w:val="007D488A"/>
    <w:rsid w:val="007D4971"/>
    <w:rsid w:val="007D5E11"/>
    <w:rsid w:val="007D5F33"/>
    <w:rsid w:val="007D66F3"/>
    <w:rsid w:val="007D6985"/>
    <w:rsid w:val="007D69D8"/>
    <w:rsid w:val="007D7699"/>
    <w:rsid w:val="007D7F56"/>
    <w:rsid w:val="007DE94C"/>
    <w:rsid w:val="007E01FA"/>
    <w:rsid w:val="007E0431"/>
    <w:rsid w:val="007E0597"/>
    <w:rsid w:val="007E0F3B"/>
    <w:rsid w:val="007E10B1"/>
    <w:rsid w:val="007E16F3"/>
    <w:rsid w:val="007E16F6"/>
    <w:rsid w:val="007E171A"/>
    <w:rsid w:val="007E1B2D"/>
    <w:rsid w:val="007E2125"/>
    <w:rsid w:val="007E34CE"/>
    <w:rsid w:val="007E3A44"/>
    <w:rsid w:val="007E41BF"/>
    <w:rsid w:val="007E440A"/>
    <w:rsid w:val="007E469F"/>
    <w:rsid w:val="007E4B35"/>
    <w:rsid w:val="007E4B7B"/>
    <w:rsid w:val="007E5101"/>
    <w:rsid w:val="007E5851"/>
    <w:rsid w:val="007E5A69"/>
    <w:rsid w:val="007E6021"/>
    <w:rsid w:val="007E6D52"/>
    <w:rsid w:val="007E6EE1"/>
    <w:rsid w:val="007E71F3"/>
    <w:rsid w:val="007E79AF"/>
    <w:rsid w:val="007E7B99"/>
    <w:rsid w:val="007E7BEB"/>
    <w:rsid w:val="007E7C2E"/>
    <w:rsid w:val="007F0A7E"/>
    <w:rsid w:val="007F0D47"/>
    <w:rsid w:val="007F0D96"/>
    <w:rsid w:val="007F0F79"/>
    <w:rsid w:val="007F154D"/>
    <w:rsid w:val="007F1C30"/>
    <w:rsid w:val="007F1D6C"/>
    <w:rsid w:val="007F1DA6"/>
    <w:rsid w:val="007F37C0"/>
    <w:rsid w:val="007F39DC"/>
    <w:rsid w:val="007F446F"/>
    <w:rsid w:val="007F449A"/>
    <w:rsid w:val="007F4772"/>
    <w:rsid w:val="007F4953"/>
    <w:rsid w:val="007F4A4E"/>
    <w:rsid w:val="007F4E41"/>
    <w:rsid w:val="007F4E88"/>
    <w:rsid w:val="007F5204"/>
    <w:rsid w:val="007F56A6"/>
    <w:rsid w:val="007F5A6A"/>
    <w:rsid w:val="007F5ADC"/>
    <w:rsid w:val="007F5D13"/>
    <w:rsid w:val="007F5D3A"/>
    <w:rsid w:val="007F60E5"/>
    <w:rsid w:val="007F65C1"/>
    <w:rsid w:val="007F6AE4"/>
    <w:rsid w:val="007F6E93"/>
    <w:rsid w:val="007F701B"/>
    <w:rsid w:val="007F736C"/>
    <w:rsid w:val="007F7801"/>
    <w:rsid w:val="008001DF"/>
    <w:rsid w:val="00800400"/>
    <w:rsid w:val="0080071B"/>
    <w:rsid w:val="0080085E"/>
    <w:rsid w:val="00800882"/>
    <w:rsid w:val="00800E43"/>
    <w:rsid w:val="008016F1"/>
    <w:rsid w:val="00801904"/>
    <w:rsid w:val="00801BB7"/>
    <w:rsid w:val="00802564"/>
    <w:rsid w:val="008027BD"/>
    <w:rsid w:val="008028D2"/>
    <w:rsid w:val="00803DE1"/>
    <w:rsid w:val="008048A9"/>
    <w:rsid w:val="00804C1E"/>
    <w:rsid w:val="00804F22"/>
    <w:rsid w:val="00805392"/>
    <w:rsid w:val="008058BE"/>
    <w:rsid w:val="00805958"/>
    <w:rsid w:val="00805E6F"/>
    <w:rsid w:val="008061AE"/>
    <w:rsid w:val="008068C2"/>
    <w:rsid w:val="00807D8B"/>
    <w:rsid w:val="008109E4"/>
    <w:rsid w:val="00810D65"/>
    <w:rsid w:val="00810FEF"/>
    <w:rsid w:val="00811182"/>
    <w:rsid w:val="00811314"/>
    <w:rsid w:val="00811BF6"/>
    <w:rsid w:val="00811F48"/>
    <w:rsid w:val="008124DE"/>
    <w:rsid w:val="00812997"/>
    <w:rsid w:val="0081399B"/>
    <w:rsid w:val="00814867"/>
    <w:rsid w:val="00814F77"/>
    <w:rsid w:val="008151E5"/>
    <w:rsid w:val="0081534F"/>
    <w:rsid w:val="00815B5D"/>
    <w:rsid w:val="008163E2"/>
    <w:rsid w:val="0081667C"/>
    <w:rsid w:val="0081695A"/>
    <w:rsid w:val="00817252"/>
    <w:rsid w:val="00817511"/>
    <w:rsid w:val="0081798E"/>
    <w:rsid w:val="008203FA"/>
    <w:rsid w:val="00821025"/>
    <w:rsid w:val="00821140"/>
    <w:rsid w:val="008211B2"/>
    <w:rsid w:val="00821443"/>
    <w:rsid w:val="00822A73"/>
    <w:rsid w:val="00823F68"/>
    <w:rsid w:val="0082447C"/>
    <w:rsid w:val="00824488"/>
    <w:rsid w:val="0082456F"/>
    <w:rsid w:val="00824611"/>
    <w:rsid w:val="00824C94"/>
    <w:rsid w:val="00824DC7"/>
    <w:rsid w:val="00824FCE"/>
    <w:rsid w:val="008255B6"/>
    <w:rsid w:val="008260D1"/>
    <w:rsid w:val="0082612B"/>
    <w:rsid w:val="00826800"/>
    <w:rsid w:val="00826833"/>
    <w:rsid w:val="008269B7"/>
    <w:rsid w:val="0082727B"/>
    <w:rsid w:val="00827290"/>
    <w:rsid w:val="008276EA"/>
    <w:rsid w:val="00827933"/>
    <w:rsid w:val="00827C8C"/>
    <w:rsid w:val="00830453"/>
    <w:rsid w:val="00830669"/>
    <w:rsid w:val="00831693"/>
    <w:rsid w:val="00831D9C"/>
    <w:rsid w:val="00831F6D"/>
    <w:rsid w:val="00832170"/>
    <w:rsid w:val="0083284C"/>
    <w:rsid w:val="008332D2"/>
    <w:rsid w:val="00833902"/>
    <w:rsid w:val="00833B1F"/>
    <w:rsid w:val="008348DE"/>
    <w:rsid w:val="00834ECF"/>
    <w:rsid w:val="00836106"/>
    <w:rsid w:val="008361EA"/>
    <w:rsid w:val="00836318"/>
    <w:rsid w:val="008365D8"/>
    <w:rsid w:val="008367AA"/>
    <w:rsid w:val="00836CE7"/>
    <w:rsid w:val="00837908"/>
    <w:rsid w:val="00840485"/>
    <w:rsid w:val="00840782"/>
    <w:rsid w:val="00841BB7"/>
    <w:rsid w:val="00841DC4"/>
    <w:rsid w:val="008424CF"/>
    <w:rsid w:val="008431AA"/>
    <w:rsid w:val="0084321A"/>
    <w:rsid w:val="008434C2"/>
    <w:rsid w:val="00843C2C"/>
    <w:rsid w:val="00843DE6"/>
    <w:rsid w:val="00843E15"/>
    <w:rsid w:val="00843E52"/>
    <w:rsid w:val="00844254"/>
    <w:rsid w:val="00845D91"/>
    <w:rsid w:val="00845FF7"/>
    <w:rsid w:val="00846121"/>
    <w:rsid w:val="0084663D"/>
    <w:rsid w:val="00846854"/>
    <w:rsid w:val="00847907"/>
    <w:rsid w:val="00847C66"/>
    <w:rsid w:val="00850391"/>
    <w:rsid w:val="008506BB"/>
    <w:rsid w:val="0085074E"/>
    <w:rsid w:val="00850A70"/>
    <w:rsid w:val="0085235F"/>
    <w:rsid w:val="0085277A"/>
    <w:rsid w:val="00852F8E"/>
    <w:rsid w:val="00852FE0"/>
    <w:rsid w:val="008538C2"/>
    <w:rsid w:val="00853911"/>
    <w:rsid w:val="00853DC2"/>
    <w:rsid w:val="00853FBC"/>
    <w:rsid w:val="0085441E"/>
    <w:rsid w:val="0085477E"/>
    <w:rsid w:val="00854D6B"/>
    <w:rsid w:val="00854EEB"/>
    <w:rsid w:val="0085544B"/>
    <w:rsid w:val="008554C8"/>
    <w:rsid w:val="00855854"/>
    <w:rsid w:val="0085604A"/>
    <w:rsid w:val="0085604D"/>
    <w:rsid w:val="008560DB"/>
    <w:rsid w:val="00856667"/>
    <w:rsid w:val="00856A81"/>
    <w:rsid w:val="00856C10"/>
    <w:rsid w:val="008570D3"/>
    <w:rsid w:val="0085799D"/>
    <w:rsid w:val="008604F7"/>
    <w:rsid w:val="00860E82"/>
    <w:rsid w:val="008613B3"/>
    <w:rsid w:val="008617C9"/>
    <w:rsid w:val="008625DE"/>
    <w:rsid w:val="00862A5B"/>
    <w:rsid w:val="00862CBB"/>
    <w:rsid w:val="00863095"/>
    <w:rsid w:val="008637D0"/>
    <w:rsid w:val="0086445C"/>
    <w:rsid w:val="008651E0"/>
    <w:rsid w:val="0086539E"/>
    <w:rsid w:val="00865445"/>
    <w:rsid w:val="00865615"/>
    <w:rsid w:val="00865C4F"/>
    <w:rsid w:val="00865FFE"/>
    <w:rsid w:val="00866AE7"/>
    <w:rsid w:val="00867C35"/>
    <w:rsid w:val="00867CBE"/>
    <w:rsid w:val="00867DCB"/>
    <w:rsid w:val="008700B6"/>
    <w:rsid w:val="00870153"/>
    <w:rsid w:val="00870519"/>
    <w:rsid w:val="0087075F"/>
    <w:rsid w:val="00871343"/>
    <w:rsid w:val="00871AE8"/>
    <w:rsid w:val="008728E5"/>
    <w:rsid w:val="008729EE"/>
    <w:rsid w:val="00872D2E"/>
    <w:rsid w:val="00872F1D"/>
    <w:rsid w:val="00873136"/>
    <w:rsid w:val="008732CF"/>
    <w:rsid w:val="00873AE9"/>
    <w:rsid w:val="00874215"/>
    <w:rsid w:val="00875201"/>
    <w:rsid w:val="008754DB"/>
    <w:rsid w:val="00875B34"/>
    <w:rsid w:val="00875C13"/>
    <w:rsid w:val="008762B9"/>
    <w:rsid w:val="0087656F"/>
    <w:rsid w:val="00876CB2"/>
    <w:rsid w:val="00876DE1"/>
    <w:rsid w:val="0087735A"/>
    <w:rsid w:val="0087748A"/>
    <w:rsid w:val="0087768D"/>
    <w:rsid w:val="0088006B"/>
    <w:rsid w:val="00880555"/>
    <w:rsid w:val="00880820"/>
    <w:rsid w:val="00880D94"/>
    <w:rsid w:val="00880F7D"/>
    <w:rsid w:val="00881522"/>
    <w:rsid w:val="0088217A"/>
    <w:rsid w:val="00882E31"/>
    <w:rsid w:val="008859A4"/>
    <w:rsid w:val="00885BFE"/>
    <w:rsid w:val="00885DA1"/>
    <w:rsid w:val="00887537"/>
    <w:rsid w:val="00887755"/>
    <w:rsid w:val="00887E53"/>
    <w:rsid w:val="00887EE7"/>
    <w:rsid w:val="008906A5"/>
    <w:rsid w:val="00890759"/>
    <w:rsid w:val="00890C83"/>
    <w:rsid w:val="0089104D"/>
    <w:rsid w:val="00891D59"/>
    <w:rsid w:val="00891DD3"/>
    <w:rsid w:val="008920F4"/>
    <w:rsid w:val="00892686"/>
    <w:rsid w:val="008929BA"/>
    <w:rsid w:val="00894797"/>
    <w:rsid w:val="00894A29"/>
    <w:rsid w:val="00894AFC"/>
    <w:rsid w:val="00894B1F"/>
    <w:rsid w:val="00894F34"/>
    <w:rsid w:val="00895194"/>
    <w:rsid w:val="008956CB"/>
    <w:rsid w:val="00895935"/>
    <w:rsid w:val="00895D47"/>
    <w:rsid w:val="00896676"/>
    <w:rsid w:val="00896CF0"/>
    <w:rsid w:val="00896F4A"/>
    <w:rsid w:val="00897289"/>
    <w:rsid w:val="0089733D"/>
    <w:rsid w:val="00897459"/>
    <w:rsid w:val="00897933"/>
    <w:rsid w:val="008A0C86"/>
    <w:rsid w:val="008A1078"/>
    <w:rsid w:val="008A12E6"/>
    <w:rsid w:val="008A144E"/>
    <w:rsid w:val="008A173D"/>
    <w:rsid w:val="008A1A56"/>
    <w:rsid w:val="008A2637"/>
    <w:rsid w:val="008A2A12"/>
    <w:rsid w:val="008A2F42"/>
    <w:rsid w:val="008A364D"/>
    <w:rsid w:val="008A3FB6"/>
    <w:rsid w:val="008A44E0"/>
    <w:rsid w:val="008A495B"/>
    <w:rsid w:val="008A4967"/>
    <w:rsid w:val="008A4B24"/>
    <w:rsid w:val="008A4EA5"/>
    <w:rsid w:val="008A4F38"/>
    <w:rsid w:val="008A576D"/>
    <w:rsid w:val="008A5907"/>
    <w:rsid w:val="008A5999"/>
    <w:rsid w:val="008A7907"/>
    <w:rsid w:val="008A7D50"/>
    <w:rsid w:val="008A7ED3"/>
    <w:rsid w:val="008B00C6"/>
    <w:rsid w:val="008B0BC8"/>
    <w:rsid w:val="008B13E0"/>
    <w:rsid w:val="008B248E"/>
    <w:rsid w:val="008B25FC"/>
    <w:rsid w:val="008B2DAE"/>
    <w:rsid w:val="008B3285"/>
    <w:rsid w:val="008B3636"/>
    <w:rsid w:val="008B38F2"/>
    <w:rsid w:val="008B3A67"/>
    <w:rsid w:val="008B4729"/>
    <w:rsid w:val="008B565C"/>
    <w:rsid w:val="008B66F1"/>
    <w:rsid w:val="008B72C5"/>
    <w:rsid w:val="008B7306"/>
    <w:rsid w:val="008B79AF"/>
    <w:rsid w:val="008B7ACD"/>
    <w:rsid w:val="008C01F7"/>
    <w:rsid w:val="008C0F4F"/>
    <w:rsid w:val="008C1729"/>
    <w:rsid w:val="008C1730"/>
    <w:rsid w:val="008C3427"/>
    <w:rsid w:val="008C428D"/>
    <w:rsid w:val="008C45D8"/>
    <w:rsid w:val="008C465F"/>
    <w:rsid w:val="008C4CA0"/>
    <w:rsid w:val="008C5151"/>
    <w:rsid w:val="008C595C"/>
    <w:rsid w:val="008C5FC6"/>
    <w:rsid w:val="008C6581"/>
    <w:rsid w:val="008C6A70"/>
    <w:rsid w:val="008C6ADD"/>
    <w:rsid w:val="008C7394"/>
    <w:rsid w:val="008C75EB"/>
    <w:rsid w:val="008D04D7"/>
    <w:rsid w:val="008D0FF0"/>
    <w:rsid w:val="008D12A1"/>
    <w:rsid w:val="008D12F2"/>
    <w:rsid w:val="008D1EB6"/>
    <w:rsid w:val="008D238B"/>
    <w:rsid w:val="008D2398"/>
    <w:rsid w:val="008D2AD9"/>
    <w:rsid w:val="008D3609"/>
    <w:rsid w:val="008D391A"/>
    <w:rsid w:val="008D3C3B"/>
    <w:rsid w:val="008D4D53"/>
    <w:rsid w:val="008D4DFD"/>
    <w:rsid w:val="008D5AC1"/>
    <w:rsid w:val="008D64B9"/>
    <w:rsid w:val="008D6839"/>
    <w:rsid w:val="008D69A4"/>
    <w:rsid w:val="008D6BEA"/>
    <w:rsid w:val="008E019A"/>
    <w:rsid w:val="008E0848"/>
    <w:rsid w:val="008E137A"/>
    <w:rsid w:val="008E18CD"/>
    <w:rsid w:val="008E2388"/>
    <w:rsid w:val="008E287C"/>
    <w:rsid w:val="008E2AAA"/>
    <w:rsid w:val="008E2F00"/>
    <w:rsid w:val="008E33F0"/>
    <w:rsid w:val="008E4A6D"/>
    <w:rsid w:val="008E4A9C"/>
    <w:rsid w:val="008E4D63"/>
    <w:rsid w:val="008E4DAA"/>
    <w:rsid w:val="008E4F8E"/>
    <w:rsid w:val="008E4FED"/>
    <w:rsid w:val="008E5169"/>
    <w:rsid w:val="008E5930"/>
    <w:rsid w:val="008E5CFF"/>
    <w:rsid w:val="008E6147"/>
    <w:rsid w:val="008E6660"/>
    <w:rsid w:val="008E6A04"/>
    <w:rsid w:val="008E7F40"/>
    <w:rsid w:val="008E7F53"/>
    <w:rsid w:val="008E7FA1"/>
    <w:rsid w:val="008F031C"/>
    <w:rsid w:val="008F0651"/>
    <w:rsid w:val="008F0BB5"/>
    <w:rsid w:val="008F0E7F"/>
    <w:rsid w:val="008F0EAD"/>
    <w:rsid w:val="008F0F87"/>
    <w:rsid w:val="008F0FDA"/>
    <w:rsid w:val="008F106E"/>
    <w:rsid w:val="008F22E7"/>
    <w:rsid w:val="008F29F8"/>
    <w:rsid w:val="008F2F11"/>
    <w:rsid w:val="008F34AD"/>
    <w:rsid w:val="008F3893"/>
    <w:rsid w:val="008F3A92"/>
    <w:rsid w:val="008F3C05"/>
    <w:rsid w:val="008F3E51"/>
    <w:rsid w:val="008F4952"/>
    <w:rsid w:val="008F495B"/>
    <w:rsid w:val="008F4ABB"/>
    <w:rsid w:val="008F4BC8"/>
    <w:rsid w:val="008F4F3A"/>
    <w:rsid w:val="008F51EA"/>
    <w:rsid w:val="008F59FC"/>
    <w:rsid w:val="008F5D78"/>
    <w:rsid w:val="008F609A"/>
    <w:rsid w:val="008F672D"/>
    <w:rsid w:val="008F67D1"/>
    <w:rsid w:val="008F686D"/>
    <w:rsid w:val="008F6CA6"/>
    <w:rsid w:val="008F73EA"/>
    <w:rsid w:val="008F78B8"/>
    <w:rsid w:val="008F7F92"/>
    <w:rsid w:val="0090088B"/>
    <w:rsid w:val="00900A39"/>
    <w:rsid w:val="00901083"/>
    <w:rsid w:val="009010FB"/>
    <w:rsid w:val="00901468"/>
    <w:rsid w:val="009014FD"/>
    <w:rsid w:val="009021A6"/>
    <w:rsid w:val="0090229C"/>
    <w:rsid w:val="009028F1"/>
    <w:rsid w:val="00902AAB"/>
    <w:rsid w:val="00902E0A"/>
    <w:rsid w:val="00903403"/>
    <w:rsid w:val="009037C6"/>
    <w:rsid w:val="00903AC8"/>
    <w:rsid w:val="00903B5C"/>
    <w:rsid w:val="00903D28"/>
    <w:rsid w:val="00903DFB"/>
    <w:rsid w:val="009043F4"/>
    <w:rsid w:val="00905053"/>
    <w:rsid w:val="009055FF"/>
    <w:rsid w:val="009064F5"/>
    <w:rsid w:val="00906907"/>
    <w:rsid w:val="00906F56"/>
    <w:rsid w:val="00907A9D"/>
    <w:rsid w:val="0091067D"/>
    <w:rsid w:val="009107FB"/>
    <w:rsid w:val="00910832"/>
    <w:rsid w:val="009114EB"/>
    <w:rsid w:val="009117EC"/>
    <w:rsid w:val="00911DE8"/>
    <w:rsid w:val="00912535"/>
    <w:rsid w:val="009128E4"/>
    <w:rsid w:val="00912A77"/>
    <w:rsid w:val="00912C08"/>
    <w:rsid w:val="00912C84"/>
    <w:rsid w:val="00913B61"/>
    <w:rsid w:val="00913CFE"/>
    <w:rsid w:val="009146E1"/>
    <w:rsid w:val="00914877"/>
    <w:rsid w:val="00914C5C"/>
    <w:rsid w:val="00914C96"/>
    <w:rsid w:val="00914CB6"/>
    <w:rsid w:val="00914FB2"/>
    <w:rsid w:val="0091652F"/>
    <w:rsid w:val="009173EE"/>
    <w:rsid w:val="0091757B"/>
    <w:rsid w:val="00917D04"/>
    <w:rsid w:val="00917F21"/>
    <w:rsid w:val="009203C9"/>
    <w:rsid w:val="00920D6D"/>
    <w:rsid w:val="0092224A"/>
    <w:rsid w:val="00922690"/>
    <w:rsid w:val="00925302"/>
    <w:rsid w:val="00925304"/>
    <w:rsid w:val="00926BE7"/>
    <w:rsid w:val="00926C84"/>
    <w:rsid w:val="00927626"/>
    <w:rsid w:val="00931C29"/>
    <w:rsid w:val="00931CEF"/>
    <w:rsid w:val="00932B28"/>
    <w:rsid w:val="00932FD9"/>
    <w:rsid w:val="009331A6"/>
    <w:rsid w:val="009332BB"/>
    <w:rsid w:val="009336AB"/>
    <w:rsid w:val="00933E29"/>
    <w:rsid w:val="00934250"/>
    <w:rsid w:val="0093452F"/>
    <w:rsid w:val="0093485F"/>
    <w:rsid w:val="0093486F"/>
    <w:rsid w:val="009349EE"/>
    <w:rsid w:val="00934BCC"/>
    <w:rsid w:val="00935777"/>
    <w:rsid w:val="00935BCC"/>
    <w:rsid w:val="00935BF0"/>
    <w:rsid w:val="00935C5B"/>
    <w:rsid w:val="00935C8D"/>
    <w:rsid w:val="00935E94"/>
    <w:rsid w:val="00935FCC"/>
    <w:rsid w:val="009361DC"/>
    <w:rsid w:val="0093738E"/>
    <w:rsid w:val="009376BF"/>
    <w:rsid w:val="009377A1"/>
    <w:rsid w:val="00937954"/>
    <w:rsid w:val="009408FB"/>
    <w:rsid w:val="009409D5"/>
    <w:rsid w:val="009415D8"/>
    <w:rsid w:val="009416C3"/>
    <w:rsid w:val="00941C9C"/>
    <w:rsid w:val="00941CE2"/>
    <w:rsid w:val="00941D70"/>
    <w:rsid w:val="009426F3"/>
    <w:rsid w:val="00942778"/>
    <w:rsid w:val="009429F3"/>
    <w:rsid w:val="00943810"/>
    <w:rsid w:val="00943C52"/>
    <w:rsid w:val="00944357"/>
    <w:rsid w:val="00944407"/>
    <w:rsid w:val="009447B2"/>
    <w:rsid w:val="00944FD3"/>
    <w:rsid w:val="009455B7"/>
    <w:rsid w:val="00946012"/>
    <w:rsid w:val="00946421"/>
    <w:rsid w:val="0094668D"/>
    <w:rsid w:val="00946706"/>
    <w:rsid w:val="00946832"/>
    <w:rsid w:val="00946D73"/>
    <w:rsid w:val="00947BE7"/>
    <w:rsid w:val="00947D5B"/>
    <w:rsid w:val="00947D9E"/>
    <w:rsid w:val="00947E1A"/>
    <w:rsid w:val="00947FA1"/>
    <w:rsid w:val="00950644"/>
    <w:rsid w:val="00950BD0"/>
    <w:rsid w:val="00950DDA"/>
    <w:rsid w:val="00950EDC"/>
    <w:rsid w:val="0095103E"/>
    <w:rsid w:val="009522CE"/>
    <w:rsid w:val="00952D60"/>
    <w:rsid w:val="00952FD1"/>
    <w:rsid w:val="00953A15"/>
    <w:rsid w:val="00953BC0"/>
    <w:rsid w:val="00953DDA"/>
    <w:rsid w:val="00954845"/>
    <w:rsid w:val="00954E9D"/>
    <w:rsid w:val="00955080"/>
    <w:rsid w:val="0095572B"/>
    <w:rsid w:val="00956118"/>
    <w:rsid w:val="009566B5"/>
    <w:rsid w:val="009567F6"/>
    <w:rsid w:val="00956B56"/>
    <w:rsid w:val="009571E2"/>
    <w:rsid w:val="0095759D"/>
    <w:rsid w:val="0095782F"/>
    <w:rsid w:val="009603C7"/>
    <w:rsid w:val="009604B5"/>
    <w:rsid w:val="00960E7F"/>
    <w:rsid w:val="009618AC"/>
    <w:rsid w:val="009618FF"/>
    <w:rsid w:val="00962020"/>
    <w:rsid w:val="0096224D"/>
    <w:rsid w:val="009624DF"/>
    <w:rsid w:val="00962844"/>
    <w:rsid w:val="00962D6F"/>
    <w:rsid w:val="009634C7"/>
    <w:rsid w:val="0096362B"/>
    <w:rsid w:val="0096404E"/>
    <w:rsid w:val="0096416D"/>
    <w:rsid w:val="00964201"/>
    <w:rsid w:val="00964758"/>
    <w:rsid w:val="00964BD0"/>
    <w:rsid w:val="00964CF0"/>
    <w:rsid w:val="009655F0"/>
    <w:rsid w:val="00965898"/>
    <w:rsid w:val="009661E4"/>
    <w:rsid w:val="00966828"/>
    <w:rsid w:val="0096698C"/>
    <w:rsid w:val="00966CB7"/>
    <w:rsid w:val="00966F7A"/>
    <w:rsid w:val="00967146"/>
    <w:rsid w:val="009675AA"/>
    <w:rsid w:val="00970317"/>
    <w:rsid w:val="00970710"/>
    <w:rsid w:val="009707D0"/>
    <w:rsid w:val="009709A1"/>
    <w:rsid w:val="009716DB"/>
    <w:rsid w:val="00971702"/>
    <w:rsid w:val="00971BF3"/>
    <w:rsid w:val="00972150"/>
    <w:rsid w:val="00973023"/>
    <w:rsid w:val="00973125"/>
    <w:rsid w:val="009731E1"/>
    <w:rsid w:val="00973884"/>
    <w:rsid w:val="0097395C"/>
    <w:rsid w:val="0097428A"/>
    <w:rsid w:val="00974C93"/>
    <w:rsid w:val="009761AE"/>
    <w:rsid w:val="009763E9"/>
    <w:rsid w:val="00976515"/>
    <w:rsid w:val="0097750C"/>
    <w:rsid w:val="0097787B"/>
    <w:rsid w:val="00977C23"/>
    <w:rsid w:val="00981A59"/>
    <w:rsid w:val="00981A84"/>
    <w:rsid w:val="0098219E"/>
    <w:rsid w:val="009821A1"/>
    <w:rsid w:val="00982EB0"/>
    <w:rsid w:val="0098329D"/>
    <w:rsid w:val="00983589"/>
    <w:rsid w:val="0098397F"/>
    <w:rsid w:val="00983B81"/>
    <w:rsid w:val="00984077"/>
    <w:rsid w:val="00984C37"/>
    <w:rsid w:val="00984DA4"/>
    <w:rsid w:val="009850DE"/>
    <w:rsid w:val="00985418"/>
    <w:rsid w:val="00985AED"/>
    <w:rsid w:val="00985CA0"/>
    <w:rsid w:val="0098694C"/>
    <w:rsid w:val="0098727C"/>
    <w:rsid w:val="00987387"/>
    <w:rsid w:val="00987552"/>
    <w:rsid w:val="009902A8"/>
    <w:rsid w:val="0099064C"/>
    <w:rsid w:val="009915AA"/>
    <w:rsid w:val="009917CB"/>
    <w:rsid w:val="0099183D"/>
    <w:rsid w:val="00991C3D"/>
    <w:rsid w:val="00991CDD"/>
    <w:rsid w:val="00992746"/>
    <w:rsid w:val="00992A4D"/>
    <w:rsid w:val="00993C3F"/>
    <w:rsid w:val="0099488B"/>
    <w:rsid w:val="00994EB4"/>
    <w:rsid w:val="009952F3"/>
    <w:rsid w:val="00995A94"/>
    <w:rsid w:val="0099629B"/>
    <w:rsid w:val="0099632E"/>
    <w:rsid w:val="00996664"/>
    <w:rsid w:val="0099744D"/>
    <w:rsid w:val="00997691"/>
    <w:rsid w:val="009979B9"/>
    <w:rsid w:val="00997B9F"/>
    <w:rsid w:val="009A0155"/>
    <w:rsid w:val="009A05BC"/>
    <w:rsid w:val="009A0914"/>
    <w:rsid w:val="009A0AC9"/>
    <w:rsid w:val="009A1685"/>
    <w:rsid w:val="009A212C"/>
    <w:rsid w:val="009A249B"/>
    <w:rsid w:val="009A2BAE"/>
    <w:rsid w:val="009A3005"/>
    <w:rsid w:val="009A36B6"/>
    <w:rsid w:val="009A43E9"/>
    <w:rsid w:val="009A4E56"/>
    <w:rsid w:val="009A53DC"/>
    <w:rsid w:val="009A5C06"/>
    <w:rsid w:val="009A6984"/>
    <w:rsid w:val="009A6AE2"/>
    <w:rsid w:val="009A7112"/>
    <w:rsid w:val="009A73BF"/>
    <w:rsid w:val="009A7A8E"/>
    <w:rsid w:val="009A7AFB"/>
    <w:rsid w:val="009A7C9D"/>
    <w:rsid w:val="009A7F6D"/>
    <w:rsid w:val="009B0121"/>
    <w:rsid w:val="009B0267"/>
    <w:rsid w:val="009B0D99"/>
    <w:rsid w:val="009B10BC"/>
    <w:rsid w:val="009B153B"/>
    <w:rsid w:val="009B1672"/>
    <w:rsid w:val="009B1676"/>
    <w:rsid w:val="009B1692"/>
    <w:rsid w:val="009B256E"/>
    <w:rsid w:val="009B2950"/>
    <w:rsid w:val="009B2F38"/>
    <w:rsid w:val="009B36D8"/>
    <w:rsid w:val="009B3E58"/>
    <w:rsid w:val="009B5276"/>
    <w:rsid w:val="009B5425"/>
    <w:rsid w:val="009B5988"/>
    <w:rsid w:val="009B637A"/>
    <w:rsid w:val="009B74B5"/>
    <w:rsid w:val="009B7716"/>
    <w:rsid w:val="009B7EEE"/>
    <w:rsid w:val="009C0753"/>
    <w:rsid w:val="009C07B9"/>
    <w:rsid w:val="009C1064"/>
    <w:rsid w:val="009C164A"/>
    <w:rsid w:val="009C18D3"/>
    <w:rsid w:val="009C298E"/>
    <w:rsid w:val="009C29CD"/>
    <w:rsid w:val="009C2ADB"/>
    <w:rsid w:val="009C2B8A"/>
    <w:rsid w:val="009C3239"/>
    <w:rsid w:val="009C33BF"/>
    <w:rsid w:val="009C3AAB"/>
    <w:rsid w:val="009C3B9A"/>
    <w:rsid w:val="009C40E1"/>
    <w:rsid w:val="009C416C"/>
    <w:rsid w:val="009C46AA"/>
    <w:rsid w:val="009C4FD4"/>
    <w:rsid w:val="009C50DA"/>
    <w:rsid w:val="009C5263"/>
    <w:rsid w:val="009C528D"/>
    <w:rsid w:val="009C5A35"/>
    <w:rsid w:val="009C6858"/>
    <w:rsid w:val="009C6A6C"/>
    <w:rsid w:val="009C7B58"/>
    <w:rsid w:val="009C7E51"/>
    <w:rsid w:val="009C7FAE"/>
    <w:rsid w:val="009D0505"/>
    <w:rsid w:val="009D06B2"/>
    <w:rsid w:val="009D07AC"/>
    <w:rsid w:val="009D0D44"/>
    <w:rsid w:val="009D0E12"/>
    <w:rsid w:val="009D0E74"/>
    <w:rsid w:val="009D0F82"/>
    <w:rsid w:val="009D1B39"/>
    <w:rsid w:val="009D1D65"/>
    <w:rsid w:val="009D2194"/>
    <w:rsid w:val="009D2DAD"/>
    <w:rsid w:val="009D2F7A"/>
    <w:rsid w:val="009D33D5"/>
    <w:rsid w:val="009D3862"/>
    <w:rsid w:val="009D395C"/>
    <w:rsid w:val="009D4508"/>
    <w:rsid w:val="009D5076"/>
    <w:rsid w:val="009D5DB5"/>
    <w:rsid w:val="009D6A36"/>
    <w:rsid w:val="009D6AC7"/>
    <w:rsid w:val="009D7AD3"/>
    <w:rsid w:val="009E0150"/>
    <w:rsid w:val="009E02E6"/>
    <w:rsid w:val="009E0616"/>
    <w:rsid w:val="009E095A"/>
    <w:rsid w:val="009E17AF"/>
    <w:rsid w:val="009E182A"/>
    <w:rsid w:val="009E1F5E"/>
    <w:rsid w:val="009E2A87"/>
    <w:rsid w:val="009E30B8"/>
    <w:rsid w:val="009E32A3"/>
    <w:rsid w:val="009E3D6A"/>
    <w:rsid w:val="009E3E87"/>
    <w:rsid w:val="009E48AE"/>
    <w:rsid w:val="009E4C49"/>
    <w:rsid w:val="009E581C"/>
    <w:rsid w:val="009E6FA9"/>
    <w:rsid w:val="009E760B"/>
    <w:rsid w:val="009E7683"/>
    <w:rsid w:val="009E7BA5"/>
    <w:rsid w:val="009F145D"/>
    <w:rsid w:val="009F157C"/>
    <w:rsid w:val="009F1673"/>
    <w:rsid w:val="009F223A"/>
    <w:rsid w:val="009F282D"/>
    <w:rsid w:val="009F2DBA"/>
    <w:rsid w:val="009F30F5"/>
    <w:rsid w:val="009F3A09"/>
    <w:rsid w:val="009F4098"/>
    <w:rsid w:val="009F4466"/>
    <w:rsid w:val="009F4848"/>
    <w:rsid w:val="009F50B6"/>
    <w:rsid w:val="009F5AF0"/>
    <w:rsid w:val="00A002B9"/>
    <w:rsid w:val="00A003F5"/>
    <w:rsid w:val="00A00650"/>
    <w:rsid w:val="00A01D7A"/>
    <w:rsid w:val="00A022E1"/>
    <w:rsid w:val="00A0239F"/>
    <w:rsid w:val="00A02559"/>
    <w:rsid w:val="00A02654"/>
    <w:rsid w:val="00A026EF"/>
    <w:rsid w:val="00A02BB5"/>
    <w:rsid w:val="00A02CFF"/>
    <w:rsid w:val="00A037A2"/>
    <w:rsid w:val="00A039EB"/>
    <w:rsid w:val="00A045C6"/>
    <w:rsid w:val="00A0621C"/>
    <w:rsid w:val="00A06387"/>
    <w:rsid w:val="00A06485"/>
    <w:rsid w:val="00A06677"/>
    <w:rsid w:val="00A0702E"/>
    <w:rsid w:val="00A07432"/>
    <w:rsid w:val="00A0768B"/>
    <w:rsid w:val="00A07D14"/>
    <w:rsid w:val="00A10233"/>
    <w:rsid w:val="00A10C85"/>
    <w:rsid w:val="00A11A28"/>
    <w:rsid w:val="00A11B55"/>
    <w:rsid w:val="00A12076"/>
    <w:rsid w:val="00A12938"/>
    <w:rsid w:val="00A12B42"/>
    <w:rsid w:val="00A131A4"/>
    <w:rsid w:val="00A13923"/>
    <w:rsid w:val="00A13B10"/>
    <w:rsid w:val="00A1416B"/>
    <w:rsid w:val="00A14E8F"/>
    <w:rsid w:val="00A14FA6"/>
    <w:rsid w:val="00A15032"/>
    <w:rsid w:val="00A159EF"/>
    <w:rsid w:val="00A15C6A"/>
    <w:rsid w:val="00A15D2C"/>
    <w:rsid w:val="00A1699A"/>
    <w:rsid w:val="00A16BCD"/>
    <w:rsid w:val="00A1760D"/>
    <w:rsid w:val="00A1794B"/>
    <w:rsid w:val="00A17ECF"/>
    <w:rsid w:val="00A2016E"/>
    <w:rsid w:val="00A20D03"/>
    <w:rsid w:val="00A2116A"/>
    <w:rsid w:val="00A216FB"/>
    <w:rsid w:val="00A21719"/>
    <w:rsid w:val="00A224C3"/>
    <w:rsid w:val="00A22852"/>
    <w:rsid w:val="00A228D7"/>
    <w:rsid w:val="00A22E7F"/>
    <w:rsid w:val="00A22F4E"/>
    <w:rsid w:val="00A23F93"/>
    <w:rsid w:val="00A2440C"/>
    <w:rsid w:val="00A2464B"/>
    <w:rsid w:val="00A24D69"/>
    <w:rsid w:val="00A24EB4"/>
    <w:rsid w:val="00A25021"/>
    <w:rsid w:val="00A2531A"/>
    <w:rsid w:val="00A25963"/>
    <w:rsid w:val="00A25B05"/>
    <w:rsid w:val="00A25B5A"/>
    <w:rsid w:val="00A263A5"/>
    <w:rsid w:val="00A26865"/>
    <w:rsid w:val="00A26D7A"/>
    <w:rsid w:val="00A276DA"/>
    <w:rsid w:val="00A2778E"/>
    <w:rsid w:val="00A2796A"/>
    <w:rsid w:val="00A27A91"/>
    <w:rsid w:val="00A30194"/>
    <w:rsid w:val="00A30FA6"/>
    <w:rsid w:val="00A31653"/>
    <w:rsid w:val="00A31CD1"/>
    <w:rsid w:val="00A31E72"/>
    <w:rsid w:val="00A32124"/>
    <w:rsid w:val="00A32AC9"/>
    <w:rsid w:val="00A32C25"/>
    <w:rsid w:val="00A32D7B"/>
    <w:rsid w:val="00A32FEB"/>
    <w:rsid w:val="00A330E7"/>
    <w:rsid w:val="00A3315A"/>
    <w:rsid w:val="00A3382B"/>
    <w:rsid w:val="00A34FFD"/>
    <w:rsid w:val="00A35131"/>
    <w:rsid w:val="00A351BD"/>
    <w:rsid w:val="00A3549B"/>
    <w:rsid w:val="00A35AB5"/>
    <w:rsid w:val="00A35B2B"/>
    <w:rsid w:val="00A36642"/>
    <w:rsid w:val="00A3792A"/>
    <w:rsid w:val="00A3792E"/>
    <w:rsid w:val="00A40092"/>
    <w:rsid w:val="00A409E9"/>
    <w:rsid w:val="00A40D34"/>
    <w:rsid w:val="00A41C2E"/>
    <w:rsid w:val="00A41E77"/>
    <w:rsid w:val="00A420FD"/>
    <w:rsid w:val="00A4218B"/>
    <w:rsid w:val="00A42231"/>
    <w:rsid w:val="00A427DD"/>
    <w:rsid w:val="00A4296A"/>
    <w:rsid w:val="00A42C91"/>
    <w:rsid w:val="00A42CEA"/>
    <w:rsid w:val="00A435B0"/>
    <w:rsid w:val="00A435F7"/>
    <w:rsid w:val="00A4371C"/>
    <w:rsid w:val="00A443AB"/>
    <w:rsid w:val="00A44962"/>
    <w:rsid w:val="00A44EDD"/>
    <w:rsid w:val="00A4579D"/>
    <w:rsid w:val="00A4664D"/>
    <w:rsid w:val="00A47121"/>
    <w:rsid w:val="00A4717B"/>
    <w:rsid w:val="00A4731B"/>
    <w:rsid w:val="00A47668"/>
    <w:rsid w:val="00A47A57"/>
    <w:rsid w:val="00A5053B"/>
    <w:rsid w:val="00A51127"/>
    <w:rsid w:val="00A514C6"/>
    <w:rsid w:val="00A52AD9"/>
    <w:rsid w:val="00A52DF7"/>
    <w:rsid w:val="00A52E9F"/>
    <w:rsid w:val="00A52F9A"/>
    <w:rsid w:val="00A538E4"/>
    <w:rsid w:val="00A53A19"/>
    <w:rsid w:val="00A540E6"/>
    <w:rsid w:val="00A54343"/>
    <w:rsid w:val="00A54689"/>
    <w:rsid w:val="00A55027"/>
    <w:rsid w:val="00A552F5"/>
    <w:rsid w:val="00A55813"/>
    <w:rsid w:val="00A564AC"/>
    <w:rsid w:val="00A569B4"/>
    <w:rsid w:val="00A56FF1"/>
    <w:rsid w:val="00A5705B"/>
    <w:rsid w:val="00A57625"/>
    <w:rsid w:val="00A576FA"/>
    <w:rsid w:val="00A5775B"/>
    <w:rsid w:val="00A57B7B"/>
    <w:rsid w:val="00A600F7"/>
    <w:rsid w:val="00A606F9"/>
    <w:rsid w:val="00A60CEA"/>
    <w:rsid w:val="00A6176E"/>
    <w:rsid w:val="00A61A4D"/>
    <w:rsid w:val="00A61B4C"/>
    <w:rsid w:val="00A628AD"/>
    <w:rsid w:val="00A62E23"/>
    <w:rsid w:val="00A63679"/>
    <w:rsid w:val="00A63A3D"/>
    <w:rsid w:val="00A63ADE"/>
    <w:rsid w:val="00A63E65"/>
    <w:rsid w:val="00A64FE4"/>
    <w:rsid w:val="00A65108"/>
    <w:rsid w:val="00A654BF"/>
    <w:rsid w:val="00A655C1"/>
    <w:rsid w:val="00A65AFC"/>
    <w:rsid w:val="00A65E77"/>
    <w:rsid w:val="00A661D7"/>
    <w:rsid w:val="00A665E7"/>
    <w:rsid w:val="00A66736"/>
    <w:rsid w:val="00A67A85"/>
    <w:rsid w:val="00A67BC8"/>
    <w:rsid w:val="00A70D19"/>
    <w:rsid w:val="00A70EA3"/>
    <w:rsid w:val="00A70F41"/>
    <w:rsid w:val="00A71393"/>
    <w:rsid w:val="00A71792"/>
    <w:rsid w:val="00A71EE5"/>
    <w:rsid w:val="00A71FDE"/>
    <w:rsid w:val="00A72B4F"/>
    <w:rsid w:val="00A73182"/>
    <w:rsid w:val="00A73280"/>
    <w:rsid w:val="00A73406"/>
    <w:rsid w:val="00A73E6B"/>
    <w:rsid w:val="00A74297"/>
    <w:rsid w:val="00A746CD"/>
    <w:rsid w:val="00A74891"/>
    <w:rsid w:val="00A748BF"/>
    <w:rsid w:val="00A7491F"/>
    <w:rsid w:val="00A74A75"/>
    <w:rsid w:val="00A7569C"/>
    <w:rsid w:val="00A756B8"/>
    <w:rsid w:val="00A76161"/>
    <w:rsid w:val="00A762C2"/>
    <w:rsid w:val="00A763AE"/>
    <w:rsid w:val="00A764D2"/>
    <w:rsid w:val="00A769EE"/>
    <w:rsid w:val="00A76B73"/>
    <w:rsid w:val="00A76D74"/>
    <w:rsid w:val="00A770CD"/>
    <w:rsid w:val="00A7797A"/>
    <w:rsid w:val="00A77D8B"/>
    <w:rsid w:val="00A80220"/>
    <w:rsid w:val="00A80512"/>
    <w:rsid w:val="00A81081"/>
    <w:rsid w:val="00A8133F"/>
    <w:rsid w:val="00A81D4C"/>
    <w:rsid w:val="00A82056"/>
    <w:rsid w:val="00A821EC"/>
    <w:rsid w:val="00A8229E"/>
    <w:rsid w:val="00A8323E"/>
    <w:rsid w:val="00A833E3"/>
    <w:rsid w:val="00A836E1"/>
    <w:rsid w:val="00A837CD"/>
    <w:rsid w:val="00A83DE7"/>
    <w:rsid w:val="00A843E4"/>
    <w:rsid w:val="00A84FC9"/>
    <w:rsid w:val="00A854E6"/>
    <w:rsid w:val="00A85B7B"/>
    <w:rsid w:val="00A86408"/>
    <w:rsid w:val="00A86A23"/>
    <w:rsid w:val="00A8773D"/>
    <w:rsid w:val="00A87A1F"/>
    <w:rsid w:val="00A87AB5"/>
    <w:rsid w:val="00A87FFD"/>
    <w:rsid w:val="00A90655"/>
    <w:rsid w:val="00A909FC"/>
    <w:rsid w:val="00A90C36"/>
    <w:rsid w:val="00A910E8"/>
    <w:rsid w:val="00A91589"/>
    <w:rsid w:val="00A91D6C"/>
    <w:rsid w:val="00A92970"/>
    <w:rsid w:val="00A929C6"/>
    <w:rsid w:val="00A93273"/>
    <w:rsid w:val="00A93980"/>
    <w:rsid w:val="00A944F1"/>
    <w:rsid w:val="00A945B3"/>
    <w:rsid w:val="00A94D5D"/>
    <w:rsid w:val="00A94DB7"/>
    <w:rsid w:val="00A955E6"/>
    <w:rsid w:val="00A95706"/>
    <w:rsid w:val="00A9589E"/>
    <w:rsid w:val="00A95CC5"/>
    <w:rsid w:val="00A96DD2"/>
    <w:rsid w:val="00A9716B"/>
    <w:rsid w:val="00A97315"/>
    <w:rsid w:val="00A97641"/>
    <w:rsid w:val="00A97710"/>
    <w:rsid w:val="00A97AD7"/>
    <w:rsid w:val="00A97E1F"/>
    <w:rsid w:val="00AA09E1"/>
    <w:rsid w:val="00AA0BD2"/>
    <w:rsid w:val="00AA1067"/>
    <w:rsid w:val="00AA1127"/>
    <w:rsid w:val="00AA179E"/>
    <w:rsid w:val="00AA1CD8"/>
    <w:rsid w:val="00AA23AC"/>
    <w:rsid w:val="00AA2B11"/>
    <w:rsid w:val="00AA2EB6"/>
    <w:rsid w:val="00AA2F1F"/>
    <w:rsid w:val="00AA31AA"/>
    <w:rsid w:val="00AA3216"/>
    <w:rsid w:val="00AA38E2"/>
    <w:rsid w:val="00AA3F4C"/>
    <w:rsid w:val="00AA3FE4"/>
    <w:rsid w:val="00AA4958"/>
    <w:rsid w:val="00AA5AB8"/>
    <w:rsid w:val="00AA5D41"/>
    <w:rsid w:val="00AA5E34"/>
    <w:rsid w:val="00AA6721"/>
    <w:rsid w:val="00AA67C2"/>
    <w:rsid w:val="00AA6829"/>
    <w:rsid w:val="00AA6CCD"/>
    <w:rsid w:val="00AA6D62"/>
    <w:rsid w:val="00AA6E80"/>
    <w:rsid w:val="00AA6F4D"/>
    <w:rsid w:val="00AA722C"/>
    <w:rsid w:val="00AA744B"/>
    <w:rsid w:val="00AB026F"/>
    <w:rsid w:val="00AB0341"/>
    <w:rsid w:val="00AB04EB"/>
    <w:rsid w:val="00AB0665"/>
    <w:rsid w:val="00AB0911"/>
    <w:rsid w:val="00AB0E59"/>
    <w:rsid w:val="00AB0F19"/>
    <w:rsid w:val="00AB192A"/>
    <w:rsid w:val="00AB1FFE"/>
    <w:rsid w:val="00AB371E"/>
    <w:rsid w:val="00AB3DAC"/>
    <w:rsid w:val="00AB53F6"/>
    <w:rsid w:val="00AB5666"/>
    <w:rsid w:val="00AB5B51"/>
    <w:rsid w:val="00AB5B52"/>
    <w:rsid w:val="00AB5D5D"/>
    <w:rsid w:val="00AB6262"/>
    <w:rsid w:val="00AB654A"/>
    <w:rsid w:val="00AB68E9"/>
    <w:rsid w:val="00AB6931"/>
    <w:rsid w:val="00AB69A6"/>
    <w:rsid w:val="00AB7314"/>
    <w:rsid w:val="00AB738F"/>
    <w:rsid w:val="00AB7703"/>
    <w:rsid w:val="00AB7C54"/>
    <w:rsid w:val="00AC08EE"/>
    <w:rsid w:val="00AC0A72"/>
    <w:rsid w:val="00AC15D2"/>
    <w:rsid w:val="00AC1A19"/>
    <w:rsid w:val="00AC1E63"/>
    <w:rsid w:val="00AC2191"/>
    <w:rsid w:val="00AC231E"/>
    <w:rsid w:val="00AC2A75"/>
    <w:rsid w:val="00AC34BE"/>
    <w:rsid w:val="00AC39C1"/>
    <w:rsid w:val="00AC3A5E"/>
    <w:rsid w:val="00AC3FE4"/>
    <w:rsid w:val="00AC49CC"/>
    <w:rsid w:val="00AC4FEA"/>
    <w:rsid w:val="00AC550A"/>
    <w:rsid w:val="00AC5B26"/>
    <w:rsid w:val="00AC5FC9"/>
    <w:rsid w:val="00AC5FCB"/>
    <w:rsid w:val="00AC6046"/>
    <w:rsid w:val="00AC667A"/>
    <w:rsid w:val="00AC6911"/>
    <w:rsid w:val="00AC7E1C"/>
    <w:rsid w:val="00AD0145"/>
    <w:rsid w:val="00AD0255"/>
    <w:rsid w:val="00AD0712"/>
    <w:rsid w:val="00AD097A"/>
    <w:rsid w:val="00AD0F74"/>
    <w:rsid w:val="00AD1D05"/>
    <w:rsid w:val="00AD2969"/>
    <w:rsid w:val="00AD2ADD"/>
    <w:rsid w:val="00AD2E04"/>
    <w:rsid w:val="00AD3039"/>
    <w:rsid w:val="00AD35BA"/>
    <w:rsid w:val="00AD3B7C"/>
    <w:rsid w:val="00AD3CA4"/>
    <w:rsid w:val="00AD40E9"/>
    <w:rsid w:val="00AD415F"/>
    <w:rsid w:val="00AD5322"/>
    <w:rsid w:val="00AD5540"/>
    <w:rsid w:val="00AD5DCE"/>
    <w:rsid w:val="00AD6644"/>
    <w:rsid w:val="00AD6998"/>
    <w:rsid w:val="00AD6A2D"/>
    <w:rsid w:val="00AD6D0E"/>
    <w:rsid w:val="00AD7406"/>
    <w:rsid w:val="00AD78F2"/>
    <w:rsid w:val="00AD79F4"/>
    <w:rsid w:val="00AE0160"/>
    <w:rsid w:val="00AE0708"/>
    <w:rsid w:val="00AE1088"/>
    <w:rsid w:val="00AE1245"/>
    <w:rsid w:val="00AE17F1"/>
    <w:rsid w:val="00AE1916"/>
    <w:rsid w:val="00AE2CBD"/>
    <w:rsid w:val="00AE2E8E"/>
    <w:rsid w:val="00AE2F6B"/>
    <w:rsid w:val="00AE326A"/>
    <w:rsid w:val="00AE3A71"/>
    <w:rsid w:val="00AE43A0"/>
    <w:rsid w:val="00AE490D"/>
    <w:rsid w:val="00AE4B7D"/>
    <w:rsid w:val="00AE4F3B"/>
    <w:rsid w:val="00AE4FB0"/>
    <w:rsid w:val="00AE5529"/>
    <w:rsid w:val="00AE5A04"/>
    <w:rsid w:val="00AE6306"/>
    <w:rsid w:val="00AE6DB2"/>
    <w:rsid w:val="00AE7213"/>
    <w:rsid w:val="00AE7A6F"/>
    <w:rsid w:val="00AE7BAC"/>
    <w:rsid w:val="00AF047B"/>
    <w:rsid w:val="00AF0CDA"/>
    <w:rsid w:val="00AF1A4D"/>
    <w:rsid w:val="00AF27A9"/>
    <w:rsid w:val="00AF2D5E"/>
    <w:rsid w:val="00AF3571"/>
    <w:rsid w:val="00AF49AC"/>
    <w:rsid w:val="00AF5269"/>
    <w:rsid w:val="00AF5FFB"/>
    <w:rsid w:val="00AF7118"/>
    <w:rsid w:val="00AF71C4"/>
    <w:rsid w:val="00AF79F6"/>
    <w:rsid w:val="00AF7B03"/>
    <w:rsid w:val="00AF7BFA"/>
    <w:rsid w:val="00B00182"/>
    <w:rsid w:val="00B00D3F"/>
    <w:rsid w:val="00B01E2F"/>
    <w:rsid w:val="00B0210F"/>
    <w:rsid w:val="00B027F0"/>
    <w:rsid w:val="00B029CD"/>
    <w:rsid w:val="00B029E0"/>
    <w:rsid w:val="00B02F64"/>
    <w:rsid w:val="00B03068"/>
    <w:rsid w:val="00B03B4F"/>
    <w:rsid w:val="00B056F5"/>
    <w:rsid w:val="00B06121"/>
    <w:rsid w:val="00B06296"/>
    <w:rsid w:val="00B06515"/>
    <w:rsid w:val="00B06595"/>
    <w:rsid w:val="00B065EC"/>
    <w:rsid w:val="00B068D0"/>
    <w:rsid w:val="00B06A0F"/>
    <w:rsid w:val="00B06F6B"/>
    <w:rsid w:val="00B070E6"/>
    <w:rsid w:val="00B07AB0"/>
    <w:rsid w:val="00B07E93"/>
    <w:rsid w:val="00B108FF"/>
    <w:rsid w:val="00B10A1D"/>
    <w:rsid w:val="00B111BF"/>
    <w:rsid w:val="00B112C2"/>
    <w:rsid w:val="00B12847"/>
    <w:rsid w:val="00B12ACF"/>
    <w:rsid w:val="00B13724"/>
    <w:rsid w:val="00B13995"/>
    <w:rsid w:val="00B14160"/>
    <w:rsid w:val="00B145B9"/>
    <w:rsid w:val="00B14749"/>
    <w:rsid w:val="00B152CF"/>
    <w:rsid w:val="00B1676F"/>
    <w:rsid w:val="00B167BD"/>
    <w:rsid w:val="00B17877"/>
    <w:rsid w:val="00B17B4E"/>
    <w:rsid w:val="00B20851"/>
    <w:rsid w:val="00B20E0E"/>
    <w:rsid w:val="00B20FB3"/>
    <w:rsid w:val="00B21F25"/>
    <w:rsid w:val="00B220C7"/>
    <w:rsid w:val="00B2233A"/>
    <w:rsid w:val="00B2333C"/>
    <w:rsid w:val="00B2348F"/>
    <w:rsid w:val="00B2354C"/>
    <w:rsid w:val="00B23949"/>
    <w:rsid w:val="00B23B86"/>
    <w:rsid w:val="00B23F72"/>
    <w:rsid w:val="00B245B0"/>
    <w:rsid w:val="00B24A31"/>
    <w:rsid w:val="00B25009"/>
    <w:rsid w:val="00B2588E"/>
    <w:rsid w:val="00B2635C"/>
    <w:rsid w:val="00B26581"/>
    <w:rsid w:val="00B2699E"/>
    <w:rsid w:val="00B27604"/>
    <w:rsid w:val="00B2788A"/>
    <w:rsid w:val="00B27C1D"/>
    <w:rsid w:val="00B27DE5"/>
    <w:rsid w:val="00B307C7"/>
    <w:rsid w:val="00B30FD2"/>
    <w:rsid w:val="00B31BDF"/>
    <w:rsid w:val="00B32032"/>
    <w:rsid w:val="00B32186"/>
    <w:rsid w:val="00B329A4"/>
    <w:rsid w:val="00B32A3B"/>
    <w:rsid w:val="00B332C8"/>
    <w:rsid w:val="00B33D42"/>
    <w:rsid w:val="00B3434E"/>
    <w:rsid w:val="00B34EF7"/>
    <w:rsid w:val="00B3555C"/>
    <w:rsid w:val="00B357F0"/>
    <w:rsid w:val="00B359F2"/>
    <w:rsid w:val="00B35E56"/>
    <w:rsid w:val="00B35FE3"/>
    <w:rsid w:val="00B3663D"/>
    <w:rsid w:val="00B36791"/>
    <w:rsid w:val="00B371BB"/>
    <w:rsid w:val="00B406AF"/>
    <w:rsid w:val="00B40C5E"/>
    <w:rsid w:val="00B41503"/>
    <w:rsid w:val="00B4185E"/>
    <w:rsid w:val="00B41976"/>
    <w:rsid w:val="00B41B25"/>
    <w:rsid w:val="00B42423"/>
    <w:rsid w:val="00B424E8"/>
    <w:rsid w:val="00B4317F"/>
    <w:rsid w:val="00B43465"/>
    <w:rsid w:val="00B441D7"/>
    <w:rsid w:val="00B44884"/>
    <w:rsid w:val="00B44BDA"/>
    <w:rsid w:val="00B4590E"/>
    <w:rsid w:val="00B45BCF"/>
    <w:rsid w:val="00B46D87"/>
    <w:rsid w:val="00B472D8"/>
    <w:rsid w:val="00B4791B"/>
    <w:rsid w:val="00B479A4"/>
    <w:rsid w:val="00B47FC6"/>
    <w:rsid w:val="00B512D9"/>
    <w:rsid w:val="00B51824"/>
    <w:rsid w:val="00B51915"/>
    <w:rsid w:val="00B5198C"/>
    <w:rsid w:val="00B51A6B"/>
    <w:rsid w:val="00B51E14"/>
    <w:rsid w:val="00B52371"/>
    <w:rsid w:val="00B52376"/>
    <w:rsid w:val="00B526B4"/>
    <w:rsid w:val="00B52B0A"/>
    <w:rsid w:val="00B5366C"/>
    <w:rsid w:val="00B537A4"/>
    <w:rsid w:val="00B54256"/>
    <w:rsid w:val="00B54F9D"/>
    <w:rsid w:val="00B55DD4"/>
    <w:rsid w:val="00B5649A"/>
    <w:rsid w:val="00B565E0"/>
    <w:rsid w:val="00B5670A"/>
    <w:rsid w:val="00B56CAF"/>
    <w:rsid w:val="00B56FA8"/>
    <w:rsid w:val="00B57444"/>
    <w:rsid w:val="00B60192"/>
    <w:rsid w:val="00B60D90"/>
    <w:rsid w:val="00B61102"/>
    <w:rsid w:val="00B61418"/>
    <w:rsid w:val="00B61552"/>
    <w:rsid w:val="00B61ABC"/>
    <w:rsid w:val="00B61AE3"/>
    <w:rsid w:val="00B61BFF"/>
    <w:rsid w:val="00B63961"/>
    <w:rsid w:val="00B63979"/>
    <w:rsid w:val="00B63AD5"/>
    <w:rsid w:val="00B640A1"/>
    <w:rsid w:val="00B641B7"/>
    <w:rsid w:val="00B648A7"/>
    <w:rsid w:val="00B64FEF"/>
    <w:rsid w:val="00B6578B"/>
    <w:rsid w:val="00B65AEA"/>
    <w:rsid w:val="00B66C60"/>
    <w:rsid w:val="00B670E3"/>
    <w:rsid w:val="00B671B6"/>
    <w:rsid w:val="00B67425"/>
    <w:rsid w:val="00B67A78"/>
    <w:rsid w:val="00B67F7F"/>
    <w:rsid w:val="00B7014E"/>
    <w:rsid w:val="00B706D7"/>
    <w:rsid w:val="00B719CC"/>
    <w:rsid w:val="00B71C61"/>
    <w:rsid w:val="00B71DEC"/>
    <w:rsid w:val="00B71F36"/>
    <w:rsid w:val="00B7250E"/>
    <w:rsid w:val="00B7295E"/>
    <w:rsid w:val="00B72C78"/>
    <w:rsid w:val="00B72E36"/>
    <w:rsid w:val="00B73E9F"/>
    <w:rsid w:val="00B74023"/>
    <w:rsid w:val="00B7421A"/>
    <w:rsid w:val="00B745A4"/>
    <w:rsid w:val="00B7460E"/>
    <w:rsid w:val="00B746E8"/>
    <w:rsid w:val="00B7494A"/>
    <w:rsid w:val="00B75D2B"/>
    <w:rsid w:val="00B76A89"/>
    <w:rsid w:val="00B772EC"/>
    <w:rsid w:val="00B81A93"/>
    <w:rsid w:val="00B81C3C"/>
    <w:rsid w:val="00B81E0F"/>
    <w:rsid w:val="00B82EDD"/>
    <w:rsid w:val="00B8375B"/>
    <w:rsid w:val="00B83C60"/>
    <w:rsid w:val="00B83DAE"/>
    <w:rsid w:val="00B846B8"/>
    <w:rsid w:val="00B852F1"/>
    <w:rsid w:val="00B8615F"/>
    <w:rsid w:val="00B866BE"/>
    <w:rsid w:val="00B869C6"/>
    <w:rsid w:val="00B86FF6"/>
    <w:rsid w:val="00B870A7"/>
    <w:rsid w:val="00B87333"/>
    <w:rsid w:val="00B90082"/>
    <w:rsid w:val="00B901F4"/>
    <w:rsid w:val="00B907CB"/>
    <w:rsid w:val="00B91131"/>
    <w:rsid w:val="00B911F7"/>
    <w:rsid w:val="00B91C59"/>
    <w:rsid w:val="00B92253"/>
    <w:rsid w:val="00B925B3"/>
    <w:rsid w:val="00B92962"/>
    <w:rsid w:val="00B92F05"/>
    <w:rsid w:val="00B941DF"/>
    <w:rsid w:val="00B94211"/>
    <w:rsid w:val="00B94CA2"/>
    <w:rsid w:val="00B94DCB"/>
    <w:rsid w:val="00B94FE0"/>
    <w:rsid w:val="00B9575B"/>
    <w:rsid w:val="00B95A10"/>
    <w:rsid w:val="00B96008"/>
    <w:rsid w:val="00B9628B"/>
    <w:rsid w:val="00B962B1"/>
    <w:rsid w:val="00B97C06"/>
    <w:rsid w:val="00B97DAF"/>
    <w:rsid w:val="00BA0E91"/>
    <w:rsid w:val="00BA10D3"/>
    <w:rsid w:val="00BA1718"/>
    <w:rsid w:val="00BA186B"/>
    <w:rsid w:val="00BA1942"/>
    <w:rsid w:val="00BA355C"/>
    <w:rsid w:val="00BA3866"/>
    <w:rsid w:val="00BA3B92"/>
    <w:rsid w:val="00BA3EA0"/>
    <w:rsid w:val="00BA416C"/>
    <w:rsid w:val="00BA46E5"/>
    <w:rsid w:val="00BA4958"/>
    <w:rsid w:val="00BA4F4F"/>
    <w:rsid w:val="00BA509A"/>
    <w:rsid w:val="00BA5B18"/>
    <w:rsid w:val="00BA5B57"/>
    <w:rsid w:val="00BA63F0"/>
    <w:rsid w:val="00BA69B9"/>
    <w:rsid w:val="00BA6F44"/>
    <w:rsid w:val="00BA705D"/>
    <w:rsid w:val="00BA7C63"/>
    <w:rsid w:val="00BB0051"/>
    <w:rsid w:val="00BB007A"/>
    <w:rsid w:val="00BB0A4E"/>
    <w:rsid w:val="00BB0BC1"/>
    <w:rsid w:val="00BB108B"/>
    <w:rsid w:val="00BB123E"/>
    <w:rsid w:val="00BB158F"/>
    <w:rsid w:val="00BB1A4D"/>
    <w:rsid w:val="00BB24E1"/>
    <w:rsid w:val="00BB2BEB"/>
    <w:rsid w:val="00BB2CC8"/>
    <w:rsid w:val="00BB340D"/>
    <w:rsid w:val="00BB3D9E"/>
    <w:rsid w:val="00BB3EF9"/>
    <w:rsid w:val="00BB41A2"/>
    <w:rsid w:val="00BB44B0"/>
    <w:rsid w:val="00BB4FE3"/>
    <w:rsid w:val="00BB57D6"/>
    <w:rsid w:val="00BB615C"/>
    <w:rsid w:val="00BB61B0"/>
    <w:rsid w:val="00BB62DF"/>
    <w:rsid w:val="00BB674C"/>
    <w:rsid w:val="00BB6B49"/>
    <w:rsid w:val="00BB6C49"/>
    <w:rsid w:val="00BB7AC3"/>
    <w:rsid w:val="00BB7E94"/>
    <w:rsid w:val="00BB7F7B"/>
    <w:rsid w:val="00BC014D"/>
    <w:rsid w:val="00BC057D"/>
    <w:rsid w:val="00BC116A"/>
    <w:rsid w:val="00BC1CBC"/>
    <w:rsid w:val="00BC1D5D"/>
    <w:rsid w:val="00BC1D90"/>
    <w:rsid w:val="00BC1E5E"/>
    <w:rsid w:val="00BC2210"/>
    <w:rsid w:val="00BC29BB"/>
    <w:rsid w:val="00BC2A7B"/>
    <w:rsid w:val="00BC31DD"/>
    <w:rsid w:val="00BC3728"/>
    <w:rsid w:val="00BC37B2"/>
    <w:rsid w:val="00BC3997"/>
    <w:rsid w:val="00BC3C26"/>
    <w:rsid w:val="00BC467E"/>
    <w:rsid w:val="00BC4A7C"/>
    <w:rsid w:val="00BC4DDF"/>
    <w:rsid w:val="00BC4FEE"/>
    <w:rsid w:val="00BC5B0F"/>
    <w:rsid w:val="00BC6C52"/>
    <w:rsid w:val="00BC6EE4"/>
    <w:rsid w:val="00BC7126"/>
    <w:rsid w:val="00BC734E"/>
    <w:rsid w:val="00BC7C20"/>
    <w:rsid w:val="00BD028A"/>
    <w:rsid w:val="00BD0B97"/>
    <w:rsid w:val="00BD0D43"/>
    <w:rsid w:val="00BD0E17"/>
    <w:rsid w:val="00BD1258"/>
    <w:rsid w:val="00BD12B6"/>
    <w:rsid w:val="00BD1D94"/>
    <w:rsid w:val="00BD2286"/>
    <w:rsid w:val="00BD2325"/>
    <w:rsid w:val="00BD3185"/>
    <w:rsid w:val="00BD3531"/>
    <w:rsid w:val="00BD388F"/>
    <w:rsid w:val="00BD3C65"/>
    <w:rsid w:val="00BD4338"/>
    <w:rsid w:val="00BD4572"/>
    <w:rsid w:val="00BD5C55"/>
    <w:rsid w:val="00BD5FBB"/>
    <w:rsid w:val="00BD6240"/>
    <w:rsid w:val="00BD678F"/>
    <w:rsid w:val="00BD6F83"/>
    <w:rsid w:val="00BD7C9E"/>
    <w:rsid w:val="00BE00CE"/>
    <w:rsid w:val="00BE021D"/>
    <w:rsid w:val="00BE081F"/>
    <w:rsid w:val="00BE0E97"/>
    <w:rsid w:val="00BE15EA"/>
    <w:rsid w:val="00BE1CCA"/>
    <w:rsid w:val="00BE2227"/>
    <w:rsid w:val="00BE28C6"/>
    <w:rsid w:val="00BE2EFB"/>
    <w:rsid w:val="00BE397C"/>
    <w:rsid w:val="00BE4B42"/>
    <w:rsid w:val="00BE4FD3"/>
    <w:rsid w:val="00BE527C"/>
    <w:rsid w:val="00BE536D"/>
    <w:rsid w:val="00BE5797"/>
    <w:rsid w:val="00BE587B"/>
    <w:rsid w:val="00BE6BAC"/>
    <w:rsid w:val="00BE6E55"/>
    <w:rsid w:val="00BE7520"/>
    <w:rsid w:val="00BE760F"/>
    <w:rsid w:val="00BE763F"/>
    <w:rsid w:val="00BE779A"/>
    <w:rsid w:val="00BE77BD"/>
    <w:rsid w:val="00BE7AC3"/>
    <w:rsid w:val="00BE7AD9"/>
    <w:rsid w:val="00BE7FB8"/>
    <w:rsid w:val="00BF01A3"/>
    <w:rsid w:val="00BF0567"/>
    <w:rsid w:val="00BF059D"/>
    <w:rsid w:val="00BF0D4F"/>
    <w:rsid w:val="00BF151E"/>
    <w:rsid w:val="00BF15A1"/>
    <w:rsid w:val="00BF1A44"/>
    <w:rsid w:val="00BF1A9B"/>
    <w:rsid w:val="00BF1B9F"/>
    <w:rsid w:val="00BF1E51"/>
    <w:rsid w:val="00BF25DE"/>
    <w:rsid w:val="00BF2698"/>
    <w:rsid w:val="00BF29DA"/>
    <w:rsid w:val="00BF2C92"/>
    <w:rsid w:val="00BF3581"/>
    <w:rsid w:val="00BF3ECD"/>
    <w:rsid w:val="00BF4A70"/>
    <w:rsid w:val="00BF4FB8"/>
    <w:rsid w:val="00BF53D4"/>
    <w:rsid w:val="00BF58AB"/>
    <w:rsid w:val="00BF5B12"/>
    <w:rsid w:val="00BF5E6E"/>
    <w:rsid w:val="00BF67E5"/>
    <w:rsid w:val="00BF7DB5"/>
    <w:rsid w:val="00C00B2A"/>
    <w:rsid w:val="00C00BB5"/>
    <w:rsid w:val="00C011B6"/>
    <w:rsid w:val="00C01CDC"/>
    <w:rsid w:val="00C0296C"/>
    <w:rsid w:val="00C02A8F"/>
    <w:rsid w:val="00C0369F"/>
    <w:rsid w:val="00C03EE2"/>
    <w:rsid w:val="00C04F80"/>
    <w:rsid w:val="00C0536C"/>
    <w:rsid w:val="00C0546D"/>
    <w:rsid w:val="00C060BE"/>
    <w:rsid w:val="00C06B03"/>
    <w:rsid w:val="00C07159"/>
    <w:rsid w:val="00C077E1"/>
    <w:rsid w:val="00C07986"/>
    <w:rsid w:val="00C07FAB"/>
    <w:rsid w:val="00C1111E"/>
    <w:rsid w:val="00C113AB"/>
    <w:rsid w:val="00C11623"/>
    <w:rsid w:val="00C118CA"/>
    <w:rsid w:val="00C118F0"/>
    <w:rsid w:val="00C11A33"/>
    <w:rsid w:val="00C11BA5"/>
    <w:rsid w:val="00C124FF"/>
    <w:rsid w:val="00C1277F"/>
    <w:rsid w:val="00C13641"/>
    <w:rsid w:val="00C13AE7"/>
    <w:rsid w:val="00C140B5"/>
    <w:rsid w:val="00C140EB"/>
    <w:rsid w:val="00C14191"/>
    <w:rsid w:val="00C141B2"/>
    <w:rsid w:val="00C1479D"/>
    <w:rsid w:val="00C15B1A"/>
    <w:rsid w:val="00C15CE0"/>
    <w:rsid w:val="00C15E0F"/>
    <w:rsid w:val="00C168E6"/>
    <w:rsid w:val="00C170D8"/>
    <w:rsid w:val="00C172B2"/>
    <w:rsid w:val="00C17715"/>
    <w:rsid w:val="00C178BD"/>
    <w:rsid w:val="00C178EE"/>
    <w:rsid w:val="00C179CD"/>
    <w:rsid w:val="00C2059F"/>
    <w:rsid w:val="00C20EAB"/>
    <w:rsid w:val="00C217FC"/>
    <w:rsid w:val="00C21B48"/>
    <w:rsid w:val="00C22364"/>
    <w:rsid w:val="00C22C90"/>
    <w:rsid w:val="00C23059"/>
    <w:rsid w:val="00C233C8"/>
    <w:rsid w:val="00C23676"/>
    <w:rsid w:val="00C23AD7"/>
    <w:rsid w:val="00C23C0A"/>
    <w:rsid w:val="00C24DBB"/>
    <w:rsid w:val="00C24EB3"/>
    <w:rsid w:val="00C24F54"/>
    <w:rsid w:val="00C25454"/>
    <w:rsid w:val="00C2553B"/>
    <w:rsid w:val="00C25A24"/>
    <w:rsid w:val="00C264B0"/>
    <w:rsid w:val="00C268B2"/>
    <w:rsid w:val="00C26A64"/>
    <w:rsid w:val="00C26C7A"/>
    <w:rsid w:val="00C26CC2"/>
    <w:rsid w:val="00C26CED"/>
    <w:rsid w:val="00C27267"/>
    <w:rsid w:val="00C2729A"/>
    <w:rsid w:val="00C27718"/>
    <w:rsid w:val="00C27F5A"/>
    <w:rsid w:val="00C27FD6"/>
    <w:rsid w:val="00C303E4"/>
    <w:rsid w:val="00C309DB"/>
    <w:rsid w:val="00C30BFE"/>
    <w:rsid w:val="00C31015"/>
    <w:rsid w:val="00C313CF"/>
    <w:rsid w:val="00C31F98"/>
    <w:rsid w:val="00C324E3"/>
    <w:rsid w:val="00C32915"/>
    <w:rsid w:val="00C32A90"/>
    <w:rsid w:val="00C33446"/>
    <w:rsid w:val="00C3454A"/>
    <w:rsid w:val="00C34B75"/>
    <w:rsid w:val="00C34CBF"/>
    <w:rsid w:val="00C35442"/>
    <w:rsid w:val="00C354C7"/>
    <w:rsid w:val="00C3568B"/>
    <w:rsid w:val="00C369A3"/>
    <w:rsid w:val="00C37094"/>
    <w:rsid w:val="00C37BEC"/>
    <w:rsid w:val="00C404E6"/>
    <w:rsid w:val="00C40583"/>
    <w:rsid w:val="00C40C73"/>
    <w:rsid w:val="00C41152"/>
    <w:rsid w:val="00C41380"/>
    <w:rsid w:val="00C414EF"/>
    <w:rsid w:val="00C41F7B"/>
    <w:rsid w:val="00C4206B"/>
    <w:rsid w:val="00C425A8"/>
    <w:rsid w:val="00C428E2"/>
    <w:rsid w:val="00C42B70"/>
    <w:rsid w:val="00C435AD"/>
    <w:rsid w:val="00C43D00"/>
    <w:rsid w:val="00C44DF8"/>
    <w:rsid w:val="00C45121"/>
    <w:rsid w:val="00C45742"/>
    <w:rsid w:val="00C45A60"/>
    <w:rsid w:val="00C46735"/>
    <w:rsid w:val="00C46846"/>
    <w:rsid w:val="00C46DCC"/>
    <w:rsid w:val="00C46FF3"/>
    <w:rsid w:val="00C4771A"/>
    <w:rsid w:val="00C50B77"/>
    <w:rsid w:val="00C5174F"/>
    <w:rsid w:val="00C51823"/>
    <w:rsid w:val="00C52075"/>
    <w:rsid w:val="00C5261C"/>
    <w:rsid w:val="00C52857"/>
    <w:rsid w:val="00C528F7"/>
    <w:rsid w:val="00C52EB1"/>
    <w:rsid w:val="00C53189"/>
    <w:rsid w:val="00C53C63"/>
    <w:rsid w:val="00C53E3B"/>
    <w:rsid w:val="00C543A9"/>
    <w:rsid w:val="00C54682"/>
    <w:rsid w:val="00C5498D"/>
    <w:rsid w:val="00C54A6E"/>
    <w:rsid w:val="00C550E9"/>
    <w:rsid w:val="00C563FF"/>
    <w:rsid w:val="00C56D2C"/>
    <w:rsid w:val="00C57111"/>
    <w:rsid w:val="00C577B8"/>
    <w:rsid w:val="00C60078"/>
    <w:rsid w:val="00C604EA"/>
    <w:rsid w:val="00C6066A"/>
    <w:rsid w:val="00C6077F"/>
    <w:rsid w:val="00C60D32"/>
    <w:rsid w:val="00C6104D"/>
    <w:rsid w:val="00C61D13"/>
    <w:rsid w:val="00C61D59"/>
    <w:rsid w:val="00C61D74"/>
    <w:rsid w:val="00C61DAC"/>
    <w:rsid w:val="00C6274A"/>
    <w:rsid w:val="00C62B08"/>
    <w:rsid w:val="00C630A6"/>
    <w:rsid w:val="00C632AB"/>
    <w:rsid w:val="00C633F7"/>
    <w:rsid w:val="00C6381E"/>
    <w:rsid w:val="00C63847"/>
    <w:rsid w:val="00C6427B"/>
    <w:rsid w:val="00C6473C"/>
    <w:rsid w:val="00C649C0"/>
    <w:rsid w:val="00C64E41"/>
    <w:rsid w:val="00C65B00"/>
    <w:rsid w:val="00C665BC"/>
    <w:rsid w:val="00C666DB"/>
    <w:rsid w:val="00C66F80"/>
    <w:rsid w:val="00C67226"/>
    <w:rsid w:val="00C67492"/>
    <w:rsid w:val="00C679DA"/>
    <w:rsid w:val="00C67AA2"/>
    <w:rsid w:val="00C67CD7"/>
    <w:rsid w:val="00C7051E"/>
    <w:rsid w:val="00C70F16"/>
    <w:rsid w:val="00C70FE4"/>
    <w:rsid w:val="00C7138B"/>
    <w:rsid w:val="00C71647"/>
    <w:rsid w:val="00C71948"/>
    <w:rsid w:val="00C71A40"/>
    <w:rsid w:val="00C72E1C"/>
    <w:rsid w:val="00C743A5"/>
    <w:rsid w:val="00C74AAF"/>
    <w:rsid w:val="00C74AF1"/>
    <w:rsid w:val="00C74E72"/>
    <w:rsid w:val="00C7525B"/>
    <w:rsid w:val="00C75394"/>
    <w:rsid w:val="00C760C4"/>
    <w:rsid w:val="00C76424"/>
    <w:rsid w:val="00C7729A"/>
    <w:rsid w:val="00C77500"/>
    <w:rsid w:val="00C77944"/>
    <w:rsid w:val="00C7795C"/>
    <w:rsid w:val="00C77996"/>
    <w:rsid w:val="00C8084E"/>
    <w:rsid w:val="00C80FB3"/>
    <w:rsid w:val="00C82014"/>
    <w:rsid w:val="00C826EA"/>
    <w:rsid w:val="00C84053"/>
    <w:rsid w:val="00C84B44"/>
    <w:rsid w:val="00C851BF"/>
    <w:rsid w:val="00C85437"/>
    <w:rsid w:val="00C86696"/>
    <w:rsid w:val="00C87207"/>
    <w:rsid w:val="00C8747C"/>
    <w:rsid w:val="00C875EF"/>
    <w:rsid w:val="00C87ECC"/>
    <w:rsid w:val="00C902B3"/>
    <w:rsid w:val="00C9039B"/>
    <w:rsid w:val="00C90625"/>
    <w:rsid w:val="00C9091C"/>
    <w:rsid w:val="00C90B26"/>
    <w:rsid w:val="00C91112"/>
    <w:rsid w:val="00C914B3"/>
    <w:rsid w:val="00C91599"/>
    <w:rsid w:val="00C91A2D"/>
    <w:rsid w:val="00C92601"/>
    <w:rsid w:val="00C9316C"/>
    <w:rsid w:val="00C93447"/>
    <w:rsid w:val="00C93456"/>
    <w:rsid w:val="00C943F6"/>
    <w:rsid w:val="00C94427"/>
    <w:rsid w:val="00C9469C"/>
    <w:rsid w:val="00C94A05"/>
    <w:rsid w:val="00C94A3B"/>
    <w:rsid w:val="00C95B75"/>
    <w:rsid w:val="00C95E8D"/>
    <w:rsid w:val="00C95F1E"/>
    <w:rsid w:val="00C96AC4"/>
    <w:rsid w:val="00C97D52"/>
    <w:rsid w:val="00C97F0C"/>
    <w:rsid w:val="00CA0519"/>
    <w:rsid w:val="00CA0654"/>
    <w:rsid w:val="00CA0B1D"/>
    <w:rsid w:val="00CA10EC"/>
    <w:rsid w:val="00CA204C"/>
    <w:rsid w:val="00CA2825"/>
    <w:rsid w:val="00CA2901"/>
    <w:rsid w:val="00CA345B"/>
    <w:rsid w:val="00CA3559"/>
    <w:rsid w:val="00CA3729"/>
    <w:rsid w:val="00CA37FE"/>
    <w:rsid w:val="00CA38D1"/>
    <w:rsid w:val="00CA3F9D"/>
    <w:rsid w:val="00CA4076"/>
    <w:rsid w:val="00CA4AF2"/>
    <w:rsid w:val="00CA5014"/>
    <w:rsid w:val="00CA5929"/>
    <w:rsid w:val="00CA596D"/>
    <w:rsid w:val="00CA5A55"/>
    <w:rsid w:val="00CA5E1C"/>
    <w:rsid w:val="00CA63AB"/>
    <w:rsid w:val="00CA7BF7"/>
    <w:rsid w:val="00CB00DA"/>
    <w:rsid w:val="00CB05B3"/>
    <w:rsid w:val="00CB077B"/>
    <w:rsid w:val="00CB08BB"/>
    <w:rsid w:val="00CB0941"/>
    <w:rsid w:val="00CB0CC1"/>
    <w:rsid w:val="00CB1082"/>
    <w:rsid w:val="00CB13D1"/>
    <w:rsid w:val="00CB1571"/>
    <w:rsid w:val="00CB1964"/>
    <w:rsid w:val="00CB1AA5"/>
    <w:rsid w:val="00CB230A"/>
    <w:rsid w:val="00CB2367"/>
    <w:rsid w:val="00CB26C8"/>
    <w:rsid w:val="00CB2B84"/>
    <w:rsid w:val="00CB38E1"/>
    <w:rsid w:val="00CB3907"/>
    <w:rsid w:val="00CB3B54"/>
    <w:rsid w:val="00CB3C2F"/>
    <w:rsid w:val="00CB4B41"/>
    <w:rsid w:val="00CB4B46"/>
    <w:rsid w:val="00CB4C1A"/>
    <w:rsid w:val="00CB5692"/>
    <w:rsid w:val="00CB581B"/>
    <w:rsid w:val="00CB5A6A"/>
    <w:rsid w:val="00CB5D5C"/>
    <w:rsid w:val="00CB60FC"/>
    <w:rsid w:val="00CB62AD"/>
    <w:rsid w:val="00CB6398"/>
    <w:rsid w:val="00CB7234"/>
    <w:rsid w:val="00CB7E4D"/>
    <w:rsid w:val="00CC00C5"/>
    <w:rsid w:val="00CC05CD"/>
    <w:rsid w:val="00CC0DCD"/>
    <w:rsid w:val="00CC154B"/>
    <w:rsid w:val="00CC1656"/>
    <w:rsid w:val="00CC16E8"/>
    <w:rsid w:val="00CC192B"/>
    <w:rsid w:val="00CC1E3B"/>
    <w:rsid w:val="00CC1F65"/>
    <w:rsid w:val="00CC2B60"/>
    <w:rsid w:val="00CC31D0"/>
    <w:rsid w:val="00CC32AC"/>
    <w:rsid w:val="00CC3AE5"/>
    <w:rsid w:val="00CC3BBB"/>
    <w:rsid w:val="00CC3F3E"/>
    <w:rsid w:val="00CC4EFB"/>
    <w:rsid w:val="00CC5965"/>
    <w:rsid w:val="00CC6024"/>
    <w:rsid w:val="00CC61FA"/>
    <w:rsid w:val="00CC6822"/>
    <w:rsid w:val="00CC68CE"/>
    <w:rsid w:val="00CC72AE"/>
    <w:rsid w:val="00CC7BF6"/>
    <w:rsid w:val="00CC7CBC"/>
    <w:rsid w:val="00CC7E32"/>
    <w:rsid w:val="00CD07C3"/>
    <w:rsid w:val="00CD0DE9"/>
    <w:rsid w:val="00CD0E2C"/>
    <w:rsid w:val="00CD13E4"/>
    <w:rsid w:val="00CD1447"/>
    <w:rsid w:val="00CD162F"/>
    <w:rsid w:val="00CD33C7"/>
    <w:rsid w:val="00CD3BD2"/>
    <w:rsid w:val="00CD3D5A"/>
    <w:rsid w:val="00CD41E3"/>
    <w:rsid w:val="00CD4523"/>
    <w:rsid w:val="00CD4617"/>
    <w:rsid w:val="00CD490D"/>
    <w:rsid w:val="00CD4BA1"/>
    <w:rsid w:val="00CD5008"/>
    <w:rsid w:val="00CD571A"/>
    <w:rsid w:val="00CD5A0E"/>
    <w:rsid w:val="00CD649E"/>
    <w:rsid w:val="00CD6C8C"/>
    <w:rsid w:val="00CD7195"/>
    <w:rsid w:val="00CD7556"/>
    <w:rsid w:val="00CD76AE"/>
    <w:rsid w:val="00CD7D57"/>
    <w:rsid w:val="00CE126E"/>
    <w:rsid w:val="00CE16D8"/>
    <w:rsid w:val="00CE1929"/>
    <w:rsid w:val="00CE1CF3"/>
    <w:rsid w:val="00CE2EC1"/>
    <w:rsid w:val="00CE3310"/>
    <w:rsid w:val="00CE3A9E"/>
    <w:rsid w:val="00CE46C6"/>
    <w:rsid w:val="00CE52DC"/>
    <w:rsid w:val="00CE5911"/>
    <w:rsid w:val="00CE5A28"/>
    <w:rsid w:val="00CE5D59"/>
    <w:rsid w:val="00CE656B"/>
    <w:rsid w:val="00CE6788"/>
    <w:rsid w:val="00CE6892"/>
    <w:rsid w:val="00CE73F1"/>
    <w:rsid w:val="00CE768E"/>
    <w:rsid w:val="00CE7788"/>
    <w:rsid w:val="00CE7837"/>
    <w:rsid w:val="00CE78DD"/>
    <w:rsid w:val="00CE796C"/>
    <w:rsid w:val="00CE7D20"/>
    <w:rsid w:val="00CE7D71"/>
    <w:rsid w:val="00CE7EE2"/>
    <w:rsid w:val="00CE7F7B"/>
    <w:rsid w:val="00CF03F5"/>
    <w:rsid w:val="00CF190E"/>
    <w:rsid w:val="00CF1B4F"/>
    <w:rsid w:val="00CF1BD8"/>
    <w:rsid w:val="00CF1CC3"/>
    <w:rsid w:val="00CF1E7F"/>
    <w:rsid w:val="00CF25D3"/>
    <w:rsid w:val="00CF2814"/>
    <w:rsid w:val="00CF37FF"/>
    <w:rsid w:val="00CF41A1"/>
    <w:rsid w:val="00CF452D"/>
    <w:rsid w:val="00CF4694"/>
    <w:rsid w:val="00CF46CD"/>
    <w:rsid w:val="00CF5F64"/>
    <w:rsid w:val="00CF6E5C"/>
    <w:rsid w:val="00CF76C2"/>
    <w:rsid w:val="00CF78C6"/>
    <w:rsid w:val="00D0090A"/>
    <w:rsid w:val="00D00BE7"/>
    <w:rsid w:val="00D00F54"/>
    <w:rsid w:val="00D01351"/>
    <w:rsid w:val="00D01516"/>
    <w:rsid w:val="00D0175F"/>
    <w:rsid w:val="00D01834"/>
    <w:rsid w:val="00D01B05"/>
    <w:rsid w:val="00D01C69"/>
    <w:rsid w:val="00D025DA"/>
    <w:rsid w:val="00D027AE"/>
    <w:rsid w:val="00D02812"/>
    <w:rsid w:val="00D02ACD"/>
    <w:rsid w:val="00D02F66"/>
    <w:rsid w:val="00D0457F"/>
    <w:rsid w:val="00D04659"/>
    <w:rsid w:val="00D04D53"/>
    <w:rsid w:val="00D056ED"/>
    <w:rsid w:val="00D05AA5"/>
    <w:rsid w:val="00D05DD0"/>
    <w:rsid w:val="00D05F58"/>
    <w:rsid w:val="00D0635D"/>
    <w:rsid w:val="00D06CDD"/>
    <w:rsid w:val="00D07833"/>
    <w:rsid w:val="00D07930"/>
    <w:rsid w:val="00D1013E"/>
    <w:rsid w:val="00D10310"/>
    <w:rsid w:val="00D10B6E"/>
    <w:rsid w:val="00D113AA"/>
    <w:rsid w:val="00D11413"/>
    <w:rsid w:val="00D11DE1"/>
    <w:rsid w:val="00D12F0E"/>
    <w:rsid w:val="00D1348A"/>
    <w:rsid w:val="00D13A85"/>
    <w:rsid w:val="00D143F1"/>
    <w:rsid w:val="00D14614"/>
    <w:rsid w:val="00D14B81"/>
    <w:rsid w:val="00D15151"/>
    <w:rsid w:val="00D15381"/>
    <w:rsid w:val="00D1547C"/>
    <w:rsid w:val="00D15EF2"/>
    <w:rsid w:val="00D1663A"/>
    <w:rsid w:val="00D16D38"/>
    <w:rsid w:val="00D17423"/>
    <w:rsid w:val="00D17A55"/>
    <w:rsid w:val="00D17CC1"/>
    <w:rsid w:val="00D17D70"/>
    <w:rsid w:val="00D17DCE"/>
    <w:rsid w:val="00D20626"/>
    <w:rsid w:val="00D20C24"/>
    <w:rsid w:val="00D20F63"/>
    <w:rsid w:val="00D2124F"/>
    <w:rsid w:val="00D212F6"/>
    <w:rsid w:val="00D2193A"/>
    <w:rsid w:val="00D21ADB"/>
    <w:rsid w:val="00D21DE7"/>
    <w:rsid w:val="00D21F31"/>
    <w:rsid w:val="00D220A4"/>
    <w:rsid w:val="00D22152"/>
    <w:rsid w:val="00D22B1D"/>
    <w:rsid w:val="00D22F65"/>
    <w:rsid w:val="00D2320D"/>
    <w:rsid w:val="00D2321B"/>
    <w:rsid w:val="00D24608"/>
    <w:rsid w:val="00D24E99"/>
    <w:rsid w:val="00D24FD0"/>
    <w:rsid w:val="00D25208"/>
    <w:rsid w:val="00D252D7"/>
    <w:rsid w:val="00D25589"/>
    <w:rsid w:val="00D25696"/>
    <w:rsid w:val="00D25961"/>
    <w:rsid w:val="00D26DC4"/>
    <w:rsid w:val="00D274DF"/>
    <w:rsid w:val="00D27A83"/>
    <w:rsid w:val="00D300BF"/>
    <w:rsid w:val="00D3013A"/>
    <w:rsid w:val="00D31251"/>
    <w:rsid w:val="00D314E8"/>
    <w:rsid w:val="00D31DFA"/>
    <w:rsid w:val="00D322BB"/>
    <w:rsid w:val="00D32A9F"/>
    <w:rsid w:val="00D32EE3"/>
    <w:rsid w:val="00D334C4"/>
    <w:rsid w:val="00D33762"/>
    <w:rsid w:val="00D33B17"/>
    <w:rsid w:val="00D33E94"/>
    <w:rsid w:val="00D341AA"/>
    <w:rsid w:val="00D3452F"/>
    <w:rsid w:val="00D347F8"/>
    <w:rsid w:val="00D348E9"/>
    <w:rsid w:val="00D3516D"/>
    <w:rsid w:val="00D35B5C"/>
    <w:rsid w:val="00D35B8D"/>
    <w:rsid w:val="00D368BE"/>
    <w:rsid w:val="00D37166"/>
    <w:rsid w:val="00D37A02"/>
    <w:rsid w:val="00D37BFF"/>
    <w:rsid w:val="00D400E1"/>
    <w:rsid w:val="00D4033B"/>
    <w:rsid w:val="00D4110B"/>
    <w:rsid w:val="00D416EC"/>
    <w:rsid w:val="00D41795"/>
    <w:rsid w:val="00D4229A"/>
    <w:rsid w:val="00D434AC"/>
    <w:rsid w:val="00D43761"/>
    <w:rsid w:val="00D44335"/>
    <w:rsid w:val="00D44336"/>
    <w:rsid w:val="00D4505E"/>
    <w:rsid w:val="00D4536C"/>
    <w:rsid w:val="00D458D0"/>
    <w:rsid w:val="00D46361"/>
    <w:rsid w:val="00D471E7"/>
    <w:rsid w:val="00D473BC"/>
    <w:rsid w:val="00D476EE"/>
    <w:rsid w:val="00D477C8"/>
    <w:rsid w:val="00D47BE1"/>
    <w:rsid w:val="00D47C0E"/>
    <w:rsid w:val="00D47C83"/>
    <w:rsid w:val="00D505E7"/>
    <w:rsid w:val="00D506D5"/>
    <w:rsid w:val="00D507EE"/>
    <w:rsid w:val="00D511D7"/>
    <w:rsid w:val="00D51856"/>
    <w:rsid w:val="00D52023"/>
    <w:rsid w:val="00D524A8"/>
    <w:rsid w:val="00D528A0"/>
    <w:rsid w:val="00D533C3"/>
    <w:rsid w:val="00D53537"/>
    <w:rsid w:val="00D539C8"/>
    <w:rsid w:val="00D53B1A"/>
    <w:rsid w:val="00D5480B"/>
    <w:rsid w:val="00D54885"/>
    <w:rsid w:val="00D5519B"/>
    <w:rsid w:val="00D559AB"/>
    <w:rsid w:val="00D56820"/>
    <w:rsid w:val="00D56930"/>
    <w:rsid w:val="00D56C45"/>
    <w:rsid w:val="00D56DD3"/>
    <w:rsid w:val="00D5716B"/>
    <w:rsid w:val="00D57D3D"/>
    <w:rsid w:val="00D57D81"/>
    <w:rsid w:val="00D57DBC"/>
    <w:rsid w:val="00D60006"/>
    <w:rsid w:val="00D6054F"/>
    <w:rsid w:val="00D60636"/>
    <w:rsid w:val="00D60759"/>
    <w:rsid w:val="00D60BD0"/>
    <w:rsid w:val="00D60BD8"/>
    <w:rsid w:val="00D60F58"/>
    <w:rsid w:val="00D61027"/>
    <w:rsid w:val="00D62D16"/>
    <w:rsid w:val="00D634D4"/>
    <w:rsid w:val="00D63958"/>
    <w:rsid w:val="00D645D8"/>
    <w:rsid w:val="00D645DC"/>
    <w:rsid w:val="00D648BA"/>
    <w:rsid w:val="00D64A68"/>
    <w:rsid w:val="00D65481"/>
    <w:rsid w:val="00D66AFB"/>
    <w:rsid w:val="00D66F69"/>
    <w:rsid w:val="00D67266"/>
    <w:rsid w:val="00D672BD"/>
    <w:rsid w:val="00D675E4"/>
    <w:rsid w:val="00D67BFD"/>
    <w:rsid w:val="00D703DA"/>
    <w:rsid w:val="00D7075E"/>
    <w:rsid w:val="00D70995"/>
    <w:rsid w:val="00D70C5E"/>
    <w:rsid w:val="00D71CA0"/>
    <w:rsid w:val="00D71F34"/>
    <w:rsid w:val="00D721F1"/>
    <w:rsid w:val="00D72A50"/>
    <w:rsid w:val="00D72E57"/>
    <w:rsid w:val="00D731C3"/>
    <w:rsid w:val="00D7339C"/>
    <w:rsid w:val="00D73464"/>
    <w:rsid w:val="00D73615"/>
    <w:rsid w:val="00D736E5"/>
    <w:rsid w:val="00D73770"/>
    <w:rsid w:val="00D739BE"/>
    <w:rsid w:val="00D73EB9"/>
    <w:rsid w:val="00D743FF"/>
    <w:rsid w:val="00D746BC"/>
    <w:rsid w:val="00D74941"/>
    <w:rsid w:val="00D75879"/>
    <w:rsid w:val="00D759CE"/>
    <w:rsid w:val="00D766CB"/>
    <w:rsid w:val="00D768CC"/>
    <w:rsid w:val="00D76916"/>
    <w:rsid w:val="00D77562"/>
    <w:rsid w:val="00D80435"/>
    <w:rsid w:val="00D80DA6"/>
    <w:rsid w:val="00D80F8A"/>
    <w:rsid w:val="00D8181E"/>
    <w:rsid w:val="00D81944"/>
    <w:rsid w:val="00D8262F"/>
    <w:rsid w:val="00D82D43"/>
    <w:rsid w:val="00D831D0"/>
    <w:rsid w:val="00D83A7D"/>
    <w:rsid w:val="00D83E81"/>
    <w:rsid w:val="00D84A20"/>
    <w:rsid w:val="00D84AF1"/>
    <w:rsid w:val="00D850E4"/>
    <w:rsid w:val="00D851E1"/>
    <w:rsid w:val="00D852E1"/>
    <w:rsid w:val="00D8564C"/>
    <w:rsid w:val="00D856BC"/>
    <w:rsid w:val="00D86339"/>
    <w:rsid w:val="00D86491"/>
    <w:rsid w:val="00D865AA"/>
    <w:rsid w:val="00D86971"/>
    <w:rsid w:val="00D8721B"/>
    <w:rsid w:val="00D872AB"/>
    <w:rsid w:val="00D87F09"/>
    <w:rsid w:val="00D87FDE"/>
    <w:rsid w:val="00D90517"/>
    <w:rsid w:val="00D90A77"/>
    <w:rsid w:val="00D91040"/>
    <w:rsid w:val="00D91592"/>
    <w:rsid w:val="00D92D2C"/>
    <w:rsid w:val="00D930CC"/>
    <w:rsid w:val="00D938D1"/>
    <w:rsid w:val="00D93D7F"/>
    <w:rsid w:val="00D9437F"/>
    <w:rsid w:val="00D948EE"/>
    <w:rsid w:val="00D95176"/>
    <w:rsid w:val="00D966F5"/>
    <w:rsid w:val="00D96C65"/>
    <w:rsid w:val="00DA0C9D"/>
    <w:rsid w:val="00DA0E93"/>
    <w:rsid w:val="00DA15C2"/>
    <w:rsid w:val="00DA1C46"/>
    <w:rsid w:val="00DA1E5B"/>
    <w:rsid w:val="00DA2875"/>
    <w:rsid w:val="00DA30F3"/>
    <w:rsid w:val="00DA37BB"/>
    <w:rsid w:val="00DA4A6E"/>
    <w:rsid w:val="00DA58C9"/>
    <w:rsid w:val="00DA5A5E"/>
    <w:rsid w:val="00DA5B37"/>
    <w:rsid w:val="00DA5DFB"/>
    <w:rsid w:val="00DA5F6A"/>
    <w:rsid w:val="00DA61A0"/>
    <w:rsid w:val="00DA6350"/>
    <w:rsid w:val="00DA6452"/>
    <w:rsid w:val="00DA69E0"/>
    <w:rsid w:val="00DA6AAC"/>
    <w:rsid w:val="00DA6B4A"/>
    <w:rsid w:val="00DA6B5D"/>
    <w:rsid w:val="00DA7117"/>
    <w:rsid w:val="00DA79D1"/>
    <w:rsid w:val="00DA7A8E"/>
    <w:rsid w:val="00DA7BD2"/>
    <w:rsid w:val="00DA7C33"/>
    <w:rsid w:val="00DB06F2"/>
    <w:rsid w:val="00DB0D3F"/>
    <w:rsid w:val="00DB105A"/>
    <w:rsid w:val="00DB13F4"/>
    <w:rsid w:val="00DB15F2"/>
    <w:rsid w:val="00DB212E"/>
    <w:rsid w:val="00DB213B"/>
    <w:rsid w:val="00DB2D22"/>
    <w:rsid w:val="00DB3E9C"/>
    <w:rsid w:val="00DB48EA"/>
    <w:rsid w:val="00DB4F7B"/>
    <w:rsid w:val="00DB517E"/>
    <w:rsid w:val="00DB547C"/>
    <w:rsid w:val="00DB54C6"/>
    <w:rsid w:val="00DB5C59"/>
    <w:rsid w:val="00DB5E52"/>
    <w:rsid w:val="00DB5FC7"/>
    <w:rsid w:val="00DB6464"/>
    <w:rsid w:val="00DB6FF6"/>
    <w:rsid w:val="00DB72D3"/>
    <w:rsid w:val="00DB7B5B"/>
    <w:rsid w:val="00DB7DDC"/>
    <w:rsid w:val="00DC0700"/>
    <w:rsid w:val="00DC102B"/>
    <w:rsid w:val="00DC14BF"/>
    <w:rsid w:val="00DC15CF"/>
    <w:rsid w:val="00DC1786"/>
    <w:rsid w:val="00DC2398"/>
    <w:rsid w:val="00DC24B8"/>
    <w:rsid w:val="00DC2567"/>
    <w:rsid w:val="00DC29FB"/>
    <w:rsid w:val="00DC3081"/>
    <w:rsid w:val="00DC352C"/>
    <w:rsid w:val="00DC3F58"/>
    <w:rsid w:val="00DC438E"/>
    <w:rsid w:val="00DC48F6"/>
    <w:rsid w:val="00DC4D86"/>
    <w:rsid w:val="00DC54AC"/>
    <w:rsid w:val="00DC5B1A"/>
    <w:rsid w:val="00DC5D5D"/>
    <w:rsid w:val="00DC5EC0"/>
    <w:rsid w:val="00DC62CD"/>
    <w:rsid w:val="00DC6CAE"/>
    <w:rsid w:val="00DD00C7"/>
    <w:rsid w:val="00DD018A"/>
    <w:rsid w:val="00DD0E7A"/>
    <w:rsid w:val="00DD18A3"/>
    <w:rsid w:val="00DD1F4C"/>
    <w:rsid w:val="00DD2501"/>
    <w:rsid w:val="00DD2994"/>
    <w:rsid w:val="00DD3438"/>
    <w:rsid w:val="00DD3ABF"/>
    <w:rsid w:val="00DD3DA2"/>
    <w:rsid w:val="00DD416A"/>
    <w:rsid w:val="00DD41B2"/>
    <w:rsid w:val="00DD4CF9"/>
    <w:rsid w:val="00DD4F81"/>
    <w:rsid w:val="00DD513F"/>
    <w:rsid w:val="00DD63BA"/>
    <w:rsid w:val="00DD6753"/>
    <w:rsid w:val="00DD6EBC"/>
    <w:rsid w:val="00DD7677"/>
    <w:rsid w:val="00DD7F2B"/>
    <w:rsid w:val="00DE142E"/>
    <w:rsid w:val="00DE1AFB"/>
    <w:rsid w:val="00DE1ED2"/>
    <w:rsid w:val="00DE2734"/>
    <w:rsid w:val="00DE2DB3"/>
    <w:rsid w:val="00DE2F64"/>
    <w:rsid w:val="00DE31E5"/>
    <w:rsid w:val="00DE3269"/>
    <w:rsid w:val="00DE3DCE"/>
    <w:rsid w:val="00DE3EB4"/>
    <w:rsid w:val="00DE4FFF"/>
    <w:rsid w:val="00DE61B4"/>
    <w:rsid w:val="00DE61F5"/>
    <w:rsid w:val="00DE6CDC"/>
    <w:rsid w:val="00DE7344"/>
    <w:rsid w:val="00DF0D5C"/>
    <w:rsid w:val="00DF128D"/>
    <w:rsid w:val="00DF1D4A"/>
    <w:rsid w:val="00DF1EF5"/>
    <w:rsid w:val="00DF2F55"/>
    <w:rsid w:val="00DF3247"/>
    <w:rsid w:val="00DF392E"/>
    <w:rsid w:val="00DF3E04"/>
    <w:rsid w:val="00DF4AA0"/>
    <w:rsid w:val="00DF4C5D"/>
    <w:rsid w:val="00DF5067"/>
    <w:rsid w:val="00DF53AA"/>
    <w:rsid w:val="00DF5496"/>
    <w:rsid w:val="00DF5A0F"/>
    <w:rsid w:val="00DF6CE7"/>
    <w:rsid w:val="00DF71AE"/>
    <w:rsid w:val="00E00144"/>
    <w:rsid w:val="00E00319"/>
    <w:rsid w:val="00E00882"/>
    <w:rsid w:val="00E00A2E"/>
    <w:rsid w:val="00E00C8D"/>
    <w:rsid w:val="00E01546"/>
    <w:rsid w:val="00E017CF"/>
    <w:rsid w:val="00E018D1"/>
    <w:rsid w:val="00E01B45"/>
    <w:rsid w:val="00E01B8A"/>
    <w:rsid w:val="00E01B97"/>
    <w:rsid w:val="00E01BFB"/>
    <w:rsid w:val="00E022FD"/>
    <w:rsid w:val="00E026BC"/>
    <w:rsid w:val="00E029DF"/>
    <w:rsid w:val="00E029FD"/>
    <w:rsid w:val="00E0307F"/>
    <w:rsid w:val="00E03EBA"/>
    <w:rsid w:val="00E04E37"/>
    <w:rsid w:val="00E0546D"/>
    <w:rsid w:val="00E05646"/>
    <w:rsid w:val="00E0629C"/>
    <w:rsid w:val="00E0663B"/>
    <w:rsid w:val="00E067EE"/>
    <w:rsid w:val="00E06926"/>
    <w:rsid w:val="00E06C0A"/>
    <w:rsid w:val="00E07C39"/>
    <w:rsid w:val="00E10239"/>
    <w:rsid w:val="00E109A3"/>
    <w:rsid w:val="00E111AF"/>
    <w:rsid w:val="00E112ED"/>
    <w:rsid w:val="00E113AE"/>
    <w:rsid w:val="00E11A5F"/>
    <w:rsid w:val="00E1209B"/>
    <w:rsid w:val="00E12ED5"/>
    <w:rsid w:val="00E12F6C"/>
    <w:rsid w:val="00E135DC"/>
    <w:rsid w:val="00E13E43"/>
    <w:rsid w:val="00E14757"/>
    <w:rsid w:val="00E1494D"/>
    <w:rsid w:val="00E14D0A"/>
    <w:rsid w:val="00E151C2"/>
    <w:rsid w:val="00E153A9"/>
    <w:rsid w:val="00E1587E"/>
    <w:rsid w:val="00E15CE8"/>
    <w:rsid w:val="00E16811"/>
    <w:rsid w:val="00E16EE2"/>
    <w:rsid w:val="00E179EB"/>
    <w:rsid w:val="00E179F9"/>
    <w:rsid w:val="00E20AB1"/>
    <w:rsid w:val="00E20B97"/>
    <w:rsid w:val="00E21018"/>
    <w:rsid w:val="00E21DE5"/>
    <w:rsid w:val="00E2227F"/>
    <w:rsid w:val="00E227B0"/>
    <w:rsid w:val="00E22B7F"/>
    <w:rsid w:val="00E23C58"/>
    <w:rsid w:val="00E2432A"/>
    <w:rsid w:val="00E24545"/>
    <w:rsid w:val="00E24912"/>
    <w:rsid w:val="00E249DE"/>
    <w:rsid w:val="00E24BF7"/>
    <w:rsid w:val="00E24D20"/>
    <w:rsid w:val="00E255CF"/>
    <w:rsid w:val="00E25FE1"/>
    <w:rsid w:val="00E263B2"/>
    <w:rsid w:val="00E27210"/>
    <w:rsid w:val="00E301FC"/>
    <w:rsid w:val="00E30913"/>
    <w:rsid w:val="00E315A0"/>
    <w:rsid w:val="00E31D69"/>
    <w:rsid w:val="00E32BEB"/>
    <w:rsid w:val="00E32D42"/>
    <w:rsid w:val="00E32E1B"/>
    <w:rsid w:val="00E35332"/>
    <w:rsid w:val="00E355E4"/>
    <w:rsid w:val="00E35AC2"/>
    <w:rsid w:val="00E35AF4"/>
    <w:rsid w:val="00E35AFA"/>
    <w:rsid w:val="00E364C9"/>
    <w:rsid w:val="00E368B6"/>
    <w:rsid w:val="00E36B23"/>
    <w:rsid w:val="00E36B96"/>
    <w:rsid w:val="00E378AF"/>
    <w:rsid w:val="00E37CCA"/>
    <w:rsid w:val="00E40137"/>
    <w:rsid w:val="00E40222"/>
    <w:rsid w:val="00E40BB8"/>
    <w:rsid w:val="00E40C4F"/>
    <w:rsid w:val="00E40F44"/>
    <w:rsid w:val="00E40F4D"/>
    <w:rsid w:val="00E41D8E"/>
    <w:rsid w:val="00E42532"/>
    <w:rsid w:val="00E42C2C"/>
    <w:rsid w:val="00E42FA2"/>
    <w:rsid w:val="00E43210"/>
    <w:rsid w:val="00E4336F"/>
    <w:rsid w:val="00E434A3"/>
    <w:rsid w:val="00E44060"/>
    <w:rsid w:val="00E441DA"/>
    <w:rsid w:val="00E44A57"/>
    <w:rsid w:val="00E44CF6"/>
    <w:rsid w:val="00E44E77"/>
    <w:rsid w:val="00E45678"/>
    <w:rsid w:val="00E456A4"/>
    <w:rsid w:val="00E45C42"/>
    <w:rsid w:val="00E45EF5"/>
    <w:rsid w:val="00E46621"/>
    <w:rsid w:val="00E469BC"/>
    <w:rsid w:val="00E47031"/>
    <w:rsid w:val="00E476E0"/>
    <w:rsid w:val="00E47C22"/>
    <w:rsid w:val="00E47E46"/>
    <w:rsid w:val="00E47F54"/>
    <w:rsid w:val="00E50054"/>
    <w:rsid w:val="00E50162"/>
    <w:rsid w:val="00E5079E"/>
    <w:rsid w:val="00E50B6F"/>
    <w:rsid w:val="00E520D2"/>
    <w:rsid w:val="00E5221A"/>
    <w:rsid w:val="00E5392A"/>
    <w:rsid w:val="00E53A28"/>
    <w:rsid w:val="00E53C8A"/>
    <w:rsid w:val="00E53D60"/>
    <w:rsid w:val="00E5433C"/>
    <w:rsid w:val="00E54381"/>
    <w:rsid w:val="00E54AAC"/>
    <w:rsid w:val="00E5500B"/>
    <w:rsid w:val="00E5541C"/>
    <w:rsid w:val="00E5598F"/>
    <w:rsid w:val="00E55D6C"/>
    <w:rsid w:val="00E55D9E"/>
    <w:rsid w:val="00E56048"/>
    <w:rsid w:val="00E57630"/>
    <w:rsid w:val="00E60AA7"/>
    <w:rsid w:val="00E60D16"/>
    <w:rsid w:val="00E60DE8"/>
    <w:rsid w:val="00E60F10"/>
    <w:rsid w:val="00E61A77"/>
    <w:rsid w:val="00E61B13"/>
    <w:rsid w:val="00E61C0F"/>
    <w:rsid w:val="00E61D38"/>
    <w:rsid w:val="00E621F8"/>
    <w:rsid w:val="00E623F1"/>
    <w:rsid w:val="00E627F0"/>
    <w:rsid w:val="00E62A08"/>
    <w:rsid w:val="00E62C84"/>
    <w:rsid w:val="00E64075"/>
    <w:rsid w:val="00E6443A"/>
    <w:rsid w:val="00E64CE5"/>
    <w:rsid w:val="00E64F5D"/>
    <w:rsid w:val="00E66592"/>
    <w:rsid w:val="00E66A20"/>
    <w:rsid w:val="00E66BF7"/>
    <w:rsid w:val="00E66D67"/>
    <w:rsid w:val="00E674F7"/>
    <w:rsid w:val="00E67735"/>
    <w:rsid w:val="00E67AF6"/>
    <w:rsid w:val="00E70165"/>
    <w:rsid w:val="00E70CBE"/>
    <w:rsid w:val="00E70F4C"/>
    <w:rsid w:val="00E71007"/>
    <w:rsid w:val="00E7129F"/>
    <w:rsid w:val="00E7149F"/>
    <w:rsid w:val="00E71F47"/>
    <w:rsid w:val="00E71F62"/>
    <w:rsid w:val="00E71FE1"/>
    <w:rsid w:val="00E72903"/>
    <w:rsid w:val="00E7357E"/>
    <w:rsid w:val="00E73CF4"/>
    <w:rsid w:val="00E73D22"/>
    <w:rsid w:val="00E748E0"/>
    <w:rsid w:val="00E75217"/>
    <w:rsid w:val="00E753F1"/>
    <w:rsid w:val="00E75EDB"/>
    <w:rsid w:val="00E7609E"/>
    <w:rsid w:val="00E76117"/>
    <w:rsid w:val="00E76583"/>
    <w:rsid w:val="00E76895"/>
    <w:rsid w:val="00E76A17"/>
    <w:rsid w:val="00E76F79"/>
    <w:rsid w:val="00E7743E"/>
    <w:rsid w:val="00E776FC"/>
    <w:rsid w:val="00E77CBE"/>
    <w:rsid w:val="00E8053D"/>
    <w:rsid w:val="00E80910"/>
    <w:rsid w:val="00E8111F"/>
    <w:rsid w:val="00E81237"/>
    <w:rsid w:val="00E81C48"/>
    <w:rsid w:val="00E81FFE"/>
    <w:rsid w:val="00E8281A"/>
    <w:rsid w:val="00E82B01"/>
    <w:rsid w:val="00E84481"/>
    <w:rsid w:val="00E847AF"/>
    <w:rsid w:val="00E84970"/>
    <w:rsid w:val="00E853AE"/>
    <w:rsid w:val="00E85404"/>
    <w:rsid w:val="00E85678"/>
    <w:rsid w:val="00E867F4"/>
    <w:rsid w:val="00E86C8F"/>
    <w:rsid w:val="00E86C9F"/>
    <w:rsid w:val="00E87157"/>
    <w:rsid w:val="00E8736D"/>
    <w:rsid w:val="00E87653"/>
    <w:rsid w:val="00E87657"/>
    <w:rsid w:val="00E87806"/>
    <w:rsid w:val="00E878D9"/>
    <w:rsid w:val="00E9053C"/>
    <w:rsid w:val="00E906B4"/>
    <w:rsid w:val="00E90C6F"/>
    <w:rsid w:val="00E90D9A"/>
    <w:rsid w:val="00E90FEC"/>
    <w:rsid w:val="00E9156D"/>
    <w:rsid w:val="00E91C52"/>
    <w:rsid w:val="00E93120"/>
    <w:rsid w:val="00E933B1"/>
    <w:rsid w:val="00E938A3"/>
    <w:rsid w:val="00E938B2"/>
    <w:rsid w:val="00E93BE6"/>
    <w:rsid w:val="00E949B4"/>
    <w:rsid w:val="00E94CE4"/>
    <w:rsid w:val="00E94EB0"/>
    <w:rsid w:val="00E952FE"/>
    <w:rsid w:val="00E9558B"/>
    <w:rsid w:val="00E95825"/>
    <w:rsid w:val="00E9582A"/>
    <w:rsid w:val="00E9702B"/>
    <w:rsid w:val="00E97224"/>
    <w:rsid w:val="00E97724"/>
    <w:rsid w:val="00E97D17"/>
    <w:rsid w:val="00EA0829"/>
    <w:rsid w:val="00EA0CE2"/>
    <w:rsid w:val="00EA0E8B"/>
    <w:rsid w:val="00EA0F5B"/>
    <w:rsid w:val="00EA1DFB"/>
    <w:rsid w:val="00EA297D"/>
    <w:rsid w:val="00EA362A"/>
    <w:rsid w:val="00EA3733"/>
    <w:rsid w:val="00EA3BC5"/>
    <w:rsid w:val="00EA436F"/>
    <w:rsid w:val="00EA446F"/>
    <w:rsid w:val="00EA478F"/>
    <w:rsid w:val="00EA48FD"/>
    <w:rsid w:val="00EA4DC0"/>
    <w:rsid w:val="00EA5529"/>
    <w:rsid w:val="00EA71A7"/>
    <w:rsid w:val="00EA7205"/>
    <w:rsid w:val="00EA72E0"/>
    <w:rsid w:val="00EA735E"/>
    <w:rsid w:val="00EA7C5C"/>
    <w:rsid w:val="00EA7DDF"/>
    <w:rsid w:val="00EA7F67"/>
    <w:rsid w:val="00EB02EE"/>
    <w:rsid w:val="00EB0D24"/>
    <w:rsid w:val="00EB0FC2"/>
    <w:rsid w:val="00EB10BD"/>
    <w:rsid w:val="00EB16BA"/>
    <w:rsid w:val="00EB1E67"/>
    <w:rsid w:val="00EB234D"/>
    <w:rsid w:val="00EB27E8"/>
    <w:rsid w:val="00EB304E"/>
    <w:rsid w:val="00EB3942"/>
    <w:rsid w:val="00EB4046"/>
    <w:rsid w:val="00EB47D1"/>
    <w:rsid w:val="00EB4C20"/>
    <w:rsid w:val="00EB54FD"/>
    <w:rsid w:val="00EB55F2"/>
    <w:rsid w:val="00EB624B"/>
    <w:rsid w:val="00EB6591"/>
    <w:rsid w:val="00EB6C4E"/>
    <w:rsid w:val="00EB6DEE"/>
    <w:rsid w:val="00EB6E9F"/>
    <w:rsid w:val="00EB6F6F"/>
    <w:rsid w:val="00EB7117"/>
    <w:rsid w:val="00EB715D"/>
    <w:rsid w:val="00EB71AA"/>
    <w:rsid w:val="00EB7425"/>
    <w:rsid w:val="00EB76E2"/>
    <w:rsid w:val="00EB7843"/>
    <w:rsid w:val="00EB7B94"/>
    <w:rsid w:val="00EB7DBF"/>
    <w:rsid w:val="00EC07AC"/>
    <w:rsid w:val="00EC154C"/>
    <w:rsid w:val="00EC16C3"/>
    <w:rsid w:val="00EC1F23"/>
    <w:rsid w:val="00EC1F7F"/>
    <w:rsid w:val="00EC20B8"/>
    <w:rsid w:val="00EC2D43"/>
    <w:rsid w:val="00EC306B"/>
    <w:rsid w:val="00EC30AD"/>
    <w:rsid w:val="00EC40E2"/>
    <w:rsid w:val="00EC4348"/>
    <w:rsid w:val="00EC4BF8"/>
    <w:rsid w:val="00EC4D3E"/>
    <w:rsid w:val="00EC4E7C"/>
    <w:rsid w:val="00EC4F9C"/>
    <w:rsid w:val="00EC4FEE"/>
    <w:rsid w:val="00EC661F"/>
    <w:rsid w:val="00EC69C9"/>
    <w:rsid w:val="00EC6B8B"/>
    <w:rsid w:val="00EC6B94"/>
    <w:rsid w:val="00EC6DB5"/>
    <w:rsid w:val="00EC7862"/>
    <w:rsid w:val="00EC7A8C"/>
    <w:rsid w:val="00EC7FF5"/>
    <w:rsid w:val="00ED0169"/>
    <w:rsid w:val="00ED0735"/>
    <w:rsid w:val="00ED0A21"/>
    <w:rsid w:val="00ED1024"/>
    <w:rsid w:val="00ED1254"/>
    <w:rsid w:val="00ED13F0"/>
    <w:rsid w:val="00ED1CC2"/>
    <w:rsid w:val="00ED1F6D"/>
    <w:rsid w:val="00ED2317"/>
    <w:rsid w:val="00ED23B3"/>
    <w:rsid w:val="00ED28BF"/>
    <w:rsid w:val="00ED334A"/>
    <w:rsid w:val="00ED33D0"/>
    <w:rsid w:val="00ED3F62"/>
    <w:rsid w:val="00ED3F94"/>
    <w:rsid w:val="00ED4E7D"/>
    <w:rsid w:val="00ED4EDD"/>
    <w:rsid w:val="00ED4EEF"/>
    <w:rsid w:val="00ED55F4"/>
    <w:rsid w:val="00ED56D1"/>
    <w:rsid w:val="00ED61F2"/>
    <w:rsid w:val="00ED6245"/>
    <w:rsid w:val="00ED6AA1"/>
    <w:rsid w:val="00ED6BE2"/>
    <w:rsid w:val="00EE0588"/>
    <w:rsid w:val="00EE0AC0"/>
    <w:rsid w:val="00EE0F15"/>
    <w:rsid w:val="00EE0F92"/>
    <w:rsid w:val="00EE0FF9"/>
    <w:rsid w:val="00EE1578"/>
    <w:rsid w:val="00EE1736"/>
    <w:rsid w:val="00EE18A9"/>
    <w:rsid w:val="00EE1A3E"/>
    <w:rsid w:val="00EE1BFE"/>
    <w:rsid w:val="00EE1F27"/>
    <w:rsid w:val="00EE2CD3"/>
    <w:rsid w:val="00EE307B"/>
    <w:rsid w:val="00EE30C8"/>
    <w:rsid w:val="00EE3324"/>
    <w:rsid w:val="00EE37EA"/>
    <w:rsid w:val="00EE39D2"/>
    <w:rsid w:val="00EE3EEF"/>
    <w:rsid w:val="00EE4729"/>
    <w:rsid w:val="00EE5379"/>
    <w:rsid w:val="00EE53AB"/>
    <w:rsid w:val="00EE53EB"/>
    <w:rsid w:val="00EE6070"/>
    <w:rsid w:val="00EE6511"/>
    <w:rsid w:val="00EE6754"/>
    <w:rsid w:val="00EE68A1"/>
    <w:rsid w:val="00EE7662"/>
    <w:rsid w:val="00EE7C08"/>
    <w:rsid w:val="00EF08E0"/>
    <w:rsid w:val="00EF1620"/>
    <w:rsid w:val="00EF1A0D"/>
    <w:rsid w:val="00EF2121"/>
    <w:rsid w:val="00EF24D7"/>
    <w:rsid w:val="00EF26F3"/>
    <w:rsid w:val="00EF2920"/>
    <w:rsid w:val="00EF2E57"/>
    <w:rsid w:val="00EF2F63"/>
    <w:rsid w:val="00EF3F22"/>
    <w:rsid w:val="00EF45FF"/>
    <w:rsid w:val="00EF4EE9"/>
    <w:rsid w:val="00EF6207"/>
    <w:rsid w:val="00EF6375"/>
    <w:rsid w:val="00EF6AFB"/>
    <w:rsid w:val="00EF6DFA"/>
    <w:rsid w:val="00EF7A30"/>
    <w:rsid w:val="00EF7A89"/>
    <w:rsid w:val="00F003E8"/>
    <w:rsid w:val="00F006A5"/>
    <w:rsid w:val="00F015CA"/>
    <w:rsid w:val="00F01641"/>
    <w:rsid w:val="00F018D3"/>
    <w:rsid w:val="00F018FE"/>
    <w:rsid w:val="00F01A75"/>
    <w:rsid w:val="00F01F82"/>
    <w:rsid w:val="00F02033"/>
    <w:rsid w:val="00F028E7"/>
    <w:rsid w:val="00F02E0A"/>
    <w:rsid w:val="00F02E3B"/>
    <w:rsid w:val="00F0374E"/>
    <w:rsid w:val="00F03960"/>
    <w:rsid w:val="00F03E88"/>
    <w:rsid w:val="00F04104"/>
    <w:rsid w:val="00F04858"/>
    <w:rsid w:val="00F04C0C"/>
    <w:rsid w:val="00F04DDC"/>
    <w:rsid w:val="00F04F82"/>
    <w:rsid w:val="00F0516D"/>
    <w:rsid w:val="00F05197"/>
    <w:rsid w:val="00F059D8"/>
    <w:rsid w:val="00F05A1D"/>
    <w:rsid w:val="00F06247"/>
    <w:rsid w:val="00F0704A"/>
    <w:rsid w:val="00F074B4"/>
    <w:rsid w:val="00F075FA"/>
    <w:rsid w:val="00F07F0E"/>
    <w:rsid w:val="00F10263"/>
    <w:rsid w:val="00F106B7"/>
    <w:rsid w:val="00F108E2"/>
    <w:rsid w:val="00F10B37"/>
    <w:rsid w:val="00F1190E"/>
    <w:rsid w:val="00F11C55"/>
    <w:rsid w:val="00F11C93"/>
    <w:rsid w:val="00F11DD6"/>
    <w:rsid w:val="00F126EB"/>
    <w:rsid w:val="00F12F47"/>
    <w:rsid w:val="00F13F01"/>
    <w:rsid w:val="00F13F15"/>
    <w:rsid w:val="00F141AE"/>
    <w:rsid w:val="00F14797"/>
    <w:rsid w:val="00F14A3F"/>
    <w:rsid w:val="00F156C3"/>
    <w:rsid w:val="00F16303"/>
    <w:rsid w:val="00F16600"/>
    <w:rsid w:val="00F17053"/>
    <w:rsid w:val="00F17A5B"/>
    <w:rsid w:val="00F17E9F"/>
    <w:rsid w:val="00F18790"/>
    <w:rsid w:val="00F2009A"/>
    <w:rsid w:val="00F20362"/>
    <w:rsid w:val="00F206FF"/>
    <w:rsid w:val="00F21068"/>
    <w:rsid w:val="00F21181"/>
    <w:rsid w:val="00F21F7F"/>
    <w:rsid w:val="00F22282"/>
    <w:rsid w:val="00F22A4E"/>
    <w:rsid w:val="00F22EDD"/>
    <w:rsid w:val="00F2303F"/>
    <w:rsid w:val="00F23445"/>
    <w:rsid w:val="00F23C35"/>
    <w:rsid w:val="00F2458B"/>
    <w:rsid w:val="00F25017"/>
    <w:rsid w:val="00F25088"/>
    <w:rsid w:val="00F26128"/>
    <w:rsid w:val="00F26B1B"/>
    <w:rsid w:val="00F27054"/>
    <w:rsid w:val="00F2724D"/>
    <w:rsid w:val="00F273D5"/>
    <w:rsid w:val="00F31072"/>
    <w:rsid w:val="00F318A5"/>
    <w:rsid w:val="00F31A40"/>
    <w:rsid w:val="00F31CFC"/>
    <w:rsid w:val="00F3312F"/>
    <w:rsid w:val="00F33CE6"/>
    <w:rsid w:val="00F3478C"/>
    <w:rsid w:val="00F34A54"/>
    <w:rsid w:val="00F34D35"/>
    <w:rsid w:val="00F34F04"/>
    <w:rsid w:val="00F3673F"/>
    <w:rsid w:val="00F37910"/>
    <w:rsid w:val="00F379CA"/>
    <w:rsid w:val="00F37A4A"/>
    <w:rsid w:val="00F37E22"/>
    <w:rsid w:val="00F37FA6"/>
    <w:rsid w:val="00F41087"/>
    <w:rsid w:val="00F41820"/>
    <w:rsid w:val="00F41B8B"/>
    <w:rsid w:val="00F41ED3"/>
    <w:rsid w:val="00F431D8"/>
    <w:rsid w:val="00F43941"/>
    <w:rsid w:val="00F43C95"/>
    <w:rsid w:val="00F43D0B"/>
    <w:rsid w:val="00F43DAE"/>
    <w:rsid w:val="00F443C3"/>
    <w:rsid w:val="00F454DC"/>
    <w:rsid w:val="00F45C54"/>
    <w:rsid w:val="00F461EE"/>
    <w:rsid w:val="00F461F3"/>
    <w:rsid w:val="00F46888"/>
    <w:rsid w:val="00F46A48"/>
    <w:rsid w:val="00F47ACC"/>
    <w:rsid w:val="00F501A9"/>
    <w:rsid w:val="00F50571"/>
    <w:rsid w:val="00F50598"/>
    <w:rsid w:val="00F50C7B"/>
    <w:rsid w:val="00F5108C"/>
    <w:rsid w:val="00F52067"/>
    <w:rsid w:val="00F520F3"/>
    <w:rsid w:val="00F52717"/>
    <w:rsid w:val="00F52952"/>
    <w:rsid w:val="00F52D1B"/>
    <w:rsid w:val="00F53751"/>
    <w:rsid w:val="00F53BC9"/>
    <w:rsid w:val="00F547C2"/>
    <w:rsid w:val="00F55395"/>
    <w:rsid w:val="00F558FC"/>
    <w:rsid w:val="00F559C4"/>
    <w:rsid w:val="00F561B6"/>
    <w:rsid w:val="00F564F5"/>
    <w:rsid w:val="00F56C40"/>
    <w:rsid w:val="00F56F96"/>
    <w:rsid w:val="00F573DB"/>
    <w:rsid w:val="00F57640"/>
    <w:rsid w:val="00F60017"/>
    <w:rsid w:val="00F60366"/>
    <w:rsid w:val="00F61069"/>
    <w:rsid w:val="00F6143F"/>
    <w:rsid w:val="00F6170F"/>
    <w:rsid w:val="00F6213F"/>
    <w:rsid w:val="00F62B0F"/>
    <w:rsid w:val="00F6321F"/>
    <w:rsid w:val="00F6365E"/>
    <w:rsid w:val="00F636B0"/>
    <w:rsid w:val="00F6376F"/>
    <w:rsid w:val="00F63B77"/>
    <w:rsid w:val="00F6426E"/>
    <w:rsid w:val="00F647BA"/>
    <w:rsid w:val="00F65584"/>
    <w:rsid w:val="00F6586F"/>
    <w:rsid w:val="00F6604D"/>
    <w:rsid w:val="00F66288"/>
    <w:rsid w:val="00F66366"/>
    <w:rsid w:val="00F677B5"/>
    <w:rsid w:val="00F67E02"/>
    <w:rsid w:val="00F70000"/>
    <w:rsid w:val="00F703DA"/>
    <w:rsid w:val="00F710C2"/>
    <w:rsid w:val="00F719B3"/>
    <w:rsid w:val="00F71FD1"/>
    <w:rsid w:val="00F7205D"/>
    <w:rsid w:val="00F727B0"/>
    <w:rsid w:val="00F7285C"/>
    <w:rsid w:val="00F72B99"/>
    <w:rsid w:val="00F72CE8"/>
    <w:rsid w:val="00F7317D"/>
    <w:rsid w:val="00F73F52"/>
    <w:rsid w:val="00F74490"/>
    <w:rsid w:val="00F747C7"/>
    <w:rsid w:val="00F74919"/>
    <w:rsid w:val="00F7507D"/>
    <w:rsid w:val="00F750A8"/>
    <w:rsid w:val="00F750E1"/>
    <w:rsid w:val="00F75195"/>
    <w:rsid w:val="00F75745"/>
    <w:rsid w:val="00F75B6E"/>
    <w:rsid w:val="00F772CD"/>
    <w:rsid w:val="00F775FC"/>
    <w:rsid w:val="00F7793C"/>
    <w:rsid w:val="00F810F9"/>
    <w:rsid w:val="00F81896"/>
    <w:rsid w:val="00F81DCA"/>
    <w:rsid w:val="00F82858"/>
    <w:rsid w:val="00F82EFF"/>
    <w:rsid w:val="00F83504"/>
    <w:rsid w:val="00F84482"/>
    <w:rsid w:val="00F846D0"/>
    <w:rsid w:val="00F85159"/>
    <w:rsid w:val="00F85657"/>
    <w:rsid w:val="00F85B53"/>
    <w:rsid w:val="00F860F6"/>
    <w:rsid w:val="00F86A3A"/>
    <w:rsid w:val="00F86B32"/>
    <w:rsid w:val="00F86D0F"/>
    <w:rsid w:val="00F86EB6"/>
    <w:rsid w:val="00F87030"/>
    <w:rsid w:val="00F8798A"/>
    <w:rsid w:val="00F87A35"/>
    <w:rsid w:val="00F87EE4"/>
    <w:rsid w:val="00F92096"/>
    <w:rsid w:val="00F9275C"/>
    <w:rsid w:val="00F9292C"/>
    <w:rsid w:val="00F92D62"/>
    <w:rsid w:val="00F9426D"/>
    <w:rsid w:val="00F95005"/>
    <w:rsid w:val="00F96076"/>
    <w:rsid w:val="00F96986"/>
    <w:rsid w:val="00F96B71"/>
    <w:rsid w:val="00F96CF7"/>
    <w:rsid w:val="00F96F81"/>
    <w:rsid w:val="00F970F8"/>
    <w:rsid w:val="00F978C8"/>
    <w:rsid w:val="00F97A67"/>
    <w:rsid w:val="00F97B79"/>
    <w:rsid w:val="00F97E5E"/>
    <w:rsid w:val="00FA0276"/>
    <w:rsid w:val="00FA04D4"/>
    <w:rsid w:val="00FA08DA"/>
    <w:rsid w:val="00FA1512"/>
    <w:rsid w:val="00FA1FB6"/>
    <w:rsid w:val="00FA201F"/>
    <w:rsid w:val="00FA2207"/>
    <w:rsid w:val="00FA2494"/>
    <w:rsid w:val="00FA376E"/>
    <w:rsid w:val="00FA37CD"/>
    <w:rsid w:val="00FA4171"/>
    <w:rsid w:val="00FA4402"/>
    <w:rsid w:val="00FA4660"/>
    <w:rsid w:val="00FA4698"/>
    <w:rsid w:val="00FA5247"/>
    <w:rsid w:val="00FA61BE"/>
    <w:rsid w:val="00FA6F8D"/>
    <w:rsid w:val="00FB0291"/>
    <w:rsid w:val="00FB0338"/>
    <w:rsid w:val="00FB0BE6"/>
    <w:rsid w:val="00FB0E82"/>
    <w:rsid w:val="00FB0E90"/>
    <w:rsid w:val="00FB199E"/>
    <w:rsid w:val="00FB1AA8"/>
    <w:rsid w:val="00FB1CEC"/>
    <w:rsid w:val="00FB2A55"/>
    <w:rsid w:val="00FB3141"/>
    <w:rsid w:val="00FB31A4"/>
    <w:rsid w:val="00FB31A5"/>
    <w:rsid w:val="00FB364D"/>
    <w:rsid w:val="00FB4138"/>
    <w:rsid w:val="00FB41DE"/>
    <w:rsid w:val="00FB50FA"/>
    <w:rsid w:val="00FB5E26"/>
    <w:rsid w:val="00FB61BC"/>
    <w:rsid w:val="00FB6229"/>
    <w:rsid w:val="00FB6498"/>
    <w:rsid w:val="00FB653E"/>
    <w:rsid w:val="00FB6A27"/>
    <w:rsid w:val="00FB6D9B"/>
    <w:rsid w:val="00FB7AB2"/>
    <w:rsid w:val="00FC09F7"/>
    <w:rsid w:val="00FC0BAB"/>
    <w:rsid w:val="00FC0CA5"/>
    <w:rsid w:val="00FC157E"/>
    <w:rsid w:val="00FC185E"/>
    <w:rsid w:val="00FC1A81"/>
    <w:rsid w:val="00FC1BC4"/>
    <w:rsid w:val="00FC22D5"/>
    <w:rsid w:val="00FC2D16"/>
    <w:rsid w:val="00FC2E60"/>
    <w:rsid w:val="00FC3B11"/>
    <w:rsid w:val="00FC3D32"/>
    <w:rsid w:val="00FC4131"/>
    <w:rsid w:val="00FC4582"/>
    <w:rsid w:val="00FC4ACE"/>
    <w:rsid w:val="00FC579B"/>
    <w:rsid w:val="00FC5FF3"/>
    <w:rsid w:val="00FC6269"/>
    <w:rsid w:val="00FC71BC"/>
    <w:rsid w:val="00FC739A"/>
    <w:rsid w:val="00FC7C29"/>
    <w:rsid w:val="00FC7FCE"/>
    <w:rsid w:val="00FD07E2"/>
    <w:rsid w:val="00FD0D82"/>
    <w:rsid w:val="00FD15B7"/>
    <w:rsid w:val="00FD17CA"/>
    <w:rsid w:val="00FD18E9"/>
    <w:rsid w:val="00FD1F6B"/>
    <w:rsid w:val="00FD2ECE"/>
    <w:rsid w:val="00FD3845"/>
    <w:rsid w:val="00FD41B2"/>
    <w:rsid w:val="00FD442C"/>
    <w:rsid w:val="00FD47D3"/>
    <w:rsid w:val="00FD4824"/>
    <w:rsid w:val="00FD4E22"/>
    <w:rsid w:val="00FD4EF0"/>
    <w:rsid w:val="00FD579F"/>
    <w:rsid w:val="00FD57F1"/>
    <w:rsid w:val="00FD63FE"/>
    <w:rsid w:val="00FD6533"/>
    <w:rsid w:val="00FD66D4"/>
    <w:rsid w:val="00FD75A6"/>
    <w:rsid w:val="00FD76CA"/>
    <w:rsid w:val="00FD7E72"/>
    <w:rsid w:val="00FE0AFE"/>
    <w:rsid w:val="00FE0DFE"/>
    <w:rsid w:val="00FE0F1A"/>
    <w:rsid w:val="00FE0F24"/>
    <w:rsid w:val="00FE1A4F"/>
    <w:rsid w:val="00FE21C6"/>
    <w:rsid w:val="00FE28A7"/>
    <w:rsid w:val="00FE2EB5"/>
    <w:rsid w:val="00FE2F88"/>
    <w:rsid w:val="00FE30C5"/>
    <w:rsid w:val="00FE3308"/>
    <w:rsid w:val="00FE395A"/>
    <w:rsid w:val="00FE42C1"/>
    <w:rsid w:val="00FE4489"/>
    <w:rsid w:val="00FE4A42"/>
    <w:rsid w:val="00FE4ABC"/>
    <w:rsid w:val="00FE4E5E"/>
    <w:rsid w:val="00FE58A8"/>
    <w:rsid w:val="00FE5EEF"/>
    <w:rsid w:val="00FE6818"/>
    <w:rsid w:val="00FE7D65"/>
    <w:rsid w:val="00FF02DB"/>
    <w:rsid w:val="00FF0712"/>
    <w:rsid w:val="00FF0A4F"/>
    <w:rsid w:val="00FF0B94"/>
    <w:rsid w:val="00FF17B2"/>
    <w:rsid w:val="00FF17B3"/>
    <w:rsid w:val="00FF1A94"/>
    <w:rsid w:val="00FF1E26"/>
    <w:rsid w:val="00FF25A3"/>
    <w:rsid w:val="00FF2D60"/>
    <w:rsid w:val="00FF2EDE"/>
    <w:rsid w:val="00FF3625"/>
    <w:rsid w:val="00FF3E1B"/>
    <w:rsid w:val="00FF3EB0"/>
    <w:rsid w:val="00FF4400"/>
    <w:rsid w:val="00FF5247"/>
    <w:rsid w:val="00FF52DD"/>
    <w:rsid w:val="00FF551D"/>
    <w:rsid w:val="00FF58E9"/>
    <w:rsid w:val="00FF59D9"/>
    <w:rsid w:val="00FF6512"/>
    <w:rsid w:val="00FF675B"/>
    <w:rsid w:val="00FF6FF3"/>
    <w:rsid w:val="00FF71F5"/>
    <w:rsid w:val="00FF7201"/>
    <w:rsid w:val="00FF749A"/>
    <w:rsid w:val="00FF74BB"/>
    <w:rsid w:val="00FF79DB"/>
    <w:rsid w:val="010D441C"/>
    <w:rsid w:val="012D682D"/>
    <w:rsid w:val="0186C266"/>
    <w:rsid w:val="0198CA41"/>
    <w:rsid w:val="01B6F783"/>
    <w:rsid w:val="01C444DB"/>
    <w:rsid w:val="01E1B5A8"/>
    <w:rsid w:val="01E1CD39"/>
    <w:rsid w:val="01E82C04"/>
    <w:rsid w:val="01E96FB5"/>
    <w:rsid w:val="020087F1"/>
    <w:rsid w:val="022CB82F"/>
    <w:rsid w:val="0233332D"/>
    <w:rsid w:val="02344013"/>
    <w:rsid w:val="0244F98A"/>
    <w:rsid w:val="024CBFB6"/>
    <w:rsid w:val="0250CB8A"/>
    <w:rsid w:val="0252ADAC"/>
    <w:rsid w:val="027C9196"/>
    <w:rsid w:val="02807715"/>
    <w:rsid w:val="029480BD"/>
    <w:rsid w:val="02974D4F"/>
    <w:rsid w:val="02B9E348"/>
    <w:rsid w:val="02C1E1A1"/>
    <w:rsid w:val="02EB6D6F"/>
    <w:rsid w:val="0303C118"/>
    <w:rsid w:val="0305DB06"/>
    <w:rsid w:val="031D1222"/>
    <w:rsid w:val="03488885"/>
    <w:rsid w:val="03525866"/>
    <w:rsid w:val="036F1AC6"/>
    <w:rsid w:val="03A84254"/>
    <w:rsid w:val="03C74F01"/>
    <w:rsid w:val="03C791B9"/>
    <w:rsid w:val="03CB536F"/>
    <w:rsid w:val="03D679CC"/>
    <w:rsid w:val="03E64379"/>
    <w:rsid w:val="03E6D2F2"/>
    <w:rsid w:val="03EC2D2E"/>
    <w:rsid w:val="03F31847"/>
    <w:rsid w:val="0416790A"/>
    <w:rsid w:val="041D2705"/>
    <w:rsid w:val="041DF571"/>
    <w:rsid w:val="04312519"/>
    <w:rsid w:val="0459AFB9"/>
    <w:rsid w:val="0462DBEA"/>
    <w:rsid w:val="04850E7B"/>
    <w:rsid w:val="0490D056"/>
    <w:rsid w:val="049338F7"/>
    <w:rsid w:val="04E863DD"/>
    <w:rsid w:val="04ED32E7"/>
    <w:rsid w:val="04F1885E"/>
    <w:rsid w:val="05022C15"/>
    <w:rsid w:val="05171A32"/>
    <w:rsid w:val="05175F09"/>
    <w:rsid w:val="0517DA1E"/>
    <w:rsid w:val="052293C3"/>
    <w:rsid w:val="0532C4EA"/>
    <w:rsid w:val="05413F2D"/>
    <w:rsid w:val="05553947"/>
    <w:rsid w:val="055F17D9"/>
    <w:rsid w:val="0563191B"/>
    <w:rsid w:val="0567E2AB"/>
    <w:rsid w:val="056D3858"/>
    <w:rsid w:val="0572041F"/>
    <w:rsid w:val="05850E1B"/>
    <w:rsid w:val="05896354"/>
    <w:rsid w:val="059252D8"/>
    <w:rsid w:val="05BED747"/>
    <w:rsid w:val="05C2E611"/>
    <w:rsid w:val="05CB324F"/>
    <w:rsid w:val="05DEA01E"/>
    <w:rsid w:val="05E25A68"/>
    <w:rsid w:val="05F0AA49"/>
    <w:rsid w:val="0601B534"/>
    <w:rsid w:val="06067E72"/>
    <w:rsid w:val="06079C73"/>
    <w:rsid w:val="0628D23B"/>
    <w:rsid w:val="062A1E1F"/>
    <w:rsid w:val="0635CCEF"/>
    <w:rsid w:val="0639BCF4"/>
    <w:rsid w:val="065F326E"/>
    <w:rsid w:val="0660F81F"/>
    <w:rsid w:val="066DFE02"/>
    <w:rsid w:val="066E1C18"/>
    <w:rsid w:val="06759D8F"/>
    <w:rsid w:val="0683D2C5"/>
    <w:rsid w:val="06A85B1C"/>
    <w:rsid w:val="06C5E528"/>
    <w:rsid w:val="07223116"/>
    <w:rsid w:val="075F2906"/>
    <w:rsid w:val="076D1FDE"/>
    <w:rsid w:val="077FC7ED"/>
    <w:rsid w:val="07A1BF97"/>
    <w:rsid w:val="07C4BF32"/>
    <w:rsid w:val="07CDACA4"/>
    <w:rsid w:val="07D249FB"/>
    <w:rsid w:val="07EBB53F"/>
    <w:rsid w:val="07EC6E1B"/>
    <w:rsid w:val="0828DA24"/>
    <w:rsid w:val="08442B7D"/>
    <w:rsid w:val="084EC268"/>
    <w:rsid w:val="085792F1"/>
    <w:rsid w:val="088F7367"/>
    <w:rsid w:val="08A54CE2"/>
    <w:rsid w:val="08C79F08"/>
    <w:rsid w:val="08CE443B"/>
    <w:rsid w:val="08D5AD04"/>
    <w:rsid w:val="091494EF"/>
    <w:rsid w:val="0920E108"/>
    <w:rsid w:val="093982D0"/>
    <w:rsid w:val="09430B02"/>
    <w:rsid w:val="0950ACF8"/>
    <w:rsid w:val="0963E69E"/>
    <w:rsid w:val="098908DD"/>
    <w:rsid w:val="099AE3CC"/>
    <w:rsid w:val="09A5EA69"/>
    <w:rsid w:val="09A93650"/>
    <w:rsid w:val="09C890FE"/>
    <w:rsid w:val="09CDD6CA"/>
    <w:rsid w:val="09E5CB7B"/>
    <w:rsid w:val="0A0239F6"/>
    <w:rsid w:val="0A0720F7"/>
    <w:rsid w:val="0A073652"/>
    <w:rsid w:val="0A2C1565"/>
    <w:rsid w:val="0A369B24"/>
    <w:rsid w:val="0A3B0415"/>
    <w:rsid w:val="0A4C9621"/>
    <w:rsid w:val="0A56587E"/>
    <w:rsid w:val="0A6CF6E5"/>
    <w:rsid w:val="0AA37EF9"/>
    <w:rsid w:val="0AB20B96"/>
    <w:rsid w:val="0B06347B"/>
    <w:rsid w:val="0B23B19E"/>
    <w:rsid w:val="0B2AD2B1"/>
    <w:rsid w:val="0B2FF376"/>
    <w:rsid w:val="0B31F276"/>
    <w:rsid w:val="0B7BCC3F"/>
    <w:rsid w:val="0B952D9B"/>
    <w:rsid w:val="0BA11B31"/>
    <w:rsid w:val="0BCEA497"/>
    <w:rsid w:val="0BEE00A7"/>
    <w:rsid w:val="0BFDDD05"/>
    <w:rsid w:val="0C02ECBC"/>
    <w:rsid w:val="0C06EA5A"/>
    <w:rsid w:val="0C110980"/>
    <w:rsid w:val="0C15D8E1"/>
    <w:rsid w:val="0C2597AC"/>
    <w:rsid w:val="0C4E79EF"/>
    <w:rsid w:val="0C5B724E"/>
    <w:rsid w:val="0C5FB992"/>
    <w:rsid w:val="0C88B56F"/>
    <w:rsid w:val="0C93BFB5"/>
    <w:rsid w:val="0C977B3C"/>
    <w:rsid w:val="0CAD8ECC"/>
    <w:rsid w:val="0CB98C43"/>
    <w:rsid w:val="0CC6138A"/>
    <w:rsid w:val="0D5DF17F"/>
    <w:rsid w:val="0D73CB4C"/>
    <w:rsid w:val="0D81509F"/>
    <w:rsid w:val="0D931971"/>
    <w:rsid w:val="0D99593A"/>
    <w:rsid w:val="0D9BA41B"/>
    <w:rsid w:val="0DA0DC60"/>
    <w:rsid w:val="0DADD4BD"/>
    <w:rsid w:val="0DE37BFB"/>
    <w:rsid w:val="0DEA8D73"/>
    <w:rsid w:val="0DEC1EE0"/>
    <w:rsid w:val="0E01CA4A"/>
    <w:rsid w:val="0E045374"/>
    <w:rsid w:val="0E055F88"/>
    <w:rsid w:val="0E16BB82"/>
    <w:rsid w:val="0E2077A9"/>
    <w:rsid w:val="0E26AC3A"/>
    <w:rsid w:val="0E48DBFC"/>
    <w:rsid w:val="0E506AD6"/>
    <w:rsid w:val="0E5BDDE6"/>
    <w:rsid w:val="0E641FAA"/>
    <w:rsid w:val="0E712127"/>
    <w:rsid w:val="0E80228C"/>
    <w:rsid w:val="0E8B7BDB"/>
    <w:rsid w:val="0E8BD1BB"/>
    <w:rsid w:val="0E9AFFF5"/>
    <w:rsid w:val="0EC1F62C"/>
    <w:rsid w:val="0ED2D7AC"/>
    <w:rsid w:val="0EEB6005"/>
    <w:rsid w:val="0EF56609"/>
    <w:rsid w:val="0EFCAC54"/>
    <w:rsid w:val="0F126E67"/>
    <w:rsid w:val="0F34958B"/>
    <w:rsid w:val="0F66FF22"/>
    <w:rsid w:val="0F6FCC10"/>
    <w:rsid w:val="0F97CA5C"/>
    <w:rsid w:val="0F9C2D75"/>
    <w:rsid w:val="0FA04FAE"/>
    <w:rsid w:val="0FB017F9"/>
    <w:rsid w:val="0FC41592"/>
    <w:rsid w:val="0FCF651C"/>
    <w:rsid w:val="0FD81D88"/>
    <w:rsid w:val="0FE919F2"/>
    <w:rsid w:val="0FF2B454"/>
    <w:rsid w:val="102D3ACA"/>
    <w:rsid w:val="106E355C"/>
    <w:rsid w:val="107782C4"/>
    <w:rsid w:val="107A5713"/>
    <w:rsid w:val="109B7A01"/>
    <w:rsid w:val="109D0007"/>
    <w:rsid w:val="10BF838A"/>
    <w:rsid w:val="10F02E9B"/>
    <w:rsid w:val="10F73F91"/>
    <w:rsid w:val="1102C491"/>
    <w:rsid w:val="11066E91"/>
    <w:rsid w:val="110A31B9"/>
    <w:rsid w:val="111E8442"/>
    <w:rsid w:val="1124A5E7"/>
    <w:rsid w:val="11457C97"/>
    <w:rsid w:val="114C299C"/>
    <w:rsid w:val="115330DB"/>
    <w:rsid w:val="11669170"/>
    <w:rsid w:val="11A50921"/>
    <w:rsid w:val="11DDA76F"/>
    <w:rsid w:val="11E77F54"/>
    <w:rsid w:val="120A05BD"/>
    <w:rsid w:val="122214FE"/>
    <w:rsid w:val="122472EA"/>
    <w:rsid w:val="123330B8"/>
    <w:rsid w:val="1240606A"/>
    <w:rsid w:val="126B6D22"/>
    <w:rsid w:val="126BF208"/>
    <w:rsid w:val="128B053E"/>
    <w:rsid w:val="12A52433"/>
    <w:rsid w:val="12A722DA"/>
    <w:rsid w:val="12D5102E"/>
    <w:rsid w:val="13066A62"/>
    <w:rsid w:val="1321ADDE"/>
    <w:rsid w:val="134E380A"/>
    <w:rsid w:val="13577F29"/>
    <w:rsid w:val="1365E67B"/>
    <w:rsid w:val="1384F014"/>
    <w:rsid w:val="138DA102"/>
    <w:rsid w:val="138FB551"/>
    <w:rsid w:val="139AB2B2"/>
    <w:rsid w:val="13A4894B"/>
    <w:rsid w:val="13C72EBB"/>
    <w:rsid w:val="13EC4A1A"/>
    <w:rsid w:val="13F0C75E"/>
    <w:rsid w:val="1427A9F0"/>
    <w:rsid w:val="1441B166"/>
    <w:rsid w:val="1459BFF9"/>
    <w:rsid w:val="145C5EAA"/>
    <w:rsid w:val="14831A3F"/>
    <w:rsid w:val="1483F869"/>
    <w:rsid w:val="148E38AF"/>
    <w:rsid w:val="149373F0"/>
    <w:rsid w:val="14A8FDA0"/>
    <w:rsid w:val="14E05025"/>
    <w:rsid w:val="14E12E6B"/>
    <w:rsid w:val="14EF3E76"/>
    <w:rsid w:val="14F978C8"/>
    <w:rsid w:val="14FE3D6C"/>
    <w:rsid w:val="150C67B7"/>
    <w:rsid w:val="15217E03"/>
    <w:rsid w:val="15265C9B"/>
    <w:rsid w:val="152B4B41"/>
    <w:rsid w:val="1544EDE8"/>
    <w:rsid w:val="154BEBA2"/>
    <w:rsid w:val="156D68E4"/>
    <w:rsid w:val="15939EE6"/>
    <w:rsid w:val="1594F525"/>
    <w:rsid w:val="15A75F30"/>
    <w:rsid w:val="15AF53A9"/>
    <w:rsid w:val="15D61C9D"/>
    <w:rsid w:val="15EE629A"/>
    <w:rsid w:val="15F3B999"/>
    <w:rsid w:val="15FE4C26"/>
    <w:rsid w:val="161CA67C"/>
    <w:rsid w:val="161D5FA2"/>
    <w:rsid w:val="165766BD"/>
    <w:rsid w:val="167521F9"/>
    <w:rsid w:val="16B9ACAA"/>
    <w:rsid w:val="16C5E462"/>
    <w:rsid w:val="16FA56C0"/>
    <w:rsid w:val="16FC0164"/>
    <w:rsid w:val="1709BFFA"/>
    <w:rsid w:val="1724B0AF"/>
    <w:rsid w:val="172ECDCE"/>
    <w:rsid w:val="174CE1D2"/>
    <w:rsid w:val="175C130E"/>
    <w:rsid w:val="176B8681"/>
    <w:rsid w:val="177E667F"/>
    <w:rsid w:val="178898F4"/>
    <w:rsid w:val="17955949"/>
    <w:rsid w:val="179E60C0"/>
    <w:rsid w:val="180EFB86"/>
    <w:rsid w:val="1848E1E9"/>
    <w:rsid w:val="1864240C"/>
    <w:rsid w:val="18653A03"/>
    <w:rsid w:val="188DC0EB"/>
    <w:rsid w:val="18DB0655"/>
    <w:rsid w:val="18DB7265"/>
    <w:rsid w:val="18FC27E2"/>
    <w:rsid w:val="18FCB938"/>
    <w:rsid w:val="1906539E"/>
    <w:rsid w:val="1912CCD9"/>
    <w:rsid w:val="1958C842"/>
    <w:rsid w:val="195CD5E7"/>
    <w:rsid w:val="196A6840"/>
    <w:rsid w:val="1981F42B"/>
    <w:rsid w:val="19952339"/>
    <w:rsid w:val="19AF26AB"/>
    <w:rsid w:val="19B38534"/>
    <w:rsid w:val="19FF43FC"/>
    <w:rsid w:val="1A15085C"/>
    <w:rsid w:val="1A1B1684"/>
    <w:rsid w:val="1A26E4EF"/>
    <w:rsid w:val="1A2EEE10"/>
    <w:rsid w:val="1A30A91E"/>
    <w:rsid w:val="1A3150A3"/>
    <w:rsid w:val="1A4057D5"/>
    <w:rsid w:val="1A64D2B3"/>
    <w:rsid w:val="1A6546F6"/>
    <w:rsid w:val="1AA031DB"/>
    <w:rsid w:val="1AA691A7"/>
    <w:rsid w:val="1AE131EB"/>
    <w:rsid w:val="1AF1DCB1"/>
    <w:rsid w:val="1AF440DA"/>
    <w:rsid w:val="1AFF0C17"/>
    <w:rsid w:val="1AFF29E3"/>
    <w:rsid w:val="1B03255E"/>
    <w:rsid w:val="1B0638A1"/>
    <w:rsid w:val="1B19F72E"/>
    <w:rsid w:val="1B27919D"/>
    <w:rsid w:val="1B5B9B2A"/>
    <w:rsid w:val="1B614F11"/>
    <w:rsid w:val="1B62613F"/>
    <w:rsid w:val="1B75474F"/>
    <w:rsid w:val="1B7AB350"/>
    <w:rsid w:val="1B805421"/>
    <w:rsid w:val="1BBE3F6D"/>
    <w:rsid w:val="1BC2922C"/>
    <w:rsid w:val="1BCE9192"/>
    <w:rsid w:val="1BCFAF11"/>
    <w:rsid w:val="1BE340C1"/>
    <w:rsid w:val="1BE3C825"/>
    <w:rsid w:val="1BEA711F"/>
    <w:rsid w:val="1C1CFFB5"/>
    <w:rsid w:val="1C37324C"/>
    <w:rsid w:val="1C4BE728"/>
    <w:rsid w:val="1C617BD7"/>
    <w:rsid w:val="1C8655E0"/>
    <w:rsid w:val="1C9BE233"/>
    <w:rsid w:val="1C9C2F79"/>
    <w:rsid w:val="1CAEEEE8"/>
    <w:rsid w:val="1CBC3979"/>
    <w:rsid w:val="1CC4E7A7"/>
    <w:rsid w:val="1CC86DDD"/>
    <w:rsid w:val="1CF94E75"/>
    <w:rsid w:val="1CFF0F5D"/>
    <w:rsid w:val="1D1210D8"/>
    <w:rsid w:val="1D1A29A7"/>
    <w:rsid w:val="1D51F9DE"/>
    <w:rsid w:val="1D5D4092"/>
    <w:rsid w:val="1D7A91E8"/>
    <w:rsid w:val="1D7FD20D"/>
    <w:rsid w:val="1DA78301"/>
    <w:rsid w:val="1DC2DF76"/>
    <w:rsid w:val="1DE671E1"/>
    <w:rsid w:val="1E220EAD"/>
    <w:rsid w:val="1E255E14"/>
    <w:rsid w:val="1E2B84DA"/>
    <w:rsid w:val="1E335E85"/>
    <w:rsid w:val="1E44A76F"/>
    <w:rsid w:val="1E4AE4D7"/>
    <w:rsid w:val="1E594443"/>
    <w:rsid w:val="1E671AF7"/>
    <w:rsid w:val="1E719724"/>
    <w:rsid w:val="1E777570"/>
    <w:rsid w:val="1EC37803"/>
    <w:rsid w:val="1EC3A11F"/>
    <w:rsid w:val="1ECA95A2"/>
    <w:rsid w:val="1EF6A43B"/>
    <w:rsid w:val="1EFE7A41"/>
    <w:rsid w:val="1F04CC7E"/>
    <w:rsid w:val="1F07E1D1"/>
    <w:rsid w:val="1F2D0DE5"/>
    <w:rsid w:val="1F303CF3"/>
    <w:rsid w:val="1F577F1B"/>
    <w:rsid w:val="1FA1CC08"/>
    <w:rsid w:val="1FA4972D"/>
    <w:rsid w:val="1FA5FA7E"/>
    <w:rsid w:val="1FAC5D9A"/>
    <w:rsid w:val="1FD65701"/>
    <w:rsid w:val="1FF63861"/>
    <w:rsid w:val="2002000E"/>
    <w:rsid w:val="2041BACF"/>
    <w:rsid w:val="20439A1A"/>
    <w:rsid w:val="20543EC8"/>
    <w:rsid w:val="206969FB"/>
    <w:rsid w:val="208DAD94"/>
    <w:rsid w:val="20AF72B7"/>
    <w:rsid w:val="20B116B1"/>
    <w:rsid w:val="20BC06B7"/>
    <w:rsid w:val="20C164EE"/>
    <w:rsid w:val="211C36D4"/>
    <w:rsid w:val="21374022"/>
    <w:rsid w:val="214E722E"/>
    <w:rsid w:val="216D2D78"/>
    <w:rsid w:val="2170D77D"/>
    <w:rsid w:val="2185903A"/>
    <w:rsid w:val="219BD5E4"/>
    <w:rsid w:val="21C8131E"/>
    <w:rsid w:val="21C85490"/>
    <w:rsid w:val="21F1A0B3"/>
    <w:rsid w:val="21FD0A23"/>
    <w:rsid w:val="220684F9"/>
    <w:rsid w:val="220EEEB0"/>
    <w:rsid w:val="2212D59D"/>
    <w:rsid w:val="22133F86"/>
    <w:rsid w:val="22308BC8"/>
    <w:rsid w:val="2248E0AE"/>
    <w:rsid w:val="22501719"/>
    <w:rsid w:val="2267790E"/>
    <w:rsid w:val="227696E6"/>
    <w:rsid w:val="227F395C"/>
    <w:rsid w:val="22810233"/>
    <w:rsid w:val="2285767B"/>
    <w:rsid w:val="22A96831"/>
    <w:rsid w:val="22B4A9FC"/>
    <w:rsid w:val="22B61A5C"/>
    <w:rsid w:val="22B76ECF"/>
    <w:rsid w:val="22E7C3AC"/>
    <w:rsid w:val="2303C96A"/>
    <w:rsid w:val="231D1361"/>
    <w:rsid w:val="2333C30D"/>
    <w:rsid w:val="233FA8DC"/>
    <w:rsid w:val="2342EC0A"/>
    <w:rsid w:val="2349859C"/>
    <w:rsid w:val="235BB179"/>
    <w:rsid w:val="2363E37F"/>
    <w:rsid w:val="236E2A82"/>
    <w:rsid w:val="237B3ADC"/>
    <w:rsid w:val="23B3A151"/>
    <w:rsid w:val="23E302BF"/>
    <w:rsid w:val="240AAFB0"/>
    <w:rsid w:val="241F88AE"/>
    <w:rsid w:val="24289C1C"/>
    <w:rsid w:val="243A2277"/>
    <w:rsid w:val="245FBB36"/>
    <w:rsid w:val="246AFCD7"/>
    <w:rsid w:val="24750B0F"/>
    <w:rsid w:val="2479E00F"/>
    <w:rsid w:val="24964186"/>
    <w:rsid w:val="24AC7CCC"/>
    <w:rsid w:val="24C06BA0"/>
    <w:rsid w:val="24CA81BF"/>
    <w:rsid w:val="24DA2A6C"/>
    <w:rsid w:val="24F222D3"/>
    <w:rsid w:val="253A6EBF"/>
    <w:rsid w:val="2540BFD5"/>
    <w:rsid w:val="254948EA"/>
    <w:rsid w:val="254E1A8D"/>
    <w:rsid w:val="2554520F"/>
    <w:rsid w:val="255AF3C0"/>
    <w:rsid w:val="256440B1"/>
    <w:rsid w:val="25817E4F"/>
    <w:rsid w:val="259904E8"/>
    <w:rsid w:val="259CA17E"/>
    <w:rsid w:val="25A76EB5"/>
    <w:rsid w:val="25D4066A"/>
    <w:rsid w:val="25E688FB"/>
    <w:rsid w:val="25EF57D8"/>
    <w:rsid w:val="262E9781"/>
    <w:rsid w:val="2633486B"/>
    <w:rsid w:val="263C079A"/>
    <w:rsid w:val="2669CFED"/>
    <w:rsid w:val="26B66BD8"/>
    <w:rsid w:val="26BCCB31"/>
    <w:rsid w:val="26DBDA12"/>
    <w:rsid w:val="271B072C"/>
    <w:rsid w:val="2741FC2C"/>
    <w:rsid w:val="274399EB"/>
    <w:rsid w:val="2759597A"/>
    <w:rsid w:val="27735CCE"/>
    <w:rsid w:val="27A35D85"/>
    <w:rsid w:val="27A38B14"/>
    <w:rsid w:val="27C9F12D"/>
    <w:rsid w:val="28131A34"/>
    <w:rsid w:val="283583A2"/>
    <w:rsid w:val="283F33DD"/>
    <w:rsid w:val="284A17CB"/>
    <w:rsid w:val="28683F9E"/>
    <w:rsid w:val="286AEC8A"/>
    <w:rsid w:val="287F1F6E"/>
    <w:rsid w:val="288DCD28"/>
    <w:rsid w:val="28938295"/>
    <w:rsid w:val="28938B60"/>
    <w:rsid w:val="28C13176"/>
    <w:rsid w:val="28DAF31C"/>
    <w:rsid w:val="28FAE3A5"/>
    <w:rsid w:val="291CD328"/>
    <w:rsid w:val="2923C0FB"/>
    <w:rsid w:val="2941637A"/>
    <w:rsid w:val="297047DD"/>
    <w:rsid w:val="2989C2DC"/>
    <w:rsid w:val="298DED1D"/>
    <w:rsid w:val="29907DA9"/>
    <w:rsid w:val="2990EB57"/>
    <w:rsid w:val="2994E0EE"/>
    <w:rsid w:val="29B395FF"/>
    <w:rsid w:val="29B90AFD"/>
    <w:rsid w:val="29D15403"/>
    <w:rsid w:val="29DB4273"/>
    <w:rsid w:val="29E4B872"/>
    <w:rsid w:val="2A078734"/>
    <w:rsid w:val="2A1A1E74"/>
    <w:rsid w:val="2A25543C"/>
    <w:rsid w:val="2A34B8AF"/>
    <w:rsid w:val="2A35C1D9"/>
    <w:rsid w:val="2A35DF68"/>
    <w:rsid w:val="2A40C5A0"/>
    <w:rsid w:val="2A50CF7D"/>
    <w:rsid w:val="2A67E6A5"/>
    <w:rsid w:val="2A7BAF42"/>
    <w:rsid w:val="2A8B6B96"/>
    <w:rsid w:val="2A9EB765"/>
    <w:rsid w:val="2A9FE551"/>
    <w:rsid w:val="2AADF06E"/>
    <w:rsid w:val="2AAE5400"/>
    <w:rsid w:val="2AD483F3"/>
    <w:rsid w:val="2AE9A162"/>
    <w:rsid w:val="2AECADA5"/>
    <w:rsid w:val="2AFA9A48"/>
    <w:rsid w:val="2B11186C"/>
    <w:rsid w:val="2B149877"/>
    <w:rsid w:val="2B2E85E5"/>
    <w:rsid w:val="2B709108"/>
    <w:rsid w:val="2B9AC90E"/>
    <w:rsid w:val="2BAB8298"/>
    <w:rsid w:val="2BF3B027"/>
    <w:rsid w:val="2C4D3C90"/>
    <w:rsid w:val="2C651E44"/>
    <w:rsid w:val="2C7020C0"/>
    <w:rsid w:val="2C8D9925"/>
    <w:rsid w:val="2CB3A519"/>
    <w:rsid w:val="2CBB8983"/>
    <w:rsid w:val="2CC197C1"/>
    <w:rsid w:val="2CD4665C"/>
    <w:rsid w:val="2CEB0FB5"/>
    <w:rsid w:val="2CF64A9D"/>
    <w:rsid w:val="2D0291E1"/>
    <w:rsid w:val="2D07C77D"/>
    <w:rsid w:val="2D16EF8B"/>
    <w:rsid w:val="2D4EABB9"/>
    <w:rsid w:val="2D705832"/>
    <w:rsid w:val="2D786AA6"/>
    <w:rsid w:val="2D8E6937"/>
    <w:rsid w:val="2D965389"/>
    <w:rsid w:val="2D975B63"/>
    <w:rsid w:val="2DA32511"/>
    <w:rsid w:val="2DDA5D4C"/>
    <w:rsid w:val="2DF558A7"/>
    <w:rsid w:val="2DFE1C98"/>
    <w:rsid w:val="2E0555A9"/>
    <w:rsid w:val="2E05BA96"/>
    <w:rsid w:val="2E0B175B"/>
    <w:rsid w:val="2E358509"/>
    <w:rsid w:val="2E5176C7"/>
    <w:rsid w:val="2E5294AE"/>
    <w:rsid w:val="2E5D6822"/>
    <w:rsid w:val="2E6C3723"/>
    <w:rsid w:val="2E7937CE"/>
    <w:rsid w:val="2E7D703D"/>
    <w:rsid w:val="2E9BB81A"/>
    <w:rsid w:val="2E9F630F"/>
    <w:rsid w:val="2EAC0249"/>
    <w:rsid w:val="2EAF9F53"/>
    <w:rsid w:val="2EE682F9"/>
    <w:rsid w:val="2EF176E0"/>
    <w:rsid w:val="2EF62A25"/>
    <w:rsid w:val="2F037303"/>
    <w:rsid w:val="2F0979FA"/>
    <w:rsid w:val="2F0D94EC"/>
    <w:rsid w:val="2F2368BB"/>
    <w:rsid w:val="2F2E81DB"/>
    <w:rsid w:val="2F333FB8"/>
    <w:rsid w:val="2F381B6E"/>
    <w:rsid w:val="2F4832CA"/>
    <w:rsid w:val="2F62EC71"/>
    <w:rsid w:val="2F63DF92"/>
    <w:rsid w:val="2F6E1997"/>
    <w:rsid w:val="2F8093FF"/>
    <w:rsid w:val="2F85CF37"/>
    <w:rsid w:val="2F912908"/>
    <w:rsid w:val="30188976"/>
    <w:rsid w:val="3027C276"/>
    <w:rsid w:val="302DC08D"/>
    <w:rsid w:val="30329612"/>
    <w:rsid w:val="30329F05"/>
    <w:rsid w:val="3085D867"/>
    <w:rsid w:val="3089F4FB"/>
    <w:rsid w:val="308D2987"/>
    <w:rsid w:val="308D9335"/>
    <w:rsid w:val="309A0869"/>
    <w:rsid w:val="309C0F11"/>
    <w:rsid w:val="30AA0795"/>
    <w:rsid w:val="30AC3637"/>
    <w:rsid w:val="30C26789"/>
    <w:rsid w:val="30F4BC19"/>
    <w:rsid w:val="30F6FCB9"/>
    <w:rsid w:val="311B8E80"/>
    <w:rsid w:val="313CC3E0"/>
    <w:rsid w:val="314C0679"/>
    <w:rsid w:val="315054DB"/>
    <w:rsid w:val="315BEF29"/>
    <w:rsid w:val="315D30DE"/>
    <w:rsid w:val="31749CB1"/>
    <w:rsid w:val="317C5766"/>
    <w:rsid w:val="3189FC80"/>
    <w:rsid w:val="318E5863"/>
    <w:rsid w:val="31B49B72"/>
    <w:rsid w:val="31DF7739"/>
    <w:rsid w:val="323BA80B"/>
    <w:rsid w:val="327FA42E"/>
    <w:rsid w:val="328E044A"/>
    <w:rsid w:val="329585AA"/>
    <w:rsid w:val="32A12C7A"/>
    <w:rsid w:val="32F0E6E0"/>
    <w:rsid w:val="32F122F3"/>
    <w:rsid w:val="330734C7"/>
    <w:rsid w:val="330FD1EB"/>
    <w:rsid w:val="33110687"/>
    <w:rsid w:val="3356D6D4"/>
    <w:rsid w:val="33699C32"/>
    <w:rsid w:val="338A7208"/>
    <w:rsid w:val="338A7246"/>
    <w:rsid w:val="33A1B782"/>
    <w:rsid w:val="33A7BA7E"/>
    <w:rsid w:val="33B3C609"/>
    <w:rsid w:val="33B50E57"/>
    <w:rsid w:val="33DB9987"/>
    <w:rsid w:val="33F67D71"/>
    <w:rsid w:val="34144106"/>
    <w:rsid w:val="341A650C"/>
    <w:rsid w:val="342747C3"/>
    <w:rsid w:val="343EB45B"/>
    <w:rsid w:val="344EC719"/>
    <w:rsid w:val="344EE870"/>
    <w:rsid w:val="3454ED7B"/>
    <w:rsid w:val="34649AAE"/>
    <w:rsid w:val="3479BBEE"/>
    <w:rsid w:val="347FE14B"/>
    <w:rsid w:val="348B1EBC"/>
    <w:rsid w:val="34A03D4B"/>
    <w:rsid w:val="34B9BD86"/>
    <w:rsid w:val="34C512C6"/>
    <w:rsid w:val="34CAEB9F"/>
    <w:rsid w:val="34CCB1C2"/>
    <w:rsid w:val="34D39957"/>
    <w:rsid w:val="34D9B796"/>
    <w:rsid w:val="34DE4F5C"/>
    <w:rsid w:val="34FC0439"/>
    <w:rsid w:val="34FFF538"/>
    <w:rsid w:val="352657D9"/>
    <w:rsid w:val="352CC51E"/>
    <w:rsid w:val="35357B5C"/>
    <w:rsid w:val="353FC4BF"/>
    <w:rsid w:val="3551CE0F"/>
    <w:rsid w:val="3561D17F"/>
    <w:rsid w:val="356C2948"/>
    <w:rsid w:val="35BD9F7A"/>
    <w:rsid w:val="35C35A4C"/>
    <w:rsid w:val="35D0032B"/>
    <w:rsid w:val="35F76CC0"/>
    <w:rsid w:val="360BA1C1"/>
    <w:rsid w:val="361DDE7D"/>
    <w:rsid w:val="3659BE7E"/>
    <w:rsid w:val="3665E6B8"/>
    <w:rsid w:val="3680311D"/>
    <w:rsid w:val="3681672D"/>
    <w:rsid w:val="3681ABE8"/>
    <w:rsid w:val="36894C98"/>
    <w:rsid w:val="3691C6DE"/>
    <w:rsid w:val="36A73437"/>
    <w:rsid w:val="36AC44AA"/>
    <w:rsid w:val="36AC7874"/>
    <w:rsid w:val="36B5476E"/>
    <w:rsid w:val="36C40BEE"/>
    <w:rsid w:val="36DEDC7B"/>
    <w:rsid w:val="36FEC9B8"/>
    <w:rsid w:val="371384A9"/>
    <w:rsid w:val="37173682"/>
    <w:rsid w:val="37279A67"/>
    <w:rsid w:val="3735F36F"/>
    <w:rsid w:val="373B6E8F"/>
    <w:rsid w:val="373B79C6"/>
    <w:rsid w:val="3741FF8E"/>
    <w:rsid w:val="3751E2FE"/>
    <w:rsid w:val="37AE2457"/>
    <w:rsid w:val="37B43EAC"/>
    <w:rsid w:val="37B6A4D7"/>
    <w:rsid w:val="37BA99A9"/>
    <w:rsid w:val="37BEB179"/>
    <w:rsid w:val="37D30716"/>
    <w:rsid w:val="37D6E041"/>
    <w:rsid w:val="37DC6D34"/>
    <w:rsid w:val="37FF5D12"/>
    <w:rsid w:val="38098D1F"/>
    <w:rsid w:val="381772B3"/>
    <w:rsid w:val="385A30E7"/>
    <w:rsid w:val="385CFFA3"/>
    <w:rsid w:val="38685140"/>
    <w:rsid w:val="386E237B"/>
    <w:rsid w:val="38702EB4"/>
    <w:rsid w:val="38775B19"/>
    <w:rsid w:val="38854FCF"/>
    <w:rsid w:val="38BB0FA7"/>
    <w:rsid w:val="38DFAFA1"/>
    <w:rsid w:val="38DFFCB8"/>
    <w:rsid w:val="38ED47D4"/>
    <w:rsid w:val="38F213F3"/>
    <w:rsid w:val="391561B5"/>
    <w:rsid w:val="391B5C61"/>
    <w:rsid w:val="3949EDB4"/>
    <w:rsid w:val="394B214F"/>
    <w:rsid w:val="39513E56"/>
    <w:rsid w:val="395549B0"/>
    <w:rsid w:val="395D0A07"/>
    <w:rsid w:val="396EEE94"/>
    <w:rsid w:val="398DD7C4"/>
    <w:rsid w:val="39B8FFED"/>
    <w:rsid w:val="39D25487"/>
    <w:rsid w:val="39D31846"/>
    <w:rsid w:val="39F13653"/>
    <w:rsid w:val="3A122EA5"/>
    <w:rsid w:val="3A44E512"/>
    <w:rsid w:val="3A4813F3"/>
    <w:rsid w:val="3A53654B"/>
    <w:rsid w:val="3A745AD2"/>
    <w:rsid w:val="3A77A189"/>
    <w:rsid w:val="3A7E9D06"/>
    <w:rsid w:val="3ABDFC2C"/>
    <w:rsid w:val="3AC83F48"/>
    <w:rsid w:val="3AEFA523"/>
    <w:rsid w:val="3AF84FAB"/>
    <w:rsid w:val="3AFF86D4"/>
    <w:rsid w:val="3B176055"/>
    <w:rsid w:val="3B1ED0E9"/>
    <w:rsid w:val="3B42555B"/>
    <w:rsid w:val="3B534B7F"/>
    <w:rsid w:val="3B58613E"/>
    <w:rsid w:val="3B607DCA"/>
    <w:rsid w:val="3B843A90"/>
    <w:rsid w:val="3B867F0C"/>
    <w:rsid w:val="3B99CE31"/>
    <w:rsid w:val="3B9EEDA8"/>
    <w:rsid w:val="3BC5F0C9"/>
    <w:rsid w:val="3C1DEF81"/>
    <w:rsid w:val="3C514CA6"/>
    <w:rsid w:val="3C52910B"/>
    <w:rsid w:val="3C6D6A3C"/>
    <w:rsid w:val="3C6EF4DF"/>
    <w:rsid w:val="3C9041FC"/>
    <w:rsid w:val="3C93C7B0"/>
    <w:rsid w:val="3CA2F394"/>
    <w:rsid w:val="3CA4C8EE"/>
    <w:rsid w:val="3CA68F56"/>
    <w:rsid w:val="3CBABA3D"/>
    <w:rsid w:val="3D1529C8"/>
    <w:rsid w:val="3D361325"/>
    <w:rsid w:val="3D5F1B91"/>
    <w:rsid w:val="3D66E97F"/>
    <w:rsid w:val="3D68C24C"/>
    <w:rsid w:val="3D7C1C2B"/>
    <w:rsid w:val="3D7FDDCD"/>
    <w:rsid w:val="3D9482AC"/>
    <w:rsid w:val="3D9F6C6D"/>
    <w:rsid w:val="3DA5F2FD"/>
    <w:rsid w:val="3DA8E019"/>
    <w:rsid w:val="3E21FD58"/>
    <w:rsid w:val="3E2CF352"/>
    <w:rsid w:val="3E34EAF1"/>
    <w:rsid w:val="3E3847F0"/>
    <w:rsid w:val="3E44100F"/>
    <w:rsid w:val="3E65A43B"/>
    <w:rsid w:val="3E67164D"/>
    <w:rsid w:val="3E6A7A3B"/>
    <w:rsid w:val="3E750592"/>
    <w:rsid w:val="3EA80B5C"/>
    <w:rsid w:val="3EAD39FB"/>
    <w:rsid w:val="3EAED6BA"/>
    <w:rsid w:val="3EC43074"/>
    <w:rsid w:val="3EDDF17D"/>
    <w:rsid w:val="3F00C47D"/>
    <w:rsid w:val="3F070D48"/>
    <w:rsid w:val="3F217743"/>
    <w:rsid w:val="3F3B963A"/>
    <w:rsid w:val="3F674EDF"/>
    <w:rsid w:val="3F8B3DD0"/>
    <w:rsid w:val="3F8E7945"/>
    <w:rsid w:val="3FA6F915"/>
    <w:rsid w:val="4003001D"/>
    <w:rsid w:val="40088E04"/>
    <w:rsid w:val="40135718"/>
    <w:rsid w:val="4023EB98"/>
    <w:rsid w:val="4055F5F4"/>
    <w:rsid w:val="40725727"/>
    <w:rsid w:val="409813C9"/>
    <w:rsid w:val="409F88F8"/>
    <w:rsid w:val="40C39CAB"/>
    <w:rsid w:val="40FAA20F"/>
    <w:rsid w:val="410986FA"/>
    <w:rsid w:val="4115AF5B"/>
    <w:rsid w:val="411F2868"/>
    <w:rsid w:val="411FB716"/>
    <w:rsid w:val="417EB579"/>
    <w:rsid w:val="418F1021"/>
    <w:rsid w:val="4195E615"/>
    <w:rsid w:val="41C5AF9C"/>
    <w:rsid w:val="41C6BC88"/>
    <w:rsid w:val="41DFEB1D"/>
    <w:rsid w:val="41E20AC5"/>
    <w:rsid w:val="41E3AD68"/>
    <w:rsid w:val="420B34B2"/>
    <w:rsid w:val="422942D3"/>
    <w:rsid w:val="422AA40F"/>
    <w:rsid w:val="42356ECB"/>
    <w:rsid w:val="424A433B"/>
    <w:rsid w:val="42515969"/>
    <w:rsid w:val="42784E27"/>
    <w:rsid w:val="4286BE48"/>
    <w:rsid w:val="428F5029"/>
    <w:rsid w:val="42A70318"/>
    <w:rsid w:val="42AB2023"/>
    <w:rsid w:val="42ADABFF"/>
    <w:rsid w:val="42B0B824"/>
    <w:rsid w:val="42DB6389"/>
    <w:rsid w:val="42E46D5A"/>
    <w:rsid w:val="42EA6A24"/>
    <w:rsid w:val="42F6D8E0"/>
    <w:rsid w:val="430B2F01"/>
    <w:rsid w:val="432E789A"/>
    <w:rsid w:val="4333B491"/>
    <w:rsid w:val="433882D9"/>
    <w:rsid w:val="4349E6C4"/>
    <w:rsid w:val="436460CD"/>
    <w:rsid w:val="43649FDD"/>
    <w:rsid w:val="436524A7"/>
    <w:rsid w:val="4367B1F6"/>
    <w:rsid w:val="436CD83C"/>
    <w:rsid w:val="43756D33"/>
    <w:rsid w:val="43AAE94C"/>
    <w:rsid w:val="43B150A6"/>
    <w:rsid w:val="43BF31E8"/>
    <w:rsid w:val="43C1FD48"/>
    <w:rsid w:val="43D759EA"/>
    <w:rsid w:val="43F1059F"/>
    <w:rsid w:val="443D6BAA"/>
    <w:rsid w:val="443EF291"/>
    <w:rsid w:val="446C8606"/>
    <w:rsid w:val="448B9EB9"/>
    <w:rsid w:val="448C5537"/>
    <w:rsid w:val="44A62BFE"/>
    <w:rsid w:val="44B1A13B"/>
    <w:rsid w:val="44C0F613"/>
    <w:rsid w:val="44E13090"/>
    <w:rsid w:val="44E6029E"/>
    <w:rsid w:val="451A6A97"/>
    <w:rsid w:val="453B390E"/>
    <w:rsid w:val="456C11FA"/>
    <w:rsid w:val="457C200A"/>
    <w:rsid w:val="45C4DF03"/>
    <w:rsid w:val="45D9E7BE"/>
    <w:rsid w:val="45DE3A6A"/>
    <w:rsid w:val="45F5CBC9"/>
    <w:rsid w:val="463B5FDE"/>
    <w:rsid w:val="4657146C"/>
    <w:rsid w:val="46641D55"/>
    <w:rsid w:val="46959F37"/>
    <w:rsid w:val="469CF5C2"/>
    <w:rsid w:val="46A0AE0A"/>
    <w:rsid w:val="46CCD2A4"/>
    <w:rsid w:val="46D0C8CB"/>
    <w:rsid w:val="46E51C6E"/>
    <w:rsid w:val="4713A1F8"/>
    <w:rsid w:val="471860FF"/>
    <w:rsid w:val="4759857B"/>
    <w:rsid w:val="4789DB05"/>
    <w:rsid w:val="47D6418C"/>
    <w:rsid w:val="47E2624A"/>
    <w:rsid w:val="47EC7DC4"/>
    <w:rsid w:val="47F4E7CD"/>
    <w:rsid w:val="47F86B73"/>
    <w:rsid w:val="482034A3"/>
    <w:rsid w:val="4873A918"/>
    <w:rsid w:val="48792DBB"/>
    <w:rsid w:val="487AAC45"/>
    <w:rsid w:val="487F47C0"/>
    <w:rsid w:val="48947767"/>
    <w:rsid w:val="48BECED6"/>
    <w:rsid w:val="48E0F92C"/>
    <w:rsid w:val="490713D0"/>
    <w:rsid w:val="490738CC"/>
    <w:rsid w:val="490FE725"/>
    <w:rsid w:val="491101C5"/>
    <w:rsid w:val="491C4364"/>
    <w:rsid w:val="4926E42D"/>
    <w:rsid w:val="49400F42"/>
    <w:rsid w:val="494DB3E5"/>
    <w:rsid w:val="497780AA"/>
    <w:rsid w:val="49792401"/>
    <w:rsid w:val="4998AEE4"/>
    <w:rsid w:val="49A5B595"/>
    <w:rsid w:val="49AE39EC"/>
    <w:rsid w:val="49B585F4"/>
    <w:rsid w:val="49B79ACC"/>
    <w:rsid w:val="49C1CC0F"/>
    <w:rsid w:val="49C63869"/>
    <w:rsid w:val="49F20280"/>
    <w:rsid w:val="49F666FF"/>
    <w:rsid w:val="49F6BB2C"/>
    <w:rsid w:val="4A2ADEF3"/>
    <w:rsid w:val="4A55F356"/>
    <w:rsid w:val="4A5A9F37"/>
    <w:rsid w:val="4A5C686A"/>
    <w:rsid w:val="4A75EE71"/>
    <w:rsid w:val="4A7B8852"/>
    <w:rsid w:val="4A8D0FD2"/>
    <w:rsid w:val="4AA7908C"/>
    <w:rsid w:val="4B12F73E"/>
    <w:rsid w:val="4B4EBBFE"/>
    <w:rsid w:val="4B51277C"/>
    <w:rsid w:val="4B5C9F99"/>
    <w:rsid w:val="4B5F9455"/>
    <w:rsid w:val="4B633A5E"/>
    <w:rsid w:val="4B6FAEB6"/>
    <w:rsid w:val="4B962146"/>
    <w:rsid w:val="4B9DFEE3"/>
    <w:rsid w:val="4B9E4601"/>
    <w:rsid w:val="4BE8DC70"/>
    <w:rsid w:val="4BF1017E"/>
    <w:rsid w:val="4C2ACCCD"/>
    <w:rsid w:val="4C64CBFC"/>
    <w:rsid w:val="4C6EC911"/>
    <w:rsid w:val="4C768572"/>
    <w:rsid w:val="4C79300E"/>
    <w:rsid w:val="4C8A79FF"/>
    <w:rsid w:val="4C90B488"/>
    <w:rsid w:val="4CBBA0B3"/>
    <w:rsid w:val="4CD87EAD"/>
    <w:rsid w:val="4CF06109"/>
    <w:rsid w:val="4CF2B2AF"/>
    <w:rsid w:val="4CFA005B"/>
    <w:rsid w:val="4D1E9F6B"/>
    <w:rsid w:val="4D6028BA"/>
    <w:rsid w:val="4D620CE5"/>
    <w:rsid w:val="4D8EFD5C"/>
    <w:rsid w:val="4DB9C993"/>
    <w:rsid w:val="4DBD5907"/>
    <w:rsid w:val="4DD69AB6"/>
    <w:rsid w:val="4DD87FAF"/>
    <w:rsid w:val="4DE05C5F"/>
    <w:rsid w:val="4DE538DF"/>
    <w:rsid w:val="4E15006F"/>
    <w:rsid w:val="4E30E55D"/>
    <w:rsid w:val="4E545054"/>
    <w:rsid w:val="4E6770B8"/>
    <w:rsid w:val="4E6E33A4"/>
    <w:rsid w:val="4E7C64D0"/>
    <w:rsid w:val="4E85FC0E"/>
    <w:rsid w:val="4E896D32"/>
    <w:rsid w:val="4E9D5C35"/>
    <w:rsid w:val="4EBEB6DF"/>
    <w:rsid w:val="4ED5E6C3"/>
    <w:rsid w:val="4EFDE67E"/>
    <w:rsid w:val="4F04281D"/>
    <w:rsid w:val="4F0B43DB"/>
    <w:rsid w:val="4F0C0502"/>
    <w:rsid w:val="4F196BC0"/>
    <w:rsid w:val="4F2D61BD"/>
    <w:rsid w:val="4F34AE5B"/>
    <w:rsid w:val="4F398D79"/>
    <w:rsid w:val="4F47D53F"/>
    <w:rsid w:val="4F48C81D"/>
    <w:rsid w:val="4F5FD9E3"/>
    <w:rsid w:val="4F646370"/>
    <w:rsid w:val="4F6632D7"/>
    <w:rsid w:val="4F7A4BBE"/>
    <w:rsid w:val="4F866D2F"/>
    <w:rsid w:val="4F9063F6"/>
    <w:rsid w:val="4FA6F1CA"/>
    <w:rsid w:val="4FA75FC5"/>
    <w:rsid w:val="4FB0D0D0"/>
    <w:rsid w:val="4FC6175A"/>
    <w:rsid w:val="4FCC2079"/>
    <w:rsid w:val="4FD83311"/>
    <w:rsid w:val="502AB041"/>
    <w:rsid w:val="50333B59"/>
    <w:rsid w:val="5034A16D"/>
    <w:rsid w:val="504B4AA9"/>
    <w:rsid w:val="50661E27"/>
    <w:rsid w:val="508B2679"/>
    <w:rsid w:val="508CF87A"/>
    <w:rsid w:val="50A2388A"/>
    <w:rsid w:val="50B78E94"/>
    <w:rsid w:val="50BEA34D"/>
    <w:rsid w:val="50CDAF82"/>
    <w:rsid w:val="50D6C048"/>
    <w:rsid w:val="50EEDAC5"/>
    <w:rsid w:val="51072223"/>
    <w:rsid w:val="5117AAC4"/>
    <w:rsid w:val="51563CC0"/>
    <w:rsid w:val="516BA57C"/>
    <w:rsid w:val="51AF6C1D"/>
    <w:rsid w:val="51B2F6F5"/>
    <w:rsid w:val="51B9DE04"/>
    <w:rsid w:val="51BDD2C3"/>
    <w:rsid w:val="51CC594D"/>
    <w:rsid w:val="51D15936"/>
    <w:rsid w:val="51E10E0F"/>
    <w:rsid w:val="5221273D"/>
    <w:rsid w:val="52A6685C"/>
    <w:rsid w:val="52D6B64E"/>
    <w:rsid w:val="52D7B325"/>
    <w:rsid w:val="52F7CC3F"/>
    <w:rsid w:val="5300B4FB"/>
    <w:rsid w:val="532135F8"/>
    <w:rsid w:val="5342E6E6"/>
    <w:rsid w:val="5349061A"/>
    <w:rsid w:val="5356414E"/>
    <w:rsid w:val="5365DB43"/>
    <w:rsid w:val="5382A78D"/>
    <w:rsid w:val="5390CC43"/>
    <w:rsid w:val="5396BBA5"/>
    <w:rsid w:val="53B07C60"/>
    <w:rsid w:val="53DBDC4D"/>
    <w:rsid w:val="53ED0CE1"/>
    <w:rsid w:val="540B7387"/>
    <w:rsid w:val="5412B772"/>
    <w:rsid w:val="54289430"/>
    <w:rsid w:val="54316B2A"/>
    <w:rsid w:val="543BD2BC"/>
    <w:rsid w:val="54532D21"/>
    <w:rsid w:val="545EE86D"/>
    <w:rsid w:val="5462C346"/>
    <w:rsid w:val="5471254E"/>
    <w:rsid w:val="5473063D"/>
    <w:rsid w:val="54853253"/>
    <w:rsid w:val="549D1AD9"/>
    <w:rsid w:val="54A2FDCB"/>
    <w:rsid w:val="54AA8B0A"/>
    <w:rsid w:val="54BEBF8D"/>
    <w:rsid w:val="54C75B4A"/>
    <w:rsid w:val="54C7A2DB"/>
    <w:rsid w:val="54D08B50"/>
    <w:rsid w:val="54DF47F6"/>
    <w:rsid w:val="54E57474"/>
    <w:rsid w:val="5504DBD7"/>
    <w:rsid w:val="5541B722"/>
    <w:rsid w:val="5554D50F"/>
    <w:rsid w:val="55A8D532"/>
    <w:rsid w:val="55B014D6"/>
    <w:rsid w:val="55FDB9B3"/>
    <w:rsid w:val="5604DA84"/>
    <w:rsid w:val="560569ED"/>
    <w:rsid w:val="560BF2FA"/>
    <w:rsid w:val="5618E766"/>
    <w:rsid w:val="56416624"/>
    <w:rsid w:val="564CBF2A"/>
    <w:rsid w:val="5654349D"/>
    <w:rsid w:val="5664EB1C"/>
    <w:rsid w:val="568FA2C8"/>
    <w:rsid w:val="569A3CF5"/>
    <w:rsid w:val="569F580E"/>
    <w:rsid w:val="56A919EB"/>
    <w:rsid w:val="56C62ED8"/>
    <w:rsid w:val="56E11544"/>
    <w:rsid w:val="56ECE516"/>
    <w:rsid w:val="57054EE5"/>
    <w:rsid w:val="5707EE2C"/>
    <w:rsid w:val="5728B545"/>
    <w:rsid w:val="574181AF"/>
    <w:rsid w:val="5758690E"/>
    <w:rsid w:val="5761F8E0"/>
    <w:rsid w:val="576BBF0B"/>
    <w:rsid w:val="577867F9"/>
    <w:rsid w:val="579CADF1"/>
    <w:rsid w:val="57B3245D"/>
    <w:rsid w:val="57C2E34A"/>
    <w:rsid w:val="57E7FF00"/>
    <w:rsid w:val="580D4D86"/>
    <w:rsid w:val="5829F036"/>
    <w:rsid w:val="582C2352"/>
    <w:rsid w:val="584A08FF"/>
    <w:rsid w:val="58A51A11"/>
    <w:rsid w:val="58A537F4"/>
    <w:rsid w:val="58CC7231"/>
    <w:rsid w:val="58CD8326"/>
    <w:rsid w:val="58D39E54"/>
    <w:rsid w:val="58D4AA41"/>
    <w:rsid w:val="58DD21E2"/>
    <w:rsid w:val="58E575F0"/>
    <w:rsid w:val="58EBAC31"/>
    <w:rsid w:val="58F4396F"/>
    <w:rsid w:val="5907425B"/>
    <w:rsid w:val="590A71B3"/>
    <w:rsid w:val="593F01B6"/>
    <w:rsid w:val="5941B5CA"/>
    <w:rsid w:val="5967D70E"/>
    <w:rsid w:val="599D9C21"/>
    <w:rsid w:val="59ACC8B6"/>
    <w:rsid w:val="59BBDCDE"/>
    <w:rsid w:val="59BEF7F2"/>
    <w:rsid w:val="59DA9979"/>
    <w:rsid w:val="59EEC118"/>
    <w:rsid w:val="5A277C9E"/>
    <w:rsid w:val="5A55BD0D"/>
    <w:rsid w:val="5A68DD4D"/>
    <w:rsid w:val="5A71690E"/>
    <w:rsid w:val="5AA25C2A"/>
    <w:rsid w:val="5AA4A93E"/>
    <w:rsid w:val="5ABCB1C9"/>
    <w:rsid w:val="5AC3F6F5"/>
    <w:rsid w:val="5AD59676"/>
    <w:rsid w:val="5AE247C1"/>
    <w:rsid w:val="5AE6B97A"/>
    <w:rsid w:val="5AFA7F85"/>
    <w:rsid w:val="5B1F4A82"/>
    <w:rsid w:val="5B1FB15D"/>
    <w:rsid w:val="5B271AE9"/>
    <w:rsid w:val="5B2C38B4"/>
    <w:rsid w:val="5B4290A5"/>
    <w:rsid w:val="5B4D2E92"/>
    <w:rsid w:val="5B4DE66F"/>
    <w:rsid w:val="5B66A7A0"/>
    <w:rsid w:val="5B7EED88"/>
    <w:rsid w:val="5BB150E2"/>
    <w:rsid w:val="5BD6FDEE"/>
    <w:rsid w:val="5BF0FC7B"/>
    <w:rsid w:val="5C00D8E6"/>
    <w:rsid w:val="5C0AF7FE"/>
    <w:rsid w:val="5C11A11F"/>
    <w:rsid w:val="5C167E72"/>
    <w:rsid w:val="5C4FE7F6"/>
    <w:rsid w:val="5C614AAD"/>
    <w:rsid w:val="5C8F56CD"/>
    <w:rsid w:val="5C9A78C8"/>
    <w:rsid w:val="5CB0D59D"/>
    <w:rsid w:val="5CB3B36E"/>
    <w:rsid w:val="5CC16AB4"/>
    <w:rsid w:val="5CC47E75"/>
    <w:rsid w:val="5CC651D6"/>
    <w:rsid w:val="5CCCFEA7"/>
    <w:rsid w:val="5D25C039"/>
    <w:rsid w:val="5D36C06B"/>
    <w:rsid w:val="5D5600EA"/>
    <w:rsid w:val="5D63018B"/>
    <w:rsid w:val="5D726B3A"/>
    <w:rsid w:val="5D8E10D5"/>
    <w:rsid w:val="5D93A561"/>
    <w:rsid w:val="5DA0025F"/>
    <w:rsid w:val="5DA5CEE1"/>
    <w:rsid w:val="5DA75588"/>
    <w:rsid w:val="5DADE8B8"/>
    <w:rsid w:val="5DB4B7F4"/>
    <w:rsid w:val="5DC58739"/>
    <w:rsid w:val="5DC7DD04"/>
    <w:rsid w:val="5DE0B911"/>
    <w:rsid w:val="5DEDFDEE"/>
    <w:rsid w:val="5DFE86E7"/>
    <w:rsid w:val="5E106ED7"/>
    <w:rsid w:val="5E1F7022"/>
    <w:rsid w:val="5E3294E6"/>
    <w:rsid w:val="5E37ACBC"/>
    <w:rsid w:val="5E3BE1B9"/>
    <w:rsid w:val="5E5622DF"/>
    <w:rsid w:val="5E56D28E"/>
    <w:rsid w:val="5E787E08"/>
    <w:rsid w:val="5E80692E"/>
    <w:rsid w:val="5E8687FD"/>
    <w:rsid w:val="5EA75D2B"/>
    <w:rsid w:val="5EA9CD5E"/>
    <w:rsid w:val="5ED52F91"/>
    <w:rsid w:val="5ED8CAD9"/>
    <w:rsid w:val="5EECCFDA"/>
    <w:rsid w:val="5EF6EF9D"/>
    <w:rsid w:val="5F012E2C"/>
    <w:rsid w:val="5F0B34B6"/>
    <w:rsid w:val="5F13DB67"/>
    <w:rsid w:val="5F419F42"/>
    <w:rsid w:val="5F49E63A"/>
    <w:rsid w:val="5F5A008D"/>
    <w:rsid w:val="5F5EF059"/>
    <w:rsid w:val="5F731903"/>
    <w:rsid w:val="5F761FDE"/>
    <w:rsid w:val="5F8486D4"/>
    <w:rsid w:val="5FB86431"/>
    <w:rsid w:val="5FC7241D"/>
    <w:rsid w:val="5FCD5815"/>
    <w:rsid w:val="5FDBF21D"/>
    <w:rsid w:val="5FE69546"/>
    <w:rsid w:val="5FF08F28"/>
    <w:rsid w:val="5FF6B4AF"/>
    <w:rsid w:val="5FFD8DAB"/>
    <w:rsid w:val="60054860"/>
    <w:rsid w:val="600E92F4"/>
    <w:rsid w:val="601ECEBA"/>
    <w:rsid w:val="603AA97B"/>
    <w:rsid w:val="603D250C"/>
    <w:rsid w:val="60466D83"/>
    <w:rsid w:val="60499516"/>
    <w:rsid w:val="605255BB"/>
    <w:rsid w:val="6056F4C9"/>
    <w:rsid w:val="605CEAE2"/>
    <w:rsid w:val="606952D8"/>
    <w:rsid w:val="606A8A34"/>
    <w:rsid w:val="6076D775"/>
    <w:rsid w:val="60770A00"/>
    <w:rsid w:val="607C9B7D"/>
    <w:rsid w:val="608F0A2C"/>
    <w:rsid w:val="609918D2"/>
    <w:rsid w:val="60DECA57"/>
    <w:rsid w:val="60E51242"/>
    <w:rsid w:val="60E995E9"/>
    <w:rsid w:val="60F1E816"/>
    <w:rsid w:val="6109644E"/>
    <w:rsid w:val="6140176F"/>
    <w:rsid w:val="615F3268"/>
    <w:rsid w:val="61691046"/>
    <w:rsid w:val="616ADAFE"/>
    <w:rsid w:val="617F4218"/>
    <w:rsid w:val="61899A7E"/>
    <w:rsid w:val="619F514F"/>
    <w:rsid w:val="61C6B07A"/>
    <w:rsid w:val="61CADCB4"/>
    <w:rsid w:val="61E1751F"/>
    <w:rsid w:val="61EB484C"/>
    <w:rsid w:val="620BE9F5"/>
    <w:rsid w:val="6212D281"/>
    <w:rsid w:val="6217C4BB"/>
    <w:rsid w:val="622B98D5"/>
    <w:rsid w:val="62406D70"/>
    <w:rsid w:val="62609DB3"/>
    <w:rsid w:val="6265DABB"/>
    <w:rsid w:val="6268389B"/>
    <w:rsid w:val="6278E67E"/>
    <w:rsid w:val="628BBF3E"/>
    <w:rsid w:val="628D52F8"/>
    <w:rsid w:val="62F11AC0"/>
    <w:rsid w:val="630D52A7"/>
    <w:rsid w:val="63286DFC"/>
    <w:rsid w:val="632F208D"/>
    <w:rsid w:val="6347A376"/>
    <w:rsid w:val="6364E332"/>
    <w:rsid w:val="636F0266"/>
    <w:rsid w:val="63A282C4"/>
    <w:rsid w:val="63BCA3A7"/>
    <w:rsid w:val="63D388E8"/>
    <w:rsid w:val="6409089B"/>
    <w:rsid w:val="641A0B6F"/>
    <w:rsid w:val="644FF6F0"/>
    <w:rsid w:val="6475065B"/>
    <w:rsid w:val="64812355"/>
    <w:rsid w:val="6485A13D"/>
    <w:rsid w:val="64885AAC"/>
    <w:rsid w:val="64902756"/>
    <w:rsid w:val="649994BE"/>
    <w:rsid w:val="649AB9D3"/>
    <w:rsid w:val="64BE6583"/>
    <w:rsid w:val="64C098D8"/>
    <w:rsid w:val="64C74BCB"/>
    <w:rsid w:val="64ED6E16"/>
    <w:rsid w:val="64F17169"/>
    <w:rsid w:val="6506B324"/>
    <w:rsid w:val="651EA375"/>
    <w:rsid w:val="654A9CB2"/>
    <w:rsid w:val="655E1840"/>
    <w:rsid w:val="6573DB6C"/>
    <w:rsid w:val="657FF000"/>
    <w:rsid w:val="659D5E5C"/>
    <w:rsid w:val="65DF411C"/>
    <w:rsid w:val="65EEB8AA"/>
    <w:rsid w:val="65F11171"/>
    <w:rsid w:val="65F3EA98"/>
    <w:rsid w:val="66091CE1"/>
    <w:rsid w:val="662284D8"/>
    <w:rsid w:val="662C7D3B"/>
    <w:rsid w:val="66320DC4"/>
    <w:rsid w:val="66516E47"/>
    <w:rsid w:val="66AA4B73"/>
    <w:rsid w:val="66B61371"/>
    <w:rsid w:val="66E66D13"/>
    <w:rsid w:val="66F2162C"/>
    <w:rsid w:val="66F9E8A1"/>
    <w:rsid w:val="670F1DD9"/>
    <w:rsid w:val="671F4021"/>
    <w:rsid w:val="6727968B"/>
    <w:rsid w:val="675BD65A"/>
    <w:rsid w:val="6764131C"/>
    <w:rsid w:val="6771F3E9"/>
    <w:rsid w:val="677ED686"/>
    <w:rsid w:val="67B434BB"/>
    <w:rsid w:val="67C4DAE5"/>
    <w:rsid w:val="67CDDE25"/>
    <w:rsid w:val="67DB41F5"/>
    <w:rsid w:val="67DE5095"/>
    <w:rsid w:val="67E46A05"/>
    <w:rsid w:val="67EB8922"/>
    <w:rsid w:val="68509487"/>
    <w:rsid w:val="686A957A"/>
    <w:rsid w:val="68730C1D"/>
    <w:rsid w:val="6873B622"/>
    <w:rsid w:val="68869B19"/>
    <w:rsid w:val="68D62E2D"/>
    <w:rsid w:val="68E3A131"/>
    <w:rsid w:val="68E63653"/>
    <w:rsid w:val="68F1B788"/>
    <w:rsid w:val="6913F73B"/>
    <w:rsid w:val="6918EE7C"/>
    <w:rsid w:val="69292069"/>
    <w:rsid w:val="692FCFC9"/>
    <w:rsid w:val="693076BC"/>
    <w:rsid w:val="69482F8E"/>
    <w:rsid w:val="696C4286"/>
    <w:rsid w:val="69958724"/>
    <w:rsid w:val="699C6EB6"/>
    <w:rsid w:val="69ABFEC4"/>
    <w:rsid w:val="6A3435A4"/>
    <w:rsid w:val="6A81FD81"/>
    <w:rsid w:val="6A91585D"/>
    <w:rsid w:val="6A948F51"/>
    <w:rsid w:val="6A9CF43B"/>
    <w:rsid w:val="6AA1A4AB"/>
    <w:rsid w:val="6AB297F9"/>
    <w:rsid w:val="6ABEA8B8"/>
    <w:rsid w:val="6AC4270C"/>
    <w:rsid w:val="6AC6966F"/>
    <w:rsid w:val="6AE2320F"/>
    <w:rsid w:val="6AF37E67"/>
    <w:rsid w:val="6B00A638"/>
    <w:rsid w:val="6B2D6A04"/>
    <w:rsid w:val="6B352953"/>
    <w:rsid w:val="6B37DDDE"/>
    <w:rsid w:val="6B42DD95"/>
    <w:rsid w:val="6B43E28E"/>
    <w:rsid w:val="6B670D73"/>
    <w:rsid w:val="6B7463E8"/>
    <w:rsid w:val="6B843B4B"/>
    <w:rsid w:val="6BA18277"/>
    <w:rsid w:val="6BA5174D"/>
    <w:rsid w:val="6BC5A3D1"/>
    <w:rsid w:val="6BE12C1D"/>
    <w:rsid w:val="6BE34FE2"/>
    <w:rsid w:val="6C26FA0C"/>
    <w:rsid w:val="6C3DAF5A"/>
    <w:rsid w:val="6C4AB1EB"/>
    <w:rsid w:val="6C79F6AE"/>
    <w:rsid w:val="6C8339F9"/>
    <w:rsid w:val="6CA7D1BF"/>
    <w:rsid w:val="6CB43650"/>
    <w:rsid w:val="6CB93018"/>
    <w:rsid w:val="6CCA9B70"/>
    <w:rsid w:val="6CD29B44"/>
    <w:rsid w:val="6CF80C53"/>
    <w:rsid w:val="6CFC29C2"/>
    <w:rsid w:val="6D087703"/>
    <w:rsid w:val="6D17E6A3"/>
    <w:rsid w:val="6D34AFC9"/>
    <w:rsid w:val="6D4C7E01"/>
    <w:rsid w:val="6D63223F"/>
    <w:rsid w:val="6D692A25"/>
    <w:rsid w:val="6D692E1A"/>
    <w:rsid w:val="6D6D54CC"/>
    <w:rsid w:val="6D6D8027"/>
    <w:rsid w:val="6D6DDC5E"/>
    <w:rsid w:val="6D6EEE24"/>
    <w:rsid w:val="6D714575"/>
    <w:rsid w:val="6DAE72FA"/>
    <w:rsid w:val="6DE0B2A2"/>
    <w:rsid w:val="6DE8438A"/>
    <w:rsid w:val="6E04AD0F"/>
    <w:rsid w:val="6E071403"/>
    <w:rsid w:val="6E0CDE37"/>
    <w:rsid w:val="6E179D77"/>
    <w:rsid w:val="6E19F499"/>
    <w:rsid w:val="6E1EBF3E"/>
    <w:rsid w:val="6E3861BB"/>
    <w:rsid w:val="6E3A70E8"/>
    <w:rsid w:val="6E40DCE9"/>
    <w:rsid w:val="6E885FBE"/>
    <w:rsid w:val="6E8FD109"/>
    <w:rsid w:val="6EA78894"/>
    <w:rsid w:val="6EAAC596"/>
    <w:rsid w:val="6EE55096"/>
    <w:rsid w:val="6EF2A284"/>
    <w:rsid w:val="6F132441"/>
    <w:rsid w:val="6F1A5EDC"/>
    <w:rsid w:val="6F285433"/>
    <w:rsid w:val="6F3B7481"/>
    <w:rsid w:val="6F3BF79D"/>
    <w:rsid w:val="6F50DFD9"/>
    <w:rsid w:val="6F7FDC96"/>
    <w:rsid w:val="6F8E3257"/>
    <w:rsid w:val="6F973FC8"/>
    <w:rsid w:val="6FB9173E"/>
    <w:rsid w:val="6FBA8F9F"/>
    <w:rsid w:val="6FDDDAFC"/>
    <w:rsid w:val="6FF86E9E"/>
    <w:rsid w:val="700C9DD2"/>
    <w:rsid w:val="702422FE"/>
    <w:rsid w:val="702A58CE"/>
    <w:rsid w:val="70608008"/>
    <w:rsid w:val="70A8BDA4"/>
    <w:rsid w:val="71152BA4"/>
    <w:rsid w:val="71470640"/>
    <w:rsid w:val="71566000"/>
    <w:rsid w:val="7160DCDF"/>
    <w:rsid w:val="718026BA"/>
    <w:rsid w:val="718CBB65"/>
    <w:rsid w:val="71C163D8"/>
    <w:rsid w:val="71D32D0B"/>
    <w:rsid w:val="71E78333"/>
    <w:rsid w:val="71F03C15"/>
    <w:rsid w:val="71FDECC2"/>
    <w:rsid w:val="72091833"/>
    <w:rsid w:val="720E8163"/>
    <w:rsid w:val="72112C04"/>
    <w:rsid w:val="722AE6FB"/>
    <w:rsid w:val="72323D94"/>
    <w:rsid w:val="7250FDEF"/>
    <w:rsid w:val="725D1EEA"/>
    <w:rsid w:val="727A425B"/>
    <w:rsid w:val="728B18D1"/>
    <w:rsid w:val="728B38E8"/>
    <w:rsid w:val="72908D3C"/>
    <w:rsid w:val="72A7B017"/>
    <w:rsid w:val="72A8EB06"/>
    <w:rsid w:val="72B17675"/>
    <w:rsid w:val="72D13E6A"/>
    <w:rsid w:val="72D14E1D"/>
    <w:rsid w:val="72E8ABF6"/>
    <w:rsid w:val="72E90559"/>
    <w:rsid w:val="73258703"/>
    <w:rsid w:val="732936F2"/>
    <w:rsid w:val="732A0BA6"/>
    <w:rsid w:val="7342AB43"/>
    <w:rsid w:val="7373E2C4"/>
    <w:rsid w:val="738235C3"/>
    <w:rsid w:val="7391512F"/>
    <w:rsid w:val="7396B884"/>
    <w:rsid w:val="73B83ABE"/>
    <w:rsid w:val="73BCE201"/>
    <w:rsid w:val="73CAD2CC"/>
    <w:rsid w:val="73F217C2"/>
    <w:rsid w:val="740C3495"/>
    <w:rsid w:val="741ABE05"/>
    <w:rsid w:val="741BCC5A"/>
    <w:rsid w:val="74458061"/>
    <w:rsid w:val="74736CEA"/>
    <w:rsid w:val="749287BD"/>
    <w:rsid w:val="749528BB"/>
    <w:rsid w:val="7498D853"/>
    <w:rsid w:val="74A4B547"/>
    <w:rsid w:val="74CA6B33"/>
    <w:rsid w:val="74CAA164"/>
    <w:rsid w:val="74D1A682"/>
    <w:rsid w:val="74EB0356"/>
    <w:rsid w:val="750D1E6C"/>
    <w:rsid w:val="75241B03"/>
    <w:rsid w:val="752886CC"/>
    <w:rsid w:val="753B6BBC"/>
    <w:rsid w:val="7563947F"/>
    <w:rsid w:val="756BB6DF"/>
    <w:rsid w:val="75775565"/>
    <w:rsid w:val="758BAB3F"/>
    <w:rsid w:val="75942834"/>
    <w:rsid w:val="75B7F3CD"/>
    <w:rsid w:val="75B80A9B"/>
    <w:rsid w:val="75D1A41F"/>
    <w:rsid w:val="75DAD8A0"/>
    <w:rsid w:val="75DF39B9"/>
    <w:rsid w:val="75EC273B"/>
    <w:rsid w:val="760431F4"/>
    <w:rsid w:val="7605B274"/>
    <w:rsid w:val="761D80A4"/>
    <w:rsid w:val="762C396E"/>
    <w:rsid w:val="764F6337"/>
    <w:rsid w:val="76589B86"/>
    <w:rsid w:val="765F046C"/>
    <w:rsid w:val="7673E81A"/>
    <w:rsid w:val="76A8FA52"/>
    <w:rsid w:val="77028BFC"/>
    <w:rsid w:val="771848DD"/>
    <w:rsid w:val="771A8FD9"/>
    <w:rsid w:val="771CAC45"/>
    <w:rsid w:val="772230C7"/>
    <w:rsid w:val="772F793C"/>
    <w:rsid w:val="773C9496"/>
    <w:rsid w:val="773E3477"/>
    <w:rsid w:val="7757CECB"/>
    <w:rsid w:val="776D35F7"/>
    <w:rsid w:val="77806AF3"/>
    <w:rsid w:val="77A71446"/>
    <w:rsid w:val="77B0759F"/>
    <w:rsid w:val="77B50B34"/>
    <w:rsid w:val="77B8D912"/>
    <w:rsid w:val="77C8206C"/>
    <w:rsid w:val="77EB2EF6"/>
    <w:rsid w:val="77EFC858"/>
    <w:rsid w:val="7806AFEF"/>
    <w:rsid w:val="78157554"/>
    <w:rsid w:val="781F1581"/>
    <w:rsid w:val="7835D042"/>
    <w:rsid w:val="784D54A0"/>
    <w:rsid w:val="7853D3E4"/>
    <w:rsid w:val="785D049B"/>
    <w:rsid w:val="7893A7CF"/>
    <w:rsid w:val="78AA69F2"/>
    <w:rsid w:val="78C67C01"/>
    <w:rsid w:val="78CAAEF0"/>
    <w:rsid w:val="78D4E009"/>
    <w:rsid w:val="78D9FE7D"/>
    <w:rsid w:val="78E226FD"/>
    <w:rsid w:val="78FA2C36"/>
    <w:rsid w:val="791F2887"/>
    <w:rsid w:val="79228E3E"/>
    <w:rsid w:val="795B62FC"/>
    <w:rsid w:val="795E92CB"/>
    <w:rsid w:val="79602DDE"/>
    <w:rsid w:val="79609269"/>
    <w:rsid w:val="7963A78C"/>
    <w:rsid w:val="7963DA30"/>
    <w:rsid w:val="7970E1B1"/>
    <w:rsid w:val="798EEEA8"/>
    <w:rsid w:val="79A03FD6"/>
    <w:rsid w:val="79A19E75"/>
    <w:rsid w:val="79BC2263"/>
    <w:rsid w:val="79D9BC29"/>
    <w:rsid w:val="79DC5914"/>
    <w:rsid w:val="79F0A375"/>
    <w:rsid w:val="79F13F32"/>
    <w:rsid w:val="7A0AB9A9"/>
    <w:rsid w:val="7A0DCD23"/>
    <w:rsid w:val="7A123A83"/>
    <w:rsid w:val="7A222B70"/>
    <w:rsid w:val="7A23AEA7"/>
    <w:rsid w:val="7A28CCE0"/>
    <w:rsid w:val="7A3E2D30"/>
    <w:rsid w:val="7A45F1AE"/>
    <w:rsid w:val="7A47808E"/>
    <w:rsid w:val="7A54E70C"/>
    <w:rsid w:val="7A6692FA"/>
    <w:rsid w:val="7A7FCB07"/>
    <w:rsid w:val="7A85C168"/>
    <w:rsid w:val="7A892217"/>
    <w:rsid w:val="7A96C00D"/>
    <w:rsid w:val="7AA2F4DE"/>
    <w:rsid w:val="7AC47305"/>
    <w:rsid w:val="7AFFFFCB"/>
    <w:rsid w:val="7B231051"/>
    <w:rsid w:val="7B29342A"/>
    <w:rsid w:val="7B2E9420"/>
    <w:rsid w:val="7B47FF73"/>
    <w:rsid w:val="7B50A072"/>
    <w:rsid w:val="7B770388"/>
    <w:rsid w:val="7BCDF317"/>
    <w:rsid w:val="7BEA3525"/>
    <w:rsid w:val="7BF32B00"/>
    <w:rsid w:val="7C0DA77D"/>
    <w:rsid w:val="7C28E07E"/>
    <w:rsid w:val="7C386D45"/>
    <w:rsid w:val="7C7911B8"/>
    <w:rsid w:val="7C86FC44"/>
    <w:rsid w:val="7CA1057D"/>
    <w:rsid w:val="7CA174EF"/>
    <w:rsid w:val="7CA6DC27"/>
    <w:rsid w:val="7CB06A11"/>
    <w:rsid w:val="7CB324DB"/>
    <w:rsid w:val="7CBE1824"/>
    <w:rsid w:val="7CC54141"/>
    <w:rsid w:val="7CD0ED0A"/>
    <w:rsid w:val="7CD6D933"/>
    <w:rsid w:val="7CDCECDE"/>
    <w:rsid w:val="7CF82A56"/>
    <w:rsid w:val="7D02627C"/>
    <w:rsid w:val="7D1BD11B"/>
    <w:rsid w:val="7D1CA282"/>
    <w:rsid w:val="7D2DD06C"/>
    <w:rsid w:val="7D30BAF6"/>
    <w:rsid w:val="7D4989EB"/>
    <w:rsid w:val="7D5F2AC9"/>
    <w:rsid w:val="7D5F8EA3"/>
    <w:rsid w:val="7D6E73EC"/>
    <w:rsid w:val="7D761790"/>
    <w:rsid w:val="7D7CEBA0"/>
    <w:rsid w:val="7D97E506"/>
    <w:rsid w:val="7DA804BF"/>
    <w:rsid w:val="7DB57DCC"/>
    <w:rsid w:val="7DB58F92"/>
    <w:rsid w:val="7DC09185"/>
    <w:rsid w:val="7DC5488E"/>
    <w:rsid w:val="7DFEB20D"/>
    <w:rsid w:val="7E38A019"/>
    <w:rsid w:val="7E6E3BCD"/>
    <w:rsid w:val="7E6EE1B9"/>
    <w:rsid w:val="7E71566C"/>
    <w:rsid w:val="7E725B95"/>
    <w:rsid w:val="7E80D49D"/>
    <w:rsid w:val="7E86A97D"/>
    <w:rsid w:val="7E888015"/>
    <w:rsid w:val="7EF8FFF4"/>
    <w:rsid w:val="7F079A37"/>
    <w:rsid w:val="7F425F23"/>
    <w:rsid w:val="7F514E2D"/>
    <w:rsid w:val="7F73EA66"/>
    <w:rsid w:val="7F8F696F"/>
    <w:rsid w:val="7F9DF0E3"/>
    <w:rsid w:val="7FA0CD21"/>
    <w:rsid w:val="7FA704AB"/>
    <w:rsid w:val="7FAE4071"/>
    <w:rsid w:val="7FB2D676"/>
    <w:rsid w:val="7FD07269"/>
    <w:rsid w:val="7FDC3177"/>
    <w:rsid w:val="7FE45988"/>
    <w:rsid w:val="7FEC4ECA"/>
    <w:rsid w:val="7FFFD7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D7E0EDD"/>
  <w15:docId w15:val="{E7293877-22AC-46F4-A396-F6483E580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A10233"/>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aliases w:val="F1"/>
    <w:basedOn w:val="Normal"/>
    <w:link w:val="FootnoteTextChar"/>
    <w:uiPriority w:val="99"/>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DD41B2"/>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rFonts w:ascii="Arial" w:hAnsi="Arial"/>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7"/>
      </w:numPr>
      <w:tabs>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22"/>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46"/>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semiHidden/>
    <w:rsid w:val="001E035C"/>
    <w:rPr>
      <w:rFonts w:ascii="Arial" w:hAnsi="Arial"/>
    </w:rPr>
  </w:style>
  <w:style w:type="character" w:styleId="Mention">
    <w:name w:val="Mention"/>
    <w:basedOn w:val="DefaultParagraphFont"/>
    <w:uiPriority w:val="99"/>
    <w:unhideWhenUsed/>
    <w:rsid w:val="00AA5AB8"/>
    <w:rPr>
      <w:color w:val="2B579A"/>
      <w:shd w:val="clear" w:color="auto" w:fill="E1DFDD"/>
    </w:rPr>
  </w:style>
  <w:style w:type="character" w:customStyle="1" w:styleId="tabchar">
    <w:name w:val="tabchar"/>
    <w:basedOn w:val="DefaultParagraphFont"/>
    <w:rsid w:val="002858A7"/>
  </w:style>
  <w:style w:type="character" w:customStyle="1" w:styleId="scxw19846859">
    <w:name w:val="scxw19846859"/>
    <w:basedOn w:val="DefaultParagraphFont"/>
    <w:rsid w:val="00527E51"/>
  </w:style>
  <w:style w:type="character" w:customStyle="1" w:styleId="dewidow">
    <w:name w:val="dewidow"/>
    <w:basedOn w:val="DefaultParagraphFont"/>
    <w:rsid w:val="00133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290861579">
      <w:bodyDiv w:val="1"/>
      <w:marLeft w:val="0"/>
      <w:marRight w:val="0"/>
      <w:marTop w:val="0"/>
      <w:marBottom w:val="0"/>
      <w:divBdr>
        <w:top w:val="none" w:sz="0" w:space="0" w:color="auto"/>
        <w:left w:val="none" w:sz="0" w:space="0" w:color="auto"/>
        <w:bottom w:val="none" w:sz="0" w:space="0" w:color="auto"/>
        <w:right w:val="none" w:sz="0" w:space="0" w:color="auto"/>
      </w:divBdr>
      <w:divsChild>
        <w:div w:id="417019284">
          <w:marLeft w:val="0"/>
          <w:marRight w:val="0"/>
          <w:marTop w:val="0"/>
          <w:marBottom w:val="0"/>
          <w:divBdr>
            <w:top w:val="none" w:sz="0" w:space="0" w:color="auto"/>
            <w:left w:val="none" w:sz="0" w:space="0" w:color="auto"/>
            <w:bottom w:val="none" w:sz="0" w:space="0" w:color="auto"/>
            <w:right w:val="none" w:sz="0" w:space="0" w:color="auto"/>
          </w:divBdr>
          <w:divsChild>
            <w:div w:id="2042048923">
              <w:marLeft w:val="0"/>
              <w:marRight w:val="0"/>
              <w:marTop w:val="0"/>
              <w:marBottom w:val="0"/>
              <w:divBdr>
                <w:top w:val="none" w:sz="0" w:space="0" w:color="auto"/>
                <w:left w:val="none" w:sz="0" w:space="0" w:color="auto"/>
                <w:bottom w:val="none" w:sz="0" w:space="0" w:color="auto"/>
                <w:right w:val="none" w:sz="0" w:space="0" w:color="auto"/>
              </w:divBdr>
            </w:div>
          </w:divsChild>
        </w:div>
        <w:div w:id="468203866">
          <w:marLeft w:val="0"/>
          <w:marRight w:val="0"/>
          <w:marTop w:val="0"/>
          <w:marBottom w:val="0"/>
          <w:divBdr>
            <w:top w:val="none" w:sz="0" w:space="0" w:color="auto"/>
            <w:left w:val="none" w:sz="0" w:space="0" w:color="auto"/>
            <w:bottom w:val="none" w:sz="0" w:space="0" w:color="auto"/>
            <w:right w:val="none" w:sz="0" w:space="0" w:color="auto"/>
          </w:divBdr>
          <w:divsChild>
            <w:div w:id="298340251">
              <w:marLeft w:val="0"/>
              <w:marRight w:val="0"/>
              <w:marTop w:val="0"/>
              <w:marBottom w:val="0"/>
              <w:divBdr>
                <w:top w:val="none" w:sz="0" w:space="0" w:color="auto"/>
                <w:left w:val="none" w:sz="0" w:space="0" w:color="auto"/>
                <w:bottom w:val="none" w:sz="0" w:space="0" w:color="auto"/>
                <w:right w:val="none" w:sz="0" w:space="0" w:color="auto"/>
              </w:divBdr>
            </w:div>
          </w:divsChild>
        </w:div>
        <w:div w:id="895824611">
          <w:marLeft w:val="0"/>
          <w:marRight w:val="0"/>
          <w:marTop w:val="0"/>
          <w:marBottom w:val="0"/>
          <w:divBdr>
            <w:top w:val="none" w:sz="0" w:space="0" w:color="auto"/>
            <w:left w:val="none" w:sz="0" w:space="0" w:color="auto"/>
            <w:bottom w:val="none" w:sz="0" w:space="0" w:color="auto"/>
            <w:right w:val="none" w:sz="0" w:space="0" w:color="auto"/>
          </w:divBdr>
        </w:div>
      </w:divsChild>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41556686">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50155965">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919828149">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061244799">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80776881">
      <w:bodyDiv w:val="1"/>
      <w:marLeft w:val="0"/>
      <w:marRight w:val="0"/>
      <w:marTop w:val="0"/>
      <w:marBottom w:val="0"/>
      <w:divBdr>
        <w:top w:val="none" w:sz="0" w:space="0" w:color="auto"/>
        <w:left w:val="none" w:sz="0" w:space="0" w:color="auto"/>
        <w:bottom w:val="none" w:sz="0" w:space="0" w:color="auto"/>
        <w:right w:val="none" w:sz="0" w:space="0" w:color="auto"/>
      </w:divBdr>
    </w:div>
    <w:div w:id="1192762680">
      <w:bodyDiv w:val="1"/>
      <w:marLeft w:val="0"/>
      <w:marRight w:val="0"/>
      <w:marTop w:val="0"/>
      <w:marBottom w:val="0"/>
      <w:divBdr>
        <w:top w:val="none" w:sz="0" w:space="0" w:color="auto"/>
        <w:left w:val="none" w:sz="0" w:space="0" w:color="auto"/>
        <w:bottom w:val="none" w:sz="0" w:space="0" w:color="auto"/>
        <w:right w:val="none" w:sz="0" w:space="0" w:color="auto"/>
      </w:divBdr>
      <w:divsChild>
        <w:div w:id="688415599">
          <w:marLeft w:val="0"/>
          <w:marRight w:val="0"/>
          <w:marTop w:val="0"/>
          <w:marBottom w:val="0"/>
          <w:divBdr>
            <w:top w:val="none" w:sz="0" w:space="0" w:color="auto"/>
            <w:left w:val="none" w:sz="0" w:space="0" w:color="auto"/>
            <w:bottom w:val="none" w:sz="0" w:space="0" w:color="auto"/>
            <w:right w:val="none" w:sz="0" w:space="0" w:color="auto"/>
          </w:divBdr>
        </w:div>
        <w:div w:id="1046949092">
          <w:marLeft w:val="0"/>
          <w:marRight w:val="0"/>
          <w:marTop w:val="0"/>
          <w:marBottom w:val="0"/>
          <w:divBdr>
            <w:top w:val="none" w:sz="0" w:space="0" w:color="auto"/>
            <w:left w:val="none" w:sz="0" w:space="0" w:color="auto"/>
            <w:bottom w:val="none" w:sz="0" w:space="0" w:color="auto"/>
            <w:right w:val="none" w:sz="0" w:space="0" w:color="auto"/>
          </w:divBdr>
        </w:div>
        <w:div w:id="1789084401">
          <w:marLeft w:val="0"/>
          <w:marRight w:val="0"/>
          <w:marTop w:val="0"/>
          <w:marBottom w:val="0"/>
          <w:divBdr>
            <w:top w:val="none" w:sz="0" w:space="0" w:color="auto"/>
            <w:left w:val="none" w:sz="0" w:space="0" w:color="auto"/>
            <w:bottom w:val="none" w:sz="0" w:space="0" w:color="auto"/>
            <w:right w:val="none" w:sz="0" w:space="0" w:color="auto"/>
          </w:divBdr>
        </w:div>
      </w:divsChild>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398481636">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696325">
      <w:bodyDiv w:val="1"/>
      <w:marLeft w:val="0"/>
      <w:marRight w:val="0"/>
      <w:marTop w:val="0"/>
      <w:marBottom w:val="0"/>
      <w:divBdr>
        <w:top w:val="none" w:sz="0" w:space="0" w:color="auto"/>
        <w:left w:val="none" w:sz="0" w:space="0" w:color="auto"/>
        <w:bottom w:val="none" w:sz="0" w:space="0" w:color="auto"/>
        <w:right w:val="none" w:sz="0" w:space="0" w:color="auto"/>
      </w:divBdr>
      <w:divsChild>
        <w:div w:id="421537363">
          <w:marLeft w:val="0"/>
          <w:marRight w:val="0"/>
          <w:marTop w:val="0"/>
          <w:marBottom w:val="0"/>
          <w:divBdr>
            <w:top w:val="none" w:sz="0" w:space="0" w:color="auto"/>
            <w:left w:val="none" w:sz="0" w:space="0" w:color="auto"/>
            <w:bottom w:val="none" w:sz="0" w:space="0" w:color="auto"/>
            <w:right w:val="none" w:sz="0" w:space="0" w:color="auto"/>
          </w:divBdr>
          <w:divsChild>
            <w:div w:id="1707749407">
              <w:marLeft w:val="0"/>
              <w:marRight w:val="0"/>
              <w:marTop w:val="0"/>
              <w:marBottom w:val="0"/>
              <w:divBdr>
                <w:top w:val="none" w:sz="0" w:space="0" w:color="auto"/>
                <w:left w:val="none" w:sz="0" w:space="0" w:color="auto"/>
                <w:bottom w:val="none" w:sz="0" w:space="0" w:color="auto"/>
                <w:right w:val="none" w:sz="0" w:space="0" w:color="auto"/>
              </w:divBdr>
            </w:div>
          </w:divsChild>
        </w:div>
        <w:div w:id="1738016148">
          <w:marLeft w:val="0"/>
          <w:marRight w:val="0"/>
          <w:marTop w:val="0"/>
          <w:marBottom w:val="0"/>
          <w:divBdr>
            <w:top w:val="none" w:sz="0" w:space="0" w:color="auto"/>
            <w:left w:val="none" w:sz="0" w:space="0" w:color="auto"/>
            <w:bottom w:val="none" w:sz="0" w:space="0" w:color="auto"/>
            <w:right w:val="none" w:sz="0" w:space="0" w:color="auto"/>
          </w:divBdr>
        </w:div>
        <w:div w:id="1905800521">
          <w:marLeft w:val="0"/>
          <w:marRight w:val="0"/>
          <w:marTop w:val="0"/>
          <w:marBottom w:val="0"/>
          <w:divBdr>
            <w:top w:val="none" w:sz="0" w:space="0" w:color="auto"/>
            <w:left w:val="none" w:sz="0" w:space="0" w:color="auto"/>
            <w:bottom w:val="none" w:sz="0" w:space="0" w:color="auto"/>
            <w:right w:val="none" w:sz="0" w:space="0" w:color="auto"/>
          </w:divBdr>
          <w:divsChild>
            <w:div w:id="194225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1247957">
      <w:bodyDiv w:val="1"/>
      <w:marLeft w:val="0"/>
      <w:marRight w:val="0"/>
      <w:marTop w:val="0"/>
      <w:marBottom w:val="0"/>
      <w:divBdr>
        <w:top w:val="none" w:sz="0" w:space="0" w:color="auto"/>
        <w:left w:val="none" w:sz="0" w:space="0" w:color="auto"/>
        <w:bottom w:val="none" w:sz="0" w:space="0" w:color="auto"/>
        <w:right w:val="none" w:sz="0" w:space="0" w:color="auto"/>
      </w:divBdr>
      <w:divsChild>
        <w:div w:id="837233153">
          <w:marLeft w:val="0"/>
          <w:marRight w:val="0"/>
          <w:marTop w:val="0"/>
          <w:marBottom w:val="0"/>
          <w:divBdr>
            <w:top w:val="none" w:sz="0" w:space="0" w:color="auto"/>
            <w:left w:val="none" w:sz="0" w:space="0" w:color="auto"/>
            <w:bottom w:val="none" w:sz="0" w:space="0" w:color="auto"/>
            <w:right w:val="none" w:sz="0" w:space="0" w:color="auto"/>
          </w:divBdr>
        </w:div>
        <w:div w:id="1443456086">
          <w:marLeft w:val="0"/>
          <w:marRight w:val="0"/>
          <w:marTop w:val="0"/>
          <w:marBottom w:val="0"/>
          <w:divBdr>
            <w:top w:val="none" w:sz="0" w:space="0" w:color="auto"/>
            <w:left w:val="none" w:sz="0" w:space="0" w:color="auto"/>
            <w:bottom w:val="none" w:sz="0" w:space="0" w:color="auto"/>
            <w:right w:val="none" w:sz="0" w:space="0" w:color="auto"/>
          </w:divBdr>
        </w:div>
        <w:div w:id="2009212199">
          <w:marLeft w:val="0"/>
          <w:marRight w:val="0"/>
          <w:marTop w:val="0"/>
          <w:marBottom w:val="0"/>
          <w:divBdr>
            <w:top w:val="none" w:sz="0" w:space="0" w:color="auto"/>
            <w:left w:val="none" w:sz="0" w:space="0" w:color="auto"/>
            <w:bottom w:val="none" w:sz="0" w:space="0" w:color="auto"/>
            <w:right w:val="none" w:sz="0" w:space="0" w:color="auto"/>
          </w:divBdr>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91456908">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097896929">
      <w:bodyDiv w:val="1"/>
      <w:marLeft w:val="0"/>
      <w:marRight w:val="0"/>
      <w:marTop w:val="0"/>
      <w:marBottom w:val="0"/>
      <w:divBdr>
        <w:top w:val="none" w:sz="0" w:space="0" w:color="auto"/>
        <w:left w:val="none" w:sz="0" w:space="0" w:color="auto"/>
        <w:bottom w:val="none" w:sz="0" w:space="0" w:color="auto"/>
        <w:right w:val="none" w:sz="0" w:space="0" w:color="auto"/>
      </w:divBdr>
    </w:div>
    <w:div w:id="21005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amhsa.gov/grants/applying/forms-resources" TargetMode="External"/><Relationship Id="rId21" Type="http://schemas.openxmlformats.org/officeDocument/2006/relationships/hyperlink" Target="https://www.grants.gov/applicants/workspace-overview.html" TargetMode="External"/><Relationship Id="rId42" Type="http://schemas.openxmlformats.org/officeDocument/2006/relationships/hyperlink" Target="https://www.grants.gov/forms/sf-424-family.html" TargetMode="External"/><Relationship Id="rId47" Type="http://schemas.openxmlformats.org/officeDocument/2006/relationships/hyperlink" Target="https://www.hhs.gov/sites/default/files/form-hhs690.pdf" TargetMode="External"/><Relationship Id="rId63" Type="http://schemas.openxmlformats.org/officeDocument/2006/relationships/hyperlink" Target="http://www.hhs.gov/ohrp" TargetMode="External"/><Relationship Id="rId68" Type="http://schemas.openxmlformats.org/officeDocument/2006/relationships/hyperlink" Target="https://www.cms.gov/files/document/zcodes-infographic.pdf" TargetMode="External"/><Relationship Id="rId84" Type="http://schemas.openxmlformats.org/officeDocument/2006/relationships/hyperlink" Target="https://www.hhs.gov/civil-rights/for-individuals/nondiscrimination/index.html" TargetMode="External"/><Relationship Id="rId89" Type="http://schemas.openxmlformats.org/officeDocument/2006/relationships/hyperlink" Target="https://www.hhs.gov/ocr/civilrights/understanding/disability/index.html" TargetMode="External"/><Relationship Id="rId2" Type="http://schemas.openxmlformats.org/officeDocument/2006/relationships/customXml" Target="../customXml/item2.xml"/><Relationship Id="rId16" Type="http://schemas.openxmlformats.org/officeDocument/2006/relationships/hyperlink" Target="http://www.samhsa.gov/grants/gpra-measurement-tools/csat-gpra/csat-gpradiscretionary-services" TargetMode="External"/><Relationship Id="rId29" Type="http://schemas.openxmlformats.org/officeDocument/2006/relationships/hyperlink" Target="https://www.samhsa.gov/grants/grants-management/reporting-requirements" TargetMode="External"/><Relationship Id="rId107" Type="http://schemas.openxmlformats.org/officeDocument/2006/relationships/header" Target="header1.xml"/><Relationship Id="rId11" Type="http://schemas.openxmlformats.org/officeDocument/2006/relationships/image" Target="media/image1.png"/><Relationship Id="rId24" Type="http://schemas.openxmlformats.org/officeDocument/2006/relationships/hyperlink" Target="https://www.samhsa.gov/sites/default/files/sample-sf-424a-non-match.pdf" TargetMode="External"/><Relationship Id="rId32" Type="http://schemas.openxmlformats.org/officeDocument/2006/relationships/hyperlink" Target="https://www.sam.gov" TargetMode="External"/><Relationship Id="rId37" Type="http://schemas.openxmlformats.org/officeDocument/2006/relationships/hyperlink" Target="https://public.era.nih.gov/commons/public/registration/registrationInstructions.jsp" TargetMode="External"/><Relationship Id="rId40" Type="http://schemas.openxmlformats.org/officeDocument/2006/relationships/hyperlink" Target="mailto:dgr.applications@samhsa.hhs.gov%20" TargetMode="External"/><Relationship Id="rId45" Type="http://schemas.openxmlformats.org/officeDocument/2006/relationships/hyperlink" Target="http://www.samhsa.gov/grants/applying/forms-resources" TargetMode="External"/><Relationship Id="rId53" Type="http://schemas.openxmlformats.org/officeDocument/2006/relationships/hyperlink" Target="mailto:dgr.applications@samhsa.hhs.gov" TargetMode="External"/><Relationship Id="rId58" Type="http://schemas.openxmlformats.org/officeDocument/2006/relationships/hyperlink" Target="mailto:era-notify@mail.nih.gov" TargetMode="External"/><Relationship Id="rId66" Type="http://schemas.openxmlformats.org/officeDocument/2006/relationships/hyperlink" Target="http://www.samhsa.gov/grants/grants-management/disparity-impact-statement" TargetMode="External"/><Relationship Id="rId74" Type="http://schemas.openxmlformats.org/officeDocument/2006/relationships/hyperlink" Target="https://ecfr.federalregister.gov/current/title-45/subtitle-A/subchapter-A/part-75" TargetMode="External"/><Relationship Id="rId79" Type="http://schemas.openxmlformats.org/officeDocument/2006/relationships/hyperlink" Target="https://www.ecfr.gov/current/title-2/subtitle-A/chapter-II/part-200/subpart-C/section-200.202" TargetMode="External"/><Relationship Id="rId87" Type="http://schemas.openxmlformats.org/officeDocument/2006/relationships/hyperlink" Target="https://www.hhs.gov/civil-rights/for-individuals/special-topics/limited-english-proficiency/fact-sheet-guidance/index.html" TargetMode="External"/><Relationship Id="rId102" Type="http://schemas.openxmlformats.org/officeDocument/2006/relationships/hyperlink" Target="https://www.samhsa.gov/sites/default/files/grants/budget-template-user-guide.pdf" TargetMode="External"/><Relationship Id="rId110"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www.house.gov/" TargetMode="External"/><Relationship Id="rId82" Type="http://schemas.openxmlformats.org/officeDocument/2006/relationships/hyperlink" Target="https://www.ecfr.gov/current/title-2/subtitle-A/chapter-II/part-200/subpart-D/subject-group-ECFR86b76dde0e1e9dc/section-200.340" TargetMode="External"/><Relationship Id="rId90" Type="http://schemas.openxmlformats.org/officeDocument/2006/relationships/hyperlink" Target="https://www.hhs.gov/civil-rights/for-individuals/sex-discrimination/index.html" TargetMode="External"/><Relationship Id="rId95" Type="http://schemas.openxmlformats.org/officeDocument/2006/relationships/hyperlink" Target="https://www.ecfr.gov/current/title-2/subtitle-A/chapter-I/part-175" TargetMode="External"/><Relationship Id="rId19" Type="http://schemas.openxmlformats.org/officeDocument/2006/relationships/hyperlink" Target="https://www.samhsa.gov/behavioral-health-equity" TargetMode="External"/><Relationship Id="rId14" Type="http://schemas.openxmlformats.org/officeDocument/2006/relationships/hyperlink" Target="http://www.samhsa.gov/ebp-resource-center" TargetMode="External"/><Relationship Id="rId22" Type="http://schemas.openxmlformats.org/officeDocument/2006/relationships/hyperlink" Target="https://public.era.nih.gov/assist/public/login.era?TARGET=https%3A%2F%2Fpublic.era.nih.gov%3A443%2Fassist%2F" TargetMode="External"/><Relationship Id="rId27" Type="http://schemas.openxmlformats.org/officeDocument/2006/relationships/hyperlink" Target="https://www.samhsa.gov/grants/grants-management/notice-award-noa" TargetMode="External"/><Relationship Id="rId30" Type="http://schemas.openxmlformats.org/officeDocument/2006/relationships/hyperlink" Target="mailto:Sheryl.Crawford@samhsa.hhs.gov" TargetMode="External"/><Relationship Id="rId35" Type="http://schemas.openxmlformats.org/officeDocument/2006/relationships/hyperlink" Target="http://www.grants.gov/web/grants/applicants.html" TargetMode="External"/><Relationship Id="rId43" Type="http://schemas.openxmlformats.org/officeDocument/2006/relationships/hyperlink" Target="https://www.grants.gov/forms/sf-424-family.html" TargetMode="External"/><Relationship Id="rId48" Type="http://schemas.openxmlformats.org/officeDocument/2006/relationships/hyperlink" Target="http://www.samhsa.gov/grants/applying/forms-resources" TargetMode="External"/><Relationship Id="rId56" Type="http://schemas.openxmlformats.org/officeDocument/2006/relationships/hyperlink" Target="https://era.nih.gov/erahelp/assist/" TargetMode="External"/><Relationship Id="rId64" Type="http://schemas.openxmlformats.org/officeDocument/2006/relationships/hyperlink" Target="https://health.gov/healthypeople/priority-areas/social-determinants-health" TargetMode="External"/><Relationship Id="rId69" Type="http://schemas.openxmlformats.org/officeDocument/2006/relationships/hyperlink" Target="https://www.cms.gov/files/document/cms-omh-january2020-zcode-data-highlightpdf.pdf" TargetMode="External"/><Relationship Id="rId77" Type="http://schemas.openxmlformats.org/officeDocument/2006/relationships/hyperlink" Target="http://www.samhsa.gov/grants/grants-management/policies-regulations/hhs-grants-policy-statement" TargetMode="External"/><Relationship Id="rId100" Type="http://schemas.openxmlformats.org/officeDocument/2006/relationships/hyperlink" Target="https://www.samhsa.gov/grants/applying/forms-resources" TargetMode="External"/><Relationship Id="rId105" Type="http://schemas.openxmlformats.org/officeDocument/2006/relationships/hyperlink" Target="https://www.samhsa.gov/sites/default/files/grants/budget-non-match.pdf" TargetMode="External"/><Relationship Id="rId8" Type="http://schemas.openxmlformats.org/officeDocument/2006/relationships/webSettings" Target="webSettings.xml"/><Relationship Id="rId51" Type="http://schemas.openxmlformats.org/officeDocument/2006/relationships/hyperlink" Target="https://era.nih.gov/modules_user-guides_documentation.cfm" TargetMode="External"/><Relationship Id="rId72" Type="http://schemas.openxmlformats.org/officeDocument/2006/relationships/hyperlink" Target="http://www.thinkculturalhealth.hhs.gov/" TargetMode="External"/><Relationship Id="rId80" Type="http://schemas.openxmlformats.org/officeDocument/2006/relationships/hyperlink" Target="https://www.ecfr.gov/current/title-2/subtitle-A/chapter-II/part-200/subpart-D/section-200.301" TargetMode="External"/><Relationship Id="rId85" Type="http://schemas.openxmlformats.org/officeDocument/2006/relationships/hyperlink" Target="https://www.hhs.gov/civil-rights/for-providers/provider-obligations/index.html" TargetMode="External"/><Relationship Id="rId93" Type="http://schemas.openxmlformats.org/officeDocument/2006/relationships/hyperlink" Target="https://oig.hhs.gov/fraud/report-fraud/index.asp" TargetMode="External"/><Relationship Id="rId98" Type="http://schemas.openxmlformats.org/officeDocument/2006/relationships/hyperlink" Target="https://www.ecfr.gov/current/title-2/subtitle-A/chapter-II/part-200/subpart-C/section-200.216" TargetMode="External"/><Relationship Id="rId3" Type="http://schemas.openxmlformats.org/officeDocument/2006/relationships/customXml" Target="../customXml/item3.xml"/><Relationship Id="rId12" Type="http://schemas.openxmlformats.org/officeDocument/2006/relationships/hyperlink" Target="https://thinkculturalhealth.hhs.gov/clas/standards" TargetMode="External"/><Relationship Id="rId17" Type="http://schemas.openxmlformats.org/officeDocument/2006/relationships/hyperlink" Target="https://store.samhsa.gov/sites/default/files/d7/priv/pep12-recdef.pdf" TargetMode="External"/><Relationship Id="rId25" Type="http://schemas.openxmlformats.org/officeDocument/2006/relationships/hyperlink" Target="https://www.samhsa.gov/sites/default/files/sample-sf-424a-match.pdf" TargetMode="External"/><Relationship Id="rId33" Type="http://schemas.openxmlformats.org/officeDocument/2006/relationships/hyperlink" Target="http://www.grants.gov/" TargetMode="External"/><Relationship Id="rId38" Type="http://schemas.openxmlformats.org/officeDocument/2006/relationships/hyperlink" Target="mailto:era-notify@mail.nih.gov" TargetMode="External"/><Relationship Id="rId46" Type="http://schemas.openxmlformats.org/officeDocument/2006/relationships/hyperlink" Target="https://www.grants.gov/forms/sf-424-family.html" TargetMode="External"/><Relationship Id="rId59" Type="http://schemas.openxmlformats.org/officeDocument/2006/relationships/hyperlink" Target="http://grants.nih.gov/grants/ElectronicReceipt/pdf_guidelines.htm" TargetMode="External"/><Relationship Id="rId67" Type="http://schemas.openxmlformats.org/officeDocument/2006/relationships/hyperlink" Target="https://www.cdc.gov/socialdeterminants/index.htm" TargetMode="External"/><Relationship Id="rId103" Type="http://schemas.openxmlformats.org/officeDocument/2006/relationships/hyperlink" Target="https://www.samhsa.gov/grants/continuation-grants" TargetMode="External"/><Relationship Id="rId108" Type="http://schemas.openxmlformats.org/officeDocument/2006/relationships/footer" Target="footer1.xml"/><Relationship Id="rId20" Type="http://schemas.openxmlformats.org/officeDocument/2006/relationships/hyperlink" Target="https://www.hhs.gov/civil-rights/for-individuals/special-topics/limited-english-proficiency/index.html" TargetMode="External"/><Relationship Id="rId41" Type="http://schemas.openxmlformats.org/officeDocument/2006/relationships/hyperlink" Target="https://www.grants.gov/forms/sf-424-family.html" TargetMode="External"/><Relationship Id="rId54" Type="http://schemas.openxmlformats.org/officeDocument/2006/relationships/hyperlink" Target="mailto:support@grants.gov" TargetMode="External"/><Relationship Id="rId62" Type="http://schemas.openxmlformats.org/officeDocument/2006/relationships/hyperlink" Target="https://www.samhsa.gov/grants/grants-management/policies-regulations/additional-directives" TargetMode="External"/><Relationship Id="rId70" Type="http://schemas.openxmlformats.org/officeDocument/2006/relationships/hyperlink" Target="https://www.ncbi.nlm.nih.gov/pmc/articles/PMC6207437/pdf/18-095.pdf" TargetMode="External"/><Relationship Id="rId75" Type="http://schemas.openxmlformats.org/officeDocument/2006/relationships/hyperlink" Target="https://www.samhsa.gov/grants/grants-management/policies-regulations/financial-management-requirements" TargetMode="External"/><Relationship Id="rId83" Type="http://schemas.openxmlformats.org/officeDocument/2006/relationships/hyperlink" Target="https://www.hhs.gov/civil-rights/for-providers/provider-obligations/index.html" TargetMode="External"/><Relationship Id="rId88" Type="http://schemas.openxmlformats.org/officeDocument/2006/relationships/hyperlink" Target="https://www.lep.gov" TargetMode="External"/><Relationship Id="rId91" Type="http://schemas.openxmlformats.org/officeDocument/2006/relationships/hyperlink" Target="https://www.hhs.gov/conscience/conscience-protections/index.html" TargetMode="External"/><Relationship Id="rId96" Type="http://schemas.openxmlformats.org/officeDocument/2006/relationships/hyperlink" Target="https://www.govinfo.gov/app/details/USCODE-2010-title22/USCODE-2010-title22-chap78-sec7104"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nned.net/" TargetMode="External"/><Relationship Id="rId23" Type="http://schemas.openxmlformats.org/officeDocument/2006/relationships/hyperlink" Target="https://www.samhsa.gov/sites/default/files/sample-sf-424-new-awards.pdf" TargetMode="External"/><Relationship Id="rId28" Type="http://schemas.openxmlformats.org/officeDocument/2006/relationships/hyperlink" Target="https://www.samhsa.gov/grants/grants-management/notice-award-noa/standard-terms-conditions" TargetMode="External"/><Relationship Id="rId36" Type="http://schemas.openxmlformats.org/officeDocument/2006/relationships/hyperlink" Target="http://www.grants.gov/web/grants/applicants/organization-registration.html" TargetMode="External"/><Relationship Id="rId49" Type="http://schemas.openxmlformats.org/officeDocument/2006/relationships/hyperlink" Target="http://www.samhsa.gov/grants/applying/forms-resources" TargetMode="External"/><Relationship Id="rId57" Type="http://schemas.openxmlformats.org/officeDocument/2006/relationships/hyperlink" Target="mailto:dgr.applications@samhsa.hhs.gov" TargetMode="External"/><Relationship Id="rId106" Type="http://schemas.openxmlformats.org/officeDocument/2006/relationships/hyperlink" Target="https://www.samhsa.gov/sites/default/files/grants/budget-match.pdf" TargetMode="External"/><Relationship Id="rId10" Type="http://schemas.openxmlformats.org/officeDocument/2006/relationships/endnotes" Target="endnotes.xml"/><Relationship Id="rId31" Type="http://schemas.openxmlformats.org/officeDocument/2006/relationships/hyperlink" Target="mailto:debra.atkins@samhsa.hhs.gov" TargetMode="External"/><Relationship Id="rId44" Type="http://schemas.openxmlformats.org/officeDocument/2006/relationships/hyperlink" Target="http://www.samhsa.gov/grants/applying/forms-resources" TargetMode="External"/><Relationship Id="rId52" Type="http://schemas.openxmlformats.org/officeDocument/2006/relationships/hyperlink" Target="http://www.grants.gov/web/grants/applicants/workspace-overview.html" TargetMode="External"/><Relationship Id="rId60" Type="http://schemas.openxmlformats.org/officeDocument/2006/relationships/hyperlink" Target="http://grants.nih.gov/grants/ElectronicReceipt/pdf_guidelines.htm" TargetMode="External"/><Relationship Id="rId65" Type="http://schemas.openxmlformats.org/officeDocument/2006/relationships/hyperlink" Target="https://www.minorityhealth.hhs.gov/Assets/PDF/clas%20standards%20doc_v06.28.21.pdf" TargetMode="External"/><Relationship Id="rId73" Type="http://schemas.openxmlformats.org/officeDocument/2006/relationships/hyperlink" Target="https://thinkculturalhealth.hhs.gov/clas" TargetMode="External"/><Relationship Id="rId78" Type="http://schemas.openxmlformats.org/officeDocument/2006/relationships/hyperlink" Target="http://www.samhsa.gov/grants/grants-management/policies-regulations/requirements-principles" TargetMode="External"/><Relationship Id="rId81" Type="http://schemas.openxmlformats.org/officeDocument/2006/relationships/hyperlink" Target="https://www.ecfr.gov/current/title-2/subtitle-A/chapter-II/part-200/subpart-D/subject-group-ECFR36520e4111dce32/section-200.329" TargetMode="External"/><Relationship Id="rId86" Type="http://schemas.openxmlformats.org/officeDocument/2006/relationships/hyperlink" Target="https://www.hhs.gov/civil-rights/for-individuals/nondiscrimination/index.html." TargetMode="External"/><Relationship Id="rId94" Type="http://schemas.openxmlformats.org/officeDocument/2006/relationships/hyperlink" Target="https://oig.hhs.gov/fraud/report-fraud/" TargetMode="External"/><Relationship Id="rId99" Type="http://schemas.openxmlformats.org/officeDocument/2006/relationships/hyperlink" Target="https://www.ecfr.gov/cgi-bin/text-idx?node=pt45.1.75" TargetMode="External"/><Relationship Id="rId101" Type="http://schemas.openxmlformats.org/officeDocument/2006/relationships/hyperlink" Target="https://www.samhsa.gov/sites/default/files/grants/key-features-budget-template.pdf"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minorityhealth.hhs.gov/minority-mental-health/clas/?utm_medium=email&amp;utm_source=govdelivery" TargetMode="External"/><Relationship Id="rId18" Type="http://schemas.openxmlformats.org/officeDocument/2006/relationships/hyperlink" Target="https://ncsacw.acf.hhs.gov/userfiles/files/SAMHSA_Trauma.pdf" TargetMode="External"/><Relationship Id="rId39" Type="http://schemas.openxmlformats.org/officeDocument/2006/relationships/hyperlink" Target="https://era.nih.gov/reg_accounts/register_commons.cfm" TargetMode="External"/><Relationship Id="rId109" Type="http://schemas.openxmlformats.org/officeDocument/2006/relationships/fontTable" Target="fontTable.xml"/><Relationship Id="rId34" Type="http://schemas.openxmlformats.org/officeDocument/2006/relationships/hyperlink" Target="http://www.grants.gov/web/grants/register.html" TargetMode="External"/><Relationship Id="rId50" Type="http://schemas.openxmlformats.org/officeDocument/2006/relationships/hyperlink" Target="http://www.samhsa.gov/grants/applying/forms-resources" TargetMode="External"/><Relationship Id="rId55" Type="http://schemas.openxmlformats.org/officeDocument/2006/relationships/hyperlink" Target="http://grants.nih.gov/support/index.html" TargetMode="External"/><Relationship Id="rId76" Type="http://schemas.openxmlformats.org/officeDocument/2006/relationships/hyperlink" Target="https://www.hhs.gov/grants/contracts/contract-policies-regulations/spending-on-food/index.html" TargetMode="External"/><Relationship Id="rId97" Type="http://schemas.openxmlformats.org/officeDocument/2006/relationships/hyperlink" Target="http://www.samhsa.gov/grants/grants-management/notice-award-noa/standard-terms-conditions" TargetMode="External"/><Relationship Id="rId104" Type="http://schemas.openxmlformats.org/officeDocument/2006/relationships/hyperlink" Target="https://www.samhsa.gov/sites/default/files/sample-sf-424-new-awards.pdf" TargetMode="External"/><Relationship Id="rId7" Type="http://schemas.openxmlformats.org/officeDocument/2006/relationships/settings" Target="settings.xml"/><Relationship Id="rId71" Type="http://schemas.openxmlformats.org/officeDocument/2006/relationships/hyperlink" Target="https://www.minorityhealth.hhs.gov/Assets/PDF/clas%20standards%20doc_v06.28.21.pdf" TargetMode="External"/><Relationship Id="rId92" Type="http://schemas.openxmlformats.org/officeDocument/2006/relationships/hyperlink" Target="https://www.hhs.gov/conscience/religious-freedom/index.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samhsa.gov/sites/default/files/samhsa-behavioral-health-integration.pdf" TargetMode="External"/><Relationship Id="rId2" Type="http://schemas.openxmlformats.org/officeDocument/2006/relationships/hyperlink" Target="https://www.cdc.gov/media/releases/2019/p0905-racial-ethnic-disparities-pregnancy-deaths.html" TargetMode="External"/><Relationship Id="rId1" Type="http://schemas.openxmlformats.org/officeDocument/2006/relationships/hyperlink" Target="https://doi.org/10.1186/s13722-020-00206-6" TargetMode="External"/><Relationship Id="rId5" Type="http://schemas.openxmlformats.org/officeDocument/2006/relationships/hyperlink" Target="https://www.whitehouse.gov/briefing-room/presidential-actions/2021/01/20/executive-order-advancing-racial-equity-and-support-for-underserved-communities-through-the-federal-government/" TargetMode="External"/><Relationship Id="rId4" Type="http://schemas.openxmlformats.org/officeDocument/2006/relationships/hyperlink" Target="https://ncsacw.samhsa.gov/userfiles/files/SAMHSA_Traum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BE3CD2610F034FB42158BD528FE0BC" ma:contentTypeVersion="4" ma:contentTypeDescription="Create a new document." ma:contentTypeScope="" ma:versionID="0be1c201b50c811ca7467ad6e8fcd4de">
  <xsd:schema xmlns:xsd="http://www.w3.org/2001/XMLSchema" xmlns:xs="http://www.w3.org/2001/XMLSchema" xmlns:p="http://schemas.microsoft.com/office/2006/metadata/properties" xmlns:ns2="d2b71b76-a9a3-4e34-97db-f3b70e805792" xmlns:ns3="123fd031-ad3c-4201-a8fe-7afae2d29de6" targetNamespace="http://schemas.microsoft.com/office/2006/metadata/properties" ma:root="true" ma:fieldsID="e4c03a9ca89f0830bbc29cc3040f0fb4" ns2:_="" ns3:_="">
    <xsd:import namespace="d2b71b76-a9a3-4e34-97db-f3b70e805792"/>
    <xsd:import namespace="123fd031-ad3c-4201-a8fe-7afae2d29d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71b76-a9a3-4e34-97db-f3b70e8057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3fd031-ad3c-4201-a8fe-7afae2d29d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006D2A-E6FE-44ED-BCC5-FFF5C6C41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71b76-a9a3-4e34-97db-f3b70e805792"/>
    <ds:schemaRef ds:uri="123fd031-ad3c-4201-a8fe-7afae2d29d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ADE62-451A-4B29-947E-8E0B6C89DDCC}">
  <ds:schemaRef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purl.org/dc/terms/"/>
    <ds:schemaRef ds:uri="123fd031-ad3c-4201-a8fe-7afae2d29de6"/>
    <ds:schemaRef ds:uri="d2b71b76-a9a3-4e34-97db-f3b70e805792"/>
    <ds:schemaRef ds:uri="http://purl.org/dc/dcmitype/"/>
  </ds:schemaRefs>
</ds:datastoreItem>
</file>

<file path=customXml/itemProps3.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customXml/itemProps4.xml><?xml version="1.0" encoding="utf-8"?>
<ds:datastoreItem xmlns:ds="http://schemas.openxmlformats.org/officeDocument/2006/customXml" ds:itemID="{854C08AD-CE55-4F73-A0E6-2258CD2466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80</Pages>
  <Words>23590</Words>
  <Characters>149715</Characters>
  <Application>Microsoft Office Word</Application>
  <DocSecurity>0</DocSecurity>
  <Lines>1247</Lines>
  <Paragraphs>345</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172960</CharactersWithSpaces>
  <SharedDoc>false</SharedDoc>
  <HLinks>
    <vt:vector size="1164" baseType="variant">
      <vt:variant>
        <vt:i4>6488173</vt:i4>
      </vt:variant>
      <vt:variant>
        <vt:i4>714</vt:i4>
      </vt:variant>
      <vt:variant>
        <vt:i4>0</vt:i4>
      </vt:variant>
      <vt:variant>
        <vt:i4>5</vt:i4>
      </vt:variant>
      <vt:variant>
        <vt:lpwstr>https://www.samhsa.gov/sites/default/files/grants/budget-match.pdf</vt:lpwstr>
      </vt:variant>
      <vt:variant>
        <vt:lpwstr/>
      </vt:variant>
      <vt:variant>
        <vt:i4>6488111</vt:i4>
      </vt:variant>
      <vt:variant>
        <vt:i4>711</vt:i4>
      </vt:variant>
      <vt:variant>
        <vt:i4>0</vt:i4>
      </vt:variant>
      <vt:variant>
        <vt:i4>5</vt:i4>
      </vt:variant>
      <vt:variant>
        <vt:lpwstr>https://www.samhsa.gov/sites/default/files/grants/budget-non-match.pdf</vt:lpwstr>
      </vt:variant>
      <vt:variant>
        <vt:lpwstr/>
      </vt:variant>
      <vt:variant>
        <vt:i4>3211391</vt:i4>
      </vt:variant>
      <vt:variant>
        <vt:i4>708</vt:i4>
      </vt:variant>
      <vt:variant>
        <vt:i4>0</vt:i4>
      </vt:variant>
      <vt:variant>
        <vt:i4>5</vt:i4>
      </vt:variant>
      <vt:variant>
        <vt:lpwstr>https://www.samhsa.gov/sites/default/files/sample-sf-424-new-awards.pdf</vt:lpwstr>
      </vt:variant>
      <vt:variant>
        <vt:lpwstr/>
      </vt:variant>
      <vt:variant>
        <vt:i4>851991</vt:i4>
      </vt:variant>
      <vt:variant>
        <vt:i4>705</vt:i4>
      </vt:variant>
      <vt:variant>
        <vt:i4>0</vt:i4>
      </vt:variant>
      <vt:variant>
        <vt:i4>5</vt:i4>
      </vt:variant>
      <vt:variant>
        <vt:lpwstr>https://www.samhsa.gov/grants/continuation-grants</vt:lpwstr>
      </vt:variant>
      <vt:variant>
        <vt:lpwstr/>
      </vt:variant>
      <vt:variant>
        <vt:i4>5505106</vt:i4>
      </vt:variant>
      <vt:variant>
        <vt:i4>702</vt:i4>
      </vt:variant>
      <vt:variant>
        <vt:i4>0</vt:i4>
      </vt:variant>
      <vt:variant>
        <vt:i4>5</vt:i4>
      </vt:variant>
      <vt:variant>
        <vt:lpwstr>https://www.samhsa.gov/sites/default/files/grants/budget-template-user-guide.pdf</vt:lpwstr>
      </vt:variant>
      <vt:variant>
        <vt:lpwstr/>
      </vt:variant>
      <vt:variant>
        <vt:i4>7536750</vt:i4>
      </vt:variant>
      <vt:variant>
        <vt:i4>699</vt:i4>
      </vt:variant>
      <vt:variant>
        <vt:i4>0</vt:i4>
      </vt:variant>
      <vt:variant>
        <vt:i4>5</vt:i4>
      </vt:variant>
      <vt:variant>
        <vt:lpwstr>https://www.samhsa.gov/sites/default/files/grants/key-features-budget-template.pdf</vt:lpwstr>
      </vt:variant>
      <vt:variant>
        <vt:lpwstr/>
      </vt:variant>
      <vt:variant>
        <vt:i4>8192055</vt:i4>
      </vt:variant>
      <vt:variant>
        <vt:i4>696</vt:i4>
      </vt:variant>
      <vt:variant>
        <vt:i4>0</vt:i4>
      </vt:variant>
      <vt:variant>
        <vt:i4>5</vt:i4>
      </vt:variant>
      <vt:variant>
        <vt:lpwstr>https://www.samhsa.gov/grants/applying/forms-resources</vt:lpwstr>
      </vt:variant>
      <vt:variant>
        <vt:lpwstr/>
      </vt:variant>
      <vt:variant>
        <vt:i4>5177425</vt:i4>
      </vt:variant>
      <vt:variant>
        <vt:i4>693</vt:i4>
      </vt:variant>
      <vt:variant>
        <vt:i4>0</vt:i4>
      </vt:variant>
      <vt:variant>
        <vt:i4>5</vt:i4>
      </vt:variant>
      <vt:variant>
        <vt:lpwstr>https://www.ecfr.gov/cgi-bin/text-idx?node=pt45.1.75</vt:lpwstr>
      </vt:variant>
      <vt:variant>
        <vt:lpwstr/>
      </vt:variant>
      <vt:variant>
        <vt:i4>589832</vt:i4>
      </vt:variant>
      <vt:variant>
        <vt:i4>690</vt:i4>
      </vt:variant>
      <vt:variant>
        <vt:i4>0</vt:i4>
      </vt:variant>
      <vt:variant>
        <vt:i4>5</vt:i4>
      </vt:variant>
      <vt:variant>
        <vt:lpwstr>https://www.ecfr.gov/current/title-2/subtitle-A/chapter-II/part-200/subpart-C/section-200.216</vt:lpwstr>
      </vt:variant>
      <vt:variant>
        <vt:lpwstr/>
      </vt:variant>
      <vt:variant>
        <vt:i4>5832775</vt:i4>
      </vt:variant>
      <vt:variant>
        <vt:i4>687</vt:i4>
      </vt:variant>
      <vt:variant>
        <vt:i4>0</vt:i4>
      </vt:variant>
      <vt:variant>
        <vt:i4>5</vt:i4>
      </vt:variant>
      <vt:variant>
        <vt:lpwstr>http://www.samhsa.gov/grants/grants-management/notice-award-noa/standard-terms-conditions</vt:lpwstr>
      </vt:variant>
      <vt:variant>
        <vt:lpwstr/>
      </vt:variant>
      <vt:variant>
        <vt:i4>6881312</vt:i4>
      </vt:variant>
      <vt:variant>
        <vt:i4>684</vt:i4>
      </vt:variant>
      <vt:variant>
        <vt:i4>0</vt:i4>
      </vt:variant>
      <vt:variant>
        <vt:i4>5</vt:i4>
      </vt:variant>
      <vt:variant>
        <vt:lpwstr>https://www.govinfo.gov/app/details/USCODE-2010-title22/USCODE-2010-title22-chap78-sec7104</vt:lpwstr>
      </vt:variant>
      <vt:variant>
        <vt:lpwstr/>
      </vt:variant>
      <vt:variant>
        <vt:i4>6750312</vt:i4>
      </vt:variant>
      <vt:variant>
        <vt:i4>681</vt:i4>
      </vt:variant>
      <vt:variant>
        <vt:i4>0</vt:i4>
      </vt:variant>
      <vt:variant>
        <vt:i4>5</vt:i4>
      </vt:variant>
      <vt:variant>
        <vt:lpwstr>https://www.ecfr.gov/current/title-2/subtitle-A/chapter-I/part-175</vt:lpwstr>
      </vt:variant>
      <vt:variant>
        <vt:lpwstr/>
      </vt:variant>
      <vt:variant>
        <vt:i4>6619259</vt:i4>
      </vt:variant>
      <vt:variant>
        <vt:i4>678</vt:i4>
      </vt:variant>
      <vt:variant>
        <vt:i4>0</vt:i4>
      </vt:variant>
      <vt:variant>
        <vt:i4>5</vt:i4>
      </vt:variant>
      <vt:variant>
        <vt:lpwstr>https://oig.hhs.gov/fraud/report-fraud/</vt:lpwstr>
      </vt:variant>
      <vt:variant>
        <vt:lpwstr/>
      </vt:variant>
      <vt:variant>
        <vt:i4>65538</vt:i4>
      </vt:variant>
      <vt:variant>
        <vt:i4>675</vt:i4>
      </vt:variant>
      <vt:variant>
        <vt:i4>0</vt:i4>
      </vt:variant>
      <vt:variant>
        <vt:i4>5</vt:i4>
      </vt:variant>
      <vt:variant>
        <vt:lpwstr>https://oig.hhs.gov/fraud/report-fraud/index.asp</vt:lpwstr>
      </vt:variant>
      <vt:variant>
        <vt:lpwstr/>
      </vt:variant>
      <vt:variant>
        <vt:i4>3080246</vt:i4>
      </vt:variant>
      <vt:variant>
        <vt:i4>672</vt:i4>
      </vt:variant>
      <vt:variant>
        <vt:i4>0</vt:i4>
      </vt:variant>
      <vt:variant>
        <vt:i4>5</vt:i4>
      </vt:variant>
      <vt:variant>
        <vt:lpwstr>https://www.hhs.gov/conscience/religious-freedom/index.html</vt:lpwstr>
      </vt:variant>
      <vt:variant>
        <vt:lpwstr/>
      </vt:variant>
      <vt:variant>
        <vt:i4>327697</vt:i4>
      </vt:variant>
      <vt:variant>
        <vt:i4>669</vt:i4>
      </vt:variant>
      <vt:variant>
        <vt:i4>0</vt:i4>
      </vt:variant>
      <vt:variant>
        <vt:i4>5</vt:i4>
      </vt:variant>
      <vt:variant>
        <vt:lpwstr>https://www.hhs.gov/conscience/conscience-protections/index.html</vt:lpwstr>
      </vt:variant>
      <vt:variant>
        <vt:lpwstr/>
      </vt:variant>
      <vt:variant>
        <vt:i4>7077939</vt:i4>
      </vt:variant>
      <vt:variant>
        <vt:i4>666</vt:i4>
      </vt:variant>
      <vt:variant>
        <vt:i4>0</vt:i4>
      </vt:variant>
      <vt:variant>
        <vt:i4>5</vt:i4>
      </vt:variant>
      <vt:variant>
        <vt:lpwstr>https://www.hhs.gov/civil-rights/for-individuals/sex-discrimination/index.html</vt:lpwstr>
      </vt:variant>
      <vt:variant>
        <vt:lpwstr/>
      </vt:variant>
      <vt:variant>
        <vt:i4>7405624</vt:i4>
      </vt:variant>
      <vt:variant>
        <vt:i4>663</vt:i4>
      </vt:variant>
      <vt:variant>
        <vt:i4>0</vt:i4>
      </vt:variant>
      <vt:variant>
        <vt:i4>5</vt:i4>
      </vt:variant>
      <vt:variant>
        <vt:lpwstr>https://www.hhs.gov/ocr/civilrights/understanding/disability/index.html</vt:lpwstr>
      </vt:variant>
      <vt:variant>
        <vt:lpwstr/>
      </vt:variant>
      <vt:variant>
        <vt:i4>4390989</vt:i4>
      </vt:variant>
      <vt:variant>
        <vt:i4>660</vt:i4>
      </vt:variant>
      <vt:variant>
        <vt:i4>0</vt:i4>
      </vt:variant>
      <vt:variant>
        <vt:i4>5</vt:i4>
      </vt:variant>
      <vt:variant>
        <vt:lpwstr>https://www.lep.gov/</vt:lpwstr>
      </vt:variant>
      <vt:variant>
        <vt:lpwstr/>
      </vt:variant>
      <vt:variant>
        <vt:i4>7340085</vt:i4>
      </vt:variant>
      <vt:variant>
        <vt:i4>657</vt:i4>
      </vt:variant>
      <vt:variant>
        <vt:i4>0</vt:i4>
      </vt:variant>
      <vt:variant>
        <vt:i4>5</vt:i4>
      </vt:variant>
      <vt:variant>
        <vt:lpwstr>https://www.hhs.gov/civil-rights/for-individuals/special-topics/limited-english-proficiency/fact-sheet-guidance/index.html</vt:lpwstr>
      </vt:variant>
      <vt:variant>
        <vt:lpwstr/>
      </vt:variant>
      <vt:variant>
        <vt:i4>3801191</vt:i4>
      </vt:variant>
      <vt:variant>
        <vt:i4>654</vt:i4>
      </vt:variant>
      <vt:variant>
        <vt:i4>0</vt:i4>
      </vt:variant>
      <vt:variant>
        <vt:i4>5</vt:i4>
      </vt:variant>
      <vt:variant>
        <vt:lpwstr>https://www.hhs.gov/civil-rights/for-individuals/nondiscrimination/index.html.</vt:lpwstr>
      </vt:variant>
      <vt:variant>
        <vt:lpwstr/>
      </vt:variant>
      <vt:variant>
        <vt:i4>2359404</vt:i4>
      </vt:variant>
      <vt:variant>
        <vt:i4>651</vt:i4>
      </vt:variant>
      <vt:variant>
        <vt:i4>0</vt:i4>
      </vt:variant>
      <vt:variant>
        <vt:i4>5</vt:i4>
      </vt:variant>
      <vt:variant>
        <vt:lpwstr>https://www.hhs.gov/civil-rights/for-providers/provider-obligations/index.html</vt:lpwstr>
      </vt:variant>
      <vt:variant>
        <vt:lpwstr/>
      </vt:variant>
      <vt:variant>
        <vt:i4>1310731</vt:i4>
      </vt:variant>
      <vt:variant>
        <vt:i4>648</vt:i4>
      </vt:variant>
      <vt:variant>
        <vt:i4>0</vt:i4>
      </vt:variant>
      <vt:variant>
        <vt:i4>5</vt:i4>
      </vt:variant>
      <vt:variant>
        <vt:lpwstr>https://www.hhs.gov/civil-rights/for-individuals/nondiscrimination/index.html</vt:lpwstr>
      </vt:variant>
      <vt:variant>
        <vt:lpwstr/>
      </vt:variant>
      <vt:variant>
        <vt:i4>2359404</vt:i4>
      </vt:variant>
      <vt:variant>
        <vt:i4>645</vt:i4>
      </vt:variant>
      <vt:variant>
        <vt:i4>0</vt:i4>
      </vt:variant>
      <vt:variant>
        <vt:i4>5</vt:i4>
      </vt:variant>
      <vt:variant>
        <vt:lpwstr>https://www.hhs.gov/civil-rights/for-providers/provider-obligations/index.html</vt:lpwstr>
      </vt:variant>
      <vt:variant>
        <vt:lpwstr/>
      </vt:variant>
      <vt:variant>
        <vt:i4>2949158</vt:i4>
      </vt:variant>
      <vt:variant>
        <vt:i4>642</vt:i4>
      </vt:variant>
      <vt:variant>
        <vt:i4>0</vt:i4>
      </vt:variant>
      <vt:variant>
        <vt:i4>5</vt:i4>
      </vt:variant>
      <vt:variant>
        <vt:lpwstr>https://www.ecfr.gov/current/title-2/subtitle-A/chapter-II/part-200/subpart-D/subject-group-ECFR86b76dde0e1e9dc/section-200.340</vt:lpwstr>
      </vt:variant>
      <vt:variant>
        <vt:lpwstr/>
      </vt:variant>
      <vt:variant>
        <vt:i4>8257653</vt:i4>
      </vt:variant>
      <vt:variant>
        <vt:i4>639</vt:i4>
      </vt:variant>
      <vt:variant>
        <vt:i4>0</vt:i4>
      </vt:variant>
      <vt:variant>
        <vt:i4>5</vt:i4>
      </vt:variant>
      <vt:variant>
        <vt:lpwstr>https://www.ecfr.gov/current/title-2/subtitle-A/chapter-II/part-200/subpart-D/subject-group-ECFR36520e4111dce32/section-200.329</vt:lpwstr>
      </vt:variant>
      <vt:variant>
        <vt:lpwstr/>
      </vt:variant>
      <vt:variant>
        <vt:i4>524302</vt:i4>
      </vt:variant>
      <vt:variant>
        <vt:i4>636</vt:i4>
      </vt:variant>
      <vt:variant>
        <vt:i4>0</vt:i4>
      </vt:variant>
      <vt:variant>
        <vt:i4>5</vt:i4>
      </vt:variant>
      <vt:variant>
        <vt:lpwstr>https://www.ecfr.gov/current/title-2/subtitle-A/chapter-II/part-200/subpart-D/section-200.301</vt:lpwstr>
      </vt:variant>
      <vt:variant>
        <vt:lpwstr/>
      </vt:variant>
      <vt:variant>
        <vt:i4>524296</vt:i4>
      </vt:variant>
      <vt:variant>
        <vt:i4>633</vt:i4>
      </vt:variant>
      <vt:variant>
        <vt:i4>0</vt:i4>
      </vt:variant>
      <vt:variant>
        <vt:i4>5</vt:i4>
      </vt:variant>
      <vt:variant>
        <vt:lpwstr>https://www.ecfr.gov/current/title-2/subtitle-A/chapter-II/part-200/subpart-C/section-200.202</vt:lpwstr>
      </vt:variant>
      <vt:variant>
        <vt:lpwstr/>
      </vt:variant>
      <vt:variant>
        <vt:i4>8323188</vt:i4>
      </vt:variant>
      <vt:variant>
        <vt:i4>630</vt:i4>
      </vt:variant>
      <vt:variant>
        <vt:i4>0</vt:i4>
      </vt:variant>
      <vt:variant>
        <vt:i4>5</vt:i4>
      </vt:variant>
      <vt:variant>
        <vt:lpwstr>http://www.samhsa.gov/grants/grants-management/policies-regulations/requirements-principles</vt:lpwstr>
      </vt:variant>
      <vt:variant>
        <vt:lpwstr/>
      </vt:variant>
      <vt:variant>
        <vt:i4>7929975</vt:i4>
      </vt:variant>
      <vt:variant>
        <vt:i4>627</vt:i4>
      </vt:variant>
      <vt:variant>
        <vt:i4>0</vt:i4>
      </vt:variant>
      <vt:variant>
        <vt:i4>5</vt:i4>
      </vt:variant>
      <vt:variant>
        <vt:lpwstr>http://www.samhsa.gov/grants/grants-management/policies-regulations/hhs-grants-policy-statement</vt:lpwstr>
      </vt:variant>
      <vt:variant>
        <vt:lpwstr/>
      </vt:variant>
      <vt:variant>
        <vt:i4>3539071</vt:i4>
      </vt:variant>
      <vt:variant>
        <vt:i4>624</vt:i4>
      </vt:variant>
      <vt:variant>
        <vt:i4>0</vt:i4>
      </vt:variant>
      <vt:variant>
        <vt:i4>5</vt:i4>
      </vt:variant>
      <vt:variant>
        <vt:lpwstr>https://www.hhs.gov/grants/contracts/contract-policies-regulations/spending-on-food/index.html</vt:lpwstr>
      </vt:variant>
      <vt:variant>
        <vt:lpwstr/>
      </vt:variant>
      <vt:variant>
        <vt:i4>8192036</vt:i4>
      </vt:variant>
      <vt:variant>
        <vt:i4>621</vt:i4>
      </vt:variant>
      <vt:variant>
        <vt:i4>0</vt:i4>
      </vt:variant>
      <vt:variant>
        <vt:i4>5</vt:i4>
      </vt:variant>
      <vt:variant>
        <vt:lpwstr>https://www.samhsa.gov/grants/grants-management/policies-regulations/financial-management-requirements</vt:lpwstr>
      </vt:variant>
      <vt:variant>
        <vt:lpwstr/>
      </vt:variant>
      <vt:variant>
        <vt:i4>4456467</vt:i4>
      </vt:variant>
      <vt:variant>
        <vt:i4>618</vt:i4>
      </vt:variant>
      <vt:variant>
        <vt:i4>0</vt:i4>
      </vt:variant>
      <vt:variant>
        <vt:i4>5</vt:i4>
      </vt:variant>
      <vt:variant>
        <vt:lpwstr>https://ecfr.federalregister.gov/current/title-45/subtitle-A/subchapter-A/part-75</vt:lpwstr>
      </vt:variant>
      <vt:variant>
        <vt:lpwstr/>
      </vt:variant>
      <vt:variant>
        <vt:i4>4587584</vt:i4>
      </vt:variant>
      <vt:variant>
        <vt:i4>615</vt:i4>
      </vt:variant>
      <vt:variant>
        <vt:i4>0</vt:i4>
      </vt:variant>
      <vt:variant>
        <vt:i4>5</vt:i4>
      </vt:variant>
      <vt:variant>
        <vt:lpwstr>https://thinkculturalhealth.hhs.gov/clas</vt:lpwstr>
      </vt:variant>
      <vt:variant>
        <vt:lpwstr/>
      </vt:variant>
      <vt:variant>
        <vt:i4>2687031</vt:i4>
      </vt:variant>
      <vt:variant>
        <vt:i4>612</vt:i4>
      </vt:variant>
      <vt:variant>
        <vt:i4>0</vt:i4>
      </vt:variant>
      <vt:variant>
        <vt:i4>5</vt:i4>
      </vt:variant>
      <vt:variant>
        <vt:lpwstr>http://www.thinkculturalhealth.hhs.gov/</vt:lpwstr>
      </vt:variant>
      <vt:variant>
        <vt:lpwstr/>
      </vt:variant>
      <vt:variant>
        <vt:i4>2293776</vt:i4>
      </vt:variant>
      <vt:variant>
        <vt:i4>609</vt:i4>
      </vt:variant>
      <vt:variant>
        <vt:i4>0</vt:i4>
      </vt:variant>
      <vt:variant>
        <vt:i4>5</vt:i4>
      </vt:variant>
      <vt:variant>
        <vt:lpwstr>https://www.minorityhealth.hhs.gov/Assets/PDF/clas standards doc_v06.28.21.pdf</vt:lpwstr>
      </vt:variant>
      <vt:variant>
        <vt:lpwstr/>
      </vt:variant>
      <vt:variant>
        <vt:i4>6815853</vt:i4>
      </vt:variant>
      <vt:variant>
        <vt:i4>606</vt:i4>
      </vt:variant>
      <vt:variant>
        <vt:i4>0</vt:i4>
      </vt:variant>
      <vt:variant>
        <vt:i4>5</vt:i4>
      </vt:variant>
      <vt:variant>
        <vt:lpwstr>https://www.ncbi.nlm.nih.gov/pmc/articles/PMC6207437/pdf/18-095.pdf</vt:lpwstr>
      </vt:variant>
      <vt:variant>
        <vt:lpwstr/>
      </vt:variant>
      <vt:variant>
        <vt:i4>2424876</vt:i4>
      </vt:variant>
      <vt:variant>
        <vt:i4>603</vt:i4>
      </vt:variant>
      <vt:variant>
        <vt:i4>0</vt:i4>
      </vt:variant>
      <vt:variant>
        <vt:i4>5</vt:i4>
      </vt:variant>
      <vt:variant>
        <vt:lpwstr>https://www.cms.gov/files/document/cms-omh-january2020-zcode-data-highlightpdf.pdf</vt:lpwstr>
      </vt:variant>
      <vt:variant>
        <vt:lpwstr/>
      </vt:variant>
      <vt:variant>
        <vt:i4>1966101</vt:i4>
      </vt:variant>
      <vt:variant>
        <vt:i4>600</vt:i4>
      </vt:variant>
      <vt:variant>
        <vt:i4>0</vt:i4>
      </vt:variant>
      <vt:variant>
        <vt:i4>5</vt:i4>
      </vt:variant>
      <vt:variant>
        <vt:lpwstr>https://www.cms.gov/files/document/zcodes-infographic.pdf</vt:lpwstr>
      </vt:variant>
      <vt:variant>
        <vt:lpwstr/>
      </vt:variant>
      <vt:variant>
        <vt:i4>4587584</vt:i4>
      </vt:variant>
      <vt:variant>
        <vt:i4>597</vt:i4>
      </vt:variant>
      <vt:variant>
        <vt:i4>0</vt:i4>
      </vt:variant>
      <vt:variant>
        <vt:i4>5</vt:i4>
      </vt:variant>
      <vt:variant>
        <vt:lpwstr>https://www.cdc.gov/socialdeterminants/index.htm</vt:lpwstr>
      </vt:variant>
      <vt:variant>
        <vt:lpwstr/>
      </vt:variant>
      <vt:variant>
        <vt:i4>6160395</vt:i4>
      </vt:variant>
      <vt:variant>
        <vt:i4>594</vt:i4>
      </vt:variant>
      <vt:variant>
        <vt:i4>0</vt:i4>
      </vt:variant>
      <vt:variant>
        <vt:i4>5</vt:i4>
      </vt:variant>
      <vt:variant>
        <vt:lpwstr>http://www.samhsa.gov/grants/grants-management/disparity-impact-statement</vt:lpwstr>
      </vt:variant>
      <vt:variant>
        <vt:lpwstr/>
      </vt:variant>
      <vt:variant>
        <vt:i4>4792352</vt:i4>
      </vt:variant>
      <vt:variant>
        <vt:i4>591</vt:i4>
      </vt:variant>
      <vt:variant>
        <vt:i4>0</vt:i4>
      </vt:variant>
      <vt:variant>
        <vt:i4>5</vt:i4>
      </vt:variant>
      <vt:variant>
        <vt:lpwstr/>
      </vt:variant>
      <vt:variant>
        <vt:lpwstr>_Appendix_E_–_1</vt:lpwstr>
      </vt:variant>
      <vt:variant>
        <vt:i4>2293776</vt:i4>
      </vt:variant>
      <vt:variant>
        <vt:i4>588</vt:i4>
      </vt:variant>
      <vt:variant>
        <vt:i4>0</vt:i4>
      </vt:variant>
      <vt:variant>
        <vt:i4>5</vt:i4>
      </vt:variant>
      <vt:variant>
        <vt:lpwstr>https://www.minorityhealth.hhs.gov/Assets/PDF/clas standards doc_v06.28.21.pdf</vt:lpwstr>
      </vt:variant>
      <vt:variant>
        <vt:lpwstr/>
      </vt:variant>
      <vt:variant>
        <vt:i4>2293803</vt:i4>
      </vt:variant>
      <vt:variant>
        <vt:i4>585</vt:i4>
      </vt:variant>
      <vt:variant>
        <vt:i4>0</vt:i4>
      </vt:variant>
      <vt:variant>
        <vt:i4>5</vt:i4>
      </vt:variant>
      <vt:variant>
        <vt:lpwstr>https://health.gov/healthypeople/priority-areas/social-determinants-health</vt:lpwstr>
      </vt:variant>
      <vt:variant>
        <vt:lpwstr/>
      </vt:variant>
      <vt:variant>
        <vt:i4>3932222</vt:i4>
      </vt:variant>
      <vt:variant>
        <vt:i4>582</vt:i4>
      </vt:variant>
      <vt:variant>
        <vt:i4>0</vt:i4>
      </vt:variant>
      <vt:variant>
        <vt:i4>5</vt:i4>
      </vt:variant>
      <vt:variant>
        <vt:lpwstr>http://www.hhs.gov/ohrp</vt:lpwstr>
      </vt:variant>
      <vt:variant>
        <vt:lpwstr/>
      </vt:variant>
      <vt:variant>
        <vt:i4>6881398</vt:i4>
      </vt:variant>
      <vt:variant>
        <vt:i4>579</vt:i4>
      </vt:variant>
      <vt:variant>
        <vt:i4>0</vt:i4>
      </vt:variant>
      <vt:variant>
        <vt:i4>5</vt:i4>
      </vt:variant>
      <vt:variant>
        <vt:lpwstr>https://www.samhsa.gov/grants/grants-management/policies-regulations/additional-directives</vt:lpwstr>
      </vt:variant>
      <vt:variant>
        <vt:lpwstr/>
      </vt:variant>
      <vt:variant>
        <vt:i4>4325389</vt:i4>
      </vt:variant>
      <vt:variant>
        <vt:i4>576</vt:i4>
      </vt:variant>
      <vt:variant>
        <vt:i4>0</vt:i4>
      </vt:variant>
      <vt:variant>
        <vt:i4>5</vt:i4>
      </vt:variant>
      <vt:variant>
        <vt:lpwstr>http://www.house.gov/</vt:lpwstr>
      </vt:variant>
      <vt:variant>
        <vt:lpwstr/>
      </vt:variant>
      <vt:variant>
        <vt:i4>4849712</vt:i4>
      </vt:variant>
      <vt:variant>
        <vt:i4>573</vt:i4>
      </vt:variant>
      <vt:variant>
        <vt:i4>0</vt:i4>
      </vt:variant>
      <vt:variant>
        <vt:i4>5</vt:i4>
      </vt:variant>
      <vt:variant>
        <vt:lpwstr>http://grants.nih.gov/grants/ElectronicReceipt/pdf_guidelines.htm</vt:lpwstr>
      </vt:variant>
      <vt:variant>
        <vt:lpwstr/>
      </vt:variant>
      <vt:variant>
        <vt:i4>4849712</vt:i4>
      </vt:variant>
      <vt:variant>
        <vt:i4>570</vt:i4>
      </vt:variant>
      <vt:variant>
        <vt:i4>0</vt:i4>
      </vt:variant>
      <vt:variant>
        <vt:i4>5</vt:i4>
      </vt:variant>
      <vt:variant>
        <vt:lpwstr>http://grants.nih.gov/grants/ElectronicReceipt/pdf_guidelines.htm</vt:lpwstr>
      </vt:variant>
      <vt:variant>
        <vt:lpwstr/>
      </vt:variant>
      <vt:variant>
        <vt:i4>5111849</vt:i4>
      </vt:variant>
      <vt:variant>
        <vt:i4>567</vt:i4>
      </vt:variant>
      <vt:variant>
        <vt:i4>0</vt:i4>
      </vt:variant>
      <vt:variant>
        <vt:i4>5</vt:i4>
      </vt:variant>
      <vt:variant>
        <vt:lpwstr/>
      </vt:variant>
      <vt:variant>
        <vt:lpwstr>_5.4_Resubmitting_a</vt:lpwstr>
      </vt:variant>
      <vt:variant>
        <vt:i4>1638449</vt:i4>
      </vt:variant>
      <vt:variant>
        <vt:i4>564</vt:i4>
      </vt:variant>
      <vt:variant>
        <vt:i4>0</vt:i4>
      </vt:variant>
      <vt:variant>
        <vt:i4>5</vt:i4>
      </vt:variant>
      <vt:variant>
        <vt:lpwstr/>
      </vt:variant>
      <vt:variant>
        <vt:lpwstr>_eRA_Commons_Registration</vt:lpwstr>
      </vt:variant>
      <vt:variant>
        <vt:i4>4194408</vt:i4>
      </vt:variant>
      <vt:variant>
        <vt:i4>561</vt:i4>
      </vt:variant>
      <vt:variant>
        <vt:i4>0</vt:i4>
      </vt:variant>
      <vt:variant>
        <vt:i4>5</vt:i4>
      </vt:variant>
      <vt:variant>
        <vt:lpwstr>mailto:era-notify@mail.nih.gov</vt:lpwstr>
      </vt:variant>
      <vt:variant>
        <vt:lpwstr/>
      </vt:variant>
      <vt:variant>
        <vt:i4>4718718</vt:i4>
      </vt:variant>
      <vt:variant>
        <vt:i4>558</vt:i4>
      </vt:variant>
      <vt:variant>
        <vt:i4>0</vt:i4>
      </vt:variant>
      <vt:variant>
        <vt:i4>5</vt:i4>
      </vt:variant>
      <vt:variant>
        <vt:lpwstr>mailto:dgr.applications@samhsa.hhs.gov</vt:lpwstr>
      </vt:variant>
      <vt:variant>
        <vt:lpwstr/>
      </vt:variant>
      <vt:variant>
        <vt:i4>8192035</vt:i4>
      </vt:variant>
      <vt:variant>
        <vt:i4>555</vt:i4>
      </vt:variant>
      <vt:variant>
        <vt:i4>0</vt:i4>
      </vt:variant>
      <vt:variant>
        <vt:i4>5</vt:i4>
      </vt:variant>
      <vt:variant>
        <vt:lpwstr>https://era.nih.gov/erahelp/assist/</vt:lpwstr>
      </vt:variant>
      <vt:variant>
        <vt:lpwstr/>
      </vt:variant>
      <vt:variant>
        <vt:i4>1376281</vt:i4>
      </vt:variant>
      <vt:variant>
        <vt:i4>552</vt:i4>
      </vt:variant>
      <vt:variant>
        <vt:i4>0</vt:i4>
      </vt:variant>
      <vt:variant>
        <vt:i4>5</vt:i4>
      </vt:variant>
      <vt:variant>
        <vt:lpwstr>http://grants.nih.gov/support/index.html</vt:lpwstr>
      </vt:variant>
      <vt:variant>
        <vt:lpwstr/>
      </vt:variant>
      <vt:variant>
        <vt:i4>4784245</vt:i4>
      </vt:variant>
      <vt:variant>
        <vt:i4>549</vt:i4>
      </vt:variant>
      <vt:variant>
        <vt:i4>0</vt:i4>
      </vt:variant>
      <vt:variant>
        <vt:i4>5</vt:i4>
      </vt:variant>
      <vt:variant>
        <vt:lpwstr>mailto:support@grants.gov</vt:lpwstr>
      </vt:variant>
      <vt:variant>
        <vt:lpwstr/>
      </vt:variant>
      <vt:variant>
        <vt:i4>4718718</vt:i4>
      </vt:variant>
      <vt:variant>
        <vt:i4>546</vt:i4>
      </vt:variant>
      <vt:variant>
        <vt:i4>0</vt:i4>
      </vt:variant>
      <vt:variant>
        <vt:i4>5</vt:i4>
      </vt:variant>
      <vt:variant>
        <vt:lpwstr>mailto:dgr.applications@samhsa.hhs.gov</vt:lpwstr>
      </vt:variant>
      <vt:variant>
        <vt:lpwstr/>
      </vt:variant>
      <vt:variant>
        <vt:i4>7667765</vt:i4>
      </vt:variant>
      <vt:variant>
        <vt:i4>543</vt:i4>
      </vt:variant>
      <vt:variant>
        <vt:i4>0</vt:i4>
      </vt:variant>
      <vt:variant>
        <vt:i4>5</vt:i4>
      </vt:variant>
      <vt:variant>
        <vt:lpwstr>http://www.grants.gov/web/grants/applicants/workspace-overview.html</vt:lpwstr>
      </vt:variant>
      <vt:variant>
        <vt:lpwstr/>
      </vt:variant>
      <vt:variant>
        <vt:i4>458779</vt:i4>
      </vt:variant>
      <vt:variant>
        <vt:i4>540</vt:i4>
      </vt:variant>
      <vt:variant>
        <vt:i4>0</vt:i4>
      </vt:variant>
      <vt:variant>
        <vt:i4>5</vt:i4>
      </vt:variant>
      <vt:variant>
        <vt:lpwstr>https://era.nih.gov/modules_user-guides_documentation.cfm</vt:lpwstr>
      </vt:variant>
      <vt:variant>
        <vt:lpwstr/>
      </vt:variant>
      <vt:variant>
        <vt:i4>6029334</vt:i4>
      </vt:variant>
      <vt:variant>
        <vt:i4>537</vt:i4>
      </vt:variant>
      <vt:variant>
        <vt:i4>0</vt:i4>
      </vt:variant>
      <vt:variant>
        <vt:i4>5</vt:i4>
      </vt:variant>
      <vt:variant>
        <vt:lpwstr>http://www.samhsa.gov/grants/applying/forms-resources</vt:lpwstr>
      </vt:variant>
      <vt:variant>
        <vt:lpwstr/>
      </vt:variant>
      <vt:variant>
        <vt:i4>1441843</vt:i4>
      </vt:variant>
      <vt:variant>
        <vt:i4>534</vt:i4>
      </vt:variant>
      <vt:variant>
        <vt:i4>0</vt:i4>
      </vt:variant>
      <vt:variant>
        <vt:i4>5</vt:i4>
      </vt:variant>
      <vt:variant>
        <vt:lpwstr/>
      </vt:variant>
      <vt:variant>
        <vt:lpwstr>_Appendix_E_–</vt:lpwstr>
      </vt:variant>
      <vt:variant>
        <vt:i4>1441841</vt:i4>
      </vt:variant>
      <vt:variant>
        <vt:i4>531</vt:i4>
      </vt:variant>
      <vt:variant>
        <vt:i4>0</vt:i4>
      </vt:variant>
      <vt:variant>
        <vt:i4>5</vt:i4>
      </vt:variant>
      <vt:variant>
        <vt:lpwstr/>
      </vt:variant>
      <vt:variant>
        <vt:lpwstr>_Appendix_G_–</vt:lpwstr>
      </vt:variant>
      <vt:variant>
        <vt:i4>6029334</vt:i4>
      </vt:variant>
      <vt:variant>
        <vt:i4>528</vt:i4>
      </vt:variant>
      <vt:variant>
        <vt:i4>0</vt:i4>
      </vt:variant>
      <vt:variant>
        <vt:i4>5</vt:i4>
      </vt:variant>
      <vt:variant>
        <vt:lpwstr>http://www.samhsa.gov/grants/applying/forms-resources</vt:lpwstr>
      </vt:variant>
      <vt:variant>
        <vt:lpwstr/>
      </vt:variant>
      <vt:variant>
        <vt:i4>6029334</vt:i4>
      </vt:variant>
      <vt:variant>
        <vt:i4>525</vt:i4>
      </vt:variant>
      <vt:variant>
        <vt:i4>0</vt:i4>
      </vt:variant>
      <vt:variant>
        <vt:i4>5</vt:i4>
      </vt:variant>
      <vt:variant>
        <vt:lpwstr>http://www.samhsa.gov/grants/applying/forms-resources</vt:lpwstr>
      </vt:variant>
      <vt:variant>
        <vt:lpwstr/>
      </vt:variant>
      <vt:variant>
        <vt:i4>6488163</vt:i4>
      </vt:variant>
      <vt:variant>
        <vt:i4>522</vt:i4>
      </vt:variant>
      <vt:variant>
        <vt:i4>0</vt:i4>
      </vt:variant>
      <vt:variant>
        <vt:i4>5</vt:i4>
      </vt:variant>
      <vt:variant>
        <vt:lpwstr>https://www.hhs.gov/sites/default/files/form-hhs690.pdf</vt:lpwstr>
      </vt:variant>
      <vt:variant>
        <vt:lpwstr/>
      </vt:variant>
      <vt:variant>
        <vt:i4>6553642</vt:i4>
      </vt:variant>
      <vt:variant>
        <vt:i4>519</vt:i4>
      </vt:variant>
      <vt:variant>
        <vt:i4>0</vt:i4>
      </vt:variant>
      <vt:variant>
        <vt:i4>5</vt:i4>
      </vt:variant>
      <vt:variant>
        <vt:lpwstr>https://www.grants.gov/forms/sf-424-family.html</vt:lpwstr>
      </vt:variant>
      <vt:variant>
        <vt:lpwstr/>
      </vt:variant>
      <vt:variant>
        <vt:i4>6029334</vt:i4>
      </vt:variant>
      <vt:variant>
        <vt:i4>516</vt:i4>
      </vt:variant>
      <vt:variant>
        <vt:i4>0</vt:i4>
      </vt:variant>
      <vt:variant>
        <vt:i4>5</vt:i4>
      </vt:variant>
      <vt:variant>
        <vt:lpwstr>http://www.samhsa.gov/grants/applying/forms-resources</vt:lpwstr>
      </vt:variant>
      <vt:variant>
        <vt:lpwstr/>
      </vt:variant>
      <vt:variant>
        <vt:i4>6029334</vt:i4>
      </vt:variant>
      <vt:variant>
        <vt:i4>513</vt:i4>
      </vt:variant>
      <vt:variant>
        <vt:i4>0</vt:i4>
      </vt:variant>
      <vt:variant>
        <vt:i4>5</vt:i4>
      </vt:variant>
      <vt:variant>
        <vt:lpwstr>http://www.samhsa.gov/grants/applying/forms-resources</vt:lpwstr>
      </vt:variant>
      <vt:variant>
        <vt:lpwstr/>
      </vt:variant>
      <vt:variant>
        <vt:i4>6553642</vt:i4>
      </vt:variant>
      <vt:variant>
        <vt:i4>510</vt:i4>
      </vt:variant>
      <vt:variant>
        <vt:i4>0</vt:i4>
      </vt:variant>
      <vt:variant>
        <vt:i4>5</vt:i4>
      </vt:variant>
      <vt:variant>
        <vt:lpwstr>https://www.grants.gov/forms/sf-424-family.html</vt:lpwstr>
      </vt:variant>
      <vt:variant>
        <vt:lpwstr/>
      </vt:variant>
      <vt:variant>
        <vt:i4>6553642</vt:i4>
      </vt:variant>
      <vt:variant>
        <vt:i4>507</vt:i4>
      </vt:variant>
      <vt:variant>
        <vt:i4>0</vt:i4>
      </vt:variant>
      <vt:variant>
        <vt:i4>5</vt:i4>
      </vt:variant>
      <vt:variant>
        <vt:lpwstr>https://www.grants.gov/forms/sf-424-family.html</vt:lpwstr>
      </vt:variant>
      <vt:variant>
        <vt:lpwstr/>
      </vt:variant>
      <vt:variant>
        <vt:i4>6553642</vt:i4>
      </vt:variant>
      <vt:variant>
        <vt:i4>504</vt:i4>
      </vt:variant>
      <vt:variant>
        <vt:i4>0</vt:i4>
      </vt:variant>
      <vt:variant>
        <vt:i4>5</vt:i4>
      </vt:variant>
      <vt:variant>
        <vt:lpwstr>https://www.grants.gov/forms/sf-424-family.html</vt:lpwstr>
      </vt:variant>
      <vt:variant>
        <vt:lpwstr/>
      </vt:variant>
      <vt:variant>
        <vt:i4>1441844</vt:i4>
      </vt:variant>
      <vt:variant>
        <vt:i4>501</vt:i4>
      </vt:variant>
      <vt:variant>
        <vt:i4>0</vt:i4>
      </vt:variant>
      <vt:variant>
        <vt:i4>5</vt:i4>
      </vt:variant>
      <vt:variant>
        <vt:lpwstr/>
      </vt:variant>
      <vt:variant>
        <vt:lpwstr>_Appendix_B_-</vt:lpwstr>
      </vt:variant>
      <vt:variant>
        <vt:i4>4718718</vt:i4>
      </vt:variant>
      <vt:variant>
        <vt:i4>498</vt:i4>
      </vt:variant>
      <vt:variant>
        <vt:i4>0</vt:i4>
      </vt:variant>
      <vt:variant>
        <vt:i4>5</vt:i4>
      </vt:variant>
      <vt:variant>
        <vt:lpwstr>mailto:dgr.applications@samhsa.hhs.gov</vt:lpwstr>
      </vt:variant>
      <vt:variant>
        <vt:lpwstr/>
      </vt:variant>
      <vt:variant>
        <vt:i4>1638417</vt:i4>
      </vt:variant>
      <vt:variant>
        <vt:i4>495</vt:i4>
      </vt:variant>
      <vt:variant>
        <vt:i4>0</vt:i4>
      </vt:variant>
      <vt:variant>
        <vt:i4>5</vt:i4>
      </vt:variant>
      <vt:variant>
        <vt:lpwstr>https://era.nih.gov/reg_accounts/register_commons.cfm</vt:lpwstr>
      </vt:variant>
      <vt:variant>
        <vt:lpwstr/>
      </vt:variant>
      <vt:variant>
        <vt:i4>4194408</vt:i4>
      </vt:variant>
      <vt:variant>
        <vt:i4>492</vt:i4>
      </vt:variant>
      <vt:variant>
        <vt:i4>0</vt:i4>
      </vt:variant>
      <vt:variant>
        <vt:i4>5</vt:i4>
      </vt:variant>
      <vt:variant>
        <vt:lpwstr>mailto:era-notify@mail.nih.gov</vt:lpwstr>
      </vt:variant>
      <vt:variant>
        <vt:lpwstr/>
      </vt:variant>
      <vt:variant>
        <vt:i4>8257572</vt:i4>
      </vt:variant>
      <vt:variant>
        <vt:i4>489</vt:i4>
      </vt:variant>
      <vt:variant>
        <vt:i4>0</vt:i4>
      </vt:variant>
      <vt:variant>
        <vt:i4>5</vt:i4>
      </vt:variant>
      <vt:variant>
        <vt:lpwstr>https://public.era.nih.gov/commons/public/registration/registrationInstructions.jsp</vt:lpwstr>
      </vt:variant>
      <vt:variant>
        <vt:lpwstr/>
      </vt:variant>
      <vt:variant>
        <vt:i4>7667765</vt:i4>
      </vt:variant>
      <vt:variant>
        <vt:i4>486</vt:i4>
      </vt:variant>
      <vt:variant>
        <vt:i4>0</vt:i4>
      </vt:variant>
      <vt:variant>
        <vt:i4>5</vt:i4>
      </vt:variant>
      <vt:variant>
        <vt:lpwstr>http://www.grants.gov/web/grants/applicants/organization-registration.html</vt:lpwstr>
      </vt:variant>
      <vt:variant>
        <vt:lpwstr/>
      </vt:variant>
      <vt:variant>
        <vt:i4>4784129</vt:i4>
      </vt:variant>
      <vt:variant>
        <vt:i4>483</vt:i4>
      </vt:variant>
      <vt:variant>
        <vt:i4>0</vt:i4>
      </vt:variant>
      <vt:variant>
        <vt:i4>5</vt:i4>
      </vt:variant>
      <vt:variant>
        <vt:lpwstr>http://www.grants.gov/web/grants/applicants.html</vt:lpwstr>
      </vt:variant>
      <vt:variant>
        <vt:lpwstr/>
      </vt:variant>
      <vt:variant>
        <vt:i4>2556009</vt:i4>
      </vt:variant>
      <vt:variant>
        <vt:i4>480</vt:i4>
      </vt:variant>
      <vt:variant>
        <vt:i4>0</vt:i4>
      </vt:variant>
      <vt:variant>
        <vt:i4>5</vt:i4>
      </vt:variant>
      <vt:variant>
        <vt:lpwstr>http://www.grants.gov/web/grants/register.html</vt:lpwstr>
      </vt:variant>
      <vt:variant>
        <vt:lpwstr/>
      </vt:variant>
      <vt:variant>
        <vt:i4>3604526</vt:i4>
      </vt:variant>
      <vt:variant>
        <vt:i4>477</vt:i4>
      </vt:variant>
      <vt:variant>
        <vt:i4>0</vt:i4>
      </vt:variant>
      <vt:variant>
        <vt:i4>5</vt:i4>
      </vt:variant>
      <vt:variant>
        <vt:lpwstr>http://www.grants.gov/</vt:lpwstr>
      </vt:variant>
      <vt:variant>
        <vt:lpwstr/>
      </vt:variant>
      <vt:variant>
        <vt:i4>4653135</vt:i4>
      </vt:variant>
      <vt:variant>
        <vt:i4>474</vt:i4>
      </vt:variant>
      <vt:variant>
        <vt:i4>0</vt:i4>
      </vt:variant>
      <vt:variant>
        <vt:i4>5</vt:i4>
      </vt:variant>
      <vt:variant>
        <vt:lpwstr>https://www.sam.gov/</vt:lpwstr>
      </vt:variant>
      <vt:variant>
        <vt:lpwstr/>
      </vt:variant>
      <vt:variant>
        <vt:i4>524403</vt:i4>
      </vt:variant>
      <vt:variant>
        <vt:i4>471</vt:i4>
      </vt:variant>
      <vt:variant>
        <vt:i4>0</vt:i4>
      </vt:variant>
      <vt:variant>
        <vt:i4>5</vt:i4>
      </vt:variant>
      <vt:variant>
        <vt:lpwstr>mailto:FOACSAT@samhsa.hhs.gov</vt:lpwstr>
      </vt:variant>
      <vt:variant>
        <vt:lpwstr/>
      </vt:variant>
      <vt:variant>
        <vt:i4>4653182</vt:i4>
      </vt:variant>
      <vt:variant>
        <vt:i4>468</vt:i4>
      </vt:variant>
      <vt:variant>
        <vt:i4>0</vt:i4>
      </vt:variant>
      <vt:variant>
        <vt:i4>5</vt:i4>
      </vt:variant>
      <vt:variant>
        <vt:lpwstr>mailto:Sheryl.Crawford@samhsa.hhs.gov</vt:lpwstr>
      </vt:variant>
      <vt:variant>
        <vt:lpwstr/>
      </vt:variant>
      <vt:variant>
        <vt:i4>6553703</vt:i4>
      </vt:variant>
      <vt:variant>
        <vt:i4>465</vt:i4>
      </vt:variant>
      <vt:variant>
        <vt:i4>0</vt:i4>
      </vt:variant>
      <vt:variant>
        <vt:i4>5</vt:i4>
      </vt:variant>
      <vt:variant>
        <vt:lpwstr>https://www.samhsa.gov/grants/grants-management/reporting-requirements</vt:lpwstr>
      </vt:variant>
      <vt:variant>
        <vt:lpwstr/>
      </vt:variant>
      <vt:variant>
        <vt:i4>4792361</vt:i4>
      </vt:variant>
      <vt:variant>
        <vt:i4>462</vt:i4>
      </vt:variant>
      <vt:variant>
        <vt:i4>0</vt:i4>
      </vt:variant>
      <vt:variant>
        <vt:i4>5</vt:i4>
      </vt:variant>
      <vt:variant>
        <vt:lpwstr/>
      </vt:variant>
      <vt:variant>
        <vt:lpwstr>_Appendix_L_–_1</vt:lpwstr>
      </vt:variant>
      <vt:variant>
        <vt:i4>2883634</vt:i4>
      </vt:variant>
      <vt:variant>
        <vt:i4>459</vt:i4>
      </vt:variant>
      <vt:variant>
        <vt:i4>0</vt:i4>
      </vt:variant>
      <vt:variant>
        <vt:i4>5</vt:i4>
      </vt:variant>
      <vt:variant>
        <vt:lpwstr>https://www.samhsa.gov/grants/grants-management/notice-award-noa/standard-terms-conditions</vt:lpwstr>
      </vt:variant>
      <vt:variant>
        <vt:lpwstr/>
      </vt:variant>
      <vt:variant>
        <vt:i4>4390932</vt:i4>
      </vt:variant>
      <vt:variant>
        <vt:i4>456</vt:i4>
      </vt:variant>
      <vt:variant>
        <vt:i4>0</vt:i4>
      </vt:variant>
      <vt:variant>
        <vt:i4>5</vt:i4>
      </vt:variant>
      <vt:variant>
        <vt:lpwstr>https://www.samhsa.gov/grants/grants-management/notice-award-noa</vt:lpwstr>
      </vt:variant>
      <vt:variant>
        <vt:lpwstr/>
      </vt:variant>
      <vt:variant>
        <vt:i4>7602245</vt:i4>
      </vt:variant>
      <vt:variant>
        <vt:i4>453</vt:i4>
      </vt:variant>
      <vt:variant>
        <vt:i4>0</vt:i4>
      </vt:variant>
      <vt:variant>
        <vt:i4>5</vt:i4>
      </vt:variant>
      <vt:variant>
        <vt:lpwstr/>
      </vt:variant>
      <vt:variant>
        <vt:lpwstr>_3._REQUIRED_APPLICATION</vt:lpwstr>
      </vt:variant>
      <vt:variant>
        <vt:i4>4792360</vt:i4>
      </vt:variant>
      <vt:variant>
        <vt:i4>450</vt:i4>
      </vt:variant>
      <vt:variant>
        <vt:i4>0</vt:i4>
      </vt:variant>
      <vt:variant>
        <vt:i4>5</vt:i4>
      </vt:variant>
      <vt:variant>
        <vt:lpwstr/>
      </vt:variant>
      <vt:variant>
        <vt:lpwstr>_Appendix_M_–_1</vt:lpwstr>
      </vt:variant>
      <vt:variant>
        <vt:i4>1245288</vt:i4>
      </vt:variant>
      <vt:variant>
        <vt:i4>447</vt:i4>
      </vt:variant>
      <vt:variant>
        <vt:i4>0</vt:i4>
      </vt:variant>
      <vt:variant>
        <vt:i4>5</vt:i4>
      </vt:variant>
      <vt:variant>
        <vt:lpwstr/>
      </vt:variant>
      <vt:variant>
        <vt:lpwstr>_Appendix_G:_Developing</vt:lpwstr>
      </vt:variant>
      <vt:variant>
        <vt:i4>4792355</vt:i4>
      </vt:variant>
      <vt:variant>
        <vt:i4>444</vt:i4>
      </vt:variant>
      <vt:variant>
        <vt:i4>0</vt:i4>
      </vt:variant>
      <vt:variant>
        <vt:i4>5</vt:i4>
      </vt:variant>
      <vt:variant>
        <vt:lpwstr/>
      </vt:variant>
      <vt:variant>
        <vt:lpwstr>_Appendix_F_–_1</vt:lpwstr>
      </vt:variant>
      <vt:variant>
        <vt:i4>2687011</vt:i4>
      </vt:variant>
      <vt:variant>
        <vt:i4>441</vt:i4>
      </vt:variant>
      <vt:variant>
        <vt:i4>0</vt:i4>
      </vt:variant>
      <vt:variant>
        <vt:i4>5</vt:i4>
      </vt:variant>
      <vt:variant>
        <vt:lpwstr>https://www.cdc.gov/drugoverdose/index.html</vt:lpwstr>
      </vt:variant>
      <vt:variant>
        <vt:lpwstr/>
      </vt:variant>
      <vt:variant>
        <vt:i4>7929911</vt:i4>
      </vt:variant>
      <vt:variant>
        <vt:i4>438</vt:i4>
      </vt:variant>
      <vt:variant>
        <vt:i4>0</vt:i4>
      </vt:variant>
      <vt:variant>
        <vt:i4>5</vt:i4>
      </vt:variant>
      <vt:variant>
        <vt:lpwstr>https://wonder.cdc.gov/</vt:lpwstr>
      </vt:variant>
      <vt:variant>
        <vt:lpwstr/>
      </vt:variant>
      <vt:variant>
        <vt:i4>1245189</vt:i4>
      </vt:variant>
      <vt:variant>
        <vt:i4>435</vt:i4>
      </vt:variant>
      <vt:variant>
        <vt:i4>0</vt:i4>
      </vt:variant>
      <vt:variant>
        <vt:i4>5</vt:i4>
      </vt:variant>
      <vt:variant>
        <vt:lpwstr>https://www.datafiles.samhsa.gov/</vt:lpwstr>
      </vt:variant>
      <vt:variant>
        <vt:lpwstr/>
      </vt:variant>
      <vt:variant>
        <vt:i4>5373976</vt:i4>
      </vt:variant>
      <vt:variant>
        <vt:i4>432</vt:i4>
      </vt:variant>
      <vt:variant>
        <vt:i4>0</vt:i4>
      </vt:variant>
      <vt:variant>
        <vt:i4>5</vt:i4>
      </vt:variant>
      <vt:variant>
        <vt:lpwstr>https://www.whitehouse.gov/briefing-room/presidential-actions/2021/01/20/executive-order-advancing-racial-equity-and-support-for-underserved-communities-through-the-federal-government/</vt:lpwstr>
      </vt:variant>
      <vt:variant>
        <vt:lpwstr/>
      </vt:variant>
      <vt:variant>
        <vt:i4>4792356</vt:i4>
      </vt:variant>
      <vt:variant>
        <vt:i4>429</vt:i4>
      </vt:variant>
      <vt:variant>
        <vt:i4>0</vt:i4>
      </vt:variant>
      <vt:variant>
        <vt:i4>5</vt:i4>
      </vt:variant>
      <vt:variant>
        <vt:lpwstr/>
      </vt:variant>
      <vt:variant>
        <vt:lpwstr>_Appendix_A_–_2</vt:lpwstr>
      </vt:variant>
      <vt:variant>
        <vt:i4>4792366</vt:i4>
      </vt:variant>
      <vt:variant>
        <vt:i4>426</vt:i4>
      </vt:variant>
      <vt:variant>
        <vt:i4>0</vt:i4>
      </vt:variant>
      <vt:variant>
        <vt:i4>5</vt:i4>
      </vt:variant>
      <vt:variant>
        <vt:lpwstr/>
      </vt:variant>
      <vt:variant>
        <vt:lpwstr>_Appendix_K_–_2</vt:lpwstr>
      </vt:variant>
      <vt:variant>
        <vt:i4>4792367</vt:i4>
      </vt:variant>
      <vt:variant>
        <vt:i4>423</vt:i4>
      </vt:variant>
      <vt:variant>
        <vt:i4>0</vt:i4>
      </vt:variant>
      <vt:variant>
        <vt:i4>5</vt:i4>
      </vt:variant>
      <vt:variant>
        <vt:lpwstr/>
      </vt:variant>
      <vt:variant>
        <vt:lpwstr>_Appendix_J_–_1</vt:lpwstr>
      </vt:variant>
      <vt:variant>
        <vt:i4>4792356</vt:i4>
      </vt:variant>
      <vt:variant>
        <vt:i4>420</vt:i4>
      </vt:variant>
      <vt:variant>
        <vt:i4>0</vt:i4>
      </vt:variant>
      <vt:variant>
        <vt:i4>5</vt:i4>
      </vt:variant>
      <vt:variant>
        <vt:lpwstr/>
      </vt:variant>
      <vt:variant>
        <vt:lpwstr>_Appendix_A_–_2</vt:lpwstr>
      </vt:variant>
      <vt:variant>
        <vt:i4>6619259</vt:i4>
      </vt:variant>
      <vt:variant>
        <vt:i4>417</vt:i4>
      </vt:variant>
      <vt:variant>
        <vt:i4>0</vt:i4>
      </vt:variant>
      <vt:variant>
        <vt:i4>5</vt:i4>
      </vt:variant>
      <vt:variant>
        <vt:lpwstr/>
      </vt:variant>
      <vt:variant>
        <vt:lpwstr>Waiver</vt:lpwstr>
      </vt:variant>
      <vt:variant>
        <vt:i4>4792356</vt:i4>
      </vt:variant>
      <vt:variant>
        <vt:i4>414</vt:i4>
      </vt:variant>
      <vt:variant>
        <vt:i4>0</vt:i4>
      </vt:variant>
      <vt:variant>
        <vt:i4>5</vt:i4>
      </vt:variant>
      <vt:variant>
        <vt:lpwstr/>
      </vt:variant>
      <vt:variant>
        <vt:lpwstr>_Appendix_A_–_2</vt:lpwstr>
      </vt:variant>
      <vt:variant>
        <vt:i4>4792353</vt:i4>
      </vt:variant>
      <vt:variant>
        <vt:i4>411</vt:i4>
      </vt:variant>
      <vt:variant>
        <vt:i4>0</vt:i4>
      </vt:variant>
      <vt:variant>
        <vt:i4>5</vt:i4>
      </vt:variant>
      <vt:variant>
        <vt:lpwstr/>
      </vt:variant>
      <vt:variant>
        <vt:lpwstr>_Appendix_D_–_2</vt:lpwstr>
      </vt:variant>
      <vt:variant>
        <vt:i4>1441841</vt:i4>
      </vt:variant>
      <vt:variant>
        <vt:i4>408</vt:i4>
      </vt:variant>
      <vt:variant>
        <vt:i4>0</vt:i4>
      </vt:variant>
      <vt:variant>
        <vt:i4>5</vt:i4>
      </vt:variant>
      <vt:variant>
        <vt:lpwstr/>
      </vt:variant>
      <vt:variant>
        <vt:lpwstr>_Appendix_G_–</vt:lpwstr>
      </vt:variant>
      <vt:variant>
        <vt:i4>3539032</vt:i4>
      </vt:variant>
      <vt:variant>
        <vt:i4>405</vt:i4>
      </vt:variant>
      <vt:variant>
        <vt:i4>0</vt:i4>
      </vt:variant>
      <vt:variant>
        <vt:i4>5</vt:i4>
      </vt:variant>
      <vt:variant>
        <vt:lpwstr/>
      </vt:variant>
      <vt:variant>
        <vt:lpwstr>_3.1_Required_Application</vt:lpwstr>
      </vt:variant>
      <vt:variant>
        <vt:i4>4915296</vt:i4>
      </vt:variant>
      <vt:variant>
        <vt:i4>402</vt:i4>
      </vt:variant>
      <vt:variant>
        <vt:i4>0</vt:i4>
      </vt:variant>
      <vt:variant>
        <vt:i4>5</vt:i4>
      </vt:variant>
      <vt:variant>
        <vt:lpwstr/>
      </vt:variant>
      <vt:variant>
        <vt:lpwstr>_6._OTHER_SUBMISSION</vt:lpwstr>
      </vt:variant>
      <vt:variant>
        <vt:i4>4792360</vt:i4>
      </vt:variant>
      <vt:variant>
        <vt:i4>399</vt:i4>
      </vt:variant>
      <vt:variant>
        <vt:i4>0</vt:i4>
      </vt:variant>
      <vt:variant>
        <vt:i4>5</vt:i4>
      </vt:variant>
      <vt:variant>
        <vt:lpwstr/>
      </vt:variant>
      <vt:variant>
        <vt:lpwstr>_Appendix_M_–_1</vt:lpwstr>
      </vt:variant>
      <vt:variant>
        <vt:i4>6488188</vt:i4>
      </vt:variant>
      <vt:variant>
        <vt:i4>396</vt:i4>
      </vt:variant>
      <vt:variant>
        <vt:i4>0</vt:i4>
      </vt:variant>
      <vt:variant>
        <vt:i4>5</vt:i4>
      </vt:variant>
      <vt:variant>
        <vt:lpwstr>https://www.samhsa.gov/sites/default/files/sample-sf-424a-match.pdf</vt:lpwstr>
      </vt:variant>
      <vt:variant>
        <vt:lpwstr/>
      </vt:variant>
      <vt:variant>
        <vt:i4>2162812</vt:i4>
      </vt:variant>
      <vt:variant>
        <vt:i4>393</vt:i4>
      </vt:variant>
      <vt:variant>
        <vt:i4>0</vt:i4>
      </vt:variant>
      <vt:variant>
        <vt:i4>5</vt:i4>
      </vt:variant>
      <vt:variant>
        <vt:lpwstr>https://www.samhsa.gov/sites/default/files/sample-sf-424a-non-match.pdf</vt:lpwstr>
      </vt:variant>
      <vt:variant>
        <vt:lpwstr/>
      </vt:variant>
      <vt:variant>
        <vt:i4>1441844</vt:i4>
      </vt:variant>
      <vt:variant>
        <vt:i4>390</vt:i4>
      </vt:variant>
      <vt:variant>
        <vt:i4>0</vt:i4>
      </vt:variant>
      <vt:variant>
        <vt:i4>5</vt:i4>
      </vt:variant>
      <vt:variant>
        <vt:lpwstr/>
      </vt:variant>
      <vt:variant>
        <vt:lpwstr>_Appendix_B_-</vt:lpwstr>
      </vt:variant>
      <vt:variant>
        <vt:i4>3211391</vt:i4>
      </vt:variant>
      <vt:variant>
        <vt:i4>387</vt:i4>
      </vt:variant>
      <vt:variant>
        <vt:i4>0</vt:i4>
      </vt:variant>
      <vt:variant>
        <vt:i4>5</vt:i4>
      </vt:variant>
      <vt:variant>
        <vt:lpwstr>https://www.samhsa.gov/sites/default/files/sample-sf-424-new-awards.pdf</vt:lpwstr>
      </vt:variant>
      <vt:variant>
        <vt:lpwstr/>
      </vt:variant>
      <vt:variant>
        <vt:i4>6619259</vt:i4>
      </vt:variant>
      <vt:variant>
        <vt:i4>384</vt:i4>
      </vt:variant>
      <vt:variant>
        <vt:i4>0</vt:i4>
      </vt:variant>
      <vt:variant>
        <vt:i4>5</vt:i4>
      </vt:variant>
      <vt:variant>
        <vt:lpwstr/>
      </vt:variant>
      <vt:variant>
        <vt:lpwstr>Waiver</vt:lpwstr>
      </vt:variant>
      <vt:variant>
        <vt:i4>1441844</vt:i4>
      </vt:variant>
      <vt:variant>
        <vt:i4>381</vt:i4>
      </vt:variant>
      <vt:variant>
        <vt:i4>0</vt:i4>
      </vt:variant>
      <vt:variant>
        <vt:i4>5</vt:i4>
      </vt:variant>
      <vt:variant>
        <vt:lpwstr/>
      </vt:variant>
      <vt:variant>
        <vt:lpwstr>_Appendix_B_-</vt:lpwstr>
      </vt:variant>
      <vt:variant>
        <vt:i4>5898347</vt:i4>
      </vt:variant>
      <vt:variant>
        <vt:i4>378</vt:i4>
      </vt:variant>
      <vt:variant>
        <vt:i4>0</vt:i4>
      </vt:variant>
      <vt:variant>
        <vt:i4>5</vt:i4>
      </vt:variant>
      <vt:variant>
        <vt:lpwstr/>
      </vt:variant>
      <vt:variant>
        <vt:lpwstr>_2._WRITE_AND</vt:lpwstr>
      </vt:variant>
      <vt:variant>
        <vt:i4>3604502</vt:i4>
      </vt:variant>
      <vt:variant>
        <vt:i4>375</vt:i4>
      </vt:variant>
      <vt:variant>
        <vt:i4>0</vt:i4>
      </vt:variant>
      <vt:variant>
        <vt:i4>5</vt:i4>
      </vt:variant>
      <vt:variant>
        <vt:lpwstr/>
      </vt:variant>
      <vt:variant>
        <vt:lpwstr>Paper_submission</vt:lpwstr>
      </vt:variant>
      <vt:variant>
        <vt:i4>983040</vt:i4>
      </vt:variant>
      <vt:variant>
        <vt:i4>372</vt:i4>
      </vt:variant>
      <vt:variant>
        <vt:i4>0</vt:i4>
      </vt:variant>
      <vt:variant>
        <vt:i4>5</vt:i4>
      </vt:variant>
      <vt:variant>
        <vt:lpwstr>https://public.era.nih.gov/assist/public/login.era?TARGET=https%3A%2F%2Fpublic.era.nih.gov%3A443%2Fassist%2F</vt:lpwstr>
      </vt:variant>
      <vt:variant>
        <vt:lpwstr/>
      </vt:variant>
      <vt:variant>
        <vt:i4>5308431</vt:i4>
      </vt:variant>
      <vt:variant>
        <vt:i4>369</vt:i4>
      </vt:variant>
      <vt:variant>
        <vt:i4>0</vt:i4>
      </vt:variant>
      <vt:variant>
        <vt:i4>5</vt:i4>
      </vt:variant>
      <vt:variant>
        <vt:lpwstr>https://www.grants.gov/applicants/workspace-overview.html</vt:lpwstr>
      </vt:variant>
      <vt:variant>
        <vt:lpwstr/>
      </vt:variant>
      <vt:variant>
        <vt:i4>1441854</vt:i4>
      </vt:variant>
      <vt:variant>
        <vt:i4>366</vt:i4>
      </vt:variant>
      <vt:variant>
        <vt:i4>0</vt:i4>
      </vt:variant>
      <vt:variant>
        <vt:i4>5</vt:i4>
      </vt:variant>
      <vt:variant>
        <vt:lpwstr/>
      </vt:variant>
      <vt:variant>
        <vt:lpwstr>_Appendix_H_–</vt:lpwstr>
      </vt:variant>
      <vt:variant>
        <vt:i4>983064</vt:i4>
      </vt:variant>
      <vt:variant>
        <vt:i4>363</vt:i4>
      </vt:variant>
      <vt:variant>
        <vt:i4>0</vt:i4>
      </vt:variant>
      <vt:variant>
        <vt:i4>5</vt:i4>
      </vt:variant>
      <vt:variant>
        <vt:lpwstr/>
      </vt:variant>
      <vt:variant>
        <vt:lpwstr>Accessibility</vt:lpwstr>
      </vt:variant>
      <vt:variant>
        <vt:i4>2359335</vt:i4>
      </vt:variant>
      <vt:variant>
        <vt:i4>360</vt:i4>
      </vt:variant>
      <vt:variant>
        <vt:i4>0</vt:i4>
      </vt:variant>
      <vt:variant>
        <vt:i4>5</vt:i4>
      </vt:variant>
      <vt:variant>
        <vt:lpwstr>https://www.hhs.gov/civil-rights/for-individuals/special-topics/limited-english-proficiency/index.html</vt:lpwstr>
      </vt:variant>
      <vt:variant>
        <vt:lpwstr/>
      </vt:variant>
      <vt:variant>
        <vt:i4>7012472</vt:i4>
      </vt:variant>
      <vt:variant>
        <vt:i4>357</vt:i4>
      </vt:variant>
      <vt:variant>
        <vt:i4>0</vt:i4>
      </vt:variant>
      <vt:variant>
        <vt:i4>5</vt:i4>
      </vt:variant>
      <vt:variant>
        <vt:lpwstr>https://www.samhsa.gov/behavioral-health-equity</vt:lpwstr>
      </vt:variant>
      <vt:variant>
        <vt:lpwstr/>
      </vt:variant>
      <vt:variant>
        <vt:i4>3866624</vt:i4>
      </vt:variant>
      <vt:variant>
        <vt:i4>354</vt:i4>
      </vt:variant>
      <vt:variant>
        <vt:i4>0</vt:i4>
      </vt:variant>
      <vt:variant>
        <vt:i4>5</vt:i4>
      </vt:variant>
      <vt:variant>
        <vt:lpwstr>https://ncsacw.acf.hhs.gov/userfiles/files/SAMHSA_Trauma.pdf</vt:lpwstr>
      </vt:variant>
      <vt:variant>
        <vt:lpwstr/>
      </vt:variant>
      <vt:variant>
        <vt:i4>851986</vt:i4>
      </vt:variant>
      <vt:variant>
        <vt:i4>351</vt:i4>
      </vt:variant>
      <vt:variant>
        <vt:i4>0</vt:i4>
      </vt:variant>
      <vt:variant>
        <vt:i4>5</vt:i4>
      </vt:variant>
      <vt:variant>
        <vt:lpwstr>https://store.samhsa.gov/sites/default/files/d7/priv/pep12-recdef.pdf</vt:lpwstr>
      </vt:variant>
      <vt:variant>
        <vt:lpwstr/>
      </vt:variant>
      <vt:variant>
        <vt:i4>1245288</vt:i4>
      </vt:variant>
      <vt:variant>
        <vt:i4>348</vt:i4>
      </vt:variant>
      <vt:variant>
        <vt:i4>0</vt:i4>
      </vt:variant>
      <vt:variant>
        <vt:i4>5</vt:i4>
      </vt:variant>
      <vt:variant>
        <vt:lpwstr/>
      </vt:variant>
      <vt:variant>
        <vt:lpwstr>_Appendix_G:_Developing</vt:lpwstr>
      </vt:variant>
      <vt:variant>
        <vt:i4>4792355</vt:i4>
      </vt:variant>
      <vt:variant>
        <vt:i4>345</vt:i4>
      </vt:variant>
      <vt:variant>
        <vt:i4>0</vt:i4>
      </vt:variant>
      <vt:variant>
        <vt:i4>5</vt:i4>
      </vt:variant>
      <vt:variant>
        <vt:lpwstr/>
      </vt:variant>
      <vt:variant>
        <vt:lpwstr>_Appendix_F_–_1</vt:lpwstr>
      </vt:variant>
      <vt:variant>
        <vt:i4>1179710</vt:i4>
      </vt:variant>
      <vt:variant>
        <vt:i4>342</vt:i4>
      </vt:variant>
      <vt:variant>
        <vt:i4>0</vt:i4>
      </vt:variant>
      <vt:variant>
        <vt:i4>5</vt:i4>
      </vt:variant>
      <vt:variant>
        <vt:lpwstr/>
      </vt:variant>
      <vt:variant>
        <vt:lpwstr>_3.__REPORTING</vt:lpwstr>
      </vt:variant>
      <vt:variant>
        <vt:i4>6094919</vt:i4>
      </vt:variant>
      <vt:variant>
        <vt:i4>339</vt:i4>
      </vt:variant>
      <vt:variant>
        <vt:i4>0</vt:i4>
      </vt:variant>
      <vt:variant>
        <vt:i4>5</vt:i4>
      </vt:variant>
      <vt:variant>
        <vt:lpwstr>http://www.samhsa.gov/grants/gpra-measurement-tools/csat-gpra/csat-gpradiscretionary-services</vt:lpwstr>
      </vt:variant>
      <vt:variant>
        <vt:lpwstr/>
      </vt:variant>
      <vt:variant>
        <vt:i4>1310768</vt:i4>
      </vt:variant>
      <vt:variant>
        <vt:i4>336</vt:i4>
      </vt:variant>
      <vt:variant>
        <vt:i4>0</vt:i4>
      </vt:variant>
      <vt:variant>
        <vt:i4>5</vt:i4>
      </vt:variant>
      <vt:variant>
        <vt:lpwstr/>
      </vt:variant>
      <vt:variant>
        <vt:lpwstr>_1._EVALUATION_CRITERIA</vt:lpwstr>
      </vt:variant>
      <vt:variant>
        <vt:i4>65536</vt:i4>
      </vt:variant>
      <vt:variant>
        <vt:i4>333</vt:i4>
      </vt:variant>
      <vt:variant>
        <vt:i4>0</vt:i4>
      </vt:variant>
      <vt:variant>
        <vt:i4>5</vt:i4>
      </vt:variant>
      <vt:variant>
        <vt:lpwstr>https://nned.net/</vt:lpwstr>
      </vt:variant>
      <vt:variant>
        <vt:lpwstr/>
      </vt:variant>
      <vt:variant>
        <vt:i4>1179671</vt:i4>
      </vt:variant>
      <vt:variant>
        <vt:i4>330</vt:i4>
      </vt:variant>
      <vt:variant>
        <vt:i4>0</vt:i4>
      </vt:variant>
      <vt:variant>
        <vt:i4>5</vt:i4>
      </vt:variant>
      <vt:variant>
        <vt:lpwstr>http://www.samhsa.gov/ebp-resource-center</vt:lpwstr>
      </vt:variant>
      <vt:variant>
        <vt:lpwstr/>
      </vt:variant>
      <vt:variant>
        <vt:i4>1245269</vt:i4>
      </vt:variant>
      <vt:variant>
        <vt:i4>327</vt:i4>
      </vt:variant>
      <vt:variant>
        <vt:i4>0</vt:i4>
      </vt:variant>
      <vt:variant>
        <vt:i4>5</vt:i4>
      </vt:variant>
      <vt:variant>
        <vt:lpwstr>https://www.minorityhealth.hhs.gov/minority-mental-health/clas/?utm_medium=email&amp;utm_source=govdelivery</vt:lpwstr>
      </vt:variant>
      <vt:variant>
        <vt:lpwstr/>
      </vt:variant>
      <vt:variant>
        <vt:i4>4456521</vt:i4>
      </vt:variant>
      <vt:variant>
        <vt:i4>324</vt:i4>
      </vt:variant>
      <vt:variant>
        <vt:i4>0</vt:i4>
      </vt:variant>
      <vt:variant>
        <vt:i4>5</vt:i4>
      </vt:variant>
      <vt:variant>
        <vt:lpwstr>https://www.healthit.gov/isa/</vt:lpwstr>
      </vt:variant>
      <vt:variant>
        <vt:lpwstr/>
      </vt:variant>
      <vt:variant>
        <vt:i4>5111821</vt:i4>
      </vt:variant>
      <vt:variant>
        <vt:i4>321</vt:i4>
      </vt:variant>
      <vt:variant>
        <vt:i4>0</vt:i4>
      </vt:variant>
      <vt:variant>
        <vt:i4>5</vt:i4>
      </vt:variant>
      <vt:variant>
        <vt:lpwstr>https://www.healthit.gov/topic/certification-ehrs/certification-health-it</vt:lpwstr>
      </vt:variant>
      <vt:variant>
        <vt:lpwstr/>
      </vt:variant>
      <vt:variant>
        <vt:i4>4063350</vt:i4>
      </vt:variant>
      <vt:variant>
        <vt:i4>318</vt:i4>
      </vt:variant>
      <vt:variant>
        <vt:i4>0</vt:i4>
      </vt:variant>
      <vt:variant>
        <vt:i4>5</vt:i4>
      </vt:variant>
      <vt:variant>
        <vt:lpwstr>https://www.congress.gov/111/plaws/publ5/PLAW-111publ5.pdf</vt:lpwstr>
      </vt:variant>
      <vt:variant>
        <vt:lpwstr/>
      </vt:variant>
      <vt:variant>
        <vt:i4>5963800</vt:i4>
      </vt:variant>
      <vt:variant>
        <vt:i4>315</vt:i4>
      </vt:variant>
      <vt:variant>
        <vt:i4>0</vt:i4>
      </vt:variant>
      <vt:variant>
        <vt:i4>5</vt:i4>
      </vt:variant>
      <vt:variant>
        <vt:lpwstr>https://www.ecfr.gov/current/title-45/subtitle-A/subchapter-D/part-170/subpart-B</vt:lpwstr>
      </vt:variant>
      <vt:variant>
        <vt:lpwstr/>
      </vt:variant>
      <vt:variant>
        <vt:i4>3211376</vt:i4>
      </vt:variant>
      <vt:variant>
        <vt:i4>312</vt:i4>
      </vt:variant>
      <vt:variant>
        <vt:i4>0</vt:i4>
      </vt:variant>
      <vt:variant>
        <vt:i4>5</vt:i4>
      </vt:variant>
      <vt:variant>
        <vt:lpwstr>https://thinkculturalhealth.hhs.gov/clas/standards</vt:lpwstr>
      </vt:variant>
      <vt:variant>
        <vt:lpwstr/>
      </vt:variant>
      <vt:variant>
        <vt:i4>4915296</vt:i4>
      </vt:variant>
      <vt:variant>
        <vt:i4>309</vt:i4>
      </vt:variant>
      <vt:variant>
        <vt:i4>0</vt:i4>
      </vt:variant>
      <vt:variant>
        <vt:i4>5</vt:i4>
      </vt:variant>
      <vt:variant>
        <vt:lpwstr/>
      </vt:variant>
      <vt:variant>
        <vt:lpwstr>_6._OTHER_SUBMISSION</vt:lpwstr>
      </vt:variant>
      <vt:variant>
        <vt:i4>4915296</vt:i4>
      </vt:variant>
      <vt:variant>
        <vt:i4>306</vt:i4>
      </vt:variant>
      <vt:variant>
        <vt:i4>0</vt:i4>
      </vt:variant>
      <vt:variant>
        <vt:i4>5</vt:i4>
      </vt:variant>
      <vt:variant>
        <vt:lpwstr/>
      </vt:variant>
      <vt:variant>
        <vt:lpwstr>_6._OTHER_SUBMISSION</vt:lpwstr>
      </vt:variant>
      <vt:variant>
        <vt:i4>393329</vt:i4>
      </vt:variant>
      <vt:variant>
        <vt:i4>303</vt:i4>
      </vt:variant>
      <vt:variant>
        <vt:i4>0</vt:i4>
      </vt:variant>
      <vt:variant>
        <vt:i4>5</vt:i4>
      </vt:variant>
      <vt:variant>
        <vt:lpwstr/>
      </vt:variant>
      <vt:variant>
        <vt:lpwstr>_III._ELIGIBILITY_INFORMATION</vt:lpwstr>
      </vt:variant>
      <vt:variant>
        <vt:i4>1769522</vt:i4>
      </vt:variant>
      <vt:variant>
        <vt:i4>296</vt:i4>
      </vt:variant>
      <vt:variant>
        <vt:i4>0</vt:i4>
      </vt:variant>
      <vt:variant>
        <vt:i4>5</vt:i4>
      </vt:variant>
      <vt:variant>
        <vt:lpwstr/>
      </vt:variant>
      <vt:variant>
        <vt:lpwstr>_Toc121812347</vt:lpwstr>
      </vt:variant>
      <vt:variant>
        <vt:i4>1769522</vt:i4>
      </vt:variant>
      <vt:variant>
        <vt:i4>290</vt:i4>
      </vt:variant>
      <vt:variant>
        <vt:i4>0</vt:i4>
      </vt:variant>
      <vt:variant>
        <vt:i4>5</vt:i4>
      </vt:variant>
      <vt:variant>
        <vt:lpwstr/>
      </vt:variant>
      <vt:variant>
        <vt:lpwstr>_Toc121812346</vt:lpwstr>
      </vt:variant>
      <vt:variant>
        <vt:i4>1769522</vt:i4>
      </vt:variant>
      <vt:variant>
        <vt:i4>284</vt:i4>
      </vt:variant>
      <vt:variant>
        <vt:i4>0</vt:i4>
      </vt:variant>
      <vt:variant>
        <vt:i4>5</vt:i4>
      </vt:variant>
      <vt:variant>
        <vt:lpwstr/>
      </vt:variant>
      <vt:variant>
        <vt:lpwstr>_Toc121812345</vt:lpwstr>
      </vt:variant>
      <vt:variant>
        <vt:i4>1769522</vt:i4>
      </vt:variant>
      <vt:variant>
        <vt:i4>278</vt:i4>
      </vt:variant>
      <vt:variant>
        <vt:i4>0</vt:i4>
      </vt:variant>
      <vt:variant>
        <vt:i4>5</vt:i4>
      </vt:variant>
      <vt:variant>
        <vt:lpwstr/>
      </vt:variant>
      <vt:variant>
        <vt:lpwstr>_Toc121812344</vt:lpwstr>
      </vt:variant>
      <vt:variant>
        <vt:i4>1769522</vt:i4>
      </vt:variant>
      <vt:variant>
        <vt:i4>272</vt:i4>
      </vt:variant>
      <vt:variant>
        <vt:i4>0</vt:i4>
      </vt:variant>
      <vt:variant>
        <vt:i4>5</vt:i4>
      </vt:variant>
      <vt:variant>
        <vt:lpwstr/>
      </vt:variant>
      <vt:variant>
        <vt:lpwstr>_Toc121812343</vt:lpwstr>
      </vt:variant>
      <vt:variant>
        <vt:i4>1769522</vt:i4>
      </vt:variant>
      <vt:variant>
        <vt:i4>266</vt:i4>
      </vt:variant>
      <vt:variant>
        <vt:i4>0</vt:i4>
      </vt:variant>
      <vt:variant>
        <vt:i4>5</vt:i4>
      </vt:variant>
      <vt:variant>
        <vt:lpwstr/>
      </vt:variant>
      <vt:variant>
        <vt:lpwstr>_Toc121812342</vt:lpwstr>
      </vt:variant>
      <vt:variant>
        <vt:i4>1769522</vt:i4>
      </vt:variant>
      <vt:variant>
        <vt:i4>260</vt:i4>
      </vt:variant>
      <vt:variant>
        <vt:i4>0</vt:i4>
      </vt:variant>
      <vt:variant>
        <vt:i4>5</vt:i4>
      </vt:variant>
      <vt:variant>
        <vt:lpwstr/>
      </vt:variant>
      <vt:variant>
        <vt:lpwstr>_Toc121812341</vt:lpwstr>
      </vt:variant>
      <vt:variant>
        <vt:i4>1769522</vt:i4>
      </vt:variant>
      <vt:variant>
        <vt:i4>254</vt:i4>
      </vt:variant>
      <vt:variant>
        <vt:i4>0</vt:i4>
      </vt:variant>
      <vt:variant>
        <vt:i4>5</vt:i4>
      </vt:variant>
      <vt:variant>
        <vt:lpwstr/>
      </vt:variant>
      <vt:variant>
        <vt:lpwstr>_Toc121812340</vt:lpwstr>
      </vt:variant>
      <vt:variant>
        <vt:i4>1835058</vt:i4>
      </vt:variant>
      <vt:variant>
        <vt:i4>248</vt:i4>
      </vt:variant>
      <vt:variant>
        <vt:i4>0</vt:i4>
      </vt:variant>
      <vt:variant>
        <vt:i4>5</vt:i4>
      </vt:variant>
      <vt:variant>
        <vt:lpwstr/>
      </vt:variant>
      <vt:variant>
        <vt:lpwstr>_Toc121812339</vt:lpwstr>
      </vt:variant>
      <vt:variant>
        <vt:i4>1835058</vt:i4>
      </vt:variant>
      <vt:variant>
        <vt:i4>242</vt:i4>
      </vt:variant>
      <vt:variant>
        <vt:i4>0</vt:i4>
      </vt:variant>
      <vt:variant>
        <vt:i4>5</vt:i4>
      </vt:variant>
      <vt:variant>
        <vt:lpwstr/>
      </vt:variant>
      <vt:variant>
        <vt:lpwstr>_Toc121812338</vt:lpwstr>
      </vt:variant>
      <vt:variant>
        <vt:i4>1835058</vt:i4>
      </vt:variant>
      <vt:variant>
        <vt:i4>236</vt:i4>
      </vt:variant>
      <vt:variant>
        <vt:i4>0</vt:i4>
      </vt:variant>
      <vt:variant>
        <vt:i4>5</vt:i4>
      </vt:variant>
      <vt:variant>
        <vt:lpwstr/>
      </vt:variant>
      <vt:variant>
        <vt:lpwstr>_Toc121812337</vt:lpwstr>
      </vt:variant>
      <vt:variant>
        <vt:i4>1835058</vt:i4>
      </vt:variant>
      <vt:variant>
        <vt:i4>230</vt:i4>
      </vt:variant>
      <vt:variant>
        <vt:i4>0</vt:i4>
      </vt:variant>
      <vt:variant>
        <vt:i4>5</vt:i4>
      </vt:variant>
      <vt:variant>
        <vt:lpwstr/>
      </vt:variant>
      <vt:variant>
        <vt:lpwstr>_Toc121812336</vt:lpwstr>
      </vt:variant>
      <vt:variant>
        <vt:i4>1835058</vt:i4>
      </vt:variant>
      <vt:variant>
        <vt:i4>224</vt:i4>
      </vt:variant>
      <vt:variant>
        <vt:i4>0</vt:i4>
      </vt:variant>
      <vt:variant>
        <vt:i4>5</vt:i4>
      </vt:variant>
      <vt:variant>
        <vt:lpwstr/>
      </vt:variant>
      <vt:variant>
        <vt:lpwstr>_Toc121812335</vt:lpwstr>
      </vt:variant>
      <vt:variant>
        <vt:i4>1835058</vt:i4>
      </vt:variant>
      <vt:variant>
        <vt:i4>218</vt:i4>
      </vt:variant>
      <vt:variant>
        <vt:i4>0</vt:i4>
      </vt:variant>
      <vt:variant>
        <vt:i4>5</vt:i4>
      </vt:variant>
      <vt:variant>
        <vt:lpwstr/>
      </vt:variant>
      <vt:variant>
        <vt:lpwstr>_Toc121812334</vt:lpwstr>
      </vt:variant>
      <vt:variant>
        <vt:i4>1835058</vt:i4>
      </vt:variant>
      <vt:variant>
        <vt:i4>212</vt:i4>
      </vt:variant>
      <vt:variant>
        <vt:i4>0</vt:i4>
      </vt:variant>
      <vt:variant>
        <vt:i4>5</vt:i4>
      </vt:variant>
      <vt:variant>
        <vt:lpwstr/>
      </vt:variant>
      <vt:variant>
        <vt:lpwstr>_Toc121812333</vt:lpwstr>
      </vt:variant>
      <vt:variant>
        <vt:i4>1835058</vt:i4>
      </vt:variant>
      <vt:variant>
        <vt:i4>206</vt:i4>
      </vt:variant>
      <vt:variant>
        <vt:i4>0</vt:i4>
      </vt:variant>
      <vt:variant>
        <vt:i4>5</vt:i4>
      </vt:variant>
      <vt:variant>
        <vt:lpwstr/>
      </vt:variant>
      <vt:variant>
        <vt:lpwstr>_Toc121812332</vt:lpwstr>
      </vt:variant>
      <vt:variant>
        <vt:i4>1835058</vt:i4>
      </vt:variant>
      <vt:variant>
        <vt:i4>200</vt:i4>
      </vt:variant>
      <vt:variant>
        <vt:i4>0</vt:i4>
      </vt:variant>
      <vt:variant>
        <vt:i4>5</vt:i4>
      </vt:variant>
      <vt:variant>
        <vt:lpwstr/>
      </vt:variant>
      <vt:variant>
        <vt:lpwstr>_Toc121812331</vt:lpwstr>
      </vt:variant>
      <vt:variant>
        <vt:i4>1835058</vt:i4>
      </vt:variant>
      <vt:variant>
        <vt:i4>194</vt:i4>
      </vt:variant>
      <vt:variant>
        <vt:i4>0</vt:i4>
      </vt:variant>
      <vt:variant>
        <vt:i4>5</vt:i4>
      </vt:variant>
      <vt:variant>
        <vt:lpwstr/>
      </vt:variant>
      <vt:variant>
        <vt:lpwstr>_Toc121812330</vt:lpwstr>
      </vt:variant>
      <vt:variant>
        <vt:i4>1900594</vt:i4>
      </vt:variant>
      <vt:variant>
        <vt:i4>188</vt:i4>
      </vt:variant>
      <vt:variant>
        <vt:i4>0</vt:i4>
      </vt:variant>
      <vt:variant>
        <vt:i4>5</vt:i4>
      </vt:variant>
      <vt:variant>
        <vt:lpwstr/>
      </vt:variant>
      <vt:variant>
        <vt:lpwstr>_Toc121812329</vt:lpwstr>
      </vt:variant>
      <vt:variant>
        <vt:i4>1900594</vt:i4>
      </vt:variant>
      <vt:variant>
        <vt:i4>182</vt:i4>
      </vt:variant>
      <vt:variant>
        <vt:i4>0</vt:i4>
      </vt:variant>
      <vt:variant>
        <vt:i4>5</vt:i4>
      </vt:variant>
      <vt:variant>
        <vt:lpwstr/>
      </vt:variant>
      <vt:variant>
        <vt:lpwstr>_Toc121812328</vt:lpwstr>
      </vt:variant>
      <vt:variant>
        <vt:i4>1900594</vt:i4>
      </vt:variant>
      <vt:variant>
        <vt:i4>176</vt:i4>
      </vt:variant>
      <vt:variant>
        <vt:i4>0</vt:i4>
      </vt:variant>
      <vt:variant>
        <vt:i4>5</vt:i4>
      </vt:variant>
      <vt:variant>
        <vt:lpwstr/>
      </vt:variant>
      <vt:variant>
        <vt:lpwstr>_Toc121812327</vt:lpwstr>
      </vt:variant>
      <vt:variant>
        <vt:i4>1900594</vt:i4>
      </vt:variant>
      <vt:variant>
        <vt:i4>170</vt:i4>
      </vt:variant>
      <vt:variant>
        <vt:i4>0</vt:i4>
      </vt:variant>
      <vt:variant>
        <vt:i4>5</vt:i4>
      </vt:variant>
      <vt:variant>
        <vt:lpwstr/>
      </vt:variant>
      <vt:variant>
        <vt:lpwstr>_Toc121812326</vt:lpwstr>
      </vt:variant>
      <vt:variant>
        <vt:i4>1900594</vt:i4>
      </vt:variant>
      <vt:variant>
        <vt:i4>164</vt:i4>
      </vt:variant>
      <vt:variant>
        <vt:i4>0</vt:i4>
      </vt:variant>
      <vt:variant>
        <vt:i4>5</vt:i4>
      </vt:variant>
      <vt:variant>
        <vt:lpwstr/>
      </vt:variant>
      <vt:variant>
        <vt:lpwstr>_Toc121812325</vt:lpwstr>
      </vt:variant>
      <vt:variant>
        <vt:i4>1900594</vt:i4>
      </vt:variant>
      <vt:variant>
        <vt:i4>158</vt:i4>
      </vt:variant>
      <vt:variant>
        <vt:i4>0</vt:i4>
      </vt:variant>
      <vt:variant>
        <vt:i4>5</vt:i4>
      </vt:variant>
      <vt:variant>
        <vt:lpwstr/>
      </vt:variant>
      <vt:variant>
        <vt:lpwstr>_Toc121812324</vt:lpwstr>
      </vt:variant>
      <vt:variant>
        <vt:i4>1900594</vt:i4>
      </vt:variant>
      <vt:variant>
        <vt:i4>152</vt:i4>
      </vt:variant>
      <vt:variant>
        <vt:i4>0</vt:i4>
      </vt:variant>
      <vt:variant>
        <vt:i4>5</vt:i4>
      </vt:variant>
      <vt:variant>
        <vt:lpwstr/>
      </vt:variant>
      <vt:variant>
        <vt:lpwstr>_Toc121812323</vt:lpwstr>
      </vt:variant>
      <vt:variant>
        <vt:i4>1900594</vt:i4>
      </vt:variant>
      <vt:variant>
        <vt:i4>146</vt:i4>
      </vt:variant>
      <vt:variant>
        <vt:i4>0</vt:i4>
      </vt:variant>
      <vt:variant>
        <vt:i4>5</vt:i4>
      </vt:variant>
      <vt:variant>
        <vt:lpwstr/>
      </vt:variant>
      <vt:variant>
        <vt:lpwstr>_Toc121812322</vt:lpwstr>
      </vt:variant>
      <vt:variant>
        <vt:i4>1900594</vt:i4>
      </vt:variant>
      <vt:variant>
        <vt:i4>140</vt:i4>
      </vt:variant>
      <vt:variant>
        <vt:i4>0</vt:i4>
      </vt:variant>
      <vt:variant>
        <vt:i4>5</vt:i4>
      </vt:variant>
      <vt:variant>
        <vt:lpwstr/>
      </vt:variant>
      <vt:variant>
        <vt:lpwstr>_Toc121812321</vt:lpwstr>
      </vt:variant>
      <vt:variant>
        <vt:i4>1900594</vt:i4>
      </vt:variant>
      <vt:variant>
        <vt:i4>134</vt:i4>
      </vt:variant>
      <vt:variant>
        <vt:i4>0</vt:i4>
      </vt:variant>
      <vt:variant>
        <vt:i4>5</vt:i4>
      </vt:variant>
      <vt:variant>
        <vt:lpwstr/>
      </vt:variant>
      <vt:variant>
        <vt:lpwstr>_Toc121812320</vt:lpwstr>
      </vt:variant>
      <vt:variant>
        <vt:i4>1966130</vt:i4>
      </vt:variant>
      <vt:variant>
        <vt:i4>128</vt:i4>
      </vt:variant>
      <vt:variant>
        <vt:i4>0</vt:i4>
      </vt:variant>
      <vt:variant>
        <vt:i4>5</vt:i4>
      </vt:variant>
      <vt:variant>
        <vt:lpwstr/>
      </vt:variant>
      <vt:variant>
        <vt:lpwstr>_Toc121812319</vt:lpwstr>
      </vt:variant>
      <vt:variant>
        <vt:i4>1966130</vt:i4>
      </vt:variant>
      <vt:variant>
        <vt:i4>122</vt:i4>
      </vt:variant>
      <vt:variant>
        <vt:i4>0</vt:i4>
      </vt:variant>
      <vt:variant>
        <vt:i4>5</vt:i4>
      </vt:variant>
      <vt:variant>
        <vt:lpwstr/>
      </vt:variant>
      <vt:variant>
        <vt:lpwstr>_Toc121812318</vt:lpwstr>
      </vt:variant>
      <vt:variant>
        <vt:i4>1966130</vt:i4>
      </vt:variant>
      <vt:variant>
        <vt:i4>116</vt:i4>
      </vt:variant>
      <vt:variant>
        <vt:i4>0</vt:i4>
      </vt:variant>
      <vt:variant>
        <vt:i4>5</vt:i4>
      </vt:variant>
      <vt:variant>
        <vt:lpwstr/>
      </vt:variant>
      <vt:variant>
        <vt:lpwstr>_Toc121812317</vt:lpwstr>
      </vt:variant>
      <vt:variant>
        <vt:i4>1966130</vt:i4>
      </vt:variant>
      <vt:variant>
        <vt:i4>110</vt:i4>
      </vt:variant>
      <vt:variant>
        <vt:i4>0</vt:i4>
      </vt:variant>
      <vt:variant>
        <vt:i4>5</vt:i4>
      </vt:variant>
      <vt:variant>
        <vt:lpwstr/>
      </vt:variant>
      <vt:variant>
        <vt:lpwstr>_Toc121812316</vt:lpwstr>
      </vt:variant>
      <vt:variant>
        <vt:i4>1966130</vt:i4>
      </vt:variant>
      <vt:variant>
        <vt:i4>104</vt:i4>
      </vt:variant>
      <vt:variant>
        <vt:i4>0</vt:i4>
      </vt:variant>
      <vt:variant>
        <vt:i4>5</vt:i4>
      </vt:variant>
      <vt:variant>
        <vt:lpwstr/>
      </vt:variant>
      <vt:variant>
        <vt:lpwstr>_Toc121812315</vt:lpwstr>
      </vt:variant>
      <vt:variant>
        <vt:i4>1966130</vt:i4>
      </vt:variant>
      <vt:variant>
        <vt:i4>98</vt:i4>
      </vt:variant>
      <vt:variant>
        <vt:i4>0</vt:i4>
      </vt:variant>
      <vt:variant>
        <vt:i4>5</vt:i4>
      </vt:variant>
      <vt:variant>
        <vt:lpwstr/>
      </vt:variant>
      <vt:variant>
        <vt:lpwstr>_Toc121812314</vt:lpwstr>
      </vt:variant>
      <vt:variant>
        <vt:i4>1966130</vt:i4>
      </vt:variant>
      <vt:variant>
        <vt:i4>92</vt:i4>
      </vt:variant>
      <vt:variant>
        <vt:i4>0</vt:i4>
      </vt:variant>
      <vt:variant>
        <vt:i4>5</vt:i4>
      </vt:variant>
      <vt:variant>
        <vt:lpwstr/>
      </vt:variant>
      <vt:variant>
        <vt:lpwstr>_Toc121812313</vt:lpwstr>
      </vt:variant>
      <vt:variant>
        <vt:i4>1966130</vt:i4>
      </vt:variant>
      <vt:variant>
        <vt:i4>86</vt:i4>
      </vt:variant>
      <vt:variant>
        <vt:i4>0</vt:i4>
      </vt:variant>
      <vt:variant>
        <vt:i4>5</vt:i4>
      </vt:variant>
      <vt:variant>
        <vt:lpwstr/>
      </vt:variant>
      <vt:variant>
        <vt:lpwstr>_Toc121812312</vt:lpwstr>
      </vt:variant>
      <vt:variant>
        <vt:i4>1966130</vt:i4>
      </vt:variant>
      <vt:variant>
        <vt:i4>80</vt:i4>
      </vt:variant>
      <vt:variant>
        <vt:i4>0</vt:i4>
      </vt:variant>
      <vt:variant>
        <vt:i4>5</vt:i4>
      </vt:variant>
      <vt:variant>
        <vt:lpwstr/>
      </vt:variant>
      <vt:variant>
        <vt:lpwstr>_Toc121812311</vt:lpwstr>
      </vt:variant>
      <vt:variant>
        <vt:i4>1966130</vt:i4>
      </vt:variant>
      <vt:variant>
        <vt:i4>74</vt:i4>
      </vt:variant>
      <vt:variant>
        <vt:i4>0</vt:i4>
      </vt:variant>
      <vt:variant>
        <vt:i4>5</vt:i4>
      </vt:variant>
      <vt:variant>
        <vt:lpwstr/>
      </vt:variant>
      <vt:variant>
        <vt:lpwstr>_Toc121812310</vt:lpwstr>
      </vt:variant>
      <vt:variant>
        <vt:i4>2031666</vt:i4>
      </vt:variant>
      <vt:variant>
        <vt:i4>68</vt:i4>
      </vt:variant>
      <vt:variant>
        <vt:i4>0</vt:i4>
      </vt:variant>
      <vt:variant>
        <vt:i4>5</vt:i4>
      </vt:variant>
      <vt:variant>
        <vt:lpwstr/>
      </vt:variant>
      <vt:variant>
        <vt:lpwstr>_Toc121812309</vt:lpwstr>
      </vt:variant>
      <vt:variant>
        <vt:i4>2031666</vt:i4>
      </vt:variant>
      <vt:variant>
        <vt:i4>62</vt:i4>
      </vt:variant>
      <vt:variant>
        <vt:i4>0</vt:i4>
      </vt:variant>
      <vt:variant>
        <vt:i4>5</vt:i4>
      </vt:variant>
      <vt:variant>
        <vt:lpwstr/>
      </vt:variant>
      <vt:variant>
        <vt:lpwstr>_Toc121812308</vt:lpwstr>
      </vt:variant>
      <vt:variant>
        <vt:i4>2031666</vt:i4>
      </vt:variant>
      <vt:variant>
        <vt:i4>56</vt:i4>
      </vt:variant>
      <vt:variant>
        <vt:i4>0</vt:i4>
      </vt:variant>
      <vt:variant>
        <vt:i4>5</vt:i4>
      </vt:variant>
      <vt:variant>
        <vt:lpwstr/>
      </vt:variant>
      <vt:variant>
        <vt:lpwstr>_Toc121812307</vt:lpwstr>
      </vt:variant>
      <vt:variant>
        <vt:i4>2031666</vt:i4>
      </vt:variant>
      <vt:variant>
        <vt:i4>50</vt:i4>
      </vt:variant>
      <vt:variant>
        <vt:i4>0</vt:i4>
      </vt:variant>
      <vt:variant>
        <vt:i4>5</vt:i4>
      </vt:variant>
      <vt:variant>
        <vt:lpwstr/>
      </vt:variant>
      <vt:variant>
        <vt:lpwstr>_Toc121812306</vt:lpwstr>
      </vt:variant>
      <vt:variant>
        <vt:i4>2031666</vt:i4>
      </vt:variant>
      <vt:variant>
        <vt:i4>44</vt:i4>
      </vt:variant>
      <vt:variant>
        <vt:i4>0</vt:i4>
      </vt:variant>
      <vt:variant>
        <vt:i4>5</vt:i4>
      </vt:variant>
      <vt:variant>
        <vt:lpwstr/>
      </vt:variant>
      <vt:variant>
        <vt:lpwstr>_Toc121812305</vt:lpwstr>
      </vt:variant>
      <vt:variant>
        <vt:i4>2031666</vt:i4>
      </vt:variant>
      <vt:variant>
        <vt:i4>38</vt:i4>
      </vt:variant>
      <vt:variant>
        <vt:i4>0</vt:i4>
      </vt:variant>
      <vt:variant>
        <vt:i4>5</vt:i4>
      </vt:variant>
      <vt:variant>
        <vt:lpwstr/>
      </vt:variant>
      <vt:variant>
        <vt:lpwstr>_Toc121812304</vt:lpwstr>
      </vt:variant>
      <vt:variant>
        <vt:i4>2031666</vt:i4>
      </vt:variant>
      <vt:variant>
        <vt:i4>32</vt:i4>
      </vt:variant>
      <vt:variant>
        <vt:i4>0</vt:i4>
      </vt:variant>
      <vt:variant>
        <vt:i4>5</vt:i4>
      </vt:variant>
      <vt:variant>
        <vt:lpwstr/>
      </vt:variant>
      <vt:variant>
        <vt:lpwstr>_Toc121812303</vt:lpwstr>
      </vt:variant>
      <vt:variant>
        <vt:i4>2031666</vt:i4>
      </vt:variant>
      <vt:variant>
        <vt:i4>26</vt:i4>
      </vt:variant>
      <vt:variant>
        <vt:i4>0</vt:i4>
      </vt:variant>
      <vt:variant>
        <vt:i4>5</vt:i4>
      </vt:variant>
      <vt:variant>
        <vt:lpwstr/>
      </vt:variant>
      <vt:variant>
        <vt:lpwstr>_Toc121812302</vt:lpwstr>
      </vt:variant>
      <vt:variant>
        <vt:i4>2031666</vt:i4>
      </vt:variant>
      <vt:variant>
        <vt:i4>20</vt:i4>
      </vt:variant>
      <vt:variant>
        <vt:i4>0</vt:i4>
      </vt:variant>
      <vt:variant>
        <vt:i4>5</vt:i4>
      </vt:variant>
      <vt:variant>
        <vt:lpwstr/>
      </vt:variant>
      <vt:variant>
        <vt:lpwstr>_Toc121812301</vt:lpwstr>
      </vt:variant>
      <vt:variant>
        <vt:i4>2031666</vt:i4>
      </vt:variant>
      <vt:variant>
        <vt:i4>14</vt:i4>
      </vt:variant>
      <vt:variant>
        <vt:i4>0</vt:i4>
      </vt:variant>
      <vt:variant>
        <vt:i4>5</vt:i4>
      </vt:variant>
      <vt:variant>
        <vt:lpwstr/>
      </vt:variant>
      <vt:variant>
        <vt:lpwstr>_Toc121812300</vt:lpwstr>
      </vt:variant>
      <vt:variant>
        <vt:i4>1441843</vt:i4>
      </vt:variant>
      <vt:variant>
        <vt:i4>8</vt:i4>
      </vt:variant>
      <vt:variant>
        <vt:i4>0</vt:i4>
      </vt:variant>
      <vt:variant>
        <vt:i4>5</vt:i4>
      </vt:variant>
      <vt:variant>
        <vt:lpwstr/>
      </vt:variant>
      <vt:variant>
        <vt:lpwstr>_Toc121812299</vt:lpwstr>
      </vt:variant>
      <vt:variant>
        <vt:i4>1441843</vt:i4>
      </vt:variant>
      <vt:variant>
        <vt:i4>2</vt:i4>
      </vt:variant>
      <vt:variant>
        <vt:i4>0</vt:i4>
      </vt:variant>
      <vt:variant>
        <vt:i4>5</vt:i4>
      </vt:variant>
      <vt:variant>
        <vt:lpwstr/>
      </vt:variant>
      <vt:variant>
        <vt:lpwstr>_Toc121812298</vt:lpwstr>
      </vt:variant>
      <vt:variant>
        <vt:i4>5373976</vt:i4>
      </vt:variant>
      <vt:variant>
        <vt:i4>12</vt:i4>
      </vt:variant>
      <vt:variant>
        <vt:i4>0</vt:i4>
      </vt:variant>
      <vt:variant>
        <vt:i4>5</vt:i4>
      </vt:variant>
      <vt:variant>
        <vt:lpwstr>https://www.whitehouse.gov/briefing-room/presidential-actions/2021/01/20/executive-order-advancing-racial-equity-and-support-for-underserved-communities-through-the-federal-government/</vt:lpwstr>
      </vt:variant>
      <vt:variant>
        <vt:lpwstr/>
      </vt:variant>
      <vt:variant>
        <vt:i4>3932253</vt:i4>
      </vt:variant>
      <vt:variant>
        <vt:i4>9</vt:i4>
      </vt:variant>
      <vt:variant>
        <vt:i4>0</vt:i4>
      </vt:variant>
      <vt:variant>
        <vt:i4>5</vt:i4>
      </vt:variant>
      <vt:variant>
        <vt:lpwstr>https://ncsacw.samhsa.gov/userfiles/files/SAMHSA_Trauma.pdf</vt:lpwstr>
      </vt:variant>
      <vt:variant>
        <vt:lpwstr/>
      </vt:variant>
      <vt:variant>
        <vt:i4>7602238</vt:i4>
      </vt:variant>
      <vt:variant>
        <vt:i4>6</vt:i4>
      </vt:variant>
      <vt:variant>
        <vt:i4>0</vt:i4>
      </vt:variant>
      <vt:variant>
        <vt:i4>5</vt:i4>
      </vt:variant>
      <vt:variant>
        <vt:lpwstr>https://www.samhsa.gov/sites/default/files/samhsa-behavioral-health-integration.pdf</vt:lpwstr>
      </vt:variant>
      <vt:variant>
        <vt:lpwstr/>
      </vt:variant>
      <vt:variant>
        <vt:i4>4653059</vt:i4>
      </vt:variant>
      <vt:variant>
        <vt:i4>3</vt:i4>
      </vt:variant>
      <vt:variant>
        <vt:i4>0</vt:i4>
      </vt:variant>
      <vt:variant>
        <vt:i4>5</vt:i4>
      </vt:variant>
      <vt:variant>
        <vt:lpwstr>https://www.cdc.gov/media/releases/2019/p0905-racial-ethnic-disparities-pregnancy-deaths.html</vt:lpwstr>
      </vt:variant>
      <vt:variant>
        <vt:lpwstr/>
      </vt:variant>
      <vt:variant>
        <vt:i4>2949168</vt:i4>
      </vt:variant>
      <vt:variant>
        <vt:i4>0</vt:i4>
      </vt:variant>
      <vt:variant>
        <vt:i4>0</vt:i4>
      </vt:variant>
      <vt:variant>
        <vt:i4>5</vt:i4>
      </vt:variant>
      <vt:variant>
        <vt:lpwstr>https://doi.org/10.1186/s13722-020-00206-6</vt:lpwstr>
      </vt:variant>
      <vt:variant>
        <vt:lpwstr/>
      </vt:variant>
      <vt:variant>
        <vt:i4>2949168</vt:i4>
      </vt:variant>
      <vt:variant>
        <vt:i4>0</vt:i4>
      </vt:variant>
      <vt:variant>
        <vt:i4>0</vt:i4>
      </vt:variant>
      <vt:variant>
        <vt:i4>5</vt:i4>
      </vt:variant>
      <vt:variant>
        <vt:lpwstr>https://doi.org/10.1186/s13722-020-00206-6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dc:description/>
  <cp:lastModifiedBy>Vayhinger, Beverly (SAMHSA)</cp:lastModifiedBy>
  <cp:revision>12</cp:revision>
  <cp:lastPrinted>2023-01-24T20:58:00Z</cp:lastPrinted>
  <dcterms:created xsi:type="dcterms:W3CDTF">2023-01-18T15:31:00Z</dcterms:created>
  <dcterms:modified xsi:type="dcterms:W3CDTF">2023-01-24T20:58:00Z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0x010100BEBE3CD2610F034FB42158BD528FE0BC</vt:lpwstr>
  </property>
  <property fmtid="{D5CDD505-2E9C-101B-9397-08002B2CF9AE}" pid="4" name="_dlc_DocIdItemGuid">
    <vt:lpwstr>d22dfa1c-24c0-4b76-a208-a6bd68f3e790</vt:lpwstr>
  </property>
  <property fmtid="{D5CDD505-2E9C-101B-9397-08002B2CF9AE}" pid="5" name="MediaServiceImageTags">
    <vt:lpwstr/>
  </property>
</Properties>
</file>