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6AC9F807" w:rsidR="00F04104" w:rsidRPr="00276393" w:rsidRDefault="021666B2" w:rsidP="00AC34BE">
      <w:pPr>
        <w:pStyle w:val="Title"/>
        <w:tabs>
          <w:tab w:val="left" w:pos="1008"/>
        </w:tabs>
        <w:rPr>
          <w:rFonts w:cs="Arial"/>
        </w:rPr>
      </w:pPr>
      <w:r w:rsidRPr="00276393">
        <w:rPr>
          <w:rFonts w:cs="Arial"/>
        </w:rPr>
        <w:t>D</w:t>
      </w:r>
      <w:r w:rsidR="571A01AE" w:rsidRPr="00276393">
        <w:rPr>
          <w:rFonts w:cs="Arial"/>
        </w:rPr>
        <w:t>epartment of Health and Human Services</w:t>
      </w:r>
    </w:p>
    <w:p w14:paraId="20355AA5" w14:textId="08D1BFA7" w:rsidR="00D35594" w:rsidRPr="00276393" w:rsidRDefault="00F04104" w:rsidP="00AC34BE">
      <w:pPr>
        <w:pStyle w:val="Title"/>
        <w:tabs>
          <w:tab w:val="left" w:pos="1008"/>
        </w:tabs>
        <w:rPr>
          <w:rFonts w:cs="Arial"/>
        </w:rPr>
      </w:pPr>
      <w:r w:rsidRPr="00276393">
        <w:rPr>
          <w:rFonts w:cs="Arial"/>
        </w:rPr>
        <w:t xml:space="preserve">Substance Abuse and Mental Health </w:t>
      </w:r>
    </w:p>
    <w:p w14:paraId="34E368B8" w14:textId="5FFD153A" w:rsidR="00F04104" w:rsidRPr="00276393" w:rsidRDefault="00F04104" w:rsidP="00AC34BE">
      <w:pPr>
        <w:pStyle w:val="Title"/>
        <w:tabs>
          <w:tab w:val="left" w:pos="1008"/>
        </w:tabs>
        <w:rPr>
          <w:rFonts w:cs="Arial"/>
        </w:rPr>
      </w:pPr>
      <w:r w:rsidRPr="00276393">
        <w:rPr>
          <w:rFonts w:cs="Arial"/>
        </w:rPr>
        <w:t>Services Administration</w:t>
      </w:r>
    </w:p>
    <w:p w14:paraId="335201A5" w14:textId="77C722A1" w:rsidR="00E875B9" w:rsidRPr="00276393" w:rsidRDefault="0052167A" w:rsidP="000277A8">
      <w:pPr>
        <w:pStyle w:val="Title"/>
        <w:rPr>
          <w:rFonts w:cs="Arial"/>
          <w:szCs w:val="36"/>
        </w:rPr>
      </w:pPr>
      <w:bookmarkStart w:id="0" w:name="_Hlk160009507"/>
      <w:r w:rsidRPr="00276393">
        <w:t>Minority AIDS Initiative: Integrated Behavioral Health and HIV Care for Unsheltered Populations Pilot Project</w:t>
      </w:r>
    </w:p>
    <w:bookmarkEnd w:id="0"/>
    <w:p w14:paraId="7400912A" w14:textId="012D41C6" w:rsidR="00D82BE5" w:rsidRPr="00F709F0" w:rsidRDefault="003236B1" w:rsidP="00AC34BE">
      <w:pPr>
        <w:pStyle w:val="Subtitle"/>
        <w:tabs>
          <w:tab w:val="left" w:pos="1008"/>
        </w:tabs>
        <w:rPr>
          <w:szCs w:val="32"/>
        </w:rPr>
      </w:pPr>
      <w:r w:rsidRPr="00F709F0">
        <w:rPr>
          <w:szCs w:val="32"/>
        </w:rPr>
        <w:t xml:space="preserve">(Short Title: </w:t>
      </w:r>
      <w:r w:rsidR="0052167A" w:rsidRPr="00F709F0">
        <w:rPr>
          <w:szCs w:val="32"/>
        </w:rPr>
        <w:t>Portable Clinical Care Pilot Project</w:t>
      </w:r>
      <w:r w:rsidRPr="00F709F0">
        <w:rPr>
          <w:szCs w:val="32"/>
        </w:rPr>
        <w:t>)</w:t>
      </w:r>
    </w:p>
    <w:p w14:paraId="36C47FF6" w14:textId="77777777" w:rsidR="00F04104" w:rsidRPr="00276393" w:rsidRDefault="00F04104" w:rsidP="00502108">
      <w:pPr>
        <w:pStyle w:val="StyleBoldCentered"/>
        <w:spacing w:after="240"/>
        <w:rPr>
          <w:rFonts w:cs="Arial"/>
        </w:rPr>
      </w:pPr>
      <w:r w:rsidRPr="00276393">
        <w:rPr>
          <w:rFonts w:cs="Arial"/>
        </w:rPr>
        <w:t>(Initial Announcement)</w:t>
      </w:r>
    </w:p>
    <w:p w14:paraId="2E1CEEAA" w14:textId="11A2D61A" w:rsidR="00F04104" w:rsidRPr="00276393" w:rsidRDefault="00674EDF" w:rsidP="00AC34BE">
      <w:pPr>
        <w:pStyle w:val="Subtitle"/>
        <w:tabs>
          <w:tab w:val="left" w:pos="1008"/>
        </w:tabs>
      </w:pPr>
      <w:r w:rsidRPr="00276393">
        <w:t>Notice of Funding</w:t>
      </w:r>
      <w:r w:rsidR="003A325D" w:rsidRPr="00276393">
        <w:t xml:space="preserve"> Opportunity</w:t>
      </w:r>
      <w:r w:rsidR="0082447C" w:rsidRPr="00276393">
        <w:t xml:space="preserve"> </w:t>
      </w:r>
      <w:r w:rsidR="00F04104" w:rsidRPr="00276393">
        <w:t>(</w:t>
      </w:r>
      <w:r w:rsidRPr="00276393">
        <w:t>NOFO</w:t>
      </w:r>
      <w:r w:rsidR="00F04104" w:rsidRPr="00276393">
        <w:t xml:space="preserve">) No. </w:t>
      </w:r>
      <w:r w:rsidR="00801AE4" w:rsidRPr="00276393">
        <w:t>TI-24-013</w:t>
      </w:r>
    </w:p>
    <w:p w14:paraId="26FCB13F" w14:textId="674ABA09" w:rsidR="00F04104" w:rsidRPr="00276393" w:rsidRDefault="04871657" w:rsidP="00FB1AA8">
      <w:pPr>
        <w:jc w:val="center"/>
        <w:rPr>
          <w:rFonts w:cs="Arial"/>
          <w:b/>
          <w:bCs/>
        </w:rPr>
      </w:pPr>
      <w:r w:rsidRPr="4C3C6AFC">
        <w:rPr>
          <w:rFonts w:cs="Arial"/>
          <w:b/>
          <w:bCs/>
          <w:sz w:val="28"/>
          <w:szCs w:val="28"/>
        </w:rPr>
        <w:t>Assistance Listing Number</w:t>
      </w:r>
      <w:r w:rsidR="04AE8378" w:rsidRPr="4C3C6AFC">
        <w:rPr>
          <w:rFonts w:cs="Arial"/>
          <w:b/>
          <w:bCs/>
        </w:rPr>
        <w:t xml:space="preserve">: </w:t>
      </w:r>
      <w:r w:rsidR="3DF72082" w:rsidRPr="4C3C6AFC">
        <w:rPr>
          <w:rFonts w:cs="Arial"/>
          <w:b/>
          <w:bCs/>
          <w:sz w:val="28"/>
          <w:szCs w:val="28"/>
        </w:rPr>
        <w:t>93.24</w:t>
      </w:r>
      <w:r w:rsidR="149CAB31" w:rsidRPr="4C3C6AFC">
        <w:rPr>
          <w:rFonts w:cs="Arial"/>
          <w:b/>
          <w:bCs/>
          <w:sz w:val="28"/>
          <w:szCs w:val="28"/>
        </w:rPr>
        <w:t>3</w:t>
      </w:r>
    </w:p>
    <w:p w14:paraId="47288E49" w14:textId="2050100D" w:rsidR="00F04104" w:rsidRPr="00276393" w:rsidRDefault="00F04104" w:rsidP="00AC34BE">
      <w:pPr>
        <w:pStyle w:val="Title"/>
        <w:tabs>
          <w:tab w:val="left" w:pos="1008"/>
        </w:tabs>
        <w:contextualSpacing/>
        <w:rPr>
          <w:rFonts w:cs="Arial"/>
        </w:rPr>
      </w:pPr>
      <w:r w:rsidRPr="00276393">
        <w:rPr>
          <w:rFonts w:cs="Arial"/>
        </w:rPr>
        <w:t xml:space="preserve">Key </w:t>
      </w:r>
      <w:r w:rsidR="002217AB" w:rsidRPr="00276393">
        <w:rPr>
          <w:rFonts w:cs="Arial"/>
        </w:rPr>
        <w:t>Information</w:t>
      </w:r>
      <w:r w:rsidRPr="00276393">
        <w:rPr>
          <w:rFonts w:cs="Arial"/>
        </w:rPr>
        <w:t>:</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276393" w14:paraId="174008C3" w14:textId="77777777" w:rsidTr="29599086">
        <w:trPr>
          <w:cantSplit/>
        </w:trPr>
        <w:tc>
          <w:tcPr>
            <w:tcW w:w="3240" w:type="dxa"/>
          </w:tcPr>
          <w:p w14:paraId="79E75C89" w14:textId="77777777" w:rsidR="00136055" w:rsidRPr="00276393" w:rsidRDefault="00136055" w:rsidP="00AC34BE">
            <w:pPr>
              <w:pStyle w:val="Normal0ptParagraph"/>
              <w:rPr>
                <w:rStyle w:val="StyleBold"/>
                <w:rFonts w:cs="Arial"/>
              </w:rPr>
            </w:pPr>
            <w:r w:rsidRPr="00276393">
              <w:rPr>
                <w:rStyle w:val="StyleBold"/>
                <w:rFonts w:cs="Arial"/>
              </w:rPr>
              <w:t>Application Deadline</w:t>
            </w:r>
          </w:p>
        </w:tc>
        <w:tc>
          <w:tcPr>
            <w:tcW w:w="6750" w:type="dxa"/>
          </w:tcPr>
          <w:p w14:paraId="3BD5E1B1" w14:textId="79E2ADDC" w:rsidR="00136055" w:rsidRPr="00276393" w:rsidRDefault="00136055" w:rsidP="00AC34BE">
            <w:pPr>
              <w:pStyle w:val="Normal0ptParagraph"/>
              <w:rPr>
                <w:rStyle w:val="StyleBold"/>
                <w:rFonts w:cs="Arial"/>
              </w:rPr>
            </w:pPr>
            <w:r w:rsidRPr="00276393">
              <w:rPr>
                <w:rStyle w:val="StyleBold"/>
                <w:rFonts w:cs="Arial"/>
              </w:rPr>
              <w:t xml:space="preserve">Applications are due by </w:t>
            </w:r>
            <w:r w:rsidR="00C0084D">
              <w:rPr>
                <w:rStyle w:val="StyleBold"/>
                <w:rFonts w:cs="Arial"/>
              </w:rPr>
              <w:t xml:space="preserve">July </w:t>
            </w:r>
            <w:r w:rsidR="00905EE9">
              <w:rPr>
                <w:rStyle w:val="StyleBold"/>
                <w:rFonts w:cs="Arial"/>
              </w:rPr>
              <w:t>8</w:t>
            </w:r>
            <w:r w:rsidR="00C0084D">
              <w:rPr>
                <w:rStyle w:val="StyleBold"/>
                <w:rFonts w:cs="Arial"/>
              </w:rPr>
              <w:t>, 2024</w:t>
            </w:r>
            <w:r w:rsidRPr="00276393">
              <w:rPr>
                <w:rStyle w:val="StyleBold"/>
                <w:rFonts w:cs="Arial"/>
              </w:rPr>
              <w:t>.</w:t>
            </w:r>
          </w:p>
        </w:tc>
      </w:tr>
      <w:tr w:rsidR="00A42631" w:rsidRPr="00276393" w14:paraId="19D3C301" w14:textId="77777777" w:rsidTr="29599086">
        <w:trPr>
          <w:cantSplit/>
          <w:trHeight w:val="1423"/>
        </w:trPr>
        <w:tc>
          <w:tcPr>
            <w:tcW w:w="3240" w:type="dxa"/>
          </w:tcPr>
          <w:p w14:paraId="1BD2E048" w14:textId="4C09342A" w:rsidR="00A42631" w:rsidRPr="00276393" w:rsidRDefault="00184BEB" w:rsidP="00AC34BE">
            <w:pPr>
              <w:pStyle w:val="Normal0ptParagraph"/>
              <w:rPr>
                <w:b/>
                <w:bCs/>
              </w:rPr>
            </w:pPr>
            <w:r w:rsidRPr="00276393">
              <w:rPr>
                <w:b/>
                <w:bCs/>
              </w:rPr>
              <w:t xml:space="preserve">FY 2024 </w:t>
            </w:r>
            <w:r w:rsidR="00A42631" w:rsidRPr="00276393">
              <w:rPr>
                <w:b/>
                <w:bCs/>
              </w:rPr>
              <w:t>NOFO Application Guide</w:t>
            </w:r>
          </w:p>
        </w:tc>
        <w:tc>
          <w:tcPr>
            <w:tcW w:w="6750" w:type="dxa"/>
          </w:tcPr>
          <w:p w14:paraId="03F2EF52" w14:textId="3E277DBD" w:rsidR="00A42631" w:rsidRPr="00276393" w:rsidRDefault="00A42631" w:rsidP="002217AB">
            <w:pPr>
              <w:rPr>
                <w:rStyle w:val="StyleBold"/>
                <w:rFonts w:cs="Arial"/>
                <w:b w:val="0"/>
                <w:bCs w:val="0"/>
              </w:rPr>
            </w:pPr>
            <w:r w:rsidRPr="00276393">
              <w:t xml:space="preserve">Throughout the NOFO there will be references to the </w:t>
            </w:r>
            <w:r w:rsidR="00184BEB" w:rsidRPr="00276393">
              <w:t xml:space="preserve">FY 2024 NOFO </w:t>
            </w:r>
            <w:r w:rsidRPr="00276393">
              <w:t>Application Guide</w:t>
            </w:r>
            <w:r w:rsidR="00184BEB" w:rsidRPr="00276393">
              <w:t xml:space="preserve"> (</w:t>
            </w:r>
            <w:hyperlink r:id="rId11">
              <w:r w:rsidR="00184BEB" w:rsidRPr="00276393">
                <w:rPr>
                  <w:rStyle w:val="Hyperlink"/>
                </w:rPr>
                <w:t>Application Guide</w:t>
              </w:r>
            </w:hyperlink>
            <w:r w:rsidR="00184BEB" w:rsidRPr="00276393">
              <w:t>)</w:t>
            </w:r>
            <w:r w:rsidRPr="00276393">
              <w:t>.</w:t>
            </w:r>
            <w:r w:rsidR="00EA02C5">
              <w:t xml:space="preserve"> </w:t>
            </w:r>
            <w:r w:rsidR="00890B2A" w:rsidRPr="00276393">
              <w:t xml:space="preserve">The </w:t>
            </w:r>
            <w:r w:rsidR="005F10F9" w:rsidRPr="00276393">
              <w:t>A</w:t>
            </w:r>
            <w:r w:rsidR="00890B2A" w:rsidRPr="00276393">
              <w:t xml:space="preserve">pplication </w:t>
            </w:r>
            <w:r w:rsidR="005F10F9" w:rsidRPr="00276393">
              <w:t>G</w:t>
            </w:r>
            <w:r w:rsidR="00890B2A" w:rsidRPr="00276393">
              <w:t>uide provides</w:t>
            </w:r>
            <w:r w:rsidRPr="00276393">
              <w:t xml:space="preserve"> detailed instructions </w:t>
            </w:r>
            <w:r w:rsidR="006C1597" w:rsidRPr="00276393">
              <w:t>on</w:t>
            </w:r>
            <w:r w:rsidRPr="00276393">
              <w:t xml:space="preserve"> preparing and submitting your application.</w:t>
            </w:r>
            <w:r w:rsidR="00EA02C5">
              <w:t xml:space="preserve"> </w:t>
            </w:r>
            <w:r w:rsidR="00890B2A" w:rsidRPr="00276393">
              <w:t>Please</w:t>
            </w:r>
            <w:r w:rsidRPr="00276393">
              <w:t xml:space="preserve"> review each section of </w:t>
            </w:r>
            <w:r w:rsidR="00890B2A" w:rsidRPr="00276393">
              <w:t>the Application Guide</w:t>
            </w:r>
            <w:r w:rsidRPr="00276393">
              <w:t xml:space="preserve"> </w:t>
            </w:r>
            <w:r w:rsidR="00955B79" w:rsidRPr="00276393">
              <w:t>for important</w:t>
            </w:r>
            <w:r w:rsidR="00617AA5" w:rsidRPr="00276393">
              <w:t xml:space="preserve"> information</w:t>
            </w:r>
            <w:r w:rsidR="00955B79" w:rsidRPr="00276393">
              <w:t xml:space="preserve"> on</w:t>
            </w:r>
            <w:r w:rsidRPr="00276393">
              <w:t xml:space="preserve"> the </w:t>
            </w:r>
            <w:r w:rsidR="00955B79" w:rsidRPr="00276393">
              <w:t xml:space="preserve">grant </w:t>
            </w:r>
            <w:r w:rsidRPr="00276393">
              <w:t>application process, including the registration requirements</w:t>
            </w:r>
            <w:r w:rsidR="00955B79" w:rsidRPr="00276393">
              <w:t xml:space="preserve">, </w:t>
            </w:r>
            <w:r w:rsidRPr="00276393">
              <w:t>required attachments</w:t>
            </w:r>
            <w:r w:rsidR="00A36A55" w:rsidRPr="00276393">
              <w:t>,</w:t>
            </w:r>
            <w:r w:rsidRPr="00276393">
              <w:t xml:space="preserve"> and budget.</w:t>
            </w:r>
          </w:p>
        </w:tc>
      </w:tr>
      <w:tr w:rsidR="00136055" w:rsidRPr="00276393" w14:paraId="7300C0B8" w14:textId="77777777" w:rsidTr="29599086">
        <w:trPr>
          <w:cantSplit/>
          <w:trHeight w:val="1423"/>
        </w:trPr>
        <w:tc>
          <w:tcPr>
            <w:tcW w:w="3240" w:type="dxa"/>
          </w:tcPr>
          <w:p w14:paraId="33BA7FE1" w14:textId="3DAC28A7" w:rsidR="00136055" w:rsidRPr="00210B56" w:rsidRDefault="00136055" w:rsidP="00AC34BE">
            <w:pPr>
              <w:pStyle w:val="Normal0ptParagraph"/>
              <w:rPr>
                <w:rFonts w:cs="Arial"/>
              </w:rPr>
            </w:pPr>
            <w:r w:rsidRPr="00276393">
              <w:rPr>
                <w:rFonts w:cs="Arial"/>
                <w:b/>
                <w:bCs/>
              </w:rPr>
              <w:t>Intergovernmental Revie</w:t>
            </w:r>
            <w:r w:rsidR="00210B56">
              <w:rPr>
                <w:rFonts w:cs="Arial"/>
                <w:b/>
                <w:bCs/>
              </w:rPr>
              <w:t>w</w:t>
            </w:r>
            <w:r w:rsidR="00210B56">
              <w:rPr>
                <w:rStyle w:val="StyleBold"/>
                <w:b w:val="0"/>
                <w:bCs w:val="0"/>
              </w:rPr>
              <w:t xml:space="preserve"> </w:t>
            </w:r>
            <w:r w:rsidRPr="00276393">
              <w:rPr>
                <w:rStyle w:val="StyleBold"/>
                <w:rFonts w:cs="Arial"/>
              </w:rPr>
              <w:t>(E.O. 12372)</w:t>
            </w:r>
          </w:p>
        </w:tc>
        <w:tc>
          <w:tcPr>
            <w:tcW w:w="6750" w:type="dxa"/>
          </w:tcPr>
          <w:p w14:paraId="14C8B627" w14:textId="1BF49C20" w:rsidR="00136055" w:rsidRPr="00276393" w:rsidRDefault="008F05B9" w:rsidP="00BB2CC8">
            <w:pPr>
              <w:tabs>
                <w:tab w:val="left" w:pos="1008"/>
              </w:tabs>
              <w:rPr>
                <w:rStyle w:val="StyleBold"/>
                <w:rFonts w:cs="Arial"/>
              </w:rPr>
            </w:pPr>
            <w:r w:rsidRPr="00276393">
              <w:rPr>
                <w:rStyle w:val="StyleBold"/>
                <w:rFonts w:cs="Arial"/>
                <w:b w:val="0"/>
                <w:bCs w:val="0"/>
              </w:rPr>
              <w:t>Applicants must comply with E.O. 12372 if their state(s) participate(s</w:t>
            </w:r>
            <w:r w:rsidR="6741F766" w:rsidRPr="00276393">
              <w:rPr>
                <w:rStyle w:val="StyleBold"/>
                <w:rFonts w:cs="Arial"/>
                <w:b w:val="0"/>
                <w:bCs w:val="0"/>
              </w:rPr>
              <w:t>)</w:t>
            </w:r>
            <w:r w:rsidR="00CB1AA5" w:rsidRPr="00276393">
              <w:rPr>
                <w:rStyle w:val="StyleBold"/>
                <w:rFonts w:cs="Arial"/>
                <w:b w:val="0"/>
                <w:bCs w:val="0"/>
              </w:rPr>
              <w:t>.</w:t>
            </w:r>
            <w:r w:rsidR="00EA02C5">
              <w:rPr>
                <w:rStyle w:val="StyleBold"/>
                <w:rFonts w:cs="Arial"/>
                <w:b w:val="0"/>
                <w:bCs w:val="0"/>
              </w:rPr>
              <w:t xml:space="preserve"> </w:t>
            </w:r>
            <w:r w:rsidR="00CB1AA5" w:rsidRPr="00276393">
              <w:rPr>
                <w:rStyle w:val="StyleBold"/>
                <w:rFonts w:cs="Arial"/>
                <w:b w:val="0"/>
                <w:bCs w:val="0"/>
              </w:rPr>
              <w:t>Review process recommendations from the Sta</w:t>
            </w:r>
            <w:r w:rsidR="00E54381" w:rsidRPr="00276393">
              <w:rPr>
                <w:rStyle w:val="StyleBold"/>
                <w:rFonts w:cs="Arial"/>
                <w:b w:val="0"/>
                <w:bCs w:val="0"/>
              </w:rPr>
              <w:t>te Single Point of Contact (SPO</w:t>
            </w:r>
            <w:r w:rsidR="00CB1AA5" w:rsidRPr="00276393">
              <w:rPr>
                <w:rStyle w:val="StyleBold"/>
                <w:rFonts w:cs="Arial"/>
                <w:b w:val="0"/>
                <w:bCs w:val="0"/>
              </w:rPr>
              <w:t xml:space="preserve">C) are due </w:t>
            </w:r>
            <w:r w:rsidRPr="00276393">
              <w:rPr>
                <w:rStyle w:val="StyleBold"/>
                <w:rFonts w:cs="Arial"/>
                <w:b w:val="0"/>
                <w:bCs w:val="0"/>
              </w:rPr>
              <w:t xml:space="preserve">no later than 60 days after </w:t>
            </w:r>
            <w:r w:rsidR="63C4A1E4" w:rsidRPr="00276393">
              <w:rPr>
                <w:rStyle w:val="StyleBold"/>
                <w:rFonts w:cs="Arial"/>
                <w:b w:val="0"/>
                <w:bCs w:val="0"/>
              </w:rPr>
              <w:t xml:space="preserve">the </w:t>
            </w:r>
            <w:r w:rsidRPr="00276393">
              <w:rPr>
                <w:rStyle w:val="StyleBold"/>
                <w:rFonts w:cs="Arial"/>
                <w:b w:val="0"/>
                <w:bCs w:val="0"/>
              </w:rPr>
              <w:t>application deadline.</w:t>
            </w:r>
            <w:r w:rsidR="00EA02C5">
              <w:rPr>
                <w:rStyle w:val="StyleBold"/>
                <w:rFonts w:cs="Arial"/>
                <w:b w:val="0"/>
                <w:bCs w:val="0"/>
              </w:rPr>
              <w:t xml:space="preserve"> </w:t>
            </w:r>
            <w:r w:rsidR="004D6A53" w:rsidRPr="00276393">
              <w:rPr>
                <w:rStyle w:val="StyleBold"/>
                <w:rFonts w:cs="Arial"/>
                <w:b w:val="0"/>
                <w:bCs w:val="0"/>
              </w:rPr>
              <w:t xml:space="preserve">See </w:t>
            </w:r>
            <w:hyperlink r:id="rId12" w:anchor="page=40" w:history="1">
              <w:r w:rsidR="004D6A53" w:rsidRPr="00276393">
                <w:rPr>
                  <w:rStyle w:val="Hyperlink"/>
                  <w:rFonts w:cs="Arial"/>
                  <w:i/>
                  <w:iCs/>
                </w:rPr>
                <w:t>Section I</w:t>
              </w:r>
            </w:hyperlink>
            <w:r w:rsidR="004D6A53" w:rsidRPr="00276393">
              <w:rPr>
                <w:rStyle w:val="StyleBold"/>
                <w:rFonts w:cs="Arial"/>
                <w:b w:val="0"/>
                <w:bCs w:val="0"/>
                <w:i/>
                <w:iCs/>
              </w:rPr>
              <w:t xml:space="preserve"> </w:t>
            </w:r>
            <w:r w:rsidR="00675A71" w:rsidRPr="00276393">
              <w:rPr>
                <w:rStyle w:val="StyleBold"/>
                <w:rFonts w:cs="Arial"/>
                <w:b w:val="0"/>
                <w:bCs w:val="0"/>
                <w:i/>
                <w:iCs/>
              </w:rPr>
              <w:t>of</w:t>
            </w:r>
            <w:r w:rsidR="004D6A53" w:rsidRPr="00276393">
              <w:rPr>
                <w:rStyle w:val="StyleBold"/>
                <w:rFonts w:cs="Arial"/>
                <w:b w:val="0"/>
                <w:bCs w:val="0"/>
                <w:i/>
                <w:iCs/>
              </w:rPr>
              <w:t xml:space="preserve"> the Application Guide.</w:t>
            </w:r>
            <w:r w:rsidR="00EA02C5">
              <w:rPr>
                <w:rStyle w:val="StyleBold"/>
                <w:rFonts w:cs="Arial"/>
                <w:b w:val="0"/>
                <w:bCs w:val="0"/>
              </w:rPr>
              <w:t xml:space="preserve"> </w:t>
            </w:r>
          </w:p>
        </w:tc>
      </w:tr>
      <w:tr w:rsidR="00136055" w:rsidRPr="00276393" w14:paraId="1D5302B6" w14:textId="77777777" w:rsidTr="29599086">
        <w:trPr>
          <w:cantSplit/>
        </w:trPr>
        <w:tc>
          <w:tcPr>
            <w:tcW w:w="3240" w:type="dxa"/>
          </w:tcPr>
          <w:p w14:paraId="7EEE48C7" w14:textId="77777777" w:rsidR="00136055" w:rsidRPr="00276393" w:rsidRDefault="00136055" w:rsidP="00AC34BE">
            <w:pPr>
              <w:pStyle w:val="Normal0ptParagraph"/>
              <w:rPr>
                <w:rStyle w:val="StyleBold"/>
                <w:rFonts w:cs="Arial"/>
              </w:rPr>
            </w:pPr>
            <w:r w:rsidRPr="00276393">
              <w:rPr>
                <w:rStyle w:val="StyleBold"/>
                <w:rFonts w:cs="Arial"/>
              </w:rPr>
              <w:t>Public Health System Impact Statement (PHSIS)/Single State Agency Coordination</w:t>
            </w:r>
          </w:p>
        </w:tc>
        <w:tc>
          <w:tcPr>
            <w:tcW w:w="6750" w:type="dxa"/>
          </w:tcPr>
          <w:p w14:paraId="208EB218" w14:textId="510DC68D" w:rsidR="00136055" w:rsidRPr="00276393" w:rsidRDefault="00CB1AA5" w:rsidP="00B72F5C">
            <w:pPr>
              <w:tabs>
                <w:tab w:val="left" w:pos="1008"/>
              </w:tabs>
              <w:rPr>
                <w:rStyle w:val="StyleBold"/>
                <w:rFonts w:cs="Arial"/>
              </w:rPr>
            </w:pPr>
            <w:r w:rsidRPr="00276393">
              <w:rPr>
                <w:rStyle w:val="StyleBold"/>
                <w:rFonts w:cs="Arial"/>
                <w:b w:val="0"/>
                <w:bCs w:val="0"/>
              </w:rPr>
              <w:t>Applicants must send the PHSIS to appropriate state and local health agencies by the administrative deadline.</w:t>
            </w:r>
            <w:r w:rsidR="00EA02C5">
              <w:rPr>
                <w:rStyle w:val="StyleBold"/>
                <w:rFonts w:cs="Arial"/>
                <w:b w:val="0"/>
                <w:bCs w:val="0"/>
              </w:rPr>
              <w:t xml:space="preserve"> </w:t>
            </w:r>
            <w:r w:rsidR="00136055" w:rsidRPr="00276393">
              <w:rPr>
                <w:rStyle w:val="StyleBold"/>
                <w:rFonts w:cs="Arial"/>
                <w:b w:val="0"/>
                <w:bCs w:val="0"/>
              </w:rPr>
              <w:t xml:space="preserve">Comments from the Single State Agency are </w:t>
            </w:r>
            <w:r w:rsidR="006C2B3A" w:rsidRPr="00276393">
              <w:rPr>
                <w:rStyle w:val="StyleBold"/>
                <w:rFonts w:cs="Arial"/>
                <w:b w:val="0"/>
                <w:bCs w:val="0"/>
              </w:rPr>
              <w:t xml:space="preserve">due no later than </w:t>
            </w:r>
            <w:r w:rsidR="00136055" w:rsidRPr="00276393">
              <w:rPr>
                <w:rStyle w:val="StyleBold"/>
                <w:rFonts w:cs="Arial"/>
                <w:b w:val="0"/>
                <w:bCs w:val="0"/>
              </w:rPr>
              <w:t xml:space="preserve">60 days </w:t>
            </w:r>
            <w:r w:rsidR="00340487" w:rsidRPr="00276393">
              <w:rPr>
                <w:rStyle w:val="StyleBold"/>
                <w:rFonts w:cs="Arial"/>
                <w:b w:val="0"/>
                <w:bCs w:val="0"/>
              </w:rPr>
              <w:t>after</w:t>
            </w:r>
            <w:r w:rsidR="00136055" w:rsidRPr="00276393">
              <w:rPr>
                <w:rStyle w:val="StyleBold"/>
                <w:rFonts w:cs="Arial"/>
                <w:b w:val="0"/>
                <w:bCs w:val="0"/>
              </w:rPr>
              <w:t xml:space="preserve"> the application deadline.</w:t>
            </w:r>
          </w:p>
        </w:tc>
      </w:tr>
      <w:tr w:rsidR="6B7EB485" w:rsidRPr="00276393" w14:paraId="6A27C73E" w14:textId="77777777" w:rsidTr="29599086">
        <w:trPr>
          <w:cantSplit/>
          <w:trHeight w:val="2323"/>
        </w:trPr>
        <w:tc>
          <w:tcPr>
            <w:tcW w:w="3240" w:type="dxa"/>
          </w:tcPr>
          <w:p w14:paraId="33777FC7" w14:textId="7EDB4A6E" w:rsidR="6B7EB485" w:rsidRPr="00276393" w:rsidRDefault="73A4A549" w:rsidP="00F52F84">
            <w:r w:rsidRPr="00276393">
              <w:rPr>
                <w:rFonts w:eastAsia="Arial" w:cs="Arial"/>
                <w:b/>
                <w:bCs/>
                <w:szCs w:val="24"/>
              </w:rPr>
              <w:lastRenderedPageBreak/>
              <w:t>Electronic Grant Application Submission Requirements</w:t>
            </w:r>
            <w:r w:rsidRPr="00276393">
              <w:t xml:space="preserve"> </w:t>
            </w:r>
          </w:p>
        </w:tc>
        <w:tc>
          <w:tcPr>
            <w:tcW w:w="6750" w:type="dxa"/>
          </w:tcPr>
          <w:p w14:paraId="212D6B83" w14:textId="0C251ADE" w:rsidR="73A4A549" w:rsidRPr="00276393" w:rsidRDefault="73A4A549">
            <w:r w:rsidRPr="00276393">
              <w:rPr>
                <w:rFonts w:cs="Arial"/>
                <w:b/>
                <w:bCs/>
                <w:szCs w:val="24"/>
              </w:rPr>
              <w:t xml:space="preserve">You </w:t>
            </w:r>
            <w:r w:rsidR="00BC256C" w:rsidRPr="00276393">
              <w:rPr>
                <w:rFonts w:cs="Arial"/>
                <w:b/>
                <w:bCs/>
                <w:szCs w:val="24"/>
              </w:rPr>
              <w:t>must</w:t>
            </w:r>
            <w:r w:rsidRPr="00276393">
              <w:rPr>
                <w:rFonts w:cs="Arial"/>
                <w:b/>
                <w:bCs/>
                <w:szCs w:val="24"/>
              </w:rPr>
              <w:t xml:space="preserve"> complete</w:t>
            </w:r>
            <w:r w:rsidRPr="00276393">
              <w:rPr>
                <w:rFonts w:cs="Arial"/>
                <w:szCs w:val="24"/>
              </w:rPr>
              <w:t xml:space="preserve"> </w:t>
            </w:r>
            <w:r w:rsidRPr="00276393">
              <w:rPr>
                <w:rFonts w:cs="Arial"/>
                <w:b/>
                <w:bCs/>
                <w:szCs w:val="24"/>
              </w:rPr>
              <w:t>three (3) registration processes</w:t>
            </w:r>
            <w:r w:rsidRPr="00276393">
              <w:rPr>
                <w:rFonts w:cs="Arial"/>
                <w:szCs w:val="24"/>
              </w:rPr>
              <w:t>:</w:t>
            </w:r>
          </w:p>
          <w:p w14:paraId="47CB5A19" w14:textId="694111F3" w:rsidR="73A4A549" w:rsidRPr="00276393" w:rsidRDefault="73A4A549" w:rsidP="00F40DD9">
            <w:pPr>
              <w:pStyle w:val="ListParagraph"/>
              <w:numPr>
                <w:ilvl w:val="0"/>
                <w:numId w:val="36"/>
              </w:numPr>
              <w:rPr>
                <w:rFonts w:eastAsia="Arial" w:cs="Arial"/>
                <w:szCs w:val="24"/>
              </w:rPr>
            </w:pPr>
            <w:r w:rsidRPr="00276393">
              <w:rPr>
                <w:rFonts w:eastAsia="Arial" w:cs="Arial"/>
                <w:szCs w:val="24"/>
              </w:rPr>
              <w:t>System for Award Management (SAM</w:t>
            </w:r>
            <w:proofErr w:type="gramStart"/>
            <w:r w:rsidRPr="00276393">
              <w:rPr>
                <w:rFonts w:eastAsia="Arial" w:cs="Arial"/>
                <w:szCs w:val="24"/>
              </w:rPr>
              <w:t>);</w:t>
            </w:r>
            <w:proofErr w:type="gramEnd"/>
            <w:r w:rsidRPr="00276393">
              <w:rPr>
                <w:rFonts w:eastAsia="Arial" w:cs="Arial"/>
                <w:szCs w:val="24"/>
              </w:rPr>
              <w:t xml:space="preserve"> </w:t>
            </w:r>
          </w:p>
          <w:p w14:paraId="73A97FBD" w14:textId="09BC1854" w:rsidR="73A4A549" w:rsidRPr="00276393" w:rsidRDefault="73A4A549" w:rsidP="00F40DD9">
            <w:pPr>
              <w:pStyle w:val="ListParagraph"/>
              <w:numPr>
                <w:ilvl w:val="0"/>
                <w:numId w:val="35"/>
              </w:numPr>
              <w:rPr>
                <w:rFonts w:eastAsia="Arial" w:cs="Arial"/>
                <w:szCs w:val="24"/>
              </w:rPr>
            </w:pPr>
            <w:r w:rsidRPr="00276393">
              <w:rPr>
                <w:rFonts w:eastAsia="Arial" w:cs="Arial"/>
                <w:szCs w:val="24"/>
              </w:rPr>
              <w:t>Grants.gov; and</w:t>
            </w:r>
            <w:r w:rsidR="00EA02C5">
              <w:rPr>
                <w:rFonts w:eastAsia="Arial" w:cs="Arial"/>
                <w:szCs w:val="24"/>
              </w:rPr>
              <w:t xml:space="preserve"> </w:t>
            </w:r>
          </w:p>
          <w:p w14:paraId="0AD8D79A" w14:textId="317D5D76" w:rsidR="73A4A549" w:rsidRPr="00276393" w:rsidRDefault="73A4A549" w:rsidP="00F40DD9">
            <w:pPr>
              <w:pStyle w:val="ListParagraph"/>
              <w:numPr>
                <w:ilvl w:val="0"/>
                <w:numId w:val="34"/>
              </w:numPr>
              <w:rPr>
                <w:rFonts w:eastAsia="Arial" w:cs="Arial"/>
                <w:szCs w:val="24"/>
              </w:rPr>
            </w:pPr>
            <w:proofErr w:type="spellStart"/>
            <w:r w:rsidRPr="00276393">
              <w:rPr>
                <w:rFonts w:eastAsia="Arial" w:cs="Arial"/>
                <w:szCs w:val="24"/>
              </w:rPr>
              <w:t>eRA</w:t>
            </w:r>
            <w:proofErr w:type="spellEnd"/>
            <w:r w:rsidRPr="00276393">
              <w:rPr>
                <w:rFonts w:eastAsia="Arial" w:cs="Arial"/>
                <w:szCs w:val="24"/>
              </w:rPr>
              <w:t xml:space="preserve"> Commons. </w:t>
            </w:r>
          </w:p>
          <w:p w14:paraId="73C7D7C7" w14:textId="664F340D" w:rsidR="6B7EB485" w:rsidRPr="00276393" w:rsidRDefault="002312E5" w:rsidP="00F52F84">
            <w:pPr>
              <w:rPr>
                <w:rStyle w:val="StyleBold"/>
                <w:rFonts w:cs="Arial"/>
                <w:b w:val="0"/>
                <w:bCs w:val="0"/>
              </w:rPr>
            </w:pPr>
            <w:r w:rsidRPr="00276393">
              <w:rPr>
                <w:rStyle w:val="StyleBold"/>
                <w:rFonts w:cs="Arial"/>
                <w:b w:val="0"/>
                <w:bCs w:val="0"/>
              </w:rPr>
              <w:t>See</w:t>
            </w:r>
            <w:r w:rsidR="004D6A53" w:rsidRPr="00276393">
              <w:rPr>
                <w:rStyle w:val="StyleBold"/>
                <w:rFonts w:cs="Arial"/>
                <w:b w:val="0"/>
                <w:bCs w:val="0"/>
              </w:rPr>
              <w:t xml:space="preserve"> </w:t>
            </w:r>
            <w:hyperlink r:id="rId13" w:anchor="page=4" w:history="1">
              <w:r w:rsidR="002217AB" w:rsidRPr="00276393">
                <w:rPr>
                  <w:rStyle w:val="Hyperlink"/>
                  <w:rFonts w:cs="Arial"/>
                  <w:b/>
                  <w:bCs/>
                  <w:i/>
                  <w:iCs/>
                </w:rPr>
                <w:t xml:space="preserve">Section </w:t>
              </w:r>
              <w:r w:rsidR="00B053B8" w:rsidRPr="00276393">
                <w:rPr>
                  <w:rStyle w:val="Hyperlink"/>
                  <w:rFonts w:cs="Arial"/>
                  <w:b/>
                  <w:bCs/>
                  <w:i/>
                  <w:iCs/>
                </w:rPr>
                <w:t>A</w:t>
              </w:r>
            </w:hyperlink>
            <w:r w:rsidR="004D6A53" w:rsidRPr="00276393">
              <w:rPr>
                <w:rStyle w:val="Hyperlink"/>
                <w:rFonts w:cs="Arial"/>
                <w:b/>
                <w:bCs/>
                <w:i/>
                <w:iCs/>
                <w:color w:val="auto"/>
                <w:u w:val="none"/>
              </w:rPr>
              <w:t xml:space="preserve"> </w:t>
            </w:r>
            <w:r w:rsidR="00675A71" w:rsidRPr="00276393">
              <w:rPr>
                <w:rStyle w:val="Hyperlink"/>
                <w:rFonts w:cs="Arial"/>
                <w:b/>
                <w:bCs/>
                <w:i/>
                <w:iCs/>
                <w:color w:val="auto"/>
                <w:u w:val="none"/>
              </w:rPr>
              <w:t>of</w:t>
            </w:r>
            <w:r w:rsidR="004D6A53" w:rsidRPr="00276393">
              <w:rPr>
                <w:rStyle w:val="Hyperlink"/>
                <w:rFonts w:cs="Arial"/>
                <w:b/>
                <w:bCs/>
                <w:i/>
                <w:iCs/>
                <w:color w:val="auto"/>
                <w:u w:val="none"/>
              </w:rPr>
              <w:t xml:space="preserve"> the Application Guide</w:t>
            </w:r>
            <w:r w:rsidR="004D6A53" w:rsidRPr="00276393">
              <w:rPr>
                <w:rStyle w:val="Hyperlink"/>
                <w:rFonts w:cs="Arial"/>
                <w:color w:val="auto"/>
                <w:u w:val="none"/>
              </w:rPr>
              <w:t xml:space="preserve"> (</w:t>
            </w:r>
            <w:r w:rsidRPr="00276393">
              <w:rPr>
                <w:rStyle w:val="StyleBold"/>
                <w:rFonts w:cs="Arial"/>
                <w:b w:val="0"/>
                <w:bCs w:val="0"/>
              </w:rPr>
              <w:t>Application and Submission Requirements</w:t>
            </w:r>
            <w:r w:rsidR="004D6A53" w:rsidRPr="00276393">
              <w:rPr>
                <w:rStyle w:val="StyleBold"/>
                <w:rFonts w:cs="Arial"/>
                <w:b w:val="0"/>
                <w:bCs w:val="0"/>
              </w:rPr>
              <w:t>)</w:t>
            </w:r>
            <w:r w:rsidRPr="00276393">
              <w:rPr>
                <w:rStyle w:val="StyleBold"/>
                <w:rFonts w:cs="Arial"/>
                <w:b w:val="0"/>
                <w:bCs w:val="0"/>
              </w:rPr>
              <w:t xml:space="preserve"> to begin this process</w:t>
            </w:r>
            <w:r w:rsidR="00BB1688" w:rsidRPr="00276393">
              <w:rPr>
                <w:rStyle w:val="StyleBold"/>
                <w:rFonts w:cs="Arial"/>
                <w:b w:val="0"/>
                <w:bCs w:val="0"/>
              </w:rPr>
              <w:t>.</w:t>
            </w:r>
          </w:p>
        </w:tc>
      </w:tr>
    </w:tbl>
    <w:p w14:paraId="184E1FA2" w14:textId="77777777" w:rsidR="00EA02C5" w:rsidRDefault="00EA02C5">
      <w:pPr>
        <w:spacing w:after="0"/>
        <w:rPr>
          <w:rFonts w:cs="Arial"/>
          <w:b/>
          <w:bCs/>
          <w:sz w:val="32"/>
        </w:rPr>
      </w:pPr>
      <w:r>
        <w:rPr>
          <w:rFonts w:cs="Arial"/>
        </w:rPr>
        <w:br w:type="page"/>
      </w:r>
    </w:p>
    <w:p w14:paraId="34F7D7E0" w14:textId="120C602B" w:rsidR="00CE7EE2" w:rsidRPr="00276393" w:rsidRDefault="00CE7EE2" w:rsidP="00F84482">
      <w:pPr>
        <w:pStyle w:val="TOCTitle"/>
        <w:tabs>
          <w:tab w:val="left" w:pos="1008"/>
        </w:tabs>
        <w:rPr>
          <w:rFonts w:cs="Arial"/>
        </w:rPr>
      </w:pPr>
      <w:r w:rsidRPr="00276393">
        <w:rPr>
          <w:rFonts w:cs="Arial"/>
        </w:rPr>
        <w:lastRenderedPageBreak/>
        <w:t>Table of Contents</w:t>
      </w:r>
    </w:p>
    <w:p w14:paraId="00011770" w14:textId="206B81B8" w:rsidR="00A1612A" w:rsidRDefault="003818CA" w:rsidP="00A1612A">
      <w:pPr>
        <w:pStyle w:val="TOC1"/>
        <w:rPr>
          <w:rFonts w:asciiTheme="minorHAnsi" w:eastAsiaTheme="minorEastAsia" w:hAnsiTheme="minorHAnsi" w:cstheme="minorBidi"/>
          <w:sz w:val="22"/>
          <w:szCs w:val="22"/>
        </w:rPr>
      </w:pPr>
      <w:r w:rsidRPr="519CCE3C">
        <w:rPr>
          <w:rFonts w:cs="Arial"/>
        </w:rPr>
        <w:fldChar w:fldCharType="begin"/>
      </w:r>
      <w:r w:rsidRPr="00276393">
        <w:rPr>
          <w:rFonts w:cs="Arial"/>
        </w:rPr>
        <w:instrText xml:space="preserve"> TOC \o "1-2" \h \z \u </w:instrText>
      </w:r>
      <w:r w:rsidRPr="519CCE3C">
        <w:rPr>
          <w:rFonts w:cs="Arial"/>
        </w:rPr>
        <w:fldChar w:fldCharType="separate"/>
      </w:r>
      <w:hyperlink w:anchor="_Toc166225249" w:history="1">
        <w:r w:rsidR="00A1612A" w:rsidRPr="005E39C3">
          <w:rPr>
            <w:rStyle w:val="Hyperlink"/>
          </w:rPr>
          <w:t>EXECUTIVE SUMMARY</w:t>
        </w:r>
        <w:r w:rsidR="00A1612A">
          <w:rPr>
            <w:webHidden/>
          </w:rPr>
          <w:tab/>
        </w:r>
        <w:r w:rsidR="00A1612A">
          <w:rPr>
            <w:webHidden/>
          </w:rPr>
          <w:fldChar w:fldCharType="begin"/>
        </w:r>
        <w:r w:rsidR="00A1612A">
          <w:rPr>
            <w:webHidden/>
          </w:rPr>
          <w:instrText xml:space="preserve"> PAGEREF _Toc166225249 \h </w:instrText>
        </w:r>
        <w:r w:rsidR="00A1612A">
          <w:rPr>
            <w:webHidden/>
          </w:rPr>
        </w:r>
        <w:r w:rsidR="00A1612A">
          <w:rPr>
            <w:webHidden/>
          </w:rPr>
          <w:fldChar w:fldCharType="separate"/>
        </w:r>
        <w:r w:rsidR="00AD0678">
          <w:rPr>
            <w:webHidden/>
          </w:rPr>
          <w:t>5</w:t>
        </w:r>
        <w:r w:rsidR="00A1612A">
          <w:rPr>
            <w:webHidden/>
          </w:rPr>
          <w:fldChar w:fldCharType="end"/>
        </w:r>
      </w:hyperlink>
    </w:p>
    <w:p w14:paraId="44ECE2C7" w14:textId="15FF7D12" w:rsidR="00A1612A" w:rsidRDefault="006E2C53" w:rsidP="00A1612A">
      <w:pPr>
        <w:pStyle w:val="TOC1"/>
        <w:rPr>
          <w:rFonts w:asciiTheme="minorHAnsi" w:eastAsiaTheme="minorEastAsia" w:hAnsiTheme="minorHAnsi" w:cstheme="minorBidi"/>
          <w:sz w:val="22"/>
          <w:szCs w:val="22"/>
        </w:rPr>
      </w:pPr>
      <w:hyperlink w:anchor="_Toc166225250" w:history="1">
        <w:r w:rsidR="00A1612A" w:rsidRPr="005E39C3">
          <w:rPr>
            <w:rStyle w:val="Hyperlink"/>
          </w:rPr>
          <w:t>I.</w:t>
        </w:r>
        <w:r w:rsidR="00A1612A">
          <w:rPr>
            <w:rFonts w:asciiTheme="minorHAnsi" w:eastAsiaTheme="minorEastAsia" w:hAnsiTheme="minorHAnsi" w:cstheme="minorBidi"/>
            <w:sz w:val="22"/>
            <w:szCs w:val="22"/>
          </w:rPr>
          <w:tab/>
        </w:r>
        <w:r w:rsidR="00A1612A" w:rsidRPr="005E39C3">
          <w:rPr>
            <w:rStyle w:val="Hyperlink"/>
          </w:rPr>
          <w:t>PROGRAM DESCRIPTION</w:t>
        </w:r>
        <w:r w:rsidR="00A1612A">
          <w:rPr>
            <w:webHidden/>
          </w:rPr>
          <w:tab/>
        </w:r>
        <w:r w:rsidR="00A1612A">
          <w:rPr>
            <w:webHidden/>
          </w:rPr>
          <w:fldChar w:fldCharType="begin"/>
        </w:r>
        <w:r w:rsidR="00A1612A">
          <w:rPr>
            <w:webHidden/>
          </w:rPr>
          <w:instrText xml:space="preserve"> PAGEREF _Toc166225250 \h </w:instrText>
        </w:r>
        <w:r w:rsidR="00A1612A">
          <w:rPr>
            <w:webHidden/>
          </w:rPr>
        </w:r>
        <w:r w:rsidR="00A1612A">
          <w:rPr>
            <w:webHidden/>
          </w:rPr>
          <w:fldChar w:fldCharType="separate"/>
        </w:r>
        <w:r w:rsidR="00AD0678">
          <w:rPr>
            <w:webHidden/>
          </w:rPr>
          <w:t>7</w:t>
        </w:r>
        <w:r w:rsidR="00A1612A">
          <w:rPr>
            <w:webHidden/>
          </w:rPr>
          <w:fldChar w:fldCharType="end"/>
        </w:r>
      </w:hyperlink>
    </w:p>
    <w:p w14:paraId="4EC4C3E3" w14:textId="68272B99" w:rsidR="00A1612A" w:rsidRDefault="006E2C53">
      <w:pPr>
        <w:pStyle w:val="TOC2"/>
        <w:rPr>
          <w:rFonts w:asciiTheme="minorHAnsi" w:eastAsiaTheme="minorEastAsia" w:hAnsiTheme="minorHAnsi" w:cstheme="minorBidi"/>
          <w:sz w:val="22"/>
          <w:szCs w:val="22"/>
        </w:rPr>
      </w:pPr>
      <w:hyperlink w:anchor="_Toc166225251"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PURPOSE</w:t>
        </w:r>
        <w:r w:rsidR="00A1612A">
          <w:rPr>
            <w:webHidden/>
          </w:rPr>
          <w:tab/>
        </w:r>
        <w:r w:rsidR="00A1612A">
          <w:rPr>
            <w:webHidden/>
          </w:rPr>
          <w:fldChar w:fldCharType="begin"/>
        </w:r>
        <w:r w:rsidR="00A1612A">
          <w:rPr>
            <w:webHidden/>
          </w:rPr>
          <w:instrText xml:space="preserve"> PAGEREF _Toc166225251 \h </w:instrText>
        </w:r>
        <w:r w:rsidR="00A1612A">
          <w:rPr>
            <w:webHidden/>
          </w:rPr>
        </w:r>
        <w:r w:rsidR="00A1612A">
          <w:rPr>
            <w:webHidden/>
          </w:rPr>
          <w:fldChar w:fldCharType="separate"/>
        </w:r>
        <w:r w:rsidR="00AD0678">
          <w:rPr>
            <w:webHidden/>
          </w:rPr>
          <w:t>7</w:t>
        </w:r>
        <w:r w:rsidR="00A1612A">
          <w:rPr>
            <w:webHidden/>
          </w:rPr>
          <w:fldChar w:fldCharType="end"/>
        </w:r>
      </w:hyperlink>
    </w:p>
    <w:p w14:paraId="6D9BA9C3" w14:textId="5BCFB1AA" w:rsidR="00A1612A" w:rsidRDefault="006E2C53">
      <w:pPr>
        <w:pStyle w:val="TOC2"/>
        <w:rPr>
          <w:rFonts w:asciiTheme="minorHAnsi" w:eastAsiaTheme="minorEastAsia" w:hAnsiTheme="minorHAnsi" w:cstheme="minorBidi"/>
          <w:sz w:val="22"/>
          <w:szCs w:val="22"/>
        </w:rPr>
      </w:pPr>
      <w:hyperlink w:anchor="_Toc166225252"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KEY PERSONNEL</w:t>
        </w:r>
        <w:r w:rsidR="00A1612A">
          <w:rPr>
            <w:webHidden/>
          </w:rPr>
          <w:tab/>
        </w:r>
        <w:r w:rsidR="00A1612A">
          <w:rPr>
            <w:webHidden/>
          </w:rPr>
          <w:fldChar w:fldCharType="begin"/>
        </w:r>
        <w:r w:rsidR="00A1612A">
          <w:rPr>
            <w:webHidden/>
          </w:rPr>
          <w:instrText xml:space="preserve"> PAGEREF _Toc166225252 \h </w:instrText>
        </w:r>
        <w:r w:rsidR="00A1612A">
          <w:rPr>
            <w:webHidden/>
          </w:rPr>
        </w:r>
        <w:r w:rsidR="00A1612A">
          <w:rPr>
            <w:webHidden/>
          </w:rPr>
          <w:fldChar w:fldCharType="separate"/>
        </w:r>
        <w:r w:rsidR="00AD0678">
          <w:rPr>
            <w:webHidden/>
          </w:rPr>
          <w:t>8</w:t>
        </w:r>
        <w:r w:rsidR="00A1612A">
          <w:rPr>
            <w:webHidden/>
          </w:rPr>
          <w:fldChar w:fldCharType="end"/>
        </w:r>
      </w:hyperlink>
    </w:p>
    <w:p w14:paraId="07CC96ED" w14:textId="4873F2BC" w:rsidR="00A1612A" w:rsidRDefault="006E2C53">
      <w:pPr>
        <w:pStyle w:val="TOC2"/>
        <w:rPr>
          <w:rFonts w:asciiTheme="minorHAnsi" w:eastAsiaTheme="minorEastAsia" w:hAnsiTheme="minorHAnsi" w:cstheme="minorBidi"/>
          <w:sz w:val="22"/>
          <w:szCs w:val="22"/>
        </w:rPr>
      </w:pPr>
      <w:hyperlink w:anchor="_Toc166225253" w:history="1">
        <w:r w:rsidR="00A1612A" w:rsidRPr="005E39C3">
          <w:rPr>
            <w:rStyle w:val="Hyperlink"/>
          </w:rPr>
          <w:t>3.</w:t>
        </w:r>
        <w:r w:rsidR="00A1612A">
          <w:rPr>
            <w:rFonts w:asciiTheme="minorHAnsi" w:eastAsiaTheme="minorEastAsia" w:hAnsiTheme="minorHAnsi" w:cstheme="minorBidi"/>
            <w:sz w:val="22"/>
            <w:szCs w:val="22"/>
          </w:rPr>
          <w:tab/>
        </w:r>
        <w:r w:rsidR="00A1612A" w:rsidRPr="005E39C3">
          <w:rPr>
            <w:rStyle w:val="Hyperlink"/>
          </w:rPr>
          <w:t>REQUIRED ACTIVITIES</w:t>
        </w:r>
        <w:r w:rsidR="00A1612A">
          <w:rPr>
            <w:webHidden/>
          </w:rPr>
          <w:tab/>
        </w:r>
        <w:r w:rsidR="00A1612A">
          <w:rPr>
            <w:webHidden/>
          </w:rPr>
          <w:fldChar w:fldCharType="begin"/>
        </w:r>
        <w:r w:rsidR="00A1612A">
          <w:rPr>
            <w:webHidden/>
          </w:rPr>
          <w:instrText xml:space="preserve"> PAGEREF _Toc166225253 \h </w:instrText>
        </w:r>
        <w:r w:rsidR="00A1612A">
          <w:rPr>
            <w:webHidden/>
          </w:rPr>
        </w:r>
        <w:r w:rsidR="00A1612A">
          <w:rPr>
            <w:webHidden/>
          </w:rPr>
          <w:fldChar w:fldCharType="separate"/>
        </w:r>
        <w:r w:rsidR="00AD0678">
          <w:rPr>
            <w:webHidden/>
          </w:rPr>
          <w:t>9</w:t>
        </w:r>
        <w:r w:rsidR="00A1612A">
          <w:rPr>
            <w:webHidden/>
          </w:rPr>
          <w:fldChar w:fldCharType="end"/>
        </w:r>
      </w:hyperlink>
    </w:p>
    <w:p w14:paraId="4EC6C9F4" w14:textId="272DBB6B" w:rsidR="00A1612A" w:rsidRDefault="006E2C53">
      <w:pPr>
        <w:pStyle w:val="TOC2"/>
        <w:rPr>
          <w:rFonts w:asciiTheme="minorHAnsi" w:eastAsiaTheme="minorEastAsia" w:hAnsiTheme="minorHAnsi" w:cstheme="minorBidi"/>
          <w:sz w:val="22"/>
          <w:szCs w:val="22"/>
        </w:rPr>
      </w:pPr>
      <w:hyperlink w:anchor="_Toc166225254" w:history="1">
        <w:r w:rsidR="00A1612A" w:rsidRPr="005E39C3">
          <w:rPr>
            <w:rStyle w:val="Hyperlink"/>
          </w:rPr>
          <w:t>4.</w:t>
        </w:r>
        <w:r w:rsidR="00A1612A">
          <w:rPr>
            <w:rFonts w:asciiTheme="minorHAnsi" w:eastAsiaTheme="minorEastAsia" w:hAnsiTheme="minorHAnsi" w:cstheme="minorBidi"/>
            <w:sz w:val="22"/>
            <w:szCs w:val="22"/>
          </w:rPr>
          <w:tab/>
        </w:r>
        <w:r w:rsidR="00A1612A" w:rsidRPr="005E39C3">
          <w:rPr>
            <w:rStyle w:val="Hyperlink"/>
          </w:rPr>
          <w:t>ALLOWABLE ACTIVITIES</w:t>
        </w:r>
        <w:r w:rsidR="00A1612A">
          <w:rPr>
            <w:webHidden/>
          </w:rPr>
          <w:tab/>
        </w:r>
        <w:r w:rsidR="00A1612A">
          <w:rPr>
            <w:webHidden/>
          </w:rPr>
          <w:fldChar w:fldCharType="begin"/>
        </w:r>
        <w:r w:rsidR="00A1612A">
          <w:rPr>
            <w:webHidden/>
          </w:rPr>
          <w:instrText xml:space="preserve"> PAGEREF _Toc166225254 \h </w:instrText>
        </w:r>
        <w:r w:rsidR="00A1612A">
          <w:rPr>
            <w:webHidden/>
          </w:rPr>
        </w:r>
        <w:r w:rsidR="00A1612A">
          <w:rPr>
            <w:webHidden/>
          </w:rPr>
          <w:fldChar w:fldCharType="separate"/>
        </w:r>
        <w:r w:rsidR="00AD0678">
          <w:rPr>
            <w:webHidden/>
          </w:rPr>
          <w:t>15</w:t>
        </w:r>
        <w:r w:rsidR="00A1612A">
          <w:rPr>
            <w:webHidden/>
          </w:rPr>
          <w:fldChar w:fldCharType="end"/>
        </w:r>
      </w:hyperlink>
    </w:p>
    <w:p w14:paraId="3B3E76E6" w14:textId="079F0B71" w:rsidR="00A1612A" w:rsidRDefault="006E2C53">
      <w:pPr>
        <w:pStyle w:val="TOC2"/>
        <w:rPr>
          <w:rFonts w:asciiTheme="minorHAnsi" w:eastAsiaTheme="minorEastAsia" w:hAnsiTheme="minorHAnsi" w:cstheme="minorBidi"/>
          <w:sz w:val="22"/>
          <w:szCs w:val="22"/>
        </w:rPr>
      </w:pPr>
      <w:hyperlink w:anchor="_Toc166225255" w:history="1">
        <w:r w:rsidR="00A1612A" w:rsidRPr="005E39C3">
          <w:rPr>
            <w:rStyle w:val="Hyperlink"/>
            <w:rFonts w:eastAsia="Arial"/>
          </w:rPr>
          <w:t>5.</w:t>
        </w:r>
        <w:r w:rsidR="00A1612A">
          <w:rPr>
            <w:rFonts w:asciiTheme="minorHAnsi" w:eastAsiaTheme="minorEastAsia" w:hAnsiTheme="minorHAnsi" w:cstheme="minorBidi"/>
            <w:sz w:val="22"/>
            <w:szCs w:val="22"/>
          </w:rPr>
          <w:tab/>
        </w:r>
        <w:r w:rsidR="00A1612A" w:rsidRPr="005E39C3">
          <w:rPr>
            <w:rStyle w:val="Hyperlink"/>
          </w:rPr>
          <w:t>USING EVIDENCE-BASED PRACTICES,</w:t>
        </w:r>
        <w:r w:rsidR="00A1612A" w:rsidRPr="005E39C3">
          <w:rPr>
            <w:rStyle w:val="Hyperlink"/>
            <w:rFonts w:eastAsia="Arial"/>
          </w:rPr>
          <w:t xml:space="preserve"> ADAPTED, AND COMMUNITY- DEFINED EVIDENCE PRACTICES</w:t>
        </w:r>
        <w:r w:rsidR="00A1612A">
          <w:rPr>
            <w:webHidden/>
          </w:rPr>
          <w:tab/>
        </w:r>
        <w:r w:rsidR="00A1612A">
          <w:rPr>
            <w:webHidden/>
          </w:rPr>
          <w:fldChar w:fldCharType="begin"/>
        </w:r>
        <w:r w:rsidR="00A1612A">
          <w:rPr>
            <w:webHidden/>
          </w:rPr>
          <w:instrText xml:space="preserve"> PAGEREF _Toc166225255 \h </w:instrText>
        </w:r>
        <w:r w:rsidR="00A1612A">
          <w:rPr>
            <w:webHidden/>
          </w:rPr>
        </w:r>
        <w:r w:rsidR="00A1612A">
          <w:rPr>
            <w:webHidden/>
          </w:rPr>
          <w:fldChar w:fldCharType="separate"/>
        </w:r>
        <w:r w:rsidR="00AD0678">
          <w:rPr>
            <w:webHidden/>
          </w:rPr>
          <w:t>18</w:t>
        </w:r>
        <w:r w:rsidR="00A1612A">
          <w:rPr>
            <w:webHidden/>
          </w:rPr>
          <w:fldChar w:fldCharType="end"/>
        </w:r>
      </w:hyperlink>
    </w:p>
    <w:p w14:paraId="6664268D" w14:textId="1F305F97" w:rsidR="00A1612A" w:rsidRDefault="006E2C53">
      <w:pPr>
        <w:pStyle w:val="TOC2"/>
        <w:rPr>
          <w:rFonts w:asciiTheme="minorHAnsi" w:eastAsiaTheme="minorEastAsia" w:hAnsiTheme="minorHAnsi" w:cstheme="minorBidi"/>
          <w:sz w:val="22"/>
          <w:szCs w:val="22"/>
        </w:rPr>
      </w:pPr>
      <w:hyperlink w:anchor="_Toc166225256" w:history="1">
        <w:r w:rsidR="00A1612A" w:rsidRPr="005E39C3">
          <w:rPr>
            <w:rStyle w:val="Hyperlink"/>
          </w:rPr>
          <w:t>6.</w:t>
        </w:r>
        <w:r w:rsidR="00A1612A">
          <w:rPr>
            <w:rFonts w:asciiTheme="minorHAnsi" w:eastAsiaTheme="minorEastAsia" w:hAnsiTheme="minorHAnsi" w:cstheme="minorBidi"/>
            <w:sz w:val="22"/>
            <w:szCs w:val="22"/>
          </w:rPr>
          <w:tab/>
        </w:r>
        <w:r w:rsidR="00A1612A" w:rsidRPr="005E39C3">
          <w:rPr>
            <w:rStyle w:val="Hyperlink"/>
          </w:rPr>
          <w:t>DATA COLLECTION/PERFORMANCE MEASUREMENT AND PROJECT PERFORMANCE ASSESSMENT</w:t>
        </w:r>
        <w:r w:rsidR="00A1612A">
          <w:rPr>
            <w:webHidden/>
          </w:rPr>
          <w:tab/>
        </w:r>
        <w:r w:rsidR="00A1612A">
          <w:rPr>
            <w:webHidden/>
          </w:rPr>
          <w:fldChar w:fldCharType="begin"/>
        </w:r>
        <w:r w:rsidR="00A1612A">
          <w:rPr>
            <w:webHidden/>
          </w:rPr>
          <w:instrText xml:space="preserve"> PAGEREF _Toc166225256 \h </w:instrText>
        </w:r>
        <w:r w:rsidR="00A1612A">
          <w:rPr>
            <w:webHidden/>
          </w:rPr>
        </w:r>
        <w:r w:rsidR="00A1612A">
          <w:rPr>
            <w:webHidden/>
          </w:rPr>
          <w:fldChar w:fldCharType="separate"/>
        </w:r>
        <w:r w:rsidR="00AD0678">
          <w:rPr>
            <w:webHidden/>
          </w:rPr>
          <w:t>19</w:t>
        </w:r>
        <w:r w:rsidR="00A1612A">
          <w:rPr>
            <w:webHidden/>
          </w:rPr>
          <w:fldChar w:fldCharType="end"/>
        </w:r>
      </w:hyperlink>
    </w:p>
    <w:p w14:paraId="2B27D6A0" w14:textId="2F30F64A" w:rsidR="00A1612A" w:rsidRDefault="006E2C53">
      <w:pPr>
        <w:pStyle w:val="TOC2"/>
        <w:rPr>
          <w:rFonts w:asciiTheme="minorHAnsi" w:eastAsiaTheme="minorEastAsia" w:hAnsiTheme="minorHAnsi" w:cstheme="minorBidi"/>
          <w:sz w:val="22"/>
          <w:szCs w:val="22"/>
        </w:rPr>
      </w:pPr>
      <w:hyperlink w:anchor="_Toc166225257" w:history="1">
        <w:r w:rsidR="00A1612A" w:rsidRPr="005E39C3">
          <w:rPr>
            <w:rStyle w:val="Hyperlink"/>
          </w:rPr>
          <w:t>7.</w:t>
        </w:r>
        <w:r w:rsidR="00A1612A">
          <w:rPr>
            <w:rFonts w:asciiTheme="minorHAnsi" w:eastAsiaTheme="minorEastAsia" w:hAnsiTheme="minorHAnsi" w:cstheme="minorBidi"/>
            <w:sz w:val="22"/>
            <w:szCs w:val="22"/>
          </w:rPr>
          <w:tab/>
        </w:r>
        <w:r w:rsidR="00A1612A" w:rsidRPr="005E39C3">
          <w:rPr>
            <w:rStyle w:val="Hyperlink"/>
          </w:rPr>
          <w:t>OTHER EXPECTATIONS</w:t>
        </w:r>
        <w:r w:rsidR="00A1612A">
          <w:rPr>
            <w:webHidden/>
          </w:rPr>
          <w:tab/>
        </w:r>
        <w:r w:rsidR="00A1612A">
          <w:rPr>
            <w:webHidden/>
          </w:rPr>
          <w:fldChar w:fldCharType="begin"/>
        </w:r>
        <w:r w:rsidR="00A1612A">
          <w:rPr>
            <w:webHidden/>
          </w:rPr>
          <w:instrText xml:space="preserve"> PAGEREF _Toc166225257 \h </w:instrText>
        </w:r>
        <w:r w:rsidR="00A1612A">
          <w:rPr>
            <w:webHidden/>
          </w:rPr>
        </w:r>
        <w:r w:rsidR="00A1612A">
          <w:rPr>
            <w:webHidden/>
          </w:rPr>
          <w:fldChar w:fldCharType="separate"/>
        </w:r>
        <w:r w:rsidR="00AD0678">
          <w:rPr>
            <w:webHidden/>
          </w:rPr>
          <w:t>20</w:t>
        </w:r>
        <w:r w:rsidR="00A1612A">
          <w:rPr>
            <w:webHidden/>
          </w:rPr>
          <w:fldChar w:fldCharType="end"/>
        </w:r>
      </w:hyperlink>
    </w:p>
    <w:p w14:paraId="32618514" w14:textId="45D667EC" w:rsidR="00A1612A" w:rsidRDefault="006E2C53">
      <w:pPr>
        <w:pStyle w:val="TOC2"/>
        <w:rPr>
          <w:rFonts w:asciiTheme="minorHAnsi" w:eastAsiaTheme="minorEastAsia" w:hAnsiTheme="minorHAnsi" w:cstheme="minorBidi"/>
          <w:sz w:val="22"/>
          <w:szCs w:val="22"/>
        </w:rPr>
      </w:pPr>
      <w:hyperlink w:anchor="_Toc166225258" w:history="1">
        <w:r w:rsidR="00A1612A" w:rsidRPr="005E39C3">
          <w:rPr>
            <w:rStyle w:val="Hyperlink"/>
          </w:rPr>
          <w:t>8.</w:t>
        </w:r>
        <w:r w:rsidR="00A1612A">
          <w:rPr>
            <w:rFonts w:asciiTheme="minorHAnsi" w:eastAsiaTheme="minorEastAsia" w:hAnsiTheme="minorHAnsi" w:cstheme="minorBidi"/>
            <w:sz w:val="22"/>
            <w:szCs w:val="22"/>
          </w:rPr>
          <w:tab/>
        </w:r>
        <w:r w:rsidR="00A1612A" w:rsidRPr="005E39C3">
          <w:rPr>
            <w:rStyle w:val="Hyperlink"/>
          </w:rPr>
          <w:t>RECIPIENT MEETINGS</w:t>
        </w:r>
        <w:r w:rsidR="00A1612A">
          <w:rPr>
            <w:webHidden/>
          </w:rPr>
          <w:tab/>
        </w:r>
        <w:r w:rsidR="00A1612A">
          <w:rPr>
            <w:webHidden/>
          </w:rPr>
          <w:fldChar w:fldCharType="begin"/>
        </w:r>
        <w:r w:rsidR="00A1612A">
          <w:rPr>
            <w:webHidden/>
          </w:rPr>
          <w:instrText xml:space="preserve"> PAGEREF _Toc166225258 \h </w:instrText>
        </w:r>
        <w:r w:rsidR="00A1612A">
          <w:rPr>
            <w:webHidden/>
          </w:rPr>
        </w:r>
        <w:r w:rsidR="00A1612A">
          <w:rPr>
            <w:webHidden/>
          </w:rPr>
          <w:fldChar w:fldCharType="separate"/>
        </w:r>
        <w:r w:rsidR="00AD0678">
          <w:rPr>
            <w:webHidden/>
          </w:rPr>
          <w:t>24</w:t>
        </w:r>
        <w:r w:rsidR="00A1612A">
          <w:rPr>
            <w:webHidden/>
          </w:rPr>
          <w:fldChar w:fldCharType="end"/>
        </w:r>
      </w:hyperlink>
    </w:p>
    <w:p w14:paraId="623B18A5" w14:textId="2D9CCCA8" w:rsidR="00A1612A" w:rsidRDefault="006E2C53" w:rsidP="00A1612A">
      <w:pPr>
        <w:pStyle w:val="TOC1"/>
        <w:rPr>
          <w:rFonts w:asciiTheme="minorHAnsi" w:eastAsiaTheme="minorEastAsia" w:hAnsiTheme="minorHAnsi" w:cstheme="minorBidi"/>
          <w:sz w:val="22"/>
          <w:szCs w:val="22"/>
        </w:rPr>
      </w:pPr>
      <w:hyperlink w:anchor="_Toc166225259" w:history="1">
        <w:r w:rsidR="00A1612A" w:rsidRPr="005E39C3">
          <w:rPr>
            <w:rStyle w:val="Hyperlink"/>
          </w:rPr>
          <w:t>II.</w:t>
        </w:r>
        <w:r w:rsidR="00A1612A">
          <w:rPr>
            <w:rFonts w:asciiTheme="minorHAnsi" w:eastAsiaTheme="minorEastAsia" w:hAnsiTheme="minorHAnsi" w:cstheme="minorBidi"/>
            <w:sz w:val="22"/>
            <w:szCs w:val="22"/>
          </w:rPr>
          <w:tab/>
        </w:r>
        <w:r w:rsidR="00A1612A" w:rsidRPr="005E39C3">
          <w:rPr>
            <w:rStyle w:val="Hyperlink"/>
          </w:rPr>
          <w:t>FEDERAL AWARD INFORMATION</w:t>
        </w:r>
        <w:r w:rsidR="00A1612A">
          <w:rPr>
            <w:webHidden/>
          </w:rPr>
          <w:tab/>
        </w:r>
        <w:r w:rsidR="00A1612A">
          <w:rPr>
            <w:webHidden/>
          </w:rPr>
          <w:fldChar w:fldCharType="begin"/>
        </w:r>
        <w:r w:rsidR="00A1612A">
          <w:rPr>
            <w:webHidden/>
          </w:rPr>
          <w:instrText xml:space="preserve"> PAGEREF _Toc166225259 \h </w:instrText>
        </w:r>
        <w:r w:rsidR="00A1612A">
          <w:rPr>
            <w:webHidden/>
          </w:rPr>
        </w:r>
        <w:r w:rsidR="00A1612A">
          <w:rPr>
            <w:webHidden/>
          </w:rPr>
          <w:fldChar w:fldCharType="separate"/>
        </w:r>
        <w:r w:rsidR="00AD0678">
          <w:rPr>
            <w:webHidden/>
          </w:rPr>
          <w:t>24</w:t>
        </w:r>
        <w:r w:rsidR="00A1612A">
          <w:rPr>
            <w:webHidden/>
          </w:rPr>
          <w:fldChar w:fldCharType="end"/>
        </w:r>
      </w:hyperlink>
    </w:p>
    <w:p w14:paraId="102D5D9E" w14:textId="2DCFA4A6" w:rsidR="00A1612A" w:rsidRDefault="006E2C53">
      <w:pPr>
        <w:pStyle w:val="TOC2"/>
        <w:rPr>
          <w:rFonts w:asciiTheme="minorHAnsi" w:eastAsiaTheme="minorEastAsia" w:hAnsiTheme="minorHAnsi" w:cstheme="minorBidi"/>
          <w:sz w:val="22"/>
          <w:szCs w:val="22"/>
        </w:rPr>
      </w:pPr>
      <w:hyperlink w:anchor="_Toc166225260"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GENERAL INFORMATION</w:t>
        </w:r>
        <w:r w:rsidR="00A1612A">
          <w:rPr>
            <w:webHidden/>
          </w:rPr>
          <w:tab/>
        </w:r>
        <w:r w:rsidR="00A1612A">
          <w:rPr>
            <w:webHidden/>
          </w:rPr>
          <w:fldChar w:fldCharType="begin"/>
        </w:r>
        <w:r w:rsidR="00A1612A">
          <w:rPr>
            <w:webHidden/>
          </w:rPr>
          <w:instrText xml:space="preserve"> PAGEREF _Toc166225260 \h </w:instrText>
        </w:r>
        <w:r w:rsidR="00A1612A">
          <w:rPr>
            <w:webHidden/>
          </w:rPr>
        </w:r>
        <w:r w:rsidR="00A1612A">
          <w:rPr>
            <w:webHidden/>
          </w:rPr>
          <w:fldChar w:fldCharType="separate"/>
        </w:r>
        <w:r w:rsidR="00AD0678">
          <w:rPr>
            <w:webHidden/>
          </w:rPr>
          <w:t>24</w:t>
        </w:r>
        <w:r w:rsidR="00A1612A">
          <w:rPr>
            <w:webHidden/>
          </w:rPr>
          <w:fldChar w:fldCharType="end"/>
        </w:r>
      </w:hyperlink>
    </w:p>
    <w:p w14:paraId="376D2A8D" w14:textId="17D5359B" w:rsidR="00A1612A" w:rsidRDefault="006E2C53">
      <w:pPr>
        <w:pStyle w:val="TOC2"/>
        <w:rPr>
          <w:rFonts w:asciiTheme="minorHAnsi" w:eastAsiaTheme="minorEastAsia" w:hAnsiTheme="minorHAnsi" w:cstheme="minorBidi"/>
          <w:sz w:val="22"/>
          <w:szCs w:val="22"/>
        </w:rPr>
      </w:pPr>
      <w:hyperlink w:anchor="_Toc166225261"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COOPERATIVE AGREEMENT REQUIREMENTS</w:t>
        </w:r>
        <w:r w:rsidR="00A1612A">
          <w:rPr>
            <w:webHidden/>
          </w:rPr>
          <w:tab/>
        </w:r>
        <w:r w:rsidR="00A1612A">
          <w:rPr>
            <w:webHidden/>
          </w:rPr>
          <w:fldChar w:fldCharType="begin"/>
        </w:r>
        <w:r w:rsidR="00A1612A">
          <w:rPr>
            <w:webHidden/>
          </w:rPr>
          <w:instrText xml:space="preserve"> PAGEREF _Toc166225261 \h </w:instrText>
        </w:r>
        <w:r w:rsidR="00A1612A">
          <w:rPr>
            <w:webHidden/>
          </w:rPr>
        </w:r>
        <w:r w:rsidR="00A1612A">
          <w:rPr>
            <w:webHidden/>
          </w:rPr>
          <w:fldChar w:fldCharType="separate"/>
        </w:r>
        <w:r w:rsidR="00AD0678">
          <w:rPr>
            <w:webHidden/>
          </w:rPr>
          <w:t>24</w:t>
        </w:r>
        <w:r w:rsidR="00A1612A">
          <w:rPr>
            <w:webHidden/>
          </w:rPr>
          <w:fldChar w:fldCharType="end"/>
        </w:r>
      </w:hyperlink>
    </w:p>
    <w:p w14:paraId="720626E1" w14:textId="02046183" w:rsidR="00A1612A" w:rsidRDefault="006E2C53" w:rsidP="00A1612A">
      <w:pPr>
        <w:pStyle w:val="TOC1"/>
        <w:rPr>
          <w:rFonts w:asciiTheme="minorHAnsi" w:eastAsiaTheme="minorEastAsia" w:hAnsiTheme="minorHAnsi" w:cstheme="minorBidi"/>
          <w:sz w:val="22"/>
          <w:szCs w:val="22"/>
        </w:rPr>
      </w:pPr>
      <w:hyperlink w:anchor="_Toc166225262" w:history="1">
        <w:r w:rsidR="00A1612A" w:rsidRPr="005E39C3">
          <w:rPr>
            <w:rStyle w:val="Hyperlink"/>
          </w:rPr>
          <w:t>III.</w:t>
        </w:r>
        <w:r w:rsidR="00A1612A">
          <w:rPr>
            <w:rFonts w:asciiTheme="minorHAnsi" w:eastAsiaTheme="minorEastAsia" w:hAnsiTheme="minorHAnsi" w:cstheme="minorBidi"/>
            <w:sz w:val="22"/>
            <w:szCs w:val="22"/>
          </w:rPr>
          <w:tab/>
        </w:r>
        <w:r w:rsidR="00A1612A" w:rsidRPr="005E39C3">
          <w:rPr>
            <w:rStyle w:val="Hyperlink"/>
          </w:rPr>
          <w:t>ELIGIBILITY INFORMATION</w:t>
        </w:r>
        <w:r w:rsidR="00A1612A">
          <w:rPr>
            <w:webHidden/>
          </w:rPr>
          <w:tab/>
        </w:r>
        <w:r w:rsidR="00A1612A">
          <w:rPr>
            <w:webHidden/>
          </w:rPr>
          <w:fldChar w:fldCharType="begin"/>
        </w:r>
        <w:r w:rsidR="00A1612A">
          <w:rPr>
            <w:webHidden/>
          </w:rPr>
          <w:instrText xml:space="preserve"> PAGEREF _Toc166225262 \h </w:instrText>
        </w:r>
        <w:r w:rsidR="00A1612A">
          <w:rPr>
            <w:webHidden/>
          </w:rPr>
        </w:r>
        <w:r w:rsidR="00A1612A">
          <w:rPr>
            <w:webHidden/>
          </w:rPr>
          <w:fldChar w:fldCharType="separate"/>
        </w:r>
        <w:r w:rsidR="00AD0678">
          <w:rPr>
            <w:webHidden/>
          </w:rPr>
          <w:t>26</w:t>
        </w:r>
        <w:r w:rsidR="00A1612A">
          <w:rPr>
            <w:webHidden/>
          </w:rPr>
          <w:fldChar w:fldCharType="end"/>
        </w:r>
      </w:hyperlink>
    </w:p>
    <w:p w14:paraId="710E86C3" w14:textId="2BA17706" w:rsidR="00A1612A" w:rsidRDefault="006E2C53">
      <w:pPr>
        <w:pStyle w:val="TOC2"/>
        <w:rPr>
          <w:rFonts w:asciiTheme="minorHAnsi" w:eastAsiaTheme="minorEastAsia" w:hAnsiTheme="minorHAnsi" w:cstheme="minorBidi"/>
          <w:sz w:val="22"/>
          <w:szCs w:val="22"/>
        </w:rPr>
      </w:pPr>
      <w:hyperlink w:anchor="_Toc166225263"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ELIGIBLE APPLICANTS</w:t>
        </w:r>
        <w:r w:rsidR="00A1612A">
          <w:rPr>
            <w:webHidden/>
          </w:rPr>
          <w:tab/>
        </w:r>
        <w:r w:rsidR="00A1612A">
          <w:rPr>
            <w:webHidden/>
          </w:rPr>
          <w:fldChar w:fldCharType="begin"/>
        </w:r>
        <w:r w:rsidR="00A1612A">
          <w:rPr>
            <w:webHidden/>
          </w:rPr>
          <w:instrText xml:space="preserve"> PAGEREF _Toc166225263 \h </w:instrText>
        </w:r>
        <w:r w:rsidR="00A1612A">
          <w:rPr>
            <w:webHidden/>
          </w:rPr>
        </w:r>
        <w:r w:rsidR="00A1612A">
          <w:rPr>
            <w:webHidden/>
          </w:rPr>
          <w:fldChar w:fldCharType="separate"/>
        </w:r>
        <w:r w:rsidR="00AD0678">
          <w:rPr>
            <w:webHidden/>
          </w:rPr>
          <w:t>26</w:t>
        </w:r>
        <w:r w:rsidR="00A1612A">
          <w:rPr>
            <w:webHidden/>
          </w:rPr>
          <w:fldChar w:fldCharType="end"/>
        </w:r>
      </w:hyperlink>
    </w:p>
    <w:p w14:paraId="5554DEF3" w14:textId="23D73BD8" w:rsidR="00A1612A" w:rsidRDefault="006E2C53">
      <w:pPr>
        <w:pStyle w:val="TOC2"/>
        <w:rPr>
          <w:rFonts w:asciiTheme="minorHAnsi" w:eastAsiaTheme="minorEastAsia" w:hAnsiTheme="minorHAnsi" w:cstheme="minorBidi"/>
          <w:sz w:val="22"/>
          <w:szCs w:val="22"/>
        </w:rPr>
      </w:pPr>
      <w:hyperlink w:anchor="_Toc166225264"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COST SHARING AND MATCHING REQUIREMENTS</w:t>
        </w:r>
        <w:r w:rsidR="00A1612A">
          <w:rPr>
            <w:webHidden/>
          </w:rPr>
          <w:tab/>
        </w:r>
        <w:r w:rsidR="00A1612A">
          <w:rPr>
            <w:webHidden/>
          </w:rPr>
          <w:fldChar w:fldCharType="begin"/>
        </w:r>
        <w:r w:rsidR="00A1612A">
          <w:rPr>
            <w:webHidden/>
          </w:rPr>
          <w:instrText xml:space="preserve"> PAGEREF _Toc166225264 \h </w:instrText>
        </w:r>
        <w:r w:rsidR="00A1612A">
          <w:rPr>
            <w:webHidden/>
          </w:rPr>
        </w:r>
        <w:r w:rsidR="00A1612A">
          <w:rPr>
            <w:webHidden/>
          </w:rPr>
          <w:fldChar w:fldCharType="separate"/>
        </w:r>
        <w:r w:rsidR="00AD0678">
          <w:rPr>
            <w:webHidden/>
          </w:rPr>
          <w:t>26</w:t>
        </w:r>
        <w:r w:rsidR="00A1612A">
          <w:rPr>
            <w:webHidden/>
          </w:rPr>
          <w:fldChar w:fldCharType="end"/>
        </w:r>
      </w:hyperlink>
    </w:p>
    <w:p w14:paraId="33F9F0B6" w14:textId="202A332B" w:rsidR="00A1612A" w:rsidRDefault="006E2C53">
      <w:pPr>
        <w:pStyle w:val="TOC2"/>
        <w:rPr>
          <w:rFonts w:asciiTheme="minorHAnsi" w:eastAsiaTheme="minorEastAsia" w:hAnsiTheme="minorHAnsi" w:cstheme="minorBidi"/>
          <w:sz w:val="22"/>
          <w:szCs w:val="22"/>
        </w:rPr>
      </w:pPr>
      <w:hyperlink w:anchor="_Toc166225265" w:history="1">
        <w:r w:rsidR="00A1612A" w:rsidRPr="005E39C3">
          <w:rPr>
            <w:rStyle w:val="Hyperlink"/>
          </w:rPr>
          <w:t>3.</w:t>
        </w:r>
        <w:r w:rsidR="00A1612A">
          <w:rPr>
            <w:rFonts w:asciiTheme="minorHAnsi" w:eastAsiaTheme="minorEastAsia" w:hAnsiTheme="minorHAnsi" w:cstheme="minorBidi"/>
            <w:sz w:val="22"/>
            <w:szCs w:val="22"/>
          </w:rPr>
          <w:tab/>
        </w:r>
        <w:r w:rsidR="00A1612A" w:rsidRPr="005E39C3">
          <w:rPr>
            <w:rStyle w:val="Hyperlink"/>
          </w:rPr>
          <w:t>OTHER REQUIREMENTS</w:t>
        </w:r>
        <w:r w:rsidR="00A1612A">
          <w:rPr>
            <w:webHidden/>
          </w:rPr>
          <w:tab/>
        </w:r>
        <w:r w:rsidR="00A1612A">
          <w:rPr>
            <w:webHidden/>
          </w:rPr>
          <w:fldChar w:fldCharType="begin"/>
        </w:r>
        <w:r w:rsidR="00A1612A">
          <w:rPr>
            <w:webHidden/>
          </w:rPr>
          <w:instrText xml:space="preserve"> PAGEREF _Toc166225265 \h </w:instrText>
        </w:r>
        <w:r w:rsidR="00A1612A">
          <w:rPr>
            <w:webHidden/>
          </w:rPr>
        </w:r>
        <w:r w:rsidR="00A1612A">
          <w:rPr>
            <w:webHidden/>
          </w:rPr>
          <w:fldChar w:fldCharType="separate"/>
        </w:r>
        <w:r w:rsidR="00AD0678">
          <w:rPr>
            <w:webHidden/>
          </w:rPr>
          <w:t>26</w:t>
        </w:r>
        <w:r w:rsidR="00A1612A">
          <w:rPr>
            <w:webHidden/>
          </w:rPr>
          <w:fldChar w:fldCharType="end"/>
        </w:r>
      </w:hyperlink>
    </w:p>
    <w:p w14:paraId="16944731" w14:textId="7A2BE42D" w:rsidR="00A1612A" w:rsidRDefault="006E2C53" w:rsidP="00A1612A">
      <w:pPr>
        <w:pStyle w:val="TOC1"/>
        <w:rPr>
          <w:rFonts w:asciiTheme="minorHAnsi" w:eastAsiaTheme="minorEastAsia" w:hAnsiTheme="minorHAnsi" w:cstheme="minorBidi"/>
          <w:sz w:val="22"/>
          <w:szCs w:val="22"/>
        </w:rPr>
      </w:pPr>
      <w:hyperlink w:anchor="_Toc166225266" w:history="1">
        <w:r w:rsidR="00A1612A" w:rsidRPr="005E39C3">
          <w:rPr>
            <w:rStyle w:val="Hyperlink"/>
          </w:rPr>
          <w:t>IV.</w:t>
        </w:r>
        <w:r w:rsidR="00A1612A">
          <w:rPr>
            <w:rFonts w:asciiTheme="minorHAnsi" w:eastAsiaTheme="minorEastAsia" w:hAnsiTheme="minorHAnsi" w:cstheme="minorBidi"/>
            <w:sz w:val="22"/>
            <w:szCs w:val="22"/>
          </w:rPr>
          <w:tab/>
        </w:r>
        <w:r w:rsidR="00A1612A" w:rsidRPr="005E39C3">
          <w:rPr>
            <w:rStyle w:val="Hyperlink"/>
          </w:rPr>
          <w:t>APPLICATION AND SUBMISSION INFORMATION</w:t>
        </w:r>
        <w:r w:rsidR="00A1612A">
          <w:rPr>
            <w:webHidden/>
          </w:rPr>
          <w:tab/>
        </w:r>
        <w:r w:rsidR="00A1612A">
          <w:rPr>
            <w:webHidden/>
          </w:rPr>
          <w:fldChar w:fldCharType="begin"/>
        </w:r>
        <w:r w:rsidR="00A1612A">
          <w:rPr>
            <w:webHidden/>
          </w:rPr>
          <w:instrText xml:space="preserve"> PAGEREF _Toc166225266 \h </w:instrText>
        </w:r>
        <w:r w:rsidR="00A1612A">
          <w:rPr>
            <w:webHidden/>
          </w:rPr>
        </w:r>
        <w:r w:rsidR="00A1612A">
          <w:rPr>
            <w:webHidden/>
          </w:rPr>
          <w:fldChar w:fldCharType="separate"/>
        </w:r>
        <w:r w:rsidR="00AD0678">
          <w:rPr>
            <w:webHidden/>
          </w:rPr>
          <w:t>28</w:t>
        </w:r>
        <w:r w:rsidR="00A1612A">
          <w:rPr>
            <w:webHidden/>
          </w:rPr>
          <w:fldChar w:fldCharType="end"/>
        </w:r>
      </w:hyperlink>
    </w:p>
    <w:p w14:paraId="517BEACE" w14:textId="3833B420" w:rsidR="00A1612A" w:rsidRDefault="006E2C53">
      <w:pPr>
        <w:pStyle w:val="TOC2"/>
        <w:rPr>
          <w:rFonts w:asciiTheme="minorHAnsi" w:eastAsiaTheme="minorEastAsia" w:hAnsiTheme="minorHAnsi" w:cstheme="minorBidi"/>
          <w:sz w:val="22"/>
          <w:szCs w:val="22"/>
        </w:rPr>
      </w:pPr>
      <w:hyperlink w:anchor="_Toc166225267"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ADDRESS TO REQUEST APPLICATION PACKAGE</w:t>
        </w:r>
        <w:r w:rsidR="00A1612A">
          <w:rPr>
            <w:webHidden/>
          </w:rPr>
          <w:tab/>
        </w:r>
        <w:r w:rsidR="00A1612A">
          <w:rPr>
            <w:webHidden/>
          </w:rPr>
          <w:fldChar w:fldCharType="begin"/>
        </w:r>
        <w:r w:rsidR="00A1612A">
          <w:rPr>
            <w:webHidden/>
          </w:rPr>
          <w:instrText xml:space="preserve"> PAGEREF _Toc166225267 \h </w:instrText>
        </w:r>
        <w:r w:rsidR="00A1612A">
          <w:rPr>
            <w:webHidden/>
          </w:rPr>
        </w:r>
        <w:r w:rsidR="00A1612A">
          <w:rPr>
            <w:webHidden/>
          </w:rPr>
          <w:fldChar w:fldCharType="separate"/>
        </w:r>
        <w:r w:rsidR="00AD0678">
          <w:rPr>
            <w:webHidden/>
          </w:rPr>
          <w:t>28</w:t>
        </w:r>
        <w:r w:rsidR="00A1612A">
          <w:rPr>
            <w:webHidden/>
          </w:rPr>
          <w:fldChar w:fldCharType="end"/>
        </w:r>
      </w:hyperlink>
    </w:p>
    <w:p w14:paraId="19EBD008" w14:textId="143B800D" w:rsidR="00A1612A" w:rsidRDefault="006E2C53">
      <w:pPr>
        <w:pStyle w:val="TOC2"/>
        <w:rPr>
          <w:rFonts w:asciiTheme="minorHAnsi" w:eastAsiaTheme="minorEastAsia" w:hAnsiTheme="minorHAnsi" w:cstheme="minorBidi"/>
          <w:sz w:val="22"/>
          <w:szCs w:val="22"/>
        </w:rPr>
      </w:pPr>
      <w:hyperlink w:anchor="_Toc166225268"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CONTENT AND FORM OF APPLICATION SUBMISSION</w:t>
        </w:r>
        <w:r w:rsidR="00A1612A">
          <w:rPr>
            <w:webHidden/>
          </w:rPr>
          <w:tab/>
        </w:r>
        <w:r w:rsidR="00A1612A">
          <w:rPr>
            <w:webHidden/>
          </w:rPr>
          <w:fldChar w:fldCharType="begin"/>
        </w:r>
        <w:r w:rsidR="00A1612A">
          <w:rPr>
            <w:webHidden/>
          </w:rPr>
          <w:instrText xml:space="preserve"> PAGEREF _Toc166225268 \h </w:instrText>
        </w:r>
        <w:r w:rsidR="00A1612A">
          <w:rPr>
            <w:webHidden/>
          </w:rPr>
        </w:r>
        <w:r w:rsidR="00A1612A">
          <w:rPr>
            <w:webHidden/>
          </w:rPr>
          <w:fldChar w:fldCharType="separate"/>
        </w:r>
        <w:r w:rsidR="00AD0678">
          <w:rPr>
            <w:webHidden/>
          </w:rPr>
          <w:t>28</w:t>
        </w:r>
        <w:r w:rsidR="00A1612A">
          <w:rPr>
            <w:webHidden/>
          </w:rPr>
          <w:fldChar w:fldCharType="end"/>
        </w:r>
      </w:hyperlink>
    </w:p>
    <w:p w14:paraId="06988BAA" w14:textId="6CCE7E77" w:rsidR="00A1612A" w:rsidRDefault="006E2C53">
      <w:pPr>
        <w:pStyle w:val="TOC2"/>
        <w:rPr>
          <w:rFonts w:asciiTheme="minorHAnsi" w:eastAsiaTheme="minorEastAsia" w:hAnsiTheme="minorHAnsi" w:cstheme="minorBidi"/>
          <w:sz w:val="22"/>
          <w:szCs w:val="22"/>
        </w:rPr>
      </w:pPr>
      <w:hyperlink w:anchor="_Toc166225269" w:history="1">
        <w:r w:rsidR="00A1612A" w:rsidRPr="005E39C3">
          <w:rPr>
            <w:rStyle w:val="Hyperlink"/>
          </w:rPr>
          <w:t>3.</w:t>
        </w:r>
        <w:r w:rsidR="00A1612A">
          <w:rPr>
            <w:rFonts w:asciiTheme="minorHAnsi" w:eastAsiaTheme="minorEastAsia" w:hAnsiTheme="minorHAnsi" w:cstheme="minorBidi"/>
            <w:sz w:val="22"/>
            <w:szCs w:val="22"/>
          </w:rPr>
          <w:tab/>
        </w:r>
        <w:r w:rsidR="00A1612A" w:rsidRPr="005E39C3">
          <w:rPr>
            <w:rStyle w:val="Hyperlink"/>
          </w:rPr>
          <w:t>UNIQUE ENTITY IDENTIFIER AND SYSTEM FOR AWARD MANAGEMENT</w:t>
        </w:r>
        <w:r w:rsidR="00A1612A">
          <w:rPr>
            <w:webHidden/>
          </w:rPr>
          <w:tab/>
        </w:r>
        <w:r w:rsidR="00A1612A">
          <w:rPr>
            <w:webHidden/>
          </w:rPr>
          <w:fldChar w:fldCharType="begin"/>
        </w:r>
        <w:r w:rsidR="00A1612A">
          <w:rPr>
            <w:webHidden/>
          </w:rPr>
          <w:instrText xml:space="preserve"> PAGEREF _Toc166225269 \h </w:instrText>
        </w:r>
        <w:r w:rsidR="00A1612A">
          <w:rPr>
            <w:webHidden/>
          </w:rPr>
        </w:r>
        <w:r w:rsidR="00A1612A">
          <w:rPr>
            <w:webHidden/>
          </w:rPr>
          <w:fldChar w:fldCharType="separate"/>
        </w:r>
        <w:r w:rsidR="00AD0678">
          <w:rPr>
            <w:webHidden/>
          </w:rPr>
          <w:t>33</w:t>
        </w:r>
        <w:r w:rsidR="00A1612A">
          <w:rPr>
            <w:webHidden/>
          </w:rPr>
          <w:fldChar w:fldCharType="end"/>
        </w:r>
      </w:hyperlink>
    </w:p>
    <w:p w14:paraId="2532BA8C" w14:textId="2533CB80" w:rsidR="00A1612A" w:rsidRDefault="006E2C53">
      <w:pPr>
        <w:pStyle w:val="TOC2"/>
        <w:rPr>
          <w:rFonts w:asciiTheme="minorHAnsi" w:eastAsiaTheme="minorEastAsia" w:hAnsiTheme="minorHAnsi" w:cstheme="minorBidi"/>
          <w:sz w:val="22"/>
          <w:szCs w:val="22"/>
        </w:rPr>
      </w:pPr>
      <w:hyperlink w:anchor="_Toc166225270" w:history="1">
        <w:r w:rsidR="00A1612A" w:rsidRPr="005E39C3">
          <w:rPr>
            <w:rStyle w:val="Hyperlink"/>
          </w:rPr>
          <w:t>4.</w:t>
        </w:r>
        <w:r w:rsidR="00A1612A">
          <w:rPr>
            <w:rFonts w:asciiTheme="minorHAnsi" w:eastAsiaTheme="minorEastAsia" w:hAnsiTheme="minorHAnsi" w:cstheme="minorBidi"/>
            <w:sz w:val="22"/>
            <w:szCs w:val="22"/>
          </w:rPr>
          <w:tab/>
        </w:r>
        <w:r w:rsidR="00A1612A" w:rsidRPr="005E39C3">
          <w:rPr>
            <w:rStyle w:val="Hyperlink"/>
          </w:rPr>
          <w:t>APPLICATION SUBMISSION REQUIREMENTS</w:t>
        </w:r>
        <w:r w:rsidR="00A1612A">
          <w:rPr>
            <w:webHidden/>
          </w:rPr>
          <w:tab/>
        </w:r>
        <w:r w:rsidR="00A1612A">
          <w:rPr>
            <w:webHidden/>
          </w:rPr>
          <w:fldChar w:fldCharType="begin"/>
        </w:r>
        <w:r w:rsidR="00A1612A">
          <w:rPr>
            <w:webHidden/>
          </w:rPr>
          <w:instrText xml:space="preserve"> PAGEREF _Toc166225270 \h </w:instrText>
        </w:r>
        <w:r w:rsidR="00A1612A">
          <w:rPr>
            <w:webHidden/>
          </w:rPr>
        </w:r>
        <w:r w:rsidR="00A1612A">
          <w:rPr>
            <w:webHidden/>
          </w:rPr>
          <w:fldChar w:fldCharType="separate"/>
        </w:r>
        <w:r w:rsidR="00AD0678">
          <w:rPr>
            <w:webHidden/>
          </w:rPr>
          <w:t>33</w:t>
        </w:r>
        <w:r w:rsidR="00A1612A">
          <w:rPr>
            <w:webHidden/>
          </w:rPr>
          <w:fldChar w:fldCharType="end"/>
        </w:r>
      </w:hyperlink>
    </w:p>
    <w:p w14:paraId="262B52C5" w14:textId="0BD622CB" w:rsidR="00A1612A" w:rsidRDefault="006E2C53">
      <w:pPr>
        <w:pStyle w:val="TOC2"/>
        <w:rPr>
          <w:rFonts w:asciiTheme="minorHAnsi" w:eastAsiaTheme="minorEastAsia" w:hAnsiTheme="minorHAnsi" w:cstheme="minorBidi"/>
          <w:sz w:val="22"/>
          <w:szCs w:val="22"/>
        </w:rPr>
      </w:pPr>
      <w:hyperlink w:anchor="_Toc166225271" w:history="1">
        <w:r w:rsidR="00A1612A" w:rsidRPr="005E39C3">
          <w:rPr>
            <w:rStyle w:val="Hyperlink"/>
          </w:rPr>
          <w:t>5.</w:t>
        </w:r>
        <w:r w:rsidR="00A1612A">
          <w:rPr>
            <w:rFonts w:asciiTheme="minorHAnsi" w:eastAsiaTheme="minorEastAsia" w:hAnsiTheme="minorHAnsi" w:cstheme="minorBidi"/>
            <w:sz w:val="22"/>
            <w:szCs w:val="22"/>
          </w:rPr>
          <w:tab/>
        </w:r>
        <w:r w:rsidR="00A1612A" w:rsidRPr="005E39C3">
          <w:rPr>
            <w:rStyle w:val="Hyperlink"/>
          </w:rPr>
          <w:t>FUNDING LIMITATIONS/RESTRICTIONS</w:t>
        </w:r>
        <w:r w:rsidR="00A1612A">
          <w:rPr>
            <w:webHidden/>
          </w:rPr>
          <w:tab/>
        </w:r>
        <w:r w:rsidR="00A1612A">
          <w:rPr>
            <w:webHidden/>
          </w:rPr>
          <w:fldChar w:fldCharType="begin"/>
        </w:r>
        <w:r w:rsidR="00A1612A">
          <w:rPr>
            <w:webHidden/>
          </w:rPr>
          <w:instrText xml:space="preserve"> PAGEREF _Toc166225271 \h </w:instrText>
        </w:r>
        <w:r w:rsidR="00A1612A">
          <w:rPr>
            <w:webHidden/>
          </w:rPr>
        </w:r>
        <w:r w:rsidR="00A1612A">
          <w:rPr>
            <w:webHidden/>
          </w:rPr>
          <w:fldChar w:fldCharType="separate"/>
        </w:r>
        <w:r w:rsidR="00AD0678">
          <w:rPr>
            <w:webHidden/>
          </w:rPr>
          <w:t>34</w:t>
        </w:r>
        <w:r w:rsidR="00A1612A">
          <w:rPr>
            <w:webHidden/>
          </w:rPr>
          <w:fldChar w:fldCharType="end"/>
        </w:r>
      </w:hyperlink>
    </w:p>
    <w:p w14:paraId="67131519" w14:textId="7E2A69C4" w:rsidR="00A1612A" w:rsidRDefault="006E2C53">
      <w:pPr>
        <w:pStyle w:val="TOC2"/>
        <w:rPr>
          <w:rFonts w:asciiTheme="minorHAnsi" w:eastAsiaTheme="minorEastAsia" w:hAnsiTheme="minorHAnsi" w:cstheme="minorBidi"/>
          <w:sz w:val="22"/>
          <w:szCs w:val="22"/>
        </w:rPr>
      </w:pPr>
      <w:hyperlink w:anchor="_Toc166225272" w:history="1">
        <w:r w:rsidR="00A1612A" w:rsidRPr="005E39C3">
          <w:rPr>
            <w:rStyle w:val="Hyperlink"/>
          </w:rPr>
          <w:t>6.</w:t>
        </w:r>
        <w:r w:rsidR="00A1612A">
          <w:rPr>
            <w:rFonts w:asciiTheme="minorHAnsi" w:eastAsiaTheme="minorEastAsia" w:hAnsiTheme="minorHAnsi" w:cstheme="minorBidi"/>
            <w:sz w:val="22"/>
            <w:szCs w:val="22"/>
          </w:rPr>
          <w:tab/>
        </w:r>
        <w:r w:rsidR="00A1612A" w:rsidRPr="005E39C3">
          <w:rPr>
            <w:rStyle w:val="Hyperlink"/>
          </w:rPr>
          <w:t>INTERGOVERNMENTAL REVIEW (E.O. 12372) REQUIREMENTS</w:t>
        </w:r>
        <w:r w:rsidR="00A1612A">
          <w:rPr>
            <w:webHidden/>
          </w:rPr>
          <w:tab/>
        </w:r>
        <w:r w:rsidR="00A1612A">
          <w:rPr>
            <w:webHidden/>
          </w:rPr>
          <w:fldChar w:fldCharType="begin"/>
        </w:r>
        <w:r w:rsidR="00A1612A">
          <w:rPr>
            <w:webHidden/>
          </w:rPr>
          <w:instrText xml:space="preserve"> PAGEREF _Toc166225272 \h </w:instrText>
        </w:r>
        <w:r w:rsidR="00A1612A">
          <w:rPr>
            <w:webHidden/>
          </w:rPr>
        </w:r>
        <w:r w:rsidR="00A1612A">
          <w:rPr>
            <w:webHidden/>
          </w:rPr>
          <w:fldChar w:fldCharType="separate"/>
        </w:r>
        <w:r w:rsidR="00AD0678">
          <w:rPr>
            <w:webHidden/>
          </w:rPr>
          <w:t>36</w:t>
        </w:r>
        <w:r w:rsidR="00A1612A">
          <w:rPr>
            <w:webHidden/>
          </w:rPr>
          <w:fldChar w:fldCharType="end"/>
        </w:r>
      </w:hyperlink>
    </w:p>
    <w:p w14:paraId="621D4F80" w14:textId="2A74782A" w:rsidR="00A1612A" w:rsidRDefault="006E2C53">
      <w:pPr>
        <w:pStyle w:val="TOC2"/>
        <w:rPr>
          <w:rFonts w:asciiTheme="minorHAnsi" w:eastAsiaTheme="minorEastAsia" w:hAnsiTheme="minorHAnsi" w:cstheme="minorBidi"/>
          <w:sz w:val="22"/>
          <w:szCs w:val="22"/>
        </w:rPr>
      </w:pPr>
      <w:hyperlink w:anchor="_Toc166225273" w:history="1">
        <w:r w:rsidR="00A1612A" w:rsidRPr="005E39C3">
          <w:rPr>
            <w:rStyle w:val="Hyperlink"/>
          </w:rPr>
          <w:t>7.</w:t>
        </w:r>
        <w:r w:rsidR="00A1612A">
          <w:rPr>
            <w:rFonts w:asciiTheme="minorHAnsi" w:eastAsiaTheme="minorEastAsia" w:hAnsiTheme="minorHAnsi" w:cstheme="minorBidi"/>
            <w:sz w:val="22"/>
            <w:szCs w:val="22"/>
          </w:rPr>
          <w:tab/>
        </w:r>
        <w:r w:rsidR="00A1612A" w:rsidRPr="005E39C3">
          <w:rPr>
            <w:rStyle w:val="Hyperlink"/>
          </w:rPr>
          <w:t>OTHER SUBMISSION REQUIREMENTS</w:t>
        </w:r>
        <w:r w:rsidR="00A1612A">
          <w:rPr>
            <w:webHidden/>
          </w:rPr>
          <w:tab/>
        </w:r>
        <w:r w:rsidR="00A1612A">
          <w:rPr>
            <w:webHidden/>
          </w:rPr>
          <w:fldChar w:fldCharType="begin"/>
        </w:r>
        <w:r w:rsidR="00A1612A">
          <w:rPr>
            <w:webHidden/>
          </w:rPr>
          <w:instrText xml:space="preserve"> PAGEREF _Toc166225273 \h </w:instrText>
        </w:r>
        <w:r w:rsidR="00A1612A">
          <w:rPr>
            <w:webHidden/>
          </w:rPr>
        </w:r>
        <w:r w:rsidR="00A1612A">
          <w:rPr>
            <w:webHidden/>
          </w:rPr>
          <w:fldChar w:fldCharType="separate"/>
        </w:r>
        <w:r w:rsidR="00AD0678">
          <w:rPr>
            <w:webHidden/>
          </w:rPr>
          <w:t>36</w:t>
        </w:r>
        <w:r w:rsidR="00A1612A">
          <w:rPr>
            <w:webHidden/>
          </w:rPr>
          <w:fldChar w:fldCharType="end"/>
        </w:r>
      </w:hyperlink>
    </w:p>
    <w:p w14:paraId="197FBF2A" w14:textId="25A95F23" w:rsidR="00A1612A" w:rsidRDefault="006E2C53" w:rsidP="00A1612A">
      <w:pPr>
        <w:pStyle w:val="TOC1"/>
        <w:rPr>
          <w:rFonts w:asciiTheme="minorHAnsi" w:eastAsiaTheme="minorEastAsia" w:hAnsiTheme="minorHAnsi" w:cstheme="minorBidi"/>
          <w:sz w:val="22"/>
          <w:szCs w:val="22"/>
        </w:rPr>
      </w:pPr>
      <w:hyperlink w:anchor="_Toc166225274" w:history="1">
        <w:r w:rsidR="00A1612A" w:rsidRPr="005E39C3">
          <w:rPr>
            <w:rStyle w:val="Hyperlink"/>
          </w:rPr>
          <w:t>V.</w:t>
        </w:r>
        <w:r w:rsidR="00A1612A">
          <w:rPr>
            <w:rFonts w:asciiTheme="minorHAnsi" w:eastAsiaTheme="minorEastAsia" w:hAnsiTheme="minorHAnsi" w:cstheme="minorBidi"/>
            <w:sz w:val="22"/>
            <w:szCs w:val="22"/>
          </w:rPr>
          <w:tab/>
        </w:r>
        <w:r w:rsidR="00A1612A" w:rsidRPr="005E39C3">
          <w:rPr>
            <w:rStyle w:val="Hyperlink"/>
          </w:rPr>
          <w:t>APPLICATION REVIEW INFORMATION</w:t>
        </w:r>
        <w:r w:rsidR="00A1612A">
          <w:rPr>
            <w:webHidden/>
          </w:rPr>
          <w:tab/>
        </w:r>
        <w:r w:rsidR="00A1612A">
          <w:rPr>
            <w:webHidden/>
          </w:rPr>
          <w:fldChar w:fldCharType="begin"/>
        </w:r>
        <w:r w:rsidR="00A1612A">
          <w:rPr>
            <w:webHidden/>
          </w:rPr>
          <w:instrText xml:space="preserve"> PAGEREF _Toc166225274 \h </w:instrText>
        </w:r>
        <w:r w:rsidR="00A1612A">
          <w:rPr>
            <w:webHidden/>
          </w:rPr>
        </w:r>
        <w:r w:rsidR="00A1612A">
          <w:rPr>
            <w:webHidden/>
          </w:rPr>
          <w:fldChar w:fldCharType="separate"/>
        </w:r>
        <w:r w:rsidR="00AD0678">
          <w:rPr>
            <w:webHidden/>
          </w:rPr>
          <w:t>36</w:t>
        </w:r>
        <w:r w:rsidR="00A1612A">
          <w:rPr>
            <w:webHidden/>
          </w:rPr>
          <w:fldChar w:fldCharType="end"/>
        </w:r>
      </w:hyperlink>
    </w:p>
    <w:p w14:paraId="54D563AE" w14:textId="4F45596B" w:rsidR="00A1612A" w:rsidRDefault="006E2C53">
      <w:pPr>
        <w:pStyle w:val="TOC2"/>
        <w:rPr>
          <w:rFonts w:asciiTheme="minorHAnsi" w:eastAsiaTheme="minorEastAsia" w:hAnsiTheme="minorHAnsi" w:cstheme="minorBidi"/>
          <w:sz w:val="22"/>
          <w:szCs w:val="22"/>
        </w:rPr>
      </w:pPr>
      <w:hyperlink w:anchor="_Toc166225275"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EVALUATION CRITERIA</w:t>
        </w:r>
        <w:r w:rsidR="00A1612A">
          <w:rPr>
            <w:webHidden/>
          </w:rPr>
          <w:tab/>
        </w:r>
        <w:r w:rsidR="00A1612A">
          <w:rPr>
            <w:webHidden/>
          </w:rPr>
          <w:fldChar w:fldCharType="begin"/>
        </w:r>
        <w:r w:rsidR="00A1612A">
          <w:rPr>
            <w:webHidden/>
          </w:rPr>
          <w:instrText xml:space="preserve"> PAGEREF _Toc166225275 \h </w:instrText>
        </w:r>
        <w:r w:rsidR="00A1612A">
          <w:rPr>
            <w:webHidden/>
          </w:rPr>
        </w:r>
        <w:r w:rsidR="00A1612A">
          <w:rPr>
            <w:webHidden/>
          </w:rPr>
          <w:fldChar w:fldCharType="separate"/>
        </w:r>
        <w:r w:rsidR="00AD0678">
          <w:rPr>
            <w:webHidden/>
          </w:rPr>
          <w:t>36</w:t>
        </w:r>
        <w:r w:rsidR="00A1612A">
          <w:rPr>
            <w:webHidden/>
          </w:rPr>
          <w:fldChar w:fldCharType="end"/>
        </w:r>
      </w:hyperlink>
    </w:p>
    <w:p w14:paraId="195DF79C" w14:textId="38B30BED" w:rsidR="00A1612A" w:rsidRDefault="006E2C53">
      <w:pPr>
        <w:pStyle w:val="TOC2"/>
        <w:rPr>
          <w:rFonts w:asciiTheme="minorHAnsi" w:eastAsiaTheme="minorEastAsia" w:hAnsiTheme="minorHAnsi" w:cstheme="minorBidi"/>
          <w:sz w:val="22"/>
          <w:szCs w:val="22"/>
        </w:rPr>
      </w:pPr>
      <w:hyperlink w:anchor="_Toc166225276"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BUDGET JUSTIFICATION, EXISTING RESOURCES, OTHER SUPPORT</w:t>
        </w:r>
        <w:r w:rsidR="00A1612A">
          <w:rPr>
            <w:webHidden/>
          </w:rPr>
          <w:tab/>
        </w:r>
        <w:r w:rsidR="00A1612A">
          <w:rPr>
            <w:webHidden/>
          </w:rPr>
          <w:fldChar w:fldCharType="begin"/>
        </w:r>
        <w:r w:rsidR="00A1612A">
          <w:rPr>
            <w:webHidden/>
          </w:rPr>
          <w:instrText xml:space="preserve"> PAGEREF _Toc166225276 \h </w:instrText>
        </w:r>
        <w:r w:rsidR="00A1612A">
          <w:rPr>
            <w:webHidden/>
          </w:rPr>
        </w:r>
        <w:r w:rsidR="00A1612A">
          <w:rPr>
            <w:webHidden/>
          </w:rPr>
          <w:fldChar w:fldCharType="separate"/>
        </w:r>
        <w:r w:rsidR="00AD0678">
          <w:rPr>
            <w:webHidden/>
          </w:rPr>
          <w:t>39</w:t>
        </w:r>
        <w:r w:rsidR="00A1612A">
          <w:rPr>
            <w:webHidden/>
          </w:rPr>
          <w:fldChar w:fldCharType="end"/>
        </w:r>
      </w:hyperlink>
    </w:p>
    <w:p w14:paraId="44F0D6A4" w14:textId="3A2FAFE7" w:rsidR="00A1612A" w:rsidRDefault="006E2C53">
      <w:pPr>
        <w:pStyle w:val="TOC2"/>
        <w:rPr>
          <w:rFonts w:asciiTheme="minorHAnsi" w:eastAsiaTheme="minorEastAsia" w:hAnsiTheme="minorHAnsi" w:cstheme="minorBidi"/>
          <w:sz w:val="22"/>
          <w:szCs w:val="22"/>
        </w:rPr>
      </w:pPr>
      <w:hyperlink w:anchor="_Toc166225277" w:history="1">
        <w:r w:rsidR="00A1612A" w:rsidRPr="005E39C3">
          <w:rPr>
            <w:rStyle w:val="Hyperlink"/>
          </w:rPr>
          <w:t>3.</w:t>
        </w:r>
        <w:r w:rsidR="00A1612A">
          <w:rPr>
            <w:rFonts w:asciiTheme="minorHAnsi" w:eastAsiaTheme="minorEastAsia" w:hAnsiTheme="minorHAnsi" w:cstheme="minorBidi"/>
            <w:sz w:val="22"/>
            <w:szCs w:val="22"/>
          </w:rPr>
          <w:tab/>
        </w:r>
        <w:r w:rsidR="00A1612A" w:rsidRPr="005E39C3">
          <w:rPr>
            <w:rStyle w:val="Hyperlink"/>
          </w:rPr>
          <w:t>REVIEW AND SELECTION PROCESS</w:t>
        </w:r>
        <w:r w:rsidR="00A1612A">
          <w:rPr>
            <w:webHidden/>
          </w:rPr>
          <w:tab/>
        </w:r>
        <w:r w:rsidR="00A1612A">
          <w:rPr>
            <w:webHidden/>
          </w:rPr>
          <w:fldChar w:fldCharType="begin"/>
        </w:r>
        <w:r w:rsidR="00A1612A">
          <w:rPr>
            <w:webHidden/>
          </w:rPr>
          <w:instrText xml:space="preserve"> PAGEREF _Toc166225277 \h </w:instrText>
        </w:r>
        <w:r w:rsidR="00A1612A">
          <w:rPr>
            <w:webHidden/>
          </w:rPr>
        </w:r>
        <w:r w:rsidR="00A1612A">
          <w:rPr>
            <w:webHidden/>
          </w:rPr>
          <w:fldChar w:fldCharType="separate"/>
        </w:r>
        <w:r w:rsidR="00AD0678">
          <w:rPr>
            <w:webHidden/>
          </w:rPr>
          <w:t>40</w:t>
        </w:r>
        <w:r w:rsidR="00A1612A">
          <w:rPr>
            <w:webHidden/>
          </w:rPr>
          <w:fldChar w:fldCharType="end"/>
        </w:r>
      </w:hyperlink>
    </w:p>
    <w:p w14:paraId="6667298B" w14:textId="6A344BEE" w:rsidR="00A1612A" w:rsidRDefault="006E2C53" w:rsidP="00A1612A">
      <w:pPr>
        <w:pStyle w:val="TOC1"/>
        <w:rPr>
          <w:rFonts w:asciiTheme="minorHAnsi" w:eastAsiaTheme="minorEastAsia" w:hAnsiTheme="minorHAnsi" w:cstheme="minorBidi"/>
          <w:sz w:val="22"/>
          <w:szCs w:val="22"/>
        </w:rPr>
      </w:pPr>
      <w:hyperlink w:anchor="_Toc166225278" w:history="1">
        <w:r w:rsidR="00A1612A" w:rsidRPr="005E39C3">
          <w:rPr>
            <w:rStyle w:val="Hyperlink"/>
          </w:rPr>
          <w:t>VI.</w:t>
        </w:r>
        <w:r w:rsidR="00A1612A">
          <w:rPr>
            <w:rFonts w:asciiTheme="minorHAnsi" w:eastAsiaTheme="minorEastAsia" w:hAnsiTheme="minorHAnsi" w:cstheme="minorBidi"/>
            <w:sz w:val="22"/>
            <w:szCs w:val="22"/>
          </w:rPr>
          <w:tab/>
        </w:r>
        <w:r w:rsidR="00A1612A" w:rsidRPr="005E39C3">
          <w:rPr>
            <w:rStyle w:val="Hyperlink"/>
          </w:rPr>
          <w:t>FEDERAL AWARD ADMINISTRATION INFORMATION</w:t>
        </w:r>
        <w:r w:rsidR="00A1612A">
          <w:rPr>
            <w:webHidden/>
          </w:rPr>
          <w:tab/>
        </w:r>
        <w:r w:rsidR="00A1612A">
          <w:rPr>
            <w:webHidden/>
          </w:rPr>
          <w:fldChar w:fldCharType="begin"/>
        </w:r>
        <w:r w:rsidR="00A1612A">
          <w:rPr>
            <w:webHidden/>
          </w:rPr>
          <w:instrText xml:space="preserve"> PAGEREF _Toc166225278 \h </w:instrText>
        </w:r>
        <w:r w:rsidR="00A1612A">
          <w:rPr>
            <w:webHidden/>
          </w:rPr>
        </w:r>
        <w:r w:rsidR="00A1612A">
          <w:rPr>
            <w:webHidden/>
          </w:rPr>
          <w:fldChar w:fldCharType="separate"/>
        </w:r>
        <w:r w:rsidR="00AD0678">
          <w:rPr>
            <w:webHidden/>
          </w:rPr>
          <w:t>41</w:t>
        </w:r>
        <w:r w:rsidR="00A1612A">
          <w:rPr>
            <w:webHidden/>
          </w:rPr>
          <w:fldChar w:fldCharType="end"/>
        </w:r>
      </w:hyperlink>
    </w:p>
    <w:p w14:paraId="1EB19CC7" w14:textId="76E850DB" w:rsidR="00A1612A" w:rsidRDefault="006E2C53">
      <w:pPr>
        <w:pStyle w:val="TOC2"/>
        <w:rPr>
          <w:rFonts w:asciiTheme="minorHAnsi" w:eastAsiaTheme="minorEastAsia" w:hAnsiTheme="minorHAnsi" w:cstheme="minorBidi"/>
          <w:sz w:val="22"/>
          <w:szCs w:val="22"/>
        </w:rPr>
      </w:pPr>
      <w:hyperlink w:anchor="_Toc166225279" w:history="1">
        <w:r w:rsidR="00A1612A" w:rsidRPr="005E39C3">
          <w:rPr>
            <w:rStyle w:val="Hyperlink"/>
          </w:rPr>
          <w:t>1.</w:t>
        </w:r>
        <w:r w:rsidR="00A1612A">
          <w:rPr>
            <w:rFonts w:asciiTheme="minorHAnsi" w:eastAsiaTheme="minorEastAsia" w:hAnsiTheme="minorHAnsi" w:cstheme="minorBidi"/>
            <w:sz w:val="22"/>
            <w:szCs w:val="22"/>
          </w:rPr>
          <w:tab/>
        </w:r>
        <w:r w:rsidR="00A1612A" w:rsidRPr="005E39C3">
          <w:rPr>
            <w:rStyle w:val="Hyperlink"/>
          </w:rPr>
          <w:t>FEDERAL AWARD NOTICES</w:t>
        </w:r>
        <w:r w:rsidR="00A1612A">
          <w:rPr>
            <w:webHidden/>
          </w:rPr>
          <w:tab/>
        </w:r>
        <w:r w:rsidR="00A1612A">
          <w:rPr>
            <w:webHidden/>
          </w:rPr>
          <w:fldChar w:fldCharType="begin"/>
        </w:r>
        <w:r w:rsidR="00A1612A">
          <w:rPr>
            <w:webHidden/>
          </w:rPr>
          <w:instrText xml:space="preserve"> PAGEREF _Toc166225279 \h </w:instrText>
        </w:r>
        <w:r w:rsidR="00A1612A">
          <w:rPr>
            <w:webHidden/>
          </w:rPr>
        </w:r>
        <w:r w:rsidR="00A1612A">
          <w:rPr>
            <w:webHidden/>
          </w:rPr>
          <w:fldChar w:fldCharType="separate"/>
        </w:r>
        <w:r w:rsidR="00AD0678">
          <w:rPr>
            <w:webHidden/>
          </w:rPr>
          <w:t>41</w:t>
        </w:r>
        <w:r w:rsidR="00A1612A">
          <w:rPr>
            <w:webHidden/>
          </w:rPr>
          <w:fldChar w:fldCharType="end"/>
        </w:r>
      </w:hyperlink>
    </w:p>
    <w:p w14:paraId="1ED84B9F" w14:textId="30F85E3A" w:rsidR="00A1612A" w:rsidRDefault="006E2C53">
      <w:pPr>
        <w:pStyle w:val="TOC2"/>
        <w:rPr>
          <w:rFonts w:asciiTheme="minorHAnsi" w:eastAsiaTheme="minorEastAsia" w:hAnsiTheme="minorHAnsi" w:cstheme="minorBidi"/>
          <w:sz w:val="22"/>
          <w:szCs w:val="22"/>
        </w:rPr>
      </w:pPr>
      <w:hyperlink w:anchor="_Toc166225280" w:history="1">
        <w:r w:rsidR="00A1612A" w:rsidRPr="005E39C3">
          <w:rPr>
            <w:rStyle w:val="Hyperlink"/>
          </w:rPr>
          <w:t>2.</w:t>
        </w:r>
        <w:r w:rsidR="00A1612A">
          <w:rPr>
            <w:rFonts w:asciiTheme="minorHAnsi" w:eastAsiaTheme="minorEastAsia" w:hAnsiTheme="minorHAnsi" w:cstheme="minorBidi"/>
            <w:sz w:val="22"/>
            <w:szCs w:val="22"/>
          </w:rPr>
          <w:tab/>
        </w:r>
        <w:r w:rsidR="00A1612A" w:rsidRPr="005E39C3">
          <w:rPr>
            <w:rStyle w:val="Hyperlink"/>
          </w:rPr>
          <w:t>ADMINISTRATIVE AND NATIONAL POLICY REQUIREMENTS</w:t>
        </w:r>
        <w:r w:rsidR="00A1612A">
          <w:rPr>
            <w:webHidden/>
          </w:rPr>
          <w:tab/>
        </w:r>
        <w:r w:rsidR="00A1612A">
          <w:rPr>
            <w:webHidden/>
          </w:rPr>
          <w:fldChar w:fldCharType="begin"/>
        </w:r>
        <w:r w:rsidR="00A1612A">
          <w:rPr>
            <w:webHidden/>
          </w:rPr>
          <w:instrText xml:space="preserve"> PAGEREF _Toc166225280 \h </w:instrText>
        </w:r>
        <w:r w:rsidR="00A1612A">
          <w:rPr>
            <w:webHidden/>
          </w:rPr>
        </w:r>
        <w:r w:rsidR="00A1612A">
          <w:rPr>
            <w:webHidden/>
          </w:rPr>
          <w:fldChar w:fldCharType="separate"/>
        </w:r>
        <w:r w:rsidR="00AD0678">
          <w:rPr>
            <w:webHidden/>
          </w:rPr>
          <w:t>41</w:t>
        </w:r>
        <w:r w:rsidR="00A1612A">
          <w:rPr>
            <w:webHidden/>
          </w:rPr>
          <w:fldChar w:fldCharType="end"/>
        </w:r>
      </w:hyperlink>
    </w:p>
    <w:p w14:paraId="6AD9D79E" w14:textId="04D6547D" w:rsidR="00A1612A" w:rsidRDefault="006E2C53">
      <w:pPr>
        <w:pStyle w:val="TOC2"/>
        <w:rPr>
          <w:rFonts w:asciiTheme="minorHAnsi" w:eastAsiaTheme="minorEastAsia" w:hAnsiTheme="minorHAnsi" w:cstheme="minorBidi"/>
          <w:sz w:val="22"/>
          <w:szCs w:val="22"/>
        </w:rPr>
      </w:pPr>
      <w:hyperlink w:anchor="_Toc166225281" w:history="1">
        <w:r w:rsidR="00A1612A" w:rsidRPr="005E39C3">
          <w:rPr>
            <w:rStyle w:val="Hyperlink"/>
          </w:rPr>
          <w:t>3.</w:t>
        </w:r>
        <w:r w:rsidR="00A1612A">
          <w:rPr>
            <w:rFonts w:asciiTheme="minorHAnsi" w:eastAsiaTheme="minorEastAsia" w:hAnsiTheme="minorHAnsi" w:cstheme="minorBidi"/>
            <w:sz w:val="22"/>
            <w:szCs w:val="22"/>
          </w:rPr>
          <w:tab/>
        </w:r>
        <w:r w:rsidR="00A1612A" w:rsidRPr="005E39C3">
          <w:rPr>
            <w:rStyle w:val="Hyperlink"/>
          </w:rPr>
          <w:t>REPORTING REQUIREMENTS</w:t>
        </w:r>
        <w:r w:rsidR="00A1612A">
          <w:rPr>
            <w:webHidden/>
          </w:rPr>
          <w:tab/>
        </w:r>
        <w:r w:rsidR="00A1612A">
          <w:rPr>
            <w:webHidden/>
          </w:rPr>
          <w:fldChar w:fldCharType="begin"/>
        </w:r>
        <w:r w:rsidR="00A1612A">
          <w:rPr>
            <w:webHidden/>
          </w:rPr>
          <w:instrText xml:space="preserve"> PAGEREF _Toc166225281 \h </w:instrText>
        </w:r>
        <w:r w:rsidR="00A1612A">
          <w:rPr>
            <w:webHidden/>
          </w:rPr>
        </w:r>
        <w:r w:rsidR="00A1612A">
          <w:rPr>
            <w:webHidden/>
          </w:rPr>
          <w:fldChar w:fldCharType="separate"/>
        </w:r>
        <w:r w:rsidR="00AD0678">
          <w:rPr>
            <w:webHidden/>
          </w:rPr>
          <w:t>41</w:t>
        </w:r>
        <w:r w:rsidR="00A1612A">
          <w:rPr>
            <w:webHidden/>
          </w:rPr>
          <w:fldChar w:fldCharType="end"/>
        </w:r>
      </w:hyperlink>
    </w:p>
    <w:p w14:paraId="4231C5D4" w14:textId="16A511FB" w:rsidR="00A1612A" w:rsidRDefault="006E2C53" w:rsidP="00A1612A">
      <w:pPr>
        <w:pStyle w:val="TOC1"/>
        <w:rPr>
          <w:rFonts w:asciiTheme="minorHAnsi" w:eastAsiaTheme="minorEastAsia" w:hAnsiTheme="minorHAnsi" w:cstheme="minorBidi"/>
          <w:sz w:val="22"/>
          <w:szCs w:val="22"/>
        </w:rPr>
      </w:pPr>
      <w:hyperlink w:anchor="_Toc166225282" w:history="1">
        <w:r w:rsidR="00A1612A" w:rsidRPr="005E39C3">
          <w:rPr>
            <w:rStyle w:val="Hyperlink"/>
          </w:rPr>
          <w:t>VII.</w:t>
        </w:r>
        <w:r w:rsidR="00A1612A">
          <w:rPr>
            <w:rFonts w:asciiTheme="minorHAnsi" w:eastAsiaTheme="minorEastAsia" w:hAnsiTheme="minorHAnsi" w:cstheme="minorBidi"/>
            <w:sz w:val="22"/>
            <w:szCs w:val="22"/>
          </w:rPr>
          <w:tab/>
        </w:r>
        <w:r w:rsidR="00A1612A" w:rsidRPr="005E39C3">
          <w:rPr>
            <w:rStyle w:val="Hyperlink"/>
          </w:rPr>
          <w:t>AGENCY CONTACTS</w:t>
        </w:r>
        <w:r w:rsidR="00A1612A">
          <w:rPr>
            <w:webHidden/>
          </w:rPr>
          <w:tab/>
        </w:r>
        <w:r w:rsidR="00A1612A">
          <w:rPr>
            <w:webHidden/>
          </w:rPr>
          <w:fldChar w:fldCharType="begin"/>
        </w:r>
        <w:r w:rsidR="00A1612A">
          <w:rPr>
            <w:webHidden/>
          </w:rPr>
          <w:instrText xml:space="preserve"> PAGEREF _Toc166225282 \h </w:instrText>
        </w:r>
        <w:r w:rsidR="00A1612A">
          <w:rPr>
            <w:webHidden/>
          </w:rPr>
        </w:r>
        <w:r w:rsidR="00A1612A">
          <w:rPr>
            <w:webHidden/>
          </w:rPr>
          <w:fldChar w:fldCharType="separate"/>
        </w:r>
        <w:r w:rsidR="00AD0678">
          <w:rPr>
            <w:webHidden/>
          </w:rPr>
          <w:t>42</w:t>
        </w:r>
        <w:r w:rsidR="00A1612A">
          <w:rPr>
            <w:webHidden/>
          </w:rPr>
          <w:fldChar w:fldCharType="end"/>
        </w:r>
      </w:hyperlink>
    </w:p>
    <w:p w14:paraId="0A7F328E" w14:textId="2B641041" w:rsidR="00A1612A" w:rsidRDefault="006E2C53" w:rsidP="00A1612A">
      <w:pPr>
        <w:pStyle w:val="TOC1"/>
        <w:rPr>
          <w:rFonts w:asciiTheme="minorHAnsi" w:eastAsiaTheme="minorEastAsia" w:hAnsiTheme="minorHAnsi" w:cstheme="minorBidi"/>
          <w:sz w:val="22"/>
          <w:szCs w:val="22"/>
        </w:rPr>
      </w:pPr>
      <w:hyperlink w:anchor="_Toc166225283" w:history="1">
        <w:r w:rsidR="00A1612A" w:rsidRPr="005E39C3">
          <w:rPr>
            <w:rStyle w:val="Hyperlink"/>
          </w:rPr>
          <w:t>Appendix A – Contingency Management</w:t>
        </w:r>
        <w:r w:rsidR="00A1612A">
          <w:rPr>
            <w:webHidden/>
          </w:rPr>
          <w:tab/>
        </w:r>
        <w:r w:rsidR="00A1612A">
          <w:rPr>
            <w:webHidden/>
          </w:rPr>
          <w:fldChar w:fldCharType="begin"/>
        </w:r>
        <w:r w:rsidR="00A1612A">
          <w:rPr>
            <w:webHidden/>
          </w:rPr>
          <w:instrText xml:space="preserve"> PAGEREF _Toc166225283 \h </w:instrText>
        </w:r>
        <w:r w:rsidR="00A1612A">
          <w:rPr>
            <w:webHidden/>
          </w:rPr>
        </w:r>
        <w:r w:rsidR="00A1612A">
          <w:rPr>
            <w:webHidden/>
          </w:rPr>
          <w:fldChar w:fldCharType="separate"/>
        </w:r>
        <w:r w:rsidR="00AD0678">
          <w:rPr>
            <w:webHidden/>
          </w:rPr>
          <w:t>43</w:t>
        </w:r>
        <w:r w:rsidR="00A1612A">
          <w:rPr>
            <w:webHidden/>
          </w:rPr>
          <w:fldChar w:fldCharType="end"/>
        </w:r>
      </w:hyperlink>
    </w:p>
    <w:p w14:paraId="16090187" w14:textId="1B97D1EE" w:rsidR="00DA79D1" w:rsidRPr="00276393" w:rsidRDefault="003818CA" w:rsidP="009F20B7">
      <w:pPr>
        <w:tabs>
          <w:tab w:val="left" w:pos="1008"/>
        </w:tabs>
        <w:rPr>
          <w:rStyle w:val="StyleBold"/>
          <w:rFonts w:cs="Arial"/>
          <w:b w:val="0"/>
          <w:bCs w:val="0"/>
          <w:kern w:val="32"/>
          <w:szCs w:val="32"/>
        </w:rPr>
      </w:pPr>
      <w:r w:rsidRPr="519CCE3C">
        <w:rPr>
          <w:rFonts w:cs="Arial"/>
        </w:rPr>
        <w:fldChar w:fldCharType="end"/>
      </w:r>
      <w:r w:rsidR="00DA79D1" w:rsidRPr="00276393">
        <w:rPr>
          <w:rStyle w:val="StyleBold"/>
        </w:rPr>
        <w:br w:type="page"/>
      </w:r>
    </w:p>
    <w:p w14:paraId="2C7BE50D" w14:textId="7A6E6FF8" w:rsidR="00CE7EE2" w:rsidRPr="00276393" w:rsidRDefault="00465906" w:rsidP="00465906">
      <w:pPr>
        <w:pStyle w:val="Heading1"/>
      </w:pPr>
      <w:bookmarkStart w:id="1" w:name="_Toc166225249"/>
      <w:r w:rsidRPr="00276393">
        <w:lastRenderedPageBreak/>
        <w:t>EXECUTIVE SUMMARY</w:t>
      </w:r>
      <w:bookmarkEnd w:id="1"/>
    </w:p>
    <w:p w14:paraId="2F122EA3" w14:textId="3F437A50" w:rsidR="001626E4" w:rsidRPr="00276393" w:rsidRDefault="00465906" w:rsidP="00465906">
      <w:pPr>
        <w:tabs>
          <w:tab w:val="left" w:pos="1008"/>
        </w:tabs>
        <w:rPr>
          <w:rStyle w:val="StyleBold"/>
          <w:rFonts w:cs="Arial"/>
        </w:rPr>
      </w:pPr>
      <w:bookmarkStart w:id="2" w:name="_Hlk150157029"/>
      <w:r w:rsidRPr="5347FB03">
        <w:rPr>
          <w:rFonts w:cs="Arial"/>
        </w:rPr>
        <w:t xml:space="preserve">The Substance Abuse and Mental Health Services Administration (SAMHSA), Center for </w:t>
      </w:r>
      <w:r w:rsidR="000C007E" w:rsidRPr="5347FB03">
        <w:rPr>
          <w:rStyle w:val="StyleBold"/>
          <w:rFonts w:cs="Arial"/>
          <w:b w:val="0"/>
          <w:bCs w:val="0"/>
        </w:rPr>
        <w:t>Substance Abuse Treatment (CSAT)</w:t>
      </w:r>
      <w:r w:rsidR="6C7D11EF" w:rsidRPr="5347FB03">
        <w:rPr>
          <w:rStyle w:val="StyleBold"/>
          <w:rFonts w:cs="Arial"/>
          <w:b w:val="0"/>
          <w:bCs w:val="0"/>
        </w:rPr>
        <w:t>,</w:t>
      </w:r>
      <w:r w:rsidRPr="5347FB03">
        <w:rPr>
          <w:rFonts w:cs="Arial"/>
          <w:b/>
          <w:bCs/>
        </w:rPr>
        <w:t xml:space="preserve"> </w:t>
      </w:r>
      <w:r w:rsidRPr="5347FB03">
        <w:rPr>
          <w:rFonts w:cs="Arial"/>
        </w:rPr>
        <w:t>is accepting applications for</w:t>
      </w:r>
      <w:r w:rsidR="00077759" w:rsidRPr="5347FB03">
        <w:rPr>
          <w:rFonts w:cs="Arial"/>
        </w:rPr>
        <w:t xml:space="preserve"> the</w:t>
      </w:r>
      <w:r w:rsidR="00370E39" w:rsidRPr="5347FB03">
        <w:rPr>
          <w:rFonts w:cs="Arial"/>
        </w:rPr>
        <w:t xml:space="preserve"> </w:t>
      </w:r>
      <w:r>
        <w:t>fiscal year (FY) 2024</w:t>
      </w:r>
      <w:r w:rsidR="00370E39">
        <w:t xml:space="preserve"> </w:t>
      </w:r>
      <w:r w:rsidR="00F135C6">
        <w:t xml:space="preserve">Minority AIDS Initiative: Integrated Behavioral Health and HIV Care for Unsheltered Populations Pilot Project (Short </w:t>
      </w:r>
      <w:r w:rsidR="009D679A">
        <w:t>Title:</w:t>
      </w:r>
      <w:r w:rsidR="00F135C6">
        <w:t xml:space="preserve"> Portable Clinical Care Pilot Project</w:t>
      </w:r>
      <w:r w:rsidR="009D679A" w:rsidRPr="5347FB03">
        <w:rPr>
          <w:rStyle w:val="StyleBold"/>
          <w:rFonts w:cs="Arial"/>
          <w:b w:val="0"/>
          <w:bCs w:val="0"/>
        </w:rPr>
        <w:t>).</w:t>
      </w:r>
      <w:r w:rsidR="00EA02C5">
        <w:rPr>
          <w:rFonts w:cs="Arial"/>
        </w:rPr>
        <w:t xml:space="preserve"> </w:t>
      </w:r>
      <w:r w:rsidR="00EE3CDE" w:rsidRPr="5347FB03">
        <w:rPr>
          <w:rFonts w:cs="Arial"/>
        </w:rPr>
        <w:t>T</w:t>
      </w:r>
      <w:r w:rsidRPr="5347FB03">
        <w:rPr>
          <w:rFonts w:cs="Arial"/>
        </w:rPr>
        <w:t>he purpose of this program</w:t>
      </w:r>
      <w:r w:rsidRPr="5347FB03">
        <w:rPr>
          <w:rStyle w:val="StyleBold"/>
          <w:rFonts w:cs="Arial"/>
        </w:rPr>
        <w:t xml:space="preserve"> </w:t>
      </w:r>
      <w:r w:rsidRPr="5347FB03">
        <w:rPr>
          <w:rFonts w:cs="Arial"/>
        </w:rPr>
        <w:t>is to</w:t>
      </w:r>
      <w:r w:rsidR="006C42BF" w:rsidRPr="009D4F48">
        <w:rPr>
          <w:rStyle w:val="StyleBold"/>
          <w:rFonts w:cs="Arial"/>
          <w:b w:val="0"/>
          <w:bCs w:val="0"/>
        </w:rPr>
        <w:t xml:space="preserve"> </w:t>
      </w:r>
      <w:r w:rsidR="006C42BF" w:rsidRPr="5347FB03">
        <w:rPr>
          <w:rStyle w:val="StyleBold"/>
          <w:rFonts w:cs="Arial"/>
          <w:b w:val="0"/>
          <w:bCs w:val="0"/>
        </w:rPr>
        <w:t>pilot a</w:t>
      </w:r>
      <w:r w:rsidR="00AE7493">
        <w:rPr>
          <w:rStyle w:val="StyleBold"/>
          <w:rFonts w:cs="Arial"/>
          <w:b w:val="0"/>
          <w:bCs w:val="0"/>
        </w:rPr>
        <w:t xml:space="preserve"> portable clinical care</w:t>
      </w:r>
      <w:r w:rsidR="006C42BF" w:rsidRPr="5347FB03">
        <w:rPr>
          <w:rStyle w:val="StyleBold"/>
          <w:rFonts w:cs="Arial"/>
          <w:b w:val="0"/>
          <w:bCs w:val="0"/>
        </w:rPr>
        <w:t xml:space="preserve"> approach to underserved populations experiencing unsheltered homelessness</w:t>
      </w:r>
      <w:r w:rsidR="00186B89">
        <w:rPr>
          <w:rStyle w:val="StyleBold"/>
          <w:rFonts w:cs="Arial"/>
          <w:b w:val="0"/>
          <w:bCs w:val="0"/>
        </w:rPr>
        <w:t xml:space="preserve"> by integrating </w:t>
      </w:r>
      <w:r w:rsidR="006C42BF" w:rsidRPr="5347FB03">
        <w:rPr>
          <w:rStyle w:val="StyleBold"/>
          <w:rFonts w:cs="Arial"/>
          <w:b w:val="0"/>
          <w:bCs w:val="0"/>
        </w:rPr>
        <w:t>behavioral health</w:t>
      </w:r>
      <w:r w:rsidR="00186B89">
        <w:rPr>
          <w:rStyle w:val="StyleBold"/>
          <w:rFonts w:cs="Arial"/>
          <w:b w:val="0"/>
          <w:bCs w:val="0"/>
        </w:rPr>
        <w:t xml:space="preserve">, </w:t>
      </w:r>
      <w:r w:rsidR="00FC6F18" w:rsidRPr="00FC6F18">
        <w:rPr>
          <w:rStyle w:val="StyleBold"/>
          <w:rFonts w:cs="Arial"/>
          <w:b w:val="0"/>
          <w:bCs w:val="0"/>
        </w:rPr>
        <w:t>human immunodeficiency virus</w:t>
      </w:r>
      <w:r w:rsidR="00FC6F18">
        <w:rPr>
          <w:rStyle w:val="StyleBold"/>
          <w:rFonts w:cs="Arial"/>
          <w:b w:val="0"/>
          <w:bCs w:val="0"/>
        </w:rPr>
        <w:t xml:space="preserve"> (</w:t>
      </w:r>
      <w:r w:rsidR="006C42BF" w:rsidRPr="5347FB03">
        <w:rPr>
          <w:rStyle w:val="StyleBold"/>
          <w:rFonts w:cs="Arial"/>
          <w:b w:val="0"/>
          <w:bCs w:val="0"/>
        </w:rPr>
        <w:t>HIV</w:t>
      </w:r>
      <w:r w:rsidR="00FC6F18">
        <w:rPr>
          <w:rStyle w:val="StyleBold"/>
          <w:rFonts w:cs="Arial"/>
          <w:b w:val="0"/>
          <w:bCs w:val="0"/>
        </w:rPr>
        <w:t>)</w:t>
      </w:r>
      <w:r w:rsidR="006C42BF" w:rsidRPr="5347FB03">
        <w:rPr>
          <w:rStyle w:val="StyleBold"/>
          <w:rFonts w:cs="Arial"/>
          <w:b w:val="0"/>
          <w:bCs w:val="0"/>
        </w:rPr>
        <w:t xml:space="preserve"> treatment</w:t>
      </w:r>
      <w:r w:rsidR="00CA7D00">
        <w:rPr>
          <w:rStyle w:val="StyleBold"/>
          <w:rFonts w:cs="Arial"/>
          <w:b w:val="0"/>
          <w:bCs w:val="0"/>
        </w:rPr>
        <w:t>,</w:t>
      </w:r>
      <w:r w:rsidR="006C42BF" w:rsidRPr="5347FB03">
        <w:rPr>
          <w:rStyle w:val="StyleBold"/>
          <w:rFonts w:cs="Arial"/>
          <w:b w:val="0"/>
          <w:bCs w:val="0"/>
        </w:rPr>
        <w:t xml:space="preserve"> and prevention services</w:t>
      </w:r>
      <w:r w:rsidR="00D01BDB" w:rsidRPr="5347FB03">
        <w:rPr>
          <w:rStyle w:val="StyleBold"/>
          <w:rFonts w:cs="Arial"/>
          <w:b w:val="0"/>
          <w:bCs w:val="0"/>
        </w:rPr>
        <w:t>.</w:t>
      </w:r>
      <w:r w:rsidR="00EA02C5">
        <w:rPr>
          <w:rStyle w:val="StyleBold"/>
          <w:rFonts w:cs="Arial"/>
          <w:b w:val="0"/>
          <w:bCs w:val="0"/>
        </w:rPr>
        <w:t xml:space="preserve"> </w:t>
      </w:r>
      <w:r w:rsidR="008F15AD" w:rsidRPr="5347FB03">
        <w:rPr>
          <w:rFonts w:eastAsia="Arial" w:cs="Arial"/>
        </w:rPr>
        <w:t>This approach focuses on literally “meeting people where they are</w:t>
      </w:r>
      <w:r w:rsidR="00CA7D00">
        <w:rPr>
          <w:rFonts w:eastAsia="Arial" w:cs="Arial"/>
        </w:rPr>
        <w:t>,</w:t>
      </w:r>
      <w:r w:rsidR="008F15AD" w:rsidRPr="5347FB03">
        <w:rPr>
          <w:rFonts w:eastAsia="Arial" w:cs="Arial"/>
        </w:rPr>
        <w:t xml:space="preserve">” such as encampments, with the equitable delivery of integrative services. </w:t>
      </w:r>
      <w:r w:rsidR="00617AA5" w:rsidRPr="5347FB03">
        <w:rPr>
          <w:rStyle w:val="StyleBold"/>
          <w:rFonts w:cs="Arial"/>
          <w:b w:val="0"/>
          <w:bCs w:val="0"/>
        </w:rPr>
        <w:t>R</w:t>
      </w:r>
      <w:r w:rsidRPr="5347FB03">
        <w:rPr>
          <w:rStyle w:val="StyleBold"/>
          <w:rFonts w:cs="Arial"/>
          <w:b w:val="0"/>
          <w:bCs w:val="0"/>
        </w:rPr>
        <w:t>ecipients will be expected to</w:t>
      </w:r>
      <w:r w:rsidR="00545F85" w:rsidRPr="5347FB03">
        <w:rPr>
          <w:rStyle w:val="StyleBold"/>
          <w:rFonts w:cs="Arial"/>
        </w:rPr>
        <w:t xml:space="preserve"> </w:t>
      </w:r>
      <w:r w:rsidR="00545F85" w:rsidRPr="5347FB03">
        <w:rPr>
          <w:rStyle w:val="StyleBold"/>
          <w:rFonts w:cs="Arial"/>
          <w:b w:val="0"/>
          <w:bCs w:val="0"/>
        </w:rPr>
        <w:t xml:space="preserve">take a </w:t>
      </w:r>
      <w:proofErr w:type="spellStart"/>
      <w:r w:rsidR="00545F85" w:rsidRPr="5347FB03">
        <w:rPr>
          <w:rStyle w:val="StyleBold"/>
          <w:rFonts w:cs="Arial"/>
          <w:b w:val="0"/>
          <w:bCs w:val="0"/>
        </w:rPr>
        <w:t>syndemic</w:t>
      </w:r>
      <w:proofErr w:type="spellEnd"/>
      <w:r w:rsidR="00545F85" w:rsidRPr="5347FB03">
        <w:rPr>
          <w:rStyle w:val="StyleBold"/>
          <w:rFonts w:cs="Arial"/>
          <w:b w:val="0"/>
          <w:bCs w:val="0"/>
        </w:rPr>
        <w:t xml:space="preserve"> approach to healthcare delivery through utilization of low barrier substance use disorder (SUD) treatment; HIV and viral hepatitis testing and treatment; HIV prevention including condom, Pre-Exposure Prophylaxis (</w:t>
      </w:r>
      <w:proofErr w:type="spellStart"/>
      <w:r w:rsidR="00545F85" w:rsidRPr="5347FB03">
        <w:rPr>
          <w:rStyle w:val="StyleBold"/>
          <w:rFonts w:cs="Arial"/>
          <w:b w:val="0"/>
          <w:bCs w:val="0"/>
        </w:rPr>
        <w:t>PrEP</w:t>
      </w:r>
      <w:proofErr w:type="spellEnd"/>
      <w:r w:rsidR="00545F85" w:rsidRPr="5347FB03">
        <w:rPr>
          <w:rStyle w:val="StyleBold"/>
          <w:rFonts w:cs="Arial"/>
          <w:b w:val="0"/>
          <w:bCs w:val="0"/>
        </w:rPr>
        <w:t xml:space="preserve">) and Post-Exposure Prophylaxis (PEP) distribution; </w:t>
      </w:r>
      <w:r w:rsidR="00746BC3" w:rsidRPr="5347FB03">
        <w:rPr>
          <w:rStyle w:val="StyleBold"/>
          <w:rFonts w:cs="Arial"/>
          <w:b w:val="0"/>
          <w:bCs w:val="0"/>
        </w:rPr>
        <w:t xml:space="preserve">mental </w:t>
      </w:r>
      <w:r w:rsidR="6A825765" w:rsidRPr="5347FB03">
        <w:rPr>
          <w:rStyle w:val="StyleBold"/>
          <w:rFonts w:cs="Arial"/>
          <w:b w:val="0"/>
          <w:bCs w:val="0"/>
        </w:rPr>
        <w:t>health</w:t>
      </w:r>
      <w:r w:rsidR="52258ADB" w:rsidRPr="5347FB03">
        <w:rPr>
          <w:rStyle w:val="StyleBold"/>
          <w:rFonts w:cs="Arial"/>
          <w:b w:val="0"/>
          <w:bCs w:val="0"/>
        </w:rPr>
        <w:t xml:space="preserve"> </w:t>
      </w:r>
      <w:r w:rsidR="6A825765" w:rsidRPr="5347FB03">
        <w:rPr>
          <w:rStyle w:val="StyleBold"/>
          <w:rFonts w:cs="Arial"/>
          <w:b w:val="0"/>
          <w:bCs w:val="0"/>
        </w:rPr>
        <w:t>care</w:t>
      </w:r>
      <w:r w:rsidR="00746BC3" w:rsidRPr="5347FB03">
        <w:rPr>
          <w:rStyle w:val="StyleBold"/>
          <w:rFonts w:cs="Arial"/>
          <w:b w:val="0"/>
          <w:bCs w:val="0"/>
        </w:rPr>
        <w:t xml:space="preserve">; </w:t>
      </w:r>
      <w:r w:rsidR="00545F85" w:rsidRPr="5347FB03">
        <w:rPr>
          <w:rStyle w:val="StyleBold"/>
          <w:rFonts w:cs="Arial"/>
          <w:b w:val="0"/>
          <w:bCs w:val="0"/>
        </w:rPr>
        <w:t>and harm reduction services.</w:t>
      </w:r>
      <w:r w:rsidR="0097424C" w:rsidRPr="002F6024">
        <w:rPr>
          <w:rStyle w:val="StyleBold"/>
          <w:rFonts w:cs="Arial"/>
          <w:b w:val="0"/>
          <w:bCs w:val="0"/>
        </w:rPr>
        <w:t xml:space="preserve"> </w:t>
      </w:r>
      <w:r w:rsidRPr="5347FB03">
        <w:rPr>
          <w:rStyle w:val="StyleBold"/>
          <w:rFonts w:cs="Arial"/>
          <w:b w:val="0"/>
          <w:bCs w:val="0"/>
        </w:rPr>
        <w:t>With this program, SAMHSA</w:t>
      </w:r>
      <w:r w:rsidRPr="002F6024">
        <w:rPr>
          <w:rStyle w:val="StyleBold"/>
          <w:rFonts w:cs="Arial"/>
          <w:b w:val="0"/>
          <w:bCs w:val="0"/>
        </w:rPr>
        <w:t xml:space="preserve"> </w:t>
      </w:r>
      <w:r w:rsidRPr="5347FB03">
        <w:rPr>
          <w:rStyle w:val="StyleBold"/>
          <w:rFonts w:cs="Arial"/>
          <w:b w:val="0"/>
          <w:bCs w:val="0"/>
        </w:rPr>
        <w:t xml:space="preserve">aims to </w:t>
      </w:r>
      <w:r w:rsidR="00177AC2" w:rsidRPr="5347FB03">
        <w:rPr>
          <w:rStyle w:val="StyleBold"/>
          <w:rFonts w:cs="Arial"/>
          <w:b w:val="0"/>
          <w:bCs w:val="0"/>
        </w:rPr>
        <w:t xml:space="preserve">improve the healthcare for people experiencing unsheltered homelessness while learning, through the experience of funded grant recipients, </w:t>
      </w:r>
      <w:r w:rsidR="00FE733C">
        <w:rPr>
          <w:rStyle w:val="StyleBold"/>
          <w:rFonts w:cs="Arial"/>
          <w:b w:val="0"/>
          <w:bCs w:val="0"/>
        </w:rPr>
        <w:t xml:space="preserve">about </w:t>
      </w:r>
      <w:r w:rsidR="00177AC2" w:rsidRPr="5347FB03">
        <w:rPr>
          <w:rStyle w:val="StyleBold"/>
          <w:rFonts w:cs="Arial"/>
          <w:b w:val="0"/>
          <w:bCs w:val="0"/>
        </w:rPr>
        <w:t xml:space="preserve">best practices for </w:t>
      </w:r>
      <w:r w:rsidR="007B4DAA" w:rsidRPr="5347FB03">
        <w:rPr>
          <w:rStyle w:val="StyleBold"/>
          <w:rFonts w:cs="Arial"/>
          <w:b w:val="0"/>
          <w:bCs w:val="0"/>
        </w:rPr>
        <w:t xml:space="preserve">SUD, </w:t>
      </w:r>
      <w:r w:rsidR="00177AC2" w:rsidRPr="5347FB03">
        <w:rPr>
          <w:rStyle w:val="StyleBold"/>
          <w:rFonts w:cs="Arial"/>
          <w:b w:val="0"/>
          <w:bCs w:val="0"/>
        </w:rPr>
        <w:t xml:space="preserve">HIV, </w:t>
      </w:r>
      <w:r w:rsidR="004A4FF9" w:rsidRPr="5347FB03">
        <w:rPr>
          <w:rStyle w:val="StyleBold"/>
          <w:rFonts w:cs="Arial"/>
          <w:b w:val="0"/>
          <w:bCs w:val="0"/>
        </w:rPr>
        <w:t>viral h</w:t>
      </w:r>
      <w:r w:rsidR="00AB52F1" w:rsidRPr="5347FB03">
        <w:rPr>
          <w:rStyle w:val="StyleBold"/>
          <w:rFonts w:cs="Arial"/>
          <w:b w:val="0"/>
          <w:bCs w:val="0"/>
        </w:rPr>
        <w:t>epatitis</w:t>
      </w:r>
      <w:r w:rsidR="00177AC2" w:rsidRPr="5347FB03">
        <w:rPr>
          <w:rStyle w:val="StyleBold"/>
          <w:rFonts w:cs="Arial"/>
          <w:b w:val="0"/>
          <w:bCs w:val="0"/>
        </w:rPr>
        <w:t xml:space="preserve">, </w:t>
      </w:r>
      <w:r w:rsidR="0034251E">
        <w:rPr>
          <w:rStyle w:val="StyleBold"/>
          <w:rFonts w:cs="Arial"/>
          <w:b w:val="0"/>
          <w:bCs w:val="0"/>
        </w:rPr>
        <w:t>sexually transmitted infections (</w:t>
      </w:r>
      <w:r w:rsidR="00177AC2" w:rsidRPr="5347FB03">
        <w:rPr>
          <w:rStyle w:val="StyleBold"/>
          <w:rFonts w:cs="Arial"/>
          <w:b w:val="0"/>
          <w:bCs w:val="0"/>
        </w:rPr>
        <w:t>STI</w:t>
      </w:r>
      <w:r w:rsidR="00E55842" w:rsidRPr="5347FB03">
        <w:rPr>
          <w:rStyle w:val="StyleBold"/>
          <w:rFonts w:cs="Arial"/>
          <w:b w:val="0"/>
          <w:bCs w:val="0"/>
        </w:rPr>
        <w:t>s</w:t>
      </w:r>
      <w:r w:rsidR="0034251E">
        <w:rPr>
          <w:rStyle w:val="StyleBold"/>
          <w:rFonts w:cs="Arial"/>
          <w:b w:val="0"/>
          <w:bCs w:val="0"/>
        </w:rPr>
        <w:t>)</w:t>
      </w:r>
      <w:r w:rsidR="00177AC2" w:rsidRPr="5347FB03">
        <w:rPr>
          <w:rStyle w:val="StyleBold"/>
          <w:rFonts w:cs="Arial"/>
          <w:b w:val="0"/>
          <w:bCs w:val="0"/>
        </w:rPr>
        <w:t>, mental health</w:t>
      </w:r>
      <w:r w:rsidR="007B4DAA" w:rsidRPr="5347FB03">
        <w:rPr>
          <w:rStyle w:val="StyleBold"/>
          <w:rFonts w:cs="Arial"/>
          <w:b w:val="0"/>
          <w:bCs w:val="0"/>
        </w:rPr>
        <w:t>, and harm reduction</w:t>
      </w:r>
      <w:r w:rsidR="00177AC2" w:rsidRPr="5347FB03">
        <w:rPr>
          <w:rStyle w:val="StyleBold"/>
          <w:rFonts w:cs="Arial"/>
          <w:b w:val="0"/>
          <w:bCs w:val="0"/>
        </w:rPr>
        <w:t xml:space="preserve"> service delivery </w:t>
      </w:r>
      <w:r w:rsidR="00D9214D" w:rsidRPr="5347FB03">
        <w:rPr>
          <w:rStyle w:val="StyleBold"/>
          <w:rFonts w:cs="Arial"/>
          <w:b w:val="0"/>
          <w:bCs w:val="0"/>
        </w:rPr>
        <w:t>in a low-barrier, on-site context.</w:t>
      </w:r>
      <w:r w:rsidR="00EA02C5">
        <w:rPr>
          <w:rStyle w:val="StyleBold"/>
          <w:rFonts w:cs="Arial"/>
          <w:b w:val="0"/>
          <w:bCs w:val="0"/>
        </w:rPr>
        <w:t xml:space="preserve"> </w:t>
      </w:r>
      <w:bookmarkEnd w:id="2"/>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276393" w14:paraId="657FF50D" w14:textId="77777777" w:rsidTr="234E0ACC">
        <w:trPr>
          <w:cantSplit/>
        </w:trPr>
        <w:tc>
          <w:tcPr>
            <w:tcW w:w="3577" w:type="dxa"/>
          </w:tcPr>
          <w:p w14:paraId="60AC9FCC" w14:textId="77777777" w:rsidR="00BF15A1" w:rsidRPr="00276393" w:rsidRDefault="007D2C1F" w:rsidP="00AC34BE">
            <w:pPr>
              <w:tabs>
                <w:tab w:val="left" w:pos="1008"/>
              </w:tabs>
              <w:rPr>
                <w:rFonts w:cs="Arial"/>
                <w:b/>
                <w:szCs w:val="24"/>
              </w:rPr>
            </w:pPr>
            <w:bookmarkStart w:id="3" w:name="_Toc139161419"/>
            <w:bookmarkStart w:id="4" w:name="_Toc143489856"/>
            <w:r w:rsidRPr="00276393">
              <w:rPr>
                <w:rFonts w:cs="Arial"/>
                <w:b/>
                <w:szCs w:val="24"/>
              </w:rPr>
              <w:t>Funding Opportunity</w:t>
            </w:r>
            <w:r w:rsidR="00BF15A1" w:rsidRPr="00276393">
              <w:rPr>
                <w:rFonts w:cs="Arial"/>
                <w:b/>
                <w:szCs w:val="24"/>
              </w:rPr>
              <w:t xml:space="preserve"> Title:</w:t>
            </w:r>
          </w:p>
        </w:tc>
        <w:tc>
          <w:tcPr>
            <w:tcW w:w="5999" w:type="dxa"/>
          </w:tcPr>
          <w:p w14:paraId="597B2D26" w14:textId="1D6DA4D0" w:rsidR="00BF15A1" w:rsidRPr="00276393" w:rsidRDefault="00843634" w:rsidP="234E0ACC">
            <w:pPr>
              <w:tabs>
                <w:tab w:val="left" w:pos="1008"/>
              </w:tabs>
              <w:rPr>
                <w:rFonts w:cs="Arial"/>
                <w:b/>
                <w:bCs/>
              </w:rPr>
            </w:pPr>
            <w:r w:rsidRPr="00276393">
              <w:rPr>
                <w:rStyle w:val="StyleBold"/>
                <w:rFonts w:cs="Arial"/>
                <w:b w:val="0"/>
                <w:bCs w:val="0"/>
              </w:rPr>
              <w:t xml:space="preserve">Minority AIDS Initiative: Integrated Behavioral Health and HIV Care for Unsheltered Populations Pilot Project </w:t>
            </w:r>
            <w:r w:rsidR="008113A5">
              <w:rPr>
                <w:rStyle w:val="StyleBold"/>
                <w:rFonts w:cs="Arial"/>
                <w:b w:val="0"/>
                <w:bCs w:val="0"/>
              </w:rPr>
              <w:t>(</w:t>
            </w:r>
            <w:r w:rsidR="008113A5" w:rsidRPr="008113A5">
              <w:rPr>
                <w:rStyle w:val="StyleBold"/>
                <w:rFonts w:cs="Arial"/>
                <w:b w:val="0"/>
                <w:bCs w:val="0"/>
              </w:rPr>
              <w:t>Short Title: Portable Clinical Care Pilot Project</w:t>
            </w:r>
            <w:r w:rsidR="008113A5">
              <w:rPr>
                <w:rStyle w:val="StyleBold"/>
                <w:rFonts w:cs="Arial"/>
                <w:b w:val="0"/>
                <w:bCs w:val="0"/>
              </w:rPr>
              <w:t>)</w:t>
            </w:r>
          </w:p>
        </w:tc>
      </w:tr>
      <w:tr w:rsidR="00BF15A1" w:rsidRPr="00276393" w14:paraId="3E95373B" w14:textId="77777777" w:rsidTr="234E0ACC">
        <w:trPr>
          <w:cantSplit/>
        </w:trPr>
        <w:tc>
          <w:tcPr>
            <w:tcW w:w="3577" w:type="dxa"/>
          </w:tcPr>
          <w:p w14:paraId="78E8E34A" w14:textId="77777777" w:rsidR="00BF15A1" w:rsidRPr="00276393" w:rsidRDefault="007D2C1F" w:rsidP="00AC34BE">
            <w:pPr>
              <w:tabs>
                <w:tab w:val="left" w:pos="1008"/>
              </w:tabs>
              <w:rPr>
                <w:rFonts w:cs="Arial"/>
                <w:b/>
                <w:szCs w:val="24"/>
              </w:rPr>
            </w:pPr>
            <w:r w:rsidRPr="00276393">
              <w:rPr>
                <w:rFonts w:cs="Arial"/>
                <w:b/>
                <w:szCs w:val="24"/>
              </w:rPr>
              <w:t>Funding Opportunity</w:t>
            </w:r>
            <w:r w:rsidR="00BF15A1" w:rsidRPr="00276393">
              <w:rPr>
                <w:rFonts w:cs="Arial"/>
                <w:b/>
                <w:szCs w:val="24"/>
              </w:rPr>
              <w:t xml:space="preserve"> Number:</w:t>
            </w:r>
          </w:p>
        </w:tc>
        <w:tc>
          <w:tcPr>
            <w:tcW w:w="5999" w:type="dxa"/>
          </w:tcPr>
          <w:p w14:paraId="1964797C" w14:textId="300C5558" w:rsidR="00BF15A1" w:rsidRPr="00276393" w:rsidRDefault="005F69DA" w:rsidP="00AC34BE">
            <w:pPr>
              <w:tabs>
                <w:tab w:val="left" w:pos="1008"/>
              </w:tabs>
              <w:rPr>
                <w:rFonts w:cs="Arial"/>
                <w:b/>
                <w:szCs w:val="24"/>
              </w:rPr>
            </w:pPr>
            <w:r w:rsidRPr="00276393">
              <w:rPr>
                <w:rStyle w:val="StyleBold"/>
                <w:rFonts w:cs="Arial"/>
                <w:b w:val="0"/>
                <w:bCs w:val="0"/>
                <w:szCs w:val="24"/>
              </w:rPr>
              <w:t>TI-24-013</w:t>
            </w:r>
            <w:r w:rsidRPr="00276393" w:rsidDel="005F69DA">
              <w:rPr>
                <w:rStyle w:val="StyleBold"/>
                <w:rFonts w:cs="Arial"/>
                <w:b w:val="0"/>
                <w:bCs w:val="0"/>
                <w:szCs w:val="24"/>
              </w:rPr>
              <w:t xml:space="preserve"> </w:t>
            </w:r>
          </w:p>
        </w:tc>
      </w:tr>
      <w:tr w:rsidR="00BF15A1" w:rsidRPr="00276393" w14:paraId="0F8FCE43" w14:textId="77777777" w:rsidTr="234E0ACC">
        <w:trPr>
          <w:cantSplit/>
        </w:trPr>
        <w:tc>
          <w:tcPr>
            <w:tcW w:w="3577" w:type="dxa"/>
          </w:tcPr>
          <w:p w14:paraId="7D749A36" w14:textId="77777777" w:rsidR="00BF15A1" w:rsidRPr="00276393" w:rsidRDefault="00BF15A1" w:rsidP="00AC34BE">
            <w:pPr>
              <w:tabs>
                <w:tab w:val="left" w:pos="1008"/>
              </w:tabs>
              <w:rPr>
                <w:rFonts w:cs="Arial"/>
                <w:b/>
                <w:szCs w:val="24"/>
              </w:rPr>
            </w:pPr>
            <w:r w:rsidRPr="00276393">
              <w:rPr>
                <w:rFonts w:cs="Arial"/>
                <w:b/>
                <w:szCs w:val="24"/>
              </w:rPr>
              <w:t>Due Date for Applications:</w:t>
            </w:r>
          </w:p>
        </w:tc>
        <w:tc>
          <w:tcPr>
            <w:tcW w:w="5999" w:type="dxa"/>
          </w:tcPr>
          <w:p w14:paraId="7D4D0A44" w14:textId="6BEBC26A" w:rsidR="000A3BBE" w:rsidRPr="00276393" w:rsidRDefault="00C0084D" w:rsidP="00AC34BE">
            <w:pPr>
              <w:tabs>
                <w:tab w:val="left" w:pos="1008"/>
              </w:tabs>
              <w:rPr>
                <w:rFonts w:cs="Arial"/>
                <w:b/>
                <w:bCs/>
                <w:szCs w:val="24"/>
              </w:rPr>
            </w:pPr>
            <w:r>
              <w:rPr>
                <w:rFonts w:cs="Arial"/>
                <w:szCs w:val="24"/>
              </w:rPr>
              <w:t xml:space="preserve">July </w:t>
            </w:r>
            <w:r w:rsidR="00905EE9">
              <w:rPr>
                <w:rFonts w:cs="Arial"/>
                <w:szCs w:val="24"/>
              </w:rPr>
              <w:t>8</w:t>
            </w:r>
            <w:r>
              <w:rPr>
                <w:rFonts w:cs="Arial"/>
                <w:szCs w:val="24"/>
              </w:rPr>
              <w:t>, 2024</w:t>
            </w:r>
          </w:p>
        </w:tc>
      </w:tr>
      <w:tr w:rsidR="00BF15A1" w:rsidRPr="00276393" w14:paraId="57C49773" w14:textId="77777777" w:rsidTr="234E0ACC">
        <w:trPr>
          <w:cantSplit/>
        </w:trPr>
        <w:tc>
          <w:tcPr>
            <w:tcW w:w="3577" w:type="dxa"/>
          </w:tcPr>
          <w:p w14:paraId="1AE8A80C" w14:textId="77777777" w:rsidR="00BF15A1" w:rsidRPr="00276393" w:rsidRDefault="000B0597" w:rsidP="000B0597">
            <w:pPr>
              <w:tabs>
                <w:tab w:val="left" w:pos="1008"/>
              </w:tabs>
              <w:rPr>
                <w:rFonts w:cs="Arial"/>
                <w:b/>
                <w:szCs w:val="24"/>
              </w:rPr>
            </w:pPr>
            <w:r w:rsidRPr="00276393">
              <w:rPr>
                <w:rFonts w:cs="Arial"/>
                <w:b/>
                <w:szCs w:val="24"/>
              </w:rPr>
              <w:t>Estimated</w:t>
            </w:r>
            <w:r w:rsidR="00BF15A1" w:rsidRPr="00276393">
              <w:rPr>
                <w:rFonts w:cs="Arial"/>
                <w:b/>
                <w:szCs w:val="24"/>
              </w:rPr>
              <w:t xml:space="preserve"> Total Available Funding:</w:t>
            </w:r>
          </w:p>
        </w:tc>
        <w:tc>
          <w:tcPr>
            <w:tcW w:w="5999" w:type="dxa"/>
          </w:tcPr>
          <w:p w14:paraId="6A83A7AD" w14:textId="78C90290" w:rsidR="00BF15A1" w:rsidRPr="00276393" w:rsidRDefault="00323508" w:rsidP="00AC34BE">
            <w:pPr>
              <w:tabs>
                <w:tab w:val="left" w:pos="1008"/>
              </w:tabs>
              <w:rPr>
                <w:rFonts w:cs="Arial"/>
                <w:b/>
                <w:bCs/>
                <w:szCs w:val="24"/>
              </w:rPr>
            </w:pPr>
            <w:r w:rsidRPr="00276393">
              <w:rPr>
                <w:rStyle w:val="StyleBold"/>
                <w:b w:val="0"/>
                <w:bCs w:val="0"/>
              </w:rPr>
              <w:t xml:space="preserve">Up to </w:t>
            </w:r>
            <w:r w:rsidR="004C798A" w:rsidRPr="00276393">
              <w:rPr>
                <w:rStyle w:val="StyleBold"/>
                <w:b w:val="0"/>
                <w:bCs w:val="0"/>
              </w:rPr>
              <w:t>$</w:t>
            </w:r>
            <w:r w:rsidR="001E5EFC">
              <w:rPr>
                <w:rStyle w:val="StyleBold"/>
                <w:b w:val="0"/>
                <w:bCs w:val="0"/>
              </w:rPr>
              <w:t>2</w:t>
            </w:r>
            <w:r w:rsidR="00607DCC">
              <w:rPr>
                <w:rStyle w:val="StyleBold"/>
              </w:rPr>
              <w:t>,</w:t>
            </w:r>
            <w:r w:rsidR="00607DCC">
              <w:rPr>
                <w:rStyle w:val="StyleBold"/>
                <w:b w:val="0"/>
                <w:bCs w:val="0"/>
              </w:rPr>
              <w:t>600</w:t>
            </w:r>
            <w:r w:rsidR="004C798A" w:rsidRPr="00276393">
              <w:rPr>
                <w:rStyle w:val="StyleBold"/>
                <w:b w:val="0"/>
                <w:bCs w:val="0"/>
              </w:rPr>
              <w:t>,000</w:t>
            </w:r>
          </w:p>
        </w:tc>
      </w:tr>
      <w:tr w:rsidR="00BF15A1" w:rsidRPr="00276393" w14:paraId="7822DA3B" w14:textId="77777777" w:rsidTr="234E0ACC">
        <w:trPr>
          <w:cantSplit/>
        </w:trPr>
        <w:tc>
          <w:tcPr>
            <w:tcW w:w="3577" w:type="dxa"/>
          </w:tcPr>
          <w:p w14:paraId="2BF2FD6E" w14:textId="482CBE06" w:rsidR="00BF15A1" w:rsidRPr="00276393" w:rsidRDefault="00BF15A1" w:rsidP="00AC34BE">
            <w:pPr>
              <w:tabs>
                <w:tab w:val="left" w:pos="1008"/>
              </w:tabs>
              <w:rPr>
                <w:rFonts w:cs="Arial"/>
                <w:b/>
                <w:szCs w:val="24"/>
              </w:rPr>
            </w:pPr>
            <w:r w:rsidRPr="00276393">
              <w:rPr>
                <w:rFonts w:cs="Arial"/>
                <w:b/>
                <w:szCs w:val="24"/>
              </w:rPr>
              <w:t>Estimated Number of Awards:</w:t>
            </w:r>
          </w:p>
        </w:tc>
        <w:tc>
          <w:tcPr>
            <w:tcW w:w="5999" w:type="dxa"/>
          </w:tcPr>
          <w:p w14:paraId="23F138F5" w14:textId="77291843" w:rsidR="00BF15A1" w:rsidRPr="00276393" w:rsidRDefault="00323508" w:rsidP="00AC34BE">
            <w:pPr>
              <w:tabs>
                <w:tab w:val="left" w:pos="1008"/>
              </w:tabs>
              <w:rPr>
                <w:rFonts w:cs="Arial"/>
                <w:b/>
                <w:szCs w:val="24"/>
              </w:rPr>
            </w:pPr>
            <w:r w:rsidRPr="00276393">
              <w:rPr>
                <w:rFonts w:cs="Arial"/>
                <w:bCs/>
                <w:szCs w:val="24"/>
              </w:rPr>
              <w:t>U</w:t>
            </w:r>
            <w:r w:rsidRPr="00276393">
              <w:rPr>
                <w:bCs/>
              </w:rPr>
              <w:t>p</w:t>
            </w:r>
            <w:r w:rsidRPr="00276393">
              <w:t xml:space="preserve"> to </w:t>
            </w:r>
            <w:r w:rsidR="00781257" w:rsidRPr="00276393">
              <w:t>4</w:t>
            </w:r>
            <w:r w:rsidR="00852F97">
              <w:t xml:space="preserve"> (1 award will be made to </w:t>
            </w:r>
            <w:r w:rsidR="00D738B2">
              <w:t xml:space="preserve">an </w:t>
            </w:r>
            <w:r w:rsidR="00852F97">
              <w:t xml:space="preserve">applicant serving </w:t>
            </w:r>
            <w:r w:rsidR="000035B6">
              <w:t xml:space="preserve">a </w:t>
            </w:r>
            <w:r w:rsidR="00852F97">
              <w:t>rural area, pending sufficient application volume)</w:t>
            </w:r>
          </w:p>
        </w:tc>
      </w:tr>
      <w:tr w:rsidR="00BF15A1" w:rsidRPr="00276393" w14:paraId="7BAE5039" w14:textId="77777777" w:rsidTr="234E0ACC">
        <w:trPr>
          <w:cantSplit/>
        </w:trPr>
        <w:tc>
          <w:tcPr>
            <w:tcW w:w="3577" w:type="dxa"/>
          </w:tcPr>
          <w:p w14:paraId="6C1AF15B" w14:textId="77777777" w:rsidR="00BF15A1" w:rsidRPr="00276393" w:rsidRDefault="00BF15A1" w:rsidP="00AC34BE">
            <w:pPr>
              <w:tabs>
                <w:tab w:val="left" w:pos="1008"/>
              </w:tabs>
              <w:rPr>
                <w:rFonts w:cs="Arial"/>
                <w:b/>
                <w:szCs w:val="24"/>
              </w:rPr>
            </w:pPr>
            <w:r w:rsidRPr="00276393">
              <w:rPr>
                <w:rFonts w:cs="Arial"/>
                <w:b/>
                <w:szCs w:val="24"/>
              </w:rPr>
              <w:t>Estimated Award Amount:</w:t>
            </w:r>
          </w:p>
        </w:tc>
        <w:tc>
          <w:tcPr>
            <w:tcW w:w="5999" w:type="dxa"/>
          </w:tcPr>
          <w:p w14:paraId="60AA2DDD" w14:textId="67426C97" w:rsidR="00BF15A1" w:rsidRPr="00276393" w:rsidRDefault="00BF15A1" w:rsidP="00AC34BE">
            <w:pPr>
              <w:tabs>
                <w:tab w:val="left" w:pos="1008"/>
              </w:tabs>
              <w:rPr>
                <w:rFonts w:cs="Arial"/>
                <w:b/>
                <w:szCs w:val="24"/>
              </w:rPr>
            </w:pPr>
            <w:r w:rsidRPr="00276393">
              <w:rPr>
                <w:rFonts w:cs="Arial"/>
                <w:szCs w:val="24"/>
              </w:rPr>
              <w:t>Up to</w:t>
            </w:r>
            <w:r w:rsidR="00FD015D" w:rsidRPr="00276393">
              <w:rPr>
                <w:rFonts w:cs="Arial"/>
                <w:szCs w:val="24"/>
              </w:rPr>
              <w:t xml:space="preserve"> $650,000</w:t>
            </w:r>
            <w:r w:rsidRPr="00276393">
              <w:rPr>
                <w:rFonts w:cs="Arial"/>
                <w:szCs w:val="24"/>
              </w:rPr>
              <w:t xml:space="preserve"> per year</w:t>
            </w:r>
            <w:r w:rsidR="00875C13" w:rsidRPr="00276393">
              <w:rPr>
                <w:rFonts w:cs="Arial"/>
                <w:szCs w:val="24"/>
              </w:rPr>
              <w:t xml:space="preserve"> </w:t>
            </w:r>
          </w:p>
        </w:tc>
      </w:tr>
      <w:tr w:rsidR="00BF15A1" w:rsidRPr="00276393" w14:paraId="7D4B252C" w14:textId="77777777" w:rsidTr="234E0ACC">
        <w:trPr>
          <w:cantSplit/>
        </w:trPr>
        <w:tc>
          <w:tcPr>
            <w:tcW w:w="3577" w:type="dxa"/>
          </w:tcPr>
          <w:p w14:paraId="69488BD9" w14:textId="77777777" w:rsidR="00BF15A1" w:rsidRPr="00276393" w:rsidRDefault="00BF15A1" w:rsidP="00AC34BE">
            <w:pPr>
              <w:tabs>
                <w:tab w:val="left" w:pos="1008"/>
              </w:tabs>
              <w:rPr>
                <w:rFonts w:cs="Arial"/>
                <w:b/>
                <w:szCs w:val="24"/>
              </w:rPr>
            </w:pPr>
            <w:r w:rsidRPr="00276393">
              <w:rPr>
                <w:rFonts w:cs="Arial"/>
                <w:b/>
                <w:szCs w:val="24"/>
              </w:rPr>
              <w:t>Cost Sharing/Match Required</w:t>
            </w:r>
            <w:r w:rsidR="00230B77" w:rsidRPr="00276393">
              <w:rPr>
                <w:rFonts w:cs="Arial"/>
                <w:b/>
                <w:szCs w:val="24"/>
              </w:rPr>
              <w:t>:</w:t>
            </w:r>
          </w:p>
        </w:tc>
        <w:tc>
          <w:tcPr>
            <w:tcW w:w="5999" w:type="dxa"/>
          </w:tcPr>
          <w:p w14:paraId="25C7CE89" w14:textId="7D3CA6B1" w:rsidR="00BF15A1" w:rsidRPr="00276393" w:rsidRDefault="005305D3" w:rsidP="00AC34BE">
            <w:pPr>
              <w:tabs>
                <w:tab w:val="left" w:pos="1008"/>
              </w:tabs>
              <w:rPr>
                <w:rFonts w:cs="Arial"/>
                <w:bCs/>
                <w:szCs w:val="24"/>
              </w:rPr>
            </w:pPr>
            <w:r w:rsidRPr="00276393">
              <w:rPr>
                <w:rFonts w:cs="Arial"/>
                <w:bCs/>
                <w:szCs w:val="24"/>
              </w:rPr>
              <w:t>N</w:t>
            </w:r>
            <w:r w:rsidR="0035094E" w:rsidRPr="00276393">
              <w:rPr>
                <w:rFonts w:cs="Arial"/>
                <w:bCs/>
                <w:szCs w:val="24"/>
              </w:rPr>
              <w:t>o</w:t>
            </w:r>
          </w:p>
        </w:tc>
      </w:tr>
      <w:tr w:rsidR="00230B77" w:rsidRPr="00276393" w14:paraId="06561FC5" w14:textId="77777777" w:rsidTr="234E0ACC">
        <w:trPr>
          <w:cantSplit/>
        </w:trPr>
        <w:tc>
          <w:tcPr>
            <w:tcW w:w="3577" w:type="dxa"/>
          </w:tcPr>
          <w:p w14:paraId="46DE0D28" w14:textId="77777777" w:rsidR="00230B77" w:rsidRPr="00276393" w:rsidRDefault="00230B77" w:rsidP="00AC34BE">
            <w:pPr>
              <w:tabs>
                <w:tab w:val="left" w:pos="1008"/>
              </w:tabs>
              <w:rPr>
                <w:rFonts w:cs="Arial"/>
                <w:b/>
                <w:szCs w:val="24"/>
              </w:rPr>
            </w:pPr>
            <w:r w:rsidRPr="00276393">
              <w:rPr>
                <w:rFonts w:cs="Arial"/>
                <w:b/>
                <w:szCs w:val="24"/>
              </w:rPr>
              <w:t>Anticipated Project Start Date:</w:t>
            </w:r>
          </w:p>
        </w:tc>
        <w:tc>
          <w:tcPr>
            <w:tcW w:w="5999" w:type="dxa"/>
          </w:tcPr>
          <w:p w14:paraId="4FABA141" w14:textId="72C3B9BC" w:rsidR="00230B77" w:rsidRPr="00276393" w:rsidRDefault="00D04737" w:rsidP="00AC34BE">
            <w:pPr>
              <w:tabs>
                <w:tab w:val="left" w:pos="1008"/>
              </w:tabs>
              <w:rPr>
                <w:rFonts w:cs="Arial"/>
                <w:szCs w:val="24"/>
              </w:rPr>
            </w:pPr>
            <w:r w:rsidRPr="00276393">
              <w:rPr>
                <w:rFonts w:cs="Arial"/>
                <w:szCs w:val="24"/>
              </w:rPr>
              <w:t xml:space="preserve">September </w:t>
            </w:r>
            <w:r w:rsidR="00526F2D">
              <w:rPr>
                <w:rFonts w:cs="Arial"/>
                <w:szCs w:val="24"/>
              </w:rPr>
              <w:t>30</w:t>
            </w:r>
            <w:r w:rsidRPr="00276393">
              <w:rPr>
                <w:rFonts w:cs="Arial"/>
                <w:szCs w:val="24"/>
              </w:rPr>
              <w:t>, 2024</w:t>
            </w:r>
          </w:p>
        </w:tc>
      </w:tr>
      <w:tr w:rsidR="006F62D9" w:rsidRPr="00276393" w14:paraId="544C4564" w14:textId="77777777" w:rsidTr="00B33A55">
        <w:trPr>
          <w:cantSplit/>
        </w:trPr>
        <w:tc>
          <w:tcPr>
            <w:tcW w:w="3577" w:type="dxa"/>
            <w:tcBorders>
              <w:top w:val="single" w:sz="4" w:space="0" w:color="auto"/>
              <w:left w:val="single" w:sz="4" w:space="0" w:color="auto"/>
              <w:bottom w:val="single" w:sz="4" w:space="0" w:color="auto"/>
              <w:right w:val="single" w:sz="4" w:space="0" w:color="auto"/>
            </w:tcBorders>
          </w:tcPr>
          <w:p w14:paraId="6DEDB105" w14:textId="77777777" w:rsidR="006F62D9" w:rsidRPr="00276393" w:rsidRDefault="006F62D9" w:rsidP="00B33A55">
            <w:pPr>
              <w:tabs>
                <w:tab w:val="left" w:pos="1008"/>
              </w:tabs>
              <w:rPr>
                <w:rFonts w:cs="Arial"/>
                <w:b/>
                <w:szCs w:val="24"/>
              </w:rPr>
            </w:pPr>
            <w:bookmarkStart w:id="5" w:name="_Hlk147307310"/>
            <w:r w:rsidRPr="00276393">
              <w:rPr>
                <w:rFonts w:cs="Arial"/>
                <w:b/>
                <w:szCs w:val="24"/>
              </w:rPr>
              <w:t>Anticipated Award Date:</w:t>
            </w:r>
          </w:p>
        </w:tc>
        <w:tc>
          <w:tcPr>
            <w:tcW w:w="5999" w:type="dxa"/>
            <w:tcBorders>
              <w:top w:val="single" w:sz="4" w:space="0" w:color="auto"/>
              <w:left w:val="single" w:sz="4" w:space="0" w:color="auto"/>
              <w:bottom w:val="single" w:sz="4" w:space="0" w:color="auto"/>
              <w:right w:val="single" w:sz="4" w:space="0" w:color="auto"/>
            </w:tcBorders>
          </w:tcPr>
          <w:p w14:paraId="52AD1004" w14:textId="61FFC851" w:rsidR="006F62D9" w:rsidRPr="00276393" w:rsidRDefault="006F62D9" w:rsidP="00B33A55">
            <w:pPr>
              <w:tabs>
                <w:tab w:val="left" w:pos="1008"/>
              </w:tabs>
              <w:rPr>
                <w:rFonts w:cs="Arial"/>
                <w:szCs w:val="24"/>
              </w:rPr>
            </w:pPr>
            <w:r w:rsidRPr="00276393">
              <w:rPr>
                <w:rFonts w:cs="Arial"/>
                <w:szCs w:val="24"/>
              </w:rPr>
              <w:t xml:space="preserve">No later than September </w:t>
            </w:r>
            <w:r w:rsidR="00526F2D">
              <w:rPr>
                <w:rFonts w:cs="Arial"/>
                <w:szCs w:val="24"/>
              </w:rPr>
              <w:t>29</w:t>
            </w:r>
            <w:r w:rsidRPr="00276393">
              <w:rPr>
                <w:rFonts w:cs="Arial"/>
                <w:szCs w:val="24"/>
              </w:rPr>
              <w:t>, 2024</w:t>
            </w:r>
          </w:p>
        </w:tc>
      </w:tr>
      <w:bookmarkEnd w:id="5"/>
      <w:tr w:rsidR="00BF15A1" w:rsidRPr="00276393" w14:paraId="52A3E8A9" w14:textId="77777777" w:rsidTr="234E0ACC">
        <w:trPr>
          <w:cantSplit/>
        </w:trPr>
        <w:tc>
          <w:tcPr>
            <w:tcW w:w="3577" w:type="dxa"/>
          </w:tcPr>
          <w:p w14:paraId="0034B633" w14:textId="77777777" w:rsidR="00BF15A1" w:rsidRPr="00276393" w:rsidRDefault="00BF15A1" w:rsidP="00AC34BE">
            <w:pPr>
              <w:tabs>
                <w:tab w:val="left" w:pos="1008"/>
              </w:tabs>
              <w:rPr>
                <w:rFonts w:cs="Arial"/>
                <w:b/>
                <w:szCs w:val="24"/>
              </w:rPr>
            </w:pPr>
            <w:r w:rsidRPr="00276393">
              <w:rPr>
                <w:rFonts w:cs="Arial"/>
                <w:b/>
                <w:szCs w:val="24"/>
              </w:rPr>
              <w:lastRenderedPageBreak/>
              <w:t>Length of Project Period:</w:t>
            </w:r>
          </w:p>
        </w:tc>
        <w:tc>
          <w:tcPr>
            <w:tcW w:w="5999" w:type="dxa"/>
          </w:tcPr>
          <w:p w14:paraId="013E6B38" w14:textId="3CC99D99" w:rsidR="00BF15A1" w:rsidRPr="00276393" w:rsidRDefault="00BF15A1" w:rsidP="00AC34BE">
            <w:pPr>
              <w:tabs>
                <w:tab w:val="left" w:pos="1008"/>
              </w:tabs>
              <w:rPr>
                <w:rFonts w:cs="Arial"/>
                <w:b/>
                <w:szCs w:val="24"/>
              </w:rPr>
            </w:pPr>
            <w:r w:rsidRPr="00276393">
              <w:rPr>
                <w:rFonts w:cs="Arial"/>
                <w:szCs w:val="24"/>
              </w:rPr>
              <w:t>Up to</w:t>
            </w:r>
            <w:r w:rsidR="00335972" w:rsidRPr="00276393">
              <w:rPr>
                <w:rFonts w:cs="Arial"/>
                <w:szCs w:val="24"/>
              </w:rPr>
              <w:t xml:space="preserve"> 3 years</w:t>
            </w:r>
            <w:r w:rsidRPr="00276393">
              <w:rPr>
                <w:rFonts w:cs="Arial"/>
                <w:szCs w:val="24"/>
              </w:rPr>
              <w:t xml:space="preserve"> </w:t>
            </w:r>
          </w:p>
        </w:tc>
      </w:tr>
      <w:tr w:rsidR="00BF15A1" w:rsidRPr="00276393" w14:paraId="77F23CE4" w14:textId="77777777" w:rsidTr="234E0ACC">
        <w:trPr>
          <w:cantSplit/>
        </w:trPr>
        <w:tc>
          <w:tcPr>
            <w:tcW w:w="3577" w:type="dxa"/>
          </w:tcPr>
          <w:p w14:paraId="75216EC6" w14:textId="77777777" w:rsidR="00BF15A1" w:rsidRPr="00276393" w:rsidRDefault="00BF15A1" w:rsidP="00AC34BE">
            <w:pPr>
              <w:tabs>
                <w:tab w:val="left" w:pos="1008"/>
              </w:tabs>
              <w:rPr>
                <w:rFonts w:cs="Arial"/>
                <w:b/>
                <w:szCs w:val="24"/>
              </w:rPr>
            </w:pPr>
            <w:r w:rsidRPr="00276393">
              <w:rPr>
                <w:rFonts w:cs="Arial"/>
                <w:b/>
                <w:szCs w:val="24"/>
              </w:rPr>
              <w:t>Eligible Applicants:</w:t>
            </w:r>
          </w:p>
        </w:tc>
        <w:tc>
          <w:tcPr>
            <w:tcW w:w="5999" w:type="dxa"/>
          </w:tcPr>
          <w:p w14:paraId="1EA39D1D" w14:textId="0330F021" w:rsidR="00BF15A1" w:rsidRPr="00276393" w:rsidRDefault="00B94D9D" w:rsidP="00AC34BE">
            <w:pPr>
              <w:tabs>
                <w:tab w:val="left" w:pos="1008"/>
              </w:tabs>
              <w:rPr>
                <w:rStyle w:val="StyleBold"/>
                <w:rFonts w:cs="Arial"/>
                <w:szCs w:val="24"/>
              </w:rPr>
            </w:pPr>
            <w:r w:rsidRPr="00276393">
              <w:rPr>
                <w:rStyle w:val="normaltextrun"/>
                <w:rFonts w:cs="Arial"/>
                <w:color w:val="000000"/>
                <w:shd w:val="clear" w:color="auto" w:fill="FFFFFF"/>
              </w:rPr>
              <w:t xml:space="preserve">Eligible applicants are States and Territories, including the District of Columbia, political subdivisions of States, Indian tribes, or tribal organizations (as such terms are defined in </w:t>
            </w:r>
            <w:hyperlink r:id="rId14" w:tgtFrame="_blank" w:history="1">
              <w:r w:rsidRPr="0061083C">
                <w:rPr>
                  <w:rStyle w:val="Hyperlink"/>
                  <w:szCs w:val="24"/>
                </w:rPr>
                <w:t>section 5304 of title 25</w:t>
              </w:r>
            </w:hyperlink>
            <w:r w:rsidRPr="00276393">
              <w:rPr>
                <w:rStyle w:val="normaltextrun"/>
                <w:rFonts w:cs="Arial"/>
                <w:color w:val="000000"/>
                <w:shd w:val="clear" w:color="auto" w:fill="FFFFFF"/>
              </w:rPr>
              <w:t>),</w:t>
            </w:r>
            <w:r w:rsidR="004F66CA" w:rsidRPr="00276393">
              <w:rPr>
                <w:rFonts w:cs="Arial"/>
                <w:color w:val="000000"/>
                <w:bdr w:val="none" w:sz="0" w:space="0" w:color="auto" w:frame="1"/>
              </w:rPr>
              <w:t xml:space="preserve"> </w:t>
            </w:r>
            <w:r w:rsidR="004F66CA" w:rsidRPr="00276393">
              <w:rPr>
                <w:rStyle w:val="normaltextrun"/>
                <w:rFonts w:cs="Arial"/>
                <w:color w:val="000000"/>
                <w:bdr w:val="none" w:sz="0" w:space="0" w:color="auto" w:frame="1"/>
              </w:rPr>
              <w:t>community-based public and private non-profit entities, or programs operated by or in accordance with a contract or award with the Indian Health Service, or other public or private non-profit entities</w:t>
            </w:r>
            <w:r w:rsidR="00BE1AE6">
              <w:rPr>
                <w:rStyle w:val="normaltextrun"/>
                <w:rFonts w:cs="Arial"/>
                <w:color w:val="000000"/>
                <w:bdr w:val="none" w:sz="0" w:space="0" w:color="auto" w:frame="1"/>
              </w:rPr>
              <w:t>, including faith-based organizations</w:t>
            </w:r>
            <w:r w:rsidR="00D53097">
              <w:rPr>
                <w:rStyle w:val="normaltextrun"/>
                <w:rFonts w:cs="Arial"/>
                <w:color w:val="000000"/>
                <w:bdr w:val="none" w:sz="0" w:space="0" w:color="auto" w:frame="1"/>
              </w:rPr>
              <w:t>, including faith-based organizations</w:t>
            </w:r>
            <w:r w:rsidR="004F66CA" w:rsidRPr="00276393">
              <w:rPr>
                <w:rStyle w:val="normaltextrun"/>
                <w:rFonts w:cs="Arial"/>
                <w:color w:val="000000"/>
                <w:bdr w:val="none" w:sz="0" w:space="0" w:color="auto" w:frame="1"/>
              </w:rPr>
              <w:t>.</w:t>
            </w:r>
          </w:p>
          <w:p w14:paraId="05CF2CB1" w14:textId="45018303" w:rsidR="00BF15A1" w:rsidRPr="00276393" w:rsidRDefault="00BF15A1" w:rsidP="00AC34BE">
            <w:pPr>
              <w:tabs>
                <w:tab w:val="left" w:pos="1008"/>
              </w:tabs>
              <w:rPr>
                <w:rFonts w:cs="Arial"/>
                <w:b/>
                <w:szCs w:val="24"/>
              </w:rPr>
            </w:pPr>
            <w:r w:rsidRPr="00276393">
              <w:rPr>
                <w:rFonts w:cs="Arial"/>
                <w:szCs w:val="24"/>
              </w:rPr>
              <w:t xml:space="preserve">[See </w:t>
            </w:r>
            <w:hyperlink w:anchor="Section3_1" w:history="1">
              <w:r w:rsidRPr="00276393">
                <w:rPr>
                  <w:rStyle w:val="Hyperlink"/>
                  <w:rFonts w:cs="Arial"/>
                  <w:szCs w:val="24"/>
                </w:rPr>
                <w:t>Section III-1</w:t>
              </w:r>
            </w:hyperlink>
            <w:r w:rsidRPr="00276393">
              <w:rPr>
                <w:rFonts w:cs="Arial"/>
                <w:szCs w:val="24"/>
              </w:rPr>
              <w:t xml:space="preserve"> for complete eligibility information.]</w:t>
            </w:r>
          </w:p>
        </w:tc>
      </w:tr>
      <w:tr w:rsidR="00875C13" w:rsidRPr="00276393" w14:paraId="6F631C9B" w14:textId="77777777" w:rsidTr="234E0ACC">
        <w:trPr>
          <w:cantSplit/>
        </w:trPr>
        <w:tc>
          <w:tcPr>
            <w:tcW w:w="3577" w:type="dxa"/>
          </w:tcPr>
          <w:p w14:paraId="0B34E48D" w14:textId="5EB0647D" w:rsidR="00875C13" w:rsidRPr="00276393" w:rsidRDefault="00875C13" w:rsidP="00AC34BE">
            <w:pPr>
              <w:tabs>
                <w:tab w:val="left" w:pos="1008"/>
              </w:tabs>
              <w:rPr>
                <w:rFonts w:cs="Arial"/>
                <w:b/>
                <w:szCs w:val="24"/>
              </w:rPr>
            </w:pPr>
            <w:r w:rsidRPr="00276393">
              <w:rPr>
                <w:rFonts w:cs="Arial"/>
                <w:b/>
                <w:szCs w:val="24"/>
              </w:rPr>
              <w:t>Authorizing Statute</w:t>
            </w:r>
            <w:r w:rsidR="009D037A" w:rsidRPr="00276393">
              <w:rPr>
                <w:rFonts w:cs="Arial"/>
                <w:b/>
                <w:szCs w:val="24"/>
              </w:rPr>
              <w:t>:</w:t>
            </w:r>
          </w:p>
        </w:tc>
        <w:tc>
          <w:tcPr>
            <w:tcW w:w="5999" w:type="dxa"/>
          </w:tcPr>
          <w:p w14:paraId="07309F7C" w14:textId="412A7A7F" w:rsidR="00875C13" w:rsidRPr="00276393" w:rsidRDefault="00813DA1" w:rsidP="00AC34BE">
            <w:pPr>
              <w:tabs>
                <w:tab w:val="left" w:pos="1008"/>
              </w:tabs>
              <w:rPr>
                <w:rStyle w:val="StyleBold"/>
                <w:rFonts w:cs="Arial"/>
                <w:szCs w:val="24"/>
              </w:rPr>
            </w:pPr>
            <w:r w:rsidRPr="00276393">
              <w:rPr>
                <w:rStyle w:val="normaltextrun"/>
                <w:rFonts w:cs="Arial"/>
                <w:color w:val="000000"/>
                <w:shd w:val="clear" w:color="auto" w:fill="FFFFFF"/>
              </w:rPr>
              <w:t>MAI–Portable Clinical Care Pilot Project awards are authorized under Section 509 of the Public Health Service Act, as amended.</w:t>
            </w:r>
            <w:r w:rsidRPr="00276393">
              <w:rPr>
                <w:rStyle w:val="eop"/>
                <w:rFonts w:cs="Arial"/>
                <w:color w:val="000000"/>
                <w:shd w:val="clear" w:color="auto" w:fill="FFFFFF"/>
              </w:rPr>
              <w:t> </w:t>
            </w:r>
          </w:p>
        </w:tc>
      </w:tr>
      <w:bookmarkEnd w:id="3"/>
      <w:bookmarkEnd w:id="4"/>
    </w:tbl>
    <w:p w14:paraId="434EFCCF" w14:textId="32194AE0" w:rsidR="009D2F7A" w:rsidRPr="00276393" w:rsidRDefault="00704DBF" w:rsidP="00AC34BE">
      <w:pPr>
        <w:rPr>
          <w:rStyle w:val="StyleBold"/>
          <w:rFonts w:cs="Arial"/>
        </w:rPr>
      </w:pPr>
      <w:r w:rsidRPr="00276393">
        <w:rPr>
          <w:rStyle w:val="StyleBold"/>
          <w:rFonts w:cs="Arial"/>
        </w:rPr>
        <w:br w:type="page"/>
      </w:r>
    </w:p>
    <w:p w14:paraId="6830F183" w14:textId="26DF470C" w:rsidR="0001794E" w:rsidRPr="00276393" w:rsidRDefault="00602069" w:rsidP="00A06F0D">
      <w:pPr>
        <w:pStyle w:val="Heading1"/>
        <w:tabs>
          <w:tab w:val="left" w:pos="1008"/>
        </w:tabs>
        <w:spacing w:before="240"/>
      </w:pPr>
      <w:bookmarkStart w:id="6" w:name="_Toc485307377"/>
      <w:bookmarkStart w:id="7" w:name="_Toc81577270"/>
      <w:bookmarkStart w:id="8" w:name="_Toc101858707"/>
      <w:bookmarkStart w:id="9" w:name="_Toc166225250"/>
      <w:r w:rsidRPr="00276393">
        <w:lastRenderedPageBreak/>
        <w:t>I</w:t>
      </w:r>
      <w:r w:rsidR="00075B3B" w:rsidRPr="00276393">
        <w:t>.</w:t>
      </w:r>
      <w:r w:rsidR="00075B3B" w:rsidRPr="00276393">
        <w:tab/>
      </w:r>
      <w:r w:rsidR="009128E4" w:rsidRPr="00276393">
        <w:t>PROGRAM</w:t>
      </w:r>
      <w:r w:rsidR="0001794E" w:rsidRPr="00276393">
        <w:t xml:space="preserve"> DESCRIPTION</w:t>
      </w:r>
      <w:bookmarkEnd w:id="6"/>
      <w:bookmarkEnd w:id="7"/>
      <w:bookmarkEnd w:id="8"/>
      <w:bookmarkEnd w:id="9"/>
    </w:p>
    <w:p w14:paraId="38AE2E58" w14:textId="2E56F278" w:rsidR="0001794E" w:rsidRPr="00276393" w:rsidRDefault="00A945B3" w:rsidP="00F40DD9">
      <w:pPr>
        <w:pStyle w:val="Heading2"/>
        <w:numPr>
          <w:ilvl w:val="0"/>
          <w:numId w:val="24"/>
        </w:numPr>
      </w:pPr>
      <w:bookmarkStart w:id="10" w:name="_1._PURPOSE"/>
      <w:bookmarkStart w:id="11" w:name="_PURPOSE"/>
      <w:bookmarkStart w:id="12" w:name="_Toc101858708"/>
      <w:bookmarkStart w:id="13" w:name="_Toc166225251"/>
      <w:bookmarkEnd w:id="10"/>
      <w:bookmarkEnd w:id="11"/>
      <w:r w:rsidRPr="00276393">
        <w:t>PURPOSE</w:t>
      </w:r>
      <w:bookmarkEnd w:id="12"/>
      <w:bookmarkEnd w:id="13"/>
    </w:p>
    <w:p w14:paraId="788379F4" w14:textId="44C3C260" w:rsidR="00BD0F09" w:rsidRDefault="00F93B50" w:rsidP="5347FB03">
      <w:pPr>
        <w:rPr>
          <w:rFonts w:eastAsia="Arial" w:cs="Arial"/>
          <w:color w:val="0078D4"/>
        </w:rPr>
      </w:pPr>
      <w:bookmarkStart w:id="14" w:name="_Hlk116895354"/>
      <w:bookmarkStart w:id="15" w:name="_Hlk150157518"/>
      <w:r w:rsidRPr="5347FB03">
        <w:rPr>
          <w:rFonts w:cs="Arial"/>
        </w:rPr>
        <w:t xml:space="preserve">The purpose of this program is to pilot an approach to comprehensive healthcare </w:t>
      </w:r>
      <w:r w:rsidR="00FE733C">
        <w:rPr>
          <w:rFonts w:cs="Arial"/>
        </w:rPr>
        <w:t>for</w:t>
      </w:r>
      <w:r w:rsidRPr="5347FB03">
        <w:rPr>
          <w:rFonts w:cs="Arial"/>
        </w:rPr>
        <w:t xml:space="preserve"> underserved populations experiencing unsheltered homelessness through the provision of portable clinical care delivered outside</w:t>
      </w:r>
      <w:r w:rsidR="00FE733C">
        <w:rPr>
          <w:rFonts w:cs="Arial"/>
        </w:rPr>
        <w:t>,</w:t>
      </w:r>
      <w:r w:rsidRPr="5347FB03">
        <w:rPr>
          <w:rFonts w:cs="Arial"/>
        </w:rPr>
        <w:t xml:space="preserve"> focused on the integration of behavioral health and HIV treatment and prevention services.</w:t>
      </w:r>
      <w:r w:rsidR="00EA02C5">
        <w:rPr>
          <w:rFonts w:cs="Arial"/>
        </w:rPr>
        <w:t xml:space="preserve"> </w:t>
      </w:r>
      <w:r w:rsidRPr="5347FB03">
        <w:rPr>
          <w:rFonts w:eastAsia="Arial" w:cs="Arial"/>
        </w:rPr>
        <w:t xml:space="preserve">Unsheltered homelessness includes </w:t>
      </w:r>
      <w:hyperlink r:id="rId15" w:history="1">
        <w:r w:rsidRPr="5347FB03">
          <w:rPr>
            <w:rStyle w:val="Hyperlink"/>
            <w:rFonts w:eastAsia="Arial" w:cs="Arial"/>
          </w:rPr>
          <w:t>persons sleeping in settings not designed for shelter such as cars, encampments, transportation settings, or abandoned buildings</w:t>
        </w:r>
      </w:hyperlink>
      <w:r w:rsidRPr="007F6499">
        <w:rPr>
          <w:rFonts w:eastAsia="Arial" w:cs="Arial"/>
        </w:rPr>
        <w:t>.</w:t>
      </w:r>
    </w:p>
    <w:p w14:paraId="7BD00713" w14:textId="4E3A5653" w:rsidR="000F1DDF" w:rsidRDefault="00064458" w:rsidP="60355234">
      <w:pPr>
        <w:rPr>
          <w:rFonts w:eastAsia="Cambria" w:cs="Arial"/>
        </w:rPr>
      </w:pPr>
      <w:r w:rsidRPr="00DF4BA7">
        <w:rPr>
          <w:rStyle w:val="StyleBold"/>
          <w:rFonts w:cs="Arial"/>
          <w:b w:val="0"/>
          <w:bCs w:val="0"/>
        </w:rPr>
        <w:t xml:space="preserve">According to the </w:t>
      </w:r>
      <w:r>
        <w:rPr>
          <w:rStyle w:val="StyleBold"/>
          <w:rFonts w:cs="Arial"/>
          <w:b w:val="0"/>
          <w:bCs w:val="0"/>
        </w:rPr>
        <w:t>Centers for Disease Control and Prevention (</w:t>
      </w:r>
      <w:r w:rsidRPr="00DF4BA7">
        <w:rPr>
          <w:rStyle w:val="StyleBold"/>
          <w:rFonts w:cs="Arial"/>
          <w:b w:val="0"/>
          <w:bCs w:val="0"/>
        </w:rPr>
        <w:t>CDC</w:t>
      </w:r>
      <w:r>
        <w:rPr>
          <w:rStyle w:val="StyleBold"/>
          <w:rFonts w:cs="Arial"/>
          <w:b w:val="0"/>
          <w:bCs w:val="0"/>
        </w:rPr>
        <w:t>)</w:t>
      </w:r>
      <w:r w:rsidRPr="00DF4BA7">
        <w:rPr>
          <w:rStyle w:val="StyleBold"/>
          <w:rFonts w:cs="Arial"/>
          <w:b w:val="0"/>
          <w:bCs w:val="0"/>
        </w:rPr>
        <w:t>, people experiencing homelessness are more likely to engage in activities associated with increased risk of HIV/</w:t>
      </w:r>
      <w:r w:rsidR="00600168" w:rsidRPr="00600168">
        <w:rPr>
          <w:rStyle w:val="StyleBold"/>
          <w:rFonts w:cs="Arial"/>
          <w:b w:val="0"/>
          <w:bCs w:val="0"/>
        </w:rPr>
        <w:t>hepatitis C virus</w:t>
      </w:r>
      <w:r w:rsidR="00600168">
        <w:rPr>
          <w:rStyle w:val="StyleBold"/>
          <w:rFonts w:cs="Arial"/>
          <w:b w:val="0"/>
          <w:bCs w:val="0"/>
        </w:rPr>
        <w:t xml:space="preserve"> (</w:t>
      </w:r>
      <w:r w:rsidRPr="00DF4BA7">
        <w:rPr>
          <w:rStyle w:val="StyleBold"/>
          <w:rFonts w:cs="Arial"/>
          <w:b w:val="0"/>
          <w:bCs w:val="0"/>
        </w:rPr>
        <w:t>HCV</w:t>
      </w:r>
      <w:r w:rsidR="00600168">
        <w:rPr>
          <w:rStyle w:val="StyleBold"/>
          <w:rFonts w:cs="Arial"/>
          <w:b w:val="0"/>
          <w:bCs w:val="0"/>
        </w:rPr>
        <w:t>)</w:t>
      </w:r>
      <w:r w:rsidRPr="00DF4BA7">
        <w:rPr>
          <w:rStyle w:val="StyleBold"/>
          <w:rFonts w:cs="Arial"/>
          <w:b w:val="0"/>
          <w:bCs w:val="0"/>
        </w:rPr>
        <w:t xml:space="preserve"> acquisition or transmission, including substance use, injection drug use, and having multiple sex partners.</w:t>
      </w:r>
      <w:r>
        <w:rPr>
          <w:rStyle w:val="FootnoteReference"/>
          <w:rFonts w:cs="Arial"/>
        </w:rPr>
        <w:footnoteReference w:id="2"/>
      </w:r>
      <w:r w:rsidRPr="00DF4BA7">
        <w:rPr>
          <w:rStyle w:val="StyleBold"/>
          <w:rFonts w:cs="Arial"/>
          <w:b w:val="0"/>
          <w:bCs w:val="0"/>
        </w:rPr>
        <w:t xml:space="preserve"> Compounding these heightened risk factors, unsheltered individuals often do not engage with the healthcare system. The health access disparities for this population exist for a variety of reasons involving cost, medical mistrust, and structural barriers that are notably exacerbated by the stigma associated with homelessness, HIV</w:t>
      </w:r>
      <w:r>
        <w:rPr>
          <w:rStyle w:val="StyleBold"/>
          <w:rFonts w:cs="Arial"/>
          <w:b w:val="0"/>
          <w:bCs w:val="0"/>
        </w:rPr>
        <w:t>,</w:t>
      </w:r>
      <w:r w:rsidRPr="00DF4BA7">
        <w:rPr>
          <w:rStyle w:val="StyleBold"/>
          <w:rFonts w:cs="Arial"/>
          <w:b w:val="0"/>
          <w:bCs w:val="0"/>
        </w:rPr>
        <w:t xml:space="preserve"> and substance use. </w:t>
      </w:r>
      <w:r w:rsidRPr="796F14A1">
        <w:rPr>
          <w:rFonts w:cs="Arial"/>
        </w:rPr>
        <w:t>The U.S. Department of Housing and Urban Development (HUD) estimated that there were over 580,000 people experiencing homelessness in 2022, of which nearly 234,000 are unsheltered.</w:t>
      </w:r>
      <w:r w:rsidRPr="796F14A1">
        <w:rPr>
          <w:rStyle w:val="FootnoteReference"/>
          <w:rFonts w:cs="Arial"/>
        </w:rPr>
        <w:footnoteReference w:id="3"/>
      </w:r>
      <w:r w:rsidRPr="796F14A1">
        <w:rPr>
          <w:rFonts w:cs="Arial"/>
        </w:rPr>
        <w:t xml:space="preserve"> For these unsheltered individuals, their</w:t>
      </w:r>
      <w:r w:rsidRPr="796F14A1">
        <w:rPr>
          <w:rFonts w:eastAsia="Cambria" w:cs="Arial"/>
        </w:rPr>
        <w:t xml:space="preserve"> primary nighttime location is a public or private place not designated for, or ordinarily used as, a regular sleeping accommodation for people (for example, the streets, vehicles, or parks).</w:t>
      </w:r>
      <w:r>
        <w:rPr>
          <w:rFonts w:eastAsia="Cambria" w:cs="Arial"/>
        </w:rPr>
        <w:t xml:space="preserve"> </w:t>
      </w:r>
    </w:p>
    <w:p w14:paraId="172248E3" w14:textId="6E7A68BF" w:rsidR="005158FD" w:rsidDel="00703A44" w:rsidRDefault="005158FD" w:rsidP="60355234">
      <w:pPr>
        <w:rPr>
          <w:rFonts w:cs="Arial"/>
          <w:color w:val="222222"/>
          <w:shd w:val="clear" w:color="auto" w:fill="FFFFFF"/>
        </w:rPr>
      </w:pPr>
      <w:r w:rsidRPr="796F14A1">
        <w:rPr>
          <w:rFonts w:cs="Arial"/>
        </w:rPr>
        <w:t>For people living with HIV, stable housing is closely linked to successful HIV outcomes, while those people living with HIV who lack stable housing are more likely to delay HIV care and are less likely to access HIV care or adhere to their HIV treatment.</w:t>
      </w:r>
      <w:r w:rsidRPr="796F14A1">
        <w:rPr>
          <w:rStyle w:val="FootnoteReference"/>
          <w:rFonts w:cs="Arial"/>
        </w:rPr>
        <w:footnoteReference w:id="4"/>
      </w:r>
      <w:r w:rsidRPr="796F14A1">
        <w:rPr>
          <w:rFonts w:cs="Arial"/>
        </w:rPr>
        <w:t xml:space="preserve"> Unsheltered populations often face several co-occurring conditions, including mental illness, </w:t>
      </w:r>
      <w:r>
        <w:rPr>
          <w:rFonts w:cs="Arial"/>
        </w:rPr>
        <w:t>SUD</w:t>
      </w:r>
      <w:r w:rsidRPr="796F14A1">
        <w:rPr>
          <w:rFonts w:cs="Arial"/>
        </w:rPr>
        <w:t>, and infections such as HIV and viral hepatitis, any of which may be barriers to finding and maintaining stable housing.</w:t>
      </w:r>
      <w:r w:rsidR="00C04573">
        <w:rPr>
          <w:rFonts w:cs="Arial"/>
        </w:rPr>
        <w:t xml:space="preserve"> </w:t>
      </w:r>
    </w:p>
    <w:p w14:paraId="4FFEDF47" w14:textId="77777777" w:rsidR="005A46B8" w:rsidRDefault="00F93B50" w:rsidP="00F93B50">
      <w:pPr>
        <w:rPr>
          <w:rFonts w:eastAsia="Arial" w:cs="Arial"/>
        </w:rPr>
      </w:pPr>
      <w:r w:rsidRPr="68FAD45B">
        <w:rPr>
          <w:rFonts w:eastAsia="Arial" w:cs="Arial"/>
        </w:rPr>
        <w:t>This pilot project is an opportunity to implement an evidence-based approach addressing the needs of unsheltered populations through a lens of person-centered care.</w:t>
      </w:r>
      <w:r w:rsidR="00EA02C5">
        <w:rPr>
          <w:rFonts w:eastAsia="Arial" w:cs="Arial"/>
        </w:rPr>
        <w:t xml:space="preserve"> </w:t>
      </w:r>
      <w:r w:rsidRPr="68FAD45B">
        <w:rPr>
          <w:rFonts w:eastAsia="Arial" w:cs="Arial"/>
        </w:rPr>
        <w:t>This approach focus</w:t>
      </w:r>
      <w:r w:rsidR="00384057" w:rsidRPr="68FAD45B">
        <w:rPr>
          <w:rFonts w:eastAsia="Arial" w:cs="Arial"/>
        </w:rPr>
        <w:t>es</w:t>
      </w:r>
      <w:r w:rsidRPr="68FAD45B">
        <w:rPr>
          <w:rFonts w:eastAsia="Arial" w:cs="Arial"/>
        </w:rPr>
        <w:t xml:space="preserve"> on literally “meeting people where they are</w:t>
      </w:r>
      <w:r w:rsidR="00D063A4">
        <w:rPr>
          <w:rFonts w:eastAsia="Arial" w:cs="Arial"/>
        </w:rPr>
        <w:t>,</w:t>
      </w:r>
      <w:r w:rsidRPr="68FAD45B">
        <w:rPr>
          <w:rFonts w:eastAsia="Arial" w:cs="Arial"/>
        </w:rPr>
        <w:t xml:space="preserve">” such as encampments, with the equitable delivery of integrative services for </w:t>
      </w:r>
      <w:r w:rsidR="008A3EAB" w:rsidRPr="68FAD45B">
        <w:rPr>
          <w:rFonts w:eastAsia="Arial" w:cs="Arial"/>
        </w:rPr>
        <w:t>SUD</w:t>
      </w:r>
      <w:r w:rsidRPr="68FAD45B">
        <w:rPr>
          <w:rFonts w:eastAsia="Arial" w:cs="Arial"/>
        </w:rPr>
        <w:t xml:space="preserve"> treatment, </w:t>
      </w:r>
      <w:r w:rsidR="008A3EAB" w:rsidRPr="68FAD45B">
        <w:rPr>
          <w:rFonts w:eastAsia="Arial" w:cs="Arial"/>
        </w:rPr>
        <w:t xml:space="preserve">HIV and viral hepatitis primary care and prevention services, </w:t>
      </w:r>
      <w:r w:rsidRPr="68FAD45B">
        <w:rPr>
          <w:rFonts w:eastAsia="Arial" w:cs="Arial"/>
        </w:rPr>
        <w:t>mental health care, and</w:t>
      </w:r>
      <w:r w:rsidR="008A3EAB" w:rsidRPr="68FAD45B">
        <w:rPr>
          <w:rFonts w:eastAsia="Arial" w:cs="Arial"/>
        </w:rPr>
        <w:t xml:space="preserve"> harm reduction services</w:t>
      </w:r>
      <w:r w:rsidRPr="68FAD45B">
        <w:rPr>
          <w:rFonts w:eastAsia="Arial" w:cs="Arial"/>
        </w:rPr>
        <w:t xml:space="preserve">. </w:t>
      </w:r>
      <w:r w:rsidR="00BF6F8A" w:rsidRPr="68FAD45B">
        <w:rPr>
          <w:rFonts w:eastAsia="Arial" w:cs="Arial"/>
        </w:rPr>
        <w:t xml:space="preserve">The aim is </w:t>
      </w:r>
      <w:r w:rsidR="007355D3">
        <w:rPr>
          <w:rFonts w:eastAsia="Arial" w:cs="Arial"/>
        </w:rPr>
        <w:t>that</w:t>
      </w:r>
      <w:r w:rsidR="007355D3" w:rsidRPr="68FAD45B">
        <w:rPr>
          <w:rFonts w:eastAsia="Arial" w:cs="Arial"/>
        </w:rPr>
        <w:t xml:space="preserve"> </w:t>
      </w:r>
      <w:r w:rsidR="00BF6F8A" w:rsidRPr="68FAD45B">
        <w:rPr>
          <w:rFonts w:eastAsia="Arial" w:cs="Arial"/>
        </w:rPr>
        <w:t>s</w:t>
      </w:r>
      <w:r w:rsidRPr="68FAD45B">
        <w:rPr>
          <w:rFonts w:eastAsia="Arial" w:cs="Arial"/>
        </w:rPr>
        <w:t>ervices will be brought to unsheltered populations to improve their overall health and quality of life.</w:t>
      </w:r>
      <w:r w:rsidRPr="68FAD45B">
        <w:rPr>
          <w:rStyle w:val="FootnoteReference"/>
          <w:rFonts w:eastAsia="Arial" w:cs="Arial"/>
        </w:rPr>
        <w:footnoteReference w:id="5"/>
      </w:r>
      <w:r w:rsidRPr="68FAD45B">
        <w:rPr>
          <w:rFonts w:eastAsia="Arial" w:cs="Arial"/>
        </w:rPr>
        <w:t xml:space="preserve"> </w:t>
      </w:r>
      <w:r w:rsidR="005A46B8">
        <w:rPr>
          <w:rFonts w:eastAsia="Arial" w:cs="Arial"/>
        </w:rPr>
        <w:br w:type="page"/>
      </w:r>
    </w:p>
    <w:p w14:paraId="3FAC80F4" w14:textId="264569F7" w:rsidR="00F93B50" w:rsidRPr="00276393" w:rsidRDefault="007355D3" w:rsidP="00F93B50">
      <w:pPr>
        <w:rPr>
          <w:rFonts w:cs="Arial"/>
        </w:rPr>
      </w:pPr>
      <w:r>
        <w:rPr>
          <w:rFonts w:eastAsia="Arial" w:cs="Arial"/>
        </w:rPr>
        <w:lastRenderedPageBreak/>
        <w:t>P</w:t>
      </w:r>
      <w:r w:rsidR="00F93B50" w:rsidRPr="68FAD45B">
        <w:rPr>
          <w:rFonts w:eastAsia="Arial" w:cs="Arial"/>
        </w:rPr>
        <w:t xml:space="preserve">ortable clinical care promotes direct outreach by bringing services and providers out of the clinic and into the places where people </w:t>
      </w:r>
      <w:proofErr w:type="gramStart"/>
      <w:r w:rsidR="00F93B50" w:rsidRPr="68FAD45B">
        <w:rPr>
          <w:rFonts w:eastAsia="Arial" w:cs="Arial"/>
        </w:rPr>
        <w:t>are in need of</w:t>
      </w:r>
      <w:proofErr w:type="gramEnd"/>
      <w:r w:rsidR="00F93B50" w:rsidRPr="68FAD45B">
        <w:rPr>
          <w:rFonts w:eastAsia="Arial" w:cs="Arial"/>
        </w:rPr>
        <w:t xml:space="preserve"> services.</w:t>
      </w:r>
      <w:r w:rsidR="00EA02C5">
        <w:rPr>
          <w:rFonts w:eastAsia="Arial" w:cs="Arial"/>
        </w:rPr>
        <w:t xml:space="preserve"> </w:t>
      </w:r>
      <w:r w:rsidR="00F93B50" w:rsidRPr="68FAD45B">
        <w:rPr>
          <w:rFonts w:eastAsia="Arial" w:cs="Arial"/>
        </w:rPr>
        <w:t>Portable clinical care teams provide healthcare directly on the street or in encampments,</w:t>
      </w:r>
      <w:r w:rsidR="00F93B50" w:rsidRPr="5347FB03">
        <w:rPr>
          <w:rFonts w:eastAsia="Arial" w:cs="Arial"/>
          <w:color w:val="0078D4"/>
        </w:rPr>
        <w:t xml:space="preserve"> </w:t>
      </w:r>
      <w:r w:rsidR="1BC2E3A8" w:rsidRPr="009053F8">
        <w:rPr>
          <w:rFonts w:eastAsia="Arial" w:cs="Arial"/>
        </w:rPr>
        <w:t>or other locations where unhoused persons may seek services or shelte</w:t>
      </w:r>
      <w:r w:rsidR="1BC2E3A8" w:rsidRPr="00DF4B60">
        <w:rPr>
          <w:rFonts w:eastAsia="Arial" w:cs="Arial"/>
        </w:rPr>
        <w:t>r</w:t>
      </w:r>
      <w:r w:rsidR="1BC2E3A8" w:rsidRPr="007E2ECC">
        <w:rPr>
          <w:rFonts w:eastAsia="Arial" w:cs="Arial"/>
        </w:rPr>
        <w:t>,</w:t>
      </w:r>
      <w:r w:rsidR="52D4D480" w:rsidRPr="007E2ECC">
        <w:rPr>
          <w:rFonts w:eastAsia="Arial" w:cs="Arial"/>
        </w:rPr>
        <w:t xml:space="preserve"> </w:t>
      </w:r>
      <w:r w:rsidR="00F93B50" w:rsidRPr="68FAD45B">
        <w:rPr>
          <w:rFonts w:eastAsia="Arial" w:cs="Arial"/>
        </w:rPr>
        <w:t>removing access barriers, and preventing medical conditions from deteriorating to the point of needing emergency care. Taking this approach to reaching people experiencing unsheltered homelessness will allow recipients to provide behavioral healthcare services that address many of the reasons unsheltered individuals do not engage with the healthcare system, including fear of theft or destruction of personal property; past trauma; compounded stigma around homelessness, HIV</w:t>
      </w:r>
      <w:r w:rsidR="00F70A51">
        <w:rPr>
          <w:rFonts w:eastAsia="Arial" w:cs="Arial"/>
        </w:rPr>
        <w:t>,</w:t>
      </w:r>
      <w:r w:rsidR="00F93B50" w:rsidRPr="68FAD45B">
        <w:rPr>
          <w:rFonts w:eastAsia="Arial" w:cs="Arial"/>
        </w:rPr>
        <w:t xml:space="preserve"> and substance use; and prior maltreatment in past encounters with the healthcare system.</w:t>
      </w:r>
    </w:p>
    <w:p w14:paraId="57DBF232" w14:textId="18AF4506" w:rsidR="00F93B50" w:rsidRPr="00276393" w:rsidRDefault="00F93B50" w:rsidP="00F93B50">
      <w:pPr>
        <w:rPr>
          <w:rFonts w:cs="Arial"/>
        </w:rPr>
      </w:pPr>
      <w:r w:rsidRPr="00276393">
        <w:rPr>
          <w:rFonts w:eastAsia="Arial" w:cs="Arial"/>
          <w:szCs w:val="24"/>
        </w:rPr>
        <w:t xml:space="preserve">This pilot program is in alignment with </w:t>
      </w:r>
      <w:hyperlink r:id="rId16" w:history="1">
        <w:r w:rsidR="008D169A" w:rsidRPr="00276393">
          <w:rPr>
            <w:rStyle w:val="Hyperlink"/>
            <w:rFonts w:eastAsia="Arial" w:cs="Arial"/>
            <w:szCs w:val="24"/>
          </w:rPr>
          <w:t>SAMHSA’s Strategic Plan 2023–2026</w:t>
        </w:r>
      </w:hyperlink>
      <w:r w:rsidR="008D169A" w:rsidRPr="00276393">
        <w:rPr>
          <w:rFonts w:eastAsia="Arial" w:cs="Arial"/>
          <w:szCs w:val="24"/>
        </w:rPr>
        <w:t xml:space="preserve">, </w:t>
      </w:r>
      <w:r w:rsidRPr="00276393">
        <w:rPr>
          <w:rFonts w:eastAsia="Arial" w:cs="Arial"/>
          <w:szCs w:val="24"/>
        </w:rPr>
        <w:t xml:space="preserve">the </w:t>
      </w:r>
      <w:hyperlink r:id="rId17">
        <w:r w:rsidRPr="00276393">
          <w:rPr>
            <w:rStyle w:val="Hyperlink"/>
            <w:rFonts w:eastAsia="Arial" w:cs="Arial"/>
            <w:szCs w:val="24"/>
          </w:rPr>
          <w:t>National HIV/AIDS Strategy (NHAS)</w:t>
        </w:r>
      </w:hyperlink>
      <w:r w:rsidRPr="00276393">
        <w:rPr>
          <w:rFonts w:eastAsia="Arial" w:cs="Arial"/>
          <w:szCs w:val="24"/>
        </w:rPr>
        <w:t xml:space="preserve">, </w:t>
      </w:r>
      <w:hyperlink r:id="rId18" w:history="1">
        <w:r w:rsidRPr="00276393">
          <w:rPr>
            <w:rStyle w:val="Hyperlink"/>
            <w:rFonts w:eastAsia="Arial" w:cs="Arial"/>
            <w:szCs w:val="24"/>
          </w:rPr>
          <w:t>Ending the HIV Epidemic in the U.S. Initiative</w:t>
        </w:r>
      </w:hyperlink>
      <w:r w:rsidRPr="00276393">
        <w:rPr>
          <w:rFonts w:eastAsia="Arial"/>
        </w:rPr>
        <w:t xml:space="preserve">, the </w:t>
      </w:r>
      <w:hyperlink r:id="rId19" w:history="1">
        <w:r w:rsidRPr="00276393">
          <w:rPr>
            <w:rStyle w:val="Hyperlink"/>
            <w:rFonts w:eastAsia="Arial" w:cs="Arial"/>
            <w:szCs w:val="24"/>
          </w:rPr>
          <w:t>Viral Hepatitis National Strategic Plan</w:t>
        </w:r>
      </w:hyperlink>
      <w:r w:rsidRPr="00276393">
        <w:rPr>
          <w:rFonts w:eastAsia="Arial" w:cs="Arial"/>
          <w:szCs w:val="24"/>
        </w:rPr>
        <w:t xml:space="preserve">, the </w:t>
      </w:r>
      <w:hyperlink r:id="rId20" w:history="1">
        <w:r w:rsidRPr="00276393">
          <w:rPr>
            <w:rStyle w:val="Hyperlink"/>
            <w:rFonts w:eastAsia="Arial" w:cs="Arial"/>
            <w:szCs w:val="24"/>
          </w:rPr>
          <w:t>Sexually Transmitted Infections National Strategic Plan</w:t>
        </w:r>
      </w:hyperlink>
      <w:r w:rsidRPr="00276393">
        <w:rPr>
          <w:rFonts w:eastAsia="Arial" w:cs="Arial"/>
          <w:szCs w:val="24"/>
        </w:rPr>
        <w:t xml:space="preserve">, </w:t>
      </w:r>
      <w:hyperlink r:id="rId21">
        <w:r w:rsidRPr="00276393">
          <w:rPr>
            <w:rStyle w:val="Hyperlink"/>
            <w:rFonts w:eastAsia="Arial" w:cs="Arial"/>
            <w:szCs w:val="24"/>
          </w:rPr>
          <w:t>HHS Overdose Prevention Strategy</w:t>
        </w:r>
      </w:hyperlink>
      <w:r w:rsidRPr="00276393">
        <w:rPr>
          <w:rFonts w:eastAsia="Arial" w:cs="Arial"/>
          <w:szCs w:val="24"/>
        </w:rPr>
        <w:t xml:space="preserve">, </w:t>
      </w:r>
      <w:r w:rsidR="00537B8A">
        <w:rPr>
          <w:rFonts w:eastAsia="Arial" w:cs="Arial"/>
          <w:szCs w:val="24"/>
        </w:rPr>
        <w:t xml:space="preserve">and </w:t>
      </w:r>
      <w:hyperlink r:id="rId22">
        <w:r w:rsidRPr="00276393">
          <w:rPr>
            <w:rStyle w:val="Hyperlink"/>
            <w:rFonts w:eastAsia="Arial" w:cs="Arial"/>
            <w:szCs w:val="24"/>
          </w:rPr>
          <w:t>All In: The Federal Strategic Plan to Prevent and End Homelessness</w:t>
        </w:r>
      </w:hyperlink>
      <w:r w:rsidRPr="00276393">
        <w:rPr>
          <w:rFonts w:eastAsia="Arial" w:cs="Arial"/>
          <w:szCs w:val="24"/>
        </w:rPr>
        <w:t>.</w:t>
      </w:r>
    </w:p>
    <w:p w14:paraId="2826CCC0" w14:textId="0D4D5542" w:rsidR="00FA148E" w:rsidRDefault="00DF377F" w:rsidP="00AC34BE">
      <w:pPr>
        <w:tabs>
          <w:tab w:val="left" w:pos="1008"/>
        </w:tabs>
        <w:rPr>
          <w:rFonts w:cs="Arial"/>
        </w:rPr>
      </w:pPr>
      <w:r w:rsidRPr="5347FB03">
        <w:rPr>
          <w:rFonts w:cs="Arial"/>
        </w:rPr>
        <w:t xml:space="preserve">Three </w:t>
      </w:r>
      <w:r w:rsidR="00D54AFC" w:rsidRPr="5347FB03">
        <w:rPr>
          <w:rFonts w:cs="Arial"/>
        </w:rPr>
        <w:t>(</w:t>
      </w:r>
      <w:r w:rsidRPr="5347FB03">
        <w:rPr>
          <w:rFonts w:cs="Arial"/>
        </w:rPr>
        <w:t>3</w:t>
      </w:r>
      <w:r w:rsidR="00D54AFC" w:rsidRPr="5347FB03">
        <w:rPr>
          <w:rFonts w:cs="Arial"/>
        </w:rPr>
        <w:t xml:space="preserve">) </w:t>
      </w:r>
      <w:r w:rsidR="00047881" w:rsidRPr="5347FB03">
        <w:rPr>
          <w:rFonts w:cs="Arial"/>
        </w:rPr>
        <w:t xml:space="preserve">awards will be made to applicants serving people experiencing unsheltered homelessness in </w:t>
      </w:r>
      <w:r w:rsidR="00852F97">
        <w:rPr>
          <w:rFonts w:cs="Arial"/>
        </w:rPr>
        <w:t>non-rural</w:t>
      </w:r>
      <w:r w:rsidR="00047881" w:rsidRPr="5347FB03">
        <w:rPr>
          <w:rFonts w:cs="Arial"/>
        </w:rPr>
        <w:t xml:space="preserve"> areas and one (1) award will be </w:t>
      </w:r>
      <w:r w:rsidR="00852F97">
        <w:rPr>
          <w:rFonts w:cs="Arial"/>
        </w:rPr>
        <w:t xml:space="preserve">made </w:t>
      </w:r>
      <w:r w:rsidR="00047881" w:rsidRPr="5347FB03">
        <w:rPr>
          <w:rFonts w:cs="Arial"/>
        </w:rPr>
        <w:t xml:space="preserve">to </w:t>
      </w:r>
      <w:r w:rsidR="00852F97">
        <w:rPr>
          <w:rFonts w:cs="Arial"/>
        </w:rPr>
        <w:t xml:space="preserve">an </w:t>
      </w:r>
      <w:r w:rsidR="00047881" w:rsidRPr="5347FB03">
        <w:rPr>
          <w:rFonts w:cs="Arial"/>
        </w:rPr>
        <w:t xml:space="preserve">applicant serving people experiencing unsheltered homelessness in </w:t>
      </w:r>
      <w:r w:rsidR="000035B6">
        <w:rPr>
          <w:rFonts w:cs="Arial"/>
        </w:rPr>
        <w:t xml:space="preserve">a </w:t>
      </w:r>
      <w:r w:rsidR="00047881" w:rsidRPr="5347FB03">
        <w:rPr>
          <w:rFonts w:cs="Arial"/>
        </w:rPr>
        <w:t>rural area</w:t>
      </w:r>
      <w:r w:rsidR="0095000E">
        <w:rPr>
          <w:rStyle w:val="FootnoteReference"/>
          <w:rFonts w:cs="Arial"/>
        </w:rPr>
        <w:footnoteReference w:id="6"/>
      </w:r>
      <w:r w:rsidR="00047881" w:rsidRPr="5347FB03">
        <w:rPr>
          <w:rFonts w:cs="Arial"/>
        </w:rPr>
        <w:t xml:space="preserve"> pending sufficient application volume.</w:t>
      </w:r>
      <w:r w:rsidR="00EA02C5">
        <w:rPr>
          <w:rFonts w:cs="Arial"/>
        </w:rPr>
        <w:t xml:space="preserve"> </w:t>
      </w:r>
      <w:r w:rsidR="00FA148E" w:rsidRPr="5347FB03">
        <w:rPr>
          <w:rFonts w:cs="Arial"/>
        </w:rPr>
        <w:t xml:space="preserve">SAMHSA’s grant recipients must also serve all individuals equitably and administer their programs in compliance with </w:t>
      </w:r>
      <w:hyperlink r:id="rId23">
        <w:r w:rsidR="00FA148E" w:rsidRPr="5347FB03">
          <w:rPr>
            <w:rStyle w:val="Hyperlink"/>
            <w:rFonts w:cs="Arial"/>
          </w:rPr>
          <w:t>federal civil rights laws</w:t>
        </w:r>
      </w:hyperlink>
      <w:r w:rsidR="00FA148E" w:rsidRPr="5347FB03">
        <w:rPr>
          <w:rFonts w:cs="Arial"/>
        </w:rPr>
        <w:t xml:space="preserve"> that prohibit discrimination based on race, color, national origin, disability, age, religion, and sex (including gender identity, sexual orientation, and pregnancy). Recipients must also agree to comply with federal conscience laws, where applicable.</w:t>
      </w:r>
    </w:p>
    <w:p w14:paraId="329FD7D7" w14:textId="3BC93C1C" w:rsidR="00342080" w:rsidRPr="00342080" w:rsidRDefault="00342080" w:rsidP="00AC34BE">
      <w:pPr>
        <w:tabs>
          <w:tab w:val="left" w:pos="1008"/>
        </w:tabs>
        <w:rPr>
          <w:rStyle w:val="StyleBold"/>
          <w:rFonts w:cs="Arial"/>
          <w:szCs w:val="24"/>
        </w:rPr>
      </w:pPr>
      <w:r w:rsidRPr="007E2ECC">
        <w:rPr>
          <w:rStyle w:val="cf01"/>
          <w:rFonts w:ascii="Arial" w:hAnsi="Arial" w:cs="Arial"/>
          <w:sz w:val="24"/>
          <w:szCs w:val="24"/>
        </w:rPr>
        <w:t>SAMHSA aims to improve the healthcare for people experiencing unsheltered homelessness while learning, through the experience of funded grant recipients, best practices for SUD, HIV, viral hepatitis, STI, mental health, and harm reduction service delivery by providing portable clinical care. The best practices and lessons learned will be disseminated to the public and health providers following the completion of the pilot project.</w:t>
      </w:r>
    </w:p>
    <w:p w14:paraId="53EBEED4" w14:textId="7E272184" w:rsidR="009D037A" w:rsidRPr="00276393" w:rsidRDefault="009053F8" w:rsidP="002312E5">
      <w:pPr>
        <w:tabs>
          <w:tab w:val="left" w:pos="1008"/>
        </w:tabs>
        <w:rPr>
          <w:rFonts w:cs="Arial"/>
          <w:b/>
        </w:rPr>
      </w:pPr>
      <w:r>
        <w:rPr>
          <w:rFonts w:cs="Arial"/>
        </w:rPr>
        <w:t xml:space="preserve">The </w:t>
      </w:r>
      <w:r w:rsidR="002971E9" w:rsidRPr="00276393">
        <w:rPr>
          <w:rFonts w:cs="Arial"/>
        </w:rPr>
        <w:t xml:space="preserve">Minority AIDS Initiative: Integrated Behavioral Health and HIV Care for Unsheltered Populations Pilot Project </w:t>
      </w:r>
      <w:r w:rsidR="008061B0" w:rsidRPr="00276393">
        <w:rPr>
          <w:rFonts w:cs="Arial"/>
          <w:bCs/>
        </w:rPr>
        <w:t>is authorized</w:t>
      </w:r>
      <w:r w:rsidR="008061B0" w:rsidRPr="00276393">
        <w:rPr>
          <w:rFonts w:cs="Arial"/>
          <w:b/>
        </w:rPr>
        <w:t xml:space="preserve"> </w:t>
      </w:r>
      <w:r w:rsidR="0080091F" w:rsidRPr="00276393">
        <w:rPr>
          <w:rStyle w:val="normaltextrun"/>
          <w:rFonts w:cs="Arial"/>
          <w:color w:val="000000"/>
          <w:shd w:val="clear" w:color="auto" w:fill="FFFFFF"/>
        </w:rPr>
        <w:t>under Section 509 of the Public Health Service Act, as amended</w:t>
      </w:r>
      <w:r w:rsidR="00B60BFC">
        <w:rPr>
          <w:rStyle w:val="normaltextrun"/>
          <w:rFonts w:cs="Arial"/>
          <w:color w:val="000000"/>
          <w:shd w:val="clear" w:color="auto" w:fill="FFFFFF"/>
        </w:rPr>
        <w:t>.</w:t>
      </w:r>
      <w:r w:rsidR="0080091F" w:rsidRPr="00276393" w:rsidDel="0080091F">
        <w:rPr>
          <w:rFonts w:cs="Arial"/>
          <w:b/>
        </w:rPr>
        <w:t xml:space="preserve"> </w:t>
      </w:r>
      <w:bookmarkEnd w:id="14"/>
    </w:p>
    <w:p w14:paraId="1A772338" w14:textId="7BDA787D" w:rsidR="00453C85" w:rsidRPr="00276393" w:rsidRDefault="00A945B3" w:rsidP="00F40DD9">
      <w:pPr>
        <w:pStyle w:val="Heading2"/>
        <w:numPr>
          <w:ilvl w:val="0"/>
          <w:numId w:val="24"/>
        </w:numPr>
      </w:pPr>
      <w:bookmarkStart w:id="16" w:name="_2._EXPECTATIONS"/>
      <w:bookmarkStart w:id="17" w:name="_Toc101858709"/>
      <w:bookmarkStart w:id="18" w:name="_Toc166225252"/>
      <w:bookmarkStart w:id="19" w:name="_Toc197933184"/>
      <w:bookmarkStart w:id="20" w:name="_Toc197933186"/>
      <w:bookmarkEnd w:id="15"/>
      <w:bookmarkEnd w:id="16"/>
      <w:r w:rsidRPr="00276393">
        <w:t>KEY PERSONNEL</w:t>
      </w:r>
      <w:bookmarkEnd w:id="17"/>
      <w:bookmarkEnd w:id="18"/>
    </w:p>
    <w:p w14:paraId="4AE20815" w14:textId="77777777" w:rsidR="00DD7813" w:rsidRDefault="00453C85" w:rsidP="00AC34BE">
      <w:pPr>
        <w:tabs>
          <w:tab w:val="left" w:pos="1008"/>
        </w:tabs>
        <w:rPr>
          <w:rStyle w:val="StyleBold"/>
          <w:rFonts w:cs="Arial"/>
          <w:b w:val="0"/>
          <w:bCs w:val="0"/>
        </w:rPr>
      </w:pPr>
      <w:r w:rsidRPr="00276393">
        <w:rPr>
          <w:rStyle w:val="StyleBold"/>
          <w:rFonts w:cs="Arial"/>
          <w:b w:val="0"/>
          <w:bCs w:val="0"/>
        </w:rPr>
        <w:t xml:space="preserve">Key </w:t>
      </w:r>
      <w:r w:rsidR="00151317" w:rsidRPr="00276393">
        <w:rPr>
          <w:rStyle w:val="StyleBold"/>
          <w:rFonts w:cs="Arial"/>
          <w:b w:val="0"/>
          <w:bCs w:val="0"/>
        </w:rPr>
        <w:t>personnel are staff members</w:t>
      </w:r>
      <w:r w:rsidRPr="00276393">
        <w:rPr>
          <w:rStyle w:val="StyleBold"/>
          <w:rFonts w:cs="Arial"/>
          <w:b w:val="0"/>
          <w:bCs w:val="0"/>
        </w:rPr>
        <w:t xml:space="preserve"> who </w:t>
      </w:r>
      <w:r w:rsidR="007C78DB" w:rsidRPr="00276393">
        <w:rPr>
          <w:rStyle w:val="StyleBold"/>
          <w:rFonts w:cs="Arial"/>
          <w:b w:val="0"/>
          <w:bCs w:val="0"/>
        </w:rPr>
        <w:t>must be part of the project</w:t>
      </w:r>
      <w:r w:rsidR="002C6F93" w:rsidRPr="00276393">
        <w:rPr>
          <w:rStyle w:val="StyleBold"/>
          <w:rFonts w:cs="Arial"/>
          <w:b w:val="0"/>
          <w:bCs w:val="0"/>
        </w:rPr>
        <w:t>,</w:t>
      </w:r>
      <w:r w:rsidR="007C78DB" w:rsidRPr="00276393">
        <w:rPr>
          <w:rStyle w:val="StyleBold"/>
          <w:rFonts w:cs="Arial"/>
          <w:b w:val="0"/>
          <w:bCs w:val="0"/>
        </w:rPr>
        <w:t xml:space="preserve"> </w:t>
      </w:r>
      <w:proofErr w:type="gramStart"/>
      <w:r w:rsidR="007C78DB" w:rsidRPr="00276393">
        <w:rPr>
          <w:rStyle w:val="StyleBold"/>
          <w:rFonts w:cs="Arial"/>
          <w:b w:val="0"/>
          <w:bCs w:val="0"/>
        </w:rPr>
        <w:t>whether or not</w:t>
      </w:r>
      <w:proofErr w:type="gramEnd"/>
      <w:r w:rsidR="007C78DB" w:rsidRPr="00276393">
        <w:rPr>
          <w:rStyle w:val="StyleBold"/>
          <w:rFonts w:cs="Arial"/>
          <w:b w:val="0"/>
          <w:bCs w:val="0"/>
        </w:rPr>
        <w:t xml:space="preserve"> they receive a salary from the project.</w:t>
      </w:r>
      <w:r w:rsidR="00EA02C5">
        <w:rPr>
          <w:rStyle w:val="StyleBold"/>
          <w:rFonts w:cs="Arial"/>
          <w:b w:val="0"/>
          <w:bCs w:val="0"/>
        </w:rPr>
        <w:t xml:space="preserve"> </w:t>
      </w:r>
      <w:r w:rsidR="00630F59" w:rsidRPr="00276393">
        <w:rPr>
          <w:rStyle w:val="StyleBold"/>
          <w:rFonts w:cs="Arial"/>
          <w:b w:val="0"/>
          <w:bCs w:val="0"/>
        </w:rPr>
        <w:t>Key personnel</w:t>
      </w:r>
      <w:r w:rsidR="007C78DB" w:rsidRPr="00276393">
        <w:rPr>
          <w:rStyle w:val="StyleBold"/>
          <w:rFonts w:cs="Arial"/>
          <w:b w:val="0"/>
          <w:bCs w:val="0"/>
        </w:rPr>
        <w:t xml:space="preserve"> must </w:t>
      </w:r>
      <w:r w:rsidRPr="00276393">
        <w:rPr>
          <w:rStyle w:val="StyleBold"/>
          <w:rFonts w:cs="Arial"/>
          <w:b w:val="0"/>
          <w:bCs w:val="0"/>
        </w:rPr>
        <w:t xml:space="preserve">make a </w:t>
      </w:r>
      <w:r w:rsidR="00B71377" w:rsidRPr="00276393">
        <w:rPr>
          <w:rStyle w:val="StyleBold"/>
          <w:rFonts w:cs="Arial"/>
          <w:b w:val="0"/>
          <w:bCs w:val="0"/>
        </w:rPr>
        <w:t xml:space="preserve">major </w:t>
      </w:r>
      <w:r w:rsidRPr="00276393">
        <w:rPr>
          <w:rStyle w:val="StyleBold"/>
          <w:rFonts w:cs="Arial"/>
          <w:b w:val="0"/>
          <w:bCs w:val="0"/>
        </w:rPr>
        <w:t xml:space="preserve">contribution to the </w:t>
      </w:r>
      <w:r w:rsidR="00DD7813">
        <w:rPr>
          <w:rStyle w:val="StyleBold"/>
          <w:rFonts w:cs="Arial"/>
          <w:b w:val="0"/>
          <w:bCs w:val="0"/>
        </w:rPr>
        <w:br w:type="page"/>
      </w:r>
    </w:p>
    <w:p w14:paraId="678EC97F" w14:textId="654CB5A9" w:rsidR="007C78DB" w:rsidRPr="00276393" w:rsidRDefault="00453C85" w:rsidP="00AC34BE">
      <w:pPr>
        <w:tabs>
          <w:tab w:val="left" w:pos="1008"/>
        </w:tabs>
        <w:rPr>
          <w:rStyle w:val="StyleBold"/>
          <w:rFonts w:cs="Arial"/>
          <w:b w:val="0"/>
          <w:bCs w:val="0"/>
        </w:rPr>
      </w:pPr>
      <w:r w:rsidRPr="00276393">
        <w:rPr>
          <w:rStyle w:val="StyleBold"/>
          <w:rFonts w:cs="Arial"/>
          <w:b w:val="0"/>
          <w:bCs w:val="0"/>
        </w:rPr>
        <w:lastRenderedPageBreak/>
        <w:t>project</w:t>
      </w:r>
      <w:r w:rsidR="009D3AA3" w:rsidRPr="00276393">
        <w:rPr>
          <w:rStyle w:val="StyleBold"/>
          <w:rFonts w:cs="Arial"/>
          <w:b w:val="0"/>
          <w:bCs w:val="0"/>
        </w:rPr>
        <w:t>.</w:t>
      </w:r>
      <w:r w:rsidR="00EA02C5">
        <w:rPr>
          <w:rStyle w:val="StyleBold"/>
          <w:rFonts w:cs="Arial"/>
          <w:b w:val="0"/>
          <w:bCs w:val="0"/>
        </w:rPr>
        <w:t xml:space="preserve"> </w:t>
      </w:r>
      <w:bookmarkStart w:id="21" w:name="_Hlk146630294"/>
      <w:r w:rsidR="00E32A3A" w:rsidRPr="00276393">
        <w:rPr>
          <w:rStyle w:val="StyleBold"/>
          <w:rFonts w:cs="Arial"/>
          <w:b w:val="0"/>
          <w:bCs w:val="0"/>
        </w:rPr>
        <w:t xml:space="preserve">Key personnel </w:t>
      </w:r>
      <w:r w:rsidR="00326366" w:rsidRPr="00276393">
        <w:rPr>
          <w:rStyle w:val="StyleBold"/>
          <w:rFonts w:cs="Arial"/>
          <w:b w:val="0"/>
          <w:bCs w:val="0"/>
        </w:rPr>
        <w:t xml:space="preserve">and staff selected for the project </w:t>
      </w:r>
      <w:r w:rsidR="00DC15CF" w:rsidRPr="00276393">
        <w:rPr>
          <w:rStyle w:val="StyleBold"/>
          <w:rFonts w:cs="Arial"/>
          <w:b w:val="0"/>
          <w:bCs w:val="0"/>
        </w:rPr>
        <w:t>should reflect</w:t>
      </w:r>
      <w:r w:rsidR="04CA27D0" w:rsidRPr="00276393">
        <w:rPr>
          <w:rStyle w:val="StyleBold"/>
          <w:rFonts w:cs="Arial"/>
          <w:b w:val="0"/>
          <w:bCs w:val="0"/>
        </w:rPr>
        <w:t xml:space="preserve"> </w:t>
      </w:r>
      <w:r w:rsidR="00326366" w:rsidRPr="00276393">
        <w:rPr>
          <w:rStyle w:val="StyleBold"/>
          <w:rFonts w:cs="Arial"/>
          <w:b w:val="0"/>
          <w:bCs w:val="0"/>
        </w:rPr>
        <w:t xml:space="preserve">the </w:t>
      </w:r>
      <w:r w:rsidR="04CA27D0" w:rsidRPr="00276393">
        <w:rPr>
          <w:rStyle w:val="StyleBold"/>
          <w:rFonts w:cs="Arial"/>
          <w:b w:val="0"/>
          <w:bCs w:val="0"/>
        </w:rPr>
        <w:t>divers</w:t>
      </w:r>
      <w:r w:rsidR="00326366" w:rsidRPr="00276393">
        <w:rPr>
          <w:rStyle w:val="StyleBold"/>
          <w:rFonts w:cs="Arial"/>
          <w:b w:val="0"/>
          <w:bCs w:val="0"/>
        </w:rPr>
        <w:t xml:space="preserve">ity in the </w:t>
      </w:r>
      <w:r w:rsidR="009A37AB" w:rsidRPr="00276393">
        <w:rPr>
          <w:rStyle w:val="StyleBold"/>
          <w:rFonts w:cs="Arial"/>
          <w:b w:val="0"/>
          <w:bCs w:val="0"/>
        </w:rPr>
        <w:t xml:space="preserve">geographic </w:t>
      </w:r>
      <w:r w:rsidR="00326366" w:rsidRPr="00276393">
        <w:rPr>
          <w:rStyle w:val="StyleBold"/>
          <w:rFonts w:cs="Arial"/>
          <w:b w:val="0"/>
          <w:bCs w:val="0"/>
        </w:rPr>
        <w:t>catchment area</w:t>
      </w:r>
      <w:bookmarkEnd w:id="21"/>
      <w:r w:rsidR="00326366" w:rsidRPr="00276393">
        <w:rPr>
          <w:rStyle w:val="StyleBold"/>
          <w:rFonts w:cs="Arial"/>
          <w:b w:val="0"/>
          <w:bCs w:val="0"/>
        </w:rPr>
        <w:t>.</w:t>
      </w:r>
    </w:p>
    <w:p w14:paraId="3948C0BF" w14:textId="26549178" w:rsidR="007903D1" w:rsidRPr="00276393" w:rsidRDefault="00B91C59" w:rsidP="00DD41B2">
      <w:pPr>
        <w:rPr>
          <w:rStyle w:val="StyleBold"/>
        </w:rPr>
      </w:pPr>
      <w:r w:rsidRPr="00276393">
        <w:rPr>
          <w:rStyle w:val="StyleBold"/>
        </w:rPr>
        <w:t>K</w:t>
      </w:r>
      <w:r w:rsidR="00CB1AA5" w:rsidRPr="00276393">
        <w:rPr>
          <w:rStyle w:val="StyleBold"/>
        </w:rPr>
        <w:t xml:space="preserve">ey </w:t>
      </w:r>
      <w:r w:rsidR="002C6F93" w:rsidRPr="00276393">
        <w:rPr>
          <w:rStyle w:val="StyleBold"/>
        </w:rPr>
        <w:t>p</w:t>
      </w:r>
      <w:r w:rsidR="00CB1AA5" w:rsidRPr="00276393">
        <w:rPr>
          <w:rStyle w:val="StyleBold"/>
        </w:rPr>
        <w:t>ersonnel</w:t>
      </w:r>
      <w:r w:rsidR="00380D19" w:rsidRPr="00276393">
        <w:rPr>
          <w:rStyle w:val="StyleBold"/>
        </w:rPr>
        <w:t xml:space="preserve"> for this program </w:t>
      </w:r>
      <w:r w:rsidR="007903D1" w:rsidRPr="00276393">
        <w:rPr>
          <w:rStyle w:val="StyleBold"/>
        </w:rPr>
        <w:t>are</w:t>
      </w:r>
      <w:r w:rsidR="00884B7C" w:rsidRPr="00276393">
        <w:rPr>
          <w:rStyle w:val="StyleBold"/>
        </w:rPr>
        <w:t>:</w:t>
      </w:r>
      <w:r w:rsidR="00EA02C5">
        <w:rPr>
          <w:rStyle w:val="StyleBold"/>
        </w:rPr>
        <w:t xml:space="preserve"> </w:t>
      </w:r>
      <w:bookmarkStart w:id="22" w:name="_Hlk116472035"/>
    </w:p>
    <w:p w14:paraId="123C3B32" w14:textId="3AE101DB" w:rsidR="009D037A" w:rsidRPr="00276393" w:rsidRDefault="004502AC" w:rsidP="00F40DD9">
      <w:pPr>
        <w:pStyle w:val="ListParagraph"/>
        <w:numPr>
          <w:ilvl w:val="0"/>
          <w:numId w:val="42"/>
        </w:numPr>
        <w:rPr>
          <w:rStyle w:val="StyleBold"/>
        </w:rPr>
      </w:pPr>
      <w:r w:rsidRPr="00276393">
        <w:rPr>
          <w:rStyle w:val="StyleBold"/>
          <w:bCs w:val="0"/>
        </w:rPr>
        <w:t>Project</w:t>
      </w:r>
      <w:r w:rsidR="00431B08" w:rsidRPr="00276393">
        <w:rPr>
          <w:rStyle w:val="StyleBold"/>
        </w:rPr>
        <w:t xml:space="preserve"> </w:t>
      </w:r>
      <w:r w:rsidR="006B7AAB" w:rsidRPr="00276393">
        <w:rPr>
          <w:rStyle w:val="StyleBold"/>
        </w:rPr>
        <w:t>D</w:t>
      </w:r>
      <w:r w:rsidR="00431B08" w:rsidRPr="00276393">
        <w:rPr>
          <w:rStyle w:val="StyleBold"/>
        </w:rPr>
        <w:t>irector</w:t>
      </w:r>
      <w:r w:rsidR="00B57C12" w:rsidRPr="00276393">
        <w:rPr>
          <w:rStyle w:val="StyleBold"/>
        </w:rPr>
        <w:t xml:space="preserve">: </w:t>
      </w:r>
      <w:r w:rsidR="00B57C12" w:rsidRPr="00276393">
        <w:rPr>
          <w:rStyle w:val="StyleBold"/>
          <w:b w:val="0"/>
          <w:bCs w:val="0"/>
        </w:rPr>
        <w:t>Person</w:t>
      </w:r>
      <w:r w:rsidR="006B7AAB" w:rsidRPr="00276393">
        <w:rPr>
          <w:rStyle w:val="StyleBold"/>
          <w:b w:val="0"/>
          <w:bCs w:val="0"/>
        </w:rPr>
        <w:t xml:space="preserve"> responsible for oversight </w:t>
      </w:r>
      <w:r w:rsidR="00CD5DAC" w:rsidRPr="00276393">
        <w:rPr>
          <w:rStyle w:val="StyleBold"/>
          <w:b w:val="0"/>
          <w:bCs w:val="0"/>
        </w:rPr>
        <w:t>of the entire project, including overseeing, monitoring, and managing the award</w:t>
      </w:r>
      <w:r w:rsidR="00D305EB" w:rsidRPr="00276393">
        <w:rPr>
          <w:rStyle w:val="StyleBold"/>
          <w:b w:val="0"/>
          <w:bCs w:val="0"/>
        </w:rPr>
        <w:t xml:space="preserve">; at least a </w:t>
      </w:r>
      <w:r w:rsidR="00D305EB" w:rsidRPr="00276393">
        <w:rPr>
          <w:rStyle w:val="StyleBold"/>
          <w:b w:val="0"/>
          <w:bCs w:val="0"/>
          <w:i/>
        </w:rPr>
        <w:t>25 percent</w:t>
      </w:r>
      <w:r w:rsidR="00D305EB" w:rsidRPr="00276393">
        <w:rPr>
          <w:rStyle w:val="StyleBold"/>
          <w:b w:val="0"/>
          <w:bCs w:val="0"/>
        </w:rPr>
        <w:t xml:space="preserve"> level of effort is required.</w:t>
      </w:r>
      <w:r w:rsidR="00EA02C5">
        <w:rPr>
          <w:rStyle w:val="StyleBold"/>
          <w:b w:val="0"/>
          <w:bCs w:val="0"/>
        </w:rPr>
        <w:t xml:space="preserve"> </w:t>
      </w:r>
    </w:p>
    <w:p w14:paraId="32F2CEC7" w14:textId="7674733C" w:rsidR="007903D1" w:rsidRPr="00276393" w:rsidRDefault="00D305EB" w:rsidP="00F40DD9">
      <w:pPr>
        <w:pStyle w:val="ListParagraph"/>
        <w:numPr>
          <w:ilvl w:val="0"/>
          <w:numId w:val="43"/>
        </w:numPr>
        <w:rPr>
          <w:rStyle w:val="StyleBold"/>
          <w:b w:val="0"/>
          <w:bCs w:val="0"/>
        </w:rPr>
      </w:pPr>
      <w:r w:rsidRPr="00276393">
        <w:rPr>
          <w:rStyle w:val="StyleBold"/>
        </w:rPr>
        <w:t>Program Coordinator:</w:t>
      </w:r>
      <w:r w:rsidRPr="00276393">
        <w:rPr>
          <w:rStyle w:val="StyleBold"/>
          <w:b w:val="0"/>
          <w:bCs w:val="0"/>
        </w:rPr>
        <w:t xml:space="preserve"> </w:t>
      </w:r>
      <w:r w:rsidR="005A2536" w:rsidRPr="00276393">
        <w:rPr>
          <w:rStyle w:val="StyleBold"/>
          <w:b w:val="0"/>
          <w:bCs w:val="0"/>
        </w:rPr>
        <w:t xml:space="preserve">Person responsible for the day-to-day operations of the award; </w:t>
      </w:r>
      <w:r w:rsidR="005A2536" w:rsidRPr="00276393">
        <w:rPr>
          <w:rStyle w:val="StyleBold"/>
          <w:b w:val="0"/>
          <w:bCs w:val="0"/>
          <w:i/>
        </w:rPr>
        <w:t>100</w:t>
      </w:r>
      <w:r w:rsidR="005A2536" w:rsidRPr="00276393">
        <w:rPr>
          <w:rStyle w:val="StyleBold"/>
          <w:b w:val="0"/>
          <w:bCs w:val="0"/>
        </w:rPr>
        <w:t xml:space="preserve"> </w:t>
      </w:r>
      <w:r w:rsidR="005A2536" w:rsidRPr="00276393">
        <w:rPr>
          <w:rStyle w:val="StyleBold"/>
          <w:b w:val="0"/>
          <w:bCs w:val="0"/>
          <w:i/>
        </w:rPr>
        <w:t>percent</w:t>
      </w:r>
      <w:r w:rsidR="005A2536" w:rsidRPr="00276393">
        <w:rPr>
          <w:rStyle w:val="StyleBold"/>
          <w:b w:val="0"/>
          <w:bCs w:val="0"/>
        </w:rPr>
        <w:t xml:space="preserve"> level of effort is re</w:t>
      </w:r>
      <w:r w:rsidR="000D161D" w:rsidRPr="00276393">
        <w:rPr>
          <w:rStyle w:val="StyleBold"/>
          <w:b w:val="0"/>
          <w:bCs w:val="0"/>
        </w:rPr>
        <w:t>quired; and</w:t>
      </w:r>
    </w:p>
    <w:p w14:paraId="6CC115D9" w14:textId="0B8BF1C0" w:rsidR="000D161D" w:rsidRPr="00276393" w:rsidRDefault="000D161D" w:rsidP="00F40DD9">
      <w:pPr>
        <w:pStyle w:val="ListParagraph"/>
        <w:numPr>
          <w:ilvl w:val="0"/>
          <w:numId w:val="43"/>
        </w:numPr>
        <w:rPr>
          <w:rStyle w:val="StyleBold"/>
          <w:b w:val="0"/>
          <w:bCs w:val="0"/>
        </w:rPr>
      </w:pPr>
      <w:r w:rsidRPr="00276393">
        <w:rPr>
          <w:rStyle w:val="StyleBold"/>
        </w:rPr>
        <w:t xml:space="preserve">Program Evaluator: </w:t>
      </w:r>
      <w:r w:rsidRPr="00276393">
        <w:rPr>
          <w:rStyle w:val="StyleBold"/>
          <w:b w:val="0"/>
          <w:bCs w:val="0"/>
        </w:rPr>
        <w:t xml:space="preserve">Person responsible for evaluating the processes </w:t>
      </w:r>
      <w:r w:rsidR="00EF5D2C" w:rsidRPr="00276393">
        <w:rPr>
          <w:rStyle w:val="StyleBold"/>
          <w:b w:val="0"/>
          <w:bCs w:val="0"/>
        </w:rPr>
        <w:t xml:space="preserve">and outcomes of the award; at least a </w:t>
      </w:r>
      <w:r w:rsidR="00EF5D2C" w:rsidRPr="00276393">
        <w:rPr>
          <w:rStyle w:val="StyleBold"/>
          <w:b w:val="0"/>
          <w:bCs w:val="0"/>
          <w:i/>
        </w:rPr>
        <w:t>25 percent</w:t>
      </w:r>
      <w:r w:rsidR="00EF5D2C" w:rsidRPr="00276393">
        <w:rPr>
          <w:rStyle w:val="StyleBold"/>
          <w:b w:val="0"/>
          <w:bCs w:val="0"/>
        </w:rPr>
        <w:t xml:space="preserve"> level of effort is required.</w:t>
      </w:r>
    </w:p>
    <w:p w14:paraId="0C6CF851" w14:textId="685648FE" w:rsidR="00B8792D" w:rsidRPr="00276393" w:rsidRDefault="00B8792D" w:rsidP="00DD41B2">
      <w:pPr>
        <w:rPr>
          <w:rStyle w:val="StyleBold"/>
          <w:b w:val="0"/>
          <w:bCs w:val="0"/>
        </w:rPr>
      </w:pPr>
      <w:r w:rsidRPr="00276393">
        <w:rPr>
          <w:rStyle w:val="StyleBold"/>
          <w:b w:val="0"/>
          <w:bCs w:val="0"/>
        </w:rPr>
        <w:t>Award recipients are encouraged to consider hiring people with lived experience with SUD, co-occurring SUDs and mental health conditions, recovery, homelessness and/or experience with unsheltered homelessness, and/or living with HIV in lieu of education as appropriate.</w:t>
      </w:r>
    </w:p>
    <w:p w14:paraId="2E153D6A" w14:textId="675298C2" w:rsidR="00A131A4" w:rsidRPr="00276393" w:rsidRDefault="007A54A0" w:rsidP="00DD41B2">
      <w:r w:rsidRPr="00276393">
        <w:rPr>
          <w:rStyle w:val="StyleBold"/>
        </w:rPr>
        <w:t xml:space="preserve">If </w:t>
      </w:r>
      <w:r w:rsidR="000309A9" w:rsidRPr="00276393">
        <w:rPr>
          <w:rStyle w:val="StyleBold"/>
        </w:rPr>
        <w:t>you receive an award</w:t>
      </w:r>
      <w:r w:rsidR="009D037A" w:rsidRPr="00276393">
        <w:rPr>
          <w:rStyle w:val="StyleBold"/>
        </w:rPr>
        <w:t xml:space="preserve">, </w:t>
      </w:r>
      <w:r w:rsidR="006F12B0" w:rsidRPr="00276393">
        <w:rPr>
          <w:rStyle w:val="StyleBold"/>
        </w:rPr>
        <w:t>you</w:t>
      </w:r>
      <w:r w:rsidR="009D037A" w:rsidRPr="00276393">
        <w:rPr>
          <w:rStyle w:val="StyleBold"/>
        </w:rPr>
        <w:t xml:space="preserve"> </w:t>
      </w:r>
      <w:r w:rsidRPr="00276393">
        <w:rPr>
          <w:rStyle w:val="StyleBold"/>
        </w:rPr>
        <w:t xml:space="preserve">will be notified </w:t>
      </w:r>
      <w:r w:rsidR="00526FC2" w:rsidRPr="00276393">
        <w:rPr>
          <w:rStyle w:val="StyleBold"/>
        </w:rPr>
        <w:t>if</w:t>
      </w:r>
      <w:r w:rsidRPr="00276393">
        <w:rPr>
          <w:rStyle w:val="StyleBold"/>
        </w:rPr>
        <w:t xml:space="preserve"> the individual</w:t>
      </w:r>
      <w:r w:rsidR="00C26A2E" w:rsidRPr="00276393">
        <w:rPr>
          <w:rStyle w:val="StyleBold"/>
        </w:rPr>
        <w:t>s</w:t>
      </w:r>
      <w:r w:rsidRPr="00276393">
        <w:rPr>
          <w:rStyle w:val="StyleBold"/>
        </w:rPr>
        <w:t xml:space="preserve"> designated for these positions </w:t>
      </w:r>
      <w:r w:rsidR="009D037A" w:rsidRPr="00276393">
        <w:rPr>
          <w:rStyle w:val="StyleBold"/>
        </w:rPr>
        <w:t>ha</w:t>
      </w:r>
      <w:r w:rsidRPr="00276393">
        <w:rPr>
          <w:rStyle w:val="StyleBold"/>
        </w:rPr>
        <w:t>ve been approved.</w:t>
      </w:r>
      <w:r w:rsidR="0007030C" w:rsidRPr="00276393">
        <w:rPr>
          <w:rStyle w:val="StyleBold"/>
        </w:rPr>
        <w:t xml:space="preserve"> </w:t>
      </w:r>
      <w:r w:rsidR="00C95F1E" w:rsidRPr="00276393">
        <w:t>If</w:t>
      </w:r>
      <w:r w:rsidR="00A131A4" w:rsidRPr="00276393">
        <w:t xml:space="preserve"> </w:t>
      </w:r>
      <w:r w:rsidR="00282D01" w:rsidRPr="00276393">
        <w:t>you</w:t>
      </w:r>
      <w:r w:rsidR="00A131A4" w:rsidRPr="00276393">
        <w:t xml:space="preserve"> </w:t>
      </w:r>
      <w:r w:rsidR="00C95F1E" w:rsidRPr="00276393">
        <w:t>need to replace Key Personnel during the project period</w:t>
      </w:r>
      <w:r w:rsidR="00A131A4" w:rsidRPr="00276393">
        <w:t>,</w:t>
      </w:r>
      <w:r w:rsidR="00E91A3A" w:rsidRPr="00276393">
        <w:t xml:space="preserve"> </w:t>
      </w:r>
      <w:bookmarkStart w:id="23" w:name="_Hlk149050381"/>
      <w:r w:rsidR="00FD7BC8" w:rsidRPr="00276393">
        <w:t xml:space="preserve">SAMHSA </w:t>
      </w:r>
      <w:r w:rsidR="00526FC2" w:rsidRPr="00276393">
        <w:t>will</w:t>
      </w:r>
      <w:r w:rsidR="008C49DA" w:rsidRPr="00276393">
        <w:t xml:space="preserve"> </w:t>
      </w:r>
      <w:r w:rsidR="00A131A4" w:rsidRPr="00276393">
        <w:t xml:space="preserve">review </w:t>
      </w:r>
      <w:r w:rsidR="00526FC2" w:rsidRPr="00276393">
        <w:t>the credentials</w:t>
      </w:r>
      <w:r w:rsidR="00A131A4" w:rsidRPr="00276393">
        <w:t xml:space="preserve"> and job description</w:t>
      </w:r>
      <w:r w:rsidR="00E91A3A" w:rsidRPr="00276393">
        <w:t xml:space="preserve"> before approving the replacement</w:t>
      </w:r>
      <w:r w:rsidR="00A131A4" w:rsidRPr="00276393">
        <w:t>.</w:t>
      </w:r>
      <w:bookmarkEnd w:id="23"/>
    </w:p>
    <w:p w14:paraId="66CC9B84" w14:textId="7E9A2DC2" w:rsidR="00962020" w:rsidRPr="00276393" w:rsidRDefault="00A945B3" w:rsidP="00F40DD9">
      <w:pPr>
        <w:pStyle w:val="Heading2"/>
        <w:numPr>
          <w:ilvl w:val="0"/>
          <w:numId w:val="24"/>
        </w:numPr>
      </w:pPr>
      <w:bookmarkStart w:id="24" w:name="_REQUIRED_ACTIVITIES"/>
      <w:bookmarkStart w:id="25" w:name="_Toc101858710"/>
      <w:bookmarkStart w:id="26" w:name="_Toc166225253"/>
      <w:bookmarkEnd w:id="22"/>
      <w:bookmarkEnd w:id="24"/>
      <w:r w:rsidRPr="00276393">
        <w:t>REQUIRED ACTIVITIES</w:t>
      </w:r>
      <w:bookmarkEnd w:id="25"/>
      <w:bookmarkEnd w:id="26"/>
      <w:r w:rsidRPr="00276393">
        <w:t xml:space="preserve"> </w:t>
      </w:r>
    </w:p>
    <w:p w14:paraId="7DE276A6" w14:textId="13E0D6B8" w:rsidR="006F12B0" w:rsidRPr="00276393" w:rsidRDefault="006F12B0" w:rsidP="317ABAF9">
      <w:pPr>
        <w:rPr>
          <w:rFonts w:cs="Arial"/>
        </w:rPr>
      </w:pPr>
      <w:r w:rsidRPr="00276393">
        <w:t xml:space="preserve">You are expected to begin the delivery of services by the </w:t>
      </w:r>
      <w:r w:rsidRPr="00276393">
        <w:rPr>
          <w:u w:val="single"/>
        </w:rPr>
        <w:t>fourth month</w:t>
      </w:r>
      <w:r w:rsidRPr="00276393">
        <w:t xml:space="preserve"> of the award.</w:t>
      </w:r>
      <w:r w:rsidR="00EA02C5">
        <w:t xml:space="preserve"> </w:t>
      </w:r>
      <w:r w:rsidRPr="00276393">
        <w:rPr>
          <w:rFonts w:cs="Arial"/>
        </w:rPr>
        <w:t xml:space="preserve">You are expected to serve the </w:t>
      </w:r>
      <w:r w:rsidR="00E10CB4" w:rsidRPr="00276393">
        <w:rPr>
          <w:rFonts w:cs="Arial"/>
        </w:rPr>
        <w:t xml:space="preserve">unduplicated </w:t>
      </w:r>
      <w:r w:rsidRPr="00276393">
        <w:rPr>
          <w:rFonts w:cs="Arial"/>
        </w:rPr>
        <w:t>number of individuals proposed in the Project Narrative (</w:t>
      </w:r>
      <w:hyperlink w:anchor="B1" w:history="1">
        <w:r w:rsidRPr="00B05A6F">
          <w:rPr>
            <w:rStyle w:val="Hyperlink"/>
            <w:rFonts w:cs="Arial"/>
          </w:rPr>
          <w:t>B.1</w:t>
        </w:r>
      </w:hyperlink>
      <w:r w:rsidRPr="00276393">
        <w:rPr>
          <w:rFonts w:cs="Arial"/>
        </w:rPr>
        <w:t xml:space="preserve">). </w:t>
      </w:r>
    </w:p>
    <w:p w14:paraId="73EEBB35" w14:textId="0B4C7598" w:rsidR="006F12B0" w:rsidRPr="00276393" w:rsidRDefault="006F12B0" w:rsidP="006F12B0">
      <w:pPr>
        <w:rPr>
          <w:rFonts w:cs="Arial"/>
        </w:rPr>
      </w:pPr>
      <w:bookmarkStart w:id="27" w:name="_Hlk149050409"/>
      <w:r w:rsidRPr="00276393">
        <w:rPr>
          <w:rFonts w:cs="Arial"/>
        </w:rPr>
        <w:t xml:space="preserve">You must provide a description </w:t>
      </w:r>
      <w:r w:rsidR="00505F08" w:rsidRPr="00276393">
        <w:rPr>
          <w:rStyle w:val="normaltextrun"/>
          <w:rFonts w:cs="Arial"/>
          <w:shd w:val="clear" w:color="auto" w:fill="FFFFFF"/>
        </w:rPr>
        <w:t xml:space="preserve">in </w:t>
      </w:r>
      <w:hyperlink w:anchor="B2" w:history="1">
        <w:r w:rsidR="00505F08" w:rsidRPr="0004369B">
          <w:rPr>
            <w:rStyle w:val="Hyperlink"/>
            <w:rFonts w:cs="Arial"/>
            <w:shd w:val="clear" w:color="auto" w:fill="FFFFFF"/>
          </w:rPr>
          <w:t>B.2</w:t>
        </w:r>
      </w:hyperlink>
      <w:r w:rsidR="00505F08" w:rsidRPr="00276393">
        <w:rPr>
          <w:rStyle w:val="normaltextrun"/>
          <w:rFonts w:cs="Arial"/>
          <w:shd w:val="clear" w:color="auto" w:fill="FFFFFF"/>
        </w:rPr>
        <w:t xml:space="preserve">. of the Project Narrative </w:t>
      </w:r>
      <w:r w:rsidR="00640103" w:rsidRPr="00276393">
        <w:rPr>
          <w:rStyle w:val="normaltextrun"/>
          <w:rFonts w:cs="Arial"/>
          <w:shd w:val="clear" w:color="auto" w:fill="FFFFFF"/>
        </w:rPr>
        <w:t>of</w:t>
      </w:r>
      <w:r w:rsidR="00505F08" w:rsidRPr="00276393">
        <w:rPr>
          <w:rStyle w:val="normaltextrun"/>
          <w:rFonts w:cs="Arial"/>
          <w:shd w:val="clear" w:color="auto" w:fill="FFFFFF"/>
        </w:rPr>
        <w:t xml:space="preserve"> how</w:t>
      </w:r>
      <w:r w:rsidR="00FD2558" w:rsidRPr="00276393">
        <w:rPr>
          <w:rStyle w:val="normaltextrun"/>
          <w:rFonts w:cs="Arial"/>
          <w:shd w:val="clear" w:color="auto" w:fill="FFFFFF"/>
        </w:rPr>
        <w:t xml:space="preserve"> </w:t>
      </w:r>
      <w:r w:rsidRPr="00276393">
        <w:rPr>
          <w:rFonts w:cs="Arial"/>
        </w:rPr>
        <w:t xml:space="preserve">you plan to implement </w:t>
      </w:r>
      <w:r w:rsidR="002F08F7" w:rsidRPr="00276393">
        <w:rPr>
          <w:rFonts w:cs="Arial"/>
        </w:rPr>
        <w:t xml:space="preserve">all the </w:t>
      </w:r>
      <w:r w:rsidRPr="00276393">
        <w:rPr>
          <w:rFonts w:cs="Arial"/>
        </w:rPr>
        <w:t xml:space="preserve">required activities </w:t>
      </w:r>
      <w:r w:rsidR="00C372D3" w:rsidRPr="00276393">
        <w:rPr>
          <w:rFonts w:cs="Arial"/>
        </w:rPr>
        <w:t xml:space="preserve">listed below. </w:t>
      </w:r>
    </w:p>
    <w:bookmarkEnd w:id="27"/>
    <w:p w14:paraId="50D94922" w14:textId="5541CA4C" w:rsidR="0025758E" w:rsidRPr="00276393" w:rsidRDefault="0025758E" w:rsidP="000B70AD">
      <w:pPr>
        <w:rPr>
          <w:rFonts w:cs="Arial"/>
          <w:b/>
          <w:bCs/>
        </w:rPr>
      </w:pPr>
      <w:r w:rsidRPr="00276393">
        <w:rPr>
          <w:rFonts w:cs="Arial"/>
          <w:b/>
          <w:bCs/>
        </w:rPr>
        <w:t>Recipients are required to carry out each of the</w:t>
      </w:r>
      <w:r w:rsidR="00716186" w:rsidRPr="00276393">
        <w:rPr>
          <w:rFonts w:cs="Arial"/>
          <w:b/>
          <w:bCs/>
        </w:rPr>
        <w:t>se</w:t>
      </w:r>
      <w:r w:rsidRPr="00276393">
        <w:rPr>
          <w:rFonts w:cs="Arial"/>
          <w:b/>
          <w:bCs/>
        </w:rPr>
        <w:t xml:space="preserve"> activities.</w:t>
      </w:r>
      <w:r w:rsidR="00EA02C5">
        <w:rPr>
          <w:rFonts w:cs="Arial"/>
          <w:b/>
          <w:bCs/>
        </w:rPr>
        <w:t xml:space="preserve"> </w:t>
      </w:r>
    </w:p>
    <w:p w14:paraId="529E6CF4" w14:textId="77777777" w:rsidR="002E49CA" w:rsidRPr="00276393" w:rsidRDefault="002E49CA" w:rsidP="00FD4992">
      <w:pPr>
        <w:pStyle w:val="ListParagraph"/>
        <w:numPr>
          <w:ilvl w:val="0"/>
          <w:numId w:val="50"/>
        </w:numPr>
        <w:spacing w:after="0"/>
        <w:rPr>
          <w:rFonts w:eastAsia="Arial" w:cs="Arial"/>
          <w:b/>
          <w:bCs/>
          <w:color w:val="000000" w:themeColor="text1"/>
          <w:szCs w:val="24"/>
        </w:rPr>
      </w:pPr>
      <w:r w:rsidRPr="00276393">
        <w:rPr>
          <w:rFonts w:eastAsia="Arial" w:cs="Arial"/>
          <w:b/>
          <w:bCs/>
          <w:color w:val="000000" w:themeColor="text1"/>
          <w:szCs w:val="24"/>
        </w:rPr>
        <w:t xml:space="preserve">Provide basic primary health care services and supplies </w:t>
      </w:r>
    </w:p>
    <w:p w14:paraId="2FF9BDFA" w14:textId="382B6D3D" w:rsidR="004C086B" w:rsidRPr="004C086B" w:rsidRDefault="002E49CA" w:rsidP="00FD4992">
      <w:pPr>
        <w:pStyle w:val="ListParagraph"/>
        <w:numPr>
          <w:ilvl w:val="1"/>
          <w:numId w:val="50"/>
        </w:numPr>
        <w:spacing w:after="0"/>
        <w:ind w:left="1080"/>
        <w:rPr>
          <w:rFonts w:eastAsia="Arial" w:cs="Arial"/>
          <w:i/>
          <w:iCs/>
          <w:color w:val="000000" w:themeColor="text1"/>
          <w:szCs w:val="24"/>
        </w:rPr>
      </w:pPr>
      <w:r w:rsidRPr="00276393">
        <w:rPr>
          <w:rFonts w:eastAsia="Arial" w:cs="Arial"/>
          <w:color w:val="000000" w:themeColor="text1"/>
          <w:szCs w:val="24"/>
        </w:rPr>
        <w:t>Provide basic primary healthcare services such as wound care, including the provision of wound care supplies, such as gloves, bandages, irrigation, dressings, gauze</w:t>
      </w:r>
      <w:r w:rsidR="00D257CF">
        <w:rPr>
          <w:rFonts w:eastAsia="Arial" w:cs="Arial"/>
          <w:color w:val="000000" w:themeColor="text1"/>
          <w:szCs w:val="24"/>
        </w:rPr>
        <w:t>,</w:t>
      </w:r>
      <w:r w:rsidRPr="00276393">
        <w:rPr>
          <w:rFonts w:eastAsia="Arial" w:cs="Arial"/>
          <w:color w:val="000000" w:themeColor="text1"/>
          <w:szCs w:val="24"/>
        </w:rPr>
        <w:t xml:space="preserve"> and antibiotics</w:t>
      </w:r>
      <w:r w:rsidR="00BF043A">
        <w:rPr>
          <w:rFonts w:eastAsia="Arial" w:cs="Arial"/>
          <w:color w:val="000000" w:themeColor="text1"/>
          <w:szCs w:val="24"/>
        </w:rPr>
        <w:t xml:space="preserve"> and</w:t>
      </w:r>
      <w:r w:rsidRPr="00276393">
        <w:rPr>
          <w:rFonts w:eastAsia="Arial" w:cs="Arial"/>
          <w:color w:val="000000" w:themeColor="text1"/>
          <w:szCs w:val="24"/>
        </w:rPr>
        <w:t xml:space="preserve"> screenings for high blood pressure, diabetes, and acute infections with appropriate follow-up care on-site or referral, if necessary. </w:t>
      </w:r>
    </w:p>
    <w:p w14:paraId="28EBD661" w14:textId="20872CCE" w:rsidR="00B30C4B" w:rsidRPr="002B0886" w:rsidRDefault="00D562B0" w:rsidP="00A927F7">
      <w:pPr>
        <w:pStyle w:val="ListParagraph"/>
        <w:numPr>
          <w:ilvl w:val="0"/>
          <w:numId w:val="64"/>
        </w:numPr>
        <w:ind w:left="1440"/>
        <w:contextualSpacing w:val="0"/>
        <w:rPr>
          <w:rFonts w:eastAsia="Arial" w:cs="Arial"/>
          <w:color w:val="000000" w:themeColor="text1"/>
          <w:szCs w:val="24"/>
        </w:rPr>
      </w:pPr>
      <w:r w:rsidRPr="00D562B0">
        <w:rPr>
          <w:rFonts w:eastAsia="Arial" w:cs="Arial"/>
          <w:b/>
          <w:bCs/>
          <w:color w:val="000000" w:themeColor="text1"/>
          <w:szCs w:val="24"/>
        </w:rPr>
        <w:t>NOTE:</w:t>
      </w:r>
      <w:r>
        <w:rPr>
          <w:rFonts w:eastAsia="Arial" w:cs="Arial"/>
          <w:b/>
          <w:bCs/>
          <w:color w:val="000000" w:themeColor="text1"/>
          <w:szCs w:val="24"/>
        </w:rPr>
        <w:t xml:space="preserve"> </w:t>
      </w:r>
      <w:r w:rsidR="002E49CA" w:rsidRPr="00D562B0">
        <w:rPr>
          <w:rFonts w:eastAsia="Arial" w:cs="Arial"/>
          <w:color w:val="000000" w:themeColor="text1"/>
          <w:szCs w:val="24"/>
        </w:rPr>
        <w:t xml:space="preserve">See Funding Limitations Section for information about the </w:t>
      </w:r>
      <w:r w:rsidR="002E49CA" w:rsidRPr="002B0886">
        <w:rPr>
          <w:rFonts w:eastAsia="Arial" w:cs="Arial"/>
          <w:color w:val="000000" w:themeColor="text1"/>
          <w:szCs w:val="24"/>
        </w:rPr>
        <w:t xml:space="preserve">purchase of </w:t>
      </w:r>
      <w:r w:rsidR="002B0886" w:rsidRPr="002B0886">
        <w:rPr>
          <w:rFonts w:eastAsia="Arial" w:cs="Arial"/>
          <w:color w:val="000000" w:themeColor="text1"/>
          <w:szCs w:val="24"/>
        </w:rPr>
        <w:t>over the counter</w:t>
      </w:r>
      <w:r w:rsidR="002E49CA" w:rsidRPr="002B0886">
        <w:rPr>
          <w:rFonts w:eastAsia="Arial" w:cs="Arial"/>
          <w:color w:val="000000" w:themeColor="text1"/>
          <w:szCs w:val="24"/>
        </w:rPr>
        <w:t xml:space="preserve"> and prescription medication using grant funds.</w:t>
      </w:r>
    </w:p>
    <w:p w14:paraId="2BF8113A" w14:textId="77777777" w:rsidR="002E49CA" w:rsidRPr="00276393" w:rsidRDefault="002E49CA" w:rsidP="00FD4992">
      <w:pPr>
        <w:pStyle w:val="ListParagraph"/>
        <w:numPr>
          <w:ilvl w:val="0"/>
          <w:numId w:val="50"/>
        </w:numPr>
        <w:spacing w:after="0"/>
        <w:rPr>
          <w:rFonts w:eastAsia="Arial" w:cs="Arial"/>
          <w:b/>
          <w:bCs/>
          <w:szCs w:val="24"/>
        </w:rPr>
      </w:pPr>
      <w:r w:rsidRPr="00276393">
        <w:rPr>
          <w:rFonts w:eastAsia="Arial" w:cs="Arial"/>
          <w:b/>
          <w:bCs/>
          <w:szCs w:val="24"/>
        </w:rPr>
        <w:t xml:space="preserve">Low barrier substance </w:t>
      </w:r>
      <w:proofErr w:type="gramStart"/>
      <w:r w:rsidRPr="00276393">
        <w:rPr>
          <w:rFonts w:eastAsia="Arial" w:cs="Arial"/>
          <w:b/>
          <w:bCs/>
          <w:szCs w:val="24"/>
        </w:rPr>
        <w:t>use</w:t>
      </w:r>
      <w:proofErr w:type="gramEnd"/>
      <w:r w:rsidRPr="00276393">
        <w:rPr>
          <w:rFonts w:eastAsia="Arial" w:cs="Arial"/>
          <w:b/>
          <w:bCs/>
          <w:szCs w:val="24"/>
        </w:rPr>
        <w:t xml:space="preserve"> disorder treatment </w:t>
      </w:r>
    </w:p>
    <w:p w14:paraId="66B9967D" w14:textId="0AB000E5" w:rsidR="00E35613" w:rsidRDefault="002E49CA" w:rsidP="00FD4992">
      <w:pPr>
        <w:pStyle w:val="ListParagraph"/>
        <w:numPr>
          <w:ilvl w:val="0"/>
          <w:numId w:val="74"/>
        </w:numPr>
        <w:spacing w:after="0"/>
        <w:ind w:left="1080"/>
        <w:rPr>
          <w:rFonts w:eastAsia="Arial" w:cs="Arial"/>
          <w:szCs w:val="24"/>
        </w:rPr>
      </w:pPr>
      <w:r w:rsidRPr="00276393">
        <w:rPr>
          <w:rFonts w:eastAsia="Arial" w:cs="Arial"/>
          <w:szCs w:val="24"/>
        </w:rPr>
        <w:t xml:space="preserve">Conduct screening and assessment of </w:t>
      </w:r>
      <w:r w:rsidR="007C2117">
        <w:rPr>
          <w:rFonts w:eastAsia="Arial" w:cs="Arial"/>
          <w:szCs w:val="24"/>
        </w:rPr>
        <w:t xml:space="preserve">SUD </w:t>
      </w:r>
      <w:r w:rsidRPr="00276393">
        <w:rPr>
          <w:rFonts w:eastAsia="Arial" w:cs="Arial"/>
          <w:szCs w:val="24"/>
        </w:rPr>
        <w:t>and co-occurring mental and substance use disorders.</w:t>
      </w:r>
      <w:r w:rsidR="00E35613">
        <w:rPr>
          <w:rFonts w:eastAsia="Arial" w:cs="Arial"/>
          <w:szCs w:val="24"/>
        </w:rPr>
        <w:br w:type="page"/>
      </w:r>
    </w:p>
    <w:p w14:paraId="2518AAFF" w14:textId="0C7CCDC0" w:rsidR="00DC2D0E" w:rsidRPr="00DC2D0E" w:rsidRDefault="002E49CA" w:rsidP="00FD4992">
      <w:pPr>
        <w:pStyle w:val="ListParagraph"/>
        <w:numPr>
          <w:ilvl w:val="0"/>
          <w:numId w:val="74"/>
        </w:numPr>
        <w:spacing w:after="0"/>
        <w:ind w:left="1080"/>
        <w:rPr>
          <w:rFonts w:eastAsia="Arial" w:cs="Arial"/>
          <w:color w:val="000000" w:themeColor="text1"/>
          <w:szCs w:val="24"/>
        </w:rPr>
      </w:pPr>
      <w:r w:rsidRPr="00276393">
        <w:rPr>
          <w:rFonts w:eastAsia="Arial" w:cs="Arial"/>
          <w:szCs w:val="24"/>
        </w:rPr>
        <w:lastRenderedPageBreak/>
        <w:t xml:space="preserve">Develop and implement a low barrier approach that offers SUD services, including U.S. </w:t>
      </w:r>
      <w:r w:rsidRPr="00276393">
        <w:rPr>
          <w:rFonts w:eastAsia="Arial" w:cs="Arial"/>
          <w:color w:val="000000" w:themeColor="text1"/>
          <w:szCs w:val="24"/>
        </w:rPr>
        <w:t>Food and Drug Administration (FDA)</w:t>
      </w:r>
      <w:r w:rsidRPr="00276393">
        <w:rPr>
          <w:rFonts w:eastAsia="Arial" w:cs="Arial"/>
          <w:szCs w:val="24"/>
        </w:rPr>
        <w:t xml:space="preserve">-approved medications to treat SUDs including opioid use disorder (OUD), stimulant use disorder, and alcohol use disorder (AUD), and makes minimal requirements of patients, thus removing or reducing barriers to treatment and expanding access to care (i.e., barriers relating to transportation, cost, appointment adherence requirements, concurrent substance use, psychosocial service adherence, criminal legal history, client’s stage of change, etc.). </w:t>
      </w:r>
    </w:p>
    <w:p w14:paraId="78CF30FE" w14:textId="33EAD8E3" w:rsidR="002E49CA" w:rsidRPr="00276393" w:rsidRDefault="002E49CA" w:rsidP="006247DF">
      <w:pPr>
        <w:pStyle w:val="ListParagraph"/>
        <w:numPr>
          <w:ilvl w:val="0"/>
          <w:numId w:val="64"/>
        </w:numPr>
        <w:ind w:left="1440"/>
        <w:contextualSpacing w:val="0"/>
        <w:rPr>
          <w:rFonts w:eastAsia="Arial" w:cs="Arial"/>
          <w:color w:val="000000" w:themeColor="text1"/>
          <w:szCs w:val="24"/>
        </w:rPr>
      </w:pPr>
      <w:r w:rsidRPr="00DC2D0E">
        <w:rPr>
          <w:rFonts w:eastAsia="Arial" w:cs="Arial"/>
          <w:b/>
          <w:bCs/>
          <w:color w:val="000000" w:themeColor="text1"/>
          <w:szCs w:val="24"/>
        </w:rPr>
        <w:t>NOTE:</w:t>
      </w:r>
      <w:r w:rsidRPr="00276393">
        <w:rPr>
          <w:rFonts w:eastAsia="Arial" w:cs="Arial"/>
          <w:color w:val="000000" w:themeColor="text1"/>
          <w:szCs w:val="24"/>
        </w:rPr>
        <w:t xml:space="preserve"> See Funding Limitations Section for information about the purchase of medication for the treatment of </w:t>
      </w:r>
      <w:r w:rsidR="00042F57">
        <w:rPr>
          <w:rFonts w:eastAsia="Arial" w:cs="Arial"/>
          <w:color w:val="000000" w:themeColor="text1"/>
          <w:szCs w:val="24"/>
        </w:rPr>
        <w:t xml:space="preserve">SUD </w:t>
      </w:r>
      <w:r w:rsidRPr="00276393">
        <w:rPr>
          <w:rFonts w:eastAsia="Arial" w:cs="Arial"/>
          <w:color w:val="000000" w:themeColor="text1"/>
          <w:szCs w:val="24"/>
        </w:rPr>
        <w:t>using grant funds.</w:t>
      </w:r>
    </w:p>
    <w:p w14:paraId="3F977C94" w14:textId="52BC279C" w:rsidR="002E49CA" w:rsidRPr="00276393" w:rsidRDefault="002E49CA" w:rsidP="00FD4992">
      <w:pPr>
        <w:pStyle w:val="ListParagraph"/>
        <w:numPr>
          <w:ilvl w:val="0"/>
          <w:numId w:val="74"/>
        </w:numPr>
        <w:spacing w:after="0"/>
        <w:ind w:left="1080"/>
        <w:rPr>
          <w:rFonts w:eastAsia="Arial" w:cs="Arial"/>
          <w:szCs w:val="24"/>
        </w:rPr>
      </w:pPr>
      <w:r w:rsidRPr="00276393">
        <w:rPr>
          <w:rFonts w:eastAsia="Arial" w:cs="Arial"/>
          <w:szCs w:val="24"/>
        </w:rPr>
        <w:t xml:space="preserve">Have access to or have the ability to partner with existing licensed Opioid Treatment Programs (OTPs), Office-Based Opioid Treatment programs (OBOTs), </w:t>
      </w:r>
      <w:r w:rsidR="00C0084D">
        <w:rPr>
          <w:rFonts w:eastAsia="Arial" w:cs="Arial"/>
          <w:szCs w:val="24"/>
        </w:rPr>
        <w:t xml:space="preserve">and </w:t>
      </w:r>
      <w:hyperlink r:id="rId24" w:history="1">
        <w:r w:rsidR="0009300D" w:rsidRPr="00D56000">
          <w:rPr>
            <w:rStyle w:val="Hyperlink"/>
            <w:rFonts w:cs="Arial"/>
            <w:szCs w:val="24"/>
            <w:shd w:val="clear" w:color="auto" w:fill="FFFFFF"/>
          </w:rPr>
          <w:t>Certified Community Behavioral Health Clinics (CCBHCs</w:t>
        </w:r>
      </w:hyperlink>
      <w:r w:rsidR="0009300D">
        <w:rPr>
          <w:rFonts w:ascii="Source Sans Pro" w:hAnsi="Source Sans Pro"/>
          <w:color w:val="4A4A4A"/>
          <w:sz w:val="25"/>
          <w:szCs w:val="25"/>
          <w:shd w:val="clear" w:color="auto" w:fill="FFFFFF"/>
        </w:rPr>
        <w:t>)</w:t>
      </w:r>
      <w:r w:rsidR="009B4877">
        <w:rPr>
          <w:rFonts w:ascii="Source Sans Pro" w:hAnsi="Source Sans Pro"/>
          <w:color w:val="4A4A4A"/>
          <w:sz w:val="25"/>
          <w:szCs w:val="25"/>
          <w:shd w:val="clear" w:color="auto" w:fill="FFFFFF"/>
        </w:rPr>
        <w:t xml:space="preserve"> </w:t>
      </w:r>
      <w:r w:rsidRPr="00276393">
        <w:rPr>
          <w:rFonts w:eastAsia="Arial" w:cs="Arial"/>
          <w:szCs w:val="24"/>
        </w:rPr>
        <w:t xml:space="preserve">to provide all forms of Medications for Opioid Use Disorder (MOUD) as appropriately clinically indicated and in accordance </w:t>
      </w:r>
      <w:r w:rsidR="00EA29F0">
        <w:rPr>
          <w:rFonts w:eastAsia="Arial" w:cs="Arial"/>
          <w:szCs w:val="24"/>
        </w:rPr>
        <w:t>with clients'</w:t>
      </w:r>
      <w:r w:rsidRPr="00276393">
        <w:rPr>
          <w:rFonts w:eastAsia="Arial" w:cs="Arial"/>
          <w:szCs w:val="24"/>
        </w:rPr>
        <w:t xml:space="preserve"> individualized treatment goals, and AUD treatment programs. Recipients must ensure that individuals receiving MOUD are not excluded from any other services, including</w:t>
      </w:r>
      <w:r w:rsidR="00C6714E">
        <w:rPr>
          <w:rFonts w:eastAsia="Arial" w:cs="Arial"/>
          <w:szCs w:val="24"/>
        </w:rPr>
        <w:t>,</w:t>
      </w:r>
      <w:r w:rsidRPr="00276393">
        <w:rPr>
          <w:rFonts w:eastAsia="Arial" w:cs="Arial"/>
          <w:szCs w:val="24"/>
        </w:rPr>
        <w:t xml:space="preserve"> but not limited to</w:t>
      </w:r>
      <w:r w:rsidR="00100EF7">
        <w:rPr>
          <w:rFonts w:eastAsia="Arial" w:cs="Arial"/>
          <w:szCs w:val="24"/>
        </w:rPr>
        <w:t>,</w:t>
      </w:r>
      <w:r w:rsidRPr="00276393">
        <w:rPr>
          <w:rFonts w:eastAsia="Arial" w:cs="Arial"/>
          <w:szCs w:val="24"/>
        </w:rPr>
        <w:t xml:space="preserve"> housing, peer support programs, etc</w:t>
      </w:r>
      <w:r w:rsidR="007B45D6">
        <w:rPr>
          <w:rFonts w:eastAsia="Arial" w:cs="Arial"/>
          <w:szCs w:val="24"/>
        </w:rPr>
        <w:t>.</w:t>
      </w:r>
    </w:p>
    <w:p w14:paraId="319320CB" w14:textId="250FB6B5" w:rsidR="002E49CA" w:rsidRDefault="002E49CA" w:rsidP="006247DF">
      <w:pPr>
        <w:pStyle w:val="ListParagraph"/>
        <w:numPr>
          <w:ilvl w:val="0"/>
          <w:numId w:val="74"/>
        </w:numPr>
        <w:ind w:left="1080"/>
        <w:contextualSpacing w:val="0"/>
        <w:rPr>
          <w:rFonts w:eastAsia="Arial" w:cs="Arial"/>
        </w:rPr>
      </w:pPr>
      <w:r w:rsidRPr="5347FB03">
        <w:rPr>
          <w:rFonts w:eastAsia="Arial" w:cs="Arial"/>
        </w:rPr>
        <w:t>Provide other SUD and mental health treatment or referral and coordination of treatment.</w:t>
      </w:r>
      <w:r w:rsidR="00EA02C5">
        <w:rPr>
          <w:rFonts w:eastAsia="Arial" w:cs="Arial"/>
        </w:rPr>
        <w:t xml:space="preserve"> </w:t>
      </w:r>
      <w:r w:rsidR="000313DE">
        <w:rPr>
          <w:rFonts w:eastAsia="Arial" w:cs="Arial"/>
        </w:rPr>
        <w:t>These services</w:t>
      </w:r>
      <w:r w:rsidR="000313DE" w:rsidRPr="5347FB03">
        <w:rPr>
          <w:rFonts w:eastAsia="Arial" w:cs="Arial"/>
        </w:rPr>
        <w:t xml:space="preserve"> </w:t>
      </w:r>
      <w:r w:rsidRPr="5347FB03">
        <w:rPr>
          <w:rFonts w:eastAsia="Arial" w:cs="Arial"/>
        </w:rPr>
        <w:t xml:space="preserve">must be culturally appropriate, trauma-informed, evidence-based </w:t>
      </w:r>
      <w:r w:rsidR="00BA050C" w:rsidRPr="5347FB03">
        <w:rPr>
          <w:rFonts w:eastAsia="Arial" w:cs="Arial"/>
        </w:rPr>
        <w:t>or community-defined,</w:t>
      </w:r>
      <w:r w:rsidRPr="5347FB03">
        <w:rPr>
          <w:rFonts w:eastAsia="Arial" w:cs="Arial"/>
        </w:rPr>
        <w:t xml:space="preserve"> and may be provided outside, in-person by the portable clinical care team</w:t>
      </w:r>
      <w:r w:rsidR="00C6714E">
        <w:rPr>
          <w:rFonts w:eastAsia="Arial" w:cs="Arial"/>
        </w:rPr>
        <w:t>,</w:t>
      </w:r>
      <w:r w:rsidRPr="5347FB03">
        <w:rPr>
          <w:rFonts w:eastAsia="Arial" w:cs="Arial"/>
        </w:rPr>
        <w:t xml:space="preserve"> and/or through referral to outpatient, intensive outpatient, day treatment, or residential settings based on client needs and collaborative treatment plan. </w:t>
      </w:r>
      <w:r w:rsidR="139F3364" w:rsidRPr="5347FB03">
        <w:rPr>
          <w:rFonts w:cs="Arial"/>
        </w:rPr>
        <w:t xml:space="preserve">If </w:t>
      </w:r>
      <w:r w:rsidR="139F3364" w:rsidRPr="005B0FBB">
        <w:rPr>
          <w:rFonts w:cs="Arial"/>
        </w:rPr>
        <w:t xml:space="preserve">an </w:t>
      </w:r>
      <w:r w:rsidR="39861B8C" w:rsidRPr="003A78EE">
        <w:rPr>
          <w:rFonts w:eastAsia="Arial" w:cs="Arial"/>
        </w:rPr>
        <w:t>evidence-based practice(s)</w:t>
      </w:r>
      <w:r w:rsidR="009A6489">
        <w:rPr>
          <w:rFonts w:eastAsia="Arial" w:cs="Arial"/>
        </w:rPr>
        <w:t xml:space="preserve"> </w:t>
      </w:r>
      <w:r w:rsidR="3058575D" w:rsidRPr="003A78EE">
        <w:t>(</w:t>
      </w:r>
      <w:r w:rsidRPr="5347FB03">
        <w:rPr>
          <w:rFonts w:cs="Arial"/>
        </w:rPr>
        <w:t>EBP(s</w:t>
      </w:r>
      <w:r w:rsidR="139F3364" w:rsidRPr="5347FB03">
        <w:rPr>
          <w:rFonts w:cs="Arial"/>
        </w:rPr>
        <w:t>)</w:t>
      </w:r>
      <w:r w:rsidRPr="5347FB03">
        <w:rPr>
          <w:rFonts w:cs="Arial"/>
        </w:rPr>
        <w:t xml:space="preserve"> exists for the population(s) of focus and types of problems or disorders being addressed</w:t>
      </w:r>
      <w:r w:rsidR="00F73E03">
        <w:rPr>
          <w:rFonts w:cs="Arial"/>
        </w:rPr>
        <w:t xml:space="preserve"> (e.g.</w:t>
      </w:r>
      <w:r w:rsidR="003A78EE">
        <w:rPr>
          <w:rFonts w:cs="Arial"/>
        </w:rPr>
        <w:t>,</w:t>
      </w:r>
      <w:r w:rsidR="00F73E03">
        <w:rPr>
          <w:rFonts w:cs="Arial"/>
        </w:rPr>
        <w:t xml:space="preserve"> medications for opioid use disorder as standard of care for </w:t>
      </w:r>
      <w:r w:rsidR="008039DD">
        <w:rPr>
          <w:rFonts w:cs="Arial"/>
        </w:rPr>
        <w:t>opioid use disorder)</w:t>
      </w:r>
      <w:r w:rsidRPr="5347FB03">
        <w:rPr>
          <w:rFonts w:cs="Arial"/>
        </w:rPr>
        <w:t>, the expectation is that EBP(s) will be utilized.</w:t>
      </w:r>
      <w:r w:rsidR="00EA02C5">
        <w:rPr>
          <w:rFonts w:cs="Arial"/>
        </w:rPr>
        <w:t xml:space="preserve"> </w:t>
      </w:r>
      <w:r w:rsidRPr="5347FB03">
        <w:rPr>
          <w:rFonts w:cs="Arial"/>
        </w:rPr>
        <w:t xml:space="preserve">If one does not exist but there are evidence-informed and/or culturally promising practices that are appropriate or can be adapted, these interventions may be implemented in the delivery of services. </w:t>
      </w:r>
      <w:r w:rsidRPr="5347FB03">
        <w:rPr>
          <w:rFonts w:eastAsia="Arial" w:cs="Arial"/>
        </w:rPr>
        <w:t xml:space="preserve">Services provided through referral may be delivered in-person or via telemedicine as permissible by state and federal law. </w:t>
      </w:r>
    </w:p>
    <w:p w14:paraId="4FD62D54" w14:textId="6F10B991" w:rsidR="002E49CA" w:rsidRPr="00B30C4B" w:rsidRDefault="002E49CA" w:rsidP="00FD4992">
      <w:pPr>
        <w:pStyle w:val="ListParagraph"/>
        <w:numPr>
          <w:ilvl w:val="0"/>
          <w:numId w:val="65"/>
        </w:numPr>
        <w:spacing w:after="0"/>
        <w:ind w:left="720"/>
        <w:rPr>
          <w:rFonts w:eastAsia="Arial" w:cs="Arial"/>
          <w:i/>
          <w:iCs/>
          <w:color w:val="000000" w:themeColor="text1"/>
          <w:szCs w:val="24"/>
        </w:rPr>
      </w:pPr>
      <w:r w:rsidRPr="00B30C4B">
        <w:rPr>
          <w:rFonts w:eastAsia="Arial" w:cs="Arial"/>
          <w:b/>
          <w:bCs/>
          <w:szCs w:val="24"/>
        </w:rPr>
        <w:t xml:space="preserve">Take a </w:t>
      </w:r>
      <w:hyperlink r:id="rId25" w:history="1">
        <w:proofErr w:type="spellStart"/>
        <w:r w:rsidRPr="001015C2">
          <w:rPr>
            <w:rStyle w:val="Hyperlink"/>
            <w:rFonts w:eastAsia="Arial" w:cs="Arial"/>
            <w:b/>
            <w:bCs/>
            <w:szCs w:val="24"/>
          </w:rPr>
          <w:t>syndemic</w:t>
        </w:r>
        <w:proofErr w:type="spellEnd"/>
        <w:r w:rsidRPr="001015C2">
          <w:rPr>
            <w:rStyle w:val="Hyperlink"/>
            <w:rFonts w:eastAsia="Arial" w:cs="Arial"/>
            <w:b/>
            <w:bCs/>
            <w:szCs w:val="24"/>
          </w:rPr>
          <w:t xml:space="preserve"> approach</w:t>
        </w:r>
      </w:hyperlink>
      <w:r w:rsidRPr="00B30C4B">
        <w:rPr>
          <w:rFonts w:eastAsia="Arial" w:cs="Arial"/>
          <w:b/>
          <w:bCs/>
          <w:szCs w:val="24"/>
        </w:rPr>
        <w:t xml:space="preserve"> to address infectious diseases and conditions, including HIV/AIDS,</w:t>
      </w:r>
      <w:r w:rsidR="001015C2">
        <w:rPr>
          <w:rStyle w:val="FootnoteReference"/>
          <w:rFonts w:eastAsia="Arial" w:cs="Arial"/>
          <w:b/>
          <w:bCs/>
          <w:szCs w:val="24"/>
        </w:rPr>
        <w:footnoteReference w:id="7"/>
      </w:r>
      <w:r w:rsidRPr="00B30C4B">
        <w:rPr>
          <w:rFonts w:eastAsia="Arial" w:cs="Arial"/>
          <w:b/>
          <w:bCs/>
          <w:szCs w:val="24"/>
        </w:rPr>
        <w:t xml:space="preserve"> STIs, viral hepatitis, </w:t>
      </w:r>
      <w:r w:rsidR="003F48D9">
        <w:rPr>
          <w:rFonts w:eastAsia="Arial" w:cs="Arial"/>
          <w:b/>
          <w:bCs/>
          <w:szCs w:val="24"/>
        </w:rPr>
        <w:t>m</w:t>
      </w:r>
      <w:r w:rsidR="00BB06E1">
        <w:rPr>
          <w:rFonts w:eastAsia="Arial" w:cs="Arial"/>
          <w:b/>
          <w:bCs/>
          <w:szCs w:val="24"/>
        </w:rPr>
        <w:t>onkeypox (</w:t>
      </w:r>
      <w:r w:rsidRPr="00B30C4B">
        <w:rPr>
          <w:rFonts w:eastAsia="Arial" w:cs="Arial"/>
          <w:b/>
          <w:bCs/>
          <w:szCs w:val="24"/>
        </w:rPr>
        <w:t>Mpox</w:t>
      </w:r>
      <w:r w:rsidR="00BB06E1">
        <w:rPr>
          <w:rFonts w:eastAsia="Arial" w:cs="Arial"/>
          <w:b/>
          <w:bCs/>
          <w:szCs w:val="24"/>
        </w:rPr>
        <w:t>)</w:t>
      </w:r>
      <w:r w:rsidRPr="00B30C4B">
        <w:rPr>
          <w:rFonts w:eastAsia="Arial" w:cs="Arial"/>
          <w:b/>
          <w:bCs/>
          <w:szCs w:val="24"/>
        </w:rPr>
        <w:t>, and tuberculosis, as appropriate.</w:t>
      </w:r>
      <w:r w:rsidR="00EA02C5">
        <w:rPr>
          <w:rFonts w:eastAsia="Arial" w:cs="Arial"/>
          <w:b/>
          <w:bCs/>
          <w:szCs w:val="24"/>
        </w:rPr>
        <w:t xml:space="preserve"> </w:t>
      </w:r>
      <w:r w:rsidRPr="00B30C4B">
        <w:rPr>
          <w:rFonts w:eastAsia="Arial" w:cs="Arial"/>
          <w:color w:val="000000" w:themeColor="text1"/>
          <w:szCs w:val="24"/>
        </w:rPr>
        <w:t>Note: See Funding Limitation Section for information about the use of grant funds for infectious disease testing, treatment, and prevention.</w:t>
      </w:r>
    </w:p>
    <w:p w14:paraId="6695D963" w14:textId="77777777" w:rsidR="002E49CA" w:rsidRPr="00276393" w:rsidRDefault="002E49CA" w:rsidP="00FD4992">
      <w:pPr>
        <w:pStyle w:val="ListParagraph"/>
        <w:numPr>
          <w:ilvl w:val="1"/>
          <w:numId w:val="61"/>
        </w:numPr>
        <w:spacing w:after="0"/>
        <w:ind w:left="1080"/>
        <w:rPr>
          <w:rFonts w:eastAsia="Arial" w:cs="Arial"/>
          <w:color w:val="000000" w:themeColor="text1"/>
          <w:szCs w:val="24"/>
        </w:rPr>
      </w:pPr>
      <w:r w:rsidRPr="00276393">
        <w:rPr>
          <w:rFonts w:eastAsia="Arial" w:cs="Arial"/>
          <w:color w:val="000000" w:themeColor="text1"/>
          <w:szCs w:val="24"/>
        </w:rPr>
        <w:t>Screen clients and their drug-using and/or sexual partners on-site for HIV, viral hepatitis, STIs, Mpox, and tuberculosis.</w:t>
      </w:r>
    </w:p>
    <w:p w14:paraId="27D958ED" w14:textId="68C743AC" w:rsidR="00D00801" w:rsidRDefault="002E49CA" w:rsidP="00FD4992">
      <w:pPr>
        <w:pStyle w:val="ListParagraph"/>
        <w:numPr>
          <w:ilvl w:val="1"/>
          <w:numId w:val="61"/>
        </w:numPr>
        <w:spacing w:after="0"/>
        <w:ind w:left="1080"/>
        <w:rPr>
          <w:rFonts w:eastAsia="Arial" w:cs="Arial"/>
          <w:color w:val="000000" w:themeColor="text1"/>
          <w:szCs w:val="24"/>
        </w:rPr>
      </w:pPr>
      <w:r w:rsidRPr="00276393">
        <w:rPr>
          <w:rFonts w:eastAsia="Arial" w:cs="Arial"/>
          <w:color w:val="000000" w:themeColor="text1"/>
          <w:szCs w:val="24"/>
        </w:rPr>
        <w:t xml:space="preserve">Provide </w:t>
      </w:r>
      <w:r w:rsidRPr="00276393">
        <w:rPr>
          <w:rFonts w:eastAsia="Arial" w:cs="Arial"/>
          <w:b/>
          <w:bCs/>
          <w:color w:val="000000" w:themeColor="text1"/>
          <w:szCs w:val="24"/>
        </w:rPr>
        <w:t>HIV</w:t>
      </w:r>
      <w:r w:rsidRPr="00276393">
        <w:rPr>
          <w:rFonts w:eastAsia="Arial" w:cs="Arial"/>
          <w:color w:val="000000" w:themeColor="text1"/>
          <w:szCs w:val="24"/>
        </w:rPr>
        <w:t xml:space="preserve"> testing, prevention, and treatment using a portable clinical care approach, including:</w:t>
      </w:r>
      <w:r w:rsidR="00D00801">
        <w:rPr>
          <w:rFonts w:eastAsia="Arial" w:cs="Arial"/>
          <w:color w:val="000000" w:themeColor="text1"/>
          <w:szCs w:val="24"/>
        </w:rPr>
        <w:br w:type="page"/>
      </w:r>
    </w:p>
    <w:p w14:paraId="58354DC5" w14:textId="77777777" w:rsidR="002E49CA" w:rsidRPr="00276393" w:rsidRDefault="002E49CA" w:rsidP="00FD4992">
      <w:pPr>
        <w:pStyle w:val="ListParagraph"/>
        <w:numPr>
          <w:ilvl w:val="2"/>
          <w:numId w:val="50"/>
        </w:numPr>
        <w:spacing w:after="0"/>
        <w:ind w:left="1440"/>
        <w:rPr>
          <w:rFonts w:eastAsia="Arial" w:cs="Arial"/>
          <w:color w:val="000000" w:themeColor="text1"/>
          <w:szCs w:val="24"/>
        </w:rPr>
      </w:pPr>
      <w:r w:rsidRPr="00276393">
        <w:rPr>
          <w:rFonts w:eastAsia="Arial" w:cs="Arial"/>
          <w:color w:val="000000" w:themeColor="text1"/>
          <w:szCs w:val="24"/>
        </w:rPr>
        <w:lastRenderedPageBreak/>
        <w:t>On-site preliminary HIV testing, including HIV self-test kits</w:t>
      </w:r>
      <w:r w:rsidRPr="00276393">
        <w:rPr>
          <w:rStyle w:val="FootnoteReference"/>
          <w:rFonts w:eastAsia="Arial" w:cs="Arial"/>
          <w:color w:val="000000" w:themeColor="text1"/>
          <w:szCs w:val="24"/>
        </w:rPr>
        <w:footnoteReference w:id="8"/>
      </w:r>
      <w:r w:rsidRPr="00276393">
        <w:rPr>
          <w:rFonts w:eastAsia="Arial" w:cs="Arial"/>
          <w:color w:val="000000" w:themeColor="text1"/>
          <w:szCs w:val="24"/>
        </w:rPr>
        <w:t xml:space="preserve"> and pre- and post-test counseling.</w:t>
      </w:r>
    </w:p>
    <w:p w14:paraId="0FF557F6" w14:textId="77777777" w:rsidR="002E49CA" w:rsidRPr="00276393" w:rsidRDefault="002E49CA" w:rsidP="00FD4992">
      <w:pPr>
        <w:pStyle w:val="ListParagraph"/>
        <w:numPr>
          <w:ilvl w:val="2"/>
          <w:numId w:val="50"/>
        </w:numPr>
        <w:spacing w:after="0"/>
        <w:ind w:left="1440"/>
        <w:rPr>
          <w:rFonts w:eastAsia="Arial" w:cs="Arial"/>
          <w:color w:val="000000" w:themeColor="text1"/>
        </w:rPr>
      </w:pPr>
      <w:r w:rsidRPr="7E855B43">
        <w:rPr>
          <w:rFonts w:eastAsia="Arial" w:cs="Arial"/>
          <w:color w:val="000000" w:themeColor="text1"/>
        </w:rPr>
        <w:t>For people who receive a preliminary positive HIV test, provide confirmatory testing on-site (preferred) or by-referral, and if confirmed, provide referral/linkage to HIV treatment on-site (preferred) or by referral as necessary. HIV treatment should begin preferably within hours but not longer than 30 calendar days after diagnosis.</w:t>
      </w:r>
    </w:p>
    <w:p w14:paraId="523C203A" w14:textId="5C37F281" w:rsidR="002E49CA" w:rsidRPr="00276393" w:rsidRDefault="6E98AA4E" w:rsidP="00FD4992">
      <w:pPr>
        <w:pStyle w:val="ListParagraph"/>
        <w:numPr>
          <w:ilvl w:val="2"/>
          <w:numId w:val="50"/>
        </w:numPr>
        <w:spacing w:after="0"/>
        <w:ind w:left="1440"/>
        <w:rPr>
          <w:rFonts w:eastAsia="Arial" w:cs="Arial"/>
          <w:color w:val="000000" w:themeColor="text1"/>
          <w:szCs w:val="24"/>
        </w:rPr>
      </w:pPr>
      <w:r w:rsidRPr="527DE928">
        <w:rPr>
          <w:rFonts w:eastAsia="Arial" w:cs="Arial"/>
          <w:color w:val="000000" w:themeColor="text1"/>
        </w:rPr>
        <w:t>For people who receive a preliminary positive HIV test, h</w:t>
      </w:r>
      <w:r w:rsidR="18B3CD07" w:rsidRPr="527DE928">
        <w:rPr>
          <w:rFonts w:eastAsia="Arial" w:cs="Arial"/>
          <w:color w:val="000000" w:themeColor="text1"/>
        </w:rPr>
        <w:t xml:space="preserve">ave a </w:t>
      </w:r>
      <w:r w:rsidR="2745C1C6" w:rsidRPr="527DE928">
        <w:rPr>
          <w:rFonts w:eastAsia="Arial" w:cs="Arial"/>
          <w:color w:val="000000" w:themeColor="text1"/>
        </w:rPr>
        <w:t xml:space="preserve">person with a </w:t>
      </w:r>
      <w:r w:rsidR="15CB3E87" w:rsidRPr="527DE928">
        <w:rPr>
          <w:rFonts w:eastAsia="Arial" w:cs="Arial"/>
          <w:color w:val="000000" w:themeColor="text1"/>
        </w:rPr>
        <w:t xml:space="preserve">psychological </w:t>
      </w:r>
      <w:r w:rsidR="18B3CD07" w:rsidRPr="527DE928">
        <w:rPr>
          <w:rFonts w:eastAsia="Arial" w:cs="Arial"/>
          <w:color w:val="000000" w:themeColor="text1"/>
        </w:rPr>
        <w:t>background on</w:t>
      </w:r>
      <w:r w:rsidR="00DC0532" w:rsidRPr="527DE928">
        <w:rPr>
          <w:rFonts w:eastAsia="Arial" w:cs="Arial"/>
          <w:color w:val="000000" w:themeColor="text1"/>
        </w:rPr>
        <w:t>-</w:t>
      </w:r>
      <w:r w:rsidR="18B3CD07" w:rsidRPr="527DE928">
        <w:rPr>
          <w:rFonts w:eastAsia="Arial" w:cs="Arial"/>
          <w:color w:val="000000" w:themeColor="text1"/>
        </w:rPr>
        <w:t xml:space="preserve">site that can </w:t>
      </w:r>
      <w:r w:rsidR="3C600AEF" w:rsidRPr="527DE928">
        <w:rPr>
          <w:rFonts w:eastAsia="Arial" w:cs="Arial"/>
          <w:color w:val="000000" w:themeColor="text1"/>
        </w:rPr>
        <w:t xml:space="preserve">provide </w:t>
      </w:r>
      <w:r w:rsidR="18B3CD07" w:rsidRPr="527DE928">
        <w:rPr>
          <w:rFonts w:eastAsia="Arial" w:cs="Arial"/>
          <w:color w:val="000000" w:themeColor="text1"/>
        </w:rPr>
        <w:t xml:space="preserve">emotional </w:t>
      </w:r>
      <w:r w:rsidR="74E2375A" w:rsidRPr="527DE928">
        <w:rPr>
          <w:rFonts w:eastAsia="Arial" w:cs="Arial"/>
          <w:color w:val="000000" w:themeColor="text1"/>
        </w:rPr>
        <w:t>support.</w:t>
      </w:r>
      <w:r w:rsidR="003C2711" w:rsidRPr="527DE928">
        <w:rPr>
          <w:rFonts w:eastAsia="Arial" w:cs="Arial"/>
          <w:color w:val="000000" w:themeColor="text1"/>
        </w:rPr>
        <w:t xml:space="preserve"> </w:t>
      </w:r>
      <w:r w:rsidR="002E49CA" w:rsidRPr="7E855B43">
        <w:rPr>
          <w:rFonts w:eastAsia="Arial" w:cs="Arial"/>
          <w:color w:val="000000" w:themeColor="text1"/>
        </w:rPr>
        <w:t>For people who test HIV-negative but are at increased risk of getting HIV, provide HIV prevention education, including, but not limited to, information about harm reduction, Pre-Exposure Prophylaxis (</w:t>
      </w:r>
      <w:proofErr w:type="spellStart"/>
      <w:r w:rsidR="002E49CA" w:rsidRPr="7E855B43">
        <w:rPr>
          <w:rFonts w:eastAsia="Arial" w:cs="Arial"/>
          <w:color w:val="000000" w:themeColor="text1"/>
        </w:rPr>
        <w:t>PrEP</w:t>
      </w:r>
      <w:proofErr w:type="spellEnd"/>
      <w:r w:rsidR="002E49CA" w:rsidRPr="7E855B43">
        <w:rPr>
          <w:rFonts w:eastAsia="Arial" w:cs="Arial"/>
          <w:color w:val="000000" w:themeColor="text1"/>
        </w:rPr>
        <w:t>), and Post-Exposure Prophylaxis) PEP.</w:t>
      </w:r>
    </w:p>
    <w:p w14:paraId="67AD432F" w14:textId="77777777" w:rsidR="002E49CA" w:rsidRPr="00276393" w:rsidRDefault="002E49CA" w:rsidP="00FD4992">
      <w:pPr>
        <w:pStyle w:val="ListParagraph"/>
        <w:numPr>
          <w:ilvl w:val="2"/>
          <w:numId w:val="50"/>
        </w:numPr>
        <w:spacing w:after="0"/>
        <w:ind w:left="1440"/>
        <w:rPr>
          <w:rFonts w:eastAsia="Arial" w:cs="Arial"/>
          <w:color w:val="000000" w:themeColor="text1"/>
          <w:szCs w:val="24"/>
        </w:rPr>
      </w:pPr>
      <w:r w:rsidRPr="527DE928">
        <w:rPr>
          <w:rFonts w:eastAsia="Arial" w:cs="Arial"/>
          <w:color w:val="000000" w:themeColor="text1"/>
        </w:rPr>
        <w:t xml:space="preserve">Provide referral and linkage to </w:t>
      </w:r>
      <w:proofErr w:type="spellStart"/>
      <w:r w:rsidRPr="527DE928">
        <w:rPr>
          <w:rFonts w:eastAsia="Arial" w:cs="Arial"/>
          <w:color w:val="000000" w:themeColor="text1"/>
        </w:rPr>
        <w:t>PrEP</w:t>
      </w:r>
      <w:proofErr w:type="spellEnd"/>
      <w:r w:rsidRPr="527DE928">
        <w:rPr>
          <w:rFonts w:eastAsia="Arial" w:cs="Arial"/>
          <w:color w:val="000000" w:themeColor="text1"/>
        </w:rPr>
        <w:t xml:space="preserve"> for individuals who are at increased risk of exposure to HIV, preferably within hours but not longer than 30 calendar days.</w:t>
      </w:r>
    </w:p>
    <w:p w14:paraId="7CF75469" w14:textId="77777777" w:rsidR="002E49CA" w:rsidRPr="00276393" w:rsidRDefault="002E49CA" w:rsidP="00FD4992">
      <w:pPr>
        <w:pStyle w:val="ListParagraph"/>
        <w:numPr>
          <w:ilvl w:val="2"/>
          <w:numId w:val="50"/>
        </w:numPr>
        <w:spacing w:after="0"/>
        <w:ind w:left="1440"/>
        <w:rPr>
          <w:rFonts w:eastAsia="Arial" w:cs="Arial"/>
          <w:color w:val="000000" w:themeColor="text1"/>
          <w:szCs w:val="24"/>
        </w:rPr>
      </w:pPr>
      <w:r w:rsidRPr="527DE928">
        <w:rPr>
          <w:rFonts w:eastAsia="Arial" w:cs="Arial"/>
          <w:color w:val="000000" w:themeColor="text1"/>
        </w:rPr>
        <w:t>Provide referral and linkage to PEP services for individuals in emergency situations following a possible HIV exposure. PEP must be started within 72 hours of exposure.</w:t>
      </w:r>
    </w:p>
    <w:p w14:paraId="376E4764" w14:textId="3077330B" w:rsidR="002E49CA" w:rsidRPr="00276393" w:rsidRDefault="002E49CA" w:rsidP="00E56BE8">
      <w:pPr>
        <w:pStyle w:val="ListParagraph"/>
        <w:numPr>
          <w:ilvl w:val="3"/>
          <w:numId w:val="50"/>
        </w:numPr>
        <w:ind w:left="1800"/>
        <w:contextualSpacing w:val="0"/>
        <w:rPr>
          <w:rFonts w:eastAsia="Arial" w:cs="Arial"/>
          <w:color w:val="000000" w:themeColor="text1"/>
          <w:szCs w:val="24"/>
        </w:rPr>
      </w:pPr>
      <w:r w:rsidRPr="00DC2D0E">
        <w:rPr>
          <w:rFonts w:eastAsia="Arial" w:cs="Arial"/>
          <w:b/>
          <w:bCs/>
          <w:color w:val="000000" w:themeColor="text1"/>
          <w:szCs w:val="24"/>
        </w:rPr>
        <w:t>Note:</w:t>
      </w:r>
      <w:r w:rsidRPr="00276393">
        <w:rPr>
          <w:rFonts w:eastAsia="Arial" w:cs="Arial"/>
          <w:color w:val="000000" w:themeColor="text1"/>
          <w:szCs w:val="24"/>
        </w:rPr>
        <w:t xml:space="preserve"> SAMHSA funds cannot be used to pay for </w:t>
      </w:r>
      <w:proofErr w:type="spellStart"/>
      <w:r w:rsidRPr="00276393">
        <w:rPr>
          <w:rFonts w:eastAsia="Arial" w:cs="Arial"/>
          <w:color w:val="000000" w:themeColor="text1"/>
          <w:szCs w:val="24"/>
        </w:rPr>
        <w:t>PrEP</w:t>
      </w:r>
      <w:proofErr w:type="spellEnd"/>
      <w:r w:rsidRPr="00276393">
        <w:rPr>
          <w:rFonts w:eastAsia="Arial" w:cs="Arial"/>
          <w:color w:val="000000" w:themeColor="text1"/>
          <w:szCs w:val="24"/>
        </w:rPr>
        <w:t xml:space="preserve"> or PEP</w:t>
      </w:r>
      <w:r w:rsidR="00691EA1">
        <w:rPr>
          <w:rFonts w:eastAsia="Arial" w:cs="Arial"/>
          <w:color w:val="000000" w:themeColor="text1"/>
          <w:szCs w:val="24"/>
        </w:rPr>
        <w:t xml:space="preserve"> </w:t>
      </w:r>
      <w:r w:rsidR="000650F9">
        <w:rPr>
          <w:rFonts w:eastAsia="Arial" w:cs="Arial"/>
          <w:color w:val="000000" w:themeColor="text1"/>
          <w:szCs w:val="24"/>
        </w:rPr>
        <w:t>medicat</w:t>
      </w:r>
      <w:r w:rsidR="00AF6937">
        <w:rPr>
          <w:rFonts w:eastAsia="Arial" w:cs="Arial"/>
          <w:color w:val="000000" w:themeColor="text1"/>
          <w:szCs w:val="24"/>
        </w:rPr>
        <w:t xml:space="preserve">ions. However, SAMHSA funds can be used to pay for office visits and lab work </w:t>
      </w:r>
      <w:r w:rsidR="003C07A5">
        <w:rPr>
          <w:rFonts w:eastAsia="Arial" w:cs="Arial"/>
          <w:color w:val="000000" w:themeColor="text1"/>
          <w:szCs w:val="24"/>
        </w:rPr>
        <w:t>medically relevant to</w:t>
      </w:r>
      <w:r w:rsidR="00DA0643">
        <w:rPr>
          <w:rFonts w:eastAsia="Arial" w:cs="Arial"/>
          <w:color w:val="000000" w:themeColor="text1"/>
          <w:szCs w:val="24"/>
        </w:rPr>
        <w:t xml:space="preserve"> </w:t>
      </w:r>
      <w:proofErr w:type="spellStart"/>
      <w:r w:rsidR="00DA0643">
        <w:rPr>
          <w:rFonts w:eastAsia="Arial" w:cs="Arial"/>
          <w:color w:val="000000" w:themeColor="text1"/>
          <w:szCs w:val="24"/>
        </w:rPr>
        <w:t>PrEP</w:t>
      </w:r>
      <w:proofErr w:type="spellEnd"/>
      <w:r w:rsidR="00BD34C0">
        <w:rPr>
          <w:rFonts w:eastAsia="Arial" w:cs="Arial"/>
          <w:color w:val="000000" w:themeColor="text1"/>
          <w:szCs w:val="24"/>
        </w:rPr>
        <w:t xml:space="preserve"> or PEP initiation.</w:t>
      </w:r>
    </w:p>
    <w:p w14:paraId="7E2B8958" w14:textId="77777777" w:rsidR="002E49CA" w:rsidRPr="00276393" w:rsidRDefault="002E49CA" w:rsidP="00FD4992">
      <w:pPr>
        <w:pStyle w:val="ListParagraph"/>
        <w:numPr>
          <w:ilvl w:val="1"/>
          <w:numId w:val="50"/>
        </w:numPr>
        <w:spacing w:after="0"/>
        <w:ind w:left="1080"/>
        <w:rPr>
          <w:rFonts w:eastAsia="Arial" w:cs="Arial"/>
          <w:color w:val="000000" w:themeColor="text1"/>
          <w:szCs w:val="24"/>
        </w:rPr>
      </w:pPr>
      <w:r w:rsidRPr="00276393">
        <w:rPr>
          <w:rFonts w:eastAsia="Arial" w:cs="Arial"/>
          <w:color w:val="000000" w:themeColor="text1"/>
          <w:szCs w:val="24"/>
        </w:rPr>
        <w:t xml:space="preserve">Provide </w:t>
      </w:r>
      <w:r w:rsidRPr="00276393">
        <w:rPr>
          <w:rFonts w:eastAsia="Arial" w:cs="Arial"/>
          <w:b/>
          <w:bCs/>
          <w:color w:val="000000" w:themeColor="text1"/>
          <w:szCs w:val="24"/>
        </w:rPr>
        <w:t>viral Hepatitis</w:t>
      </w:r>
      <w:r w:rsidRPr="00276393">
        <w:rPr>
          <w:rFonts w:eastAsia="Arial" w:cs="Arial"/>
          <w:color w:val="000000" w:themeColor="text1"/>
          <w:szCs w:val="24"/>
        </w:rPr>
        <w:t xml:space="preserve"> testing, prevention, and treatment using a portable clinical care approach, including:</w:t>
      </w:r>
    </w:p>
    <w:p w14:paraId="6740E249" w14:textId="32892A16" w:rsidR="002E49CA" w:rsidRPr="00276393" w:rsidRDefault="002E49CA" w:rsidP="00FD4992">
      <w:pPr>
        <w:pStyle w:val="ListParagraph"/>
        <w:numPr>
          <w:ilvl w:val="2"/>
          <w:numId w:val="50"/>
        </w:numPr>
        <w:spacing w:after="0"/>
        <w:ind w:left="1440"/>
        <w:rPr>
          <w:rFonts w:eastAsia="Arial" w:cs="Arial"/>
          <w:color w:val="000000" w:themeColor="text1"/>
          <w:szCs w:val="24"/>
        </w:rPr>
      </w:pPr>
      <w:r w:rsidRPr="00276393">
        <w:rPr>
          <w:rFonts w:eastAsia="Arial" w:cs="Arial"/>
          <w:color w:val="000000" w:themeColor="text1"/>
          <w:szCs w:val="24"/>
        </w:rPr>
        <w:t>Test all participants with increased likelihood of acquiring viral hepatitis (B and C) either on-site or through referral in accordance with state and local requirements.</w:t>
      </w:r>
      <w:r w:rsidR="00EA02C5">
        <w:rPr>
          <w:rFonts w:eastAsia="Arial" w:cs="Arial"/>
          <w:color w:val="000000" w:themeColor="text1"/>
          <w:szCs w:val="24"/>
        </w:rPr>
        <w:t xml:space="preserve"> </w:t>
      </w:r>
      <w:r w:rsidRPr="00276393">
        <w:rPr>
          <w:rFonts w:eastAsia="Arial" w:cs="Arial"/>
          <w:color w:val="000000" w:themeColor="text1"/>
          <w:szCs w:val="24"/>
        </w:rPr>
        <w:t>Hepatitis A testing may also be performed if an outbreak is currently taking place in the recipient’s geographic area.</w:t>
      </w:r>
      <w:r w:rsidR="00EA02C5">
        <w:rPr>
          <w:rFonts w:eastAsia="Arial" w:cs="Arial"/>
          <w:color w:val="000000" w:themeColor="text1"/>
          <w:szCs w:val="24"/>
        </w:rPr>
        <w:t xml:space="preserve"> </w:t>
      </w:r>
      <w:r w:rsidRPr="00276393">
        <w:rPr>
          <w:rFonts w:eastAsia="Arial" w:cs="Arial"/>
          <w:color w:val="000000" w:themeColor="text1"/>
          <w:szCs w:val="24"/>
        </w:rPr>
        <w:t>People who are vulnerable to HCV include persons who have more than one sex partner</w:t>
      </w:r>
      <w:r w:rsidR="006B17AE">
        <w:rPr>
          <w:rFonts w:eastAsia="Arial" w:cs="Arial"/>
          <w:color w:val="000000" w:themeColor="text1"/>
          <w:szCs w:val="24"/>
        </w:rPr>
        <w:t>;</w:t>
      </w:r>
      <w:r w:rsidRPr="00276393">
        <w:rPr>
          <w:rFonts w:eastAsia="Arial" w:cs="Arial"/>
          <w:color w:val="000000" w:themeColor="text1"/>
          <w:szCs w:val="24"/>
        </w:rPr>
        <w:t xml:space="preserve"> use needles, syringes, or other drug injection equipment</w:t>
      </w:r>
      <w:r w:rsidR="006B17AE">
        <w:rPr>
          <w:rFonts w:eastAsia="Arial" w:cs="Arial"/>
          <w:color w:val="000000" w:themeColor="text1"/>
          <w:szCs w:val="24"/>
        </w:rPr>
        <w:t>;</w:t>
      </w:r>
      <w:r w:rsidRPr="00276393">
        <w:rPr>
          <w:rFonts w:eastAsia="Arial" w:cs="Arial"/>
          <w:color w:val="000000" w:themeColor="text1"/>
          <w:szCs w:val="24"/>
        </w:rPr>
        <w:t xml:space="preserve"> or exchange sex for drugs or money. </w:t>
      </w:r>
    </w:p>
    <w:p w14:paraId="3F360B52" w14:textId="77777777" w:rsidR="002E49CA" w:rsidRPr="00276393" w:rsidRDefault="002E49CA" w:rsidP="00FD4992">
      <w:pPr>
        <w:pStyle w:val="ListParagraph"/>
        <w:numPr>
          <w:ilvl w:val="2"/>
          <w:numId w:val="50"/>
        </w:numPr>
        <w:spacing w:after="0"/>
        <w:ind w:left="1440"/>
        <w:rPr>
          <w:rFonts w:eastAsia="Arial" w:cs="Arial"/>
          <w:color w:val="000000" w:themeColor="text1"/>
          <w:szCs w:val="24"/>
        </w:rPr>
      </w:pPr>
      <w:r w:rsidRPr="00276393">
        <w:rPr>
          <w:rFonts w:eastAsia="Arial" w:cs="Arial"/>
          <w:color w:val="000000" w:themeColor="text1"/>
          <w:szCs w:val="24"/>
        </w:rPr>
        <w:t xml:space="preserve">Provide hepatitis A and B vaccination to participants as necessary. </w:t>
      </w:r>
    </w:p>
    <w:p w14:paraId="0C8C2D78" w14:textId="5AAA063E" w:rsidR="00DC2D0E" w:rsidRDefault="002E49CA" w:rsidP="00FD4992">
      <w:pPr>
        <w:pStyle w:val="ListParagraph"/>
        <w:numPr>
          <w:ilvl w:val="2"/>
          <w:numId w:val="50"/>
        </w:numPr>
        <w:spacing w:after="0"/>
        <w:ind w:left="1440"/>
        <w:rPr>
          <w:rFonts w:eastAsia="Arial" w:cs="Arial"/>
          <w:color w:val="000000" w:themeColor="text1"/>
          <w:szCs w:val="24"/>
        </w:rPr>
      </w:pPr>
      <w:r w:rsidRPr="00276393">
        <w:rPr>
          <w:rFonts w:eastAsia="Arial" w:cs="Arial"/>
          <w:color w:val="000000" w:themeColor="text1"/>
          <w:szCs w:val="24"/>
        </w:rPr>
        <w:t>For people who test positive for hepatitis B and/or hepatitis C, provide case management and referral and linkage to treatment for hepatitis B and C. Case management includes comprehensive assessment of the client’s needs and development of an individualized service plan, including infectious disease prevention and/or treatment services, as well as helping clients with funding for treatment, including HCV treatment, as necessary.</w:t>
      </w:r>
      <w:r w:rsidR="00EA02C5">
        <w:rPr>
          <w:rFonts w:eastAsia="Arial" w:cs="Arial"/>
          <w:color w:val="000000" w:themeColor="text1"/>
          <w:szCs w:val="24"/>
        </w:rPr>
        <w:t xml:space="preserve"> </w:t>
      </w:r>
    </w:p>
    <w:p w14:paraId="175D2BD9" w14:textId="44837117" w:rsidR="009219E8" w:rsidRDefault="002E49CA" w:rsidP="00AA1D34">
      <w:pPr>
        <w:pStyle w:val="ListParagraph"/>
        <w:numPr>
          <w:ilvl w:val="2"/>
          <w:numId w:val="65"/>
        </w:numPr>
        <w:ind w:left="1872"/>
        <w:contextualSpacing w:val="0"/>
        <w:rPr>
          <w:rFonts w:eastAsia="Arial" w:cs="Arial"/>
          <w:color w:val="000000" w:themeColor="text1"/>
          <w:szCs w:val="24"/>
        </w:rPr>
      </w:pPr>
      <w:r w:rsidRPr="00B30C4B">
        <w:rPr>
          <w:rFonts w:eastAsia="Arial" w:cs="Arial"/>
          <w:b/>
          <w:bCs/>
          <w:color w:val="000000" w:themeColor="text1"/>
          <w:szCs w:val="24"/>
        </w:rPr>
        <w:t>Note</w:t>
      </w:r>
      <w:r w:rsidRPr="00B30C4B">
        <w:rPr>
          <w:rFonts w:eastAsia="Arial" w:cs="Arial"/>
          <w:color w:val="000000" w:themeColor="text1"/>
          <w:szCs w:val="24"/>
        </w:rPr>
        <w:t>: SAMHSA funds cannot be used to pay for treatment for hepatitis B or C.</w:t>
      </w:r>
      <w:r w:rsidR="00EA02C5">
        <w:rPr>
          <w:rFonts w:eastAsia="Arial" w:cs="Arial"/>
          <w:color w:val="000000" w:themeColor="text1"/>
          <w:szCs w:val="24"/>
        </w:rPr>
        <w:t xml:space="preserve"> </w:t>
      </w:r>
      <w:r w:rsidR="009219E8">
        <w:rPr>
          <w:rFonts w:eastAsia="Arial" w:cs="Arial"/>
          <w:color w:val="000000" w:themeColor="text1"/>
          <w:szCs w:val="24"/>
        </w:rPr>
        <w:br w:type="page"/>
      </w:r>
    </w:p>
    <w:p w14:paraId="6C67DC40" w14:textId="6B58604E" w:rsidR="002E49CA" w:rsidRPr="00276393" w:rsidRDefault="002E49CA" w:rsidP="00FD4992">
      <w:pPr>
        <w:pStyle w:val="ListParagraph"/>
        <w:numPr>
          <w:ilvl w:val="1"/>
          <w:numId w:val="50"/>
        </w:numPr>
        <w:spacing w:after="0"/>
        <w:ind w:left="1080"/>
        <w:rPr>
          <w:rFonts w:eastAsia="Arial" w:cs="Arial"/>
          <w:szCs w:val="24"/>
        </w:rPr>
      </w:pPr>
      <w:r w:rsidRPr="00276393">
        <w:rPr>
          <w:rFonts w:eastAsia="Arial" w:cs="Arial"/>
          <w:szCs w:val="24"/>
        </w:rPr>
        <w:lastRenderedPageBreak/>
        <w:t xml:space="preserve">Use award resources, including funds or staff, for </w:t>
      </w:r>
      <w:r w:rsidRPr="00276393">
        <w:rPr>
          <w:rFonts w:eastAsia="Arial" w:cs="Arial"/>
          <w:b/>
          <w:bCs/>
          <w:szCs w:val="24"/>
        </w:rPr>
        <w:t>Mpox</w:t>
      </w:r>
      <w:r w:rsidRPr="00276393">
        <w:rPr>
          <w:rFonts w:eastAsia="Arial" w:cs="Arial"/>
          <w:szCs w:val="24"/>
        </w:rPr>
        <w:t xml:space="preserve"> activities conducted in conjunction with SAMHSA supported work as allowable in </w:t>
      </w:r>
      <w:hyperlink r:id="rId26" w:history="1">
        <w:r w:rsidR="00313F0B">
          <w:rPr>
            <w:rStyle w:val="Hyperlink"/>
            <w:rFonts w:eastAsia="Arial" w:cs="Arial"/>
            <w:szCs w:val="24"/>
          </w:rPr>
          <w:t>SAMHSA’s Mpox Dear Colleagues letter</w:t>
        </w:r>
      </w:hyperlink>
      <w:r w:rsidRPr="00276393">
        <w:rPr>
          <w:rFonts w:eastAsia="Arial" w:cs="Arial"/>
          <w:szCs w:val="24"/>
        </w:rPr>
        <w:t>.</w:t>
      </w:r>
      <w:r w:rsidR="00FD5B7E">
        <w:rPr>
          <w:rFonts w:eastAsia="Arial" w:cs="Arial"/>
          <w:szCs w:val="24"/>
        </w:rPr>
        <w:t xml:space="preserve"> </w:t>
      </w:r>
      <w:r w:rsidRPr="00276393">
        <w:rPr>
          <w:rFonts w:eastAsia="Arial" w:cs="Arial"/>
          <w:szCs w:val="24"/>
        </w:rPr>
        <w:t>Such activities include, but are not limited to, navigating people served by award funds to testing, treatment, and prevention resources identified through collaboration with local health departments and mental health support of individuals with Mpox served by this award or referral/navigation to these services.</w:t>
      </w:r>
    </w:p>
    <w:p w14:paraId="67797AD5" w14:textId="1EAC6A1B" w:rsidR="002E49CA" w:rsidRPr="00276393" w:rsidRDefault="002E49CA" w:rsidP="00FD4992">
      <w:pPr>
        <w:pStyle w:val="ListParagraph"/>
        <w:numPr>
          <w:ilvl w:val="0"/>
          <w:numId w:val="62"/>
        </w:numPr>
        <w:spacing w:after="0"/>
        <w:ind w:left="1440"/>
        <w:rPr>
          <w:rFonts w:cs="Arial"/>
        </w:rPr>
      </w:pPr>
      <w:r w:rsidRPr="00276393">
        <w:rPr>
          <w:rFonts w:eastAsia="Arial" w:cs="Arial"/>
          <w:color w:val="000000" w:themeColor="text1"/>
          <w:szCs w:val="24"/>
        </w:rPr>
        <w:t xml:space="preserve">Test participants for </w:t>
      </w:r>
      <w:r w:rsidRPr="00276393">
        <w:rPr>
          <w:rFonts w:eastAsia="Arial" w:cs="Arial"/>
          <w:b/>
          <w:bCs/>
          <w:color w:val="000000" w:themeColor="text1"/>
          <w:szCs w:val="24"/>
        </w:rPr>
        <w:t>STIs</w:t>
      </w:r>
      <w:r w:rsidRPr="00276393">
        <w:rPr>
          <w:rFonts w:eastAsia="Arial" w:cs="Arial"/>
          <w:color w:val="000000" w:themeColor="text1"/>
          <w:szCs w:val="24"/>
        </w:rPr>
        <w:t xml:space="preserve"> (gonorrhea, chlamydia, syphilis, and genital herpes) and provide treatment on-site or referral as needed.</w:t>
      </w:r>
      <w:r w:rsidRPr="00276393">
        <w:rPr>
          <w:rStyle w:val="FootnoteReference"/>
          <w:rFonts w:eastAsia="Arial" w:cs="Arial"/>
          <w:color w:val="000000" w:themeColor="text1"/>
          <w:szCs w:val="24"/>
        </w:rPr>
        <w:footnoteReference w:id="9"/>
      </w:r>
      <w:r w:rsidRPr="00276393">
        <w:rPr>
          <w:rFonts w:eastAsia="Arial" w:cs="Arial"/>
          <w:color w:val="000000" w:themeColor="text1"/>
          <w:szCs w:val="24"/>
          <w:vertAlign w:val="superscript"/>
        </w:rPr>
        <w:t>,</w:t>
      </w:r>
      <w:r w:rsidRPr="00276393">
        <w:rPr>
          <w:rStyle w:val="FootnoteReference"/>
          <w:rFonts w:eastAsia="Arial" w:cs="Arial"/>
          <w:color w:val="000000" w:themeColor="text1"/>
          <w:szCs w:val="24"/>
        </w:rPr>
        <w:footnoteReference w:id="10"/>
      </w:r>
      <w:r w:rsidR="00E501BA">
        <w:rPr>
          <w:rFonts w:eastAsia="Arial" w:cs="Arial"/>
          <w:color w:val="000000" w:themeColor="text1"/>
          <w:szCs w:val="24"/>
          <w:vertAlign w:val="superscript"/>
        </w:rPr>
        <w:t xml:space="preserve"> </w:t>
      </w:r>
      <w:r w:rsidR="00E501BA">
        <w:rPr>
          <w:rFonts w:cs="Arial"/>
        </w:rPr>
        <w:t xml:space="preserve">Refer to </w:t>
      </w:r>
      <w:hyperlink r:id="rId27" w:history="1">
        <w:r w:rsidR="00C057E9" w:rsidRPr="007B7CB4">
          <w:rPr>
            <w:rStyle w:val="Hyperlink"/>
            <w:rFonts w:eastAsia="Arial" w:cs="Arial"/>
            <w:szCs w:val="24"/>
          </w:rPr>
          <w:t>SAMHSA’s STI’s/Syphilis Dear Colleagues Letter</w:t>
        </w:r>
      </w:hyperlink>
      <w:r w:rsidR="00C0084D">
        <w:rPr>
          <w:rFonts w:eastAsia="Arial" w:cs="Arial"/>
          <w:szCs w:val="24"/>
        </w:rPr>
        <w:t>.</w:t>
      </w:r>
    </w:p>
    <w:p w14:paraId="3A6A39B0" w14:textId="77777777" w:rsidR="002E49CA" w:rsidRPr="00276393" w:rsidRDefault="002E49CA" w:rsidP="00FD4992">
      <w:pPr>
        <w:pStyle w:val="ListParagraph"/>
        <w:numPr>
          <w:ilvl w:val="0"/>
          <w:numId w:val="62"/>
        </w:numPr>
        <w:spacing w:after="0"/>
        <w:ind w:left="1440"/>
        <w:rPr>
          <w:rFonts w:eastAsia="Arial" w:cs="Arial"/>
          <w:color w:val="000000" w:themeColor="text1"/>
          <w:szCs w:val="24"/>
        </w:rPr>
      </w:pPr>
      <w:r w:rsidRPr="00276393">
        <w:rPr>
          <w:rFonts w:eastAsia="Arial" w:cs="Arial"/>
          <w:color w:val="000000" w:themeColor="text1"/>
          <w:szCs w:val="24"/>
        </w:rPr>
        <w:t xml:space="preserve">Screen for symptomatic </w:t>
      </w:r>
      <w:r w:rsidRPr="00276393">
        <w:rPr>
          <w:rFonts w:eastAsia="Arial" w:cs="Arial"/>
          <w:b/>
          <w:bCs/>
          <w:color w:val="000000" w:themeColor="text1"/>
          <w:szCs w:val="24"/>
        </w:rPr>
        <w:t>tuberculosis</w:t>
      </w:r>
      <w:r w:rsidRPr="00276393">
        <w:rPr>
          <w:rFonts w:eastAsia="Arial" w:cs="Arial"/>
          <w:color w:val="000000" w:themeColor="text1"/>
          <w:szCs w:val="24"/>
        </w:rPr>
        <w:t xml:space="preserve"> and test participants for latent or active tuberculosis and provide treatment as needed.</w:t>
      </w:r>
    </w:p>
    <w:p w14:paraId="1833D587" w14:textId="77777777" w:rsidR="002E49CA" w:rsidRPr="00276393" w:rsidRDefault="002E49CA" w:rsidP="00FD4992">
      <w:pPr>
        <w:pStyle w:val="ListParagraph"/>
        <w:numPr>
          <w:ilvl w:val="0"/>
          <w:numId w:val="62"/>
        </w:numPr>
        <w:spacing w:after="0"/>
        <w:ind w:left="1440"/>
        <w:rPr>
          <w:rFonts w:eastAsia="Arial" w:cs="Arial"/>
          <w:color w:val="000000" w:themeColor="text1"/>
          <w:szCs w:val="24"/>
        </w:rPr>
      </w:pPr>
      <w:r w:rsidRPr="00276393">
        <w:rPr>
          <w:rFonts w:eastAsia="Arial" w:cs="Arial"/>
          <w:color w:val="000000" w:themeColor="text1"/>
          <w:szCs w:val="24"/>
        </w:rPr>
        <w:t>Implement infectious disease testing quality assurance measures following established guidelines.</w:t>
      </w:r>
    </w:p>
    <w:p w14:paraId="1793658D" w14:textId="77777777" w:rsidR="002E49CA" w:rsidRPr="00276393" w:rsidRDefault="002E49CA" w:rsidP="00FD4992">
      <w:pPr>
        <w:pStyle w:val="ListParagraph"/>
        <w:numPr>
          <w:ilvl w:val="0"/>
          <w:numId w:val="62"/>
        </w:numPr>
        <w:spacing w:after="0"/>
        <w:ind w:left="1440"/>
        <w:rPr>
          <w:rFonts w:eastAsia="Arial" w:cs="Arial"/>
          <w:szCs w:val="24"/>
        </w:rPr>
      </w:pPr>
      <w:r w:rsidRPr="00276393">
        <w:rPr>
          <w:rFonts w:eastAsia="Arial" w:cs="Arial"/>
          <w:szCs w:val="24"/>
        </w:rPr>
        <w:t>Develop Memorandum of Agreements (MOAs) with the following, as appropriate:</w:t>
      </w:r>
    </w:p>
    <w:p w14:paraId="0CAB8CF8" w14:textId="59C63332" w:rsidR="002E49CA" w:rsidRPr="00276393" w:rsidRDefault="002E49CA" w:rsidP="00FD4992">
      <w:pPr>
        <w:pStyle w:val="ListParagraph"/>
        <w:numPr>
          <w:ilvl w:val="2"/>
          <w:numId w:val="66"/>
        </w:numPr>
        <w:spacing w:after="0"/>
        <w:ind w:left="1800"/>
        <w:rPr>
          <w:rFonts w:eastAsia="Arial" w:cs="Arial"/>
          <w:szCs w:val="24"/>
        </w:rPr>
      </w:pPr>
      <w:r w:rsidRPr="00276393">
        <w:rPr>
          <w:rFonts w:eastAsia="Arial" w:cs="Arial"/>
          <w:szCs w:val="24"/>
        </w:rPr>
        <w:t xml:space="preserve">Primary HIV treatment and care providers, including </w:t>
      </w:r>
      <w:hyperlink r:id="rId28" w:history="1">
        <w:r w:rsidRPr="00276393">
          <w:rPr>
            <w:rStyle w:val="Hyperlink"/>
            <w:rFonts w:eastAsia="Arial" w:cs="Arial"/>
            <w:szCs w:val="24"/>
          </w:rPr>
          <w:t>Ryan White providers</w:t>
        </w:r>
      </w:hyperlink>
      <w:r w:rsidRPr="00276393">
        <w:rPr>
          <w:rFonts w:eastAsia="Arial" w:cs="Arial"/>
          <w:szCs w:val="24"/>
        </w:rPr>
        <w:t>, to strengthen integration of care through case management.</w:t>
      </w:r>
    </w:p>
    <w:p w14:paraId="2C4BC928" w14:textId="77777777" w:rsidR="002E49CA" w:rsidRPr="00276393" w:rsidRDefault="002E49CA" w:rsidP="00FD4992">
      <w:pPr>
        <w:pStyle w:val="ListParagraph"/>
        <w:numPr>
          <w:ilvl w:val="2"/>
          <w:numId w:val="66"/>
        </w:numPr>
        <w:spacing w:after="0"/>
        <w:ind w:left="1800"/>
        <w:rPr>
          <w:rFonts w:eastAsia="Arial" w:cs="Arial"/>
          <w:szCs w:val="24"/>
        </w:rPr>
      </w:pPr>
      <w:r w:rsidRPr="00276393">
        <w:rPr>
          <w:rFonts w:eastAsia="Arial" w:cs="Arial"/>
          <w:color w:val="000000" w:themeColor="text1"/>
          <w:szCs w:val="24"/>
        </w:rPr>
        <w:t>Treatment providers for referrals and linkages to follow-up care and treatment for individuals with viral hepatitis (B or C).</w:t>
      </w:r>
    </w:p>
    <w:p w14:paraId="7270CCCF" w14:textId="77777777" w:rsidR="002E49CA" w:rsidRPr="00276393" w:rsidRDefault="002E49CA" w:rsidP="00FD4992">
      <w:pPr>
        <w:pStyle w:val="ListParagraph"/>
        <w:numPr>
          <w:ilvl w:val="2"/>
          <w:numId w:val="66"/>
        </w:numPr>
        <w:spacing w:after="0"/>
        <w:ind w:left="1800"/>
        <w:rPr>
          <w:rFonts w:eastAsia="Arial" w:cs="Arial"/>
          <w:szCs w:val="24"/>
        </w:rPr>
      </w:pPr>
      <w:r w:rsidRPr="00276393">
        <w:rPr>
          <w:rFonts w:eastAsia="Arial" w:cs="Arial"/>
          <w:szCs w:val="24"/>
        </w:rPr>
        <w:t xml:space="preserve">Care providers for referrals and linkages to </w:t>
      </w:r>
      <w:proofErr w:type="spellStart"/>
      <w:r w:rsidRPr="00276393">
        <w:rPr>
          <w:rFonts w:eastAsia="Arial" w:cs="Arial"/>
          <w:szCs w:val="24"/>
        </w:rPr>
        <w:t>PrEP.</w:t>
      </w:r>
      <w:proofErr w:type="spellEnd"/>
    </w:p>
    <w:p w14:paraId="6C6E13C3" w14:textId="5BD350A8" w:rsidR="002E49CA" w:rsidRDefault="002E49CA" w:rsidP="00AA1D34">
      <w:pPr>
        <w:pStyle w:val="ListParagraph"/>
        <w:numPr>
          <w:ilvl w:val="0"/>
          <w:numId w:val="66"/>
        </w:numPr>
        <w:contextualSpacing w:val="0"/>
        <w:rPr>
          <w:rFonts w:eastAsia="Arial" w:cs="Arial"/>
          <w:szCs w:val="24"/>
        </w:rPr>
      </w:pPr>
      <w:r w:rsidRPr="00276393">
        <w:rPr>
          <w:rFonts w:eastAsia="Arial" w:cs="Arial"/>
          <w:szCs w:val="24"/>
        </w:rPr>
        <w:t>Care providers for referrals and linkage to PEP.</w:t>
      </w:r>
    </w:p>
    <w:p w14:paraId="4FC26997" w14:textId="77777777" w:rsidR="002E49CA" w:rsidRPr="00276393" w:rsidRDefault="002E49CA" w:rsidP="00FD4992">
      <w:pPr>
        <w:pStyle w:val="ListParagraph"/>
        <w:numPr>
          <w:ilvl w:val="0"/>
          <w:numId w:val="49"/>
        </w:numPr>
        <w:spacing w:after="0"/>
        <w:rPr>
          <w:rFonts w:eastAsia="Arial" w:cs="Arial"/>
          <w:i/>
          <w:iCs/>
          <w:szCs w:val="24"/>
        </w:rPr>
      </w:pPr>
      <w:r w:rsidRPr="44B5F4B8">
        <w:rPr>
          <w:rFonts w:eastAsia="Arial" w:cs="Arial"/>
          <w:b/>
        </w:rPr>
        <w:t>Harm reduction services</w:t>
      </w:r>
      <w:r w:rsidRPr="44B5F4B8">
        <w:rPr>
          <w:rStyle w:val="FootnoteReference"/>
          <w:rFonts w:eastAsia="Arial" w:cs="Arial"/>
          <w:b/>
        </w:rPr>
        <w:footnoteReference w:id="11"/>
      </w:r>
    </w:p>
    <w:p w14:paraId="3947A1BA" w14:textId="2DD4650F" w:rsidR="002E49CA" w:rsidRPr="00276393" w:rsidRDefault="002E49CA" w:rsidP="00FD4992">
      <w:pPr>
        <w:pStyle w:val="ListParagraph"/>
        <w:numPr>
          <w:ilvl w:val="0"/>
          <w:numId w:val="52"/>
        </w:numPr>
        <w:spacing w:after="0"/>
        <w:ind w:left="1080"/>
        <w:rPr>
          <w:rFonts w:eastAsia="Arial"/>
        </w:rPr>
      </w:pPr>
      <w:r w:rsidRPr="44B5F4B8">
        <w:rPr>
          <w:rFonts w:eastAsia="Arial" w:cs="Arial"/>
        </w:rPr>
        <w:t>Provide evidence-based harm reduction education, supplies</w:t>
      </w:r>
      <w:r w:rsidR="008C1930">
        <w:rPr>
          <w:rFonts w:eastAsia="Arial" w:cs="Arial"/>
        </w:rPr>
        <w:t>,</w:t>
      </w:r>
      <w:r w:rsidRPr="44B5F4B8">
        <w:rPr>
          <w:rFonts w:eastAsia="Arial" w:cs="Arial"/>
        </w:rPr>
        <w:t xml:space="preserve"> and services on-site, either singularly or in collaboration with a community-based harm reduction organization.</w:t>
      </w:r>
      <w:r w:rsidR="00EA02C5">
        <w:rPr>
          <w:rFonts w:eastAsia="Arial" w:cs="Arial"/>
        </w:rPr>
        <w:t xml:space="preserve"> </w:t>
      </w:r>
      <w:r w:rsidRPr="44B5F4B8">
        <w:rPr>
          <w:rFonts w:eastAsia="Arial" w:cs="Arial"/>
          <w:i/>
        </w:rPr>
        <w:t>Harm reduction services funded under this award must adhere to federal, state, and local laws, regulations, and other requirements related to such programs or services.</w:t>
      </w:r>
      <w:r w:rsidR="6ECC5B9A" w:rsidRPr="44B5F4B8">
        <w:rPr>
          <w:rFonts w:eastAsia="Arial" w:cs="Arial"/>
          <w:i/>
          <w:iCs/>
        </w:rPr>
        <w:t xml:space="preserve"> </w:t>
      </w:r>
      <w:r w:rsidR="6ECC5B9A" w:rsidRPr="003A78EE">
        <w:rPr>
          <w:rFonts w:eastAsia="Arial" w:cs="Arial"/>
          <w:szCs w:val="24"/>
        </w:rPr>
        <w:t>SAMHSA has discussed harm reduction services in such sources as</w:t>
      </w:r>
      <w:r w:rsidR="6ECC5B9A" w:rsidRPr="003A78EE">
        <w:rPr>
          <w:rFonts w:eastAsia="Arial" w:cs="Arial"/>
          <w:i/>
          <w:iCs/>
          <w:szCs w:val="24"/>
          <w:u w:val="single"/>
        </w:rPr>
        <w:t xml:space="preserve"> </w:t>
      </w:r>
      <w:hyperlink r:id="rId29" w:history="1">
        <w:r w:rsidR="6ECC5B9A" w:rsidRPr="003A78EE">
          <w:rPr>
            <w:rStyle w:val="Hyperlink"/>
            <w:rFonts w:eastAsia="Arial" w:cs="Arial"/>
            <w:i/>
            <w:iCs/>
            <w:szCs w:val="24"/>
          </w:rPr>
          <w:t>https://www.samhsa.gov/find-help/harm-reduction/framework</w:t>
        </w:r>
      </w:hyperlink>
      <w:r w:rsidR="6ECC5B9A" w:rsidRPr="008F74D4">
        <w:rPr>
          <w:rFonts w:eastAsia="Arial" w:cs="Arial"/>
          <w:szCs w:val="24"/>
        </w:rPr>
        <w:t>.</w:t>
      </w:r>
    </w:p>
    <w:p w14:paraId="0C141C0A" w14:textId="77777777" w:rsidR="002E49CA" w:rsidRPr="00276393" w:rsidRDefault="002E49CA" w:rsidP="00FD4992">
      <w:pPr>
        <w:pStyle w:val="ListParagraph"/>
        <w:numPr>
          <w:ilvl w:val="0"/>
          <w:numId w:val="52"/>
        </w:numPr>
        <w:spacing w:after="0"/>
        <w:ind w:left="1080"/>
        <w:rPr>
          <w:rFonts w:eastAsia="Arial" w:cs="Arial"/>
          <w:szCs w:val="24"/>
          <w:lang w:val="en"/>
        </w:rPr>
      </w:pPr>
      <w:r w:rsidRPr="00276393">
        <w:rPr>
          <w:rFonts w:eastAsia="Arial" w:cs="Arial"/>
          <w:szCs w:val="24"/>
        </w:rPr>
        <w:t>Distribute FDA-approved overdose reversal medication, drug supply testing (e.g., fentanyl and xylazine test strips), and overdose prevention education</w:t>
      </w:r>
      <w:r w:rsidRPr="00276393">
        <w:rPr>
          <w:rFonts w:eastAsia="Arial" w:cs="Arial"/>
          <w:szCs w:val="24"/>
          <w:lang w:val="en"/>
        </w:rPr>
        <w:t xml:space="preserve"> to the populations of focus regarding the use of substances, including but not limited to, opioids and their synthetic analogs.</w:t>
      </w:r>
    </w:p>
    <w:p w14:paraId="685B8A48" w14:textId="5B964B62" w:rsidR="009C071A" w:rsidRDefault="009C071A" w:rsidP="00FD4992">
      <w:pPr>
        <w:pStyle w:val="ListParagraph"/>
        <w:numPr>
          <w:ilvl w:val="0"/>
          <w:numId w:val="63"/>
        </w:numPr>
        <w:ind w:left="1440"/>
        <w:contextualSpacing w:val="0"/>
        <w:rPr>
          <w:rFonts w:eastAsia="Arial" w:cs="Arial"/>
          <w:szCs w:val="24"/>
        </w:rPr>
      </w:pPr>
      <w:r w:rsidRPr="004D032D">
        <w:rPr>
          <w:rFonts w:eastAsia="Arial" w:cs="Arial"/>
          <w:b/>
          <w:bCs/>
          <w:szCs w:val="24"/>
        </w:rPr>
        <w:t>NOTE:</w:t>
      </w:r>
      <w:r w:rsidRPr="00276393">
        <w:rPr>
          <w:rFonts w:eastAsia="Arial" w:cs="Arial"/>
          <w:szCs w:val="24"/>
        </w:rPr>
        <w:t xml:space="preserve"> See funding limitations section for information about using grant funds for the purchase of harm reduction supplies</w:t>
      </w:r>
      <w:r w:rsidR="00B30C4B">
        <w:rPr>
          <w:rFonts w:eastAsia="Arial" w:cs="Arial"/>
          <w:szCs w:val="24"/>
        </w:rPr>
        <w:t>.</w:t>
      </w:r>
    </w:p>
    <w:p w14:paraId="426430CD" w14:textId="3925F8AE" w:rsidR="002E49CA" w:rsidRPr="00276393" w:rsidRDefault="002E49CA" w:rsidP="00FD4992">
      <w:pPr>
        <w:pStyle w:val="ListParagraph"/>
        <w:numPr>
          <w:ilvl w:val="0"/>
          <w:numId w:val="50"/>
        </w:numPr>
        <w:spacing w:after="0"/>
        <w:rPr>
          <w:rFonts w:eastAsia="Arial" w:cs="Arial"/>
          <w:b/>
        </w:rPr>
      </w:pPr>
      <w:r w:rsidRPr="44B5F4B8">
        <w:rPr>
          <w:rFonts w:eastAsia="Arial" w:cs="Arial"/>
          <w:b/>
        </w:rPr>
        <w:t xml:space="preserve">Mental </w:t>
      </w:r>
      <w:r w:rsidR="139F3364" w:rsidRPr="44B5F4B8">
        <w:rPr>
          <w:rFonts w:eastAsia="Arial" w:cs="Arial"/>
          <w:b/>
          <w:bCs/>
        </w:rPr>
        <w:t>health</w:t>
      </w:r>
      <w:r w:rsidR="7C0E71FD" w:rsidRPr="44B5F4B8">
        <w:rPr>
          <w:rFonts w:eastAsia="Arial" w:cs="Arial"/>
          <w:b/>
          <w:bCs/>
        </w:rPr>
        <w:t xml:space="preserve"> </w:t>
      </w:r>
      <w:r w:rsidR="139F3364" w:rsidRPr="44B5F4B8">
        <w:rPr>
          <w:rFonts w:eastAsia="Arial" w:cs="Arial"/>
          <w:b/>
          <w:bCs/>
        </w:rPr>
        <w:t>care</w:t>
      </w:r>
      <w:r w:rsidRPr="44B5F4B8">
        <w:rPr>
          <w:rFonts w:eastAsia="Arial" w:cs="Arial"/>
          <w:b/>
        </w:rPr>
        <w:t>, treatment, and referral</w:t>
      </w:r>
    </w:p>
    <w:p w14:paraId="18B10C5B" w14:textId="382BF63B" w:rsidR="009219E8" w:rsidRDefault="002E49CA" w:rsidP="00FD4992">
      <w:pPr>
        <w:pStyle w:val="ListParagraph"/>
        <w:numPr>
          <w:ilvl w:val="0"/>
          <w:numId w:val="67"/>
        </w:numPr>
        <w:spacing w:after="0"/>
        <w:ind w:left="1080"/>
        <w:rPr>
          <w:rFonts w:eastAsia="Arial" w:cs="Arial"/>
          <w:szCs w:val="24"/>
        </w:rPr>
      </w:pPr>
      <w:r w:rsidRPr="00276393">
        <w:rPr>
          <w:rFonts w:eastAsia="Arial" w:cs="Arial"/>
          <w:szCs w:val="24"/>
        </w:rPr>
        <w:t>Conduct screening and assessment of mental health conditions and co-occurring mental and substance use disorders.</w:t>
      </w:r>
      <w:r w:rsidR="009219E8">
        <w:rPr>
          <w:rFonts w:eastAsia="Arial" w:cs="Arial"/>
          <w:szCs w:val="24"/>
        </w:rPr>
        <w:br w:type="page"/>
      </w:r>
    </w:p>
    <w:p w14:paraId="5B33B767" w14:textId="5ED5F4E1" w:rsidR="002E49CA" w:rsidRPr="00276393" w:rsidRDefault="002E49CA" w:rsidP="00FD4992">
      <w:pPr>
        <w:pStyle w:val="ListParagraph"/>
        <w:numPr>
          <w:ilvl w:val="0"/>
          <w:numId w:val="67"/>
        </w:numPr>
        <w:spacing w:after="0"/>
        <w:ind w:left="1080"/>
        <w:rPr>
          <w:rFonts w:eastAsia="Arial"/>
        </w:rPr>
      </w:pPr>
      <w:r w:rsidRPr="44B5F4B8">
        <w:rPr>
          <w:rFonts w:eastAsia="Arial" w:cs="Arial"/>
        </w:rPr>
        <w:lastRenderedPageBreak/>
        <w:t>Provide trauma-informed, culturally responsive, client-centered, evidence-based, recovery-oriented, and integrated mental health and substance use services on-site (preferred) or by referral if barriers to on-site delivery exist.</w:t>
      </w:r>
      <w:r w:rsidR="13CB9173" w:rsidRPr="44B5F4B8">
        <w:rPr>
          <w:rFonts w:eastAsia="Arial" w:cs="Arial"/>
        </w:rPr>
        <w:t xml:space="preserve"> </w:t>
      </w:r>
      <w:r w:rsidR="3C70710F" w:rsidRPr="00B30C4B">
        <w:rPr>
          <w:rFonts w:eastAsia="Arial" w:cs="Arial"/>
          <w:szCs w:val="24"/>
        </w:rPr>
        <w:t xml:space="preserve">For further information on trauma-informed approaches see SAMHSA resources such as </w:t>
      </w:r>
      <w:hyperlink r:id="rId30" w:history="1">
        <w:r w:rsidR="3C70710F" w:rsidRPr="00B30C4B">
          <w:rPr>
            <w:rStyle w:val="Hyperlink"/>
            <w:rFonts w:eastAsia="Arial" w:cs="Arial"/>
            <w:szCs w:val="24"/>
          </w:rPr>
          <w:t>https://store.samhsa.gov/product/practical-guide-implementing-trauma-informed-approach/pep23-06-05-005</w:t>
        </w:r>
      </w:hyperlink>
      <w:r w:rsidR="3C70710F" w:rsidRPr="00B30C4B">
        <w:rPr>
          <w:rFonts w:eastAsia="Arial" w:cs="Arial"/>
          <w:szCs w:val="24"/>
        </w:rPr>
        <w:t>.</w:t>
      </w:r>
    </w:p>
    <w:p w14:paraId="425CE89B" w14:textId="5097C64B" w:rsidR="008B380E" w:rsidRPr="008B380E" w:rsidRDefault="002E49CA" w:rsidP="00FD4992">
      <w:pPr>
        <w:pStyle w:val="ListParagraph"/>
        <w:numPr>
          <w:ilvl w:val="0"/>
          <w:numId w:val="67"/>
        </w:numPr>
        <w:spacing w:after="0"/>
        <w:ind w:left="1080"/>
        <w:rPr>
          <w:rFonts w:eastAsia="Arial" w:cs="Arial"/>
          <w:i/>
          <w:iCs/>
          <w:szCs w:val="24"/>
        </w:rPr>
      </w:pPr>
      <w:r w:rsidRPr="00276393">
        <w:rPr>
          <w:rFonts w:eastAsia="Arial" w:cs="Arial"/>
          <w:szCs w:val="24"/>
        </w:rPr>
        <w:t>Deliver or coordinate any services determined to be necessary to address any identified mental health conditions.</w:t>
      </w:r>
      <w:r w:rsidR="00EA02C5">
        <w:rPr>
          <w:rFonts w:eastAsia="Arial" w:cs="Arial"/>
          <w:szCs w:val="24"/>
        </w:rPr>
        <w:t xml:space="preserve"> </w:t>
      </w:r>
      <w:r w:rsidRPr="00276393">
        <w:rPr>
          <w:rFonts w:eastAsia="Arial" w:cs="Arial"/>
          <w:szCs w:val="24"/>
        </w:rPr>
        <w:t xml:space="preserve">Portable clinical team members may deliver medication as clinically indicated for clients’ psychiatric needs and as prescribed by an appropriately licensed healthcare practitioner working within their scope of practice. </w:t>
      </w:r>
    </w:p>
    <w:p w14:paraId="6A0FDB08" w14:textId="2D3416D6" w:rsidR="002E49CA" w:rsidRPr="00276393" w:rsidRDefault="002E49CA" w:rsidP="00C11FB7">
      <w:pPr>
        <w:pStyle w:val="ListParagraph"/>
        <w:numPr>
          <w:ilvl w:val="0"/>
          <w:numId w:val="69"/>
        </w:numPr>
        <w:contextualSpacing w:val="0"/>
        <w:rPr>
          <w:rFonts w:eastAsia="Arial" w:cs="Arial"/>
          <w:i/>
          <w:iCs/>
          <w:szCs w:val="24"/>
        </w:rPr>
      </w:pPr>
      <w:r w:rsidRPr="008B380E">
        <w:rPr>
          <w:rFonts w:eastAsia="Arial" w:cs="Arial"/>
          <w:b/>
          <w:bCs/>
          <w:szCs w:val="24"/>
        </w:rPr>
        <w:t>NOTE:</w:t>
      </w:r>
      <w:r w:rsidRPr="00276393">
        <w:rPr>
          <w:rFonts w:eastAsia="Arial" w:cs="Arial"/>
          <w:szCs w:val="24"/>
        </w:rPr>
        <w:t xml:space="preserve"> See Funding Limitations Section for information about the use of grant funds for the purchase of psychotropic/psychiatric medication</w:t>
      </w:r>
      <w:r w:rsidRPr="00276393">
        <w:rPr>
          <w:rFonts w:eastAsia="Arial" w:cs="Arial"/>
          <w:i/>
          <w:iCs/>
          <w:szCs w:val="24"/>
        </w:rPr>
        <w:t>.</w:t>
      </w:r>
    </w:p>
    <w:p w14:paraId="6AF61D74" w14:textId="5DC9C021" w:rsidR="002E49CA" w:rsidRPr="00276393" w:rsidRDefault="00FA7150" w:rsidP="00FD4992">
      <w:pPr>
        <w:pStyle w:val="ListParagraph"/>
        <w:numPr>
          <w:ilvl w:val="0"/>
          <w:numId w:val="48"/>
        </w:numPr>
        <w:spacing w:after="0"/>
        <w:rPr>
          <w:rFonts w:eastAsia="Arial" w:cs="Arial"/>
          <w:b/>
          <w:bCs/>
          <w:szCs w:val="24"/>
        </w:rPr>
      </w:pPr>
      <w:r>
        <w:rPr>
          <w:rFonts w:eastAsia="Arial" w:cs="Arial"/>
          <w:b/>
          <w:bCs/>
          <w:szCs w:val="24"/>
        </w:rPr>
        <w:t xml:space="preserve">Provide </w:t>
      </w:r>
      <w:r w:rsidR="00E158E8">
        <w:rPr>
          <w:rFonts w:eastAsia="Arial" w:cs="Arial"/>
          <w:b/>
          <w:bCs/>
          <w:szCs w:val="24"/>
        </w:rPr>
        <w:t>care coordination</w:t>
      </w:r>
      <w:r w:rsidR="002E49CA" w:rsidRPr="00276393">
        <w:rPr>
          <w:rFonts w:eastAsia="Arial" w:cs="Arial"/>
          <w:b/>
          <w:bCs/>
          <w:szCs w:val="24"/>
        </w:rPr>
        <w:t xml:space="preserve"> and case management services to address </w:t>
      </w:r>
      <w:r w:rsidR="00E158E8">
        <w:rPr>
          <w:rFonts w:eastAsia="Arial" w:cs="Arial"/>
          <w:b/>
          <w:bCs/>
          <w:szCs w:val="24"/>
        </w:rPr>
        <w:t>infectious dise</w:t>
      </w:r>
      <w:r w:rsidR="00971658">
        <w:rPr>
          <w:rFonts w:eastAsia="Arial" w:cs="Arial"/>
          <w:b/>
          <w:bCs/>
          <w:szCs w:val="24"/>
        </w:rPr>
        <w:t>ase</w:t>
      </w:r>
      <w:r w:rsidR="00E158E8">
        <w:rPr>
          <w:rFonts w:eastAsia="Arial" w:cs="Arial"/>
          <w:b/>
          <w:bCs/>
          <w:szCs w:val="24"/>
        </w:rPr>
        <w:t xml:space="preserve">s and the </w:t>
      </w:r>
      <w:r w:rsidR="002E49CA" w:rsidRPr="00276393">
        <w:rPr>
          <w:rFonts w:eastAsia="Arial" w:cs="Arial"/>
          <w:b/>
          <w:bCs/>
          <w:szCs w:val="24"/>
        </w:rPr>
        <w:t>social determinants of health, including housing.</w:t>
      </w:r>
    </w:p>
    <w:p w14:paraId="6B046916" w14:textId="532061D6" w:rsidR="002E49CA" w:rsidRPr="00276393" w:rsidRDefault="002E49CA" w:rsidP="00FD4992">
      <w:pPr>
        <w:pStyle w:val="ListParagraph"/>
        <w:numPr>
          <w:ilvl w:val="1"/>
          <w:numId w:val="48"/>
        </w:numPr>
        <w:spacing w:after="0"/>
        <w:ind w:left="1080"/>
        <w:rPr>
          <w:rFonts w:eastAsia="Arial" w:cs="Arial"/>
          <w:szCs w:val="24"/>
        </w:rPr>
      </w:pPr>
      <w:r w:rsidRPr="00276393">
        <w:rPr>
          <w:rFonts w:eastAsia="Arial" w:cs="Arial"/>
          <w:szCs w:val="24"/>
        </w:rPr>
        <w:t xml:space="preserve">Using a multi-disciplinary team approach that includes peers, implement strategies that effectively reach the people who are experiencing unsheltered homelessness (including in encampments) and may </w:t>
      </w:r>
      <w:r w:rsidR="00915305" w:rsidRPr="00276393">
        <w:rPr>
          <w:rFonts w:eastAsia="Arial" w:cs="Arial"/>
          <w:szCs w:val="24"/>
        </w:rPr>
        <w:t>need</w:t>
      </w:r>
      <w:r w:rsidRPr="00276393">
        <w:rPr>
          <w:rFonts w:eastAsia="Arial" w:cs="Arial"/>
          <w:szCs w:val="24"/>
        </w:rPr>
        <w:t xml:space="preserve"> these services.</w:t>
      </w:r>
    </w:p>
    <w:p w14:paraId="57F932B2" w14:textId="7F67A01E" w:rsidR="008904A5" w:rsidRPr="008904A5" w:rsidRDefault="008904A5" w:rsidP="008904A5">
      <w:pPr>
        <w:pStyle w:val="ListParagraph"/>
        <w:numPr>
          <w:ilvl w:val="1"/>
          <w:numId w:val="48"/>
        </w:numPr>
        <w:spacing w:after="0"/>
        <w:ind w:left="1080"/>
        <w:rPr>
          <w:rFonts w:eastAsia="Arial" w:cs="Arial"/>
          <w:szCs w:val="24"/>
        </w:rPr>
      </w:pPr>
      <w:r w:rsidRPr="008904A5">
        <w:rPr>
          <w:rFonts w:eastAsia="Arial" w:cs="Arial"/>
          <w:color w:val="000000" w:themeColor="text1"/>
          <w:szCs w:val="24"/>
        </w:rPr>
        <w:t xml:space="preserve">Provide </w:t>
      </w:r>
      <w:hyperlink r:id="rId31" w:anchor=":~:text=Care%20coordination%20involves,to%20the%20patient." w:history="1">
        <w:r w:rsidR="0089013D" w:rsidRPr="00452064">
          <w:rPr>
            <w:rStyle w:val="Hyperlink"/>
            <w:rFonts w:eastAsia="Arial" w:cs="Arial"/>
            <w:szCs w:val="24"/>
          </w:rPr>
          <w:t>care coord</w:t>
        </w:r>
        <w:bookmarkStart w:id="28" w:name="_Hlt165879444"/>
        <w:bookmarkStart w:id="29" w:name="_Hlt165879445"/>
        <w:r w:rsidR="0089013D" w:rsidRPr="00452064">
          <w:rPr>
            <w:rStyle w:val="Hyperlink"/>
            <w:rFonts w:eastAsia="Arial" w:cs="Arial"/>
            <w:szCs w:val="24"/>
          </w:rPr>
          <w:t>i</w:t>
        </w:r>
        <w:bookmarkEnd w:id="28"/>
        <w:bookmarkEnd w:id="29"/>
        <w:r w:rsidR="0089013D" w:rsidRPr="00452064">
          <w:rPr>
            <w:rStyle w:val="Hyperlink"/>
            <w:rFonts w:eastAsia="Arial" w:cs="Arial"/>
            <w:szCs w:val="24"/>
          </w:rPr>
          <w:t>nation</w:t>
        </w:r>
      </w:hyperlink>
      <w:r w:rsidR="005B57AB">
        <w:rPr>
          <w:rFonts w:eastAsia="Arial" w:cs="Arial"/>
          <w:color w:val="000000" w:themeColor="text1"/>
          <w:szCs w:val="24"/>
        </w:rPr>
        <w:t xml:space="preserve">, </w:t>
      </w:r>
      <w:hyperlink r:id="rId32" w:anchor=":~:text=Case%20management.,cost%2Deffective%20outcomes.%E2%80%9D" w:history="1">
        <w:r w:rsidRPr="007210BC">
          <w:rPr>
            <w:rStyle w:val="Hyperlink"/>
            <w:rFonts w:eastAsia="Arial" w:cs="Arial"/>
            <w:szCs w:val="24"/>
          </w:rPr>
          <w:t>case man</w:t>
        </w:r>
        <w:bookmarkStart w:id="30" w:name="_Hlt165879417"/>
        <w:bookmarkStart w:id="31" w:name="_Hlt165879418"/>
        <w:r w:rsidRPr="007210BC">
          <w:rPr>
            <w:rStyle w:val="Hyperlink"/>
            <w:rFonts w:eastAsia="Arial" w:cs="Arial"/>
            <w:szCs w:val="24"/>
          </w:rPr>
          <w:t>a</w:t>
        </w:r>
        <w:bookmarkEnd w:id="30"/>
        <w:bookmarkEnd w:id="31"/>
        <w:r w:rsidRPr="007210BC">
          <w:rPr>
            <w:rStyle w:val="Hyperlink"/>
            <w:rFonts w:eastAsia="Arial" w:cs="Arial"/>
            <w:szCs w:val="24"/>
          </w:rPr>
          <w:t>gement</w:t>
        </w:r>
      </w:hyperlink>
      <w:r w:rsidR="00235D8C">
        <w:rPr>
          <w:rFonts w:eastAsia="Arial" w:cs="Arial"/>
          <w:color w:val="000000" w:themeColor="text1"/>
          <w:szCs w:val="24"/>
        </w:rPr>
        <w:t>,</w:t>
      </w:r>
      <w:r w:rsidR="005B57AB">
        <w:rPr>
          <w:rFonts w:eastAsia="Arial" w:cs="Arial"/>
          <w:color w:val="000000" w:themeColor="text1"/>
          <w:szCs w:val="24"/>
        </w:rPr>
        <w:t xml:space="preserve"> </w:t>
      </w:r>
      <w:r w:rsidRPr="008904A5">
        <w:rPr>
          <w:rFonts w:eastAsia="Arial" w:cs="Arial"/>
          <w:color w:val="000000" w:themeColor="text1"/>
          <w:szCs w:val="24"/>
        </w:rPr>
        <w:t xml:space="preserve">and referral/linkage to infectious disease </w:t>
      </w:r>
      <w:r w:rsidR="00FC38D8">
        <w:rPr>
          <w:rFonts w:eastAsia="Arial" w:cs="Arial"/>
          <w:color w:val="000000" w:themeColor="text1"/>
          <w:szCs w:val="24"/>
        </w:rPr>
        <w:t xml:space="preserve">prevention and </w:t>
      </w:r>
      <w:r w:rsidRPr="008904A5">
        <w:rPr>
          <w:rFonts w:eastAsia="Arial" w:cs="Arial"/>
          <w:color w:val="000000" w:themeColor="text1"/>
          <w:szCs w:val="24"/>
        </w:rPr>
        <w:t>treatment as necessary based on client’s individual needs</w:t>
      </w:r>
      <w:r>
        <w:rPr>
          <w:rFonts w:eastAsia="Arial" w:cs="Arial"/>
          <w:color w:val="000000" w:themeColor="text1"/>
          <w:szCs w:val="24"/>
        </w:rPr>
        <w:t xml:space="preserve">, including HIV, </w:t>
      </w:r>
      <w:r w:rsidR="00EE1E2C">
        <w:rPr>
          <w:rFonts w:eastAsia="Arial" w:cs="Arial"/>
          <w:color w:val="000000" w:themeColor="text1"/>
          <w:szCs w:val="24"/>
        </w:rPr>
        <w:t xml:space="preserve">viral hepatitis A, B, and C, </w:t>
      </w:r>
      <w:r w:rsidR="006D6B69">
        <w:rPr>
          <w:rFonts w:eastAsia="Arial" w:cs="Arial"/>
          <w:color w:val="000000" w:themeColor="text1"/>
          <w:szCs w:val="24"/>
        </w:rPr>
        <w:t>STIs, Mpox</w:t>
      </w:r>
      <w:r w:rsidR="00382ECE">
        <w:rPr>
          <w:rFonts w:eastAsia="Arial" w:cs="Arial"/>
          <w:color w:val="000000" w:themeColor="text1"/>
          <w:szCs w:val="24"/>
        </w:rPr>
        <w:t>,</w:t>
      </w:r>
      <w:r w:rsidR="006D6B69">
        <w:rPr>
          <w:rFonts w:eastAsia="Arial" w:cs="Arial"/>
          <w:color w:val="000000" w:themeColor="text1"/>
          <w:szCs w:val="24"/>
        </w:rPr>
        <w:t xml:space="preserve"> and tuberculosis</w:t>
      </w:r>
      <w:r w:rsidRPr="008904A5">
        <w:rPr>
          <w:rFonts w:eastAsia="Arial" w:cs="Arial"/>
          <w:color w:val="000000" w:themeColor="text1"/>
          <w:szCs w:val="24"/>
        </w:rPr>
        <w:t xml:space="preserve">. </w:t>
      </w:r>
      <w:r w:rsidR="00B512ED">
        <w:rPr>
          <w:rFonts w:eastAsia="Arial" w:cs="Arial"/>
          <w:color w:val="000000" w:themeColor="text1"/>
          <w:szCs w:val="24"/>
        </w:rPr>
        <w:t xml:space="preserve">This includes </w:t>
      </w:r>
      <w:r w:rsidRPr="008904A5">
        <w:rPr>
          <w:rFonts w:eastAsia="Arial" w:cs="Arial"/>
          <w:color w:val="000000" w:themeColor="text1"/>
          <w:szCs w:val="24"/>
        </w:rPr>
        <w:t xml:space="preserve">comprehensive assessment of the client’s needs and development of an individualized service plan, including infectious disease prevention and/or treatment services, as well as helping clients with funding for treatment, including HCV treatment, </w:t>
      </w:r>
      <w:r w:rsidRPr="008904A5">
        <w:rPr>
          <w:rFonts w:eastAsia="Arial" w:cs="Arial"/>
          <w:szCs w:val="24"/>
        </w:rPr>
        <w:t>as necessary.</w:t>
      </w:r>
      <w:r w:rsidR="00EA02C5">
        <w:rPr>
          <w:rFonts w:eastAsia="Arial" w:cs="Arial"/>
          <w:color w:val="000000" w:themeColor="text1"/>
          <w:szCs w:val="24"/>
        </w:rPr>
        <w:t xml:space="preserve"> </w:t>
      </w:r>
    </w:p>
    <w:p w14:paraId="476CB6B3" w14:textId="2BFDA3FE" w:rsidR="002E49CA" w:rsidRPr="00276393" w:rsidRDefault="002E49CA" w:rsidP="00FD4992">
      <w:pPr>
        <w:pStyle w:val="ListParagraph"/>
        <w:numPr>
          <w:ilvl w:val="1"/>
          <w:numId w:val="48"/>
        </w:numPr>
        <w:spacing w:after="0"/>
        <w:ind w:left="1080"/>
        <w:rPr>
          <w:rFonts w:eastAsia="Arial" w:cs="Arial"/>
          <w:szCs w:val="24"/>
        </w:rPr>
      </w:pPr>
      <w:r w:rsidRPr="00276393">
        <w:rPr>
          <w:rFonts w:eastAsia="Arial" w:cs="Arial"/>
          <w:szCs w:val="24"/>
        </w:rPr>
        <w:t xml:space="preserve">Develop </w:t>
      </w:r>
      <w:r w:rsidR="00C86274">
        <w:rPr>
          <w:rFonts w:eastAsia="Arial" w:cs="Arial"/>
          <w:szCs w:val="24"/>
        </w:rPr>
        <w:t xml:space="preserve">and implement </w:t>
      </w:r>
      <w:r w:rsidRPr="00276393">
        <w:rPr>
          <w:rFonts w:eastAsia="Arial" w:cs="Arial"/>
          <w:szCs w:val="24"/>
        </w:rPr>
        <w:t xml:space="preserve">a detailed plan of action with purposeful and documented engagement with sustainable permanent housing options, including collaborating with </w:t>
      </w:r>
      <w:hyperlink r:id="rId33">
        <w:r w:rsidRPr="00276393">
          <w:rPr>
            <w:rStyle w:val="Hyperlink"/>
            <w:rFonts w:eastAsia="Arial" w:cs="Arial"/>
            <w:szCs w:val="24"/>
          </w:rPr>
          <w:t>HUDs Continuum of Care (CoCs)</w:t>
        </w:r>
      </w:hyperlink>
      <w:r w:rsidRPr="00276393">
        <w:rPr>
          <w:rFonts w:eastAsia="Arial" w:cs="Arial"/>
          <w:szCs w:val="24"/>
        </w:rPr>
        <w:t xml:space="preserve"> to enroll individuals in the local CoC Coordinated Entry System (CES), as well as the </w:t>
      </w:r>
      <w:hyperlink r:id="rId34">
        <w:r w:rsidRPr="00276393">
          <w:rPr>
            <w:rStyle w:val="Hyperlink"/>
            <w:rFonts w:eastAsia="Arial" w:cs="Arial"/>
            <w:szCs w:val="24"/>
          </w:rPr>
          <w:t>Housing Opportunities for Persons with AIDS (HOPWA)</w:t>
        </w:r>
      </w:hyperlink>
      <w:r w:rsidRPr="00276393">
        <w:rPr>
          <w:rFonts w:eastAsia="Arial" w:cs="Arial"/>
          <w:szCs w:val="24"/>
        </w:rPr>
        <w:t xml:space="preserve"> program and other public housing options as appropriate. This plan, as well as applicable MOAs, must be in place before grant activities begin</w:t>
      </w:r>
      <w:r w:rsidR="00C86274">
        <w:rPr>
          <w:rFonts w:eastAsia="Arial" w:cs="Arial"/>
          <w:szCs w:val="24"/>
        </w:rPr>
        <w:t>.</w:t>
      </w:r>
      <w:r w:rsidRPr="00276393">
        <w:rPr>
          <w:rFonts w:eastAsia="Arial" w:cs="Arial"/>
          <w:szCs w:val="24"/>
        </w:rPr>
        <w:t xml:space="preserve"> </w:t>
      </w:r>
    </w:p>
    <w:p w14:paraId="30A9DB80" w14:textId="77777777" w:rsidR="002E49CA" w:rsidRPr="00276393" w:rsidRDefault="002E49CA" w:rsidP="00FD4992">
      <w:pPr>
        <w:pStyle w:val="ListParagraph"/>
        <w:numPr>
          <w:ilvl w:val="1"/>
          <w:numId w:val="48"/>
        </w:numPr>
        <w:spacing w:after="0"/>
        <w:ind w:left="1080"/>
        <w:rPr>
          <w:rFonts w:eastAsia="Arial" w:cs="Arial"/>
          <w:szCs w:val="24"/>
        </w:rPr>
      </w:pPr>
      <w:r w:rsidRPr="00276393">
        <w:rPr>
          <w:rFonts w:eastAsia="Arial" w:cs="Arial"/>
          <w:szCs w:val="24"/>
        </w:rPr>
        <w:t>Provide case management services to coordinate all aspects of care, including behavioral health, primary care, infectious disease prevention and treatment, other supportive services (e.g., housing, benefits, employment), and assist with transitions for returning to the community after any hospitalization or emergency room visit as appropriate, including enrolling eligible individuals in health insurance, Medicaid, Medicare, and other benefit programs (e.g., Social Security Disability Insurance and Supplemental Security Income, Temporary Assistance for Needy Families, Supplemental Nutrition Assistance Program, prescription assistance programs, etc.), and other human and community-based services as appropriate.</w:t>
      </w:r>
    </w:p>
    <w:p w14:paraId="1FFF78F6" w14:textId="77777777" w:rsidR="00702760" w:rsidRDefault="002E49CA" w:rsidP="00FD4992">
      <w:pPr>
        <w:pStyle w:val="ListParagraph"/>
        <w:numPr>
          <w:ilvl w:val="1"/>
          <w:numId w:val="48"/>
        </w:numPr>
        <w:spacing w:after="0"/>
        <w:ind w:left="1080"/>
        <w:rPr>
          <w:rFonts w:eastAsia="Arial" w:cs="Arial"/>
          <w:color w:val="000000" w:themeColor="text1"/>
          <w:szCs w:val="24"/>
        </w:rPr>
      </w:pPr>
      <w:r w:rsidRPr="00276393">
        <w:rPr>
          <w:rFonts w:eastAsia="Arial" w:cs="Arial"/>
          <w:color w:val="000000" w:themeColor="text1"/>
          <w:szCs w:val="24"/>
        </w:rPr>
        <w:t>Provide peer support services (e.g., peer-led or peer-supported activities</w:t>
      </w:r>
      <w:r w:rsidR="000A1362">
        <w:rPr>
          <w:rFonts w:eastAsia="Arial" w:cs="Arial"/>
          <w:color w:val="000000" w:themeColor="text1"/>
          <w:szCs w:val="24"/>
        </w:rPr>
        <w:t>)</w:t>
      </w:r>
      <w:r w:rsidRPr="00276393">
        <w:rPr>
          <w:rFonts w:eastAsia="Arial" w:cs="Arial"/>
          <w:color w:val="000000" w:themeColor="text1"/>
          <w:szCs w:val="24"/>
        </w:rPr>
        <w:t xml:space="preserve"> </w:t>
      </w:r>
      <w:r w:rsidR="000A1362">
        <w:rPr>
          <w:rFonts w:eastAsia="Arial" w:cs="Arial"/>
          <w:color w:val="000000" w:themeColor="text1"/>
          <w:szCs w:val="24"/>
        </w:rPr>
        <w:t xml:space="preserve">by </w:t>
      </w:r>
      <w:r w:rsidRPr="00276393">
        <w:rPr>
          <w:rFonts w:eastAsia="Arial" w:cs="Arial"/>
          <w:color w:val="000000" w:themeColor="text1"/>
          <w:szCs w:val="24"/>
        </w:rPr>
        <w:t xml:space="preserve">hiring of staff with lived experience such as peer mentors, peer support </w:t>
      </w:r>
      <w:r w:rsidR="00702760">
        <w:rPr>
          <w:rFonts w:eastAsia="Arial" w:cs="Arial"/>
          <w:color w:val="000000" w:themeColor="text1"/>
          <w:szCs w:val="24"/>
        </w:rPr>
        <w:br w:type="page"/>
      </w:r>
    </w:p>
    <w:p w14:paraId="7F569B9B" w14:textId="68B5C2CF" w:rsidR="002E49CA" w:rsidRPr="00276393" w:rsidRDefault="002E49CA" w:rsidP="00702760">
      <w:pPr>
        <w:pStyle w:val="ListParagraph"/>
        <w:spacing w:after="0"/>
        <w:ind w:left="1080"/>
        <w:rPr>
          <w:rFonts w:eastAsia="Arial" w:cs="Arial"/>
          <w:szCs w:val="24"/>
        </w:rPr>
      </w:pPr>
      <w:r w:rsidRPr="00276393">
        <w:rPr>
          <w:rFonts w:eastAsia="Arial" w:cs="Arial"/>
          <w:color w:val="000000" w:themeColor="text1"/>
          <w:szCs w:val="24"/>
        </w:rPr>
        <w:lastRenderedPageBreak/>
        <w:t>specialists, recovery support specialists, and recovery coaches).</w:t>
      </w:r>
      <w:r w:rsidR="00FD5B7E">
        <w:rPr>
          <w:rFonts w:eastAsia="Arial" w:cs="Arial"/>
          <w:color w:val="000000" w:themeColor="text1"/>
          <w:szCs w:val="24"/>
        </w:rPr>
        <w:t xml:space="preserve"> </w:t>
      </w:r>
      <w:r w:rsidRPr="00276393">
        <w:rPr>
          <w:rFonts w:eastAsia="Arial" w:cs="Arial"/>
          <w:color w:val="000000" w:themeColor="text1"/>
          <w:szCs w:val="24"/>
        </w:rPr>
        <w:t>Peer support specialists may have lived experience with any of the following as appropriate:</w:t>
      </w:r>
    </w:p>
    <w:p w14:paraId="63FE853A" w14:textId="77777777" w:rsidR="00C910BA" w:rsidRPr="00276393" w:rsidRDefault="00C910BA" w:rsidP="00FD4992">
      <w:pPr>
        <w:pStyle w:val="ListParagraph"/>
        <w:numPr>
          <w:ilvl w:val="3"/>
          <w:numId w:val="68"/>
        </w:numPr>
        <w:spacing w:after="0"/>
        <w:ind w:left="1440"/>
        <w:rPr>
          <w:rFonts w:eastAsia="Arial" w:cs="Arial"/>
          <w:color w:val="000000" w:themeColor="text1"/>
          <w:szCs w:val="24"/>
        </w:rPr>
      </w:pPr>
      <w:r w:rsidRPr="00276393">
        <w:rPr>
          <w:rFonts w:eastAsia="Arial" w:cs="Arial"/>
          <w:color w:val="000000" w:themeColor="text1"/>
          <w:szCs w:val="24"/>
        </w:rPr>
        <w:t xml:space="preserve">lived experience with unsheltered </w:t>
      </w:r>
      <w:proofErr w:type="gramStart"/>
      <w:r w:rsidRPr="00276393">
        <w:rPr>
          <w:rFonts w:eastAsia="Arial" w:cs="Arial"/>
          <w:color w:val="000000" w:themeColor="text1"/>
          <w:szCs w:val="24"/>
        </w:rPr>
        <w:t>homelessness;</w:t>
      </w:r>
      <w:proofErr w:type="gramEnd"/>
    </w:p>
    <w:p w14:paraId="389C8EE8" w14:textId="77777777" w:rsidR="002E49CA" w:rsidRPr="00276393" w:rsidRDefault="002E49CA" w:rsidP="00FD4992">
      <w:pPr>
        <w:pStyle w:val="ListParagraph"/>
        <w:numPr>
          <w:ilvl w:val="3"/>
          <w:numId w:val="68"/>
        </w:numPr>
        <w:spacing w:after="0"/>
        <w:ind w:left="1440"/>
        <w:rPr>
          <w:rFonts w:eastAsia="Arial" w:cs="Arial"/>
          <w:color w:val="000000" w:themeColor="text1"/>
          <w:szCs w:val="24"/>
        </w:rPr>
      </w:pPr>
      <w:r w:rsidRPr="00276393">
        <w:rPr>
          <w:rFonts w:eastAsia="Arial" w:cs="Arial"/>
          <w:color w:val="000000" w:themeColor="text1"/>
          <w:szCs w:val="24"/>
        </w:rPr>
        <w:t xml:space="preserve">living with HIV/AIDS and taking antiretroviral therapy and are adherent to their </w:t>
      </w:r>
      <w:proofErr w:type="gramStart"/>
      <w:r w:rsidRPr="00276393">
        <w:rPr>
          <w:rFonts w:eastAsia="Arial" w:cs="Arial"/>
          <w:color w:val="000000" w:themeColor="text1"/>
          <w:szCs w:val="24"/>
        </w:rPr>
        <w:t>treatment;</w:t>
      </w:r>
      <w:proofErr w:type="gramEnd"/>
      <w:r w:rsidRPr="00276393">
        <w:rPr>
          <w:rFonts w:eastAsia="Arial" w:cs="Arial"/>
          <w:color w:val="000000" w:themeColor="text1"/>
          <w:szCs w:val="24"/>
        </w:rPr>
        <w:t xml:space="preserve"> </w:t>
      </w:r>
    </w:p>
    <w:p w14:paraId="69232F06" w14:textId="77777777" w:rsidR="002E49CA" w:rsidRPr="00276393" w:rsidRDefault="002E49CA" w:rsidP="00FD4992">
      <w:pPr>
        <w:pStyle w:val="ListParagraph"/>
        <w:numPr>
          <w:ilvl w:val="3"/>
          <w:numId w:val="70"/>
        </w:numPr>
        <w:spacing w:after="0"/>
        <w:ind w:left="1440"/>
        <w:rPr>
          <w:rFonts w:eastAsia="Arial" w:cs="Arial"/>
          <w:color w:val="000000" w:themeColor="text1"/>
          <w:szCs w:val="24"/>
        </w:rPr>
      </w:pPr>
      <w:r w:rsidRPr="00276393">
        <w:rPr>
          <w:rFonts w:eastAsia="Arial" w:cs="Arial"/>
          <w:color w:val="000000" w:themeColor="text1"/>
          <w:szCs w:val="24"/>
        </w:rPr>
        <w:t xml:space="preserve">HIV-negative but have lived experience with HIV prevention methodologies such as taking or have taken </w:t>
      </w:r>
      <w:proofErr w:type="spellStart"/>
      <w:r w:rsidRPr="00276393">
        <w:rPr>
          <w:rFonts w:eastAsia="Arial" w:cs="Arial"/>
          <w:color w:val="000000" w:themeColor="text1"/>
          <w:szCs w:val="24"/>
        </w:rPr>
        <w:t>PrEP</w:t>
      </w:r>
      <w:proofErr w:type="spellEnd"/>
      <w:r w:rsidRPr="00276393">
        <w:rPr>
          <w:rFonts w:eastAsia="Arial" w:cs="Arial"/>
          <w:color w:val="000000" w:themeColor="text1"/>
          <w:szCs w:val="24"/>
        </w:rPr>
        <w:t xml:space="preserve"> or participated in other HIV risk reduction </w:t>
      </w:r>
      <w:proofErr w:type="gramStart"/>
      <w:r w:rsidRPr="00276393">
        <w:rPr>
          <w:rFonts w:eastAsia="Arial" w:cs="Arial"/>
          <w:color w:val="000000" w:themeColor="text1"/>
          <w:szCs w:val="24"/>
        </w:rPr>
        <w:t>behaviors;</w:t>
      </w:r>
      <w:proofErr w:type="gramEnd"/>
      <w:r w:rsidRPr="00276393">
        <w:rPr>
          <w:rFonts w:eastAsia="Arial" w:cs="Arial"/>
          <w:color w:val="000000" w:themeColor="text1"/>
          <w:szCs w:val="24"/>
        </w:rPr>
        <w:t xml:space="preserve"> </w:t>
      </w:r>
    </w:p>
    <w:p w14:paraId="05CFE3BB" w14:textId="77777777" w:rsidR="002E49CA" w:rsidRPr="00276393" w:rsidRDefault="002E49CA" w:rsidP="00FD4992">
      <w:pPr>
        <w:pStyle w:val="ListParagraph"/>
        <w:numPr>
          <w:ilvl w:val="3"/>
          <w:numId w:val="70"/>
        </w:numPr>
        <w:spacing w:after="0"/>
        <w:ind w:left="1440"/>
        <w:rPr>
          <w:rFonts w:eastAsia="Arial" w:cs="Arial"/>
          <w:color w:val="000000" w:themeColor="text1"/>
          <w:szCs w:val="24"/>
        </w:rPr>
      </w:pPr>
      <w:r w:rsidRPr="00276393">
        <w:rPr>
          <w:rFonts w:eastAsia="Arial" w:cs="Arial"/>
          <w:color w:val="000000" w:themeColor="text1"/>
          <w:szCs w:val="24"/>
        </w:rPr>
        <w:t xml:space="preserve">lived experience with treatment and recovery from hepatitis </w:t>
      </w:r>
      <w:proofErr w:type="gramStart"/>
      <w:r w:rsidRPr="00276393">
        <w:rPr>
          <w:rFonts w:eastAsia="Arial" w:cs="Arial"/>
          <w:color w:val="000000" w:themeColor="text1"/>
          <w:szCs w:val="24"/>
        </w:rPr>
        <w:t>C;</w:t>
      </w:r>
      <w:proofErr w:type="gramEnd"/>
    </w:p>
    <w:p w14:paraId="13603BA7" w14:textId="77777777" w:rsidR="002E49CA" w:rsidRPr="00276393" w:rsidRDefault="002E49CA" w:rsidP="00FD4992">
      <w:pPr>
        <w:pStyle w:val="ListParagraph"/>
        <w:numPr>
          <w:ilvl w:val="3"/>
          <w:numId w:val="70"/>
        </w:numPr>
        <w:spacing w:after="0"/>
        <w:ind w:left="1440"/>
      </w:pPr>
      <w:r w:rsidRPr="00276393">
        <w:rPr>
          <w:rFonts w:eastAsia="Arial" w:cs="Arial"/>
          <w:szCs w:val="24"/>
        </w:rPr>
        <w:t xml:space="preserve">lived experience with STIs such as syphilis treatment and </w:t>
      </w:r>
      <w:proofErr w:type="gramStart"/>
      <w:r w:rsidRPr="00276393">
        <w:rPr>
          <w:rFonts w:eastAsia="Arial" w:cs="Arial"/>
          <w:szCs w:val="24"/>
        </w:rPr>
        <w:t>recovery;</w:t>
      </w:r>
      <w:proofErr w:type="gramEnd"/>
    </w:p>
    <w:p w14:paraId="58B11FEA" w14:textId="77777777" w:rsidR="002E49CA" w:rsidRPr="00276393" w:rsidRDefault="002E49CA" w:rsidP="00FD4992">
      <w:pPr>
        <w:pStyle w:val="ListParagraph"/>
        <w:numPr>
          <w:ilvl w:val="3"/>
          <w:numId w:val="70"/>
        </w:numPr>
        <w:spacing w:after="0"/>
        <w:ind w:left="1440"/>
        <w:rPr>
          <w:rFonts w:eastAsia="Arial" w:cs="Arial"/>
          <w:color w:val="000000" w:themeColor="text1"/>
          <w:szCs w:val="24"/>
        </w:rPr>
      </w:pPr>
      <w:r w:rsidRPr="00276393">
        <w:rPr>
          <w:rFonts w:eastAsia="Arial" w:cs="Arial"/>
          <w:color w:val="000000" w:themeColor="text1"/>
          <w:szCs w:val="24"/>
        </w:rPr>
        <w:t>lived experience with and are in active recovery for SUD, mental health disorders, or co-occurring disorders.</w:t>
      </w:r>
    </w:p>
    <w:p w14:paraId="213724A5" w14:textId="470E43C8" w:rsidR="002E49CA" w:rsidRPr="008B3005" w:rsidRDefault="002E49CA" w:rsidP="00FD4992">
      <w:pPr>
        <w:tabs>
          <w:tab w:val="left" w:pos="1080"/>
        </w:tabs>
        <w:spacing w:before="120"/>
        <w:ind w:left="720"/>
        <w:rPr>
          <w:rFonts w:cs="Arial"/>
          <w:szCs w:val="24"/>
        </w:rPr>
      </w:pPr>
      <w:r w:rsidRPr="00276393">
        <w:rPr>
          <w:rFonts w:cs="Arial"/>
          <w:szCs w:val="24"/>
        </w:rPr>
        <w:t xml:space="preserve">Though the purpose of this pilot is to provide comprehensive care at the point of contact with </w:t>
      </w:r>
      <w:r w:rsidR="009951FA">
        <w:rPr>
          <w:rFonts w:cs="Arial"/>
          <w:szCs w:val="24"/>
        </w:rPr>
        <w:t>clients</w:t>
      </w:r>
      <w:r w:rsidRPr="00276393">
        <w:rPr>
          <w:rFonts w:cs="Arial"/>
          <w:szCs w:val="24"/>
        </w:rPr>
        <w:t>, recipients should have a referral process for clients for instances in which a portable clinical care approach will not address their needs, including through new models of telehealth service delivery.</w:t>
      </w:r>
      <w:r w:rsidR="00EA02C5">
        <w:rPr>
          <w:rFonts w:cs="Arial"/>
          <w:szCs w:val="24"/>
        </w:rPr>
        <w:t xml:space="preserve"> </w:t>
      </w:r>
      <w:r w:rsidRPr="00276393">
        <w:rPr>
          <w:rFonts w:cs="Arial"/>
          <w:szCs w:val="24"/>
        </w:rPr>
        <w:t>Transportation must be directly provided (i.e., pick-up and drop-off) to and from all referral providers.</w:t>
      </w:r>
    </w:p>
    <w:p w14:paraId="2B8EF9DF" w14:textId="64C156E2" w:rsidR="002E49CA" w:rsidRPr="00F40DD9" w:rsidRDefault="002E49CA" w:rsidP="00FD4992">
      <w:pPr>
        <w:pStyle w:val="ListParagraph"/>
        <w:numPr>
          <w:ilvl w:val="0"/>
          <w:numId w:val="71"/>
        </w:numPr>
        <w:ind w:left="720"/>
        <w:rPr>
          <w:rFonts w:cs="Arial"/>
        </w:rPr>
      </w:pPr>
      <w:r w:rsidRPr="00F40DD9">
        <w:rPr>
          <w:rFonts w:eastAsia="Arial" w:cs="Arial"/>
          <w:b/>
          <w:bCs/>
          <w:szCs w:val="24"/>
        </w:rPr>
        <w:t>Document best practices and lessons learned while implementing integrated care using a portable clinical care approach. Disseminate findings from pilot program.</w:t>
      </w:r>
    </w:p>
    <w:p w14:paraId="2714B6DB" w14:textId="77777777" w:rsidR="002E49CA" w:rsidRPr="00276393" w:rsidRDefault="002E49CA" w:rsidP="00FD4992">
      <w:pPr>
        <w:pStyle w:val="ListParagraph"/>
        <w:numPr>
          <w:ilvl w:val="0"/>
          <w:numId w:val="72"/>
        </w:numPr>
        <w:spacing w:after="0"/>
        <w:ind w:left="1080"/>
        <w:rPr>
          <w:rFonts w:eastAsia="Arial" w:cs="Arial"/>
          <w:szCs w:val="24"/>
        </w:rPr>
      </w:pPr>
      <w:r w:rsidRPr="00276393">
        <w:rPr>
          <w:rFonts w:eastAsia="Arial" w:cs="Arial"/>
          <w:szCs w:val="24"/>
        </w:rPr>
        <w:t>Report to SAMHSA twice per year a narrative progress report documenting best practices, lessons learned, and challenges.</w:t>
      </w:r>
    </w:p>
    <w:p w14:paraId="60B7B70A" w14:textId="77777777" w:rsidR="002E49CA" w:rsidRPr="00276393" w:rsidRDefault="002E49CA" w:rsidP="00FD4992">
      <w:pPr>
        <w:pStyle w:val="ListParagraph"/>
        <w:numPr>
          <w:ilvl w:val="0"/>
          <w:numId w:val="72"/>
        </w:numPr>
        <w:spacing w:after="0"/>
        <w:ind w:left="1080"/>
        <w:rPr>
          <w:rFonts w:eastAsia="Arial" w:cs="Arial"/>
          <w:szCs w:val="24"/>
        </w:rPr>
      </w:pPr>
      <w:r w:rsidRPr="00276393">
        <w:rPr>
          <w:rFonts w:eastAsia="Arial" w:cs="Arial"/>
          <w:szCs w:val="24"/>
        </w:rPr>
        <w:t>Annually, participate in a virtual learning collaborative to share best practices and lessons learned, as well as brainstorm solutions to challenges faced by members of the learning collaborative.</w:t>
      </w:r>
    </w:p>
    <w:p w14:paraId="02F5DF6A" w14:textId="2397DDE8" w:rsidR="002E49CA" w:rsidRPr="00276393" w:rsidRDefault="002E49CA" w:rsidP="00FD4992">
      <w:pPr>
        <w:pStyle w:val="ListParagraph"/>
        <w:numPr>
          <w:ilvl w:val="0"/>
          <w:numId w:val="72"/>
        </w:numPr>
        <w:spacing w:after="0"/>
        <w:ind w:left="1080"/>
        <w:rPr>
          <w:rFonts w:eastAsia="Arial" w:cs="Arial"/>
          <w:szCs w:val="24"/>
        </w:rPr>
      </w:pPr>
      <w:r w:rsidRPr="00276393">
        <w:rPr>
          <w:rFonts w:eastAsia="Arial" w:cs="Arial"/>
          <w:szCs w:val="24"/>
        </w:rPr>
        <w:t>Document best practices and lessons learned for the public through either the development of white papers, participation in conference presentations, a guide to be shared with the public about launching their own portable clinical care program, etc.</w:t>
      </w:r>
      <w:r w:rsidR="00EA02C5">
        <w:rPr>
          <w:rFonts w:eastAsia="Arial" w:cs="Arial"/>
          <w:szCs w:val="24"/>
        </w:rPr>
        <w:t xml:space="preserve"> </w:t>
      </w:r>
      <w:r w:rsidRPr="00276393">
        <w:rPr>
          <w:rFonts w:eastAsia="Arial" w:cs="Arial"/>
          <w:szCs w:val="24"/>
        </w:rPr>
        <w:t>Specifically, pilot program lessons learned should include insight into:</w:t>
      </w:r>
    </w:p>
    <w:p w14:paraId="2D88A4C0" w14:textId="77777777" w:rsidR="002E49CA" w:rsidRPr="00276393" w:rsidRDefault="002E49CA" w:rsidP="00FD4992">
      <w:pPr>
        <w:pStyle w:val="ListParagraph"/>
        <w:numPr>
          <w:ilvl w:val="1"/>
          <w:numId w:val="73"/>
        </w:numPr>
        <w:spacing w:after="0"/>
        <w:ind w:left="1440"/>
        <w:rPr>
          <w:rFonts w:eastAsia="Arial" w:cs="Arial"/>
          <w:szCs w:val="24"/>
        </w:rPr>
      </w:pPr>
      <w:r w:rsidRPr="00276393">
        <w:rPr>
          <w:rFonts w:eastAsia="Arial" w:cs="Arial"/>
          <w:szCs w:val="24"/>
        </w:rPr>
        <w:t>How much does this program cost to operate optimally, including budget allocation for services provided, staffing, and supplies?</w:t>
      </w:r>
    </w:p>
    <w:p w14:paraId="6E2518EA" w14:textId="77777777" w:rsidR="002E49CA" w:rsidRPr="00276393" w:rsidRDefault="002E49CA" w:rsidP="00FD4992">
      <w:pPr>
        <w:pStyle w:val="ListParagraph"/>
        <w:numPr>
          <w:ilvl w:val="1"/>
          <w:numId w:val="73"/>
        </w:numPr>
        <w:spacing w:after="0"/>
        <w:ind w:left="1440"/>
        <w:rPr>
          <w:rFonts w:eastAsia="Arial" w:cs="Arial"/>
          <w:szCs w:val="24"/>
        </w:rPr>
      </w:pPr>
      <w:r w:rsidRPr="00276393">
        <w:rPr>
          <w:rFonts w:eastAsia="Arial" w:cs="Arial"/>
          <w:szCs w:val="24"/>
        </w:rPr>
        <w:t>What is the ideal staffing requirement to manage and implement this program using a portable clinical care approach?</w:t>
      </w:r>
    </w:p>
    <w:p w14:paraId="2039BE93" w14:textId="7BD3747F" w:rsidR="002E49CA" w:rsidRPr="00276393" w:rsidRDefault="002E49CA" w:rsidP="00FD4992">
      <w:pPr>
        <w:pStyle w:val="ListParagraph"/>
        <w:numPr>
          <w:ilvl w:val="1"/>
          <w:numId w:val="73"/>
        </w:numPr>
        <w:spacing w:after="0"/>
        <w:ind w:left="1440"/>
        <w:rPr>
          <w:rFonts w:eastAsia="Arial" w:cs="Arial"/>
          <w:szCs w:val="24"/>
        </w:rPr>
      </w:pPr>
      <w:r w:rsidRPr="00276393">
        <w:rPr>
          <w:rFonts w:eastAsia="Arial" w:cs="Arial"/>
          <w:szCs w:val="24"/>
        </w:rPr>
        <w:t>What kind of supplies are needed?</w:t>
      </w:r>
      <w:r w:rsidR="00EA02C5">
        <w:rPr>
          <w:rFonts w:eastAsia="Arial" w:cs="Arial"/>
          <w:szCs w:val="24"/>
        </w:rPr>
        <w:t xml:space="preserve"> </w:t>
      </w:r>
      <w:r w:rsidRPr="00276393">
        <w:rPr>
          <w:rFonts w:eastAsia="Arial" w:cs="Arial"/>
          <w:szCs w:val="24"/>
        </w:rPr>
        <w:t>Have these supplies been appropriately accounted for in this program?</w:t>
      </w:r>
    </w:p>
    <w:p w14:paraId="6250C0BA" w14:textId="77777777" w:rsidR="002E49CA" w:rsidRPr="00276393" w:rsidRDefault="002E49CA" w:rsidP="00FD4992">
      <w:pPr>
        <w:pStyle w:val="ListParagraph"/>
        <w:numPr>
          <w:ilvl w:val="1"/>
          <w:numId w:val="73"/>
        </w:numPr>
        <w:spacing w:after="0"/>
        <w:ind w:left="1440"/>
        <w:rPr>
          <w:rFonts w:eastAsia="Arial" w:cs="Arial"/>
          <w:szCs w:val="24"/>
        </w:rPr>
      </w:pPr>
      <w:r w:rsidRPr="00276393">
        <w:rPr>
          <w:rFonts w:eastAsia="Arial" w:cs="Arial"/>
          <w:szCs w:val="24"/>
        </w:rPr>
        <w:t>What are best practices and lessons learned for planning and implementing a portable clinical care comprehensive care program?</w:t>
      </w:r>
    </w:p>
    <w:p w14:paraId="4EFE89AB" w14:textId="4F6633F0" w:rsidR="002E49CA" w:rsidRPr="00276393" w:rsidRDefault="002E49CA" w:rsidP="00FD4992">
      <w:pPr>
        <w:pStyle w:val="ListParagraph"/>
        <w:numPr>
          <w:ilvl w:val="1"/>
          <w:numId w:val="73"/>
        </w:numPr>
        <w:spacing w:after="0"/>
        <w:ind w:left="1440"/>
        <w:rPr>
          <w:rFonts w:eastAsia="Arial" w:cs="Arial"/>
          <w:szCs w:val="24"/>
        </w:rPr>
      </w:pPr>
      <w:r w:rsidRPr="00276393">
        <w:rPr>
          <w:rFonts w:eastAsia="Arial" w:cs="Arial"/>
          <w:szCs w:val="24"/>
        </w:rPr>
        <w:t>When are referrals necessary?</w:t>
      </w:r>
      <w:r w:rsidR="00EA02C5">
        <w:rPr>
          <w:rFonts w:eastAsia="Arial" w:cs="Arial"/>
          <w:szCs w:val="24"/>
        </w:rPr>
        <w:t xml:space="preserve"> </w:t>
      </w:r>
      <w:r w:rsidRPr="00276393">
        <w:rPr>
          <w:rFonts w:eastAsia="Arial" w:cs="Arial"/>
          <w:szCs w:val="24"/>
        </w:rPr>
        <w:t>How are these referrals managed?</w:t>
      </w:r>
      <w:r w:rsidR="00EA02C5">
        <w:rPr>
          <w:rFonts w:eastAsia="Arial" w:cs="Arial"/>
          <w:szCs w:val="24"/>
        </w:rPr>
        <w:t xml:space="preserve"> </w:t>
      </w:r>
      <w:r w:rsidRPr="00276393">
        <w:rPr>
          <w:rFonts w:eastAsia="Arial" w:cs="Arial"/>
          <w:szCs w:val="24"/>
        </w:rPr>
        <w:t>How is attendance to referrals made tracked?</w:t>
      </w:r>
    </w:p>
    <w:p w14:paraId="15F446C1" w14:textId="2A4AA7C7" w:rsidR="002E49CA" w:rsidRPr="00276393" w:rsidRDefault="002E49CA" w:rsidP="00FD4992">
      <w:pPr>
        <w:pStyle w:val="ListParagraph"/>
        <w:numPr>
          <w:ilvl w:val="1"/>
          <w:numId w:val="73"/>
        </w:numPr>
        <w:spacing w:after="0"/>
        <w:ind w:left="1440"/>
        <w:rPr>
          <w:rFonts w:eastAsia="Arial" w:cs="Arial"/>
        </w:rPr>
      </w:pPr>
      <w:r w:rsidRPr="44B5F4B8">
        <w:rPr>
          <w:rFonts w:eastAsia="Arial" w:cs="Arial"/>
        </w:rPr>
        <w:t>The number of racial</w:t>
      </w:r>
      <w:r w:rsidR="107304BF" w:rsidRPr="44B5F4B8">
        <w:rPr>
          <w:rFonts w:eastAsia="Arial" w:cs="Arial"/>
        </w:rPr>
        <w:t xml:space="preserve">, </w:t>
      </w:r>
      <w:r w:rsidRPr="44B5F4B8">
        <w:rPr>
          <w:rFonts w:eastAsia="Arial" w:cs="Arial"/>
        </w:rPr>
        <w:t>ethnic</w:t>
      </w:r>
      <w:r w:rsidR="7BB318C4" w:rsidRPr="44B5F4B8">
        <w:rPr>
          <w:rFonts w:eastAsia="Arial" w:cs="Arial"/>
        </w:rPr>
        <w:t>, sexual and gender</w:t>
      </w:r>
      <w:r w:rsidRPr="44B5F4B8">
        <w:rPr>
          <w:rFonts w:eastAsia="Arial" w:cs="Arial"/>
        </w:rPr>
        <w:t xml:space="preserve"> minority populations served and their demographic data in the program evaluation.</w:t>
      </w:r>
    </w:p>
    <w:p w14:paraId="574B2797" w14:textId="69C4A9E0" w:rsidR="00CE49FE" w:rsidRDefault="002E49CA" w:rsidP="00E7724B">
      <w:pPr>
        <w:pStyle w:val="ListParagraph"/>
        <w:numPr>
          <w:ilvl w:val="1"/>
          <w:numId w:val="73"/>
        </w:numPr>
        <w:ind w:left="1440"/>
        <w:contextualSpacing w:val="0"/>
        <w:rPr>
          <w:rFonts w:eastAsia="Arial" w:cs="Arial"/>
          <w:szCs w:val="24"/>
        </w:rPr>
      </w:pPr>
      <w:r w:rsidRPr="00276393">
        <w:rPr>
          <w:rFonts w:eastAsia="Arial" w:cs="Arial"/>
          <w:szCs w:val="24"/>
        </w:rPr>
        <w:t>Best practices and lessons learned from serving people experiencing unsheltered homelessness.</w:t>
      </w:r>
      <w:r w:rsidR="00CE49FE">
        <w:rPr>
          <w:rFonts w:eastAsia="Arial" w:cs="Arial"/>
          <w:szCs w:val="24"/>
        </w:rPr>
        <w:br w:type="page"/>
      </w:r>
    </w:p>
    <w:p w14:paraId="3162ABD5" w14:textId="0FA0FD76" w:rsidR="00FD57F1" w:rsidRPr="00276393" w:rsidRDefault="00A945B3" w:rsidP="00F40DD9">
      <w:pPr>
        <w:pStyle w:val="Heading2"/>
        <w:numPr>
          <w:ilvl w:val="0"/>
          <w:numId w:val="24"/>
        </w:numPr>
      </w:pPr>
      <w:bookmarkStart w:id="32" w:name="_Toc101858711"/>
      <w:bookmarkStart w:id="33" w:name="_Toc166225254"/>
      <w:r w:rsidRPr="00276393">
        <w:lastRenderedPageBreak/>
        <w:t>ALLOWABLE ACTIVITIES</w:t>
      </w:r>
      <w:bookmarkEnd w:id="32"/>
      <w:bookmarkEnd w:id="33"/>
    </w:p>
    <w:p w14:paraId="49D9D86F" w14:textId="12BA95F6" w:rsidR="006338ED" w:rsidRPr="00276393" w:rsidRDefault="00077759" w:rsidP="00AC34BE">
      <w:pPr>
        <w:tabs>
          <w:tab w:val="left" w:pos="1008"/>
        </w:tabs>
        <w:rPr>
          <w:rFonts w:cs="Arial"/>
          <w:bCs/>
        </w:rPr>
      </w:pPr>
      <w:r w:rsidRPr="00276393">
        <w:rPr>
          <w:rFonts w:cs="Arial"/>
          <w:bCs/>
        </w:rPr>
        <w:t>Allowable activities are not required</w:t>
      </w:r>
      <w:r w:rsidR="0079082C" w:rsidRPr="00276393">
        <w:rPr>
          <w:rFonts w:cs="Arial"/>
          <w:bCs/>
        </w:rPr>
        <w:t>.</w:t>
      </w:r>
      <w:r w:rsidR="00EA02C5">
        <w:rPr>
          <w:rFonts w:cs="Arial"/>
          <w:bCs/>
        </w:rPr>
        <w:t xml:space="preserve"> </w:t>
      </w:r>
      <w:r w:rsidR="0094353D" w:rsidRPr="00276393">
        <w:rPr>
          <w:rFonts w:cs="Arial"/>
          <w:bCs/>
        </w:rPr>
        <w:t>Applicants</w:t>
      </w:r>
      <w:r w:rsidR="00FE1B81" w:rsidRPr="00276393">
        <w:rPr>
          <w:rFonts w:cs="Arial"/>
          <w:bCs/>
        </w:rPr>
        <w:t xml:space="preserve"> may propose to</w:t>
      </w:r>
      <w:r w:rsidR="006338ED" w:rsidRPr="00276393">
        <w:rPr>
          <w:rFonts w:cs="Arial"/>
          <w:bCs/>
        </w:rPr>
        <w:t xml:space="preserve"> use </w:t>
      </w:r>
      <w:r w:rsidR="00FE1B81" w:rsidRPr="00276393">
        <w:rPr>
          <w:rFonts w:cs="Arial"/>
          <w:bCs/>
        </w:rPr>
        <w:t>funds for the following activities</w:t>
      </w:r>
      <w:r w:rsidR="00CA3CDE" w:rsidRPr="00276393">
        <w:rPr>
          <w:rFonts w:cs="Arial"/>
          <w:bCs/>
        </w:rPr>
        <w:t>:</w:t>
      </w:r>
      <w:r w:rsidR="008B7D15" w:rsidRPr="00276393">
        <w:rPr>
          <w:rFonts w:cs="Arial"/>
          <w:bCs/>
        </w:rPr>
        <w:t xml:space="preserve"> </w:t>
      </w:r>
    </w:p>
    <w:p w14:paraId="36F7EBC0" w14:textId="77777777" w:rsidR="00CC63B4" w:rsidRPr="00276393" w:rsidRDefault="00CC63B4" w:rsidP="000035B6">
      <w:pPr>
        <w:pStyle w:val="ListParagraph"/>
        <w:numPr>
          <w:ilvl w:val="0"/>
          <w:numId w:val="51"/>
        </w:numPr>
        <w:spacing w:after="0"/>
        <w:ind w:left="720"/>
        <w:rPr>
          <w:rFonts w:eastAsia="Arial" w:cs="Arial"/>
          <w:color w:val="000000" w:themeColor="text1"/>
          <w:szCs w:val="24"/>
        </w:rPr>
      </w:pPr>
      <w:r w:rsidRPr="00276393">
        <w:rPr>
          <w:rFonts w:eastAsia="Arial" w:cs="Arial"/>
          <w:color w:val="000000" w:themeColor="text1"/>
          <w:szCs w:val="24"/>
        </w:rPr>
        <w:t>Training/workforce development including but limited to:</w:t>
      </w:r>
    </w:p>
    <w:p w14:paraId="601BF585" w14:textId="75C10C24" w:rsidR="00CC63B4" w:rsidRPr="00276393" w:rsidRDefault="00CC63B4" w:rsidP="000035B6">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 xml:space="preserve">Training for staff to provide services for mental health or </w:t>
      </w:r>
      <w:r w:rsidR="006E044F">
        <w:rPr>
          <w:rFonts w:eastAsia="Arial" w:cs="Arial"/>
          <w:color w:val="000000" w:themeColor="text1"/>
          <w:szCs w:val="24"/>
        </w:rPr>
        <w:t>SUD</w:t>
      </w:r>
      <w:r w:rsidR="00EA02C5">
        <w:rPr>
          <w:rFonts w:eastAsia="Arial" w:cs="Arial"/>
          <w:color w:val="000000" w:themeColor="text1"/>
          <w:szCs w:val="24"/>
        </w:rPr>
        <w:t xml:space="preserve"> </w:t>
      </w:r>
      <w:r w:rsidRPr="00276393">
        <w:rPr>
          <w:rFonts w:eastAsia="Arial" w:cs="Arial"/>
          <w:color w:val="000000" w:themeColor="text1"/>
          <w:szCs w:val="24"/>
        </w:rPr>
        <w:t>issues and harm reduction strategies.</w:t>
      </w:r>
    </w:p>
    <w:p w14:paraId="2BA6E82D" w14:textId="6FA072EE" w:rsidR="00CC63B4" w:rsidRPr="00276393" w:rsidRDefault="00CC63B4" w:rsidP="000035B6">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 xml:space="preserve">Provide training in evidence-based practices (EBPs) for service providers, such as MOUD </w:t>
      </w:r>
      <w:r w:rsidR="0020686A" w:rsidRPr="00276393">
        <w:rPr>
          <w:rFonts w:eastAsia="Arial" w:cs="Arial"/>
          <w:color w:val="000000" w:themeColor="text1"/>
          <w:szCs w:val="24"/>
        </w:rPr>
        <w:t>and medications</w:t>
      </w:r>
      <w:r w:rsidRPr="00276393">
        <w:rPr>
          <w:rFonts w:eastAsia="Arial" w:cs="Arial"/>
          <w:color w:val="000000" w:themeColor="text1"/>
          <w:szCs w:val="24"/>
        </w:rPr>
        <w:t xml:space="preserve"> for AUD, motivational interviewing, intensive case management (ICM), community reinforcement approach (A-CRA), motivational interviewing</w:t>
      </w:r>
      <w:r w:rsidR="00C4640C">
        <w:rPr>
          <w:rFonts w:eastAsia="Arial" w:cs="Arial"/>
          <w:color w:val="000000" w:themeColor="text1"/>
          <w:szCs w:val="24"/>
        </w:rPr>
        <w:t>,</w:t>
      </w:r>
      <w:r w:rsidRPr="00276393">
        <w:rPr>
          <w:rFonts w:eastAsia="Arial" w:cs="Arial"/>
          <w:color w:val="000000" w:themeColor="text1"/>
          <w:szCs w:val="24"/>
        </w:rPr>
        <w:t xml:space="preserve"> or peer supports. </w:t>
      </w:r>
    </w:p>
    <w:p w14:paraId="3D25DFAA" w14:textId="77777777" w:rsidR="00CC63B4" w:rsidRPr="00276393" w:rsidRDefault="00164452" w:rsidP="00080046">
      <w:pPr>
        <w:pStyle w:val="ListParagraph"/>
        <w:numPr>
          <w:ilvl w:val="0"/>
          <w:numId w:val="51"/>
        </w:numPr>
        <w:spacing w:after="0"/>
        <w:ind w:left="720"/>
        <w:rPr>
          <w:rFonts w:eastAsia="Arial" w:cs="Arial"/>
          <w:color w:val="000000" w:themeColor="text1"/>
          <w:szCs w:val="24"/>
        </w:rPr>
      </w:pPr>
      <w:r w:rsidRPr="00276393">
        <w:rPr>
          <w:rFonts w:eastAsia="Arial" w:cs="Arial"/>
          <w:color w:val="000000" w:themeColor="text1"/>
          <w:szCs w:val="24"/>
        </w:rPr>
        <w:t>Develop and i</w:t>
      </w:r>
      <w:r w:rsidR="00282919" w:rsidRPr="00276393">
        <w:rPr>
          <w:rFonts w:eastAsia="Arial" w:cs="Arial"/>
          <w:color w:val="000000" w:themeColor="text1"/>
          <w:szCs w:val="24"/>
        </w:rPr>
        <w:t xml:space="preserve">mplement </w:t>
      </w:r>
      <w:r w:rsidRPr="00276393">
        <w:rPr>
          <w:rFonts w:eastAsia="Arial" w:cs="Arial"/>
          <w:color w:val="000000" w:themeColor="text1"/>
          <w:szCs w:val="24"/>
        </w:rPr>
        <w:t xml:space="preserve">tobacco cessation programs, activities, and/or </w:t>
      </w:r>
      <w:r w:rsidR="00282919" w:rsidRPr="00276393">
        <w:rPr>
          <w:rFonts w:eastAsia="Arial" w:cs="Arial"/>
          <w:color w:val="000000" w:themeColor="text1"/>
          <w:szCs w:val="24"/>
        </w:rPr>
        <w:t>strategies</w:t>
      </w:r>
      <w:r w:rsidRPr="00276393">
        <w:rPr>
          <w:rFonts w:eastAsia="Arial" w:cs="Arial"/>
          <w:color w:val="000000" w:themeColor="text1"/>
          <w:szCs w:val="24"/>
        </w:rPr>
        <w:t>.</w:t>
      </w:r>
    </w:p>
    <w:p w14:paraId="71024403" w14:textId="6C4417FB" w:rsidR="00CC63B4" w:rsidRPr="00276393" w:rsidRDefault="00080046" w:rsidP="00080046">
      <w:pPr>
        <w:pStyle w:val="ListParagraph"/>
        <w:numPr>
          <w:ilvl w:val="0"/>
          <w:numId w:val="51"/>
        </w:numPr>
        <w:spacing w:after="0"/>
        <w:ind w:left="720"/>
        <w:rPr>
          <w:rFonts w:eastAsia="Arial" w:cs="Arial"/>
          <w:color w:val="000000" w:themeColor="text1"/>
          <w:szCs w:val="24"/>
        </w:rPr>
      </w:pPr>
      <w:r w:rsidRPr="1FD85C82">
        <w:rPr>
          <w:rFonts w:eastAsia="Calibri"/>
          <w:color w:val="000000" w:themeColor="text1"/>
        </w:rPr>
        <w:t xml:space="preserve">Develop and implement evidence-based contingency management (CM) programs to treat stimulant use disorder and concurrent substance misuse, and to improve retention in care. </w:t>
      </w:r>
      <w:r w:rsidRPr="001D0D0D">
        <w:rPr>
          <w:rFonts w:eastAsia="Calibri"/>
          <w:b/>
          <w:bCs/>
          <w:color w:val="000000" w:themeColor="text1"/>
        </w:rPr>
        <w:t>C</w:t>
      </w:r>
      <w:r w:rsidRPr="1FD85C82">
        <w:rPr>
          <w:rFonts w:cs="Arial"/>
          <w:b/>
          <w:bCs/>
        </w:rPr>
        <w:t>lients may not receive contingencies totaling more than $75, per budget period.</w:t>
      </w:r>
      <w:r w:rsidRPr="1FD85C82">
        <w:rPr>
          <w:rFonts w:eastAsia="Calibri"/>
          <w:color w:val="000000" w:themeColor="text1"/>
        </w:rPr>
        <w:t xml:space="preserve"> If you plan to implement CM programs, you must certify that you will comply with all applicable conditions and training requirements, as well as provide a plan, within 90 days of grant award, to ensure: primary grant recipient staff and if applicable sub-awardee(s) receive appropriate education on CM prior to implementation; describe the role of individuals in delivery and monitoring of CM services; the incentivized behaviors, and the approach to verification; the type of CM services to be offered; the process for monitoring fidelity to evidence-based practices; and oversight of primary grant recipient staff and if applicable sub-awardee(s) CM implementation and operation, as outlined in </w:t>
      </w:r>
      <w:hyperlink w:anchor="_Appendix_A_–_3" w:history="1">
        <w:r w:rsidRPr="008D7D67">
          <w:rPr>
            <w:rStyle w:val="Hyperlink"/>
            <w:rFonts w:eastAsia="Calibri"/>
          </w:rPr>
          <w:t xml:space="preserve">Appendix </w:t>
        </w:r>
        <w:r w:rsidR="005158F5" w:rsidRPr="008D7D67">
          <w:rPr>
            <w:rStyle w:val="Hyperlink"/>
            <w:rFonts w:eastAsia="Calibri"/>
          </w:rPr>
          <w:t>A</w:t>
        </w:r>
      </w:hyperlink>
      <w:r w:rsidRPr="1FD85C82">
        <w:rPr>
          <w:rFonts w:eastAsia="Calibri"/>
          <w:color w:val="000000" w:themeColor="text1"/>
        </w:rPr>
        <w:t xml:space="preserve"> of this NOFO. Th</w:t>
      </w:r>
      <w:r>
        <w:rPr>
          <w:rFonts w:eastAsia="Calibri"/>
          <w:color w:val="000000" w:themeColor="text1"/>
        </w:rPr>
        <w:t>e</w:t>
      </w:r>
      <w:r w:rsidRPr="1FD85C82">
        <w:rPr>
          <w:rFonts w:eastAsia="Calibri"/>
          <w:color w:val="000000" w:themeColor="text1"/>
        </w:rPr>
        <w:t xml:space="preserve"> Statement of Certification must be provided in </w:t>
      </w:r>
      <w:r w:rsidRPr="000C2920">
        <w:rPr>
          <w:rFonts w:eastAsia="Calibri"/>
          <w:b/>
          <w:bCs/>
          <w:color w:val="000000" w:themeColor="text1"/>
        </w:rPr>
        <w:t xml:space="preserve">Attachment 11 </w:t>
      </w:r>
      <w:r w:rsidRPr="1FD85C82">
        <w:rPr>
          <w:rFonts w:eastAsia="Calibri"/>
          <w:color w:val="000000" w:themeColor="text1"/>
        </w:rPr>
        <w:t>of your application.</w:t>
      </w:r>
    </w:p>
    <w:p w14:paraId="7EF81D53" w14:textId="5A0D4918"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 xml:space="preserve">Incorporate </w:t>
      </w:r>
      <w:hyperlink r:id="rId35" w:history="1">
        <w:r w:rsidRPr="00276393">
          <w:rPr>
            <w:rStyle w:val="Hyperlink"/>
            <w:rFonts w:eastAsia="Arial" w:cs="Arial"/>
            <w:szCs w:val="24"/>
          </w:rPr>
          <w:t xml:space="preserve">Undetectable = </w:t>
        </w:r>
        <w:proofErr w:type="spellStart"/>
        <w:r w:rsidRPr="00276393">
          <w:rPr>
            <w:rStyle w:val="Hyperlink"/>
            <w:rFonts w:eastAsia="Arial" w:cs="Arial"/>
            <w:szCs w:val="24"/>
          </w:rPr>
          <w:t>Untransmittable</w:t>
        </w:r>
        <w:proofErr w:type="spellEnd"/>
        <w:r w:rsidRPr="00276393">
          <w:rPr>
            <w:rStyle w:val="Hyperlink"/>
            <w:rFonts w:eastAsia="Arial" w:cs="Arial"/>
            <w:szCs w:val="24"/>
          </w:rPr>
          <w:t xml:space="preserve"> (U=U)</w:t>
        </w:r>
      </w:hyperlink>
      <w:r w:rsidRPr="00276393">
        <w:rPr>
          <w:rFonts w:eastAsia="Arial" w:cs="Arial"/>
          <w:color w:val="000000" w:themeColor="text1"/>
          <w:szCs w:val="24"/>
        </w:rPr>
        <w:t xml:space="preserve"> messaging in communication strategies.</w:t>
      </w:r>
    </w:p>
    <w:p w14:paraId="3913821F"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Address the intersection between oral and behavioral health by providing dental kits to promote oral health for individuals experiencing unsheltered homelessness (i.e., dental kits are limited to items such as toothpaste, toothbrush, dental floss, non-alcohol containing mouthwash).</w:t>
      </w:r>
    </w:p>
    <w:p w14:paraId="3C73A0C0"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Distribute over-the-counter medications as needed (i.e., antacids, ibuprofen, antibacterial ointments, etc.).</w:t>
      </w:r>
    </w:p>
    <w:p w14:paraId="3AEAB626" w14:textId="7CD62829"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Distribute hygiene kits as needed (soap, clean water, clean socks and undergarments, antibacterial ointments, feminine hygiene products, bandages, tissues, hand wipes, sunscreen, lotion, etc.).</w:t>
      </w:r>
    </w:p>
    <w:p w14:paraId="595AA5D2"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Develop formal partnerships to provide Recovery Support Services (RSS), including peer support services designed to improve access to and retention in care and facilitate long-term recovery.</w:t>
      </w:r>
    </w:p>
    <w:p w14:paraId="05985736" w14:textId="070C0A1A" w:rsidR="004528C9"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Purchase tent or similar other temporary and moveable structure for on-site (e.g., in encampments) that provide appropriate privacy and adequate space to administer and dispense medications, conduct screenings, and provide SUD treatment. The following services may be provided by the portable clinical care team, assuming compliance with all applicable federal, state, and local law:</w:t>
      </w:r>
      <w:r w:rsidR="004528C9">
        <w:rPr>
          <w:rFonts w:eastAsia="Arial" w:cs="Arial"/>
          <w:color w:val="000000" w:themeColor="text1"/>
          <w:szCs w:val="24"/>
        </w:rPr>
        <w:br w:type="page"/>
      </w:r>
    </w:p>
    <w:p w14:paraId="40567800" w14:textId="21E18FD0" w:rsidR="00CC63B4" w:rsidRPr="00276393" w:rsidRDefault="00CC63B4" w:rsidP="00D91964">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lastRenderedPageBreak/>
        <w:t xml:space="preserve">Administering and dispensing medications for </w:t>
      </w:r>
      <w:r w:rsidR="003634F9">
        <w:rPr>
          <w:rFonts w:eastAsia="Arial" w:cs="Arial"/>
          <w:color w:val="000000" w:themeColor="text1"/>
          <w:szCs w:val="24"/>
        </w:rPr>
        <w:t>SUD</w:t>
      </w:r>
      <w:r w:rsidRPr="00276393">
        <w:rPr>
          <w:rFonts w:eastAsia="Arial" w:cs="Arial"/>
          <w:color w:val="000000" w:themeColor="text1"/>
          <w:szCs w:val="24"/>
        </w:rPr>
        <w:t xml:space="preserve"> treatment either initiation or </w:t>
      </w:r>
      <w:proofErr w:type="gramStart"/>
      <w:r w:rsidRPr="00276393">
        <w:rPr>
          <w:rFonts w:eastAsia="Arial" w:cs="Arial"/>
          <w:color w:val="000000" w:themeColor="text1"/>
          <w:szCs w:val="24"/>
        </w:rPr>
        <w:t>continuation;</w:t>
      </w:r>
      <w:proofErr w:type="gramEnd"/>
    </w:p>
    <w:p w14:paraId="5046797B" w14:textId="77777777" w:rsidR="00CC63B4" w:rsidRPr="00276393" w:rsidRDefault="00CC63B4" w:rsidP="00D91964">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Collecting samples for drug testing or analysis (e.g., Fentanyl and other synthetic drugs</w:t>
      </w:r>
      <w:proofErr w:type="gramStart"/>
      <w:r w:rsidRPr="00276393">
        <w:rPr>
          <w:rFonts w:eastAsia="Arial" w:cs="Arial"/>
          <w:color w:val="000000" w:themeColor="text1"/>
          <w:szCs w:val="24"/>
        </w:rPr>
        <w:t>);</w:t>
      </w:r>
      <w:proofErr w:type="gramEnd"/>
    </w:p>
    <w:p w14:paraId="3AAF4996" w14:textId="77777777" w:rsidR="00CC63B4" w:rsidRPr="00276393" w:rsidRDefault="00CC63B4" w:rsidP="00D91964">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 xml:space="preserve">Dispensing of prescription and </w:t>
      </w:r>
      <w:proofErr w:type="gramStart"/>
      <w:r w:rsidRPr="00276393">
        <w:rPr>
          <w:rFonts w:eastAsia="Arial" w:cs="Arial"/>
          <w:color w:val="000000" w:themeColor="text1"/>
          <w:szCs w:val="24"/>
        </w:rPr>
        <w:t>over-the-counter</w:t>
      </w:r>
      <w:proofErr w:type="gramEnd"/>
      <w:r w:rsidRPr="00276393">
        <w:rPr>
          <w:rFonts w:eastAsia="Arial" w:cs="Arial"/>
          <w:color w:val="000000" w:themeColor="text1"/>
          <w:szCs w:val="24"/>
        </w:rPr>
        <w:t xml:space="preserve"> medications;</w:t>
      </w:r>
    </w:p>
    <w:p w14:paraId="71A6DA87" w14:textId="7E324A15" w:rsidR="00CC63B4" w:rsidRPr="00276393" w:rsidRDefault="00CC63B4" w:rsidP="00D91964">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Dispensing of medication for infectious disease (i.e., antiretroviral medication, sexually transmitted infection medication, hepatitis C treatment, etc.)</w:t>
      </w:r>
      <w:r w:rsidR="00D91964">
        <w:rPr>
          <w:rFonts w:eastAsia="Arial" w:cs="Arial"/>
          <w:color w:val="000000" w:themeColor="text1"/>
          <w:szCs w:val="24"/>
        </w:rPr>
        <w:t>.</w:t>
      </w:r>
    </w:p>
    <w:p w14:paraId="291A617C"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Distribute safer sex kits, including condoms.</w:t>
      </w:r>
    </w:p>
    <w:p w14:paraId="741A9002" w14:textId="17183DDA" w:rsidR="00CC63B4" w:rsidRPr="00276393" w:rsidRDefault="007D5308"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Provide equipment and supplies to enhance harm reduction</w:t>
      </w:r>
      <w:r>
        <w:rPr>
          <w:rStyle w:val="FootnoteReference"/>
          <w:rFonts w:eastAsia="Arial" w:cs="Arial"/>
          <w:color w:val="000000" w:themeColor="text1"/>
          <w:szCs w:val="24"/>
        </w:rPr>
        <w:footnoteReference w:id="12"/>
      </w:r>
      <w:r w:rsidRPr="00276393">
        <w:rPr>
          <w:rFonts w:eastAsia="Arial" w:cs="Arial"/>
          <w:color w:val="000000" w:themeColor="text1"/>
          <w:szCs w:val="24"/>
        </w:rPr>
        <w:t xml:space="preserve"> efforts, such as</w:t>
      </w:r>
    </w:p>
    <w:p w14:paraId="3A13A53F" w14:textId="77777777" w:rsidR="00CC63B4" w:rsidRPr="00276393" w:rsidRDefault="00CC63B4" w:rsidP="00D91964">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 xml:space="preserve">Medication lock </w:t>
      </w:r>
      <w:proofErr w:type="gramStart"/>
      <w:r w:rsidRPr="00276393">
        <w:rPr>
          <w:rFonts w:eastAsia="Arial" w:cs="Arial"/>
          <w:color w:val="000000" w:themeColor="text1"/>
          <w:szCs w:val="24"/>
        </w:rPr>
        <w:t>boxes;</w:t>
      </w:r>
      <w:proofErr w:type="gramEnd"/>
    </w:p>
    <w:p w14:paraId="1EB739EE" w14:textId="6A34A1FC" w:rsidR="00CC63B4" w:rsidRDefault="00CC63B4" w:rsidP="00D53097">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FDA-approved overdose reversal medication (nasal and intramuscular formulations permitted, including higher dosage formulations as approved by FDA</w:t>
      </w:r>
      <w:proofErr w:type="gramStart"/>
      <w:r w:rsidRPr="00276393">
        <w:rPr>
          <w:rFonts w:eastAsia="Arial" w:cs="Arial"/>
          <w:color w:val="000000" w:themeColor="text1"/>
          <w:szCs w:val="24"/>
        </w:rPr>
        <w:t>);</w:t>
      </w:r>
      <w:proofErr w:type="gramEnd"/>
    </w:p>
    <w:p w14:paraId="3A728A1D" w14:textId="77777777" w:rsidR="00D53097" w:rsidRPr="00276393" w:rsidRDefault="00D53097" w:rsidP="00D53097">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 xml:space="preserve">Sharps disposal and medication disposal </w:t>
      </w:r>
      <w:proofErr w:type="gramStart"/>
      <w:r w:rsidRPr="00276393">
        <w:rPr>
          <w:rFonts w:eastAsia="Arial" w:cs="Arial"/>
          <w:color w:val="000000" w:themeColor="text1"/>
          <w:szCs w:val="24"/>
        </w:rPr>
        <w:t>kits;</w:t>
      </w:r>
      <w:proofErr w:type="gramEnd"/>
    </w:p>
    <w:p w14:paraId="5729465D" w14:textId="77777777" w:rsidR="00D53097" w:rsidRPr="00276393" w:rsidRDefault="00D53097" w:rsidP="00D53097">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Substance test kits, including test strips for</w:t>
      </w:r>
      <w:r>
        <w:rPr>
          <w:rFonts w:eastAsia="Arial" w:cs="Arial"/>
          <w:color w:val="000000" w:themeColor="text1"/>
          <w:szCs w:val="24"/>
        </w:rPr>
        <w:t xml:space="preserve"> </w:t>
      </w:r>
      <w:r>
        <w:t>xylazine,</w:t>
      </w:r>
      <w:r w:rsidRPr="00276393">
        <w:rPr>
          <w:rFonts w:eastAsia="Arial" w:cs="Arial"/>
          <w:color w:val="000000" w:themeColor="text1"/>
          <w:szCs w:val="24"/>
        </w:rPr>
        <w:t xml:space="preserve"> fentanyl and other synthetic </w:t>
      </w:r>
      <w:proofErr w:type="gramStart"/>
      <w:r w:rsidRPr="00276393">
        <w:rPr>
          <w:rFonts w:eastAsia="Arial" w:cs="Arial"/>
          <w:color w:val="000000" w:themeColor="text1"/>
          <w:szCs w:val="24"/>
        </w:rPr>
        <w:t>drugs;</w:t>
      </w:r>
      <w:proofErr w:type="gramEnd"/>
    </w:p>
    <w:p w14:paraId="657D30BB" w14:textId="77777777" w:rsidR="00D53097" w:rsidRPr="00276393" w:rsidRDefault="00D53097" w:rsidP="00D53097">
      <w:pPr>
        <w:pStyle w:val="ListParagraph"/>
        <w:numPr>
          <w:ilvl w:val="0"/>
          <w:numId w:val="77"/>
        </w:numPr>
        <w:spacing w:after="0"/>
        <w:ind w:left="1080"/>
        <w:rPr>
          <w:rFonts w:eastAsia="Arial" w:cs="Arial"/>
          <w:color w:val="000000" w:themeColor="text1"/>
          <w:szCs w:val="24"/>
        </w:rPr>
      </w:pPr>
      <w:r w:rsidRPr="00276393">
        <w:rPr>
          <w:rFonts w:eastAsia="Arial" w:cs="Arial"/>
          <w:color w:val="000000" w:themeColor="text1"/>
          <w:szCs w:val="24"/>
        </w:rPr>
        <w:t>Wound care management supplies (e.g., gloves, bandages, irrigation, dressings, gauze and antibiotics, etc.</w:t>
      </w:r>
      <w:proofErr w:type="gramStart"/>
      <w:r w:rsidRPr="00276393">
        <w:rPr>
          <w:rFonts w:eastAsia="Arial" w:cs="Arial"/>
          <w:color w:val="000000" w:themeColor="text1"/>
          <w:szCs w:val="24"/>
        </w:rPr>
        <w:t>);</w:t>
      </w:r>
      <w:proofErr w:type="gramEnd"/>
    </w:p>
    <w:p w14:paraId="0EC352B3" w14:textId="77777777" w:rsidR="00D53097" w:rsidRPr="001E68BD" w:rsidRDefault="00D53097" w:rsidP="00D53097">
      <w:pPr>
        <w:pStyle w:val="ListParagraph"/>
        <w:numPr>
          <w:ilvl w:val="0"/>
          <w:numId w:val="77"/>
        </w:numPr>
        <w:spacing w:after="0"/>
        <w:ind w:left="1080"/>
        <w:rPr>
          <w:rFonts w:eastAsia="Arial" w:cs="Arial"/>
          <w:b/>
          <w:bCs/>
          <w:color w:val="000000" w:themeColor="text1"/>
          <w:szCs w:val="24"/>
        </w:rPr>
      </w:pPr>
      <w:r w:rsidRPr="00276393">
        <w:rPr>
          <w:rFonts w:eastAsia="Arial" w:cs="Arial"/>
          <w:color w:val="000000" w:themeColor="text1"/>
          <w:szCs w:val="24"/>
        </w:rPr>
        <w:t>Distribution of syringes to prevent the spread of infectious disease;</w:t>
      </w:r>
      <w:r w:rsidRPr="00276393">
        <w:rPr>
          <w:rFonts w:eastAsia="Arial" w:cs="Arial"/>
          <w:i/>
          <w:iCs/>
          <w:color w:val="000000" w:themeColor="text1"/>
          <w:szCs w:val="24"/>
        </w:rPr>
        <w:t xml:space="preserve"> </w:t>
      </w:r>
      <w:r w:rsidRPr="001E68BD">
        <w:rPr>
          <w:rFonts w:eastAsia="Arial" w:cs="Arial"/>
          <w:b/>
          <w:bCs/>
          <w:i/>
          <w:iCs/>
          <w:color w:val="000000" w:themeColor="text1"/>
          <w:szCs w:val="24"/>
        </w:rPr>
        <w:t>NOTE: Funds cannot be used to purchase syringes to prevent and control the spread of infectious disease. Funds may be used to purchase syringes to administer intramuscular naloxone.</w:t>
      </w:r>
    </w:p>
    <w:p w14:paraId="453B49E8"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Coordinate and utilize crisis and 988 systems.</w:t>
      </w:r>
    </w:p>
    <w:p w14:paraId="0E8F1AE2"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Provide or ensure linkage to and support engagement with recovery support services to improve access to and retention in services and to continue treatment gains [e.g., vocational rehabilitation; childcare, educational, and transportation services; independent living skills (e.g., budgeting, financial education); occupational therapy; and psychosocial rehabilitation services].</w:t>
      </w:r>
    </w:p>
    <w:p w14:paraId="2306FC29"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 xml:space="preserve">Provide referral and linkage to food assistance programs, including food pantries and meal services. </w:t>
      </w:r>
    </w:p>
    <w:p w14:paraId="61BE16A5" w14:textId="31A652B8" w:rsidR="000C61DF"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A vehicle may be required for the portable clinical care team to reach the population of focus and to transport supplies or provide the required transportation (i.e., pick up and drop off) for those requiring services that cannot be provided on-site by the portable clinical care outreach team. Vehicle purchases are allowable with the agency’s prior approval.</w:t>
      </w:r>
      <w:r w:rsidR="00EA02C5">
        <w:rPr>
          <w:rFonts w:eastAsia="Arial" w:cs="Arial"/>
          <w:color w:val="000000" w:themeColor="text1"/>
          <w:szCs w:val="24"/>
        </w:rPr>
        <w:t xml:space="preserve"> </w:t>
      </w:r>
      <w:r w:rsidRPr="00276393">
        <w:rPr>
          <w:rFonts w:eastAsia="Arial" w:cs="Arial"/>
          <w:color w:val="000000" w:themeColor="text1"/>
          <w:szCs w:val="24"/>
        </w:rPr>
        <w:t>When approved, vehicles must be purchased within the grant’s first year to ensure the grant receives a benefit.</w:t>
      </w:r>
      <w:r w:rsidR="00EA02C5">
        <w:rPr>
          <w:rFonts w:eastAsia="Arial" w:cs="Arial"/>
          <w:color w:val="000000" w:themeColor="text1"/>
          <w:szCs w:val="24"/>
        </w:rPr>
        <w:t xml:space="preserve"> </w:t>
      </w:r>
    </w:p>
    <w:p w14:paraId="35DDDC0B" w14:textId="77777777" w:rsidR="00687282" w:rsidRDefault="00FD4992" w:rsidP="00D91964">
      <w:pPr>
        <w:pStyle w:val="ListParagraph"/>
        <w:numPr>
          <w:ilvl w:val="0"/>
          <w:numId w:val="77"/>
        </w:numPr>
        <w:spacing w:after="0"/>
        <w:ind w:left="1080"/>
        <w:rPr>
          <w:rFonts w:eastAsia="Arial" w:cs="Arial"/>
          <w:color w:val="000000" w:themeColor="text1"/>
          <w:szCs w:val="24"/>
        </w:rPr>
      </w:pPr>
      <w:r>
        <w:rPr>
          <w:rFonts w:eastAsia="Arial" w:cs="Arial"/>
          <w:color w:val="000000" w:themeColor="text1"/>
          <w:szCs w:val="24"/>
        </w:rPr>
        <w:t xml:space="preserve">In addition, </w:t>
      </w:r>
      <w:r w:rsidR="00CC63B4" w:rsidRPr="00276393">
        <w:rPr>
          <w:rFonts w:eastAsia="Arial" w:cs="Arial"/>
          <w:color w:val="000000" w:themeColor="text1"/>
          <w:szCs w:val="24"/>
        </w:rPr>
        <w:t xml:space="preserve">when purchased with grant funds, organizations must remove vehicle depreciation from their federally approved indirect cost rates or de minimis rate </w:t>
      </w:r>
      <w:r w:rsidR="00051058" w:rsidRPr="00276393">
        <w:rPr>
          <w:rFonts w:eastAsia="Arial" w:cs="Arial"/>
          <w:color w:val="000000" w:themeColor="text1"/>
          <w:szCs w:val="24"/>
        </w:rPr>
        <w:t>to</w:t>
      </w:r>
      <w:r w:rsidR="00CC63B4" w:rsidRPr="00276393">
        <w:rPr>
          <w:rFonts w:eastAsia="Arial" w:cs="Arial"/>
          <w:color w:val="000000" w:themeColor="text1"/>
          <w:szCs w:val="24"/>
        </w:rPr>
        <w:t xml:space="preserve"> avoid a double recovery. Due to the pilot nature of this program, the purchase, lease, or use of a mobile medical clinic with ensuite medical facilities to provide grant services is not an allowable expense, but rather partnerships can be formed with other organizations including portable </w:t>
      </w:r>
      <w:r w:rsidR="00687282">
        <w:rPr>
          <w:rFonts w:eastAsia="Arial" w:cs="Arial"/>
          <w:color w:val="000000" w:themeColor="text1"/>
          <w:szCs w:val="24"/>
        </w:rPr>
        <w:br w:type="page"/>
      </w:r>
    </w:p>
    <w:p w14:paraId="5E04833D" w14:textId="079D3A9A" w:rsidR="00CC63B4" w:rsidRPr="00276393" w:rsidRDefault="00CC63B4" w:rsidP="00687282">
      <w:pPr>
        <w:pStyle w:val="ListParagraph"/>
        <w:spacing w:after="0"/>
        <w:ind w:left="1080"/>
        <w:rPr>
          <w:rFonts w:eastAsia="Arial" w:cs="Arial"/>
          <w:color w:val="000000" w:themeColor="text1"/>
          <w:szCs w:val="24"/>
        </w:rPr>
      </w:pPr>
      <w:r w:rsidRPr="00276393">
        <w:rPr>
          <w:rFonts w:eastAsia="Arial" w:cs="Arial"/>
          <w:color w:val="000000" w:themeColor="text1"/>
          <w:szCs w:val="24"/>
        </w:rPr>
        <w:lastRenderedPageBreak/>
        <w:t>medical clinics capable of providing specialized medical care via ensuite medical facilities (i.e., mammograms, dental care, showers, etc.).</w:t>
      </w:r>
    </w:p>
    <w:p w14:paraId="6E2BACE6"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Use of telehealth and/or telemedicine services, including audio-only telehealth.</w:t>
      </w:r>
    </w:p>
    <w:p w14:paraId="1C94E96B" w14:textId="77777777" w:rsidR="00CC63B4" w:rsidRPr="00276393" w:rsidRDefault="00CC63B4" w:rsidP="000035B6">
      <w:pPr>
        <w:pStyle w:val="ListParagraph"/>
        <w:numPr>
          <w:ilvl w:val="0"/>
          <w:numId w:val="47"/>
        </w:numPr>
        <w:spacing w:after="0"/>
        <w:ind w:left="720"/>
        <w:rPr>
          <w:rFonts w:eastAsia="Arial" w:cs="Arial"/>
          <w:color w:val="000000" w:themeColor="text1"/>
          <w:szCs w:val="24"/>
        </w:rPr>
      </w:pPr>
      <w:r w:rsidRPr="00276393">
        <w:rPr>
          <w:rFonts w:eastAsia="Arial" w:cs="Arial"/>
          <w:color w:val="000000" w:themeColor="text1"/>
          <w:szCs w:val="24"/>
        </w:rPr>
        <w:t>Implement a communication campaign focused on reducing stigma related to harm reduction, SUD, HIV, other infectious diseases, and homelessness.</w:t>
      </w:r>
    </w:p>
    <w:p w14:paraId="17CB7D13" w14:textId="77777777" w:rsidR="00CC63B4" w:rsidRPr="00276393" w:rsidRDefault="00CC63B4" w:rsidP="00D43E69">
      <w:pPr>
        <w:pStyle w:val="ListParagraph"/>
        <w:numPr>
          <w:ilvl w:val="0"/>
          <w:numId w:val="47"/>
        </w:numPr>
        <w:ind w:left="720"/>
        <w:contextualSpacing w:val="0"/>
        <w:rPr>
          <w:rFonts w:eastAsia="Arial" w:cs="Arial"/>
          <w:color w:val="000000" w:themeColor="text1"/>
          <w:szCs w:val="24"/>
        </w:rPr>
      </w:pPr>
      <w:r w:rsidRPr="00276393">
        <w:rPr>
          <w:rFonts w:eastAsia="Arial" w:cs="Arial"/>
          <w:color w:val="000000" w:themeColor="text1"/>
          <w:szCs w:val="24"/>
        </w:rPr>
        <w:t>Provide public education on any state “Good Samaritan” laws related to harm reduction.</w:t>
      </w:r>
    </w:p>
    <w:p w14:paraId="02CD33E7" w14:textId="27B02C21" w:rsidR="0039637F" w:rsidRPr="00276393" w:rsidRDefault="0039637F" w:rsidP="00D91964">
      <w:pPr>
        <w:keepNext/>
        <w:tabs>
          <w:tab w:val="left" w:pos="1008"/>
        </w:tabs>
        <w:rPr>
          <w:rStyle w:val="StyleBold"/>
          <w:rFonts w:cs="Arial"/>
          <w:b w:val="0"/>
          <w:bCs w:val="0"/>
        </w:rPr>
      </w:pPr>
      <w:bookmarkStart w:id="34" w:name="_Hlk161137019"/>
      <w:bookmarkStart w:id="35" w:name="_Hlk116472991"/>
      <w:r w:rsidRPr="00276393">
        <w:rPr>
          <w:rStyle w:val="StyleBold"/>
          <w:rFonts w:cs="Arial"/>
        </w:rPr>
        <w:t>System</w:t>
      </w:r>
      <w:bookmarkEnd w:id="34"/>
      <w:r w:rsidRPr="00276393">
        <w:rPr>
          <w:rStyle w:val="StyleBold"/>
          <w:rFonts w:cs="Arial"/>
        </w:rPr>
        <w:t xml:space="preserve"> Capacity Building </w:t>
      </w:r>
      <w:r w:rsidR="00E0527A">
        <w:rPr>
          <w:rStyle w:val="StyleBold"/>
          <w:rFonts w:cs="Arial"/>
        </w:rPr>
        <w:t>(</w:t>
      </w:r>
      <w:r w:rsidRPr="00276393">
        <w:rPr>
          <w:rStyle w:val="StyleBold"/>
          <w:rFonts w:cs="Arial"/>
        </w:rPr>
        <w:t>optional allowable activity</w:t>
      </w:r>
      <w:r w:rsidR="00E0527A">
        <w:rPr>
          <w:rStyle w:val="StyleBold"/>
          <w:rFonts w:cs="Arial"/>
        </w:rPr>
        <w:t>)</w:t>
      </w:r>
      <w:r w:rsidRPr="00276393">
        <w:rPr>
          <w:rStyle w:val="StyleBold"/>
          <w:rFonts w:cs="Arial"/>
        </w:rPr>
        <w:t xml:space="preserve"> </w:t>
      </w:r>
    </w:p>
    <w:p w14:paraId="2A3B62CB" w14:textId="3C677133" w:rsidR="00D034F5" w:rsidRPr="00276393" w:rsidRDefault="00D034F5" w:rsidP="004B07A5">
      <w:pPr>
        <w:tabs>
          <w:tab w:val="left" w:pos="1008"/>
        </w:tabs>
        <w:rPr>
          <w:rStyle w:val="StyleBold"/>
          <w:rFonts w:cs="Arial"/>
        </w:rPr>
      </w:pPr>
      <w:r w:rsidRPr="00276393">
        <w:rPr>
          <w:rStyle w:val="StyleBold"/>
          <w:rFonts w:cs="Arial"/>
          <w:b w:val="0"/>
          <w:bCs w:val="0"/>
        </w:rPr>
        <w:t xml:space="preserve">Although awards for the provision of services must be used primarily for direct services, SAMHSA recognizes that system capacity changes may be needed to implement the services or improve their effectiveness. System capacity building encompasses activities that support the direct service expansion of the project and do not include </w:t>
      </w:r>
      <w:r w:rsidR="00C430D6" w:rsidRPr="00276393">
        <w:rPr>
          <w:rStyle w:val="StyleBold"/>
          <w:rFonts w:cs="Arial"/>
          <w:b w:val="0"/>
          <w:bCs w:val="0"/>
        </w:rPr>
        <w:t xml:space="preserve">capitalizable </w:t>
      </w:r>
      <w:r w:rsidR="006B542D" w:rsidRPr="00276393">
        <w:rPr>
          <w:rStyle w:val="StyleBold"/>
          <w:rFonts w:cs="Arial"/>
          <w:b w:val="0"/>
          <w:bCs w:val="0"/>
        </w:rPr>
        <w:t xml:space="preserve">costs. Recipients may use </w:t>
      </w:r>
      <w:r w:rsidR="00844DF8" w:rsidRPr="00276393">
        <w:rPr>
          <w:rStyle w:val="StyleBold"/>
          <w:rFonts w:cs="Arial"/>
          <w:b w:val="0"/>
          <w:bCs w:val="0"/>
        </w:rPr>
        <w:t xml:space="preserve">grant funds </w:t>
      </w:r>
      <w:r w:rsidR="006B542D" w:rsidRPr="00276393">
        <w:rPr>
          <w:rStyle w:val="StyleBold"/>
          <w:rFonts w:cs="Arial"/>
          <w:b w:val="0"/>
          <w:bCs w:val="0"/>
        </w:rPr>
        <w:t xml:space="preserve">for the types of system capacity building listed below, if necessary, to support the direct service expansion of the project. </w:t>
      </w:r>
      <w:r w:rsidR="006B542D" w:rsidRPr="00276393">
        <w:rPr>
          <w:rStyle w:val="StyleBold"/>
          <w:rFonts w:cs="Arial"/>
        </w:rPr>
        <w:t xml:space="preserve">Applicants must describe in </w:t>
      </w:r>
      <w:r w:rsidR="00057725" w:rsidRPr="00276393">
        <w:rPr>
          <w:rStyle w:val="StyleBold"/>
          <w:rFonts w:cs="Arial"/>
        </w:rPr>
        <w:t xml:space="preserve">Section B of the Project Narrative the use of funds for non-capitalizable system capacity building activities which may include: </w:t>
      </w:r>
    </w:p>
    <w:p w14:paraId="0C53DD72" w14:textId="6A49E869" w:rsidR="00272875" w:rsidRPr="00276393" w:rsidRDefault="00814867" w:rsidP="00D43E69">
      <w:pPr>
        <w:pStyle w:val="ListBullet"/>
        <w:numPr>
          <w:ilvl w:val="0"/>
          <w:numId w:val="6"/>
        </w:numPr>
        <w:tabs>
          <w:tab w:val="left" w:pos="720"/>
        </w:tabs>
        <w:rPr>
          <w:rFonts w:cs="Arial"/>
        </w:rPr>
      </w:pPr>
      <w:r w:rsidRPr="00276393">
        <w:rPr>
          <w:rFonts w:cs="Arial"/>
        </w:rPr>
        <w:t xml:space="preserve">Developing partnerships with other providers for service delivery and </w:t>
      </w:r>
      <w:r w:rsidR="0079082C" w:rsidRPr="00276393">
        <w:rPr>
          <w:rFonts w:cs="Arial"/>
        </w:rPr>
        <w:t xml:space="preserve">with </w:t>
      </w:r>
      <w:r w:rsidRPr="00276393">
        <w:rPr>
          <w:rFonts w:cs="Arial"/>
        </w:rPr>
        <w:t>stakeholders serving the population of focus</w:t>
      </w:r>
      <w:r w:rsidR="00E7129F" w:rsidRPr="00276393">
        <w:rPr>
          <w:rFonts w:cs="Arial"/>
        </w:rPr>
        <w:t xml:space="preserve">, </w:t>
      </w:r>
      <w:r w:rsidR="00A36642" w:rsidRPr="00276393">
        <w:rPr>
          <w:rFonts w:cs="Arial"/>
        </w:rPr>
        <w:t xml:space="preserve">including </w:t>
      </w:r>
      <w:r w:rsidR="00E04178" w:rsidRPr="00276393">
        <w:rPr>
          <w:rFonts w:cs="Arial"/>
        </w:rPr>
        <w:t>those working with</w:t>
      </w:r>
      <w:r w:rsidR="006C29D5" w:rsidRPr="00276393">
        <w:rPr>
          <w:rFonts w:cs="Arial"/>
        </w:rPr>
        <w:t xml:space="preserve"> </w:t>
      </w:r>
      <w:r w:rsidR="00A36642" w:rsidRPr="00276393">
        <w:rPr>
          <w:rFonts w:cs="Arial"/>
        </w:rPr>
        <w:t>underserved and diverse populations.</w:t>
      </w:r>
      <w:r w:rsidR="00EA02C5">
        <w:rPr>
          <w:rFonts w:cs="Arial"/>
        </w:rPr>
        <w:t xml:space="preserve"> </w:t>
      </w:r>
    </w:p>
    <w:p w14:paraId="506A0FA7" w14:textId="16DE2183" w:rsidR="00814867" w:rsidRPr="00276393" w:rsidRDefault="00814867" w:rsidP="0042271D">
      <w:pPr>
        <w:pStyle w:val="ListBullet"/>
        <w:numPr>
          <w:ilvl w:val="0"/>
          <w:numId w:val="6"/>
        </w:numPr>
        <w:tabs>
          <w:tab w:val="left" w:pos="720"/>
        </w:tabs>
        <w:rPr>
          <w:rFonts w:cs="Arial"/>
        </w:rPr>
      </w:pPr>
      <w:r w:rsidRPr="00276393">
        <w:rPr>
          <w:rFonts w:cs="Arial"/>
        </w:rPr>
        <w:t xml:space="preserve">Training/workforce development to help your staff or other providers in the community identify mental health or substance use issues or provide effective </w:t>
      </w:r>
      <w:r w:rsidR="00A36642" w:rsidRPr="00276393">
        <w:rPr>
          <w:rFonts w:cs="Arial"/>
        </w:rPr>
        <w:t xml:space="preserve">culturally and linguistically competent </w:t>
      </w:r>
      <w:r w:rsidRPr="00276393">
        <w:rPr>
          <w:rFonts w:cs="Arial"/>
        </w:rPr>
        <w:t>services consistent with the purpose of the program.</w:t>
      </w:r>
    </w:p>
    <w:p w14:paraId="0FE766B1" w14:textId="1E56CCD3" w:rsidR="00814867" w:rsidRPr="00276393" w:rsidRDefault="00814867" w:rsidP="0042271D">
      <w:pPr>
        <w:pStyle w:val="ListBullet"/>
        <w:numPr>
          <w:ilvl w:val="0"/>
          <w:numId w:val="6"/>
        </w:numPr>
        <w:rPr>
          <w:rFonts w:cs="Arial"/>
        </w:rPr>
      </w:pPr>
      <w:r w:rsidRPr="00276393">
        <w:rPr>
          <w:rFonts w:cs="Arial"/>
        </w:rPr>
        <w:t xml:space="preserve">Policy development to support needed service system improvements (e.g., rate-setting activities, establishment of standards of care, </w:t>
      </w:r>
      <w:r w:rsidR="00144083" w:rsidRPr="00276393">
        <w:rPr>
          <w:rFonts w:cs="Arial"/>
        </w:rPr>
        <w:t>adherence to the Behavioral Health Guide for the National Standards for Culturally and Linguistically</w:t>
      </w:r>
      <w:r w:rsidR="00171C6B">
        <w:rPr>
          <w:rFonts w:cs="Arial"/>
        </w:rPr>
        <w:t xml:space="preserve"> </w:t>
      </w:r>
      <w:r w:rsidR="00144083" w:rsidRPr="00276393">
        <w:rPr>
          <w:rFonts w:cs="Arial"/>
        </w:rPr>
        <w:t>Appropriate Services (CLAS) in Health and Health Care</w:t>
      </w:r>
      <w:r w:rsidR="004F792D" w:rsidRPr="00276393">
        <w:rPr>
          <w:rFonts w:cs="Arial"/>
        </w:rPr>
        <w:t>,</w:t>
      </w:r>
      <w:r w:rsidRPr="00276393">
        <w:rPr>
          <w:rFonts w:cs="Arial"/>
        </w:rPr>
        <w:t xml:space="preserve"> develop</w:t>
      </w:r>
      <w:r w:rsidR="0079082C" w:rsidRPr="00276393">
        <w:rPr>
          <w:rFonts w:cs="Arial"/>
        </w:rPr>
        <w:t>ment</w:t>
      </w:r>
      <w:r w:rsidR="003F2081" w:rsidRPr="00276393">
        <w:rPr>
          <w:rFonts w:cs="Arial"/>
        </w:rPr>
        <w:t xml:space="preserve"> or </w:t>
      </w:r>
      <w:r w:rsidRPr="00276393">
        <w:rPr>
          <w:rFonts w:cs="Arial"/>
        </w:rPr>
        <w:t>revis</w:t>
      </w:r>
      <w:r w:rsidR="0079082C" w:rsidRPr="00276393">
        <w:rPr>
          <w:rFonts w:cs="Arial"/>
        </w:rPr>
        <w:t xml:space="preserve">ion of </w:t>
      </w:r>
      <w:r w:rsidRPr="00276393">
        <w:rPr>
          <w:rFonts w:cs="Arial"/>
        </w:rPr>
        <w:t>credentialing, licensure, or accreditation requirements)</w:t>
      </w:r>
      <w:r w:rsidRPr="00276393">
        <w:rPr>
          <w:rStyle w:val="FootnoteReference"/>
          <w:rFonts w:cs="Arial"/>
        </w:rPr>
        <w:footnoteReference w:id="13"/>
      </w:r>
    </w:p>
    <w:p w14:paraId="20F9DAC5" w14:textId="77777777" w:rsidR="006A40CC" w:rsidRDefault="03EBEF33" w:rsidP="37F0DD4C">
      <w:pPr>
        <w:pStyle w:val="ListBullet"/>
        <w:rPr>
          <w:rFonts w:eastAsia="Arial" w:cs="Arial"/>
          <w:b/>
          <w:bCs/>
        </w:rPr>
      </w:pPr>
      <w:r w:rsidRPr="001C6B78">
        <w:rPr>
          <w:rFonts w:eastAsia="Arial" w:cs="Arial"/>
          <w:b/>
          <w:bCs/>
        </w:rPr>
        <w:t xml:space="preserve">Capitalizable infrastructure, such as computer systems/software, new buildings, or structural changes to existing facilities (e.g., to the foundation, roof, floor, or </w:t>
      </w:r>
      <w:r w:rsidR="006A40CC">
        <w:rPr>
          <w:rFonts w:eastAsia="Arial" w:cs="Arial"/>
          <w:b/>
          <w:bCs/>
        </w:rPr>
        <w:br w:type="page"/>
      </w:r>
    </w:p>
    <w:p w14:paraId="724C42B1" w14:textId="239B8995" w:rsidR="03EBEF33" w:rsidRPr="001C6B78" w:rsidRDefault="03EBEF33" w:rsidP="37F0DD4C">
      <w:pPr>
        <w:pStyle w:val="ListBullet"/>
        <w:rPr>
          <w:rFonts w:eastAsia="Arial" w:cs="Arial"/>
          <w:b/>
          <w:bCs/>
        </w:rPr>
      </w:pPr>
      <w:r w:rsidRPr="001C6B78">
        <w:rPr>
          <w:rFonts w:eastAsia="Arial" w:cs="Arial"/>
          <w:b/>
          <w:bCs/>
        </w:rPr>
        <w:lastRenderedPageBreak/>
        <w:t>exterior or loadbearing walls of a facility, or extension of existing facility) are recoverable as depreciation through an approved negotiated indirect cost rate or 10% de minimis rate in accordance with your organization’s existing capitalization/amortization policies.</w:t>
      </w:r>
      <w:r w:rsidR="00EA02C5">
        <w:rPr>
          <w:rFonts w:eastAsia="Arial" w:cs="Arial"/>
          <w:b/>
          <w:bCs/>
        </w:rPr>
        <w:t xml:space="preserve"> </w:t>
      </w:r>
    </w:p>
    <w:p w14:paraId="287A54FF" w14:textId="743AFAB3" w:rsidR="00C324E3" w:rsidRPr="00276393" w:rsidRDefault="00A945B3" w:rsidP="00F40DD9">
      <w:pPr>
        <w:pStyle w:val="Heading2"/>
        <w:numPr>
          <w:ilvl w:val="0"/>
          <w:numId w:val="24"/>
        </w:numPr>
        <w:rPr>
          <w:rFonts w:eastAsia="Arial"/>
          <w:szCs w:val="24"/>
        </w:rPr>
      </w:pPr>
      <w:bookmarkStart w:id="36" w:name="_2.1_Using_Evidence-Based_"/>
      <w:bookmarkStart w:id="37" w:name="_USING_EVIDENCE-BASED_PRACTICES,"/>
      <w:bookmarkStart w:id="38" w:name="_Toc101858712"/>
      <w:bookmarkStart w:id="39" w:name="_Toc166225255"/>
      <w:bookmarkStart w:id="40" w:name="_Hlk116472691"/>
      <w:bookmarkEnd w:id="35"/>
      <w:bookmarkEnd w:id="36"/>
      <w:bookmarkEnd w:id="37"/>
      <w:r w:rsidRPr="00276393">
        <w:t>USING EVIDENCE-BASED PRACTICES</w:t>
      </w:r>
      <w:r w:rsidR="167884F4" w:rsidRPr="00276393">
        <w:t>,</w:t>
      </w:r>
      <w:bookmarkEnd w:id="19"/>
      <w:bookmarkEnd w:id="38"/>
      <w:r w:rsidR="167884F4" w:rsidRPr="00276393">
        <w:rPr>
          <w:rFonts w:eastAsia="Arial"/>
          <w:szCs w:val="24"/>
        </w:rPr>
        <w:t xml:space="preserve"> ADAPTED, AND COMMUNITY</w:t>
      </w:r>
      <w:r w:rsidR="0079082C" w:rsidRPr="00276393">
        <w:rPr>
          <w:rFonts w:eastAsia="Arial"/>
          <w:szCs w:val="24"/>
        </w:rPr>
        <w:t>-</w:t>
      </w:r>
      <w:r w:rsidR="167884F4" w:rsidRPr="00276393">
        <w:rPr>
          <w:rFonts w:eastAsia="Arial"/>
          <w:szCs w:val="24"/>
        </w:rPr>
        <w:t xml:space="preserve"> DEFINED EVIDENCE PRACTICES</w:t>
      </w:r>
      <w:bookmarkEnd w:id="39"/>
    </w:p>
    <w:p w14:paraId="7C6B09E0" w14:textId="51B35F50" w:rsidR="003F3187" w:rsidRPr="00276393" w:rsidRDefault="006F12B0" w:rsidP="00DD41B2">
      <w:pPr>
        <w:tabs>
          <w:tab w:val="left" w:pos="720"/>
        </w:tabs>
        <w:rPr>
          <w:rFonts w:cs="Arial"/>
        </w:rPr>
      </w:pPr>
      <w:bookmarkStart w:id="41" w:name="_2.4_Data_Collection"/>
      <w:bookmarkStart w:id="42" w:name="_2.2_Data_Collection"/>
      <w:bookmarkStart w:id="43" w:name="_Toc197933187"/>
      <w:bookmarkEnd w:id="20"/>
      <w:bookmarkEnd w:id="41"/>
      <w:bookmarkEnd w:id="42"/>
      <w:r w:rsidRPr="00276393">
        <w:rPr>
          <w:rFonts w:cs="Arial"/>
        </w:rPr>
        <w:t xml:space="preserve">You should use </w:t>
      </w:r>
      <w:r w:rsidR="0053278E" w:rsidRPr="00276393">
        <w:rPr>
          <w:rFonts w:cs="Arial"/>
        </w:rPr>
        <w:t xml:space="preserve">SAMHSA’s </w:t>
      </w:r>
      <w:r w:rsidR="00654047" w:rsidRPr="00276393">
        <w:rPr>
          <w:rFonts w:cs="Arial"/>
        </w:rPr>
        <w:t xml:space="preserve">funds </w:t>
      </w:r>
      <w:r w:rsidR="0094353D" w:rsidRPr="00276393">
        <w:rPr>
          <w:rFonts w:cs="Arial"/>
        </w:rPr>
        <w:t xml:space="preserve">to </w:t>
      </w:r>
      <w:r w:rsidR="00654047" w:rsidRPr="00276393">
        <w:rPr>
          <w:rFonts w:cs="Arial"/>
        </w:rPr>
        <w:t xml:space="preserve">provide </w:t>
      </w:r>
      <w:r w:rsidR="0053278E" w:rsidRPr="00276393">
        <w:rPr>
          <w:rFonts w:cs="Arial"/>
        </w:rPr>
        <w:t xml:space="preserve">services or practices that have a </w:t>
      </w:r>
      <w:r w:rsidR="007C6E39" w:rsidRPr="00276393">
        <w:rPr>
          <w:rFonts w:cs="Arial"/>
        </w:rPr>
        <w:t xml:space="preserve">proven </w:t>
      </w:r>
      <w:r w:rsidR="0053278E" w:rsidRPr="00276393">
        <w:rPr>
          <w:rFonts w:cs="Arial"/>
        </w:rPr>
        <w:t>evidence base and are appropriate f</w:t>
      </w:r>
      <w:r w:rsidR="00AE2CBD" w:rsidRPr="00276393">
        <w:rPr>
          <w:rFonts w:cs="Arial"/>
        </w:rPr>
        <w:t>or the population(s) of focus.</w:t>
      </w:r>
      <w:r w:rsidR="0007030C" w:rsidRPr="00276393">
        <w:rPr>
          <w:rFonts w:cs="Arial"/>
        </w:rPr>
        <w:t xml:space="preserve"> </w:t>
      </w:r>
      <w:r w:rsidR="0EACAC28" w:rsidRPr="00276393">
        <w:rPr>
          <w:rFonts w:eastAsia="Arial" w:cs="Arial"/>
        </w:rPr>
        <w:t xml:space="preserve">Evidence-based practices are interventions that </w:t>
      </w:r>
      <w:r w:rsidR="003809BA" w:rsidRPr="00276393">
        <w:rPr>
          <w:rFonts w:eastAsia="Arial" w:cs="Arial"/>
        </w:rPr>
        <w:t>promote individual-level or population-level outcomes.</w:t>
      </w:r>
      <w:r w:rsidR="00EA02C5">
        <w:rPr>
          <w:rFonts w:eastAsia="Arial" w:cs="Arial"/>
        </w:rPr>
        <w:t xml:space="preserve"> </w:t>
      </w:r>
      <w:r w:rsidR="003809BA" w:rsidRPr="00276393">
        <w:rPr>
          <w:rFonts w:eastAsia="Arial" w:cs="Arial"/>
        </w:rPr>
        <w:t xml:space="preserve">They </w:t>
      </w:r>
      <w:r w:rsidR="0EACAC28" w:rsidRPr="00276393">
        <w:rPr>
          <w:rFonts w:eastAsia="Arial" w:cs="Arial"/>
        </w:rPr>
        <w:t xml:space="preserve">are guided by the best research evidence with practice-based expertise, cultural competence, and the values of the </w:t>
      </w:r>
      <w:r w:rsidR="002C6F93" w:rsidRPr="00276393">
        <w:rPr>
          <w:rFonts w:eastAsia="Arial" w:cs="Arial"/>
        </w:rPr>
        <w:t xml:space="preserve">people </w:t>
      </w:r>
      <w:r w:rsidR="0EACAC28" w:rsidRPr="00276393">
        <w:rPr>
          <w:rFonts w:eastAsia="Arial" w:cs="Arial"/>
        </w:rPr>
        <w:t>receiving the services</w:t>
      </w:r>
      <w:r w:rsidR="003809BA" w:rsidRPr="00276393">
        <w:rPr>
          <w:rFonts w:eastAsia="Arial" w:cs="Arial"/>
        </w:rPr>
        <w:t>.</w:t>
      </w:r>
      <w:r w:rsidR="0EACAC28" w:rsidRPr="00276393">
        <w:rPr>
          <w:rFonts w:eastAsia="Arial" w:cs="Arial"/>
        </w:rPr>
        <w:t xml:space="preserve"> </w:t>
      </w:r>
      <w:r w:rsidR="0094353D" w:rsidRPr="00276393">
        <w:rPr>
          <w:rFonts w:cs="Arial"/>
        </w:rPr>
        <w:t>See</w:t>
      </w:r>
      <w:r w:rsidR="003F3187" w:rsidRPr="00276393">
        <w:rPr>
          <w:rFonts w:cs="Arial"/>
        </w:rPr>
        <w:t xml:space="preserve"> SAMHSA</w:t>
      </w:r>
      <w:r w:rsidR="000E79CF" w:rsidRPr="00276393">
        <w:rPr>
          <w:rFonts w:cs="Arial"/>
        </w:rPr>
        <w:t>’s</w:t>
      </w:r>
      <w:r w:rsidR="003F3187" w:rsidRPr="00276393">
        <w:rPr>
          <w:rFonts w:cs="Arial"/>
        </w:rPr>
        <w:t xml:space="preserve"> </w:t>
      </w:r>
      <w:hyperlink r:id="rId36">
        <w:r w:rsidR="00F00DF6" w:rsidRPr="008F74D4">
          <w:rPr>
            <w:rStyle w:val="Hyperlink"/>
          </w:rPr>
          <w:t xml:space="preserve">Evidence-Based </w:t>
        </w:r>
        <w:r w:rsidR="00716186" w:rsidRPr="008F74D4">
          <w:rPr>
            <w:rStyle w:val="Hyperlink"/>
          </w:rPr>
          <w:t xml:space="preserve">Practices </w:t>
        </w:r>
        <w:r w:rsidR="00F00DF6" w:rsidRPr="008F74D4">
          <w:rPr>
            <w:rStyle w:val="Hyperlink"/>
          </w:rPr>
          <w:t>Resource Center</w:t>
        </w:r>
      </w:hyperlink>
      <w:r w:rsidR="003F3187" w:rsidRPr="00276393">
        <w:rPr>
          <w:rFonts w:cs="Arial"/>
        </w:rPr>
        <w:t xml:space="preserve"> </w:t>
      </w:r>
      <w:r w:rsidR="00F00DF6" w:rsidRPr="00276393">
        <w:rPr>
          <w:rFonts w:cs="Arial"/>
        </w:rPr>
        <w:t>and</w:t>
      </w:r>
      <w:r w:rsidR="003F3187" w:rsidRPr="00276393">
        <w:rPr>
          <w:rFonts w:cs="Arial"/>
        </w:rPr>
        <w:t xml:space="preserve"> </w:t>
      </w:r>
      <w:r w:rsidR="00EB6295" w:rsidRPr="00276393">
        <w:rPr>
          <w:rFonts w:cs="Arial"/>
        </w:rPr>
        <w:t xml:space="preserve">the </w:t>
      </w:r>
      <w:hyperlink r:id="rId37">
        <w:r w:rsidR="00F00DF6" w:rsidRPr="00276393">
          <w:rPr>
            <w:rStyle w:val="Hyperlink"/>
            <w:rFonts w:cs="Arial"/>
          </w:rPr>
          <w:t>National Network to Eliminate Disparities in Behavioral Health</w:t>
        </w:r>
      </w:hyperlink>
      <w:r w:rsidR="003F3187" w:rsidRPr="00276393">
        <w:rPr>
          <w:rFonts w:cs="Arial"/>
        </w:rPr>
        <w:t xml:space="preserve"> to identify evidence-informed and culturally appropriate mental illness and substance use prevention</w:t>
      </w:r>
      <w:r w:rsidR="003809BA" w:rsidRPr="00276393">
        <w:rPr>
          <w:rFonts w:cs="Arial"/>
        </w:rPr>
        <w:t>,</w:t>
      </w:r>
      <w:r w:rsidR="003F3187" w:rsidRPr="00276393">
        <w:rPr>
          <w:rFonts w:cs="Arial"/>
        </w:rPr>
        <w:t xml:space="preserve"> treatment</w:t>
      </w:r>
      <w:r w:rsidR="003809BA" w:rsidRPr="00276393">
        <w:rPr>
          <w:rFonts w:cs="Arial"/>
        </w:rPr>
        <w:t>, and recovery</w:t>
      </w:r>
      <w:r w:rsidR="003F3187" w:rsidRPr="00276393">
        <w:rPr>
          <w:rFonts w:cs="Arial"/>
        </w:rPr>
        <w:t xml:space="preserve"> practices that can be </w:t>
      </w:r>
      <w:r w:rsidR="00716186" w:rsidRPr="00276393">
        <w:rPr>
          <w:rFonts w:cs="Arial"/>
        </w:rPr>
        <w:t xml:space="preserve">used </w:t>
      </w:r>
      <w:r w:rsidR="003F3187" w:rsidRPr="00276393">
        <w:rPr>
          <w:rFonts w:cs="Arial"/>
        </w:rPr>
        <w:t>in your project.</w:t>
      </w:r>
    </w:p>
    <w:p w14:paraId="7F9C9C02" w14:textId="70544ACF" w:rsidR="06607DFF" w:rsidRPr="00276393" w:rsidRDefault="06607DFF" w:rsidP="0B1C2A1E">
      <w:pPr>
        <w:tabs>
          <w:tab w:val="left" w:pos="720"/>
        </w:tabs>
      </w:pPr>
      <w:r w:rsidRPr="00276393">
        <w:rPr>
          <w:rFonts w:eastAsia="Arial" w:cs="Arial"/>
          <w:szCs w:val="24"/>
        </w:rPr>
        <w:t xml:space="preserve">An </w:t>
      </w:r>
      <w:r w:rsidRPr="00276393">
        <w:rPr>
          <w:rFonts w:eastAsia="Arial" w:cs="Arial"/>
          <w:b/>
          <w:bCs/>
          <w:i/>
          <w:iCs/>
          <w:szCs w:val="24"/>
        </w:rPr>
        <w:t>evidence-based practice</w:t>
      </w:r>
      <w:r w:rsidRPr="00276393">
        <w:rPr>
          <w:rFonts w:eastAsia="Arial" w:cs="Arial"/>
          <w:szCs w:val="24"/>
        </w:rPr>
        <w:t xml:space="preserve"> (EBP) is a practice that has been documented with research data to show its effectiveness.</w:t>
      </w:r>
      <w:r w:rsidR="00EA02C5">
        <w:rPr>
          <w:rFonts w:eastAsia="Arial" w:cs="Arial"/>
          <w:szCs w:val="24"/>
        </w:rPr>
        <w:t xml:space="preserve"> </w:t>
      </w:r>
      <w:r w:rsidRPr="00276393">
        <w:rPr>
          <w:rFonts w:eastAsia="Arial" w:cs="Arial"/>
          <w:szCs w:val="24"/>
        </w:rPr>
        <w:t xml:space="preserve">A </w:t>
      </w:r>
      <w:r w:rsidRPr="00276393">
        <w:rPr>
          <w:rFonts w:eastAsia="Arial" w:cs="Arial"/>
          <w:b/>
          <w:bCs/>
          <w:i/>
          <w:iCs/>
          <w:szCs w:val="24"/>
        </w:rPr>
        <w:t>culturally adapted practice</w:t>
      </w:r>
      <w:r w:rsidRPr="00276393">
        <w:rPr>
          <w:rFonts w:eastAsia="Arial" w:cs="Arial"/>
          <w:szCs w:val="24"/>
        </w:rPr>
        <w:t xml:space="preserve"> refers to the systematic modification of an EBP that considers language, culture, and context in a way that is compatible with the clients’ cultural patterns, meaning, and values</w:t>
      </w:r>
      <w:r w:rsidRPr="00276393">
        <w:rPr>
          <w:rFonts w:eastAsia="Arial" w:cs="Arial"/>
          <w:i/>
          <w:iCs/>
          <w:szCs w:val="24"/>
        </w:rPr>
        <w:t>.</w:t>
      </w:r>
      <w:r w:rsidR="00EA02C5">
        <w:rPr>
          <w:rFonts w:eastAsia="Arial" w:cs="Arial"/>
          <w:i/>
          <w:iCs/>
          <w:szCs w:val="24"/>
        </w:rPr>
        <w:t xml:space="preserve"> </w:t>
      </w:r>
      <w:r w:rsidRPr="00276393">
        <w:rPr>
          <w:rFonts w:eastAsia="Arial" w:cs="Arial"/>
          <w:b/>
          <w:bCs/>
          <w:i/>
          <w:iCs/>
          <w:szCs w:val="24"/>
        </w:rPr>
        <w:t xml:space="preserve">Community-defined evidence practices </w:t>
      </w:r>
      <w:r w:rsidRPr="00276393">
        <w:rPr>
          <w:rFonts w:eastAsia="Arial" w:cs="Arial"/>
          <w:szCs w:val="24"/>
        </w:rPr>
        <w:t>(CDEP</w:t>
      </w:r>
      <w:r w:rsidR="0048535D" w:rsidRPr="00276393">
        <w:rPr>
          <w:rFonts w:eastAsia="Arial" w:cs="Arial"/>
          <w:szCs w:val="24"/>
        </w:rPr>
        <w:t>s</w:t>
      </w:r>
      <w:r w:rsidRPr="00276393">
        <w:rPr>
          <w:rFonts w:eastAsia="Arial" w:cs="Arial"/>
          <w:szCs w:val="24"/>
        </w:rPr>
        <w:t>) are practices that communities have shown to yield positive results as determined by community consensus over time, and which may or may not have been measured empirically but have reached a level of acceptance by the community.</w:t>
      </w:r>
      <w:r w:rsidR="00EA02C5">
        <w:rPr>
          <w:rFonts w:eastAsia="Arial" w:cs="Arial"/>
          <w:b/>
          <w:bCs/>
          <w:szCs w:val="24"/>
        </w:rPr>
        <w:t xml:space="preserve"> </w:t>
      </w:r>
    </w:p>
    <w:p w14:paraId="212B0BF2" w14:textId="3C911A96" w:rsidR="006F12B0" w:rsidRPr="00276393" w:rsidRDefault="0053278E" w:rsidP="0B1C2A1E">
      <w:pPr>
        <w:tabs>
          <w:tab w:val="left" w:pos="1008"/>
        </w:tabs>
        <w:spacing w:after="360"/>
      </w:pPr>
      <w:r w:rsidRPr="00276393">
        <w:rPr>
          <w:rFonts w:cs="Arial"/>
        </w:rPr>
        <w:t>Both researchers and practitioners recognize that EBPs</w:t>
      </w:r>
      <w:r w:rsidR="7DFA939B" w:rsidRPr="00276393">
        <w:rPr>
          <w:rFonts w:cs="Arial"/>
        </w:rPr>
        <w:t xml:space="preserve">, </w:t>
      </w:r>
      <w:r w:rsidR="7DFA939B" w:rsidRPr="00276393">
        <w:rPr>
          <w:rFonts w:eastAsia="Arial" w:cs="Arial"/>
          <w:szCs w:val="24"/>
        </w:rPr>
        <w:t>culturally adapted practices, and CDEPs</w:t>
      </w:r>
      <w:r w:rsidRPr="00276393">
        <w:rPr>
          <w:rFonts w:cs="Arial"/>
          <w:b/>
          <w:bCs/>
          <w:i/>
          <w:iCs/>
        </w:rPr>
        <w:t xml:space="preserve"> </w:t>
      </w:r>
      <w:r w:rsidRPr="00276393">
        <w:rPr>
          <w:rFonts w:cs="Arial"/>
        </w:rPr>
        <w:t>are essential to improving the effectiveness of treatment and preventio</w:t>
      </w:r>
      <w:r w:rsidR="001C68CA" w:rsidRPr="00276393">
        <w:rPr>
          <w:rFonts w:cs="Arial"/>
        </w:rPr>
        <w:t>n services</w:t>
      </w:r>
      <w:r w:rsidR="00AE2CBD" w:rsidRPr="00276393">
        <w:rPr>
          <w:rFonts w:cs="Arial"/>
        </w:rPr>
        <w:t>.</w:t>
      </w:r>
      <w:r w:rsidR="00EA02C5">
        <w:rPr>
          <w:rFonts w:cs="Arial"/>
        </w:rPr>
        <w:t xml:space="preserve"> </w:t>
      </w:r>
      <w:r w:rsidR="00116502" w:rsidRPr="00276393">
        <w:rPr>
          <w:rFonts w:cs="Arial"/>
        </w:rPr>
        <w:t xml:space="preserve">While </w:t>
      </w:r>
      <w:r w:rsidRPr="00276393">
        <w:rPr>
          <w:rFonts w:cs="Arial"/>
        </w:rPr>
        <w:t>SAMHSA realizes that EBPs have not been developed for all popu</w:t>
      </w:r>
      <w:r w:rsidR="00116502" w:rsidRPr="00276393">
        <w:rPr>
          <w:rFonts w:cs="Arial"/>
        </w:rPr>
        <w:t>lations and/or service settings, application reviewers will closely examine prop</w:t>
      </w:r>
      <w:r w:rsidR="005B116B" w:rsidRPr="00276393">
        <w:rPr>
          <w:rFonts w:cs="Arial"/>
        </w:rPr>
        <w:t xml:space="preserve">osed interventions for evidence </w:t>
      </w:r>
      <w:r w:rsidR="00116502" w:rsidRPr="00276393">
        <w:rPr>
          <w:rFonts w:cs="Arial"/>
        </w:rPr>
        <w:t xml:space="preserve">base and appropriateness for </w:t>
      </w:r>
      <w:r w:rsidR="001A765F" w:rsidRPr="00276393">
        <w:rPr>
          <w:rFonts w:cs="Arial"/>
        </w:rPr>
        <w:t xml:space="preserve">the </w:t>
      </w:r>
      <w:r w:rsidR="00116502" w:rsidRPr="00276393">
        <w:rPr>
          <w:rFonts w:cs="Arial"/>
        </w:rPr>
        <w:t xml:space="preserve">population </w:t>
      </w:r>
      <w:r w:rsidR="000126C6" w:rsidRPr="00276393">
        <w:rPr>
          <w:rFonts w:cs="Arial"/>
        </w:rPr>
        <w:t>of focus</w:t>
      </w:r>
      <w:r w:rsidR="00116502" w:rsidRPr="00276393">
        <w:rPr>
          <w:rFonts w:cs="Arial"/>
        </w:rPr>
        <w:t>.</w:t>
      </w:r>
      <w:r w:rsidR="00EA02C5">
        <w:rPr>
          <w:rFonts w:cs="Arial"/>
        </w:rPr>
        <w:t xml:space="preserve"> </w:t>
      </w:r>
      <w:r w:rsidR="006F12B0" w:rsidRPr="00276393">
        <w:rPr>
          <w:rFonts w:cs="Arial"/>
        </w:rPr>
        <w:t>If an EBP(s) exists for the population(s) of focus and types of problems or disorders being</w:t>
      </w:r>
      <w:r w:rsidR="00E77D95" w:rsidRPr="00276393">
        <w:rPr>
          <w:rFonts w:cs="Arial"/>
        </w:rPr>
        <w:t xml:space="preserve"> </w:t>
      </w:r>
      <w:r w:rsidR="006F12B0" w:rsidRPr="00276393">
        <w:rPr>
          <w:rFonts w:cs="Arial"/>
        </w:rPr>
        <w:t>addressed, it is expected you will use that</w:t>
      </w:r>
      <w:r w:rsidR="0048535D" w:rsidRPr="00276393">
        <w:rPr>
          <w:rFonts w:cs="Arial"/>
        </w:rPr>
        <w:t>/those</w:t>
      </w:r>
      <w:r w:rsidR="006F12B0" w:rsidRPr="00276393">
        <w:rPr>
          <w:rFonts w:cs="Arial"/>
        </w:rPr>
        <w:t xml:space="preserve"> EBP(s).</w:t>
      </w:r>
      <w:r w:rsidR="00EA02C5">
        <w:rPr>
          <w:rFonts w:cs="Arial"/>
        </w:rPr>
        <w:t xml:space="preserve"> </w:t>
      </w:r>
      <w:r w:rsidR="006F12B0" w:rsidRPr="00276393">
        <w:t>If one does not exist but there are</w:t>
      </w:r>
      <w:r w:rsidR="5D44A570" w:rsidRPr="00276393">
        <w:t xml:space="preserve"> </w:t>
      </w:r>
      <w:r w:rsidR="5D44A570" w:rsidRPr="00276393">
        <w:rPr>
          <w:rFonts w:eastAsia="Arial" w:cs="Arial"/>
          <w:szCs w:val="24"/>
        </w:rPr>
        <w:t>culturally adapted</w:t>
      </w:r>
      <w:r w:rsidR="004C210D" w:rsidRPr="00276393">
        <w:rPr>
          <w:rFonts w:eastAsia="Arial" w:cs="Arial"/>
          <w:szCs w:val="24"/>
        </w:rPr>
        <w:t xml:space="preserve"> </w:t>
      </w:r>
      <w:r w:rsidR="00EA170F" w:rsidRPr="00276393">
        <w:rPr>
          <w:rFonts w:eastAsia="Arial" w:cs="Arial"/>
          <w:szCs w:val="24"/>
        </w:rPr>
        <w:t>practices</w:t>
      </w:r>
      <w:r w:rsidR="5D44A570" w:rsidRPr="00276393">
        <w:rPr>
          <w:rFonts w:eastAsia="Arial" w:cs="Arial"/>
          <w:szCs w:val="24"/>
        </w:rPr>
        <w:t>, CDEPs</w:t>
      </w:r>
      <w:r w:rsidR="0048535D" w:rsidRPr="00276393">
        <w:rPr>
          <w:rFonts w:eastAsia="Arial" w:cs="Arial"/>
          <w:szCs w:val="24"/>
        </w:rPr>
        <w:t>,</w:t>
      </w:r>
      <w:r w:rsidR="006F12B0" w:rsidRPr="00276393">
        <w:t xml:space="preserve"> and/or culturally promising practices that are appropriate, you may implement these interventions. </w:t>
      </w:r>
    </w:p>
    <w:p w14:paraId="555DFB04" w14:textId="3315F1F3" w:rsidR="003536B9" w:rsidRDefault="0053278E" w:rsidP="0B1C2A1E">
      <w:pPr>
        <w:tabs>
          <w:tab w:val="left" w:pos="1008"/>
        </w:tabs>
        <w:spacing w:after="0"/>
        <w:rPr>
          <w:rFonts w:cs="Arial"/>
        </w:rPr>
      </w:pPr>
      <w:bookmarkStart w:id="44" w:name="_Hlk83125847"/>
      <w:r w:rsidRPr="00276393">
        <w:rPr>
          <w:rFonts w:cs="Arial"/>
        </w:rPr>
        <w:t xml:space="preserve">In </w:t>
      </w:r>
      <w:hyperlink w:anchor="SectionC">
        <w:r w:rsidR="000E79CF" w:rsidRPr="00276393">
          <w:rPr>
            <w:rStyle w:val="Hyperlink"/>
            <w:rFonts w:cs="Arial"/>
          </w:rPr>
          <w:t>Section C</w:t>
        </w:r>
      </w:hyperlink>
      <w:r w:rsidR="000E79CF" w:rsidRPr="00276393">
        <w:rPr>
          <w:rFonts w:cs="Arial"/>
        </w:rPr>
        <w:t xml:space="preserve"> of </w:t>
      </w:r>
      <w:r w:rsidRPr="00276393">
        <w:rPr>
          <w:rFonts w:cs="Arial"/>
        </w:rPr>
        <w:t xml:space="preserve">your </w:t>
      </w:r>
      <w:r w:rsidR="00BF29DA" w:rsidRPr="00276393">
        <w:rPr>
          <w:rFonts w:cs="Arial"/>
        </w:rPr>
        <w:t>P</w:t>
      </w:r>
      <w:r w:rsidRPr="00276393">
        <w:rPr>
          <w:rFonts w:cs="Arial"/>
        </w:rPr>
        <w:t xml:space="preserve">roject </w:t>
      </w:r>
      <w:r w:rsidR="00BF29DA" w:rsidRPr="00276393">
        <w:rPr>
          <w:rFonts w:cs="Arial"/>
        </w:rPr>
        <w:t>N</w:t>
      </w:r>
      <w:r w:rsidRPr="00276393">
        <w:rPr>
          <w:rFonts w:cs="Arial"/>
        </w:rPr>
        <w:t>arrative</w:t>
      </w:r>
      <w:r w:rsidR="00A43569" w:rsidRPr="00276393">
        <w:rPr>
          <w:rFonts w:cs="Arial"/>
        </w:rPr>
        <w:t>,</w:t>
      </w:r>
      <w:r w:rsidR="003339A9" w:rsidRPr="00276393">
        <w:rPr>
          <w:rFonts w:cs="Arial"/>
        </w:rPr>
        <w:t xml:space="preserve"> </w:t>
      </w:r>
      <w:r w:rsidRPr="00276393">
        <w:rPr>
          <w:rFonts w:cs="Arial"/>
        </w:rPr>
        <w:t>identify the practice(s)</w:t>
      </w:r>
      <w:r w:rsidR="00C875EF" w:rsidRPr="00276393">
        <w:rPr>
          <w:rFonts w:cs="Arial"/>
        </w:rPr>
        <w:t xml:space="preserve"> </w:t>
      </w:r>
      <w:r w:rsidR="29EFE7C3" w:rsidRPr="00276393">
        <w:rPr>
          <w:rFonts w:eastAsia="Arial" w:cs="Arial"/>
          <w:szCs w:val="24"/>
        </w:rPr>
        <w:t xml:space="preserve">from the above categories </w:t>
      </w:r>
      <w:r w:rsidR="00C875EF" w:rsidRPr="00276393">
        <w:rPr>
          <w:rFonts w:cs="Arial"/>
        </w:rPr>
        <w:t xml:space="preserve">that are appropriate </w:t>
      </w:r>
      <w:r w:rsidR="00AE1245" w:rsidRPr="00276393">
        <w:rPr>
          <w:rFonts w:cs="Arial"/>
        </w:rPr>
        <w:t xml:space="preserve">or can be adapted to meet the needs of </w:t>
      </w:r>
      <w:r w:rsidR="007C4403" w:rsidRPr="00276393">
        <w:rPr>
          <w:rFonts w:cs="Arial"/>
        </w:rPr>
        <w:t>your</w:t>
      </w:r>
      <w:r w:rsidR="00AE1245" w:rsidRPr="00276393">
        <w:rPr>
          <w:rFonts w:cs="Arial"/>
        </w:rPr>
        <w:t xml:space="preserve"> </w:t>
      </w:r>
      <w:r w:rsidRPr="00276393">
        <w:rPr>
          <w:rFonts w:cs="Arial"/>
        </w:rPr>
        <w:t>specific population(s) of focus.</w:t>
      </w:r>
      <w:r w:rsidR="00EA02C5">
        <w:rPr>
          <w:rFonts w:cs="Arial"/>
        </w:rPr>
        <w:t xml:space="preserve"> </w:t>
      </w:r>
      <w:r w:rsidR="007C4403" w:rsidRPr="00276393">
        <w:rPr>
          <w:rFonts w:cs="Arial"/>
        </w:rPr>
        <w:t>Y</w:t>
      </w:r>
      <w:r w:rsidR="005B116B" w:rsidRPr="00276393">
        <w:rPr>
          <w:rFonts w:cs="Arial"/>
        </w:rPr>
        <w:t xml:space="preserve">ou must discuss the population(s) for which the practice(s) has (have) been shown to be effective and </w:t>
      </w:r>
      <w:r w:rsidR="00FE4A42" w:rsidRPr="00276393">
        <w:rPr>
          <w:rFonts w:cs="Arial"/>
        </w:rPr>
        <w:t>document</w:t>
      </w:r>
      <w:r w:rsidR="005B116B" w:rsidRPr="00276393">
        <w:rPr>
          <w:rFonts w:cs="Arial"/>
        </w:rPr>
        <w:t xml:space="preserve"> that it is (they are) appropriate for your population(s) of focus.</w:t>
      </w:r>
      <w:r w:rsidR="007E440A" w:rsidRPr="00276393">
        <w:rPr>
          <w:rFonts w:cs="Arial"/>
        </w:rPr>
        <w:t xml:space="preserve"> </w:t>
      </w:r>
      <w:r w:rsidR="00C875EF" w:rsidRPr="00276393">
        <w:rPr>
          <w:rFonts w:cs="Arial"/>
        </w:rPr>
        <w:t>You must also</w:t>
      </w:r>
      <w:r w:rsidR="007E440A" w:rsidRPr="00276393">
        <w:rPr>
          <w:rFonts w:cs="Arial"/>
        </w:rPr>
        <w:t xml:space="preserve"> address</w:t>
      </w:r>
      <w:r w:rsidR="00C875EF" w:rsidRPr="00276393">
        <w:rPr>
          <w:rFonts w:cs="Arial"/>
        </w:rPr>
        <w:t xml:space="preserve"> </w:t>
      </w:r>
      <w:r w:rsidR="007E440A" w:rsidRPr="00276393">
        <w:rPr>
          <w:rFonts w:cs="Arial"/>
        </w:rPr>
        <w:t xml:space="preserve">how these interventions will improve outcomes and </w:t>
      </w:r>
      <w:bookmarkStart w:id="45" w:name="_Hlk76908720"/>
      <w:r w:rsidR="00AE1245" w:rsidRPr="00276393">
        <w:rPr>
          <w:rFonts w:cs="Arial"/>
        </w:rPr>
        <w:t xml:space="preserve">how you will monitor and ensure fidelity </w:t>
      </w:r>
      <w:r w:rsidR="09425A5C" w:rsidRPr="00276393">
        <w:rPr>
          <w:rFonts w:cs="Arial"/>
        </w:rPr>
        <w:t>to the practice.</w:t>
      </w:r>
      <w:r w:rsidR="00EA02C5">
        <w:rPr>
          <w:rFonts w:cs="Arial"/>
        </w:rPr>
        <w:t xml:space="preserve"> </w:t>
      </w:r>
      <w:bookmarkEnd w:id="45"/>
      <w:r w:rsidR="00176054" w:rsidRPr="00276393">
        <w:rPr>
          <w:rFonts w:cs="Arial"/>
        </w:rPr>
        <w:t xml:space="preserve">For information about monitoring fidelity, see the </w:t>
      </w:r>
      <w:hyperlink r:id="rId38" w:history="1">
        <w:r w:rsidR="00176054" w:rsidRPr="00276393">
          <w:rPr>
            <w:rStyle w:val="Hyperlink"/>
            <w:rFonts w:cs="Arial"/>
          </w:rPr>
          <w:t>Fidelity Monitoring Checklist</w:t>
        </w:r>
      </w:hyperlink>
      <w:r w:rsidR="00176054" w:rsidRPr="00276393">
        <w:rPr>
          <w:rFonts w:cs="Arial"/>
        </w:rPr>
        <w:t>.</w:t>
      </w:r>
      <w:r w:rsidR="00EA02C5">
        <w:rPr>
          <w:rFonts w:cs="Arial"/>
        </w:rPr>
        <w:t xml:space="preserve"> </w:t>
      </w:r>
      <w:r w:rsidR="00B27DE5" w:rsidRPr="00276393">
        <w:rPr>
          <w:rFonts w:cs="Arial"/>
        </w:rPr>
        <w:t xml:space="preserve">In situations where an EBP is appropriate but requires additional </w:t>
      </w:r>
      <w:proofErr w:type="gramStart"/>
      <w:r w:rsidR="00B27DE5" w:rsidRPr="00276393">
        <w:rPr>
          <w:rFonts w:cs="Arial"/>
        </w:rPr>
        <w:t>culturally-informed</w:t>
      </w:r>
      <w:proofErr w:type="gramEnd"/>
      <w:r w:rsidR="00B27DE5" w:rsidRPr="00276393">
        <w:rPr>
          <w:rFonts w:cs="Arial"/>
        </w:rPr>
        <w:t xml:space="preserve"> practices, </w:t>
      </w:r>
      <w:r w:rsidR="0001282E" w:rsidRPr="00276393">
        <w:rPr>
          <w:rFonts w:cs="Arial"/>
        </w:rPr>
        <w:t>discuss this</w:t>
      </w:r>
      <w:r w:rsidR="00B27DE5" w:rsidRPr="00276393">
        <w:rPr>
          <w:rFonts w:cs="Arial"/>
        </w:rPr>
        <w:t xml:space="preserve"> in </w:t>
      </w:r>
      <w:hyperlink w:anchor="C1">
        <w:r w:rsidR="001C2356" w:rsidRPr="00276393">
          <w:rPr>
            <w:rStyle w:val="Hyperlink"/>
            <w:rFonts w:cs="Arial"/>
          </w:rPr>
          <w:t>C.1</w:t>
        </w:r>
      </w:hyperlink>
      <w:r w:rsidR="00B27DE5" w:rsidRPr="00276393">
        <w:rPr>
          <w:rFonts w:cs="Arial"/>
        </w:rPr>
        <w:t>.</w:t>
      </w:r>
      <w:r w:rsidR="003536B9">
        <w:rPr>
          <w:rFonts w:cs="Arial"/>
        </w:rPr>
        <w:br w:type="page"/>
      </w:r>
    </w:p>
    <w:p w14:paraId="1F228685" w14:textId="437C22F3" w:rsidR="00B51824" w:rsidRPr="00276393" w:rsidRDefault="00A945B3" w:rsidP="00702953">
      <w:pPr>
        <w:pStyle w:val="Heading2"/>
        <w:numPr>
          <w:ilvl w:val="0"/>
          <w:numId w:val="24"/>
        </w:numPr>
      </w:pPr>
      <w:bookmarkStart w:id="46" w:name="_2.2_Data_"/>
      <w:bookmarkStart w:id="47" w:name="_1.2_Data_Collection"/>
      <w:bookmarkStart w:id="48" w:name="_Toc101858713"/>
      <w:bookmarkStart w:id="49" w:name="_Toc166225256"/>
      <w:bookmarkStart w:id="50" w:name="_Hlk83125573"/>
      <w:bookmarkStart w:id="51" w:name="_Hlk116472790"/>
      <w:bookmarkEnd w:id="40"/>
      <w:bookmarkEnd w:id="44"/>
      <w:bookmarkEnd w:id="46"/>
      <w:bookmarkEnd w:id="47"/>
      <w:r w:rsidRPr="00276393">
        <w:lastRenderedPageBreak/>
        <w:t>DATA COLLECTION</w:t>
      </w:r>
      <w:r w:rsidR="00BF1A44" w:rsidRPr="00276393">
        <w:t>/</w:t>
      </w:r>
      <w:r w:rsidRPr="00276393">
        <w:t>PERFORMANCE MEASUREMENT</w:t>
      </w:r>
      <w:bookmarkEnd w:id="43"/>
      <w:r w:rsidRPr="00276393">
        <w:t xml:space="preserve"> AND PROJECT PERFORMANCE ASSESSMENT</w:t>
      </w:r>
      <w:bookmarkEnd w:id="48"/>
      <w:bookmarkEnd w:id="49"/>
    </w:p>
    <w:p w14:paraId="0D34E6E2" w14:textId="1EB5867E" w:rsidR="00010234" w:rsidRPr="00276393" w:rsidRDefault="00010234" w:rsidP="006E5807">
      <w:pPr>
        <w:keepNext/>
        <w:tabs>
          <w:tab w:val="left" w:pos="1008"/>
        </w:tabs>
        <w:rPr>
          <w:rFonts w:cs="Arial"/>
          <w:i/>
          <w:iCs/>
        </w:rPr>
      </w:pPr>
      <w:bookmarkStart w:id="52" w:name="_Hlk83127907"/>
      <w:bookmarkEnd w:id="50"/>
      <w:r w:rsidRPr="00276393">
        <w:rPr>
          <w:rFonts w:cs="Arial"/>
          <w:i/>
          <w:iCs/>
        </w:rPr>
        <w:t>Data Collection</w:t>
      </w:r>
      <w:r w:rsidR="003328B9" w:rsidRPr="00276393">
        <w:rPr>
          <w:rFonts w:cs="Arial"/>
          <w:i/>
          <w:iCs/>
        </w:rPr>
        <w:t>/</w:t>
      </w:r>
      <w:r w:rsidR="001F344A" w:rsidRPr="00276393">
        <w:rPr>
          <w:rFonts w:cs="Arial"/>
          <w:i/>
          <w:iCs/>
        </w:rPr>
        <w:t>Performance Measurement</w:t>
      </w:r>
    </w:p>
    <w:bookmarkEnd w:id="52"/>
    <w:p w14:paraId="1934ACFD" w14:textId="70C74E56" w:rsidR="006E718F" w:rsidRPr="00276393" w:rsidRDefault="000309A9" w:rsidP="00B71D42">
      <w:pPr>
        <w:tabs>
          <w:tab w:val="left" w:pos="1008"/>
        </w:tabs>
        <w:rPr>
          <w:rFonts w:cs="Arial"/>
        </w:rPr>
      </w:pPr>
      <w:r w:rsidRPr="00276393">
        <w:rPr>
          <w:rFonts w:cs="Arial"/>
        </w:rPr>
        <w:t>You</w:t>
      </w:r>
      <w:r w:rsidR="00B51824" w:rsidRPr="00276393">
        <w:rPr>
          <w:rFonts w:cs="Arial"/>
        </w:rPr>
        <w:t xml:space="preserve"> </w:t>
      </w:r>
      <w:r w:rsidR="003C49B9" w:rsidRPr="00276393">
        <w:rPr>
          <w:rFonts w:cs="Arial"/>
        </w:rPr>
        <w:t xml:space="preserve">must </w:t>
      </w:r>
      <w:r w:rsidR="00B51824" w:rsidRPr="00276393">
        <w:rPr>
          <w:rFonts w:cs="Arial"/>
        </w:rPr>
        <w:t>collect and report</w:t>
      </w:r>
      <w:r w:rsidR="0060155F" w:rsidRPr="00276393">
        <w:rPr>
          <w:rFonts w:cs="Arial"/>
        </w:rPr>
        <w:t xml:space="preserve"> </w:t>
      </w:r>
      <w:r w:rsidR="00B51824" w:rsidRPr="00276393">
        <w:rPr>
          <w:rFonts w:cs="Arial"/>
        </w:rPr>
        <w:t xml:space="preserve">data </w:t>
      </w:r>
      <w:r w:rsidR="003F2081" w:rsidRPr="00276393">
        <w:rPr>
          <w:rFonts w:cs="Arial"/>
        </w:rPr>
        <w:t xml:space="preserve">for </w:t>
      </w:r>
      <w:r w:rsidR="00B51824" w:rsidRPr="00276393">
        <w:rPr>
          <w:rFonts w:cs="Arial"/>
        </w:rPr>
        <w:t xml:space="preserve">SAMHSA </w:t>
      </w:r>
      <w:r w:rsidR="003F2081" w:rsidRPr="00276393">
        <w:rPr>
          <w:rFonts w:cs="Arial"/>
        </w:rPr>
        <w:t xml:space="preserve">to </w:t>
      </w:r>
      <w:r w:rsidR="00B51824" w:rsidRPr="00276393">
        <w:rPr>
          <w:rFonts w:cs="Arial"/>
        </w:rPr>
        <w:t xml:space="preserve">meet its obligations under the </w:t>
      </w:r>
      <w:r w:rsidR="00583DB5" w:rsidRPr="00276393">
        <w:rPr>
          <w:rFonts w:cs="Arial"/>
        </w:rPr>
        <w:t xml:space="preserve">Government Performance and Results </w:t>
      </w:r>
      <w:r w:rsidR="004B1C62" w:rsidRPr="00276393">
        <w:rPr>
          <w:rFonts w:cs="Arial"/>
          <w:szCs w:val="24"/>
        </w:rPr>
        <w:t xml:space="preserve">(GPRA) </w:t>
      </w:r>
      <w:r w:rsidR="006A36E5" w:rsidRPr="00276393">
        <w:rPr>
          <w:rFonts w:cs="Arial"/>
          <w:szCs w:val="24"/>
        </w:rPr>
        <w:t>Modernization Act of 2</w:t>
      </w:r>
      <w:r w:rsidR="00AE2CBD" w:rsidRPr="00276393">
        <w:rPr>
          <w:rFonts w:cs="Arial"/>
          <w:szCs w:val="24"/>
        </w:rPr>
        <w:t>010.</w:t>
      </w:r>
      <w:r w:rsidR="00EA02C5">
        <w:rPr>
          <w:rFonts w:cs="Arial"/>
          <w:szCs w:val="24"/>
        </w:rPr>
        <w:t xml:space="preserve"> </w:t>
      </w:r>
      <w:r w:rsidR="00B51824" w:rsidRPr="00276393">
        <w:rPr>
          <w:rFonts w:cs="Arial"/>
        </w:rPr>
        <w:t xml:space="preserve">You must document your </w:t>
      </w:r>
      <w:r w:rsidR="00515D8A" w:rsidRPr="00276393">
        <w:rPr>
          <w:rFonts w:cs="Arial"/>
        </w:rPr>
        <w:t>plan for data collection</w:t>
      </w:r>
      <w:r w:rsidR="008B3285" w:rsidRPr="00276393">
        <w:rPr>
          <w:rFonts w:cs="Arial"/>
        </w:rPr>
        <w:t xml:space="preserve"> and reporting</w:t>
      </w:r>
      <w:r w:rsidR="0060155F" w:rsidRPr="00276393">
        <w:rPr>
          <w:rFonts w:cs="Arial"/>
        </w:rPr>
        <w:t xml:space="preserve"> </w:t>
      </w:r>
      <w:r w:rsidR="00B51824" w:rsidRPr="00276393">
        <w:rPr>
          <w:rFonts w:cs="Arial"/>
        </w:rPr>
        <w:t xml:space="preserve">in </w:t>
      </w:r>
      <w:hyperlink w:anchor="SectionE" w:history="1">
        <w:r w:rsidR="0097604C" w:rsidRPr="00276393">
          <w:rPr>
            <w:rStyle w:val="Hyperlink"/>
            <w:rFonts w:cs="Arial"/>
          </w:rPr>
          <w:t>Section E</w:t>
        </w:r>
      </w:hyperlink>
      <w:r w:rsidR="0097604C" w:rsidRPr="00276393">
        <w:rPr>
          <w:rFonts w:cs="Arial"/>
        </w:rPr>
        <w:t xml:space="preserve"> of the </w:t>
      </w:r>
      <w:r w:rsidR="00010234" w:rsidRPr="00276393">
        <w:rPr>
          <w:rFonts w:cs="Arial"/>
        </w:rPr>
        <w:t>Project Narrative</w:t>
      </w:r>
      <w:r w:rsidR="006E718F" w:rsidRPr="00276393">
        <w:rPr>
          <w:rFonts w:cs="Arial"/>
        </w:rPr>
        <w:t>.</w:t>
      </w:r>
    </w:p>
    <w:p w14:paraId="3FF63268" w14:textId="07C7BD69" w:rsidR="00F1586B" w:rsidRPr="00276393" w:rsidRDefault="00F1586B" w:rsidP="00605241">
      <w:pPr>
        <w:tabs>
          <w:tab w:val="left" w:pos="1008"/>
        </w:tabs>
        <w:rPr>
          <w:rStyle w:val="StyleBold"/>
          <w:rFonts w:cs="Arial"/>
          <w:b w:val="0"/>
          <w:bCs w:val="0"/>
        </w:rPr>
      </w:pPr>
      <w:r w:rsidRPr="00276393">
        <w:t xml:space="preserve">All SAMHSA recipients are required to collect and report certain data so that SAMHSA can meet its obligations under the Government Performance and Results (GPRA) Modernization Act of 2010. You must document your plan for data collection and reporting in your Project Narrative in response to </w:t>
      </w:r>
      <w:hyperlink w:anchor="SectionE" w:history="1">
        <w:r w:rsidRPr="007D5308">
          <w:rPr>
            <w:rStyle w:val="Hyperlink"/>
          </w:rPr>
          <w:t>Section E</w:t>
        </w:r>
      </w:hyperlink>
      <w:r w:rsidRPr="00276393">
        <w:t>: Data Collection and Performance Measurement in Section V of this NOFO</w:t>
      </w:r>
    </w:p>
    <w:p w14:paraId="6C2EFB09" w14:textId="77777777" w:rsidR="00937BC7" w:rsidRPr="00276393" w:rsidRDefault="00937BC7" w:rsidP="00937BC7">
      <w:pPr>
        <w:tabs>
          <w:tab w:val="left" w:pos="1008"/>
        </w:tabs>
        <w:spacing w:before="120"/>
        <w:rPr>
          <w:rFonts w:eastAsia="Arial" w:cs="Arial"/>
          <w:color w:val="000000" w:themeColor="text1"/>
          <w:szCs w:val="24"/>
        </w:rPr>
      </w:pPr>
      <w:bookmarkStart w:id="53" w:name="_Hlk149222554"/>
      <w:r w:rsidRPr="00276393">
        <w:rPr>
          <w:rFonts w:eastAsia="Arial" w:cs="Arial"/>
          <w:color w:val="000000" w:themeColor="text1"/>
          <w:szCs w:val="24"/>
        </w:rPr>
        <w:t>Recipients are required to report performance on the following measures:</w:t>
      </w:r>
      <w:r w:rsidRPr="00276393">
        <w:rPr>
          <w:rStyle w:val="StyleBold"/>
          <w:rFonts w:eastAsia="Arial" w:cs="Arial"/>
          <w:color w:val="000000" w:themeColor="text1"/>
          <w:szCs w:val="24"/>
        </w:rPr>
        <w:t xml:space="preserve"> </w:t>
      </w:r>
    </w:p>
    <w:p w14:paraId="616167BA" w14:textId="164C68D2" w:rsidR="00937BC7" w:rsidRPr="00276393" w:rsidRDefault="00937BC7" w:rsidP="00F40DD9">
      <w:pPr>
        <w:pStyle w:val="ListParagraph"/>
        <w:numPr>
          <w:ilvl w:val="0"/>
          <w:numId w:val="54"/>
        </w:numPr>
        <w:rPr>
          <w:rFonts w:eastAsia="Arial" w:cs="Arial"/>
          <w:color w:val="000000" w:themeColor="text1"/>
        </w:rPr>
      </w:pPr>
      <w:r w:rsidRPr="5347FB03">
        <w:rPr>
          <w:rFonts w:eastAsia="Arial" w:cs="Arial"/>
          <w:color w:val="000000" w:themeColor="text1"/>
        </w:rPr>
        <w:t>Total number of clients served</w:t>
      </w:r>
      <w:r w:rsidR="00764D15">
        <w:rPr>
          <w:rFonts w:eastAsia="Arial" w:cs="Arial"/>
          <w:color w:val="000000" w:themeColor="text1"/>
        </w:rPr>
        <w:t>.</w:t>
      </w:r>
    </w:p>
    <w:p w14:paraId="70D5344B" w14:textId="5A1CB99C" w:rsidR="00937BC7" w:rsidRPr="00276393" w:rsidRDefault="00937BC7" w:rsidP="00F40DD9">
      <w:pPr>
        <w:pStyle w:val="ListParagraph"/>
        <w:numPr>
          <w:ilvl w:val="0"/>
          <w:numId w:val="54"/>
        </w:numPr>
        <w:rPr>
          <w:rFonts w:eastAsia="Arial" w:cs="Arial"/>
          <w:color w:val="000000" w:themeColor="text1"/>
          <w:szCs w:val="24"/>
        </w:rPr>
      </w:pPr>
      <w:r w:rsidRPr="00276393">
        <w:rPr>
          <w:rFonts w:eastAsia="Arial" w:cs="Arial"/>
          <w:color w:val="000000" w:themeColor="text1"/>
          <w:szCs w:val="24"/>
        </w:rPr>
        <w:t>Client demographic information</w:t>
      </w:r>
      <w:r w:rsidR="00764D15">
        <w:rPr>
          <w:rFonts w:eastAsia="Arial" w:cs="Arial"/>
          <w:color w:val="000000" w:themeColor="text1"/>
          <w:szCs w:val="24"/>
        </w:rPr>
        <w:t>.</w:t>
      </w:r>
    </w:p>
    <w:p w14:paraId="3E440666" w14:textId="77777777" w:rsidR="00937BC7" w:rsidRPr="00276393" w:rsidRDefault="00937BC7" w:rsidP="00F40DD9">
      <w:pPr>
        <w:pStyle w:val="ListParagraph"/>
        <w:numPr>
          <w:ilvl w:val="0"/>
          <w:numId w:val="54"/>
        </w:numPr>
        <w:rPr>
          <w:rFonts w:eastAsia="Arial" w:cs="Arial"/>
          <w:color w:val="000000" w:themeColor="text1"/>
          <w:szCs w:val="24"/>
        </w:rPr>
      </w:pPr>
      <w:r w:rsidRPr="00276393">
        <w:rPr>
          <w:rFonts w:eastAsia="Arial" w:cs="Arial"/>
          <w:color w:val="000000" w:themeColor="text1"/>
          <w:szCs w:val="24"/>
        </w:rPr>
        <w:t>Number of clients receiving services by service type, client demographics, and service delivery type (i.e., point of care, referral)</w:t>
      </w:r>
    </w:p>
    <w:p w14:paraId="52B65949" w14:textId="77777777"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 xml:space="preserve">Primary health care services, </w:t>
      </w:r>
    </w:p>
    <w:p w14:paraId="388C2461" w14:textId="77777777"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Low-barrier SUD treatment services,</w:t>
      </w:r>
    </w:p>
    <w:p w14:paraId="735C756D" w14:textId="77777777"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Infectious disease services, including prevention, testing, and treatment services,</w:t>
      </w:r>
    </w:p>
    <w:p w14:paraId="3D11CEC8" w14:textId="77777777"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 xml:space="preserve">Mental healthcare services, </w:t>
      </w:r>
    </w:p>
    <w:p w14:paraId="6F36B5FB" w14:textId="77777777"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Harm reduction services, and</w:t>
      </w:r>
    </w:p>
    <w:p w14:paraId="20F04A88" w14:textId="03539694" w:rsidR="00937BC7" w:rsidRPr="00276393" w:rsidRDefault="00937BC7" w:rsidP="00F40DD9">
      <w:pPr>
        <w:pStyle w:val="ListParagraph"/>
        <w:numPr>
          <w:ilvl w:val="1"/>
          <w:numId w:val="54"/>
        </w:numPr>
        <w:rPr>
          <w:rFonts w:eastAsia="Arial" w:cs="Arial"/>
          <w:color w:val="000000" w:themeColor="text1"/>
          <w:szCs w:val="24"/>
        </w:rPr>
      </w:pPr>
      <w:r w:rsidRPr="00276393">
        <w:rPr>
          <w:rFonts w:eastAsia="Arial" w:cs="Arial"/>
          <w:color w:val="000000" w:themeColor="text1"/>
          <w:szCs w:val="24"/>
        </w:rPr>
        <w:t>Case management and other support services</w:t>
      </w:r>
      <w:r w:rsidR="00764D15">
        <w:rPr>
          <w:rFonts w:eastAsia="Arial" w:cs="Arial"/>
          <w:color w:val="000000" w:themeColor="text1"/>
          <w:szCs w:val="24"/>
        </w:rPr>
        <w:t>.</w:t>
      </w:r>
    </w:p>
    <w:p w14:paraId="3D68100F" w14:textId="77777777" w:rsidR="00937BC7" w:rsidRPr="00276393" w:rsidRDefault="00937BC7" w:rsidP="00F40DD9">
      <w:pPr>
        <w:pStyle w:val="ListParagraph"/>
        <w:numPr>
          <w:ilvl w:val="0"/>
          <w:numId w:val="54"/>
        </w:numPr>
        <w:rPr>
          <w:rFonts w:eastAsia="Arial" w:cs="Arial"/>
          <w:color w:val="000000" w:themeColor="text1"/>
          <w:szCs w:val="24"/>
        </w:rPr>
      </w:pPr>
      <w:r w:rsidRPr="00276393">
        <w:rPr>
          <w:rFonts w:eastAsia="Arial" w:cs="Arial"/>
          <w:color w:val="000000" w:themeColor="text1"/>
          <w:szCs w:val="24"/>
        </w:rPr>
        <w:t xml:space="preserve">Number of services rendered by service type and service delivery type (i.e., point of care, referral) </w:t>
      </w:r>
    </w:p>
    <w:p w14:paraId="5C3CE252" w14:textId="77777777"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 xml:space="preserve">Primary health care services, </w:t>
      </w:r>
    </w:p>
    <w:p w14:paraId="26C33995" w14:textId="77777777"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Low-barrier SUD treatment services,</w:t>
      </w:r>
    </w:p>
    <w:p w14:paraId="2A84E225" w14:textId="77777777"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Infectious disease services, including prevention, testing, and treatment services,</w:t>
      </w:r>
    </w:p>
    <w:p w14:paraId="46E47730" w14:textId="77777777"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 xml:space="preserve">Mental healthcare services, </w:t>
      </w:r>
    </w:p>
    <w:p w14:paraId="45BD4CCC" w14:textId="77777777"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Harm reduction services, and</w:t>
      </w:r>
    </w:p>
    <w:p w14:paraId="0A37F838" w14:textId="3FB95BD9" w:rsidR="00937BC7" w:rsidRPr="00276393" w:rsidRDefault="00937BC7" w:rsidP="00F40DD9">
      <w:pPr>
        <w:pStyle w:val="ListParagraph"/>
        <w:numPr>
          <w:ilvl w:val="1"/>
          <w:numId w:val="54"/>
        </w:numPr>
        <w:tabs>
          <w:tab w:val="left" w:pos="900"/>
        </w:tabs>
        <w:rPr>
          <w:rFonts w:eastAsia="Arial" w:cs="Arial"/>
          <w:color w:val="000000" w:themeColor="text1"/>
          <w:szCs w:val="24"/>
        </w:rPr>
      </w:pPr>
      <w:r w:rsidRPr="00276393">
        <w:rPr>
          <w:rFonts w:eastAsia="Arial" w:cs="Arial"/>
          <w:color w:val="000000" w:themeColor="text1"/>
          <w:szCs w:val="24"/>
        </w:rPr>
        <w:t>Case management and other support services</w:t>
      </w:r>
      <w:r w:rsidR="005F5230">
        <w:rPr>
          <w:rFonts w:eastAsia="Arial" w:cs="Arial"/>
          <w:color w:val="000000" w:themeColor="text1"/>
          <w:szCs w:val="24"/>
        </w:rPr>
        <w:t>.</w:t>
      </w:r>
    </w:p>
    <w:p w14:paraId="203A221C" w14:textId="029DF74E" w:rsidR="00937BC7" w:rsidRPr="00276393" w:rsidRDefault="00937BC7" w:rsidP="00F40DD9">
      <w:pPr>
        <w:pStyle w:val="ListParagraph"/>
        <w:numPr>
          <w:ilvl w:val="0"/>
          <w:numId w:val="54"/>
        </w:numPr>
        <w:rPr>
          <w:rFonts w:eastAsia="Arial" w:cs="Arial"/>
          <w:color w:val="000000" w:themeColor="text1"/>
        </w:rPr>
      </w:pPr>
      <w:r w:rsidRPr="5347FB03">
        <w:rPr>
          <w:rFonts w:eastAsia="Arial" w:cs="Arial"/>
          <w:color w:val="000000" w:themeColor="text1"/>
        </w:rPr>
        <w:t>Data on program administration, such as costs, staffing footprint, logistics information, etc.</w:t>
      </w:r>
    </w:p>
    <w:p w14:paraId="713B54A0" w14:textId="7FE29963" w:rsidR="00CC5F23" w:rsidRDefault="00937BC7" w:rsidP="5347FB03">
      <w:pPr>
        <w:rPr>
          <w:rFonts w:eastAsia="Arial" w:cs="Arial"/>
          <w:color w:val="000000" w:themeColor="text1"/>
        </w:rPr>
      </w:pPr>
      <w:r w:rsidRPr="5347FB03">
        <w:rPr>
          <w:rFonts w:eastAsia="Arial" w:cs="Arial"/>
          <w:color w:val="000000" w:themeColor="text1"/>
        </w:rPr>
        <w:t xml:space="preserve">Recipients will also be required to report to SAMHSA on a semi-annual basis on the number of harm reduction supplies (i.e., overdose reversal medications and drug testing strips), HIV test kits and viral Hepatitis test kits purchased with SAMHSA funds as well as the number of positive HIV and viral Hepatitis tests. </w:t>
      </w:r>
      <w:r w:rsidR="00CC5F23">
        <w:rPr>
          <w:rFonts w:eastAsia="Arial" w:cs="Arial"/>
          <w:color w:val="000000" w:themeColor="text1"/>
        </w:rPr>
        <w:br w:type="page"/>
      </w:r>
    </w:p>
    <w:p w14:paraId="0C2A70C5" w14:textId="63932A50" w:rsidR="00937BC7" w:rsidRPr="00276393" w:rsidRDefault="00937BC7" w:rsidP="00937BC7">
      <w:pPr>
        <w:rPr>
          <w:rFonts w:eastAsia="Arial" w:cs="Arial"/>
          <w:color w:val="000000" w:themeColor="text1"/>
          <w:szCs w:val="24"/>
        </w:rPr>
      </w:pPr>
      <w:r w:rsidRPr="00276393">
        <w:rPr>
          <w:rFonts w:eastAsia="Arial" w:cs="Arial"/>
          <w:color w:val="000000" w:themeColor="text1"/>
          <w:szCs w:val="24"/>
        </w:rPr>
        <w:lastRenderedPageBreak/>
        <w:t>Recipients will also be required to provide data on referrals and linkages to follow-up care.</w:t>
      </w:r>
      <w:r w:rsidR="00EA02C5">
        <w:rPr>
          <w:rFonts w:eastAsia="Arial" w:cs="Arial"/>
          <w:color w:val="000000" w:themeColor="text1"/>
          <w:szCs w:val="24"/>
        </w:rPr>
        <w:t xml:space="preserve"> </w:t>
      </w:r>
      <w:r w:rsidRPr="00276393">
        <w:rPr>
          <w:rFonts w:eastAsia="Arial" w:cs="Arial"/>
          <w:color w:val="000000" w:themeColor="text1"/>
          <w:szCs w:val="24"/>
        </w:rPr>
        <w:t xml:space="preserve">When necessary, recipients will be expected to work with providers with whom they have linkages/partnerships or to whom they make referrals </w:t>
      </w:r>
      <w:proofErr w:type="gramStart"/>
      <w:r w:rsidRPr="00276393">
        <w:rPr>
          <w:rFonts w:eastAsia="Arial" w:cs="Arial"/>
          <w:color w:val="000000" w:themeColor="text1"/>
          <w:szCs w:val="24"/>
        </w:rPr>
        <w:t>in order to</w:t>
      </w:r>
      <w:proofErr w:type="gramEnd"/>
      <w:r w:rsidRPr="00276393">
        <w:rPr>
          <w:rFonts w:eastAsia="Arial" w:cs="Arial"/>
          <w:color w:val="000000" w:themeColor="text1"/>
          <w:szCs w:val="24"/>
        </w:rPr>
        <w:t xml:space="preserve"> gather this data.</w:t>
      </w:r>
    </w:p>
    <w:bookmarkEnd w:id="53"/>
    <w:p w14:paraId="5B47D8AC" w14:textId="64D4D806" w:rsidR="00B115E7" w:rsidRPr="00276393" w:rsidRDefault="00B115E7" w:rsidP="009A5D31">
      <w:pPr>
        <w:tabs>
          <w:tab w:val="left" w:pos="1008"/>
        </w:tabs>
        <w:rPr>
          <w:rFonts w:cs="Arial"/>
        </w:rPr>
      </w:pPr>
      <w:r w:rsidRPr="5347FB03">
        <w:rPr>
          <w:rFonts w:cs="Arial"/>
        </w:rPr>
        <w:t>Data are to be submitted</w:t>
      </w:r>
      <w:r w:rsidR="003B6248" w:rsidRPr="5347FB03">
        <w:rPr>
          <w:rFonts w:cs="Arial"/>
        </w:rPr>
        <w:t xml:space="preserve"> on a semi-annual basis (</w:t>
      </w:r>
      <w:r w:rsidR="00CB754E" w:rsidRPr="5347FB03">
        <w:rPr>
          <w:rFonts w:cs="Arial"/>
        </w:rPr>
        <w:t xml:space="preserve">at </w:t>
      </w:r>
      <w:r w:rsidR="004112B7" w:rsidRPr="5347FB03">
        <w:rPr>
          <w:rFonts w:cs="Arial"/>
        </w:rPr>
        <w:t xml:space="preserve">six months and </w:t>
      </w:r>
      <w:r w:rsidR="00CB754E" w:rsidRPr="5347FB03">
        <w:rPr>
          <w:rFonts w:cs="Arial"/>
        </w:rPr>
        <w:t>twelve</w:t>
      </w:r>
      <w:r w:rsidR="004112B7" w:rsidRPr="5347FB03">
        <w:rPr>
          <w:rFonts w:cs="Arial"/>
        </w:rPr>
        <w:t xml:space="preserve"> months of </w:t>
      </w:r>
      <w:r w:rsidR="00704CEF" w:rsidRPr="5347FB03">
        <w:rPr>
          <w:rFonts w:cs="Arial"/>
        </w:rPr>
        <w:t>each budget year</w:t>
      </w:r>
      <w:r w:rsidR="004112B7" w:rsidRPr="5347FB03">
        <w:rPr>
          <w:rFonts w:cs="Arial"/>
        </w:rPr>
        <w:t>)</w:t>
      </w:r>
      <w:r w:rsidRPr="5347FB03">
        <w:rPr>
          <w:rFonts w:cs="Arial"/>
        </w:rPr>
        <w:t xml:space="preserve"> within 30 days of the end of each reporting period.</w:t>
      </w:r>
    </w:p>
    <w:p w14:paraId="31C4E3D1" w14:textId="3A8AFD79" w:rsidR="002A318D" w:rsidRPr="00276393" w:rsidRDefault="00010234" w:rsidP="00266E94">
      <w:pPr>
        <w:rPr>
          <w:rFonts w:cs="Arial"/>
          <w:szCs w:val="24"/>
        </w:rPr>
      </w:pPr>
      <w:bookmarkStart w:id="54" w:name="_Hlk146809490"/>
      <w:bookmarkStart w:id="55" w:name="_Hlk149051052"/>
      <w:r w:rsidRPr="00276393">
        <w:rPr>
          <w:rFonts w:cs="Arial"/>
        </w:rPr>
        <w:t xml:space="preserve">The </w:t>
      </w:r>
      <w:r w:rsidR="00B81A2E" w:rsidRPr="00276393">
        <w:rPr>
          <w:rStyle w:val="normaltextrun"/>
          <w:rFonts w:cs="Arial"/>
          <w:shd w:val="clear" w:color="auto" w:fill="FFFFFF"/>
        </w:rPr>
        <w:t xml:space="preserve">data you </w:t>
      </w:r>
      <w:r w:rsidR="0048535D" w:rsidRPr="00276393">
        <w:rPr>
          <w:rStyle w:val="normaltextrun"/>
          <w:rFonts w:cs="Arial"/>
          <w:shd w:val="clear" w:color="auto" w:fill="FFFFFF"/>
        </w:rPr>
        <w:t xml:space="preserve">collect </w:t>
      </w:r>
      <w:r w:rsidR="00B81A2E" w:rsidRPr="00276393">
        <w:rPr>
          <w:rStyle w:val="normaltextrun"/>
          <w:rFonts w:cs="Arial"/>
          <w:shd w:val="clear" w:color="auto" w:fill="FFFFFF"/>
        </w:rPr>
        <w:t>allows SAMHSA to report on key outcome measures.</w:t>
      </w:r>
      <w:r w:rsidR="00EA02C5" w:rsidRPr="00AF0F09">
        <w:rPr>
          <w:rStyle w:val="normaltextrun"/>
          <w:rFonts w:cs="Arial"/>
          <w:shd w:val="clear" w:color="auto" w:fill="FFFFFF"/>
        </w:rPr>
        <w:t xml:space="preserve"> </w:t>
      </w:r>
      <w:r w:rsidR="00200D7A" w:rsidRPr="00276393">
        <w:rPr>
          <w:rFonts w:cs="Arial"/>
        </w:rPr>
        <w:t>P</w:t>
      </w:r>
      <w:r w:rsidR="007A080A" w:rsidRPr="00276393">
        <w:rPr>
          <w:rFonts w:cs="Arial"/>
        </w:rPr>
        <w:t>erformance measures</w:t>
      </w:r>
      <w:r w:rsidRPr="00276393">
        <w:rPr>
          <w:rFonts w:cs="Arial"/>
        </w:rPr>
        <w:t xml:space="preserve"> </w:t>
      </w:r>
      <w:r w:rsidR="003F2081" w:rsidRPr="00276393">
        <w:rPr>
          <w:rFonts w:cs="Arial"/>
        </w:rPr>
        <w:t>are</w:t>
      </w:r>
      <w:r w:rsidRPr="00276393">
        <w:rPr>
          <w:rFonts w:cs="Arial"/>
        </w:rPr>
        <w:t xml:space="preserve"> </w:t>
      </w:r>
      <w:r w:rsidR="00200D7A" w:rsidRPr="00276393">
        <w:rPr>
          <w:rFonts w:cs="Arial"/>
        </w:rPr>
        <w:t xml:space="preserve">also </w:t>
      </w:r>
      <w:r w:rsidRPr="00276393">
        <w:rPr>
          <w:rFonts w:cs="Arial"/>
        </w:rPr>
        <w:t xml:space="preserve">used to </w:t>
      </w:r>
      <w:r w:rsidR="00F207F3" w:rsidRPr="00276393">
        <w:rPr>
          <w:rFonts w:cs="Arial"/>
        </w:rPr>
        <w:t>show</w:t>
      </w:r>
      <w:r w:rsidRPr="00276393">
        <w:rPr>
          <w:rFonts w:cs="Arial"/>
        </w:rPr>
        <w:t xml:space="preserve"> how programs </w:t>
      </w:r>
      <w:r w:rsidR="0048535D" w:rsidRPr="00276393">
        <w:rPr>
          <w:rFonts w:cs="Arial"/>
        </w:rPr>
        <w:t>reduce</w:t>
      </w:r>
      <w:r w:rsidRPr="00276393">
        <w:rPr>
          <w:rFonts w:cs="Arial"/>
        </w:rPr>
        <w:t xml:space="preserve"> disparities in behavioral health access, </w:t>
      </w:r>
      <w:r w:rsidR="0048535D" w:rsidRPr="00276393">
        <w:rPr>
          <w:rFonts w:cs="Arial"/>
        </w:rPr>
        <w:t xml:space="preserve">increase </w:t>
      </w:r>
      <w:r w:rsidR="00200D7A" w:rsidRPr="00276393">
        <w:rPr>
          <w:rFonts w:cs="Arial"/>
        </w:rPr>
        <w:t xml:space="preserve">client </w:t>
      </w:r>
      <w:r w:rsidR="0E712127" w:rsidRPr="00276393">
        <w:rPr>
          <w:rFonts w:cs="Arial"/>
        </w:rPr>
        <w:t xml:space="preserve">retention, </w:t>
      </w:r>
      <w:r w:rsidR="00885303" w:rsidRPr="00276393">
        <w:rPr>
          <w:rFonts w:cs="Arial"/>
        </w:rPr>
        <w:t xml:space="preserve">expand </w:t>
      </w:r>
      <w:r w:rsidRPr="00276393">
        <w:rPr>
          <w:rFonts w:cs="Arial"/>
        </w:rPr>
        <w:t xml:space="preserve">service use, and </w:t>
      </w:r>
      <w:r w:rsidR="00885303" w:rsidRPr="00276393">
        <w:rPr>
          <w:rFonts w:cs="Arial"/>
        </w:rPr>
        <w:t>improv</w:t>
      </w:r>
      <w:r w:rsidR="0048535D" w:rsidRPr="00276393">
        <w:rPr>
          <w:rFonts w:cs="Arial"/>
        </w:rPr>
        <w:t>e</w:t>
      </w:r>
      <w:r w:rsidR="00885303" w:rsidRPr="00276393">
        <w:rPr>
          <w:rFonts w:cs="Arial"/>
        </w:rPr>
        <w:t xml:space="preserve"> </w:t>
      </w:r>
      <w:r w:rsidRPr="00276393">
        <w:rPr>
          <w:rFonts w:cs="Arial"/>
        </w:rPr>
        <w:t>outcomes.</w:t>
      </w:r>
      <w:r w:rsidR="00EA02C5">
        <w:rPr>
          <w:rFonts w:cs="Arial"/>
        </w:rPr>
        <w:t xml:space="preserve"> </w:t>
      </w:r>
      <w:bookmarkStart w:id="56" w:name="_2.5_Performance_Assessment"/>
      <w:bookmarkStart w:id="57" w:name="_2.3_Performance_Assessment"/>
      <w:bookmarkEnd w:id="54"/>
      <w:bookmarkEnd w:id="56"/>
      <w:bookmarkEnd w:id="57"/>
      <w:r w:rsidR="007350B4" w:rsidRPr="00276393">
        <w:rPr>
          <w:rFonts w:cs="Arial"/>
          <w:szCs w:val="24"/>
        </w:rPr>
        <w:t xml:space="preserve">Performance data will be reported to the public as part of SAMHSA’s Congressional </w:t>
      </w:r>
      <w:r w:rsidR="009C4FD4" w:rsidRPr="00276393">
        <w:rPr>
          <w:rFonts w:cs="Arial"/>
          <w:szCs w:val="24"/>
        </w:rPr>
        <w:t xml:space="preserve">Budget </w:t>
      </w:r>
      <w:r w:rsidR="007350B4" w:rsidRPr="00276393">
        <w:rPr>
          <w:rFonts w:cs="Arial"/>
          <w:szCs w:val="24"/>
        </w:rPr>
        <w:t>Justification.</w:t>
      </w:r>
      <w:r w:rsidR="00EA02C5">
        <w:rPr>
          <w:rFonts w:cs="Arial"/>
          <w:szCs w:val="24"/>
        </w:rPr>
        <w:t xml:space="preserve"> </w:t>
      </w:r>
      <w:bookmarkEnd w:id="55"/>
    </w:p>
    <w:p w14:paraId="2501C72D" w14:textId="7F7986FB" w:rsidR="00776C5C" w:rsidRPr="00276393" w:rsidRDefault="00ED28BF" w:rsidP="001D42F0">
      <w:pPr>
        <w:tabs>
          <w:tab w:val="left" w:pos="1008"/>
        </w:tabs>
        <w:rPr>
          <w:i/>
          <w:iCs/>
        </w:rPr>
      </w:pPr>
      <w:bookmarkStart w:id="58" w:name="_1.3_Project_Performance"/>
      <w:bookmarkStart w:id="59" w:name="_Toc197933188"/>
      <w:bookmarkEnd w:id="58"/>
      <w:r w:rsidRPr="00276393">
        <w:rPr>
          <w:rFonts w:cs="Arial"/>
          <w:i/>
          <w:iCs/>
        </w:rPr>
        <w:t>Project</w:t>
      </w:r>
      <w:r w:rsidR="006011BC" w:rsidRPr="00276393">
        <w:rPr>
          <w:rFonts w:cs="Arial"/>
          <w:i/>
          <w:iCs/>
        </w:rPr>
        <w:t xml:space="preserve"> </w:t>
      </w:r>
      <w:r w:rsidR="00B51824" w:rsidRPr="00276393">
        <w:rPr>
          <w:rFonts w:cs="Arial"/>
          <w:i/>
          <w:iCs/>
        </w:rPr>
        <w:t>Performance Assessment</w:t>
      </w:r>
      <w:bookmarkEnd w:id="59"/>
    </w:p>
    <w:p w14:paraId="227C2A58" w14:textId="1C1D98A2" w:rsidR="0068697A" w:rsidRPr="00276393" w:rsidRDefault="0068697A" w:rsidP="000E71E9">
      <w:pPr>
        <w:autoSpaceDE w:val="0"/>
        <w:autoSpaceDN w:val="0"/>
        <w:adjustRightInd w:val="0"/>
        <w:rPr>
          <w:rFonts w:cs="Arial"/>
        </w:rPr>
      </w:pPr>
      <w:bookmarkStart w:id="60" w:name="_Hlk149051246"/>
      <w:r w:rsidRPr="00276393">
        <w:rPr>
          <w:rFonts w:cs="Arial"/>
        </w:rPr>
        <w:t>Recipients must periodically review their performance data to assess their progress and use this information to improve the management of the project.</w:t>
      </w:r>
      <w:r w:rsidR="00EA02C5">
        <w:rPr>
          <w:rFonts w:cs="Arial"/>
        </w:rPr>
        <w:t xml:space="preserve"> </w:t>
      </w:r>
      <w:r w:rsidRPr="00276393">
        <w:rPr>
          <w:rFonts w:cs="Arial"/>
        </w:rPr>
        <w:t xml:space="preserve">The project performance assessment allows recipients to determine whether their goals, objectives, and outcomes are being achieved and if changes need to be made to the project. </w:t>
      </w:r>
      <w:r w:rsidR="000C38BC" w:rsidRPr="00276393">
        <w:rPr>
          <w:rFonts w:cs="Arial"/>
        </w:rPr>
        <w:t xml:space="preserve">This information </w:t>
      </w:r>
      <w:r w:rsidR="00573B8A" w:rsidRPr="00276393">
        <w:rPr>
          <w:rFonts w:cs="Arial"/>
        </w:rPr>
        <w:t>is inc</w:t>
      </w:r>
      <w:r w:rsidR="000C38BC" w:rsidRPr="00276393">
        <w:rPr>
          <w:rFonts w:cs="Arial"/>
        </w:rPr>
        <w:t>luded in your Programmatic Progress Report</w:t>
      </w:r>
      <w:r w:rsidRPr="00276393">
        <w:rPr>
          <w:rFonts w:cs="Arial"/>
        </w:rPr>
        <w:t xml:space="preserve"> </w:t>
      </w:r>
      <w:r w:rsidR="000C38BC" w:rsidRPr="00276393">
        <w:rPr>
          <w:rFonts w:cs="Arial"/>
        </w:rPr>
        <w:t xml:space="preserve">(See </w:t>
      </w:r>
      <w:hyperlink w:anchor="_REPORTING_REQUIREMENTS_1" w:history="1">
        <w:r w:rsidR="000C38BC" w:rsidRPr="00276393">
          <w:rPr>
            <w:rStyle w:val="Hyperlink"/>
            <w:rFonts w:cs="Arial"/>
          </w:rPr>
          <w:t>Section VI.3</w:t>
        </w:r>
      </w:hyperlink>
      <w:r w:rsidR="000C38BC" w:rsidRPr="00276393">
        <w:rPr>
          <w:rFonts w:cs="Arial"/>
        </w:rPr>
        <w:t xml:space="preserve"> for a description of reporting requirements.)</w:t>
      </w:r>
    </w:p>
    <w:p w14:paraId="2E36827B" w14:textId="7DE55FC8" w:rsidR="00DD3DA2" w:rsidRPr="00276393" w:rsidRDefault="00997284" w:rsidP="000E71E9">
      <w:pPr>
        <w:autoSpaceDE w:val="0"/>
        <w:autoSpaceDN w:val="0"/>
        <w:adjustRightInd w:val="0"/>
        <w:rPr>
          <w:rFonts w:cs="Arial"/>
        </w:rPr>
      </w:pPr>
      <w:r w:rsidRPr="00276393">
        <w:rPr>
          <w:rFonts w:cs="Arial"/>
        </w:rPr>
        <w:t xml:space="preserve">In addition, </w:t>
      </w:r>
      <w:r w:rsidR="000C15A9" w:rsidRPr="00276393">
        <w:rPr>
          <w:rFonts w:cs="Arial"/>
        </w:rPr>
        <w:t xml:space="preserve">one key part of the performance assessment is determining </w:t>
      </w:r>
      <w:r w:rsidR="008C05A5" w:rsidRPr="00276393">
        <w:rPr>
          <w:rFonts w:cs="Arial"/>
        </w:rPr>
        <w:t xml:space="preserve">if </w:t>
      </w:r>
      <w:r w:rsidR="00114454" w:rsidRPr="00276393">
        <w:rPr>
          <w:rFonts w:cs="Arial"/>
        </w:rPr>
        <w:t>your project ha</w:t>
      </w:r>
      <w:r w:rsidR="00217E9B" w:rsidRPr="00276393">
        <w:rPr>
          <w:rFonts w:cs="Arial"/>
        </w:rPr>
        <w:t>s</w:t>
      </w:r>
      <w:r w:rsidRPr="00276393">
        <w:rPr>
          <w:rFonts w:cs="Arial"/>
        </w:rPr>
        <w:t xml:space="preserve"> or </w:t>
      </w:r>
      <w:r w:rsidR="006057A8" w:rsidRPr="00276393">
        <w:rPr>
          <w:rFonts w:cs="Arial"/>
        </w:rPr>
        <w:t>will have the intended impact on behav</w:t>
      </w:r>
      <w:r w:rsidR="00AE2CBD" w:rsidRPr="00276393">
        <w:rPr>
          <w:rFonts w:cs="Arial"/>
        </w:rPr>
        <w:t>ioral health disparities.</w:t>
      </w:r>
      <w:r w:rsidR="00EA02C5">
        <w:rPr>
          <w:rFonts w:cs="Arial"/>
        </w:rPr>
        <w:t xml:space="preserve"> </w:t>
      </w:r>
      <w:bookmarkStart w:id="61" w:name="_Hlk117169198"/>
      <w:r w:rsidR="001F003D" w:rsidRPr="00276393">
        <w:rPr>
          <w:rFonts w:cs="Arial"/>
        </w:rPr>
        <w:t>Y</w:t>
      </w:r>
      <w:r w:rsidR="000C15A9" w:rsidRPr="00276393">
        <w:rPr>
          <w:rFonts w:cs="Arial"/>
        </w:rPr>
        <w:t xml:space="preserve">ou </w:t>
      </w:r>
      <w:r w:rsidR="002E11DE" w:rsidRPr="00276393">
        <w:rPr>
          <w:rFonts w:cs="Arial"/>
        </w:rPr>
        <w:t>will be expected to</w:t>
      </w:r>
      <w:r w:rsidR="00573B8A" w:rsidRPr="00276393">
        <w:rPr>
          <w:rFonts w:cs="Arial"/>
        </w:rPr>
        <w:t xml:space="preserve"> collect data to evaluate whether </w:t>
      </w:r>
      <w:r w:rsidR="002E11DE" w:rsidRPr="00276393">
        <w:rPr>
          <w:rFonts w:cs="Arial"/>
        </w:rPr>
        <w:t>the disparities you identified</w:t>
      </w:r>
      <w:r w:rsidR="001F003D" w:rsidRPr="00276393">
        <w:rPr>
          <w:rFonts w:cs="Arial"/>
        </w:rPr>
        <w:t xml:space="preserve"> in your Disparity Impact Statement (DIS)</w:t>
      </w:r>
      <w:r w:rsidR="002E11DE" w:rsidRPr="00276393">
        <w:rPr>
          <w:rFonts w:cs="Arial"/>
        </w:rPr>
        <w:t xml:space="preserve"> are being effectively addressed.</w:t>
      </w:r>
      <w:r w:rsidR="001F003D" w:rsidRPr="00276393">
        <w:rPr>
          <w:rFonts w:cs="Arial"/>
        </w:rPr>
        <w:t xml:space="preserve"> </w:t>
      </w:r>
    </w:p>
    <w:p w14:paraId="062B6C95" w14:textId="67189EC7" w:rsidR="00D35594" w:rsidRPr="00276393" w:rsidRDefault="00D35594" w:rsidP="000E71E9">
      <w:pPr>
        <w:tabs>
          <w:tab w:val="left" w:pos="1008"/>
        </w:tabs>
        <w:rPr>
          <w:rFonts w:eastAsiaTheme="minorHAnsi" w:cs="Arial"/>
          <w:i/>
          <w:iCs/>
          <w:szCs w:val="22"/>
        </w:rPr>
      </w:pPr>
      <w:bookmarkStart w:id="62" w:name="_Hlk146803211"/>
      <w:bookmarkStart w:id="63" w:name="_Hlk83128187"/>
      <w:bookmarkStart w:id="64" w:name="_Hlk70688868"/>
      <w:bookmarkEnd w:id="51"/>
      <w:bookmarkEnd w:id="61"/>
      <w:r w:rsidRPr="00276393">
        <w:rPr>
          <w:rFonts w:cs="Arial"/>
          <w:szCs w:val="24"/>
        </w:rPr>
        <w:t>For more information</w:t>
      </w:r>
      <w:r w:rsidR="00217E9B" w:rsidRPr="00276393">
        <w:rPr>
          <w:rFonts w:cs="Arial"/>
          <w:szCs w:val="24"/>
        </w:rPr>
        <w:t>,</w:t>
      </w:r>
      <w:r w:rsidRPr="00276393">
        <w:rPr>
          <w:rFonts w:cs="Arial"/>
          <w:szCs w:val="24"/>
        </w:rPr>
        <w:t xml:space="preserve"> see</w:t>
      </w:r>
      <w:bookmarkEnd w:id="60"/>
      <w:r w:rsidR="00B65734" w:rsidRPr="00276393">
        <w:rPr>
          <w:rFonts w:cs="Arial"/>
          <w:szCs w:val="24"/>
        </w:rPr>
        <w:t xml:space="preserve"> </w:t>
      </w:r>
      <w:r w:rsidR="00675A71" w:rsidRPr="00276393">
        <w:rPr>
          <w:rFonts w:cs="Arial"/>
          <w:szCs w:val="24"/>
        </w:rPr>
        <w:t xml:space="preserve">the </w:t>
      </w:r>
      <w:r w:rsidR="00675A71" w:rsidRPr="00276393">
        <w:rPr>
          <w:rFonts w:cs="Arial"/>
          <w:i/>
          <w:iCs/>
          <w:szCs w:val="24"/>
        </w:rPr>
        <w:t xml:space="preserve">Application Guide, </w:t>
      </w:r>
      <w:hyperlink r:id="rId39" w:anchor="page=26" w:history="1">
        <w:r w:rsidR="00675A71" w:rsidRPr="00276393">
          <w:rPr>
            <w:rStyle w:val="Hyperlink"/>
            <w:rFonts w:cs="Arial"/>
            <w:i/>
            <w:iCs/>
            <w:szCs w:val="24"/>
          </w:rPr>
          <w:t>Section D</w:t>
        </w:r>
      </w:hyperlink>
      <w:r w:rsidR="00A307ED">
        <w:rPr>
          <w:rStyle w:val="Hyperlink"/>
          <w:rFonts w:cs="Arial"/>
          <w:i/>
          <w:iCs/>
          <w:szCs w:val="24"/>
        </w:rPr>
        <w:t xml:space="preserve"> </w:t>
      </w:r>
      <w:r w:rsidR="005F5230">
        <w:rPr>
          <w:rFonts w:cs="Arial"/>
          <w:i/>
          <w:iCs/>
          <w:szCs w:val="24"/>
        </w:rPr>
        <w:t>–</w:t>
      </w:r>
      <w:r w:rsidR="00A307ED">
        <w:rPr>
          <w:rFonts w:cs="Arial"/>
          <w:i/>
          <w:iCs/>
          <w:szCs w:val="24"/>
        </w:rPr>
        <w:t xml:space="preserve"> </w:t>
      </w:r>
      <w:r w:rsidR="00B053B8" w:rsidRPr="00276393">
        <w:rPr>
          <w:rFonts w:cs="Arial"/>
          <w:i/>
          <w:iCs/>
          <w:szCs w:val="24"/>
        </w:rPr>
        <w:t xml:space="preserve">Developing Goals and </w:t>
      </w:r>
      <w:r w:rsidR="00526245" w:rsidRPr="00276393">
        <w:rPr>
          <w:rFonts w:cs="Arial"/>
          <w:i/>
          <w:iCs/>
          <w:szCs w:val="24"/>
        </w:rPr>
        <w:t xml:space="preserve">Measurable Objectives and </w:t>
      </w:r>
      <w:hyperlink r:id="rId40" w:anchor="page=29" w:history="1">
        <w:r w:rsidR="00675A71" w:rsidRPr="00276393">
          <w:rPr>
            <w:rStyle w:val="Hyperlink"/>
            <w:rFonts w:cs="Arial"/>
            <w:i/>
            <w:iCs/>
            <w:szCs w:val="24"/>
          </w:rPr>
          <w:t>Section E</w:t>
        </w:r>
      </w:hyperlink>
      <w:r w:rsidR="00A307ED" w:rsidRPr="00A307ED">
        <w:rPr>
          <w:rStyle w:val="Hyperlink"/>
          <w:rFonts w:cs="Arial"/>
          <w:szCs w:val="24"/>
          <w:u w:val="none"/>
        </w:rPr>
        <w:t xml:space="preserve"> </w:t>
      </w:r>
      <w:r w:rsidR="005F5230">
        <w:rPr>
          <w:rFonts w:cs="Arial"/>
          <w:i/>
          <w:iCs/>
          <w:szCs w:val="24"/>
        </w:rPr>
        <w:t>–</w:t>
      </w:r>
      <w:r w:rsidR="00A307ED">
        <w:rPr>
          <w:rFonts w:cs="Arial"/>
          <w:i/>
          <w:iCs/>
          <w:szCs w:val="24"/>
        </w:rPr>
        <w:t xml:space="preserve"> </w:t>
      </w:r>
      <w:r w:rsidR="00E77D95" w:rsidRPr="00276393">
        <w:rPr>
          <w:rStyle w:val="Hyperlink"/>
          <w:rFonts w:cs="Arial"/>
          <w:i/>
          <w:iCs/>
          <w:color w:val="auto"/>
          <w:szCs w:val="24"/>
          <w:u w:val="none"/>
        </w:rPr>
        <w:t>Developing the Plan for Data Collection and Performance Measurement</w:t>
      </w:r>
      <w:r w:rsidRPr="00276393">
        <w:rPr>
          <w:rFonts w:cs="Arial"/>
          <w:i/>
          <w:iCs/>
          <w:szCs w:val="24"/>
        </w:rPr>
        <w:t>.</w:t>
      </w:r>
      <w:bookmarkEnd w:id="62"/>
    </w:p>
    <w:p w14:paraId="418DA184" w14:textId="448F77F8" w:rsidR="00741BB9" w:rsidRPr="00276393" w:rsidRDefault="008E4A6D" w:rsidP="00A36A55">
      <w:pPr>
        <w:pStyle w:val="Heading2"/>
        <w:ind w:left="360" w:hanging="360"/>
      </w:pPr>
      <w:bookmarkStart w:id="65" w:name="_Toc101858714"/>
      <w:bookmarkStart w:id="66" w:name="_Toc166225257"/>
      <w:bookmarkStart w:id="67" w:name="_Hlk83128272"/>
      <w:bookmarkEnd w:id="63"/>
      <w:bookmarkEnd w:id="64"/>
      <w:r w:rsidRPr="00276393">
        <w:t>7.</w:t>
      </w:r>
      <w:r w:rsidRPr="00276393">
        <w:tab/>
      </w:r>
      <w:r w:rsidR="00A945B3" w:rsidRPr="00276393">
        <w:t>OTHER EXPECTATIONS</w:t>
      </w:r>
      <w:bookmarkEnd w:id="65"/>
      <w:bookmarkEnd w:id="66"/>
    </w:p>
    <w:p w14:paraId="6D642D3C" w14:textId="77777777" w:rsidR="001E035C" w:rsidRPr="00276393" w:rsidRDefault="001E035C" w:rsidP="00BA548C">
      <w:pPr>
        <w:rPr>
          <w:i/>
          <w:iCs/>
        </w:rPr>
      </w:pPr>
      <w:bookmarkStart w:id="68" w:name="_Hlk95466649"/>
      <w:bookmarkStart w:id="69" w:name="_Hlk116472339"/>
      <w:r w:rsidRPr="00276393">
        <w:rPr>
          <w:i/>
          <w:iCs/>
        </w:rPr>
        <w:t xml:space="preserve">SAMHSA Values That Promote Positive Behavioral Health </w:t>
      </w:r>
    </w:p>
    <w:p w14:paraId="73361E76" w14:textId="67DB08D5" w:rsidR="00504400" w:rsidRDefault="004230AA" w:rsidP="0B1C2A1E">
      <w:pPr>
        <w:rPr>
          <w:rFonts w:eastAsia="Arial" w:cs="Arial"/>
          <w:szCs w:val="24"/>
        </w:rPr>
      </w:pPr>
      <w:bookmarkStart w:id="70" w:name="_Hlk97284584"/>
      <w:r w:rsidRPr="00276393">
        <w:t>SAMHSA expects recipients to use funds to implement high</w:t>
      </w:r>
      <w:r w:rsidR="008C49DA" w:rsidRPr="00276393">
        <w:t>-</w:t>
      </w:r>
      <w:r w:rsidRPr="00276393">
        <w:t xml:space="preserve">quality programs, practices, and policies that are recovery-oriented, trauma-informed, and equity-based </w:t>
      </w:r>
      <w:r w:rsidR="00F207F3" w:rsidRPr="00276393">
        <w:t xml:space="preserve">to </w:t>
      </w:r>
      <w:r w:rsidRPr="00276393">
        <w:t>improv</w:t>
      </w:r>
      <w:r w:rsidR="00F207F3" w:rsidRPr="00276393">
        <w:t>e</w:t>
      </w:r>
      <w:r w:rsidRPr="00276393">
        <w:t xml:space="preserve"> behavioral health.</w:t>
      </w:r>
      <w:r w:rsidRPr="00276393">
        <w:rPr>
          <w:rStyle w:val="FootnoteReference"/>
        </w:rPr>
        <w:footnoteReference w:id="14"/>
      </w:r>
      <w:r w:rsidR="00EA02C5">
        <w:t xml:space="preserve"> </w:t>
      </w:r>
      <w:r w:rsidR="47E73F8D" w:rsidRPr="00276393">
        <w:rPr>
          <w:rFonts w:eastAsia="Arial" w:cs="Arial"/>
          <w:szCs w:val="24"/>
        </w:rPr>
        <w:t>These are part of SAMHSA’s core principles</w:t>
      </w:r>
      <w:r w:rsidR="00217E9B" w:rsidRPr="00276393">
        <w:rPr>
          <w:rFonts w:eastAsia="Arial" w:cs="Arial"/>
          <w:szCs w:val="24"/>
        </w:rPr>
        <w:t>,</w:t>
      </w:r>
      <w:r w:rsidR="47E73F8D" w:rsidRPr="00276393">
        <w:rPr>
          <w:rFonts w:eastAsia="Arial" w:cs="Arial"/>
          <w:szCs w:val="24"/>
        </w:rPr>
        <w:t xml:space="preserve"> </w:t>
      </w:r>
      <w:r w:rsidR="00217E9B" w:rsidRPr="00276393">
        <w:rPr>
          <w:rFonts w:eastAsia="Arial" w:cs="Arial"/>
          <w:szCs w:val="24"/>
        </w:rPr>
        <w:t xml:space="preserve">as documented in our </w:t>
      </w:r>
      <w:r w:rsidR="47E73F8D" w:rsidRPr="00276393">
        <w:rPr>
          <w:rFonts w:eastAsia="Arial" w:cs="Arial"/>
          <w:szCs w:val="24"/>
        </w:rPr>
        <w:t>strategic plan.</w:t>
      </w:r>
      <w:r w:rsidR="00EA02C5">
        <w:rPr>
          <w:rFonts w:eastAsia="Arial" w:cs="Arial"/>
          <w:szCs w:val="24"/>
        </w:rPr>
        <w:t xml:space="preserve"> </w:t>
      </w:r>
      <w:r w:rsidR="00504400">
        <w:rPr>
          <w:rFonts w:eastAsia="Arial" w:cs="Arial"/>
          <w:szCs w:val="24"/>
        </w:rPr>
        <w:br w:type="page"/>
      </w:r>
    </w:p>
    <w:p w14:paraId="57D59CAF" w14:textId="300757E3" w:rsidR="00454393" w:rsidRPr="00276393" w:rsidRDefault="006E2C53" w:rsidP="00FD68A3">
      <w:hyperlink r:id="rId41" w:history="1">
        <w:r w:rsidR="004230AA" w:rsidRPr="00276393">
          <w:rPr>
            <w:rStyle w:val="Hyperlink"/>
            <w:b/>
            <w:bCs/>
          </w:rPr>
          <w:t>Recovery</w:t>
        </w:r>
      </w:hyperlink>
      <w:r w:rsidR="004230AA" w:rsidRPr="00276393">
        <w:rPr>
          <w:rStyle w:val="Hyperlink"/>
          <w:u w:val="none"/>
        </w:rPr>
        <w:t xml:space="preserve"> </w:t>
      </w:r>
      <w:r w:rsidR="004230AA" w:rsidRPr="00276393">
        <w:t>is a process of change through which individuals improve their health and wellness, live a self-directed life, and strive to reach their full potential.</w:t>
      </w:r>
      <w:r w:rsidR="00EA02C5">
        <w:t xml:space="preserve"> </w:t>
      </w:r>
      <w:r w:rsidR="00217E9B" w:rsidRPr="00276393">
        <w:t>R</w:t>
      </w:r>
      <w:r w:rsidR="004230AA" w:rsidRPr="00276393">
        <w:t xml:space="preserve">ecipients promote partnerships with people in recovery from mental and substance use disorders and their family members to guide the behavioral health system and promote individual, program, and system-level approaches that foster: </w:t>
      </w:r>
    </w:p>
    <w:p w14:paraId="66376475" w14:textId="22104B3F" w:rsidR="00454393" w:rsidRPr="00276393" w:rsidRDefault="004230AA" w:rsidP="00F40DD9">
      <w:pPr>
        <w:pStyle w:val="ListParagraph"/>
        <w:numPr>
          <w:ilvl w:val="0"/>
          <w:numId w:val="37"/>
        </w:numPr>
        <w:spacing w:after="0"/>
      </w:pPr>
      <w:r w:rsidRPr="00276393">
        <w:rPr>
          <w:i/>
          <w:iCs/>
        </w:rPr>
        <w:t>Health</w:t>
      </w:r>
      <w:r w:rsidRPr="00276393">
        <w:t>—managing one’s illnesses or symptoms and making informed</w:t>
      </w:r>
      <w:r w:rsidR="00803820" w:rsidRPr="00276393">
        <w:t>,</w:t>
      </w:r>
      <w:r w:rsidRPr="00276393">
        <w:t xml:space="preserve"> healthy choices that support physical and emotional </w:t>
      </w:r>
      <w:proofErr w:type="gramStart"/>
      <w:r w:rsidRPr="00276393">
        <w:t>well</w:t>
      </w:r>
      <w:r w:rsidR="00F54A4F" w:rsidRPr="00276393">
        <w:t>-</w:t>
      </w:r>
      <w:r w:rsidRPr="00276393">
        <w:t>being;</w:t>
      </w:r>
      <w:proofErr w:type="gramEnd"/>
      <w:r w:rsidR="00EA02C5">
        <w:t xml:space="preserve"> </w:t>
      </w:r>
    </w:p>
    <w:p w14:paraId="22DDC5BA" w14:textId="77777777" w:rsidR="00454393" w:rsidRPr="00276393" w:rsidRDefault="004230AA" w:rsidP="00F40DD9">
      <w:pPr>
        <w:pStyle w:val="ListParagraph"/>
        <w:numPr>
          <w:ilvl w:val="0"/>
          <w:numId w:val="37"/>
        </w:numPr>
        <w:spacing w:after="0"/>
      </w:pPr>
      <w:r w:rsidRPr="00276393">
        <w:rPr>
          <w:i/>
          <w:iCs/>
        </w:rPr>
        <w:t>Home</w:t>
      </w:r>
      <w:r w:rsidRPr="00276393">
        <w:t>—</w:t>
      </w:r>
      <w:r w:rsidR="00803820" w:rsidRPr="00276393">
        <w:t xml:space="preserve">having </w:t>
      </w:r>
      <w:r w:rsidRPr="00276393">
        <w:t xml:space="preserve">a stable and safe place to </w:t>
      </w:r>
      <w:proofErr w:type="gramStart"/>
      <w:r w:rsidRPr="00276393">
        <w:t>live;</w:t>
      </w:r>
      <w:proofErr w:type="gramEnd"/>
      <w:r w:rsidRPr="00276393">
        <w:t xml:space="preserve"> </w:t>
      </w:r>
    </w:p>
    <w:p w14:paraId="158DE636" w14:textId="6486D460" w:rsidR="00454393" w:rsidRPr="00276393" w:rsidRDefault="004230AA" w:rsidP="00F40DD9">
      <w:pPr>
        <w:pStyle w:val="ListParagraph"/>
        <w:numPr>
          <w:ilvl w:val="0"/>
          <w:numId w:val="37"/>
        </w:numPr>
      </w:pPr>
      <w:r w:rsidRPr="00276393">
        <w:rPr>
          <w:i/>
          <w:iCs/>
        </w:rPr>
        <w:t>Purpose</w:t>
      </w:r>
      <w:r w:rsidRPr="00276393">
        <w:t>—</w:t>
      </w:r>
      <w:r w:rsidR="00803820" w:rsidRPr="00276393">
        <w:t xml:space="preserve">conducting </w:t>
      </w:r>
      <w:r w:rsidRPr="00276393">
        <w:t>meaningful daily activities</w:t>
      </w:r>
      <w:r w:rsidR="00A6532F" w:rsidRPr="00276393">
        <w:t>,</w:t>
      </w:r>
      <w:r w:rsidRPr="00276393">
        <w:t xml:space="preserve"> such as a job or school; and </w:t>
      </w:r>
    </w:p>
    <w:p w14:paraId="421F2A73" w14:textId="7AC6A8FE" w:rsidR="00803820" w:rsidRPr="00276393" w:rsidRDefault="004230AA" w:rsidP="00F40DD9">
      <w:pPr>
        <w:pStyle w:val="ListParagraph"/>
        <w:numPr>
          <w:ilvl w:val="0"/>
          <w:numId w:val="37"/>
        </w:numPr>
      </w:pPr>
      <w:r w:rsidRPr="00276393">
        <w:rPr>
          <w:i/>
          <w:iCs/>
        </w:rPr>
        <w:t>Community</w:t>
      </w:r>
      <w:r w:rsidRPr="00276393">
        <w:t>—</w:t>
      </w:r>
      <w:r w:rsidR="00803820" w:rsidRPr="00276393">
        <w:t xml:space="preserve">having </w:t>
      </w:r>
      <w:r w:rsidRPr="00276393">
        <w:t>supportive relationships with families, friends</w:t>
      </w:r>
      <w:r w:rsidR="00A6532F" w:rsidRPr="00276393">
        <w:t>,</w:t>
      </w:r>
      <w:r w:rsidRPr="00276393">
        <w:t xml:space="preserve"> and peers.</w:t>
      </w:r>
      <w:r w:rsidR="00EA02C5">
        <w:t xml:space="preserve"> </w:t>
      </w:r>
    </w:p>
    <w:p w14:paraId="1D0F4B4E" w14:textId="57A0FE38" w:rsidR="00454393" w:rsidRPr="00276393" w:rsidRDefault="004230AA" w:rsidP="00BB3FAC">
      <w:r w:rsidRPr="00276393">
        <w:t>Recovery</w:t>
      </w:r>
      <w:r w:rsidR="008C49DA" w:rsidRPr="00276393">
        <w:t>-</w:t>
      </w:r>
      <w:r w:rsidRPr="00276393">
        <w:t xml:space="preserve">oriented systems of care embrace recovery as: </w:t>
      </w:r>
    </w:p>
    <w:p w14:paraId="291F70EC" w14:textId="77777777" w:rsidR="00454393" w:rsidRPr="00276393" w:rsidRDefault="004230AA" w:rsidP="00F40DD9">
      <w:pPr>
        <w:pStyle w:val="ListParagraph"/>
        <w:numPr>
          <w:ilvl w:val="0"/>
          <w:numId w:val="38"/>
        </w:numPr>
      </w:pPr>
      <w:r w:rsidRPr="00276393">
        <w:t xml:space="preserve">emerging from </w:t>
      </w:r>
      <w:proofErr w:type="gramStart"/>
      <w:r w:rsidRPr="00276393">
        <w:t>hope;</w:t>
      </w:r>
      <w:proofErr w:type="gramEnd"/>
      <w:r w:rsidRPr="00276393">
        <w:t xml:space="preserve"> </w:t>
      </w:r>
    </w:p>
    <w:p w14:paraId="78B5CE00" w14:textId="6409BCE4" w:rsidR="00454393" w:rsidRPr="00276393" w:rsidRDefault="004230AA" w:rsidP="00F40DD9">
      <w:pPr>
        <w:pStyle w:val="ListParagraph"/>
        <w:numPr>
          <w:ilvl w:val="0"/>
          <w:numId w:val="38"/>
        </w:numPr>
      </w:pPr>
      <w:r w:rsidRPr="00276393">
        <w:t>person-driven</w:t>
      </w:r>
      <w:r w:rsidR="00A6532F" w:rsidRPr="00276393">
        <w:t>,</w:t>
      </w:r>
      <w:r w:rsidRPr="00276393">
        <w:t xml:space="preserve"> occurring via many </w:t>
      </w:r>
      <w:proofErr w:type="gramStart"/>
      <w:r w:rsidRPr="00276393">
        <w:t>pathways;</w:t>
      </w:r>
      <w:proofErr w:type="gramEnd"/>
      <w:r w:rsidRPr="00276393">
        <w:t xml:space="preserve"> </w:t>
      </w:r>
    </w:p>
    <w:p w14:paraId="16A86C46" w14:textId="64A062CC" w:rsidR="00454393" w:rsidRPr="00276393" w:rsidRDefault="004230AA" w:rsidP="00F40DD9">
      <w:pPr>
        <w:pStyle w:val="ListParagraph"/>
        <w:numPr>
          <w:ilvl w:val="0"/>
          <w:numId w:val="38"/>
        </w:numPr>
      </w:pPr>
      <w:r w:rsidRPr="00276393">
        <w:t>holistic</w:t>
      </w:r>
      <w:r w:rsidR="00A6532F" w:rsidRPr="00276393">
        <w:t>,</w:t>
      </w:r>
      <w:r w:rsidRPr="00276393">
        <w:t xml:space="preserve"> supported by peers and </w:t>
      </w:r>
      <w:proofErr w:type="gramStart"/>
      <w:r w:rsidRPr="00276393">
        <w:t>allies;</w:t>
      </w:r>
      <w:proofErr w:type="gramEnd"/>
      <w:r w:rsidRPr="00276393">
        <w:t xml:space="preserve"> </w:t>
      </w:r>
    </w:p>
    <w:p w14:paraId="4472F55B" w14:textId="77777777" w:rsidR="00454393" w:rsidRPr="00276393" w:rsidRDefault="004230AA" w:rsidP="00F40DD9">
      <w:pPr>
        <w:pStyle w:val="ListParagraph"/>
        <w:numPr>
          <w:ilvl w:val="0"/>
          <w:numId w:val="38"/>
        </w:numPr>
      </w:pPr>
      <w:proofErr w:type="gramStart"/>
      <w:r w:rsidRPr="00276393">
        <w:t>culturally-based</w:t>
      </w:r>
      <w:proofErr w:type="gramEnd"/>
      <w:r w:rsidRPr="00276393">
        <w:t xml:space="preserve"> and</w:t>
      </w:r>
      <w:r w:rsidR="00001074" w:rsidRPr="00276393">
        <w:t xml:space="preserve"> </w:t>
      </w:r>
      <w:r w:rsidR="00A36642" w:rsidRPr="00276393">
        <w:t>informed</w:t>
      </w:r>
      <w:r w:rsidRPr="00276393">
        <w:t xml:space="preserve">; </w:t>
      </w:r>
    </w:p>
    <w:p w14:paraId="19145034" w14:textId="77777777" w:rsidR="00454393" w:rsidRPr="00276393" w:rsidRDefault="004230AA" w:rsidP="00F40DD9">
      <w:pPr>
        <w:pStyle w:val="ListParagraph"/>
        <w:numPr>
          <w:ilvl w:val="0"/>
          <w:numId w:val="38"/>
        </w:numPr>
      </w:pPr>
      <w:r w:rsidRPr="00276393">
        <w:t xml:space="preserve">supported through relationship and social </w:t>
      </w:r>
      <w:proofErr w:type="gramStart"/>
      <w:r w:rsidRPr="00276393">
        <w:t>networks;</w:t>
      </w:r>
      <w:proofErr w:type="gramEnd"/>
      <w:r w:rsidRPr="00276393">
        <w:t xml:space="preserve"> </w:t>
      </w:r>
    </w:p>
    <w:p w14:paraId="0CCA196F" w14:textId="77777777" w:rsidR="00454393" w:rsidRPr="00276393" w:rsidRDefault="004230AA" w:rsidP="00F40DD9">
      <w:pPr>
        <w:pStyle w:val="ListParagraph"/>
        <w:numPr>
          <w:ilvl w:val="0"/>
          <w:numId w:val="38"/>
        </w:numPr>
      </w:pPr>
      <w:r w:rsidRPr="00276393">
        <w:t xml:space="preserve">involving individual, family, and community strengths and </w:t>
      </w:r>
      <w:proofErr w:type="gramStart"/>
      <w:r w:rsidRPr="00276393">
        <w:t>responsibility;</w:t>
      </w:r>
      <w:proofErr w:type="gramEnd"/>
      <w:r w:rsidRPr="00276393">
        <w:t xml:space="preserve"> </w:t>
      </w:r>
    </w:p>
    <w:p w14:paraId="7E3B9969" w14:textId="725C16F3" w:rsidR="004230AA" w:rsidRPr="00276393" w:rsidRDefault="004230AA" w:rsidP="00F40DD9">
      <w:pPr>
        <w:pStyle w:val="ListParagraph"/>
        <w:numPr>
          <w:ilvl w:val="0"/>
          <w:numId w:val="38"/>
        </w:numPr>
      </w:pPr>
      <w:r w:rsidRPr="00276393">
        <w:t>supported by addressing trauma; and based on respect.</w:t>
      </w:r>
    </w:p>
    <w:p w14:paraId="443BB100" w14:textId="072AE2F9" w:rsidR="00A10233" w:rsidRPr="00276393" w:rsidRDefault="006E2C53" w:rsidP="00A10233">
      <w:pPr>
        <w:rPr>
          <w:rFonts w:cs="Arial"/>
        </w:rPr>
      </w:pPr>
      <w:hyperlink r:id="rId42" w:history="1">
        <w:r w:rsidR="00A10233" w:rsidRPr="00276393">
          <w:rPr>
            <w:rStyle w:val="Hyperlink"/>
            <w:rFonts w:cs="Arial"/>
            <w:b/>
          </w:rPr>
          <w:t xml:space="preserve">Trauma-informed </w:t>
        </w:r>
        <w:r w:rsidR="00A6532F" w:rsidRPr="00276393">
          <w:rPr>
            <w:rStyle w:val="Hyperlink"/>
            <w:b/>
          </w:rPr>
          <w:t>a</w:t>
        </w:r>
        <w:r w:rsidR="00B406AF" w:rsidRPr="00276393">
          <w:rPr>
            <w:rStyle w:val="Hyperlink"/>
            <w:b/>
          </w:rPr>
          <w:t>pproach</w:t>
        </w:r>
        <w:r w:rsidR="004B4752" w:rsidRPr="00276393">
          <w:rPr>
            <w:rStyle w:val="Hyperlink"/>
            <w:b/>
            <w:bCs/>
          </w:rPr>
          <w:t>es</w:t>
        </w:r>
      </w:hyperlink>
      <w:r w:rsidR="00CB13D1" w:rsidRPr="00276393">
        <w:rPr>
          <w:rStyle w:val="Hyperlink"/>
          <w:b/>
          <w:bCs/>
          <w:color w:val="auto"/>
          <w:u w:val="none"/>
        </w:rPr>
        <w:t xml:space="preserve"> </w:t>
      </w:r>
      <w:r w:rsidR="00A10233" w:rsidRPr="00276393">
        <w:rPr>
          <w:rFonts w:cs="Arial"/>
        </w:rPr>
        <w:t>recognize and intentionally respond to the lasting adverse effects of experiencing traumatic events.</w:t>
      </w:r>
      <w:r w:rsidR="00EA02C5">
        <w:rPr>
          <w:rFonts w:cs="Arial"/>
        </w:rPr>
        <w:t xml:space="preserve"> </w:t>
      </w:r>
      <w:r w:rsidR="00483DAE" w:rsidRPr="00276393">
        <w:t>SAMHSA defines</w:t>
      </w:r>
      <w:r w:rsidR="004230AA" w:rsidRPr="00276393">
        <w:t xml:space="preserve"> </w:t>
      </w:r>
      <w:r w:rsidR="18DB0655" w:rsidRPr="00276393">
        <w:rPr>
          <w:rFonts w:cs="Arial"/>
        </w:rPr>
        <w:t xml:space="preserve">a </w:t>
      </w:r>
      <w:r w:rsidR="00A10233" w:rsidRPr="00276393">
        <w:rPr>
          <w:rFonts w:cs="Arial"/>
        </w:rPr>
        <w:t xml:space="preserve">trauma-informed approach through six key principles: </w:t>
      </w:r>
    </w:p>
    <w:p w14:paraId="410235E6" w14:textId="4B01C3B6" w:rsidR="00A10233" w:rsidRPr="00276393" w:rsidRDefault="00A10233" w:rsidP="00F40DD9">
      <w:pPr>
        <w:pStyle w:val="ListParagraph"/>
        <w:numPr>
          <w:ilvl w:val="0"/>
          <w:numId w:val="26"/>
        </w:numPr>
        <w:rPr>
          <w:rFonts w:cs="Arial"/>
          <w:szCs w:val="24"/>
        </w:rPr>
      </w:pPr>
      <w:bookmarkStart w:id="71" w:name="_Hlk117169315"/>
      <w:r w:rsidRPr="00276393">
        <w:rPr>
          <w:rFonts w:cs="Arial"/>
          <w:i/>
          <w:iCs/>
          <w:szCs w:val="24"/>
        </w:rPr>
        <w:t>Safety</w:t>
      </w:r>
      <w:r w:rsidRPr="00276393">
        <w:rPr>
          <w:rFonts w:cs="Arial"/>
          <w:szCs w:val="24"/>
        </w:rPr>
        <w:t xml:space="preserve">: participants and staff feel physically and psychologically </w:t>
      </w:r>
      <w:proofErr w:type="gramStart"/>
      <w:r w:rsidRPr="00276393">
        <w:rPr>
          <w:rFonts w:cs="Arial"/>
          <w:szCs w:val="24"/>
        </w:rPr>
        <w:t>safe;</w:t>
      </w:r>
      <w:proofErr w:type="gramEnd"/>
      <w:r w:rsidRPr="00276393">
        <w:rPr>
          <w:rFonts w:cs="Arial"/>
          <w:szCs w:val="24"/>
        </w:rPr>
        <w:t xml:space="preserve"> </w:t>
      </w:r>
    </w:p>
    <w:p w14:paraId="0CDA9DC9" w14:textId="3206C199" w:rsidR="00A10233" w:rsidRPr="00276393" w:rsidRDefault="00A10233" w:rsidP="00F40DD9">
      <w:pPr>
        <w:pStyle w:val="ListParagraph"/>
        <w:numPr>
          <w:ilvl w:val="0"/>
          <w:numId w:val="26"/>
        </w:numPr>
        <w:rPr>
          <w:rFonts w:cs="Arial"/>
          <w:szCs w:val="24"/>
        </w:rPr>
      </w:pPr>
      <w:r w:rsidRPr="00276393">
        <w:rPr>
          <w:rFonts w:cs="Arial"/>
          <w:i/>
          <w:iCs/>
          <w:szCs w:val="24"/>
        </w:rPr>
        <w:t xml:space="preserve">Peer </w:t>
      </w:r>
      <w:r w:rsidR="00A6532F" w:rsidRPr="00276393">
        <w:rPr>
          <w:rFonts w:cs="Arial"/>
          <w:i/>
          <w:iCs/>
          <w:szCs w:val="24"/>
        </w:rPr>
        <w:t>S</w:t>
      </w:r>
      <w:r w:rsidRPr="00276393">
        <w:rPr>
          <w:rFonts w:cs="Arial"/>
          <w:i/>
          <w:iCs/>
          <w:szCs w:val="24"/>
        </w:rPr>
        <w:t xml:space="preserve">upport: </w:t>
      </w:r>
      <w:r w:rsidRPr="00276393">
        <w:rPr>
          <w:rFonts w:cs="Arial"/>
          <w:szCs w:val="24"/>
        </w:rPr>
        <w:t xml:space="preserve">peer support and mutual self-help </w:t>
      </w:r>
      <w:r w:rsidR="004230AA" w:rsidRPr="00276393">
        <w:t>a</w:t>
      </w:r>
      <w:r w:rsidR="00483DAE" w:rsidRPr="00276393">
        <w:t xml:space="preserve">re </w:t>
      </w:r>
      <w:r w:rsidRPr="00276393">
        <w:rPr>
          <w:rFonts w:cs="Arial"/>
          <w:szCs w:val="24"/>
        </w:rPr>
        <w:t xml:space="preserve">vehicles for establishing safety and hope, building trust, enhancing collaboration, and </w:t>
      </w:r>
      <w:r w:rsidR="002606F4" w:rsidRPr="00276393">
        <w:rPr>
          <w:rFonts w:cs="Arial"/>
          <w:szCs w:val="24"/>
        </w:rPr>
        <w:t xml:space="preserve">using </w:t>
      </w:r>
      <w:r w:rsidRPr="00276393">
        <w:rPr>
          <w:rFonts w:cs="Arial"/>
          <w:szCs w:val="24"/>
        </w:rPr>
        <w:t>lived experience</w:t>
      </w:r>
      <w:r w:rsidR="00483DAE" w:rsidRPr="00276393">
        <w:t xml:space="preserve"> to promote recovery and </w:t>
      </w:r>
      <w:proofErr w:type="gramStart"/>
      <w:r w:rsidR="00483DAE" w:rsidRPr="00276393">
        <w:t>healing</w:t>
      </w:r>
      <w:r w:rsidR="004230AA" w:rsidRPr="00276393">
        <w:t>;</w:t>
      </w:r>
      <w:proofErr w:type="gramEnd"/>
      <w:r w:rsidR="00EA02C5">
        <w:t xml:space="preserve"> </w:t>
      </w:r>
    </w:p>
    <w:p w14:paraId="39E3EAB5" w14:textId="057FE24E" w:rsidR="00A10233" w:rsidRPr="00276393" w:rsidRDefault="00A10233" w:rsidP="00F40DD9">
      <w:pPr>
        <w:pStyle w:val="ListParagraph"/>
        <w:numPr>
          <w:ilvl w:val="0"/>
          <w:numId w:val="26"/>
        </w:numPr>
        <w:rPr>
          <w:rFonts w:cs="Arial"/>
          <w:szCs w:val="24"/>
        </w:rPr>
      </w:pPr>
      <w:r w:rsidRPr="00276393">
        <w:rPr>
          <w:rFonts w:cs="Arial"/>
          <w:i/>
          <w:iCs/>
          <w:szCs w:val="24"/>
        </w:rPr>
        <w:t>Trustworthiness and Transparency</w:t>
      </w:r>
      <w:r w:rsidRPr="00276393">
        <w:rPr>
          <w:rFonts w:cs="Arial"/>
          <w:szCs w:val="24"/>
        </w:rPr>
        <w:t xml:space="preserve">: </w:t>
      </w:r>
      <w:r w:rsidR="00CA0D16" w:rsidRPr="00276393">
        <w:t>o</w:t>
      </w:r>
      <w:r w:rsidR="00483DAE" w:rsidRPr="00276393">
        <w:t xml:space="preserve">rganizational </w:t>
      </w:r>
      <w:r w:rsidRPr="00276393">
        <w:rPr>
          <w:rFonts w:cs="Arial"/>
          <w:szCs w:val="24"/>
        </w:rPr>
        <w:t xml:space="preserve">decisions are conducted </w:t>
      </w:r>
      <w:r w:rsidR="008C49DA" w:rsidRPr="00276393">
        <w:rPr>
          <w:rFonts w:cs="Arial"/>
          <w:szCs w:val="24"/>
        </w:rPr>
        <w:t xml:space="preserve">to build and maintain </w:t>
      </w:r>
      <w:r w:rsidRPr="00276393">
        <w:rPr>
          <w:rFonts w:cs="Arial"/>
          <w:szCs w:val="24"/>
        </w:rPr>
        <w:t>trust</w:t>
      </w:r>
      <w:r w:rsidR="00483DAE" w:rsidRPr="00276393">
        <w:t xml:space="preserve"> with participants and </w:t>
      </w:r>
      <w:proofErr w:type="gramStart"/>
      <w:r w:rsidR="00483DAE" w:rsidRPr="00276393">
        <w:t>staff</w:t>
      </w:r>
      <w:r w:rsidR="004230AA" w:rsidRPr="00276393">
        <w:t>;</w:t>
      </w:r>
      <w:proofErr w:type="gramEnd"/>
      <w:r w:rsidR="00EA02C5">
        <w:t xml:space="preserve"> </w:t>
      </w:r>
    </w:p>
    <w:p w14:paraId="77AFEE8D" w14:textId="69391A89" w:rsidR="00A10233" w:rsidRPr="00276393" w:rsidRDefault="00A10233" w:rsidP="00F40DD9">
      <w:pPr>
        <w:pStyle w:val="ListParagraph"/>
        <w:numPr>
          <w:ilvl w:val="0"/>
          <w:numId w:val="26"/>
        </w:numPr>
        <w:rPr>
          <w:rFonts w:cs="Arial"/>
        </w:rPr>
      </w:pPr>
      <w:r w:rsidRPr="00276393">
        <w:rPr>
          <w:rFonts w:cs="Arial"/>
        </w:rPr>
        <w:t>C</w:t>
      </w:r>
      <w:r w:rsidRPr="00276393">
        <w:rPr>
          <w:rFonts w:cs="Arial"/>
          <w:i/>
        </w:rPr>
        <w:t xml:space="preserve">ollaboration and Mutuality: </w:t>
      </w:r>
      <w:r w:rsidRPr="00276393">
        <w:rPr>
          <w:rFonts w:cs="Arial"/>
        </w:rPr>
        <w:t>importance is placed on partnering and leveling power differences</w:t>
      </w:r>
      <w:r w:rsidR="00483DAE" w:rsidRPr="00276393">
        <w:t xml:space="preserve"> between staff and service </w:t>
      </w:r>
      <w:proofErr w:type="gramStart"/>
      <w:r w:rsidR="00483DAE" w:rsidRPr="00276393">
        <w:t>participants</w:t>
      </w:r>
      <w:r w:rsidR="004230AA" w:rsidRPr="00276393">
        <w:t>;</w:t>
      </w:r>
      <w:proofErr w:type="gramEnd"/>
      <w:r w:rsidR="00EA02C5">
        <w:t xml:space="preserve"> </w:t>
      </w:r>
    </w:p>
    <w:p w14:paraId="335F9E65" w14:textId="051E2E5D" w:rsidR="00A10233" w:rsidRPr="00276393" w:rsidRDefault="00A10233" w:rsidP="00F40DD9">
      <w:pPr>
        <w:pStyle w:val="ListParagraph"/>
        <w:numPr>
          <w:ilvl w:val="0"/>
          <w:numId w:val="26"/>
        </w:numPr>
        <w:rPr>
          <w:rFonts w:cs="Arial"/>
          <w:szCs w:val="24"/>
        </w:rPr>
      </w:pPr>
      <w:r w:rsidRPr="00276393">
        <w:rPr>
          <w:rFonts w:cs="Arial"/>
          <w:i/>
          <w:iCs/>
          <w:szCs w:val="24"/>
        </w:rPr>
        <w:t xml:space="preserve">Cultural, Historical, </w:t>
      </w:r>
      <w:r w:rsidR="008A7634" w:rsidRPr="00276393">
        <w:rPr>
          <w:rFonts w:cs="Arial"/>
          <w:i/>
          <w:iCs/>
          <w:szCs w:val="24"/>
        </w:rPr>
        <w:t>and</w:t>
      </w:r>
      <w:r w:rsidRPr="00276393">
        <w:rPr>
          <w:rFonts w:cs="Arial"/>
          <w:i/>
          <w:iCs/>
          <w:szCs w:val="24"/>
        </w:rPr>
        <w:t xml:space="preserve"> Gender Issues</w:t>
      </w:r>
      <w:r w:rsidRPr="00276393">
        <w:rPr>
          <w:rFonts w:cs="Arial"/>
          <w:szCs w:val="24"/>
        </w:rPr>
        <w:t>: culture</w:t>
      </w:r>
      <w:r w:rsidR="00A6532F" w:rsidRPr="00276393">
        <w:rPr>
          <w:rFonts w:cs="Arial"/>
          <w:szCs w:val="24"/>
        </w:rPr>
        <w:t>-</w:t>
      </w:r>
      <w:r w:rsidRPr="00276393">
        <w:rPr>
          <w:rFonts w:cs="Arial"/>
          <w:szCs w:val="24"/>
        </w:rPr>
        <w:t xml:space="preserve"> and gender-responsive services are offered while moving beyond stereotypes/</w:t>
      </w:r>
      <w:proofErr w:type="gramStart"/>
      <w:r w:rsidRPr="00276393">
        <w:rPr>
          <w:rFonts w:cs="Arial"/>
          <w:szCs w:val="24"/>
        </w:rPr>
        <w:t>biases;</w:t>
      </w:r>
      <w:proofErr w:type="gramEnd"/>
    </w:p>
    <w:p w14:paraId="764C563D" w14:textId="1B9A00D5" w:rsidR="00A10233" w:rsidRPr="00276393" w:rsidRDefault="00A10233" w:rsidP="00F40DD9">
      <w:pPr>
        <w:pStyle w:val="ListParagraph"/>
        <w:numPr>
          <w:ilvl w:val="0"/>
          <w:numId w:val="26"/>
        </w:numPr>
        <w:rPr>
          <w:rFonts w:cs="Arial"/>
          <w:szCs w:val="24"/>
        </w:rPr>
      </w:pPr>
      <w:r w:rsidRPr="00276393">
        <w:rPr>
          <w:rFonts w:cs="Arial"/>
          <w:i/>
          <w:iCs/>
          <w:szCs w:val="24"/>
        </w:rPr>
        <w:t>Empowerment, Voice</w:t>
      </w:r>
      <w:r w:rsidR="008C49DA" w:rsidRPr="00276393">
        <w:rPr>
          <w:rFonts w:cs="Arial"/>
          <w:i/>
          <w:iCs/>
          <w:szCs w:val="24"/>
        </w:rPr>
        <w:t>,</w:t>
      </w:r>
      <w:r w:rsidRPr="00276393">
        <w:rPr>
          <w:rFonts w:cs="Arial"/>
          <w:i/>
          <w:iCs/>
          <w:szCs w:val="24"/>
        </w:rPr>
        <w:t xml:space="preserve"> and Choice</w:t>
      </w:r>
      <w:r w:rsidRPr="00276393">
        <w:rPr>
          <w:rFonts w:cs="Arial"/>
          <w:szCs w:val="24"/>
        </w:rPr>
        <w:t>: organizations foster a belief in the primacy of the people who are served to heal and promote recovery from trauma.</w:t>
      </w:r>
      <w:r w:rsidR="00EA02C5">
        <w:rPr>
          <w:rFonts w:cs="Arial"/>
          <w:szCs w:val="24"/>
        </w:rPr>
        <w:t xml:space="preserve"> </w:t>
      </w:r>
    </w:p>
    <w:bookmarkEnd w:id="71"/>
    <w:p w14:paraId="69956249" w14:textId="7E996E8B" w:rsidR="00A10233" w:rsidRPr="00276393" w:rsidRDefault="00A10233" w:rsidP="00A10233">
      <w:pPr>
        <w:rPr>
          <w:rFonts w:cs="Arial"/>
          <w:szCs w:val="24"/>
        </w:rPr>
      </w:pPr>
      <w:r w:rsidRPr="00276393">
        <w:rPr>
          <w:rFonts w:cs="Arial"/>
          <w:szCs w:val="24"/>
        </w:rPr>
        <w:t xml:space="preserve">It is critical </w:t>
      </w:r>
      <w:r w:rsidR="00A6532F" w:rsidRPr="00276393">
        <w:rPr>
          <w:rFonts w:cs="Arial"/>
          <w:szCs w:val="24"/>
        </w:rPr>
        <w:t xml:space="preserve">for </w:t>
      </w:r>
      <w:r w:rsidRPr="00276393">
        <w:rPr>
          <w:rFonts w:cs="Arial"/>
          <w:szCs w:val="24"/>
        </w:rPr>
        <w:t xml:space="preserve">recipients </w:t>
      </w:r>
      <w:r w:rsidR="00A6532F" w:rsidRPr="00276393">
        <w:rPr>
          <w:rFonts w:cs="Arial"/>
          <w:szCs w:val="24"/>
        </w:rPr>
        <w:t xml:space="preserve">to </w:t>
      </w:r>
      <w:r w:rsidRPr="00276393">
        <w:rPr>
          <w:rFonts w:cs="Arial"/>
          <w:szCs w:val="24"/>
        </w:rPr>
        <w:t xml:space="preserve">promote the linkage to recovery and resilience for individuals and families </w:t>
      </w:r>
      <w:r w:rsidR="00A6532F" w:rsidRPr="00276393">
        <w:rPr>
          <w:rFonts w:cs="Arial"/>
          <w:szCs w:val="24"/>
        </w:rPr>
        <w:t xml:space="preserve">affected </w:t>
      </w:r>
      <w:r w:rsidRPr="00276393">
        <w:rPr>
          <w:rFonts w:cs="Arial"/>
          <w:szCs w:val="24"/>
        </w:rPr>
        <w:t>by trauma.</w:t>
      </w:r>
    </w:p>
    <w:p w14:paraId="1E44BD7C" w14:textId="331035E0" w:rsidR="00E121B4" w:rsidRDefault="006E2C53" w:rsidP="004230AA">
      <w:hyperlink r:id="rId43">
        <w:r w:rsidR="004230AA" w:rsidRPr="00276393">
          <w:rPr>
            <w:rStyle w:val="Hyperlink"/>
            <w:b/>
            <w:bCs/>
          </w:rPr>
          <w:t>Behavioral health equity</w:t>
        </w:r>
      </w:hyperlink>
      <w:r w:rsidR="004230AA" w:rsidRPr="00276393">
        <w:t xml:space="preserve"> is the right to access high</w:t>
      </w:r>
      <w:r w:rsidR="008C49DA" w:rsidRPr="00276393">
        <w:t>-</w:t>
      </w:r>
      <w:r w:rsidR="004230AA" w:rsidRPr="00276393">
        <w:t>quality and affordable health care services and supports for all populations</w:t>
      </w:r>
      <w:r w:rsidR="00A6532F" w:rsidRPr="00276393">
        <w:t>,</w:t>
      </w:r>
      <w:r w:rsidR="004230AA" w:rsidRPr="00276393">
        <w:t xml:space="preserve"> regardless of the individual’s race, age, ethnicity, gender</w:t>
      </w:r>
      <w:r w:rsidR="000300B0" w:rsidRPr="00276393">
        <w:t xml:space="preserve"> (including gender identity)</w:t>
      </w:r>
      <w:r w:rsidR="004230AA" w:rsidRPr="00276393">
        <w:t>, disability, socioeconomic status, sexual orientation, or geographical location.</w:t>
      </w:r>
      <w:r w:rsidR="00EA02C5">
        <w:t xml:space="preserve"> </w:t>
      </w:r>
      <w:r w:rsidR="004230AA" w:rsidRPr="00276393">
        <w:t xml:space="preserve">By improving access to behavioral health care, </w:t>
      </w:r>
      <w:r w:rsidR="00E121B4">
        <w:br w:type="page"/>
      </w:r>
    </w:p>
    <w:p w14:paraId="7E0FBF9B" w14:textId="0D5C0551" w:rsidR="004230AA" w:rsidRPr="00276393" w:rsidRDefault="004230AA" w:rsidP="004230AA">
      <w:r w:rsidRPr="00276393">
        <w:lastRenderedPageBreak/>
        <w:t xml:space="preserve">promoting quality behavioral health programs and </w:t>
      </w:r>
      <w:proofErr w:type="gramStart"/>
      <w:r w:rsidRPr="00276393">
        <w:t>practice</w:t>
      </w:r>
      <w:r w:rsidR="00A6532F" w:rsidRPr="00276393">
        <w:t>s</w:t>
      </w:r>
      <w:r w:rsidRPr="00276393">
        <w:t>, and</w:t>
      </w:r>
      <w:proofErr w:type="gramEnd"/>
      <w:r w:rsidRPr="00276393">
        <w:t xml:space="preserve"> reducing persistent disparities in mental health and substance use services for underserved populations and communities, recipients can ensure that everyone has a fair and just opportunity to be as healthy as possible.</w:t>
      </w:r>
      <w:r w:rsidR="00EA02C5">
        <w:t xml:space="preserve"> </w:t>
      </w:r>
      <w:r w:rsidRPr="00276393">
        <w:t>In conjunction with promoting access to high</w:t>
      </w:r>
      <w:r w:rsidR="008C49DA" w:rsidRPr="00276393">
        <w:t>-</w:t>
      </w:r>
      <w:r w:rsidRPr="00276393">
        <w:t xml:space="preserve">quality services, behavioral health disparities can be further </w:t>
      </w:r>
      <w:r w:rsidR="00A36642" w:rsidRPr="00276393">
        <w:t xml:space="preserve">reduced </w:t>
      </w:r>
      <w:r w:rsidRPr="00276393">
        <w:t>by addressing social determinants of health, such as social exclusion, unemployment, adverse childhood experiences, and food and housing insecurity.</w:t>
      </w:r>
    </w:p>
    <w:p w14:paraId="717A27C8" w14:textId="122D75C1" w:rsidR="00741BB9" w:rsidRPr="00276393" w:rsidRDefault="00741BB9" w:rsidP="00183340">
      <w:pPr>
        <w:rPr>
          <w:rStyle w:val="StyleBold"/>
          <w:rFonts w:cs="Arial"/>
          <w:b w:val="0"/>
          <w:i/>
          <w:iCs/>
        </w:rPr>
      </w:pPr>
      <w:r w:rsidRPr="00276393">
        <w:rPr>
          <w:rStyle w:val="StyleBold"/>
          <w:rFonts w:cs="Arial"/>
          <w:b w:val="0"/>
          <w:i/>
          <w:iCs/>
        </w:rPr>
        <w:t>Behavioral Health Disparities</w:t>
      </w:r>
    </w:p>
    <w:p w14:paraId="765513E5" w14:textId="1020A240" w:rsidR="00741BB9" w:rsidRPr="00276393" w:rsidRDefault="00741BB9" w:rsidP="00A026F2">
      <w:pPr>
        <w:rPr>
          <w:rStyle w:val="StyleBold"/>
          <w:rFonts w:cs="Arial"/>
          <w:b w:val="0"/>
        </w:rPr>
      </w:pPr>
      <w:r w:rsidRPr="00276393">
        <w:rPr>
          <w:rStyle w:val="StyleBold"/>
          <w:rFonts w:cs="Arial"/>
          <w:b w:val="0"/>
        </w:rPr>
        <w:t xml:space="preserve">If your application is funded, you </w:t>
      </w:r>
      <w:bookmarkStart w:id="72" w:name="_Hlk115263342"/>
      <w:r w:rsidR="00750EC7" w:rsidRPr="00276393">
        <w:rPr>
          <w:rStyle w:val="StyleBold"/>
          <w:rFonts w:cs="Arial"/>
          <w:b w:val="0"/>
        </w:rPr>
        <w:t xml:space="preserve">must </w:t>
      </w:r>
      <w:r w:rsidR="00090238" w:rsidRPr="00276393">
        <w:rPr>
          <w:rStyle w:val="StyleBold"/>
          <w:rFonts w:cs="Arial"/>
          <w:b w:val="0"/>
        </w:rPr>
        <w:t xml:space="preserve">submit </w:t>
      </w:r>
      <w:r w:rsidRPr="00276393">
        <w:rPr>
          <w:rStyle w:val="StyleBold"/>
          <w:rFonts w:cs="Arial"/>
          <w:b w:val="0"/>
        </w:rPr>
        <w:t xml:space="preserve">a </w:t>
      </w:r>
      <w:r w:rsidR="002A4BDC" w:rsidRPr="00276393">
        <w:rPr>
          <w:rStyle w:val="StyleBold"/>
          <w:rFonts w:cs="Arial"/>
          <w:b w:val="0"/>
        </w:rPr>
        <w:t>B</w:t>
      </w:r>
      <w:r w:rsidRPr="00276393">
        <w:rPr>
          <w:rStyle w:val="StyleBold"/>
          <w:rFonts w:cs="Arial"/>
          <w:b w:val="0"/>
        </w:rPr>
        <w:t xml:space="preserve">ehavioral </w:t>
      </w:r>
      <w:r w:rsidR="002A4BDC" w:rsidRPr="00276393">
        <w:rPr>
          <w:rStyle w:val="StyleBold"/>
          <w:rFonts w:cs="Arial"/>
          <w:b w:val="0"/>
        </w:rPr>
        <w:t>H</w:t>
      </w:r>
      <w:r w:rsidRPr="00276393">
        <w:rPr>
          <w:rStyle w:val="StyleBold"/>
          <w:rFonts w:cs="Arial"/>
          <w:b w:val="0"/>
        </w:rPr>
        <w:t xml:space="preserve">ealth </w:t>
      </w:r>
      <w:r w:rsidR="004A330E" w:rsidRPr="00276393">
        <w:rPr>
          <w:rStyle w:val="StyleBold"/>
          <w:rFonts w:cs="Arial"/>
          <w:b w:val="0"/>
        </w:rPr>
        <w:t>D</w:t>
      </w:r>
      <w:r w:rsidR="00526245" w:rsidRPr="00276393">
        <w:rPr>
          <w:rStyle w:val="StyleBold"/>
          <w:rFonts w:cs="Arial"/>
          <w:b w:val="0"/>
        </w:rPr>
        <w:t>IS</w:t>
      </w:r>
      <w:r w:rsidR="004A330E" w:rsidRPr="00276393">
        <w:rPr>
          <w:rStyle w:val="StyleBold"/>
          <w:rFonts w:cs="Arial"/>
          <w:b w:val="0"/>
        </w:rPr>
        <w:t xml:space="preserve"> </w:t>
      </w:r>
      <w:r w:rsidRPr="00276393">
        <w:rPr>
          <w:rStyle w:val="StyleBold"/>
          <w:rFonts w:cs="Arial"/>
          <w:b w:val="0"/>
        </w:rPr>
        <w:t>no later than 60 days after award.</w:t>
      </w:r>
      <w:r w:rsidR="00F50C7B" w:rsidRPr="00276393">
        <w:rPr>
          <w:rStyle w:val="StyleBold"/>
          <w:rFonts w:cs="Arial"/>
          <w:b w:val="0"/>
        </w:rPr>
        <w:t xml:space="preserve"> </w:t>
      </w:r>
      <w:bookmarkStart w:id="73" w:name="_Hlk117169441"/>
      <w:bookmarkEnd w:id="72"/>
      <w:r w:rsidR="001B4812" w:rsidRPr="00276393">
        <w:rPr>
          <w:rStyle w:val="StyleBold"/>
          <w:rFonts w:cs="Arial"/>
          <w:b w:val="0"/>
          <w:i/>
          <w:iCs/>
        </w:rPr>
        <w:t>See</w:t>
      </w:r>
      <w:r w:rsidR="00B053B8" w:rsidRPr="00276393">
        <w:rPr>
          <w:rStyle w:val="StyleBold"/>
          <w:rFonts w:cs="Arial"/>
          <w:b w:val="0"/>
          <w:i/>
          <w:iCs/>
        </w:rPr>
        <w:t xml:space="preserve"> </w:t>
      </w:r>
      <w:hyperlink r:id="rId44" w:anchor="page=32" w:history="1">
        <w:r w:rsidR="00B053B8" w:rsidRPr="00276393">
          <w:rPr>
            <w:rStyle w:val="Hyperlink"/>
            <w:rFonts w:cs="Arial"/>
            <w:i/>
            <w:iCs/>
          </w:rPr>
          <w:t xml:space="preserve">Section </w:t>
        </w:r>
        <w:r w:rsidR="00E77D95" w:rsidRPr="00276393">
          <w:rPr>
            <w:rStyle w:val="Hyperlink"/>
            <w:rFonts w:cs="Arial"/>
            <w:i/>
            <w:iCs/>
          </w:rPr>
          <w:t>G</w:t>
        </w:r>
      </w:hyperlink>
      <w:r w:rsidR="00B053B8" w:rsidRPr="00276393">
        <w:rPr>
          <w:rStyle w:val="StyleBold"/>
          <w:rFonts w:cs="Arial"/>
          <w:b w:val="0"/>
          <w:i/>
          <w:iCs/>
        </w:rPr>
        <w:t xml:space="preserve"> </w:t>
      </w:r>
      <w:r w:rsidR="00526245" w:rsidRPr="00276393">
        <w:rPr>
          <w:rStyle w:val="StyleBold"/>
          <w:rFonts w:cs="Arial"/>
          <w:b w:val="0"/>
          <w:i/>
          <w:iCs/>
        </w:rPr>
        <w:t>of</w:t>
      </w:r>
      <w:r w:rsidR="00B053B8" w:rsidRPr="00276393">
        <w:rPr>
          <w:rStyle w:val="StyleBold"/>
          <w:rFonts w:cs="Arial"/>
          <w:b w:val="0"/>
          <w:i/>
          <w:iCs/>
        </w:rPr>
        <w:t xml:space="preserve"> the Application Guide</w:t>
      </w:r>
      <w:r w:rsidR="00B053B8" w:rsidRPr="00276393">
        <w:rPr>
          <w:rStyle w:val="StyleBold"/>
          <w:rFonts w:cs="Arial"/>
          <w:b w:val="0"/>
        </w:rPr>
        <w:t>.</w:t>
      </w:r>
      <w:r w:rsidR="00EA02C5">
        <w:rPr>
          <w:rStyle w:val="Hyperlink"/>
          <w:rFonts w:cs="Arial"/>
          <w:u w:val="none"/>
        </w:rPr>
        <w:t xml:space="preserve"> </w:t>
      </w:r>
      <w:r w:rsidR="00A435F7" w:rsidRPr="00276393">
        <w:rPr>
          <w:rStyle w:val="Hyperlink"/>
          <w:rFonts w:cs="Arial"/>
          <w:color w:val="auto"/>
          <w:u w:val="none"/>
        </w:rPr>
        <w:t xml:space="preserve">Progress and evaluation of DIS activities </w:t>
      </w:r>
      <w:r w:rsidR="00090238" w:rsidRPr="00276393">
        <w:rPr>
          <w:rStyle w:val="Hyperlink"/>
          <w:rFonts w:cs="Arial"/>
          <w:color w:val="auto"/>
          <w:u w:val="none"/>
        </w:rPr>
        <w:t>must</w:t>
      </w:r>
      <w:r w:rsidR="00CA0D16" w:rsidRPr="00276393">
        <w:rPr>
          <w:rStyle w:val="Hyperlink"/>
          <w:rFonts w:cs="Arial"/>
          <w:color w:val="auto"/>
          <w:u w:val="none"/>
        </w:rPr>
        <w:t xml:space="preserve"> </w:t>
      </w:r>
      <w:r w:rsidR="00A435F7" w:rsidRPr="00276393">
        <w:rPr>
          <w:rStyle w:val="Hyperlink"/>
          <w:rFonts w:cs="Arial"/>
          <w:color w:val="auto"/>
          <w:u w:val="none"/>
        </w:rPr>
        <w:t>be reported in annual progress reports</w:t>
      </w:r>
      <w:r w:rsidR="00653B28" w:rsidRPr="00276393">
        <w:rPr>
          <w:rStyle w:val="Hyperlink"/>
          <w:rFonts w:cs="Arial"/>
          <w:color w:val="auto"/>
          <w:u w:val="none"/>
        </w:rPr>
        <w:t xml:space="preserve"> (see </w:t>
      </w:r>
      <w:hyperlink w:anchor="_3.__" w:history="1">
        <w:r w:rsidR="00653B28" w:rsidRPr="00276393">
          <w:rPr>
            <w:rStyle w:val="Hyperlink"/>
            <w:rFonts w:cs="Arial"/>
          </w:rPr>
          <w:t>Section VI.3 Reporting Requirements</w:t>
        </w:r>
      </w:hyperlink>
      <w:r w:rsidR="00653B28" w:rsidRPr="00276393">
        <w:rPr>
          <w:rStyle w:val="Hyperlink"/>
          <w:rFonts w:cs="Arial"/>
          <w:color w:val="auto"/>
          <w:u w:val="none"/>
        </w:rPr>
        <w:t>).</w:t>
      </w:r>
    </w:p>
    <w:p w14:paraId="5488417F" w14:textId="64464F12" w:rsidR="001C6EBA" w:rsidRPr="00276393" w:rsidRDefault="007F701B" w:rsidP="0B1C2A1E">
      <w:pPr>
        <w:rPr>
          <w:rFonts w:cs="Arial"/>
        </w:rPr>
      </w:pPr>
      <w:r w:rsidRPr="00276393">
        <w:rPr>
          <w:rFonts w:cs="Arial"/>
        </w:rPr>
        <w:t>The DIS</w:t>
      </w:r>
      <w:r w:rsidR="001C6EBA" w:rsidRPr="00276393">
        <w:rPr>
          <w:rFonts w:cs="Arial"/>
        </w:rPr>
        <w:t xml:space="preserve"> is a data-driven, quality improvement approach to advance equity for all</w:t>
      </w:r>
      <w:r w:rsidR="00750EC7" w:rsidRPr="00276393">
        <w:rPr>
          <w:rFonts w:cs="Arial"/>
        </w:rPr>
        <w:t>.</w:t>
      </w:r>
      <w:r w:rsidR="00EA02C5">
        <w:rPr>
          <w:rFonts w:cs="Arial"/>
        </w:rPr>
        <w:t xml:space="preserve"> </w:t>
      </w:r>
      <w:r w:rsidR="00750EC7" w:rsidRPr="00276393">
        <w:rPr>
          <w:rFonts w:cs="Arial"/>
        </w:rPr>
        <w:t>It is used</w:t>
      </w:r>
      <w:r w:rsidR="001C6EBA" w:rsidRPr="00276393">
        <w:rPr>
          <w:rFonts w:cs="Arial"/>
        </w:rPr>
        <w:t xml:space="preserve"> to identify </w:t>
      </w:r>
      <w:r w:rsidR="2739B226" w:rsidRPr="00276393">
        <w:rPr>
          <w:rFonts w:eastAsia="Arial" w:cs="Arial"/>
          <w:szCs w:val="24"/>
        </w:rPr>
        <w:t>underserved and historically under</w:t>
      </w:r>
      <w:r w:rsidR="002C6AB9" w:rsidRPr="00276393">
        <w:rPr>
          <w:rFonts w:eastAsia="Arial" w:cs="Arial"/>
          <w:szCs w:val="24"/>
        </w:rPr>
        <w:t>-</w:t>
      </w:r>
      <w:r w:rsidR="2739B226" w:rsidRPr="00276393">
        <w:rPr>
          <w:rFonts w:eastAsia="Arial" w:cs="Arial"/>
          <w:szCs w:val="24"/>
        </w:rPr>
        <w:t xml:space="preserve">resourced </w:t>
      </w:r>
      <w:r w:rsidR="001C6EBA" w:rsidRPr="00276393">
        <w:rPr>
          <w:rFonts w:cs="Arial"/>
        </w:rPr>
        <w:t xml:space="preserve">populations at </w:t>
      </w:r>
      <w:r w:rsidR="008C49DA" w:rsidRPr="00276393">
        <w:rPr>
          <w:rFonts w:cs="Arial"/>
        </w:rPr>
        <w:t xml:space="preserve">the </w:t>
      </w:r>
      <w:r w:rsidR="001C6EBA" w:rsidRPr="00276393">
        <w:rPr>
          <w:rFonts w:cs="Arial"/>
        </w:rPr>
        <w:t xml:space="preserve">highest risk for experiencing behavioral health disparities. The purpose of the DIS is </w:t>
      </w:r>
      <w:r w:rsidR="2DA0488A" w:rsidRPr="00276393">
        <w:rPr>
          <w:rFonts w:eastAsia="Arial" w:cs="Arial"/>
          <w:szCs w:val="24"/>
        </w:rPr>
        <w:t>to create greater inclusion of underserved populations in SAMHSA’s grants.</w:t>
      </w:r>
      <w:r w:rsidR="00EA02C5">
        <w:rPr>
          <w:rFonts w:eastAsia="Arial" w:cs="Arial"/>
          <w:szCs w:val="24"/>
        </w:rPr>
        <w:t xml:space="preserve"> </w:t>
      </w:r>
    </w:p>
    <w:p w14:paraId="66BAC5B6" w14:textId="3A4F04C8" w:rsidR="00741BB9" w:rsidRPr="00276393" w:rsidRDefault="00741BB9" w:rsidP="00A026F2">
      <w:pPr>
        <w:rPr>
          <w:rFonts w:cs="Arial"/>
        </w:rPr>
      </w:pPr>
      <w:r w:rsidRPr="00276393">
        <w:rPr>
          <w:rFonts w:cs="Arial"/>
        </w:rPr>
        <w:t xml:space="preserve">The </w:t>
      </w:r>
      <w:r w:rsidR="002C6AB9" w:rsidRPr="00276393">
        <w:rPr>
          <w:rFonts w:cs="Arial"/>
        </w:rPr>
        <w:t xml:space="preserve">DIS </w:t>
      </w:r>
      <w:r w:rsidRPr="00276393">
        <w:rPr>
          <w:rFonts w:cs="Arial"/>
        </w:rPr>
        <w:t>align</w:t>
      </w:r>
      <w:r w:rsidR="00750EC7" w:rsidRPr="00276393">
        <w:rPr>
          <w:rFonts w:cs="Arial"/>
        </w:rPr>
        <w:t>s</w:t>
      </w:r>
      <w:r w:rsidRPr="00276393">
        <w:rPr>
          <w:rFonts w:cs="Arial"/>
        </w:rPr>
        <w:t xml:space="preserve"> with the expectations related to </w:t>
      </w:r>
      <w:hyperlink r:id="rId45" w:history="1">
        <w:r w:rsidRPr="00276393">
          <w:rPr>
            <w:rStyle w:val="Hyperlink"/>
            <w:rFonts w:cs="Arial"/>
          </w:rPr>
          <w:t>Executive Order 13985</w:t>
        </w:r>
      </w:hyperlink>
      <w:r w:rsidR="002C6AB9" w:rsidRPr="00276393">
        <w:rPr>
          <w:rFonts w:cs="Arial"/>
        </w:rPr>
        <w:t>.</w:t>
      </w:r>
      <w:bookmarkEnd w:id="70"/>
      <w:bookmarkEnd w:id="73"/>
    </w:p>
    <w:bookmarkEnd w:id="68"/>
    <w:p w14:paraId="6B3995F9" w14:textId="77777777" w:rsidR="007B1BB1" w:rsidRPr="00276393" w:rsidRDefault="007B1BB1" w:rsidP="007B1BB1">
      <w:pPr>
        <w:rPr>
          <w:rFonts w:eastAsia="Arial" w:cs="Arial"/>
          <w:b/>
          <w:bCs/>
          <w:szCs w:val="24"/>
        </w:rPr>
      </w:pPr>
      <w:r w:rsidRPr="00276393">
        <w:rPr>
          <w:rFonts w:eastAsia="Arial" w:cs="Arial"/>
          <w:i/>
          <w:iCs/>
          <w:szCs w:val="24"/>
        </w:rPr>
        <w:t>Language Access Provision</w:t>
      </w:r>
    </w:p>
    <w:p w14:paraId="7DDF2992" w14:textId="51577CE0" w:rsidR="007B1BB1" w:rsidRPr="00276393" w:rsidRDefault="006E2C53" w:rsidP="007B1BB1">
      <w:hyperlink r:id="rId46" w:history="1">
        <w:r w:rsidR="007B1BB1" w:rsidRPr="00276393">
          <w:rPr>
            <w:rStyle w:val="Hyperlink"/>
            <w:rFonts w:eastAsia="Arial" w:cs="Arial"/>
            <w:szCs w:val="24"/>
          </w:rPr>
          <w:t>Per Title VI of the Civil Rights Act of 1964</w:t>
        </w:r>
      </w:hyperlink>
      <w:r w:rsidR="007B1BB1" w:rsidRPr="00276393">
        <w:rPr>
          <w:rFonts w:eastAsia="Arial" w:cs="Arial"/>
          <w:szCs w:val="24"/>
        </w:rPr>
        <w:t xml:space="preserve">, recipients of </w:t>
      </w:r>
      <w:r w:rsidR="002C6AB9" w:rsidRPr="00276393">
        <w:rPr>
          <w:rFonts w:eastAsia="Arial" w:cs="Arial"/>
          <w:szCs w:val="24"/>
        </w:rPr>
        <w:t>f</w:t>
      </w:r>
      <w:r w:rsidR="007B1BB1" w:rsidRPr="00276393">
        <w:rPr>
          <w:rFonts w:eastAsia="Arial" w:cs="Arial"/>
          <w:szCs w:val="24"/>
        </w:rPr>
        <w:t xml:space="preserve">ederal financial assistance must take reasonable steps to make their programs, services, and activities accessible to eligible persons with limited English </w:t>
      </w:r>
      <w:r w:rsidR="002C6AB9" w:rsidRPr="00276393">
        <w:rPr>
          <w:rFonts w:eastAsia="Arial" w:cs="Arial"/>
          <w:szCs w:val="24"/>
        </w:rPr>
        <w:t>p</w:t>
      </w:r>
      <w:r w:rsidR="007B1BB1" w:rsidRPr="00276393">
        <w:rPr>
          <w:rFonts w:eastAsia="Arial" w:cs="Arial"/>
          <w:szCs w:val="24"/>
        </w:rPr>
        <w:t>roficiency. Recipients must administer their programs in compliance with federal civil rights laws that prohibit discrimination based on race, color, national origin, disability, age and, in some circumstances, religion, conscience, and sex (including gender identity, sexual orientation, and pregnancy).</w:t>
      </w:r>
      <w:r w:rsidR="00EA02C5">
        <w:rPr>
          <w:rFonts w:eastAsia="Arial" w:cs="Arial"/>
          <w:szCs w:val="24"/>
        </w:rPr>
        <w:t xml:space="preserve"> </w:t>
      </w:r>
      <w:r w:rsidR="007B1BB1" w:rsidRPr="00276393">
        <w:rPr>
          <w:rFonts w:eastAsia="Arial" w:cs="Arial"/>
          <w:szCs w:val="24"/>
        </w:rPr>
        <w:t>(See</w:t>
      </w:r>
      <w:r w:rsidR="00675A71" w:rsidRPr="00276393">
        <w:rPr>
          <w:rFonts w:eastAsia="Arial" w:cs="Arial"/>
          <w:szCs w:val="24"/>
        </w:rPr>
        <w:t xml:space="preserve"> the</w:t>
      </w:r>
      <w:r w:rsidR="007B1BB1" w:rsidRPr="00276393">
        <w:rPr>
          <w:rFonts w:eastAsia="Arial" w:cs="Arial"/>
          <w:szCs w:val="24"/>
        </w:rPr>
        <w:t xml:space="preserve"> </w:t>
      </w:r>
      <w:r w:rsidR="00CE37D0" w:rsidRPr="00276393">
        <w:rPr>
          <w:rFonts w:eastAsia="Arial" w:cs="Arial"/>
          <w:szCs w:val="24"/>
        </w:rPr>
        <w:t xml:space="preserve">Application Guide </w:t>
      </w:r>
      <w:hyperlink r:id="rId47" w:anchor="page=42" w:history="1">
        <w:r w:rsidR="00CD1265" w:rsidRPr="00276393">
          <w:rPr>
            <w:rStyle w:val="Hyperlink"/>
            <w:rFonts w:eastAsia="Arial" w:cs="Arial"/>
            <w:i/>
            <w:iCs/>
            <w:szCs w:val="24"/>
          </w:rPr>
          <w:t>Section J</w:t>
        </w:r>
      </w:hyperlink>
      <w:r w:rsidR="0049610D" w:rsidRPr="0049610D">
        <w:rPr>
          <w:rStyle w:val="Hyperlink"/>
          <w:rFonts w:eastAsia="Arial" w:cs="Arial"/>
          <w:szCs w:val="24"/>
          <w:u w:val="none"/>
        </w:rPr>
        <w:t xml:space="preserve"> </w:t>
      </w:r>
      <w:r w:rsidR="00702953">
        <w:rPr>
          <w:rFonts w:eastAsia="Arial" w:cs="Arial"/>
          <w:i/>
          <w:iCs/>
          <w:szCs w:val="24"/>
        </w:rPr>
        <w:t>–</w:t>
      </w:r>
      <w:r w:rsidR="0049610D">
        <w:rPr>
          <w:rFonts w:eastAsia="Arial" w:cs="Arial"/>
          <w:i/>
          <w:iCs/>
          <w:szCs w:val="24"/>
        </w:rPr>
        <w:t xml:space="preserve"> </w:t>
      </w:r>
      <w:r w:rsidR="007B1BB1" w:rsidRPr="00276393">
        <w:rPr>
          <w:rFonts w:eastAsia="Arial" w:cs="Arial"/>
          <w:i/>
          <w:iCs/>
          <w:szCs w:val="24"/>
        </w:rPr>
        <w:t>Administrative and National Policy Requirements</w:t>
      </w:r>
      <w:r w:rsidR="007B1BB1" w:rsidRPr="00276393">
        <w:rPr>
          <w:rFonts w:eastAsia="Arial" w:cs="Arial"/>
          <w:szCs w:val="24"/>
        </w:rPr>
        <w:t>)</w:t>
      </w:r>
    </w:p>
    <w:p w14:paraId="0F1CED40" w14:textId="77777777" w:rsidR="000E1F7B" w:rsidRPr="00276393" w:rsidRDefault="00741BB9" w:rsidP="00A026F2">
      <w:pPr>
        <w:rPr>
          <w:b/>
          <w:szCs w:val="24"/>
          <w:u w:val="single"/>
        </w:rPr>
      </w:pPr>
      <w:r w:rsidRPr="00276393">
        <w:rPr>
          <w:bCs/>
          <w:i/>
          <w:iCs/>
          <w:szCs w:val="24"/>
        </w:rPr>
        <w:t xml:space="preserve">Tribal Behavioral Health Agenda </w:t>
      </w:r>
    </w:p>
    <w:p w14:paraId="77CFF201" w14:textId="6691C5CE" w:rsidR="00410746" w:rsidRDefault="00B97861" w:rsidP="00A026F2">
      <w:r w:rsidRPr="00276393">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276393">
        <w:t>ies</w:t>
      </w:r>
      <w:proofErr w:type="spellEnd"/>
      <w:r w:rsidRPr="00276393">
        <w:t xml:space="preserve">), and strategies that are addressed by their application. The TBHA can be accessed </w:t>
      </w:r>
      <w:hyperlink r:id="rId48" w:history="1">
        <w:r w:rsidRPr="00276393">
          <w:rPr>
            <w:rStyle w:val="Hyperlink"/>
          </w:rPr>
          <w:t>here</w:t>
        </w:r>
      </w:hyperlink>
      <w:r w:rsidRPr="00276393">
        <w:t xml:space="preserve">. Tribal applicants are encouraged to refer to The Indigenous HIV/AIDS </w:t>
      </w:r>
      <w:proofErr w:type="spellStart"/>
      <w:r w:rsidRPr="00276393">
        <w:t>Syndemic</w:t>
      </w:r>
      <w:proofErr w:type="spellEnd"/>
      <w:r w:rsidRPr="00276393">
        <w:t xml:space="preserve"> Strategy, Weaving Together the National HIV, STI, and Viral Hepatitis Plans, which was released in November 2022 and can be found </w:t>
      </w:r>
      <w:hyperlink r:id="rId49" w:history="1">
        <w:r w:rsidRPr="00276393">
          <w:rPr>
            <w:rStyle w:val="Hyperlink"/>
          </w:rPr>
          <w:t>here</w:t>
        </w:r>
      </w:hyperlink>
      <w:r w:rsidRPr="00276393">
        <w:t xml:space="preserve">. Applicants may also refer to the Tribal Opioid Response Strategic Agenda: Healing Our Nations Together, developed by NIHB and Northwest Portland Area Indian Health Board (NPAIHB), alongside tribal policymakers, national experts, service providers, and community members, which can be found </w:t>
      </w:r>
      <w:hyperlink r:id="rId50" w:history="1">
        <w:r w:rsidRPr="00276393">
          <w:rPr>
            <w:rStyle w:val="Hyperlink"/>
          </w:rPr>
          <w:t>here</w:t>
        </w:r>
      </w:hyperlink>
      <w:r w:rsidRPr="00276393">
        <w:t xml:space="preserve">. </w:t>
      </w:r>
      <w:r w:rsidR="00410746">
        <w:br w:type="page"/>
      </w:r>
    </w:p>
    <w:p w14:paraId="7F840B8B" w14:textId="1A02D17F" w:rsidR="00741BB9" w:rsidRPr="00276393" w:rsidRDefault="00741BB9" w:rsidP="00A026F2">
      <w:pPr>
        <w:keepNext/>
        <w:rPr>
          <w:i/>
          <w:iCs/>
          <w:szCs w:val="24"/>
        </w:rPr>
      </w:pPr>
      <w:r w:rsidRPr="00276393">
        <w:rPr>
          <w:i/>
          <w:iCs/>
          <w:szCs w:val="24"/>
        </w:rPr>
        <w:lastRenderedPageBreak/>
        <w:t>Tobacco and Nicotine</w:t>
      </w:r>
      <w:r w:rsidR="008C49DA" w:rsidRPr="00276393">
        <w:rPr>
          <w:i/>
          <w:iCs/>
          <w:szCs w:val="24"/>
        </w:rPr>
        <w:t>-</w:t>
      </w:r>
      <w:r w:rsidR="002C6AB9" w:rsidRPr="00276393">
        <w:rPr>
          <w:i/>
          <w:iCs/>
          <w:szCs w:val="24"/>
        </w:rPr>
        <w:t>f</w:t>
      </w:r>
      <w:r w:rsidRPr="00276393">
        <w:rPr>
          <w:i/>
          <w:iCs/>
          <w:szCs w:val="24"/>
        </w:rPr>
        <w:t>ree Policy</w:t>
      </w:r>
    </w:p>
    <w:p w14:paraId="07BBC504" w14:textId="6041811B" w:rsidR="00741BB9" w:rsidRPr="00276393" w:rsidRDefault="00CC6DF0" w:rsidP="00736B1E">
      <w:pPr>
        <w:rPr>
          <w:b/>
          <w:szCs w:val="24"/>
        </w:rPr>
      </w:pPr>
      <w:r w:rsidRPr="00276393">
        <w:rPr>
          <w:szCs w:val="24"/>
        </w:rPr>
        <w:t>You</w:t>
      </w:r>
      <w:r w:rsidR="00741BB9" w:rsidRPr="00276393">
        <w:rPr>
          <w:szCs w:val="24"/>
        </w:rPr>
        <w:t xml:space="preserve"> </w:t>
      </w:r>
      <w:r w:rsidR="00F54A4F" w:rsidRPr="00276393">
        <w:rPr>
          <w:szCs w:val="24"/>
        </w:rPr>
        <w:t xml:space="preserve">are encouraged </w:t>
      </w:r>
      <w:r w:rsidR="00741BB9" w:rsidRPr="00276393">
        <w:rPr>
          <w:szCs w:val="24"/>
        </w:rPr>
        <w:t xml:space="preserve">to adopt a tobacco/nicotine inhalation (vaping) product-free facility/grounds policy and to promote abstinence from all tobacco products (except accepted tribal traditions and practices). </w:t>
      </w:r>
    </w:p>
    <w:p w14:paraId="4981E51F" w14:textId="2D99D404" w:rsidR="00741BB9" w:rsidRPr="00276393" w:rsidRDefault="001449A8" w:rsidP="00736B1E">
      <w:pPr>
        <w:rPr>
          <w:i/>
          <w:iCs/>
          <w:szCs w:val="24"/>
        </w:rPr>
      </w:pPr>
      <w:r w:rsidRPr="00276393">
        <w:rPr>
          <w:i/>
          <w:iCs/>
          <w:szCs w:val="24"/>
        </w:rPr>
        <w:t>R</w:t>
      </w:r>
      <w:r w:rsidR="00741BB9" w:rsidRPr="00276393">
        <w:rPr>
          <w:i/>
          <w:iCs/>
          <w:szCs w:val="24"/>
        </w:rPr>
        <w:t>eimbursement</w:t>
      </w:r>
      <w:r w:rsidRPr="00276393">
        <w:rPr>
          <w:i/>
          <w:iCs/>
          <w:szCs w:val="24"/>
        </w:rPr>
        <w:t xml:space="preserve">s for </w:t>
      </w:r>
      <w:r w:rsidR="00480F39" w:rsidRPr="00276393">
        <w:rPr>
          <w:i/>
          <w:iCs/>
          <w:szCs w:val="24"/>
        </w:rPr>
        <w:t xml:space="preserve">the </w:t>
      </w:r>
      <w:r w:rsidRPr="00276393">
        <w:rPr>
          <w:i/>
          <w:iCs/>
          <w:szCs w:val="24"/>
        </w:rPr>
        <w:t>Provision of Services</w:t>
      </w:r>
    </w:p>
    <w:p w14:paraId="358529D7" w14:textId="77777777" w:rsidR="00C71D9B" w:rsidRDefault="004B0CD1" w:rsidP="00C71D9B">
      <w:r w:rsidRPr="00276393">
        <w:rPr>
          <w:rFonts w:eastAsia="Arial" w:cs="Arial"/>
          <w:szCs w:val="24"/>
        </w:rPr>
        <w:t>Recipients must first use revenue from third-party payments (such as Medicare or Medicaid) from providing services to pay for uninsured or underinsured individuals.</w:t>
      </w:r>
      <w:r w:rsidR="00EA02C5">
        <w:rPr>
          <w:rFonts w:eastAsia="Arial" w:cs="Arial"/>
          <w:szCs w:val="24"/>
        </w:rPr>
        <w:t xml:space="preserve"> </w:t>
      </w:r>
      <w:r w:rsidR="00FD2558" w:rsidRPr="00276393">
        <w:rPr>
          <w:rFonts w:eastAsia="Arial" w:cs="Arial"/>
          <w:szCs w:val="24"/>
        </w:rPr>
        <w:t>Recipients</w:t>
      </w:r>
      <w:r w:rsidRPr="00276393">
        <w:rPr>
          <w:rFonts w:eastAsia="Arial" w:cs="Arial"/>
          <w:szCs w:val="24"/>
        </w:rPr>
        <w:t xml:space="preserve"> must implement policies and procedures that ensure other sources of funding (such as Medicare, Medicaid, private insurance, etc</w:t>
      </w:r>
      <w:r w:rsidR="00FD2558" w:rsidRPr="00276393">
        <w:rPr>
          <w:rFonts w:eastAsia="Arial" w:cs="Arial"/>
          <w:szCs w:val="24"/>
        </w:rPr>
        <w:t>.</w:t>
      </w:r>
      <w:r w:rsidRPr="00276393">
        <w:rPr>
          <w:rFonts w:eastAsia="Arial" w:cs="Arial"/>
          <w:szCs w:val="24"/>
        </w:rPr>
        <w:t>) are used first when available for that individual.</w:t>
      </w:r>
      <w:r w:rsidR="00EA02C5">
        <w:rPr>
          <w:rFonts w:eastAsia="Arial" w:cs="Arial"/>
          <w:szCs w:val="24"/>
        </w:rPr>
        <w:t xml:space="preserve"> </w:t>
      </w:r>
      <w:r w:rsidRPr="00276393">
        <w:rPr>
          <w:rFonts w:eastAsia="Arial" w:cs="Arial"/>
          <w:szCs w:val="24"/>
        </w:rPr>
        <w:t>Grant award funds for payment of services may be used for individuals who are not covered by public or other health insurance programs.</w:t>
      </w:r>
      <w:r w:rsidR="00EA02C5">
        <w:rPr>
          <w:rFonts w:eastAsia="Arial" w:cs="Arial"/>
          <w:szCs w:val="24"/>
        </w:rPr>
        <w:t xml:space="preserve"> </w:t>
      </w:r>
      <w:r w:rsidRPr="00276393">
        <w:rPr>
          <w:rFonts w:eastAsia="Arial" w:cs="Arial"/>
          <w:szCs w:val="24"/>
        </w:rPr>
        <w:t xml:space="preserve">Each </w:t>
      </w:r>
      <w:r w:rsidR="00FD2558" w:rsidRPr="00276393">
        <w:rPr>
          <w:rFonts w:eastAsia="Arial" w:cs="Arial"/>
          <w:szCs w:val="24"/>
        </w:rPr>
        <w:t>recipient</w:t>
      </w:r>
      <w:r w:rsidRPr="00276393">
        <w:rPr>
          <w:rFonts w:eastAsia="Arial" w:cs="Arial"/>
          <w:szCs w:val="24"/>
        </w:rPr>
        <w:t xml:space="preserve"> must have policies and procedures in place to determine affordability and insurance coverage for individuals seeking services.</w:t>
      </w:r>
      <w:r w:rsidR="00EA02C5">
        <w:rPr>
          <w:rFonts w:eastAsia="Arial" w:cs="Arial"/>
          <w:szCs w:val="24"/>
        </w:rPr>
        <w:t xml:space="preserve"> </w:t>
      </w:r>
      <w:r w:rsidRPr="00276393">
        <w:rPr>
          <w:rFonts w:eastAsia="Arial" w:cs="Arial"/>
          <w:szCs w:val="24"/>
        </w:rPr>
        <w:t>Program income revenue generated from providing services must first be used to pay for programmatic expenses related to the proposed grant activities.</w:t>
      </w:r>
    </w:p>
    <w:p w14:paraId="73526F27" w14:textId="50A2EDF4" w:rsidR="004B0CD1" w:rsidRPr="00276393" w:rsidRDefault="004B0CD1" w:rsidP="00C71D9B">
      <w:pPr>
        <w:rPr>
          <w:rFonts w:eastAsia="Arial" w:cs="Arial"/>
          <w:szCs w:val="24"/>
        </w:rPr>
      </w:pPr>
      <w:r w:rsidRPr="00276393">
        <w:rPr>
          <w:rFonts w:eastAsia="Arial" w:cs="Arial"/>
          <w:szCs w:val="24"/>
        </w:rPr>
        <w:t>Recipients must also assist eligible uninsured clients with applying for health insurance. If appropriate, consider other systems from which a potential service recipient may be eligible for services (for example, the Veterans Health Administration or senior services)</w:t>
      </w:r>
      <w:r w:rsidR="00FD2558" w:rsidRPr="00276393">
        <w:rPr>
          <w:rFonts w:eastAsia="Arial" w:cs="Arial"/>
          <w:szCs w:val="24"/>
        </w:rPr>
        <w:t>.</w:t>
      </w:r>
    </w:p>
    <w:p w14:paraId="1BF27A94" w14:textId="24E1BB3E" w:rsidR="75081F25" w:rsidRPr="00276393" w:rsidRDefault="75081F25" w:rsidP="008F4647">
      <w:pPr>
        <w:rPr>
          <w:rFonts w:eastAsia="Arial" w:cs="Arial"/>
          <w:i/>
          <w:iCs/>
          <w:szCs w:val="24"/>
        </w:rPr>
      </w:pPr>
      <w:r w:rsidRPr="00276393">
        <w:rPr>
          <w:rFonts w:eastAsia="Arial" w:cs="Arial"/>
          <w:i/>
          <w:iCs/>
          <w:szCs w:val="24"/>
        </w:rPr>
        <w:t>Inclusion of People with Lived Experience Policy</w:t>
      </w:r>
    </w:p>
    <w:p w14:paraId="03C1A7D2" w14:textId="19D5B2E3" w:rsidR="75081F25" w:rsidRPr="00276393" w:rsidRDefault="75081F25" w:rsidP="3A7AE16D">
      <w:pPr>
        <w:tabs>
          <w:tab w:val="left" w:pos="1008"/>
        </w:tabs>
        <w:rPr>
          <w:rFonts w:ascii="Times New Roman" w:hAnsi="Times New Roman"/>
          <w:sz w:val="16"/>
          <w:szCs w:val="16"/>
        </w:rPr>
      </w:pPr>
      <w:r w:rsidRPr="00276393">
        <w:rPr>
          <w:rFonts w:eastAsia="Arial" w:cs="Arial"/>
          <w:szCs w:val="24"/>
        </w:rPr>
        <w:t>SAMHSA recognizes that people with lived experience are fundamental to improving mental health and substance use services and should be meaningfully involved in the planning, delive</w:t>
      </w:r>
      <w:r w:rsidR="00BC77B3" w:rsidRPr="00276393">
        <w:rPr>
          <w:rFonts w:eastAsia="Arial" w:cs="Arial"/>
          <w:szCs w:val="24"/>
        </w:rPr>
        <w:t>r</w:t>
      </w:r>
      <w:r w:rsidRPr="00276393">
        <w:rPr>
          <w:rFonts w:eastAsia="Arial" w:cs="Arial"/>
          <w:szCs w:val="24"/>
        </w:rPr>
        <w:t>y, administration, evaluation, and policy development of services and supports to improve processes and outcomes.</w:t>
      </w:r>
      <w:r w:rsidRPr="00276393">
        <w:rPr>
          <w:rFonts w:ascii="Times New Roman" w:hAnsi="Times New Roman"/>
          <w:sz w:val="16"/>
          <w:szCs w:val="16"/>
        </w:rPr>
        <w:t xml:space="preserve"> </w:t>
      </w:r>
    </w:p>
    <w:p w14:paraId="029E3840" w14:textId="744DEA29" w:rsidR="00741BB9" w:rsidRPr="00276393" w:rsidRDefault="00741BB9" w:rsidP="008F4647">
      <w:pPr>
        <w:tabs>
          <w:tab w:val="left" w:pos="1008"/>
        </w:tabs>
        <w:rPr>
          <w:i/>
          <w:iCs/>
        </w:rPr>
      </w:pPr>
      <w:r w:rsidRPr="00276393">
        <w:rPr>
          <w:i/>
          <w:iCs/>
        </w:rPr>
        <w:t>Behavioral Health for Military Service Members and Veterans</w:t>
      </w:r>
    </w:p>
    <w:p w14:paraId="0F0BC387" w14:textId="00EFF8D9" w:rsidR="00B41B25" w:rsidRPr="00276393" w:rsidRDefault="002C6AB9" w:rsidP="00264730">
      <w:pPr>
        <w:tabs>
          <w:tab w:val="left" w:pos="1008"/>
        </w:tabs>
      </w:pPr>
      <w:r w:rsidRPr="00276393">
        <w:t xml:space="preserve">Recipients </w:t>
      </w:r>
      <w:r w:rsidR="00F54A4F" w:rsidRPr="00276393">
        <w:t>are encouraged</w:t>
      </w:r>
      <w:r w:rsidR="00741BB9" w:rsidRPr="00276393">
        <w:t xml:space="preserve"> to address the behavioral health needs of </w:t>
      </w:r>
      <w:r w:rsidR="00AD7406" w:rsidRPr="00276393">
        <w:t>active-duty</w:t>
      </w:r>
      <w:r w:rsidR="00741BB9" w:rsidRPr="00276393">
        <w:t xml:space="preserve"> military service members, </w:t>
      </w:r>
      <w:bookmarkStart w:id="74" w:name="_Hlk146803032"/>
      <w:r w:rsidR="7BD34731" w:rsidRPr="00276393">
        <w:t xml:space="preserve">national </w:t>
      </w:r>
      <w:r w:rsidR="00910494" w:rsidRPr="00276393">
        <w:t>guard</w:t>
      </w:r>
      <w:r w:rsidR="7BD34731" w:rsidRPr="00276393">
        <w:t xml:space="preserve"> and reserve service members</w:t>
      </w:r>
      <w:bookmarkEnd w:id="74"/>
      <w:r w:rsidR="7BD34731" w:rsidRPr="00276393">
        <w:t xml:space="preserve">, </w:t>
      </w:r>
      <w:r w:rsidR="00741BB9" w:rsidRPr="00276393">
        <w:t xml:space="preserve">veterans, and military families in designing and </w:t>
      </w:r>
      <w:r w:rsidR="00DC16F6" w:rsidRPr="00276393">
        <w:t xml:space="preserve">implementing </w:t>
      </w:r>
      <w:r w:rsidR="00741BB9" w:rsidRPr="00276393">
        <w:t>their programs</w:t>
      </w:r>
      <w:r w:rsidR="007C6E39" w:rsidRPr="00276393">
        <w:t>.</w:t>
      </w:r>
      <w:r w:rsidR="00EA02C5">
        <w:t xml:space="preserve"> </w:t>
      </w:r>
      <w:r w:rsidR="0001282E" w:rsidRPr="00276393">
        <w:t xml:space="preserve">Where appropriate, </w:t>
      </w:r>
      <w:r w:rsidR="00741BB9" w:rsidRPr="00276393">
        <w:t>consider prioritizing this population for services.</w:t>
      </w:r>
    </w:p>
    <w:p w14:paraId="1E634882" w14:textId="2E57D794" w:rsidR="000300B0" w:rsidRPr="00276393" w:rsidRDefault="000300B0" w:rsidP="00264730">
      <w:pPr>
        <w:tabs>
          <w:tab w:val="left" w:pos="1008"/>
        </w:tabs>
        <w:rPr>
          <w:i/>
          <w:iCs/>
        </w:rPr>
      </w:pPr>
      <w:r w:rsidRPr="00276393">
        <w:rPr>
          <w:i/>
          <w:iCs/>
        </w:rPr>
        <w:t>Behavioral Health for Lesbian, Gay, Bisexual, Transgender, Queer/Questioning</w:t>
      </w:r>
      <w:r w:rsidR="00A54689" w:rsidRPr="00276393">
        <w:rPr>
          <w:i/>
          <w:iCs/>
        </w:rPr>
        <w:t>,</w:t>
      </w:r>
      <w:r w:rsidRPr="00276393">
        <w:rPr>
          <w:i/>
          <w:iCs/>
        </w:rPr>
        <w:t xml:space="preserve"> and Intersex</w:t>
      </w:r>
      <w:r w:rsidR="00D2320D" w:rsidRPr="00276393">
        <w:rPr>
          <w:i/>
          <w:iCs/>
        </w:rPr>
        <w:t xml:space="preserve"> (LGBTQI+) Individuals</w:t>
      </w:r>
    </w:p>
    <w:p w14:paraId="6AB75636" w14:textId="3F932D59" w:rsidR="0097187D" w:rsidRDefault="00D2320D" w:rsidP="00264730">
      <w:pPr>
        <w:tabs>
          <w:tab w:val="left" w:pos="1008"/>
        </w:tabs>
      </w:pPr>
      <w:r w:rsidRPr="00276393">
        <w:t xml:space="preserve">In line with the </w:t>
      </w:r>
      <w:hyperlink r:id="rId51">
        <w:r w:rsidR="331875D0" w:rsidRPr="00276393">
          <w:rPr>
            <w:rStyle w:val="Hyperlink"/>
          </w:rPr>
          <w:t>Executive Order on Advancing Equality for Lesbian, Gay, Bisexual, Transgender, Queer, and Intersex Individuals</w:t>
        </w:r>
      </w:hyperlink>
      <w:r w:rsidRPr="00276393">
        <w:t xml:space="preserve"> and the behavioral health disparities that the LGBTQI+ population face</w:t>
      </w:r>
      <w:r w:rsidR="00121B3E">
        <w:t>s</w:t>
      </w:r>
      <w:r w:rsidRPr="00276393">
        <w:t>, all recipients</w:t>
      </w:r>
      <w:r w:rsidR="00F54A4F" w:rsidRPr="00276393">
        <w:t xml:space="preserve"> are encouraged</w:t>
      </w:r>
      <w:r w:rsidRPr="00276393">
        <w:t xml:space="preserve"> to address the behavioral health needs of th</w:t>
      </w:r>
      <w:r w:rsidR="009F306B" w:rsidRPr="00276393">
        <w:t>is</w:t>
      </w:r>
      <w:r w:rsidRPr="00276393">
        <w:t xml:space="preserve"> population in designing and </w:t>
      </w:r>
      <w:r w:rsidR="009F306B" w:rsidRPr="00276393">
        <w:t xml:space="preserve">implementing </w:t>
      </w:r>
      <w:r w:rsidRPr="00276393">
        <w:t>their programs</w:t>
      </w:r>
      <w:r w:rsidR="002045B6" w:rsidRPr="00276393">
        <w:t xml:space="preserve">. </w:t>
      </w:r>
      <w:r w:rsidR="0097187D">
        <w:br w:type="page"/>
      </w:r>
    </w:p>
    <w:p w14:paraId="3BAD309D" w14:textId="08F6B4F3" w:rsidR="00037DE2" w:rsidRPr="00276393" w:rsidRDefault="00037DE2" w:rsidP="00AF0F09">
      <w:pPr>
        <w:keepNext/>
        <w:tabs>
          <w:tab w:val="left" w:pos="1008"/>
        </w:tabs>
        <w:rPr>
          <w:i/>
          <w:iCs/>
        </w:rPr>
      </w:pPr>
      <w:bookmarkStart w:id="75" w:name="_Hlk147241786"/>
      <w:r w:rsidRPr="00276393">
        <w:rPr>
          <w:i/>
          <w:iCs/>
        </w:rPr>
        <w:lastRenderedPageBreak/>
        <w:t>Behavioral Health Crisis and Suicide Prevention</w:t>
      </w:r>
    </w:p>
    <w:p w14:paraId="7B887DDA" w14:textId="4A3F3F57" w:rsidR="00037DE2" w:rsidRPr="00276393" w:rsidRDefault="002C6AB9" w:rsidP="007C1AE8">
      <w:pPr>
        <w:tabs>
          <w:tab w:val="left" w:pos="1008"/>
        </w:tabs>
        <w:spacing w:after="360"/>
      </w:pPr>
      <w:r w:rsidRPr="00276393">
        <w:t>Recipients</w:t>
      </w:r>
      <w:r w:rsidR="00037DE2" w:rsidRPr="00276393">
        <w:t xml:space="preserve"> </w:t>
      </w:r>
      <w:r w:rsidR="003653B3" w:rsidRPr="00276393">
        <w:t xml:space="preserve">are </w:t>
      </w:r>
      <w:r w:rsidR="00037DE2" w:rsidRPr="00276393">
        <w:t>encouraged to develop policies and procedures that identify individuals at risk of suicide/crisis and utilize or promote SAMHSA national resources</w:t>
      </w:r>
      <w:r w:rsidRPr="00276393">
        <w:t>,</w:t>
      </w:r>
      <w:r w:rsidR="00037DE2" w:rsidRPr="00276393">
        <w:t xml:space="preserve"> such as the </w:t>
      </w:r>
      <w:hyperlink r:id="rId52">
        <w:r w:rsidR="00D64E38">
          <w:rPr>
            <w:rStyle w:val="Hyperlink"/>
          </w:rPr>
          <w:t>988 Suicide &amp; Crisis Lifeline</w:t>
        </w:r>
      </w:hyperlink>
      <w:r w:rsidR="00D64E38">
        <w:rPr>
          <w:rStyle w:val="Hyperlink"/>
          <w:color w:val="auto"/>
          <w:u w:val="none"/>
        </w:rPr>
        <w:t>,</w:t>
      </w:r>
      <w:r w:rsidR="00037DE2" w:rsidRPr="00276393">
        <w:t xml:space="preserve"> </w:t>
      </w:r>
      <w:r w:rsidR="00121B3E">
        <w:t xml:space="preserve">the </w:t>
      </w:r>
      <w:hyperlink r:id="rId53">
        <w:r w:rsidR="00D64E38">
          <w:rPr>
            <w:rStyle w:val="Hyperlink"/>
          </w:rPr>
          <w:t>SAMHSA Helpline/Treatment Locator</w:t>
        </w:r>
      </w:hyperlink>
      <w:r w:rsidR="00FA6EB6">
        <w:rPr>
          <w:rStyle w:val="Hyperlink"/>
          <w:color w:val="auto"/>
          <w:u w:val="none"/>
        </w:rPr>
        <w:t>,</w:t>
      </w:r>
      <w:r w:rsidR="6B5409B1" w:rsidRPr="00276393">
        <w:t xml:space="preserve"> and </w:t>
      </w:r>
      <w:hyperlink r:id="rId54">
        <w:r w:rsidR="03C81728" w:rsidRPr="00276393">
          <w:rPr>
            <w:rStyle w:val="Hyperlink"/>
          </w:rPr>
          <w:t>FindSupport.gov</w:t>
        </w:r>
      </w:hyperlink>
      <w:r w:rsidR="03C81728" w:rsidRPr="00276393">
        <w:t xml:space="preserve">. </w:t>
      </w:r>
    </w:p>
    <w:p w14:paraId="54046C24" w14:textId="1C0C5149" w:rsidR="00D743FF" w:rsidRPr="00276393" w:rsidRDefault="007F449A" w:rsidP="00F40DD9">
      <w:pPr>
        <w:pStyle w:val="Heading2"/>
        <w:numPr>
          <w:ilvl w:val="0"/>
          <w:numId w:val="28"/>
        </w:numPr>
      </w:pPr>
      <w:bookmarkStart w:id="76" w:name="_Toc166225258"/>
      <w:bookmarkStart w:id="77" w:name="_Toc101858715"/>
      <w:bookmarkStart w:id="78" w:name="_Hlk116473090"/>
      <w:bookmarkEnd w:id="69"/>
      <w:bookmarkEnd w:id="75"/>
      <w:r w:rsidRPr="00276393">
        <w:t>RECIPIENT</w:t>
      </w:r>
      <w:r w:rsidR="007C5320" w:rsidRPr="00276393">
        <w:t xml:space="preserve"> MEETINGS</w:t>
      </w:r>
      <w:bookmarkEnd w:id="76"/>
      <w:r w:rsidR="0096404E" w:rsidRPr="00276393">
        <w:t xml:space="preserve"> </w:t>
      </w:r>
      <w:bookmarkStart w:id="79" w:name="_Hlk117678534"/>
      <w:bookmarkEnd w:id="77"/>
    </w:p>
    <w:bookmarkEnd w:id="79"/>
    <w:p w14:paraId="48EB2657" w14:textId="77777777" w:rsidR="00663064" w:rsidRPr="00276393" w:rsidRDefault="00CA41DE" w:rsidP="00402329">
      <w:pPr>
        <w:pStyle w:val="BodyText"/>
        <w:ind w:right="797"/>
      </w:pPr>
      <w:r w:rsidRPr="00276393">
        <w:rPr>
          <w:szCs w:val="24"/>
        </w:rPr>
        <w:t xml:space="preserve">SAMHSA </w:t>
      </w:r>
      <w:r w:rsidR="00C72CDA" w:rsidRPr="00276393">
        <w:rPr>
          <w:szCs w:val="24"/>
        </w:rPr>
        <w:t xml:space="preserve">will hold virtual recipient meetings and </w:t>
      </w:r>
      <w:r w:rsidRPr="00276393">
        <w:rPr>
          <w:szCs w:val="24"/>
        </w:rPr>
        <w:t>expects you to fully particip</w:t>
      </w:r>
      <w:r w:rsidR="00C72CDA" w:rsidRPr="00276393">
        <w:rPr>
          <w:szCs w:val="24"/>
        </w:rPr>
        <w:t xml:space="preserve">ate </w:t>
      </w:r>
      <w:r w:rsidR="0030228A" w:rsidRPr="00276393">
        <w:rPr>
          <w:szCs w:val="24"/>
        </w:rPr>
        <w:t xml:space="preserve">in </w:t>
      </w:r>
      <w:r w:rsidR="00C72CDA" w:rsidRPr="00276393">
        <w:rPr>
          <w:szCs w:val="24"/>
        </w:rPr>
        <w:t>these</w:t>
      </w:r>
      <w:r w:rsidRPr="00276393">
        <w:rPr>
          <w:szCs w:val="24"/>
        </w:rPr>
        <w:t xml:space="preserve"> meetings.</w:t>
      </w:r>
      <w:r w:rsidR="00663064" w:rsidRPr="00276393">
        <w:rPr>
          <w:szCs w:val="24"/>
        </w:rPr>
        <w:t xml:space="preserve"> </w:t>
      </w:r>
      <w:r w:rsidR="00663064" w:rsidRPr="00276393">
        <w:t>If SAMHSA elects to hold an in-person meeting, budget revisions may be permitted.</w:t>
      </w:r>
    </w:p>
    <w:p w14:paraId="7D1AA472" w14:textId="23D1AAF0" w:rsidR="00FC4131" w:rsidRPr="00276393" w:rsidRDefault="00602069" w:rsidP="00B41B25">
      <w:pPr>
        <w:pStyle w:val="Heading1"/>
        <w:tabs>
          <w:tab w:val="left" w:pos="1008"/>
        </w:tabs>
        <w:spacing w:after="0"/>
      </w:pPr>
      <w:bookmarkStart w:id="80" w:name="_II._AWARD_INFORMATION"/>
      <w:bookmarkStart w:id="81" w:name="_Toc485307380"/>
      <w:bookmarkStart w:id="82" w:name="_Toc81577271"/>
      <w:bookmarkStart w:id="83" w:name="_Toc101858716"/>
      <w:bookmarkStart w:id="84" w:name="_Toc166225259"/>
      <w:bookmarkEnd w:id="67"/>
      <w:bookmarkEnd w:id="80"/>
      <w:r w:rsidRPr="00276393">
        <w:t>II</w:t>
      </w:r>
      <w:r w:rsidR="00FC4131" w:rsidRPr="00276393">
        <w:t>.</w:t>
      </w:r>
      <w:r w:rsidR="00FC4131" w:rsidRPr="00276393">
        <w:tab/>
      </w:r>
      <w:r w:rsidR="00FF71F5" w:rsidRPr="00276393">
        <w:t xml:space="preserve">FEDERAL </w:t>
      </w:r>
      <w:r w:rsidR="00FC4131" w:rsidRPr="00276393">
        <w:t>AWARD INFORMATION</w:t>
      </w:r>
      <w:bookmarkEnd w:id="81"/>
      <w:bookmarkEnd w:id="82"/>
      <w:bookmarkEnd w:id="83"/>
      <w:bookmarkEnd w:id="84"/>
    </w:p>
    <w:p w14:paraId="29F405B9" w14:textId="59FAA331" w:rsidR="00A945B3" w:rsidRPr="00276393" w:rsidRDefault="00A945B3" w:rsidP="00254765">
      <w:pPr>
        <w:pStyle w:val="Heading2"/>
        <w:numPr>
          <w:ilvl w:val="0"/>
          <w:numId w:val="19"/>
        </w:numPr>
        <w:tabs>
          <w:tab w:val="clear" w:pos="720"/>
        </w:tabs>
        <w:ind w:left="360" w:hanging="360"/>
      </w:pPr>
      <w:bookmarkStart w:id="85" w:name="_Toc101858717"/>
      <w:bookmarkStart w:id="86" w:name="_Toc166225260"/>
      <w:r w:rsidRPr="00276393">
        <w:t>GENERAL INFORMATION</w:t>
      </w:r>
      <w:bookmarkEnd w:id="85"/>
      <w:bookmarkEnd w:id="86"/>
    </w:p>
    <w:p w14:paraId="022399F6" w14:textId="40286A73" w:rsidR="00AC2A75" w:rsidRPr="00276393" w:rsidRDefault="00AC2A75" w:rsidP="00AC34BE">
      <w:pPr>
        <w:ind w:left="4320" w:hanging="4320"/>
        <w:rPr>
          <w:rFonts w:cs="Arial"/>
        </w:rPr>
      </w:pPr>
      <w:r w:rsidRPr="00276393">
        <w:rPr>
          <w:rFonts w:cs="Arial"/>
          <w:b/>
        </w:rPr>
        <w:t>Funding Mechanism:</w:t>
      </w:r>
      <w:r w:rsidRPr="00276393">
        <w:rPr>
          <w:rFonts w:cs="Arial"/>
          <w:b/>
        </w:rPr>
        <w:tab/>
      </w:r>
      <w:r w:rsidR="00530DEC" w:rsidRPr="00276393">
        <w:rPr>
          <w:rFonts w:cs="Arial"/>
        </w:rPr>
        <w:t>Cooperative Agreement</w:t>
      </w:r>
    </w:p>
    <w:p w14:paraId="7379AC85" w14:textId="12C417FD" w:rsidR="00AC2A75" w:rsidRPr="00276393" w:rsidRDefault="000B0597" w:rsidP="00AC34BE">
      <w:pPr>
        <w:ind w:left="360" w:hanging="360"/>
        <w:rPr>
          <w:bCs/>
        </w:rPr>
      </w:pPr>
      <w:r w:rsidRPr="00276393">
        <w:rPr>
          <w:rFonts w:cs="Arial"/>
          <w:b/>
        </w:rPr>
        <w:t>Estimated</w:t>
      </w:r>
      <w:r w:rsidR="00AC2A75" w:rsidRPr="00276393">
        <w:rPr>
          <w:rFonts w:cs="Arial"/>
          <w:b/>
        </w:rPr>
        <w:t xml:space="preserve"> Total Available Funding:</w:t>
      </w:r>
      <w:r w:rsidR="00AC2A75" w:rsidRPr="00276393">
        <w:rPr>
          <w:rFonts w:cs="Arial"/>
          <w:b/>
        </w:rPr>
        <w:tab/>
      </w:r>
      <w:r w:rsidR="005E37C9" w:rsidRPr="00276393">
        <w:rPr>
          <w:rFonts w:cs="Arial"/>
          <w:bCs/>
        </w:rPr>
        <w:t>Up to $</w:t>
      </w:r>
      <w:r w:rsidR="00DB07FF">
        <w:rPr>
          <w:rFonts w:cs="Arial"/>
          <w:bCs/>
        </w:rPr>
        <w:t>2</w:t>
      </w:r>
      <w:r w:rsidR="005E37C9" w:rsidRPr="00276393">
        <w:rPr>
          <w:rFonts w:cs="Arial"/>
          <w:bCs/>
        </w:rPr>
        <w:t>,</w:t>
      </w:r>
      <w:r w:rsidR="00DB07FF">
        <w:rPr>
          <w:rFonts w:cs="Arial"/>
          <w:bCs/>
        </w:rPr>
        <w:t>60</w:t>
      </w:r>
      <w:r w:rsidR="005E37C9" w:rsidRPr="00276393">
        <w:rPr>
          <w:rFonts w:cs="Arial"/>
          <w:bCs/>
        </w:rPr>
        <w:t xml:space="preserve">0,000 </w:t>
      </w:r>
    </w:p>
    <w:p w14:paraId="2C2B9F46" w14:textId="138ED9DB" w:rsidR="00AC2A75" w:rsidRPr="00276393" w:rsidRDefault="00AC2A75" w:rsidP="00AC34BE">
      <w:pPr>
        <w:ind w:left="4320" w:hanging="4320"/>
      </w:pPr>
      <w:bookmarkStart w:id="87" w:name="_Toc139161430"/>
      <w:bookmarkStart w:id="88" w:name="_Toc143489866"/>
      <w:r w:rsidRPr="00276393">
        <w:rPr>
          <w:rFonts w:cs="Arial"/>
          <w:b/>
        </w:rPr>
        <w:t>Estimated Number of Awards:</w:t>
      </w:r>
      <w:r w:rsidRPr="00276393">
        <w:tab/>
      </w:r>
      <w:r w:rsidR="005E37C9" w:rsidRPr="00276393">
        <w:t xml:space="preserve">Up to </w:t>
      </w:r>
      <w:r w:rsidR="00F956A7" w:rsidRPr="00276393">
        <w:t xml:space="preserve">4 </w:t>
      </w:r>
      <w:bookmarkStart w:id="89" w:name="_Hlk146810239"/>
      <w:bookmarkStart w:id="90" w:name="_Hlk147393318"/>
      <w:bookmarkEnd w:id="87"/>
      <w:bookmarkEnd w:id="88"/>
    </w:p>
    <w:p w14:paraId="208A1001" w14:textId="10083CB2" w:rsidR="00AC2A75" w:rsidRPr="00276393" w:rsidRDefault="00AC2A75" w:rsidP="00AC34BE">
      <w:pPr>
        <w:ind w:left="4320" w:hanging="4320"/>
        <w:rPr>
          <w:rFonts w:cs="Arial"/>
        </w:rPr>
      </w:pPr>
      <w:bookmarkStart w:id="91" w:name="_Toc139161431"/>
      <w:bookmarkStart w:id="92" w:name="_Toc143489867"/>
      <w:bookmarkStart w:id="93" w:name="_Hlk147307387"/>
      <w:bookmarkEnd w:id="89"/>
      <w:bookmarkEnd w:id="90"/>
      <w:r w:rsidRPr="00276393">
        <w:rPr>
          <w:rFonts w:cs="Arial"/>
          <w:b/>
        </w:rPr>
        <w:t>Estimated Award Amount:</w:t>
      </w:r>
      <w:r w:rsidRPr="00276393">
        <w:rPr>
          <w:rFonts w:cs="Arial"/>
          <w:b/>
        </w:rPr>
        <w:tab/>
      </w:r>
      <w:r w:rsidR="00CC2535" w:rsidRPr="00276393">
        <w:rPr>
          <w:rFonts w:cs="Arial"/>
          <w:bCs/>
        </w:rPr>
        <w:t xml:space="preserve">$650,000 </w:t>
      </w:r>
      <w:bookmarkEnd w:id="91"/>
      <w:bookmarkEnd w:id="92"/>
      <w:r w:rsidR="00451423" w:rsidRPr="00276393">
        <w:rPr>
          <w:rFonts w:cs="Arial"/>
          <w:bCs/>
        </w:rPr>
        <w:t>per year</w:t>
      </w:r>
      <w:r w:rsidR="006A127E" w:rsidRPr="00276393">
        <w:rPr>
          <w:rFonts w:cs="Arial"/>
          <w:bCs/>
        </w:rPr>
        <w:t>,</w:t>
      </w:r>
      <w:r w:rsidR="00451423" w:rsidRPr="00276393">
        <w:rPr>
          <w:rFonts w:cs="Arial"/>
          <w:bCs/>
        </w:rPr>
        <w:t xml:space="preserve"> </w:t>
      </w:r>
      <w:r w:rsidR="004B0CD1" w:rsidRPr="00276393">
        <w:rPr>
          <w:rFonts w:cs="Arial"/>
        </w:rPr>
        <w:t>inclusive of indirect costs</w:t>
      </w:r>
    </w:p>
    <w:p w14:paraId="6B94CC74" w14:textId="5382AC7B" w:rsidR="00AC2A75" w:rsidRPr="00276393" w:rsidRDefault="00AC2A75" w:rsidP="00AC34BE">
      <w:pPr>
        <w:ind w:left="4320" w:hanging="4320"/>
        <w:rPr>
          <w:rFonts w:cs="Arial"/>
          <w:b/>
        </w:rPr>
      </w:pPr>
      <w:bookmarkStart w:id="94" w:name="_Toc139161432"/>
      <w:bookmarkStart w:id="95" w:name="_Toc143489868"/>
      <w:bookmarkEnd w:id="93"/>
      <w:r w:rsidRPr="00276393">
        <w:rPr>
          <w:rFonts w:cs="Arial"/>
          <w:b/>
        </w:rPr>
        <w:t>Length of Project Period:</w:t>
      </w:r>
      <w:r w:rsidRPr="00276393">
        <w:rPr>
          <w:rFonts w:cs="Arial"/>
          <w:b/>
        </w:rPr>
        <w:tab/>
      </w:r>
      <w:r w:rsidRPr="00276393">
        <w:rPr>
          <w:rFonts w:cs="Arial"/>
        </w:rPr>
        <w:t>Up to</w:t>
      </w:r>
      <w:r w:rsidR="00CC2535" w:rsidRPr="00276393">
        <w:rPr>
          <w:rFonts w:cs="Arial"/>
        </w:rPr>
        <w:t xml:space="preserve"> 3</w:t>
      </w:r>
      <w:r w:rsidRPr="00276393">
        <w:rPr>
          <w:rFonts w:cs="Arial"/>
        </w:rPr>
        <w:t xml:space="preserve"> </w:t>
      </w:r>
      <w:bookmarkEnd w:id="94"/>
      <w:bookmarkEnd w:id="95"/>
      <w:r w:rsidR="008022B4">
        <w:rPr>
          <w:rFonts w:cs="Arial"/>
        </w:rPr>
        <w:t>years</w:t>
      </w:r>
    </w:p>
    <w:p w14:paraId="77AC6ABD" w14:textId="04E679EA" w:rsidR="00023539" w:rsidRPr="00276393" w:rsidRDefault="00023539" w:rsidP="00AC34BE">
      <w:pPr>
        <w:ind w:left="4320" w:hanging="4320"/>
      </w:pPr>
      <w:r w:rsidRPr="00276393">
        <w:rPr>
          <w:rFonts w:cs="Arial"/>
          <w:b/>
        </w:rPr>
        <w:t>Anticipated Start Date</w:t>
      </w:r>
      <w:r w:rsidRPr="00276393">
        <w:rPr>
          <w:rFonts w:cs="Arial"/>
          <w:b/>
        </w:rPr>
        <w:tab/>
      </w:r>
      <w:r w:rsidR="00CC2535" w:rsidRPr="00276393">
        <w:t>No later than September 30, 2024</w:t>
      </w:r>
    </w:p>
    <w:p w14:paraId="7C6DBB2A" w14:textId="212F232A" w:rsidR="00FC4131" w:rsidRPr="00276393" w:rsidRDefault="00CF0793" w:rsidP="00AC34BE">
      <w:pPr>
        <w:tabs>
          <w:tab w:val="left" w:pos="1008"/>
        </w:tabs>
        <w:contextualSpacing/>
        <w:rPr>
          <w:rFonts w:cs="Arial"/>
        </w:rPr>
      </w:pPr>
      <w:r w:rsidRPr="00276393">
        <w:rPr>
          <w:rStyle w:val="StyleBold"/>
          <w:rFonts w:cs="Arial"/>
        </w:rPr>
        <w:t>Your annual budget</w:t>
      </w:r>
      <w:r w:rsidR="00FC4131" w:rsidRPr="00276393">
        <w:rPr>
          <w:rStyle w:val="StyleBold"/>
          <w:rFonts w:cs="Arial"/>
        </w:rPr>
        <w:t xml:space="preserve"> cannot </w:t>
      </w:r>
      <w:r w:rsidR="00B66E05" w:rsidRPr="00276393">
        <w:rPr>
          <w:rStyle w:val="StyleBold"/>
          <w:rFonts w:cs="Arial"/>
        </w:rPr>
        <w:t xml:space="preserve">be more than </w:t>
      </w:r>
      <w:r w:rsidR="00CC2535" w:rsidRPr="00276393">
        <w:rPr>
          <w:rStyle w:val="StyleBold"/>
          <w:rFonts w:cs="Arial"/>
        </w:rPr>
        <w:t xml:space="preserve">$650,000 </w:t>
      </w:r>
      <w:r w:rsidR="00FC4131" w:rsidRPr="00276393">
        <w:rPr>
          <w:rStyle w:val="StyleBold"/>
          <w:rFonts w:cs="Arial"/>
        </w:rPr>
        <w:t>in total costs (direct and indirect) in any year of the project.</w:t>
      </w:r>
      <w:r w:rsidR="00EA02C5">
        <w:rPr>
          <w:rFonts w:cs="Arial"/>
        </w:rPr>
        <w:t xml:space="preserve"> </w:t>
      </w:r>
      <w:r w:rsidR="00FC4131" w:rsidRPr="00276393">
        <w:rPr>
          <w:rFonts w:cs="Arial"/>
        </w:rPr>
        <w:t>Annual continuation awards will depend on the availability of funds, progress in meeting project goals and objectives, timely submission of required data and reports, and compliance with all terms and conditions of award.</w:t>
      </w:r>
    </w:p>
    <w:p w14:paraId="0F446A18" w14:textId="38FDEA81" w:rsidR="00480F39" w:rsidRPr="00276393" w:rsidRDefault="00480F39" w:rsidP="00F40DD9">
      <w:pPr>
        <w:pStyle w:val="Heading2"/>
        <w:numPr>
          <w:ilvl w:val="0"/>
          <w:numId w:val="19"/>
        </w:numPr>
        <w:tabs>
          <w:tab w:val="clear" w:pos="720"/>
          <w:tab w:val="left" w:pos="360"/>
        </w:tabs>
      </w:pPr>
      <w:bookmarkStart w:id="96" w:name="_Toc101858718"/>
      <w:bookmarkStart w:id="97" w:name="_Toc166225261"/>
      <w:r w:rsidRPr="00276393">
        <w:t>COOPERATIVE AGREEMENT REQUIREMENTS</w:t>
      </w:r>
      <w:bookmarkEnd w:id="96"/>
      <w:bookmarkEnd w:id="97"/>
    </w:p>
    <w:p w14:paraId="4E81741C" w14:textId="14F945F6" w:rsidR="0095572B" w:rsidRPr="00276393" w:rsidRDefault="0095572B" w:rsidP="0064750D">
      <w:r w:rsidRPr="00276393">
        <w:t xml:space="preserve">These awards are being made as cooperative agreements </w:t>
      </w:r>
      <w:r w:rsidR="006A127E" w:rsidRPr="00276393">
        <w:t>because</w:t>
      </w:r>
      <w:r w:rsidRPr="00276393">
        <w:t xml:space="preserve"> they require substantial post-award federal programmatic participation in the </w:t>
      </w:r>
      <w:r w:rsidR="0029047E" w:rsidRPr="00276393">
        <w:t xml:space="preserve">oversight </w:t>
      </w:r>
      <w:r w:rsidRPr="00276393">
        <w:t>of the project.</w:t>
      </w:r>
      <w:r w:rsidR="00EA02C5">
        <w:t xml:space="preserve"> </w:t>
      </w:r>
      <w:r w:rsidRPr="00276393">
        <w:t>Under this cooperative agreement, the roles and responsibilities of recipients and SAMHSA staff are:</w:t>
      </w:r>
      <w:r w:rsidR="00EA02C5">
        <w:t xml:space="preserve"> </w:t>
      </w:r>
    </w:p>
    <w:p w14:paraId="57502A2A" w14:textId="60FEC970" w:rsidR="0095572B" w:rsidRPr="00276393" w:rsidRDefault="0095572B" w:rsidP="0064750D">
      <w:pPr>
        <w:rPr>
          <w:u w:val="single"/>
        </w:rPr>
      </w:pPr>
      <w:r w:rsidRPr="00276393">
        <w:rPr>
          <w:u w:val="single"/>
        </w:rPr>
        <w:t>Role of Recipient</w:t>
      </w:r>
      <w:r w:rsidR="006A127E" w:rsidRPr="00276393">
        <w:t>:</w:t>
      </w:r>
    </w:p>
    <w:p w14:paraId="1937BD37" w14:textId="56303F5C" w:rsidR="00023539" w:rsidRPr="00276393" w:rsidRDefault="0095572B" w:rsidP="0064750D">
      <w:pPr>
        <w:rPr>
          <w:color w:val="000000"/>
        </w:rPr>
      </w:pPr>
      <w:r w:rsidRPr="00276393">
        <w:rPr>
          <w:color w:val="000000"/>
        </w:rPr>
        <w:t>The Recipient must:</w:t>
      </w:r>
      <w:r w:rsidR="00EA02C5">
        <w:rPr>
          <w:color w:val="000000"/>
        </w:rPr>
        <w:t xml:space="preserve"> </w:t>
      </w:r>
    </w:p>
    <w:p w14:paraId="18184AF6" w14:textId="77EAE3D1" w:rsidR="00023539" w:rsidRPr="00276393" w:rsidRDefault="0095572B" w:rsidP="00F40DD9">
      <w:pPr>
        <w:pStyle w:val="ListParagraph"/>
        <w:numPr>
          <w:ilvl w:val="0"/>
          <w:numId w:val="32"/>
        </w:numPr>
        <w:rPr>
          <w:color w:val="000000"/>
        </w:rPr>
      </w:pPr>
      <w:r w:rsidRPr="00276393">
        <w:rPr>
          <w:color w:val="000000"/>
        </w:rPr>
        <w:t>Comply with terms and conditions of the cooperative agreement award, and</w:t>
      </w:r>
    </w:p>
    <w:p w14:paraId="012AA471" w14:textId="5F7EC421" w:rsidR="00330944" w:rsidRDefault="0095572B" w:rsidP="0064750D">
      <w:pPr>
        <w:pStyle w:val="ListParagraph"/>
        <w:numPr>
          <w:ilvl w:val="0"/>
          <w:numId w:val="32"/>
        </w:numPr>
        <w:contextualSpacing w:val="0"/>
        <w:rPr>
          <w:color w:val="000000"/>
        </w:rPr>
      </w:pPr>
      <w:r w:rsidRPr="00276393">
        <w:rPr>
          <w:color w:val="000000"/>
        </w:rPr>
        <w:t xml:space="preserve">Collaborate with SAMHSA staff in project implementation and monitoring. </w:t>
      </w:r>
      <w:r w:rsidR="00330944">
        <w:rPr>
          <w:color w:val="000000"/>
        </w:rPr>
        <w:br w:type="page"/>
      </w:r>
    </w:p>
    <w:p w14:paraId="396E7EDA" w14:textId="7BA42906" w:rsidR="0095572B" w:rsidRPr="00276393" w:rsidRDefault="0095572B" w:rsidP="005C1657">
      <w:pPr>
        <w:spacing w:after="0"/>
        <w:rPr>
          <w:color w:val="000000"/>
        </w:rPr>
      </w:pPr>
      <w:r w:rsidRPr="00276393">
        <w:rPr>
          <w:color w:val="000000"/>
        </w:rPr>
        <w:lastRenderedPageBreak/>
        <w:t xml:space="preserve">In addition, the recipient must (list): </w:t>
      </w:r>
    </w:p>
    <w:p w14:paraId="4DA3877B" w14:textId="17EA5648" w:rsidR="00C07F1E" w:rsidRPr="00276393" w:rsidRDefault="00C07F1E" w:rsidP="00F40DD9">
      <w:pPr>
        <w:pStyle w:val="ListParagraph"/>
        <w:numPr>
          <w:ilvl w:val="0"/>
          <w:numId w:val="31"/>
        </w:numPr>
        <w:spacing w:after="0"/>
        <w:rPr>
          <w:color w:val="000000"/>
        </w:rPr>
      </w:pPr>
      <w:r w:rsidRPr="00276393">
        <w:t>Comply with the terms of the MAI: Portable Clinical Care Pilot Project, including implementation of all required activities.</w:t>
      </w:r>
    </w:p>
    <w:p w14:paraId="15914BBC" w14:textId="77777777" w:rsidR="00C07F1E" w:rsidRPr="00276393" w:rsidRDefault="00C07F1E" w:rsidP="00F40DD9">
      <w:pPr>
        <w:pStyle w:val="ListParagraph"/>
        <w:numPr>
          <w:ilvl w:val="0"/>
          <w:numId w:val="31"/>
        </w:numPr>
        <w:spacing w:after="0"/>
        <w:rPr>
          <w:color w:val="000000"/>
        </w:rPr>
      </w:pPr>
      <w:r w:rsidRPr="00276393">
        <w:t>Provide SAMHSA with all required performance data.</w:t>
      </w:r>
    </w:p>
    <w:p w14:paraId="02131ACE" w14:textId="4F60D06A" w:rsidR="00C07F1E" w:rsidRPr="00276393" w:rsidRDefault="00C07F1E" w:rsidP="00F40DD9">
      <w:pPr>
        <w:pStyle w:val="ListParagraph"/>
        <w:numPr>
          <w:ilvl w:val="0"/>
          <w:numId w:val="31"/>
        </w:numPr>
        <w:spacing w:after="0"/>
        <w:rPr>
          <w:color w:val="000000"/>
        </w:rPr>
      </w:pPr>
      <w:r w:rsidRPr="00276393">
        <w:t xml:space="preserve">Submit all required forms, data, and reports on a </w:t>
      </w:r>
      <w:r w:rsidR="00527990">
        <w:t xml:space="preserve">timely </w:t>
      </w:r>
      <w:r w:rsidRPr="00276393">
        <w:t>basis.</w:t>
      </w:r>
    </w:p>
    <w:p w14:paraId="31F80A75" w14:textId="4338E110" w:rsidR="00C07F1E" w:rsidRPr="00276393" w:rsidRDefault="00C07F1E" w:rsidP="00F40DD9">
      <w:pPr>
        <w:pStyle w:val="ListParagraph"/>
        <w:numPr>
          <w:ilvl w:val="0"/>
          <w:numId w:val="31"/>
        </w:numPr>
        <w:spacing w:after="0"/>
        <w:rPr>
          <w:color w:val="000000"/>
        </w:rPr>
      </w:pPr>
      <w:r w:rsidRPr="00276393">
        <w:t xml:space="preserve">Participate in monthly/bi-monthly/quarterly conference calls with the </w:t>
      </w:r>
      <w:r w:rsidR="008B5D70">
        <w:t>Government Project Officer (</w:t>
      </w:r>
      <w:r w:rsidRPr="00276393">
        <w:t>GPO</w:t>
      </w:r>
      <w:r w:rsidR="008B5D70">
        <w:t>)</w:t>
      </w:r>
      <w:r w:rsidRPr="00276393">
        <w:t xml:space="preserve"> and other SAMHSA staff as </w:t>
      </w:r>
      <w:r w:rsidR="001E4195" w:rsidRPr="00276393">
        <w:t>appropriate</w:t>
      </w:r>
      <w:r w:rsidRPr="00276393">
        <w:t>.</w:t>
      </w:r>
    </w:p>
    <w:p w14:paraId="13B5F823" w14:textId="33210C99" w:rsidR="00C07F1E" w:rsidRPr="00276393" w:rsidRDefault="00C07F1E" w:rsidP="00F40DD9">
      <w:pPr>
        <w:pStyle w:val="ListParagraph"/>
        <w:numPr>
          <w:ilvl w:val="0"/>
          <w:numId w:val="31"/>
        </w:numPr>
        <w:rPr>
          <w:rStyle w:val="ui-provider"/>
        </w:rPr>
      </w:pPr>
      <w:r w:rsidRPr="00276393">
        <w:t>Review progress toward meeting goals and objectives of the program. If program shows persistent and substandard performance, the Project Director will work with the GPO to develop a Collaborative Action Plan (CAP)</w:t>
      </w:r>
      <w:r w:rsidRPr="00276393">
        <w:rPr>
          <w:rStyle w:val="ui-provider"/>
        </w:rPr>
        <w:t>.</w:t>
      </w:r>
      <w:r w:rsidR="00EA02C5">
        <w:rPr>
          <w:rStyle w:val="ui-provider"/>
        </w:rPr>
        <w:t xml:space="preserve"> </w:t>
      </w:r>
      <w:r w:rsidRPr="00276393">
        <w:rPr>
          <w:rStyle w:val="ui-provider"/>
        </w:rPr>
        <w:t>By developing a CAP, the recipient communicates to the GPO an awareness of substandard performance, an intent to improve, and a process for improving.</w:t>
      </w:r>
    </w:p>
    <w:p w14:paraId="5F0532C2" w14:textId="2982C1C1" w:rsidR="0095572B" w:rsidRPr="00276393" w:rsidRDefault="0095572B" w:rsidP="00802B9A">
      <w:pPr>
        <w:rPr>
          <w:u w:val="single"/>
        </w:rPr>
      </w:pPr>
      <w:r w:rsidRPr="00276393">
        <w:rPr>
          <w:u w:val="single"/>
        </w:rPr>
        <w:t>Role of SAMHSA Staff</w:t>
      </w:r>
      <w:r w:rsidR="006A127E" w:rsidRPr="00276393">
        <w:t>:</w:t>
      </w:r>
    </w:p>
    <w:p w14:paraId="657913D7" w14:textId="1B475B71" w:rsidR="0095572B" w:rsidRPr="00276393" w:rsidRDefault="0095572B" w:rsidP="0095572B">
      <w:pPr>
        <w:rPr>
          <w:u w:val="single"/>
        </w:rPr>
      </w:pPr>
      <w:r w:rsidRPr="00276393">
        <w:t xml:space="preserve">The Government Project Officer (GPO) </w:t>
      </w:r>
      <w:r w:rsidR="008A288F" w:rsidRPr="00276393">
        <w:t>handles</w:t>
      </w:r>
      <w:r w:rsidRPr="00276393">
        <w:t xml:space="preserve"> </w:t>
      </w:r>
      <w:r w:rsidR="00B02BC8" w:rsidRPr="00276393">
        <w:t xml:space="preserve">programmatic </w:t>
      </w:r>
      <w:r w:rsidRPr="00276393">
        <w:t xml:space="preserve">monitoring, including </w:t>
      </w:r>
      <w:r w:rsidR="00A62BE8" w:rsidRPr="00276393">
        <w:rPr>
          <w:rStyle w:val="normaltextrun"/>
          <w:rFonts w:cs="Arial"/>
        </w:rPr>
        <w:t xml:space="preserve">regular calls </w:t>
      </w:r>
      <w:r w:rsidR="003E4133" w:rsidRPr="00276393">
        <w:rPr>
          <w:rStyle w:val="normaltextrun"/>
          <w:rFonts w:cs="Arial"/>
        </w:rPr>
        <w:t xml:space="preserve">that may involve the </w:t>
      </w:r>
      <w:r w:rsidR="00A62BE8" w:rsidRPr="00276393">
        <w:rPr>
          <w:rStyle w:val="normaltextrun"/>
          <w:rFonts w:cs="Arial"/>
        </w:rPr>
        <w:t>G</w:t>
      </w:r>
      <w:r w:rsidR="003E4133" w:rsidRPr="00276393">
        <w:rPr>
          <w:rStyle w:val="normaltextrun"/>
          <w:rFonts w:cs="Arial"/>
        </w:rPr>
        <w:t>rants Management Specialist (G</w:t>
      </w:r>
      <w:r w:rsidR="00A62BE8" w:rsidRPr="00276393">
        <w:rPr>
          <w:rStyle w:val="normaltextrun"/>
          <w:rFonts w:cs="Arial"/>
        </w:rPr>
        <w:t>MS</w:t>
      </w:r>
      <w:r w:rsidR="003E4133" w:rsidRPr="00276393">
        <w:rPr>
          <w:rStyle w:val="normaltextrun"/>
          <w:rFonts w:cs="Arial"/>
        </w:rPr>
        <w:t>)</w:t>
      </w:r>
      <w:r w:rsidR="00A62BE8" w:rsidRPr="00276393">
        <w:rPr>
          <w:rStyle w:val="normaltextrun"/>
          <w:rFonts w:cs="Arial"/>
        </w:rPr>
        <w:t>, and</w:t>
      </w:r>
      <w:r w:rsidR="00176E6C" w:rsidRPr="00276393">
        <w:t xml:space="preserve"> </w:t>
      </w:r>
      <w:r w:rsidRPr="00276393">
        <w:t>site visits.</w:t>
      </w:r>
      <w:r w:rsidR="00EA02C5">
        <w:t xml:space="preserve"> </w:t>
      </w:r>
      <w:r w:rsidRPr="00276393">
        <w:t xml:space="preserve">The GPO will </w:t>
      </w:r>
      <w:r w:rsidR="001D10BE" w:rsidRPr="00276393">
        <w:t xml:space="preserve">work with you </w:t>
      </w:r>
      <w:r w:rsidR="006A127E" w:rsidRPr="00276393">
        <w:t>o</w:t>
      </w:r>
      <w:r w:rsidR="003961F2" w:rsidRPr="00276393">
        <w:t xml:space="preserve">n </w:t>
      </w:r>
      <w:r w:rsidRPr="00276393">
        <w:t>implement</w:t>
      </w:r>
      <w:r w:rsidR="006A127E" w:rsidRPr="00276393">
        <w:t>ing</w:t>
      </w:r>
      <w:r w:rsidRPr="00276393">
        <w:t xml:space="preserve"> program and evaluation activities and will make recommendations </w:t>
      </w:r>
      <w:r w:rsidR="008A288F" w:rsidRPr="00276393">
        <w:t>about</w:t>
      </w:r>
      <w:r w:rsidRPr="00276393">
        <w:t xml:space="preserve"> program continuance.</w:t>
      </w:r>
      <w:r w:rsidR="00EA02C5">
        <w:t xml:space="preserve"> </w:t>
      </w:r>
      <w:r w:rsidR="003E4133" w:rsidRPr="00276393">
        <w:t>Y</w:t>
      </w:r>
      <w:r w:rsidR="00B0722B" w:rsidRPr="00276393">
        <w:t>our</w:t>
      </w:r>
      <w:r w:rsidRPr="00276393">
        <w:t xml:space="preserve"> GPO will </w:t>
      </w:r>
      <w:r w:rsidR="003E4133" w:rsidRPr="00276393">
        <w:t xml:space="preserve">also </w:t>
      </w:r>
      <w:r w:rsidR="002D70FE" w:rsidRPr="00276393">
        <w:t xml:space="preserve">oversee </w:t>
      </w:r>
      <w:r w:rsidRPr="00276393">
        <w:t>the publication of</w:t>
      </w:r>
      <w:r w:rsidR="008968F9" w:rsidRPr="00276393">
        <w:t xml:space="preserve"> any project</w:t>
      </w:r>
      <w:r w:rsidRPr="00276393">
        <w:t xml:space="preserve"> results and packaging and dissemination of products and materials to make the findings available to the field.</w:t>
      </w:r>
      <w:r w:rsidR="00EA02C5">
        <w:t xml:space="preserve"> </w:t>
      </w:r>
      <w:r w:rsidRPr="00276393">
        <w:t>SAMHSA staff will:</w:t>
      </w:r>
      <w:r w:rsidRPr="00276393">
        <w:rPr>
          <w:u w:val="single"/>
        </w:rPr>
        <w:t xml:space="preserve"> </w:t>
      </w:r>
    </w:p>
    <w:p w14:paraId="6F6FD800" w14:textId="5164B3C4" w:rsidR="00F64C0C" w:rsidRPr="00276393" w:rsidRDefault="00F64C0C" w:rsidP="00F40DD9">
      <w:pPr>
        <w:pStyle w:val="ListParagraph"/>
        <w:numPr>
          <w:ilvl w:val="0"/>
          <w:numId w:val="41"/>
        </w:numPr>
      </w:pPr>
      <w:r w:rsidRPr="00276393">
        <w:t>Conduct monthly/bi-monthly/quarterly conference calls with recipient to provide guidance and make recommendations for technical assistance</w:t>
      </w:r>
      <w:r w:rsidR="008B1300" w:rsidRPr="00276393">
        <w:t xml:space="preserve"> as appropriate</w:t>
      </w:r>
      <w:r w:rsidRPr="00276393">
        <w:t>.</w:t>
      </w:r>
    </w:p>
    <w:p w14:paraId="30BE7D00" w14:textId="77777777" w:rsidR="00F64C0C" w:rsidRPr="00276393" w:rsidRDefault="00F64C0C" w:rsidP="00F40DD9">
      <w:pPr>
        <w:pStyle w:val="ListParagraph"/>
        <w:numPr>
          <w:ilvl w:val="0"/>
          <w:numId w:val="41"/>
        </w:numPr>
      </w:pPr>
      <w:r w:rsidRPr="00276393">
        <w:t>Maintain regular communication with recipients throughout program implementation during routine conference calls.</w:t>
      </w:r>
    </w:p>
    <w:p w14:paraId="16CE2C5D" w14:textId="77777777" w:rsidR="00F64C0C" w:rsidRPr="00276393" w:rsidRDefault="00F64C0C" w:rsidP="00F40DD9">
      <w:pPr>
        <w:pStyle w:val="ListParagraph"/>
        <w:numPr>
          <w:ilvl w:val="0"/>
          <w:numId w:val="41"/>
        </w:numPr>
      </w:pPr>
      <w:r w:rsidRPr="00276393">
        <w:t>Review and approve all key personnel.</w:t>
      </w:r>
    </w:p>
    <w:p w14:paraId="7E88AA92" w14:textId="77777777" w:rsidR="00F64C0C" w:rsidRPr="00276393" w:rsidRDefault="00F64C0C" w:rsidP="00F40DD9">
      <w:pPr>
        <w:pStyle w:val="ListParagraph"/>
        <w:numPr>
          <w:ilvl w:val="0"/>
          <w:numId w:val="41"/>
        </w:numPr>
      </w:pPr>
      <w:r w:rsidRPr="00276393">
        <w:t>Review and approve performance data and progress reports.</w:t>
      </w:r>
    </w:p>
    <w:p w14:paraId="5C04AB7B" w14:textId="5C9BB1E2" w:rsidR="00F64C0C" w:rsidRPr="00276393" w:rsidRDefault="00F64C0C" w:rsidP="00F40DD9">
      <w:pPr>
        <w:pStyle w:val="ListParagraph"/>
        <w:numPr>
          <w:ilvl w:val="0"/>
          <w:numId w:val="41"/>
        </w:numPr>
      </w:pPr>
      <w:r w:rsidRPr="00276393">
        <w:t xml:space="preserve">Ongoing review of recipient progress toward meeting goals and objectives of the program, as well as other performance indicators. If recipient shows persistent and substandard performance, work with Project Director to develop a Collaborative Action Plan (CAP), which is a </w:t>
      </w:r>
      <w:r w:rsidRPr="00276393">
        <w:rPr>
          <w:rStyle w:val="ui-provider"/>
        </w:rPr>
        <w:t>requirement for the recipient to develop and implement a plan to improve performance.</w:t>
      </w:r>
      <w:r w:rsidR="00EA02C5">
        <w:rPr>
          <w:rStyle w:val="ui-provider"/>
        </w:rPr>
        <w:t xml:space="preserve"> </w:t>
      </w:r>
      <w:r w:rsidRPr="00276393">
        <w:rPr>
          <w:rStyle w:val="ui-provider"/>
        </w:rPr>
        <w:t>If performance does not improve, the GPO may take further action.</w:t>
      </w:r>
    </w:p>
    <w:p w14:paraId="3A33850C" w14:textId="77777777" w:rsidR="00F64C0C" w:rsidRPr="00276393" w:rsidRDefault="00F64C0C" w:rsidP="00F40DD9">
      <w:pPr>
        <w:pStyle w:val="ListParagraph"/>
        <w:numPr>
          <w:ilvl w:val="0"/>
          <w:numId w:val="41"/>
        </w:numPr>
      </w:pPr>
      <w:r w:rsidRPr="00276393">
        <w:t xml:space="preserve">If indicated, provide technical assistance with selection of evidence-based/culturally responsive and/or evidence-informed substance use and HIV interventions. </w:t>
      </w:r>
    </w:p>
    <w:p w14:paraId="6583DE65" w14:textId="3E1CD0E6" w:rsidR="00F64C0C" w:rsidRPr="00276393" w:rsidRDefault="00F64C0C" w:rsidP="00F40DD9">
      <w:pPr>
        <w:pStyle w:val="ListParagraph"/>
        <w:numPr>
          <w:ilvl w:val="0"/>
          <w:numId w:val="41"/>
        </w:numPr>
        <w:contextualSpacing w:val="0"/>
      </w:pPr>
      <w:r w:rsidRPr="00276393">
        <w:t>Direct the recipients to the Addiction Technology Transfer Center (ATTC) for technical assistance</w:t>
      </w:r>
      <w:r w:rsidR="00E437C3" w:rsidRPr="00276393">
        <w:t xml:space="preserve"> as appropriate</w:t>
      </w:r>
      <w:r w:rsidRPr="00276393">
        <w:t>.</w:t>
      </w:r>
    </w:p>
    <w:p w14:paraId="784E3E25" w14:textId="595EB1FB" w:rsidR="009F3768" w:rsidRDefault="002F3165" w:rsidP="002F3165">
      <w:pPr>
        <w:pStyle w:val="ListParagraph"/>
        <w:ind w:left="0"/>
      </w:pPr>
      <w:bookmarkStart w:id="98" w:name="_III._ELIGIBILITY_INFORMATION"/>
      <w:bookmarkStart w:id="99" w:name="_Toc485307381"/>
      <w:bookmarkStart w:id="100" w:name="_Toc81577272"/>
      <w:bookmarkEnd w:id="98"/>
      <w:r w:rsidRPr="00276393">
        <w:t>The GMS is responsible for all business management aspects of negotiation, award, and financial and administrative aspects of the cooperative agreement. The GMS u</w:t>
      </w:r>
      <w:r w:rsidR="0030228A" w:rsidRPr="00276393">
        <w:t>ses</w:t>
      </w:r>
      <w:r w:rsidRPr="00276393">
        <w:t xml:space="preserve"> information from site visits, reviews of expenditure and audit reports, and other appropriate means to </w:t>
      </w:r>
      <w:r w:rsidR="006A127E" w:rsidRPr="00276393">
        <w:t>ensure</w:t>
      </w:r>
      <w:r w:rsidRPr="00276393">
        <w:t xml:space="preserve"> the project operate</w:t>
      </w:r>
      <w:r w:rsidR="006A127E" w:rsidRPr="00276393">
        <w:t>s</w:t>
      </w:r>
      <w:r w:rsidRPr="00276393">
        <w:t xml:space="preserve"> in compliance with all applicable </w:t>
      </w:r>
      <w:r w:rsidR="004471C7" w:rsidRPr="00276393">
        <w:t>f</w:t>
      </w:r>
      <w:r w:rsidRPr="00276393">
        <w:t>ederal laws, regulations, guidelines, and the terms and conditions of award.</w:t>
      </w:r>
      <w:r w:rsidR="009F3768">
        <w:br w:type="page"/>
      </w:r>
    </w:p>
    <w:p w14:paraId="5DD65D68" w14:textId="727DD5F4" w:rsidR="00603977" w:rsidRPr="00276393" w:rsidRDefault="00602069" w:rsidP="00AC34BE">
      <w:pPr>
        <w:pStyle w:val="Heading1"/>
        <w:tabs>
          <w:tab w:val="left" w:pos="1008"/>
        </w:tabs>
      </w:pPr>
      <w:bookmarkStart w:id="101" w:name="_Toc101858719"/>
      <w:bookmarkStart w:id="102" w:name="_Toc166225262"/>
      <w:bookmarkStart w:id="103" w:name="_Hlk83111368"/>
      <w:r w:rsidRPr="00276393">
        <w:lastRenderedPageBreak/>
        <w:t>III</w:t>
      </w:r>
      <w:r w:rsidR="00603977" w:rsidRPr="00276393">
        <w:t>.</w:t>
      </w:r>
      <w:r w:rsidR="00603977" w:rsidRPr="00276393">
        <w:tab/>
        <w:t>ELIGIBILITY INFORMATION</w:t>
      </w:r>
      <w:bookmarkEnd w:id="99"/>
      <w:bookmarkEnd w:id="100"/>
      <w:bookmarkEnd w:id="101"/>
      <w:bookmarkEnd w:id="102"/>
    </w:p>
    <w:p w14:paraId="03CA3973" w14:textId="3BD19949" w:rsidR="00603977" w:rsidRPr="00276393" w:rsidRDefault="00603977" w:rsidP="00F40DD9">
      <w:pPr>
        <w:pStyle w:val="Heading2"/>
        <w:numPr>
          <w:ilvl w:val="0"/>
          <w:numId w:val="22"/>
        </w:numPr>
        <w:tabs>
          <w:tab w:val="clear" w:pos="720"/>
        </w:tabs>
        <w:ind w:left="360" w:hanging="360"/>
      </w:pPr>
      <w:bookmarkStart w:id="104" w:name="_1._ELIGIBLE_APPLICANTS"/>
      <w:bookmarkStart w:id="105" w:name="Section3_1"/>
      <w:bookmarkStart w:id="106" w:name="_Toc485307382"/>
      <w:bookmarkStart w:id="107" w:name="_Toc81577273"/>
      <w:bookmarkStart w:id="108" w:name="_Toc101858720"/>
      <w:bookmarkStart w:id="109" w:name="_Toc166225263"/>
      <w:bookmarkEnd w:id="104"/>
      <w:bookmarkEnd w:id="105"/>
      <w:r w:rsidRPr="00276393">
        <w:t>ELIGIBLE APPLICANTS</w:t>
      </w:r>
      <w:bookmarkEnd w:id="106"/>
      <w:bookmarkEnd w:id="107"/>
      <w:bookmarkEnd w:id="108"/>
      <w:bookmarkEnd w:id="109"/>
    </w:p>
    <w:p w14:paraId="0FE75E25" w14:textId="33669A3E" w:rsidR="007F449A" w:rsidRPr="00276393" w:rsidRDefault="007F449A" w:rsidP="00D67BFD">
      <w:pPr>
        <w:rPr>
          <w:rFonts w:cs="Arial"/>
        </w:rPr>
      </w:pPr>
      <w:bookmarkStart w:id="110" w:name="_Hlk115789373"/>
      <w:bookmarkStart w:id="111" w:name="_Hlk70689315"/>
      <w:r w:rsidRPr="00276393">
        <w:rPr>
          <w:rFonts w:cs="Arial"/>
        </w:rPr>
        <w:t xml:space="preserve">Eligible applicants are </w:t>
      </w:r>
      <w:r w:rsidR="00CF380F" w:rsidRPr="00276393">
        <w:rPr>
          <w:rFonts w:cs="Arial"/>
        </w:rPr>
        <w:t>s</w:t>
      </w:r>
      <w:r w:rsidRPr="00276393">
        <w:rPr>
          <w:rFonts w:cs="Arial"/>
        </w:rPr>
        <w:t xml:space="preserve">tates and </w:t>
      </w:r>
      <w:r w:rsidR="00CF380F" w:rsidRPr="00276393">
        <w:rPr>
          <w:rFonts w:cs="Arial"/>
        </w:rPr>
        <w:t>t</w:t>
      </w:r>
      <w:r w:rsidRPr="00276393">
        <w:rPr>
          <w:rFonts w:cs="Arial"/>
        </w:rPr>
        <w:t>erritories</w:t>
      </w:r>
      <w:r w:rsidR="00D736EF" w:rsidRPr="00276393">
        <w:rPr>
          <w:rFonts w:cs="Arial"/>
        </w:rPr>
        <w:t xml:space="preserve"> (</w:t>
      </w:r>
      <w:r w:rsidR="00D736EF" w:rsidRPr="00276393">
        <w:rPr>
          <w:rFonts w:cs="Arial"/>
          <w:szCs w:val="24"/>
        </w:rPr>
        <w:t>Guam, the Commonwealth of Puerto Rico, the Northern Mariana Islands, the Virgin Islands, American Samoa, the Federated States of Micronesia, the Republic of the Marshall Islands, and the Republic of Palau)</w:t>
      </w:r>
      <w:r w:rsidRPr="00276393">
        <w:rPr>
          <w:rFonts w:cs="Arial"/>
        </w:rPr>
        <w:t xml:space="preserve">, including the District of Columbia, political subdivisions of </w:t>
      </w:r>
      <w:r w:rsidR="00CF380F" w:rsidRPr="00276393">
        <w:rPr>
          <w:rFonts w:cs="Arial"/>
        </w:rPr>
        <w:t>s</w:t>
      </w:r>
      <w:r w:rsidRPr="00276393">
        <w:rPr>
          <w:rFonts w:cs="Arial"/>
        </w:rPr>
        <w:t xml:space="preserve">tates, Indian tribes, or tribal organizations (as such terms are defined in </w:t>
      </w:r>
      <w:hyperlink r:id="rId55" w:history="1">
        <w:r w:rsidRPr="00276393">
          <w:rPr>
            <w:rStyle w:val="Hyperlink"/>
            <w:rFonts w:cs="Arial"/>
          </w:rPr>
          <w:t>section 5304 of title 25</w:t>
        </w:r>
      </w:hyperlink>
      <w:r w:rsidRPr="00276393">
        <w:rPr>
          <w:rFonts w:cs="Arial"/>
        </w:rPr>
        <w:t xml:space="preserve">), health facilities, or programs operated by or in accordance with a contract or </w:t>
      </w:r>
      <w:r w:rsidR="00D524A8" w:rsidRPr="00276393">
        <w:rPr>
          <w:rFonts w:cs="Arial"/>
        </w:rPr>
        <w:t>award</w:t>
      </w:r>
      <w:r w:rsidRPr="00276393">
        <w:rPr>
          <w:rFonts w:cs="Arial"/>
        </w:rPr>
        <w:t xml:space="preserve"> with the Indian Health Service, or other public or private non</w:t>
      </w:r>
      <w:r w:rsidR="00F05197" w:rsidRPr="00276393">
        <w:rPr>
          <w:rFonts w:cs="Arial"/>
        </w:rPr>
        <w:t>-</w:t>
      </w:r>
      <w:r w:rsidRPr="00276393">
        <w:rPr>
          <w:rFonts w:cs="Arial"/>
        </w:rPr>
        <w:t>profit entities</w:t>
      </w:r>
      <w:r w:rsidR="0004381B">
        <w:rPr>
          <w:rFonts w:cs="Arial"/>
        </w:rPr>
        <w:t>, including faith-based organizations</w:t>
      </w:r>
      <w:r w:rsidRPr="00276393">
        <w:rPr>
          <w:rFonts w:cs="Arial"/>
        </w:rPr>
        <w:t>.</w:t>
      </w:r>
    </w:p>
    <w:bookmarkEnd w:id="110"/>
    <w:p w14:paraId="565EFDCD" w14:textId="49A83CD8" w:rsidR="00760D17" w:rsidRPr="00276393" w:rsidRDefault="009B5988" w:rsidP="00CE2B1C">
      <w:pPr>
        <w:rPr>
          <w:rStyle w:val="StyleBold"/>
          <w:rFonts w:cs="Arial"/>
          <w:b w:val="0"/>
          <w:bCs w:val="0"/>
        </w:rPr>
      </w:pPr>
      <w:r w:rsidRPr="00276393">
        <w:rPr>
          <w:rFonts w:cs="Arial"/>
        </w:rPr>
        <w:t xml:space="preserve">All non-profit entities must </w:t>
      </w:r>
      <w:r w:rsidR="004471C7" w:rsidRPr="00276393">
        <w:rPr>
          <w:rFonts w:cs="Arial"/>
        </w:rPr>
        <w:t>provide</w:t>
      </w:r>
      <w:r w:rsidRPr="00276393">
        <w:rPr>
          <w:rFonts w:cs="Arial"/>
        </w:rPr>
        <w:t xml:space="preserve"> documentation of </w:t>
      </w:r>
      <w:r w:rsidR="002352EF" w:rsidRPr="00276393">
        <w:rPr>
          <w:rFonts w:cs="Arial"/>
        </w:rPr>
        <w:t xml:space="preserve">their </w:t>
      </w:r>
      <w:r w:rsidRPr="00276393">
        <w:rPr>
          <w:rFonts w:cs="Arial"/>
        </w:rPr>
        <w:t xml:space="preserve">non-profit status in </w:t>
      </w:r>
      <w:r w:rsidRPr="00276393">
        <w:rPr>
          <w:rFonts w:cs="Arial"/>
          <w:b/>
          <w:bCs/>
        </w:rPr>
        <w:t xml:space="preserve">Attachment </w:t>
      </w:r>
      <w:r w:rsidR="007E16F6" w:rsidRPr="00276393">
        <w:rPr>
          <w:rFonts w:cs="Arial"/>
          <w:b/>
          <w:bCs/>
        </w:rPr>
        <w:t>8</w:t>
      </w:r>
      <w:r w:rsidR="00B41B25" w:rsidRPr="00276393">
        <w:rPr>
          <w:rFonts w:cs="Arial"/>
        </w:rPr>
        <w:t xml:space="preserve"> of your application</w:t>
      </w:r>
      <w:r w:rsidRPr="00276393">
        <w:rPr>
          <w:rFonts w:cs="Arial"/>
        </w:rPr>
        <w:t>.</w:t>
      </w:r>
      <w:bookmarkStart w:id="112" w:name="_Hlk70689271"/>
      <w:bookmarkEnd w:id="111"/>
    </w:p>
    <w:p w14:paraId="211C5074" w14:textId="7FD8F22A" w:rsidR="002C2374" w:rsidRPr="00276393" w:rsidRDefault="004420C8" w:rsidP="00AC34BE">
      <w:pPr>
        <w:rPr>
          <w:rFonts w:cs="Arial"/>
          <w:iCs/>
        </w:rPr>
      </w:pPr>
      <w:bookmarkStart w:id="113" w:name="_Hlk53574960"/>
      <w:r w:rsidRPr="00276393">
        <w:rPr>
          <w:rFonts w:cs="Arial"/>
          <w:iCs/>
        </w:rPr>
        <w:t xml:space="preserve">A </w:t>
      </w:r>
      <w:r w:rsidR="004471C7" w:rsidRPr="00276393">
        <w:rPr>
          <w:rFonts w:cs="Arial"/>
          <w:iCs/>
        </w:rPr>
        <w:t>t</w:t>
      </w:r>
      <w:r w:rsidR="002C2374" w:rsidRPr="00276393">
        <w:rPr>
          <w:rFonts w:cs="Arial"/>
          <w:iCs/>
        </w:rPr>
        <w:t xml:space="preserve">ribal organization </w:t>
      </w:r>
      <w:r w:rsidRPr="00276393">
        <w:rPr>
          <w:rFonts w:cs="Arial"/>
          <w:iCs/>
        </w:rPr>
        <w:t xml:space="preserve">is </w:t>
      </w:r>
      <w:r w:rsidR="002C2374" w:rsidRPr="00276393">
        <w:rPr>
          <w:rFonts w:cs="Arial"/>
          <w:iCs/>
        </w:rPr>
        <w:t xml:space="preserve">the recognized body of any AI/AN tribe; any legally established organization of AI/ANs controlled, sanctioned, or chartered by such governing body, or is democratically elected by the adult members of the Indian community to be served by such organization and includes the maximum participation of AI/ANs in </w:t>
      </w:r>
      <w:r w:rsidR="003C7DC6" w:rsidRPr="00276393">
        <w:rPr>
          <w:rFonts w:cs="Arial"/>
          <w:iCs/>
        </w:rPr>
        <w:t>all phases of its activities.</w:t>
      </w:r>
      <w:r w:rsidR="00EA02C5">
        <w:rPr>
          <w:rFonts w:cs="Arial"/>
          <w:iCs/>
        </w:rPr>
        <w:t xml:space="preserve"> </w:t>
      </w:r>
      <w:r w:rsidR="002C2374" w:rsidRPr="00276393">
        <w:rPr>
          <w:rFonts w:cs="Arial"/>
          <w:iCs/>
        </w:rPr>
        <w:t>Consortia of tribes or tribal organizations are eligible to apply, but each participating enti</w:t>
      </w:r>
      <w:r w:rsidR="003C7DC6" w:rsidRPr="00276393">
        <w:rPr>
          <w:rFonts w:cs="Arial"/>
          <w:iCs/>
        </w:rPr>
        <w:t xml:space="preserve">ty must indicate its approval. </w:t>
      </w:r>
      <w:r w:rsidR="002C2374" w:rsidRPr="00276393">
        <w:rPr>
          <w:rFonts w:cs="Arial"/>
          <w:iCs/>
        </w:rPr>
        <w:t xml:space="preserve">A single tribe in the consortium must be the legal applicant, the recipient of the award, and the entity legally responsible for satisfying the </w:t>
      </w:r>
      <w:r w:rsidR="00A40092" w:rsidRPr="00276393">
        <w:rPr>
          <w:rFonts w:cs="Arial"/>
          <w:iCs/>
        </w:rPr>
        <w:t>award</w:t>
      </w:r>
      <w:r w:rsidR="009C0753" w:rsidRPr="00276393">
        <w:rPr>
          <w:rFonts w:cs="Arial"/>
          <w:iCs/>
        </w:rPr>
        <w:t xml:space="preserve"> </w:t>
      </w:r>
      <w:r w:rsidR="002C2374" w:rsidRPr="00276393">
        <w:rPr>
          <w:rFonts w:cs="Arial"/>
          <w:iCs/>
        </w:rPr>
        <w:t>requirements.</w:t>
      </w:r>
      <w:r w:rsidR="00EA02C5">
        <w:rPr>
          <w:rFonts w:cs="Arial"/>
          <w:iCs/>
        </w:rPr>
        <w:t xml:space="preserve"> </w:t>
      </w:r>
    </w:p>
    <w:p w14:paraId="56472D2F" w14:textId="7EBD2B88" w:rsidR="002C2374" w:rsidRDefault="004420C8" w:rsidP="00803B7A">
      <w:pPr>
        <w:rPr>
          <w:rFonts w:cs="Arial"/>
        </w:rPr>
      </w:pPr>
      <w:bookmarkStart w:id="114" w:name="_Hlk147393895"/>
      <w:bookmarkEnd w:id="113"/>
      <w:r w:rsidRPr="00276393">
        <w:rPr>
          <w:rFonts w:cs="Arial"/>
        </w:rPr>
        <w:t xml:space="preserve">A </w:t>
      </w:r>
      <w:r w:rsidR="001A6410" w:rsidRPr="00276393">
        <w:rPr>
          <w:rFonts w:cs="Arial"/>
        </w:rPr>
        <w:t>Urban Indian Organization (</w:t>
      </w:r>
      <w:r w:rsidR="002C2374" w:rsidRPr="00276393">
        <w:rPr>
          <w:rFonts w:cs="Arial"/>
        </w:rPr>
        <w:t>UIO</w:t>
      </w:r>
      <w:r w:rsidR="001A6410" w:rsidRPr="00276393">
        <w:rPr>
          <w:rFonts w:cs="Arial"/>
        </w:rPr>
        <w:t>)</w:t>
      </w:r>
      <w:r w:rsidR="002C2374" w:rsidRPr="00276393">
        <w:rPr>
          <w:rFonts w:cs="Arial"/>
        </w:rPr>
        <w:t xml:space="preserve"> </w:t>
      </w:r>
      <w:r w:rsidR="00D86FE6" w:rsidRPr="00276393">
        <w:rPr>
          <w:rFonts w:cs="Arial"/>
        </w:rPr>
        <w:t>means a nonprofit corporate body situated in an urban center, governed by an urban Indian</w:t>
      </w:r>
      <w:r w:rsidR="004471C7" w:rsidRPr="00276393">
        <w:rPr>
          <w:rFonts w:cs="Arial"/>
        </w:rPr>
        <w:t>-</w:t>
      </w:r>
      <w:r w:rsidR="00D86FE6" w:rsidRPr="00276393">
        <w:rPr>
          <w:rFonts w:cs="Arial"/>
        </w:rPr>
        <w:t xml:space="preserve">controlled board of directors, and providing for the maximum participation of all interested Indian groups and individuals, which body is capable of legally cooperating with other public and private entities for the purpose of performing the activities described in </w:t>
      </w:r>
      <w:hyperlink r:id="rId56" w:history="1">
        <w:r w:rsidR="00D86FE6" w:rsidRPr="00276393">
          <w:rPr>
            <w:rStyle w:val="Hyperlink"/>
            <w:rFonts w:cs="Arial"/>
          </w:rPr>
          <w:t>section 1653(a)</w:t>
        </w:r>
      </w:hyperlink>
      <w:r w:rsidR="00D86FE6" w:rsidRPr="00276393">
        <w:rPr>
          <w:rFonts w:cs="Arial"/>
        </w:rPr>
        <w:t xml:space="preserve"> of this title.</w:t>
      </w:r>
      <w:r w:rsidR="00D86FE6" w:rsidRPr="00276393" w:rsidDel="00D86FE6">
        <w:rPr>
          <w:rFonts w:cs="Arial"/>
        </w:rPr>
        <w:t xml:space="preserve"> </w:t>
      </w:r>
    </w:p>
    <w:p w14:paraId="2BA61106" w14:textId="4E6098F1" w:rsidR="00D7460E" w:rsidRPr="00276393" w:rsidRDefault="00D7460E" w:rsidP="00803B7A">
      <w:pPr>
        <w:tabs>
          <w:tab w:val="left" w:pos="720"/>
        </w:tabs>
      </w:pPr>
      <w:r>
        <w:t>R</w:t>
      </w:r>
      <w:r w:rsidRPr="00276393">
        <w:t xml:space="preserve">ecipients </w:t>
      </w:r>
      <w:r>
        <w:t>who received funding in FY23 under</w:t>
      </w:r>
      <w:r w:rsidRPr="00276393">
        <w:t xml:space="preserve"> the Portable Clinical Care Pilot Project</w:t>
      </w:r>
      <w:r>
        <w:t xml:space="preserve"> NOFO </w:t>
      </w:r>
      <w:r w:rsidRPr="00276393">
        <w:t xml:space="preserve">(TI-23-024) are </w:t>
      </w:r>
      <w:r>
        <w:t xml:space="preserve">not </w:t>
      </w:r>
      <w:r w:rsidRPr="00276393">
        <w:t>eligible to apply.</w:t>
      </w:r>
      <w:r>
        <w:t xml:space="preserve"> </w:t>
      </w:r>
      <w:r w:rsidRPr="001C6B78">
        <w:rPr>
          <w:rFonts w:eastAsia="Arial" w:cs="Arial"/>
          <w:szCs w:val="24"/>
        </w:rPr>
        <w:t xml:space="preserve">Applicants </w:t>
      </w:r>
      <w:r w:rsidR="008E0A9F" w:rsidRPr="001C6B78">
        <w:rPr>
          <w:rFonts w:eastAsia="Arial" w:cs="Arial"/>
          <w:szCs w:val="24"/>
        </w:rPr>
        <w:t xml:space="preserve">providing </w:t>
      </w:r>
      <w:r w:rsidRPr="001C6B78">
        <w:rPr>
          <w:rFonts w:eastAsia="Arial" w:cs="Arial"/>
          <w:szCs w:val="24"/>
        </w:rPr>
        <w:t>servi</w:t>
      </w:r>
      <w:r w:rsidR="008E0A9F" w:rsidRPr="001C6B78">
        <w:rPr>
          <w:rFonts w:eastAsia="Arial" w:cs="Arial"/>
          <w:szCs w:val="24"/>
        </w:rPr>
        <w:t>ces</w:t>
      </w:r>
      <w:r w:rsidRPr="001C6B78">
        <w:rPr>
          <w:rFonts w:eastAsia="Arial" w:cs="Arial"/>
          <w:szCs w:val="24"/>
        </w:rPr>
        <w:t xml:space="preserve"> in the following cities: San Francisco, California, Los Angeles, California, and Phoenix, Arizona, which were funded under the FY23 Portable Clinical Care Pilot Project NOFO TI-23-024, are also not eligible to apply.</w:t>
      </w:r>
    </w:p>
    <w:p w14:paraId="5D923154" w14:textId="5053EB2E" w:rsidR="00B41B25" w:rsidRPr="00276393" w:rsidRDefault="00257017" w:rsidP="008B65DF">
      <w:pPr>
        <w:contextualSpacing/>
      </w:pPr>
      <w:bookmarkStart w:id="115" w:name="_Hlk153973106"/>
      <w:r w:rsidRPr="00276393">
        <w:t xml:space="preserve">For general information on eligibility for federal awards, see </w:t>
      </w:r>
      <w:hyperlink r:id="rId57" w:history="1">
        <w:r w:rsidR="008B65DF" w:rsidRPr="00276393">
          <w:rPr>
            <w:rStyle w:val="Hyperlink"/>
          </w:rPr>
          <w:t>https://www.grants.gov/learn-grants/grant-eligibility</w:t>
        </w:r>
      </w:hyperlink>
      <w:r w:rsidR="008B65DF" w:rsidRPr="00276393">
        <w:t xml:space="preserve">. </w:t>
      </w:r>
      <w:bookmarkEnd w:id="114"/>
      <w:bookmarkEnd w:id="115"/>
    </w:p>
    <w:p w14:paraId="3C9635D4" w14:textId="226765CD" w:rsidR="005576C6" w:rsidRPr="00276393" w:rsidRDefault="005576C6" w:rsidP="00803B7A">
      <w:pPr>
        <w:pStyle w:val="Heading2"/>
        <w:numPr>
          <w:ilvl w:val="0"/>
          <w:numId w:val="22"/>
        </w:numPr>
        <w:tabs>
          <w:tab w:val="clear" w:pos="720"/>
          <w:tab w:val="left" w:pos="360"/>
        </w:tabs>
      </w:pPr>
      <w:bookmarkStart w:id="116" w:name="_2._COST_SHARING"/>
      <w:bookmarkStart w:id="117" w:name="_COST_SHARING_AND"/>
      <w:bookmarkStart w:id="118" w:name="_Toc485307383"/>
      <w:bookmarkStart w:id="119" w:name="_Toc81577274"/>
      <w:bookmarkStart w:id="120" w:name="_Toc101858721"/>
      <w:bookmarkStart w:id="121" w:name="_Toc166225264"/>
      <w:bookmarkStart w:id="122" w:name="_Hlk89158878"/>
      <w:bookmarkEnd w:id="112"/>
      <w:bookmarkEnd w:id="116"/>
      <w:bookmarkEnd w:id="117"/>
      <w:r w:rsidRPr="00276393">
        <w:t xml:space="preserve">COST SHARING </w:t>
      </w:r>
      <w:r w:rsidR="00A945B3" w:rsidRPr="00276393">
        <w:t xml:space="preserve">AND </w:t>
      </w:r>
      <w:r w:rsidRPr="00276393">
        <w:t>MATCH</w:t>
      </w:r>
      <w:r w:rsidR="00EE6754" w:rsidRPr="00276393">
        <w:t>ING</w:t>
      </w:r>
      <w:r w:rsidRPr="00276393">
        <w:t xml:space="preserve"> REQUIREMENTS</w:t>
      </w:r>
      <w:bookmarkEnd w:id="118"/>
      <w:bookmarkEnd w:id="119"/>
      <w:bookmarkEnd w:id="120"/>
      <w:bookmarkEnd w:id="121"/>
    </w:p>
    <w:p w14:paraId="2349637D" w14:textId="77777777" w:rsidR="008F3A92" w:rsidRPr="00276393" w:rsidRDefault="005576C6" w:rsidP="00803B7A">
      <w:pPr>
        <w:pStyle w:val="Default"/>
        <w:spacing w:after="240"/>
        <w:rPr>
          <w:rFonts w:ascii="Arial" w:hAnsi="Arial" w:cs="Arial"/>
        </w:rPr>
      </w:pPr>
      <w:r w:rsidRPr="00276393">
        <w:rPr>
          <w:rFonts w:ascii="Arial" w:hAnsi="Arial" w:cs="Arial"/>
        </w:rPr>
        <w:t xml:space="preserve">Cost sharing/match </w:t>
      </w:r>
      <w:r w:rsidR="00EE3324" w:rsidRPr="00276393">
        <w:rPr>
          <w:rFonts w:ascii="Arial" w:hAnsi="Arial" w:cs="Arial"/>
        </w:rPr>
        <w:t>is</w:t>
      </w:r>
      <w:r w:rsidRPr="00276393">
        <w:rPr>
          <w:rFonts w:ascii="Arial" w:hAnsi="Arial" w:cs="Arial"/>
        </w:rPr>
        <w:t xml:space="preserve"> not required in this program.</w:t>
      </w:r>
      <w:r w:rsidR="000A0628" w:rsidRPr="00276393">
        <w:rPr>
          <w:rFonts w:ascii="Arial" w:hAnsi="Arial" w:cs="Arial"/>
        </w:rPr>
        <w:t xml:space="preserve"> </w:t>
      </w:r>
    </w:p>
    <w:p w14:paraId="23F50E88" w14:textId="77777777" w:rsidR="00A12076" w:rsidRPr="00276393" w:rsidRDefault="001C766A" w:rsidP="00F40DD9">
      <w:pPr>
        <w:pStyle w:val="Heading2"/>
        <w:numPr>
          <w:ilvl w:val="0"/>
          <w:numId w:val="22"/>
        </w:numPr>
        <w:tabs>
          <w:tab w:val="clear" w:pos="720"/>
          <w:tab w:val="left" w:pos="360"/>
        </w:tabs>
        <w:ind w:left="360" w:hanging="360"/>
      </w:pPr>
      <w:bookmarkStart w:id="123" w:name="_Toc81925747"/>
      <w:bookmarkStart w:id="124" w:name="_Toc81983275"/>
      <w:bookmarkStart w:id="125" w:name="_Toc81983373"/>
      <w:bookmarkStart w:id="126" w:name="_Toc81925748"/>
      <w:bookmarkStart w:id="127" w:name="_Toc81983276"/>
      <w:bookmarkStart w:id="128" w:name="_Toc81983374"/>
      <w:bookmarkStart w:id="129" w:name="_Toc81925749"/>
      <w:bookmarkStart w:id="130" w:name="_Toc81983277"/>
      <w:bookmarkStart w:id="131" w:name="_Toc81983375"/>
      <w:bookmarkStart w:id="132" w:name="_Toc81925750"/>
      <w:bookmarkStart w:id="133" w:name="_Toc81983278"/>
      <w:bookmarkStart w:id="134" w:name="_Toc81983376"/>
      <w:bookmarkStart w:id="135" w:name="_Toc81577275"/>
      <w:bookmarkStart w:id="136" w:name="_Toc101858722"/>
      <w:bookmarkStart w:id="137" w:name="_Toc166225265"/>
      <w:bookmarkStart w:id="138" w:name="_Toc197933197"/>
      <w:bookmarkStart w:id="139" w:name="_Toc228844875"/>
      <w:bookmarkStart w:id="140" w:name="_Toc485307384"/>
      <w:bookmarkEnd w:id="122"/>
      <w:bookmarkEnd w:id="123"/>
      <w:bookmarkEnd w:id="124"/>
      <w:bookmarkEnd w:id="125"/>
      <w:bookmarkEnd w:id="126"/>
      <w:bookmarkEnd w:id="127"/>
      <w:bookmarkEnd w:id="128"/>
      <w:bookmarkEnd w:id="129"/>
      <w:bookmarkEnd w:id="130"/>
      <w:bookmarkEnd w:id="131"/>
      <w:bookmarkEnd w:id="132"/>
      <w:bookmarkEnd w:id="133"/>
      <w:bookmarkEnd w:id="134"/>
      <w:r w:rsidRPr="00276393">
        <w:t>OTHER</w:t>
      </w:r>
      <w:r w:rsidR="006B2214" w:rsidRPr="00276393">
        <w:t xml:space="preserve"> REQUIREMENTS</w:t>
      </w:r>
      <w:bookmarkEnd w:id="135"/>
      <w:bookmarkEnd w:id="136"/>
      <w:bookmarkEnd w:id="137"/>
    </w:p>
    <w:p w14:paraId="3B3E21D4" w14:textId="754DAD8A" w:rsidR="00827C83" w:rsidRDefault="006264DC" w:rsidP="000035B6">
      <w:pPr>
        <w:pStyle w:val="ListParagraph"/>
        <w:widowControl w:val="0"/>
        <w:numPr>
          <w:ilvl w:val="0"/>
          <w:numId w:val="79"/>
        </w:numPr>
        <w:tabs>
          <w:tab w:val="left" w:pos="919"/>
        </w:tabs>
        <w:autoSpaceDE w:val="0"/>
        <w:autoSpaceDN w:val="0"/>
        <w:spacing w:after="0"/>
        <w:contextualSpacing w:val="0"/>
      </w:pPr>
      <w:r w:rsidRPr="00276393">
        <w:t>An</w:t>
      </w:r>
      <w:r w:rsidRPr="00276393">
        <w:rPr>
          <w:spacing w:val="-3"/>
        </w:rPr>
        <w:t xml:space="preserve"> </w:t>
      </w:r>
      <w:r w:rsidRPr="00276393">
        <w:t>organization</w:t>
      </w:r>
      <w:r w:rsidRPr="00276393">
        <w:rPr>
          <w:spacing w:val="-5"/>
        </w:rPr>
        <w:t xml:space="preserve"> </w:t>
      </w:r>
      <w:r w:rsidRPr="00276393">
        <w:t>may</w:t>
      </w:r>
      <w:r w:rsidRPr="00276393">
        <w:rPr>
          <w:spacing w:val="-6"/>
        </w:rPr>
        <w:t xml:space="preserve"> </w:t>
      </w:r>
      <w:r w:rsidRPr="00276393">
        <w:t>submit</w:t>
      </w:r>
      <w:r w:rsidRPr="00276393">
        <w:rPr>
          <w:spacing w:val="-6"/>
        </w:rPr>
        <w:t xml:space="preserve"> </w:t>
      </w:r>
      <w:r w:rsidRPr="00276393">
        <w:t>more</w:t>
      </w:r>
      <w:r w:rsidRPr="00276393">
        <w:rPr>
          <w:spacing w:val="-3"/>
        </w:rPr>
        <w:t xml:space="preserve"> </w:t>
      </w:r>
      <w:r w:rsidRPr="00276393">
        <w:t>than</w:t>
      </w:r>
      <w:r w:rsidRPr="00276393">
        <w:rPr>
          <w:spacing w:val="-5"/>
        </w:rPr>
        <w:t xml:space="preserve"> </w:t>
      </w:r>
      <w:r w:rsidRPr="00276393">
        <w:t>one</w:t>
      </w:r>
      <w:r w:rsidRPr="00276393">
        <w:rPr>
          <w:spacing w:val="-3"/>
        </w:rPr>
        <w:t xml:space="preserve"> </w:t>
      </w:r>
      <w:r w:rsidRPr="00276393">
        <w:t>application;</w:t>
      </w:r>
      <w:r w:rsidRPr="00276393">
        <w:rPr>
          <w:spacing w:val="-3"/>
        </w:rPr>
        <w:t xml:space="preserve"> </w:t>
      </w:r>
      <w:r w:rsidRPr="00276393">
        <w:t>however,</w:t>
      </w:r>
      <w:r w:rsidRPr="00276393">
        <w:rPr>
          <w:spacing w:val="-6"/>
        </w:rPr>
        <w:t xml:space="preserve"> </w:t>
      </w:r>
      <w:r w:rsidRPr="00276393">
        <w:t>each application must focus on a different population of focus or a different geographic/catchment area(s).</w:t>
      </w:r>
      <w:r w:rsidR="00827C83">
        <w:br w:type="page"/>
      </w:r>
    </w:p>
    <w:p w14:paraId="5049800C" w14:textId="569E0052" w:rsidR="00F40DD9" w:rsidRDefault="00852F97" w:rsidP="0041070A">
      <w:pPr>
        <w:pStyle w:val="ListParagraph"/>
        <w:widowControl w:val="0"/>
        <w:numPr>
          <w:ilvl w:val="0"/>
          <w:numId w:val="55"/>
        </w:numPr>
        <w:tabs>
          <w:tab w:val="left" w:pos="920"/>
        </w:tabs>
        <w:autoSpaceDE w:val="0"/>
        <w:autoSpaceDN w:val="0"/>
        <w:spacing w:after="0"/>
        <w:ind w:right="791"/>
      </w:pPr>
      <w:r>
        <w:lastRenderedPageBreak/>
        <w:t xml:space="preserve">One </w:t>
      </w:r>
      <w:r w:rsidR="00F40DD9">
        <w:t>(</w:t>
      </w:r>
      <w:r w:rsidR="00F40DD9" w:rsidRPr="00276393">
        <w:t>1</w:t>
      </w:r>
      <w:r w:rsidR="00F40DD9">
        <w:t>)</w:t>
      </w:r>
      <w:r w:rsidR="00F40DD9" w:rsidRPr="00276393">
        <w:t xml:space="preserve"> award will be made to an applicant providing services in </w:t>
      </w:r>
      <w:r w:rsidR="00F40DD9">
        <w:t xml:space="preserve">a </w:t>
      </w:r>
      <w:r w:rsidR="00F40DD9" w:rsidRPr="00276393">
        <w:t>rural area</w:t>
      </w:r>
      <w:r>
        <w:t>,</w:t>
      </w:r>
      <w:r w:rsidR="00F40DD9" w:rsidRPr="00276393">
        <w:t xml:space="preserve"> pending sufficient application volume.</w:t>
      </w:r>
      <w:r w:rsidR="00F40DD9">
        <w:t xml:space="preserve"> To be eligible for this set-aside, </w:t>
      </w:r>
      <w:r w:rsidR="0041070A">
        <w:t xml:space="preserve">applicants must submit information certifying that their project will be implemented in </w:t>
      </w:r>
      <w:r w:rsidR="00664F98">
        <w:t xml:space="preserve">a </w:t>
      </w:r>
      <w:r w:rsidR="0041070A">
        <w:t>rural area. In addition, they must submit a list of counties in which their project will be implemented. S</w:t>
      </w:r>
      <w:r w:rsidR="00F40DD9">
        <w:t xml:space="preserve">ee instructions for required documentation in </w:t>
      </w:r>
      <w:r w:rsidR="00F40DD9" w:rsidRPr="0041070A">
        <w:rPr>
          <w:b/>
          <w:bCs/>
        </w:rPr>
        <w:t>Attachment 9</w:t>
      </w:r>
      <w:r w:rsidR="00F40DD9">
        <w:t>.</w:t>
      </w:r>
    </w:p>
    <w:p w14:paraId="27DE903C" w14:textId="25A98849" w:rsidR="006264DC" w:rsidRDefault="006264DC" w:rsidP="00F40DD9">
      <w:pPr>
        <w:pStyle w:val="ListParagraph"/>
        <w:widowControl w:val="0"/>
        <w:numPr>
          <w:ilvl w:val="0"/>
          <w:numId w:val="55"/>
        </w:numPr>
        <w:tabs>
          <w:tab w:val="left" w:pos="920"/>
        </w:tabs>
        <w:autoSpaceDE w:val="0"/>
        <w:autoSpaceDN w:val="0"/>
        <w:spacing w:after="0"/>
        <w:ind w:right="803"/>
        <w:contextualSpacing w:val="0"/>
      </w:pPr>
      <w:r w:rsidRPr="00276393">
        <w:t>SAMHSA’s</w:t>
      </w:r>
      <w:r w:rsidRPr="00276393">
        <w:rPr>
          <w:spacing w:val="-3"/>
        </w:rPr>
        <w:t xml:space="preserve"> </w:t>
      </w:r>
      <w:r w:rsidRPr="00276393">
        <w:t>goal</w:t>
      </w:r>
      <w:r w:rsidRPr="00276393">
        <w:rPr>
          <w:spacing w:val="-3"/>
        </w:rPr>
        <w:t xml:space="preserve"> </w:t>
      </w:r>
      <w:r w:rsidRPr="00276393">
        <w:t>is</w:t>
      </w:r>
      <w:r w:rsidRPr="00276393">
        <w:rPr>
          <w:spacing w:val="-3"/>
        </w:rPr>
        <w:t xml:space="preserve"> </w:t>
      </w:r>
      <w:r w:rsidRPr="00276393">
        <w:t>to</w:t>
      </w:r>
      <w:r w:rsidRPr="00276393">
        <w:rPr>
          <w:spacing w:val="-4"/>
        </w:rPr>
        <w:t xml:space="preserve"> </w:t>
      </w:r>
      <w:r w:rsidRPr="00276393">
        <w:t>pilot</w:t>
      </w:r>
      <w:r w:rsidRPr="00276393">
        <w:rPr>
          <w:spacing w:val="-2"/>
        </w:rPr>
        <w:t xml:space="preserve"> </w:t>
      </w:r>
      <w:r w:rsidRPr="00276393">
        <w:t>this</w:t>
      </w:r>
      <w:r w:rsidRPr="00276393">
        <w:rPr>
          <w:spacing w:val="-3"/>
        </w:rPr>
        <w:t xml:space="preserve"> </w:t>
      </w:r>
      <w:r w:rsidRPr="00276393">
        <w:t>program</w:t>
      </w:r>
      <w:r w:rsidRPr="00276393">
        <w:rPr>
          <w:spacing w:val="-1"/>
        </w:rPr>
        <w:t xml:space="preserve"> </w:t>
      </w:r>
      <w:r w:rsidRPr="00276393">
        <w:t>in</w:t>
      </w:r>
      <w:r w:rsidRPr="00276393">
        <w:rPr>
          <w:spacing w:val="-4"/>
        </w:rPr>
        <w:t xml:space="preserve"> </w:t>
      </w:r>
      <w:r w:rsidRPr="00276393">
        <w:t>different</w:t>
      </w:r>
      <w:r w:rsidRPr="00276393">
        <w:rPr>
          <w:spacing w:val="-5"/>
        </w:rPr>
        <w:t xml:space="preserve"> </w:t>
      </w:r>
      <w:r w:rsidRPr="00276393">
        <w:t>and</w:t>
      </w:r>
      <w:r w:rsidRPr="00276393">
        <w:rPr>
          <w:spacing w:val="-4"/>
        </w:rPr>
        <w:t xml:space="preserve"> </w:t>
      </w:r>
      <w:r w:rsidRPr="00276393">
        <w:t>distinct</w:t>
      </w:r>
      <w:r w:rsidRPr="00276393">
        <w:rPr>
          <w:spacing w:val="-5"/>
        </w:rPr>
        <w:t xml:space="preserve"> </w:t>
      </w:r>
      <w:r w:rsidRPr="00276393">
        <w:t>geographic</w:t>
      </w:r>
      <w:r w:rsidRPr="00276393">
        <w:rPr>
          <w:spacing w:val="-3"/>
        </w:rPr>
        <w:t xml:space="preserve"> </w:t>
      </w:r>
      <w:r w:rsidRPr="00276393">
        <w:t xml:space="preserve">areas where the number of people experiencing unsheltered homelessness is high; therefore, if more than one application is received from an eligible entity serving the same geographic </w:t>
      </w:r>
      <w:r w:rsidR="002E3BA3">
        <w:t xml:space="preserve">catchment area, </w:t>
      </w:r>
      <w:r w:rsidRPr="00276393">
        <w:t>only the highest scoring application serving that geographic area will be considered for funding.</w:t>
      </w:r>
    </w:p>
    <w:p w14:paraId="0C7A723C" w14:textId="7DC09765" w:rsidR="005576C6" w:rsidRPr="00276393" w:rsidRDefault="00A945B3" w:rsidP="009C09FD">
      <w:pPr>
        <w:spacing w:before="240"/>
        <w:rPr>
          <w:b/>
          <w:bCs/>
        </w:rPr>
      </w:pPr>
      <w:bookmarkStart w:id="141" w:name="_bookmark48"/>
      <w:bookmarkStart w:id="142" w:name="_Toc81577276"/>
      <w:bookmarkEnd w:id="141"/>
      <w:r w:rsidRPr="00276393">
        <w:rPr>
          <w:b/>
          <w:bCs/>
        </w:rPr>
        <w:t>Evidence of Experience and Credentials</w:t>
      </w:r>
      <w:bookmarkEnd w:id="138"/>
      <w:bookmarkEnd w:id="139"/>
      <w:bookmarkEnd w:id="140"/>
      <w:bookmarkEnd w:id="142"/>
    </w:p>
    <w:p w14:paraId="309E32FB" w14:textId="18D49DE6" w:rsidR="008B3389" w:rsidRPr="00276393" w:rsidRDefault="005576C6" w:rsidP="009C09FD">
      <w:pPr>
        <w:tabs>
          <w:tab w:val="left" w:pos="1008"/>
        </w:tabs>
        <w:rPr>
          <w:rFonts w:cs="Arial"/>
        </w:rPr>
      </w:pPr>
      <w:r w:rsidRPr="00276393">
        <w:rPr>
          <w:rFonts w:cs="Arial"/>
        </w:rPr>
        <w:t xml:space="preserve">SAMHSA believes that only existing, experienced, and appropriately credentialed organizations with </w:t>
      </w:r>
      <w:r w:rsidR="00AF4146" w:rsidRPr="00276393">
        <w:rPr>
          <w:rFonts w:cs="Arial"/>
        </w:rPr>
        <w:t>an established record of service delivery</w:t>
      </w:r>
      <w:r w:rsidRPr="00276393">
        <w:rPr>
          <w:rFonts w:cs="Arial"/>
        </w:rPr>
        <w:t xml:space="preserve"> and expertise will be able to provide </w:t>
      </w:r>
      <w:r w:rsidR="004133E2" w:rsidRPr="00276393">
        <w:rPr>
          <w:rFonts w:cs="Arial"/>
        </w:rPr>
        <w:t xml:space="preserve">the </w:t>
      </w:r>
      <w:r w:rsidRPr="00276393">
        <w:rPr>
          <w:rFonts w:cs="Arial"/>
        </w:rPr>
        <w:t>required services quickly and effectively.</w:t>
      </w:r>
      <w:r w:rsidR="00EA02C5">
        <w:rPr>
          <w:rFonts w:cs="Arial"/>
        </w:rPr>
        <w:t xml:space="preserve"> </w:t>
      </w:r>
      <w:r w:rsidR="0030488A" w:rsidRPr="00276393">
        <w:rPr>
          <w:rFonts w:cs="Arial"/>
        </w:rPr>
        <w:t>A</w:t>
      </w:r>
      <w:r w:rsidR="00D32EE3" w:rsidRPr="00276393">
        <w:rPr>
          <w:rFonts w:cs="Arial"/>
        </w:rPr>
        <w:t xml:space="preserve">pplicants are encouraged to include appropriately </w:t>
      </w:r>
      <w:r w:rsidR="000970FA" w:rsidRPr="00276393">
        <w:rPr>
          <w:rFonts w:cs="Arial"/>
        </w:rPr>
        <w:t xml:space="preserve">credentialed organizations that </w:t>
      </w:r>
      <w:r w:rsidR="000605B1" w:rsidRPr="00276393">
        <w:rPr>
          <w:rFonts w:cs="Arial"/>
        </w:rPr>
        <w:t>provide services to</w:t>
      </w:r>
      <w:r w:rsidR="000970FA" w:rsidRPr="00276393">
        <w:rPr>
          <w:rFonts w:cs="Arial"/>
        </w:rPr>
        <w:t xml:space="preserve"> underserved, diverse </w:t>
      </w:r>
      <w:r w:rsidR="34144106" w:rsidRPr="00276393">
        <w:rPr>
          <w:rFonts w:cs="Arial"/>
        </w:rPr>
        <w:t>population</w:t>
      </w:r>
      <w:r w:rsidR="7498D853" w:rsidRPr="00276393">
        <w:rPr>
          <w:rFonts w:cs="Arial"/>
        </w:rPr>
        <w:t>s</w:t>
      </w:r>
      <w:r w:rsidR="34144106" w:rsidRPr="00276393">
        <w:rPr>
          <w:rFonts w:cs="Arial"/>
        </w:rPr>
        <w:t>.</w:t>
      </w:r>
      <w:r w:rsidR="000970FA" w:rsidRPr="00276393">
        <w:rPr>
          <w:rFonts w:cs="Arial"/>
        </w:rPr>
        <w:t xml:space="preserve"> </w:t>
      </w:r>
      <w:r w:rsidR="00CE78DD" w:rsidRPr="00276393">
        <w:rPr>
          <w:rFonts w:cs="Arial"/>
        </w:rPr>
        <w:t xml:space="preserve">All </w:t>
      </w:r>
      <w:r w:rsidR="009630AA" w:rsidRPr="00276393">
        <w:rPr>
          <w:rFonts w:cs="Arial"/>
        </w:rPr>
        <w:t>r</w:t>
      </w:r>
      <w:r w:rsidR="00CE78DD" w:rsidRPr="00276393">
        <w:rPr>
          <w:rFonts w:cs="Arial"/>
        </w:rPr>
        <w:t xml:space="preserve">equired </w:t>
      </w:r>
      <w:r w:rsidR="009630AA" w:rsidRPr="00276393">
        <w:rPr>
          <w:rFonts w:cs="Arial"/>
        </w:rPr>
        <w:t>a</w:t>
      </w:r>
      <w:r w:rsidR="00CE78DD" w:rsidRPr="00276393">
        <w:rPr>
          <w:rFonts w:cs="Arial"/>
        </w:rPr>
        <w:t>ctivities must be provided by applicants directly, by subrecipients, or through referrals to partner agencies.</w:t>
      </w:r>
      <w:r w:rsidR="00EA02C5">
        <w:rPr>
          <w:rFonts w:cs="Arial"/>
        </w:rPr>
        <w:t xml:space="preserve"> </w:t>
      </w:r>
      <w:r w:rsidR="009630AA" w:rsidRPr="00276393">
        <w:rPr>
          <w:rFonts w:cs="Arial"/>
        </w:rPr>
        <w:t xml:space="preserve">In </w:t>
      </w:r>
      <w:r w:rsidR="009630AA" w:rsidRPr="00276393">
        <w:rPr>
          <w:rFonts w:cs="Arial"/>
          <w:b/>
          <w:bCs/>
        </w:rPr>
        <w:t>Attachment 1</w:t>
      </w:r>
      <w:r w:rsidR="009630AA" w:rsidRPr="00276393">
        <w:rPr>
          <w:rFonts w:cs="Arial"/>
        </w:rPr>
        <w:t>, a</w:t>
      </w:r>
      <w:r w:rsidR="000126C6" w:rsidRPr="00276393">
        <w:rPr>
          <w:rFonts w:cs="Arial"/>
        </w:rPr>
        <w:t>pplicants</w:t>
      </w:r>
      <w:r w:rsidRPr="00276393">
        <w:rPr>
          <w:rFonts w:cs="Arial"/>
        </w:rPr>
        <w:t xml:space="preserve"> </w:t>
      </w:r>
      <w:r w:rsidR="00C23AD7" w:rsidRPr="00276393">
        <w:rPr>
          <w:rFonts w:cs="Arial"/>
        </w:rPr>
        <w:t xml:space="preserve">must submit evidence </w:t>
      </w:r>
      <w:r w:rsidR="009630AA" w:rsidRPr="00276393">
        <w:rPr>
          <w:rFonts w:cs="Arial"/>
        </w:rPr>
        <w:t xml:space="preserve">that </w:t>
      </w:r>
      <w:r w:rsidR="003A73D4" w:rsidRPr="00276393">
        <w:rPr>
          <w:rFonts w:cs="Arial"/>
        </w:rPr>
        <w:t xml:space="preserve">three </w:t>
      </w:r>
      <w:r w:rsidRPr="00276393">
        <w:rPr>
          <w:rFonts w:cs="Arial"/>
        </w:rPr>
        <w:t>additional requirements related to the provision of services</w:t>
      </w:r>
      <w:r w:rsidR="002C2A7C" w:rsidRPr="00276393">
        <w:rPr>
          <w:rFonts w:cs="Arial"/>
        </w:rPr>
        <w:t xml:space="preserve"> have been met</w:t>
      </w:r>
      <w:r w:rsidRPr="00276393">
        <w:rPr>
          <w:rFonts w:cs="Arial"/>
        </w:rPr>
        <w:t>.</w:t>
      </w:r>
      <w:r w:rsidR="00EA02C5">
        <w:rPr>
          <w:rFonts w:cs="Arial"/>
        </w:rPr>
        <w:t xml:space="preserve"> </w:t>
      </w:r>
    </w:p>
    <w:p w14:paraId="537F4B3A" w14:textId="49212D35" w:rsidR="009C3239" w:rsidRPr="00276393" w:rsidRDefault="009C3239" w:rsidP="003D08F0">
      <w:pPr>
        <w:tabs>
          <w:tab w:val="left" w:pos="1008"/>
        </w:tabs>
        <w:ind w:left="540" w:hanging="540"/>
        <w:rPr>
          <w:rFonts w:cs="Arial"/>
        </w:rPr>
      </w:pPr>
      <w:r w:rsidRPr="00276393">
        <w:rPr>
          <w:rFonts w:cs="Arial"/>
        </w:rPr>
        <w:t xml:space="preserve">The </w:t>
      </w:r>
      <w:r w:rsidR="003A73D4" w:rsidRPr="00276393">
        <w:rPr>
          <w:rFonts w:cs="Arial"/>
        </w:rPr>
        <w:t xml:space="preserve">three </w:t>
      </w:r>
      <w:r w:rsidRPr="00276393">
        <w:rPr>
          <w:rFonts w:cs="Arial"/>
        </w:rPr>
        <w:t>requirements are:</w:t>
      </w:r>
    </w:p>
    <w:p w14:paraId="5575CACF" w14:textId="7372ECEC" w:rsidR="009C3239" w:rsidRPr="00276393" w:rsidRDefault="009C3239" w:rsidP="00F40DD9">
      <w:pPr>
        <w:pStyle w:val="ListBullet"/>
        <w:numPr>
          <w:ilvl w:val="0"/>
          <w:numId w:val="44"/>
        </w:numPr>
        <w:tabs>
          <w:tab w:val="left" w:pos="720"/>
        </w:tabs>
        <w:rPr>
          <w:rFonts w:cs="Arial"/>
        </w:rPr>
      </w:pPr>
      <w:r w:rsidRPr="00276393">
        <w:rPr>
          <w:rFonts w:cs="Arial"/>
        </w:rPr>
        <w:t xml:space="preserve">A provider organization for direct client </w:t>
      </w:r>
      <w:r w:rsidR="001736F3" w:rsidRPr="00276393">
        <w:t>services to people experiencing homelessness</w:t>
      </w:r>
      <w:r w:rsidR="001736F3" w:rsidRPr="00276393">
        <w:rPr>
          <w:spacing w:val="-3"/>
        </w:rPr>
        <w:t xml:space="preserve"> </w:t>
      </w:r>
      <w:r w:rsidR="001736F3" w:rsidRPr="00276393">
        <w:t>as</w:t>
      </w:r>
      <w:r w:rsidR="001736F3" w:rsidRPr="00276393">
        <w:rPr>
          <w:spacing w:val="-5"/>
        </w:rPr>
        <w:t xml:space="preserve"> </w:t>
      </w:r>
      <w:r w:rsidR="001736F3" w:rsidRPr="00276393">
        <w:t>well</w:t>
      </w:r>
      <w:r w:rsidR="001736F3" w:rsidRPr="00276393">
        <w:rPr>
          <w:spacing w:val="-3"/>
        </w:rPr>
        <w:t xml:space="preserve"> </w:t>
      </w:r>
      <w:r w:rsidR="001736F3" w:rsidRPr="00276393">
        <w:t>as</w:t>
      </w:r>
      <w:r w:rsidR="001736F3" w:rsidRPr="00276393">
        <w:rPr>
          <w:spacing w:val="-3"/>
        </w:rPr>
        <w:t xml:space="preserve"> </w:t>
      </w:r>
      <w:r w:rsidR="001736F3" w:rsidRPr="00276393">
        <w:t>experience</w:t>
      </w:r>
      <w:r w:rsidR="001736F3" w:rsidRPr="00276393">
        <w:rPr>
          <w:spacing w:val="-4"/>
        </w:rPr>
        <w:t xml:space="preserve"> </w:t>
      </w:r>
      <w:r w:rsidR="001736F3" w:rsidRPr="00276393">
        <w:t>providing</w:t>
      </w:r>
      <w:r w:rsidR="001736F3" w:rsidRPr="00276393">
        <w:rPr>
          <w:spacing w:val="-2"/>
        </w:rPr>
        <w:t xml:space="preserve"> </w:t>
      </w:r>
      <w:r w:rsidR="001736F3" w:rsidRPr="00276393">
        <w:t>some</w:t>
      </w:r>
      <w:r w:rsidR="001736F3" w:rsidRPr="00276393">
        <w:rPr>
          <w:spacing w:val="-4"/>
        </w:rPr>
        <w:t xml:space="preserve"> </w:t>
      </w:r>
      <w:r w:rsidR="001736F3" w:rsidRPr="00276393">
        <w:t>or</w:t>
      </w:r>
      <w:r w:rsidR="001736F3" w:rsidRPr="00276393">
        <w:rPr>
          <w:spacing w:val="-4"/>
        </w:rPr>
        <w:t xml:space="preserve"> </w:t>
      </w:r>
      <w:proofErr w:type="gramStart"/>
      <w:r w:rsidR="001736F3" w:rsidRPr="00276393">
        <w:t>all</w:t>
      </w:r>
      <w:r w:rsidR="001736F3" w:rsidRPr="00276393">
        <w:rPr>
          <w:spacing w:val="-3"/>
        </w:rPr>
        <w:t xml:space="preserve"> </w:t>
      </w:r>
      <w:r w:rsidR="001736F3" w:rsidRPr="00276393">
        <w:t>of</w:t>
      </w:r>
      <w:proofErr w:type="gramEnd"/>
      <w:r w:rsidR="001736F3" w:rsidRPr="00276393">
        <w:rPr>
          <w:spacing w:val="-5"/>
        </w:rPr>
        <w:t xml:space="preserve"> </w:t>
      </w:r>
      <w:r w:rsidR="001736F3" w:rsidRPr="00276393">
        <w:t>the</w:t>
      </w:r>
      <w:r w:rsidR="001736F3" w:rsidRPr="00276393">
        <w:rPr>
          <w:spacing w:val="-4"/>
        </w:rPr>
        <w:t xml:space="preserve"> </w:t>
      </w:r>
      <w:r w:rsidR="001736F3" w:rsidRPr="00276393">
        <w:t>following</w:t>
      </w:r>
      <w:r w:rsidR="001736F3" w:rsidRPr="00276393" w:rsidDel="001736F3">
        <w:rPr>
          <w:rStyle w:val="StyleListBulletBoldChar"/>
          <w:rFonts w:cs="Arial"/>
        </w:rPr>
        <w:t xml:space="preserve"> </w:t>
      </w:r>
      <w:r w:rsidR="00195F10" w:rsidRPr="00276393">
        <w:t>services: substance use disorder treatment, substance use prevention, mental health,</w:t>
      </w:r>
      <w:r w:rsidR="00195F10" w:rsidRPr="00276393">
        <w:rPr>
          <w:spacing w:val="-3"/>
        </w:rPr>
        <w:t xml:space="preserve"> </w:t>
      </w:r>
      <w:r w:rsidR="00195F10" w:rsidRPr="00276393">
        <w:t>behavioral</w:t>
      </w:r>
      <w:r w:rsidR="00195F10" w:rsidRPr="00276393">
        <w:rPr>
          <w:spacing w:val="-4"/>
        </w:rPr>
        <w:t xml:space="preserve"> </w:t>
      </w:r>
      <w:r w:rsidR="00195F10" w:rsidRPr="00276393">
        <w:t>health–which</w:t>
      </w:r>
      <w:r w:rsidR="00195F10" w:rsidRPr="00276393">
        <w:rPr>
          <w:spacing w:val="-3"/>
        </w:rPr>
        <w:t xml:space="preserve"> </w:t>
      </w:r>
      <w:r w:rsidR="00195F10" w:rsidRPr="00276393">
        <w:t>includes</w:t>
      </w:r>
      <w:r w:rsidR="00195F10" w:rsidRPr="00276393">
        <w:rPr>
          <w:spacing w:val="-6"/>
        </w:rPr>
        <w:t xml:space="preserve"> </w:t>
      </w:r>
      <w:r w:rsidR="00195F10" w:rsidRPr="00276393">
        <w:t>both</w:t>
      </w:r>
      <w:r w:rsidR="00195F10" w:rsidRPr="00276393">
        <w:rPr>
          <w:spacing w:val="-3"/>
        </w:rPr>
        <w:t xml:space="preserve"> </w:t>
      </w:r>
      <w:r w:rsidR="00195F10" w:rsidRPr="00276393">
        <w:t>mental</w:t>
      </w:r>
      <w:r w:rsidR="00195F10" w:rsidRPr="00276393">
        <w:rPr>
          <w:spacing w:val="-5"/>
        </w:rPr>
        <w:t xml:space="preserve"> </w:t>
      </w:r>
      <w:r w:rsidR="00195F10" w:rsidRPr="00276393">
        <w:t>health</w:t>
      </w:r>
      <w:r w:rsidR="00195F10" w:rsidRPr="00276393">
        <w:rPr>
          <w:spacing w:val="-5"/>
        </w:rPr>
        <w:t xml:space="preserve"> </w:t>
      </w:r>
      <w:r w:rsidR="00195F10" w:rsidRPr="00276393">
        <w:t>and</w:t>
      </w:r>
      <w:r w:rsidR="00195F10" w:rsidRPr="00276393">
        <w:rPr>
          <w:spacing w:val="-3"/>
        </w:rPr>
        <w:t xml:space="preserve"> </w:t>
      </w:r>
      <w:r w:rsidR="00195F10" w:rsidRPr="00276393">
        <w:t>substance</w:t>
      </w:r>
      <w:r w:rsidR="00195F10" w:rsidRPr="00276393">
        <w:rPr>
          <w:spacing w:val="-3"/>
        </w:rPr>
        <w:t xml:space="preserve"> </w:t>
      </w:r>
      <w:r w:rsidR="00195F10" w:rsidRPr="00276393">
        <w:t xml:space="preserve">use </w:t>
      </w:r>
      <w:r w:rsidR="0096404E" w:rsidRPr="00276393">
        <w:rPr>
          <w:rFonts w:cs="Arial"/>
        </w:rPr>
        <w:t xml:space="preserve">services </w:t>
      </w:r>
      <w:r w:rsidRPr="00276393">
        <w:rPr>
          <w:rFonts w:cs="Arial"/>
        </w:rPr>
        <w:t xml:space="preserve">appropriate to the </w:t>
      </w:r>
      <w:r w:rsidR="00A40092" w:rsidRPr="00276393">
        <w:rPr>
          <w:rFonts w:cs="Arial"/>
        </w:rPr>
        <w:t>award</w:t>
      </w:r>
      <w:r w:rsidRPr="00276393">
        <w:rPr>
          <w:rFonts w:cs="Arial"/>
        </w:rPr>
        <w:t xml:space="preserve"> must be inv</w:t>
      </w:r>
      <w:r w:rsidR="003C7DC6" w:rsidRPr="00276393">
        <w:rPr>
          <w:rFonts w:cs="Arial"/>
        </w:rPr>
        <w:t xml:space="preserve">olved in the project. </w:t>
      </w:r>
      <w:r w:rsidRPr="00276393">
        <w:rPr>
          <w:rFonts w:cs="Arial"/>
        </w:rPr>
        <w:t xml:space="preserve">The provider may be the </w:t>
      </w:r>
      <w:proofErr w:type="gramStart"/>
      <w:r w:rsidRPr="00276393">
        <w:rPr>
          <w:rFonts w:cs="Arial"/>
        </w:rPr>
        <w:t>applicant</w:t>
      </w:r>
      <w:proofErr w:type="gramEnd"/>
      <w:r w:rsidRPr="00276393">
        <w:rPr>
          <w:rFonts w:cs="Arial"/>
        </w:rPr>
        <w:t xml:space="preserve"> or another organization committed to the project</w:t>
      </w:r>
      <w:r w:rsidR="00917641" w:rsidRPr="00276393">
        <w:rPr>
          <w:rFonts w:cs="Arial"/>
        </w:rPr>
        <w:t xml:space="preserve"> as demonstrated by a Letter of Commitment (LOC).</w:t>
      </w:r>
      <w:r w:rsidR="00EA02C5">
        <w:rPr>
          <w:rFonts w:cs="Arial"/>
        </w:rPr>
        <w:t xml:space="preserve"> </w:t>
      </w:r>
      <w:r w:rsidRPr="00276393">
        <w:rPr>
          <w:rFonts w:cs="Arial"/>
        </w:rPr>
        <w:t>More than one provider organization may be involved</w:t>
      </w:r>
      <w:r w:rsidR="00EB47D1" w:rsidRPr="00276393">
        <w:rPr>
          <w:rFonts w:cs="Arial"/>
        </w:rPr>
        <w:t>.</w:t>
      </w:r>
    </w:p>
    <w:p w14:paraId="5E56D4F2" w14:textId="20347824" w:rsidR="00120353" w:rsidRDefault="2FF6AE1E" w:rsidP="008F2D33">
      <w:pPr>
        <w:pStyle w:val="ListParagraph"/>
        <w:widowControl w:val="0"/>
        <w:numPr>
          <w:ilvl w:val="1"/>
          <w:numId w:val="55"/>
        </w:numPr>
        <w:tabs>
          <w:tab w:val="left" w:pos="1640"/>
        </w:tabs>
        <w:autoSpaceDE w:val="0"/>
        <w:autoSpaceDN w:val="0"/>
        <w:spacing w:line="235" w:lineRule="auto"/>
        <w:ind w:left="1642" w:right="677"/>
        <w:contextualSpacing w:val="0"/>
      </w:pPr>
      <w:r w:rsidRPr="00276393">
        <w:t>Applicants</w:t>
      </w:r>
      <w:r w:rsidRPr="00276393">
        <w:rPr>
          <w:spacing w:val="-4"/>
        </w:rPr>
        <w:t xml:space="preserve"> </w:t>
      </w:r>
      <w:r w:rsidRPr="00276393">
        <w:t>are</w:t>
      </w:r>
      <w:r w:rsidRPr="00276393">
        <w:rPr>
          <w:spacing w:val="-3"/>
        </w:rPr>
        <w:t xml:space="preserve"> </w:t>
      </w:r>
      <w:r w:rsidRPr="00276393">
        <w:t>required</w:t>
      </w:r>
      <w:r w:rsidRPr="00276393">
        <w:rPr>
          <w:spacing w:val="-3"/>
        </w:rPr>
        <w:t xml:space="preserve"> </w:t>
      </w:r>
      <w:r w:rsidRPr="00276393">
        <w:t>to</w:t>
      </w:r>
      <w:r w:rsidRPr="00276393">
        <w:rPr>
          <w:spacing w:val="-5"/>
        </w:rPr>
        <w:t xml:space="preserve"> </w:t>
      </w:r>
      <w:r w:rsidRPr="00276393">
        <w:t>demonstrate</w:t>
      </w:r>
      <w:r w:rsidRPr="00276393">
        <w:rPr>
          <w:spacing w:val="-3"/>
        </w:rPr>
        <w:t xml:space="preserve"> </w:t>
      </w:r>
      <w:r w:rsidRPr="00276393">
        <w:rPr>
          <w:u w:val="single"/>
        </w:rPr>
        <w:t>with</w:t>
      </w:r>
      <w:r w:rsidRPr="00276393">
        <w:rPr>
          <w:spacing w:val="-5"/>
          <w:u w:val="single"/>
        </w:rPr>
        <w:t xml:space="preserve"> </w:t>
      </w:r>
      <w:r w:rsidRPr="00276393">
        <w:rPr>
          <w:u w:val="single"/>
        </w:rPr>
        <w:t>supportive</w:t>
      </w:r>
      <w:r w:rsidRPr="00276393">
        <w:rPr>
          <w:spacing w:val="-3"/>
          <w:u w:val="single"/>
        </w:rPr>
        <w:t xml:space="preserve"> </w:t>
      </w:r>
      <w:r w:rsidRPr="00276393">
        <w:rPr>
          <w:u w:val="single"/>
        </w:rPr>
        <w:t>data</w:t>
      </w:r>
      <w:r w:rsidRPr="00276393">
        <w:rPr>
          <w:spacing w:val="-5"/>
        </w:rPr>
        <w:t xml:space="preserve"> </w:t>
      </w:r>
      <w:r w:rsidRPr="00276393">
        <w:t>that</w:t>
      </w:r>
      <w:r w:rsidRPr="00276393">
        <w:rPr>
          <w:spacing w:val="-3"/>
        </w:rPr>
        <w:t xml:space="preserve"> </w:t>
      </w:r>
      <w:r w:rsidRPr="00276393">
        <w:t>they</w:t>
      </w:r>
      <w:r w:rsidRPr="00276393">
        <w:rPr>
          <w:spacing w:val="-4"/>
        </w:rPr>
        <w:t xml:space="preserve"> </w:t>
      </w:r>
      <w:r w:rsidRPr="00276393">
        <w:t>have provided services to people experiencing homelessness, particularly individuals from medically underserved racial and ethnic groups, for a minimum of 2 consecutive years immediately prior to the submission of their application.</w:t>
      </w:r>
    </w:p>
    <w:p w14:paraId="7EDE127D" w14:textId="77777777" w:rsidR="007B257D" w:rsidRDefault="009C3239" w:rsidP="00F40DD9">
      <w:pPr>
        <w:pStyle w:val="ListBullet"/>
        <w:numPr>
          <w:ilvl w:val="0"/>
          <w:numId w:val="44"/>
        </w:numPr>
        <w:tabs>
          <w:tab w:val="left" w:pos="720"/>
        </w:tabs>
        <w:rPr>
          <w:rFonts w:cs="Arial"/>
        </w:rPr>
      </w:pPr>
      <w:bookmarkStart w:id="143" w:name="_Hlk76989580"/>
      <w:r w:rsidRPr="00276393">
        <w:rPr>
          <w:rFonts w:cs="Arial"/>
        </w:rPr>
        <w:t xml:space="preserve">Each </w:t>
      </w:r>
      <w:r w:rsidR="00D93748" w:rsidRPr="00276393">
        <w:t xml:space="preserve">service provider organization </w:t>
      </w:r>
      <w:r w:rsidR="004550CE" w:rsidRPr="00276393">
        <w:t xml:space="preserve">(which </w:t>
      </w:r>
      <w:r w:rsidR="004550CE" w:rsidRPr="00276393">
        <w:rPr>
          <w:u w:val="single"/>
        </w:rPr>
        <w:t>must</w:t>
      </w:r>
      <w:r w:rsidR="004550CE" w:rsidRPr="00276393">
        <w:t xml:space="preserve"> include the applicant, as well as any partners) </w:t>
      </w:r>
      <w:r w:rsidR="00D93748" w:rsidRPr="00276393">
        <w:t xml:space="preserve">must have </w:t>
      </w:r>
      <w:r w:rsidR="004550CE" w:rsidRPr="00276393">
        <w:t xml:space="preserve">a minimum or </w:t>
      </w:r>
      <w:r w:rsidR="00D93748" w:rsidRPr="00276393">
        <w:t xml:space="preserve">two </w:t>
      </w:r>
      <w:r w:rsidR="004550CE" w:rsidRPr="00276393">
        <w:t xml:space="preserve">consecutive </w:t>
      </w:r>
      <w:r w:rsidR="00D93748" w:rsidRPr="00276393">
        <w:t xml:space="preserve">years of experience </w:t>
      </w:r>
      <w:r w:rsidR="007922D0" w:rsidRPr="00276393">
        <w:t xml:space="preserve">immediately prior to the submission of their application </w:t>
      </w:r>
      <w:r w:rsidR="00D93748" w:rsidRPr="00276393">
        <w:t>providing relevant service</w:t>
      </w:r>
      <w:r w:rsidR="007922D0" w:rsidRPr="00276393">
        <w:t xml:space="preserve">s to </w:t>
      </w:r>
      <w:r w:rsidR="00BA3CB1" w:rsidRPr="00276393">
        <w:t xml:space="preserve">people experiencing unsheltered homelessness. </w:t>
      </w:r>
      <w:r w:rsidR="008C3183" w:rsidRPr="00276393">
        <w:rPr>
          <w:rFonts w:cs="Arial"/>
        </w:rPr>
        <w:t>O</w:t>
      </w:r>
      <w:r w:rsidRPr="00276393">
        <w:rPr>
          <w:rFonts w:cs="Arial"/>
        </w:rPr>
        <w:t xml:space="preserve">fficial documents must establish that the organization has provided relevant services for the </w:t>
      </w:r>
      <w:r w:rsidR="006A6003" w:rsidRPr="00276393">
        <w:rPr>
          <w:rFonts w:cs="Arial"/>
        </w:rPr>
        <w:t xml:space="preserve">last </w:t>
      </w:r>
      <w:r w:rsidR="007B257D">
        <w:rPr>
          <w:rFonts w:cs="Arial"/>
        </w:rPr>
        <w:br w:type="page"/>
      </w:r>
    </w:p>
    <w:p w14:paraId="22F23FC4" w14:textId="58884579" w:rsidR="009C3239" w:rsidRPr="00276393" w:rsidRDefault="006A6003" w:rsidP="007B257D">
      <w:pPr>
        <w:pStyle w:val="ListBullet"/>
        <w:tabs>
          <w:tab w:val="left" w:pos="720"/>
        </w:tabs>
        <w:ind w:left="720"/>
        <w:rPr>
          <w:rFonts w:cs="Arial"/>
        </w:rPr>
      </w:pPr>
      <w:r w:rsidRPr="00276393">
        <w:rPr>
          <w:rFonts w:cs="Arial"/>
        </w:rPr>
        <w:lastRenderedPageBreak/>
        <w:t>two</w:t>
      </w:r>
      <w:r w:rsidR="009C3239" w:rsidRPr="00276393">
        <w:rPr>
          <w:rFonts w:cs="Arial"/>
        </w:rPr>
        <w:t xml:space="preserve"> years</w:t>
      </w:r>
      <w:r w:rsidR="004F1A85" w:rsidRPr="00276393">
        <w:rPr>
          <w:rFonts w:cs="Arial"/>
        </w:rPr>
        <w:t xml:space="preserve"> immediately prior to the submission of their application. This requirement </w:t>
      </w:r>
      <w:r w:rsidR="004F1A85" w:rsidRPr="00276393">
        <w:rPr>
          <w:rFonts w:cs="Arial"/>
          <w:u w:val="single"/>
        </w:rPr>
        <w:t>must</w:t>
      </w:r>
      <w:r w:rsidR="004F1A85" w:rsidRPr="00276393">
        <w:rPr>
          <w:rFonts w:cs="Arial"/>
        </w:rPr>
        <w:t xml:space="preserve"> be met by the applicant organization</w:t>
      </w:r>
      <w:r w:rsidR="0004169B" w:rsidRPr="00276393">
        <w:rPr>
          <w:rFonts w:cs="Arial"/>
        </w:rPr>
        <w:t>.</w:t>
      </w:r>
      <w:r w:rsidR="005F20F4" w:rsidRPr="00276393">
        <w:rPr>
          <w:rFonts w:cs="Arial"/>
        </w:rPr>
        <w:t xml:space="preserve"> </w:t>
      </w:r>
    </w:p>
    <w:bookmarkEnd w:id="143"/>
    <w:p w14:paraId="42851081" w14:textId="7F1C0336" w:rsidR="009C3239" w:rsidRPr="00276393" w:rsidRDefault="009C3239" w:rsidP="00F40DD9">
      <w:pPr>
        <w:pStyle w:val="ListBullet"/>
        <w:numPr>
          <w:ilvl w:val="0"/>
          <w:numId w:val="44"/>
        </w:numPr>
        <w:tabs>
          <w:tab w:val="left" w:pos="720"/>
        </w:tabs>
        <w:rPr>
          <w:rFonts w:cs="Arial"/>
        </w:rPr>
      </w:pPr>
      <w:r w:rsidRPr="00276393">
        <w:rPr>
          <w:rFonts w:cs="Arial"/>
        </w:rPr>
        <w:t xml:space="preserve">Each </w:t>
      </w:r>
      <w:r w:rsidR="004119AE" w:rsidRPr="00276393">
        <w:rPr>
          <w:rFonts w:cs="Arial"/>
        </w:rPr>
        <w:t xml:space="preserve">mental health/substance </w:t>
      </w:r>
      <w:r w:rsidR="00591C8F" w:rsidRPr="00276393">
        <w:rPr>
          <w:rFonts w:cs="Arial"/>
        </w:rPr>
        <w:t>use disorder</w:t>
      </w:r>
      <w:r w:rsidR="004119AE" w:rsidRPr="00276393">
        <w:rPr>
          <w:rFonts w:cs="Arial"/>
        </w:rPr>
        <w:t xml:space="preserve"> </w:t>
      </w:r>
      <w:r w:rsidR="0A4BC00E" w:rsidRPr="00276393">
        <w:rPr>
          <w:rFonts w:cs="Arial"/>
        </w:rPr>
        <w:t xml:space="preserve">prevention, </w:t>
      </w:r>
      <w:r w:rsidR="004F10EB" w:rsidRPr="00276393">
        <w:rPr>
          <w:rFonts w:cs="Arial"/>
        </w:rPr>
        <w:t>treatment</w:t>
      </w:r>
      <w:r w:rsidR="365500DA" w:rsidRPr="00276393">
        <w:rPr>
          <w:rFonts w:cs="Arial"/>
        </w:rPr>
        <w:t>, or recovery support</w:t>
      </w:r>
      <w:r w:rsidR="00D10310" w:rsidRPr="00276393">
        <w:rPr>
          <w:rFonts w:cs="Arial"/>
        </w:rPr>
        <w:t xml:space="preserve"> </w:t>
      </w:r>
      <w:r w:rsidRPr="00276393">
        <w:rPr>
          <w:rFonts w:cs="Arial"/>
        </w:rPr>
        <w:t xml:space="preserve">provider organization must </w:t>
      </w:r>
      <w:proofErr w:type="gramStart"/>
      <w:r w:rsidR="00AF4146" w:rsidRPr="00276393">
        <w:rPr>
          <w:rFonts w:cs="Arial"/>
        </w:rPr>
        <w:t xml:space="preserve">be in compliance </w:t>
      </w:r>
      <w:r w:rsidRPr="00276393">
        <w:rPr>
          <w:rFonts w:cs="Arial"/>
        </w:rPr>
        <w:t>with</w:t>
      </w:r>
      <w:proofErr w:type="gramEnd"/>
      <w:r w:rsidRPr="00276393">
        <w:rPr>
          <w:rFonts w:cs="Arial"/>
        </w:rPr>
        <w:t xml:space="preserve"> all applicable local</w:t>
      </w:r>
      <w:r w:rsidR="004119AE" w:rsidRPr="00276393">
        <w:rPr>
          <w:rFonts w:cs="Arial"/>
        </w:rPr>
        <w:t xml:space="preserve"> (city, county) and </w:t>
      </w:r>
      <w:r w:rsidR="00D47C0E" w:rsidRPr="00276393">
        <w:rPr>
          <w:rFonts w:cs="Arial"/>
        </w:rPr>
        <w:t>s</w:t>
      </w:r>
      <w:r w:rsidR="00767B48" w:rsidRPr="00276393">
        <w:rPr>
          <w:rFonts w:cs="Arial"/>
        </w:rPr>
        <w:t>tate</w:t>
      </w:r>
      <w:r w:rsidRPr="00276393">
        <w:rPr>
          <w:rFonts w:cs="Arial"/>
        </w:rPr>
        <w:t xml:space="preserve"> licensing, accreditation</w:t>
      </w:r>
      <w:r w:rsidR="006A6003" w:rsidRPr="00276393">
        <w:rPr>
          <w:rFonts w:cs="Arial"/>
        </w:rPr>
        <w:t>,</w:t>
      </w:r>
      <w:r w:rsidRPr="00276393">
        <w:rPr>
          <w:rFonts w:cs="Arial"/>
        </w:rPr>
        <w:t xml:space="preserve"> and certification requirements, as of </w:t>
      </w:r>
      <w:r w:rsidR="005F20F4" w:rsidRPr="00276393">
        <w:rPr>
          <w:rFonts w:cs="Arial"/>
        </w:rPr>
        <w:t>the due date of the application</w:t>
      </w:r>
      <w:r w:rsidR="003A73D4" w:rsidRPr="00276393">
        <w:rPr>
          <w:rFonts w:cs="Arial"/>
        </w:rPr>
        <w:t>.</w:t>
      </w:r>
      <w:r w:rsidR="005F20F4" w:rsidRPr="00276393">
        <w:rPr>
          <w:rFonts w:cs="Arial"/>
        </w:rPr>
        <w:t xml:space="preserve"> </w:t>
      </w:r>
    </w:p>
    <w:p w14:paraId="05D6F797" w14:textId="2C7CE678" w:rsidR="009C3239" w:rsidRPr="00276393" w:rsidRDefault="009C3239" w:rsidP="009C09FD">
      <w:pPr>
        <w:rPr>
          <w:rFonts w:cs="Arial"/>
          <w:b/>
          <w:bCs/>
        </w:rPr>
      </w:pPr>
      <w:r w:rsidRPr="00276393">
        <w:rPr>
          <w:rFonts w:cs="Arial"/>
          <w:b/>
          <w:bCs/>
        </w:rPr>
        <w:t>The above requirements apply to all s</w:t>
      </w:r>
      <w:r w:rsidR="003C7DC6" w:rsidRPr="00276393">
        <w:rPr>
          <w:rFonts w:cs="Arial"/>
          <w:b/>
          <w:bCs/>
        </w:rPr>
        <w:t>ervice provider organizations.</w:t>
      </w:r>
      <w:r w:rsidR="00EA02C5">
        <w:rPr>
          <w:rFonts w:cs="Arial"/>
          <w:b/>
          <w:bCs/>
        </w:rPr>
        <w:t xml:space="preserve"> </w:t>
      </w:r>
      <w:r w:rsidR="0044530F" w:rsidRPr="00276393">
        <w:rPr>
          <w:rFonts w:cs="Arial"/>
          <w:b/>
          <w:bCs/>
        </w:rPr>
        <w:t>If the state licensure requirements are not met by the organization, an individual’s license cannot be used instead of the state requirement.</w:t>
      </w:r>
      <w:r w:rsidR="00EA02C5">
        <w:rPr>
          <w:rFonts w:cs="Arial"/>
          <w:b/>
          <w:bCs/>
        </w:rPr>
        <w:t xml:space="preserve"> </w:t>
      </w:r>
      <w:r w:rsidR="004119AE" w:rsidRPr="00276393">
        <w:rPr>
          <w:rFonts w:cs="Arial"/>
          <w:b/>
          <w:bCs/>
        </w:rPr>
        <w:t xml:space="preserve">Eligible </w:t>
      </w:r>
      <w:r w:rsidR="0074660B" w:rsidRPr="00276393">
        <w:rPr>
          <w:rFonts w:cs="Arial"/>
          <w:b/>
          <w:bCs/>
        </w:rPr>
        <w:t>t</w:t>
      </w:r>
      <w:r w:rsidR="00767B48" w:rsidRPr="00276393">
        <w:rPr>
          <w:rFonts w:cs="Arial"/>
          <w:b/>
          <w:bCs/>
        </w:rPr>
        <w:t>ribe</w:t>
      </w:r>
      <w:r w:rsidR="004119AE" w:rsidRPr="00276393">
        <w:rPr>
          <w:rFonts w:cs="Arial"/>
          <w:b/>
          <w:bCs/>
        </w:rPr>
        <w:t>s and tribal organization mental health/substance use</w:t>
      </w:r>
      <w:r w:rsidR="00591C8F" w:rsidRPr="00276393">
        <w:rPr>
          <w:rFonts w:cs="Arial"/>
          <w:b/>
          <w:bCs/>
        </w:rPr>
        <w:t xml:space="preserve"> disorder</w:t>
      </w:r>
      <w:r w:rsidR="008B13E0" w:rsidRPr="00276393">
        <w:rPr>
          <w:rFonts w:cs="Arial"/>
          <w:b/>
          <w:bCs/>
        </w:rPr>
        <w:t xml:space="preserve"> </w:t>
      </w:r>
      <w:r w:rsidR="77301D89" w:rsidRPr="00276393">
        <w:rPr>
          <w:rFonts w:cs="Arial"/>
          <w:b/>
          <w:bCs/>
        </w:rPr>
        <w:t xml:space="preserve">prevention, </w:t>
      </w:r>
      <w:r w:rsidR="004119AE" w:rsidRPr="00276393">
        <w:rPr>
          <w:rFonts w:cs="Arial"/>
          <w:b/>
          <w:bCs/>
        </w:rPr>
        <w:t>treatment</w:t>
      </w:r>
      <w:r w:rsidR="41429310" w:rsidRPr="00276393">
        <w:rPr>
          <w:rFonts w:cs="Arial"/>
          <w:b/>
          <w:bCs/>
        </w:rPr>
        <w:t>, recovery support</w:t>
      </w:r>
      <w:r w:rsidR="008B13E0" w:rsidRPr="00276393">
        <w:rPr>
          <w:rFonts w:cs="Arial"/>
          <w:b/>
          <w:bCs/>
        </w:rPr>
        <w:t xml:space="preserve"> </w:t>
      </w:r>
      <w:r w:rsidR="004119AE" w:rsidRPr="00276393">
        <w:rPr>
          <w:rFonts w:cs="Arial"/>
          <w:b/>
          <w:bCs/>
        </w:rPr>
        <w:t xml:space="preserve">providers must </w:t>
      </w:r>
      <w:proofErr w:type="gramStart"/>
      <w:r w:rsidR="00AF4146" w:rsidRPr="00276393">
        <w:rPr>
          <w:rFonts w:cs="Arial"/>
          <w:b/>
          <w:bCs/>
        </w:rPr>
        <w:t>be in compliance</w:t>
      </w:r>
      <w:r w:rsidR="004119AE" w:rsidRPr="00276393">
        <w:rPr>
          <w:rFonts w:cs="Arial"/>
          <w:b/>
          <w:bCs/>
        </w:rPr>
        <w:t xml:space="preserve"> with</w:t>
      </w:r>
      <w:proofErr w:type="gramEnd"/>
      <w:r w:rsidR="004119AE" w:rsidRPr="00276393">
        <w:rPr>
          <w:rFonts w:cs="Arial"/>
          <w:b/>
          <w:bCs/>
        </w:rPr>
        <w:t xml:space="preserve"> all applicable </w:t>
      </w:r>
      <w:r w:rsidR="00435D07" w:rsidRPr="00276393">
        <w:rPr>
          <w:rFonts w:cs="Arial"/>
          <w:b/>
          <w:bCs/>
        </w:rPr>
        <w:t>t</w:t>
      </w:r>
      <w:r w:rsidR="00727A4B" w:rsidRPr="00276393">
        <w:rPr>
          <w:rFonts w:cs="Arial"/>
          <w:b/>
          <w:bCs/>
        </w:rPr>
        <w:t xml:space="preserve">ribal </w:t>
      </w:r>
      <w:r w:rsidR="004119AE" w:rsidRPr="00276393">
        <w:rPr>
          <w:rFonts w:cs="Arial"/>
          <w:b/>
          <w:bCs/>
        </w:rPr>
        <w:t>licensing, accreditation, and certification requirements, as of the due date of the application.</w:t>
      </w:r>
      <w:r w:rsidR="00EA02C5">
        <w:rPr>
          <w:rFonts w:cs="Arial"/>
          <w:b/>
          <w:bCs/>
        </w:rPr>
        <w:t xml:space="preserve"> </w:t>
      </w:r>
      <w:r w:rsidR="00536D18" w:rsidRPr="00276393">
        <w:rPr>
          <w:rFonts w:cs="Arial"/>
          <w:b/>
          <w:bCs/>
        </w:rPr>
        <w:t>In Attachment 1, you must include a statement certifying that the service provider organizations meet these requirements.</w:t>
      </w:r>
    </w:p>
    <w:p w14:paraId="22E4FD5A" w14:textId="40C5F8BE" w:rsidR="00EB71AA" w:rsidRPr="00276393" w:rsidRDefault="002F7C21" w:rsidP="002018EA">
      <w:pPr>
        <w:tabs>
          <w:tab w:val="left" w:pos="1008"/>
        </w:tabs>
        <w:rPr>
          <w:rStyle w:val="StyleBold"/>
          <w:rFonts w:cs="Arial"/>
        </w:rPr>
      </w:pPr>
      <w:r w:rsidRPr="00276393">
        <w:rPr>
          <w:rFonts w:cs="Arial"/>
        </w:rPr>
        <w:t>F</w:t>
      </w:r>
      <w:r w:rsidR="009C3239" w:rsidRPr="00276393">
        <w:rPr>
          <w:rFonts w:cs="Arial"/>
        </w:rPr>
        <w:t xml:space="preserve">ollowing </w:t>
      </w:r>
      <w:r w:rsidR="00117DED" w:rsidRPr="00276393">
        <w:rPr>
          <w:rFonts w:cs="Arial"/>
        </w:rPr>
        <w:t xml:space="preserve">the </w:t>
      </w:r>
      <w:r w:rsidR="009C3239" w:rsidRPr="00276393">
        <w:rPr>
          <w:rFonts w:cs="Arial"/>
        </w:rPr>
        <w:t>review</w:t>
      </w:r>
      <w:r w:rsidR="00117DED" w:rsidRPr="00276393">
        <w:rPr>
          <w:rFonts w:cs="Arial"/>
        </w:rPr>
        <w:t xml:space="preserve"> of </w:t>
      </w:r>
      <w:r w:rsidR="006D0901" w:rsidRPr="00276393">
        <w:rPr>
          <w:rFonts w:cs="Arial"/>
        </w:rPr>
        <w:t>your</w:t>
      </w:r>
      <w:r w:rsidR="00117DED" w:rsidRPr="00276393">
        <w:rPr>
          <w:rFonts w:cs="Arial"/>
        </w:rPr>
        <w:t xml:space="preserve"> application</w:t>
      </w:r>
      <w:r w:rsidR="009C3239" w:rsidRPr="00276393">
        <w:rPr>
          <w:rFonts w:cs="Arial"/>
        </w:rPr>
        <w:t xml:space="preserve">, </w:t>
      </w:r>
      <w:r w:rsidRPr="00276393">
        <w:rPr>
          <w:rFonts w:cs="Arial"/>
        </w:rPr>
        <w:t xml:space="preserve">if </w:t>
      </w:r>
      <w:r w:rsidR="002C2A7C" w:rsidRPr="00276393">
        <w:rPr>
          <w:rFonts w:cs="Arial"/>
        </w:rPr>
        <w:t xml:space="preserve">the score </w:t>
      </w:r>
      <w:r w:rsidR="009C3239" w:rsidRPr="00276393">
        <w:rPr>
          <w:rFonts w:cs="Arial"/>
        </w:rPr>
        <w:t>is in the fund</w:t>
      </w:r>
      <w:r w:rsidR="00A25B5A" w:rsidRPr="00276393">
        <w:rPr>
          <w:rFonts w:cs="Arial"/>
        </w:rPr>
        <w:t>able</w:t>
      </w:r>
      <w:r w:rsidR="009C3239" w:rsidRPr="00276393">
        <w:rPr>
          <w:rFonts w:cs="Arial"/>
        </w:rPr>
        <w:t xml:space="preserve"> range, the </w:t>
      </w:r>
      <w:r w:rsidR="009A08EB" w:rsidRPr="00276393">
        <w:rPr>
          <w:rFonts w:cs="Arial"/>
        </w:rPr>
        <w:t>GPO</w:t>
      </w:r>
      <w:r w:rsidR="009C3239" w:rsidRPr="00276393">
        <w:rPr>
          <w:rFonts w:cs="Arial"/>
        </w:rPr>
        <w:t xml:space="preserve"> </w:t>
      </w:r>
      <w:r w:rsidRPr="00276393">
        <w:rPr>
          <w:rFonts w:cs="Arial"/>
        </w:rPr>
        <w:t xml:space="preserve">may </w:t>
      </w:r>
      <w:r w:rsidR="009C3239" w:rsidRPr="00276393">
        <w:rPr>
          <w:rFonts w:cs="Arial"/>
        </w:rPr>
        <w:t xml:space="preserve">request that </w:t>
      </w:r>
      <w:r w:rsidR="00117DED" w:rsidRPr="00276393">
        <w:rPr>
          <w:rFonts w:cs="Arial"/>
        </w:rPr>
        <w:t xml:space="preserve">you submit </w:t>
      </w:r>
      <w:r w:rsidR="003A73D4" w:rsidRPr="00276393">
        <w:rPr>
          <w:rFonts w:cs="Arial"/>
        </w:rPr>
        <w:t xml:space="preserve">additional </w:t>
      </w:r>
      <w:r w:rsidR="009C3239" w:rsidRPr="00276393">
        <w:rPr>
          <w:rFonts w:cs="Arial"/>
        </w:rPr>
        <w:t xml:space="preserve">documentation </w:t>
      </w:r>
      <w:r w:rsidRPr="00276393">
        <w:rPr>
          <w:rFonts w:cs="Arial"/>
        </w:rPr>
        <w:t>or verify that the documentation submitted is complete</w:t>
      </w:r>
      <w:r w:rsidR="003A73D4" w:rsidRPr="00276393">
        <w:rPr>
          <w:rFonts w:cs="Arial"/>
        </w:rPr>
        <w:t>.</w:t>
      </w:r>
      <w:r w:rsidR="00ED28BF" w:rsidRPr="00276393">
        <w:rPr>
          <w:rFonts w:cs="Arial"/>
        </w:rPr>
        <w:t xml:space="preserve"> </w:t>
      </w:r>
      <w:r w:rsidR="009C3239" w:rsidRPr="00276393">
        <w:rPr>
          <w:rStyle w:val="StyleBold"/>
          <w:rFonts w:cs="Arial"/>
        </w:rPr>
        <w:t>If the GPO does not receive this documentation within the time specified, your application will not be considered for an award.</w:t>
      </w:r>
    </w:p>
    <w:p w14:paraId="45D82097" w14:textId="0ADBD78D" w:rsidR="00167E9B" w:rsidRPr="00276393" w:rsidRDefault="00602069" w:rsidP="002018EA">
      <w:pPr>
        <w:pStyle w:val="Heading1"/>
        <w:tabs>
          <w:tab w:val="left" w:pos="1008"/>
        </w:tabs>
      </w:pPr>
      <w:bookmarkStart w:id="144" w:name="_IV._APPLICATION_AND"/>
      <w:bookmarkStart w:id="145" w:name="SectionIV"/>
      <w:bookmarkStart w:id="146" w:name="_Toc485307385"/>
      <w:bookmarkStart w:id="147" w:name="_Toc81577277"/>
      <w:bookmarkStart w:id="148" w:name="_Toc101858723"/>
      <w:bookmarkStart w:id="149" w:name="_Toc166225266"/>
      <w:bookmarkStart w:id="150" w:name="_Hlk83020726"/>
      <w:bookmarkStart w:id="151" w:name="_Hlk143594842"/>
      <w:bookmarkEnd w:id="144"/>
      <w:bookmarkEnd w:id="145"/>
      <w:r w:rsidRPr="00276393">
        <w:t>IV</w:t>
      </w:r>
      <w:r w:rsidR="00167E9B" w:rsidRPr="00276393">
        <w:t>.</w:t>
      </w:r>
      <w:r w:rsidR="00167E9B" w:rsidRPr="00276393">
        <w:tab/>
        <w:t>APPLICATION AND SUBMISSION INFORMATION</w:t>
      </w:r>
      <w:bookmarkEnd w:id="146"/>
      <w:bookmarkEnd w:id="147"/>
      <w:bookmarkEnd w:id="148"/>
      <w:bookmarkEnd w:id="149"/>
    </w:p>
    <w:p w14:paraId="0F6711DB" w14:textId="78147C4F" w:rsidR="0053207B" w:rsidRPr="00276393" w:rsidRDefault="0053207B" w:rsidP="002018EA">
      <w:pPr>
        <w:pStyle w:val="Heading2"/>
        <w:numPr>
          <w:ilvl w:val="0"/>
          <w:numId w:val="11"/>
        </w:numPr>
        <w:tabs>
          <w:tab w:val="clear" w:pos="720"/>
          <w:tab w:val="left" w:pos="360"/>
          <w:tab w:val="left" w:pos="1008"/>
        </w:tabs>
        <w:ind w:left="0" w:firstLine="0"/>
      </w:pPr>
      <w:bookmarkStart w:id="152" w:name="_Toc101858724"/>
      <w:bookmarkStart w:id="153" w:name="_Toc166225267"/>
      <w:bookmarkStart w:id="154" w:name="_Hlk70666238"/>
      <w:bookmarkStart w:id="155" w:name="_Hlk83128610"/>
      <w:bookmarkStart w:id="156" w:name="_Hlk70689550"/>
      <w:r w:rsidRPr="00276393">
        <w:t>ADDRESS TO REQUEST APPLICATION PACKAGE</w:t>
      </w:r>
      <w:bookmarkEnd w:id="152"/>
      <w:bookmarkEnd w:id="153"/>
    </w:p>
    <w:p w14:paraId="65252E44" w14:textId="2436C8D0" w:rsidR="0064633D" w:rsidRPr="00276393" w:rsidRDefault="00E40F44" w:rsidP="002018EA">
      <w:pPr>
        <w:rPr>
          <w:rFonts w:cs="Arial"/>
        </w:rPr>
      </w:pPr>
      <w:bookmarkStart w:id="157" w:name="_Hlk143594955"/>
      <w:r w:rsidRPr="00276393">
        <w:rPr>
          <w:rFonts w:cs="Arial"/>
          <w:color w:val="333333"/>
          <w:szCs w:val="24"/>
        </w:rPr>
        <w:t xml:space="preserve">The application forms package can be </w:t>
      </w:r>
      <w:r w:rsidR="00AF4146" w:rsidRPr="00276393">
        <w:rPr>
          <w:rFonts w:cs="Arial"/>
          <w:color w:val="333333"/>
          <w:szCs w:val="24"/>
        </w:rPr>
        <w:t>found</w:t>
      </w:r>
      <w:r w:rsidRPr="00276393">
        <w:rPr>
          <w:rFonts w:cs="Arial"/>
          <w:color w:val="333333"/>
          <w:szCs w:val="24"/>
        </w:rPr>
        <w:t xml:space="preserve"> </w:t>
      </w:r>
      <w:r w:rsidR="00372BB7" w:rsidRPr="00276393">
        <w:rPr>
          <w:rFonts w:cs="Arial"/>
          <w:color w:val="333333"/>
          <w:szCs w:val="24"/>
        </w:rPr>
        <w:t xml:space="preserve">at </w:t>
      </w:r>
      <w:hyperlink r:id="rId58" w:history="1">
        <w:r w:rsidR="005656F4" w:rsidRPr="00276393">
          <w:rPr>
            <w:rStyle w:val="Hyperlink"/>
            <w:rFonts w:cs="Arial"/>
            <w:szCs w:val="24"/>
          </w:rPr>
          <w:t>Grants.gov Workspace</w:t>
        </w:r>
      </w:hyperlink>
      <w:r w:rsidR="005656F4" w:rsidRPr="00276393">
        <w:rPr>
          <w:rFonts w:cs="Arial"/>
          <w:color w:val="333333"/>
          <w:szCs w:val="24"/>
        </w:rPr>
        <w:t xml:space="preserve"> </w:t>
      </w:r>
      <w:r w:rsidR="00375016" w:rsidRPr="00276393">
        <w:rPr>
          <w:rFonts w:cs="Arial"/>
          <w:color w:val="333333"/>
          <w:szCs w:val="24"/>
        </w:rPr>
        <w:t>or</w:t>
      </w:r>
      <w:r w:rsidRPr="00276393">
        <w:rPr>
          <w:rFonts w:cs="Arial"/>
          <w:color w:val="333333"/>
          <w:szCs w:val="24"/>
        </w:rPr>
        <w:t xml:space="preserve"> </w:t>
      </w:r>
      <w:hyperlink r:id="rId59" w:history="1">
        <w:proofErr w:type="spellStart"/>
        <w:r w:rsidR="005656F4" w:rsidRPr="00276393">
          <w:rPr>
            <w:rStyle w:val="Hyperlink"/>
            <w:rFonts w:cs="Arial"/>
            <w:szCs w:val="24"/>
          </w:rPr>
          <w:t>eRA</w:t>
        </w:r>
        <w:proofErr w:type="spellEnd"/>
        <w:r w:rsidR="005656F4" w:rsidRPr="00276393">
          <w:rPr>
            <w:rStyle w:val="Hyperlink"/>
            <w:rFonts w:cs="Arial"/>
            <w:szCs w:val="24"/>
          </w:rPr>
          <w:t xml:space="preserve"> ASSIST</w:t>
        </w:r>
      </w:hyperlink>
      <w:r w:rsidR="005656F4" w:rsidRPr="00276393">
        <w:rPr>
          <w:rFonts w:cs="Arial"/>
          <w:color w:val="333333"/>
          <w:szCs w:val="24"/>
        </w:rPr>
        <w:t>.</w:t>
      </w:r>
      <w:r w:rsidR="00EA02C5">
        <w:rPr>
          <w:rFonts w:cs="Arial"/>
          <w:color w:val="333333"/>
          <w:szCs w:val="24"/>
        </w:rPr>
        <w:t xml:space="preserve"> </w:t>
      </w:r>
      <w:r w:rsidR="00480F39" w:rsidRPr="00276393">
        <w:rPr>
          <w:rFonts w:cs="Arial"/>
        </w:rPr>
        <w:t xml:space="preserve">Due to </w:t>
      </w:r>
      <w:r w:rsidR="0030488A" w:rsidRPr="00276393">
        <w:rPr>
          <w:rFonts w:cs="Arial"/>
        </w:rPr>
        <w:t xml:space="preserve">potential </w:t>
      </w:r>
      <w:r w:rsidR="00480F39" w:rsidRPr="00276393">
        <w:rPr>
          <w:rFonts w:cs="Arial"/>
        </w:rPr>
        <w:t xml:space="preserve">difficulties with internet access, </w:t>
      </w:r>
      <w:r w:rsidR="0064633D" w:rsidRPr="00276393">
        <w:rPr>
          <w:rFonts w:cs="Arial"/>
        </w:rPr>
        <w:t>SAMHSA understands that applicants may need to request paper copies of materials, including forms and required documents.</w:t>
      </w:r>
      <w:r w:rsidR="00EA02C5">
        <w:rPr>
          <w:rFonts w:cs="Arial"/>
        </w:rPr>
        <w:t xml:space="preserve"> </w:t>
      </w:r>
      <w:r w:rsidR="0064633D" w:rsidRPr="00276393">
        <w:rPr>
          <w:rFonts w:cs="Arial"/>
        </w:rPr>
        <w:t>See</w:t>
      </w:r>
      <w:r w:rsidR="005656F4" w:rsidRPr="00276393">
        <w:rPr>
          <w:rFonts w:cs="Arial"/>
        </w:rPr>
        <w:t xml:space="preserve"> </w:t>
      </w:r>
      <w:hyperlink r:id="rId60" w:anchor="page=4" w:history="1">
        <w:r w:rsidR="00B053B8" w:rsidRPr="00276393">
          <w:rPr>
            <w:rStyle w:val="Hyperlink"/>
            <w:rFonts w:cs="Arial"/>
            <w:i/>
            <w:iCs/>
          </w:rPr>
          <w:t>Section</w:t>
        </w:r>
        <w:r w:rsidR="0064633D" w:rsidRPr="00276393">
          <w:rPr>
            <w:rStyle w:val="Hyperlink"/>
            <w:rFonts w:cs="Arial"/>
            <w:i/>
            <w:iCs/>
          </w:rPr>
          <w:t xml:space="preserve"> A</w:t>
        </w:r>
      </w:hyperlink>
      <w:r w:rsidR="00B053B8" w:rsidRPr="00276393">
        <w:rPr>
          <w:rStyle w:val="Hyperlink"/>
          <w:rFonts w:cs="Arial"/>
          <w:i/>
          <w:iCs/>
          <w:color w:val="auto"/>
          <w:u w:val="none"/>
        </w:rPr>
        <w:t xml:space="preserve"> </w:t>
      </w:r>
      <w:r w:rsidR="007C1AE8" w:rsidRPr="00276393">
        <w:rPr>
          <w:rStyle w:val="Hyperlink"/>
          <w:rFonts w:cs="Arial"/>
          <w:i/>
          <w:iCs/>
          <w:color w:val="auto"/>
          <w:u w:val="none"/>
        </w:rPr>
        <w:t>of</w:t>
      </w:r>
      <w:r w:rsidR="00B053B8" w:rsidRPr="00276393">
        <w:rPr>
          <w:rStyle w:val="Hyperlink"/>
          <w:rFonts w:cs="Arial"/>
          <w:i/>
          <w:iCs/>
          <w:color w:val="auto"/>
          <w:u w:val="none"/>
        </w:rPr>
        <w:t xml:space="preserve"> the Application Guide</w:t>
      </w:r>
      <w:r w:rsidR="0064633D" w:rsidRPr="00276393">
        <w:rPr>
          <w:rFonts w:cs="Arial"/>
        </w:rPr>
        <w:t xml:space="preserve"> for more information</w:t>
      </w:r>
      <w:r w:rsidR="00A854E6" w:rsidRPr="00276393">
        <w:rPr>
          <w:rFonts w:cs="Arial"/>
        </w:rPr>
        <w:t xml:space="preserve"> </w:t>
      </w:r>
      <w:r w:rsidR="009A08EB" w:rsidRPr="00276393">
        <w:rPr>
          <w:rFonts w:cs="Arial"/>
        </w:rPr>
        <w:t xml:space="preserve">on </w:t>
      </w:r>
      <w:r w:rsidR="00A854E6" w:rsidRPr="00276393">
        <w:rPr>
          <w:rFonts w:cs="Arial"/>
        </w:rPr>
        <w:t>obtaining an application package</w:t>
      </w:r>
      <w:r w:rsidR="0064633D" w:rsidRPr="00276393">
        <w:rPr>
          <w:rFonts w:cs="Arial"/>
        </w:rPr>
        <w:t>.</w:t>
      </w:r>
    </w:p>
    <w:p w14:paraId="2C166B02" w14:textId="754E8916" w:rsidR="0064633D" w:rsidRPr="00276393" w:rsidRDefault="007838B8" w:rsidP="00F40DD9">
      <w:pPr>
        <w:pStyle w:val="Heading2"/>
        <w:numPr>
          <w:ilvl w:val="0"/>
          <w:numId w:val="11"/>
        </w:numPr>
        <w:tabs>
          <w:tab w:val="clear" w:pos="720"/>
          <w:tab w:val="left" w:pos="360"/>
        </w:tabs>
        <w:rPr>
          <w:color w:val="333333"/>
          <w:szCs w:val="24"/>
        </w:rPr>
      </w:pPr>
      <w:bookmarkStart w:id="158" w:name="_Toc101858725"/>
      <w:bookmarkStart w:id="159" w:name="_Toc166225268"/>
      <w:bookmarkEnd w:id="150"/>
      <w:bookmarkEnd w:id="157"/>
      <w:r w:rsidRPr="00276393">
        <w:t>CONTENT AND FORM OF APPLICATION SUBMISSION</w:t>
      </w:r>
      <w:bookmarkStart w:id="160" w:name="_2.2_Required_Application"/>
      <w:bookmarkStart w:id="161" w:name="_1.1_Required_Application"/>
      <w:bookmarkStart w:id="162" w:name="_Toc443054215"/>
      <w:bookmarkStart w:id="163" w:name="_Toc457552075"/>
      <w:bookmarkStart w:id="164" w:name="_Toc485307386"/>
      <w:bookmarkStart w:id="165" w:name="_Toc81577278"/>
      <w:bookmarkEnd w:id="154"/>
      <w:bookmarkEnd w:id="158"/>
      <w:bookmarkEnd w:id="159"/>
      <w:bookmarkEnd w:id="160"/>
      <w:bookmarkEnd w:id="161"/>
    </w:p>
    <w:p w14:paraId="37D3BF64" w14:textId="7A20B54B" w:rsidR="00D434AC" w:rsidRPr="00276393" w:rsidRDefault="00D434AC" w:rsidP="002018EA">
      <w:pPr>
        <w:rPr>
          <w:b/>
          <w:bCs/>
        </w:rPr>
      </w:pPr>
      <w:r w:rsidRPr="00276393">
        <w:rPr>
          <w:b/>
          <w:bCs/>
        </w:rPr>
        <w:t>REQUIRED APPLICATION COMPONENTS</w:t>
      </w:r>
      <w:bookmarkEnd w:id="162"/>
      <w:bookmarkEnd w:id="163"/>
      <w:r w:rsidR="00C943F6" w:rsidRPr="00276393">
        <w:rPr>
          <w:b/>
          <w:bCs/>
        </w:rPr>
        <w:t>:</w:t>
      </w:r>
      <w:bookmarkEnd w:id="164"/>
      <w:bookmarkEnd w:id="165"/>
      <w:r w:rsidR="00C943F6" w:rsidRPr="00276393">
        <w:rPr>
          <w:b/>
          <w:bCs/>
        </w:rPr>
        <w:t xml:space="preserve"> </w:t>
      </w:r>
    </w:p>
    <w:p w14:paraId="69F8707A" w14:textId="5E881F74" w:rsidR="003C7675" w:rsidRPr="00276393" w:rsidRDefault="00CC6DF0" w:rsidP="00CC6DF0">
      <w:pPr>
        <w:rPr>
          <w:b/>
          <w:bCs/>
        </w:rPr>
      </w:pPr>
      <w:bookmarkStart w:id="166" w:name="_Hlk143595013"/>
      <w:r w:rsidRPr="00276393">
        <w:t xml:space="preserve">You must submit the standard and supporting documents outlined below and in </w:t>
      </w:r>
      <w:hyperlink r:id="rId61" w:anchor="page=6" w:history="1">
        <w:r w:rsidR="00B053B8" w:rsidRPr="00276393">
          <w:rPr>
            <w:rStyle w:val="Hyperlink"/>
            <w:i/>
            <w:iCs/>
          </w:rPr>
          <w:t>Section A</w:t>
        </w:r>
      </w:hyperlink>
      <w:r w:rsidR="001A5367" w:rsidRPr="007B598C">
        <w:rPr>
          <w:rStyle w:val="Hyperlink"/>
          <w:u w:val="none"/>
        </w:rPr>
        <w:t xml:space="preserve"> </w:t>
      </w:r>
      <w:r w:rsidR="00374341">
        <w:rPr>
          <w:i/>
          <w:iCs/>
        </w:rPr>
        <w:t>–</w:t>
      </w:r>
      <w:r w:rsidR="001A5367">
        <w:rPr>
          <w:i/>
          <w:iCs/>
        </w:rPr>
        <w:t xml:space="preserve"> </w:t>
      </w:r>
      <w:r w:rsidR="00B053B8" w:rsidRPr="00276393">
        <w:rPr>
          <w:i/>
          <w:iCs/>
        </w:rPr>
        <w:t>2.2</w:t>
      </w:r>
      <w:r w:rsidRPr="00276393">
        <w:rPr>
          <w:i/>
          <w:iCs/>
        </w:rPr>
        <w:t xml:space="preserve"> </w:t>
      </w:r>
      <w:r w:rsidR="0086443A" w:rsidRPr="00276393">
        <w:rPr>
          <w:i/>
          <w:iCs/>
        </w:rPr>
        <w:t>of</w:t>
      </w:r>
      <w:r w:rsidR="00B053B8" w:rsidRPr="00276393">
        <w:rPr>
          <w:i/>
          <w:iCs/>
        </w:rPr>
        <w:t xml:space="preserve"> the Application Guide (</w:t>
      </w:r>
      <w:r w:rsidRPr="00276393">
        <w:rPr>
          <w:i/>
          <w:iCs/>
        </w:rPr>
        <w:t>Required Application Components</w:t>
      </w:r>
      <w:r w:rsidR="00B053B8" w:rsidRPr="00276393">
        <w:rPr>
          <w:i/>
          <w:iCs/>
        </w:rPr>
        <w:t>)</w:t>
      </w:r>
      <w:r w:rsidR="00BE13CC" w:rsidRPr="00276393">
        <w:rPr>
          <w:i/>
          <w:iCs/>
        </w:rPr>
        <w:t>.</w:t>
      </w:r>
      <w:r w:rsidRPr="00276393">
        <w:t xml:space="preserve"> </w:t>
      </w:r>
      <w:r w:rsidR="003C7675" w:rsidRPr="00276393">
        <w:t>All files uploaded must be in Adobe PDF file format.</w:t>
      </w:r>
      <w:r w:rsidR="00EA02C5">
        <w:t xml:space="preserve"> </w:t>
      </w:r>
      <w:r w:rsidR="003C7675" w:rsidRPr="00276393">
        <w:t xml:space="preserve">See </w:t>
      </w:r>
      <w:hyperlink r:id="rId62" w:anchor="page=16" w:history="1">
        <w:r w:rsidR="00B053B8" w:rsidRPr="00276393">
          <w:rPr>
            <w:rStyle w:val="Hyperlink"/>
            <w:i/>
            <w:iCs/>
          </w:rPr>
          <w:t>Se</w:t>
        </w:r>
        <w:r w:rsidR="00B053B8" w:rsidRPr="00276393">
          <w:rPr>
            <w:rStyle w:val="Hyperlink"/>
            <w:i/>
            <w:iCs/>
          </w:rPr>
          <w:t>c</w:t>
        </w:r>
        <w:r w:rsidR="00B053B8" w:rsidRPr="00276393">
          <w:rPr>
            <w:rStyle w:val="Hyperlink"/>
            <w:i/>
            <w:iCs/>
          </w:rPr>
          <w:t>tion B</w:t>
        </w:r>
      </w:hyperlink>
      <w:r w:rsidR="00B053B8" w:rsidRPr="00276393">
        <w:rPr>
          <w:i/>
          <w:iCs/>
        </w:rPr>
        <w:t xml:space="preserve"> </w:t>
      </w:r>
      <w:r w:rsidR="0086443A" w:rsidRPr="00276393">
        <w:rPr>
          <w:i/>
          <w:iCs/>
        </w:rPr>
        <w:t>of</w:t>
      </w:r>
      <w:r w:rsidR="00B053B8" w:rsidRPr="00276393">
        <w:rPr>
          <w:i/>
          <w:iCs/>
        </w:rPr>
        <w:t xml:space="preserve"> the Application Guide</w:t>
      </w:r>
      <w:r w:rsidR="00B053B8" w:rsidRPr="00276393">
        <w:t xml:space="preserve"> </w:t>
      </w:r>
      <w:r w:rsidR="003C7675" w:rsidRPr="00276393">
        <w:t>for formatting and validation requirements.</w:t>
      </w:r>
    </w:p>
    <w:p w14:paraId="7AFFF479" w14:textId="3A4786C6" w:rsidR="008E65EF" w:rsidRDefault="00CC6DF0" w:rsidP="00DD41B2">
      <w:pPr>
        <w:rPr>
          <w:rFonts w:cs="Arial"/>
        </w:rPr>
      </w:pPr>
      <w:r w:rsidRPr="00276393">
        <w:rPr>
          <w:rFonts w:cs="Arial"/>
        </w:rPr>
        <w:t>SAMHSA will not accept p</w:t>
      </w:r>
      <w:r w:rsidR="003C7675" w:rsidRPr="00276393">
        <w:rPr>
          <w:rFonts w:cs="Arial"/>
        </w:rPr>
        <w:t>aper applications</w:t>
      </w:r>
      <w:r w:rsidR="00B5437F" w:rsidRPr="00276393">
        <w:rPr>
          <w:rFonts w:cs="Arial"/>
        </w:rPr>
        <w:t xml:space="preserve"> </w:t>
      </w:r>
      <w:r w:rsidR="003C7675" w:rsidRPr="00276393">
        <w:rPr>
          <w:rFonts w:cs="Arial"/>
        </w:rPr>
        <w:t>except under special circumstances.</w:t>
      </w:r>
      <w:r w:rsidR="00EA02C5">
        <w:rPr>
          <w:rFonts w:cs="Arial"/>
        </w:rPr>
        <w:t xml:space="preserve"> </w:t>
      </w:r>
      <w:r w:rsidR="003C7675" w:rsidRPr="00276393">
        <w:rPr>
          <w:rFonts w:cs="Arial"/>
        </w:rPr>
        <w:t xml:space="preserve">If you need special consideration, the waiver of this requirement </w:t>
      </w:r>
      <w:r w:rsidR="00B5437F" w:rsidRPr="00276393">
        <w:rPr>
          <w:rFonts w:cs="Arial"/>
        </w:rPr>
        <w:t xml:space="preserve">must be approved </w:t>
      </w:r>
      <w:r w:rsidR="003C7675" w:rsidRPr="00276393">
        <w:rPr>
          <w:rFonts w:cs="Arial"/>
        </w:rPr>
        <w:t>in advance.</w:t>
      </w:r>
      <w:r w:rsidR="00EA02C5">
        <w:rPr>
          <w:rFonts w:cs="Arial"/>
        </w:rPr>
        <w:t xml:space="preserve"> </w:t>
      </w:r>
      <w:r w:rsidR="003C7675" w:rsidRPr="00276393">
        <w:rPr>
          <w:rFonts w:cs="Arial"/>
        </w:rPr>
        <w:t xml:space="preserve">See </w:t>
      </w:r>
      <w:hyperlink r:id="rId63" w:anchor="page=11">
        <w:r w:rsidR="00B053B8" w:rsidRPr="00276393">
          <w:rPr>
            <w:rStyle w:val="Hyperlink"/>
            <w:rFonts w:cs="Arial"/>
            <w:i/>
            <w:iCs/>
          </w:rPr>
          <w:t>Se</w:t>
        </w:r>
        <w:r w:rsidR="00B053B8" w:rsidRPr="00276393">
          <w:rPr>
            <w:rStyle w:val="Hyperlink"/>
            <w:rFonts w:cs="Arial"/>
            <w:i/>
            <w:iCs/>
          </w:rPr>
          <w:t>c</w:t>
        </w:r>
        <w:r w:rsidR="00B053B8" w:rsidRPr="00276393">
          <w:rPr>
            <w:rStyle w:val="Hyperlink"/>
            <w:rFonts w:cs="Arial"/>
            <w:i/>
            <w:iCs/>
          </w:rPr>
          <w:t>tion A</w:t>
        </w:r>
      </w:hyperlink>
      <w:r w:rsidR="001A5367" w:rsidRPr="002D2E5E">
        <w:rPr>
          <w:rStyle w:val="Hyperlink"/>
          <w:rFonts w:cs="Arial"/>
          <w:u w:val="none"/>
        </w:rPr>
        <w:t xml:space="preserve"> </w:t>
      </w:r>
      <w:r w:rsidR="00374341">
        <w:rPr>
          <w:rFonts w:cs="Arial"/>
          <w:i/>
          <w:iCs/>
        </w:rPr>
        <w:t>–</w:t>
      </w:r>
      <w:r w:rsidR="001A5367">
        <w:rPr>
          <w:rFonts w:cs="Arial"/>
          <w:i/>
          <w:iCs/>
        </w:rPr>
        <w:t xml:space="preserve"> </w:t>
      </w:r>
      <w:r w:rsidR="00E77D95" w:rsidRPr="00276393">
        <w:rPr>
          <w:rFonts w:cs="Arial"/>
          <w:i/>
          <w:iCs/>
        </w:rPr>
        <w:t>3.2</w:t>
      </w:r>
      <w:r w:rsidR="00B053B8" w:rsidRPr="00276393">
        <w:rPr>
          <w:rFonts w:cs="Arial"/>
          <w:i/>
          <w:iCs/>
        </w:rPr>
        <w:t xml:space="preserve"> </w:t>
      </w:r>
      <w:r w:rsidR="0086443A" w:rsidRPr="00276393">
        <w:rPr>
          <w:rFonts w:cs="Arial"/>
          <w:i/>
          <w:iCs/>
        </w:rPr>
        <w:t>of</w:t>
      </w:r>
      <w:r w:rsidR="00B053B8" w:rsidRPr="00276393">
        <w:rPr>
          <w:rFonts w:cs="Arial"/>
          <w:i/>
          <w:iCs/>
        </w:rPr>
        <w:t xml:space="preserve"> the Application Guide (</w:t>
      </w:r>
      <w:r w:rsidR="003C7675" w:rsidRPr="00276393">
        <w:rPr>
          <w:rFonts w:cs="Arial"/>
          <w:i/>
          <w:iCs/>
        </w:rPr>
        <w:t>Waiver of Electronic Submission</w:t>
      </w:r>
      <w:r w:rsidR="00B053B8" w:rsidRPr="00276393">
        <w:rPr>
          <w:rFonts w:cs="Arial"/>
          <w:i/>
          <w:iCs/>
        </w:rPr>
        <w:t>)</w:t>
      </w:r>
      <w:r w:rsidR="00B5437F" w:rsidRPr="00276393">
        <w:rPr>
          <w:rFonts w:cs="Arial"/>
        </w:rPr>
        <w:t>.</w:t>
      </w:r>
      <w:r w:rsidR="008E65EF">
        <w:rPr>
          <w:rFonts w:cs="Arial"/>
        </w:rPr>
        <w:br w:type="page"/>
      </w:r>
    </w:p>
    <w:p w14:paraId="27C123BF" w14:textId="325EE3C1" w:rsidR="007923C6" w:rsidRPr="00276393" w:rsidRDefault="005664F3" w:rsidP="00F40DD9">
      <w:pPr>
        <w:pStyle w:val="ListParagraph"/>
        <w:numPr>
          <w:ilvl w:val="0"/>
          <w:numId w:val="27"/>
        </w:numPr>
        <w:rPr>
          <w:rFonts w:cs="Arial"/>
        </w:rPr>
      </w:pPr>
      <w:r w:rsidRPr="00276393">
        <w:rPr>
          <w:rFonts w:cs="Arial"/>
          <w:b/>
        </w:rPr>
        <w:lastRenderedPageBreak/>
        <w:t>SF-424</w:t>
      </w:r>
      <w:r w:rsidRPr="00276393">
        <w:rPr>
          <w:rFonts w:cs="Arial"/>
        </w:rPr>
        <w:t xml:space="preserve"> – Fill out all Sections of the SF-424.</w:t>
      </w:r>
      <w:r w:rsidR="00EA02C5">
        <w:rPr>
          <w:rFonts w:cs="Arial"/>
        </w:rPr>
        <w:t xml:space="preserve"> </w:t>
      </w:r>
    </w:p>
    <w:p w14:paraId="2EF73286" w14:textId="13861AAA" w:rsidR="00E22B7F" w:rsidRPr="00276393" w:rsidRDefault="005664F3" w:rsidP="00F40DD9">
      <w:pPr>
        <w:pStyle w:val="ListParagraph"/>
        <w:numPr>
          <w:ilvl w:val="1"/>
          <w:numId w:val="12"/>
        </w:numPr>
        <w:ind w:left="1080"/>
        <w:rPr>
          <w:rFonts w:cs="Arial"/>
        </w:rPr>
      </w:pPr>
      <w:r w:rsidRPr="00276393">
        <w:rPr>
          <w:rFonts w:cs="Arial"/>
        </w:rPr>
        <w:t xml:space="preserve">In </w:t>
      </w:r>
      <w:r w:rsidRPr="00276393">
        <w:rPr>
          <w:rFonts w:cs="Arial"/>
          <w:b/>
        </w:rPr>
        <w:t>Line 4</w:t>
      </w:r>
      <w:r w:rsidRPr="00276393">
        <w:rPr>
          <w:rFonts w:cs="Arial"/>
        </w:rPr>
        <w:t xml:space="preserve"> (Applicant Identifie</w:t>
      </w:r>
      <w:r w:rsidR="004966A6" w:rsidRPr="00276393">
        <w:rPr>
          <w:rFonts w:cs="Arial"/>
        </w:rPr>
        <w:t>r</w:t>
      </w:r>
      <w:r w:rsidRPr="00276393">
        <w:rPr>
          <w:rFonts w:cs="Arial"/>
        </w:rPr>
        <w:t xml:space="preserve">), </w:t>
      </w:r>
      <w:r w:rsidR="008C5860" w:rsidRPr="00276393">
        <w:rPr>
          <w:rFonts w:cs="Arial"/>
        </w:rPr>
        <w:t>enter</w:t>
      </w:r>
      <w:r w:rsidRPr="00276393">
        <w:rPr>
          <w:rFonts w:cs="Arial"/>
        </w:rPr>
        <w:t xml:space="preserve"> the </w:t>
      </w:r>
      <w:proofErr w:type="spellStart"/>
      <w:r w:rsidR="001F12DA" w:rsidRPr="00276393">
        <w:rPr>
          <w:rFonts w:cs="Arial"/>
        </w:rPr>
        <w:t>eRA</w:t>
      </w:r>
      <w:proofErr w:type="spellEnd"/>
      <w:r w:rsidR="001F12DA" w:rsidRPr="00276393">
        <w:rPr>
          <w:rFonts w:cs="Arial"/>
        </w:rPr>
        <w:t xml:space="preserve"> </w:t>
      </w:r>
      <w:r w:rsidRPr="00276393">
        <w:rPr>
          <w:rFonts w:cs="Arial"/>
        </w:rPr>
        <w:t>Commons Username of</w:t>
      </w:r>
      <w:r w:rsidR="003C7DC6" w:rsidRPr="00276393">
        <w:rPr>
          <w:rFonts w:cs="Arial"/>
        </w:rPr>
        <w:t xml:space="preserve"> the PD/PI.</w:t>
      </w:r>
      <w:r w:rsidR="00F25017" w:rsidRPr="00276393">
        <w:rPr>
          <w:rFonts w:cs="Arial"/>
        </w:rPr>
        <w:t xml:space="preserve"> </w:t>
      </w:r>
    </w:p>
    <w:p w14:paraId="16C9ADFC" w14:textId="2922806F" w:rsidR="009630AA" w:rsidRPr="00276393" w:rsidRDefault="009630AA" w:rsidP="00F40DD9">
      <w:pPr>
        <w:pStyle w:val="ListParagraph"/>
        <w:numPr>
          <w:ilvl w:val="1"/>
          <w:numId w:val="12"/>
        </w:numPr>
        <w:ind w:left="1080"/>
        <w:rPr>
          <w:rFonts w:cs="Arial"/>
        </w:rPr>
      </w:pPr>
      <w:r w:rsidRPr="00276393">
        <w:rPr>
          <w:rFonts w:cs="Arial"/>
        </w:rPr>
        <w:t xml:space="preserve">In </w:t>
      </w:r>
      <w:r w:rsidRPr="00276393">
        <w:rPr>
          <w:rFonts w:cs="Arial"/>
          <w:b/>
          <w:bCs/>
        </w:rPr>
        <w:t>Line 8</w:t>
      </w:r>
      <w:r w:rsidR="001F12DA" w:rsidRPr="00276393">
        <w:rPr>
          <w:rFonts w:cs="Arial"/>
          <w:b/>
          <w:bCs/>
        </w:rPr>
        <w:t>f</w:t>
      </w:r>
      <w:r w:rsidRPr="00276393">
        <w:rPr>
          <w:rFonts w:cs="Arial"/>
        </w:rPr>
        <w:t xml:space="preserve">, </w:t>
      </w:r>
      <w:r w:rsidR="00372BB7" w:rsidRPr="00276393">
        <w:rPr>
          <w:rFonts w:cs="Arial"/>
        </w:rPr>
        <w:t xml:space="preserve">enter </w:t>
      </w:r>
      <w:r w:rsidRPr="00276393">
        <w:rPr>
          <w:rFonts w:cs="Arial"/>
        </w:rPr>
        <w:t xml:space="preserve">the name and contact information </w:t>
      </w:r>
      <w:r w:rsidR="00372BB7" w:rsidRPr="00276393">
        <w:rPr>
          <w:rFonts w:cs="Arial"/>
        </w:rPr>
        <w:t xml:space="preserve">of </w:t>
      </w:r>
      <w:r w:rsidRPr="00276393">
        <w:rPr>
          <w:rFonts w:cs="Arial"/>
        </w:rPr>
        <w:t xml:space="preserve">the Project Director identified in the budget and </w:t>
      </w:r>
      <w:r w:rsidR="00372BB7" w:rsidRPr="00276393">
        <w:rPr>
          <w:rFonts w:cs="Arial"/>
        </w:rPr>
        <w:t>in Line 4 (</w:t>
      </w:r>
      <w:proofErr w:type="spellStart"/>
      <w:r w:rsidRPr="00276393">
        <w:rPr>
          <w:rFonts w:cs="Arial"/>
        </w:rPr>
        <w:t>eRA</w:t>
      </w:r>
      <w:proofErr w:type="spellEnd"/>
      <w:r w:rsidRPr="00276393">
        <w:rPr>
          <w:rFonts w:cs="Arial"/>
        </w:rPr>
        <w:t xml:space="preserve"> Commons </w:t>
      </w:r>
      <w:r w:rsidR="001F12DA" w:rsidRPr="00276393">
        <w:rPr>
          <w:rFonts w:cs="Arial"/>
        </w:rPr>
        <w:t>Username</w:t>
      </w:r>
      <w:r w:rsidR="00372BB7" w:rsidRPr="00276393">
        <w:rPr>
          <w:rFonts w:cs="Arial"/>
        </w:rPr>
        <w:t>)</w:t>
      </w:r>
      <w:r w:rsidRPr="00276393">
        <w:rPr>
          <w:rFonts w:ascii="Arial Nova Cond" w:hAnsi="Arial Nova Cond"/>
        </w:rPr>
        <w:t>.</w:t>
      </w:r>
    </w:p>
    <w:p w14:paraId="516229CE" w14:textId="2193E6C2" w:rsidR="00C118CA" w:rsidRPr="00276393" w:rsidRDefault="005664F3" w:rsidP="00F40DD9">
      <w:pPr>
        <w:pStyle w:val="ListParagraph"/>
        <w:numPr>
          <w:ilvl w:val="1"/>
          <w:numId w:val="12"/>
        </w:numPr>
        <w:ind w:left="1080"/>
        <w:rPr>
          <w:rFonts w:cs="Arial"/>
        </w:rPr>
      </w:pPr>
      <w:r w:rsidRPr="00276393">
        <w:rPr>
          <w:rFonts w:cs="Arial"/>
        </w:rPr>
        <w:t xml:space="preserve">In </w:t>
      </w:r>
      <w:r w:rsidRPr="00276393">
        <w:rPr>
          <w:rFonts w:cs="Arial"/>
          <w:b/>
        </w:rPr>
        <w:t>Line 17</w:t>
      </w:r>
      <w:r w:rsidRPr="00276393">
        <w:rPr>
          <w:rFonts w:cs="Arial"/>
        </w:rPr>
        <w:t xml:space="preserve"> (Proposed Project Date</w:t>
      </w:r>
      <w:r w:rsidR="001F12DA" w:rsidRPr="00276393">
        <w:rPr>
          <w:rFonts w:cs="Arial"/>
        </w:rPr>
        <w:t>) enter:</w:t>
      </w:r>
      <w:r w:rsidRPr="00276393">
        <w:rPr>
          <w:rFonts w:cs="Arial"/>
        </w:rPr>
        <w:t xml:space="preserve"> a. Start Date: 9/30/</w:t>
      </w:r>
      <w:r w:rsidR="00796D49" w:rsidRPr="00276393">
        <w:rPr>
          <w:rFonts w:cs="Arial"/>
        </w:rPr>
        <w:t>2024</w:t>
      </w:r>
      <w:r w:rsidR="00C118CA" w:rsidRPr="00276393">
        <w:rPr>
          <w:rFonts w:cs="Arial"/>
        </w:rPr>
        <w:t>;</w:t>
      </w:r>
      <w:r w:rsidR="00C91112" w:rsidRPr="00276393">
        <w:rPr>
          <w:rFonts w:cs="Arial"/>
        </w:rPr>
        <w:t xml:space="preserve"> </w:t>
      </w:r>
      <w:r w:rsidRPr="00276393">
        <w:rPr>
          <w:rFonts w:cs="Arial"/>
        </w:rPr>
        <w:t>b. End Date:</w:t>
      </w:r>
      <w:r w:rsidR="00EA02C5">
        <w:rPr>
          <w:rFonts w:cs="Arial"/>
        </w:rPr>
        <w:t xml:space="preserve"> </w:t>
      </w:r>
      <w:r w:rsidR="00450D9F" w:rsidRPr="00276393">
        <w:rPr>
          <w:rFonts w:cs="Arial"/>
        </w:rPr>
        <w:t>9/29</w:t>
      </w:r>
      <w:r w:rsidR="00002BEF" w:rsidRPr="00276393">
        <w:rPr>
          <w:rFonts w:cs="Arial"/>
        </w:rPr>
        <w:t>/</w:t>
      </w:r>
      <w:r w:rsidR="37D24889" w:rsidRPr="00276393">
        <w:rPr>
          <w:rFonts w:cs="Arial"/>
        </w:rPr>
        <w:t>20</w:t>
      </w:r>
      <w:r w:rsidR="006A1493" w:rsidRPr="00276393">
        <w:rPr>
          <w:rFonts w:cs="Arial"/>
        </w:rPr>
        <w:t>27</w:t>
      </w:r>
      <w:r w:rsidRPr="00276393">
        <w:rPr>
          <w:rFonts w:cs="Arial"/>
        </w:rPr>
        <w:t>.</w:t>
      </w:r>
    </w:p>
    <w:p w14:paraId="32BFD8D5" w14:textId="785445E5" w:rsidR="002F3165" w:rsidRPr="00276393" w:rsidRDefault="002F3165" w:rsidP="00F40DD9">
      <w:pPr>
        <w:pStyle w:val="ListParagraph"/>
        <w:numPr>
          <w:ilvl w:val="1"/>
          <w:numId w:val="12"/>
        </w:numPr>
        <w:ind w:left="1080"/>
        <w:rPr>
          <w:rFonts w:cs="Arial"/>
        </w:rPr>
      </w:pPr>
      <w:r w:rsidRPr="00276393">
        <w:rPr>
          <w:rFonts w:cs="Arial"/>
          <w:b/>
          <w:bCs/>
        </w:rPr>
        <w:t>In Line 18</w:t>
      </w:r>
      <w:r w:rsidRPr="00276393">
        <w:rPr>
          <w:rFonts w:cs="Arial"/>
        </w:rPr>
        <w:t xml:space="preserve"> (Estimated Funding), enter the amount requested or to be contributed for the first</w:t>
      </w:r>
      <w:r w:rsidRPr="00276393">
        <w:t xml:space="preserve"> </w:t>
      </w:r>
      <w:r w:rsidRPr="00276393">
        <w:rPr>
          <w:rFonts w:cs="Arial"/>
        </w:rPr>
        <w:t>budget/funding period only by each contributor.</w:t>
      </w:r>
      <w:r w:rsidR="00EA02C5">
        <w:rPr>
          <w:rFonts w:cs="Arial"/>
        </w:rPr>
        <w:t xml:space="preserve"> </w:t>
      </w:r>
    </w:p>
    <w:p w14:paraId="4C9F71F4" w14:textId="42062ECB" w:rsidR="009630AA" w:rsidRPr="00276393" w:rsidRDefault="009630AA" w:rsidP="00F40DD9">
      <w:pPr>
        <w:pStyle w:val="ListParagraph"/>
        <w:numPr>
          <w:ilvl w:val="1"/>
          <w:numId w:val="12"/>
        </w:numPr>
        <w:ind w:left="1080"/>
        <w:contextualSpacing w:val="0"/>
        <w:rPr>
          <w:rFonts w:cs="Arial"/>
        </w:rPr>
      </w:pPr>
      <w:r w:rsidRPr="00276393">
        <w:rPr>
          <w:rFonts w:cs="Arial"/>
          <w:b/>
          <w:bCs/>
        </w:rPr>
        <w:t>Line 21</w:t>
      </w:r>
      <w:r w:rsidRPr="00276393">
        <w:rPr>
          <w:rFonts w:cs="Arial"/>
        </w:rPr>
        <w:t xml:space="preserve"> is the authorized official and should not be the same individual as the Project Director in </w:t>
      </w:r>
      <w:r w:rsidR="00AF4146" w:rsidRPr="00276393">
        <w:rPr>
          <w:rFonts w:cs="Arial"/>
        </w:rPr>
        <w:t>L</w:t>
      </w:r>
      <w:r w:rsidRPr="00276393">
        <w:rPr>
          <w:rFonts w:cs="Arial"/>
        </w:rPr>
        <w:t>ine 8f.</w:t>
      </w:r>
    </w:p>
    <w:p w14:paraId="07129C2F" w14:textId="3FB5C9F2" w:rsidR="00E776FC" w:rsidRPr="00276393" w:rsidRDefault="00633D82" w:rsidP="003D08F0">
      <w:pPr>
        <w:pStyle w:val="ListParagraph"/>
        <w:ind w:left="0"/>
        <w:contextualSpacing w:val="0"/>
        <w:rPr>
          <w:rFonts w:cs="Arial"/>
        </w:rPr>
      </w:pPr>
      <w:bookmarkStart w:id="167" w:name="_Hlk115790076"/>
      <w:r w:rsidRPr="00276393">
        <w:rPr>
          <w:rFonts w:cs="Arial"/>
        </w:rPr>
        <w:t>It is recommended n</w:t>
      </w:r>
      <w:r w:rsidR="00E776FC" w:rsidRPr="00276393">
        <w:rPr>
          <w:rFonts w:cs="Arial"/>
        </w:rPr>
        <w:t xml:space="preserve">ew applicants review </w:t>
      </w:r>
      <w:r w:rsidR="000309AA" w:rsidRPr="00276393">
        <w:rPr>
          <w:rFonts w:cs="Arial"/>
        </w:rPr>
        <w:t xml:space="preserve">the </w:t>
      </w:r>
      <w:r w:rsidR="00E776FC" w:rsidRPr="00276393">
        <w:rPr>
          <w:rFonts w:cs="Arial"/>
        </w:rPr>
        <w:t xml:space="preserve">sample of a </w:t>
      </w:r>
      <w:hyperlink r:id="rId64" w:history="1">
        <w:r w:rsidR="00E776FC" w:rsidRPr="00276393">
          <w:rPr>
            <w:rStyle w:val="Hyperlink"/>
            <w:rFonts w:cs="Arial"/>
          </w:rPr>
          <w:t>completed SF-424</w:t>
        </w:r>
      </w:hyperlink>
      <w:r w:rsidR="000309AA" w:rsidRPr="00276393">
        <w:rPr>
          <w:rFonts w:cs="Arial"/>
        </w:rPr>
        <w:t>.</w:t>
      </w:r>
      <w:bookmarkEnd w:id="167"/>
    </w:p>
    <w:p w14:paraId="78EF7011" w14:textId="32C07DC8" w:rsidR="00BE4B42" w:rsidRPr="00276393" w:rsidRDefault="007923C6" w:rsidP="00C4467F">
      <w:pPr>
        <w:pStyle w:val="ListParagraph"/>
        <w:numPr>
          <w:ilvl w:val="0"/>
          <w:numId w:val="12"/>
        </w:numPr>
        <w:ind w:left="720"/>
        <w:contextualSpacing w:val="0"/>
        <w:rPr>
          <w:b/>
        </w:rPr>
      </w:pPr>
      <w:bookmarkStart w:id="168" w:name="SF424"/>
      <w:r w:rsidRPr="00276393">
        <w:rPr>
          <w:rFonts w:cs="Arial"/>
          <w:b/>
          <w:bCs/>
          <w:szCs w:val="24"/>
        </w:rPr>
        <w:t>SF-424A</w:t>
      </w:r>
      <w:r w:rsidRPr="00276393">
        <w:rPr>
          <w:rFonts w:cs="Arial"/>
          <w:b/>
          <w:szCs w:val="24"/>
        </w:rPr>
        <w:t xml:space="preserve"> </w:t>
      </w:r>
      <w:bookmarkEnd w:id="168"/>
      <w:r w:rsidR="00E22B7F" w:rsidRPr="00276393">
        <w:rPr>
          <w:rFonts w:cs="Arial"/>
          <w:b/>
          <w:szCs w:val="24"/>
        </w:rPr>
        <w:t xml:space="preserve">BUDGET INFORMATION FORM </w:t>
      </w:r>
      <w:r w:rsidRPr="00276393">
        <w:rPr>
          <w:rFonts w:cs="Arial"/>
          <w:b/>
          <w:szCs w:val="24"/>
        </w:rPr>
        <w:t xml:space="preserve">– </w:t>
      </w:r>
      <w:r w:rsidR="00FF17B3" w:rsidRPr="00276393">
        <w:rPr>
          <w:rFonts w:cs="Arial"/>
          <w:bCs/>
          <w:szCs w:val="24"/>
        </w:rPr>
        <w:t>Fill out all Sections of the SF-424A</w:t>
      </w:r>
      <w:r w:rsidR="00E22B7F" w:rsidRPr="00276393">
        <w:rPr>
          <w:rFonts w:cs="Arial"/>
          <w:bCs/>
          <w:szCs w:val="24"/>
        </w:rPr>
        <w:t xml:space="preserve"> using </w:t>
      </w:r>
      <w:r w:rsidR="009A08EB" w:rsidRPr="00276393">
        <w:rPr>
          <w:rFonts w:cs="Arial"/>
          <w:bCs/>
          <w:szCs w:val="24"/>
        </w:rPr>
        <w:t xml:space="preserve">the </w:t>
      </w:r>
      <w:r w:rsidR="00E22B7F" w:rsidRPr="00276393">
        <w:rPr>
          <w:rFonts w:cs="Arial"/>
          <w:bCs/>
          <w:szCs w:val="24"/>
        </w:rPr>
        <w:t>instructions below</w:t>
      </w:r>
      <w:r w:rsidR="00FF17B3" w:rsidRPr="00276393">
        <w:rPr>
          <w:rFonts w:cs="Arial"/>
          <w:bCs/>
          <w:szCs w:val="24"/>
        </w:rPr>
        <w:t>.</w:t>
      </w:r>
      <w:r w:rsidR="00EA02C5">
        <w:rPr>
          <w:rFonts w:cs="Arial"/>
          <w:bCs/>
          <w:szCs w:val="24"/>
        </w:rPr>
        <w:t xml:space="preserve"> </w:t>
      </w:r>
      <w:r w:rsidR="00BE4B42" w:rsidRPr="00276393">
        <w:rPr>
          <w:b/>
        </w:rPr>
        <w:t>The totals in Sections A, B, and D must match.</w:t>
      </w:r>
    </w:p>
    <w:p w14:paraId="0A98D13D" w14:textId="01F7A87C" w:rsidR="00C118CA" w:rsidRPr="00276393" w:rsidRDefault="00FF17B3" w:rsidP="00C4467F">
      <w:pPr>
        <w:pStyle w:val="ListParagraph"/>
        <w:numPr>
          <w:ilvl w:val="0"/>
          <w:numId w:val="13"/>
        </w:numPr>
        <w:ind w:left="1080"/>
        <w:contextualSpacing w:val="0"/>
        <w:rPr>
          <w:rFonts w:cs="Arial"/>
          <w:szCs w:val="24"/>
        </w:rPr>
      </w:pPr>
      <w:r w:rsidRPr="00276393">
        <w:rPr>
          <w:rFonts w:cs="Arial"/>
          <w:b/>
          <w:szCs w:val="24"/>
        </w:rPr>
        <w:t xml:space="preserve">Section </w:t>
      </w:r>
      <w:r w:rsidR="005664F3" w:rsidRPr="00276393">
        <w:rPr>
          <w:rFonts w:cs="Arial"/>
          <w:b/>
          <w:szCs w:val="24"/>
        </w:rPr>
        <w:t>A–</w:t>
      </w:r>
      <w:r w:rsidR="005664F3" w:rsidRPr="00276393">
        <w:rPr>
          <w:rFonts w:cs="Arial"/>
          <w:szCs w:val="24"/>
        </w:rPr>
        <w:t>Budget Summary</w:t>
      </w:r>
      <w:r w:rsidR="001326FC" w:rsidRPr="00276393">
        <w:rPr>
          <w:rFonts w:cs="Arial"/>
          <w:szCs w:val="24"/>
        </w:rPr>
        <w:t>:</w:t>
      </w:r>
      <w:r w:rsidRPr="00276393">
        <w:rPr>
          <w:rFonts w:cs="Arial"/>
          <w:szCs w:val="24"/>
        </w:rPr>
        <w:t xml:space="preserve"> </w:t>
      </w:r>
      <w:r w:rsidR="00B06F6B" w:rsidRPr="00276393">
        <w:rPr>
          <w:rFonts w:cs="Arial"/>
          <w:szCs w:val="24"/>
        </w:rPr>
        <w:t>If cost sharing</w:t>
      </w:r>
      <w:r w:rsidR="00175B22" w:rsidRPr="00276393">
        <w:rPr>
          <w:rFonts w:cs="Arial"/>
          <w:szCs w:val="24"/>
        </w:rPr>
        <w:t>/match</w:t>
      </w:r>
      <w:r w:rsidR="00B06F6B" w:rsidRPr="00276393">
        <w:rPr>
          <w:rFonts w:cs="Arial"/>
          <w:szCs w:val="24"/>
        </w:rPr>
        <w:t xml:space="preserve"> is </w:t>
      </w:r>
      <w:r w:rsidR="00B06F6B" w:rsidRPr="00276393">
        <w:rPr>
          <w:rFonts w:cs="Arial"/>
          <w:b/>
          <w:szCs w:val="24"/>
        </w:rPr>
        <w:t>not required</w:t>
      </w:r>
      <w:r w:rsidR="00B06F6B" w:rsidRPr="00276393">
        <w:rPr>
          <w:rFonts w:cs="Arial"/>
          <w:b/>
          <w:bCs/>
          <w:szCs w:val="24"/>
        </w:rPr>
        <w:t>,</w:t>
      </w:r>
      <w:r w:rsidR="00B06F6B" w:rsidRPr="00276393">
        <w:rPr>
          <w:rFonts w:cs="Arial"/>
          <w:szCs w:val="24"/>
        </w:rPr>
        <w:t xml:space="preserve"> u</w:t>
      </w:r>
      <w:r w:rsidRPr="00276393">
        <w:rPr>
          <w:rFonts w:cs="Arial"/>
          <w:szCs w:val="24"/>
        </w:rPr>
        <w:t xml:space="preserve">se the first </w:t>
      </w:r>
      <w:r w:rsidR="0082447C" w:rsidRPr="00276393">
        <w:rPr>
          <w:rFonts w:cs="Arial"/>
          <w:szCs w:val="24"/>
        </w:rPr>
        <w:t xml:space="preserve">row only (Line 1) to report the </w:t>
      </w:r>
      <w:r w:rsidRPr="00276393">
        <w:rPr>
          <w:rFonts w:cs="Arial"/>
          <w:szCs w:val="24"/>
        </w:rPr>
        <w:t xml:space="preserve">total federal funds </w:t>
      </w:r>
      <w:r w:rsidR="001326FC" w:rsidRPr="00276393">
        <w:rPr>
          <w:rFonts w:cs="Arial"/>
          <w:szCs w:val="24"/>
        </w:rPr>
        <w:t xml:space="preserve">(e) </w:t>
      </w:r>
      <w:r w:rsidRPr="00276393">
        <w:rPr>
          <w:rFonts w:cs="Arial"/>
          <w:szCs w:val="24"/>
        </w:rPr>
        <w:t xml:space="preserve">and non-federal funds </w:t>
      </w:r>
      <w:r w:rsidR="001326FC" w:rsidRPr="00276393">
        <w:rPr>
          <w:rFonts w:cs="Arial"/>
          <w:szCs w:val="24"/>
        </w:rPr>
        <w:t xml:space="preserve">(f) </w:t>
      </w:r>
      <w:r w:rsidRPr="00276393">
        <w:rPr>
          <w:rFonts w:cs="Arial"/>
          <w:szCs w:val="24"/>
        </w:rPr>
        <w:t xml:space="preserve">requested for the </w:t>
      </w:r>
      <w:r w:rsidR="00E85678" w:rsidRPr="00276393">
        <w:rPr>
          <w:rFonts w:cs="Arial"/>
          <w:b/>
          <w:szCs w:val="24"/>
        </w:rPr>
        <w:t>first</w:t>
      </w:r>
      <w:r w:rsidRPr="00276393">
        <w:rPr>
          <w:rFonts w:cs="Arial"/>
          <w:b/>
          <w:szCs w:val="24"/>
        </w:rPr>
        <w:t xml:space="preserve"> year</w:t>
      </w:r>
      <w:r w:rsidRPr="00276393">
        <w:rPr>
          <w:rFonts w:cs="Arial"/>
          <w:szCs w:val="24"/>
        </w:rPr>
        <w:t xml:space="preserve"> of your project only.</w:t>
      </w:r>
      <w:r w:rsidR="00B06F6B" w:rsidRPr="00276393">
        <w:rPr>
          <w:rFonts w:cs="Arial"/>
          <w:szCs w:val="24"/>
        </w:rPr>
        <w:t xml:space="preserve"> If cost sharing</w:t>
      </w:r>
      <w:r w:rsidR="00175B22" w:rsidRPr="00276393">
        <w:rPr>
          <w:rFonts w:cs="Arial"/>
          <w:szCs w:val="24"/>
        </w:rPr>
        <w:t>/match</w:t>
      </w:r>
      <w:r w:rsidR="00B06F6B" w:rsidRPr="00276393">
        <w:rPr>
          <w:rFonts w:cs="Arial"/>
          <w:szCs w:val="24"/>
        </w:rPr>
        <w:t xml:space="preserve"> </w:t>
      </w:r>
      <w:r w:rsidR="00B06F6B" w:rsidRPr="00276393">
        <w:rPr>
          <w:rFonts w:cs="Arial"/>
          <w:b/>
          <w:szCs w:val="24"/>
        </w:rPr>
        <w:t>is required</w:t>
      </w:r>
      <w:r w:rsidR="00B06F6B" w:rsidRPr="00276393">
        <w:rPr>
          <w:rFonts w:cs="Arial"/>
          <w:b/>
          <w:bCs/>
          <w:szCs w:val="24"/>
        </w:rPr>
        <w:t>,</w:t>
      </w:r>
      <w:r w:rsidR="00B06F6B" w:rsidRPr="00276393">
        <w:rPr>
          <w:rFonts w:cs="Arial"/>
          <w:szCs w:val="24"/>
        </w:rPr>
        <w:t xml:space="preserve"> </w:t>
      </w:r>
      <w:r w:rsidR="00EE6511" w:rsidRPr="00276393">
        <w:rPr>
          <w:rFonts w:cs="Arial"/>
          <w:szCs w:val="24"/>
        </w:rPr>
        <w:t xml:space="preserve">use </w:t>
      </w:r>
      <w:r w:rsidR="00B06F6B" w:rsidRPr="00276393">
        <w:rPr>
          <w:rFonts w:cs="Arial"/>
          <w:szCs w:val="24"/>
        </w:rPr>
        <w:t xml:space="preserve">the </w:t>
      </w:r>
      <w:r w:rsidR="00B06F6B" w:rsidRPr="00276393">
        <w:rPr>
          <w:rFonts w:cs="Arial"/>
          <w:b/>
          <w:szCs w:val="24"/>
        </w:rPr>
        <w:t>second row</w:t>
      </w:r>
      <w:r w:rsidR="00B06F6B" w:rsidRPr="00276393">
        <w:rPr>
          <w:rFonts w:cs="Arial"/>
          <w:szCs w:val="24"/>
        </w:rPr>
        <w:t xml:space="preserve"> (Line 2) to report the total non-federal funds (f) for the </w:t>
      </w:r>
      <w:r w:rsidR="00B06F6B" w:rsidRPr="00276393">
        <w:rPr>
          <w:rFonts w:cs="Arial"/>
          <w:b/>
          <w:szCs w:val="24"/>
        </w:rPr>
        <w:t>first year</w:t>
      </w:r>
      <w:r w:rsidR="00B06F6B" w:rsidRPr="00276393">
        <w:rPr>
          <w:rFonts w:cs="Arial"/>
          <w:szCs w:val="24"/>
        </w:rPr>
        <w:t xml:space="preserve"> of your project only</w:t>
      </w:r>
      <w:r w:rsidR="00891D59" w:rsidRPr="00276393">
        <w:rPr>
          <w:rFonts w:cs="Arial"/>
          <w:szCs w:val="24"/>
        </w:rPr>
        <w:t>.</w:t>
      </w:r>
    </w:p>
    <w:p w14:paraId="239FC1DE" w14:textId="009C61EC" w:rsidR="00FF17B3" w:rsidRPr="00276393" w:rsidRDefault="00FF17B3" w:rsidP="00C4467F">
      <w:pPr>
        <w:pStyle w:val="ListParagraph"/>
        <w:numPr>
          <w:ilvl w:val="0"/>
          <w:numId w:val="13"/>
        </w:numPr>
        <w:ind w:left="1080"/>
        <w:contextualSpacing w:val="0"/>
        <w:rPr>
          <w:rFonts w:cs="Arial"/>
          <w:szCs w:val="24"/>
        </w:rPr>
      </w:pPr>
      <w:r w:rsidRPr="00276393">
        <w:rPr>
          <w:rFonts w:cs="Arial"/>
          <w:b/>
          <w:szCs w:val="24"/>
        </w:rPr>
        <w:t>Section B</w:t>
      </w:r>
      <w:r w:rsidRPr="00276393">
        <w:rPr>
          <w:rFonts w:cs="Arial"/>
          <w:b/>
          <w:bCs/>
          <w:szCs w:val="24"/>
        </w:rPr>
        <w:t>–</w:t>
      </w:r>
      <w:bookmarkStart w:id="169" w:name="_Hlk53563058"/>
      <w:r w:rsidRPr="00276393">
        <w:rPr>
          <w:rFonts w:cs="Arial"/>
          <w:szCs w:val="24"/>
        </w:rPr>
        <w:t>Budget Categories:</w:t>
      </w:r>
      <w:r w:rsidR="00BB6C49" w:rsidRPr="00276393">
        <w:rPr>
          <w:rFonts w:cs="Arial"/>
          <w:szCs w:val="24"/>
        </w:rPr>
        <w:t xml:space="preserve"> </w:t>
      </w:r>
      <w:r w:rsidR="007F7801" w:rsidRPr="00276393">
        <w:rPr>
          <w:rFonts w:cs="Arial"/>
          <w:szCs w:val="24"/>
        </w:rPr>
        <w:t>If cost sharing</w:t>
      </w:r>
      <w:r w:rsidR="00175B22" w:rsidRPr="00276393">
        <w:rPr>
          <w:rFonts w:cs="Arial"/>
          <w:szCs w:val="24"/>
        </w:rPr>
        <w:t>/match</w:t>
      </w:r>
      <w:r w:rsidR="007F7801" w:rsidRPr="00276393">
        <w:rPr>
          <w:rFonts w:cs="Arial"/>
          <w:szCs w:val="24"/>
        </w:rPr>
        <w:t xml:space="preserve"> is </w:t>
      </w:r>
      <w:r w:rsidR="007F7801" w:rsidRPr="00276393">
        <w:rPr>
          <w:rFonts w:cs="Arial"/>
          <w:b/>
          <w:szCs w:val="24"/>
        </w:rPr>
        <w:t>not required</w:t>
      </w:r>
      <w:r w:rsidR="007F7801" w:rsidRPr="00276393">
        <w:rPr>
          <w:rFonts w:cs="Arial"/>
          <w:szCs w:val="24"/>
        </w:rPr>
        <w:t>, u</w:t>
      </w:r>
      <w:r w:rsidRPr="00276393">
        <w:rPr>
          <w:rFonts w:cs="Arial"/>
          <w:szCs w:val="24"/>
        </w:rPr>
        <w:t xml:space="preserve">se the first column only (Column 1) to report the budget category breakouts (Lines 6a through 6h) and indirect charges (Line 6j) for the total funding requested for the </w:t>
      </w:r>
      <w:r w:rsidR="00D252D7" w:rsidRPr="00276393">
        <w:rPr>
          <w:rFonts w:cs="Arial"/>
          <w:b/>
          <w:szCs w:val="24"/>
        </w:rPr>
        <w:t>first</w:t>
      </w:r>
      <w:r w:rsidRPr="00276393">
        <w:rPr>
          <w:rFonts w:cs="Arial"/>
          <w:b/>
          <w:szCs w:val="24"/>
        </w:rPr>
        <w:t xml:space="preserve"> year</w:t>
      </w:r>
      <w:r w:rsidRPr="00276393">
        <w:rPr>
          <w:rFonts w:cs="Arial"/>
          <w:szCs w:val="24"/>
        </w:rPr>
        <w:t xml:space="preserve"> of your project only.</w:t>
      </w:r>
      <w:r w:rsidR="0007030C" w:rsidRPr="00276393">
        <w:rPr>
          <w:rFonts w:cs="Arial"/>
          <w:szCs w:val="24"/>
        </w:rPr>
        <w:t xml:space="preserve"> </w:t>
      </w:r>
      <w:r w:rsidR="007F7801" w:rsidRPr="00276393">
        <w:rPr>
          <w:rFonts w:cs="Arial"/>
          <w:szCs w:val="24"/>
        </w:rPr>
        <w:t>If cost sharing</w:t>
      </w:r>
      <w:r w:rsidR="00175B22" w:rsidRPr="00276393">
        <w:rPr>
          <w:rFonts w:cs="Arial"/>
          <w:szCs w:val="24"/>
        </w:rPr>
        <w:t>/match</w:t>
      </w:r>
      <w:r w:rsidR="007F7801" w:rsidRPr="00276393">
        <w:rPr>
          <w:rFonts w:cs="Arial"/>
          <w:szCs w:val="24"/>
        </w:rPr>
        <w:t xml:space="preserve"> is required, use the second column (Column 2) to report the budget category breakouts for the </w:t>
      </w:r>
      <w:r w:rsidR="007F7801" w:rsidRPr="00276393">
        <w:rPr>
          <w:rFonts w:cs="Arial"/>
          <w:b/>
          <w:szCs w:val="24"/>
        </w:rPr>
        <w:t>first year</w:t>
      </w:r>
      <w:r w:rsidR="007F7801" w:rsidRPr="00276393">
        <w:rPr>
          <w:rFonts w:cs="Arial"/>
          <w:szCs w:val="24"/>
        </w:rPr>
        <w:t xml:space="preserve"> of your project only.</w:t>
      </w:r>
    </w:p>
    <w:p w14:paraId="42DD17AC" w14:textId="4A6F9202" w:rsidR="00A74A75" w:rsidRPr="00276393" w:rsidRDefault="00A74A75" w:rsidP="00C4467F">
      <w:pPr>
        <w:pStyle w:val="ListParagraph"/>
        <w:numPr>
          <w:ilvl w:val="0"/>
          <w:numId w:val="13"/>
        </w:numPr>
        <w:ind w:left="1080"/>
        <w:contextualSpacing w:val="0"/>
        <w:rPr>
          <w:rFonts w:cs="Arial"/>
          <w:szCs w:val="24"/>
        </w:rPr>
      </w:pPr>
      <w:r w:rsidRPr="00276393">
        <w:rPr>
          <w:rFonts w:cs="Arial"/>
          <w:b/>
          <w:szCs w:val="24"/>
        </w:rPr>
        <w:t>Section C–</w:t>
      </w:r>
      <w:r w:rsidR="007F7801" w:rsidRPr="00276393">
        <w:rPr>
          <w:rFonts w:cs="Arial"/>
          <w:szCs w:val="24"/>
        </w:rPr>
        <w:t>I</w:t>
      </w:r>
      <w:r w:rsidRPr="00276393">
        <w:rPr>
          <w:rFonts w:cs="Arial"/>
          <w:szCs w:val="24"/>
        </w:rPr>
        <w:t xml:space="preserve">f cost sharing/match is </w:t>
      </w:r>
      <w:r w:rsidRPr="00276393">
        <w:rPr>
          <w:rFonts w:cs="Arial"/>
          <w:b/>
          <w:szCs w:val="24"/>
        </w:rPr>
        <w:t>not required</w:t>
      </w:r>
      <w:r w:rsidR="007F7801" w:rsidRPr="00276393">
        <w:rPr>
          <w:rFonts w:cs="Arial"/>
          <w:szCs w:val="24"/>
        </w:rPr>
        <w:t xml:space="preserve"> leave this section blank.</w:t>
      </w:r>
      <w:r w:rsidR="00EA02C5">
        <w:rPr>
          <w:rFonts w:cs="Arial"/>
          <w:szCs w:val="24"/>
        </w:rPr>
        <w:t xml:space="preserve"> </w:t>
      </w:r>
      <w:r w:rsidR="007F7801" w:rsidRPr="00276393">
        <w:rPr>
          <w:rFonts w:cs="Arial"/>
          <w:szCs w:val="24"/>
        </w:rPr>
        <w:t>I</w:t>
      </w:r>
      <w:r w:rsidRPr="00276393">
        <w:rPr>
          <w:rFonts w:cs="Arial"/>
          <w:szCs w:val="24"/>
        </w:rPr>
        <w:t xml:space="preserve">f cost sharing/match </w:t>
      </w:r>
      <w:r w:rsidRPr="00276393">
        <w:rPr>
          <w:rFonts w:cs="Arial"/>
          <w:b/>
          <w:szCs w:val="24"/>
        </w:rPr>
        <w:t>is</w:t>
      </w:r>
      <w:r w:rsidRPr="00276393">
        <w:rPr>
          <w:rFonts w:cs="Arial"/>
          <w:szCs w:val="24"/>
        </w:rPr>
        <w:t xml:space="preserve"> </w:t>
      </w:r>
      <w:r w:rsidRPr="00276393">
        <w:rPr>
          <w:rFonts w:cs="Arial"/>
          <w:b/>
          <w:szCs w:val="24"/>
        </w:rPr>
        <w:t>required</w:t>
      </w:r>
      <w:r w:rsidR="007F7801" w:rsidRPr="00276393">
        <w:rPr>
          <w:rFonts w:cs="Arial"/>
          <w:szCs w:val="24"/>
        </w:rPr>
        <w:t xml:space="preserve"> use the second row (line 9) to report non-federal match for the </w:t>
      </w:r>
      <w:r w:rsidR="007F7801" w:rsidRPr="00276393">
        <w:rPr>
          <w:rFonts w:cs="Arial"/>
          <w:b/>
          <w:szCs w:val="24"/>
        </w:rPr>
        <w:t>first year</w:t>
      </w:r>
      <w:r w:rsidR="007F7801" w:rsidRPr="00276393">
        <w:rPr>
          <w:rFonts w:cs="Arial"/>
          <w:szCs w:val="24"/>
        </w:rPr>
        <w:t xml:space="preserve"> only</w:t>
      </w:r>
      <w:r w:rsidRPr="00276393">
        <w:rPr>
          <w:rFonts w:cs="Arial"/>
          <w:szCs w:val="24"/>
        </w:rPr>
        <w:t xml:space="preserve">. </w:t>
      </w:r>
    </w:p>
    <w:p w14:paraId="36E1F9E7" w14:textId="074931A8" w:rsidR="00C118CA" w:rsidRPr="00276393" w:rsidRDefault="00FF17B3" w:rsidP="00C4467F">
      <w:pPr>
        <w:pStyle w:val="ListParagraph"/>
        <w:numPr>
          <w:ilvl w:val="0"/>
          <w:numId w:val="13"/>
        </w:numPr>
        <w:ind w:left="1080"/>
        <w:contextualSpacing w:val="0"/>
        <w:rPr>
          <w:rFonts w:cs="Arial"/>
          <w:szCs w:val="24"/>
        </w:rPr>
      </w:pPr>
      <w:r w:rsidRPr="00276393">
        <w:rPr>
          <w:rFonts w:cs="Arial"/>
          <w:b/>
          <w:szCs w:val="24"/>
        </w:rPr>
        <w:t>Section D</w:t>
      </w:r>
      <w:r w:rsidR="00BB6C49" w:rsidRPr="00276393">
        <w:rPr>
          <w:rFonts w:cs="Arial"/>
          <w:b/>
          <w:bCs/>
          <w:szCs w:val="24"/>
        </w:rPr>
        <w:t>–</w:t>
      </w:r>
      <w:r w:rsidR="00BB6C49" w:rsidRPr="00276393">
        <w:rPr>
          <w:rFonts w:cs="Arial"/>
          <w:szCs w:val="24"/>
        </w:rPr>
        <w:t>Forecasted Cash Needs:</w:t>
      </w:r>
      <w:r w:rsidRPr="00276393">
        <w:rPr>
          <w:rFonts w:cs="Arial"/>
          <w:szCs w:val="24"/>
        </w:rPr>
        <w:t> </w:t>
      </w:r>
      <w:r w:rsidR="00560F5C" w:rsidRPr="00276393">
        <w:rPr>
          <w:rFonts w:cs="Arial"/>
          <w:szCs w:val="24"/>
        </w:rPr>
        <w:t>E</w:t>
      </w:r>
      <w:r w:rsidR="003C17C3" w:rsidRPr="00276393">
        <w:rPr>
          <w:rFonts w:cs="Arial"/>
          <w:szCs w:val="24"/>
        </w:rPr>
        <w:t>nter</w:t>
      </w:r>
      <w:r w:rsidR="001326FC" w:rsidRPr="00276393">
        <w:rPr>
          <w:rFonts w:cs="Arial"/>
          <w:szCs w:val="24"/>
        </w:rPr>
        <w:t xml:space="preserve"> the total funds requested, broken down by quarter, only for</w:t>
      </w:r>
      <w:r w:rsidR="003C7DC6" w:rsidRPr="00276393">
        <w:rPr>
          <w:rFonts w:cs="Arial"/>
          <w:szCs w:val="24"/>
        </w:rPr>
        <w:t xml:space="preserve"> </w:t>
      </w:r>
      <w:r w:rsidR="003C7DC6" w:rsidRPr="00276393">
        <w:rPr>
          <w:rFonts w:cs="Arial"/>
          <w:b/>
          <w:szCs w:val="24"/>
        </w:rPr>
        <w:t>Year 1</w:t>
      </w:r>
      <w:r w:rsidR="003C7DC6" w:rsidRPr="00276393">
        <w:rPr>
          <w:rFonts w:cs="Arial"/>
          <w:szCs w:val="24"/>
        </w:rPr>
        <w:t xml:space="preserve"> of the project period. </w:t>
      </w:r>
      <w:r w:rsidR="001326FC" w:rsidRPr="00276393">
        <w:rPr>
          <w:rFonts w:cs="Arial"/>
          <w:szCs w:val="24"/>
        </w:rPr>
        <w:t>Use the first row for federal funds and the second row</w:t>
      </w:r>
      <w:r w:rsidR="007F7801" w:rsidRPr="00276393">
        <w:rPr>
          <w:rFonts w:cs="Arial"/>
          <w:szCs w:val="24"/>
        </w:rPr>
        <w:t xml:space="preserve"> </w:t>
      </w:r>
      <w:r w:rsidR="00E81FFE" w:rsidRPr="00276393">
        <w:rPr>
          <w:rFonts w:cs="Arial"/>
          <w:szCs w:val="24"/>
        </w:rPr>
        <w:t>(</w:t>
      </w:r>
      <w:r w:rsidR="007F7801" w:rsidRPr="00276393">
        <w:rPr>
          <w:rFonts w:cs="Arial"/>
          <w:szCs w:val="24"/>
        </w:rPr>
        <w:t>Line 14)</w:t>
      </w:r>
      <w:r w:rsidR="001326FC" w:rsidRPr="00276393">
        <w:rPr>
          <w:rFonts w:cs="Arial"/>
          <w:szCs w:val="24"/>
        </w:rPr>
        <w:t xml:space="preserve"> for </w:t>
      </w:r>
      <w:r w:rsidR="001326FC" w:rsidRPr="00276393">
        <w:rPr>
          <w:rFonts w:cs="Arial"/>
          <w:b/>
          <w:szCs w:val="24"/>
        </w:rPr>
        <w:t>non-federal</w:t>
      </w:r>
      <w:r w:rsidR="001326FC" w:rsidRPr="00276393">
        <w:rPr>
          <w:rFonts w:cs="Arial"/>
          <w:szCs w:val="24"/>
        </w:rPr>
        <w:t xml:space="preserve"> funds.</w:t>
      </w:r>
    </w:p>
    <w:p w14:paraId="6B26BA61" w14:textId="71D3FEE8" w:rsidR="00545A62" w:rsidRDefault="00FF17B3" w:rsidP="00C4467F">
      <w:pPr>
        <w:pStyle w:val="ListParagraph"/>
        <w:numPr>
          <w:ilvl w:val="0"/>
          <w:numId w:val="13"/>
        </w:numPr>
        <w:ind w:left="1080"/>
        <w:contextualSpacing w:val="0"/>
        <w:rPr>
          <w:rFonts w:cs="Arial"/>
          <w:szCs w:val="24"/>
        </w:rPr>
      </w:pPr>
      <w:bookmarkStart w:id="170" w:name="_Hlk53563243"/>
      <w:bookmarkEnd w:id="169"/>
      <w:r w:rsidRPr="00276393">
        <w:rPr>
          <w:rFonts w:cs="Arial"/>
          <w:b/>
          <w:szCs w:val="24"/>
        </w:rPr>
        <w:t>Section E</w:t>
      </w:r>
      <w:r w:rsidRPr="00276393">
        <w:rPr>
          <w:rFonts w:cs="Arial"/>
          <w:b/>
          <w:bCs/>
          <w:szCs w:val="24"/>
        </w:rPr>
        <w:t>–</w:t>
      </w:r>
      <w:bookmarkStart w:id="171" w:name="_Hlk53575695"/>
      <w:r w:rsidRPr="00276393">
        <w:rPr>
          <w:rFonts w:cs="Arial"/>
          <w:szCs w:val="24"/>
        </w:rPr>
        <w:t xml:space="preserve">Budget Estimates of Federal Funds Needed for </w:t>
      </w:r>
      <w:r w:rsidR="00175B22" w:rsidRPr="00276393">
        <w:rPr>
          <w:rFonts w:cs="Arial"/>
          <w:szCs w:val="24"/>
        </w:rPr>
        <w:t xml:space="preserve">the </w:t>
      </w:r>
      <w:r w:rsidR="00C118CA" w:rsidRPr="00276393">
        <w:rPr>
          <w:rFonts w:cs="Arial"/>
          <w:szCs w:val="24"/>
        </w:rPr>
        <w:t xml:space="preserve">Balance of the </w:t>
      </w:r>
      <w:r w:rsidRPr="00276393">
        <w:rPr>
          <w:rFonts w:cs="Arial"/>
          <w:szCs w:val="24"/>
        </w:rPr>
        <w:t>Project</w:t>
      </w:r>
      <w:r w:rsidR="003C7DC6" w:rsidRPr="00276393">
        <w:rPr>
          <w:rFonts w:cs="Arial"/>
          <w:szCs w:val="24"/>
        </w:rPr>
        <w:t xml:space="preserve">: </w:t>
      </w:r>
      <w:r w:rsidR="00671F1B" w:rsidRPr="00276393">
        <w:rPr>
          <w:rFonts w:cs="Arial"/>
          <w:szCs w:val="24"/>
        </w:rPr>
        <w:t>Enter</w:t>
      </w:r>
      <w:r w:rsidR="001326FC" w:rsidRPr="00276393">
        <w:rPr>
          <w:rFonts w:cs="Arial"/>
          <w:szCs w:val="24"/>
        </w:rPr>
        <w:t xml:space="preserve"> the total funds</w:t>
      </w:r>
      <w:r w:rsidRPr="00276393">
        <w:rPr>
          <w:rFonts w:cs="Arial"/>
          <w:szCs w:val="24"/>
        </w:rPr>
        <w:t xml:space="preserve"> requested for </w:t>
      </w:r>
      <w:r w:rsidR="001326FC" w:rsidRPr="00276393">
        <w:rPr>
          <w:rFonts w:cs="Arial"/>
          <w:szCs w:val="24"/>
        </w:rPr>
        <w:t xml:space="preserve">the out years (e.g., </w:t>
      </w:r>
      <w:r w:rsidR="00C11F33" w:rsidRPr="00276393">
        <w:t>Year</w:t>
      </w:r>
      <w:r w:rsidR="00C11F33" w:rsidRPr="00276393">
        <w:rPr>
          <w:spacing w:val="-4"/>
        </w:rPr>
        <w:t xml:space="preserve"> </w:t>
      </w:r>
      <w:r w:rsidR="00C11F33" w:rsidRPr="00276393">
        <w:t>2</w:t>
      </w:r>
      <w:r w:rsidR="00C11F33" w:rsidRPr="00276393">
        <w:rPr>
          <w:spacing w:val="-5"/>
        </w:rPr>
        <w:t xml:space="preserve"> </w:t>
      </w:r>
      <w:r w:rsidR="00C11F33" w:rsidRPr="00276393">
        <w:t>and Year 3.)</w:t>
      </w:r>
      <w:r w:rsidR="00C11F33" w:rsidRPr="00276393">
        <w:rPr>
          <w:spacing w:val="80"/>
        </w:rPr>
        <w:t xml:space="preserve"> </w:t>
      </w:r>
      <w:r w:rsidR="00C11F33" w:rsidRPr="00276393">
        <w:t>For example, if you are requesting funds for three years in total, enter the requested budget amount for each budget period in columns b and c (i.e., two out years</w:t>
      </w:r>
      <w:proofErr w:type="gramStart"/>
      <w:r w:rsidR="00C118CA" w:rsidRPr="00276393">
        <w:rPr>
          <w:rFonts w:cs="Arial"/>
          <w:szCs w:val="24"/>
        </w:rPr>
        <w:t>).</w:t>
      </w:r>
      <w:r w:rsidR="00560F5C" w:rsidRPr="00276393">
        <w:rPr>
          <w:rFonts w:cs="Arial"/>
          <w:szCs w:val="24"/>
        </w:rPr>
        <w:t>—</w:t>
      </w:r>
      <w:proofErr w:type="gramEnd"/>
      <w:r w:rsidR="007F7801" w:rsidRPr="00276393">
        <w:rPr>
          <w:rFonts w:cs="Arial"/>
          <w:szCs w:val="24"/>
        </w:rPr>
        <w:t xml:space="preserve">(b) First column is </w:t>
      </w:r>
      <w:r w:rsidR="00175B22" w:rsidRPr="00276393">
        <w:rPr>
          <w:rFonts w:cs="Arial"/>
          <w:szCs w:val="24"/>
        </w:rPr>
        <w:t xml:space="preserve">the </w:t>
      </w:r>
      <w:r w:rsidR="007F7801" w:rsidRPr="00276393">
        <w:rPr>
          <w:rFonts w:cs="Arial"/>
          <w:szCs w:val="24"/>
        </w:rPr>
        <w:t xml:space="preserve">budget for the second budget period; (c) Second column is </w:t>
      </w:r>
      <w:r w:rsidR="00671F1B" w:rsidRPr="00276393">
        <w:rPr>
          <w:rFonts w:cs="Arial"/>
          <w:szCs w:val="24"/>
        </w:rPr>
        <w:t xml:space="preserve">the </w:t>
      </w:r>
      <w:r w:rsidR="007F7801" w:rsidRPr="00276393">
        <w:rPr>
          <w:rFonts w:cs="Arial"/>
          <w:szCs w:val="24"/>
        </w:rPr>
        <w:t>budget for the third budget period</w:t>
      </w:r>
      <w:r w:rsidR="00F06C37" w:rsidRPr="00276393">
        <w:rPr>
          <w:rFonts w:cs="Arial"/>
          <w:b/>
          <w:bCs/>
          <w:szCs w:val="24"/>
        </w:rPr>
        <w:t>.</w:t>
      </w:r>
      <w:r w:rsidR="00FD5B7E">
        <w:rPr>
          <w:rFonts w:cs="Arial"/>
          <w:b/>
          <w:bCs/>
          <w:szCs w:val="24"/>
        </w:rPr>
        <w:t xml:space="preserve"> </w:t>
      </w:r>
      <w:r w:rsidR="00111DBA" w:rsidRPr="00276393">
        <w:rPr>
          <w:rFonts w:cs="Arial"/>
          <w:szCs w:val="24"/>
        </w:rPr>
        <w:t>Use Line 16 for federal funds and Line 17 for non-federal funds.</w:t>
      </w:r>
      <w:r w:rsidR="00545A62">
        <w:rPr>
          <w:rFonts w:cs="Arial"/>
          <w:szCs w:val="24"/>
        </w:rPr>
        <w:br w:type="page"/>
      </w:r>
    </w:p>
    <w:p w14:paraId="27B2E966" w14:textId="5338DAAC" w:rsidR="00E776FC" w:rsidRPr="00276393" w:rsidRDefault="005E352E" w:rsidP="00926BED">
      <w:r w:rsidRPr="00276393">
        <w:lastRenderedPageBreak/>
        <w:t xml:space="preserve">See </w:t>
      </w:r>
      <w:hyperlink r:id="rId65" w:anchor="page=16" w:history="1">
        <w:r w:rsidR="00272557" w:rsidRPr="00276393">
          <w:rPr>
            <w:rStyle w:val="Hyperlink"/>
            <w:rFonts w:cs="Arial"/>
            <w:i/>
            <w:iCs/>
            <w:szCs w:val="24"/>
          </w:rPr>
          <w:t>Secti</w:t>
        </w:r>
        <w:r w:rsidR="00272557" w:rsidRPr="00276393">
          <w:rPr>
            <w:rStyle w:val="Hyperlink"/>
            <w:rFonts w:cs="Arial"/>
            <w:i/>
            <w:iCs/>
            <w:szCs w:val="24"/>
          </w:rPr>
          <w:t>o</w:t>
        </w:r>
        <w:r w:rsidR="00272557" w:rsidRPr="00276393">
          <w:rPr>
            <w:rStyle w:val="Hyperlink"/>
            <w:rFonts w:cs="Arial"/>
            <w:i/>
            <w:iCs/>
            <w:szCs w:val="24"/>
          </w:rPr>
          <w:t xml:space="preserve">n </w:t>
        </w:r>
        <w:r w:rsidRPr="00276393">
          <w:rPr>
            <w:rStyle w:val="Hyperlink"/>
            <w:rFonts w:cs="Arial"/>
            <w:i/>
            <w:iCs/>
            <w:szCs w:val="24"/>
          </w:rPr>
          <w:t>B</w:t>
        </w:r>
      </w:hyperlink>
      <w:r w:rsidR="00272557" w:rsidRPr="00276393">
        <w:rPr>
          <w:rFonts w:cs="Arial"/>
          <w:i/>
          <w:iCs/>
          <w:szCs w:val="24"/>
        </w:rPr>
        <w:t xml:space="preserve"> </w:t>
      </w:r>
      <w:r w:rsidR="00CE37D0" w:rsidRPr="00276393">
        <w:rPr>
          <w:rFonts w:cs="Arial"/>
          <w:i/>
          <w:iCs/>
          <w:szCs w:val="24"/>
        </w:rPr>
        <w:t>of</w:t>
      </w:r>
      <w:r w:rsidR="00272557" w:rsidRPr="00276393">
        <w:rPr>
          <w:rFonts w:cs="Arial"/>
          <w:i/>
          <w:iCs/>
          <w:szCs w:val="24"/>
        </w:rPr>
        <w:t xml:space="preserve"> the Application Guide</w:t>
      </w:r>
      <w:r w:rsidRPr="00276393">
        <w:t xml:space="preserve"> to review common errors in completing the SF-424 and the SF-424A.</w:t>
      </w:r>
      <w:r w:rsidR="00EA02C5">
        <w:t xml:space="preserve"> </w:t>
      </w:r>
      <w:r w:rsidRPr="00276393">
        <w:t>These errors will prevent your application from being successfully submitted.</w:t>
      </w:r>
    </w:p>
    <w:p w14:paraId="38452CA3" w14:textId="0F170063" w:rsidR="00E776FC" w:rsidRPr="00276393" w:rsidRDefault="00C1174D" w:rsidP="00926BED">
      <w:pPr>
        <w:rPr>
          <w:rFonts w:cs="Arial"/>
          <w:b/>
          <w:bCs/>
          <w:szCs w:val="24"/>
        </w:rPr>
      </w:pPr>
      <w:bookmarkStart w:id="172" w:name="_Hlk139279816"/>
      <w:bookmarkStart w:id="173" w:name="_Hlk115790249"/>
      <w:r w:rsidRPr="00276393">
        <w:rPr>
          <w:rFonts w:cs="Arial"/>
          <w:szCs w:val="24"/>
        </w:rPr>
        <w:t xml:space="preserve">See instructions on completing the </w:t>
      </w:r>
      <w:r w:rsidR="00E776FC" w:rsidRPr="00276393">
        <w:rPr>
          <w:rFonts w:cs="Arial"/>
          <w:szCs w:val="24"/>
        </w:rPr>
        <w:t>SF-424A form</w:t>
      </w:r>
      <w:r w:rsidRPr="00276393">
        <w:rPr>
          <w:rFonts w:cs="Arial"/>
          <w:szCs w:val="24"/>
        </w:rPr>
        <w:t xml:space="preserve"> at: </w:t>
      </w:r>
    </w:p>
    <w:bookmarkEnd w:id="172"/>
    <w:p w14:paraId="55FAC2C8" w14:textId="26B1E48C" w:rsidR="00E776FC" w:rsidRPr="00276393" w:rsidRDefault="00513B70" w:rsidP="00DF0600">
      <w:pPr>
        <w:pStyle w:val="ListParagraph"/>
        <w:numPr>
          <w:ilvl w:val="0"/>
          <w:numId w:val="25"/>
        </w:numPr>
        <w:ind w:left="720"/>
        <w:contextualSpacing w:val="0"/>
        <w:rPr>
          <w:rStyle w:val="Hyperlink"/>
          <w:rFonts w:cs="Arial"/>
          <w:szCs w:val="24"/>
        </w:rPr>
      </w:pPr>
      <w:r w:rsidRPr="00276393">
        <w:rPr>
          <w:rFonts w:cs="Arial"/>
          <w:szCs w:val="24"/>
        </w:rPr>
        <w:fldChar w:fldCharType="begin"/>
      </w:r>
      <w:r w:rsidR="00CE7CCF">
        <w:rPr>
          <w:rFonts w:cs="Arial"/>
          <w:szCs w:val="24"/>
        </w:rPr>
        <w:instrText>HYPERLINK "https://www.samhsa.gov/sites/default/files/sample-sf-424a-non-match.pdf"</w:instrText>
      </w:r>
      <w:r w:rsidR="00CE7CCF" w:rsidRPr="00276393">
        <w:rPr>
          <w:rFonts w:cs="Arial"/>
          <w:szCs w:val="24"/>
        </w:rPr>
      </w:r>
      <w:r w:rsidRPr="00276393">
        <w:rPr>
          <w:rFonts w:cs="Arial"/>
          <w:szCs w:val="24"/>
        </w:rPr>
        <w:fldChar w:fldCharType="separate"/>
      </w:r>
      <w:r w:rsidR="00E776FC" w:rsidRPr="00276393">
        <w:rPr>
          <w:rStyle w:val="Hyperlink"/>
          <w:rFonts w:cs="Arial"/>
          <w:szCs w:val="24"/>
        </w:rPr>
        <w:t>Sample SF-424A (No</w:t>
      </w:r>
      <w:r w:rsidR="00E776FC" w:rsidRPr="00276393">
        <w:rPr>
          <w:rStyle w:val="Hyperlink"/>
          <w:rFonts w:cs="Arial"/>
          <w:szCs w:val="24"/>
        </w:rPr>
        <w:t xml:space="preserve"> </w:t>
      </w:r>
      <w:r w:rsidR="00E776FC" w:rsidRPr="00276393">
        <w:rPr>
          <w:rStyle w:val="Hyperlink"/>
          <w:rFonts w:cs="Arial"/>
          <w:szCs w:val="24"/>
        </w:rPr>
        <w:t>Match Required)</w:t>
      </w:r>
    </w:p>
    <w:p w14:paraId="6F0BA556" w14:textId="353B8129" w:rsidR="005E352E" w:rsidRPr="00276393" w:rsidRDefault="00513B70" w:rsidP="00926BED">
      <w:pPr>
        <w:pStyle w:val="ListParagraph"/>
        <w:ind w:left="1800"/>
        <w:contextualSpacing w:val="0"/>
      </w:pPr>
      <w:r w:rsidRPr="00276393">
        <w:rPr>
          <w:rFonts w:cs="Arial"/>
          <w:szCs w:val="24"/>
        </w:rPr>
        <w:fldChar w:fldCharType="end"/>
      </w:r>
      <w:bookmarkStart w:id="174" w:name="_Hlk129333261"/>
      <w:bookmarkStart w:id="175" w:name="_Hlk143595345"/>
      <w:bookmarkEnd w:id="173"/>
      <w:r w:rsidR="00810D40" w:rsidRPr="00276393">
        <w:rPr>
          <w:b/>
        </w:rPr>
        <w:t>I</w:t>
      </w:r>
      <w:r w:rsidR="005E352E" w:rsidRPr="00276393">
        <w:rPr>
          <w:b/>
        </w:rPr>
        <w:t xml:space="preserve">t is highly recommended </w:t>
      </w:r>
      <w:r w:rsidR="008C5860" w:rsidRPr="00276393">
        <w:rPr>
          <w:b/>
        </w:rPr>
        <w:t>you use</w:t>
      </w:r>
      <w:r w:rsidR="004A6407" w:rsidRPr="00276393">
        <w:rPr>
          <w:b/>
        </w:rPr>
        <w:t xml:space="preserve"> the </w:t>
      </w:r>
      <w:hyperlink r:id="rId66" w:history="1">
        <w:r w:rsidR="004A6407" w:rsidRPr="00276393">
          <w:rPr>
            <w:rStyle w:val="Hyperlink"/>
            <w:b/>
          </w:rPr>
          <w:t>Budge</w:t>
        </w:r>
        <w:r w:rsidR="004A6407" w:rsidRPr="00276393">
          <w:rPr>
            <w:rStyle w:val="Hyperlink"/>
            <w:b/>
          </w:rPr>
          <w:t>t</w:t>
        </w:r>
        <w:r w:rsidR="004A6407" w:rsidRPr="00276393">
          <w:rPr>
            <w:rStyle w:val="Hyperlink"/>
            <w:b/>
          </w:rPr>
          <w:t xml:space="preserve"> Template</w:t>
        </w:r>
      </w:hyperlink>
      <w:r w:rsidR="004A6407" w:rsidRPr="00276393">
        <w:rPr>
          <w:b/>
        </w:rPr>
        <w:t xml:space="preserve"> on the SAMHSA website.</w:t>
      </w:r>
      <w:r w:rsidR="00EA02C5">
        <w:rPr>
          <w:b/>
        </w:rPr>
        <w:t xml:space="preserve"> </w:t>
      </w:r>
    </w:p>
    <w:p w14:paraId="2C18C7AF" w14:textId="731B983B" w:rsidR="00E22B7F" w:rsidRPr="00276393" w:rsidRDefault="00E22B7F" w:rsidP="00B44A46">
      <w:pPr>
        <w:pStyle w:val="ListBullet"/>
        <w:keepNext/>
        <w:numPr>
          <w:ilvl w:val="0"/>
          <w:numId w:val="14"/>
        </w:numPr>
        <w:tabs>
          <w:tab w:val="left" w:pos="1080"/>
        </w:tabs>
        <w:spacing w:after="0"/>
        <w:ind w:left="720"/>
        <w:rPr>
          <w:rFonts w:cs="Arial"/>
        </w:rPr>
      </w:pPr>
      <w:bookmarkStart w:id="176" w:name="_Hlk143595613"/>
      <w:bookmarkStart w:id="177" w:name="_Hlk143595286"/>
      <w:bookmarkEnd w:id="170"/>
      <w:bookmarkEnd w:id="171"/>
      <w:bookmarkEnd w:id="174"/>
      <w:r w:rsidRPr="00276393">
        <w:rPr>
          <w:rFonts w:cs="Arial"/>
          <w:b/>
          <w:bCs/>
        </w:rPr>
        <w:t xml:space="preserve">PROJECT NARRATIVE </w:t>
      </w:r>
      <w:r w:rsidR="00D434AC" w:rsidRPr="00276393">
        <w:rPr>
          <w:rFonts w:cs="Arial"/>
          <w:b/>
          <w:bCs/>
        </w:rPr>
        <w:t>–</w:t>
      </w:r>
      <w:r w:rsidR="00D434AC" w:rsidRPr="00276393">
        <w:rPr>
          <w:rFonts w:cs="Arial"/>
        </w:rPr>
        <w:t xml:space="preserve"> </w:t>
      </w:r>
      <w:r w:rsidR="007923C6" w:rsidRPr="00276393">
        <w:rPr>
          <w:rFonts w:cs="Arial"/>
          <w:b/>
          <w:bCs/>
        </w:rPr>
        <w:t xml:space="preserve">(Maximum 10 pages total) </w:t>
      </w:r>
    </w:p>
    <w:bookmarkEnd w:id="176"/>
    <w:p w14:paraId="06DD22E6" w14:textId="7D2EFEFE" w:rsidR="007923C6" w:rsidRPr="00276393" w:rsidRDefault="00D434AC" w:rsidP="0076422F">
      <w:pPr>
        <w:pStyle w:val="ListBullet"/>
        <w:tabs>
          <w:tab w:val="left" w:pos="1080"/>
        </w:tabs>
        <w:ind w:left="720"/>
        <w:rPr>
          <w:rFonts w:cs="Arial"/>
        </w:rPr>
      </w:pPr>
      <w:r w:rsidRPr="00276393">
        <w:rPr>
          <w:rFonts w:cs="Arial"/>
        </w:rPr>
        <w:t>The Project Nar</w:t>
      </w:r>
      <w:r w:rsidR="003C7DC6" w:rsidRPr="00276393">
        <w:rPr>
          <w:rFonts w:cs="Arial"/>
        </w:rPr>
        <w:t>rative describes your project.</w:t>
      </w:r>
      <w:r w:rsidR="00EA02C5">
        <w:rPr>
          <w:rFonts w:cs="Arial"/>
        </w:rPr>
        <w:t xml:space="preserve"> </w:t>
      </w:r>
      <w:r w:rsidRPr="00276393">
        <w:rPr>
          <w:rFonts w:cs="Arial"/>
        </w:rPr>
        <w:t>It consists of Sections A through E.</w:t>
      </w:r>
      <w:r w:rsidR="00EA02C5">
        <w:rPr>
          <w:rFonts w:cs="Arial"/>
          <w:b/>
        </w:rPr>
        <w:t xml:space="preserve"> </w:t>
      </w:r>
      <w:r w:rsidRPr="00276393">
        <w:rPr>
          <w:rFonts w:cs="Arial"/>
        </w:rPr>
        <w:t xml:space="preserve">(Remember that if your Project Narrative starts on page 5 and ends on page </w:t>
      </w:r>
      <w:r w:rsidR="003701A6" w:rsidRPr="00276393">
        <w:rPr>
          <w:rFonts w:cs="Arial"/>
        </w:rPr>
        <w:t>1</w:t>
      </w:r>
      <w:r w:rsidRPr="00276393">
        <w:rPr>
          <w:rFonts w:cs="Arial"/>
        </w:rPr>
        <w:t>5, it is</w:t>
      </w:r>
      <w:r w:rsidR="003C7DC6" w:rsidRPr="00276393">
        <w:rPr>
          <w:rFonts w:cs="Arial"/>
        </w:rPr>
        <w:t xml:space="preserve"> </w:t>
      </w:r>
      <w:r w:rsidR="003701A6" w:rsidRPr="00276393">
        <w:rPr>
          <w:rFonts w:cs="Arial"/>
        </w:rPr>
        <w:t>1</w:t>
      </w:r>
      <w:r w:rsidR="003C7DC6" w:rsidRPr="00276393">
        <w:rPr>
          <w:rFonts w:cs="Arial"/>
        </w:rPr>
        <w:t xml:space="preserve">1 pages long, not </w:t>
      </w:r>
      <w:r w:rsidR="003701A6" w:rsidRPr="00276393">
        <w:rPr>
          <w:rFonts w:cs="Arial"/>
        </w:rPr>
        <w:t>1</w:t>
      </w:r>
      <w:r w:rsidR="003C7DC6" w:rsidRPr="00276393">
        <w:rPr>
          <w:rFonts w:cs="Arial"/>
        </w:rPr>
        <w:t>0 pages)</w:t>
      </w:r>
      <w:r w:rsidR="00B9013C">
        <w:rPr>
          <w:rFonts w:cs="Arial"/>
        </w:rPr>
        <w:t>.</w:t>
      </w:r>
      <w:r w:rsidR="00EA02C5">
        <w:rPr>
          <w:rFonts w:cs="Arial"/>
        </w:rPr>
        <w:t xml:space="preserve"> </w:t>
      </w:r>
      <w:r w:rsidR="00F616F0" w:rsidRPr="00276393">
        <w:rPr>
          <w:rFonts w:cs="Arial"/>
        </w:rPr>
        <w:t>I</w:t>
      </w:r>
      <w:r w:rsidRPr="00276393">
        <w:rPr>
          <w:rFonts w:cs="Arial"/>
        </w:rPr>
        <w:t xml:space="preserve">nstructions for completing each section of the Project Narrative are provided in </w:t>
      </w:r>
      <w:hyperlink w:anchor="SectionV_1" w:history="1">
        <w:r w:rsidR="004523AD">
          <w:rPr>
            <w:rStyle w:val="Hyperlink"/>
            <w:rFonts w:cs="Arial"/>
          </w:rPr>
          <w:t>Se</w:t>
        </w:r>
        <w:r w:rsidR="004523AD">
          <w:rPr>
            <w:rStyle w:val="Hyperlink"/>
            <w:rFonts w:cs="Arial"/>
          </w:rPr>
          <w:t>c</w:t>
        </w:r>
        <w:r w:rsidR="004523AD">
          <w:rPr>
            <w:rStyle w:val="Hyperlink"/>
            <w:rFonts w:cs="Arial"/>
          </w:rPr>
          <w:t>tion V.1</w:t>
        </w:r>
      </w:hyperlink>
      <w:r w:rsidR="00AD128C" w:rsidRPr="00AD128C">
        <w:rPr>
          <w:rStyle w:val="Hyperlink"/>
          <w:rFonts w:cs="Arial"/>
          <w:u w:val="none"/>
        </w:rPr>
        <w:t xml:space="preserve"> </w:t>
      </w:r>
      <w:r w:rsidRPr="00276393">
        <w:rPr>
          <w:rFonts w:cs="Arial"/>
        </w:rPr>
        <w:t>–</w:t>
      </w:r>
      <w:r w:rsidR="00AD128C">
        <w:rPr>
          <w:rFonts w:cs="Arial"/>
        </w:rPr>
        <w:t xml:space="preserve"> </w:t>
      </w:r>
      <w:r w:rsidRPr="00276393">
        <w:rPr>
          <w:rFonts w:cs="Arial"/>
        </w:rPr>
        <w:t>Application Review Information</w:t>
      </w:r>
      <w:r w:rsidR="00066493" w:rsidRPr="00276393">
        <w:rPr>
          <w:rFonts w:cs="Arial"/>
        </w:rPr>
        <w:t>.</w:t>
      </w:r>
    </w:p>
    <w:p w14:paraId="1234B72C" w14:textId="7D022EAA" w:rsidR="00E22B7F" w:rsidRPr="00276393" w:rsidRDefault="00E22B7F" w:rsidP="00F40DD9">
      <w:pPr>
        <w:pStyle w:val="ListParagraph"/>
        <w:numPr>
          <w:ilvl w:val="0"/>
          <w:numId w:val="15"/>
        </w:numPr>
        <w:spacing w:after="0"/>
        <w:ind w:left="720"/>
        <w:rPr>
          <w:rStyle w:val="StyleListBulletBoldChar"/>
          <w:rFonts w:cs="Arial"/>
          <w:b w:val="0"/>
          <w:bCs w:val="0"/>
          <w:szCs w:val="20"/>
        </w:rPr>
      </w:pPr>
      <w:r w:rsidRPr="00276393">
        <w:rPr>
          <w:rStyle w:val="StyleListBulletBoldChar"/>
          <w:rFonts w:cs="Arial"/>
          <w:bCs w:val="0"/>
        </w:rPr>
        <w:t>BUDGET JUSTIFICATION AND NARRATIVE</w:t>
      </w:r>
      <w:r w:rsidRPr="00276393">
        <w:rPr>
          <w:rStyle w:val="StyleListBulletBoldChar"/>
          <w:rFonts w:cs="Arial"/>
          <w:b w:val="0"/>
          <w:bCs w:val="0"/>
        </w:rPr>
        <w:t xml:space="preserve"> </w:t>
      </w:r>
      <w:bookmarkStart w:id="178" w:name="_Toc453325309"/>
    </w:p>
    <w:p w14:paraId="015A5653" w14:textId="29E4F686" w:rsidR="004F20AB" w:rsidRPr="00276393" w:rsidRDefault="00CC6DF0" w:rsidP="0076422F">
      <w:pPr>
        <w:pStyle w:val="ListParagraph"/>
        <w:contextualSpacing w:val="0"/>
        <w:rPr>
          <w:rFonts w:cs="Arial"/>
        </w:rPr>
      </w:pPr>
      <w:r w:rsidRPr="00276393">
        <w:rPr>
          <w:rFonts w:cs="Arial"/>
        </w:rPr>
        <w:t>You must submit t</w:t>
      </w:r>
      <w:r w:rsidR="00E54381" w:rsidRPr="00276393">
        <w:rPr>
          <w:rFonts w:cs="Arial"/>
        </w:rPr>
        <w:t xml:space="preserve">he budget justification and narrative as a file entitled </w:t>
      </w:r>
      <w:r w:rsidR="003C7675" w:rsidRPr="00276393">
        <w:rPr>
          <w:rFonts w:cs="Arial"/>
        </w:rPr>
        <w:t>“</w:t>
      </w:r>
      <w:r w:rsidR="00E54381" w:rsidRPr="00276393">
        <w:rPr>
          <w:rFonts w:cs="Arial"/>
        </w:rPr>
        <w:t>BNF</w:t>
      </w:r>
      <w:r w:rsidR="003C7675" w:rsidRPr="00276393">
        <w:rPr>
          <w:rFonts w:cs="Arial"/>
        </w:rPr>
        <w:t>”</w:t>
      </w:r>
      <w:r w:rsidR="00C604EA" w:rsidRPr="00276393">
        <w:rPr>
          <w:rFonts w:cs="Arial"/>
        </w:rPr>
        <w:t xml:space="preserve"> (Budget Narrative Form)</w:t>
      </w:r>
      <w:r w:rsidR="00013781" w:rsidRPr="00276393">
        <w:rPr>
          <w:rFonts w:cs="Arial"/>
        </w:rPr>
        <w:t>.</w:t>
      </w:r>
      <w:r w:rsidR="00E54381" w:rsidRPr="00276393">
        <w:rPr>
          <w:rFonts w:cs="Arial"/>
        </w:rPr>
        <w:t xml:space="preserve"> </w:t>
      </w:r>
      <w:r w:rsidR="004F20AB" w:rsidRPr="00276393">
        <w:rPr>
          <w:rFonts w:cs="Arial"/>
        </w:rPr>
        <w:t>(</w:t>
      </w:r>
      <w:r w:rsidR="004F20AB" w:rsidRPr="00276393">
        <w:rPr>
          <w:rFonts w:cs="Arial"/>
          <w:i/>
          <w:iCs/>
        </w:rPr>
        <w:t xml:space="preserve">See </w:t>
      </w:r>
      <w:hyperlink r:id="rId67" w:anchor="page=6" w:history="1">
        <w:r w:rsidR="004D6A53" w:rsidRPr="00276393">
          <w:rPr>
            <w:rStyle w:val="Hyperlink"/>
            <w:rFonts w:cs="Arial"/>
            <w:i/>
            <w:iCs/>
          </w:rPr>
          <w:t>Sectio</w:t>
        </w:r>
        <w:r w:rsidR="004D6A53" w:rsidRPr="00276393">
          <w:rPr>
            <w:rStyle w:val="Hyperlink"/>
            <w:rFonts w:cs="Arial"/>
            <w:i/>
            <w:iCs/>
          </w:rPr>
          <w:t>n</w:t>
        </w:r>
        <w:r w:rsidR="00D80435" w:rsidRPr="00276393">
          <w:rPr>
            <w:rStyle w:val="Hyperlink"/>
            <w:rFonts w:cs="Arial"/>
            <w:i/>
            <w:iCs/>
          </w:rPr>
          <w:t xml:space="preserve"> A</w:t>
        </w:r>
      </w:hyperlink>
      <w:r w:rsidR="00AD128C" w:rsidRPr="00AD128C">
        <w:rPr>
          <w:rStyle w:val="Hyperlink"/>
          <w:rFonts w:cs="Arial"/>
          <w:u w:val="none"/>
        </w:rPr>
        <w:t xml:space="preserve"> </w:t>
      </w:r>
      <w:r w:rsidR="00570A9C" w:rsidRPr="00276393">
        <w:rPr>
          <w:i/>
          <w:iCs/>
        </w:rPr>
        <w:t>–</w:t>
      </w:r>
      <w:r w:rsidR="00AD128C">
        <w:rPr>
          <w:i/>
          <w:iCs/>
        </w:rPr>
        <w:t xml:space="preserve"> </w:t>
      </w:r>
      <w:r w:rsidR="00B4317F" w:rsidRPr="00276393">
        <w:rPr>
          <w:rFonts w:cs="Arial"/>
          <w:i/>
          <w:iCs/>
        </w:rPr>
        <w:t>2.2</w:t>
      </w:r>
      <w:r w:rsidR="005653FB" w:rsidRPr="00276393">
        <w:rPr>
          <w:rFonts w:cs="Arial"/>
          <w:i/>
          <w:iCs/>
        </w:rPr>
        <w:t xml:space="preserve"> </w:t>
      </w:r>
      <w:r w:rsidR="0086443A" w:rsidRPr="00276393">
        <w:rPr>
          <w:rFonts w:cs="Arial"/>
          <w:i/>
          <w:iCs/>
        </w:rPr>
        <w:t>of</w:t>
      </w:r>
      <w:r w:rsidR="004D6A53" w:rsidRPr="00276393">
        <w:rPr>
          <w:rFonts w:cs="Arial"/>
          <w:i/>
          <w:iCs/>
        </w:rPr>
        <w:t xml:space="preserve"> the Application Guide </w:t>
      </w:r>
      <w:r w:rsidR="0086443A" w:rsidRPr="00276393">
        <w:rPr>
          <w:rFonts w:cs="Arial"/>
          <w:i/>
          <w:iCs/>
        </w:rPr>
        <w:t>-</w:t>
      </w:r>
      <w:r w:rsidR="004F20AB" w:rsidRPr="00276393">
        <w:rPr>
          <w:rFonts w:cs="Arial"/>
          <w:i/>
          <w:iCs/>
        </w:rPr>
        <w:t>Required Application Components</w:t>
      </w:r>
      <w:r w:rsidR="004F20AB" w:rsidRPr="00276393">
        <w:rPr>
          <w:rFonts w:cs="Arial"/>
        </w:rPr>
        <w:t xml:space="preserve">.) </w:t>
      </w:r>
    </w:p>
    <w:p w14:paraId="31E3E46D" w14:textId="3551C533" w:rsidR="00244593" w:rsidRPr="00276393" w:rsidRDefault="00E22B7F" w:rsidP="0076422F">
      <w:pPr>
        <w:pStyle w:val="ListBullet"/>
        <w:numPr>
          <w:ilvl w:val="0"/>
          <w:numId w:val="16"/>
        </w:numPr>
        <w:ind w:left="720"/>
        <w:rPr>
          <w:rFonts w:cs="Arial"/>
        </w:rPr>
      </w:pPr>
      <w:bookmarkStart w:id="179" w:name="_Hlk143595684"/>
      <w:bookmarkEnd w:id="166"/>
      <w:bookmarkEnd w:id="175"/>
      <w:r w:rsidRPr="00276393">
        <w:rPr>
          <w:rStyle w:val="StyleListBulletBoldChar"/>
          <w:rFonts w:cs="Arial"/>
          <w:bCs w:val="0"/>
        </w:rPr>
        <w:t xml:space="preserve">ATTACHMENTS 1 THROUGH </w:t>
      </w:r>
      <w:r w:rsidR="00582143" w:rsidRPr="00276393">
        <w:rPr>
          <w:rStyle w:val="StyleListBulletBoldChar"/>
          <w:rFonts w:cs="Arial"/>
          <w:bCs w:val="0"/>
        </w:rPr>
        <w:t>10</w:t>
      </w:r>
      <w:r w:rsidR="00EA02C5">
        <w:rPr>
          <w:rStyle w:val="StyleListBulletBoldChar"/>
          <w:rFonts w:cs="Arial"/>
          <w:bCs w:val="0"/>
        </w:rPr>
        <w:t xml:space="preserve"> </w:t>
      </w:r>
      <w:bookmarkStart w:id="180" w:name="_Hlk80343175"/>
    </w:p>
    <w:p w14:paraId="0289E37E" w14:textId="2EC0AA8B" w:rsidR="00333B8C" w:rsidRPr="00276393" w:rsidRDefault="00333B8C" w:rsidP="0076422F">
      <w:pPr>
        <w:pStyle w:val="paragraph"/>
        <w:spacing w:before="0" w:beforeAutospacing="0" w:after="240" w:afterAutospacing="0"/>
        <w:ind w:left="720"/>
        <w:textAlignment w:val="baseline"/>
        <w:rPr>
          <w:rFonts w:ascii="Segoe UI" w:hAnsi="Segoe UI" w:cs="Segoe UI"/>
          <w:sz w:val="18"/>
          <w:szCs w:val="18"/>
        </w:rPr>
      </w:pPr>
      <w:r w:rsidRPr="00276393">
        <w:rPr>
          <w:rStyle w:val="normaltextrun"/>
          <w:rFonts w:ascii="Arial" w:hAnsi="Arial" w:cs="Arial"/>
          <w:b/>
          <w:bCs/>
        </w:rPr>
        <w:t xml:space="preserve">Except for Attachment 4 (Project Timeline), do not include any attachments to extend or replace any of the sections of the </w:t>
      </w:r>
      <w:r w:rsidR="000F3B5B" w:rsidRPr="00276393">
        <w:rPr>
          <w:rStyle w:val="normaltextrun"/>
          <w:rFonts w:ascii="Arial" w:hAnsi="Arial" w:cs="Arial"/>
          <w:b/>
          <w:bCs/>
        </w:rPr>
        <w:t>P</w:t>
      </w:r>
      <w:r w:rsidRPr="00276393">
        <w:rPr>
          <w:rStyle w:val="normaltextrun"/>
          <w:rFonts w:ascii="Arial" w:hAnsi="Arial" w:cs="Arial"/>
          <w:b/>
          <w:bCs/>
        </w:rPr>
        <w:t xml:space="preserve">roject </w:t>
      </w:r>
      <w:r w:rsidR="000F3B5B" w:rsidRPr="00276393">
        <w:rPr>
          <w:rStyle w:val="normaltextrun"/>
          <w:rFonts w:ascii="Arial" w:hAnsi="Arial" w:cs="Arial"/>
          <w:b/>
          <w:bCs/>
        </w:rPr>
        <w:t>N</w:t>
      </w:r>
      <w:r w:rsidRPr="00276393">
        <w:rPr>
          <w:rStyle w:val="normaltextrun"/>
          <w:rFonts w:ascii="Arial" w:hAnsi="Arial" w:cs="Arial"/>
          <w:b/>
          <w:bCs/>
        </w:rPr>
        <w:t>arrative.</w:t>
      </w:r>
      <w:r w:rsidR="00EA02C5">
        <w:rPr>
          <w:rStyle w:val="normaltextrun"/>
          <w:rFonts w:ascii="Arial" w:hAnsi="Arial" w:cs="Arial"/>
          <w:b/>
          <w:bCs/>
        </w:rPr>
        <w:t xml:space="preserve"> </w:t>
      </w:r>
      <w:r w:rsidRPr="00276393">
        <w:rPr>
          <w:rStyle w:val="normaltextrun"/>
          <w:rFonts w:ascii="Arial" w:hAnsi="Arial" w:cs="Arial"/>
          <w:b/>
          <w:bCs/>
        </w:rPr>
        <w:t>Reviewers will not consider these attachments.</w:t>
      </w:r>
    </w:p>
    <w:p w14:paraId="43517ACE" w14:textId="6F9CD096" w:rsidR="00CA5447" w:rsidRPr="00276393" w:rsidRDefault="00CA5447" w:rsidP="00CA5447">
      <w:pPr>
        <w:pStyle w:val="paragraph"/>
        <w:spacing w:before="0" w:beforeAutospacing="0" w:after="0" w:afterAutospacing="0"/>
        <w:ind w:left="720"/>
        <w:textAlignment w:val="baseline"/>
        <w:rPr>
          <w:rFonts w:ascii="Segoe UI" w:hAnsi="Segoe UI" w:cs="Segoe UI"/>
          <w:sz w:val="18"/>
          <w:szCs w:val="18"/>
        </w:rPr>
      </w:pPr>
      <w:r w:rsidRPr="00276393">
        <w:rPr>
          <w:rStyle w:val="normaltextrun"/>
          <w:rFonts w:ascii="Arial" w:hAnsi="Arial" w:cs="Arial"/>
        </w:rPr>
        <w:t>To upload the attachments, use the:</w:t>
      </w:r>
    </w:p>
    <w:p w14:paraId="27E10B34" w14:textId="19705BD5" w:rsidR="00CA5447" w:rsidRPr="003B3D96" w:rsidRDefault="00CA5447" w:rsidP="003B3D96">
      <w:pPr>
        <w:pStyle w:val="ListBullet"/>
        <w:numPr>
          <w:ilvl w:val="0"/>
          <w:numId w:val="18"/>
        </w:numPr>
        <w:spacing w:after="0"/>
        <w:ind w:left="1440"/>
        <w:rPr>
          <w:rStyle w:val="StyleBold"/>
          <w:rFonts w:cs="Arial"/>
          <w:b w:val="0"/>
          <w:bCs w:val="0"/>
        </w:rPr>
      </w:pPr>
      <w:r w:rsidRPr="003B3D96">
        <w:rPr>
          <w:rStyle w:val="StyleBold"/>
          <w:rFonts w:cs="Arial"/>
          <w:b w:val="0"/>
          <w:bCs w:val="0"/>
        </w:rPr>
        <w:t xml:space="preserve">Other Attachment Form if applying </w:t>
      </w:r>
      <w:r w:rsidR="00F52AE5" w:rsidRPr="003B3D96">
        <w:rPr>
          <w:rStyle w:val="StyleBold"/>
          <w:rFonts w:cs="Arial"/>
          <w:b w:val="0"/>
          <w:bCs w:val="0"/>
        </w:rPr>
        <w:t>with</w:t>
      </w:r>
      <w:r w:rsidRPr="003B3D96">
        <w:rPr>
          <w:rStyle w:val="StyleBold"/>
          <w:rFonts w:cs="Arial"/>
          <w:b w:val="0"/>
          <w:bCs w:val="0"/>
        </w:rPr>
        <w:t xml:space="preserve"> Grants.gov Workspace. </w:t>
      </w:r>
    </w:p>
    <w:p w14:paraId="7F777F9C" w14:textId="68D020B4" w:rsidR="00CA5447" w:rsidRPr="003B3D96" w:rsidRDefault="00CA5447" w:rsidP="0076422F">
      <w:pPr>
        <w:pStyle w:val="ListBullet"/>
        <w:numPr>
          <w:ilvl w:val="0"/>
          <w:numId w:val="18"/>
        </w:numPr>
        <w:ind w:left="1440"/>
        <w:rPr>
          <w:rStyle w:val="StyleBold"/>
          <w:rFonts w:cs="Arial"/>
          <w:b w:val="0"/>
          <w:bCs w:val="0"/>
        </w:rPr>
      </w:pPr>
      <w:r w:rsidRPr="003B3D96">
        <w:rPr>
          <w:rStyle w:val="StyleBold"/>
          <w:rFonts w:cs="Arial"/>
          <w:b w:val="0"/>
          <w:bCs w:val="0"/>
        </w:rPr>
        <w:t xml:space="preserve">Other Narrative Attachments if applying with </w:t>
      </w:r>
      <w:proofErr w:type="spellStart"/>
      <w:r w:rsidRPr="003B3D96">
        <w:rPr>
          <w:rStyle w:val="StyleBold"/>
          <w:rFonts w:cs="Arial"/>
          <w:b w:val="0"/>
          <w:bCs w:val="0"/>
        </w:rPr>
        <w:t>eRA</w:t>
      </w:r>
      <w:proofErr w:type="spellEnd"/>
      <w:r w:rsidRPr="003B3D96">
        <w:rPr>
          <w:rStyle w:val="StyleBold"/>
          <w:rFonts w:cs="Arial"/>
          <w:b w:val="0"/>
          <w:bCs w:val="0"/>
        </w:rPr>
        <w:t xml:space="preserve"> ASSIST</w:t>
      </w:r>
      <w:r w:rsidR="00D44BE2" w:rsidRPr="003B3D96">
        <w:rPr>
          <w:rStyle w:val="StyleBold"/>
          <w:rFonts w:cs="Arial"/>
          <w:b w:val="0"/>
          <w:bCs w:val="0"/>
        </w:rPr>
        <w:t>.</w:t>
      </w:r>
    </w:p>
    <w:bookmarkEnd w:id="155"/>
    <w:bookmarkEnd w:id="180"/>
    <w:p w14:paraId="0F8B56D6" w14:textId="6B1C4D00" w:rsidR="00D01B4B" w:rsidRDefault="00D434AC" w:rsidP="003B3D96">
      <w:pPr>
        <w:pStyle w:val="ListBullet"/>
        <w:numPr>
          <w:ilvl w:val="0"/>
          <w:numId w:val="2"/>
        </w:numPr>
        <w:spacing w:after="0"/>
        <w:ind w:left="1080"/>
        <w:rPr>
          <w:rFonts w:cs="Arial"/>
        </w:rPr>
      </w:pPr>
      <w:r w:rsidRPr="00276393">
        <w:rPr>
          <w:rFonts w:cs="Arial"/>
          <w:b/>
          <w:bCs/>
          <w:i/>
          <w:iCs/>
        </w:rPr>
        <w:t xml:space="preserve">Attachment 1: </w:t>
      </w:r>
      <w:r w:rsidR="007F0A7E" w:rsidRPr="00276393">
        <w:rPr>
          <w:rFonts w:cs="Arial"/>
          <w:b/>
          <w:bCs/>
          <w:i/>
          <w:iCs/>
        </w:rPr>
        <w:t>Letters of Commitment/</w:t>
      </w:r>
      <w:r w:rsidR="007A27E4" w:rsidRPr="00276393">
        <w:rPr>
          <w:rFonts w:cs="Arial"/>
          <w:b/>
          <w:bCs/>
          <w:i/>
          <w:iCs/>
        </w:rPr>
        <w:t>Service Providers/</w:t>
      </w:r>
      <w:r w:rsidR="00244593" w:rsidRPr="00276393">
        <w:rPr>
          <w:rFonts w:cs="Arial"/>
          <w:b/>
          <w:bCs/>
          <w:i/>
          <w:iCs/>
        </w:rPr>
        <w:t>Evidence of Experience and Credentials</w:t>
      </w:r>
      <w:r w:rsidRPr="00276393">
        <w:rPr>
          <w:rFonts w:cs="Arial"/>
          <w:b/>
          <w:bCs/>
          <w:i/>
          <w:iCs/>
        </w:rPr>
        <w:t xml:space="preserve"> </w:t>
      </w:r>
    </w:p>
    <w:p w14:paraId="591CEEB3" w14:textId="60E93FB5" w:rsidR="00244593" w:rsidRPr="00276393" w:rsidRDefault="00D01B4B" w:rsidP="00F40DD9">
      <w:pPr>
        <w:pStyle w:val="ListBullet"/>
        <w:numPr>
          <w:ilvl w:val="1"/>
          <w:numId w:val="21"/>
        </w:numPr>
        <w:spacing w:after="0"/>
        <w:ind w:left="1440"/>
        <w:rPr>
          <w:rFonts w:cs="Arial"/>
        </w:rPr>
      </w:pPr>
      <w:r>
        <w:rPr>
          <w:rFonts w:cs="Arial"/>
        </w:rPr>
        <w:t>I</w:t>
      </w:r>
      <w:r w:rsidR="00D434AC" w:rsidRPr="00276393">
        <w:rPr>
          <w:rFonts w:cs="Arial"/>
        </w:rPr>
        <w:t xml:space="preserve">dentification of at least one experienced, </w:t>
      </w:r>
      <w:r w:rsidR="3EF4CB17" w:rsidRPr="00276393">
        <w:rPr>
          <w:rFonts w:cs="Arial"/>
        </w:rPr>
        <w:t>credentialed</w:t>
      </w:r>
      <w:r w:rsidR="00D434AC" w:rsidRPr="00276393">
        <w:rPr>
          <w:rFonts w:cs="Arial"/>
        </w:rPr>
        <w:t xml:space="preserve"> mental health</w:t>
      </w:r>
      <w:r w:rsidR="00F50CE4" w:rsidRPr="00276393">
        <w:rPr>
          <w:rFonts w:cs="Arial"/>
        </w:rPr>
        <w:t xml:space="preserve"> treatment, </w:t>
      </w:r>
      <w:r w:rsidR="00D434AC" w:rsidRPr="00276393">
        <w:rPr>
          <w:rFonts w:cs="Arial"/>
        </w:rPr>
        <w:t xml:space="preserve">substance use </w:t>
      </w:r>
      <w:r w:rsidR="09E42F67" w:rsidRPr="00276393">
        <w:rPr>
          <w:rFonts w:cs="Arial"/>
        </w:rPr>
        <w:t xml:space="preserve">prevention, </w:t>
      </w:r>
      <w:r w:rsidR="00F50CE4" w:rsidRPr="00276393">
        <w:rPr>
          <w:rFonts w:cs="Arial"/>
        </w:rPr>
        <w:t xml:space="preserve">substance use disorder </w:t>
      </w:r>
      <w:r w:rsidR="00DF3247" w:rsidRPr="00276393">
        <w:rPr>
          <w:rFonts w:cs="Arial"/>
        </w:rPr>
        <w:t>treatment</w:t>
      </w:r>
      <w:r w:rsidR="11FE430A" w:rsidRPr="00276393">
        <w:rPr>
          <w:rFonts w:cs="Arial"/>
        </w:rPr>
        <w:t>, or recovery support</w:t>
      </w:r>
      <w:r w:rsidR="00B12847" w:rsidRPr="00276393">
        <w:rPr>
          <w:rFonts w:cs="Arial"/>
        </w:rPr>
        <w:t xml:space="preserve"> provider</w:t>
      </w:r>
      <w:r w:rsidR="00D434AC" w:rsidRPr="00276393">
        <w:rPr>
          <w:rFonts w:cs="Arial"/>
        </w:rPr>
        <w:t xml:space="preserve"> organization</w:t>
      </w:r>
      <w:r w:rsidR="00244593" w:rsidRPr="00276393">
        <w:rPr>
          <w:rFonts w:cs="Arial"/>
        </w:rPr>
        <w:t>.</w:t>
      </w:r>
    </w:p>
    <w:p w14:paraId="017CD45D" w14:textId="32D136F4" w:rsidR="00244593" w:rsidRPr="00276393" w:rsidRDefault="00244593" w:rsidP="00F40DD9">
      <w:pPr>
        <w:pStyle w:val="ListBullet"/>
        <w:numPr>
          <w:ilvl w:val="1"/>
          <w:numId w:val="21"/>
        </w:numPr>
        <w:spacing w:after="0"/>
        <w:ind w:left="1440"/>
        <w:rPr>
          <w:rFonts w:cs="Arial"/>
        </w:rPr>
      </w:pPr>
      <w:r w:rsidRPr="00276393">
        <w:rPr>
          <w:rFonts w:cs="Arial"/>
        </w:rPr>
        <w:t>A</w:t>
      </w:r>
      <w:r w:rsidR="00D434AC" w:rsidRPr="00276393">
        <w:rPr>
          <w:rFonts w:cs="Arial"/>
        </w:rPr>
        <w:t xml:space="preserve"> list of all direct service provider organizations that </w:t>
      </w:r>
      <w:r w:rsidR="00B5437F" w:rsidRPr="00276393">
        <w:rPr>
          <w:rFonts w:cs="Arial"/>
        </w:rPr>
        <w:t>will</w:t>
      </w:r>
      <w:r w:rsidR="00D434AC" w:rsidRPr="00276393">
        <w:rPr>
          <w:rFonts w:cs="Arial"/>
        </w:rPr>
        <w:t xml:space="preserve"> part</w:t>
      </w:r>
      <w:r w:rsidR="00C25A24" w:rsidRPr="00276393">
        <w:rPr>
          <w:rFonts w:cs="Arial"/>
        </w:rPr>
        <w:t>ner</w:t>
      </w:r>
      <w:r w:rsidR="00D434AC" w:rsidRPr="00276393">
        <w:rPr>
          <w:rFonts w:cs="Arial"/>
        </w:rPr>
        <w:t xml:space="preserve"> in the project, including the applicant agency if it is a service provider organization</w:t>
      </w:r>
      <w:r w:rsidRPr="00276393">
        <w:rPr>
          <w:rFonts w:cs="Arial"/>
        </w:rPr>
        <w:t>.</w:t>
      </w:r>
    </w:p>
    <w:p w14:paraId="3078086C" w14:textId="6F3DEAC0" w:rsidR="00244593" w:rsidRPr="00276393" w:rsidRDefault="00244593" w:rsidP="00F40DD9">
      <w:pPr>
        <w:pStyle w:val="ListBullet"/>
        <w:numPr>
          <w:ilvl w:val="1"/>
          <w:numId w:val="21"/>
        </w:numPr>
        <w:spacing w:after="0"/>
        <w:ind w:left="1440"/>
        <w:rPr>
          <w:rFonts w:cs="Arial"/>
        </w:rPr>
      </w:pPr>
      <w:r w:rsidRPr="00276393">
        <w:rPr>
          <w:rFonts w:cs="Arial"/>
        </w:rPr>
        <w:t>L</w:t>
      </w:r>
      <w:r w:rsidR="00D434AC" w:rsidRPr="00276393">
        <w:rPr>
          <w:rFonts w:cs="Arial"/>
        </w:rPr>
        <w:t xml:space="preserve">etters of </w:t>
      </w:r>
      <w:r w:rsidR="000F53CC" w:rsidRPr="00276393">
        <w:rPr>
          <w:rFonts w:cs="Arial"/>
        </w:rPr>
        <w:t>C</w:t>
      </w:r>
      <w:r w:rsidR="00D434AC" w:rsidRPr="00276393">
        <w:rPr>
          <w:rFonts w:cs="Arial"/>
        </w:rPr>
        <w:t xml:space="preserve">ommitment from these direct service provider organizations; </w:t>
      </w:r>
      <w:r w:rsidR="00D434AC" w:rsidRPr="00276393">
        <w:rPr>
          <w:rFonts w:cs="Arial"/>
          <w:b/>
        </w:rPr>
        <w:t>(Do not include any letters of support.</w:t>
      </w:r>
      <w:r w:rsidR="00EA02C5">
        <w:rPr>
          <w:rFonts w:cs="Arial"/>
          <w:b/>
        </w:rPr>
        <w:t xml:space="preserve"> </w:t>
      </w:r>
      <w:r w:rsidR="00D434AC" w:rsidRPr="00276393">
        <w:rPr>
          <w:rFonts w:cs="Arial"/>
          <w:b/>
        </w:rPr>
        <w:t>Reviewers will not consider them.</w:t>
      </w:r>
      <w:r w:rsidR="00EA02C5">
        <w:t xml:space="preserve"> </w:t>
      </w:r>
      <w:r w:rsidR="00F50CE4" w:rsidRPr="00276393">
        <w:rPr>
          <w:rFonts w:cs="Arial"/>
          <w:bCs/>
        </w:rPr>
        <w:t xml:space="preserve">A </w:t>
      </w:r>
      <w:r w:rsidR="008808E6" w:rsidRPr="00276393">
        <w:rPr>
          <w:rFonts w:cs="Arial"/>
          <w:bCs/>
        </w:rPr>
        <w:t>l</w:t>
      </w:r>
      <w:r w:rsidR="00F50CE4" w:rsidRPr="00276393">
        <w:rPr>
          <w:rFonts w:cs="Arial"/>
          <w:bCs/>
        </w:rPr>
        <w:t xml:space="preserve">etter of </w:t>
      </w:r>
      <w:r w:rsidR="008808E6" w:rsidRPr="00276393">
        <w:rPr>
          <w:rFonts w:cs="Arial"/>
          <w:bCs/>
        </w:rPr>
        <w:t>s</w:t>
      </w:r>
      <w:r w:rsidR="00F50CE4" w:rsidRPr="00276393">
        <w:rPr>
          <w:rFonts w:cs="Arial"/>
          <w:bCs/>
        </w:rPr>
        <w:t>upport describes general support of the project</w:t>
      </w:r>
      <w:r w:rsidR="00D44BE2" w:rsidRPr="00276393">
        <w:rPr>
          <w:rFonts w:cs="Arial"/>
          <w:bCs/>
        </w:rPr>
        <w:t>,</w:t>
      </w:r>
      <w:r w:rsidR="00F50CE4" w:rsidRPr="00276393">
        <w:rPr>
          <w:rFonts w:cs="Arial"/>
          <w:bCs/>
        </w:rPr>
        <w:t xml:space="preserve"> while a Letter of Commitment outlines the specific contributions an organization will make in the project</w:t>
      </w:r>
      <w:r w:rsidR="00D434AC" w:rsidRPr="00276393">
        <w:rPr>
          <w:rFonts w:cs="Arial"/>
          <w:bCs/>
        </w:rPr>
        <w:t>)</w:t>
      </w:r>
      <w:r w:rsidR="00B9013C">
        <w:rPr>
          <w:rFonts w:cs="Arial"/>
          <w:bCs/>
        </w:rPr>
        <w:t>.</w:t>
      </w:r>
      <w:r w:rsidR="00D434AC" w:rsidRPr="00276393">
        <w:rPr>
          <w:rFonts w:cs="Arial"/>
          <w:bCs/>
        </w:rPr>
        <w:t xml:space="preserve"> </w:t>
      </w:r>
    </w:p>
    <w:p w14:paraId="75B7295C" w14:textId="77777777" w:rsidR="007826E9" w:rsidRDefault="00D434AC" w:rsidP="009841FF">
      <w:pPr>
        <w:pStyle w:val="ListBullet"/>
        <w:numPr>
          <w:ilvl w:val="1"/>
          <w:numId w:val="21"/>
        </w:numPr>
        <w:ind w:left="1440"/>
        <w:rPr>
          <w:rFonts w:cs="Arial"/>
        </w:rPr>
      </w:pPr>
      <w:r w:rsidRPr="00276393">
        <w:rPr>
          <w:rFonts w:cs="Arial"/>
        </w:rPr>
        <w:t xml:space="preserve">Statement of </w:t>
      </w:r>
      <w:r w:rsidR="00E57630" w:rsidRPr="00276393">
        <w:rPr>
          <w:rFonts w:cs="Arial"/>
        </w:rPr>
        <w:t>Certification</w:t>
      </w:r>
      <w:r w:rsidR="00D44BE2" w:rsidRPr="00276393">
        <w:rPr>
          <w:rFonts w:cs="Arial"/>
        </w:rPr>
        <w:t>—</w:t>
      </w:r>
      <w:r w:rsidR="00E57630" w:rsidRPr="00276393">
        <w:rPr>
          <w:rFonts w:cs="Arial"/>
        </w:rPr>
        <w:t xml:space="preserve">You must provide a written statement certifying that all </w:t>
      </w:r>
      <w:r w:rsidR="008A0E1F" w:rsidRPr="00276393">
        <w:rPr>
          <w:rFonts w:cs="Arial"/>
        </w:rPr>
        <w:t xml:space="preserve">partnering </w:t>
      </w:r>
      <w:r w:rsidR="00E57630" w:rsidRPr="00276393">
        <w:rPr>
          <w:rFonts w:cs="Arial"/>
        </w:rPr>
        <w:t xml:space="preserve">service provider organizations listed in this </w:t>
      </w:r>
      <w:r w:rsidR="007826E9">
        <w:rPr>
          <w:rFonts w:cs="Arial"/>
        </w:rPr>
        <w:br w:type="page"/>
      </w:r>
    </w:p>
    <w:p w14:paraId="5B2FB54B" w14:textId="20F86E96" w:rsidR="00D434AC" w:rsidRPr="00276393" w:rsidRDefault="00E57630" w:rsidP="007826E9">
      <w:pPr>
        <w:pStyle w:val="ListBullet"/>
        <w:ind w:left="1440"/>
        <w:rPr>
          <w:rFonts w:cs="Arial"/>
        </w:rPr>
      </w:pPr>
      <w:r w:rsidRPr="00276393">
        <w:rPr>
          <w:rFonts w:cs="Arial"/>
        </w:rPr>
        <w:lastRenderedPageBreak/>
        <w:t>application meet the two-year experience requirement and applicable licensing, accreditation, and certification requirements.</w:t>
      </w:r>
    </w:p>
    <w:p w14:paraId="652B6391" w14:textId="701F7101" w:rsidR="00244593" w:rsidRPr="00276393" w:rsidRDefault="00D434AC" w:rsidP="003B3D96">
      <w:pPr>
        <w:pStyle w:val="ListBullet"/>
        <w:numPr>
          <w:ilvl w:val="0"/>
          <w:numId w:val="2"/>
        </w:numPr>
        <w:spacing w:after="0"/>
        <w:ind w:left="1080"/>
        <w:rPr>
          <w:rFonts w:cs="Arial"/>
          <w:b/>
          <w:bCs/>
          <w:i/>
          <w:iCs/>
        </w:rPr>
      </w:pPr>
      <w:r w:rsidRPr="00276393">
        <w:rPr>
          <w:rFonts w:cs="Arial"/>
          <w:b/>
          <w:bCs/>
          <w:i/>
          <w:iCs/>
        </w:rPr>
        <w:t>Attachment 2: Data Collection Instruments/Interview Protocols</w:t>
      </w:r>
    </w:p>
    <w:p w14:paraId="504AEFB0" w14:textId="453AA551" w:rsidR="00D434AC" w:rsidRPr="00276393" w:rsidRDefault="00CC6DF0" w:rsidP="009841FF">
      <w:pPr>
        <w:pStyle w:val="ListBullet"/>
        <w:ind w:left="1080"/>
        <w:rPr>
          <w:rFonts w:cs="Arial"/>
          <w:b/>
          <w:bCs/>
        </w:rPr>
      </w:pPr>
      <w:r w:rsidRPr="00276393">
        <w:rPr>
          <w:rFonts w:cs="Arial"/>
        </w:rPr>
        <w:t>You do not need to include s</w:t>
      </w:r>
      <w:r w:rsidR="00D434AC" w:rsidRPr="00276393">
        <w:rPr>
          <w:rFonts w:cs="Arial"/>
        </w:rPr>
        <w:t>tandardized data collection instruments/interview protocols</w:t>
      </w:r>
      <w:r w:rsidR="00C0576F" w:rsidRPr="00276393">
        <w:rPr>
          <w:rFonts w:cs="Arial"/>
        </w:rPr>
        <w:t xml:space="preserve"> </w:t>
      </w:r>
      <w:r w:rsidR="00A1699A" w:rsidRPr="00276393">
        <w:rPr>
          <w:rFonts w:cs="Arial"/>
        </w:rPr>
        <w:t>in your application.</w:t>
      </w:r>
      <w:r w:rsidR="00EA02C5">
        <w:rPr>
          <w:rFonts w:cs="Arial"/>
        </w:rPr>
        <w:t xml:space="preserve"> </w:t>
      </w:r>
      <w:r w:rsidR="00D434AC" w:rsidRPr="00276393">
        <w:rPr>
          <w:rFonts w:cs="Arial"/>
        </w:rPr>
        <w:t>If the data collection instrument(s) or interview protocol(s) is/are not standardized</w:t>
      </w:r>
      <w:r w:rsidR="00013781" w:rsidRPr="00276393">
        <w:rPr>
          <w:rFonts w:cs="Arial"/>
        </w:rPr>
        <w:t>, submit a</w:t>
      </w:r>
      <w:r w:rsidR="00D434AC" w:rsidRPr="00276393">
        <w:rPr>
          <w:rFonts w:cs="Arial"/>
        </w:rPr>
        <w:t xml:space="preserve"> copy.</w:t>
      </w:r>
      <w:r w:rsidR="00EA02C5">
        <w:rPr>
          <w:rFonts w:cs="Arial"/>
        </w:rPr>
        <w:t xml:space="preserve"> </w:t>
      </w:r>
      <w:r w:rsidR="00335A6E" w:rsidRPr="00276393">
        <w:rPr>
          <w:rStyle w:val="normaltextrun"/>
          <w:rFonts w:cs="Arial"/>
          <w:shd w:val="clear" w:color="auto" w:fill="FFFFFF"/>
        </w:rPr>
        <w:t xml:space="preserve">Provide a </w:t>
      </w:r>
      <w:r w:rsidR="00CC2B03" w:rsidRPr="00276393">
        <w:rPr>
          <w:rStyle w:val="normaltextrun"/>
          <w:rFonts w:cs="Arial"/>
          <w:shd w:val="clear" w:color="auto" w:fill="FFFFFF"/>
        </w:rPr>
        <w:t xml:space="preserve">publicly available </w:t>
      </w:r>
      <w:r w:rsidR="00335A6E" w:rsidRPr="00276393">
        <w:rPr>
          <w:rStyle w:val="normaltextrun"/>
          <w:rFonts w:cs="Arial"/>
          <w:shd w:val="clear" w:color="auto" w:fill="FFFFFF"/>
        </w:rPr>
        <w:t>web link to the appropriate instrument/protocol.</w:t>
      </w:r>
    </w:p>
    <w:p w14:paraId="5FCC6D25" w14:textId="26C30B55" w:rsidR="00DA1E5B" w:rsidRPr="00276393" w:rsidRDefault="00D434AC" w:rsidP="003B3D96">
      <w:pPr>
        <w:pStyle w:val="ListBullet"/>
        <w:keepNext/>
        <w:numPr>
          <w:ilvl w:val="0"/>
          <w:numId w:val="2"/>
        </w:numPr>
        <w:spacing w:after="0"/>
        <w:ind w:left="1080"/>
        <w:rPr>
          <w:rFonts w:cs="Arial"/>
          <w:b/>
          <w:bCs/>
          <w:i/>
          <w:iCs/>
        </w:rPr>
      </w:pPr>
      <w:r w:rsidRPr="00276393">
        <w:rPr>
          <w:rFonts w:cs="Arial"/>
          <w:b/>
          <w:bCs/>
          <w:i/>
          <w:iCs/>
        </w:rPr>
        <w:t>Attachment 3: Sample Consent Forms</w:t>
      </w:r>
    </w:p>
    <w:p w14:paraId="6A904694" w14:textId="77777777" w:rsidR="00A94B08" w:rsidRPr="00276393" w:rsidRDefault="00BB68B5" w:rsidP="00DA1E5B">
      <w:pPr>
        <w:pStyle w:val="ListBullet"/>
        <w:spacing w:after="0"/>
        <w:ind w:left="1080"/>
        <w:rPr>
          <w:rStyle w:val="eop"/>
          <w:rFonts w:cs="Arial"/>
          <w:shd w:val="clear" w:color="auto" w:fill="FFFFFF"/>
        </w:rPr>
      </w:pPr>
      <w:bookmarkStart w:id="181" w:name="_Hlk83129508"/>
      <w:r w:rsidRPr="00276393">
        <w:rPr>
          <w:rStyle w:val="normaltextrun"/>
          <w:rFonts w:cs="Arial"/>
          <w:shd w:val="clear" w:color="auto" w:fill="FFFFFF"/>
        </w:rPr>
        <w:t>Include, as appropriate, informed consent forms for:</w:t>
      </w:r>
      <w:r w:rsidRPr="00276393">
        <w:rPr>
          <w:rStyle w:val="eop"/>
          <w:rFonts w:cs="Arial"/>
          <w:shd w:val="clear" w:color="auto" w:fill="FFFFFF"/>
        </w:rPr>
        <w:t> </w:t>
      </w:r>
    </w:p>
    <w:p w14:paraId="2DDB7501" w14:textId="2F67D527" w:rsidR="00A3794D" w:rsidRPr="00276393" w:rsidRDefault="00DA1E5B" w:rsidP="009841FF">
      <w:pPr>
        <w:pStyle w:val="ListBullet"/>
        <w:numPr>
          <w:ilvl w:val="0"/>
          <w:numId w:val="87"/>
        </w:numPr>
        <w:spacing w:after="0"/>
        <w:rPr>
          <w:rFonts w:cs="Arial"/>
          <w:b/>
          <w:bCs/>
          <w:i/>
          <w:iCs/>
        </w:rPr>
      </w:pPr>
      <w:r w:rsidRPr="00276393">
        <w:rPr>
          <w:rFonts w:cs="Arial"/>
        </w:rPr>
        <w:t xml:space="preserve">service </w:t>
      </w:r>
      <w:proofErr w:type="gramStart"/>
      <w:r w:rsidRPr="00276393">
        <w:rPr>
          <w:rFonts w:cs="Arial"/>
        </w:rPr>
        <w:t>intervention;</w:t>
      </w:r>
      <w:proofErr w:type="gramEnd"/>
    </w:p>
    <w:p w14:paraId="65DA0CED" w14:textId="4882E1AE" w:rsidR="00D434AC" w:rsidRPr="00276393" w:rsidRDefault="00DA1E5B" w:rsidP="009841FF">
      <w:pPr>
        <w:pStyle w:val="ListBullet"/>
        <w:numPr>
          <w:ilvl w:val="0"/>
          <w:numId w:val="87"/>
        </w:numPr>
        <w:rPr>
          <w:rFonts w:cs="Arial"/>
          <w:b/>
          <w:bCs/>
          <w:i/>
          <w:iCs/>
        </w:rPr>
      </w:pPr>
      <w:r w:rsidRPr="00276393">
        <w:rPr>
          <w:rFonts w:cs="Arial"/>
        </w:rPr>
        <w:t xml:space="preserve">exchange </w:t>
      </w:r>
      <w:r w:rsidR="00C87F5A" w:rsidRPr="00276393">
        <w:rPr>
          <w:rStyle w:val="normaltextrun"/>
          <w:rFonts w:cs="Arial"/>
        </w:rPr>
        <w:t>of information, such as for releasing or requesting confidential information</w:t>
      </w:r>
      <w:r w:rsidR="00C87F5A" w:rsidRPr="00276393">
        <w:rPr>
          <w:rStyle w:val="normaltextrun"/>
          <w:rFonts w:cs="Arial"/>
          <w:strike/>
        </w:rPr>
        <w:t xml:space="preserve"> </w:t>
      </w:r>
    </w:p>
    <w:p w14:paraId="1CC258B8" w14:textId="31C5BE33" w:rsidR="00244593" w:rsidRPr="00276393" w:rsidRDefault="00510A6A" w:rsidP="0042271D">
      <w:pPr>
        <w:pStyle w:val="ListBullet"/>
        <w:numPr>
          <w:ilvl w:val="0"/>
          <w:numId w:val="2"/>
        </w:numPr>
        <w:spacing w:after="0"/>
        <w:ind w:left="1080"/>
        <w:rPr>
          <w:rFonts w:cs="Arial"/>
          <w:i/>
          <w:iCs/>
        </w:rPr>
      </w:pPr>
      <w:bookmarkStart w:id="182" w:name="_Hlk80342873"/>
      <w:bookmarkStart w:id="183" w:name="_Hlk83129609"/>
      <w:bookmarkEnd w:id="181"/>
      <w:r w:rsidRPr="00276393">
        <w:rPr>
          <w:rFonts w:cs="Arial"/>
          <w:b/>
          <w:bCs/>
          <w:i/>
          <w:iCs/>
        </w:rPr>
        <w:t>Attachment 4:</w:t>
      </w:r>
      <w:r w:rsidRPr="00276393">
        <w:rPr>
          <w:rFonts w:cs="Arial"/>
          <w:i/>
          <w:iCs/>
        </w:rPr>
        <w:t xml:space="preserve"> </w:t>
      </w:r>
      <w:r w:rsidRPr="00276393">
        <w:rPr>
          <w:rFonts w:cs="Arial"/>
          <w:b/>
          <w:bCs/>
          <w:i/>
          <w:iCs/>
        </w:rPr>
        <w:t>Project Timeline</w:t>
      </w:r>
      <w:r w:rsidRPr="00276393">
        <w:rPr>
          <w:rFonts w:cs="Arial"/>
          <w:i/>
          <w:iCs/>
        </w:rPr>
        <w:t xml:space="preserve"> </w:t>
      </w:r>
    </w:p>
    <w:p w14:paraId="314D5231" w14:textId="45346122" w:rsidR="00510A6A" w:rsidRPr="00276393" w:rsidRDefault="00CC6DF0" w:rsidP="009841FF">
      <w:pPr>
        <w:pStyle w:val="ListBullet"/>
        <w:ind w:left="1080"/>
        <w:rPr>
          <w:rFonts w:cs="Arial"/>
        </w:rPr>
      </w:pPr>
      <w:r w:rsidRPr="00276393">
        <w:rPr>
          <w:rFonts w:cs="Arial"/>
          <w:b/>
          <w:bCs/>
        </w:rPr>
        <w:t>R</w:t>
      </w:r>
      <w:r w:rsidR="00284A0C" w:rsidRPr="00276393">
        <w:rPr>
          <w:rFonts w:cs="Arial"/>
          <w:b/>
          <w:bCs/>
        </w:rPr>
        <w:t>eviewers</w:t>
      </w:r>
      <w:r w:rsidRPr="00276393">
        <w:rPr>
          <w:rFonts w:cs="Arial"/>
          <w:b/>
          <w:bCs/>
        </w:rPr>
        <w:t xml:space="preserve"> </w:t>
      </w:r>
      <w:r w:rsidR="00A52C92" w:rsidRPr="00276393">
        <w:rPr>
          <w:rStyle w:val="normaltextrun"/>
          <w:rFonts w:cs="Arial"/>
          <w:b/>
          <w:bCs/>
          <w:shd w:val="clear" w:color="auto" w:fill="FFFFFF"/>
        </w:rPr>
        <w:t xml:space="preserve">will assess this attachment when scoring Section B of your </w:t>
      </w:r>
      <w:r w:rsidR="00CC2B03" w:rsidRPr="00276393">
        <w:rPr>
          <w:rStyle w:val="normaltextrun"/>
          <w:rFonts w:cs="Arial"/>
          <w:b/>
          <w:bCs/>
          <w:shd w:val="clear" w:color="auto" w:fill="FFFFFF"/>
        </w:rPr>
        <w:t>P</w:t>
      </w:r>
      <w:r w:rsidR="00A52C92" w:rsidRPr="00276393">
        <w:rPr>
          <w:rStyle w:val="normaltextrun"/>
          <w:rFonts w:cs="Arial"/>
          <w:b/>
          <w:bCs/>
          <w:shd w:val="clear" w:color="auto" w:fill="FFFFFF"/>
        </w:rPr>
        <w:t xml:space="preserve">roject </w:t>
      </w:r>
      <w:r w:rsidR="00CC2B03" w:rsidRPr="00276393">
        <w:rPr>
          <w:rStyle w:val="normaltextrun"/>
          <w:rFonts w:cs="Arial"/>
          <w:b/>
          <w:bCs/>
          <w:shd w:val="clear" w:color="auto" w:fill="FFFFFF"/>
        </w:rPr>
        <w:t>N</w:t>
      </w:r>
      <w:r w:rsidR="00A52C92" w:rsidRPr="00276393">
        <w:rPr>
          <w:rStyle w:val="normaltextrun"/>
          <w:rFonts w:cs="Arial"/>
          <w:b/>
          <w:bCs/>
          <w:shd w:val="clear" w:color="auto" w:fill="FFFFFF"/>
        </w:rPr>
        <w:t>arrative.</w:t>
      </w:r>
      <w:r w:rsidR="00EA02C5">
        <w:rPr>
          <w:rStyle w:val="normaltextrun"/>
          <w:rFonts w:cs="Arial"/>
          <w:b/>
          <w:bCs/>
          <w:shd w:val="clear" w:color="auto" w:fill="FFFFFF"/>
        </w:rPr>
        <w:t xml:space="preserve"> </w:t>
      </w:r>
      <w:r w:rsidR="00A52C92" w:rsidRPr="00276393">
        <w:rPr>
          <w:rStyle w:val="normaltextrun"/>
          <w:rFonts w:cs="Arial"/>
          <w:b/>
          <w:bCs/>
          <w:shd w:val="clear" w:color="auto" w:fill="FFFFFF"/>
        </w:rPr>
        <w:t>The timeline cannot be more than</w:t>
      </w:r>
      <w:r w:rsidR="00CC2B03" w:rsidRPr="00276393">
        <w:rPr>
          <w:rStyle w:val="normaltextrun"/>
          <w:rFonts w:cs="Arial"/>
          <w:b/>
          <w:bCs/>
          <w:shd w:val="clear" w:color="auto" w:fill="FFFFFF"/>
        </w:rPr>
        <w:t xml:space="preserve"> </w:t>
      </w:r>
      <w:r w:rsidR="00924AB3" w:rsidRPr="00276393">
        <w:rPr>
          <w:rFonts w:cs="Arial"/>
          <w:b/>
          <w:bCs/>
        </w:rPr>
        <w:t>two</w:t>
      </w:r>
      <w:r w:rsidR="00510A6A" w:rsidRPr="00276393">
        <w:rPr>
          <w:rFonts w:cs="Arial"/>
          <w:b/>
          <w:bCs/>
        </w:rPr>
        <w:t xml:space="preserve"> page</w:t>
      </w:r>
      <w:r w:rsidR="000F53CC" w:rsidRPr="00276393">
        <w:rPr>
          <w:rFonts w:cs="Arial"/>
          <w:b/>
          <w:bCs/>
        </w:rPr>
        <w:t>s.</w:t>
      </w:r>
      <w:r w:rsidR="00EA02C5">
        <w:rPr>
          <w:rFonts w:cs="Arial"/>
          <w:b/>
          <w:bCs/>
        </w:rPr>
        <w:t xml:space="preserve"> </w:t>
      </w:r>
      <w:r w:rsidR="005454FB" w:rsidRPr="00276393">
        <w:rPr>
          <w:rFonts w:cs="Arial"/>
        </w:rPr>
        <w:t xml:space="preserve">See instructions in </w:t>
      </w:r>
      <w:hyperlink w:anchor="Section_V3" w:history="1">
        <w:r w:rsidR="005454FB" w:rsidRPr="00276393">
          <w:rPr>
            <w:rStyle w:val="Hyperlink"/>
            <w:rFonts w:cs="Arial"/>
          </w:rPr>
          <w:t>Section V</w:t>
        </w:r>
        <w:r w:rsidR="0004169B" w:rsidRPr="00276393">
          <w:rPr>
            <w:rStyle w:val="Hyperlink"/>
            <w:rFonts w:cs="Arial"/>
          </w:rPr>
          <w:t>, B.3</w:t>
        </w:r>
      </w:hyperlink>
      <w:r w:rsidR="00244593" w:rsidRPr="00276393">
        <w:rPr>
          <w:rFonts w:cs="Arial"/>
        </w:rPr>
        <w:t>.</w:t>
      </w:r>
    </w:p>
    <w:p w14:paraId="620D8678" w14:textId="4BD36899" w:rsidR="00CA3729" w:rsidRPr="00276393" w:rsidRDefault="00A854E6" w:rsidP="00494C1D">
      <w:pPr>
        <w:pStyle w:val="ListParagraph"/>
        <w:numPr>
          <w:ilvl w:val="0"/>
          <w:numId w:val="2"/>
        </w:numPr>
        <w:spacing w:after="0"/>
        <w:ind w:left="1080"/>
        <w:contextualSpacing w:val="0"/>
        <w:rPr>
          <w:b/>
          <w:i/>
          <w:iCs/>
        </w:rPr>
      </w:pPr>
      <w:r w:rsidRPr="00276393">
        <w:rPr>
          <w:rFonts w:cs="Arial"/>
          <w:b/>
          <w:bCs/>
          <w:i/>
          <w:iCs/>
        </w:rPr>
        <w:t xml:space="preserve">Attachment 5: </w:t>
      </w:r>
      <w:r w:rsidR="00CA3729" w:rsidRPr="00276393">
        <w:rPr>
          <w:b/>
          <w:i/>
          <w:iCs/>
        </w:rPr>
        <w:t>Biographical Sketches and Position Descriptions</w:t>
      </w:r>
      <w:r w:rsidR="00EA02C5">
        <w:rPr>
          <w:b/>
          <w:i/>
          <w:iCs/>
        </w:rPr>
        <w:t xml:space="preserve"> </w:t>
      </w:r>
    </w:p>
    <w:p w14:paraId="0A68DBC5" w14:textId="56A207CC" w:rsidR="00CA3729" w:rsidRPr="00276393" w:rsidRDefault="00CA3729" w:rsidP="009841FF">
      <w:pPr>
        <w:pStyle w:val="ListBullet"/>
        <w:ind w:left="1080"/>
        <w:rPr>
          <w:rFonts w:cs="Arial"/>
          <w:b/>
          <w:bCs/>
        </w:rPr>
      </w:pPr>
      <w:r w:rsidRPr="00276393">
        <w:rPr>
          <w:rFonts w:cs="Arial"/>
        </w:rPr>
        <w:t xml:space="preserve">See </w:t>
      </w:r>
      <w:hyperlink r:id="rId68" w:anchor="page=31" w:history="1">
        <w:r w:rsidR="0088180A" w:rsidRPr="00276393">
          <w:rPr>
            <w:rStyle w:val="Hyperlink"/>
            <w:rFonts w:cs="Arial"/>
            <w:i/>
            <w:iCs/>
          </w:rPr>
          <w:t>Sect</w:t>
        </w:r>
        <w:r w:rsidR="0088180A" w:rsidRPr="00276393">
          <w:rPr>
            <w:rStyle w:val="Hyperlink"/>
            <w:rFonts w:cs="Arial"/>
            <w:i/>
            <w:iCs/>
          </w:rPr>
          <w:t>i</w:t>
        </w:r>
        <w:r w:rsidR="0088180A" w:rsidRPr="00276393">
          <w:rPr>
            <w:rStyle w:val="Hyperlink"/>
            <w:rFonts w:cs="Arial"/>
            <w:i/>
            <w:iCs/>
          </w:rPr>
          <w:t>on</w:t>
        </w:r>
        <w:r w:rsidR="00E77D95" w:rsidRPr="00276393">
          <w:rPr>
            <w:rStyle w:val="Hyperlink"/>
            <w:rFonts w:cs="Arial"/>
            <w:i/>
            <w:iCs/>
          </w:rPr>
          <w:t xml:space="preserve"> F</w:t>
        </w:r>
      </w:hyperlink>
      <w:r w:rsidR="0088180A" w:rsidRPr="00276393">
        <w:rPr>
          <w:rFonts w:cs="Arial"/>
          <w:i/>
          <w:iCs/>
        </w:rPr>
        <w:t xml:space="preserve"> </w:t>
      </w:r>
      <w:r w:rsidR="00784CBD" w:rsidRPr="00276393">
        <w:rPr>
          <w:rFonts w:cs="Arial"/>
          <w:i/>
          <w:iCs/>
        </w:rPr>
        <w:t>of</w:t>
      </w:r>
      <w:r w:rsidR="0088180A" w:rsidRPr="00276393">
        <w:rPr>
          <w:rFonts w:cs="Arial"/>
          <w:i/>
          <w:iCs/>
        </w:rPr>
        <w:t xml:space="preserve"> the Application Guide</w:t>
      </w:r>
      <w:r w:rsidR="00BF6FAD">
        <w:rPr>
          <w:rFonts w:cs="Arial"/>
          <w:i/>
          <w:iCs/>
        </w:rPr>
        <w:t>–</w:t>
      </w:r>
      <w:r w:rsidR="0088180A" w:rsidRPr="00276393">
        <w:rPr>
          <w:rFonts w:cs="Arial"/>
          <w:i/>
          <w:iCs/>
        </w:rPr>
        <w:t>Biographical Sketches and Position Descriptions</w:t>
      </w:r>
      <w:r w:rsidR="00AD4922" w:rsidRPr="00276393">
        <w:rPr>
          <w:rFonts w:cs="Arial"/>
        </w:rPr>
        <w:t xml:space="preserve"> </w:t>
      </w:r>
      <w:r w:rsidRPr="00276393">
        <w:rPr>
          <w:rFonts w:cs="Arial"/>
        </w:rPr>
        <w:t xml:space="preserve">for information on completing biographical sketches and </w:t>
      </w:r>
      <w:r w:rsidR="00791BC7" w:rsidRPr="00276393">
        <w:rPr>
          <w:rFonts w:cs="Arial"/>
        </w:rPr>
        <w:t>position</w:t>
      </w:r>
      <w:r w:rsidRPr="00276393">
        <w:rPr>
          <w:rFonts w:cs="Arial"/>
        </w:rPr>
        <w:t xml:space="preserve"> descriptions.</w:t>
      </w:r>
      <w:r w:rsidR="00EA02C5">
        <w:rPr>
          <w:rFonts w:cs="Arial"/>
        </w:rPr>
        <w:t xml:space="preserve"> </w:t>
      </w:r>
      <w:r w:rsidR="00DE31E5" w:rsidRPr="00276393">
        <w:rPr>
          <w:rFonts w:cs="Arial"/>
        </w:rPr>
        <w:t>Position descriptions should be no longer than one page each and biographical sketches should be two pages</w:t>
      </w:r>
      <w:r w:rsidR="00D44BE2" w:rsidRPr="00276393">
        <w:rPr>
          <w:rFonts w:cs="Arial"/>
        </w:rPr>
        <w:t xml:space="preserve"> in total</w:t>
      </w:r>
      <w:r w:rsidR="00DE31E5" w:rsidRPr="00276393">
        <w:rPr>
          <w:rFonts w:cs="Arial"/>
        </w:rPr>
        <w:t xml:space="preserve">. </w:t>
      </w:r>
      <w:bookmarkStart w:id="184" w:name="_Hlk83023824"/>
    </w:p>
    <w:bookmarkEnd w:id="182"/>
    <w:bookmarkEnd w:id="184"/>
    <w:p w14:paraId="04EF464B" w14:textId="00648D6F" w:rsidR="00244593" w:rsidRPr="00276393" w:rsidRDefault="00D434AC" w:rsidP="00494C1D">
      <w:pPr>
        <w:pStyle w:val="ListBullet"/>
        <w:numPr>
          <w:ilvl w:val="0"/>
          <w:numId w:val="2"/>
        </w:numPr>
        <w:spacing w:after="0"/>
        <w:ind w:left="1080"/>
        <w:rPr>
          <w:rFonts w:cs="Arial"/>
          <w:b/>
          <w:bCs/>
          <w:i/>
          <w:iCs/>
        </w:rPr>
      </w:pPr>
      <w:r w:rsidRPr="00276393">
        <w:rPr>
          <w:rFonts w:cs="Arial"/>
          <w:b/>
          <w:bCs/>
          <w:i/>
          <w:iCs/>
        </w:rPr>
        <w:t xml:space="preserve">Attachment </w:t>
      </w:r>
      <w:r w:rsidR="00CA3729" w:rsidRPr="00276393">
        <w:rPr>
          <w:rFonts w:cs="Arial"/>
          <w:b/>
          <w:bCs/>
          <w:i/>
          <w:iCs/>
        </w:rPr>
        <w:t>6</w:t>
      </w:r>
      <w:r w:rsidRPr="00276393">
        <w:rPr>
          <w:rFonts w:cs="Arial"/>
          <w:b/>
          <w:bCs/>
          <w:i/>
          <w:iCs/>
        </w:rPr>
        <w:t xml:space="preserve">: Letter to the </w:t>
      </w:r>
      <w:r w:rsidR="00EA031C" w:rsidRPr="00276393">
        <w:rPr>
          <w:rFonts w:cs="Arial"/>
          <w:b/>
          <w:bCs/>
          <w:i/>
          <w:iCs/>
        </w:rPr>
        <w:t>State Point of Contact</w:t>
      </w:r>
      <w:r w:rsidRPr="00276393">
        <w:rPr>
          <w:rFonts w:cs="Arial"/>
          <w:b/>
          <w:bCs/>
          <w:i/>
          <w:iCs/>
        </w:rPr>
        <w:t xml:space="preserve"> </w:t>
      </w:r>
    </w:p>
    <w:p w14:paraId="792EBFB4" w14:textId="37D7ECEE" w:rsidR="00D434AC" w:rsidRPr="00276393" w:rsidRDefault="00500C50" w:rsidP="009841FF">
      <w:pPr>
        <w:pStyle w:val="ListBullet"/>
        <w:ind w:left="1080"/>
        <w:rPr>
          <w:rFonts w:cs="Arial"/>
        </w:rPr>
      </w:pPr>
      <w:r w:rsidRPr="00276393">
        <w:rPr>
          <w:rFonts w:cs="Arial"/>
        </w:rPr>
        <w:t xml:space="preserve">Review information in </w:t>
      </w:r>
      <w:hyperlink w:anchor="_INTERGOVERNMENTAL_REVIEW_(E.O." w:history="1">
        <w:r w:rsidRPr="00276393">
          <w:rPr>
            <w:rStyle w:val="Hyperlink"/>
            <w:rFonts w:cs="Arial"/>
          </w:rPr>
          <w:t>Secti</w:t>
        </w:r>
        <w:r w:rsidRPr="00276393">
          <w:rPr>
            <w:rStyle w:val="Hyperlink"/>
            <w:rFonts w:cs="Arial"/>
          </w:rPr>
          <w:t>o</w:t>
        </w:r>
        <w:r w:rsidRPr="00276393">
          <w:rPr>
            <w:rStyle w:val="Hyperlink"/>
            <w:rFonts w:cs="Arial"/>
          </w:rPr>
          <w:t>n</w:t>
        </w:r>
        <w:r w:rsidRPr="00276393">
          <w:rPr>
            <w:rStyle w:val="Hyperlink"/>
            <w:rFonts w:cs="Arial"/>
          </w:rPr>
          <w:t xml:space="preserve"> </w:t>
        </w:r>
        <w:r w:rsidRPr="00276393">
          <w:rPr>
            <w:rStyle w:val="Hyperlink"/>
            <w:rFonts w:cs="Arial"/>
          </w:rPr>
          <w:t>IV.6</w:t>
        </w:r>
      </w:hyperlink>
      <w:r w:rsidRPr="00276393">
        <w:rPr>
          <w:rFonts w:cs="Arial"/>
        </w:rPr>
        <w:t xml:space="preserve"> and s</w:t>
      </w:r>
      <w:r w:rsidR="00D434AC" w:rsidRPr="00276393">
        <w:rPr>
          <w:rFonts w:cs="Arial"/>
        </w:rPr>
        <w:t>ee</w:t>
      </w:r>
      <w:r w:rsidR="00437134" w:rsidRPr="00276393">
        <w:rPr>
          <w:rFonts w:cs="Arial"/>
        </w:rPr>
        <w:t xml:space="preserve"> </w:t>
      </w:r>
      <w:hyperlink r:id="rId69" w:anchor="page=40" w:history="1">
        <w:r w:rsidR="0088180A" w:rsidRPr="00276393">
          <w:rPr>
            <w:rStyle w:val="Hyperlink"/>
            <w:rFonts w:cs="Arial"/>
            <w:i/>
            <w:iCs/>
          </w:rPr>
          <w:t>Secti</w:t>
        </w:r>
        <w:r w:rsidR="0088180A" w:rsidRPr="00276393">
          <w:rPr>
            <w:rStyle w:val="Hyperlink"/>
            <w:rFonts w:cs="Arial"/>
            <w:i/>
            <w:iCs/>
          </w:rPr>
          <w:t>o</w:t>
        </w:r>
        <w:r w:rsidR="0088180A" w:rsidRPr="00276393">
          <w:rPr>
            <w:rStyle w:val="Hyperlink"/>
            <w:rFonts w:cs="Arial"/>
            <w:i/>
            <w:iCs/>
          </w:rPr>
          <w:t xml:space="preserve">n </w:t>
        </w:r>
        <w:r w:rsidR="00E77D95" w:rsidRPr="00276393">
          <w:rPr>
            <w:rStyle w:val="Hyperlink"/>
            <w:rFonts w:cs="Arial"/>
            <w:i/>
            <w:iCs/>
          </w:rPr>
          <w:t>I</w:t>
        </w:r>
      </w:hyperlink>
      <w:r w:rsidR="0088180A" w:rsidRPr="00276393">
        <w:rPr>
          <w:rFonts w:cs="Arial"/>
          <w:i/>
          <w:iCs/>
        </w:rPr>
        <w:t xml:space="preserve"> </w:t>
      </w:r>
      <w:r w:rsidR="00784CBD" w:rsidRPr="00276393">
        <w:rPr>
          <w:rFonts w:cs="Arial"/>
          <w:i/>
          <w:iCs/>
        </w:rPr>
        <w:t>of</w:t>
      </w:r>
      <w:r w:rsidR="00272557" w:rsidRPr="00276393">
        <w:rPr>
          <w:rFonts w:cs="Arial"/>
          <w:i/>
          <w:iCs/>
        </w:rPr>
        <w:t xml:space="preserve"> </w:t>
      </w:r>
      <w:r w:rsidR="0088180A" w:rsidRPr="00276393">
        <w:rPr>
          <w:rFonts w:cs="Arial"/>
          <w:i/>
          <w:iCs/>
        </w:rPr>
        <w:t>the Application Guide</w:t>
      </w:r>
      <w:r w:rsidR="0088180A" w:rsidRPr="00276393">
        <w:rPr>
          <w:rFonts w:cs="Arial"/>
        </w:rPr>
        <w:t xml:space="preserve"> </w:t>
      </w:r>
      <w:r w:rsidR="00E77D95" w:rsidRPr="00276393">
        <w:rPr>
          <w:rFonts w:cs="Arial"/>
          <w:i/>
          <w:iCs/>
        </w:rPr>
        <w:t>(</w:t>
      </w:r>
      <w:r w:rsidR="00375F7B" w:rsidRPr="00276393">
        <w:rPr>
          <w:rFonts w:cs="Arial"/>
          <w:i/>
          <w:iCs/>
        </w:rPr>
        <w:t>Intergovernmental Review</w:t>
      </w:r>
      <w:r w:rsidR="00E77D95" w:rsidRPr="00276393">
        <w:rPr>
          <w:rFonts w:cs="Arial"/>
          <w:i/>
          <w:iCs/>
        </w:rPr>
        <w:t>)</w:t>
      </w:r>
      <w:r w:rsidR="00375F7B" w:rsidRPr="00276393">
        <w:rPr>
          <w:rFonts w:cs="Arial"/>
        </w:rPr>
        <w:t xml:space="preserve"> </w:t>
      </w:r>
      <w:r w:rsidR="0004169B" w:rsidRPr="00276393">
        <w:t>for</w:t>
      </w:r>
      <w:r w:rsidR="003C584D" w:rsidRPr="00276393">
        <w:rPr>
          <w:rFonts w:cs="Arial"/>
        </w:rPr>
        <w:t xml:space="preserve"> </w:t>
      </w:r>
      <w:r w:rsidR="00286182" w:rsidRPr="00276393">
        <w:rPr>
          <w:rFonts w:cs="Arial"/>
        </w:rPr>
        <w:t xml:space="preserve">detailed </w:t>
      </w:r>
      <w:r w:rsidR="00375F7B" w:rsidRPr="00276393">
        <w:rPr>
          <w:rFonts w:cs="Arial"/>
        </w:rPr>
        <w:t xml:space="preserve">information on </w:t>
      </w:r>
      <w:r w:rsidR="00D434AC" w:rsidRPr="00276393">
        <w:rPr>
          <w:rFonts w:cs="Arial"/>
        </w:rPr>
        <w:t xml:space="preserve">E.O. 12372 </w:t>
      </w:r>
      <w:r w:rsidR="003C17C3" w:rsidRPr="00276393">
        <w:rPr>
          <w:rFonts w:cs="Arial"/>
        </w:rPr>
        <w:t>r</w:t>
      </w:r>
      <w:r w:rsidR="00D434AC" w:rsidRPr="00276393">
        <w:rPr>
          <w:rFonts w:cs="Arial"/>
        </w:rPr>
        <w:t>equirements</w:t>
      </w:r>
      <w:r w:rsidR="00DF53B7" w:rsidRPr="00276393">
        <w:rPr>
          <w:rFonts w:cs="Arial"/>
        </w:rPr>
        <w:t xml:space="preserve"> to determine if this applies</w:t>
      </w:r>
      <w:r w:rsidR="003F2CF0" w:rsidRPr="00276393">
        <w:rPr>
          <w:rFonts w:cs="Arial"/>
        </w:rPr>
        <w:t>.</w:t>
      </w:r>
      <w:r w:rsidR="00EA02C5">
        <w:rPr>
          <w:rFonts w:cs="Arial"/>
        </w:rPr>
        <w:t xml:space="preserve"> </w:t>
      </w:r>
    </w:p>
    <w:p w14:paraId="47D14DE6" w14:textId="2C928536" w:rsidR="007923C6" w:rsidRPr="00276393" w:rsidRDefault="00D43761" w:rsidP="00494C1D">
      <w:pPr>
        <w:pStyle w:val="ListBullet"/>
        <w:numPr>
          <w:ilvl w:val="0"/>
          <w:numId w:val="2"/>
        </w:numPr>
        <w:spacing w:after="0"/>
        <w:ind w:left="1080"/>
        <w:rPr>
          <w:rStyle w:val="Hyperlink"/>
          <w:rFonts w:cs="Arial"/>
          <w:b/>
          <w:bCs/>
          <w:i/>
          <w:iCs/>
          <w:color w:val="auto"/>
          <w:u w:val="none"/>
        </w:rPr>
      </w:pPr>
      <w:r w:rsidRPr="00276393">
        <w:rPr>
          <w:rStyle w:val="StyleBold"/>
          <w:rFonts w:cs="Arial"/>
          <w:i/>
          <w:iCs/>
        </w:rPr>
        <w:t xml:space="preserve">Attachment </w:t>
      </w:r>
      <w:r w:rsidR="00CA3729" w:rsidRPr="00276393">
        <w:rPr>
          <w:rStyle w:val="StyleBold"/>
          <w:rFonts w:cs="Arial"/>
          <w:i/>
          <w:iCs/>
        </w:rPr>
        <w:t>7</w:t>
      </w:r>
      <w:r w:rsidRPr="00276393">
        <w:rPr>
          <w:rStyle w:val="StyleBold"/>
          <w:rFonts w:cs="Arial"/>
          <w:i/>
          <w:iCs/>
        </w:rPr>
        <w:t xml:space="preserve">: </w:t>
      </w:r>
      <w:r w:rsidRPr="00276393">
        <w:rPr>
          <w:rStyle w:val="Hyperlink"/>
          <w:b/>
          <w:bCs/>
          <w:i/>
          <w:iCs/>
          <w:color w:val="auto"/>
          <w:u w:val="none"/>
        </w:rPr>
        <w:t>Confidentiality and SAMHSA Participant Protection/</w:t>
      </w:r>
      <w:r w:rsidR="007923C6" w:rsidRPr="00276393">
        <w:rPr>
          <w:rStyle w:val="Hyperlink"/>
          <w:b/>
          <w:bCs/>
          <w:i/>
          <w:iCs/>
          <w:color w:val="auto"/>
          <w:u w:val="none"/>
        </w:rPr>
        <w:t xml:space="preserve"> </w:t>
      </w:r>
      <w:r w:rsidRPr="00276393">
        <w:rPr>
          <w:rStyle w:val="Hyperlink"/>
          <w:b/>
          <w:bCs/>
          <w:i/>
          <w:iCs/>
          <w:color w:val="auto"/>
          <w:u w:val="none"/>
        </w:rPr>
        <w:t>Human Subjects Guidelines</w:t>
      </w:r>
    </w:p>
    <w:p w14:paraId="117D53E8" w14:textId="056A635F" w:rsidR="00D43761" w:rsidRPr="00276393" w:rsidRDefault="007923C6" w:rsidP="009841FF">
      <w:pPr>
        <w:pStyle w:val="ListBullet"/>
        <w:ind w:left="1080"/>
        <w:rPr>
          <w:rFonts w:cs="Arial"/>
          <w:b/>
          <w:bCs/>
        </w:rPr>
      </w:pPr>
      <w:bookmarkStart w:id="185" w:name="_Hlk146804582"/>
      <w:r w:rsidRPr="00276393">
        <w:rPr>
          <w:rStyle w:val="Hyperlink"/>
          <w:color w:val="auto"/>
          <w:u w:val="none"/>
        </w:rPr>
        <w:t xml:space="preserve">This </w:t>
      </w:r>
      <w:r w:rsidR="00EA031C" w:rsidRPr="00276393">
        <w:rPr>
          <w:rStyle w:val="Hyperlink"/>
          <w:b/>
          <w:bCs/>
          <w:color w:val="auto"/>
          <w:u w:val="none"/>
        </w:rPr>
        <w:t>required</w:t>
      </w:r>
      <w:r w:rsidR="00EA031C" w:rsidRPr="00276393">
        <w:rPr>
          <w:rStyle w:val="Hyperlink"/>
          <w:color w:val="auto"/>
          <w:u w:val="none"/>
        </w:rPr>
        <w:t xml:space="preserve"> </w:t>
      </w:r>
      <w:r w:rsidRPr="00276393">
        <w:rPr>
          <w:rStyle w:val="Hyperlink"/>
          <w:color w:val="auto"/>
          <w:u w:val="none"/>
        </w:rPr>
        <w:t xml:space="preserve">attachment is in response to </w:t>
      </w:r>
      <w:hyperlink r:id="rId70" w:anchor="page=21" w:history="1">
        <w:r w:rsidR="0088180A" w:rsidRPr="00276393">
          <w:rPr>
            <w:rStyle w:val="Hyperlink"/>
            <w:i/>
            <w:iCs/>
          </w:rPr>
          <w:t>Secti</w:t>
        </w:r>
        <w:r w:rsidR="0088180A" w:rsidRPr="00276393">
          <w:rPr>
            <w:rStyle w:val="Hyperlink"/>
            <w:i/>
            <w:iCs/>
          </w:rPr>
          <w:t>o</w:t>
        </w:r>
        <w:r w:rsidR="0088180A" w:rsidRPr="00276393">
          <w:rPr>
            <w:rStyle w:val="Hyperlink"/>
            <w:i/>
            <w:iCs/>
          </w:rPr>
          <w:t xml:space="preserve">n </w:t>
        </w:r>
        <w:r w:rsidR="00E77D95" w:rsidRPr="00276393">
          <w:rPr>
            <w:rStyle w:val="Hyperlink"/>
            <w:i/>
            <w:iCs/>
          </w:rPr>
          <w:t>C</w:t>
        </w:r>
      </w:hyperlink>
      <w:r w:rsidR="0088180A" w:rsidRPr="00276393">
        <w:rPr>
          <w:rStyle w:val="Hyperlink"/>
          <w:i/>
          <w:iCs/>
          <w:color w:val="auto"/>
          <w:u w:val="none"/>
        </w:rPr>
        <w:t xml:space="preserve"> </w:t>
      </w:r>
      <w:r w:rsidR="00784CBD" w:rsidRPr="00276393">
        <w:rPr>
          <w:rStyle w:val="Hyperlink"/>
          <w:i/>
          <w:iCs/>
          <w:color w:val="auto"/>
          <w:u w:val="none"/>
        </w:rPr>
        <w:t>of</w:t>
      </w:r>
      <w:r w:rsidR="0088180A" w:rsidRPr="00276393">
        <w:rPr>
          <w:rStyle w:val="Hyperlink"/>
          <w:i/>
          <w:iCs/>
          <w:color w:val="auto"/>
          <w:u w:val="none"/>
        </w:rPr>
        <w:t xml:space="preserve"> the Application Guide</w:t>
      </w:r>
      <w:r w:rsidRPr="00276393">
        <w:rPr>
          <w:rStyle w:val="Hyperlink"/>
          <w:color w:val="auto"/>
          <w:u w:val="none"/>
        </w:rPr>
        <w:t xml:space="preserve"> and </w:t>
      </w:r>
      <w:r w:rsidR="00EA031C" w:rsidRPr="00276393">
        <w:rPr>
          <w:rStyle w:val="Hyperlink"/>
          <w:color w:val="auto"/>
          <w:u w:val="none"/>
        </w:rPr>
        <w:t>reviewers will assess the response.</w:t>
      </w:r>
      <w:r w:rsidR="00EA02C5">
        <w:rPr>
          <w:rStyle w:val="Hyperlink"/>
          <w:color w:val="auto"/>
          <w:u w:val="none"/>
        </w:rPr>
        <w:t xml:space="preserve"> </w:t>
      </w:r>
    </w:p>
    <w:p w14:paraId="282A34CC" w14:textId="2F83709B" w:rsidR="007923C6" w:rsidRPr="00276393" w:rsidRDefault="000164BF" w:rsidP="00494C1D">
      <w:pPr>
        <w:pStyle w:val="ListBullet"/>
        <w:keepNext/>
        <w:numPr>
          <w:ilvl w:val="0"/>
          <w:numId w:val="2"/>
        </w:numPr>
        <w:spacing w:after="0"/>
        <w:ind w:left="1080"/>
        <w:rPr>
          <w:rFonts w:cs="Arial"/>
          <w:b/>
          <w:bCs/>
          <w:i/>
          <w:iCs/>
        </w:rPr>
      </w:pPr>
      <w:bookmarkStart w:id="186" w:name="_Hlk85631634"/>
      <w:bookmarkStart w:id="187" w:name="_Hlk80343239"/>
      <w:bookmarkEnd w:id="185"/>
      <w:r w:rsidRPr="00276393">
        <w:rPr>
          <w:rFonts w:cs="Arial"/>
          <w:b/>
          <w:bCs/>
          <w:i/>
          <w:iCs/>
        </w:rPr>
        <w:t xml:space="preserve">Attachment </w:t>
      </w:r>
      <w:r w:rsidR="00CA3729" w:rsidRPr="00276393">
        <w:rPr>
          <w:rFonts w:cs="Arial"/>
          <w:b/>
          <w:bCs/>
          <w:i/>
          <w:iCs/>
        </w:rPr>
        <w:t>8</w:t>
      </w:r>
      <w:r w:rsidRPr="00276393">
        <w:rPr>
          <w:rFonts w:cs="Arial"/>
          <w:b/>
          <w:bCs/>
          <w:i/>
          <w:iCs/>
        </w:rPr>
        <w:t xml:space="preserve">: </w:t>
      </w:r>
      <w:r w:rsidR="009415D8" w:rsidRPr="00276393">
        <w:rPr>
          <w:rFonts w:cs="Arial"/>
          <w:b/>
          <w:bCs/>
          <w:i/>
          <w:iCs/>
        </w:rPr>
        <w:t>Documentation of Non-</w:t>
      </w:r>
      <w:r w:rsidR="003F565E" w:rsidRPr="00276393">
        <w:rPr>
          <w:rFonts w:cs="Arial"/>
          <w:b/>
          <w:bCs/>
          <w:i/>
          <w:iCs/>
        </w:rPr>
        <w:t>p</w:t>
      </w:r>
      <w:r w:rsidR="009415D8" w:rsidRPr="00276393">
        <w:rPr>
          <w:rFonts w:cs="Arial"/>
          <w:b/>
          <w:bCs/>
          <w:i/>
          <w:iCs/>
        </w:rPr>
        <w:t>rofit Status</w:t>
      </w:r>
      <w:r w:rsidR="00EA02C5">
        <w:rPr>
          <w:rFonts w:cs="Arial"/>
          <w:b/>
          <w:bCs/>
          <w:i/>
          <w:iCs/>
        </w:rPr>
        <w:t xml:space="preserve"> </w:t>
      </w:r>
    </w:p>
    <w:p w14:paraId="0982B310" w14:textId="3548CE2F" w:rsidR="00FD579F" w:rsidRPr="00276393" w:rsidRDefault="00C53A22" w:rsidP="001011A8">
      <w:pPr>
        <w:pStyle w:val="ListBullet"/>
        <w:spacing w:after="0"/>
        <w:ind w:left="1080"/>
        <w:rPr>
          <w:rStyle w:val="StyleBold"/>
          <w:rFonts w:cs="Arial"/>
          <w:b w:val="0"/>
          <w:bCs w:val="0"/>
        </w:rPr>
      </w:pPr>
      <w:bookmarkStart w:id="188" w:name="_Hlk96953151"/>
      <w:r w:rsidRPr="00276393">
        <w:rPr>
          <w:rStyle w:val="normaltextrun"/>
          <w:rFonts w:cs="Arial"/>
          <w:b/>
          <w:bCs/>
          <w:i/>
          <w:iCs/>
          <w:shd w:val="clear" w:color="auto" w:fill="FFFFFF"/>
        </w:rPr>
        <w:t>Proof of non-profit status must be submitted by private non-profit organizations.</w:t>
      </w:r>
      <w:r w:rsidR="00EA02C5">
        <w:rPr>
          <w:rStyle w:val="normaltextrun"/>
          <w:rFonts w:cs="Arial"/>
          <w:b/>
          <w:bCs/>
          <w:i/>
          <w:iCs/>
          <w:shd w:val="clear" w:color="auto" w:fill="FFFFFF"/>
        </w:rPr>
        <w:t xml:space="preserve"> </w:t>
      </w:r>
      <w:r w:rsidRPr="00276393">
        <w:rPr>
          <w:rStyle w:val="normaltextrun"/>
          <w:rFonts w:cs="Arial"/>
          <w:b/>
          <w:bCs/>
          <w:i/>
          <w:iCs/>
          <w:shd w:val="clear" w:color="auto" w:fill="FFFFFF"/>
        </w:rPr>
        <w:t>Any of the following is acceptable evidence of non-profit status:</w:t>
      </w:r>
    </w:p>
    <w:bookmarkEnd w:id="188"/>
    <w:p w14:paraId="3905DEB9" w14:textId="4CEF309D" w:rsidR="00477609" w:rsidRPr="00276393" w:rsidRDefault="000A6C41" w:rsidP="001011A8">
      <w:pPr>
        <w:pStyle w:val="ListBullet"/>
        <w:numPr>
          <w:ilvl w:val="0"/>
          <w:numId w:val="88"/>
        </w:numPr>
        <w:spacing w:after="0"/>
        <w:rPr>
          <w:rStyle w:val="StyleBold"/>
          <w:rFonts w:cs="Arial"/>
          <w:b w:val="0"/>
          <w:bCs w:val="0"/>
        </w:rPr>
      </w:pPr>
      <w:r w:rsidRPr="00276393">
        <w:rPr>
          <w:rStyle w:val="StyleBold"/>
          <w:rFonts w:cs="Arial"/>
          <w:b w:val="0"/>
          <w:bCs w:val="0"/>
        </w:rPr>
        <w:t>A</w:t>
      </w:r>
      <w:r w:rsidR="00477609" w:rsidRPr="00276393">
        <w:rPr>
          <w:rStyle w:val="StyleBold"/>
          <w:rFonts w:cs="Arial"/>
          <w:b w:val="0"/>
          <w:bCs w:val="0"/>
        </w:rPr>
        <w:t xml:space="preserve"> reference to the applicant organization’s listing in the Internal Revenue Service’s (IRS) most recent list of tax-exempt organizations</w:t>
      </w:r>
      <w:r w:rsidR="00E3776A" w:rsidRPr="00276393">
        <w:rPr>
          <w:rStyle w:val="StyleBold"/>
          <w:rFonts w:cs="Arial"/>
          <w:b w:val="0"/>
          <w:bCs w:val="0"/>
        </w:rPr>
        <w:t xml:space="preserve"> as</w:t>
      </w:r>
      <w:r w:rsidR="00477609" w:rsidRPr="00276393">
        <w:rPr>
          <w:rStyle w:val="StyleBold"/>
          <w:rFonts w:cs="Arial"/>
          <w:b w:val="0"/>
          <w:bCs w:val="0"/>
        </w:rPr>
        <w:t xml:space="preserve"> described in section 501(c)(3) of the IRS Code</w:t>
      </w:r>
      <w:r w:rsidR="00E72BC7" w:rsidRPr="00276393">
        <w:rPr>
          <w:rStyle w:val="StyleBold"/>
          <w:rFonts w:cs="Arial"/>
          <w:b w:val="0"/>
          <w:bCs w:val="0"/>
        </w:rPr>
        <w:t>.</w:t>
      </w:r>
      <w:r w:rsidR="00477609" w:rsidRPr="00276393">
        <w:rPr>
          <w:rStyle w:val="StyleBold"/>
          <w:rFonts w:cs="Arial"/>
          <w:b w:val="0"/>
          <w:bCs w:val="0"/>
        </w:rPr>
        <w:t xml:space="preserve"> </w:t>
      </w:r>
    </w:p>
    <w:p w14:paraId="7EF0DCEF" w14:textId="6744D106" w:rsidR="001A243D" w:rsidRDefault="00480A07" w:rsidP="001011A8">
      <w:pPr>
        <w:pStyle w:val="ListBullet"/>
        <w:numPr>
          <w:ilvl w:val="0"/>
          <w:numId w:val="88"/>
        </w:numPr>
        <w:spacing w:after="0"/>
        <w:rPr>
          <w:rStyle w:val="StyleBold"/>
          <w:rFonts w:cs="Arial"/>
          <w:b w:val="0"/>
          <w:bCs w:val="0"/>
        </w:rPr>
      </w:pPr>
      <w:r w:rsidRPr="00276393">
        <w:rPr>
          <w:rStyle w:val="StyleBold"/>
          <w:rFonts w:cs="Arial"/>
          <w:b w:val="0"/>
          <w:bCs w:val="0"/>
        </w:rPr>
        <w:t>A</w:t>
      </w:r>
      <w:r w:rsidR="00477609" w:rsidRPr="00276393">
        <w:rPr>
          <w:rStyle w:val="StyleBold"/>
          <w:rFonts w:cs="Arial"/>
          <w:b w:val="0"/>
          <w:bCs w:val="0"/>
        </w:rPr>
        <w:t xml:space="preserve"> </w:t>
      </w:r>
      <w:r w:rsidR="000164BF" w:rsidRPr="00276393">
        <w:rPr>
          <w:rStyle w:val="StyleBold"/>
          <w:rFonts w:cs="Arial"/>
          <w:b w:val="0"/>
          <w:bCs w:val="0"/>
        </w:rPr>
        <w:t>copy of a current</w:t>
      </w:r>
      <w:r w:rsidR="000E2FEA" w:rsidRPr="00276393">
        <w:rPr>
          <w:rStyle w:val="StyleBold"/>
          <w:rFonts w:cs="Arial"/>
          <w:b w:val="0"/>
          <w:bCs w:val="0"/>
        </w:rPr>
        <w:t xml:space="preserve"> and</w:t>
      </w:r>
      <w:r w:rsidR="000164BF" w:rsidRPr="00276393">
        <w:rPr>
          <w:rStyle w:val="StyleBold"/>
          <w:rFonts w:cs="Arial"/>
          <w:b w:val="0"/>
          <w:bCs w:val="0"/>
        </w:rPr>
        <w:t xml:space="preserve"> valid Internal Revenue Service tax exemption certificate</w:t>
      </w:r>
      <w:r w:rsidR="00E72BC7" w:rsidRPr="00276393">
        <w:rPr>
          <w:rStyle w:val="StyleBold"/>
          <w:rFonts w:cs="Arial"/>
          <w:b w:val="0"/>
          <w:bCs w:val="0"/>
        </w:rPr>
        <w:t>.</w:t>
      </w:r>
      <w:r w:rsidR="001A243D">
        <w:rPr>
          <w:rStyle w:val="StyleBold"/>
          <w:rFonts w:cs="Arial"/>
          <w:b w:val="0"/>
          <w:bCs w:val="0"/>
        </w:rPr>
        <w:br w:type="page"/>
      </w:r>
    </w:p>
    <w:p w14:paraId="7958C830" w14:textId="718CD059" w:rsidR="000164BF" w:rsidRPr="00276393" w:rsidRDefault="00480A07" w:rsidP="00F40DD9">
      <w:pPr>
        <w:pStyle w:val="ListBullet"/>
        <w:numPr>
          <w:ilvl w:val="0"/>
          <w:numId w:val="18"/>
        </w:numPr>
        <w:spacing w:after="0"/>
        <w:ind w:left="1440"/>
        <w:rPr>
          <w:rStyle w:val="StyleBold"/>
          <w:rFonts w:cs="Arial"/>
          <w:b w:val="0"/>
          <w:bCs w:val="0"/>
        </w:rPr>
      </w:pPr>
      <w:r w:rsidRPr="00276393">
        <w:rPr>
          <w:rStyle w:val="StyleBold"/>
          <w:rFonts w:cs="Arial"/>
          <w:b w:val="0"/>
          <w:bCs w:val="0"/>
        </w:rPr>
        <w:lastRenderedPageBreak/>
        <w:t>A</w:t>
      </w:r>
      <w:r w:rsidR="000164BF" w:rsidRPr="00276393">
        <w:rPr>
          <w:rStyle w:val="StyleBold"/>
          <w:rFonts w:cs="Arial"/>
          <w:b w:val="0"/>
          <w:bCs w:val="0"/>
        </w:rPr>
        <w:t xml:space="preserve"> statement from a </w:t>
      </w:r>
      <w:proofErr w:type="gramStart"/>
      <w:r w:rsidR="000164BF" w:rsidRPr="00276393">
        <w:rPr>
          <w:rStyle w:val="StyleBold"/>
          <w:rFonts w:cs="Arial"/>
          <w:b w:val="0"/>
          <w:bCs w:val="0"/>
        </w:rPr>
        <w:t>State</w:t>
      </w:r>
      <w:proofErr w:type="gramEnd"/>
      <w:r w:rsidR="000164BF" w:rsidRPr="00276393">
        <w:rPr>
          <w:rStyle w:val="StyleBold"/>
          <w:rFonts w:cs="Arial"/>
          <w:b w:val="0"/>
          <w:bCs w:val="0"/>
        </w:rPr>
        <w:t xml:space="preserve"> taxing body, State </w:t>
      </w:r>
      <w:r w:rsidR="00F2009A" w:rsidRPr="00276393">
        <w:rPr>
          <w:rStyle w:val="StyleBold"/>
          <w:rFonts w:cs="Arial"/>
          <w:b w:val="0"/>
          <w:bCs w:val="0"/>
        </w:rPr>
        <w:t>A</w:t>
      </w:r>
      <w:r w:rsidR="000164BF" w:rsidRPr="00276393">
        <w:rPr>
          <w:rStyle w:val="StyleBold"/>
          <w:rFonts w:cs="Arial"/>
          <w:b w:val="0"/>
          <w:bCs w:val="0"/>
        </w:rPr>
        <w:t xml:space="preserve">ttorney </w:t>
      </w:r>
      <w:r w:rsidR="00F2009A" w:rsidRPr="00276393">
        <w:rPr>
          <w:rStyle w:val="StyleBold"/>
          <w:rFonts w:cs="Arial"/>
          <w:b w:val="0"/>
          <w:bCs w:val="0"/>
        </w:rPr>
        <w:t>G</w:t>
      </w:r>
      <w:r w:rsidR="000164BF" w:rsidRPr="00276393">
        <w:rPr>
          <w:rStyle w:val="StyleBold"/>
          <w:rFonts w:cs="Arial"/>
          <w:b w:val="0"/>
          <w:bCs w:val="0"/>
        </w:rPr>
        <w:t>eneral, or other appropriate</w:t>
      </w:r>
      <w:r w:rsidR="00F2009A" w:rsidRPr="00276393">
        <w:rPr>
          <w:rStyle w:val="StyleBold"/>
          <w:rFonts w:cs="Arial"/>
          <w:b w:val="0"/>
          <w:bCs w:val="0"/>
        </w:rPr>
        <w:t xml:space="preserve"> </w:t>
      </w:r>
      <w:r w:rsidR="005376B2" w:rsidRPr="00276393">
        <w:rPr>
          <w:rStyle w:val="StyleBold"/>
          <w:rFonts w:cs="Arial"/>
          <w:b w:val="0"/>
          <w:bCs w:val="0"/>
        </w:rPr>
        <w:t>s</w:t>
      </w:r>
      <w:r w:rsidR="000164BF" w:rsidRPr="00276393">
        <w:rPr>
          <w:rStyle w:val="StyleBold"/>
          <w:rFonts w:cs="Arial"/>
          <w:b w:val="0"/>
          <w:bCs w:val="0"/>
        </w:rPr>
        <w:t>tate</w:t>
      </w:r>
      <w:r w:rsidR="005376B2" w:rsidRPr="00276393">
        <w:rPr>
          <w:rStyle w:val="StyleBold"/>
          <w:rFonts w:cs="Arial"/>
          <w:b w:val="0"/>
          <w:bCs w:val="0"/>
        </w:rPr>
        <w:t xml:space="preserve"> </w:t>
      </w:r>
      <w:r w:rsidR="000164BF" w:rsidRPr="00276393">
        <w:rPr>
          <w:rStyle w:val="StyleBold"/>
          <w:rFonts w:cs="Arial"/>
          <w:b w:val="0"/>
          <w:bCs w:val="0"/>
        </w:rPr>
        <w:t>official certifying the applicant organization has non-profit status</w:t>
      </w:r>
      <w:r w:rsidR="00E72BC7" w:rsidRPr="00276393">
        <w:rPr>
          <w:rStyle w:val="StyleBold"/>
          <w:rFonts w:cs="Arial"/>
          <w:b w:val="0"/>
          <w:bCs w:val="0"/>
        </w:rPr>
        <w:t>.</w:t>
      </w:r>
    </w:p>
    <w:p w14:paraId="5E04D3F2" w14:textId="2321A91F" w:rsidR="000164BF" w:rsidRPr="00276393" w:rsidRDefault="00480A07" w:rsidP="00F40DD9">
      <w:pPr>
        <w:pStyle w:val="ListBullet"/>
        <w:numPr>
          <w:ilvl w:val="0"/>
          <w:numId w:val="18"/>
        </w:numPr>
        <w:spacing w:after="0"/>
        <w:ind w:left="1440"/>
        <w:rPr>
          <w:rStyle w:val="StyleBold"/>
          <w:rFonts w:cs="Arial"/>
          <w:b w:val="0"/>
          <w:bCs w:val="0"/>
        </w:rPr>
      </w:pPr>
      <w:r w:rsidRPr="00276393">
        <w:rPr>
          <w:rStyle w:val="StyleBold"/>
          <w:rFonts w:cs="Arial"/>
          <w:b w:val="0"/>
          <w:bCs w:val="0"/>
        </w:rPr>
        <w:t>A</w:t>
      </w:r>
      <w:r w:rsidR="00477609" w:rsidRPr="00276393">
        <w:rPr>
          <w:rStyle w:val="StyleBold"/>
          <w:rFonts w:cs="Arial"/>
          <w:b w:val="0"/>
          <w:bCs w:val="0"/>
        </w:rPr>
        <w:t xml:space="preserve"> </w:t>
      </w:r>
      <w:r w:rsidR="000164BF" w:rsidRPr="00276393">
        <w:rPr>
          <w:rStyle w:val="StyleBold"/>
          <w:rFonts w:cs="Arial"/>
          <w:b w:val="0"/>
          <w:bCs w:val="0"/>
        </w:rPr>
        <w:t xml:space="preserve">certified copy of the </w:t>
      </w:r>
      <w:r w:rsidR="00837766" w:rsidRPr="00276393">
        <w:rPr>
          <w:rStyle w:val="StyleBold"/>
          <w:rFonts w:cs="Arial"/>
          <w:b w:val="0"/>
          <w:bCs w:val="0"/>
        </w:rPr>
        <w:t xml:space="preserve">applicant </w:t>
      </w:r>
      <w:r w:rsidR="000164BF" w:rsidRPr="00276393">
        <w:rPr>
          <w:rStyle w:val="StyleBold"/>
          <w:rFonts w:cs="Arial"/>
          <w:b w:val="0"/>
          <w:bCs w:val="0"/>
        </w:rPr>
        <w:t>organization’s certificate of incorporation or similar document that establishes non-profit status</w:t>
      </w:r>
      <w:r w:rsidR="00E72BC7" w:rsidRPr="00276393">
        <w:rPr>
          <w:rStyle w:val="StyleBold"/>
          <w:rFonts w:cs="Arial"/>
          <w:b w:val="0"/>
          <w:bCs w:val="0"/>
        </w:rPr>
        <w:t>.</w:t>
      </w:r>
      <w:r w:rsidR="00477609" w:rsidRPr="00276393">
        <w:rPr>
          <w:rStyle w:val="StyleBold"/>
          <w:rFonts w:cs="Arial"/>
          <w:b w:val="0"/>
          <w:bCs w:val="0"/>
        </w:rPr>
        <w:t xml:space="preserve"> </w:t>
      </w:r>
    </w:p>
    <w:p w14:paraId="7B9A428B" w14:textId="6F042139" w:rsidR="005E352E" w:rsidRPr="00276393" w:rsidRDefault="00480A07" w:rsidP="00244865">
      <w:pPr>
        <w:pStyle w:val="ListParagraph"/>
        <w:numPr>
          <w:ilvl w:val="0"/>
          <w:numId w:val="18"/>
        </w:numPr>
        <w:ind w:left="1440"/>
        <w:contextualSpacing w:val="0"/>
        <w:rPr>
          <w:rStyle w:val="StyleBold"/>
          <w:rFonts w:cs="Arial"/>
          <w:b w:val="0"/>
          <w:bCs w:val="0"/>
          <w:szCs w:val="24"/>
        </w:rPr>
      </w:pPr>
      <w:r w:rsidRPr="00276393">
        <w:rPr>
          <w:rStyle w:val="StyleBold"/>
          <w:rFonts w:cs="Arial"/>
          <w:b w:val="0"/>
          <w:bCs w:val="0"/>
          <w:szCs w:val="24"/>
        </w:rPr>
        <w:t>A</w:t>
      </w:r>
      <w:r w:rsidR="000164BF" w:rsidRPr="00276393">
        <w:rPr>
          <w:rStyle w:val="StyleBold"/>
          <w:rFonts w:cs="Arial"/>
          <w:b w:val="0"/>
          <w:bCs w:val="0"/>
          <w:szCs w:val="24"/>
        </w:rPr>
        <w:t xml:space="preserve">ny of the above proof for a </w:t>
      </w:r>
      <w:r w:rsidR="00F2009A" w:rsidRPr="00276393">
        <w:rPr>
          <w:rStyle w:val="StyleBold"/>
          <w:rFonts w:cs="Arial"/>
          <w:b w:val="0"/>
          <w:bCs w:val="0"/>
          <w:szCs w:val="24"/>
        </w:rPr>
        <w:t>s</w:t>
      </w:r>
      <w:r w:rsidR="000164BF" w:rsidRPr="00276393">
        <w:rPr>
          <w:rStyle w:val="StyleBold"/>
          <w:rFonts w:cs="Arial"/>
          <w:b w:val="0"/>
          <w:bCs w:val="0"/>
          <w:szCs w:val="24"/>
        </w:rPr>
        <w:t xml:space="preserve">tate or national parent organization and a statement signed by the parent organization that the applicant organization is a local non-profit affiliate. </w:t>
      </w:r>
    </w:p>
    <w:p w14:paraId="5C4BB207" w14:textId="27B4E969" w:rsidR="00582143" w:rsidRPr="00276393" w:rsidRDefault="00582143" w:rsidP="00812A76">
      <w:pPr>
        <w:pStyle w:val="ListParagraph"/>
        <w:keepNext/>
        <w:numPr>
          <w:ilvl w:val="0"/>
          <w:numId w:val="2"/>
        </w:numPr>
        <w:spacing w:after="0"/>
        <w:ind w:left="1080"/>
        <w:rPr>
          <w:rStyle w:val="StyleBold"/>
          <w:rFonts w:cs="Arial"/>
          <w:b w:val="0"/>
          <w:bCs w:val="0"/>
          <w:szCs w:val="24"/>
        </w:rPr>
      </w:pPr>
      <w:r w:rsidRPr="00276393">
        <w:rPr>
          <w:rStyle w:val="StyleBold"/>
          <w:rFonts w:cs="Arial"/>
          <w:i/>
          <w:iCs/>
          <w:szCs w:val="24"/>
        </w:rPr>
        <w:t>Attachment 9:</w:t>
      </w:r>
      <w:r w:rsidRPr="00276393">
        <w:rPr>
          <w:rStyle w:val="StyleBold"/>
          <w:rFonts w:cs="Arial"/>
          <w:b w:val="0"/>
          <w:bCs w:val="0"/>
          <w:szCs w:val="24"/>
        </w:rPr>
        <w:t xml:space="preserve"> </w:t>
      </w:r>
      <w:r w:rsidRPr="00276393">
        <w:rPr>
          <w:rStyle w:val="StyleBold"/>
          <w:rFonts w:cs="Arial"/>
          <w:i/>
          <w:iCs/>
          <w:szCs w:val="24"/>
        </w:rPr>
        <w:t>Statement of Certification</w:t>
      </w:r>
      <w:r w:rsidR="00447481">
        <w:rPr>
          <w:rStyle w:val="StyleBold"/>
          <w:rFonts w:cs="Arial"/>
          <w:i/>
          <w:iCs/>
          <w:szCs w:val="24"/>
        </w:rPr>
        <w:t xml:space="preserve"> (if applicable)</w:t>
      </w:r>
    </w:p>
    <w:p w14:paraId="4A2F5D39" w14:textId="7E8B6089" w:rsidR="00E4637C" w:rsidRPr="00276393" w:rsidRDefault="00E4637C" w:rsidP="00F40DD9">
      <w:pPr>
        <w:pStyle w:val="ListParagraph"/>
        <w:numPr>
          <w:ilvl w:val="1"/>
          <w:numId w:val="60"/>
        </w:numPr>
        <w:spacing w:after="0"/>
        <w:ind w:left="1440"/>
        <w:rPr>
          <w:rFonts w:cs="Arial"/>
        </w:rPr>
      </w:pPr>
      <w:bookmarkStart w:id="189" w:name="_Hlk89344451"/>
      <w:r w:rsidRPr="00276393">
        <w:rPr>
          <w:rStyle w:val="StyleBold"/>
          <w:rFonts w:cs="Arial"/>
          <w:b w:val="0"/>
          <w:bCs w:val="0"/>
        </w:rPr>
        <w:t xml:space="preserve">One award will be made to applicants that will provide services to individuals experiencing unsheltered homelessness in </w:t>
      </w:r>
      <w:r w:rsidR="000035B6">
        <w:rPr>
          <w:rStyle w:val="StyleBold"/>
          <w:rFonts w:cs="Arial"/>
          <w:b w:val="0"/>
          <w:bCs w:val="0"/>
        </w:rPr>
        <w:t xml:space="preserve">a </w:t>
      </w:r>
      <w:r w:rsidRPr="00276393">
        <w:rPr>
          <w:rStyle w:val="StyleBold"/>
          <w:rFonts w:cs="Arial"/>
          <w:b w:val="0"/>
          <w:bCs w:val="0"/>
        </w:rPr>
        <w:t xml:space="preserve">rural area. </w:t>
      </w:r>
      <w:r w:rsidRPr="001C6B78">
        <w:rPr>
          <w:rStyle w:val="StyleBold"/>
          <w:rFonts w:cs="Arial"/>
          <w:b w:val="0"/>
          <w:bCs w:val="0"/>
        </w:rPr>
        <w:t xml:space="preserve">To be </w:t>
      </w:r>
      <w:r w:rsidR="000A2876" w:rsidRPr="001C6B78">
        <w:rPr>
          <w:rStyle w:val="StyleBold"/>
          <w:rFonts w:cs="Arial"/>
          <w:b w:val="0"/>
          <w:bCs w:val="0"/>
        </w:rPr>
        <w:t>eligible</w:t>
      </w:r>
      <w:r w:rsidRPr="001C6B78">
        <w:rPr>
          <w:rStyle w:val="StyleBold"/>
          <w:rFonts w:cs="Arial"/>
          <w:b w:val="0"/>
          <w:bCs w:val="0"/>
        </w:rPr>
        <w:t xml:space="preserve">, applicants </w:t>
      </w:r>
      <w:r w:rsidRPr="001C6B78">
        <w:rPr>
          <w:rStyle w:val="StyleBold"/>
          <w:rFonts w:cs="Arial"/>
          <w:b w:val="0"/>
          <w:bCs w:val="0"/>
          <w:u w:val="single"/>
        </w:rPr>
        <w:t>must</w:t>
      </w:r>
      <w:r w:rsidRPr="001C6B78">
        <w:rPr>
          <w:rStyle w:val="StyleBold"/>
          <w:rFonts w:cs="Arial"/>
          <w:b w:val="0"/>
          <w:bCs w:val="0"/>
        </w:rPr>
        <w:t xml:space="preserve"> submit information certifying that their project will be implemented in a rural area, the rural counties </w:t>
      </w:r>
      <w:r w:rsidR="00BE19EE">
        <w:rPr>
          <w:rStyle w:val="StyleBold"/>
          <w:rFonts w:cs="Arial"/>
          <w:b w:val="0"/>
          <w:bCs w:val="0"/>
        </w:rPr>
        <w:t>they</w:t>
      </w:r>
      <w:r w:rsidRPr="001C6B78">
        <w:rPr>
          <w:rStyle w:val="StyleBold"/>
          <w:rFonts w:cs="Arial"/>
          <w:b w:val="0"/>
          <w:bCs w:val="0"/>
        </w:rPr>
        <w:t xml:space="preserve"> will serve and the estimated number of people experiencing unsheltered homelessness in that area. Applicants that do not submit information certifying that their project will be implemented in a rural area will NOT be considered for this set-aside</w:t>
      </w:r>
      <w:r w:rsidRPr="00276393">
        <w:rPr>
          <w:rStyle w:val="StyleBold"/>
          <w:rFonts w:cs="Arial"/>
        </w:rPr>
        <w:t>,</w:t>
      </w:r>
      <w:r w:rsidRPr="00276393">
        <w:rPr>
          <w:rStyle w:val="StyleBold"/>
          <w:rFonts w:cs="Arial"/>
          <w:b w:val="0"/>
          <w:bCs w:val="0"/>
        </w:rPr>
        <w:t xml:space="preserve"> even if your project will be implemented in areas that otherwise would qualify. For the purposes of this NOFO, rural area </w:t>
      </w:r>
      <w:r w:rsidRPr="00276393">
        <w:t>is a county which</w:t>
      </w:r>
      <w:r w:rsidRPr="00276393">
        <w:rPr>
          <w:rStyle w:val="FootnoteReference"/>
        </w:rPr>
        <w:footnoteReference w:id="15"/>
      </w:r>
      <w:r w:rsidRPr="00276393">
        <w:t>:</w:t>
      </w:r>
    </w:p>
    <w:p w14:paraId="16182049" w14:textId="77777777" w:rsidR="00E4637C" w:rsidRPr="00276393" w:rsidRDefault="00E4637C" w:rsidP="00F40DD9">
      <w:pPr>
        <w:pStyle w:val="ListParagraph"/>
        <w:numPr>
          <w:ilvl w:val="2"/>
          <w:numId w:val="59"/>
        </w:numPr>
        <w:spacing w:after="0"/>
        <w:rPr>
          <w:rFonts w:cs="Arial"/>
          <w:szCs w:val="24"/>
        </w:rPr>
      </w:pPr>
      <w:r w:rsidRPr="00276393">
        <w:t>(1) Has no part of it within an area designated as a standard metropolitan statistical area by the Office of Management and Budget; or</w:t>
      </w:r>
    </w:p>
    <w:p w14:paraId="369B5C6C" w14:textId="77777777" w:rsidR="00E4637C" w:rsidRPr="00276393" w:rsidRDefault="00E4637C" w:rsidP="00F40DD9">
      <w:pPr>
        <w:pStyle w:val="ListParagraph"/>
        <w:numPr>
          <w:ilvl w:val="2"/>
          <w:numId w:val="59"/>
        </w:numPr>
        <w:spacing w:after="0"/>
        <w:rPr>
          <w:rFonts w:cs="Arial"/>
          <w:szCs w:val="24"/>
        </w:rPr>
      </w:pPr>
      <w:r w:rsidRPr="00276393">
        <w:t>(2) Is within an area designated as a metropolitan statistical area or considered as part of a metropolitan statistical area and at least 75 percent of its population is local on U.S. Census blocks classified as non-urban; or</w:t>
      </w:r>
    </w:p>
    <w:p w14:paraId="35FA0778" w14:textId="2EB5B8EC" w:rsidR="00356F90" w:rsidRPr="002C43FE" w:rsidRDefault="00E4637C" w:rsidP="002C43FE">
      <w:pPr>
        <w:pStyle w:val="ListParagraph"/>
        <w:numPr>
          <w:ilvl w:val="2"/>
          <w:numId w:val="59"/>
        </w:numPr>
        <w:contextualSpacing w:val="0"/>
        <w:rPr>
          <w:rStyle w:val="StyleBold"/>
          <w:rFonts w:cs="Arial"/>
          <w:b w:val="0"/>
          <w:bCs w:val="0"/>
          <w:szCs w:val="24"/>
        </w:rPr>
      </w:pPr>
      <w:r w:rsidRPr="00276393">
        <w:t xml:space="preserve">(3) </w:t>
      </w:r>
      <w:proofErr w:type="gramStart"/>
      <w:r w:rsidRPr="00276393">
        <w:t>is located in</w:t>
      </w:r>
      <w:proofErr w:type="gramEnd"/>
      <w:r w:rsidRPr="00276393">
        <w:t xml:space="preserve"> a state that has a population density of less than 30 persons per square mile (as reported in the most recent decennial census), and of which at least 1.25 percent of the total acreage of such State is under Federal jurisdiction, provided that no metropolitan city in such State is the sole beneficiary of the grant amounts awarded under this NOFO. A metropolitan city means a city that was classified as a metropolitan city under section 102(a) of the Housing and Community Development Act of 1974 (42. U.S.C. 5302(a)) for the fiscal year immediately preceding the fiscal year for which Emergency Solutions Grants program funds are made available.</w:t>
      </w:r>
      <w:bookmarkEnd w:id="186"/>
      <w:bookmarkEnd w:id="189"/>
    </w:p>
    <w:p w14:paraId="111261FF" w14:textId="1780CA1A" w:rsidR="002E4B48" w:rsidRDefault="00824488" w:rsidP="002C43FE">
      <w:pPr>
        <w:pStyle w:val="ListParagraph"/>
        <w:numPr>
          <w:ilvl w:val="0"/>
          <w:numId w:val="2"/>
        </w:numPr>
        <w:ind w:left="1080"/>
        <w:contextualSpacing w:val="0"/>
        <w:rPr>
          <w:rStyle w:val="StyleListBulletBoldChar"/>
          <w:rFonts w:cs="Arial"/>
          <w:bCs w:val="0"/>
        </w:rPr>
      </w:pPr>
      <w:r w:rsidRPr="00276393">
        <w:rPr>
          <w:rStyle w:val="StyleBold"/>
          <w:rFonts w:cs="Arial"/>
          <w:i/>
          <w:iCs/>
          <w:szCs w:val="24"/>
        </w:rPr>
        <w:t xml:space="preserve">Attachment </w:t>
      </w:r>
      <w:r w:rsidR="00582143" w:rsidRPr="00276393">
        <w:rPr>
          <w:rStyle w:val="StyleBold"/>
          <w:rFonts w:cs="Arial"/>
          <w:i/>
          <w:iCs/>
          <w:szCs w:val="24"/>
        </w:rPr>
        <w:t>10</w:t>
      </w:r>
      <w:r w:rsidRPr="00276393">
        <w:rPr>
          <w:rStyle w:val="StyleBold"/>
          <w:rFonts w:cs="Arial"/>
          <w:i/>
          <w:iCs/>
          <w:szCs w:val="24"/>
        </w:rPr>
        <w:t xml:space="preserve">: </w:t>
      </w:r>
      <w:r w:rsidRPr="00276393">
        <w:rPr>
          <w:rStyle w:val="StyleListBulletBoldChar"/>
          <w:rFonts w:cs="Arial"/>
          <w:i/>
          <w:iCs/>
        </w:rPr>
        <w:t>Form SMA 17</w:t>
      </w:r>
      <w:r w:rsidR="005376B2" w:rsidRPr="00276393">
        <w:rPr>
          <w:rStyle w:val="StyleListBulletBoldChar"/>
          <w:rFonts w:cs="Arial"/>
        </w:rPr>
        <w:t>0</w:t>
      </w:r>
      <w:r w:rsidR="00C41F7B" w:rsidRPr="00276393">
        <w:t>–</w:t>
      </w:r>
      <w:r w:rsidRPr="00276393">
        <w:rPr>
          <w:rStyle w:val="StyleListBulletBoldChar"/>
          <w:rFonts w:cs="Arial"/>
          <w:i/>
          <w:iCs/>
        </w:rPr>
        <w:t>Assurance of Compliance with SAMHSA Charitable Choice Statutes and Regulations</w:t>
      </w:r>
      <w:r w:rsidRPr="00276393">
        <w:rPr>
          <w:rStyle w:val="StyleListBulletBoldChar"/>
          <w:rFonts w:cs="Arial"/>
          <w:bCs w:val="0"/>
        </w:rPr>
        <w:t>.</w:t>
      </w:r>
      <w:r w:rsidR="00EA02C5">
        <w:rPr>
          <w:rStyle w:val="StyleListBulletBoldChar"/>
          <w:rFonts w:cs="Arial"/>
          <w:bCs w:val="0"/>
        </w:rPr>
        <w:t xml:space="preserve"> </w:t>
      </w:r>
      <w:r w:rsidRPr="00276393">
        <w:rPr>
          <w:rStyle w:val="StyleListBulletBoldChar"/>
          <w:rFonts w:cs="Arial"/>
          <w:b w:val="0"/>
          <w:bCs w:val="0"/>
        </w:rPr>
        <w:t xml:space="preserve">You </w:t>
      </w:r>
      <w:r w:rsidR="00E3072E" w:rsidRPr="00276393">
        <w:rPr>
          <w:rStyle w:val="StyleListBulletBoldChar"/>
          <w:rFonts w:cs="Arial"/>
          <w:b w:val="0"/>
          <w:bCs w:val="0"/>
        </w:rPr>
        <w:t xml:space="preserve">must </w:t>
      </w:r>
      <w:r w:rsidRPr="00276393">
        <w:rPr>
          <w:rStyle w:val="StyleListBulletBoldChar"/>
          <w:rFonts w:cs="Arial"/>
          <w:b w:val="0"/>
          <w:bCs w:val="0"/>
        </w:rPr>
        <w:t xml:space="preserve">complete Form </w:t>
      </w:r>
      <w:hyperlink r:id="rId71" w:history="1">
        <w:r w:rsidRPr="00276393">
          <w:rPr>
            <w:rStyle w:val="Hyperlink"/>
            <w:rFonts w:cs="Arial"/>
            <w:szCs w:val="24"/>
          </w:rPr>
          <w:t>SMA 170</w:t>
        </w:r>
      </w:hyperlink>
      <w:r w:rsidRPr="00276393">
        <w:rPr>
          <w:rStyle w:val="StyleListBulletBoldChar"/>
          <w:rFonts w:cs="Arial"/>
          <w:b w:val="0"/>
          <w:bCs w:val="0"/>
        </w:rPr>
        <w:t xml:space="preserve"> if your project is </w:t>
      </w:r>
      <w:r w:rsidR="00B5437F" w:rsidRPr="00276393">
        <w:rPr>
          <w:rStyle w:val="StyleListBulletBoldChar"/>
          <w:rFonts w:cs="Arial"/>
          <w:b w:val="0"/>
          <w:bCs w:val="0"/>
        </w:rPr>
        <w:t xml:space="preserve">providing </w:t>
      </w:r>
      <w:r w:rsidRPr="00276393">
        <w:rPr>
          <w:rStyle w:val="StyleListBulletBoldChar"/>
          <w:rFonts w:cs="Arial"/>
          <w:b w:val="0"/>
          <w:bCs w:val="0"/>
        </w:rPr>
        <w:t>substance use prevention or treatment services.</w:t>
      </w:r>
      <w:r w:rsidR="00EA02C5">
        <w:rPr>
          <w:rStyle w:val="StyleListBulletBoldChar"/>
          <w:rFonts w:cs="Arial"/>
          <w:bCs w:val="0"/>
        </w:rPr>
        <w:t xml:space="preserve"> </w:t>
      </w:r>
      <w:r w:rsidR="002E4B48">
        <w:rPr>
          <w:rStyle w:val="StyleListBulletBoldChar"/>
          <w:rFonts w:cs="Arial"/>
          <w:bCs w:val="0"/>
        </w:rPr>
        <w:br w:type="page"/>
      </w:r>
    </w:p>
    <w:p w14:paraId="6DA523E7" w14:textId="06EDD030" w:rsidR="00F135D5" w:rsidRPr="000C2920" w:rsidRDefault="00F135D5" w:rsidP="00F135D5">
      <w:pPr>
        <w:pStyle w:val="ListParagraph"/>
        <w:numPr>
          <w:ilvl w:val="0"/>
          <w:numId w:val="2"/>
        </w:numPr>
        <w:spacing w:after="0"/>
        <w:ind w:left="1080"/>
        <w:rPr>
          <w:rFonts w:cs="Arial"/>
          <w:b/>
          <w:bCs/>
        </w:rPr>
      </w:pPr>
      <w:r w:rsidRPr="00055CAC">
        <w:rPr>
          <w:rFonts w:cs="Arial"/>
          <w:b/>
          <w:bCs/>
        </w:rPr>
        <w:lastRenderedPageBreak/>
        <w:t>Attachment 1</w:t>
      </w:r>
      <w:r>
        <w:rPr>
          <w:rFonts w:cs="Arial"/>
          <w:b/>
          <w:bCs/>
        </w:rPr>
        <w:t>1</w:t>
      </w:r>
      <w:r w:rsidRPr="000C2920">
        <w:rPr>
          <w:rFonts w:cs="Arial"/>
          <w:b/>
          <w:bCs/>
        </w:rPr>
        <w:t>: Contingency Management Statement of Certification</w:t>
      </w:r>
    </w:p>
    <w:p w14:paraId="735F37E5" w14:textId="167A541B" w:rsidR="00F135D5" w:rsidRDefault="00F135D5" w:rsidP="00E10609">
      <w:pPr>
        <w:pStyle w:val="paragraph"/>
        <w:spacing w:before="0" w:beforeAutospacing="0" w:after="240" w:afterAutospacing="0"/>
        <w:ind w:left="1080"/>
        <w:textAlignment w:val="baseline"/>
        <w:rPr>
          <w:rStyle w:val="eop"/>
          <w:rFonts w:ascii="Arial" w:hAnsi="Arial" w:cs="Arial"/>
        </w:rPr>
      </w:pPr>
      <w:r w:rsidRPr="00EB797B">
        <w:rPr>
          <w:rStyle w:val="normaltextrun"/>
          <w:rFonts w:ascii="Arial" w:hAnsi="Arial" w:cs="Arial"/>
        </w:rPr>
        <w:t xml:space="preserve">If you plan to implement contingency management with </w:t>
      </w:r>
      <w:r w:rsidR="008360F3" w:rsidRPr="008360F3">
        <w:rPr>
          <w:rStyle w:val="normaltextrun"/>
          <w:rFonts w:ascii="Arial" w:hAnsi="Arial" w:cs="Arial"/>
        </w:rPr>
        <w:t>Portable Clinical Care Pilot Project</w:t>
      </w:r>
      <w:r w:rsidRPr="00EB797B">
        <w:rPr>
          <w:rStyle w:val="normaltextrun"/>
          <w:rFonts w:ascii="Arial" w:hAnsi="Arial" w:cs="Arial"/>
        </w:rPr>
        <w:t xml:space="preserve"> funds, you must provide a written statement certifying that you will comply with the conditions and training requirements for contingency management as outlined in</w:t>
      </w:r>
      <w:r w:rsidRPr="00EB797B">
        <w:rPr>
          <w:rStyle w:val="normaltextrun"/>
          <w:rFonts w:ascii="Arial" w:hAnsi="Arial" w:cs="Arial"/>
          <w:b/>
          <w:bCs/>
        </w:rPr>
        <w:t xml:space="preserve"> </w:t>
      </w:r>
      <w:hyperlink w:anchor="_Appendix_A_–_3" w:history="1">
        <w:r w:rsidRPr="00A9517E">
          <w:rPr>
            <w:rStyle w:val="Hyperlink"/>
            <w:rFonts w:ascii="Arial" w:hAnsi="Arial" w:cs="Arial"/>
            <w:b/>
            <w:bCs/>
          </w:rPr>
          <w:t xml:space="preserve">Appendix </w:t>
        </w:r>
        <w:r w:rsidR="005158F5">
          <w:rPr>
            <w:rStyle w:val="Hyperlink"/>
            <w:rFonts w:ascii="Arial" w:hAnsi="Arial" w:cs="Arial"/>
            <w:b/>
            <w:bCs/>
          </w:rPr>
          <w:t>A</w:t>
        </w:r>
      </w:hyperlink>
      <w:r w:rsidRPr="00EB797B">
        <w:rPr>
          <w:rStyle w:val="normaltextrun"/>
          <w:rFonts w:ascii="Arial" w:hAnsi="Arial" w:cs="Arial"/>
          <w:b/>
          <w:bCs/>
        </w:rPr>
        <w:t xml:space="preserve"> </w:t>
      </w:r>
      <w:r w:rsidRPr="00EB797B">
        <w:rPr>
          <w:rStyle w:val="normaltextrun"/>
          <w:rFonts w:ascii="Arial" w:hAnsi="Arial" w:cs="Arial"/>
        </w:rPr>
        <w:t>of this NOFO.</w:t>
      </w:r>
    </w:p>
    <w:p w14:paraId="71FCE778" w14:textId="400AC26D" w:rsidR="009A53DC" w:rsidRPr="00276393" w:rsidRDefault="005E352E" w:rsidP="00F40DD9">
      <w:pPr>
        <w:pStyle w:val="Heading2"/>
        <w:numPr>
          <w:ilvl w:val="0"/>
          <w:numId w:val="11"/>
        </w:numPr>
        <w:tabs>
          <w:tab w:val="clear" w:pos="720"/>
          <w:tab w:val="left" w:pos="360"/>
        </w:tabs>
      </w:pPr>
      <w:bookmarkStart w:id="190" w:name="_Toc101858726"/>
      <w:bookmarkStart w:id="191" w:name="_Toc166225269"/>
      <w:bookmarkStart w:id="192" w:name="_Toc443054216"/>
      <w:bookmarkStart w:id="193" w:name="_Toc457552076"/>
      <w:bookmarkStart w:id="194" w:name="_Toc485307387"/>
      <w:bookmarkStart w:id="195" w:name="_Toc81577279"/>
      <w:bookmarkEnd w:id="177"/>
      <w:bookmarkEnd w:id="179"/>
      <w:bookmarkEnd w:id="187"/>
      <w:r w:rsidRPr="00276393">
        <w:t xml:space="preserve">UNIQUE ENTITY IDENTIFIER AND SYSTEM FOR AWARD </w:t>
      </w:r>
      <w:r w:rsidR="005376B2" w:rsidRPr="00276393">
        <w:t>MANAGEMENT</w:t>
      </w:r>
      <w:bookmarkEnd w:id="190"/>
      <w:bookmarkEnd w:id="191"/>
      <w:r w:rsidR="005376B2" w:rsidRPr="00276393">
        <w:t xml:space="preserve"> </w:t>
      </w:r>
    </w:p>
    <w:bookmarkStart w:id="196" w:name="_Hlk143595794"/>
    <w:p w14:paraId="7E6095AE" w14:textId="77D13891" w:rsidR="002939F5" w:rsidRPr="00276393" w:rsidRDefault="003C5FEF" w:rsidP="00E10609">
      <w:pPr>
        <w:pStyle w:val="ListParagraph"/>
        <w:autoSpaceDE w:val="0"/>
        <w:autoSpaceDN w:val="0"/>
        <w:adjustRightInd w:val="0"/>
        <w:ind w:left="0"/>
        <w:contextualSpacing w:val="0"/>
        <w:rPr>
          <w:rStyle w:val="Hyperlink"/>
          <w:rFonts w:cs="Arial"/>
          <w:bCs/>
          <w:color w:val="auto"/>
          <w:u w:val="none"/>
        </w:rPr>
      </w:pPr>
      <w:r w:rsidRPr="00276393">
        <w:fldChar w:fldCharType="begin"/>
      </w:r>
      <w:r w:rsidRPr="00276393">
        <w:instrText xml:space="preserve"> HYPERLINK "https://www.samhsa.gov/sites/default/files/fy-2024-grant-application-guide.pdf" \l "page=4" \h </w:instrText>
      </w:r>
      <w:r w:rsidRPr="00276393">
        <w:fldChar w:fldCharType="separate"/>
      </w:r>
      <w:r w:rsidR="19FC2F4F" w:rsidRPr="00276393">
        <w:t>Section A</w:t>
      </w:r>
      <w:r w:rsidRPr="00276393">
        <w:fldChar w:fldCharType="end"/>
      </w:r>
      <w:r w:rsidR="0088180A" w:rsidRPr="00276393">
        <w:t xml:space="preserve"> </w:t>
      </w:r>
      <w:r w:rsidR="00784CBD" w:rsidRPr="00276393">
        <w:t>of</w:t>
      </w:r>
      <w:r w:rsidR="0088180A" w:rsidRPr="00276393">
        <w:t xml:space="preserve"> the Application Guid</w:t>
      </w:r>
      <w:r w:rsidR="0088180A" w:rsidRPr="00D556C7">
        <w:t>e</w:t>
      </w:r>
      <w:r w:rsidR="005E352E" w:rsidRPr="00D556C7">
        <w:t xml:space="preserve"> </w:t>
      </w:r>
      <w:r w:rsidR="00B66F5F" w:rsidRPr="00D556C7">
        <w:t xml:space="preserve">has </w:t>
      </w:r>
      <w:r w:rsidR="005E352E" w:rsidRPr="00D556C7">
        <w:t xml:space="preserve">information about the </w:t>
      </w:r>
      <w:r w:rsidR="00F860F6" w:rsidRPr="00D556C7">
        <w:t>three</w:t>
      </w:r>
      <w:r w:rsidR="005E352E" w:rsidRPr="00D556C7">
        <w:t xml:space="preserve"> reg</w:t>
      </w:r>
      <w:r w:rsidR="005E352E" w:rsidRPr="00276393">
        <w:t xml:space="preserve">istration processes </w:t>
      </w:r>
      <w:r w:rsidR="00CC6DF0" w:rsidRPr="00276393">
        <w:t xml:space="preserve">you </w:t>
      </w:r>
      <w:r w:rsidR="005E352E" w:rsidRPr="00276393">
        <w:t>must complete including obtaining a Unique Entity Identifier and registering with the System for Award Management</w:t>
      </w:r>
      <w:r w:rsidR="00DA1E5B" w:rsidRPr="00276393">
        <w:t xml:space="preserve"> (SAM)</w:t>
      </w:r>
      <w:r w:rsidR="005E352E" w:rsidRPr="00276393">
        <w:t>.</w:t>
      </w:r>
      <w:r w:rsidR="00EA02C5">
        <w:t xml:space="preserve"> </w:t>
      </w:r>
      <w:r w:rsidR="00DA1E5B" w:rsidRPr="00276393">
        <w:t xml:space="preserve">You must maintain </w:t>
      </w:r>
      <w:r w:rsidR="00AD1D05" w:rsidRPr="00276393">
        <w:t xml:space="preserve">an </w:t>
      </w:r>
      <w:r w:rsidR="00DA1E5B" w:rsidRPr="00276393">
        <w:t>active SAM registra</w:t>
      </w:r>
      <w:r w:rsidR="00DA1E5B" w:rsidRPr="00276393">
        <w:rPr>
          <w:rStyle w:val="StyleBold"/>
          <w:rFonts w:cs="Arial"/>
          <w:b w:val="0"/>
        </w:rPr>
        <w:t xml:space="preserve">tion </w:t>
      </w:r>
      <w:r w:rsidR="006F5E33" w:rsidRPr="00276393">
        <w:rPr>
          <w:rStyle w:val="StyleBold"/>
          <w:rFonts w:cs="Arial"/>
          <w:b w:val="0"/>
        </w:rPr>
        <w:t>throughout</w:t>
      </w:r>
      <w:r w:rsidR="00DA1E5B" w:rsidRPr="00276393">
        <w:rPr>
          <w:rStyle w:val="StyleBold"/>
          <w:rFonts w:cs="Arial"/>
          <w:b w:val="0"/>
        </w:rPr>
        <w:t xml:space="preserve"> the time your organization has an active federal award or an application under consideration by an agency</w:t>
      </w:r>
      <w:r w:rsidR="002939F5" w:rsidRPr="00276393">
        <w:rPr>
          <w:rStyle w:val="StyleBold"/>
          <w:rFonts w:cs="Arial"/>
          <w:b w:val="0"/>
        </w:rPr>
        <w:t>.</w:t>
      </w:r>
      <w:r w:rsidR="00DA1E5B" w:rsidRPr="00276393">
        <w:rPr>
          <w:rStyle w:val="StyleBold"/>
          <w:rFonts w:cs="Arial"/>
          <w:b w:val="0"/>
        </w:rPr>
        <w:t xml:space="preserve"> </w:t>
      </w:r>
      <w:r w:rsidR="002939F5" w:rsidRPr="00276393">
        <w:rPr>
          <w:rStyle w:val="StyleBold"/>
          <w:rFonts w:cs="Arial"/>
          <w:b w:val="0"/>
        </w:rPr>
        <w:t xml:space="preserve">This does not apply if you are an individual or federal agency that is exempted from those requirements under </w:t>
      </w:r>
      <w:hyperlink r:id="rId72">
        <w:r w:rsidR="002939F5" w:rsidRPr="00276393">
          <w:rPr>
            <w:rStyle w:val="Hyperlink"/>
            <w:rFonts w:cs="Arial"/>
          </w:rPr>
          <w:t>2 CFR § 25.110</w:t>
        </w:r>
      </w:hyperlink>
      <w:r w:rsidR="002939F5" w:rsidRPr="00276393">
        <w:rPr>
          <w:rStyle w:val="StyleBold"/>
          <w:rFonts w:cs="Arial"/>
          <w:b w:val="0"/>
        </w:rPr>
        <w:t>.</w:t>
      </w:r>
    </w:p>
    <w:p w14:paraId="7C39D0BA" w14:textId="40D3C6E1" w:rsidR="005E352E" w:rsidRPr="00276393" w:rsidRDefault="006F282D" w:rsidP="00E10609">
      <w:pPr>
        <w:pStyle w:val="Heading2"/>
        <w:tabs>
          <w:tab w:val="clear" w:pos="720"/>
          <w:tab w:val="left" w:pos="360"/>
          <w:tab w:val="left" w:pos="1008"/>
        </w:tabs>
      </w:pPr>
      <w:bookmarkStart w:id="197" w:name="_4.__APPLICATION"/>
      <w:bookmarkStart w:id="198" w:name="_Toc101858727"/>
      <w:bookmarkStart w:id="199" w:name="_Toc166225270"/>
      <w:bookmarkEnd w:id="197"/>
      <w:r w:rsidRPr="00276393">
        <w:t>4.</w:t>
      </w:r>
      <w:r w:rsidR="00EC5931" w:rsidRPr="00276393">
        <w:tab/>
      </w:r>
      <w:r w:rsidR="005E352E" w:rsidRPr="00276393">
        <w:t>APPLICATION SUBMISSION REQUIREMENTS</w:t>
      </w:r>
      <w:bookmarkEnd w:id="198"/>
      <w:bookmarkEnd w:id="199"/>
      <w:r w:rsidR="005E352E" w:rsidRPr="00276393">
        <w:t xml:space="preserve"> </w:t>
      </w:r>
    </w:p>
    <w:p w14:paraId="22606828" w14:textId="693B6201" w:rsidR="00BA3EA0" w:rsidRPr="00276393" w:rsidRDefault="00CC2B03" w:rsidP="00714673">
      <w:pPr>
        <w:rPr>
          <w:rFonts w:cs="Arial"/>
        </w:rPr>
      </w:pPr>
      <w:r w:rsidRPr="00276393">
        <w:rPr>
          <w:rStyle w:val="normaltextrun"/>
          <w:rFonts w:cs="Arial"/>
          <w:b/>
          <w:bCs/>
          <w:shd w:val="clear" w:color="auto" w:fill="FFFFFF"/>
        </w:rPr>
        <w:t>S</w:t>
      </w:r>
      <w:r w:rsidR="00665670" w:rsidRPr="00276393">
        <w:rPr>
          <w:rStyle w:val="normaltextrun"/>
          <w:rFonts w:cs="Arial"/>
          <w:b/>
          <w:bCs/>
          <w:shd w:val="clear" w:color="auto" w:fill="FFFFFF"/>
        </w:rPr>
        <w:t xml:space="preserve">ubmit your application no later than </w:t>
      </w:r>
      <w:r w:rsidR="005E352E" w:rsidRPr="00276393">
        <w:rPr>
          <w:rFonts w:cs="Arial"/>
          <w:b/>
        </w:rPr>
        <w:t>11:59 PM</w:t>
      </w:r>
      <w:r w:rsidR="005E352E" w:rsidRPr="00276393">
        <w:rPr>
          <w:rFonts w:cs="Arial"/>
        </w:rPr>
        <w:t xml:space="preserve"> (Eastern Time) on </w:t>
      </w:r>
      <w:r w:rsidR="00BE1AE6">
        <w:rPr>
          <w:rStyle w:val="StyleBold"/>
          <w:rFonts w:cs="Arial"/>
        </w:rPr>
        <w:t xml:space="preserve">July </w:t>
      </w:r>
      <w:r w:rsidR="00905EE9">
        <w:rPr>
          <w:rStyle w:val="StyleBold"/>
          <w:rFonts w:cs="Arial"/>
        </w:rPr>
        <w:t>8</w:t>
      </w:r>
      <w:r w:rsidR="00BE1AE6">
        <w:rPr>
          <w:rStyle w:val="StyleBold"/>
          <w:rFonts w:cs="Arial"/>
        </w:rPr>
        <w:t>, 2024.</w:t>
      </w:r>
      <w:r w:rsidR="00EA02C5">
        <w:rPr>
          <w:rFonts w:cs="Arial"/>
        </w:rPr>
        <w:t xml:space="preserve"> </w:t>
      </w:r>
      <w:r w:rsidR="004E636C" w:rsidRPr="00276393">
        <w:rPr>
          <w:rFonts w:cs="Arial"/>
        </w:rPr>
        <w:t xml:space="preserve">If </w:t>
      </w:r>
      <w:r w:rsidR="00D239AC" w:rsidRPr="00276393">
        <w:rPr>
          <w:rFonts w:cs="Arial"/>
        </w:rPr>
        <w:t xml:space="preserve">you are </w:t>
      </w:r>
      <w:r w:rsidR="00AD1D05" w:rsidRPr="00276393">
        <w:rPr>
          <w:rFonts w:cs="Arial"/>
        </w:rPr>
        <w:t xml:space="preserve">submitting more than one application, </w:t>
      </w:r>
      <w:r w:rsidR="00BA3EA0" w:rsidRPr="00276393">
        <w:rPr>
          <w:rFonts w:cs="Arial"/>
        </w:rPr>
        <w:t>the project title</w:t>
      </w:r>
      <w:r w:rsidR="00477609" w:rsidRPr="00276393">
        <w:rPr>
          <w:rFonts w:cs="Arial"/>
        </w:rPr>
        <w:t xml:space="preserve"> </w:t>
      </w:r>
      <w:r w:rsidR="00BA3EA0" w:rsidRPr="00276393">
        <w:rPr>
          <w:rFonts w:cs="Arial"/>
        </w:rPr>
        <w:t>should be different for each application.</w:t>
      </w:r>
    </w:p>
    <w:p w14:paraId="12C54762" w14:textId="72FD65E0" w:rsidR="00AD1D05" w:rsidRPr="00276393" w:rsidRDefault="00AD1D05" w:rsidP="009C09FD">
      <w:pPr>
        <w:spacing w:after="0"/>
        <w:rPr>
          <w:rFonts w:cs="Arial"/>
        </w:rPr>
      </w:pPr>
      <w:r w:rsidRPr="00276393">
        <w:rPr>
          <w:rFonts w:cs="Arial"/>
        </w:rPr>
        <w:t xml:space="preserve">If you have been granted permission to submit a paper copy, the application must </w:t>
      </w:r>
      <w:r w:rsidR="009C4FD4" w:rsidRPr="00276393">
        <w:rPr>
          <w:rFonts w:cs="Arial"/>
        </w:rPr>
        <w:t>b</w:t>
      </w:r>
      <w:r w:rsidRPr="00276393">
        <w:rPr>
          <w:rFonts w:cs="Arial"/>
        </w:rPr>
        <w:t>e received by the above date</w:t>
      </w:r>
      <w:r w:rsidR="009C4FD4" w:rsidRPr="00276393">
        <w:rPr>
          <w:rFonts w:cs="Arial"/>
        </w:rPr>
        <w:t xml:space="preserve"> and time</w:t>
      </w:r>
      <w:r w:rsidRPr="00276393">
        <w:rPr>
          <w:rFonts w:cs="Arial"/>
        </w:rPr>
        <w:t>.</w:t>
      </w:r>
      <w:r w:rsidR="00EA02C5">
        <w:rPr>
          <w:rFonts w:cs="Arial"/>
        </w:rPr>
        <w:t xml:space="preserve"> </w:t>
      </w:r>
      <w:r w:rsidR="00DD3F01" w:rsidRPr="00276393">
        <w:rPr>
          <w:rFonts w:cs="Arial"/>
        </w:rPr>
        <w:t xml:space="preserve">Refer to </w:t>
      </w:r>
      <w:hyperlink r:id="rId73" w:anchor="page=4" w:history="1">
        <w:r w:rsidR="0088180A" w:rsidRPr="00276393">
          <w:rPr>
            <w:rStyle w:val="Hyperlink"/>
            <w:rFonts w:cs="Arial"/>
            <w:i/>
            <w:iCs/>
          </w:rPr>
          <w:t>Sect</w:t>
        </w:r>
        <w:r w:rsidR="0088180A" w:rsidRPr="00276393">
          <w:rPr>
            <w:rStyle w:val="Hyperlink"/>
            <w:rFonts w:cs="Arial"/>
            <w:i/>
            <w:iCs/>
          </w:rPr>
          <w:t>i</w:t>
        </w:r>
        <w:r w:rsidR="0088180A" w:rsidRPr="00276393">
          <w:rPr>
            <w:rStyle w:val="Hyperlink"/>
            <w:rFonts w:cs="Arial"/>
            <w:i/>
            <w:iCs/>
          </w:rPr>
          <w:t xml:space="preserve">on </w:t>
        </w:r>
        <w:r w:rsidRPr="00276393">
          <w:rPr>
            <w:rStyle w:val="Hyperlink"/>
            <w:rFonts w:cs="Arial"/>
            <w:i/>
            <w:iCs/>
          </w:rPr>
          <w:t>A</w:t>
        </w:r>
      </w:hyperlink>
      <w:r w:rsidRPr="00276393">
        <w:rPr>
          <w:rFonts w:cs="Arial"/>
          <w:i/>
          <w:iCs/>
        </w:rPr>
        <w:t xml:space="preserve"> </w:t>
      </w:r>
      <w:r w:rsidR="007C1AE8" w:rsidRPr="00276393">
        <w:rPr>
          <w:rFonts w:cs="Arial"/>
          <w:i/>
          <w:iCs/>
        </w:rPr>
        <w:t>of</w:t>
      </w:r>
      <w:r w:rsidR="0088180A" w:rsidRPr="00276393">
        <w:rPr>
          <w:rFonts w:cs="Arial"/>
          <w:i/>
          <w:iCs/>
        </w:rPr>
        <w:t xml:space="preserve"> the Application Guide</w:t>
      </w:r>
      <w:r w:rsidR="0088180A" w:rsidRPr="00276393">
        <w:rPr>
          <w:rFonts w:cs="Arial"/>
        </w:rPr>
        <w:t xml:space="preserve"> </w:t>
      </w:r>
      <w:r w:rsidRPr="00276393">
        <w:rPr>
          <w:rFonts w:cs="Arial"/>
        </w:rPr>
        <w:t>for</w:t>
      </w:r>
      <w:r w:rsidR="005376B2" w:rsidRPr="00276393">
        <w:rPr>
          <w:rFonts w:cs="Arial"/>
        </w:rPr>
        <w:t xml:space="preserve"> i</w:t>
      </w:r>
      <w:r w:rsidRPr="00276393">
        <w:rPr>
          <w:rFonts w:cs="Arial"/>
        </w:rPr>
        <w:t xml:space="preserve">nformation </w:t>
      </w:r>
      <w:r w:rsidR="009C4FD4" w:rsidRPr="00276393">
        <w:rPr>
          <w:rFonts w:cs="Arial"/>
        </w:rPr>
        <w:t>on</w:t>
      </w:r>
      <w:r w:rsidRPr="00276393">
        <w:rPr>
          <w:rFonts w:cs="Arial"/>
        </w:rPr>
        <w:t xml:space="preserve"> how to</w:t>
      </w:r>
      <w:r w:rsidR="00880EDE" w:rsidRPr="00276393">
        <w:rPr>
          <w:rFonts w:cs="Arial"/>
        </w:rPr>
        <w:t xml:space="preserve"> </w:t>
      </w:r>
      <w:r w:rsidR="009A08EB" w:rsidRPr="00276393">
        <w:rPr>
          <w:rFonts w:cs="Arial"/>
        </w:rPr>
        <w:t>apply</w:t>
      </w:r>
      <w:r w:rsidRPr="00276393">
        <w:rPr>
          <w:rFonts w:cs="Arial"/>
        </w:rPr>
        <w:t>.</w:t>
      </w:r>
    </w:p>
    <w:p w14:paraId="327087F2" w14:textId="596C1300" w:rsidR="00316848" w:rsidRPr="00276393" w:rsidRDefault="00316848" w:rsidP="009C09FD">
      <w:pPr>
        <w:spacing w:after="0"/>
        <w:rPr>
          <w:rFonts w:cs="Arial"/>
        </w:rPr>
      </w:pPr>
    </w:p>
    <w:tbl>
      <w:tblPr>
        <w:tblStyle w:val="TableGrid"/>
        <w:tblW w:w="0" w:type="auto"/>
        <w:tblLook w:val="04A0" w:firstRow="1" w:lastRow="0" w:firstColumn="1" w:lastColumn="0" w:noHBand="0" w:noVBand="1"/>
      </w:tblPr>
      <w:tblGrid>
        <w:gridCol w:w="9350"/>
      </w:tblGrid>
      <w:tr w:rsidR="0088180A" w:rsidRPr="00276393" w14:paraId="601AAB4A" w14:textId="77777777" w:rsidTr="170DBC58">
        <w:tc>
          <w:tcPr>
            <w:tcW w:w="9350" w:type="dxa"/>
          </w:tcPr>
          <w:p w14:paraId="1E69E8E4" w14:textId="24BB4E67" w:rsidR="0088180A" w:rsidRPr="00276393" w:rsidRDefault="0088180A" w:rsidP="0088180A">
            <w:bookmarkStart w:id="200" w:name="_Hlk149220851"/>
            <w:r w:rsidRPr="00276393">
              <w:rPr>
                <w:b/>
                <w:bCs/>
              </w:rPr>
              <w:t xml:space="preserve">All applicants MUST be registered with NIH’s </w:t>
            </w:r>
            <w:hyperlink r:id="rId74" w:history="1">
              <w:proofErr w:type="spellStart"/>
              <w:r w:rsidRPr="00276393">
                <w:rPr>
                  <w:rStyle w:val="Hyperlink"/>
                  <w:b/>
                  <w:bCs/>
                </w:rPr>
                <w:t>eRA</w:t>
              </w:r>
              <w:proofErr w:type="spellEnd"/>
              <w:r w:rsidRPr="00276393">
                <w:rPr>
                  <w:rStyle w:val="Hyperlink"/>
                  <w:b/>
                  <w:bCs/>
                </w:rPr>
                <w:t xml:space="preserve"> Co</w:t>
              </w:r>
              <w:r w:rsidRPr="00276393">
                <w:rPr>
                  <w:rStyle w:val="Hyperlink"/>
                  <w:b/>
                  <w:bCs/>
                </w:rPr>
                <w:t>m</w:t>
              </w:r>
              <w:r w:rsidRPr="00276393">
                <w:rPr>
                  <w:rStyle w:val="Hyperlink"/>
                  <w:b/>
                  <w:bCs/>
                </w:rPr>
                <w:t>mons</w:t>
              </w:r>
            </w:hyperlink>
            <w:r w:rsidRPr="00276393">
              <w:rPr>
                <w:b/>
                <w:bCs/>
              </w:rPr>
              <w:t xml:space="preserve">, </w:t>
            </w:r>
            <w:hyperlink r:id="rId75" w:history="1">
              <w:r w:rsidRPr="00276393">
                <w:rPr>
                  <w:rStyle w:val="Hyperlink"/>
                  <w:b/>
                  <w:bCs/>
                </w:rPr>
                <w:t>Gran</w:t>
              </w:r>
              <w:r w:rsidRPr="00276393">
                <w:rPr>
                  <w:rStyle w:val="Hyperlink"/>
                  <w:b/>
                  <w:bCs/>
                </w:rPr>
                <w:t>t</w:t>
              </w:r>
              <w:r w:rsidRPr="00276393">
                <w:rPr>
                  <w:rStyle w:val="Hyperlink"/>
                  <w:b/>
                  <w:bCs/>
                </w:rPr>
                <w:t>s.gov</w:t>
              </w:r>
            </w:hyperlink>
            <w:r w:rsidRPr="00276393">
              <w:rPr>
                <w:b/>
                <w:bCs/>
              </w:rPr>
              <w:t xml:space="preserve">, </w:t>
            </w:r>
            <w:r w:rsidRPr="00276393">
              <w:t>and the System for Award Management (</w:t>
            </w:r>
            <w:hyperlink r:id="rId76" w:history="1">
              <w:r w:rsidRPr="00276393">
                <w:rPr>
                  <w:rStyle w:val="Hyperlink"/>
                  <w:b/>
                  <w:bCs/>
                </w:rPr>
                <w:t>SA</w:t>
              </w:r>
              <w:r w:rsidRPr="00276393">
                <w:rPr>
                  <w:rStyle w:val="Hyperlink"/>
                  <w:b/>
                  <w:bCs/>
                </w:rPr>
                <w:t>M</w:t>
              </w:r>
              <w:r w:rsidRPr="00276393">
                <w:rPr>
                  <w:rStyle w:val="Hyperlink"/>
                  <w:b/>
                  <w:bCs/>
                </w:rPr>
                <w:t>.gov</w:t>
              </w:r>
            </w:hyperlink>
            <w:r w:rsidRPr="00276393">
              <w:rPr>
                <w:u w:val="single"/>
              </w:rPr>
              <w:t>)</w:t>
            </w:r>
            <w:r w:rsidRPr="00276393">
              <w:t xml:space="preserve"> </w:t>
            </w:r>
            <w:r w:rsidRPr="00276393">
              <w:rPr>
                <w:b/>
                <w:bCs/>
              </w:rPr>
              <w:t>in order to submit this application.</w:t>
            </w:r>
            <w:r w:rsidR="00EA02C5">
              <w:rPr>
                <w:b/>
                <w:bCs/>
              </w:rPr>
              <w:t xml:space="preserve"> </w:t>
            </w:r>
            <w:r w:rsidRPr="00276393">
              <w:t>The process could take up to six weeks</w:t>
            </w:r>
            <w:r w:rsidRPr="00276393">
              <w:rPr>
                <w:b/>
                <w:bCs/>
              </w:rPr>
              <w:t>.</w:t>
            </w:r>
            <w:r w:rsidR="00EA02C5">
              <w:rPr>
                <w:b/>
                <w:bCs/>
              </w:rPr>
              <w:t xml:space="preserve"> </w:t>
            </w:r>
            <w:r w:rsidRPr="00276393">
              <w:t xml:space="preserve">(See </w:t>
            </w:r>
            <w:hyperlink r:id="rId77" w:anchor="page=4" w:history="1">
              <w:r w:rsidRPr="00276393">
                <w:rPr>
                  <w:rStyle w:val="Hyperlink"/>
                  <w:i/>
                  <w:iCs/>
                </w:rPr>
                <w:t>Se</w:t>
              </w:r>
              <w:r w:rsidRPr="00276393">
                <w:rPr>
                  <w:rStyle w:val="Hyperlink"/>
                  <w:i/>
                  <w:iCs/>
                </w:rPr>
                <w:t>c</w:t>
              </w:r>
              <w:r w:rsidRPr="00276393">
                <w:rPr>
                  <w:rStyle w:val="Hyperlink"/>
                  <w:i/>
                  <w:iCs/>
                </w:rPr>
                <w:t>tion A</w:t>
              </w:r>
            </w:hyperlink>
            <w:r w:rsidR="00E77D95" w:rsidRPr="00276393">
              <w:rPr>
                <w:i/>
                <w:iCs/>
              </w:rPr>
              <w:t xml:space="preserve"> </w:t>
            </w:r>
            <w:r w:rsidR="00784CBD" w:rsidRPr="00276393">
              <w:rPr>
                <w:i/>
                <w:iCs/>
              </w:rPr>
              <w:t>of</w:t>
            </w:r>
            <w:r w:rsidR="00E77D95" w:rsidRPr="00276393">
              <w:rPr>
                <w:i/>
                <w:iCs/>
              </w:rPr>
              <w:t xml:space="preserve"> the </w:t>
            </w:r>
            <w:r w:rsidRPr="00276393">
              <w:rPr>
                <w:i/>
                <w:iCs/>
              </w:rPr>
              <w:t>Application Guide</w:t>
            </w:r>
            <w:r w:rsidRPr="00276393">
              <w:t xml:space="preserve"> for all registration requirements).</w:t>
            </w:r>
          </w:p>
          <w:p w14:paraId="601823E8" w14:textId="21CA86A7" w:rsidR="0088180A" w:rsidRPr="00276393" w:rsidRDefault="0088180A" w:rsidP="0088180A">
            <w:pPr>
              <w:rPr>
                <w:b/>
                <w:bCs/>
              </w:rPr>
            </w:pPr>
            <w:r w:rsidRPr="00276393">
              <w:rPr>
                <w:b/>
                <w:bCs/>
              </w:rPr>
              <w:t xml:space="preserve">If an applicant is not currently registered with the </w:t>
            </w:r>
            <w:proofErr w:type="spellStart"/>
            <w:r w:rsidRPr="00276393">
              <w:rPr>
                <w:b/>
                <w:bCs/>
              </w:rPr>
              <w:t>eRA</w:t>
            </w:r>
            <w:proofErr w:type="spellEnd"/>
            <w:r w:rsidRPr="00276393">
              <w:rPr>
                <w:b/>
                <w:bCs/>
              </w:rPr>
              <w:t xml:space="preserve"> Commons, Grants.gov, and/or SAM.gov, the registration process MUST be started immediately.</w:t>
            </w:r>
            <w:r w:rsidR="00EA02C5">
              <w:rPr>
                <w:b/>
                <w:bCs/>
              </w:rPr>
              <w:t xml:space="preserve"> </w:t>
            </w:r>
            <w:r w:rsidRPr="00276393">
              <w:rPr>
                <w:b/>
                <w:bCs/>
              </w:rPr>
              <w:t xml:space="preserve">If an applicant is already registered in these systems, confirm the SAM registration is still active and the Grants.gov and </w:t>
            </w:r>
            <w:proofErr w:type="spellStart"/>
            <w:r w:rsidRPr="00276393">
              <w:rPr>
                <w:b/>
                <w:bCs/>
              </w:rPr>
              <w:t>eRA</w:t>
            </w:r>
            <w:proofErr w:type="spellEnd"/>
            <w:r w:rsidRPr="00276393">
              <w:rPr>
                <w:b/>
                <w:bCs/>
              </w:rPr>
              <w:t xml:space="preserve"> Commons accounts can be accessed.</w:t>
            </w:r>
            <w:r w:rsidR="00EA02C5">
              <w:rPr>
                <w:b/>
                <w:bCs/>
              </w:rPr>
              <w:t xml:space="preserve"> </w:t>
            </w:r>
          </w:p>
          <w:p w14:paraId="19265426" w14:textId="0B9053FD" w:rsidR="0088180A" w:rsidRPr="00276393" w:rsidRDefault="0088180A" w:rsidP="0088180A">
            <w:pPr>
              <w:rPr>
                <w:b/>
                <w:bCs/>
              </w:rPr>
            </w:pPr>
            <w:r w:rsidRPr="00276393">
              <w:rPr>
                <w:b/>
                <w:bCs/>
              </w:rPr>
              <w:t>WARNING: BY THE DEADLINE FOR THIS NOFO</w:t>
            </w:r>
            <w:r w:rsidR="63F43090" w:rsidRPr="00276393">
              <w:rPr>
                <w:b/>
                <w:bCs/>
              </w:rPr>
              <w:t>,</w:t>
            </w:r>
            <w:r w:rsidRPr="00276393">
              <w:rPr>
                <w:b/>
                <w:bCs/>
              </w:rPr>
              <w:t xml:space="preserve"> THE FOLLOWING TASKS MUST BE COMPLETED TO SUBMIT AN APPLICATION:</w:t>
            </w:r>
          </w:p>
          <w:p w14:paraId="6E76F99D" w14:textId="77777777" w:rsidR="0088180A" w:rsidRPr="00276393" w:rsidRDefault="0088180A" w:rsidP="00F40DD9">
            <w:pPr>
              <w:numPr>
                <w:ilvl w:val="0"/>
                <w:numId w:val="17"/>
              </w:numPr>
              <w:rPr>
                <w:b/>
                <w:bCs/>
              </w:rPr>
            </w:pPr>
            <w:r w:rsidRPr="00276393">
              <w:rPr>
                <w:b/>
                <w:bCs/>
              </w:rPr>
              <w:t xml:space="preserve">The applicant organization MUST be registered in NIH’s </w:t>
            </w:r>
            <w:proofErr w:type="spellStart"/>
            <w:r w:rsidRPr="00276393">
              <w:rPr>
                <w:b/>
                <w:bCs/>
              </w:rPr>
              <w:t>eRA</w:t>
            </w:r>
            <w:proofErr w:type="spellEnd"/>
            <w:r w:rsidRPr="00276393">
              <w:rPr>
                <w:b/>
                <w:bCs/>
              </w:rPr>
              <w:t xml:space="preserve"> </w:t>
            </w:r>
            <w:proofErr w:type="gramStart"/>
            <w:r w:rsidRPr="00276393">
              <w:rPr>
                <w:b/>
                <w:bCs/>
              </w:rPr>
              <w:t>Commons;</w:t>
            </w:r>
            <w:proofErr w:type="gramEnd"/>
          </w:p>
          <w:p w14:paraId="6552E4A2" w14:textId="3563CC73" w:rsidR="0088180A" w:rsidRPr="00276393" w:rsidRDefault="0088180A" w:rsidP="0088180A">
            <w:pPr>
              <w:ind w:left="720"/>
              <w:rPr>
                <w:b/>
                <w:bCs/>
              </w:rPr>
            </w:pPr>
            <w:r w:rsidRPr="00276393">
              <w:rPr>
                <w:b/>
                <w:bCs/>
              </w:rPr>
              <w:t>AND</w:t>
            </w:r>
          </w:p>
          <w:p w14:paraId="381A0A92" w14:textId="77777777" w:rsidR="0088180A" w:rsidRPr="00276393" w:rsidRDefault="0088180A" w:rsidP="00F40DD9">
            <w:pPr>
              <w:numPr>
                <w:ilvl w:val="0"/>
                <w:numId w:val="17"/>
              </w:numPr>
              <w:rPr>
                <w:b/>
                <w:bCs/>
              </w:rPr>
            </w:pPr>
            <w:r w:rsidRPr="00276393">
              <w:rPr>
                <w:b/>
                <w:bCs/>
              </w:rPr>
              <w:t xml:space="preserve">The Project Director MUST have an active </w:t>
            </w:r>
            <w:proofErr w:type="spellStart"/>
            <w:r w:rsidRPr="00276393">
              <w:rPr>
                <w:b/>
                <w:bCs/>
              </w:rPr>
              <w:t>eRA</w:t>
            </w:r>
            <w:proofErr w:type="spellEnd"/>
            <w:r w:rsidRPr="00276393">
              <w:rPr>
                <w:b/>
                <w:bCs/>
              </w:rPr>
              <w:t xml:space="preserve"> Commons account (with the PI role) affiliated with the organization in </w:t>
            </w:r>
            <w:proofErr w:type="spellStart"/>
            <w:r w:rsidRPr="00276393">
              <w:rPr>
                <w:b/>
                <w:bCs/>
              </w:rPr>
              <w:t>eRA</w:t>
            </w:r>
            <w:proofErr w:type="spellEnd"/>
            <w:r w:rsidRPr="00276393">
              <w:rPr>
                <w:b/>
                <w:bCs/>
              </w:rPr>
              <w:t xml:space="preserve"> Commons.</w:t>
            </w:r>
          </w:p>
          <w:p w14:paraId="5A145635" w14:textId="51DBEF73" w:rsidR="0088180A" w:rsidRPr="00276393" w:rsidRDefault="0088180A" w:rsidP="0088180A">
            <w:pPr>
              <w:rPr>
                <w:b/>
                <w:bCs/>
                <w:u w:val="single"/>
              </w:rPr>
            </w:pPr>
            <w:r w:rsidRPr="00276393">
              <w:rPr>
                <w:b/>
                <w:bCs/>
                <w:u w:val="single"/>
              </w:rPr>
              <w:t>No exceptions will be made.</w:t>
            </w:r>
          </w:p>
          <w:p w14:paraId="507CD596" w14:textId="35807186" w:rsidR="0088180A" w:rsidRPr="00276393" w:rsidRDefault="0088180A" w:rsidP="0088180A">
            <w:pPr>
              <w:rPr>
                <w:rFonts w:cs="Arial"/>
              </w:rPr>
            </w:pPr>
            <w:r w:rsidRPr="00276393">
              <w:rPr>
                <w:b/>
                <w:bCs/>
                <w:szCs w:val="24"/>
              </w:rPr>
              <w:lastRenderedPageBreak/>
              <w:t>DO NOT WAIT UNTIL THE LAST MINUTE TO SUBMIT THE APPLICATION.</w:t>
            </w:r>
            <w:r w:rsidR="00EA02C5">
              <w:rPr>
                <w:b/>
                <w:bCs/>
                <w:szCs w:val="24"/>
              </w:rPr>
              <w:t xml:space="preserve"> </w:t>
            </w:r>
            <w:r w:rsidRPr="00276393">
              <w:rPr>
                <w:b/>
                <w:bCs/>
                <w:szCs w:val="24"/>
              </w:rPr>
              <w:t>Waiting until the last minute, may result in the application not being received without errors by the deadline.</w:t>
            </w:r>
            <w:r w:rsidR="00EA02C5">
              <w:rPr>
                <w:b/>
                <w:bCs/>
                <w:szCs w:val="24"/>
              </w:rPr>
              <w:t xml:space="preserve"> </w:t>
            </w:r>
          </w:p>
        </w:tc>
      </w:tr>
    </w:tbl>
    <w:p w14:paraId="11E426D0" w14:textId="69A244E1" w:rsidR="0037741F" w:rsidRPr="00276393" w:rsidRDefault="0037741F" w:rsidP="00F40DD9">
      <w:pPr>
        <w:pStyle w:val="Heading2"/>
        <w:numPr>
          <w:ilvl w:val="0"/>
          <w:numId w:val="29"/>
        </w:numPr>
        <w:tabs>
          <w:tab w:val="clear" w:pos="720"/>
          <w:tab w:val="left" w:pos="360"/>
        </w:tabs>
        <w:spacing w:before="120" w:after="120"/>
        <w:contextualSpacing/>
      </w:pPr>
      <w:bookmarkStart w:id="201" w:name="_Toc81925756"/>
      <w:bookmarkStart w:id="202" w:name="_Toc81983286"/>
      <w:bookmarkStart w:id="203" w:name="_Toc81983384"/>
      <w:bookmarkStart w:id="204" w:name="_3._FUNDING_LIMITATIONS/RESTRICTIONS"/>
      <w:bookmarkStart w:id="205" w:name="_3._FUNDING_LIMITATIONS/RESTRICTIONS_1"/>
      <w:bookmarkStart w:id="206" w:name="_FUNDING_LIMITATIONS/RESTRICTIONS"/>
      <w:bookmarkStart w:id="207" w:name="SectionIV_5"/>
      <w:bookmarkStart w:id="208" w:name="_Toc485307388"/>
      <w:bookmarkStart w:id="209" w:name="_Toc81577280"/>
      <w:bookmarkStart w:id="210" w:name="_Toc101858728"/>
      <w:bookmarkStart w:id="211" w:name="Funding_Limitations_Restrictions"/>
      <w:bookmarkStart w:id="212" w:name="_Toc166225271"/>
      <w:bookmarkEnd w:id="183"/>
      <w:bookmarkEnd w:id="192"/>
      <w:bookmarkEnd w:id="193"/>
      <w:bookmarkEnd w:id="194"/>
      <w:bookmarkEnd w:id="195"/>
      <w:bookmarkEnd w:id="200"/>
      <w:bookmarkEnd w:id="201"/>
      <w:bookmarkEnd w:id="202"/>
      <w:bookmarkEnd w:id="203"/>
      <w:bookmarkEnd w:id="204"/>
      <w:bookmarkEnd w:id="205"/>
      <w:bookmarkEnd w:id="206"/>
      <w:bookmarkEnd w:id="207"/>
      <w:r w:rsidRPr="00276393">
        <w:lastRenderedPageBreak/>
        <w:t>FUNDING LIMITATIONS/RESTRICTIONS</w:t>
      </w:r>
      <w:bookmarkEnd w:id="208"/>
      <w:bookmarkEnd w:id="209"/>
      <w:bookmarkEnd w:id="210"/>
      <w:bookmarkEnd w:id="211"/>
      <w:bookmarkEnd w:id="212"/>
    </w:p>
    <w:p w14:paraId="1E8CB79F" w14:textId="77777777" w:rsidR="00234FD0" w:rsidRDefault="000D4C55" w:rsidP="00627B9F">
      <w:pPr>
        <w:pStyle w:val="ListBullet"/>
        <w:tabs>
          <w:tab w:val="left" w:pos="1080"/>
        </w:tabs>
        <w:rPr>
          <w:rFonts w:cs="Arial"/>
        </w:rPr>
      </w:pPr>
      <w:bookmarkStart w:id="213" w:name="_Hlk143595942"/>
      <w:r w:rsidRPr="00276393">
        <w:rPr>
          <w:rFonts w:cs="Arial"/>
        </w:rPr>
        <w:t xml:space="preserve">The funding restrictions for this project </w:t>
      </w:r>
      <w:r w:rsidR="00AA5AD8" w:rsidRPr="00276393">
        <w:rPr>
          <w:rFonts w:cs="Arial"/>
        </w:rPr>
        <w:t xml:space="preserve">must be identified </w:t>
      </w:r>
      <w:r w:rsidR="00F46888" w:rsidRPr="00276393">
        <w:rPr>
          <w:rFonts w:cs="Arial"/>
        </w:rPr>
        <w:t>in your budget</w:t>
      </w:r>
      <w:r w:rsidR="000B67D2" w:rsidRPr="00276393">
        <w:rPr>
          <w:rFonts w:cs="Arial"/>
        </w:rPr>
        <w:t xml:space="preserve"> for the following</w:t>
      </w:r>
      <w:r w:rsidR="003D446A" w:rsidRPr="00276393">
        <w:rPr>
          <w:rFonts w:cs="Arial"/>
        </w:rPr>
        <w:t>:</w:t>
      </w:r>
      <w:bookmarkStart w:id="214" w:name="_Hlk143596013"/>
      <w:bookmarkEnd w:id="213"/>
    </w:p>
    <w:p w14:paraId="336FC8C3" w14:textId="26D2CAAF" w:rsidR="00025988" w:rsidRPr="00025988" w:rsidRDefault="00025988" w:rsidP="00627B9F">
      <w:pPr>
        <w:pStyle w:val="ListBullet"/>
        <w:numPr>
          <w:ilvl w:val="0"/>
          <w:numId w:val="5"/>
        </w:numPr>
        <w:tabs>
          <w:tab w:val="left" w:pos="1080"/>
        </w:tabs>
        <w:ind w:left="720"/>
        <w:rPr>
          <w:rFonts w:cs="Arial"/>
          <w:b/>
          <w:bCs/>
        </w:rPr>
      </w:pPr>
      <w:r w:rsidRPr="00025988">
        <w:rPr>
          <w:rFonts w:cs="Arial"/>
        </w:rPr>
        <w:t>Food can be included as a necessary expense for individuals receiving SAMHSA funded mental and/or substance use disorder treatment services, not to exceed $10.00 per person per day</w:t>
      </w:r>
      <w:r w:rsidRPr="00025988">
        <w:rPr>
          <w:rFonts w:cs="Arial"/>
          <w:b/>
          <w:bCs/>
        </w:rPr>
        <w:t>.</w:t>
      </w:r>
      <w:r w:rsidR="00DB224B">
        <w:rPr>
          <w:rStyle w:val="FootnoteReference"/>
          <w:rFonts w:cs="Arial"/>
          <w:b/>
          <w:bCs/>
        </w:rPr>
        <w:footnoteReference w:id="16"/>
      </w:r>
    </w:p>
    <w:p w14:paraId="19479D12" w14:textId="3AD43A08" w:rsidR="00025988" w:rsidRPr="00025988" w:rsidRDefault="00234C46" w:rsidP="00627B9F">
      <w:pPr>
        <w:pStyle w:val="ListBullet"/>
        <w:numPr>
          <w:ilvl w:val="0"/>
          <w:numId w:val="5"/>
        </w:numPr>
        <w:tabs>
          <w:tab w:val="left" w:pos="1080"/>
        </w:tabs>
        <w:ind w:left="720"/>
        <w:rPr>
          <w:rFonts w:cs="Arial"/>
          <w:b/>
          <w:bCs/>
        </w:rPr>
      </w:pPr>
      <w:r w:rsidRPr="00276393">
        <w:t>Funding may be used to link clients to available housing resources, including recovery housing, but funds from this grant may not be used to pay for housing.</w:t>
      </w:r>
      <w:bookmarkEnd w:id="214"/>
    </w:p>
    <w:p w14:paraId="55EF5567" w14:textId="77777777" w:rsidR="0009019E" w:rsidRPr="0009019E" w:rsidRDefault="00B673F3" w:rsidP="00627B9F">
      <w:pPr>
        <w:pStyle w:val="ListParagraph"/>
        <w:numPr>
          <w:ilvl w:val="0"/>
          <w:numId w:val="5"/>
        </w:numPr>
        <w:tabs>
          <w:tab w:val="left" w:pos="1080"/>
        </w:tabs>
        <w:ind w:left="720"/>
        <w:contextualSpacing w:val="0"/>
        <w:rPr>
          <w:rFonts w:cs="Arial"/>
          <w:b/>
        </w:rPr>
      </w:pPr>
      <w:r w:rsidRPr="00276393">
        <w:t xml:space="preserve">A vehicle may be required for the portable clinical care team to reach the population of focus and to transport supplies or provide the required transportation (I.e., pick up and drop off) for those requiring services that cannot be provided on-site by the portable clinical care outreach team. </w:t>
      </w:r>
    </w:p>
    <w:p w14:paraId="6D1B80EF" w14:textId="77777777" w:rsidR="0009019E" w:rsidRPr="0009019E" w:rsidRDefault="00B673F3" w:rsidP="000405FC">
      <w:pPr>
        <w:pStyle w:val="ListParagraph"/>
        <w:numPr>
          <w:ilvl w:val="1"/>
          <w:numId w:val="5"/>
        </w:numPr>
        <w:tabs>
          <w:tab w:val="left" w:pos="1080"/>
        </w:tabs>
        <w:spacing w:after="0"/>
        <w:ind w:left="1080"/>
        <w:rPr>
          <w:rFonts w:cs="Arial"/>
          <w:b/>
        </w:rPr>
      </w:pPr>
      <w:r w:rsidRPr="00276393">
        <w:t xml:space="preserve">Vehicle purchases are allowable with the agency’s prior approval. When approved, vehicles must be purchased within the grant’s first year to ensure the grant receives a benefit. Also, when purchased with grant funds, organizations must remove vehicle depreciation from their federally approved indirect cost rates or de minimis rate </w:t>
      </w:r>
      <w:proofErr w:type="gramStart"/>
      <w:r w:rsidRPr="00276393">
        <w:t>in order to</w:t>
      </w:r>
      <w:proofErr w:type="gramEnd"/>
      <w:r w:rsidRPr="00276393">
        <w:t xml:space="preserve"> avoid a double recovery. </w:t>
      </w:r>
    </w:p>
    <w:p w14:paraId="77F1F3D3" w14:textId="29D37995" w:rsidR="00B673F3" w:rsidRPr="00025988" w:rsidRDefault="00B673F3" w:rsidP="00627B9F">
      <w:pPr>
        <w:pStyle w:val="ListParagraph"/>
        <w:numPr>
          <w:ilvl w:val="1"/>
          <w:numId w:val="5"/>
        </w:numPr>
        <w:tabs>
          <w:tab w:val="left" w:pos="1080"/>
        </w:tabs>
        <w:ind w:left="1080"/>
        <w:contextualSpacing w:val="0"/>
        <w:rPr>
          <w:rFonts w:cs="Arial"/>
          <w:b/>
        </w:rPr>
      </w:pPr>
      <w:r w:rsidRPr="00276393">
        <w:t>Due to the pilot nature of this grant program, the purchase, lease, or use of a mobile medical clinic with ensuite medical facilities to provide grant services is not an allowable expense, but rather</w:t>
      </w:r>
      <w:r w:rsidR="000D7255">
        <w:t>,</w:t>
      </w:r>
      <w:r w:rsidRPr="00276393">
        <w:t xml:space="preserve"> partnerships can be formed with other organizations including portable medical clinics capable of providing specialized medical care via ensuite medical facilities (i.e., mammograms, dental care, showers, etc.).</w:t>
      </w:r>
    </w:p>
    <w:p w14:paraId="560127B9" w14:textId="47CEED21" w:rsidR="00B74DE5" w:rsidRDefault="00CD4EAC" w:rsidP="00511139">
      <w:pPr>
        <w:pStyle w:val="ListParagraph"/>
        <w:numPr>
          <w:ilvl w:val="0"/>
          <w:numId w:val="5"/>
        </w:numPr>
        <w:tabs>
          <w:tab w:val="left" w:pos="1080"/>
        </w:tabs>
        <w:spacing w:after="0"/>
        <w:ind w:left="720"/>
      </w:pPr>
      <w:r w:rsidRPr="00276393">
        <w:t xml:space="preserve">Funds may be used to pay for </w:t>
      </w:r>
      <w:r w:rsidR="00B673F3" w:rsidRPr="00276393">
        <w:t>Food and Drug Administration (FDA) approved medications for the treatment of SUDs (e.g., methadone, buprenorphine products including buprenorphine/naloxone combination formulations and buprenorphine mono-product formulations, naltrexone products including extended-release and oral formulations, disulfiram, and acamprosate calcium, etc.) as part of a comprehensive treatment plan when the client has no other source of funds to do so</w:t>
      </w:r>
      <w:r w:rsidR="0089219B">
        <w:t>.</w:t>
      </w:r>
      <w:r w:rsidR="00B74DE5">
        <w:br w:type="page"/>
      </w:r>
    </w:p>
    <w:p w14:paraId="24A7DF32" w14:textId="1293423A" w:rsidR="00B673F3" w:rsidRPr="00C51584" w:rsidRDefault="00B673F3" w:rsidP="00627B9F">
      <w:pPr>
        <w:pStyle w:val="ListParagraph"/>
        <w:numPr>
          <w:ilvl w:val="0"/>
          <w:numId w:val="5"/>
        </w:numPr>
        <w:tabs>
          <w:tab w:val="left" w:pos="1080"/>
        </w:tabs>
        <w:ind w:left="720"/>
        <w:contextualSpacing w:val="0"/>
      </w:pPr>
      <w:r w:rsidRPr="00276393">
        <w:lastRenderedPageBreak/>
        <w:t>SAMHSA should be the payer-of-last resort</w:t>
      </w:r>
      <w:r w:rsidR="00094AB1">
        <w:t xml:space="preserve"> for FDA-approved medications</w:t>
      </w:r>
      <w:r w:rsidRPr="00276393">
        <w:t xml:space="preserve">, as well as </w:t>
      </w:r>
      <w:r w:rsidR="008C6975">
        <w:t>for</w:t>
      </w:r>
      <w:r w:rsidRPr="00276393">
        <w:t xml:space="preserve"> harm reduction supplies, such as support for overdose reversal, including the purchase of naloxone kits, substance test kits, including test strips for fentanyl and other synthetic drugs. </w:t>
      </w:r>
    </w:p>
    <w:p w14:paraId="38A59821" w14:textId="42C5FF45" w:rsidR="00E36682" w:rsidRDefault="00E36682" w:rsidP="00627B9F">
      <w:pPr>
        <w:pStyle w:val="ListParagraph"/>
        <w:numPr>
          <w:ilvl w:val="0"/>
          <w:numId w:val="80"/>
        </w:numPr>
        <w:tabs>
          <w:tab w:val="left" w:pos="1080"/>
        </w:tabs>
        <w:contextualSpacing w:val="0"/>
        <w:rPr>
          <w:rFonts w:cs="Arial"/>
        </w:rPr>
      </w:pPr>
      <w:r>
        <w:rPr>
          <w:rFonts w:cs="Arial"/>
        </w:rPr>
        <w:t>Funds may not be used to m</w:t>
      </w:r>
      <w:r w:rsidRPr="00D831CC">
        <w:rPr>
          <w:rFonts w:cs="Arial"/>
        </w:rPr>
        <w:t>ake direct payments to individuals to enter treatment or continue to participate in prevention or treatment services (See 42 U.S.C. § 1320a-7b).</w:t>
      </w:r>
    </w:p>
    <w:p w14:paraId="384A7925" w14:textId="0EDD60E7" w:rsidR="00E36682" w:rsidRPr="00E36682" w:rsidRDefault="00E36682" w:rsidP="003252C9">
      <w:pPr>
        <w:tabs>
          <w:tab w:val="left" w:pos="1080"/>
        </w:tabs>
        <w:ind w:left="720"/>
        <w:rPr>
          <w:rFonts w:cs="Arial"/>
          <w:b/>
          <w:bCs/>
        </w:rPr>
      </w:pPr>
      <w:r w:rsidRPr="1FD85C82">
        <w:rPr>
          <w:rFonts w:cs="Arial"/>
          <w:b/>
          <w:bCs/>
        </w:rPr>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clients may not receive contingencies totaling more than $75, per budget period. The incentive amount may be subject to change.</w:t>
      </w:r>
    </w:p>
    <w:p w14:paraId="225C0E07" w14:textId="40CC5129" w:rsidR="007D5308" w:rsidRPr="00276393" w:rsidRDefault="007D5308" w:rsidP="007D5308">
      <w:pPr>
        <w:pStyle w:val="ListParagraph"/>
        <w:numPr>
          <w:ilvl w:val="0"/>
          <w:numId w:val="5"/>
        </w:numPr>
        <w:tabs>
          <w:tab w:val="left" w:pos="1080"/>
        </w:tabs>
        <w:spacing w:after="0"/>
        <w:ind w:left="720"/>
        <w:rPr>
          <w:rFonts w:cs="Arial"/>
          <w:b/>
        </w:rPr>
      </w:pPr>
      <w:r w:rsidRPr="00276393">
        <w:t>Grant funds may not be used for the purchase of pipes</w:t>
      </w:r>
      <w:r>
        <w:t>/pipettes,</w:t>
      </w:r>
      <w:r w:rsidRPr="00276393">
        <w:t xml:space="preserve"> syringes for the prevention and control of infectious diseases</w:t>
      </w:r>
      <w:r>
        <w:t>, or other drug paraphernalia</w:t>
      </w:r>
      <w:r w:rsidRPr="00276393">
        <w:t>. However, other supplies related to harm reduction</w:t>
      </w:r>
      <w:r>
        <w:rPr>
          <w:rStyle w:val="FootnoteReference"/>
          <w:rFonts w:eastAsia="Arial" w:cs="Arial"/>
          <w:color w:val="000000" w:themeColor="text1"/>
          <w:szCs w:val="24"/>
        </w:rPr>
        <w:footnoteReference w:id="17"/>
      </w:r>
      <w:r w:rsidRPr="00276393">
        <w:t xml:space="preserve"> are an allowable expense, </w:t>
      </w:r>
      <w:r>
        <w:t>such as</w:t>
      </w:r>
      <w:r w:rsidRPr="00276393">
        <w:t>:</w:t>
      </w:r>
    </w:p>
    <w:p w14:paraId="4092E860" w14:textId="77777777" w:rsidR="007D5308" w:rsidRPr="00276393" w:rsidRDefault="007D5308" w:rsidP="007D5308">
      <w:pPr>
        <w:pStyle w:val="ListParagraph"/>
        <w:numPr>
          <w:ilvl w:val="0"/>
          <w:numId w:val="17"/>
        </w:numPr>
        <w:tabs>
          <w:tab w:val="left" w:pos="1080"/>
        </w:tabs>
        <w:spacing w:after="0"/>
        <w:ind w:left="1512"/>
        <w:rPr>
          <w:rFonts w:cs="Arial"/>
          <w:b/>
        </w:rPr>
      </w:pPr>
      <w:r w:rsidRPr="00276393">
        <w:t xml:space="preserve">Medication lock </w:t>
      </w:r>
      <w:proofErr w:type="gramStart"/>
      <w:r w:rsidRPr="00276393">
        <w:t>boxes;</w:t>
      </w:r>
      <w:proofErr w:type="gramEnd"/>
      <w:r w:rsidRPr="00276393">
        <w:t xml:space="preserve"> </w:t>
      </w:r>
    </w:p>
    <w:p w14:paraId="5EE98FCD" w14:textId="77777777" w:rsidR="007D5308" w:rsidRPr="001E68BD" w:rsidRDefault="007D5308" w:rsidP="007D5308">
      <w:pPr>
        <w:pStyle w:val="ListParagraph"/>
        <w:numPr>
          <w:ilvl w:val="0"/>
          <w:numId w:val="17"/>
        </w:numPr>
        <w:tabs>
          <w:tab w:val="left" w:pos="1080"/>
        </w:tabs>
        <w:spacing w:after="0"/>
        <w:ind w:left="1512"/>
        <w:rPr>
          <w:rFonts w:cs="Arial"/>
          <w:b/>
        </w:rPr>
      </w:pPr>
      <w:r w:rsidRPr="00276393">
        <w:rPr>
          <w:rFonts w:eastAsia="Arial" w:cs="Arial"/>
          <w:color w:val="000000" w:themeColor="text1"/>
          <w:szCs w:val="24"/>
        </w:rPr>
        <w:t>FDA-approved overdose reversal medication (nasal and intramuscular formulations permitted, including higher dosage formulations as approved by FDA</w:t>
      </w:r>
      <w:proofErr w:type="gramStart"/>
      <w:r w:rsidRPr="00276393">
        <w:rPr>
          <w:rFonts w:eastAsia="Arial" w:cs="Arial"/>
          <w:color w:val="000000" w:themeColor="text1"/>
          <w:szCs w:val="24"/>
        </w:rPr>
        <w:t>);</w:t>
      </w:r>
      <w:proofErr w:type="gramEnd"/>
    </w:p>
    <w:p w14:paraId="1A671361" w14:textId="77777777" w:rsidR="007D5308" w:rsidRPr="00276393" w:rsidRDefault="007D5308" w:rsidP="007D5308">
      <w:pPr>
        <w:pStyle w:val="ListParagraph"/>
        <w:numPr>
          <w:ilvl w:val="0"/>
          <w:numId w:val="17"/>
        </w:numPr>
        <w:tabs>
          <w:tab w:val="left" w:pos="1080"/>
        </w:tabs>
        <w:spacing w:after="0"/>
        <w:ind w:left="1512"/>
        <w:rPr>
          <w:rFonts w:cs="Arial"/>
          <w:b/>
        </w:rPr>
      </w:pPr>
      <w:r w:rsidRPr="00276393">
        <w:t xml:space="preserve">Sharps disposal and medication disposal </w:t>
      </w:r>
      <w:proofErr w:type="gramStart"/>
      <w:r w:rsidRPr="00276393">
        <w:t>kits;</w:t>
      </w:r>
      <w:proofErr w:type="gramEnd"/>
    </w:p>
    <w:p w14:paraId="7F5F292E" w14:textId="77777777" w:rsidR="007D5308" w:rsidRPr="00276393" w:rsidRDefault="007D5308" w:rsidP="007D5308">
      <w:pPr>
        <w:pStyle w:val="ListParagraph"/>
        <w:numPr>
          <w:ilvl w:val="0"/>
          <w:numId w:val="17"/>
        </w:numPr>
        <w:tabs>
          <w:tab w:val="left" w:pos="1080"/>
        </w:tabs>
        <w:spacing w:after="0"/>
        <w:ind w:left="1512"/>
      </w:pPr>
      <w:r w:rsidRPr="00276393">
        <w:t xml:space="preserve">Substance test kits, including test strips for </w:t>
      </w:r>
      <w:r>
        <w:t xml:space="preserve">xylazine, </w:t>
      </w:r>
      <w:r w:rsidRPr="00276393">
        <w:t xml:space="preserve">fentanyl and other synthetic drugs; and </w:t>
      </w:r>
    </w:p>
    <w:p w14:paraId="00BBCBB7" w14:textId="77777777" w:rsidR="007D5308" w:rsidRDefault="007D5308" w:rsidP="007D5308">
      <w:pPr>
        <w:pStyle w:val="ListParagraph"/>
        <w:numPr>
          <w:ilvl w:val="0"/>
          <w:numId w:val="17"/>
        </w:numPr>
        <w:tabs>
          <w:tab w:val="left" w:pos="1080"/>
        </w:tabs>
        <w:spacing w:after="0"/>
        <w:ind w:left="1512"/>
      </w:pPr>
      <w:r w:rsidRPr="00276393">
        <w:t>Wound care management supplies</w:t>
      </w:r>
      <w:r>
        <w:t xml:space="preserve"> </w:t>
      </w:r>
      <w:r w:rsidRPr="00276393">
        <w:rPr>
          <w:rFonts w:eastAsia="Arial" w:cs="Arial"/>
          <w:color w:val="000000" w:themeColor="text1"/>
          <w:szCs w:val="24"/>
        </w:rPr>
        <w:t>(e.g., gloves, bandages, irrigation, dressings, gauze and antibiotics, etc.</w:t>
      </w:r>
      <w:proofErr w:type="gramStart"/>
      <w:r w:rsidRPr="00276393">
        <w:rPr>
          <w:rFonts w:eastAsia="Arial" w:cs="Arial"/>
          <w:color w:val="000000" w:themeColor="text1"/>
          <w:szCs w:val="24"/>
        </w:rPr>
        <w:t>)</w:t>
      </w:r>
      <w:r w:rsidRPr="00276393">
        <w:t>;</w:t>
      </w:r>
      <w:proofErr w:type="gramEnd"/>
      <w:r w:rsidRPr="00276393">
        <w:t xml:space="preserve"> </w:t>
      </w:r>
    </w:p>
    <w:p w14:paraId="3F82E4A7" w14:textId="77777777" w:rsidR="007D5308" w:rsidRPr="001E68BD" w:rsidRDefault="007D5308" w:rsidP="00840340">
      <w:pPr>
        <w:pStyle w:val="ListParagraph"/>
        <w:numPr>
          <w:ilvl w:val="0"/>
          <w:numId w:val="17"/>
        </w:numPr>
        <w:tabs>
          <w:tab w:val="left" w:pos="1080"/>
        </w:tabs>
        <w:ind w:left="1512"/>
        <w:contextualSpacing w:val="0"/>
      </w:pPr>
      <w:r w:rsidRPr="001E68BD">
        <w:rPr>
          <w:rFonts w:eastAsia="Arial" w:cs="Arial"/>
          <w:color w:val="000000" w:themeColor="text1"/>
          <w:szCs w:val="24"/>
        </w:rPr>
        <w:t>Distribution of syringes to prevent the spread of infectious disease;</w:t>
      </w:r>
      <w:r w:rsidRPr="001E68BD">
        <w:rPr>
          <w:rFonts w:eastAsia="Arial" w:cs="Arial"/>
          <w:i/>
          <w:iCs/>
          <w:color w:val="000000" w:themeColor="text1"/>
          <w:szCs w:val="24"/>
        </w:rPr>
        <w:t xml:space="preserve"> </w:t>
      </w:r>
      <w:r w:rsidRPr="001E68BD">
        <w:rPr>
          <w:rFonts w:eastAsia="Arial" w:cs="Arial"/>
          <w:b/>
          <w:bCs/>
          <w:i/>
          <w:iCs/>
          <w:color w:val="000000" w:themeColor="text1"/>
          <w:szCs w:val="24"/>
        </w:rPr>
        <w:t>NOTE: Funds cannot be used to purchase syringes to prevent and control the spread of infectious disease. Funds may be used to purchase syringes to administer intramuscular naloxone.</w:t>
      </w:r>
    </w:p>
    <w:p w14:paraId="276D7BFC" w14:textId="253D7760" w:rsidR="00AE3430" w:rsidRPr="00276393" w:rsidRDefault="00B673F3" w:rsidP="00840340">
      <w:pPr>
        <w:pStyle w:val="ListParagraph"/>
        <w:numPr>
          <w:ilvl w:val="0"/>
          <w:numId w:val="17"/>
        </w:numPr>
        <w:tabs>
          <w:tab w:val="left" w:pos="1080"/>
        </w:tabs>
        <w:contextualSpacing w:val="0"/>
      </w:pPr>
      <w:r w:rsidRPr="00276393">
        <w:t>Grant funds may not be used to purchase medications for the treatment of HIV;</w:t>
      </w:r>
      <w:r w:rsidR="00EA02C5">
        <w:t xml:space="preserve"> </w:t>
      </w:r>
      <w:r w:rsidRPr="00276393">
        <w:t xml:space="preserve">viral hepatitis treatment; Mpox testing, vaccination, or treatment; </w:t>
      </w:r>
      <w:proofErr w:type="spellStart"/>
      <w:r w:rsidRPr="00276393">
        <w:t>PrEP</w:t>
      </w:r>
      <w:proofErr w:type="spellEnd"/>
      <w:r w:rsidRPr="00276393">
        <w:t xml:space="preserve"> or PEP.</w:t>
      </w:r>
    </w:p>
    <w:p w14:paraId="39998D80" w14:textId="538F705C" w:rsidR="002F00CD" w:rsidRDefault="00CD4EAC" w:rsidP="00F40DD9">
      <w:pPr>
        <w:pStyle w:val="ListParagraph"/>
        <w:numPr>
          <w:ilvl w:val="0"/>
          <w:numId w:val="17"/>
        </w:numPr>
        <w:tabs>
          <w:tab w:val="left" w:pos="1080"/>
        </w:tabs>
        <w:spacing w:after="0"/>
      </w:pPr>
      <w:r w:rsidRPr="00276393">
        <w:t>Funds may</w:t>
      </w:r>
      <w:r w:rsidR="00273346" w:rsidRPr="00276393">
        <w:t xml:space="preserve"> be used to </w:t>
      </w:r>
      <w:r w:rsidR="00B673F3" w:rsidRPr="00276393">
        <w:t xml:space="preserve">purchase generic psychotropic/psychiatric medication or </w:t>
      </w:r>
      <w:r w:rsidR="00273346" w:rsidRPr="00276393">
        <w:t xml:space="preserve">for </w:t>
      </w:r>
      <w:r w:rsidR="00B673F3" w:rsidRPr="00276393">
        <w:t>infectious disease testing, vaccination, and treatment resources, including purchase and administration (Note that SAMHSA grant funds are the payer</w:t>
      </w:r>
      <w:r w:rsidR="0076793D">
        <w:t>-</w:t>
      </w:r>
      <w:r w:rsidR="00B673F3" w:rsidRPr="00276393">
        <w:t>of</w:t>
      </w:r>
      <w:r w:rsidR="0076793D">
        <w:t>-</w:t>
      </w:r>
      <w:r w:rsidR="00B673F3" w:rsidRPr="00276393">
        <w:t>last resort):</w:t>
      </w:r>
      <w:r w:rsidR="002F00CD">
        <w:br w:type="page"/>
      </w:r>
    </w:p>
    <w:p w14:paraId="1038594F" w14:textId="2AA91AB5" w:rsidR="006715C3" w:rsidRPr="00276393" w:rsidRDefault="00B673F3" w:rsidP="000C391F">
      <w:pPr>
        <w:pStyle w:val="ListParagraph"/>
        <w:numPr>
          <w:ilvl w:val="1"/>
          <w:numId w:val="5"/>
        </w:numPr>
        <w:tabs>
          <w:tab w:val="left" w:pos="1080"/>
        </w:tabs>
        <w:spacing w:after="0"/>
        <w:ind w:left="1080"/>
      </w:pPr>
      <w:r w:rsidRPr="00276393">
        <w:lastRenderedPageBreak/>
        <w:t>Over-the-counter medications (i.e., antacids, ibuprofen, antibacterial ointments, etc.</w:t>
      </w:r>
      <w:proofErr w:type="gramStart"/>
      <w:r w:rsidRPr="00276393">
        <w:t>)</w:t>
      </w:r>
      <w:r w:rsidR="000C391F">
        <w:t>;</w:t>
      </w:r>
      <w:proofErr w:type="gramEnd"/>
    </w:p>
    <w:p w14:paraId="75F6D862" w14:textId="2F9C4875" w:rsidR="006715C3" w:rsidRPr="00276393" w:rsidRDefault="00B673F3" w:rsidP="000C391F">
      <w:pPr>
        <w:pStyle w:val="ListParagraph"/>
        <w:numPr>
          <w:ilvl w:val="1"/>
          <w:numId w:val="5"/>
        </w:numPr>
        <w:tabs>
          <w:tab w:val="left" w:pos="1080"/>
        </w:tabs>
        <w:spacing w:after="0"/>
        <w:ind w:left="1080"/>
      </w:pPr>
      <w:r w:rsidRPr="00276393">
        <w:t>Purchase of test kits for infectious diseases including HIV, viral hepatitis, STI’s, and tuberculosis, and other required supplies (e.g., gloves, biohazardous waste containers, etc.</w:t>
      </w:r>
      <w:proofErr w:type="gramStart"/>
      <w:r w:rsidRPr="00276393">
        <w:t>);</w:t>
      </w:r>
      <w:proofErr w:type="gramEnd"/>
    </w:p>
    <w:p w14:paraId="63099CEC" w14:textId="50A725A1" w:rsidR="00CB1052" w:rsidRPr="00276393" w:rsidRDefault="00B673F3" w:rsidP="000C391F">
      <w:pPr>
        <w:pStyle w:val="ListParagraph"/>
        <w:numPr>
          <w:ilvl w:val="1"/>
          <w:numId w:val="5"/>
        </w:numPr>
        <w:tabs>
          <w:tab w:val="left" w:pos="1080"/>
        </w:tabs>
        <w:spacing w:after="0"/>
        <w:ind w:left="1080"/>
      </w:pPr>
      <w:r w:rsidRPr="00276393">
        <w:t xml:space="preserve">HIV preliminary and confirmatory testing, including HIV </w:t>
      </w:r>
      <w:r w:rsidR="000C391F" w:rsidRPr="00276393">
        <w:t>self-test</w:t>
      </w:r>
      <w:r w:rsidRPr="00276393">
        <w:t xml:space="preserve"> </w:t>
      </w:r>
      <w:proofErr w:type="gramStart"/>
      <w:r w:rsidRPr="00276393">
        <w:t>kits;</w:t>
      </w:r>
      <w:proofErr w:type="gramEnd"/>
      <w:r w:rsidRPr="00276393">
        <w:t xml:space="preserve"> </w:t>
      </w:r>
    </w:p>
    <w:p w14:paraId="0C764DE5" w14:textId="77777777" w:rsidR="00D30C91" w:rsidRPr="00276393" w:rsidRDefault="00B673F3" w:rsidP="000C391F">
      <w:pPr>
        <w:pStyle w:val="ListParagraph"/>
        <w:numPr>
          <w:ilvl w:val="1"/>
          <w:numId w:val="5"/>
        </w:numPr>
        <w:tabs>
          <w:tab w:val="left" w:pos="1080"/>
        </w:tabs>
        <w:spacing w:after="0"/>
        <w:ind w:left="1080"/>
      </w:pPr>
      <w:r w:rsidRPr="00276393">
        <w:t xml:space="preserve">Viral Hepatitis B and C (antibody and confirmatory) </w:t>
      </w:r>
      <w:proofErr w:type="gramStart"/>
      <w:r w:rsidRPr="00276393">
        <w:t>testing;</w:t>
      </w:r>
      <w:proofErr w:type="gramEnd"/>
    </w:p>
    <w:p w14:paraId="6C4F9A5B" w14:textId="375B60C3" w:rsidR="000C391F" w:rsidRDefault="00B673F3" w:rsidP="000C391F">
      <w:pPr>
        <w:pStyle w:val="ListParagraph"/>
        <w:numPr>
          <w:ilvl w:val="1"/>
          <w:numId w:val="5"/>
        </w:numPr>
        <w:tabs>
          <w:tab w:val="left" w:pos="1080"/>
        </w:tabs>
        <w:spacing w:after="0"/>
        <w:ind w:left="1080"/>
      </w:pPr>
      <w:r w:rsidRPr="00276393">
        <w:t xml:space="preserve">Viral Hepatitis A and B vaccination. </w:t>
      </w:r>
    </w:p>
    <w:p w14:paraId="268B7DD9" w14:textId="11FCC260" w:rsidR="00D30C91" w:rsidRPr="00276393" w:rsidRDefault="00B673F3" w:rsidP="000C391F">
      <w:pPr>
        <w:pStyle w:val="ListParagraph"/>
        <w:numPr>
          <w:ilvl w:val="1"/>
          <w:numId w:val="5"/>
        </w:numPr>
        <w:tabs>
          <w:tab w:val="left" w:pos="1080"/>
        </w:tabs>
        <w:spacing w:after="0"/>
        <w:ind w:left="1080"/>
      </w:pPr>
      <w:r w:rsidRPr="00276393">
        <w:t>STI testing and treatment (chlamydia,</w:t>
      </w:r>
      <w:r w:rsidR="00D30C91" w:rsidRPr="00276393">
        <w:t xml:space="preserve"> </w:t>
      </w:r>
      <w:r w:rsidRPr="00276393">
        <w:t>gonorrhea, and syphilis</w:t>
      </w:r>
      <w:proofErr w:type="gramStart"/>
      <w:r w:rsidRPr="00276393">
        <w:t>);</w:t>
      </w:r>
      <w:proofErr w:type="gramEnd"/>
    </w:p>
    <w:p w14:paraId="36B3D338" w14:textId="30A2A91F" w:rsidR="00D30C91" w:rsidRPr="00276393" w:rsidRDefault="00B673F3" w:rsidP="000C391F">
      <w:pPr>
        <w:pStyle w:val="ListParagraph"/>
        <w:numPr>
          <w:ilvl w:val="1"/>
          <w:numId w:val="5"/>
        </w:numPr>
        <w:tabs>
          <w:tab w:val="left" w:pos="1080"/>
        </w:tabs>
        <w:spacing w:after="0"/>
        <w:ind w:left="1080"/>
      </w:pPr>
      <w:r w:rsidRPr="00276393">
        <w:t xml:space="preserve">Tuberculosis testing and </w:t>
      </w:r>
      <w:proofErr w:type="gramStart"/>
      <w:r w:rsidRPr="00276393">
        <w:t>treatment;</w:t>
      </w:r>
      <w:proofErr w:type="gramEnd"/>
      <w:r w:rsidRPr="00276393">
        <w:t xml:space="preserve"> </w:t>
      </w:r>
    </w:p>
    <w:p w14:paraId="2F4A6485" w14:textId="1559E60B" w:rsidR="00D30C91" w:rsidRPr="00276393" w:rsidRDefault="00B673F3" w:rsidP="000C391F">
      <w:pPr>
        <w:pStyle w:val="ListParagraph"/>
        <w:numPr>
          <w:ilvl w:val="1"/>
          <w:numId w:val="5"/>
        </w:numPr>
        <w:tabs>
          <w:tab w:val="left" w:pos="1080"/>
        </w:tabs>
        <w:spacing w:after="0"/>
        <w:ind w:left="1080"/>
      </w:pPr>
      <w:r w:rsidRPr="00276393">
        <w:t xml:space="preserve">Human papillomavirus (HPV) </w:t>
      </w:r>
      <w:proofErr w:type="gramStart"/>
      <w:r w:rsidRPr="00276393">
        <w:t>vaccination;</w:t>
      </w:r>
      <w:proofErr w:type="gramEnd"/>
    </w:p>
    <w:p w14:paraId="24A78903" w14:textId="4B75F3D4" w:rsidR="00D30C91" w:rsidRPr="00276393" w:rsidRDefault="00B673F3" w:rsidP="000C391F">
      <w:pPr>
        <w:pStyle w:val="ListParagraph"/>
        <w:numPr>
          <w:ilvl w:val="1"/>
          <w:numId w:val="5"/>
        </w:numPr>
        <w:tabs>
          <w:tab w:val="left" w:pos="1080"/>
        </w:tabs>
        <w:spacing w:after="0"/>
        <w:ind w:left="1080"/>
      </w:pPr>
      <w:r w:rsidRPr="00276393">
        <w:t xml:space="preserve">Generic antibiotics for the treatment of </w:t>
      </w:r>
      <w:proofErr w:type="gramStart"/>
      <w:r w:rsidRPr="00276393">
        <w:t>infection;</w:t>
      </w:r>
      <w:proofErr w:type="gramEnd"/>
      <w:r w:rsidRPr="00276393">
        <w:t xml:space="preserve"> </w:t>
      </w:r>
    </w:p>
    <w:p w14:paraId="3928009F" w14:textId="68E6F7DB" w:rsidR="00683DA1" w:rsidRPr="00276393" w:rsidRDefault="00B673F3" w:rsidP="000C391F">
      <w:pPr>
        <w:pStyle w:val="ListParagraph"/>
        <w:numPr>
          <w:ilvl w:val="1"/>
          <w:numId w:val="5"/>
        </w:numPr>
        <w:tabs>
          <w:tab w:val="left" w:pos="1080"/>
        </w:tabs>
        <w:spacing w:after="0"/>
        <w:ind w:left="1080"/>
      </w:pPr>
      <w:r w:rsidRPr="00276393">
        <w:t>Generic psychotropic/psychiatric medication, to be used in a gap filling capacity whilst clients in need receives Medicaid or other coverage. Psychiatric medication purchased using grant funds may not be used to provide maintenance medication for clients.</w:t>
      </w:r>
    </w:p>
    <w:p w14:paraId="1100637D" w14:textId="1AADB7B4" w:rsidR="00F24EBC" w:rsidRPr="00276393" w:rsidRDefault="00B673F3" w:rsidP="00DE3400">
      <w:pPr>
        <w:pStyle w:val="ListParagraph"/>
        <w:numPr>
          <w:ilvl w:val="1"/>
          <w:numId w:val="5"/>
        </w:numPr>
        <w:tabs>
          <w:tab w:val="left" w:pos="1080"/>
        </w:tabs>
        <w:ind w:left="1080"/>
        <w:contextualSpacing w:val="0"/>
      </w:pPr>
      <w:r w:rsidRPr="00276393">
        <w:t>NOTE: Dispensing medication other than those purchased by the grant as prescribed by a licensed medical prescriber is allowable.</w:t>
      </w:r>
    </w:p>
    <w:p w14:paraId="55C72342" w14:textId="3BCC597D" w:rsidR="0037741F" w:rsidRPr="00276393" w:rsidRDefault="00593197" w:rsidP="00DE3400">
      <w:pPr>
        <w:tabs>
          <w:tab w:val="left" w:pos="1008"/>
        </w:tabs>
        <w:rPr>
          <w:rStyle w:val="Hyperlink"/>
          <w:rFonts w:cs="Arial"/>
          <w:b/>
          <w:bCs/>
          <w:color w:val="auto"/>
          <w:u w:val="none"/>
        </w:rPr>
      </w:pPr>
      <w:r w:rsidRPr="00276393">
        <w:rPr>
          <w:rStyle w:val="StyleBold"/>
          <w:rFonts w:cs="Arial"/>
        </w:rPr>
        <w:t>You</w:t>
      </w:r>
      <w:r w:rsidR="0037741F" w:rsidRPr="00276393">
        <w:rPr>
          <w:rStyle w:val="StyleBold"/>
          <w:rFonts w:cs="Arial"/>
        </w:rPr>
        <w:t xml:space="preserve"> must </w:t>
      </w:r>
      <w:r w:rsidR="00340A56" w:rsidRPr="00276393">
        <w:rPr>
          <w:rStyle w:val="StyleBold"/>
          <w:rFonts w:cs="Arial"/>
        </w:rPr>
        <w:t xml:space="preserve">also </w:t>
      </w:r>
      <w:r w:rsidR="0037741F" w:rsidRPr="00276393">
        <w:rPr>
          <w:rStyle w:val="StyleBold"/>
          <w:rFonts w:cs="Arial"/>
        </w:rPr>
        <w:t xml:space="preserve">comply with SAMHSA’s </w:t>
      </w:r>
      <w:r w:rsidR="00A27F93" w:rsidRPr="00276393">
        <w:rPr>
          <w:rStyle w:val="StyleBold"/>
          <w:rFonts w:cs="Arial"/>
        </w:rPr>
        <w:t>Standards for Financial Management and S</w:t>
      </w:r>
      <w:r w:rsidR="0037741F" w:rsidRPr="00276393">
        <w:rPr>
          <w:rStyle w:val="StyleBold"/>
          <w:rFonts w:cs="Arial"/>
        </w:rPr>
        <w:t xml:space="preserve">tandard </w:t>
      </w:r>
      <w:r w:rsidR="00A27F93" w:rsidRPr="00276393">
        <w:rPr>
          <w:rStyle w:val="StyleBold"/>
          <w:rFonts w:cs="Arial"/>
        </w:rPr>
        <w:t>F</w:t>
      </w:r>
      <w:r w:rsidR="0037741F" w:rsidRPr="00276393">
        <w:rPr>
          <w:rStyle w:val="StyleBold"/>
          <w:rFonts w:cs="Arial"/>
        </w:rPr>
        <w:t xml:space="preserve">unding </w:t>
      </w:r>
      <w:r w:rsidR="00A27F93" w:rsidRPr="00276393">
        <w:rPr>
          <w:rStyle w:val="StyleBold"/>
          <w:rFonts w:cs="Arial"/>
        </w:rPr>
        <w:t>R</w:t>
      </w:r>
      <w:r w:rsidR="0037741F" w:rsidRPr="00276393">
        <w:rPr>
          <w:rStyle w:val="StyleBold"/>
          <w:rFonts w:cs="Arial"/>
        </w:rPr>
        <w:t xml:space="preserve">estrictions in </w:t>
      </w:r>
      <w:hyperlink r:id="rId78" w:anchor="page=36" w:history="1">
        <w:r w:rsidR="0088180A" w:rsidRPr="00276393">
          <w:rPr>
            <w:rStyle w:val="Hyperlink"/>
            <w:rFonts w:cs="Arial"/>
            <w:b/>
            <w:bCs/>
            <w:i/>
            <w:iCs/>
          </w:rPr>
          <w:t xml:space="preserve">Section </w:t>
        </w:r>
        <w:r w:rsidR="00550E1F" w:rsidRPr="00276393">
          <w:rPr>
            <w:rStyle w:val="Hyperlink"/>
            <w:rFonts w:cs="Arial"/>
            <w:b/>
            <w:bCs/>
            <w:i/>
            <w:iCs/>
          </w:rPr>
          <w:t>H</w:t>
        </w:r>
      </w:hyperlink>
      <w:r w:rsidR="0088180A" w:rsidRPr="00276393">
        <w:rPr>
          <w:rFonts w:cs="Arial"/>
          <w:b/>
          <w:bCs/>
          <w:i/>
          <w:iCs/>
        </w:rPr>
        <w:t xml:space="preserve"> </w:t>
      </w:r>
      <w:r w:rsidR="007F5ED7" w:rsidRPr="00276393">
        <w:rPr>
          <w:rFonts w:cs="Arial"/>
          <w:b/>
          <w:bCs/>
          <w:i/>
          <w:iCs/>
        </w:rPr>
        <w:t>of</w:t>
      </w:r>
      <w:r w:rsidR="0088180A" w:rsidRPr="00276393">
        <w:rPr>
          <w:rFonts w:cs="Arial"/>
          <w:b/>
          <w:bCs/>
          <w:i/>
          <w:iCs/>
        </w:rPr>
        <w:t xml:space="preserve"> the Application Guide</w:t>
      </w:r>
      <w:r w:rsidR="0037741F" w:rsidRPr="00276393">
        <w:rPr>
          <w:rStyle w:val="Hyperlink"/>
          <w:rFonts w:cs="Arial"/>
          <w:b/>
          <w:bCs/>
          <w:i/>
          <w:iCs/>
          <w:color w:val="auto"/>
          <w:u w:val="none"/>
        </w:rPr>
        <w:t>.</w:t>
      </w:r>
      <w:r w:rsidR="0037741F" w:rsidRPr="00276393">
        <w:rPr>
          <w:rStyle w:val="Hyperlink"/>
          <w:rFonts w:cs="Arial"/>
          <w:b/>
          <w:bCs/>
          <w:color w:val="auto"/>
          <w:u w:val="none"/>
        </w:rPr>
        <w:t xml:space="preserve"> </w:t>
      </w:r>
      <w:bookmarkStart w:id="215" w:name="_3._REQUIRED_APPLICATION"/>
      <w:bookmarkEnd w:id="215"/>
    </w:p>
    <w:p w14:paraId="53A08B71" w14:textId="66BB6673" w:rsidR="0037741F" w:rsidRPr="00276393" w:rsidRDefault="0037741F" w:rsidP="00F40DD9">
      <w:pPr>
        <w:pStyle w:val="Heading2"/>
        <w:numPr>
          <w:ilvl w:val="0"/>
          <w:numId w:val="29"/>
        </w:numPr>
        <w:tabs>
          <w:tab w:val="clear" w:pos="720"/>
          <w:tab w:val="left" w:pos="360"/>
          <w:tab w:val="left" w:pos="1008"/>
        </w:tabs>
        <w:spacing w:after="0"/>
      </w:pPr>
      <w:bookmarkStart w:id="216" w:name="_INTERGOVERNMENTAL_REVIEW_(E.O."/>
      <w:bookmarkStart w:id="217" w:name="_Toc457552078"/>
      <w:bookmarkStart w:id="218" w:name="_Toc485307389"/>
      <w:bookmarkStart w:id="219" w:name="_Toc81577281"/>
      <w:bookmarkStart w:id="220" w:name="_Toc101858729"/>
      <w:bookmarkStart w:id="221" w:name="_Toc166225272"/>
      <w:bookmarkEnd w:id="216"/>
      <w:r w:rsidRPr="00276393">
        <w:t>INTERGOVERNMENTAL REVIEW (E.O. 12372) REQUIREMENTS</w:t>
      </w:r>
      <w:bookmarkEnd w:id="217"/>
      <w:bookmarkEnd w:id="218"/>
      <w:bookmarkEnd w:id="219"/>
      <w:bookmarkEnd w:id="220"/>
      <w:bookmarkEnd w:id="221"/>
    </w:p>
    <w:p w14:paraId="5112608A" w14:textId="46B121E6" w:rsidR="009D2F7A" w:rsidRPr="00276393" w:rsidRDefault="0037741F" w:rsidP="00D13724">
      <w:pPr>
        <w:tabs>
          <w:tab w:val="left" w:pos="450"/>
        </w:tabs>
        <w:spacing w:before="240"/>
        <w:rPr>
          <w:rFonts w:cs="Arial"/>
        </w:rPr>
      </w:pPr>
      <w:r w:rsidRPr="00276393">
        <w:rPr>
          <w:rFonts w:cs="Arial"/>
        </w:rPr>
        <w:t xml:space="preserve">All SAMHSA programs are covered under </w:t>
      </w:r>
      <w:hyperlink r:id="rId79" w:history="1">
        <w:r w:rsidRPr="00276393">
          <w:rPr>
            <w:rStyle w:val="Hyperlink"/>
            <w:rFonts w:cs="Arial"/>
          </w:rPr>
          <w:t>Executive Order (</w:t>
        </w:r>
        <w:r w:rsidRPr="00276393">
          <w:rPr>
            <w:rStyle w:val="Hyperlink"/>
            <w:rFonts w:cs="Arial"/>
          </w:rPr>
          <w:t>E</w:t>
        </w:r>
        <w:r w:rsidRPr="00276393">
          <w:rPr>
            <w:rStyle w:val="Hyperlink"/>
            <w:rFonts w:cs="Arial"/>
          </w:rPr>
          <w:t>O) 12372</w:t>
        </w:r>
      </w:hyperlink>
      <w:r w:rsidRPr="00276393">
        <w:rPr>
          <w:rFonts w:cs="Arial"/>
        </w:rPr>
        <w:t>, as implemented through Department</w:t>
      </w:r>
      <w:r w:rsidR="00570A9C" w:rsidRPr="00276393">
        <w:rPr>
          <w:rFonts w:cs="Arial"/>
        </w:rPr>
        <w:t xml:space="preserve"> of Health and Human Services (</w:t>
      </w:r>
      <w:r w:rsidRPr="00276393">
        <w:rPr>
          <w:rFonts w:cs="Arial"/>
        </w:rPr>
        <w:t xml:space="preserve">HHS) </w:t>
      </w:r>
      <w:r w:rsidR="00A1699A" w:rsidRPr="00276393">
        <w:rPr>
          <w:rFonts w:cs="Arial"/>
        </w:rPr>
        <w:t xml:space="preserve">regulation at </w:t>
      </w:r>
      <w:r w:rsidR="006E2C53">
        <w:fldChar w:fldCharType="begin"/>
      </w:r>
      <w:r w:rsidR="0013227A">
        <w:instrText>HYPERLINK "https://www.ecfr.gov/current/title-45/subtitle-A/subchapter-A/part-100?toc=1"</w:instrText>
      </w:r>
      <w:r w:rsidR="006E2C53">
        <w:fldChar w:fldCharType="separate"/>
      </w:r>
      <w:r w:rsidR="00A1699A" w:rsidRPr="00276393">
        <w:rPr>
          <w:rStyle w:val="Hyperlink"/>
          <w:rFonts w:cs="Arial"/>
        </w:rPr>
        <w:t>45 CFR Part 100</w:t>
      </w:r>
      <w:r w:rsidR="006E2C53">
        <w:rPr>
          <w:rStyle w:val="Hyperlink"/>
          <w:rFonts w:cs="Arial"/>
        </w:rPr>
        <w:fldChar w:fldCharType="end"/>
      </w:r>
      <w:r w:rsidR="00A1699A" w:rsidRPr="00276393">
        <w:rPr>
          <w:rFonts w:cs="Arial"/>
        </w:rPr>
        <w:t>.</w:t>
      </w:r>
      <w:r w:rsidR="00EA02C5">
        <w:rPr>
          <w:rFonts w:cs="Arial"/>
        </w:rPr>
        <w:t xml:space="preserve"> </w:t>
      </w:r>
      <w:r w:rsidRPr="00276393">
        <w:rPr>
          <w:rFonts w:cs="Arial"/>
        </w:rPr>
        <w:t>Under this Order, states may design their own processes for reviewing and commenting on proposed federal assistance under covered programs.</w:t>
      </w:r>
      <w:r w:rsidR="00EA02C5">
        <w:rPr>
          <w:rFonts w:cs="Arial"/>
        </w:rPr>
        <w:t xml:space="preserve"> </w:t>
      </w:r>
      <w:r w:rsidRPr="00276393">
        <w:rPr>
          <w:rFonts w:cs="Arial"/>
        </w:rPr>
        <w:t>See</w:t>
      </w:r>
      <w:r w:rsidRPr="00276393">
        <w:rPr>
          <w:rStyle w:val="Hyperlink"/>
          <w:rFonts w:cs="Arial"/>
          <w:color w:val="auto"/>
          <w:u w:val="none"/>
        </w:rPr>
        <w:t xml:space="preserve"> </w:t>
      </w:r>
      <w:r w:rsidR="00784CBD" w:rsidRPr="00276393">
        <w:rPr>
          <w:rStyle w:val="Hyperlink"/>
          <w:rFonts w:cs="Arial"/>
          <w:color w:val="auto"/>
          <w:u w:val="none"/>
        </w:rPr>
        <w:t xml:space="preserve">the Application Guide, </w:t>
      </w:r>
      <w:hyperlink r:id="rId80" w:anchor="page=40" w:history="1">
        <w:r w:rsidR="00511895" w:rsidRPr="00276393">
          <w:rPr>
            <w:rStyle w:val="Hyperlink"/>
            <w:rFonts w:cs="Arial"/>
            <w:i/>
            <w:iCs/>
          </w:rPr>
          <w:t>Sect</w:t>
        </w:r>
        <w:r w:rsidR="00511895" w:rsidRPr="00276393">
          <w:rPr>
            <w:rStyle w:val="Hyperlink"/>
            <w:rFonts w:cs="Arial"/>
            <w:i/>
            <w:iCs/>
          </w:rPr>
          <w:t>i</w:t>
        </w:r>
        <w:r w:rsidR="00511895" w:rsidRPr="00276393">
          <w:rPr>
            <w:rStyle w:val="Hyperlink"/>
            <w:rFonts w:cs="Arial"/>
            <w:i/>
            <w:iCs/>
          </w:rPr>
          <w:t>on I</w:t>
        </w:r>
      </w:hyperlink>
      <w:r w:rsidR="002B11F4" w:rsidRPr="0013227A">
        <w:rPr>
          <w:rStyle w:val="Hyperlink"/>
          <w:rFonts w:cs="Arial"/>
          <w:u w:val="none"/>
        </w:rPr>
        <w:t xml:space="preserve"> </w:t>
      </w:r>
      <w:r w:rsidR="004523AD">
        <w:rPr>
          <w:rStyle w:val="Hyperlink"/>
          <w:rFonts w:cs="Arial"/>
          <w:i/>
          <w:iCs/>
          <w:color w:val="auto"/>
          <w:u w:val="none"/>
        </w:rPr>
        <w:t>–</w:t>
      </w:r>
      <w:r w:rsidR="002B11F4">
        <w:rPr>
          <w:rStyle w:val="Hyperlink"/>
          <w:rFonts w:cs="Arial"/>
          <w:i/>
          <w:iCs/>
          <w:color w:val="auto"/>
          <w:u w:val="none"/>
        </w:rPr>
        <w:t xml:space="preserve"> </w:t>
      </w:r>
      <w:r w:rsidR="00375F7B" w:rsidRPr="00276393">
        <w:rPr>
          <w:rFonts w:cs="Arial"/>
          <w:i/>
          <w:iCs/>
        </w:rPr>
        <w:t>Intergovernmental Review</w:t>
      </w:r>
      <w:r w:rsidR="00375F7B" w:rsidRPr="00276393">
        <w:rPr>
          <w:rFonts w:cs="Arial"/>
        </w:rPr>
        <w:t xml:space="preserve"> </w:t>
      </w:r>
      <w:r w:rsidRPr="00276393">
        <w:rPr>
          <w:rFonts w:cs="Arial"/>
        </w:rPr>
        <w:t>for additional information on these requirements as well as requirements for the Public Health</w:t>
      </w:r>
      <w:r w:rsidR="00667F87" w:rsidRPr="00276393">
        <w:rPr>
          <w:rFonts w:cs="Arial"/>
        </w:rPr>
        <w:t xml:space="preserve"> System</w:t>
      </w:r>
      <w:r w:rsidRPr="00276393">
        <w:rPr>
          <w:rFonts w:cs="Arial"/>
        </w:rPr>
        <w:t xml:space="preserve"> Impact Statement</w:t>
      </w:r>
      <w:r w:rsidR="00347924" w:rsidRPr="00276393">
        <w:rPr>
          <w:rFonts w:cs="Arial"/>
        </w:rPr>
        <w:t xml:space="preserve"> (PHSIS)</w:t>
      </w:r>
      <w:r w:rsidRPr="00276393">
        <w:rPr>
          <w:rFonts w:cs="Arial"/>
        </w:rPr>
        <w:t>.</w:t>
      </w:r>
    </w:p>
    <w:p w14:paraId="490E7CF4" w14:textId="6017354D" w:rsidR="00624BA7" w:rsidRPr="00276393" w:rsidRDefault="00624BA7" w:rsidP="0003467D">
      <w:pPr>
        <w:pStyle w:val="Heading2"/>
        <w:numPr>
          <w:ilvl w:val="0"/>
          <w:numId w:val="29"/>
        </w:numPr>
        <w:tabs>
          <w:tab w:val="clear" w:pos="720"/>
          <w:tab w:val="left" w:pos="360"/>
          <w:tab w:val="left" w:pos="1008"/>
        </w:tabs>
      </w:pPr>
      <w:bookmarkStart w:id="222" w:name="_Toc101858730"/>
      <w:bookmarkStart w:id="223" w:name="_Toc166225273"/>
      <w:bookmarkStart w:id="224" w:name="_Hlk70666620"/>
      <w:bookmarkEnd w:id="196"/>
      <w:r w:rsidRPr="00276393">
        <w:t>OTHER SUBMISSION REQUIREMENTS</w:t>
      </w:r>
      <w:bookmarkEnd w:id="222"/>
      <w:bookmarkEnd w:id="223"/>
    </w:p>
    <w:p w14:paraId="791A3D65" w14:textId="211B561E" w:rsidR="00023539" w:rsidRPr="00276393" w:rsidRDefault="00624BA7" w:rsidP="0003467D">
      <w:pPr>
        <w:tabs>
          <w:tab w:val="left" w:pos="1008"/>
        </w:tabs>
        <w:rPr>
          <w:rFonts w:cs="Arial"/>
        </w:rPr>
      </w:pPr>
      <w:r w:rsidRPr="00276393">
        <w:rPr>
          <w:rFonts w:cs="Arial"/>
        </w:rPr>
        <w:t xml:space="preserve">See </w:t>
      </w:r>
      <w:hyperlink r:id="rId81" w:anchor="page=4" w:history="1">
        <w:r w:rsidR="004D6A53" w:rsidRPr="00276393">
          <w:rPr>
            <w:rStyle w:val="Hyperlink"/>
            <w:rFonts w:cs="Arial"/>
            <w:i/>
            <w:iCs/>
          </w:rPr>
          <w:t>Se</w:t>
        </w:r>
        <w:r w:rsidR="004D6A53" w:rsidRPr="00276393">
          <w:rPr>
            <w:rStyle w:val="Hyperlink"/>
            <w:rFonts w:cs="Arial"/>
            <w:i/>
            <w:iCs/>
          </w:rPr>
          <w:t>c</w:t>
        </w:r>
        <w:r w:rsidR="004D6A53" w:rsidRPr="00276393">
          <w:rPr>
            <w:rStyle w:val="Hyperlink"/>
            <w:rFonts w:cs="Arial"/>
            <w:i/>
            <w:iCs/>
          </w:rPr>
          <w:t xml:space="preserve">tion </w:t>
        </w:r>
        <w:r w:rsidRPr="00276393">
          <w:rPr>
            <w:rStyle w:val="Hyperlink"/>
            <w:rFonts w:cs="Arial"/>
            <w:i/>
            <w:iCs/>
          </w:rPr>
          <w:t>A</w:t>
        </w:r>
      </w:hyperlink>
      <w:r w:rsidRPr="00276393">
        <w:rPr>
          <w:rFonts w:cs="Arial"/>
          <w:i/>
          <w:iCs/>
        </w:rPr>
        <w:t xml:space="preserve"> </w:t>
      </w:r>
      <w:r w:rsidR="007A6CAC" w:rsidRPr="00276393">
        <w:rPr>
          <w:rFonts w:cs="Arial"/>
          <w:i/>
          <w:iCs/>
        </w:rPr>
        <w:t>of</w:t>
      </w:r>
      <w:r w:rsidR="004D6A53" w:rsidRPr="00276393">
        <w:rPr>
          <w:rFonts w:cs="Arial"/>
          <w:i/>
          <w:iCs/>
        </w:rPr>
        <w:t xml:space="preserve"> the Application Guide</w:t>
      </w:r>
      <w:r w:rsidR="004D6A53" w:rsidRPr="00276393">
        <w:rPr>
          <w:rFonts w:cs="Arial"/>
        </w:rPr>
        <w:t xml:space="preserve"> </w:t>
      </w:r>
      <w:r w:rsidRPr="00276393">
        <w:rPr>
          <w:rFonts w:cs="Arial"/>
        </w:rPr>
        <w:t xml:space="preserve">for specific information about submitting </w:t>
      </w:r>
      <w:bookmarkEnd w:id="156"/>
      <w:r w:rsidR="00693EA2" w:rsidRPr="00276393">
        <w:rPr>
          <w:rFonts w:cs="Arial"/>
        </w:rPr>
        <w:t>the</w:t>
      </w:r>
      <w:r w:rsidRPr="00276393">
        <w:rPr>
          <w:rFonts w:cs="Arial"/>
        </w:rPr>
        <w:t xml:space="preserve"> application.</w:t>
      </w:r>
      <w:bookmarkStart w:id="225" w:name="_6._OTHER_SUBMISSION"/>
      <w:bookmarkStart w:id="226" w:name="_V._APPLICATION_REVIEW"/>
      <w:bookmarkStart w:id="227" w:name="_Toc485307390"/>
      <w:bookmarkStart w:id="228" w:name="_Toc81577282"/>
      <w:bookmarkStart w:id="229" w:name="_Hlk70690515"/>
      <w:bookmarkEnd w:id="178"/>
      <w:bookmarkEnd w:id="224"/>
      <w:bookmarkEnd w:id="225"/>
      <w:bookmarkEnd w:id="226"/>
    </w:p>
    <w:p w14:paraId="61B1D5C3" w14:textId="250CDA2A" w:rsidR="007E6EE1" w:rsidRPr="00276393" w:rsidRDefault="00602069" w:rsidP="00AC34BE">
      <w:pPr>
        <w:pStyle w:val="Heading1"/>
        <w:tabs>
          <w:tab w:val="left" w:pos="1008"/>
        </w:tabs>
      </w:pPr>
      <w:bookmarkStart w:id="230" w:name="_Toc101858731"/>
      <w:bookmarkStart w:id="231" w:name="_Toc166225274"/>
      <w:bookmarkEnd w:id="78"/>
      <w:bookmarkEnd w:id="103"/>
      <w:bookmarkEnd w:id="151"/>
      <w:r w:rsidRPr="00276393">
        <w:t>V</w:t>
      </w:r>
      <w:r w:rsidR="007E6EE1" w:rsidRPr="00276393">
        <w:t>.</w:t>
      </w:r>
      <w:r w:rsidR="007E6EE1" w:rsidRPr="00276393">
        <w:tab/>
        <w:t>APPLICATION REVIEW INFORMATION</w:t>
      </w:r>
      <w:bookmarkEnd w:id="227"/>
      <w:bookmarkEnd w:id="228"/>
      <w:bookmarkEnd w:id="230"/>
      <w:bookmarkEnd w:id="231"/>
    </w:p>
    <w:p w14:paraId="7E62843C" w14:textId="34D3BD0B" w:rsidR="007E6EE1" w:rsidRPr="00276393" w:rsidRDefault="007E6EE1" w:rsidP="009C09FD">
      <w:pPr>
        <w:pStyle w:val="Heading2"/>
        <w:tabs>
          <w:tab w:val="clear" w:pos="720"/>
          <w:tab w:val="left" w:pos="360"/>
          <w:tab w:val="left" w:pos="1008"/>
        </w:tabs>
      </w:pPr>
      <w:bookmarkStart w:id="232" w:name="_1._EVALUATION_CRITERIA"/>
      <w:bookmarkStart w:id="233" w:name="_Toc485307391"/>
      <w:bookmarkStart w:id="234" w:name="_Toc81577283"/>
      <w:bookmarkStart w:id="235" w:name="_Toc101858732"/>
      <w:bookmarkStart w:id="236" w:name="_Toc166225275"/>
      <w:bookmarkStart w:id="237" w:name="_Hlk116473596"/>
      <w:bookmarkEnd w:id="229"/>
      <w:bookmarkEnd w:id="232"/>
      <w:r w:rsidRPr="00276393">
        <w:t>1.</w:t>
      </w:r>
      <w:r w:rsidR="00EC5931" w:rsidRPr="00276393">
        <w:tab/>
      </w:r>
      <w:bookmarkStart w:id="238" w:name="SectionV_1"/>
      <w:bookmarkEnd w:id="238"/>
      <w:r w:rsidRPr="00276393">
        <w:t>EVALUATION CRITERIA</w:t>
      </w:r>
      <w:bookmarkEnd w:id="233"/>
      <w:bookmarkEnd w:id="234"/>
      <w:bookmarkEnd w:id="235"/>
      <w:bookmarkEnd w:id="236"/>
    </w:p>
    <w:p w14:paraId="2477EF4E" w14:textId="1882452C" w:rsidR="00182BE4" w:rsidRDefault="00FC1AA8" w:rsidP="00AC34BE">
      <w:pPr>
        <w:tabs>
          <w:tab w:val="left" w:pos="1008"/>
        </w:tabs>
        <w:rPr>
          <w:rFonts w:cs="Arial"/>
        </w:rPr>
      </w:pPr>
      <w:bookmarkStart w:id="239" w:name="_Hlk116473494"/>
      <w:bookmarkStart w:id="240" w:name="_Hlk143596272"/>
      <w:bookmarkEnd w:id="237"/>
      <w:r w:rsidRPr="00276393">
        <w:rPr>
          <w:rFonts w:cs="Arial"/>
        </w:rPr>
        <w:t>T</w:t>
      </w:r>
      <w:r w:rsidR="007E6EE1" w:rsidRPr="00276393">
        <w:rPr>
          <w:rFonts w:cs="Arial"/>
        </w:rPr>
        <w:t xml:space="preserve">he Project Narrative describes your </w:t>
      </w:r>
      <w:r w:rsidR="00A71FB2" w:rsidRPr="00276393">
        <w:rPr>
          <w:rFonts w:cs="Arial"/>
        </w:rPr>
        <w:t xml:space="preserve">plan for </w:t>
      </w:r>
      <w:r w:rsidR="00063BEA" w:rsidRPr="00276393">
        <w:rPr>
          <w:rFonts w:cs="Arial"/>
        </w:rPr>
        <w:t xml:space="preserve">implementing the </w:t>
      </w:r>
      <w:r w:rsidR="007E6EE1" w:rsidRPr="00276393">
        <w:rPr>
          <w:rFonts w:cs="Arial"/>
        </w:rPr>
        <w:t>project</w:t>
      </w:r>
      <w:r w:rsidR="00063BEA" w:rsidRPr="00276393">
        <w:rPr>
          <w:rFonts w:cs="Arial"/>
        </w:rPr>
        <w:t>.</w:t>
      </w:r>
      <w:r w:rsidR="00EA02C5">
        <w:rPr>
          <w:rFonts w:cs="Arial"/>
        </w:rPr>
        <w:t xml:space="preserve"> </w:t>
      </w:r>
      <w:r w:rsidR="00063BEA" w:rsidRPr="00276393">
        <w:rPr>
          <w:rFonts w:cs="Arial"/>
        </w:rPr>
        <w:t>It</w:t>
      </w:r>
      <w:r w:rsidR="007E6EE1" w:rsidRPr="00276393">
        <w:rPr>
          <w:rFonts w:cs="Arial"/>
        </w:rPr>
        <w:t xml:space="preserve"> includes the Evaluation Criteria in Sections A-E below</w:t>
      </w:r>
      <w:r w:rsidR="00216E65">
        <w:rPr>
          <w:rFonts w:cs="Arial"/>
        </w:rPr>
        <w:t xml:space="preserve">. </w:t>
      </w:r>
      <w:r w:rsidR="003169FF" w:rsidRPr="00276393">
        <w:rPr>
          <w:rFonts w:cs="Arial"/>
        </w:rPr>
        <w:t xml:space="preserve">The </w:t>
      </w:r>
      <w:r w:rsidR="007E6EE1" w:rsidRPr="00276393">
        <w:rPr>
          <w:rFonts w:cs="Arial"/>
        </w:rPr>
        <w:t xml:space="preserve">application will be reviewed and scored according to your response to the </w:t>
      </w:r>
      <w:r w:rsidR="003C17C3" w:rsidRPr="00276393">
        <w:rPr>
          <w:rFonts w:cs="Arial"/>
        </w:rPr>
        <w:t xml:space="preserve">evaluation </w:t>
      </w:r>
      <w:r w:rsidR="00893D4E" w:rsidRPr="00276393">
        <w:rPr>
          <w:rFonts w:cs="Arial"/>
        </w:rPr>
        <w:t>criteria</w:t>
      </w:r>
      <w:r w:rsidR="003C17C3" w:rsidRPr="00276393">
        <w:rPr>
          <w:rFonts w:cs="Arial"/>
        </w:rPr>
        <w:t>.</w:t>
      </w:r>
      <w:r w:rsidR="00893D4E" w:rsidRPr="00276393">
        <w:rPr>
          <w:rFonts w:cs="Arial"/>
        </w:rPr>
        <w:t xml:space="preserve"> </w:t>
      </w:r>
      <w:r w:rsidR="00182BE4">
        <w:rPr>
          <w:rFonts w:cs="Arial"/>
        </w:rPr>
        <w:br w:type="page"/>
      </w:r>
    </w:p>
    <w:p w14:paraId="28244067" w14:textId="086032AB" w:rsidR="007E6EE1" w:rsidRPr="00276393" w:rsidRDefault="007E6EE1" w:rsidP="00AC34BE">
      <w:pPr>
        <w:pStyle w:val="ListBullet"/>
        <w:rPr>
          <w:rFonts w:cs="Arial"/>
        </w:rPr>
      </w:pPr>
      <w:r w:rsidRPr="00276393">
        <w:rPr>
          <w:rFonts w:cs="Arial"/>
        </w:rPr>
        <w:lastRenderedPageBreak/>
        <w:t>In developing the Project Narrat</w:t>
      </w:r>
      <w:r w:rsidR="00757E8B" w:rsidRPr="00276393">
        <w:rPr>
          <w:rFonts w:cs="Arial"/>
        </w:rPr>
        <w:t>ive,</w:t>
      </w:r>
      <w:r w:rsidRPr="00276393">
        <w:rPr>
          <w:rFonts w:cs="Arial"/>
        </w:rPr>
        <w:t xml:space="preserve"> use these instructions</w:t>
      </w:r>
      <w:r w:rsidR="00A71FB2" w:rsidRPr="00276393">
        <w:rPr>
          <w:rFonts w:cs="Arial"/>
        </w:rPr>
        <w:t>:</w:t>
      </w:r>
      <w:r w:rsidRPr="00276393">
        <w:rPr>
          <w:rFonts w:cs="Arial"/>
        </w:rPr>
        <w:t xml:space="preserve"> </w:t>
      </w:r>
    </w:p>
    <w:p w14:paraId="11C78AAF" w14:textId="71A85BF1" w:rsidR="007E6EE1" w:rsidRPr="00276393" w:rsidRDefault="007E6EE1" w:rsidP="0042271D">
      <w:pPr>
        <w:pStyle w:val="ListBullet"/>
        <w:numPr>
          <w:ilvl w:val="0"/>
          <w:numId w:val="4"/>
        </w:numPr>
        <w:rPr>
          <w:rFonts w:cs="Arial"/>
        </w:rPr>
      </w:pPr>
      <w:r w:rsidRPr="00276393">
        <w:rPr>
          <w:rFonts w:cs="Arial"/>
        </w:rPr>
        <w:t>The Project Narrative (Sections A</w:t>
      </w:r>
      <w:r w:rsidR="00784CBD" w:rsidRPr="00276393">
        <w:rPr>
          <w:rFonts w:cs="Arial"/>
        </w:rPr>
        <w:t xml:space="preserve"> - </w:t>
      </w:r>
      <w:r w:rsidRPr="00276393">
        <w:rPr>
          <w:rFonts w:cs="Arial"/>
        </w:rPr>
        <w:t xml:space="preserve">E) may be no longer than </w:t>
      </w:r>
      <w:r w:rsidR="003701A6" w:rsidRPr="00276393">
        <w:rPr>
          <w:b/>
        </w:rPr>
        <w:t>1</w:t>
      </w:r>
      <w:r w:rsidRPr="00276393">
        <w:rPr>
          <w:b/>
        </w:rPr>
        <w:t>0 pages</w:t>
      </w:r>
      <w:r w:rsidRPr="00276393">
        <w:rPr>
          <w:rFonts w:cs="Arial"/>
        </w:rPr>
        <w:t>.</w:t>
      </w:r>
    </w:p>
    <w:p w14:paraId="3DBDE6B6" w14:textId="76EE7ABF" w:rsidR="00F715E9" w:rsidRPr="00276393" w:rsidRDefault="00CC6DF0" w:rsidP="0042271D">
      <w:pPr>
        <w:pStyle w:val="ListBullet"/>
        <w:numPr>
          <w:ilvl w:val="0"/>
          <w:numId w:val="4"/>
        </w:numPr>
        <w:rPr>
          <w:rFonts w:cs="Arial"/>
        </w:rPr>
      </w:pPr>
      <w:r w:rsidRPr="00276393">
        <w:rPr>
          <w:rFonts w:cs="Arial"/>
        </w:rPr>
        <w:t>You must use the five sections/headings listed below in developing your Project Narrative.</w:t>
      </w:r>
      <w:r w:rsidR="00EA02C5">
        <w:rPr>
          <w:rFonts w:cs="Arial"/>
        </w:rPr>
        <w:t xml:space="preserve"> </w:t>
      </w:r>
    </w:p>
    <w:p w14:paraId="5BC1CF15" w14:textId="195A015C" w:rsidR="006D758D" w:rsidRPr="00276393" w:rsidRDefault="00CC6DF0" w:rsidP="0042271D">
      <w:pPr>
        <w:pStyle w:val="ListBullet"/>
        <w:numPr>
          <w:ilvl w:val="0"/>
          <w:numId w:val="4"/>
        </w:numPr>
        <w:rPr>
          <w:rFonts w:cs="Arial"/>
        </w:rPr>
      </w:pPr>
      <w:r w:rsidRPr="00276393">
        <w:rPr>
          <w:rFonts w:cs="Arial"/>
          <w:b/>
        </w:rPr>
        <w:t>Before the response to each criterion, you must indicate the section letter and number</w:t>
      </w:r>
      <w:r w:rsidRPr="00276393">
        <w:rPr>
          <w:rFonts w:cs="Arial"/>
        </w:rPr>
        <w:t xml:space="preserve">, </w:t>
      </w:r>
      <w:r w:rsidRPr="00276393">
        <w:rPr>
          <w:rFonts w:cs="Arial"/>
          <w:b/>
        </w:rPr>
        <w:t>i.e</w:t>
      </w:r>
      <w:r w:rsidRPr="00276393">
        <w:rPr>
          <w:rStyle w:val="StyleListBulletBoldChar"/>
          <w:rFonts w:cs="Arial"/>
          <w:b w:val="0"/>
          <w:bCs w:val="0"/>
        </w:rPr>
        <w:t>.,</w:t>
      </w:r>
      <w:r w:rsidRPr="00276393">
        <w:rPr>
          <w:rStyle w:val="StyleListBulletBoldChar"/>
          <w:rFonts w:cs="Arial"/>
          <w:bCs w:val="0"/>
        </w:rPr>
        <w:t xml:space="preserve"> “A.1</w:t>
      </w:r>
      <w:r w:rsidR="00890014" w:rsidRPr="00276393">
        <w:rPr>
          <w:rStyle w:val="StyleListBulletBoldChar"/>
          <w:rFonts w:cs="Arial"/>
          <w:bCs w:val="0"/>
        </w:rPr>
        <w:t>,</w:t>
      </w:r>
      <w:r w:rsidRPr="00276393">
        <w:rPr>
          <w:rStyle w:val="StyleListBulletBoldChar"/>
          <w:rFonts w:cs="Arial"/>
          <w:bCs w:val="0"/>
        </w:rPr>
        <w:t>” “A.2</w:t>
      </w:r>
      <w:r w:rsidR="00890014" w:rsidRPr="00276393">
        <w:rPr>
          <w:rStyle w:val="StyleListBulletBoldChar"/>
          <w:rFonts w:cs="Arial"/>
          <w:bCs w:val="0"/>
        </w:rPr>
        <w:t>,</w:t>
      </w:r>
      <w:r w:rsidRPr="00276393">
        <w:rPr>
          <w:rStyle w:val="StyleListBulletBoldChar"/>
          <w:rFonts w:cs="Arial"/>
          <w:bCs w:val="0"/>
        </w:rPr>
        <w:t>” etc.</w:t>
      </w:r>
      <w:r w:rsidR="00EA02C5">
        <w:rPr>
          <w:rStyle w:val="StyleListBulletBoldChar"/>
          <w:rFonts w:cs="Arial"/>
          <w:bCs w:val="0"/>
        </w:rPr>
        <w:t xml:space="preserve"> </w:t>
      </w:r>
      <w:r w:rsidRPr="00276393">
        <w:rPr>
          <w:rFonts w:cs="Arial"/>
        </w:rPr>
        <w:t>You do not need to type the full criterion in each section.</w:t>
      </w:r>
      <w:r w:rsidR="00EA02C5">
        <w:rPr>
          <w:rFonts w:cs="Arial"/>
        </w:rPr>
        <w:t xml:space="preserve"> </w:t>
      </w:r>
    </w:p>
    <w:p w14:paraId="5417A6BA" w14:textId="7B815F84" w:rsidR="00890014" w:rsidRPr="00276393" w:rsidRDefault="00CC6DF0" w:rsidP="0042271D">
      <w:pPr>
        <w:pStyle w:val="ListBullet"/>
        <w:numPr>
          <w:ilvl w:val="0"/>
          <w:numId w:val="4"/>
        </w:numPr>
        <w:rPr>
          <w:rFonts w:cs="Arial"/>
        </w:rPr>
      </w:pPr>
      <w:r w:rsidRPr="00276393">
        <w:rPr>
          <w:rFonts w:cs="Arial"/>
        </w:rPr>
        <w:t xml:space="preserve">Do not combine two or more criteria or refer to another section of the Project Narrative in your response, such as indicating that the response for B.2 is in C.1. </w:t>
      </w:r>
      <w:r w:rsidRPr="00276393">
        <w:rPr>
          <w:rFonts w:cs="Arial"/>
          <w:b/>
          <w:bCs/>
        </w:rPr>
        <w:t>Reviewers will only</w:t>
      </w:r>
      <w:r w:rsidRPr="00276393">
        <w:rPr>
          <w:rFonts w:cs="Arial"/>
          <w:b/>
        </w:rPr>
        <w:t xml:space="preserve"> consider information included in the appropriate numbered criterion.</w:t>
      </w:r>
      <w:r w:rsidR="00EA02C5">
        <w:rPr>
          <w:rFonts w:cs="Arial"/>
        </w:rPr>
        <w:t xml:space="preserve"> </w:t>
      </w:r>
    </w:p>
    <w:p w14:paraId="52FEC6A5" w14:textId="20C22BD1" w:rsidR="00CC6DF0" w:rsidRPr="00276393" w:rsidRDefault="00CC6DF0" w:rsidP="0042271D">
      <w:pPr>
        <w:pStyle w:val="ListBullet"/>
        <w:numPr>
          <w:ilvl w:val="0"/>
          <w:numId w:val="4"/>
        </w:numPr>
        <w:rPr>
          <w:rFonts w:cs="Arial"/>
        </w:rPr>
      </w:pPr>
      <w:r w:rsidRPr="00276393">
        <w:rPr>
          <w:rFonts w:cs="Arial"/>
        </w:rPr>
        <w:t xml:space="preserve">Your application will be scored based on how well you address the criteria in each section. </w:t>
      </w:r>
    </w:p>
    <w:p w14:paraId="7D4CE79D" w14:textId="30BE0B24" w:rsidR="007E6EE1" w:rsidRPr="00276393" w:rsidRDefault="007E6EE1" w:rsidP="00F40DD9">
      <w:pPr>
        <w:pStyle w:val="ListBullet"/>
        <w:numPr>
          <w:ilvl w:val="0"/>
          <w:numId w:val="7"/>
        </w:numPr>
        <w:rPr>
          <w:rFonts w:cs="Arial"/>
        </w:rPr>
      </w:pPr>
      <w:r w:rsidRPr="00276393">
        <w:rPr>
          <w:rFonts w:cs="Arial"/>
        </w:rPr>
        <w:t>The number of points after each heading is the maximum number of points a review committee may assign to that sect</w:t>
      </w:r>
      <w:r w:rsidR="00A1699A" w:rsidRPr="00276393">
        <w:rPr>
          <w:rFonts w:cs="Arial"/>
        </w:rPr>
        <w:t>ion</w:t>
      </w:r>
      <w:r w:rsidR="00893D4E" w:rsidRPr="00276393">
        <w:rPr>
          <w:rFonts w:cs="Arial"/>
        </w:rPr>
        <w:t>.</w:t>
      </w:r>
      <w:r w:rsidR="00EA02C5">
        <w:rPr>
          <w:rFonts w:cs="Arial"/>
        </w:rPr>
        <w:t xml:space="preserve"> </w:t>
      </w:r>
      <w:r w:rsidRPr="00276393">
        <w:rPr>
          <w:rFonts w:cs="Arial"/>
        </w:rPr>
        <w:t xml:space="preserve">Although scoring weights are not assigned to individual </w:t>
      </w:r>
      <w:r w:rsidR="00B331FC" w:rsidRPr="00276393">
        <w:rPr>
          <w:rFonts w:cs="Arial"/>
        </w:rPr>
        <w:t>criterion</w:t>
      </w:r>
      <w:r w:rsidRPr="00276393">
        <w:rPr>
          <w:rFonts w:cs="Arial"/>
        </w:rPr>
        <w:t xml:space="preserve">, </w:t>
      </w:r>
      <w:r w:rsidR="00BA5B18" w:rsidRPr="00276393">
        <w:rPr>
          <w:rFonts w:cs="Arial"/>
        </w:rPr>
        <w:t xml:space="preserve">each </w:t>
      </w:r>
      <w:r w:rsidR="00B331FC" w:rsidRPr="00276393">
        <w:rPr>
          <w:rFonts w:cs="Arial"/>
        </w:rPr>
        <w:t>criterion</w:t>
      </w:r>
      <w:r w:rsidR="00BA5B18" w:rsidRPr="00276393">
        <w:rPr>
          <w:rFonts w:cs="Arial"/>
        </w:rPr>
        <w:t xml:space="preserve"> is assessed in </w:t>
      </w:r>
      <w:r w:rsidR="00FC1AA8" w:rsidRPr="00276393">
        <w:rPr>
          <w:rFonts w:cs="Arial"/>
        </w:rPr>
        <w:t xml:space="preserve">determining </w:t>
      </w:r>
      <w:r w:rsidR="00BA5B18" w:rsidRPr="00276393">
        <w:rPr>
          <w:rFonts w:cs="Arial"/>
        </w:rPr>
        <w:t xml:space="preserve">the overall </w:t>
      </w:r>
      <w:r w:rsidR="001A71C9" w:rsidRPr="00276393">
        <w:rPr>
          <w:rFonts w:cs="Arial"/>
        </w:rPr>
        <w:t>s</w:t>
      </w:r>
      <w:r w:rsidR="00BA5B18" w:rsidRPr="00276393">
        <w:rPr>
          <w:rFonts w:cs="Arial"/>
        </w:rPr>
        <w:t>ection score.</w:t>
      </w:r>
    </w:p>
    <w:p w14:paraId="0A5E6DBF" w14:textId="5179ED45" w:rsidR="00624BA7" w:rsidRPr="00276393" w:rsidRDefault="00624BA7" w:rsidP="00F40DD9">
      <w:pPr>
        <w:pStyle w:val="ListBullet"/>
        <w:numPr>
          <w:ilvl w:val="0"/>
          <w:numId w:val="7"/>
        </w:numPr>
        <w:rPr>
          <w:rFonts w:cs="Arial"/>
        </w:rPr>
      </w:pPr>
      <w:bookmarkStart w:id="241" w:name="_Hlk70666685"/>
      <w:r w:rsidRPr="00276393">
        <w:rPr>
          <w:rFonts w:cs="Arial"/>
        </w:rPr>
        <w:t>Any cost</w:t>
      </w:r>
      <w:r w:rsidR="009A08EB" w:rsidRPr="00276393">
        <w:rPr>
          <w:rFonts w:cs="Arial"/>
        </w:rPr>
        <w:t>-</w:t>
      </w:r>
      <w:r w:rsidRPr="00276393">
        <w:rPr>
          <w:rFonts w:cs="Arial"/>
        </w:rPr>
        <w:t>sharing in your application will not be a factor in the evaluation of your response to the Evaluation Criteria.</w:t>
      </w:r>
    </w:p>
    <w:p w14:paraId="48585633" w14:textId="5A6C33DA" w:rsidR="00FA4402" w:rsidRPr="00276393" w:rsidRDefault="75D39550" w:rsidP="005D16E2">
      <w:pPr>
        <w:ind w:left="1440" w:hanging="1440"/>
        <w:rPr>
          <w:b/>
          <w:bCs/>
        </w:rPr>
      </w:pPr>
      <w:bookmarkStart w:id="242" w:name="_Section_A:_"/>
      <w:bookmarkStart w:id="243" w:name="_Hlk83112137"/>
      <w:bookmarkStart w:id="244" w:name="_Hlk80023439"/>
      <w:bookmarkStart w:id="245" w:name="_Toc197933217"/>
      <w:bookmarkStart w:id="246" w:name="_Toc228844885"/>
      <w:bookmarkStart w:id="247" w:name="_Toc265249662"/>
      <w:bookmarkStart w:id="248" w:name="_Toc266262539"/>
      <w:bookmarkStart w:id="249" w:name="_Toc266802924"/>
      <w:bookmarkEnd w:id="239"/>
      <w:bookmarkEnd w:id="241"/>
      <w:bookmarkEnd w:id="242"/>
      <w:r w:rsidRPr="00276393">
        <w:rPr>
          <w:b/>
          <w:bCs/>
        </w:rPr>
        <w:t>SECTION A</w:t>
      </w:r>
      <w:r w:rsidR="7B6A3C2E" w:rsidRPr="00276393">
        <w:rPr>
          <w:b/>
          <w:bCs/>
        </w:rPr>
        <w:t>:</w:t>
      </w:r>
      <w:r w:rsidR="16B15790" w:rsidRPr="00276393">
        <w:rPr>
          <w:b/>
          <w:bCs/>
        </w:rPr>
        <w:t xml:space="preserve"> </w:t>
      </w:r>
      <w:r w:rsidR="7B6A3C2E" w:rsidRPr="00276393">
        <w:rPr>
          <w:b/>
          <w:bCs/>
        </w:rPr>
        <w:t>Population of Focus and Statement of Need</w:t>
      </w:r>
      <w:r w:rsidR="44C6C3DE" w:rsidRPr="00276393">
        <w:rPr>
          <w:b/>
          <w:bCs/>
        </w:rPr>
        <w:t xml:space="preserve"> </w:t>
      </w:r>
      <w:r w:rsidR="7B6A3C2E" w:rsidRPr="00276393">
        <w:rPr>
          <w:b/>
          <w:bCs/>
        </w:rPr>
        <w:t>(</w:t>
      </w:r>
      <w:r w:rsidR="00846B1C" w:rsidRPr="00276393">
        <w:rPr>
          <w:b/>
          <w:bCs/>
        </w:rPr>
        <w:t>20</w:t>
      </w:r>
      <w:r w:rsidR="7B6A3C2E" w:rsidRPr="00276393">
        <w:rPr>
          <w:b/>
          <w:bCs/>
        </w:rPr>
        <w:t xml:space="preserve"> points–approximately 1 page)</w:t>
      </w:r>
    </w:p>
    <w:p w14:paraId="7F172B99" w14:textId="2F022DDF" w:rsidR="00401770" w:rsidRDefault="00FA4402" w:rsidP="00D133EB">
      <w:pPr>
        <w:pStyle w:val="ListParagraph"/>
        <w:numPr>
          <w:ilvl w:val="0"/>
          <w:numId w:val="45"/>
        </w:numPr>
        <w:contextualSpacing w:val="0"/>
        <w:rPr>
          <w:rFonts w:cs="Arial"/>
        </w:rPr>
      </w:pPr>
      <w:bookmarkStart w:id="250" w:name="_Hlk112762680"/>
      <w:bookmarkStart w:id="251" w:name="_Hlk112762218"/>
      <w:bookmarkEnd w:id="243"/>
      <w:r w:rsidRPr="00276393">
        <w:rPr>
          <w:rFonts w:cs="Arial"/>
        </w:rPr>
        <w:t xml:space="preserve">Identify </w:t>
      </w:r>
      <w:r w:rsidR="00543802" w:rsidRPr="00276393">
        <w:rPr>
          <w:rFonts w:cs="Arial"/>
        </w:rPr>
        <w:t xml:space="preserve">and describe </w:t>
      </w:r>
      <w:r w:rsidRPr="00276393">
        <w:rPr>
          <w:rFonts w:cs="Arial"/>
        </w:rPr>
        <w:t>your population</w:t>
      </w:r>
      <w:r w:rsidR="00C6404F">
        <w:rPr>
          <w:rFonts w:cs="Arial"/>
        </w:rPr>
        <w:t xml:space="preserve"> of focus</w:t>
      </w:r>
      <w:r w:rsidR="004748F0">
        <w:rPr>
          <w:rFonts w:cs="Arial"/>
        </w:rPr>
        <w:t>, which must include</w:t>
      </w:r>
      <w:r w:rsidR="006E3DF2">
        <w:rPr>
          <w:rFonts w:cs="Arial"/>
        </w:rPr>
        <w:t xml:space="preserve"> </w:t>
      </w:r>
      <w:r w:rsidR="004748F0">
        <w:rPr>
          <w:rFonts w:cs="Arial"/>
        </w:rPr>
        <w:t xml:space="preserve">exclusively </w:t>
      </w:r>
      <w:r w:rsidR="006E3DF2">
        <w:rPr>
          <w:rFonts w:cs="Arial"/>
        </w:rPr>
        <w:t xml:space="preserve">people experiencing </w:t>
      </w:r>
      <w:r w:rsidR="00C6404F">
        <w:rPr>
          <w:rFonts w:cs="Arial"/>
        </w:rPr>
        <w:t>unsheltered</w:t>
      </w:r>
      <w:r w:rsidR="006E3DF2">
        <w:rPr>
          <w:rFonts w:cs="Arial"/>
        </w:rPr>
        <w:t xml:space="preserve"> homelessness</w:t>
      </w:r>
      <w:r w:rsidR="004748F0">
        <w:rPr>
          <w:rFonts w:cs="Arial"/>
        </w:rPr>
        <w:t>,</w:t>
      </w:r>
      <w:r w:rsidR="006E3DF2">
        <w:rPr>
          <w:rFonts w:cs="Arial"/>
        </w:rPr>
        <w:t xml:space="preserve"> that </w:t>
      </w:r>
      <w:r w:rsidR="00C6404F">
        <w:rPr>
          <w:rFonts w:cs="Arial"/>
        </w:rPr>
        <w:t>your program will serve</w:t>
      </w:r>
      <w:r w:rsidRPr="00276393">
        <w:rPr>
          <w:rFonts w:cs="Arial"/>
        </w:rPr>
        <w:t xml:space="preserve"> and the </w:t>
      </w:r>
      <w:r w:rsidR="003D0C03" w:rsidRPr="00276393">
        <w:rPr>
          <w:rFonts w:cs="Arial"/>
        </w:rPr>
        <w:t xml:space="preserve">geographic catchment area where </w:t>
      </w:r>
      <w:r w:rsidR="008C75CA" w:rsidRPr="00276393">
        <w:rPr>
          <w:rFonts w:cs="Arial"/>
        </w:rPr>
        <w:t xml:space="preserve">you will deliver </w:t>
      </w:r>
      <w:r w:rsidRPr="00276393">
        <w:rPr>
          <w:rFonts w:cs="Arial"/>
        </w:rPr>
        <w:t>services</w:t>
      </w:r>
      <w:r w:rsidR="00C80D0B">
        <w:rPr>
          <w:rFonts w:cs="Arial"/>
        </w:rPr>
        <w:t>.</w:t>
      </w:r>
      <w:r w:rsidR="005973AB">
        <w:rPr>
          <w:rFonts w:cs="Arial"/>
        </w:rPr>
        <w:t xml:space="preserve"> </w:t>
      </w:r>
      <w:r w:rsidR="00456643">
        <w:rPr>
          <w:rFonts w:cs="Arial"/>
        </w:rPr>
        <w:t>The</w:t>
      </w:r>
      <w:r w:rsidR="005973AB">
        <w:rPr>
          <w:rFonts w:cs="Arial"/>
        </w:rPr>
        <w:t xml:space="preserve"> geographic </w:t>
      </w:r>
      <w:r w:rsidR="001A3A7B">
        <w:rPr>
          <w:rFonts w:cs="Arial"/>
        </w:rPr>
        <w:t xml:space="preserve">catchment area </w:t>
      </w:r>
      <w:r w:rsidR="001E64ED">
        <w:rPr>
          <w:rFonts w:cs="Arial"/>
        </w:rPr>
        <w:t xml:space="preserve">you describe </w:t>
      </w:r>
      <w:r w:rsidR="001A3A7B">
        <w:rPr>
          <w:rFonts w:cs="Arial"/>
        </w:rPr>
        <w:t xml:space="preserve">must align with meeting </w:t>
      </w:r>
      <w:r w:rsidR="001E64ED">
        <w:rPr>
          <w:rFonts w:cs="Arial"/>
        </w:rPr>
        <w:t xml:space="preserve">people experiencing unsheltered homelessness </w:t>
      </w:r>
      <w:r w:rsidR="001A3A7B">
        <w:rPr>
          <w:rFonts w:cs="Arial"/>
        </w:rPr>
        <w:t>where they are</w:t>
      </w:r>
      <w:r w:rsidR="00401770">
        <w:rPr>
          <w:rFonts w:cs="Arial"/>
        </w:rPr>
        <w:t xml:space="preserve"> (</w:t>
      </w:r>
      <w:r w:rsidR="004D1C0A">
        <w:rPr>
          <w:rFonts w:cs="Arial"/>
        </w:rPr>
        <w:t>i.e</w:t>
      </w:r>
      <w:r w:rsidR="00401770">
        <w:rPr>
          <w:rFonts w:cs="Arial"/>
        </w:rPr>
        <w:t>.</w:t>
      </w:r>
      <w:r w:rsidR="004D1C0A">
        <w:rPr>
          <w:rFonts w:cs="Arial"/>
        </w:rPr>
        <w:t>,</w:t>
      </w:r>
      <w:r w:rsidR="00456643">
        <w:rPr>
          <w:rFonts w:cs="Arial"/>
        </w:rPr>
        <w:t xml:space="preserve"> in encampments, </w:t>
      </w:r>
      <w:r w:rsidR="00241B0F">
        <w:rPr>
          <w:rFonts w:cs="Arial"/>
        </w:rPr>
        <w:t xml:space="preserve">parks, </w:t>
      </w:r>
      <w:r w:rsidR="00FE1ADA">
        <w:rPr>
          <w:rFonts w:cs="Arial"/>
        </w:rPr>
        <w:t>under bridges, etc</w:t>
      </w:r>
      <w:r w:rsidR="00920DB4">
        <w:rPr>
          <w:rFonts w:cs="Arial"/>
        </w:rPr>
        <w:t>.</w:t>
      </w:r>
      <w:r w:rsidR="00401770">
        <w:rPr>
          <w:rFonts w:cs="Arial"/>
        </w:rPr>
        <w:t>)</w:t>
      </w:r>
      <w:r w:rsidR="00FE1ADA">
        <w:rPr>
          <w:rFonts w:cs="Arial"/>
        </w:rPr>
        <w:t>.</w:t>
      </w:r>
      <w:r w:rsidRPr="00276393">
        <w:rPr>
          <w:rFonts w:cs="Arial"/>
        </w:rPr>
        <w:t xml:space="preserve"> </w:t>
      </w:r>
      <w:bookmarkStart w:id="252" w:name="_Hlk112762961"/>
      <w:bookmarkEnd w:id="250"/>
    </w:p>
    <w:p w14:paraId="7FEFBC83" w14:textId="1CA84977" w:rsidR="009B5988" w:rsidRPr="00276393" w:rsidRDefault="009B5988" w:rsidP="00D133EB">
      <w:pPr>
        <w:pStyle w:val="ListParagraph"/>
        <w:numPr>
          <w:ilvl w:val="0"/>
          <w:numId w:val="45"/>
        </w:numPr>
        <w:contextualSpacing w:val="0"/>
        <w:rPr>
          <w:rFonts w:cs="Arial"/>
        </w:rPr>
      </w:pPr>
      <w:r w:rsidRPr="00276393">
        <w:rPr>
          <w:rFonts w:cs="Arial"/>
        </w:rPr>
        <w:t xml:space="preserve">Provide a demographic profile of the population of focus </w:t>
      </w:r>
      <w:r w:rsidR="000A0840" w:rsidRPr="00276393">
        <w:rPr>
          <w:rFonts w:cs="Arial"/>
        </w:rPr>
        <w:t>to include</w:t>
      </w:r>
      <w:r w:rsidR="003D446A" w:rsidRPr="00276393">
        <w:rPr>
          <w:rFonts w:cs="Arial"/>
        </w:rPr>
        <w:t xml:space="preserve"> the following: </w:t>
      </w:r>
      <w:r w:rsidRPr="00276393">
        <w:rPr>
          <w:rFonts w:cs="Arial"/>
        </w:rPr>
        <w:t>race, ethnicity, federally recognized tribe (if applicable), language, sex, gender identity, sexual orientation, age, and socioeconomic status.</w:t>
      </w:r>
      <w:bookmarkEnd w:id="252"/>
    </w:p>
    <w:bookmarkEnd w:id="251"/>
    <w:p w14:paraId="540918E4" w14:textId="77777777" w:rsidR="0030237C" w:rsidRDefault="00FA4402" w:rsidP="00F40DD9">
      <w:pPr>
        <w:pStyle w:val="ListParagraph"/>
        <w:numPr>
          <w:ilvl w:val="0"/>
          <w:numId w:val="45"/>
        </w:numPr>
      </w:pPr>
      <w:r w:rsidRPr="00276393">
        <w:rPr>
          <w:rFonts w:cs="Arial"/>
        </w:rPr>
        <w:t>Describe the extent of the problem in the catchment area, including service gaps</w:t>
      </w:r>
      <w:r w:rsidR="005042E1" w:rsidRPr="00276393">
        <w:rPr>
          <w:rFonts w:cs="Arial"/>
        </w:rPr>
        <w:t xml:space="preserve"> and</w:t>
      </w:r>
      <w:r w:rsidRPr="00276393">
        <w:rPr>
          <w:rFonts w:cs="Arial"/>
        </w:rPr>
        <w:t xml:space="preserve"> </w:t>
      </w:r>
      <w:r w:rsidR="00511F1D" w:rsidRPr="00276393">
        <w:rPr>
          <w:rFonts w:cs="Arial"/>
        </w:rPr>
        <w:t>disparities</w:t>
      </w:r>
      <w:r w:rsidR="5B0CC99F" w:rsidRPr="00276393">
        <w:rPr>
          <w:rFonts w:cs="Arial"/>
        </w:rPr>
        <w:t xml:space="preserve"> </w:t>
      </w:r>
      <w:r w:rsidR="5B0CC99F" w:rsidRPr="00276393">
        <w:rPr>
          <w:rFonts w:eastAsia="Arial" w:cs="Arial"/>
          <w:szCs w:val="24"/>
        </w:rPr>
        <w:t>experienced by underserved and historically under</w:t>
      </w:r>
      <w:r w:rsidR="00E11F1F" w:rsidRPr="00276393">
        <w:rPr>
          <w:rFonts w:eastAsia="Arial" w:cs="Arial"/>
          <w:szCs w:val="24"/>
        </w:rPr>
        <w:t>-</w:t>
      </w:r>
      <w:r w:rsidR="5B0CC99F" w:rsidRPr="00276393">
        <w:rPr>
          <w:rFonts w:eastAsia="Arial" w:cs="Arial"/>
          <w:szCs w:val="24"/>
        </w:rPr>
        <w:t>resourced populations</w:t>
      </w:r>
      <w:r w:rsidR="005042E1" w:rsidRPr="00276393">
        <w:rPr>
          <w:rFonts w:cs="Arial"/>
        </w:rPr>
        <w:t>.</w:t>
      </w:r>
      <w:r w:rsidR="00EA02C5">
        <w:rPr>
          <w:rFonts w:cs="Arial"/>
        </w:rPr>
        <w:t xml:space="preserve"> </w:t>
      </w:r>
      <w:r w:rsidR="005042E1" w:rsidRPr="00276393">
        <w:rPr>
          <w:rFonts w:cs="Arial"/>
        </w:rPr>
        <w:t>D</w:t>
      </w:r>
      <w:r w:rsidRPr="00276393">
        <w:rPr>
          <w:rFonts w:cs="Arial"/>
        </w:rPr>
        <w:t xml:space="preserve">ocument the extent of </w:t>
      </w:r>
      <w:r w:rsidR="004D1C0A">
        <w:rPr>
          <w:rFonts w:cs="Arial"/>
        </w:rPr>
        <w:t>people experiencing unsheltered home</w:t>
      </w:r>
      <w:r w:rsidR="00B93DCD">
        <w:rPr>
          <w:rFonts w:cs="Arial"/>
        </w:rPr>
        <w:t>le</w:t>
      </w:r>
      <w:r w:rsidR="004D1C0A">
        <w:rPr>
          <w:rFonts w:cs="Arial"/>
        </w:rPr>
        <w:t>ssness</w:t>
      </w:r>
      <w:r w:rsidR="0052333D">
        <w:rPr>
          <w:rFonts w:cs="Arial"/>
        </w:rPr>
        <w:t xml:space="preserve"> and the </w:t>
      </w:r>
      <w:proofErr w:type="spellStart"/>
      <w:r w:rsidR="00B9730E">
        <w:rPr>
          <w:rFonts w:cs="Arial"/>
        </w:rPr>
        <w:t>syndemic</w:t>
      </w:r>
      <w:proofErr w:type="spellEnd"/>
      <w:r w:rsidR="00B9730E">
        <w:rPr>
          <w:rFonts w:cs="Arial"/>
        </w:rPr>
        <w:t xml:space="preserve"> of HIV, </w:t>
      </w:r>
      <w:r w:rsidR="00E46D01">
        <w:rPr>
          <w:rFonts w:cs="Arial"/>
        </w:rPr>
        <w:t xml:space="preserve">substance use disorder, and </w:t>
      </w:r>
      <w:r w:rsidR="00646C33">
        <w:rPr>
          <w:rFonts w:cs="Arial"/>
        </w:rPr>
        <w:t>mental illness</w:t>
      </w:r>
      <w:r w:rsidR="004D1C0A">
        <w:rPr>
          <w:rFonts w:cs="Arial"/>
        </w:rPr>
        <w:t xml:space="preserve"> </w:t>
      </w:r>
      <w:r w:rsidRPr="00276393">
        <w:rPr>
          <w:rFonts w:cs="Arial"/>
        </w:rPr>
        <w:t xml:space="preserve">(i.e., current prevalence rates or incidence data) for </w:t>
      </w:r>
      <w:r w:rsidR="00620CDD">
        <w:rPr>
          <w:rFonts w:cs="Arial"/>
        </w:rPr>
        <w:t xml:space="preserve">people experiencing unsheltered homelessness </w:t>
      </w:r>
      <w:r w:rsidRPr="00276393">
        <w:rPr>
          <w:rFonts w:cs="Arial"/>
        </w:rPr>
        <w:t>identified in A.1</w:t>
      </w:r>
      <w:r w:rsidR="001E5929" w:rsidRPr="00276393">
        <w:rPr>
          <w:rFonts w:cs="Arial"/>
        </w:rPr>
        <w:t>.</w:t>
      </w:r>
      <w:r w:rsidR="04C8E9EE" w:rsidRPr="00276393">
        <w:rPr>
          <w:rFonts w:cs="Arial"/>
        </w:rPr>
        <w:t xml:space="preserve"> </w:t>
      </w:r>
      <w:r w:rsidRPr="00276393">
        <w:rPr>
          <w:rFonts w:cs="Arial"/>
        </w:rPr>
        <w:t xml:space="preserve">Identify the source of the data </w:t>
      </w:r>
      <w:r w:rsidR="053FE518" w:rsidRPr="00276393">
        <w:t>(</w:t>
      </w:r>
      <w:r w:rsidR="00286182" w:rsidRPr="00276393">
        <w:t xml:space="preserve">for </w:t>
      </w:r>
      <w:r w:rsidR="0030237C">
        <w:br w:type="page"/>
      </w:r>
    </w:p>
    <w:p w14:paraId="5117F9D7" w14:textId="3D56A17D" w:rsidR="00FA4402" w:rsidRPr="00276393" w:rsidRDefault="00286182" w:rsidP="0030237C">
      <w:pPr>
        <w:pStyle w:val="ListParagraph"/>
      </w:pPr>
      <w:r w:rsidRPr="00276393">
        <w:lastRenderedPageBreak/>
        <w:t>example,</w:t>
      </w:r>
      <w:r w:rsidR="053FE518" w:rsidRPr="00276393">
        <w:t xml:space="preserve"> </w:t>
      </w:r>
      <w:r w:rsidR="001E5929" w:rsidRPr="00276393">
        <w:t xml:space="preserve">the </w:t>
      </w:r>
      <w:hyperlink r:id="rId82" w:history="1">
        <w:r w:rsidR="053FE518" w:rsidRPr="00276393">
          <w:rPr>
            <w:rStyle w:val="Hyperlink"/>
          </w:rPr>
          <w:t>N</w:t>
        </w:r>
        <w:r w:rsidR="001E5929" w:rsidRPr="00276393">
          <w:rPr>
            <w:rStyle w:val="Hyperlink"/>
          </w:rPr>
          <w:t>ational Survey on Drug Use and Health (N</w:t>
        </w:r>
        <w:r w:rsidR="053FE518" w:rsidRPr="00276393">
          <w:rPr>
            <w:rStyle w:val="Hyperlink"/>
          </w:rPr>
          <w:t>SDUH</w:t>
        </w:r>
        <w:r w:rsidR="001E5929" w:rsidRPr="00276393">
          <w:rPr>
            <w:rStyle w:val="Hyperlink"/>
          </w:rPr>
          <w:t>)</w:t>
        </w:r>
      </w:hyperlink>
      <w:r w:rsidR="053FE518" w:rsidRPr="00276393">
        <w:t xml:space="preserve">, </w:t>
      </w:r>
      <w:hyperlink r:id="rId83" w:history="1">
        <w:r w:rsidR="053FE518" w:rsidRPr="00276393">
          <w:rPr>
            <w:rStyle w:val="Hyperlink"/>
          </w:rPr>
          <w:t>Cou</w:t>
        </w:r>
        <w:r w:rsidR="053FE518" w:rsidRPr="00276393">
          <w:rPr>
            <w:rStyle w:val="Hyperlink"/>
          </w:rPr>
          <w:t>n</w:t>
        </w:r>
        <w:r w:rsidR="053FE518" w:rsidRPr="00276393">
          <w:rPr>
            <w:rStyle w:val="Hyperlink"/>
          </w:rPr>
          <w:t>ty Health Rankings</w:t>
        </w:r>
      </w:hyperlink>
      <w:r w:rsidR="053FE518" w:rsidRPr="00276393">
        <w:t xml:space="preserve">, </w:t>
      </w:r>
      <w:hyperlink r:id="rId84" w:history="1">
        <w:r w:rsidR="053FE518" w:rsidRPr="00276393">
          <w:rPr>
            <w:rStyle w:val="Hyperlink"/>
          </w:rPr>
          <w:t>Social Vulne</w:t>
        </w:r>
        <w:r w:rsidR="053FE518" w:rsidRPr="00276393">
          <w:rPr>
            <w:rStyle w:val="Hyperlink"/>
          </w:rPr>
          <w:t>r</w:t>
        </w:r>
        <w:r w:rsidR="053FE518" w:rsidRPr="00276393">
          <w:rPr>
            <w:rStyle w:val="Hyperlink"/>
          </w:rPr>
          <w:t>ability Index</w:t>
        </w:r>
      </w:hyperlink>
      <w:r w:rsidR="053FE518" w:rsidRPr="00276393">
        <w:t>, etc.).</w:t>
      </w:r>
      <w:bookmarkStart w:id="253" w:name="_Hlk147399273"/>
    </w:p>
    <w:p w14:paraId="1FD8982E" w14:textId="3A9183ED" w:rsidR="00FA4402" w:rsidRPr="00276393" w:rsidRDefault="003D4F06" w:rsidP="00666D56">
      <w:pPr>
        <w:ind w:left="1498" w:hanging="1498"/>
        <w:rPr>
          <w:b/>
          <w:bCs/>
        </w:rPr>
      </w:pPr>
      <w:bookmarkStart w:id="254" w:name="_Section_B:_Proposed"/>
      <w:bookmarkStart w:id="255" w:name="_Section_B:_"/>
      <w:bookmarkStart w:id="256" w:name="_Toc197933214"/>
      <w:bookmarkStart w:id="257" w:name="_Hlk83112188"/>
      <w:bookmarkEnd w:id="253"/>
      <w:bookmarkEnd w:id="254"/>
      <w:bookmarkEnd w:id="255"/>
      <w:r w:rsidRPr="00276393">
        <w:rPr>
          <w:b/>
          <w:bCs/>
        </w:rPr>
        <w:t xml:space="preserve">SECTION </w:t>
      </w:r>
      <w:r w:rsidR="00FA4402" w:rsidRPr="00276393">
        <w:rPr>
          <w:b/>
          <w:bCs/>
        </w:rPr>
        <w:t>B:</w:t>
      </w:r>
      <w:r w:rsidR="004508F3" w:rsidRPr="00276393">
        <w:rPr>
          <w:b/>
          <w:bCs/>
        </w:rPr>
        <w:tab/>
      </w:r>
      <w:r w:rsidR="00FA4402" w:rsidRPr="00276393">
        <w:rPr>
          <w:b/>
          <w:bCs/>
        </w:rPr>
        <w:t>Proposed Implementation Approach</w:t>
      </w:r>
      <w:r w:rsidR="004508F3" w:rsidRPr="00276393">
        <w:rPr>
          <w:b/>
          <w:bCs/>
        </w:rPr>
        <w:t xml:space="preserve"> </w:t>
      </w:r>
      <w:r w:rsidR="00FA4402" w:rsidRPr="00276393">
        <w:rPr>
          <w:b/>
          <w:bCs/>
        </w:rPr>
        <w:t>(30 points–approximately 5</w:t>
      </w:r>
      <w:r w:rsidR="00EC5931" w:rsidRPr="00276393">
        <w:rPr>
          <w:b/>
          <w:bCs/>
        </w:rPr>
        <w:t xml:space="preserve"> </w:t>
      </w:r>
      <w:r w:rsidR="00FA4402" w:rsidRPr="00276393">
        <w:rPr>
          <w:b/>
          <w:bCs/>
        </w:rPr>
        <w:t>pages</w:t>
      </w:r>
      <w:r w:rsidR="00E11F1F" w:rsidRPr="00276393">
        <w:rPr>
          <w:b/>
          <w:bCs/>
        </w:rPr>
        <w:t>,</w:t>
      </w:r>
      <w:r w:rsidR="00284A0C" w:rsidRPr="00276393">
        <w:rPr>
          <w:b/>
          <w:bCs/>
        </w:rPr>
        <w:t xml:space="preserve"> not including Attachment 4–Project Timeline</w:t>
      </w:r>
      <w:r w:rsidR="00FA4402" w:rsidRPr="00276393">
        <w:rPr>
          <w:b/>
          <w:bCs/>
        </w:rPr>
        <w:t>)</w:t>
      </w:r>
      <w:bookmarkEnd w:id="256"/>
      <w:r w:rsidR="00FA4402" w:rsidRPr="00276393">
        <w:rPr>
          <w:b/>
          <w:bCs/>
        </w:rPr>
        <w:t xml:space="preserve"> </w:t>
      </w:r>
      <w:bookmarkStart w:id="258" w:name="B1"/>
      <w:bookmarkEnd w:id="258"/>
    </w:p>
    <w:bookmarkEnd w:id="257"/>
    <w:p w14:paraId="5352E5D7" w14:textId="73B9E93B" w:rsidR="00FA4402" w:rsidRPr="00276393" w:rsidRDefault="00FA4402" w:rsidP="00F40DD9">
      <w:pPr>
        <w:pStyle w:val="ListParagraph"/>
        <w:numPr>
          <w:ilvl w:val="0"/>
          <w:numId w:val="30"/>
        </w:numPr>
        <w:spacing w:after="0"/>
        <w:ind w:left="720"/>
        <w:rPr>
          <w:rFonts w:cs="Arial"/>
          <w:szCs w:val="24"/>
        </w:rPr>
      </w:pPr>
      <w:r w:rsidRPr="00276393">
        <w:rPr>
          <w:rFonts w:cs="Arial"/>
          <w:szCs w:val="24"/>
        </w:rPr>
        <w:t xml:space="preserve">Describe the goals and </w:t>
      </w:r>
      <w:r w:rsidR="00541D78" w:rsidRPr="00276393">
        <w:rPr>
          <w:rFonts w:cs="Arial"/>
          <w:szCs w:val="24"/>
          <w:u w:val="single"/>
        </w:rPr>
        <w:t>measurable</w:t>
      </w:r>
      <w:r w:rsidR="00541D78" w:rsidRPr="00276393">
        <w:rPr>
          <w:rFonts w:cs="Arial"/>
          <w:szCs w:val="24"/>
        </w:rPr>
        <w:t xml:space="preserve"> </w:t>
      </w:r>
      <w:r w:rsidRPr="00276393">
        <w:rPr>
          <w:rFonts w:cs="Arial"/>
          <w:szCs w:val="24"/>
        </w:rPr>
        <w:t xml:space="preserve">objectives of </w:t>
      </w:r>
      <w:r w:rsidR="003E30F7" w:rsidRPr="00276393">
        <w:rPr>
          <w:rFonts w:cs="Arial"/>
          <w:szCs w:val="24"/>
        </w:rPr>
        <w:t>your</w:t>
      </w:r>
      <w:r w:rsidRPr="00276393">
        <w:rPr>
          <w:rFonts w:cs="Arial"/>
          <w:szCs w:val="24"/>
        </w:rPr>
        <w:t xml:space="preserve"> project and align them with the Statement of Need described in A.2</w:t>
      </w:r>
      <w:r w:rsidR="008343FD" w:rsidRPr="00276393">
        <w:rPr>
          <w:rFonts w:cs="Arial"/>
          <w:szCs w:val="24"/>
        </w:rPr>
        <w:t>.</w:t>
      </w:r>
      <w:r w:rsidRPr="00276393">
        <w:rPr>
          <w:rFonts w:cs="Arial"/>
          <w:szCs w:val="24"/>
        </w:rPr>
        <w:t xml:space="preserve"> </w:t>
      </w:r>
      <w:bookmarkStart w:id="259" w:name="_Hlk70690910"/>
      <w:r w:rsidR="00543CC1" w:rsidRPr="00276393">
        <w:rPr>
          <w:rFonts w:cs="Arial"/>
          <w:szCs w:val="24"/>
        </w:rPr>
        <w:t>(</w:t>
      </w:r>
      <w:bookmarkStart w:id="260" w:name="_Hlk138840590"/>
      <w:r w:rsidR="00511895" w:rsidRPr="00276393">
        <w:rPr>
          <w:rFonts w:cs="Arial"/>
          <w:szCs w:val="24"/>
        </w:rPr>
        <w:t xml:space="preserve">See </w:t>
      </w:r>
      <w:r w:rsidR="007F5ED7" w:rsidRPr="00276393">
        <w:rPr>
          <w:rFonts w:cs="Arial"/>
          <w:szCs w:val="24"/>
        </w:rPr>
        <w:t xml:space="preserve">the Application Guide, </w:t>
      </w:r>
      <w:hyperlink r:id="rId85" w:anchor="page=26" w:history="1">
        <w:r w:rsidR="00511895" w:rsidRPr="00276393">
          <w:rPr>
            <w:rStyle w:val="Hyperlink"/>
            <w:rFonts w:cs="Arial"/>
            <w:i/>
            <w:iCs/>
            <w:szCs w:val="24"/>
          </w:rPr>
          <w:t>Sec</w:t>
        </w:r>
        <w:r w:rsidR="00511895" w:rsidRPr="00276393">
          <w:rPr>
            <w:rStyle w:val="Hyperlink"/>
            <w:rFonts w:cs="Arial"/>
            <w:i/>
            <w:iCs/>
            <w:szCs w:val="24"/>
          </w:rPr>
          <w:t>t</w:t>
        </w:r>
        <w:r w:rsidR="00511895" w:rsidRPr="00276393">
          <w:rPr>
            <w:rStyle w:val="Hyperlink"/>
            <w:rFonts w:cs="Arial"/>
            <w:i/>
            <w:iCs/>
            <w:szCs w:val="24"/>
          </w:rPr>
          <w:t>i</w:t>
        </w:r>
        <w:r w:rsidR="00511895" w:rsidRPr="00276393">
          <w:rPr>
            <w:rStyle w:val="Hyperlink"/>
            <w:rFonts w:cs="Arial"/>
            <w:i/>
            <w:iCs/>
            <w:szCs w:val="24"/>
          </w:rPr>
          <w:t>o</w:t>
        </w:r>
        <w:r w:rsidR="00511895" w:rsidRPr="00276393">
          <w:rPr>
            <w:rStyle w:val="Hyperlink"/>
            <w:rFonts w:cs="Arial"/>
            <w:i/>
            <w:iCs/>
            <w:szCs w:val="24"/>
          </w:rPr>
          <w:t>n D</w:t>
        </w:r>
      </w:hyperlink>
      <w:r w:rsidR="005D583B" w:rsidRPr="005D583B">
        <w:rPr>
          <w:rStyle w:val="Hyperlink"/>
          <w:rFonts w:cs="Arial"/>
          <w:szCs w:val="24"/>
          <w:u w:val="none"/>
        </w:rPr>
        <w:t xml:space="preserve"> </w:t>
      </w:r>
      <w:r w:rsidR="004523AD">
        <w:rPr>
          <w:rFonts w:cs="Arial"/>
          <w:i/>
          <w:iCs/>
          <w:szCs w:val="24"/>
        </w:rPr>
        <w:t>–</w:t>
      </w:r>
      <w:r w:rsidR="00543CC1" w:rsidRPr="00276393">
        <w:rPr>
          <w:rFonts w:cs="Arial"/>
          <w:i/>
          <w:iCs/>
          <w:szCs w:val="24"/>
        </w:rPr>
        <w:t>Developing Goals and Measurable Objectives</w:t>
      </w:r>
      <w:bookmarkEnd w:id="260"/>
      <w:r w:rsidR="00511895" w:rsidRPr="00276393">
        <w:rPr>
          <w:rFonts w:cs="Arial"/>
          <w:szCs w:val="24"/>
        </w:rPr>
        <w:t>)</w:t>
      </w:r>
      <w:r w:rsidR="00DA1971" w:rsidRPr="00276393">
        <w:rPr>
          <w:rFonts w:cs="Arial"/>
          <w:szCs w:val="24"/>
        </w:rPr>
        <w:t xml:space="preserve"> </w:t>
      </w:r>
      <w:r w:rsidR="00D15CF0" w:rsidRPr="00276393">
        <w:rPr>
          <w:rFonts w:cs="Arial"/>
          <w:szCs w:val="24"/>
        </w:rPr>
        <w:t>for information of how to write SMART objectives – Specific, Measurable, Achievable, Relevant, and Time-bound</w:t>
      </w:r>
      <w:r w:rsidR="00543CC1" w:rsidRPr="00276393">
        <w:rPr>
          <w:rFonts w:cs="Arial"/>
          <w:szCs w:val="24"/>
        </w:rPr>
        <w:t xml:space="preserve">). </w:t>
      </w:r>
      <w:r w:rsidR="00543802" w:rsidRPr="00276393">
        <w:rPr>
          <w:rFonts w:cs="Arial"/>
          <w:szCs w:val="24"/>
        </w:rPr>
        <w:t>Provide the following table:</w:t>
      </w:r>
      <w:r w:rsidR="004524FA" w:rsidRPr="00276393">
        <w:rPr>
          <w:rFonts w:cs="Arial"/>
          <w:szCs w:val="24"/>
        </w:rPr>
        <w:t xml:space="preserve"> </w:t>
      </w:r>
    </w:p>
    <w:p w14:paraId="3373ACAB" w14:textId="77777777" w:rsidR="00080EFF" w:rsidRPr="00276393" w:rsidRDefault="00080EFF" w:rsidP="00402329">
      <w:pPr>
        <w:pStyle w:val="ListParagraph"/>
        <w:spacing w:after="0"/>
        <w:rPr>
          <w:rFonts w:cs="Arial"/>
          <w:szCs w:val="24"/>
        </w:rPr>
      </w:pPr>
    </w:p>
    <w:tbl>
      <w:tblPr>
        <w:tblStyle w:val="TableGrid"/>
        <w:tblW w:w="8820" w:type="dxa"/>
        <w:tblInd w:w="800" w:type="dxa"/>
        <w:tblLook w:val="04A0" w:firstRow="1" w:lastRow="0" w:firstColumn="1" w:lastColumn="0" w:noHBand="0" w:noVBand="1"/>
      </w:tblPr>
      <w:tblGrid>
        <w:gridCol w:w="2205"/>
        <w:gridCol w:w="2205"/>
        <w:gridCol w:w="2205"/>
        <w:gridCol w:w="2205"/>
      </w:tblGrid>
      <w:tr w:rsidR="00A034F2" w:rsidRPr="00276393" w14:paraId="484F6648" w14:textId="77777777">
        <w:trPr>
          <w:cantSplit/>
          <w:trHeight w:val="476"/>
          <w:tblHeader/>
        </w:trPr>
        <w:tc>
          <w:tcPr>
            <w:tcW w:w="8820" w:type="dxa"/>
            <w:gridSpan w:val="4"/>
            <w:tcBorders>
              <w:top w:val="single" w:sz="8" w:space="0" w:color="000000" w:themeColor="text1"/>
              <w:left w:val="single" w:sz="8" w:space="0" w:color="000000" w:themeColor="text1"/>
              <w:right w:val="single" w:sz="8" w:space="0" w:color="000000" w:themeColor="text1"/>
            </w:tcBorders>
          </w:tcPr>
          <w:p w14:paraId="0B7CA840" w14:textId="4BE9C5E2" w:rsidR="00A034F2" w:rsidRPr="00276393" w:rsidRDefault="00A034F2" w:rsidP="008F74D4">
            <w:pPr>
              <w:spacing w:after="200"/>
              <w:jc w:val="center"/>
              <w:rPr>
                <w:rFonts w:cs="Arial"/>
                <w:b/>
              </w:rPr>
            </w:pPr>
            <w:r w:rsidRPr="00276393">
              <w:rPr>
                <w:rFonts w:cs="Arial"/>
                <w:b/>
              </w:rPr>
              <w:t>Number of Unduplicated Individuals to be Served with Award Funds</w:t>
            </w:r>
          </w:p>
        </w:tc>
      </w:tr>
      <w:tr w:rsidR="00A034F2" w:rsidRPr="00276393" w14:paraId="543D39BA" w14:textId="77777777">
        <w:trPr>
          <w:cantSplit/>
          <w:trHeight w:val="476"/>
          <w:tblHeader/>
        </w:trPr>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13B97D" w14:textId="5B26B9B6" w:rsidR="00A034F2" w:rsidRPr="00276393" w:rsidRDefault="00A034F2" w:rsidP="008F74D4">
            <w:pPr>
              <w:spacing w:after="200"/>
              <w:jc w:val="center"/>
              <w:rPr>
                <w:rFonts w:cs="Arial"/>
                <w:szCs w:val="24"/>
              </w:rPr>
            </w:pPr>
            <w:r w:rsidRPr="00276393">
              <w:rPr>
                <w:rFonts w:cs="Arial"/>
                <w:szCs w:val="24"/>
              </w:rPr>
              <w:t>Year 1</w:t>
            </w: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BFC860" w14:textId="38211547" w:rsidR="00A034F2" w:rsidRPr="00276393" w:rsidRDefault="00A034F2" w:rsidP="008F74D4">
            <w:pPr>
              <w:spacing w:after="200"/>
              <w:jc w:val="center"/>
              <w:rPr>
                <w:rFonts w:cs="Arial"/>
                <w:szCs w:val="24"/>
              </w:rPr>
            </w:pPr>
            <w:r w:rsidRPr="00276393">
              <w:rPr>
                <w:rFonts w:cs="Arial"/>
                <w:szCs w:val="24"/>
              </w:rPr>
              <w:t>Year 2</w:t>
            </w: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76EE27" w14:textId="75E87E5A" w:rsidR="00A034F2" w:rsidRPr="00276393" w:rsidRDefault="00A034F2" w:rsidP="008F74D4">
            <w:pPr>
              <w:spacing w:after="200"/>
              <w:jc w:val="center"/>
              <w:rPr>
                <w:rFonts w:cs="Arial"/>
                <w:szCs w:val="24"/>
              </w:rPr>
            </w:pPr>
            <w:r w:rsidRPr="00276393">
              <w:rPr>
                <w:rFonts w:cs="Arial"/>
                <w:szCs w:val="24"/>
              </w:rPr>
              <w:t>Year 3</w:t>
            </w: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9B41EE" w14:textId="70B8D477" w:rsidR="00A034F2" w:rsidRPr="00276393" w:rsidRDefault="00A034F2" w:rsidP="008F74D4">
            <w:pPr>
              <w:spacing w:after="200"/>
              <w:ind w:left="-156"/>
              <w:jc w:val="center"/>
              <w:rPr>
                <w:rFonts w:cs="Arial"/>
                <w:szCs w:val="24"/>
              </w:rPr>
            </w:pPr>
            <w:r w:rsidRPr="00276393">
              <w:rPr>
                <w:rFonts w:cs="Arial"/>
                <w:szCs w:val="24"/>
              </w:rPr>
              <w:t>Total</w:t>
            </w:r>
          </w:p>
        </w:tc>
      </w:tr>
      <w:tr w:rsidR="00A034F2" w:rsidRPr="00276393" w14:paraId="2698604F" w14:textId="77777777">
        <w:trPr>
          <w:cantSplit/>
          <w:trHeight w:val="476"/>
          <w:tblHeader/>
        </w:trPr>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DC6E8F" w14:textId="77777777" w:rsidR="00A034F2" w:rsidRPr="00276393" w:rsidRDefault="00A034F2">
            <w:pPr>
              <w:spacing w:after="200"/>
              <w:ind w:left="720"/>
              <w:rPr>
                <w:rFonts w:cs="Arial"/>
                <w:szCs w:val="24"/>
              </w:rPr>
            </w:pP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8A438E" w14:textId="77777777" w:rsidR="00A034F2" w:rsidRPr="00276393" w:rsidRDefault="00A034F2">
            <w:pPr>
              <w:spacing w:after="200"/>
              <w:ind w:left="720"/>
              <w:rPr>
                <w:rFonts w:cs="Arial"/>
                <w:szCs w:val="24"/>
              </w:rPr>
            </w:pP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4E9618" w14:textId="77777777" w:rsidR="00A034F2" w:rsidRPr="00276393" w:rsidRDefault="00A034F2">
            <w:pPr>
              <w:spacing w:after="200"/>
              <w:ind w:left="720"/>
              <w:rPr>
                <w:rFonts w:cs="Arial"/>
                <w:szCs w:val="24"/>
              </w:rPr>
            </w:pPr>
          </w:p>
        </w:tc>
        <w:tc>
          <w:tcPr>
            <w:tcW w:w="22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E10C0E" w14:textId="77777777" w:rsidR="00A034F2" w:rsidRPr="00276393" w:rsidRDefault="00A034F2">
            <w:pPr>
              <w:spacing w:after="200"/>
              <w:ind w:left="720"/>
              <w:rPr>
                <w:rFonts w:cs="Arial"/>
                <w:szCs w:val="24"/>
              </w:rPr>
            </w:pPr>
          </w:p>
        </w:tc>
      </w:tr>
    </w:tbl>
    <w:bookmarkEnd w:id="259"/>
    <w:p w14:paraId="45F97BC7" w14:textId="6C196834" w:rsidR="00FA4402" w:rsidRPr="00276393" w:rsidRDefault="00FA4402" w:rsidP="00F40DD9">
      <w:pPr>
        <w:pStyle w:val="ListParagraph"/>
        <w:numPr>
          <w:ilvl w:val="0"/>
          <w:numId w:val="30"/>
        </w:numPr>
        <w:spacing w:before="240" w:after="200"/>
        <w:ind w:left="720"/>
        <w:rPr>
          <w:rFonts w:cs="Arial"/>
          <w:szCs w:val="24"/>
        </w:rPr>
      </w:pPr>
      <w:r w:rsidRPr="00276393">
        <w:rPr>
          <w:rFonts w:cs="Arial"/>
        </w:rPr>
        <w:t xml:space="preserve">Describe how </w:t>
      </w:r>
      <w:r w:rsidR="008C75CA" w:rsidRPr="00276393">
        <w:rPr>
          <w:rFonts w:cs="Arial"/>
        </w:rPr>
        <w:t xml:space="preserve">you will implement </w:t>
      </w:r>
      <w:r w:rsidR="00EA735E" w:rsidRPr="00276393">
        <w:rPr>
          <w:rFonts w:cs="Arial"/>
        </w:rPr>
        <w:t>all</w:t>
      </w:r>
      <w:r w:rsidR="00A47121" w:rsidRPr="00276393">
        <w:rPr>
          <w:rFonts w:cs="Arial"/>
        </w:rPr>
        <w:t xml:space="preserve"> </w:t>
      </w:r>
      <w:r w:rsidRPr="00276393">
        <w:rPr>
          <w:rFonts w:cs="Arial"/>
        </w:rPr>
        <w:t xml:space="preserve">Required Activities in </w:t>
      </w:r>
      <w:hyperlink w:anchor="_REQUIRED_ACTIVITIES">
        <w:r w:rsidRPr="00276393">
          <w:rPr>
            <w:rStyle w:val="Hyperlink"/>
            <w:rFonts w:cs="Arial"/>
          </w:rPr>
          <w:t>Sec</w:t>
        </w:r>
        <w:r w:rsidRPr="00276393">
          <w:rPr>
            <w:rStyle w:val="Hyperlink"/>
            <w:rFonts w:cs="Arial"/>
          </w:rPr>
          <w:t>t</w:t>
        </w:r>
        <w:r w:rsidRPr="00276393">
          <w:rPr>
            <w:rStyle w:val="Hyperlink"/>
            <w:rFonts w:cs="Arial"/>
          </w:rPr>
          <w:t xml:space="preserve">ion </w:t>
        </w:r>
        <w:r w:rsidR="001E5EB6" w:rsidRPr="00276393">
          <w:rPr>
            <w:rStyle w:val="Hyperlink"/>
            <w:rFonts w:cs="Arial"/>
          </w:rPr>
          <w:t>I</w:t>
        </w:r>
      </w:hyperlink>
      <w:r w:rsidR="00AA74D5" w:rsidRPr="00967A98">
        <w:rPr>
          <w:rStyle w:val="Hyperlink"/>
          <w:rFonts w:cs="Arial"/>
          <w:color w:val="auto"/>
          <w:u w:val="none"/>
        </w:rPr>
        <w:t>.</w:t>
      </w:r>
      <w:bookmarkStart w:id="261" w:name="_Hlk116473790"/>
      <w:r w:rsidR="00C077E1" w:rsidRPr="00276393">
        <w:rPr>
          <w:rFonts w:cs="Arial"/>
          <w:b/>
        </w:rPr>
        <w:t xml:space="preserve"> </w:t>
      </w:r>
      <w:r w:rsidR="00C077E1" w:rsidRPr="00276393">
        <w:rPr>
          <w:rFonts w:cs="Arial"/>
        </w:rPr>
        <w:t xml:space="preserve">If funds </w:t>
      </w:r>
      <w:r w:rsidR="00D55355" w:rsidRPr="00276393">
        <w:rPr>
          <w:rFonts w:cs="Arial"/>
        </w:rPr>
        <w:t xml:space="preserve">will be used </w:t>
      </w:r>
      <w:r w:rsidR="00C077E1" w:rsidRPr="00276393">
        <w:rPr>
          <w:rFonts w:cs="Arial"/>
        </w:rPr>
        <w:t xml:space="preserve">for </w:t>
      </w:r>
      <w:r w:rsidR="00E35BBD" w:rsidRPr="00276393">
        <w:rPr>
          <w:rFonts w:cs="Arial"/>
        </w:rPr>
        <w:t>capacity</w:t>
      </w:r>
      <w:r w:rsidR="00E11F1F" w:rsidRPr="00276393">
        <w:rPr>
          <w:rFonts w:cs="Arial"/>
        </w:rPr>
        <w:t>-</w:t>
      </w:r>
      <w:r w:rsidR="00E35BBD" w:rsidRPr="00276393">
        <w:rPr>
          <w:rFonts w:cs="Arial"/>
        </w:rPr>
        <w:t>building</w:t>
      </w:r>
      <w:r w:rsidR="00C077E1" w:rsidRPr="00276393">
        <w:rPr>
          <w:rFonts w:cs="Arial"/>
        </w:rPr>
        <w:t>, describe how those funds will be used.</w:t>
      </w:r>
      <w:bookmarkStart w:id="262" w:name="B2"/>
      <w:bookmarkEnd w:id="262"/>
    </w:p>
    <w:p w14:paraId="030D364D" w14:textId="3FF316EC" w:rsidR="001E5929" w:rsidRPr="00276393" w:rsidRDefault="00DA0E93" w:rsidP="004220D4">
      <w:pPr>
        <w:numPr>
          <w:ilvl w:val="0"/>
          <w:numId w:val="30"/>
        </w:numPr>
        <w:ind w:left="720"/>
        <w:rPr>
          <w:b/>
          <w:bCs/>
        </w:rPr>
      </w:pPr>
      <w:bookmarkStart w:id="263" w:name="Accessibility"/>
      <w:bookmarkStart w:id="264" w:name="Section_V3"/>
      <w:bookmarkStart w:id="265" w:name="_Hlk80343641"/>
      <w:bookmarkStart w:id="266" w:name="_Hlk116473841"/>
      <w:bookmarkEnd w:id="261"/>
      <w:bookmarkEnd w:id="263"/>
      <w:bookmarkEnd w:id="264"/>
      <w:r w:rsidRPr="00276393">
        <w:rPr>
          <w:rFonts w:cs="Arial"/>
          <w:color w:val="000000" w:themeColor="text1"/>
        </w:rPr>
        <w:t xml:space="preserve">In </w:t>
      </w:r>
      <w:r w:rsidRPr="00276393">
        <w:rPr>
          <w:rFonts w:cs="Arial"/>
          <w:b/>
          <w:bCs/>
          <w:color w:val="000000" w:themeColor="text1"/>
        </w:rPr>
        <w:t>Attachment</w:t>
      </w:r>
      <w:r w:rsidRPr="00276393">
        <w:rPr>
          <w:rFonts w:cs="Arial"/>
          <w:color w:val="000000" w:themeColor="text1"/>
        </w:rPr>
        <w:t xml:space="preserve"> </w:t>
      </w:r>
      <w:r w:rsidR="00510A6A" w:rsidRPr="00276393">
        <w:rPr>
          <w:rFonts w:cs="Arial"/>
          <w:b/>
          <w:bCs/>
          <w:color w:val="000000" w:themeColor="text1"/>
        </w:rPr>
        <w:t>4</w:t>
      </w:r>
      <w:r w:rsidR="00510A6A" w:rsidRPr="00276393">
        <w:rPr>
          <w:rFonts w:cs="Arial"/>
          <w:color w:val="000000" w:themeColor="text1"/>
        </w:rPr>
        <w:t xml:space="preserve">, </w:t>
      </w:r>
      <w:r w:rsidRPr="00276393">
        <w:rPr>
          <w:rFonts w:cs="Arial"/>
          <w:color w:val="000000" w:themeColor="text1"/>
        </w:rPr>
        <w:t>p</w:t>
      </w:r>
      <w:r w:rsidR="00FA4402" w:rsidRPr="00276393">
        <w:rPr>
          <w:rFonts w:cs="Arial"/>
          <w:color w:val="000000" w:themeColor="text1"/>
        </w:rPr>
        <w:t xml:space="preserve">rovide </w:t>
      </w:r>
      <w:r w:rsidR="19B1AED1" w:rsidRPr="00276393">
        <w:rPr>
          <w:rFonts w:eastAsia="Arial" w:cs="Arial"/>
          <w:color w:val="000000" w:themeColor="text1"/>
          <w:szCs w:val="24"/>
        </w:rPr>
        <w:t xml:space="preserve">no more than a </w:t>
      </w:r>
      <w:r w:rsidR="00B1012B" w:rsidRPr="00276393">
        <w:rPr>
          <w:rFonts w:eastAsia="Arial" w:cs="Arial"/>
          <w:color w:val="000000" w:themeColor="text1"/>
          <w:szCs w:val="24"/>
        </w:rPr>
        <w:t>two</w:t>
      </w:r>
      <w:r w:rsidR="19B1AED1" w:rsidRPr="00276393">
        <w:rPr>
          <w:rFonts w:eastAsia="Arial" w:cs="Arial"/>
          <w:color w:val="000000" w:themeColor="text1"/>
          <w:szCs w:val="24"/>
        </w:rPr>
        <w:t xml:space="preserve">-page chart or graph depicting </w:t>
      </w:r>
      <w:r w:rsidR="00FA4402" w:rsidRPr="00276393">
        <w:rPr>
          <w:rFonts w:cs="Arial"/>
          <w:color w:val="000000" w:themeColor="text1"/>
        </w:rPr>
        <w:t xml:space="preserve">a </w:t>
      </w:r>
      <w:r w:rsidR="000F5F70" w:rsidRPr="00276393">
        <w:rPr>
          <w:rFonts w:cs="Arial"/>
          <w:color w:val="000000" w:themeColor="text1"/>
        </w:rPr>
        <w:t>realistic time</w:t>
      </w:r>
      <w:r w:rsidR="00FA4402" w:rsidRPr="00276393">
        <w:rPr>
          <w:rFonts w:cs="Arial"/>
          <w:color w:val="000000" w:themeColor="text1"/>
        </w:rPr>
        <w:t>line for the entire</w:t>
      </w:r>
      <w:r w:rsidR="00FA4402" w:rsidRPr="00276393">
        <w:rPr>
          <w:rFonts w:cs="Arial"/>
          <w:b/>
          <w:color w:val="000000" w:themeColor="text1"/>
        </w:rPr>
        <w:t xml:space="preserve"> </w:t>
      </w:r>
      <w:r w:rsidR="00B6783C" w:rsidRPr="00276393">
        <w:rPr>
          <w:rFonts w:cs="Arial"/>
          <w:b/>
          <w:bCs/>
          <w:color w:val="000000" w:themeColor="text1"/>
        </w:rPr>
        <w:t>3</w:t>
      </w:r>
      <w:r w:rsidR="00FA4402" w:rsidRPr="00276393">
        <w:rPr>
          <w:rFonts w:cs="Arial"/>
          <w:b/>
          <w:bCs/>
          <w:color w:val="000000" w:themeColor="text1"/>
        </w:rPr>
        <w:t xml:space="preserve"> </w:t>
      </w:r>
      <w:r w:rsidR="00FA4402" w:rsidRPr="00276393">
        <w:rPr>
          <w:rFonts w:cs="Arial"/>
          <w:color w:val="000000" w:themeColor="text1"/>
        </w:rPr>
        <w:t>years of the project period showing dates, key activities, and responsible staff.</w:t>
      </w:r>
      <w:r w:rsidR="00EA02C5">
        <w:rPr>
          <w:rFonts w:cs="Arial"/>
          <w:color w:val="000000" w:themeColor="text1"/>
        </w:rPr>
        <w:t xml:space="preserve"> </w:t>
      </w:r>
      <w:r w:rsidR="00FA4402" w:rsidRPr="00276393">
        <w:rPr>
          <w:rFonts w:cs="Arial"/>
          <w:color w:val="000000" w:themeColor="text1"/>
        </w:rPr>
        <w:t xml:space="preserve">The key activities must include the </w:t>
      </w:r>
      <w:r w:rsidR="00D15CF0" w:rsidRPr="00276393">
        <w:rPr>
          <w:rFonts w:cs="Arial"/>
          <w:color w:val="000000" w:themeColor="text1"/>
        </w:rPr>
        <w:t xml:space="preserve">required activities </w:t>
      </w:r>
      <w:r w:rsidR="00FA4402" w:rsidRPr="00276393">
        <w:rPr>
          <w:rFonts w:cs="Arial"/>
          <w:color w:val="000000" w:themeColor="text1"/>
        </w:rPr>
        <w:t xml:space="preserve">outlined in </w:t>
      </w:r>
      <w:hyperlink w:anchor="_REQUIRED_ACTIVITIES" w:history="1">
        <w:r w:rsidR="00FA4402" w:rsidRPr="00276393">
          <w:rPr>
            <w:rStyle w:val="Hyperlink"/>
            <w:rFonts w:cs="Arial"/>
          </w:rPr>
          <w:t>Section I</w:t>
        </w:r>
      </w:hyperlink>
      <w:r w:rsidR="00FA4402" w:rsidRPr="00276393">
        <w:rPr>
          <w:rFonts w:cs="Arial"/>
        </w:rPr>
        <w:t xml:space="preserve"> </w:t>
      </w:r>
      <w:bookmarkStart w:id="267" w:name="_Hlk149048086"/>
      <w:r w:rsidR="00FA4402" w:rsidRPr="00276393">
        <w:rPr>
          <w:rFonts w:cs="Arial"/>
          <w:color w:val="000000" w:themeColor="text1"/>
        </w:rPr>
        <w:t>[</w:t>
      </w:r>
      <w:r w:rsidR="00FA4402" w:rsidRPr="00276393">
        <w:rPr>
          <w:rFonts w:cs="Arial"/>
          <w:b/>
          <w:bCs/>
          <w:color w:val="000000" w:themeColor="text1"/>
        </w:rPr>
        <w:t>NOTE</w:t>
      </w:r>
      <w:r w:rsidR="00FA4402" w:rsidRPr="00276393">
        <w:rPr>
          <w:rFonts w:cs="Arial"/>
          <w:color w:val="000000" w:themeColor="text1"/>
        </w:rPr>
        <w:t xml:space="preserve">: Be sure to show that the project can be </w:t>
      </w:r>
      <w:r w:rsidR="00EA735E" w:rsidRPr="00276393">
        <w:rPr>
          <w:rFonts w:cs="Arial"/>
          <w:color w:val="000000" w:themeColor="text1"/>
        </w:rPr>
        <w:t>implemented,</w:t>
      </w:r>
      <w:r w:rsidR="00FA4402" w:rsidRPr="00276393">
        <w:rPr>
          <w:rFonts w:cs="Arial"/>
          <w:color w:val="000000" w:themeColor="text1"/>
        </w:rPr>
        <w:t xml:space="preserve"> and service delivery can begin as soon as possible and no later than four mon</w:t>
      </w:r>
      <w:r w:rsidR="000F5F70" w:rsidRPr="00276393">
        <w:rPr>
          <w:rFonts w:cs="Arial"/>
          <w:color w:val="000000" w:themeColor="text1"/>
        </w:rPr>
        <w:t xml:space="preserve">ths after </w:t>
      </w:r>
      <w:r w:rsidR="009C0753" w:rsidRPr="00276393">
        <w:rPr>
          <w:rFonts w:cs="Arial"/>
          <w:color w:val="000000" w:themeColor="text1"/>
        </w:rPr>
        <w:t xml:space="preserve">the </w:t>
      </w:r>
      <w:r w:rsidR="000F5F70" w:rsidRPr="00276393">
        <w:rPr>
          <w:rFonts w:cs="Arial"/>
          <w:color w:val="000000" w:themeColor="text1"/>
        </w:rPr>
        <w:t>award.</w:t>
      </w:r>
      <w:r w:rsidR="00EA02C5">
        <w:rPr>
          <w:rFonts w:cs="Arial"/>
          <w:color w:val="000000" w:themeColor="text1"/>
        </w:rPr>
        <w:t xml:space="preserve"> </w:t>
      </w:r>
      <w:r w:rsidR="6D898EAB" w:rsidRPr="00276393">
        <w:rPr>
          <w:rFonts w:eastAsia="Arial" w:cs="Arial"/>
          <w:b/>
          <w:bCs/>
          <w:color w:val="000000" w:themeColor="text1"/>
          <w:szCs w:val="24"/>
        </w:rPr>
        <w:t>The timeline does not count towards the page limit for the Program Narrative.</w:t>
      </w:r>
      <w:r w:rsidR="6D898EAB" w:rsidRPr="00276393">
        <w:rPr>
          <w:rFonts w:eastAsia="Arial" w:cs="Arial"/>
          <w:szCs w:val="24"/>
        </w:rPr>
        <w:t xml:space="preserve"> </w:t>
      </w:r>
      <w:bookmarkEnd w:id="267"/>
    </w:p>
    <w:p w14:paraId="040C74F3" w14:textId="1F3A246A" w:rsidR="00DA0E93" w:rsidRPr="00276393" w:rsidRDefault="003D4F06" w:rsidP="004220D4">
      <w:pPr>
        <w:keepNext/>
        <w:ind w:left="1526" w:hanging="1440"/>
        <w:rPr>
          <w:b/>
          <w:bCs/>
        </w:rPr>
      </w:pPr>
      <w:bookmarkStart w:id="268" w:name="SectionC"/>
      <w:bookmarkStart w:id="269" w:name="_Toc197933215"/>
      <w:bookmarkEnd w:id="265"/>
      <w:bookmarkEnd w:id="266"/>
      <w:bookmarkEnd w:id="268"/>
      <w:r w:rsidRPr="00276393">
        <w:rPr>
          <w:b/>
          <w:bCs/>
        </w:rPr>
        <w:t xml:space="preserve">SECTION </w:t>
      </w:r>
      <w:r w:rsidR="00FA4402" w:rsidRPr="00276393">
        <w:rPr>
          <w:b/>
          <w:bCs/>
        </w:rPr>
        <w:t>C:</w:t>
      </w:r>
      <w:r w:rsidRPr="00276393">
        <w:tab/>
      </w:r>
      <w:r w:rsidR="00FA4402" w:rsidRPr="00276393">
        <w:rPr>
          <w:b/>
          <w:bCs/>
        </w:rPr>
        <w:t>Proposed Evidence-</w:t>
      </w:r>
      <w:r w:rsidR="00346D90" w:rsidRPr="00276393">
        <w:rPr>
          <w:b/>
          <w:bCs/>
        </w:rPr>
        <w:t>b</w:t>
      </w:r>
      <w:r w:rsidR="00FA4402" w:rsidRPr="00276393">
        <w:rPr>
          <w:b/>
          <w:bCs/>
        </w:rPr>
        <w:t>ase</w:t>
      </w:r>
      <w:r w:rsidR="005B116B" w:rsidRPr="00276393">
        <w:rPr>
          <w:b/>
          <w:bCs/>
        </w:rPr>
        <w:t>d</w:t>
      </w:r>
      <w:r w:rsidR="45A702F8" w:rsidRPr="00276393">
        <w:rPr>
          <w:b/>
          <w:bCs/>
        </w:rPr>
        <w:t>,</w:t>
      </w:r>
      <w:r w:rsidR="45A702F8" w:rsidRPr="00276393">
        <w:rPr>
          <w:rFonts w:eastAsia="Arial" w:cs="Arial"/>
          <w:b/>
          <w:bCs/>
          <w:szCs w:val="24"/>
        </w:rPr>
        <w:t xml:space="preserve"> Adapted, or Community </w:t>
      </w:r>
      <w:r w:rsidR="0050300F" w:rsidRPr="00276393">
        <w:rPr>
          <w:rFonts w:eastAsia="Arial" w:cs="Arial"/>
          <w:b/>
          <w:bCs/>
          <w:szCs w:val="24"/>
        </w:rPr>
        <w:t>d</w:t>
      </w:r>
      <w:r w:rsidR="45A702F8" w:rsidRPr="00276393">
        <w:rPr>
          <w:rFonts w:eastAsia="Arial" w:cs="Arial"/>
          <w:b/>
          <w:bCs/>
          <w:szCs w:val="24"/>
        </w:rPr>
        <w:t>efined Evidence</w:t>
      </w:r>
      <w:r w:rsidR="005B116B" w:rsidRPr="00276393">
        <w:rPr>
          <w:b/>
          <w:bCs/>
        </w:rPr>
        <w:t xml:space="preserve"> Service/Practice</w:t>
      </w:r>
      <w:r w:rsidR="71FDDBE7" w:rsidRPr="00276393">
        <w:rPr>
          <w:b/>
          <w:bCs/>
        </w:rPr>
        <w:t>s</w:t>
      </w:r>
      <w:r w:rsidR="005B116B" w:rsidRPr="00276393">
        <w:rPr>
          <w:b/>
          <w:bCs/>
        </w:rPr>
        <w:t xml:space="preserve"> (</w:t>
      </w:r>
      <w:r w:rsidRPr="00276393">
        <w:rPr>
          <w:b/>
          <w:bCs/>
        </w:rPr>
        <w:t>2</w:t>
      </w:r>
      <w:r w:rsidR="005B116B" w:rsidRPr="00276393">
        <w:rPr>
          <w:b/>
          <w:bCs/>
        </w:rPr>
        <w:t>5 points</w:t>
      </w:r>
      <w:r w:rsidR="00346D90" w:rsidRPr="00276393">
        <w:rPr>
          <w:b/>
          <w:bCs/>
        </w:rPr>
        <w:t>—</w:t>
      </w:r>
      <w:r w:rsidR="00FA4402" w:rsidRPr="00276393">
        <w:rPr>
          <w:b/>
          <w:bCs/>
        </w:rPr>
        <w:t>approximately 2 pages)</w:t>
      </w:r>
    </w:p>
    <w:p w14:paraId="3DCFCDF9" w14:textId="7A4BB87E" w:rsidR="008C75CA" w:rsidRPr="00276393" w:rsidRDefault="008C75CA" w:rsidP="004220D4">
      <w:pPr>
        <w:pStyle w:val="ListParagraph"/>
        <w:numPr>
          <w:ilvl w:val="0"/>
          <w:numId w:val="20"/>
        </w:numPr>
        <w:ind w:left="720"/>
        <w:contextualSpacing w:val="0"/>
        <w:rPr>
          <w:b/>
          <w:bCs/>
        </w:rPr>
      </w:pPr>
      <w:bookmarkStart w:id="270" w:name="C1"/>
      <w:bookmarkEnd w:id="270"/>
      <w:r w:rsidRPr="00276393">
        <w:rPr>
          <w:rFonts w:cs="Arial"/>
        </w:rPr>
        <w:t xml:space="preserve">Identify the EBPs, </w:t>
      </w:r>
      <w:r w:rsidR="7BAC1DEC" w:rsidRPr="00276393">
        <w:rPr>
          <w:rFonts w:eastAsia="Arial" w:cs="Arial"/>
          <w:szCs w:val="24"/>
        </w:rPr>
        <w:t xml:space="preserve">culturally adapted practices, or CDEPs </w:t>
      </w:r>
      <w:r w:rsidRPr="00276393">
        <w:rPr>
          <w:rFonts w:cs="Arial"/>
        </w:rPr>
        <w:t>that you will use. Discuss how each intervention chosen is appropriate for your population(s) of focus and the intended outcomes you will achieve. Describe any modifications (e.g., cultural) you will make to the EBP(s)</w:t>
      </w:r>
      <w:r w:rsidR="644F8BF9" w:rsidRPr="00276393">
        <w:rPr>
          <w:rFonts w:cs="Arial"/>
        </w:rPr>
        <w:t>/CDEP(s)</w:t>
      </w:r>
      <w:r w:rsidRPr="00276393">
        <w:rPr>
          <w:rFonts w:cs="Arial"/>
        </w:rPr>
        <w:t xml:space="preserve"> and the reason</w:t>
      </w:r>
      <w:r w:rsidR="00BC5972" w:rsidRPr="00276393">
        <w:rPr>
          <w:rFonts w:cs="Arial"/>
        </w:rPr>
        <w:t>s</w:t>
      </w:r>
      <w:r w:rsidRPr="00276393">
        <w:rPr>
          <w:rFonts w:cs="Arial"/>
        </w:rPr>
        <w:t xml:space="preserve"> the modifications are necessary.</w:t>
      </w:r>
      <w:r w:rsidR="00EA02C5">
        <w:rPr>
          <w:rFonts w:cs="Arial"/>
        </w:rPr>
        <w:t xml:space="preserve"> </w:t>
      </w:r>
      <w:r w:rsidRPr="00276393">
        <w:rPr>
          <w:rFonts w:cs="Arial"/>
        </w:rPr>
        <w:t xml:space="preserve">If you are not proposing to make any modifications, indicate so in your response. </w:t>
      </w:r>
    </w:p>
    <w:p w14:paraId="043E1204" w14:textId="6B2D4E22" w:rsidR="004862C4" w:rsidRDefault="009D7AD3" w:rsidP="00F40DD9">
      <w:pPr>
        <w:pStyle w:val="ListParagraph"/>
        <w:numPr>
          <w:ilvl w:val="0"/>
          <w:numId w:val="20"/>
        </w:numPr>
        <w:ind w:left="720"/>
        <w:rPr>
          <w:rFonts w:cs="Arial"/>
        </w:rPr>
      </w:pPr>
      <w:r w:rsidRPr="00276393">
        <w:rPr>
          <w:rFonts w:cs="Arial"/>
        </w:rPr>
        <w:t xml:space="preserve">Describe </w:t>
      </w:r>
      <w:r w:rsidR="00453FC3" w:rsidRPr="00276393">
        <w:rPr>
          <w:rFonts w:cs="Arial"/>
        </w:rPr>
        <w:t>the monitoring process</w:t>
      </w:r>
      <w:r w:rsidR="008C75CA" w:rsidRPr="00276393">
        <w:rPr>
          <w:rFonts w:cs="Arial"/>
        </w:rPr>
        <w:t xml:space="preserve"> you will use </w:t>
      </w:r>
      <w:r w:rsidR="00453FC3" w:rsidRPr="00276393">
        <w:rPr>
          <w:rFonts w:cs="Arial"/>
        </w:rPr>
        <w:t>to</w:t>
      </w:r>
      <w:r w:rsidRPr="00276393">
        <w:rPr>
          <w:rFonts w:cs="Arial"/>
        </w:rPr>
        <w:t xml:space="preserve"> ensure </w:t>
      </w:r>
      <w:r w:rsidR="00453FC3" w:rsidRPr="00276393">
        <w:rPr>
          <w:rFonts w:cs="Arial"/>
        </w:rPr>
        <w:t xml:space="preserve">the </w:t>
      </w:r>
      <w:r w:rsidRPr="00276393">
        <w:rPr>
          <w:rFonts w:cs="Arial"/>
        </w:rPr>
        <w:t xml:space="preserve">fidelity of </w:t>
      </w:r>
      <w:r w:rsidR="00D55355" w:rsidRPr="00276393">
        <w:rPr>
          <w:rFonts w:cs="Arial"/>
        </w:rPr>
        <w:t xml:space="preserve">the </w:t>
      </w:r>
      <w:r w:rsidRPr="00276393">
        <w:rPr>
          <w:rFonts w:cs="Arial"/>
        </w:rPr>
        <w:t>EBPs</w:t>
      </w:r>
      <w:r w:rsidR="1CDDDD76" w:rsidRPr="00276393">
        <w:rPr>
          <w:rFonts w:cs="Arial"/>
        </w:rPr>
        <w:t>/CDEP(s)</w:t>
      </w:r>
      <w:r w:rsidRPr="00276393">
        <w:rPr>
          <w:rFonts w:cs="Arial"/>
        </w:rPr>
        <w:t>, evidence-informed and/or promising practices that will be implemented.</w:t>
      </w:r>
      <w:r w:rsidR="00EA02C5">
        <w:rPr>
          <w:rFonts w:cs="Arial"/>
        </w:rPr>
        <w:t xml:space="preserve"> </w:t>
      </w:r>
      <w:r w:rsidR="0044530F" w:rsidRPr="00276393">
        <w:rPr>
          <w:rFonts w:cs="Arial"/>
        </w:rPr>
        <w:t xml:space="preserve">(See information on fidelity monitoring in </w:t>
      </w:r>
      <w:hyperlink w:anchor="_2.1_Using_Evidence-Based_" w:history="1">
        <w:r w:rsidR="0044530F" w:rsidRPr="00276393">
          <w:rPr>
            <w:rStyle w:val="Hyperlink"/>
            <w:rFonts w:cs="Arial"/>
          </w:rPr>
          <w:t>Sect</w:t>
        </w:r>
        <w:r w:rsidR="0044530F" w:rsidRPr="00276393">
          <w:rPr>
            <w:rStyle w:val="Hyperlink"/>
            <w:rFonts w:cs="Arial"/>
          </w:rPr>
          <w:t>i</w:t>
        </w:r>
        <w:r w:rsidR="0044530F" w:rsidRPr="00276393">
          <w:rPr>
            <w:rStyle w:val="Hyperlink"/>
            <w:rFonts w:cs="Arial"/>
          </w:rPr>
          <w:t xml:space="preserve">on </w:t>
        </w:r>
        <w:r w:rsidR="000A0840" w:rsidRPr="00276393">
          <w:rPr>
            <w:rStyle w:val="Hyperlink"/>
            <w:rFonts w:cs="Arial"/>
          </w:rPr>
          <w:t>I</w:t>
        </w:r>
        <w:r w:rsidR="0044530F" w:rsidRPr="00276393">
          <w:rPr>
            <w:rStyle w:val="Hyperlink"/>
            <w:rFonts w:cs="Arial"/>
          </w:rPr>
          <w:t>.5</w:t>
        </w:r>
      </w:hyperlink>
      <w:r w:rsidR="0044530F" w:rsidRPr="00276393">
        <w:rPr>
          <w:rFonts w:cs="Arial"/>
        </w:rPr>
        <w:t>.)</w:t>
      </w:r>
      <w:r w:rsidR="004862C4">
        <w:rPr>
          <w:rFonts w:cs="Arial"/>
        </w:rPr>
        <w:br w:type="page"/>
      </w:r>
    </w:p>
    <w:p w14:paraId="5E55DC9B" w14:textId="16D2C44C" w:rsidR="00FA4402" w:rsidRPr="00276393" w:rsidRDefault="003D4F06" w:rsidP="004220D4">
      <w:pPr>
        <w:ind w:left="1440" w:hanging="1440"/>
        <w:rPr>
          <w:rFonts w:cs="Arial"/>
          <w:b/>
          <w:bCs/>
        </w:rPr>
      </w:pPr>
      <w:bookmarkStart w:id="271" w:name="_Hlk83112334"/>
      <w:bookmarkEnd w:id="269"/>
      <w:r w:rsidRPr="00276393">
        <w:rPr>
          <w:rFonts w:cs="Arial"/>
          <w:b/>
          <w:bCs/>
        </w:rPr>
        <w:lastRenderedPageBreak/>
        <w:t xml:space="preserve">SECTION </w:t>
      </w:r>
      <w:r w:rsidR="00FA4402" w:rsidRPr="00276393">
        <w:rPr>
          <w:rFonts w:cs="Arial"/>
          <w:b/>
          <w:bCs/>
        </w:rPr>
        <w:t>D:</w:t>
      </w:r>
      <w:r w:rsidRPr="00276393">
        <w:tab/>
      </w:r>
      <w:r w:rsidR="00FA4402" w:rsidRPr="00276393">
        <w:rPr>
          <w:rFonts w:cs="Arial"/>
          <w:b/>
          <w:bCs/>
        </w:rPr>
        <w:t>Staff and Organizational Experience</w:t>
      </w:r>
      <w:r w:rsidR="004508F3" w:rsidRPr="00276393">
        <w:rPr>
          <w:rFonts w:cs="Arial"/>
          <w:b/>
          <w:bCs/>
        </w:rPr>
        <w:t xml:space="preserve"> </w:t>
      </w:r>
      <w:r w:rsidR="00FA4402" w:rsidRPr="00276393">
        <w:rPr>
          <w:rFonts w:cs="Arial"/>
          <w:b/>
          <w:bCs/>
        </w:rPr>
        <w:t>(</w:t>
      </w:r>
      <w:r w:rsidRPr="00276393">
        <w:rPr>
          <w:rFonts w:cs="Arial"/>
          <w:b/>
          <w:bCs/>
        </w:rPr>
        <w:t>15</w:t>
      </w:r>
      <w:r w:rsidR="00FA4402" w:rsidRPr="00276393">
        <w:rPr>
          <w:rFonts w:cs="Arial"/>
          <w:b/>
          <w:bCs/>
        </w:rPr>
        <w:t xml:space="preserve"> points – approximately 1 page)</w:t>
      </w:r>
    </w:p>
    <w:bookmarkEnd w:id="271"/>
    <w:p w14:paraId="1EFD1D72" w14:textId="64E57C06" w:rsidR="00FA4402" w:rsidRPr="00276393" w:rsidRDefault="08794AB5" w:rsidP="00F40DD9">
      <w:pPr>
        <w:numPr>
          <w:ilvl w:val="0"/>
          <w:numId w:val="9"/>
        </w:numPr>
        <w:spacing w:after="0"/>
        <w:rPr>
          <w:rFonts w:eastAsiaTheme="minorEastAsia" w:cs="Arial"/>
        </w:rPr>
      </w:pPr>
      <w:r w:rsidRPr="00276393">
        <w:rPr>
          <w:rFonts w:eastAsia="Arial" w:cs="Arial"/>
          <w:szCs w:val="24"/>
        </w:rPr>
        <w:t>Demonstrate the experience of your organization with similar projects and/or providing services to the</w:t>
      </w:r>
      <w:r w:rsidR="001E5929" w:rsidRPr="00276393">
        <w:rPr>
          <w:rFonts w:eastAsia="Arial" w:cs="Arial"/>
          <w:szCs w:val="24"/>
        </w:rPr>
        <w:t xml:space="preserve"> population(s) of focus</w:t>
      </w:r>
      <w:r w:rsidR="004D6CD1" w:rsidRPr="00276393">
        <w:rPr>
          <w:rFonts w:eastAsia="Arial" w:cs="Arial"/>
          <w:szCs w:val="24"/>
        </w:rPr>
        <w:t>,</w:t>
      </w:r>
      <w:r w:rsidR="001E5929" w:rsidRPr="00276393">
        <w:rPr>
          <w:rFonts w:eastAsia="Arial" w:cs="Arial"/>
          <w:szCs w:val="24"/>
        </w:rPr>
        <w:t xml:space="preserve"> in</w:t>
      </w:r>
      <w:r w:rsidRPr="00276393">
        <w:rPr>
          <w:rFonts w:eastAsia="Arial" w:cs="Arial"/>
          <w:szCs w:val="24"/>
        </w:rPr>
        <w:t>cluding underserved and historically under</w:t>
      </w:r>
      <w:r w:rsidR="004D6CD1" w:rsidRPr="00276393">
        <w:rPr>
          <w:rFonts w:eastAsia="Arial" w:cs="Arial"/>
          <w:szCs w:val="24"/>
        </w:rPr>
        <w:t>-</w:t>
      </w:r>
      <w:r w:rsidRPr="00276393">
        <w:rPr>
          <w:rFonts w:eastAsia="Arial" w:cs="Arial"/>
          <w:szCs w:val="24"/>
        </w:rPr>
        <w:t>resourced populations</w:t>
      </w:r>
      <w:r w:rsidR="00B1012B" w:rsidRPr="00276393">
        <w:rPr>
          <w:rFonts w:eastAsia="Arial" w:cs="Arial"/>
          <w:szCs w:val="24"/>
        </w:rPr>
        <w:t>.</w:t>
      </w:r>
      <w:r w:rsidRPr="00276393">
        <w:rPr>
          <w:rFonts w:eastAsia="Arial" w:cs="Arial"/>
          <w:szCs w:val="24"/>
        </w:rPr>
        <w:t xml:space="preserve"> </w:t>
      </w:r>
      <w:bookmarkStart w:id="272" w:name="_Hlk80359311"/>
    </w:p>
    <w:bookmarkEnd w:id="272"/>
    <w:p w14:paraId="6C421BB2" w14:textId="1031FA27" w:rsidR="001E5929" w:rsidRPr="00276393" w:rsidRDefault="346E9EDC" w:rsidP="00F40DD9">
      <w:pPr>
        <w:numPr>
          <w:ilvl w:val="0"/>
          <w:numId w:val="9"/>
        </w:numPr>
        <w:spacing w:before="240" w:after="120"/>
        <w:rPr>
          <w:rFonts w:eastAsia="Arial" w:cs="Arial"/>
          <w:szCs w:val="24"/>
        </w:rPr>
      </w:pPr>
      <w:r w:rsidRPr="00276393">
        <w:rPr>
          <w:rFonts w:eastAsia="Arial" w:cs="Arial"/>
          <w:szCs w:val="24"/>
        </w:rPr>
        <w:t>Identify other organization(s) that you will partner with in the project. Describe their experience providing services to the population(s) of focus and their specific roles and responsibilities for this project. Describe the diversity of partnerships.</w:t>
      </w:r>
      <w:r w:rsidR="00EA02C5">
        <w:rPr>
          <w:rFonts w:eastAsia="Arial" w:cs="Arial"/>
          <w:szCs w:val="24"/>
        </w:rPr>
        <w:t xml:space="preserve"> </w:t>
      </w:r>
      <w:r w:rsidRPr="00276393">
        <w:rPr>
          <w:rFonts w:eastAsia="Arial" w:cs="Arial"/>
          <w:szCs w:val="24"/>
        </w:rPr>
        <w:t xml:space="preserve">If applicable, include Letters of Commitment from each partner in </w:t>
      </w:r>
      <w:r w:rsidRPr="00276393">
        <w:rPr>
          <w:rFonts w:eastAsia="Arial" w:cs="Arial"/>
          <w:b/>
          <w:bCs/>
          <w:szCs w:val="24"/>
        </w:rPr>
        <w:t>Attachment 1.</w:t>
      </w:r>
      <w:r w:rsidR="00EA02C5">
        <w:rPr>
          <w:rFonts w:eastAsia="Arial" w:cs="Arial"/>
          <w:b/>
          <w:bCs/>
          <w:szCs w:val="24"/>
        </w:rPr>
        <w:t xml:space="preserve"> </w:t>
      </w:r>
      <w:r w:rsidRPr="00276393">
        <w:rPr>
          <w:rFonts w:eastAsia="Arial" w:cs="Arial"/>
          <w:szCs w:val="24"/>
        </w:rPr>
        <w:t>If you are not partnering with any other organization(s), indicate so in your response.</w:t>
      </w:r>
    </w:p>
    <w:p w14:paraId="199AC1B3" w14:textId="71F9F8AD" w:rsidR="00A54689" w:rsidRPr="00276393" w:rsidRDefault="00FA4402" w:rsidP="00F40DD9">
      <w:pPr>
        <w:numPr>
          <w:ilvl w:val="0"/>
          <w:numId w:val="9"/>
        </w:numPr>
        <w:spacing w:before="240" w:after="0"/>
        <w:rPr>
          <w:rFonts w:eastAsiaTheme="minorHAnsi" w:cs="Arial"/>
          <w:szCs w:val="24"/>
        </w:rPr>
      </w:pPr>
      <w:bookmarkStart w:id="273" w:name="_Hlk115790760"/>
      <w:r w:rsidRPr="00276393">
        <w:rPr>
          <w:rFonts w:eastAsiaTheme="minorEastAsia" w:cs="Arial"/>
        </w:rPr>
        <w:t>Provide a complete list of staff positions for the project, including the Key Personnel (Project Director</w:t>
      </w:r>
      <w:r w:rsidR="00682977" w:rsidRPr="00276393">
        <w:rPr>
          <w:rFonts w:eastAsiaTheme="minorEastAsia" w:cs="Arial"/>
        </w:rPr>
        <w:t>, Program Coordinator, and Project Evaluator</w:t>
      </w:r>
      <w:r w:rsidRPr="00276393">
        <w:rPr>
          <w:rFonts w:eastAsiaTheme="minorEastAsia" w:cs="Arial"/>
        </w:rPr>
        <w:t xml:space="preserve">) and other significant personnel. </w:t>
      </w:r>
      <w:r w:rsidR="00A54689" w:rsidRPr="00276393">
        <w:rPr>
          <w:rFonts w:eastAsiaTheme="minorEastAsia" w:cs="Arial"/>
        </w:rPr>
        <w:t>For each staff member describe their:</w:t>
      </w:r>
    </w:p>
    <w:p w14:paraId="6105B868" w14:textId="5755BE97" w:rsidR="00A54689" w:rsidRPr="00276393" w:rsidRDefault="00A54689" w:rsidP="001027CB">
      <w:pPr>
        <w:pStyle w:val="ListParagraph"/>
        <w:numPr>
          <w:ilvl w:val="0"/>
          <w:numId w:val="39"/>
        </w:numPr>
        <w:spacing w:after="0"/>
        <w:ind w:left="1080"/>
        <w:rPr>
          <w:rFonts w:eastAsiaTheme="minorHAnsi" w:cs="Arial"/>
          <w:szCs w:val="24"/>
        </w:rPr>
      </w:pPr>
      <w:proofErr w:type="gramStart"/>
      <w:r w:rsidRPr="00276393">
        <w:rPr>
          <w:rFonts w:eastAsiaTheme="minorHAnsi" w:cs="Arial"/>
          <w:szCs w:val="24"/>
        </w:rPr>
        <w:t>Role</w:t>
      </w:r>
      <w:r w:rsidR="004D6CD1" w:rsidRPr="00276393">
        <w:rPr>
          <w:rFonts w:eastAsiaTheme="minorHAnsi" w:cs="Arial"/>
          <w:szCs w:val="24"/>
        </w:rPr>
        <w:t>;</w:t>
      </w:r>
      <w:proofErr w:type="gramEnd"/>
      <w:r w:rsidRPr="00276393">
        <w:rPr>
          <w:rFonts w:eastAsiaTheme="minorHAnsi" w:cs="Arial"/>
          <w:szCs w:val="24"/>
        </w:rPr>
        <w:t xml:space="preserve"> </w:t>
      </w:r>
    </w:p>
    <w:p w14:paraId="33805974" w14:textId="73E87C60" w:rsidR="00A54689" w:rsidRPr="001027CB" w:rsidRDefault="00A54689" w:rsidP="008F74D4">
      <w:pPr>
        <w:pStyle w:val="ListParagraph"/>
        <w:numPr>
          <w:ilvl w:val="0"/>
          <w:numId w:val="39"/>
        </w:numPr>
        <w:spacing w:after="0"/>
        <w:ind w:left="1080"/>
        <w:rPr>
          <w:rFonts w:eastAsiaTheme="minorHAnsi" w:cs="Arial"/>
          <w:szCs w:val="24"/>
        </w:rPr>
      </w:pPr>
      <w:r w:rsidRPr="00276393">
        <w:rPr>
          <w:rFonts w:eastAsiaTheme="minorHAnsi" w:cs="Arial"/>
          <w:szCs w:val="24"/>
        </w:rPr>
        <w:t xml:space="preserve">Level of </w:t>
      </w:r>
      <w:r w:rsidR="001A3524" w:rsidRPr="00276393">
        <w:rPr>
          <w:rFonts w:eastAsiaTheme="minorHAnsi" w:cs="Arial"/>
          <w:szCs w:val="24"/>
        </w:rPr>
        <w:t>E</w:t>
      </w:r>
      <w:r w:rsidRPr="00276393">
        <w:rPr>
          <w:rFonts w:eastAsiaTheme="minorHAnsi" w:cs="Arial"/>
          <w:szCs w:val="24"/>
        </w:rPr>
        <w:t>ffort</w:t>
      </w:r>
      <w:r w:rsidR="00D316F5" w:rsidRPr="00276393">
        <w:rPr>
          <w:rFonts w:eastAsiaTheme="minorHAnsi" w:cs="Arial"/>
          <w:szCs w:val="24"/>
        </w:rPr>
        <w:t xml:space="preserve"> (stated as </w:t>
      </w:r>
      <w:r w:rsidR="00B1012B" w:rsidRPr="00276393">
        <w:rPr>
          <w:rFonts w:eastAsiaTheme="minorHAnsi" w:cs="Arial"/>
          <w:szCs w:val="24"/>
        </w:rPr>
        <w:t xml:space="preserve">a </w:t>
      </w:r>
      <w:r w:rsidR="00D316F5" w:rsidRPr="00276393">
        <w:rPr>
          <w:rFonts w:eastAsiaTheme="minorHAnsi" w:cs="Arial"/>
          <w:szCs w:val="24"/>
        </w:rPr>
        <w:t xml:space="preserve">percentage full-time employment, such as 1.0 </w:t>
      </w:r>
      <w:r w:rsidR="00D316F5" w:rsidRPr="001027CB">
        <w:rPr>
          <w:rFonts w:eastAsiaTheme="minorHAnsi" w:cs="Arial"/>
          <w:szCs w:val="24"/>
        </w:rPr>
        <w:t>(full-time) or 0.5 (half-time) and not number of hours)</w:t>
      </w:r>
      <w:r w:rsidR="0000172A" w:rsidRPr="001027CB">
        <w:rPr>
          <w:rFonts w:eastAsiaTheme="minorHAnsi" w:cs="Arial"/>
          <w:szCs w:val="24"/>
        </w:rPr>
        <w:t>;</w:t>
      </w:r>
      <w:r w:rsidRPr="001027CB">
        <w:rPr>
          <w:rFonts w:eastAsiaTheme="minorHAnsi" w:cs="Arial"/>
          <w:szCs w:val="24"/>
        </w:rPr>
        <w:t xml:space="preserve"> and </w:t>
      </w:r>
    </w:p>
    <w:p w14:paraId="5B530BBB" w14:textId="0F7D9A79" w:rsidR="00B1012B" w:rsidRPr="00276393" w:rsidRDefault="00A54689" w:rsidP="00E05C85">
      <w:pPr>
        <w:pStyle w:val="ListParagraph"/>
        <w:numPr>
          <w:ilvl w:val="0"/>
          <w:numId w:val="40"/>
        </w:numPr>
        <w:ind w:left="1080"/>
        <w:contextualSpacing w:val="0"/>
        <w:rPr>
          <w:rFonts w:eastAsiaTheme="minorEastAsia" w:cs="Arial"/>
        </w:rPr>
      </w:pPr>
      <w:bookmarkStart w:id="274" w:name="_Hlk147412254"/>
      <w:r w:rsidRPr="00276393">
        <w:rPr>
          <w:rFonts w:eastAsiaTheme="minorEastAsia" w:cs="Arial"/>
        </w:rPr>
        <w:t xml:space="preserve">Qualifications, </w:t>
      </w:r>
      <w:r w:rsidR="009A08EB" w:rsidRPr="00276393">
        <w:rPr>
          <w:rFonts w:eastAsiaTheme="minorEastAsia" w:cs="Arial"/>
        </w:rPr>
        <w:t xml:space="preserve">including </w:t>
      </w:r>
      <w:r w:rsidRPr="00276393">
        <w:rPr>
          <w:rFonts w:eastAsiaTheme="minorEastAsia" w:cs="Arial"/>
        </w:rPr>
        <w:t>their experience providing services to the population of focus</w:t>
      </w:r>
      <w:r w:rsidR="2F2EEC1B" w:rsidRPr="00276393">
        <w:rPr>
          <w:rFonts w:eastAsiaTheme="minorEastAsia" w:cs="Arial"/>
        </w:rPr>
        <w:t xml:space="preserve">, </w:t>
      </w:r>
      <w:r w:rsidRPr="00276393">
        <w:rPr>
          <w:rFonts w:eastAsiaTheme="minorEastAsia" w:cs="Arial"/>
        </w:rPr>
        <w:t xml:space="preserve">familiarity with </w:t>
      </w:r>
      <w:r w:rsidR="004D6CD1" w:rsidRPr="00276393">
        <w:rPr>
          <w:rFonts w:eastAsiaTheme="minorEastAsia" w:cs="Arial"/>
        </w:rPr>
        <w:t>the</w:t>
      </w:r>
      <w:r w:rsidRPr="00276393">
        <w:rPr>
          <w:rFonts w:eastAsiaTheme="minorEastAsia" w:cs="Arial"/>
        </w:rPr>
        <w:t xml:space="preserve"> culture(s) and language(s)</w:t>
      </w:r>
      <w:r w:rsidR="003F2CF0" w:rsidRPr="00276393">
        <w:rPr>
          <w:rFonts w:eastAsiaTheme="minorEastAsia" w:cs="Arial"/>
        </w:rPr>
        <w:t xml:space="preserve"> of th</w:t>
      </w:r>
      <w:r w:rsidR="00B1012B" w:rsidRPr="00276393">
        <w:rPr>
          <w:rFonts w:eastAsiaTheme="minorEastAsia" w:cs="Arial"/>
        </w:rPr>
        <w:t>is</w:t>
      </w:r>
      <w:r w:rsidR="003F2CF0" w:rsidRPr="00276393">
        <w:rPr>
          <w:rFonts w:eastAsiaTheme="minorEastAsia" w:cs="Arial"/>
        </w:rPr>
        <w:t xml:space="preserve"> population</w:t>
      </w:r>
      <w:r w:rsidR="005C04EA" w:rsidRPr="00276393">
        <w:rPr>
          <w:rFonts w:eastAsiaTheme="minorEastAsia" w:cs="Arial"/>
        </w:rPr>
        <w:t>, and working with underserved and historically under resourced populations</w:t>
      </w:r>
      <w:r w:rsidR="0000172A" w:rsidRPr="00276393">
        <w:rPr>
          <w:rFonts w:eastAsiaTheme="minorEastAsia" w:cs="Arial"/>
        </w:rPr>
        <w:t>.</w:t>
      </w:r>
    </w:p>
    <w:p w14:paraId="7F59A8FF" w14:textId="31CFD969" w:rsidR="00FA4402" w:rsidRPr="00276393" w:rsidRDefault="003D4F06" w:rsidP="003E25AA">
      <w:pPr>
        <w:ind w:left="1440" w:hanging="1440"/>
        <w:rPr>
          <w:rFonts w:eastAsiaTheme="minorEastAsia" w:cs="Arial"/>
          <w:b/>
          <w:bCs/>
        </w:rPr>
      </w:pPr>
      <w:bookmarkStart w:id="275" w:name="_Section_E:_Data"/>
      <w:bookmarkStart w:id="276" w:name="SectionE"/>
      <w:bookmarkStart w:id="277" w:name="_Toc197933216"/>
      <w:bookmarkStart w:id="278" w:name="_Hlk83112568"/>
      <w:bookmarkEnd w:id="273"/>
      <w:bookmarkEnd w:id="274"/>
      <w:bookmarkEnd w:id="275"/>
      <w:bookmarkEnd w:id="276"/>
      <w:r w:rsidRPr="00276393">
        <w:rPr>
          <w:rFonts w:eastAsiaTheme="minorEastAsia" w:cs="Arial"/>
          <w:b/>
          <w:bCs/>
        </w:rPr>
        <w:t xml:space="preserve">SECTION </w:t>
      </w:r>
      <w:r w:rsidR="00615970" w:rsidRPr="00276393">
        <w:rPr>
          <w:rFonts w:eastAsiaTheme="minorEastAsia" w:cs="Arial"/>
          <w:b/>
          <w:bCs/>
        </w:rPr>
        <w:t>E</w:t>
      </w:r>
      <w:r w:rsidR="00FA4402" w:rsidRPr="00276393">
        <w:rPr>
          <w:rFonts w:eastAsiaTheme="minorEastAsia" w:cs="Arial"/>
          <w:b/>
          <w:bCs/>
        </w:rPr>
        <w:t>:</w:t>
      </w:r>
      <w:r w:rsidRPr="00276393">
        <w:tab/>
      </w:r>
      <w:r w:rsidR="00FA4402" w:rsidRPr="00276393">
        <w:rPr>
          <w:rFonts w:eastAsiaTheme="minorEastAsia" w:cs="Arial"/>
          <w:b/>
          <w:bCs/>
        </w:rPr>
        <w:t>Data Collection and Performance Measurement</w:t>
      </w:r>
      <w:r w:rsidR="004508F3" w:rsidRPr="00276393">
        <w:rPr>
          <w:rFonts w:eastAsiaTheme="minorEastAsia" w:cs="Arial"/>
          <w:b/>
          <w:bCs/>
        </w:rPr>
        <w:t xml:space="preserve"> </w:t>
      </w:r>
      <w:r w:rsidR="00FA4402" w:rsidRPr="00276393">
        <w:rPr>
          <w:rFonts w:eastAsiaTheme="minorEastAsia" w:cs="Arial"/>
          <w:b/>
          <w:bCs/>
        </w:rPr>
        <w:t>(</w:t>
      </w:r>
      <w:r w:rsidR="00762A82" w:rsidRPr="00276393">
        <w:rPr>
          <w:rFonts w:eastAsiaTheme="minorEastAsia" w:cs="Arial"/>
          <w:b/>
          <w:bCs/>
        </w:rPr>
        <w:t>1</w:t>
      </w:r>
      <w:r w:rsidR="00D8117B" w:rsidRPr="00276393">
        <w:rPr>
          <w:rFonts w:eastAsiaTheme="minorEastAsia" w:cs="Arial"/>
          <w:b/>
          <w:bCs/>
        </w:rPr>
        <w:t>0</w:t>
      </w:r>
      <w:r w:rsidR="00FA4402" w:rsidRPr="00276393">
        <w:rPr>
          <w:rFonts w:eastAsiaTheme="minorEastAsia" w:cs="Arial"/>
          <w:b/>
          <w:bCs/>
        </w:rPr>
        <w:t xml:space="preserve"> points</w:t>
      </w:r>
      <w:bookmarkEnd w:id="277"/>
      <w:r w:rsidR="00FA4402" w:rsidRPr="00276393">
        <w:rPr>
          <w:rFonts w:cs="Arial"/>
          <w:b/>
          <w:bCs/>
        </w:rPr>
        <w:t xml:space="preserve">–approximately </w:t>
      </w:r>
      <w:r w:rsidR="00FA4402" w:rsidRPr="00276393">
        <w:rPr>
          <w:rFonts w:eastAsiaTheme="minorEastAsia" w:cs="Arial"/>
          <w:b/>
          <w:bCs/>
        </w:rPr>
        <w:t>1 page)</w:t>
      </w:r>
    </w:p>
    <w:bookmarkEnd w:id="278"/>
    <w:p w14:paraId="1B16686D" w14:textId="21B20D36" w:rsidR="00FA4402" w:rsidRPr="00276393" w:rsidRDefault="00CF05ED" w:rsidP="007572DD">
      <w:pPr>
        <w:numPr>
          <w:ilvl w:val="0"/>
          <w:numId w:val="10"/>
        </w:numPr>
        <w:ind w:left="806" w:hanging="446"/>
        <w:rPr>
          <w:rFonts w:cs="Arial"/>
        </w:rPr>
      </w:pPr>
      <w:r w:rsidRPr="00276393">
        <w:rPr>
          <w:rFonts w:cs="Arial"/>
        </w:rPr>
        <w:t xml:space="preserve">Describe </w:t>
      </w:r>
      <w:r w:rsidR="00FA4402" w:rsidRPr="00276393">
        <w:rPr>
          <w:rFonts w:cs="Arial"/>
        </w:rPr>
        <w:t xml:space="preserve">how </w:t>
      </w:r>
      <w:r w:rsidR="66CA8967" w:rsidRPr="00276393">
        <w:rPr>
          <w:rFonts w:eastAsia="Arial" w:cs="Arial"/>
          <w:szCs w:val="24"/>
        </w:rPr>
        <w:t xml:space="preserve">you will collect </w:t>
      </w:r>
      <w:r w:rsidR="00F06247" w:rsidRPr="00276393">
        <w:rPr>
          <w:rFonts w:cs="Arial"/>
        </w:rPr>
        <w:t xml:space="preserve">the </w:t>
      </w:r>
      <w:r w:rsidR="00FA4402" w:rsidRPr="00276393">
        <w:rPr>
          <w:rFonts w:cs="Arial"/>
        </w:rPr>
        <w:t>required data for this program</w:t>
      </w:r>
      <w:r w:rsidR="6E2BBD66" w:rsidRPr="00276393">
        <w:rPr>
          <w:rFonts w:cs="Arial"/>
        </w:rPr>
        <w:t xml:space="preserve"> </w:t>
      </w:r>
      <w:r w:rsidR="6E2BBD66" w:rsidRPr="00276393">
        <w:rPr>
          <w:rFonts w:eastAsia="Arial" w:cs="Arial"/>
          <w:szCs w:val="24"/>
        </w:rPr>
        <w:t>and how such data</w:t>
      </w:r>
      <w:r w:rsidR="00FA4402" w:rsidRPr="00276393">
        <w:rPr>
          <w:rFonts w:cs="Arial"/>
        </w:rPr>
        <w:t xml:space="preserve"> </w:t>
      </w:r>
      <w:r w:rsidR="00D55355" w:rsidRPr="00276393">
        <w:rPr>
          <w:rFonts w:cs="Arial"/>
        </w:rPr>
        <w:t xml:space="preserve">will be </w:t>
      </w:r>
      <w:r w:rsidR="17D9D6FB" w:rsidRPr="00276393">
        <w:rPr>
          <w:rFonts w:cs="Arial"/>
        </w:rPr>
        <w:t>used</w:t>
      </w:r>
      <w:r w:rsidR="00FA4402" w:rsidRPr="00276393">
        <w:rPr>
          <w:rFonts w:cs="Arial"/>
        </w:rPr>
        <w:t xml:space="preserve"> to manage, monitor</w:t>
      </w:r>
      <w:r w:rsidR="00A420FD" w:rsidRPr="00276393">
        <w:rPr>
          <w:rFonts w:cs="Arial"/>
        </w:rPr>
        <w:t>,</w:t>
      </w:r>
      <w:r w:rsidR="00FA4402" w:rsidRPr="00276393">
        <w:rPr>
          <w:rFonts w:cs="Arial"/>
        </w:rPr>
        <w:t xml:space="preserve"> and enhance the program</w:t>
      </w:r>
      <w:r w:rsidR="00A54689" w:rsidRPr="00276393">
        <w:rPr>
          <w:rFonts w:cs="Arial"/>
        </w:rPr>
        <w:t xml:space="preserve"> (See</w:t>
      </w:r>
      <w:r w:rsidR="00543CC1" w:rsidRPr="00276393">
        <w:rPr>
          <w:rStyle w:val="Hyperlink"/>
          <w:rFonts w:cs="Arial"/>
          <w:u w:val="none"/>
        </w:rPr>
        <w:t xml:space="preserve"> </w:t>
      </w:r>
      <w:r w:rsidR="00DA1971" w:rsidRPr="00276393">
        <w:rPr>
          <w:rStyle w:val="Hyperlink"/>
          <w:rFonts w:cs="Arial"/>
          <w:color w:val="auto"/>
          <w:u w:val="none"/>
        </w:rPr>
        <w:t>the</w:t>
      </w:r>
      <w:r w:rsidR="00DA1971" w:rsidRPr="00276393">
        <w:rPr>
          <w:rStyle w:val="Hyperlink"/>
          <w:rFonts w:cs="Arial"/>
          <w:i/>
          <w:iCs/>
          <w:color w:val="auto"/>
          <w:u w:val="none"/>
        </w:rPr>
        <w:t xml:space="preserve"> Application Guide</w:t>
      </w:r>
      <w:r w:rsidR="007A6CAC" w:rsidRPr="00276393">
        <w:rPr>
          <w:rStyle w:val="Hyperlink"/>
          <w:rFonts w:cs="Arial"/>
          <w:i/>
          <w:iCs/>
          <w:color w:val="auto"/>
          <w:u w:val="none"/>
        </w:rPr>
        <w:t xml:space="preserve">, </w:t>
      </w:r>
      <w:hyperlink r:id="rId86" w:anchor="page=29" w:history="1">
        <w:r w:rsidR="007A6CAC" w:rsidRPr="00276393">
          <w:rPr>
            <w:rStyle w:val="Hyperlink"/>
            <w:rFonts w:cs="Arial"/>
            <w:i/>
            <w:iCs/>
          </w:rPr>
          <w:t>Section E</w:t>
        </w:r>
      </w:hyperlink>
      <w:r w:rsidR="00DF3E42" w:rsidRPr="00DF3E42">
        <w:rPr>
          <w:rStyle w:val="Hyperlink"/>
          <w:rFonts w:cs="Arial"/>
          <w:u w:val="none"/>
        </w:rPr>
        <w:t xml:space="preserve"> </w:t>
      </w:r>
      <w:r w:rsidR="00550E1F" w:rsidRPr="00276393">
        <w:rPr>
          <w:rStyle w:val="Hyperlink"/>
          <w:rFonts w:cs="Arial"/>
          <w:i/>
          <w:iCs/>
          <w:color w:val="auto"/>
          <w:u w:val="none"/>
        </w:rPr>
        <w:t>–</w:t>
      </w:r>
      <w:r w:rsidR="00DF3E42">
        <w:rPr>
          <w:rStyle w:val="Hyperlink"/>
          <w:rFonts w:cs="Arial"/>
          <w:i/>
          <w:iCs/>
          <w:color w:val="auto"/>
          <w:u w:val="none"/>
        </w:rPr>
        <w:t xml:space="preserve"> </w:t>
      </w:r>
      <w:r w:rsidR="00550E1F" w:rsidRPr="00276393">
        <w:rPr>
          <w:rStyle w:val="Hyperlink"/>
          <w:rFonts w:cs="Arial"/>
          <w:i/>
          <w:iCs/>
          <w:color w:val="auto"/>
          <w:u w:val="none"/>
        </w:rPr>
        <w:t>Developing the Plan for</w:t>
      </w:r>
      <w:r w:rsidR="00B22B0D" w:rsidRPr="00276393">
        <w:rPr>
          <w:rStyle w:val="Hyperlink"/>
          <w:rFonts w:cs="Arial"/>
          <w:color w:val="auto"/>
          <w:u w:val="none"/>
        </w:rPr>
        <w:t xml:space="preserve"> </w:t>
      </w:r>
      <w:r w:rsidR="00543CC1" w:rsidRPr="00276393">
        <w:rPr>
          <w:rFonts w:cs="Arial"/>
          <w:i/>
          <w:iCs/>
        </w:rPr>
        <w:t>Data Collection and Performance Measurement</w:t>
      </w:r>
      <w:r w:rsidR="00A54689" w:rsidRPr="00276393">
        <w:rPr>
          <w:rFonts w:cs="Arial"/>
        </w:rPr>
        <w:t>)</w:t>
      </w:r>
      <w:r w:rsidR="00DA0E93" w:rsidRPr="00276393">
        <w:rPr>
          <w:rFonts w:cs="Arial"/>
        </w:rPr>
        <w:t>.</w:t>
      </w:r>
      <w:r w:rsidR="00EA02C5">
        <w:rPr>
          <w:rFonts w:cs="Arial"/>
        </w:rPr>
        <w:t xml:space="preserve"> </w:t>
      </w:r>
      <w:bookmarkStart w:id="279" w:name="_Hlk117170032"/>
    </w:p>
    <w:p w14:paraId="3C4AD9E4" w14:textId="7D903FD3" w:rsidR="006F282D" w:rsidRPr="00276393" w:rsidRDefault="003E5CC1" w:rsidP="00F40DD9">
      <w:pPr>
        <w:pStyle w:val="Heading2"/>
        <w:numPr>
          <w:ilvl w:val="0"/>
          <w:numId w:val="10"/>
        </w:numPr>
        <w:tabs>
          <w:tab w:val="clear" w:pos="720"/>
          <w:tab w:val="left" w:pos="360"/>
        </w:tabs>
        <w:spacing w:after="0"/>
        <w:ind w:left="360"/>
      </w:pPr>
      <w:bookmarkStart w:id="280" w:name="_Toc101858733"/>
      <w:bookmarkStart w:id="281" w:name="_Toc166225276"/>
      <w:bookmarkEnd w:id="244"/>
      <w:bookmarkEnd w:id="279"/>
      <w:r w:rsidRPr="00276393">
        <w:t>B</w:t>
      </w:r>
      <w:r w:rsidR="00B51915" w:rsidRPr="00276393">
        <w:t>UDGET JUSTIFICATION,</w:t>
      </w:r>
      <w:r w:rsidRPr="00276393">
        <w:t xml:space="preserve"> E</w:t>
      </w:r>
      <w:r w:rsidR="00B51915" w:rsidRPr="00276393">
        <w:t>XISTING RESOURCES, OTHER SUPPORT</w:t>
      </w:r>
      <w:bookmarkEnd w:id="280"/>
      <w:bookmarkEnd w:id="281"/>
      <w:r w:rsidR="004508F3" w:rsidRPr="00276393">
        <w:t xml:space="preserve"> </w:t>
      </w:r>
    </w:p>
    <w:p w14:paraId="46A25152" w14:textId="77777777" w:rsidR="000F00DF" w:rsidRPr="00276393" w:rsidRDefault="003E5CC1" w:rsidP="002774DF">
      <w:pPr>
        <w:tabs>
          <w:tab w:val="left" w:pos="1008"/>
        </w:tabs>
        <w:rPr>
          <w:b/>
          <w:bCs/>
        </w:rPr>
      </w:pPr>
      <w:r w:rsidRPr="00276393">
        <w:rPr>
          <w:b/>
          <w:bCs/>
        </w:rPr>
        <w:t>(</w:t>
      </w:r>
      <w:r w:rsidR="00381B0F" w:rsidRPr="00276393">
        <w:rPr>
          <w:b/>
          <w:bCs/>
        </w:rPr>
        <w:t>O</w:t>
      </w:r>
      <w:r w:rsidRPr="00276393">
        <w:rPr>
          <w:b/>
          <w:bCs/>
        </w:rPr>
        <w:t>ther federal and non-federal sources)</w:t>
      </w:r>
      <w:bookmarkStart w:id="282" w:name="_Hlk115791016"/>
      <w:bookmarkStart w:id="283" w:name="_Hlk90280040"/>
    </w:p>
    <w:p w14:paraId="783FFDFE" w14:textId="4C86CA55" w:rsidR="009761AE" w:rsidRPr="00276393" w:rsidRDefault="009761AE" w:rsidP="002774DF">
      <w:pPr>
        <w:tabs>
          <w:tab w:val="left" w:pos="1008"/>
        </w:tabs>
        <w:rPr>
          <w:rFonts w:cs="Arial"/>
        </w:rPr>
      </w:pPr>
      <w:r w:rsidRPr="00276393">
        <w:rPr>
          <w:rFonts w:cs="Arial"/>
        </w:rPr>
        <w:t>You must provide a narrative</w:t>
      </w:r>
      <w:r w:rsidR="6EBD3219" w:rsidRPr="00276393">
        <w:rPr>
          <w:rFonts w:cs="Arial"/>
        </w:rPr>
        <w:t xml:space="preserve"> </w:t>
      </w:r>
      <w:r w:rsidRPr="00276393">
        <w:rPr>
          <w:rFonts w:cs="Arial"/>
        </w:rPr>
        <w:t xml:space="preserve">justification of the items included in your budget. </w:t>
      </w:r>
      <w:r w:rsidR="0026292B" w:rsidRPr="00276393">
        <w:rPr>
          <w:rFonts w:cs="Arial"/>
        </w:rPr>
        <w:t xml:space="preserve">In addition, </w:t>
      </w:r>
      <w:bookmarkStart w:id="284" w:name="_Hlk147412464"/>
      <w:r w:rsidR="007E3975" w:rsidRPr="00276393">
        <w:rPr>
          <w:rFonts w:cs="Arial"/>
        </w:rPr>
        <w:t>if applicable, y</w:t>
      </w:r>
      <w:r w:rsidRPr="00276393">
        <w:rPr>
          <w:rFonts w:cs="Arial"/>
        </w:rPr>
        <w:t xml:space="preserve">ou must provide a description of existing resources and other support you expect to receive for the project </w:t>
      </w:r>
      <w:proofErr w:type="gramStart"/>
      <w:r w:rsidRPr="00276393">
        <w:rPr>
          <w:rFonts w:cs="Arial"/>
        </w:rPr>
        <w:t>as a result of</w:t>
      </w:r>
      <w:proofErr w:type="gramEnd"/>
      <w:r w:rsidRPr="00276393">
        <w:rPr>
          <w:rFonts w:cs="Arial"/>
        </w:rPr>
        <w:t xml:space="preserve"> cost matching. Other support is defined as funds or resources, non-federal or institutional, in direct support of activities through fellowships, gifts, prizes, in-kind contributions, or non-federal means.</w:t>
      </w:r>
      <w:r w:rsidR="00EA02C5">
        <w:rPr>
          <w:rFonts w:cs="Arial"/>
        </w:rPr>
        <w:t xml:space="preserve"> </w:t>
      </w:r>
      <w:r w:rsidRPr="00276393">
        <w:rPr>
          <w:rFonts w:cs="Arial"/>
        </w:rPr>
        <w:t xml:space="preserve">(This should correspond to Item #18 on your SF-424, Estimated Funding.) Other sources of funds may be used for unallowable costs, </w:t>
      </w:r>
      <w:r w:rsidR="00275698" w:rsidRPr="00276393">
        <w:rPr>
          <w:rFonts w:cs="Arial"/>
        </w:rPr>
        <w:t>e.g.,</w:t>
      </w:r>
      <w:r w:rsidRPr="00276393">
        <w:rPr>
          <w:rFonts w:cs="Arial"/>
        </w:rPr>
        <w:t xml:space="preserve"> sporting events, entertainment.</w:t>
      </w:r>
      <w:bookmarkEnd w:id="284"/>
    </w:p>
    <w:p w14:paraId="394BDD09" w14:textId="78A1762F" w:rsidR="00873E54" w:rsidRDefault="00550E1F" w:rsidP="009761AE">
      <w:pPr>
        <w:tabs>
          <w:tab w:val="left" w:pos="1008"/>
        </w:tabs>
        <w:contextualSpacing/>
        <w:rPr>
          <w:b/>
        </w:rPr>
      </w:pPr>
      <w:bookmarkStart w:id="285" w:name="_Hlk115791103"/>
      <w:bookmarkEnd w:id="282"/>
      <w:r w:rsidRPr="00276393">
        <w:rPr>
          <w:rFonts w:cs="Arial"/>
        </w:rPr>
        <w:t xml:space="preserve">See </w:t>
      </w:r>
      <w:r w:rsidR="00784CBD" w:rsidRPr="00276393">
        <w:rPr>
          <w:rFonts w:cs="Arial"/>
        </w:rPr>
        <w:t xml:space="preserve">the </w:t>
      </w:r>
      <w:r w:rsidR="00784CBD" w:rsidRPr="00276393">
        <w:rPr>
          <w:rFonts w:cs="Arial"/>
          <w:i/>
          <w:iCs/>
        </w:rPr>
        <w:t xml:space="preserve">Application Guide, </w:t>
      </w:r>
      <w:hyperlink r:id="rId87" w:anchor="page=48" w:history="1">
        <w:r w:rsidR="00DA1971" w:rsidRPr="00276393">
          <w:rPr>
            <w:rStyle w:val="Hyperlink"/>
            <w:rFonts w:cs="Arial"/>
            <w:i/>
            <w:iCs/>
          </w:rPr>
          <w:t xml:space="preserve">Section </w:t>
        </w:r>
        <w:r w:rsidRPr="00276393">
          <w:rPr>
            <w:rStyle w:val="Hyperlink"/>
            <w:rFonts w:cs="Arial"/>
            <w:i/>
            <w:iCs/>
          </w:rPr>
          <w:t>K</w:t>
        </w:r>
      </w:hyperlink>
      <w:r w:rsidR="002E7D31" w:rsidRPr="002E7D31">
        <w:rPr>
          <w:rStyle w:val="Hyperlink"/>
          <w:rFonts w:cs="Arial"/>
          <w:u w:val="none"/>
        </w:rPr>
        <w:t xml:space="preserve"> </w:t>
      </w:r>
      <w:r w:rsidR="00124AF7">
        <w:rPr>
          <w:rFonts w:cs="Arial"/>
          <w:i/>
          <w:iCs/>
        </w:rPr>
        <w:t>–</w:t>
      </w:r>
      <w:r w:rsidR="002E7D31">
        <w:rPr>
          <w:rFonts w:cs="Arial"/>
          <w:i/>
          <w:iCs/>
        </w:rPr>
        <w:t xml:space="preserve"> </w:t>
      </w:r>
      <w:r w:rsidR="00784CBD" w:rsidRPr="00276393">
        <w:rPr>
          <w:i/>
          <w:iCs/>
        </w:rPr>
        <w:t>Budget and Justification</w:t>
      </w:r>
      <w:r w:rsidR="00784CBD" w:rsidRPr="00276393">
        <w:t xml:space="preserve"> </w:t>
      </w:r>
      <w:r w:rsidR="00810D40" w:rsidRPr="00276393">
        <w:t xml:space="preserve">for </w:t>
      </w:r>
      <w:r w:rsidR="003B3107" w:rsidRPr="00276393">
        <w:t>information on the SAMHSA Budget Template</w:t>
      </w:r>
      <w:r w:rsidR="00810D40" w:rsidRPr="00276393">
        <w:t>.</w:t>
      </w:r>
      <w:r w:rsidR="00EA02C5">
        <w:t xml:space="preserve"> </w:t>
      </w:r>
      <w:r w:rsidR="00810D40" w:rsidRPr="00276393">
        <w:rPr>
          <w:b/>
        </w:rPr>
        <w:t>I</w:t>
      </w:r>
      <w:r w:rsidR="003B3107" w:rsidRPr="00276393">
        <w:rPr>
          <w:b/>
        </w:rPr>
        <w:t>t is highly recommended that you use the template.</w:t>
      </w:r>
      <w:r w:rsidR="00EA02C5">
        <w:rPr>
          <w:b/>
        </w:rPr>
        <w:t xml:space="preserve"> </w:t>
      </w:r>
      <w:r w:rsidR="00873E54">
        <w:rPr>
          <w:b/>
        </w:rPr>
        <w:br w:type="page"/>
      </w:r>
    </w:p>
    <w:p w14:paraId="5BF4AFA2" w14:textId="4BDE6FF5" w:rsidR="009761AE" w:rsidRPr="00276393" w:rsidRDefault="009761AE" w:rsidP="009761AE">
      <w:pPr>
        <w:tabs>
          <w:tab w:val="left" w:pos="1008"/>
        </w:tabs>
        <w:contextualSpacing/>
      </w:pPr>
      <w:r w:rsidRPr="00276393">
        <w:lastRenderedPageBreak/>
        <w:t xml:space="preserve">Your budget must reflect the funding limitations/restrictions </w:t>
      </w:r>
      <w:r w:rsidR="00453FC3" w:rsidRPr="00276393">
        <w:t xml:space="preserve">noted </w:t>
      </w:r>
      <w:r w:rsidRPr="00276393">
        <w:t xml:space="preserve">in </w:t>
      </w:r>
      <w:hyperlink w:anchor="SectionIV_5">
        <w:r w:rsidR="0032106E">
          <w:rPr>
            <w:rStyle w:val="Hyperlink"/>
            <w:rFonts w:cs="Arial"/>
          </w:rPr>
          <w:t>Se</w:t>
        </w:r>
        <w:r w:rsidR="0032106E">
          <w:rPr>
            <w:rStyle w:val="Hyperlink"/>
            <w:rFonts w:cs="Arial"/>
          </w:rPr>
          <w:t>c</w:t>
        </w:r>
        <w:r w:rsidR="0032106E">
          <w:rPr>
            <w:rStyle w:val="Hyperlink"/>
            <w:rFonts w:cs="Arial"/>
          </w:rPr>
          <w:t>tion IV-5</w:t>
        </w:r>
      </w:hyperlink>
      <w:r w:rsidRPr="00276393">
        <w:t>.</w:t>
      </w:r>
      <w:r w:rsidR="00EA02C5">
        <w:t xml:space="preserve"> </w:t>
      </w:r>
      <w:r w:rsidR="000E5A43" w:rsidRPr="00276393">
        <w:rPr>
          <w:b/>
        </w:rPr>
        <w:t>I</w:t>
      </w:r>
      <w:r w:rsidRPr="00276393">
        <w:rPr>
          <w:b/>
        </w:rPr>
        <w:t>dentify the items associated with these costs in your budget</w:t>
      </w:r>
      <w:r w:rsidRPr="00276393">
        <w:t>.</w:t>
      </w:r>
      <w:r w:rsidR="00835EE4" w:rsidRPr="00276393">
        <w:t xml:space="preserve"> </w:t>
      </w:r>
    </w:p>
    <w:p w14:paraId="3307E354" w14:textId="23D42A39" w:rsidR="005D43E2" w:rsidRPr="00276393" w:rsidRDefault="005D43E2" w:rsidP="00F40DD9">
      <w:pPr>
        <w:pStyle w:val="Heading2"/>
        <w:numPr>
          <w:ilvl w:val="0"/>
          <w:numId w:val="10"/>
        </w:numPr>
        <w:tabs>
          <w:tab w:val="clear" w:pos="720"/>
          <w:tab w:val="left" w:pos="360"/>
          <w:tab w:val="left" w:pos="1008"/>
        </w:tabs>
        <w:ind w:left="360"/>
      </w:pPr>
      <w:bookmarkStart w:id="286" w:name="_Section_F:_Confidentiality"/>
      <w:bookmarkStart w:id="287" w:name="_Toc371519001"/>
      <w:bookmarkStart w:id="288" w:name="_Toc485307392"/>
      <w:bookmarkStart w:id="289" w:name="_Toc81577284"/>
      <w:bookmarkStart w:id="290" w:name="_Toc101858734"/>
      <w:bookmarkStart w:id="291" w:name="_Toc166225277"/>
      <w:bookmarkEnd w:id="245"/>
      <w:bookmarkEnd w:id="246"/>
      <w:bookmarkEnd w:id="247"/>
      <w:bookmarkEnd w:id="248"/>
      <w:bookmarkEnd w:id="249"/>
      <w:bookmarkEnd w:id="285"/>
      <w:bookmarkEnd w:id="286"/>
      <w:r w:rsidRPr="00276393">
        <w:t>REVIEW AND SELECTION PROCESS</w:t>
      </w:r>
      <w:bookmarkEnd w:id="287"/>
      <w:bookmarkEnd w:id="288"/>
      <w:bookmarkEnd w:id="289"/>
      <w:bookmarkEnd w:id="290"/>
      <w:bookmarkEnd w:id="291"/>
    </w:p>
    <w:p w14:paraId="50A8EC26" w14:textId="639A3387" w:rsidR="005D43E2" w:rsidRPr="00276393" w:rsidRDefault="00633434" w:rsidP="00AC34BE">
      <w:pPr>
        <w:tabs>
          <w:tab w:val="left" w:pos="1008"/>
        </w:tabs>
        <w:rPr>
          <w:rFonts w:cs="Arial"/>
          <w:b/>
          <w:bCs/>
        </w:rPr>
      </w:pPr>
      <w:r w:rsidRPr="00276393">
        <w:rPr>
          <w:rFonts w:cs="Arial"/>
        </w:rPr>
        <w:t xml:space="preserve">Applications </w:t>
      </w:r>
      <w:r w:rsidR="005D43E2" w:rsidRPr="00276393">
        <w:rPr>
          <w:rFonts w:cs="Arial"/>
        </w:rPr>
        <w:t xml:space="preserve">are </w:t>
      </w:r>
      <w:hyperlink r:id="rId88" w:history="1">
        <w:r w:rsidR="005D43E2" w:rsidRPr="00276393">
          <w:rPr>
            <w:rStyle w:val="Hyperlink"/>
            <w:rFonts w:cs="Arial"/>
          </w:rPr>
          <w:t>peer-revie</w:t>
        </w:r>
        <w:r w:rsidR="005D43E2" w:rsidRPr="00276393">
          <w:rPr>
            <w:rStyle w:val="Hyperlink"/>
            <w:rFonts w:cs="Arial"/>
          </w:rPr>
          <w:t>w</w:t>
        </w:r>
        <w:r w:rsidR="005D43E2" w:rsidRPr="00276393">
          <w:rPr>
            <w:rStyle w:val="Hyperlink"/>
            <w:rFonts w:cs="Arial"/>
          </w:rPr>
          <w:t>ed</w:t>
        </w:r>
      </w:hyperlink>
      <w:r w:rsidR="005D43E2" w:rsidRPr="00276393">
        <w:rPr>
          <w:rFonts w:cs="Arial"/>
        </w:rPr>
        <w:t xml:space="preserve"> according to the evaluation criteria listed above. </w:t>
      </w:r>
    </w:p>
    <w:p w14:paraId="523715CF" w14:textId="624DC683" w:rsidR="009761AE" w:rsidRPr="00276393" w:rsidRDefault="00BD0A72" w:rsidP="009761AE">
      <w:pPr>
        <w:tabs>
          <w:tab w:val="left" w:pos="1008"/>
        </w:tabs>
        <w:rPr>
          <w:rFonts w:cs="Arial"/>
        </w:rPr>
      </w:pPr>
      <w:r w:rsidRPr="00276393">
        <w:rPr>
          <w:rFonts w:cs="Arial"/>
        </w:rPr>
        <w:t>Award d</w:t>
      </w:r>
      <w:r w:rsidR="005D43E2" w:rsidRPr="00276393">
        <w:rPr>
          <w:rFonts w:cs="Arial"/>
        </w:rPr>
        <w:t>ecisions are based on</w:t>
      </w:r>
      <w:bookmarkStart w:id="292" w:name="_Hlk115791334"/>
      <w:r w:rsidR="00070D17" w:rsidRPr="00276393">
        <w:rPr>
          <w:rFonts w:cs="Arial"/>
        </w:rPr>
        <w:t xml:space="preserve"> t</w:t>
      </w:r>
      <w:r w:rsidR="005D43E2" w:rsidRPr="00276393">
        <w:rPr>
          <w:rFonts w:cs="Arial"/>
        </w:rPr>
        <w:t xml:space="preserve">he strengths and weaknesses of </w:t>
      </w:r>
      <w:r w:rsidR="00FF62A4" w:rsidRPr="00276393">
        <w:rPr>
          <w:rFonts w:cs="Arial"/>
        </w:rPr>
        <w:t xml:space="preserve">your </w:t>
      </w:r>
      <w:r w:rsidR="005D43E2" w:rsidRPr="00276393">
        <w:rPr>
          <w:rFonts w:cs="Arial"/>
        </w:rPr>
        <w:t>application as identified by peer reviewers</w:t>
      </w:r>
      <w:r w:rsidR="008F6CA6" w:rsidRPr="00276393">
        <w:rPr>
          <w:rFonts w:cs="Arial"/>
        </w:rPr>
        <w:t xml:space="preserve">. </w:t>
      </w:r>
      <w:r w:rsidR="00EF3AFC" w:rsidRPr="00276393">
        <w:rPr>
          <w:rFonts w:cs="Arial"/>
        </w:rPr>
        <w:t>N</w:t>
      </w:r>
      <w:r w:rsidR="00FF62A4" w:rsidRPr="00276393">
        <w:rPr>
          <w:rFonts w:cs="Arial"/>
        </w:rPr>
        <w:t xml:space="preserve">ote the </w:t>
      </w:r>
      <w:r w:rsidR="008F6CA6" w:rsidRPr="00276393">
        <w:rPr>
          <w:rFonts w:cs="Arial"/>
        </w:rPr>
        <w:t xml:space="preserve">peer review </w:t>
      </w:r>
      <w:r w:rsidR="005F0F66" w:rsidRPr="00276393">
        <w:rPr>
          <w:rFonts w:cs="Arial"/>
        </w:rPr>
        <w:t xml:space="preserve">results </w:t>
      </w:r>
      <w:r w:rsidR="008F6CA6" w:rsidRPr="00276393">
        <w:rPr>
          <w:rFonts w:cs="Arial"/>
        </w:rPr>
        <w:t>are advisory</w:t>
      </w:r>
      <w:r w:rsidR="005F0F66" w:rsidRPr="00276393">
        <w:rPr>
          <w:rFonts w:cs="Arial"/>
        </w:rPr>
        <w:t xml:space="preserve"> </w:t>
      </w:r>
      <w:r w:rsidR="005F0F66" w:rsidRPr="00276393">
        <w:rPr>
          <w:rStyle w:val="contextualspellingandgrammarerror"/>
          <w:rFonts w:cs="Arial"/>
        </w:rPr>
        <w:t>and</w:t>
      </w:r>
      <w:r w:rsidR="005F0F66" w:rsidRPr="00276393">
        <w:rPr>
          <w:rStyle w:val="normaltextrun"/>
          <w:rFonts w:cs="Arial"/>
        </w:rPr>
        <w:t xml:space="preserve"> there are other </w:t>
      </w:r>
      <w:r w:rsidR="00EF3AFC" w:rsidRPr="00276393">
        <w:rPr>
          <w:rStyle w:val="normaltextrun"/>
          <w:rFonts w:cs="Arial"/>
        </w:rPr>
        <w:t>factors</w:t>
      </w:r>
      <w:r w:rsidR="005F0F66" w:rsidRPr="00276393">
        <w:rPr>
          <w:rStyle w:val="normaltextrun"/>
          <w:rFonts w:cs="Arial"/>
        </w:rPr>
        <w:t xml:space="preserve"> SAMHSA might consider when </w:t>
      </w:r>
      <w:r w:rsidR="00EF3AFC" w:rsidRPr="00276393">
        <w:rPr>
          <w:rStyle w:val="normaltextrun"/>
          <w:rFonts w:cs="Arial"/>
        </w:rPr>
        <w:t xml:space="preserve">making </w:t>
      </w:r>
      <w:r w:rsidR="005F0F66" w:rsidRPr="00276393">
        <w:rPr>
          <w:rStyle w:val="normaltextrun"/>
          <w:rFonts w:cs="Arial"/>
        </w:rPr>
        <w:t>award</w:t>
      </w:r>
      <w:r w:rsidR="00EF3AFC" w:rsidRPr="00276393">
        <w:rPr>
          <w:rStyle w:val="normaltextrun"/>
          <w:rFonts w:cs="Arial"/>
        </w:rPr>
        <w:t>s</w:t>
      </w:r>
      <w:r w:rsidR="008F6CA6" w:rsidRPr="00276393">
        <w:rPr>
          <w:rFonts w:cs="Arial"/>
        </w:rPr>
        <w:t xml:space="preserve">. </w:t>
      </w:r>
    </w:p>
    <w:p w14:paraId="52BFDB53" w14:textId="59410C2B" w:rsidR="005D43E2" w:rsidRPr="00276393" w:rsidRDefault="008F6CA6" w:rsidP="005C088F">
      <w:pPr>
        <w:tabs>
          <w:tab w:val="left" w:pos="1008"/>
        </w:tabs>
        <w:rPr>
          <w:rFonts w:cs="Arial"/>
        </w:rPr>
      </w:pPr>
      <w:bookmarkStart w:id="293" w:name="_Hlk115791273"/>
      <w:bookmarkEnd w:id="292"/>
      <w:r w:rsidRPr="00276393">
        <w:rPr>
          <w:rFonts w:cs="Arial"/>
        </w:rPr>
        <w:t xml:space="preserve">The program office and approving official make the final </w:t>
      </w:r>
      <w:r w:rsidR="00453FC3" w:rsidRPr="00276393">
        <w:rPr>
          <w:rFonts w:cs="Arial"/>
        </w:rPr>
        <w:t xml:space="preserve">decision </w:t>
      </w:r>
      <w:r w:rsidRPr="00276393">
        <w:rPr>
          <w:rFonts w:cs="Arial"/>
        </w:rPr>
        <w:t>for funding</w:t>
      </w:r>
      <w:r w:rsidR="009761AE" w:rsidRPr="00276393">
        <w:rPr>
          <w:rFonts w:cs="Arial"/>
        </w:rPr>
        <w:t xml:space="preserve"> based on the following</w:t>
      </w:r>
      <w:r w:rsidR="009A5039" w:rsidRPr="00276393">
        <w:rPr>
          <w:rFonts w:cs="Arial"/>
        </w:rPr>
        <w:t>:</w:t>
      </w:r>
    </w:p>
    <w:bookmarkEnd w:id="283"/>
    <w:p w14:paraId="393DA346" w14:textId="389BF19B" w:rsidR="00901083" w:rsidRPr="00276393" w:rsidRDefault="002930D2" w:rsidP="00F40DD9">
      <w:pPr>
        <w:pStyle w:val="ListBullet"/>
        <w:numPr>
          <w:ilvl w:val="0"/>
          <w:numId w:val="7"/>
        </w:numPr>
        <w:tabs>
          <w:tab w:val="left" w:pos="720"/>
        </w:tabs>
        <w:rPr>
          <w:rFonts w:cs="Arial"/>
          <w:b/>
          <w:bCs/>
        </w:rPr>
      </w:pPr>
      <w:r w:rsidRPr="00276393">
        <w:rPr>
          <w:rFonts w:cs="Arial"/>
        </w:rPr>
        <w:t>A</w:t>
      </w:r>
      <w:r w:rsidR="005D43E2" w:rsidRPr="00276393">
        <w:rPr>
          <w:rFonts w:cs="Arial"/>
        </w:rPr>
        <w:t xml:space="preserve">pproval by the </w:t>
      </w:r>
      <w:r w:rsidR="002729F7" w:rsidRPr="00276393">
        <w:rPr>
          <w:rStyle w:val="StyleListBulletBoldChar"/>
          <w:rFonts w:cs="Arial"/>
          <w:b w:val="0"/>
          <w:bCs w:val="0"/>
        </w:rPr>
        <w:t>C</w:t>
      </w:r>
      <w:r w:rsidR="009761AE" w:rsidRPr="00276393">
        <w:rPr>
          <w:rStyle w:val="StyleListBulletBoldChar"/>
          <w:rFonts w:cs="Arial"/>
          <w:b w:val="0"/>
          <w:bCs w:val="0"/>
        </w:rPr>
        <w:t xml:space="preserve">enter for Substance Abuse </w:t>
      </w:r>
      <w:r w:rsidR="00EF3AFC" w:rsidRPr="00276393">
        <w:rPr>
          <w:rStyle w:val="StyleListBulletBoldChar"/>
          <w:rFonts w:cs="Arial"/>
          <w:b w:val="0"/>
          <w:bCs w:val="0"/>
        </w:rPr>
        <w:t>Treatment</w:t>
      </w:r>
      <w:r w:rsidR="005D43E2" w:rsidRPr="00276393">
        <w:rPr>
          <w:rStyle w:val="StyleListBulletBoldChar"/>
          <w:rFonts w:cs="Arial"/>
          <w:b w:val="0"/>
          <w:bCs w:val="0"/>
        </w:rPr>
        <w:t>]</w:t>
      </w:r>
      <w:r w:rsidR="005D43E2" w:rsidRPr="00276393">
        <w:rPr>
          <w:rFonts w:cs="Arial"/>
        </w:rPr>
        <w:t xml:space="preserve"> National Advisory Counci</w:t>
      </w:r>
      <w:r w:rsidRPr="00276393">
        <w:rPr>
          <w:rFonts w:cs="Arial"/>
        </w:rPr>
        <w:t>l</w:t>
      </w:r>
      <w:r w:rsidR="0000172A" w:rsidRPr="00276393">
        <w:rPr>
          <w:rFonts w:cs="Arial"/>
        </w:rPr>
        <w:t xml:space="preserve"> (NAC)</w:t>
      </w:r>
      <w:r w:rsidRPr="00276393">
        <w:rPr>
          <w:rFonts w:cs="Arial"/>
        </w:rPr>
        <w:t>, when the individual award is over $250,000</w:t>
      </w:r>
      <w:r w:rsidR="0032106E">
        <w:rPr>
          <w:rFonts w:cs="Arial"/>
        </w:rPr>
        <w:t>.</w:t>
      </w:r>
    </w:p>
    <w:p w14:paraId="3867847A" w14:textId="374DDECE" w:rsidR="005D43E2" w:rsidRDefault="00CA3F9D" w:rsidP="00F40DD9">
      <w:pPr>
        <w:pStyle w:val="ListBullet"/>
        <w:numPr>
          <w:ilvl w:val="0"/>
          <w:numId w:val="7"/>
        </w:numPr>
        <w:tabs>
          <w:tab w:val="left" w:pos="720"/>
        </w:tabs>
        <w:rPr>
          <w:rFonts w:cs="Arial"/>
        </w:rPr>
      </w:pPr>
      <w:r w:rsidRPr="00276393">
        <w:rPr>
          <w:rFonts w:cs="Arial"/>
        </w:rPr>
        <w:t>A</w:t>
      </w:r>
      <w:r w:rsidR="005D43E2" w:rsidRPr="00276393">
        <w:rPr>
          <w:rFonts w:cs="Arial"/>
        </w:rPr>
        <w:t>vailability of funds</w:t>
      </w:r>
      <w:r w:rsidR="002D4A7B" w:rsidRPr="00276393">
        <w:rPr>
          <w:rFonts w:cs="Arial"/>
        </w:rPr>
        <w:t>.</w:t>
      </w:r>
      <w:r w:rsidR="005D43E2" w:rsidRPr="00276393">
        <w:rPr>
          <w:rFonts w:cs="Arial"/>
        </w:rPr>
        <w:t xml:space="preserve"> </w:t>
      </w:r>
    </w:p>
    <w:p w14:paraId="2D096020" w14:textId="2CC00644" w:rsidR="00700052" w:rsidRPr="00276393" w:rsidRDefault="00700052" w:rsidP="00F40DD9">
      <w:pPr>
        <w:pStyle w:val="ListBullet"/>
        <w:numPr>
          <w:ilvl w:val="0"/>
          <w:numId w:val="7"/>
        </w:numPr>
        <w:tabs>
          <w:tab w:val="left" w:pos="720"/>
        </w:tabs>
        <w:rPr>
          <w:rFonts w:cs="Arial"/>
        </w:rPr>
      </w:pPr>
      <w:r w:rsidRPr="00700052">
        <w:rPr>
          <w:rFonts w:cs="Arial"/>
        </w:rPr>
        <w:t xml:space="preserve">Three (3) awards will be made to applicants providing services in </w:t>
      </w:r>
      <w:r w:rsidR="00852F97">
        <w:rPr>
          <w:rFonts w:cs="Arial"/>
        </w:rPr>
        <w:t>non-rural</w:t>
      </w:r>
      <w:r w:rsidRPr="00700052">
        <w:rPr>
          <w:rFonts w:cs="Arial"/>
        </w:rPr>
        <w:t xml:space="preserve"> areas and one (1) award will be made to an applicant providing services in </w:t>
      </w:r>
      <w:r w:rsidR="003E115B">
        <w:rPr>
          <w:rFonts w:cs="Arial"/>
        </w:rPr>
        <w:t xml:space="preserve">a </w:t>
      </w:r>
      <w:r w:rsidRPr="00700052">
        <w:rPr>
          <w:rFonts w:cs="Arial"/>
        </w:rPr>
        <w:t>rural area pending sufficient application volume.</w:t>
      </w:r>
    </w:p>
    <w:p w14:paraId="30B225E3" w14:textId="60C94C95" w:rsidR="004A4699" w:rsidRPr="003A78EE" w:rsidRDefault="001B3E16" w:rsidP="005C088F">
      <w:pPr>
        <w:pStyle w:val="ListParagraph"/>
        <w:numPr>
          <w:ilvl w:val="0"/>
          <w:numId w:val="7"/>
        </w:numPr>
        <w:tabs>
          <w:tab w:val="left" w:pos="720"/>
        </w:tabs>
        <w:contextualSpacing w:val="0"/>
      </w:pPr>
      <w:r>
        <w:t>R</w:t>
      </w:r>
      <w:r w:rsidR="004E11B0" w:rsidRPr="00276393">
        <w:t xml:space="preserve">ecipients </w:t>
      </w:r>
      <w:r>
        <w:t>who received</w:t>
      </w:r>
      <w:r w:rsidR="00C70A7C">
        <w:t xml:space="preserve"> </w:t>
      </w:r>
      <w:r w:rsidR="00A77DDE">
        <w:t>funding in FY23 under</w:t>
      </w:r>
      <w:r w:rsidR="004E11B0" w:rsidRPr="00276393">
        <w:t xml:space="preserve"> the Portable Clinical Care Pilot Project</w:t>
      </w:r>
      <w:r w:rsidR="00A77DDE">
        <w:t xml:space="preserve"> NOFO </w:t>
      </w:r>
      <w:r w:rsidR="004E11B0" w:rsidRPr="00276393">
        <w:t xml:space="preserve">(TI-23-024) are </w:t>
      </w:r>
      <w:r w:rsidR="00C70A7C">
        <w:t xml:space="preserve">not </w:t>
      </w:r>
      <w:r w:rsidR="00C70A7C" w:rsidRPr="00276393">
        <w:t xml:space="preserve">eligible </w:t>
      </w:r>
      <w:r w:rsidR="004E11B0" w:rsidRPr="00276393">
        <w:t>to apply</w:t>
      </w:r>
      <w:r w:rsidR="004E11B0" w:rsidRPr="003A78EE">
        <w:t>.</w:t>
      </w:r>
      <w:r w:rsidR="00EA02C5">
        <w:t xml:space="preserve"> </w:t>
      </w:r>
      <w:r w:rsidR="25549944" w:rsidRPr="003A78EE">
        <w:rPr>
          <w:rFonts w:eastAsia="Arial" w:cs="Arial"/>
          <w:szCs w:val="24"/>
        </w:rPr>
        <w:t>Applicants serving in the following cities: San Francisco, California, Los Angeles, California, and Phoenix, Arizona, which were funded under the FY23 Portable Clinical Care Pilot Project NOFO TI-23-024, are also not eligible to apply.</w:t>
      </w:r>
    </w:p>
    <w:p w14:paraId="4127435D" w14:textId="2695281D" w:rsidR="003A41D7" w:rsidRDefault="003A41D7" w:rsidP="005C088F">
      <w:pPr>
        <w:numPr>
          <w:ilvl w:val="0"/>
          <w:numId w:val="57"/>
        </w:numPr>
        <w:rPr>
          <w:rFonts w:eastAsia="Arial" w:cs="Arial"/>
          <w:szCs w:val="24"/>
        </w:rPr>
      </w:pPr>
      <w:r w:rsidRPr="00276393">
        <w:rPr>
          <w:rFonts w:eastAsia="Arial" w:cs="Arial"/>
          <w:szCs w:val="24"/>
        </w:rPr>
        <w:t>SAMHSA’s goal is to pilot this program in different and distinct geographic areas where the number of people experiencing unsheltered homelessness is especially high</w:t>
      </w:r>
      <w:r w:rsidR="0032106E">
        <w:rPr>
          <w:rFonts w:eastAsia="Arial" w:cs="Arial"/>
          <w:szCs w:val="24"/>
        </w:rPr>
        <w:t>.</w:t>
      </w:r>
      <w:r w:rsidRPr="00276393">
        <w:rPr>
          <w:rFonts w:eastAsia="Arial" w:cs="Arial"/>
          <w:szCs w:val="24"/>
        </w:rPr>
        <w:t xml:space="preserve"> </w:t>
      </w:r>
      <w:r w:rsidR="0032106E">
        <w:rPr>
          <w:rFonts w:eastAsia="Arial" w:cs="Arial"/>
          <w:szCs w:val="24"/>
        </w:rPr>
        <w:t>T</w:t>
      </w:r>
      <w:r w:rsidRPr="00276393">
        <w:rPr>
          <w:rFonts w:eastAsia="Arial" w:cs="Arial"/>
          <w:szCs w:val="24"/>
        </w:rPr>
        <w:t xml:space="preserve">herefore, if more than one application is received from an eligible entity serving the same </w:t>
      </w:r>
      <w:r w:rsidR="003E115B">
        <w:rPr>
          <w:rFonts w:eastAsia="Arial" w:cs="Arial"/>
          <w:szCs w:val="24"/>
        </w:rPr>
        <w:t xml:space="preserve">catchment </w:t>
      </w:r>
      <w:r w:rsidRPr="00276393">
        <w:rPr>
          <w:rFonts w:eastAsia="Arial" w:cs="Arial"/>
          <w:szCs w:val="24"/>
        </w:rPr>
        <w:t xml:space="preserve">geographic </w:t>
      </w:r>
      <w:r w:rsidR="003E115B">
        <w:rPr>
          <w:rFonts w:eastAsia="Arial" w:cs="Arial"/>
          <w:szCs w:val="24"/>
        </w:rPr>
        <w:t>area</w:t>
      </w:r>
      <w:r w:rsidR="006E257E">
        <w:rPr>
          <w:rFonts w:eastAsia="Arial" w:cs="Arial"/>
          <w:szCs w:val="24"/>
        </w:rPr>
        <w:t>,</w:t>
      </w:r>
      <w:r w:rsidRPr="00276393">
        <w:rPr>
          <w:rFonts w:eastAsia="Arial" w:cs="Arial"/>
          <w:szCs w:val="24"/>
        </w:rPr>
        <w:t xml:space="preserve"> only the highest scoring application serving that geographic </w:t>
      </w:r>
      <w:r w:rsidR="003E115B">
        <w:rPr>
          <w:rFonts w:eastAsia="Arial" w:cs="Arial"/>
          <w:szCs w:val="24"/>
        </w:rPr>
        <w:t>area</w:t>
      </w:r>
      <w:r w:rsidRPr="00276393">
        <w:rPr>
          <w:rFonts w:eastAsia="Arial" w:cs="Arial"/>
          <w:szCs w:val="24"/>
        </w:rPr>
        <w:t xml:space="preserve"> will be considered for funding. </w:t>
      </w:r>
    </w:p>
    <w:p w14:paraId="62881F21" w14:textId="77777777" w:rsidR="00CB7BFE" w:rsidRPr="00276393" w:rsidRDefault="3AE99AA2" w:rsidP="00F40DD9">
      <w:pPr>
        <w:pStyle w:val="ListParagraph"/>
        <w:numPr>
          <w:ilvl w:val="0"/>
          <w:numId w:val="7"/>
        </w:numPr>
        <w:rPr>
          <w:rFonts w:cs="Arial"/>
        </w:rPr>
      </w:pPr>
      <w:r w:rsidRPr="00276393">
        <w:rPr>
          <w:rFonts w:cs="Arial"/>
        </w:rPr>
        <w:t>SAMHSA may select awards for funding that best reach underserved communities and/or populations.</w:t>
      </w:r>
    </w:p>
    <w:p w14:paraId="470EEA38" w14:textId="5794D02C" w:rsidR="00C9091C" w:rsidRPr="00276393" w:rsidRDefault="00515422" w:rsidP="00F40DD9">
      <w:pPr>
        <w:numPr>
          <w:ilvl w:val="0"/>
          <w:numId w:val="7"/>
        </w:numPr>
        <w:tabs>
          <w:tab w:val="left" w:pos="720"/>
        </w:tabs>
        <w:rPr>
          <w:rFonts w:cs="Arial"/>
        </w:rPr>
      </w:pPr>
      <w:r w:rsidRPr="00276393">
        <w:rPr>
          <w:rFonts w:cs="Arial"/>
        </w:rPr>
        <w:t xml:space="preserve">Submission of any required documentation that must be </w:t>
      </w:r>
      <w:r w:rsidR="007C0916" w:rsidRPr="00276393">
        <w:rPr>
          <w:rFonts w:cs="Arial"/>
        </w:rPr>
        <w:t xml:space="preserve">received </w:t>
      </w:r>
      <w:r w:rsidRPr="00276393">
        <w:rPr>
          <w:rFonts w:cs="Arial"/>
        </w:rPr>
        <w:t>prior to making an award</w:t>
      </w:r>
      <w:r w:rsidR="002D4A7B" w:rsidRPr="00276393">
        <w:rPr>
          <w:rFonts w:cs="Arial"/>
        </w:rPr>
        <w:t>.</w:t>
      </w:r>
      <w:r w:rsidRPr="00276393">
        <w:rPr>
          <w:rFonts w:cs="Arial"/>
        </w:rPr>
        <w:t xml:space="preserve"> </w:t>
      </w:r>
    </w:p>
    <w:p w14:paraId="637D9E8B" w14:textId="3A1736C9" w:rsidR="00BA35CD" w:rsidRDefault="001E0BF2" w:rsidP="00F40DD9">
      <w:pPr>
        <w:pStyle w:val="ListParagraph"/>
        <w:numPr>
          <w:ilvl w:val="0"/>
          <w:numId w:val="7"/>
        </w:numPr>
        <w:tabs>
          <w:tab w:val="left" w:pos="720"/>
        </w:tabs>
        <w:spacing w:after="0"/>
        <w:rPr>
          <w:rFonts w:cs="Arial"/>
        </w:rPr>
      </w:pPr>
      <w:bookmarkStart w:id="294" w:name="VI._Award_Administration_Information"/>
      <w:bookmarkStart w:id="295" w:name="1._Award_Notices"/>
      <w:bookmarkStart w:id="296" w:name="2._Administrative_and_National_Policy_Re"/>
      <w:bookmarkStart w:id="297" w:name="_bookmark2"/>
      <w:bookmarkStart w:id="298" w:name="_bookmark1"/>
      <w:bookmarkStart w:id="299" w:name="_bookmark0"/>
      <w:bookmarkStart w:id="300" w:name="_Hlk149220348"/>
      <w:bookmarkStart w:id="301" w:name="_Hlk147304345"/>
      <w:bookmarkStart w:id="302" w:name="_Hlk70691494"/>
      <w:bookmarkEnd w:id="294"/>
      <w:bookmarkEnd w:id="295"/>
      <w:bookmarkEnd w:id="296"/>
      <w:bookmarkEnd w:id="297"/>
      <w:bookmarkEnd w:id="298"/>
      <w:bookmarkEnd w:id="299"/>
      <w:r w:rsidRPr="00276393">
        <w:rPr>
          <w:rFonts w:cs="Arial"/>
        </w:rPr>
        <w:t xml:space="preserve">SAMHSA is required to review and consider any </w:t>
      </w:r>
      <w:r w:rsidRPr="00276393">
        <w:rPr>
          <w:rFonts w:eastAsia="Arial" w:cs="Arial"/>
          <w:szCs w:val="24"/>
        </w:rPr>
        <w:t xml:space="preserve">Responsibility/Qualification (R/Q) </w:t>
      </w:r>
      <w:r w:rsidRPr="00276393">
        <w:rPr>
          <w:rFonts w:cs="Arial"/>
        </w:rPr>
        <w:t>information about your organization in SAM.gov</w:t>
      </w:r>
      <w:r w:rsidR="005E4A41" w:rsidRPr="00276393">
        <w:rPr>
          <w:rFonts w:cs="Arial"/>
        </w:rPr>
        <w:t>.</w:t>
      </w:r>
      <w:r w:rsidR="00EA02C5">
        <w:rPr>
          <w:rFonts w:cs="Arial"/>
        </w:rPr>
        <w:t xml:space="preserve"> </w:t>
      </w:r>
      <w:r w:rsidRPr="00276393">
        <w:rPr>
          <w:rFonts w:cs="Arial"/>
        </w:rPr>
        <w:t xml:space="preserve">In accordance with </w:t>
      </w:r>
      <w:hyperlink r:id="rId89" w:history="1">
        <w:r w:rsidRPr="00276393">
          <w:rPr>
            <w:rStyle w:val="Hyperlink"/>
            <w:rFonts w:cs="Arial"/>
          </w:rPr>
          <w:t>45 CFR 7</w:t>
        </w:r>
        <w:r w:rsidRPr="00276393">
          <w:rPr>
            <w:rStyle w:val="Hyperlink"/>
            <w:rFonts w:cs="Arial"/>
          </w:rPr>
          <w:t>5</w:t>
        </w:r>
        <w:r w:rsidRPr="00276393">
          <w:rPr>
            <w:rStyle w:val="Hyperlink"/>
            <w:rFonts w:cs="Arial"/>
          </w:rPr>
          <w:t>.212</w:t>
        </w:r>
      </w:hyperlink>
      <w:r w:rsidRPr="00276393">
        <w:rPr>
          <w:rFonts w:cs="Arial"/>
        </w:rPr>
        <w:t xml:space="preserve">, SAMHSA reserves the right not to make an award to an entity if that entity does not meet the minimum qualification standards as described in section 75.205(a)(2). </w:t>
      </w:r>
      <w:bookmarkStart w:id="303" w:name="_Hlk149048488"/>
      <w:r w:rsidR="00605447" w:rsidRPr="00276393">
        <w:rPr>
          <w:rFonts w:cs="Arial"/>
        </w:rPr>
        <w:t xml:space="preserve">You may include in your proposal any </w:t>
      </w:r>
      <w:r w:rsidRPr="00276393">
        <w:rPr>
          <w:rFonts w:cs="Arial"/>
        </w:rPr>
        <w:t>comment</w:t>
      </w:r>
      <w:r w:rsidR="00605447" w:rsidRPr="00276393">
        <w:rPr>
          <w:rFonts w:cs="Arial"/>
        </w:rPr>
        <w:t>s</w:t>
      </w:r>
      <w:r w:rsidRPr="00276393">
        <w:rPr>
          <w:rFonts w:cs="Arial"/>
        </w:rPr>
        <w:t xml:space="preserve"> on any information</w:t>
      </w:r>
      <w:r w:rsidR="00605447" w:rsidRPr="00276393">
        <w:rPr>
          <w:rFonts w:cs="Arial"/>
        </w:rPr>
        <w:t xml:space="preserve"> </w:t>
      </w:r>
      <w:proofErr w:type="gramStart"/>
      <w:r w:rsidR="00605447" w:rsidRPr="00276393">
        <w:rPr>
          <w:rFonts w:cs="Arial"/>
        </w:rPr>
        <w:t>entered into</w:t>
      </w:r>
      <w:proofErr w:type="gramEnd"/>
      <w:r w:rsidR="00605447" w:rsidRPr="00276393">
        <w:rPr>
          <w:rFonts w:cs="Arial"/>
        </w:rPr>
        <w:t xml:space="preserve"> </w:t>
      </w:r>
      <w:r w:rsidR="0068377B" w:rsidRPr="00276393">
        <w:rPr>
          <w:rFonts w:cs="Arial"/>
        </w:rPr>
        <w:t xml:space="preserve">the R/Q section in </w:t>
      </w:r>
      <w:r w:rsidR="00605447" w:rsidRPr="00276393">
        <w:rPr>
          <w:rFonts w:cs="Arial"/>
        </w:rPr>
        <w:t>SAM.gov</w:t>
      </w:r>
      <w:r w:rsidRPr="00276393">
        <w:rPr>
          <w:rFonts w:cs="Arial"/>
        </w:rPr>
        <w:t xml:space="preserve"> </w:t>
      </w:r>
      <w:bookmarkEnd w:id="303"/>
      <w:r w:rsidRPr="00276393">
        <w:rPr>
          <w:rFonts w:cs="Arial"/>
        </w:rPr>
        <w:t>about your organization that a federal awarding agency previously entered.</w:t>
      </w:r>
      <w:r w:rsidR="00EA02C5">
        <w:rPr>
          <w:rFonts w:cs="Arial"/>
        </w:rPr>
        <w:t xml:space="preserve"> </w:t>
      </w:r>
      <w:r w:rsidRPr="00276393">
        <w:rPr>
          <w:rFonts w:cs="Arial"/>
        </w:rPr>
        <w:t xml:space="preserve">SAMHSA will consider your </w:t>
      </w:r>
      <w:r w:rsidR="00BA35CD">
        <w:rPr>
          <w:rFonts w:cs="Arial"/>
        </w:rPr>
        <w:br w:type="page"/>
      </w:r>
    </w:p>
    <w:p w14:paraId="3DBA3FFE" w14:textId="690E77AA" w:rsidR="00B067E9" w:rsidRPr="00276393" w:rsidRDefault="001E0BF2" w:rsidP="00E74584">
      <w:pPr>
        <w:pStyle w:val="ListParagraph"/>
        <w:tabs>
          <w:tab w:val="left" w:pos="720"/>
        </w:tabs>
        <w:contextualSpacing w:val="0"/>
        <w:rPr>
          <w:rFonts w:cs="Arial"/>
        </w:rPr>
      </w:pPr>
      <w:r w:rsidRPr="00276393">
        <w:rPr>
          <w:rFonts w:cs="Arial"/>
        </w:rPr>
        <w:lastRenderedPageBreak/>
        <w:t>comments, in addition to other information in R/Q</w:t>
      </w:r>
      <w:r w:rsidR="005E4A41" w:rsidRPr="00276393">
        <w:rPr>
          <w:rFonts w:cs="Arial"/>
        </w:rPr>
        <w:t>,</w:t>
      </w:r>
      <w:r w:rsidRPr="00276393">
        <w:rPr>
          <w:rFonts w:cs="Arial"/>
        </w:rPr>
        <w:t xml:space="preserve"> in making a judgment about your organization’s integrity, business ethics, and record of performance under federal awards when completing the review of risk posed as described in </w:t>
      </w:r>
      <w:hyperlink r:id="rId90" w:history="1">
        <w:r w:rsidRPr="00276393">
          <w:rPr>
            <w:rStyle w:val="Hyperlink"/>
            <w:rFonts w:cs="Arial"/>
          </w:rPr>
          <w:t>45 CFR</w:t>
        </w:r>
        <w:r w:rsidR="00B067E9" w:rsidRPr="00276393">
          <w:rPr>
            <w:rStyle w:val="Hyperlink"/>
            <w:rFonts w:cs="Arial"/>
          </w:rPr>
          <w:t xml:space="preserve"> </w:t>
        </w:r>
        <w:r w:rsidRPr="00276393">
          <w:rPr>
            <w:rStyle w:val="Hyperlink"/>
            <w:rFonts w:cs="Arial"/>
          </w:rPr>
          <w:t>75.205</w:t>
        </w:r>
      </w:hyperlink>
      <w:r w:rsidRPr="00276393">
        <w:rPr>
          <w:rFonts w:cs="Arial"/>
        </w:rPr>
        <w:t xml:space="preserve"> HHS Awarding Agency Review of Risk Posed by Applicants.</w:t>
      </w:r>
    </w:p>
    <w:p w14:paraId="60B30678" w14:textId="0D8A34F3" w:rsidR="00BA69B9" w:rsidRPr="00276393" w:rsidRDefault="00BA69B9" w:rsidP="00DA1971">
      <w:pPr>
        <w:pStyle w:val="Heading1"/>
      </w:pPr>
      <w:bookmarkStart w:id="304" w:name="_Toc197933225"/>
      <w:bookmarkStart w:id="305" w:name="_Toc457552082"/>
      <w:bookmarkStart w:id="306" w:name="_Toc485307393"/>
      <w:bookmarkStart w:id="307" w:name="_Toc81577285"/>
      <w:bookmarkStart w:id="308" w:name="_Toc101858735"/>
      <w:bookmarkStart w:id="309" w:name="_Toc166225278"/>
      <w:bookmarkStart w:id="310" w:name="_Hlk76464333"/>
      <w:bookmarkStart w:id="311" w:name="_Toc442260779"/>
      <w:bookmarkStart w:id="312" w:name="_Toc453325316"/>
      <w:bookmarkStart w:id="313" w:name="_Hlk80366322"/>
      <w:bookmarkEnd w:id="300"/>
      <w:bookmarkEnd w:id="301"/>
      <w:bookmarkEnd w:id="302"/>
      <w:r w:rsidRPr="00276393">
        <w:t>VI.</w:t>
      </w:r>
      <w:r w:rsidR="004508F3" w:rsidRPr="00276393">
        <w:tab/>
      </w:r>
      <w:r w:rsidR="00F970F8" w:rsidRPr="00276393">
        <w:t xml:space="preserve">FEDERAL AWARD </w:t>
      </w:r>
      <w:r w:rsidRPr="00276393">
        <w:t>ADMINISTRATION INFORMATION</w:t>
      </w:r>
      <w:bookmarkEnd w:id="304"/>
      <w:bookmarkEnd w:id="305"/>
      <w:bookmarkEnd w:id="306"/>
      <w:bookmarkEnd w:id="307"/>
      <w:bookmarkEnd w:id="308"/>
      <w:bookmarkEnd w:id="309"/>
    </w:p>
    <w:p w14:paraId="4F0C1DF5" w14:textId="6086DCC3" w:rsidR="00D759CE" w:rsidRPr="00276393" w:rsidRDefault="00D759CE" w:rsidP="00F40DD9">
      <w:pPr>
        <w:pStyle w:val="Heading2"/>
        <w:numPr>
          <w:ilvl w:val="0"/>
          <w:numId w:val="46"/>
        </w:numPr>
        <w:tabs>
          <w:tab w:val="clear" w:pos="720"/>
          <w:tab w:val="left" w:pos="540"/>
        </w:tabs>
        <w:ind w:left="360"/>
      </w:pPr>
      <w:bookmarkStart w:id="314" w:name="_REPORTING_REQUIREMENTS"/>
      <w:bookmarkStart w:id="315" w:name="_Toc81577286"/>
      <w:bookmarkStart w:id="316" w:name="_Toc101858736"/>
      <w:bookmarkStart w:id="317" w:name="_Toc166225279"/>
      <w:bookmarkStart w:id="318" w:name="_Hlk83132893"/>
      <w:bookmarkStart w:id="319" w:name="_Hlk80349240"/>
      <w:bookmarkEnd w:id="310"/>
      <w:bookmarkEnd w:id="314"/>
      <w:r w:rsidRPr="00276393">
        <w:t>FEDERAL AWARD NOTICES</w:t>
      </w:r>
      <w:bookmarkEnd w:id="315"/>
      <w:bookmarkEnd w:id="316"/>
      <w:bookmarkEnd w:id="317"/>
      <w:r w:rsidRPr="00276393">
        <w:t xml:space="preserve"> </w:t>
      </w:r>
    </w:p>
    <w:p w14:paraId="1EE61D38" w14:textId="1BEE9082" w:rsidR="00D759CE" w:rsidRPr="00276393" w:rsidRDefault="00226F9A" w:rsidP="00D759CE">
      <w:pPr>
        <w:tabs>
          <w:tab w:val="left" w:pos="1008"/>
        </w:tabs>
      </w:pPr>
      <w:r w:rsidRPr="00276393">
        <w:t>You will receive an email</w:t>
      </w:r>
      <w:r w:rsidR="007E3975" w:rsidRPr="00276393">
        <w:t xml:space="preserve"> from</w:t>
      </w:r>
      <w:r w:rsidR="00D759CE" w:rsidRPr="00276393">
        <w:t xml:space="preserve"> </w:t>
      </w:r>
      <w:proofErr w:type="spellStart"/>
      <w:r w:rsidR="00D759CE" w:rsidRPr="00276393">
        <w:t>eRA</w:t>
      </w:r>
      <w:proofErr w:type="spellEnd"/>
      <w:r w:rsidR="00D759CE" w:rsidRPr="00276393">
        <w:t xml:space="preserve"> Commons that will describe </w:t>
      </w:r>
      <w:r w:rsidR="00D759CE" w:rsidRPr="00276393">
        <w:rPr>
          <w:rFonts w:eastAsia="Calibri" w:cs="Arial"/>
          <w:szCs w:val="24"/>
        </w:rPr>
        <w:t xml:space="preserve">how you can </w:t>
      </w:r>
      <w:r w:rsidR="007C0916" w:rsidRPr="00276393">
        <w:rPr>
          <w:rFonts w:eastAsia="Calibri" w:cs="Arial"/>
          <w:szCs w:val="24"/>
        </w:rPr>
        <w:t xml:space="preserve">access </w:t>
      </w:r>
      <w:r w:rsidR="00D759CE" w:rsidRPr="00276393">
        <w:rPr>
          <w:rFonts w:eastAsia="Calibri" w:cs="Arial"/>
          <w:szCs w:val="24"/>
        </w:rPr>
        <w:t>the results of the review of your application, including the score that your application received.</w:t>
      </w:r>
    </w:p>
    <w:p w14:paraId="7CFB9F51" w14:textId="3D45BCA0" w:rsidR="00D759CE" w:rsidRPr="00276393" w:rsidRDefault="00D759CE" w:rsidP="00256EF1">
      <w:pPr>
        <w:spacing w:after="100" w:afterAutospacing="1"/>
        <w:rPr>
          <w:rFonts w:eastAsia="Calibri" w:cs="Arial"/>
          <w:szCs w:val="24"/>
        </w:rPr>
      </w:pPr>
      <w:r w:rsidRPr="00276393">
        <w:rPr>
          <w:rFonts w:eastAsia="Calibri" w:cs="Arial"/>
          <w:szCs w:val="24"/>
        </w:rPr>
        <w:t xml:space="preserve">If your application is approved for funding, a </w:t>
      </w:r>
      <w:hyperlink r:id="rId91" w:history="1">
        <w:r w:rsidRPr="00276393">
          <w:rPr>
            <w:rStyle w:val="Hyperlink"/>
            <w:rFonts w:eastAsia="Calibri" w:cs="Arial"/>
            <w:szCs w:val="24"/>
          </w:rPr>
          <w:t>N</w:t>
        </w:r>
        <w:r w:rsidR="004B301A" w:rsidRPr="00276393">
          <w:rPr>
            <w:rStyle w:val="Hyperlink"/>
            <w:rFonts w:eastAsia="Calibri" w:cs="Arial"/>
            <w:szCs w:val="24"/>
          </w:rPr>
          <w:t>otice of A</w:t>
        </w:r>
        <w:r w:rsidR="004B301A" w:rsidRPr="00276393">
          <w:rPr>
            <w:rStyle w:val="Hyperlink"/>
            <w:rFonts w:eastAsia="Calibri" w:cs="Arial"/>
            <w:szCs w:val="24"/>
          </w:rPr>
          <w:t>w</w:t>
        </w:r>
        <w:r w:rsidR="004B301A" w:rsidRPr="00276393">
          <w:rPr>
            <w:rStyle w:val="Hyperlink"/>
            <w:rFonts w:eastAsia="Calibri" w:cs="Arial"/>
            <w:szCs w:val="24"/>
          </w:rPr>
          <w:t>ard (</w:t>
        </w:r>
        <w:proofErr w:type="spellStart"/>
        <w:r w:rsidR="004B301A" w:rsidRPr="00276393">
          <w:rPr>
            <w:rStyle w:val="Hyperlink"/>
            <w:rFonts w:eastAsia="Calibri" w:cs="Arial"/>
            <w:szCs w:val="24"/>
          </w:rPr>
          <w:t>N</w:t>
        </w:r>
        <w:r w:rsidRPr="00276393">
          <w:rPr>
            <w:rStyle w:val="Hyperlink"/>
            <w:rFonts w:eastAsia="Calibri" w:cs="Arial"/>
            <w:szCs w:val="24"/>
          </w:rPr>
          <w:t>oA</w:t>
        </w:r>
        <w:proofErr w:type="spellEnd"/>
        <w:r w:rsidR="004B301A" w:rsidRPr="00276393">
          <w:rPr>
            <w:rStyle w:val="Hyperlink"/>
            <w:rFonts w:eastAsia="Calibri" w:cs="Arial"/>
            <w:szCs w:val="24"/>
          </w:rPr>
          <w:t>)</w:t>
        </w:r>
      </w:hyperlink>
      <w:r w:rsidRPr="00276393">
        <w:rPr>
          <w:rFonts w:eastAsia="Calibri" w:cs="Arial"/>
          <w:szCs w:val="24"/>
        </w:rPr>
        <w:t xml:space="preserve"> will be emailed to the following: 1) the </w:t>
      </w:r>
      <w:r w:rsidR="00BA3356" w:rsidRPr="00276393">
        <w:rPr>
          <w:rFonts w:eastAsia="Calibri" w:cs="Arial"/>
          <w:szCs w:val="24"/>
        </w:rPr>
        <w:t>S</w:t>
      </w:r>
      <w:r w:rsidR="00B97A29" w:rsidRPr="00276393">
        <w:rPr>
          <w:rFonts w:eastAsia="Calibri" w:cs="Arial"/>
          <w:szCs w:val="24"/>
        </w:rPr>
        <w:t>igning Official</w:t>
      </w:r>
      <w:r w:rsidRPr="00276393">
        <w:rPr>
          <w:rFonts w:eastAsia="Calibri" w:cs="Arial"/>
          <w:szCs w:val="24"/>
        </w:rPr>
        <w:t xml:space="preserve"> </w:t>
      </w:r>
      <w:r w:rsidR="007C0916" w:rsidRPr="00276393">
        <w:rPr>
          <w:rFonts w:eastAsia="Calibri" w:cs="Arial"/>
          <w:szCs w:val="24"/>
        </w:rPr>
        <w:t xml:space="preserve">identified </w:t>
      </w:r>
      <w:r w:rsidRPr="00276393">
        <w:rPr>
          <w:rFonts w:eastAsia="Calibri" w:cs="Arial"/>
          <w:color w:val="000000" w:themeColor="text1"/>
          <w:szCs w:val="24"/>
        </w:rPr>
        <w:t xml:space="preserve">on page </w:t>
      </w:r>
      <w:r w:rsidR="009037C6" w:rsidRPr="00276393">
        <w:rPr>
          <w:rFonts w:eastAsia="Calibri" w:cs="Arial"/>
          <w:color w:val="000000" w:themeColor="text1"/>
          <w:szCs w:val="24"/>
        </w:rPr>
        <w:t>3</w:t>
      </w:r>
      <w:r w:rsidRPr="00276393">
        <w:rPr>
          <w:rFonts w:eastAsia="Calibri" w:cs="Arial"/>
          <w:color w:val="000000" w:themeColor="text1"/>
          <w:szCs w:val="24"/>
        </w:rPr>
        <w:t xml:space="preserve"> of the SF-424</w:t>
      </w:r>
      <w:r w:rsidR="007C0916" w:rsidRPr="00276393">
        <w:rPr>
          <w:rFonts w:eastAsia="Calibri" w:cs="Arial"/>
          <w:color w:val="000000" w:themeColor="text1"/>
          <w:szCs w:val="24"/>
        </w:rPr>
        <w:t xml:space="preserve"> (Authorized Representative section)</w:t>
      </w:r>
      <w:r w:rsidRPr="00276393">
        <w:rPr>
          <w:rFonts w:eastAsia="Calibri" w:cs="Arial"/>
          <w:color w:val="000000" w:themeColor="text1"/>
          <w:szCs w:val="24"/>
        </w:rPr>
        <w:t>; a</w:t>
      </w:r>
      <w:r w:rsidRPr="00276393">
        <w:rPr>
          <w:rFonts w:eastAsia="Calibri" w:cs="Arial"/>
          <w:szCs w:val="24"/>
        </w:rPr>
        <w:t xml:space="preserve">nd 2) the Project Director </w:t>
      </w:r>
      <w:r w:rsidR="00D67772" w:rsidRPr="00276393">
        <w:rPr>
          <w:rFonts w:eastAsia="Calibri" w:cs="Arial"/>
          <w:szCs w:val="24"/>
        </w:rPr>
        <w:t xml:space="preserve">identified </w:t>
      </w:r>
      <w:r w:rsidR="007C0916" w:rsidRPr="00276393">
        <w:rPr>
          <w:rFonts w:cs="Arial"/>
        </w:rPr>
        <w:t xml:space="preserve">on </w:t>
      </w:r>
      <w:r w:rsidRPr="00276393">
        <w:rPr>
          <w:rFonts w:cs="Arial"/>
        </w:rPr>
        <w:t xml:space="preserve">page </w:t>
      </w:r>
      <w:r w:rsidR="009037C6" w:rsidRPr="00276393">
        <w:rPr>
          <w:rFonts w:cs="Arial"/>
        </w:rPr>
        <w:t>1</w:t>
      </w:r>
      <w:r w:rsidRPr="00276393">
        <w:rPr>
          <w:rFonts w:cs="Arial"/>
        </w:rPr>
        <w:t xml:space="preserve"> of the SF-424</w:t>
      </w:r>
      <w:r w:rsidR="007C0916" w:rsidRPr="00276393">
        <w:rPr>
          <w:rFonts w:cs="Arial"/>
        </w:rPr>
        <w:t xml:space="preserve"> (8f)</w:t>
      </w:r>
      <w:r w:rsidRPr="00276393">
        <w:rPr>
          <w:rFonts w:eastAsia="Calibri" w:cs="Arial"/>
          <w:szCs w:val="24"/>
        </w:rPr>
        <w:t>.</w:t>
      </w:r>
      <w:r w:rsidR="00546F3B" w:rsidRPr="00276393">
        <w:rPr>
          <w:rFonts w:eastAsia="Calibri" w:cs="Arial"/>
          <w:szCs w:val="24"/>
        </w:rPr>
        <w:t xml:space="preserve"> </w:t>
      </w:r>
      <w:r w:rsidRPr="00276393">
        <w:rPr>
          <w:rFonts w:eastAsia="Calibri" w:cs="Arial"/>
          <w:szCs w:val="24"/>
        </w:rPr>
        <w:t xml:space="preserve">The </w:t>
      </w:r>
      <w:proofErr w:type="spellStart"/>
      <w:r w:rsidR="00093F4B" w:rsidRPr="00276393">
        <w:rPr>
          <w:rFonts w:eastAsia="Calibri" w:cs="Arial"/>
          <w:szCs w:val="24"/>
        </w:rPr>
        <w:t>NoA</w:t>
      </w:r>
      <w:proofErr w:type="spellEnd"/>
      <w:r w:rsidRPr="00276393">
        <w:rPr>
          <w:rFonts w:eastAsia="Calibri" w:cs="Arial"/>
          <w:szCs w:val="24"/>
        </w:rPr>
        <w:t xml:space="preserve"> is the sole obligating document that allows </w:t>
      </w:r>
      <w:r w:rsidR="0026292B" w:rsidRPr="00276393">
        <w:rPr>
          <w:rFonts w:eastAsia="Calibri" w:cs="Arial"/>
          <w:szCs w:val="24"/>
        </w:rPr>
        <w:t>recipients</w:t>
      </w:r>
      <w:r w:rsidRPr="00276393">
        <w:rPr>
          <w:rFonts w:eastAsia="Calibri" w:cs="Arial"/>
          <w:szCs w:val="24"/>
        </w:rPr>
        <w:t xml:space="preserve"> to receive federal funding</w:t>
      </w:r>
      <w:r w:rsidR="00D67772" w:rsidRPr="00276393">
        <w:rPr>
          <w:rFonts w:eastAsia="Calibri" w:cs="Arial"/>
          <w:szCs w:val="24"/>
        </w:rPr>
        <w:t xml:space="preserve"> for</w:t>
      </w:r>
      <w:r w:rsidRPr="00276393">
        <w:rPr>
          <w:rFonts w:eastAsia="Calibri" w:cs="Arial"/>
          <w:szCs w:val="24"/>
        </w:rPr>
        <w:t xml:space="preserve"> the project.</w:t>
      </w:r>
      <w:r w:rsidR="00EA02C5">
        <w:rPr>
          <w:rFonts w:eastAsia="Calibri" w:cs="Arial"/>
          <w:szCs w:val="24"/>
        </w:rPr>
        <w:t xml:space="preserve"> </w:t>
      </w:r>
    </w:p>
    <w:p w14:paraId="5C1BEC8C" w14:textId="34939E3D" w:rsidR="00D759CE" w:rsidRPr="00276393" w:rsidRDefault="00D759CE" w:rsidP="00D759CE">
      <w:r w:rsidRPr="00276393">
        <w:t>If your application is not funded, a</w:t>
      </w:r>
      <w:r w:rsidR="007C2C66" w:rsidRPr="00276393">
        <w:t>n</w:t>
      </w:r>
      <w:r w:rsidRPr="00276393">
        <w:t xml:space="preserve"> </w:t>
      </w:r>
      <w:r w:rsidR="0026292B" w:rsidRPr="00276393">
        <w:t>email will be sent</w:t>
      </w:r>
      <w:r w:rsidRPr="00276393">
        <w:t xml:space="preserve"> </w:t>
      </w:r>
      <w:r w:rsidR="007E3975" w:rsidRPr="00276393">
        <w:t>from</w:t>
      </w:r>
      <w:r w:rsidRPr="00276393">
        <w:t xml:space="preserve"> </w:t>
      </w:r>
      <w:proofErr w:type="spellStart"/>
      <w:r w:rsidRPr="00276393">
        <w:t>eRA</w:t>
      </w:r>
      <w:proofErr w:type="spellEnd"/>
      <w:r w:rsidRPr="00276393">
        <w:t xml:space="preserve"> Commons.</w:t>
      </w:r>
      <w:r w:rsidR="00EA02C5">
        <w:t xml:space="preserve"> </w:t>
      </w:r>
    </w:p>
    <w:p w14:paraId="364E9618" w14:textId="161EEBA2" w:rsidR="00D759CE" w:rsidRPr="00276393" w:rsidRDefault="00D759CE" w:rsidP="00F40DD9">
      <w:pPr>
        <w:pStyle w:val="Heading2"/>
        <w:numPr>
          <w:ilvl w:val="0"/>
          <w:numId w:val="46"/>
        </w:numPr>
        <w:tabs>
          <w:tab w:val="clear" w:pos="720"/>
          <w:tab w:val="left" w:pos="360"/>
          <w:tab w:val="left" w:pos="1008"/>
        </w:tabs>
        <w:ind w:left="360"/>
      </w:pPr>
      <w:bookmarkStart w:id="320" w:name="_Toc101858737"/>
      <w:bookmarkStart w:id="321" w:name="_Toc166225280"/>
      <w:r w:rsidRPr="00276393">
        <w:t>ADMINISTRATIVE AND NATIONAL POLICY REQUIREMENTS</w:t>
      </w:r>
      <w:bookmarkEnd w:id="320"/>
      <w:bookmarkEnd w:id="321"/>
    </w:p>
    <w:p w14:paraId="277EBAD1" w14:textId="304081FA" w:rsidR="00F031BA" w:rsidRPr="00276393" w:rsidRDefault="00D759CE" w:rsidP="00F031BA">
      <w:pPr>
        <w:rPr>
          <w:rFonts w:cs="Arial"/>
          <w:szCs w:val="24"/>
        </w:rPr>
      </w:pPr>
      <w:r w:rsidRPr="00276393">
        <w:rPr>
          <w:rFonts w:cs="Arial"/>
          <w:szCs w:val="24"/>
        </w:rPr>
        <w:t xml:space="preserve">If your application is funded, you must comply with all terms and conditions of the </w:t>
      </w:r>
      <w:proofErr w:type="spellStart"/>
      <w:r w:rsidRPr="00276393">
        <w:rPr>
          <w:rFonts w:cs="Arial"/>
          <w:szCs w:val="24"/>
        </w:rPr>
        <w:t>NoA</w:t>
      </w:r>
      <w:proofErr w:type="spellEnd"/>
      <w:r w:rsidRPr="00276393">
        <w:rPr>
          <w:rFonts w:cs="Arial"/>
          <w:szCs w:val="24"/>
        </w:rPr>
        <w:t>.</w:t>
      </w:r>
      <w:r w:rsidR="00EA02C5">
        <w:rPr>
          <w:rFonts w:cs="Arial"/>
          <w:szCs w:val="24"/>
        </w:rPr>
        <w:t xml:space="preserve"> </w:t>
      </w:r>
      <w:bookmarkStart w:id="322" w:name="_Hlk139876269"/>
      <w:r w:rsidR="00093F4B" w:rsidRPr="00276393">
        <w:rPr>
          <w:rFonts w:cs="Arial"/>
          <w:szCs w:val="24"/>
        </w:rPr>
        <w:t xml:space="preserve">See information on </w:t>
      </w:r>
      <w:hyperlink r:id="rId92" w:history="1">
        <w:r w:rsidR="006A688F" w:rsidRPr="00276393">
          <w:rPr>
            <w:rStyle w:val="Hyperlink"/>
            <w:rFonts w:cs="Arial"/>
            <w:szCs w:val="24"/>
          </w:rPr>
          <w:t>standard te</w:t>
        </w:r>
        <w:r w:rsidR="006A688F" w:rsidRPr="00276393">
          <w:rPr>
            <w:rStyle w:val="Hyperlink"/>
            <w:rFonts w:cs="Arial"/>
            <w:szCs w:val="24"/>
          </w:rPr>
          <w:t>r</w:t>
        </w:r>
        <w:r w:rsidR="006A688F" w:rsidRPr="00276393">
          <w:rPr>
            <w:rStyle w:val="Hyperlink"/>
            <w:rFonts w:cs="Arial"/>
            <w:szCs w:val="24"/>
          </w:rPr>
          <w:t>ms and conditions</w:t>
        </w:r>
      </w:hyperlink>
      <w:r w:rsidR="006A688F" w:rsidRPr="00276393">
        <w:rPr>
          <w:rFonts w:cs="Arial"/>
          <w:szCs w:val="24"/>
        </w:rPr>
        <w:t>.</w:t>
      </w:r>
      <w:r w:rsidR="00EA02C5">
        <w:rPr>
          <w:rFonts w:cs="Arial"/>
          <w:szCs w:val="24"/>
        </w:rPr>
        <w:t xml:space="preserve"> </w:t>
      </w:r>
      <w:bookmarkEnd w:id="322"/>
      <w:r w:rsidR="00AE4362" w:rsidRPr="00276393">
        <w:rPr>
          <w:rFonts w:cs="Arial"/>
          <w:szCs w:val="24"/>
        </w:rPr>
        <w:t xml:space="preserve">See </w:t>
      </w:r>
      <w:r w:rsidR="00D74F87" w:rsidRPr="00276393">
        <w:rPr>
          <w:rFonts w:cs="Arial"/>
          <w:szCs w:val="24"/>
        </w:rPr>
        <w:t xml:space="preserve">the Application Guide, </w:t>
      </w:r>
      <w:hyperlink r:id="rId93" w:anchor="page=42" w:history="1">
        <w:r w:rsidR="00DA1971" w:rsidRPr="00276393">
          <w:rPr>
            <w:rStyle w:val="Hyperlink"/>
            <w:rFonts w:cs="Arial"/>
            <w:i/>
            <w:iCs/>
            <w:szCs w:val="24"/>
          </w:rPr>
          <w:t xml:space="preserve">Section </w:t>
        </w:r>
        <w:r w:rsidR="00550E1F" w:rsidRPr="00276393">
          <w:rPr>
            <w:rStyle w:val="Hyperlink"/>
            <w:rFonts w:cs="Arial"/>
            <w:i/>
            <w:iCs/>
            <w:szCs w:val="24"/>
          </w:rPr>
          <w:t>J</w:t>
        </w:r>
      </w:hyperlink>
      <w:r w:rsidR="00FA1D49" w:rsidRPr="00FA1D49">
        <w:rPr>
          <w:rStyle w:val="Hyperlink"/>
          <w:rFonts w:cs="Arial"/>
          <w:szCs w:val="24"/>
          <w:u w:val="none"/>
        </w:rPr>
        <w:t xml:space="preserve"> </w:t>
      </w:r>
      <w:r w:rsidR="006E257E">
        <w:rPr>
          <w:rFonts w:cs="Arial"/>
          <w:i/>
          <w:iCs/>
          <w:szCs w:val="24"/>
        </w:rPr>
        <w:t>–</w:t>
      </w:r>
      <w:r w:rsidR="00FA1D49">
        <w:rPr>
          <w:rFonts w:cs="Arial"/>
          <w:i/>
          <w:iCs/>
          <w:szCs w:val="24"/>
        </w:rPr>
        <w:t xml:space="preserve"> </w:t>
      </w:r>
      <w:r w:rsidR="00F031BA" w:rsidRPr="00276393">
        <w:rPr>
          <w:rFonts w:cs="Arial"/>
          <w:i/>
          <w:iCs/>
          <w:szCs w:val="24"/>
        </w:rPr>
        <w:t>Administrative and National Policy Requirements</w:t>
      </w:r>
      <w:r w:rsidR="00F031BA" w:rsidRPr="00276393">
        <w:rPr>
          <w:rFonts w:cs="Arial"/>
          <w:szCs w:val="24"/>
        </w:rPr>
        <w:t xml:space="preserve"> for specific information about these requirements.</w:t>
      </w:r>
      <w:r w:rsidR="00EA02C5">
        <w:rPr>
          <w:rFonts w:cs="Arial"/>
          <w:szCs w:val="24"/>
        </w:rPr>
        <w:t xml:space="preserve"> </w:t>
      </w:r>
      <w:bookmarkStart w:id="323" w:name="_Hlk141775160"/>
      <w:r w:rsidR="00F031BA" w:rsidRPr="00276393">
        <w:rPr>
          <w:rFonts w:cs="Arial"/>
          <w:szCs w:val="24"/>
        </w:rPr>
        <w:t>You must follow all applicable nondiscrimination laws.</w:t>
      </w:r>
      <w:r w:rsidR="00EA02C5">
        <w:rPr>
          <w:rFonts w:cs="Arial"/>
          <w:szCs w:val="24"/>
        </w:rPr>
        <w:t xml:space="preserve"> </w:t>
      </w:r>
      <w:r w:rsidR="00F031BA" w:rsidRPr="00276393">
        <w:rPr>
          <w:rFonts w:cs="Arial"/>
          <w:szCs w:val="24"/>
        </w:rPr>
        <w:t>You agree to this when you register in SAM.gov.</w:t>
      </w:r>
      <w:r w:rsidR="00EA02C5">
        <w:rPr>
          <w:rFonts w:cs="Arial"/>
          <w:szCs w:val="24"/>
        </w:rPr>
        <w:t xml:space="preserve"> </w:t>
      </w:r>
      <w:r w:rsidR="00F031BA" w:rsidRPr="00276393">
        <w:rPr>
          <w:rFonts w:cs="Arial"/>
          <w:szCs w:val="24"/>
        </w:rPr>
        <w:t>You must also submit an Assurance of Compliance (</w:t>
      </w:r>
      <w:hyperlink r:id="rId94" w:history="1">
        <w:r w:rsidR="00F031BA" w:rsidRPr="00276393">
          <w:rPr>
            <w:rStyle w:val="Hyperlink"/>
            <w:rFonts w:cs="Arial"/>
            <w:szCs w:val="24"/>
          </w:rPr>
          <w:t xml:space="preserve">HHS </w:t>
        </w:r>
        <w:r w:rsidR="00F031BA" w:rsidRPr="00276393">
          <w:rPr>
            <w:rStyle w:val="Hyperlink"/>
            <w:rFonts w:cs="Arial"/>
            <w:szCs w:val="24"/>
          </w:rPr>
          <w:t>6</w:t>
        </w:r>
        <w:r w:rsidR="00F031BA" w:rsidRPr="00276393">
          <w:rPr>
            <w:rStyle w:val="Hyperlink"/>
            <w:rFonts w:cs="Arial"/>
            <w:szCs w:val="24"/>
          </w:rPr>
          <w:t>90</w:t>
        </w:r>
      </w:hyperlink>
      <w:r w:rsidR="00F031BA" w:rsidRPr="00276393">
        <w:rPr>
          <w:rFonts w:cs="Arial"/>
          <w:szCs w:val="24"/>
        </w:rPr>
        <w:t xml:space="preserve">). To learn more, see the </w:t>
      </w:r>
      <w:hyperlink r:id="rId95" w:history="1">
        <w:r w:rsidR="00D320CD">
          <w:rPr>
            <w:rStyle w:val="Hyperlink"/>
            <w:rFonts w:cs="Arial"/>
            <w:szCs w:val="24"/>
          </w:rPr>
          <w:t>HHS Off</w:t>
        </w:r>
        <w:r w:rsidR="00D320CD">
          <w:rPr>
            <w:rStyle w:val="Hyperlink"/>
            <w:rFonts w:cs="Arial"/>
            <w:szCs w:val="24"/>
          </w:rPr>
          <w:t>i</w:t>
        </w:r>
        <w:r w:rsidR="00D320CD">
          <w:rPr>
            <w:rStyle w:val="Hyperlink"/>
            <w:rFonts w:cs="Arial"/>
            <w:szCs w:val="24"/>
          </w:rPr>
          <w:t>ce for Civil Rights</w:t>
        </w:r>
      </w:hyperlink>
      <w:r w:rsidR="00F031BA" w:rsidRPr="00276393">
        <w:rPr>
          <w:rFonts w:cs="Arial"/>
          <w:szCs w:val="24"/>
        </w:rPr>
        <w:t xml:space="preserve"> website.</w:t>
      </w:r>
    </w:p>
    <w:p w14:paraId="221B323E" w14:textId="1620DE06" w:rsidR="0089378E" w:rsidRPr="00276393" w:rsidRDefault="0089378E" w:rsidP="00D759CE">
      <w:pPr>
        <w:rPr>
          <w:rFonts w:cs="Arial"/>
          <w:szCs w:val="24"/>
        </w:rPr>
      </w:pPr>
      <w:r w:rsidRPr="00276393">
        <w:rPr>
          <w:rFonts w:cs="Arial"/>
          <w:szCs w:val="24"/>
        </w:rPr>
        <w:t>I</w:t>
      </w:r>
      <w:r w:rsidR="00F031BA" w:rsidRPr="00276393">
        <w:rPr>
          <w:rFonts w:cs="Arial"/>
          <w:szCs w:val="24"/>
        </w:rPr>
        <w:t>n addition, i</w:t>
      </w:r>
      <w:r w:rsidRPr="00276393">
        <w:rPr>
          <w:rFonts w:cs="Arial"/>
          <w:szCs w:val="24"/>
        </w:rPr>
        <w:t xml:space="preserve">f you receive an award, HHS may terminate it if any of the conditions in </w:t>
      </w:r>
      <w:hyperlink r:id="rId96" w:history="1">
        <w:r w:rsidRPr="00276393">
          <w:rPr>
            <w:rStyle w:val="Hyperlink"/>
            <w:rFonts w:cs="Arial"/>
            <w:szCs w:val="24"/>
          </w:rPr>
          <w:t>CFR § 200.34</w:t>
        </w:r>
        <w:r w:rsidRPr="00276393">
          <w:rPr>
            <w:rStyle w:val="Hyperlink"/>
            <w:rFonts w:cs="Arial"/>
            <w:szCs w:val="24"/>
          </w:rPr>
          <w:t>0</w:t>
        </w:r>
        <w:r w:rsidRPr="00276393">
          <w:rPr>
            <w:rStyle w:val="Hyperlink"/>
            <w:rFonts w:cs="Arial"/>
            <w:szCs w:val="24"/>
          </w:rPr>
          <w:t xml:space="preserve"> (a)(1)-(4)</w:t>
        </w:r>
      </w:hyperlink>
      <w:r w:rsidRPr="00276393">
        <w:rPr>
          <w:rFonts w:cs="Arial"/>
          <w:szCs w:val="24"/>
        </w:rPr>
        <w:t xml:space="preserve"> are met. No other termination conditions apply. </w:t>
      </w:r>
      <w:bookmarkStart w:id="324" w:name="_Hlk141774967"/>
    </w:p>
    <w:p w14:paraId="72B3188B" w14:textId="08CE2FB1" w:rsidR="00684953" w:rsidRPr="00276393" w:rsidRDefault="00684953" w:rsidP="00F40DD9">
      <w:pPr>
        <w:pStyle w:val="Heading2"/>
        <w:numPr>
          <w:ilvl w:val="0"/>
          <w:numId w:val="46"/>
        </w:numPr>
        <w:tabs>
          <w:tab w:val="clear" w:pos="720"/>
          <w:tab w:val="left" w:pos="360"/>
          <w:tab w:val="left" w:pos="540"/>
        </w:tabs>
        <w:ind w:left="360"/>
      </w:pPr>
      <w:bookmarkStart w:id="325" w:name="_REPORTING_REQUIREMENTS_1"/>
      <w:bookmarkStart w:id="326" w:name="_3.__REPORTING"/>
      <w:bookmarkStart w:id="327" w:name="_3.__"/>
      <w:bookmarkStart w:id="328" w:name="_Toc81577287"/>
      <w:bookmarkStart w:id="329" w:name="_Toc101858738"/>
      <w:bookmarkStart w:id="330" w:name="_Toc166225281"/>
      <w:bookmarkStart w:id="331" w:name="_Hlk70691950"/>
      <w:bookmarkEnd w:id="323"/>
      <w:bookmarkEnd w:id="324"/>
      <w:bookmarkEnd w:id="325"/>
      <w:bookmarkEnd w:id="326"/>
      <w:bookmarkEnd w:id="327"/>
      <w:r w:rsidRPr="00276393">
        <w:t>REPORTING REQUIREMENTS</w:t>
      </w:r>
      <w:bookmarkEnd w:id="328"/>
      <w:bookmarkEnd w:id="329"/>
      <w:bookmarkEnd w:id="330"/>
    </w:p>
    <w:bookmarkEnd w:id="318"/>
    <w:p w14:paraId="3D35EAB8" w14:textId="3B2D3654" w:rsidR="008A5AA1" w:rsidRPr="009C177B" w:rsidRDefault="00532098" w:rsidP="0031223F">
      <w:pPr>
        <w:rPr>
          <w:rFonts w:cs="Arial"/>
        </w:rPr>
      </w:pPr>
      <w:r w:rsidRPr="00276393">
        <w:t xml:space="preserve">You will be required to submit a </w:t>
      </w:r>
      <w:r w:rsidR="00684617" w:rsidRPr="00276393">
        <w:t xml:space="preserve">programmatic progress report </w:t>
      </w:r>
      <w:r w:rsidRPr="00276393">
        <w:t>semi-annua</w:t>
      </w:r>
      <w:r w:rsidR="00E47E42" w:rsidRPr="00276393">
        <w:t>l</w:t>
      </w:r>
      <w:r w:rsidRPr="00276393">
        <w:t>l</w:t>
      </w:r>
      <w:r w:rsidR="00E47E42" w:rsidRPr="00276393">
        <w:t>y</w:t>
      </w:r>
      <w:r w:rsidR="006E257E">
        <w:t xml:space="preserve"> </w:t>
      </w:r>
      <w:r w:rsidR="00E47E42" w:rsidRPr="00276393">
        <w:t>(at six months and twelve</w:t>
      </w:r>
      <w:r w:rsidR="0067419D" w:rsidRPr="00276393">
        <w:t xml:space="preserve"> months of the reporting </w:t>
      </w:r>
      <w:r w:rsidR="002F0FA5" w:rsidRPr="00276393">
        <w:t xml:space="preserve">period). </w:t>
      </w:r>
      <w:r w:rsidR="008A5AA1" w:rsidRPr="00276393">
        <w:rPr>
          <w:rStyle w:val="normaltextrun"/>
          <w:rFonts w:cs="Arial"/>
          <w:color w:val="000000" w:themeColor="text1"/>
        </w:rPr>
        <w:t xml:space="preserve">The semi-annual report will be due within 30 days of the end of the second quarter and the annual report will be due within </w:t>
      </w:r>
      <w:r w:rsidR="009D761D" w:rsidRPr="00276393">
        <w:rPr>
          <w:rStyle w:val="normaltextrun"/>
          <w:rFonts w:cs="Arial"/>
          <w:color w:val="000000" w:themeColor="text1"/>
        </w:rPr>
        <w:t>30</w:t>
      </w:r>
      <w:r w:rsidR="008A5AA1" w:rsidRPr="00276393">
        <w:rPr>
          <w:rStyle w:val="normaltextrun"/>
          <w:rFonts w:cs="Arial"/>
          <w:color w:val="000000" w:themeColor="text1"/>
        </w:rPr>
        <w:t xml:space="preserve"> </w:t>
      </w:r>
      <w:r w:rsidR="002F6D82" w:rsidRPr="00276393">
        <w:rPr>
          <w:rStyle w:val="normaltextrun"/>
          <w:rFonts w:cs="Arial"/>
          <w:color w:val="000000" w:themeColor="text1"/>
        </w:rPr>
        <w:t xml:space="preserve">days </w:t>
      </w:r>
      <w:r w:rsidR="008A5AA1" w:rsidRPr="00276393">
        <w:rPr>
          <w:rStyle w:val="normaltextrun"/>
          <w:rFonts w:cs="Arial"/>
          <w:color w:val="000000" w:themeColor="text1"/>
        </w:rPr>
        <w:t>of the end of the budget period. </w:t>
      </w:r>
    </w:p>
    <w:p w14:paraId="5F7FD4DD" w14:textId="633471FE" w:rsidR="001449A8" w:rsidRPr="00276393" w:rsidRDefault="001449A8" w:rsidP="009930C9">
      <w:pPr>
        <w:spacing w:after="0"/>
        <w:rPr>
          <w:rFonts w:cs="Arial"/>
          <w:bCs/>
        </w:rPr>
      </w:pPr>
      <w:r w:rsidRPr="00276393">
        <w:rPr>
          <w:rFonts w:cs="Arial"/>
          <w:bCs/>
        </w:rPr>
        <w:t xml:space="preserve">The report must discuss: </w:t>
      </w:r>
    </w:p>
    <w:p w14:paraId="13098C99" w14:textId="13092FAA" w:rsidR="00FF764A" w:rsidRPr="00276393" w:rsidRDefault="00FF764A" w:rsidP="00F40DD9">
      <w:pPr>
        <w:pStyle w:val="ListParagraph"/>
        <w:numPr>
          <w:ilvl w:val="0"/>
          <w:numId w:val="23"/>
        </w:numPr>
        <w:rPr>
          <w:rFonts w:cs="Arial"/>
          <w:bCs/>
        </w:rPr>
      </w:pPr>
      <w:bookmarkStart w:id="332" w:name="_Hlk149048680"/>
      <w:r w:rsidRPr="00276393">
        <w:rPr>
          <w:rFonts w:cs="Arial"/>
          <w:bCs/>
        </w:rPr>
        <w:t>Updates on key personnel, budget</w:t>
      </w:r>
      <w:r w:rsidR="00B77E03" w:rsidRPr="00276393">
        <w:rPr>
          <w:rFonts w:cs="Arial"/>
          <w:bCs/>
        </w:rPr>
        <w:t>,</w:t>
      </w:r>
      <w:r w:rsidRPr="00276393">
        <w:rPr>
          <w:rFonts w:cs="Arial"/>
          <w:bCs/>
        </w:rPr>
        <w:t xml:space="preserve"> or project changes (as applicable)</w:t>
      </w:r>
      <w:r w:rsidR="0074710D">
        <w:rPr>
          <w:rFonts w:cs="Arial"/>
          <w:bCs/>
        </w:rPr>
        <w:t>.</w:t>
      </w:r>
    </w:p>
    <w:p w14:paraId="415AB1ED" w14:textId="03A44AB6" w:rsidR="006D31B1" w:rsidRPr="00276393" w:rsidRDefault="006D31B1" w:rsidP="00F40DD9">
      <w:pPr>
        <w:pStyle w:val="ListParagraph"/>
        <w:numPr>
          <w:ilvl w:val="0"/>
          <w:numId w:val="23"/>
        </w:numPr>
        <w:rPr>
          <w:rFonts w:cs="Arial"/>
          <w:bCs/>
        </w:rPr>
      </w:pPr>
      <w:bookmarkStart w:id="333" w:name="_Hlk149048838"/>
      <w:bookmarkEnd w:id="332"/>
      <w:r w:rsidRPr="00276393">
        <w:rPr>
          <w:rFonts w:cs="Arial"/>
          <w:bCs/>
        </w:rPr>
        <w:t>Progress achieving goals and objectives and implementing evaluation activities</w:t>
      </w:r>
      <w:r w:rsidR="0074710D">
        <w:rPr>
          <w:rFonts w:cs="Arial"/>
          <w:bCs/>
        </w:rPr>
        <w:t>.</w:t>
      </w:r>
    </w:p>
    <w:p w14:paraId="70638C44" w14:textId="54821C75" w:rsidR="00FF764A" w:rsidRPr="00276393" w:rsidRDefault="00FF764A" w:rsidP="00F40DD9">
      <w:pPr>
        <w:pStyle w:val="ListParagraph"/>
        <w:numPr>
          <w:ilvl w:val="0"/>
          <w:numId w:val="23"/>
        </w:numPr>
        <w:rPr>
          <w:rFonts w:cs="Arial"/>
          <w:bCs/>
        </w:rPr>
      </w:pPr>
      <w:r w:rsidRPr="00276393">
        <w:rPr>
          <w:rFonts w:cs="Arial"/>
          <w:bCs/>
        </w:rPr>
        <w:t xml:space="preserve">Progress </w:t>
      </w:r>
      <w:r w:rsidR="00FA4A6E" w:rsidRPr="00276393">
        <w:rPr>
          <w:rFonts w:cs="Arial"/>
          <w:bCs/>
        </w:rPr>
        <w:t xml:space="preserve">implementing </w:t>
      </w:r>
      <w:r w:rsidRPr="00276393">
        <w:rPr>
          <w:rFonts w:cs="Arial"/>
          <w:bCs/>
        </w:rPr>
        <w:t>required activities, including accomplishments</w:t>
      </w:r>
      <w:r w:rsidR="00010147" w:rsidRPr="00276393">
        <w:rPr>
          <w:rFonts w:cs="Arial"/>
          <w:bCs/>
        </w:rPr>
        <w:t>,</w:t>
      </w:r>
      <w:r w:rsidRPr="00276393">
        <w:rPr>
          <w:rFonts w:cs="Arial"/>
          <w:bCs/>
        </w:rPr>
        <w:t xml:space="preserve"> challenges and barriers</w:t>
      </w:r>
      <w:r w:rsidR="00010147" w:rsidRPr="00276393">
        <w:rPr>
          <w:rFonts w:cs="Arial"/>
          <w:bCs/>
        </w:rPr>
        <w:t>,</w:t>
      </w:r>
      <w:r w:rsidRPr="00276393">
        <w:rPr>
          <w:rFonts w:cs="Arial"/>
          <w:bCs/>
        </w:rPr>
        <w:t xml:space="preserve"> </w:t>
      </w:r>
      <w:r w:rsidR="009D0D11" w:rsidRPr="00276393">
        <w:rPr>
          <w:rFonts w:cs="Arial"/>
          <w:bCs/>
        </w:rPr>
        <w:t>and adjustments made to address these challenges</w:t>
      </w:r>
      <w:r w:rsidR="0074710D">
        <w:rPr>
          <w:rFonts w:cs="Arial"/>
          <w:bCs/>
        </w:rPr>
        <w:t>.</w:t>
      </w:r>
    </w:p>
    <w:p w14:paraId="662A20E7" w14:textId="0C796E81" w:rsidR="000D12E6" w:rsidRDefault="009D0D11" w:rsidP="00F40DD9">
      <w:pPr>
        <w:pStyle w:val="ListParagraph"/>
        <w:numPr>
          <w:ilvl w:val="0"/>
          <w:numId w:val="23"/>
        </w:numPr>
        <w:rPr>
          <w:rFonts w:cs="Arial"/>
          <w:bCs/>
        </w:rPr>
      </w:pPr>
      <w:r w:rsidRPr="00276393">
        <w:rPr>
          <w:rFonts w:cs="Arial"/>
          <w:bCs/>
        </w:rPr>
        <w:t>Problem</w:t>
      </w:r>
      <w:r w:rsidR="006D31B1" w:rsidRPr="00276393">
        <w:rPr>
          <w:rFonts w:cs="Arial"/>
          <w:bCs/>
        </w:rPr>
        <w:t>s encountered serving the populations of focus and efforts to overcome them</w:t>
      </w:r>
      <w:r w:rsidR="0074710D">
        <w:rPr>
          <w:rFonts w:cs="Arial"/>
          <w:bCs/>
        </w:rPr>
        <w:t>.</w:t>
      </w:r>
      <w:r w:rsidR="000D12E6">
        <w:rPr>
          <w:rFonts w:cs="Arial"/>
          <w:bCs/>
        </w:rPr>
        <w:br w:type="page"/>
      </w:r>
    </w:p>
    <w:p w14:paraId="77673CBF" w14:textId="12EB51F5" w:rsidR="006D31B1" w:rsidRPr="00276393" w:rsidRDefault="006D31B1" w:rsidP="00F40DD9">
      <w:pPr>
        <w:pStyle w:val="ListParagraph"/>
        <w:numPr>
          <w:ilvl w:val="0"/>
          <w:numId w:val="23"/>
        </w:numPr>
        <w:rPr>
          <w:rFonts w:cs="Arial"/>
          <w:bCs/>
        </w:rPr>
      </w:pPr>
      <w:r w:rsidRPr="00276393">
        <w:rPr>
          <w:rFonts w:cs="Arial"/>
          <w:bCs/>
        </w:rPr>
        <w:lastRenderedPageBreak/>
        <w:t>Progress and efforts made to achieve the goal(s) of the DIS, including qualitative and quantitative data and any updates, changes</w:t>
      </w:r>
      <w:r w:rsidR="00B1012B" w:rsidRPr="00276393">
        <w:rPr>
          <w:rFonts w:cs="Arial"/>
          <w:bCs/>
        </w:rPr>
        <w:t>,</w:t>
      </w:r>
      <w:r w:rsidRPr="00276393">
        <w:rPr>
          <w:rFonts w:cs="Arial"/>
          <w:bCs/>
        </w:rPr>
        <w:t xml:space="preserve"> or adjustments as part of a quality improvement plan.</w:t>
      </w:r>
    </w:p>
    <w:p w14:paraId="59F63127" w14:textId="03DEECDA" w:rsidR="001449A8" w:rsidRPr="00276393" w:rsidRDefault="004B5628" w:rsidP="001449A8">
      <w:pPr>
        <w:rPr>
          <w:rFonts w:cs="Arial"/>
          <w:b/>
        </w:rPr>
      </w:pPr>
      <w:bookmarkStart w:id="334" w:name="_Hlk83133172"/>
      <w:bookmarkEnd w:id="333"/>
      <w:r w:rsidRPr="00276393">
        <w:rPr>
          <w:rFonts w:cs="Arial"/>
          <w:bCs/>
        </w:rPr>
        <w:t>You must submit a</w:t>
      </w:r>
      <w:r w:rsidR="001449A8" w:rsidRPr="00276393">
        <w:rPr>
          <w:rFonts w:cs="Arial"/>
          <w:bCs/>
        </w:rPr>
        <w:t xml:space="preserve"> final performance report within 120 days after the end of the </w:t>
      </w:r>
      <w:r w:rsidR="006B7FBF" w:rsidRPr="00276393">
        <w:rPr>
          <w:rFonts w:cs="Arial"/>
          <w:bCs/>
        </w:rPr>
        <w:t>project</w:t>
      </w:r>
      <w:r w:rsidR="001449A8" w:rsidRPr="00276393">
        <w:rPr>
          <w:rFonts w:cs="Arial"/>
          <w:bCs/>
        </w:rPr>
        <w:t xml:space="preserve"> period.</w:t>
      </w:r>
      <w:r w:rsidR="00546F3B" w:rsidRPr="00276393">
        <w:rPr>
          <w:rFonts w:cs="Arial"/>
          <w:bCs/>
        </w:rPr>
        <w:t xml:space="preserve"> </w:t>
      </w:r>
      <w:r w:rsidR="001449A8" w:rsidRPr="00276393">
        <w:rPr>
          <w:rFonts w:cs="Arial"/>
          <w:bCs/>
        </w:rPr>
        <w:t>Th</w:t>
      </w:r>
      <w:r w:rsidR="006D30D1" w:rsidRPr="00276393">
        <w:rPr>
          <w:rFonts w:cs="Arial"/>
          <w:bCs/>
        </w:rPr>
        <w:t xml:space="preserve">is </w:t>
      </w:r>
      <w:r w:rsidR="001449A8" w:rsidRPr="00276393">
        <w:rPr>
          <w:rFonts w:cs="Arial"/>
          <w:bCs/>
        </w:rPr>
        <w:t xml:space="preserve">report must be cumulative and </w:t>
      </w:r>
      <w:r w:rsidR="00CE68FE" w:rsidRPr="00276393">
        <w:rPr>
          <w:rFonts w:cs="Arial"/>
          <w:bCs/>
        </w:rPr>
        <w:t xml:space="preserve">include </w:t>
      </w:r>
      <w:r w:rsidR="001449A8" w:rsidRPr="00276393">
        <w:rPr>
          <w:rFonts w:cs="Arial"/>
          <w:bCs/>
        </w:rPr>
        <w:t>all activities during the entire project period.</w:t>
      </w:r>
      <w:r w:rsidR="00EA02C5">
        <w:rPr>
          <w:rFonts w:cs="Arial"/>
          <w:bCs/>
        </w:rPr>
        <w:t xml:space="preserve"> </w:t>
      </w:r>
    </w:p>
    <w:bookmarkEnd w:id="334"/>
    <w:p w14:paraId="03F06898" w14:textId="0471FE59" w:rsidR="00684953" w:rsidRPr="00276393" w:rsidRDefault="00684953" w:rsidP="00684953">
      <w:pPr>
        <w:pStyle w:val="CommentText"/>
        <w:rPr>
          <w:rFonts w:cs="Arial"/>
          <w:b/>
          <w:sz w:val="24"/>
          <w:szCs w:val="24"/>
        </w:rPr>
      </w:pPr>
      <w:r w:rsidRPr="00276393">
        <w:rPr>
          <w:rFonts w:cs="Arial"/>
          <w:b/>
          <w:sz w:val="24"/>
          <w:szCs w:val="24"/>
        </w:rPr>
        <w:t>Management</w:t>
      </w:r>
      <w:r w:rsidR="00B20851" w:rsidRPr="00276393">
        <w:rPr>
          <w:rFonts w:cs="Arial"/>
          <w:b/>
          <w:sz w:val="24"/>
          <w:szCs w:val="24"/>
        </w:rPr>
        <w:t xml:space="preserve"> of Award</w:t>
      </w:r>
      <w:r w:rsidRPr="00276393">
        <w:rPr>
          <w:rFonts w:cs="Arial"/>
          <w:b/>
          <w:sz w:val="24"/>
          <w:szCs w:val="24"/>
        </w:rPr>
        <w:t xml:space="preserve">: </w:t>
      </w:r>
    </w:p>
    <w:p w14:paraId="38E93343" w14:textId="6DC92642" w:rsidR="00684953" w:rsidRPr="00276393" w:rsidRDefault="008F24B7" w:rsidP="00684953">
      <w:pPr>
        <w:pStyle w:val="CommentText"/>
        <w:rPr>
          <w:rFonts w:cs="Arial"/>
          <w:b/>
          <w:sz w:val="24"/>
          <w:szCs w:val="24"/>
        </w:rPr>
      </w:pPr>
      <w:r w:rsidRPr="00276393">
        <w:rPr>
          <w:rFonts w:cs="Arial"/>
          <w:sz w:val="24"/>
          <w:szCs w:val="24"/>
        </w:rPr>
        <w:t xml:space="preserve">Recipients </w:t>
      </w:r>
      <w:r w:rsidR="00684953" w:rsidRPr="00276393">
        <w:rPr>
          <w:rFonts w:cs="Arial"/>
          <w:sz w:val="24"/>
          <w:szCs w:val="24"/>
        </w:rPr>
        <w:t xml:space="preserve">must also comply with </w:t>
      </w:r>
      <w:hyperlink r:id="rId97" w:history="1">
        <w:r w:rsidR="00684953" w:rsidRPr="00276393">
          <w:rPr>
            <w:rStyle w:val="Hyperlink"/>
            <w:rFonts w:cs="Arial"/>
            <w:sz w:val="24"/>
            <w:szCs w:val="24"/>
          </w:rPr>
          <w:t xml:space="preserve">standard </w:t>
        </w:r>
        <w:r w:rsidR="00A40092" w:rsidRPr="00276393">
          <w:rPr>
            <w:rStyle w:val="Hyperlink"/>
            <w:rFonts w:cs="Arial"/>
            <w:sz w:val="24"/>
            <w:szCs w:val="24"/>
          </w:rPr>
          <w:t>award</w:t>
        </w:r>
        <w:r w:rsidR="00684953" w:rsidRPr="00276393">
          <w:rPr>
            <w:rStyle w:val="Hyperlink"/>
            <w:rFonts w:cs="Arial"/>
            <w:sz w:val="24"/>
            <w:szCs w:val="24"/>
          </w:rPr>
          <w:t xml:space="preserve"> manage</w:t>
        </w:r>
        <w:r w:rsidR="00684953" w:rsidRPr="00276393">
          <w:rPr>
            <w:rStyle w:val="Hyperlink"/>
            <w:rFonts w:cs="Arial"/>
            <w:sz w:val="24"/>
            <w:szCs w:val="24"/>
          </w:rPr>
          <w:t>m</w:t>
        </w:r>
        <w:r w:rsidR="00684953" w:rsidRPr="00276393">
          <w:rPr>
            <w:rStyle w:val="Hyperlink"/>
            <w:rFonts w:cs="Arial"/>
            <w:sz w:val="24"/>
            <w:szCs w:val="24"/>
          </w:rPr>
          <w:t>ent reporting requirements</w:t>
        </w:r>
      </w:hyperlink>
      <w:r w:rsidR="00684953" w:rsidRPr="00276393">
        <w:rPr>
          <w:rFonts w:cs="Arial"/>
          <w:sz w:val="24"/>
          <w:szCs w:val="24"/>
        </w:rPr>
        <w:t xml:space="preserve">, unless otherwise noted in the NOFO or </w:t>
      </w:r>
      <w:proofErr w:type="spellStart"/>
      <w:r w:rsidR="00684953" w:rsidRPr="00276393">
        <w:rPr>
          <w:rFonts w:cs="Arial"/>
          <w:sz w:val="24"/>
          <w:szCs w:val="24"/>
        </w:rPr>
        <w:t>No</w:t>
      </w:r>
      <w:r w:rsidR="00023A37" w:rsidRPr="00276393">
        <w:rPr>
          <w:rFonts w:cs="Arial"/>
          <w:sz w:val="24"/>
          <w:szCs w:val="24"/>
        </w:rPr>
        <w:t>A</w:t>
      </w:r>
      <w:proofErr w:type="spellEnd"/>
      <w:r w:rsidR="00684953" w:rsidRPr="00276393">
        <w:rPr>
          <w:rFonts w:cs="Arial"/>
          <w:sz w:val="24"/>
          <w:szCs w:val="24"/>
        </w:rPr>
        <w:t>.</w:t>
      </w:r>
    </w:p>
    <w:p w14:paraId="34928BD0" w14:textId="0FEE5040" w:rsidR="00D60BD0" w:rsidRPr="00276393" w:rsidRDefault="00602069" w:rsidP="00D458D0">
      <w:pPr>
        <w:pStyle w:val="Heading1"/>
        <w:tabs>
          <w:tab w:val="clear" w:pos="720"/>
          <w:tab w:val="left" w:pos="630"/>
        </w:tabs>
      </w:pPr>
      <w:bookmarkStart w:id="335" w:name="_VII._AGENCY_CONTACTS"/>
      <w:bookmarkStart w:id="336" w:name="_Toc485307396"/>
      <w:bookmarkStart w:id="337" w:name="_Toc81577288"/>
      <w:bookmarkStart w:id="338" w:name="_Toc101858739"/>
      <w:bookmarkStart w:id="339" w:name="_Toc166225282"/>
      <w:bookmarkEnd w:id="293"/>
      <w:bookmarkEnd w:id="311"/>
      <w:bookmarkEnd w:id="312"/>
      <w:bookmarkEnd w:id="313"/>
      <w:bookmarkEnd w:id="319"/>
      <w:bookmarkEnd w:id="331"/>
      <w:bookmarkEnd w:id="335"/>
      <w:r w:rsidRPr="00276393">
        <w:t>VII</w:t>
      </w:r>
      <w:r w:rsidR="00D60BD0" w:rsidRPr="00276393">
        <w:t>.</w:t>
      </w:r>
      <w:r w:rsidR="00D60BD0" w:rsidRPr="00276393">
        <w:tab/>
        <w:t>AGENCY CONTACTS</w:t>
      </w:r>
      <w:bookmarkStart w:id="340" w:name="_Hlk116474238"/>
      <w:bookmarkEnd w:id="336"/>
      <w:bookmarkEnd w:id="337"/>
      <w:bookmarkEnd w:id="338"/>
      <w:bookmarkEnd w:id="339"/>
    </w:p>
    <w:p w14:paraId="46FF38FD" w14:textId="4D0B61EA" w:rsidR="00426249" w:rsidRPr="00276393" w:rsidRDefault="00426249" w:rsidP="00426249">
      <w:pPr>
        <w:tabs>
          <w:tab w:val="left" w:pos="1008"/>
        </w:tabs>
        <w:rPr>
          <w:rStyle w:val="StyleBold"/>
          <w:rFonts w:cs="Arial"/>
        </w:rPr>
      </w:pPr>
      <w:bookmarkStart w:id="341" w:name="_Hlk70692300"/>
      <w:r w:rsidRPr="00276393">
        <w:rPr>
          <w:rFonts w:cs="Arial"/>
        </w:rPr>
        <w:t xml:space="preserve">For program and eligibility questions contact: </w:t>
      </w:r>
    </w:p>
    <w:p w14:paraId="483A1827" w14:textId="3E8800ED" w:rsidR="00426249" w:rsidRPr="00276393" w:rsidRDefault="00426249" w:rsidP="00426249">
      <w:pPr>
        <w:tabs>
          <w:tab w:val="left" w:pos="1008"/>
        </w:tabs>
        <w:rPr>
          <w:rFonts w:cs="Arial"/>
        </w:rPr>
      </w:pPr>
      <w:bookmarkStart w:id="342" w:name="_Hlk138416468"/>
      <w:r w:rsidRPr="00276393">
        <w:rPr>
          <w:rFonts w:cs="Arial"/>
        </w:rPr>
        <w:t>Kirk E. James, MD</w:t>
      </w:r>
      <w:r w:rsidRPr="00276393">
        <w:rPr>
          <w:rFonts w:cs="Arial"/>
        </w:rPr>
        <w:br/>
        <w:t>Center for Substance Abuse Treatment</w:t>
      </w:r>
      <w:r w:rsidRPr="00276393">
        <w:rPr>
          <w:rFonts w:cs="Arial"/>
        </w:rPr>
        <w:br/>
        <w:t xml:space="preserve">Substance Abuse and Mental Health Services Administration </w:t>
      </w:r>
      <w:r w:rsidRPr="00276393">
        <w:rPr>
          <w:rFonts w:cs="Arial"/>
        </w:rPr>
        <w:br/>
        <w:t>(240) 276-1617</w:t>
      </w:r>
      <w:r w:rsidRPr="00276393">
        <w:rPr>
          <w:rFonts w:cs="Arial"/>
        </w:rPr>
        <w:br/>
      </w:r>
      <w:hyperlink r:id="rId98" w:history="1">
        <w:r w:rsidRPr="00276393">
          <w:rPr>
            <w:rStyle w:val="Hyperlink"/>
            <w:rFonts w:cs="Arial"/>
          </w:rPr>
          <w:t>TCE-HIV@samhsa.h</w:t>
        </w:r>
        <w:r w:rsidRPr="00276393">
          <w:rPr>
            <w:rStyle w:val="Hyperlink"/>
            <w:rFonts w:cs="Arial"/>
          </w:rPr>
          <w:t>h</w:t>
        </w:r>
        <w:r w:rsidRPr="00276393">
          <w:rPr>
            <w:rStyle w:val="Hyperlink"/>
            <w:rFonts w:cs="Arial"/>
          </w:rPr>
          <w:t>s.gov</w:t>
        </w:r>
      </w:hyperlink>
    </w:p>
    <w:p w14:paraId="77BD6CA0" w14:textId="1E37A828" w:rsidR="00426249" w:rsidRDefault="00426249" w:rsidP="00426249">
      <w:pPr>
        <w:tabs>
          <w:tab w:val="left" w:pos="1008"/>
        </w:tabs>
        <w:rPr>
          <w:color w:val="0000FF"/>
          <w:sz w:val="23"/>
          <w:szCs w:val="23"/>
        </w:rPr>
      </w:pPr>
      <w:r w:rsidRPr="00276393">
        <w:rPr>
          <w:rFonts w:cs="Arial"/>
        </w:rPr>
        <w:t>Kristin Roha, MS, MPH</w:t>
      </w:r>
      <w:r w:rsidRPr="00276393">
        <w:rPr>
          <w:rFonts w:cs="Arial"/>
        </w:rPr>
        <w:br/>
        <w:t>Center for Substance Abuse Treatment</w:t>
      </w:r>
      <w:r w:rsidRPr="00276393">
        <w:rPr>
          <w:rFonts w:cs="Arial"/>
        </w:rPr>
        <w:br/>
        <w:t>Substance Abuse and Mental Health Services Administration</w:t>
      </w:r>
      <w:r w:rsidRPr="00276393">
        <w:rPr>
          <w:rFonts w:cs="Arial"/>
        </w:rPr>
        <w:br/>
        <w:t>(240) 276-0586</w:t>
      </w:r>
      <w:r w:rsidRPr="00276393">
        <w:rPr>
          <w:rFonts w:cs="Arial"/>
        </w:rPr>
        <w:br/>
      </w:r>
      <w:bookmarkEnd w:id="342"/>
      <w:r w:rsidR="00F41B4A">
        <w:fldChar w:fldCharType="begin"/>
      </w:r>
      <w:r w:rsidR="004602CF">
        <w:instrText>HYPERLINK "mailto:TCE-HIV@samhsa.hhs.gov"</w:instrText>
      </w:r>
      <w:r w:rsidR="00F41B4A">
        <w:fldChar w:fldCharType="separate"/>
      </w:r>
      <w:r w:rsidRPr="00276393">
        <w:rPr>
          <w:rStyle w:val="Hyperlink"/>
          <w:sz w:val="23"/>
          <w:szCs w:val="23"/>
        </w:rPr>
        <w:t>TCE-HIV@sam</w:t>
      </w:r>
      <w:r w:rsidRPr="00276393">
        <w:rPr>
          <w:rStyle w:val="Hyperlink"/>
          <w:sz w:val="23"/>
          <w:szCs w:val="23"/>
        </w:rPr>
        <w:t>h</w:t>
      </w:r>
      <w:r w:rsidRPr="00276393">
        <w:rPr>
          <w:rStyle w:val="Hyperlink"/>
          <w:sz w:val="23"/>
          <w:szCs w:val="23"/>
        </w:rPr>
        <w:t>sa.hhs.gov</w:t>
      </w:r>
      <w:r w:rsidR="00F41B4A">
        <w:rPr>
          <w:rStyle w:val="Hyperlink"/>
          <w:sz w:val="23"/>
          <w:szCs w:val="23"/>
        </w:rPr>
        <w:fldChar w:fldCharType="end"/>
      </w:r>
    </w:p>
    <w:p w14:paraId="71BE735B" w14:textId="77777777" w:rsidR="0092142D" w:rsidRPr="00AC34BE" w:rsidRDefault="0092142D" w:rsidP="0092142D">
      <w:pPr>
        <w:tabs>
          <w:tab w:val="left" w:pos="1008"/>
        </w:tabs>
        <w:spacing w:before="240"/>
        <w:rPr>
          <w:rFonts w:cs="Arial"/>
        </w:rPr>
      </w:pPr>
      <w:r w:rsidRPr="00AC34BE">
        <w:rPr>
          <w:rFonts w:cs="Arial"/>
        </w:rPr>
        <w:t xml:space="preserve">For </w:t>
      </w:r>
      <w:r>
        <w:rPr>
          <w:rFonts w:cs="Arial"/>
        </w:rPr>
        <w:t xml:space="preserve">fiscal/budget </w:t>
      </w:r>
      <w:r w:rsidRPr="00AC34BE">
        <w:rPr>
          <w:rFonts w:cs="Arial"/>
        </w:rPr>
        <w:t>questions</w:t>
      </w:r>
      <w:r>
        <w:rPr>
          <w:rFonts w:cs="Arial"/>
        </w:rPr>
        <w:t>,</w:t>
      </w:r>
      <w:r w:rsidRPr="00AC34BE">
        <w:rPr>
          <w:rFonts w:cs="Arial"/>
        </w:rPr>
        <w:t xml:space="preserve"> contact: </w:t>
      </w:r>
    </w:p>
    <w:p w14:paraId="4CE66E0C" w14:textId="26AE6505" w:rsidR="00F61686" w:rsidRPr="00276393" w:rsidRDefault="000B1460" w:rsidP="000F00DF">
      <w:pPr>
        <w:tabs>
          <w:tab w:val="left" w:pos="1008"/>
        </w:tabs>
        <w:spacing w:after="0"/>
        <w:rPr>
          <w:rFonts w:cs="Arial"/>
        </w:rPr>
      </w:pPr>
      <w:bookmarkStart w:id="343" w:name="_Hlk90365054"/>
      <w:r w:rsidRPr="00276393">
        <w:rPr>
          <w:rFonts w:cs="Arial"/>
        </w:rPr>
        <w:t>Office of Financial Resources, Division of</w:t>
      </w:r>
      <w:r w:rsidR="00365159" w:rsidRPr="00276393">
        <w:rPr>
          <w:rFonts w:cs="Arial"/>
        </w:rPr>
        <w:t xml:space="preserve"> Grants</w:t>
      </w:r>
      <w:r w:rsidRPr="00276393">
        <w:rPr>
          <w:rFonts w:cs="Arial"/>
        </w:rPr>
        <w:t xml:space="preserve"> Management</w:t>
      </w:r>
      <w:r w:rsidRPr="00276393">
        <w:br/>
      </w:r>
      <w:r w:rsidRPr="00276393">
        <w:rPr>
          <w:rFonts w:cs="Arial"/>
        </w:rPr>
        <w:t xml:space="preserve">Substance Abuse and Mental Health Services Administration </w:t>
      </w:r>
      <w:r w:rsidRPr="00276393">
        <w:br/>
      </w:r>
      <w:r w:rsidR="00351B58" w:rsidRPr="00276393">
        <w:rPr>
          <w:rFonts w:cs="Arial"/>
        </w:rPr>
        <w:t>(240) 276-</w:t>
      </w:r>
      <w:r w:rsidR="00743A9F" w:rsidRPr="00276393">
        <w:rPr>
          <w:rFonts w:cs="Arial"/>
        </w:rPr>
        <w:t>1</w:t>
      </w:r>
      <w:r w:rsidR="00FD2558" w:rsidRPr="00276393">
        <w:rPr>
          <w:rFonts w:cs="Arial"/>
        </w:rPr>
        <w:t>940</w:t>
      </w:r>
      <w:bookmarkStart w:id="344" w:name="_Hlk90365177"/>
    </w:p>
    <w:bookmarkEnd w:id="344"/>
    <w:p w14:paraId="59488577" w14:textId="4BD99C98" w:rsidR="00F61686" w:rsidRPr="00276393" w:rsidRDefault="00CC4236" w:rsidP="00525F00">
      <w:pPr>
        <w:tabs>
          <w:tab w:val="left" w:pos="1008"/>
        </w:tabs>
        <w:rPr>
          <w:rFonts w:cs="Arial"/>
        </w:rPr>
      </w:pPr>
      <w:r w:rsidRPr="00276393">
        <w:fldChar w:fldCharType="begin"/>
      </w:r>
      <w:r w:rsidR="004602CF">
        <w:instrText>HYPERLINK "mailto:FOACSAT@samhsa.hhs.gov"</w:instrText>
      </w:r>
      <w:r w:rsidRPr="00276393">
        <w:fldChar w:fldCharType="separate"/>
      </w:r>
      <w:r w:rsidR="00F61686" w:rsidRPr="00276393">
        <w:rPr>
          <w:rStyle w:val="Hyperlink"/>
          <w:rFonts w:cs="Arial"/>
        </w:rPr>
        <w:t>FOACSAT@sam</w:t>
      </w:r>
      <w:r w:rsidR="00F61686" w:rsidRPr="00276393">
        <w:rPr>
          <w:rStyle w:val="Hyperlink"/>
          <w:rFonts w:cs="Arial"/>
        </w:rPr>
        <w:t>h</w:t>
      </w:r>
      <w:r w:rsidR="00F61686" w:rsidRPr="00276393">
        <w:rPr>
          <w:rStyle w:val="Hyperlink"/>
          <w:rFonts w:cs="Arial"/>
        </w:rPr>
        <w:t>sa.hhs.gov</w:t>
      </w:r>
      <w:r w:rsidRPr="00276393">
        <w:rPr>
          <w:rStyle w:val="Hyperlink"/>
          <w:rFonts w:cs="Arial"/>
        </w:rPr>
        <w:fldChar w:fldCharType="end"/>
      </w:r>
    </w:p>
    <w:p w14:paraId="78CD1665" w14:textId="7553FF36" w:rsidR="000309A9" w:rsidRPr="00276393" w:rsidRDefault="00351B58" w:rsidP="000309A9">
      <w:bookmarkStart w:id="345" w:name="_Appendix_A_–_1"/>
      <w:bookmarkStart w:id="346" w:name="_Appendix_A_–_"/>
      <w:bookmarkStart w:id="347" w:name="_Appendix_A_–"/>
      <w:bookmarkStart w:id="348" w:name="_Appendix_I_–"/>
      <w:bookmarkEnd w:id="343"/>
      <w:bookmarkEnd w:id="345"/>
      <w:bookmarkEnd w:id="346"/>
      <w:bookmarkEnd w:id="347"/>
      <w:bookmarkEnd w:id="348"/>
      <w:r w:rsidRPr="00276393">
        <w:t>For review process and application status questions</w:t>
      </w:r>
      <w:r w:rsidR="00010147" w:rsidRPr="00276393">
        <w:t>,</w:t>
      </w:r>
      <w:r w:rsidRPr="00276393">
        <w:t xml:space="preserve"> contact: </w:t>
      </w:r>
    </w:p>
    <w:p w14:paraId="772E2DB2" w14:textId="29708666" w:rsidR="00BE1AE6" w:rsidRDefault="00BE1AE6" w:rsidP="00BE1AE6">
      <w:pPr>
        <w:rPr>
          <w:rFonts w:ascii="Calibri" w:hAnsi="Calibri"/>
          <w:sz w:val="22"/>
        </w:rPr>
      </w:pPr>
      <w:r w:rsidRPr="00BE1AE6">
        <w:t>Samantha Dock Herbster</w:t>
      </w:r>
      <w:r w:rsidR="000309A9">
        <w:br/>
      </w:r>
      <w:r w:rsidR="000309A9" w:rsidRPr="00276393">
        <w:rPr>
          <w:rFonts w:cs="Arial"/>
        </w:rPr>
        <w:t>Office of Financial Resources, Division of Grant Review</w:t>
      </w:r>
      <w:r w:rsidR="000309A9">
        <w:br/>
      </w:r>
      <w:r w:rsidR="000309A9" w:rsidRPr="00276393">
        <w:rPr>
          <w:rFonts w:cs="Arial"/>
        </w:rPr>
        <w:t xml:space="preserve">Substance Abuse and Mental Health Services Administration </w:t>
      </w:r>
      <w:r w:rsidR="000309A9">
        <w:br/>
      </w:r>
      <w:r w:rsidR="000309A9" w:rsidRPr="00276393">
        <w:rPr>
          <w:rFonts w:cs="Arial"/>
        </w:rPr>
        <w:t>(240) 276-</w:t>
      </w:r>
      <w:r>
        <w:rPr>
          <w:rFonts w:cs="Arial"/>
        </w:rPr>
        <w:t>0405</w:t>
      </w:r>
      <w:r w:rsidR="000309A9">
        <w:br/>
      </w:r>
      <w:bookmarkStart w:id="349" w:name="_Appendix_A_–_2"/>
      <w:bookmarkStart w:id="350" w:name="_1._GET_REGISTERED"/>
      <w:bookmarkStart w:id="351" w:name="_GET_REGISTERED"/>
      <w:bookmarkStart w:id="352" w:name="eRA_Commons_Registration"/>
      <w:bookmarkStart w:id="353" w:name="_3._WRITE_AND"/>
      <w:bookmarkStart w:id="354" w:name="_3._WRITE_AND_1"/>
      <w:bookmarkStart w:id="355" w:name="_2._WRITE_AND"/>
      <w:bookmarkStart w:id="356" w:name="Paper_submission"/>
      <w:bookmarkStart w:id="357" w:name="_3.1_Required_Application"/>
      <w:bookmarkStart w:id="358" w:name="_4._APPLY:_REQUIRED"/>
      <w:bookmarkStart w:id="359" w:name="_3._SUBMISSION_DATES"/>
      <w:bookmarkStart w:id="360" w:name="_3._APPLICATION_SUBMISSION"/>
      <w:bookmarkStart w:id="361" w:name="_4._INTERGOVERNMENTAL_REVIEW"/>
      <w:bookmarkStart w:id="362" w:name="_5._SUBMIT_APPLICATION:"/>
      <w:bookmarkStart w:id="363" w:name="_4.__"/>
      <w:bookmarkStart w:id="364" w:name="Waiver"/>
      <w:bookmarkStart w:id="365" w:name="_5._AFTER_SUBMISSION"/>
      <w:bookmarkStart w:id="366" w:name="_5.4_Resubmitting_a"/>
      <w:bookmarkStart w:id="367" w:name="_Appendix_B_-"/>
      <w:bookmarkStart w:id="368" w:name="_Validation"/>
      <w:bookmarkStart w:id="369" w:name="_eRA_COMMONS_FORMATTING"/>
      <w:bookmarkStart w:id="370" w:name="_Appendix_C_–"/>
      <w:bookmarkStart w:id="371" w:name="_Appendix_D_–_1"/>
      <w:bookmarkStart w:id="372" w:name="_Appendix_C_–_2"/>
      <w:bookmarkStart w:id="373" w:name="_Appendix_D_–_2"/>
      <w:bookmarkStart w:id="374" w:name="_Appendix_C_–_1"/>
      <w:bookmarkStart w:id="375" w:name="_Appendix_E_–"/>
      <w:bookmarkStart w:id="376" w:name="_Appendix_D_–"/>
      <w:bookmarkStart w:id="377" w:name="_Appendix_F_–_1"/>
      <w:bookmarkStart w:id="378" w:name="_Appendix_G:_Developing"/>
      <w:bookmarkStart w:id="379" w:name="_Appendix_F_–"/>
      <w:bookmarkStart w:id="380" w:name="_Appendix_H_–_1"/>
      <w:bookmarkStart w:id="381" w:name="_Appendix_G_–"/>
      <w:bookmarkStart w:id="382" w:name="_Appendix_K_–_1"/>
      <w:bookmarkStart w:id="383" w:name="_Appendix_H_–"/>
      <w:bookmarkStart w:id="384" w:name="_Appendix_I_–_1"/>
      <w:bookmarkStart w:id="385" w:name="_Appendix_J_–_1"/>
      <w:bookmarkStart w:id="386" w:name="_Appendix_K_–_2"/>
      <w:bookmarkStart w:id="387" w:name="_Appendix_J_–"/>
      <w:bookmarkStart w:id="388" w:name="_Appendix_K_–"/>
      <w:bookmarkStart w:id="389" w:name="_Appendix_L_–_1"/>
      <w:bookmarkStart w:id="390" w:name="_Appendix_M_–"/>
      <w:bookmarkStart w:id="391" w:name="_Appendix_L_–"/>
      <w:bookmarkStart w:id="392" w:name="_Appendix_M_–_1"/>
      <w:bookmarkStart w:id="393" w:name="NICRA"/>
      <w:bookmarkEnd w:id="240"/>
      <w:bookmarkEnd w:id="340"/>
      <w:bookmarkEnd w:id="341"/>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fldChar w:fldCharType="begin"/>
      </w:r>
      <w:r w:rsidR="00C8723A">
        <w:instrText>HYPERLINK "mailto:samantha.dockherbster@samhsa.hhs.gov"</w:instrText>
      </w:r>
      <w:r>
        <w:fldChar w:fldCharType="separate"/>
      </w:r>
      <w:r>
        <w:rPr>
          <w:rStyle w:val="Hyperlink"/>
        </w:rPr>
        <w:t>samantha.dockherbs</w:t>
      </w:r>
      <w:r>
        <w:rPr>
          <w:rStyle w:val="Hyperlink"/>
        </w:rPr>
        <w:t>t</w:t>
      </w:r>
      <w:r>
        <w:rPr>
          <w:rStyle w:val="Hyperlink"/>
        </w:rPr>
        <w:t>er@samhsa.hhs.gov</w:t>
      </w:r>
      <w:r>
        <w:fldChar w:fldCharType="end"/>
      </w:r>
    </w:p>
    <w:p w14:paraId="522E6F20" w14:textId="71BBBB26" w:rsidR="00A10187" w:rsidRDefault="00A10187">
      <w:pPr>
        <w:spacing w:after="0"/>
        <w:rPr>
          <w:rStyle w:val="Heading1Char"/>
          <w:b w:val="0"/>
          <w:kern w:val="0"/>
          <w:sz w:val="24"/>
          <w:szCs w:val="24"/>
        </w:rPr>
      </w:pPr>
      <w:r>
        <w:rPr>
          <w:rStyle w:val="Heading1Char"/>
          <w:b w:val="0"/>
          <w:kern w:val="0"/>
          <w:sz w:val="24"/>
          <w:szCs w:val="24"/>
        </w:rPr>
        <w:br w:type="page"/>
      </w:r>
    </w:p>
    <w:p w14:paraId="609CE65F" w14:textId="552838DA" w:rsidR="00A10187" w:rsidRPr="002963E6" w:rsidRDefault="00A10187" w:rsidP="002963E6">
      <w:pPr>
        <w:pStyle w:val="Heading1"/>
        <w:jc w:val="center"/>
      </w:pPr>
      <w:bookmarkStart w:id="394" w:name="_Appendix_A_–_3"/>
      <w:bookmarkStart w:id="395" w:name="_Toc164958203"/>
      <w:bookmarkStart w:id="396" w:name="_Toc165981529"/>
      <w:bookmarkStart w:id="397" w:name="_Toc166225283"/>
      <w:bookmarkEnd w:id="394"/>
      <w:r w:rsidRPr="002963E6">
        <w:lastRenderedPageBreak/>
        <w:t>Appendix A – Contingency Management</w:t>
      </w:r>
      <w:bookmarkEnd w:id="395"/>
      <w:bookmarkEnd w:id="396"/>
      <w:bookmarkEnd w:id="397"/>
    </w:p>
    <w:p w14:paraId="5BE12389" w14:textId="4E624770" w:rsidR="002963E6" w:rsidRPr="002963E6" w:rsidRDefault="00A10187" w:rsidP="002963E6">
      <w:r w:rsidRPr="002963E6">
        <w:t xml:space="preserve">To mitigate the risk of fraud and abuse, while also promoting evidence-based practice, recipients who plan to implement contingency management (CM) interventions as part of their SAMHSA grant award will be required to comply with the following conditions: </w:t>
      </w:r>
    </w:p>
    <w:p w14:paraId="7B45621F" w14:textId="72A7B3A6" w:rsidR="002963E6" w:rsidRDefault="002963E6" w:rsidP="00F706F5">
      <w:pPr>
        <w:pStyle w:val="ListParagraph"/>
        <w:numPr>
          <w:ilvl w:val="0"/>
          <w:numId w:val="83"/>
        </w:numPr>
        <w:contextualSpacing w:val="0"/>
      </w:pPr>
      <w:r>
        <w:t xml:space="preserve">The type </w:t>
      </w:r>
      <w:r w:rsidRPr="002963E6">
        <w:t>of CM model chosen will be consistent with the needs of the population of focus.</w:t>
      </w:r>
    </w:p>
    <w:p w14:paraId="1032CBB1" w14:textId="5E7E6D94" w:rsidR="002963E6" w:rsidRDefault="002963E6" w:rsidP="005B1625">
      <w:pPr>
        <w:pStyle w:val="ListParagraph"/>
        <w:numPr>
          <w:ilvl w:val="0"/>
          <w:numId w:val="83"/>
        </w:numPr>
        <w:contextualSpacing w:val="0"/>
      </w:pPr>
      <w:r>
        <w:t>To ensure</w:t>
      </w:r>
      <w:r w:rsidRPr="002963E6">
        <w:t xml:space="preserve"> fidelity to evidence-based practice, staff who will implement, administer, and supervise CM interventions are required to undergo CM-specific training prior to implementing CM. Training should be delivered by an advanced degree holder who is experienced in the implementation of evidence-based contingency management activities. Training should be easily accessible, and it can be delivered live or through pre-recorded training sessions. When participants receive training through pre-recorded sessions, they should have an opportunity to pose questions and to receive responses in a timely manner.</w:t>
      </w:r>
    </w:p>
    <w:p w14:paraId="72B18D96" w14:textId="77777777" w:rsidR="002963E6" w:rsidRPr="002963E6" w:rsidRDefault="002963E6" w:rsidP="002963E6">
      <w:pPr>
        <w:pStyle w:val="ListParagraph"/>
      </w:pPr>
      <w:r w:rsidRPr="002963E6">
        <w:t>Education must include the following elements:</w:t>
      </w:r>
    </w:p>
    <w:p w14:paraId="2091AADB" w14:textId="37345CD5" w:rsidR="002963E6" w:rsidRPr="002963E6" w:rsidRDefault="002963E6" w:rsidP="008D7D67">
      <w:pPr>
        <w:pStyle w:val="ListParagraph"/>
        <w:numPr>
          <w:ilvl w:val="0"/>
          <w:numId w:val="84"/>
        </w:numPr>
      </w:pPr>
      <w:r w:rsidRPr="002963E6">
        <w:t xml:space="preserve">The core principals of contingency management </w:t>
      </w:r>
    </w:p>
    <w:p w14:paraId="0F5454AD" w14:textId="43AA8280" w:rsidR="002963E6" w:rsidRPr="002963E6" w:rsidRDefault="002963E6" w:rsidP="008D7D67">
      <w:pPr>
        <w:pStyle w:val="ListParagraph"/>
        <w:numPr>
          <w:ilvl w:val="0"/>
          <w:numId w:val="84"/>
        </w:numPr>
      </w:pPr>
      <w:r w:rsidRPr="002963E6">
        <w:t xml:space="preserve">Target </w:t>
      </w:r>
      <w:proofErr w:type="gramStart"/>
      <w:r w:rsidRPr="002963E6">
        <w:t>behavior;</w:t>
      </w:r>
      <w:proofErr w:type="gramEnd"/>
      <w:r w:rsidRPr="002963E6">
        <w:t xml:space="preserve"> </w:t>
      </w:r>
    </w:p>
    <w:p w14:paraId="31411E68" w14:textId="6EDA3184" w:rsidR="002963E6" w:rsidRPr="002963E6" w:rsidRDefault="002963E6" w:rsidP="008D7D67">
      <w:pPr>
        <w:pStyle w:val="ListParagraph"/>
        <w:numPr>
          <w:ilvl w:val="0"/>
          <w:numId w:val="84"/>
        </w:numPr>
      </w:pPr>
      <w:r w:rsidRPr="002963E6">
        <w:t xml:space="preserve">The population of </w:t>
      </w:r>
      <w:proofErr w:type="gramStart"/>
      <w:r w:rsidRPr="002963E6">
        <w:t>focus;</w:t>
      </w:r>
      <w:proofErr w:type="gramEnd"/>
      <w:r w:rsidRPr="002963E6">
        <w:t xml:space="preserve"> </w:t>
      </w:r>
    </w:p>
    <w:p w14:paraId="2A38400B" w14:textId="77777777" w:rsidR="002963E6" w:rsidRPr="002963E6" w:rsidRDefault="002963E6" w:rsidP="008D7D67">
      <w:pPr>
        <w:pStyle w:val="ListParagraph"/>
        <w:numPr>
          <w:ilvl w:val="0"/>
          <w:numId w:val="84"/>
        </w:numPr>
      </w:pPr>
      <w:r w:rsidRPr="002963E6">
        <w:t>Type of reinforcer (incentive</w:t>
      </w:r>
      <w:proofErr w:type="gramStart"/>
      <w:r w:rsidRPr="002963E6">
        <w:t>);</w:t>
      </w:r>
      <w:proofErr w:type="gramEnd"/>
      <w:r w:rsidRPr="002963E6">
        <w:t xml:space="preserve"> </w:t>
      </w:r>
    </w:p>
    <w:p w14:paraId="4AFDABAE" w14:textId="31E0643A" w:rsidR="002963E6" w:rsidRPr="002963E6" w:rsidRDefault="002963E6" w:rsidP="008D7D67">
      <w:pPr>
        <w:pStyle w:val="ListParagraph"/>
        <w:numPr>
          <w:ilvl w:val="0"/>
          <w:numId w:val="84"/>
        </w:numPr>
      </w:pPr>
      <w:r w:rsidRPr="002963E6">
        <w:t xml:space="preserve">Magnitude (or amount) of </w:t>
      </w:r>
      <w:proofErr w:type="gramStart"/>
      <w:r w:rsidRPr="002963E6">
        <w:t>reinforcer;</w:t>
      </w:r>
      <w:proofErr w:type="gramEnd"/>
      <w:r w:rsidRPr="002963E6">
        <w:t xml:space="preserve"> </w:t>
      </w:r>
    </w:p>
    <w:p w14:paraId="00B00935" w14:textId="77777777" w:rsidR="002963E6" w:rsidRPr="002963E6" w:rsidRDefault="002963E6" w:rsidP="008D7D67">
      <w:pPr>
        <w:pStyle w:val="ListParagraph"/>
        <w:numPr>
          <w:ilvl w:val="0"/>
          <w:numId w:val="84"/>
        </w:numPr>
      </w:pPr>
      <w:r w:rsidRPr="002963E6">
        <w:t xml:space="preserve">Frequency of reinforcement </w:t>
      </w:r>
      <w:proofErr w:type="gramStart"/>
      <w:r w:rsidRPr="002963E6">
        <w:t>distribution;</w:t>
      </w:r>
      <w:proofErr w:type="gramEnd"/>
      <w:r w:rsidRPr="002963E6">
        <w:t xml:space="preserve"> </w:t>
      </w:r>
    </w:p>
    <w:p w14:paraId="7C5DE54E" w14:textId="77777777" w:rsidR="002963E6" w:rsidRPr="002963E6" w:rsidRDefault="002963E6" w:rsidP="008D7D67">
      <w:pPr>
        <w:pStyle w:val="ListParagraph"/>
        <w:numPr>
          <w:ilvl w:val="0"/>
          <w:numId w:val="84"/>
        </w:numPr>
      </w:pPr>
      <w:r w:rsidRPr="002963E6">
        <w:t xml:space="preserve">Timing of reinforcement distribution; and, </w:t>
      </w:r>
    </w:p>
    <w:p w14:paraId="3932E43D" w14:textId="77777777" w:rsidR="002963E6" w:rsidRPr="002963E6" w:rsidRDefault="002963E6" w:rsidP="008D7D67">
      <w:pPr>
        <w:pStyle w:val="ListParagraph"/>
        <w:numPr>
          <w:ilvl w:val="0"/>
          <w:numId w:val="84"/>
        </w:numPr>
      </w:pPr>
      <w:r w:rsidRPr="002963E6">
        <w:t xml:space="preserve">Duration reinforcement(s) will be </w:t>
      </w:r>
      <w:proofErr w:type="gramStart"/>
      <w:r w:rsidRPr="002963E6">
        <w:t>used;</w:t>
      </w:r>
      <w:proofErr w:type="gramEnd"/>
      <w:r w:rsidRPr="002963E6">
        <w:t xml:space="preserve"> </w:t>
      </w:r>
    </w:p>
    <w:p w14:paraId="706AC3C3" w14:textId="77777777" w:rsidR="002963E6" w:rsidRPr="002963E6" w:rsidRDefault="002963E6" w:rsidP="008D7D67">
      <w:pPr>
        <w:pStyle w:val="ListParagraph"/>
        <w:numPr>
          <w:ilvl w:val="0"/>
          <w:numId w:val="84"/>
        </w:numPr>
      </w:pPr>
      <w:r w:rsidRPr="002963E6">
        <w:t xml:space="preserve">How to describe contingency management to eligible and ineligible </w:t>
      </w:r>
      <w:proofErr w:type="gramStart"/>
      <w:r w:rsidRPr="002963E6">
        <w:t>patients;</w:t>
      </w:r>
      <w:proofErr w:type="gramEnd"/>
      <w:r w:rsidRPr="002963E6">
        <w:t xml:space="preserve"> </w:t>
      </w:r>
    </w:p>
    <w:p w14:paraId="4AE4F43E" w14:textId="77777777" w:rsidR="002963E6" w:rsidRPr="002963E6" w:rsidRDefault="002963E6" w:rsidP="008D7D67">
      <w:pPr>
        <w:pStyle w:val="ListParagraph"/>
        <w:numPr>
          <w:ilvl w:val="0"/>
          <w:numId w:val="84"/>
        </w:numPr>
      </w:pPr>
      <w:r w:rsidRPr="002963E6">
        <w:t xml:space="preserve">Evidence-based models of contingency management and protocols to ensure continued adherence to evidence-based </w:t>
      </w:r>
      <w:proofErr w:type="gramStart"/>
      <w:r w:rsidRPr="002963E6">
        <w:t>principles;</w:t>
      </w:r>
      <w:proofErr w:type="gramEnd"/>
    </w:p>
    <w:p w14:paraId="4C7AD7A6" w14:textId="77777777" w:rsidR="002963E6" w:rsidRPr="002963E6" w:rsidRDefault="002963E6" w:rsidP="008D7D67">
      <w:pPr>
        <w:pStyle w:val="ListParagraph"/>
        <w:numPr>
          <w:ilvl w:val="0"/>
          <w:numId w:val="84"/>
        </w:numPr>
      </w:pPr>
      <w:r w:rsidRPr="002963E6">
        <w:t xml:space="preserve">The importance of evidence-based practice on patient </w:t>
      </w:r>
      <w:proofErr w:type="gramStart"/>
      <w:r w:rsidRPr="002963E6">
        <w:t>outcomes;</w:t>
      </w:r>
      <w:proofErr w:type="gramEnd"/>
      <w:r w:rsidRPr="002963E6">
        <w:t xml:space="preserve"> </w:t>
      </w:r>
    </w:p>
    <w:p w14:paraId="1FAFCF14" w14:textId="77777777" w:rsidR="002963E6" w:rsidRPr="002963E6" w:rsidRDefault="002963E6" w:rsidP="008D7D67">
      <w:pPr>
        <w:pStyle w:val="ListParagraph"/>
        <w:numPr>
          <w:ilvl w:val="0"/>
          <w:numId w:val="84"/>
        </w:numPr>
      </w:pPr>
      <w:r w:rsidRPr="002963E6">
        <w:t xml:space="preserve">Testing methods and protocols for target substance use disorders and/or </w:t>
      </w:r>
      <w:proofErr w:type="gramStart"/>
      <w:r w:rsidRPr="002963E6">
        <w:t>behaviors;</w:t>
      </w:r>
      <w:proofErr w:type="gramEnd"/>
    </w:p>
    <w:p w14:paraId="36A7E897" w14:textId="77777777" w:rsidR="002963E6" w:rsidRPr="002963E6" w:rsidRDefault="002963E6" w:rsidP="008D7D67">
      <w:pPr>
        <w:pStyle w:val="ListParagraph"/>
        <w:numPr>
          <w:ilvl w:val="0"/>
          <w:numId w:val="84"/>
        </w:numPr>
      </w:pPr>
      <w:r w:rsidRPr="002963E6">
        <w:t xml:space="preserve">Allowable incentives, appropriate selection of incentives, storage of incentives, the distribution of incentives, and immediacy of </w:t>
      </w:r>
      <w:proofErr w:type="gramStart"/>
      <w:r w:rsidRPr="002963E6">
        <w:t>awards;</w:t>
      </w:r>
      <w:proofErr w:type="gramEnd"/>
    </w:p>
    <w:p w14:paraId="6292B6C7" w14:textId="77777777" w:rsidR="002963E6" w:rsidRPr="002963E6" w:rsidRDefault="002963E6" w:rsidP="008D7D67">
      <w:pPr>
        <w:pStyle w:val="ListParagraph"/>
        <w:numPr>
          <w:ilvl w:val="0"/>
          <w:numId w:val="84"/>
        </w:numPr>
      </w:pPr>
      <w:r w:rsidRPr="002963E6">
        <w:t xml:space="preserve">Integration of contingency management into comprehensive clinical activities and program design. Contingency management should be integrated into services, counseling and treatment activities that provide ongoing support to the </w:t>
      </w:r>
      <w:proofErr w:type="gramStart"/>
      <w:r w:rsidRPr="002963E6">
        <w:t>clients;</w:t>
      </w:r>
      <w:proofErr w:type="gramEnd"/>
      <w:r w:rsidRPr="002963E6">
        <w:t xml:space="preserve"> </w:t>
      </w:r>
    </w:p>
    <w:p w14:paraId="317AECE6" w14:textId="77777777" w:rsidR="002963E6" w:rsidRPr="002963E6" w:rsidRDefault="002963E6" w:rsidP="008D7D67">
      <w:pPr>
        <w:pStyle w:val="ListParagraph"/>
        <w:numPr>
          <w:ilvl w:val="0"/>
          <w:numId w:val="84"/>
        </w:numPr>
      </w:pPr>
      <w:r w:rsidRPr="002963E6">
        <w:t xml:space="preserve">Documentation </w:t>
      </w:r>
      <w:proofErr w:type="gramStart"/>
      <w:r w:rsidRPr="002963E6">
        <w:t>standards;</w:t>
      </w:r>
      <w:proofErr w:type="gramEnd"/>
      <w:r w:rsidRPr="002963E6">
        <w:t xml:space="preserve"> </w:t>
      </w:r>
    </w:p>
    <w:p w14:paraId="53DF1004" w14:textId="77777777" w:rsidR="002963E6" w:rsidRPr="002963E6" w:rsidRDefault="002963E6" w:rsidP="008D7D67">
      <w:pPr>
        <w:pStyle w:val="ListParagraph"/>
        <w:numPr>
          <w:ilvl w:val="0"/>
          <w:numId w:val="84"/>
        </w:numPr>
      </w:pPr>
      <w:r w:rsidRPr="002963E6">
        <w:t xml:space="preserve">Roles and responsibilities, including the role of the supervisor, decision maker, and direct care staff; and </w:t>
      </w:r>
    </w:p>
    <w:p w14:paraId="2F7648D7" w14:textId="09332C25" w:rsidR="00C85647" w:rsidRDefault="002963E6" w:rsidP="002963E6">
      <w:pPr>
        <w:pStyle w:val="ListParagraph"/>
        <w:numPr>
          <w:ilvl w:val="0"/>
          <w:numId w:val="84"/>
        </w:numPr>
      </w:pPr>
      <w:r w:rsidRPr="002963E6">
        <w:t>Techniques for supervisors to provide on-going oversight and coaching.</w:t>
      </w:r>
      <w:r w:rsidR="00C85647">
        <w:br w:type="page"/>
      </w:r>
    </w:p>
    <w:p w14:paraId="2B5A6E44" w14:textId="68133827" w:rsidR="002963E6" w:rsidRPr="002963E6" w:rsidRDefault="002963E6" w:rsidP="008D7D67">
      <w:pPr>
        <w:ind w:left="720"/>
      </w:pPr>
      <w:r w:rsidRPr="002963E6">
        <w:lastRenderedPageBreak/>
        <w:t>Within 90 days of grant award, you must submit your plan to ensure: (1) primary grant recipient staff and sub-awardee(s), if applicable, receive appropriate education on contingency management prior to implementation; and (2) oversight of contingency management implementation and operation for primary grant recipient staff and sub-awardee(s), if applicable.</w:t>
      </w:r>
    </w:p>
    <w:p w14:paraId="07512FB1" w14:textId="77777777" w:rsidR="002963E6" w:rsidRPr="002963E6" w:rsidRDefault="002963E6" w:rsidP="008D7D67">
      <w:pPr>
        <w:ind w:left="720"/>
      </w:pPr>
      <w:r>
        <w:t xml:space="preserve">The CM </w:t>
      </w:r>
      <w:r w:rsidRPr="002963E6">
        <w:t>Incentive is offered or furnished pursuant to an evidence-based CM intervention.</w:t>
      </w:r>
    </w:p>
    <w:p w14:paraId="1C79B886" w14:textId="634D1E8C" w:rsidR="002963E6" w:rsidRDefault="002963E6" w:rsidP="002963E6">
      <w:pPr>
        <w:pStyle w:val="ListParagraph"/>
        <w:numPr>
          <w:ilvl w:val="0"/>
          <w:numId w:val="83"/>
        </w:numPr>
      </w:pPr>
      <w:r>
        <w:t>The recipient’s organization must maintain written documentation in the patient’s medical record that includes:</w:t>
      </w:r>
    </w:p>
    <w:p w14:paraId="671C7531" w14:textId="77777777" w:rsidR="002963E6" w:rsidRDefault="002963E6" w:rsidP="002963E6">
      <w:pPr>
        <w:pStyle w:val="ListParagraph"/>
        <w:numPr>
          <w:ilvl w:val="0"/>
          <w:numId w:val="85"/>
        </w:numPr>
      </w:pPr>
      <w:r>
        <w:t xml:space="preserve">The type of CM model and incentives offered that are recommended by the client’s licensed health care </w:t>
      </w:r>
      <w:proofErr w:type="gramStart"/>
      <w:r>
        <w:t>professional;</w:t>
      </w:r>
      <w:proofErr w:type="gramEnd"/>
    </w:p>
    <w:p w14:paraId="49C8B63C" w14:textId="77777777" w:rsidR="002963E6" w:rsidRDefault="002963E6" w:rsidP="002963E6">
      <w:pPr>
        <w:pStyle w:val="ListParagraph"/>
        <w:numPr>
          <w:ilvl w:val="0"/>
          <w:numId w:val="85"/>
        </w:numPr>
      </w:pPr>
      <w:r>
        <w:t xml:space="preserve">A description of the CM incentive </w:t>
      </w:r>
      <w:proofErr w:type="gramStart"/>
      <w:r>
        <w:t>furnished;</w:t>
      </w:r>
      <w:proofErr w:type="gramEnd"/>
    </w:p>
    <w:p w14:paraId="3404090B" w14:textId="77777777" w:rsidR="002963E6" w:rsidRDefault="002963E6" w:rsidP="002963E6">
      <w:pPr>
        <w:pStyle w:val="ListParagraph"/>
        <w:numPr>
          <w:ilvl w:val="0"/>
          <w:numId w:val="85"/>
        </w:numPr>
      </w:pPr>
      <w:r>
        <w:t>An explanation of the health outcome or target behavior achieved; and</w:t>
      </w:r>
    </w:p>
    <w:p w14:paraId="19DBBE65" w14:textId="77777777" w:rsidR="002963E6" w:rsidRPr="002963E6" w:rsidRDefault="002963E6" w:rsidP="005B1625">
      <w:pPr>
        <w:pStyle w:val="ListParagraph"/>
        <w:numPr>
          <w:ilvl w:val="0"/>
          <w:numId w:val="85"/>
        </w:numPr>
        <w:contextualSpacing w:val="0"/>
      </w:pPr>
      <w:r>
        <w:t>A tally of incentive values received by the patient to confirm that per incentive and total incentive caps are observed.</w:t>
      </w:r>
    </w:p>
    <w:p w14:paraId="6277CCE1" w14:textId="1E22287D" w:rsidR="002963E6" w:rsidRDefault="002963E6" w:rsidP="005B1625">
      <w:pPr>
        <w:pStyle w:val="ListParagraph"/>
        <w:numPr>
          <w:ilvl w:val="0"/>
          <w:numId w:val="83"/>
        </w:numPr>
        <w:contextualSpacing w:val="0"/>
      </w:pPr>
      <w:r>
        <w:t xml:space="preserve">Receipt </w:t>
      </w:r>
      <w:r w:rsidRPr="002963E6">
        <w:t>of the CM Incentive is contingent upon achievement of a specified target behavior, consistent with the beneficiary’s treatment plan that has been verified with objective evidence.</w:t>
      </w:r>
    </w:p>
    <w:p w14:paraId="555C26CA" w14:textId="7E2B9E65" w:rsidR="002963E6" w:rsidRDefault="002963E6" w:rsidP="005B1625">
      <w:pPr>
        <w:pStyle w:val="ListParagraph"/>
        <w:numPr>
          <w:ilvl w:val="0"/>
          <w:numId w:val="83"/>
        </w:numPr>
        <w:contextualSpacing w:val="0"/>
      </w:pPr>
      <w:r>
        <w:t xml:space="preserve">The CM </w:t>
      </w:r>
      <w:r w:rsidRPr="002963E6">
        <w:t>Incentive is recommended by the client’s treating clinician, who is licensed under applicable state law.</w:t>
      </w:r>
    </w:p>
    <w:p w14:paraId="49B2036A" w14:textId="7C25C4D0" w:rsidR="00915D04" w:rsidRDefault="002963E6" w:rsidP="005B1625">
      <w:pPr>
        <w:pStyle w:val="ListParagraph"/>
        <w:numPr>
          <w:ilvl w:val="0"/>
          <w:numId w:val="83"/>
        </w:numPr>
        <w:contextualSpacing w:val="0"/>
      </w:pPr>
      <w:r>
        <w:t xml:space="preserve">The CM </w:t>
      </w:r>
      <w:r w:rsidRPr="002963E6">
        <w:t>Incentive is not cash, but may be tangible items, vouchers, or payment of bills that are of equivalent value to the individual’s total or accrued incentive earnings. Incentives must be consistent with recovery and should not allow purchase of weapons, intoxicants, tobacco or pornography. Further, incentives should not allow purchase of lottery tickets, or promote gambling.</w:t>
      </w:r>
    </w:p>
    <w:p w14:paraId="1242A90E" w14:textId="259F2D19" w:rsidR="002963E6" w:rsidRDefault="002963E6" w:rsidP="002963E6">
      <w:pPr>
        <w:pStyle w:val="ListParagraph"/>
        <w:numPr>
          <w:ilvl w:val="0"/>
          <w:numId w:val="83"/>
        </w:numPr>
      </w:pPr>
      <w:r>
        <w:t xml:space="preserve">No person </w:t>
      </w:r>
      <w:r w:rsidRPr="002963E6">
        <w:t>markets the availability of a CM Incentive to induce a patient to receive federally reimbursable items or services or to receive such items and services from a particular provider or supplier.</w:t>
      </w:r>
    </w:p>
    <w:sectPr w:rsidR="002963E6" w:rsidSect="008C1181">
      <w:footerReference w:type="default" r:id="rId9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26264" w14:textId="77777777" w:rsidR="00254DEF" w:rsidRDefault="00254DEF">
      <w:r>
        <w:separator/>
      </w:r>
    </w:p>
  </w:endnote>
  <w:endnote w:type="continuationSeparator" w:id="0">
    <w:p w14:paraId="3873E608" w14:textId="77777777" w:rsidR="00254DEF" w:rsidRDefault="00254DEF">
      <w:r>
        <w:continuationSeparator/>
      </w:r>
    </w:p>
  </w:endnote>
  <w:endnote w:type="continuationNotice" w:id="1">
    <w:p w14:paraId="0274C797" w14:textId="77777777" w:rsidR="00254DEF" w:rsidRDefault="00254D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897164"/>
      <w:docPartObj>
        <w:docPartGallery w:val="Page Numbers (Bottom of Page)"/>
        <w:docPartUnique/>
      </w:docPartObj>
    </w:sdtPr>
    <w:sdtEndPr>
      <w:rPr>
        <w:noProof/>
      </w:rPr>
    </w:sdtEndPr>
    <w:sdtContent>
      <w:p w14:paraId="79E0905F" w14:textId="2BB67B31" w:rsidR="003C02FA" w:rsidRPr="00704DBF" w:rsidRDefault="00690DA8" w:rsidP="00EA02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6FF9B" w14:textId="77777777" w:rsidR="00254DEF" w:rsidRDefault="00254DEF">
      <w:r>
        <w:separator/>
      </w:r>
    </w:p>
  </w:footnote>
  <w:footnote w:type="continuationSeparator" w:id="0">
    <w:p w14:paraId="25BC588C" w14:textId="77777777" w:rsidR="00254DEF" w:rsidRDefault="00254DEF">
      <w:r>
        <w:continuationSeparator/>
      </w:r>
    </w:p>
  </w:footnote>
  <w:footnote w:type="continuationNotice" w:id="1">
    <w:p w14:paraId="4D4AB42C" w14:textId="77777777" w:rsidR="00254DEF" w:rsidRDefault="00254DEF">
      <w:pPr>
        <w:spacing w:after="0"/>
      </w:pPr>
    </w:p>
  </w:footnote>
  <w:footnote w:id="2">
    <w:p w14:paraId="674DAE1E" w14:textId="5C0261CC" w:rsidR="00064458" w:rsidRPr="00153F32" w:rsidRDefault="00064458" w:rsidP="00064458">
      <w:pPr>
        <w:pStyle w:val="FootnoteText"/>
        <w:spacing w:after="0"/>
        <w:rPr>
          <w:sz w:val="18"/>
          <w:szCs w:val="18"/>
        </w:rPr>
      </w:pPr>
      <w:r>
        <w:rPr>
          <w:rStyle w:val="FootnoteReference"/>
        </w:rPr>
        <w:footnoteRef/>
      </w:r>
      <w:r>
        <w:t xml:space="preserve"> </w:t>
      </w:r>
      <w:hyperlink r:id="rId1" w:history="1">
        <w:r w:rsidRPr="00153F32">
          <w:rPr>
            <w:rStyle w:val="Hyperlink"/>
            <w:sz w:val="18"/>
            <w:szCs w:val="18"/>
          </w:rPr>
          <w:t>https://www.cdc.gov/hiv/policies/data/role-of-housing-in-ending-the-hiv-epidemic.html</w:t>
        </w:r>
      </w:hyperlink>
      <w:r w:rsidRPr="00153F32">
        <w:rPr>
          <w:sz w:val="18"/>
          <w:szCs w:val="18"/>
        </w:rPr>
        <w:t xml:space="preserve"> </w:t>
      </w:r>
    </w:p>
  </w:footnote>
  <w:footnote w:id="3">
    <w:p w14:paraId="2A1DA957" w14:textId="5CB979CF" w:rsidR="00064458" w:rsidRPr="00153F32" w:rsidRDefault="00064458" w:rsidP="00064458">
      <w:pPr>
        <w:pStyle w:val="FootnoteText"/>
        <w:spacing w:after="0"/>
        <w:rPr>
          <w:sz w:val="18"/>
          <w:szCs w:val="18"/>
        </w:rPr>
      </w:pPr>
      <w:r w:rsidRPr="00153F32">
        <w:rPr>
          <w:rStyle w:val="FootnoteReference"/>
          <w:sz w:val="18"/>
          <w:szCs w:val="18"/>
        </w:rPr>
        <w:footnoteRef/>
      </w:r>
      <w:r w:rsidRPr="00153F32">
        <w:rPr>
          <w:sz w:val="18"/>
          <w:szCs w:val="18"/>
        </w:rPr>
        <w:t xml:space="preserve"> </w:t>
      </w:r>
      <w:hyperlink r:id="rId2" w:history="1">
        <w:r w:rsidRPr="00153F32">
          <w:rPr>
            <w:rStyle w:val="Hyperlink"/>
            <w:sz w:val="18"/>
            <w:szCs w:val="18"/>
          </w:rPr>
          <w:t>The 2022 Annual Homelessness Assessment Report (AHAR to Congress) Part 1: Point-In-Time Estimates of Homelessness, December 2022 (huduser.gov)</w:t>
        </w:r>
      </w:hyperlink>
    </w:p>
  </w:footnote>
  <w:footnote w:id="4">
    <w:p w14:paraId="47BF9B3D" w14:textId="2C757FBB" w:rsidR="005158FD" w:rsidRPr="00153F32" w:rsidRDefault="005158FD" w:rsidP="005158FD">
      <w:pPr>
        <w:pStyle w:val="FootnoteText"/>
        <w:spacing w:after="0"/>
        <w:rPr>
          <w:rFonts w:cs="Arial"/>
          <w:sz w:val="18"/>
          <w:szCs w:val="18"/>
        </w:rPr>
      </w:pPr>
      <w:r w:rsidRPr="00E15943">
        <w:rPr>
          <w:rStyle w:val="FootnoteReference"/>
          <w:rFonts w:cs="Arial"/>
        </w:rPr>
        <w:footnoteRef/>
      </w:r>
      <w:r w:rsidRPr="00E15943">
        <w:rPr>
          <w:rFonts w:cs="Arial"/>
        </w:rPr>
        <w:t xml:space="preserve"> </w:t>
      </w:r>
      <w:hyperlink r:id="rId3" w:history="1">
        <w:r w:rsidRPr="00ED4E3E">
          <w:rPr>
            <w:rStyle w:val="Hyperlink"/>
            <w:rFonts w:eastAsia="Segoe UI" w:cs="Arial"/>
            <w:sz w:val="18"/>
            <w:szCs w:val="18"/>
          </w:rPr>
          <w:t>https://www.hiv.gov/hiv-basics/living-well-with-hiv/taking-care-of-yourself/housing-and-health</w:t>
        </w:r>
      </w:hyperlink>
      <w:r>
        <w:rPr>
          <w:rFonts w:eastAsia="Segoe UI" w:cs="Arial"/>
          <w:color w:val="333333"/>
          <w:sz w:val="18"/>
          <w:szCs w:val="18"/>
        </w:rPr>
        <w:t xml:space="preserve"> </w:t>
      </w:r>
    </w:p>
  </w:footnote>
  <w:footnote w:id="5">
    <w:p w14:paraId="37BE2CE3" w14:textId="074228DA" w:rsidR="00F93B50" w:rsidRDefault="00F93B50" w:rsidP="00F93B50">
      <w:pPr>
        <w:pStyle w:val="FootnoteText"/>
      </w:pPr>
      <w:r>
        <w:rPr>
          <w:rStyle w:val="FootnoteReference"/>
        </w:rPr>
        <w:footnoteRef/>
      </w:r>
      <w:r>
        <w:t xml:space="preserve"> </w:t>
      </w:r>
      <w:hyperlink r:id="rId4" w:history="1">
        <w:r w:rsidRPr="00E23D7B">
          <w:rPr>
            <w:rStyle w:val="Hyperlink"/>
            <w:rFonts w:eastAsia="Arial" w:cs="Arial"/>
            <w:sz w:val="18"/>
            <w:szCs w:val="18"/>
          </w:rPr>
          <w:t>https://www.streetmedicine.org/</w:t>
        </w:r>
      </w:hyperlink>
    </w:p>
  </w:footnote>
  <w:footnote w:id="6">
    <w:p w14:paraId="5EE2561D" w14:textId="6F2010DA" w:rsidR="0095000E" w:rsidRDefault="0095000E">
      <w:pPr>
        <w:pStyle w:val="FootnoteText"/>
      </w:pPr>
      <w:r>
        <w:rPr>
          <w:rStyle w:val="FootnoteReference"/>
        </w:rPr>
        <w:footnoteRef/>
      </w:r>
      <w:r>
        <w:t xml:space="preserve"> </w:t>
      </w:r>
      <w:r w:rsidRPr="00B72E00">
        <w:rPr>
          <w:sz w:val="18"/>
          <w:szCs w:val="18"/>
        </w:rPr>
        <w:t xml:space="preserve">Source: HUD </w:t>
      </w:r>
      <w:hyperlink r:id="rId5" w:history="1">
        <w:r w:rsidRPr="00B72E00">
          <w:rPr>
            <w:rStyle w:val="Hyperlink"/>
            <w:sz w:val="18"/>
            <w:szCs w:val="18"/>
          </w:rPr>
          <w:t>Continuum of Care Supplemental to Address Unsheltered and Rural Homelessness</w:t>
        </w:r>
      </w:hyperlink>
    </w:p>
  </w:footnote>
  <w:footnote w:id="7">
    <w:p w14:paraId="6F6439C6" w14:textId="61562F36" w:rsidR="001015C2" w:rsidRDefault="001015C2" w:rsidP="00A927F7">
      <w:pPr>
        <w:pStyle w:val="FootnoteText"/>
        <w:spacing w:after="0"/>
      </w:pPr>
      <w:r>
        <w:rPr>
          <w:rStyle w:val="FootnoteReference"/>
        </w:rPr>
        <w:footnoteRef/>
      </w:r>
      <w:r>
        <w:t xml:space="preserve"> </w:t>
      </w:r>
      <w:hyperlink r:id="rId6" w:history="1">
        <w:r w:rsidR="006E7649" w:rsidRPr="00F10B10">
          <w:rPr>
            <w:rStyle w:val="Hyperlink"/>
            <w:sz w:val="18"/>
            <w:szCs w:val="18"/>
          </w:rPr>
          <w:t>Status neutral approach letter</w:t>
        </w:r>
      </w:hyperlink>
      <w:r w:rsidR="006E7649" w:rsidRPr="00F10B10">
        <w:rPr>
          <w:sz w:val="18"/>
          <w:szCs w:val="18"/>
        </w:rPr>
        <w:t>.</w:t>
      </w:r>
    </w:p>
  </w:footnote>
  <w:footnote w:id="8">
    <w:p w14:paraId="793A9EA6" w14:textId="6D2FA593" w:rsidR="002E49CA" w:rsidRPr="00255EC6" w:rsidRDefault="002E49CA" w:rsidP="00A927F7">
      <w:pPr>
        <w:spacing w:after="0"/>
        <w:rPr>
          <w:rFonts w:cs="Arial"/>
        </w:rPr>
      </w:pPr>
      <w:r w:rsidRPr="00224BA5">
        <w:rPr>
          <w:rStyle w:val="FootnoteReference"/>
          <w:sz w:val="20"/>
          <w:szCs w:val="16"/>
        </w:rPr>
        <w:footnoteRef/>
      </w:r>
      <w:r>
        <w:t xml:space="preserve"> </w:t>
      </w:r>
      <w:hyperlink r:id="rId7" w:history="1">
        <w:r w:rsidRPr="00A148E5">
          <w:rPr>
            <w:rStyle w:val="Hyperlink"/>
            <w:rFonts w:eastAsia="Calibri" w:cs="Arial"/>
            <w:sz w:val="18"/>
            <w:szCs w:val="18"/>
          </w:rPr>
          <w:t>SAMHSA Colleague Letter: Oral Fluids</w:t>
        </w:r>
      </w:hyperlink>
      <w:r w:rsidRPr="00A148E5">
        <w:rPr>
          <w:rFonts w:eastAsia="Calibri" w:cs="Arial"/>
          <w:sz w:val="18"/>
          <w:szCs w:val="18"/>
        </w:rPr>
        <w:t xml:space="preserve"> </w:t>
      </w:r>
    </w:p>
  </w:footnote>
  <w:footnote w:id="9">
    <w:p w14:paraId="58E53B7E" w14:textId="093DCD8E" w:rsidR="002E49CA" w:rsidRPr="00255EC6" w:rsidRDefault="002E49CA" w:rsidP="00AA1D34">
      <w:pPr>
        <w:spacing w:after="0"/>
        <w:rPr>
          <w:rFonts w:cs="Arial"/>
        </w:rPr>
      </w:pPr>
      <w:r w:rsidRPr="009E6240">
        <w:rPr>
          <w:rStyle w:val="FootnoteReference"/>
          <w:sz w:val="20"/>
          <w:szCs w:val="16"/>
        </w:rPr>
        <w:footnoteRef/>
      </w:r>
      <w:r>
        <w:t xml:space="preserve"> </w:t>
      </w:r>
      <w:hyperlink r:id="rId8" w:history="1">
        <w:r w:rsidRPr="00E23D7B">
          <w:rPr>
            <w:rStyle w:val="Hyperlink"/>
            <w:rFonts w:eastAsia="Arial" w:cs="Arial"/>
            <w:sz w:val="18"/>
            <w:szCs w:val="18"/>
          </w:rPr>
          <w:t>Sexually Transmitted Infections National Strategic Plan (2021–2025)</w:t>
        </w:r>
      </w:hyperlink>
      <w:r w:rsidRPr="00E23D7B">
        <w:rPr>
          <w:rFonts w:eastAsia="Arial" w:cs="Arial"/>
          <w:sz w:val="18"/>
          <w:szCs w:val="18"/>
        </w:rPr>
        <w:t xml:space="preserve"> </w:t>
      </w:r>
    </w:p>
  </w:footnote>
  <w:footnote w:id="10">
    <w:p w14:paraId="6D282DE8" w14:textId="339B3BC8" w:rsidR="002E49CA" w:rsidRDefault="002E49CA" w:rsidP="00AA1D34">
      <w:pPr>
        <w:pStyle w:val="FootnoteText"/>
        <w:spacing w:after="0"/>
      </w:pPr>
      <w:r>
        <w:rPr>
          <w:rStyle w:val="FootnoteReference"/>
        </w:rPr>
        <w:footnoteRef/>
      </w:r>
      <w:r>
        <w:t xml:space="preserve"> </w:t>
      </w:r>
      <w:hyperlink r:id="rId9" w:history="1">
        <w:r w:rsidRPr="00E23D7B">
          <w:rPr>
            <w:rStyle w:val="Hyperlink"/>
            <w:rFonts w:eastAsia="Arial" w:cs="Arial"/>
            <w:sz w:val="18"/>
            <w:szCs w:val="18"/>
          </w:rPr>
          <w:t>STI Screening Recommendations (cdc.gov)</w:t>
        </w:r>
      </w:hyperlink>
    </w:p>
  </w:footnote>
  <w:footnote w:id="11">
    <w:p w14:paraId="39761504" w14:textId="64A29E70" w:rsidR="002E49CA" w:rsidRDefault="002E49CA" w:rsidP="00AA1D34">
      <w:pPr>
        <w:pStyle w:val="FootnoteText"/>
        <w:spacing w:after="0"/>
      </w:pPr>
      <w:r>
        <w:rPr>
          <w:rStyle w:val="FootnoteReference"/>
        </w:rPr>
        <w:footnoteRef/>
      </w:r>
      <w:r>
        <w:t xml:space="preserve"> </w:t>
      </w:r>
      <w:r w:rsidRPr="00E23D7B">
        <w:rPr>
          <w:rFonts w:eastAsia="Arial" w:cs="Arial"/>
          <w:sz w:val="18"/>
          <w:szCs w:val="18"/>
        </w:rPr>
        <w:t xml:space="preserve">SAMHSA funds may not be used to purchase syringes to prevent and control the spread of infectious diseases. No federal funding </w:t>
      </w:r>
      <w:r w:rsidR="44B5F4B8" w:rsidRPr="00E23D7B">
        <w:rPr>
          <w:rFonts w:eastAsia="Arial" w:cs="Arial"/>
          <w:sz w:val="18"/>
          <w:szCs w:val="18"/>
        </w:rPr>
        <w:t>can be</w:t>
      </w:r>
      <w:r w:rsidRPr="00E23D7B">
        <w:rPr>
          <w:rFonts w:eastAsia="Arial" w:cs="Arial"/>
          <w:sz w:val="18"/>
          <w:szCs w:val="18"/>
        </w:rPr>
        <w:t xml:space="preserve"> used directly or through subsequent reimbursement of grantees to purchase pipes</w:t>
      </w:r>
      <w:r w:rsidRPr="002A5573">
        <w:rPr>
          <w:rFonts w:eastAsia="Arial" w:cs="Arial"/>
          <w:sz w:val="18"/>
          <w:szCs w:val="18"/>
        </w:rPr>
        <w:t>.</w:t>
      </w:r>
      <w:r w:rsidRPr="00E23D7B">
        <w:rPr>
          <w:rFonts w:eastAsia="Arial" w:cs="Arial"/>
          <w:sz w:val="18"/>
          <w:szCs w:val="18"/>
        </w:rPr>
        <w:t xml:space="preserve"> </w:t>
      </w:r>
      <w:r w:rsidR="44B5F4B8" w:rsidRPr="00E23D7B">
        <w:rPr>
          <w:rFonts w:eastAsia="Arial" w:cs="Arial"/>
          <w:sz w:val="18"/>
          <w:szCs w:val="18"/>
        </w:rPr>
        <w:t>The grant award will</w:t>
      </w:r>
      <w:r w:rsidRPr="00E23D7B">
        <w:rPr>
          <w:rFonts w:eastAsia="Arial" w:cs="Arial"/>
          <w:sz w:val="18"/>
          <w:szCs w:val="18"/>
        </w:rPr>
        <w:t xml:space="preserve"> include </w:t>
      </w:r>
      <w:r w:rsidR="44B5F4B8" w:rsidRPr="00E23D7B">
        <w:rPr>
          <w:rFonts w:eastAsia="Arial" w:cs="Arial"/>
          <w:sz w:val="18"/>
          <w:szCs w:val="18"/>
        </w:rPr>
        <w:t xml:space="preserve">an </w:t>
      </w:r>
      <w:r w:rsidRPr="00E23D7B">
        <w:rPr>
          <w:rFonts w:eastAsia="Arial" w:cs="Arial"/>
          <w:sz w:val="18"/>
          <w:szCs w:val="18"/>
        </w:rPr>
        <w:t xml:space="preserve">explicit prohibition of </w:t>
      </w:r>
      <w:r w:rsidR="44B5F4B8" w:rsidRPr="00E23D7B">
        <w:rPr>
          <w:rFonts w:eastAsia="Arial" w:cs="Arial"/>
          <w:sz w:val="18"/>
          <w:szCs w:val="18"/>
        </w:rPr>
        <w:t xml:space="preserve">these </w:t>
      </w:r>
      <w:r w:rsidRPr="00E23D7B">
        <w:rPr>
          <w:rFonts w:eastAsia="Arial" w:cs="Arial"/>
          <w:sz w:val="18"/>
          <w:szCs w:val="18"/>
        </w:rPr>
        <w:t>federal funds to be used to purchase drug paraphernalia.</w:t>
      </w:r>
    </w:p>
  </w:footnote>
  <w:footnote w:id="12">
    <w:p w14:paraId="4DE78049" w14:textId="300E0206" w:rsidR="007D5308" w:rsidRDefault="007D5308" w:rsidP="007D5308">
      <w:pPr>
        <w:pStyle w:val="FootnoteText"/>
      </w:pPr>
      <w:r>
        <w:rPr>
          <w:rStyle w:val="FootnoteReference"/>
        </w:rPr>
        <w:footnoteRef/>
      </w:r>
      <w:r>
        <w:t xml:space="preserve"> </w:t>
      </w:r>
      <w:r w:rsidRPr="0060371F">
        <w:rPr>
          <w:sz w:val="18"/>
          <w:szCs w:val="18"/>
        </w:rPr>
        <w:t xml:space="preserve">See </w:t>
      </w:r>
      <w:r w:rsidR="00DB07FF" w:rsidRPr="0060371F">
        <w:rPr>
          <w:sz w:val="18"/>
          <w:szCs w:val="18"/>
        </w:rPr>
        <w:t xml:space="preserve">the </w:t>
      </w:r>
      <w:hyperlink r:id="rId10" w:history="1">
        <w:r w:rsidRPr="0060371F">
          <w:rPr>
            <w:rStyle w:val="Hyperlink"/>
            <w:sz w:val="18"/>
            <w:szCs w:val="18"/>
          </w:rPr>
          <w:t>Harm Reduction Framework</w:t>
        </w:r>
      </w:hyperlink>
      <w:r w:rsidRPr="0060371F">
        <w:rPr>
          <w:sz w:val="18"/>
          <w:szCs w:val="18"/>
        </w:rPr>
        <w:t>.</w:t>
      </w:r>
    </w:p>
  </w:footnote>
  <w:footnote w:id="13">
    <w:p w14:paraId="3983FBF4" w14:textId="43DFF04D" w:rsidR="003C02FA" w:rsidRDefault="003C02FA" w:rsidP="002B2939">
      <w:r w:rsidRPr="00F35F55">
        <w:rPr>
          <w:rStyle w:val="FootnoteReference"/>
          <w:sz w:val="20"/>
          <w:szCs w:val="16"/>
        </w:rPr>
        <w:footnoteRef/>
      </w:r>
      <w:r>
        <w:t xml:space="preserve"> </w:t>
      </w:r>
      <w:r w:rsidRPr="002B2939">
        <w:rPr>
          <w:sz w:val="18"/>
          <w:szCs w:val="18"/>
        </w:rPr>
        <w:t>For purposes of this NOFO</w:t>
      </w:r>
      <w:r w:rsidR="006C3702">
        <w:rPr>
          <w:sz w:val="18"/>
          <w:szCs w:val="18"/>
        </w:rPr>
        <w:t>,</w:t>
      </w:r>
      <w:r w:rsidRPr="002B2939">
        <w:rPr>
          <w:sz w:val="18"/>
          <w:szCs w:val="18"/>
        </w:rPr>
        <w:t xml:space="preserve">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w:t>
      </w:r>
      <w:r w:rsidR="00EA02C5">
        <w:rPr>
          <w:sz w:val="18"/>
          <w:szCs w:val="18"/>
        </w:rPr>
        <w:t xml:space="preserve"> </w:t>
      </w:r>
      <w:r w:rsidRPr="002B2939">
        <w:rPr>
          <w:sz w:val="18"/>
          <w:szCs w:val="18"/>
        </w:rPr>
        <w:t>This restriction extends to both grassroots lobbying efforts and direct lobbying.</w:t>
      </w:r>
      <w:r w:rsidR="00EA02C5">
        <w:rPr>
          <w:sz w:val="18"/>
          <w:szCs w:val="18"/>
        </w:rPr>
        <w:t xml:space="preserve"> </w:t>
      </w:r>
      <w:r w:rsidRPr="002B2939">
        <w:rPr>
          <w:sz w:val="18"/>
          <w:szCs w:val="18"/>
        </w:rPr>
        <w:t>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14">
    <w:p w14:paraId="7536C5E3" w14:textId="673B106B" w:rsidR="003C02FA" w:rsidRDefault="003C02FA" w:rsidP="004230AA">
      <w:pPr>
        <w:pStyle w:val="FootnoteText"/>
      </w:pPr>
      <w:r w:rsidRPr="002A7371">
        <w:rPr>
          <w:rStyle w:val="FootnoteReference"/>
        </w:rPr>
        <w:footnoteRef/>
      </w:r>
      <w:r w:rsidRPr="002A7371">
        <w:rPr>
          <w:sz w:val="18"/>
          <w:szCs w:val="18"/>
        </w:rPr>
        <w:t xml:space="preserve"> “</w:t>
      </w:r>
      <w:hyperlink r:id="rId11" w:history="1">
        <w:r w:rsidRPr="002A7371">
          <w:rPr>
            <w:rStyle w:val="Hyperlink"/>
            <w:sz w:val="18"/>
            <w:szCs w:val="18"/>
          </w:rPr>
          <w:t>Behavioral health</w:t>
        </w:r>
      </w:hyperlink>
      <w:r w:rsidRPr="002A7371">
        <w:rPr>
          <w:sz w:val="18"/>
          <w:szCs w:val="18"/>
        </w:rPr>
        <w:t>” means the promotion of mental health, resilience and wellbeing; the treatment of mental and substance use disorders; and the support of those who experience and/or are in recovery from these conditions, along with their families and communities.</w:t>
      </w:r>
    </w:p>
  </w:footnote>
  <w:footnote w:id="15">
    <w:p w14:paraId="05A4B8B8" w14:textId="3B0B0345" w:rsidR="00E4637C" w:rsidRDefault="00E4637C" w:rsidP="00E4637C">
      <w:pPr>
        <w:pStyle w:val="FootnoteText"/>
        <w:spacing w:after="0"/>
      </w:pPr>
      <w:r w:rsidRPr="00B445E9">
        <w:rPr>
          <w:rStyle w:val="FootnoteReference"/>
        </w:rPr>
        <w:footnoteRef/>
      </w:r>
      <w:r w:rsidRPr="00B72E00">
        <w:rPr>
          <w:sz w:val="18"/>
          <w:szCs w:val="18"/>
        </w:rPr>
        <w:t xml:space="preserve"> Source: HUD </w:t>
      </w:r>
      <w:hyperlink r:id="rId12" w:history="1">
        <w:r w:rsidRPr="00B72E00">
          <w:rPr>
            <w:rStyle w:val="Hyperlink"/>
            <w:sz w:val="18"/>
            <w:szCs w:val="18"/>
          </w:rPr>
          <w:t>Continuum of Care Supplemental to Add</w:t>
        </w:r>
        <w:r w:rsidRPr="00B72E00">
          <w:rPr>
            <w:rStyle w:val="Hyperlink"/>
            <w:sz w:val="18"/>
            <w:szCs w:val="18"/>
          </w:rPr>
          <w:t>r</w:t>
        </w:r>
        <w:r w:rsidRPr="00B72E00">
          <w:rPr>
            <w:rStyle w:val="Hyperlink"/>
            <w:sz w:val="18"/>
            <w:szCs w:val="18"/>
          </w:rPr>
          <w:t>ess Unsheltered and Rural Homelessness</w:t>
        </w:r>
      </w:hyperlink>
      <w:r>
        <w:t xml:space="preserve"> </w:t>
      </w:r>
    </w:p>
  </w:footnote>
  <w:footnote w:id="16">
    <w:p w14:paraId="32BE3A1C" w14:textId="5DF61066" w:rsidR="00DB224B" w:rsidRDefault="00DB224B" w:rsidP="003A78EE">
      <w:pPr>
        <w:pStyle w:val="CommentText"/>
      </w:pPr>
      <w:r>
        <w:rPr>
          <w:rStyle w:val="FootnoteReference"/>
        </w:rPr>
        <w:footnoteRef/>
      </w:r>
      <w:r>
        <w:t xml:space="preserve"> </w:t>
      </w:r>
      <w:r w:rsidRPr="00FF3601">
        <w:rPr>
          <w:i/>
          <w:iCs/>
          <w:sz w:val="18"/>
          <w:szCs w:val="18"/>
        </w:rPr>
        <w:t xml:space="preserve">Appropriated funds can be used for an expenditure that bears a logical relationship to the specific program, makes a direct contribution, and be reasonably necessary to accomplish specific program outcomes established in the grant award or cooperative agreement. The expenditure cannot be justified merely because of some social purpose and must be more than merely desirable or even important. The expenditure must neither be prohibited by law nor provided for through other appropriated funding. </w:t>
      </w:r>
    </w:p>
  </w:footnote>
  <w:footnote w:id="17">
    <w:p w14:paraId="60C7B043" w14:textId="3F06B3D8" w:rsidR="007D5308" w:rsidRDefault="007D5308" w:rsidP="007D5308">
      <w:pPr>
        <w:pStyle w:val="FootnoteText"/>
      </w:pPr>
      <w:r>
        <w:rPr>
          <w:rStyle w:val="FootnoteReference"/>
        </w:rPr>
        <w:footnoteRef/>
      </w:r>
      <w:r>
        <w:t xml:space="preserve"> </w:t>
      </w:r>
      <w:r w:rsidRPr="003314BA">
        <w:rPr>
          <w:sz w:val="18"/>
          <w:szCs w:val="18"/>
        </w:rPr>
        <w:t xml:space="preserve">See SAMHSA’s </w:t>
      </w:r>
      <w:hyperlink r:id="rId13" w:history="1">
        <w:r w:rsidRPr="003314BA">
          <w:rPr>
            <w:rStyle w:val="Hyperlink"/>
            <w:sz w:val="18"/>
            <w:szCs w:val="18"/>
          </w:rPr>
          <w:t>harm reduction</w:t>
        </w:r>
      </w:hyperlink>
      <w:r w:rsidRPr="003314BA">
        <w:rPr>
          <w:sz w:val="18"/>
          <w:szCs w:val="18"/>
        </w:rPr>
        <w:t xml:space="preserve"> website and SAMHSA’s </w:t>
      </w:r>
      <w:hyperlink r:id="rId14" w:history="1">
        <w:r w:rsidRPr="003314BA">
          <w:rPr>
            <w:rStyle w:val="Hyperlink"/>
            <w:sz w:val="18"/>
            <w:szCs w:val="18"/>
          </w:rPr>
          <w:t>Harm Redu</w:t>
        </w:r>
        <w:r w:rsidRPr="003314BA">
          <w:rPr>
            <w:rStyle w:val="Hyperlink"/>
            <w:sz w:val="18"/>
            <w:szCs w:val="18"/>
          </w:rPr>
          <w:t>c</w:t>
        </w:r>
        <w:r w:rsidRPr="003314BA">
          <w:rPr>
            <w:rStyle w:val="Hyperlink"/>
            <w:sz w:val="18"/>
            <w:szCs w:val="18"/>
          </w:rPr>
          <w:t>tion Framework</w:t>
        </w:r>
      </w:hyperlink>
      <w:r w:rsidRPr="003314BA">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5071"/>
    <w:multiLevelType w:val="hybridMultilevel"/>
    <w:tmpl w:val="82AC6430"/>
    <w:lvl w:ilvl="0" w:tplc="04090003">
      <w:start w:val="1"/>
      <w:numFmt w:val="bullet"/>
      <w:lvlText w:val="o"/>
      <w:lvlJc w:val="left"/>
      <w:pPr>
        <w:ind w:left="8640" w:hanging="360"/>
      </w:pPr>
      <w:rPr>
        <w:rFonts w:ascii="Courier New" w:hAnsi="Courier New" w:cs="Courier New" w:hint="default"/>
      </w:rPr>
    </w:lvl>
    <w:lvl w:ilvl="1" w:tplc="0409000F">
      <w:start w:val="1"/>
      <w:numFmt w:val="decimal"/>
      <w:lvlText w:val="%2."/>
      <w:lvlJc w:val="left"/>
      <w:pPr>
        <w:ind w:left="9360" w:hanging="360"/>
      </w:pPr>
      <w:rPr>
        <w:rFonts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1" w15:restartNumberingAfterBreak="0">
    <w:nsid w:val="00625C69"/>
    <w:multiLevelType w:val="hybridMultilevel"/>
    <w:tmpl w:val="E64ED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37B1A"/>
    <w:multiLevelType w:val="hybridMultilevel"/>
    <w:tmpl w:val="9322F356"/>
    <w:lvl w:ilvl="0" w:tplc="04090005">
      <w:start w:val="1"/>
      <w:numFmt w:val="bullet"/>
      <w:lvlText w:val=""/>
      <w:lvlJc w:val="left"/>
      <w:pPr>
        <w:ind w:left="1800" w:hanging="360"/>
      </w:pPr>
      <w:rPr>
        <w:rFonts w:ascii="Wingdings" w:hAnsi="Wingdings" w:hint="default"/>
      </w:rPr>
    </w:lvl>
    <w:lvl w:ilvl="1" w:tplc="FFFFFFFF">
      <w:start w:val="1"/>
      <w:numFmt w:val="bullet"/>
      <w:lvlText w:val=""/>
      <w:lvlJc w:val="left"/>
      <w:pPr>
        <w:ind w:left="432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059D0104"/>
    <w:multiLevelType w:val="hybridMultilevel"/>
    <w:tmpl w:val="1104488E"/>
    <w:lvl w:ilvl="0" w:tplc="04090011">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E183C"/>
    <w:multiLevelType w:val="hybridMultilevel"/>
    <w:tmpl w:val="D0A0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401575"/>
    <w:multiLevelType w:val="hybridMultilevel"/>
    <w:tmpl w:val="FAD203EC"/>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D68AD"/>
    <w:multiLevelType w:val="hybridMultilevel"/>
    <w:tmpl w:val="D20A5BC6"/>
    <w:lvl w:ilvl="0" w:tplc="04090003">
      <w:start w:val="1"/>
      <w:numFmt w:val="bullet"/>
      <w:lvlText w:val="o"/>
      <w:lvlJc w:val="left"/>
      <w:pPr>
        <w:ind w:left="27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9" w15:restartNumberingAfterBreak="0">
    <w:nsid w:val="10A413F5"/>
    <w:multiLevelType w:val="hybridMultilevel"/>
    <w:tmpl w:val="89A4F19E"/>
    <w:lvl w:ilvl="0" w:tplc="CEF664D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16DDC5E"/>
    <w:multiLevelType w:val="hybridMultilevel"/>
    <w:tmpl w:val="FFFFFFFF"/>
    <w:lvl w:ilvl="0" w:tplc="59C0B3E4">
      <w:start w:val="3"/>
      <w:numFmt w:val="decimal"/>
      <w:lvlText w:val="%1."/>
      <w:lvlJc w:val="left"/>
      <w:pPr>
        <w:ind w:left="720" w:hanging="360"/>
      </w:pPr>
    </w:lvl>
    <w:lvl w:ilvl="1" w:tplc="CA383C70">
      <w:start w:val="1"/>
      <w:numFmt w:val="lowerLetter"/>
      <w:lvlText w:val="%2."/>
      <w:lvlJc w:val="left"/>
      <w:pPr>
        <w:ind w:left="1440" w:hanging="360"/>
      </w:pPr>
    </w:lvl>
    <w:lvl w:ilvl="2" w:tplc="EB7A6D40">
      <w:start w:val="1"/>
      <w:numFmt w:val="lowerRoman"/>
      <w:lvlText w:val="%3."/>
      <w:lvlJc w:val="right"/>
      <w:pPr>
        <w:ind w:left="2160" w:hanging="180"/>
      </w:pPr>
    </w:lvl>
    <w:lvl w:ilvl="3" w:tplc="9188B32E">
      <w:start w:val="1"/>
      <w:numFmt w:val="decimal"/>
      <w:lvlText w:val="%4."/>
      <w:lvlJc w:val="left"/>
      <w:pPr>
        <w:ind w:left="2880" w:hanging="360"/>
      </w:pPr>
    </w:lvl>
    <w:lvl w:ilvl="4" w:tplc="72242A18">
      <w:start w:val="1"/>
      <w:numFmt w:val="lowerLetter"/>
      <w:lvlText w:val="%5."/>
      <w:lvlJc w:val="left"/>
      <w:pPr>
        <w:ind w:left="3600" w:hanging="360"/>
      </w:pPr>
    </w:lvl>
    <w:lvl w:ilvl="5" w:tplc="2B90943E">
      <w:start w:val="1"/>
      <w:numFmt w:val="lowerRoman"/>
      <w:lvlText w:val="%6."/>
      <w:lvlJc w:val="right"/>
      <w:pPr>
        <w:ind w:left="4320" w:hanging="180"/>
      </w:pPr>
    </w:lvl>
    <w:lvl w:ilvl="6" w:tplc="BCDCF6D0">
      <w:start w:val="1"/>
      <w:numFmt w:val="decimal"/>
      <w:lvlText w:val="%7."/>
      <w:lvlJc w:val="left"/>
      <w:pPr>
        <w:ind w:left="5040" w:hanging="360"/>
      </w:pPr>
    </w:lvl>
    <w:lvl w:ilvl="7" w:tplc="31CA9CAA">
      <w:start w:val="1"/>
      <w:numFmt w:val="lowerLetter"/>
      <w:lvlText w:val="%8."/>
      <w:lvlJc w:val="left"/>
      <w:pPr>
        <w:ind w:left="5760" w:hanging="360"/>
      </w:pPr>
    </w:lvl>
    <w:lvl w:ilvl="8" w:tplc="9F5AE87A">
      <w:start w:val="1"/>
      <w:numFmt w:val="lowerRoman"/>
      <w:lvlText w:val="%9."/>
      <w:lvlJc w:val="right"/>
      <w:pPr>
        <w:ind w:left="6480" w:hanging="180"/>
      </w:pPr>
    </w:lvl>
  </w:abstractNum>
  <w:abstractNum w:abstractNumId="11" w15:restartNumberingAfterBreak="0">
    <w:nsid w:val="120325B9"/>
    <w:multiLevelType w:val="hybridMultilevel"/>
    <w:tmpl w:val="70445EB2"/>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o"/>
      <w:lvlJc w:val="left"/>
      <w:pPr>
        <w:ind w:left="1800" w:hanging="360"/>
      </w:pPr>
      <w:rPr>
        <w:rFonts w:ascii="Courier New" w:hAnsi="Courier New" w:cs="Courier New"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12" w15:restartNumberingAfterBreak="0">
    <w:nsid w:val="129C2E5E"/>
    <w:multiLevelType w:val="hybridMultilevel"/>
    <w:tmpl w:val="1362E39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04090003">
      <w:start w:val="1"/>
      <w:numFmt w:val="bullet"/>
      <w:lvlText w:val="o"/>
      <w:lvlJc w:val="left"/>
      <w:pPr>
        <w:ind w:left="1440" w:hanging="360"/>
      </w:pPr>
      <w:rPr>
        <w:rFonts w:ascii="Courier New" w:hAnsi="Courier New" w:cs="Courier New"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8158BF"/>
    <w:multiLevelType w:val="hybridMultilevel"/>
    <w:tmpl w:val="A5A896E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351D7"/>
    <w:multiLevelType w:val="hybridMultilevel"/>
    <w:tmpl w:val="BCFE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B42D0"/>
    <w:multiLevelType w:val="hybridMultilevel"/>
    <w:tmpl w:val="09EAC7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FDD2115C">
      <w:numFmt w:val="bullet"/>
      <w:lvlText w:val="•"/>
      <w:lvlJc w:val="left"/>
      <w:pPr>
        <w:ind w:left="4320" w:hanging="720"/>
      </w:pPr>
      <w:rPr>
        <w:rFonts w:ascii="Arial" w:eastAsia="Arial" w:hAnsi="Arial" w:cs="Aria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ED50E04"/>
    <w:multiLevelType w:val="hybridMultilevel"/>
    <w:tmpl w:val="5B8094BC"/>
    <w:lvl w:ilvl="0" w:tplc="04090001">
      <w:start w:val="1"/>
      <w:numFmt w:val="bullet"/>
      <w:lvlText w:val=""/>
      <w:lvlJc w:val="left"/>
      <w:pPr>
        <w:ind w:left="720" w:hanging="360"/>
      </w:pPr>
      <w:rPr>
        <w:rFonts w:ascii="Symbol" w:hAnsi="Symbol" w:hint="default"/>
      </w:rPr>
    </w:lvl>
    <w:lvl w:ilvl="1" w:tplc="803608E4">
      <w:numFmt w:val="bullet"/>
      <w:lvlText w:val="•"/>
      <w:lvlJc w:val="left"/>
      <w:pPr>
        <w:ind w:left="1440" w:hanging="360"/>
      </w:pPr>
      <w:rPr>
        <w:rFonts w:ascii="Arial" w:eastAsia="Arial" w:hAnsi="Arial" w:cs="Arial"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56597"/>
    <w:multiLevelType w:val="hybridMultilevel"/>
    <w:tmpl w:val="2ED88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4AA3ECB"/>
    <w:multiLevelType w:val="hybridMultilevel"/>
    <w:tmpl w:val="6B9229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o"/>
      <w:lvlJc w:val="left"/>
      <w:pPr>
        <w:ind w:left="1440" w:hanging="360"/>
      </w:pPr>
      <w:rPr>
        <w:rFonts w:ascii="Courier New" w:hAnsi="Courier New" w:cs="Courier New" w:hint="default"/>
      </w:rPr>
    </w:lvl>
    <w:lvl w:ilvl="3" w:tplc="04090005">
      <w:start w:val="1"/>
      <w:numFmt w:val="bullet"/>
      <w:lvlText w:val=""/>
      <w:lvlJc w:val="left"/>
      <w:pPr>
        <w:ind w:left="1800" w:hanging="360"/>
      </w:pPr>
      <w:rPr>
        <w:rFonts w:ascii="Wingdings" w:hAnsi="Wingdings"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D804F4"/>
    <w:multiLevelType w:val="hybridMultilevel"/>
    <w:tmpl w:val="E3DC1604"/>
    <w:lvl w:ilvl="0" w:tplc="FFFFFFFF">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24" w15:restartNumberingAfterBreak="0">
    <w:nsid w:val="25E924BD"/>
    <w:multiLevelType w:val="hybridMultilevel"/>
    <w:tmpl w:val="22F20E8C"/>
    <w:lvl w:ilvl="0" w:tplc="04090005">
      <w:start w:val="1"/>
      <w:numFmt w:val="bullet"/>
      <w:lvlText w:val=""/>
      <w:lvlJc w:val="left"/>
      <w:pPr>
        <w:ind w:left="1800" w:hanging="360"/>
      </w:pPr>
      <w:rPr>
        <w:rFonts w:ascii="Wingdings" w:hAnsi="Wingdings" w:hint="default"/>
      </w:rPr>
    </w:lvl>
    <w:lvl w:ilvl="1" w:tplc="FFFFFFFF">
      <w:numFmt w:val="bullet"/>
      <w:lvlText w:val="-"/>
      <w:lvlJc w:val="left"/>
      <w:pPr>
        <w:ind w:left="2520" w:hanging="360"/>
      </w:pPr>
      <w:rPr>
        <w:rFonts w:ascii="Arial" w:eastAsia="Times New Roman" w:hAnsi="Arial" w:cs="Aria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265A428A"/>
    <w:multiLevelType w:val="hybridMultilevel"/>
    <w:tmpl w:val="96548A28"/>
    <w:lvl w:ilvl="0" w:tplc="4C3898B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2C28449E">
      <w:start w:val="1"/>
      <w:numFmt w:val="bullet"/>
      <w:lvlText w:val=""/>
      <w:lvlJc w:val="left"/>
      <w:pPr>
        <w:ind w:left="2880" w:hanging="360"/>
      </w:pPr>
      <w:rPr>
        <w:rFonts w:ascii="Symbol" w:hAnsi="Symbol" w:hint="default"/>
      </w:rPr>
    </w:lvl>
    <w:lvl w:ilvl="4" w:tplc="D966C9DC">
      <w:start w:val="1"/>
      <w:numFmt w:val="bullet"/>
      <w:lvlText w:val="o"/>
      <w:lvlJc w:val="left"/>
      <w:pPr>
        <w:ind w:left="3600" w:hanging="360"/>
      </w:pPr>
      <w:rPr>
        <w:rFonts w:ascii="Courier New" w:hAnsi="Courier New" w:hint="default"/>
      </w:rPr>
    </w:lvl>
    <w:lvl w:ilvl="5" w:tplc="98403E2A">
      <w:start w:val="1"/>
      <w:numFmt w:val="bullet"/>
      <w:lvlText w:val=""/>
      <w:lvlJc w:val="left"/>
      <w:pPr>
        <w:ind w:left="4320" w:hanging="360"/>
      </w:pPr>
      <w:rPr>
        <w:rFonts w:ascii="Wingdings" w:hAnsi="Wingdings" w:hint="default"/>
      </w:rPr>
    </w:lvl>
    <w:lvl w:ilvl="6" w:tplc="233E7E66">
      <w:start w:val="1"/>
      <w:numFmt w:val="bullet"/>
      <w:lvlText w:val=""/>
      <w:lvlJc w:val="left"/>
      <w:pPr>
        <w:ind w:left="5040" w:hanging="360"/>
      </w:pPr>
      <w:rPr>
        <w:rFonts w:ascii="Symbol" w:hAnsi="Symbol" w:hint="default"/>
      </w:rPr>
    </w:lvl>
    <w:lvl w:ilvl="7" w:tplc="B3E28ADA">
      <w:start w:val="1"/>
      <w:numFmt w:val="bullet"/>
      <w:lvlText w:val="o"/>
      <w:lvlJc w:val="left"/>
      <w:pPr>
        <w:ind w:left="5760" w:hanging="360"/>
      </w:pPr>
      <w:rPr>
        <w:rFonts w:ascii="Courier New" w:hAnsi="Courier New" w:hint="default"/>
      </w:rPr>
    </w:lvl>
    <w:lvl w:ilvl="8" w:tplc="422C0B2A">
      <w:start w:val="1"/>
      <w:numFmt w:val="bullet"/>
      <w:lvlText w:val=""/>
      <w:lvlJc w:val="left"/>
      <w:pPr>
        <w:ind w:left="6480" w:hanging="360"/>
      </w:pPr>
      <w:rPr>
        <w:rFonts w:ascii="Wingdings" w:hAnsi="Wingdings" w:hint="default"/>
      </w:rPr>
    </w:lvl>
  </w:abstractNum>
  <w:abstractNum w:abstractNumId="26" w15:restartNumberingAfterBreak="0">
    <w:nsid w:val="27495E7D"/>
    <w:multiLevelType w:val="hybridMultilevel"/>
    <w:tmpl w:val="A1720B4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27522B8E"/>
    <w:multiLevelType w:val="hybridMultilevel"/>
    <w:tmpl w:val="21AC4750"/>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numFmt w:val="bullet"/>
      <w:lvlText w:val="•"/>
      <w:lvlJc w:val="left"/>
      <w:pPr>
        <w:ind w:left="4320" w:hanging="720"/>
      </w:pPr>
      <w:rPr>
        <w:rFonts w:ascii="Arial" w:eastAsia="Arial" w:hAnsi="Arial" w:cs="Aria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8" w15:restartNumberingAfterBreak="0">
    <w:nsid w:val="2AED7324"/>
    <w:multiLevelType w:val="hybridMultilevel"/>
    <w:tmpl w:val="C518CF9A"/>
    <w:lvl w:ilvl="0" w:tplc="330248DA">
      <w:start w:val="8"/>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AED7618"/>
    <w:multiLevelType w:val="hybridMultilevel"/>
    <w:tmpl w:val="9A86A932"/>
    <w:lvl w:ilvl="0" w:tplc="FFFFFFFF">
      <w:start w:val="1"/>
      <w:numFmt w:val="bullet"/>
      <w:lvlText w:val=""/>
      <w:lvlJc w:val="left"/>
      <w:pPr>
        <w:ind w:left="144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numFmt w:val="bullet"/>
      <w:lvlText w:val="•"/>
      <w:lvlJc w:val="left"/>
      <w:pPr>
        <w:ind w:left="3960" w:hanging="720"/>
      </w:pPr>
      <w:rPr>
        <w:rFonts w:ascii="Arial" w:eastAsia="Arial" w:hAnsi="Arial" w:cs="Aria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2DABD0B5"/>
    <w:multiLevelType w:val="hybridMultilevel"/>
    <w:tmpl w:val="FFFFFFFF"/>
    <w:lvl w:ilvl="0" w:tplc="06E4C7C2">
      <w:start w:val="2"/>
      <w:numFmt w:val="decimal"/>
      <w:lvlText w:val="%1."/>
      <w:lvlJc w:val="left"/>
      <w:pPr>
        <w:ind w:left="720" w:hanging="360"/>
      </w:pPr>
    </w:lvl>
    <w:lvl w:ilvl="1" w:tplc="15248D5E">
      <w:start w:val="1"/>
      <w:numFmt w:val="lowerLetter"/>
      <w:lvlText w:val="%2."/>
      <w:lvlJc w:val="left"/>
      <w:pPr>
        <w:ind w:left="1440" w:hanging="360"/>
      </w:pPr>
    </w:lvl>
    <w:lvl w:ilvl="2" w:tplc="BF2EB898">
      <w:start w:val="1"/>
      <w:numFmt w:val="lowerRoman"/>
      <w:lvlText w:val="%3."/>
      <w:lvlJc w:val="right"/>
      <w:pPr>
        <w:ind w:left="2160" w:hanging="180"/>
      </w:pPr>
    </w:lvl>
    <w:lvl w:ilvl="3" w:tplc="54AE2264">
      <w:start w:val="1"/>
      <w:numFmt w:val="decimal"/>
      <w:lvlText w:val="%4."/>
      <w:lvlJc w:val="left"/>
      <w:pPr>
        <w:ind w:left="2880" w:hanging="360"/>
      </w:pPr>
    </w:lvl>
    <w:lvl w:ilvl="4" w:tplc="D1567766">
      <w:start w:val="1"/>
      <w:numFmt w:val="lowerLetter"/>
      <w:lvlText w:val="%5."/>
      <w:lvlJc w:val="left"/>
      <w:pPr>
        <w:ind w:left="3600" w:hanging="360"/>
      </w:pPr>
    </w:lvl>
    <w:lvl w:ilvl="5" w:tplc="006C8452">
      <w:start w:val="1"/>
      <w:numFmt w:val="lowerRoman"/>
      <w:lvlText w:val="%6."/>
      <w:lvlJc w:val="right"/>
      <w:pPr>
        <w:ind w:left="4320" w:hanging="180"/>
      </w:pPr>
    </w:lvl>
    <w:lvl w:ilvl="6" w:tplc="CF1862C4">
      <w:start w:val="1"/>
      <w:numFmt w:val="decimal"/>
      <w:lvlText w:val="%7."/>
      <w:lvlJc w:val="left"/>
      <w:pPr>
        <w:ind w:left="5040" w:hanging="360"/>
      </w:pPr>
    </w:lvl>
    <w:lvl w:ilvl="7" w:tplc="700AB4CC">
      <w:start w:val="1"/>
      <w:numFmt w:val="lowerLetter"/>
      <w:lvlText w:val="%8."/>
      <w:lvlJc w:val="left"/>
      <w:pPr>
        <w:ind w:left="5760" w:hanging="360"/>
      </w:pPr>
    </w:lvl>
    <w:lvl w:ilvl="8" w:tplc="A7E0D300">
      <w:start w:val="1"/>
      <w:numFmt w:val="lowerRoman"/>
      <w:lvlText w:val="%9."/>
      <w:lvlJc w:val="right"/>
      <w:pPr>
        <w:ind w:left="6480" w:hanging="180"/>
      </w:pPr>
    </w:lvl>
  </w:abstractNum>
  <w:abstractNum w:abstractNumId="33" w15:restartNumberingAfterBreak="0">
    <w:nsid w:val="2FAE6161"/>
    <w:multiLevelType w:val="hybridMultilevel"/>
    <w:tmpl w:val="2F8EE9E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309F12CD"/>
    <w:multiLevelType w:val="hybridMultilevel"/>
    <w:tmpl w:val="E9D2B31C"/>
    <w:lvl w:ilvl="0" w:tplc="A4D630C4">
      <w:start w:val="5"/>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4A85A2E"/>
    <w:multiLevelType w:val="hybridMultilevel"/>
    <w:tmpl w:val="F1E69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6E5FD2"/>
    <w:multiLevelType w:val="hybridMultilevel"/>
    <w:tmpl w:val="2D64CD38"/>
    <w:lvl w:ilvl="0" w:tplc="04090005">
      <w:start w:val="1"/>
      <w:numFmt w:val="bullet"/>
      <w:lvlText w:val=""/>
      <w:lvlJc w:val="left"/>
      <w:pPr>
        <w:ind w:left="3600" w:hanging="360"/>
      </w:pPr>
      <w:rPr>
        <w:rFonts w:ascii="Wingdings" w:hAnsi="Wingdings" w:hint="default"/>
      </w:rPr>
    </w:lvl>
    <w:lvl w:ilvl="1" w:tplc="05CEF988">
      <w:numFmt w:val="bullet"/>
      <w:lvlText w:val="-"/>
      <w:lvlJc w:val="left"/>
      <w:pPr>
        <w:ind w:left="4320" w:hanging="360"/>
      </w:pPr>
      <w:rPr>
        <w:rFonts w:ascii="Arial" w:eastAsia="Times New Roman" w:hAnsi="Arial" w:cs="Arial"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37167806"/>
    <w:multiLevelType w:val="hybridMultilevel"/>
    <w:tmpl w:val="BF9654FC"/>
    <w:lvl w:ilvl="0" w:tplc="A4FAAC1C">
      <w:numFmt w:val="bullet"/>
      <w:lvlText w:val=""/>
      <w:lvlJc w:val="left"/>
      <w:pPr>
        <w:ind w:left="920" w:hanging="360"/>
      </w:pPr>
      <w:rPr>
        <w:rFonts w:ascii="Symbol" w:eastAsia="Symbol" w:hAnsi="Symbol" w:cs="Symbol" w:hint="default"/>
        <w:b w:val="0"/>
        <w:bCs w:val="0"/>
        <w:i w:val="0"/>
        <w:iCs w:val="0"/>
        <w:spacing w:val="0"/>
        <w:w w:val="100"/>
        <w:sz w:val="24"/>
        <w:szCs w:val="24"/>
        <w:lang w:val="en-US" w:eastAsia="en-US" w:bidi="ar-SA"/>
      </w:rPr>
    </w:lvl>
    <w:lvl w:ilvl="1" w:tplc="50EA7E7A">
      <w:numFmt w:val="bullet"/>
      <w:lvlText w:val="o"/>
      <w:lvlJc w:val="left"/>
      <w:pPr>
        <w:ind w:left="1640" w:hanging="360"/>
      </w:pPr>
      <w:rPr>
        <w:rFonts w:ascii="Courier New" w:eastAsia="Courier New" w:hAnsi="Courier New" w:cs="Courier New" w:hint="default"/>
        <w:b w:val="0"/>
        <w:bCs w:val="0"/>
        <w:i w:val="0"/>
        <w:iCs w:val="0"/>
        <w:spacing w:val="0"/>
        <w:w w:val="100"/>
        <w:sz w:val="24"/>
        <w:szCs w:val="24"/>
        <w:lang w:val="en-US" w:eastAsia="en-US" w:bidi="ar-SA"/>
      </w:rPr>
    </w:lvl>
    <w:lvl w:ilvl="2" w:tplc="7728B710">
      <w:numFmt w:val="bullet"/>
      <w:lvlText w:val="•"/>
      <w:lvlJc w:val="left"/>
      <w:pPr>
        <w:ind w:left="2595" w:hanging="360"/>
      </w:pPr>
      <w:rPr>
        <w:rFonts w:hint="default"/>
        <w:lang w:val="en-US" w:eastAsia="en-US" w:bidi="ar-SA"/>
      </w:rPr>
    </w:lvl>
    <w:lvl w:ilvl="3" w:tplc="51C8E97E">
      <w:numFmt w:val="bullet"/>
      <w:lvlText w:val="•"/>
      <w:lvlJc w:val="left"/>
      <w:pPr>
        <w:ind w:left="3551" w:hanging="360"/>
      </w:pPr>
      <w:rPr>
        <w:rFonts w:hint="default"/>
        <w:lang w:val="en-US" w:eastAsia="en-US" w:bidi="ar-SA"/>
      </w:rPr>
    </w:lvl>
    <w:lvl w:ilvl="4" w:tplc="38BA8E24">
      <w:numFmt w:val="bullet"/>
      <w:lvlText w:val="•"/>
      <w:lvlJc w:val="left"/>
      <w:pPr>
        <w:ind w:left="4506" w:hanging="360"/>
      </w:pPr>
      <w:rPr>
        <w:rFonts w:hint="default"/>
        <w:lang w:val="en-US" w:eastAsia="en-US" w:bidi="ar-SA"/>
      </w:rPr>
    </w:lvl>
    <w:lvl w:ilvl="5" w:tplc="A85E8992">
      <w:numFmt w:val="bullet"/>
      <w:lvlText w:val="•"/>
      <w:lvlJc w:val="left"/>
      <w:pPr>
        <w:ind w:left="5462" w:hanging="360"/>
      </w:pPr>
      <w:rPr>
        <w:rFonts w:hint="default"/>
        <w:lang w:val="en-US" w:eastAsia="en-US" w:bidi="ar-SA"/>
      </w:rPr>
    </w:lvl>
    <w:lvl w:ilvl="6" w:tplc="3C54AE2C">
      <w:numFmt w:val="bullet"/>
      <w:lvlText w:val="•"/>
      <w:lvlJc w:val="left"/>
      <w:pPr>
        <w:ind w:left="6417" w:hanging="360"/>
      </w:pPr>
      <w:rPr>
        <w:rFonts w:hint="default"/>
        <w:lang w:val="en-US" w:eastAsia="en-US" w:bidi="ar-SA"/>
      </w:rPr>
    </w:lvl>
    <w:lvl w:ilvl="7" w:tplc="54863126">
      <w:numFmt w:val="bullet"/>
      <w:lvlText w:val="•"/>
      <w:lvlJc w:val="left"/>
      <w:pPr>
        <w:ind w:left="7373" w:hanging="360"/>
      </w:pPr>
      <w:rPr>
        <w:rFonts w:hint="default"/>
        <w:lang w:val="en-US" w:eastAsia="en-US" w:bidi="ar-SA"/>
      </w:rPr>
    </w:lvl>
    <w:lvl w:ilvl="8" w:tplc="E8DAAABA">
      <w:numFmt w:val="bullet"/>
      <w:lvlText w:val="•"/>
      <w:lvlJc w:val="left"/>
      <w:pPr>
        <w:ind w:left="8328" w:hanging="360"/>
      </w:pPr>
      <w:rPr>
        <w:rFonts w:hint="default"/>
        <w:lang w:val="en-US" w:eastAsia="en-US" w:bidi="ar-SA"/>
      </w:rPr>
    </w:lvl>
  </w:abstractNum>
  <w:abstractNum w:abstractNumId="39" w15:restartNumberingAfterBreak="0">
    <w:nsid w:val="37EE655D"/>
    <w:multiLevelType w:val="hybridMultilevel"/>
    <w:tmpl w:val="F57C5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8FD10D2"/>
    <w:multiLevelType w:val="hybridMultilevel"/>
    <w:tmpl w:val="644886C2"/>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96B7BC8"/>
    <w:multiLevelType w:val="hybridMultilevel"/>
    <w:tmpl w:val="0A8A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CBB13B9"/>
    <w:multiLevelType w:val="hybridMultilevel"/>
    <w:tmpl w:val="8D22B738"/>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o"/>
      <w:lvlJc w:val="left"/>
      <w:pPr>
        <w:ind w:left="2880" w:hanging="360"/>
      </w:pPr>
      <w:rPr>
        <w:rFonts w:ascii="&quot;Courier New&quot;" w:hAnsi="&quot;Courier New&quot;"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abstractNum w:abstractNumId="45"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E2958AE"/>
    <w:multiLevelType w:val="hybridMultilevel"/>
    <w:tmpl w:val="A4387C6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E8360B4"/>
    <w:multiLevelType w:val="hybridMultilevel"/>
    <w:tmpl w:val="8ABA651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58BEEC44">
      <w:start w:val="1"/>
      <w:numFmt w:val="bullet"/>
      <w:lvlText w:val=""/>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FE159BF"/>
    <w:multiLevelType w:val="hybridMultilevel"/>
    <w:tmpl w:val="5FD29A1A"/>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FE456BD"/>
    <w:multiLevelType w:val="hybridMultilevel"/>
    <w:tmpl w:val="AD423F8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41F23551"/>
    <w:multiLevelType w:val="hybridMultilevel"/>
    <w:tmpl w:val="804A006E"/>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o"/>
      <w:lvlJc w:val="left"/>
      <w:pPr>
        <w:ind w:left="1440" w:hanging="360"/>
      </w:pPr>
      <w:rPr>
        <w:rFonts w:ascii="Courier New" w:hAnsi="Courier New" w:cs="Courier New"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4A2428D"/>
    <w:multiLevelType w:val="multilevel"/>
    <w:tmpl w:val="FD0A07C6"/>
    <w:lvl w:ilvl="0">
      <w:start w:val="1"/>
      <w:numFmt w:val="decimal"/>
      <w:lvlText w:val="%1."/>
      <w:lvlJc w:val="left"/>
      <w:pPr>
        <w:ind w:left="3060" w:hanging="360"/>
      </w:pPr>
    </w:lvl>
    <w:lvl w:ilvl="1">
      <w:start w:val="2"/>
      <w:numFmt w:val="decimal"/>
      <w:isLgl/>
      <w:lvlText w:val="%1.%2"/>
      <w:lvlJc w:val="left"/>
      <w:pPr>
        <w:ind w:left="342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500" w:hanging="1800"/>
      </w:pPr>
      <w:rPr>
        <w:rFonts w:hint="default"/>
      </w:rPr>
    </w:lvl>
  </w:abstractNum>
  <w:abstractNum w:abstractNumId="53" w15:restartNumberingAfterBreak="0">
    <w:nsid w:val="48CB6965"/>
    <w:multiLevelType w:val="hybridMultilevel"/>
    <w:tmpl w:val="17382E7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4004E0"/>
    <w:multiLevelType w:val="hybridMultilevel"/>
    <w:tmpl w:val="37480D1A"/>
    <w:lvl w:ilvl="0" w:tplc="04090001">
      <w:start w:val="1"/>
      <w:numFmt w:val="bullet"/>
      <w:lvlText w:val=""/>
      <w:lvlJc w:val="left"/>
      <w:pPr>
        <w:ind w:left="790" w:hanging="360"/>
      </w:pPr>
      <w:rPr>
        <w:rFonts w:ascii="Symbol" w:hAnsi="Symbol" w:hint="default"/>
      </w:rPr>
    </w:lvl>
    <w:lvl w:ilvl="1" w:tplc="04090003">
      <w:start w:val="1"/>
      <w:numFmt w:val="bullet"/>
      <w:lvlText w:val="o"/>
      <w:lvlJc w:val="left"/>
      <w:pPr>
        <w:ind w:left="1510" w:hanging="360"/>
      </w:pPr>
      <w:rPr>
        <w:rFonts w:ascii="Courier New" w:hAnsi="Courier New" w:cs="Courier New" w:hint="default"/>
      </w:rPr>
    </w:lvl>
    <w:lvl w:ilvl="2" w:tplc="04090001">
      <w:start w:val="1"/>
      <w:numFmt w:val="bullet"/>
      <w:lvlText w:val=""/>
      <w:lvlJc w:val="left"/>
      <w:pPr>
        <w:ind w:left="2230" w:hanging="360"/>
      </w:pPr>
      <w:rPr>
        <w:rFonts w:ascii="Symbol" w:hAnsi="Symbol"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55" w15:restartNumberingAfterBreak="0">
    <w:nsid w:val="4C42531E"/>
    <w:multiLevelType w:val="hybridMultilevel"/>
    <w:tmpl w:val="CAD03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21CFF9"/>
    <w:multiLevelType w:val="hybridMultilevel"/>
    <w:tmpl w:val="120CACA2"/>
    <w:lvl w:ilvl="0" w:tplc="3DD6870E">
      <w:start w:val="1"/>
      <w:numFmt w:val="bullet"/>
      <w:lvlText w:val="·"/>
      <w:lvlJc w:val="left"/>
      <w:pPr>
        <w:ind w:left="720" w:hanging="360"/>
      </w:pPr>
      <w:rPr>
        <w:rFonts w:ascii="Symbol" w:hAnsi="Symbol" w:hint="default"/>
      </w:rPr>
    </w:lvl>
    <w:lvl w:ilvl="1" w:tplc="A7DAFE4A">
      <w:start w:val="1"/>
      <w:numFmt w:val="bullet"/>
      <w:lvlText w:val="o"/>
      <w:lvlJc w:val="left"/>
      <w:pPr>
        <w:ind w:left="1440" w:hanging="360"/>
      </w:pPr>
      <w:rPr>
        <w:rFonts w:ascii="Courier New" w:hAnsi="Courier New" w:hint="default"/>
      </w:rPr>
    </w:lvl>
    <w:lvl w:ilvl="2" w:tplc="13CCB64E">
      <w:start w:val="1"/>
      <w:numFmt w:val="bullet"/>
      <w:lvlText w:val=""/>
      <w:lvlJc w:val="left"/>
      <w:pPr>
        <w:ind w:left="2160" w:hanging="360"/>
      </w:pPr>
      <w:rPr>
        <w:rFonts w:ascii="Wingdings" w:hAnsi="Wingdings" w:hint="default"/>
      </w:rPr>
    </w:lvl>
    <w:lvl w:ilvl="3" w:tplc="3D6A9818">
      <w:start w:val="1"/>
      <w:numFmt w:val="bullet"/>
      <w:lvlText w:val=""/>
      <w:lvlJc w:val="left"/>
      <w:pPr>
        <w:ind w:left="2880" w:hanging="360"/>
      </w:pPr>
      <w:rPr>
        <w:rFonts w:ascii="Symbol" w:hAnsi="Symbol" w:hint="default"/>
      </w:rPr>
    </w:lvl>
    <w:lvl w:ilvl="4" w:tplc="3580CF60">
      <w:start w:val="1"/>
      <w:numFmt w:val="bullet"/>
      <w:lvlText w:val="o"/>
      <w:lvlJc w:val="left"/>
      <w:pPr>
        <w:ind w:left="3600" w:hanging="360"/>
      </w:pPr>
      <w:rPr>
        <w:rFonts w:ascii="Courier New" w:hAnsi="Courier New" w:hint="default"/>
      </w:rPr>
    </w:lvl>
    <w:lvl w:ilvl="5" w:tplc="2A08FF64">
      <w:start w:val="1"/>
      <w:numFmt w:val="bullet"/>
      <w:lvlText w:val=""/>
      <w:lvlJc w:val="left"/>
      <w:pPr>
        <w:ind w:left="4320" w:hanging="360"/>
      </w:pPr>
      <w:rPr>
        <w:rFonts w:ascii="Wingdings" w:hAnsi="Wingdings" w:hint="default"/>
      </w:rPr>
    </w:lvl>
    <w:lvl w:ilvl="6" w:tplc="4ECA03EA">
      <w:start w:val="1"/>
      <w:numFmt w:val="bullet"/>
      <w:lvlText w:val=""/>
      <w:lvlJc w:val="left"/>
      <w:pPr>
        <w:ind w:left="5040" w:hanging="360"/>
      </w:pPr>
      <w:rPr>
        <w:rFonts w:ascii="Symbol" w:hAnsi="Symbol" w:hint="default"/>
      </w:rPr>
    </w:lvl>
    <w:lvl w:ilvl="7" w:tplc="970ADFEE">
      <w:start w:val="1"/>
      <w:numFmt w:val="bullet"/>
      <w:lvlText w:val="o"/>
      <w:lvlJc w:val="left"/>
      <w:pPr>
        <w:ind w:left="5760" w:hanging="360"/>
      </w:pPr>
      <w:rPr>
        <w:rFonts w:ascii="Courier New" w:hAnsi="Courier New" w:hint="default"/>
      </w:rPr>
    </w:lvl>
    <w:lvl w:ilvl="8" w:tplc="3A20676A">
      <w:start w:val="1"/>
      <w:numFmt w:val="bullet"/>
      <w:lvlText w:val=""/>
      <w:lvlJc w:val="left"/>
      <w:pPr>
        <w:ind w:left="6480" w:hanging="360"/>
      </w:pPr>
      <w:rPr>
        <w:rFonts w:ascii="Wingdings" w:hAnsi="Wingdings" w:hint="default"/>
      </w:rPr>
    </w:lvl>
  </w:abstractNum>
  <w:abstractNum w:abstractNumId="57" w15:restartNumberingAfterBreak="0">
    <w:nsid w:val="526A6EB8"/>
    <w:multiLevelType w:val="hybridMultilevel"/>
    <w:tmpl w:val="A9DAB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2794037"/>
    <w:multiLevelType w:val="hybridMultilevel"/>
    <w:tmpl w:val="C4FED26C"/>
    <w:lvl w:ilvl="0" w:tplc="FFFFFFFF">
      <w:start w:val="1"/>
      <w:numFmt w:val="bullet"/>
      <w:lvlText w:val=""/>
      <w:lvlJc w:val="left"/>
      <w:pPr>
        <w:ind w:left="1800" w:hanging="360"/>
      </w:pPr>
      <w:rPr>
        <w:rFonts w:ascii="Symbol" w:hAnsi="Symbol" w:hint="default"/>
      </w:rPr>
    </w:lvl>
    <w:lvl w:ilvl="1" w:tplc="04090005">
      <w:start w:val="1"/>
      <w:numFmt w:val="bullet"/>
      <w:lvlText w:val=""/>
      <w:lvlJc w:val="left"/>
      <w:pPr>
        <w:ind w:left="432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9" w15:restartNumberingAfterBreak="0">
    <w:nsid w:val="5294425C"/>
    <w:multiLevelType w:val="hybridMultilevel"/>
    <w:tmpl w:val="001A6230"/>
    <w:lvl w:ilvl="0" w:tplc="4D44963E">
      <w:start w:val="1"/>
      <w:numFmt w:val="bullet"/>
      <w:lvlText w:val=""/>
      <w:lvlJc w:val="left"/>
      <w:pPr>
        <w:ind w:left="720" w:hanging="360"/>
      </w:pPr>
      <w:rPr>
        <w:rFonts w:ascii="Symbol" w:hAnsi="Symbol" w:hint="default"/>
      </w:rPr>
    </w:lvl>
    <w:lvl w:ilvl="1" w:tplc="5E0C73B6">
      <w:start w:val="1"/>
      <w:numFmt w:val="bullet"/>
      <w:lvlText w:val="o"/>
      <w:lvlJc w:val="left"/>
      <w:pPr>
        <w:ind w:left="1440" w:hanging="360"/>
      </w:pPr>
      <w:rPr>
        <w:rFonts w:ascii="Courier New" w:hAnsi="Courier New" w:hint="default"/>
      </w:rPr>
    </w:lvl>
    <w:lvl w:ilvl="2" w:tplc="68AC1008">
      <w:start w:val="1"/>
      <w:numFmt w:val="bullet"/>
      <w:lvlText w:val="o"/>
      <w:lvlJc w:val="left"/>
      <w:pPr>
        <w:ind w:left="2160" w:hanging="360"/>
      </w:pPr>
      <w:rPr>
        <w:rFonts w:ascii="&quot;Courier New&quot;" w:hAnsi="&quot;Courier New&quot;" w:hint="default"/>
      </w:rPr>
    </w:lvl>
    <w:lvl w:ilvl="3" w:tplc="4224F2D0">
      <w:start w:val="1"/>
      <w:numFmt w:val="bullet"/>
      <w:lvlText w:val=""/>
      <w:lvlJc w:val="left"/>
      <w:pPr>
        <w:ind w:left="2880" w:hanging="360"/>
      </w:pPr>
      <w:rPr>
        <w:rFonts w:ascii="Symbol" w:hAnsi="Symbol" w:hint="default"/>
      </w:rPr>
    </w:lvl>
    <w:lvl w:ilvl="4" w:tplc="A72E128C">
      <w:start w:val="1"/>
      <w:numFmt w:val="bullet"/>
      <w:lvlText w:val="o"/>
      <w:lvlJc w:val="left"/>
      <w:pPr>
        <w:ind w:left="3600" w:hanging="360"/>
      </w:pPr>
      <w:rPr>
        <w:rFonts w:ascii="Courier New" w:hAnsi="Courier New" w:hint="default"/>
      </w:rPr>
    </w:lvl>
    <w:lvl w:ilvl="5" w:tplc="F0E41152">
      <w:start w:val="1"/>
      <w:numFmt w:val="bullet"/>
      <w:lvlText w:val=""/>
      <w:lvlJc w:val="left"/>
      <w:pPr>
        <w:ind w:left="4320" w:hanging="360"/>
      </w:pPr>
      <w:rPr>
        <w:rFonts w:ascii="Wingdings" w:hAnsi="Wingdings" w:hint="default"/>
      </w:rPr>
    </w:lvl>
    <w:lvl w:ilvl="6" w:tplc="EA9016BC">
      <w:start w:val="1"/>
      <w:numFmt w:val="bullet"/>
      <w:lvlText w:val=""/>
      <w:lvlJc w:val="left"/>
      <w:pPr>
        <w:ind w:left="5040" w:hanging="360"/>
      </w:pPr>
      <w:rPr>
        <w:rFonts w:ascii="Symbol" w:hAnsi="Symbol" w:hint="default"/>
      </w:rPr>
    </w:lvl>
    <w:lvl w:ilvl="7" w:tplc="6E82E2EE">
      <w:start w:val="1"/>
      <w:numFmt w:val="bullet"/>
      <w:lvlText w:val="o"/>
      <w:lvlJc w:val="left"/>
      <w:pPr>
        <w:ind w:left="5760" w:hanging="360"/>
      </w:pPr>
      <w:rPr>
        <w:rFonts w:ascii="Courier New" w:hAnsi="Courier New" w:hint="default"/>
      </w:rPr>
    </w:lvl>
    <w:lvl w:ilvl="8" w:tplc="50D43F34">
      <w:start w:val="1"/>
      <w:numFmt w:val="bullet"/>
      <w:lvlText w:val=""/>
      <w:lvlJc w:val="left"/>
      <w:pPr>
        <w:ind w:left="6480" w:hanging="360"/>
      </w:pPr>
      <w:rPr>
        <w:rFonts w:ascii="Wingdings" w:hAnsi="Wingdings" w:hint="default"/>
      </w:rPr>
    </w:lvl>
  </w:abstractNum>
  <w:abstractNum w:abstractNumId="60" w15:restartNumberingAfterBreak="0">
    <w:nsid w:val="52972978"/>
    <w:multiLevelType w:val="hybridMultilevel"/>
    <w:tmpl w:val="E2825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F70DF4"/>
    <w:multiLevelType w:val="hybridMultilevel"/>
    <w:tmpl w:val="FFFFFFFF"/>
    <w:lvl w:ilvl="0" w:tplc="46D849B8">
      <w:start w:val="1"/>
      <w:numFmt w:val="decimal"/>
      <w:lvlText w:val="%1."/>
      <w:lvlJc w:val="left"/>
      <w:pPr>
        <w:ind w:left="720" w:hanging="360"/>
      </w:pPr>
    </w:lvl>
    <w:lvl w:ilvl="1" w:tplc="993E649C">
      <w:start w:val="1"/>
      <w:numFmt w:val="lowerLetter"/>
      <w:lvlText w:val="%2."/>
      <w:lvlJc w:val="left"/>
      <w:pPr>
        <w:ind w:left="1440" w:hanging="360"/>
      </w:pPr>
    </w:lvl>
    <w:lvl w:ilvl="2" w:tplc="3CB8B7FC">
      <w:start w:val="1"/>
      <w:numFmt w:val="lowerRoman"/>
      <w:lvlText w:val="%3."/>
      <w:lvlJc w:val="right"/>
      <w:pPr>
        <w:ind w:left="2160" w:hanging="180"/>
      </w:pPr>
    </w:lvl>
    <w:lvl w:ilvl="3" w:tplc="C03079F8">
      <w:start w:val="1"/>
      <w:numFmt w:val="decimal"/>
      <w:lvlText w:val="%4."/>
      <w:lvlJc w:val="left"/>
      <w:pPr>
        <w:ind w:left="2880" w:hanging="360"/>
      </w:pPr>
    </w:lvl>
    <w:lvl w:ilvl="4" w:tplc="A0BE16FE">
      <w:start w:val="1"/>
      <w:numFmt w:val="lowerLetter"/>
      <w:lvlText w:val="%5."/>
      <w:lvlJc w:val="left"/>
      <w:pPr>
        <w:ind w:left="3600" w:hanging="360"/>
      </w:pPr>
    </w:lvl>
    <w:lvl w:ilvl="5" w:tplc="5748C21E">
      <w:start w:val="1"/>
      <w:numFmt w:val="lowerRoman"/>
      <w:lvlText w:val="%6."/>
      <w:lvlJc w:val="right"/>
      <w:pPr>
        <w:ind w:left="4320" w:hanging="180"/>
      </w:pPr>
    </w:lvl>
    <w:lvl w:ilvl="6" w:tplc="8B70C556">
      <w:start w:val="1"/>
      <w:numFmt w:val="decimal"/>
      <w:lvlText w:val="%7."/>
      <w:lvlJc w:val="left"/>
      <w:pPr>
        <w:ind w:left="5040" w:hanging="360"/>
      </w:pPr>
    </w:lvl>
    <w:lvl w:ilvl="7" w:tplc="02B4F99A">
      <w:start w:val="1"/>
      <w:numFmt w:val="lowerLetter"/>
      <w:lvlText w:val="%8."/>
      <w:lvlJc w:val="left"/>
      <w:pPr>
        <w:ind w:left="5760" w:hanging="360"/>
      </w:pPr>
    </w:lvl>
    <w:lvl w:ilvl="8" w:tplc="14D80CC6">
      <w:start w:val="1"/>
      <w:numFmt w:val="lowerRoman"/>
      <w:lvlText w:val="%9."/>
      <w:lvlJc w:val="right"/>
      <w:pPr>
        <w:ind w:left="6480" w:hanging="180"/>
      </w:pPr>
    </w:lvl>
  </w:abstractNum>
  <w:abstractNum w:abstractNumId="62" w15:restartNumberingAfterBreak="0">
    <w:nsid w:val="563D3226"/>
    <w:multiLevelType w:val="hybridMultilevel"/>
    <w:tmpl w:val="0A78E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64" w15:restartNumberingAfterBreak="0">
    <w:nsid w:val="5C28C619"/>
    <w:multiLevelType w:val="hybridMultilevel"/>
    <w:tmpl w:val="3D541CF4"/>
    <w:lvl w:ilvl="0" w:tplc="41CEF10E">
      <w:start w:val="1"/>
      <w:numFmt w:val="bullet"/>
      <w:lvlText w:val="·"/>
      <w:lvlJc w:val="left"/>
      <w:pPr>
        <w:ind w:left="1260" w:hanging="360"/>
      </w:pPr>
      <w:rPr>
        <w:rFonts w:ascii="Symbol" w:hAnsi="Symbol" w:hint="default"/>
      </w:rPr>
    </w:lvl>
    <w:lvl w:ilvl="1" w:tplc="587E3FDA">
      <w:start w:val="1"/>
      <w:numFmt w:val="bullet"/>
      <w:lvlText w:val="o"/>
      <w:lvlJc w:val="left"/>
      <w:pPr>
        <w:ind w:left="1980" w:hanging="360"/>
      </w:pPr>
      <w:rPr>
        <w:rFonts w:ascii="Courier New" w:hAnsi="Courier New" w:hint="default"/>
      </w:rPr>
    </w:lvl>
    <w:lvl w:ilvl="2" w:tplc="E8883C5E">
      <w:start w:val="1"/>
      <w:numFmt w:val="bullet"/>
      <w:lvlText w:val=""/>
      <w:lvlJc w:val="left"/>
      <w:pPr>
        <w:ind w:left="2700" w:hanging="360"/>
      </w:pPr>
      <w:rPr>
        <w:rFonts w:ascii="Wingdings" w:hAnsi="Wingdings" w:hint="default"/>
      </w:rPr>
    </w:lvl>
    <w:lvl w:ilvl="3" w:tplc="5074DB84">
      <w:start w:val="1"/>
      <w:numFmt w:val="bullet"/>
      <w:lvlText w:val=""/>
      <w:lvlJc w:val="left"/>
      <w:pPr>
        <w:ind w:left="3420" w:hanging="360"/>
      </w:pPr>
      <w:rPr>
        <w:rFonts w:ascii="Symbol" w:hAnsi="Symbol" w:hint="default"/>
      </w:rPr>
    </w:lvl>
    <w:lvl w:ilvl="4" w:tplc="0B90FDF0">
      <w:start w:val="1"/>
      <w:numFmt w:val="bullet"/>
      <w:lvlText w:val="o"/>
      <w:lvlJc w:val="left"/>
      <w:pPr>
        <w:ind w:left="4140" w:hanging="360"/>
      </w:pPr>
      <w:rPr>
        <w:rFonts w:ascii="Courier New" w:hAnsi="Courier New" w:hint="default"/>
      </w:rPr>
    </w:lvl>
    <w:lvl w:ilvl="5" w:tplc="6DB2CAC8">
      <w:start w:val="1"/>
      <w:numFmt w:val="bullet"/>
      <w:lvlText w:val=""/>
      <w:lvlJc w:val="left"/>
      <w:pPr>
        <w:ind w:left="4860" w:hanging="360"/>
      </w:pPr>
      <w:rPr>
        <w:rFonts w:ascii="Wingdings" w:hAnsi="Wingdings" w:hint="default"/>
      </w:rPr>
    </w:lvl>
    <w:lvl w:ilvl="6" w:tplc="F28A5062">
      <w:start w:val="1"/>
      <w:numFmt w:val="bullet"/>
      <w:lvlText w:val=""/>
      <w:lvlJc w:val="left"/>
      <w:pPr>
        <w:ind w:left="5580" w:hanging="360"/>
      </w:pPr>
      <w:rPr>
        <w:rFonts w:ascii="Symbol" w:hAnsi="Symbol" w:hint="default"/>
      </w:rPr>
    </w:lvl>
    <w:lvl w:ilvl="7" w:tplc="2F7294D8">
      <w:start w:val="1"/>
      <w:numFmt w:val="bullet"/>
      <w:lvlText w:val="o"/>
      <w:lvlJc w:val="left"/>
      <w:pPr>
        <w:ind w:left="6300" w:hanging="360"/>
      </w:pPr>
      <w:rPr>
        <w:rFonts w:ascii="Courier New" w:hAnsi="Courier New" w:hint="default"/>
      </w:rPr>
    </w:lvl>
    <w:lvl w:ilvl="8" w:tplc="96A60902">
      <w:start w:val="1"/>
      <w:numFmt w:val="bullet"/>
      <w:lvlText w:val=""/>
      <w:lvlJc w:val="left"/>
      <w:pPr>
        <w:ind w:left="7020" w:hanging="360"/>
      </w:pPr>
      <w:rPr>
        <w:rFonts w:ascii="Wingdings" w:hAnsi="Wingdings" w:hint="default"/>
      </w:rPr>
    </w:lvl>
  </w:abstractNum>
  <w:abstractNum w:abstractNumId="65" w15:restartNumberingAfterBreak="0">
    <w:nsid w:val="5D803DA0"/>
    <w:multiLevelType w:val="hybridMultilevel"/>
    <w:tmpl w:val="8C18D88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o"/>
      <w:lvlJc w:val="left"/>
      <w:pPr>
        <w:ind w:left="1440" w:hanging="360"/>
      </w:pPr>
      <w:rPr>
        <w:rFonts w:ascii="Courier New" w:hAnsi="Courier New" w:cs="Courier New" w:hint="default"/>
      </w:rPr>
    </w:lvl>
    <w:lvl w:ilvl="3" w:tplc="04090005">
      <w:start w:val="1"/>
      <w:numFmt w:val="bullet"/>
      <w:lvlText w:val=""/>
      <w:lvlJc w:val="left"/>
      <w:pPr>
        <w:ind w:left="1800" w:hanging="360"/>
      </w:pPr>
      <w:rPr>
        <w:rFonts w:ascii="Wingdings" w:hAnsi="Wingdings"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6" w15:restartNumberingAfterBreak="0">
    <w:nsid w:val="5E854C30"/>
    <w:multiLevelType w:val="hybridMultilevel"/>
    <w:tmpl w:val="4844E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FDC2BC4"/>
    <w:multiLevelType w:val="hybridMultilevel"/>
    <w:tmpl w:val="E4FC53BC"/>
    <w:lvl w:ilvl="0" w:tplc="BAD048D6">
      <w:start w:val="1"/>
      <w:numFmt w:val="bullet"/>
      <w:lvlText w:val=""/>
      <w:lvlJc w:val="left"/>
      <w:pPr>
        <w:ind w:left="720" w:hanging="360"/>
      </w:pPr>
      <w:rPr>
        <w:rFonts w:ascii="Symbol" w:hAnsi="Symbol" w:hint="default"/>
      </w:rPr>
    </w:lvl>
    <w:lvl w:ilvl="1" w:tplc="BDFCDFDA">
      <w:start w:val="1"/>
      <w:numFmt w:val="bullet"/>
      <w:lvlText w:val="o"/>
      <w:lvlJc w:val="left"/>
      <w:pPr>
        <w:ind w:left="1440" w:hanging="360"/>
      </w:pPr>
      <w:rPr>
        <w:rFonts w:ascii="Arial" w:hAnsi="Arial" w:cs="Arial" w:hint="default"/>
        <w:sz w:val="20"/>
        <w:szCs w:val="20"/>
      </w:rPr>
    </w:lvl>
    <w:lvl w:ilvl="2" w:tplc="7172BC54">
      <w:start w:val="1"/>
      <w:numFmt w:val="bullet"/>
      <w:lvlText w:val="o"/>
      <w:lvlJc w:val="left"/>
      <w:pPr>
        <w:ind w:left="2160" w:hanging="360"/>
      </w:pPr>
      <w:rPr>
        <w:rFonts w:ascii="&quot;Courier New&quot;" w:hAnsi="&quot;Courier New&quot;" w:hint="default"/>
      </w:rPr>
    </w:lvl>
    <w:lvl w:ilvl="3" w:tplc="9D7AEBC0">
      <w:start w:val="1"/>
      <w:numFmt w:val="bullet"/>
      <w:lvlText w:val=""/>
      <w:lvlJc w:val="left"/>
      <w:pPr>
        <w:ind w:left="2880" w:hanging="360"/>
      </w:pPr>
      <w:rPr>
        <w:rFonts w:ascii="Symbol" w:hAnsi="Symbol" w:hint="default"/>
      </w:rPr>
    </w:lvl>
    <w:lvl w:ilvl="4" w:tplc="DD9C3B06">
      <w:start w:val="1"/>
      <w:numFmt w:val="bullet"/>
      <w:lvlText w:val="o"/>
      <w:lvlJc w:val="left"/>
      <w:pPr>
        <w:ind w:left="3600" w:hanging="360"/>
      </w:pPr>
      <w:rPr>
        <w:rFonts w:ascii="Courier New" w:hAnsi="Courier New" w:hint="default"/>
      </w:rPr>
    </w:lvl>
    <w:lvl w:ilvl="5" w:tplc="D446F86A">
      <w:start w:val="1"/>
      <w:numFmt w:val="bullet"/>
      <w:lvlText w:val=""/>
      <w:lvlJc w:val="left"/>
      <w:pPr>
        <w:ind w:left="4320" w:hanging="360"/>
      </w:pPr>
      <w:rPr>
        <w:rFonts w:ascii="Wingdings" w:hAnsi="Wingdings" w:hint="default"/>
      </w:rPr>
    </w:lvl>
    <w:lvl w:ilvl="6" w:tplc="8B0E0C7E">
      <w:start w:val="1"/>
      <w:numFmt w:val="bullet"/>
      <w:lvlText w:val=""/>
      <w:lvlJc w:val="left"/>
      <w:pPr>
        <w:ind w:left="5040" w:hanging="360"/>
      </w:pPr>
      <w:rPr>
        <w:rFonts w:ascii="Symbol" w:hAnsi="Symbol" w:hint="default"/>
      </w:rPr>
    </w:lvl>
    <w:lvl w:ilvl="7" w:tplc="7C9A978C">
      <w:start w:val="1"/>
      <w:numFmt w:val="bullet"/>
      <w:lvlText w:val="o"/>
      <w:lvlJc w:val="left"/>
      <w:pPr>
        <w:ind w:left="5760" w:hanging="360"/>
      </w:pPr>
      <w:rPr>
        <w:rFonts w:ascii="Courier New" w:hAnsi="Courier New" w:hint="default"/>
      </w:rPr>
    </w:lvl>
    <w:lvl w:ilvl="8" w:tplc="5EA0A398">
      <w:start w:val="1"/>
      <w:numFmt w:val="bullet"/>
      <w:lvlText w:val=""/>
      <w:lvlJc w:val="left"/>
      <w:pPr>
        <w:ind w:left="6480" w:hanging="360"/>
      </w:pPr>
      <w:rPr>
        <w:rFonts w:ascii="Wingdings" w:hAnsi="Wingdings" w:hint="default"/>
      </w:rPr>
    </w:lvl>
  </w:abstractNum>
  <w:abstractNum w:abstractNumId="68" w15:restartNumberingAfterBreak="0">
    <w:nsid w:val="5FF166E7"/>
    <w:multiLevelType w:val="hybridMultilevel"/>
    <w:tmpl w:val="093ED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70"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53729F"/>
    <w:multiLevelType w:val="hybridMultilevel"/>
    <w:tmpl w:val="57CC9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5937BC"/>
    <w:multiLevelType w:val="hybridMultilevel"/>
    <w:tmpl w:val="B6FC8F34"/>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 w15:restartNumberingAfterBreak="0">
    <w:nsid w:val="69DA0FD2"/>
    <w:multiLevelType w:val="hybridMultilevel"/>
    <w:tmpl w:val="FAD2F6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DC74911"/>
    <w:multiLevelType w:val="hybridMultilevel"/>
    <w:tmpl w:val="40CEAE6C"/>
    <w:lvl w:ilvl="0" w:tplc="04090003">
      <w:start w:val="1"/>
      <w:numFmt w:val="bullet"/>
      <w:lvlText w:val="o"/>
      <w:lvlJc w:val="left"/>
      <w:pPr>
        <w:ind w:left="1260" w:hanging="360"/>
      </w:pPr>
      <w:rPr>
        <w:rFonts w:ascii="Courier New" w:hAnsi="Courier New" w:cs="Courier New" w:hint="default"/>
      </w:rPr>
    </w:lvl>
    <w:lvl w:ilvl="1" w:tplc="FFFFFFFF">
      <w:start w:val="1"/>
      <w:numFmt w:val="bullet"/>
      <w:lvlText w:val="o"/>
      <w:lvlJc w:val="left"/>
      <w:pPr>
        <w:ind w:left="1980" w:hanging="360"/>
      </w:pPr>
      <w:rPr>
        <w:rFonts w:ascii="Courier New" w:hAnsi="Courier New" w:hint="default"/>
      </w:rPr>
    </w:lvl>
    <w:lvl w:ilvl="2" w:tplc="FFFFFFFF">
      <w:start w:val="1"/>
      <w:numFmt w:val="bullet"/>
      <w:lvlText w:val=""/>
      <w:lvlJc w:val="left"/>
      <w:pPr>
        <w:ind w:left="2700" w:hanging="360"/>
      </w:pPr>
      <w:rPr>
        <w:rFonts w:ascii="Wingdings" w:hAnsi="Wingdings" w:hint="default"/>
      </w:rPr>
    </w:lvl>
    <w:lvl w:ilvl="3" w:tplc="FFFFFFFF">
      <w:start w:val="1"/>
      <w:numFmt w:val="bullet"/>
      <w:lvlText w:val=""/>
      <w:lvlJc w:val="left"/>
      <w:pPr>
        <w:ind w:left="3420" w:hanging="360"/>
      </w:pPr>
      <w:rPr>
        <w:rFonts w:ascii="Symbol" w:hAnsi="Symbol" w:hint="default"/>
      </w:rPr>
    </w:lvl>
    <w:lvl w:ilvl="4" w:tplc="FFFFFFFF">
      <w:start w:val="1"/>
      <w:numFmt w:val="bullet"/>
      <w:lvlText w:val="o"/>
      <w:lvlJc w:val="left"/>
      <w:pPr>
        <w:ind w:left="4140" w:hanging="360"/>
      </w:pPr>
      <w:rPr>
        <w:rFonts w:ascii="Courier New" w:hAnsi="Courier New" w:hint="default"/>
      </w:rPr>
    </w:lvl>
    <w:lvl w:ilvl="5" w:tplc="FFFFFFFF">
      <w:start w:val="1"/>
      <w:numFmt w:val="bullet"/>
      <w:lvlText w:val=""/>
      <w:lvlJc w:val="left"/>
      <w:pPr>
        <w:ind w:left="4860" w:hanging="360"/>
      </w:pPr>
      <w:rPr>
        <w:rFonts w:ascii="Wingdings" w:hAnsi="Wingdings" w:hint="default"/>
      </w:rPr>
    </w:lvl>
    <w:lvl w:ilvl="6" w:tplc="FFFFFFFF">
      <w:start w:val="1"/>
      <w:numFmt w:val="bullet"/>
      <w:lvlText w:val=""/>
      <w:lvlJc w:val="left"/>
      <w:pPr>
        <w:ind w:left="5580" w:hanging="360"/>
      </w:pPr>
      <w:rPr>
        <w:rFonts w:ascii="Symbol" w:hAnsi="Symbol" w:hint="default"/>
      </w:rPr>
    </w:lvl>
    <w:lvl w:ilvl="7" w:tplc="FFFFFFFF">
      <w:start w:val="1"/>
      <w:numFmt w:val="bullet"/>
      <w:lvlText w:val="o"/>
      <w:lvlJc w:val="left"/>
      <w:pPr>
        <w:ind w:left="6300" w:hanging="360"/>
      </w:pPr>
      <w:rPr>
        <w:rFonts w:ascii="Courier New" w:hAnsi="Courier New" w:hint="default"/>
      </w:rPr>
    </w:lvl>
    <w:lvl w:ilvl="8" w:tplc="FFFFFFFF">
      <w:start w:val="1"/>
      <w:numFmt w:val="bullet"/>
      <w:lvlText w:val=""/>
      <w:lvlJc w:val="left"/>
      <w:pPr>
        <w:ind w:left="7020" w:hanging="360"/>
      </w:pPr>
      <w:rPr>
        <w:rFonts w:ascii="Wingdings" w:hAnsi="Wingdings" w:hint="default"/>
      </w:rPr>
    </w:lvl>
  </w:abstractNum>
  <w:abstractNum w:abstractNumId="7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6" w15:restartNumberingAfterBreak="0">
    <w:nsid w:val="6F8215FB"/>
    <w:multiLevelType w:val="hybridMultilevel"/>
    <w:tmpl w:val="B7585A2A"/>
    <w:lvl w:ilvl="0" w:tplc="04090003">
      <w:start w:val="1"/>
      <w:numFmt w:val="bullet"/>
      <w:lvlText w:val="o"/>
      <w:lvlJc w:val="left"/>
      <w:pPr>
        <w:ind w:left="1260" w:hanging="360"/>
      </w:pPr>
      <w:rPr>
        <w:rFonts w:ascii="Courier New" w:hAnsi="Courier New" w:cs="Courier New" w:hint="default"/>
      </w:rPr>
    </w:lvl>
    <w:lvl w:ilvl="1" w:tplc="FFFFFFFF">
      <w:start w:val="1"/>
      <w:numFmt w:val="bullet"/>
      <w:lvlText w:val="o"/>
      <w:lvlJc w:val="left"/>
      <w:pPr>
        <w:ind w:left="1980" w:hanging="360"/>
      </w:pPr>
      <w:rPr>
        <w:rFonts w:ascii="Courier New" w:hAnsi="Courier New" w:hint="default"/>
      </w:rPr>
    </w:lvl>
    <w:lvl w:ilvl="2" w:tplc="FFFFFFFF">
      <w:start w:val="1"/>
      <w:numFmt w:val="bullet"/>
      <w:lvlText w:val=""/>
      <w:lvlJc w:val="left"/>
      <w:pPr>
        <w:ind w:left="2700" w:hanging="360"/>
      </w:pPr>
      <w:rPr>
        <w:rFonts w:ascii="Wingdings" w:hAnsi="Wingdings" w:hint="default"/>
      </w:rPr>
    </w:lvl>
    <w:lvl w:ilvl="3" w:tplc="FFFFFFFF">
      <w:start w:val="1"/>
      <w:numFmt w:val="bullet"/>
      <w:lvlText w:val=""/>
      <w:lvlJc w:val="left"/>
      <w:pPr>
        <w:ind w:left="3420" w:hanging="360"/>
      </w:pPr>
      <w:rPr>
        <w:rFonts w:ascii="Symbol" w:hAnsi="Symbol" w:hint="default"/>
      </w:rPr>
    </w:lvl>
    <w:lvl w:ilvl="4" w:tplc="FFFFFFFF">
      <w:start w:val="1"/>
      <w:numFmt w:val="bullet"/>
      <w:lvlText w:val="o"/>
      <w:lvlJc w:val="left"/>
      <w:pPr>
        <w:ind w:left="4140" w:hanging="360"/>
      </w:pPr>
      <w:rPr>
        <w:rFonts w:ascii="Courier New" w:hAnsi="Courier New" w:hint="default"/>
      </w:rPr>
    </w:lvl>
    <w:lvl w:ilvl="5" w:tplc="FFFFFFFF">
      <w:start w:val="1"/>
      <w:numFmt w:val="bullet"/>
      <w:lvlText w:val=""/>
      <w:lvlJc w:val="left"/>
      <w:pPr>
        <w:ind w:left="4860" w:hanging="360"/>
      </w:pPr>
      <w:rPr>
        <w:rFonts w:ascii="Wingdings" w:hAnsi="Wingdings" w:hint="default"/>
      </w:rPr>
    </w:lvl>
    <w:lvl w:ilvl="6" w:tplc="FFFFFFFF">
      <w:start w:val="1"/>
      <w:numFmt w:val="bullet"/>
      <w:lvlText w:val=""/>
      <w:lvlJc w:val="left"/>
      <w:pPr>
        <w:ind w:left="5580" w:hanging="360"/>
      </w:pPr>
      <w:rPr>
        <w:rFonts w:ascii="Symbol" w:hAnsi="Symbol" w:hint="default"/>
      </w:rPr>
    </w:lvl>
    <w:lvl w:ilvl="7" w:tplc="FFFFFFFF">
      <w:start w:val="1"/>
      <w:numFmt w:val="bullet"/>
      <w:lvlText w:val="o"/>
      <w:lvlJc w:val="left"/>
      <w:pPr>
        <w:ind w:left="6300" w:hanging="360"/>
      </w:pPr>
      <w:rPr>
        <w:rFonts w:ascii="Courier New" w:hAnsi="Courier New" w:hint="default"/>
      </w:rPr>
    </w:lvl>
    <w:lvl w:ilvl="8" w:tplc="FFFFFFFF">
      <w:start w:val="1"/>
      <w:numFmt w:val="bullet"/>
      <w:lvlText w:val=""/>
      <w:lvlJc w:val="left"/>
      <w:pPr>
        <w:ind w:left="7020" w:hanging="360"/>
      </w:pPr>
      <w:rPr>
        <w:rFonts w:ascii="Wingdings" w:hAnsi="Wingdings" w:hint="default"/>
      </w:rPr>
    </w:lvl>
  </w:abstractNum>
  <w:abstractNum w:abstractNumId="7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27E1999"/>
    <w:multiLevelType w:val="hybridMultilevel"/>
    <w:tmpl w:val="79B808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8F24153"/>
    <w:multiLevelType w:val="hybridMultilevel"/>
    <w:tmpl w:val="4D1E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EA4ECC"/>
    <w:multiLevelType w:val="hybridMultilevel"/>
    <w:tmpl w:val="0F1877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CBD4183"/>
    <w:multiLevelType w:val="hybridMultilevel"/>
    <w:tmpl w:val="F61E835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8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D5A3337"/>
    <w:multiLevelType w:val="hybridMultilevel"/>
    <w:tmpl w:val="0DE2E27C"/>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86" w15:restartNumberingAfterBreak="0">
    <w:nsid w:val="7FAB1E91"/>
    <w:multiLevelType w:val="hybridMultilevel"/>
    <w:tmpl w:val="C61A57D8"/>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360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7FBF2196"/>
    <w:multiLevelType w:val="hybridMultilevel"/>
    <w:tmpl w:val="880A8EB4"/>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num w:numId="1" w16cid:durableId="1485312510">
    <w:abstractNumId w:val="45"/>
  </w:num>
  <w:num w:numId="2" w16cid:durableId="1176729889">
    <w:abstractNumId w:val="8"/>
  </w:num>
  <w:num w:numId="3" w16cid:durableId="1935547130">
    <w:abstractNumId w:val="77"/>
  </w:num>
  <w:num w:numId="4" w16cid:durableId="1618564283">
    <w:abstractNumId w:val="5"/>
  </w:num>
  <w:num w:numId="5" w16cid:durableId="766999004">
    <w:abstractNumId w:val="13"/>
  </w:num>
  <w:num w:numId="6" w16cid:durableId="321811200">
    <w:abstractNumId w:val="82"/>
  </w:num>
  <w:num w:numId="7" w16cid:durableId="371393572">
    <w:abstractNumId w:val="62"/>
  </w:num>
  <w:num w:numId="8" w16cid:durableId="1981298478">
    <w:abstractNumId w:val="75"/>
  </w:num>
  <w:num w:numId="9" w16cid:durableId="1471747509">
    <w:abstractNumId w:val="22"/>
  </w:num>
  <w:num w:numId="10" w16cid:durableId="200946157">
    <w:abstractNumId w:val="52"/>
  </w:num>
  <w:num w:numId="11" w16cid:durableId="677999071">
    <w:abstractNumId w:val="7"/>
  </w:num>
  <w:num w:numId="12" w16cid:durableId="859124364">
    <w:abstractNumId w:val="30"/>
  </w:num>
  <w:num w:numId="13" w16cid:durableId="1310598516">
    <w:abstractNumId w:val="31"/>
  </w:num>
  <w:num w:numId="14" w16cid:durableId="1471481360">
    <w:abstractNumId w:val="84"/>
  </w:num>
  <w:num w:numId="15" w16cid:durableId="1167525244">
    <w:abstractNumId w:val="79"/>
  </w:num>
  <w:num w:numId="16" w16cid:durableId="434373745">
    <w:abstractNumId w:val="73"/>
  </w:num>
  <w:num w:numId="17" w16cid:durableId="2073773747">
    <w:abstractNumId w:val="80"/>
  </w:num>
  <w:num w:numId="18" w16cid:durableId="1427338609">
    <w:abstractNumId w:val="36"/>
  </w:num>
  <w:num w:numId="19" w16cid:durableId="200410604">
    <w:abstractNumId w:val="4"/>
  </w:num>
  <w:num w:numId="20" w16cid:durableId="199900289">
    <w:abstractNumId w:val="37"/>
  </w:num>
  <w:num w:numId="21" w16cid:durableId="631406437">
    <w:abstractNumId w:val="0"/>
  </w:num>
  <w:num w:numId="22" w16cid:durableId="2010910481">
    <w:abstractNumId w:val="20"/>
  </w:num>
  <w:num w:numId="23" w16cid:durableId="1528250419">
    <w:abstractNumId w:val="51"/>
  </w:num>
  <w:num w:numId="24" w16cid:durableId="1604338338">
    <w:abstractNumId w:val="81"/>
  </w:num>
  <w:num w:numId="25" w16cid:durableId="182403295">
    <w:abstractNumId w:val="9"/>
  </w:num>
  <w:num w:numId="26" w16cid:durableId="778378567">
    <w:abstractNumId w:val="40"/>
  </w:num>
  <w:num w:numId="27" w16cid:durableId="1325157998">
    <w:abstractNumId w:val="43"/>
  </w:num>
  <w:num w:numId="28" w16cid:durableId="101072468">
    <w:abstractNumId w:val="28"/>
  </w:num>
  <w:num w:numId="29" w16cid:durableId="238901982">
    <w:abstractNumId w:val="34"/>
  </w:num>
  <w:num w:numId="30" w16cid:durableId="891041460">
    <w:abstractNumId w:val="63"/>
    <w:lvlOverride w:ilvl="0">
      <w:lvl w:ilvl="0" w:tplc="EEE2076C">
        <w:start w:val="1"/>
        <w:numFmt w:val="decimal"/>
        <w:lvlText w:val="%1."/>
        <w:lvlJc w:val="left"/>
        <w:pPr>
          <w:ind w:left="45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16cid:durableId="1824348595">
    <w:abstractNumId w:val="41"/>
  </w:num>
  <w:num w:numId="32" w16cid:durableId="800075171">
    <w:abstractNumId w:val="78"/>
  </w:num>
  <w:num w:numId="33" w16cid:durableId="1571116675">
    <w:abstractNumId w:val="69"/>
  </w:num>
  <w:num w:numId="34" w16cid:durableId="374549363">
    <w:abstractNumId w:val="10"/>
  </w:num>
  <w:num w:numId="35" w16cid:durableId="83184406">
    <w:abstractNumId w:val="32"/>
  </w:num>
  <w:num w:numId="36" w16cid:durableId="1430811271">
    <w:abstractNumId w:val="61"/>
  </w:num>
  <w:num w:numId="37" w16cid:durableId="1916746299">
    <w:abstractNumId w:val="15"/>
  </w:num>
  <w:num w:numId="38" w16cid:durableId="1442723922">
    <w:abstractNumId w:val="70"/>
  </w:num>
  <w:num w:numId="39" w16cid:durableId="1029182203">
    <w:abstractNumId w:val="57"/>
  </w:num>
  <w:num w:numId="40" w16cid:durableId="689719895">
    <w:abstractNumId w:val="42"/>
  </w:num>
  <w:num w:numId="41" w16cid:durableId="94181166">
    <w:abstractNumId w:val="3"/>
  </w:num>
  <w:num w:numId="42" w16cid:durableId="309486055">
    <w:abstractNumId w:val="18"/>
  </w:num>
  <w:num w:numId="43" w16cid:durableId="98842456">
    <w:abstractNumId w:val="39"/>
  </w:num>
  <w:num w:numId="44" w16cid:durableId="1222474322">
    <w:abstractNumId w:val="1"/>
  </w:num>
  <w:num w:numId="45" w16cid:durableId="2117825690">
    <w:abstractNumId w:val="6"/>
  </w:num>
  <w:num w:numId="46" w16cid:durableId="314381061">
    <w:abstractNumId w:val="60"/>
  </w:num>
  <w:num w:numId="47" w16cid:durableId="1459761726">
    <w:abstractNumId w:val="64"/>
  </w:num>
  <w:num w:numId="48" w16cid:durableId="1143424519">
    <w:abstractNumId w:val="59"/>
  </w:num>
  <w:num w:numId="49" w16cid:durableId="735394559">
    <w:abstractNumId w:val="67"/>
  </w:num>
  <w:num w:numId="50" w16cid:durableId="2027167994">
    <w:abstractNumId w:val="25"/>
  </w:num>
  <w:num w:numId="51" w16cid:durableId="1117021400">
    <w:abstractNumId w:val="17"/>
  </w:num>
  <w:num w:numId="52" w16cid:durableId="118308683">
    <w:abstractNumId w:val="44"/>
  </w:num>
  <w:num w:numId="53" w16cid:durableId="765033918">
    <w:abstractNumId w:val="12"/>
  </w:num>
  <w:num w:numId="54" w16cid:durableId="1649166090">
    <w:abstractNumId w:val="55"/>
  </w:num>
  <w:num w:numId="55" w16cid:durableId="223955570">
    <w:abstractNumId w:val="38"/>
  </w:num>
  <w:num w:numId="56" w16cid:durableId="1813402274">
    <w:abstractNumId w:val="85"/>
  </w:num>
  <w:num w:numId="57" w16cid:durableId="1357534812">
    <w:abstractNumId w:val="56"/>
  </w:num>
  <w:num w:numId="58" w16cid:durableId="2043482882">
    <w:abstractNumId w:val="66"/>
  </w:num>
  <w:num w:numId="59" w16cid:durableId="902790817">
    <w:abstractNumId w:val="47"/>
  </w:num>
  <w:num w:numId="60" w16cid:durableId="1471821080">
    <w:abstractNumId w:val="86"/>
  </w:num>
  <w:num w:numId="61" w16cid:durableId="1047678065">
    <w:abstractNumId w:val="26"/>
  </w:num>
  <w:num w:numId="62" w16cid:durableId="1035542227">
    <w:abstractNumId w:val="48"/>
  </w:num>
  <w:num w:numId="63" w16cid:durableId="1218126687">
    <w:abstractNumId w:val="33"/>
  </w:num>
  <w:num w:numId="64" w16cid:durableId="377125250">
    <w:abstractNumId w:val="49"/>
  </w:num>
  <w:num w:numId="65" w16cid:durableId="1587227442">
    <w:abstractNumId w:val="54"/>
  </w:num>
  <w:num w:numId="66" w16cid:durableId="1207059239">
    <w:abstractNumId w:val="72"/>
  </w:num>
  <w:num w:numId="67" w16cid:durableId="613904548">
    <w:abstractNumId w:val="27"/>
  </w:num>
  <w:num w:numId="68" w16cid:durableId="1624312693">
    <w:abstractNumId w:val="65"/>
  </w:num>
  <w:num w:numId="69" w16cid:durableId="1497769574">
    <w:abstractNumId w:val="29"/>
  </w:num>
  <w:num w:numId="70" w16cid:durableId="1129591812">
    <w:abstractNumId w:val="21"/>
  </w:num>
  <w:num w:numId="71" w16cid:durableId="1796562903">
    <w:abstractNumId w:val="14"/>
  </w:num>
  <w:num w:numId="72" w16cid:durableId="699352920">
    <w:abstractNumId w:val="87"/>
  </w:num>
  <w:num w:numId="73" w16cid:durableId="1105880657">
    <w:abstractNumId w:val="23"/>
  </w:num>
  <w:num w:numId="74" w16cid:durableId="1248151114">
    <w:abstractNumId w:val="53"/>
  </w:num>
  <w:num w:numId="75" w16cid:durableId="381246461">
    <w:abstractNumId w:val="50"/>
  </w:num>
  <w:num w:numId="76" w16cid:durableId="1834642220">
    <w:abstractNumId w:val="11"/>
  </w:num>
  <w:num w:numId="77" w16cid:durableId="36702857">
    <w:abstractNumId w:val="76"/>
  </w:num>
  <w:num w:numId="78" w16cid:durableId="1376588701">
    <w:abstractNumId w:val="74"/>
  </w:num>
  <w:num w:numId="79" w16cid:durableId="725569801">
    <w:abstractNumId w:val="83"/>
  </w:num>
  <w:num w:numId="80" w16cid:durableId="1132751538">
    <w:abstractNumId w:val="16"/>
  </w:num>
  <w:num w:numId="81" w16cid:durableId="266163646">
    <w:abstractNumId w:val="35"/>
  </w:num>
  <w:num w:numId="82" w16cid:durableId="842822037">
    <w:abstractNumId w:val="19"/>
  </w:num>
  <w:num w:numId="83" w16cid:durableId="758405164">
    <w:abstractNumId w:val="71"/>
  </w:num>
  <w:num w:numId="84" w16cid:durableId="799883220">
    <w:abstractNumId w:val="68"/>
  </w:num>
  <w:num w:numId="85" w16cid:durableId="964965784">
    <w:abstractNumId w:val="46"/>
  </w:num>
  <w:num w:numId="86" w16cid:durableId="1057702845">
    <w:abstractNumId w:val="58"/>
  </w:num>
  <w:num w:numId="87" w16cid:durableId="1882982011">
    <w:abstractNumId w:val="2"/>
  </w:num>
  <w:num w:numId="88" w16cid:durableId="788474359">
    <w:abstractNumId w:val="2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989"/>
    <w:rsid w:val="00000D0F"/>
    <w:rsid w:val="00000F12"/>
    <w:rsid w:val="00000F84"/>
    <w:rsid w:val="00001034"/>
    <w:rsid w:val="00001074"/>
    <w:rsid w:val="0000172A"/>
    <w:rsid w:val="00001D33"/>
    <w:rsid w:val="000020BC"/>
    <w:rsid w:val="00002B1F"/>
    <w:rsid w:val="00002BEF"/>
    <w:rsid w:val="00002EDF"/>
    <w:rsid w:val="00003118"/>
    <w:rsid w:val="00003313"/>
    <w:rsid w:val="000035B6"/>
    <w:rsid w:val="000036B0"/>
    <w:rsid w:val="000037DF"/>
    <w:rsid w:val="00003B5B"/>
    <w:rsid w:val="00003B6C"/>
    <w:rsid w:val="00003B71"/>
    <w:rsid w:val="00003F39"/>
    <w:rsid w:val="00003FC2"/>
    <w:rsid w:val="000043B1"/>
    <w:rsid w:val="00005327"/>
    <w:rsid w:val="00005B40"/>
    <w:rsid w:val="00006217"/>
    <w:rsid w:val="000066E1"/>
    <w:rsid w:val="00006CA2"/>
    <w:rsid w:val="00006DCE"/>
    <w:rsid w:val="0000717B"/>
    <w:rsid w:val="00010147"/>
    <w:rsid w:val="00010234"/>
    <w:rsid w:val="000103A1"/>
    <w:rsid w:val="000104AB"/>
    <w:rsid w:val="000106FC"/>
    <w:rsid w:val="0001088A"/>
    <w:rsid w:val="00010A44"/>
    <w:rsid w:val="00010F82"/>
    <w:rsid w:val="0001129C"/>
    <w:rsid w:val="000115B9"/>
    <w:rsid w:val="000118B9"/>
    <w:rsid w:val="00011CEF"/>
    <w:rsid w:val="000122D6"/>
    <w:rsid w:val="00012318"/>
    <w:rsid w:val="000126C6"/>
    <w:rsid w:val="0001282E"/>
    <w:rsid w:val="000129B2"/>
    <w:rsid w:val="00012F3C"/>
    <w:rsid w:val="0001327A"/>
    <w:rsid w:val="00013781"/>
    <w:rsid w:val="000139B9"/>
    <w:rsid w:val="00013DF7"/>
    <w:rsid w:val="00013FE9"/>
    <w:rsid w:val="0001407B"/>
    <w:rsid w:val="0001418D"/>
    <w:rsid w:val="00014290"/>
    <w:rsid w:val="000142F8"/>
    <w:rsid w:val="000147FB"/>
    <w:rsid w:val="000151F5"/>
    <w:rsid w:val="000152ED"/>
    <w:rsid w:val="00015A1D"/>
    <w:rsid w:val="00015A83"/>
    <w:rsid w:val="00015DC6"/>
    <w:rsid w:val="00015E85"/>
    <w:rsid w:val="00015F26"/>
    <w:rsid w:val="000164BF"/>
    <w:rsid w:val="000168C2"/>
    <w:rsid w:val="000176AC"/>
    <w:rsid w:val="0001794E"/>
    <w:rsid w:val="00017D18"/>
    <w:rsid w:val="000202F3"/>
    <w:rsid w:val="000204C3"/>
    <w:rsid w:val="000212A8"/>
    <w:rsid w:val="000213D1"/>
    <w:rsid w:val="000216BD"/>
    <w:rsid w:val="00021E59"/>
    <w:rsid w:val="000225BF"/>
    <w:rsid w:val="00022AF1"/>
    <w:rsid w:val="00022D07"/>
    <w:rsid w:val="000232EF"/>
    <w:rsid w:val="00023539"/>
    <w:rsid w:val="00023A37"/>
    <w:rsid w:val="0002417B"/>
    <w:rsid w:val="00024554"/>
    <w:rsid w:val="000247E6"/>
    <w:rsid w:val="000249D6"/>
    <w:rsid w:val="00024C74"/>
    <w:rsid w:val="00025137"/>
    <w:rsid w:val="00025583"/>
    <w:rsid w:val="00025827"/>
    <w:rsid w:val="00025988"/>
    <w:rsid w:val="00025A40"/>
    <w:rsid w:val="00025A78"/>
    <w:rsid w:val="00025CB6"/>
    <w:rsid w:val="00025F23"/>
    <w:rsid w:val="00026000"/>
    <w:rsid w:val="0002604A"/>
    <w:rsid w:val="0002639E"/>
    <w:rsid w:val="00026707"/>
    <w:rsid w:val="000268A8"/>
    <w:rsid w:val="000268B5"/>
    <w:rsid w:val="00026C30"/>
    <w:rsid w:val="00026D97"/>
    <w:rsid w:val="00027253"/>
    <w:rsid w:val="00027260"/>
    <w:rsid w:val="000273C7"/>
    <w:rsid w:val="000276F3"/>
    <w:rsid w:val="000277A8"/>
    <w:rsid w:val="000279F1"/>
    <w:rsid w:val="00027E26"/>
    <w:rsid w:val="000300B0"/>
    <w:rsid w:val="000300C1"/>
    <w:rsid w:val="00030512"/>
    <w:rsid w:val="000305C7"/>
    <w:rsid w:val="000305F7"/>
    <w:rsid w:val="000309A9"/>
    <w:rsid w:val="000309AA"/>
    <w:rsid w:val="00030C27"/>
    <w:rsid w:val="00031020"/>
    <w:rsid w:val="000313DE"/>
    <w:rsid w:val="000314F6"/>
    <w:rsid w:val="00031A69"/>
    <w:rsid w:val="00031BA0"/>
    <w:rsid w:val="00031FE4"/>
    <w:rsid w:val="000320A1"/>
    <w:rsid w:val="00032E91"/>
    <w:rsid w:val="00032F26"/>
    <w:rsid w:val="0003313B"/>
    <w:rsid w:val="00033606"/>
    <w:rsid w:val="000337E2"/>
    <w:rsid w:val="00034061"/>
    <w:rsid w:val="00034335"/>
    <w:rsid w:val="00034527"/>
    <w:rsid w:val="0003467D"/>
    <w:rsid w:val="000346C5"/>
    <w:rsid w:val="0003481E"/>
    <w:rsid w:val="00034A74"/>
    <w:rsid w:val="00034B64"/>
    <w:rsid w:val="00034C18"/>
    <w:rsid w:val="00035799"/>
    <w:rsid w:val="00035C7D"/>
    <w:rsid w:val="000367AC"/>
    <w:rsid w:val="000373A9"/>
    <w:rsid w:val="000376A4"/>
    <w:rsid w:val="00037851"/>
    <w:rsid w:val="00037DE2"/>
    <w:rsid w:val="0004016C"/>
    <w:rsid w:val="000401E5"/>
    <w:rsid w:val="000403FE"/>
    <w:rsid w:val="00040502"/>
    <w:rsid w:val="000405FC"/>
    <w:rsid w:val="00041090"/>
    <w:rsid w:val="00041323"/>
    <w:rsid w:val="0004169B"/>
    <w:rsid w:val="000417EC"/>
    <w:rsid w:val="00041834"/>
    <w:rsid w:val="0004212D"/>
    <w:rsid w:val="0004249A"/>
    <w:rsid w:val="00042667"/>
    <w:rsid w:val="00042F57"/>
    <w:rsid w:val="0004369B"/>
    <w:rsid w:val="0004381B"/>
    <w:rsid w:val="00044148"/>
    <w:rsid w:val="0004492D"/>
    <w:rsid w:val="0004557A"/>
    <w:rsid w:val="0004558D"/>
    <w:rsid w:val="00045C2A"/>
    <w:rsid w:val="00045FFE"/>
    <w:rsid w:val="00046E4F"/>
    <w:rsid w:val="00047881"/>
    <w:rsid w:val="00047995"/>
    <w:rsid w:val="000502AF"/>
    <w:rsid w:val="000502F3"/>
    <w:rsid w:val="00050C91"/>
    <w:rsid w:val="00051058"/>
    <w:rsid w:val="00051AD2"/>
    <w:rsid w:val="00051EC7"/>
    <w:rsid w:val="00051ED7"/>
    <w:rsid w:val="000522ED"/>
    <w:rsid w:val="000523AC"/>
    <w:rsid w:val="0005298A"/>
    <w:rsid w:val="00053049"/>
    <w:rsid w:val="00053646"/>
    <w:rsid w:val="000538F4"/>
    <w:rsid w:val="00053DB3"/>
    <w:rsid w:val="00053DF5"/>
    <w:rsid w:val="000544FB"/>
    <w:rsid w:val="00054D14"/>
    <w:rsid w:val="0005535A"/>
    <w:rsid w:val="00055466"/>
    <w:rsid w:val="0005574E"/>
    <w:rsid w:val="00056146"/>
    <w:rsid w:val="000561BE"/>
    <w:rsid w:val="00057725"/>
    <w:rsid w:val="00057801"/>
    <w:rsid w:val="00060105"/>
    <w:rsid w:val="00060277"/>
    <w:rsid w:val="000605B1"/>
    <w:rsid w:val="0006076C"/>
    <w:rsid w:val="000607D5"/>
    <w:rsid w:val="00060804"/>
    <w:rsid w:val="00060845"/>
    <w:rsid w:val="00060DB3"/>
    <w:rsid w:val="00061690"/>
    <w:rsid w:val="00061AF6"/>
    <w:rsid w:val="00061EFA"/>
    <w:rsid w:val="000620E0"/>
    <w:rsid w:val="000628F1"/>
    <w:rsid w:val="00062B23"/>
    <w:rsid w:val="00063BC9"/>
    <w:rsid w:val="00063BEA"/>
    <w:rsid w:val="00064251"/>
    <w:rsid w:val="0006426D"/>
    <w:rsid w:val="00064458"/>
    <w:rsid w:val="00064A25"/>
    <w:rsid w:val="00064A78"/>
    <w:rsid w:val="000650F9"/>
    <w:rsid w:val="00065331"/>
    <w:rsid w:val="000655A0"/>
    <w:rsid w:val="00066493"/>
    <w:rsid w:val="00066818"/>
    <w:rsid w:val="000668E1"/>
    <w:rsid w:val="000669BA"/>
    <w:rsid w:val="00066CDF"/>
    <w:rsid w:val="00066D9A"/>
    <w:rsid w:val="00066DF8"/>
    <w:rsid w:val="00066FE6"/>
    <w:rsid w:val="00067100"/>
    <w:rsid w:val="00067660"/>
    <w:rsid w:val="0007030C"/>
    <w:rsid w:val="000704D3"/>
    <w:rsid w:val="000705F4"/>
    <w:rsid w:val="00070A1C"/>
    <w:rsid w:val="00070D17"/>
    <w:rsid w:val="0007126B"/>
    <w:rsid w:val="00071578"/>
    <w:rsid w:val="000715FF"/>
    <w:rsid w:val="00071842"/>
    <w:rsid w:val="000725BD"/>
    <w:rsid w:val="00072D88"/>
    <w:rsid w:val="0007380B"/>
    <w:rsid w:val="00074754"/>
    <w:rsid w:val="000747BE"/>
    <w:rsid w:val="00074890"/>
    <w:rsid w:val="00074D94"/>
    <w:rsid w:val="00074E0B"/>
    <w:rsid w:val="000752B6"/>
    <w:rsid w:val="000755DC"/>
    <w:rsid w:val="00075B3B"/>
    <w:rsid w:val="000767A1"/>
    <w:rsid w:val="000769D0"/>
    <w:rsid w:val="000776B2"/>
    <w:rsid w:val="00077759"/>
    <w:rsid w:val="00077B2E"/>
    <w:rsid w:val="00080046"/>
    <w:rsid w:val="000801F6"/>
    <w:rsid w:val="0008061F"/>
    <w:rsid w:val="0008071B"/>
    <w:rsid w:val="000808DD"/>
    <w:rsid w:val="00080A3A"/>
    <w:rsid w:val="00080DD3"/>
    <w:rsid w:val="00080EFF"/>
    <w:rsid w:val="0008127D"/>
    <w:rsid w:val="0008180C"/>
    <w:rsid w:val="00081BFB"/>
    <w:rsid w:val="00082354"/>
    <w:rsid w:val="00082F1C"/>
    <w:rsid w:val="00082FEB"/>
    <w:rsid w:val="000837BE"/>
    <w:rsid w:val="00083869"/>
    <w:rsid w:val="000843C9"/>
    <w:rsid w:val="00084610"/>
    <w:rsid w:val="00084F7C"/>
    <w:rsid w:val="00085357"/>
    <w:rsid w:val="000854BE"/>
    <w:rsid w:val="0008566D"/>
    <w:rsid w:val="00085BD9"/>
    <w:rsid w:val="00085C15"/>
    <w:rsid w:val="00085E29"/>
    <w:rsid w:val="00085EBC"/>
    <w:rsid w:val="000861EB"/>
    <w:rsid w:val="00086549"/>
    <w:rsid w:val="000867D4"/>
    <w:rsid w:val="00087286"/>
    <w:rsid w:val="00087347"/>
    <w:rsid w:val="00087505"/>
    <w:rsid w:val="000875C2"/>
    <w:rsid w:val="000878E0"/>
    <w:rsid w:val="000879A9"/>
    <w:rsid w:val="00087A75"/>
    <w:rsid w:val="0009019E"/>
    <w:rsid w:val="00090238"/>
    <w:rsid w:val="000904ED"/>
    <w:rsid w:val="00090A1D"/>
    <w:rsid w:val="00090A46"/>
    <w:rsid w:val="00090B98"/>
    <w:rsid w:val="00090D5A"/>
    <w:rsid w:val="000911E8"/>
    <w:rsid w:val="000913E4"/>
    <w:rsid w:val="00091DC8"/>
    <w:rsid w:val="00091F7C"/>
    <w:rsid w:val="000923FA"/>
    <w:rsid w:val="00092706"/>
    <w:rsid w:val="00092F0D"/>
    <w:rsid w:val="0009300D"/>
    <w:rsid w:val="000931FD"/>
    <w:rsid w:val="000938D1"/>
    <w:rsid w:val="00093F4B"/>
    <w:rsid w:val="0009400F"/>
    <w:rsid w:val="00094AB1"/>
    <w:rsid w:val="00094C3F"/>
    <w:rsid w:val="00094C46"/>
    <w:rsid w:val="00095828"/>
    <w:rsid w:val="00095AA8"/>
    <w:rsid w:val="00095E5C"/>
    <w:rsid w:val="00096027"/>
    <w:rsid w:val="00096C6F"/>
    <w:rsid w:val="000970FA"/>
    <w:rsid w:val="000973D2"/>
    <w:rsid w:val="0009768F"/>
    <w:rsid w:val="00097E0B"/>
    <w:rsid w:val="000A0184"/>
    <w:rsid w:val="000A0274"/>
    <w:rsid w:val="000A0628"/>
    <w:rsid w:val="000A06E5"/>
    <w:rsid w:val="000A0840"/>
    <w:rsid w:val="000A0E5C"/>
    <w:rsid w:val="000A1362"/>
    <w:rsid w:val="000A1540"/>
    <w:rsid w:val="000A161B"/>
    <w:rsid w:val="000A1D57"/>
    <w:rsid w:val="000A1E74"/>
    <w:rsid w:val="000A1E8D"/>
    <w:rsid w:val="000A2563"/>
    <w:rsid w:val="000A2876"/>
    <w:rsid w:val="000A32BA"/>
    <w:rsid w:val="000A36C8"/>
    <w:rsid w:val="000A37B3"/>
    <w:rsid w:val="000A37E4"/>
    <w:rsid w:val="000A3BBE"/>
    <w:rsid w:val="000A427A"/>
    <w:rsid w:val="000A47C2"/>
    <w:rsid w:val="000A5136"/>
    <w:rsid w:val="000A5280"/>
    <w:rsid w:val="000A5447"/>
    <w:rsid w:val="000A5556"/>
    <w:rsid w:val="000A56CD"/>
    <w:rsid w:val="000A5D27"/>
    <w:rsid w:val="000A62ED"/>
    <w:rsid w:val="000A631C"/>
    <w:rsid w:val="000A6C41"/>
    <w:rsid w:val="000A6F2F"/>
    <w:rsid w:val="000A70A1"/>
    <w:rsid w:val="000A753A"/>
    <w:rsid w:val="000A7F45"/>
    <w:rsid w:val="000B0508"/>
    <w:rsid w:val="000B0597"/>
    <w:rsid w:val="000B065B"/>
    <w:rsid w:val="000B0FF0"/>
    <w:rsid w:val="000B1460"/>
    <w:rsid w:val="000B16A5"/>
    <w:rsid w:val="000B2336"/>
    <w:rsid w:val="000B2A5E"/>
    <w:rsid w:val="000B326C"/>
    <w:rsid w:val="000B3461"/>
    <w:rsid w:val="000B383D"/>
    <w:rsid w:val="000B39C4"/>
    <w:rsid w:val="000B3CDF"/>
    <w:rsid w:val="000B3D7F"/>
    <w:rsid w:val="000B3EC6"/>
    <w:rsid w:val="000B4247"/>
    <w:rsid w:val="000B4338"/>
    <w:rsid w:val="000B44C1"/>
    <w:rsid w:val="000B44E4"/>
    <w:rsid w:val="000B44F3"/>
    <w:rsid w:val="000B4BB7"/>
    <w:rsid w:val="000B4C78"/>
    <w:rsid w:val="000B4C88"/>
    <w:rsid w:val="000B4CEE"/>
    <w:rsid w:val="000B57EC"/>
    <w:rsid w:val="000B620E"/>
    <w:rsid w:val="000B67D2"/>
    <w:rsid w:val="000B68EC"/>
    <w:rsid w:val="000B6D35"/>
    <w:rsid w:val="000B70AD"/>
    <w:rsid w:val="000B7419"/>
    <w:rsid w:val="000B751D"/>
    <w:rsid w:val="000B78AA"/>
    <w:rsid w:val="000B7A74"/>
    <w:rsid w:val="000C007E"/>
    <w:rsid w:val="000C15A9"/>
    <w:rsid w:val="000C1A32"/>
    <w:rsid w:val="000C1DB1"/>
    <w:rsid w:val="000C1E23"/>
    <w:rsid w:val="000C1E56"/>
    <w:rsid w:val="000C20B4"/>
    <w:rsid w:val="000C21A8"/>
    <w:rsid w:val="000C2BFD"/>
    <w:rsid w:val="000C2E67"/>
    <w:rsid w:val="000C38BC"/>
    <w:rsid w:val="000C38BE"/>
    <w:rsid w:val="000C391F"/>
    <w:rsid w:val="000C392C"/>
    <w:rsid w:val="000C450C"/>
    <w:rsid w:val="000C4DD6"/>
    <w:rsid w:val="000C4ECC"/>
    <w:rsid w:val="000C5374"/>
    <w:rsid w:val="000C550B"/>
    <w:rsid w:val="000C59A2"/>
    <w:rsid w:val="000C5B7D"/>
    <w:rsid w:val="000C5B9F"/>
    <w:rsid w:val="000C5FE4"/>
    <w:rsid w:val="000C61DF"/>
    <w:rsid w:val="000C63D0"/>
    <w:rsid w:val="000C6552"/>
    <w:rsid w:val="000C6E10"/>
    <w:rsid w:val="000C7AFC"/>
    <w:rsid w:val="000D0649"/>
    <w:rsid w:val="000D077C"/>
    <w:rsid w:val="000D0938"/>
    <w:rsid w:val="000D0F12"/>
    <w:rsid w:val="000D10D5"/>
    <w:rsid w:val="000D12E6"/>
    <w:rsid w:val="000D161D"/>
    <w:rsid w:val="000D1760"/>
    <w:rsid w:val="000D1814"/>
    <w:rsid w:val="000D1A87"/>
    <w:rsid w:val="000D1C47"/>
    <w:rsid w:val="000D1F25"/>
    <w:rsid w:val="000D207A"/>
    <w:rsid w:val="000D2294"/>
    <w:rsid w:val="000D2936"/>
    <w:rsid w:val="000D3013"/>
    <w:rsid w:val="000D3251"/>
    <w:rsid w:val="000D3BA5"/>
    <w:rsid w:val="000D3DA0"/>
    <w:rsid w:val="000D403A"/>
    <w:rsid w:val="000D44FE"/>
    <w:rsid w:val="000D4946"/>
    <w:rsid w:val="000D49C1"/>
    <w:rsid w:val="000D4C55"/>
    <w:rsid w:val="000D4EA6"/>
    <w:rsid w:val="000D539C"/>
    <w:rsid w:val="000D55F8"/>
    <w:rsid w:val="000D5870"/>
    <w:rsid w:val="000D5BE3"/>
    <w:rsid w:val="000D5E6A"/>
    <w:rsid w:val="000D64F2"/>
    <w:rsid w:val="000D658B"/>
    <w:rsid w:val="000D6652"/>
    <w:rsid w:val="000D6987"/>
    <w:rsid w:val="000D6E96"/>
    <w:rsid w:val="000D7255"/>
    <w:rsid w:val="000D73EF"/>
    <w:rsid w:val="000D77C8"/>
    <w:rsid w:val="000D7838"/>
    <w:rsid w:val="000D7C09"/>
    <w:rsid w:val="000D7D11"/>
    <w:rsid w:val="000E05AC"/>
    <w:rsid w:val="000E05C6"/>
    <w:rsid w:val="000E0678"/>
    <w:rsid w:val="000E08BA"/>
    <w:rsid w:val="000E0AF7"/>
    <w:rsid w:val="000E0CEA"/>
    <w:rsid w:val="000E121D"/>
    <w:rsid w:val="000E147C"/>
    <w:rsid w:val="000E16C6"/>
    <w:rsid w:val="000E183D"/>
    <w:rsid w:val="000E1C5C"/>
    <w:rsid w:val="000E1F7B"/>
    <w:rsid w:val="000E2099"/>
    <w:rsid w:val="000E2380"/>
    <w:rsid w:val="000E2855"/>
    <w:rsid w:val="000E2A91"/>
    <w:rsid w:val="000E2C9C"/>
    <w:rsid w:val="000E2CC4"/>
    <w:rsid w:val="000E2FEA"/>
    <w:rsid w:val="000E3746"/>
    <w:rsid w:val="000E39C3"/>
    <w:rsid w:val="000E3FBB"/>
    <w:rsid w:val="000E482C"/>
    <w:rsid w:val="000E519A"/>
    <w:rsid w:val="000E5A43"/>
    <w:rsid w:val="000E5E2D"/>
    <w:rsid w:val="000E6127"/>
    <w:rsid w:val="000E6722"/>
    <w:rsid w:val="000E68A5"/>
    <w:rsid w:val="000E69A6"/>
    <w:rsid w:val="000E71E9"/>
    <w:rsid w:val="000E7290"/>
    <w:rsid w:val="000E756B"/>
    <w:rsid w:val="000E76B2"/>
    <w:rsid w:val="000E79CF"/>
    <w:rsid w:val="000F005F"/>
    <w:rsid w:val="000F00DF"/>
    <w:rsid w:val="000F033F"/>
    <w:rsid w:val="000F0DA2"/>
    <w:rsid w:val="000F0FDB"/>
    <w:rsid w:val="000F1147"/>
    <w:rsid w:val="000F1251"/>
    <w:rsid w:val="000F1335"/>
    <w:rsid w:val="000F1DDF"/>
    <w:rsid w:val="000F1EFD"/>
    <w:rsid w:val="000F2330"/>
    <w:rsid w:val="000F26AB"/>
    <w:rsid w:val="000F38A9"/>
    <w:rsid w:val="000F3A30"/>
    <w:rsid w:val="000F3B5B"/>
    <w:rsid w:val="000F3C48"/>
    <w:rsid w:val="000F3EEC"/>
    <w:rsid w:val="000F3EEF"/>
    <w:rsid w:val="000F4413"/>
    <w:rsid w:val="000F4A5D"/>
    <w:rsid w:val="000F4B9D"/>
    <w:rsid w:val="000F53CC"/>
    <w:rsid w:val="000F5A94"/>
    <w:rsid w:val="000F5D8C"/>
    <w:rsid w:val="000F5F70"/>
    <w:rsid w:val="000F643C"/>
    <w:rsid w:val="000F6798"/>
    <w:rsid w:val="000F68C2"/>
    <w:rsid w:val="000F6A0B"/>
    <w:rsid w:val="000F766C"/>
    <w:rsid w:val="000F7986"/>
    <w:rsid w:val="000F7A68"/>
    <w:rsid w:val="000F7C84"/>
    <w:rsid w:val="000F7DA7"/>
    <w:rsid w:val="00100285"/>
    <w:rsid w:val="00100541"/>
    <w:rsid w:val="00100C35"/>
    <w:rsid w:val="00100EF7"/>
    <w:rsid w:val="00100F00"/>
    <w:rsid w:val="001011A8"/>
    <w:rsid w:val="0010130D"/>
    <w:rsid w:val="00101393"/>
    <w:rsid w:val="001015C2"/>
    <w:rsid w:val="001016A5"/>
    <w:rsid w:val="001018D4"/>
    <w:rsid w:val="00101BB3"/>
    <w:rsid w:val="00101C8D"/>
    <w:rsid w:val="00101FE4"/>
    <w:rsid w:val="00102414"/>
    <w:rsid w:val="001027CB"/>
    <w:rsid w:val="00102968"/>
    <w:rsid w:val="00102D21"/>
    <w:rsid w:val="00103002"/>
    <w:rsid w:val="0010308E"/>
    <w:rsid w:val="0010326C"/>
    <w:rsid w:val="00103375"/>
    <w:rsid w:val="00103B7E"/>
    <w:rsid w:val="00103BDA"/>
    <w:rsid w:val="0010463D"/>
    <w:rsid w:val="001047BA"/>
    <w:rsid w:val="00104D66"/>
    <w:rsid w:val="00104EEE"/>
    <w:rsid w:val="00104FAD"/>
    <w:rsid w:val="001057A3"/>
    <w:rsid w:val="001057B8"/>
    <w:rsid w:val="00105E02"/>
    <w:rsid w:val="00105FA8"/>
    <w:rsid w:val="001064FA"/>
    <w:rsid w:val="00106930"/>
    <w:rsid w:val="001073AC"/>
    <w:rsid w:val="0010748B"/>
    <w:rsid w:val="001074FD"/>
    <w:rsid w:val="0010759E"/>
    <w:rsid w:val="00107686"/>
    <w:rsid w:val="00107EAD"/>
    <w:rsid w:val="00110738"/>
    <w:rsid w:val="00110845"/>
    <w:rsid w:val="00110FA9"/>
    <w:rsid w:val="00111DBA"/>
    <w:rsid w:val="0011251F"/>
    <w:rsid w:val="00112A43"/>
    <w:rsid w:val="00112D92"/>
    <w:rsid w:val="00113251"/>
    <w:rsid w:val="0011366E"/>
    <w:rsid w:val="0011394D"/>
    <w:rsid w:val="00113E11"/>
    <w:rsid w:val="00114301"/>
    <w:rsid w:val="00114454"/>
    <w:rsid w:val="00114482"/>
    <w:rsid w:val="00114566"/>
    <w:rsid w:val="00114685"/>
    <w:rsid w:val="001147F5"/>
    <w:rsid w:val="0011483C"/>
    <w:rsid w:val="00114913"/>
    <w:rsid w:val="0011497F"/>
    <w:rsid w:val="00114BE9"/>
    <w:rsid w:val="00114CC7"/>
    <w:rsid w:val="00114EA2"/>
    <w:rsid w:val="00114EF0"/>
    <w:rsid w:val="001153BE"/>
    <w:rsid w:val="001157B4"/>
    <w:rsid w:val="00115FA4"/>
    <w:rsid w:val="001162AE"/>
    <w:rsid w:val="0011646A"/>
    <w:rsid w:val="00116502"/>
    <w:rsid w:val="00116559"/>
    <w:rsid w:val="0011677E"/>
    <w:rsid w:val="00116A0D"/>
    <w:rsid w:val="00117921"/>
    <w:rsid w:val="00117DED"/>
    <w:rsid w:val="0012011E"/>
    <w:rsid w:val="00120353"/>
    <w:rsid w:val="001205BE"/>
    <w:rsid w:val="001205C4"/>
    <w:rsid w:val="001207E6"/>
    <w:rsid w:val="00120FC4"/>
    <w:rsid w:val="00121B3E"/>
    <w:rsid w:val="00121C2D"/>
    <w:rsid w:val="0012240E"/>
    <w:rsid w:val="00122BAC"/>
    <w:rsid w:val="00122CA7"/>
    <w:rsid w:val="00122E65"/>
    <w:rsid w:val="00123677"/>
    <w:rsid w:val="0012424D"/>
    <w:rsid w:val="00124379"/>
    <w:rsid w:val="00124755"/>
    <w:rsid w:val="0012494A"/>
    <w:rsid w:val="00124956"/>
    <w:rsid w:val="00124AF7"/>
    <w:rsid w:val="001250C2"/>
    <w:rsid w:val="00125676"/>
    <w:rsid w:val="00126422"/>
    <w:rsid w:val="00126485"/>
    <w:rsid w:val="001266E5"/>
    <w:rsid w:val="00126851"/>
    <w:rsid w:val="00126A49"/>
    <w:rsid w:val="00126DB7"/>
    <w:rsid w:val="0012711B"/>
    <w:rsid w:val="0012780A"/>
    <w:rsid w:val="00127B2F"/>
    <w:rsid w:val="00127EC9"/>
    <w:rsid w:val="001301CC"/>
    <w:rsid w:val="00130607"/>
    <w:rsid w:val="00130729"/>
    <w:rsid w:val="00130CFC"/>
    <w:rsid w:val="001311AA"/>
    <w:rsid w:val="00131800"/>
    <w:rsid w:val="0013192F"/>
    <w:rsid w:val="0013227A"/>
    <w:rsid w:val="0013245D"/>
    <w:rsid w:val="00132537"/>
    <w:rsid w:val="00132630"/>
    <w:rsid w:val="001326FC"/>
    <w:rsid w:val="00132A1E"/>
    <w:rsid w:val="00132F84"/>
    <w:rsid w:val="001337AC"/>
    <w:rsid w:val="00133CBB"/>
    <w:rsid w:val="0013456D"/>
    <w:rsid w:val="00134CDE"/>
    <w:rsid w:val="0013563D"/>
    <w:rsid w:val="001356B3"/>
    <w:rsid w:val="00135869"/>
    <w:rsid w:val="0013601C"/>
    <w:rsid w:val="00136029"/>
    <w:rsid w:val="00136055"/>
    <w:rsid w:val="00136494"/>
    <w:rsid w:val="001368D7"/>
    <w:rsid w:val="00136BDA"/>
    <w:rsid w:val="00136C7D"/>
    <w:rsid w:val="00137379"/>
    <w:rsid w:val="00137D55"/>
    <w:rsid w:val="00137DD4"/>
    <w:rsid w:val="001402C8"/>
    <w:rsid w:val="001410F5"/>
    <w:rsid w:val="00141757"/>
    <w:rsid w:val="0014195F"/>
    <w:rsid w:val="00141F65"/>
    <w:rsid w:val="00142047"/>
    <w:rsid w:val="00142126"/>
    <w:rsid w:val="00142241"/>
    <w:rsid w:val="001422E5"/>
    <w:rsid w:val="001422F5"/>
    <w:rsid w:val="001423AF"/>
    <w:rsid w:val="00142465"/>
    <w:rsid w:val="001425B9"/>
    <w:rsid w:val="0014277D"/>
    <w:rsid w:val="001428FE"/>
    <w:rsid w:val="00142E1C"/>
    <w:rsid w:val="0014323E"/>
    <w:rsid w:val="00143273"/>
    <w:rsid w:val="00143368"/>
    <w:rsid w:val="00144083"/>
    <w:rsid w:val="001441CA"/>
    <w:rsid w:val="0014472D"/>
    <w:rsid w:val="001449A8"/>
    <w:rsid w:val="00144B64"/>
    <w:rsid w:val="00145028"/>
    <w:rsid w:val="001454E0"/>
    <w:rsid w:val="0014610B"/>
    <w:rsid w:val="0014642D"/>
    <w:rsid w:val="00146D9C"/>
    <w:rsid w:val="00147113"/>
    <w:rsid w:val="001472AB"/>
    <w:rsid w:val="00147508"/>
    <w:rsid w:val="00147C2E"/>
    <w:rsid w:val="00150293"/>
    <w:rsid w:val="0015091F"/>
    <w:rsid w:val="00151317"/>
    <w:rsid w:val="001513E4"/>
    <w:rsid w:val="001514C0"/>
    <w:rsid w:val="00151792"/>
    <w:rsid w:val="001517A2"/>
    <w:rsid w:val="001520E4"/>
    <w:rsid w:val="00152268"/>
    <w:rsid w:val="001538F6"/>
    <w:rsid w:val="00153995"/>
    <w:rsid w:val="00153C12"/>
    <w:rsid w:val="00153E66"/>
    <w:rsid w:val="00154388"/>
    <w:rsid w:val="00154501"/>
    <w:rsid w:val="001545D6"/>
    <w:rsid w:val="00154B3D"/>
    <w:rsid w:val="0015518F"/>
    <w:rsid w:val="00155396"/>
    <w:rsid w:val="0015568D"/>
    <w:rsid w:val="001567F7"/>
    <w:rsid w:val="00156947"/>
    <w:rsid w:val="00156F2A"/>
    <w:rsid w:val="001571D1"/>
    <w:rsid w:val="0015791C"/>
    <w:rsid w:val="00157DEC"/>
    <w:rsid w:val="00160346"/>
    <w:rsid w:val="00160859"/>
    <w:rsid w:val="00161466"/>
    <w:rsid w:val="001614EB"/>
    <w:rsid w:val="001617BA"/>
    <w:rsid w:val="00161802"/>
    <w:rsid w:val="00161825"/>
    <w:rsid w:val="001618A6"/>
    <w:rsid w:val="0016192E"/>
    <w:rsid w:val="001626E4"/>
    <w:rsid w:val="00162773"/>
    <w:rsid w:val="00163085"/>
    <w:rsid w:val="001632C0"/>
    <w:rsid w:val="00163788"/>
    <w:rsid w:val="001639C7"/>
    <w:rsid w:val="00164452"/>
    <w:rsid w:val="0016463A"/>
    <w:rsid w:val="00164643"/>
    <w:rsid w:val="00164792"/>
    <w:rsid w:val="001649AD"/>
    <w:rsid w:val="00164A07"/>
    <w:rsid w:val="0016518F"/>
    <w:rsid w:val="00165535"/>
    <w:rsid w:val="001658E5"/>
    <w:rsid w:val="00165E20"/>
    <w:rsid w:val="00166342"/>
    <w:rsid w:val="00166649"/>
    <w:rsid w:val="001666B3"/>
    <w:rsid w:val="001667C2"/>
    <w:rsid w:val="00166D2A"/>
    <w:rsid w:val="00166F37"/>
    <w:rsid w:val="001670D7"/>
    <w:rsid w:val="00167B1E"/>
    <w:rsid w:val="00167E9B"/>
    <w:rsid w:val="00170C9D"/>
    <w:rsid w:val="00170FC4"/>
    <w:rsid w:val="0017119F"/>
    <w:rsid w:val="0017135A"/>
    <w:rsid w:val="00171AFF"/>
    <w:rsid w:val="00171C24"/>
    <w:rsid w:val="00171C6B"/>
    <w:rsid w:val="00171CEC"/>
    <w:rsid w:val="00171F3D"/>
    <w:rsid w:val="0017203A"/>
    <w:rsid w:val="00172174"/>
    <w:rsid w:val="00172297"/>
    <w:rsid w:val="0017245A"/>
    <w:rsid w:val="0017249E"/>
    <w:rsid w:val="00172DB2"/>
    <w:rsid w:val="00172EC8"/>
    <w:rsid w:val="00172EEA"/>
    <w:rsid w:val="00173439"/>
    <w:rsid w:val="001736F3"/>
    <w:rsid w:val="001737F6"/>
    <w:rsid w:val="00174241"/>
    <w:rsid w:val="001744AB"/>
    <w:rsid w:val="00174768"/>
    <w:rsid w:val="0017554D"/>
    <w:rsid w:val="00175ACE"/>
    <w:rsid w:val="00175B22"/>
    <w:rsid w:val="00176006"/>
    <w:rsid w:val="00176054"/>
    <w:rsid w:val="0017665D"/>
    <w:rsid w:val="00176C78"/>
    <w:rsid w:val="00176E6C"/>
    <w:rsid w:val="0017796F"/>
    <w:rsid w:val="00177AC2"/>
    <w:rsid w:val="00177E89"/>
    <w:rsid w:val="001802D6"/>
    <w:rsid w:val="00180574"/>
    <w:rsid w:val="0018066F"/>
    <w:rsid w:val="001807BF"/>
    <w:rsid w:val="0018090D"/>
    <w:rsid w:val="00180911"/>
    <w:rsid w:val="00180AA3"/>
    <w:rsid w:val="00180B21"/>
    <w:rsid w:val="00180F49"/>
    <w:rsid w:val="001814AA"/>
    <w:rsid w:val="001815AE"/>
    <w:rsid w:val="00181676"/>
    <w:rsid w:val="001817C1"/>
    <w:rsid w:val="00181DE4"/>
    <w:rsid w:val="001820E9"/>
    <w:rsid w:val="001823E4"/>
    <w:rsid w:val="001828AC"/>
    <w:rsid w:val="001828E7"/>
    <w:rsid w:val="00182BE4"/>
    <w:rsid w:val="00182CB8"/>
    <w:rsid w:val="00183340"/>
    <w:rsid w:val="001836DB"/>
    <w:rsid w:val="001837A3"/>
    <w:rsid w:val="00183DC0"/>
    <w:rsid w:val="001843A4"/>
    <w:rsid w:val="00184BEB"/>
    <w:rsid w:val="00184ECE"/>
    <w:rsid w:val="001851C1"/>
    <w:rsid w:val="00185206"/>
    <w:rsid w:val="00185215"/>
    <w:rsid w:val="001853C9"/>
    <w:rsid w:val="00185528"/>
    <w:rsid w:val="00186121"/>
    <w:rsid w:val="0018619D"/>
    <w:rsid w:val="00186503"/>
    <w:rsid w:val="00186B89"/>
    <w:rsid w:val="00187443"/>
    <w:rsid w:val="001875AE"/>
    <w:rsid w:val="001877EE"/>
    <w:rsid w:val="00187B50"/>
    <w:rsid w:val="001906D5"/>
    <w:rsid w:val="0019071B"/>
    <w:rsid w:val="0019073E"/>
    <w:rsid w:val="00190FFE"/>
    <w:rsid w:val="0019178B"/>
    <w:rsid w:val="00191EA2"/>
    <w:rsid w:val="0019204D"/>
    <w:rsid w:val="00192095"/>
    <w:rsid w:val="00192C81"/>
    <w:rsid w:val="00192EF7"/>
    <w:rsid w:val="0019327F"/>
    <w:rsid w:val="001933C9"/>
    <w:rsid w:val="001935B9"/>
    <w:rsid w:val="00193E51"/>
    <w:rsid w:val="0019468F"/>
    <w:rsid w:val="00194723"/>
    <w:rsid w:val="001950BF"/>
    <w:rsid w:val="001951A9"/>
    <w:rsid w:val="00195585"/>
    <w:rsid w:val="001959B7"/>
    <w:rsid w:val="00195F10"/>
    <w:rsid w:val="001963B9"/>
    <w:rsid w:val="0019645B"/>
    <w:rsid w:val="00196632"/>
    <w:rsid w:val="00197163"/>
    <w:rsid w:val="001972F6"/>
    <w:rsid w:val="00197592"/>
    <w:rsid w:val="001976F1"/>
    <w:rsid w:val="001979AF"/>
    <w:rsid w:val="00197B6D"/>
    <w:rsid w:val="00197D17"/>
    <w:rsid w:val="001A0426"/>
    <w:rsid w:val="001A05AD"/>
    <w:rsid w:val="001A0EEC"/>
    <w:rsid w:val="001A2215"/>
    <w:rsid w:val="001A243D"/>
    <w:rsid w:val="001A2B48"/>
    <w:rsid w:val="001A2D66"/>
    <w:rsid w:val="001A3524"/>
    <w:rsid w:val="001A353D"/>
    <w:rsid w:val="001A3836"/>
    <w:rsid w:val="001A3A7B"/>
    <w:rsid w:val="001A3F50"/>
    <w:rsid w:val="001A3FC2"/>
    <w:rsid w:val="001A4DFE"/>
    <w:rsid w:val="001A4F18"/>
    <w:rsid w:val="001A5367"/>
    <w:rsid w:val="001A592B"/>
    <w:rsid w:val="001A59AE"/>
    <w:rsid w:val="001A5CEC"/>
    <w:rsid w:val="001A5D27"/>
    <w:rsid w:val="001A5DF5"/>
    <w:rsid w:val="001A627D"/>
    <w:rsid w:val="001A6410"/>
    <w:rsid w:val="001A64B5"/>
    <w:rsid w:val="001A6A4A"/>
    <w:rsid w:val="001A6BED"/>
    <w:rsid w:val="001A71C9"/>
    <w:rsid w:val="001A72EA"/>
    <w:rsid w:val="001A74D1"/>
    <w:rsid w:val="001A7656"/>
    <w:rsid w:val="001A765F"/>
    <w:rsid w:val="001A7EB4"/>
    <w:rsid w:val="001B0092"/>
    <w:rsid w:val="001B00B1"/>
    <w:rsid w:val="001B095E"/>
    <w:rsid w:val="001B120C"/>
    <w:rsid w:val="001B1731"/>
    <w:rsid w:val="001B1C49"/>
    <w:rsid w:val="001B27CF"/>
    <w:rsid w:val="001B2BA2"/>
    <w:rsid w:val="001B2C21"/>
    <w:rsid w:val="001B34BF"/>
    <w:rsid w:val="001B3591"/>
    <w:rsid w:val="001B36F7"/>
    <w:rsid w:val="001B3D08"/>
    <w:rsid w:val="001B3E16"/>
    <w:rsid w:val="001B4602"/>
    <w:rsid w:val="001B4812"/>
    <w:rsid w:val="001B4830"/>
    <w:rsid w:val="001B4B7F"/>
    <w:rsid w:val="001B4D85"/>
    <w:rsid w:val="001B56F3"/>
    <w:rsid w:val="001B593D"/>
    <w:rsid w:val="001B5944"/>
    <w:rsid w:val="001B732C"/>
    <w:rsid w:val="001B7A9B"/>
    <w:rsid w:val="001C006E"/>
    <w:rsid w:val="001C01C2"/>
    <w:rsid w:val="001C03AE"/>
    <w:rsid w:val="001C0F8D"/>
    <w:rsid w:val="001C163F"/>
    <w:rsid w:val="001C16CD"/>
    <w:rsid w:val="001C2356"/>
    <w:rsid w:val="001C280D"/>
    <w:rsid w:val="001C297A"/>
    <w:rsid w:val="001C2A71"/>
    <w:rsid w:val="001C2CE8"/>
    <w:rsid w:val="001C318F"/>
    <w:rsid w:val="001C3316"/>
    <w:rsid w:val="001C35A6"/>
    <w:rsid w:val="001C366C"/>
    <w:rsid w:val="001C3972"/>
    <w:rsid w:val="001C4198"/>
    <w:rsid w:val="001C43A8"/>
    <w:rsid w:val="001C4830"/>
    <w:rsid w:val="001C4B6C"/>
    <w:rsid w:val="001C4ED5"/>
    <w:rsid w:val="001C55B9"/>
    <w:rsid w:val="001C5616"/>
    <w:rsid w:val="001C564A"/>
    <w:rsid w:val="001C5AE0"/>
    <w:rsid w:val="001C68CA"/>
    <w:rsid w:val="001C6B78"/>
    <w:rsid w:val="001C6E7F"/>
    <w:rsid w:val="001C6EBA"/>
    <w:rsid w:val="001C71A1"/>
    <w:rsid w:val="001C766A"/>
    <w:rsid w:val="001C7958"/>
    <w:rsid w:val="001C7961"/>
    <w:rsid w:val="001D06C4"/>
    <w:rsid w:val="001D0AD3"/>
    <w:rsid w:val="001D0D2A"/>
    <w:rsid w:val="001D0E48"/>
    <w:rsid w:val="001D0F14"/>
    <w:rsid w:val="001D10BE"/>
    <w:rsid w:val="001D129A"/>
    <w:rsid w:val="001D14DB"/>
    <w:rsid w:val="001D1937"/>
    <w:rsid w:val="001D1A3C"/>
    <w:rsid w:val="001D1E03"/>
    <w:rsid w:val="001D1EBD"/>
    <w:rsid w:val="001D2A36"/>
    <w:rsid w:val="001D2DEC"/>
    <w:rsid w:val="001D3EDF"/>
    <w:rsid w:val="001D3EE7"/>
    <w:rsid w:val="001D4224"/>
    <w:rsid w:val="001D42F0"/>
    <w:rsid w:val="001D43C1"/>
    <w:rsid w:val="001D4457"/>
    <w:rsid w:val="001D44F2"/>
    <w:rsid w:val="001D4D12"/>
    <w:rsid w:val="001D54DF"/>
    <w:rsid w:val="001D5751"/>
    <w:rsid w:val="001D5A2E"/>
    <w:rsid w:val="001D5B22"/>
    <w:rsid w:val="001D6A88"/>
    <w:rsid w:val="001D73B6"/>
    <w:rsid w:val="001D779C"/>
    <w:rsid w:val="001D7852"/>
    <w:rsid w:val="001D7A55"/>
    <w:rsid w:val="001E035C"/>
    <w:rsid w:val="001E0553"/>
    <w:rsid w:val="001E0601"/>
    <w:rsid w:val="001E0BF2"/>
    <w:rsid w:val="001E0EFB"/>
    <w:rsid w:val="001E0F41"/>
    <w:rsid w:val="001E10D4"/>
    <w:rsid w:val="001E13E4"/>
    <w:rsid w:val="001E16FF"/>
    <w:rsid w:val="001E1D95"/>
    <w:rsid w:val="001E1E5B"/>
    <w:rsid w:val="001E21C6"/>
    <w:rsid w:val="001E2293"/>
    <w:rsid w:val="001E242A"/>
    <w:rsid w:val="001E29B6"/>
    <w:rsid w:val="001E2CA9"/>
    <w:rsid w:val="001E376F"/>
    <w:rsid w:val="001E3A8C"/>
    <w:rsid w:val="001E3B7B"/>
    <w:rsid w:val="001E4195"/>
    <w:rsid w:val="001E4740"/>
    <w:rsid w:val="001E4780"/>
    <w:rsid w:val="001E4832"/>
    <w:rsid w:val="001E4D13"/>
    <w:rsid w:val="001E503B"/>
    <w:rsid w:val="001E51EA"/>
    <w:rsid w:val="001E53B6"/>
    <w:rsid w:val="001E548D"/>
    <w:rsid w:val="001E5929"/>
    <w:rsid w:val="001E5EB6"/>
    <w:rsid w:val="001E5EFC"/>
    <w:rsid w:val="001E6182"/>
    <w:rsid w:val="001E64ED"/>
    <w:rsid w:val="001E69C5"/>
    <w:rsid w:val="001E6AED"/>
    <w:rsid w:val="001E7105"/>
    <w:rsid w:val="001E797D"/>
    <w:rsid w:val="001E7CD2"/>
    <w:rsid w:val="001E7FD0"/>
    <w:rsid w:val="001E7FD4"/>
    <w:rsid w:val="001F003D"/>
    <w:rsid w:val="001F097E"/>
    <w:rsid w:val="001F12DA"/>
    <w:rsid w:val="001F166F"/>
    <w:rsid w:val="001F1783"/>
    <w:rsid w:val="001F18AB"/>
    <w:rsid w:val="001F2075"/>
    <w:rsid w:val="001F22DE"/>
    <w:rsid w:val="001F27F8"/>
    <w:rsid w:val="001F3225"/>
    <w:rsid w:val="001F344A"/>
    <w:rsid w:val="001F3546"/>
    <w:rsid w:val="001F3832"/>
    <w:rsid w:val="001F3B06"/>
    <w:rsid w:val="001F4067"/>
    <w:rsid w:val="001F4672"/>
    <w:rsid w:val="001F4B66"/>
    <w:rsid w:val="001F4E2F"/>
    <w:rsid w:val="001F5899"/>
    <w:rsid w:val="001F5B77"/>
    <w:rsid w:val="001F5E50"/>
    <w:rsid w:val="001F65ED"/>
    <w:rsid w:val="001F6971"/>
    <w:rsid w:val="001F743E"/>
    <w:rsid w:val="001F7A27"/>
    <w:rsid w:val="001F7C83"/>
    <w:rsid w:val="001F7D71"/>
    <w:rsid w:val="001F7E03"/>
    <w:rsid w:val="00200224"/>
    <w:rsid w:val="0020024A"/>
    <w:rsid w:val="002002AE"/>
    <w:rsid w:val="0020038B"/>
    <w:rsid w:val="00200519"/>
    <w:rsid w:val="00200A9F"/>
    <w:rsid w:val="00200D7A"/>
    <w:rsid w:val="00201137"/>
    <w:rsid w:val="002015F1"/>
    <w:rsid w:val="002018EA"/>
    <w:rsid w:val="00202853"/>
    <w:rsid w:val="00202E9C"/>
    <w:rsid w:val="00203CC8"/>
    <w:rsid w:val="00203D8D"/>
    <w:rsid w:val="002045B6"/>
    <w:rsid w:val="0020463A"/>
    <w:rsid w:val="00204780"/>
    <w:rsid w:val="00204D9E"/>
    <w:rsid w:val="00204E3E"/>
    <w:rsid w:val="00205049"/>
    <w:rsid w:val="00205705"/>
    <w:rsid w:val="00205D74"/>
    <w:rsid w:val="002067C2"/>
    <w:rsid w:val="0020686A"/>
    <w:rsid w:val="002068E3"/>
    <w:rsid w:val="002071A8"/>
    <w:rsid w:val="002101D1"/>
    <w:rsid w:val="00210872"/>
    <w:rsid w:val="00210B56"/>
    <w:rsid w:val="00210F97"/>
    <w:rsid w:val="002111A4"/>
    <w:rsid w:val="0021123A"/>
    <w:rsid w:val="00211593"/>
    <w:rsid w:val="00211BA3"/>
    <w:rsid w:val="00211BFB"/>
    <w:rsid w:val="00212099"/>
    <w:rsid w:val="002129E8"/>
    <w:rsid w:val="00213322"/>
    <w:rsid w:val="002136F2"/>
    <w:rsid w:val="00213BC7"/>
    <w:rsid w:val="00214C78"/>
    <w:rsid w:val="00214D6B"/>
    <w:rsid w:val="00215081"/>
    <w:rsid w:val="00215100"/>
    <w:rsid w:val="002156FA"/>
    <w:rsid w:val="0021666F"/>
    <w:rsid w:val="002168A4"/>
    <w:rsid w:val="00216BD5"/>
    <w:rsid w:val="00216C02"/>
    <w:rsid w:val="00216C7B"/>
    <w:rsid w:val="00216D99"/>
    <w:rsid w:val="00216E65"/>
    <w:rsid w:val="00216F6F"/>
    <w:rsid w:val="0021735C"/>
    <w:rsid w:val="00217510"/>
    <w:rsid w:val="00217B79"/>
    <w:rsid w:val="00217E9B"/>
    <w:rsid w:val="00220258"/>
    <w:rsid w:val="002202F5"/>
    <w:rsid w:val="002205AC"/>
    <w:rsid w:val="002209D3"/>
    <w:rsid w:val="00221306"/>
    <w:rsid w:val="002215B1"/>
    <w:rsid w:val="00221758"/>
    <w:rsid w:val="002217A8"/>
    <w:rsid w:val="002217AB"/>
    <w:rsid w:val="00221B3E"/>
    <w:rsid w:val="00221C11"/>
    <w:rsid w:val="00221C2E"/>
    <w:rsid w:val="00221FFA"/>
    <w:rsid w:val="00222F62"/>
    <w:rsid w:val="002230CE"/>
    <w:rsid w:val="00223387"/>
    <w:rsid w:val="00223653"/>
    <w:rsid w:val="00224027"/>
    <w:rsid w:val="00224219"/>
    <w:rsid w:val="00224378"/>
    <w:rsid w:val="00224593"/>
    <w:rsid w:val="00224A68"/>
    <w:rsid w:val="00224BA5"/>
    <w:rsid w:val="0022555A"/>
    <w:rsid w:val="00225B0B"/>
    <w:rsid w:val="00225F0F"/>
    <w:rsid w:val="00225F5C"/>
    <w:rsid w:val="00226888"/>
    <w:rsid w:val="00226B5F"/>
    <w:rsid w:val="00226F9A"/>
    <w:rsid w:val="002272EF"/>
    <w:rsid w:val="00230B77"/>
    <w:rsid w:val="00230C8F"/>
    <w:rsid w:val="002312E5"/>
    <w:rsid w:val="00231311"/>
    <w:rsid w:val="002317BB"/>
    <w:rsid w:val="00231A76"/>
    <w:rsid w:val="00231B82"/>
    <w:rsid w:val="00231F0C"/>
    <w:rsid w:val="00231F98"/>
    <w:rsid w:val="002324B7"/>
    <w:rsid w:val="002324C2"/>
    <w:rsid w:val="002328BB"/>
    <w:rsid w:val="002329C4"/>
    <w:rsid w:val="00232AF6"/>
    <w:rsid w:val="00232C4E"/>
    <w:rsid w:val="00232C9F"/>
    <w:rsid w:val="00232EFD"/>
    <w:rsid w:val="002331CF"/>
    <w:rsid w:val="002332D2"/>
    <w:rsid w:val="002335D1"/>
    <w:rsid w:val="0023437F"/>
    <w:rsid w:val="002346EE"/>
    <w:rsid w:val="00234820"/>
    <w:rsid w:val="00234A1F"/>
    <w:rsid w:val="00234C46"/>
    <w:rsid w:val="00234FD0"/>
    <w:rsid w:val="00235284"/>
    <w:rsid w:val="002352EF"/>
    <w:rsid w:val="0023569F"/>
    <w:rsid w:val="00235A52"/>
    <w:rsid w:val="00235CBE"/>
    <w:rsid w:val="00235CC9"/>
    <w:rsid w:val="00235D8C"/>
    <w:rsid w:val="00235E0F"/>
    <w:rsid w:val="00236046"/>
    <w:rsid w:val="002361D1"/>
    <w:rsid w:val="00236BDA"/>
    <w:rsid w:val="00236C49"/>
    <w:rsid w:val="00236E75"/>
    <w:rsid w:val="00236EDF"/>
    <w:rsid w:val="00237200"/>
    <w:rsid w:val="0023728A"/>
    <w:rsid w:val="002373AF"/>
    <w:rsid w:val="0023753F"/>
    <w:rsid w:val="002377DB"/>
    <w:rsid w:val="00237846"/>
    <w:rsid w:val="002401CC"/>
    <w:rsid w:val="0024076D"/>
    <w:rsid w:val="00240F11"/>
    <w:rsid w:val="002415BE"/>
    <w:rsid w:val="00241725"/>
    <w:rsid w:val="00241B0F"/>
    <w:rsid w:val="00241D6C"/>
    <w:rsid w:val="00242369"/>
    <w:rsid w:val="002424E8"/>
    <w:rsid w:val="00242888"/>
    <w:rsid w:val="00242A9D"/>
    <w:rsid w:val="00242B21"/>
    <w:rsid w:val="00243325"/>
    <w:rsid w:val="0024336A"/>
    <w:rsid w:val="002433D6"/>
    <w:rsid w:val="00243450"/>
    <w:rsid w:val="0024422B"/>
    <w:rsid w:val="00244593"/>
    <w:rsid w:val="00244865"/>
    <w:rsid w:val="002448A6"/>
    <w:rsid w:val="00244AE2"/>
    <w:rsid w:val="00244AE6"/>
    <w:rsid w:val="00244FF1"/>
    <w:rsid w:val="002453EC"/>
    <w:rsid w:val="0024540E"/>
    <w:rsid w:val="0024550A"/>
    <w:rsid w:val="00245EAE"/>
    <w:rsid w:val="0024604B"/>
    <w:rsid w:val="00246555"/>
    <w:rsid w:val="00246808"/>
    <w:rsid w:val="00246890"/>
    <w:rsid w:val="002468A7"/>
    <w:rsid w:val="00246CF7"/>
    <w:rsid w:val="00247012"/>
    <w:rsid w:val="0024710A"/>
    <w:rsid w:val="00247615"/>
    <w:rsid w:val="00247B8E"/>
    <w:rsid w:val="00247D9F"/>
    <w:rsid w:val="002500C8"/>
    <w:rsid w:val="002503C3"/>
    <w:rsid w:val="002505A2"/>
    <w:rsid w:val="00250BDB"/>
    <w:rsid w:val="0025127D"/>
    <w:rsid w:val="002514AD"/>
    <w:rsid w:val="00252196"/>
    <w:rsid w:val="0025273C"/>
    <w:rsid w:val="00252852"/>
    <w:rsid w:val="00252B65"/>
    <w:rsid w:val="0025315B"/>
    <w:rsid w:val="00253215"/>
    <w:rsid w:val="0025372A"/>
    <w:rsid w:val="00253872"/>
    <w:rsid w:val="002541CE"/>
    <w:rsid w:val="0025439C"/>
    <w:rsid w:val="00254765"/>
    <w:rsid w:val="002547AA"/>
    <w:rsid w:val="002549C2"/>
    <w:rsid w:val="00254B0A"/>
    <w:rsid w:val="00254B81"/>
    <w:rsid w:val="00254BD0"/>
    <w:rsid w:val="00254DEF"/>
    <w:rsid w:val="0025502F"/>
    <w:rsid w:val="002553AF"/>
    <w:rsid w:val="002556C1"/>
    <w:rsid w:val="00255810"/>
    <w:rsid w:val="002563EA"/>
    <w:rsid w:val="00256A15"/>
    <w:rsid w:val="00256D25"/>
    <w:rsid w:val="00256EF1"/>
    <w:rsid w:val="00257017"/>
    <w:rsid w:val="002572ED"/>
    <w:rsid w:val="00257461"/>
    <w:rsid w:val="0025758E"/>
    <w:rsid w:val="00257AA9"/>
    <w:rsid w:val="00257EE7"/>
    <w:rsid w:val="002606F4"/>
    <w:rsid w:val="002607A6"/>
    <w:rsid w:val="002608F7"/>
    <w:rsid w:val="00260BFB"/>
    <w:rsid w:val="002610AA"/>
    <w:rsid w:val="00261D68"/>
    <w:rsid w:val="00261D73"/>
    <w:rsid w:val="00261FC2"/>
    <w:rsid w:val="002623CE"/>
    <w:rsid w:val="0026244C"/>
    <w:rsid w:val="0026292B"/>
    <w:rsid w:val="00262B24"/>
    <w:rsid w:val="00262BA9"/>
    <w:rsid w:val="0026307A"/>
    <w:rsid w:val="0026331F"/>
    <w:rsid w:val="00263395"/>
    <w:rsid w:val="00263530"/>
    <w:rsid w:val="00263615"/>
    <w:rsid w:val="00263C77"/>
    <w:rsid w:val="00264730"/>
    <w:rsid w:val="002658F0"/>
    <w:rsid w:val="00265E51"/>
    <w:rsid w:val="00266E94"/>
    <w:rsid w:val="00267048"/>
    <w:rsid w:val="0026712D"/>
    <w:rsid w:val="00267438"/>
    <w:rsid w:val="00267AA9"/>
    <w:rsid w:val="00267C8E"/>
    <w:rsid w:val="00267D3E"/>
    <w:rsid w:val="00267FDC"/>
    <w:rsid w:val="002700CE"/>
    <w:rsid w:val="0027015D"/>
    <w:rsid w:val="00270F82"/>
    <w:rsid w:val="002711C4"/>
    <w:rsid w:val="002711D4"/>
    <w:rsid w:val="00271216"/>
    <w:rsid w:val="0027186C"/>
    <w:rsid w:val="0027199F"/>
    <w:rsid w:val="00271A0C"/>
    <w:rsid w:val="002724D6"/>
    <w:rsid w:val="00272557"/>
    <w:rsid w:val="0027277E"/>
    <w:rsid w:val="00272875"/>
    <w:rsid w:val="0027297D"/>
    <w:rsid w:val="00272988"/>
    <w:rsid w:val="002729F7"/>
    <w:rsid w:val="0027326F"/>
    <w:rsid w:val="00273346"/>
    <w:rsid w:val="00273467"/>
    <w:rsid w:val="00273734"/>
    <w:rsid w:val="00274173"/>
    <w:rsid w:val="00274A9F"/>
    <w:rsid w:val="00274C80"/>
    <w:rsid w:val="00274D6C"/>
    <w:rsid w:val="002750D0"/>
    <w:rsid w:val="00275698"/>
    <w:rsid w:val="00275779"/>
    <w:rsid w:val="00275D34"/>
    <w:rsid w:val="002762FD"/>
    <w:rsid w:val="00276393"/>
    <w:rsid w:val="00276915"/>
    <w:rsid w:val="00276CBF"/>
    <w:rsid w:val="002774DF"/>
    <w:rsid w:val="00277930"/>
    <w:rsid w:val="00280BAC"/>
    <w:rsid w:val="00280D1E"/>
    <w:rsid w:val="00281074"/>
    <w:rsid w:val="002817A1"/>
    <w:rsid w:val="00282919"/>
    <w:rsid w:val="0028297B"/>
    <w:rsid w:val="00282D01"/>
    <w:rsid w:val="002832ED"/>
    <w:rsid w:val="00283B89"/>
    <w:rsid w:val="00284A0C"/>
    <w:rsid w:val="00284ADD"/>
    <w:rsid w:val="00284E6D"/>
    <w:rsid w:val="00285756"/>
    <w:rsid w:val="00285947"/>
    <w:rsid w:val="00286182"/>
    <w:rsid w:val="00286CC7"/>
    <w:rsid w:val="002871E8"/>
    <w:rsid w:val="00287537"/>
    <w:rsid w:val="00287673"/>
    <w:rsid w:val="00287EC1"/>
    <w:rsid w:val="00290208"/>
    <w:rsid w:val="0029047E"/>
    <w:rsid w:val="00290631"/>
    <w:rsid w:val="002908CD"/>
    <w:rsid w:val="00291199"/>
    <w:rsid w:val="002913CF"/>
    <w:rsid w:val="002917F5"/>
    <w:rsid w:val="00291D03"/>
    <w:rsid w:val="00291E28"/>
    <w:rsid w:val="002927FA"/>
    <w:rsid w:val="00292B46"/>
    <w:rsid w:val="002930D2"/>
    <w:rsid w:val="002934EC"/>
    <w:rsid w:val="00293813"/>
    <w:rsid w:val="002939F5"/>
    <w:rsid w:val="00293A5B"/>
    <w:rsid w:val="00294273"/>
    <w:rsid w:val="00294D7B"/>
    <w:rsid w:val="00295177"/>
    <w:rsid w:val="0029546E"/>
    <w:rsid w:val="0029568B"/>
    <w:rsid w:val="00295D24"/>
    <w:rsid w:val="00295DF1"/>
    <w:rsid w:val="00296148"/>
    <w:rsid w:val="002963E6"/>
    <w:rsid w:val="00296661"/>
    <w:rsid w:val="00296D02"/>
    <w:rsid w:val="002971E9"/>
    <w:rsid w:val="00297628"/>
    <w:rsid w:val="00297E66"/>
    <w:rsid w:val="002A006D"/>
    <w:rsid w:val="002A0986"/>
    <w:rsid w:val="002A09EA"/>
    <w:rsid w:val="002A101A"/>
    <w:rsid w:val="002A10B0"/>
    <w:rsid w:val="002A1145"/>
    <w:rsid w:val="002A1860"/>
    <w:rsid w:val="002A1B34"/>
    <w:rsid w:val="002A1D71"/>
    <w:rsid w:val="002A1D94"/>
    <w:rsid w:val="002A1E5D"/>
    <w:rsid w:val="002A223A"/>
    <w:rsid w:val="002A228A"/>
    <w:rsid w:val="002A296D"/>
    <w:rsid w:val="002A318D"/>
    <w:rsid w:val="002A36CE"/>
    <w:rsid w:val="002A3E32"/>
    <w:rsid w:val="002A3F27"/>
    <w:rsid w:val="002A4BDC"/>
    <w:rsid w:val="002A4D1A"/>
    <w:rsid w:val="002A4D71"/>
    <w:rsid w:val="002A5266"/>
    <w:rsid w:val="002A533E"/>
    <w:rsid w:val="002A5573"/>
    <w:rsid w:val="002A561D"/>
    <w:rsid w:val="002A57AD"/>
    <w:rsid w:val="002A57C5"/>
    <w:rsid w:val="002A58BB"/>
    <w:rsid w:val="002A733D"/>
    <w:rsid w:val="002A7371"/>
    <w:rsid w:val="002A7394"/>
    <w:rsid w:val="002A7E2F"/>
    <w:rsid w:val="002B012D"/>
    <w:rsid w:val="002B04FF"/>
    <w:rsid w:val="002B0886"/>
    <w:rsid w:val="002B11F4"/>
    <w:rsid w:val="002B13B1"/>
    <w:rsid w:val="002B15FB"/>
    <w:rsid w:val="002B1981"/>
    <w:rsid w:val="002B1A0B"/>
    <w:rsid w:val="002B237A"/>
    <w:rsid w:val="002B251C"/>
    <w:rsid w:val="002B26B9"/>
    <w:rsid w:val="002B276F"/>
    <w:rsid w:val="002B2939"/>
    <w:rsid w:val="002B335F"/>
    <w:rsid w:val="002B362F"/>
    <w:rsid w:val="002B3B19"/>
    <w:rsid w:val="002B3D3C"/>
    <w:rsid w:val="002B4394"/>
    <w:rsid w:val="002B4923"/>
    <w:rsid w:val="002B4C1B"/>
    <w:rsid w:val="002B4FDA"/>
    <w:rsid w:val="002B5415"/>
    <w:rsid w:val="002B5630"/>
    <w:rsid w:val="002B569C"/>
    <w:rsid w:val="002B5A1F"/>
    <w:rsid w:val="002B6468"/>
    <w:rsid w:val="002B792E"/>
    <w:rsid w:val="002B7C11"/>
    <w:rsid w:val="002C0175"/>
    <w:rsid w:val="002C0559"/>
    <w:rsid w:val="002C0785"/>
    <w:rsid w:val="002C081D"/>
    <w:rsid w:val="002C0CF8"/>
    <w:rsid w:val="002C14BF"/>
    <w:rsid w:val="002C186A"/>
    <w:rsid w:val="002C2374"/>
    <w:rsid w:val="002C2757"/>
    <w:rsid w:val="002C29E9"/>
    <w:rsid w:val="002C2A7C"/>
    <w:rsid w:val="002C2F27"/>
    <w:rsid w:val="002C3644"/>
    <w:rsid w:val="002C378C"/>
    <w:rsid w:val="002C428E"/>
    <w:rsid w:val="002C438B"/>
    <w:rsid w:val="002C43FE"/>
    <w:rsid w:val="002C45E6"/>
    <w:rsid w:val="002C4953"/>
    <w:rsid w:val="002C4D13"/>
    <w:rsid w:val="002C52B8"/>
    <w:rsid w:val="002C5AEC"/>
    <w:rsid w:val="002C5D2E"/>
    <w:rsid w:val="002C6243"/>
    <w:rsid w:val="002C6332"/>
    <w:rsid w:val="002C63AB"/>
    <w:rsid w:val="002C67E0"/>
    <w:rsid w:val="002C6AB9"/>
    <w:rsid w:val="002C6CF5"/>
    <w:rsid w:val="002C6F93"/>
    <w:rsid w:val="002C727A"/>
    <w:rsid w:val="002C74B9"/>
    <w:rsid w:val="002C7740"/>
    <w:rsid w:val="002C7B42"/>
    <w:rsid w:val="002D0368"/>
    <w:rsid w:val="002D095A"/>
    <w:rsid w:val="002D09CD"/>
    <w:rsid w:val="002D15D8"/>
    <w:rsid w:val="002D17E0"/>
    <w:rsid w:val="002D1EA9"/>
    <w:rsid w:val="002D2004"/>
    <w:rsid w:val="002D20C3"/>
    <w:rsid w:val="002D2474"/>
    <w:rsid w:val="002D2B86"/>
    <w:rsid w:val="002D2DA8"/>
    <w:rsid w:val="002D2E5E"/>
    <w:rsid w:val="002D2F8F"/>
    <w:rsid w:val="002D3373"/>
    <w:rsid w:val="002D3A84"/>
    <w:rsid w:val="002D3BF5"/>
    <w:rsid w:val="002D3C5B"/>
    <w:rsid w:val="002D3CD8"/>
    <w:rsid w:val="002D3F83"/>
    <w:rsid w:val="002D4111"/>
    <w:rsid w:val="002D461F"/>
    <w:rsid w:val="002D4932"/>
    <w:rsid w:val="002D4A7B"/>
    <w:rsid w:val="002D4DBA"/>
    <w:rsid w:val="002D5B3C"/>
    <w:rsid w:val="002D5F30"/>
    <w:rsid w:val="002D6080"/>
    <w:rsid w:val="002D617E"/>
    <w:rsid w:val="002D61F9"/>
    <w:rsid w:val="002D6733"/>
    <w:rsid w:val="002D675D"/>
    <w:rsid w:val="002D67B0"/>
    <w:rsid w:val="002D6FE1"/>
    <w:rsid w:val="002D70FE"/>
    <w:rsid w:val="002D756F"/>
    <w:rsid w:val="002D75C5"/>
    <w:rsid w:val="002D7646"/>
    <w:rsid w:val="002D7E5D"/>
    <w:rsid w:val="002E026A"/>
    <w:rsid w:val="002E0338"/>
    <w:rsid w:val="002E04C6"/>
    <w:rsid w:val="002E0C7D"/>
    <w:rsid w:val="002E0F63"/>
    <w:rsid w:val="002E11DE"/>
    <w:rsid w:val="002E16D0"/>
    <w:rsid w:val="002E1B59"/>
    <w:rsid w:val="002E1D22"/>
    <w:rsid w:val="002E206D"/>
    <w:rsid w:val="002E22D7"/>
    <w:rsid w:val="002E2806"/>
    <w:rsid w:val="002E2B38"/>
    <w:rsid w:val="002E2DB6"/>
    <w:rsid w:val="002E35DF"/>
    <w:rsid w:val="002E36B4"/>
    <w:rsid w:val="002E3A78"/>
    <w:rsid w:val="002E3BA3"/>
    <w:rsid w:val="002E3F17"/>
    <w:rsid w:val="002E407A"/>
    <w:rsid w:val="002E41D1"/>
    <w:rsid w:val="002E4440"/>
    <w:rsid w:val="002E44D4"/>
    <w:rsid w:val="002E4714"/>
    <w:rsid w:val="002E494D"/>
    <w:rsid w:val="002E49CA"/>
    <w:rsid w:val="002E4B48"/>
    <w:rsid w:val="002E4D0E"/>
    <w:rsid w:val="002E4F26"/>
    <w:rsid w:val="002E520F"/>
    <w:rsid w:val="002E5BCF"/>
    <w:rsid w:val="002E6177"/>
    <w:rsid w:val="002E6414"/>
    <w:rsid w:val="002E6911"/>
    <w:rsid w:val="002E6973"/>
    <w:rsid w:val="002E69B5"/>
    <w:rsid w:val="002E6C41"/>
    <w:rsid w:val="002E6FD4"/>
    <w:rsid w:val="002E7285"/>
    <w:rsid w:val="002E7802"/>
    <w:rsid w:val="002E7D31"/>
    <w:rsid w:val="002E7FD2"/>
    <w:rsid w:val="002F00CD"/>
    <w:rsid w:val="002F08F7"/>
    <w:rsid w:val="002F0C90"/>
    <w:rsid w:val="002F0D60"/>
    <w:rsid w:val="002F0FA5"/>
    <w:rsid w:val="002F13F5"/>
    <w:rsid w:val="002F21DB"/>
    <w:rsid w:val="002F2859"/>
    <w:rsid w:val="002F2A8F"/>
    <w:rsid w:val="002F2C5E"/>
    <w:rsid w:val="002F2F50"/>
    <w:rsid w:val="002F3165"/>
    <w:rsid w:val="002F32F3"/>
    <w:rsid w:val="002F379B"/>
    <w:rsid w:val="002F40B6"/>
    <w:rsid w:val="002F420D"/>
    <w:rsid w:val="002F4D3D"/>
    <w:rsid w:val="002F4E29"/>
    <w:rsid w:val="002F601B"/>
    <w:rsid w:val="002F6024"/>
    <w:rsid w:val="002F642D"/>
    <w:rsid w:val="002F6551"/>
    <w:rsid w:val="002F66FB"/>
    <w:rsid w:val="002F6D82"/>
    <w:rsid w:val="002F714A"/>
    <w:rsid w:val="002F7453"/>
    <w:rsid w:val="002F7C21"/>
    <w:rsid w:val="002F7C81"/>
    <w:rsid w:val="002F7D29"/>
    <w:rsid w:val="002F7F54"/>
    <w:rsid w:val="002F7F9B"/>
    <w:rsid w:val="00300415"/>
    <w:rsid w:val="00300D6D"/>
    <w:rsid w:val="00300FFF"/>
    <w:rsid w:val="0030115B"/>
    <w:rsid w:val="00301486"/>
    <w:rsid w:val="003017C3"/>
    <w:rsid w:val="0030228A"/>
    <w:rsid w:val="0030237C"/>
    <w:rsid w:val="0030244F"/>
    <w:rsid w:val="003029F1"/>
    <w:rsid w:val="00302CB7"/>
    <w:rsid w:val="00302CCB"/>
    <w:rsid w:val="00302D67"/>
    <w:rsid w:val="00303421"/>
    <w:rsid w:val="003034AC"/>
    <w:rsid w:val="0030369E"/>
    <w:rsid w:val="00303B0B"/>
    <w:rsid w:val="00303D75"/>
    <w:rsid w:val="0030419F"/>
    <w:rsid w:val="003043D9"/>
    <w:rsid w:val="0030488A"/>
    <w:rsid w:val="00304BFB"/>
    <w:rsid w:val="00304E91"/>
    <w:rsid w:val="00304F0E"/>
    <w:rsid w:val="00304F8A"/>
    <w:rsid w:val="0030535A"/>
    <w:rsid w:val="00305BE1"/>
    <w:rsid w:val="00305D2B"/>
    <w:rsid w:val="00305D69"/>
    <w:rsid w:val="00305ECF"/>
    <w:rsid w:val="003061E3"/>
    <w:rsid w:val="00306210"/>
    <w:rsid w:val="003062A7"/>
    <w:rsid w:val="003067A3"/>
    <w:rsid w:val="00306CE7"/>
    <w:rsid w:val="00306F6C"/>
    <w:rsid w:val="0030722B"/>
    <w:rsid w:val="003077CC"/>
    <w:rsid w:val="00307B54"/>
    <w:rsid w:val="00307C78"/>
    <w:rsid w:val="00310013"/>
    <w:rsid w:val="003102E9"/>
    <w:rsid w:val="003113F7"/>
    <w:rsid w:val="0031144C"/>
    <w:rsid w:val="003114D4"/>
    <w:rsid w:val="00311B6F"/>
    <w:rsid w:val="00311DEF"/>
    <w:rsid w:val="0031223F"/>
    <w:rsid w:val="003130E7"/>
    <w:rsid w:val="00313C97"/>
    <w:rsid w:val="00313F0B"/>
    <w:rsid w:val="003140A8"/>
    <w:rsid w:val="00314257"/>
    <w:rsid w:val="0031441A"/>
    <w:rsid w:val="0031445A"/>
    <w:rsid w:val="003144EA"/>
    <w:rsid w:val="003148A6"/>
    <w:rsid w:val="0031495E"/>
    <w:rsid w:val="00314EE5"/>
    <w:rsid w:val="00314FA9"/>
    <w:rsid w:val="003152DD"/>
    <w:rsid w:val="00315313"/>
    <w:rsid w:val="003153A6"/>
    <w:rsid w:val="0031579E"/>
    <w:rsid w:val="0031634E"/>
    <w:rsid w:val="003164E8"/>
    <w:rsid w:val="00316848"/>
    <w:rsid w:val="003168C9"/>
    <w:rsid w:val="003169FF"/>
    <w:rsid w:val="00316A56"/>
    <w:rsid w:val="0031700A"/>
    <w:rsid w:val="003172BA"/>
    <w:rsid w:val="00317627"/>
    <w:rsid w:val="003204BC"/>
    <w:rsid w:val="0032106E"/>
    <w:rsid w:val="003212FE"/>
    <w:rsid w:val="00321764"/>
    <w:rsid w:val="00321C08"/>
    <w:rsid w:val="003224CC"/>
    <w:rsid w:val="00322C35"/>
    <w:rsid w:val="00323508"/>
    <w:rsid w:val="003236B1"/>
    <w:rsid w:val="0032384A"/>
    <w:rsid w:val="00323A55"/>
    <w:rsid w:val="00324522"/>
    <w:rsid w:val="00324B6E"/>
    <w:rsid w:val="00324DA9"/>
    <w:rsid w:val="003252C9"/>
    <w:rsid w:val="003259ED"/>
    <w:rsid w:val="00325C2D"/>
    <w:rsid w:val="003260FE"/>
    <w:rsid w:val="00326366"/>
    <w:rsid w:val="00326760"/>
    <w:rsid w:val="003267A7"/>
    <w:rsid w:val="00326A73"/>
    <w:rsid w:val="00326D40"/>
    <w:rsid w:val="00326DBE"/>
    <w:rsid w:val="00326E24"/>
    <w:rsid w:val="00327183"/>
    <w:rsid w:val="00327206"/>
    <w:rsid w:val="0033036D"/>
    <w:rsid w:val="00330640"/>
    <w:rsid w:val="003306B4"/>
    <w:rsid w:val="00330944"/>
    <w:rsid w:val="003314BA"/>
    <w:rsid w:val="00331500"/>
    <w:rsid w:val="00331744"/>
    <w:rsid w:val="00331975"/>
    <w:rsid w:val="00331D0D"/>
    <w:rsid w:val="00331E2C"/>
    <w:rsid w:val="00331E61"/>
    <w:rsid w:val="00331EAC"/>
    <w:rsid w:val="0033256B"/>
    <w:rsid w:val="00332599"/>
    <w:rsid w:val="003328B9"/>
    <w:rsid w:val="00332BB5"/>
    <w:rsid w:val="00332D77"/>
    <w:rsid w:val="00333331"/>
    <w:rsid w:val="0033398F"/>
    <w:rsid w:val="003339A9"/>
    <w:rsid w:val="00333AF4"/>
    <w:rsid w:val="00333B8C"/>
    <w:rsid w:val="00333EA8"/>
    <w:rsid w:val="00333F49"/>
    <w:rsid w:val="00334314"/>
    <w:rsid w:val="00334883"/>
    <w:rsid w:val="00334CE7"/>
    <w:rsid w:val="00335057"/>
    <w:rsid w:val="003353C1"/>
    <w:rsid w:val="003356BC"/>
    <w:rsid w:val="0033579D"/>
    <w:rsid w:val="00335972"/>
    <w:rsid w:val="00335A6E"/>
    <w:rsid w:val="00335ABE"/>
    <w:rsid w:val="00335E16"/>
    <w:rsid w:val="00335FB4"/>
    <w:rsid w:val="003360D0"/>
    <w:rsid w:val="003364DD"/>
    <w:rsid w:val="0033689C"/>
    <w:rsid w:val="003370BF"/>
    <w:rsid w:val="00337440"/>
    <w:rsid w:val="003379DD"/>
    <w:rsid w:val="00340176"/>
    <w:rsid w:val="00340311"/>
    <w:rsid w:val="00340457"/>
    <w:rsid w:val="00340487"/>
    <w:rsid w:val="003409EE"/>
    <w:rsid w:val="00340A56"/>
    <w:rsid w:val="0034134A"/>
    <w:rsid w:val="003416B4"/>
    <w:rsid w:val="00341A26"/>
    <w:rsid w:val="00342080"/>
    <w:rsid w:val="0034251E"/>
    <w:rsid w:val="00342B83"/>
    <w:rsid w:val="00343119"/>
    <w:rsid w:val="0034404A"/>
    <w:rsid w:val="00344386"/>
    <w:rsid w:val="00344433"/>
    <w:rsid w:val="00344A54"/>
    <w:rsid w:val="00344AAA"/>
    <w:rsid w:val="003455AB"/>
    <w:rsid w:val="00345F5A"/>
    <w:rsid w:val="003460CA"/>
    <w:rsid w:val="00346416"/>
    <w:rsid w:val="0034674B"/>
    <w:rsid w:val="003468F7"/>
    <w:rsid w:val="00346D90"/>
    <w:rsid w:val="00347044"/>
    <w:rsid w:val="003471C9"/>
    <w:rsid w:val="003472BD"/>
    <w:rsid w:val="00347739"/>
    <w:rsid w:val="0034790D"/>
    <w:rsid w:val="00347924"/>
    <w:rsid w:val="00347C9A"/>
    <w:rsid w:val="0035094E"/>
    <w:rsid w:val="003514C9"/>
    <w:rsid w:val="00351A29"/>
    <w:rsid w:val="00351AFA"/>
    <w:rsid w:val="00351B58"/>
    <w:rsid w:val="00351C7E"/>
    <w:rsid w:val="00352264"/>
    <w:rsid w:val="003536B9"/>
    <w:rsid w:val="00353797"/>
    <w:rsid w:val="003540AF"/>
    <w:rsid w:val="003540F7"/>
    <w:rsid w:val="00354CFA"/>
    <w:rsid w:val="0035560B"/>
    <w:rsid w:val="003556DB"/>
    <w:rsid w:val="003557DC"/>
    <w:rsid w:val="00355CD6"/>
    <w:rsid w:val="00356033"/>
    <w:rsid w:val="00356463"/>
    <w:rsid w:val="00356F90"/>
    <w:rsid w:val="0035729C"/>
    <w:rsid w:val="00357406"/>
    <w:rsid w:val="003578CE"/>
    <w:rsid w:val="00357B4F"/>
    <w:rsid w:val="00357B57"/>
    <w:rsid w:val="00357BCD"/>
    <w:rsid w:val="00357D06"/>
    <w:rsid w:val="00357FE3"/>
    <w:rsid w:val="00360209"/>
    <w:rsid w:val="003602E9"/>
    <w:rsid w:val="003603DB"/>
    <w:rsid w:val="00360C1E"/>
    <w:rsid w:val="00360FDC"/>
    <w:rsid w:val="00361141"/>
    <w:rsid w:val="003611C1"/>
    <w:rsid w:val="003612D4"/>
    <w:rsid w:val="00361AD6"/>
    <w:rsid w:val="003628EA"/>
    <w:rsid w:val="00362965"/>
    <w:rsid w:val="00362B0B"/>
    <w:rsid w:val="00362E19"/>
    <w:rsid w:val="00362E37"/>
    <w:rsid w:val="00363336"/>
    <w:rsid w:val="003634F9"/>
    <w:rsid w:val="00363CEA"/>
    <w:rsid w:val="0036470B"/>
    <w:rsid w:val="00364D88"/>
    <w:rsid w:val="00365159"/>
    <w:rsid w:val="003653B3"/>
    <w:rsid w:val="00365D9C"/>
    <w:rsid w:val="0036642B"/>
    <w:rsid w:val="00366522"/>
    <w:rsid w:val="0036652E"/>
    <w:rsid w:val="00366721"/>
    <w:rsid w:val="00366BD9"/>
    <w:rsid w:val="00367044"/>
    <w:rsid w:val="0036734F"/>
    <w:rsid w:val="0036743E"/>
    <w:rsid w:val="0036753D"/>
    <w:rsid w:val="00367633"/>
    <w:rsid w:val="00367971"/>
    <w:rsid w:val="00367B39"/>
    <w:rsid w:val="00367DB5"/>
    <w:rsid w:val="003701A6"/>
    <w:rsid w:val="00370DB0"/>
    <w:rsid w:val="00370E39"/>
    <w:rsid w:val="00371132"/>
    <w:rsid w:val="00371533"/>
    <w:rsid w:val="0037226B"/>
    <w:rsid w:val="003728DB"/>
    <w:rsid w:val="0037290D"/>
    <w:rsid w:val="003729C3"/>
    <w:rsid w:val="00372BB7"/>
    <w:rsid w:val="00372D81"/>
    <w:rsid w:val="003732EE"/>
    <w:rsid w:val="00373452"/>
    <w:rsid w:val="00373E30"/>
    <w:rsid w:val="00373F31"/>
    <w:rsid w:val="00373F51"/>
    <w:rsid w:val="00374071"/>
    <w:rsid w:val="00374341"/>
    <w:rsid w:val="0037435C"/>
    <w:rsid w:val="00374B9D"/>
    <w:rsid w:val="00374BCD"/>
    <w:rsid w:val="00374C53"/>
    <w:rsid w:val="00374E8D"/>
    <w:rsid w:val="00375016"/>
    <w:rsid w:val="00375464"/>
    <w:rsid w:val="0037591B"/>
    <w:rsid w:val="00375C22"/>
    <w:rsid w:val="00375E8B"/>
    <w:rsid w:val="00375F7B"/>
    <w:rsid w:val="0037687E"/>
    <w:rsid w:val="00376F95"/>
    <w:rsid w:val="003770AB"/>
    <w:rsid w:val="0037741F"/>
    <w:rsid w:val="0037790A"/>
    <w:rsid w:val="0038038C"/>
    <w:rsid w:val="0038045E"/>
    <w:rsid w:val="00380796"/>
    <w:rsid w:val="003808B8"/>
    <w:rsid w:val="0038096E"/>
    <w:rsid w:val="003809BA"/>
    <w:rsid w:val="00380D19"/>
    <w:rsid w:val="00380E7B"/>
    <w:rsid w:val="00381023"/>
    <w:rsid w:val="003815B2"/>
    <w:rsid w:val="003818CA"/>
    <w:rsid w:val="00381B0F"/>
    <w:rsid w:val="00381C01"/>
    <w:rsid w:val="00381FD3"/>
    <w:rsid w:val="00382328"/>
    <w:rsid w:val="0038233A"/>
    <w:rsid w:val="00382791"/>
    <w:rsid w:val="00382ECE"/>
    <w:rsid w:val="00384057"/>
    <w:rsid w:val="00384278"/>
    <w:rsid w:val="003843BE"/>
    <w:rsid w:val="003849F5"/>
    <w:rsid w:val="00384D78"/>
    <w:rsid w:val="0038501A"/>
    <w:rsid w:val="003856BB"/>
    <w:rsid w:val="00385EBC"/>
    <w:rsid w:val="00386401"/>
    <w:rsid w:val="0038676B"/>
    <w:rsid w:val="00386AC6"/>
    <w:rsid w:val="00386AF5"/>
    <w:rsid w:val="00386B0A"/>
    <w:rsid w:val="00386E99"/>
    <w:rsid w:val="00387380"/>
    <w:rsid w:val="00387A89"/>
    <w:rsid w:val="00387C2C"/>
    <w:rsid w:val="003907BB"/>
    <w:rsid w:val="0039089D"/>
    <w:rsid w:val="00390A75"/>
    <w:rsid w:val="003913A0"/>
    <w:rsid w:val="00391DB6"/>
    <w:rsid w:val="00392DC6"/>
    <w:rsid w:val="0039373E"/>
    <w:rsid w:val="003937A9"/>
    <w:rsid w:val="0039494D"/>
    <w:rsid w:val="00394FA1"/>
    <w:rsid w:val="003957A6"/>
    <w:rsid w:val="003961F2"/>
    <w:rsid w:val="0039637F"/>
    <w:rsid w:val="00396768"/>
    <w:rsid w:val="00396857"/>
    <w:rsid w:val="0039701C"/>
    <w:rsid w:val="003A04BA"/>
    <w:rsid w:val="003A12CD"/>
    <w:rsid w:val="003A16A9"/>
    <w:rsid w:val="003A1703"/>
    <w:rsid w:val="003A17A6"/>
    <w:rsid w:val="003A1F18"/>
    <w:rsid w:val="003A2136"/>
    <w:rsid w:val="003A295B"/>
    <w:rsid w:val="003A2A7C"/>
    <w:rsid w:val="003A307B"/>
    <w:rsid w:val="003A325D"/>
    <w:rsid w:val="003A3280"/>
    <w:rsid w:val="003A3331"/>
    <w:rsid w:val="003A3D91"/>
    <w:rsid w:val="003A3EA4"/>
    <w:rsid w:val="003A41D7"/>
    <w:rsid w:val="003A46A5"/>
    <w:rsid w:val="003A4B0E"/>
    <w:rsid w:val="003A53C4"/>
    <w:rsid w:val="003A5603"/>
    <w:rsid w:val="003A58C9"/>
    <w:rsid w:val="003A5B62"/>
    <w:rsid w:val="003A5D6C"/>
    <w:rsid w:val="003A647C"/>
    <w:rsid w:val="003A6761"/>
    <w:rsid w:val="003A6EF3"/>
    <w:rsid w:val="003A7222"/>
    <w:rsid w:val="003A726D"/>
    <w:rsid w:val="003A73D4"/>
    <w:rsid w:val="003A752D"/>
    <w:rsid w:val="003A78EE"/>
    <w:rsid w:val="003A7E82"/>
    <w:rsid w:val="003B067C"/>
    <w:rsid w:val="003B06E6"/>
    <w:rsid w:val="003B0D40"/>
    <w:rsid w:val="003B0D87"/>
    <w:rsid w:val="003B17C8"/>
    <w:rsid w:val="003B1B29"/>
    <w:rsid w:val="003B1F45"/>
    <w:rsid w:val="003B245B"/>
    <w:rsid w:val="003B274B"/>
    <w:rsid w:val="003B2909"/>
    <w:rsid w:val="003B2E48"/>
    <w:rsid w:val="003B30D0"/>
    <w:rsid w:val="003B3107"/>
    <w:rsid w:val="003B331B"/>
    <w:rsid w:val="003B3C90"/>
    <w:rsid w:val="003B3D96"/>
    <w:rsid w:val="003B409E"/>
    <w:rsid w:val="003B40F9"/>
    <w:rsid w:val="003B412F"/>
    <w:rsid w:val="003B43F1"/>
    <w:rsid w:val="003B4583"/>
    <w:rsid w:val="003B476E"/>
    <w:rsid w:val="003B4837"/>
    <w:rsid w:val="003B4FC3"/>
    <w:rsid w:val="003B5B19"/>
    <w:rsid w:val="003B607E"/>
    <w:rsid w:val="003B6248"/>
    <w:rsid w:val="003B6497"/>
    <w:rsid w:val="003B6960"/>
    <w:rsid w:val="003B697C"/>
    <w:rsid w:val="003B6C1C"/>
    <w:rsid w:val="003B6CC0"/>
    <w:rsid w:val="003B6E20"/>
    <w:rsid w:val="003B6FC7"/>
    <w:rsid w:val="003B7673"/>
    <w:rsid w:val="003B77F1"/>
    <w:rsid w:val="003C0147"/>
    <w:rsid w:val="003C02FA"/>
    <w:rsid w:val="003C02FB"/>
    <w:rsid w:val="003C036E"/>
    <w:rsid w:val="003C07A5"/>
    <w:rsid w:val="003C0C41"/>
    <w:rsid w:val="003C149F"/>
    <w:rsid w:val="003C17C3"/>
    <w:rsid w:val="003C2076"/>
    <w:rsid w:val="003C20DB"/>
    <w:rsid w:val="003C2556"/>
    <w:rsid w:val="003C26C4"/>
    <w:rsid w:val="003C2711"/>
    <w:rsid w:val="003C2E25"/>
    <w:rsid w:val="003C30CD"/>
    <w:rsid w:val="003C3AA1"/>
    <w:rsid w:val="003C3B12"/>
    <w:rsid w:val="003C3D23"/>
    <w:rsid w:val="003C43EE"/>
    <w:rsid w:val="003C49B9"/>
    <w:rsid w:val="003C4DAC"/>
    <w:rsid w:val="003C4FAC"/>
    <w:rsid w:val="003C50DB"/>
    <w:rsid w:val="003C5463"/>
    <w:rsid w:val="003C584D"/>
    <w:rsid w:val="003C595A"/>
    <w:rsid w:val="003C5B4E"/>
    <w:rsid w:val="003C5EE5"/>
    <w:rsid w:val="003C5FEF"/>
    <w:rsid w:val="003C61F3"/>
    <w:rsid w:val="003C66ED"/>
    <w:rsid w:val="003C6D11"/>
    <w:rsid w:val="003C6DE4"/>
    <w:rsid w:val="003C7177"/>
    <w:rsid w:val="003C71F2"/>
    <w:rsid w:val="003C7675"/>
    <w:rsid w:val="003C7DC6"/>
    <w:rsid w:val="003C7EA4"/>
    <w:rsid w:val="003D03BA"/>
    <w:rsid w:val="003D055D"/>
    <w:rsid w:val="003D0828"/>
    <w:rsid w:val="003D08F0"/>
    <w:rsid w:val="003D0BF5"/>
    <w:rsid w:val="003D0C03"/>
    <w:rsid w:val="003D0D12"/>
    <w:rsid w:val="003D1579"/>
    <w:rsid w:val="003D1837"/>
    <w:rsid w:val="003D1E83"/>
    <w:rsid w:val="003D1F4F"/>
    <w:rsid w:val="003D215A"/>
    <w:rsid w:val="003D257F"/>
    <w:rsid w:val="003D26C8"/>
    <w:rsid w:val="003D37B7"/>
    <w:rsid w:val="003D3CDA"/>
    <w:rsid w:val="003D4339"/>
    <w:rsid w:val="003D446A"/>
    <w:rsid w:val="003D4579"/>
    <w:rsid w:val="003D4C8B"/>
    <w:rsid w:val="003D4F06"/>
    <w:rsid w:val="003D5359"/>
    <w:rsid w:val="003D5381"/>
    <w:rsid w:val="003D5BE1"/>
    <w:rsid w:val="003D5D97"/>
    <w:rsid w:val="003D6087"/>
    <w:rsid w:val="003D6C4B"/>
    <w:rsid w:val="003D6DA4"/>
    <w:rsid w:val="003D72B8"/>
    <w:rsid w:val="003D7655"/>
    <w:rsid w:val="003D76A0"/>
    <w:rsid w:val="003D77B1"/>
    <w:rsid w:val="003D7A74"/>
    <w:rsid w:val="003E001E"/>
    <w:rsid w:val="003E03C6"/>
    <w:rsid w:val="003E055D"/>
    <w:rsid w:val="003E073D"/>
    <w:rsid w:val="003E1088"/>
    <w:rsid w:val="003E115B"/>
    <w:rsid w:val="003E12E3"/>
    <w:rsid w:val="003E1923"/>
    <w:rsid w:val="003E1F98"/>
    <w:rsid w:val="003E25AA"/>
    <w:rsid w:val="003E25DC"/>
    <w:rsid w:val="003E2820"/>
    <w:rsid w:val="003E29E1"/>
    <w:rsid w:val="003E30F7"/>
    <w:rsid w:val="003E312B"/>
    <w:rsid w:val="003E3F3E"/>
    <w:rsid w:val="003E4133"/>
    <w:rsid w:val="003E41D9"/>
    <w:rsid w:val="003E43A4"/>
    <w:rsid w:val="003E4A76"/>
    <w:rsid w:val="003E57A4"/>
    <w:rsid w:val="003E5807"/>
    <w:rsid w:val="003E5857"/>
    <w:rsid w:val="003E59FA"/>
    <w:rsid w:val="003E5CC1"/>
    <w:rsid w:val="003E5CC4"/>
    <w:rsid w:val="003E6F9E"/>
    <w:rsid w:val="003E71AA"/>
    <w:rsid w:val="003E761D"/>
    <w:rsid w:val="003E7FFA"/>
    <w:rsid w:val="003F0D99"/>
    <w:rsid w:val="003F0F7F"/>
    <w:rsid w:val="003F1330"/>
    <w:rsid w:val="003F17FF"/>
    <w:rsid w:val="003F1966"/>
    <w:rsid w:val="003F1C28"/>
    <w:rsid w:val="003F1FD6"/>
    <w:rsid w:val="003F2081"/>
    <w:rsid w:val="003F2099"/>
    <w:rsid w:val="003F2307"/>
    <w:rsid w:val="003F2A7C"/>
    <w:rsid w:val="003F2C69"/>
    <w:rsid w:val="003F2CF0"/>
    <w:rsid w:val="003F2ECE"/>
    <w:rsid w:val="003F3187"/>
    <w:rsid w:val="003F336E"/>
    <w:rsid w:val="003F38BB"/>
    <w:rsid w:val="003F40B8"/>
    <w:rsid w:val="003F43D8"/>
    <w:rsid w:val="003F48D9"/>
    <w:rsid w:val="003F5044"/>
    <w:rsid w:val="003F51EE"/>
    <w:rsid w:val="003F565E"/>
    <w:rsid w:val="003F5A69"/>
    <w:rsid w:val="003F5D67"/>
    <w:rsid w:val="003F6183"/>
    <w:rsid w:val="003F632D"/>
    <w:rsid w:val="003F63B4"/>
    <w:rsid w:val="003F664F"/>
    <w:rsid w:val="003F71D6"/>
    <w:rsid w:val="003F74B2"/>
    <w:rsid w:val="003F7501"/>
    <w:rsid w:val="003F7776"/>
    <w:rsid w:val="003F7B16"/>
    <w:rsid w:val="003F7B4D"/>
    <w:rsid w:val="003F7BD6"/>
    <w:rsid w:val="003F7C4F"/>
    <w:rsid w:val="00400758"/>
    <w:rsid w:val="00401257"/>
    <w:rsid w:val="00401474"/>
    <w:rsid w:val="00401770"/>
    <w:rsid w:val="004020F1"/>
    <w:rsid w:val="004021BF"/>
    <w:rsid w:val="00402329"/>
    <w:rsid w:val="0040269D"/>
    <w:rsid w:val="00402E8D"/>
    <w:rsid w:val="004031EB"/>
    <w:rsid w:val="00403424"/>
    <w:rsid w:val="00404064"/>
    <w:rsid w:val="00404342"/>
    <w:rsid w:val="00404725"/>
    <w:rsid w:val="004049D8"/>
    <w:rsid w:val="004057AF"/>
    <w:rsid w:val="00405E4D"/>
    <w:rsid w:val="004062A7"/>
    <w:rsid w:val="00407061"/>
    <w:rsid w:val="004071B8"/>
    <w:rsid w:val="004072AA"/>
    <w:rsid w:val="00407453"/>
    <w:rsid w:val="0041026C"/>
    <w:rsid w:val="0041070A"/>
    <w:rsid w:val="00410746"/>
    <w:rsid w:val="0041098B"/>
    <w:rsid w:val="00410E9B"/>
    <w:rsid w:val="00410ECF"/>
    <w:rsid w:val="00410F7C"/>
    <w:rsid w:val="004112B7"/>
    <w:rsid w:val="004119AE"/>
    <w:rsid w:val="00411B4B"/>
    <w:rsid w:val="0041217B"/>
    <w:rsid w:val="0041278C"/>
    <w:rsid w:val="004133E2"/>
    <w:rsid w:val="0041379D"/>
    <w:rsid w:val="004139DC"/>
    <w:rsid w:val="00413AC8"/>
    <w:rsid w:val="00413DEB"/>
    <w:rsid w:val="00413E02"/>
    <w:rsid w:val="00414AD8"/>
    <w:rsid w:val="00414E8F"/>
    <w:rsid w:val="00414EA1"/>
    <w:rsid w:val="00415346"/>
    <w:rsid w:val="004153F3"/>
    <w:rsid w:val="00415896"/>
    <w:rsid w:val="00415CEC"/>
    <w:rsid w:val="00415EBC"/>
    <w:rsid w:val="00416532"/>
    <w:rsid w:val="004168BB"/>
    <w:rsid w:val="00416A1B"/>
    <w:rsid w:val="004171EC"/>
    <w:rsid w:val="00417247"/>
    <w:rsid w:val="00417452"/>
    <w:rsid w:val="00417932"/>
    <w:rsid w:val="004179C8"/>
    <w:rsid w:val="00420B2C"/>
    <w:rsid w:val="00420D38"/>
    <w:rsid w:val="004211F3"/>
    <w:rsid w:val="004216AF"/>
    <w:rsid w:val="00421BE9"/>
    <w:rsid w:val="00421EFB"/>
    <w:rsid w:val="004220D4"/>
    <w:rsid w:val="00422155"/>
    <w:rsid w:val="0042233E"/>
    <w:rsid w:val="00422629"/>
    <w:rsid w:val="0042271D"/>
    <w:rsid w:val="0042284A"/>
    <w:rsid w:val="00422A09"/>
    <w:rsid w:val="00422F50"/>
    <w:rsid w:val="00423083"/>
    <w:rsid w:val="004230AA"/>
    <w:rsid w:val="004234F3"/>
    <w:rsid w:val="00423964"/>
    <w:rsid w:val="00423FA6"/>
    <w:rsid w:val="00423FB1"/>
    <w:rsid w:val="00424176"/>
    <w:rsid w:val="0042492B"/>
    <w:rsid w:val="00424E2F"/>
    <w:rsid w:val="004251DB"/>
    <w:rsid w:val="004254EA"/>
    <w:rsid w:val="00425583"/>
    <w:rsid w:val="00425BED"/>
    <w:rsid w:val="00426249"/>
    <w:rsid w:val="00426357"/>
    <w:rsid w:val="004264B6"/>
    <w:rsid w:val="00426509"/>
    <w:rsid w:val="004265E3"/>
    <w:rsid w:val="00426A77"/>
    <w:rsid w:val="0042763C"/>
    <w:rsid w:val="00427DA8"/>
    <w:rsid w:val="00430090"/>
    <w:rsid w:val="004304A2"/>
    <w:rsid w:val="004304E3"/>
    <w:rsid w:val="004308DF"/>
    <w:rsid w:val="00431041"/>
    <w:rsid w:val="0043167D"/>
    <w:rsid w:val="00431B08"/>
    <w:rsid w:val="004322B1"/>
    <w:rsid w:val="0043356E"/>
    <w:rsid w:val="00433882"/>
    <w:rsid w:val="00433A58"/>
    <w:rsid w:val="00433F64"/>
    <w:rsid w:val="00433FBD"/>
    <w:rsid w:val="004341B0"/>
    <w:rsid w:val="00434216"/>
    <w:rsid w:val="00434858"/>
    <w:rsid w:val="00434D1A"/>
    <w:rsid w:val="00435018"/>
    <w:rsid w:val="004359D6"/>
    <w:rsid w:val="00435D07"/>
    <w:rsid w:val="00435E2C"/>
    <w:rsid w:val="00436473"/>
    <w:rsid w:val="004365CF"/>
    <w:rsid w:val="00436DCE"/>
    <w:rsid w:val="00436F6E"/>
    <w:rsid w:val="00436FE6"/>
    <w:rsid w:val="00437134"/>
    <w:rsid w:val="004371B3"/>
    <w:rsid w:val="0043734B"/>
    <w:rsid w:val="004373F1"/>
    <w:rsid w:val="00437D7D"/>
    <w:rsid w:val="0044010B"/>
    <w:rsid w:val="004404D7"/>
    <w:rsid w:val="004407D2"/>
    <w:rsid w:val="00441463"/>
    <w:rsid w:val="00441F95"/>
    <w:rsid w:val="004420C8"/>
    <w:rsid w:val="004429E6"/>
    <w:rsid w:val="00443216"/>
    <w:rsid w:val="00443218"/>
    <w:rsid w:val="004432D8"/>
    <w:rsid w:val="00443559"/>
    <w:rsid w:val="00443627"/>
    <w:rsid w:val="004436F5"/>
    <w:rsid w:val="004437C6"/>
    <w:rsid w:val="00443979"/>
    <w:rsid w:val="004439FA"/>
    <w:rsid w:val="00443B8A"/>
    <w:rsid w:val="00443DB6"/>
    <w:rsid w:val="00444014"/>
    <w:rsid w:val="00444ECD"/>
    <w:rsid w:val="0044530F"/>
    <w:rsid w:val="0044535F"/>
    <w:rsid w:val="004455B4"/>
    <w:rsid w:val="00445E86"/>
    <w:rsid w:val="0044622B"/>
    <w:rsid w:val="00446420"/>
    <w:rsid w:val="004467B6"/>
    <w:rsid w:val="004471C7"/>
    <w:rsid w:val="004471F6"/>
    <w:rsid w:val="00447481"/>
    <w:rsid w:val="00447778"/>
    <w:rsid w:val="004502AC"/>
    <w:rsid w:val="00450761"/>
    <w:rsid w:val="004508F3"/>
    <w:rsid w:val="00450D9F"/>
    <w:rsid w:val="00450E43"/>
    <w:rsid w:val="00450FAF"/>
    <w:rsid w:val="0045131E"/>
    <w:rsid w:val="00451423"/>
    <w:rsid w:val="00451540"/>
    <w:rsid w:val="00452064"/>
    <w:rsid w:val="004523AD"/>
    <w:rsid w:val="004524FA"/>
    <w:rsid w:val="004528C9"/>
    <w:rsid w:val="00452C55"/>
    <w:rsid w:val="00452D0D"/>
    <w:rsid w:val="00453520"/>
    <w:rsid w:val="004539F4"/>
    <w:rsid w:val="00453C85"/>
    <w:rsid w:val="00453C91"/>
    <w:rsid w:val="00453FC3"/>
    <w:rsid w:val="00454193"/>
    <w:rsid w:val="00454393"/>
    <w:rsid w:val="004544E1"/>
    <w:rsid w:val="004547C0"/>
    <w:rsid w:val="00454EA7"/>
    <w:rsid w:val="00455007"/>
    <w:rsid w:val="004550CE"/>
    <w:rsid w:val="00455213"/>
    <w:rsid w:val="00455313"/>
    <w:rsid w:val="0045586D"/>
    <w:rsid w:val="00455987"/>
    <w:rsid w:val="00455A49"/>
    <w:rsid w:val="00456643"/>
    <w:rsid w:val="00456975"/>
    <w:rsid w:val="00456A74"/>
    <w:rsid w:val="00456BEB"/>
    <w:rsid w:val="004572D9"/>
    <w:rsid w:val="00457435"/>
    <w:rsid w:val="00457873"/>
    <w:rsid w:val="0046000B"/>
    <w:rsid w:val="0046026E"/>
    <w:rsid w:val="004602CF"/>
    <w:rsid w:val="00461599"/>
    <w:rsid w:val="00461604"/>
    <w:rsid w:val="00461931"/>
    <w:rsid w:val="00462599"/>
    <w:rsid w:val="00462749"/>
    <w:rsid w:val="00462AF5"/>
    <w:rsid w:val="00462F10"/>
    <w:rsid w:val="0046307C"/>
    <w:rsid w:val="004630F8"/>
    <w:rsid w:val="00463B81"/>
    <w:rsid w:val="00463C8B"/>
    <w:rsid w:val="00463DE6"/>
    <w:rsid w:val="00464D7C"/>
    <w:rsid w:val="00465184"/>
    <w:rsid w:val="00465752"/>
    <w:rsid w:val="00465906"/>
    <w:rsid w:val="00465BEC"/>
    <w:rsid w:val="00465D34"/>
    <w:rsid w:val="00466B44"/>
    <w:rsid w:val="004678C2"/>
    <w:rsid w:val="00467B6B"/>
    <w:rsid w:val="00467C79"/>
    <w:rsid w:val="00467FD7"/>
    <w:rsid w:val="00467FFA"/>
    <w:rsid w:val="0047036C"/>
    <w:rsid w:val="00470502"/>
    <w:rsid w:val="0047090C"/>
    <w:rsid w:val="00470D59"/>
    <w:rsid w:val="00470EBD"/>
    <w:rsid w:val="00470F25"/>
    <w:rsid w:val="00471293"/>
    <w:rsid w:val="004716DD"/>
    <w:rsid w:val="00471ED1"/>
    <w:rsid w:val="00472296"/>
    <w:rsid w:val="00472410"/>
    <w:rsid w:val="004732CD"/>
    <w:rsid w:val="004739F9"/>
    <w:rsid w:val="00473B60"/>
    <w:rsid w:val="00473E7B"/>
    <w:rsid w:val="00473FF5"/>
    <w:rsid w:val="004748D6"/>
    <w:rsid w:val="004748F0"/>
    <w:rsid w:val="00474AC5"/>
    <w:rsid w:val="00474CA0"/>
    <w:rsid w:val="00474F82"/>
    <w:rsid w:val="00475433"/>
    <w:rsid w:val="004754E3"/>
    <w:rsid w:val="00475EA0"/>
    <w:rsid w:val="00476001"/>
    <w:rsid w:val="00476612"/>
    <w:rsid w:val="004766EE"/>
    <w:rsid w:val="00476769"/>
    <w:rsid w:val="004769DA"/>
    <w:rsid w:val="00476CA8"/>
    <w:rsid w:val="0047703E"/>
    <w:rsid w:val="00477609"/>
    <w:rsid w:val="00477686"/>
    <w:rsid w:val="00477AE5"/>
    <w:rsid w:val="00477D70"/>
    <w:rsid w:val="00480674"/>
    <w:rsid w:val="00480A07"/>
    <w:rsid w:val="00480D51"/>
    <w:rsid w:val="00480F39"/>
    <w:rsid w:val="004811E6"/>
    <w:rsid w:val="004813BA"/>
    <w:rsid w:val="00481640"/>
    <w:rsid w:val="004817E8"/>
    <w:rsid w:val="00482188"/>
    <w:rsid w:val="004825E1"/>
    <w:rsid w:val="004828C9"/>
    <w:rsid w:val="004833E4"/>
    <w:rsid w:val="00483B9D"/>
    <w:rsid w:val="00483DAE"/>
    <w:rsid w:val="00483DF4"/>
    <w:rsid w:val="00484874"/>
    <w:rsid w:val="0048535D"/>
    <w:rsid w:val="00485489"/>
    <w:rsid w:val="0048577F"/>
    <w:rsid w:val="00485A47"/>
    <w:rsid w:val="004862C4"/>
    <w:rsid w:val="0048659E"/>
    <w:rsid w:val="00486F90"/>
    <w:rsid w:val="0048708A"/>
    <w:rsid w:val="004871F9"/>
    <w:rsid w:val="00487974"/>
    <w:rsid w:val="00487F96"/>
    <w:rsid w:val="004909A3"/>
    <w:rsid w:val="00490EA8"/>
    <w:rsid w:val="00490F4B"/>
    <w:rsid w:val="004913FC"/>
    <w:rsid w:val="00491594"/>
    <w:rsid w:val="0049179B"/>
    <w:rsid w:val="00491E3F"/>
    <w:rsid w:val="00491FC8"/>
    <w:rsid w:val="004922ED"/>
    <w:rsid w:val="004923DB"/>
    <w:rsid w:val="00492715"/>
    <w:rsid w:val="00492B45"/>
    <w:rsid w:val="00492B66"/>
    <w:rsid w:val="00492D35"/>
    <w:rsid w:val="00492E36"/>
    <w:rsid w:val="00493000"/>
    <w:rsid w:val="004930F2"/>
    <w:rsid w:val="00493687"/>
    <w:rsid w:val="00493D86"/>
    <w:rsid w:val="00494470"/>
    <w:rsid w:val="004944E0"/>
    <w:rsid w:val="00494831"/>
    <w:rsid w:val="00494B77"/>
    <w:rsid w:val="00494C1D"/>
    <w:rsid w:val="00494FE9"/>
    <w:rsid w:val="0049512E"/>
    <w:rsid w:val="00495AA7"/>
    <w:rsid w:val="00495E8E"/>
    <w:rsid w:val="0049610D"/>
    <w:rsid w:val="004962ED"/>
    <w:rsid w:val="00496546"/>
    <w:rsid w:val="004966A6"/>
    <w:rsid w:val="00496AC5"/>
    <w:rsid w:val="004975CF"/>
    <w:rsid w:val="00497835"/>
    <w:rsid w:val="00497A4A"/>
    <w:rsid w:val="004A0025"/>
    <w:rsid w:val="004A036E"/>
    <w:rsid w:val="004A062E"/>
    <w:rsid w:val="004A0BE1"/>
    <w:rsid w:val="004A0D03"/>
    <w:rsid w:val="004A0EF9"/>
    <w:rsid w:val="004A19F6"/>
    <w:rsid w:val="004A1A19"/>
    <w:rsid w:val="004A1D6F"/>
    <w:rsid w:val="004A1ED2"/>
    <w:rsid w:val="004A2AB5"/>
    <w:rsid w:val="004A2C81"/>
    <w:rsid w:val="004A2D5F"/>
    <w:rsid w:val="004A3142"/>
    <w:rsid w:val="004A31FA"/>
    <w:rsid w:val="004A330E"/>
    <w:rsid w:val="004A366D"/>
    <w:rsid w:val="004A417B"/>
    <w:rsid w:val="004A4699"/>
    <w:rsid w:val="004A4C0F"/>
    <w:rsid w:val="004A4FF9"/>
    <w:rsid w:val="004A5FA8"/>
    <w:rsid w:val="004A61DF"/>
    <w:rsid w:val="004A62CF"/>
    <w:rsid w:val="004A6340"/>
    <w:rsid w:val="004A6407"/>
    <w:rsid w:val="004A6B20"/>
    <w:rsid w:val="004A6D46"/>
    <w:rsid w:val="004A7FCE"/>
    <w:rsid w:val="004B0521"/>
    <w:rsid w:val="004B05AB"/>
    <w:rsid w:val="004B06A3"/>
    <w:rsid w:val="004B07A5"/>
    <w:rsid w:val="004B0A73"/>
    <w:rsid w:val="004B0CD1"/>
    <w:rsid w:val="004B1233"/>
    <w:rsid w:val="004B14AC"/>
    <w:rsid w:val="004B1513"/>
    <w:rsid w:val="004B155A"/>
    <w:rsid w:val="004B1C41"/>
    <w:rsid w:val="004B1C62"/>
    <w:rsid w:val="004B1DA5"/>
    <w:rsid w:val="004B1F72"/>
    <w:rsid w:val="004B220D"/>
    <w:rsid w:val="004B220E"/>
    <w:rsid w:val="004B22EB"/>
    <w:rsid w:val="004B2779"/>
    <w:rsid w:val="004B2C90"/>
    <w:rsid w:val="004B2DE1"/>
    <w:rsid w:val="004B2E53"/>
    <w:rsid w:val="004B301A"/>
    <w:rsid w:val="004B46D2"/>
    <w:rsid w:val="004B4752"/>
    <w:rsid w:val="004B5483"/>
    <w:rsid w:val="004B556C"/>
    <w:rsid w:val="004B559C"/>
    <w:rsid w:val="004B5628"/>
    <w:rsid w:val="004B5DE6"/>
    <w:rsid w:val="004B5F71"/>
    <w:rsid w:val="004B61FB"/>
    <w:rsid w:val="004B639B"/>
    <w:rsid w:val="004B660B"/>
    <w:rsid w:val="004B66BB"/>
    <w:rsid w:val="004B693A"/>
    <w:rsid w:val="004B6ECB"/>
    <w:rsid w:val="004B7795"/>
    <w:rsid w:val="004B78E2"/>
    <w:rsid w:val="004B7EC2"/>
    <w:rsid w:val="004B7F9E"/>
    <w:rsid w:val="004C0320"/>
    <w:rsid w:val="004C086B"/>
    <w:rsid w:val="004C0960"/>
    <w:rsid w:val="004C12A7"/>
    <w:rsid w:val="004C140E"/>
    <w:rsid w:val="004C1F42"/>
    <w:rsid w:val="004C210D"/>
    <w:rsid w:val="004C21FE"/>
    <w:rsid w:val="004C26B1"/>
    <w:rsid w:val="004C2818"/>
    <w:rsid w:val="004C2A0A"/>
    <w:rsid w:val="004C2B49"/>
    <w:rsid w:val="004C34FE"/>
    <w:rsid w:val="004C41F4"/>
    <w:rsid w:val="004C43F9"/>
    <w:rsid w:val="004C4C28"/>
    <w:rsid w:val="004C4EE3"/>
    <w:rsid w:val="004C538A"/>
    <w:rsid w:val="004C54EB"/>
    <w:rsid w:val="004C57D0"/>
    <w:rsid w:val="004C59EE"/>
    <w:rsid w:val="004C5BB9"/>
    <w:rsid w:val="004C5E58"/>
    <w:rsid w:val="004C6282"/>
    <w:rsid w:val="004C66B5"/>
    <w:rsid w:val="004C6C3A"/>
    <w:rsid w:val="004C71DA"/>
    <w:rsid w:val="004C72E3"/>
    <w:rsid w:val="004C798A"/>
    <w:rsid w:val="004D032D"/>
    <w:rsid w:val="004D051F"/>
    <w:rsid w:val="004D0535"/>
    <w:rsid w:val="004D0AFE"/>
    <w:rsid w:val="004D0B30"/>
    <w:rsid w:val="004D0E69"/>
    <w:rsid w:val="004D0FF9"/>
    <w:rsid w:val="004D1527"/>
    <w:rsid w:val="004D19D8"/>
    <w:rsid w:val="004D19FB"/>
    <w:rsid w:val="004D1B2C"/>
    <w:rsid w:val="004D1C0A"/>
    <w:rsid w:val="004D23CF"/>
    <w:rsid w:val="004D2946"/>
    <w:rsid w:val="004D2F8A"/>
    <w:rsid w:val="004D342A"/>
    <w:rsid w:val="004D36DF"/>
    <w:rsid w:val="004D3B0F"/>
    <w:rsid w:val="004D3C92"/>
    <w:rsid w:val="004D409D"/>
    <w:rsid w:val="004D4191"/>
    <w:rsid w:val="004D4236"/>
    <w:rsid w:val="004D42AD"/>
    <w:rsid w:val="004D4629"/>
    <w:rsid w:val="004D54BE"/>
    <w:rsid w:val="004D5562"/>
    <w:rsid w:val="004D641C"/>
    <w:rsid w:val="004D672D"/>
    <w:rsid w:val="004D69B8"/>
    <w:rsid w:val="004D6A53"/>
    <w:rsid w:val="004D6CD1"/>
    <w:rsid w:val="004D701E"/>
    <w:rsid w:val="004D716B"/>
    <w:rsid w:val="004E031D"/>
    <w:rsid w:val="004E1039"/>
    <w:rsid w:val="004E11B0"/>
    <w:rsid w:val="004E1652"/>
    <w:rsid w:val="004E1669"/>
    <w:rsid w:val="004E1813"/>
    <w:rsid w:val="004E18A8"/>
    <w:rsid w:val="004E1A2A"/>
    <w:rsid w:val="004E1ED5"/>
    <w:rsid w:val="004E2EFA"/>
    <w:rsid w:val="004E3339"/>
    <w:rsid w:val="004E35A0"/>
    <w:rsid w:val="004E3A22"/>
    <w:rsid w:val="004E3FE9"/>
    <w:rsid w:val="004E4452"/>
    <w:rsid w:val="004E495A"/>
    <w:rsid w:val="004E4F0D"/>
    <w:rsid w:val="004E50A9"/>
    <w:rsid w:val="004E524A"/>
    <w:rsid w:val="004E5F82"/>
    <w:rsid w:val="004E636C"/>
    <w:rsid w:val="004E63A9"/>
    <w:rsid w:val="004E6970"/>
    <w:rsid w:val="004E6FB3"/>
    <w:rsid w:val="004E7170"/>
    <w:rsid w:val="004E717C"/>
    <w:rsid w:val="004E7DC0"/>
    <w:rsid w:val="004E7FCF"/>
    <w:rsid w:val="004F0B00"/>
    <w:rsid w:val="004F10EB"/>
    <w:rsid w:val="004F1943"/>
    <w:rsid w:val="004F1A85"/>
    <w:rsid w:val="004F1F38"/>
    <w:rsid w:val="004F20AB"/>
    <w:rsid w:val="004F2549"/>
    <w:rsid w:val="004F2A2A"/>
    <w:rsid w:val="004F2AE6"/>
    <w:rsid w:val="004F392F"/>
    <w:rsid w:val="004F3975"/>
    <w:rsid w:val="004F42A2"/>
    <w:rsid w:val="004F47EE"/>
    <w:rsid w:val="004F4B1A"/>
    <w:rsid w:val="004F5B91"/>
    <w:rsid w:val="004F66CA"/>
    <w:rsid w:val="004F6781"/>
    <w:rsid w:val="004F67A7"/>
    <w:rsid w:val="004F6852"/>
    <w:rsid w:val="004F7286"/>
    <w:rsid w:val="004F792D"/>
    <w:rsid w:val="00500568"/>
    <w:rsid w:val="005005E6"/>
    <w:rsid w:val="00500648"/>
    <w:rsid w:val="00500B9F"/>
    <w:rsid w:val="00500C50"/>
    <w:rsid w:val="00501002"/>
    <w:rsid w:val="00501151"/>
    <w:rsid w:val="00501428"/>
    <w:rsid w:val="005017F7"/>
    <w:rsid w:val="00501AC4"/>
    <w:rsid w:val="00501F78"/>
    <w:rsid w:val="00502108"/>
    <w:rsid w:val="00502D74"/>
    <w:rsid w:val="00502F01"/>
    <w:rsid w:val="0050300F"/>
    <w:rsid w:val="00503059"/>
    <w:rsid w:val="0050328C"/>
    <w:rsid w:val="005035E8"/>
    <w:rsid w:val="005042E1"/>
    <w:rsid w:val="005043A3"/>
    <w:rsid w:val="00504400"/>
    <w:rsid w:val="00504E08"/>
    <w:rsid w:val="00505AE2"/>
    <w:rsid w:val="00505F08"/>
    <w:rsid w:val="00506465"/>
    <w:rsid w:val="005064C4"/>
    <w:rsid w:val="005067F1"/>
    <w:rsid w:val="00506A22"/>
    <w:rsid w:val="00506CB2"/>
    <w:rsid w:val="005070D1"/>
    <w:rsid w:val="005071AA"/>
    <w:rsid w:val="005076F1"/>
    <w:rsid w:val="00507FFA"/>
    <w:rsid w:val="0051081E"/>
    <w:rsid w:val="00510A6A"/>
    <w:rsid w:val="00511139"/>
    <w:rsid w:val="00511895"/>
    <w:rsid w:val="00511F1D"/>
    <w:rsid w:val="00511F71"/>
    <w:rsid w:val="00512A53"/>
    <w:rsid w:val="00512D16"/>
    <w:rsid w:val="0051317B"/>
    <w:rsid w:val="00513207"/>
    <w:rsid w:val="005132B1"/>
    <w:rsid w:val="00513675"/>
    <w:rsid w:val="00513B70"/>
    <w:rsid w:val="00513BE2"/>
    <w:rsid w:val="005146BE"/>
    <w:rsid w:val="00514F4A"/>
    <w:rsid w:val="00515422"/>
    <w:rsid w:val="005158F5"/>
    <w:rsid w:val="005158FD"/>
    <w:rsid w:val="00515D4B"/>
    <w:rsid w:val="00515D8A"/>
    <w:rsid w:val="005164B2"/>
    <w:rsid w:val="00516959"/>
    <w:rsid w:val="00516967"/>
    <w:rsid w:val="00516AAE"/>
    <w:rsid w:val="00516D8E"/>
    <w:rsid w:val="00517411"/>
    <w:rsid w:val="00517692"/>
    <w:rsid w:val="00517A70"/>
    <w:rsid w:val="00517B22"/>
    <w:rsid w:val="00517C4B"/>
    <w:rsid w:val="00517CCF"/>
    <w:rsid w:val="00517E35"/>
    <w:rsid w:val="005203B8"/>
    <w:rsid w:val="005207A6"/>
    <w:rsid w:val="00520954"/>
    <w:rsid w:val="00520CB7"/>
    <w:rsid w:val="00521315"/>
    <w:rsid w:val="0052167A"/>
    <w:rsid w:val="005217F8"/>
    <w:rsid w:val="00522282"/>
    <w:rsid w:val="00522393"/>
    <w:rsid w:val="00522F6D"/>
    <w:rsid w:val="0052333D"/>
    <w:rsid w:val="005241C0"/>
    <w:rsid w:val="005241FD"/>
    <w:rsid w:val="005245F2"/>
    <w:rsid w:val="0052474E"/>
    <w:rsid w:val="005247BB"/>
    <w:rsid w:val="00524D21"/>
    <w:rsid w:val="005253A9"/>
    <w:rsid w:val="00525540"/>
    <w:rsid w:val="005256D6"/>
    <w:rsid w:val="0052583D"/>
    <w:rsid w:val="00525B33"/>
    <w:rsid w:val="00525BB6"/>
    <w:rsid w:val="00525E9C"/>
    <w:rsid w:val="00525ED1"/>
    <w:rsid w:val="00525F00"/>
    <w:rsid w:val="00525F9C"/>
    <w:rsid w:val="00526245"/>
    <w:rsid w:val="00526759"/>
    <w:rsid w:val="00526F2D"/>
    <w:rsid w:val="00526FC2"/>
    <w:rsid w:val="00527990"/>
    <w:rsid w:val="005279C3"/>
    <w:rsid w:val="00527B90"/>
    <w:rsid w:val="005305D3"/>
    <w:rsid w:val="005307FA"/>
    <w:rsid w:val="00530925"/>
    <w:rsid w:val="005309BE"/>
    <w:rsid w:val="00530C83"/>
    <w:rsid w:val="00530DEC"/>
    <w:rsid w:val="00530E8A"/>
    <w:rsid w:val="00530FB7"/>
    <w:rsid w:val="0053165D"/>
    <w:rsid w:val="00531C5F"/>
    <w:rsid w:val="00531CFB"/>
    <w:rsid w:val="00531D68"/>
    <w:rsid w:val="00531D8A"/>
    <w:rsid w:val="0053207B"/>
    <w:rsid w:val="00532098"/>
    <w:rsid w:val="005326EF"/>
    <w:rsid w:val="0053275D"/>
    <w:rsid w:val="0053278E"/>
    <w:rsid w:val="00532DCE"/>
    <w:rsid w:val="00532FC3"/>
    <w:rsid w:val="00533910"/>
    <w:rsid w:val="00534643"/>
    <w:rsid w:val="005348D5"/>
    <w:rsid w:val="00535591"/>
    <w:rsid w:val="0053568F"/>
    <w:rsid w:val="00535A49"/>
    <w:rsid w:val="00535AF6"/>
    <w:rsid w:val="0053613B"/>
    <w:rsid w:val="00536321"/>
    <w:rsid w:val="0053670D"/>
    <w:rsid w:val="005369B4"/>
    <w:rsid w:val="00536C4C"/>
    <w:rsid w:val="00536D18"/>
    <w:rsid w:val="00537206"/>
    <w:rsid w:val="00537381"/>
    <w:rsid w:val="005376B2"/>
    <w:rsid w:val="00537793"/>
    <w:rsid w:val="0053779C"/>
    <w:rsid w:val="005379B8"/>
    <w:rsid w:val="00537A20"/>
    <w:rsid w:val="00537B1E"/>
    <w:rsid w:val="00537B8A"/>
    <w:rsid w:val="00540013"/>
    <w:rsid w:val="005410EE"/>
    <w:rsid w:val="005410F7"/>
    <w:rsid w:val="00541536"/>
    <w:rsid w:val="005415FD"/>
    <w:rsid w:val="00541CB2"/>
    <w:rsid w:val="00541D78"/>
    <w:rsid w:val="00542357"/>
    <w:rsid w:val="00542A34"/>
    <w:rsid w:val="00543483"/>
    <w:rsid w:val="00543802"/>
    <w:rsid w:val="005438A2"/>
    <w:rsid w:val="00543949"/>
    <w:rsid w:val="00543CC1"/>
    <w:rsid w:val="00543ECA"/>
    <w:rsid w:val="0054456B"/>
    <w:rsid w:val="00544A82"/>
    <w:rsid w:val="00544CE0"/>
    <w:rsid w:val="00544E8C"/>
    <w:rsid w:val="005454FB"/>
    <w:rsid w:val="00545A62"/>
    <w:rsid w:val="00545AFF"/>
    <w:rsid w:val="00545BFE"/>
    <w:rsid w:val="00545F85"/>
    <w:rsid w:val="00545FF4"/>
    <w:rsid w:val="00546F3B"/>
    <w:rsid w:val="005471A6"/>
    <w:rsid w:val="00547753"/>
    <w:rsid w:val="00547A23"/>
    <w:rsid w:val="0055078D"/>
    <w:rsid w:val="00550E1F"/>
    <w:rsid w:val="00551291"/>
    <w:rsid w:val="00551D0F"/>
    <w:rsid w:val="00552299"/>
    <w:rsid w:val="005523A4"/>
    <w:rsid w:val="0055249B"/>
    <w:rsid w:val="00552B73"/>
    <w:rsid w:val="00552E61"/>
    <w:rsid w:val="0055346E"/>
    <w:rsid w:val="005535DD"/>
    <w:rsid w:val="0055377A"/>
    <w:rsid w:val="00553E80"/>
    <w:rsid w:val="005541FE"/>
    <w:rsid w:val="00555010"/>
    <w:rsid w:val="0055522E"/>
    <w:rsid w:val="00555691"/>
    <w:rsid w:val="005557D9"/>
    <w:rsid w:val="00555DC6"/>
    <w:rsid w:val="005560B9"/>
    <w:rsid w:val="00556231"/>
    <w:rsid w:val="0055686F"/>
    <w:rsid w:val="00556DCF"/>
    <w:rsid w:val="00557407"/>
    <w:rsid w:val="005576C6"/>
    <w:rsid w:val="00557C11"/>
    <w:rsid w:val="00557D4A"/>
    <w:rsid w:val="00557F4E"/>
    <w:rsid w:val="00557FB6"/>
    <w:rsid w:val="00560051"/>
    <w:rsid w:val="005600C3"/>
    <w:rsid w:val="00560434"/>
    <w:rsid w:val="00560F5C"/>
    <w:rsid w:val="005616ED"/>
    <w:rsid w:val="00561D70"/>
    <w:rsid w:val="00561DC7"/>
    <w:rsid w:val="00561DEE"/>
    <w:rsid w:val="005620D2"/>
    <w:rsid w:val="005622A3"/>
    <w:rsid w:val="00562335"/>
    <w:rsid w:val="00562537"/>
    <w:rsid w:val="005627DA"/>
    <w:rsid w:val="00562B31"/>
    <w:rsid w:val="0056305F"/>
    <w:rsid w:val="005636DD"/>
    <w:rsid w:val="00563770"/>
    <w:rsid w:val="0056388E"/>
    <w:rsid w:val="00563A9D"/>
    <w:rsid w:val="00564359"/>
    <w:rsid w:val="005646C2"/>
    <w:rsid w:val="0056483D"/>
    <w:rsid w:val="00564901"/>
    <w:rsid w:val="00564E6A"/>
    <w:rsid w:val="00565321"/>
    <w:rsid w:val="005653D0"/>
    <w:rsid w:val="005653FB"/>
    <w:rsid w:val="005656F4"/>
    <w:rsid w:val="0056598E"/>
    <w:rsid w:val="005664F3"/>
    <w:rsid w:val="005665A5"/>
    <w:rsid w:val="00566966"/>
    <w:rsid w:val="00566A04"/>
    <w:rsid w:val="00567725"/>
    <w:rsid w:val="00567B6E"/>
    <w:rsid w:val="00567C15"/>
    <w:rsid w:val="005702D5"/>
    <w:rsid w:val="00570464"/>
    <w:rsid w:val="0057056C"/>
    <w:rsid w:val="00570A74"/>
    <w:rsid w:val="00570A9C"/>
    <w:rsid w:val="00570BE9"/>
    <w:rsid w:val="00570C48"/>
    <w:rsid w:val="00571931"/>
    <w:rsid w:val="00572111"/>
    <w:rsid w:val="005723AD"/>
    <w:rsid w:val="0057247A"/>
    <w:rsid w:val="00572DA5"/>
    <w:rsid w:val="00573080"/>
    <w:rsid w:val="005736D2"/>
    <w:rsid w:val="005737A5"/>
    <w:rsid w:val="00573A55"/>
    <w:rsid w:val="00573B8A"/>
    <w:rsid w:val="00573BE3"/>
    <w:rsid w:val="00573CA0"/>
    <w:rsid w:val="0057414D"/>
    <w:rsid w:val="0057430F"/>
    <w:rsid w:val="00574486"/>
    <w:rsid w:val="00574981"/>
    <w:rsid w:val="0057563D"/>
    <w:rsid w:val="00575D5C"/>
    <w:rsid w:val="005763B0"/>
    <w:rsid w:val="00576855"/>
    <w:rsid w:val="00576C2F"/>
    <w:rsid w:val="00576D27"/>
    <w:rsid w:val="00576ED9"/>
    <w:rsid w:val="00576FDA"/>
    <w:rsid w:val="0057729A"/>
    <w:rsid w:val="0057760E"/>
    <w:rsid w:val="005779E1"/>
    <w:rsid w:val="005804A6"/>
    <w:rsid w:val="00580C76"/>
    <w:rsid w:val="00581560"/>
    <w:rsid w:val="005816F2"/>
    <w:rsid w:val="00581CD8"/>
    <w:rsid w:val="00582143"/>
    <w:rsid w:val="00582C4E"/>
    <w:rsid w:val="00583962"/>
    <w:rsid w:val="00583AB4"/>
    <w:rsid w:val="00583DB5"/>
    <w:rsid w:val="00583EBA"/>
    <w:rsid w:val="00583F74"/>
    <w:rsid w:val="00584BE9"/>
    <w:rsid w:val="00584E83"/>
    <w:rsid w:val="00584E9B"/>
    <w:rsid w:val="00585B47"/>
    <w:rsid w:val="005862E0"/>
    <w:rsid w:val="00586A23"/>
    <w:rsid w:val="00586F54"/>
    <w:rsid w:val="00587FB1"/>
    <w:rsid w:val="0059019C"/>
    <w:rsid w:val="00590BF3"/>
    <w:rsid w:val="00591049"/>
    <w:rsid w:val="0059128C"/>
    <w:rsid w:val="005917E1"/>
    <w:rsid w:val="00591C8F"/>
    <w:rsid w:val="00592050"/>
    <w:rsid w:val="005922F9"/>
    <w:rsid w:val="00592483"/>
    <w:rsid w:val="005930F1"/>
    <w:rsid w:val="00593197"/>
    <w:rsid w:val="00593466"/>
    <w:rsid w:val="00594EC7"/>
    <w:rsid w:val="00595824"/>
    <w:rsid w:val="00595D8A"/>
    <w:rsid w:val="00596A0F"/>
    <w:rsid w:val="00596FB2"/>
    <w:rsid w:val="005973AB"/>
    <w:rsid w:val="0059758A"/>
    <w:rsid w:val="00597594"/>
    <w:rsid w:val="0059773A"/>
    <w:rsid w:val="005979B3"/>
    <w:rsid w:val="00597A45"/>
    <w:rsid w:val="00597BB0"/>
    <w:rsid w:val="00597BD1"/>
    <w:rsid w:val="00597E8B"/>
    <w:rsid w:val="00597EDA"/>
    <w:rsid w:val="005A0674"/>
    <w:rsid w:val="005A099F"/>
    <w:rsid w:val="005A0DAD"/>
    <w:rsid w:val="005A11C0"/>
    <w:rsid w:val="005A13C2"/>
    <w:rsid w:val="005A1C12"/>
    <w:rsid w:val="005A2536"/>
    <w:rsid w:val="005A2F3E"/>
    <w:rsid w:val="005A3E13"/>
    <w:rsid w:val="005A4242"/>
    <w:rsid w:val="005A42F7"/>
    <w:rsid w:val="005A46B8"/>
    <w:rsid w:val="005A4FA8"/>
    <w:rsid w:val="005A5D91"/>
    <w:rsid w:val="005A5E4C"/>
    <w:rsid w:val="005A5F1F"/>
    <w:rsid w:val="005A5F29"/>
    <w:rsid w:val="005A5FEA"/>
    <w:rsid w:val="005A64AD"/>
    <w:rsid w:val="005A67FC"/>
    <w:rsid w:val="005A696F"/>
    <w:rsid w:val="005A69D1"/>
    <w:rsid w:val="005A7282"/>
    <w:rsid w:val="005B047B"/>
    <w:rsid w:val="005B07C3"/>
    <w:rsid w:val="005B0FBB"/>
    <w:rsid w:val="005B116B"/>
    <w:rsid w:val="005B1625"/>
    <w:rsid w:val="005B1A12"/>
    <w:rsid w:val="005B1C39"/>
    <w:rsid w:val="005B268D"/>
    <w:rsid w:val="005B2DD5"/>
    <w:rsid w:val="005B2F9B"/>
    <w:rsid w:val="005B367B"/>
    <w:rsid w:val="005B3A0C"/>
    <w:rsid w:val="005B3DE8"/>
    <w:rsid w:val="005B42F1"/>
    <w:rsid w:val="005B4BAD"/>
    <w:rsid w:val="005B5590"/>
    <w:rsid w:val="005B57AB"/>
    <w:rsid w:val="005B58A1"/>
    <w:rsid w:val="005B5B0A"/>
    <w:rsid w:val="005B5DEA"/>
    <w:rsid w:val="005B5F44"/>
    <w:rsid w:val="005B62EA"/>
    <w:rsid w:val="005B6314"/>
    <w:rsid w:val="005B75B1"/>
    <w:rsid w:val="005B7A43"/>
    <w:rsid w:val="005C00FB"/>
    <w:rsid w:val="005C03D0"/>
    <w:rsid w:val="005C04EA"/>
    <w:rsid w:val="005C0883"/>
    <w:rsid w:val="005C088F"/>
    <w:rsid w:val="005C0F5F"/>
    <w:rsid w:val="005C0F85"/>
    <w:rsid w:val="005C11D8"/>
    <w:rsid w:val="005C1657"/>
    <w:rsid w:val="005C1703"/>
    <w:rsid w:val="005C1B01"/>
    <w:rsid w:val="005C2060"/>
    <w:rsid w:val="005C35A2"/>
    <w:rsid w:val="005C3B06"/>
    <w:rsid w:val="005C3D5A"/>
    <w:rsid w:val="005C4391"/>
    <w:rsid w:val="005C4CF5"/>
    <w:rsid w:val="005C5E0C"/>
    <w:rsid w:val="005C5E69"/>
    <w:rsid w:val="005C6470"/>
    <w:rsid w:val="005C7011"/>
    <w:rsid w:val="005C7456"/>
    <w:rsid w:val="005C7C6C"/>
    <w:rsid w:val="005C7E20"/>
    <w:rsid w:val="005C7F27"/>
    <w:rsid w:val="005D020C"/>
    <w:rsid w:val="005D0261"/>
    <w:rsid w:val="005D0548"/>
    <w:rsid w:val="005D0E5F"/>
    <w:rsid w:val="005D1035"/>
    <w:rsid w:val="005D11F9"/>
    <w:rsid w:val="005D14C6"/>
    <w:rsid w:val="005D16E2"/>
    <w:rsid w:val="005D1760"/>
    <w:rsid w:val="005D17F9"/>
    <w:rsid w:val="005D1905"/>
    <w:rsid w:val="005D20D6"/>
    <w:rsid w:val="005D25DB"/>
    <w:rsid w:val="005D2728"/>
    <w:rsid w:val="005D2F04"/>
    <w:rsid w:val="005D31C1"/>
    <w:rsid w:val="005D354D"/>
    <w:rsid w:val="005D3D0C"/>
    <w:rsid w:val="005D3D97"/>
    <w:rsid w:val="005D43E2"/>
    <w:rsid w:val="005D454C"/>
    <w:rsid w:val="005D4AD4"/>
    <w:rsid w:val="005D4B92"/>
    <w:rsid w:val="005D4BA4"/>
    <w:rsid w:val="005D4FC7"/>
    <w:rsid w:val="005D534C"/>
    <w:rsid w:val="005D55C4"/>
    <w:rsid w:val="005D583B"/>
    <w:rsid w:val="005D59EC"/>
    <w:rsid w:val="005D5A06"/>
    <w:rsid w:val="005D5B91"/>
    <w:rsid w:val="005D60F8"/>
    <w:rsid w:val="005D6351"/>
    <w:rsid w:val="005D65BA"/>
    <w:rsid w:val="005D65CE"/>
    <w:rsid w:val="005D6A1C"/>
    <w:rsid w:val="005D77EE"/>
    <w:rsid w:val="005E0386"/>
    <w:rsid w:val="005E080A"/>
    <w:rsid w:val="005E0B99"/>
    <w:rsid w:val="005E0EC9"/>
    <w:rsid w:val="005E10E0"/>
    <w:rsid w:val="005E11DC"/>
    <w:rsid w:val="005E1360"/>
    <w:rsid w:val="005E13BF"/>
    <w:rsid w:val="005E1A8C"/>
    <w:rsid w:val="005E1CE9"/>
    <w:rsid w:val="005E2647"/>
    <w:rsid w:val="005E27C5"/>
    <w:rsid w:val="005E352E"/>
    <w:rsid w:val="005E37C9"/>
    <w:rsid w:val="005E3A8E"/>
    <w:rsid w:val="005E3FB4"/>
    <w:rsid w:val="005E42A9"/>
    <w:rsid w:val="005E4A41"/>
    <w:rsid w:val="005E4B8E"/>
    <w:rsid w:val="005E4C0B"/>
    <w:rsid w:val="005E4C67"/>
    <w:rsid w:val="005E50BD"/>
    <w:rsid w:val="005E511A"/>
    <w:rsid w:val="005E55BF"/>
    <w:rsid w:val="005E5FF0"/>
    <w:rsid w:val="005E6262"/>
    <w:rsid w:val="005E65A4"/>
    <w:rsid w:val="005E6C36"/>
    <w:rsid w:val="005E6CCE"/>
    <w:rsid w:val="005E6DD8"/>
    <w:rsid w:val="005E70B7"/>
    <w:rsid w:val="005F0425"/>
    <w:rsid w:val="005F04CB"/>
    <w:rsid w:val="005F05EA"/>
    <w:rsid w:val="005F067A"/>
    <w:rsid w:val="005F0F66"/>
    <w:rsid w:val="005F10F9"/>
    <w:rsid w:val="005F1468"/>
    <w:rsid w:val="005F1481"/>
    <w:rsid w:val="005F1485"/>
    <w:rsid w:val="005F209A"/>
    <w:rsid w:val="005F20F4"/>
    <w:rsid w:val="005F24C5"/>
    <w:rsid w:val="005F25B1"/>
    <w:rsid w:val="005F2BF4"/>
    <w:rsid w:val="005F2C23"/>
    <w:rsid w:val="005F34C0"/>
    <w:rsid w:val="005F3D10"/>
    <w:rsid w:val="005F44DA"/>
    <w:rsid w:val="005F47C9"/>
    <w:rsid w:val="005F487C"/>
    <w:rsid w:val="005F491E"/>
    <w:rsid w:val="005F4CBA"/>
    <w:rsid w:val="005F5230"/>
    <w:rsid w:val="005F58D0"/>
    <w:rsid w:val="005F5B4E"/>
    <w:rsid w:val="005F5EC7"/>
    <w:rsid w:val="005F6412"/>
    <w:rsid w:val="005F6753"/>
    <w:rsid w:val="005F69DA"/>
    <w:rsid w:val="005F69E7"/>
    <w:rsid w:val="005F6EF1"/>
    <w:rsid w:val="005F70EF"/>
    <w:rsid w:val="005F7861"/>
    <w:rsid w:val="005F7E95"/>
    <w:rsid w:val="00600168"/>
    <w:rsid w:val="00600D2C"/>
    <w:rsid w:val="00600DC6"/>
    <w:rsid w:val="00600E03"/>
    <w:rsid w:val="00600E3F"/>
    <w:rsid w:val="006010F4"/>
    <w:rsid w:val="006011BC"/>
    <w:rsid w:val="0060129D"/>
    <w:rsid w:val="0060155F"/>
    <w:rsid w:val="00602069"/>
    <w:rsid w:val="0060295E"/>
    <w:rsid w:val="00602E29"/>
    <w:rsid w:val="00603208"/>
    <w:rsid w:val="0060371F"/>
    <w:rsid w:val="00603977"/>
    <w:rsid w:val="00603D74"/>
    <w:rsid w:val="00603DB5"/>
    <w:rsid w:val="00603E85"/>
    <w:rsid w:val="00603E9E"/>
    <w:rsid w:val="00604687"/>
    <w:rsid w:val="006050A4"/>
    <w:rsid w:val="00605241"/>
    <w:rsid w:val="006052FA"/>
    <w:rsid w:val="00605447"/>
    <w:rsid w:val="006057A8"/>
    <w:rsid w:val="00605C80"/>
    <w:rsid w:val="00605D2D"/>
    <w:rsid w:val="00605D74"/>
    <w:rsid w:val="00605F6D"/>
    <w:rsid w:val="00606410"/>
    <w:rsid w:val="00606510"/>
    <w:rsid w:val="006069BA"/>
    <w:rsid w:val="00606A5D"/>
    <w:rsid w:val="00606E08"/>
    <w:rsid w:val="00606E7D"/>
    <w:rsid w:val="00606F82"/>
    <w:rsid w:val="006072AF"/>
    <w:rsid w:val="00607321"/>
    <w:rsid w:val="006074EF"/>
    <w:rsid w:val="00607A08"/>
    <w:rsid w:val="00607DCC"/>
    <w:rsid w:val="006106A3"/>
    <w:rsid w:val="0061083C"/>
    <w:rsid w:val="0061099F"/>
    <w:rsid w:val="00610B12"/>
    <w:rsid w:val="00611161"/>
    <w:rsid w:val="00611C71"/>
    <w:rsid w:val="00611CED"/>
    <w:rsid w:val="0061203E"/>
    <w:rsid w:val="00612647"/>
    <w:rsid w:val="00612ACA"/>
    <w:rsid w:val="006130B8"/>
    <w:rsid w:val="00613185"/>
    <w:rsid w:val="00613810"/>
    <w:rsid w:val="006141A1"/>
    <w:rsid w:val="00614477"/>
    <w:rsid w:val="0061546F"/>
    <w:rsid w:val="006158A8"/>
    <w:rsid w:val="00615970"/>
    <w:rsid w:val="006159A8"/>
    <w:rsid w:val="0061607B"/>
    <w:rsid w:val="006162F4"/>
    <w:rsid w:val="00616317"/>
    <w:rsid w:val="00616ED9"/>
    <w:rsid w:val="00617AA5"/>
    <w:rsid w:val="00620586"/>
    <w:rsid w:val="006208FB"/>
    <w:rsid w:val="00620CDD"/>
    <w:rsid w:val="00620EA0"/>
    <w:rsid w:val="00620F3D"/>
    <w:rsid w:val="00620FCE"/>
    <w:rsid w:val="006210E8"/>
    <w:rsid w:val="006214B3"/>
    <w:rsid w:val="00621595"/>
    <w:rsid w:val="0062255D"/>
    <w:rsid w:val="00622A7F"/>
    <w:rsid w:val="00623221"/>
    <w:rsid w:val="00623591"/>
    <w:rsid w:val="00623907"/>
    <w:rsid w:val="00623FF7"/>
    <w:rsid w:val="006241A8"/>
    <w:rsid w:val="00624216"/>
    <w:rsid w:val="006242C4"/>
    <w:rsid w:val="006247DF"/>
    <w:rsid w:val="00624AE1"/>
    <w:rsid w:val="00624BA7"/>
    <w:rsid w:val="00625057"/>
    <w:rsid w:val="00625B45"/>
    <w:rsid w:val="00625E9D"/>
    <w:rsid w:val="00626041"/>
    <w:rsid w:val="006264DC"/>
    <w:rsid w:val="00626567"/>
    <w:rsid w:val="00626654"/>
    <w:rsid w:val="00626F57"/>
    <w:rsid w:val="00627B9F"/>
    <w:rsid w:val="0063012D"/>
    <w:rsid w:val="00630677"/>
    <w:rsid w:val="006307CD"/>
    <w:rsid w:val="00630F59"/>
    <w:rsid w:val="00631472"/>
    <w:rsid w:val="0063159B"/>
    <w:rsid w:val="00631A50"/>
    <w:rsid w:val="00633042"/>
    <w:rsid w:val="00633434"/>
    <w:rsid w:val="006338ED"/>
    <w:rsid w:val="00633948"/>
    <w:rsid w:val="00633BB4"/>
    <w:rsid w:val="00633D82"/>
    <w:rsid w:val="00633F0C"/>
    <w:rsid w:val="006341BF"/>
    <w:rsid w:val="00634349"/>
    <w:rsid w:val="006344A4"/>
    <w:rsid w:val="00634521"/>
    <w:rsid w:val="00635926"/>
    <w:rsid w:val="00635AFB"/>
    <w:rsid w:val="00635D49"/>
    <w:rsid w:val="00636193"/>
    <w:rsid w:val="00636701"/>
    <w:rsid w:val="00636857"/>
    <w:rsid w:val="00636ED3"/>
    <w:rsid w:val="0063729E"/>
    <w:rsid w:val="00637C50"/>
    <w:rsid w:val="00637F65"/>
    <w:rsid w:val="00640103"/>
    <w:rsid w:val="006409AB"/>
    <w:rsid w:val="006409ED"/>
    <w:rsid w:val="00640D73"/>
    <w:rsid w:val="00640DDD"/>
    <w:rsid w:val="00640E2B"/>
    <w:rsid w:val="006410A0"/>
    <w:rsid w:val="006416A0"/>
    <w:rsid w:val="00641AA0"/>
    <w:rsid w:val="00641C19"/>
    <w:rsid w:val="00643299"/>
    <w:rsid w:val="00643F7A"/>
    <w:rsid w:val="00644128"/>
    <w:rsid w:val="0064431E"/>
    <w:rsid w:val="00645793"/>
    <w:rsid w:val="00645996"/>
    <w:rsid w:val="0064633D"/>
    <w:rsid w:val="006468A2"/>
    <w:rsid w:val="00646A74"/>
    <w:rsid w:val="00646A75"/>
    <w:rsid w:val="00646C33"/>
    <w:rsid w:val="00646FC4"/>
    <w:rsid w:val="006472A8"/>
    <w:rsid w:val="0064750D"/>
    <w:rsid w:val="006477EA"/>
    <w:rsid w:val="00647893"/>
    <w:rsid w:val="006478E0"/>
    <w:rsid w:val="0065036C"/>
    <w:rsid w:val="00650799"/>
    <w:rsid w:val="006509F9"/>
    <w:rsid w:val="00650EAC"/>
    <w:rsid w:val="006511B7"/>
    <w:rsid w:val="00651514"/>
    <w:rsid w:val="00651FB2"/>
    <w:rsid w:val="00652386"/>
    <w:rsid w:val="00652683"/>
    <w:rsid w:val="00652AE2"/>
    <w:rsid w:val="00652C1A"/>
    <w:rsid w:val="00653070"/>
    <w:rsid w:val="00653737"/>
    <w:rsid w:val="00653B28"/>
    <w:rsid w:val="00654047"/>
    <w:rsid w:val="006540FE"/>
    <w:rsid w:val="00654D77"/>
    <w:rsid w:val="00654DB3"/>
    <w:rsid w:val="00654E17"/>
    <w:rsid w:val="0065500C"/>
    <w:rsid w:val="0065540F"/>
    <w:rsid w:val="00655474"/>
    <w:rsid w:val="006556DA"/>
    <w:rsid w:val="00655D44"/>
    <w:rsid w:val="00656095"/>
    <w:rsid w:val="0065619A"/>
    <w:rsid w:val="0065685E"/>
    <w:rsid w:val="006571C6"/>
    <w:rsid w:val="006571D6"/>
    <w:rsid w:val="00657E21"/>
    <w:rsid w:val="0066006C"/>
    <w:rsid w:val="00660453"/>
    <w:rsid w:val="00660777"/>
    <w:rsid w:val="00660852"/>
    <w:rsid w:val="00660977"/>
    <w:rsid w:val="00661570"/>
    <w:rsid w:val="00661596"/>
    <w:rsid w:val="00661781"/>
    <w:rsid w:val="0066198D"/>
    <w:rsid w:val="006625C2"/>
    <w:rsid w:val="00662F24"/>
    <w:rsid w:val="00663064"/>
    <w:rsid w:val="006631C3"/>
    <w:rsid w:val="0066393E"/>
    <w:rsid w:val="00664248"/>
    <w:rsid w:val="00664327"/>
    <w:rsid w:val="006644F6"/>
    <w:rsid w:val="0066452B"/>
    <w:rsid w:val="0066485D"/>
    <w:rsid w:val="00664ABC"/>
    <w:rsid w:val="00664B54"/>
    <w:rsid w:val="00664E66"/>
    <w:rsid w:val="00664F98"/>
    <w:rsid w:val="006651F9"/>
    <w:rsid w:val="00665670"/>
    <w:rsid w:val="00665E78"/>
    <w:rsid w:val="00666175"/>
    <w:rsid w:val="00666D56"/>
    <w:rsid w:val="00666E52"/>
    <w:rsid w:val="00666E99"/>
    <w:rsid w:val="00667082"/>
    <w:rsid w:val="006670CB"/>
    <w:rsid w:val="00667770"/>
    <w:rsid w:val="00667F87"/>
    <w:rsid w:val="00667FF3"/>
    <w:rsid w:val="006708E1"/>
    <w:rsid w:val="006708EB"/>
    <w:rsid w:val="00670900"/>
    <w:rsid w:val="00670A7D"/>
    <w:rsid w:val="00670B46"/>
    <w:rsid w:val="00671402"/>
    <w:rsid w:val="006715C3"/>
    <w:rsid w:val="00671908"/>
    <w:rsid w:val="00671E5E"/>
    <w:rsid w:val="00671F1B"/>
    <w:rsid w:val="006722C1"/>
    <w:rsid w:val="006725AC"/>
    <w:rsid w:val="006726C0"/>
    <w:rsid w:val="0067278C"/>
    <w:rsid w:val="00672B88"/>
    <w:rsid w:val="00672DD9"/>
    <w:rsid w:val="00672E9D"/>
    <w:rsid w:val="006734DC"/>
    <w:rsid w:val="006737B8"/>
    <w:rsid w:val="0067419D"/>
    <w:rsid w:val="00674D96"/>
    <w:rsid w:val="00674EDF"/>
    <w:rsid w:val="006752A7"/>
    <w:rsid w:val="00675A71"/>
    <w:rsid w:val="00675EA3"/>
    <w:rsid w:val="00676358"/>
    <w:rsid w:val="00676563"/>
    <w:rsid w:val="00676BB4"/>
    <w:rsid w:val="00677CC0"/>
    <w:rsid w:val="00680076"/>
    <w:rsid w:val="0068007E"/>
    <w:rsid w:val="00681567"/>
    <w:rsid w:val="00681574"/>
    <w:rsid w:val="00681724"/>
    <w:rsid w:val="006817FD"/>
    <w:rsid w:val="0068193A"/>
    <w:rsid w:val="00681A46"/>
    <w:rsid w:val="00681A9C"/>
    <w:rsid w:val="00681C11"/>
    <w:rsid w:val="00681DEA"/>
    <w:rsid w:val="00682282"/>
    <w:rsid w:val="006825C5"/>
    <w:rsid w:val="00682977"/>
    <w:rsid w:val="0068297E"/>
    <w:rsid w:val="00682E20"/>
    <w:rsid w:val="0068377B"/>
    <w:rsid w:val="006838A3"/>
    <w:rsid w:val="00683B41"/>
    <w:rsid w:val="00683DA1"/>
    <w:rsid w:val="00683E6B"/>
    <w:rsid w:val="00683FC4"/>
    <w:rsid w:val="00684589"/>
    <w:rsid w:val="00684617"/>
    <w:rsid w:val="00684953"/>
    <w:rsid w:val="00684C34"/>
    <w:rsid w:val="0068521D"/>
    <w:rsid w:val="0068555B"/>
    <w:rsid w:val="006857BC"/>
    <w:rsid w:val="006862B7"/>
    <w:rsid w:val="00686351"/>
    <w:rsid w:val="006866E4"/>
    <w:rsid w:val="0068697A"/>
    <w:rsid w:val="00686988"/>
    <w:rsid w:val="00686B2D"/>
    <w:rsid w:val="00686D97"/>
    <w:rsid w:val="00687282"/>
    <w:rsid w:val="0069038B"/>
    <w:rsid w:val="00690CA8"/>
    <w:rsid w:val="00690DA8"/>
    <w:rsid w:val="00691271"/>
    <w:rsid w:val="006913C9"/>
    <w:rsid w:val="00691D75"/>
    <w:rsid w:val="00691EA1"/>
    <w:rsid w:val="0069218F"/>
    <w:rsid w:val="00692796"/>
    <w:rsid w:val="00692D1A"/>
    <w:rsid w:val="00693408"/>
    <w:rsid w:val="00693A46"/>
    <w:rsid w:val="00693B36"/>
    <w:rsid w:val="00693DAE"/>
    <w:rsid w:val="00693E0E"/>
    <w:rsid w:val="00693EA2"/>
    <w:rsid w:val="00694579"/>
    <w:rsid w:val="00694675"/>
    <w:rsid w:val="00695806"/>
    <w:rsid w:val="00695A1D"/>
    <w:rsid w:val="00695EEA"/>
    <w:rsid w:val="00695EEF"/>
    <w:rsid w:val="00696324"/>
    <w:rsid w:val="006966C6"/>
    <w:rsid w:val="00696E88"/>
    <w:rsid w:val="006974AE"/>
    <w:rsid w:val="00697B49"/>
    <w:rsid w:val="006A0280"/>
    <w:rsid w:val="006A03A3"/>
    <w:rsid w:val="006A099F"/>
    <w:rsid w:val="006A0A0E"/>
    <w:rsid w:val="006A0D88"/>
    <w:rsid w:val="006A0F4B"/>
    <w:rsid w:val="006A127E"/>
    <w:rsid w:val="006A1493"/>
    <w:rsid w:val="006A1824"/>
    <w:rsid w:val="006A1FB2"/>
    <w:rsid w:val="006A21E3"/>
    <w:rsid w:val="006A23FE"/>
    <w:rsid w:val="006A3178"/>
    <w:rsid w:val="006A329E"/>
    <w:rsid w:val="006A34C0"/>
    <w:rsid w:val="006A34F4"/>
    <w:rsid w:val="006A36E5"/>
    <w:rsid w:val="006A37D4"/>
    <w:rsid w:val="006A383D"/>
    <w:rsid w:val="006A3E63"/>
    <w:rsid w:val="006A40CC"/>
    <w:rsid w:val="006A454C"/>
    <w:rsid w:val="006A46F8"/>
    <w:rsid w:val="006A4EA7"/>
    <w:rsid w:val="006A5485"/>
    <w:rsid w:val="006A572A"/>
    <w:rsid w:val="006A5D34"/>
    <w:rsid w:val="006A6003"/>
    <w:rsid w:val="006A61BF"/>
    <w:rsid w:val="006A63C0"/>
    <w:rsid w:val="006A688F"/>
    <w:rsid w:val="006A6AAD"/>
    <w:rsid w:val="006A6C0B"/>
    <w:rsid w:val="006B03F1"/>
    <w:rsid w:val="006B062A"/>
    <w:rsid w:val="006B06EB"/>
    <w:rsid w:val="006B0A46"/>
    <w:rsid w:val="006B0F94"/>
    <w:rsid w:val="006B117D"/>
    <w:rsid w:val="006B1450"/>
    <w:rsid w:val="006B1584"/>
    <w:rsid w:val="006B17AE"/>
    <w:rsid w:val="006B188C"/>
    <w:rsid w:val="006B1957"/>
    <w:rsid w:val="006B2214"/>
    <w:rsid w:val="006B2913"/>
    <w:rsid w:val="006B2FAF"/>
    <w:rsid w:val="006B36B4"/>
    <w:rsid w:val="006B39E4"/>
    <w:rsid w:val="006B3AC3"/>
    <w:rsid w:val="006B3CFE"/>
    <w:rsid w:val="006B3D56"/>
    <w:rsid w:val="006B3F1E"/>
    <w:rsid w:val="006B4407"/>
    <w:rsid w:val="006B4639"/>
    <w:rsid w:val="006B47C9"/>
    <w:rsid w:val="006B4BA4"/>
    <w:rsid w:val="006B4BF4"/>
    <w:rsid w:val="006B4FB7"/>
    <w:rsid w:val="006B4FD2"/>
    <w:rsid w:val="006B542D"/>
    <w:rsid w:val="006B57C3"/>
    <w:rsid w:val="006B5C14"/>
    <w:rsid w:val="006B654C"/>
    <w:rsid w:val="006B6A03"/>
    <w:rsid w:val="006B6B27"/>
    <w:rsid w:val="006B6F82"/>
    <w:rsid w:val="006B794E"/>
    <w:rsid w:val="006B7AAB"/>
    <w:rsid w:val="006B7CA1"/>
    <w:rsid w:val="006B7FBF"/>
    <w:rsid w:val="006C09C3"/>
    <w:rsid w:val="006C0A3D"/>
    <w:rsid w:val="006C0C47"/>
    <w:rsid w:val="006C101B"/>
    <w:rsid w:val="006C1253"/>
    <w:rsid w:val="006C1597"/>
    <w:rsid w:val="006C1671"/>
    <w:rsid w:val="006C1F2E"/>
    <w:rsid w:val="006C2046"/>
    <w:rsid w:val="006C207B"/>
    <w:rsid w:val="006C26A0"/>
    <w:rsid w:val="006C29D5"/>
    <w:rsid w:val="006C2B3A"/>
    <w:rsid w:val="006C2C1A"/>
    <w:rsid w:val="006C2D62"/>
    <w:rsid w:val="006C2F0D"/>
    <w:rsid w:val="006C3146"/>
    <w:rsid w:val="006C351F"/>
    <w:rsid w:val="006C3702"/>
    <w:rsid w:val="006C3714"/>
    <w:rsid w:val="006C39E3"/>
    <w:rsid w:val="006C3EBF"/>
    <w:rsid w:val="006C3EF8"/>
    <w:rsid w:val="006C3F56"/>
    <w:rsid w:val="006C42BF"/>
    <w:rsid w:val="006C49CC"/>
    <w:rsid w:val="006C54E3"/>
    <w:rsid w:val="006C5910"/>
    <w:rsid w:val="006C5EA1"/>
    <w:rsid w:val="006C65F4"/>
    <w:rsid w:val="006C73DD"/>
    <w:rsid w:val="006C7659"/>
    <w:rsid w:val="006C76E4"/>
    <w:rsid w:val="006C794F"/>
    <w:rsid w:val="006C7B8C"/>
    <w:rsid w:val="006C7D42"/>
    <w:rsid w:val="006D0214"/>
    <w:rsid w:val="006D0452"/>
    <w:rsid w:val="006D0901"/>
    <w:rsid w:val="006D0973"/>
    <w:rsid w:val="006D09BF"/>
    <w:rsid w:val="006D09D1"/>
    <w:rsid w:val="006D147E"/>
    <w:rsid w:val="006D16E7"/>
    <w:rsid w:val="006D2560"/>
    <w:rsid w:val="006D26F2"/>
    <w:rsid w:val="006D29E5"/>
    <w:rsid w:val="006D2A8E"/>
    <w:rsid w:val="006D30D1"/>
    <w:rsid w:val="006D31B1"/>
    <w:rsid w:val="006D3CA0"/>
    <w:rsid w:val="006D4332"/>
    <w:rsid w:val="006D43D4"/>
    <w:rsid w:val="006D467E"/>
    <w:rsid w:val="006D4B51"/>
    <w:rsid w:val="006D5219"/>
    <w:rsid w:val="006D5234"/>
    <w:rsid w:val="006D57DC"/>
    <w:rsid w:val="006D5899"/>
    <w:rsid w:val="006D5E75"/>
    <w:rsid w:val="006D605B"/>
    <w:rsid w:val="006D62EB"/>
    <w:rsid w:val="006D6B69"/>
    <w:rsid w:val="006D758D"/>
    <w:rsid w:val="006D7C27"/>
    <w:rsid w:val="006E044F"/>
    <w:rsid w:val="006E0894"/>
    <w:rsid w:val="006E1898"/>
    <w:rsid w:val="006E1EB1"/>
    <w:rsid w:val="006E257E"/>
    <w:rsid w:val="006E3010"/>
    <w:rsid w:val="006E38ED"/>
    <w:rsid w:val="006E399F"/>
    <w:rsid w:val="006E3C73"/>
    <w:rsid w:val="006E3DF2"/>
    <w:rsid w:val="006E3E44"/>
    <w:rsid w:val="006E3FD0"/>
    <w:rsid w:val="006E4285"/>
    <w:rsid w:val="006E46A9"/>
    <w:rsid w:val="006E51BC"/>
    <w:rsid w:val="006E5703"/>
    <w:rsid w:val="006E5807"/>
    <w:rsid w:val="006E665B"/>
    <w:rsid w:val="006E7129"/>
    <w:rsid w:val="006E718D"/>
    <w:rsid w:val="006E718F"/>
    <w:rsid w:val="006E7338"/>
    <w:rsid w:val="006E7649"/>
    <w:rsid w:val="006E7E1B"/>
    <w:rsid w:val="006F020C"/>
    <w:rsid w:val="006F0F85"/>
    <w:rsid w:val="006F0FAE"/>
    <w:rsid w:val="006F12B0"/>
    <w:rsid w:val="006F12B6"/>
    <w:rsid w:val="006F19D2"/>
    <w:rsid w:val="006F1F02"/>
    <w:rsid w:val="006F22C2"/>
    <w:rsid w:val="006F2374"/>
    <w:rsid w:val="006F282D"/>
    <w:rsid w:val="006F2E9C"/>
    <w:rsid w:val="006F322D"/>
    <w:rsid w:val="006F32C8"/>
    <w:rsid w:val="006F34C2"/>
    <w:rsid w:val="006F35EE"/>
    <w:rsid w:val="006F3769"/>
    <w:rsid w:val="006F3A6E"/>
    <w:rsid w:val="006F3E6A"/>
    <w:rsid w:val="006F3F2C"/>
    <w:rsid w:val="006F4569"/>
    <w:rsid w:val="006F45E4"/>
    <w:rsid w:val="006F533A"/>
    <w:rsid w:val="006F594D"/>
    <w:rsid w:val="006F5AD1"/>
    <w:rsid w:val="006F5C75"/>
    <w:rsid w:val="006F5E33"/>
    <w:rsid w:val="006F626C"/>
    <w:rsid w:val="006F62D9"/>
    <w:rsid w:val="006F63C2"/>
    <w:rsid w:val="006F685B"/>
    <w:rsid w:val="006F6E9F"/>
    <w:rsid w:val="006F6F96"/>
    <w:rsid w:val="006F7057"/>
    <w:rsid w:val="006F731F"/>
    <w:rsid w:val="006F75B4"/>
    <w:rsid w:val="00700052"/>
    <w:rsid w:val="0070073D"/>
    <w:rsid w:val="0070090A"/>
    <w:rsid w:val="00700ED1"/>
    <w:rsid w:val="00701B4A"/>
    <w:rsid w:val="00701DB2"/>
    <w:rsid w:val="00702760"/>
    <w:rsid w:val="0070280B"/>
    <w:rsid w:val="007028B4"/>
    <w:rsid w:val="00702953"/>
    <w:rsid w:val="007029DD"/>
    <w:rsid w:val="00702ECD"/>
    <w:rsid w:val="00702FD6"/>
    <w:rsid w:val="00703466"/>
    <w:rsid w:val="007036B5"/>
    <w:rsid w:val="00703774"/>
    <w:rsid w:val="00703A44"/>
    <w:rsid w:val="00704020"/>
    <w:rsid w:val="007046E8"/>
    <w:rsid w:val="00704BE0"/>
    <w:rsid w:val="00704CEF"/>
    <w:rsid w:val="00704DBF"/>
    <w:rsid w:val="007053AE"/>
    <w:rsid w:val="007058F4"/>
    <w:rsid w:val="007062CE"/>
    <w:rsid w:val="007065DE"/>
    <w:rsid w:val="00707779"/>
    <w:rsid w:val="00707D8A"/>
    <w:rsid w:val="00707DF6"/>
    <w:rsid w:val="00710496"/>
    <w:rsid w:val="0071049A"/>
    <w:rsid w:val="00710538"/>
    <w:rsid w:val="007109B2"/>
    <w:rsid w:val="0071111B"/>
    <w:rsid w:val="00711633"/>
    <w:rsid w:val="007119F0"/>
    <w:rsid w:val="00711A4F"/>
    <w:rsid w:val="00712EE3"/>
    <w:rsid w:val="00713016"/>
    <w:rsid w:val="00713406"/>
    <w:rsid w:val="00714135"/>
    <w:rsid w:val="007142B3"/>
    <w:rsid w:val="00714673"/>
    <w:rsid w:val="00714C5C"/>
    <w:rsid w:val="00714D3C"/>
    <w:rsid w:val="00714F0B"/>
    <w:rsid w:val="0071531D"/>
    <w:rsid w:val="00715960"/>
    <w:rsid w:val="0071605F"/>
    <w:rsid w:val="00716186"/>
    <w:rsid w:val="00716627"/>
    <w:rsid w:val="0071669C"/>
    <w:rsid w:val="007174CE"/>
    <w:rsid w:val="00717665"/>
    <w:rsid w:val="00717F7D"/>
    <w:rsid w:val="00720B49"/>
    <w:rsid w:val="00720DFC"/>
    <w:rsid w:val="007210BC"/>
    <w:rsid w:val="007210D6"/>
    <w:rsid w:val="0072132C"/>
    <w:rsid w:val="00721549"/>
    <w:rsid w:val="007222D7"/>
    <w:rsid w:val="00722634"/>
    <w:rsid w:val="00722B3D"/>
    <w:rsid w:val="00722C97"/>
    <w:rsid w:val="007231EB"/>
    <w:rsid w:val="007235C1"/>
    <w:rsid w:val="007236EF"/>
    <w:rsid w:val="00723907"/>
    <w:rsid w:val="00723B9C"/>
    <w:rsid w:val="00724175"/>
    <w:rsid w:val="0072500C"/>
    <w:rsid w:val="00725032"/>
    <w:rsid w:val="007252ED"/>
    <w:rsid w:val="00725435"/>
    <w:rsid w:val="00725D34"/>
    <w:rsid w:val="007261FF"/>
    <w:rsid w:val="00726216"/>
    <w:rsid w:val="007269D5"/>
    <w:rsid w:val="00726EF8"/>
    <w:rsid w:val="00726F6C"/>
    <w:rsid w:val="00727A4B"/>
    <w:rsid w:val="00727DF1"/>
    <w:rsid w:val="00727F8F"/>
    <w:rsid w:val="00727FEA"/>
    <w:rsid w:val="007305CC"/>
    <w:rsid w:val="00730CDB"/>
    <w:rsid w:val="00730F3A"/>
    <w:rsid w:val="007313E1"/>
    <w:rsid w:val="00731753"/>
    <w:rsid w:val="0073176E"/>
    <w:rsid w:val="00731E16"/>
    <w:rsid w:val="0073220A"/>
    <w:rsid w:val="00732280"/>
    <w:rsid w:val="00732C80"/>
    <w:rsid w:val="0073356F"/>
    <w:rsid w:val="00733F99"/>
    <w:rsid w:val="00734236"/>
    <w:rsid w:val="00734351"/>
    <w:rsid w:val="007346F7"/>
    <w:rsid w:val="00734E85"/>
    <w:rsid w:val="007350B4"/>
    <w:rsid w:val="007355D3"/>
    <w:rsid w:val="0073596B"/>
    <w:rsid w:val="00735C11"/>
    <w:rsid w:val="00735C17"/>
    <w:rsid w:val="00735EFD"/>
    <w:rsid w:val="007360CE"/>
    <w:rsid w:val="007364E7"/>
    <w:rsid w:val="00736A06"/>
    <w:rsid w:val="00736B1E"/>
    <w:rsid w:val="00737076"/>
    <w:rsid w:val="007373D3"/>
    <w:rsid w:val="00737CAB"/>
    <w:rsid w:val="00737D15"/>
    <w:rsid w:val="0074062E"/>
    <w:rsid w:val="00740AD2"/>
    <w:rsid w:val="00740BB5"/>
    <w:rsid w:val="007417F3"/>
    <w:rsid w:val="007418C7"/>
    <w:rsid w:val="00741924"/>
    <w:rsid w:val="00741BB9"/>
    <w:rsid w:val="00742906"/>
    <w:rsid w:val="00742E44"/>
    <w:rsid w:val="007430AD"/>
    <w:rsid w:val="00743932"/>
    <w:rsid w:val="00743A5A"/>
    <w:rsid w:val="00743A9F"/>
    <w:rsid w:val="00743FCD"/>
    <w:rsid w:val="007449C3"/>
    <w:rsid w:val="00744A79"/>
    <w:rsid w:val="00744CF2"/>
    <w:rsid w:val="00744DD2"/>
    <w:rsid w:val="00745A00"/>
    <w:rsid w:val="0074660B"/>
    <w:rsid w:val="00746961"/>
    <w:rsid w:val="00746BC3"/>
    <w:rsid w:val="007470A9"/>
    <w:rsid w:val="0074710D"/>
    <w:rsid w:val="0074730D"/>
    <w:rsid w:val="007474E2"/>
    <w:rsid w:val="00747D27"/>
    <w:rsid w:val="007504F7"/>
    <w:rsid w:val="007506E5"/>
    <w:rsid w:val="00750C3D"/>
    <w:rsid w:val="00750DD7"/>
    <w:rsid w:val="00750EC7"/>
    <w:rsid w:val="00750F5A"/>
    <w:rsid w:val="00751911"/>
    <w:rsid w:val="0075286A"/>
    <w:rsid w:val="00752F1B"/>
    <w:rsid w:val="0075367C"/>
    <w:rsid w:val="00753EEF"/>
    <w:rsid w:val="00755361"/>
    <w:rsid w:val="00755921"/>
    <w:rsid w:val="00755ABB"/>
    <w:rsid w:val="0075608C"/>
    <w:rsid w:val="0075617C"/>
    <w:rsid w:val="007570B1"/>
    <w:rsid w:val="007572DD"/>
    <w:rsid w:val="00757E33"/>
    <w:rsid w:val="00757E8B"/>
    <w:rsid w:val="00757F99"/>
    <w:rsid w:val="007605AB"/>
    <w:rsid w:val="007606D4"/>
    <w:rsid w:val="00760729"/>
    <w:rsid w:val="007607E6"/>
    <w:rsid w:val="007608D6"/>
    <w:rsid w:val="00760A35"/>
    <w:rsid w:val="00760C68"/>
    <w:rsid w:val="00760D17"/>
    <w:rsid w:val="00760F53"/>
    <w:rsid w:val="00762397"/>
    <w:rsid w:val="00762541"/>
    <w:rsid w:val="007629A4"/>
    <w:rsid w:val="00762A82"/>
    <w:rsid w:val="007640D8"/>
    <w:rsid w:val="007640E6"/>
    <w:rsid w:val="0076422F"/>
    <w:rsid w:val="007644CE"/>
    <w:rsid w:val="0076478F"/>
    <w:rsid w:val="00764D15"/>
    <w:rsid w:val="0076520E"/>
    <w:rsid w:val="00765343"/>
    <w:rsid w:val="007656BC"/>
    <w:rsid w:val="007656F0"/>
    <w:rsid w:val="007657AF"/>
    <w:rsid w:val="00765FA6"/>
    <w:rsid w:val="0076626F"/>
    <w:rsid w:val="007662F4"/>
    <w:rsid w:val="00766CA1"/>
    <w:rsid w:val="00766F2F"/>
    <w:rsid w:val="0076787B"/>
    <w:rsid w:val="0076793D"/>
    <w:rsid w:val="00767B48"/>
    <w:rsid w:val="00767C59"/>
    <w:rsid w:val="00770944"/>
    <w:rsid w:val="00770CC6"/>
    <w:rsid w:val="00770D12"/>
    <w:rsid w:val="00770F02"/>
    <w:rsid w:val="00771003"/>
    <w:rsid w:val="00771057"/>
    <w:rsid w:val="00771A43"/>
    <w:rsid w:val="00772070"/>
    <w:rsid w:val="007721A8"/>
    <w:rsid w:val="00772301"/>
    <w:rsid w:val="007726A4"/>
    <w:rsid w:val="00772AE9"/>
    <w:rsid w:val="00772E13"/>
    <w:rsid w:val="00772E28"/>
    <w:rsid w:val="00773A16"/>
    <w:rsid w:val="00773CCA"/>
    <w:rsid w:val="0077406B"/>
    <w:rsid w:val="00774BEF"/>
    <w:rsid w:val="0077539B"/>
    <w:rsid w:val="00775CC0"/>
    <w:rsid w:val="00775DB1"/>
    <w:rsid w:val="0077616E"/>
    <w:rsid w:val="007765A4"/>
    <w:rsid w:val="00776C5C"/>
    <w:rsid w:val="007771D0"/>
    <w:rsid w:val="00777275"/>
    <w:rsid w:val="007773E0"/>
    <w:rsid w:val="007775F8"/>
    <w:rsid w:val="00777957"/>
    <w:rsid w:val="007806C6"/>
    <w:rsid w:val="00780A91"/>
    <w:rsid w:val="00781257"/>
    <w:rsid w:val="007812F8"/>
    <w:rsid w:val="00781899"/>
    <w:rsid w:val="00781AAA"/>
    <w:rsid w:val="00781F27"/>
    <w:rsid w:val="0078213A"/>
    <w:rsid w:val="007826E9"/>
    <w:rsid w:val="007829AF"/>
    <w:rsid w:val="00782DC0"/>
    <w:rsid w:val="0078361A"/>
    <w:rsid w:val="00783647"/>
    <w:rsid w:val="007838B8"/>
    <w:rsid w:val="00783949"/>
    <w:rsid w:val="0078421B"/>
    <w:rsid w:val="00784474"/>
    <w:rsid w:val="00784A2F"/>
    <w:rsid w:val="00784CA3"/>
    <w:rsid w:val="00784CBD"/>
    <w:rsid w:val="00784D8E"/>
    <w:rsid w:val="00784E4E"/>
    <w:rsid w:val="00784F46"/>
    <w:rsid w:val="007851A7"/>
    <w:rsid w:val="00785833"/>
    <w:rsid w:val="0078680F"/>
    <w:rsid w:val="00786DD3"/>
    <w:rsid w:val="00786FC0"/>
    <w:rsid w:val="00787195"/>
    <w:rsid w:val="007873EE"/>
    <w:rsid w:val="00787553"/>
    <w:rsid w:val="00787E18"/>
    <w:rsid w:val="007903D1"/>
    <w:rsid w:val="00790697"/>
    <w:rsid w:val="0079082C"/>
    <w:rsid w:val="00790DCE"/>
    <w:rsid w:val="007915C1"/>
    <w:rsid w:val="007919AA"/>
    <w:rsid w:val="00791AE8"/>
    <w:rsid w:val="00791BC7"/>
    <w:rsid w:val="00791D1C"/>
    <w:rsid w:val="007922D0"/>
    <w:rsid w:val="007923C6"/>
    <w:rsid w:val="007923E8"/>
    <w:rsid w:val="0079289F"/>
    <w:rsid w:val="00792AB5"/>
    <w:rsid w:val="00792FFA"/>
    <w:rsid w:val="00793170"/>
    <w:rsid w:val="007935D8"/>
    <w:rsid w:val="0079374B"/>
    <w:rsid w:val="00793921"/>
    <w:rsid w:val="00793C1A"/>
    <w:rsid w:val="007945E0"/>
    <w:rsid w:val="007949AA"/>
    <w:rsid w:val="00794B07"/>
    <w:rsid w:val="00794B3F"/>
    <w:rsid w:val="00794B93"/>
    <w:rsid w:val="00794D9C"/>
    <w:rsid w:val="00794DB2"/>
    <w:rsid w:val="00794DD6"/>
    <w:rsid w:val="007952DA"/>
    <w:rsid w:val="00795A77"/>
    <w:rsid w:val="00795F3D"/>
    <w:rsid w:val="0079631B"/>
    <w:rsid w:val="007967BA"/>
    <w:rsid w:val="0079690E"/>
    <w:rsid w:val="00796D49"/>
    <w:rsid w:val="00797AD6"/>
    <w:rsid w:val="007A0508"/>
    <w:rsid w:val="007A05F3"/>
    <w:rsid w:val="007A080A"/>
    <w:rsid w:val="007A0B4C"/>
    <w:rsid w:val="007A0BFC"/>
    <w:rsid w:val="007A0E27"/>
    <w:rsid w:val="007A0FA4"/>
    <w:rsid w:val="007A17D0"/>
    <w:rsid w:val="007A186D"/>
    <w:rsid w:val="007A1896"/>
    <w:rsid w:val="007A1C83"/>
    <w:rsid w:val="007A1CC9"/>
    <w:rsid w:val="007A265C"/>
    <w:rsid w:val="007A26DB"/>
    <w:rsid w:val="007A27E4"/>
    <w:rsid w:val="007A28C4"/>
    <w:rsid w:val="007A3065"/>
    <w:rsid w:val="007A32FF"/>
    <w:rsid w:val="007A36E9"/>
    <w:rsid w:val="007A3937"/>
    <w:rsid w:val="007A4257"/>
    <w:rsid w:val="007A45D9"/>
    <w:rsid w:val="007A53F7"/>
    <w:rsid w:val="007A54A0"/>
    <w:rsid w:val="007A56DE"/>
    <w:rsid w:val="007A59DF"/>
    <w:rsid w:val="007A64E0"/>
    <w:rsid w:val="007A6CAC"/>
    <w:rsid w:val="007A6DAE"/>
    <w:rsid w:val="007A6E11"/>
    <w:rsid w:val="007A6E8F"/>
    <w:rsid w:val="007A73ED"/>
    <w:rsid w:val="007A7A18"/>
    <w:rsid w:val="007B05D7"/>
    <w:rsid w:val="007B090A"/>
    <w:rsid w:val="007B0CDB"/>
    <w:rsid w:val="007B0FBE"/>
    <w:rsid w:val="007B0FD4"/>
    <w:rsid w:val="007B1BB1"/>
    <w:rsid w:val="007B2312"/>
    <w:rsid w:val="007B241F"/>
    <w:rsid w:val="007B257D"/>
    <w:rsid w:val="007B3206"/>
    <w:rsid w:val="007B37C9"/>
    <w:rsid w:val="007B3985"/>
    <w:rsid w:val="007B41B5"/>
    <w:rsid w:val="007B45D6"/>
    <w:rsid w:val="007B4B49"/>
    <w:rsid w:val="007B4DAA"/>
    <w:rsid w:val="007B4E8C"/>
    <w:rsid w:val="007B4FEE"/>
    <w:rsid w:val="007B576C"/>
    <w:rsid w:val="007B57EA"/>
    <w:rsid w:val="007B58F7"/>
    <w:rsid w:val="007B598C"/>
    <w:rsid w:val="007B5C77"/>
    <w:rsid w:val="007B60D6"/>
    <w:rsid w:val="007B6636"/>
    <w:rsid w:val="007B6D16"/>
    <w:rsid w:val="007B7472"/>
    <w:rsid w:val="007B757D"/>
    <w:rsid w:val="007B77A3"/>
    <w:rsid w:val="007B77C3"/>
    <w:rsid w:val="007B7CB4"/>
    <w:rsid w:val="007B7D14"/>
    <w:rsid w:val="007B7DE6"/>
    <w:rsid w:val="007C0838"/>
    <w:rsid w:val="007C0916"/>
    <w:rsid w:val="007C0942"/>
    <w:rsid w:val="007C0B94"/>
    <w:rsid w:val="007C1203"/>
    <w:rsid w:val="007C1854"/>
    <w:rsid w:val="007C1AE8"/>
    <w:rsid w:val="007C1C29"/>
    <w:rsid w:val="007C1E59"/>
    <w:rsid w:val="007C2117"/>
    <w:rsid w:val="007C2169"/>
    <w:rsid w:val="007C2C66"/>
    <w:rsid w:val="007C2D86"/>
    <w:rsid w:val="007C2F82"/>
    <w:rsid w:val="007C2FD3"/>
    <w:rsid w:val="007C308B"/>
    <w:rsid w:val="007C32A1"/>
    <w:rsid w:val="007C3492"/>
    <w:rsid w:val="007C34FF"/>
    <w:rsid w:val="007C3A29"/>
    <w:rsid w:val="007C3E69"/>
    <w:rsid w:val="007C4403"/>
    <w:rsid w:val="007C49FF"/>
    <w:rsid w:val="007C4A20"/>
    <w:rsid w:val="007C4EE3"/>
    <w:rsid w:val="007C5025"/>
    <w:rsid w:val="007C5320"/>
    <w:rsid w:val="007C53AF"/>
    <w:rsid w:val="007C53ED"/>
    <w:rsid w:val="007C59D4"/>
    <w:rsid w:val="007C6022"/>
    <w:rsid w:val="007C623B"/>
    <w:rsid w:val="007C674C"/>
    <w:rsid w:val="007C6E39"/>
    <w:rsid w:val="007C7155"/>
    <w:rsid w:val="007C78DB"/>
    <w:rsid w:val="007C7C2A"/>
    <w:rsid w:val="007C7EA6"/>
    <w:rsid w:val="007C7EBD"/>
    <w:rsid w:val="007D1665"/>
    <w:rsid w:val="007D16F7"/>
    <w:rsid w:val="007D1B21"/>
    <w:rsid w:val="007D1C35"/>
    <w:rsid w:val="007D208C"/>
    <w:rsid w:val="007D2502"/>
    <w:rsid w:val="007D25B2"/>
    <w:rsid w:val="007D2876"/>
    <w:rsid w:val="007D2C1F"/>
    <w:rsid w:val="007D2FE1"/>
    <w:rsid w:val="007D3012"/>
    <w:rsid w:val="007D38E2"/>
    <w:rsid w:val="007D488A"/>
    <w:rsid w:val="007D4971"/>
    <w:rsid w:val="007D4B31"/>
    <w:rsid w:val="007D4BBF"/>
    <w:rsid w:val="007D52BF"/>
    <w:rsid w:val="007D5308"/>
    <w:rsid w:val="007D5E11"/>
    <w:rsid w:val="007D63E6"/>
    <w:rsid w:val="007D66F3"/>
    <w:rsid w:val="007D6985"/>
    <w:rsid w:val="007D69D8"/>
    <w:rsid w:val="007D69E6"/>
    <w:rsid w:val="007D7032"/>
    <w:rsid w:val="007D7699"/>
    <w:rsid w:val="007D76E6"/>
    <w:rsid w:val="007D7F56"/>
    <w:rsid w:val="007E0018"/>
    <w:rsid w:val="007E0129"/>
    <w:rsid w:val="007E01FA"/>
    <w:rsid w:val="007E0431"/>
    <w:rsid w:val="007E0F3B"/>
    <w:rsid w:val="007E10B1"/>
    <w:rsid w:val="007E1369"/>
    <w:rsid w:val="007E16F3"/>
    <w:rsid w:val="007E16F6"/>
    <w:rsid w:val="007E171A"/>
    <w:rsid w:val="007E1B2D"/>
    <w:rsid w:val="007E2125"/>
    <w:rsid w:val="007E2692"/>
    <w:rsid w:val="007E2ECC"/>
    <w:rsid w:val="007E34CE"/>
    <w:rsid w:val="007E3975"/>
    <w:rsid w:val="007E3A44"/>
    <w:rsid w:val="007E41BF"/>
    <w:rsid w:val="007E440A"/>
    <w:rsid w:val="007E4503"/>
    <w:rsid w:val="007E469F"/>
    <w:rsid w:val="007E49E4"/>
    <w:rsid w:val="007E4B35"/>
    <w:rsid w:val="007E5101"/>
    <w:rsid w:val="007E510C"/>
    <w:rsid w:val="007E5851"/>
    <w:rsid w:val="007E5A69"/>
    <w:rsid w:val="007E641D"/>
    <w:rsid w:val="007E6D52"/>
    <w:rsid w:val="007E6EE1"/>
    <w:rsid w:val="007E71F3"/>
    <w:rsid w:val="007E79AF"/>
    <w:rsid w:val="007E7B99"/>
    <w:rsid w:val="007E7BEB"/>
    <w:rsid w:val="007E7C2E"/>
    <w:rsid w:val="007F0A7E"/>
    <w:rsid w:val="007F0D47"/>
    <w:rsid w:val="007F0D96"/>
    <w:rsid w:val="007F0F79"/>
    <w:rsid w:val="007F154D"/>
    <w:rsid w:val="007F1B47"/>
    <w:rsid w:val="007F1C30"/>
    <w:rsid w:val="007F1D6C"/>
    <w:rsid w:val="007F1FBB"/>
    <w:rsid w:val="007F223E"/>
    <w:rsid w:val="007F37C0"/>
    <w:rsid w:val="007F39DC"/>
    <w:rsid w:val="007F3C16"/>
    <w:rsid w:val="007F449A"/>
    <w:rsid w:val="007F4772"/>
    <w:rsid w:val="007F4953"/>
    <w:rsid w:val="007F4A4E"/>
    <w:rsid w:val="007F4E88"/>
    <w:rsid w:val="007F5204"/>
    <w:rsid w:val="007F55CD"/>
    <w:rsid w:val="007F56A6"/>
    <w:rsid w:val="007F5A6A"/>
    <w:rsid w:val="007F5AEF"/>
    <w:rsid w:val="007F5D3A"/>
    <w:rsid w:val="007F5ED7"/>
    <w:rsid w:val="007F60E5"/>
    <w:rsid w:val="007F62B3"/>
    <w:rsid w:val="007F637F"/>
    <w:rsid w:val="007F6499"/>
    <w:rsid w:val="007F65C1"/>
    <w:rsid w:val="007F6AE4"/>
    <w:rsid w:val="007F6E93"/>
    <w:rsid w:val="007F701B"/>
    <w:rsid w:val="007F7801"/>
    <w:rsid w:val="007F7E03"/>
    <w:rsid w:val="007F7EB2"/>
    <w:rsid w:val="008001DF"/>
    <w:rsid w:val="00800400"/>
    <w:rsid w:val="0080071B"/>
    <w:rsid w:val="00800882"/>
    <w:rsid w:val="0080091F"/>
    <w:rsid w:val="00800BD1"/>
    <w:rsid w:val="00800E43"/>
    <w:rsid w:val="00800E93"/>
    <w:rsid w:val="0080113A"/>
    <w:rsid w:val="00801464"/>
    <w:rsid w:val="00801904"/>
    <w:rsid w:val="00801AE4"/>
    <w:rsid w:val="00801BB7"/>
    <w:rsid w:val="008020F1"/>
    <w:rsid w:val="008022B4"/>
    <w:rsid w:val="00802564"/>
    <w:rsid w:val="008027BD"/>
    <w:rsid w:val="00802B9A"/>
    <w:rsid w:val="00802FBC"/>
    <w:rsid w:val="00803820"/>
    <w:rsid w:val="008039DD"/>
    <w:rsid w:val="00803B7A"/>
    <w:rsid w:val="00803DE1"/>
    <w:rsid w:val="008048A9"/>
    <w:rsid w:val="008048D3"/>
    <w:rsid w:val="00804EB5"/>
    <w:rsid w:val="008051ED"/>
    <w:rsid w:val="00805392"/>
    <w:rsid w:val="008054BD"/>
    <w:rsid w:val="0080559F"/>
    <w:rsid w:val="00805701"/>
    <w:rsid w:val="00805944"/>
    <w:rsid w:val="00805958"/>
    <w:rsid w:val="00805C1A"/>
    <w:rsid w:val="00805E6F"/>
    <w:rsid w:val="008061AE"/>
    <w:rsid w:val="008061B0"/>
    <w:rsid w:val="008062E3"/>
    <w:rsid w:val="00806538"/>
    <w:rsid w:val="008068C2"/>
    <w:rsid w:val="00807AEE"/>
    <w:rsid w:val="008109E4"/>
    <w:rsid w:val="00810D40"/>
    <w:rsid w:val="00810D65"/>
    <w:rsid w:val="00810FEF"/>
    <w:rsid w:val="00811182"/>
    <w:rsid w:val="00811314"/>
    <w:rsid w:val="008113A5"/>
    <w:rsid w:val="00811F48"/>
    <w:rsid w:val="008124DE"/>
    <w:rsid w:val="0081298A"/>
    <w:rsid w:val="00812997"/>
    <w:rsid w:val="00812A76"/>
    <w:rsid w:val="0081310F"/>
    <w:rsid w:val="0081324A"/>
    <w:rsid w:val="0081399B"/>
    <w:rsid w:val="00813DA1"/>
    <w:rsid w:val="00814867"/>
    <w:rsid w:val="00814F77"/>
    <w:rsid w:val="008151E5"/>
    <w:rsid w:val="0081534F"/>
    <w:rsid w:val="00815B5D"/>
    <w:rsid w:val="008160EC"/>
    <w:rsid w:val="0081667C"/>
    <w:rsid w:val="0081695A"/>
    <w:rsid w:val="00817252"/>
    <w:rsid w:val="00817511"/>
    <w:rsid w:val="00817921"/>
    <w:rsid w:val="0081798E"/>
    <w:rsid w:val="008203FA"/>
    <w:rsid w:val="00821025"/>
    <w:rsid w:val="00821140"/>
    <w:rsid w:val="008211B2"/>
    <w:rsid w:val="00821443"/>
    <w:rsid w:val="008218CA"/>
    <w:rsid w:val="00821E77"/>
    <w:rsid w:val="008224D7"/>
    <w:rsid w:val="00822A73"/>
    <w:rsid w:val="00823F68"/>
    <w:rsid w:val="0082447C"/>
    <w:rsid w:val="00824488"/>
    <w:rsid w:val="00824BF3"/>
    <w:rsid w:val="00824C94"/>
    <w:rsid w:val="00824DC7"/>
    <w:rsid w:val="00824FCE"/>
    <w:rsid w:val="0082504B"/>
    <w:rsid w:val="00825C77"/>
    <w:rsid w:val="008260D1"/>
    <w:rsid w:val="0082612B"/>
    <w:rsid w:val="00826800"/>
    <w:rsid w:val="008269B7"/>
    <w:rsid w:val="00826DFE"/>
    <w:rsid w:val="0082709A"/>
    <w:rsid w:val="0082727B"/>
    <w:rsid w:val="00827290"/>
    <w:rsid w:val="00827537"/>
    <w:rsid w:val="008276EA"/>
    <w:rsid w:val="00827933"/>
    <w:rsid w:val="00827A11"/>
    <w:rsid w:val="00827C83"/>
    <w:rsid w:val="00827C8C"/>
    <w:rsid w:val="00830453"/>
    <w:rsid w:val="00830669"/>
    <w:rsid w:val="0083184F"/>
    <w:rsid w:val="00831C64"/>
    <w:rsid w:val="00831F6D"/>
    <w:rsid w:val="00832170"/>
    <w:rsid w:val="0083284C"/>
    <w:rsid w:val="00832AA9"/>
    <w:rsid w:val="00833902"/>
    <w:rsid w:val="00833B1F"/>
    <w:rsid w:val="00833B20"/>
    <w:rsid w:val="008343FD"/>
    <w:rsid w:val="008348DE"/>
    <w:rsid w:val="00834ECF"/>
    <w:rsid w:val="008355EC"/>
    <w:rsid w:val="00835C27"/>
    <w:rsid w:val="00835EE4"/>
    <w:rsid w:val="008360F3"/>
    <w:rsid w:val="00836106"/>
    <w:rsid w:val="00836318"/>
    <w:rsid w:val="00836728"/>
    <w:rsid w:val="008367AA"/>
    <w:rsid w:val="00836CE7"/>
    <w:rsid w:val="0083707B"/>
    <w:rsid w:val="00837766"/>
    <w:rsid w:val="00837895"/>
    <w:rsid w:val="00840340"/>
    <w:rsid w:val="00840485"/>
    <w:rsid w:val="00840782"/>
    <w:rsid w:val="008407BA"/>
    <w:rsid w:val="00840F9A"/>
    <w:rsid w:val="00841138"/>
    <w:rsid w:val="008418A4"/>
    <w:rsid w:val="00841BB7"/>
    <w:rsid w:val="00841DC4"/>
    <w:rsid w:val="00841EE6"/>
    <w:rsid w:val="00842444"/>
    <w:rsid w:val="008424CF"/>
    <w:rsid w:val="00842835"/>
    <w:rsid w:val="008431AA"/>
    <w:rsid w:val="0084321A"/>
    <w:rsid w:val="008434C2"/>
    <w:rsid w:val="00843634"/>
    <w:rsid w:val="00843BE6"/>
    <w:rsid w:val="00843DE6"/>
    <w:rsid w:val="00843E15"/>
    <w:rsid w:val="00843E52"/>
    <w:rsid w:val="00844254"/>
    <w:rsid w:val="00844466"/>
    <w:rsid w:val="00844523"/>
    <w:rsid w:val="00844DF8"/>
    <w:rsid w:val="00845154"/>
    <w:rsid w:val="00845459"/>
    <w:rsid w:val="00845D91"/>
    <w:rsid w:val="00845FBF"/>
    <w:rsid w:val="00845FF7"/>
    <w:rsid w:val="00846121"/>
    <w:rsid w:val="0084663D"/>
    <w:rsid w:val="00846854"/>
    <w:rsid w:val="00846B1C"/>
    <w:rsid w:val="00847907"/>
    <w:rsid w:val="00847C66"/>
    <w:rsid w:val="00850391"/>
    <w:rsid w:val="0085074E"/>
    <w:rsid w:val="00850A70"/>
    <w:rsid w:val="00850E59"/>
    <w:rsid w:val="00851635"/>
    <w:rsid w:val="00851A56"/>
    <w:rsid w:val="00851C7E"/>
    <w:rsid w:val="0085235F"/>
    <w:rsid w:val="00852688"/>
    <w:rsid w:val="0085270F"/>
    <w:rsid w:val="0085277A"/>
    <w:rsid w:val="00852855"/>
    <w:rsid w:val="00852F8E"/>
    <w:rsid w:val="00852F97"/>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865"/>
    <w:rsid w:val="0085799D"/>
    <w:rsid w:val="008604F7"/>
    <w:rsid w:val="00860E82"/>
    <w:rsid w:val="008610A6"/>
    <w:rsid w:val="008613B3"/>
    <w:rsid w:val="008617C9"/>
    <w:rsid w:val="008625DE"/>
    <w:rsid w:val="00862AFB"/>
    <w:rsid w:val="00862CBB"/>
    <w:rsid w:val="00863095"/>
    <w:rsid w:val="0086358D"/>
    <w:rsid w:val="008637D0"/>
    <w:rsid w:val="00863A6A"/>
    <w:rsid w:val="00863B2E"/>
    <w:rsid w:val="00863D93"/>
    <w:rsid w:val="00864260"/>
    <w:rsid w:val="0086443A"/>
    <w:rsid w:val="0086445C"/>
    <w:rsid w:val="008651E0"/>
    <w:rsid w:val="0086539E"/>
    <w:rsid w:val="00865445"/>
    <w:rsid w:val="0086559A"/>
    <w:rsid w:val="00865615"/>
    <w:rsid w:val="00865C4F"/>
    <w:rsid w:val="00866851"/>
    <w:rsid w:val="00866AE7"/>
    <w:rsid w:val="008679F1"/>
    <w:rsid w:val="00867C35"/>
    <w:rsid w:val="00867C8D"/>
    <w:rsid w:val="00867CBE"/>
    <w:rsid w:val="00867DCB"/>
    <w:rsid w:val="008700B6"/>
    <w:rsid w:val="00870153"/>
    <w:rsid w:val="00870518"/>
    <w:rsid w:val="00870519"/>
    <w:rsid w:val="0087075F"/>
    <w:rsid w:val="00870E6E"/>
    <w:rsid w:val="00870E78"/>
    <w:rsid w:val="00871313"/>
    <w:rsid w:val="00871343"/>
    <w:rsid w:val="0087176A"/>
    <w:rsid w:val="00871AE8"/>
    <w:rsid w:val="00871B69"/>
    <w:rsid w:val="00871D13"/>
    <w:rsid w:val="00872172"/>
    <w:rsid w:val="008723C4"/>
    <w:rsid w:val="008728E5"/>
    <w:rsid w:val="00872D2E"/>
    <w:rsid w:val="00872EF5"/>
    <w:rsid w:val="00872F1D"/>
    <w:rsid w:val="00873136"/>
    <w:rsid w:val="008732CF"/>
    <w:rsid w:val="00873AE9"/>
    <w:rsid w:val="00873E54"/>
    <w:rsid w:val="00874215"/>
    <w:rsid w:val="00874ACE"/>
    <w:rsid w:val="00875201"/>
    <w:rsid w:val="008754A7"/>
    <w:rsid w:val="008754DB"/>
    <w:rsid w:val="00875B34"/>
    <w:rsid w:val="00875C13"/>
    <w:rsid w:val="0087656F"/>
    <w:rsid w:val="00876A0A"/>
    <w:rsid w:val="00876CB2"/>
    <w:rsid w:val="00876DE1"/>
    <w:rsid w:val="0087735A"/>
    <w:rsid w:val="008778FA"/>
    <w:rsid w:val="0088006B"/>
    <w:rsid w:val="00880555"/>
    <w:rsid w:val="008808E6"/>
    <w:rsid w:val="00880D94"/>
    <w:rsid w:val="00880EDE"/>
    <w:rsid w:val="00880F7D"/>
    <w:rsid w:val="00881268"/>
    <w:rsid w:val="00881522"/>
    <w:rsid w:val="00881613"/>
    <w:rsid w:val="0088180A"/>
    <w:rsid w:val="0088217A"/>
    <w:rsid w:val="00882943"/>
    <w:rsid w:val="00882E31"/>
    <w:rsid w:val="00882EB3"/>
    <w:rsid w:val="00883EF4"/>
    <w:rsid w:val="00884B7C"/>
    <w:rsid w:val="00885159"/>
    <w:rsid w:val="008852CF"/>
    <w:rsid w:val="00885303"/>
    <w:rsid w:val="00885506"/>
    <w:rsid w:val="0088585D"/>
    <w:rsid w:val="008859A4"/>
    <w:rsid w:val="00885BFE"/>
    <w:rsid w:val="00885DA1"/>
    <w:rsid w:val="008863D1"/>
    <w:rsid w:val="008868F0"/>
    <w:rsid w:val="00886AD7"/>
    <w:rsid w:val="00887537"/>
    <w:rsid w:val="00887755"/>
    <w:rsid w:val="00887AD0"/>
    <w:rsid w:val="00887E53"/>
    <w:rsid w:val="00887EE7"/>
    <w:rsid w:val="00890014"/>
    <w:rsid w:val="0089013D"/>
    <w:rsid w:val="008904A5"/>
    <w:rsid w:val="008906A5"/>
    <w:rsid w:val="00890759"/>
    <w:rsid w:val="00890B2A"/>
    <w:rsid w:val="00890C83"/>
    <w:rsid w:val="00890F07"/>
    <w:rsid w:val="0089104D"/>
    <w:rsid w:val="00891D59"/>
    <w:rsid w:val="00891DD3"/>
    <w:rsid w:val="008920F4"/>
    <w:rsid w:val="0089219B"/>
    <w:rsid w:val="00892319"/>
    <w:rsid w:val="00892346"/>
    <w:rsid w:val="00892485"/>
    <w:rsid w:val="008929BA"/>
    <w:rsid w:val="0089378E"/>
    <w:rsid w:val="00893D4E"/>
    <w:rsid w:val="00893E3D"/>
    <w:rsid w:val="00894349"/>
    <w:rsid w:val="00894797"/>
    <w:rsid w:val="00894A29"/>
    <w:rsid w:val="00894AFC"/>
    <w:rsid w:val="00894B1F"/>
    <w:rsid w:val="00894D1B"/>
    <w:rsid w:val="00894F34"/>
    <w:rsid w:val="00895194"/>
    <w:rsid w:val="008956CB"/>
    <w:rsid w:val="00895BD4"/>
    <w:rsid w:val="00895D47"/>
    <w:rsid w:val="00896676"/>
    <w:rsid w:val="008968F9"/>
    <w:rsid w:val="00896F4A"/>
    <w:rsid w:val="00897289"/>
    <w:rsid w:val="0089733D"/>
    <w:rsid w:val="00897459"/>
    <w:rsid w:val="00897A41"/>
    <w:rsid w:val="00897EF9"/>
    <w:rsid w:val="008A0C86"/>
    <w:rsid w:val="008A0DDD"/>
    <w:rsid w:val="008A0E1F"/>
    <w:rsid w:val="008A1078"/>
    <w:rsid w:val="008A118B"/>
    <w:rsid w:val="008A144E"/>
    <w:rsid w:val="008A2637"/>
    <w:rsid w:val="008A288F"/>
    <w:rsid w:val="008A2A12"/>
    <w:rsid w:val="008A2F42"/>
    <w:rsid w:val="008A312B"/>
    <w:rsid w:val="008A364D"/>
    <w:rsid w:val="008A3BB3"/>
    <w:rsid w:val="008A3D35"/>
    <w:rsid w:val="008A3EAB"/>
    <w:rsid w:val="008A3FB6"/>
    <w:rsid w:val="008A44E0"/>
    <w:rsid w:val="008A495B"/>
    <w:rsid w:val="008A4967"/>
    <w:rsid w:val="008A4B24"/>
    <w:rsid w:val="008A4EA5"/>
    <w:rsid w:val="008A576D"/>
    <w:rsid w:val="008A5999"/>
    <w:rsid w:val="008A5AA1"/>
    <w:rsid w:val="008A7634"/>
    <w:rsid w:val="008A7907"/>
    <w:rsid w:val="008A7D50"/>
    <w:rsid w:val="008A7ED3"/>
    <w:rsid w:val="008B00C6"/>
    <w:rsid w:val="008B0BC8"/>
    <w:rsid w:val="008B1225"/>
    <w:rsid w:val="008B1300"/>
    <w:rsid w:val="008B13E0"/>
    <w:rsid w:val="008B230D"/>
    <w:rsid w:val="008B248E"/>
    <w:rsid w:val="008B25FC"/>
    <w:rsid w:val="008B2F29"/>
    <w:rsid w:val="008B3005"/>
    <w:rsid w:val="008B3280"/>
    <w:rsid w:val="008B3285"/>
    <w:rsid w:val="008B3389"/>
    <w:rsid w:val="008B3636"/>
    <w:rsid w:val="008B380E"/>
    <w:rsid w:val="008B38F2"/>
    <w:rsid w:val="008B3A67"/>
    <w:rsid w:val="008B412F"/>
    <w:rsid w:val="008B4729"/>
    <w:rsid w:val="008B565C"/>
    <w:rsid w:val="008B5D70"/>
    <w:rsid w:val="008B65DF"/>
    <w:rsid w:val="008B66F1"/>
    <w:rsid w:val="008B72C5"/>
    <w:rsid w:val="008B7306"/>
    <w:rsid w:val="008B7761"/>
    <w:rsid w:val="008B79AF"/>
    <w:rsid w:val="008B7ACD"/>
    <w:rsid w:val="008B7BAC"/>
    <w:rsid w:val="008B7D15"/>
    <w:rsid w:val="008C01F7"/>
    <w:rsid w:val="008C05A5"/>
    <w:rsid w:val="008C0B0D"/>
    <w:rsid w:val="008C0F4F"/>
    <w:rsid w:val="008C10E0"/>
    <w:rsid w:val="008C1181"/>
    <w:rsid w:val="008C1336"/>
    <w:rsid w:val="008C1729"/>
    <w:rsid w:val="008C1730"/>
    <w:rsid w:val="008C1930"/>
    <w:rsid w:val="008C1952"/>
    <w:rsid w:val="008C2344"/>
    <w:rsid w:val="008C2F07"/>
    <w:rsid w:val="008C307D"/>
    <w:rsid w:val="008C3183"/>
    <w:rsid w:val="008C3427"/>
    <w:rsid w:val="008C428D"/>
    <w:rsid w:val="008C45D8"/>
    <w:rsid w:val="008C465F"/>
    <w:rsid w:val="008C49DA"/>
    <w:rsid w:val="008C4CA0"/>
    <w:rsid w:val="008C4EA5"/>
    <w:rsid w:val="008C5860"/>
    <w:rsid w:val="008C5FC6"/>
    <w:rsid w:val="008C6581"/>
    <w:rsid w:val="008C6975"/>
    <w:rsid w:val="008C6A70"/>
    <w:rsid w:val="008C6ADD"/>
    <w:rsid w:val="008C7394"/>
    <w:rsid w:val="008C75CA"/>
    <w:rsid w:val="008C75EB"/>
    <w:rsid w:val="008C7E4B"/>
    <w:rsid w:val="008D0DED"/>
    <w:rsid w:val="008D0FF0"/>
    <w:rsid w:val="008D12A1"/>
    <w:rsid w:val="008D12F2"/>
    <w:rsid w:val="008D169A"/>
    <w:rsid w:val="008D238B"/>
    <w:rsid w:val="008D2398"/>
    <w:rsid w:val="008D2AD9"/>
    <w:rsid w:val="008D3609"/>
    <w:rsid w:val="008D391A"/>
    <w:rsid w:val="008D3C3B"/>
    <w:rsid w:val="008D4D53"/>
    <w:rsid w:val="008D4DFD"/>
    <w:rsid w:val="008D50D7"/>
    <w:rsid w:val="008D50EC"/>
    <w:rsid w:val="008D5AC1"/>
    <w:rsid w:val="008D5AE1"/>
    <w:rsid w:val="008D6839"/>
    <w:rsid w:val="008D69A4"/>
    <w:rsid w:val="008D6BEA"/>
    <w:rsid w:val="008D73CB"/>
    <w:rsid w:val="008D7D67"/>
    <w:rsid w:val="008E0536"/>
    <w:rsid w:val="008E0848"/>
    <w:rsid w:val="008E0A9F"/>
    <w:rsid w:val="008E137A"/>
    <w:rsid w:val="008E18CD"/>
    <w:rsid w:val="008E1C9C"/>
    <w:rsid w:val="008E1D86"/>
    <w:rsid w:val="008E2388"/>
    <w:rsid w:val="008E251D"/>
    <w:rsid w:val="008E287C"/>
    <w:rsid w:val="008E2AAA"/>
    <w:rsid w:val="008E2AEC"/>
    <w:rsid w:val="008E2C58"/>
    <w:rsid w:val="008E2F00"/>
    <w:rsid w:val="008E33F0"/>
    <w:rsid w:val="008E3CAD"/>
    <w:rsid w:val="008E3D3B"/>
    <w:rsid w:val="008E4A6D"/>
    <w:rsid w:val="008E4A9C"/>
    <w:rsid w:val="008E4C21"/>
    <w:rsid w:val="008E4D63"/>
    <w:rsid w:val="008E4DAA"/>
    <w:rsid w:val="008E4F8E"/>
    <w:rsid w:val="008E4FED"/>
    <w:rsid w:val="008E5169"/>
    <w:rsid w:val="008E5930"/>
    <w:rsid w:val="008E5CFF"/>
    <w:rsid w:val="008E5EFF"/>
    <w:rsid w:val="008E6147"/>
    <w:rsid w:val="008E65EF"/>
    <w:rsid w:val="008E6660"/>
    <w:rsid w:val="008E66F4"/>
    <w:rsid w:val="008E6A04"/>
    <w:rsid w:val="008E7F40"/>
    <w:rsid w:val="008E7F53"/>
    <w:rsid w:val="008E7FA1"/>
    <w:rsid w:val="008F031C"/>
    <w:rsid w:val="008F0539"/>
    <w:rsid w:val="008F05B9"/>
    <w:rsid w:val="008F0651"/>
    <w:rsid w:val="008F0E7F"/>
    <w:rsid w:val="008F0EAD"/>
    <w:rsid w:val="008F0F87"/>
    <w:rsid w:val="008F0FDA"/>
    <w:rsid w:val="008F106E"/>
    <w:rsid w:val="008F152A"/>
    <w:rsid w:val="008F15AD"/>
    <w:rsid w:val="008F19AF"/>
    <w:rsid w:val="008F24B7"/>
    <w:rsid w:val="008F29F8"/>
    <w:rsid w:val="008F2D33"/>
    <w:rsid w:val="008F2F11"/>
    <w:rsid w:val="008F34AD"/>
    <w:rsid w:val="008F3893"/>
    <w:rsid w:val="008F3A92"/>
    <w:rsid w:val="008F3C05"/>
    <w:rsid w:val="008F3E51"/>
    <w:rsid w:val="008F3EA7"/>
    <w:rsid w:val="008F4223"/>
    <w:rsid w:val="008F4647"/>
    <w:rsid w:val="008F4952"/>
    <w:rsid w:val="008F495B"/>
    <w:rsid w:val="008F4ABB"/>
    <w:rsid w:val="008F4BC8"/>
    <w:rsid w:val="008F4F3A"/>
    <w:rsid w:val="008F51EA"/>
    <w:rsid w:val="008F524E"/>
    <w:rsid w:val="008F55A6"/>
    <w:rsid w:val="008F59FC"/>
    <w:rsid w:val="008F5A5A"/>
    <w:rsid w:val="008F5D78"/>
    <w:rsid w:val="008F609A"/>
    <w:rsid w:val="008F672D"/>
    <w:rsid w:val="008F67D1"/>
    <w:rsid w:val="008F686D"/>
    <w:rsid w:val="008F6CA6"/>
    <w:rsid w:val="008F73EA"/>
    <w:rsid w:val="008F7493"/>
    <w:rsid w:val="008F74D4"/>
    <w:rsid w:val="008F78B8"/>
    <w:rsid w:val="008F79C2"/>
    <w:rsid w:val="008F7BF9"/>
    <w:rsid w:val="008F7C1D"/>
    <w:rsid w:val="008F7F92"/>
    <w:rsid w:val="0090088B"/>
    <w:rsid w:val="00900E00"/>
    <w:rsid w:val="00901083"/>
    <w:rsid w:val="009010FB"/>
    <w:rsid w:val="00901468"/>
    <w:rsid w:val="009014FD"/>
    <w:rsid w:val="009019C6"/>
    <w:rsid w:val="00901BCB"/>
    <w:rsid w:val="00901CEE"/>
    <w:rsid w:val="009021A6"/>
    <w:rsid w:val="0090257F"/>
    <w:rsid w:val="009028F1"/>
    <w:rsid w:val="00902AAB"/>
    <w:rsid w:val="00902E0A"/>
    <w:rsid w:val="00903403"/>
    <w:rsid w:val="009037A8"/>
    <w:rsid w:val="009037C6"/>
    <w:rsid w:val="00903AC8"/>
    <w:rsid w:val="00903D28"/>
    <w:rsid w:val="00903DFB"/>
    <w:rsid w:val="009043F4"/>
    <w:rsid w:val="00905053"/>
    <w:rsid w:val="009053F8"/>
    <w:rsid w:val="009055FF"/>
    <w:rsid w:val="00905915"/>
    <w:rsid w:val="00905EE9"/>
    <w:rsid w:val="009064F5"/>
    <w:rsid w:val="00906F56"/>
    <w:rsid w:val="00907A9D"/>
    <w:rsid w:val="00907D29"/>
    <w:rsid w:val="00910494"/>
    <w:rsid w:val="009107FB"/>
    <w:rsid w:val="00910832"/>
    <w:rsid w:val="009117EC"/>
    <w:rsid w:val="00911DE8"/>
    <w:rsid w:val="00912535"/>
    <w:rsid w:val="009128E4"/>
    <w:rsid w:val="00912A77"/>
    <w:rsid w:val="00912C84"/>
    <w:rsid w:val="00913100"/>
    <w:rsid w:val="009132C8"/>
    <w:rsid w:val="00913704"/>
    <w:rsid w:val="00913B61"/>
    <w:rsid w:val="00913CFE"/>
    <w:rsid w:val="009146E1"/>
    <w:rsid w:val="00914877"/>
    <w:rsid w:val="00914C5C"/>
    <w:rsid w:val="00914C96"/>
    <w:rsid w:val="00914CB6"/>
    <w:rsid w:val="00914FB2"/>
    <w:rsid w:val="00915305"/>
    <w:rsid w:val="00915D04"/>
    <w:rsid w:val="00915D2F"/>
    <w:rsid w:val="00916507"/>
    <w:rsid w:val="0091652F"/>
    <w:rsid w:val="0091671F"/>
    <w:rsid w:val="009168E6"/>
    <w:rsid w:val="009173EE"/>
    <w:rsid w:val="0091757B"/>
    <w:rsid w:val="00917641"/>
    <w:rsid w:val="00917C07"/>
    <w:rsid w:val="00917D04"/>
    <w:rsid w:val="00917E29"/>
    <w:rsid w:val="00917F21"/>
    <w:rsid w:val="00920336"/>
    <w:rsid w:val="009203C9"/>
    <w:rsid w:val="00920615"/>
    <w:rsid w:val="00920D6D"/>
    <w:rsid w:val="00920DB4"/>
    <w:rsid w:val="0092131D"/>
    <w:rsid w:val="0092142D"/>
    <w:rsid w:val="009219E8"/>
    <w:rsid w:val="009220F8"/>
    <w:rsid w:val="0092224A"/>
    <w:rsid w:val="00922690"/>
    <w:rsid w:val="009232BB"/>
    <w:rsid w:val="009234CE"/>
    <w:rsid w:val="00923FA5"/>
    <w:rsid w:val="009244CD"/>
    <w:rsid w:val="00924AB3"/>
    <w:rsid w:val="00924E9E"/>
    <w:rsid w:val="0092520C"/>
    <w:rsid w:val="00925302"/>
    <w:rsid w:val="0092553F"/>
    <w:rsid w:val="00925D2E"/>
    <w:rsid w:val="00925D2F"/>
    <w:rsid w:val="00925E01"/>
    <w:rsid w:val="0092644A"/>
    <w:rsid w:val="0092674D"/>
    <w:rsid w:val="00926BE7"/>
    <w:rsid w:val="00926BED"/>
    <w:rsid w:val="00926C84"/>
    <w:rsid w:val="0092743D"/>
    <w:rsid w:val="00927626"/>
    <w:rsid w:val="009279F0"/>
    <w:rsid w:val="00927C4F"/>
    <w:rsid w:val="00932B28"/>
    <w:rsid w:val="00932DE5"/>
    <w:rsid w:val="00932FD9"/>
    <w:rsid w:val="009331A6"/>
    <w:rsid w:val="009336AB"/>
    <w:rsid w:val="00933957"/>
    <w:rsid w:val="00933E29"/>
    <w:rsid w:val="0093412B"/>
    <w:rsid w:val="00934250"/>
    <w:rsid w:val="00934418"/>
    <w:rsid w:val="0093452F"/>
    <w:rsid w:val="009345F6"/>
    <w:rsid w:val="0093485F"/>
    <w:rsid w:val="0093486F"/>
    <w:rsid w:val="009349EE"/>
    <w:rsid w:val="00934BCC"/>
    <w:rsid w:val="009354D1"/>
    <w:rsid w:val="009356FA"/>
    <w:rsid w:val="00935777"/>
    <w:rsid w:val="00935BCC"/>
    <w:rsid w:val="00935BF0"/>
    <w:rsid w:val="00935C5B"/>
    <w:rsid w:val="00935C8D"/>
    <w:rsid w:val="00935E94"/>
    <w:rsid w:val="00935FCC"/>
    <w:rsid w:val="009361DC"/>
    <w:rsid w:val="00936AF0"/>
    <w:rsid w:val="0093706F"/>
    <w:rsid w:val="0093738E"/>
    <w:rsid w:val="009376BF"/>
    <w:rsid w:val="009377A1"/>
    <w:rsid w:val="0093793B"/>
    <w:rsid w:val="00937954"/>
    <w:rsid w:val="00937BC7"/>
    <w:rsid w:val="00937CD1"/>
    <w:rsid w:val="009408FB"/>
    <w:rsid w:val="009409D5"/>
    <w:rsid w:val="00941374"/>
    <w:rsid w:val="00941375"/>
    <w:rsid w:val="009415D8"/>
    <w:rsid w:val="009416C3"/>
    <w:rsid w:val="00941C9C"/>
    <w:rsid w:val="00941CE2"/>
    <w:rsid w:val="009426F3"/>
    <w:rsid w:val="00942778"/>
    <w:rsid w:val="00942F26"/>
    <w:rsid w:val="0094353D"/>
    <w:rsid w:val="00943C52"/>
    <w:rsid w:val="00943F8F"/>
    <w:rsid w:val="00944357"/>
    <w:rsid w:val="009443D9"/>
    <w:rsid w:val="00944540"/>
    <w:rsid w:val="009447B2"/>
    <w:rsid w:val="00944FD3"/>
    <w:rsid w:val="00945C20"/>
    <w:rsid w:val="00945F28"/>
    <w:rsid w:val="00946012"/>
    <w:rsid w:val="00946421"/>
    <w:rsid w:val="009464E3"/>
    <w:rsid w:val="00946668"/>
    <w:rsid w:val="0094668D"/>
    <w:rsid w:val="00946706"/>
    <w:rsid w:val="00946832"/>
    <w:rsid w:val="00946D73"/>
    <w:rsid w:val="00947CD0"/>
    <w:rsid w:val="00947D2F"/>
    <w:rsid w:val="00947D5B"/>
    <w:rsid w:val="00947D9E"/>
    <w:rsid w:val="00947E1A"/>
    <w:rsid w:val="00947FA1"/>
    <w:rsid w:val="0095000E"/>
    <w:rsid w:val="00950644"/>
    <w:rsid w:val="00950BD0"/>
    <w:rsid w:val="00950DDA"/>
    <w:rsid w:val="00950F15"/>
    <w:rsid w:val="0095103E"/>
    <w:rsid w:val="0095160B"/>
    <w:rsid w:val="009516CF"/>
    <w:rsid w:val="009522CE"/>
    <w:rsid w:val="00952D60"/>
    <w:rsid w:val="00952FD1"/>
    <w:rsid w:val="009534E3"/>
    <w:rsid w:val="00953A01"/>
    <w:rsid w:val="00953BC0"/>
    <w:rsid w:val="00953DDA"/>
    <w:rsid w:val="00954845"/>
    <w:rsid w:val="00954E9D"/>
    <w:rsid w:val="00954F15"/>
    <w:rsid w:val="00955080"/>
    <w:rsid w:val="009556FF"/>
    <w:rsid w:val="0095572B"/>
    <w:rsid w:val="00955B79"/>
    <w:rsid w:val="00956118"/>
    <w:rsid w:val="009566B5"/>
    <w:rsid w:val="009567F6"/>
    <w:rsid w:val="009571E2"/>
    <w:rsid w:val="00957297"/>
    <w:rsid w:val="0095757A"/>
    <w:rsid w:val="0095759D"/>
    <w:rsid w:val="0095782F"/>
    <w:rsid w:val="00957B39"/>
    <w:rsid w:val="009603C7"/>
    <w:rsid w:val="009604B5"/>
    <w:rsid w:val="0096066B"/>
    <w:rsid w:val="00960E7F"/>
    <w:rsid w:val="00961544"/>
    <w:rsid w:val="009618AC"/>
    <w:rsid w:val="009618FF"/>
    <w:rsid w:val="00961B79"/>
    <w:rsid w:val="00962020"/>
    <w:rsid w:val="0096224D"/>
    <w:rsid w:val="009624DF"/>
    <w:rsid w:val="00962844"/>
    <w:rsid w:val="00962B50"/>
    <w:rsid w:val="00962D6F"/>
    <w:rsid w:val="009630AA"/>
    <w:rsid w:val="009634C7"/>
    <w:rsid w:val="0096362B"/>
    <w:rsid w:val="00963A29"/>
    <w:rsid w:val="0096404E"/>
    <w:rsid w:val="0096416D"/>
    <w:rsid w:val="00964201"/>
    <w:rsid w:val="00964758"/>
    <w:rsid w:val="00964B31"/>
    <w:rsid w:val="00964CF0"/>
    <w:rsid w:val="00964D18"/>
    <w:rsid w:val="00964DC3"/>
    <w:rsid w:val="0096558A"/>
    <w:rsid w:val="009655F0"/>
    <w:rsid w:val="00965898"/>
    <w:rsid w:val="00965AA0"/>
    <w:rsid w:val="009661E4"/>
    <w:rsid w:val="009663E5"/>
    <w:rsid w:val="00966828"/>
    <w:rsid w:val="0096698C"/>
    <w:rsid w:val="00966CB7"/>
    <w:rsid w:val="00966F7A"/>
    <w:rsid w:val="00967146"/>
    <w:rsid w:val="009675AA"/>
    <w:rsid w:val="00967A98"/>
    <w:rsid w:val="00970317"/>
    <w:rsid w:val="009709A1"/>
    <w:rsid w:val="00971658"/>
    <w:rsid w:val="009716AD"/>
    <w:rsid w:val="009716DB"/>
    <w:rsid w:val="00971702"/>
    <w:rsid w:val="0097187D"/>
    <w:rsid w:val="00971BF3"/>
    <w:rsid w:val="00972150"/>
    <w:rsid w:val="009724E2"/>
    <w:rsid w:val="00973023"/>
    <w:rsid w:val="00973125"/>
    <w:rsid w:val="009731E1"/>
    <w:rsid w:val="0097395C"/>
    <w:rsid w:val="0097424C"/>
    <w:rsid w:val="0097428A"/>
    <w:rsid w:val="00974C93"/>
    <w:rsid w:val="0097604C"/>
    <w:rsid w:val="009761AE"/>
    <w:rsid w:val="009763E9"/>
    <w:rsid w:val="0097750C"/>
    <w:rsid w:val="0097787B"/>
    <w:rsid w:val="00977C23"/>
    <w:rsid w:val="00977F44"/>
    <w:rsid w:val="009806FF"/>
    <w:rsid w:val="00980AB6"/>
    <w:rsid w:val="00981A59"/>
    <w:rsid w:val="00981A84"/>
    <w:rsid w:val="0098219E"/>
    <w:rsid w:val="0098262C"/>
    <w:rsid w:val="00982ACE"/>
    <w:rsid w:val="0098329D"/>
    <w:rsid w:val="0098397F"/>
    <w:rsid w:val="00983D81"/>
    <w:rsid w:val="00984077"/>
    <w:rsid w:val="009841FF"/>
    <w:rsid w:val="0098473A"/>
    <w:rsid w:val="00984BDC"/>
    <w:rsid w:val="00984C1E"/>
    <w:rsid w:val="00984C37"/>
    <w:rsid w:val="00984DA4"/>
    <w:rsid w:val="009850BE"/>
    <w:rsid w:val="00985AED"/>
    <w:rsid w:val="009861D2"/>
    <w:rsid w:val="00986212"/>
    <w:rsid w:val="00986324"/>
    <w:rsid w:val="0098727C"/>
    <w:rsid w:val="00987387"/>
    <w:rsid w:val="00987D80"/>
    <w:rsid w:val="009902A8"/>
    <w:rsid w:val="0099064C"/>
    <w:rsid w:val="009915AA"/>
    <w:rsid w:val="0099163E"/>
    <w:rsid w:val="009917CB"/>
    <w:rsid w:val="0099183D"/>
    <w:rsid w:val="00991C3D"/>
    <w:rsid w:val="00991CDD"/>
    <w:rsid w:val="00991F6C"/>
    <w:rsid w:val="00992082"/>
    <w:rsid w:val="00992746"/>
    <w:rsid w:val="00992A4D"/>
    <w:rsid w:val="00992C13"/>
    <w:rsid w:val="009930C9"/>
    <w:rsid w:val="00993C3F"/>
    <w:rsid w:val="0099488B"/>
    <w:rsid w:val="00994EB4"/>
    <w:rsid w:val="009951FA"/>
    <w:rsid w:val="009952F3"/>
    <w:rsid w:val="00995450"/>
    <w:rsid w:val="00995A94"/>
    <w:rsid w:val="0099629B"/>
    <w:rsid w:val="0099632E"/>
    <w:rsid w:val="00996664"/>
    <w:rsid w:val="00997284"/>
    <w:rsid w:val="0099744D"/>
    <w:rsid w:val="00997691"/>
    <w:rsid w:val="00997B9F"/>
    <w:rsid w:val="00997FB3"/>
    <w:rsid w:val="009A0155"/>
    <w:rsid w:val="009A05BC"/>
    <w:rsid w:val="009A08EB"/>
    <w:rsid w:val="009A0914"/>
    <w:rsid w:val="009A0AC9"/>
    <w:rsid w:val="009A0CB6"/>
    <w:rsid w:val="009A1685"/>
    <w:rsid w:val="009A19BC"/>
    <w:rsid w:val="009A1B07"/>
    <w:rsid w:val="009A1E1C"/>
    <w:rsid w:val="009A2BAE"/>
    <w:rsid w:val="009A2E92"/>
    <w:rsid w:val="009A3005"/>
    <w:rsid w:val="009A36B6"/>
    <w:rsid w:val="009A37AB"/>
    <w:rsid w:val="009A4E56"/>
    <w:rsid w:val="009A5039"/>
    <w:rsid w:val="009A53DC"/>
    <w:rsid w:val="009A566B"/>
    <w:rsid w:val="009A5C06"/>
    <w:rsid w:val="009A5D31"/>
    <w:rsid w:val="009A6489"/>
    <w:rsid w:val="009A6984"/>
    <w:rsid w:val="009A6AE2"/>
    <w:rsid w:val="009A6C4D"/>
    <w:rsid w:val="009A73BF"/>
    <w:rsid w:val="009A7A8E"/>
    <w:rsid w:val="009A7AFB"/>
    <w:rsid w:val="009A7C9D"/>
    <w:rsid w:val="009A7F6D"/>
    <w:rsid w:val="009B0121"/>
    <w:rsid w:val="009B04F8"/>
    <w:rsid w:val="009B0934"/>
    <w:rsid w:val="009B0D99"/>
    <w:rsid w:val="009B11AE"/>
    <w:rsid w:val="009B12E4"/>
    <w:rsid w:val="009B1495"/>
    <w:rsid w:val="009B153B"/>
    <w:rsid w:val="009B1672"/>
    <w:rsid w:val="009B2125"/>
    <w:rsid w:val="009B256E"/>
    <w:rsid w:val="009B2950"/>
    <w:rsid w:val="009B2F38"/>
    <w:rsid w:val="009B3001"/>
    <w:rsid w:val="009B3E58"/>
    <w:rsid w:val="009B4877"/>
    <w:rsid w:val="009B495C"/>
    <w:rsid w:val="009B5276"/>
    <w:rsid w:val="009B5425"/>
    <w:rsid w:val="009B57F7"/>
    <w:rsid w:val="009B5988"/>
    <w:rsid w:val="009B637A"/>
    <w:rsid w:val="009B74B5"/>
    <w:rsid w:val="009B7716"/>
    <w:rsid w:val="009B792B"/>
    <w:rsid w:val="009B7EEE"/>
    <w:rsid w:val="009C01BC"/>
    <w:rsid w:val="009C071A"/>
    <w:rsid w:val="009C0753"/>
    <w:rsid w:val="009C07B9"/>
    <w:rsid w:val="009C09FD"/>
    <w:rsid w:val="009C1064"/>
    <w:rsid w:val="009C164A"/>
    <w:rsid w:val="009C177B"/>
    <w:rsid w:val="009C18D3"/>
    <w:rsid w:val="009C25F6"/>
    <w:rsid w:val="009C29CD"/>
    <w:rsid w:val="009C2ADB"/>
    <w:rsid w:val="009C2B8A"/>
    <w:rsid w:val="009C3239"/>
    <w:rsid w:val="009C32F1"/>
    <w:rsid w:val="009C3AAB"/>
    <w:rsid w:val="009C3B9A"/>
    <w:rsid w:val="009C4072"/>
    <w:rsid w:val="009C40E1"/>
    <w:rsid w:val="009C416C"/>
    <w:rsid w:val="009C4FD4"/>
    <w:rsid w:val="009C50DA"/>
    <w:rsid w:val="009C5263"/>
    <w:rsid w:val="009C528D"/>
    <w:rsid w:val="009C5A35"/>
    <w:rsid w:val="009C5D16"/>
    <w:rsid w:val="009C6A6C"/>
    <w:rsid w:val="009C7B58"/>
    <w:rsid w:val="009C7D2A"/>
    <w:rsid w:val="009C7FAE"/>
    <w:rsid w:val="009D037A"/>
    <w:rsid w:val="009D0505"/>
    <w:rsid w:val="009D07AC"/>
    <w:rsid w:val="009D0D11"/>
    <w:rsid w:val="009D0D44"/>
    <w:rsid w:val="009D186C"/>
    <w:rsid w:val="009D1B39"/>
    <w:rsid w:val="009D1D39"/>
    <w:rsid w:val="009D1D65"/>
    <w:rsid w:val="009D2194"/>
    <w:rsid w:val="009D2B9C"/>
    <w:rsid w:val="009D2DAD"/>
    <w:rsid w:val="009D2F7A"/>
    <w:rsid w:val="009D31FB"/>
    <w:rsid w:val="009D33D5"/>
    <w:rsid w:val="009D395C"/>
    <w:rsid w:val="009D3AA3"/>
    <w:rsid w:val="009D4F48"/>
    <w:rsid w:val="009D5076"/>
    <w:rsid w:val="009D5C37"/>
    <w:rsid w:val="009D5DB5"/>
    <w:rsid w:val="009D62FD"/>
    <w:rsid w:val="009D679A"/>
    <w:rsid w:val="009D6A36"/>
    <w:rsid w:val="009D6AC7"/>
    <w:rsid w:val="009D6E97"/>
    <w:rsid w:val="009D75FF"/>
    <w:rsid w:val="009D761D"/>
    <w:rsid w:val="009D7AD3"/>
    <w:rsid w:val="009E0150"/>
    <w:rsid w:val="009E02E6"/>
    <w:rsid w:val="009E0528"/>
    <w:rsid w:val="009E0616"/>
    <w:rsid w:val="009E0626"/>
    <w:rsid w:val="009E06D6"/>
    <w:rsid w:val="009E095A"/>
    <w:rsid w:val="009E1334"/>
    <w:rsid w:val="009E182A"/>
    <w:rsid w:val="009E1F5E"/>
    <w:rsid w:val="009E23BA"/>
    <w:rsid w:val="009E2A87"/>
    <w:rsid w:val="009E2A94"/>
    <w:rsid w:val="009E2DC5"/>
    <w:rsid w:val="009E30B8"/>
    <w:rsid w:val="009E317B"/>
    <w:rsid w:val="009E32A3"/>
    <w:rsid w:val="009E3B1D"/>
    <w:rsid w:val="009E3D6A"/>
    <w:rsid w:val="009E3FD8"/>
    <w:rsid w:val="009E48AE"/>
    <w:rsid w:val="009E4C49"/>
    <w:rsid w:val="009E4C5D"/>
    <w:rsid w:val="009E553D"/>
    <w:rsid w:val="009E581C"/>
    <w:rsid w:val="009E5972"/>
    <w:rsid w:val="009E6240"/>
    <w:rsid w:val="009E6862"/>
    <w:rsid w:val="009E760B"/>
    <w:rsid w:val="009E7683"/>
    <w:rsid w:val="009E76CF"/>
    <w:rsid w:val="009E7A67"/>
    <w:rsid w:val="009E7BA5"/>
    <w:rsid w:val="009F0805"/>
    <w:rsid w:val="009F0FE3"/>
    <w:rsid w:val="009F157C"/>
    <w:rsid w:val="009F1673"/>
    <w:rsid w:val="009F20B7"/>
    <w:rsid w:val="009F223A"/>
    <w:rsid w:val="009F2439"/>
    <w:rsid w:val="009F282D"/>
    <w:rsid w:val="009F2DBA"/>
    <w:rsid w:val="009F306B"/>
    <w:rsid w:val="009F30F5"/>
    <w:rsid w:val="009F3768"/>
    <w:rsid w:val="009F3A09"/>
    <w:rsid w:val="009F3B54"/>
    <w:rsid w:val="009F3C99"/>
    <w:rsid w:val="009F3DF5"/>
    <w:rsid w:val="009F3F73"/>
    <w:rsid w:val="009F4098"/>
    <w:rsid w:val="009F4466"/>
    <w:rsid w:val="009F448B"/>
    <w:rsid w:val="009F50B6"/>
    <w:rsid w:val="009F550D"/>
    <w:rsid w:val="009F5641"/>
    <w:rsid w:val="009F5803"/>
    <w:rsid w:val="009F5AF0"/>
    <w:rsid w:val="009F61F5"/>
    <w:rsid w:val="009F6D0A"/>
    <w:rsid w:val="009F799E"/>
    <w:rsid w:val="00A002B9"/>
    <w:rsid w:val="00A003F5"/>
    <w:rsid w:val="00A00650"/>
    <w:rsid w:val="00A00BE7"/>
    <w:rsid w:val="00A01858"/>
    <w:rsid w:val="00A01D7A"/>
    <w:rsid w:val="00A022E1"/>
    <w:rsid w:val="00A02559"/>
    <w:rsid w:val="00A02654"/>
    <w:rsid w:val="00A026EF"/>
    <w:rsid w:val="00A026F2"/>
    <w:rsid w:val="00A02BB5"/>
    <w:rsid w:val="00A02CD2"/>
    <w:rsid w:val="00A02CFF"/>
    <w:rsid w:val="00A034F2"/>
    <w:rsid w:val="00A037A2"/>
    <w:rsid w:val="00A039EB"/>
    <w:rsid w:val="00A03EEF"/>
    <w:rsid w:val="00A045C6"/>
    <w:rsid w:val="00A04D67"/>
    <w:rsid w:val="00A04F94"/>
    <w:rsid w:val="00A05BBD"/>
    <w:rsid w:val="00A0621C"/>
    <w:rsid w:val="00A06387"/>
    <w:rsid w:val="00A06485"/>
    <w:rsid w:val="00A06677"/>
    <w:rsid w:val="00A06B54"/>
    <w:rsid w:val="00A06CC9"/>
    <w:rsid w:val="00A06F0D"/>
    <w:rsid w:val="00A07017"/>
    <w:rsid w:val="00A0702E"/>
    <w:rsid w:val="00A0739E"/>
    <w:rsid w:val="00A07432"/>
    <w:rsid w:val="00A0768B"/>
    <w:rsid w:val="00A07D14"/>
    <w:rsid w:val="00A10187"/>
    <w:rsid w:val="00A10233"/>
    <w:rsid w:val="00A10BC4"/>
    <w:rsid w:val="00A10C85"/>
    <w:rsid w:val="00A1127F"/>
    <w:rsid w:val="00A11B55"/>
    <w:rsid w:val="00A11DC9"/>
    <w:rsid w:val="00A11E61"/>
    <w:rsid w:val="00A12076"/>
    <w:rsid w:val="00A122F1"/>
    <w:rsid w:val="00A128C8"/>
    <w:rsid w:val="00A12938"/>
    <w:rsid w:val="00A12B42"/>
    <w:rsid w:val="00A131A4"/>
    <w:rsid w:val="00A13892"/>
    <w:rsid w:val="00A13923"/>
    <w:rsid w:val="00A13B10"/>
    <w:rsid w:val="00A1416B"/>
    <w:rsid w:val="00A14E8F"/>
    <w:rsid w:val="00A14FA6"/>
    <w:rsid w:val="00A15C6A"/>
    <w:rsid w:val="00A15D2C"/>
    <w:rsid w:val="00A16002"/>
    <w:rsid w:val="00A1612A"/>
    <w:rsid w:val="00A1699A"/>
    <w:rsid w:val="00A16BCD"/>
    <w:rsid w:val="00A16BEB"/>
    <w:rsid w:val="00A172D5"/>
    <w:rsid w:val="00A1760D"/>
    <w:rsid w:val="00A17830"/>
    <w:rsid w:val="00A1794B"/>
    <w:rsid w:val="00A17ECF"/>
    <w:rsid w:val="00A2016E"/>
    <w:rsid w:val="00A20AE7"/>
    <w:rsid w:val="00A20D03"/>
    <w:rsid w:val="00A2116A"/>
    <w:rsid w:val="00A216FB"/>
    <w:rsid w:val="00A21719"/>
    <w:rsid w:val="00A224C3"/>
    <w:rsid w:val="00A228D7"/>
    <w:rsid w:val="00A22D74"/>
    <w:rsid w:val="00A22E7F"/>
    <w:rsid w:val="00A22F4E"/>
    <w:rsid w:val="00A233FB"/>
    <w:rsid w:val="00A2440C"/>
    <w:rsid w:val="00A24D69"/>
    <w:rsid w:val="00A24EB4"/>
    <w:rsid w:val="00A25021"/>
    <w:rsid w:val="00A2531A"/>
    <w:rsid w:val="00A25B05"/>
    <w:rsid w:val="00A25B5A"/>
    <w:rsid w:val="00A263A5"/>
    <w:rsid w:val="00A26AE0"/>
    <w:rsid w:val="00A276DA"/>
    <w:rsid w:val="00A2778E"/>
    <w:rsid w:val="00A2796A"/>
    <w:rsid w:val="00A27A91"/>
    <w:rsid w:val="00A27CC1"/>
    <w:rsid w:val="00A27F93"/>
    <w:rsid w:val="00A30194"/>
    <w:rsid w:val="00A3063C"/>
    <w:rsid w:val="00A307ED"/>
    <w:rsid w:val="00A30FA6"/>
    <w:rsid w:val="00A31653"/>
    <w:rsid w:val="00A31CD1"/>
    <w:rsid w:val="00A31E08"/>
    <w:rsid w:val="00A32124"/>
    <w:rsid w:val="00A32819"/>
    <w:rsid w:val="00A32AC9"/>
    <w:rsid w:val="00A32C25"/>
    <w:rsid w:val="00A32D7B"/>
    <w:rsid w:val="00A32FEB"/>
    <w:rsid w:val="00A3315A"/>
    <w:rsid w:val="00A331EF"/>
    <w:rsid w:val="00A3382B"/>
    <w:rsid w:val="00A3425D"/>
    <w:rsid w:val="00A34E6F"/>
    <w:rsid w:val="00A34FFD"/>
    <w:rsid w:val="00A35131"/>
    <w:rsid w:val="00A351BD"/>
    <w:rsid w:val="00A3549B"/>
    <w:rsid w:val="00A35AB5"/>
    <w:rsid w:val="00A35B2B"/>
    <w:rsid w:val="00A36602"/>
    <w:rsid w:val="00A36642"/>
    <w:rsid w:val="00A36A55"/>
    <w:rsid w:val="00A3792A"/>
    <w:rsid w:val="00A3794D"/>
    <w:rsid w:val="00A40092"/>
    <w:rsid w:val="00A409E9"/>
    <w:rsid w:val="00A40D34"/>
    <w:rsid w:val="00A41C2E"/>
    <w:rsid w:val="00A41E77"/>
    <w:rsid w:val="00A420FD"/>
    <w:rsid w:val="00A4218B"/>
    <w:rsid w:val="00A42594"/>
    <w:rsid w:val="00A42631"/>
    <w:rsid w:val="00A427DD"/>
    <w:rsid w:val="00A4296A"/>
    <w:rsid w:val="00A42C91"/>
    <w:rsid w:val="00A42E84"/>
    <w:rsid w:val="00A42EE6"/>
    <w:rsid w:val="00A43569"/>
    <w:rsid w:val="00A435B0"/>
    <w:rsid w:val="00A435F7"/>
    <w:rsid w:val="00A4371C"/>
    <w:rsid w:val="00A43BEA"/>
    <w:rsid w:val="00A43C00"/>
    <w:rsid w:val="00A440E1"/>
    <w:rsid w:val="00A443AB"/>
    <w:rsid w:val="00A44962"/>
    <w:rsid w:val="00A44EDD"/>
    <w:rsid w:val="00A4554E"/>
    <w:rsid w:val="00A45722"/>
    <w:rsid w:val="00A4579D"/>
    <w:rsid w:val="00A4664D"/>
    <w:rsid w:val="00A47121"/>
    <w:rsid w:val="00A4731B"/>
    <w:rsid w:val="00A4740F"/>
    <w:rsid w:val="00A4745F"/>
    <w:rsid w:val="00A47668"/>
    <w:rsid w:val="00A47A57"/>
    <w:rsid w:val="00A47BCA"/>
    <w:rsid w:val="00A5053B"/>
    <w:rsid w:val="00A51127"/>
    <w:rsid w:val="00A514C6"/>
    <w:rsid w:val="00A51BB1"/>
    <w:rsid w:val="00A52AD9"/>
    <w:rsid w:val="00A52BB7"/>
    <w:rsid w:val="00A52C92"/>
    <w:rsid w:val="00A52DF7"/>
    <w:rsid w:val="00A52F9A"/>
    <w:rsid w:val="00A538E4"/>
    <w:rsid w:val="00A53A72"/>
    <w:rsid w:val="00A53FB9"/>
    <w:rsid w:val="00A540E6"/>
    <w:rsid w:val="00A54689"/>
    <w:rsid w:val="00A55202"/>
    <w:rsid w:val="00A55381"/>
    <w:rsid w:val="00A55813"/>
    <w:rsid w:val="00A564AC"/>
    <w:rsid w:val="00A56FF1"/>
    <w:rsid w:val="00A5775B"/>
    <w:rsid w:val="00A579D1"/>
    <w:rsid w:val="00A57A88"/>
    <w:rsid w:val="00A57B7B"/>
    <w:rsid w:val="00A606F9"/>
    <w:rsid w:val="00A60CEA"/>
    <w:rsid w:val="00A60FE6"/>
    <w:rsid w:val="00A61147"/>
    <w:rsid w:val="00A6176E"/>
    <w:rsid w:val="00A628AD"/>
    <w:rsid w:val="00A62BE8"/>
    <w:rsid w:val="00A62E23"/>
    <w:rsid w:val="00A63679"/>
    <w:rsid w:val="00A63A3D"/>
    <w:rsid w:val="00A63ADE"/>
    <w:rsid w:val="00A64FE4"/>
    <w:rsid w:val="00A65108"/>
    <w:rsid w:val="00A6532F"/>
    <w:rsid w:val="00A654BF"/>
    <w:rsid w:val="00A655C1"/>
    <w:rsid w:val="00A656BF"/>
    <w:rsid w:val="00A6574C"/>
    <w:rsid w:val="00A65E77"/>
    <w:rsid w:val="00A6612E"/>
    <w:rsid w:val="00A661D7"/>
    <w:rsid w:val="00A665E7"/>
    <w:rsid w:val="00A66736"/>
    <w:rsid w:val="00A668FA"/>
    <w:rsid w:val="00A67A85"/>
    <w:rsid w:val="00A67BC8"/>
    <w:rsid w:val="00A702BB"/>
    <w:rsid w:val="00A7035B"/>
    <w:rsid w:val="00A70C58"/>
    <w:rsid w:val="00A70D19"/>
    <w:rsid w:val="00A70EA3"/>
    <w:rsid w:val="00A70F41"/>
    <w:rsid w:val="00A7176E"/>
    <w:rsid w:val="00A71792"/>
    <w:rsid w:val="00A71EE5"/>
    <w:rsid w:val="00A71FB2"/>
    <w:rsid w:val="00A71FDE"/>
    <w:rsid w:val="00A72140"/>
    <w:rsid w:val="00A72B4F"/>
    <w:rsid w:val="00A73182"/>
    <w:rsid w:val="00A73280"/>
    <w:rsid w:val="00A73406"/>
    <w:rsid w:val="00A73E6B"/>
    <w:rsid w:val="00A746CD"/>
    <w:rsid w:val="00A7491F"/>
    <w:rsid w:val="00A74A75"/>
    <w:rsid w:val="00A74C1A"/>
    <w:rsid w:val="00A74DB7"/>
    <w:rsid w:val="00A756B8"/>
    <w:rsid w:val="00A75903"/>
    <w:rsid w:val="00A75BA6"/>
    <w:rsid w:val="00A76161"/>
    <w:rsid w:val="00A762C2"/>
    <w:rsid w:val="00A763AE"/>
    <w:rsid w:val="00A764D2"/>
    <w:rsid w:val="00A76882"/>
    <w:rsid w:val="00A76B73"/>
    <w:rsid w:val="00A76D74"/>
    <w:rsid w:val="00A770CD"/>
    <w:rsid w:val="00A7731F"/>
    <w:rsid w:val="00A7797A"/>
    <w:rsid w:val="00A77DDE"/>
    <w:rsid w:val="00A80220"/>
    <w:rsid w:val="00A80512"/>
    <w:rsid w:val="00A80515"/>
    <w:rsid w:val="00A81081"/>
    <w:rsid w:val="00A8133F"/>
    <w:rsid w:val="00A81D4C"/>
    <w:rsid w:val="00A82056"/>
    <w:rsid w:val="00A821EC"/>
    <w:rsid w:val="00A8229E"/>
    <w:rsid w:val="00A827DA"/>
    <w:rsid w:val="00A8323E"/>
    <w:rsid w:val="00A833E3"/>
    <w:rsid w:val="00A836E1"/>
    <w:rsid w:val="00A837CD"/>
    <w:rsid w:val="00A83DE7"/>
    <w:rsid w:val="00A843E4"/>
    <w:rsid w:val="00A8440C"/>
    <w:rsid w:val="00A84FC9"/>
    <w:rsid w:val="00A84FD8"/>
    <w:rsid w:val="00A854E6"/>
    <w:rsid w:val="00A858BE"/>
    <w:rsid w:val="00A85B7B"/>
    <w:rsid w:val="00A86A23"/>
    <w:rsid w:val="00A86C34"/>
    <w:rsid w:val="00A87677"/>
    <w:rsid w:val="00A8773D"/>
    <w:rsid w:val="00A878DD"/>
    <w:rsid w:val="00A87A1F"/>
    <w:rsid w:val="00A87AB5"/>
    <w:rsid w:val="00A87FFD"/>
    <w:rsid w:val="00A90033"/>
    <w:rsid w:val="00A904ED"/>
    <w:rsid w:val="00A90655"/>
    <w:rsid w:val="00A90C36"/>
    <w:rsid w:val="00A91023"/>
    <w:rsid w:val="00A91242"/>
    <w:rsid w:val="00A91589"/>
    <w:rsid w:val="00A91D6C"/>
    <w:rsid w:val="00A921D8"/>
    <w:rsid w:val="00A927F7"/>
    <w:rsid w:val="00A92970"/>
    <w:rsid w:val="00A929C6"/>
    <w:rsid w:val="00A93273"/>
    <w:rsid w:val="00A93980"/>
    <w:rsid w:val="00A944F1"/>
    <w:rsid w:val="00A945B3"/>
    <w:rsid w:val="00A94B08"/>
    <w:rsid w:val="00A94DB7"/>
    <w:rsid w:val="00A95706"/>
    <w:rsid w:val="00A9589E"/>
    <w:rsid w:val="00A95DA2"/>
    <w:rsid w:val="00A96004"/>
    <w:rsid w:val="00A960CE"/>
    <w:rsid w:val="00A962E8"/>
    <w:rsid w:val="00A96DD2"/>
    <w:rsid w:val="00A9716B"/>
    <w:rsid w:val="00A97315"/>
    <w:rsid w:val="00A97641"/>
    <w:rsid w:val="00A97710"/>
    <w:rsid w:val="00A97E1F"/>
    <w:rsid w:val="00AA0587"/>
    <w:rsid w:val="00AA0BD2"/>
    <w:rsid w:val="00AA0D04"/>
    <w:rsid w:val="00AA1067"/>
    <w:rsid w:val="00AA1183"/>
    <w:rsid w:val="00AA179E"/>
    <w:rsid w:val="00AA1C3C"/>
    <w:rsid w:val="00AA1CD8"/>
    <w:rsid w:val="00AA1D34"/>
    <w:rsid w:val="00AA23AC"/>
    <w:rsid w:val="00AA2B11"/>
    <w:rsid w:val="00AA2B54"/>
    <w:rsid w:val="00AA2EB6"/>
    <w:rsid w:val="00AA2F1F"/>
    <w:rsid w:val="00AA31AA"/>
    <w:rsid w:val="00AA3216"/>
    <w:rsid w:val="00AA3F4C"/>
    <w:rsid w:val="00AA3FE4"/>
    <w:rsid w:val="00AA4737"/>
    <w:rsid w:val="00AA4A4C"/>
    <w:rsid w:val="00AA59D9"/>
    <w:rsid w:val="00AA5AA3"/>
    <w:rsid w:val="00AA5AD8"/>
    <w:rsid w:val="00AA5D41"/>
    <w:rsid w:val="00AA5E34"/>
    <w:rsid w:val="00AA6721"/>
    <w:rsid w:val="00AA67C2"/>
    <w:rsid w:val="00AA6829"/>
    <w:rsid w:val="00AA6D62"/>
    <w:rsid w:val="00AA6E80"/>
    <w:rsid w:val="00AA6F4D"/>
    <w:rsid w:val="00AA722C"/>
    <w:rsid w:val="00AA744B"/>
    <w:rsid w:val="00AA74D5"/>
    <w:rsid w:val="00AA74DC"/>
    <w:rsid w:val="00AB026F"/>
    <w:rsid w:val="00AB0341"/>
    <w:rsid w:val="00AB04EB"/>
    <w:rsid w:val="00AB0665"/>
    <w:rsid w:val="00AB0911"/>
    <w:rsid w:val="00AB0BDF"/>
    <w:rsid w:val="00AB0E59"/>
    <w:rsid w:val="00AB0F19"/>
    <w:rsid w:val="00AB1917"/>
    <w:rsid w:val="00AB192A"/>
    <w:rsid w:val="00AB1FFE"/>
    <w:rsid w:val="00AB2E10"/>
    <w:rsid w:val="00AB371E"/>
    <w:rsid w:val="00AB3DAC"/>
    <w:rsid w:val="00AB4939"/>
    <w:rsid w:val="00AB52F1"/>
    <w:rsid w:val="00AB53F6"/>
    <w:rsid w:val="00AB5666"/>
    <w:rsid w:val="00AB5B51"/>
    <w:rsid w:val="00AB5B52"/>
    <w:rsid w:val="00AB5D5D"/>
    <w:rsid w:val="00AB6262"/>
    <w:rsid w:val="00AB654A"/>
    <w:rsid w:val="00AB6931"/>
    <w:rsid w:val="00AB738F"/>
    <w:rsid w:val="00AB7703"/>
    <w:rsid w:val="00AB7C54"/>
    <w:rsid w:val="00AC0578"/>
    <w:rsid w:val="00AC08EE"/>
    <w:rsid w:val="00AC0A72"/>
    <w:rsid w:val="00AC15D2"/>
    <w:rsid w:val="00AC1A19"/>
    <w:rsid w:val="00AC1E63"/>
    <w:rsid w:val="00AC2191"/>
    <w:rsid w:val="00AC231E"/>
    <w:rsid w:val="00AC24B1"/>
    <w:rsid w:val="00AC2A75"/>
    <w:rsid w:val="00AC2B4C"/>
    <w:rsid w:val="00AC34BE"/>
    <w:rsid w:val="00AC39C1"/>
    <w:rsid w:val="00AC3A5E"/>
    <w:rsid w:val="00AC3FE4"/>
    <w:rsid w:val="00AC3FED"/>
    <w:rsid w:val="00AC43EC"/>
    <w:rsid w:val="00AC49CC"/>
    <w:rsid w:val="00AC4FEA"/>
    <w:rsid w:val="00AC507B"/>
    <w:rsid w:val="00AC550A"/>
    <w:rsid w:val="00AC5B26"/>
    <w:rsid w:val="00AC5FC9"/>
    <w:rsid w:val="00AC5FCB"/>
    <w:rsid w:val="00AC6046"/>
    <w:rsid w:val="00AC6174"/>
    <w:rsid w:val="00AC667A"/>
    <w:rsid w:val="00AC6911"/>
    <w:rsid w:val="00AC6990"/>
    <w:rsid w:val="00AC6D4C"/>
    <w:rsid w:val="00AC7306"/>
    <w:rsid w:val="00AC7E1C"/>
    <w:rsid w:val="00AD0145"/>
    <w:rsid w:val="00AD0255"/>
    <w:rsid w:val="00AD0678"/>
    <w:rsid w:val="00AD0712"/>
    <w:rsid w:val="00AD097A"/>
    <w:rsid w:val="00AD0F74"/>
    <w:rsid w:val="00AD128C"/>
    <w:rsid w:val="00AD15E3"/>
    <w:rsid w:val="00AD1D05"/>
    <w:rsid w:val="00AD2754"/>
    <w:rsid w:val="00AD2969"/>
    <w:rsid w:val="00AD2ADD"/>
    <w:rsid w:val="00AD2E04"/>
    <w:rsid w:val="00AD3039"/>
    <w:rsid w:val="00AD303B"/>
    <w:rsid w:val="00AD3279"/>
    <w:rsid w:val="00AD35BA"/>
    <w:rsid w:val="00AD3B2D"/>
    <w:rsid w:val="00AD3CA4"/>
    <w:rsid w:val="00AD40E9"/>
    <w:rsid w:val="00AD4922"/>
    <w:rsid w:val="00AD4995"/>
    <w:rsid w:val="00AD5322"/>
    <w:rsid w:val="00AD5540"/>
    <w:rsid w:val="00AD5DCE"/>
    <w:rsid w:val="00AD6644"/>
    <w:rsid w:val="00AD6650"/>
    <w:rsid w:val="00AD66C6"/>
    <w:rsid w:val="00AD6806"/>
    <w:rsid w:val="00AD68BF"/>
    <w:rsid w:val="00AD6A2D"/>
    <w:rsid w:val="00AD6D0E"/>
    <w:rsid w:val="00AD7001"/>
    <w:rsid w:val="00AD7406"/>
    <w:rsid w:val="00AD79F4"/>
    <w:rsid w:val="00AE0620"/>
    <w:rsid w:val="00AE0708"/>
    <w:rsid w:val="00AE0728"/>
    <w:rsid w:val="00AE0F98"/>
    <w:rsid w:val="00AE1088"/>
    <w:rsid w:val="00AE1245"/>
    <w:rsid w:val="00AE17F1"/>
    <w:rsid w:val="00AE1916"/>
    <w:rsid w:val="00AE19D7"/>
    <w:rsid w:val="00AE293C"/>
    <w:rsid w:val="00AE2CBD"/>
    <w:rsid w:val="00AE2E8E"/>
    <w:rsid w:val="00AE2F6B"/>
    <w:rsid w:val="00AE3430"/>
    <w:rsid w:val="00AE3A71"/>
    <w:rsid w:val="00AE4362"/>
    <w:rsid w:val="00AE43A0"/>
    <w:rsid w:val="00AE490D"/>
    <w:rsid w:val="00AE4B7D"/>
    <w:rsid w:val="00AE4F3B"/>
    <w:rsid w:val="00AE5479"/>
    <w:rsid w:val="00AE5529"/>
    <w:rsid w:val="00AE58FD"/>
    <w:rsid w:val="00AE5A04"/>
    <w:rsid w:val="00AE6114"/>
    <w:rsid w:val="00AE6306"/>
    <w:rsid w:val="00AE68CC"/>
    <w:rsid w:val="00AE6DB2"/>
    <w:rsid w:val="00AE7213"/>
    <w:rsid w:val="00AE7493"/>
    <w:rsid w:val="00AE7AE8"/>
    <w:rsid w:val="00AF047B"/>
    <w:rsid w:val="00AF0CDA"/>
    <w:rsid w:val="00AF0F09"/>
    <w:rsid w:val="00AF1549"/>
    <w:rsid w:val="00AF1A4D"/>
    <w:rsid w:val="00AF27A9"/>
    <w:rsid w:val="00AF2D5E"/>
    <w:rsid w:val="00AF3571"/>
    <w:rsid w:val="00AF4146"/>
    <w:rsid w:val="00AF49AC"/>
    <w:rsid w:val="00AF5269"/>
    <w:rsid w:val="00AF6937"/>
    <w:rsid w:val="00AF6DAB"/>
    <w:rsid w:val="00AF7118"/>
    <w:rsid w:val="00AF71C4"/>
    <w:rsid w:val="00AF73C7"/>
    <w:rsid w:val="00AF7B03"/>
    <w:rsid w:val="00AF7BFA"/>
    <w:rsid w:val="00AF7D60"/>
    <w:rsid w:val="00B00182"/>
    <w:rsid w:val="00B00A33"/>
    <w:rsid w:val="00B00D3F"/>
    <w:rsid w:val="00B00F63"/>
    <w:rsid w:val="00B01327"/>
    <w:rsid w:val="00B01D9E"/>
    <w:rsid w:val="00B01E2F"/>
    <w:rsid w:val="00B020B4"/>
    <w:rsid w:val="00B0210F"/>
    <w:rsid w:val="00B0236A"/>
    <w:rsid w:val="00B027F0"/>
    <w:rsid w:val="00B029E0"/>
    <w:rsid w:val="00B02B7A"/>
    <w:rsid w:val="00B02BC8"/>
    <w:rsid w:val="00B02DC6"/>
    <w:rsid w:val="00B02F64"/>
    <w:rsid w:val="00B03068"/>
    <w:rsid w:val="00B038F5"/>
    <w:rsid w:val="00B04EB4"/>
    <w:rsid w:val="00B04F76"/>
    <w:rsid w:val="00B053B8"/>
    <w:rsid w:val="00B05A6F"/>
    <w:rsid w:val="00B06121"/>
    <w:rsid w:val="00B06515"/>
    <w:rsid w:val="00B065EC"/>
    <w:rsid w:val="00B067E9"/>
    <w:rsid w:val="00B068D0"/>
    <w:rsid w:val="00B06A0F"/>
    <w:rsid w:val="00B06BFC"/>
    <w:rsid w:val="00B06D95"/>
    <w:rsid w:val="00B06F6B"/>
    <w:rsid w:val="00B070E6"/>
    <w:rsid w:val="00B070F4"/>
    <w:rsid w:val="00B0722B"/>
    <w:rsid w:val="00B074FD"/>
    <w:rsid w:val="00B07AB0"/>
    <w:rsid w:val="00B1012B"/>
    <w:rsid w:val="00B10273"/>
    <w:rsid w:val="00B1075F"/>
    <w:rsid w:val="00B108FF"/>
    <w:rsid w:val="00B10919"/>
    <w:rsid w:val="00B10A1D"/>
    <w:rsid w:val="00B111BF"/>
    <w:rsid w:val="00B112C2"/>
    <w:rsid w:val="00B115E7"/>
    <w:rsid w:val="00B12032"/>
    <w:rsid w:val="00B12481"/>
    <w:rsid w:val="00B12847"/>
    <w:rsid w:val="00B12ACF"/>
    <w:rsid w:val="00B12FFE"/>
    <w:rsid w:val="00B13724"/>
    <w:rsid w:val="00B13995"/>
    <w:rsid w:val="00B140FE"/>
    <w:rsid w:val="00B14160"/>
    <w:rsid w:val="00B145B9"/>
    <w:rsid w:val="00B14749"/>
    <w:rsid w:val="00B1490A"/>
    <w:rsid w:val="00B152CF"/>
    <w:rsid w:val="00B1676F"/>
    <w:rsid w:val="00B167BD"/>
    <w:rsid w:val="00B17877"/>
    <w:rsid w:val="00B17B4E"/>
    <w:rsid w:val="00B20851"/>
    <w:rsid w:val="00B208A4"/>
    <w:rsid w:val="00B20A15"/>
    <w:rsid w:val="00B20E0E"/>
    <w:rsid w:val="00B20E70"/>
    <w:rsid w:val="00B20FB3"/>
    <w:rsid w:val="00B210C2"/>
    <w:rsid w:val="00B21F25"/>
    <w:rsid w:val="00B220C7"/>
    <w:rsid w:val="00B221AD"/>
    <w:rsid w:val="00B2233A"/>
    <w:rsid w:val="00B22B0D"/>
    <w:rsid w:val="00B22DEB"/>
    <w:rsid w:val="00B2348F"/>
    <w:rsid w:val="00B23949"/>
    <w:rsid w:val="00B23B86"/>
    <w:rsid w:val="00B23BBD"/>
    <w:rsid w:val="00B23F72"/>
    <w:rsid w:val="00B24A31"/>
    <w:rsid w:val="00B25009"/>
    <w:rsid w:val="00B25413"/>
    <w:rsid w:val="00B2588E"/>
    <w:rsid w:val="00B2635C"/>
    <w:rsid w:val="00B2655E"/>
    <w:rsid w:val="00B26581"/>
    <w:rsid w:val="00B2699E"/>
    <w:rsid w:val="00B27604"/>
    <w:rsid w:val="00B2788A"/>
    <w:rsid w:val="00B27C1D"/>
    <w:rsid w:val="00B27DE5"/>
    <w:rsid w:val="00B307C7"/>
    <w:rsid w:val="00B30C4B"/>
    <w:rsid w:val="00B30FD2"/>
    <w:rsid w:val="00B311CC"/>
    <w:rsid w:val="00B31BDF"/>
    <w:rsid w:val="00B31D86"/>
    <w:rsid w:val="00B32032"/>
    <w:rsid w:val="00B32186"/>
    <w:rsid w:val="00B32A3B"/>
    <w:rsid w:val="00B32B51"/>
    <w:rsid w:val="00B32F10"/>
    <w:rsid w:val="00B331FC"/>
    <w:rsid w:val="00B332C8"/>
    <w:rsid w:val="00B33611"/>
    <w:rsid w:val="00B338F4"/>
    <w:rsid w:val="00B33A55"/>
    <w:rsid w:val="00B33BA2"/>
    <w:rsid w:val="00B3434E"/>
    <w:rsid w:val="00B34354"/>
    <w:rsid w:val="00B34EF7"/>
    <w:rsid w:val="00B350A7"/>
    <w:rsid w:val="00B3555C"/>
    <w:rsid w:val="00B357F0"/>
    <w:rsid w:val="00B359F2"/>
    <w:rsid w:val="00B35E56"/>
    <w:rsid w:val="00B35FE3"/>
    <w:rsid w:val="00B36791"/>
    <w:rsid w:val="00B371BB"/>
    <w:rsid w:val="00B377FD"/>
    <w:rsid w:val="00B3784D"/>
    <w:rsid w:val="00B406AF"/>
    <w:rsid w:val="00B40C5E"/>
    <w:rsid w:val="00B418D1"/>
    <w:rsid w:val="00B41976"/>
    <w:rsid w:val="00B41B25"/>
    <w:rsid w:val="00B41EB1"/>
    <w:rsid w:val="00B42423"/>
    <w:rsid w:val="00B4261A"/>
    <w:rsid w:val="00B42917"/>
    <w:rsid w:val="00B4317F"/>
    <w:rsid w:val="00B43465"/>
    <w:rsid w:val="00B43D34"/>
    <w:rsid w:val="00B44023"/>
    <w:rsid w:val="00B441D7"/>
    <w:rsid w:val="00B445A8"/>
    <w:rsid w:val="00B445E9"/>
    <w:rsid w:val="00B44A46"/>
    <w:rsid w:val="00B44BDA"/>
    <w:rsid w:val="00B4590E"/>
    <w:rsid w:val="00B45BCF"/>
    <w:rsid w:val="00B472D8"/>
    <w:rsid w:val="00B4791B"/>
    <w:rsid w:val="00B47B79"/>
    <w:rsid w:val="00B504A7"/>
    <w:rsid w:val="00B505CE"/>
    <w:rsid w:val="00B512D9"/>
    <w:rsid w:val="00B512ED"/>
    <w:rsid w:val="00B51494"/>
    <w:rsid w:val="00B51824"/>
    <w:rsid w:val="00B51915"/>
    <w:rsid w:val="00B5198C"/>
    <w:rsid w:val="00B51A6B"/>
    <w:rsid w:val="00B51CFF"/>
    <w:rsid w:val="00B51E14"/>
    <w:rsid w:val="00B52371"/>
    <w:rsid w:val="00B52376"/>
    <w:rsid w:val="00B526B4"/>
    <w:rsid w:val="00B52B0A"/>
    <w:rsid w:val="00B5366C"/>
    <w:rsid w:val="00B54256"/>
    <w:rsid w:val="00B5437F"/>
    <w:rsid w:val="00B547ED"/>
    <w:rsid w:val="00B54F9D"/>
    <w:rsid w:val="00B55377"/>
    <w:rsid w:val="00B55DD4"/>
    <w:rsid w:val="00B56140"/>
    <w:rsid w:val="00B56252"/>
    <w:rsid w:val="00B565E0"/>
    <w:rsid w:val="00B5670A"/>
    <w:rsid w:val="00B56CAF"/>
    <w:rsid w:val="00B56D18"/>
    <w:rsid w:val="00B56E60"/>
    <w:rsid w:val="00B56FA8"/>
    <w:rsid w:val="00B57444"/>
    <w:rsid w:val="00B57BF6"/>
    <w:rsid w:val="00B57C12"/>
    <w:rsid w:val="00B60115"/>
    <w:rsid w:val="00B60192"/>
    <w:rsid w:val="00B60BFC"/>
    <w:rsid w:val="00B60D90"/>
    <w:rsid w:val="00B60E41"/>
    <w:rsid w:val="00B61102"/>
    <w:rsid w:val="00B6130E"/>
    <w:rsid w:val="00B61418"/>
    <w:rsid w:val="00B61ABC"/>
    <w:rsid w:val="00B61AE3"/>
    <w:rsid w:val="00B61B8E"/>
    <w:rsid w:val="00B61BFF"/>
    <w:rsid w:val="00B62EEA"/>
    <w:rsid w:val="00B63AD5"/>
    <w:rsid w:val="00B640A1"/>
    <w:rsid w:val="00B641B7"/>
    <w:rsid w:val="00B648A7"/>
    <w:rsid w:val="00B64E77"/>
    <w:rsid w:val="00B64FEF"/>
    <w:rsid w:val="00B65734"/>
    <w:rsid w:val="00B6578B"/>
    <w:rsid w:val="00B65A06"/>
    <w:rsid w:val="00B65AEA"/>
    <w:rsid w:val="00B65BFF"/>
    <w:rsid w:val="00B66327"/>
    <w:rsid w:val="00B669B3"/>
    <w:rsid w:val="00B66B37"/>
    <w:rsid w:val="00B66C60"/>
    <w:rsid w:val="00B66E05"/>
    <w:rsid w:val="00B66F5F"/>
    <w:rsid w:val="00B671B6"/>
    <w:rsid w:val="00B673F3"/>
    <w:rsid w:val="00B67425"/>
    <w:rsid w:val="00B6783C"/>
    <w:rsid w:val="00B67A78"/>
    <w:rsid w:val="00B67F7F"/>
    <w:rsid w:val="00B7014E"/>
    <w:rsid w:val="00B706D7"/>
    <w:rsid w:val="00B70D66"/>
    <w:rsid w:val="00B7109F"/>
    <w:rsid w:val="00B71377"/>
    <w:rsid w:val="00B718B4"/>
    <w:rsid w:val="00B719CC"/>
    <w:rsid w:val="00B71A17"/>
    <w:rsid w:val="00B71C1A"/>
    <w:rsid w:val="00B71C61"/>
    <w:rsid w:val="00B71D42"/>
    <w:rsid w:val="00B71DEC"/>
    <w:rsid w:val="00B71F36"/>
    <w:rsid w:val="00B72050"/>
    <w:rsid w:val="00B7295E"/>
    <w:rsid w:val="00B72C78"/>
    <w:rsid w:val="00B72E36"/>
    <w:rsid w:val="00B72F5C"/>
    <w:rsid w:val="00B72F72"/>
    <w:rsid w:val="00B73E9F"/>
    <w:rsid w:val="00B74552"/>
    <w:rsid w:val="00B745A4"/>
    <w:rsid w:val="00B7460E"/>
    <w:rsid w:val="00B746E8"/>
    <w:rsid w:val="00B7494A"/>
    <w:rsid w:val="00B74DE5"/>
    <w:rsid w:val="00B74DFC"/>
    <w:rsid w:val="00B755F5"/>
    <w:rsid w:val="00B75894"/>
    <w:rsid w:val="00B76A89"/>
    <w:rsid w:val="00B7717D"/>
    <w:rsid w:val="00B77E03"/>
    <w:rsid w:val="00B813B8"/>
    <w:rsid w:val="00B81752"/>
    <w:rsid w:val="00B81A2E"/>
    <w:rsid w:val="00B81A93"/>
    <w:rsid w:val="00B81E0F"/>
    <w:rsid w:val="00B81F1C"/>
    <w:rsid w:val="00B82B76"/>
    <w:rsid w:val="00B82EDD"/>
    <w:rsid w:val="00B8375B"/>
    <w:rsid w:val="00B83C60"/>
    <w:rsid w:val="00B83DAE"/>
    <w:rsid w:val="00B846B8"/>
    <w:rsid w:val="00B84CF9"/>
    <w:rsid w:val="00B852F1"/>
    <w:rsid w:val="00B8615F"/>
    <w:rsid w:val="00B866BE"/>
    <w:rsid w:val="00B866E9"/>
    <w:rsid w:val="00B869C6"/>
    <w:rsid w:val="00B86FF6"/>
    <w:rsid w:val="00B870A7"/>
    <w:rsid w:val="00B87333"/>
    <w:rsid w:val="00B87511"/>
    <w:rsid w:val="00B875EC"/>
    <w:rsid w:val="00B8792D"/>
    <w:rsid w:val="00B9013C"/>
    <w:rsid w:val="00B901F4"/>
    <w:rsid w:val="00B9093B"/>
    <w:rsid w:val="00B90B4D"/>
    <w:rsid w:val="00B9104A"/>
    <w:rsid w:val="00B91131"/>
    <w:rsid w:val="00B911F7"/>
    <w:rsid w:val="00B91AC4"/>
    <w:rsid w:val="00B91C59"/>
    <w:rsid w:val="00B92070"/>
    <w:rsid w:val="00B92253"/>
    <w:rsid w:val="00B9238D"/>
    <w:rsid w:val="00B925B3"/>
    <w:rsid w:val="00B92962"/>
    <w:rsid w:val="00B92F05"/>
    <w:rsid w:val="00B93C5E"/>
    <w:rsid w:val="00B93DCD"/>
    <w:rsid w:val="00B941DF"/>
    <w:rsid w:val="00B94211"/>
    <w:rsid w:val="00B94CA2"/>
    <w:rsid w:val="00B94D9D"/>
    <w:rsid w:val="00B94DCB"/>
    <w:rsid w:val="00B94FE0"/>
    <w:rsid w:val="00B950CE"/>
    <w:rsid w:val="00B9539D"/>
    <w:rsid w:val="00B9575B"/>
    <w:rsid w:val="00B95A10"/>
    <w:rsid w:val="00B95C77"/>
    <w:rsid w:val="00B96008"/>
    <w:rsid w:val="00B96161"/>
    <w:rsid w:val="00B9628B"/>
    <w:rsid w:val="00B962B1"/>
    <w:rsid w:val="00B96FF0"/>
    <w:rsid w:val="00B970FF"/>
    <w:rsid w:val="00B9730E"/>
    <w:rsid w:val="00B97861"/>
    <w:rsid w:val="00B97A29"/>
    <w:rsid w:val="00B97C06"/>
    <w:rsid w:val="00B97DAF"/>
    <w:rsid w:val="00B97F6F"/>
    <w:rsid w:val="00BA050C"/>
    <w:rsid w:val="00BA0B78"/>
    <w:rsid w:val="00BA0BF1"/>
    <w:rsid w:val="00BA0E91"/>
    <w:rsid w:val="00BA186B"/>
    <w:rsid w:val="00BA1942"/>
    <w:rsid w:val="00BA2FFA"/>
    <w:rsid w:val="00BA314F"/>
    <w:rsid w:val="00BA3356"/>
    <w:rsid w:val="00BA3434"/>
    <w:rsid w:val="00BA35CD"/>
    <w:rsid w:val="00BA3866"/>
    <w:rsid w:val="00BA3B92"/>
    <w:rsid w:val="00BA3CB1"/>
    <w:rsid w:val="00BA3EA0"/>
    <w:rsid w:val="00BA416C"/>
    <w:rsid w:val="00BA4216"/>
    <w:rsid w:val="00BA4402"/>
    <w:rsid w:val="00BA4958"/>
    <w:rsid w:val="00BA4B68"/>
    <w:rsid w:val="00BA4F4F"/>
    <w:rsid w:val="00BA509A"/>
    <w:rsid w:val="00BA52B6"/>
    <w:rsid w:val="00BA548C"/>
    <w:rsid w:val="00BA557D"/>
    <w:rsid w:val="00BA5B18"/>
    <w:rsid w:val="00BA5B57"/>
    <w:rsid w:val="00BA5C56"/>
    <w:rsid w:val="00BA622A"/>
    <w:rsid w:val="00BA6234"/>
    <w:rsid w:val="00BA63F0"/>
    <w:rsid w:val="00BA69B9"/>
    <w:rsid w:val="00BA705D"/>
    <w:rsid w:val="00BA75B0"/>
    <w:rsid w:val="00BA7C63"/>
    <w:rsid w:val="00BB0051"/>
    <w:rsid w:val="00BB007A"/>
    <w:rsid w:val="00BB06E1"/>
    <w:rsid w:val="00BB0A4E"/>
    <w:rsid w:val="00BB0BC1"/>
    <w:rsid w:val="00BB123E"/>
    <w:rsid w:val="00BB13A9"/>
    <w:rsid w:val="00BB158F"/>
    <w:rsid w:val="00BB1688"/>
    <w:rsid w:val="00BB1A4D"/>
    <w:rsid w:val="00BB20B3"/>
    <w:rsid w:val="00BB24E1"/>
    <w:rsid w:val="00BB2BEB"/>
    <w:rsid w:val="00BB2C37"/>
    <w:rsid w:val="00BB2CC8"/>
    <w:rsid w:val="00BB3045"/>
    <w:rsid w:val="00BB340D"/>
    <w:rsid w:val="00BB3D9E"/>
    <w:rsid w:val="00BB3EF9"/>
    <w:rsid w:val="00BB3FAC"/>
    <w:rsid w:val="00BB41A2"/>
    <w:rsid w:val="00BB44B0"/>
    <w:rsid w:val="00BB4FE3"/>
    <w:rsid w:val="00BB57D6"/>
    <w:rsid w:val="00BB59CB"/>
    <w:rsid w:val="00BB615C"/>
    <w:rsid w:val="00BB61B0"/>
    <w:rsid w:val="00BB62DF"/>
    <w:rsid w:val="00BB68B5"/>
    <w:rsid w:val="00BB6B49"/>
    <w:rsid w:val="00BB6B69"/>
    <w:rsid w:val="00BB6C49"/>
    <w:rsid w:val="00BB7494"/>
    <w:rsid w:val="00BB7AC3"/>
    <w:rsid w:val="00BB7D64"/>
    <w:rsid w:val="00BB7EFD"/>
    <w:rsid w:val="00BB7F7B"/>
    <w:rsid w:val="00BC057D"/>
    <w:rsid w:val="00BC116A"/>
    <w:rsid w:val="00BC1C53"/>
    <w:rsid w:val="00BC1D5D"/>
    <w:rsid w:val="00BC1E5E"/>
    <w:rsid w:val="00BC256C"/>
    <w:rsid w:val="00BC29BB"/>
    <w:rsid w:val="00BC2A02"/>
    <w:rsid w:val="00BC2A7B"/>
    <w:rsid w:val="00BC3197"/>
    <w:rsid w:val="00BC31DD"/>
    <w:rsid w:val="00BC3728"/>
    <w:rsid w:val="00BC37B2"/>
    <w:rsid w:val="00BC3997"/>
    <w:rsid w:val="00BC3C26"/>
    <w:rsid w:val="00BC3C55"/>
    <w:rsid w:val="00BC467E"/>
    <w:rsid w:val="00BC4A7C"/>
    <w:rsid w:val="00BC4DDF"/>
    <w:rsid w:val="00BC4FEE"/>
    <w:rsid w:val="00BC503E"/>
    <w:rsid w:val="00BC57A0"/>
    <w:rsid w:val="00BC5972"/>
    <w:rsid w:val="00BC5AEA"/>
    <w:rsid w:val="00BC5B0F"/>
    <w:rsid w:val="00BC614D"/>
    <w:rsid w:val="00BC6C52"/>
    <w:rsid w:val="00BC6EE4"/>
    <w:rsid w:val="00BC7126"/>
    <w:rsid w:val="00BC77B3"/>
    <w:rsid w:val="00BC7C20"/>
    <w:rsid w:val="00BD028A"/>
    <w:rsid w:val="00BD0A72"/>
    <w:rsid w:val="00BD0B97"/>
    <w:rsid w:val="00BD0D43"/>
    <w:rsid w:val="00BD0E17"/>
    <w:rsid w:val="00BD0F09"/>
    <w:rsid w:val="00BD1125"/>
    <w:rsid w:val="00BD1258"/>
    <w:rsid w:val="00BD12B6"/>
    <w:rsid w:val="00BD1484"/>
    <w:rsid w:val="00BD17F3"/>
    <w:rsid w:val="00BD1C17"/>
    <w:rsid w:val="00BD1C54"/>
    <w:rsid w:val="00BD1D94"/>
    <w:rsid w:val="00BD20C8"/>
    <w:rsid w:val="00BD2286"/>
    <w:rsid w:val="00BD2325"/>
    <w:rsid w:val="00BD2C02"/>
    <w:rsid w:val="00BD3185"/>
    <w:rsid w:val="00BD326F"/>
    <w:rsid w:val="00BD34C0"/>
    <w:rsid w:val="00BD3531"/>
    <w:rsid w:val="00BD3C65"/>
    <w:rsid w:val="00BD3DE0"/>
    <w:rsid w:val="00BD4338"/>
    <w:rsid w:val="00BD4572"/>
    <w:rsid w:val="00BD5662"/>
    <w:rsid w:val="00BD5C55"/>
    <w:rsid w:val="00BD5FBB"/>
    <w:rsid w:val="00BD6240"/>
    <w:rsid w:val="00BD678F"/>
    <w:rsid w:val="00BD6DD1"/>
    <w:rsid w:val="00BD6F83"/>
    <w:rsid w:val="00BE00CE"/>
    <w:rsid w:val="00BE021D"/>
    <w:rsid w:val="00BE0D44"/>
    <w:rsid w:val="00BE0E97"/>
    <w:rsid w:val="00BE13CC"/>
    <w:rsid w:val="00BE1504"/>
    <w:rsid w:val="00BE15EA"/>
    <w:rsid w:val="00BE19EE"/>
    <w:rsid w:val="00BE1AE6"/>
    <w:rsid w:val="00BE1CDE"/>
    <w:rsid w:val="00BE2227"/>
    <w:rsid w:val="00BE28C6"/>
    <w:rsid w:val="00BE2EFB"/>
    <w:rsid w:val="00BE397C"/>
    <w:rsid w:val="00BE3BC0"/>
    <w:rsid w:val="00BE4043"/>
    <w:rsid w:val="00BE4B42"/>
    <w:rsid w:val="00BE4FD3"/>
    <w:rsid w:val="00BE527C"/>
    <w:rsid w:val="00BE587B"/>
    <w:rsid w:val="00BE7520"/>
    <w:rsid w:val="00BE760F"/>
    <w:rsid w:val="00BE763F"/>
    <w:rsid w:val="00BE779A"/>
    <w:rsid w:val="00BE77BD"/>
    <w:rsid w:val="00BE7AC3"/>
    <w:rsid w:val="00BE7AD9"/>
    <w:rsid w:val="00BE7FB8"/>
    <w:rsid w:val="00BF01A3"/>
    <w:rsid w:val="00BF043A"/>
    <w:rsid w:val="00BF0567"/>
    <w:rsid w:val="00BF059D"/>
    <w:rsid w:val="00BF0AFE"/>
    <w:rsid w:val="00BF0D4F"/>
    <w:rsid w:val="00BF1370"/>
    <w:rsid w:val="00BF151E"/>
    <w:rsid w:val="00BF15A1"/>
    <w:rsid w:val="00BF15DD"/>
    <w:rsid w:val="00BF1A44"/>
    <w:rsid w:val="00BF1A9B"/>
    <w:rsid w:val="00BF1B9F"/>
    <w:rsid w:val="00BF1BB0"/>
    <w:rsid w:val="00BF1E51"/>
    <w:rsid w:val="00BF255D"/>
    <w:rsid w:val="00BF25DE"/>
    <w:rsid w:val="00BF2698"/>
    <w:rsid w:val="00BF29DA"/>
    <w:rsid w:val="00BF2C92"/>
    <w:rsid w:val="00BF3581"/>
    <w:rsid w:val="00BF3D56"/>
    <w:rsid w:val="00BF3ECD"/>
    <w:rsid w:val="00BF42B6"/>
    <w:rsid w:val="00BF4A70"/>
    <w:rsid w:val="00BF4BC1"/>
    <w:rsid w:val="00BF4FB8"/>
    <w:rsid w:val="00BF53D4"/>
    <w:rsid w:val="00BF588C"/>
    <w:rsid w:val="00BF58AB"/>
    <w:rsid w:val="00BF5B12"/>
    <w:rsid w:val="00BF5D71"/>
    <w:rsid w:val="00BF67E5"/>
    <w:rsid w:val="00BF6F8A"/>
    <w:rsid w:val="00BF6FAD"/>
    <w:rsid w:val="00BF7014"/>
    <w:rsid w:val="00BF73D1"/>
    <w:rsid w:val="00BF7DB5"/>
    <w:rsid w:val="00C0084D"/>
    <w:rsid w:val="00C00B2A"/>
    <w:rsid w:val="00C00BB5"/>
    <w:rsid w:val="00C011B6"/>
    <w:rsid w:val="00C01B7C"/>
    <w:rsid w:val="00C01CDC"/>
    <w:rsid w:val="00C0296C"/>
    <w:rsid w:val="00C0369F"/>
    <w:rsid w:val="00C03DF3"/>
    <w:rsid w:val="00C03EE2"/>
    <w:rsid w:val="00C040F2"/>
    <w:rsid w:val="00C0446A"/>
    <w:rsid w:val="00C04520"/>
    <w:rsid w:val="00C04573"/>
    <w:rsid w:val="00C0536C"/>
    <w:rsid w:val="00C0546D"/>
    <w:rsid w:val="00C0576F"/>
    <w:rsid w:val="00C057E9"/>
    <w:rsid w:val="00C06790"/>
    <w:rsid w:val="00C06B03"/>
    <w:rsid w:val="00C07159"/>
    <w:rsid w:val="00C077E1"/>
    <w:rsid w:val="00C07F1E"/>
    <w:rsid w:val="00C07FAB"/>
    <w:rsid w:val="00C10A2D"/>
    <w:rsid w:val="00C10F9B"/>
    <w:rsid w:val="00C1111E"/>
    <w:rsid w:val="00C113AB"/>
    <w:rsid w:val="00C11623"/>
    <w:rsid w:val="00C1174D"/>
    <w:rsid w:val="00C11813"/>
    <w:rsid w:val="00C118CA"/>
    <w:rsid w:val="00C118F0"/>
    <w:rsid w:val="00C11A33"/>
    <w:rsid w:val="00C11BA5"/>
    <w:rsid w:val="00C11F33"/>
    <w:rsid w:val="00C11FB7"/>
    <w:rsid w:val="00C124FF"/>
    <w:rsid w:val="00C1277F"/>
    <w:rsid w:val="00C13641"/>
    <w:rsid w:val="00C13AE7"/>
    <w:rsid w:val="00C140B5"/>
    <w:rsid w:val="00C14191"/>
    <w:rsid w:val="00C141B2"/>
    <w:rsid w:val="00C1479D"/>
    <w:rsid w:val="00C147EF"/>
    <w:rsid w:val="00C14860"/>
    <w:rsid w:val="00C15242"/>
    <w:rsid w:val="00C152BE"/>
    <w:rsid w:val="00C15491"/>
    <w:rsid w:val="00C15B1A"/>
    <w:rsid w:val="00C15CE0"/>
    <w:rsid w:val="00C15E0F"/>
    <w:rsid w:val="00C15F47"/>
    <w:rsid w:val="00C16281"/>
    <w:rsid w:val="00C168E6"/>
    <w:rsid w:val="00C16DEF"/>
    <w:rsid w:val="00C170D8"/>
    <w:rsid w:val="00C17587"/>
    <w:rsid w:val="00C17715"/>
    <w:rsid w:val="00C178BD"/>
    <w:rsid w:val="00C179CD"/>
    <w:rsid w:val="00C217FC"/>
    <w:rsid w:val="00C21B48"/>
    <w:rsid w:val="00C22364"/>
    <w:rsid w:val="00C2264D"/>
    <w:rsid w:val="00C22C90"/>
    <w:rsid w:val="00C23059"/>
    <w:rsid w:val="00C23333"/>
    <w:rsid w:val="00C233C8"/>
    <w:rsid w:val="00C23427"/>
    <w:rsid w:val="00C23676"/>
    <w:rsid w:val="00C23AD7"/>
    <w:rsid w:val="00C23C0A"/>
    <w:rsid w:val="00C24446"/>
    <w:rsid w:val="00C24DBB"/>
    <w:rsid w:val="00C24EB3"/>
    <w:rsid w:val="00C24F12"/>
    <w:rsid w:val="00C24F54"/>
    <w:rsid w:val="00C25454"/>
    <w:rsid w:val="00C254AD"/>
    <w:rsid w:val="00C2553B"/>
    <w:rsid w:val="00C25571"/>
    <w:rsid w:val="00C25A24"/>
    <w:rsid w:val="00C25B02"/>
    <w:rsid w:val="00C264B0"/>
    <w:rsid w:val="00C268B2"/>
    <w:rsid w:val="00C26A2E"/>
    <w:rsid w:val="00C26A64"/>
    <w:rsid w:val="00C26C7A"/>
    <w:rsid w:val="00C26CC2"/>
    <w:rsid w:val="00C26CED"/>
    <w:rsid w:val="00C27267"/>
    <w:rsid w:val="00C27718"/>
    <w:rsid w:val="00C27F5A"/>
    <w:rsid w:val="00C303E4"/>
    <w:rsid w:val="00C309DB"/>
    <w:rsid w:val="00C30B07"/>
    <w:rsid w:val="00C31015"/>
    <w:rsid w:val="00C313CF"/>
    <w:rsid w:val="00C319EA"/>
    <w:rsid w:val="00C31F98"/>
    <w:rsid w:val="00C32385"/>
    <w:rsid w:val="00C324E3"/>
    <w:rsid w:val="00C32915"/>
    <w:rsid w:val="00C32A90"/>
    <w:rsid w:val="00C33354"/>
    <w:rsid w:val="00C3454A"/>
    <w:rsid w:val="00C34593"/>
    <w:rsid w:val="00C34B75"/>
    <w:rsid w:val="00C34CBF"/>
    <w:rsid w:val="00C350C3"/>
    <w:rsid w:val="00C354C7"/>
    <w:rsid w:val="00C35655"/>
    <w:rsid w:val="00C3568B"/>
    <w:rsid w:val="00C36511"/>
    <w:rsid w:val="00C369A3"/>
    <w:rsid w:val="00C37094"/>
    <w:rsid w:val="00C372D3"/>
    <w:rsid w:val="00C3740A"/>
    <w:rsid w:val="00C376BD"/>
    <w:rsid w:val="00C37BEC"/>
    <w:rsid w:val="00C40083"/>
    <w:rsid w:val="00C404E6"/>
    <w:rsid w:val="00C40583"/>
    <w:rsid w:val="00C40608"/>
    <w:rsid w:val="00C40C73"/>
    <w:rsid w:val="00C4124F"/>
    <w:rsid w:val="00C41380"/>
    <w:rsid w:val="00C414EF"/>
    <w:rsid w:val="00C414FD"/>
    <w:rsid w:val="00C416F7"/>
    <w:rsid w:val="00C41B7E"/>
    <w:rsid w:val="00C41F7B"/>
    <w:rsid w:val="00C4206B"/>
    <w:rsid w:val="00C425A8"/>
    <w:rsid w:val="00C42836"/>
    <w:rsid w:val="00C428E2"/>
    <w:rsid w:val="00C430D6"/>
    <w:rsid w:val="00C43144"/>
    <w:rsid w:val="00C435AD"/>
    <w:rsid w:val="00C43D00"/>
    <w:rsid w:val="00C441E4"/>
    <w:rsid w:val="00C4467F"/>
    <w:rsid w:val="00C44C23"/>
    <w:rsid w:val="00C45121"/>
    <w:rsid w:val="00C45742"/>
    <w:rsid w:val="00C45A60"/>
    <w:rsid w:val="00C4640C"/>
    <w:rsid w:val="00C46846"/>
    <w:rsid w:val="00C46DCC"/>
    <w:rsid w:val="00C4771A"/>
    <w:rsid w:val="00C50B77"/>
    <w:rsid w:val="00C50B7F"/>
    <w:rsid w:val="00C51336"/>
    <w:rsid w:val="00C51584"/>
    <w:rsid w:val="00C5174F"/>
    <w:rsid w:val="00C51CE4"/>
    <w:rsid w:val="00C52453"/>
    <w:rsid w:val="00C5261C"/>
    <w:rsid w:val="00C52857"/>
    <w:rsid w:val="00C528F7"/>
    <w:rsid w:val="00C52C77"/>
    <w:rsid w:val="00C52EB1"/>
    <w:rsid w:val="00C53189"/>
    <w:rsid w:val="00C537DF"/>
    <w:rsid w:val="00C53A22"/>
    <w:rsid w:val="00C53C63"/>
    <w:rsid w:val="00C53D03"/>
    <w:rsid w:val="00C53E3B"/>
    <w:rsid w:val="00C543A9"/>
    <w:rsid w:val="00C54682"/>
    <w:rsid w:val="00C54938"/>
    <w:rsid w:val="00C550E9"/>
    <w:rsid w:val="00C563FF"/>
    <w:rsid w:val="00C56D2C"/>
    <w:rsid w:val="00C57111"/>
    <w:rsid w:val="00C57131"/>
    <w:rsid w:val="00C5727E"/>
    <w:rsid w:val="00C575CE"/>
    <w:rsid w:val="00C577B8"/>
    <w:rsid w:val="00C57B29"/>
    <w:rsid w:val="00C604EA"/>
    <w:rsid w:val="00C6066A"/>
    <w:rsid w:val="00C6077F"/>
    <w:rsid w:val="00C60D32"/>
    <w:rsid w:val="00C6104D"/>
    <w:rsid w:val="00C61D59"/>
    <w:rsid w:val="00C61D74"/>
    <w:rsid w:val="00C61DAC"/>
    <w:rsid w:val="00C62648"/>
    <w:rsid w:val="00C6274A"/>
    <w:rsid w:val="00C62B08"/>
    <w:rsid w:val="00C630A6"/>
    <w:rsid w:val="00C632AB"/>
    <w:rsid w:val="00C6381E"/>
    <w:rsid w:val="00C63847"/>
    <w:rsid w:val="00C6404F"/>
    <w:rsid w:val="00C6415E"/>
    <w:rsid w:val="00C6427B"/>
    <w:rsid w:val="00C649C0"/>
    <w:rsid w:val="00C64DD7"/>
    <w:rsid w:val="00C64E41"/>
    <w:rsid w:val="00C65B00"/>
    <w:rsid w:val="00C6617A"/>
    <w:rsid w:val="00C665BC"/>
    <w:rsid w:val="00C66F80"/>
    <w:rsid w:val="00C6714E"/>
    <w:rsid w:val="00C67226"/>
    <w:rsid w:val="00C67492"/>
    <w:rsid w:val="00C679DA"/>
    <w:rsid w:val="00C67AA2"/>
    <w:rsid w:val="00C67B86"/>
    <w:rsid w:val="00C67CD7"/>
    <w:rsid w:val="00C7051E"/>
    <w:rsid w:val="00C70624"/>
    <w:rsid w:val="00C70A7C"/>
    <w:rsid w:val="00C70F16"/>
    <w:rsid w:val="00C70F3A"/>
    <w:rsid w:val="00C70FE4"/>
    <w:rsid w:val="00C7138B"/>
    <w:rsid w:val="00C713D0"/>
    <w:rsid w:val="00C71647"/>
    <w:rsid w:val="00C71883"/>
    <w:rsid w:val="00C71948"/>
    <w:rsid w:val="00C71A40"/>
    <w:rsid w:val="00C71D9B"/>
    <w:rsid w:val="00C71F8D"/>
    <w:rsid w:val="00C72CDA"/>
    <w:rsid w:val="00C72E1C"/>
    <w:rsid w:val="00C74191"/>
    <w:rsid w:val="00C74AAF"/>
    <w:rsid w:val="00C74AF1"/>
    <w:rsid w:val="00C74E17"/>
    <w:rsid w:val="00C74E72"/>
    <w:rsid w:val="00C74F58"/>
    <w:rsid w:val="00C750EE"/>
    <w:rsid w:val="00C7525B"/>
    <w:rsid w:val="00C75394"/>
    <w:rsid w:val="00C759B2"/>
    <w:rsid w:val="00C760C4"/>
    <w:rsid w:val="00C76424"/>
    <w:rsid w:val="00C773C6"/>
    <w:rsid w:val="00C77500"/>
    <w:rsid w:val="00C77944"/>
    <w:rsid w:val="00C7795C"/>
    <w:rsid w:val="00C77996"/>
    <w:rsid w:val="00C8084E"/>
    <w:rsid w:val="00C80D0B"/>
    <w:rsid w:val="00C80FB3"/>
    <w:rsid w:val="00C82613"/>
    <w:rsid w:val="00C826EA"/>
    <w:rsid w:val="00C83308"/>
    <w:rsid w:val="00C838B8"/>
    <w:rsid w:val="00C83C87"/>
    <w:rsid w:val="00C84053"/>
    <w:rsid w:val="00C84B44"/>
    <w:rsid w:val="00C85437"/>
    <w:rsid w:val="00C85647"/>
    <w:rsid w:val="00C85D11"/>
    <w:rsid w:val="00C8622A"/>
    <w:rsid w:val="00C86274"/>
    <w:rsid w:val="00C8631C"/>
    <w:rsid w:val="00C86696"/>
    <w:rsid w:val="00C86774"/>
    <w:rsid w:val="00C86932"/>
    <w:rsid w:val="00C87207"/>
    <w:rsid w:val="00C8723A"/>
    <w:rsid w:val="00C8747C"/>
    <w:rsid w:val="00C87551"/>
    <w:rsid w:val="00C875D9"/>
    <w:rsid w:val="00C875EF"/>
    <w:rsid w:val="00C8775F"/>
    <w:rsid w:val="00C87902"/>
    <w:rsid w:val="00C87ECC"/>
    <w:rsid w:val="00C87F5A"/>
    <w:rsid w:val="00C902B3"/>
    <w:rsid w:val="00C9039B"/>
    <w:rsid w:val="00C90553"/>
    <w:rsid w:val="00C90625"/>
    <w:rsid w:val="00C9091C"/>
    <w:rsid w:val="00C90B26"/>
    <w:rsid w:val="00C90E45"/>
    <w:rsid w:val="00C910BA"/>
    <w:rsid w:val="00C91112"/>
    <w:rsid w:val="00C913C7"/>
    <w:rsid w:val="00C914B3"/>
    <w:rsid w:val="00C91599"/>
    <w:rsid w:val="00C91697"/>
    <w:rsid w:val="00C918AD"/>
    <w:rsid w:val="00C91ADC"/>
    <w:rsid w:val="00C924E9"/>
    <w:rsid w:val="00C92D84"/>
    <w:rsid w:val="00C9316C"/>
    <w:rsid w:val="00C93226"/>
    <w:rsid w:val="00C93447"/>
    <w:rsid w:val="00C93456"/>
    <w:rsid w:val="00C943F6"/>
    <w:rsid w:val="00C94427"/>
    <w:rsid w:val="00C94A3B"/>
    <w:rsid w:val="00C95446"/>
    <w:rsid w:val="00C95A85"/>
    <w:rsid w:val="00C95B75"/>
    <w:rsid w:val="00C95E8D"/>
    <w:rsid w:val="00C95F1E"/>
    <w:rsid w:val="00C96406"/>
    <w:rsid w:val="00C96AC4"/>
    <w:rsid w:val="00C96EEB"/>
    <w:rsid w:val="00C976B0"/>
    <w:rsid w:val="00C97CDE"/>
    <w:rsid w:val="00C97D52"/>
    <w:rsid w:val="00C97F0C"/>
    <w:rsid w:val="00CA0519"/>
    <w:rsid w:val="00CA0654"/>
    <w:rsid w:val="00CA0B1D"/>
    <w:rsid w:val="00CA0D16"/>
    <w:rsid w:val="00CA10EC"/>
    <w:rsid w:val="00CA146B"/>
    <w:rsid w:val="00CA204C"/>
    <w:rsid w:val="00CA2825"/>
    <w:rsid w:val="00CA2B57"/>
    <w:rsid w:val="00CA345B"/>
    <w:rsid w:val="00CA3559"/>
    <w:rsid w:val="00CA3729"/>
    <w:rsid w:val="00CA37FE"/>
    <w:rsid w:val="00CA38D1"/>
    <w:rsid w:val="00CA3CDE"/>
    <w:rsid w:val="00CA3E93"/>
    <w:rsid w:val="00CA3F9D"/>
    <w:rsid w:val="00CA404D"/>
    <w:rsid w:val="00CA4076"/>
    <w:rsid w:val="00CA41DE"/>
    <w:rsid w:val="00CA427B"/>
    <w:rsid w:val="00CA4AF2"/>
    <w:rsid w:val="00CA5014"/>
    <w:rsid w:val="00CA5447"/>
    <w:rsid w:val="00CA58BE"/>
    <w:rsid w:val="00CA5929"/>
    <w:rsid w:val="00CA596D"/>
    <w:rsid w:val="00CA5A55"/>
    <w:rsid w:val="00CA5E1C"/>
    <w:rsid w:val="00CA640A"/>
    <w:rsid w:val="00CA698E"/>
    <w:rsid w:val="00CA7038"/>
    <w:rsid w:val="00CA7395"/>
    <w:rsid w:val="00CA7BF7"/>
    <w:rsid w:val="00CA7D00"/>
    <w:rsid w:val="00CA7FC6"/>
    <w:rsid w:val="00CB05B3"/>
    <w:rsid w:val="00CB077B"/>
    <w:rsid w:val="00CB08BB"/>
    <w:rsid w:val="00CB0941"/>
    <w:rsid w:val="00CB0CC1"/>
    <w:rsid w:val="00CB1052"/>
    <w:rsid w:val="00CB1082"/>
    <w:rsid w:val="00CB13D1"/>
    <w:rsid w:val="00CB1964"/>
    <w:rsid w:val="00CB1AA5"/>
    <w:rsid w:val="00CB2367"/>
    <w:rsid w:val="00CB2B84"/>
    <w:rsid w:val="00CB38E1"/>
    <w:rsid w:val="00CB3907"/>
    <w:rsid w:val="00CB3B54"/>
    <w:rsid w:val="00CB3C2F"/>
    <w:rsid w:val="00CB4B46"/>
    <w:rsid w:val="00CB4C1A"/>
    <w:rsid w:val="00CB5692"/>
    <w:rsid w:val="00CB56B6"/>
    <w:rsid w:val="00CB581B"/>
    <w:rsid w:val="00CB5900"/>
    <w:rsid w:val="00CB59E7"/>
    <w:rsid w:val="00CB5A6A"/>
    <w:rsid w:val="00CB5BCB"/>
    <w:rsid w:val="00CB5D5C"/>
    <w:rsid w:val="00CB5EA3"/>
    <w:rsid w:val="00CB60FC"/>
    <w:rsid w:val="00CB62AD"/>
    <w:rsid w:val="00CB64DC"/>
    <w:rsid w:val="00CB6911"/>
    <w:rsid w:val="00CB704B"/>
    <w:rsid w:val="00CB7162"/>
    <w:rsid w:val="00CB7234"/>
    <w:rsid w:val="00CB7549"/>
    <w:rsid w:val="00CB754E"/>
    <w:rsid w:val="00CB7BFE"/>
    <w:rsid w:val="00CB7E4D"/>
    <w:rsid w:val="00CC00C5"/>
    <w:rsid w:val="00CC05A0"/>
    <w:rsid w:val="00CC05CD"/>
    <w:rsid w:val="00CC0CF3"/>
    <w:rsid w:val="00CC0DCD"/>
    <w:rsid w:val="00CC154B"/>
    <w:rsid w:val="00CC16E8"/>
    <w:rsid w:val="00CC1F65"/>
    <w:rsid w:val="00CC2535"/>
    <w:rsid w:val="00CC2585"/>
    <w:rsid w:val="00CC2B03"/>
    <w:rsid w:val="00CC2B60"/>
    <w:rsid w:val="00CC36D2"/>
    <w:rsid w:val="00CC38A1"/>
    <w:rsid w:val="00CC3AE5"/>
    <w:rsid w:val="00CC3BBB"/>
    <w:rsid w:val="00CC4236"/>
    <w:rsid w:val="00CC4EFB"/>
    <w:rsid w:val="00CC5F23"/>
    <w:rsid w:val="00CC6024"/>
    <w:rsid w:val="00CC63B4"/>
    <w:rsid w:val="00CC6822"/>
    <w:rsid w:val="00CC6A6E"/>
    <w:rsid w:val="00CC6DF0"/>
    <w:rsid w:val="00CC6EB9"/>
    <w:rsid w:val="00CC79F5"/>
    <w:rsid w:val="00CC7CBC"/>
    <w:rsid w:val="00CC7E32"/>
    <w:rsid w:val="00CD01FC"/>
    <w:rsid w:val="00CD07C3"/>
    <w:rsid w:val="00CD0DE9"/>
    <w:rsid w:val="00CD1265"/>
    <w:rsid w:val="00CD13E4"/>
    <w:rsid w:val="00CD1447"/>
    <w:rsid w:val="00CD162F"/>
    <w:rsid w:val="00CD33C7"/>
    <w:rsid w:val="00CD3812"/>
    <w:rsid w:val="00CD3BD2"/>
    <w:rsid w:val="00CD40DE"/>
    <w:rsid w:val="00CD41E3"/>
    <w:rsid w:val="00CD43B0"/>
    <w:rsid w:val="00CD4523"/>
    <w:rsid w:val="00CD490D"/>
    <w:rsid w:val="00CD4BA1"/>
    <w:rsid w:val="00CD4EAC"/>
    <w:rsid w:val="00CD5008"/>
    <w:rsid w:val="00CD5A0E"/>
    <w:rsid w:val="00CD5DAC"/>
    <w:rsid w:val="00CD649E"/>
    <w:rsid w:val="00CD6C8C"/>
    <w:rsid w:val="00CD6F37"/>
    <w:rsid w:val="00CD7195"/>
    <w:rsid w:val="00CD7385"/>
    <w:rsid w:val="00CD7556"/>
    <w:rsid w:val="00CD7D57"/>
    <w:rsid w:val="00CE080F"/>
    <w:rsid w:val="00CE126E"/>
    <w:rsid w:val="00CE13CA"/>
    <w:rsid w:val="00CE1929"/>
    <w:rsid w:val="00CE1CF3"/>
    <w:rsid w:val="00CE200A"/>
    <w:rsid w:val="00CE2B1C"/>
    <w:rsid w:val="00CE2EC1"/>
    <w:rsid w:val="00CE2FE8"/>
    <w:rsid w:val="00CE3310"/>
    <w:rsid w:val="00CE37D0"/>
    <w:rsid w:val="00CE3B52"/>
    <w:rsid w:val="00CE46C6"/>
    <w:rsid w:val="00CE4985"/>
    <w:rsid w:val="00CE49FE"/>
    <w:rsid w:val="00CE50E0"/>
    <w:rsid w:val="00CE52DC"/>
    <w:rsid w:val="00CE5328"/>
    <w:rsid w:val="00CE5911"/>
    <w:rsid w:val="00CE5A28"/>
    <w:rsid w:val="00CE5A42"/>
    <w:rsid w:val="00CE5D59"/>
    <w:rsid w:val="00CE656B"/>
    <w:rsid w:val="00CE6788"/>
    <w:rsid w:val="00CE6892"/>
    <w:rsid w:val="00CE68FE"/>
    <w:rsid w:val="00CE748D"/>
    <w:rsid w:val="00CE768E"/>
    <w:rsid w:val="00CE7788"/>
    <w:rsid w:val="00CE7837"/>
    <w:rsid w:val="00CE78DD"/>
    <w:rsid w:val="00CE796C"/>
    <w:rsid w:val="00CE7CCF"/>
    <w:rsid w:val="00CE7D20"/>
    <w:rsid w:val="00CE7D71"/>
    <w:rsid w:val="00CE7D96"/>
    <w:rsid w:val="00CE7EE2"/>
    <w:rsid w:val="00CE7F7B"/>
    <w:rsid w:val="00CF05ED"/>
    <w:rsid w:val="00CF0793"/>
    <w:rsid w:val="00CF0B86"/>
    <w:rsid w:val="00CF0D47"/>
    <w:rsid w:val="00CF190E"/>
    <w:rsid w:val="00CF1BD8"/>
    <w:rsid w:val="00CF1CC3"/>
    <w:rsid w:val="00CF25D3"/>
    <w:rsid w:val="00CF2814"/>
    <w:rsid w:val="00CF3207"/>
    <w:rsid w:val="00CF37FF"/>
    <w:rsid w:val="00CF380F"/>
    <w:rsid w:val="00CF41A1"/>
    <w:rsid w:val="00CF4694"/>
    <w:rsid w:val="00CF46CD"/>
    <w:rsid w:val="00CF5F64"/>
    <w:rsid w:val="00CF63EC"/>
    <w:rsid w:val="00CF6E5C"/>
    <w:rsid w:val="00CF76C2"/>
    <w:rsid w:val="00CF78C6"/>
    <w:rsid w:val="00D00801"/>
    <w:rsid w:val="00D0090A"/>
    <w:rsid w:val="00D00AED"/>
    <w:rsid w:val="00D01351"/>
    <w:rsid w:val="00D01516"/>
    <w:rsid w:val="00D016A0"/>
    <w:rsid w:val="00D0175F"/>
    <w:rsid w:val="00D01834"/>
    <w:rsid w:val="00D01B05"/>
    <w:rsid w:val="00D01B4B"/>
    <w:rsid w:val="00D01BDB"/>
    <w:rsid w:val="00D01C69"/>
    <w:rsid w:val="00D01DE1"/>
    <w:rsid w:val="00D02464"/>
    <w:rsid w:val="00D025DA"/>
    <w:rsid w:val="00D027AE"/>
    <w:rsid w:val="00D02812"/>
    <w:rsid w:val="00D02ACD"/>
    <w:rsid w:val="00D02C09"/>
    <w:rsid w:val="00D02F66"/>
    <w:rsid w:val="00D034F5"/>
    <w:rsid w:val="00D03816"/>
    <w:rsid w:val="00D0387A"/>
    <w:rsid w:val="00D03EEE"/>
    <w:rsid w:val="00D04659"/>
    <w:rsid w:val="00D04737"/>
    <w:rsid w:val="00D056ED"/>
    <w:rsid w:val="00D05DD0"/>
    <w:rsid w:val="00D05F58"/>
    <w:rsid w:val="00D0635D"/>
    <w:rsid w:val="00D063A4"/>
    <w:rsid w:val="00D066F2"/>
    <w:rsid w:val="00D06CDD"/>
    <w:rsid w:val="00D07930"/>
    <w:rsid w:val="00D1013E"/>
    <w:rsid w:val="00D10310"/>
    <w:rsid w:val="00D11027"/>
    <w:rsid w:val="00D113AA"/>
    <w:rsid w:val="00D11413"/>
    <w:rsid w:val="00D12F0E"/>
    <w:rsid w:val="00D133EB"/>
    <w:rsid w:val="00D1348A"/>
    <w:rsid w:val="00D13724"/>
    <w:rsid w:val="00D13A85"/>
    <w:rsid w:val="00D14080"/>
    <w:rsid w:val="00D143F1"/>
    <w:rsid w:val="00D14614"/>
    <w:rsid w:val="00D14B81"/>
    <w:rsid w:val="00D15151"/>
    <w:rsid w:val="00D15381"/>
    <w:rsid w:val="00D1547C"/>
    <w:rsid w:val="00D15CF0"/>
    <w:rsid w:val="00D15D3C"/>
    <w:rsid w:val="00D15EF2"/>
    <w:rsid w:val="00D1663A"/>
    <w:rsid w:val="00D16D38"/>
    <w:rsid w:val="00D17423"/>
    <w:rsid w:val="00D17CC1"/>
    <w:rsid w:val="00D17D70"/>
    <w:rsid w:val="00D17DCE"/>
    <w:rsid w:val="00D20626"/>
    <w:rsid w:val="00D20980"/>
    <w:rsid w:val="00D209AB"/>
    <w:rsid w:val="00D20F63"/>
    <w:rsid w:val="00D2124F"/>
    <w:rsid w:val="00D212F6"/>
    <w:rsid w:val="00D2193A"/>
    <w:rsid w:val="00D21A26"/>
    <w:rsid w:val="00D21ADB"/>
    <w:rsid w:val="00D21DE7"/>
    <w:rsid w:val="00D21F31"/>
    <w:rsid w:val="00D220A4"/>
    <w:rsid w:val="00D22152"/>
    <w:rsid w:val="00D2242D"/>
    <w:rsid w:val="00D22A51"/>
    <w:rsid w:val="00D22E54"/>
    <w:rsid w:val="00D22EC6"/>
    <w:rsid w:val="00D2320D"/>
    <w:rsid w:val="00D239AC"/>
    <w:rsid w:val="00D23BF8"/>
    <w:rsid w:val="00D23C4C"/>
    <w:rsid w:val="00D240FB"/>
    <w:rsid w:val="00D24608"/>
    <w:rsid w:val="00D24E99"/>
    <w:rsid w:val="00D25208"/>
    <w:rsid w:val="00D252D7"/>
    <w:rsid w:val="00D25589"/>
    <w:rsid w:val="00D25696"/>
    <w:rsid w:val="00D257CF"/>
    <w:rsid w:val="00D25961"/>
    <w:rsid w:val="00D26DC4"/>
    <w:rsid w:val="00D274DF"/>
    <w:rsid w:val="00D27A83"/>
    <w:rsid w:val="00D27FC7"/>
    <w:rsid w:val="00D3013A"/>
    <w:rsid w:val="00D30201"/>
    <w:rsid w:val="00D305EB"/>
    <w:rsid w:val="00D30A55"/>
    <w:rsid w:val="00D30C91"/>
    <w:rsid w:val="00D30D9D"/>
    <w:rsid w:val="00D30F63"/>
    <w:rsid w:val="00D31251"/>
    <w:rsid w:val="00D316F5"/>
    <w:rsid w:val="00D316FE"/>
    <w:rsid w:val="00D31DFA"/>
    <w:rsid w:val="00D320CD"/>
    <w:rsid w:val="00D322BB"/>
    <w:rsid w:val="00D32776"/>
    <w:rsid w:val="00D32A52"/>
    <w:rsid w:val="00D32A9F"/>
    <w:rsid w:val="00D32EE3"/>
    <w:rsid w:val="00D32F34"/>
    <w:rsid w:val="00D334C4"/>
    <w:rsid w:val="00D33762"/>
    <w:rsid w:val="00D33B17"/>
    <w:rsid w:val="00D33BAF"/>
    <w:rsid w:val="00D33C19"/>
    <w:rsid w:val="00D33E94"/>
    <w:rsid w:val="00D341AA"/>
    <w:rsid w:val="00D3469D"/>
    <w:rsid w:val="00D347F8"/>
    <w:rsid w:val="00D348E9"/>
    <w:rsid w:val="00D34B8F"/>
    <w:rsid w:val="00D34F78"/>
    <w:rsid w:val="00D352AA"/>
    <w:rsid w:val="00D35594"/>
    <w:rsid w:val="00D35B5C"/>
    <w:rsid w:val="00D35B8D"/>
    <w:rsid w:val="00D36711"/>
    <w:rsid w:val="00D368BE"/>
    <w:rsid w:val="00D37166"/>
    <w:rsid w:val="00D375FB"/>
    <w:rsid w:val="00D37A02"/>
    <w:rsid w:val="00D400E1"/>
    <w:rsid w:val="00D4020C"/>
    <w:rsid w:val="00D4033B"/>
    <w:rsid w:val="00D4043F"/>
    <w:rsid w:val="00D409C8"/>
    <w:rsid w:val="00D40BA5"/>
    <w:rsid w:val="00D4110B"/>
    <w:rsid w:val="00D41795"/>
    <w:rsid w:val="00D4229A"/>
    <w:rsid w:val="00D434AC"/>
    <w:rsid w:val="00D43761"/>
    <w:rsid w:val="00D43E69"/>
    <w:rsid w:val="00D4415B"/>
    <w:rsid w:val="00D44747"/>
    <w:rsid w:val="00D44BE2"/>
    <w:rsid w:val="00D4505E"/>
    <w:rsid w:val="00D458D0"/>
    <w:rsid w:val="00D461F7"/>
    <w:rsid w:val="00D46361"/>
    <w:rsid w:val="00D46F8B"/>
    <w:rsid w:val="00D4707D"/>
    <w:rsid w:val="00D471E7"/>
    <w:rsid w:val="00D473BC"/>
    <w:rsid w:val="00D47595"/>
    <w:rsid w:val="00D476EE"/>
    <w:rsid w:val="00D47BE1"/>
    <w:rsid w:val="00D47C0E"/>
    <w:rsid w:val="00D47C83"/>
    <w:rsid w:val="00D47DE2"/>
    <w:rsid w:val="00D506D5"/>
    <w:rsid w:val="00D507EE"/>
    <w:rsid w:val="00D508F7"/>
    <w:rsid w:val="00D50C7A"/>
    <w:rsid w:val="00D511D7"/>
    <w:rsid w:val="00D51413"/>
    <w:rsid w:val="00D51828"/>
    <w:rsid w:val="00D51856"/>
    <w:rsid w:val="00D52023"/>
    <w:rsid w:val="00D5219C"/>
    <w:rsid w:val="00D521A9"/>
    <w:rsid w:val="00D524A8"/>
    <w:rsid w:val="00D52EF7"/>
    <w:rsid w:val="00D53097"/>
    <w:rsid w:val="00D5312D"/>
    <w:rsid w:val="00D533C3"/>
    <w:rsid w:val="00D53537"/>
    <w:rsid w:val="00D5371B"/>
    <w:rsid w:val="00D539C8"/>
    <w:rsid w:val="00D53A5B"/>
    <w:rsid w:val="00D5408D"/>
    <w:rsid w:val="00D5480B"/>
    <w:rsid w:val="00D54885"/>
    <w:rsid w:val="00D54930"/>
    <w:rsid w:val="00D54AFC"/>
    <w:rsid w:val="00D5519B"/>
    <w:rsid w:val="00D55355"/>
    <w:rsid w:val="00D556C7"/>
    <w:rsid w:val="00D559AB"/>
    <w:rsid w:val="00D55FD5"/>
    <w:rsid w:val="00D56000"/>
    <w:rsid w:val="00D562B0"/>
    <w:rsid w:val="00D5651D"/>
    <w:rsid w:val="00D56820"/>
    <w:rsid w:val="00D569CD"/>
    <w:rsid w:val="00D569F0"/>
    <w:rsid w:val="00D56A26"/>
    <w:rsid w:val="00D56C45"/>
    <w:rsid w:val="00D56DD3"/>
    <w:rsid w:val="00D5716B"/>
    <w:rsid w:val="00D5784B"/>
    <w:rsid w:val="00D57D3D"/>
    <w:rsid w:val="00D57DBC"/>
    <w:rsid w:val="00D60006"/>
    <w:rsid w:val="00D600FD"/>
    <w:rsid w:val="00D6054F"/>
    <w:rsid w:val="00D60636"/>
    <w:rsid w:val="00D60759"/>
    <w:rsid w:val="00D60BD0"/>
    <w:rsid w:val="00D60BD8"/>
    <w:rsid w:val="00D60F4F"/>
    <w:rsid w:val="00D60F58"/>
    <w:rsid w:val="00D61027"/>
    <w:rsid w:val="00D62287"/>
    <w:rsid w:val="00D62D16"/>
    <w:rsid w:val="00D634D4"/>
    <w:rsid w:val="00D63958"/>
    <w:rsid w:val="00D645D8"/>
    <w:rsid w:val="00D645DC"/>
    <w:rsid w:val="00D645F3"/>
    <w:rsid w:val="00D648BA"/>
    <w:rsid w:val="00D64A68"/>
    <w:rsid w:val="00D64C33"/>
    <w:rsid w:val="00D64E38"/>
    <w:rsid w:val="00D65C33"/>
    <w:rsid w:val="00D66AFB"/>
    <w:rsid w:val="00D66B9B"/>
    <w:rsid w:val="00D66C68"/>
    <w:rsid w:val="00D66F69"/>
    <w:rsid w:val="00D67266"/>
    <w:rsid w:val="00D672BD"/>
    <w:rsid w:val="00D675E4"/>
    <w:rsid w:val="00D67772"/>
    <w:rsid w:val="00D67BFD"/>
    <w:rsid w:val="00D67D2B"/>
    <w:rsid w:val="00D701CA"/>
    <w:rsid w:val="00D703DA"/>
    <w:rsid w:val="00D7075E"/>
    <w:rsid w:val="00D70C5E"/>
    <w:rsid w:val="00D71722"/>
    <w:rsid w:val="00D71F34"/>
    <w:rsid w:val="00D721F1"/>
    <w:rsid w:val="00D72A50"/>
    <w:rsid w:val="00D72E57"/>
    <w:rsid w:val="00D7339C"/>
    <w:rsid w:val="00D736E5"/>
    <w:rsid w:val="00D736EF"/>
    <w:rsid w:val="00D73770"/>
    <w:rsid w:val="00D738B2"/>
    <w:rsid w:val="00D738FF"/>
    <w:rsid w:val="00D739BE"/>
    <w:rsid w:val="00D73EB9"/>
    <w:rsid w:val="00D742E9"/>
    <w:rsid w:val="00D743FF"/>
    <w:rsid w:val="00D7460E"/>
    <w:rsid w:val="00D746BC"/>
    <w:rsid w:val="00D74941"/>
    <w:rsid w:val="00D74A2C"/>
    <w:rsid w:val="00D74F87"/>
    <w:rsid w:val="00D75879"/>
    <w:rsid w:val="00D759CE"/>
    <w:rsid w:val="00D766CB"/>
    <w:rsid w:val="00D767F9"/>
    <w:rsid w:val="00D768CC"/>
    <w:rsid w:val="00D76916"/>
    <w:rsid w:val="00D77562"/>
    <w:rsid w:val="00D7798C"/>
    <w:rsid w:val="00D77C5A"/>
    <w:rsid w:val="00D80435"/>
    <w:rsid w:val="00D80DA6"/>
    <w:rsid w:val="00D80F8A"/>
    <w:rsid w:val="00D8117B"/>
    <w:rsid w:val="00D81655"/>
    <w:rsid w:val="00D81944"/>
    <w:rsid w:val="00D8262F"/>
    <w:rsid w:val="00D827D9"/>
    <w:rsid w:val="00D82BE5"/>
    <w:rsid w:val="00D82D43"/>
    <w:rsid w:val="00D831D0"/>
    <w:rsid w:val="00D83A2A"/>
    <w:rsid w:val="00D83A7D"/>
    <w:rsid w:val="00D83E81"/>
    <w:rsid w:val="00D851E1"/>
    <w:rsid w:val="00D852E1"/>
    <w:rsid w:val="00D8564C"/>
    <w:rsid w:val="00D856BC"/>
    <w:rsid w:val="00D86339"/>
    <w:rsid w:val="00D86491"/>
    <w:rsid w:val="00D865AA"/>
    <w:rsid w:val="00D86971"/>
    <w:rsid w:val="00D86FE6"/>
    <w:rsid w:val="00D8718C"/>
    <w:rsid w:val="00D8721B"/>
    <w:rsid w:val="00D872AB"/>
    <w:rsid w:val="00D87524"/>
    <w:rsid w:val="00D87689"/>
    <w:rsid w:val="00D87F6C"/>
    <w:rsid w:val="00D87FDE"/>
    <w:rsid w:val="00D90517"/>
    <w:rsid w:val="00D90A77"/>
    <w:rsid w:val="00D91040"/>
    <w:rsid w:val="00D91592"/>
    <w:rsid w:val="00D91964"/>
    <w:rsid w:val="00D9214D"/>
    <w:rsid w:val="00D921AC"/>
    <w:rsid w:val="00D928E7"/>
    <w:rsid w:val="00D92A3B"/>
    <w:rsid w:val="00D92E5E"/>
    <w:rsid w:val="00D930CC"/>
    <w:rsid w:val="00D93748"/>
    <w:rsid w:val="00D938D1"/>
    <w:rsid w:val="00D93D7F"/>
    <w:rsid w:val="00D9437F"/>
    <w:rsid w:val="00D948EE"/>
    <w:rsid w:val="00D94E8C"/>
    <w:rsid w:val="00D95176"/>
    <w:rsid w:val="00D9567A"/>
    <w:rsid w:val="00D966F5"/>
    <w:rsid w:val="00D967B5"/>
    <w:rsid w:val="00D96C64"/>
    <w:rsid w:val="00D96C65"/>
    <w:rsid w:val="00D970F1"/>
    <w:rsid w:val="00DA053D"/>
    <w:rsid w:val="00DA0643"/>
    <w:rsid w:val="00DA0C9D"/>
    <w:rsid w:val="00DA0DF6"/>
    <w:rsid w:val="00DA0E3D"/>
    <w:rsid w:val="00DA0E93"/>
    <w:rsid w:val="00DA1971"/>
    <w:rsid w:val="00DA1979"/>
    <w:rsid w:val="00DA19D5"/>
    <w:rsid w:val="00DA1C46"/>
    <w:rsid w:val="00DA1E5B"/>
    <w:rsid w:val="00DA1EBD"/>
    <w:rsid w:val="00DA204F"/>
    <w:rsid w:val="00DA2875"/>
    <w:rsid w:val="00DA304E"/>
    <w:rsid w:val="00DA30F3"/>
    <w:rsid w:val="00DA35F6"/>
    <w:rsid w:val="00DA37BB"/>
    <w:rsid w:val="00DA4F14"/>
    <w:rsid w:val="00DA5317"/>
    <w:rsid w:val="00DA58C9"/>
    <w:rsid w:val="00DA5A5E"/>
    <w:rsid w:val="00DA5B37"/>
    <w:rsid w:val="00DA5DFB"/>
    <w:rsid w:val="00DA61A0"/>
    <w:rsid w:val="00DA6350"/>
    <w:rsid w:val="00DA6452"/>
    <w:rsid w:val="00DA68E7"/>
    <w:rsid w:val="00DA69E0"/>
    <w:rsid w:val="00DA6AAC"/>
    <w:rsid w:val="00DA6B4A"/>
    <w:rsid w:val="00DA6B5D"/>
    <w:rsid w:val="00DA6F56"/>
    <w:rsid w:val="00DA7117"/>
    <w:rsid w:val="00DA734F"/>
    <w:rsid w:val="00DA75FB"/>
    <w:rsid w:val="00DA79D1"/>
    <w:rsid w:val="00DA7BD2"/>
    <w:rsid w:val="00DA7C33"/>
    <w:rsid w:val="00DB0024"/>
    <w:rsid w:val="00DB042C"/>
    <w:rsid w:val="00DB060A"/>
    <w:rsid w:val="00DB06F2"/>
    <w:rsid w:val="00DB07FF"/>
    <w:rsid w:val="00DB0D3F"/>
    <w:rsid w:val="00DB0E00"/>
    <w:rsid w:val="00DB13F4"/>
    <w:rsid w:val="00DB145E"/>
    <w:rsid w:val="00DB14CD"/>
    <w:rsid w:val="00DB15F2"/>
    <w:rsid w:val="00DB212E"/>
    <w:rsid w:val="00DB213B"/>
    <w:rsid w:val="00DB224B"/>
    <w:rsid w:val="00DB2863"/>
    <w:rsid w:val="00DB2BC7"/>
    <w:rsid w:val="00DB2D22"/>
    <w:rsid w:val="00DB3E9C"/>
    <w:rsid w:val="00DB45B2"/>
    <w:rsid w:val="00DB4731"/>
    <w:rsid w:val="00DB48EA"/>
    <w:rsid w:val="00DB4D0B"/>
    <w:rsid w:val="00DB4F7B"/>
    <w:rsid w:val="00DB547C"/>
    <w:rsid w:val="00DB5B10"/>
    <w:rsid w:val="00DB5C59"/>
    <w:rsid w:val="00DB5C90"/>
    <w:rsid w:val="00DB5E52"/>
    <w:rsid w:val="00DB5FC7"/>
    <w:rsid w:val="00DB6464"/>
    <w:rsid w:val="00DB6FF6"/>
    <w:rsid w:val="00DB72D3"/>
    <w:rsid w:val="00DB747F"/>
    <w:rsid w:val="00DB7B5B"/>
    <w:rsid w:val="00DB7CD9"/>
    <w:rsid w:val="00DB7DDC"/>
    <w:rsid w:val="00DC0532"/>
    <w:rsid w:val="00DC0700"/>
    <w:rsid w:val="00DC09B6"/>
    <w:rsid w:val="00DC09BF"/>
    <w:rsid w:val="00DC0BB6"/>
    <w:rsid w:val="00DC102B"/>
    <w:rsid w:val="00DC14BF"/>
    <w:rsid w:val="00DC15CF"/>
    <w:rsid w:val="00DC16F6"/>
    <w:rsid w:val="00DC1786"/>
    <w:rsid w:val="00DC1DA1"/>
    <w:rsid w:val="00DC2398"/>
    <w:rsid w:val="00DC24B8"/>
    <w:rsid w:val="00DC2567"/>
    <w:rsid w:val="00DC29FB"/>
    <w:rsid w:val="00DC2D0E"/>
    <w:rsid w:val="00DC3145"/>
    <w:rsid w:val="00DC352C"/>
    <w:rsid w:val="00DC3F58"/>
    <w:rsid w:val="00DC3F9E"/>
    <w:rsid w:val="00DC4876"/>
    <w:rsid w:val="00DC48F6"/>
    <w:rsid w:val="00DC4D86"/>
    <w:rsid w:val="00DC54AC"/>
    <w:rsid w:val="00DC5B1A"/>
    <w:rsid w:val="00DC5B9E"/>
    <w:rsid w:val="00DC5CE4"/>
    <w:rsid w:val="00DC5D5D"/>
    <w:rsid w:val="00DC5E7E"/>
    <w:rsid w:val="00DC5EC0"/>
    <w:rsid w:val="00DC5FAB"/>
    <w:rsid w:val="00DC62CD"/>
    <w:rsid w:val="00DC6CAE"/>
    <w:rsid w:val="00DD018A"/>
    <w:rsid w:val="00DD0CA0"/>
    <w:rsid w:val="00DD0E7A"/>
    <w:rsid w:val="00DD171A"/>
    <w:rsid w:val="00DD18A3"/>
    <w:rsid w:val="00DD24EE"/>
    <w:rsid w:val="00DD2501"/>
    <w:rsid w:val="00DD2994"/>
    <w:rsid w:val="00DD2AA3"/>
    <w:rsid w:val="00DD2B81"/>
    <w:rsid w:val="00DD2E08"/>
    <w:rsid w:val="00DD3717"/>
    <w:rsid w:val="00DD3ABF"/>
    <w:rsid w:val="00DD3D33"/>
    <w:rsid w:val="00DD3DA2"/>
    <w:rsid w:val="00DD3F01"/>
    <w:rsid w:val="00DD41B2"/>
    <w:rsid w:val="00DD4CF9"/>
    <w:rsid w:val="00DD4F81"/>
    <w:rsid w:val="00DD513F"/>
    <w:rsid w:val="00DD63BA"/>
    <w:rsid w:val="00DD6552"/>
    <w:rsid w:val="00DD6753"/>
    <w:rsid w:val="00DD6EBC"/>
    <w:rsid w:val="00DD7631"/>
    <w:rsid w:val="00DD7813"/>
    <w:rsid w:val="00DD7CD4"/>
    <w:rsid w:val="00DD7F2B"/>
    <w:rsid w:val="00DE12AE"/>
    <w:rsid w:val="00DE1AFB"/>
    <w:rsid w:val="00DE1ED2"/>
    <w:rsid w:val="00DE2734"/>
    <w:rsid w:val="00DE275E"/>
    <w:rsid w:val="00DE2DB3"/>
    <w:rsid w:val="00DE2F64"/>
    <w:rsid w:val="00DE31E5"/>
    <w:rsid w:val="00DE3269"/>
    <w:rsid w:val="00DE3400"/>
    <w:rsid w:val="00DE3DCE"/>
    <w:rsid w:val="00DE3EB4"/>
    <w:rsid w:val="00DE4FFF"/>
    <w:rsid w:val="00DE5E69"/>
    <w:rsid w:val="00DE61B4"/>
    <w:rsid w:val="00DE6B69"/>
    <w:rsid w:val="00DE6CB2"/>
    <w:rsid w:val="00DE6CDC"/>
    <w:rsid w:val="00DE7225"/>
    <w:rsid w:val="00DE7344"/>
    <w:rsid w:val="00DE7A24"/>
    <w:rsid w:val="00DF0600"/>
    <w:rsid w:val="00DF07A3"/>
    <w:rsid w:val="00DF0D5C"/>
    <w:rsid w:val="00DF128D"/>
    <w:rsid w:val="00DF18E4"/>
    <w:rsid w:val="00DF1D4A"/>
    <w:rsid w:val="00DF1EF5"/>
    <w:rsid w:val="00DF2656"/>
    <w:rsid w:val="00DF2F55"/>
    <w:rsid w:val="00DF3247"/>
    <w:rsid w:val="00DF377F"/>
    <w:rsid w:val="00DF392E"/>
    <w:rsid w:val="00DF3E42"/>
    <w:rsid w:val="00DF4AA0"/>
    <w:rsid w:val="00DF4B60"/>
    <w:rsid w:val="00DF4C5D"/>
    <w:rsid w:val="00DF5067"/>
    <w:rsid w:val="00DF53AA"/>
    <w:rsid w:val="00DF53B7"/>
    <w:rsid w:val="00DF554F"/>
    <w:rsid w:val="00DF5912"/>
    <w:rsid w:val="00DF6293"/>
    <w:rsid w:val="00DF6547"/>
    <w:rsid w:val="00DF660F"/>
    <w:rsid w:val="00DF6CE7"/>
    <w:rsid w:val="00DF71AE"/>
    <w:rsid w:val="00DF734E"/>
    <w:rsid w:val="00DF76A4"/>
    <w:rsid w:val="00DF7F55"/>
    <w:rsid w:val="00E00144"/>
    <w:rsid w:val="00E00319"/>
    <w:rsid w:val="00E00558"/>
    <w:rsid w:val="00E00882"/>
    <w:rsid w:val="00E00A2E"/>
    <w:rsid w:val="00E00C8D"/>
    <w:rsid w:val="00E00D8D"/>
    <w:rsid w:val="00E0122C"/>
    <w:rsid w:val="00E017CF"/>
    <w:rsid w:val="00E018D1"/>
    <w:rsid w:val="00E01B45"/>
    <w:rsid w:val="00E01B8A"/>
    <w:rsid w:val="00E01B97"/>
    <w:rsid w:val="00E01BFB"/>
    <w:rsid w:val="00E026BC"/>
    <w:rsid w:val="00E029DF"/>
    <w:rsid w:val="00E029FD"/>
    <w:rsid w:val="00E02AA7"/>
    <w:rsid w:val="00E0312C"/>
    <w:rsid w:val="00E03CD1"/>
    <w:rsid w:val="00E03EBA"/>
    <w:rsid w:val="00E040BC"/>
    <w:rsid w:val="00E04178"/>
    <w:rsid w:val="00E04BEF"/>
    <w:rsid w:val="00E04DFE"/>
    <w:rsid w:val="00E04E37"/>
    <w:rsid w:val="00E0527A"/>
    <w:rsid w:val="00E0546D"/>
    <w:rsid w:val="00E05646"/>
    <w:rsid w:val="00E05C85"/>
    <w:rsid w:val="00E06092"/>
    <w:rsid w:val="00E0629C"/>
    <w:rsid w:val="00E0663B"/>
    <w:rsid w:val="00E067EE"/>
    <w:rsid w:val="00E0680F"/>
    <w:rsid w:val="00E06926"/>
    <w:rsid w:val="00E06B1D"/>
    <w:rsid w:val="00E076B8"/>
    <w:rsid w:val="00E07B93"/>
    <w:rsid w:val="00E07C34"/>
    <w:rsid w:val="00E07C39"/>
    <w:rsid w:val="00E10239"/>
    <w:rsid w:val="00E10609"/>
    <w:rsid w:val="00E10628"/>
    <w:rsid w:val="00E109A3"/>
    <w:rsid w:val="00E10A2D"/>
    <w:rsid w:val="00E10CB4"/>
    <w:rsid w:val="00E111AF"/>
    <w:rsid w:val="00E112ED"/>
    <w:rsid w:val="00E113AE"/>
    <w:rsid w:val="00E115D1"/>
    <w:rsid w:val="00E117FC"/>
    <w:rsid w:val="00E11A5F"/>
    <w:rsid w:val="00E11ABB"/>
    <w:rsid w:val="00E11F1F"/>
    <w:rsid w:val="00E1209B"/>
    <w:rsid w:val="00E121B4"/>
    <w:rsid w:val="00E12ED5"/>
    <w:rsid w:val="00E12F6C"/>
    <w:rsid w:val="00E135DC"/>
    <w:rsid w:val="00E13CB1"/>
    <w:rsid w:val="00E13D2A"/>
    <w:rsid w:val="00E13E43"/>
    <w:rsid w:val="00E14757"/>
    <w:rsid w:val="00E1494D"/>
    <w:rsid w:val="00E14D0A"/>
    <w:rsid w:val="00E14ECD"/>
    <w:rsid w:val="00E151C2"/>
    <w:rsid w:val="00E153A9"/>
    <w:rsid w:val="00E1587E"/>
    <w:rsid w:val="00E158E8"/>
    <w:rsid w:val="00E15CE8"/>
    <w:rsid w:val="00E15EEF"/>
    <w:rsid w:val="00E16EE2"/>
    <w:rsid w:val="00E16FED"/>
    <w:rsid w:val="00E17523"/>
    <w:rsid w:val="00E179EB"/>
    <w:rsid w:val="00E179F9"/>
    <w:rsid w:val="00E204AF"/>
    <w:rsid w:val="00E20AB1"/>
    <w:rsid w:val="00E20B97"/>
    <w:rsid w:val="00E20C54"/>
    <w:rsid w:val="00E211DF"/>
    <w:rsid w:val="00E21DE5"/>
    <w:rsid w:val="00E22108"/>
    <w:rsid w:val="00E2227F"/>
    <w:rsid w:val="00E2245B"/>
    <w:rsid w:val="00E229E0"/>
    <w:rsid w:val="00E22B7F"/>
    <w:rsid w:val="00E22F3C"/>
    <w:rsid w:val="00E23813"/>
    <w:rsid w:val="00E2383B"/>
    <w:rsid w:val="00E23951"/>
    <w:rsid w:val="00E23C58"/>
    <w:rsid w:val="00E24287"/>
    <w:rsid w:val="00E2432A"/>
    <w:rsid w:val="00E24545"/>
    <w:rsid w:val="00E24912"/>
    <w:rsid w:val="00E249DE"/>
    <w:rsid w:val="00E24BF7"/>
    <w:rsid w:val="00E24D20"/>
    <w:rsid w:val="00E255CF"/>
    <w:rsid w:val="00E25FE1"/>
    <w:rsid w:val="00E27210"/>
    <w:rsid w:val="00E301FC"/>
    <w:rsid w:val="00E3072E"/>
    <w:rsid w:val="00E30913"/>
    <w:rsid w:val="00E309FD"/>
    <w:rsid w:val="00E31314"/>
    <w:rsid w:val="00E315A0"/>
    <w:rsid w:val="00E31C2E"/>
    <w:rsid w:val="00E31D69"/>
    <w:rsid w:val="00E32A3A"/>
    <w:rsid w:val="00E32BEB"/>
    <w:rsid w:val="00E32D42"/>
    <w:rsid w:val="00E32E1B"/>
    <w:rsid w:val="00E338EA"/>
    <w:rsid w:val="00E34345"/>
    <w:rsid w:val="00E34922"/>
    <w:rsid w:val="00E34B40"/>
    <w:rsid w:val="00E34B49"/>
    <w:rsid w:val="00E35332"/>
    <w:rsid w:val="00E355E4"/>
    <w:rsid w:val="00E35613"/>
    <w:rsid w:val="00E35AC2"/>
    <w:rsid w:val="00E35AF4"/>
    <w:rsid w:val="00E35AFA"/>
    <w:rsid w:val="00E35BBD"/>
    <w:rsid w:val="00E364C9"/>
    <w:rsid w:val="00E36682"/>
    <w:rsid w:val="00E368B6"/>
    <w:rsid w:val="00E36B23"/>
    <w:rsid w:val="00E36B96"/>
    <w:rsid w:val="00E36DC9"/>
    <w:rsid w:val="00E3776A"/>
    <w:rsid w:val="00E378AF"/>
    <w:rsid w:val="00E37CCA"/>
    <w:rsid w:val="00E40137"/>
    <w:rsid w:val="00E401F2"/>
    <w:rsid w:val="00E40222"/>
    <w:rsid w:val="00E402F3"/>
    <w:rsid w:val="00E405C7"/>
    <w:rsid w:val="00E40C4F"/>
    <w:rsid w:val="00E40F44"/>
    <w:rsid w:val="00E40F4D"/>
    <w:rsid w:val="00E41C3C"/>
    <w:rsid w:val="00E42085"/>
    <w:rsid w:val="00E42FA2"/>
    <w:rsid w:val="00E43210"/>
    <w:rsid w:val="00E4336F"/>
    <w:rsid w:val="00E434A3"/>
    <w:rsid w:val="00E437C3"/>
    <w:rsid w:val="00E437F7"/>
    <w:rsid w:val="00E43AD7"/>
    <w:rsid w:val="00E44060"/>
    <w:rsid w:val="00E441DA"/>
    <w:rsid w:val="00E44A17"/>
    <w:rsid w:val="00E44A57"/>
    <w:rsid w:val="00E44CF6"/>
    <w:rsid w:val="00E4537C"/>
    <w:rsid w:val="00E45678"/>
    <w:rsid w:val="00E456A4"/>
    <w:rsid w:val="00E45C42"/>
    <w:rsid w:val="00E45EF5"/>
    <w:rsid w:val="00E4637C"/>
    <w:rsid w:val="00E46621"/>
    <w:rsid w:val="00E46638"/>
    <w:rsid w:val="00E469BC"/>
    <w:rsid w:val="00E46B2F"/>
    <w:rsid w:val="00E46D01"/>
    <w:rsid w:val="00E47031"/>
    <w:rsid w:val="00E476E0"/>
    <w:rsid w:val="00E47C22"/>
    <w:rsid w:val="00E47E42"/>
    <w:rsid w:val="00E47E46"/>
    <w:rsid w:val="00E47F54"/>
    <w:rsid w:val="00E50054"/>
    <w:rsid w:val="00E50162"/>
    <w:rsid w:val="00E501BA"/>
    <w:rsid w:val="00E5079E"/>
    <w:rsid w:val="00E50B6F"/>
    <w:rsid w:val="00E520D2"/>
    <w:rsid w:val="00E5221A"/>
    <w:rsid w:val="00E531A0"/>
    <w:rsid w:val="00E53A28"/>
    <w:rsid w:val="00E53C8A"/>
    <w:rsid w:val="00E53D60"/>
    <w:rsid w:val="00E5433C"/>
    <w:rsid w:val="00E54381"/>
    <w:rsid w:val="00E5491C"/>
    <w:rsid w:val="00E54AAC"/>
    <w:rsid w:val="00E5541C"/>
    <w:rsid w:val="00E555D0"/>
    <w:rsid w:val="00E55842"/>
    <w:rsid w:val="00E5598F"/>
    <w:rsid w:val="00E55D9E"/>
    <w:rsid w:val="00E5601F"/>
    <w:rsid w:val="00E56BE8"/>
    <w:rsid w:val="00E573BE"/>
    <w:rsid w:val="00E574E4"/>
    <w:rsid w:val="00E57630"/>
    <w:rsid w:val="00E600B1"/>
    <w:rsid w:val="00E60AA7"/>
    <w:rsid w:val="00E60ACC"/>
    <w:rsid w:val="00E60CE1"/>
    <w:rsid w:val="00E60DE8"/>
    <w:rsid w:val="00E60F10"/>
    <w:rsid w:val="00E61934"/>
    <w:rsid w:val="00E61A77"/>
    <w:rsid w:val="00E61B13"/>
    <w:rsid w:val="00E61C0F"/>
    <w:rsid w:val="00E61D38"/>
    <w:rsid w:val="00E621F8"/>
    <w:rsid w:val="00E623F1"/>
    <w:rsid w:val="00E62A08"/>
    <w:rsid w:val="00E62D23"/>
    <w:rsid w:val="00E63885"/>
    <w:rsid w:val="00E64075"/>
    <w:rsid w:val="00E64174"/>
    <w:rsid w:val="00E643D4"/>
    <w:rsid w:val="00E645D6"/>
    <w:rsid w:val="00E64CE5"/>
    <w:rsid w:val="00E64F5D"/>
    <w:rsid w:val="00E657F6"/>
    <w:rsid w:val="00E65866"/>
    <w:rsid w:val="00E65983"/>
    <w:rsid w:val="00E65B88"/>
    <w:rsid w:val="00E66592"/>
    <w:rsid w:val="00E66A20"/>
    <w:rsid w:val="00E66BF7"/>
    <w:rsid w:val="00E66D67"/>
    <w:rsid w:val="00E6735A"/>
    <w:rsid w:val="00E674F7"/>
    <w:rsid w:val="00E70165"/>
    <w:rsid w:val="00E702A0"/>
    <w:rsid w:val="00E70801"/>
    <w:rsid w:val="00E70B47"/>
    <w:rsid w:val="00E70CBE"/>
    <w:rsid w:val="00E70F4C"/>
    <w:rsid w:val="00E71007"/>
    <w:rsid w:val="00E7129F"/>
    <w:rsid w:val="00E7148E"/>
    <w:rsid w:val="00E7149F"/>
    <w:rsid w:val="00E71925"/>
    <w:rsid w:val="00E71F47"/>
    <w:rsid w:val="00E71F62"/>
    <w:rsid w:val="00E71FE1"/>
    <w:rsid w:val="00E72903"/>
    <w:rsid w:val="00E72BC7"/>
    <w:rsid w:val="00E72F10"/>
    <w:rsid w:val="00E737B3"/>
    <w:rsid w:val="00E73AC4"/>
    <w:rsid w:val="00E73CF4"/>
    <w:rsid w:val="00E73D22"/>
    <w:rsid w:val="00E74584"/>
    <w:rsid w:val="00E75259"/>
    <w:rsid w:val="00E753F1"/>
    <w:rsid w:val="00E75EDB"/>
    <w:rsid w:val="00E7609E"/>
    <w:rsid w:val="00E76117"/>
    <w:rsid w:val="00E76583"/>
    <w:rsid w:val="00E76A17"/>
    <w:rsid w:val="00E76F79"/>
    <w:rsid w:val="00E7724B"/>
    <w:rsid w:val="00E7743E"/>
    <w:rsid w:val="00E776FC"/>
    <w:rsid w:val="00E778D4"/>
    <w:rsid w:val="00E77CBE"/>
    <w:rsid w:val="00E77D95"/>
    <w:rsid w:val="00E8053D"/>
    <w:rsid w:val="00E80910"/>
    <w:rsid w:val="00E80C46"/>
    <w:rsid w:val="00E80D96"/>
    <w:rsid w:val="00E815A9"/>
    <w:rsid w:val="00E81C48"/>
    <w:rsid w:val="00E81FFE"/>
    <w:rsid w:val="00E82115"/>
    <w:rsid w:val="00E82ABE"/>
    <w:rsid w:val="00E82B01"/>
    <w:rsid w:val="00E838A9"/>
    <w:rsid w:val="00E847AF"/>
    <w:rsid w:val="00E8524B"/>
    <w:rsid w:val="00E853AE"/>
    <w:rsid w:val="00E85404"/>
    <w:rsid w:val="00E854D1"/>
    <w:rsid w:val="00E85678"/>
    <w:rsid w:val="00E8647E"/>
    <w:rsid w:val="00E867F4"/>
    <w:rsid w:val="00E86C8F"/>
    <w:rsid w:val="00E86C9F"/>
    <w:rsid w:val="00E87157"/>
    <w:rsid w:val="00E8736D"/>
    <w:rsid w:val="00E875B9"/>
    <w:rsid w:val="00E87653"/>
    <w:rsid w:val="00E87657"/>
    <w:rsid w:val="00E87806"/>
    <w:rsid w:val="00E902DC"/>
    <w:rsid w:val="00E9053C"/>
    <w:rsid w:val="00E906B4"/>
    <w:rsid w:val="00E90C6F"/>
    <w:rsid w:val="00E90D9A"/>
    <w:rsid w:val="00E90FEC"/>
    <w:rsid w:val="00E91166"/>
    <w:rsid w:val="00E9156D"/>
    <w:rsid w:val="00E91A3A"/>
    <w:rsid w:val="00E91C52"/>
    <w:rsid w:val="00E92533"/>
    <w:rsid w:val="00E92602"/>
    <w:rsid w:val="00E92963"/>
    <w:rsid w:val="00E933B1"/>
    <w:rsid w:val="00E938A3"/>
    <w:rsid w:val="00E938B2"/>
    <w:rsid w:val="00E93BE6"/>
    <w:rsid w:val="00E949B4"/>
    <w:rsid w:val="00E94CE4"/>
    <w:rsid w:val="00E94EB0"/>
    <w:rsid w:val="00E952FE"/>
    <w:rsid w:val="00E953F8"/>
    <w:rsid w:val="00E9558B"/>
    <w:rsid w:val="00E95825"/>
    <w:rsid w:val="00E9582A"/>
    <w:rsid w:val="00E95DD3"/>
    <w:rsid w:val="00E96FD4"/>
    <w:rsid w:val="00E9702B"/>
    <w:rsid w:val="00E97224"/>
    <w:rsid w:val="00E97D17"/>
    <w:rsid w:val="00EA0134"/>
    <w:rsid w:val="00EA02C5"/>
    <w:rsid w:val="00EA031C"/>
    <w:rsid w:val="00EA0829"/>
    <w:rsid w:val="00EA0A88"/>
    <w:rsid w:val="00EA0CE2"/>
    <w:rsid w:val="00EA0E8B"/>
    <w:rsid w:val="00EA0F5B"/>
    <w:rsid w:val="00EA170F"/>
    <w:rsid w:val="00EA186C"/>
    <w:rsid w:val="00EA1DFB"/>
    <w:rsid w:val="00EA2222"/>
    <w:rsid w:val="00EA28BA"/>
    <w:rsid w:val="00EA29F0"/>
    <w:rsid w:val="00EA3343"/>
    <w:rsid w:val="00EA362A"/>
    <w:rsid w:val="00EA3733"/>
    <w:rsid w:val="00EA3BC5"/>
    <w:rsid w:val="00EA42F1"/>
    <w:rsid w:val="00EA472F"/>
    <w:rsid w:val="00EA4778"/>
    <w:rsid w:val="00EA478F"/>
    <w:rsid w:val="00EA48FD"/>
    <w:rsid w:val="00EA4DC0"/>
    <w:rsid w:val="00EA4E7C"/>
    <w:rsid w:val="00EA5F06"/>
    <w:rsid w:val="00EA6670"/>
    <w:rsid w:val="00EA71A7"/>
    <w:rsid w:val="00EA7205"/>
    <w:rsid w:val="00EA72E0"/>
    <w:rsid w:val="00EA735E"/>
    <w:rsid w:val="00EA7C5C"/>
    <w:rsid w:val="00EA7C84"/>
    <w:rsid w:val="00EA7DDF"/>
    <w:rsid w:val="00EA7F67"/>
    <w:rsid w:val="00EB02EE"/>
    <w:rsid w:val="00EB0D24"/>
    <w:rsid w:val="00EB10BD"/>
    <w:rsid w:val="00EB19B4"/>
    <w:rsid w:val="00EB1E67"/>
    <w:rsid w:val="00EB1F4A"/>
    <w:rsid w:val="00EB27E8"/>
    <w:rsid w:val="00EB304E"/>
    <w:rsid w:val="00EB3942"/>
    <w:rsid w:val="00EB4046"/>
    <w:rsid w:val="00EB47D1"/>
    <w:rsid w:val="00EB49D5"/>
    <w:rsid w:val="00EB4C20"/>
    <w:rsid w:val="00EB55F2"/>
    <w:rsid w:val="00EB61A6"/>
    <w:rsid w:val="00EB624B"/>
    <w:rsid w:val="00EB6295"/>
    <w:rsid w:val="00EB636D"/>
    <w:rsid w:val="00EB6968"/>
    <w:rsid w:val="00EB6C4E"/>
    <w:rsid w:val="00EB6F6F"/>
    <w:rsid w:val="00EB7117"/>
    <w:rsid w:val="00EB715D"/>
    <w:rsid w:val="00EB71AA"/>
    <w:rsid w:val="00EB7425"/>
    <w:rsid w:val="00EB76E2"/>
    <w:rsid w:val="00EB7843"/>
    <w:rsid w:val="00EB7B94"/>
    <w:rsid w:val="00EB7DBF"/>
    <w:rsid w:val="00EC0493"/>
    <w:rsid w:val="00EC0A59"/>
    <w:rsid w:val="00EC0B87"/>
    <w:rsid w:val="00EC154C"/>
    <w:rsid w:val="00EC16C3"/>
    <w:rsid w:val="00EC1F23"/>
    <w:rsid w:val="00EC1F7F"/>
    <w:rsid w:val="00EC20B8"/>
    <w:rsid w:val="00EC2D43"/>
    <w:rsid w:val="00EC306B"/>
    <w:rsid w:val="00EC3165"/>
    <w:rsid w:val="00EC40E2"/>
    <w:rsid w:val="00EC4348"/>
    <w:rsid w:val="00EC4A30"/>
    <w:rsid w:val="00EC4E7C"/>
    <w:rsid w:val="00EC4F9C"/>
    <w:rsid w:val="00EC4FEE"/>
    <w:rsid w:val="00EC5931"/>
    <w:rsid w:val="00EC6487"/>
    <w:rsid w:val="00EC661F"/>
    <w:rsid w:val="00EC69C9"/>
    <w:rsid w:val="00EC6B8B"/>
    <w:rsid w:val="00EC6B94"/>
    <w:rsid w:val="00EC6DB5"/>
    <w:rsid w:val="00EC7862"/>
    <w:rsid w:val="00ED0169"/>
    <w:rsid w:val="00ED0A21"/>
    <w:rsid w:val="00ED0CDE"/>
    <w:rsid w:val="00ED1254"/>
    <w:rsid w:val="00ED1CC2"/>
    <w:rsid w:val="00ED2317"/>
    <w:rsid w:val="00ED2344"/>
    <w:rsid w:val="00ED23B3"/>
    <w:rsid w:val="00ED28BF"/>
    <w:rsid w:val="00ED334A"/>
    <w:rsid w:val="00ED33D0"/>
    <w:rsid w:val="00ED3F62"/>
    <w:rsid w:val="00ED3F94"/>
    <w:rsid w:val="00ED48DD"/>
    <w:rsid w:val="00ED4EDD"/>
    <w:rsid w:val="00ED4EEF"/>
    <w:rsid w:val="00ED5020"/>
    <w:rsid w:val="00ED55F4"/>
    <w:rsid w:val="00ED56D1"/>
    <w:rsid w:val="00ED61F2"/>
    <w:rsid w:val="00ED6245"/>
    <w:rsid w:val="00ED6AA1"/>
    <w:rsid w:val="00ED6BE2"/>
    <w:rsid w:val="00ED7E76"/>
    <w:rsid w:val="00EE04B7"/>
    <w:rsid w:val="00EE0588"/>
    <w:rsid w:val="00EE0F15"/>
    <w:rsid w:val="00EE0F92"/>
    <w:rsid w:val="00EE0FF9"/>
    <w:rsid w:val="00EE1578"/>
    <w:rsid w:val="00EE1736"/>
    <w:rsid w:val="00EE18A9"/>
    <w:rsid w:val="00EE1A3E"/>
    <w:rsid w:val="00EE1BFE"/>
    <w:rsid w:val="00EE1DF0"/>
    <w:rsid w:val="00EE1E2C"/>
    <w:rsid w:val="00EE24D4"/>
    <w:rsid w:val="00EE2F9F"/>
    <w:rsid w:val="00EE307B"/>
    <w:rsid w:val="00EE30C8"/>
    <w:rsid w:val="00EE3324"/>
    <w:rsid w:val="00EE39D2"/>
    <w:rsid w:val="00EE3CDE"/>
    <w:rsid w:val="00EE3EEF"/>
    <w:rsid w:val="00EE422E"/>
    <w:rsid w:val="00EE46A7"/>
    <w:rsid w:val="00EE4729"/>
    <w:rsid w:val="00EE4F2C"/>
    <w:rsid w:val="00EE5379"/>
    <w:rsid w:val="00EE53AB"/>
    <w:rsid w:val="00EE5937"/>
    <w:rsid w:val="00EE6070"/>
    <w:rsid w:val="00EE6511"/>
    <w:rsid w:val="00EE6754"/>
    <w:rsid w:val="00EE68A1"/>
    <w:rsid w:val="00EE7662"/>
    <w:rsid w:val="00EE7C08"/>
    <w:rsid w:val="00EE7FB0"/>
    <w:rsid w:val="00EF08E0"/>
    <w:rsid w:val="00EF0BF4"/>
    <w:rsid w:val="00EF1620"/>
    <w:rsid w:val="00EF1703"/>
    <w:rsid w:val="00EF1A0D"/>
    <w:rsid w:val="00EF1C9A"/>
    <w:rsid w:val="00EF2121"/>
    <w:rsid w:val="00EF24D7"/>
    <w:rsid w:val="00EF251F"/>
    <w:rsid w:val="00EF2920"/>
    <w:rsid w:val="00EF2E57"/>
    <w:rsid w:val="00EF2F63"/>
    <w:rsid w:val="00EF3AFC"/>
    <w:rsid w:val="00EF3F22"/>
    <w:rsid w:val="00EF45FF"/>
    <w:rsid w:val="00EF4614"/>
    <w:rsid w:val="00EF4EE9"/>
    <w:rsid w:val="00EF52E3"/>
    <w:rsid w:val="00EF546C"/>
    <w:rsid w:val="00EF5517"/>
    <w:rsid w:val="00EF5D0F"/>
    <w:rsid w:val="00EF5D2C"/>
    <w:rsid w:val="00EF698E"/>
    <w:rsid w:val="00EF6AFB"/>
    <w:rsid w:val="00EF6DFA"/>
    <w:rsid w:val="00EF7015"/>
    <w:rsid w:val="00EF7506"/>
    <w:rsid w:val="00EF7632"/>
    <w:rsid w:val="00EF7A30"/>
    <w:rsid w:val="00EF7A89"/>
    <w:rsid w:val="00F003E8"/>
    <w:rsid w:val="00F00623"/>
    <w:rsid w:val="00F006A5"/>
    <w:rsid w:val="00F009C5"/>
    <w:rsid w:val="00F00DF6"/>
    <w:rsid w:val="00F018D3"/>
    <w:rsid w:val="00F018FE"/>
    <w:rsid w:val="00F01A75"/>
    <w:rsid w:val="00F01F82"/>
    <w:rsid w:val="00F02033"/>
    <w:rsid w:val="00F02E0A"/>
    <w:rsid w:val="00F02E3B"/>
    <w:rsid w:val="00F031BA"/>
    <w:rsid w:val="00F0374E"/>
    <w:rsid w:val="00F03960"/>
    <w:rsid w:val="00F03E31"/>
    <w:rsid w:val="00F03E88"/>
    <w:rsid w:val="00F04104"/>
    <w:rsid w:val="00F04191"/>
    <w:rsid w:val="00F04858"/>
    <w:rsid w:val="00F04C0C"/>
    <w:rsid w:val="00F04DDC"/>
    <w:rsid w:val="00F04F82"/>
    <w:rsid w:val="00F0516D"/>
    <w:rsid w:val="00F05197"/>
    <w:rsid w:val="00F05637"/>
    <w:rsid w:val="00F059D8"/>
    <w:rsid w:val="00F05A1D"/>
    <w:rsid w:val="00F05E8D"/>
    <w:rsid w:val="00F06247"/>
    <w:rsid w:val="00F064CC"/>
    <w:rsid w:val="00F067C1"/>
    <w:rsid w:val="00F06C37"/>
    <w:rsid w:val="00F06E4C"/>
    <w:rsid w:val="00F0704A"/>
    <w:rsid w:val="00F074B4"/>
    <w:rsid w:val="00F075FA"/>
    <w:rsid w:val="00F07F0E"/>
    <w:rsid w:val="00F10263"/>
    <w:rsid w:val="00F103F0"/>
    <w:rsid w:val="00F106B7"/>
    <w:rsid w:val="00F10B10"/>
    <w:rsid w:val="00F10B37"/>
    <w:rsid w:val="00F1190E"/>
    <w:rsid w:val="00F11C4F"/>
    <w:rsid w:val="00F11C55"/>
    <w:rsid w:val="00F11C93"/>
    <w:rsid w:val="00F11DD6"/>
    <w:rsid w:val="00F126EB"/>
    <w:rsid w:val="00F12F47"/>
    <w:rsid w:val="00F12FA0"/>
    <w:rsid w:val="00F135C6"/>
    <w:rsid w:val="00F135D5"/>
    <w:rsid w:val="00F13F01"/>
    <w:rsid w:val="00F13F15"/>
    <w:rsid w:val="00F141AE"/>
    <w:rsid w:val="00F14583"/>
    <w:rsid w:val="00F14699"/>
    <w:rsid w:val="00F148A1"/>
    <w:rsid w:val="00F14A3F"/>
    <w:rsid w:val="00F156C3"/>
    <w:rsid w:val="00F1586B"/>
    <w:rsid w:val="00F162F8"/>
    <w:rsid w:val="00F16303"/>
    <w:rsid w:val="00F16600"/>
    <w:rsid w:val="00F17053"/>
    <w:rsid w:val="00F17B60"/>
    <w:rsid w:val="00F17EF1"/>
    <w:rsid w:val="00F2009A"/>
    <w:rsid w:val="00F20298"/>
    <w:rsid w:val="00F20362"/>
    <w:rsid w:val="00F207F3"/>
    <w:rsid w:val="00F20C1F"/>
    <w:rsid w:val="00F21068"/>
    <w:rsid w:val="00F21181"/>
    <w:rsid w:val="00F21B48"/>
    <w:rsid w:val="00F22282"/>
    <w:rsid w:val="00F2292B"/>
    <w:rsid w:val="00F2299F"/>
    <w:rsid w:val="00F22A4E"/>
    <w:rsid w:val="00F22EDD"/>
    <w:rsid w:val="00F2303F"/>
    <w:rsid w:val="00F230AE"/>
    <w:rsid w:val="00F23445"/>
    <w:rsid w:val="00F239B6"/>
    <w:rsid w:val="00F23BDC"/>
    <w:rsid w:val="00F23C1C"/>
    <w:rsid w:val="00F23C35"/>
    <w:rsid w:val="00F24EBC"/>
    <w:rsid w:val="00F24F51"/>
    <w:rsid w:val="00F25017"/>
    <w:rsid w:val="00F25088"/>
    <w:rsid w:val="00F26B1B"/>
    <w:rsid w:val="00F26C6E"/>
    <w:rsid w:val="00F27054"/>
    <w:rsid w:val="00F2724D"/>
    <w:rsid w:val="00F31072"/>
    <w:rsid w:val="00F318A5"/>
    <w:rsid w:val="00F31CFC"/>
    <w:rsid w:val="00F31FE7"/>
    <w:rsid w:val="00F32690"/>
    <w:rsid w:val="00F33CE6"/>
    <w:rsid w:val="00F3478C"/>
    <w:rsid w:val="00F34D35"/>
    <w:rsid w:val="00F34F04"/>
    <w:rsid w:val="00F35F55"/>
    <w:rsid w:val="00F3673F"/>
    <w:rsid w:val="00F37910"/>
    <w:rsid w:val="00F37A4A"/>
    <w:rsid w:val="00F37E22"/>
    <w:rsid w:val="00F37FA6"/>
    <w:rsid w:val="00F40C08"/>
    <w:rsid w:val="00F40DD9"/>
    <w:rsid w:val="00F41087"/>
    <w:rsid w:val="00F410B7"/>
    <w:rsid w:val="00F41684"/>
    <w:rsid w:val="00F41820"/>
    <w:rsid w:val="00F41B4A"/>
    <w:rsid w:val="00F41B8B"/>
    <w:rsid w:val="00F41C54"/>
    <w:rsid w:val="00F4247A"/>
    <w:rsid w:val="00F431D8"/>
    <w:rsid w:val="00F43941"/>
    <w:rsid w:val="00F43D0B"/>
    <w:rsid w:val="00F43DAE"/>
    <w:rsid w:val="00F443C3"/>
    <w:rsid w:val="00F454DC"/>
    <w:rsid w:val="00F45C54"/>
    <w:rsid w:val="00F4614A"/>
    <w:rsid w:val="00F461EE"/>
    <w:rsid w:val="00F46888"/>
    <w:rsid w:val="00F46A48"/>
    <w:rsid w:val="00F46BF6"/>
    <w:rsid w:val="00F46E59"/>
    <w:rsid w:val="00F476B7"/>
    <w:rsid w:val="00F479F5"/>
    <w:rsid w:val="00F47ACC"/>
    <w:rsid w:val="00F47F6C"/>
    <w:rsid w:val="00F50598"/>
    <w:rsid w:val="00F50C7B"/>
    <w:rsid w:val="00F50CE4"/>
    <w:rsid w:val="00F5108C"/>
    <w:rsid w:val="00F512D6"/>
    <w:rsid w:val="00F51CDC"/>
    <w:rsid w:val="00F52055"/>
    <w:rsid w:val="00F52067"/>
    <w:rsid w:val="00F520F3"/>
    <w:rsid w:val="00F52717"/>
    <w:rsid w:val="00F52AE5"/>
    <w:rsid w:val="00F52C76"/>
    <w:rsid w:val="00F52D1B"/>
    <w:rsid w:val="00F52F84"/>
    <w:rsid w:val="00F53469"/>
    <w:rsid w:val="00F53751"/>
    <w:rsid w:val="00F53BC9"/>
    <w:rsid w:val="00F547C2"/>
    <w:rsid w:val="00F54A4F"/>
    <w:rsid w:val="00F54D4A"/>
    <w:rsid w:val="00F55395"/>
    <w:rsid w:val="00F555A8"/>
    <w:rsid w:val="00F558FC"/>
    <w:rsid w:val="00F559C4"/>
    <w:rsid w:val="00F55C81"/>
    <w:rsid w:val="00F561B6"/>
    <w:rsid w:val="00F564F5"/>
    <w:rsid w:val="00F567C4"/>
    <w:rsid w:val="00F5684E"/>
    <w:rsid w:val="00F56F96"/>
    <w:rsid w:val="00F60017"/>
    <w:rsid w:val="00F60366"/>
    <w:rsid w:val="00F608E3"/>
    <w:rsid w:val="00F61069"/>
    <w:rsid w:val="00F6134A"/>
    <w:rsid w:val="00F6143F"/>
    <w:rsid w:val="00F61686"/>
    <w:rsid w:val="00F616F0"/>
    <w:rsid w:val="00F6170F"/>
    <w:rsid w:val="00F61BD5"/>
    <w:rsid w:val="00F6213F"/>
    <w:rsid w:val="00F6240A"/>
    <w:rsid w:val="00F62B0F"/>
    <w:rsid w:val="00F62CFF"/>
    <w:rsid w:val="00F6365E"/>
    <w:rsid w:val="00F636B0"/>
    <w:rsid w:val="00F6376F"/>
    <w:rsid w:val="00F63824"/>
    <w:rsid w:val="00F63B77"/>
    <w:rsid w:val="00F63E47"/>
    <w:rsid w:val="00F63F90"/>
    <w:rsid w:val="00F64560"/>
    <w:rsid w:val="00F647BA"/>
    <w:rsid w:val="00F64C0C"/>
    <w:rsid w:val="00F65584"/>
    <w:rsid w:val="00F6586F"/>
    <w:rsid w:val="00F66288"/>
    <w:rsid w:val="00F66366"/>
    <w:rsid w:val="00F664A4"/>
    <w:rsid w:val="00F66658"/>
    <w:rsid w:val="00F6681D"/>
    <w:rsid w:val="00F677B5"/>
    <w:rsid w:val="00F6794A"/>
    <w:rsid w:val="00F67C96"/>
    <w:rsid w:val="00F67E02"/>
    <w:rsid w:val="00F70000"/>
    <w:rsid w:val="00F703A3"/>
    <w:rsid w:val="00F706F5"/>
    <w:rsid w:val="00F709F0"/>
    <w:rsid w:val="00F70A51"/>
    <w:rsid w:val="00F70EAE"/>
    <w:rsid w:val="00F710C2"/>
    <w:rsid w:val="00F715E9"/>
    <w:rsid w:val="00F71789"/>
    <w:rsid w:val="00F71AAE"/>
    <w:rsid w:val="00F71FD1"/>
    <w:rsid w:val="00F7205D"/>
    <w:rsid w:val="00F727B0"/>
    <w:rsid w:val="00F72986"/>
    <w:rsid w:val="00F72B99"/>
    <w:rsid w:val="00F72CE8"/>
    <w:rsid w:val="00F7317D"/>
    <w:rsid w:val="00F73E03"/>
    <w:rsid w:val="00F73F51"/>
    <w:rsid w:val="00F73F52"/>
    <w:rsid w:val="00F74490"/>
    <w:rsid w:val="00F747C7"/>
    <w:rsid w:val="00F74919"/>
    <w:rsid w:val="00F7507D"/>
    <w:rsid w:val="00F750A8"/>
    <w:rsid w:val="00F750E1"/>
    <w:rsid w:val="00F75195"/>
    <w:rsid w:val="00F7572D"/>
    <w:rsid w:val="00F75745"/>
    <w:rsid w:val="00F759B3"/>
    <w:rsid w:val="00F75B6E"/>
    <w:rsid w:val="00F75C31"/>
    <w:rsid w:val="00F763A5"/>
    <w:rsid w:val="00F7649B"/>
    <w:rsid w:val="00F7681E"/>
    <w:rsid w:val="00F76F42"/>
    <w:rsid w:val="00F772CD"/>
    <w:rsid w:val="00F773D5"/>
    <w:rsid w:val="00F775FC"/>
    <w:rsid w:val="00F7793C"/>
    <w:rsid w:val="00F77DFC"/>
    <w:rsid w:val="00F80CC7"/>
    <w:rsid w:val="00F810F9"/>
    <w:rsid w:val="00F81896"/>
    <w:rsid w:val="00F81B39"/>
    <w:rsid w:val="00F81C1C"/>
    <w:rsid w:val="00F81DCA"/>
    <w:rsid w:val="00F82858"/>
    <w:rsid w:val="00F82EFF"/>
    <w:rsid w:val="00F83504"/>
    <w:rsid w:val="00F83EAF"/>
    <w:rsid w:val="00F84482"/>
    <w:rsid w:val="00F85237"/>
    <w:rsid w:val="00F8533A"/>
    <w:rsid w:val="00F855AF"/>
    <w:rsid w:val="00F85657"/>
    <w:rsid w:val="00F85B53"/>
    <w:rsid w:val="00F860F6"/>
    <w:rsid w:val="00F86B32"/>
    <w:rsid w:val="00F86EB6"/>
    <w:rsid w:val="00F87030"/>
    <w:rsid w:val="00F8730B"/>
    <w:rsid w:val="00F87A35"/>
    <w:rsid w:val="00F87EE4"/>
    <w:rsid w:val="00F90613"/>
    <w:rsid w:val="00F9068D"/>
    <w:rsid w:val="00F92096"/>
    <w:rsid w:val="00F9238E"/>
    <w:rsid w:val="00F9275C"/>
    <w:rsid w:val="00F9292C"/>
    <w:rsid w:val="00F92B4C"/>
    <w:rsid w:val="00F92D62"/>
    <w:rsid w:val="00F93B50"/>
    <w:rsid w:val="00F9426D"/>
    <w:rsid w:val="00F94C15"/>
    <w:rsid w:val="00F95005"/>
    <w:rsid w:val="00F956A7"/>
    <w:rsid w:val="00F96076"/>
    <w:rsid w:val="00F96283"/>
    <w:rsid w:val="00F96986"/>
    <w:rsid w:val="00F96B71"/>
    <w:rsid w:val="00F96CF7"/>
    <w:rsid w:val="00F970F8"/>
    <w:rsid w:val="00F9735F"/>
    <w:rsid w:val="00F973E5"/>
    <w:rsid w:val="00F978C8"/>
    <w:rsid w:val="00F97A67"/>
    <w:rsid w:val="00F97B79"/>
    <w:rsid w:val="00F97E5E"/>
    <w:rsid w:val="00FA0276"/>
    <w:rsid w:val="00FA04D4"/>
    <w:rsid w:val="00FA08DA"/>
    <w:rsid w:val="00FA09A5"/>
    <w:rsid w:val="00FA148E"/>
    <w:rsid w:val="00FA1512"/>
    <w:rsid w:val="00FA1D49"/>
    <w:rsid w:val="00FA201F"/>
    <w:rsid w:val="00FA232F"/>
    <w:rsid w:val="00FA2494"/>
    <w:rsid w:val="00FA3054"/>
    <w:rsid w:val="00FA3659"/>
    <w:rsid w:val="00FA37CD"/>
    <w:rsid w:val="00FA3919"/>
    <w:rsid w:val="00FA3A6D"/>
    <w:rsid w:val="00FA4171"/>
    <w:rsid w:val="00FA4402"/>
    <w:rsid w:val="00FA4660"/>
    <w:rsid w:val="00FA4A6E"/>
    <w:rsid w:val="00FA4B48"/>
    <w:rsid w:val="00FA5247"/>
    <w:rsid w:val="00FA61BE"/>
    <w:rsid w:val="00FA64EB"/>
    <w:rsid w:val="00FA69A5"/>
    <w:rsid w:val="00FA6EB6"/>
    <w:rsid w:val="00FA6F8D"/>
    <w:rsid w:val="00FA7150"/>
    <w:rsid w:val="00FA792B"/>
    <w:rsid w:val="00FB0291"/>
    <w:rsid w:val="00FB0704"/>
    <w:rsid w:val="00FB0E82"/>
    <w:rsid w:val="00FB199E"/>
    <w:rsid w:val="00FB1AA8"/>
    <w:rsid w:val="00FB1E84"/>
    <w:rsid w:val="00FB201A"/>
    <w:rsid w:val="00FB2A55"/>
    <w:rsid w:val="00FB3141"/>
    <w:rsid w:val="00FB31A4"/>
    <w:rsid w:val="00FB364D"/>
    <w:rsid w:val="00FB4138"/>
    <w:rsid w:val="00FB41DE"/>
    <w:rsid w:val="00FB50FA"/>
    <w:rsid w:val="00FB5E26"/>
    <w:rsid w:val="00FB61BC"/>
    <w:rsid w:val="00FB6229"/>
    <w:rsid w:val="00FB6498"/>
    <w:rsid w:val="00FB64D5"/>
    <w:rsid w:val="00FB653E"/>
    <w:rsid w:val="00FB65E2"/>
    <w:rsid w:val="00FB6B29"/>
    <w:rsid w:val="00FB6D9B"/>
    <w:rsid w:val="00FB7233"/>
    <w:rsid w:val="00FB7AB2"/>
    <w:rsid w:val="00FC09F7"/>
    <w:rsid w:val="00FC0BAB"/>
    <w:rsid w:val="00FC0CA5"/>
    <w:rsid w:val="00FC0E29"/>
    <w:rsid w:val="00FC0ED5"/>
    <w:rsid w:val="00FC157E"/>
    <w:rsid w:val="00FC185E"/>
    <w:rsid w:val="00FC1AA8"/>
    <w:rsid w:val="00FC2259"/>
    <w:rsid w:val="00FC22D5"/>
    <w:rsid w:val="00FC2BF5"/>
    <w:rsid w:val="00FC2CE7"/>
    <w:rsid w:val="00FC2D16"/>
    <w:rsid w:val="00FC2E1B"/>
    <w:rsid w:val="00FC2E60"/>
    <w:rsid w:val="00FC2F45"/>
    <w:rsid w:val="00FC302A"/>
    <w:rsid w:val="00FC38D8"/>
    <w:rsid w:val="00FC3B11"/>
    <w:rsid w:val="00FC3CB9"/>
    <w:rsid w:val="00FC3D32"/>
    <w:rsid w:val="00FC3E1A"/>
    <w:rsid w:val="00FC407E"/>
    <w:rsid w:val="00FC4131"/>
    <w:rsid w:val="00FC4582"/>
    <w:rsid w:val="00FC4ACE"/>
    <w:rsid w:val="00FC56EA"/>
    <w:rsid w:val="00FC579B"/>
    <w:rsid w:val="00FC6F18"/>
    <w:rsid w:val="00FC739A"/>
    <w:rsid w:val="00FC74DE"/>
    <w:rsid w:val="00FC7C29"/>
    <w:rsid w:val="00FC7FCE"/>
    <w:rsid w:val="00FD015D"/>
    <w:rsid w:val="00FD07E2"/>
    <w:rsid w:val="00FD0D82"/>
    <w:rsid w:val="00FD15B7"/>
    <w:rsid w:val="00FD17CA"/>
    <w:rsid w:val="00FD18E9"/>
    <w:rsid w:val="00FD1F6B"/>
    <w:rsid w:val="00FD20C3"/>
    <w:rsid w:val="00FD2558"/>
    <w:rsid w:val="00FD2ECE"/>
    <w:rsid w:val="00FD3845"/>
    <w:rsid w:val="00FD41B2"/>
    <w:rsid w:val="00FD442C"/>
    <w:rsid w:val="00FD47D3"/>
    <w:rsid w:val="00FD4824"/>
    <w:rsid w:val="00FD4992"/>
    <w:rsid w:val="00FD4E22"/>
    <w:rsid w:val="00FD4EF0"/>
    <w:rsid w:val="00FD579F"/>
    <w:rsid w:val="00FD57F1"/>
    <w:rsid w:val="00FD5B7E"/>
    <w:rsid w:val="00FD6232"/>
    <w:rsid w:val="00FD63BA"/>
    <w:rsid w:val="00FD63FE"/>
    <w:rsid w:val="00FD6533"/>
    <w:rsid w:val="00FD66D4"/>
    <w:rsid w:val="00FD68A3"/>
    <w:rsid w:val="00FD6C13"/>
    <w:rsid w:val="00FD75A6"/>
    <w:rsid w:val="00FD76CA"/>
    <w:rsid w:val="00FD77FE"/>
    <w:rsid w:val="00FD7809"/>
    <w:rsid w:val="00FD7BC8"/>
    <w:rsid w:val="00FD7E72"/>
    <w:rsid w:val="00FE0052"/>
    <w:rsid w:val="00FE023F"/>
    <w:rsid w:val="00FE0650"/>
    <w:rsid w:val="00FE0AFE"/>
    <w:rsid w:val="00FE0DFE"/>
    <w:rsid w:val="00FE0EB5"/>
    <w:rsid w:val="00FE0F1A"/>
    <w:rsid w:val="00FE0F24"/>
    <w:rsid w:val="00FE1A4F"/>
    <w:rsid w:val="00FE1ADA"/>
    <w:rsid w:val="00FE1B81"/>
    <w:rsid w:val="00FE1C15"/>
    <w:rsid w:val="00FE21C6"/>
    <w:rsid w:val="00FE28A7"/>
    <w:rsid w:val="00FE2E76"/>
    <w:rsid w:val="00FE2EB5"/>
    <w:rsid w:val="00FE2F88"/>
    <w:rsid w:val="00FE395A"/>
    <w:rsid w:val="00FE3F70"/>
    <w:rsid w:val="00FE4050"/>
    <w:rsid w:val="00FE42C1"/>
    <w:rsid w:val="00FE4A42"/>
    <w:rsid w:val="00FE4ABC"/>
    <w:rsid w:val="00FE4E5E"/>
    <w:rsid w:val="00FE55E5"/>
    <w:rsid w:val="00FE58A8"/>
    <w:rsid w:val="00FE5EEF"/>
    <w:rsid w:val="00FE6287"/>
    <w:rsid w:val="00FE6818"/>
    <w:rsid w:val="00FE6D96"/>
    <w:rsid w:val="00FE6F32"/>
    <w:rsid w:val="00FE733C"/>
    <w:rsid w:val="00FE7B9C"/>
    <w:rsid w:val="00FE7D65"/>
    <w:rsid w:val="00FF0023"/>
    <w:rsid w:val="00FF02DB"/>
    <w:rsid w:val="00FF0712"/>
    <w:rsid w:val="00FF0B94"/>
    <w:rsid w:val="00FF140C"/>
    <w:rsid w:val="00FF17B3"/>
    <w:rsid w:val="00FF1E26"/>
    <w:rsid w:val="00FF25A3"/>
    <w:rsid w:val="00FF2D60"/>
    <w:rsid w:val="00FF2DAA"/>
    <w:rsid w:val="00FF2EDE"/>
    <w:rsid w:val="00FF3601"/>
    <w:rsid w:val="00FF3625"/>
    <w:rsid w:val="00FF3DFB"/>
    <w:rsid w:val="00FF3E1B"/>
    <w:rsid w:val="00FF3EB0"/>
    <w:rsid w:val="00FF4400"/>
    <w:rsid w:val="00FF5247"/>
    <w:rsid w:val="00FF52DD"/>
    <w:rsid w:val="00FF551D"/>
    <w:rsid w:val="00FF58E9"/>
    <w:rsid w:val="00FF59D9"/>
    <w:rsid w:val="00FF6017"/>
    <w:rsid w:val="00FF62A4"/>
    <w:rsid w:val="00FF6512"/>
    <w:rsid w:val="00FF675B"/>
    <w:rsid w:val="00FF6F8D"/>
    <w:rsid w:val="00FF6FF3"/>
    <w:rsid w:val="00FF71F5"/>
    <w:rsid w:val="00FF7201"/>
    <w:rsid w:val="00FF749A"/>
    <w:rsid w:val="00FF74BB"/>
    <w:rsid w:val="00FF764A"/>
    <w:rsid w:val="00FF79DB"/>
    <w:rsid w:val="01E1B5A8"/>
    <w:rsid w:val="021666B2"/>
    <w:rsid w:val="024FF024"/>
    <w:rsid w:val="0342DE58"/>
    <w:rsid w:val="03750A2D"/>
    <w:rsid w:val="03945559"/>
    <w:rsid w:val="03C81728"/>
    <w:rsid w:val="03E45E61"/>
    <w:rsid w:val="03EBEF33"/>
    <w:rsid w:val="03F38305"/>
    <w:rsid w:val="0457DF06"/>
    <w:rsid w:val="04871657"/>
    <w:rsid w:val="049338F7"/>
    <w:rsid w:val="049FC0ED"/>
    <w:rsid w:val="04AB8F3D"/>
    <w:rsid w:val="04AE8378"/>
    <w:rsid w:val="04C8E9EE"/>
    <w:rsid w:val="04CA27D0"/>
    <w:rsid w:val="053FE518"/>
    <w:rsid w:val="05BE9C9D"/>
    <w:rsid w:val="05F2228E"/>
    <w:rsid w:val="06067E72"/>
    <w:rsid w:val="06324A28"/>
    <w:rsid w:val="0648B8FB"/>
    <w:rsid w:val="065F326E"/>
    <w:rsid w:val="06607DFF"/>
    <w:rsid w:val="06F273D5"/>
    <w:rsid w:val="0763BC16"/>
    <w:rsid w:val="078DF2EF"/>
    <w:rsid w:val="0798D6BA"/>
    <w:rsid w:val="0833E5D6"/>
    <w:rsid w:val="0863BC0F"/>
    <w:rsid w:val="08794AB5"/>
    <w:rsid w:val="08A54CE2"/>
    <w:rsid w:val="08CC8059"/>
    <w:rsid w:val="08FECB45"/>
    <w:rsid w:val="091A278D"/>
    <w:rsid w:val="09425A5C"/>
    <w:rsid w:val="0958BD7C"/>
    <w:rsid w:val="095BCD12"/>
    <w:rsid w:val="097B4B7D"/>
    <w:rsid w:val="098059BD"/>
    <w:rsid w:val="09884743"/>
    <w:rsid w:val="098970EB"/>
    <w:rsid w:val="09E42F67"/>
    <w:rsid w:val="0A307037"/>
    <w:rsid w:val="0A4BC00E"/>
    <w:rsid w:val="0A4BE815"/>
    <w:rsid w:val="0A6CF6E5"/>
    <w:rsid w:val="0A70BBF3"/>
    <w:rsid w:val="0AF6247B"/>
    <w:rsid w:val="0B1C2A1E"/>
    <w:rsid w:val="0B2AD2B1"/>
    <w:rsid w:val="0B418FF5"/>
    <w:rsid w:val="0B45B7EB"/>
    <w:rsid w:val="0B563979"/>
    <w:rsid w:val="0B8C843A"/>
    <w:rsid w:val="0C06353E"/>
    <w:rsid w:val="0C16B14B"/>
    <w:rsid w:val="0CCCB690"/>
    <w:rsid w:val="0D233357"/>
    <w:rsid w:val="0D61B559"/>
    <w:rsid w:val="0DBCCF22"/>
    <w:rsid w:val="0DDF798A"/>
    <w:rsid w:val="0DEA8D73"/>
    <w:rsid w:val="0E045374"/>
    <w:rsid w:val="0E26AC3A"/>
    <w:rsid w:val="0E712127"/>
    <w:rsid w:val="0E7E7EA9"/>
    <w:rsid w:val="0E8B7BDB"/>
    <w:rsid w:val="0E98BBE1"/>
    <w:rsid w:val="0EACAC28"/>
    <w:rsid w:val="0EFD85BA"/>
    <w:rsid w:val="0F126E67"/>
    <w:rsid w:val="0F928A3B"/>
    <w:rsid w:val="0FDBC9F6"/>
    <w:rsid w:val="0FDE606A"/>
    <w:rsid w:val="10333F43"/>
    <w:rsid w:val="1054D882"/>
    <w:rsid w:val="107304BF"/>
    <w:rsid w:val="10F13F30"/>
    <w:rsid w:val="11FE430A"/>
    <w:rsid w:val="120AED86"/>
    <w:rsid w:val="12132BDC"/>
    <w:rsid w:val="124AC80E"/>
    <w:rsid w:val="126B6D22"/>
    <w:rsid w:val="12D9CA61"/>
    <w:rsid w:val="13576E8B"/>
    <w:rsid w:val="13696F31"/>
    <w:rsid w:val="139F3364"/>
    <w:rsid w:val="13B3B362"/>
    <w:rsid w:val="13CB9173"/>
    <w:rsid w:val="13EECEC5"/>
    <w:rsid w:val="141B4AA1"/>
    <w:rsid w:val="1421D874"/>
    <w:rsid w:val="149CAB31"/>
    <w:rsid w:val="15114DA7"/>
    <w:rsid w:val="1546146E"/>
    <w:rsid w:val="15691039"/>
    <w:rsid w:val="1597AD33"/>
    <w:rsid w:val="15CB3E87"/>
    <w:rsid w:val="16354B9E"/>
    <w:rsid w:val="167884F4"/>
    <w:rsid w:val="16B15790"/>
    <w:rsid w:val="16D9EF4F"/>
    <w:rsid w:val="170DBC58"/>
    <w:rsid w:val="172ECDCE"/>
    <w:rsid w:val="1771723C"/>
    <w:rsid w:val="177BB942"/>
    <w:rsid w:val="17C1D1C6"/>
    <w:rsid w:val="17C610DA"/>
    <w:rsid w:val="17D9D6FB"/>
    <w:rsid w:val="18184765"/>
    <w:rsid w:val="181F402A"/>
    <w:rsid w:val="1851C4B3"/>
    <w:rsid w:val="185B2861"/>
    <w:rsid w:val="188BDA05"/>
    <w:rsid w:val="18B3CD07"/>
    <w:rsid w:val="18D547BC"/>
    <w:rsid w:val="18DB0655"/>
    <w:rsid w:val="18FAFC08"/>
    <w:rsid w:val="18FD6930"/>
    <w:rsid w:val="193BB5C9"/>
    <w:rsid w:val="1959A8F1"/>
    <w:rsid w:val="199E6B0D"/>
    <w:rsid w:val="19B1AED1"/>
    <w:rsid w:val="19F50554"/>
    <w:rsid w:val="19FC2F4F"/>
    <w:rsid w:val="1A1A81B0"/>
    <w:rsid w:val="1A84178C"/>
    <w:rsid w:val="1AD1AE23"/>
    <w:rsid w:val="1B1B0F0B"/>
    <w:rsid w:val="1BB65211"/>
    <w:rsid w:val="1BC2922C"/>
    <w:rsid w:val="1BC2E3A8"/>
    <w:rsid w:val="1BF2AE4C"/>
    <w:rsid w:val="1C2733B2"/>
    <w:rsid w:val="1C617BD7"/>
    <w:rsid w:val="1C7D7E2B"/>
    <w:rsid w:val="1CC2D812"/>
    <w:rsid w:val="1CDDDD76"/>
    <w:rsid w:val="1D0339A8"/>
    <w:rsid w:val="1D1210D8"/>
    <w:rsid w:val="1D6E9CD2"/>
    <w:rsid w:val="1D795026"/>
    <w:rsid w:val="1DB4BC89"/>
    <w:rsid w:val="1DDAA057"/>
    <w:rsid w:val="1E2D0522"/>
    <w:rsid w:val="1E305C84"/>
    <w:rsid w:val="1EBDCFEA"/>
    <w:rsid w:val="1F0FF1CF"/>
    <w:rsid w:val="1F1DF913"/>
    <w:rsid w:val="1F255D38"/>
    <w:rsid w:val="1F943DFD"/>
    <w:rsid w:val="1FCD2CD3"/>
    <w:rsid w:val="205F6991"/>
    <w:rsid w:val="2140EFA7"/>
    <w:rsid w:val="21B55ECE"/>
    <w:rsid w:val="222ECD44"/>
    <w:rsid w:val="2234B29A"/>
    <w:rsid w:val="22934314"/>
    <w:rsid w:val="22B521A6"/>
    <w:rsid w:val="2317D83A"/>
    <w:rsid w:val="2325E4DC"/>
    <w:rsid w:val="234E0ACC"/>
    <w:rsid w:val="237A7D44"/>
    <w:rsid w:val="23E2E95F"/>
    <w:rsid w:val="24007AEE"/>
    <w:rsid w:val="24052BF5"/>
    <w:rsid w:val="242D2532"/>
    <w:rsid w:val="243734F4"/>
    <w:rsid w:val="244A98B7"/>
    <w:rsid w:val="24E7DAD3"/>
    <w:rsid w:val="25549944"/>
    <w:rsid w:val="25556E4F"/>
    <w:rsid w:val="256C535C"/>
    <w:rsid w:val="2577B537"/>
    <w:rsid w:val="259EC829"/>
    <w:rsid w:val="25ABF2B6"/>
    <w:rsid w:val="260D804C"/>
    <w:rsid w:val="264BA74D"/>
    <w:rsid w:val="2650F74A"/>
    <w:rsid w:val="26B4D61F"/>
    <w:rsid w:val="26B5BD37"/>
    <w:rsid w:val="26D7F664"/>
    <w:rsid w:val="270823BD"/>
    <w:rsid w:val="2739B226"/>
    <w:rsid w:val="2745C1C6"/>
    <w:rsid w:val="2796BEB2"/>
    <w:rsid w:val="27C0F69F"/>
    <w:rsid w:val="27D97204"/>
    <w:rsid w:val="27FDF8C2"/>
    <w:rsid w:val="28131A34"/>
    <w:rsid w:val="28B2AFD2"/>
    <w:rsid w:val="28BBE56F"/>
    <w:rsid w:val="28DEE4D0"/>
    <w:rsid w:val="28E93E84"/>
    <w:rsid w:val="2923C0FB"/>
    <w:rsid w:val="2941637A"/>
    <w:rsid w:val="29419593"/>
    <w:rsid w:val="29599086"/>
    <w:rsid w:val="295CC700"/>
    <w:rsid w:val="29975343"/>
    <w:rsid w:val="29EFE7C3"/>
    <w:rsid w:val="2A35C1D9"/>
    <w:rsid w:val="2A35DF68"/>
    <w:rsid w:val="2B2DECD5"/>
    <w:rsid w:val="2B313D84"/>
    <w:rsid w:val="2B317F2E"/>
    <w:rsid w:val="2B531051"/>
    <w:rsid w:val="2BACC4F9"/>
    <w:rsid w:val="2C3AA972"/>
    <w:rsid w:val="2D07C77D"/>
    <w:rsid w:val="2D2F82A5"/>
    <w:rsid w:val="2D46F0DC"/>
    <w:rsid w:val="2D920F70"/>
    <w:rsid w:val="2DA0488A"/>
    <w:rsid w:val="2E8C3A9A"/>
    <w:rsid w:val="2EAADCE5"/>
    <w:rsid w:val="2EAF9F53"/>
    <w:rsid w:val="2EC7A232"/>
    <w:rsid w:val="2ED414DE"/>
    <w:rsid w:val="2F0979FA"/>
    <w:rsid w:val="2F2E81DB"/>
    <w:rsid w:val="2F2EEC1B"/>
    <w:rsid w:val="2F497233"/>
    <w:rsid w:val="2F629A90"/>
    <w:rsid w:val="2F62EC71"/>
    <w:rsid w:val="2F8E166C"/>
    <w:rsid w:val="2FD4BDE9"/>
    <w:rsid w:val="2FF6AE1E"/>
    <w:rsid w:val="3058575D"/>
    <w:rsid w:val="30B5C6E4"/>
    <w:rsid w:val="317ABAF9"/>
    <w:rsid w:val="31D6AAE7"/>
    <w:rsid w:val="320BB5A0"/>
    <w:rsid w:val="320FD21C"/>
    <w:rsid w:val="32139888"/>
    <w:rsid w:val="3235E5A9"/>
    <w:rsid w:val="323BA80B"/>
    <w:rsid w:val="327FA42E"/>
    <w:rsid w:val="328112F5"/>
    <w:rsid w:val="32B187F9"/>
    <w:rsid w:val="32B33F20"/>
    <w:rsid w:val="32FFA382"/>
    <w:rsid w:val="330524C0"/>
    <w:rsid w:val="331875D0"/>
    <w:rsid w:val="33C643E0"/>
    <w:rsid w:val="340A86A2"/>
    <w:rsid w:val="34144106"/>
    <w:rsid w:val="343F0291"/>
    <w:rsid w:val="344EC719"/>
    <w:rsid w:val="345D73F8"/>
    <w:rsid w:val="346E9EDC"/>
    <w:rsid w:val="34D39957"/>
    <w:rsid w:val="34D475C5"/>
    <w:rsid w:val="34E9503E"/>
    <w:rsid w:val="35110953"/>
    <w:rsid w:val="353FC4BF"/>
    <w:rsid w:val="35694EC9"/>
    <w:rsid w:val="36269B80"/>
    <w:rsid w:val="365500DA"/>
    <w:rsid w:val="367B96EE"/>
    <w:rsid w:val="3685F4A4"/>
    <w:rsid w:val="36888D34"/>
    <w:rsid w:val="36CBAFFA"/>
    <w:rsid w:val="3726125B"/>
    <w:rsid w:val="377CA58C"/>
    <w:rsid w:val="37B6A4D7"/>
    <w:rsid w:val="37D24889"/>
    <w:rsid w:val="37F0DD4C"/>
    <w:rsid w:val="37FF5D12"/>
    <w:rsid w:val="381EFFA3"/>
    <w:rsid w:val="3822EA39"/>
    <w:rsid w:val="3825FA2A"/>
    <w:rsid w:val="3848470B"/>
    <w:rsid w:val="3861622B"/>
    <w:rsid w:val="39027D82"/>
    <w:rsid w:val="391E0593"/>
    <w:rsid w:val="39513E56"/>
    <w:rsid w:val="395785C8"/>
    <w:rsid w:val="39861B8C"/>
    <w:rsid w:val="3997F90A"/>
    <w:rsid w:val="39B337B0"/>
    <w:rsid w:val="3A7AE16D"/>
    <w:rsid w:val="3AE99AA2"/>
    <w:rsid w:val="3B83500E"/>
    <w:rsid w:val="3BC47C17"/>
    <w:rsid w:val="3BE3331F"/>
    <w:rsid w:val="3C600AEF"/>
    <w:rsid w:val="3C70710F"/>
    <w:rsid w:val="3CCC5340"/>
    <w:rsid w:val="3CF40371"/>
    <w:rsid w:val="3D33DB70"/>
    <w:rsid w:val="3D669CAC"/>
    <w:rsid w:val="3D728F44"/>
    <w:rsid w:val="3D8AB223"/>
    <w:rsid w:val="3DF72082"/>
    <w:rsid w:val="3E44100F"/>
    <w:rsid w:val="3E6A7A3B"/>
    <w:rsid w:val="3EAD39FB"/>
    <w:rsid w:val="3EB7888F"/>
    <w:rsid w:val="3EBB932E"/>
    <w:rsid w:val="3EF4CB17"/>
    <w:rsid w:val="3F26A6AC"/>
    <w:rsid w:val="3F7A5380"/>
    <w:rsid w:val="3F8C7EAF"/>
    <w:rsid w:val="3FE3F732"/>
    <w:rsid w:val="3FF711EB"/>
    <w:rsid w:val="400B2F85"/>
    <w:rsid w:val="408E6371"/>
    <w:rsid w:val="40C34458"/>
    <w:rsid w:val="40C56938"/>
    <w:rsid w:val="40EE05F9"/>
    <w:rsid w:val="410353E4"/>
    <w:rsid w:val="412B40AE"/>
    <w:rsid w:val="41429310"/>
    <w:rsid w:val="41E3AD68"/>
    <w:rsid w:val="41E8C675"/>
    <w:rsid w:val="41FB2A01"/>
    <w:rsid w:val="42420E29"/>
    <w:rsid w:val="42DAABF4"/>
    <w:rsid w:val="43B31B26"/>
    <w:rsid w:val="43D30173"/>
    <w:rsid w:val="43F9CB3C"/>
    <w:rsid w:val="4404D8B9"/>
    <w:rsid w:val="442BEAEA"/>
    <w:rsid w:val="448668EB"/>
    <w:rsid w:val="44B5F4B8"/>
    <w:rsid w:val="44C6C3DE"/>
    <w:rsid w:val="452F2C4C"/>
    <w:rsid w:val="456C11FA"/>
    <w:rsid w:val="45A702F8"/>
    <w:rsid w:val="45BD9CAA"/>
    <w:rsid w:val="45C4DF03"/>
    <w:rsid w:val="4770BDB4"/>
    <w:rsid w:val="479435AF"/>
    <w:rsid w:val="47C86700"/>
    <w:rsid w:val="47E73F8D"/>
    <w:rsid w:val="47E76785"/>
    <w:rsid w:val="484E06C0"/>
    <w:rsid w:val="488C95C8"/>
    <w:rsid w:val="4906343D"/>
    <w:rsid w:val="490E65C9"/>
    <w:rsid w:val="492E5550"/>
    <w:rsid w:val="499D2C93"/>
    <w:rsid w:val="49A871D4"/>
    <w:rsid w:val="49B79ACC"/>
    <w:rsid w:val="4A0EEE33"/>
    <w:rsid w:val="4A888997"/>
    <w:rsid w:val="4AA83FEE"/>
    <w:rsid w:val="4B962146"/>
    <w:rsid w:val="4B9AD8F6"/>
    <w:rsid w:val="4BE0CC4A"/>
    <w:rsid w:val="4C3C6AFC"/>
    <w:rsid w:val="4C6EC911"/>
    <w:rsid w:val="4C931ED8"/>
    <w:rsid w:val="4D7115E4"/>
    <w:rsid w:val="4E7A2509"/>
    <w:rsid w:val="4F0B43DB"/>
    <w:rsid w:val="4F6CE7F0"/>
    <w:rsid w:val="4FA25FDB"/>
    <w:rsid w:val="4FAEE9E1"/>
    <w:rsid w:val="4FC3AAA2"/>
    <w:rsid w:val="4FE04984"/>
    <w:rsid w:val="509C1B0E"/>
    <w:rsid w:val="50A6564F"/>
    <w:rsid w:val="50EEDAC5"/>
    <w:rsid w:val="5154780B"/>
    <w:rsid w:val="51719694"/>
    <w:rsid w:val="518BF0BD"/>
    <w:rsid w:val="519CCE3C"/>
    <w:rsid w:val="51AEB6AE"/>
    <w:rsid w:val="51B2F6F5"/>
    <w:rsid w:val="51B9DE04"/>
    <w:rsid w:val="51BDD2C3"/>
    <w:rsid w:val="52258ADB"/>
    <w:rsid w:val="522B06B6"/>
    <w:rsid w:val="527DE928"/>
    <w:rsid w:val="52B61304"/>
    <w:rsid w:val="52CAF4C8"/>
    <w:rsid w:val="52D4D480"/>
    <w:rsid w:val="52E34FF2"/>
    <w:rsid w:val="53460C76"/>
    <w:rsid w:val="5347FB03"/>
    <w:rsid w:val="5349061A"/>
    <w:rsid w:val="53636FDA"/>
    <w:rsid w:val="53D23B5F"/>
    <w:rsid w:val="53ED0CE1"/>
    <w:rsid w:val="542402F6"/>
    <w:rsid w:val="543D603A"/>
    <w:rsid w:val="5462C346"/>
    <w:rsid w:val="546DD82C"/>
    <w:rsid w:val="54EC4E02"/>
    <w:rsid w:val="550447AA"/>
    <w:rsid w:val="550D5CF3"/>
    <w:rsid w:val="55128AA9"/>
    <w:rsid w:val="552EB314"/>
    <w:rsid w:val="55867F12"/>
    <w:rsid w:val="558DAB46"/>
    <w:rsid w:val="55B819E9"/>
    <w:rsid w:val="55ED5419"/>
    <w:rsid w:val="5640C5C6"/>
    <w:rsid w:val="571A01AE"/>
    <w:rsid w:val="5743F716"/>
    <w:rsid w:val="57B6562F"/>
    <w:rsid w:val="58BAA9AE"/>
    <w:rsid w:val="58CC7231"/>
    <w:rsid w:val="58E575F0"/>
    <w:rsid w:val="595DD796"/>
    <w:rsid w:val="59CF6D19"/>
    <w:rsid w:val="59E5FBCC"/>
    <w:rsid w:val="5B0CC99F"/>
    <w:rsid w:val="5B32ADC4"/>
    <w:rsid w:val="5B725100"/>
    <w:rsid w:val="5BB150E2"/>
    <w:rsid w:val="5CC47E75"/>
    <w:rsid w:val="5D1925D9"/>
    <w:rsid w:val="5D44A570"/>
    <w:rsid w:val="5D92E811"/>
    <w:rsid w:val="5D93A561"/>
    <w:rsid w:val="5EF43593"/>
    <w:rsid w:val="5F414146"/>
    <w:rsid w:val="5F619329"/>
    <w:rsid w:val="5F7739D6"/>
    <w:rsid w:val="5F9DC56F"/>
    <w:rsid w:val="5FF08F28"/>
    <w:rsid w:val="60355234"/>
    <w:rsid w:val="60553D50"/>
    <w:rsid w:val="60942BF8"/>
    <w:rsid w:val="6109644E"/>
    <w:rsid w:val="613E8CF9"/>
    <w:rsid w:val="6156B451"/>
    <w:rsid w:val="618C0139"/>
    <w:rsid w:val="61916DFE"/>
    <w:rsid w:val="619F514F"/>
    <w:rsid w:val="622497F3"/>
    <w:rsid w:val="6230A5FC"/>
    <w:rsid w:val="6317C5B3"/>
    <w:rsid w:val="636A824C"/>
    <w:rsid w:val="63904783"/>
    <w:rsid w:val="63C0B4BE"/>
    <w:rsid w:val="63C4A1E4"/>
    <w:rsid w:val="63EF7822"/>
    <w:rsid w:val="63F43090"/>
    <w:rsid w:val="63F944F8"/>
    <w:rsid w:val="644F8BF9"/>
    <w:rsid w:val="6485A13D"/>
    <w:rsid w:val="648AED72"/>
    <w:rsid w:val="64BE6583"/>
    <w:rsid w:val="64F9B1F5"/>
    <w:rsid w:val="6512CD90"/>
    <w:rsid w:val="65175555"/>
    <w:rsid w:val="662284D8"/>
    <w:rsid w:val="66549C76"/>
    <w:rsid w:val="665BDCCC"/>
    <w:rsid w:val="668E4243"/>
    <w:rsid w:val="669774A5"/>
    <w:rsid w:val="66A6DA5E"/>
    <w:rsid w:val="66CA8967"/>
    <w:rsid w:val="670BD224"/>
    <w:rsid w:val="6741F766"/>
    <w:rsid w:val="67E1C4B3"/>
    <w:rsid w:val="67FCC746"/>
    <w:rsid w:val="6883CCBC"/>
    <w:rsid w:val="68869B19"/>
    <w:rsid w:val="68B25814"/>
    <w:rsid w:val="68FAD45B"/>
    <w:rsid w:val="690AC5FC"/>
    <w:rsid w:val="697D7CE7"/>
    <w:rsid w:val="69CF588F"/>
    <w:rsid w:val="6A082046"/>
    <w:rsid w:val="6A0FDA39"/>
    <w:rsid w:val="6A1547F3"/>
    <w:rsid w:val="6A825765"/>
    <w:rsid w:val="6AC6966F"/>
    <w:rsid w:val="6B352953"/>
    <w:rsid w:val="6B3ADBEC"/>
    <w:rsid w:val="6B5409B1"/>
    <w:rsid w:val="6B7EB485"/>
    <w:rsid w:val="6B8391B2"/>
    <w:rsid w:val="6B9FDD7D"/>
    <w:rsid w:val="6BAE98C6"/>
    <w:rsid w:val="6BBC15FB"/>
    <w:rsid w:val="6C11AE5A"/>
    <w:rsid w:val="6C254900"/>
    <w:rsid w:val="6C7D11EF"/>
    <w:rsid w:val="6CC811C6"/>
    <w:rsid w:val="6CF35FD9"/>
    <w:rsid w:val="6CF7B6B6"/>
    <w:rsid w:val="6D3BADDE"/>
    <w:rsid w:val="6D65EC83"/>
    <w:rsid w:val="6D7ED7A7"/>
    <w:rsid w:val="6D898EAB"/>
    <w:rsid w:val="6D89F51B"/>
    <w:rsid w:val="6E179D77"/>
    <w:rsid w:val="6E2BBD66"/>
    <w:rsid w:val="6E398CE4"/>
    <w:rsid w:val="6E98AA4E"/>
    <w:rsid w:val="6EBD3219"/>
    <w:rsid w:val="6ECC5B9A"/>
    <w:rsid w:val="6EE8B916"/>
    <w:rsid w:val="70734EA0"/>
    <w:rsid w:val="70788806"/>
    <w:rsid w:val="70831392"/>
    <w:rsid w:val="70AF77C1"/>
    <w:rsid w:val="70CDADA8"/>
    <w:rsid w:val="714AD4AA"/>
    <w:rsid w:val="714E5B6E"/>
    <w:rsid w:val="71784C6A"/>
    <w:rsid w:val="71A21972"/>
    <w:rsid w:val="71D6E751"/>
    <w:rsid w:val="71FDDBE7"/>
    <w:rsid w:val="720F1F01"/>
    <w:rsid w:val="721B4B98"/>
    <w:rsid w:val="7235AC95"/>
    <w:rsid w:val="7295DDF8"/>
    <w:rsid w:val="72AB8F80"/>
    <w:rsid w:val="72BB987D"/>
    <w:rsid w:val="73258703"/>
    <w:rsid w:val="73882D62"/>
    <w:rsid w:val="73A4A549"/>
    <w:rsid w:val="73CAD2CC"/>
    <w:rsid w:val="7498D853"/>
    <w:rsid w:val="74BD3E64"/>
    <w:rsid w:val="74CA2F53"/>
    <w:rsid w:val="74E2375A"/>
    <w:rsid w:val="74F2C25D"/>
    <w:rsid w:val="75081F25"/>
    <w:rsid w:val="758C4D62"/>
    <w:rsid w:val="75D39550"/>
    <w:rsid w:val="75E37B89"/>
    <w:rsid w:val="769EF9E1"/>
    <w:rsid w:val="76B8D3D0"/>
    <w:rsid w:val="76D6907D"/>
    <w:rsid w:val="76E0FC8D"/>
    <w:rsid w:val="77301D89"/>
    <w:rsid w:val="77806AF3"/>
    <w:rsid w:val="779D85D5"/>
    <w:rsid w:val="78328A56"/>
    <w:rsid w:val="78540AE3"/>
    <w:rsid w:val="787260DE"/>
    <w:rsid w:val="78AA69F2"/>
    <w:rsid w:val="795E92CB"/>
    <w:rsid w:val="796FA220"/>
    <w:rsid w:val="797A1A71"/>
    <w:rsid w:val="79AA1EA1"/>
    <w:rsid w:val="79B1EA20"/>
    <w:rsid w:val="7A45F1AE"/>
    <w:rsid w:val="7A4610E9"/>
    <w:rsid w:val="7A705693"/>
    <w:rsid w:val="7A96C00D"/>
    <w:rsid w:val="7AEFE9FA"/>
    <w:rsid w:val="7B6A3C2E"/>
    <w:rsid w:val="7B8A3FDB"/>
    <w:rsid w:val="7BAC1DEC"/>
    <w:rsid w:val="7BB318C4"/>
    <w:rsid w:val="7BD34731"/>
    <w:rsid w:val="7BE6A73F"/>
    <w:rsid w:val="7C0E71FD"/>
    <w:rsid w:val="7C763CF5"/>
    <w:rsid w:val="7CC54141"/>
    <w:rsid w:val="7CDF458B"/>
    <w:rsid w:val="7D5F2AC9"/>
    <w:rsid w:val="7D7CEBA0"/>
    <w:rsid w:val="7DFA939B"/>
    <w:rsid w:val="7E3DA715"/>
    <w:rsid w:val="7E855B43"/>
    <w:rsid w:val="7F0A5E80"/>
    <w:rsid w:val="7F38114E"/>
    <w:rsid w:val="7FB92AAB"/>
    <w:rsid w:val="7FCB30D7"/>
    <w:rsid w:val="7FDCA9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B77EBDF3-CBEB-4553-B2DD-48D5CC37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612A"/>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4D6A53"/>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qFormat/>
    <w:locked/>
    <w:rsid w:val="00E15CE8"/>
    <w:rPr>
      <w:sz w:val="20"/>
    </w:rPr>
  </w:style>
  <w:style w:type="character" w:styleId="FootnoteReference">
    <w:name w:val="footnote reference"/>
    <w:uiPriority w:val="99"/>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aliases w:val="Bullet List,FooterText,List Paragraph1,Colorful List Accent 1,Colorful List - Accent 11,numbered,Paragraphe de liste1,列出段落,列出段落1,Bulletr List Paragraph,List Paragraph2,List Paragraph21,Párrafo de lista1,Parágrafo da Lista1,リスト段落1,Plan,3"/>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3"/>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aliases w:val="Bullet List Char,FooterText Char,List Paragraph1 Char,Colorful List Accent 1 Char,Colorful List - Accent 11 Char,numbered Char,Paragraphe de liste1 Char,列出段落 Char,列出段落1 Char,Bulletr List Paragraph Char,List Paragraph2 Char,Plan Char"/>
    <w:link w:val="ListParagraph"/>
    <w:uiPriority w:val="34"/>
    <w:qFormat/>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rsid w:val="001E035C"/>
    <w:rPr>
      <w:rFonts w:ascii="Arial" w:hAnsi="Arial"/>
    </w:rPr>
  </w:style>
  <w:style w:type="character" w:customStyle="1" w:styleId="contextualspellingandgrammarerror">
    <w:name w:val="contextualspellingandgrammarerror"/>
    <w:basedOn w:val="DefaultParagraphFont"/>
    <w:rsid w:val="00A91242"/>
  </w:style>
  <w:style w:type="character" w:customStyle="1" w:styleId="spellingerror">
    <w:name w:val="spellingerror"/>
    <w:basedOn w:val="DefaultParagraphFont"/>
    <w:rsid w:val="00A91242"/>
  </w:style>
  <w:style w:type="character" w:customStyle="1" w:styleId="ui-provider">
    <w:name w:val="ui-provider"/>
    <w:basedOn w:val="DefaultParagraphFont"/>
    <w:rsid w:val="008A3D35"/>
  </w:style>
  <w:style w:type="character" w:styleId="Mention">
    <w:name w:val="Mention"/>
    <w:basedOn w:val="DefaultParagraphFont"/>
    <w:uiPriority w:val="99"/>
    <w:unhideWhenUsed/>
    <w:rsid w:val="00FD015D"/>
    <w:rPr>
      <w:color w:val="2B579A"/>
      <w:shd w:val="clear" w:color="auto" w:fill="E1DFDD"/>
    </w:rPr>
  </w:style>
  <w:style w:type="character" w:customStyle="1" w:styleId="cf01">
    <w:name w:val="cf01"/>
    <w:basedOn w:val="DefaultParagraphFont"/>
    <w:rsid w:val="008445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1148">
      <w:bodyDiv w:val="1"/>
      <w:marLeft w:val="0"/>
      <w:marRight w:val="0"/>
      <w:marTop w:val="0"/>
      <w:marBottom w:val="0"/>
      <w:divBdr>
        <w:top w:val="none" w:sz="0" w:space="0" w:color="auto"/>
        <w:left w:val="none" w:sz="0" w:space="0" w:color="auto"/>
        <w:bottom w:val="none" w:sz="0" w:space="0" w:color="auto"/>
        <w:right w:val="none" w:sz="0" w:space="0" w:color="auto"/>
      </w:divBdr>
    </w:div>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8187944">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262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734166">
          <w:marLeft w:val="0"/>
          <w:marRight w:val="0"/>
          <w:marTop w:val="0"/>
          <w:marBottom w:val="0"/>
          <w:divBdr>
            <w:top w:val="none" w:sz="0" w:space="0" w:color="auto"/>
            <w:left w:val="none" w:sz="0" w:space="0" w:color="auto"/>
            <w:bottom w:val="none" w:sz="0" w:space="0" w:color="auto"/>
            <w:right w:val="none" w:sz="0" w:space="0" w:color="auto"/>
          </w:divBdr>
        </w:div>
        <w:div w:id="1824731466">
          <w:marLeft w:val="0"/>
          <w:marRight w:val="0"/>
          <w:marTop w:val="0"/>
          <w:marBottom w:val="0"/>
          <w:divBdr>
            <w:top w:val="none" w:sz="0" w:space="0" w:color="auto"/>
            <w:left w:val="none" w:sz="0" w:space="0" w:color="auto"/>
            <w:bottom w:val="none" w:sz="0" w:space="0" w:color="auto"/>
            <w:right w:val="none" w:sz="0" w:space="0" w:color="auto"/>
          </w:divBdr>
          <w:divsChild>
            <w:div w:id="527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55023379">
      <w:bodyDiv w:val="1"/>
      <w:marLeft w:val="0"/>
      <w:marRight w:val="0"/>
      <w:marTop w:val="0"/>
      <w:marBottom w:val="0"/>
      <w:divBdr>
        <w:top w:val="none" w:sz="0" w:space="0" w:color="auto"/>
        <w:left w:val="none" w:sz="0" w:space="0" w:color="auto"/>
        <w:bottom w:val="none" w:sz="0" w:space="0" w:color="auto"/>
        <w:right w:val="none" w:sz="0" w:space="0" w:color="auto"/>
      </w:divBdr>
    </w:div>
    <w:div w:id="327291563">
      <w:bodyDiv w:val="1"/>
      <w:marLeft w:val="0"/>
      <w:marRight w:val="0"/>
      <w:marTop w:val="0"/>
      <w:marBottom w:val="0"/>
      <w:divBdr>
        <w:top w:val="none" w:sz="0" w:space="0" w:color="auto"/>
        <w:left w:val="none" w:sz="0" w:space="0" w:color="auto"/>
        <w:bottom w:val="none" w:sz="0" w:space="0" w:color="auto"/>
        <w:right w:val="none" w:sz="0" w:space="0" w:color="auto"/>
      </w:divBdr>
    </w:div>
    <w:div w:id="336273748">
      <w:bodyDiv w:val="1"/>
      <w:marLeft w:val="0"/>
      <w:marRight w:val="0"/>
      <w:marTop w:val="0"/>
      <w:marBottom w:val="0"/>
      <w:divBdr>
        <w:top w:val="none" w:sz="0" w:space="0" w:color="auto"/>
        <w:left w:val="none" w:sz="0" w:space="0" w:color="auto"/>
        <w:bottom w:val="none" w:sz="0" w:space="0" w:color="auto"/>
        <w:right w:val="none" w:sz="0" w:space="0" w:color="auto"/>
      </w:divBdr>
      <w:divsChild>
        <w:div w:id="1390767619">
          <w:marLeft w:val="0"/>
          <w:marRight w:val="0"/>
          <w:marTop w:val="0"/>
          <w:marBottom w:val="0"/>
          <w:divBdr>
            <w:top w:val="none" w:sz="0" w:space="0" w:color="auto"/>
            <w:left w:val="none" w:sz="0" w:space="0" w:color="auto"/>
            <w:bottom w:val="none" w:sz="0" w:space="0" w:color="auto"/>
            <w:right w:val="none" w:sz="0" w:space="0" w:color="auto"/>
          </w:divBdr>
        </w:div>
        <w:div w:id="1491171587">
          <w:marLeft w:val="0"/>
          <w:marRight w:val="0"/>
          <w:marTop w:val="0"/>
          <w:marBottom w:val="0"/>
          <w:divBdr>
            <w:top w:val="none" w:sz="0" w:space="0" w:color="auto"/>
            <w:left w:val="none" w:sz="0" w:space="0" w:color="auto"/>
            <w:bottom w:val="none" w:sz="0" w:space="0" w:color="auto"/>
            <w:right w:val="none" w:sz="0" w:space="0" w:color="auto"/>
          </w:divBdr>
        </w:div>
        <w:div w:id="1676032281">
          <w:marLeft w:val="0"/>
          <w:marRight w:val="0"/>
          <w:marTop w:val="0"/>
          <w:marBottom w:val="0"/>
          <w:divBdr>
            <w:top w:val="none" w:sz="0" w:space="0" w:color="auto"/>
            <w:left w:val="none" w:sz="0" w:space="0" w:color="auto"/>
            <w:bottom w:val="none" w:sz="0" w:space="0" w:color="auto"/>
            <w:right w:val="none" w:sz="0" w:space="0" w:color="auto"/>
          </w:divBdr>
        </w:div>
      </w:divsChild>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8184925">
      <w:bodyDiv w:val="1"/>
      <w:marLeft w:val="0"/>
      <w:marRight w:val="0"/>
      <w:marTop w:val="0"/>
      <w:marBottom w:val="0"/>
      <w:divBdr>
        <w:top w:val="none" w:sz="0" w:space="0" w:color="auto"/>
        <w:left w:val="none" w:sz="0" w:space="0" w:color="auto"/>
        <w:bottom w:val="none" w:sz="0" w:space="0" w:color="auto"/>
        <w:right w:val="none" w:sz="0" w:space="0" w:color="auto"/>
      </w:divBdr>
    </w:div>
    <w:div w:id="460347268">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42348590">
      <w:bodyDiv w:val="1"/>
      <w:marLeft w:val="0"/>
      <w:marRight w:val="0"/>
      <w:marTop w:val="0"/>
      <w:marBottom w:val="0"/>
      <w:divBdr>
        <w:top w:val="none" w:sz="0" w:space="0" w:color="auto"/>
        <w:left w:val="none" w:sz="0" w:space="0" w:color="auto"/>
        <w:bottom w:val="none" w:sz="0" w:space="0" w:color="auto"/>
        <w:right w:val="none" w:sz="0" w:space="0" w:color="auto"/>
      </w:divBdr>
    </w:div>
    <w:div w:id="674190417">
      <w:bodyDiv w:val="1"/>
      <w:marLeft w:val="0"/>
      <w:marRight w:val="0"/>
      <w:marTop w:val="0"/>
      <w:marBottom w:val="0"/>
      <w:divBdr>
        <w:top w:val="none" w:sz="0" w:space="0" w:color="auto"/>
        <w:left w:val="none" w:sz="0" w:space="0" w:color="auto"/>
        <w:bottom w:val="none" w:sz="0" w:space="0" w:color="auto"/>
        <w:right w:val="none" w:sz="0" w:space="0" w:color="auto"/>
      </w:divBdr>
      <w:divsChild>
        <w:div w:id="1171485572">
          <w:marLeft w:val="0"/>
          <w:marRight w:val="30"/>
          <w:marTop w:val="0"/>
          <w:marBottom w:val="0"/>
          <w:divBdr>
            <w:top w:val="none" w:sz="0" w:space="0" w:color="auto"/>
            <w:left w:val="none" w:sz="0" w:space="0" w:color="auto"/>
            <w:bottom w:val="none" w:sz="0" w:space="0" w:color="auto"/>
            <w:right w:val="none" w:sz="0" w:space="0" w:color="auto"/>
          </w:divBdr>
          <w:divsChild>
            <w:div w:id="180513524">
              <w:marLeft w:val="0"/>
              <w:marRight w:val="0"/>
              <w:marTop w:val="0"/>
              <w:marBottom w:val="0"/>
              <w:divBdr>
                <w:top w:val="none" w:sz="0" w:space="0" w:color="auto"/>
                <w:left w:val="none" w:sz="0" w:space="0" w:color="auto"/>
                <w:bottom w:val="none" w:sz="0" w:space="0" w:color="auto"/>
                <w:right w:val="none" w:sz="0" w:space="0" w:color="auto"/>
              </w:divBdr>
              <w:divsChild>
                <w:div w:id="1389524770">
                  <w:marLeft w:val="0"/>
                  <w:marRight w:val="0"/>
                  <w:marTop w:val="0"/>
                  <w:marBottom w:val="0"/>
                  <w:divBdr>
                    <w:top w:val="none" w:sz="0" w:space="0" w:color="auto"/>
                    <w:left w:val="none" w:sz="0" w:space="0" w:color="auto"/>
                    <w:bottom w:val="none" w:sz="0" w:space="0" w:color="auto"/>
                    <w:right w:val="none" w:sz="0" w:space="0" w:color="auto"/>
                  </w:divBdr>
                  <w:divsChild>
                    <w:div w:id="43910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2131891">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881329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2087902">
      <w:bodyDiv w:val="1"/>
      <w:marLeft w:val="0"/>
      <w:marRight w:val="0"/>
      <w:marTop w:val="0"/>
      <w:marBottom w:val="0"/>
      <w:divBdr>
        <w:top w:val="none" w:sz="0" w:space="0" w:color="auto"/>
        <w:left w:val="none" w:sz="0" w:space="0" w:color="auto"/>
        <w:bottom w:val="none" w:sz="0" w:space="0" w:color="auto"/>
        <w:right w:val="none" w:sz="0" w:space="0" w:color="auto"/>
      </w:divBdr>
      <w:divsChild>
        <w:div w:id="874124869">
          <w:marLeft w:val="0"/>
          <w:marRight w:val="0"/>
          <w:marTop w:val="0"/>
          <w:marBottom w:val="0"/>
          <w:divBdr>
            <w:top w:val="none" w:sz="0" w:space="0" w:color="auto"/>
            <w:left w:val="none" w:sz="0" w:space="0" w:color="auto"/>
            <w:bottom w:val="none" w:sz="0" w:space="0" w:color="auto"/>
            <w:right w:val="none" w:sz="0" w:space="0" w:color="auto"/>
          </w:divBdr>
        </w:div>
        <w:div w:id="1401442717">
          <w:marLeft w:val="0"/>
          <w:marRight w:val="0"/>
          <w:marTop w:val="0"/>
          <w:marBottom w:val="0"/>
          <w:divBdr>
            <w:top w:val="none" w:sz="0" w:space="0" w:color="auto"/>
            <w:left w:val="none" w:sz="0" w:space="0" w:color="auto"/>
            <w:bottom w:val="none" w:sz="0" w:space="0" w:color="auto"/>
            <w:right w:val="none" w:sz="0" w:space="0" w:color="auto"/>
          </w:divBdr>
        </w:div>
      </w:divsChild>
    </w:div>
    <w:div w:id="1561329731">
      <w:bodyDiv w:val="1"/>
      <w:marLeft w:val="0"/>
      <w:marRight w:val="0"/>
      <w:marTop w:val="0"/>
      <w:marBottom w:val="0"/>
      <w:divBdr>
        <w:top w:val="none" w:sz="0" w:space="0" w:color="auto"/>
        <w:left w:val="none" w:sz="0" w:space="0" w:color="auto"/>
        <w:bottom w:val="none" w:sz="0" w:space="0" w:color="auto"/>
        <w:right w:val="none" w:sz="0" w:space="0" w:color="auto"/>
      </w:divBdr>
      <w:divsChild>
        <w:div w:id="1170751091">
          <w:marLeft w:val="0"/>
          <w:marRight w:val="0"/>
          <w:marTop w:val="0"/>
          <w:marBottom w:val="0"/>
          <w:divBdr>
            <w:top w:val="none" w:sz="0" w:space="0" w:color="auto"/>
            <w:left w:val="none" w:sz="0" w:space="0" w:color="auto"/>
            <w:bottom w:val="none" w:sz="0" w:space="0" w:color="auto"/>
            <w:right w:val="none" w:sz="0" w:space="0" w:color="auto"/>
          </w:divBdr>
          <w:divsChild>
            <w:div w:id="844247779">
              <w:marLeft w:val="0"/>
              <w:marRight w:val="0"/>
              <w:marTop w:val="0"/>
              <w:marBottom w:val="0"/>
              <w:divBdr>
                <w:top w:val="none" w:sz="0" w:space="0" w:color="auto"/>
                <w:left w:val="none" w:sz="0" w:space="0" w:color="auto"/>
                <w:bottom w:val="none" w:sz="0" w:space="0" w:color="auto"/>
                <w:right w:val="none" w:sz="0" w:space="0" w:color="auto"/>
              </w:divBdr>
              <w:divsChild>
                <w:div w:id="834806504">
                  <w:marLeft w:val="0"/>
                  <w:marRight w:val="0"/>
                  <w:marTop w:val="0"/>
                  <w:marBottom w:val="0"/>
                  <w:divBdr>
                    <w:top w:val="none" w:sz="0" w:space="0" w:color="auto"/>
                    <w:left w:val="none" w:sz="0" w:space="0" w:color="auto"/>
                    <w:bottom w:val="none" w:sz="0" w:space="0" w:color="auto"/>
                    <w:right w:val="none" w:sz="0" w:space="0" w:color="auto"/>
                  </w:divBdr>
                  <w:divsChild>
                    <w:div w:id="2042511009">
                      <w:marLeft w:val="0"/>
                      <w:marRight w:val="0"/>
                      <w:marTop w:val="0"/>
                      <w:marBottom w:val="0"/>
                      <w:divBdr>
                        <w:top w:val="none" w:sz="0" w:space="0" w:color="auto"/>
                        <w:left w:val="none" w:sz="0" w:space="0" w:color="auto"/>
                        <w:bottom w:val="none" w:sz="0" w:space="0" w:color="auto"/>
                        <w:right w:val="none" w:sz="0" w:space="0" w:color="auto"/>
                      </w:divBdr>
                      <w:divsChild>
                        <w:div w:id="2083869028">
                          <w:marLeft w:val="0"/>
                          <w:marRight w:val="0"/>
                          <w:marTop w:val="0"/>
                          <w:marBottom w:val="0"/>
                          <w:divBdr>
                            <w:top w:val="none" w:sz="0" w:space="0" w:color="auto"/>
                            <w:left w:val="none" w:sz="0" w:space="0" w:color="auto"/>
                            <w:bottom w:val="none" w:sz="0" w:space="0" w:color="auto"/>
                            <w:right w:val="none" w:sz="0" w:space="0" w:color="auto"/>
                          </w:divBdr>
                          <w:divsChild>
                            <w:div w:id="1222012118">
                              <w:marLeft w:val="0"/>
                              <w:marRight w:val="0"/>
                              <w:marTop w:val="0"/>
                              <w:marBottom w:val="0"/>
                              <w:divBdr>
                                <w:top w:val="none" w:sz="0" w:space="0" w:color="auto"/>
                                <w:left w:val="none" w:sz="0" w:space="0" w:color="auto"/>
                                <w:bottom w:val="none" w:sz="0" w:space="0" w:color="auto"/>
                                <w:right w:val="none" w:sz="0" w:space="0" w:color="auto"/>
                              </w:divBdr>
                              <w:divsChild>
                                <w:div w:id="1720477351">
                                  <w:marLeft w:val="0"/>
                                  <w:marRight w:val="0"/>
                                  <w:marTop w:val="0"/>
                                  <w:marBottom w:val="0"/>
                                  <w:divBdr>
                                    <w:top w:val="none" w:sz="0" w:space="0" w:color="auto"/>
                                    <w:left w:val="none" w:sz="0" w:space="0" w:color="auto"/>
                                    <w:bottom w:val="none" w:sz="0" w:space="0" w:color="auto"/>
                                    <w:right w:val="none" w:sz="0" w:space="0" w:color="auto"/>
                                  </w:divBdr>
                                  <w:divsChild>
                                    <w:div w:id="1609392651">
                                      <w:marLeft w:val="0"/>
                                      <w:marRight w:val="0"/>
                                      <w:marTop w:val="0"/>
                                      <w:marBottom w:val="0"/>
                                      <w:divBdr>
                                        <w:top w:val="single" w:sz="6" w:space="0" w:color="EAEAEA"/>
                                        <w:left w:val="single" w:sz="6" w:space="0" w:color="EAEAEA"/>
                                        <w:bottom w:val="single" w:sz="6" w:space="0" w:color="EAEAEA"/>
                                        <w:right w:val="single" w:sz="6" w:space="0" w:color="EAEAEA"/>
                                      </w:divBdr>
                                      <w:divsChild>
                                        <w:div w:id="1644505630">
                                          <w:marLeft w:val="0"/>
                                          <w:marRight w:val="0"/>
                                          <w:marTop w:val="0"/>
                                          <w:marBottom w:val="0"/>
                                          <w:divBdr>
                                            <w:top w:val="none" w:sz="0" w:space="0" w:color="auto"/>
                                            <w:left w:val="none" w:sz="0" w:space="0" w:color="auto"/>
                                            <w:bottom w:val="none" w:sz="0" w:space="0" w:color="auto"/>
                                            <w:right w:val="none" w:sz="0" w:space="0" w:color="auto"/>
                                          </w:divBdr>
                                          <w:divsChild>
                                            <w:div w:id="515537097">
                                              <w:marLeft w:val="0"/>
                                              <w:marRight w:val="0"/>
                                              <w:marTop w:val="0"/>
                                              <w:marBottom w:val="0"/>
                                              <w:divBdr>
                                                <w:top w:val="none" w:sz="0" w:space="0" w:color="auto"/>
                                                <w:left w:val="none" w:sz="0" w:space="0" w:color="auto"/>
                                                <w:bottom w:val="none" w:sz="0" w:space="0" w:color="auto"/>
                                                <w:right w:val="none" w:sz="0" w:space="0" w:color="auto"/>
                                              </w:divBdr>
                                              <w:divsChild>
                                                <w:div w:id="722949520">
                                                  <w:marLeft w:val="0"/>
                                                  <w:marRight w:val="0"/>
                                                  <w:marTop w:val="0"/>
                                                  <w:marBottom w:val="0"/>
                                                  <w:divBdr>
                                                    <w:top w:val="none" w:sz="0" w:space="0" w:color="auto"/>
                                                    <w:left w:val="none" w:sz="0" w:space="0" w:color="auto"/>
                                                    <w:bottom w:val="none" w:sz="0" w:space="0" w:color="auto"/>
                                                    <w:right w:val="none" w:sz="0" w:space="0" w:color="auto"/>
                                                  </w:divBdr>
                                                  <w:divsChild>
                                                    <w:div w:id="276914481">
                                                      <w:marLeft w:val="30"/>
                                                      <w:marRight w:val="30"/>
                                                      <w:marTop w:val="0"/>
                                                      <w:marBottom w:val="0"/>
                                                      <w:divBdr>
                                                        <w:top w:val="none" w:sz="0" w:space="0" w:color="auto"/>
                                                        <w:left w:val="none" w:sz="0" w:space="0" w:color="auto"/>
                                                        <w:bottom w:val="none" w:sz="0" w:space="0" w:color="auto"/>
                                                        <w:right w:val="none" w:sz="0" w:space="0" w:color="auto"/>
                                                      </w:divBdr>
                                                      <w:divsChild>
                                                        <w:div w:id="1226993015">
                                                          <w:marLeft w:val="180"/>
                                                          <w:marRight w:val="210"/>
                                                          <w:marTop w:val="0"/>
                                                          <w:marBottom w:val="30"/>
                                                          <w:divBdr>
                                                            <w:top w:val="none" w:sz="0" w:space="0" w:color="auto"/>
                                                            <w:left w:val="none" w:sz="0" w:space="0" w:color="auto"/>
                                                            <w:bottom w:val="none" w:sz="0" w:space="0" w:color="auto"/>
                                                            <w:right w:val="none" w:sz="0" w:space="0" w:color="auto"/>
                                                          </w:divBdr>
                                                          <w:divsChild>
                                                            <w:div w:id="1226602453">
                                                              <w:marLeft w:val="0"/>
                                                              <w:marRight w:val="30"/>
                                                              <w:marTop w:val="0"/>
                                                              <w:marBottom w:val="0"/>
                                                              <w:divBdr>
                                                                <w:top w:val="none" w:sz="0" w:space="0" w:color="auto"/>
                                                                <w:left w:val="none" w:sz="0" w:space="0" w:color="auto"/>
                                                                <w:bottom w:val="none" w:sz="0" w:space="0" w:color="auto"/>
                                                                <w:right w:val="none" w:sz="0" w:space="0" w:color="auto"/>
                                                              </w:divBdr>
                                                              <w:divsChild>
                                                                <w:div w:id="301691400">
                                                                  <w:marLeft w:val="0"/>
                                                                  <w:marRight w:val="0"/>
                                                                  <w:marTop w:val="0"/>
                                                                  <w:marBottom w:val="0"/>
                                                                  <w:divBdr>
                                                                    <w:top w:val="none" w:sz="0" w:space="0" w:color="auto"/>
                                                                    <w:left w:val="none" w:sz="0" w:space="0" w:color="auto"/>
                                                                    <w:bottom w:val="none" w:sz="0" w:space="0" w:color="auto"/>
                                                                    <w:right w:val="none" w:sz="0" w:space="0" w:color="auto"/>
                                                                  </w:divBdr>
                                                                  <w:divsChild>
                                                                    <w:div w:id="420372290">
                                                                      <w:marLeft w:val="0"/>
                                                                      <w:marRight w:val="0"/>
                                                                      <w:marTop w:val="0"/>
                                                                      <w:marBottom w:val="0"/>
                                                                      <w:divBdr>
                                                                        <w:top w:val="none" w:sz="0" w:space="0" w:color="auto"/>
                                                                        <w:left w:val="none" w:sz="0" w:space="0" w:color="auto"/>
                                                                        <w:bottom w:val="none" w:sz="0" w:space="0" w:color="auto"/>
                                                                        <w:right w:val="none" w:sz="0" w:space="0" w:color="auto"/>
                                                                      </w:divBdr>
                                                                      <w:divsChild>
                                                                        <w:div w:id="15933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68987">
                                          <w:marLeft w:val="0"/>
                                          <w:marRight w:val="0"/>
                                          <w:marTop w:val="0"/>
                                          <w:marBottom w:val="0"/>
                                          <w:divBdr>
                                            <w:top w:val="none" w:sz="0" w:space="0" w:color="auto"/>
                                            <w:left w:val="none" w:sz="0" w:space="0" w:color="auto"/>
                                            <w:bottom w:val="none" w:sz="0" w:space="0" w:color="auto"/>
                                            <w:right w:val="none" w:sz="0" w:space="0" w:color="auto"/>
                                          </w:divBdr>
                                          <w:divsChild>
                                            <w:div w:id="128405966">
                                              <w:marLeft w:val="90"/>
                                              <w:marRight w:val="120"/>
                                              <w:marTop w:val="120"/>
                                              <w:marBottom w:val="120"/>
                                              <w:divBdr>
                                                <w:top w:val="none" w:sz="0" w:space="0" w:color="auto"/>
                                                <w:left w:val="none" w:sz="0" w:space="0" w:color="auto"/>
                                                <w:bottom w:val="none" w:sz="0" w:space="0" w:color="auto"/>
                                                <w:right w:val="none" w:sz="0" w:space="0" w:color="auto"/>
                                              </w:divBdr>
                                              <w:divsChild>
                                                <w:div w:id="1797020472">
                                                  <w:marLeft w:val="0"/>
                                                  <w:marRight w:val="0"/>
                                                  <w:marTop w:val="0"/>
                                                  <w:marBottom w:val="0"/>
                                                  <w:divBdr>
                                                    <w:top w:val="none" w:sz="0" w:space="0" w:color="auto"/>
                                                    <w:left w:val="none" w:sz="0" w:space="0" w:color="auto"/>
                                                    <w:bottom w:val="none" w:sz="0" w:space="0" w:color="auto"/>
                                                    <w:right w:val="none" w:sz="0" w:space="0" w:color="auto"/>
                                                  </w:divBdr>
                                                  <w:divsChild>
                                                    <w:div w:id="1870098669">
                                                      <w:marLeft w:val="0"/>
                                                      <w:marRight w:val="150"/>
                                                      <w:marTop w:val="0"/>
                                                      <w:marBottom w:val="0"/>
                                                      <w:divBdr>
                                                        <w:top w:val="none" w:sz="0" w:space="0" w:color="auto"/>
                                                        <w:left w:val="none" w:sz="0" w:space="0" w:color="auto"/>
                                                        <w:bottom w:val="none" w:sz="0" w:space="0" w:color="auto"/>
                                                        <w:right w:val="none" w:sz="0" w:space="0" w:color="auto"/>
                                                      </w:divBdr>
                                                    </w:div>
                                                    <w:div w:id="21183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5621">
                                              <w:marLeft w:val="210"/>
                                              <w:marRight w:val="0"/>
                                              <w:marTop w:val="120"/>
                                              <w:marBottom w:val="0"/>
                                              <w:divBdr>
                                                <w:top w:val="none" w:sz="0" w:space="0" w:color="auto"/>
                                                <w:left w:val="none" w:sz="0" w:space="0" w:color="auto"/>
                                                <w:bottom w:val="none" w:sz="0" w:space="0" w:color="auto"/>
                                                <w:right w:val="none" w:sz="0" w:space="0" w:color="auto"/>
                                              </w:divBdr>
                                              <w:divsChild>
                                                <w:div w:id="15232908">
                                                  <w:marLeft w:val="0"/>
                                                  <w:marRight w:val="0"/>
                                                  <w:marTop w:val="0"/>
                                                  <w:marBottom w:val="0"/>
                                                  <w:divBdr>
                                                    <w:top w:val="none" w:sz="0" w:space="0" w:color="auto"/>
                                                    <w:left w:val="none" w:sz="0" w:space="0" w:color="auto"/>
                                                    <w:bottom w:val="none" w:sz="0" w:space="0" w:color="auto"/>
                                                    <w:right w:val="none" w:sz="0" w:space="0" w:color="auto"/>
                                                  </w:divBdr>
                                                  <w:divsChild>
                                                    <w:div w:id="173396807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908475">
          <w:marLeft w:val="0"/>
          <w:marRight w:val="0"/>
          <w:marTop w:val="0"/>
          <w:marBottom w:val="0"/>
          <w:divBdr>
            <w:top w:val="none" w:sz="0" w:space="0" w:color="auto"/>
            <w:left w:val="none" w:sz="0" w:space="0" w:color="auto"/>
            <w:bottom w:val="none" w:sz="0" w:space="0" w:color="auto"/>
            <w:right w:val="none" w:sz="0" w:space="0" w:color="auto"/>
          </w:divBdr>
          <w:divsChild>
            <w:div w:id="1649506168">
              <w:marLeft w:val="0"/>
              <w:marRight w:val="0"/>
              <w:marTop w:val="0"/>
              <w:marBottom w:val="0"/>
              <w:divBdr>
                <w:top w:val="none" w:sz="0" w:space="0" w:color="auto"/>
                <w:left w:val="none" w:sz="0" w:space="0" w:color="auto"/>
                <w:bottom w:val="none" w:sz="0" w:space="0" w:color="auto"/>
                <w:right w:val="none" w:sz="0" w:space="0" w:color="auto"/>
              </w:divBdr>
              <w:divsChild>
                <w:div w:id="1318653070">
                  <w:marLeft w:val="0"/>
                  <w:marRight w:val="0"/>
                  <w:marTop w:val="0"/>
                  <w:marBottom w:val="0"/>
                  <w:divBdr>
                    <w:top w:val="none" w:sz="0" w:space="0" w:color="auto"/>
                    <w:left w:val="none" w:sz="0" w:space="0" w:color="auto"/>
                    <w:bottom w:val="none" w:sz="0" w:space="0" w:color="auto"/>
                    <w:right w:val="none" w:sz="0" w:space="0" w:color="auto"/>
                  </w:divBdr>
                  <w:divsChild>
                    <w:div w:id="253100793">
                      <w:marLeft w:val="0"/>
                      <w:marRight w:val="0"/>
                      <w:marTop w:val="0"/>
                      <w:marBottom w:val="0"/>
                      <w:divBdr>
                        <w:top w:val="none" w:sz="0" w:space="0" w:color="auto"/>
                        <w:left w:val="none" w:sz="0" w:space="0" w:color="auto"/>
                        <w:bottom w:val="none" w:sz="0" w:space="0" w:color="auto"/>
                        <w:right w:val="none" w:sz="0" w:space="0" w:color="auto"/>
                      </w:divBdr>
                      <w:divsChild>
                        <w:div w:id="215750031">
                          <w:marLeft w:val="0"/>
                          <w:marRight w:val="0"/>
                          <w:marTop w:val="0"/>
                          <w:marBottom w:val="0"/>
                          <w:divBdr>
                            <w:top w:val="none" w:sz="0" w:space="0" w:color="auto"/>
                            <w:left w:val="none" w:sz="0" w:space="0" w:color="auto"/>
                            <w:bottom w:val="none" w:sz="0" w:space="0" w:color="auto"/>
                            <w:right w:val="none" w:sz="0" w:space="0" w:color="auto"/>
                          </w:divBdr>
                        </w:div>
                      </w:divsChild>
                    </w:div>
                    <w:div w:id="1268585138">
                      <w:marLeft w:val="0"/>
                      <w:marRight w:val="0"/>
                      <w:marTop w:val="0"/>
                      <w:marBottom w:val="0"/>
                      <w:divBdr>
                        <w:top w:val="none" w:sz="0" w:space="0" w:color="auto"/>
                        <w:left w:val="none" w:sz="0" w:space="0" w:color="auto"/>
                        <w:bottom w:val="none" w:sz="0" w:space="0" w:color="auto"/>
                        <w:right w:val="none" w:sz="0" w:space="0" w:color="auto"/>
                      </w:divBdr>
                      <w:divsChild>
                        <w:div w:id="2068600913">
                          <w:marLeft w:val="0"/>
                          <w:marRight w:val="0"/>
                          <w:marTop w:val="0"/>
                          <w:marBottom w:val="0"/>
                          <w:divBdr>
                            <w:top w:val="none" w:sz="0" w:space="0" w:color="auto"/>
                            <w:left w:val="none" w:sz="0" w:space="0" w:color="auto"/>
                            <w:bottom w:val="none" w:sz="0" w:space="0" w:color="auto"/>
                            <w:right w:val="none" w:sz="0" w:space="0" w:color="auto"/>
                          </w:divBdr>
                        </w:div>
                      </w:divsChild>
                    </w:div>
                    <w:div w:id="1477988334">
                      <w:marLeft w:val="0"/>
                      <w:marRight w:val="0"/>
                      <w:marTop w:val="0"/>
                      <w:marBottom w:val="0"/>
                      <w:divBdr>
                        <w:top w:val="none" w:sz="0" w:space="0" w:color="auto"/>
                        <w:left w:val="none" w:sz="0" w:space="0" w:color="auto"/>
                        <w:bottom w:val="none" w:sz="0" w:space="0" w:color="auto"/>
                        <w:right w:val="none" w:sz="0" w:space="0" w:color="auto"/>
                      </w:divBdr>
                      <w:divsChild>
                        <w:div w:id="390617370">
                          <w:marLeft w:val="0"/>
                          <w:marRight w:val="0"/>
                          <w:marTop w:val="0"/>
                          <w:marBottom w:val="0"/>
                          <w:divBdr>
                            <w:top w:val="none" w:sz="0" w:space="0" w:color="auto"/>
                            <w:left w:val="none" w:sz="0" w:space="0" w:color="auto"/>
                            <w:bottom w:val="none" w:sz="0" w:space="0" w:color="auto"/>
                            <w:right w:val="none" w:sz="0" w:space="0" w:color="auto"/>
                          </w:divBdr>
                        </w:div>
                      </w:divsChild>
                    </w:div>
                    <w:div w:id="1699966460">
                      <w:marLeft w:val="0"/>
                      <w:marRight w:val="0"/>
                      <w:marTop w:val="0"/>
                      <w:marBottom w:val="0"/>
                      <w:divBdr>
                        <w:top w:val="none" w:sz="0" w:space="0" w:color="auto"/>
                        <w:left w:val="none" w:sz="0" w:space="0" w:color="auto"/>
                        <w:bottom w:val="none" w:sz="0" w:space="0" w:color="auto"/>
                        <w:right w:val="none" w:sz="0" w:space="0" w:color="auto"/>
                      </w:divBdr>
                      <w:divsChild>
                        <w:div w:id="2069457676">
                          <w:marLeft w:val="0"/>
                          <w:marRight w:val="0"/>
                          <w:marTop w:val="0"/>
                          <w:marBottom w:val="0"/>
                          <w:divBdr>
                            <w:top w:val="none" w:sz="0" w:space="0" w:color="auto"/>
                            <w:left w:val="none" w:sz="0" w:space="0" w:color="auto"/>
                            <w:bottom w:val="none" w:sz="0" w:space="0" w:color="auto"/>
                            <w:right w:val="none" w:sz="0" w:space="0" w:color="auto"/>
                          </w:divBdr>
                        </w:div>
                      </w:divsChild>
                    </w:div>
                    <w:div w:id="2080902384">
                      <w:marLeft w:val="0"/>
                      <w:marRight w:val="0"/>
                      <w:marTop w:val="0"/>
                      <w:marBottom w:val="0"/>
                      <w:divBdr>
                        <w:top w:val="none" w:sz="0" w:space="0" w:color="auto"/>
                        <w:left w:val="none" w:sz="0" w:space="0" w:color="auto"/>
                        <w:bottom w:val="none" w:sz="0" w:space="0" w:color="auto"/>
                        <w:right w:val="none" w:sz="0" w:space="0" w:color="auto"/>
                      </w:divBdr>
                      <w:divsChild>
                        <w:div w:id="13839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5751">
                  <w:marLeft w:val="0"/>
                  <w:marRight w:val="0"/>
                  <w:marTop w:val="0"/>
                  <w:marBottom w:val="0"/>
                  <w:divBdr>
                    <w:top w:val="none" w:sz="0" w:space="0" w:color="auto"/>
                    <w:left w:val="none" w:sz="0" w:space="0" w:color="auto"/>
                    <w:bottom w:val="none" w:sz="0" w:space="0" w:color="auto"/>
                    <w:right w:val="none" w:sz="0" w:space="0" w:color="auto"/>
                  </w:divBdr>
                  <w:divsChild>
                    <w:div w:id="1441221503">
                      <w:marLeft w:val="0"/>
                      <w:marRight w:val="0"/>
                      <w:marTop w:val="0"/>
                      <w:marBottom w:val="0"/>
                      <w:divBdr>
                        <w:top w:val="none" w:sz="0" w:space="0" w:color="auto"/>
                        <w:left w:val="none" w:sz="0" w:space="0" w:color="auto"/>
                        <w:bottom w:val="none" w:sz="0" w:space="0" w:color="auto"/>
                        <w:right w:val="none" w:sz="0" w:space="0" w:color="auto"/>
                      </w:divBdr>
                      <w:divsChild>
                        <w:div w:id="405152092">
                          <w:marLeft w:val="0"/>
                          <w:marRight w:val="0"/>
                          <w:marTop w:val="0"/>
                          <w:marBottom w:val="0"/>
                          <w:divBdr>
                            <w:top w:val="none" w:sz="0" w:space="0" w:color="auto"/>
                            <w:left w:val="none" w:sz="0" w:space="0" w:color="auto"/>
                            <w:bottom w:val="none" w:sz="0" w:space="0" w:color="auto"/>
                            <w:right w:val="none" w:sz="0" w:space="0" w:color="auto"/>
                          </w:divBdr>
                        </w:div>
                        <w:div w:id="1188909892">
                          <w:marLeft w:val="0"/>
                          <w:marRight w:val="0"/>
                          <w:marTop w:val="0"/>
                          <w:marBottom w:val="0"/>
                          <w:divBdr>
                            <w:top w:val="none" w:sz="0" w:space="0" w:color="auto"/>
                            <w:left w:val="none" w:sz="0" w:space="0" w:color="auto"/>
                            <w:bottom w:val="none" w:sz="0" w:space="0" w:color="auto"/>
                            <w:right w:val="none" w:sz="0" w:space="0" w:color="auto"/>
                          </w:divBdr>
                        </w:div>
                        <w:div w:id="1372456879">
                          <w:marLeft w:val="0"/>
                          <w:marRight w:val="0"/>
                          <w:marTop w:val="0"/>
                          <w:marBottom w:val="0"/>
                          <w:divBdr>
                            <w:top w:val="none" w:sz="0" w:space="0" w:color="auto"/>
                            <w:left w:val="none" w:sz="0" w:space="0" w:color="auto"/>
                            <w:bottom w:val="none" w:sz="0" w:space="0" w:color="auto"/>
                            <w:right w:val="none" w:sz="0" w:space="0" w:color="auto"/>
                          </w:divBdr>
                        </w:div>
                        <w:div w:id="1745489873">
                          <w:marLeft w:val="0"/>
                          <w:marRight w:val="0"/>
                          <w:marTop w:val="0"/>
                          <w:marBottom w:val="0"/>
                          <w:divBdr>
                            <w:top w:val="none" w:sz="0" w:space="0" w:color="auto"/>
                            <w:left w:val="none" w:sz="0" w:space="0" w:color="auto"/>
                            <w:bottom w:val="none" w:sz="0" w:space="0" w:color="auto"/>
                            <w:right w:val="none" w:sz="0" w:space="0" w:color="auto"/>
                          </w:divBdr>
                        </w:div>
                        <w:div w:id="185985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7986">
                  <w:marLeft w:val="0"/>
                  <w:marRight w:val="0"/>
                  <w:marTop w:val="0"/>
                  <w:marBottom w:val="0"/>
                  <w:divBdr>
                    <w:top w:val="none" w:sz="0" w:space="0" w:color="auto"/>
                    <w:left w:val="none" w:sz="0" w:space="0" w:color="auto"/>
                    <w:bottom w:val="none" w:sz="0" w:space="0" w:color="auto"/>
                    <w:right w:val="none" w:sz="0" w:space="0" w:color="auto"/>
                  </w:divBdr>
                  <w:divsChild>
                    <w:div w:id="352609748">
                      <w:marLeft w:val="0"/>
                      <w:marRight w:val="0"/>
                      <w:marTop w:val="0"/>
                      <w:marBottom w:val="0"/>
                      <w:divBdr>
                        <w:top w:val="none" w:sz="0" w:space="0" w:color="auto"/>
                        <w:left w:val="none" w:sz="0" w:space="0" w:color="auto"/>
                        <w:bottom w:val="none" w:sz="0" w:space="0" w:color="auto"/>
                        <w:right w:val="none" w:sz="0" w:space="0" w:color="auto"/>
                      </w:divBdr>
                      <w:divsChild>
                        <w:div w:id="236791938">
                          <w:marLeft w:val="0"/>
                          <w:marRight w:val="0"/>
                          <w:marTop w:val="0"/>
                          <w:marBottom w:val="0"/>
                          <w:divBdr>
                            <w:top w:val="none" w:sz="0" w:space="0" w:color="auto"/>
                            <w:left w:val="none" w:sz="0" w:space="0" w:color="auto"/>
                            <w:bottom w:val="none" w:sz="0" w:space="0" w:color="auto"/>
                            <w:right w:val="none" w:sz="0" w:space="0" w:color="auto"/>
                          </w:divBdr>
                        </w:div>
                      </w:divsChild>
                    </w:div>
                    <w:div w:id="903641056">
                      <w:marLeft w:val="0"/>
                      <w:marRight w:val="0"/>
                      <w:marTop w:val="0"/>
                      <w:marBottom w:val="0"/>
                      <w:divBdr>
                        <w:top w:val="none" w:sz="0" w:space="0" w:color="auto"/>
                        <w:left w:val="none" w:sz="0" w:space="0" w:color="auto"/>
                        <w:bottom w:val="none" w:sz="0" w:space="0" w:color="auto"/>
                        <w:right w:val="none" w:sz="0" w:space="0" w:color="auto"/>
                      </w:divBdr>
                      <w:divsChild>
                        <w:div w:id="7453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5317209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11453">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683171">
      <w:bodyDiv w:val="1"/>
      <w:marLeft w:val="0"/>
      <w:marRight w:val="0"/>
      <w:marTop w:val="0"/>
      <w:marBottom w:val="0"/>
      <w:divBdr>
        <w:top w:val="none" w:sz="0" w:space="0" w:color="auto"/>
        <w:left w:val="none" w:sz="0" w:space="0" w:color="auto"/>
        <w:bottom w:val="none" w:sz="0" w:space="0" w:color="auto"/>
        <w:right w:val="none" w:sz="0" w:space="0" w:color="auto"/>
      </w:divBdr>
    </w:div>
    <w:div w:id="1856067337">
      <w:bodyDiv w:val="1"/>
      <w:marLeft w:val="0"/>
      <w:marRight w:val="0"/>
      <w:marTop w:val="0"/>
      <w:marBottom w:val="0"/>
      <w:divBdr>
        <w:top w:val="none" w:sz="0" w:space="0" w:color="auto"/>
        <w:left w:val="none" w:sz="0" w:space="0" w:color="auto"/>
        <w:bottom w:val="none" w:sz="0" w:space="0" w:color="auto"/>
        <w:right w:val="none" w:sz="0" w:space="0" w:color="auto"/>
      </w:divBdr>
      <w:divsChild>
        <w:div w:id="380058462">
          <w:marLeft w:val="0"/>
          <w:marRight w:val="0"/>
          <w:marTop w:val="0"/>
          <w:marBottom w:val="0"/>
          <w:divBdr>
            <w:top w:val="none" w:sz="0" w:space="0" w:color="auto"/>
            <w:left w:val="none" w:sz="0" w:space="0" w:color="auto"/>
            <w:bottom w:val="none" w:sz="0" w:space="0" w:color="auto"/>
            <w:right w:val="none" w:sz="0" w:space="0" w:color="auto"/>
          </w:divBdr>
        </w:div>
        <w:div w:id="656031498">
          <w:marLeft w:val="0"/>
          <w:marRight w:val="0"/>
          <w:marTop w:val="0"/>
          <w:marBottom w:val="0"/>
          <w:divBdr>
            <w:top w:val="none" w:sz="0" w:space="0" w:color="auto"/>
            <w:left w:val="none" w:sz="0" w:space="0" w:color="auto"/>
            <w:bottom w:val="none" w:sz="0" w:space="0" w:color="auto"/>
            <w:right w:val="none" w:sz="0" w:space="0" w:color="auto"/>
          </w:divBdr>
        </w:div>
        <w:div w:id="895702782">
          <w:marLeft w:val="0"/>
          <w:marRight w:val="0"/>
          <w:marTop w:val="0"/>
          <w:marBottom w:val="0"/>
          <w:divBdr>
            <w:top w:val="none" w:sz="0" w:space="0" w:color="auto"/>
            <w:left w:val="none" w:sz="0" w:space="0" w:color="auto"/>
            <w:bottom w:val="none" w:sz="0" w:space="0" w:color="auto"/>
            <w:right w:val="none" w:sz="0" w:space="0" w:color="auto"/>
          </w:divBdr>
        </w:div>
        <w:div w:id="1587614001">
          <w:marLeft w:val="0"/>
          <w:marRight w:val="0"/>
          <w:marTop w:val="0"/>
          <w:marBottom w:val="0"/>
          <w:divBdr>
            <w:top w:val="none" w:sz="0" w:space="0" w:color="auto"/>
            <w:left w:val="none" w:sz="0" w:space="0" w:color="auto"/>
            <w:bottom w:val="none" w:sz="0" w:space="0" w:color="auto"/>
            <w:right w:val="none" w:sz="0" w:space="0" w:color="auto"/>
          </w:divBdr>
        </w:div>
      </w:divsChild>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40942721">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97804336">
      <w:bodyDiv w:val="1"/>
      <w:marLeft w:val="0"/>
      <w:marRight w:val="0"/>
      <w:marTop w:val="0"/>
      <w:marBottom w:val="0"/>
      <w:divBdr>
        <w:top w:val="none" w:sz="0" w:space="0" w:color="auto"/>
        <w:left w:val="none" w:sz="0" w:space="0" w:color="auto"/>
        <w:bottom w:val="none" w:sz="0" w:space="0" w:color="auto"/>
        <w:right w:val="none" w:sz="0" w:space="0" w:color="auto"/>
      </w:divBdr>
      <w:divsChild>
        <w:div w:id="361170800">
          <w:marLeft w:val="0"/>
          <w:marRight w:val="0"/>
          <w:marTop w:val="0"/>
          <w:marBottom w:val="0"/>
          <w:divBdr>
            <w:top w:val="none" w:sz="0" w:space="0" w:color="auto"/>
            <w:left w:val="none" w:sz="0" w:space="0" w:color="auto"/>
            <w:bottom w:val="none" w:sz="0" w:space="0" w:color="auto"/>
            <w:right w:val="none" w:sz="0" w:space="0" w:color="auto"/>
          </w:divBdr>
        </w:div>
        <w:div w:id="1608350061">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sites/default/files/colleague-letter-monkeypox.pdf" TargetMode="External"/><Relationship Id="rId21" Type="http://schemas.openxmlformats.org/officeDocument/2006/relationships/hyperlink" Target="https://www.hhs.gov/overdose-prevention/" TargetMode="External"/><Relationship Id="rId42" Type="http://schemas.openxmlformats.org/officeDocument/2006/relationships/hyperlink" Target="https://store.samhsa.gov/product/samhsas-concept-trauma-and-guidance-trauma-informed-approach/sma14-4884?referer=from_search_result" TargetMode="External"/><Relationship Id="rId47" Type="http://schemas.openxmlformats.org/officeDocument/2006/relationships/hyperlink" Target="https://www.samhsa.gov/sites/default/files/fy-2024-grant-application-guide.pdf" TargetMode="External"/><Relationship Id="rId63" Type="http://schemas.openxmlformats.org/officeDocument/2006/relationships/hyperlink" Target="https://www.samhsa.gov/sites/default/files/fy-2024-grant-application-guide.pdf" TargetMode="External"/><Relationship Id="rId68" Type="http://schemas.openxmlformats.org/officeDocument/2006/relationships/hyperlink" Target="https://www.samhsa.gov/sites/default/files/fy-2024-grant-application-guide.pdf" TargetMode="External"/><Relationship Id="rId84" Type="http://schemas.openxmlformats.org/officeDocument/2006/relationships/hyperlink" Target="https://www.atsdr.cdc.gov/placeandhealth/svi/index.html" TargetMode="External"/><Relationship Id="rId89" Type="http://schemas.openxmlformats.org/officeDocument/2006/relationships/hyperlink" Target="https://www.ecfr.gov/current/title-45/subtitle-A/subchapter-A/part-75/subpart-C/section-75.212" TargetMode="External"/><Relationship Id="rId16" Type="http://schemas.openxmlformats.org/officeDocument/2006/relationships/hyperlink" Target="https://www.samhsa.gov/about-us/strategic-plan" TargetMode="External"/><Relationship Id="rId11" Type="http://schemas.openxmlformats.org/officeDocument/2006/relationships/hyperlink" Target="https://www.samhsa.gov/sites/default/files/fy-2024-grant-application-guide.pdf" TargetMode="External"/><Relationship Id="rId32" Type="http://schemas.openxmlformats.org/officeDocument/2006/relationships/hyperlink" Target="https://www.ahrq.gov/ncepcr/care/coordination/atlas/chapter3.html" TargetMode="External"/><Relationship Id="rId37" Type="http://schemas.openxmlformats.org/officeDocument/2006/relationships/hyperlink" Target="https://share.nned.net/" TargetMode="External"/><Relationship Id="rId53" Type="http://schemas.openxmlformats.org/officeDocument/2006/relationships/hyperlink" Target="https://findtreatment.gov/" TargetMode="External"/><Relationship Id="rId58" Type="http://schemas.openxmlformats.org/officeDocument/2006/relationships/hyperlink" Target="https://www.grants.gov/applicants/workspace-overview.html" TargetMode="External"/><Relationship Id="rId74" Type="http://schemas.openxmlformats.org/officeDocument/2006/relationships/hyperlink" Target="https://www.era.nih.gov/eracommons-timeline.htm" TargetMode="External"/><Relationship Id="rId79" Type="http://schemas.openxmlformats.org/officeDocument/2006/relationships/hyperlink" Target="https://www.samhsa.gov/grants/how-to-apply/forms-and-resources/intergovernmental-review" TargetMode="External"/><Relationship Id="rId5" Type="http://schemas.openxmlformats.org/officeDocument/2006/relationships/numbering" Target="numbering.xml"/><Relationship Id="rId90" Type="http://schemas.openxmlformats.org/officeDocument/2006/relationships/hyperlink" Target="https://www.ecfr.gov/current/title-45/subtitle-A/subchapter-A/part-75/subpart-C/section-75.205" TargetMode="External"/><Relationship Id="rId95" Type="http://schemas.openxmlformats.org/officeDocument/2006/relationships/hyperlink" Target="https://www.hhs.gov/ocr/index.html" TargetMode="External"/><Relationship Id="rId22" Type="http://schemas.openxmlformats.org/officeDocument/2006/relationships/hyperlink" Target="https://www.usich.gov/federal-strategic-plan/overview" TargetMode="External"/><Relationship Id="rId27" Type="http://schemas.openxmlformats.org/officeDocument/2006/relationships/hyperlink" Target="https://www.samhsa.gov/sites/default/files/dear-colleague-letter-syphilis.pdf" TargetMode="External"/><Relationship Id="rId43" Type="http://schemas.openxmlformats.org/officeDocument/2006/relationships/hyperlink" Target="https://www.samhsa.gov/behavioral-health-equity" TargetMode="External"/><Relationship Id="rId48" Type="http://schemas.openxmlformats.org/officeDocument/2006/relationships/hyperlink" Target="https://www.nihb.org/docs/12052016/FINAL%20TBHA%2012-4-16.pdf" TargetMode="External"/><Relationship Id="rId64" Type="http://schemas.openxmlformats.org/officeDocument/2006/relationships/hyperlink" Target="https://www.samhsa.gov/sites/default/files/sample-sf-424-new-awards.pdf" TargetMode="External"/><Relationship Id="rId69" Type="http://schemas.openxmlformats.org/officeDocument/2006/relationships/hyperlink" Target="https://www.samhsa.gov/sites/default/files/fy-2024-grant-application-guide.pdf" TargetMode="External"/><Relationship Id="rId80" Type="http://schemas.openxmlformats.org/officeDocument/2006/relationships/hyperlink" Target="https://www.samhsa.gov/sites/default/files/fy-2024-grant-application-guide.pdf" TargetMode="External"/><Relationship Id="rId85" Type="http://schemas.openxmlformats.org/officeDocument/2006/relationships/hyperlink" Target="https://www.samhsa.gov/sites/default/files/fy-2024-grant-application-guide.pdf" TargetMode="External"/><Relationship Id="rId12" Type="http://schemas.openxmlformats.org/officeDocument/2006/relationships/hyperlink" Target="https://www.samhsa.gov/sites/default/files/fy-2024-grant-application-guide.pdf" TargetMode="External"/><Relationship Id="rId17" Type="http://schemas.openxmlformats.org/officeDocument/2006/relationships/hyperlink" Target="https://www.hiv.gov/federal-response/national-hiv-aids-strategy/national-hiv-aids-strategy-2022-2025/" TargetMode="External"/><Relationship Id="rId25" Type="http://schemas.openxmlformats.org/officeDocument/2006/relationships/hyperlink" Target="https://www.hiv.gov/blog/defining-the-term-syndemic" TargetMode="External"/><Relationship Id="rId33" Type="http://schemas.openxmlformats.org/officeDocument/2006/relationships/hyperlink" Target="https://www.hud.gov/program_offices/comm_planning/coc" TargetMode="External"/><Relationship Id="rId38" Type="http://schemas.openxmlformats.org/officeDocument/2006/relationships/hyperlink" Target="https://opa.hhs.gov/sites/default/files/2021-03/fidelity-monitoring-tip-sheet-2020.pdf" TargetMode="External"/><Relationship Id="rId46" Type="http://schemas.openxmlformats.org/officeDocument/2006/relationships/hyperlink" Target="https://www.hhs.gov/civil-rights/for-individuals/special-topics/limited-english-proficiency/index.html" TargetMode="External"/><Relationship Id="rId59" Type="http://schemas.openxmlformats.org/officeDocument/2006/relationships/hyperlink" Target="https://public.era.nih.gov/assist/public/login.era?TARGET=https%3A%2F%2Fpublic.era.nih.gov%3A443%2Fassist%2F" TargetMode="External"/><Relationship Id="rId67" Type="http://schemas.openxmlformats.org/officeDocument/2006/relationships/hyperlink" Target="https://www.samhsa.gov/sites/default/files/fy-2024-grant-application-guide.pdf" TargetMode="External"/><Relationship Id="rId20" Type="http://schemas.openxmlformats.org/officeDocument/2006/relationships/hyperlink" Target="https://www.hhs.gov/sites/default/files/STI-National-Strategic-Plan-2021-2025.pdf" TargetMode="External"/><Relationship Id="rId41" Type="http://schemas.openxmlformats.org/officeDocument/2006/relationships/hyperlink" Target="https://store.samhsa.gov/sites/default/files/d7/priv/pep12-recdef.pdf" TargetMode="External"/><Relationship Id="rId54" Type="http://schemas.openxmlformats.org/officeDocument/2006/relationships/hyperlink" Target="https://www.samhsa.gov/find-support" TargetMode="External"/><Relationship Id="rId62" Type="http://schemas.openxmlformats.org/officeDocument/2006/relationships/hyperlink" Target="https://www.samhsa.gov/sites/default/files/fy-2024-grant-application-guide.pdf" TargetMode="External"/><Relationship Id="rId70" Type="http://schemas.openxmlformats.org/officeDocument/2006/relationships/hyperlink" Target="https://www.samhsa.gov/sites/default/files/fy-2024-grant-application-guide.pdf" TargetMode="External"/><Relationship Id="rId75" Type="http://schemas.openxmlformats.org/officeDocument/2006/relationships/hyperlink" Target="https://www.grants.gov/register" TargetMode="External"/><Relationship Id="rId83" Type="http://schemas.openxmlformats.org/officeDocument/2006/relationships/hyperlink" Target="https://www.countyhealthrankings.org/" TargetMode="External"/><Relationship Id="rId88" Type="http://schemas.openxmlformats.org/officeDocument/2006/relationships/hyperlink" Target="https://www.samhsa.gov/grants/grant-review-process" TargetMode="External"/><Relationship Id="rId91" Type="http://schemas.openxmlformats.org/officeDocument/2006/relationships/hyperlink" Target="https://www.samhsa.gov/grants/grants-management/notice-award-noa" TargetMode="External"/><Relationship Id="rId96" Type="http://schemas.openxmlformats.org/officeDocument/2006/relationships/hyperlink" Target="https://www.ecfr.gov/current/title-2/subtitle-A/chapter-II/part-200/subpart-D/subject-group-ECFR86b76dde0e1e9dc/section-200.34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udexchange.info/faqs/1818/for-purposes-of-the-point-in-time-pit-count-who-does-hud-consider/" TargetMode="External"/><Relationship Id="rId23" Type="http://schemas.openxmlformats.org/officeDocument/2006/relationships/hyperlink" Target="https://gcc02.safelinks.protection.outlook.com/?url=https%3A%2F%2Fwww.hhs.gov%2Fcivil-rights%2Ffor-providers%2Fprovider-obligations%2Findex.html&amp;data=05%7C02%7CChayhann.Mars%40hhs.gov%7C1d85bf2917e640fd0c1708dc13d73dff%7Cd58addea50534a808499ba4d944910df%7C0%7C0%7C638407062371711925%7CUnknown%7CTWFpbGZsb3d8eyJWIjoiMC4wLjAwMDAiLCJQIjoiV2luMzIiLCJBTiI6Ik1haWwiLCJXVCI6Mn0%3D%7C3000%7C%7C%7C&amp;sdata=0844nwVoz67jKIVoPCKs1kP%2FG%2B7MvTfjGNZqrMWP5ks%3D&amp;reserved=0" TargetMode="External"/><Relationship Id="rId28" Type="http://schemas.openxmlformats.org/officeDocument/2006/relationships/hyperlink" Target="https://ryanwhite.hrsa.gov/" TargetMode="External"/><Relationship Id="rId36" Type="http://schemas.openxmlformats.org/officeDocument/2006/relationships/hyperlink" Target="http://www.samhsa.gov/ebp-resource-center" TargetMode="External"/><Relationship Id="rId49" Type="http://schemas.openxmlformats.org/officeDocument/2006/relationships/hyperlink" Target="https://www.indiancountryecho.org/wp-content/uploads/2022/11/Indigi-HAS_final.pdf" TargetMode="External"/><Relationship Id="rId57" Type="http://schemas.openxmlformats.org/officeDocument/2006/relationships/hyperlink" Target="https://www.grants.gov/learn-grants/grant-eligibility" TargetMode="External"/><Relationship Id="rId10" Type="http://schemas.openxmlformats.org/officeDocument/2006/relationships/endnotes" Target="endnotes.xml"/><Relationship Id="rId31" Type="http://schemas.openxmlformats.org/officeDocument/2006/relationships/hyperlink" Target="https://www.ahrq.gov/ncepcr/care/coordination.html" TargetMode="External"/><Relationship Id="rId44" Type="http://schemas.openxmlformats.org/officeDocument/2006/relationships/hyperlink" Target="https://www.samhsa.gov/sites/default/files/fy-2024-grant-application-guide.pdf" TargetMode="External"/><Relationship Id="rId52" Type="http://schemas.openxmlformats.org/officeDocument/2006/relationships/hyperlink" Target="https://www.samhsa.gov/find-help/988" TargetMode="External"/><Relationship Id="rId60" Type="http://schemas.openxmlformats.org/officeDocument/2006/relationships/hyperlink" Target="https://www.samhsa.gov/sites/default/files/fy-2024-grant-application-guide.pdf" TargetMode="External"/><Relationship Id="rId65" Type="http://schemas.openxmlformats.org/officeDocument/2006/relationships/hyperlink" Target="https://www.samhsa.gov/sites/default/files/fy-2024-grant-application-guide.pdf" TargetMode="External"/><Relationship Id="rId73" Type="http://schemas.openxmlformats.org/officeDocument/2006/relationships/hyperlink" Target="https://www.samhsa.gov/sites/default/files/fy-2024-grant-application-guide.pdf" TargetMode="External"/><Relationship Id="rId78" Type="http://schemas.openxmlformats.org/officeDocument/2006/relationships/hyperlink" Target="https://www.samhsa.gov/sites/default/files/fy-2024-grant-application-guide.pdf" TargetMode="External"/><Relationship Id="rId81" Type="http://schemas.openxmlformats.org/officeDocument/2006/relationships/hyperlink" Target="https://www.samhsa.gov/sites/default/files/fy-2024-grant-application-guide.pdf" TargetMode="External"/><Relationship Id="rId86" Type="http://schemas.openxmlformats.org/officeDocument/2006/relationships/hyperlink" Target="https://www.samhsa.gov/sites/default/files/fy-2024-grant-application-guide.pdf" TargetMode="External"/><Relationship Id="rId94" Type="http://schemas.openxmlformats.org/officeDocument/2006/relationships/hyperlink" Target="https://www.hhs.gov/sites/default/files/form-hhs690.pdf"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amhsa.gov/sites/default/files/fy-2024-grant-application-guide.pdf" TargetMode="External"/><Relationship Id="rId18" Type="http://schemas.openxmlformats.org/officeDocument/2006/relationships/hyperlink" Target="https://www.hiv.gov/federal-response/ending-the-hiv-epidemic/overview/" TargetMode="External"/><Relationship Id="rId39" Type="http://schemas.openxmlformats.org/officeDocument/2006/relationships/hyperlink" Target="https://www.samhsa.gov/sites/default/files/fy-2024-grant-application-guide.pdf" TargetMode="External"/><Relationship Id="rId34" Type="http://schemas.openxmlformats.org/officeDocument/2006/relationships/hyperlink" Target="https://www.hudexchange.info/programs/hopwa/" TargetMode="External"/><Relationship Id="rId50" Type="http://schemas.openxmlformats.org/officeDocument/2006/relationships/hyperlink" Target="https://www.npaihb.org/wp-content/uploads/2020/03/NPAIHB_TOR_Agenda_Booklet_FINAL.pdf" TargetMode="External"/><Relationship Id="rId55" Type="http://schemas.openxmlformats.org/officeDocument/2006/relationships/hyperlink" Target="https://uscode.house.gov/view.xhtml?req=(title:25%20section:5304%20edition:prelim)" TargetMode="External"/><Relationship Id="rId76" Type="http://schemas.openxmlformats.org/officeDocument/2006/relationships/hyperlink" Target="https://sam.gov/content/home" TargetMode="External"/><Relationship Id="rId97" Type="http://schemas.openxmlformats.org/officeDocument/2006/relationships/hyperlink" Target="https://www.samhsa.gov/grants/grants-management/reporting-requirements" TargetMode="External"/><Relationship Id="rId7" Type="http://schemas.openxmlformats.org/officeDocument/2006/relationships/settings" Target="settings.xml"/><Relationship Id="rId71" Type="http://schemas.openxmlformats.org/officeDocument/2006/relationships/hyperlink" Target="http://www.samhsa.gov/grants/applying/forms-resources" TargetMode="External"/><Relationship Id="rId92" Type="http://schemas.openxmlformats.org/officeDocument/2006/relationships/hyperlink" Target="https://www.samhsa.gov/grants/grants-management/notice-award-noa/standard-terms-conditions" TargetMode="External"/><Relationship Id="rId2" Type="http://schemas.openxmlformats.org/officeDocument/2006/relationships/customXml" Target="../customXml/item2.xml"/><Relationship Id="rId29" Type="http://schemas.openxmlformats.org/officeDocument/2006/relationships/hyperlink" Target="https://www.samhsa.gov/find-help/harm-reduction/framework" TargetMode="External"/><Relationship Id="rId24" Type="http://schemas.openxmlformats.org/officeDocument/2006/relationships/hyperlink" Target="https://www.samhsa.gov/certified-community-behavioral-health-clinics/ccbhc-certification-criteria" TargetMode="External"/><Relationship Id="rId40" Type="http://schemas.openxmlformats.org/officeDocument/2006/relationships/hyperlink" Target="https://www.samhsa.gov/sites/default/files/fy-2024-grant-application-guide.pdf" TargetMode="External"/><Relationship Id="rId45" Type="http://schemas.openxmlformats.org/officeDocument/2006/relationships/hyperlink" Target="https://www.whitehouse.gov/briefing-room/presidential-actions/2021/01/20/executive-order-advancing-racial-equity-and-support-for-underserved-communities-through-the-federal-government/" TargetMode="External"/><Relationship Id="rId66" Type="http://schemas.openxmlformats.org/officeDocument/2006/relationships/hyperlink" Target="https://www.samhsa.gov/grants/how-to-apply/forms-and-resources" TargetMode="External"/><Relationship Id="rId87" Type="http://schemas.openxmlformats.org/officeDocument/2006/relationships/hyperlink" Target="https://www.samhsa.gov/sites/default/files/fy-2024-grant-application-guide.pdf" TargetMode="External"/><Relationship Id="rId61" Type="http://schemas.openxmlformats.org/officeDocument/2006/relationships/hyperlink" Target="https://www.samhsa.gov/sites/default/files/fy-2024-grant-application-guide.pdf" TargetMode="External"/><Relationship Id="rId82" Type="http://schemas.openxmlformats.org/officeDocument/2006/relationships/hyperlink" Target="https://www.samhsa.gov/data/data-we-collect/nsduh-national-survey-drug-use-and-health" TargetMode="External"/><Relationship Id="rId19" Type="http://schemas.openxmlformats.org/officeDocument/2006/relationships/hyperlink" Target="https://www.hhs.gov/sites/default/files/Viral-Hepatitis-National-Strategic-Plan-2021-2025.pdf" TargetMode="External"/><Relationship Id="rId14" Type="http://schemas.openxmlformats.org/officeDocument/2006/relationships/hyperlink" Target="https://uscode.house.gov/view.xhtml?req=(title:25%20section:5304%20edition:prelim)" TargetMode="External"/><Relationship Id="rId30" Type="http://schemas.openxmlformats.org/officeDocument/2006/relationships/hyperlink" Target="https://store.samhsa.gov/product/practical-guide-implementing-trauma-informed-approach/pep23-06-05-005" TargetMode="External"/><Relationship Id="rId35" Type="http://schemas.openxmlformats.org/officeDocument/2006/relationships/hyperlink" Target="https://www.niaid.nih.gov/diseases-conditions/treatment-prevention" TargetMode="External"/><Relationship Id="rId56" Type="http://schemas.openxmlformats.org/officeDocument/2006/relationships/hyperlink" Target="https://uscode.house.gov/view.xhtml?req=(title:25%20section:1653%20edition:prelim)" TargetMode="External"/><Relationship Id="rId77" Type="http://schemas.openxmlformats.org/officeDocument/2006/relationships/hyperlink" Target="https://www.samhsa.gov/sites/default/files/fy-2024-grant-application-guide.pdf"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hitehouse.gov/briefing-room/presidential-actions/2022/06/15/executive-order-on-advancing-equality-for-lesbian-gay-bisexual-transgender-queer-and-intersex-individuals/" TargetMode="External"/><Relationship Id="rId72" Type="http://schemas.openxmlformats.org/officeDocument/2006/relationships/hyperlink" Target="https://www.ecfr.gov/current/title-2/subtitle-A/chapter-I/part-25/subpart-A/section-25.110" TargetMode="External"/><Relationship Id="rId93" Type="http://schemas.openxmlformats.org/officeDocument/2006/relationships/hyperlink" Target="https://www.samhsa.gov/sites/default/files/fy-2024-grant-application-guide.pdf" TargetMode="External"/><Relationship Id="rId98" Type="http://schemas.openxmlformats.org/officeDocument/2006/relationships/hyperlink" Target="mailto:TCE-HIV@samhsa.hhs.gov"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hhs.gov/sites/default/files/STI-National-Strategic-Plan-2021-2025.pdf" TargetMode="External"/><Relationship Id="rId13" Type="http://schemas.openxmlformats.org/officeDocument/2006/relationships/hyperlink" Target="https://www.samhsa.gov/find-help/harm-reduction" TargetMode="External"/><Relationship Id="rId3" Type="http://schemas.openxmlformats.org/officeDocument/2006/relationships/hyperlink" Target="https://www.hiv.gov/hiv-basics/living-well-with-hiv/taking-care-of-yourself/housing-and-health" TargetMode="External"/><Relationship Id="rId7" Type="http://schemas.openxmlformats.org/officeDocument/2006/relationships/hyperlink" Target="https://www.samhsa.gov/sites/default/files/oral-fluids-dear-colleague-letter.pdf" TargetMode="External"/><Relationship Id="rId12" Type="http://schemas.openxmlformats.org/officeDocument/2006/relationships/hyperlink" Target="https://www.hud.gov/sites/dfiles/SPM/documents/Updated_CoCS_Address_Unsheltered_and_RH_FR-6500-N-25S.pdf" TargetMode="External"/><Relationship Id="rId2" Type="http://schemas.openxmlformats.org/officeDocument/2006/relationships/hyperlink" Target="https://www.huduser.gov/portal/sites/default/files/pdf/2022-AHAR-Part-1.pdf" TargetMode="External"/><Relationship Id="rId1" Type="http://schemas.openxmlformats.org/officeDocument/2006/relationships/hyperlink" Target="https://www.cdc.gov/hiv/policies/data/role-of-housing-in-ending-the-hiv-epidemic.html" TargetMode="External"/><Relationship Id="rId6" Type="http://schemas.openxmlformats.org/officeDocument/2006/relationships/hyperlink" Target="https://ryanwhite.hrsa.gov/sites/default/files/ryanwhite/grants/cdchrsastatusneutralapproachletter-508.pdf" TargetMode="External"/><Relationship Id="rId11" Type="http://schemas.openxmlformats.org/officeDocument/2006/relationships/hyperlink" Target="https://www.samhsa.gov/sites/default/files/samhsa-behavioral-health-integration.pdf" TargetMode="External"/><Relationship Id="rId5" Type="http://schemas.openxmlformats.org/officeDocument/2006/relationships/hyperlink" Target="https://www.hud.gov/sites/dfiles/SPM/documents/Updated_CoCS_Address_Unsheltered_and_RH_FR-6500-N-25S.pdf" TargetMode="External"/><Relationship Id="rId10" Type="http://schemas.openxmlformats.org/officeDocument/2006/relationships/hyperlink" Target="https://www.samhsa.gov/find-help/harm-reduction/framework" TargetMode="External"/><Relationship Id="rId4" Type="http://schemas.openxmlformats.org/officeDocument/2006/relationships/hyperlink" Target="https://www.streetmedicine.org/" TargetMode="External"/><Relationship Id="rId9" Type="http://schemas.openxmlformats.org/officeDocument/2006/relationships/hyperlink" Target="https://www.cdc.gov/std/treatment-guidelines/screening-recommendations.htm" TargetMode="External"/><Relationship Id="rId14" Type="http://schemas.openxmlformats.org/officeDocument/2006/relationships/hyperlink" Target="https://www.samhsa.gov/find-help/harm-reduction/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CC9C4AE119EAD4181F90A64FFB58406" ma:contentTypeVersion="9" ma:contentTypeDescription="Create a new document." ma:contentTypeScope="" ma:versionID="c528b67adba4a082e004bd2c1c1058af">
  <xsd:schema xmlns:xsd="http://www.w3.org/2001/XMLSchema" xmlns:xs="http://www.w3.org/2001/XMLSchema" xmlns:p="http://schemas.microsoft.com/office/2006/metadata/properties" xmlns:ns2="2b6f33f1-b093-48d2-a5db-799c45c3b2ad" xmlns:ns3="7b5d1b84-de62-4734-93b1-fdd630a88c32" targetNamespace="http://schemas.microsoft.com/office/2006/metadata/properties" ma:root="true" ma:fieldsID="aa98017815bed890caec19564ca18d10" ns2:_="" ns3:_="">
    <xsd:import namespace="2b6f33f1-b093-48d2-a5db-799c45c3b2ad"/>
    <xsd:import namespace="7b5d1b84-de62-4734-93b1-fdd630a88c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f33f1-b093-48d2-a5db-799c45c3b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5d1b84-de62-4734-93b1-fdd630a88c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b5d1b84-de62-4734-93b1-fdd630a88c32">
      <UserInfo>
        <DisplayName>James, Kirk (SAMHSA/CSAT)</DisplayName>
        <AccountId>26</AccountId>
        <AccountType/>
      </UserInfo>
      <UserInfo>
        <DisplayName>Roha, Kristin (SAMHSA/CSAT)</DisplayName>
        <AccountId>49</AccountId>
        <AccountType/>
      </UserInfo>
      <UserInfo>
        <DisplayName>Oodit, Navind (SAMHSA/CSAT)</DisplayName>
        <AccountId>15</AccountId>
        <AccountType/>
      </UserInfo>
      <UserInfo>
        <DisplayName>Mayers, Sasha (SAMHSA/CSAT)</DisplayName>
        <AccountId>74</AccountId>
        <AccountType/>
      </UserInfo>
      <UserInfo>
        <DisplayName>Tirado Gonzalez, Nathalie (SAMHSA/CSAT)</DisplayName>
        <AccountId>92</AccountId>
        <AccountType/>
      </UserInfo>
      <UserInfo>
        <DisplayName>Pham, Chau (SAMHSA/CSAT)</DisplayName>
        <AccountId>13</AccountId>
        <AccountType/>
      </UserInfo>
      <UserInfo>
        <DisplayName>Simms, Amanda (SAMHSA/CSAT)</DisplayName>
        <AccountId>9</AccountId>
        <AccountType/>
      </UserInfo>
      <UserInfo>
        <DisplayName>Guillaume, Daphnee (SAMHSA/CSAT)</DisplayName>
        <AccountId>12</AccountId>
        <AccountType/>
      </UserInfo>
      <UserInfo>
        <DisplayName>Rogers-Hyman, Ronnie (SAMHSA/CSAT)</DisplayName>
        <AccountId>94</AccountId>
        <AccountType/>
      </UserInfo>
      <UserInfo>
        <DisplayName>Phillips, Karran (SAMHSA/CSAT)</DisplayName>
        <AccountId>44</AccountId>
        <AccountType/>
      </UserInfo>
      <UserInfo>
        <DisplayName>Olsen, Yngvild (SAMHSA/CSAT)</DisplayName>
        <AccountId>43</AccountId>
        <AccountType/>
      </UserInfo>
      <UserInfo>
        <DisplayName>Goss, Tracy (SAMHSA/CSAT)</DisplayName>
        <AccountId>45</AccountId>
        <AccountType/>
      </UserInfo>
    </SharedWithUsers>
  </documentManagement>
</p:properties>
</file>

<file path=customXml/itemProps1.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2.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3.xml><?xml version="1.0" encoding="utf-8"?>
<ds:datastoreItem xmlns:ds="http://schemas.openxmlformats.org/officeDocument/2006/customXml" ds:itemID="{629000FE-9F92-4715-BE91-B55383CB8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f33f1-b093-48d2-a5db-799c45c3b2ad"/>
    <ds:schemaRef ds:uri="7b5d1b84-de62-4734-93b1-fdd630a88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ADE62-451A-4B29-947E-8E0B6C89DDCC}">
  <ds:schemaRefs>
    <ds:schemaRef ds:uri="http://purl.org/dc/dcmitype/"/>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7b5d1b84-de62-4734-93b1-fdd630a88c32"/>
    <ds:schemaRef ds:uri="2b6f33f1-b093-48d2-a5db-799c45c3b2ad"/>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2791</TotalTime>
  <Pages>44</Pages>
  <Words>14147</Words>
  <Characters>95282</Characters>
  <Application>Microsoft Office Word</Application>
  <DocSecurity>0</DocSecurity>
  <Lines>794</Lines>
  <Paragraphs>218</Paragraphs>
  <ScaleCrop>false</ScaleCrop>
  <HeadingPairs>
    <vt:vector size="2" baseType="variant">
      <vt:variant>
        <vt:lpstr>Title</vt:lpstr>
      </vt:variant>
      <vt:variant>
        <vt:i4>1</vt:i4>
      </vt:variant>
    </vt:vector>
  </HeadingPairs>
  <TitlesOfParts>
    <vt:vector size="1" baseType="lpstr">
      <vt:lpstr>Portable Clinical Care Pilot Project</vt:lpstr>
    </vt:vector>
  </TitlesOfParts>
  <Company>DHHS</Company>
  <LinksUpToDate>false</LinksUpToDate>
  <CharactersWithSpaces>109211</CharactersWithSpaces>
  <SharedDoc>false</SharedDoc>
  <HLinks>
    <vt:vector size="966" baseType="variant">
      <vt:variant>
        <vt:i4>3866624</vt:i4>
      </vt:variant>
      <vt:variant>
        <vt:i4>546</vt:i4>
      </vt:variant>
      <vt:variant>
        <vt:i4>0</vt:i4>
      </vt:variant>
      <vt:variant>
        <vt:i4>5</vt:i4>
      </vt:variant>
      <vt:variant>
        <vt:lpwstr>mailto:samantha.dockherbster@samhsa.hhs.gov</vt:lpwstr>
      </vt:variant>
      <vt:variant>
        <vt:lpwstr/>
      </vt:variant>
      <vt:variant>
        <vt:i4>524403</vt:i4>
      </vt:variant>
      <vt:variant>
        <vt:i4>543</vt:i4>
      </vt:variant>
      <vt:variant>
        <vt:i4>0</vt:i4>
      </vt:variant>
      <vt:variant>
        <vt:i4>5</vt:i4>
      </vt:variant>
      <vt:variant>
        <vt:lpwstr>mailto:FOACSAT@samhsa.hhs.gov</vt:lpwstr>
      </vt:variant>
      <vt:variant>
        <vt:lpwstr/>
      </vt:variant>
      <vt:variant>
        <vt:i4>458809</vt:i4>
      </vt:variant>
      <vt:variant>
        <vt:i4>540</vt:i4>
      </vt:variant>
      <vt:variant>
        <vt:i4>0</vt:i4>
      </vt:variant>
      <vt:variant>
        <vt:i4>5</vt:i4>
      </vt:variant>
      <vt:variant>
        <vt:lpwstr>mailto:TCE-HIV@samhsa.hhs.gov</vt:lpwstr>
      </vt:variant>
      <vt:variant>
        <vt:lpwstr/>
      </vt:variant>
      <vt:variant>
        <vt:i4>458809</vt:i4>
      </vt:variant>
      <vt:variant>
        <vt:i4>537</vt:i4>
      </vt:variant>
      <vt:variant>
        <vt:i4>0</vt:i4>
      </vt:variant>
      <vt:variant>
        <vt:i4>5</vt:i4>
      </vt:variant>
      <vt:variant>
        <vt:lpwstr>mailto:TCE-HIV@samhsa.hhs.gov</vt:lpwstr>
      </vt:variant>
      <vt:variant>
        <vt:lpwstr/>
      </vt:variant>
      <vt:variant>
        <vt:i4>6553703</vt:i4>
      </vt:variant>
      <vt:variant>
        <vt:i4>534</vt:i4>
      </vt:variant>
      <vt:variant>
        <vt:i4>0</vt:i4>
      </vt:variant>
      <vt:variant>
        <vt:i4>5</vt:i4>
      </vt:variant>
      <vt:variant>
        <vt:lpwstr>https://www.samhsa.gov/grants/grants-management/reporting-requirements</vt:lpwstr>
      </vt:variant>
      <vt:variant>
        <vt:lpwstr/>
      </vt:variant>
      <vt:variant>
        <vt:i4>2949158</vt:i4>
      </vt:variant>
      <vt:variant>
        <vt:i4>531</vt:i4>
      </vt:variant>
      <vt:variant>
        <vt:i4>0</vt:i4>
      </vt:variant>
      <vt:variant>
        <vt:i4>5</vt:i4>
      </vt:variant>
      <vt:variant>
        <vt:lpwstr>https://www.ecfr.gov/current/title-2/subtitle-A/chapter-II/part-200/subpart-D/subject-group-ECFR86b76dde0e1e9dc/section-200.340</vt:lpwstr>
      </vt:variant>
      <vt:variant>
        <vt:lpwstr/>
      </vt:variant>
      <vt:variant>
        <vt:i4>4128807</vt:i4>
      </vt:variant>
      <vt:variant>
        <vt:i4>528</vt:i4>
      </vt:variant>
      <vt:variant>
        <vt:i4>0</vt:i4>
      </vt:variant>
      <vt:variant>
        <vt:i4>5</vt:i4>
      </vt:variant>
      <vt:variant>
        <vt:lpwstr>https://www.hhs.gov/ocr/index.html</vt:lpwstr>
      </vt:variant>
      <vt:variant>
        <vt:lpwstr/>
      </vt:variant>
      <vt:variant>
        <vt:i4>6488163</vt:i4>
      </vt:variant>
      <vt:variant>
        <vt:i4>525</vt:i4>
      </vt:variant>
      <vt:variant>
        <vt:i4>0</vt:i4>
      </vt:variant>
      <vt:variant>
        <vt:i4>5</vt:i4>
      </vt:variant>
      <vt:variant>
        <vt:lpwstr>https://www.hhs.gov/sites/default/files/form-hhs690.pdf</vt:lpwstr>
      </vt:variant>
      <vt:variant>
        <vt:lpwstr/>
      </vt:variant>
      <vt:variant>
        <vt:i4>5308505</vt:i4>
      </vt:variant>
      <vt:variant>
        <vt:i4>522</vt:i4>
      </vt:variant>
      <vt:variant>
        <vt:i4>0</vt:i4>
      </vt:variant>
      <vt:variant>
        <vt:i4>5</vt:i4>
      </vt:variant>
      <vt:variant>
        <vt:lpwstr>https://www.samhsa.gov/sites/default/files/fy-2024-grant-application-guide.pdf</vt:lpwstr>
      </vt:variant>
      <vt:variant>
        <vt:lpwstr>page=42</vt:lpwstr>
      </vt:variant>
      <vt:variant>
        <vt:i4>2883634</vt:i4>
      </vt:variant>
      <vt:variant>
        <vt:i4>519</vt:i4>
      </vt:variant>
      <vt:variant>
        <vt:i4>0</vt:i4>
      </vt:variant>
      <vt:variant>
        <vt:i4>5</vt:i4>
      </vt:variant>
      <vt:variant>
        <vt:lpwstr>https://www.samhsa.gov/grants/grants-management/notice-award-noa/standard-terms-conditions</vt:lpwstr>
      </vt:variant>
      <vt:variant>
        <vt:lpwstr/>
      </vt:variant>
      <vt:variant>
        <vt:i4>4390932</vt:i4>
      </vt:variant>
      <vt:variant>
        <vt:i4>516</vt:i4>
      </vt:variant>
      <vt:variant>
        <vt:i4>0</vt:i4>
      </vt:variant>
      <vt:variant>
        <vt:i4>5</vt:i4>
      </vt:variant>
      <vt:variant>
        <vt:lpwstr>https://www.samhsa.gov/grants/grants-management/notice-award-noa</vt:lpwstr>
      </vt:variant>
      <vt:variant>
        <vt:lpwstr/>
      </vt:variant>
      <vt:variant>
        <vt:i4>3145779</vt:i4>
      </vt:variant>
      <vt:variant>
        <vt:i4>513</vt:i4>
      </vt:variant>
      <vt:variant>
        <vt:i4>0</vt:i4>
      </vt:variant>
      <vt:variant>
        <vt:i4>5</vt:i4>
      </vt:variant>
      <vt:variant>
        <vt:lpwstr>https://www.ecfr.gov/current/title-45/subtitle-A/subchapter-A/part-75/subpart-C/section-75.205</vt:lpwstr>
      </vt:variant>
      <vt:variant>
        <vt:lpwstr/>
      </vt:variant>
      <vt:variant>
        <vt:i4>3604530</vt:i4>
      </vt:variant>
      <vt:variant>
        <vt:i4>510</vt:i4>
      </vt:variant>
      <vt:variant>
        <vt:i4>0</vt:i4>
      </vt:variant>
      <vt:variant>
        <vt:i4>5</vt:i4>
      </vt:variant>
      <vt:variant>
        <vt:lpwstr>https://www.ecfr.gov/current/title-45/subtitle-A/subchapter-A/part-75/subpart-C/section-75.212</vt:lpwstr>
      </vt:variant>
      <vt:variant>
        <vt:lpwstr/>
      </vt:variant>
      <vt:variant>
        <vt:i4>3080304</vt:i4>
      </vt:variant>
      <vt:variant>
        <vt:i4>507</vt:i4>
      </vt:variant>
      <vt:variant>
        <vt:i4>0</vt:i4>
      </vt:variant>
      <vt:variant>
        <vt:i4>5</vt:i4>
      </vt:variant>
      <vt:variant>
        <vt:lpwstr>https://www.samhsa.gov/grants/grant-review-process</vt:lpwstr>
      </vt:variant>
      <vt:variant>
        <vt:lpwstr/>
      </vt:variant>
      <vt:variant>
        <vt:i4>7602245</vt:i4>
      </vt:variant>
      <vt:variant>
        <vt:i4>504</vt:i4>
      </vt:variant>
      <vt:variant>
        <vt:i4>0</vt:i4>
      </vt:variant>
      <vt:variant>
        <vt:i4>5</vt:i4>
      </vt:variant>
      <vt:variant>
        <vt:lpwstr/>
      </vt:variant>
      <vt:variant>
        <vt:lpwstr>_3._REQUIRED_APPLICATION</vt:lpwstr>
      </vt:variant>
      <vt:variant>
        <vt:i4>5308505</vt:i4>
      </vt:variant>
      <vt:variant>
        <vt:i4>501</vt:i4>
      </vt:variant>
      <vt:variant>
        <vt:i4>0</vt:i4>
      </vt:variant>
      <vt:variant>
        <vt:i4>5</vt:i4>
      </vt:variant>
      <vt:variant>
        <vt:lpwstr>https://www.samhsa.gov/sites/default/files/fy-2024-grant-application-guide.pdf</vt:lpwstr>
      </vt:variant>
      <vt:variant>
        <vt:lpwstr>page=48</vt:lpwstr>
      </vt:variant>
      <vt:variant>
        <vt:i4>5701721</vt:i4>
      </vt:variant>
      <vt:variant>
        <vt:i4>498</vt:i4>
      </vt:variant>
      <vt:variant>
        <vt:i4>0</vt:i4>
      </vt:variant>
      <vt:variant>
        <vt:i4>5</vt:i4>
      </vt:variant>
      <vt:variant>
        <vt:lpwstr>https://www.samhsa.gov/sites/default/files/fy-2024-grant-application-guide.pdf</vt:lpwstr>
      </vt:variant>
      <vt:variant>
        <vt:lpwstr>page=29</vt:lpwstr>
      </vt:variant>
      <vt:variant>
        <vt:i4>3538948</vt:i4>
      </vt:variant>
      <vt:variant>
        <vt:i4>495</vt:i4>
      </vt:variant>
      <vt:variant>
        <vt:i4>0</vt:i4>
      </vt:variant>
      <vt:variant>
        <vt:i4>5</vt:i4>
      </vt:variant>
      <vt:variant>
        <vt:lpwstr/>
      </vt:variant>
      <vt:variant>
        <vt:lpwstr>_USING_EVIDENCE-BASED_PRACTICES,</vt:lpwstr>
      </vt:variant>
      <vt:variant>
        <vt:i4>2687019</vt:i4>
      </vt:variant>
      <vt:variant>
        <vt:i4>492</vt:i4>
      </vt:variant>
      <vt:variant>
        <vt:i4>0</vt:i4>
      </vt:variant>
      <vt:variant>
        <vt:i4>5</vt:i4>
      </vt:variant>
      <vt:variant>
        <vt:lpwstr/>
      </vt:variant>
      <vt:variant>
        <vt:lpwstr>_REQUIRED_ACTIVITIES</vt:lpwstr>
      </vt:variant>
      <vt:variant>
        <vt:i4>2687019</vt:i4>
      </vt:variant>
      <vt:variant>
        <vt:i4>489</vt:i4>
      </vt:variant>
      <vt:variant>
        <vt:i4>0</vt:i4>
      </vt:variant>
      <vt:variant>
        <vt:i4>5</vt:i4>
      </vt:variant>
      <vt:variant>
        <vt:lpwstr/>
      </vt:variant>
      <vt:variant>
        <vt:lpwstr>_REQUIRED_ACTIVITIES</vt:lpwstr>
      </vt:variant>
      <vt:variant>
        <vt:i4>5701721</vt:i4>
      </vt:variant>
      <vt:variant>
        <vt:i4>486</vt:i4>
      </vt:variant>
      <vt:variant>
        <vt:i4>0</vt:i4>
      </vt:variant>
      <vt:variant>
        <vt:i4>5</vt:i4>
      </vt:variant>
      <vt:variant>
        <vt:lpwstr>https://www.samhsa.gov/sites/default/files/fy-2024-grant-application-guide.pdf</vt:lpwstr>
      </vt:variant>
      <vt:variant>
        <vt:lpwstr>page=26</vt:lpwstr>
      </vt:variant>
      <vt:variant>
        <vt:i4>8192113</vt:i4>
      </vt:variant>
      <vt:variant>
        <vt:i4>483</vt:i4>
      </vt:variant>
      <vt:variant>
        <vt:i4>0</vt:i4>
      </vt:variant>
      <vt:variant>
        <vt:i4>5</vt:i4>
      </vt:variant>
      <vt:variant>
        <vt:lpwstr>https://www.atsdr.cdc.gov/placeandhealth/svi/index.html</vt:lpwstr>
      </vt:variant>
      <vt:variant>
        <vt:lpwstr/>
      </vt:variant>
      <vt:variant>
        <vt:i4>5111825</vt:i4>
      </vt:variant>
      <vt:variant>
        <vt:i4>480</vt:i4>
      </vt:variant>
      <vt:variant>
        <vt:i4>0</vt:i4>
      </vt:variant>
      <vt:variant>
        <vt:i4>5</vt:i4>
      </vt:variant>
      <vt:variant>
        <vt:lpwstr>https://www.countyhealthrankings.org/</vt:lpwstr>
      </vt:variant>
      <vt:variant>
        <vt:lpwstr/>
      </vt:variant>
      <vt:variant>
        <vt:i4>917516</vt:i4>
      </vt:variant>
      <vt:variant>
        <vt:i4>477</vt:i4>
      </vt:variant>
      <vt:variant>
        <vt:i4>0</vt:i4>
      </vt:variant>
      <vt:variant>
        <vt:i4>5</vt:i4>
      </vt:variant>
      <vt:variant>
        <vt:lpwstr>https://www.samhsa.gov/data/data-we-collect/nsduh-national-survey-drug-use-and-health</vt:lpwstr>
      </vt:variant>
      <vt:variant>
        <vt:lpwstr/>
      </vt:variant>
      <vt:variant>
        <vt:i4>5308505</vt:i4>
      </vt:variant>
      <vt:variant>
        <vt:i4>474</vt:i4>
      </vt:variant>
      <vt:variant>
        <vt:i4>0</vt:i4>
      </vt:variant>
      <vt:variant>
        <vt:i4>5</vt:i4>
      </vt:variant>
      <vt:variant>
        <vt:lpwstr>https://www.samhsa.gov/sites/default/files/fy-2024-grant-application-guide.pdf</vt:lpwstr>
      </vt:variant>
      <vt:variant>
        <vt:lpwstr>page=4</vt:lpwstr>
      </vt:variant>
      <vt:variant>
        <vt:i4>5308505</vt:i4>
      </vt:variant>
      <vt:variant>
        <vt:i4>471</vt:i4>
      </vt:variant>
      <vt:variant>
        <vt:i4>0</vt:i4>
      </vt:variant>
      <vt:variant>
        <vt:i4>5</vt:i4>
      </vt:variant>
      <vt:variant>
        <vt:lpwstr>https://www.samhsa.gov/sites/default/files/fy-2024-grant-application-guide.pdf</vt:lpwstr>
      </vt:variant>
      <vt:variant>
        <vt:lpwstr>page=40</vt:lpwstr>
      </vt:variant>
      <vt:variant>
        <vt:i4>1769474</vt:i4>
      </vt:variant>
      <vt:variant>
        <vt:i4>468</vt:i4>
      </vt:variant>
      <vt:variant>
        <vt:i4>0</vt:i4>
      </vt:variant>
      <vt:variant>
        <vt:i4>5</vt:i4>
      </vt:variant>
      <vt:variant>
        <vt:lpwstr>https://www.ecfr.gov/current/title-45/subtitle-A/subchapter-A/part-100?toc=1</vt:lpwstr>
      </vt:variant>
      <vt:variant>
        <vt:lpwstr/>
      </vt:variant>
      <vt:variant>
        <vt:i4>3670060</vt:i4>
      </vt:variant>
      <vt:variant>
        <vt:i4>465</vt:i4>
      </vt:variant>
      <vt:variant>
        <vt:i4>0</vt:i4>
      </vt:variant>
      <vt:variant>
        <vt:i4>5</vt:i4>
      </vt:variant>
      <vt:variant>
        <vt:lpwstr>https://www.samhsa.gov/grants/how-to-apply/forms-and-resources/intergovernmental-review</vt:lpwstr>
      </vt:variant>
      <vt:variant>
        <vt:lpwstr/>
      </vt:variant>
      <vt:variant>
        <vt:i4>5636185</vt:i4>
      </vt:variant>
      <vt:variant>
        <vt:i4>462</vt:i4>
      </vt:variant>
      <vt:variant>
        <vt:i4>0</vt:i4>
      </vt:variant>
      <vt:variant>
        <vt:i4>5</vt:i4>
      </vt:variant>
      <vt:variant>
        <vt:lpwstr>https://www.samhsa.gov/sites/default/files/fy-2024-grant-application-guide.pdf</vt:lpwstr>
      </vt:variant>
      <vt:variant>
        <vt:lpwstr>page=36</vt:lpwstr>
      </vt:variant>
      <vt:variant>
        <vt:i4>5308505</vt:i4>
      </vt:variant>
      <vt:variant>
        <vt:i4>459</vt:i4>
      </vt:variant>
      <vt:variant>
        <vt:i4>0</vt:i4>
      </vt:variant>
      <vt:variant>
        <vt:i4>5</vt:i4>
      </vt:variant>
      <vt:variant>
        <vt:lpwstr>https://www.samhsa.gov/sites/default/files/fy-2024-grant-application-guide.pdf</vt:lpwstr>
      </vt:variant>
      <vt:variant>
        <vt:lpwstr>page=4</vt:lpwstr>
      </vt:variant>
      <vt:variant>
        <vt:i4>5111894</vt:i4>
      </vt:variant>
      <vt:variant>
        <vt:i4>456</vt:i4>
      </vt:variant>
      <vt:variant>
        <vt:i4>0</vt:i4>
      </vt:variant>
      <vt:variant>
        <vt:i4>5</vt:i4>
      </vt:variant>
      <vt:variant>
        <vt:lpwstr>https://sam.gov/content/home</vt:lpwstr>
      </vt:variant>
      <vt:variant>
        <vt:lpwstr/>
      </vt:variant>
      <vt:variant>
        <vt:i4>3473444</vt:i4>
      </vt:variant>
      <vt:variant>
        <vt:i4>453</vt:i4>
      </vt:variant>
      <vt:variant>
        <vt:i4>0</vt:i4>
      </vt:variant>
      <vt:variant>
        <vt:i4>5</vt:i4>
      </vt:variant>
      <vt:variant>
        <vt:lpwstr>https://www.grants.gov/register</vt:lpwstr>
      </vt:variant>
      <vt:variant>
        <vt:lpwstr/>
      </vt:variant>
      <vt:variant>
        <vt:i4>3276926</vt:i4>
      </vt:variant>
      <vt:variant>
        <vt:i4>450</vt:i4>
      </vt:variant>
      <vt:variant>
        <vt:i4>0</vt:i4>
      </vt:variant>
      <vt:variant>
        <vt:i4>5</vt:i4>
      </vt:variant>
      <vt:variant>
        <vt:lpwstr>https://www.era.nih.gov/eracommons-timeline.htm</vt:lpwstr>
      </vt:variant>
      <vt:variant>
        <vt:lpwstr/>
      </vt:variant>
      <vt:variant>
        <vt:i4>5308505</vt:i4>
      </vt:variant>
      <vt:variant>
        <vt:i4>447</vt:i4>
      </vt:variant>
      <vt:variant>
        <vt:i4>0</vt:i4>
      </vt:variant>
      <vt:variant>
        <vt:i4>5</vt:i4>
      </vt:variant>
      <vt:variant>
        <vt:lpwstr>https://www.samhsa.gov/sites/default/files/fy-2024-grant-application-guide.pdf</vt:lpwstr>
      </vt:variant>
      <vt:variant>
        <vt:lpwstr>page=4</vt:lpwstr>
      </vt:variant>
      <vt:variant>
        <vt:i4>7077941</vt:i4>
      </vt:variant>
      <vt:variant>
        <vt:i4>444</vt:i4>
      </vt:variant>
      <vt:variant>
        <vt:i4>0</vt:i4>
      </vt:variant>
      <vt:variant>
        <vt:i4>5</vt:i4>
      </vt:variant>
      <vt:variant>
        <vt:lpwstr>https://www.ecfr.gov/current/title-2/subtitle-A/chapter-I/part-25/subpart-A/section-25.110</vt:lpwstr>
      </vt:variant>
      <vt:variant>
        <vt:lpwstr/>
      </vt:variant>
      <vt:variant>
        <vt:i4>5308505</vt:i4>
      </vt:variant>
      <vt:variant>
        <vt:i4>441</vt:i4>
      </vt:variant>
      <vt:variant>
        <vt:i4>0</vt:i4>
      </vt:variant>
      <vt:variant>
        <vt:i4>5</vt:i4>
      </vt:variant>
      <vt:variant>
        <vt:lpwstr>https://www.samhsa.gov/sites/default/files/fy-2024-grant-application-guide.pdf</vt:lpwstr>
      </vt:variant>
      <vt:variant>
        <vt:lpwstr>page=4</vt:lpwstr>
      </vt:variant>
      <vt:variant>
        <vt:i4>4792356</vt:i4>
      </vt:variant>
      <vt:variant>
        <vt:i4>438</vt:i4>
      </vt:variant>
      <vt:variant>
        <vt:i4>0</vt:i4>
      </vt:variant>
      <vt:variant>
        <vt:i4>5</vt:i4>
      </vt:variant>
      <vt:variant>
        <vt:lpwstr/>
      </vt:variant>
      <vt:variant>
        <vt:lpwstr>_Appendix_A_–_3</vt:lpwstr>
      </vt:variant>
      <vt:variant>
        <vt:i4>6029334</vt:i4>
      </vt:variant>
      <vt:variant>
        <vt:i4>435</vt:i4>
      </vt:variant>
      <vt:variant>
        <vt:i4>0</vt:i4>
      </vt:variant>
      <vt:variant>
        <vt:i4>5</vt:i4>
      </vt:variant>
      <vt:variant>
        <vt:lpwstr>http://www.samhsa.gov/grants/applying/forms-resources</vt:lpwstr>
      </vt:variant>
      <vt:variant>
        <vt:lpwstr/>
      </vt:variant>
      <vt:variant>
        <vt:i4>5701721</vt:i4>
      </vt:variant>
      <vt:variant>
        <vt:i4>432</vt:i4>
      </vt:variant>
      <vt:variant>
        <vt:i4>0</vt:i4>
      </vt:variant>
      <vt:variant>
        <vt:i4>5</vt:i4>
      </vt:variant>
      <vt:variant>
        <vt:lpwstr>https://www.samhsa.gov/sites/default/files/fy-2024-grant-application-guide.pdf</vt:lpwstr>
      </vt:variant>
      <vt:variant>
        <vt:lpwstr>page=21</vt:lpwstr>
      </vt:variant>
      <vt:variant>
        <vt:i4>5308505</vt:i4>
      </vt:variant>
      <vt:variant>
        <vt:i4>429</vt:i4>
      </vt:variant>
      <vt:variant>
        <vt:i4>0</vt:i4>
      </vt:variant>
      <vt:variant>
        <vt:i4>5</vt:i4>
      </vt:variant>
      <vt:variant>
        <vt:lpwstr>https://www.samhsa.gov/sites/default/files/fy-2024-grant-application-guide.pdf</vt:lpwstr>
      </vt:variant>
      <vt:variant>
        <vt:lpwstr>page=40</vt:lpwstr>
      </vt:variant>
      <vt:variant>
        <vt:i4>4325495</vt:i4>
      </vt:variant>
      <vt:variant>
        <vt:i4>426</vt:i4>
      </vt:variant>
      <vt:variant>
        <vt:i4>0</vt:i4>
      </vt:variant>
      <vt:variant>
        <vt:i4>5</vt:i4>
      </vt:variant>
      <vt:variant>
        <vt:lpwstr/>
      </vt:variant>
      <vt:variant>
        <vt:lpwstr>_INTERGOVERNMENTAL_REVIEW_(E.O.</vt:lpwstr>
      </vt:variant>
      <vt:variant>
        <vt:i4>5636185</vt:i4>
      </vt:variant>
      <vt:variant>
        <vt:i4>423</vt:i4>
      </vt:variant>
      <vt:variant>
        <vt:i4>0</vt:i4>
      </vt:variant>
      <vt:variant>
        <vt:i4>5</vt:i4>
      </vt:variant>
      <vt:variant>
        <vt:lpwstr>https://www.samhsa.gov/sites/default/files/fy-2024-grant-application-guide.pdf</vt:lpwstr>
      </vt:variant>
      <vt:variant>
        <vt:lpwstr>page=31</vt:lpwstr>
      </vt:variant>
      <vt:variant>
        <vt:i4>1179745</vt:i4>
      </vt:variant>
      <vt:variant>
        <vt:i4>420</vt:i4>
      </vt:variant>
      <vt:variant>
        <vt:i4>0</vt:i4>
      </vt:variant>
      <vt:variant>
        <vt:i4>5</vt:i4>
      </vt:variant>
      <vt:variant>
        <vt:lpwstr/>
      </vt:variant>
      <vt:variant>
        <vt:lpwstr>Section_V3</vt:lpwstr>
      </vt:variant>
      <vt:variant>
        <vt:i4>5308505</vt:i4>
      </vt:variant>
      <vt:variant>
        <vt:i4>417</vt:i4>
      </vt:variant>
      <vt:variant>
        <vt:i4>0</vt:i4>
      </vt:variant>
      <vt:variant>
        <vt:i4>5</vt:i4>
      </vt:variant>
      <vt:variant>
        <vt:lpwstr>https://www.samhsa.gov/sites/default/files/fy-2024-grant-application-guide.pdf</vt:lpwstr>
      </vt:variant>
      <vt:variant>
        <vt:lpwstr>page=4</vt:lpwstr>
      </vt:variant>
      <vt:variant>
        <vt:i4>4915296</vt:i4>
      </vt:variant>
      <vt:variant>
        <vt:i4>414</vt:i4>
      </vt:variant>
      <vt:variant>
        <vt:i4>0</vt:i4>
      </vt:variant>
      <vt:variant>
        <vt:i4>5</vt:i4>
      </vt:variant>
      <vt:variant>
        <vt:lpwstr/>
      </vt:variant>
      <vt:variant>
        <vt:lpwstr>_6._OTHER_SUBMISSION</vt:lpwstr>
      </vt:variant>
      <vt:variant>
        <vt:i4>3080232</vt:i4>
      </vt:variant>
      <vt:variant>
        <vt:i4>411</vt:i4>
      </vt:variant>
      <vt:variant>
        <vt:i4>0</vt:i4>
      </vt:variant>
      <vt:variant>
        <vt:i4>5</vt:i4>
      </vt:variant>
      <vt:variant>
        <vt:lpwstr>https://www.samhsa.gov/grants/how-to-apply/forms-and-resources</vt:lpwstr>
      </vt:variant>
      <vt:variant>
        <vt:lpwstr/>
      </vt:variant>
      <vt:variant>
        <vt:i4>2162812</vt:i4>
      </vt:variant>
      <vt:variant>
        <vt:i4>408</vt:i4>
      </vt:variant>
      <vt:variant>
        <vt:i4>0</vt:i4>
      </vt:variant>
      <vt:variant>
        <vt:i4>5</vt:i4>
      </vt:variant>
      <vt:variant>
        <vt:lpwstr>https://www.samhsa.gov/sites/default/files/sample-sf-424a-non-match.pdf</vt:lpwstr>
      </vt:variant>
      <vt:variant>
        <vt:lpwstr/>
      </vt:variant>
      <vt:variant>
        <vt:i4>5505113</vt:i4>
      </vt:variant>
      <vt:variant>
        <vt:i4>405</vt:i4>
      </vt:variant>
      <vt:variant>
        <vt:i4>0</vt:i4>
      </vt:variant>
      <vt:variant>
        <vt:i4>5</vt:i4>
      </vt:variant>
      <vt:variant>
        <vt:lpwstr>https://www.samhsa.gov/sites/default/files/fy-2024-grant-application-guide.pdf</vt:lpwstr>
      </vt:variant>
      <vt:variant>
        <vt:lpwstr>page=16</vt:lpwstr>
      </vt:variant>
      <vt:variant>
        <vt:i4>3211391</vt:i4>
      </vt:variant>
      <vt:variant>
        <vt:i4>402</vt:i4>
      </vt:variant>
      <vt:variant>
        <vt:i4>0</vt:i4>
      </vt:variant>
      <vt:variant>
        <vt:i4>5</vt:i4>
      </vt:variant>
      <vt:variant>
        <vt:lpwstr>https://www.samhsa.gov/sites/default/files/sample-sf-424-new-awards.pdf</vt:lpwstr>
      </vt:variant>
      <vt:variant>
        <vt:lpwstr/>
      </vt:variant>
      <vt:variant>
        <vt:i4>5308505</vt:i4>
      </vt:variant>
      <vt:variant>
        <vt:i4>399</vt:i4>
      </vt:variant>
      <vt:variant>
        <vt:i4>0</vt:i4>
      </vt:variant>
      <vt:variant>
        <vt:i4>5</vt:i4>
      </vt:variant>
      <vt:variant>
        <vt:lpwstr>https://www.samhsa.gov/sites/default/files/fy-2024-grant-application-guide.pdf</vt:lpwstr>
      </vt:variant>
      <vt:variant>
        <vt:lpwstr>page=4</vt:lpwstr>
      </vt:variant>
      <vt:variant>
        <vt:i4>5505113</vt:i4>
      </vt:variant>
      <vt:variant>
        <vt:i4>396</vt:i4>
      </vt:variant>
      <vt:variant>
        <vt:i4>0</vt:i4>
      </vt:variant>
      <vt:variant>
        <vt:i4>5</vt:i4>
      </vt:variant>
      <vt:variant>
        <vt:lpwstr>https://www.samhsa.gov/sites/default/files/fy-2024-grant-application-guide.pdf</vt:lpwstr>
      </vt:variant>
      <vt:variant>
        <vt:lpwstr>page=16</vt:lpwstr>
      </vt:variant>
      <vt:variant>
        <vt:i4>5308505</vt:i4>
      </vt:variant>
      <vt:variant>
        <vt:i4>393</vt:i4>
      </vt:variant>
      <vt:variant>
        <vt:i4>0</vt:i4>
      </vt:variant>
      <vt:variant>
        <vt:i4>5</vt:i4>
      </vt:variant>
      <vt:variant>
        <vt:lpwstr>https://www.samhsa.gov/sites/default/files/fy-2024-grant-application-guide.pdf</vt:lpwstr>
      </vt:variant>
      <vt:variant>
        <vt:lpwstr>page=4</vt:lpwstr>
      </vt:variant>
      <vt:variant>
        <vt:i4>5308505</vt:i4>
      </vt:variant>
      <vt:variant>
        <vt:i4>390</vt:i4>
      </vt:variant>
      <vt:variant>
        <vt:i4>0</vt:i4>
      </vt:variant>
      <vt:variant>
        <vt:i4>5</vt:i4>
      </vt:variant>
      <vt:variant>
        <vt:lpwstr>https://www.samhsa.gov/sites/default/files/fy-2024-grant-application-guide.pdf</vt:lpwstr>
      </vt:variant>
      <vt:variant>
        <vt:lpwstr>page=4</vt:lpwstr>
      </vt:variant>
      <vt:variant>
        <vt:i4>983040</vt:i4>
      </vt:variant>
      <vt:variant>
        <vt:i4>387</vt:i4>
      </vt:variant>
      <vt:variant>
        <vt:i4>0</vt:i4>
      </vt:variant>
      <vt:variant>
        <vt:i4>5</vt:i4>
      </vt:variant>
      <vt:variant>
        <vt:lpwstr>https://public.era.nih.gov/assist/public/login.era?TARGET=https%3A%2F%2Fpublic.era.nih.gov%3A443%2Fassist%2F</vt:lpwstr>
      </vt:variant>
      <vt:variant>
        <vt:lpwstr/>
      </vt:variant>
      <vt:variant>
        <vt:i4>5308431</vt:i4>
      </vt:variant>
      <vt:variant>
        <vt:i4>384</vt:i4>
      </vt:variant>
      <vt:variant>
        <vt:i4>0</vt:i4>
      </vt:variant>
      <vt:variant>
        <vt:i4>5</vt:i4>
      </vt:variant>
      <vt:variant>
        <vt:lpwstr>https://www.grants.gov/applicants/workspace-overview.html</vt:lpwstr>
      </vt:variant>
      <vt:variant>
        <vt:lpwstr/>
      </vt:variant>
      <vt:variant>
        <vt:i4>4718622</vt:i4>
      </vt:variant>
      <vt:variant>
        <vt:i4>381</vt:i4>
      </vt:variant>
      <vt:variant>
        <vt:i4>0</vt:i4>
      </vt:variant>
      <vt:variant>
        <vt:i4>5</vt:i4>
      </vt:variant>
      <vt:variant>
        <vt:lpwstr>https://www.grants.gov/learn-grants/grant-eligibility</vt:lpwstr>
      </vt:variant>
      <vt:variant>
        <vt:lpwstr/>
      </vt:variant>
      <vt:variant>
        <vt:i4>3211315</vt:i4>
      </vt:variant>
      <vt:variant>
        <vt:i4>378</vt:i4>
      </vt:variant>
      <vt:variant>
        <vt:i4>0</vt:i4>
      </vt:variant>
      <vt:variant>
        <vt:i4>5</vt:i4>
      </vt:variant>
      <vt:variant>
        <vt:lpwstr>https://uscode.house.gov/view.xhtml?req=(title:25%20section:1653%20edition:prelim)</vt:lpwstr>
      </vt:variant>
      <vt:variant>
        <vt:lpwstr/>
      </vt:variant>
      <vt:variant>
        <vt:i4>3342386</vt:i4>
      </vt:variant>
      <vt:variant>
        <vt:i4>375</vt:i4>
      </vt:variant>
      <vt:variant>
        <vt:i4>0</vt:i4>
      </vt:variant>
      <vt:variant>
        <vt:i4>5</vt:i4>
      </vt:variant>
      <vt:variant>
        <vt:lpwstr>https://uscode.house.gov/view.xhtml?req=(title:25%20section:5304%20edition:prelim)</vt:lpwstr>
      </vt:variant>
      <vt:variant>
        <vt:lpwstr/>
      </vt:variant>
      <vt:variant>
        <vt:i4>6488098</vt:i4>
      </vt:variant>
      <vt:variant>
        <vt:i4>372</vt:i4>
      </vt:variant>
      <vt:variant>
        <vt:i4>0</vt:i4>
      </vt:variant>
      <vt:variant>
        <vt:i4>5</vt:i4>
      </vt:variant>
      <vt:variant>
        <vt:lpwstr>https://www.samhsa.gov/find-support</vt:lpwstr>
      </vt:variant>
      <vt:variant>
        <vt:lpwstr/>
      </vt:variant>
      <vt:variant>
        <vt:i4>6422573</vt:i4>
      </vt:variant>
      <vt:variant>
        <vt:i4>369</vt:i4>
      </vt:variant>
      <vt:variant>
        <vt:i4>0</vt:i4>
      </vt:variant>
      <vt:variant>
        <vt:i4>5</vt:i4>
      </vt:variant>
      <vt:variant>
        <vt:lpwstr>https://findtreatment.gov/</vt:lpwstr>
      </vt:variant>
      <vt:variant>
        <vt:lpwstr/>
      </vt:variant>
      <vt:variant>
        <vt:i4>93</vt:i4>
      </vt:variant>
      <vt:variant>
        <vt:i4>366</vt:i4>
      </vt:variant>
      <vt:variant>
        <vt:i4>0</vt:i4>
      </vt:variant>
      <vt:variant>
        <vt:i4>5</vt:i4>
      </vt:variant>
      <vt:variant>
        <vt:lpwstr>https://www.samhsa.gov/find-help/988</vt:lpwstr>
      </vt:variant>
      <vt:variant>
        <vt:lpwstr/>
      </vt:variant>
      <vt:variant>
        <vt:i4>2949158</vt:i4>
      </vt:variant>
      <vt:variant>
        <vt:i4>363</vt:i4>
      </vt:variant>
      <vt:variant>
        <vt:i4>0</vt:i4>
      </vt:variant>
      <vt:variant>
        <vt:i4>5</vt:i4>
      </vt:variant>
      <vt:variant>
        <vt:lpwstr>https://www.whitehouse.gov/briefing-room/presidential-actions/2022/06/15/executive-order-on-advancing-equality-for-lesbian-gay-bisexual-transgender-queer-and-intersex-individuals/</vt:lpwstr>
      </vt:variant>
      <vt:variant>
        <vt:lpwstr/>
      </vt:variant>
      <vt:variant>
        <vt:i4>5111886</vt:i4>
      </vt:variant>
      <vt:variant>
        <vt:i4>360</vt:i4>
      </vt:variant>
      <vt:variant>
        <vt:i4>0</vt:i4>
      </vt:variant>
      <vt:variant>
        <vt:i4>5</vt:i4>
      </vt:variant>
      <vt:variant>
        <vt:lpwstr>https://www.npaihb.org/wp-content/uploads/2020/03/NPAIHB_TOR_Agenda_Booklet_FINAL.pdf</vt:lpwstr>
      </vt:variant>
      <vt:variant>
        <vt:lpwstr/>
      </vt:variant>
      <vt:variant>
        <vt:i4>7208986</vt:i4>
      </vt:variant>
      <vt:variant>
        <vt:i4>357</vt:i4>
      </vt:variant>
      <vt:variant>
        <vt:i4>0</vt:i4>
      </vt:variant>
      <vt:variant>
        <vt:i4>5</vt:i4>
      </vt:variant>
      <vt:variant>
        <vt:lpwstr>https://www.indiancountryecho.org/wp-content/uploads/2022/11/Indigi-HAS_final.pdf</vt:lpwstr>
      </vt:variant>
      <vt:variant>
        <vt:lpwstr/>
      </vt:variant>
      <vt:variant>
        <vt:i4>4653144</vt:i4>
      </vt:variant>
      <vt:variant>
        <vt:i4>354</vt:i4>
      </vt:variant>
      <vt:variant>
        <vt:i4>0</vt:i4>
      </vt:variant>
      <vt:variant>
        <vt:i4>5</vt:i4>
      </vt:variant>
      <vt:variant>
        <vt:lpwstr>https://www.nihb.org/docs/12052016/FINAL TBHA 12-4-16.pdf</vt:lpwstr>
      </vt:variant>
      <vt:variant>
        <vt:lpwstr/>
      </vt:variant>
      <vt:variant>
        <vt:i4>5308505</vt:i4>
      </vt:variant>
      <vt:variant>
        <vt:i4>351</vt:i4>
      </vt:variant>
      <vt:variant>
        <vt:i4>0</vt:i4>
      </vt:variant>
      <vt:variant>
        <vt:i4>5</vt:i4>
      </vt:variant>
      <vt:variant>
        <vt:lpwstr>https://www.samhsa.gov/sites/default/files/fy-2024-grant-application-guide.pdf</vt:lpwstr>
      </vt:variant>
      <vt:variant>
        <vt:lpwstr>page=42</vt:lpwstr>
      </vt:variant>
      <vt:variant>
        <vt:i4>2359335</vt:i4>
      </vt:variant>
      <vt:variant>
        <vt:i4>348</vt:i4>
      </vt:variant>
      <vt:variant>
        <vt:i4>0</vt:i4>
      </vt:variant>
      <vt:variant>
        <vt:i4>5</vt:i4>
      </vt:variant>
      <vt:variant>
        <vt:lpwstr>https://www.hhs.gov/civil-rights/for-individuals/special-topics/limited-english-proficiency/index.html</vt:lpwstr>
      </vt:variant>
      <vt:variant>
        <vt:lpwstr/>
      </vt:variant>
      <vt:variant>
        <vt:i4>5373976</vt:i4>
      </vt:variant>
      <vt:variant>
        <vt:i4>345</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7078001</vt:i4>
      </vt:variant>
      <vt:variant>
        <vt:i4>342</vt:i4>
      </vt:variant>
      <vt:variant>
        <vt:i4>0</vt:i4>
      </vt:variant>
      <vt:variant>
        <vt:i4>5</vt:i4>
      </vt:variant>
      <vt:variant>
        <vt:lpwstr/>
      </vt:variant>
      <vt:variant>
        <vt:lpwstr>_3.__</vt:lpwstr>
      </vt:variant>
      <vt:variant>
        <vt:i4>5636185</vt:i4>
      </vt:variant>
      <vt:variant>
        <vt:i4>339</vt:i4>
      </vt:variant>
      <vt:variant>
        <vt:i4>0</vt:i4>
      </vt:variant>
      <vt:variant>
        <vt:i4>5</vt:i4>
      </vt:variant>
      <vt:variant>
        <vt:lpwstr>https://www.samhsa.gov/sites/default/files/fy-2024-grant-application-guide.pdf</vt:lpwstr>
      </vt:variant>
      <vt:variant>
        <vt:lpwstr>page=32</vt:lpwstr>
      </vt:variant>
      <vt:variant>
        <vt:i4>7012472</vt:i4>
      </vt:variant>
      <vt:variant>
        <vt:i4>336</vt:i4>
      </vt:variant>
      <vt:variant>
        <vt:i4>0</vt:i4>
      </vt:variant>
      <vt:variant>
        <vt:i4>5</vt:i4>
      </vt:variant>
      <vt:variant>
        <vt:lpwstr>https://www.samhsa.gov/behavioral-health-equity</vt:lpwstr>
      </vt:variant>
      <vt:variant>
        <vt:lpwstr/>
      </vt:variant>
      <vt:variant>
        <vt:i4>1179650</vt:i4>
      </vt:variant>
      <vt:variant>
        <vt:i4>333</vt:i4>
      </vt:variant>
      <vt:variant>
        <vt:i4>0</vt:i4>
      </vt:variant>
      <vt:variant>
        <vt:i4>5</vt:i4>
      </vt:variant>
      <vt:variant>
        <vt:lpwstr>https://store.samhsa.gov/product/samhsas-concept-trauma-and-guidance-trauma-informed-approach/sma14-4884?referer=from_search_result</vt:lpwstr>
      </vt:variant>
      <vt:variant>
        <vt:lpwstr/>
      </vt:variant>
      <vt:variant>
        <vt:i4>851986</vt:i4>
      </vt:variant>
      <vt:variant>
        <vt:i4>330</vt:i4>
      </vt:variant>
      <vt:variant>
        <vt:i4>0</vt:i4>
      </vt:variant>
      <vt:variant>
        <vt:i4>5</vt:i4>
      </vt:variant>
      <vt:variant>
        <vt:lpwstr>https://store.samhsa.gov/sites/default/files/d7/priv/pep12-recdef.pdf</vt:lpwstr>
      </vt:variant>
      <vt:variant>
        <vt:lpwstr/>
      </vt:variant>
      <vt:variant>
        <vt:i4>5701721</vt:i4>
      </vt:variant>
      <vt:variant>
        <vt:i4>327</vt:i4>
      </vt:variant>
      <vt:variant>
        <vt:i4>0</vt:i4>
      </vt:variant>
      <vt:variant>
        <vt:i4>5</vt:i4>
      </vt:variant>
      <vt:variant>
        <vt:lpwstr>https://www.samhsa.gov/sites/default/files/fy-2024-grant-application-guide.pdf</vt:lpwstr>
      </vt:variant>
      <vt:variant>
        <vt:lpwstr>page=29</vt:lpwstr>
      </vt:variant>
      <vt:variant>
        <vt:i4>5701721</vt:i4>
      </vt:variant>
      <vt:variant>
        <vt:i4>324</vt:i4>
      </vt:variant>
      <vt:variant>
        <vt:i4>0</vt:i4>
      </vt:variant>
      <vt:variant>
        <vt:i4>5</vt:i4>
      </vt:variant>
      <vt:variant>
        <vt:lpwstr>https://www.samhsa.gov/sites/default/files/fy-2024-grant-application-guide.pdf</vt:lpwstr>
      </vt:variant>
      <vt:variant>
        <vt:lpwstr>page=26</vt:lpwstr>
      </vt:variant>
      <vt:variant>
        <vt:i4>4128770</vt:i4>
      </vt:variant>
      <vt:variant>
        <vt:i4>321</vt:i4>
      </vt:variant>
      <vt:variant>
        <vt:i4>0</vt:i4>
      </vt:variant>
      <vt:variant>
        <vt:i4>5</vt:i4>
      </vt:variant>
      <vt:variant>
        <vt:lpwstr/>
      </vt:variant>
      <vt:variant>
        <vt:lpwstr>_REPORTING_REQUIREMENTS_1</vt:lpwstr>
      </vt:variant>
      <vt:variant>
        <vt:i4>1769495</vt:i4>
      </vt:variant>
      <vt:variant>
        <vt:i4>318</vt:i4>
      </vt:variant>
      <vt:variant>
        <vt:i4>0</vt:i4>
      </vt:variant>
      <vt:variant>
        <vt:i4>5</vt:i4>
      </vt:variant>
      <vt:variant>
        <vt:lpwstr/>
      </vt:variant>
      <vt:variant>
        <vt:lpwstr>SectionE</vt:lpwstr>
      </vt:variant>
      <vt:variant>
        <vt:i4>1769495</vt:i4>
      </vt:variant>
      <vt:variant>
        <vt:i4>315</vt:i4>
      </vt:variant>
      <vt:variant>
        <vt:i4>0</vt:i4>
      </vt:variant>
      <vt:variant>
        <vt:i4>5</vt:i4>
      </vt:variant>
      <vt:variant>
        <vt:lpwstr/>
      </vt:variant>
      <vt:variant>
        <vt:lpwstr>SectionE</vt:lpwstr>
      </vt:variant>
      <vt:variant>
        <vt:i4>1900567</vt:i4>
      </vt:variant>
      <vt:variant>
        <vt:i4>312</vt:i4>
      </vt:variant>
      <vt:variant>
        <vt:i4>0</vt:i4>
      </vt:variant>
      <vt:variant>
        <vt:i4>5</vt:i4>
      </vt:variant>
      <vt:variant>
        <vt:lpwstr/>
      </vt:variant>
      <vt:variant>
        <vt:lpwstr>SectionC</vt:lpwstr>
      </vt:variant>
      <vt:variant>
        <vt:i4>3670056</vt:i4>
      </vt:variant>
      <vt:variant>
        <vt:i4>309</vt:i4>
      </vt:variant>
      <vt:variant>
        <vt:i4>0</vt:i4>
      </vt:variant>
      <vt:variant>
        <vt:i4>5</vt:i4>
      </vt:variant>
      <vt:variant>
        <vt:lpwstr>https://opa.hhs.gov/sites/default/files/2021-03/fidelity-monitoring-tip-sheet-2020.pdf</vt:lpwstr>
      </vt:variant>
      <vt:variant>
        <vt:lpwstr/>
      </vt:variant>
      <vt:variant>
        <vt:i4>1900567</vt:i4>
      </vt:variant>
      <vt:variant>
        <vt:i4>306</vt:i4>
      </vt:variant>
      <vt:variant>
        <vt:i4>0</vt:i4>
      </vt:variant>
      <vt:variant>
        <vt:i4>5</vt:i4>
      </vt:variant>
      <vt:variant>
        <vt:lpwstr/>
      </vt:variant>
      <vt:variant>
        <vt:lpwstr>SectionC</vt:lpwstr>
      </vt:variant>
      <vt:variant>
        <vt:i4>3473527</vt:i4>
      </vt:variant>
      <vt:variant>
        <vt:i4>303</vt:i4>
      </vt:variant>
      <vt:variant>
        <vt:i4>0</vt:i4>
      </vt:variant>
      <vt:variant>
        <vt:i4>5</vt:i4>
      </vt:variant>
      <vt:variant>
        <vt:lpwstr>https://share.nned.net/</vt:lpwstr>
      </vt:variant>
      <vt:variant>
        <vt:lpwstr/>
      </vt:variant>
      <vt:variant>
        <vt:i4>1179671</vt:i4>
      </vt:variant>
      <vt:variant>
        <vt:i4>300</vt:i4>
      </vt:variant>
      <vt:variant>
        <vt:i4>0</vt:i4>
      </vt:variant>
      <vt:variant>
        <vt:i4>5</vt:i4>
      </vt:variant>
      <vt:variant>
        <vt:lpwstr>http://www.samhsa.gov/ebp-resource-center</vt:lpwstr>
      </vt:variant>
      <vt:variant>
        <vt:lpwstr/>
      </vt:variant>
      <vt:variant>
        <vt:i4>7405694</vt:i4>
      </vt:variant>
      <vt:variant>
        <vt:i4>297</vt:i4>
      </vt:variant>
      <vt:variant>
        <vt:i4>0</vt:i4>
      </vt:variant>
      <vt:variant>
        <vt:i4>5</vt:i4>
      </vt:variant>
      <vt:variant>
        <vt:lpwstr>https://www.niaid.nih.gov/diseases-conditions/treatment-prevention</vt:lpwstr>
      </vt:variant>
      <vt:variant>
        <vt:lpwstr/>
      </vt:variant>
      <vt:variant>
        <vt:i4>4792356</vt:i4>
      </vt:variant>
      <vt:variant>
        <vt:i4>294</vt:i4>
      </vt:variant>
      <vt:variant>
        <vt:i4>0</vt:i4>
      </vt:variant>
      <vt:variant>
        <vt:i4>5</vt:i4>
      </vt:variant>
      <vt:variant>
        <vt:lpwstr/>
      </vt:variant>
      <vt:variant>
        <vt:lpwstr>_Appendix_A_–_3</vt:lpwstr>
      </vt:variant>
      <vt:variant>
        <vt:i4>655369</vt:i4>
      </vt:variant>
      <vt:variant>
        <vt:i4>291</vt:i4>
      </vt:variant>
      <vt:variant>
        <vt:i4>0</vt:i4>
      </vt:variant>
      <vt:variant>
        <vt:i4>5</vt:i4>
      </vt:variant>
      <vt:variant>
        <vt:lpwstr>https://www.hudexchange.info/programs/hopwa/</vt:lpwstr>
      </vt:variant>
      <vt:variant>
        <vt:lpwstr/>
      </vt:variant>
      <vt:variant>
        <vt:i4>7209082</vt:i4>
      </vt:variant>
      <vt:variant>
        <vt:i4>288</vt:i4>
      </vt:variant>
      <vt:variant>
        <vt:i4>0</vt:i4>
      </vt:variant>
      <vt:variant>
        <vt:i4>5</vt:i4>
      </vt:variant>
      <vt:variant>
        <vt:lpwstr>https://www.hud.gov/program_offices/comm_planning/coc</vt:lpwstr>
      </vt:variant>
      <vt:variant>
        <vt:lpwstr/>
      </vt:variant>
      <vt:variant>
        <vt:i4>5439517</vt:i4>
      </vt:variant>
      <vt:variant>
        <vt:i4>285</vt:i4>
      </vt:variant>
      <vt:variant>
        <vt:i4>0</vt:i4>
      </vt:variant>
      <vt:variant>
        <vt:i4>5</vt:i4>
      </vt:variant>
      <vt:variant>
        <vt:lpwstr>https://www.ahrq.gov/ncepcr/care/coordination/atlas/chapter3.html</vt:lpwstr>
      </vt:variant>
      <vt:variant>
        <vt:lpwstr>:~:text=Case%20management.,cost%2Deffective%20outcomes.%E2%80%9D</vt:lpwstr>
      </vt:variant>
      <vt:variant>
        <vt:i4>589841</vt:i4>
      </vt:variant>
      <vt:variant>
        <vt:i4>282</vt:i4>
      </vt:variant>
      <vt:variant>
        <vt:i4>0</vt:i4>
      </vt:variant>
      <vt:variant>
        <vt:i4>5</vt:i4>
      </vt:variant>
      <vt:variant>
        <vt:lpwstr>https://www.ahrq.gov/ncepcr/care/coordination.html</vt:lpwstr>
      </vt:variant>
      <vt:variant>
        <vt:lpwstr>:~:text=Care%20coordination%20involves,to%20the%20patient.</vt:lpwstr>
      </vt:variant>
      <vt:variant>
        <vt:i4>3604586</vt:i4>
      </vt:variant>
      <vt:variant>
        <vt:i4>279</vt:i4>
      </vt:variant>
      <vt:variant>
        <vt:i4>0</vt:i4>
      </vt:variant>
      <vt:variant>
        <vt:i4>5</vt:i4>
      </vt:variant>
      <vt:variant>
        <vt:lpwstr>https://store.samhsa.gov/product/practical-guide-implementing-trauma-informed-approach/pep23-06-05-005</vt:lpwstr>
      </vt:variant>
      <vt:variant>
        <vt:lpwstr/>
      </vt:variant>
      <vt:variant>
        <vt:i4>524310</vt:i4>
      </vt:variant>
      <vt:variant>
        <vt:i4>276</vt:i4>
      </vt:variant>
      <vt:variant>
        <vt:i4>0</vt:i4>
      </vt:variant>
      <vt:variant>
        <vt:i4>5</vt:i4>
      </vt:variant>
      <vt:variant>
        <vt:lpwstr>https://www.samhsa.gov/find-help/harm-reduction/framework</vt:lpwstr>
      </vt:variant>
      <vt:variant>
        <vt:lpwstr/>
      </vt:variant>
      <vt:variant>
        <vt:i4>3539058</vt:i4>
      </vt:variant>
      <vt:variant>
        <vt:i4>273</vt:i4>
      </vt:variant>
      <vt:variant>
        <vt:i4>0</vt:i4>
      </vt:variant>
      <vt:variant>
        <vt:i4>5</vt:i4>
      </vt:variant>
      <vt:variant>
        <vt:lpwstr>https://ryanwhite.hrsa.gov/</vt:lpwstr>
      </vt:variant>
      <vt:variant>
        <vt:lpwstr/>
      </vt:variant>
      <vt:variant>
        <vt:i4>458837</vt:i4>
      </vt:variant>
      <vt:variant>
        <vt:i4>270</vt:i4>
      </vt:variant>
      <vt:variant>
        <vt:i4>0</vt:i4>
      </vt:variant>
      <vt:variant>
        <vt:i4>5</vt:i4>
      </vt:variant>
      <vt:variant>
        <vt:lpwstr>https://www.samhsa.gov/sites/default/files/dear-colleague-letter-syphilis.pdf</vt:lpwstr>
      </vt:variant>
      <vt:variant>
        <vt:lpwstr/>
      </vt:variant>
      <vt:variant>
        <vt:i4>6225987</vt:i4>
      </vt:variant>
      <vt:variant>
        <vt:i4>267</vt:i4>
      </vt:variant>
      <vt:variant>
        <vt:i4>0</vt:i4>
      </vt:variant>
      <vt:variant>
        <vt:i4>5</vt:i4>
      </vt:variant>
      <vt:variant>
        <vt:lpwstr>https://www.samhsa.gov/sites/default/files/colleague-letter-monkeypox.pdf</vt:lpwstr>
      </vt:variant>
      <vt:variant>
        <vt:lpwstr/>
      </vt:variant>
      <vt:variant>
        <vt:i4>3604517</vt:i4>
      </vt:variant>
      <vt:variant>
        <vt:i4>264</vt:i4>
      </vt:variant>
      <vt:variant>
        <vt:i4>0</vt:i4>
      </vt:variant>
      <vt:variant>
        <vt:i4>5</vt:i4>
      </vt:variant>
      <vt:variant>
        <vt:lpwstr>https://www.hiv.gov/blog/defining-the-term-syndemic</vt:lpwstr>
      </vt:variant>
      <vt:variant>
        <vt:lpwstr/>
      </vt:variant>
      <vt:variant>
        <vt:i4>1179732</vt:i4>
      </vt:variant>
      <vt:variant>
        <vt:i4>261</vt:i4>
      </vt:variant>
      <vt:variant>
        <vt:i4>0</vt:i4>
      </vt:variant>
      <vt:variant>
        <vt:i4>5</vt:i4>
      </vt:variant>
      <vt:variant>
        <vt:lpwstr>https://www.samhsa.gov/certified-community-behavioral-health-clinics/ccbhc-certification-criteria</vt:lpwstr>
      </vt:variant>
      <vt:variant>
        <vt:lpwstr/>
      </vt:variant>
      <vt:variant>
        <vt:i4>3276898</vt:i4>
      </vt:variant>
      <vt:variant>
        <vt:i4>258</vt:i4>
      </vt:variant>
      <vt:variant>
        <vt:i4>0</vt:i4>
      </vt:variant>
      <vt:variant>
        <vt:i4>5</vt:i4>
      </vt:variant>
      <vt:variant>
        <vt:lpwstr/>
      </vt:variant>
      <vt:variant>
        <vt:lpwstr>B2</vt:lpwstr>
      </vt:variant>
      <vt:variant>
        <vt:i4>3211362</vt:i4>
      </vt:variant>
      <vt:variant>
        <vt:i4>255</vt:i4>
      </vt:variant>
      <vt:variant>
        <vt:i4>0</vt:i4>
      </vt:variant>
      <vt:variant>
        <vt:i4>5</vt:i4>
      </vt:variant>
      <vt:variant>
        <vt:lpwstr/>
      </vt:variant>
      <vt:variant>
        <vt:lpwstr>B1</vt:lpwstr>
      </vt:variant>
      <vt:variant>
        <vt:i4>8323109</vt:i4>
      </vt:variant>
      <vt:variant>
        <vt:i4>252</vt:i4>
      </vt:variant>
      <vt:variant>
        <vt:i4>0</vt:i4>
      </vt:variant>
      <vt:variant>
        <vt:i4>5</vt:i4>
      </vt:variant>
      <vt:variant>
        <vt:lpwstr>https://gcc02.safelinks.protection.outlook.com/?url=https%3A%2F%2Fwww.hhs.gov%2Fcivil-rights%2Ffor-providers%2Fprovider-obligations%2Findex.html&amp;data=05%7C02%7CChayhann.Mars%40hhs.gov%7C1d85bf2917e640fd0c1708dc13d73dff%7Cd58addea50534a808499ba4d944910df%7C0%7C0%7C638407062371711925%7CUnknown%7CTWFpbGZsb3d8eyJWIjoiMC4wLjAwMDAiLCJQIjoiV2luMzIiLCJBTiI6Ik1haWwiLCJXVCI6Mn0%3D%7C3000%7C%7C%7C&amp;sdata=0844nwVoz67jKIVoPCKs1kP%2FG%2B7MvTfjGNZqrMWP5ks%3D&amp;reserved=0</vt:lpwstr>
      </vt:variant>
      <vt:variant>
        <vt:lpwstr/>
      </vt:variant>
      <vt:variant>
        <vt:i4>5570587</vt:i4>
      </vt:variant>
      <vt:variant>
        <vt:i4>249</vt:i4>
      </vt:variant>
      <vt:variant>
        <vt:i4>0</vt:i4>
      </vt:variant>
      <vt:variant>
        <vt:i4>5</vt:i4>
      </vt:variant>
      <vt:variant>
        <vt:lpwstr>https://www.usich.gov/federal-strategic-plan/overview</vt:lpwstr>
      </vt:variant>
      <vt:variant>
        <vt:lpwstr/>
      </vt:variant>
      <vt:variant>
        <vt:i4>262167</vt:i4>
      </vt:variant>
      <vt:variant>
        <vt:i4>246</vt:i4>
      </vt:variant>
      <vt:variant>
        <vt:i4>0</vt:i4>
      </vt:variant>
      <vt:variant>
        <vt:i4>5</vt:i4>
      </vt:variant>
      <vt:variant>
        <vt:lpwstr>https://www.hhs.gov/overdose-prevention/</vt:lpwstr>
      </vt:variant>
      <vt:variant>
        <vt:lpwstr/>
      </vt:variant>
      <vt:variant>
        <vt:i4>6029321</vt:i4>
      </vt:variant>
      <vt:variant>
        <vt:i4>243</vt:i4>
      </vt:variant>
      <vt:variant>
        <vt:i4>0</vt:i4>
      </vt:variant>
      <vt:variant>
        <vt:i4>5</vt:i4>
      </vt:variant>
      <vt:variant>
        <vt:lpwstr>https://www.hhs.gov/sites/default/files/STI-National-Strategic-Plan-2021-2025.pdf</vt:lpwstr>
      </vt:variant>
      <vt:variant>
        <vt:lpwstr/>
      </vt:variant>
      <vt:variant>
        <vt:i4>589840</vt:i4>
      </vt:variant>
      <vt:variant>
        <vt:i4>240</vt:i4>
      </vt:variant>
      <vt:variant>
        <vt:i4>0</vt:i4>
      </vt:variant>
      <vt:variant>
        <vt:i4>5</vt:i4>
      </vt:variant>
      <vt:variant>
        <vt:lpwstr>https://www.hhs.gov/sites/default/files/Viral-Hepatitis-National-Strategic-Plan-2021-2025.pdf</vt:lpwstr>
      </vt:variant>
      <vt:variant>
        <vt:lpwstr/>
      </vt:variant>
      <vt:variant>
        <vt:i4>7471163</vt:i4>
      </vt:variant>
      <vt:variant>
        <vt:i4>237</vt:i4>
      </vt:variant>
      <vt:variant>
        <vt:i4>0</vt:i4>
      </vt:variant>
      <vt:variant>
        <vt:i4>5</vt:i4>
      </vt:variant>
      <vt:variant>
        <vt:lpwstr>https://www.hiv.gov/federal-response/ending-the-hiv-epidemic/overview/</vt:lpwstr>
      </vt:variant>
      <vt:variant>
        <vt:lpwstr/>
      </vt:variant>
      <vt:variant>
        <vt:i4>5898254</vt:i4>
      </vt:variant>
      <vt:variant>
        <vt:i4>234</vt:i4>
      </vt:variant>
      <vt:variant>
        <vt:i4>0</vt:i4>
      </vt:variant>
      <vt:variant>
        <vt:i4>5</vt:i4>
      </vt:variant>
      <vt:variant>
        <vt:lpwstr>https://www.hiv.gov/federal-response/national-hiv-aids-strategy/national-hiv-aids-strategy-2022-2025/</vt:lpwstr>
      </vt:variant>
      <vt:variant>
        <vt:lpwstr/>
      </vt:variant>
      <vt:variant>
        <vt:i4>2556010</vt:i4>
      </vt:variant>
      <vt:variant>
        <vt:i4>231</vt:i4>
      </vt:variant>
      <vt:variant>
        <vt:i4>0</vt:i4>
      </vt:variant>
      <vt:variant>
        <vt:i4>5</vt:i4>
      </vt:variant>
      <vt:variant>
        <vt:lpwstr>https://www.samhsa.gov/about-us/strategic-plan</vt:lpwstr>
      </vt:variant>
      <vt:variant>
        <vt:lpwstr/>
      </vt:variant>
      <vt:variant>
        <vt:i4>4784192</vt:i4>
      </vt:variant>
      <vt:variant>
        <vt:i4>228</vt:i4>
      </vt:variant>
      <vt:variant>
        <vt:i4>0</vt:i4>
      </vt:variant>
      <vt:variant>
        <vt:i4>5</vt:i4>
      </vt:variant>
      <vt:variant>
        <vt:lpwstr>https://www.hudexchange.info/faqs/1818/for-purposes-of-the-point-in-time-pit-count-who-does-hud-consider/</vt:lpwstr>
      </vt:variant>
      <vt:variant>
        <vt:lpwstr/>
      </vt:variant>
      <vt:variant>
        <vt:i4>393329</vt:i4>
      </vt:variant>
      <vt:variant>
        <vt:i4>225</vt:i4>
      </vt:variant>
      <vt:variant>
        <vt:i4>0</vt:i4>
      </vt:variant>
      <vt:variant>
        <vt:i4>5</vt:i4>
      </vt:variant>
      <vt:variant>
        <vt:lpwstr/>
      </vt:variant>
      <vt:variant>
        <vt:lpwstr>_III._ELIGIBILITY_INFORMATION</vt:lpwstr>
      </vt:variant>
      <vt:variant>
        <vt:i4>3342386</vt:i4>
      </vt:variant>
      <vt:variant>
        <vt:i4>222</vt:i4>
      </vt:variant>
      <vt:variant>
        <vt:i4>0</vt:i4>
      </vt:variant>
      <vt:variant>
        <vt:i4>5</vt:i4>
      </vt:variant>
      <vt:variant>
        <vt:lpwstr>https://uscode.house.gov/view.xhtml?req=(title:25%20section:5304%20edition:prelim)</vt:lpwstr>
      </vt:variant>
      <vt:variant>
        <vt:lpwstr/>
      </vt:variant>
      <vt:variant>
        <vt:i4>1966135</vt:i4>
      </vt:variant>
      <vt:variant>
        <vt:i4>215</vt:i4>
      </vt:variant>
      <vt:variant>
        <vt:i4>0</vt:i4>
      </vt:variant>
      <vt:variant>
        <vt:i4>5</vt:i4>
      </vt:variant>
      <vt:variant>
        <vt:lpwstr/>
      </vt:variant>
      <vt:variant>
        <vt:lpwstr>_Toc166225283</vt:lpwstr>
      </vt:variant>
      <vt:variant>
        <vt:i4>1966135</vt:i4>
      </vt:variant>
      <vt:variant>
        <vt:i4>209</vt:i4>
      </vt:variant>
      <vt:variant>
        <vt:i4>0</vt:i4>
      </vt:variant>
      <vt:variant>
        <vt:i4>5</vt:i4>
      </vt:variant>
      <vt:variant>
        <vt:lpwstr/>
      </vt:variant>
      <vt:variant>
        <vt:lpwstr>_Toc166225282</vt:lpwstr>
      </vt:variant>
      <vt:variant>
        <vt:i4>1966135</vt:i4>
      </vt:variant>
      <vt:variant>
        <vt:i4>203</vt:i4>
      </vt:variant>
      <vt:variant>
        <vt:i4>0</vt:i4>
      </vt:variant>
      <vt:variant>
        <vt:i4>5</vt:i4>
      </vt:variant>
      <vt:variant>
        <vt:lpwstr/>
      </vt:variant>
      <vt:variant>
        <vt:lpwstr>_Toc166225281</vt:lpwstr>
      </vt:variant>
      <vt:variant>
        <vt:i4>1966135</vt:i4>
      </vt:variant>
      <vt:variant>
        <vt:i4>197</vt:i4>
      </vt:variant>
      <vt:variant>
        <vt:i4>0</vt:i4>
      </vt:variant>
      <vt:variant>
        <vt:i4>5</vt:i4>
      </vt:variant>
      <vt:variant>
        <vt:lpwstr/>
      </vt:variant>
      <vt:variant>
        <vt:lpwstr>_Toc166225280</vt:lpwstr>
      </vt:variant>
      <vt:variant>
        <vt:i4>1114167</vt:i4>
      </vt:variant>
      <vt:variant>
        <vt:i4>191</vt:i4>
      </vt:variant>
      <vt:variant>
        <vt:i4>0</vt:i4>
      </vt:variant>
      <vt:variant>
        <vt:i4>5</vt:i4>
      </vt:variant>
      <vt:variant>
        <vt:lpwstr/>
      </vt:variant>
      <vt:variant>
        <vt:lpwstr>_Toc166225279</vt:lpwstr>
      </vt:variant>
      <vt:variant>
        <vt:i4>1114167</vt:i4>
      </vt:variant>
      <vt:variant>
        <vt:i4>185</vt:i4>
      </vt:variant>
      <vt:variant>
        <vt:i4>0</vt:i4>
      </vt:variant>
      <vt:variant>
        <vt:i4>5</vt:i4>
      </vt:variant>
      <vt:variant>
        <vt:lpwstr/>
      </vt:variant>
      <vt:variant>
        <vt:lpwstr>_Toc166225278</vt:lpwstr>
      </vt:variant>
      <vt:variant>
        <vt:i4>1114167</vt:i4>
      </vt:variant>
      <vt:variant>
        <vt:i4>179</vt:i4>
      </vt:variant>
      <vt:variant>
        <vt:i4>0</vt:i4>
      </vt:variant>
      <vt:variant>
        <vt:i4>5</vt:i4>
      </vt:variant>
      <vt:variant>
        <vt:lpwstr/>
      </vt:variant>
      <vt:variant>
        <vt:lpwstr>_Toc166225277</vt:lpwstr>
      </vt:variant>
      <vt:variant>
        <vt:i4>1114167</vt:i4>
      </vt:variant>
      <vt:variant>
        <vt:i4>173</vt:i4>
      </vt:variant>
      <vt:variant>
        <vt:i4>0</vt:i4>
      </vt:variant>
      <vt:variant>
        <vt:i4>5</vt:i4>
      </vt:variant>
      <vt:variant>
        <vt:lpwstr/>
      </vt:variant>
      <vt:variant>
        <vt:lpwstr>_Toc166225276</vt:lpwstr>
      </vt:variant>
      <vt:variant>
        <vt:i4>1114167</vt:i4>
      </vt:variant>
      <vt:variant>
        <vt:i4>167</vt:i4>
      </vt:variant>
      <vt:variant>
        <vt:i4>0</vt:i4>
      </vt:variant>
      <vt:variant>
        <vt:i4>5</vt:i4>
      </vt:variant>
      <vt:variant>
        <vt:lpwstr/>
      </vt:variant>
      <vt:variant>
        <vt:lpwstr>_Toc166225275</vt:lpwstr>
      </vt:variant>
      <vt:variant>
        <vt:i4>1114167</vt:i4>
      </vt:variant>
      <vt:variant>
        <vt:i4>161</vt:i4>
      </vt:variant>
      <vt:variant>
        <vt:i4>0</vt:i4>
      </vt:variant>
      <vt:variant>
        <vt:i4>5</vt:i4>
      </vt:variant>
      <vt:variant>
        <vt:lpwstr/>
      </vt:variant>
      <vt:variant>
        <vt:lpwstr>_Toc166225274</vt:lpwstr>
      </vt:variant>
      <vt:variant>
        <vt:i4>1114167</vt:i4>
      </vt:variant>
      <vt:variant>
        <vt:i4>155</vt:i4>
      </vt:variant>
      <vt:variant>
        <vt:i4>0</vt:i4>
      </vt:variant>
      <vt:variant>
        <vt:i4>5</vt:i4>
      </vt:variant>
      <vt:variant>
        <vt:lpwstr/>
      </vt:variant>
      <vt:variant>
        <vt:lpwstr>_Toc166225273</vt:lpwstr>
      </vt:variant>
      <vt:variant>
        <vt:i4>1114167</vt:i4>
      </vt:variant>
      <vt:variant>
        <vt:i4>149</vt:i4>
      </vt:variant>
      <vt:variant>
        <vt:i4>0</vt:i4>
      </vt:variant>
      <vt:variant>
        <vt:i4>5</vt:i4>
      </vt:variant>
      <vt:variant>
        <vt:lpwstr/>
      </vt:variant>
      <vt:variant>
        <vt:lpwstr>_Toc166225272</vt:lpwstr>
      </vt:variant>
      <vt:variant>
        <vt:i4>1114167</vt:i4>
      </vt:variant>
      <vt:variant>
        <vt:i4>143</vt:i4>
      </vt:variant>
      <vt:variant>
        <vt:i4>0</vt:i4>
      </vt:variant>
      <vt:variant>
        <vt:i4>5</vt:i4>
      </vt:variant>
      <vt:variant>
        <vt:lpwstr/>
      </vt:variant>
      <vt:variant>
        <vt:lpwstr>_Toc166225271</vt:lpwstr>
      </vt:variant>
      <vt:variant>
        <vt:i4>1114167</vt:i4>
      </vt:variant>
      <vt:variant>
        <vt:i4>137</vt:i4>
      </vt:variant>
      <vt:variant>
        <vt:i4>0</vt:i4>
      </vt:variant>
      <vt:variant>
        <vt:i4>5</vt:i4>
      </vt:variant>
      <vt:variant>
        <vt:lpwstr/>
      </vt:variant>
      <vt:variant>
        <vt:lpwstr>_Toc166225270</vt:lpwstr>
      </vt:variant>
      <vt:variant>
        <vt:i4>1048631</vt:i4>
      </vt:variant>
      <vt:variant>
        <vt:i4>131</vt:i4>
      </vt:variant>
      <vt:variant>
        <vt:i4>0</vt:i4>
      </vt:variant>
      <vt:variant>
        <vt:i4>5</vt:i4>
      </vt:variant>
      <vt:variant>
        <vt:lpwstr/>
      </vt:variant>
      <vt:variant>
        <vt:lpwstr>_Toc166225269</vt:lpwstr>
      </vt:variant>
      <vt:variant>
        <vt:i4>1048631</vt:i4>
      </vt:variant>
      <vt:variant>
        <vt:i4>125</vt:i4>
      </vt:variant>
      <vt:variant>
        <vt:i4>0</vt:i4>
      </vt:variant>
      <vt:variant>
        <vt:i4>5</vt:i4>
      </vt:variant>
      <vt:variant>
        <vt:lpwstr/>
      </vt:variant>
      <vt:variant>
        <vt:lpwstr>_Toc166225268</vt:lpwstr>
      </vt:variant>
      <vt:variant>
        <vt:i4>1048631</vt:i4>
      </vt:variant>
      <vt:variant>
        <vt:i4>119</vt:i4>
      </vt:variant>
      <vt:variant>
        <vt:i4>0</vt:i4>
      </vt:variant>
      <vt:variant>
        <vt:i4>5</vt:i4>
      </vt:variant>
      <vt:variant>
        <vt:lpwstr/>
      </vt:variant>
      <vt:variant>
        <vt:lpwstr>_Toc166225267</vt:lpwstr>
      </vt:variant>
      <vt:variant>
        <vt:i4>1048631</vt:i4>
      </vt:variant>
      <vt:variant>
        <vt:i4>113</vt:i4>
      </vt:variant>
      <vt:variant>
        <vt:i4>0</vt:i4>
      </vt:variant>
      <vt:variant>
        <vt:i4>5</vt:i4>
      </vt:variant>
      <vt:variant>
        <vt:lpwstr/>
      </vt:variant>
      <vt:variant>
        <vt:lpwstr>_Toc166225266</vt:lpwstr>
      </vt:variant>
      <vt:variant>
        <vt:i4>1048631</vt:i4>
      </vt:variant>
      <vt:variant>
        <vt:i4>107</vt:i4>
      </vt:variant>
      <vt:variant>
        <vt:i4>0</vt:i4>
      </vt:variant>
      <vt:variant>
        <vt:i4>5</vt:i4>
      </vt:variant>
      <vt:variant>
        <vt:lpwstr/>
      </vt:variant>
      <vt:variant>
        <vt:lpwstr>_Toc166225265</vt:lpwstr>
      </vt:variant>
      <vt:variant>
        <vt:i4>1048631</vt:i4>
      </vt:variant>
      <vt:variant>
        <vt:i4>101</vt:i4>
      </vt:variant>
      <vt:variant>
        <vt:i4>0</vt:i4>
      </vt:variant>
      <vt:variant>
        <vt:i4>5</vt:i4>
      </vt:variant>
      <vt:variant>
        <vt:lpwstr/>
      </vt:variant>
      <vt:variant>
        <vt:lpwstr>_Toc166225264</vt:lpwstr>
      </vt:variant>
      <vt:variant>
        <vt:i4>1048631</vt:i4>
      </vt:variant>
      <vt:variant>
        <vt:i4>95</vt:i4>
      </vt:variant>
      <vt:variant>
        <vt:i4>0</vt:i4>
      </vt:variant>
      <vt:variant>
        <vt:i4>5</vt:i4>
      </vt:variant>
      <vt:variant>
        <vt:lpwstr/>
      </vt:variant>
      <vt:variant>
        <vt:lpwstr>_Toc166225263</vt:lpwstr>
      </vt:variant>
      <vt:variant>
        <vt:i4>1048631</vt:i4>
      </vt:variant>
      <vt:variant>
        <vt:i4>89</vt:i4>
      </vt:variant>
      <vt:variant>
        <vt:i4>0</vt:i4>
      </vt:variant>
      <vt:variant>
        <vt:i4>5</vt:i4>
      </vt:variant>
      <vt:variant>
        <vt:lpwstr/>
      </vt:variant>
      <vt:variant>
        <vt:lpwstr>_Toc166225262</vt:lpwstr>
      </vt:variant>
      <vt:variant>
        <vt:i4>1048631</vt:i4>
      </vt:variant>
      <vt:variant>
        <vt:i4>83</vt:i4>
      </vt:variant>
      <vt:variant>
        <vt:i4>0</vt:i4>
      </vt:variant>
      <vt:variant>
        <vt:i4>5</vt:i4>
      </vt:variant>
      <vt:variant>
        <vt:lpwstr/>
      </vt:variant>
      <vt:variant>
        <vt:lpwstr>_Toc166225261</vt:lpwstr>
      </vt:variant>
      <vt:variant>
        <vt:i4>1048631</vt:i4>
      </vt:variant>
      <vt:variant>
        <vt:i4>77</vt:i4>
      </vt:variant>
      <vt:variant>
        <vt:i4>0</vt:i4>
      </vt:variant>
      <vt:variant>
        <vt:i4>5</vt:i4>
      </vt:variant>
      <vt:variant>
        <vt:lpwstr/>
      </vt:variant>
      <vt:variant>
        <vt:lpwstr>_Toc166225260</vt:lpwstr>
      </vt:variant>
      <vt:variant>
        <vt:i4>1245239</vt:i4>
      </vt:variant>
      <vt:variant>
        <vt:i4>71</vt:i4>
      </vt:variant>
      <vt:variant>
        <vt:i4>0</vt:i4>
      </vt:variant>
      <vt:variant>
        <vt:i4>5</vt:i4>
      </vt:variant>
      <vt:variant>
        <vt:lpwstr/>
      </vt:variant>
      <vt:variant>
        <vt:lpwstr>_Toc166225259</vt:lpwstr>
      </vt:variant>
      <vt:variant>
        <vt:i4>1245239</vt:i4>
      </vt:variant>
      <vt:variant>
        <vt:i4>65</vt:i4>
      </vt:variant>
      <vt:variant>
        <vt:i4>0</vt:i4>
      </vt:variant>
      <vt:variant>
        <vt:i4>5</vt:i4>
      </vt:variant>
      <vt:variant>
        <vt:lpwstr/>
      </vt:variant>
      <vt:variant>
        <vt:lpwstr>_Toc166225258</vt:lpwstr>
      </vt:variant>
      <vt:variant>
        <vt:i4>1245239</vt:i4>
      </vt:variant>
      <vt:variant>
        <vt:i4>59</vt:i4>
      </vt:variant>
      <vt:variant>
        <vt:i4>0</vt:i4>
      </vt:variant>
      <vt:variant>
        <vt:i4>5</vt:i4>
      </vt:variant>
      <vt:variant>
        <vt:lpwstr/>
      </vt:variant>
      <vt:variant>
        <vt:lpwstr>_Toc166225257</vt:lpwstr>
      </vt:variant>
      <vt:variant>
        <vt:i4>1245239</vt:i4>
      </vt:variant>
      <vt:variant>
        <vt:i4>53</vt:i4>
      </vt:variant>
      <vt:variant>
        <vt:i4>0</vt:i4>
      </vt:variant>
      <vt:variant>
        <vt:i4>5</vt:i4>
      </vt:variant>
      <vt:variant>
        <vt:lpwstr/>
      </vt:variant>
      <vt:variant>
        <vt:lpwstr>_Toc166225256</vt:lpwstr>
      </vt:variant>
      <vt:variant>
        <vt:i4>1245239</vt:i4>
      </vt:variant>
      <vt:variant>
        <vt:i4>47</vt:i4>
      </vt:variant>
      <vt:variant>
        <vt:i4>0</vt:i4>
      </vt:variant>
      <vt:variant>
        <vt:i4>5</vt:i4>
      </vt:variant>
      <vt:variant>
        <vt:lpwstr/>
      </vt:variant>
      <vt:variant>
        <vt:lpwstr>_Toc166225255</vt:lpwstr>
      </vt:variant>
      <vt:variant>
        <vt:i4>1245239</vt:i4>
      </vt:variant>
      <vt:variant>
        <vt:i4>41</vt:i4>
      </vt:variant>
      <vt:variant>
        <vt:i4>0</vt:i4>
      </vt:variant>
      <vt:variant>
        <vt:i4>5</vt:i4>
      </vt:variant>
      <vt:variant>
        <vt:lpwstr/>
      </vt:variant>
      <vt:variant>
        <vt:lpwstr>_Toc166225254</vt:lpwstr>
      </vt:variant>
      <vt:variant>
        <vt:i4>1245239</vt:i4>
      </vt:variant>
      <vt:variant>
        <vt:i4>35</vt:i4>
      </vt:variant>
      <vt:variant>
        <vt:i4>0</vt:i4>
      </vt:variant>
      <vt:variant>
        <vt:i4>5</vt:i4>
      </vt:variant>
      <vt:variant>
        <vt:lpwstr/>
      </vt:variant>
      <vt:variant>
        <vt:lpwstr>_Toc166225253</vt:lpwstr>
      </vt:variant>
      <vt:variant>
        <vt:i4>1245239</vt:i4>
      </vt:variant>
      <vt:variant>
        <vt:i4>29</vt:i4>
      </vt:variant>
      <vt:variant>
        <vt:i4>0</vt:i4>
      </vt:variant>
      <vt:variant>
        <vt:i4>5</vt:i4>
      </vt:variant>
      <vt:variant>
        <vt:lpwstr/>
      </vt:variant>
      <vt:variant>
        <vt:lpwstr>_Toc166225252</vt:lpwstr>
      </vt:variant>
      <vt:variant>
        <vt:i4>1245239</vt:i4>
      </vt:variant>
      <vt:variant>
        <vt:i4>23</vt:i4>
      </vt:variant>
      <vt:variant>
        <vt:i4>0</vt:i4>
      </vt:variant>
      <vt:variant>
        <vt:i4>5</vt:i4>
      </vt:variant>
      <vt:variant>
        <vt:lpwstr/>
      </vt:variant>
      <vt:variant>
        <vt:lpwstr>_Toc166225251</vt:lpwstr>
      </vt:variant>
      <vt:variant>
        <vt:i4>1245239</vt:i4>
      </vt:variant>
      <vt:variant>
        <vt:i4>17</vt:i4>
      </vt:variant>
      <vt:variant>
        <vt:i4>0</vt:i4>
      </vt:variant>
      <vt:variant>
        <vt:i4>5</vt:i4>
      </vt:variant>
      <vt:variant>
        <vt:lpwstr/>
      </vt:variant>
      <vt:variant>
        <vt:lpwstr>_Toc166225250</vt:lpwstr>
      </vt:variant>
      <vt:variant>
        <vt:i4>1179703</vt:i4>
      </vt:variant>
      <vt:variant>
        <vt:i4>11</vt:i4>
      </vt:variant>
      <vt:variant>
        <vt:i4>0</vt:i4>
      </vt:variant>
      <vt:variant>
        <vt:i4>5</vt:i4>
      </vt:variant>
      <vt:variant>
        <vt:lpwstr/>
      </vt:variant>
      <vt:variant>
        <vt:lpwstr>_Toc166225249</vt:lpwstr>
      </vt:variant>
      <vt:variant>
        <vt:i4>5308505</vt:i4>
      </vt:variant>
      <vt:variant>
        <vt:i4>6</vt:i4>
      </vt:variant>
      <vt:variant>
        <vt:i4>0</vt:i4>
      </vt:variant>
      <vt:variant>
        <vt:i4>5</vt:i4>
      </vt:variant>
      <vt:variant>
        <vt:lpwstr>https://www.samhsa.gov/sites/default/files/fy-2024-grant-application-guide.pdf</vt:lpwstr>
      </vt:variant>
      <vt:variant>
        <vt:lpwstr>page=4</vt:lpwstr>
      </vt:variant>
      <vt:variant>
        <vt:i4>5308505</vt:i4>
      </vt:variant>
      <vt:variant>
        <vt:i4>3</vt:i4>
      </vt:variant>
      <vt:variant>
        <vt:i4>0</vt:i4>
      </vt:variant>
      <vt:variant>
        <vt:i4>5</vt:i4>
      </vt:variant>
      <vt:variant>
        <vt:lpwstr>https://www.samhsa.gov/sites/default/files/fy-2024-grant-application-guide.pdf</vt:lpwstr>
      </vt:variant>
      <vt:variant>
        <vt:lpwstr>page=40</vt:lpwstr>
      </vt:variant>
      <vt:variant>
        <vt:i4>6357107</vt:i4>
      </vt:variant>
      <vt:variant>
        <vt:i4>0</vt:i4>
      </vt:variant>
      <vt:variant>
        <vt:i4>0</vt:i4>
      </vt:variant>
      <vt:variant>
        <vt:i4>5</vt:i4>
      </vt:variant>
      <vt:variant>
        <vt:lpwstr>https://www.samhsa.gov/sites/default/files/fy-2024-grant-application-guide.pdf</vt:lpwstr>
      </vt:variant>
      <vt:variant>
        <vt:lpwstr/>
      </vt:variant>
      <vt:variant>
        <vt:i4>524310</vt:i4>
      </vt:variant>
      <vt:variant>
        <vt:i4>39</vt:i4>
      </vt:variant>
      <vt:variant>
        <vt:i4>0</vt:i4>
      </vt:variant>
      <vt:variant>
        <vt:i4>5</vt:i4>
      </vt:variant>
      <vt:variant>
        <vt:lpwstr>https://www.samhsa.gov/find-help/harm-reduction/framework</vt:lpwstr>
      </vt:variant>
      <vt:variant>
        <vt:lpwstr/>
      </vt:variant>
      <vt:variant>
        <vt:i4>3997813</vt:i4>
      </vt:variant>
      <vt:variant>
        <vt:i4>36</vt:i4>
      </vt:variant>
      <vt:variant>
        <vt:i4>0</vt:i4>
      </vt:variant>
      <vt:variant>
        <vt:i4>5</vt:i4>
      </vt:variant>
      <vt:variant>
        <vt:lpwstr>https://www.samhsa.gov/find-help/harm-reduction</vt:lpwstr>
      </vt:variant>
      <vt:variant>
        <vt:lpwstr/>
      </vt:variant>
      <vt:variant>
        <vt:i4>2031635</vt:i4>
      </vt:variant>
      <vt:variant>
        <vt:i4>33</vt:i4>
      </vt:variant>
      <vt:variant>
        <vt:i4>0</vt:i4>
      </vt:variant>
      <vt:variant>
        <vt:i4>5</vt:i4>
      </vt:variant>
      <vt:variant>
        <vt:lpwstr>https://www.hud.gov/sites/dfiles/SPM/documents/Updated_CoCS_Address_Unsheltered_and_RH_FR-6500-N-25S.pdf</vt:lpwstr>
      </vt:variant>
      <vt:variant>
        <vt:lpwstr/>
      </vt:variant>
      <vt:variant>
        <vt:i4>7602238</vt:i4>
      </vt:variant>
      <vt:variant>
        <vt:i4>30</vt:i4>
      </vt:variant>
      <vt:variant>
        <vt:i4>0</vt:i4>
      </vt:variant>
      <vt:variant>
        <vt:i4>5</vt:i4>
      </vt:variant>
      <vt:variant>
        <vt:lpwstr>https://www.samhsa.gov/sites/default/files/samhsa-behavioral-health-integration.pdf</vt:lpwstr>
      </vt:variant>
      <vt:variant>
        <vt:lpwstr/>
      </vt:variant>
      <vt:variant>
        <vt:i4>524310</vt:i4>
      </vt:variant>
      <vt:variant>
        <vt:i4>27</vt:i4>
      </vt:variant>
      <vt:variant>
        <vt:i4>0</vt:i4>
      </vt:variant>
      <vt:variant>
        <vt:i4>5</vt:i4>
      </vt:variant>
      <vt:variant>
        <vt:lpwstr>https://www.samhsa.gov/find-help/harm-reduction/framework</vt:lpwstr>
      </vt:variant>
      <vt:variant>
        <vt:lpwstr/>
      </vt:variant>
      <vt:variant>
        <vt:i4>4063332</vt:i4>
      </vt:variant>
      <vt:variant>
        <vt:i4>24</vt:i4>
      </vt:variant>
      <vt:variant>
        <vt:i4>0</vt:i4>
      </vt:variant>
      <vt:variant>
        <vt:i4>5</vt:i4>
      </vt:variant>
      <vt:variant>
        <vt:lpwstr>https://www.cdc.gov/std/treatment-guidelines/screening-recommendations.htm</vt:lpwstr>
      </vt:variant>
      <vt:variant>
        <vt:lpwstr/>
      </vt:variant>
      <vt:variant>
        <vt:i4>6029321</vt:i4>
      </vt:variant>
      <vt:variant>
        <vt:i4>21</vt:i4>
      </vt:variant>
      <vt:variant>
        <vt:i4>0</vt:i4>
      </vt:variant>
      <vt:variant>
        <vt:i4>5</vt:i4>
      </vt:variant>
      <vt:variant>
        <vt:lpwstr>https://www.hhs.gov/sites/default/files/STI-National-Strategic-Plan-2021-2025.pdf</vt:lpwstr>
      </vt:variant>
      <vt:variant>
        <vt:lpwstr/>
      </vt:variant>
      <vt:variant>
        <vt:i4>851976</vt:i4>
      </vt:variant>
      <vt:variant>
        <vt:i4>18</vt:i4>
      </vt:variant>
      <vt:variant>
        <vt:i4>0</vt:i4>
      </vt:variant>
      <vt:variant>
        <vt:i4>5</vt:i4>
      </vt:variant>
      <vt:variant>
        <vt:lpwstr>https://www.samhsa.gov/sites/default/files/oral-fluids-dear-colleague-letter.pdf</vt:lpwstr>
      </vt:variant>
      <vt:variant>
        <vt:lpwstr/>
      </vt:variant>
      <vt:variant>
        <vt:i4>6488182</vt:i4>
      </vt:variant>
      <vt:variant>
        <vt:i4>15</vt:i4>
      </vt:variant>
      <vt:variant>
        <vt:i4>0</vt:i4>
      </vt:variant>
      <vt:variant>
        <vt:i4>5</vt:i4>
      </vt:variant>
      <vt:variant>
        <vt:lpwstr>https://ryanwhite.hrsa.gov/sites/default/files/ryanwhite/grants/cdchrsastatusneutralapproachletter-508.pdf</vt:lpwstr>
      </vt:variant>
      <vt:variant>
        <vt:lpwstr/>
      </vt:variant>
      <vt:variant>
        <vt:i4>2031635</vt:i4>
      </vt:variant>
      <vt:variant>
        <vt:i4>12</vt:i4>
      </vt:variant>
      <vt:variant>
        <vt:i4>0</vt:i4>
      </vt:variant>
      <vt:variant>
        <vt:i4>5</vt:i4>
      </vt:variant>
      <vt:variant>
        <vt:lpwstr>https://www.hud.gov/sites/dfiles/SPM/documents/Updated_CoCS_Address_Unsheltered_and_RH_FR-6500-N-25S.pdf</vt:lpwstr>
      </vt:variant>
      <vt:variant>
        <vt:lpwstr/>
      </vt:variant>
      <vt:variant>
        <vt:i4>2424956</vt:i4>
      </vt:variant>
      <vt:variant>
        <vt:i4>9</vt:i4>
      </vt:variant>
      <vt:variant>
        <vt:i4>0</vt:i4>
      </vt:variant>
      <vt:variant>
        <vt:i4>5</vt:i4>
      </vt:variant>
      <vt:variant>
        <vt:lpwstr>https://www.streetmedicine.org/</vt:lpwstr>
      </vt:variant>
      <vt:variant>
        <vt:lpwstr/>
      </vt:variant>
      <vt:variant>
        <vt:i4>3932205</vt:i4>
      </vt:variant>
      <vt:variant>
        <vt:i4>6</vt:i4>
      </vt:variant>
      <vt:variant>
        <vt:i4>0</vt:i4>
      </vt:variant>
      <vt:variant>
        <vt:i4>5</vt:i4>
      </vt:variant>
      <vt:variant>
        <vt:lpwstr>https://www.hiv.gov/hiv-basics/living-well-with-hiv/taking-care-of-yourself/housing-and-health</vt:lpwstr>
      </vt:variant>
      <vt:variant>
        <vt:lpwstr/>
      </vt:variant>
      <vt:variant>
        <vt:i4>8257639</vt:i4>
      </vt:variant>
      <vt:variant>
        <vt:i4>3</vt:i4>
      </vt:variant>
      <vt:variant>
        <vt:i4>0</vt:i4>
      </vt:variant>
      <vt:variant>
        <vt:i4>5</vt:i4>
      </vt:variant>
      <vt:variant>
        <vt:lpwstr>https://www.huduser.gov/portal/sites/default/files/pdf/2022-AHAR-Part-1.pdf</vt:lpwstr>
      </vt:variant>
      <vt:variant>
        <vt:lpwstr/>
      </vt:variant>
      <vt:variant>
        <vt:i4>131149</vt:i4>
      </vt:variant>
      <vt:variant>
        <vt:i4>0</vt:i4>
      </vt:variant>
      <vt:variant>
        <vt:i4>0</vt:i4>
      </vt:variant>
      <vt:variant>
        <vt:i4>5</vt:i4>
      </vt:variant>
      <vt:variant>
        <vt:lpwstr>https://www.cdc.gov/hiv/policies/data/role-of-housing-in-ending-the-hiv-epidemic.html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Portable Clinical Care Pilot Project</dc:title>
  <dc:subject>Services Grants</dc:subject>
  <dc:creator>SAMHSA/OPPB/PPM</dc:creator>
  <cp:keywords>samhsa, grants, rfa, services</cp:keywords>
  <dc:description/>
  <cp:lastModifiedBy>Nima Shamsa</cp:lastModifiedBy>
  <cp:revision>254</cp:revision>
  <cp:lastPrinted>2024-05-09T21:31:00Z</cp:lastPrinted>
  <dcterms:created xsi:type="dcterms:W3CDTF">2024-06-07T17:02:00Z</dcterms:created>
  <dcterms:modified xsi:type="dcterms:W3CDTF">2024-06-17T10:57:00Z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0x0101001CC9C4AE119EAD4181F90A64FFB58406</vt:lpwstr>
  </property>
  <property fmtid="{D5CDD505-2E9C-101B-9397-08002B2CF9AE}" pid="4" name="_dlc_DocIdItemGuid">
    <vt:lpwstr>2adef074-9be0-40cc-ab8c-f23344abc79a</vt:lpwstr>
  </property>
  <property fmtid="{D5CDD505-2E9C-101B-9397-08002B2CF9AE}" pid="5" name="MediaServiceImageTags">
    <vt:lpwstr/>
  </property>
  <property fmtid="{D5CDD505-2E9C-101B-9397-08002B2CF9AE}" pid="6" name="GrammarlyDocumentId">
    <vt:lpwstr>b70c914870c1a5df8c30e5023783566050329d69fbfc8228d0389a0380b20985</vt:lpwstr>
  </property>
</Properties>
</file>