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3CB88" w14:textId="7C8B12FB" w:rsidR="00F04104" w:rsidRPr="00AC34BE" w:rsidRDefault="00F04104" w:rsidP="00AC34BE">
      <w:pPr>
        <w:pStyle w:val="Title"/>
        <w:tabs>
          <w:tab w:val="left" w:pos="1008"/>
        </w:tabs>
        <w:rPr>
          <w:rFonts w:cs="Arial"/>
        </w:rPr>
      </w:pPr>
      <w:r w:rsidRPr="00AC34BE">
        <w:rPr>
          <w:rFonts w:cs="Arial"/>
        </w:rPr>
        <w:t>Department of Health and Human Service</w:t>
      </w:r>
      <w:r w:rsidR="00EE59E1">
        <w:rPr>
          <w:rFonts w:cs="Arial"/>
        </w:rPr>
        <w:t>s</w:t>
      </w:r>
    </w:p>
    <w:p w14:paraId="24A3F4B4" w14:textId="77777777" w:rsidR="00F04104" w:rsidRDefault="00F04104" w:rsidP="00AC34BE">
      <w:pPr>
        <w:pStyle w:val="Title"/>
        <w:tabs>
          <w:tab w:val="left" w:pos="1008"/>
        </w:tabs>
        <w:rPr>
          <w:rFonts w:cs="Arial"/>
        </w:rPr>
      </w:pPr>
      <w:r w:rsidRPr="00AC34BE">
        <w:rPr>
          <w:rFonts w:cs="Arial"/>
        </w:rPr>
        <w:t>Substance Abuse and Mental Health Services Administration</w:t>
      </w:r>
    </w:p>
    <w:p w14:paraId="40EF5E21" w14:textId="77777777" w:rsidR="00DE1E53" w:rsidRPr="00B81826" w:rsidRDefault="00E6673C" w:rsidP="00DE1E53">
      <w:pPr>
        <w:pStyle w:val="Subtitle"/>
      </w:pPr>
      <w:r>
        <w:t xml:space="preserve">Grants for </w:t>
      </w:r>
      <w:r w:rsidR="00DE1E53">
        <w:t>Expansion and Sustainability of the Comprehensive Community Mental Health Services for Children with Serious Emotional Disturbances</w:t>
      </w:r>
    </w:p>
    <w:p w14:paraId="39FAEF6E" w14:textId="77777777" w:rsidR="00DE1E53" w:rsidRPr="00B04648" w:rsidRDefault="00DE1E53" w:rsidP="00DE1E53">
      <w:pPr>
        <w:pStyle w:val="Subtitle"/>
        <w:rPr>
          <w:szCs w:val="32"/>
        </w:rPr>
      </w:pPr>
      <w:r w:rsidRPr="00B04648">
        <w:rPr>
          <w:szCs w:val="32"/>
        </w:rPr>
        <w:t xml:space="preserve">Short Title: System of Care </w:t>
      </w:r>
      <w:r w:rsidR="00E6673C">
        <w:rPr>
          <w:szCs w:val="32"/>
        </w:rPr>
        <w:t xml:space="preserve">(SOC) </w:t>
      </w:r>
      <w:r w:rsidRPr="00B04648">
        <w:rPr>
          <w:szCs w:val="32"/>
        </w:rPr>
        <w:t xml:space="preserve">Expansion and Sustainability </w:t>
      </w:r>
      <w:r w:rsidR="00E6673C">
        <w:rPr>
          <w:szCs w:val="32"/>
        </w:rPr>
        <w:t>Grants</w:t>
      </w:r>
    </w:p>
    <w:p w14:paraId="6AC027D3" w14:textId="4616F5FD" w:rsidR="00F04104" w:rsidRPr="00AC34BE" w:rsidRDefault="00DE1E53" w:rsidP="00AC34BE">
      <w:pPr>
        <w:pStyle w:val="StyleBoldCentered"/>
        <w:rPr>
          <w:rFonts w:cs="Arial"/>
        </w:rPr>
      </w:pPr>
      <w:r w:rsidRPr="00AC34BE">
        <w:rPr>
          <w:rFonts w:cs="Arial"/>
        </w:rPr>
        <w:t xml:space="preserve"> </w:t>
      </w:r>
      <w:r w:rsidR="00F04104" w:rsidRPr="00AC34BE">
        <w:rPr>
          <w:rFonts w:cs="Arial"/>
        </w:rPr>
        <w:t>(</w:t>
      </w:r>
      <w:r w:rsidR="00A94E7B">
        <w:rPr>
          <w:rFonts w:cs="Arial"/>
        </w:rPr>
        <w:t>Modified</w:t>
      </w:r>
      <w:bookmarkStart w:id="0" w:name="_GoBack"/>
      <w:bookmarkEnd w:id="0"/>
      <w:r w:rsidR="00F04104" w:rsidRPr="00AC34BE">
        <w:rPr>
          <w:rFonts w:cs="Arial"/>
        </w:rPr>
        <w:t xml:space="preserve"> Announcement)</w:t>
      </w:r>
    </w:p>
    <w:p w14:paraId="68C4B3D3" w14:textId="77777777" w:rsidR="00F04104" w:rsidRPr="00AC34BE" w:rsidRDefault="00F04104" w:rsidP="00AC34BE">
      <w:pPr>
        <w:pStyle w:val="StyleBoldCentered"/>
        <w:rPr>
          <w:rFonts w:cs="Arial"/>
        </w:rPr>
      </w:pPr>
    </w:p>
    <w:p w14:paraId="5D338E40" w14:textId="1D9974BF" w:rsidR="00F04104" w:rsidRPr="00AC34BE" w:rsidRDefault="003A325D" w:rsidP="00AC34BE">
      <w:pPr>
        <w:pStyle w:val="Subtitle"/>
        <w:tabs>
          <w:tab w:val="left" w:pos="1008"/>
        </w:tabs>
        <w:rPr>
          <w:highlight w:val="yellow"/>
        </w:rPr>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No.</w:t>
      </w:r>
      <w:r w:rsidR="00DE1E53">
        <w:t xml:space="preserve"> SM-</w:t>
      </w:r>
      <w:r w:rsidR="00BD5950">
        <w:t>20</w:t>
      </w:r>
      <w:r w:rsidR="00DE1E53">
        <w:t>-</w:t>
      </w:r>
      <w:r w:rsidR="003559AE">
        <w:t xml:space="preserve">007 </w:t>
      </w:r>
    </w:p>
    <w:p w14:paraId="1DE51CF8" w14:textId="77777777" w:rsidR="00F04104" w:rsidRPr="00AC34BE" w:rsidRDefault="00F04104" w:rsidP="00BC365E">
      <w:pPr>
        <w:jc w:val="center"/>
        <w:rPr>
          <w:rFonts w:cs="Arial"/>
          <w:b/>
          <w:bCs/>
        </w:rPr>
      </w:pPr>
      <w:r w:rsidRPr="00AC34BE">
        <w:rPr>
          <w:rFonts w:cs="Arial"/>
          <w:b/>
          <w:bCs/>
        </w:rPr>
        <w:t xml:space="preserve">Catalogue of </w:t>
      </w:r>
      <w:r w:rsidR="00767B48" w:rsidRPr="00AC34BE">
        <w:rPr>
          <w:rFonts w:cs="Arial"/>
          <w:b/>
          <w:bCs/>
        </w:rPr>
        <w:t>Federal</w:t>
      </w:r>
      <w:r w:rsidRPr="00AC34BE">
        <w:rPr>
          <w:rFonts w:cs="Arial"/>
          <w:b/>
          <w:bCs/>
        </w:rPr>
        <w:t xml:space="preserve"> Domestic Assistance (CFDA) No.:</w:t>
      </w:r>
      <w:r w:rsidR="00DE1E53">
        <w:rPr>
          <w:rFonts w:cs="Arial"/>
          <w:b/>
          <w:bCs/>
        </w:rPr>
        <w:t xml:space="preserve"> </w:t>
      </w:r>
      <w:r w:rsidR="00DE1E53">
        <w:rPr>
          <w:b/>
          <w:bCs/>
        </w:rPr>
        <w:t>93.104</w:t>
      </w:r>
    </w:p>
    <w:p w14:paraId="79952943"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5401E117" w14:textId="77777777" w:rsidTr="0048708A">
        <w:trPr>
          <w:cantSplit/>
        </w:trPr>
        <w:tc>
          <w:tcPr>
            <w:tcW w:w="3240" w:type="dxa"/>
          </w:tcPr>
          <w:p w14:paraId="6A5CE101"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0830D256" w14:textId="312A2AF7" w:rsidR="00136055" w:rsidRPr="00F84482" w:rsidRDefault="00136055" w:rsidP="00BD5950">
            <w:pPr>
              <w:pStyle w:val="Normal0ptParagraph"/>
              <w:rPr>
                <w:rStyle w:val="StyleBold"/>
                <w:rFonts w:cs="Arial"/>
              </w:rPr>
            </w:pPr>
            <w:r w:rsidRPr="00F84482">
              <w:rPr>
                <w:rStyle w:val="StyleBold"/>
                <w:rFonts w:cs="Arial"/>
              </w:rPr>
              <w:t xml:space="preserve">Applications are due by </w:t>
            </w:r>
            <w:r w:rsidR="003F160D">
              <w:rPr>
                <w:rStyle w:val="StyleBold"/>
                <w:rFonts w:cs="Arial"/>
              </w:rPr>
              <w:t>February 3, 2020.</w:t>
            </w:r>
          </w:p>
        </w:tc>
      </w:tr>
      <w:tr w:rsidR="00136055" w:rsidRPr="00AC34BE" w14:paraId="4B6B01C3" w14:textId="77777777" w:rsidTr="0048708A">
        <w:trPr>
          <w:cantSplit/>
          <w:trHeight w:val="1423"/>
        </w:trPr>
        <w:tc>
          <w:tcPr>
            <w:tcW w:w="3240" w:type="dxa"/>
          </w:tcPr>
          <w:p w14:paraId="672523D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16DDE6CC"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59EBF035" w14:textId="77777777" w:rsidR="00136055" w:rsidRPr="00F84482" w:rsidRDefault="00136055" w:rsidP="00DE1E53">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no later than 60 days after application deadline.</w:t>
            </w:r>
            <w:r w:rsidRPr="00F84482">
              <w:rPr>
                <w:rStyle w:val="StyleBold"/>
                <w:rFonts w:cs="Arial"/>
                <w:highlight w:val="yellow"/>
              </w:rPr>
              <w:t xml:space="preserve"> </w:t>
            </w:r>
          </w:p>
        </w:tc>
      </w:tr>
      <w:tr w:rsidR="00136055" w:rsidRPr="00AC34BE" w14:paraId="1DBEC51E" w14:textId="77777777" w:rsidTr="0048708A">
        <w:trPr>
          <w:cantSplit/>
        </w:trPr>
        <w:tc>
          <w:tcPr>
            <w:tcW w:w="3240" w:type="dxa"/>
          </w:tcPr>
          <w:p w14:paraId="632F6DE1" w14:textId="77777777" w:rsidR="00136055" w:rsidRPr="00F84482" w:rsidRDefault="00136055" w:rsidP="00AC34BE">
            <w:pPr>
              <w:pStyle w:val="Normal0ptParagraph"/>
              <w:rPr>
                <w:rStyle w:val="StyleBold"/>
                <w:rFonts w:cs="Arial"/>
              </w:rPr>
            </w:pPr>
            <w:r w:rsidRPr="00F84482">
              <w:rPr>
                <w:rStyle w:val="StyleBold"/>
                <w:rFonts w:cs="Arial"/>
              </w:rPr>
              <w:lastRenderedPageBreak/>
              <w:t>Public Health System Impact Statement (PHSIS)/Single State Agency Coordination</w:t>
            </w:r>
          </w:p>
        </w:tc>
        <w:tc>
          <w:tcPr>
            <w:tcW w:w="6750" w:type="dxa"/>
          </w:tcPr>
          <w:p w14:paraId="2D973AFD" w14:textId="77777777" w:rsidR="00136055" w:rsidRPr="00F84482" w:rsidRDefault="00CB1AA5" w:rsidP="00DE1E53">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Comments from the Single State Agency are due no later than 60 days after the application deadline.</w:t>
            </w:r>
            <w:r w:rsidR="00136055" w:rsidRPr="00F84482">
              <w:rPr>
                <w:rStyle w:val="StyleBold"/>
                <w:rFonts w:cs="Arial"/>
                <w:highlight w:val="yellow"/>
              </w:rPr>
              <w:t xml:space="preserve"> </w:t>
            </w:r>
          </w:p>
        </w:tc>
      </w:tr>
    </w:tbl>
    <w:p w14:paraId="3A9CD522" w14:textId="77777777" w:rsidR="00E54381" w:rsidRDefault="00E54381" w:rsidP="00F84482">
      <w:pPr>
        <w:pStyle w:val="TOCTitle"/>
        <w:tabs>
          <w:tab w:val="left" w:pos="1008"/>
        </w:tabs>
        <w:rPr>
          <w:rFonts w:cs="Arial"/>
        </w:rPr>
      </w:pPr>
    </w:p>
    <w:p w14:paraId="2DA94CE6" w14:textId="77777777" w:rsidR="00DE1E53" w:rsidRDefault="00DE1E53" w:rsidP="00F84482">
      <w:pPr>
        <w:pStyle w:val="TOCTitle"/>
        <w:tabs>
          <w:tab w:val="left" w:pos="1008"/>
        </w:tabs>
        <w:rPr>
          <w:rFonts w:cs="Arial"/>
        </w:rPr>
      </w:pPr>
    </w:p>
    <w:p w14:paraId="52F7DB56" w14:textId="77777777" w:rsidR="00DE1E53" w:rsidRDefault="00DE1E53" w:rsidP="00F84482">
      <w:pPr>
        <w:pStyle w:val="TOCTitle"/>
        <w:tabs>
          <w:tab w:val="left" w:pos="1008"/>
        </w:tabs>
        <w:rPr>
          <w:rFonts w:cs="Arial"/>
        </w:rPr>
      </w:pPr>
    </w:p>
    <w:p w14:paraId="09A64C89" w14:textId="77777777" w:rsidR="00CE7EE2" w:rsidRPr="00AC34BE" w:rsidRDefault="00CE7EE2" w:rsidP="00F84482">
      <w:pPr>
        <w:pStyle w:val="TOCTitle"/>
        <w:tabs>
          <w:tab w:val="left" w:pos="1008"/>
        </w:tabs>
        <w:rPr>
          <w:rFonts w:cs="Arial"/>
        </w:rPr>
      </w:pPr>
      <w:r w:rsidRPr="00AC34BE">
        <w:rPr>
          <w:rFonts w:cs="Arial"/>
        </w:rPr>
        <w:t>Table of Contents</w:t>
      </w:r>
    </w:p>
    <w:p w14:paraId="36C64FB2" w14:textId="3F15DDBA" w:rsidR="00FF7015" w:rsidRPr="00FF7015" w:rsidRDefault="003818CA">
      <w:pPr>
        <w:pStyle w:val="TOC1"/>
        <w:rPr>
          <w:rFonts w:asciiTheme="minorHAnsi" w:eastAsiaTheme="minorEastAsia" w:hAnsiTheme="minorHAnsi" w:cstheme="minorBidi"/>
          <w:sz w:val="22"/>
          <w:szCs w:val="22"/>
        </w:rPr>
      </w:pPr>
      <w:r w:rsidRPr="00226D5A">
        <w:rPr>
          <w:rFonts w:cs="Arial"/>
        </w:rPr>
        <w:fldChar w:fldCharType="begin"/>
      </w:r>
      <w:r w:rsidRPr="00226D5A">
        <w:rPr>
          <w:rFonts w:cs="Arial"/>
        </w:rPr>
        <w:instrText xml:space="preserve"> TOC \o "1-2" \h \z \u </w:instrText>
      </w:r>
      <w:r w:rsidRPr="00226D5A">
        <w:rPr>
          <w:rFonts w:cs="Arial"/>
        </w:rPr>
        <w:fldChar w:fldCharType="separate"/>
      </w:r>
      <w:hyperlink w:anchor="_Toc26270415" w:history="1">
        <w:r w:rsidR="00FF7015" w:rsidRPr="00FF7015">
          <w:rPr>
            <w:rStyle w:val="Hyperlink"/>
          </w:rPr>
          <w:t>EXECUTIVE SUMMARY</w:t>
        </w:r>
        <w:r w:rsidR="00FF7015" w:rsidRPr="00FF7015">
          <w:rPr>
            <w:webHidden/>
          </w:rPr>
          <w:tab/>
        </w:r>
        <w:r w:rsidR="00FF7015" w:rsidRPr="00FF7015">
          <w:rPr>
            <w:webHidden/>
          </w:rPr>
          <w:fldChar w:fldCharType="begin"/>
        </w:r>
        <w:r w:rsidR="00FF7015" w:rsidRPr="00FF7015">
          <w:rPr>
            <w:webHidden/>
          </w:rPr>
          <w:instrText xml:space="preserve"> PAGEREF _Toc26270415 \h </w:instrText>
        </w:r>
        <w:r w:rsidR="00FF7015" w:rsidRPr="00FF7015">
          <w:rPr>
            <w:webHidden/>
          </w:rPr>
        </w:r>
        <w:r w:rsidR="00FF7015" w:rsidRPr="00FF7015">
          <w:rPr>
            <w:webHidden/>
          </w:rPr>
          <w:fldChar w:fldCharType="separate"/>
        </w:r>
        <w:r w:rsidR="00A513B4">
          <w:rPr>
            <w:webHidden/>
          </w:rPr>
          <w:t>4</w:t>
        </w:r>
        <w:r w:rsidR="00FF7015" w:rsidRPr="00FF7015">
          <w:rPr>
            <w:webHidden/>
          </w:rPr>
          <w:fldChar w:fldCharType="end"/>
        </w:r>
      </w:hyperlink>
    </w:p>
    <w:p w14:paraId="70EC3F7F" w14:textId="717E2955" w:rsidR="00FF7015" w:rsidRPr="00FF7015" w:rsidRDefault="00A513B4">
      <w:pPr>
        <w:pStyle w:val="TOC1"/>
        <w:rPr>
          <w:rFonts w:asciiTheme="minorHAnsi" w:eastAsiaTheme="minorEastAsia" w:hAnsiTheme="minorHAnsi" w:cstheme="minorBidi"/>
          <w:sz w:val="22"/>
          <w:szCs w:val="22"/>
        </w:rPr>
      </w:pPr>
      <w:hyperlink w:anchor="_Toc26270416" w:history="1">
        <w:r w:rsidR="00FF7015" w:rsidRPr="00FF7015">
          <w:rPr>
            <w:rStyle w:val="Hyperlink"/>
          </w:rPr>
          <w:t>I.</w:t>
        </w:r>
        <w:r w:rsidR="00FF7015" w:rsidRPr="00FF7015">
          <w:rPr>
            <w:rFonts w:asciiTheme="minorHAnsi" w:eastAsiaTheme="minorEastAsia" w:hAnsiTheme="minorHAnsi" w:cstheme="minorBidi"/>
            <w:sz w:val="22"/>
            <w:szCs w:val="22"/>
          </w:rPr>
          <w:tab/>
        </w:r>
        <w:r w:rsidR="00FF7015" w:rsidRPr="00FF7015">
          <w:rPr>
            <w:rStyle w:val="Hyperlink"/>
          </w:rPr>
          <w:t>PROGRAM DESCRIPTION</w:t>
        </w:r>
        <w:r w:rsidR="00FF7015" w:rsidRPr="00FF7015">
          <w:rPr>
            <w:webHidden/>
          </w:rPr>
          <w:tab/>
        </w:r>
        <w:r w:rsidR="00FF7015" w:rsidRPr="00FF7015">
          <w:rPr>
            <w:webHidden/>
          </w:rPr>
          <w:fldChar w:fldCharType="begin"/>
        </w:r>
        <w:r w:rsidR="00FF7015" w:rsidRPr="00FF7015">
          <w:rPr>
            <w:webHidden/>
          </w:rPr>
          <w:instrText xml:space="preserve"> PAGEREF _Toc26270416 \h </w:instrText>
        </w:r>
        <w:r w:rsidR="00FF7015" w:rsidRPr="00FF7015">
          <w:rPr>
            <w:webHidden/>
          </w:rPr>
        </w:r>
        <w:r w:rsidR="00FF7015" w:rsidRPr="00FF7015">
          <w:rPr>
            <w:webHidden/>
          </w:rPr>
          <w:fldChar w:fldCharType="separate"/>
        </w:r>
        <w:r>
          <w:rPr>
            <w:webHidden/>
          </w:rPr>
          <w:t>6</w:t>
        </w:r>
        <w:r w:rsidR="00FF7015" w:rsidRPr="00FF7015">
          <w:rPr>
            <w:webHidden/>
          </w:rPr>
          <w:fldChar w:fldCharType="end"/>
        </w:r>
      </w:hyperlink>
    </w:p>
    <w:p w14:paraId="324CD131" w14:textId="1A7AAC05" w:rsidR="00FF7015" w:rsidRPr="00FF7015" w:rsidRDefault="00A513B4">
      <w:pPr>
        <w:pStyle w:val="TOC2"/>
        <w:rPr>
          <w:rFonts w:asciiTheme="minorHAnsi" w:eastAsiaTheme="minorEastAsia" w:hAnsiTheme="minorHAnsi" w:cstheme="minorBidi"/>
          <w:sz w:val="22"/>
          <w:szCs w:val="22"/>
        </w:rPr>
      </w:pPr>
      <w:hyperlink w:anchor="_Toc26270417" w:history="1">
        <w:r w:rsidR="00FF7015" w:rsidRPr="00FF7015">
          <w:rPr>
            <w:rStyle w:val="Hyperlink"/>
          </w:rPr>
          <w:t>1.</w:t>
        </w:r>
        <w:r w:rsidR="00FF7015" w:rsidRPr="00FF7015">
          <w:rPr>
            <w:rFonts w:asciiTheme="minorHAnsi" w:eastAsiaTheme="minorEastAsia" w:hAnsiTheme="minorHAnsi" w:cstheme="minorBidi"/>
            <w:sz w:val="22"/>
            <w:szCs w:val="22"/>
          </w:rPr>
          <w:tab/>
        </w:r>
        <w:r w:rsidR="00FF7015" w:rsidRPr="00FF7015">
          <w:rPr>
            <w:rStyle w:val="Hyperlink"/>
          </w:rPr>
          <w:t>PURPOSE</w:t>
        </w:r>
        <w:r w:rsidR="00FF7015" w:rsidRPr="00FF7015">
          <w:rPr>
            <w:webHidden/>
          </w:rPr>
          <w:tab/>
        </w:r>
        <w:r w:rsidR="00FF7015" w:rsidRPr="00FF7015">
          <w:rPr>
            <w:webHidden/>
          </w:rPr>
          <w:fldChar w:fldCharType="begin"/>
        </w:r>
        <w:r w:rsidR="00FF7015" w:rsidRPr="00FF7015">
          <w:rPr>
            <w:webHidden/>
          </w:rPr>
          <w:instrText xml:space="preserve"> PAGEREF _Toc26270417 \h </w:instrText>
        </w:r>
        <w:r w:rsidR="00FF7015" w:rsidRPr="00FF7015">
          <w:rPr>
            <w:webHidden/>
          </w:rPr>
        </w:r>
        <w:r w:rsidR="00FF7015" w:rsidRPr="00FF7015">
          <w:rPr>
            <w:webHidden/>
          </w:rPr>
          <w:fldChar w:fldCharType="separate"/>
        </w:r>
        <w:r>
          <w:rPr>
            <w:webHidden/>
          </w:rPr>
          <w:t>6</w:t>
        </w:r>
        <w:r w:rsidR="00FF7015" w:rsidRPr="00FF7015">
          <w:rPr>
            <w:webHidden/>
          </w:rPr>
          <w:fldChar w:fldCharType="end"/>
        </w:r>
      </w:hyperlink>
    </w:p>
    <w:p w14:paraId="48020790" w14:textId="1F11AE22" w:rsidR="00FF7015" w:rsidRPr="00FF7015" w:rsidRDefault="00A513B4">
      <w:pPr>
        <w:pStyle w:val="TOC1"/>
        <w:rPr>
          <w:rFonts w:asciiTheme="minorHAnsi" w:eastAsiaTheme="minorEastAsia" w:hAnsiTheme="minorHAnsi" w:cstheme="minorBidi"/>
          <w:sz w:val="22"/>
          <w:szCs w:val="22"/>
        </w:rPr>
      </w:pPr>
      <w:hyperlink w:anchor="_Toc26270418" w:history="1">
        <w:r w:rsidR="00FF7015" w:rsidRPr="00FF7015">
          <w:rPr>
            <w:rStyle w:val="Hyperlink"/>
          </w:rPr>
          <w:t>II.</w:t>
        </w:r>
        <w:r w:rsidR="00FF7015" w:rsidRPr="00FF7015">
          <w:rPr>
            <w:rFonts w:asciiTheme="minorHAnsi" w:eastAsiaTheme="minorEastAsia" w:hAnsiTheme="minorHAnsi" w:cstheme="minorBidi"/>
            <w:sz w:val="22"/>
            <w:szCs w:val="22"/>
          </w:rPr>
          <w:tab/>
        </w:r>
        <w:r w:rsidR="00FF7015" w:rsidRPr="00FF7015">
          <w:rPr>
            <w:rStyle w:val="Hyperlink"/>
          </w:rPr>
          <w:t>FEDERAL AWARD INFORMATION</w:t>
        </w:r>
        <w:r w:rsidR="00FF7015" w:rsidRPr="00FF7015">
          <w:rPr>
            <w:webHidden/>
          </w:rPr>
          <w:tab/>
        </w:r>
        <w:r w:rsidR="00FF7015" w:rsidRPr="00FF7015">
          <w:rPr>
            <w:webHidden/>
          </w:rPr>
          <w:fldChar w:fldCharType="begin"/>
        </w:r>
        <w:r w:rsidR="00FF7015" w:rsidRPr="00FF7015">
          <w:rPr>
            <w:webHidden/>
          </w:rPr>
          <w:instrText xml:space="preserve"> PAGEREF _Toc26270418 \h </w:instrText>
        </w:r>
        <w:r w:rsidR="00FF7015" w:rsidRPr="00FF7015">
          <w:rPr>
            <w:webHidden/>
          </w:rPr>
        </w:r>
        <w:r w:rsidR="00FF7015" w:rsidRPr="00FF7015">
          <w:rPr>
            <w:webHidden/>
          </w:rPr>
          <w:fldChar w:fldCharType="separate"/>
        </w:r>
        <w:r>
          <w:rPr>
            <w:webHidden/>
          </w:rPr>
          <w:t>11</w:t>
        </w:r>
        <w:r w:rsidR="00FF7015" w:rsidRPr="00FF7015">
          <w:rPr>
            <w:webHidden/>
          </w:rPr>
          <w:fldChar w:fldCharType="end"/>
        </w:r>
      </w:hyperlink>
    </w:p>
    <w:p w14:paraId="10E8F316" w14:textId="5C4D4EF5" w:rsidR="00FF7015" w:rsidRPr="00FF7015" w:rsidRDefault="00A513B4">
      <w:pPr>
        <w:pStyle w:val="TOC1"/>
        <w:rPr>
          <w:rFonts w:asciiTheme="minorHAnsi" w:eastAsiaTheme="minorEastAsia" w:hAnsiTheme="minorHAnsi" w:cstheme="minorBidi"/>
          <w:sz w:val="22"/>
          <w:szCs w:val="22"/>
        </w:rPr>
      </w:pPr>
      <w:hyperlink w:anchor="_Toc26270419" w:history="1">
        <w:r w:rsidR="00FF7015" w:rsidRPr="00FF7015">
          <w:rPr>
            <w:rStyle w:val="Hyperlink"/>
          </w:rPr>
          <w:t>III.</w:t>
        </w:r>
        <w:r w:rsidR="00FF7015" w:rsidRPr="00FF7015">
          <w:rPr>
            <w:rFonts w:asciiTheme="minorHAnsi" w:eastAsiaTheme="minorEastAsia" w:hAnsiTheme="minorHAnsi" w:cstheme="minorBidi"/>
            <w:sz w:val="22"/>
            <w:szCs w:val="22"/>
          </w:rPr>
          <w:tab/>
        </w:r>
        <w:r w:rsidR="00FF7015" w:rsidRPr="00FF7015">
          <w:rPr>
            <w:rStyle w:val="Hyperlink"/>
          </w:rPr>
          <w:t>ELIGIBILITY INFORMATION</w:t>
        </w:r>
        <w:r w:rsidR="00FF7015" w:rsidRPr="00FF7015">
          <w:rPr>
            <w:webHidden/>
          </w:rPr>
          <w:tab/>
        </w:r>
        <w:r w:rsidR="00FF7015" w:rsidRPr="00FF7015">
          <w:rPr>
            <w:webHidden/>
          </w:rPr>
          <w:fldChar w:fldCharType="begin"/>
        </w:r>
        <w:r w:rsidR="00FF7015" w:rsidRPr="00FF7015">
          <w:rPr>
            <w:webHidden/>
          </w:rPr>
          <w:instrText xml:space="preserve"> PAGEREF _Toc26270419 \h </w:instrText>
        </w:r>
        <w:r w:rsidR="00FF7015" w:rsidRPr="00FF7015">
          <w:rPr>
            <w:webHidden/>
          </w:rPr>
        </w:r>
        <w:r w:rsidR="00FF7015" w:rsidRPr="00FF7015">
          <w:rPr>
            <w:webHidden/>
          </w:rPr>
          <w:fldChar w:fldCharType="separate"/>
        </w:r>
        <w:r>
          <w:rPr>
            <w:webHidden/>
          </w:rPr>
          <w:t>12</w:t>
        </w:r>
        <w:r w:rsidR="00FF7015" w:rsidRPr="00FF7015">
          <w:rPr>
            <w:webHidden/>
          </w:rPr>
          <w:fldChar w:fldCharType="end"/>
        </w:r>
      </w:hyperlink>
    </w:p>
    <w:p w14:paraId="53C24950" w14:textId="1799DE54" w:rsidR="00FF7015" w:rsidRPr="00FF7015" w:rsidRDefault="00A513B4">
      <w:pPr>
        <w:pStyle w:val="TOC2"/>
        <w:rPr>
          <w:rFonts w:asciiTheme="minorHAnsi" w:eastAsiaTheme="minorEastAsia" w:hAnsiTheme="minorHAnsi" w:cstheme="minorBidi"/>
          <w:sz w:val="22"/>
          <w:szCs w:val="22"/>
        </w:rPr>
      </w:pPr>
      <w:hyperlink w:anchor="_Toc26270420" w:history="1">
        <w:r w:rsidR="00FF7015" w:rsidRPr="00FF7015">
          <w:rPr>
            <w:rStyle w:val="Hyperlink"/>
          </w:rPr>
          <w:t>1.</w:t>
        </w:r>
        <w:r w:rsidR="00FF7015" w:rsidRPr="00FF7015">
          <w:rPr>
            <w:rFonts w:asciiTheme="minorHAnsi" w:eastAsiaTheme="minorEastAsia" w:hAnsiTheme="minorHAnsi" w:cstheme="minorBidi"/>
            <w:sz w:val="22"/>
            <w:szCs w:val="22"/>
          </w:rPr>
          <w:tab/>
        </w:r>
        <w:r w:rsidR="00FF7015" w:rsidRPr="00FF7015">
          <w:rPr>
            <w:rStyle w:val="Hyperlink"/>
          </w:rPr>
          <w:t>ELIGIBLE APPLICANTS</w:t>
        </w:r>
        <w:r w:rsidR="00FF7015" w:rsidRPr="00FF7015">
          <w:rPr>
            <w:webHidden/>
          </w:rPr>
          <w:tab/>
        </w:r>
        <w:r w:rsidR="00FF7015" w:rsidRPr="00FF7015">
          <w:rPr>
            <w:webHidden/>
          </w:rPr>
          <w:fldChar w:fldCharType="begin"/>
        </w:r>
        <w:r w:rsidR="00FF7015" w:rsidRPr="00FF7015">
          <w:rPr>
            <w:webHidden/>
          </w:rPr>
          <w:instrText xml:space="preserve"> PAGEREF _Toc26270420 \h </w:instrText>
        </w:r>
        <w:r w:rsidR="00FF7015" w:rsidRPr="00FF7015">
          <w:rPr>
            <w:webHidden/>
          </w:rPr>
        </w:r>
        <w:r w:rsidR="00FF7015" w:rsidRPr="00FF7015">
          <w:rPr>
            <w:webHidden/>
          </w:rPr>
          <w:fldChar w:fldCharType="separate"/>
        </w:r>
        <w:r>
          <w:rPr>
            <w:webHidden/>
          </w:rPr>
          <w:t>12</w:t>
        </w:r>
        <w:r w:rsidR="00FF7015" w:rsidRPr="00FF7015">
          <w:rPr>
            <w:webHidden/>
          </w:rPr>
          <w:fldChar w:fldCharType="end"/>
        </w:r>
      </w:hyperlink>
    </w:p>
    <w:p w14:paraId="5F837659" w14:textId="7A298FB2" w:rsidR="00FF7015" w:rsidRPr="00FF7015" w:rsidRDefault="00A513B4">
      <w:pPr>
        <w:pStyle w:val="TOC2"/>
        <w:rPr>
          <w:rFonts w:asciiTheme="minorHAnsi" w:eastAsiaTheme="minorEastAsia" w:hAnsiTheme="minorHAnsi" w:cstheme="minorBidi"/>
          <w:sz w:val="22"/>
          <w:szCs w:val="22"/>
        </w:rPr>
      </w:pPr>
      <w:hyperlink w:anchor="_Toc26270421" w:history="1">
        <w:r w:rsidR="00FF7015" w:rsidRPr="00FF7015">
          <w:rPr>
            <w:rStyle w:val="Hyperlink"/>
          </w:rPr>
          <w:t xml:space="preserve">2. </w:t>
        </w:r>
        <w:r w:rsidR="00FF7015" w:rsidRPr="00FF7015">
          <w:rPr>
            <w:rFonts w:asciiTheme="minorHAnsi" w:eastAsiaTheme="minorEastAsia" w:hAnsiTheme="minorHAnsi" w:cstheme="minorBidi"/>
            <w:sz w:val="22"/>
            <w:szCs w:val="22"/>
          </w:rPr>
          <w:tab/>
        </w:r>
        <w:r w:rsidR="00FF7015" w:rsidRPr="00FF7015">
          <w:rPr>
            <w:rStyle w:val="Hyperlink"/>
          </w:rPr>
          <w:t>COST SHARING and MATCH REQUIREMENTS</w:t>
        </w:r>
        <w:r w:rsidR="00FF7015" w:rsidRPr="00FF7015">
          <w:rPr>
            <w:webHidden/>
          </w:rPr>
          <w:tab/>
        </w:r>
        <w:r w:rsidR="00FF7015" w:rsidRPr="00FF7015">
          <w:rPr>
            <w:webHidden/>
          </w:rPr>
          <w:fldChar w:fldCharType="begin"/>
        </w:r>
        <w:r w:rsidR="00FF7015" w:rsidRPr="00FF7015">
          <w:rPr>
            <w:webHidden/>
          </w:rPr>
          <w:instrText xml:space="preserve"> PAGEREF _Toc26270421 \h </w:instrText>
        </w:r>
        <w:r w:rsidR="00FF7015" w:rsidRPr="00FF7015">
          <w:rPr>
            <w:webHidden/>
          </w:rPr>
        </w:r>
        <w:r w:rsidR="00FF7015" w:rsidRPr="00FF7015">
          <w:rPr>
            <w:webHidden/>
          </w:rPr>
          <w:fldChar w:fldCharType="separate"/>
        </w:r>
        <w:r>
          <w:rPr>
            <w:webHidden/>
          </w:rPr>
          <w:t>13</w:t>
        </w:r>
        <w:r w:rsidR="00FF7015" w:rsidRPr="00FF7015">
          <w:rPr>
            <w:webHidden/>
          </w:rPr>
          <w:fldChar w:fldCharType="end"/>
        </w:r>
      </w:hyperlink>
    </w:p>
    <w:p w14:paraId="516030F0" w14:textId="269E9609" w:rsidR="00FF7015" w:rsidRPr="00FF7015" w:rsidRDefault="00A513B4">
      <w:pPr>
        <w:pStyle w:val="TOC2"/>
        <w:rPr>
          <w:rFonts w:asciiTheme="minorHAnsi" w:eastAsiaTheme="minorEastAsia" w:hAnsiTheme="minorHAnsi" w:cstheme="minorBidi"/>
          <w:sz w:val="22"/>
          <w:szCs w:val="22"/>
        </w:rPr>
      </w:pPr>
      <w:hyperlink w:anchor="_Toc26270422" w:history="1">
        <w:r w:rsidR="00FF7015" w:rsidRPr="00FF7015">
          <w:rPr>
            <w:rStyle w:val="Hyperlink"/>
          </w:rPr>
          <w:t>3.</w:t>
        </w:r>
        <w:r w:rsidR="00FF7015" w:rsidRPr="00FF7015">
          <w:rPr>
            <w:rFonts w:asciiTheme="minorHAnsi" w:eastAsiaTheme="minorEastAsia" w:hAnsiTheme="minorHAnsi" w:cstheme="minorBidi"/>
            <w:sz w:val="22"/>
            <w:szCs w:val="22"/>
          </w:rPr>
          <w:tab/>
        </w:r>
        <w:r w:rsidR="00FF7015" w:rsidRPr="00FF7015">
          <w:rPr>
            <w:rStyle w:val="Hyperlink"/>
          </w:rPr>
          <w:t>OTHER REQUIREMENT</w:t>
        </w:r>
        <w:r w:rsidR="00FF7015" w:rsidRPr="00FF7015">
          <w:rPr>
            <w:webHidden/>
          </w:rPr>
          <w:tab/>
        </w:r>
        <w:r w:rsidR="00FF7015" w:rsidRPr="00FF7015">
          <w:rPr>
            <w:webHidden/>
          </w:rPr>
          <w:fldChar w:fldCharType="begin"/>
        </w:r>
        <w:r w:rsidR="00FF7015" w:rsidRPr="00FF7015">
          <w:rPr>
            <w:webHidden/>
          </w:rPr>
          <w:instrText xml:space="preserve"> PAGEREF _Toc26270422 \h </w:instrText>
        </w:r>
        <w:r w:rsidR="00FF7015" w:rsidRPr="00FF7015">
          <w:rPr>
            <w:webHidden/>
          </w:rPr>
        </w:r>
        <w:r w:rsidR="00FF7015" w:rsidRPr="00FF7015">
          <w:rPr>
            <w:webHidden/>
          </w:rPr>
          <w:fldChar w:fldCharType="separate"/>
        </w:r>
        <w:r>
          <w:rPr>
            <w:webHidden/>
          </w:rPr>
          <w:t>14</w:t>
        </w:r>
        <w:r w:rsidR="00FF7015" w:rsidRPr="00FF7015">
          <w:rPr>
            <w:webHidden/>
          </w:rPr>
          <w:fldChar w:fldCharType="end"/>
        </w:r>
      </w:hyperlink>
    </w:p>
    <w:p w14:paraId="724243A5" w14:textId="58785A19" w:rsidR="00FF7015" w:rsidRPr="00FF7015" w:rsidRDefault="00A513B4">
      <w:pPr>
        <w:pStyle w:val="TOC1"/>
        <w:rPr>
          <w:rFonts w:asciiTheme="minorHAnsi" w:eastAsiaTheme="minorEastAsia" w:hAnsiTheme="minorHAnsi" w:cstheme="minorBidi"/>
          <w:sz w:val="22"/>
          <w:szCs w:val="22"/>
        </w:rPr>
      </w:pPr>
      <w:hyperlink w:anchor="_Toc26270423" w:history="1">
        <w:r w:rsidR="00FF7015" w:rsidRPr="00FF7015">
          <w:rPr>
            <w:rStyle w:val="Hyperlink"/>
          </w:rPr>
          <w:t>IV.</w:t>
        </w:r>
        <w:r w:rsidR="00FF7015" w:rsidRPr="00FF7015">
          <w:rPr>
            <w:rFonts w:asciiTheme="minorHAnsi" w:eastAsiaTheme="minorEastAsia" w:hAnsiTheme="minorHAnsi" w:cstheme="minorBidi"/>
            <w:sz w:val="22"/>
            <w:szCs w:val="22"/>
          </w:rPr>
          <w:tab/>
        </w:r>
        <w:r w:rsidR="00FF7015" w:rsidRPr="00FF7015">
          <w:rPr>
            <w:rStyle w:val="Hyperlink"/>
          </w:rPr>
          <w:t>APPLICATION AND SUBMISSION INFORMATION</w:t>
        </w:r>
        <w:r w:rsidR="00FF7015" w:rsidRPr="00FF7015">
          <w:rPr>
            <w:webHidden/>
          </w:rPr>
          <w:tab/>
        </w:r>
        <w:r w:rsidR="00FF7015" w:rsidRPr="00FF7015">
          <w:rPr>
            <w:webHidden/>
          </w:rPr>
          <w:fldChar w:fldCharType="begin"/>
        </w:r>
        <w:r w:rsidR="00FF7015" w:rsidRPr="00FF7015">
          <w:rPr>
            <w:webHidden/>
          </w:rPr>
          <w:instrText xml:space="preserve"> PAGEREF _Toc26270423 \h </w:instrText>
        </w:r>
        <w:r w:rsidR="00FF7015" w:rsidRPr="00FF7015">
          <w:rPr>
            <w:webHidden/>
          </w:rPr>
        </w:r>
        <w:r w:rsidR="00FF7015" w:rsidRPr="00FF7015">
          <w:rPr>
            <w:webHidden/>
          </w:rPr>
          <w:fldChar w:fldCharType="separate"/>
        </w:r>
        <w:r>
          <w:rPr>
            <w:webHidden/>
          </w:rPr>
          <w:t>14</w:t>
        </w:r>
        <w:r w:rsidR="00FF7015" w:rsidRPr="00FF7015">
          <w:rPr>
            <w:webHidden/>
          </w:rPr>
          <w:fldChar w:fldCharType="end"/>
        </w:r>
      </w:hyperlink>
    </w:p>
    <w:p w14:paraId="732A16B0" w14:textId="5F30A077" w:rsidR="00FF7015" w:rsidRPr="00FF7015" w:rsidRDefault="00A513B4">
      <w:pPr>
        <w:pStyle w:val="TOC2"/>
        <w:rPr>
          <w:rFonts w:asciiTheme="minorHAnsi" w:eastAsiaTheme="minorEastAsia" w:hAnsiTheme="minorHAnsi" w:cstheme="minorBidi"/>
          <w:sz w:val="22"/>
          <w:szCs w:val="22"/>
        </w:rPr>
      </w:pPr>
      <w:hyperlink w:anchor="_Toc26270424" w:history="1">
        <w:r w:rsidR="00FF7015" w:rsidRPr="00FF7015">
          <w:rPr>
            <w:rStyle w:val="Hyperlink"/>
          </w:rPr>
          <w:t>1.</w:t>
        </w:r>
        <w:r w:rsidR="00FF7015" w:rsidRPr="00FF7015">
          <w:rPr>
            <w:rFonts w:asciiTheme="minorHAnsi" w:eastAsiaTheme="minorEastAsia" w:hAnsiTheme="minorHAnsi" w:cstheme="minorBidi"/>
            <w:sz w:val="22"/>
            <w:szCs w:val="22"/>
          </w:rPr>
          <w:tab/>
        </w:r>
        <w:r w:rsidR="00FF7015" w:rsidRPr="00FF7015">
          <w:rPr>
            <w:rStyle w:val="Hyperlink"/>
          </w:rPr>
          <w:t>REQUIRED APPLICATION COMPONENTS:</w:t>
        </w:r>
        <w:r w:rsidR="00FF7015" w:rsidRPr="00FF7015">
          <w:rPr>
            <w:webHidden/>
          </w:rPr>
          <w:tab/>
        </w:r>
        <w:r w:rsidR="00FF7015" w:rsidRPr="00FF7015">
          <w:rPr>
            <w:webHidden/>
          </w:rPr>
          <w:fldChar w:fldCharType="begin"/>
        </w:r>
        <w:r w:rsidR="00FF7015" w:rsidRPr="00FF7015">
          <w:rPr>
            <w:webHidden/>
          </w:rPr>
          <w:instrText xml:space="preserve"> PAGEREF _Toc26270424 \h </w:instrText>
        </w:r>
        <w:r w:rsidR="00FF7015" w:rsidRPr="00FF7015">
          <w:rPr>
            <w:webHidden/>
          </w:rPr>
        </w:r>
        <w:r w:rsidR="00FF7015" w:rsidRPr="00FF7015">
          <w:rPr>
            <w:webHidden/>
          </w:rPr>
          <w:fldChar w:fldCharType="separate"/>
        </w:r>
        <w:r>
          <w:rPr>
            <w:webHidden/>
          </w:rPr>
          <w:t>14</w:t>
        </w:r>
        <w:r w:rsidR="00FF7015" w:rsidRPr="00FF7015">
          <w:rPr>
            <w:webHidden/>
          </w:rPr>
          <w:fldChar w:fldCharType="end"/>
        </w:r>
      </w:hyperlink>
    </w:p>
    <w:p w14:paraId="30B5409F" w14:textId="06011CC7" w:rsidR="00FF7015" w:rsidRPr="00FF7015" w:rsidRDefault="00A513B4">
      <w:pPr>
        <w:pStyle w:val="TOC2"/>
        <w:rPr>
          <w:rFonts w:asciiTheme="minorHAnsi" w:eastAsiaTheme="minorEastAsia" w:hAnsiTheme="minorHAnsi" w:cstheme="minorBidi"/>
          <w:sz w:val="22"/>
          <w:szCs w:val="22"/>
        </w:rPr>
      </w:pPr>
      <w:hyperlink w:anchor="_Toc26270425" w:history="1">
        <w:r w:rsidR="00FF7015" w:rsidRPr="00FF7015">
          <w:rPr>
            <w:rStyle w:val="Hyperlink"/>
          </w:rPr>
          <w:t>2.</w:t>
        </w:r>
        <w:r w:rsidR="00FF7015" w:rsidRPr="00FF7015">
          <w:rPr>
            <w:rFonts w:asciiTheme="minorHAnsi" w:eastAsiaTheme="minorEastAsia" w:hAnsiTheme="minorHAnsi" w:cstheme="minorBidi"/>
            <w:sz w:val="22"/>
            <w:szCs w:val="22"/>
          </w:rPr>
          <w:tab/>
        </w:r>
        <w:r w:rsidR="00FF7015" w:rsidRPr="00FF7015">
          <w:rPr>
            <w:rStyle w:val="Hyperlink"/>
          </w:rPr>
          <w:t>APPLICATION SUBMISSION REQUIREMENTS</w:t>
        </w:r>
        <w:r w:rsidR="00FF7015" w:rsidRPr="00FF7015">
          <w:rPr>
            <w:webHidden/>
          </w:rPr>
          <w:tab/>
        </w:r>
        <w:r w:rsidR="00FF7015" w:rsidRPr="00FF7015">
          <w:rPr>
            <w:webHidden/>
          </w:rPr>
          <w:fldChar w:fldCharType="begin"/>
        </w:r>
        <w:r w:rsidR="00FF7015" w:rsidRPr="00FF7015">
          <w:rPr>
            <w:webHidden/>
          </w:rPr>
          <w:instrText xml:space="preserve"> PAGEREF _Toc26270425 \h </w:instrText>
        </w:r>
        <w:r w:rsidR="00FF7015" w:rsidRPr="00FF7015">
          <w:rPr>
            <w:webHidden/>
          </w:rPr>
        </w:r>
        <w:r w:rsidR="00FF7015" w:rsidRPr="00FF7015">
          <w:rPr>
            <w:webHidden/>
          </w:rPr>
          <w:fldChar w:fldCharType="separate"/>
        </w:r>
        <w:r>
          <w:rPr>
            <w:webHidden/>
          </w:rPr>
          <w:t>16</w:t>
        </w:r>
        <w:r w:rsidR="00FF7015" w:rsidRPr="00FF7015">
          <w:rPr>
            <w:webHidden/>
          </w:rPr>
          <w:fldChar w:fldCharType="end"/>
        </w:r>
      </w:hyperlink>
    </w:p>
    <w:p w14:paraId="347CCFC8" w14:textId="33A3DE3C" w:rsidR="00FF7015" w:rsidRPr="00FF7015" w:rsidRDefault="00A513B4">
      <w:pPr>
        <w:pStyle w:val="TOC2"/>
        <w:rPr>
          <w:rFonts w:asciiTheme="minorHAnsi" w:eastAsiaTheme="minorEastAsia" w:hAnsiTheme="minorHAnsi" w:cstheme="minorBidi"/>
          <w:sz w:val="22"/>
          <w:szCs w:val="22"/>
        </w:rPr>
      </w:pPr>
      <w:hyperlink w:anchor="_Toc26270426" w:history="1">
        <w:r w:rsidR="00FF7015" w:rsidRPr="00FF7015">
          <w:rPr>
            <w:rStyle w:val="Hyperlink"/>
          </w:rPr>
          <w:t>3.</w:t>
        </w:r>
        <w:r w:rsidR="00FF7015" w:rsidRPr="00FF7015">
          <w:rPr>
            <w:rFonts w:asciiTheme="minorHAnsi" w:eastAsiaTheme="minorEastAsia" w:hAnsiTheme="minorHAnsi" w:cstheme="minorBidi"/>
            <w:sz w:val="22"/>
            <w:szCs w:val="22"/>
          </w:rPr>
          <w:tab/>
        </w:r>
        <w:r w:rsidR="00FF7015" w:rsidRPr="00FF7015">
          <w:rPr>
            <w:rStyle w:val="Hyperlink"/>
          </w:rPr>
          <w:t>FUNDING LIMITATIONS/RESTRICTIONS</w:t>
        </w:r>
        <w:r w:rsidR="00FF7015" w:rsidRPr="00FF7015">
          <w:rPr>
            <w:webHidden/>
          </w:rPr>
          <w:tab/>
        </w:r>
        <w:r w:rsidR="00FF7015" w:rsidRPr="00FF7015">
          <w:rPr>
            <w:webHidden/>
          </w:rPr>
          <w:fldChar w:fldCharType="begin"/>
        </w:r>
        <w:r w:rsidR="00FF7015" w:rsidRPr="00FF7015">
          <w:rPr>
            <w:webHidden/>
          </w:rPr>
          <w:instrText xml:space="preserve"> PAGEREF _Toc26270426 \h </w:instrText>
        </w:r>
        <w:r w:rsidR="00FF7015" w:rsidRPr="00FF7015">
          <w:rPr>
            <w:webHidden/>
          </w:rPr>
        </w:r>
        <w:r w:rsidR="00FF7015" w:rsidRPr="00FF7015">
          <w:rPr>
            <w:webHidden/>
          </w:rPr>
          <w:fldChar w:fldCharType="separate"/>
        </w:r>
        <w:r>
          <w:rPr>
            <w:webHidden/>
          </w:rPr>
          <w:t>17</w:t>
        </w:r>
        <w:r w:rsidR="00FF7015" w:rsidRPr="00FF7015">
          <w:rPr>
            <w:webHidden/>
          </w:rPr>
          <w:fldChar w:fldCharType="end"/>
        </w:r>
      </w:hyperlink>
    </w:p>
    <w:p w14:paraId="333BF217" w14:textId="56268390" w:rsidR="00FF7015" w:rsidRPr="00FF7015" w:rsidRDefault="00A513B4">
      <w:pPr>
        <w:pStyle w:val="TOC2"/>
        <w:rPr>
          <w:rFonts w:asciiTheme="minorHAnsi" w:eastAsiaTheme="minorEastAsia" w:hAnsiTheme="minorHAnsi" w:cstheme="minorBidi"/>
          <w:sz w:val="22"/>
          <w:szCs w:val="22"/>
        </w:rPr>
      </w:pPr>
      <w:hyperlink w:anchor="_Toc26270427" w:history="1">
        <w:r w:rsidR="00FF7015" w:rsidRPr="00FF7015">
          <w:rPr>
            <w:rStyle w:val="Hyperlink"/>
          </w:rPr>
          <w:t>4.</w:t>
        </w:r>
        <w:r w:rsidR="00FF7015" w:rsidRPr="00FF7015">
          <w:rPr>
            <w:rFonts w:asciiTheme="minorHAnsi" w:eastAsiaTheme="minorEastAsia" w:hAnsiTheme="minorHAnsi" w:cstheme="minorBidi"/>
            <w:sz w:val="22"/>
            <w:szCs w:val="22"/>
          </w:rPr>
          <w:tab/>
        </w:r>
        <w:r w:rsidR="00FF7015" w:rsidRPr="00FF7015">
          <w:rPr>
            <w:rStyle w:val="Hyperlink"/>
          </w:rPr>
          <w:t>INTERGOVERNMENTAL REVIEW (E.O. 12372) REQUIREMENTS</w:t>
        </w:r>
        <w:r w:rsidR="00FF7015" w:rsidRPr="00FF7015">
          <w:rPr>
            <w:webHidden/>
          </w:rPr>
          <w:tab/>
        </w:r>
        <w:r w:rsidR="00FF7015" w:rsidRPr="00FF7015">
          <w:rPr>
            <w:webHidden/>
          </w:rPr>
          <w:fldChar w:fldCharType="begin"/>
        </w:r>
        <w:r w:rsidR="00FF7015" w:rsidRPr="00FF7015">
          <w:rPr>
            <w:webHidden/>
          </w:rPr>
          <w:instrText xml:space="preserve"> PAGEREF _Toc26270427 \h </w:instrText>
        </w:r>
        <w:r w:rsidR="00FF7015" w:rsidRPr="00FF7015">
          <w:rPr>
            <w:webHidden/>
          </w:rPr>
        </w:r>
        <w:r w:rsidR="00FF7015" w:rsidRPr="00FF7015">
          <w:rPr>
            <w:webHidden/>
          </w:rPr>
          <w:fldChar w:fldCharType="separate"/>
        </w:r>
        <w:r>
          <w:rPr>
            <w:webHidden/>
          </w:rPr>
          <w:t>17</w:t>
        </w:r>
        <w:r w:rsidR="00FF7015" w:rsidRPr="00FF7015">
          <w:rPr>
            <w:webHidden/>
          </w:rPr>
          <w:fldChar w:fldCharType="end"/>
        </w:r>
      </w:hyperlink>
    </w:p>
    <w:p w14:paraId="1DC32C4E" w14:textId="62B9FC64" w:rsidR="00FF7015" w:rsidRPr="00FF7015" w:rsidRDefault="00A513B4">
      <w:pPr>
        <w:pStyle w:val="TOC1"/>
        <w:rPr>
          <w:rFonts w:asciiTheme="minorHAnsi" w:eastAsiaTheme="minorEastAsia" w:hAnsiTheme="minorHAnsi" w:cstheme="minorBidi"/>
          <w:sz w:val="22"/>
          <w:szCs w:val="22"/>
        </w:rPr>
      </w:pPr>
      <w:hyperlink w:anchor="_Toc26270428" w:history="1">
        <w:r w:rsidR="00FF7015" w:rsidRPr="00FF7015">
          <w:rPr>
            <w:rStyle w:val="Hyperlink"/>
          </w:rPr>
          <w:t>V.</w:t>
        </w:r>
        <w:r w:rsidR="00FF7015" w:rsidRPr="00FF7015">
          <w:rPr>
            <w:rFonts w:asciiTheme="minorHAnsi" w:eastAsiaTheme="minorEastAsia" w:hAnsiTheme="minorHAnsi" w:cstheme="minorBidi"/>
            <w:sz w:val="22"/>
            <w:szCs w:val="22"/>
          </w:rPr>
          <w:tab/>
        </w:r>
        <w:r w:rsidR="00FF7015" w:rsidRPr="00FF7015">
          <w:rPr>
            <w:rStyle w:val="Hyperlink"/>
          </w:rPr>
          <w:t>APPLICATION REVIEW INFORMATION</w:t>
        </w:r>
        <w:r w:rsidR="00FF7015" w:rsidRPr="00FF7015">
          <w:rPr>
            <w:webHidden/>
          </w:rPr>
          <w:tab/>
        </w:r>
        <w:r w:rsidR="00FF7015" w:rsidRPr="00FF7015">
          <w:rPr>
            <w:webHidden/>
          </w:rPr>
          <w:fldChar w:fldCharType="begin"/>
        </w:r>
        <w:r w:rsidR="00FF7015" w:rsidRPr="00FF7015">
          <w:rPr>
            <w:webHidden/>
          </w:rPr>
          <w:instrText xml:space="preserve"> PAGEREF _Toc26270428 \h </w:instrText>
        </w:r>
        <w:r w:rsidR="00FF7015" w:rsidRPr="00FF7015">
          <w:rPr>
            <w:webHidden/>
          </w:rPr>
        </w:r>
        <w:r w:rsidR="00FF7015" w:rsidRPr="00FF7015">
          <w:rPr>
            <w:webHidden/>
          </w:rPr>
          <w:fldChar w:fldCharType="separate"/>
        </w:r>
        <w:r>
          <w:rPr>
            <w:webHidden/>
          </w:rPr>
          <w:t>18</w:t>
        </w:r>
        <w:r w:rsidR="00FF7015" w:rsidRPr="00FF7015">
          <w:rPr>
            <w:webHidden/>
          </w:rPr>
          <w:fldChar w:fldCharType="end"/>
        </w:r>
      </w:hyperlink>
    </w:p>
    <w:p w14:paraId="63877EE8" w14:textId="6E9F0AED" w:rsidR="00FF7015" w:rsidRPr="00FF7015" w:rsidRDefault="00A513B4">
      <w:pPr>
        <w:pStyle w:val="TOC2"/>
        <w:rPr>
          <w:rFonts w:asciiTheme="minorHAnsi" w:eastAsiaTheme="minorEastAsia" w:hAnsiTheme="minorHAnsi" w:cstheme="minorBidi"/>
          <w:sz w:val="22"/>
          <w:szCs w:val="22"/>
        </w:rPr>
      </w:pPr>
      <w:hyperlink w:anchor="_Toc26270429" w:history="1">
        <w:r w:rsidR="00FF7015" w:rsidRPr="00FF7015">
          <w:rPr>
            <w:rStyle w:val="Hyperlink"/>
          </w:rPr>
          <w:t>1.</w:t>
        </w:r>
        <w:r w:rsidR="00FF7015" w:rsidRPr="00FF7015">
          <w:rPr>
            <w:rFonts w:asciiTheme="minorHAnsi" w:eastAsiaTheme="minorEastAsia" w:hAnsiTheme="minorHAnsi" w:cstheme="minorBidi"/>
            <w:sz w:val="22"/>
            <w:szCs w:val="22"/>
          </w:rPr>
          <w:tab/>
        </w:r>
        <w:r w:rsidR="00FF7015" w:rsidRPr="00FF7015">
          <w:rPr>
            <w:rStyle w:val="Hyperlink"/>
          </w:rPr>
          <w:t>EVALUATION CRITERIA</w:t>
        </w:r>
        <w:r w:rsidR="00FF7015" w:rsidRPr="00FF7015">
          <w:rPr>
            <w:webHidden/>
          </w:rPr>
          <w:tab/>
        </w:r>
        <w:r w:rsidR="00FF7015" w:rsidRPr="00FF7015">
          <w:rPr>
            <w:webHidden/>
          </w:rPr>
          <w:fldChar w:fldCharType="begin"/>
        </w:r>
        <w:r w:rsidR="00FF7015" w:rsidRPr="00FF7015">
          <w:rPr>
            <w:webHidden/>
          </w:rPr>
          <w:instrText xml:space="preserve"> PAGEREF _Toc26270429 \h </w:instrText>
        </w:r>
        <w:r w:rsidR="00FF7015" w:rsidRPr="00FF7015">
          <w:rPr>
            <w:webHidden/>
          </w:rPr>
        </w:r>
        <w:r w:rsidR="00FF7015" w:rsidRPr="00FF7015">
          <w:rPr>
            <w:webHidden/>
          </w:rPr>
          <w:fldChar w:fldCharType="separate"/>
        </w:r>
        <w:r>
          <w:rPr>
            <w:webHidden/>
          </w:rPr>
          <w:t>18</w:t>
        </w:r>
        <w:r w:rsidR="00FF7015" w:rsidRPr="00FF7015">
          <w:rPr>
            <w:webHidden/>
          </w:rPr>
          <w:fldChar w:fldCharType="end"/>
        </w:r>
      </w:hyperlink>
    </w:p>
    <w:p w14:paraId="601C6A90" w14:textId="690A3B4E" w:rsidR="00FF7015" w:rsidRPr="00FF7015" w:rsidRDefault="00A513B4">
      <w:pPr>
        <w:pStyle w:val="TOC2"/>
        <w:rPr>
          <w:rFonts w:asciiTheme="minorHAnsi" w:eastAsiaTheme="minorEastAsia" w:hAnsiTheme="minorHAnsi" w:cstheme="minorBidi"/>
          <w:sz w:val="22"/>
          <w:szCs w:val="22"/>
        </w:rPr>
      </w:pPr>
      <w:hyperlink w:anchor="_Toc26270430" w:history="1">
        <w:r w:rsidR="00FF7015" w:rsidRPr="00FF7015">
          <w:rPr>
            <w:rStyle w:val="Hyperlink"/>
          </w:rPr>
          <w:t>2.</w:t>
        </w:r>
        <w:r w:rsidR="00FF7015" w:rsidRPr="00FF7015">
          <w:rPr>
            <w:rFonts w:asciiTheme="minorHAnsi" w:eastAsiaTheme="minorEastAsia" w:hAnsiTheme="minorHAnsi" w:cstheme="minorBidi"/>
            <w:sz w:val="22"/>
            <w:szCs w:val="22"/>
          </w:rPr>
          <w:tab/>
        </w:r>
        <w:r w:rsidR="00FF7015" w:rsidRPr="00FF7015">
          <w:rPr>
            <w:rStyle w:val="Hyperlink"/>
          </w:rPr>
          <w:t>REVIEW AND SELECTION PROCESS</w:t>
        </w:r>
        <w:r w:rsidR="00FF7015" w:rsidRPr="00FF7015">
          <w:rPr>
            <w:webHidden/>
          </w:rPr>
          <w:tab/>
        </w:r>
        <w:r w:rsidR="00FF7015" w:rsidRPr="00FF7015">
          <w:rPr>
            <w:webHidden/>
          </w:rPr>
          <w:fldChar w:fldCharType="begin"/>
        </w:r>
        <w:r w:rsidR="00FF7015" w:rsidRPr="00FF7015">
          <w:rPr>
            <w:webHidden/>
          </w:rPr>
          <w:instrText xml:space="preserve"> PAGEREF _Toc26270430 \h </w:instrText>
        </w:r>
        <w:r w:rsidR="00FF7015" w:rsidRPr="00FF7015">
          <w:rPr>
            <w:webHidden/>
          </w:rPr>
        </w:r>
        <w:r w:rsidR="00FF7015" w:rsidRPr="00FF7015">
          <w:rPr>
            <w:webHidden/>
          </w:rPr>
          <w:fldChar w:fldCharType="separate"/>
        </w:r>
        <w:r>
          <w:rPr>
            <w:webHidden/>
          </w:rPr>
          <w:t>20</w:t>
        </w:r>
        <w:r w:rsidR="00FF7015" w:rsidRPr="00FF7015">
          <w:rPr>
            <w:webHidden/>
          </w:rPr>
          <w:fldChar w:fldCharType="end"/>
        </w:r>
      </w:hyperlink>
    </w:p>
    <w:p w14:paraId="3D30FFD0" w14:textId="278BF16C" w:rsidR="00FF7015" w:rsidRPr="00FF7015" w:rsidRDefault="00A513B4">
      <w:pPr>
        <w:pStyle w:val="TOC1"/>
        <w:rPr>
          <w:rFonts w:asciiTheme="minorHAnsi" w:eastAsiaTheme="minorEastAsia" w:hAnsiTheme="minorHAnsi" w:cstheme="minorBidi"/>
          <w:sz w:val="22"/>
          <w:szCs w:val="22"/>
        </w:rPr>
      </w:pPr>
      <w:hyperlink w:anchor="_Toc26270431" w:history="1">
        <w:r w:rsidR="00FF7015" w:rsidRPr="00FF7015">
          <w:rPr>
            <w:rStyle w:val="Hyperlink"/>
          </w:rPr>
          <w:t>VI.</w:t>
        </w:r>
        <w:r w:rsidR="00FF7015" w:rsidRPr="00FF7015">
          <w:rPr>
            <w:rFonts w:asciiTheme="minorHAnsi" w:eastAsiaTheme="minorEastAsia" w:hAnsiTheme="minorHAnsi" w:cstheme="minorBidi"/>
            <w:sz w:val="22"/>
            <w:szCs w:val="22"/>
          </w:rPr>
          <w:tab/>
        </w:r>
        <w:r w:rsidR="00FF7015" w:rsidRPr="00FF7015">
          <w:rPr>
            <w:rStyle w:val="Hyperlink"/>
          </w:rPr>
          <w:t>FEDERAL AWARD ADMINISTRATION INFORMATION</w:t>
        </w:r>
        <w:r w:rsidR="00FF7015" w:rsidRPr="00FF7015">
          <w:rPr>
            <w:webHidden/>
          </w:rPr>
          <w:tab/>
        </w:r>
        <w:r w:rsidR="00FF7015" w:rsidRPr="00FF7015">
          <w:rPr>
            <w:webHidden/>
          </w:rPr>
          <w:fldChar w:fldCharType="begin"/>
        </w:r>
        <w:r w:rsidR="00FF7015" w:rsidRPr="00FF7015">
          <w:rPr>
            <w:webHidden/>
          </w:rPr>
          <w:instrText xml:space="preserve"> PAGEREF _Toc26270431 \h </w:instrText>
        </w:r>
        <w:r w:rsidR="00FF7015" w:rsidRPr="00FF7015">
          <w:rPr>
            <w:webHidden/>
          </w:rPr>
        </w:r>
        <w:r w:rsidR="00FF7015" w:rsidRPr="00FF7015">
          <w:rPr>
            <w:webHidden/>
          </w:rPr>
          <w:fldChar w:fldCharType="separate"/>
        </w:r>
        <w:r>
          <w:rPr>
            <w:webHidden/>
          </w:rPr>
          <w:t>21</w:t>
        </w:r>
        <w:r w:rsidR="00FF7015" w:rsidRPr="00FF7015">
          <w:rPr>
            <w:webHidden/>
          </w:rPr>
          <w:fldChar w:fldCharType="end"/>
        </w:r>
      </w:hyperlink>
    </w:p>
    <w:p w14:paraId="1BD29ED0" w14:textId="6BBA4261" w:rsidR="00FF7015" w:rsidRPr="00FF7015" w:rsidRDefault="00A513B4">
      <w:pPr>
        <w:pStyle w:val="TOC2"/>
        <w:rPr>
          <w:rFonts w:asciiTheme="minorHAnsi" w:eastAsiaTheme="minorEastAsia" w:hAnsiTheme="minorHAnsi" w:cstheme="minorBidi"/>
          <w:sz w:val="22"/>
          <w:szCs w:val="22"/>
        </w:rPr>
      </w:pPr>
      <w:hyperlink w:anchor="_Toc26270432" w:history="1">
        <w:r w:rsidR="00FF7015" w:rsidRPr="00FF7015">
          <w:rPr>
            <w:rStyle w:val="Hyperlink"/>
          </w:rPr>
          <w:t>1.</w:t>
        </w:r>
        <w:r w:rsidR="00FF7015" w:rsidRPr="00FF7015">
          <w:rPr>
            <w:rFonts w:asciiTheme="minorHAnsi" w:eastAsiaTheme="minorEastAsia" w:hAnsiTheme="minorHAnsi" w:cstheme="minorBidi"/>
            <w:sz w:val="22"/>
            <w:szCs w:val="22"/>
          </w:rPr>
          <w:tab/>
        </w:r>
        <w:r w:rsidR="00FF7015" w:rsidRPr="00FF7015">
          <w:rPr>
            <w:rStyle w:val="Hyperlink"/>
          </w:rPr>
          <w:t>REPORTING REQUIREMENTS</w:t>
        </w:r>
        <w:r w:rsidR="00FF7015" w:rsidRPr="00FF7015">
          <w:rPr>
            <w:webHidden/>
          </w:rPr>
          <w:tab/>
        </w:r>
        <w:r w:rsidR="00FF7015" w:rsidRPr="00FF7015">
          <w:rPr>
            <w:webHidden/>
          </w:rPr>
          <w:fldChar w:fldCharType="begin"/>
        </w:r>
        <w:r w:rsidR="00FF7015" w:rsidRPr="00FF7015">
          <w:rPr>
            <w:webHidden/>
          </w:rPr>
          <w:instrText xml:space="preserve"> PAGEREF _Toc26270432 \h </w:instrText>
        </w:r>
        <w:r w:rsidR="00FF7015" w:rsidRPr="00FF7015">
          <w:rPr>
            <w:webHidden/>
          </w:rPr>
        </w:r>
        <w:r w:rsidR="00FF7015" w:rsidRPr="00FF7015">
          <w:rPr>
            <w:webHidden/>
          </w:rPr>
          <w:fldChar w:fldCharType="separate"/>
        </w:r>
        <w:r>
          <w:rPr>
            <w:webHidden/>
          </w:rPr>
          <w:t>21</w:t>
        </w:r>
        <w:r w:rsidR="00FF7015" w:rsidRPr="00FF7015">
          <w:rPr>
            <w:webHidden/>
          </w:rPr>
          <w:fldChar w:fldCharType="end"/>
        </w:r>
      </w:hyperlink>
    </w:p>
    <w:p w14:paraId="7A2359A4" w14:textId="6074F77C" w:rsidR="00FF7015" w:rsidRPr="00FF7015" w:rsidRDefault="00A513B4">
      <w:pPr>
        <w:pStyle w:val="TOC2"/>
        <w:rPr>
          <w:rFonts w:asciiTheme="minorHAnsi" w:eastAsiaTheme="minorEastAsia" w:hAnsiTheme="minorHAnsi" w:cstheme="minorBidi"/>
          <w:sz w:val="22"/>
          <w:szCs w:val="22"/>
        </w:rPr>
      </w:pPr>
      <w:hyperlink w:anchor="_Toc26270433" w:history="1">
        <w:r w:rsidR="00FF7015" w:rsidRPr="00FF7015">
          <w:rPr>
            <w:rStyle w:val="Hyperlink"/>
          </w:rPr>
          <w:t>2.       FEDERAL AWARD NOTICES</w:t>
        </w:r>
        <w:r w:rsidR="00FF7015" w:rsidRPr="00FF7015">
          <w:rPr>
            <w:webHidden/>
          </w:rPr>
          <w:tab/>
        </w:r>
        <w:r w:rsidR="00FF7015" w:rsidRPr="00FF7015">
          <w:rPr>
            <w:webHidden/>
          </w:rPr>
          <w:fldChar w:fldCharType="begin"/>
        </w:r>
        <w:r w:rsidR="00FF7015" w:rsidRPr="00FF7015">
          <w:rPr>
            <w:webHidden/>
          </w:rPr>
          <w:instrText xml:space="preserve"> PAGEREF _Toc26270433 \h </w:instrText>
        </w:r>
        <w:r w:rsidR="00FF7015" w:rsidRPr="00FF7015">
          <w:rPr>
            <w:webHidden/>
          </w:rPr>
        </w:r>
        <w:r w:rsidR="00FF7015" w:rsidRPr="00FF7015">
          <w:rPr>
            <w:webHidden/>
          </w:rPr>
          <w:fldChar w:fldCharType="separate"/>
        </w:r>
        <w:r>
          <w:rPr>
            <w:webHidden/>
          </w:rPr>
          <w:t>21</w:t>
        </w:r>
        <w:r w:rsidR="00FF7015" w:rsidRPr="00FF7015">
          <w:rPr>
            <w:webHidden/>
          </w:rPr>
          <w:fldChar w:fldCharType="end"/>
        </w:r>
      </w:hyperlink>
    </w:p>
    <w:p w14:paraId="3932DEBE" w14:textId="7F49D931" w:rsidR="00FF7015" w:rsidRPr="00FF7015" w:rsidRDefault="00A513B4">
      <w:pPr>
        <w:pStyle w:val="TOC1"/>
        <w:rPr>
          <w:rFonts w:asciiTheme="minorHAnsi" w:eastAsiaTheme="minorEastAsia" w:hAnsiTheme="minorHAnsi" w:cstheme="minorBidi"/>
          <w:sz w:val="22"/>
          <w:szCs w:val="22"/>
        </w:rPr>
      </w:pPr>
      <w:hyperlink w:anchor="_Toc26270434" w:history="1">
        <w:r w:rsidR="00FF7015" w:rsidRPr="00FF7015">
          <w:rPr>
            <w:rStyle w:val="Hyperlink"/>
          </w:rPr>
          <w:t>VII.</w:t>
        </w:r>
        <w:r w:rsidR="00FF7015" w:rsidRPr="00FF7015">
          <w:rPr>
            <w:rFonts w:asciiTheme="minorHAnsi" w:eastAsiaTheme="minorEastAsia" w:hAnsiTheme="minorHAnsi" w:cstheme="minorBidi"/>
            <w:sz w:val="22"/>
            <w:szCs w:val="22"/>
          </w:rPr>
          <w:tab/>
        </w:r>
        <w:r w:rsidR="00FF7015" w:rsidRPr="00FF7015">
          <w:rPr>
            <w:rStyle w:val="Hyperlink"/>
          </w:rPr>
          <w:t>AGENCY CONTACTS</w:t>
        </w:r>
        <w:r w:rsidR="00FF7015" w:rsidRPr="00FF7015">
          <w:rPr>
            <w:webHidden/>
          </w:rPr>
          <w:tab/>
        </w:r>
        <w:r w:rsidR="00FF7015" w:rsidRPr="00FF7015">
          <w:rPr>
            <w:webHidden/>
          </w:rPr>
          <w:fldChar w:fldCharType="begin"/>
        </w:r>
        <w:r w:rsidR="00FF7015" w:rsidRPr="00FF7015">
          <w:rPr>
            <w:webHidden/>
          </w:rPr>
          <w:instrText xml:space="preserve"> PAGEREF _Toc26270434 \h </w:instrText>
        </w:r>
        <w:r w:rsidR="00FF7015" w:rsidRPr="00FF7015">
          <w:rPr>
            <w:webHidden/>
          </w:rPr>
        </w:r>
        <w:r w:rsidR="00FF7015" w:rsidRPr="00FF7015">
          <w:rPr>
            <w:webHidden/>
          </w:rPr>
          <w:fldChar w:fldCharType="separate"/>
        </w:r>
        <w:r>
          <w:rPr>
            <w:webHidden/>
          </w:rPr>
          <w:t>22</w:t>
        </w:r>
        <w:r w:rsidR="00FF7015" w:rsidRPr="00FF7015">
          <w:rPr>
            <w:webHidden/>
          </w:rPr>
          <w:fldChar w:fldCharType="end"/>
        </w:r>
      </w:hyperlink>
    </w:p>
    <w:p w14:paraId="6F97E3BB" w14:textId="55DC2F27" w:rsidR="00FF7015" w:rsidRPr="00FF7015" w:rsidRDefault="00A513B4">
      <w:pPr>
        <w:pStyle w:val="TOC1"/>
        <w:rPr>
          <w:rFonts w:asciiTheme="minorHAnsi" w:eastAsiaTheme="minorEastAsia" w:hAnsiTheme="minorHAnsi" w:cstheme="minorBidi"/>
          <w:sz w:val="22"/>
          <w:szCs w:val="22"/>
        </w:rPr>
      </w:pPr>
      <w:hyperlink w:anchor="_Toc26270435" w:history="1">
        <w:r w:rsidR="00FF7015" w:rsidRPr="00FF7015">
          <w:rPr>
            <w:rStyle w:val="Hyperlink"/>
            <w:rFonts w:cs="Arial"/>
            <w:bCs/>
            <w:kern w:val="32"/>
          </w:rPr>
          <w:t>Appendix A – Application and Submission Requirements</w:t>
        </w:r>
        <w:r w:rsidR="00FF7015" w:rsidRPr="00FF7015">
          <w:rPr>
            <w:webHidden/>
          </w:rPr>
          <w:tab/>
        </w:r>
        <w:r w:rsidR="00FF7015" w:rsidRPr="00FF7015">
          <w:rPr>
            <w:webHidden/>
          </w:rPr>
          <w:fldChar w:fldCharType="begin"/>
        </w:r>
        <w:r w:rsidR="00FF7015" w:rsidRPr="00FF7015">
          <w:rPr>
            <w:webHidden/>
          </w:rPr>
          <w:instrText xml:space="preserve"> PAGEREF _Toc26270435 \h </w:instrText>
        </w:r>
        <w:r w:rsidR="00FF7015" w:rsidRPr="00FF7015">
          <w:rPr>
            <w:webHidden/>
          </w:rPr>
        </w:r>
        <w:r w:rsidR="00FF7015" w:rsidRPr="00FF7015">
          <w:rPr>
            <w:webHidden/>
          </w:rPr>
          <w:fldChar w:fldCharType="separate"/>
        </w:r>
        <w:r>
          <w:rPr>
            <w:webHidden/>
          </w:rPr>
          <w:t>23</w:t>
        </w:r>
        <w:r w:rsidR="00FF7015" w:rsidRPr="00FF7015">
          <w:rPr>
            <w:webHidden/>
          </w:rPr>
          <w:fldChar w:fldCharType="end"/>
        </w:r>
      </w:hyperlink>
    </w:p>
    <w:p w14:paraId="31086C6E" w14:textId="41FFC214" w:rsidR="00FF7015" w:rsidRPr="00FF7015" w:rsidRDefault="00A513B4">
      <w:pPr>
        <w:pStyle w:val="TOC2"/>
        <w:rPr>
          <w:rFonts w:asciiTheme="minorHAnsi" w:eastAsiaTheme="minorEastAsia" w:hAnsiTheme="minorHAnsi" w:cstheme="minorBidi"/>
          <w:sz w:val="22"/>
          <w:szCs w:val="22"/>
        </w:rPr>
      </w:pPr>
      <w:hyperlink w:anchor="_Toc26270436" w:history="1">
        <w:r w:rsidR="00FF7015" w:rsidRPr="00FF7015">
          <w:rPr>
            <w:rStyle w:val="Hyperlink"/>
            <w:rFonts w:cs="Arial"/>
            <w:bCs/>
            <w:iCs/>
          </w:rPr>
          <w:t>1.</w:t>
        </w:r>
        <w:r w:rsidR="00FF7015" w:rsidRPr="00FF7015">
          <w:rPr>
            <w:rFonts w:asciiTheme="minorHAnsi" w:eastAsiaTheme="minorEastAsia" w:hAnsiTheme="minorHAnsi" w:cstheme="minorBidi"/>
            <w:sz w:val="22"/>
            <w:szCs w:val="22"/>
          </w:rPr>
          <w:tab/>
        </w:r>
        <w:r w:rsidR="00FF7015" w:rsidRPr="00FF7015">
          <w:rPr>
            <w:rStyle w:val="Hyperlink"/>
            <w:rFonts w:cs="Arial"/>
            <w:bCs/>
            <w:iCs/>
          </w:rPr>
          <w:t>GET REGISTERED</w:t>
        </w:r>
        <w:r w:rsidR="00FF7015" w:rsidRPr="00FF7015">
          <w:rPr>
            <w:webHidden/>
          </w:rPr>
          <w:tab/>
        </w:r>
        <w:r w:rsidR="00FF7015" w:rsidRPr="00FF7015">
          <w:rPr>
            <w:webHidden/>
          </w:rPr>
          <w:fldChar w:fldCharType="begin"/>
        </w:r>
        <w:r w:rsidR="00FF7015" w:rsidRPr="00FF7015">
          <w:rPr>
            <w:webHidden/>
          </w:rPr>
          <w:instrText xml:space="preserve"> PAGEREF _Toc26270436 \h </w:instrText>
        </w:r>
        <w:r w:rsidR="00FF7015" w:rsidRPr="00FF7015">
          <w:rPr>
            <w:webHidden/>
          </w:rPr>
        </w:r>
        <w:r w:rsidR="00FF7015" w:rsidRPr="00FF7015">
          <w:rPr>
            <w:webHidden/>
          </w:rPr>
          <w:fldChar w:fldCharType="separate"/>
        </w:r>
        <w:r>
          <w:rPr>
            <w:webHidden/>
          </w:rPr>
          <w:t>23</w:t>
        </w:r>
        <w:r w:rsidR="00FF7015" w:rsidRPr="00FF7015">
          <w:rPr>
            <w:webHidden/>
          </w:rPr>
          <w:fldChar w:fldCharType="end"/>
        </w:r>
      </w:hyperlink>
    </w:p>
    <w:p w14:paraId="2B34763A" w14:textId="2BA4C965" w:rsidR="00FF7015" w:rsidRPr="00FF7015" w:rsidRDefault="00A513B4">
      <w:pPr>
        <w:pStyle w:val="TOC2"/>
        <w:rPr>
          <w:rFonts w:asciiTheme="minorHAnsi" w:eastAsiaTheme="minorEastAsia" w:hAnsiTheme="minorHAnsi" w:cstheme="minorBidi"/>
          <w:sz w:val="22"/>
          <w:szCs w:val="22"/>
        </w:rPr>
      </w:pPr>
      <w:hyperlink w:anchor="_Toc26270437" w:history="1">
        <w:r w:rsidR="00FF7015" w:rsidRPr="00FF7015">
          <w:rPr>
            <w:rStyle w:val="Hyperlink"/>
            <w:rFonts w:cs="Arial"/>
            <w:bCs/>
            <w:iCs/>
          </w:rPr>
          <w:t>2.</w:t>
        </w:r>
        <w:r w:rsidR="00FF7015" w:rsidRPr="00FF7015">
          <w:rPr>
            <w:rFonts w:asciiTheme="minorHAnsi" w:eastAsiaTheme="minorEastAsia" w:hAnsiTheme="minorHAnsi" w:cstheme="minorBidi"/>
            <w:sz w:val="22"/>
            <w:szCs w:val="22"/>
          </w:rPr>
          <w:tab/>
        </w:r>
        <w:r w:rsidR="00FF7015" w:rsidRPr="00FF7015">
          <w:rPr>
            <w:rStyle w:val="Hyperlink"/>
            <w:rFonts w:cs="Arial"/>
            <w:bCs/>
            <w:iCs/>
          </w:rPr>
          <w:t>APPLICATION COMPONENTS</w:t>
        </w:r>
        <w:r w:rsidR="00FF7015" w:rsidRPr="00FF7015">
          <w:rPr>
            <w:webHidden/>
          </w:rPr>
          <w:tab/>
        </w:r>
        <w:r w:rsidR="00FF7015" w:rsidRPr="00FF7015">
          <w:rPr>
            <w:webHidden/>
          </w:rPr>
          <w:fldChar w:fldCharType="begin"/>
        </w:r>
        <w:r w:rsidR="00FF7015" w:rsidRPr="00FF7015">
          <w:rPr>
            <w:webHidden/>
          </w:rPr>
          <w:instrText xml:space="preserve"> PAGEREF _Toc26270437 \h </w:instrText>
        </w:r>
        <w:r w:rsidR="00FF7015" w:rsidRPr="00FF7015">
          <w:rPr>
            <w:webHidden/>
          </w:rPr>
        </w:r>
        <w:r w:rsidR="00FF7015" w:rsidRPr="00FF7015">
          <w:rPr>
            <w:webHidden/>
          </w:rPr>
          <w:fldChar w:fldCharType="separate"/>
        </w:r>
        <w:r>
          <w:rPr>
            <w:webHidden/>
          </w:rPr>
          <w:t>26</w:t>
        </w:r>
        <w:r w:rsidR="00FF7015" w:rsidRPr="00FF7015">
          <w:rPr>
            <w:webHidden/>
          </w:rPr>
          <w:fldChar w:fldCharType="end"/>
        </w:r>
      </w:hyperlink>
    </w:p>
    <w:p w14:paraId="16A866BD" w14:textId="7FE20B6B" w:rsidR="00FF7015" w:rsidRPr="00FF7015" w:rsidRDefault="00A513B4">
      <w:pPr>
        <w:pStyle w:val="TOC2"/>
        <w:rPr>
          <w:rFonts w:asciiTheme="minorHAnsi" w:eastAsiaTheme="minorEastAsia" w:hAnsiTheme="minorHAnsi" w:cstheme="minorBidi"/>
          <w:sz w:val="22"/>
          <w:szCs w:val="22"/>
        </w:rPr>
      </w:pPr>
      <w:hyperlink w:anchor="_Toc26270438" w:history="1">
        <w:r w:rsidR="00FF7015" w:rsidRPr="00FF7015">
          <w:rPr>
            <w:rStyle w:val="Hyperlink"/>
            <w:rFonts w:cs="Arial"/>
            <w:bCs/>
            <w:iCs/>
          </w:rPr>
          <w:t>3.</w:t>
        </w:r>
        <w:r w:rsidR="00FF7015" w:rsidRPr="00FF7015">
          <w:rPr>
            <w:rFonts w:asciiTheme="minorHAnsi" w:eastAsiaTheme="minorEastAsia" w:hAnsiTheme="minorHAnsi" w:cstheme="minorBidi"/>
            <w:sz w:val="22"/>
            <w:szCs w:val="22"/>
          </w:rPr>
          <w:tab/>
        </w:r>
        <w:r w:rsidR="00FF7015" w:rsidRPr="00FF7015">
          <w:rPr>
            <w:rStyle w:val="Hyperlink"/>
            <w:rFonts w:cs="Arial"/>
            <w:bCs/>
            <w:iCs/>
          </w:rPr>
          <w:t>WRITE AND COMPLETE APPLICATION</w:t>
        </w:r>
        <w:r w:rsidR="00FF7015" w:rsidRPr="00FF7015">
          <w:rPr>
            <w:webHidden/>
          </w:rPr>
          <w:tab/>
        </w:r>
        <w:r w:rsidR="00FF7015" w:rsidRPr="00FF7015">
          <w:rPr>
            <w:webHidden/>
          </w:rPr>
          <w:fldChar w:fldCharType="begin"/>
        </w:r>
        <w:r w:rsidR="00FF7015" w:rsidRPr="00FF7015">
          <w:rPr>
            <w:webHidden/>
          </w:rPr>
          <w:instrText xml:space="preserve"> PAGEREF _Toc26270438 \h </w:instrText>
        </w:r>
        <w:r w:rsidR="00FF7015" w:rsidRPr="00FF7015">
          <w:rPr>
            <w:webHidden/>
          </w:rPr>
        </w:r>
        <w:r w:rsidR="00FF7015" w:rsidRPr="00FF7015">
          <w:rPr>
            <w:webHidden/>
          </w:rPr>
          <w:fldChar w:fldCharType="separate"/>
        </w:r>
        <w:r>
          <w:rPr>
            <w:webHidden/>
          </w:rPr>
          <w:t>26</w:t>
        </w:r>
        <w:r w:rsidR="00FF7015" w:rsidRPr="00FF7015">
          <w:rPr>
            <w:webHidden/>
          </w:rPr>
          <w:fldChar w:fldCharType="end"/>
        </w:r>
      </w:hyperlink>
    </w:p>
    <w:p w14:paraId="557A2811" w14:textId="44438A5F" w:rsidR="00FF7015" w:rsidRPr="00FF7015" w:rsidRDefault="00A513B4">
      <w:pPr>
        <w:pStyle w:val="TOC2"/>
        <w:rPr>
          <w:rFonts w:asciiTheme="minorHAnsi" w:eastAsiaTheme="minorEastAsia" w:hAnsiTheme="minorHAnsi" w:cstheme="minorBidi"/>
          <w:sz w:val="22"/>
          <w:szCs w:val="22"/>
        </w:rPr>
      </w:pPr>
      <w:hyperlink w:anchor="_Toc26270439" w:history="1">
        <w:r w:rsidR="00FF7015" w:rsidRPr="00FF7015">
          <w:rPr>
            <w:rStyle w:val="Hyperlink"/>
            <w:rFonts w:cs="Arial"/>
            <w:bCs/>
            <w:iCs/>
          </w:rPr>
          <w:t xml:space="preserve">4. </w:t>
        </w:r>
        <w:r w:rsidR="00FF7015" w:rsidRPr="00FF7015">
          <w:rPr>
            <w:rFonts w:asciiTheme="minorHAnsi" w:eastAsiaTheme="minorEastAsia" w:hAnsiTheme="minorHAnsi" w:cstheme="minorBidi"/>
            <w:sz w:val="22"/>
            <w:szCs w:val="22"/>
          </w:rPr>
          <w:tab/>
        </w:r>
        <w:r w:rsidR="00FF7015" w:rsidRPr="00FF7015">
          <w:rPr>
            <w:rStyle w:val="Hyperlink"/>
            <w:rFonts w:cs="Arial"/>
            <w:bCs/>
            <w:iCs/>
          </w:rPr>
          <w:t>SUBMIT APPLICATION</w:t>
        </w:r>
        <w:r w:rsidR="00FF7015" w:rsidRPr="00FF7015">
          <w:rPr>
            <w:webHidden/>
          </w:rPr>
          <w:tab/>
        </w:r>
        <w:r w:rsidR="00FF7015" w:rsidRPr="00FF7015">
          <w:rPr>
            <w:webHidden/>
          </w:rPr>
          <w:fldChar w:fldCharType="begin"/>
        </w:r>
        <w:r w:rsidR="00FF7015" w:rsidRPr="00FF7015">
          <w:rPr>
            <w:webHidden/>
          </w:rPr>
          <w:instrText xml:space="preserve"> PAGEREF _Toc26270439 \h </w:instrText>
        </w:r>
        <w:r w:rsidR="00FF7015" w:rsidRPr="00FF7015">
          <w:rPr>
            <w:webHidden/>
          </w:rPr>
        </w:r>
        <w:r w:rsidR="00FF7015" w:rsidRPr="00FF7015">
          <w:rPr>
            <w:webHidden/>
          </w:rPr>
          <w:fldChar w:fldCharType="separate"/>
        </w:r>
        <w:r>
          <w:rPr>
            <w:webHidden/>
          </w:rPr>
          <w:t>29</w:t>
        </w:r>
        <w:r w:rsidR="00FF7015" w:rsidRPr="00FF7015">
          <w:rPr>
            <w:webHidden/>
          </w:rPr>
          <w:fldChar w:fldCharType="end"/>
        </w:r>
      </w:hyperlink>
    </w:p>
    <w:p w14:paraId="4A5FF1FC" w14:textId="66D0B2D6" w:rsidR="00FF7015" w:rsidRPr="00FF7015" w:rsidRDefault="00A513B4">
      <w:pPr>
        <w:pStyle w:val="TOC2"/>
        <w:rPr>
          <w:rFonts w:asciiTheme="minorHAnsi" w:eastAsiaTheme="minorEastAsia" w:hAnsiTheme="minorHAnsi" w:cstheme="minorBidi"/>
          <w:sz w:val="22"/>
          <w:szCs w:val="22"/>
        </w:rPr>
      </w:pPr>
      <w:hyperlink w:anchor="_Toc26270440" w:history="1">
        <w:r w:rsidR="00FF7015" w:rsidRPr="00FF7015">
          <w:rPr>
            <w:rStyle w:val="Hyperlink"/>
            <w:rFonts w:cs="Arial"/>
            <w:bCs/>
            <w:iCs/>
          </w:rPr>
          <w:t>5.</w:t>
        </w:r>
        <w:r w:rsidR="00FF7015" w:rsidRPr="00FF7015">
          <w:rPr>
            <w:rFonts w:asciiTheme="minorHAnsi" w:eastAsiaTheme="minorEastAsia" w:hAnsiTheme="minorHAnsi" w:cstheme="minorBidi"/>
            <w:sz w:val="22"/>
            <w:szCs w:val="22"/>
          </w:rPr>
          <w:tab/>
        </w:r>
        <w:r w:rsidR="00FF7015" w:rsidRPr="00FF7015">
          <w:rPr>
            <w:rStyle w:val="Hyperlink"/>
            <w:rFonts w:cs="Arial"/>
            <w:bCs/>
            <w:iCs/>
          </w:rPr>
          <w:t>AFTER SUBMISSION</w:t>
        </w:r>
        <w:r w:rsidR="00FF7015" w:rsidRPr="00FF7015">
          <w:rPr>
            <w:webHidden/>
          </w:rPr>
          <w:tab/>
        </w:r>
        <w:r w:rsidR="00FF7015" w:rsidRPr="00FF7015">
          <w:rPr>
            <w:webHidden/>
          </w:rPr>
          <w:fldChar w:fldCharType="begin"/>
        </w:r>
        <w:r w:rsidR="00FF7015" w:rsidRPr="00FF7015">
          <w:rPr>
            <w:webHidden/>
          </w:rPr>
          <w:instrText xml:space="preserve"> PAGEREF _Toc26270440 \h </w:instrText>
        </w:r>
        <w:r w:rsidR="00FF7015" w:rsidRPr="00FF7015">
          <w:rPr>
            <w:webHidden/>
          </w:rPr>
        </w:r>
        <w:r w:rsidR="00FF7015" w:rsidRPr="00FF7015">
          <w:rPr>
            <w:webHidden/>
          </w:rPr>
          <w:fldChar w:fldCharType="separate"/>
        </w:r>
        <w:r>
          <w:rPr>
            <w:webHidden/>
          </w:rPr>
          <w:t>31</w:t>
        </w:r>
        <w:r w:rsidR="00FF7015" w:rsidRPr="00FF7015">
          <w:rPr>
            <w:webHidden/>
          </w:rPr>
          <w:fldChar w:fldCharType="end"/>
        </w:r>
      </w:hyperlink>
    </w:p>
    <w:p w14:paraId="5DD33A45" w14:textId="4508D3D9" w:rsidR="00FF7015" w:rsidRPr="00FF7015" w:rsidRDefault="00A513B4">
      <w:pPr>
        <w:pStyle w:val="TOC1"/>
        <w:rPr>
          <w:rFonts w:asciiTheme="minorHAnsi" w:eastAsiaTheme="minorEastAsia" w:hAnsiTheme="minorHAnsi" w:cstheme="minorBidi"/>
          <w:sz w:val="22"/>
          <w:szCs w:val="22"/>
        </w:rPr>
      </w:pPr>
      <w:hyperlink w:anchor="_Toc26270441" w:history="1">
        <w:r w:rsidR="00FF7015" w:rsidRPr="00FF7015">
          <w:rPr>
            <w:rStyle w:val="Hyperlink"/>
            <w:rFonts w:cs="Arial"/>
            <w:bCs/>
            <w:kern w:val="32"/>
          </w:rPr>
          <w:t>Appendix B- Formatting Requirements and System Validation</w:t>
        </w:r>
        <w:r w:rsidR="00FF7015" w:rsidRPr="00FF7015">
          <w:rPr>
            <w:webHidden/>
          </w:rPr>
          <w:tab/>
        </w:r>
        <w:r w:rsidR="00FF7015" w:rsidRPr="00FF7015">
          <w:rPr>
            <w:webHidden/>
          </w:rPr>
          <w:fldChar w:fldCharType="begin"/>
        </w:r>
        <w:r w:rsidR="00FF7015" w:rsidRPr="00FF7015">
          <w:rPr>
            <w:webHidden/>
          </w:rPr>
          <w:instrText xml:space="preserve"> PAGEREF _Toc26270441 \h </w:instrText>
        </w:r>
        <w:r w:rsidR="00FF7015" w:rsidRPr="00FF7015">
          <w:rPr>
            <w:webHidden/>
          </w:rPr>
        </w:r>
        <w:r w:rsidR="00FF7015" w:rsidRPr="00FF7015">
          <w:rPr>
            <w:webHidden/>
          </w:rPr>
          <w:fldChar w:fldCharType="separate"/>
        </w:r>
        <w:r>
          <w:rPr>
            <w:webHidden/>
          </w:rPr>
          <w:t>34</w:t>
        </w:r>
        <w:r w:rsidR="00FF7015" w:rsidRPr="00FF7015">
          <w:rPr>
            <w:webHidden/>
          </w:rPr>
          <w:fldChar w:fldCharType="end"/>
        </w:r>
      </w:hyperlink>
    </w:p>
    <w:p w14:paraId="0B6F4E39" w14:textId="595BFF66" w:rsidR="00FF7015" w:rsidRPr="00FF7015" w:rsidRDefault="00A513B4">
      <w:pPr>
        <w:pStyle w:val="TOC2"/>
        <w:rPr>
          <w:rFonts w:asciiTheme="minorHAnsi" w:eastAsiaTheme="minorEastAsia" w:hAnsiTheme="minorHAnsi" w:cstheme="minorBidi"/>
          <w:sz w:val="22"/>
          <w:szCs w:val="22"/>
        </w:rPr>
      </w:pPr>
      <w:hyperlink w:anchor="_Toc26270442" w:history="1">
        <w:r w:rsidR="00FF7015" w:rsidRPr="00FF7015">
          <w:rPr>
            <w:rStyle w:val="Hyperlink"/>
            <w:rFonts w:cs="Arial"/>
            <w:bCs/>
            <w:iCs/>
          </w:rPr>
          <w:t>1.</w:t>
        </w:r>
        <w:r w:rsidR="00FF7015" w:rsidRPr="00FF7015">
          <w:rPr>
            <w:rFonts w:asciiTheme="minorHAnsi" w:eastAsiaTheme="minorEastAsia" w:hAnsiTheme="minorHAnsi" w:cstheme="minorBidi"/>
            <w:sz w:val="22"/>
            <w:szCs w:val="22"/>
          </w:rPr>
          <w:tab/>
        </w:r>
        <w:r w:rsidR="00FF7015" w:rsidRPr="00FF7015">
          <w:rPr>
            <w:rStyle w:val="Hyperlink"/>
            <w:rFonts w:cs="Arial"/>
            <w:bCs/>
            <w:iCs/>
          </w:rPr>
          <w:t>SAMHSA FORMATTING REQUIREMENTS</w:t>
        </w:r>
        <w:r w:rsidR="00FF7015" w:rsidRPr="00FF7015">
          <w:rPr>
            <w:webHidden/>
          </w:rPr>
          <w:tab/>
        </w:r>
        <w:r w:rsidR="00FF7015" w:rsidRPr="00FF7015">
          <w:rPr>
            <w:webHidden/>
          </w:rPr>
          <w:fldChar w:fldCharType="begin"/>
        </w:r>
        <w:r w:rsidR="00FF7015" w:rsidRPr="00FF7015">
          <w:rPr>
            <w:webHidden/>
          </w:rPr>
          <w:instrText xml:space="preserve"> PAGEREF _Toc26270442 \h </w:instrText>
        </w:r>
        <w:r w:rsidR="00FF7015" w:rsidRPr="00FF7015">
          <w:rPr>
            <w:webHidden/>
          </w:rPr>
        </w:r>
        <w:r w:rsidR="00FF7015" w:rsidRPr="00FF7015">
          <w:rPr>
            <w:webHidden/>
          </w:rPr>
          <w:fldChar w:fldCharType="separate"/>
        </w:r>
        <w:r>
          <w:rPr>
            <w:webHidden/>
          </w:rPr>
          <w:t>34</w:t>
        </w:r>
        <w:r w:rsidR="00FF7015" w:rsidRPr="00FF7015">
          <w:rPr>
            <w:webHidden/>
          </w:rPr>
          <w:fldChar w:fldCharType="end"/>
        </w:r>
      </w:hyperlink>
    </w:p>
    <w:p w14:paraId="48189C6D" w14:textId="79A394D2" w:rsidR="00FF7015" w:rsidRPr="00FF7015" w:rsidRDefault="00A513B4">
      <w:pPr>
        <w:pStyle w:val="TOC2"/>
        <w:rPr>
          <w:rFonts w:asciiTheme="minorHAnsi" w:eastAsiaTheme="minorEastAsia" w:hAnsiTheme="minorHAnsi" w:cstheme="minorBidi"/>
          <w:sz w:val="22"/>
          <w:szCs w:val="22"/>
        </w:rPr>
      </w:pPr>
      <w:hyperlink w:anchor="_Toc26270443" w:history="1">
        <w:r w:rsidR="00FF7015" w:rsidRPr="00FF7015">
          <w:rPr>
            <w:rStyle w:val="Hyperlink"/>
            <w:rFonts w:cs="Arial"/>
            <w:bCs/>
            <w:iCs/>
          </w:rPr>
          <w:t>2.</w:t>
        </w:r>
        <w:r w:rsidR="00FF7015" w:rsidRPr="00FF7015">
          <w:rPr>
            <w:rFonts w:asciiTheme="minorHAnsi" w:eastAsiaTheme="minorEastAsia" w:hAnsiTheme="minorHAnsi" w:cstheme="minorBidi"/>
            <w:sz w:val="22"/>
            <w:szCs w:val="22"/>
          </w:rPr>
          <w:tab/>
        </w:r>
        <w:r w:rsidR="00FF7015" w:rsidRPr="00FF7015">
          <w:rPr>
            <w:rStyle w:val="Hyperlink"/>
            <w:rFonts w:cs="Arial"/>
            <w:bCs/>
            <w:iCs/>
          </w:rPr>
          <w:t>GRANTS.GOV FORMATTING AND VALIDATION REQUIREMENTS</w:t>
        </w:r>
        <w:r w:rsidR="00FF7015" w:rsidRPr="00FF7015">
          <w:rPr>
            <w:webHidden/>
          </w:rPr>
          <w:tab/>
        </w:r>
        <w:r w:rsidR="00FF7015" w:rsidRPr="00FF7015">
          <w:rPr>
            <w:webHidden/>
          </w:rPr>
          <w:fldChar w:fldCharType="begin"/>
        </w:r>
        <w:r w:rsidR="00FF7015" w:rsidRPr="00FF7015">
          <w:rPr>
            <w:webHidden/>
          </w:rPr>
          <w:instrText xml:space="preserve"> PAGEREF _Toc26270443 \h </w:instrText>
        </w:r>
        <w:r w:rsidR="00FF7015" w:rsidRPr="00FF7015">
          <w:rPr>
            <w:webHidden/>
          </w:rPr>
        </w:r>
        <w:r w:rsidR="00FF7015" w:rsidRPr="00FF7015">
          <w:rPr>
            <w:webHidden/>
          </w:rPr>
          <w:fldChar w:fldCharType="separate"/>
        </w:r>
        <w:r>
          <w:rPr>
            <w:webHidden/>
          </w:rPr>
          <w:t>34</w:t>
        </w:r>
        <w:r w:rsidR="00FF7015" w:rsidRPr="00FF7015">
          <w:rPr>
            <w:webHidden/>
          </w:rPr>
          <w:fldChar w:fldCharType="end"/>
        </w:r>
      </w:hyperlink>
    </w:p>
    <w:p w14:paraId="7335D284" w14:textId="46FB31D0" w:rsidR="00FF7015" w:rsidRPr="00FF7015" w:rsidRDefault="00A513B4">
      <w:pPr>
        <w:pStyle w:val="TOC2"/>
        <w:rPr>
          <w:rFonts w:asciiTheme="minorHAnsi" w:eastAsiaTheme="minorEastAsia" w:hAnsiTheme="minorHAnsi" w:cstheme="minorBidi"/>
          <w:sz w:val="22"/>
          <w:szCs w:val="22"/>
        </w:rPr>
      </w:pPr>
      <w:hyperlink w:anchor="_Toc26270444" w:history="1">
        <w:r w:rsidR="00FF7015" w:rsidRPr="00FF7015">
          <w:rPr>
            <w:rStyle w:val="Hyperlink"/>
            <w:rFonts w:cs="Arial"/>
            <w:bCs/>
            <w:iCs/>
          </w:rPr>
          <w:t>3.</w:t>
        </w:r>
        <w:r w:rsidR="00FF7015" w:rsidRPr="00FF7015">
          <w:rPr>
            <w:rFonts w:asciiTheme="minorHAnsi" w:eastAsiaTheme="minorEastAsia" w:hAnsiTheme="minorHAnsi" w:cstheme="minorBidi"/>
            <w:sz w:val="22"/>
            <w:szCs w:val="22"/>
          </w:rPr>
          <w:tab/>
        </w:r>
        <w:r w:rsidR="00FF7015" w:rsidRPr="00FF7015">
          <w:rPr>
            <w:rStyle w:val="Hyperlink"/>
            <w:rFonts w:cs="Arial"/>
            <w:bCs/>
            <w:iCs/>
          </w:rPr>
          <w:t>eRA COMMONS FORMATTING AND VALIDATION REQUIREMENTS</w:t>
        </w:r>
        <w:r w:rsidR="00FF7015" w:rsidRPr="00FF7015">
          <w:rPr>
            <w:webHidden/>
          </w:rPr>
          <w:tab/>
        </w:r>
        <w:r w:rsidR="00FF7015" w:rsidRPr="00FF7015">
          <w:rPr>
            <w:webHidden/>
          </w:rPr>
          <w:fldChar w:fldCharType="begin"/>
        </w:r>
        <w:r w:rsidR="00FF7015" w:rsidRPr="00FF7015">
          <w:rPr>
            <w:webHidden/>
          </w:rPr>
          <w:instrText xml:space="preserve"> PAGEREF _Toc26270444 \h </w:instrText>
        </w:r>
        <w:r w:rsidR="00FF7015" w:rsidRPr="00FF7015">
          <w:rPr>
            <w:webHidden/>
          </w:rPr>
        </w:r>
        <w:r w:rsidR="00FF7015" w:rsidRPr="00FF7015">
          <w:rPr>
            <w:webHidden/>
          </w:rPr>
          <w:fldChar w:fldCharType="separate"/>
        </w:r>
        <w:r>
          <w:rPr>
            <w:webHidden/>
          </w:rPr>
          <w:t>35</w:t>
        </w:r>
        <w:r w:rsidR="00FF7015" w:rsidRPr="00FF7015">
          <w:rPr>
            <w:webHidden/>
          </w:rPr>
          <w:fldChar w:fldCharType="end"/>
        </w:r>
      </w:hyperlink>
    </w:p>
    <w:p w14:paraId="72DA18BF" w14:textId="3EFF7972" w:rsidR="00FF7015" w:rsidRPr="00FF7015" w:rsidRDefault="00A513B4">
      <w:pPr>
        <w:pStyle w:val="TOC1"/>
        <w:rPr>
          <w:rFonts w:asciiTheme="minorHAnsi" w:eastAsiaTheme="minorEastAsia" w:hAnsiTheme="minorHAnsi" w:cstheme="minorBidi"/>
          <w:sz w:val="22"/>
          <w:szCs w:val="22"/>
        </w:rPr>
      </w:pPr>
      <w:hyperlink w:anchor="_Toc26270445" w:history="1">
        <w:r w:rsidR="00FF7015" w:rsidRPr="00FF7015">
          <w:rPr>
            <w:rStyle w:val="Hyperlink"/>
            <w:rFonts w:cs="Arial"/>
            <w:bCs/>
            <w:kern w:val="32"/>
          </w:rPr>
          <w:t>Appendix C – Confidentiality and SAMHSA Participant Protection/Human Subjects Guidelines</w:t>
        </w:r>
        <w:r w:rsidR="00FF7015" w:rsidRPr="00FF7015">
          <w:rPr>
            <w:webHidden/>
          </w:rPr>
          <w:tab/>
        </w:r>
        <w:r w:rsidR="00FF7015" w:rsidRPr="00FF7015">
          <w:rPr>
            <w:webHidden/>
          </w:rPr>
          <w:fldChar w:fldCharType="begin"/>
        </w:r>
        <w:r w:rsidR="00FF7015" w:rsidRPr="00FF7015">
          <w:rPr>
            <w:webHidden/>
          </w:rPr>
          <w:instrText xml:space="preserve"> PAGEREF _Toc26270445 \h </w:instrText>
        </w:r>
        <w:r w:rsidR="00FF7015" w:rsidRPr="00FF7015">
          <w:rPr>
            <w:webHidden/>
          </w:rPr>
        </w:r>
        <w:r w:rsidR="00FF7015" w:rsidRPr="00FF7015">
          <w:rPr>
            <w:webHidden/>
          </w:rPr>
          <w:fldChar w:fldCharType="separate"/>
        </w:r>
        <w:r>
          <w:rPr>
            <w:webHidden/>
          </w:rPr>
          <w:t>39</w:t>
        </w:r>
        <w:r w:rsidR="00FF7015" w:rsidRPr="00FF7015">
          <w:rPr>
            <w:webHidden/>
          </w:rPr>
          <w:fldChar w:fldCharType="end"/>
        </w:r>
      </w:hyperlink>
    </w:p>
    <w:p w14:paraId="33F44EE6" w14:textId="3FDA091B" w:rsidR="00FF7015" w:rsidRPr="00FF7015" w:rsidRDefault="00A513B4">
      <w:pPr>
        <w:pStyle w:val="TOC1"/>
        <w:rPr>
          <w:rFonts w:asciiTheme="minorHAnsi" w:eastAsiaTheme="minorEastAsia" w:hAnsiTheme="minorHAnsi" w:cstheme="minorBidi"/>
          <w:sz w:val="22"/>
          <w:szCs w:val="22"/>
        </w:rPr>
      </w:pPr>
      <w:hyperlink w:anchor="_Toc26270446" w:history="1">
        <w:r w:rsidR="00FF7015" w:rsidRPr="00FF7015">
          <w:rPr>
            <w:rStyle w:val="Hyperlink"/>
            <w:rFonts w:cs="Arial"/>
            <w:bCs/>
            <w:kern w:val="32"/>
          </w:rPr>
          <w:t>Appendix D – Developing Goals and Measurable Objectives</w:t>
        </w:r>
        <w:r w:rsidR="00FF7015" w:rsidRPr="00FF7015">
          <w:rPr>
            <w:webHidden/>
          </w:rPr>
          <w:tab/>
        </w:r>
        <w:r w:rsidR="00FF7015" w:rsidRPr="00FF7015">
          <w:rPr>
            <w:webHidden/>
          </w:rPr>
          <w:fldChar w:fldCharType="begin"/>
        </w:r>
        <w:r w:rsidR="00FF7015" w:rsidRPr="00FF7015">
          <w:rPr>
            <w:webHidden/>
          </w:rPr>
          <w:instrText xml:space="preserve"> PAGEREF _Toc26270446 \h </w:instrText>
        </w:r>
        <w:r w:rsidR="00FF7015" w:rsidRPr="00FF7015">
          <w:rPr>
            <w:webHidden/>
          </w:rPr>
        </w:r>
        <w:r w:rsidR="00FF7015" w:rsidRPr="00FF7015">
          <w:rPr>
            <w:webHidden/>
          </w:rPr>
          <w:fldChar w:fldCharType="separate"/>
        </w:r>
        <w:r>
          <w:rPr>
            <w:webHidden/>
          </w:rPr>
          <w:t>42</w:t>
        </w:r>
        <w:r w:rsidR="00FF7015" w:rsidRPr="00FF7015">
          <w:rPr>
            <w:webHidden/>
          </w:rPr>
          <w:fldChar w:fldCharType="end"/>
        </w:r>
      </w:hyperlink>
    </w:p>
    <w:p w14:paraId="3E839C9B" w14:textId="43175FBF" w:rsidR="00FF7015" w:rsidRPr="00FF7015" w:rsidRDefault="00A513B4">
      <w:pPr>
        <w:pStyle w:val="TOC1"/>
        <w:rPr>
          <w:rFonts w:asciiTheme="minorHAnsi" w:eastAsiaTheme="minorEastAsia" w:hAnsiTheme="minorHAnsi" w:cstheme="minorBidi"/>
          <w:sz w:val="22"/>
          <w:szCs w:val="22"/>
        </w:rPr>
      </w:pPr>
      <w:hyperlink w:anchor="_Toc26270447" w:history="1">
        <w:r w:rsidR="00FF7015" w:rsidRPr="00FF7015">
          <w:rPr>
            <w:rStyle w:val="Hyperlink"/>
            <w:rFonts w:cs="Arial"/>
            <w:bCs/>
            <w:kern w:val="32"/>
          </w:rPr>
          <w:t>Appendix E – Developing the Plan for Data Collection, Performance Assessment, and Quality Improvement</w:t>
        </w:r>
        <w:r w:rsidR="00FF7015" w:rsidRPr="00FF7015">
          <w:rPr>
            <w:webHidden/>
          </w:rPr>
          <w:tab/>
        </w:r>
        <w:r w:rsidR="00FF7015" w:rsidRPr="00FF7015">
          <w:rPr>
            <w:webHidden/>
          </w:rPr>
          <w:fldChar w:fldCharType="begin"/>
        </w:r>
        <w:r w:rsidR="00FF7015" w:rsidRPr="00FF7015">
          <w:rPr>
            <w:webHidden/>
          </w:rPr>
          <w:instrText xml:space="preserve"> PAGEREF _Toc26270447 \h </w:instrText>
        </w:r>
        <w:r w:rsidR="00FF7015" w:rsidRPr="00FF7015">
          <w:rPr>
            <w:webHidden/>
          </w:rPr>
        </w:r>
        <w:r w:rsidR="00FF7015" w:rsidRPr="00FF7015">
          <w:rPr>
            <w:webHidden/>
          </w:rPr>
          <w:fldChar w:fldCharType="separate"/>
        </w:r>
        <w:r>
          <w:rPr>
            <w:webHidden/>
          </w:rPr>
          <w:t>45</w:t>
        </w:r>
        <w:r w:rsidR="00FF7015" w:rsidRPr="00FF7015">
          <w:rPr>
            <w:webHidden/>
          </w:rPr>
          <w:fldChar w:fldCharType="end"/>
        </w:r>
      </w:hyperlink>
    </w:p>
    <w:p w14:paraId="5A1BB1FC" w14:textId="6F3D3E63" w:rsidR="00FF7015" w:rsidRPr="00FF7015" w:rsidRDefault="00A513B4">
      <w:pPr>
        <w:pStyle w:val="TOC1"/>
        <w:rPr>
          <w:rFonts w:asciiTheme="minorHAnsi" w:eastAsiaTheme="minorEastAsia" w:hAnsiTheme="minorHAnsi" w:cstheme="minorBidi"/>
          <w:sz w:val="22"/>
          <w:szCs w:val="22"/>
        </w:rPr>
      </w:pPr>
      <w:hyperlink w:anchor="_Toc26270448" w:history="1">
        <w:r w:rsidR="00FF7015" w:rsidRPr="00FF7015">
          <w:rPr>
            <w:rStyle w:val="Hyperlink"/>
            <w:rFonts w:cs="Arial"/>
            <w:bCs/>
            <w:kern w:val="32"/>
          </w:rPr>
          <w:t>Appendix F – Biographical Sketches and Position Descriptions</w:t>
        </w:r>
        <w:r w:rsidR="00FF7015" w:rsidRPr="00FF7015">
          <w:rPr>
            <w:webHidden/>
          </w:rPr>
          <w:tab/>
        </w:r>
        <w:r w:rsidR="00FF7015" w:rsidRPr="00FF7015">
          <w:rPr>
            <w:webHidden/>
          </w:rPr>
          <w:fldChar w:fldCharType="begin"/>
        </w:r>
        <w:r w:rsidR="00FF7015" w:rsidRPr="00FF7015">
          <w:rPr>
            <w:webHidden/>
          </w:rPr>
          <w:instrText xml:space="preserve"> PAGEREF _Toc26270448 \h </w:instrText>
        </w:r>
        <w:r w:rsidR="00FF7015" w:rsidRPr="00FF7015">
          <w:rPr>
            <w:webHidden/>
          </w:rPr>
        </w:r>
        <w:r w:rsidR="00FF7015" w:rsidRPr="00FF7015">
          <w:rPr>
            <w:webHidden/>
          </w:rPr>
          <w:fldChar w:fldCharType="separate"/>
        </w:r>
        <w:r>
          <w:rPr>
            <w:webHidden/>
          </w:rPr>
          <w:t>49</w:t>
        </w:r>
        <w:r w:rsidR="00FF7015" w:rsidRPr="00FF7015">
          <w:rPr>
            <w:webHidden/>
          </w:rPr>
          <w:fldChar w:fldCharType="end"/>
        </w:r>
      </w:hyperlink>
    </w:p>
    <w:p w14:paraId="7387FBEB" w14:textId="65BE7024" w:rsidR="00FF7015" w:rsidRPr="00FF7015" w:rsidRDefault="00A513B4">
      <w:pPr>
        <w:pStyle w:val="TOC1"/>
        <w:rPr>
          <w:rFonts w:asciiTheme="minorHAnsi" w:eastAsiaTheme="minorEastAsia" w:hAnsiTheme="minorHAnsi" w:cstheme="minorBidi"/>
          <w:sz w:val="22"/>
          <w:szCs w:val="22"/>
        </w:rPr>
      </w:pPr>
      <w:hyperlink w:anchor="_Toc26270449" w:history="1">
        <w:r w:rsidR="00FF7015" w:rsidRPr="00FF7015">
          <w:rPr>
            <w:rStyle w:val="Hyperlink"/>
            <w:rFonts w:cs="Arial"/>
            <w:bCs/>
            <w:kern w:val="32"/>
          </w:rPr>
          <w:t>Appendix G – Addressing Behavioral Health Disparities</w:t>
        </w:r>
        <w:r w:rsidR="00FF7015" w:rsidRPr="00FF7015">
          <w:rPr>
            <w:webHidden/>
          </w:rPr>
          <w:tab/>
        </w:r>
        <w:r w:rsidR="00FF7015" w:rsidRPr="00FF7015">
          <w:rPr>
            <w:webHidden/>
          </w:rPr>
          <w:fldChar w:fldCharType="begin"/>
        </w:r>
        <w:r w:rsidR="00FF7015" w:rsidRPr="00FF7015">
          <w:rPr>
            <w:webHidden/>
          </w:rPr>
          <w:instrText xml:space="preserve"> PAGEREF _Toc26270449 \h </w:instrText>
        </w:r>
        <w:r w:rsidR="00FF7015" w:rsidRPr="00FF7015">
          <w:rPr>
            <w:webHidden/>
          </w:rPr>
        </w:r>
        <w:r w:rsidR="00FF7015" w:rsidRPr="00FF7015">
          <w:rPr>
            <w:webHidden/>
          </w:rPr>
          <w:fldChar w:fldCharType="separate"/>
        </w:r>
        <w:r>
          <w:rPr>
            <w:webHidden/>
          </w:rPr>
          <w:t>50</w:t>
        </w:r>
        <w:r w:rsidR="00FF7015" w:rsidRPr="00FF7015">
          <w:rPr>
            <w:webHidden/>
          </w:rPr>
          <w:fldChar w:fldCharType="end"/>
        </w:r>
      </w:hyperlink>
    </w:p>
    <w:p w14:paraId="42D84B60" w14:textId="35E9291D" w:rsidR="00FF7015" w:rsidRPr="00FF7015" w:rsidRDefault="00A513B4">
      <w:pPr>
        <w:pStyle w:val="TOC1"/>
        <w:rPr>
          <w:rFonts w:asciiTheme="minorHAnsi" w:eastAsiaTheme="minorEastAsia" w:hAnsiTheme="minorHAnsi" w:cstheme="minorBidi"/>
          <w:sz w:val="22"/>
          <w:szCs w:val="22"/>
        </w:rPr>
      </w:pPr>
      <w:hyperlink w:anchor="_Toc26270450" w:history="1">
        <w:r w:rsidR="00FF7015" w:rsidRPr="00FF7015">
          <w:rPr>
            <w:rStyle w:val="Hyperlink"/>
            <w:rFonts w:cs="Arial"/>
            <w:bCs/>
            <w:kern w:val="32"/>
          </w:rPr>
          <w:t>Appendix H – Standard Funding Restrictions</w:t>
        </w:r>
        <w:r w:rsidR="00FF7015" w:rsidRPr="00FF7015">
          <w:rPr>
            <w:webHidden/>
          </w:rPr>
          <w:tab/>
        </w:r>
        <w:r w:rsidR="00FF7015" w:rsidRPr="00FF7015">
          <w:rPr>
            <w:webHidden/>
          </w:rPr>
          <w:fldChar w:fldCharType="begin"/>
        </w:r>
        <w:r w:rsidR="00FF7015" w:rsidRPr="00FF7015">
          <w:rPr>
            <w:webHidden/>
          </w:rPr>
          <w:instrText xml:space="preserve"> PAGEREF _Toc26270450 \h </w:instrText>
        </w:r>
        <w:r w:rsidR="00FF7015" w:rsidRPr="00FF7015">
          <w:rPr>
            <w:webHidden/>
          </w:rPr>
        </w:r>
        <w:r w:rsidR="00FF7015" w:rsidRPr="00FF7015">
          <w:rPr>
            <w:webHidden/>
          </w:rPr>
          <w:fldChar w:fldCharType="separate"/>
        </w:r>
        <w:r>
          <w:rPr>
            <w:webHidden/>
          </w:rPr>
          <w:t>52</w:t>
        </w:r>
        <w:r w:rsidR="00FF7015" w:rsidRPr="00FF7015">
          <w:rPr>
            <w:webHidden/>
          </w:rPr>
          <w:fldChar w:fldCharType="end"/>
        </w:r>
      </w:hyperlink>
    </w:p>
    <w:p w14:paraId="7ED07604" w14:textId="0D3922BF" w:rsidR="00FF7015" w:rsidRPr="00FF7015" w:rsidRDefault="00A513B4">
      <w:pPr>
        <w:pStyle w:val="TOC1"/>
        <w:rPr>
          <w:rFonts w:asciiTheme="minorHAnsi" w:eastAsiaTheme="minorEastAsia" w:hAnsiTheme="minorHAnsi" w:cstheme="minorBidi"/>
          <w:sz w:val="22"/>
          <w:szCs w:val="22"/>
        </w:rPr>
      </w:pPr>
      <w:hyperlink w:anchor="_Toc26270451" w:history="1">
        <w:r w:rsidR="00FF7015" w:rsidRPr="00FF7015">
          <w:rPr>
            <w:rStyle w:val="Hyperlink"/>
            <w:rFonts w:cs="Arial"/>
            <w:bCs/>
            <w:kern w:val="32"/>
          </w:rPr>
          <w:t>Appendix I – Intergovernmental Review (E.O. 12372) Requirements</w:t>
        </w:r>
        <w:r w:rsidR="00FF7015" w:rsidRPr="00FF7015">
          <w:rPr>
            <w:webHidden/>
          </w:rPr>
          <w:tab/>
        </w:r>
        <w:r w:rsidR="00FF7015" w:rsidRPr="00FF7015">
          <w:rPr>
            <w:webHidden/>
          </w:rPr>
          <w:fldChar w:fldCharType="begin"/>
        </w:r>
        <w:r w:rsidR="00FF7015" w:rsidRPr="00FF7015">
          <w:rPr>
            <w:webHidden/>
          </w:rPr>
          <w:instrText xml:space="preserve"> PAGEREF _Toc26270451 \h </w:instrText>
        </w:r>
        <w:r w:rsidR="00FF7015" w:rsidRPr="00FF7015">
          <w:rPr>
            <w:webHidden/>
          </w:rPr>
        </w:r>
        <w:r w:rsidR="00FF7015" w:rsidRPr="00FF7015">
          <w:rPr>
            <w:webHidden/>
          </w:rPr>
          <w:fldChar w:fldCharType="separate"/>
        </w:r>
        <w:r>
          <w:rPr>
            <w:webHidden/>
          </w:rPr>
          <w:t>54</w:t>
        </w:r>
        <w:r w:rsidR="00FF7015" w:rsidRPr="00FF7015">
          <w:rPr>
            <w:webHidden/>
          </w:rPr>
          <w:fldChar w:fldCharType="end"/>
        </w:r>
      </w:hyperlink>
    </w:p>
    <w:p w14:paraId="1E4C76FC" w14:textId="0B5AB48D" w:rsidR="00FF7015" w:rsidRDefault="00A513B4">
      <w:pPr>
        <w:pStyle w:val="TOC1"/>
        <w:rPr>
          <w:rFonts w:asciiTheme="minorHAnsi" w:eastAsiaTheme="minorEastAsia" w:hAnsiTheme="minorHAnsi" w:cstheme="minorBidi"/>
          <w:sz w:val="22"/>
          <w:szCs w:val="22"/>
        </w:rPr>
      </w:pPr>
      <w:hyperlink w:anchor="_Toc26270452" w:history="1">
        <w:r w:rsidR="00FF7015" w:rsidRPr="00FF7015">
          <w:rPr>
            <w:rStyle w:val="Hyperlink"/>
            <w:rFonts w:cs="Arial"/>
            <w:bCs/>
            <w:kern w:val="32"/>
          </w:rPr>
          <w:t>Appendix J – Administrative and National Policy Requirements</w:t>
        </w:r>
        <w:r w:rsidR="00FF7015" w:rsidRPr="00FF7015">
          <w:rPr>
            <w:webHidden/>
          </w:rPr>
          <w:tab/>
        </w:r>
        <w:r w:rsidR="00FF7015" w:rsidRPr="00FF7015">
          <w:rPr>
            <w:webHidden/>
          </w:rPr>
          <w:fldChar w:fldCharType="begin"/>
        </w:r>
        <w:r w:rsidR="00FF7015" w:rsidRPr="00FF7015">
          <w:rPr>
            <w:webHidden/>
          </w:rPr>
          <w:instrText xml:space="preserve"> PAGEREF _Toc26270452 \h </w:instrText>
        </w:r>
        <w:r w:rsidR="00FF7015" w:rsidRPr="00FF7015">
          <w:rPr>
            <w:webHidden/>
          </w:rPr>
        </w:r>
        <w:r w:rsidR="00FF7015" w:rsidRPr="00FF7015">
          <w:rPr>
            <w:webHidden/>
          </w:rPr>
          <w:fldChar w:fldCharType="separate"/>
        </w:r>
        <w:r>
          <w:rPr>
            <w:webHidden/>
          </w:rPr>
          <w:t>56</w:t>
        </w:r>
        <w:r w:rsidR="00FF7015" w:rsidRPr="00FF7015">
          <w:rPr>
            <w:webHidden/>
          </w:rPr>
          <w:fldChar w:fldCharType="end"/>
        </w:r>
      </w:hyperlink>
    </w:p>
    <w:p w14:paraId="767D5B04" w14:textId="2C26F89E" w:rsidR="00FF7015" w:rsidRDefault="00A513B4">
      <w:pPr>
        <w:pStyle w:val="TOC1"/>
        <w:rPr>
          <w:rFonts w:asciiTheme="minorHAnsi" w:eastAsiaTheme="minorEastAsia" w:hAnsiTheme="minorHAnsi" w:cstheme="minorBidi"/>
          <w:sz w:val="22"/>
          <w:szCs w:val="22"/>
        </w:rPr>
      </w:pPr>
      <w:hyperlink w:anchor="_Toc26270453" w:history="1">
        <w:r w:rsidR="00FF7015" w:rsidRPr="00FF7015">
          <w:rPr>
            <w:rStyle w:val="Hyperlink"/>
            <w:rFonts w:cs="Arial"/>
            <w:bCs/>
            <w:kern w:val="32"/>
          </w:rPr>
          <w:t>Appendix K – Sample Budget and Justification</w:t>
        </w:r>
        <w:r w:rsidR="00FF7015">
          <w:rPr>
            <w:webHidden/>
          </w:rPr>
          <w:tab/>
        </w:r>
        <w:r w:rsidR="00FF7015">
          <w:rPr>
            <w:webHidden/>
          </w:rPr>
          <w:fldChar w:fldCharType="begin"/>
        </w:r>
        <w:r w:rsidR="00FF7015">
          <w:rPr>
            <w:webHidden/>
          </w:rPr>
          <w:instrText xml:space="preserve"> PAGEREF _Toc26270453 \h </w:instrText>
        </w:r>
        <w:r w:rsidR="00FF7015">
          <w:rPr>
            <w:webHidden/>
          </w:rPr>
        </w:r>
        <w:r w:rsidR="00FF7015">
          <w:rPr>
            <w:webHidden/>
          </w:rPr>
          <w:fldChar w:fldCharType="separate"/>
        </w:r>
        <w:r>
          <w:rPr>
            <w:webHidden/>
          </w:rPr>
          <w:t>63</w:t>
        </w:r>
        <w:r w:rsidR="00FF7015">
          <w:rPr>
            <w:webHidden/>
          </w:rPr>
          <w:fldChar w:fldCharType="end"/>
        </w:r>
      </w:hyperlink>
    </w:p>
    <w:p w14:paraId="42198E81" w14:textId="5B2F97AB" w:rsidR="00FF7015" w:rsidRDefault="00A513B4">
      <w:pPr>
        <w:pStyle w:val="TOC1"/>
        <w:rPr>
          <w:rFonts w:asciiTheme="minorHAnsi" w:eastAsiaTheme="minorEastAsia" w:hAnsiTheme="minorHAnsi" w:cstheme="minorBidi"/>
          <w:sz w:val="22"/>
          <w:szCs w:val="22"/>
        </w:rPr>
      </w:pPr>
      <w:hyperlink w:anchor="_Toc26270454" w:history="1">
        <w:r w:rsidR="00FF7015" w:rsidRPr="00803559">
          <w:rPr>
            <w:rStyle w:val="Hyperlink"/>
          </w:rPr>
          <w:t>Appendix L - Key Personnel Staff Descriptions</w:t>
        </w:r>
        <w:r w:rsidR="00FF7015">
          <w:rPr>
            <w:webHidden/>
          </w:rPr>
          <w:tab/>
        </w:r>
        <w:r w:rsidR="00FF7015">
          <w:rPr>
            <w:webHidden/>
          </w:rPr>
          <w:fldChar w:fldCharType="begin"/>
        </w:r>
        <w:r w:rsidR="00FF7015">
          <w:rPr>
            <w:webHidden/>
          </w:rPr>
          <w:instrText xml:space="preserve"> PAGEREF _Toc26270454 \h </w:instrText>
        </w:r>
        <w:r w:rsidR="00FF7015">
          <w:rPr>
            <w:webHidden/>
          </w:rPr>
        </w:r>
        <w:r w:rsidR="00FF7015">
          <w:rPr>
            <w:webHidden/>
          </w:rPr>
          <w:fldChar w:fldCharType="separate"/>
        </w:r>
        <w:r>
          <w:rPr>
            <w:webHidden/>
          </w:rPr>
          <w:t>83</w:t>
        </w:r>
        <w:r w:rsidR="00FF7015">
          <w:rPr>
            <w:webHidden/>
          </w:rPr>
          <w:fldChar w:fldCharType="end"/>
        </w:r>
      </w:hyperlink>
    </w:p>
    <w:p w14:paraId="72D90D0E" w14:textId="2FADBA06" w:rsidR="00EA1DFB" w:rsidRDefault="003818CA" w:rsidP="00AC34BE">
      <w:pPr>
        <w:tabs>
          <w:tab w:val="left" w:pos="1008"/>
        </w:tabs>
        <w:rPr>
          <w:rFonts w:cs="Arial"/>
          <w:noProof/>
          <w:szCs w:val="24"/>
        </w:rPr>
      </w:pPr>
      <w:r w:rsidRPr="00226D5A">
        <w:rPr>
          <w:rFonts w:cs="Arial"/>
          <w:noProof/>
          <w:szCs w:val="24"/>
        </w:rPr>
        <w:fldChar w:fldCharType="end"/>
      </w:r>
    </w:p>
    <w:p w14:paraId="2B64EFD0" w14:textId="77777777" w:rsidR="00B423C1" w:rsidRPr="00226D5A" w:rsidRDefault="00B423C1" w:rsidP="00AC34BE">
      <w:pPr>
        <w:tabs>
          <w:tab w:val="left" w:pos="1008"/>
        </w:tabs>
        <w:rPr>
          <w:rFonts w:cs="Arial"/>
          <w:noProof/>
          <w:szCs w:val="24"/>
        </w:rPr>
      </w:pPr>
    </w:p>
    <w:p w14:paraId="0BD6C182" w14:textId="77777777" w:rsidR="003E41D9" w:rsidRDefault="003E41D9" w:rsidP="00AC34BE">
      <w:pPr>
        <w:tabs>
          <w:tab w:val="left" w:pos="1008"/>
        </w:tabs>
        <w:rPr>
          <w:rStyle w:val="StyleBold"/>
          <w:rFonts w:cs="Arial"/>
        </w:rPr>
      </w:pPr>
    </w:p>
    <w:p w14:paraId="48CA4F99" w14:textId="77777777" w:rsidR="00C12783" w:rsidRDefault="00C12783" w:rsidP="00AC34BE">
      <w:pPr>
        <w:tabs>
          <w:tab w:val="left" w:pos="1008"/>
        </w:tabs>
        <w:rPr>
          <w:rStyle w:val="StyleBold"/>
          <w:rFonts w:cs="Arial"/>
        </w:rPr>
      </w:pPr>
    </w:p>
    <w:p w14:paraId="145C8357" w14:textId="77777777" w:rsidR="003E41D9" w:rsidRDefault="003E41D9" w:rsidP="00AC34BE">
      <w:pPr>
        <w:tabs>
          <w:tab w:val="left" w:pos="1008"/>
        </w:tabs>
        <w:rPr>
          <w:rStyle w:val="StyleBold"/>
          <w:rFonts w:cs="Arial"/>
        </w:rPr>
      </w:pPr>
    </w:p>
    <w:p w14:paraId="3C276384" w14:textId="77777777" w:rsidR="003E41D9" w:rsidRDefault="003E41D9" w:rsidP="00AC34BE">
      <w:pPr>
        <w:tabs>
          <w:tab w:val="left" w:pos="1008"/>
        </w:tabs>
        <w:rPr>
          <w:rStyle w:val="StyleBold"/>
          <w:rFonts w:cs="Arial"/>
        </w:rPr>
      </w:pPr>
    </w:p>
    <w:p w14:paraId="4E21A0A9" w14:textId="78A03DE4" w:rsidR="003E41D9" w:rsidRDefault="003E41D9" w:rsidP="00AC34BE">
      <w:pPr>
        <w:tabs>
          <w:tab w:val="left" w:pos="1008"/>
        </w:tabs>
        <w:rPr>
          <w:rStyle w:val="StyleBold"/>
          <w:rFonts w:cs="Arial"/>
        </w:rPr>
      </w:pPr>
    </w:p>
    <w:p w14:paraId="367352FB" w14:textId="77777777" w:rsidR="00226D5A" w:rsidRDefault="00226D5A" w:rsidP="00AC34BE">
      <w:pPr>
        <w:tabs>
          <w:tab w:val="left" w:pos="1008"/>
        </w:tabs>
        <w:rPr>
          <w:rStyle w:val="StyleBold"/>
          <w:rFonts w:cs="Arial"/>
        </w:rPr>
      </w:pPr>
    </w:p>
    <w:p w14:paraId="7B1D47D6" w14:textId="77777777" w:rsidR="003E41D9" w:rsidRDefault="003E41D9" w:rsidP="00AC34BE">
      <w:pPr>
        <w:tabs>
          <w:tab w:val="left" w:pos="1008"/>
        </w:tabs>
        <w:rPr>
          <w:rStyle w:val="StyleBold"/>
          <w:rFonts w:cs="Arial"/>
        </w:rPr>
      </w:pPr>
    </w:p>
    <w:p w14:paraId="2D59D1C8" w14:textId="77777777" w:rsidR="00CE7EE2" w:rsidRDefault="0001794E" w:rsidP="00AC34BE">
      <w:pPr>
        <w:pStyle w:val="Heading1"/>
      </w:pPr>
      <w:bookmarkStart w:id="1" w:name="_Toc277597246"/>
      <w:bookmarkStart w:id="2" w:name="_Toc277678566"/>
      <w:bookmarkStart w:id="3" w:name="_Toc485307376"/>
      <w:bookmarkStart w:id="4" w:name="_Toc26270415"/>
      <w:r w:rsidRPr="00AC34BE">
        <w:t>E</w:t>
      </w:r>
      <w:r w:rsidR="00CE796C" w:rsidRPr="00AC34BE">
        <w:t>XECUTIVE SUMMARY</w:t>
      </w:r>
      <w:bookmarkEnd w:id="1"/>
      <w:bookmarkEnd w:id="2"/>
      <w:bookmarkEnd w:id="3"/>
      <w:bookmarkEnd w:id="4"/>
    </w:p>
    <w:p w14:paraId="69D1B501" w14:textId="38A657B1" w:rsidR="002067C2" w:rsidRPr="00AC34BE" w:rsidRDefault="00DE1E53" w:rsidP="00DE1E53">
      <w:pPr>
        <w:rPr>
          <w:rFonts w:cs="Arial"/>
        </w:rPr>
      </w:pPr>
      <w:r w:rsidRPr="00B81826">
        <w:t xml:space="preserve">The Substance Abuse and Mental Health Services Administration, Center for </w:t>
      </w:r>
      <w:r>
        <w:rPr>
          <w:rStyle w:val="StyleBold"/>
          <w:b w:val="0"/>
        </w:rPr>
        <w:t>Mental Health Services (CMHS),</w:t>
      </w:r>
      <w:r w:rsidRPr="00B81826">
        <w:rPr>
          <w:b/>
        </w:rPr>
        <w:t xml:space="preserve"> </w:t>
      </w:r>
      <w:r w:rsidRPr="00B81826">
        <w:t>is accepting appli</w:t>
      </w:r>
      <w:r w:rsidR="00BD5950">
        <w:t>cations for fiscal year (FY) 2020</w:t>
      </w:r>
      <w:r w:rsidRPr="00B81826">
        <w:t xml:space="preserve"> </w:t>
      </w:r>
      <w:r w:rsidR="00E6673C">
        <w:t>Grants</w:t>
      </w:r>
      <w:r>
        <w:t xml:space="preserve"> for  Expansion and Sustainability of the Comprehensive Community Mental Health Services for Children with Serious Emotional Disturbances (Short title: </w:t>
      </w:r>
      <w:r w:rsidRPr="006614A7">
        <w:t xml:space="preserve">System of Care </w:t>
      </w:r>
      <w:r>
        <w:t xml:space="preserve">(SOC) </w:t>
      </w:r>
      <w:r w:rsidR="00E6673C">
        <w:t>Expansion and Sustainability Grants).</w:t>
      </w:r>
      <w:r>
        <w:t xml:space="preserve"> </w:t>
      </w:r>
      <w:r w:rsidRPr="00B81826">
        <w:t>The purpose of this program</w:t>
      </w:r>
      <w:r w:rsidRPr="00B81826">
        <w:rPr>
          <w:b/>
        </w:rPr>
        <w:t xml:space="preserve"> </w:t>
      </w:r>
      <w:r w:rsidRPr="00B81826">
        <w:t>is to</w:t>
      </w:r>
      <w:r>
        <w:t xml:space="preserve"> improve </w:t>
      </w:r>
      <w:r w:rsidR="002014C5">
        <w:t xml:space="preserve">the </w:t>
      </w:r>
      <w:r w:rsidR="002E52A3">
        <w:t>mental</w:t>
      </w:r>
      <w:r>
        <w:t xml:space="preserve"> health outcome</w:t>
      </w:r>
      <w:r w:rsidR="00687E3C">
        <w:t>s for children</w:t>
      </w:r>
      <w:r w:rsidR="001B23B1">
        <w:t xml:space="preserve"> and youth</w:t>
      </w:r>
      <w:r w:rsidR="00450B91">
        <w:t xml:space="preserve">, </w:t>
      </w:r>
      <w:r w:rsidR="00687E3C">
        <w:t xml:space="preserve">birth through age </w:t>
      </w:r>
      <w:r>
        <w:t>21</w:t>
      </w:r>
      <w:r w:rsidR="00450B91">
        <w:t>,</w:t>
      </w:r>
      <w:r>
        <w:t xml:space="preserve"> with serious emotional disturbance (SED)</w:t>
      </w:r>
      <w:r w:rsidR="00450B91">
        <w:t>,</w:t>
      </w:r>
      <w:r>
        <w:t xml:space="preserve"> and their families. This program will support the </w:t>
      </w:r>
      <w:r w:rsidR="00450B91">
        <w:t>implementation</w:t>
      </w:r>
      <w:r>
        <w:t xml:space="preserve">, expansion, and integration of the SOC approach by creating sustainable infrastructure and services that are required as part of the Comprehensive Community Mental Health Services for Children and their Families Program (also known as the Children’s Mental Health Initiative or CMHI).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14:paraId="40D254B2" w14:textId="77777777" w:rsidTr="009B67E8">
        <w:trPr>
          <w:cantSplit/>
          <w:trHeight w:val="1421"/>
        </w:trPr>
        <w:tc>
          <w:tcPr>
            <w:tcW w:w="4788" w:type="dxa"/>
          </w:tcPr>
          <w:p w14:paraId="2D19CEEA" w14:textId="77777777" w:rsidR="00BF15A1" w:rsidRPr="00A821EC" w:rsidRDefault="00BF15A1" w:rsidP="00AC34BE">
            <w:pPr>
              <w:tabs>
                <w:tab w:val="left" w:pos="1008"/>
              </w:tabs>
              <w:rPr>
                <w:rFonts w:cs="Arial"/>
                <w:b/>
                <w:sz w:val="22"/>
              </w:rPr>
            </w:pPr>
            <w:bookmarkStart w:id="5" w:name="_Toc139161419"/>
            <w:bookmarkStart w:id="6" w:name="_Toc143489856"/>
            <w:r w:rsidRPr="00A821EC">
              <w:rPr>
                <w:rFonts w:cs="Arial"/>
                <w:b/>
                <w:sz w:val="22"/>
              </w:rPr>
              <w:t>Funding Opportunity Title:</w:t>
            </w:r>
          </w:p>
        </w:tc>
        <w:tc>
          <w:tcPr>
            <w:tcW w:w="4788" w:type="dxa"/>
          </w:tcPr>
          <w:p w14:paraId="5D9F1E7A" w14:textId="77777777" w:rsidR="00BF15A1" w:rsidRDefault="00E6673C" w:rsidP="009B67E8">
            <w:pPr>
              <w:tabs>
                <w:tab w:val="left" w:pos="1008"/>
              </w:tabs>
            </w:pPr>
            <w:r>
              <w:t xml:space="preserve">Grants for </w:t>
            </w:r>
            <w:r w:rsidR="009B67E8">
              <w:t>Expansion and Sustainability of the Comprehensive Community Mental Health Services for Children with Serious Emotional Disturbances</w:t>
            </w:r>
          </w:p>
          <w:p w14:paraId="5223C1E5" w14:textId="10F6D284" w:rsidR="00E61FE8" w:rsidRPr="00A821EC" w:rsidRDefault="00E61FE8" w:rsidP="009B67E8">
            <w:pPr>
              <w:tabs>
                <w:tab w:val="left" w:pos="1008"/>
              </w:tabs>
              <w:rPr>
                <w:rFonts w:cs="Arial"/>
                <w:b/>
                <w:sz w:val="22"/>
              </w:rPr>
            </w:pPr>
            <w:r>
              <w:t xml:space="preserve">Short title: </w:t>
            </w:r>
            <w:r w:rsidRPr="006614A7">
              <w:t xml:space="preserve">System of Care </w:t>
            </w:r>
            <w:r>
              <w:t>(SOC) Expansion and Sustainability Grants).</w:t>
            </w:r>
          </w:p>
        </w:tc>
      </w:tr>
      <w:tr w:rsidR="00BF15A1" w:rsidRPr="00AC34BE" w14:paraId="4E87D606" w14:textId="77777777" w:rsidTr="007E45A5">
        <w:trPr>
          <w:cantSplit/>
          <w:trHeight w:val="440"/>
        </w:trPr>
        <w:tc>
          <w:tcPr>
            <w:tcW w:w="4788" w:type="dxa"/>
          </w:tcPr>
          <w:p w14:paraId="6007F6B8" w14:textId="77777777"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14:paraId="2C90EAAE" w14:textId="6084B5E2" w:rsidR="00BF15A1" w:rsidRPr="00687E3C" w:rsidRDefault="00BD5950" w:rsidP="00BD5950">
            <w:pPr>
              <w:tabs>
                <w:tab w:val="left" w:pos="1008"/>
              </w:tabs>
              <w:rPr>
                <w:rFonts w:cs="Arial"/>
                <w:sz w:val="22"/>
                <w:highlight w:val="yellow"/>
              </w:rPr>
            </w:pPr>
            <w:r>
              <w:rPr>
                <w:rFonts w:cs="Arial"/>
                <w:sz w:val="22"/>
              </w:rPr>
              <w:t>SM-20</w:t>
            </w:r>
            <w:r w:rsidR="00994DF9" w:rsidRPr="00994DF9">
              <w:rPr>
                <w:rFonts w:cs="Arial"/>
                <w:sz w:val="22"/>
              </w:rPr>
              <w:t>-00</w:t>
            </w:r>
            <w:r w:rsidR="003559AE">
              <w:rPr>
                <w:rFonts w:cs="Arial"/>
                <w:sz w:val="22"/>
              </w:rPr>
              <w:t>7</w:t>
            </w:r>
          </w:p>
        </w:tc>
      </w:tr>
      <w:tr w:rsidR="00BF15A1" w:rsidRPr="00AC34BE" w14:paraId="67BD6B21" w14:textId="77777777" w:rsidTr="0048708A">
        <w:trPr>
          <w:cantSplit/>
        </w:trPr>
        <w:tc>
          <w:tcPr>
            <w:tcW w:w="4788" w:type="dxa"/>
          </w:tcPr>
          <w:p w14:paraId="4C2A8297"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14:paraId="15E0AF9A" w14:textId="689769E3" w:rsidR="00BF15A1" w:rsidRPr="00D70374" w:rsidRDefault="00406287" w:rsidP="00AC34BE">
            <w:pPr>
              <w:tabs>
                <w:tab w:val="left" w:pos="1008"/>
              </w:tabs>
              <w:rPr>
                <w:rFonts w:cs="Arial"/>
                <w:sz w:val="22"/>
              </w:rPr>
            </w:pPr>
            <w:r>
              <w:rPr>
                <w:rFonts w:cs="Arial"/>
                <w:sz w:val="22"/>
              </w:rPr>
              <w:t>February 3, 2020</w:t>
            </w:r>
          </w:p>
        </w:tc>
      </w:tr>
      <w:tr w:rsidR="00BF15A1" w:rsidRPr="00AC34BE" w14:paraId="42023CED" w14:textId="77777777" w:rsidTr="0048708A">
        <w:trPr>
          <w:cantSplit/>
        </w:trPr>
        <w:tc>
          <w:tcPr>
            <w:tcW w:w="4788" w:type="dxa"/>
          </w:tcPr>
          <w:p w14:paraId="68C3B610" w14:textId="77777777" w:rsidR="00BF15A1" w:rsidRPr="00A821EC" w:rsidRDefault="00065FDB" w:rsidP="00065FDB">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4788" w:type="dxa"/>
          </w:tcPr>
          <w:p w14:paraId="372C854A" w14:textId="1837556B" w:rsidR="00BF15A1" w:rsidRPr="009B67E8" w:rsidRDefault="00BD5950" w:rsidP="00FC6DF1">
            <w:pPr>
              <w:tabs>
                <w:tab w:val="left" w:pos="1008"/>
              </w:tabs>
              <w:rPr>
                <w:rFonts w:cs="Arial"/>
                <w:sz w:val="22"/>
              </w:rPr>
            </w:pPr>
            <w:r>
              <w:rPr>
                <w:rFonts w:cs="Arial"/>
                <w:sz w:val="22"/>
              </w:rPr>
              <w:t>$</w:t>
            </w:r>
            <w:r w:rsidR="003559AE">
              <w:rPr>
                <w:rFonts w:cs="Arial"/>
                <w:sz w:val="22"/>
              </w:rPr>
              <w:t>2</w:t>
            </w:r>
            <w:r w:rsidR="00FC6DF1">
              <w:rPr>
                <w:rFonts w:cs="Arial"/>
                <w:sz w:val="22"/>
              </w:rPr>
              <w:t>8</w:t>
            </w:r>
            <w:r w:rsidR="003559AE">
              <w:rPr>
                <w:rFonts w:cs="Arial"/>
                <w:sz w:val="22"/>
              </w:rPr>
              <w:t>,</w:t>
            </w:r>
            <w:r w:rsidR="00FC6DF1">
              <w:rPr>
                <w:rFonts w:cs="Arial"/>
                <w:sz w:val="22"/>
              </w:rPr>
              <w:t>353</w:t>
            </w:r>
            <w:r w:rsidR="003559AE">
              <w:rPr>
                <w:rFonts w:cs="Arial"/>
                <w:sz w:val="22"/>
              </w:rPr>
              <w:t>,000</w:t>
            </w:r>
          </w:p>
        </w:tc>
      </w:tr>
      <w:tr w:rsidR="00BF15A1" w:rsidRPr="00AC34BE" w14:paraId="300A6DFD" w14:textId="77777777" w:rsidTr="0048708A">
        <w:trPr>
          <w:cantSplit/>
        </w:trPr>
        <w:tc>
          <w:tcPr>
            <w:tcW w:w="4788" w:type="dxa"/>
          </w:tcPr>
          <w:p w14:paraId="6AE83027"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14:paraId="688C4320" w14:textId="50B2C4B0" w:rsidR="00F23146" w:rsidRDefault="00FC6DF1" w:rsidP="00AC34BE">
            <w:pPr>
              <w:tabs>
                <w:tab w:val="left" w:pos="1008"/>
              </w:tabs>
              <w:rPr>
                <w:rFonts w:cs="Arial"/>
                <w:szCs w:val="24"/>
              </w:rPr>
            </w:pPr>
            <w:r>
              <w:rPr>
                <w:rFonts w:cs="Arial"/>
                <w:szCs w:val="24"/>
              </w:rPr>
              <w:t>9</w:t>
            </w:r>
            <w:r w:rsidR="003559AE">
              <w:rPr>
                <w:rFonts w:cs="Arial"/>
                <w:szCs w:val="24"/>
              </w:rPr>
              <w:t>-2</w:t>
            </w:r>
            <w:r>
              <w:rPr>
                <w:rFonts w:cs="Arial"/>
                <w:szCs w:val="24"/>
              </w:rPr>
              <w:t>8</w:t>
            </w:r>
            <w:r w:rsidR="00BD5950">
              <w:rPr>
                <w:rFonts w:cs="Arial"/>
                <w:szCs w:val="24"/>
              </w:rPr>
              <w:t xml:space="preserve"> </w:t>
            </w:r>
            <w:r w:rsidR="0023541B">
              <w:rPr>
                <w:rFonts w:cs="Arial"/>
                <w:szCs w:val="24"/>
              </w:rPr>
              <w:t xml:space="preserve">awards </w:t>
            </w:r>
          </w:p>
          <w:p w14:paraId="67F7FF4F" w14:textId="77777777" w:rsidR="00BF15A1" w:rsidRPr="000C425A" w:rsidRDefault="0023541B" w:rsidP="00EC76DC">
            <w:pPr>
              <w:tabs>
                <w:tab w:val="left" w:pos="1008"/>
              </w:tabs>
              <w:rPr>
                <w:rFonts w:cs="Arial"/>
                <w:szCs w:val="24"/>
              </w:rPr>
            </w:pPr>
            <w:r w:rsidRPr="000C425A">
              <w:rPr>
                <w:rFonts w:cs="Arial"/>
                <w:color w:val="000000"/>
                <w:szCs w:val="24"/>
                <w:lang w:val="en"/>
              </w:rPr>
              <w:lastRenderedPageBreak/>
              <w:t xml:space="preserve">At least </w:t>
            </w:r>
            <w:r w:rsidR="00EC76DC">
              <w:rPr>
                <w:rFonts w:cs="Arial"/>
                <w:color w:val="000000"/>
                <w:szCs w:val="24"/>
                <w:lang w:val="en"/>
              </w:rPr>
              <w:t>5</w:t>
            </w:r>
            <w:r w:rsidR="000C425A">
              <w:rPr>
                <w:rFonts w:cs="Arial"/>
                <w:color w:val="000000"/>
                <w:szCs w:val="24"/>
                <w:lang w:val="en"/>
              </w:rPr>
              <w:t xml:space="preserve"> </w:t>
            </w:r>
            <w:r w:rsidRPr="000C425A">
              <w:rPr>
                <w:rFonts w:cs="Arial"/>
                <w:color w:val="000000"/>
                <w:szCs w:val="24"/>
                <w:lang w:val="en"/>
              </w:rPr>
              <w:t>awards will be made to tribes/tribal organizations pending sufficient application volume from these groups</w:t>
            </w:r>
            <w:r w:rsidR="00F23146" w:rsidRPr="000C425A">
              <w:rPr>
                <w:rFonts w:cs="Arial"/>
                <w:color w:val="000000"/>
                <w:szCs w:val="24"/>
                <w:lang w:val="en"/>
              </w:rPr>
              <w:t>.</w:t>
            </w:r>
          </w:p>
        </w:tc>
      </w:tr>
      <w:tr w:rsidR="00BF15A1" w:rsidRPr="00AC34BE" w14:paraId="4A68019E" w14:textId="77777777" w:rsidTr="0048708A">
        <w:trPr>
          <w:cantSplit/>
        </w:trPr>
        <w:tc>
          <w:tcPr>
            <w:tcW w:w="4788" w:type="dxa"/>
          </w:tcPr>
          <w:p w14:paraId="1B2A5928" w14:textId="77777777" w:rsidR="00BF15A1" w:rsidRPr="00A821EC" w:rsidRDefault="00BF15A1" w:rsidP="00AC34BE">
            <w:pPr>
              <w:tabs>
                <w:tab w:val="left" w:pos="1008"/>
              </w:tabs>
              <w:rPr>
                <w:rFonts w:cs="Arial"/>
                <w:b/>
                <w:sz w:val="22"/>
              </w:rPr>
            </w:pPr>
            <w:r w:rsidRPr="00A821EC">
              <w:rPr>
                <w:rFonts w:cs="Arial"/>
                <w:b/>
                <w:sz w:val="22"/>
              </w:rPr>
              <w:lastRenderedPageBreak/>
              <w:t>Estimated Award Amount:</w:t>
            </w:r>
          </w:p>
        </w:tc>
        <w:tc>
          <w:tcPr>
            <w:tcW w:w="4788" w:type="dxa"/>
          </w:tcPr>
          <w:p w14:paraId="42AB09A1" w14:textId="77777777" w:rsidR="00F23146" w:rsidRDefault="009B67E8" w:rsidP="00AC34BE">
            <w:pPr>
              <w:tabs>
                <w:tab w:val="left" w:pos="1008"/>
              </w:tabs>
            </w:pPr>
            <w:r>
              <w:t>Up to $3 million per year for state applicants</w:t>
            </w:r>
          </w:p>
          <w:p w14:paraId="369D44DF" w14:textId="77777777" w:rsidR="00BF15A1" w:rsidRPr="00A821EC" w:rsidRDefault="00F23146" w:rsidP="00B359C9">
            <w:pPr>
              <w:tabs>
                <w:tab w:val="left" w:pos="1008"/>
              </w:tabs>
              <w:rPr>
                <w:rFonts w:cs="Arial"/>
                <w:b/>
                <w:sz w:val="22"/>
              </w:rPr>
            </w:pPr>
            <w:r>
              <w:t xml:space="preserve">Up </w:t>
            </w:r>
            <w:r w:rsidR="00EC76DC">
              <w:t xml:space="preserve">to </w:t>
            </w:r>
            <w:r w:rsidR="009B67E8">
              <w:t xml:space="preserve">$1 million </w:t>
            </w:r>
            <w:r>
              <w:t xml:space="preserve">per year </w:t>
            </w:r>
            <w:r w:rsidR="009B67E8">
              <w:t xml:space="preserve">for political subdivisions of states, territories, and </w:t>
            </w:r>
            <w:r>
              <w:t xml:space="preserve">American Indian/Alaska Native </w:t>
            </w:r>
            <w:r w:rsidR="00B359C9">
              <w:t>(AI/AN) applicants</w:t>
            </w:r>
            <w:r w:rsidR="009B67E8">
              <w:t>.</w:t>
            </w:r>
          </w:p>
        </w:tc>
      </w:tr>
      <w:tr w:rsidR="00BF15A1" w:rsidRPr="00AC34BE" w14:paraId="34189CD9" w14:textId="77777777" w:rsidTr="0048708A">
        <w:trPr>
          <w:cantSplit/>
        </w:trPr>
        <w:tc>
          <w:tcPr>
            <w:tcW w:w="4788" w:type="dxa"/>
          </w:tcPr>
          <w:p w14:paraId="1312E5BD"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14:paraId="5704473F" w14:textId="77777777" w:rsidR="009B67E8" w:rsidRPr="002E3E2A" w:rsidRDefault="009B67E8" w:rsidP="009B67E8">
            <w:pPr>
              <w:tabs>
                <w:tab w:val="left" w:pos="1384"/>
              </w:tabs>
            </w:pPr>
            <w:r w:rsidRPr="002E3E2A">
              <w:t xml:space="preserve">Yes. </w:t>
            </w:r>
            <w:r w:rsidR="00F70275">
              <w:t xml:space="preserve">Recipients </w:t>
            </w:r>
            <w:r w:rsidRPr="002E3E2A">
              <w:rPr>
                <w:rFonts w:cs="Arial"/>
              </w:rPr>
              <w:t xml:space="preserve">are required to provide the statutory match requirements ($3 federal to $1 non-federal in years 1-3; $1 federal to $1 non-federal in year 4). </w:t>
            </w:r>
            <w:r w:rsidRPr="002E3E2A">
              <w:t xml:space="preserve"> </w:t>
            </w:r>
            <w:r w:rsidRPr="002E3E2A">
              <w:tab/>
            </w:r>
          </w:p>
          <w:p w14:paraId="5A2E0F95" w14:textId="77777777" w:rsidR="00BF15A1" w:rsidRPr="00A821EC" w:rsidRDefault="009B67E8" w:rsidP="009B67E8">
            <w:pPr>
              <w:tabs>
                <w:tab w:val="left" w:pos="1008"/>
              </w:tabs>
              <w:rPr>
                <w:rFonts w:cs="Arial"/>
                <w:b/>
                <w:sz w:val="22"/>
              </w:rPr>
            </w:pPr>
            <w:r w:rsidRPr="001A7EB4">
              <w:rPr>
                <w:rFonts w:cs="Arial"/>
              </w:rPr>
              <w:t>[</w:t>
            </w:r>
            <w:r w:rsidRPr="001A7EB4">
              <w:t xml:space="preserve">See </w:t>
            </w:r>
            <w:hyperlink w:anchor="_2._COST_SHARING" w:history="1">
              <w:r w:rsidRPr="001A7EB4">
                <w:rPr>
                  <w:rStyle w:val="Hyperlink"/>
                </w:rPr>
                <w:t>Section III-2</w:t>
              </w:r>
            </w:hyperlink>
            <w:r>
              <w:t xml:space="preserve"> of this </w:t>
            </w:r>
            <w:r w:rsidRPr="001A7EB4">
              <w:t>F</w:t>
            </w:r>
            <w:r>
              <w:t>O</w:t>
            </w:r>
            <w:r w:rsidRPr="001A7EB4">
              <w:t>A for cost sharing/match requirements.]</w:t>
            </w:r>
          </w:p>
        </w:tc>
      </w:tr>
      <w:tr w:rsidR="00230B77" w:rsidRPr="00AC34BE" w14:paraId="2F6CE54B" w14:textId="77777777" w:rsidTr="0048708A">
        <w:trPr>
          <w:cantSplit/>
        </w:trPr>
        <w:tc>
          <w:tcPr>
            <w:tcW w:w="4788" w:type="dxa"/>
          </w:tcPr>
          <w:p w14:paraId="2F4602E1"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14:paraId="2BE9479C" w14:textId="6DCC2442" w:rsidR="00230B77" w:rsidRPr="00A821EC" w:rsidRDefault="0008743A" w:rsidP="008624D0">
            <w:pPr>
              <w:tabs>
                <w:tab w:val="left" w:pos="1008"/>
              </w:tabs>
              <w:rPr>
                <w:rFonts w:cs="Arial"/>
                <w:sz w:val="22"/>
              </w:rPr>
            </w:pPr>
            <w:r>
              <w:rPr>
                <w:rFonts w:cs="Arial"/>
                <w:sz w:val="22"/>
              </w:rPr>
              <w:t>8/31/2020</w:t>
            </w:r>
          </w:p>
        </w:tc>
      </w:tr>
      <w:tr w:rsidR="00BF15A1" w:rsidRPr="00AC34BE" w14:paraId="1466F80C" w14:textId="77777777" w:rsidTr="0048708A">
        <w:trPr>
          <w:cantSplit/>
        </w:trPr>
        <w:tc>
          <w:tcPr>
            <w:tcW w:w="4788" w:type="dxa"/>
          </w:tcPr>
          <w:p w14:paraId="7FA53BDE"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14:paraId="00F6BAC0" w14:textId="77777777" w:rsidR="00BF15A1" w:rsidRPr="00A821EC" w:rsidRDefault="00BF15A1" w:rsidP="009B67E8">
            <w:pPr>
              <w:tabs>
                <w:tab w:val="left" w:pos="1008"/>
              </w:tabs>
              <w:rPr>
                <w:rFonts w:cs="Arial"/>
                <w:b/>
                <w:sz w:val="22"/>
              </w:rPr>
            </w:pPr>
            <w:r w:rsidRPr="00E61FE8">
              <w:rPr>
                <w:rFonts w:cs="Arial"/>
              </w:rPr>
              <w:t>Up to</w:t>
            </w:r>
            <w:r w:rsidR="009B67E8" w:rsidRPr="00E61FE8">
              <w:rPr>
                <w:rFonts w:cs="Arial"/>
              </w:rPr>
              <w:t xml:space="preserve"> four years</w:t>
            </w:r>
            <w:r w:rsidRPr="00E61FE8">
              <w:rPr>
                <w:rFonts w:cs="Arial"/>
              </w:rPr>
              <w:t xml:space="preserve">  </w:t>
            </w:r>
          </w:p>
        </w:tc>
      </w:tr>
      <w:tr w:rsidR="00BF15A1" w:rsidRPr="00AC34BE" w14:paraId="309B5EBD" w14:textId="77777777" w:rsidTr="0048708A">
        <w:trPr>
          <w:cantSplit/>
        </w:trPr>
        <w:tc>
          <w:tcPr>
            <w:tcW w:w="4788" w:type="dxa"/>
          </w:tcPr>
          <w:p w14:paraId="4D46A2DA"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4788" w:type="dxa"/>
          </w:tcPr>
          <w:p w14:paraId="29E256E8" w14:textId="77777777" w:rsidR="009B67E8" w:rsidRDefault="009B67E8" w:rsidP="009B67E8">
            <w:pPr>
              <w:tabs>
                <w:tab w:val="left" w:pos="1008"/>
              </w:tabs>
            </w:pPr>
            <w:r>
              <w:t xml:space="preserve">Eligibility for this program is statutorily limited to public entities. </w:t>
            </w:r>
          </w:p>
          <w:p w14:paraId="6B2CCC02" w14:textId="77777777" w:rsidR="00BF15A1" w:rsidRPr="00687E3C" w:rsidRDefault="009B67E8" w:rsidP="00AC34BE">
            <w:pPr>
              <w:tabs>
                <w:tab w:val="left" w:pos="1008"/>
              </w:tabs>
              <w:rPr>
                <w:rFonts w:cs="Arial"/>
                <w:b/>
                <w:szCs w:val="24"/>
              </w:rPr>
            </w:pPr>
            <w:r w:rsidRPr="00A821EC">
              <w:rPr>
                <w:rFonts w:cs="Arial"/>
                <w:sz w:val="22"/>
              </w:rPr>
              <w:t xml:space="preserve"> </w:t>
            </w:r>
            <w:r w:rsidR="00BF15A1" w:rsidRPr="00687E3C">
              <w:rPr>
                <w:rFonts w:cs="Arial"/>
                <w:szCs w:val="24"/>
              </w:rPr>
              <w:t xml:space="preserve">[See </w:t>
            </w:r>
            <w:hyperlink w:anchor="_1._ELIGIBLE_APPLICANTS" w:history="1">
              <w:r w:rsidR="00BF15A1" w:rsidRPr="00687E3C">
                <w:rPr>
                  <w:rStyle w:val="Hyperlink"/>
                  <w:rFonts w:cs="Arial"/>
                  <w:color w:val="auto"/>
                  <w:szCs w:val="24"/>
                </w:rPr>
                <w:t>Section III-1</w:t>
              </w:r>
            </w:hyperlink>
            <w:r w:rsidR="00BF15A1" w:rsidRPr="00687E3C">
              <w:rPr>
                <w:rFonts w:cs="Arial"/>
                <w:szCs w:val="24"/>
              </w:rPr>
              <w:t xml:space="preserve"> for complete eligibility information.]</w:t>
            </w:r>
          </w:p>
        </w:tc>
      </w:tr>
      <w:bookmarkEnd w:id="5"/>
      <w:bookmarkEnd w:id="6"/>
    </w:tbl>
    <w:p w14:paraId="538E55CC" w14:textId="77777777" w:rsidR="0001794E" w:rsidRPr="00AC34BE" w:rsidRDefault="0001794E" w:rsidP="00AC34BE">
      <w:pPr>
        <w:tabs>
          <w:tab w:val="left" w:pos="1008"/>
        </w:tabs>
        <w:rPr>
          <w:rFonts w:cs="Arial"/>
        </w:rPr>
      </w:pPr>
    </w:p>
    <w:p w14:paraId="167E447C" w14:textId="77777777" w:rsidR="009D2F7A" w:rsidRPr="00AC34BE" w:rsidRDefault="00704DBF" w:rsidP="00AC34BE">
      <w:pPr>
        <w:rPr>
          <w:rStyle w:val="StyleBold"/>
          <w:rFonts w:cs="Arial"/>
        </w:rPr>
      </w:pPr>
      <w:r w:rsidRPr="00AC34BE">
        <w:rPr>
          <w:rStyle w:val="StyleBold"/>
          <w:rFonts w:cs="Arial"/>
          <w:highlight w:val="yellow"/>
        </w:rPr>
        <w:br w:type="page"/>
      </w:r>
      <w:bookmarkStart w:id="7" w:name="_Toc454207958"/>
      <w:r w:rsidR="00F559C4" w:rsidRPr="00AC34BE">
        <w:rPr>
          <w:rStyle w:val="StyleBold"/>
          <w:rFonts w:cs="Arial"/>
        </w:rPr>
        <w:lastRenderedPageBreak/>
        <w:t xml:space="preserve">Be sure to check the SAMHSA website periodically for any updates on this </w:t>
      </w:r>
      <w:r w:rsidR="00C84716"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71A4FE27" wp14:editId="61B7129B">
                <wp:simplePos x="0" y="0"/>
                <wp:positionH relativeFrom="column">
                  <wp:posOffset>-55418</wp:posOffset>
                </wp:positionH>
                <wp:positionV relativeFrom="paragraph">
                  <wp:posOffset>374073</wp:posOffset>
                </wp:positionV>
                <wp:extent cx="5931535" cy="3027218"/>
                <wp:effectExtent l="0" t="0" r="12065" b="209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3027218"/>
                        </a:xfrm>
                        <a:prstGeom prst="rect">
                          <a:avLst/>
                        </a:prstGeom>
                        <a:solidFill>
                          <a:srgbClr val="FFFFFF"/>
                        </a:solidFill>
                        <a:ln w="9525">
                          <a:solidFill>
                            <a:srgbClr val="000000"/>
                          </a:solidFill>
                          <a:miter lim="800000"/>
                          <a:headEnd/>
                          <a:tailEnd/>
                        </a:ln>
                      </wps:spPr>
                      <wps:txbx>
                        <w:txbxContent>
                          <w:p w14:paraId="5AD75D82" w14:textId="77777777" w:rsidR="00406287" w:rsidRPr="00BC365E" w:rsidRDefault="00406287" w:rsidP="00DA1C46">
                            <w:pPr>
                              <w:rPr>
                                <w:b/>
                                <w:bCs/>
                              </w:rPr>
                            </w:pPr>
                            <w:r w:rsidRPr="00BC365E">
                              <w:rPr>
                                <w:b/>
                                <w:bCs/>
                              </w:rPr>
                              <w:t>WARNING: Your application will NOT be accepted if:</w:t>
                            </w:r>
                          </w:p>
                          <w:p w14:paraId="132B349F" w14:textId="77777777" w:rsidR="00406287" w:rsidRPr="00BC365E" w:rsidRDefault="00406287" w:rsidP="002F27DE">
                            <w:pPr>
                              <w:pStyle w:val="ListParagraph"/>
                              <w:numPr>
                                <w:ilvl w:val="0"/>
                                <w:numId w:val="17"/>
                              </w:numPr>
                              <w:rPr>
                                <w:b/>
                                <w:bCs/>
                              </w:rPr>
                            </w:pPr>
                            <w:r>
                              <w:rPr>
                                <w:b/>
                                <w:bCs/>
                              </w:rPr>
                              <w:t>Y</w:t>
                            </w:r>
                            <w:r w:rsidRPr="00BC365E">
                              <w:rPr>
                                <w:b/>
                                <w:bCs/>
                              </w:rPr>
                              <w:t>our organization is not registered in NIH’s eRA Commons, or</w:t>
                            </w:r>
                          </w:p>
                          <w:p w14:paraId="7B8E7CEB" w14:textId="77777777" w:rsidR="00406287" w:rsidRPr="00BC365E" w:rsidRDefault="00406287" w:rsidP="002F27DE">
                            <w:pPr>
                              <w:pStyle w:val="ListParagraph"/>
                              <w:numPr>
                                <w:ilvl w:val="0"/>
                                <w:numId w:val="17"/>
                              </w:numPr>
                              <w:rPr>
                                <w:b/>
                                <w:bCs/>
                              </w:rPr>
                            </w:pPr>
                            <w:r>
                              <w:rPr>
                                <w:b/>
                                <w:bCs/>
                              </w:rPr>
                              <w:t>Y</w:t>
                            </w:r>
                            <w:r w:rsidRPr="00BC365E">
                              <w:rPr>
                                <w:b/>
                                <w:bCs/>
                              </w:rPr>
                              <w:t>our project director does not have an active eRA Commons account with the PI role that is affiliated with your organization in eRA Commons by the deadline.</w:t>
                            </w:r>
                          </w:p>
                          <w:p w14:paraId="245B3650" w14:textId="77777777" w:rsidR="00406287" w:rsidRPr="00BC365E" w:rsidRDefault="00406287" w:rsidP="00DA1C46">
                            <w:pPr>
                              <w:rPr>
                                <w:b/>
                                <w:bCs/>
                              </w:rPr>
                            </w:pPr>
                            <w:r w:rsidRPr="00BC365E">
                              <w:rPr>
                                <w:b/>
                                <w:bCs/>
                              </w:rPr>
                              <w:t>No exceptions will be made. </w:t>
                            </w:r>
                          </w:p>
                          <w:p w14:paraId="5A3F671D" w14:textId="77777777" w:rsidR="00406287" w:rsidRPr="008F4952" w:rsidRDefault="00406287" w:rsidP="00DA1C46">
                            <w:r w:rsidRPr="00BC365E">
                              <w:t>SAMHSA’s application procedures have changed. </w:t>
                            </w:r>
                            <w:r w:rsidRPr="00BC365E">
                              <w:rPr>
                                <w:b/>
                                <w:bCs/>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p>
                          <w:p w14:paraId="4D63AB63" w14:textId="77777777" w:rsidR="00406287" w:rsidRPr="00E753F1" w:rsidRDefault="00406287" w:rsidP="00DA1C46">
                            <w:r w:rsidRPr="008F4952">
                              <w:t>Applicants also must register with the System for Award Management (SAM) and Grants.gov (see Appendix A for all registration requirements). </w:t>
                            </w:r>
                          </w:p>
                          <w:p w14:paraId="03B2C55E" w14:textId="77777777" w:rsidR="00406287" w:rsidRPr="00E753F1" w:rsidRDefault="00406287" w:rsidP="008F495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A4FE27" id="_x0000_t202" coordsize="21600,21600" o:spt="202" path="m,l,21600r21600,l21600,xe">
                <v:stroke joinstyle="miter"/>
                <v:path gradientshapeok="t" o:connecttype="rect"/>
              </v:shapetype>
              <v:shape id="Text Box 2" o:spid="_x0000_s1026" type="#_x0000_t202" style="position:absolute;margin-left:-4.35pt;margin-top:29.45pt;width:467.05pt;height:23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">
                <v:textbox>
                  <w:txbxContent>
                    <w:p w14:paraId="5AD75D82" w14:textId="77777777" w:rsidR="00406287" w:rsidRPr="00BC365E" w:rsidRDefault="00406287" w:rsidP="00DA1C46">
                      <w:pPr>
                        <w:rPr>
                          <w:b/>
                          <w:bCs/>
                        </w:rPr>
                      </w:pPr>
                      <w:r w:rsidRPr="00BC365E">
                        <w:rPr>
                          <w:b/>
                          <w:bCs/>
                        </w:rPr>
                        <w:t>WARNING: Your application will NOT be accepted if:</w:t>
                      </w:r>
                    </w:p>
                    <w:p w14:paraId="132B349F" w14:textId="77777777" w:rsidR="00406287" w:rsidRPr="00BC365E" w:rsidRDefault="00406287" w:rsidP="002F27DE">
                      <w:pPr>
                        <w:pStyle w:val="ListParagraph"/>
                        <w:numPr>
                          <w:ilvl w:val="0"/>
                          <w:numId w:val="17"/>
                        </w:numPr>
                        <w:rPr>
                          <w:b/>
                          <w:bCs/>
                        </w:rPr>
                      </w:pPr>
                      <w:r>
                        <w:rPr>
                          <w:b/>
                          <w:bCs/>
                        </w:rPr>
                        <w:t>Y</w:t>
                      </w:r>
                      <w:r w:rsidRPr="00BC365E">
                        <w:rPr>
                          <w:b/>
                          <w:bCs/>
                        </w:rPr>
                        <w:t>our organization is not registered in NIH’s eRA Commons, or</w:t>
                      </w:r>
                    </w:p>
                    <w:p w14:paraId="7B8E7CEB" w14:textId="77777777" w:rsidR="00406287" w:rsidRPr="00BC365E" w:rsidRDefault="00406287" w:rsidP="002F27DE">
                      <w:pPr>
                        <w:pStyle w:val="ListParagraph"/>
                        <w:numPr>
                          <w:ilvl w:val="0"/>
                          <w:numId w:val="17"/>
                        </w:numPr>
                        <w:rPr>
                          <w:b/>
                          <w:bCs/>
                        </w:rPr>
                      </w:pPr>
                      <w:r>
                        <w:rPr>
                          <w:b/>
                          <w:bCs/>
                        </w:rPr>
                        <w:t>Y</w:t>
                      </w:r>
                      <w:r w:rsidRPr="00BC365E">
                        <w:rPr>
                          <w:b/>
                          <w:bCs/>
                        </w:rPr>
                        <w:t>our project director does not have an active eRA Commons account with the PI role that is affiliated with your organization in eRA Commons by the deadline.</w:t>
                      </w:r>
                    </w:p>
                    <w:p w14:paraId="245B3650" w14:textId="77777777" w:rsidR="00406287" w:rsidRPr="00BC365E" w:rsidRDefault="00406287" w:rsidP="00DA1C46">
                      <w:pPr>
                        <w:rPr>
                          <w:b/>
                          <w:bCs/>
                        </w:rPr>
                      </w:pPr>
                      <w:r w:rsidRPr="00BC365E">
                        <w:rPr>
                          <w:b/>
                          <w:bCs/>
                        </w:rPr>
                        <w:t>No exceptions will be made. </w:t>
                      </w:r>
                    </w:p>
                    <w:p w14:paraId="5A3F671D" w14:textId="77777777" w:rsidR="00406287" w:rsidRPr="008F4952" w:rsidRDefault="00406287" w:rsidP="00DA1C46">
                      <w:r w:rsidRPr="00BC365E">
                        <w:t>SAMHSA’s application procedures have changed. </w:t>
                      </w:r>
                      <w:r w:rsidRPr="00BC365E">
                        <w:rPr>
                          <w:b/>
                          <w:bCs/>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p>
                    <w:p w14:paraId="4D63AB63" w14:textId="77777777" w:rsidR="00406287" w:rsidRPr="00E753F1" w:rsidRDefault="00406287" w:rsidP="00DA1C46">
                      <w:r w:rsidRPr="008F4952">
                        <w:t>Applicants also must register with the System for Award Management (SAM) and Grants.gov (see Appendix A for all registration requirements). </w:t>
                      </w:r>
                    </w:p>
                    <w:p w14:paraId="03B2C55E" w14:textId="77777777" w:rsidR="00406287" w:rsidRPr="00E753F1" w:rsidRDefault="00406287" w:rsidP="008F4952"/>
                  </w:txbxContent>
                </v:textbox>
              </v:shape>
            </w:pict>
          </mc:Fallback>
        </mc:AlternateContent>
      </w:r>
      <w:r w:rsidR="00F559C4" w:rsidRPr="00AC34BE">
        <w:rPr>
          <w:rStyle w:val="StyleBold"/>
          <w:rFonts w:cs="Arial"/>
        </w:rPr>
        <w:t>program.</w:t>
      </w:r>
      <w:bookmarkEnd w:id="7"/>
    </w:p>
    <w:p w14:paraId="05160691" w14:textId="77777777" w:rsidR="009D2F7A" w:rsidRPr="00AC34BE" w:rsidRDefault="009D2F7A" w:rsidP="00AC34BE">
      <w:pPr>
        <w:rPr>
          <w:rStyle w:val="StyleBold"/>
          <w:rFonts w:cs="Arial"/>
        </w:rPr>
      </w:pPr>
    </w:p>
    <w:p w14:paraId="3906A106" w14:textId="77777777" w:rsidR="009D2F7A" w:rsidRPr="00AC34BE" w:rsidRDefault="009D2F7A" w:rsidP="00AC34BE">
      <w:pPr>
        <w:rPr>
          <w:rStyle w:val="StyleBold"/>
          <w:rFonts w:cs="Arial"/>
        </w:rPr>
      </w:pPr>
    </w:p>
    <w:p w14:paraId="4E5C2D6F" w14:textId="77777777" w:rsidR="009D2F7A" w:rsidRPr="00AC34BE" w:rsidRDefault="009D2F7A" w:rsidP="00AC34BE">
      <w:pPr>
        <w:rPr>
          <w:rStyle w:val="StyleBold"/>
          <w:rFonts w:cs="Arial"/>
        </w:rPr>
      </w:pPr>
    </w:p>
    <w:p w14:paraId="4147D563" w14:textId="77777777" w:rsidR="009D2F7A" w:rsidRPr="00AC34BE" w:rsidRDefault="009D2F7A" w:rsidP="00AC34BE">
      <w:pPr>
        <w:rPr>
          <w:rStyle w:val="StyleBold"/>
          <w:rFonts w:cs="Arial"/>
        </w:rPr>
      </w:pPr>
    </w:p>
    <w:p w14:paraId="7BD21D8A" w14:textId="77777777" w:rsidR="009D2F7A" w:rsidRPr="00AC34BE" w:rsidRDefault="009D2F7A" w:rsidP="00AC34BE">
      <w:pPr>
        <w:rPr>
          <w:rStyle w:val="StyleBold"/>
          <w:rFonts w:cs="Arial"/>
        </w:rPr>
      </w:pPr>
    </w:p>
    <w:p w14:paraId="46C42A86" w14:textId="77777777" w:rsidR="0082447C" w:rsidRDefault="0082447C" w:rsidP="0093486F">
      <w:bookmarkStart w:id="8" w:name="_Toc485307377"/>
    </w:p>
    <w:p w14:paraId="6EA02607" w14:textId="77777777" w:rsidR="00C84716" w:rsidRDefault="00C84716" w:rsidP="0093486F"/>
    <w:p w14:paraId="10DFC219" w14:textId="77777777" w:rsidR="00C84716" w:rsidRDefault="00C84716" w:rsidP="0093486F"/>
    <w:p w14:paraId="7325EDC1" w14:textId="77777777" w:rsidR="00C84716" w:rsidRDefault="00C84716" w:rsidP="0093486F"/>
    <w:p w14:paraId="111EF98E" w14:textId="257ED9E0" w:rsidR="0001794E" w:rsidRPr="00AC34BE" w:rsidRDefault="00602069" w:rsidP="00AC34BE">
      <w:pPr>
        <w:pStyle w:val="Heading1"/>
        <w:tabs>
          <w:tab w:val="left" w:pos="1008"/>
        </w:tabs>
      </w:pPr>
      <w:bookmarkStart w:id="9" w:name="_Toc26270416"/>
      <w:r w:rsidRPr="00AC34BE">
        <w:t>I</w:t>
      </w:r>
      <w:r w:rsidR="00075B3B" w:rsidRPr="00AC34BE">
        <w:t>.</w:t>
      </w:r>
      <w:r w:rsidR="00075B3B" w:rsidRPr="00AC34BE">
        <w:tab/>
      </w:r>
      <w:r w:rsidR="009128E4" w:rsidRPr="00AC34BE">
        <w:t>PROGRAM</w:t>
      </w:r>
      <w:r w:rsidR="0001794E" w:rsidRPr="00AC34BE">
        <w:t xml:space="preserve"> DESCRIPTIO</w:t>
      </w:r>
      <w:r w:rsidR="002566AD">
        <w:t>N</w:t>
      </w:r>
      <w:bookmarkEnd w:id="8"/>
      <w:bookmarkEnd w:id="9"/>
    </w:p>
    <w:p w14:paraId="6C587A8D" w14:textId="77777777" w:rsidR="0001794E" w:rsidRPr="00AC34BE" w:rsidRDefault="0001794E" w:rsidP="00AC34BE">
      <w:pPr>
        <w:pStyle w:val="Heading2"/>
        <w:tabs>
          <w:tab w:val="left" w:pos="1008"/>
        </w:tabs>
      </w:pPr>
      <w:bookmarkStart w:id="10" w:name="_Toc485307378"/>
      <w:bookmarkStart w:id="11" w:name="_Toc26270417"/>
      <w:r w:rsidRPr="00AC34BE">
        <w:t>1.</w:t>
      </w:r>
      <w:r w:rsidRPr="00AC34BE">
        <w:tab/>
      </w:r>
      <w:r w:rsidR="00821140" w:rsidRPr="00AC34BE">
        <w:t>PURPOSE</w:t>
      </w:r>
      <w:bookmarkEnd w:id="10"/>
      <w:bookmarkEnd w:id="11"/>
    </w:p>
    <w:p w14:paraId="19625562" w14:textId="1FAC8962" w:rsidR="009B67E8" w:rsidRDefault="009B67E8" w:rsidP="009B67E8">
      <w:r w:rsidRPr="00B81826">
        <w:t xml:space="preserve">The Substance Abuse and Mental Health Services Administration, Center for </w:t>
      </w:r>
      <w:r>
        <w:rPr>
          <w:rStyle w:val="StyleBold"/>
          <w:b w:val="0"/>
        </w:rPr>
        <w:t>Mental Health Services (CMHS),</w:t>
      </w:r>
      <w:r w:rsidRPr="00B81826">
        <w:rPr>
          <w:b/>
        </w:rPr>
        <w:t xml:space="preserve"> </w:t>
      </w:r>
      <w:r w:rsidRPr="00B81826">
        <w:t>is accepting applications for fiscal year (FY) 20</w:t>
      </w:r>
      <w:r w:rsidR="00BD5950">
        <w:t>20</w:t>
      </w:r>
      <w:r w:rsidRPr="00B81826">
        <w:t xml:space="preserve"> </w:t>
      </w:r>
      <w:r w:rsidR="00E6673C">
        <w:t xml:space="preserve">Grants </w:t>
      </w:r>
      <w:r>
        <w:t xml:space="preserve">for  Expansion and Sustainability of the Comprehensive Community Mental Health Services for Children with Serious Emotional Disturbances (Short title: </w:t>
      </w:r>
      <w:r w:rsidRPr="006614A7">
        <w:t xml:space="preserve">System of Care </w:t>
      </w:r>
      <w:r>
        <w:t xml:space="preserve">(SOC) </w:t>
      </w:r>
      <w:r w:rsidRPr="006614A7">
        <w:t>Expansion and Sustainability</w:t>
      </w:r>
      <w:r w:rsidR="002014C5">
        <w:t xml:space="preserve"> Grants</w:t>
      </w:r>
      <w:r>
        <w:t xml:space="preserve">). </w:t>
      </w:r>
      <w:r w:rsidR="00E6673C">
        <w:t xml:space="preserve"> </w:t>
      </w:r>
      <w:r w:rsidRPr="00B81826">
        <w:t>The purpose</w:t>
      </w:r>
      <w:r w:rsidR="002014C5">
        <w:t xml:space="preserve"> of this program</w:t>
      </w:r>
      <w:r w:rsidRPr="00B81826">
        <w:t xml:space="preserve"> is to</w:t>
      </w:r>
      <w:r>
        <w:t xml:space="preserve"> improve</w:t>
      </w:r>
      <w:r w:rsidR="00F23146">
        <w:t xml:space="preserve"> the </w:t>
      </w:r>
      <w:r w:rsidR="002E52A3">
        <w:t xml:space="preserve">mental health </w:t>
      </w:r>
      <w:r>
        <w:t>outcomes for children</w:t>
      </w:r>
      <w:r w:rsidR="00CF74C9">
        <w:t xml:space="preserve"> and youth</w:t>
      </w:r>
      <w:r w:rsidR="00F23146">
        <w:t xml:space="preserve">, birth through </w:t>
      </w:r>
      <w:r w:rsidR="008624D0">
        <w:t xml:space="preserve">age </w:t>
      </w:r>
      <w:r w:rsidR="00F23146">
        <w:t xml:space="preserve">21, </w:t>
      </w:r>
      <w:r>
        <w:t>with serious emotional disturbance</w:t>
      </w:r>
      <w:r w:rsidR="00450B91">
        <w:t xml:space="preserve"> </w:t>
      </w:r>
      <w:r>
        <w:t>(SED)</w:t>
      </w:r>
      <w:r w:rsidR="00F23146">
        <w:t>,</w:t>
      </w:r>
      <w:r>
        <w:t xml:space="preserve"> and </w:t>
      </w:r>
      <w:r>
        <w:lastRenderedPageBreak/>
        <w:t xml:space="preserve">their families. This program will support the </w:t>
      </w:r>
      <w:r w:rsidR="00450B91">
        <w:t xml:space="preserve">implementation, </w:t>
      </w:r>
      <w:r>
        <w:t>expansion, and integration of the SOC approach by creating sustainable infrastructure and services that are required as part of the Comprehensive Community Mental Health Services for Children and their Families Program</w:t>
      </w:r>
      <w:r w:rsidR="002014C5">
        <w:t xml:space="preserve"> (</w:t>
      </w:r>
      <w:r>
        <w:t>also known as the Children’s Mental Health Initiative</w:t>
      </w:r>
      <w:r w:rsidR="002014C5">
        <w:t xml:space="preserve"> or </w:t>
      </w:r>
      <w:r>
        <w:t xml:space="preserve">CMHI).  </w:t>
      </w:r>
    </w:p>
    <w:p w14:paraId="6C724247" w14:textId="262F1EA4" w:rsidR="009B67E8" w:rsidRDefault="009B67E8" w:rsidP="00292763">
      <w:pPr>
        <w:tabs>
          <w:tab w:val="left" w:pos="1008"/>
        </w:tabs>
        <w:rPr>
          <w:rFonts w:cs="Univers 47 CondensedLight"/>
        </w:rPr>
      </w:pPr>
      <w:r w:rsidRPr="00002795">
        <w:t xml:space="preserve">This </w:t>
      </w:r>
      <w:r w:rsidR="00476A9E" w:rsidRPr="00002795">
        <w:t xml:space="preserve">grant </w:t>
      </w:r>
      <w:r w:rsidRPr="00002795">
        <w:t xml:space="preserve">will support the provision of mental </w:t>
      </w:r>
      <w:r w:rsidR="00EC76DC" w:rsidRPr="00002795">
        <w:t>disorder</w:t>
      </w:r>
      <w:r w:rsidRPr="00002795">
        <w:t xml:space="preserve"> </w:t>
      </w:r>
      <w:r w:rsidR="00EC76DC" w:rsidRPr="00002795">
        <w:t xml:space="preserve">treatment </w:t>
      </w:r>
      <w:r w:rsidRPr="00002795">
        <w:t>and related recovery support services to children with SED and those with early</w:t>
      </w:r>
      <w:r w:rsidRPr="006614A7">
        <w:t xml:space="preserve"> signs and symptoms of serious mental </w:t>
      </w:r>
      <w:r>
        <w:t xml:space="preserve">illness (SMI), including first episode </w:t>
      </w:r>
      <w:r w:rsidRPr="006614A7">
        <w:t>psychosis</w:t>
      </w:r>
      <w:r>
        <w:t xml:space="preserve"> (FEP)</w:t>
      </w:r>
      <w:r w:rsidRPr="006614A7">
        <w:t xml:space="preserve">. </w:t>
      </w:r>
      <w:r w:rsidR="00E44A69">
        <w:t>The intent is to</w:t>
      </w:r>
      <w:r w:rsidRPr="00A73231">
        <w:rPr>
          <w:rFonts w:cs="Arial"/>
          <w:szCs w:val="24"/>
        </w:rPr>
        <w:t xml:space="preserve"> build upon progress made in developing comprehensive </w:t>
      </w:r>
      <w:r>
        <w:rPr>
          <w:rFonts w:cs="Arial"/>
          <w:szCs w:val="24"/>
        </w:rPr>
        <w:t xml:space="preserve">SOC </w:t>
      </w:r>
      <w:r w:rsidRPr="00A73231">
        <w:rPr>
          <w:rFonts w:cs="Arial"/>
          <w:szCs w:val="24"/>
        </w:rPr>
        <w:t xml:space="preserve">by focusing on sustainable financing, cross-agency collaboration, the creation of policy and infrastructure, and the development and implementation of </w:t>
      </w:r>
      <w:r>
        <w:rPr>
          <w:rFonts w:cs="Arial"/>
          <w:szCs w:val="24"/>
        </w:rPr>
        <w:t xml:space="preserve">evidence-based and evidence-informed </w:t>
      </w:r>
      <w:r w:rsidRPr="00A73231">
        <w:rPr>
          <w:rFonts w:cs="Arial"/>
          <w:szCs w:val="24"/>
        </w:rPr>
        <w:t>services and supports</w:t>
      </w:r>
      <w:r>
        <w:rPr>
          <w:rFonts w:cs="Arial"/>
          <w:szCs w:val="24"/>
        </w:rPr>
        <w:t>.</w:t>
      </w:r>
      <w:r w:rsidRPr="00A73231">
        <w:rPr>
          <w:rFonts w:cs="Arial"/>
          <w:szCs w:val="24"/>
        </w:rPr>
        <w:t xml:space="preserve"> </w:t>
      </w:r>
      <w:r w:rsidRPr="00973160">
        <w:rPr>
          <w:rFonts w:cs="Arial"/>
          <w:szCs w:val="24"/>
        </w:rPr>
        <w:t xml:space="preserve">  </w:t>
      </w:r>
    </w:p>
    <w:p w14:paraId="7665880A" w14:textId="77777777" w:rsidR="009B67E8" w:rsidRPr="00B81826" w:rsidRDefault="009B67E8" w:rsidP="009B67E8">
      <w:r>
        <w:t>The SOC</w:t>
      </w:r>
      <w:r w:rsidRPr="00324EDC">
        <w:t xml:space="preserve"> Expansion and Sustainability </w:t>
      </w:r>
      <w:r w:rsidR="00E6673C">
        <w:t>Grants</w:t>
      </w:r>
      <w:r w:rsidRPr="00324EDC">
        <w:t xml:space="preserve"> are authorized under </w:t>
      </w:r>
      <w:r w:rsidRPr="00324EDC">
        <w:rPr>
          <w:rFonts w:cs="Arial"/>
          <w:szCs w:val="24"/>
        </w:rPr>
        <w:t>Sections 561-565 of the Public Health Service Act</w:t>
      </w:r>
      <w:r w:rsidR="00D91212">
        <w:rPr>
          <w:rFonts w:cs="Arial"/>
          <w:szCs w:val="24"/>
        </w:rPr>
        <w:t>,</w:t>
      </w:r>
      <w:r w:rsidRPr="00324EDC">
        <w:t xml:space="preserve"> as amended</w:t>
      </w:r>
      <w:r w:rsidR="00D91212">
        <w:t>,</w:t>
      </w:r>
      <w:r w:rsidR="00F23146">
        <w:t xml:space="preserve"> and Section 10001 of the 21</w:t>
      </w:r>
      <w:r w:rsidR="00F23146" w:rsidRPr="00F23146">
        <w:rPr>
          <w:vertAlign w:val="superscript"/>
        </w:rPr>
        <w:t>st</w:t>
      </w:r>
      <w:r w:rsidR="00F23146">
        <w:t xml:space="preserve"> Century Cures Act.</w:t>
      </w:r>
      <w:r w:rsidRPr="00324EDC">
        <w:t xml:space="preserve">  This announcement addresses Healthy People 2020 Mental Health and Mental Disorders Topic Area HP 2020-MHMD.</w:t>
      </w:r>
      <w:r w:rsidR="004F769D">
        <w:t xml:space="preserve">  </w:t>
      </w:r>
    </w:p>
    <w:p w14:paraId="3020D75A" w14:textId="07E172D5" w:rsidR="00F23146" w:rsidRPr="002E52A3" w:rsidRDefault="00F23146" w:rsidP="002E52A3">
      <w:pPr>
        <w:rPr>
          <w:b/>
        </w:rPr>
      </w:pPr>
      <w:bookmarkStart w:id="12" w:name="_2._EXPECTATIONS"/>
      <w:bookmarkStart w:id="13" w:name="_Toc198626943"/>
      <w:bookmarkStart w:id="14" w:name="_Toc198626944"/>
      <w:bookmarkStart w:id="15" w:name="_Toc485307379"/>
      <w:bookmarkEnd w:id="12"/>
      <w:r w:rsidRPr="002E52A3">
        <w:rPr>
          <w:b/>
        </w:rPr>
        <w:t>Key Personne</w:t>
      </w:r>
      <w:r w:rsidR="00406287">
        <w:rPr>
          <w:b/>
        </w:rPr>
        <w:t>l</w:t>
      </w:r>
      <w:r w:rsidRPr="002E52A3">
        <w:rPr>
          <w:b/>
        </w:rPr>
        <w:t>:</w:t>
      </w:r>
    </w:p>
    <w:p w14:paraId="76F26AF0" w14:textId="77777777" w:rsidR="00C03942" w:rsidRDefault="00F23146" w:rsidP="002E52A3">
      <w:r>
        <w:t>Key personnel are staff members who must be a part of the project regardless of whether or not they receive salary or compensation from the project.  Key personnel make a substantial contribution to the execution of the project.</w:t>
      </w:r>
    </w:p>
    <w:p w14:paraId="4CFD71D2" w14:textId="497A6E36" w:rsidR="00F23146" w:rsidRPr="000C425A" w:rsidRDefault="00F23146" w:rsidP="002E52A3">
      <w:pPr>
        <w:rPr>
          <w:b/>
        </w:rPr>
      </w:pPr>
      <w:r w:rsidRPr="000C425A">
        <w:rPr>
          <w:b/>
        </w:rPr>
        <w:t>The key personnel for this program will be the Project Director with a</w:t>
      </w:r>
      <w:r w:rsidR="00C03942" w:rsidRPr="000C425A">
        <w:rPr>
          <w:b/>
        </w:rPr>
        <w:t xml:space="preserve">t least a 0.75 FTE </w:t>
      </w:r>
      <w:r w:rsidRPr="000C425A">
        <w:rPr>
          <w:b/>
        </w:rPr>
        <w:t xml:space="preserve">level of </w:t>
      </w:r>
      <w:r w:rsidR="004336C4" w:rsidRPr="000C425A">
        <w:rPr>
          <w:b/>
        </w:rPr>
        <w:t>effort and the Lead Family Coordin</w:t>
      </w:r>
      <w:r w:rsidR="00C03942" w:rsidRPr="000C425A">
        <w:rPr>
          <w:b/>
        </w:rPr>
        <w:t xml:space="preserve">ator with at least a </w:t>
      </w:r>
      <w:r w:rsidR="004336C4" w:rsidRPr="000C425A">
        <w:rPr>
          <w:b/>
        </w:rPr>
        <w:t>0.75 FTE level of effort.</w:t>
      </w:r>
      <w:r w:rsidRPr="000C425A">
        <w:rPr>
          <w:b/>
        </w:rPr>
        <w:t xml:space="preserve"> Th</w:t>
      </w:r>
      <w:r w:rsidR="00C03942" w:rsidRPr="000C425A">
        <w:rPr>
          <w:b/>
        </w:rPr>
        <w:t>ese</w:t>
      </w:r>
      <w:r w:rsidRPr="000C425A">
        <w:rPr>
          <w:b/>
        </w:rPr>
        <w:t xml:space="preserve"> position</w:t>
      </w:r>
      <w:r w:rsidR="00C03942" w:rsidRPr="000C425A">
        <w:rPr>
          <w:b/>
        </w:rPr>
        <w:t>s</w:t>
      </w:r>
      <w:r w:rsidRPr="000C425A">
        <w:rPr>
          <w:b/>
        </w:rPr>
        <w:t xml:space="preserve"> require prior approval from SAMHSA after a review of staff credentials and job description</w:t>
      </w:r>
      <w:r w:rsidR="00C03942" w:rsidRPr="000C425A">
        <w:rPr>
          <w:b/>
        </w:rPr>
        <w:t>s</w:t>
      </w:r>
      <w:r w:rsidR="00753684" w:rsidRPr="000C425A">
        <w:rPr>
          <w:b/>
        </w:rPr>
        <w:t xml:space="preserve"> (See </w:t>
      </w:r>
      <w:r w:rsidR="00753684" w:rsidRPr="000C425A">
        <w:rPr>
          <w:b/>
          <w:u w:val="single"/>
        </w:rPr>
        <w:t xml:space="preserve">Appendix </w:t>
      </w:r>
      <w:r w:rsidR="00226D5A">
        <w:rPr>
          <w:b/>
          <w:u w:val="single"/>
        </w:rPr>
        <w:t>L</w:t>
      </w:r>
      <w:r w:rsidR="00753684" w:rsidRPr="000C425A">
        <w:rPr>
          <w:b/>
        </w:rPr>
        <w:t>).</w:t>
      </w:r>
    </w:p>
    <w:p w14:paraId="32047037" w14:textId="77777777" w:rsidR="00F23146" w:rsidRDefault="00FA31ED" w:rsidP="002E52A3">
      <w:pPr>
        <w:rPr>
          <w:b/>
        </w:rPr>
      </w:pPr>
      <w:r w:rsidRPr="002E52A3">
        <w:rPr>
          <w:b/>
        </w:rPr>
        <w:lastRenderedPageBreak/>
        <w:t>Required Activities</w:t>
      </w:r>
    </w:p>
    <w:p w14:paraId="6F51A92C" w14:textId="77777777" w:rsidR="00BD5950" w:rsidRPr="000C425A" w:rsidRDefault="00BD5950" w:rsidP="00BD5950">
      <w:pPr>
        <w:rPr>
          <w:b/>
        </w:rPr>
      </w:pPr>
      <w:r w:rsidRPr="00132C55">
        <w:t xml:space="preserve">The SOC Expansion and Sustainability </w:t>
      </w:r>
      <w:r>
        <w:t>grant</w:t>
      </w:r>
      <w:r w:rsidRPr="00132C55">
        <w:t xml:space="preserve"> </w:t>
      </w:r>
      <w:r>
        <w:t>program is</w:t>
      </w:r>
      <w:r w:rsidRPr="00132C55">
        <w:t xml:space="preserve"> one of SAMHSA’s hybrid grant programs.  SAMHSA intends that its hybrid grants result in the development of infrastructure and the delivery of services as soon as possible after award.  </w:t>
      </w:r>
      <w:r w:rsidRPr="00065FDB">
        <w:t>Service delivery should begin no later than four months after the project award.</w:t>
      </w:r>
      <w:r w:rsidRPr="000C425A">
        <w:rPr>
          <w:b/>
        </w:rPr>
        <w:t xml:space="preserve"> </w:t>
      </w:r>
    </w:p>
    <w:p w14:paraId="2AD3E9DB" w14:textId="77777777" w:rsidR="00D91212" w:rsidRDefault="006D74F8" w:rsidP="00D91212">
      <w:r w:rsidRPr="00720F56">
        <w:t xml:space="preserve">SOC Expansion and Sustainability </w:t>
      </w:r>
      <w:r>
        <w:t xml:space="preserve">grant funds shall be used to support infrastructure development and services not covered by Medicaid, private, or other types of insurance.  </w:t>
      </w:r>
    </w:p>
    <w:p w14:paraId="1EBF4D8D" w14:textId="77777777" w:rsidR="00FA31ED" w:rsidRPr="002E52A3" w:rsidRDefault="00FA31ED" w:rsidP="002E52A3">
      <w:pPr>
        <w:rPr>
          <w:b/>
        </w:rPr>
      </w:pPr>
      <w:r>
        <w:t xml:space="preserve">These are the activities that every grant project must implement.  </w:t>
      </w:r>
      <w:r w:rsidRPr="002E52A3">
        <w:rPr>
          <w:b/>
        </w:rPr>
        <w:t xml:space="preserve">Required activities must be reflected in the Project Narrative in </w:t>
      </w:r>
      <w:hyperlink w:anchor="_6._OTHER_SUBMISSION" w:history="1">
        <w:r w:rsidRPr="00C663C1">
          <w:rPr>
            <w:rStyle w:val="Hyperlink"/>
            <w:b/>
          </w:rPr>
          <w:t xml:space="preserve">Section </w:t>
        </w:r>
        <w:r w:rsidR="00C663C1" w:rsidRPr="00C663C1">
          <w:rPr>
            <w:rStyle w:val="Hyperlink"/>
            <w:b/>
          </w:rPr>
          <w:t>V</w:t>
        </w:r>
      </w:hyperlink>
      <w:r w:rsidRPr="002E52A3">
        <w:rPr>
          <w:b/>
        </w:rPr>
        <w:t>.</w:t>
      </w:r>
    </w:p>
    <w:p w14:paraId="2C0EEFA4" w14:textId="425E9E43" w:rsidR="00FA31ED" w:rsidRDefault="00FA31ED" w:rsidP="002F27DE">
      <w:pPr>
        <w:pStyle w:val="ListParagraph"/>
        <w:numPr>
          <w:ilvl w:val="0"/>
          <w:numId w:val="71"/>
        </w:numPr>
        <w:contextualSpacing w:val="0"/>
        <w:rPr>
          <w:rFonts w:cs="Arial"/>
          <w:szCs w:val="24"/>
        </w:rPr>
      </w:pPr>
      <w:r w:rsidRPr="002E52A3">
        <w:rPr>
          <w:b/>
        </w:rPr>
        <w:t>State applicants only:</w:t>
      </w:r>
      <w:r>
        <w:t xml:space="preserve"> Must focus on statewide implemen</w:t>
      </w:r>
      <w:r w:rsidR="00D91212">
        <w:t>tation of the SOC approach and i</w:t>
      </w:r>
      <w:r>
        <w:t xml:space="preserve">dentify jurisdictions within the state in which SOC Expansion and Sustainability services and strategies will be implemented. </w:t>
      </w:r>
      <w:r w:rsidR="00280131" w:rsidRPr="00DC01BF">
        <w:t>The local jurisdictions must not have received SOC expansion/sustainability funding in prior fiscal years.</w:t>
      </w:r>
      <w:r w:rsidR="00280131">
        <w:t xml:space="preserve"> </w:t>
      </w:r>
      <w:r>
        <w:rPr>
          <w:rFonts w:cs="Arial"/>
          <w:szCs w:val="24"/>
        </w:rPr>
        <w:t>L</w:t>
      </w:r>
      <w:r w:rsidR="009B67E8" w:rsidRPr="005602D6">
        <w:rPr>
          <w:rFonts w:cs="Arial"/>
          <w:szCs w:val="24"/>
        </w:rPr>
        <w:t xml:space="preserve">etters of Commitment from </w:t>
      </w:r>
      <w:r>
        <w:rPr>
          <w:rFonts w:cs="Arial"/>
          <w:szCs w:val="24"/>
        </w:rPr>
        <w:t xml:space="preserve">each of the </w:t>
      </w:r>
      <w:r w:rsidR="009B67E8" w:rsidRPr="005602D6">
        <w:rPr>
          <w:rFonts w:cs="Arial"/>
          <w:szCs w:val="24"/>
        </w:rPr>
        <w:t>local jurisdictions</w:t>
      </w:r>
      <w:r w:rsidR="00CC088E">
        <w:rPr>
          <w:rFonts w:cs="Arial"/>
          <w:szCs w:val="24"/>
        </w:rPr>
        <w:t>,</w:t>
      </w:r>
      <w:r w:rsidR="00DC230C">
        <w:rPr>
          <w:rFonts w:cs="Arial"/>
          <w:szCs w:val="24"/>
        </w:rPr>
        <w:t xml:space="preserve"> d</w:t>
      </w:r>
      <w:r w:rsidR="00410BDB">
        <w:rPr>
          <w:rFonts w:cs="Arial"/>
          <w:szCs w:val="24"/>
        </w:rPr>
        <w:t>emonstrating their commitment to working in partnership with the state</w:t>
      </w:r>
      <w:r w:rsidR="00DC230C">
        <w:rPr>
          <w:rFonts w:cs="Arial"/>
          <w:szCs w:val="24"/>
        </w:rPr>
        <w:t>,</w:t>
      </w:r>
      <w:r w:rsidR="00410BDB">
        <w:rPr>
          <w:rFonts w:cs="Arial"/>
          <w:szCs w:val="24"/>
        </w:rPr>
        <w:t xml:space="preserve"> </w:t>
      </w:r>
      <w:r w:rsidR="009B67E8" w:rsidRPr="005602D6">
        <w:rPr>
          <w:rFonts w:cs="Arial"/>
          <w:szCs w:val="24"/>
        </w:rPr>
        <w:t xml:space="preserve">must be included in </w:t>
      </w:r>
      <w:r w:rsidR="009B67E8" w:rsidRPr="005602D6">
        <w:rPr>
          <w:rFonts w:cs="Arial"/>
          <w:b/>
          <w:szCs w:val="24"/>
        </w:rPr>
        <w:t>Attachment 1</w:t>
      </w:r>
      <w:r>
        <w:rPr>
          <w:rFonts w:cs="Arial"/>
          <w:b/>
          <w:szCs w:val="24"/>
        </w:rPr>
        <w:t xml:space="preserve"> </w:t>
      </w:r>
      <w:r w:rsidRPr="002E52A3">
        <w:rPr>
          <w:rFonts w:cs="Arial"/>
          <w:szCs w:val="24"/>
        </w:rPr>
        <w:t>of the application.</w:t>
      </w:r>
    </w:p>
    <w:p w14:paraId="540C431D" w14:textId="77777777" w:rsidR="00FA31ED" w:rsidRDefault="00FA31ED" w:rsidP="002F27DE">
      <w:pPr>
        <w:pStyle w:val="ListParagraph"/>
        <w:keepNext/>
        <w:numPr>
          <w:ilvl w:val="0"/>
          <w:numId w:val="71"/>
        </w:numPr>
        <w:tabs>
          <w:tab w:val="left" w:pos="720"/>
        </w:tabs>
        <w:autoSpaceDE w:val="0"/>
        <w:autoSpaceDN w:val="0"/>
        <w:contextualSpacing w:val="0"/>
        <w:rPr>
          <w:rFonts w:cs="Arial"/>
          <w:szCs w:val="24"/>
        </w:rPr>
      </w:pPr>
      <w:r w:rsidRPr="002E52A3">
        <w:rPr>
          <w:rFonts w:cs="Arial"/>
          <w:b/>
          <w:szCs w:val="24"/>
        </w:rPr>
        <w:t>Political subdivisions of states, territories, AI/AN tribes</w:t>
      </w:r>
      <w:r w:rsidR="007E45A5">
        <w:rPr>
          <w:rFonts w:cs="Arial"/>
          <w:b/>
          <w:szCs w:val="24"/>
        </w:rPr>
        <w:t>,</w:t>
      </w:r>
      <w:r w:rsidRPr="002E52A3">
        <w:rPr>
          <w:rFonts w:cs="Arial"/>
          <w:b/>
          <w:szCs w:val="24"/>
        </w:rPr>
        <w:t xml:space="preserve"> or tribal organizations only</w:t>
      </w:r>
      <w:r w:rsidRPr="002E52A3">
        <w:rPr>
          <w:rFonts w:cs="Arial"/>
          <w:szCs w:val="24"/>
        </w:rPr>
        <w:t xml:space="preserve">: </w:t>
      </w:r>
      <w:r>
        <w:rPr>
          <w:rFonts w:cs="Arial"/>
          <w:szCs w:val="24"/>
        </w:rPr>
        <w:t xml:space="preserve">Must focus on </w:t>
      </w:r>
      <w:r w:rsidR="009B67E8" w:rsidRPr="002E52A3">
        <w:rPr>
          <w:rFonts w:cs="Arial"/>
          <w:szCs w:val="24"/>
        </w:rPr>
        <w:t xml:space="preserve">implementation </w:t>
      </w:r>
      <w:r>
        <w:rPr>
          <w:rFonts w:cs="Arial"/>
          <w:szCs w:val="24"/>
        </w:rPr>
        <w:t xml:space="preserve">of SOC </w:t>
      </w:r>
      <w:r w:rsidR="007C51F5">
        <w:rPr>
          <w:rFonts w:cs="Arial"/>
          <w:szCs w:val="24"/>
        </w:rPr>
        <w:t>e</w:t>
      </w:r>
      <w:r>
        <w:rPr>
          <w:rFonts w:cs="Arial"/>
          <w:szCs w:val="24"/>
        </w:rPr>
        <w:t xml:space="preserve">xpansion and sustainability </w:t>
      </w:r>
      <w:r w:rsidR="009B67E8" w:rsidRPr="002E52A3">
        <w:rPr>
          <w:rFonts w:cs="Arial"/>
          <w:szCs w:val="24"/>
        </w:rPr>
        <w:t>within their jurisdiction</w:t>
      </w:r>
      <w:r>
        <w:rPr>
          <w:rFonts w:cs="Arial"/>
          <w:szCs w:val="24"/>
        </w:rPr>
        <w:t xml:space="preserve"> and </w:t>
      </w:r>
      <w:r w:rsidR="009B67E8" w:rsidRPr="002E52A3">
        <w:rPr>
          <w:rFonts w:cs="Arial"/>
          <w:szCs w:val="24"/>
        </w:rPr>
        <w:t>demonstrate that they are working with their respective state (</w:t>
      </w:r>
      <w:r>
        <w:rPr>
          <w:rFonts w:cs="Arial"/>
          <w:szCs w:val="24"/>
        </w:rPr>
        <w:t>i.e., state agency for mental/behavioral health, state</w:t>
      </w:r>
      <w:r w:rsidR="009B67E8" w:rsidRPr="002E52A3">
        <w:rPr>
          <w:rFonts w:cs="Arial"/>
          <w:szCs w:val="24"/>
        </w:rPr>
        <w:t xml:space="preserve"> Medicaid </w:t>
      </w:r>
      <w:r>
        <w:rPr>
          <w:rFonts w:cs="Arial"/>
          <w:szCs w:val="24"/>
        </w:rPr>
        <w:t>a</w:t>
      </w:r>
      <w:r w:rsidR="009B67E8" w:rsidRPr="002E52A3">
        <w:rPr>
          <w:rFonts w:cs="Arial"/>
          <w:szCs w:val="24"/>
        </w:rPr>
        <w:t>genc</w:t>
      </w:r>
      <w:r>
        <w:rPr>
          <w:rFonts w:cs="Arial"/>
          <w:szCs w:val="24"/>
        </w:rPr>
        <w:t>y</w:t>
      </w:r>
      <w:r w:rsidR="009B67E8" w:rsidRPr="002E52A3">
        <w:rPr>
          <w:rFonts w:cs="Arial"/>
          <w:szCs w:val="24"/>
        </w:rPr>
        <w:t xml:space="preserve">) to achieve </w:t>
      </w:r>
      <w:r>
        <w:rPr>
          <w:rFonts w:cs="Arial"/>
          <w:szCs w:val="24"/>
        </w:rPr>
        <w:t>b</w:t>
      </w:r>
      <w:r w:rsidR="009B67E8" w:rsidRPr="002E52A3">
        <w:rPr>
          <w:rFonts w:cs="Arial"/>
          <w:szCs w:val="24"/>
        </w:rPr>
        <w:t>roader system</w:t>
      </w:r>
      <w:r>
        <w:rPr>
          <w:rFonts w:cs="Arial"/>
          <w:szCs w:val="24"/>
        </w:rPr>
        <w:t xml:space="preserve">s </w:t>
      </w:r>
      <w:r w:rsidR="009B67E8" w:rsidRPr="002E52A3">
        <w:rPr>
          <w:rFonts w:cs="Arial"/>
          <w:szCs w:val="24"/>
        </w:rPr>
        <w:t xml:space="preserve">change needed to expand and sustain </w:t>
      </w:r>
      <w:r>
        <w:rPr>
          <w:rFonts w:cs="Arial"/>
          <w:szCs w:val="24"/>
        </w:rPr>
        <w:t xml:space="preserve">the </w:t>
      </w:r>
      <w:r w:rsidR="009B67E8" w:rsidRPr="002E52A3">
        <w:rPr>
          <w:rFonts w:cs="Arial"/>
          <w:szCs w:val="24"/>
        </w:rPr>
        <w:t>SOC</w:t>
      </w:r>
      <w:r>
        <w:rPr>
          <w:rFonts w:cs="Arial"/>
          <w:szCs w:val="24"/>
        </w:rPr>
        <w:t xml:space="preserve"> approach.</w:t>
      </w:r>
      <w:r w:rsidR="00D91212">
        <w:rPr>
          <w:rFonts w:cs="Arial"/>
          <w:szCs w:val="24"/>
        </w:rPr>
        <w:t xml:space="preserve"> Letters of C</w:t>
      </w:r>
      <w:r w:rsidR="00410BDB">
        <w:rPr>
          <w:rFonts w:cs="Arial"/>
          <w:szCs w:val="24"/>
        </w:rPr>
        <w:t>ommit</w:t>
      </w:r>
      <w:r w:rsidR="00410BDB">
        <w:rPr>
          <w:rFonts w:cs="Arial"/>
          <w:szCs w:val="24"/>
        </w:rPr>
        <w:lastRenderedPageBreak/>
        <w:t xml:space="preserve">ment from political subdivision, territory, or AI/AN tribes or tribal organization leadership demonstrating commitment to working in partnership with the state must be included in </w:t>
      </w:r>
      <w:r w:rsidR="00410BDB" w:rsidRPr="00D91212">
        <w:rPr>
          <w:rFonts w:cs="Arial"/>
          <w:b/>
          <w:szCs w:val="24"/>
        </w:rPr>
        <w:t>Attachment 1</w:t>
      </w:r>
      <w:r w:rsidR="00410BDB">
        <w:rPr>
          <w:rFonts w:cs="Arial"/>
          <w:szCs w:val="24"/>
        </w:rPr>
        <w:t xml:space="preserve"> of the application.</w:t>
      </w:r>
    </w:p>
    <w:p w14:paraId="757795E2" w14:textId="24961B1E" w:rsidR="00410BDB" w:rsidRDefault="00410BDB" w:rsidP="002F27DE">
      <w:pPr>
        <w:pStyle w:val="ListParagraph"/>
        <w:numPr>
          <w:ilvl w:val="0"/>
          <w:numId w:val="71"/>
        </w:numPr>
        <w:contextualSpacing w:val="0"/>
      </w:pPr>
      <w:r w:rsidRPr="002566AD">
        <w:t>Provide</w:t>
      </w:r>
      <w:r w:rsidR="006D74F8" w:rsidRPr="002566AD">
        <w:t xml:space="preserve"> </w:t>
      </w:r>
      <w:r w:rsidR="004336C4" w:rsidRPr="002566AD">
        <w:t>evidence-based</w:t>
      </w:r>
      <w:r w:rsidR="006D74F8">
        <w:t xml:space="preserve"> </w:t>
      </w:r>
      <w:r w:rsidR="00CF74C9">
        <w:t>and culturally compete</w:t>
      </w:r>
      <w:r w:rsidR="001B23B1">
        <w:t>nt</w:t>
      </w:r>
      <w:r w:rsidR="00CF74C9">
        <w:t xml:space="preserve"> </w:t>
      </w:r>
      <w:r>
        <w:t xml:space="preserve">mental health services to children with </w:t>
      </w:r>
      <w:r w:rsidR="00544973">
        <w:t>S</w:t>
      </w:r>
      <w:r>
        <w:t>ED that includes the following:</w:t>
      </w:r>
    </w:p>
    <w:p w14:paraId="07BE03F4" w14:textId="77777777" w:rsidR="00410BDB" w:rsidRDefault="00410BDB" w:rsidP="002F27DE">
      <w:pPr>
        <w:pStyle w:val="ListParagraph"/>
        <w:numPr>
          <w:ilvl w:val="1"/>
          <w:numId w:val="71"/>
        </w:numPr>
        <w:contextualSpacing w:val="0"/>
      </w:pPr>
      <w:r>
        <w:t>Diagnostic and evaluation services</w:t>
      </w:r>
      <w:r w:rsidR="00C03942">
        <w:t>;</w:t>
      </w:r>
    </w:p>
    <w:p w14:paraId="1FAA5D11" w14:textId="77777777" w:rsidR="00450B91" w:rsidRDefault="00410BDB" w:rsidP="002F27DE">
      <w:pPr>
        <w:pStyle w:val="ListParagraph"/>
        <w:numPr>
          <w:ilvl w:val="1"/>
          <w:numId w:val="71"/>
        </w:numPr>
        <w:contextualSpacing w:val="0"/>
      </w:pPr>
      <w:r>
        <w:t>Outpatient services provided in a clinic, office, school, or other appropriate location, including individual, group, and family counseling</w:t>
      </w:r>
      <w:r w:rsidR="00450B91">
        <w:t>, professional consultation, and review and management of medications</w:t>
      </w:r>
      <w:r w:rsidR="00EB4207">
        <w:t xml:space="preserve"> utilized in the treatment of SED/SMI</w:t>
      </w:r>
      <w:r w:rsidR="00450B91">
        <w:t>;</w:t>
      </w:r>
    </w:p>
    <w:p w14:paraId="65C11C35" w14:textId="77777777" w:rsidR="007157B3" w:rsidRPr="008624D0" w:rsidRDefault="007157B3" w:rsidP="002F27DE">
      <w:pPr>
        <w:pStyle w:val="ListParagraph"/>
        <w:numPr>
          <w:ilvl w:val="1"/>
          <w:numId w:val="71"/>
        </w:numPr>
        <w:contextualSpacing w:val="0"/>
      </w:pPr>
      <w:r w:rsidRPr="008624D0">
        <w:t>24-hour emergency services, 7 days a week;</w:t>
      </w:r>
    </w:p>
    <w:p w14:paraId="3C63FE96" w14:textId="77777777" w:rsidR="007157B3" w:rsidRPr="008624D0" w:rsidRDefault="007157B3" w:rsidP="002F27DE">
      <w:pPr>
        <w:pStyle w:val="ListParagraph"/>
        <w:numPr>
          <w:ilvl w:val="1"/>
          <w:numId w:val="71"/>
        </w:numPr>
        <w:contextualSpacing w:val="0"/>
      </w:pPr>
      <w:r w:rsidRPr="008624D0">
        <w:t>Intensive home-based services for children and their families when the child is at imminent risk of out-of-home placement;</w:t>
      </w:r>
    </w:p>
    <w:p w14:paraId="632A9875" w14:textId="77777777" w:rsidR="007157B3" w:rsidRPr="008624D0" w:rsidRDefault="007157B3" w:rsidP="002F27DE">
      <w:pPr>
        <w:pStyle w:val="ListParagraph"/>
        <w:numPr>
          <w:ilvl w:val="1"/>
          <w:numId w:val="71"/>
        </w:numPr>
        <w:contextualSpacing w:val="0"/>
      </w:pPr>
      <w:r w:rsidRPr="008624D0">
        <w:t>Intensive day treatment services;</w:t>
      </w:r>
    </w:p>
    <w:p w14:paraId="7427A3C8" w14:textId="77777777" w:rsidR="007157B3" w:rsidRPr="008624D0" w:rsidRDefault="007157B3" w:rsidP="002F27DE">
      <w:pPr>
        <w:pStyle w:val="ListParagraph"/>
        <w:numPr>
          <w:ilvl w:val="1"/>
          <w:numId w:val="71"/>
        </w:numPr>
        <w:contextualSpacing w:val="0"/>
      </w:pPr>
      <w:r w:rsidRPr="008624D0">
        <w:t xml:space="preserve">Therapeutic foster care services, and services in therapeutic foster family homes or individual therapeutic residential homes, and group homes caring for not more than 10 children; </w:t>
      </w:r>
    </w:p>
    <w:p w14:paraId="2FC32359" w14:textId="77777777" w:rsidR="007157B3" w:rsidRPr="008624D0" w:rsidRDefault="007157B3" w:rsidP="002F27DE">
      <w:pPr>
        <w:pStyle w:val="ListParagraph"/>
        <w:numPr>
          <w:ilvl w:val="1"/>
          <w:numId w:val="71"/>
        </w:numPr>
        <w:contextualSpacing w:val="0"/>
      </w:pPr>
      <w:r w:rsidRPr="008624D0">
        <w:t xml:space="preserve">Assisting the child in making the transition from services received as a child to the services to be received as an adult; and </w:t>
      </w:r>
    </w:p>
    <w:p w14:paraId="6C2FD230" w14:textId="77777777" w:rsidR="00410BDB" w:rsidRPr="008624D0" w:rsidRDefault="007157B3" w:rsidP="002F27DE">
      <w:pPr>
        <w:pStyle w:val="ListParagraph"/>
        <w:numPr>
          <w:ilvl w:val="1"/>
          <w:numId w:val="71"/>
        </w:numPr>
        <w:spacing w:after="0"/>
        <w:contextualSpacing w:val="0"/>
      </w:pPr>
      <w:r w:rsidRPr="008624D0">
        <w:t xml:space="preserve">Other recovery support services (e.g. </w:t>
      </w:r>
      <w:r w:rsidR="00EB4207">
        <w:t xml:space="preserve">assistance with vocational needs such as obtaining education/job skills necessary for employment and assistance with obtaining employment, </w:t>
      </w:r>
      <w:r w:rsidRPr="008624D0">
        <w:t xml:space="preserve">supported </w:t>
      </w:r>
      <w:r w:rsidRPr="008624D0">
        <w:lastRenderedPageBreak/>
        <w:t>employment</w:t>
      </w:r>
      <w:r w:rsidR="00EC76DC">
        <w:t>; support for families</w:t>
      </w:r>
      <w:r w:rsidRPr="008624D0">
        <w:t>) and focus</w:t>
      </w:r>
      <w:r w:rsidR="00D91212">
        <w:t>ed</w:t>
      </w:r>
      <w:r w:rsidRPr="008624D0">
        <w:t xml:space="preserve"> efforts to provide early treatment for those youth with early onset of (SED/SMI). </w:t>
      </w:r>
    </w:p>
    <w:p w14:paraId="019F78DF" w14:textId="77777777" w:rsidR="009B67E8" w:rsidRPr="006755EA" w:rsidRDefault="009B67E8" w:rsidP="009B67E8">
      <w:pPr>
        <w:pStyle w:val="ListParagraph"/>
        <w:rPr>
          <w:rFonts w:cs="Arial"/>
          <w:sz w:val="16"/>
          <w:szCs w:val="16"/>
        </w:rPr>
      </w:pPr>
    </w:p>
    <w:p w14:paraId="5DECB92F" w14:textId="7FAA0511" w:rsidR="009B67E8" w:rsidRPr="00B02606" w:rsidRDefault="00C03942" w:rsidP="002F27DE">
      <w:pPr>
        <w:pStyle w:val="ListParagraph"/>
        <w:numPr>
          <w:ilvl w:val="0"/>
          <w:numId w:val="71"/>
        </w:numPr>
      </w:pPr>
      <w:r>
        <w:rPr>
          <w:rFonts w:cs="Arial"/>
          <w:szCs w:val="24"/>
        </w:rPr>
        <w:t>Implement services</w:t>
      </w:r>
      <w:r w:rsidR="00E76FA9">
        <w:rPr>
          <w:rFonts w:cs="Arial"/>
          <w:szCs w:val="24"/>
        </w:rPr>
        <w:t xml:space="preserve">, supports, and mechanisms to promote and sustain family participation </w:t>
      </w:r>
      <w:r w:rsidR="0087756A">
        <w:rPr>
          <w:rFonts w:cs="Arial"/>
          <w:szCs w:val="24"/>
        </w:rPr>
        <w:t xml:space="preserve">that </w:t>
      </w:r>
      <w:r w:rsidR="00E76FA9">
        <w:t xml:space="preserve">engage and </w:t>
      </w:r>
      <w:r w:rsidR="009B67E8">
        <w:t>involve families in the development, implementation, and evaluation of the SOC at the state and local level</w:t>
      </w:r>
      <w:r w:rsidR="00E76FA9">
        <w:t>s</w:t>
      </w:r>
      <w:r w:rsidR="009B67E8">
        <w:t>.</w:t>
      </w:r>
      <w:r w:rsidR="00E76FA9">
        <w:t xml:space="preserve">  Examples include</w:t>
      </w:r>
      <w:r w:rsidR="00D91212">
        <w:t>,</w:t>
      </w:r>
      <w:r w:rsidR="00E76FA9">
        <w:t xml:space="preserve"> </w:t>
      </w:r>
      <w:r w:rsidR="0087756A">
        <w:t>but are not limited to</w:t>
      </w:r>
      <w:r w:rsidR="00D91212">
        <w:t>,</w:t>
      </w:r>
      <w:r w:rsidR="0087756A">
        <w:t xml:space="preserve"> </w:t>
      </w:r>
      <w:r w:rsidR="00E76FA9">
        <w:t>peer support</w:t>
      </w:r>
      <w:r w:rsidR="0087756A">
        <w:t xml:space="preserve"> activities</w:t>
      </w:r>
      <w:r w:rsidR="00E76FA9">
        <w:t xml:space="preserve">, development of youth leadership, mentoring programs, youth-guided activities, parent support providers, </w:t>
      </w:r>
      <w:r w:rsidR="0087756A">
        <w:t xml:space="preserve">and </w:t>
      </w:r>
      <w:r w:rsidR="00E76FA9">
        <w:t>youth peer specialists.</w:t>
      </w:r>
    </w:p>
    <w:p w14:paraId="5D89266D" w14:textId="77777777" w:rsidR="009B67E8" w:rsidRPr="00B02606" w:rsidRDefault="009B67E8" w:rsidP="009B67E8">
      <w:pPr>
        <w:pStyle w:val="ListParagraph"/>
        <w:keepNext/>
        <w:tabs>
          <w:tab w:val="left" w:pos="720"/>
        </w:tabs>
        <w:autoSpaceDE w:val="0"/>
        <w:autoSpaceDN w:val="0"/>
        <w:spacing w:after="0"/>
        <w:ind w:left="1080"/>
        <w:rPr>
          <w:rFonts w:cs="Arial"/>
          <w:szCs w:val="24"/>
        </w:rPr>
      </w:pPr>
    </w:p>
    <w:p w14:paraId="71940D8B" w14:textId="1802FC83" w:rsidR="00C03942" w:rsidRDefault="009B67E8" w:rsidP="002F27DE">
      <w:pPr>
        <w:pStyle w:val="ListParagraph"/>
        <w:keepNext/>
        <w:numPr>
          <w:ilvl w:val="0"/>
          <w:numId w:val="71"/>
        </w:numPr>
        <w:tabs>
          <w:tab w:val="left" w:pos="720"/>
        </w:tabs>
        <w:autoSpaceDE w:val="0"/>
        <w:autoSpaceDN w:val="0"/>
        <w:spacing w:after="0"/>
        <w:rPr>
          <w:rFonts w:cs="Arial"/>
          <w:szCs w:val="24"/>
        </w:rPr>
      </w:pPr>
      <w:r w:rsidRPr="00330085">
        <w:rPr>
          <w:rFonts w:cs="Arial"/>
          <w:szCs w:val="24"/>
        </w:rPr>
        <w:t>Develop or enhance an existing Governance Structure/Board that is responsible for decision-making at the policy level</w:t>
      </w:r>
      <w:r w:rsidR="00C03942" w:rsidRPr="00330085">
        <w:rPr>
          <w:rFonts w:cs="Arial"/>
          <w:szCs w:val="24"/>
        </w:rPr>
        <w:t xml:space="preserve"> with the</w:t>
      </w:r>
      <w:r w:rsidRPr="00330085">
        <w:rPr>
          <w:rFonts w:cs="Arial"/>
          <w:szCs w:val="24"/>
        </w:rPr>
        <w:t xml:space="preserve"> ability to provide authority and accountability for the SOC.  Governance bodies for </w:t>
      </w:r>
      <w:r w:rsidRPr="003E7158">
        <w:rPr>
          <w:rFonts w:cs="Arial"/>
          <w:szCs w:val="24"/>
        </w:rPr>
        <w:t>SOCs can exist at the state</w:t>
      </w:r>
      <w:r w:rsidR="00E76FA9">
        <w:rPr>
          <w:rFonts w:cs="Arial"/>
          <w:szCs w:val="24"/>
        </w:rPr>
        <w:t>/territory/tribe and/or local</w:t>
      </w:r>
      <w:r w:rsidR="00CC088E">
        <w:rPr>
          <w:rFonts w:cs="Arial"/>
          <w:szCs w:val="24"/>
        </w:rPr>
        <w:t>/</w:t>
      </w:r>
      <w:r w:rsidR="00E76FA9">
        <w:rPr>
          <w:rFonts w:cs="Arial"/>
          <w:szCs w:val="24"/>
        </w:rPr>
        <w:t xml:space="preserve">community </w:t>
      </w:r>
      <w:r w:rsidRPr="00330085">
        <w:rPr>
          <w:rFonts w:cs="Arial"/>
          <w:szCs w:val="24"/>
        </w:rPr>
        <w:t>level</w:t>
      </w:r>
      <w:r w:rsidR="00E76FA9">
        <w:rPr>
          <w:rFonts w:cs="Arial"/>
          <w:szCs w:val="24"/>
        </w:rPr>
        <w:t>s</w:t>
      </w:r>
      <w:r w:rsidRPr="00330085">
        <w:rPr>
          <w:rFonts w:cs="Arial"/>
          <w:szCs w:val="24"/>
        </w:rPr>
        <w:t>.</w:t>
      </w:r>
    </w:p>
    <w:p w14:paraId="013B42F4" w14:textId="77777777" w:rsidR="001B23B1" w:rsidRPr="001B23B1" w:rsidRDefault="001B23B1" w:rsidP="001B23B1">
      <w:pPr>
        <w:pStyle w:val="ListParagraph"/>
        <w:rPr>
          <w:rFonts w:cs="Arial"/>
          <w:szCs w:val="24"/>
        </w:rPr>
      </w:pPr>
    </w:p>
    <w:bookmarkEnd w:id="13"/>
    <w:p w14:paraId="147AEA42" w14:textId="77777777" w:rsidR="009B67E8" w:rsidRDefault="009B67E8" w:rsidP="0008466A">
      <w:pPr>
        <w:pStyle w:val="Heading3"/>
      </w:pPr>
      <w:r w:rsidRPr="00B81826">
        <w:t>Allowable Activities</w:t>
      </w:r>
      <w:bookmarkEnd w:id="14"/>
      <w:r w:rsidRPr="00B81826">
        <w:t xml:space="preserve"> </w:t>
      </w:r>
    </w:p>
    <w:p w14:paraId="4A79915C" w14:textId="77777777" w:rsidR="009B67E8" w:rsidRPr="00452A60" w:rsidRDefault="009B67E8" w:rsidP="00452A60">
      <w:r w:rsidRPr="00B81826">
        <w:t>SAMHSA’s</w:t>
      </w:r>
      <w:r w:rsidRPr="00720F56">
        <w:t xml:space="preserve"> SOC Expansion and Sustainability </w:t>
      </w:r>
      <w:r w:rsidR="00E6673C">
        <w:t>Grants</w:t>
      </w:r>
      <w:r w:rsidRPr="00B81826">
        <w:t xml:space="preserve"> </w:t>
      </w:r>
      <w:r w:rsidR="00BD3123">
        <w:t>may</w:t>
      </w:r>
      <w:r w:rsidR="006D74F8">
        <w:t xml:space="preserve"> </w:t>
      </w:r>
      <w:r w:rsidRPr="00B81826">
        <w:t xml:space="preserve">support the following types of activities:  </w:t>
      </w:r>
    </w:p>
    <w:p w14:paraId="34CA56C8" w14:textId="77777777" w:rsidR="006D74F8" w:rsidRDefault="006D74F8" w:rsidP="001B23B1">
      <w:pPr>
        <w:pStyle w:val="BodyText"/>
        <w:numPr>
          <w:ilvl w:val="0"/>
          <w:numId w:val="20"/>
        </w:numPr>
      </w:pPr>
      <w:r>
        <w:t>Develop collaborative partnerships across child-serving agencies (e.g., substance use, child welfare, juvenile justice, primary care, education, early</w:t>
      </w:r>
      <w:r w:rsidR="000C425A">
        <w:t xml:space="preserve"> </w:t>
      </w:r>
      <w:r>
        <w:t xml:space="preserve">childhood) and among critical providers and programs to build bridges among partners, including relationships between community and residential treatment settings.  </w:t>
      </w:r>
    </w:p>
    <w:p w14:paraId="517000C2" w14:textId="104B5D03" w:rsidR="00EB4207" w:rsidRDefault="00EB4207" w:rsidP="001B23B1">
      <w:pPr>
        <w:pStyle w:val="BodyText"/>
        <w:numPr>
          <w:ilvl w:val="0"/>
          <w:numId w:val="20"/>
        </w:numPr>
      </w:pPr>
      <w:r>
        <w:t>Make use of SAMHSA’s training and technical assistance resources (e.g.</w:t>
      </w:r>
      <w:r w:rsidR="00CC088E">
        <w:t>,</w:t>
      </w:r>
      <w:r>
        <w:t xml:space="preserve"> Clinical Support System for Serious Mental Illness, Mental Health, Substance Abuse Prevention</w:t>
      </w:r>
      <w:r w:rsidR="00CC088E">
        <w:t>,</w:t>
      </w:r>
      <w:r>
        <w:t xml:space="preserve"> and Addiction Technology Transfer Centers</w:t>
      </w:r>
      <w:r w:rsidR="00CC088E">
        <w:t>)</w:t>
      </w:r>
      <w:r>
        <w:t xml:space="preserve"> to provide ongoing training and continuing education to practitioners </w:t>
      </w:r>
      <w:r>
        <w:lastRenderedPageBreak/>
        <w:t>providing services and to provide evidence-based information to individuals and families receiving services through this funding mechanism.</w:t>
      </w:r>
    </w:p>
    <w:p w14:paraId="50DA04F7" w14:textId="77777777" w:rsidR="0008466A" w:rsidRPr="0008466A" w:rsidRDefault="0008466A" w:rsidP="0008466A">
      <w:pPr>
        <w:tabs>
          <w:tab w:val="left" w:pos="1008"/>
        </w:tabs>
        <w:spacing w:before="240"/>
        <w:rPr>
          <w:rStyle w:val="StyleBold"/>
          <w:rFonts w:cs="Arial"/>
        </w:rPr>
      </w:pPr>
      <w:r w:rsidRPr="0008466A">
        <w:rPr>
          <w:rStyle w:val="StyleBold"/>
          <w:rFonts w:cs="Arial"/>
        </w:rPr>
        <w:t>Other Expectations:</w:t>
      </w:r>
    </w:p>
    <w:p w14:paraId="56FD668C" w14:textId="77777777" w:rsidR="0008466A" w:rsidRPr="0008466A" w:rsidRDefault="0008466A" w:rsidP="0008466A">
      <w:pPr>
        <w:rPr>
          <w:rStyle w:val="StyleBold"/>
          <w:rFonts w:cs="Arial"/>
          <w:b w:val="0"/>
        </w:rPr>
      </w:pPr>
      <w:r w:rsidRPr="0008466A">
        <w:rPr>
          <w:rStyle w:val="StyleBold"/>
          <w:rFonts w:cs="Arial"/>
          <w:b w:val="0"/>
        </w:rPr>
        <w:t>If your application is funded, you will be expected to develop a behavioral health disparities impact statement no later than 60 days after your award. (</w:t>
      </w:r>
      <w:r w:rsidRPr="0008466A">
        <w:rPr>
          <w:rStyle w:val="StyleBold"/>
          <w:rFonts w:cs="Arial"/>
          <w:b w:val="0"/>
          <w:bCs w:val="0"/>
        </w:rPr>
        <w:t>See</w:t>
      </w:r>
      <w:r w:rsidRPr="0008466A">
        <w:rPr>
          <w:rStyle w:val="StyleBold"/>
          <w:rFonts w:cs="Arial"/>
          <w:b w:val="0"/>
        </w:rPr>
        <w:t xml:space="preserve"> </w:t>
      </w:r>
      <w:r w:rsidRPr="000C425A">
        <w:rPr>
          <w:rFonts w:cs="Arial"/>
          <w:u w:val="single"/>
        </w:rPr>
        <w:t xml:space="preserve">Appendix </w:t>
      </w:r>
      <w:r w:rsidR="00C4541A" w:rsidRPr="000C425A">
        <w:rPr>
          <w:rFonts w:cs="Arial"/>
          <w:u w:val="single"/>
        </w:rPr>
        <w:t>G</w:t>
      </w:r>
      <w:r w:rsidRPr="000C425A">
        <w:rPr>
          <w:rFonts w:cs="Arial"/>
        </w:rPr>
        <w:t>,</w:t>
      </w:r>
      <w:r w:rsidRPr="0008466A">
        <w:rPr>
          <w:rStyle w:val="StyleBold"/>
          <w:rFonts w:cs="Arial"/>
          <w:b w:val="0"/>
        </w:rPr>
        <w:t xml:space="preserve"> Addressing Behavioral Health Disparities).</w:t>
      </w:r>
    </w:p>
    <w:p w14:paraId="5253FB80" w14:textId="77777777" w:rsidR="0008466A" w:rsidRPr="0008466A" w:rsidRDefault="0008466A" w:rsidP="0008466A">
      <w:pPr>
        <w:rPr>
          <w:szCs w:val="24"/>
        </w:rPr>
      </w:pPr>
      <w:r w:rsidRPr="0008466A">
        <w:rPr>
          <w:szCs w:val="24"/>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w:t>
      </w:r>
      <w:r w:rsidR="00452A60" w:rsidRPr="0008466A">
        <w:rPr>
          <w:szCs w:val="24"/>
        </w:rPr>
        <w:t>priority (</w:t>
      </w:r>
      <w:r w:rsidRPr="0008466A">
        <w:rPr>
          <w:szCs w:val="24"/>
        </w:rPr>
        <w:t xml:space="preserve">ies), and strategies that are addressed by their grant application. The TBHA can be accessed at </w:t>
      </w:r>
      <w:hyperlink r:id="rId12" w:history="1">
        <w:r w:rsidRPr="0008466A">
          <w:rPr>
            <w:rStyle w:val="Hyperlink"/>
            <w:szCs w:val="24"/>
          </w:rPr>
          <w:t>http://nihb.org/docs/12052016/FINAL%20TBHA%2012-4-16.pdf</w:t>
        </w:r>
      </w:hyperlink>
      <w:r w:rsidRPr="0008466A">
        <w:rPr>
          <w:szCs w:val="24"/>
        </w:rPr>
        <w:t xml:space="preserve">. </w:t>
      </w:r>
    </w:p>
    <w:p w14:paraId="7AE433E4" w14:textId="77777777" w:rsidR="00BD5950" w:rsidRPr="001C68CA" w:rsidRDefault="00BD5950" w:rsidP="00BD5950">
      <w:pPr>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1FA79C3B" w14:textId="77777777" w:rsidR="0008466A" w:rsidRDefault="0008466A" w:rsidP="0008466A">
      <w:pPr>
        <w:rPr>
          <w:szCs w:val="24"/>
        </w:rPr>
      </w:pPr>
      <w:r w:rsidRPr="0008466A">
        <w:rPr>
          <w:szCs w:val="24"/>
        </w:rPr>
        <w:t xml:space="preserve">Recipients must utilize third party and other revenue realized from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 plan. Recipients are also expected to facilitate the health insurance application and enrollment process for eligible uninsured clients. Recipients should also consider other systems from which a potential service recipient may be eligible for services (for example, the Veterans Health Administration or senior services), if appropriate for and desired by that individual to meet </w:t>
      </w:r>
      <w:r w:rsidRPr="0008466A">
        <w:rPr>
          <w:szCs w:val="24"/>
        </w:rPr>
        <w:lastRenderedPageBreak/>
        <w:t xml:space="preserve">his/her needs. In addition, recipients are required to implement policies and procedures that ensure other sources of funding are utilized first when available for that individual. </w:t>
      </w:r>
    </w:p>
    <w:p w14:paraId="20DCDEF9" w14:textId="57C4CA25" w:rsidR="009B67E8" w:rsidRPr="00B81826" w:rsidRDefault="00F93C10" w:rsidP="008624D0">
      <w:pPr>
        <w:pStyle w:val="Heading3"/>
        <w:tabs>
          <w:tab w:val="num" w:pos="0"/>
        </w:tabs>
        <w:ind w:left="180" w:hanging="180"/>
      </w:pPr>
      <w:r>
        <w:rPr>
          <w:szCs w:val="24"/>
        </w:rPr>
        <w:t>1</w:t>
      </w:r>
      <w:r w:rsidR="009B67E8" w:rsidRPr="00B81826">
        <w:rPr>
          <w:szCs w:val="24"/>
        </w:rPr>
        <w:t>.</w:t>
      </w:r>
      <w:r>
        <w:rPr>
          <w:szCs w:val="24"/>
        </w:rPr>
        <w:t>1</w:t>
      </w:r>
      <w:r w:rsidR="009B67E8" w:rsidRPr="00B81826">
        <w:tab/>
      </w:r>
      <w:r w:rsidR="009B67E8" w:rsidRPr="00B81826">
        <w:rPr>
          <w:szCs w:val="24"/>
        </w:rPr>
        <w:t>Data Collection and Performance Measuremen</w:t>
      </w:r>
      <w:r w:rsidR="00EE59E1">
        <w:rPr>
          <w:szCs w:val="24"/>
        </w:rPr>
        <w:t>t</w:t>
      </w:r>
    </w:p>
    <w:p w14:paraId="5462CAE6" w14:textId="6716B381" w:rsidR="00CF5D00" w:rsidRDefault="00CF5D00" w:rsidP="003E7158">
      <w:pPr>
        <w:tabs>
          <w:tab w:val="left" w:pos="1008"/>
        </w:tabs>
        <w:rPr>
          <w:rFonts w:cs="Arial"/>
        </w:rPr>
      </w:pPr>
      <w:r w:rsidRPr="00AC34BE">
        <w:rPr>
          <w:rFonts w:cs="Arial"/>
        </w:rPr>
        <w:t xml:space="preserve">All SAMHSA recipients are required to collect and report certain data so that SAMHSA can meet its obligations under the Government Performance and Results </w:t>
      </w:r>
      <w:r w:rsidRPr="00AC34BE">
        <w:rPr>
          <w:rFonts w:cs="Arial"/>
          <w:szCs w:val="24"/>
        </w:rPr>
        <w:t>(GPRA) Modernization Act of 2</w:t>
      </w:r>
      <w:r>
        <w:rPr>
          <w:rFonts w:cs="Arial"/>
          <w:szCs w:val="24"/>
        </w:rPr>
        <w:t xml:space="preserve">010. </w:t>
      </w:r>
      <w:r w:rsidRPr="00AC34BE">
        <w:rPr>
          <w:rFonts w:cs="Arial"/>
        </w:rPr>
        <w:t xml:space="preserve">You must document your plan for data collection and reporting in Section </w:t>
      </w:r>
      <w:r>
        <w:rPr>
          <w:rFonts w:cs="Arial"/>
        </w:rPr>
        <w:t>D</w:t>
      </w:r>
      <w:r w:rsidRPr="00AC34BE">
        <w:rPr>
          <w:rFonts w:cs="Arial"/>
        </w:rPr>
        <w:t xml:space="preserve">:  Data Collection and Performance Measurement.  </w:t>
      </w:r>
    </w:p>
    <w:p w14:paraId="6D0ECE97" w14:textId="6CD27EF6" w:rsidR="00065FDB" w:rsidRDefault="00CF5D00" w:rsidP="00065FDB">
      <w:pPr>
        <w:tabs>
          <w:tab w:val="left" w:pos="1008"/>
        </w:tabs>
        <w:rPr>
          <w:rFonts w:cs="Arial"/>
        </w:rPr>
      </w:pPr>
      <w:r w:rsidRPr="00065FDB">
        <w:rPr>
          <w:rFonts w:cs="Arial"/>
        </w:rPr>
        <w:t xml:space="preserve">Recipients are required to report performance </w:t>
      </w:r>
      <w:r w:rsidR="00BF4105">
        <w:rPr>
          <w:rFonts w:cs="Arial"/>
        </w:rPr>
        <w:t xml:space="preserve">data quarterly </w:t>
      </w:r>
      <w:r w:rsidRPr="00065FDB">
        <w:rPr>
          <w:rFonts w:cs="Arial"/>
        </w:rPr>
        <w:t xml:space="preserve">on measures such as the following: </w:t>
      </w:r>
    </w:p>
    <w:p w14:paraId="6C186C6A" w14:textId="77777777" w:rsidR="00CF5D00" w:rsidRPr="00065FDB" w:rsidRDefault="00CF5D00" w:rsidP="002F27DE">
      <w:pPr>
        <w:pStyle w:val="ListParagraph"/>
        <w:numPr>
          <w:ilvl w:val="0"/>
          <w:numId w:val="19"/>
        </w:numPr>
        <w:tabs>
          <w:tab w:val="left" w:pos="1008"/>
        </w:tabs>
        <w:rPr>
          <w:rFonts w:cs="Arial"/>
        </w:rPr>
      </w:pPr>
      <w:r w:rsidRPr="00065FDB">
        <w:rPr>
          <w:rFonts w:cs="Arial"/>
        </w:rPr>
        <w:t xml:space="preserve">The </w:t>
      </w:r>
      <w:r w:rsidRPr="00065FDB">
        <w:rPr>
          <w:rFonts w:cs="Arial"/>
          <w:u w:val="single"/>
        </w:rPr>
        <w:t>number of policy changes</w:t>
      </w:r>
      <w:r w:rsidRPr="00065FDB">
        <w:rPr>
          <w:rFonts w:cs="Arial"/>
        </w:rPr>
        <w:t xml:space="preserve"> completed as a result of the grant.</w:t>
      </w:r>
    </w:p>
    <w:p w14:paraId="00041E91" w14:textId="47BD99D7" w:rsidR="00CF5D00" w:rsidRPr="001B23B1" w:rsidRDefault="00CF5D00" w:rsidP="002F27DE">
      <w:pPr>
        <w:numPr>
          <w:ilvl w:val="0"/>
          <w:numId w:val="21"/>
        </w:numPr>
        <w:rPr>
          <w:szCs w:val="24"/>
        </w:rPr>
      </w:pPr>
      <w:r w:rsidRPr="001B23B1">
        <w:rPr>
          <w:szCs w:val="24"/>
        </w:rPr>
        <w:t xml:space="preserve">The </w:t>
      </w:r>
      <w:r w:rsidRPr="00C37D0A">
        <w:rPr>
          <w:szCs w:val="24"/>
          <w:u w:val="single"/>
        </w:rPr>
        <w:t xml:space="preserve">number </w:t>
      </w:r>
      <w:r w:rsidR="004336C4" w:rsidRPr="00C37D0A">
        <w:rPr>
          <w:szCs w:val="24"/>
          <w:u w:val="single"/>
        </w:rPr>
        <w:t>of</w:t>
      </w:r>
      <w:r w:rsidR="00406287" w:rsidRPr="00C37D0A">
        <w:rPr>
          <w:szCs w:val="24"/>
          <w:u w:val="single"/>
        </w:rPr>
        <w:t xml:space="preserve"> youth/family members</w:t>
      </w:r>
      <w:r w:rsidRPr="001B23B1">
        <w:rPr>
          <w:szCs w:val="24"/>
        </w:rPr>
        <w:t xml:space="preserve"> who </w:t>
      </w:r>
      <w:r w:rsidR="004336C4" w:rsidRPr="001B23B1">
        <w:rPr>
          <w:szCs w:val="24"/>
        </w:rPr>
        <w:t>receive</w:t>
      </w:r>
      <w:r w:rsidRPr="001B23B1">
        <w:rPr>
          <w:szCs w:val="24"/>
        </w:rPr>
        <w:t xml:space="preserve"> mental health-related services as a result of the grant.</w:t>
      </w:r>
    </w:p>
    <w:p w14:paraId="39153E20" w14:textId="629C8B97" w:rsidR="00CF5D00" w:rsidRPr="001B23B1" w:rsidRDefault="00CF5D00" w:rsidP="002F27DE">
      <w:pPr>
        <w:pStyle w:val="Default"/>
        <w:numPr>
          <w:ilvl w:val="0"/>
          <w:numId w:val="21"/>
        </w:numPr>
        <w:spacing w:after="240"/>
        <w:rPr>
          <w:rFonts w:ascii="Arial" w:hAnsi="Arial" w:cs="Arial"/>
        </w:rPr>
      </w:pPr>
      <w:r w:rsidRPr="001B23B1">
        <w:rPr>
          <w:rFonts w:ascii="Arial" w:hAnsi="Arial" w:cs="Arial"/>
        </w:rPr>
        <w:t xml:space="preserve">The </w:t>
      </w:r>
      <w:r w:rsidRPr="001B23B1">
        <w:rPr>
          <w:rFonts w:ascii="Arial" w:hAnsi="Arial" w:cs="Arial"/>
          <w:u w:val="single"/>
        </w:rPr>
        <w:t>number of i</w:t>
      </w:r>
      <w:r w:rsidR="00406287">
        <w:rPr>
          <w:rFonts w:ascii="Arial" w:hAnsi="Arial" w:cs="Arial"/>
          <w:u w:val="single"/>
        </w:rPr>
        <w:t>ndividuals</w:t>
      </w:r>
      <w:r w:rsidRPr="001B23B1">
        <w:rPr>
          <w:rFonts w:ascii="Arial" w:hAnsi="Arial" w:cs="Arial"/>
        </w:rPr>
        <w:t xml:space="preserve"> contacted through program outreach efforts.</w:t>
      </w:r>
    </w:p>
    <w:p w14:paraId="7EFD13DC" w14:textId="0F2FCCC9" w:rsidR="00CF5D00" w:rsidRPr="001B23B1" w:rsidRDefault="00CF5D00" w:rsidP="002F27DE">
      <w:pPr>
        <w:pStyle w:val="Default"/>
        <w:numPr>
          <w:ilvl w:val="0"/>
          <w:numId w:val="21"/>
        </w:numPr>
        <w:spacing w:after="240"/>
        <w:rPr>
          <w:rFonts w:ascii="Arial" w:hAnsi="Arial" w:cs="Arial"/>
        </w:rPr>
      </w:pPr>
      <w:r w:rsidRPr="001B23B1">
        <w:rPr>
          <w:rFonts w:ascii="Arial" w:hAnsi="Arial" w:cs="Arial"/>
        </w:rPr>
        <w:t xml:space="preserve">The </w:t>
      </w:r>
      <w:r w:rsidRPr="001B23B1">
        <w:rPr>
          <w:rFonts w:ascii="Arial" w:hAnsi="Arial" w:cs="Arial"/>
          <w:u w:val="single"/>
        </w:rPr>
        <w:t>number of</w:t>
      </w:r>
      <w:r w:rsidR="00406287">
        <w:rPr>
          <w:rFonts w:ascii="Arial" w:hAnsi="Arial" w:cs="Arial"/>
          <w:u w:val="single"/>
        </w:rPr>
        <w:t xml:space="preserve"> individuals</w:t>
      </w:r>
      <w:r w:rsidR="001B23B1" w:rsidRPr="001B23B1">
        <w:rPr>
          <w:rFonts w:ascii="Arial" w:hAnsi="Arial" w:cs="Arial"/>
          <w:u w:val="single"/>
        </w:rPr>
        <w:t xml:space="preserve"> </w:t>
      </w:r>
      <w:r w:rsidRPr="001B23B1">
        <w:rPr>
          <w:rFonts w:ascii="Arial" w:hAnsi="Arial" w:cs="Arial"/>
        </w:rPr>
        <w:t>referred to mental health or related services.</w:t>
      </w:r>
    </w:p>
    <w:p w14:paraId="4DEFDC80" w14:textId="544CB659" w:rsidR="00CF5D00" w:rsidRPr="009D137E" w:rsidRDefault="00CF5D00" w:rsidP="002F27DE">
      <w:pPr>
        <w:pStyle w:val="Default"/>
        <w:numPr>
          <w:ilvl w:val="0"/>
          <w:numId w:val="21"/>
        </w:numPr>
        <w:spacing w:after="240"/>
        <w:rPr>
          <w:rFonts w:ascii="Arial" w:hAnsi="Arial" w:cs="Arial"/>
        </w:rPr>
      </w:pPr>
      <w:r w:rsidRPr="001B23B1">
        <w:rPr>
          <w:rFonts w:ascii="Arial" w:hAnsi="Arial" w:cs="Arial"/>
        </w:rPr>
        <w:t xml:space="preserve">The </w:t>
      </w:r>
      <w:r w:rsidRPr="001B23B1">
        <w:rPr>
          <w:rFonts w:ascii="Arial" w:hAnsi="Arial" w:cs="Arial"/>
          <w:u w:val="single"/>
        </w:rPr>
        <w:t xml:space="preserve">number of </w:t>
      </w:r>
      <w:r w:rsidR="00406287">
        <w:rPr>
          <w:rFonts w:ascii="Arial" w:hAnsi="Arial" w:cs="Arial"/>
          <w:u w:val="single"/>
        </w:rPr>
        <w:t>individuals</w:t>
      </w:r>
      <w:r w:rsidRPr="001B23B1">
        <w:rPr>
          <w:rFonts w:ascii="Arial" w:hAnsi="Arial" w:cs="Arial"/>
        </w:rPr>
        <w:t xml:space="preserve"> receiving mental health or related services after</w:t>
      </w:r>
      <w:r>
        <w:rPr>
          <w:rFonts w:ascii="Arial" w:hAnsi="Arial" w:cs="Arial"/>
        </w:rPr>
        <w:t xml:space="preserve"> referral.</w:t>
      </w:r>
    </w:p>
    <w:p w14:paraId="05EB04D4" w14:textId="4D985285" w:rsidR="002F6DD6" w:rsidRDefault="00CF5D00" w:rsidP="00CF5D00">
      <w:pPr>
        <w:pStyle w:val="BodyText"/>
      </w:pPr>
      <w:r>
        <w:t xml:space="preserve">For services, recipients </w:t>
      </w:r>
      <w:r w:rsidR="004F6449">
        <w:t>must</w:t>
      </w:r>
      <w:r>
        <w:t xml:space="preserve"> report</w:t>
      </w:r>
      <w:r w:rsidRPr="00332C91">
        <w:t xml:space="preserve"> </w:t>
      </w:r>
      <w:r>
        <w:t>on the following</w:t>
      </w:r>
      <w:r w:rsidR="00BF4105">
        <w:t xml:space="preserve"> client-level data at baseline (i.e., client entry into the project), every six months thereafter, and at discharge from services:</w:t>
      </w:r>
      <w:r>
        <w:t xml:space="preserve">  </w:t>
      </w:r>
    </w:p>
    <w:p w14:paraId="2424E2D4" w14:textId="206F51E8" w:rsidR="004336C4" w:rsidRDefault="004336C4" w:rsidP="002F27DE">
      <w:pPr>
        <w:pStyle w:val="BodyText"/>
        <w:numPr>
          <w:ilvl w:val="0"/>
          <w:numId w:val="75"/>
        </w:numPr>
        <w:spacing w:after="240"/>
      </w:pPr>
      <w:r>
        <w:t>Diagnosis</w:t>
      </w:r>
      <w:r w:rsidR="00343D93">
        <w:t>;</w:t>
      </w:r>
    </w:p>
    <w:p w14:paraId="361EA021" w14:textId="0703003E" w:rsidR="00CF5D00" w:rsidRDefault="00CF5D00" w:rsidP="002F27DE">
      <w:pPr>
        <w:pStyle w:val="BodyText"/>
        <w:numPr>
          <w:ilvl w:val="0"/>
          <w:numId w:val="75"/>
        </w:numPr>
        <w:spacing w:after="240"/>
      </w:pPr>
      <w:r>
        <w:lastRenderedPageBreak/>
        <w:t>M</w:t>
      </w:r>
      <w:r w:rsidRPr="00495C01">
        <w:t xml:space="preserve">ental illness symptomatology; </w:t>
      </w:r>
    </w:p>
    <w:p w14:paraId="4FF1E5E8" w14:textId="5DACE39F" w:rsidR="00CF5D00" w:rsidRDefault="00CF5D00" w:rsidP="002F27DE">
      <w:pPr>
        <w:pStyle w:val="BodyText"/>
        <w:numPr>
          <w:ilvl w:val="0"/>
          <w:numId w:val="75"/>
        </w:numPr>
        <w:spacing w:after="240"/>
      </w:pPr>
      <w:r>
        <w:t>E</w:t>
      </w:r>
      <w:r w:rsidRPr="00495C01">
        <w:t>mployment/education</w:t>
      </w:r>
      <w:r>
        <w:t>;</w:t>
      </w:r>
    </w:p>
    <w:p w14:paraId="0E0DDFE8" w14:textId="28DC9C62" w:rsidR="00CF5D00" w:rsidRDefault="00CF5D00" w:rsidP="002F27DE">
      <w:pPr>
        <w:pStyle w:val="BodyText"/>
        <w:numPr>
          <w:ilvl w:val="0"/>
          <w:numId w:val="75"/>
        </w:numPr>
        <w:spacing w:after="240"/>
      </w:pPr>
      <w:r>
        <w:t>C</w:t>
      </w:r>
      <w:r w:rsidRPr="00495C01">
        <w:t>rime and criminal justice;</w:t>
      </w:r>
      <w:r>
        <w:t xml:space="preserve"> </w:t>
      </w:r>
    </w:p>
    <w:p w14:paraId="45538CF7" w14:textId="119FD810" w:rsidR="00CF5D00" w:rsidRDefault="00CF5D00" w:rsidP="002F27DE">
      <w:pPr>
        <w:pStyle w:val="BodyText"/>
        <w:numPr>
          <w:ilvl w:val="0"/>
          <w:numId w:val="75"/>
        </w:numPr>
        <w:spacing w:after="240"/>
      </w:pPr>
      <w:r>
        <w:t>Stability in housing; access</w:t>
      </w:r>
      <w:r w:rsidRPr="00DA0821">
        <w:rPr>
          <w:rFonts w:cs="Arial"/>
        </w:rPr>
        <w:t>,</w:t>
      </w:r>
      <w:r>
        <w:t xml:space="preserve"> i.e., </w:t>
      </w:r>
      <w:r w:rsidRPr="00495C01">
        <w:t>number of pers</w:t>
      </w:r>
      <w:r>
        <w:t>ons served by age, gender, race</w:t>
      </w:r>
      <w:r w:rsidRPr="00495C01">
        <w:t xml:space="preserve"> and ethnicity; </w:t>
      </w:r>
    </w:p>
    <w:p w14:paraId="3153B6B9" w14:textId="22391311" w:rsidR="00CF5D00" w:rsidRDefault="00CF5D00" w:rsidP="002F27DE">
      <w:pPr>
        <w:pStyle w:val="BodyText"/>
        <w:numPr>
          <w:ilvl w:val="0"/>
          <w:numId w:val="75"/>
        </w:numPr>
        <w:spacing w:after="240"/>
      </w:pPr>
      <w:r>
        <w:t>R</w:t>
      </w:r>
      <w:r w:rsidRPr="00495C01">
        <w:t>ate of</w:t>
      </w:r>
      <w:r w:rsidR="004F6449">
        <w:t xml:space="preserve"> admission/</w:t>
      </w:r>
      <w:r w:rsidRPr="00495C01">
        <w:t xml:space="preserve"> readmission to psych</w:t>
      </w:r>
      <w:r w:rsidRPr="00DA0821">
        <w:rPr>
          <w:rFonts w:cs="Arial"/>
        </w:rPr>
        <w:t>i</w:t>
      </w:r>
      <w:r w:rsidRPr="00495C01">
        <w:t xml:space="preserve">atric hospitals; </w:t>
      </w:r>
    </w:p>
    <w:p w14:paraId="7395AC9F" w14:textId="29863FB3" w:rsidR="00CF5D00" w:rsidRDefault="00CF5D00" w:rsidP="002F27DE">
      <w:pPr>
        <w:pStyle w:val="BodyText"/>
        <w:numPr>
          <w:ilvl w:val="0"/>
          <w:numId w:val="75"/>
        </w:numPr>
        <w:spacing w:after="240"/>
      </w:pPr>
      <w:r>
        <w:t>S</w:t>
      </w:r>
      <w:r w:rsidRPr="00495C01">
        <w:t>ocial support/social connec</w:t>
      </w:r>
      <w:r w:rsidRPr="00DA0821">
        <w:rPr>
          <w:rFonts w:cs="Arial"/>
        </w:rPr>
        <w:t>t</w:t>
      </w:r>
      <w:r w:rsidRPr="00495C01">
        <w:t xml:space="preserve">edness; </w:t>
      </w:r>
      <w:r>
        <w:t>and</w:t>
      </w:r>
    </w:p>
    <w:p w14:paraId="500C52A9" w14:textId="0BC6D384" w:rsidR="00CF5D00" w:rsidRDefault="00CF5D00" w:rsidP="002F27DE">
      <w:pPr>
        <w:pStyle w:val="BodyText"/>
        <w:numPr>
          <w:ilvl w:val="0"/>
          <w:numId w:val="75"/>
        </w:numPr>
        <w:spacing w:after="240"/>
      </w:pPr>
      <w:r>
        <w:t>C</w:t>
      </w:r>
      <w:r w:rsidRPr="00495C01">
        <w:t>l</w:t>
      </w:r>
      <w:r w:rsidRPr="00DA0821">
        <w:rPr>
          <w:rFonts w:cs="Arial"/>
        </w:rPr>
        <w:t>i</w:t>
      </w:r>
      <w:r w:rsidRPr="00495C01">
        <w:t>e</w:t>
      </w:r>
      <w:r w:rsidRPr="00DA0821">
        <w:rPr>
          <w:rFonts w:cs="Arial"/>
        </w:rPr>
        <w:t>n</w:t>
      </w:r>
      <w:r w:rsidRPr="00495C01">
        <w:t>t</w:t>
      </w:r>
      <w:r w:rsidR="004F6449">
        <w:t>/family</w:t>
      </w:r>
      <w:r w:rsidRPr="00495C01">
        <w:t xml:space="preserve"> perception of car</w:t>
      </w:r>
      <w:r w:rsidRPr="00DA0821">
        <w:rPr>
          <w:rFonts w:cs="Arial"/>
        </w:rPr>
        <w:t>e</w:t>
      </w:r>
      <w:r w:rsidRPr="00495C01">
        <w:t xml:space="preserve">.  </w:t>
      </w:r>
    </w:p>
    <w:p w14:paraId="03CC03D3" w14:textId="6A2C3EC4" w:rsidR="00CF5D00" w:rsidRDefault="000A1908" w:rsidP="000A1908">
      <w:pPr>
        <w:tabs>
          <w:tab w:val="left" w:pos="1008"/>
        </w:tabs>
      </w:pPr>
      <w:r w:rsidRPr="000A1908">
        <w:rPr>
          <w:szCs w:val="23"/>
        </w:rPr>
        <w:t xml:space="preserve">This information will be reported using SAMHSA’s Performance Accountability and Reporting System (SPARS). </w:t>
      </w:r>
      <w:r w:rsidR="00280131">
        <w:rPr>
          <w:szCs w:val="23"/>
        </w:rPr>
        <w:t xml:space="preserve"> </w:t>
      </w:r>
      <w:r w:rsidRPr="000A1908">
        <w:rPr>
          <w:szCs w:val="23"/>
        </w:rPr>
        <w:t>Additional information about SPARS can be found at</w:t>
      </w:r>
      <w:r w:rsidRPr="009B4890">
        <w:t xml:space="preserve"> </w:t>
      </w:r>
      <w:hyperlink r:id="rId13" w:history="1">
        <w:r w:rsidRPr="000A1908">
          <w:rPr>
            <w:rStyle w:val="Hyperlink"/>
            <w:szCs w:val="23"/>
          </w:rPr>
          <w:t>https://spars.samhsa.gov/</w:t>
        </w:r>
      </w:hyperlink>
      <w:r w:rsidRPr="000A1908">
        <w:rPr>
          <w:szCs w:val="23"/>
        </w:rPr>
        <w:t xml:space="preserve">.  </w:t>
      </w:r>
      <w:r w:rsidR="00CF5D00" w:rsidRPr="00495C01">
        <w:t>T</w:t>
      </w:r>
      <w:r w:rsidR="00CF5D00">
        <w:t xml:space="preserve">echnical </w:t>
      </w:r>
      <w:r w:rsidR="00CF5D00" w:rsidRPr="00495C01">
        <w:t>A</w:t>
      </w:r>
      <w:r w:rsidR="00CF5D00">
        <w:t>ssistance</w:t>
      </w:r>
      <w:r w:rsidR="00CF5D00" w:rsidRPr="00495C01">
        <w:t xml:space="preserve"> related to data collection and reporting</w:t>
      </w:r>
      <w:r w:rsidR="00CF5D00">
        <w:t>, data entry, fiscal and annual report generation is available.</w:t>
      </w:r>
    </w:p>
    <w:p w14:paraId="44BB74BE" w14:textId="77777777" w:rsidR="00CF5D00" w:rsidRPr="00AC34BE" w:rsidRDefault="00CF5D00" w:rsidP="00CF5D00">
      <w:pPr>
        <w:rPr>
          <w:rFonts w:cs="Arial"/>
        </w:rPr>
      </w:pPr>
      <w:r w:rsidRPr="00AC34BE">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   </w:t>
      </w:r>
    </w:p>
    <w:p w14:paraId="667A749D" w14:textId="77777777" w:rsidR="009B67E8" w:rsidRDefault="009B67E8" w:rsidP="009B67E8">
      <w:pPr>
        <w:rPr>
          <w:szCs w:val="24"/>
        </w:rPr>
      </w:pPr>
      <w:r w:rsidRPr="00131A4F">
        <w:rPr>
          <w:szCs w:val="24"/>
        </w:rPr>
        <w:t>Performance data will be reported to the public as part of SAMHSA’s Congressional Justification.</w:t>
      </w:r>
      <w:r>
        <w:rPr>
          <w:szCs w:val="24"/>
        </w:rPr>
        <w:t xml:space="preserve">  </w:t>
      </w:r>
    </w:p>
    <w:p w14:paraId="02D891D7" w14:textId="77777777" w:rsidR="00F238BA" w:rsidRPr="00AC34BE" w:rsidRDefault="00F93C10" w:rsidP="00E950D9">
      <w:pPr>
        <w:pStyle w:val="Heading3"/>
        <w:spacing w:before="240"/>
      </w:pPr>
      <w:r>
        <w:lastRenderedPageBreak/>
        <w:t>1.2</w:t>
      </w:r>
      <w:r w:rsidR="00F238BA" w:rsidRPr="00AC34BE">
        <w:tab/>
        <w:t>Project Performance Assessment</w:t>
      </w:r>
    </w:p>
    <w:p w14:paraId="495FA0AC" w14:textId="77777777" w:rsidR="00F238BA" w:rsidRPr="00AC34BE" w:rsidRDefault="00F238BA" w:rsidP="00F238BA">
      <w:pPr>
        <w:autoSpaceDE w:val="0"/>
        <w:autoSpaceDN w:val="0"/>
        <w:adjustRightInd w:val="0"/>
        <w:spacing w:after="0"/>
        <w:rPr>
          <w:rFonts w:cs="Arial"/>
        </w:rPr>
      </w:pPr>
      <w:r w:rsidRPr="00AC34BE">
        <w:rPr>
          <w:rFonts w:cs="Arial"/>
        </w:rPr>
        <w:t>Recipients must periodically review the performance data they report to SAMHSA (as required above), assess their progress, and use this information to improve the man</w:t>
      </w:r>
      <w:r>
        <w:rPr>
          <w:rFonts w:cs="Arial"/>
        </w:rPr>
        <w:t>agement of their grant project.</w:t>
      </w:r>
      <w:r w:rsidRPr="00AC34BE">
        <w:rPr>
          <w:rFonts w:cs="Arial"/>
        </w:rPr>
        <w:t xml:space="preserve"> </w:t>
      </w:r>
      <w:r w:rsidR="00280131">
        <w:rPr>
          <w:rFonts w:cs="Arial"/>
        </w:rPr>
        <w:t xml:space="preserve"> </w:t>
      </w:r>
      <w:r w:rsidRPr="00AC34BE">
        <w:rPr>
          <w:rFonts w:cs="Arial"/>
        </w:rPr>
        <w:t>Recipients are also required to report on their progress addressing the goals and objectives identified in B.1. The assessment should be designed to help you determine whether you are achieving the goals, objectives, and outcomes you intend to achieve and whether adjustments need to be made to your project.  Performance assessments should also be used to determine whether your project is having/will have the intended impact on behav</w:t>
      </w:r>
      <w:r>
        <w:rPr>
          <w:rFonts w:cs="Arial"/>
        </w:rPr>
        <w:t>ioral health disparities.</w:t>
      </w:r>
      <w:r w:rsidR="00280131">
        <w:rPr>
          <w:rFonts w:cs="Arial"/>
        </w:rPr>
        <w:t xml:space="preserve"> </w:t>
      </w:r>
      <w:r>
        <w:rPr>
          <w:rFonts w:cs="Arial"/>
        </w:rPr>
        <w:t xml:space="preserve"> </w:t>
      </w:r>
      <w:r w:rsidRPr="00AC34BE">
        <w:rPr>
          <w:rFonts w:cs="Arial"/>
        </w:rPr>
        <w:t xml:space="preserve">You will be required to submit </w:t>
      </w:r>
      <w:r>
        <w:rPr>
          <w:rFonts w:cs="Arial"/>
        </w:rPr>
        <w:t xml:space="preserve">an </w:t>
      </w:r>
      <w:r w:rsidRPr="00C170D8">
        <w:rPr>
          <w:rFonts w:cs="Arial"/>
        </w:rPr>
        <w:t>annual</w:t>
      </w:r>
      <w:r>
        <w:rPr>
          <w:rFonts w:cs="Arial"/>
        </w:rPr>
        <w:t xml:space="preserve"> report</w:t>
      </w:r>
      <w:r w:rsidRPr="00AC34BE">
        <w:rPr>
          <w:rFonts w:cs="Arial"/>
        </w:rPr>
        <w:t xml:space="preserve"> on the progress you have achieved, barriers encountered, and efforts to overcome these barriers. </w:t>
      </w:r>
      <w:r w:rsidR="00280131">
        <w:rPr>
          <w:rFonts w:cs="Arial"/>
        </w:rPr>
        <w:t xml:space="preserve"> </w:t>
      </w:r>
      <w:r w:rsidRPr="00AC34BE">
        <w:rPr>
          <w:rFonts w:cs="Arial"/>
        </w:rPr>
        <w:t xml:space="preserve">Refer to </w:t>
      </w:r>
      <w:hyperlink w:anchor="_REPORTING_REQUIREMENTS" w:history="1">
        <w:r w:rsidRPr="00AC34BE">
          <w:rPr>
            <w:rStyle w:val="Hyperlink"/>
            <w:rFonts w:cs="Arial"/>
          </w:rPr>
          <w:t>Section VI.1</w:t>
        </w:r>
      </w:hyperlink>
      <w:r w:rsidRPr="00AC34BE">
        <w:rPr>
          <w:rFonts w:cs="Arial"/>
        </w:rPr>
        <w:t xml:space="preserve"> for any program specific information on the frequency of reporting and any additional requirements.</w:t>
      </w:r>
    </w:p>
    <w:p w14:paraId="74A3CFD5" w14:textId="77777777" w:rsidR="009B67E8" w:rsidRDefault="009B67E8" w:rsidP="00F238BA">
      <w:pPr>
        <w:spacing w:before="120"/>
        <w:rPr>
          <w:b/>
          <w:bCs/>
        </w:rPr>
      </w:pPr>
      <w:r w:rsidRPr="00B81826">
        <w:rPr>
          <w:b/>
          <w:bCs/>
        </w:rPr>
        <w:t xml:space="preserve">No more than </w:t>
      </w:r>
      <w:r w:rsidRPr="00CF46B3">
        <w:rPr>
          <w:b/>
          <w:bCs/>
        </w:rPr>
        <w:t>20</w:t>
      </w:r>
      <w:r>
        <w:rPr>
          <w:b/>
          <w:bCs/>
        </w:rPr>
        <w:t xml:space="preserve"> percent</w:t>
      </w:r>
      <w:r w:rsidRPr="00B81826">
        <w:rPr>
          <w:b/>
          <w:bCs/>
        </w:rPr>
        <w:t xml:space="preserve"> of the total grant award may be used for data collection, performance measurement, and </w:t>
      </w:r>
      <w:r w:rsidRPr="00FB563E">
        <w:rPr>
          <w:b/>
          <w:bCs/>
        </w:rPr>
        <w:t xml:space="preserve">performance assessment, e.g., activities required </w:t>
      </w:r>
      <w:r w:rsidR="00F238BA">
        <w:rPr>
          <w:b/>
          <w:bCs/>
        </w:rPr>
        <w:t>in Sections I-2.2 and 2.3 above.</w:t>
      </w:r>
    </w:p>
    <w:p w14:paraId="4B691E0E" w14:textId="12B8B020" w:rsidR="00F238BA" w:rsidRDefault="00F238BA" w:rsidP="00F238BA">
      <w:pPr>
        <w:pStyle w:val="Heading3"/>
        <w:rPr>
          <w:rStyle w:val="StyleBold"/>
        </w:rPr>
      </w:pPr>
      <w:r w:rsidRPr="00AC34BE">
        <w:rPr>
          <w:rStyle w:val="StyleBold"/>
        </w:rPr>
        <w:t xml:space="preserve">Note:  See </w:t>
      </w:r>
      <w:r w:rsidR="00755950" w:rsidRPr="000C425A">
        <w:rPr>
          <w:b w:val="0"/>
          <w:u w:val="single"/>
        </w:rPr>
        <w:t>Appendix D</w:t>
      </w:r>
      <w:r w:rsidR="00755950">
        <w:rPr>
          <w:rStyle w:val="StyleBold"/>
        </w:rPr>
        <w:t xml:space="preserve"> and </w:t>
      </w:r>
      <w:r w:rsidRPr="000C425A">
        <w:rPr>
          <w:b w:val="0"/>
          <w:u w:val="single"/>
        </w:rPr>
        <w:t xml:space="preserve">Appendix </w:t>
      </w:r>
      <w:r w:rsidR="00755950" w:rsidRPr="000C425A">
        <w:rPr>
          <w:rStyle w:val="Hyperlink"/>
          <w:b w:val="0"/>
          <w:color w:val="auto"/>
        </w:rPr>
        <w:t>E</w:t>
      </w:r>
      <w:r w:rsidRPr="00AC34BE">
        <w:rPr>
          <w:rStyle w:val="StyleBold"/>
        </w:rPr>
        <w:t xml:space="preserve"> for more information on responding to Sections I-</w:t>
      </w:r>
      <w:r w:rsidR="00926056">
        <w:rPr>
          <w:rStyle w:val="StyleBold"/>
        </w:rPr>
        <w:t>1.1 and 1.2</w:t>
      </w:r>
      <w:r w:rsidRPr="00AC34BE">
        <w:rPr>
          <w:rStyle w:val="StyleBold"/>
        </w:rPr>
        <w:t>.</w:t>
      </w:r>
    </w:p>
    <w:p w14:paraId="1AB2ECB5" w14:textId="77777777" w:rsidR="009B67E8" w:rsidRPr="009F4100" w:rsidRDefault="00F93C10" w:rsidP="009B67E8">
      <w:pPr>
        <w:rPr>
          <w:szCs w:val="24"/>
        </w:rPr>
      </w:pPr>
      <w:r>
        <w:rPr>
          <w:b/>
          <w:szCs w:val="24"/>
        </w:rPr>
        <w:t>1.3</w:t>
      </w:r>
      <w:r w:rsidR="009B67E8" w:rsidRPr="00D82A0D">
        <w:rPr>
          <w:b/>
          <w:szCs w:val="24"/>
        </w:rPr>
        <w:tab/>
        <w:t xml:space="preserve">Grantee Meetings </w:t>
      </w:r>
    </w:p>
    <w:p w14:paraId="5D2FABA0" w14:textId="77777777" w:rsidR="000137D0" w:rsidRPr="00AC34BE" w:rsidRDefault="000137D0" w:rsidP="000137D0">
      <w:pPr>
        <w:tabs>
          <w:tab w:val="left" w:pos="1008"/>
        </w:tabs>
        <w:rPr>
          <w:rFonts w:cs="Arial"/>
        </w:rPr>
      </w:pPr>
      <w:r>
        <w:rPr>
          <w:bCs/>
        </w:rPr>
        <w:t xml:space="preserve">Grantee meetings for this program will be held virtually.  Full participation in the virtual meeting is required.  If SAMHSA elects to hold an in-person meeting during the performance period of the grant, budget revisions will be permitted. </w:t>
      </w:r>
    </w:p>
    <w:p w14:paraId="08D80B18" w14:textId="77777777" w:rsidR="00FC4131" w:rsidRPr="00AC34BE" w:rsidRDefault="00602069" w:rsidP="00AC34BE">
      <w:pPr>
        <w:pStyle w:val="Heading1"/>
        <w:tabs>
          <w:tab w:val="left" w:pos="1008"/>
        </w:tabs>
      </w:pPr>
      <w:bookmarkStart w:id="16" w:name="_2.2_Data_"/>
      <w:bookmarkStart w:id="17" w:name="_II._AWARD_INFORMATION"/>
      <w:bookmarkStart w:id="18" w:name="_Toc485307380"/>
      <w:bookmarkStart w:id="19" w:name="_Toc26270418"/>
      <w:bookmarkEnd w:id="15"/>
      <w:bookmarkEnd w:id="16"/>
      <w:bookmarkEnd w:id="17"/>
      <w:r w:rsidRPr="00AC34BE">
        <w:t>II</w:t>
      </w:r>
      <w:r w:rsidR="00FC4131" w:rsidRPr="00AC34BE">
        <w:t>.</w:t>
      </w:r>
      <w:r w:rsidR="00FC4131" w:rsidRPr="00AC34BE">
        <w:tab/>
      </w:r>
      <w:r w:rsidR="00FF71F5" w:rsidRPr="00AC34BE">
        <w:t xml:space="preserve">FEDERAL </w:t>
      </w:r>
      <w:r w:rsidR="00FC4131" w:rsidRPr="00AC34BE">
        <w:t>AWARD INFORMATION</w:t>
      </w:r>
      <w:bookmarkEnd w:id="18"/>
      <w:bookmarkEnd w:id="19"/>
    </w:p>
    <w:p w14:paraId="632E55C2" w14:textId="77777777" w:rsidR="00AC2A75" w:rsidRPr="006A3863" w:rsidRDefault="00AC2A75" w:rsidP="00AC34BE">
      <w:pPr>
        <w:ind w:left="4320" w:hanging="4320"/>
        <w:contextualSpacing/>
        <w:rPr>
          <w:rFonts w:cs="Arial"/>
        </w:rPr>
      </w:pPr>
      <w:r w:rsidRPr="00AC34BE">
        <w:rPr>
          <w:rFonts w:cs="Arial"/>
          <w:b/>
        </w:rPr>
        <w:t>Funding Mechanism:</w:t>
      </w:r>
      <w:r w:rsidRPr="00AC34BE">
        <w:rPr>
          <w:rFonts w:cs="Arial"/>
          <w:b/>
        </w:rPr>
        <w:tab/>
      </w:r>
      <w:r w:rsidR="006A3863" w:rsidRPr="006A3863">
        <w:rPr>
          <w:rFonts w:cs="Arial"/>
        </w:rPr>
        <w:t>Grant</w:t>
      </w:r>
    </w:p>
    <w:p w14:paraId="039CDC9B" w14:textId="6CE8BCE2" w:rsidR="00AC2A75" w:rsidRPr="00AC34BE" w:rsidRDefault="00065FDB" w:rsidP="00AC34BE">
      <w:pPr>
        <w:ind w:left="360" w:hanging="360"/>
        <w:contextualSpacing/>
        <w:rPr>
          <w:rFonts w:cs="Arial"/>
          <w:b/>
        </w:rPr>
      </w:pPr>
      <w:r>
        <w:rPr>
          <w:rFonts w:cs="Arial"/>
          <w:b/>
        </w:rPr>
        <w:t>Estimated</w:t>
      </w:r>
      <w:r w:rsidR="00AC2A75" w:rsidRPr="00AC34BE">
        <w:rPr>
          <w:rFonts w:cs="Arial"/>
          <w:b/>
        </w:rPr>
        <w:t xml:space="preserve"> Total Available Funding:</w:t>
      </w:r>
      <w:r w:rsidR="00AC2A75" w:rsidRPr="00AC34BE">
        <w:rPr>
          <w:rFonts w:cs="Arial"/>
          <w:b/>
        </w:rPr>
        <w:tab/>
      </w:r>
      <w:r w:rsidR="00F238BA" w:rsidRPr="009B67E8">
        <w:rPr>
          <w:rFonts w:cs="Arial"/>
          <w:sz w:val="22"/>
        </w:rPr>
        <w:t>$</w:t>
      </w:r>
      <w:r w:rsidR="00E51728">
        <w:rPr>
          <w:rFonts w:cs="Arial"/>
          <w:sz w:val="22"/>
        </w:rPr>
        <w:t>2</w:t>
      </w:r>
      <w:r w:rsidR="00FC6DF1">
        <w:rPr>
          <w:rFonts w:cs="Arial"/>
          <w:sz w:val="22"/>
        </w:rPr>
        <w:t>8,353</w:t>
      </w:r>
      <w:r w:rsidR="00E51728">
        <w:rPr>
          <w:rFonts w:cs="Arial"/>
          <w:sz w:val="22"/>
        </w:rPr>
        <w:t xml:space="preserve">,000 </w:t>
      </w:r>
    </w:p>
    <w:p w14:paraId="33C7D3B7" w14:textId="12B6674C" w:rsidR="00AC2A75" w:rsidRPr="00AC34BE" w:rsidRDefault="00AC2A75" w:rsidP="00AC34BE">
      <w:pPr>
        <w:ind w:left="4320" w:hanging="4320"/>
        <w:contextualSpacing/>
        <w:rPr>
          <w:rFonts w:cs="Arial"/>
          <w:b/>
        </w:rPr>
      </w:pPr>
      <w:bookmarkStart w:id="20" w:name="_Toc139161430"/>
      <w:bookmarkStart w:id="21" w:name="_Toc143489866"/>
      <w:r w:rsidRPr="00AC34BE">
        <w:rPr>
          <w:rFonts w:cs="Arial"/>
          <w:b/>
        </w:rPr>
        <w:lastRenderedPageBreak/>
        <w:t>Estimated Number of Awards:</w:t>
      </w:r>
      <w:r w:rsidRPr="00AC34BE">
        <w:rPr>
          <w:rFonts w:cs="Arial"/>
        </w:rPr>
        <w:tab/>
      </w:r>
      <w:bookmarkEnd w:id="20"/>
      <w:bookmarkEnd w:id="21"/>
      <w:r w:rsidR="00FC6DF1">
        <w:rPr>
          <w:rFonts w:cs="Arial"/>
        </w:rPr>
        <w:t>9</w:t>
      </w:r>
      <w:r w:rsidR="00E51728">
        <w:rPr>
          <w:rFonts w:cs="Arial"/>
        </w:rPr>
        <w:t>-2</w:t>
      </w:r>
      <w:r w:rsidR="00FC6DF1">
        <w:rPr>
          <w:rFonts w:cs="Arial"/>
        </w:rPr>
        <w:t>8</w:t>
      </w:r>
      <w:r w:rsidR="001341F7">
        <w:rPr>
          <w:rFonts w:cs="Arial"/>
        </w:rPr>
        <w:t xml:space="preserve"> </w:t>
      </w:r>
      <w:r w:rsidR="000C425A">
        <w:rPr>
          <w:rFonts w:cs="Arial"/>
        </w:rPr>
        <w:t>a</w:t>
      </w:r>
      <w:r w:rsidR="00D05F87">
        <w:rPr>
          <w:rFonts w:cs="Arial"/>
        </w:rPr>
        <w:t>wards</w:t>
      </w:r>
      <w:r w:rsidR="00280131">
        <w:rPr>
          <w:rFonts w:cs="Arial"/>
        </w:rPr>
        <w:t xml:space="preserve"> </w:t>
      </w:r>
      <w:r w:rsidR="00D05F87" w:rsidRPr="0023541B">
        <w:rPr>
          <w:rFonts w:ascii="Tahoma" w:hAnsi="Tahoma" w:cs="Tahoma"/>
          <w:color w:val="000000"/>
          <w:szCs w:val="24"/>
          <w:lang w:val="en"/>
        </w:rPr>
        <w:t xml:space="preserve">(At least </w:t>
      </w:r>
      <w:r w:rsidR="001905F8">
        <w:rPr>
          <w:rFonts w:ascii="Tahoma" w:hAnsi="Tahoma" w:cs="Tahoma"/>
          <w:color w:val="000000"/>
          <w:szCs w:val="24"/>
          <w:lang w:val="en"/>
        </w:rPr>
        <w:t>5</w:t>
      </w:r>
      <w:r w:rsidR="00D05F87" w:rsidRPr="0023541B">
        <w:rPr>
          <w:rFonts w:ascii="Tahoma" w:hAnsi="Tahoma" w:cs="Tahoma"/>
          <w:color w:val="000000"/>
          <w:szCs w:val="24"/>
          <w:lang w:val="en"/>
        </w:rPr>
        <w:t xml:space="preserve"> awards will be made to tribes/tribal organizations pending sufficient application volume from these groups)</w:t>
      </w:r>
    </w:p>
    <w:p w14:paraId="1411F02B" w14:textId="77777777" w:rsidR="00AC2A75" w:rsidRDefault="00AC2A75" w:rsidP="00AC34BE">
      <w:pPr>
        <w:ind w:left="4320" w:hanging="4320"/>
        <w:contextualSpacing/>
      </w:pPr>
      <w:bookmarkStart w:id="22" w:name="_Toc139161431"/>
      <w:bookmarkStart w:id="23" w:name="_Toc143489867"/>
      <w:r w:rsidRPr="00AC34BE">
        <w:rPr>
          <w:rFonts w:cs="Arial"/>
          <w:b/>
        </w:rPr>
        <w:t>Estimated Award Amount:</w:t>
      </w:r>
      <w:r w:rsidRPr="00AC34BE">
        <w:rPr>
          <w:rFonts w:cs="Arial"/>
          <w:b/>
        </w:rPr>
        <w:tab/>
      </w:r>
      <w:bookmarkEnd w:id="22"/>
      <w:bookmarkEnd w:id="23"/>
      <w:r w:rsidR="00280131">
        <w:rPr>
          <w:rFonts w:cs="Arial"/>
        </w:rPr>
        <w:t xml:space="preserve">Up to </w:t>
      </w:r>
      <w:r w:rsidR="00F238BA" w:rsidRPr="00F238BA">
        <w:t>$3,000,000</w:t>
      </w:r>
      <w:r w:rsidR="00280131">
        <w:t xml:space="preserve"> per year for state applicants.</w:t>
      </w:r>
    </w:p>
    <w:p w14:paraId="0F376F8D" w14:textId="5445CA34" w:rsidR="00280131" w:rsidRPr="00280131" w:rsidRDefault="00280131" w:rsidP="00AC34BE">
      <w:pPr>
        <w:ind w:left="4320" w:hanging="4320"/>
        <w:contextualSpacing/>
        <w:rPr>
          <w:rFonts w:cs="Arial"/>
        </w:rPr>
      </w:pPr>
      <w:r>
        <w:rPr>
          <w:rFonts w:cs="Arial"/>
          <w:b/>
        </w:rPr>
        <w:tab/>
      </w:r>
      <w:r>
        <w:rPr>
          <w:rFonts w:cs="Arial"/>
        </w:rPr>
        <w:t>Up to $1,000,000 per year for political subdivisions of states</w:t>
      </w:r>
      <w:r w:rsidR="00E51728">
        <w:rPr>
          <w:rFonts w:cs="Arial"/>
        </w:rPr>
        <w:t>;</w:t>
      </w:r>
      <w:r>
        <w:rPr>
          <w:rFonts w:cs="Arial"/>
        </w:rPr>
        <w:t xml:space="preserve"> territories</w:t>
      </w:r>
      <w:r w:rsidR="00E51728">
        <w:rPr>
          <w:rFonts w:cs="Arial"/>
        </w:rPr>
        <w:t>;</w:t>
      </w:r>
      <w:r>
        <w:rPr>
          <w:rFonts w:cs="Arial"/>
        </w:rPr>
        <w:t xml:space="preserve"> and AI/AN applicants</w:t>
      </w:r>
    </w:p>
    <w:p w14:paraId="5CBF241A" w14:textId="77777777" w:rsidR="00AC2A75" w:rsidRDefault="00AC2A75" w:rsidP="00AC34BE">
      <w:pPr>
        <w:ind w:left="4320" w:hanging="4320"/>
        <w:contextualSpacing/>
        <w:rPr>
          <w:rFonts w:cs="Arial"/>
        </w:rPr>
      </w:pPr>
      <w:bookmarkStart w:id="24" w:name="_Toc139161432"/>
      <w:bookmarkStart w:id="25" w:name="_Toc143489868"/>
      <w:r w:rsidRPr="00AC34BE">
        <w:rPr>
          <w:rFonts w:cs="Arial"/>
          <w:b/>
        </w:rPr>
        <w:t>Length of Project Period:</w:t>
      </w:r>
      <w:r w:rsidRPr="00AC34BE">
        <w:rPr>
          <w:rFonts w:cs="Arial"/>
          <w:b/>
        </w:rPr>
        <w:tab/>
      </w:r>
      <w:r w:rsidRPr="00AC34BE">
        <w:rPr>
          <w:rFonts w:cs="Arial"/>
        </w:rPr>
        <w:t>Up to</w:t>
      </w:r>
      <w:r w:rsidR="00F238BA">
        <w:rPr>
          <w:rFonts w:cs="Arial"/>
        </w:rPr>
        <w:t xml:space="preserve"> four years</w:t>
      </w:r>
      <w:bookmarkEnd w:id="24"/>
      <w:bookmarkEnd w:id="25"/>
    </w:p>
    <w:p w14:paraId="2BD8D5E9" w14:textId="77777777" w:rsidR="00F238BA" w:rsidRPr="00AC34BE" w:rsidRDefault="00F238BA" w:rsidP="00AC34BE">
      <w:pPr>
        <w:ind w:left="4320" w:hanging="4320"/>
        <w:contextualSpacing/>
        <w:rPr>
          <w:rFonts w:cs="Arial"/>
          <w:b/>
        </w:rPr>
      </w:pPr>
    </w:p>
    <w:p w14:paraId="389304AA" w14:textId="77777777" w:rsidR="00FC4131" w:rsidRDefault="00FC4131" w:rsidP="00AC34BE">
      <w:pPr>
        <w:tabs>
          <w:tab w:val="left" w:pos="1008"/>
        </w:tabs>
        <w:contextualSpacing/>
        <w:rPr>
          <w:rFonts w:cs="Arial"/>
        </w:rPr>
      </w:pPr>
      <w:r w:rsidRPr="00AC34BE">
        <w:rPr>
          <w:rStyle w:val="StyleBold"/>
          <w:rFonts w:cs="Arial"/>
        </w:rPr>
        <w:t xml:space="preserve">Proposed budgets cannot exceed </w:t>
      </w:r>
      <w:r w:rsidR="00F238BA">
        <w:rPr>
          <w:rStyle w:val="StyleBold"/>
          <w:rFonts w:cs="Arial"/>
        </w:rPr>
        <w:t xml:space="preserve">$1,000,000 </w:t>
      </w:r>
      <w:r w:rsidR="006D74F8">
        <w:rPr>
          <w:rStyle w:val="StyleBold"/>
          <w:rFonts w:cs="Arial"/>
        </w:rPr>
        <w:t xml:space="preserve">or </w:t>
      </w:r>
      <w:r w:rsidR="00F238BA">
        <w:rPr>
          <w:rStyle w:val="StyleBold"/>
          <w:rFonts w:cs="Arial"/>
        </w:rPr>
        <w:t>$3,000,000</w:t>
      </w:r>
      <w:r w:rsidRPr="00AC34BE">
        <w:rPr>
          <w:rStyle w:val="StyleBold"/>
          <w:rFonts w:cs="Arial"/>
        </w:rPr>
        <w:t xml:space="preserve"> in total costs (direct and indirect) in any year of the proposed project.</w:t>
      </w:r>
      <w:r w:rsidRPr="00AC34BE">
        <w:rPr>
          <w:rFonts w:cs="Arial"/>
        </w:rPr>
        <w:t xml:space="preserve"> </w:t>
      </w:r>
      <w:r w:rsidR="006D74F8">
        <w:rPr>
          <w:rFonts w:cs="Arial"/>
        </w:rPr>
        <w:t xml:space="preserve"> </w:t>
      </w:r>
      <w:r w:rsidRPr="00AC34BE">
        <w:rPr>
          <w:rFonts w:cs="Arial"/>
        </w:rPr>
        <w:t xml:space="preserve">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7B26D05C" w14:textId="77777777" w:rsidR="00BD5950" w:rsidRDefault="00BD5950" w:rsidP="00AC34BE">
      <w:pPr>
        <w:tabs>
          <w:tab w:val="left" w:pos="1008"/>
        </w:tabs>
        <w:contextualSpacing/>
        <w:rPr>
          <w:rFonts w:cs="Arial"/>
        </w:rPr>
      </w:pPr>
    </w:p>
    <w:p w14:paraId="1B145B20" w14:textId="77777777" w:rsidR="00BD5950" w:rsidRDefault="00BD5950" w:rsidP="00BD5950">
      <w:pPr>
        <w:rPr>
          <w:rFonts w:cs="Arial"/>
          <w:b/>
          <w:bCs/>
          <w:szCs w:val="24"/>
        </w:rPr>
      </w:pPr>
      <w:r>
        <w:rPr>
          <w:rFonts w:cs="Arial"/>
          <w:b/>
          <w:bCs/>
          <w:szCs w:val="24"/>
        </w:rPr>
        <w:t xml:space="preserve">Funding estimates for this announcement are based on an annualized Continuing Resolution and do not reflect the final FY 2020 appropriation.  Applicants should be aware that funding amounts are subject to the availability of funds.  </w:t>
      </w:r>
    </w:p>
    <w:p w14:paraId="76F89E48" w14:textId="77777777" w:rsidR="00603977" w:rsidRPr="00AC34BE" w:rsidRDefault="00602069" w:rsidP="00AC34BE">
      <w:pPr>
        <w:pStyle w:val="Heading1"/>
        <w:tabs>
          <w:tab w:val="left" w:pos="1008"/>
        </w:tabs>
      </w:pPr>
      <w:bookmarkStart w:id="26" w:name="_Toc485307381"/>
      <w:bookmarkStart w:id="27" w:name="_Toc26270419"/>
      <w:r w:rsidRPr="00AC34BE">
        <w:t>III</w:t>
      </w:r>
      <w:r w:rsidR="00603977" w:rsidRPr="00AC34BE">
        <w:t>.</w:t>
      </w:r>
      <w:r w:rsidR="00603977" w:rsidRPr="00AC34BE">
        <w:tab/>
        <w:t>ELIGIBILITY INFORMATION</w:t>
      </w:r>
      <w:bookmarkEnd w:id="26"/>
      <w:bookmarkEnd w:id="27"/>
    </w:p>
    <w:p w14:paraId="3ADD312F" w14:textId="77777777" w:rsidR="00603977" w:rsidRPr="00AC34BE" w:rsidRDefault="00603977" w:rsidP="00AC34BE">
      <w:pPr>
        <w:pStyle w:val="Heading2"/>
        <w:tabs>
          <w:tab w:val="left" w:pos="1008"/>
        </w:tabs>
      </w:pPr>
      <w:bookmarkStart w:id="28" w:name="_1._ELIGIBLE_APPLICANTS"/>
      <w:bookmarkStart w:id="29" w:name="_Toc485307382"/>
      <w:bookmarkStart w:id="30" w:name="_Toc26270420"/>
      <w:bookmarkEnd w:id="28"/>
      <w:r w:rsidRPr="00AC34BE">
        <w:t>1.</w:t>
      </w:r>
      <w:r w:rsidRPr="00AC34BE">
        <w:tab/>
        <w:t>ELIGIBLE APPLICANTS</w:t>
      </w:r>
      <w:bookmarkEnd w:id="29"/>
      <w:bookmarkEnd w:id="30"/>
    </w:p>
    <w:p w14:paraId="52B4A9D2" w14:textId="77777777" w:rsidR="00476A9E" w:rsidRDefault="00476A9E" w:rsidP="001D0139">
      <w:pPr>
        <w:pStyle w:val="ListBullet"/>
      </w:pPr>
      <w:bookmarkStart w:id="31" w:name="_2._COST_SHARING"/>
      <w:bookmarkStart w:id="32" w:name="_Toc485307383"/>
      <w:bookmarkEnd w:id="31"/>
      <w:r>
        <w:t>Eligibility is limited to public entities which refers</w:t>
      </w:r>
      <w:r w:rsidR="00330085">
        <w:t xml:space="preserve"> to the following</w:t>
      </w:r>
      <w:r>
        <w:t>:</w:t>
      </w:r>
    </w:p>
    <w:p w14:paraId="7FDA41F4" w14:textId="701DBF2E" w:rsidR="00E51728" w:rsidRDefault="00476A9E" w:rsidP="002F27DE">
      <w:pPr>
        <w:pStyle w:val="ListBullet"/>
        <w:numPr>
          <w:ilvl w:val="0"/>
          <w:numId w:val="74"/>
        </w:numPr>
        <w:ind w:left="720"/>
      </w:pPr>
      <w:r>
        <w:lastRenderedPageBreak/>
        <w:t>State governments</w:t>
      </w:r>
      <w:r w:rsidR="00E51728">
        <w:t xml:space="preserve"> and </w:t>
      </w:r>
      <w:r>
        <w:t>territories (</w:t>
      </w:r>
      <w:r w:rsidR="00544973">
        <w:t xml:space="preserve">i.e., </w:t>
      </w:r>
      <w:r>
        <w:t>the District of Columbia; the Commonwealth of Puerto Rico; the Northern Mariana Islands; the Virgin Islands; Guam; American Samoa; the Republic of Palau; the Federated States of Micronesia; and the Rep</w:t>
      </w:r>
      <w:r w:rsidR="00280131">
        <w:t xml:space="preserve">ublic of the Marshall Islands); </w:t>
      </w:r>
    </w:p>
    <w:p w14:paraId="77E3BDA5" w14:textId="2FC5DC98" w:rsidR="002F6DD6" w:rsidRDefault="00E51728" w:rsidP="002F27DE">
      <w:pPr>
        <w:pStyle w:val="ListBullet"/>
        <w:numPr>
          <w:ilvl w:val="0"/>
          <w:numId w:val="74"/>
        </w:numPr>
        <w:ind w:left="720"/>
      </w:pPr>
      <w:r>
        <w:t>G</w:t>
      </w:r>
      <w:r w:rsidR="00476A9E">
        <w:t>overnmental units within political subdivisions of a state (e.g., county, city, town);</w:t>
      </w:r>
    </w:p>
    <w:p w14:paraId="76EF5368" w14:textId="77777777" w:rsidR="00476A9E" w:rsidRDefault="00476A9E" w:rsidP="002F27DE">
      <w:pPr>
        <w:pStyle w:val="ListBullet"/>
        <w:numPr>
          <w:ilvl w:val="0"/>
          <w:numId w:val="74"/>
        </w:numPr>
        <w:ind w:left="720"/>
      </w:pPr>
      <w:r>
        <w:t xml:space="preserve">Federally recognized American Indian/Alaska Native (AI/AN tribal </w:t>
      </w:r>
      <w:r w:rsidR="002E52A3">
        <w:t>organizations</w:t>
      </w:r>
      <w:r>
        <w:t>, as defined in Section 5304(b) and Section 5304(c) of the Indian Self-</w:t>
      </w:r>
      <w:r w:rsidR="002E52A3">
        <w:t>Determination</w:t>
      </w:r>
      <w:r>
        <w:t xml:space="preserve"> and Education Assistance Act.</w:t>
      </w:r>
    </w:p>
    <w:p w14:paraId="565FAF58" w14:textId="77777777" w:rsidR="001D0139" w:rsidRPr="00CB7904" w:rsidRDefault="00476A9E" w:rsidP="001D0139">
      <w:pPr>
        <w:rPr>
          <w:rFonts w:cs="Arial"/>
          <w:b/>
          <w:bCs/>
          <w:szCs w:val="24"/>
        </w:rPr>
      </w:pPr>
      <w:r w:rsidRPr="00CB7904">
        <w:rPr>
          <w:b/>
        </w:rPr>
        <w:t xml:space="preserve">Recipients </w:t>
      </w:r>
      <w:r w:rsidR="00892AE4" w:rsidRPr="00CB7904">
        <w:rPr>
          <w:b/>
        </w:rPr>
        <w:t>that are currently funded under</w:t>
      </w:r>
      <w:r w:rsidR="000D3274" w:rsidRPr="00CB7904">
        <w:rPr>
          <w:b/>
        </w:rPr>
        <w:t xml:space="preserve"> SM-17-001</w:t>
      </w:r>
      <w:r w:rsidR="00354D42">
        <w:rPr>
          <w:b/>
        </w:rPr>
        <w:t xml:space="preserve"> or</w:t>
      </w:r>
      <w:r w:rsidR="00CB7904" w:rsidRPr="00CB7904">
        <w:rPr>
          <w:b/>
        </w:rPr>
        <w:t xml:space="preserve"> SM-19-009</w:t>
      </w:r>
      <w:r w:rsidR="001D0139" w:rsidRPr="00CB7904">
        <w:rPr>
          <w:b/>
        </w:rPr>
        <w:t xml:space="preserve"> are not eligible to apply </w:t>
      </w:r>
      <w:r w:rsidRPr="00CB7904">
        <w:rPr>
          <w:b/>
        </w:rPr>
        <w:t xml:space="preserve">for funding </w:t>
      </w:r>
      <w:r w:rsidR="001D0139" w:rsidRPr="00CB7904">
        <w:rPr>
          <w:b/>
        </w:rPr>
        <w:t xml:space="preserve">under this </w:t>
      </w:r>
      <w:r w:rsidRPr="00CB7904">
        <w:rPr>
          <w:b/>
        </w:rPr>
        <w:t>FOA</w:t>
      </w:r>
      <w:r w:rsidR="000D3274" w:rsidRPr="00CB7904">
        <w:rPr>
          <w:b/>
        </w:rPr>
        <w:t>.</w:t>
      </w:r>
      <w:r w:rsidR="001D0139" w:rsidRPr="00CB7904">
        <w:rPr>
          <w:rFonts w:cs="Arial"/>
          <w:b/>
          <w:bCs/>
          <w:szCs w:val="24"/>
        </w:rPr>
        <w:t xml:space="preserve"> </w:t>
      </w:r>
    </w:p>
    <w:p w14:paraId="2FD6B8D5" w14:textId="19FFA928" w:rsidR="001D0139" w:rsidRPr="0027416C" w:rsidRDefault="001D0139" w:rsidP="001D0139">
      <w:r w:rsidRPr="0027416C">
        <w:rPr>
          <w:b/>
        </w:rPr>
        <w:t>Note</w:t>
      </w:r>
      <w:r w:rsidRPr="0027416C">
        <w:t xml:space="preserve">:  Eligible state applicants for this grant </w:t>
      </w:r>
      <w:r w:rsidRPr="0027416C">
        <w:rPr>
          <w:b/>
        </w:rPr>
        <w:t xml:space="preserve">may not </w:t>
      </w:r>
      <w:r w:rsidRPr="0027416C">
        <w:t>choose local jurisdictions</w:t>
      </w:r>
      <w:r w:rsidR="008F6E1B">
        <w:t xml:space="preserve"> tha</w:t>
      </w:r>
      <w:r w:rsidRPr="0027416C">
        <w:t xml:space="preserve">t received </w:t>
      </w:r>
      <w:r w:rsidR="00E51728">
        <w:t>SOC Expansion and Sustainability funding under grants awarded from FY 2014 through FY 2019</w:t>
      </w:r>
      <w:r w:rsidR="00705273">
        <w:t xml:space="preserve">. </w:t>
      </w:r>
      <w:r w:rsidRPr="0027416C">
        <w:t xml:space="preserve"> </w:t>
      </w:r>
      <w:r w:rsidRPr="0027416C">
        <w:rPr>
          <w:b/>
        </w:rPr>
        <w:t xml:space="preserve">If a state applicant submits an application with a local jurisdiction that </w:t>
      </w:r>
      <w:r w:rsidR="00E51728">
        <w:rPr>
          <w:b/>
        </w:rPr>
        <w:t xml:space="preserve">received </w:t>
      </w:r>
      <w:r w:rsidR="00330085">
        <w:rPr>
          <w:b/>
        </w:rPr>
        <w:t xml:space="preserve">previous </w:t>
      </w:r>
      <w:r w:rsidR="00476A9E">
        <w:rPr>
          <w:b/>
        </w:rPr>
        <w:t>fund</w:t>
      </w:r>
      <w:r w:rsidR="00E51728">
        <w:rPr>
          <w:b/>
        </w:rPr>
        <w:t xml:space="preserve">ing, </w:t>
      </w:r>
      <w:r w:rsidRPr="0027416C">
        <w:rPr>
          <w:b/>
        </w:rPr>
        <w:t>the application will be screened out and not reviewed.</w:t>
      </w:r>
    </w:p>
    <w:p w14:paraId="5B7D9280" w14:textId="77777777" w:rsidR="001D0139" w:rsidRDefault="001D0139" w:rsidP="001D0139">
      <w:pPr>
        <w:spacing w:after="0"/>
      </w:pPr>
      <w:r w:rsidRPr="0027416C">
        <w:t>If a state applicant identifies a local jurisdiction that has submitted a separate application, SAMHSA will review and score both applications.  If both applications are in the fundable range, the application with the highe</w:t>
      </w:r>
      <w:r>
        <w:t xml:space="preserve">r </w:t>
      </w:r>
      <w:r w:rsidRPr="0027416C">
        <w:t>priority score will be funded.</w:t>
      </w:r>
      <w:r>
        <w:t xml:space="preserve"> </w:t>
      </w:r>
    </w:p>
    <w:p w14:paraId="7B6A3182" w14:textId="77777777" w:rsidR="001D0139" w:rsidRDefault="001D0139" w:rsidP="001D0139">
      <w:pPr>
        <w:pStyle w:val="Heading2"/>
        <w:spacing w:after="0"/>
      </w:pPr>
      <w:bookmarkStart w:id="33" w:name="_Toc197933194"/>
      <w:bookmarkStart w:id="34" w:name="_Toc458170146"/>
    </w:p>
    <w:p w14:paraId="33FA2F7B" w14:textId="77777777" w:rsidR="001D0139" w:rsidRDefault="001D0139" w:rsidP="001D0139">
      <w:pPr>
        <w:pStyle w:val="Heading2"/>
        <w:tabs>
          <w:tab w:val="clear" w:pos="720"/>
          <w:tab w:val="left" w:pos="0"/>
        </w:tabs>
        <w:spacing w:after="0"/>
      </w:pPr>
      <w:bookmarkStart w:id="35" w:name="_Toc462747678"/>
      <w:bookmarkStart w:id="36" w:name="_Toc26270421"/>
      <w:r>
        <w:t xml:space="preserve">2. </w:t>
      </w:r>
      <w:r>
        <w:tab/>
        <w:t>C</w:t>
      </w:r>
      <w:r w:rsidRPr="00B81826">
        <w:t>OST SHARING and MATCH REQUIREMENTS</w:t>
      </w:r>
      <w:bookmarkEnd w:id="33"/>
      <w:bookmarkEnd w:id="34"/>
      <w:bookmarkEnd w:id="35"/>
      <w:bookmarkEnd w:id="36"/>
    </w:p>
    <w:p w14:paraId="1FFC40DA" w14:textId="77777777" w:rsidR="001D0139" w:rsidRDefault="001D0139" w:rsidP="001D0139">
      <w:pPr>
        <w:spacing w:after="0"/>
      </w:pPr>
    </w:p>
    <w:p w14:paraId="2B50A365" w14:textId="77777777" w:rsidR="001D0139" w:rsidRDefault="001D0139" w:rsidP="001D0139">
      <w:pPr>
        <w:spacing w:after="0"/>
      </w:pPr>
      <w:r>
        <w:t xml:space="preserve">Cost sharing/match is required </w:t>
      </w:r>
      <w:r w:rsidRPr="00B976A8">
        <w:t xml:space="preserve">by statutory mandate to provide matching funds from other </w:t>
      </w:r>
      <w:r>
        <w:t>non-federal</w:t>
      </w:r>
      <w:r w:rsidRPr="00B976A8">
        <w:t xml:space="preserve"> sources, either directly or through donations from public or private entities</w:t>
      </w:r>
      <w:r>
        <w:t>:</w:t>
      </w:r>
    </w:p>
    <w:p w14:paraId="4F991602" w14:textId="77777777" w:rsidR="001D0139" w:rsidRDefault="001D0139" w:rsidP="001D0139">
      <w:pPr>
        <w:spacing w:after="0"/>
      </w:pPr>
    </w:p>
    <w:p w14:paraId="3EEE2D08" w14:textId="77777777" w:rsidR="001D0139" w:rsidRDefault="001D0139" w:rsidP="001B23B1">
      <w:pPr>
        <w:pStyle w:val="ListParagraph"/>
        <w:numPr>
          <w:ilvl w:val="0"/>
          <w:numId w:val="22"/>
        </w:numPr>
        <w:spacing w:after="120"/>
        <w:contextualSpacing w:val="0"/>
        <w:rPr>
          <w:rFonts w:cs="Arial"/>
        </w:rPr>
      </w:pPr>
      <w:r>
        <w:rPr>
          <w:rFonts w:cs="Arial"/>
        </w:rPr>
        <w:t xml:space="preserve">For the first, second, and third fiscal years of the </w:t>
      </w:r>
      <w:r w:rsidR="006A3863">
        <w:rPr>
          <w:rFonts w:cs="Arial"/>
        </w:rPr>
        <w:t>grant</w:t>
      </w:r>
      <w:r>
        <w:rPr>
          <w:rFonts w:cs="Arial"/>
        </w:rPr>
        <w:t>, you must provide at least $1 for each $3 of Federal funds; and</w:t>
      </w:r>
    </w:p>
    <w:p w14:paraId="524271BC" w14:textId="77777777" w:rsidR="001D0139" w:rsidRDefault="001D0139" w:rsidP="001B23B1">
      <w:pPr>
        <w:pStyle w:val="ListParagraph"/>
        <w:numPr>
          <w:ilvl w:val="0"/>
          <w:numId w:val="22"/>
        </w:numPr>
        <w:spacing w:after="120"/>
        <w:contextualSpacing w:val="0"/>
        <w:rPr>
          <w:rFonts w:cs="Arial"/>
        </w:rPr>
      </w:pPr>
      <w:r>
        <w:rPr>
          <w:rFonts w:cs="Arial"/>
        </w:rPr>
        <w:t xml:space="preserve">For the fourth fiscal year of the </w:t>
      </w:r>
      <w:r w:rsidR="006A3863">
        <w:rPr>
          <w:rFonts w:cs="Arial"/>
        </w:rPr>
        <w:t>grant,</w:t>
      </w:r>
      <w:r>
        <w:rPr>
          <w:rFonts w:cs="Arial"/>
        </w:rPr>
        <w:t xml:space="preserve"> you must provide at least $1 for each $1 of Federal funds.</w:t>
      </w:r>
    </w:p>
    <w:p w14:paraId="0197A159" w14:textId="77777777" w:rsidR="001D0139" w:rsidRPr="00996F6F" w:rsidRDefault="001D0139" w:rsidP="001D0139">
      <w:pPr>
        <w:pStyle w:val="BodyText"/>
        <w:rPr>
          <w:rFonts w:cs="Arial"/>
        </w:rPr>
      </w:pPr>
      <w:r w:rsidRPr="00996F6F">
        <w:rPr>
          <w:rFonts w:cs="Arial"/>
        </w:rPr>
        <w:t>Matching resources may be in cash or in-kind, including facilities, equipment</w:t>
      </w:r>
      <w:r>
        <w:rPr>
          <w:rFonts w:cs="Arial"/>
        </w:rPr>
        <w:t>,</w:t>
      </w:r>
      <w:r w:rsidRPr="00996F6F">
        <w:rPr>
          <w:rFonts w:cs="Arial"/>
        </w:rPr>
        <w:t xml:space="preserve"> or services and must be derived from </w:t>
      </w:r>
      <w:r>
        <w:rPr>
          <w:rFonts w:cs="Arial"/>
        </w:rPr>
        <w:t>non-federal</w:t>
      </w:r>
      <w:r w:rsidRPr="00996F6F">
        <w:rPr>
          <w:rFonts w:cs="Arial"/>
        </w:rPr>
        <w:t xml:space="preserve"> sources</w:t>
      </w:r>
      <w:r>
        <w:rPr>
          <w:rFonts w:cs="Arial"/>
        </w:rPr>
        <w:t xml:space="preserve"> (e.g., state or sub-s</w:t>
      </w:r>
      <w:r w:rsidRPr="00996F6F">
        <w:rPr>
          <w:rFonts w:cs="Arial"/>
        </w:rPr>
        <w:t xml:space="preserve">tate </w:t>
      </w:r>
      <w:r>
        <w:rPr>
          <w:rFonts w:cs="Arial"/>
        </w:rPr>
        <w:t>non-federal</w:t>
      </w:r>
      <w:r w:rsidRPr="00996F6F">
        <w:rPr>
          <w:rFonts w:cs="Arial"/>
        </w:rPr>
        <w:t xml:space="preserve"> revenues, foundation grants). </w:t>
      </w:r>
    </w:p>
    <w:p w14:paraId="311590C6" w14:textId="7833CC80" w:rsidR="001D0139" w:rsidRDefault="001D0139" w:rsidP="001D0139">
      <w:pPr>
        <w:pStyle w:val="BodyText"/>
      </w:pPr>
      <w:r>
        <w:t>There is concern that the federal funds for this program might be used to repla</w:t>
      </w:r>
      <w:r w:rsidR="00926056">
        <w:t xml:space="preserve">ce existing non-federal funds. </w:t>
      </w:r>
      <w:r>
        <w:t xml:space="preserve">Therefore, applicants may only include as non-federal match, contributions in excess of the average amount of non-federal funds available to the applicant public entity over the </w:t>
      </w:r>
      <w:r w:rsidR="00280131">
        <w:t>two</w:t>
      </w:r>
      <w:r>
        <w:t xml:space="preserve"> fiscal years preceding the fiscal year when the Federal award is made.  Non-federal public contributions, whether from </w:t>
      </w:r>
      <w:r w:rsidR="00F23146">
        <w:t>s</w:t>
      </w:r>
      <w:r>
        <w:t xml:space="preserve">tate, county or city governments, must be dedicated to the </w:t>
      </w:r>
      <w:r w:rsidR="00452A60">
        <w:t>community (</w:t>
      </w:r>
      <w:r>
        <w:t>ies) served by the</w:t>
      </w:r>
      <w:r w:rsidR="006A3863">
        <w:t xml:space="preserve"> grant</w:t>
      </w:r>
      <w:r>
        <w:t>.</w:t>
      </w:r>
    </w:p>
    <w:p w14:paraId="235FD3AD" w14:textId="77777777" w:rsidR="001D0139" w:rsidRDefault="001D0139" w:rsidP="001D0139">
      <w:pPr>
        <w:pStyle w:val="BodyText"/>
      </w:pPr>
      <w:r w:rsidRPr="009F0AB0">
        <w:t xml:space="preserve">Federal grant funds must be used for new expenses of the program carried out by the </w:t>
      </w:r>
      <w:r w:rsidR="00977632">
        <w:t>recipient</w:t>
      </w:r>
      <w:r w:rsidRPr="009F0AB0">
        <w:t>.</w:t>
      </w:r>
      <w:r>
        <w:t xml:space="preserve"> </w:t>
      </w:r>
      <w:r w:rsidRPr="009F0AB0">
        <w:t>That is, Federal grant f</w:t>
      </w:r>
      <w:r>
        <w:t>unds must be used to supplement</w:t>
      </w:r>
      <w:r w:rsidRPr="009F0AB0">
        <w:t xml:space="preserve"> and not supplant any funds available for carrying out existing</w:t>
      </w:r>
      <w:r>
        <w:t xml:space="preserve"> services and activities, (e.g.,</w:t>
      </w:r>
      <w:r w:rsidRPr="009F0AB0">
        <w:t xml:space="preserve"> college suicide prevention activities</w:t>
      </w:r>
      <w:r>
        <w:t>)</w:t>
      </w:r>
      <w:r w:rsidRPr="009F0AB0">
        <w:t>.</w:t>
      </w:r>
    </w:p>
    <w:p w14:paraId="2E48475D" w14:textId="22BC6AC7" w:rsidR="001D0139" w:rsidRDefault="001D0139" w:rsidP="001D0139">
      <w:pPr>
        <w:pStyle w:val="BodyText"/>
      </w:pPr>
      <w:r w:rsidRPr="00FB563E">
        <w:t xml:space="preserve">A letter from the director of the agency applying for the grant should certify that matching funds for the proposed initiative are available and are non-federal funds. </w:t>
      </w:r>
      <w:r w:rsidRPr="00FB563E">
        <w:rPr>
          <w:rFonts w:cs="Arial"/>
        </w:rPr>
        <w:t>It is expected that non-federal match dollars will include contributions</w:t>
      </w:r>
      <w:r w:rsidRPr="00FB563E">
        <w:t xml:space="preserve"> from various child-serving systems (e.g., education, child welfare, and juvenile justice).  You must specify the names of the expected sources, the types of sources (e.g., education, child welfare, and juvenile justice) and the amount of matching funds, to show evidence of your potential to sustain the system of care as you bring it to scale in your state/territory/tribe. The letter must be in</w:t>
      </w:r>
      <w:r w:rsidRPr="00FB563E">
        <w:lastRenderedPageBreak/>
        <w:t xml:space="preserve">cluded in </w:t>
      </w:r>
      <w:r w:rsidRPr="00FB563E">
        <w:rPr>
          <w:b/>
        </w:rPr>
        <w:t>Attachment 5</w:t>
      </w:r>
      <w:r w:rsidRPr="00FB563E">
        <w:t xml:space="preserve"> of the application, Non-Federal Match Certification letter.  This letter should also indicate that proposed changes in funding streams required for the match or other funding innovations necessary for implementation of the proposed initiative will be allowed.</w:t>
      </w:r>
      <w:r>
        <w:t xml:space="preserve">  </w:t>
      </w:r>
    </w:p>
    <w:p w14:paraId="25E67CC3" w14:textId="77777777" w:rsidR="001D0139" w:rsidRDefault="001D0139" w:rsidP="001D0139">
      <w:r>
        <w:t>Tribes receiving funds under the Indian Self-Determination and Education Assistance Act, PL 93-638, as amended, are exempt from the restriction that prohibits the use of those Federal funds as a match.</w:t>
      </w:r>
    </w:p>
    <w:p w14:paraId="164D08FD" w14:textId="77777777" w:rsidR="001D0139" w:rsidRDefault="001D0139" w:rsidP="001D0139">
      <w:pPr>
        <w:pStyle w:val="Heading2"/>
        <w:tabs>
          <w:tab w:val="left" w:pos="1008"/>
        </w:tabs>
      </w:pPr>
      <w:bookmarkStart w:id="37" w:name="_Toc374624755"/>
      <w:bookmarkStart w:id="38" w:name="_Toc462747679"/>
      <w:bookmarkStart w:id="39" w:name="_Toc26270422"/>
      <w:r w:rsidRPr="001A7EB4">
        <w:t>3.</w:t>
      </w:r>
      <w:r w:rsidRPr="001A7EB4">
        <w:tab/>
        <w:t>OTHER</w:t>
      </w:r>
      <w:bookmarkEnd w:id="37"/>
      <w:bookmarkEnd w:id="38"/>
      <w:r w:rsidR="00D44C9A">
        <w:t xml:space="preserve"> REQUIREMENT</w:t>
      </w:r>
      <w:bookmarkEnd w:id="39"/>
    </w:p>
    <w:p w14:paraId="245EA053" w14:textId="0F55D293" w:rsidR="001D0139" w:rsidRPr="00634E59" w:rsidRDefault="001D0139" w:rsidP="001D0139">
      <w:pPr>
        <w:pStyle w:val="ListBullet"/>
        <w:tabs>
          <w:tab w:val="left" w:pos="720"/>
        </w:tabs>
        <w:rPr>
          <w:rStyle w:val="StyleBold"/>
          <w:b w:val="0"/>
        </w:rPr>
      </w:pPr>
      <w:r w:rsidRPr="00FB563E">
        <w:t>Applicants must show that identified needs are consistent with priorities of the tribe, tribal organization, state</w:t>
      </w:r>
      <w:r>
        <w:t>, territory</w:t>
      </w:r>
      <w:r w:rsidRPr="00FB563E">
        <w:t xml:space="preserve"> or </w:t>
      </w:r>
      <w:r w:rsidR="00544973">
        <w:t xml:space="preserve">political subdivision of the state </w:t>
      </w:r>
      <w:r w:rsidRPr="00FB563E">
        <w:t xml:space="preserve">that has primary responsibility for the service delivery system. </w:t>
      </w:r>
      <w:r w:rsidR="008F6E1B">
        <w:t>In</w:t>
      </w:r>
      <w:r w:rsidRPr="00FB563E">
        <w:t xml:space="preserve"> </w:t>
      </w:r>
      <w:r w:rsidRPr="00FB563E">
        <w:rPr>
          <w:b/>
        </w:rPr>
        <w:t>Attachment 6</w:t>
      </w:r>
      <w:r w:rsidRPr="00FB563E">
        <w:t xml:space="preserve">, </w:t>
      </w:r>
      <w:r w:rsidR="008F6E1B">
        <w:t xml:space="preserve">the applicant must include </w:t>
      </w:r>
      <w:r w:rsidRPr="00FB563E">
        <w:t>a copy of the state or county strategic plan, a state or county needs assessment, or a letter from the state or county indicating that the proposed project addresses a state- or county-identified priority. Tribal applicants must provide similar documentation relating to tribal priorities.</w:t>
      </w:r>
      <w:r w:rsidRPr="00180C4C">
        <w:t xml:space="preserve"> </w:t>
      </w:r>
    </w:p>
    <w:p w14:paraId="5D395A24" w14:textId="77777777" w:rsidR="00167E9B" w:rsidRPr="00AC34BE" w:rsidRDefault="00602069" w:rsidP="00AC34BE">
      <w:pPr>
        <w:pStyle w:val="Heading1"/>
        <w:tabs>
          <w:tab w:val="left" w:pos="1008"/>
        </w:tabs>
      </w:pPr>
      <w:bookmarkStart w:id="40" w:name="_IV._APPLICATION_AND"/>
      <w:bookmarkStart w:id="41" w:name="_Toc485307385"/>
      <w:bookmarkStart w:id="42" w:name="_Toc26270423"/>
      <w:bookmarkEnd w:id="32"/>
      <w:bookmarkEnd w:id="40"/>
      <w:r w:rsidRPr="00AC34BE">
        <w:t>IV</w:t>
      </w:r>
      <w:r w:rsidR="00167E9B" w:rsidRPr="00AC34BE">
        <w:t>.</w:t>
      </w:r>
      <w:r w:rsidR="00167E9B" w:rsidRPr="00AC34BE">
        <w:tab/>
        <w:t>APPLICATION AND SUBMISSION INFORMATION</w:t>
      </w:r>
      <w:bookmarkEnd w:id="41"/>
      <w:bookmarkEnd w:id="42"/>
      <w:r w:rsidR="00167E9B" w:rsidRPr="00AC34BE">
        <w:t xml:space="preserve">  </w:t>
      </w:r>
    </w:p>
    <w:p w14:paraId="7C44124B" w14:textId="77777777" w:rsidR="00D434AC" w:rsidRPr="00AC34BE" w:rsidRDefault="00D434AC" w:rsidP="002F27DE">
      <w:pPr>
        <w:pStyle w:val="Heading2"/>
        <w:numPr>
          <w:ilvl w:val="0"/>
          <w:numId w:val="11"/>
        </w:numPr>
      </w:pPr>
      <w:bookmarkStart w:id="43" w:name="_2.2_Required_Application"/>
      <w:bookmarkStart w:id="44" w:name="_1.1_Required_Application"/>
      <w:bookmarkStart w:id="45" w:name="_Toc443054215"/>
      <w:bookmarkStart w:id="46" w:name="_Toc457552075"/>
      <w:bookmarkStart w:id="47" w:name="_Toc485307386"/>
      <w:bookmarkStart w:id="48" w:name="_Toc26270424"/>
      <w:bookmarkEnd w:id="43"/>
      <w:bookmarkEnd w:id="44"/>
      <w:r w:rsidRPr="00AC34BE">
        <w:t>REQUIRED APPLICATION COMPONENTS</w:t>
      </w:r>
      <w:bookmarkEnd w:id="45"/>
      <w:bookmarkEnd w:id="46"/>
      <w:r w:rsidR="00C943F6" w:rsidRPr="00AC34BE">
        <w:t>:</w:t>
      </w:r>
      <w:bookmarkEnd w:id="47"/>
      <w:bookmarkEnd w:id="48"/>
      <w:r w:rsidR="00C943F6" w:rsidRPr="00AC34BE">
        <w:t xml:space="preserve"> </w:t>
      </w:r>
    </w:p>
    <w:p w14:paraId="5A7ECF77" w14:textId="77777777" w:rsidR="00C118CA" w:rsidRDefault="005664F3" w:rsidP="002F27DE">
      <w:pPr>
        <w:pStyle w:val="ListParagraph"/>
        <w:numPr>
          <w:ilvl w:val="0"/>
          <w:numId w:val="12"/>
        </w:numPr>
        <w:rPr>
          <w:rFonts w:cs="Arial"/>
        </w:rPr>
      </w:pPr>
      <w:r w:rsidRPr="00C118CA">
        <w:rPr>
          <w:rFonts w:cs="Arial"/>
          <w:b/>
        </w:rPr>
        <w:t>SF-424</w:t>
      </w:r>
      <w:r w:rsidRPr="00C118CA">
        <w:rPr>
          <w:rFonts w:cs="Arial"/>
        </w:rPr>
        <w:t xml:space="preserve"> – Fill out all Sections of the SF-424.  In </w:t>
      </w:r>
      <w:r w:rsidRPr="00C118CA">
        <w:rPr>
          <w:rFonts w:cs="Arial"/>
          <w:b/>
        </w:rPr>
        <w:t>Line #4</w:t>
      </w:r>
      <w:r w:rsidRPr="00C118CA">
        <w:rPr>
          <w:rFonts w:cs="Arial"/>
        </w:rPr>
        <w:t xml:space="preserve"> (i.e., Applicant Identified), input the Commons Username of</w:t>
      </w:r>
      <w:r w:rsidR="003C7DC6">
        <w:rPr>
          <w:rFonts w:cs="Arial"/>
        </w:rPr>
        <w:t xml:space="preserve"> the PD/PI. </w:t>
      </w:r>
      <w:r w:rsidRPr="00C118CA">
        <w:rPr>
          <w:rFonts w:cs="Arial"/>
        </w:rPr>
        <w:t xml:space="preserve">In </w:t>
      </w:r>
      <w:r w:rsidRPr="00C118CA">
        <w:rPr>
          <w:rFonts w:cs="Arial"/>
          <w:b/>
        </w:rPr>
        <w:t>Line #17</w:t>
      </w:r>
      <w:r w:rsidRPr="00C118CA">
        <w:rPr>
          <w:rFonts w:cs="Arial"/>
        </w:rPr>
        <w:t xml:space="preserve"> input the following information: (Proposed Project Date: a. Start Date: </w:t>
      </w:r>
      <w:r w:rsidR="00343D93">
        <w:rPr>
          <w:rFonts w:cs="Arial"/>
        </w:rPr>
        <w:t>8</w:t>
      </w:r>
      <w:r w:rsidRPr="001D0139">
        <w:rPr>
          <w:rFonts w:cs="Arial"/>
        </w:rPr>
        <w:t>/3</w:t>
      </w:r>
      <w:r w:rsidR="00343D93">
        <w:rPr>
          <w:rFonts w:cs="Arial"/>
        </w:rPr>
        <w:t>1</w:t>
      </w:r>
      <w:r w:rsidRPr="001D0139">
        <w:rPr>
          <w:rFonts w:cs="Arial"/>
        </w:rPr>
        <w:t>/</w:t>
      </w:r>
      <w:r w:rsidR="005071AA" w:rsidRPr="001D0139">
        <w:rPr>
          <w:rFonts w:cs="Arial"/>
        </w:rPr>
        <w:t>20</w:t>
      </w:r>
      <w:r w:rsidR="00BD5950">
        <w:rPr>
          <w:rFonts w:cs="Arial"/>
        </w:rPr>
        <w:t>20</w:t>
      </w:r>
      <w:r w:rsidR="00C118CA" w:rsidRPr="001D0139">
        <w:rPr>
          <w:rFonts w:cs="Arial"/>
        </w:rPr>
        <w:t>;</w:t>
      </w:r>
      <w:r w:rsidR="00C91112" w:rsidRPr="001D0139">
        <w:rPr>
          <w:rFonts w:cs="Arial"/>
        </w:rPr>
        <w:t xml:space="preserve"> </w:t>
      </w:r>
      <w:r w:rsidR="00892AE4">
        <w:rPr>
          <w:rFonts w:cs="Arial"/>
        </w:rPr>
        <w:t xml:space="preserve">b. End Date: </w:t>
      </w:r>
      <w:r w:rsidR="00343D93">
        <w:rPr>
          <w:rFonts w:cs="Arial"/>
        </w:rPr>
        <w:t>8/30/20</w:t>
      </w:r>
      <w:r w:rsidRPr="001D0139">
        <w:rPr>
          <w:rFonts w:cs="Arial"/>
        </w:rPr>
        <w:t>2</w:t>
      </w:r>
      <w:r w:rsidR="00BD5950">
        <w:rPr>
          <w:rFonts w:cs="Arial"/>
        </w:rPr>
        <w:t>4</w:t>
      </w:r>
      <w:r w:rsidRPr="001D0139">
        <w:rPr>
          <w:rFonts w:cs="Arial"/>
        </w:rPr>
        <w:t>).</w:t>
      </w:r>
    </w:p>
    <w:p w14:paraId="4DE9EAC3" w14:textId="77777777" w:rsidR="00BB2CC8" w:rsidRDefault="00BB2CC8" w:rsidP="00BB2CC8">
      <w:pPr>
        <w:pStyle w:val="ListParagraph"/>
        <w:rPr>
          <w:rFonts w:cs="Arial"/>
        </w:rPr>
      </w:pPr>
    </w:p>
    <w:p w14:paraId="21E00F36" w14:textId="77777777" w:rsidR="00FF17B3" w:rsidRPr="00BB2CC8" w:rsidRDefault="00FF17B3" w:rsidP="00536C4C">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003C7DC6">
        <w:rPr>
          <w:rFonts w:cs="Arial"/>
          <w:bCs/>
          <w:szCs w:val="24"/>
        </w:rPr>
        <w:t xml:space="preserve">. </w:t>
      </w:r>
      <w:r w:rsidRPr="00C118CA">
        <w:rPr>
          <w:rFonts w:cs="Arial"/>
          <w:bCs/>
          <w:szCs w:val="24"/>
        </w:rPr>
        <w:t xml:space="preserve">Fill out all Sections of the SF-424A. </w:t>
      </w:r>
    </w:p>
    <w:p w14:paraId="2BB45253" w14:textId="77777777" w:rsidR="00BB2CC8" w:rsidRPr="00C118CA" w:rsidRDefault="00BB2CC8" w:rsidP="000D3274">
      <w:pPr>
        <w:pStyle w:val="ListParagraph"/>
        <w:spacing w:after="0"/>
        <w:rPr>
          <w:rFonts w:cs="Arial"/>
        </w:rPr>
      </w:pPr>
    </w:p>
    <w:p w14:paraId="3FC70D79" w14:textId="77777777" w:rsidR="00513BE2" w:rsidRPr="00BC365E" w:rsidRDefault="00513BE2" w:rsidP="00544973">
      <w:pPr>
        <w:pStyle w:val="ListParagraph"/>
        <w:numPr>
          <w:ilvl w:val="1"/>
          <w:numId w:val="13"/>
        </w:numPr>
        <w:spacing w:after="120"/>
        <w:ind w:left="1800"/>
        <w:contextualSpacing w:val="0"/>
        <w:rPr>
          <w:rFonts w:cs="Arial"/>
          <w:szCs w:val="24"/>
        </w:rPr>
      </w:pPr>
      <w:r w:rsidRPr="00BC365E">
        <w:rPr>
          <w:rFonts w:cs="Arial"/>
          <w:b/>
          <w:szCs w:val="24"/>
        </w:rPr>
        <w:lastRenderedPageBreak/>
        <w:t xml:space="preserve">Section A – </w:t>
      </w:r>
      <w:r w:rsidRPr="00BC365E">
        <w:rPr>
          <w:rFonts w:cs="Arial"/>
          <w:szCs w:val="24"/>
        </w:rPr>
        <w:t xml:space="preserve">Budget Summary:  Use the first row only (Line 1) to report the total federal funds (e) requested for the </w:t>
      </w:r>
      <w:r w:rsidRPr="00BC365E">
        <w:rPr>
          <w:rFonts w:cs="Arial"/>
          <w:b/>
          <w:szCs w:val="24"/>
          <w:u w:val="single"/>
        </w:rPr>
        <w:t>first year</w:t>
      </w:r>
      <w:r w:rsidRPr="00BC365E">
        <w:rPr>
          <w:rFonts w:cs="Arial"/>
          <w:szCs w:val="24"/>
        </w:rPr>
        <w:t xml:space="preserve"> of your project only. Use the second row only (Line 2) to report the total non-federal funds (f) </w:t>
      </w:r>
      <w:r w:rsidR="00F146A6" w:rsidRPr="00BC365E">
        <w:rPr>
          <w:rFonts w:cs="Arial"/>
          <w:szCs w:val="24"/>
        </w:rPr>
        <w:t>planned</w:t>
      </w:r>
      <w:r w:rsidRPr="00BC365E">
        <w:rPr>
          <w:rFonts w:cs="Arial"/>
          <w:szCs w:val="24"/>
        </w:rPr>
        <w:t xml:space="preserve"> for the </w:t>
      </w:r>
      <w:r w:rsidRPr="00BC365E">
        <w:rPr>
          <w:rFonts w:cs="Arial"/>
          <w:b/>
          <w:szCs w:val="24"/>
          <w:u w:val="single"/>
        </w:rPr>
        <w:t>first year</w:t>
      </w:r>
      <w:r w:rsidRPr="00BC365E">
        <w:rPr>
          <w:rFonts w:cs="Arial"/>
          <w:szCs w:val="24"/>
        </w:rPr>
        <w:t xml:space="preserve"> of your project only.</w:t>
      </w:r>
    </w:p>
    <w:p w14:paraId="525CB432" w14:textId="77777777" w:rsidR="00513BE2" w:rsidRPr="00BC365E" w:rsidRDefault="00513BE2" w:rsidP="00544973">
      <w:pPr>
        <w:pStyle w:val="ListParagraph"/>
        <w:numPr>
          <w:ilvl w:val="1"/>
          <w:numId w:val="13"/>
        </w:numPr>
        <w:spacing w:after="120"/>
        <w:ind w:left="1800"/>
        <w:contextualSpacing w:val="0"/>
        <w:rPr>
          <w:rFonts w:cs="Arial"/>
          <w:szCs w:val="24"/>
        </w:rPr>
      </w:pPr>
      <w:r w:rsidRPr="00BC365E">
        <w:rPr>
          <w:rFonts w:cs="Arial"/>
          <w:b/>
          <w:szCs w:val="24"/>
        </w:rPr>
        <w:t>Section B</w:t>
      </w:r>
      <w:r w:rsidRPr="00BC365E">
        <w:rPr>
          <w:rFonts w:cs="Arial"/>
          <w:szCs w:val="24"/>
        </w:rPr>
        <w:t xml:space="preserve"> – Budget Categories:  Use the first column only (Column 1) to report the budget category breakouts (Lines 6a through 6h) and indirect charges (Line 6j) for the total </w:t>
      </w:r>
      <w:r w:rsidR="00F146A6" w:rsidRPr="00BC365E">
        <w:rPr>
          <w:rFonts w:cs="Arial"/>
          <w:szCs w:val="24"/>
        </w:rPr>
        <w:t xml:space="preserve">federal </w:t>
      </w:r>
      <w:r w:rsidRPr="00BC365E">
        <w:rPr>
          <w:rFonts w:cs="Arial"/>
          <w:szCs w:val="24"/>
        </w:rPr>
        <w:t xml:space="preserve">funding requested for the </w:t>
      </w:r>
      <w:r w:rsidRPr="00BC365E">
        <w:rPr>
          <w:rFonts w:cs="Arial"/>
          <w:b/>
          <w:szCs w:val="24"/>
          <w:u w:val="single"/>
        </w:rPr>
        <w:t>first year</w:t>
      </w:r>
      <w:r w:rsidRPr="00BC365E">
        <w:rPr>
          <w:rFonts w:cs="Arial"/>
          <w:szCs w:val="24"/>
        </w:rPr>
        <w:t xml:space="preserve"> of your project only.</w:t>
      </w:r>
      <w:r w:rsidR="00F146A6" w:rsidRPr="00BC365E">
        <w:rPr>
          <w:rFonts w:cs="Arial"/>
          <w:szCs w:val="24"/>
        </w:rPr>
        <w:t xml:space="preserve"> Use the second column only (Column 2) to report the budget category breakouts (Lines 6a through 6h) and indirect charges (Line 6j) for the total non-federal funding planned for the </w:t>
      </w:r>
      <w:r w:rsidR="00F146A6" w:rsidRPr="00BC365E">
        <w:rPr>
          <w:rFonts w:cs="Arial"/>
          <w:b/>
          <w:szCs w:val="24"/>
          <w:u w:val="single"/>
        </w:rPr>
        <w:t>first year</w:t>
      </w:r>
      <w:r w:rsidR="00F146A6" w:rsidRPr="00BC365E">
        <w:rPr>
          <w:rFonts w:cs="Arial"/>
          <w:szCs w:val="24"/>
        </w:rPr>
        <w:t xml:space="preserve"> of your project only.</w:t>
      </w:r>
    </w:p>
    <w:p w14:paraId="4979C8D1" w14:textId="77777777" w:rsidR="00513BE2" w:rsidRPr="00BC365E" w:rsidRDefault="00513BE2" w:rsidP="00544973">
      <w:pPr>
        <w:pStyle w:val="ListParagraph"/>
        <w:numPr>
          <w:ilvl w:val="1"/>
          <w:numId w:val="13"/>
        </w:numPr>
        <w:spacing w:after="120"/>
        <w:ind w:left="1800"/>
        <w:contextualSpacing w:val="0"/>
        <w:rPr>
          <w:rFonts w:cs="Arial"/>
          <w:szCs w:val="24"/>
        </w:rPr>
      </w:pPr>
      <w:r w:rsidRPr="00BC365E">
        <w:rPr>
          <w:rFonts w:cs="Arial"/>
          <w:b/>
          <w:szCs w:val="24"/>
        </w:rPr>
        <w:t xml:space="preserve">Section C – </w:t>
      </w:r>
      <w:r w:rsidR="00F146A6" w:rsidRPr="00BC365E">
        <w:rPr>
          <w:rFonts w:cs="Arial"/>
          <w:szCs w:val="24"/>
        </w:rPr>
        <w:t xml:space="preserve">Leave blank if non-federal funds are not reported in Section A and B. </w:t>
      </w:r>
      <w:r w:rsidRPr="00BC365E">
        <w:rPr>
          <w:rFonts w:cs="Arial"/>
          <w:szCs w:val="24"/>
        </w:rPr>
        <w:t>Complete if cost sharing/match is required</w:t>
      </w:r>
      <w:r w:rsidR="00F146A6" w:rsidRPr="00BC365E">
        <w:rPr>
          <w:rFonts w:cs="Arial"/>
          <w:szCs w:val="24"/>
        </w:rPr>
        <w:t xml:space="preserve"> and non-federal funds are reported in Section A and B</w:t>
      </w:r>
      <w:r w:rsidRPr="00BC365E">
        <w:rPr>
          <w:rFonts w:cs="Arial"/>
          <w:szCs w:val="24"/>
        </w:rPr>
        <w:t xml:space="preserve">. </w:t>
      </w:r>
    </w:p>
    <w:p w14:paraId="6019CDEB" w14:textId="77777777" w:rsidR="00513BE2" w:rsidRPr="00C118CA" w:rsidRDefault="00513BE2" w:rsidP="00544973">
      <w:pPr>
        <w:pStyle w:val="ListParagraph"/>
        <w:numPr>
          <w:ilvl w:val="1"/>
          <w:numId w:val="13"/>
        </w:numPr>
        <w:spacing w:after="120"/>
        <w:ind w:left="1800"/>
        <w:contextualSpacing w:val="0"/>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w:t>
      </w:r>
      <w:r>
        <w:rPr>
          <w:rFonts w:cs="Arial"/>
          <w:szCs w:val="24"/>
        </w:rPr>
        <w:t xml:space="preserve"> Year 1 of the project period. </w:t>
      </w:r>
      <w:r w:rsidRPr="00C118CA">
        <w:rPr>
          <w:rFonts w:cs="Arial"/>
          <w:szCs w:val="24"/>
        </w:rPr>
        <w:t>Use the first row for federal funds and the second row for non-federal funds.</w:t>
      </w:r>
    </w:p>
    <w:p w14:paraId="58FDA1F6" w14:textId="77777777" w:rsidR="00513BE2" w:rsidRPr="000D3274" w:rsidRDefault="00513BE2" w:rsidP="00544973">
      <w:pPr>
        <w:pStyle w:val="ListParagraph"/>
        <w:numPr>
          <w:ilvl w:val="1"/>
          <w:numId w:val="13"/>
        </w:numPr>
        <w:spacing w:after="120"/>
        <w:ind w:left="1800"/>
        <w:contextualSpacing w:val="0"/>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Budget Estimates of Federal Funds Needed for Balance of the Project</w:t>
      </w:r>
      <w:r>
        <w:rPr>
          <w:rFonts w:cs="Arial"/>
          <w:szCs w:val="24"/>
        </w:rPr>
        <w:t xml:space="preserve">: </w:t>
      </w:r>
      <w:r w:rsidRPr="00C118CA">
        <w:rPr>
          <w:rFonts w:cs="Arial"/>
          <w:szCs w:val="24"/>
        </w:rPr>
        <w:t xml:space="preserve">Input the total funds requested for the out years (e.g., </w:t>
      </w:r>
      <w:r w:rsidRPr="000D3274">
        <w:rPr>
          <w:rFonts w:cs="Arial"/>
          <w:szCs w:val="24"/>
        </w:rPr>
        <w:t>Year 2, Year 3, and Year 4). For example, if you are requesting funds for four years in total, you would input information in columns b, c, and d (i.e., 3 out years).</w:t>
      </w:r>
    </w:p>
    <w:p w14:paraId="153B424C" w14:textId="77777777" w:rsidR="000D3274" w:rsidRDefault="000D3274" w:rsidP="00BB2CC8">
      <w:pPr>
        <w:pStyle w:val="ListParagraph"/>
        <w:tabs>
          <w:tab w:val="num" w:pos="1620"/>
          <w:tab w:val="num" w:pos="1800"/>
        </w:tabs>
        <w:ind w:left="1080"/>
        <w:rPr>
          <w:rFonts w:cs="Arial"/>
          <w:szCs w:val="24"/>
        </w:rPr>
      </w:pPr>
    </w:p>
    <w:p w14:paraId="1D6B0E9D" w14:textId="77777777" w:rsidR="00FF17B3" w:rsidRPr="00C118CA" w:rsidRDefault="00FF17B3" w:rsidP="00BB2CC8">
      <w:pPr>
        <w:pStyle w:val="ListParagraph"/>
        <w:tabs>
          <w:tab w:val="num" w:pos="1620"/>
          <w:tab w:val="num" w:pos="1800"/>
        </w:tabs>
        <w:ind w:left="1080"/>
        <w:rPr>
          <w:rFonts w:cs="Arial"/>
          <w:szCs w:val="24"/>
        </w:rPr>
      </w:pPr>
      <w:r w:rsidRPr="00C118CA">
        <w:rPr>
          <w:rFonts w:cs="Arial"/>
          <w:szCs w:val="24"/>
        </w:rPr>
        <w:lastRenderedPageBreak/>
        <w:t xml:space="preserve">A sample budget </w:t>
      </w:r>
      <w:r w:rsidR="00486862" w:rsidRPr="00BC365E">
        <w:rPr>
          <w:rFonts w:cs="Arial"/>
          <w:szCs w:val="24"/>
        </w:rPr>
        <w:t>form</w:t>
      </w:r>
      <w:r w:rsidR="00486862">
        <w:rPr>
          <w:rFonts w:cs="Arial"/>
          <w:szCs w:val="24"/>
        </w:rPr>
        <w:t xml:space="preserve"> </w:t>
      </w:r>
      <w:r w:rsidRPr="00C118CA">
        <w:rPr>
          <w:rFonts w:cs="Arial"/>
          <w:szCs w:val="24"/>
        </w:rPr>
        <w:t xml:space="preserve">and justification is included in </w:t>
      </w:r>
      <w:r w:rsidRPr="00CB7904">
        <w:rPr>
          <w:rFonts w:cs="Arial"/>
          <w:szCs w:val="24"/>
          <w:u w:val="single"/>
        </w:rPr>
        <w:t xml:space="preserve">Appendix </w:t>
      </w:r>
      <w:r w:rsidR="00C4541A" w:rsidRPr="00CB7904">
        <w:rPr>
          <w:rFonts w:cs="Arial"/>
          <w:szCs w:val="24"/>
          <w:u w:val="single"/>
        </w:rPr>
        <w:t>K</w:t>
      </w:r>
      <w:r w:rsidRPr="00CB7904">
        <w:rPr>
          <w:rFonts w:cs="Arial"/>
          <w:szCs w:val="24"/>
        </w:rPr>
        <w:t xml:space="preserve"> </w:t>
      </w:r>
      <w:r w:rsidRPr="00C118CA">
        <w:rPr>
          <w:rFonts w:cs="Arial"/>
          <w:szCs w:val="24"/>
        </w:rPr>
        <w:t xml:space="preserve">of this document. </w:t>
      </w:r>
      <w:r w:rsidR="00C118CA" w:rsidRPr="00C118CA">
        <w:rPr>
          <w:rFonts w:cs="Arial"/>
          <w:b/>
          <w:szCs w:val="24"/>
        </w:rPr>
        <w:t>I</w:t>
      </w:r>
      <w:r w:rsidRPr="00C118CA">
        <w:rPr>
          <w:rFonts w:cs="Arial"/>
          <w:b/>
          <w:szCs w:val="24"/>
        </w:rPr>
        <w:t>t is hig</w:t>
      </w:r>
      <w:r w:rsidR="00D80435" w:rsidRPr="00C118CA">
        <w:rPr>
          <w:rFonts w:cs="Arial"/>
          <w:b/>
          <w:szCs w:val="24"/>
        </w:rPr>
        <w:t>hly recommended that you use this</w:t>
      </w:r>
      <w:r w:rsidRPr="00C118CA">
        <w:rPr>
          <w:rFonts w:cs="Arial"/>
          <w:b/>
          <w:szCs w:val="24"/>
        </w:rPr>
        <w:t xml:space="preserve"> sample budget format</w:t>
      </w:r>
      <w:r w:rsidR="00D80435" w:rsidRPr="00C118CA">
        <w:rPr>
          <w:rFonts w:cs="Arial"/>
          <w:b/>
          <w:szCs w:val="24"/>
        </w:rPr>
        <w:t xml:space="preserve">. </w:t>
      </w:r>
      <w:r w:rsidRPr="00C118CA">
        <w:rPr>
          <w:rFonts w:cs="Arial"/>
          <w:b/>
          <w:szCs w:val="24"/>
        </w:rPr>
        <w:t>This</w:t>
      </w:r>
      <w:r w:rsidR="00C118CA" w:rsidRPr="00C118CA">
        <w:rPr>
          <w:rFonts w:cs="Arial"/>
          <w:b/>
          <w:szCs w:val="24"/>
        </w:rPr>
        <w:t xml:space="preserve"> </w:t>
      </w:r>
      <w:r w:rsidRPr="00C118CA">
        <w:rPr>
          <w:rFonts w:cs="Arial"/>
          <w:b/>
          <w:szCs w:val="24"/>
        </w:rPr>
        <w:t>will expedite review of your application</w:t>
      </w:r>
      <w:r w:rsidR="000B751D">
        <w:rPr>
          <w:rFonts w:cs="Arial"/>
          <w:b/>
          <w:szCs w:val="24"/>
        </w:rPr>
        <w:t>.</w:t>
      </w:r>
    </w:p>
    <w:p w14:paraId="2F1C6EEF" w14:textId="77777777" w:rsidR="00BB2CC8" w:rsidRDefault="00D434AC" w:rsidP="002F27DE">
      <w:pPr>
        <w:pStyle w:val="ListBullet"/>
        <w:numPr>
          <w:ilvl w:val="0"/>
          <w:numId w:val="14"/>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sidR="003C7DC6">
        <w:rPr>
          <w:rFonts w:cs="Arial"/>
        </w:rPr>
        <w:t xml:space="preserve">rative describes your project. </w:t>
      </w:r>
      <w:r w:rsidR="00280131">
        <w:rPr>
          <w:rFonts w:cs="Arial"/>
        </w:rPr>
        <w:t xml:space="preserve"> </w:t>
      </w:r>
      <w:r w:rsidRPr="00AC34BE">
        <w:rPr>
          <w:rFonts w:cs="Arial"/>
        </w:rPr>
        <w:t xml:space="preserve">It consists of Sections A through </w:t>
      </w:r>
      <w:r w:rsidR="001A6BD4">
        <w:rPr>
          <w:rFonts w:cs="Arial"/>
        </w:rPr>
        <w:t>D</w:t>
      </w:r>
      <w:r w:rsidRPr="00AC34BE">
        <w:rPr>
          <w:rFonts w:cs="Arial"/>
        </w:rPr>
        <w:t>.</w:t>
      </w:r>
      <w:r w:rsidRPr="00AC34BE">
        <w:rPr>
          <w:rFonts w:cs="Arial"/>
          <w:b/>
        </w:rPr>
        <w:t xml:space="preserve">  </w:t>
      </w:r>
      <w:r w:rsidR="000B3461" w:rsidRPr="00AC34BE">
        <w:rPr>
          <w:rFonts w:cs="Arial"/>
          <w:b/>
        </w:rPr>
        <w:t>Sections</w:t>
      </w:r>
      <w:r w:rsidRPr="00AC34BE">
        <w:rPr>
          <w:rFonts w:cs="Arial"/>
        </w:rPr>
        <w:t xml:space="preserve"> A-</w:t>
      </w:r>
      <w:r w:rsidR="001A6BD4">
        <w:rPr>
          <w:rFonts w:cs="Arial"/>
        </w:rPr>
        <w:t>D</w:t>
      </w:r>
      <w:r w:rsidRPr="00AC34BE">
        <w:rPr>
          <w:rFonts w:cs="Arial"/>
        </w:rPr>
        <w:t xml:space="preserve"> together may not be longer than </w:t>
      </w:r>
      <w:r w:rsidR="003701A6" w:rsidRPr="001E5EB6">
        <w:rPr>
          <w:rFonts w:cs="Arial"/>
          <w:b/>
        </w:rPr>
        <w:t>10</w:t>
      </w:r>
      <w:r w:rsidR="003C7DC6" w:rsidRPr="001E5EB6">
        <w:rPr>
          <w:rFonts w:cs="Arial"/>
          <w:b/>
        </w:rPr>
        <w:t xml:space="preserve"> pages</w:t>
      </w:r>
      <w:r w:rsidR="003C7DC6">
        <w:rPr>
          <w:rFonts w:cs="Arial"/>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Pr="00AC34BE">
        <w:rPr>
          <w:rFonts w:cs="Arial"/>
        </w:rPr>
        <w:t xml:space="preserve">More detailed instructions for completing each section of the Project Narrative are provided in </w:t>
      </w:r>
      <w:hyperlink w:anchor="_6._OTHER_SUBMISSION" w:history="1">
        <w:r w:rsidRPr="00AC34BE">
          <w:rPr>
            <w:rStyle w:val="Hyperlink"/>
            <w:rFonts w:cs="Arial"/>
          </w:rPr>
          <w:t>Section V</w:t>
        </w:r>
        <w:r w:rsidRPr="00AC34BE">
          <w:rPr>
            <w:rFonts w:cs="Arial"/>
          </w:rPr>
          <w:t xml:space="preserve"> – Application Review Information</w:t>
        </w:r>
      </w:hyperlink>
      <w:r w:rsidR="00066493" w:rsidRPr="00AC34BE">
        <w:rPr>
          <w:rFonts w:cs="Arial"/>
        </w:rPr>
        <w:t>.</w:t>
      </w:r>
    </w:p>
    <w:p w14:paraId="70D88EC1" w14:textId="77777777" w:rsidR="00D434AC" w:rsidRPr="00AC34BE" w:rsidRDefault="00D434AC" w:rsidP="00536C4C">
      <w:pPr>
        <w:pStyle w:val="ListBullet"/>
        <w:tabs>
          <w:tab w:val="left" w:pos="1080"/>
        </w:tabs>
        <w:ind w:left="1080"/>
        <w:rPr>
          <w:rFonts w:cs="Arial"/>
        </w:rPr>
      </w:pPr>
      <w:r w:rsidRPr="00AC34BE">
        <w:rPr>
          <w:rFonts w:cs="Arial"/>
        </w:rPr>
        <w:t xml:space="preserve">The Supporting Documentation section provides additional information necessary for the review of your application. </w:t>
      </w:r>
      <w:r w:rsidR="00143AD7" w:rsidRPr="001A7EB4">
        <w:t xml:space="preserve">This supporting documentation </w:t>
      </w:r>
      <w:r w:rsidR="00143AD7">
        <w:t>must</w:t>
      </w:r>
      <w:r w:rsidR="00143AD7" w:rsidRPr="001A7EB4">
        <w:t xml:space="preserve"> be </w:t>
      </w:r>
      <w:r w:rsidR="00143AD7">
        <w:t xml:space="preserve">attached to your application using </w:t>
      </w:r>
      <w:r w:rsidR="00143AD7" w:rsidRPr="00AC34BE">
        <w:rPr>
          <w:rFonts w:cs="Arial"/>
        </w:rPr>
        <w:t xml:space="preserve">the Other Attachments Form </w:t>
      </w:r>
      <w:r w:rsidR="00143AD7">
        <w:rPr>
          <w:rFonts w:cs="Arial"/>
        </w:rPr>
        <w:t>if applying with</w:t>
      </w:r>
      <w:r w:rsidR="00143AD7" w:rsidRPr="00AC34BE">
        <w:rPr>
          <w:rFonts w:cs="Arial"/>
        </w:rPr>
        <w:t xml:space="preserve"> Grants.gov</w:t>
      </w:r>
      <w:r w:rsidR="00143AD7">
        <w:rPr>
          <w:rFonts w:cs="Arial"/>
        </w:rPr>
        <w:t xml:space="preserve"> Workspace or Other Narrative Attachments if applying with eRA ASSIST</w:t>
      </w:r>
      <w:r w:rsidR="00143AD7">
        <w:t>.</w:t>
      </w:r>
      <w:r w:rsidR="00A51127" w:rsidRPr="00AC34BE">
        <w:rPr>
          <w:rFonts w:cs="Arial"/>
        </w:rPr>
        <w:t xml:space="preserve"> </w:t>
      </w:r>
      <w:r w:rsidR="00280131">
        <w:rPr>
          <w:rFonts w:cs="Arial"/>
        </w:rPr>
        <w:t xml:space="preserve"> </w:t>
      </w:r>
      <w:r w:rsidRPr="00AC34BE">
        <w:rPr>
          <w:rFonts w:cs="Arial"/>
        </w:rPr>
        <w:t>Additional instructions for completing these sections and page limitatio</w:t>
      </w:r>
      <w:r w:rsidR="007F65C1" w:rsidRPr="00AC34BE">
        <w:rPr>
          <w:rFonts w:cs="Arial"/>
        </w:rPr>
        <w:t>ns for Biographical Sketches/Position</w:t>
      </w:r>
      <w:r w:rsidRPr="00AC34BE">
        <w:rPr>
          <w:rFonts w:cs="Arial"/>
        </w:rPr>
        <w:t xml:space="preserve"> Descriptions are included in</w:t>
      </w:r>
      <w:r w:rsidR="007C623B" w:rsidRPr="00AC34BE">
        <w:rPr>
          <w:rFonts w:cs="Arial"/>
        </w:rPr>
        <w:t xml:space="preserve"> </w:t>
      </w:r>
      <w:hyperlink w:anchor="_3._WRITE_AND" w:history="1">
        <w:r w:rsidR="00EE1A3E" w:rsidRPr="000D3274">
          <w:rPr>
            <w:rStyle w:val="Hyperlink"/>
            <w:rFonts w:cs="Arial"/>
          </w:rPr>
          <w:t>Appendix A: 3.1</w:t>
        </w:r>
      </w:hyperlink>
      <w:r w:rsidR="00EE1A3E" w:rsidRPr="00AC34BE">
        <w:rPr>
          <w:rFonts w:cs="Arial"/>
        </w:rPr>
        <w:t xml:space="preserve"> </w:t>
      </w:r>
      <w:r w:rsidR="0098727C" w:rsidRPr="00AC34BE">
        <w:rPr>
          <w:rFonts w:cs="Arial"/>
        </w:rPr>
        <w:t xml:space="preserve">Required </w:t>
      </w:r>
      <w:r w:rsidR="007F6AE4" w:rsidRPr="00AC34BE">
        <w:rPr>
          <w:rFonts w:cs="Arial"/>
        </w:rPr>
        <w:t>Application Components</w:t>
      </w:r>
      <w:r w:rsidR="0098727C" w:rsidRPr="00AC34BE">
        <w:rPr>
          <w:rFonts w:cs="Arial"/>
        </w:rPr>
        <w:t xml:space="preserve">, and </w:t>
      </w:r>
      <w:r w:rsidR="0098727C" w:rsidRPr="00CB7904">
        <w:rPr>
          <w:rFonts w:cs="Arial"/>
          <w:u w:val="single"/>
        </w:rPr>
        <w:t xml:space="preserve">Appendix </w:t>
      </w:r>
      <w:r w:rsidR="00C4541A" w:rsidRPr="00CB7904">
        <w:rPr>
          <w:rStyle w:val="Hyperlink"/>
          <w:rFonts w:cs="Arial"/>
          <w:color w:val="auto"/>
        </w:rPr>
        <w:t>F</w:t>
      </w:r>
      <w:r w:rsidR="0098727C" w:rsidRPr="000D3274">
        <w:rPr>
          <w:rFonts w:cs="Arial"/>
        </w:rPr>
        <w:t>,</w:t>
      </w:r>
      <w:r w:rsidR="0098727C" w:rsidRPr="00AC34BE">
        <w:rPr>
          <w:rFonts w:cs="Arial"/>
        </w:rPr>
        <w:t xml:space="preserve"> Biographical Sketches and Position Descriptions.</w:t>
      </w:r>
      <w:r w:rsidR="003C7DC6">
        <w:rPr>
          <w:rFonts w:cs="Arial"/>
        </w:rPr>
        <w:t xml:space="preserve"> </w:t>
      </w:r>
      <w:r w:rsidRPr="00AC34BE">
        <w:rPr>
          <w:rFonts w:cs="Arial"/>
        </w:rPr>
        <w:t xml:space="preserve">Supporting documentation should be submitted in black and white (no color). </w:t>
      </w:r>
    </w:p>
    <w:p w14:paraId="3EE96A57" w14:textId="77777777" w:rsidR="00CA4AF2" w:rsidRPr="00143AD7" w:rsidRDefault="00D434AC" w:rsidP="002F27DE">
      <w:pPr>
        <w:pStyle w:val="ListParagraph"/>
        <w:numPr>
          <w:ilvl w:val="0"/>
          <w:numId w:val="15"/>
        </w:numPr>
        <w:rPr>
          <w:rFonts w:cs="Arial"/>
        </w:rPr>
      </w:pPr>
      <w:r w:rsidRPr="00143AD7">
        <w:rPr>
          <w:rStyle w:val="StyleListBulletBoldChar"/>
          <w:rFonts w:cs="Arial"/>
          <w:bCs w:val="0"/>
        </w:rPr>
        <w:t>Budget Justification and Narrative</w:t>
      </w:r>
      <w:r w:rsidRPr="00143AD7">
        <w:rPr>
          <w:rStyle w:val="StyleListBulletBoldChar"/>
          <w:rFonts w:cs="Arial"/>
          <w:b w:val="0"/>
          <w:bCs w:val="0"/>
        </w:rPr>
        <w:t xml:space="preserve"> –</w:t>
      </w:r>
      <w:bookmarkStart w:id="49" w:name="_Toc453325309"/>
      <w:r w:rsidR="00143AD7" w:rsidRPr="00143AD7">
        <w:rPr>
          <w:rFonts w:cs="Arial"/>
        </w:rPr>
        <w:t xml:space="preserve"> The budget justification and narrative must be submitted as a file entitled BNF (Budget Narrative Form) when you submit your application into Grants.gov.  (</w:t>
      </w:r>
      <w:hyperlink w:anchor="_3._WRITE_AND_1" w:history="1">
        <w:r w:rsidR="00143AD7" w:rsidRPr="00143AD7">
          <w:rPr>
            <w:rStyle w:val="Hyperlink"/>
            <w:rFonts w:cs="Arial"/>
            <w:color w:val="auto"/>
            <w:u w:val="none"/>
          </w:rPr>
          <w:t>See Appendix A: 3.1 Required Application Components</w:t>
        </w:r>
      </w:hyperlink>
      <w:r w:rsidR="00143AD7" w:rsidRPr="00143AD7">
        <w:rPr>
          <w:rFonts w:cs="Arial"/>
        </w:rPr>
        <w:t>.)</w:t>
      </w:r>
    </w:p>
    <w:p w14:paraId="1BA1588F" w14:textId="77777777" w:rsidR="004F20AB" w:rsidRPr="00BB2CC8" w:rsidRDefault="004F20AB" w:rsidP="00CA4AF2">
      <w:pPr>
        <w:pStyle w:val="ListParagraph"/>
        <w:ind w:left="1080"/>
        <w:rPr>
          <w:rFonts w:cs="Arial"/>
        </w:rPr>
      </w:pPr>
      <w:r w:rsidRPr="00BB2CC8">
        <w:rPr>
          <w:rFonts w:cs="Arial"/>
        </w:rPr>
        <w:t xml:space="preserve"> </w:t>
      </w:r>
    </w:p>
    <w:p w14:paraId="17CF2E55" w14:textId="77777777" w:rsidR="00D434AC" w:rsidRPr="00BB2CC8" w:rsidRDefault="00C943F6" w:rsidP="002F27DE">
      <w:pPr>
        <w:pStyle w:val="ListParagraph"/>
        <w:numPr>
          <w:ilvl w:val="0"/>
          <w:numId w:val="15"/>
        </w:numPr>
        <w:rPr>
          <w:rFonts w:cs="Arial"/>
        </w:rPr>
      </w:pPr>
      <w:r w:rsidRPr="00BB2CC8">
        <w:rPr>
          <w:rStyle w:val="StyleListBulletBoldChar"/>
          <w:rFonts w:cs="Arial"/>
          <w:b w:val="0"/>
          <w:bCs w:val="0"/>
        </w:rPr>
        <w:t>You</w:t>
      </w:r>
      <w:r w:rsidR="00D434AC" w:rsidRPr="00BB2CC8">
        <w:rPr>
          <w:rStyle w:val="StyleListBulletBoldChar"/>
          <w:rFonts w:cs="Arial"/>
          <w:b w:val="0"/>
          <w:bCs w:val="0"/>
        </w:rPr>
        <w:t xml:space="preserve"> are required to complete the Assurance of Compliance with SAMHSA Charitable Choice Statutes and Regulations Form SMA </w:t>
      </w:r>
      <w:r w:rsidR="00D434AC" w:rsidRPr="00BB2CC8">
        <w:rPr>
          <w:rStyle w:val="StyleListBulletBoldChar"/>
          <w:rFonts w:cs="Arial"/>
          <w:b w:val="0"/>
          <w:bCs w:val="0"/>
        </w:rPr>
        <w:lastRenderedPageBreak/>
        <w:t>170</w:t>
      </w:r>
      <w:r w:rsidR="00D434AC" w:rsidRPr="00BB2CC8">
        <w:rPr>
          <w:rStyle w:val="StyleListBulletBoldChar"/>
          <w:rFonts w:cs="Arial"/>
          <w:bCs w:val="0"/>
        </w:rPr>
        <w:t xml:space="preserve">. </w:t>
      </w:r>
      <w:r w:rsidR="00D434AC" w:rsidRPr="00BB2CC8">
        <w:rPr>
          <w:rFonts w:cs="Arial"/>
        </w:rPr>
        <w:t xml:space="preserve">This form is posted on SAMHSA’s website at </w:t>
      </w:r>
      <w:hyperlink r:id="rId14" w:history="1">
        <w:r w:rsidR="00D434AC" w:rsidRPr="00BB2CC8">
          <w:rPr>
            <w:rStyle w:val="Hyperlink"/>
            <w:rFonts w:cs="Arial"/>
          </w:rPr>
          <w:t>http://www.samhsa.gov/grants/applying/forms-resources</w:t>
        </w:r>
      </w:hyperlink>
      <w:r w:rsidR="00D434AC" w:rsidRPr="00BB2CC8">
        <w:rPr>
          <w:rFonts w:cs="Arial"/>
        </w:rPr>
        <w:t>.</w:t>
      </w:r>
    </w:p>
    <w:p w14:paraId="02313831" w14:textId="77777777" w:rsidR="00D434AC" w:rsidRPr="00AC34BE" w:rsidRDefault="00D434AC" w:rsidP="002F27DE">
      <w:pPr>
        <w:pStyle w:val="ListBullet"/>
        <w:numPr>
          <w:ilvl w:val="0"/>
          <w:numId w:val="16"/>
        </w:numPr>
        <w:rPr>
          <w:rFonts w:cs="Arial"/>
        </w:rPr>
      </w:pPr>
      <w:r w:rsidRPr="00AC34BE">
        <w:rPr>
          <w:rStyle w:val="StyleListBulletBoldChar"/>
          <w:rFonts w:cs="Arial"/>
          <w:bCs w:val="0"/>
        </w:rPr>
        <w:t xml:space="preserve">Attachments </w:t>
      </w:r>
      <w:r w:rsidRPr="001A6BD4">
        <w:rPr>
          <w:rStyle w:val="StyleListBulletBoldChar"/>
          <w:rFonts w:cs="Arial"/>
          <w:bCs w:val="0"/>
        </w:rPr>
        <w:t xml:space="preserve">1 through </w:t>
      </w:r>
      <w:r w:rsidR="00594F65">
        <w:rPr>
          <w:rStyle w:val="StyleListBulletBoldChar"/>
          <w:rFonts w:cs="Arial"/>
          <w:bCs w:val="0"/>
        </w:rPr>
        <w:t>7</w:t>
      </w:r>
      <w:r w:rsidRPr="00AC34BE">
        <w:rPr>
          <w:rStyle w:val="StyleListBulletBoldChar"/>
          <w:rFonts w:cs="Arial"/>
          <w:bCs w:val="0"/>
        </w:rPr>
        <w:t xml:space="preserve"> </w:t>
      </w:r>
      <w:r w:rsidRPr="00AC34BE">
        <w:rPr>
          <w:rFonts w:cs="Arial"/>
        </w:rPr>
        <w:t>– Use only</w:t>
      </w:r>
      <w:r w:rsidR="003C7DC6">
        <w:rPr>
          <w:rFonts w:cs="Arial"/>
        </w:rPr>
        <w:t xml:space="preserve"> the attachments listed below. </w:t>
      </w:r>
      <w:r w:rsidRPr="00AC34BE">
        <w:rPr>
          <w:rFonts w:cs="Arial"/>
        </w:rPr>
        <w:t>If your application includes any attachments not required in this docum</w:t>
      </w:r>
      <w:r w:rsidR="003C7DC6">
        <w:rPr>
          <w:rFonts w:cs="Arial"/>
        </w:rPr>
        <w:t xml:space="preserve">ent, they will be disregarded. </w:t>
      </w:r>
      <w:r w:rsidRPr="00AC34BE">
        <w:rPr>
          <w:rFonts w:cs="Arial"/>
        </w:rPr>
        <w:t xml:space="preserve">Do not use more than a total of </w:t>
      </w:r>
      <w:r w:rsidR="008A7D50">
        <w:rPr>
          <w:rFonts w:cs="Arial"/>
        </w:rPr>
        <w:t>3</w:t>
      </w:r>
      <w:r w:rsidR="00F83504">
        <w:rPr>
          <w:rFonts w:cs="Arial"/>
        </w:rPr>
        <w:t>0</w:t>
      </w:r>
      <w:r w:rsidRPr="00AC34BE">
        <w:rPr>
          <w:rFonts w:cs="Arial"/>
        </w:rPr>
        <w:t xml:space="preserve"> pages for Attachments </w:t>
      </w:r>
      <w:r w:rsidRPr="001A6BD4">
        <w:rPr>
          <w:rFonts w:cs="Arial"/>
        </w:rPr>
        <w:t>1, 3</w:t>
      </w:r>
      <w:r w:rsidR="001A6BD4" w:rsidRPr="001A6BD4">
        <w:rPr>
          <w:rFonts w:cs="Arial"/>
        </w:rPr>
        <w:t>,</w:t>
      </w:r>
      <w:r w:rsidRPr="001A6BD4">
        <w:rPr>
          <w:rFonts w:cs="Arial"/>
        </w:rPr>
        <w:t xml:space="preserve"> 4</w:t>
      </w:r>
      <w:r w:rsidR="001A6BD4" w:rsidRPr="001A6BD4">
        <w:rPr>
          <w:rFonts w:cs="Arial"/>
        </w:rPr>
        <w:t>,</w:t>
      </w:r>
      <w:r w:rsidR="001A6BD4">
        <w:rPr>
          <w:rFonts w:cs="Arial"/>
        </w:rPr>
        <w:t xml:space="preserve"> and 5</w:t>
      </w:r>
      <w:r w:rsidR="003C7DC6">
        <w:rPr>
          <w:rFonts w:cs="Arial"/>
        </w:rPr>
        <w:t xml:space="preserve"> combined. </w:t>
      </w:r>
      <w:r w:rsidRPr="00AC34BE">
        <w:rPr>
          <w:rFonts w:cs="Arial"/>
        </w:rPr>
        <w:t xml:space="preserve">There are no page limitations for Attachments </w:t>
      </w:r>
      <w:r w:rsidRPr="001A6BD4">
        <w:rPr>
          <w:rFonts w:cs="Arial"/>
        </w:rPr>
        <w:t>2</w:t>
      </w:r>
      <w:r w:rsidR="001A6BD4" w:rsidRPr="001A6BD4">
        <w:rPr>
          <w:rFonts w:cs="Arial"/>
        </w:rPr>
        <w:t xml:space="preserve">, 6, </w:t>
      </w:r>
      <w:r w:rsidR="00594F65">
        <w:rPr>
          <w:rFonts w:cs="Arial"/>
        </w:rPr>
        <w:t xml:space="preserve">and </w:t>
      </w:r>
      <w:r w:rsidR="001A6BD4" w:rsidRPr="001A6BD4">
        <w:rPr>
          <w:rFonts w:cs="Arial"/>
        </w:rPr>
        <w:t>7</w:t>
      </w:r>
      <w:r w:rsidR="003C7DC6" w:rsidRPr="001A6BD4">
        <w:rPr>
          <w:rFonts w:cs="Arial"/>
        </w:rPr>
        <w:t>.</w:t>
      </w:r>
      <w:r w:rsidR="003C7DC6">
        <w:rPr>
          <w:rFonts w:cs="Arial"/>
        </w:rPr>
        <w:t xml:space="preserve"> </w:t>
      </w:r>
      <w:r w:rsidR="00594F65">
        <w:rPr>
          <w:rFonts w:cs="Arial"/>
        </w:rPr>
        <w:t xml:space="preserve"> </w:t>
      </w:r>
      <w:r w:rsidRPr="00AC34BE">
        <w:rPr>
          <w:rFonts w:cs="Arial"/>
        </w:rPr>
        <w:t>Do not use attachments to extend or replace any of the sect</w:t>
      </w:r>
      <w:r w:rsidR="003C7DC6">
        <w:rPr>
          <w:rFonts w:cs="Arial"/>
        </w:rPr>
        <w:t xml:space="preserve">ions of the Project Narrative. </w:t>
      </w:r>
      <w:r w:rsidRPr="00AC34BE">
        <w:rPr>
          <w:rFonts w:cs="Arial"/>
        </w:rPr>
        <w:t>Reviewers wil</w:t>
      </w:r>
      <w:r w:rsidR="003C7DC6">
        <w:rPr>
          <w:rFonts w:cs="Arial"/>
        </w:rPr>
        <w:t xml:space="preserve">l not consider them if you do. </w:t>
      </w:r>
      <w:r w:rsidRPr="00AC34BE">
        <w:rPr>
          <w:rFonts w:cs="Arial"/>
        </w:rPr>
        <w:t>Please label the attachments as: Attachment 1, Attachment 2, etc.</w:t>
      </w:r>
      <w:r w:rsidR="003C7DC6">
        <w:rPr>
          <w:rFonts w:cs="Arial"/>
        </w:rPr>
        <w:t xml:space="preserve"> </w:t>
      </w:r>
      <w:r w:rsidR="00594F65">
        <w:rPr>
          <w:rFonts w:cs="Arial"/>
        </w:rPr>
        <w:t xml:space="preserve"> </w:t>
      </w:r>
      <w:r w:rsidR="00455313" w:rsidRPr="00AC34BE">
        <w:rPr>
          <w:rFonts w:cs="Arial"/>
        </w:rPr>
        <w:t>Use the Other Attachments Form from Grants.gov to upload the attachments.</w:t>
      </w:r>
    </w:p>
    <w:p w14:paraId="354563F4" w14:textId="44C80B0E" w:rsidR="00D434AC" w:rsidRPr="00105421" w:rsidRDefault="00D434AC" w:rsidP="002F27DE">
      <w:pPr>
        <w:pStyle w:val="ListBullet"/>
        <w:numPr>
          <w:ilvl w:val="0"/>
          <w:numId w:val="73"/>
        </w:numPr>
        <w:spacing w:before="240"/>
        <w:rPr>
          <w:rFonts w:cs="Arial"/>
          <w:b/>
        </w:rPr>
      </w:pPr>
      <w:r w:rsidRPr="00105421">
        <w:rPr>
          <w:rFonts w:cs="Arial"/>
          <w:b/>
          <w:bCs/>
        </w:rPr>
        <w:t>Attachment 1</w:t>
      </w:r>
      <w:r w:rsidRPr="00105421">
        <w:rPr>
          <w:rFonts w:cs="Arial"/>
        </w:rPr>
        <w:t xml:space="preserve">:   </w:t>
      </w:r>
      <w:r w:rsidR="00C1435E" w:rsidRPr="000A581D">
        <w:t>Letters of</w:t>
      </w:r>
      <w:r w:rsidR="00C1435E" w:rsidRPr="007262B3">
        <w:t xml:space="preserve"> Commitment</w:t>
      </w:r>
      <w:r w:rsidR="00C1435E" w:rsidRPr="00B8088A">
        <w:t xml:space="preserve"> from any organization(s) participating in the proposed project.</w:t>
      </w:r>
      <w:r w:rsidR="00C1435E" w:rsidRPr="00105421">
        <w:rPr>
          <w:i/>
        </w:rPr>
        <w:t xml:space="preserve"> </w:t>
      </w:r>
      <w:r w:rsidR="00C1435E" w:rsidRPr="00130D8E">
        <w:t xml:space="preserve"> </w:t>
      </w:r>
      <w:r w:rsidR="00977632">
        <w:t xml:space="preserve">In addition, </w:t>
      </w:r>
      <w:r w:rsidR="00105421">
        <w:t>State</w:t>
      </w:r>
      <w:r w:rsidR="00544973">
        <w:t xml:space="preserve"> </w:t>
      </w:r>
      <w:r w:rsidR="00105421">
        <w:t>applicants</w:t>
      </w:r>
      <w:r w:rsidR="00105421" w:rsidRPr="00105421">
        <w:t xml:space="preserve"> must include letters from </w:t>
      </w:r>
      <w:r w:rsidR="00544973">
        <w:t xml:space="preserve">at least two </w:t>
      </w:r>
      <w:r w:rsidR="00105421" w:rsidRPr="00105421">
        <w:t>local</w:t>
      </w:r>
      <w:r w:rsidR="00F66457">
        <w:t xml:space="preserve"> jurisdictions</w:t>
      </w:r>
      <w:r w:rsidR="00105421" w:rsidRPr="00105421">
        <w:t xml:space="preserve"> regarding their commitment to expand and sustain </w:t>
      </w:r>
      <w:r w:rsidR="00F66457">
        <w:t xml:space="preserve">SOC </w:t>
      </w:r>
      <w:r w:rsidR="00105421" w:rsidRPr="00105421">
        <w:t xml:space="preserve">in their jurisdictions.  </w:t>
      </w:r>
      <w:r w:rsidR="00F66457">
        <w:t>Political subdivisions of a state (e.g., town, city, county)</w:t>
      </w:r>
      <w:r w:rsidR="00544973">
        <w:t xml:space="preserve">, </w:t>
      </w:r>
      <w:r w:rsidR="00167877">
        <w:t>territories</w:t>
      </w:r>
      <w:r w:rsidR="00544973">
        <w:t>, o</w:t>
      </w:r>
      <w:r w:rsidR="00F66457">
        <w:t xml:space="preserve">r Federally recognized AI/AN tribes or tribal organizations </w:t>
      </w:r>
      <w:r w:rsidR="00105421" w:rsidRPr="00105421">
        <w:t>must include letters from the state</w:t>
      </w:r>
      <w:r w:rsidR="00F66457">
        <w:t>, t</w:t>
      </w:r>
      <w:r w:rsidR="00105421" w:rsidRPr="00105421">
        <w:t>rib</w:t>
      </w:r>
      <w:r w:rsidR="00F66457">
        <w:t xml:space="preserve">e, or </w:t>
      </w:r>
      <w:r w:rsidR="00544973">
        <w:t xml:space="preserve">territory </w:t>
      </w:r>
      <w:r w:rsidR="00105421" w:rsidRPr="00105421">
        <w:t xml:space="preserve">leadership demonstrating their commitment to broader system level changes to support the local level adoption of the SOC.  </w:t>
      </w:r>
      <w:r w:rsidR="00105421" w:rsidRPr="00105421">
        <w:rPr>
          <w:b/>
        </w:rPr>
        <w:t>(Do not include letters of support.)</w:t>
      </w:r>
    </w:p>
    <w:p w14:paraId="42184B4E" w14:textId="77777777" w:rsidR="0025553F" w:rsidRDefault="00D434AC" w:rsidP="002F27DE">
      <w:pPr>
        <w:pStyle w:val="ListBullet"/>
        <w:numPr>
          <w:ilvl w:val="0"/>
          <w:numId w:val="73"/>
        </w:numPr>
        <w:tabs>
          <w:tab w:val="left" w:pos="1260"/>
        </w:tabs>
        <w:rPr>
          <w:rFonts w:cs="Arial"/>
          <w:b/>
          <w:bCs/>
        </w:rPr>
      </w:pPr>
      <w:r w:rsidRPr="0025553F">
        <w:rPr>
          <w:rFonts w:cs="Arial"/>
          <w:b/>
          <w:bCs/>
        </w:rPr>
        <w:t>Attachment 2</w:t>
      </w:r>
      <w:r w:rsidRPr="0025553F">
        <w:rPr>
          <w:rFonts w:cs="Arial"/>
        </w:rPr>
        <w:t xml:space="preserve">: Data Collection Instruments/Interview Protocols – </w:t>
      </w:r>
      <w:r w:rsidR="002C14BF" w:rsidRPr="0025553F">
        <w:rPr>
          <w:rFonts w:cs="Arial"/>
        </w:rPr>
        <w:t>I</w:t>
      </w:r>
      <w:r w:rsidRPr="0025553F">
        <w:rPr>
          <w:rFonts w:cs="Arial"/>
        </w:rPr>
        <w:t xml:space="preserve">f you are using standardized data collection instruments/interview protocols, you do </w:t>
      </w:r>
      <w:r w:rsidRPr="008624D0">
        <w:rPr>
          <w:rFonts w:cs="Arial"/>
          <w:u w:val="single"/>
        </w:rPr>
        <w:t>not</w:t>
      </w:r>
      <w:r w:rsidRPr="008624D0">
        <w:rPr>
          <w:rFonts w:cs="Arial"/>
        </w:rPr>
        <w:t xml:space="preserve"> need to inc</w:t>
      </w:r>
      <w:r w:rsidR="00A1699A" w:rsidRPr="008624D0">
        <w:rPr>
          <w:rFonts w:cs="Arial"/>
        </w:rPr>
        <w:t>lude these in your application.</w:t>
      </w:r>
      <w:r w:rsidRPr="008624D0">
        <w:rPr>
          <w:rFonts w:cs="Arial"/>
        </w:rPr>
        <w:t xml:space="preserve"> Instead, provide a web link to the ap</w:t>
      </w:r>
      <w:r w:rsidR="00A1699A" w:rsidRPr="008624D0">
        <w:rPr>
          <w:rFonts w:cs="Arial"/>
        </w:rPr>
        <w:t xml:space="preserve">propriate instrument/protocol. </w:t>
      </w:r>
      <w:r w:rsidRPr="008624D0">
        <w:rPr>
          <w:rFonts w:cs="Arial"/>
        </w:rPr>
        <w:t>If the data collection instrument(s) or interview protocol(s) is/are not standardized, you must include a copy in Attachment 2</w:t>
      </w:r>
      <w:r w:rsidR="0025553F">
        <w:rPr>
          <w:rFonts w:cs="Arial"/>
          <w:b/>
          <w:bCs/>
        </w:rPr>
        <w:t>.</w:t>
      </w:r>
    </w:p>
    <w:p w14:paraId="390DBAA4" w14:textId="77777777" w:rsidR="0025553F" w:rsidRDefault="0025553F" w:rsidP="002F27DE">
      <w:pPr>
        <w:pStyle w:val="ListBullet"/>
        <w:numPr>
          <w:ilvl w:val="0"/>
          <w:numId w:val="73"/>
        </w:numPr>
        <w:tabs>
          <w:tab w:val="left" w:pos="1260"/>
        </w:tabs>
        <w:rPr>
          <w:rFonts w:cs="Arial"/>
          <w:b/>
          <w:bCs/>
        </w:rPr>
      </w:pPr>
      <w:r w:rsidRPr="006960F1">
        <w:rPr>
          <w:rFonts w:cs="Arial"/>
          <w:b/>
          <w:bCs/>
        </w:rPr>
        <w:t>Attachment 3</w:t>
      </w:r>
      <w:r w:rsidRPr="006960F1">
        <w:rPr>
          <w:rFonts w:cs="Arial"/>
        </w:rPr>
        <w:t>:  Sample Consent Forms</w:t>
      </w:r>
    </w:p>
    <w:p w14:paraId="5EBDEE1B" w14:textId="77777777" w:rsidR="0025553F" w:rsidRPr="008624D0" w:rsidRDefault="0025553F" w:rsidP="002F27DE">
      <w:pPr>
        <w:pStyle w:val="ListBullet"/>
        <w:numPr>
          <w:ilvl w:val="0"/>
          <w:numId w:val="73"/>
        </w:numPr>
        <w:tabs>
          <w:tab w:val="left" w:pos="1260"/>
        </w:tabs>
        <w:rPr>
          <w:rFonts w:cs="Arial"/>
          <w:b/>
          <w:bCs/>
        </w:rPr>
      </w:pPr>
      <w:r w:rsidRPr="006960F1">
        <w:rPr>
          <w:rFonts w:cs="Arial"/>
          <w:b/>
          <w:bCs/>
        </w:rPr>
        <w:lastRenderedPageBreak/>
        <w:t>Attachment 4</w:t>
      </w:r>
      <w:r w:rsidRPr="006960F1">
        <w:rPr>
          <w:rFonts w:cs="Arial"/>
        </w:rPr>
        <w:t xml:space="preserve">:  Letter to the SSA (if applicable; see:  </w:t>
      </w:r>
      <w:r w:rsidRPr="00CB7904">
        <w:rPr>
          <w:rFonts w:cs="Arial"/>
          <w:u w:val="single"/>
        </w:rPr>
        <w:t>Appendix</w:t>
      </w:r>
      <w:r w:rsidRPr="00CB7904">
        <w:rPr>
          <w:rStyle w:val="Hyperlink"/>
          <w:rFonts w:cs="Arial"/>
          <w:color w:val="auto"/>
        </w:rPr>
        <w:t xml:space="preserve"> </w:t>
      </w:r>
      <w:r w:rsidR="00C4541A" w:rsidRPr="00CB7904">
        <w:rPr>
          <w:rStyle w:val="Hyperlink"/>
          <w:rFonts w:cs="Arial"/>
          <w:color w:val="auto"/>
        </w:rPr>
        <w:t>I</w:t>
      </w:r>
      <w:r w:rsidRPr="006960F1">
        <w:rPr>
          <w:rFonts w:cs="Arial"/>
        </w:rPr>
        <w:t>, Intergovernmental Review (E.O. 12372) Requirements).</w:t>
      </w:r>
    </w:p>
    <w:p w14:paraId="37647B6B" w14:textId="77777777" w:rsidR="0025553F" w:rsidRDefault="0025553F" w:rsidP="002F27DE">
      <w:pPr>
        <w:pStyle w:val="ListBullet"/>
        <w:numPr>
          <w:ilvl w:val="0"/>
          <w:numId w:val="73"/>
        </w:numPr>
        <w:tabs>
          <w:tab w:val="left" w:pos="1260"/>
        </w:tabs>
        <w:rPr>
          <w:rFonts w:cs="Arial"/>
          <w:b/>
          <w:bCs/>
        </w:rPr>
      </w:pPr>
      <w:r w:rsidRPr="006960F1">
        <w:rPr>
          <w:rFonts w:cs="Arial"/>
          <w:b/>
          <w:bCs/>
        </w:rPr>
        <w:t>Attachment 5</w:t>
      </w:r>
      <w:r w:rsidRPr="006960F1">
        <w:rPr>
          <w:rFonts w:cs="Arial"/>
        </w:rPr>
        <w:t xml:space="preserve">:  </w:t>
      </w:r>
      <w:r w:rsidRPr="000A581D">
        <w:t>Non-Federal Funds Match Certification Letter</w:t>
      </w:r>
    </w:p>
    <w:p w14:paraId="24DF8A25" w14:textId="77777777" w:rsidR="00C1435E" w:rsidRDefault="00C1435E" w:rsidP="002F27DE">
      <w:pPr>
        <w:pStyle w:val="ListBullet"/>
        <w:numPr>
          <w:ilvl w:val="0"/>
          <w:numId w:val="72"/>
        </w:numPr>
        <w:tabs>
          <w:tab w:val="left" w:pos="1260"/>
        </w:tabs>
      </w:pPr>
      <w:r w:rsidRPr="0025553F">
        <w:rPr>
          <w:rStyle w:val="StyleBold"/>
          <w:rFonts w:cs="Arial"/>
          <w:bCs w:val="0"/>
        </w:rPr>
        <w:t>Attachment 6:</w:t>
      </w:r>
      <w:r w:rsidRPr="00C1435E">
        <w:t xml:space="preserve"> </w:t>
      </w:r>
      <w:r w:rsidRPr="000A581D">
        <w:t>Strategic Plan, Needs Assessment, or Priority Letter</w:t>
      </w:r>
      <w:r>
        <w:t xml:space="preserve"> </w:t>
      </w:r>
    </w:p>
    <w:p w14:paraId="2EC371DA" w14:textId="69083E95" w:rsidR="00292763" w:rsidRPr="00AE13F4" w:rsidRDefault="00C1435E" w:rsidP="002F27DE">
      <w:pPr>
        <w:pStyle w:val="ListParagraph"/>
        <w:numPr>
          <w:ilvl w:val="0"/>
          <w:numId w:val="72"/>
        </w:numPr>
        <w:rPr>
          <w:b/>
        </w:rPr>
      </w:pPr>
      <w:r w:rsidRPr="0025553F">
        <w:rPr>
          <w:rStyle w:val="StyleBold"/>
          <w:rFonts w:cs="Arial"/>
          <w:bCs w:val="0"/>
        </w:rPr>
        <w:t xml:space="preserve">Attachment </w:t>
      </w:r>
      <w:r w:rsidR="00594F65">
        <w:rPr>
          <w:rStyle w:val="StyleBold"/>
          <w:rFonts w:cs="Arial"/>
          <w:bCs w:val="0"/>
        </w:rPr>
        <w:t>7</w:t>
      </w:r>
      <w:r w:rsidRPr="0025553F">
        <w:rPr>
          <w:rStyle w:val="StyleBold"/>
          <w:rFonts w:cs="Arial"/>
          <w:bCs w:val="0"/>
        </w:rPr>
        <w:t>:</w:t>
      </w:r>
      <w:r w:rsidR="00292763" w:rsidRPr="00292763">
        <w:t xml:space="preserve"> </w:t>
      </w:r>
      <w:r w:rsidR="00292763" w:rsidRPr="00C571AB">
        <w:t xml:space="preserve">Response to </w:t>
      </w:r>
      <w:r w:rsidR="00292763" w:rsidRPr="00CB7904">
        <w:rPr>
          <w:rFonts w:cs="Arial"/>
          <w:u w:val="single"/>
        </w:rPr>
        <w:t>Appendix</w:t>
      </w:r>
      <w:r w:rsidR="00292763" w:rsidRPr="00CB7904">
        <w:rPr>
          <w:u w:val="single"/>
        </w:rPr>
        <w:t xml:space="preserve"> </w:t>
      </w:r>
      <w:r w:rsidR="00C4541A" w:rsidRPr="00CB7904">
        <w:rPr>
          <w:rStyle w:val="Hyperlink"/>
          <w:color w:val="auto"/>
        </w:rPr>
        <w:t>C</w:t>
      </w:r>
      <w:r w:rsidR="00292763" w:rsidRPr="00C571AB">
        <w:t xml:space="preserve"> -</w:t>
      </w:r>
      <w:r w:rsidR="00292763" w:rsidRPr="0025553F">
        <w:rPr>
          <w:rFonts w:cs="Arial"/>
        </w:rPr>
        <w:t xml:space="preserve"> </w:t>
      </w:r>
      <w:r w:rsidR="00292763" w:rsidRPr="00C571AB">
        <w:t>Confidentiality and SAMHSA Participant Protection/Human Subjects Guidelines</w:t>
      </w:r>
      <w:r w:rsidR="00AE13F4">
        <w:t xml:space="preserve">.  </w:t>
      </w:r>
      <w:r w:rsidR="00AE13F4" w:rsidRPr="00AE13F4">
        <w:rPr>
          <w:b/>
        </w:rPr>
        <w:t>This is a required attachment.</w:t>
      </w:r>
    </w:p>
    <w:p w14:paraId="1AF38BD1" w14:textId="77777777" w:rsidR="00CA345B" w:rsidRPr="00AC34BE" w:rsidRDefault="00CA345B" w:rsidP="00AC34BE">
      <w:pPr>
        <w:pStyle w:val="Heading2"/>
        <w:tabs>
          <w:tab w:val="left" w:pos="1008"/>
        </w:tabs>
      </w:pPr>
      <w:bookmarkStart w:id="50" w:name="_Toc443054216"/>
      <w:bookmarkStart w:id="51" w:name="_Toc457552076"/>
      <w:bookmarkStart w:id="52" w:name="_Toc485307387"/>
      <w:bookmarkStart w:id="53" w:name="_Toc26270425"/>
      <w:r w:rsidRPr="00AC34BE">
        <w:t>2.</w:t>
      </w:r>
      <w:r w:rsidRPr="00AC34BE">
        <w:tab/>
        <w:t>APPLICATION SUBMISSION REQUIREMENTS</w:t>
      </w:r>
      <w:bookmarkEnd w:id="50"/>
      <w:bookmarkEnd w:id="51"/>
      <w:bookmarkEnd w:id="52"/>
      <w:bookmarkEnd w:id="53"/>
      <w:r w:rsidRPr="00AC34BE">
        <w:t xml:space="preserve"> </w:t>
      </w:r>
    </w:p>
    <w:p w14:paraId="0C479FAE" w14:textId="2039F516" w:rsidR="009D2F7A" w:rsidRPr="00AC34BE" w:rsidRDefault="00CA345B" w:rsidP="00AC34BE">
      <w:pPr>
        <w:tabs>
          <w:tab w:val="left" w:pos="1008"/>
        </w:tabs>
        <w:rPr>
          <w:rFonts w:cs="Arial"/>
        </w:rPr>
      </w:pPr>
      <w:r w:rsidRPr="00AC34BE">
        <w:rPr>
          <w:rFonts w:cs="Arial"/>
        </w:rPr>
        <w:t xml:space="preserve">Applications are due by </w:t>
      </w:r>
      <w:r w:rsidRPr="00AC34BE">
        <w:rPr>
          <w:rFonts w:cs="Arial"/>
          <w:b/>
        </w:rPr>
        <w:t>11:59 PM</w:t>
      </w:r>
      <w:r w:rsidRPr="00AC34BE">
        <w:rPr>
          <w:rFonts w:cs="Arial"/>
        </w:rPr>
        <w:t xml:space="preserve"> (Eastern Time) on </w:t>
      </w:r>
      <w:r w:rsidR="001341F7" w:rsidRPr="00AE13F4">
        <w:rPr>
          <w:rFonts w:cs="Arial"/>
          <w:b/>
        </w:rPr>
        <w:t>February 3, 2020</w:t>
      </w:r>
      <w:r w:rsidR="001341F7">
        <w:rPr>
          <w:rFonts w:cs="Arial"/>
        </w:rPr>
        <w:t>.</w:t>
      </w:r>
    </w:p>
    <w:tbl>
      <w:tblPr>
        <w:tblStyle w:val="TableGrid"/>
        <w:tblW w:w="0" w:type="auto"/>
        <w:tblLook w:val="04A0" w:firstRow="1" w:lastRow="0" w:firstColumn="1" w:lastColumn="0" w:noHBand="0" w:noVBand="1"/>
      </w:tblPr>
      <w:tblGrid>
        <w:gridCol w:w="9350"/>
      </w:tblGrid>
      <w:tr w:rsidR="009D2F7A" w:rsidRPr="00AC34BE" w14:paraId="5A73B2DD" w14:textId="77777777" w:rsidTr="00D17CC1">
        <w:tc>
          <w:tcPr>
            <w:tcW w:w="9576" w:type="dxa"/>
          </w:tcPr>
          <w:p w14:paraId="32C58604" w14:textId="77777777" w:rsidR="00486862" w:rsidRPr="00BC365E" w:rsidRDefault="00486862" w:rsidP="00486862">
            <w:pPr>
              <w:rPr>
                <w:b/>
                <w:bCs/>
              </w:rPr>
            </w:pPr>
            <w:r w:rsidRPr="00BC365E">
              <w:rPr>
                <w:b/>
                <w:bCs/>
              </w:rPr>
              <w:t>WARNING: Your application will NOT be accepted if:</w:t>
            </w:r>
          </w:p>
          <w:p w14:paraId="5EB31CF2" w14:textId="77777777" w:rsidR="00486862" w:rsidRPr="00BC365E" w:rsidRDefault="00C1435E" w:rsidP="002F27DE">
            <w:pPr>
              <w:pStyle w:val="ListParagraph"/>
              <w:numPr>
                <w:ilvl w:val="0"/>
                <w:numId w:val="17"/>
              </w:numPr>
              <w:rPr>
                <w:b/>
                <w:bCs/>
              </w:rPr>
            </w:pPr>
            <w:r>
              <w:rPr>
                <w:b/>
                <w:bCs/>
              </w:rPr>
              <w:t>Y</w:t>
            </w:r>
            <w:r w:rsidR="00486862" w:rsidRPr="00BC365E">
              <w:rPr>
                <w:b/>
                <w:bCs/>
              </w:rPr>
              <w:t>our organization is not registered in NIH’s eRA Commons, or</w:t>
            </w:r>
          </w:p>
          <w:p w14:paraId="186A536C" w14:textId="77777777" w:rsidR="00486862" w:rsidRPr="00BC365E" w:rsidRDefault="00C1435E" w:rsidP="002F27DE">
            <w:pPr>
              <w:pStyle w:val="ListParagraph"/>
              <w:numPr>
                <w:ilvl w:val="0"/>
                <w:numId w:val="17"/>
              </w:numPr>
              <w:rPr>
                <w:b/>
                <w:bCs/>
              </w:rPr>
            </w:pPr>
            <w:r>
              <w:rPr>
                <w:b/>
                <w:bCs/>
              </w:rPr>
              <w:t>Y</w:t>
            </w:r>
            <w:r w:rsidR="00486862" w:rsidRPr="00BC365E">
              <w:rPr>
                <w:b/>
                <w:bCs/>
              </w:rPr>
              <w:t>our project director does not have an active eRA Commons account with the PI role that is affiliated with your organization in eRA Commons by the deadline.</w:t>
            </w:r>
          </w:p>
          <w:p w14:paraId="420F121A" w14:textId="77777777" w:rsidR="00486862" w:rsidRPr="00BC365E" w:rsidRDefault="00486862" w:rsidP="00486862">
            <w:pPr>
              <w:rPr>
                <w:b/>
                <w:bCs/>
              </w:rPr>
            </w:pPr>
            <w:r w:rsidRPr="00BC365E">
              <w:rPr>
                <w:b/>
                <w:bCs/>
              </w:rPr>
              <w:t>No exceptions will be made. </w:t>
            </w:r>
          </w:p>
          <w:p w14:paraId="57364E4E" w14:textId="77777777" w:rsidR="00486862" w:rsidRPr="008F4952" w:rsidRDefault="00486862" w:rsidP="00486862">
            <w:r w:rsidRPr="00BC365E">
              <w:t>SAMHSA’s application procedures have changed. </w:t>
            </w:r>
            <w:r w:rsidRPr="00BC365E">
              <w:rPr>
                <w:b/>
                <w:bCs/>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p>
          <w:p w14:paraId="5966DE86" w14:textId="77777777" w:rsidR="009D2F7A" w:rsidRPr="00DA1C46" w:rsidRDefault="00486862" w:rsidP="00AC34BE">
            <w:pPr>
              <w:rPr>
                <w:rStyle w:val="StyleBold"/>
                <w:b w:val="0"/>
                <w:bCs w:val="0"/>
              </w:rPr>
            </w:pPr>
            <w:r w:rsidRPr="008F4952">
              <w:t>Applicants also must register with the System for Award Management (SAM) and Grants.gov (see Appendix A for all registration requirements). </w:t>
            </w:r>
          </w:p>
        </w:tc>
      </w:tr>
    </w:tbl>
    <w:p w14:paraId="23A1AF9D" w14:textId="77777777" w:rsidR="009D2F7A" w:rsidRPr="00AC34BE" w:rsidRDefault="009D2F7A" w:rsidP="00AC34BE">
      <w:pPr>
        <w:tabs>
          <w:tab w:val="left" w:pos="1008"/>
        </w:tabs>
        <w:rPr>
          <w:rFonts w:cs="Arial"/>
        </w:rPr>
      </w:pPr>
    </w:p>
    <w:p w14:paraId="0CDAE006" w14:textId="77777777" w:rsidR="0037741F" w:rsidRPr="00AC34BE" w:rsidRDefault="0037741F" w:rsidP="00AC34BE">
      <w:pPr>
        <w:pStyle w:val="Heading2"/>
        <w:contextualSpacing/>
      </w:pPr>
      <w:bookmarkStart w:id="54" w:name="_3._FUNDING_LIMITATIONS/RESTRICTIONS"/>
      <w:bookmarkStart w:id="55" w:name="_3._FUNDING_LIMITATIONS/RESTRICTIONS_1"/>
      <w:bookmarkStart w:id="56" w:name="_Toc485307388"/>
      <w:bookmarkStart w:id="57" w:name="_Toc26270426"/>
      <w:bookmarkEnd w:id="54"/>
      <w:bookmarkEnd w:id="55"/>
      <w:r w:rsidRPr="00AC34BE">
        <w:lastRenderedPageBreak/>
        <w:t>3.</w:t>
      </w:r>
      <w:r w:rsidRPr="00AC34BE">
        <w:tab/>
        <w:t>FUNDING LIMITATIONS/RESTRICTIONS</w:t>
      </w:r>
      <w:bookmarkEnd w:id="56"/>
      <w:bookmarkEnd w:id="57"/>
    </w:p>
    <w:p w14:paraId="43D0EC51" w14:textId="77777777" w:rsidR="00AD3CA4" w:rsidRPr="00AC34BE" w:rsidRDefault="00AD3CA4" w:rsidP="00AC34BE">
      <w:pPr>
        <w:pStyle w:val="ListBullet"/>
        <w:tabs>
          <w:tab w:val="left" w:pos="1080"/>
        </w:tabs>
        <w:rPr>
          <w:rFonts w:cs="Arial"/>
        </w:rPr>
      </w:pPr>
      <w:r w:rsidRPr="00375233">
        <w:rPr>
          <w:rFonts w:cs="Arial"/>
        </w:rPr>
        <w:t xml:space="preserve">Applicants responding to this announcement may request funding for a project period of up to </w:t>
      </w:r>
      <w:r w:rsidR="00375233">
        <w:rPr>
          <w:rFonts w:cs="Arial"/>
        </w:rPr>
        <w:t>four years</w:t>
      </w:r>
      <w:r w:rsidRPr="00375233">
        <w:rPr>
          <w:rFonts w:cs="Arial"/>
        </w:rPr>
        <w:t>, at no more than $</w:t>
      </w:r>
      <w:r w:rsidR="00375233">
        <w:rPr>
          <w:rFonts w:cs="Arial"/>
        </w:rPr>
        <w:t xml:space="preserve">1,000,000 </w:t>
      </w:r>
      <w:r w:rsidR="007E45A5">
        <w:rPr>
          <w:rFonts w:cs="Arial"/>
        </w:rPr>
        <w:t>or</w:t>
      </w:r>
      <w:r w:rsidR="00375233">
        <w:rPr>
          <w:rFonts w:cs="Arial"/>
        </w:rPr>
        <w:t xml:space="preserve"> $3,000,000</w:t>
      </w:r>
      <w:r w:rsidR="00A1699A" w:rsidRPr="00375233">
        <w:rPr>
          <w:rFonts w:cs="Arial"/>
        </w:rPr>
        <w:t xml:space="preserve"> per year. </w:t>
      </w:r>
      <w:r w:rsidRPr="00375233">
        <w:rPr>
          <w:rFonts w:cs="Arial"/>
        </w:rPr>
        <w:t>Awards to support projects beyond the first budget year will be contingent upon Congressional appropriation, satisfactory progress in meeting the project’s objectives, and a determination that continued funding would be in the best interest of the Federal Government.</w:t>
      </w:r>
    </w:p>
    <w:p w14:paraId="4106CAB9" w14:textId="77777777" w:rsidR="00375233" w:rsidRDefault="000D4C55" w:rsidP="00375233">
      <w:pPr>
        <w:pStyle w:val="ListBullet"/>
      </w:pPr>
      <w:r w:rsidRPr="00375233">
        <w:rPr>
          <w:rFonts w:cs="Arial"/>
        </w:rPr>
        <w:t>The funding restrictions for this project are as follows:</w:t>
      </w:r>
      <w:r w:rsidR="00375233" w:rsidRPr="00375233">
        <w:t xml:space="preserve"> </w:t>
      </w:r>
    </w:p>
    <w:p w14:paraId="3C9BF93E" w14:textId="77777777" w:rsidR="00375233" w:rsidRDefault="00375233" w:rsidP="002F27DE">
      <w:pPr>
        <w:pStyle w:val="ListBullet"/>
        <w:numPr>
          <w:ilvl w:val="0"/>
          <w:numId w:val="24"/>
        </w:numPr>
        <w:tabs>
          <w:tab w:val="left" w:pos="720"/>
          <w:tab w:val="left" w:pos="990"/>
        </w:tabs>
        <w:ind w:left="720" w:hanging="360"/>
      </w:pPr>
      <w:r w:rsidRPr="001A7EB4">
        <w:t xml:space="preserve">No more </w:t>
      </w:r>
      <w:r w:rsidRPr="00BA10E1">
        <w:t xml:space="preserve">than 20 </w:t>
      </w:r>
      <w:r>
        <w:t>percent</w:t>
      </w:r>
      <w:r w:rsidRPr="001A7EB4">
        <w:t xml:space="preserve"> of the total grant award may be used for data collection, performance measurement</w:t>
      </w:r>
      <w:r>
        <w:t>,</w:t>
      </w:r>
      <w:r w:rsidRPr="001A7EB4">
        <w:t xml:space="preserve"> and performance assessment</w:t>
      </w:r>
      <w:r>
        <w:t xml:space="preserve"> expenses.</w:t>
      </w:r>
    </w:p>
    <w:p w14:paraId="46B597CA" w14:textId="77777777" w:rsidR="00FB50FA" w:rsidRPr="00AC34BE" w:rsidRDefault="00FB50FA" w:rsidP="00375233">
      <w:pPr>
        <w:pStyle w:val="ListBullet"/>
        <w:rPr>
          <w:rFonts w:cs="Arial"/>
        </w:rPr>
      </w:pPr>
      <w:r w:rsidRPr="00AC34BE">
        <w:rPr>
          <w:rFonts w:cs="Arial"/>
        </w:rPr>
        <w:t>Be sure to identify these expenses in your proposed budget.</w:t>
      </w:r>
    </w:p>
    <w:p w14:paraId="3F8CF92C" w14:textId="77777777" w:rsidR="0037741F" w:rsidRPr="00AC34BE" w:rsidRDefault="00340A56" w:rsidP="00AC34BE">
      <w:pPr>
        <w:tabs>
          <w:tab w:val="left" w:pos="1008"/>
        </w:tabs>
        <w:rPr>
          <w:rFonts w:cs="Arial"/>
          <w:b/>
          <w:bCs/>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r w:rsidR="0037741F" w:rsidRPr="00CB7904">
        <w:rPr>
          <w:rFonts w:cs="Arial"/>
          <w:b/>
          <w:bCs/>
          <w:u w:val="single"/>
        </w:rPr>
        <w:t xml:space="preserve">Appendix </w:t>
      </w:r>
      <w:r w:rsidR="00C4541A" w:rsidRPr="00CB7904">
        <w:rPr>
          <w:rStyle w:val="Hyperlink"/>
          <w:rFonts w:cs="Arial"/>
          <w:b/>
          <w:bCs/>
          <w:color w:val="auto"/>
        </w:rPr>
        <w:t>H</w:t>
      </w:r>
      <w:r w:rsidR="0011677E" w:rsidRPr="001A6BD4">
        <w:rPr>
          <w:rStyle w:val="Hyperlink"/>
          <w:rFonts w:cs="Arial"/>
          <w:b/>
          <w:bCs/>
          <w:color w:val="auto"/>
          <w:u w:val="none"/>
        </w:rPr>
        <w:t>,</w:t>
      </w:r>
      <w:r w:rsidR="0011677E" w:rsidRPr="00AC34BE">
        <w:rPr>
          <w:rStyle w:val="Hyperlink"/>
          <w:rFonts w:cs="Arial"/>
          <w:b/>
          <w:bCs/>
          <w:color w:val="auto"/>
          <w:u w:val="none"/>
        </w:rPr>
        <w:t xml:space="preserve"> Standard</w:t>
      </w:r>
      <w:r w:rsidR="0037741F" w:rsidRPr="00AC34BE">
        <w:rPr>
          <w:rStyle w:val="Hyperlink"/>
          <w:rFonts w:cs="Arial"/>
          <w:b/>
          <w:bCs/>
          <w:color w:val="auto"/>
          <w:u w:val="none"/>
        </w:rPr>
        <w:t xml:space="preserve"> Funding Restrictions. </w:t>
      </w:r>
      <w:bookmarkStart w:id="58" w:name="_3._REQUIRED_APPLICATION"/>
      <w:bookmarkEnd w:id="58"/>
    </w:p>
    <w:p w14:paraId="1E3FF031" w14:textId="77777777" w:rsidR="0037741F" w:rsidRPr="00AC34BE" w:rsidRDefault="0037741F" w:rsidP="00AC34BE">
      <w:pPr>
        <w:pStyle w:val="Heading2"/>
        <w:tabs>
          <w:tab w:val="left" w:pos="1008"/>
        </w:tabs>
      </w:pPr>
      <w:bookmarkStart w:id="59" w:name="_Toc457552078"/>
      <w:bookmarkStart w:id="60" w:name="_Toc485307389"/>
      <w:bookmarkStart w:id="61" w:name="_Toc26270427"/>
      <w:r w:rsidRPr="00AC34BE">
        <w:t>4.</w:t>
      </w:r>
      <w:r w:rsidRPr="00AC34BE">
        <w:tab/>
        <w:t>INTERGOVERNMENTAL REVIEW (E.O. 12372) REQUIREMENTS</w:t>
      </w:r>
      <w:bookmarkEnd w:id="59"/>
      <w:bookmarkEnd w:id="60"/>
      <w:bookmarkEnd w:id="61"/>
    </w:p>
    <w:p w14:paraId="15EE4E29" w14:textId="77777777" w:rsidR="009D2F7A" w:rsidRPr="00AC34BE" w:rsidRDefault="0037741F" w:rsidP="00AC34BE">
      <w:pPr>
        <w:tabs>
          <w:tab w:val="left" w:pos="1008"/>
        </w:tabs>
        <w:rPr>
          <w:rFonts w:cs="Arial"/>
        </w:rPr>
      </w:pPr>
      <w:r w:rsidRPr="00AC34BE">
        <w:rPr>
          <w:rFonts w:cs="Arial"/>
        </w:rPr>
        <w:t xml:space="preserve">All SAMHSA grant programs are covered under Executive Order (EO) 12372, as implemented through Department of Health and Human Services (DHHS) </w:t>
      </w:r>
      <w:r w:rsidR="00A1699A">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r w:rsidRPr="00226D5A">
        <w:rPr>
          <w:rFonts w:cs="Arial"/>
          <w:u w:val="single"/>
        </w:rPr>
        <w:t xml:space="preserve">Appendix </w:t>
      </w:r>
      <w:r w:rsidR="00C4541A" w:rsidRPr="00226D5A">
        <w:rPr>
          <w:rFonts w:cs="Arial"/>
          <w:u w:val="single"/>
        </w:rPr>
        <w:t>I</w:t>
      </w:r>
      <w:r w:rsidRPr="00CB7904">
        <w:rPr>
          <w:rFonts w:cs="Arial"/>
        </w:rPr>
        <w:t xml:space="preserve"> </w:t>
      </w:r>
      <w:r w:rsidRPr="00AC34BE">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723943DF" w14:textId="77777777" w:rsidR="007E6EE1" w:rsidRPr="00AC34BE" w:rsidRDefault="00602069" w:rsidP="00AC34BE">
      <w:pPr>
        <w:pStyle w:val="Heading1"/>
        <w:tabs>
          <w:tab w:val="left" w:pos="1008"/>
        </w:tabs>
      </w:pPr>
      <w:bookmarkStart w:id="62" w:name="_6._OTHER_SUBMISSION"/>
      <w:bookmarkStart w:id="63" w:name="_V._APPLICATION_REVIEW"/>
      <w:bookmarkStart w:id="64" w:name="_Toc485307390"/>
      <w:bookmarkStart w:id="65" w:name="_Toc26270428"/>
      <w:bookmarkEnd w:id="49"/>
      <w:bookmarkEnd w:id="62"/>
      <w:bookmarkEnd w:id="63"/>
      <w:r w:rsidRPr="00AC34BE">
        <w:lastRenderedPageBreak/>
        <w:t>V</w:t>
      </w:r>
      <w:r w:rsidR="007E6EE1" w:rsidRPr="00AC34BE">
        <w:t>.</w:t>
      </w:r>
      <w:r w:rsidR="007E6EE1" w:rsidRPr="00AC34BE">
        <w:tab/>
        <w:t>APPLICATION REVIEW INFORMATION</w:t>
      </w:r>
      <w:bookmarkEnd w:id="64"/>
      <w:bookmarkEnd w:id="65"/>
    </w:p>
    <w:p w14:paraId="19EDBF12" w14:textId="77777777" w:rsidR="007E6EE1" w:rsidRPr="00AC34BE" w:rsidRDefault="007E6EE1" w:rsidP="00AC34BE">
      <w:pPr>
        <w:pStyle w:val="Heading2"/>
        <w:tabs>
          <w:tab w:val="left" w:pos="1008"/>
        </w:tabs>
      </w:pPr>
      <w:bookmarkStart w:id="66" w:name="_1._EVALUATION_CRITERIA"/>
      <w:bookmarkStart w:id="67" w:name="_Toc485307391"/>
      <w:bookmarkStart w:id="68" w:name="_Toc26270429"/>
      <w:bookmarkEnd w:id="66"/>
      <w:r w:rsidRPr="00AC34BE">
        <w:t>1.</w:t>
      </w:r>
      <w:r w:rsidRPr="00AC34BE">
        <w:tab/>
        <w:t>EVALUATION CRITERIA</w:t>
      </w:r>
      <w:bookmarkEnd w:id="67"/>
      <w:bookmarkEnd w:id="68"/>
    </w:p>
    <w:p w14:paraId="50C7CF29" w14:textId="77777777" w:rsidR="007E6EE1" w:rsidRPr="00AC34BE" w:rsidRDefault="007E6EE1" w:rsidP="00AC34BE">
      <w:pPr>
        <w:tabs>
          <w:tab w:val="left" w:pos="1008"/>
        </w:tabs>
        <w:rPr>
          <w:rFonts w:cs="Arial"/>
        </w:rPr>
      </w:pPr>
      <w:r w:rsidRPr="00AC34BE">
        <w:rPr>
          <w:rFonts w:cs="Arial"/>
        </w:rPr>
        <w:t>The Project Narrative describes what you intend to do with your project and includes the Evaluation Criteria in Sections A</w:t>
      </w:r>
      <w:r w:rsidRPr="001A6BD4">
        <w:rPr>
          <w:rFonts w:cs="Arial"/>
        </w:rPr>
        <w:t>-</w:t>
      </w:r>
      <w:r w:rsidR="001A6BD4">
        <w:rPr>
          <w:rFonts w:cs="Arial"/>
        </w:rPr>
        <w:t>D</w:t>
      </w:r>
      <w:r w:rsidRPr="00AC34BE">
        <w:rPr>
          <w:rFonts w:cs="Arial"/>
        </w:rPr>
        <w:t xml:space="preserve"> below.  Your application will be reviewed and scored according to the </w:t>
      </w:r>
      <w:r w:rsidRPr="00AC34BE">
        <w:rPr>
          <w:rFonts w:cs="Arial"/>
          <w:u w:val="single"/>
        </w:rPr>
        <w:t>quality</w:t>
      </w:r>
      <w:r w:rsidRPr="00AC34BE">
        <w:rPr>
          <w:rFonts w:cs="Arial"/>
        </w:rPr>
        <w:t xml:space="preserve"> of your response to the requirements in Sections A</w:t>
      </w:r>
      <w:r w:rsidRPr="001A6BD4">
        <w:rPr>
          <w:rFonts w:cs="Arial"/>
        </w:rPr>
        <w:t>-</w:t>
      </w:r>
      <w:r w:rsidR="001A6BD4">
        <w:rPr>
          <w:rFonts w:cs="Arial"/>
        </w:rPr>
        <w:t>D</w:t>
      </w:r>
      <w:r w:rsidRPr="00AC34BE">
        <w:rPr>
          <w:rFonts w:cs="Arial"/>
        </w:rPr>
        <w:t xml:space="preserve">.  </w:t>
      </w:r>
    </w:p>
    <w:p w14:paraId="1C632586" w14:textId="77777777"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  </w:t>
      </w:r>
    </w:p>
    <w:p w14:paraId="22A3400D" w14:textId="77777777" w:rsidR="007E6EE1" w:rsidRPr="00AC34BE" w:rsidRDefault="007E6EE1" w:rsidP="00EB413B">
      <w:pPr>
        <w:pStyle w:val="ListBullet"/>
        <w:numPr>
          <w:ilvl w:val="0"/>
          <w:numId w:val="3"/>
        </w:numPr>
        <w:rPr>
          <w:rFonts w:cs="Arial"/>
        </w:rPr>
      </w:pPr>
      <w:r w:rsidRPr="00AC34BE">
        <w:rPr>
          <w:rFonts w:cs="Arial"/>
        </w:rPr>
        <w:t xml:space="preserve">The Project Narrative (Sections </w:t>
      </w:r>
      <w:r w:rsidRPr="001A6BD4">
        <w:rPr>
          <w:rFonts w:cs="Arial"/>
        </w:rPr>
        <w:t>A-</w:t>
      </w:r>
      <w:r w:rsidR="001A6BD4">
        <w:rPr>
          <w:rFonts w:cs="Arial"/>
        </w:rPr>
        <w:t>D</w:t>
      </w:r>
      <w:r w:rsidRPr="001A6BD4">
        <w:rPr>
          <w:rFonts w:cs="Arial"/>
        </w:rPr>
        <w:t>)</w:t>
      </w:r>
      <w:r w:rsidRPr="00AC34BE">
        <w:rPr>
          <w:rFonts w:cs="Arial"/>
        </w:rPr>
        <w:t xml:space="preserve"> together may be no longer than </w:t>
      </w:r>
      <w:r w:rsidR="003701A6" w:rsidRPr="001E5EB6">
        <w:rPr>
          <w:rFonts w:cs="Arial"/>
          <w:b/>
        </w:rPr>
        <w:t>1</w:t>
      </w:r>
      <w:r w:rsidRPr="001E5EB6">
        <w:rPr>
          <w:rFonts w:cs="Arial"/>
          <w:b/>
        </w:rPr>
        <w:t>0 pages</w:t>
      </w:r>
      <w:r w:rsidRPr="00AC34BE">
        <w:rPr>
          <w:rFonts w:cs="Arial"/>
        </w:rPr>
        <w:t>.</w:t>
      </w:r>
    </w:p>
    <w:p w14:paraId="6BDCF94E" w14:textId="77777777" w:rsidR="007E6EE1" w:rsidRPr="00AC34BE" w:rsidRDefault="007E6EE1" w:rsidP="00EB413B">
      <w:pPr>
        <w:pStyle w:val="ListBullet"/>
        <w:numPr>
          <w:ilvl w:val="0"/>
          <w:numId w:val="3"/>
        </w:numPr>
        <w:rPr>
          <w:rFonts w:cs="Arial"/>
        </w:rPr>
      </w:pPr>
      <w:r w:rsidRPr="00AC34BE">
        <w:rPr>
          <w:rFonts w:cs="Arial"/>
        </w:rPr>
        <w:t xml:space="preserve">You must use the </w:t>
      </w:r>
      <w:r w:rsidR="001A6BD4">
        <w:rPr>
          <w:rFonts w:cs="Arial"/>
        </w:rPr>
        <w:t>four</w:t>
      </w:r>
      <w:r w:rsidRPr="00AC34BE">
        <w:rPr>
          <w:rFonts w:cs="Arial"/>
        </w:rPr>
        <w:t xml:space="preserve"> sections/headings listed below in deve</w:t>
      </w:r>
      <w:r w:rsidR="00A1699A">
        <w:rPr>
          <w:rFonts w:cs="Arial"/>
        </w:rPr>
        <w:t xml:space="preserve">loping your Project Narrative.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 xml:space="preserve">Your application will be scored according to how well you address the requirements for each section of the Project Narrative.  </w:t>
      </w:r>
    </w:p>
    <w:p w14:paraId="17550339" w14:textId="77777777" w:rsidR="007E6EE1" w:rsidRPr="00AC34BE" w:rsidRDefault="007E6EE1" w:rsidP="002F27DE">
      <w:pPr>
        <w:pStyle w:val="ListBullet"/>
        <w:numPr>
          <w:ilvl w:val="0"/>
          <w:numId w:val="4"/>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33696C1D" w14:textId="77777777" w:rsidR="00FA4402" w:rsidRPr="00FA4402" w:rsidRDefault="00FA4402" w:rsidP="00FA4402">
      <w:pPr>
        <w:keepNext/>
        <w:outlineLvl w:val="2"/>
        <w:rPr>
          <w:rFonts w:cs="Arial"/>
          <w:szCs w:val="26"/>
        </w:rPr>
      </w:pPr>
      <w:bookmarkStart w:id="69" w:name="_Section_A:_"/>
      <w:bookmarkStart w:id="70" w:name="_Toc197933217"/>
      <w:bookmarkStart w:id="71" w:name="_Toc228844885"/>
      <w:bookmarkStart w:id="72" w:name="_Toc265249662"/>
      <w:bookmarkStart w:id="73" w:name="_Toc266262539"/>
      <w:bookmarkStart w:id="74" w:name="_Toc266802924"/>
      <w:bookmarkEnd w:id="69"/>
      <w:r w:rsidRPr="00FA4402">
        <w:rPr>
          <w:rFonts w:cs="Arial"/>
          <w:b/>
          <w:bCs/>
          <w:szCs w:val="26"/>
        </w:rPr>
        <w:lastRenderedPageBreak/>
        <w:t xml:space="preserve">Section A: </w:t>
      </w:r>
      <w:r w:rsidRPr="00FA4402">
        <w:rPr>
          <w:rFonts w:cs="Arial"/>
          <w:b/>
          <w:bCs/>
          <w:szCs w:val="26"/>
        </w:rPr>
        <w:tab/>
        <w:t>Population of Focus and Statement of Need (1</w:t>
      </w:r>
      <w:r w:rsidR="0088777D">
        <w:rPr>
          <w:rFonts w:cs="Arial"/>
          <w:b/>
          <w:bCs/>
          <w:szCs w:val="26"/>
        </w:rPr>
        <w:t>5</w:t>
      </w:r>
      <w:r w:rsidRPr="00FA4402">
        <w:rPr>
          <w:rFonts w:cs="Arial"/>
          <w:b/>
          <w:bCs/>
          <w:szCs w:val="26"/>
        </w:rPr>
        <w:t xml:space="preserve"> points – ap</w:t>
      </w:r>
      <w:r w:rsidR="0088777D">
        <w:rPr>
          <w:rFonts w:cs="Arial"/>
          <w:b/>
          <w:bCs/>
          <w:szCs w:val="26"/>
        </w:rPr>
        <w:t>proximately 1</w:t>
      </w:r>
      <w:r w:rsidRPr="00FA4402">
        <w:rPr>
          <w:rFonts w:cs="Arial"/>
          <w:b/>
          <w:bCs/>
          <w:szCs w:val="26"/>
        </w:rPr>
        <w:t xml:space="preserve"> page)</w:t>
      </w:r>
    </w:p>
    <w:p w14:paraId="6E65562B" w14:textId="5F80556F" w:rsidR="00105421" w:rsidRPr="00105421" w:rsidRDefault="00375233" w:rsidP="002F27DE">
      <w:pPr>
        <w:pStyle w:val="ListBullet"/>
        <w:numPr>
          <w:ilvl w:val="0"/>
          <w:numId w:val="23"/>
        </w:numPr>
        <w:spacing w:before="240" w:after="120"/>
      </w:pPr>
      <w:r w:rsidRPr="00375233">
        <w:t xml:space="preserve">Identify the proposed geographic catchment </w:t>
      </w:r>
      <w:r w:rsidR="00327D3E" w:rsidRPr="00105421">
        <w:t>(s) w</w:t>
      </w:r>
      <w:r w:rsidRPr="00375233">
        <w:t xml:space="preserve">here the project will be implemented and the population(s) that </w:t>
      </w:r>
      <w:r w:rsidR="00327D3E" w:rsidRPr="00105421">
        <w:t>will be im</w:t>
      </w:r>
      <w:r w:rsidRPr="00375233">
        <w:t xml:space="preserve">pacted by the infrastructure development in the targeted systems or agencies. </w:t>
      </w:r>
      <w:r w:rsidR="00327D3E" w:rsidRPr="00105421">
        <w:rPr>
          <w:rFonts w:cs="Arial"/>
        </w:rPr>
        <w:t xml:space="preserve">State applicants must identify at least two local jurisdictions where the </w:t>
      </w:r>
      <w:r w:rsidR="00F66457">
        <w:rPr>
          <w:rFonts w:cs="Arial"/>
        </w:rPr>
        <w:t>SOC</w:t>
      </w:r>
      <w:r w:rsidR="00544973">
        <w:rPr>
          <w:rFonts w:cs="Arial"/>
        </w:rPr>
        <w:t xml:space="preserve"> </w:t>
      </w:r>
      <w:r w:rsidR="00327D3E" w:rsidRPr="00105421">
        <w:rPr>
          <w:rFonts w:cs="Arial"/>
        </w:rPr>
        <w:t xml:space="preserve">approach will be implemented. </w:t>
      </w:r>
    </w:p>
    <w:p w14:paraId="40A7B452" w14:textId="77777777" w:rsidR="00375233" w:rsidRPr="00375233" w:rsidRDefault="00327D3E" w:rsidP="002F27DE">
      <w:pPr>
        <w:pStyle w:val="ListBullet"/>
        <w:numPr>
          <w:ilvl w:val="0"/>
          <w:numId w:val="23"/>
        </w:numPr>
        <w:spacing w:after="0"/>
      </w:pPr>
      <w:r w:rsidRPr="00105421">
        <w:t>D</w:t>
      </w:r>
      <w:r w:rsidR="00375233" w:rsidRPr="00375233">
        <w:t xml:space="preserve">ocument the need for an enhanced infrastructure to increase the capacity to implement, sustain, and improve effective </w:t>
      </w:r>
      <w:r w:rsidR="00375233" w:rsidRPr="00105421">
        <w:t>m</w:t>
      </w:r>
      <w:r w:rsidR="00375233" w:rsidRPr="00375233">
        <w:t>ental health services in the proposed catchment area that is consistent with the purpose of the FOA. Include information on the service gaps and other problems related to the need for infrastructure development.  Identify the source of the data.</w:t>
      </w:r>
    </w:p>
    <w:p w14:paraId="7CBD7BA3" w14:textId="77777777" w:rsidR="00FA4402" w:rsidRPr="00FA4402" w:rsidRDefault="00FA4402" w:rsidP="00FA4402">
      <w:pPr>
        <w:ind w:left="360"/>
        <w:contextualSpacing/>
        <w:rPr>
          <w:rFonts w:cs="Arial"/>
        </w:rPr>
      </w:pPr>
    </w:p>
    <w:p w14:paraId="0C3D11DB" w14:textId="77777777" w:rsidR="00FA4402" w:rsidRPr="00FA4402" w:rsidRDefault="00FA4402" w:rsidP="00FA4402">
      <w:pPr>
        <w:keepNext/>
        <w:outlineLvl w:val="2"/>
        <w:rPr>
          <w:rFonts w:cs="Arial"/>
          <w:b/>
          <w:bCs/>
          <w:szCs w:val="26"/>
        </w:rPr>
      </w:pPr>
      <w:bookmarkStart w:id="75" w:name="_Section_B:_Proposed"/>
      <w:bookmarkStart w:id="76" w:name="_Section_B:_"/>
      <w:bookmarkStart w:id="77" w:name="_Toc197933214"/>
      <w:bookmarkEnd w:id="75"/>
      <w:bookmarkEnd w:id="76"/>
      <w:r w:rsidRPr="00FA4402">
        <w:rPr>
          <w:rFonts w:cs="Arial"/>
          <w:b/>
          <w:bCs/>
          <w:szCs w:val="26"/>
        </w:rPr>
        <w:t>Section B: Proposed Implementation App</w:t>
      </w:r>
      <w:r w:rsidR="0088777D">
        <w:rPr>
          <w:rFonts w:cs="Arial"/>
          <w:b/>
          <w:bCs/>
          <w:szCs w:val="26"/>
        </w:rPr>
        <w:t>roach (35</w:t>
      </w:r>
      <w:r w:rsidRPr="00FA4402">
        <w:rPr>
          <w:rFonts w:cs="Arial"/>
          <w:b/>
          <w:bCs/>
          <w:szCs w:val="26"/>
        </w:rPr>
        <w:t xml:space="preserve"> points – approximately 5 pages)</w:t>
      </w:r>
      <w:bookmarkEnd w:id="77"/>
      <w:r w:rsidRPr="00FA4402">
        <w:rPr>
          <w:rFonts w:cs="Arial"/>
          <w:b/>
          <w:bCs/>
          <w:szCs w:val="26"/>
        </w:rPr>
        <w:t xml:space="preserve"> </w:t>
      </w:r>
    </w:p>
    <w:p w14:paraId="1DE2B8EE" w14:textId="77777777" w:rsidR="00FA4402" w:rsidRPr="00FA4402" w:rsidRDefault="00FA4402" w:rsidP="002F27DE">
      <w:pPr>
        <w:numPr>
          <w:ilvl w:val="0"/>
          <w:numId w:val="6"/>
        </w:numPr>
        <w:spacing w:after="200"/>
        <w:ind w:left="720" w:hanging="360"/>
        <w:rPr>
          <w:rFonts w:cs="Arial"/>
          <w:szCs w:val="24"/>
        </w:rPr>
      </w:pPr>
      <w:r w:rsidRPr="00FA4402">
        <w:rPr>
          <w:rFonts w:cs="Arial"/>
          <w:szCs w:val="24"/>
        </w:rPr>
        <w:t xml:space="preserve">Describe the goals and </w:t>
      </w:r>
      <w:r w:rsidR="00327D3E">
        <w:rPr>
          <w:rFonts w:cs="Arial"/>
          <w:szCs w:val="24"/>
        </w:rPr>
        <w:t xml:space="preserve">measurable </w:t>
      </w:r>
      <w:r w:rsidRPr="00FA4402">
        <w:rPr>
          <w:rFonts w:cs="Arial"/>
          <w:szCs w:val="24"/>
        </w:rPr>
        <w:t xml:space="preserve">objectives (see </w:t>
      </w:r>
      <w:r w:rsidRPr="00CB7904">
        <w:rPr>
          <w:rFonts w:cs="Arial"/>
          <w:szCs w:val="24"/>
        </w:rPr>
        <w:t xml:space="preserve">Appendix </w:t>
      </w:r>
      <w:r w:rsidR="00C4541A" w:rsidRPr="00CB7904">
        <w:rPr>
          <w:rFonts w:cs="Arial"/>
          <w:szCs w:val="24"/>
        </w:rPr>
        <w:t>D</w:t>
      </w:r>
      <w:r w:rsidRPr="00CB7904">
        <w:rPr>
          <w:rFonts w:cs="Arial"/>
          <w:szCs w:val="24"/>
        </w:rPr>
        <w:t xml:space="preserve">) </w:t>
      </w:r>
      <w:r w:rsidRPr="00FA4402">
        <w:rPr>
          <w:rFonts w:cs="Arial"/>
          <w:szCs w:val="24"/>
        </w:rPr>
        <w:t xml:space="preserve">of the proposed project and align them with the Statement of Need described in A.2.  </w:t>
      </w:r>
      <w:r w:rsidRPr="00FA4402">
        <w:rPr>
          <w:rFonts w:cs="Arial"/>
          <w:bCs/>
          <w:szCs w:val="24"/>
        </w:rPr>
        <w:t>State the unduplicated number of individuals you propose to serve (annually and over the entire project period) with grant funds.</w:t>
      </w:r>
      <w:r w:rsidRPr="00FA4402">
        <w:rPr>
          <w:rFonts w:cs="Arial"/>
          <w:szCs w:val="24"/>
        </w:rPr>
        <w:t xml:space="preserve">     </w:t>
      </w:r>
    </w:p>
    <w:p w14:paraId="1DDD490C" w14:textId="77777777" w:rsidR="00FA4402" w:rsidRPr="00FA4402" w:rsidRDefault="00FA4402" w:rsidP="002F27DE">
      <w:pPr>
        <w:numPr>
          <w:ilvl w:val="0"/>
          <w:numId w:val="6"/>
        </w:numPr>
        <w:spacing w:after="200"/>
        <w:ind w:left="720" w:hanging="360"/>
        <w:rPr>
          <w:rFonts w:cs="Arial"/>
          <w:szCs w:val="24"/>
        </w:rPr>
      </w:pPr>
      <w:r w:rsidRPr="00FA4402">
        <w:rPr>
          <w:rFonts w:cs="Arial"/>
          <w:szCs w:val="24"/>
        </w:rPr>
        <w:t xml:space="preserve">Describe how you will implement the Required Activities as stated in </w:t>
      </w:r>
      <w:r w:rsidRPr="00CB7904">
        <w:rPr>
          <w:rFonts w:cs="Arial"/>
          <w:szCs w:val="24"/>
        </w:rPr>
        <w:t xml:space="preserve">Section </w:t>
      </w:r>
      <w:r w:rsidR="001E5EB6" w:rsidRPr="00CB7904">
        <w:rPr>
          <w:rFonts w:cs="Arial"/>
          <w:szCs w:val="24"/>
        </w:rPr>
        <w:t>I</w:t>
      </w:r>
      <w:r w:rsidRPr="00FA4402">
        <w:rPr>
          <w:rFonts w:cs="Arial"/>
          <w:szCs w:val="24"/>
        </w:rPr>
        <w:t xml:space="preserve">.    </w:t>
      </w:r>
    </w:p>
    <w:p w14:paraId="4D4808E1" w14:textId="77777777" w:rsidR="00FA4402" w:rsidRPr="00FA4402" w:rsidRDefault="00FA4402" w:rsidP="002F27DE">
      <w:pPr>
        <w:numPr>
          <w:ilvl w:val="0"/>
          <w:numId w:val="7"/>
        </w:numPr>
        <w:spacing w:after="200"/>
        <w:ind w:left="720"/>
        <w:rPr>
          <w:rFonts w:cs="Arial"/>
          <w:szCs w:val="24"/>
        </w:rPr>
      </w:pPr>
      <w:r w:rsidRPr="00FA4402">
        <w:rPr>
          <w:rFonts w:cs="Arial"/>
          <w:color w:val="000000"/>
          <w:szCs w:val="24"/>
        </w:rPr>
        <w:t>Provide a chart or g</w:t>
      </w:r>
      <w:r w:rsidR="000F5F70">
        <w:rPr>
          <w:rFonts w:cs="Arial"/>
          <w:color w:val="000000"/>
          <w:szCs w:val="24"/>
        </w:rPr>
        <w:t>raph depicting a realistic time</w:t>
      </w:r>
      <w:r w:rsidRPr="00FA4402">
        <w:rPr>
          <w:rFonts w:cs="Arial"/>
          <w:color w:val="000000"/>
          <w:szCs w:val="24"/>
        </w:rPr>
        <w:t xml:space="preserve">line for the entire </w:t>
      </w:r>
      <w:r w:rsidR="00011DC9">
        <w:rPr>
          <w:rFonts w:cs="Arial"/>
          <w:color w:val="000000"/>
          <w:szCs w:val="24"/>
        </w:rPr>
        <w:t xml:space="preserve">four </w:t>
      </w:r>
      <w:r w:rsidRPr="00FA4402">
        <w:rPr>
          <w:rFonts w:cs="Arial"/>
          <w:color w:val="000000"/>
          <w:szCs w:val="24"/>
        </w:rPr>
        <w:t xml:space="preserve">years of the project period showing dates, key activities, and responsible staff. These key activities must include the requirements outlined in </w:t>
      </w:r>
      <w:r w:rsidRPr="00CB7904">
        <w:rPr>
          <w:rFonts w:cs="Arial"/>
          <w:szCs w:val="24"/>
          <w:u w:val="single"/>
        </w:rPr>
        <w:t>Section</w:t>
      </w:r>
      <w:r w:rsidRPr="00FA4402">
        <w:rPr>
          <w:rFonts w:cs="Arial"/>
          <w:color w:val="0000FF"/>
          <w:szCs w:val="24"/>
          <w:u w:val="single"/>
        </w:rPr>
        <w:t xml:space="preserve"> </w:t>
      </w:r>
      <w:r w:rsidRPr="00CB7904">
        <w:rPr>
          <w:rFonts w:cs="Arial"/>
          <w:szCs w:val="24"/>
          <w:u w:val="single"/>
        </w:rPr>
        <w:t>I</w:t>
      </w:r>
      <w:r w:rsidRPr="00FA4402">
        <w:rPr>
          <w:rFonts w:cs="Arial"/>
          <w:color w:val="000000"/>
          <w:szCs w:val="24"/>
        </w:rPr>
        <w:t xml:space="preserve">. [NOTE: Be sure to show that the project can be implemented and service delivery can begin as soon as possible and no later than </w:t>
      </w:r>
      <w:r w:rsidR="00011DC9">
        <w:rPr>
          <w:rFonts w:cs="Arial"/>
          <w:color w:val="000000"/>
          <w:szCs w:val="24"/>
        </w:rPr>
        <w:t>six</w:t>
      </w:r>
      <w:r w:rsidRPr="00FA4402">
        <w:rPr>
          <w:rFonts w:cs="Arial"/>
          <w:color w:val="000000"/>
          <w:szCs w:val="24"/>
        </w:rPr>
        <w:t xml:space="preserve"> </w:t>
      </w:r>
      <w:r w:rsidRPr="00FA4402">
        <w:rPr>
          <w:rFonts w:cs="Arial"/>
          <w:color w:val="000000"/>
          <w:szCs w:val="24"/>
        </w:rPr>
        <w:lastRenderedPageBreak/>
        <w:t>mon</w:t>
      </w:r>
      <w:r w:rsidR="000F5F70">
        <w:rPr>
          <w:rFonts w:cs="Arial"/>
          <w:color w:val="000000"/>
          <w:szCs w:val="24"/>
        </w:rPr>
        <w:t>ths after grant award. The time</w:t>
      </w:r>
      <w:r w:rsidRPr="00FA4402">
        <w:rPr>
          <w:rFonts w:cs="Arial"/>
          <w:color w:val="000000"/>
          <w:szCs w:val="24"/>
        </w:rPr>
        <w:t>line must be part of the Project Narrative. It must not be placed in an attachment.]</w:t>
      </w:r>
    </w:p>
    <w:p w14:paraId="5F89906E" w14:textId="027762C3" w:rsidR="00FA4402" w:rsidRPr="00FA4402" w:rsidRDefault="00FA4402" w:rsidP="00FA4402">
      <w:pPr>
        <w:keepNext/>
        <w:tabs>
          <w:tab w:val="left" w:pos="1440"/>
        </w:tabs>
        <w:outlineLvl w:val="2"/>
        <w:rPr>
          <w:rFonts w:cs="Arial"/>
          <w:b/>
          <w:bCs/>
          <w:szCs w:val="26"/>
        </w:rPr>
      </w:pPr>
      <w:bookmarkStart w:id="78" w:name="_Section_C:_Proposed"/>
      <w:bookmarkEnd w:id="78"/>
      <w:r w:rsidRPr="00FA4402">
        <w:rPr>
          <w:rFonts w:cs="Arial"/>
          <w:b/>
          <w:bCs/>
          <w:szCs w:val="26"/>
        </w:rPr>
        <w:t xml:space="preserve">Section </w:t>
      </w:r>
      <w:r w:rsidR="0088777D">
        <w:rPr>
          <w:rFonts w:cs="Arial"/>
          <w:b/>
          <w:bCs/>
          <w:szCs w:val="26"/>
        </w:rPr>
        <w:t>C</w:t>
      </w:r>
      <w:r w:rsidRPr="00FA4402">
        <w:rPr>
          <w:rFonts w:cs="Arial"/>
          <w:b/>
          <w:bCs/>
          <w:szCs w:val="26"/>
        </w:rPr>
        <w:t>:</w:t>
      </w:r>
      <w:r w:rsidRPr="00FA4402">
        <w:rPr>
          <w:rFonts w:cs="Arial"/>
          <w:b/>
          <w:bCs/>
          <w:szCs w:val="26"/>
        </w:rPr>
        <w:tab/>
        <w:t>Staff and Organizati</w:t>
      </w:r>
      <w:r w:rsidR="0088777D">
        <w:rPr>
          <w:rFonts w:cs="Arial"/>
          <w:b/>
          <w:bCs/>
          <w:szCs w:val="26"/>
        </w:rPr>
        <w:t>onal Experience (</w:t>
      </w:r>
      <w:r w:rsidR="00544973">
        <w:rPr>
          <w:rFonts w:cs="Arial"/>
          <w:b/>
          <w:bCs/>
          <w:szCs w:val="26"/>
        </w:rPr>
        <w:t>30</w:t>
      </w:r>
      <w:r w:rsidRPr="00FA4402">
        <w:rPr>
          <w:rFonts w:cs="Arial"/>
          <w:b/>
          <w:bCs/>
          <w:szCs w:val="26"/>
        </w:rPr>
        <w:t xml:space="preserve"> points – approximately </w:t>
      </w:r>
      <w:r w:rsidR="0088777D">
        <w:rPr>
          <w:rFonts w:cs="Arial"/>
          <w:b/>
          <w:bCs/>
          <w:szCs w:val="26"/>
        </w:rPr>
        <w:t>2</w:t>
      </w:r>
      <w:r w:rsidRPr="00FA4402">
        <w:rPr>
          <w:rFonts w:cs="Arial"/>
          <w:b/>
          <w:bCs/>
          <w:szCs w:val="26"/>
        </w:rPr>
        <w:t xml:space="preserve"> page</w:t>
      </w:r>
      <w:r w:rsidR="00FA49ED">
        <w:rPr>
          <w:rFonts w:cs="Arial"/>
          <w:b/>
          <w:bCs/>
          <w:szCs w:val="26"/>
        </w:rPr>
        <w:t>s</w:t>
      </w:r>
      <w:r w:rsidRPr="00FA4402">
        <w:rPr>
          <w:rFonts w:cs="Arial"/>
          <w:b/>
          <w:bCs/>
          <w:szCs w:val="26"/>
        </w:rPr>
        <w:t>)</w:t>
      </w:r>
    </w:p>
    <w:p w14:paraId="3B76ACFE" w14:textId="77777777" w:rsidR="0088777D" w:rsidRPr="0088777D" w:rsidRDefault="00FA4402" w:rsidP="002F27DE">
      <w:pPr>
        <w:pStyle w:val="ListBullet"/>
        <w:numPr>
          <w:ilvl w:val="0"/>
          <w:numId w:val="9"/>
        </w:numPr>
        <w:spacing w:after="120"/>
        <w:rPr>
          <w:rFonts w:cs="Arial"/>
        </w:rPr>
      </w:pPr>
      <w:r w:rsidRPr="0088777D">
        <w:rPr>
          <w:rFonts w:eastAsiaTheme="minorHAnsi" w:cs="Arial"/>
        </w:rPr>
        <w:t xml:space="preserve">Describe the experience of your organization with similar projects and/or providing services to the population(s) of focus for this </w:t>
      </w:r>
      <w:r w:rsidRPr="0088777D">
        <w:rPr>
          <w:rFonts w:eastAsiaTheme="minorHAnsi" w:cs="Arial"/>
          <w:bCs/>
        </w:rPr>
        <w:t>FOA</w:t>
      </w:r>
      <w:r w:rsidRPr="0088777D">
        <w:rPr>
          <w:rFonts w:eastAsiaTheme="minorHAnsi" w:cs="Arial"/>
        </w:rPr>
        <w:t xml:space="preserve">.  </w:t>
      </w:r>
      <w:r w:rsidRPr="0088777D">
        <w:rPr>
          <w:rFonts w:cs="Arial"/>
        </w:rPr>
        <w:t xml:space="preserve">Identify other organization(s) that you will partner </w:t>
      </w:r>
      <w:r w:rsidR="004254EA" w:rsidRPr="0088777D">
        <w:rPr>
          <w:rFonts w:cs="Arial"/>
        </w:rPr>
        <w:t xml:space="preserve">with </w:t>
      </w:r>
      <w:r w:rsidRPr="0088777D">
        <w:rPr>
          <w:rFonts w:cs="Arial"/>
        </w:rPr>
        <w:t>in the proposed project</w:t>
      </w:r>
      <w:r w:rsidR="001E5EB6" w:rsidRPr="0088777D">
        <w:rPr>
          <w:rFonts w:cs="Arial"/>
        </w:rPr>
        <w:t>.  Describe</w:t>
      </w:r>
      <w:r w:rsidRPr="0088777D">
        <w:rPr>
          <w:rFonts w:cs="Arial"/>
        </w:rPr>
        <w:t xml:space="preserve"> their experience providing services to the population(s) of focus, and their specific roles and responsibilities for this project. </w:t>
      </w:r>
      <w:r w:rsidRPr="0088777D">
        <w:rPr>
          <w:rFonts w:eastAsiaTheme="minorHAnsi" w:cs="Arial"/>
        </w:rPr>
        <w:t xml:space="preserve"> Letters of Commitment from each partner must be included </w:t>
      </w:r>
      <w:r w:rsidRPr="0088777D">
        <w:rPr>
          <w:rFonts w:eastAsiaTheme="minorHAnsi" w:cs="Arial"/>
          <w:b/>
        </w:rPr>
        <w:t>Attachment 1</w:t>
      </w:r>
      <w:r w:rsidRPr="0088777D">
        <w:rPr>
          <w:rFonts w:eastAsiaTheme="minorHAnsi" w:cs="Arial"/>
        </w:rPr>
        <w:t xml:space="preserve"> of your application.</w:t>
      </w:r>
      <w:r w:rsidR="0088777D" w:rsidRPr="0088777D">
        <w:rPr>
          <w:rFonts w:eastAsiaTheme="minorHAnsi" w:cs="Arial"/>
        </w:rPr>
        <w:t xml:space="preserve">  </w:t>
      </w:r>
    </w:p>
    <w:p w14:paraId="52D76EBA" w14:textId="77777777" w:rsidR="00FA4402" w:rsidRPr="00FA4402" w:rsidRDefault="00FA4402" w:rsidP="002F27DE">
      <w:pPr>
        <w:numPr>
          <w:ilvl w:val="0"/>
          <w:numId w:val="9"/>
        </w:numPr>
        <w:spacing w:after="0"/>
        <w:rPr>
          <w:rFonts w:eastAsiaTheme="minorHAnsi" w:cs="Arial"/>
          <w:szCs w:val="24"/>
        </w:rPr>
      </w:pPr>
      <w:r w:rsidRPr="00FA4402">
        <w:rPr>
          <w:rFonts w:eastAsiaTheme="minorHAnsi" w:cs="Arial"/>
          <w:szCs w:val="24"/>
        </w:rPr>
        <w:t>Provide a complete list of staff positions for the project, including the Key Personnel (Project Director and</w:t>
      </w:r>
      <w:r w:rsidR="00327D3E">
        <w:rPr>
          <w:rFonts w:eastAsiaTheme="minorHAnsi" w:cs="Arial"/>
          <w:szCs w:val="24"/>
        </w:rPr>
        <w:t xml:space="preserve"> Lead Family </w:t>
      </w:r>
      <w:r w:rsidR="00C4541A">
        <w:rPr>
          <w:rFonts w:eastAsiaTheme="minorHAnsi" w:cs="Arial"/>
          <w:szCs w:val="24"/>
        </w:rPr>
        <w:t>Coordinator</w:t>
      </w:r>
      <w:r w:rsidR="001A6BD4">
        <w:rPr>
          <w:rFonts w:eastAsiaTheme="minorHAnsi" w:cs="Arial"/>
          <w:szCs w:val="24"/>
        </w:rPr>
        <w:t>)</w:t>
      </w:r>
      <w:r w:rsidRPr="00FA4402">
        <w:rPr>
          <w:rFonts w:eastAsiaTheme="minorHAnsi" w:cs="Arial"/>
          <w:szCs w:val="24"/>
        </w:rPr>
        <w:t xml:space="preserve"> and other significant personnel. Describe the role of each, their level of effort, and qualifications, to include their experience providing services to the population(s) of focus and familiarity with their culture(s) and language(s). </w:t>
      </w:r>
    </w:p>
    <w:p w14:paraId="2DBFC956" w14:textId="77777777" w:rsidR="00FA4402" w:rsidRPr="00FA4402" w:rsidRDefault="00FA4402" w:rsidP="00FA4402">
      <w:pPr>
        <w:spacing w:after="0"/>
        <w:rPr>
          <w:rFonts w:eastAsiaTheme="minorHAnsi" w:cs="Arial"/>
          <w:szCs w:val="24"/>
        </w:rPr>
      </w:pPr>
    </w:p>
    <w:p w14:paraId="319BB412" w14:textId="391485A4" w:rsidR="00FA4402" w:rsidRPr="00FA4402" w:rsidRDefault="0088777D" w:rsidP="00FA4402">
      <w:pPr>
        <w:spacing w:after="0"/>
        <w:rPr>
          <w:rFonts w:eastAsiaTheme="minorHAnsi" w:cs="Arial"/>
          <w:b/>
          <w:bCs/>
          <w:szCs w:val="26"/>
        </w:rPr>
      </w:pPr>
      <w:bookmarkStart w:id="79" w:name="_Section_E:_Data"/>
      <w:bookmarkStart w:id="80" w:name="_Toc197933216"/>
      <w:bookmarkEnd w:id="79"/>
      <w:r>
        <w:rPr>
          <w:rFonts w:eastAsiaTheme="minorHAnsi" w:cs="Arial"/>
          <w:b/>
          <w:bCs/>
          <w:szCs w:val="26"/>
        </w:rPr>
        <w:t>Section D</w:t>
      </w:r>
      <w:r w:rsidR="00FA4402" w:rsidRPr="00FA4402">
        <w:rPr>
          <w:rFonts w:eastAsiaTheme="minorHAnsi" w:cs="Arial"/>
          <w:b/>
          <w:bCs/>
          <w:szCs w:val="26"/>
        </w:rPr>
        <w:t>:</w:t>
      </w:r>
      <w:r w:rsidR="00FA4402" w:rsidRPr="00FA4402">
        <w:rPr>
          <w:rFonts w:eastAsiaTheme="minorHAnsi" w:cs="Arial"/>
          <w:b/>
          <w:bCs/>
          <w:szCs w:val="26"/>
        </w:rPr>
        <w:tab/>
        <w:t>Data Collection</w:t>
      </w:r>
      <w:r>
        <w:rPr>
          <w:rFonts w:eastAsiaTheme="minorHAnsi" w:cs="Arial"/>
          <w:b/>
          <w:bCs/>
          <w:szCs w:val="26"/>
        </w:rPr>
        <w:t xml:space="preserve"> and Performance Measurement (</w:t>
      </w:r>
      <w:r w:rsidR="00544973">
        <w:rPr>
          <w:rFonts w:eastAsiaTheme="minorHAnsi" w:cs="Arial"/>
          <w:b/>
          <w:bCs/>
          <w:szCs w:val="26"/>
        </w:rPr>
        <w:t>20</w:t>
      </w:r>
      <w:r w:rsidR="00FA4402" w:rsidRPr="00FA4402">
        <w:rPr>
          <w:rFonts w:eastAsiaTheme="minorHAnsi" w:cs="Arial"/>
          <w:b/>
          <w:bCs/>
          <w:szCs w:val="26"/>
        </w:rPr>
        <w:t xml:space="preserve"> points</w:t>
      </w:r>
      <w:bookmarkEnd w:id="80"/>
      <w:r w:rsidR="00FA4402" w:rsidRPr="00FA4402">
        <w:rPr>
          <w:rFonts w:eastAsiaTheme="minorHAnsi" w:cs="Arial"/>
          <w:b/>
          <w:bCs/>
          <w:szCs w:val="26"/>
        </w:rPr>
        <w:t xml:space="preserve"> </w:t>
      </w:r>
      <w:r w:rsidR="00FA4402" w:rsidRPr="00FA4402">
        <w:rPr>
          <w:rFonts w:cs="Arial"/>
          <w:b/>
          <w:bCs/>
          <w:szCs w:val="26"/>
        </w:rPr>
        <w:t xml:space="preserve">– approximately </w:t>
      </w:r>
      <w:r>
        <w:rPr>
          <w:rFonts w:cs="Arial"/>
          <w:b/>
          <w:bCs/>
          <w:szCs w:val="26"/>
        </w:rPr>
        <w:t>2</w:t>
      </w:r>
      <w:r w:rsidR="00FA4402" w:rsidRPr="00FA4402">
        <w:rPr>
          <w:rFonts w:eastAsiaTheme="minorHAnsi" w:cs="Arial"/>
          <w:b/>
          <w:bCs/>
          <w:szCs w:val="26"/>
        </w:rPr>
        <w:t xml:space="preserve"> page</w:t>
      </w:r>
      <w:r>
        <w:rPr>
          <w:rFonts w:eastAsiaTheme="minorHAnsi" w:cs="Arial"/>
          <w:b/>
          <w:bCs/>
          <w:szCs w:val="26"/>
        </w:rPr>
        <w:t>s</w:t>
      </w:r>
      <w:r w:rsidR="00FA4402" w:rsidRPr="00FA4402">
        <w:rPr>
          <w:rFonts w:eastAsiaTheme="minorHAnsi" w:cs="Arial"/>
          <w:b/>
          <w:bCs/>
          <w:szCs w:val="26"/>
        </w:rPr>
        <w:t>)</w:t>
      </w:r>
    </w:p>
    <w:p w14:paraId="3D57E97C" w14:textId="77777777" w:rsidR="00FA4402" w:rsidRPr="00FA4402" w:rsidRDefault="00FA4402" w:rsidP="00FA4402">
      <w:pPr>
        <w:spacing w:after="0"/>
        <w:rPr>
          <w:rFonts w:eastAsiaTheme="minorHAnsi" w:cs="Arial"/>
          <w:b/>
          <w:bCs/>
          <w:szCs w:val="26"/>
        </w:rPr>
      </w:pPr>
    </w:p>
    <w:p w14:paraId="70A516CE" w14:textId="77777777" w:rsidR="00FA4402" w:rsidRPr="00FA4402" w:rsidRDefault="00FA4402" w:rsidP="002F27DE">
      <w:pPr>
        <w:numPr>
          <w:ilvl w:val="0"/>
          <w:numId w:val="10"/>
        </w:numPr>
        <w:tabs>
          <w:tab w:val="left" w:pos="0"/>
        </w:tabs>
        <w:spacing w:after="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 and enhance the program.</w:t>
      </w:r>
    </w:p>
    <w:p w14:paraId="0868D819" w14:textId="77777777" w:rsidR="00166649" w:rsidRPr="00AC34BE" w:rsidRDefault="00166649" w:rsidP="00AC34BE">
      <w:pPr>
        <w:tabs>
          <w:tab w:val="left" w:pos="810"/>
        </w:tabs>
        <w:spacing w:after="0"/>
        <w:ind w:left="720" w:firstLine="90"/>
        <w:rPr>
          <w:rFonts w:cs="Arial"/>
        </w:rPr>
      </w:pPr>
    </w:p>
    <w:p w14:paraId="3936E2EA" w14:textId="77777777" w:rsidR="003E5CC1" w:rsidRPr="00AC34BE" w:rsidRDefault="003E5CC1" w:rsidP="00AC34BE">
      <w:pPr>
        <w:rPr>
          <w:rFonts w:cs="Arial"/>
        </w:rPr>
      </w:pPr>
      <w:r w:rsidRPr="00AC34BE">
        <w:rPr>
          <w:rFonts w:cs="Arial"/>
          <w:b/>
        </w:rPr>
        <w:t>Budget Justification, Existing Resources, Other Support (other federal and non-federal sources)</w:t>
      </w:r>
    </w:p>
    <w:p w14:paraId="09AC0ED1" w14:textId="77777777" w:rsidR="003E5CC1" w:rsidRPr="00AC34BE" w:rsidRDefault="003E5CC1" w:rsidP="00AC34BE">
      <w:pPr>
        <w:tabs>
          <w:tab w:val="left" w:pos="1008"/>
        </w:tabs>
        <w:contextualSpacing/>
        <w:rPr>
          <w:rFonts w:cs="Arial"/>
        </w:rPr>
      </w:pPr>
      <w:r w:rsidRPr="00AC34BE">
        <w:rPr>
          <w:rFonts w:cs="Arial"/>
        </w:rPr>
        <w:lastRenderedPageBreak/>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 xml:space="preserve">Other sources of funds may be used for unallowable costs, e.g., meals, sporting events, entertainment.    </w:t>
      </w:r>
    </w:p>
    <w:p w14:paraId="28C1194E" w14:textId="77777777" w:rsidR="003E5CC1" w:rsidRPr="00AC34BE" w:rsidRDefault="003E5CC1" w:rsidP="00AC34BE">
      <w:pPr>
        <w:tabs>
          <w:tab w:val="left" w:pos="1008"/>
        </w:tabs>
        <w:contextualSpacing/>
        <w:rPr>
          <w:rFonts w:cs="Arial"/>
        </w:rPr>
      </w:pPr>
    </w:p>
    <w:p w14:paraId="12F493B7" w14:textId="77777777" w:rsidR="003E5CC1" w:rsidRPr="00AC34BE" w:rsidRDefault="003E5CC1" w:rsidP="00AC34BE">
      <w:pPr>
        <w:tabs>
          <w:tab w:val="left" w:pos="1008"/>
        </w:tabs>
        <w:contextualSpacing/>
        <w:rPr>
          <w:rFonts w:cs="Arial"/>
        </w:rPr>
      </w:pPr>
      <w:r w:rsidRPr="00AC34BE">
        <w:rPr>
          <w:rFonts w:cs="Arial"/>
        </w:rPr>
        <w:t xml:space="preserve">An illustration of a budget and narrative justification is included in </w:t>
      </w:r>
      <w:r w:rsidR="00437134" w:rsidRPr="00CB7904">
        <w:rPr>
          <w:rFonts w:cs="Arial"/>
          <w:u w:val="single"/>
        </w:rPr>
        <w:t>Appendix</w:t>
      </w:r>
      <w:r w:rsidRPr="00CB7904">
        <w:rPr>
          <w:rFonts w:cs="Arial"/>
          <w:u w:val="single"/>
        </w:rPr>
        <w:t xml:space="preserve"> </w:t>
      </w:r>
      <w:r w:rsidR="00C4541A" w:rsidRPr="00CB7904">
        <w:rPr>
          <w:rStyle w:val="Hyperlink"/>
          <w:rFonts w:cs="Arial"/>
          <w:color w:val="auto"/>
        </w:rPr>
        <w:t>K</w:t>
      </w:r>
      <w:r w:rsidR="00D8721B" w:rsidRPr="00AC34BE">
        <w:rPr>
          <w:rFonts w:cs="Arial"/>
        </w:rPr>
        <w:t>:</w:t>
      </w:r>
      <w:r w:rsidRPr="00AC34BE">
        <w:rPr>
          <w:rFonts w:cs="Arial"/>
        </w:rPr>
        <w:t xml:space="preserve"> Sample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hyperlink w:anchor="_3._FUNDING_LIMITATIONS/RESTRICTIONS_1" w:history="1">
        <w:r w:rsidRPr="00AC34BE">
          <w:rPr>
            <w:rStyle w:val="Hyperlink"/>
            <w:rFonts w:cs="Arial"/>
          </w:rPr>
          <w:t>Section IV-</w:t>
        </w:r>
        <w:r w:rsidR="00FC739A" w:rsidRPr="00AC34BE">
          <w:rPr>
            <w:rStyle w:val="Hyperlink"/>
            <w:rFonts w:cs="Arial"/>
          </w:rPr>
          <w:t>3</w:t>
        </w:r>
      </w:hyperlink>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4BD386CE" w14:textId="77777777" w:rsidR="003E5CC1" w:rsidRPr="00AC34BE" w:rsidRDefault="003E5CC1" w:rsidP="00AC34BE">
      <w:pPr>
        <w:tabs>
          <w:tab w:val="left" w:pos="1008"/>
        </w:tabs>
        <w:contextualSpacing/>
        <w:rPr>
          <w:rFonts w:cs="Arial"/>
        </w:rPr>
      </w:pPr>
    </w:p>
    <w:p w14:paraId="0CE776F0" w14:textId="77777777" w:rsidR="003E5CC1" w:rsidRPr="00AC34BE" w:rsidRDefault="003E5CC1" w:rsidP="00AC34BE">
      <w:pPr>
        <w:tabs>
          <w:tab w:val="left" w:pos="1008"/>
        </w:tabs>
        <w:rPr>
          <w:rFonts w:cs="Arial"/>
          <w:b/>
        </w:rPr>
      </w:pPr>
      <w:r w:rsidRPr="00AC34BE">
        <w:rPr>
          <w:rFonts w:cs="Arial"/>
          <w:b/>
        </w:rPr>
        <w:t xml:space="preserve">The budget justification and narrative must be submitted as </w:t>
      </w:r>
      <w:r w:rsidR="00CF4694" w:rsidRPr="00AC34BE">
        <w:rPr>
          <w:rFonts w:cs="Arial"/>
          <w:b/>
        </w:rPr>
        <w:t xml:space="preserve">a </w:t>
      </w:r>
      <w:r w:rsidRPr="00AC34BE">
        <w:rPr>
          <w:rFonts w:cs="Arial"/>
          <w:b/>
        </w:rPr>
        <w:t>file</w:t>
      </w:r>
      <w:r w:rsidR="00CF4694" w:rsidRPr="00AC34BE">
        <w:rPr>
          <w:rFonts w:cs="Arial"/>
          <w:b/>
        </w:rPr>
        <w:t xml:space="preserve"> entitled</w:t>
      </w:r>
      <w:r w:rsidRPr="00AC34BE">
        <w:rPr>
          <w:rFonts w:cs="Arial"/>
          <w:b/>
        </w:rPr>
        <w:t xml:space="preserve"> BNF when you submit your application into Grants.gov.  </w:t>
      </w:r>
    </w:p>
    <w:p w14:paraId="26CA9075" w14:textId="77777777" w:rsidR="00E45C42" w:rsidRPr="00AC34BE" w:rsidRDefault="00087347" w:rsidP="00AC34BE">
      <w:pPr>
        <w:pStyle w:val="Heading3"/>
        <w:rPr>
          <w:b w:val="0"/>
          <w:bCs w:val="0"/>
        </w:rPr>
      </w:pPr>
      <w:r w:rsidRPr="00AC34BE">
        <w:t>1</w:t>
      </w:r>
      <w:r w:rsidR="002D67B0" w:rsidRPr="00AC34BE">
        <w:t xml:space="preserve">.  </w:t>
      </w:r>
      <w:r w:rsidR="000A5136" w:rsidRPr="00AC34BE">
        <w:t xml:space="preserve">REQUIRED </w:t>
      </w:r>
      <w:r w:rsidR="00FE6818" w:rsidRPr="00AC34BE">
        <w:t>SUPPORTING DOCUMENTATION</w:t>
      </w:r>
      <w:bookmarkEnd w:id="70"/>
      <w:bookmarkEnd w:id="71"/>
      <w:bookmarkEnd w:id="72"/>
      <w:bookmarkEnd w:id="73"/>
      <w:bookmarkEnd w:id="74"/>
    </w:p>
    <w:p w14:paraId="4414A5FB" w14:textId="77777777" w:rsidR="00845FF7" w:rsidRPr="0093486F" w:rsidRDefault="00845FF7" w:rsidP="0093486F">
      <w:pPr>
        <w:rPr>
          <w:b/>
        </w:rPr>
      </w:pPr>
      <w:bookmarkStart w:id="81" w:name="_Toc371519001"/>
      <w:r w:rsidRPr="0093486F">
        <w:rPr>
          <w:b/>
        </w:rPr>
        <w:t xml:space="preserve">Biographical Sketches and Position Descriptions  </w:t>
      </w:r>
    </w:p>
    <w:p w14:paraId="673060FA" w14:textId="77777777" w:rsidR="00845FF7" w:rsidRPr="00AC34BE" w:rsidRDefault="00A661D7" w:rsidP="0093486F">
      <w:pPr>
        <w:rPr>
          <w:rFonts w:cs="Arial"/>
          <w:color w:val="FF0000"/>
        </w:rPr>
      </w:pPr>
      <w:bookmarkStart w:id="82" w:name="_Toc197933221"/>
      <w:bookmarkStart w:id="83" w:name="_Toc198626972"/>
      <w:bookmarkStart w:id="84" w:name="_Toc256672009"/>
      <w:r w:rsidRPr="00AC34BE">
        <w:rPr>
          <w:rFonts w:cs="Arial"/>
        </w:rPr>
        <w:t>See</w:t>
      </w:r>
      <w:r w:rsidR="00845FF7" w:rsidRPr="00AC34BE">
        <w:rPr>
          <w:rFonts w:cs="Arial"/>
        </w:rPr>
        <w:t xml:space="preserve"> </w:t>
      </w:r>
      <w:r w:rsidR="00845FF7" w:rsidRPr="00CB7904">
        <w:rPr>
          <w:rFonts w:cs="Arial"/>
          <w:u w:val="single"/>
        </w:rPr>
        <w:t>Appendix</w:t>
      </w:r>
      <w:r w:rsidR="0014610B" w:rsidRPr="00CB7904">
        <w:rPr>
          <w:rFonts w:cs="Arial"/>
          <w:u w:val="single"/>
        </w:rPr>
        <w:t xml:space="preserve"> </w:t>
      </w:r>
      <w:r w:rsidR="00C4541A" w:rsidRPr="00CB7904">
        <w:rPr>
          <w:rStyle w:val="Hyperlink"/>
          <w:rFonts w:cs="Arial"/>
          <w:color w:val="auto"/>
        </w:rPr>
        <w:t>F</w:t>
      </w:r>
      <w:r w:rsidR="00845FF7" w:rsidRPr="00AC34BE">
        <w:rPr>
          <w:rFonts w:cs="Arial"/>
        </w:rPr>
        <w:t xml:space="preserve"> </w:t>
      </w:r>
      <w:r w:rsidR="001E7CD2" w:rsidRPr="00AC34BE">
        <w:rPr>
          <w:rFonts w:cs="Arial"/>
        </w:rPr>
        <w:t>for information on completing b</w:t>
      </w:r>
      <w:r w:rsidR="00845FF7" w:rsidRPr="00AC34BE">
        <w:rPr>
          <w:rFonts w:cs="Arial"/>
        </w:rPr>
        <w:t xml:space="preserve">iographical </w:t>
      </w:r>
      <w:r w:rsidR="001E7CD2" w:rsidRPr="00AC34BE">
        <w:rPr>
          <w:rFonts w:cs="Arial"/>
        </w:rPr>
        <w:t>sketches and j</w:t>
      </w:r>
      <w:r w:rsidR="00845FF7" w:rsidRPr="00AC34BE">
        <w:rPr>
          <w:rFonts w:cs="Arial"/>
        </w:rPr>
        <w:t xml:space="preserve">ob </w:t>
      </w:r>
      <w:r w:rsidR="001E7CD2" w:rsidRPr="00AC34BE">
        <w:rPr>
          <w:rFonts w:cs="Arial"/>
        </w:rPr>
        <w:t>d</w:t>
      </w:r>
      <w:r w:rsidR="00845FF7" w:rsidRPr="00AC34BE">
        <w:rPr>
          <w:rFonts w:cs="Arial"/>
        </w:rPr>
        <w:t xml:space="preserve">escriptions.  </w:t>
      </w:r>
    </w:p>
    <w:p w14:paraId="46054C02" w14:textId="77777777" w:rsidR="005D43E2" w:rsidRPr="00AC34BE" w:rsidRDefault="005D43E2" w:rsidP="00AC34BE">
      <w:pPr>
        <w:pStyle w:val="Heading2"/>
        <w:tabs>
          <w:tab w:val="left" w:pos="1008"/>
        </w:tabs>
      </w:pPr>
      <w:bookmarkStart w:id="85" w:name="_Section_F:_Confidentiality"/>
      <w:bookmarkStart w:id="86" w:name="_Toc485307392"/>
      <w:bookmarkStart w:id="87" w:name="_Toc26270430"/>
      <w:bookmarkEnd w:id="82"/>
      <w:bookmarkEnd w:id="83"/>
      <w:bookmarkEnd w:id="84"/>
      <w:bookmarkEnd w:id="85"/>
      <w:r w:rsidRPr="00AC34BE">
        <w:t>2.</w:t>
      </w:r>
      <w:r w:rsidRPr="00AC34BE">
        <w:tab/>
        <w:t>REVIEW AND SELECTION PROCESS</w:t>
      </w:r>
      <w:bookmarkEnd w:id="81"/>
      <w:bookmarkEnd w:id="86"/>
      <w:bookmarkEnd w:id="87"/>
    </w:p>
    <w:p w14:paraId="5441C5DD" w14:textId="77777777" w:rsidR="005D43E2" w:rsidRPr="00AC34BE" w:rsidRDefault="005D43E2" w:rsidP="00AC34BE">
      <w:pPr>
        <w:tabs>
          <w:tab w:val="left" w:pos="1008"/>
        </w:tabs>
        <w:rPr>
          <w:rFonts w:cs="Arial"/>
        </w:rPr>
      </w:pPr>
      <w:r w:rsidRPr="00AC34BE">
        <w:rPr>
          <w:rFonts w:cs="Arial"/>
        </w:rPr>
        <w:t xml:space="preserve">SAMHSA applications are peer-reviewed according to the evaluation criteria listed above.  </w:t>
      </w:r>
    </w:p>
    <w:p w14:paraId="7A5080A7" w14:textId="77777777" w:rsidR="005D43E2" w:rsidRPr="00AC34BE" w:rsidRDefault="005D43E2" w:rsidP="00AC34BE">
      <w:pPr>
        <w:tabs>
          <w:tab w:val="left" w:pos="1008"/>
        </w:tabs>
        <w:rPr>
          <w:rFonts w:cs="Arial"/>
        </w:rPr>
      </w:pPr>
      <w:r w:rsidRPr="00AC34BE">
        <w:rPr>
          <w:rFonts w:cs="Arial"/>
        </w:rPr>
        <w:t>Decisions to fund a grant are based on:</w:t>
      </w:r>
    </w:p>
    <w:p w14:paraId="7D6490E8" w14:textId="77777777" w:rsidR="00D05F87" w:rsidRPr="00D05F87" w:rsidRDefault="00CA3F9D" w:rsidP="002F27DE">
      <w:pPr>
        <w:pStyle w:val="ListBullet"/>
        <w:numPr>
          <w:ilvl w:val="0"/>
          <w:numId w:val="4"/>
        </w:numPr>
        <w:tabs>
          <w:tab w:val="left" w:pos="1080"/>
        </w:tabs>
        <w:rPr>
          <w:rFonts w:cs="Arial"/>
        </w:rPr>
      </w:pPr>
      <w:r w:rsidRPr="00D05F87">
        <w:rPr>
          <w:rFonts w:cs="Arial"/>
        </w:rPr>
        <w:lastRenderedPageBreak/>
        <w:t>T</w:t>
      </w:r>
      <w:r w:rsidR="005D43E2" w:rsidRPr="00D05F87">
        <w:rPr>
          <w:rFonts w:cs="Arial"/>
        </w:rPr>
        <w:t>he strengths and weaknesses of the application as identified by peer reviewers</w:t>
      </w:r>
      <w:r w:rsidR="00ED2204">
        <w:rPr>
          <w:rFonts w:cs="Arial"/>
        </w:rPr>
        <w:t>.  The results of the peer review are advisory in nature.  The program office and approving official make the final determination for funding</w:t>
      </w:r>
      <w:r w:rsidR="00D05F87" w:rsidRPr="00D05F87">
        <w:rPr>
          <w:rFonts w:cs="Arial"/>
        </w:rPr>
        <w:t>;</w:t>
      </w:r>
    </w:p>
    <w:p w14:paraId="1618196F" w14:textId="0749CC58" w:rsidR="00D05F87" w:rsidRPr="00D05F87" w:rsidRDefault="00D05F87" w:rsidP="002F27DE">
      <w:pPr>
        <w:pStyle w:val="ListBullet"/>
        <w:numPr>
          <w:ilvl w:val="0"/>
          <w:numId w:val="4"/>
        </w:numPr>
        <w:tabs>
          <w:tab w:val="left" w:pos="1080"/>
        </w:tabs>
        <w:rPr>
          <w:rFonts w:cs="Arial"/>
        </w:rPr>
      </w:pPr>
      <w:r w:rsidRPr="00D05F87">
        <w:rPr>
          <w:rFonts w:cs="Arial"/>
          <w:color w:val="000000"/>
        </w:rPr>
        <w:t xml:space="preserve">At least </w:t>
      </w:r>
      <w:r w:rsidR="00226D5A">
        <w:rPr>
          <w:rFonts w:cs="Arial"/>
          <w:color w:val="000000"/>
        </w:rPr>
        <w:t>5</w:t>
      </w:r>
      <w:r w:rsidRPr="00D05F87">
        <w:rPr>
          <w:rFonts w:cs="Arial"/>
          <w:color w:val="000000"/>
        </w:rPr>
        <w:t xml:space="preserve"> awards will be made to tribes/tribal organizations pending sufficient application volume from these groups; </w:t>
      </w:r>
    </w:p>
    <w:p w14:paraId="35946242" w14:textId="77777777" w:rsidR="005D43E2" w:rsidRPr="00D05F87" w:rsidRDefault="00CA3F9D" w:rsidP="002F27DE">
      <w:pPr>
        <w:pStyle w:val="ListBullet"/>
        <w:numPr>
          <w:ilvl w:val="0"/>
          <w:numId w:val="4"/>
        </w:numPr>
        <w:tabs>
          <w:tab w:val="left" w:pos="1080"/>
        </w:tabs>
        <w:rPr>
          <w:rFonts w:cs="Arial"/>
          <w:b/>
        </w:rPr>
      </w:pPr>
      <w:r w:rsidRPr="00D05F87">
        <w:rPr>
          <w:rFonts w:cs="Arial"/>
        </w:rPr>
        <w:t>W</w:t>
      </w:r>
      <w:r w:rsidR="005D43E2" w:rsidRPr="00D05F87">
        <w:rPr>
          <w:rFonts w:cs="Arial"/>
        </w:rPr>
        <w:t xml:space="preserve">hen the individual </w:t>
      </w:r>
      <w:r w:rsidR="00D05F87">
        <w:rPr>
          <w:rFonts w:cs="Arial"/>
        </w:rPr>
        <w:t>award is over $2</w:t>
      </w:r>
      <w:r w:rsidR="005D43E2" w:rsidRPr="00D05F87">
        <w:rPr>
          <w:rFonts w:cs="Arial"/>
        </w:rPr>
        <w:t xml:space="preserve">50,000, approval by the </w:t>
      </w:r>
      <w:r w:rsidR="002729F7" w:rsidRPr="00D05F87">
        <w:rPr>
          <w:rStyle w:val="StyleListBulletBoldChar"/>
          <w:rFonts w:cs="Arial"/>
          <w:b w:val="0"/>
          <w:bCs w:val="0"/>
        </w:rPr>
        <w:t>CMHS</w:t>
      </w:r>
      <w:r w:rsidR="005D43E2" w:rsidRPr="00D05F87">
        <w:rPr>
          <w:rFonts w:cs="Arial"/>
        </w:rPr>
        <w:t xml:space="preserve"> National Advisory Council; </w:t>
      </w:r>
    </w:p>
    <w:p w14:paraId="188A5AE4" w14:textId="77777777" w:rsidR="005D43E2" w:rsidRPr="001A6BD4" w:rsidRDefault="00CA3F9D" w:rsidP="002F27DE">
      <w:pPr>
        <w:pStyle w:val="ListBullet"/>
        <w:numPr>
          <w:ilvl w:val="0"/>
          <w:numId w:val="4"/>
        </w:numPr>
        <w:tabs>
          <w:tab w:val="left" w:pos="1080"/>
        </w:tabs>
        <w:rPr>
          <w:rFonts w:cs="Arial"/>
        </w:rPr>
      </w:pPr>
      <w:r w:rsidRPr="001A6BD4">
        <w:rPr>
          <w:rFonts w:cs="Arial"/>
        </w:rPr>
        <w:t>A</w:t>
      </w:r>
      <w:r w:rsidR="005D43E2" w:rsidRPr="001A6BD4">
        <w:rPr>
          <w:rFonts w:cs="Arial"/>
        </w:rPr>
        <w:t xml:space="preserve">vailability of funds; </w:t>
      </w:r>
    </w:p>
    <w:p w14:paraId="0ECD994C" w14:textId="77777777" w:rsidR="005D43E2" w:rsidRPr="00AC34BE" w:rsidRDefault="00CA3F9D" w:rsidP="002F27DE">
      <w:pPr>
        <w:pStyle w:val="ListBullet"/>
        <w:numPr>
          <w:ilvl w:val="0"/>
          <w:numId w:val="4"/>
        </w:numPr>
        <w:tabs>
          <w:tab w:val="left" w:pos="1080"/>
        </w:tabs>
        <w:rPr>
          <w:rFonts w:cs="Arial"/>
        </w:rPr>
      </w:pPr>
      <w:r w:rsidRPr="00AC34BE">
        <w:rPr>
          <w:rFonts w:cs="Arial"/>
        </w:rPr>
        <w:t>E</w:t>
      </w:r>
      <w:r w:rsidR="005D43E2" w:rsidRPr="00AC34BE">
        <w:rPr>
          <w:rFonts w:cs="Arial"/>
        </w:rPr>
        <w:t>quitable distribution of awards in terms of geography (including urban, rural and remote settings) and balance among populations of focus and program size</w:t>
      </w:r>
      <w:r w:rsidR="00515422" w:rsidRPr="00AC34BE">
        <w:rPr>
          <w:rFonts w:cs="Arial"/>
        </w:rPr>
        <w:t xml:space="preserve">; </w:t>
      </w:r>
    </w:p>
    <w:p w14:paraId="007EC27E" w14:textId="77777777" w:rsidR="00515422" w:rsidRPr="00AC34BE" w:rsidRDefault="00515422" w:rsidP="002F27DE">
      <w:pPr>
        <w:numPr>
          <w:ilvl w:val="0"/>
          <w:numId w:val="4"/>
        </w:numPr>
        <w:tabs>
          <w:tab w:val="left" w:pos="1080"/>
        </w:tabs>
        <w:rPr>
          <w:rFonts w:cs="Arial"/>
        </w:rPr>
      </w:pPr>
      <w:r w:rsidRPr="00AC34BE">
        <w:rPr>
          <w:rFonts w:cs="Arial"/>
        </w:rPr>
        <w:t>Submission of any required documentation that must be submitted prior to making an award; and</w:t>
      </w:r>
    </w:p>
    <w:p w14:paraId="19F81300" w14:textId="77777777" w:rsidR="005D59EC" w:rsidRPr="00AC34BE" w:rsidRDefault="005D59EC" w:rsidP="002F27DE">
      <w:pPr>
        <w:numPr>
          <w:ilvl w:val="0"/>
          <w:numId w:val="4"/>
        </w:numPr>
        <w:rPr>
          <w:rFonts w:cs="Arial"/>
        </w:rPr>
      </w:pPr>
      <w:r w:rsidRPr="00AC34BE">
        <w:rPr>
          <w:rFonts w:cs="Arial"/>
        </w:rPr>
        <w:t xml:space="preserve">In accordance with 45 CFR 75.212, SAMHSA reserves the right not to make an award to an entity if that entity does not meet the minimum qualification standards as described in </w:t>
      </w:r>
      <w:r w:rsidR="002729F7" w:rsidRPr="00AC34BE">
        <w:rPr>
          <w:rFonts w:cs="Arial"/>
        </w:rPr>
        <w:t xml:space="preserve">section </w:t>
      </w:r>
      <w:r w:rsidR="00A1699A">
        <w:rPr>
          <w:rFonts w:cs="Arial"/>
        </w:rPr>
        <w:t xml:space="preserve">75.205(a)(2). </w:t>
      </w:r>
      <w:r w:rsidRPr="00AC34BE">
        <w:rPr>
          <w:rFonts w:cs="Arial"/>
        </w:rPr>
        <w:t>If SAMHSA chooses not to award a fundable application, SAMHSA must report that determination to the designated integrity and performance system accessible through</w:t>
      </w:r>
      <w:r w:rsidR="00C91599" w:rsidRPr="00AC34BE">
        <w:rPr>
          <w:rFonts w:cs="Arial"/>
        </w:rPr>
        <w:t xml:space="preserve"> the System for Award Management</w:t>
      </w:r>
      <w:r w:rsidRPr="00AC34BE">
        <w:rPr>
          <w:rFonts w:cs="Arial"/>
        </w:rPr>
        <w:t xml:space="preserve"> </w:t>
      </w:r>
      <w:r w:rsidR="00C91599" w:rsidRPr="00AC34BE">
        <w:rPr>
          <w:rFonts w:cs="Arial"/>
        </w:rPr>
        <w:t>(</w:t>
      </w:r>
      <w:r w:rsidRPr="00AC34BE">
        <w:rPr>
          <w:rFonts w:cs="Arial"/>
        </w:rPr>
        <w:t>SAM</w:t>
      </w:r>
      <w:r w:rsidR="00C91599" w:rsidRPr="00AC34BE">
        <w:rPr>
          <w:rFonts w:cs="Arial"/>
        </w:rPr>
        <w:t>)</w:t>
      </w:r>
      <w:r w:rsidRPr="00AC34BE">
        <w:rPr>
          <w:rFonts w:cs="Arial"/>
        </w:rPr>
        <w:t xml:space="preserve"> </w:t>
      </w:r>
      <w:r w:rsidR="005F05EA" w:rsidRPr="00AC34BE">
        <w:rPr>
          <w:rFonts w:cs="Arial"/>
        </w:rPr>
        <w:t>[</w:t>
      </w:r>
      <w:r w:rsidRPr="00AC34BE">
        <w:rPr>
          <w:rFonts w:cs="Arial"/>
        </w:rPr>
        <w:t xml:space="preserve">currently </w:t>
      </w:r>
      <w:r w:rsidR="005F05EA" w:rsidRPr="00AC34BE">
        <w:rPr>
          <w:rFonts w:cs="Arial"/>
        </w:rPr>
        <w:t>the Federal Awardee Performance and Integrity Information System (</w:t>
      </w:r>
      <w:r w:rsidRPr="00AC34BE">
        <w:rPr>
          <w:rFonts w:cs="Arial"/>
        </w:rPr>
        <w:t>FAPIIS)</w:t>
      </w:r>
      <w:r w:rsidR="005F05EA" w:rsidRPr="00AC34BE">
        <w:rPr>
          <w:rFonts w:cs="Arial"/>
        </w:rPr>
        <w:t>]</w:t>
      </w:r>
      <w:r w:rsidRPr="00AC34BE">
        <w:rPr>
          <w:rFonts w:cs="Arial"/>
        </w:rPr>
        <w:t xml:space="preserve">. </w:t>
      </w:r>
    </w:p>
    <w:p w14:paraId="5CFD9575" w14:textId="77777777" w:rsidR="00BA69B9" w:rsidRPr="00AC34BE" w:rsidRDefault="00BA69B9" w:rsidP="00AC34BE">
      <w:pPr>
        <w:pStyle w:val="Heading1"/>
      </w:pPr>
      <w:bookmarkStart w:id="88" w:name="_Toc197933225"/>
      <w:bookmarkStart w:id="89" w:name="_Toc457552082"/>
      <w:bookmarkStart w:id="90" w:name="_Toc485307393"/>
      <w:bookmarkStart w:id="91" w:name="_Toc26270431"/>
      <w:bookmarkStart w:id="92" w:name="_Toc442260779"/>
      <w:bookmarkStart w:id="93" w:name="_Toc453325316"/>
      <w:r w:rsidRPr="00AC34BE">
        <w:lastRenderedPageBreak/>
        <w:t>VI.</w:t>
      </w:r>
      <w:r w:rsidRPr="00AC34BE">
        <w:tab/>
      </w:r>
      <w:r w:rsidR="00F970F8" w:rsidRPr="00AC34BE">
        <w:t xml:space="preserve">FEDERAL AWARD </w:t>
      </w:r>
      <w:r w:rsidRPr="00AC34BE">
        <w:t>ADMINISTRATION INFORMATION</w:t>
      </w:r>
      <w:bookmarkEnd w:id="88"/>
      <w:bookmarkEnd w:id="89"/>
      <w:bookmarkEnd w:id="90"/>
      <w:bookmarkEnd w:id="91"/>
    </w:p>
    <w:p w14:paraId="075B802A" w14:textId="77777777" w:rsidR="00BA69B9" w:rsidRPr="00AC34BE" w:rsidRDefault="00BA69B9" w:rsidP="002F27DE">
      <w:pPr>
        <w:pStyle w:val="Heading2"/>
        <w:numPr>
          <w:ilvl w:val="0"/>
          <w:numId w:val="5"/>
        </w:numPr>
        <w:ind w:hanging="720"/>
      </w:pPr>
      <w:bookmarkStart w:id="94" w:name="_REPORTING_REQUIREMENTS"/>
      <w:bookmarkStart w:id="95" w:name="_Toc453937173"/>
      <w:bookmarkStart w:id="96" w:name="_Toc457552083"/>
      <w:bookmarkStart w:id="97" w:name="_Toc485307394"/>
      <w:bookmarkStart w:id="98" w:name="_Toc26270432"/>
      <w:bookmarkEnd w:id="94"/>
      <w:r w:rsidRPr="00AC34BE">
        <w:t>REPORTING REQUIREMENTS</w:t>
      </w:r>
      <w:bookmarkEnd w:id="95"/>
      <w:bookmarkEnd w:id="96"/>
      <w:bookmarkEnd w:id="97"/>
      <w:bookmarkEnd w:id="98"/>
    </w:p>
    <w:p w14:paraId="5C506E2C" w14:textId="77777777" w:rsidR="00515422" w:rsidRPr="00AC34BE" w:rsidRDefault="00515422" w:rsidP="00AC34BE">
      <w:pPr>
        <w:rPr>
          <w:rFonts w:cs="Arial"/>
          <w:b/>
        </w:rPr>
      </w:pPr>
      <w:r w:rsidRPr="00AC34BE">
        <w:rPr>
          <w:rFonts w:cs="Arial"/>
          <w:b/>
        </w:rPr>
        <w:t>Program Specific</w:t>
      </w:r>
      <w:r w:rsidR="0087735A">
        <w:rPr>
          <w:rFonts w:cs="Arial"/>
          <w:b/>
        </w:rPr>
        <w:t>:</w:t>
      </w:r>
    </w:p>
    <w:p w14:paraId="149F808D" w14:textId="77777777" w:rsidR="00BA69B9" w:rsidRPr="00AC34BE" w:rsidRDefault="00B357F0" w:rsidP="00AC34BE">
      <w:pPr>
        <w:pStyle w:val="CommentText"/>
        <w:rPr>
          <w:rFonts w:cs="Arial"/>
          <w:b/>
          <w:sz w:val="24"/>
          <w:szCs w:val="24"/>
          <w:highlight w:val="yellow"/>
        </w:rPr>
      </w:pPr>
      <w:r w:rsidRPr="00AC34BE">
        <w:rPr>
          <w:rFonts w:cs="Arial"/>
          <w:sz w:val="24"/>
          <w:szCs w:val="24"/>
        </w:rPr>
        <w:t>Recipients must comply with the</w:t>
      </w:r>
      <w:r w:rsidR="00BA69B9" w:rsidRPr="00AC34BE">
        <w:rPr>
          <w:rFonts w:cs="Arial"/>
          <w:sz w:val="24"/>
          <w:szCs w:val="24"/>
        </w:rPr>
        <w:t xml:space="preserve"> data reporting requirements listed in Section I-</w:t>
      </w:r>
      <w:r w:rsidR="00F93C10">
        <w:rPr>
          <w:rFonts w:cs="Arial"/>
          <w:sz w:val="24"/>
          <w:szCs w:val="24"/>
        </w:rPr>
        <w:t>1.1</w:t>
      </w:r>
      <w:r w:rsidR="00515422" w:rsidRPr="00AC34BE">
        <w:rPr>
          <w:rFonts w:cs="Arial"/>
          <w:sz w:val="24"/>
          <w:szCs w:val="24"/>
        </w:rPr>
        <w:t xml:space="preserve"> and Section I</w:t>
      </w:r>
      <w:r w:rsidR="001B7A9B" w:rsidRPr="00AC34BE">
        <w:rPr>
          <w:rFonts w:cs="Arial"/>
          <w:sz w:val="24"/>
          <w:szCs w:val="24"/>
        </w:rPr>
        <w:t>-</w:t>
      </w:r>
      <w:r w:rsidR="00F93C10">
        <w:rPr>
          <w:rFonts w:cs="Arial"/>
          <w:sz w:val="24"/>
          <w:szCs w:val="24"/>
        </w:rPr>
        <w:t>1.2</w:t>
      </w:r>
      <w:r w:rsidR="00BA69B9" w:rsidRPr="001A6BD4">
        <w:rPr>
          <w:rFonts w:cs="Arial"/>
          <w:sz w:val="24"/>
          <w:szCs w:val="24"/>
        </w:rPr>
        <w:t xml:space="preserve">.  </w:t>
      </w:r>
      <w:r w:rsidR="00BA69B9" w:rsidRPr="001A6BD4">
        <w:rPr>
          <w:rFonts w:cs="Arial"/>
          <w:b/>
          <w:sz w:val="24"/>
          <w:szCs w:val="24"/>
        </w:rPr>
        <w:t xml:space="preserve"> </w:t>
      </w:r>
    </w:p>
    <w:p w14:paraId="461370A6" w14:textId="7BF04667" w:rsidR="001A6BD4" w:rsidRPr="00B87333" w:rsidRDefault="00B357F0" w:rsidP="001A6BD4">
      <w:pPr>
        <w:rPr>
          <w:rFonts w:cs="Arial"/>
          <w:b/>
          <w:szCs w:val="24"/>
          <w:highlight w:val="yellow"/>
        </w:rPr>
      </w:pPr>
      <w:r w:rsidRPr="001A6BD4">
        <w:rPr>
          <w:rFonts w:cs="Arial"/>
          <w:szCs w:val="24"/>
        </w:rPr>
        <w:t>Data Collection</w:t>
      </w:r>
      <w:r w:rsidR="004020F1" w:rsidRPr="001A6BD4">
        <w:rPr>
          <w:rFonts w:cs="Arial"/>
          <w:szCs w:val="24"/>
        </w:rPr>
        <w:t xml:space="preserve"> </w:t>
      </w:r>
      <w:r w:rsidR="004E1039" w:rsidRPr="001A6BD4">
        <w:rPr>
          <w:rFonts w:cs="Arial"/>
          <w:szCs w:val="24"/>
        </w:rPr>
        <w:t>−</w:t>
      </w:r>
      <w:r w:rsidR="004020F1" w:rsidRPr="001A6BD4">
        <w:rPr>
          <w:rFonts w:cs="Arial"/>
          <w:szCs w:val="24"/>
        </w:rPr>
        <w:t xml:space="preserve"> </w:t>
      </w:r>
      <w:r w:rsidR="001A6BD4" w:rsidRPr="00712885">
        <w:rPr>
          <w:rFonts w:cs="Arial"/>
          <w:szCs w:val="24"/>
        </w:rPr>
        <w:t xml:space="preserve">  Refer to </w:t>
      </w:r>
      <w:r w:rsidR="001A6BD4" w:rsidRPr="00F93C10">
        <w:rPr>
          <w:rFonts w:cs="Arial"/>
          <w:szCs w:val="24"/>
          <w:u w:val="single"/>
        </w:rPr>
        <w:t>Section I-</w:t>
      </w:r>
      <w:r w:rsidR="00F93C10" w:rsidRPr="00F93C10">
        <w:rPr>
          <w:rFonts w:cs="Arial"/>
          <w:szCs w:val="24"/>
          <w:u w:val="single"/>
        </w:rPr>
        <w:t>1</w:t>
      </w:r>
      <w:r w:rsidR="001A6BD4" w:rsidRPr="00F93C10">
        <w:rPr>
          <w:rFonts w:cs="Arial"/>
          <w:szCs w:val="24"/>
          <w:u w:val="single"/>
        </w:rPr>
        <w:t>.</w:t>
      </w:r>
      <w:r w:rsidR="00226D5A">
        <w:rPr>
          <w:rFonts w:cs="Arial"/>
          <w:szCs w:val="24"/>
          <w:u w:val="single"/>
        </w:rPr>
        <w:t>1</w:t>
      </w:r>
      <w:r w:rsidR="001A6BD4" w:rsidRPr="00F93C10">
        <w:rPr>
          <w:rFonts w:cs="Arial"/>
          <w:szCs w:val="24"/>
        </w:rPr>
        <w:t xml:space="preserve"> </w:t>
      </w:r>
      <w:r w:rsidR="001A6BD4" w:rsidRPr="00712885">
        <w:rPr>
          <w:rFonts w:cs="Arial"/>
          <w:szCs w:val="24"/>
        </w:rPr>
        <w:t xml:space="preserve">for the performance measures.  Access to SPARS and technical assistance on data collection and reporting will be provided upon award.  </w:t>
      </w:r>
    </w:p>
    <w:p w14:paraId="72D55875" w14:textId="77777777" w:rsidR="00B357F0" w:rsidRPr="00AC34BE" w:rsidRDefault="00B357F0" w:rsidP="00AC34BE">
      <w:pPr>
        <w:pStyle w:val="CommentText"/>
        <w:rPr>
          <w:rFonts w:cs="Arial"/>
          <w:sz w:val="24"/>
          <w:szCs w:val="24"/>
        </w:rPr>
      </w:pPr>
      <w:r w:rsidRPr="00B87333">
        <w:rPr>
          <w:rFonts w:cs="Arial"/>
          <w:sz w:val="24"/>
          <w:szCs w:val="24"/>
        </w:rPr>
        <w:t xml:space="preserve">Progress </w:t>
      </w:r>
      <w:r w:rsidR="001B7A9B" w:rsidRPr="00B87333">
        <w:rPr>
          <w:rFonts w:cs="Arial"/>
          <w:sz w:val="24"/>
          <w:szCs w:val="24"/>
        </w:rPr>
        <w:t>R</w:t>
      </w:r>
      <w:r w:rsidRPr="00B87333">
        <w:rPr>
          <w:rFonts w:cs="Arial"/>
          <w:sz w:val="24"/>
          <w:szCs w:val="24"/>
        </w:rPr>
        <w:t>eports –</w:t>
      </w:r>
      <w:r w:rsidR="00B87333">
        <w:rPr>
          <w:rFonts w:cs="Arial"/>
          <w:sz w:val="24"/>
          <w:szCs w:val="24"/>
        </w:rPr>
        <w:t xml:space="preserve"> </w:t>
      </w:r>
      <w:r w:rsidRPr="00B87333">
        <w:rPr>
          <w:rFonts w:cs="Arial"/>
          <w:sz w:val="24"/>
          <w:szCs w:val="24"/>
        </w:rPr>
        <w:t xml:space="preserve">recipients will be expected to submit </w:t>
      </w:r>
      <w:r w:rsidR="00B87333" w:rsidRPr="00B87333">
        <w:rPr>
          <w:rFonts w:cs="Arial"/>
          <w:sz w:val="24"/>
          <w:szCs w:val="24"/>
        </w:rPr>
        <w:t xml:space="preserve">an annual </w:t>
      </w:r>
      <w:r w:rsidRPr="00B87333">
        <w:rPr>
          <w:rFonts w:cs="Arial"/>
          <w:sz w:val="24"/>
          <w:szCs w:val="24"/>
        </w:rPr>
        <w:t>report</w:t>
      </w:r>
      <w:r w:rsidR="00B87333" w:rsidRPr="00B87333">
        <w:rPr>
          <w:rFonts w:cs="Arial"/>
          <w:sz w:val="24"/>
          <w:szCs w:val="24"/>
        </w:rPr>
        <w:t>.</w:t>
      </w:r>
      <w:r w:rsidRPr="00B87333">
        <w:rPr>
          <w:rFonts w:cs="Arial"/>
          <w:sz w:val="24"/>
          <w:szCs w:val="24"/>
        </w:rPr>
        <w:t xml:space="preserve"> </w:t>
      </w:r>
      <w:r w:rsidRPr="00B87333">
        <w:rPr>
          <w:rFonts w:cs="Arial"/>
          <w:b/>
          <w:sz w:val="24"/>
          <w:szCs w:val="24"/>
        </w:rPr>
        <w:t xml:space="preserve"> </w:t>
      </w:r>
    </w:p>
    <w:p w14:paraId="7DAF7DA1" w14:textId="77777777"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14:paraId="507396E1" w14:textId="77777777" w:rsidR="00B357F0" w:rsidRPr="00AC34BE" w:rsidRDefault="00B357F0" w:rsidP="00AC34BE">
      <w:pPr>
        <w:pStyle w:val="CommentText"/>
        <w:rPr>
          <w:rFonts w:cs="Arial"/>
          <w:b/>
          <w:sz w:val="24"/>
          <w:szCs w:val="24"/>
          <w:highlight w:val="yellow"/>
        </w:rPr>
      </w:pPr>
      <w:r w:rsidRPr="00AC34BE">
        <w:rPr>
          <w:rFonts w:cs="Arial"/>
          <w:sz w:val="24"/>
          <w:szCs w:val="24"/>
        </w:rPr>
        <w:t xml:space="preserve">Successful applicants must also comply with the following standard grants management reporting and schedules at </w:t>
      </w:r>
      <w:hyperlink r:id="rId15" w:history="1">
        <w:r w:rsidR="00F93C10" w:rsidRPr="00FA4B06">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or Notice of Award.</w:t>
      </w:r>
    </w:p>
    <w:p w14:paraId="7D700648" w14:textId="77777777" w:rsidR="000417EC" w:rsidRPr="00AC34BE" w:rsidRDefault="000417EC" w:rsidP="00AC34BE">
      <w:pPr>
        <w:pStyle w:val="Heading2"/>
        <w:tabs>
          <w:tab w:val="left" w:pos="1008"/>
        </w:tabs>
      </w:pPr>
      <w:bookmarkStart w:id="99" w:name="_Toc485307395"/>
      <w:bookmarkStart w:id="100" w:name="_Toc26270433"/>
      <w:r w:rsidRPr="00AC34BE">
        <w:t xml:space="preserve">2.       </w:t>
      </w:r>
      <w:r w:rsidR="00F970F8" w:rsidRPr="00AC34BE">
        <w:t xml:space="preserve">FEDERAL </w:t>
      </w:r>
      <w:r w:rsidRPr="00AC34BE">
        <w:t>AWARD NOTICES</w:t>
      </w:r>
      <w:bookmarkEnd w:id="99"/>
      <w:bookmarkEnd w:id="100"/>
      <w:r w:rsidRPr="00AC34BE">
        <w:t xml:space="preserve"> </w:t>
      </w:r>
    </w:p>
    <w:p w14:paraId="4DAE0279" w14:textId="77777777" w:rsidR="009361DC" w:rsidRPr="00444292" w:rsidRDefault="009361DC" w:rsidP="009361DC">
      <w:pPr>
        <w:spacing w:after="0"/>
        <w:rPr>
          <w:rFonts w:eastAsia="Calibri" w:cs="Arial"/>
          <w:szCs w:val="24"/>
        </w:rPr>
      </w:pPr>
      <w:r w:rsidRPr="00444292">
        <w:rPr>
          <w:rFonts w:eastAsia="Calibri" w:cs="Arial"/>
          <w:szCs w:val="24"/>
        </w:rPr>
        <w:t>You will receive an email from SAMHSA, via NIH’s eRA Commons, that will describe the process for how you can view the general results of the review of your application, including the score that your application received.</w:t>
      </w:r>
    </w:p>
    <w:p w14:paraId="27A1C1C9" w14:textId="77777777" w:rsidR="009361DC" w:rsidRPr="00444292" w:rsidRDefault="009361DC" w:rsidP="009361DC">
      <w:pPr>
        <w:spacing w:after="0"/>
        <w:rPr>
          <w:rFonts w:eastAsia="Calibri" w:cs="Arial"/>
          <w:szCs w:val="24"/>
        </w:rPr>
      </w:pPr>
    </w:p>
    <w:p w14:paraId="03941018" w14:textId="77777777" w:rsidR="00D44C9A" w:rsidRDefault="00ED2204" w:rsidP="00D44C9A">
      <w:pPr>
        <w:spacing w:after="120"/>
        <w:rPr>
          <w:rFonts w:eastAsia="Calibri" w:cs="Arial"/>
          <w:szCs w:val="24"/>
        </w:rPr>
      </w:pPr>
      <w:r w:rsidRPr="00ED2204">
        <w:rPr>
          <w:rFonts w:eastAsia="Calibri" w:cs="Arial"/>
          <w:szCs w:val="24"/>
        </w:rPr>
        <w:t xml:space="preserve">If the application is approved for funding, a Notice of Award (NoA) will be emailed to the following: 1) the Business Official’s (BO) email address identified </w:t>
      </w:r>
      <w:r w:rsidRPr="00ED2204">
        <w:rPr>
          <w:rFonts w:eastAsia="Calibri" w:cs="Arial"/>
          <w:szCs w:val="24"/>
        </w:rPr>
        <w:lastRenderedPageBreak/>
        <w:t xml:space="preserve">on the HHS Checklist form submitted with the application; and 2) the email associated with the Commons account for the Project Director.  Hard copies of the NoA will no longer be mailed via postal service.  The NoA is the sole obligating document that allows you to receive federal funding for work on the grant project.  Information about what is included in the NoA can be found at:  </w:t>
      </w:r>
      <w:hyperlink r:id="rId16" w:history="1">
        <w:r w:rsidRPr="00ED2204">
          <w:rPr>
            <w:rFonts w:eastAsia="Calibri" w:cs="Arial"/>
            <w:color w:val="0000FF"/>
            <w:szCs w:val="24"/>
            <w:u w:val="single"/>
          </w:rPr>
          <w:t>https://www.samhsa.gov/grants/grants-management/notice-award-noa</w:t>
        </w:r>
      </w:hyperlink>
      <w:r w:rsidRPr="00ED2204">
        <w:rPr>
          <w:rFonts w:eastAsia="Calibri" w:cs="Arial"/>
          <w:szCs w:val="24"/>
        </w:rPr>
        <w:t>.</w:t>
      </w:r>
    </w:p>
    <w:p w14:paraId="623A148D" w14:textId="77777777" w:rsidR="000417EC" w:rsidRPr="00AC34BE" w:rsidRDefault="009361DC" w:rsidP="009361DC">
      <w:pPr>
        <w:tabs>
          <w:tab w:val="left" w:pos="1008"/>
        </w:tabs>
        <w:rPr>
          <w:rFonts w:cs="Arial"/>
        </w:rPr>
      </w:pPr>
      <w:r w:rsidRPr="00444292">
        <w:rPr>
          <w:rFonts w:eastAsia="Calibri" w:cs="Arial"/>
          <w:szCs w:val="24"/>
        </w:rPr>
        <w:t>If you are not funded, you will receive a notification from SAMHSA, via NIH’s eRA Commons.</w:t>
      </w:r>
      <w:r w:rsidR="000417EC" w:rsidRPr="00AC34BE">
        <w:rPr>
          <w:rFonts w:cs="Arial"/>
        </w:rPr>
        <w:t xml:space="preserve">  </w:t>
      </w:r>
    </w:p>
    <w:p w14:paraId="69334906" w14:textId="77777777" w:rsidR="00D60BD0" w:rsidRPr="00AC34BE" w:rsidRDefault="00602069" w:rsidP="00AC34BE">
      <w:pPr>
        <w:pStyle w:val="Heading1"/>
      </w:pPr>
      <w:bookmarkStart w:id="101" w:name="_VII._AGENCY_CONTACTS"/>
      <w:bookmarkStart w:id="102" w:name="_Toc485307396"/>
      <w:bookmarkStart w:id="103" w:name="_Toc26270434"/>
      <w:bookmarkEnd w:id="92"/>
      <w:bookmarkEnd w:id="93"/>
      <w:bookmarkEnd w:id="101"/>
      <w:r w:rsidRPr="00AC34BE">
        <w:t>VII</w:t>
      </w:r>
      <w:r w:rsidR="00D60BD0" w:rsidRPr="00AC34BE">
        <w:t>.</w:t>
      </w:r>
      <w:r w:rsidR="00D60BD0" w:rsidRPr="00AC34BE">
        <w:tab/>
        <w:t>AGENCY CONTACTS</w:t>
      </w:r>
      <w:bookmarkEnd w:id="102"/>
      <w:bookmarkEnd w:id="103"/>
    </w:p>
    <w:p w14:paraId="6F856948" w14:textId="77777777" w:rsidR="00F93C10" w:rsidRDefault="00F93C10" w:rsidP="00F93C10">
      <w:pPr>
        <w:tabs>
          <w:tab w:val="left" w:pos="1008"/>
        </w:tabs>
        <w:rPr>
          <w:rStyle w:val="StyleBold"/>
          <w:rFonts w:cs="Arial"/>
        </w:rPr>
      </w:pPr>
      <w:r w:rsidRPr="00AC34BE">
        <w:rPr>
          <w:rFonts w:cs="Arial"/>
        </w:rPr>
        <w:t xml:space="preserve">For </w:t>
      </w:r>
      <w:r>
        <w:rPr>
          <w:rFonts w:cs="Arial"/>
        </w:rPr>
        <w:t xml:space="preserve">program related and eligibility </w:t>
      </w:r>
      <w:r w:rsidRPr="00AC34BE">
        <w:rPr>
          <w:rFonts w:cs="Arial"/>
        </w:rPr>
        <w:t xml:space="preserve">questions contact: </w:t>
      </w:r>
    </w:p>
    <w:p w14:paraId="02BE9762" w14:textId="51151F5D" w:rsidR="00544973" w:rsidRPr="0023541B" w:rsidRDefault="00544973" w:rsidP="00544973">
      <w:pPr>
        <w:tabs>
          <w:tab w:val="left" w:pos="1008"/>
        </w:tabs>
        <w:rPr>
          <w:rFonts w:cs="Arial"/>
          <w:bCs/>
          <w:lang w:val="en"/>
        </w:rPr>
      </w:pPr>
      <w:r w:rsidRPr="0023541B">
        <w:rPr>
          <w:rFonts w:cs="Arial"/>
          <w:bCs/>
          <w:lang w:val="en"/>
        </w:rPr>
        <w:t>Diane Sondheimer</w:t>
      </w:r>
      <w:r w:rsidRPr="0023541B">
        <w:rPr>
          <w:rFonts w:cs="Arial"/>
          <w:bCs/>
          <w:lang w:val="en"/>
        </w:rPr>
        <w:br/>
        <w:t>Center for Mental Health Services</w:t>
      </w:r>
      <w:r w:rsidRPr="0023541B">
        <w:rPr>
          <w:rFonts w:cs="Arial"/>
          <w:bCs/>
          <w:lang w:val="en"/>
        </w:rPr>
        <w:br/>
        <w:t>Substance Abuse and Mental Health Services Administration</w:t>
      </w:r>
      <w:r w:rsidRPr="0023541B">
        <w:rPr>
          <w:rFonts w:cs="Arial"/>
          <w:bCs/>
          <w:lang w:val="en"/>
        </w:rPr>
        <w:br/>
        <w:t>(240) 276-1922</w:t>
      </w:r>
      <w:r w:rsidRPr="0023541B">
        <w:rPr>
          <w:rFonts w:cs="Arial"/>
          <w:b/>
          <w:bCs/>
          <w:lang w:val="en"/>
        </w:rPr>
        <w:br/>
      </w:r>
      <w:hyperlink r:id="rId17" w:history="1">
        <w:r w:rsidR="004E1901" w:rsidRPr="00F2681E">
          <w:rPr>
            <w:rStyle w:val="Hyperlink"/>
            <w:rFonts w:cs="Arial"/>
            <w:bCs/>
            <w:lang w:val="en"/>
          </w:rPr>
          <w:t>diane.sondheimer@samhsa.hhs.gov</w:t>
        </w:r>
      </w:hyperlink>
    </w:p>
    <w:p w14:paraId="64C24BF0" w14:textId="6E3344C2" w:rsidR="00544973" w:rsidRPr="0023541B" w:rsidRDefault="00544973" w:rsidP="00544973">
      <w:pPr>
        <w:tabs>
          <w:tab w:val="left" w:pos="1008"/>
        </w:tabs>
        <w:rPr>
          <w:rStyle w:val="StyleBold"/>
          <w:rFonts w:cs="Arial"/>
          <w:b w:val="0"/>
          <w:lang w:val="en"/>
        </w:rPr>
      </w:pPr>
      <w:r w:rsidRPr="0023541B">
        <w:rPr>
          <w:rFonts w:cs="Arial"/>
          <w:bCs/>
          <w:lang w:val="en"/>
        </w:rPr>
        <w:t>Tanvi Ajmera</w:t>
      </w:r>
      <w:r w:rsidRPr="0023541B">
        <w:rPr>
          <w:rFonts w:cs="Arial"/>
          <w:bCs/>
          <w:lang w:val="en"/>
        </w:rPr>
        <w:br/>
        <w:t>Center for Mental Health Services</w:t>
      </w:r>
      <w:r w:rsidRPr="0023541B">
        <w:rPr>
          <w:rFonts w:cs="Arial"/>
          <w:bCs/>
          <w:lang w:val="en"/>
        </w:rPr>
        <w:br/>
        <w:t>Substance Abuse and Mental Health Services Administration</w:t>
      </w:r>
      <w:r w:rsidRPr="0023541B">
        <w:rPr>
          <w:rFonts w:cs="Arial"/>
          <w:bCs/>
          <w:lang w:val="en"/>
        </w:rPr>
        <w:br/>
        <w:t>(240) 276-0307</w:t>
      </w:r>
      <w:r w:rsidRPr="0023541B">
        <w:rPr>
          <w:rFonts w:cs="Arial"/>
          <w:bCs/>
          <w:lang w:val="en"/>
        </w:rPr>
        <w:br/>
      </w:r>
      <w:hyperlink r:id="rId18" w:history="1">
        <w:r w:rsidRPr="0023541B">
          <w:rPr>
            <w:rStyle w:val="Hyperlink"/>
            <w:rFonts w:cs="Arial"/>
            <w:bCs/>
            <w:lang w:val="en"/>
          </w:rPr>
          <w:t>tanvi.ajmera@samhsa.hhs.gov</w:t>
        </w:r>
      </w:hyperlink>
    </w:p>
    <w:p w14:paraId="5E47A207" w14:textId="77777777" w:rsidR="00F93C10" w:rsidRPr="00AC34BE" w:rsidRDefault="00F93C10" w:rsidP="00F93C10">
      <w:pPr>
        <w:tabs>
          <w:tab w:val="left" w:pos="1008"/>
        </w:tabs>
        <w:rPr>
          <w:rFonts w:cs="Arial"/>
        </w:rPr>
      </w:pPr>
      <w:r w:rsidRPr="00AC34BE">
        <w:rPr>
          <w:rFonts w:cs="Arial"/>
        </w:rPr>
        <w:t xml:space="preserve">For </w:t>
      </w:r>
      <w:r>
        <w:rPr>
          <w:rFonts w:cs="Arial"/>
        </w:rPr>
        <w:t xml:space="preserve">fiscal/budget related </w:t>
      </w:r>
      <w:r w:rsidRPr="00AC34BE">
        <w:rPr>
          <w:rFonts w:cs="Arial"/>
        </w:rPr>
        <w:t xml:space="preserve">questions contact: </w:t>
      </w:r>
    </w:p>
    <w:p w14:paraId="7D1FDEA6" w14:textId="77777777" w:rsidR="00F93C10" w:rsidRDefault="00F93C10" w:rsidP="00F93C10">
      <w:pPr>
        <w:tabs>
          <w:tab w:val="left" w:pos="1008"/>
        </w:tabs>
        <w:rPr>
          <w:rFonts w:cs="Arial"/>
        </w:rPr>
      </w:pPr>
      <w:r>
        <w:rPr>
          <w:rFonts w:cs="Arial"/>
        </w:rPr>
        <w:t>Corey Sullivan</w:t>
      </w:r>
      <w:r w:rsidRPr="00AC34BE">
        <w:rPr>
          <w:rFonts w:cs="Arial"/>
        </w:rPr>
        <w:br/>
        <w:t>Office of Financial Resources, Division of Grants Management</w:t>
      </w:r>
      <w:r w:rsidRPr="00AC34BE">
        <w:rPr>
          <w:rFonts w:cs="Arial"/>
        </w:rPr>
        <w:br/>
        <w:t xml:space="preserve">Substance Abuse and Mental Health Services Administration </w:t>
      </w:r>
      <w:r w:rsidRPr="00AC34BE">
        <w:rPr>
          <w:rFonts w:cs="Arial"/>
        </w:rPr>
        <w:br/>
      </w:r>
      <w:r>
        <w:rPr>
          <w:rFonts w:cs="Arial"/>
        </w:rPr>
        <w:lastRenderedPageBreak/>
        <w:t xml:space="preserve">(240) 276-1213 or </w:t>
      </w:r>
      <w:r w:rsidRPr="00AC34BE">
        <w:rPr>
          <w:rFonts w:cs="Arial"/>
        </w:rPr>
        <w:t>(240) 276-1412</w:t>
      </w:r>
      <w:r w:rsidRPr="00AC34BE">
        <w:rPr>
          <w:rFonts w:cs="Arial"/>
        </w:rPr>
        <w:br/>
      </w:r>
      <w:hyperlink r:id="rId19" w:history="1">
        <w:r w:rsidRPr="00351B58">
          <w:rPr>
            <w:rStyle w:val="Hyperlink"/>
            <w:rFonts w:cs="Arial"/>
          </w:rPr>
          <w:t>FOAC</w:t>
        </w:r>
        <w:r w:rsidRPr="00A540E6">
          <w:rPr>
            <w:rStyle w:val="Hyperlink"/>
            <w:rFonts w:cs="Arial"/>
          </w:rPr>
          <w:t>MHS@samhsa.hhs.gov</w:t>
        </w:r>
      </w:hyperlink>
      <w:r>
        <w:rPr>
          <w:rFonts w:cs="Arial"/>
        </w:rPr>
        <w:t xml:space="preserve">  </w:t>
      </w:r>
    </w:p>
    <w:p w14:paraId="7F080FCB" w14:textId="77777777" w:rsidR="00F93C10" w:rsidRPr="00AC34BE" w:rsidRDefault="00F93C10" w:rsidP="00F93C10">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7352DF2C" w14:textId="536C3E0D" w:rsidR="00753440" w:rsidRDefault="00A62968" w:rsidP="00065FDB">
      <w:pPr>
        <w:tabs>
          <w:tab w:val="left" w:pos="1008"/>
        </w:tabs>
        <w:rPr>
          <w:rFonts w:cs="Arial"/>
        </w:rPr>
      </w:pPr>
      <w:r>
        <w:rPr>
          <w:rFonts w:cs="Arial"/>
        </w:rPr>
        <w:t>Ir</w:t>
      </w:r>
      <w:r w:rsidR="0096461F">
        <w:rPr>
          <w:rFonts w:cs="Arial"/>
        </w:rPr>
        <w:t>v</w:t>
      </w:r>
      <w:r>
        <w:rPr>
          <w:rFonts w:cs="Arial"/>
        </w:rPr>
        <w:t>in Moore</w:t>
      </w:r>
      <w:r w:rsidR="00F93C10" w:rsidRPr="00AC34BE">
        <w:rPr>
          <w:rFonts w:cs="Arial"/>
        </w:rPr>
        <w:br/>
        <w:t>Office of Financial Resources</w:t>
      </w:r>
      <w:r w:rsidR="00F93C10">
        <w:rPr>
          <w:rFonts w:cs="Arial"/>
        </w:rPr>
        <w:t>, Division of Grant Review</w:t>
      </w:r>
      <w:r w:rsidR="00F93C10" w:rsidRPr="00AC34BE">
        <w:rPr>
          <w:rFonts w:cs="Arial"/>
        </w:rPr>
        <w:br/>
        <w:t xml:space="preserve">Substance Abuse and Mental Health Services Administration </w:t>
      </w:r>
      <w:r w:rsidR="00F93C10" w:rsidRPr="00AC34BE">
        <w:rPr>
          <w:rFonts w:cs="Arial"/>
        </w:rPr>
        <w:br/>
      </w:r>
      <w:r>
        <w:rPr>
          <w:rFonts w:cs="Arial"/>
        </w:rPr>
        <w:t>(240) 276-1003</w:t>
      </w:r>
      <w:r w:rsidR="00F93C10" w:rsidRPr="00AC34BE">
        <w:rPr>
          <w:rFonts w:cs="Arial"/>
        </w:rPr>
        <w:br/>
      </w:r>
      <w:bookmarkStart w:id="104" w:name="_Appendix_A_–_1"/>
      <w:bookmarkStart w:id="105" w:name="_Appendix_A_–_"/>
      <w:bookmarkStart w:id="106" w:name="_Appendix_A_–"/>
      <w:bookmarkStart w:id="107" w:name="_Appendix_I_–"/>
      <w:bookmarkEnd w:id="104"/>
      <w:bookmarkEnd w:id="105"/>
      <w:bookmarkEnd w:id="106"/>
      <w:bookmarkEnd w:id="107"/>
      <w:r w:rsidR="0096461F">
        <w:rPr>
          <w:rFonts w:cs="Arial"/>
        </w:rPr>
        <w:fldChar w:fldCharType="begin"/>
      </w:r>
      <w:r w:rsidR="0096461F">
        <w:rPr>
          <w:rFonts w:cs="Arial"/>
        </w:rPr>
        <w:instrText xml:space="preserve"> HYPERLINK "mailto:</w:instrText>
      </w:r>
      <w:r w:rsidR="0096461F" w:rsidRPr="0096461F">
        <w:rPr>
          <w:rFonts w:cs="Arial"/>
        </w:rPr>
        <w:instrText>Irvin.Moore@samhsa.hhs.gov</w:instrText>
      </w:r>
      <w:r w:rsidR="0096461F">
        <w:rPr>
          <w:rFonts w:cs="Arial"/>
        </w:rPr>
        <w:instrText xml:space="preserve">" </w:instrText>
      </w:r>
      <w:r w:rsidR="0096461F">
        <w:rPr>
          <w:rFonts w:cs="Arial"/>
        </w:rPr>
        <w:fldChar w:fldCharType="separate"/>
      </w:r>
      <w:r w:rsidR="0096461F" w:rsidRPr="00FA4B06">
        <w:rPr>
          <w:rStyle w:val="Hyperlink"/>
          <w:rFonts w:cs="Arial"/>
        </w:rPr>
        <w:t>Irvin.Moore@samhsa.hhs.gov</w:t>
      </w:r>
      <w:r w:rsidR="0096461F">
        <w:rPr>
          <w:rFonts w:cs="Arial"/>
        </w:rPr>
        <w:fldChar w:fldCharType="end"/>
      </w:r>
    </w:p>
    <w:p w14:paraId="134D498C" w14:textId="5B4EDB17" w:rsidR="00A62968" w:rsidRDefault="00A62968" w:rsidP="00065FDB">
      <w:pPr>
        <w:tabs>
          <w:tab w:val="left" w:pos="1008"/>
        </w:tabs>
        <w:rPr>
          <w:rFonts w:cs="Arial"/>
        </w:rPr>
      </w:pPr>
    </w:p>
    <w:p w14:paraId="7B37F185" w14:textId="463C5CC3" w:rsidR="00A62968" w:rsidRDefault="00A62968" w:rsidP="00065FDB">
      <w:pPr>
        <w:tabs>
          <w:tab w:val="left" w:pos="1008"/>
        </w:tabs>
        <w:rPr>
          <w:rFonts w:cs="Arial"/>
        </w:rPr>
      </w:pPr>
    </w:p>
    <w:p w14:paraId="14BF7398" w14:textId="791FC35B" w:rsidR="00A62968" w:rsidRDefault="00A62968" w:rsidP="00065FDB">
      <w:pPr>
        <w:tabs>
          <w:tab w:val="left" w:pos="1008"/>
        </w:tabs>
        <w:rPr>
          <w:rFonts w:cs="Arial"/>
        </w:rPr>
      </w:pPr>
    </w:p>
    <w:p w14:paraId="52966235" w14:textId="056C6DFB" w:rsidR="00A62968" w:rsidRDefault="00A62968" w:rsidP="00065FDB">
      <w:pPr>
        <w:tabs>
          <w:tab w:val="left" w:pos="1008"/>
        </w:tabs>
        <w:rPr>
          <w:rFonts w:cs="Arial"/>
        </w:rPr>
      </w:pPr>
    </w:p>
    <w:p w14:paraId="2BC3D8E1" w14:textId="286143A6" w:rsidR="00A62968" w:rsidRDefault="00A62968" w:rsidP="00065FDB">
      <w:pPr>
        <w:tabs>
          <w:tab w:val="left" w:pos="1008"/>
        </w:tabs>
        <w:rPr>
          <w:rFonts w:cs="Arial"/>
        </w:rPr>
      </w:pPr>
    </w:p>
    <w:p w14:paraId="24007035" w14:textId="77777777" w:rsidR="00A62968" w:rsidRPr="001C4285" w:rsidRDefault="00A62968" w:rsidP="00A62968">
      <w:pPr>
        <w:keepNext/>
        <w:tabs>
          <w:tab w:val="left" w:pos="720"/>
        </w:tabs>
        <w:spacing w:after="120"/>
        <w:jc w:val="center"/>
        <w:outlineLvl w:val="0"/>
        <w:rPr>
          <w:rFonts w:cs="Arial"/>
          <w:b/>
          <w:bCs/>
          <w:kern w:val="32"/>
          <w:sz w:val="32"/>
          <w:szCs w:val="32"/>
        </w:rPr>
      </w:pPr>
      <w:bookmarkStart w:id="108" w:name="_Toc21515565"/>
      <w:bookmarkStart w:id="109" w:name="_Toc21526081"/>
      <w:bookmarkStart w:id="110" w:name="_Toc21697390"/>
      <w:bookmarkStart w:id="111" w:name="_Toc25313358"/>
      <w:bookmarkStart w:id="112" w:name="_Toc26270435"/>
      <w:r w:rsidRPr="001C4285">
        <w:rPr>
          <w:rFonts w:cs="Arial"/>
          <w:b/>
          <w:bCs/>
          <w:kern w:val="32"/>
          <w:sz w:val="32"/>
          <w:szCs w:val="32"/>
        </w:rPr>
        <w:t>Appendix A – Application and Submission Requirements</w:t>
      </w:r>
      <w:bookmarkEnd w:id="108"/>
      <w:bookmarkEnd w:id="109"/>
      <w:bookmarkEnd w:id="110"/>
      <w:bookmarkEnd w:id="111"/>
      <w:bookmarkEnd w:id="112"/>
    </w:p>
    <w:p w14:paraId="3FDD7600" w14:textId="77777777" w:rsidR="00A62968" w:rsidRPr="001C4285" w:rsidRDefault="00A62968" w:rsidP="00A62968">
      <w:pPr>
        <w:rPr>
          <w:b/>
          <w:bCs/>
        </w:rPr>
      </w:pPr>
      <w:bookmarkStart w:id="113" w:name="_Toc465087546"/>
      <w:bookmarkStart w:id="114" w:name="_Toc485307399"/>
      <w:r w:rsidRPr="001C4285">
        <w:rPr>
          <w:b/>
          <w:bCs/>
          <w:u w:val="single"/>
        </w:rPr>
        <w:t>WARNING</w:t>
      </w:r>
      <w:r w:rsidRPr="001C4285">
        <w:rPr>
          <w:b/>
          <w:bCs/>
        </w:rPr>
        <w:t>: If your organization is not registered and you do not have an active eRA Commons PD/PI account by the deadline, the application will NOT be accepted.  </w:t>
      </w:r>
      <w:r w:rsidRPr="001C4285">
        <w:rPr>
          <w:b/>
          <w:bCs/>
          <w:u w:val="single"/>
        </w:rPr>
        <w:t>No exceptions will be made.</w:t>
      </w:r>
      <w:r w:rsidRPr="001C4285">
        <w:rPr>
          <w:b/>
          <w:bCs/>
        </w:rPr>
        <w:t> </w:t>
      </w:r>
    </w:p>
    <w:p w14:paraId="2E04A230" w14:textId="77777777" w:rsidR="00A62968" w:rsidRPr="001C4285" w:rsidRDefault="00A62968" w:rsidP="00A62968">
      <w:pPr>
        <w:rPr>
          <w:b/>
          <w:bCs/>
        </w:rPr>
      </w:pPr>
      <w:r w:rsidRPr="001C4285">
        <w:rPr>
          <w:b/>
          <w:bCs/>
        </w:rPr>
        <w:t>All applicants must register with NIH’s eRA Commons in order to submit an application. </w:t>
      </w:r>
      <w:r w:rsidRPr="001C4285">
        <w:rPr>
          <w:b/>
          <w:bCs/>
          <w:u w:val="single"/>
        </w:rPr>
        <w:t>This process takes up to six weeks</w:t>
      </w:r>
      <w:r w:rsidRPr="001C4285">
        <w:rPr>
          <w:b/>
          <w:bCs/>
        </w:rPr>
        <w:t>.  If you believe you are interested in applying for this opportunity, you MUST start the registration process immediately. Do not wait to start this process.</w:t>
      </w:r>
    </w:p>
    <w:p w14:paraId="02CECA28" w14:textId="77777777" w:rsidR="00A62968" w:rsidRPr="001C4285" w:rsidRDefault="00A62968" w:rsidP="00A62968">
      <w:r w:rsidRPr="001C4285">
        <w:lastRenderedPageBreak/>
        <w:t>Applicants also must register with the System for Award Management (SAM) and Grants.gov (see below for all registration requirements). </w:t>
      </w:r>
    </w:p>
    <w:p w14:paraId="522E1548" w14:textId="77777777" w:rsidR="00A62968" w:rsidRPr="001C4285" w:rsidRDefault="00A62968" w:rsidP="002F27DE">
      <w:pPr>
        <w:keepNext/>
        <w:numPr>
          <w:ilvl w:val="0"/>
          <w:numId w:val="30"/>
        </w:numPr>
        <w:tabs>
          <w:tab w:val="left" w:pos="720"/>
        </w:tabs>
        <w:ind w:hanging="720"/>
        <w:outlineLvl w:val="1"/>
        <w:rPr>
          <w:rFonts w:cs="Arial"/>
          <w:b/>
          <w:bCs/>
          <w:iCs/>
          <w:szCs w:val="28"/>
        </w:rPr>
      </w:pPr>
      <w:bookmarkStart w:id="115" w:name="_Toc21515566"/>
      <w:bookmarkStart w:id="116" w:name="_Toc21526082"/>
      <w:bookmarkStart w:id="117" w:name="_Toc21697391"/>
      <w:bookmarkStart w:id="118" w:name="_Toc25313359"/>
      <w:bookmarkStart w:id="119" w:name="_Toc26270436"/>
      <w:r w:rsidRPr="001C4285">
        <w:rPr>
          <w:rFonts w:cs="Arial"/>
          <w:b/>
          <w:bCs/>
          <w:iCs/>
          <w:szCs w:val="28"/>
        </w:rPr>
        <w:t>GET REGISTERED</w:t>
      </w:r>
      <w:bookmarkEnd w:id="113"/>
      <w:bookmarkEnd w:id="114"/>
      <w:bookmarkEnd w:id="115"/>
      <w:bookmarkEnd w:id="116"/>
      <w:bookmarkEnd w:id="117"/>
      <w:bookmarkEnd w:id="118"/>
      <w:bookmarkEnd w:id="119"/>
    </w:p>
    <w:p w14:paraId="4CF34034" w14:textId="77777777" w:rsidR="00A62968" w:rsidRPr="001C4285" w:rsidRDefault="00A62968" w:rsidP="00A62968">
      <w:pPr>
        <w:tabs>
          <w:tab w:val="left" w:pos="720"/>
        </w:tabs>
        <w:rPr>
          <w:rFonts w:cs="Arial"/>
        </w:rPr>
      </w:pPr>
      <w:r w:rsidRPr="001C4285">
        <w:rPr>
          <w:rFonts w:cs="Arial"/>
        </w:rPr>
        <w:tab/>
        <w:t xml:space="preserve">You are required to complete </w:t>
      </w:r>
      <w:r w:rsidRPr="001C4285">
        <w:rPr>
          <w:rFonts w:cs="Arial"/>
          <w:b/>
        </w:rPr>
        <w:t>four (4) registration processes:</w:t>
      </w:r>
      <w:r w:rsidRPr="001C4285">
        <w:rPr>
          <w:rFonts w:cs="Arial"/>
        </w:rPr>
        <w:t xml:space="preserve"> </w:t>
      </w:r>
    </w:p>
    <w:p w14:paraId="2AF2DB97" w14:textId="77777777" w:rsidR="00A62968" w:rsidRPr="001C4285" w:rsidRDefault="00A62968" w:rsidP="002F27DE">
      <w:pPr>
        <w:numPr>
          <w:ilvl w:val="1"/>
          <w:numId w:val="26"/>
        </w:numPr>
        <w:tabs>
          <w:tab w:val="left" w:pos="720"/>
        </w:tabs>
        <w:contextualSpacing/>
        <w:rPr>
          <w:rFonts w:cs="Arial"/>
        </w:rPr>
      </w:pPr>
      <w:r w:rsidRPr="001C4285">
        <w:rPr>
          <w:rFonts w:cs="Arial"/>
        </w:rPr>
        <w:t>Dun &amp; Bradstreet Data Universal Numbering System (to obtain a DUNS number);</w:t>
      </w:r>
    </w:p>
    <w:p w14:paraId="41DEFB62" w14:textId="77777777" w:rsidR="00A62968" w:rsidRPr="001C4285" w:rsidRDefault="00A62968" w:rsidP="002F27DE">
      <w:pPr>
        <w:numPr>
          <w:ilvl w:val="1"/>
          <w:numId w:val="26"/>
        </w:numPr>
        <w:tabs>
          <w:tab w:val="left" w:pos="720"/>
        </w:tabs>
        <w:contextualSpacing/>
        <w:rPr>
          <w:rFonts w:cs="Arial"/>
        </w:rPr>
      </w:pPr>
      <w:r w:rsidRPr="001C4285">
        <w:rPr>
          <w:rFonts w:cs="Arial"/>
        </w:rPr>
        <w:t>System for Award Management (SAM);</w:t>
      </w:r>
    </w:p>
    <w:p w14:paraId="225EBC0A" w14:textId="77777777" w:rsidR="00A62968" w:rsidRPr="001C4285" w:rsidRDefault="00A62968" w:rsidP="002F27DE">
      <w:pPr>
        <w:numPr>
          <w:ilvl w:val="1"/>
          <w:numId w:val="26"/>
        </w:numPr>
        <w:tabs>
          <w:tab w:val="left" w:pos="720"/>
        </w:tabs>
        <w:contextualSpacing/>
        <w:rPr>
          <w:rFonts w:cs="Arial"/>
        </w:rPr>
      </w:pPr>
      <w:r w:rsidRPr="001C4285">
        <w:rPr>
          <w:rFonts w:cs="Arial"/>
        </w:rPr>
        <w:t xml:space="preserve">Grants.gov; and </w:t>
      </w:r>
    </w:p>
    <w:p w14:paraId="27609284" w14:textId="77777777" w:rsidR="00A62968" w:rsidRPr="001C4285" w:rsidRDefault="00A62968" w:rsidP="002F27DE">
      <w:pPr>
        <w:numPr>
          <w:ilvl w:val="1"/>
          <w:numId w:val="26"/>
        </w:numPr>
        <w:tabs>
          <w:tab w:val="left" w:pos="720"/>
        </w:tabs>
        <w:contextualSpacing/>
        <w:rPr>
          <w:rFonts w:cs="Arial"/>
        </w:rPr>
      </w:pPr>
      <w:r w:rsidRPr="001C4285">
        <w:rPr>
          <w:rFonts w:cs="Arial"/>
        </w:rPr>
        <w:t>eRA Commons.</w:t>
      </w:r>
    </w:p>
    <w:p w14:paraId="3EE1A559" w14:textId="77777777" w:rsidR="00A62968" w:rsidRPr="001C4285" w:rsidRDefault="00A62968" w:rsidP="00A62968">
      <w:pPr>
        <w:tabs>
          <w:tab w:val="left" w:pos="720"/>
        </w:tabs>
        <w:ind w:left="1440"/>
        <w:contextualSpacing/>
        <w:rPr>
          <w:rFonts w:cs="Arial"/>
        </w:rPr>
      </w:pPr>
    </w:p>
    <w:p w14:paraId="7191278A" w14:textId="77777777" w:rsidR="00A62968" w:rsidRPr="001C4285" w:rsidRDefault="00A62968" w:rsidP="00A62968">
      <w:pPr>
        <w:rPr>
          <w:rFonts w:cs="Arial"/>
          <w:b/>
          <w:bCs/>
        </w:rPr>
      </w:pPr>
      <w:r w:rsidRPr="001C4285">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1C4285">
        <w:rPr>
          <w:rFonts w:cs="Arial"/>
          <w:b/>
        </w:rPr>
        <w:t>eRA Commons</w:t>
      </w:r>
      <w:r w:rsidRPr="001C4285">
        <w:rPr>
          <w:rFonts w:cs="Arial"/>
        </w:rPr>
        <w:t xml:space="preserve">. If you have not registered in Grants.gov, the registration for Grants.gov and eRA Commons can be done concurrently. </w:t>
      </w:r>
      <w:r w:rsidRPr="001C4285">
        <w:rPr>
          <w:rFonts w:cs="Arial"/>
          <w:szCs w:val="24"/>
        </w:rPr>
        <w:t xml:space="preserve">You must register in eRA Commons and receive a Commons Username in order to have access to electronic submission, receive notifications on the status of your application, and retrieve grant </w:t>
      </w:r>
      <w:r w:rsidRPr="001C4285">
        <w:rPr>
          <w:rFonts w:cs="Arial"/>
        </w:rPr>
        <w:t>information.</w:t>
      </w:r>
      <w:r w:rsidRPr="001C4285">
        <w:rPr>
          <w:rFonts w:cs="Arial"/>
          <w:b/>
        </w:rPr>
        <w:t xml:space="preserve"> </w:t>
      </w:r>
      <w:r w:rsidRPr="001C4285">
        <w:rPr>
          <w:rFonts w:cs="Arial"/>
          <w:b/>
          <w:bCs/>
        </w:rPr>
        <w:t>If your organization is not registered and does not have an active eRA Commons PI account by the deadline, the application will not be accepted.</w:t>
      </w:r>
    </w:p>
    <w:p w14:paraId="68A6BBA9" w14:textId="77777777" w:rsidR="00A62968" w:rsidRPr="001C4285" w:rsidRDefault="00A62968" w:rsidP="00A62968">
      <w:pPr>
        <w:autoSpaceDE w:val="0"/>
        <w:autoSpaceDN w:val="0"/>
        <w:adjustRightInd w:val="0"/>
        <w:spacing w:after="0"/>
        <w:contextualSpacing/>
        <w:rPr>
          <w:rFonts w:cs="Arial"/>
          <w:color w:val="000000" w:themeColor="text1"/>
        </w:rPr>
      </w:pPr>
      <w:r w:rsidRPr="001C4285">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5F7A3D33" w14:textId="77777777" w:rsidR="00A62968" w:rsidRPr="001C4285" w:rsidRDefault="00A62968" w:rsidP="00A62968">
      <w:pPr>
        <w:keepNext/>
        <w:spacing w:before="240"/>
        <w:outlineLvl w:val="2"/>
        <w:rPr>
          <w:rFonts w:cs="Arial"/>
          <w:b/>
          <w:bCs/>
          <w:szCs w:val="26"/>
        </w:rPr>
      </w:pPr>
      <w:r w:rsidRPr="001C4285">
        <w:rPr>
          <w:rFonts w:cs="Arial"/>
          <w:b/>
          <w:bCs/>
          <w:szCs w:val="26"/>
        </w:rPr>
        <w:lastRenderedPageBreak/>
        <w:t>1.1</w:t>
      </w:r>
      <w:r w:rsidRPr="001C4285">
        <w:rPr>
          <w:rFonts w:cs="Arial"/>
          <w:b/>
          <w:bCs/>
          <w:szCs w:val="26"/>
        </w:rPr>
        <w:tab/>
        <w:t>Dun &amp; Bradstreet Data Universal Numbering System (DUNS) Registration</w:t>
      </w:r>
    </w:p>
    <w:p w14:paraId="6F8AC290" w14:textId="77777777" w:rsidR="00A62968" w:rsidRPr="001C4285" w:rsidRDefault="00A62968" w:rsidP="00A62968">
      <w:pPr>
        <w:rPr>
          <w:rFonts w:cs="Arial"/>
          <w:szCs w:val="24"/>
        </w:rPr>
      </w:pPr>
      <w:r w:rsidRPr="001C4285">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395703E0" w14:textId="77777777" w:rsidR="00A62968" w:rsidRPr="001C4285" w:rsidRDefault="00A62968" w:rsidP="00A62968">
      <w:pPr>
        <w:rPr>
          <w:rFonts w:cs="Arial"/>
          <w:b/>
          <w:bCs/>
          <w:szCs w:val="24"/>
        </w:rPr>
      </w:pPr>
      <w:r w:rsidRPr="001C4285">
        <w:rPr>
          <w:rFonts w:cs="Arial"/>
        </w:rPr>
        <w:t xml:space="preserve">To obtain a DUNS number, access the Dun and Bradstreet website at: </w:t>
      </w:r>
      <w:hyperlink r:id="rId20" w:history="1">
        <w:r w:rsidRPr="001C4285">
          <w:rPr>
            <w:rFonts w:cs="Arial"/>
            <w:color w:val="0000FF"/>
            <w:u w:val="single"/>
          </w:rPr>
          <w:t>http://www.dnb.com</w:t>
        </w:r>
      </w:hyperlink>
      <w:r w:rsidRPr="001C4285">
        <w:rPr>
          <w:rFonts w:cs="Arial"/>
          <w:color w:val="0000FF"/>
          <w:u w:val="single"/>
        </w:rPr>
        <w:t xml:space="preserve"> </w:t>
      </w:r>
      <w:r w:rsidRPr="001C4285">
        <w:rPr>
          <w:rFonts w:cs="Arial"/>
        </w:rPr>
        <w:t xml:space="preserve">or call 1-866-705-5711. To expedite the process, let Dun and Bradstreet know that you are a public/private nonprofit organization getting ready to submit a federal grant application. </w:t>
      </w:r>
      <w:r w:rsidRPr="001C4285">
        <w:rPr>
          <w:rFonts w:cs="Arial"/>
          <w:b/>
          <w:bCs/>
          <w:szCs w:val="24"/>
        </w:rPr>
        <w:t xml:space="preserve">The DUNS number you use on your application must be registered and active in the System for Award Management (SAM).  </w:t>
      </w:r>
    </w:p>
    <w:p w14:paraId="5A3C8210" w14:textId="77777777" w:rsidR="00A62968" w:rsidRPr="001C4285" w:rsidRDefault="00A62968" w:rsidP="00A62968">
      <w:pPr>
        <w:keepNext/>
        <w:outlineLvl w:val="2"/>
        <w:rPr>
          <w:rFonts w:cs="Arial"/>
          <w:b/>
          <w:bCs/>
          <w:szCs w:val="24"/>
        </w:rPr>
      </w:pPr>
      <w:r w:rsidRPr="001C4285">
        <w:rPr>
          <w:rFonts w:cs="Arial"/>
          <w:b/>
          <w:bCs/>
          <w:szCs w:val="26"/>
        </w:rPr>
        <w:t>1.2</w:t>
      </w:r>
      <w:r w:rsidRPr="001C4285">
        <w:rPr>
          <w:rFonts w:cs="Arial"/>
          <w:b/>
          <w:bCs/>
          <w:szCs w:val="26"/>
        </w:rPr>
        <w:tab/>
        <w:t xml:space="preserve">System </w:t>
      </w:r>
      <w:r w:rsidRPr="001C4285">
        <w:rPr>
          <w:rFonts w:cs="Arial"/>
          <w:b/>
          <w:bCs/>
          <w:szCs w:val="24"/>
        </w:rPr>
        <w:t>for Award Management (SAM) Registration</w:t>
      </w:r>
    </w:p>
    <w:p w14:paraId="5E5689E9" w14:textId="77777777" w:rsidR="00A62968" w:rsidRPr="001C4285" w:rsidRDefault="00A62968" w:rsidP="00A62968">
      <w:pPr>
        <w:autoSpaceDE w:val="0"/>
        <w:autoSpaceDN w:val="0"/>
        <w:adjustRightInd w:val="0"/>
        <w:spacing w:after="0"/>
        <w:contextualSpacing/>
        <w:rPr>
          <w:rFonts w:cs="Arial"/>
          <w:szCs w:val="24"/>
        </w:rPr>
      </w:pPr>
      <w:r w:rsidRPr="001C4285">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1C4285">
        <w:rPr>
          <w:rFonts w:cs="Arial"/>
        </w:rPr>
        <w:t xml:space="preserve"> </w:t>
      </w:r>
      <w:r w:rsidRPr="001C4285">
        <w:rPr>
          <w:rFonts w:cs="Arial"/>
          <w:bCs/>
          <w:szCs w:val="24"/>
        </w:rPr>
        <w:t>25.110(b) or (c), has an exception approved by the agency under 2 CFR § 25.110(d)). To create a SAM user account, Register/Update your account, and/or Search Records, go to</w:t>
      </w:r>
      <w:r w:rsidRPr="001C4285">
        <w:rPr>
          <w:rFonts w:cs="Arial"/>
          <w:b/>
          <w:bCs/>
          <w:szCs w:val="24"/>
        </w:rPr>
        <w:t xml:space="preserve"> </w:t>
      </w:r>
      <w:hyperlink r:id="rId21" w:history="1">
        <w:r w:rsidRPr="001C4285">
          <w:rPr>
            <w:rFonts w:cs="Arial"/>
            <w:color w:val="0000FF"/>
            <w:u w:val="single"/>
          </w:rPr>
          <w:t>https://www.sam.gov</w:t>
        </w:r>
      </w:hyperlink>
      <w:r w:rsidRPr="001C4285">
        <w:rPr>
          <w:rFonts w:cs="Arial"/>
        </w:rPr>
        <w:t xml:space="preserve">. </w:t>
      </w:r>
    </w:p>
    <w:p w14:paraId="38F59147" w14:textId="77777777" w:rsidR="00A62968" w:rsidRPr="001C4285" w:rsidRDefault="00A62968" w:rsidP="00A62968">
      <w:pPr>
        <w:autoSpaceDE w:val="0"/>
        <w:autoSpaceDN w:val="0"/>
        <w:adjustRightInd w:val="0"/>
        <w:spacing w:after="0"/>
        <w:ind w:left="720"/>
        <w:rPr>
          <w:rFonts w:cs="Arial"/>
          <w:u w:val="single"/>
        </w:rPr>
      </w:pPr>
    </w:p>
    <w:p w14:paraId="3FD31E45" w14:textId="77777777" w:rsidR="00A62968" w:rsidRPr="001C4285" w:rsidRDefault="00A62968" w:rsidP="00A62968">
      <w:pPr>
        <w:autoSpaceDE w:val="0"/>
        <w:autoSpaceDN w:val="0"/>
        <w:adjustRightInd w:val="0"/>
        <w:spacing w:after="0"/>
        <w:contextualSpacing/>
        <w:rPr>
          <w:rFonts w:cs="Arial"/>
          <w:b/>
          <w:color w:val="000000"/>
          <w:szCs w:val="24"/>
        </w:rPr>
      </w:pPr>
      <w:r w:rsidRPr="001C4285">
        <w:rPr>
          <w:rFonts w:cs="Arial"/>
          <w:color w:val="000000"/>
          <w:szCs w:val="24"/>
        </w:rPr>
        <w:t xml:space="preserve">It is also highly recommended that you renew your account prior to the expiration date. </w:t>
      </w:r>
      <w:r w:rsidRPr="001C4285">
        <w:rPr>
          <w:rFonts w:cs="Arial"/>
          <w:b/>
          <w:color w:val="000000"/>
          <w:szCs w:val="24"/>
        </w:rPr>
        <w:t xml:space="preserve"> </w:t>
      </w:r>
      <w:r w:rsidRPr="001C4285">
        <w:rPr>
          <w:rFonts w:cs="Arial"/>
          <w:b/>
          <w:bCs/>
          <w:szCs w:val="24"/>
        </w:rPr>
        <w:t xml:space="preserve">SAM information must be active and up-to-date, and should be updated at least every 12 months to remain active (for both recipients and sub-recipients). </w:t>
      </w:r>
      <w:r w:rsidRPr="001C4285">
        <w:rPr>
          <w:rFonts w:eastAsia="Calibri" w:cs="Arial"/>
          <w:szCs w:val="24"/>
        </w:rPr>
        <w:t xml:space="preserve">Once you update your record in SAM, it will take 48 to 72 hours to complete the validation processes. </w:t>
      </w:r>
      <w:r w:rsidRPr="001C4285">
        <w:rPr>
          <w:rFonts w:cs="Arial"/>
          <w:bCs/>
          <w:szCs w:val="24"/>
        </w:rPr>
        <w:t xml:space="preserve">Grants.gov rejects electronic submissions from applicants with expired registrations.  </w:t>
      </w:r>
    </w:p>
    <w:p w14:paraId="213D0FDD" w14:textId="77777777" w:rsidR="00A62968" w:rsidRPr="001C4285" w:rsidRDefault="00A62968" w:rsidP="00A62968">
      <w:pPr>
        <w:autoSpaceDE w:val="0"/>
        <w:autoSpaceDN w:val="0"/>
        <w:adjustRightInd w:val="0"/>
        <w:spacing w:after="0"/>
        <w:contextualSpacing/>
        <w:rPr>
          <w:rFonts w:cs="Arial"/>
          <w:b/>
          <w:color w:val="000000"/>
          <w:szCs w:val="24"/>
        </w:rPr>
      </w:pPr>
    </w:p>
    <w:p w14:paraId="3E96601C" w14:textId="77777777" w:rsidR="00A62968" w:rsidRPr="001C4285" w:rsidRDefault="00A62968" w:rsidP="00A62968">
      <w:pPr>
        <w:autoSpaceDE w:val="0"/>
        <w:autoSpaceDN w:val="0"/>
        <w:adjustRightInd w:val="0"/>
        <w:spacing w:after="0"/>
        <w:contextualSpacing/>
        <w:rPr>
          <w:rFonts w:cs="Arial"/>
          <w:color w:val="000000"/>
          <w:szCs w:val="24"/>
        </w:rPr>
      </w:pPr>
      <w:r w:rsidRPr="001C4285">
        <w:rPr>
          <w:rFonts w:eastAsia="Calibri" w:cs="Arial"/>
          <w:szCs w:val="24"/>
        </w:rPr>
        <w:t>If your</w:t>
      </w:r>
      <w:r w:rsidRPr="001C4285">
        <w:rPr>
          <w:rFonts w:cs="Arial"/>
          <w:color w:val="000000"/>
          <w:szCs w:val="24"/>
        </w:rPr>
        <w:t xml:space="preserve"> SAM account expires, the renewal process requires the same validation with IRS and DoD (Cage Code) as a new account requires. The renewal process can take up to one month.  </w:t>
      </w:r>
    </w:p>
    <w:p w14:paraId="29F1EF4F" w14:textId="77777777" w:rsidR="00A62968" w:rsidRPr="001C4285" w:rsidRDefault="00A62968" w:rsidP="00A62968">
      <w:pPr>
        <w:autoSpaceDE w:val="0"/>
        <w:autoSpaceDN w:val="0"/>
        <w:adjustRightInd w:val="0"/>
        <w:spacing w:after="0"/>
        <w:contextualSpacing/>
        <w:rPr>
          <w:rFonts w:cs="Arial"/>
          <w:color w:val="000000"/>
          <w:szCs w:val="24"/>
        </w:rPr>
      </w:pPr>
    </w:p>
    <w:p w14:paraId="41767B12" w14:textId="77777777" w:rsidR="00A62968" w:rsidRPr="001C4285" w:rsidRDefault="00A62968" w:rsidP="00A62968">
      <w:pPr>
        <w:keepNext/>
        <w:contextualSpacing/>
        <w:outlineLvl w:val="2"/>
        <w:rPr>
          <w:rFonts w:cs="Arial"/>
          <w:b/>
          <w:bCs/>
          <w:szCs w:val="26"/>
        </w:rPr>
      </w:pPr>
      <w:r w:rsidRPr="001C4285">
        <w:rPr>
          <w:rFonts w:cs="Arial"/>
          <w:b/>
          <w:bCs/>
          <w:szCs w:val="26"/>
        </w:rPr>
        <w:t>1.3</w:t>
      </w:r>
      <w:r w:rsidRPr="001C4285">
        <w:rPr>
          <w:rFonts w:cs="Arial"/>
          <w:b/>
          <w:bCs/>
          <w:szCs w:val="26"/>
        </w:rPr>
        <w:tab/>
        <w:t>Grants.gov Registration</w:t>
      </w:r>
    </w:p>
    <w:p w14:paraId="795C456A" w14:textId="77777777" w:rsidR="00A62968" w:rsidRPr="001C4285" w:rsidRDefault="00A513B4" w:rsidP="00A62968">
      <w:pPr>
        <w:contextualSpacing/>
        <w:rPr>
          <w:rFonts w:cs="Arial"/>
          <w:bCs/>
          <w:szCs w:val="24"/>
        </w:rPr>
      </w:pPr>
      <w:hyperlink r:id="rId22" w:history="1">
        <w:r w:rsidR="00A62968" w:rsidRPr="001C4285">
          <w:rPr>
            <w:rFonts w:cs="Arial"/>
            <w:color w:val="0000FF"/>
            <w:szCs w:val="24"/>
            <w:u w:val="single"/>
          </w:rPr>
          <w:t>Grants.gov</w:t>
        </w:r>
      </w:hyperlink>
      <w:r w:rsidR="00A62968" w:rsidRPr="001C4285">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63DFF894" w14:textId="77777777" w:rsidR="00A62968" w:rsidRPr="001C4285" w:rsidRDefault="00A62968" w:rsidP="00A62968">
      <w:pPr>
        <w:tabs>
          <w:tab w:val="left" w:pos="720"/>
        </w:tabs>
        <w:contextualSpacing/>
        <w:rPr>
          <w:rFonts w:cs="Arial"/>
        </w:rPr>
      </w:pPr>
      <w:r w:rsidRPr="001C4285">
        <w:rPr>
          <w:rFonts w:cs="Arial"/>
        </w:rPr>
        <w:t xml:space="preserve">You can register to obtain a Grants.gov username and password at </w:t>
      </w:r>
      <w:hyperlink r:id="rId23" w:history="1">
        <w:r w:rsidRPr="001C4285">
          <w:rPr>
            <w:rFonts w:cs="Arial"/>
            <w:color w:val="0000FF"/>
            <w:u w:val="single"/>
          </w:rPr>
          <w:t>http://www.grants.gov/web/grants/register.html</w:t>
        </w:r>
      </w:hyperlink>
      <w:r w:rsidRPr="001C4285">
        <w:rPr>
          <w:rFonts w:cs="Arial"/>
        </w:rPr>
        <w:t xml:space="preserve">. </w:t>
      </w:r>
    </w:p>
    <w:p w14:paraId="22503663" w14:textId="77777777" w:rsidR="00A62968" w:rsidRPr="001C4285" w:rsidRDefault="00A62968" w:rsidP="00A62968">
      <w:pPr>
        <w:rPr>
          <w:rFonts w:cs="Arial"/>
          <w:bCs/>
          <w:szCs w:val="24"/>
        </w:rPr>
      </w:pPr>
      <w:r w:rsidRPr="001C4285">
        <w:rPr>
          <w:rFonts w:cs="Arial"/>
          <w:bCs/>
          <w:szCs w:val="24"/>
        </w:rPr>
        <w:t>If you have already completed Grants.gov registration and ensured your</w:t>
      </w:r>
      <w:r w:rsidRPr="001C4285">
        <w:rPr>
          <w:rFonts w:cs="Arial"/>
          <w:b/>
          <w:bCs/>
          <w:szCs w:val="24"/>
        </w:rPr>
        <w:t xml:space="preserve"> Grants.gov and SAM accounts are up-to-date and/or renewed</w:t>
      </w:r>
      <w:r w:rsidRPr="001C4285">
        <w:rPr>
          <w:rFonts w:cs="Arial"/>
          <w:bCs/>
          <w:szCs w:val="24"/>
        </w:rPr>
        <w:t xml:space="preserve">, please skip this section and focus on the </w:t>
      </w:r>
      <w:r w:rsidRPr="001C4285">
        <w:rPr>
          <w:rFonts w:cs="Arial"/>
          <w:szCs w:val="24"/>
        </w:rPr>
        <w:t>eRA Commons</w:t>
      </w:r>
      <w:r w:rsidRPr="001C4285">
        <w:rPr>
          <w:rFonts w:cs="Arial"/>
          <w:bCs/>
          <w:szCs w:val="24"/>
        </w:rPr>
        <w:t xml:space="preserve"> registration steps noted below. If this is your first time submitting an application through Grants.gov, registration information can be found at the Grants.gov “</w:t>
      </w:r>
      <w:hyperlink r:id="rId24" w:history="1">
        <w:r w:rsidRPr="001C4285">
          <w:rPr>
            <w:rFonts w:cs="Arial"/>
            <w:color w:val="0000FF"/>
            <w:szCs w:val="24"/>
            <w:u w:val="single"/>
          </w:rPr>
          <w:t>Applicants</w:t>
        </w:r>
      </w:hyperlink>
      <w:r w:rsidRPr="001C4285">
        <w:rPr>
          <w:rFonts w:cs="Arial"/>
          <w:bCs/>
          <w:szCs w:val="24"/>
        </w:rPr>
        <w:t xml:space="preserve">” tab.  </w:t>
      </w:r>
    </w:p>
    <w:p w14:paraId="7A4327AA" w14:textId="77777777" w:rsidR="00A62968" w:rsidRPr="001C4285" w:rsidRDefault="00A62968" w:rsidP="00A62968">
      <w:pPr>
        <w:tabs>
          <w:tab w:val="left" w:pos="720"/>
        </w:tabs>
        <w:contextualSpacing/>
        <w:rPr>
          <w:rFonts w:cs="Arial"/>
          <w:color w:val="0000FF"/>
          <w:u w:val="single"/>
        </w:rPr>
      </w:pPr>
      <w:r w:rsidRPr="001C4285">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5" w:history="1">
        <w:r w:rsidRPr="001C4285">
          <w:rPr>
            <w:rFonts w:cs="Arial"/>
            <w:color w:val="0000FF"/>
            <w:u w:val="single"/>
          </w:rPr>
          <w:t>http://www.grants.gov/web/grants/applicants/organization-registration.html</w:t>
        </w:r>
      </w:hyperlink>
      <w:r w:rsidRPr="001C4285">
        <w:rPr>
          <w:rFonts w:cs="Arial"/>
          <w:color w:val="0000FF"/>
          <w:u w:val="single"/>
        </w:rPr>
        <w:t>.</w:t>
      </w:r>
    </w:p>
    <w:p w14:paraId="7D558B55" w14:textId="77777777" w:rsidR="00A62968" w:rsidRPr="001C4285" w:rsidRDefault="00A62968" w:rsidP="00A62968">
      <w:pPr>
        <w:tabs>
          <w:tab w:val="left" w:pos="720"/>
        </w:tabs>
        <w:contextualSpacing/>
        <w:rPr>
          <w:rFonts w:cs="Arial"/>
          <w:color w:val="0000FF"/>
          <w:u w:val="single"/>
        </w:rPr>
      </w:pPr>
    </w:p>
    <w:p w14:paraId="55CF2F58" w14:textId="77777777" w:rsidR="00A62968" w:rsidRPr="001C4285" w:rsidRDefault="00A62968" w:rsidP="00A62968">
      <w:pPr>
        <w:keepNext/>
        <w:outlineLvl w:val="2"/>
        <w:rPr>
          <w:rFonts w:cs="Arial"/>
          <w:b/>
          <w:bCs/>
          <w:szCs w:val="26"/>
        </w:rPr>
      </w:pPr>
      <w:r w:rsidRPr="001C4285">
        <w:rPr>
          <w:rFonts w:cs="Arial"/>
          <w:b/>
          <w:bCs/>
          <w:szCs w:val="26"/>
        </w:rPr>
        <w:t>1.4</w:t>
      </w:r>
      <w:r w:rsidRPr="001C4285">
        <w:rPr>
          <w:rFonts w:cs="Arial"/>
          <w:b/>
          <w:bCs/>
          <w:szCs w:val="26"/>
        </w:rPr>
        <w:tab/>
        <w:t>eRA Commons Registration</w:t>
      </w:r>
    </w:p>
    <w:p w14:paraId="0858195D" w14:textId="77777777" w:rsidR="00A62968" w:rsidRPr="001C4285" w:rsidRDefault="00A62968" w:rsidP="00A62968">
      <w:pPr>
        <w:rPr>
          <w:rFonts w:cs="Arial"/>
          <w:szCs w:val="24"/>
        </w:rPr>
      </w:pPr>
      <w:r w:rsidRPr="001C4285">
        <w:rPr>
          <w:rFonts w:cs="Arial"/>
        </w:rPr>
        <w:t xml:space="preserve">eRA Commons is an online interface managed by NIH that allows applicants, recipients, and federal staff to securely share, manage, and process grant-related information.  Organizations applying for SAMHSA funding must register in </w:t>
      </w:r>
      <w:r w:rsidRPr="001C4285">
        <w:rPr>
          <w:rFonts w:cs="Arial"/>
        </w:rPr>
        <w:lastRenderedPageBreak/>
        <w:t xml:space="preserve">eRA Commons. This is a one-time registration separate from Grants.gov registration. In addition to the organization registration, Business Officials and Program Directors listed as key personnel on SAMHSA applications must have an account in eRA Commons and receive a Commons ID in order to have access to electronic submission and retrieval of application/grant information. It is strongly recommended that you start the eRA Commons registration process </w:t>
      </w:r>
      <w:r w:rsidRPr="001C4285">
        <w:rPr>
          <w:rFonts w:cs="Arial"/>
          <w:b/>
          <w:bCs/>
        </w:rPr>
        <w:t>at least six (6) weeks</w:t>
      </w:r>
      <w:r w:rsidRPr="001C4285">
        <w:rPr>
          <w:rFonts w:cs="Arial"/>
        </w:rPr>
        <w:t xml:space="preserve"> prior to the application due date.  </w:t>
      </w:r>
      <w:r w:rsidRPr="001C4285">
        <w:rPr>
          <w:rFonts w:cs="Arial"/>
          <w:b/>
          <w:bCs/>
        </w:rPr>
        <w:t xml:space="preserve">If your organization is not registered and does not have an active eRA Commons PI account by the deadline, the application will not be accepted. </w:t>
      </w:r>
    </w:p>
    <w:p w14:paraId="36D1C8D2" w14:textId="77777777" w:rsidR="00A62968" w:rsidRPr="001C4285" w:rsidRDefault="00A62968" w:rsidP="00A62968">
      <w:pPr>
        <w:spacing w:before="100" w:beforeAutospacing="1" w:after="100" w:afterAutospacing="1"/>
        <w:rPr>
          <w:rFonts w:cs="Arial"/>
          <w:szCs w:val="24"/>
        </w:rPr>
      </w:pPr>
      <w:r w:rsidRPr="001C4285">
        <w:rPr>
          <w:rFonts w:cs="Arial"/>
          <w:szCs w:val="24"/>
        </w:rPr>
        <w:t xml:space="preserve">For organizations registering with eRA Commons for the first time, either the Authorized Organization Representative (AOR) from the SF-424 or the Business Official (BO) from the HHS Checklist must complete the online </w:t>
      </w:r>
      <w:hyperlink r:id="rId26" w:history="1">
        <w:r w:rsidRPr="001C4285">
          <w:rPr>
            <w:rFonts w:cs="Arial"/>
            <w:color w:val="0000FF"/>
            <w:szCs w:val="24"/>
            <w:u w:val="single"/>
          </w:rPr>
          <w:t>Institution Registration Form</w:t>
        </w:r>
      </w:hyperlink>
      <w:r w:rsidRPr="001C4285">
        <w:rPr>
          <w:rFonts w:cs="Arial"/>
          <w:szCs w:val="24"/>
        </w:rPr>
        <w:t>.  Instructions on how to complete the online Institution Registration Form is provided on the eRA Commons Online Registration Page.</w:t>
      </w:r>
    </w:p>
    <w:p w14:paraId="2911F76F" w14:textId="77777777" w:rsidR="00A62968" w:rsidRPr="001C4285" w:rsidRDefault="00A62968" w:rsidP="00A62968">
      <w:pPr>
        <w:rPr>
          <w:rFonts w:cs="Arial"/>
          <w:szCs w:val="24"/>
        </w:rPr>
      </w:pPr>
      <w:r w:rsidRPr="001C4285">
        <w:rPr>
          <w:rFonts w:cs="Arial"/>
          <w:szCs w:val="24"/>
        </w:rPr>
        <w:t>[Note: You must have a valid and verifiable DUNS number to complete the eRA Commons registration.]</w:t>
      </w:r>
    </w:p>
    <w:p w14:paraId="314E1A51" w14:textId="77777777" w:rsidR="00A62968" w:rsidRPr="001C4285" w:rsidRDefault="00A62968" w:rsidP="00A62968">
      <w:pPr>
        <w:spacing w:before="100" w:beforeAutospacing="1" w:after="100" w:afterAutospacing="1"/>
        <w:rPr>
          <w:rFonts w:cs="Arial"/>
          <w:szCs w:val="24"/>
        </w:rPr>
      </w:pPr>
      <w:r w:rsidRPr="001C4285">
        <w:rPr>
          <w:rFonts w:cs="Arial"/>
        </w:rPr>
        <w:t xml:space="preserve">After the organization’s representative (AOR or BO) completes the online Institution Registration Form and clicks Submit, the eRA Commons will send an e-mail notification from </w:t>
      </w:r>
      <w:hyperlink r:id="rId27" w:history="1">
        <w:r w:rsidRPr="001C4285">
          <w:rPr>
            <w:rFonts w:cs="Arial"/>
            <w:color w:val="0000FF"/>
            <w:u w:val="single"/>
          </w:rPr>
          <w:t>era-notify@mail.nih.gov</w:t>
        </w:r>
      </w:hyperlink>
      <w:r w:rsidRPr="001C4285">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for the Signing Official account (‘SO’ role).  The representative will receive a separate email pertaining to this SO account containing its temporary password used for first-time log in.  The representative will need to log into Commons with the temporary password, at which time the system will provide prompts to change the </w:t>
      </w:r>
      <w:r w:rsidRPr="001C4285">
        <w:rPr>
          <w:rFonts w:cs="Arial"/>
        </w:rPr>
        <w:lastRenderedPageBreak/>
        <w:t xml:space="preserve">temporary password to one of their choosing. Once the designated contact Signing Official (SO) signs the registration request, the organization will be active in Commons.  The Signing Official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Program Directors (PI role) and other Business Officials (SO role). </w:t>
      </w:r>
    </w:p>
    <w:p w14:paraId="1C5469B9" w14:textId="77777777" w:rsidR="00A62968" w:rsidRPr="001C4285" w:rsidRDefault="00A62968" w:rsidP="00A62968">
      <w:pPr>
        <w:contextualSpacing/>
        <w:rPr>
          <w:rFonts w:cs="Arial"/>
          <w:szCs w:val="24"/>
        </w:rPr>
      </w:pPr>
      <w:r w:rsidRPr="001C4285">
        <w:rPr>
          <w:rFonts w:cs="Arial"/>
          <w:b/>
          <w:szCs w:val="24"/>
        </w:rPr>
        <w:t>Important</w:t>
      </w:r>
      <w:r w:rsidRPr="001C4285">
        <w:rPr>
          <w:rFonts w:cs="Arial"/>
          <w:szCs w:val="24"/>
        </w:rPr>
        <w:t>: The eRA Commons requires organizations to identify at least one SO, who can be either the AOR from the SF-424 or the BO from the HHS Checklist, and at least one Program Director/Principal Investigator (PD/PI) account in order to submit an application. The primary SO must create the account for the PD/PI listed as the PD/PI role on the HHS Checklist assigning that person the ‘PI’ role in Commons. Note that you must enter the PD/PI’s Commons Username into the ‘Applicant Identifier’ field of the SF-424 document (Line 4).</w:t>
      </w:r>
    </w:p>
    <w:p w14:paraId="6D689EF1" w14:textId="77777777" w:rsidR="00A62968" w:rsidRPr="001C4285" w:rsidRDefault="00A62968" w:rsidP="00A62968">
      <w:pPr>
        <w:contextualSpacing/>
        <w:rPr>
          <w:rFonts w:cs="Arial"/>
          <w:szCs w:val="24"/>
        </w:rPr>
      </w:pPr>
    </w:p>
    <w:p w14:paraId="61A6815B" w14:textId="77777777" w:rsidR="00A62968" w:rsidRPr="001C4285" w:rsidRDefault="00A62968" w:rsidP="00A62968">
      <w:pPr>
        <w:tabs>
          <w:tab w:val="left" w:pos="720"/>
        </w:tabs>
        <w:spacing w:after="100" w:afterAutospacing="1"/>
        <w:contextualSpacing/>
        <w:rPr>
          <w:rFonts w:cs="Arial"/>
          <w:szCs w:val="24"/>
        </w:rPr>
      </w:pPr>
      <w:r w:rsidRPr="001C4285">
        <w:rPr>
          <w:rFonts w:cs="Arial"/>
          <w:szCs w:val="24"/>
        </w:rPr>
        <w:t xml:space="preserve">You can find additional information about the eRA Commons registration process at </w:t>
      </w:r>
      <w:hyperlink r:id="rId28" w:history="1">
        <w:r w:rsidRPr="001C4285">
          <w:rPr>
            <w:rFonts w:cs="Arial"/>
            <w:color w:val="0000FF"/>
            <w:szCs w:val="24"/>
            <w:u w:val="single"/>
          </w:rPr>
          <w:t>https://era.nih.gov/reg_accounts/register_commons.cfm</w:t>
        </w:r>
      </w:hyperlink>
      <w:r w:rsidRPr="001C4285">
        <w:rPr>
          <w:rFonts w:cs="Arial"/>
          <w:szCs w:val="24"/>
        </w:rPr>
        <w:t>.</w:t>
      </w:r>
    </w:p>
    <w:p w14:paraId="4BBD5900" w14:textId="77777777" w:rsidR="00A62968" w:rsidRPr="001C4285" w:rsidRDefault="00A62968" w:rsidP="00A62968">
      <w:pPr>
        <w:tabs>
          <w:tab w:val="left" w:pos="720"/>
        </w:tabs>
        <w:spacing w:after="100" w:afterAutospacing="1"/>
        <w:contextualSpacing/>
        <w:rPr>
          <w:rFonts w:cs="Arial"/>
          <w:b/>
          <w:bCs/>
          <w:kern w:val="32"/>
          <w:szCs w:val="24"/>
          <w:u w:val="single"/>
        </w:rPr>
      </w:pPr>
    </w:p>
    <w:p w14:paraId="3A0C1FC7" w14:textId="77777777" w:rsidR="00A62968" w:rsidRPr="001C4285" w:rsidRDefault="00A62968" w:rsidP="00A62968">
      <w:pPr>
        <w:keepNext/>
        <w:tabs>
          <w:tab w:val="left" w:pos="720"/>
        </w:tabs>
        <w:outlineLvl w:val="1"/>
        <w:rPr>
          <w:rFonts w:cs="Arial"/>
          <w:b/>
          <w:bCs/>
          <w:iCs/>
          <w:szCs w:val="28"/>
        </w:rPr>
      </w:pPr>
      <w:bookmarkStart w:id="120" w:name="_Toc465087553"/>
      <w:bookmarkStart w:id="121" w:name="_Toc485307400"/>
      <w:bookmarkStart w:id="122" w:name="_Toc21515567"/>
      <w:bookmarkStart w:id="123" w:name="_Toc21526083"/>
      <w:bookmarkStart w:id="124" w:name="_Toc21697392"/>
      <w:bookmarkStart w:id="125" w:name="_Toc25313360"/>
      <w:bookmarkStart w:id="126" w:name="_Toc26270437"/>
      <w:r w:rsidRPr="001C4285">
        <w:rPr>
          <w:rFonts w:cs="Arial"/>
          <w:b/>
          <w:bCs/>
          <w:iCs/>
          <w:szCs w:val="28"/>
        </w:rPr>
        <w:t>2.</w:t>
      </w:r>
      <w:r w:rsidRPr="001C4285">
        <w:rPr>
          <w:rFonts w:cs="Arial"/>
          <w:b/>
          <w:bCs/>
          <w:iCs/>
          <w:szCs w:val="28"/>
        </w:rPr>
        <w:tab/>
        <w:t>APPLICATION COMPONENTS</w:t>
      </w:r>
      <w:bookmarkEnd w:id="120"/>
      <w:bookmarkEnd w:id="121"/>
      <w:bookmarkEnd w:id="122"/>
      <w:bookmarkEnd w:id="123"/>
      <w:bookmarkEnd w:id="124"/>
      <w:bookmarkEnd w:id="125"/>
      <w:bookmarkEnd w:id="126"/>
    </w:p>
    <w:p w14:paraId="7E2BF9C5" w14:textId="77777777" w:rsidR="00A62968" w:rsidRPr="001C4285" w:rsidRDefault="00A62968" w:rsidP="00A62968">
      <w:pPr>
        <w:spacing w:after="0"/>
        <w:contextualSpacing/>
        <w:rPr>
          <w:rFonts w:cs="Arial"/>
          <w:b/>
          <w:bCs/>
          <w:szCs w:val="26"/>
        </w:rPr>
      </w:pPr>
      <w:r w:rsidRPr="001C4285">
        <w:rPr>
          <w:rFonts w:cs="Arial"/>
        </w:rPr>
        <w:t xml:space="preserve">You must complete your application using eRA ASSIST, Grants.gov Workspace or another system to system (S2S) provider. You will also need to go to the SAMHSA website to download the required documents you will need to apply for a SAMHSA grant or cooperative agreement.  </w:t>
      </w:r>
    </w:p>
    <w:p w14:paraId="7819EAA8" w14:textId="77777777" w:rsidR="00A62968" w:rsidRPr="001C4285" w:rsidRDefault="00A62968" w:rsidP="00A62968">
      <w:pPr>
        <w:spacing w:after="0"/>
        <w:contextualSpacing/>
        <w:rPr>
          <w:rFonts w:cs="Arial"/>
          <w:b/>
          <w:bCs/>
          <w:szCs w:val="26"/>
        </w:rPr>
      </w:pPr>
    </w:p>
    <w:p w14:paraId="154C250C" w14:textId="77777777" w:rsidR="00A62968" w:rsidRPr="001C4285" w:rsidRDefault="00A62968" w:rsidP="00A62968">
      <w:pPr>
        <w:keepNext/>
        <w:outlineLvl w:val="2"/>
        <w:rPr>
          <w:rFonts w:cs="Arial"/>
          <w:b/>
          <w:bCs/>
          <w:szCs w:val="26"/>
        </w:rPr>
      </w:pPr>
      <w:r w:rsidRPr="001C4285">
        <w:rPr>
          <w:rFonts w:cs="Arial"/>
          <w:b/>
          <w:bCs/>
          <w:szCs w:val="26"/>
        </w:rPr>
        <w:lastRenderedPageBreak/>
        <w:t xml:space="preserve">2.1 </w:t>
      </w:r>
      <w:r w:rsidRPr="001C4285">
        <w:rPr>
          <w:rFonts w:cs="Arial"/>
          <w:b/>
          <w:bCs/>
          <w:szCs w:val="26"/>
        </w:rPr>
        <w:tab/>
        <w:t>Additional Documents for Submission (SAMHSA Website)</w:t>
      </w:r>
    </w:p>
    <w:p w14:paraId="2535F422" w14:textId="77777777" w:rsidR="00A62968" w:rsidRPr="001C4285" w:rsidRDefault="00A62968" w:rsidP="00A62968">
      <w:pPr>
        <w:tabs>
          <w:tab w:val="left" w:pos="1008"/>
        </w:tabs>
        <w:rPr>
          <w:rFonts w:cs="Arial"/>
        </w:rPr>
      </w:pPr>
      <w:r w:rsidRPr="001C4285">
        <w:rPr>
          <w:rFonts w:cs="Arial"/>
        </w:rPr>
        <w:t xml:space="preserve">You will find additional materials you will need to complete your application on the SAMHSA website at </w:t>
      </w:r>
      <w:hyperlink r:id="rId29" w:history="1">
        <w:r w:rsidRPr="001C4285">
          <w:rPr>
            <w:rFonts w:cs="Arial"/>
            <w:color w:val="0000FF"/>
            <w:u w:val="single"/>
          </w:rPr>
          <w:t>http://www.samhsa.gov/grants/applying/forms-resources</w:t>
        </w:r>
      </w:hyperlink>
      <w:r w:rsidRPr="001C4285">
        <w:rPr>
          <w:rFonts w:cs="Arial"/>
        </w:rPr>
        <w:t>.</w:t>
      </w:r>
    </w:p>
    <w:p w14:paraId="21E38DBA" w14:textId="77777777" w:rsidR="00A62968" w:rsidRPr="001C4285" w:rsidRDefault="00A62968" w:rsidP="00A62968">
      <w:pPr>
        <w:tabs>
          <w:tab w:val="left" w:pos="720"/>
        </w:tabs>
        <w:contextualSpacing/>
        <w:rPr>
          <w:rFonts w:cs="Arial"/>
        </w:rPr>
      </w:pPr>
      <w:r w:rsidRPr="001C4285">
        <w:rPr>
          <w:rFonts w:cs="Arial"/>
        </w:rPr>
        <w:t xml:space="preserve">For a </w:t>
      </w:r>
      <w:r w:rsidRPr="001C4285">
        <w:rPr>
          <w:rFonts w:cs="Arial"/>
          <w:b/>
        </w:rPr>
        <w:t>full list of required application components</w:t>
      </w:r>
      <w:r w:rsidRPr="001C4285">
        <w:rPr>
          <w:rFonts w:cs="Arial"/>
        </w:rPr>
        <w:t>, refer to Section II-3.1, Required Application Components.</w:t>
      </w:r>
      <w:bookmarkStart w:id="127" w:name="_3._WRITE_AND"/>
      <w:bookmarkStart w:id="128" w:name="_Toc465087554"/>
      <w:bookmarkStart w:id="129" w:name="_Toc485307401"/>
      <w:bookmarkEnd w:id="127"/>
    </w:p>
    <w:p w14:paraId="31C0D616" w14:textId="77777777" w:rsidR="00A62968" w:rsidRPr="001C4285" w:rsidRDefault="00A62968" w:rsidP="00A62968">
      <w:pPr>
        <w:tabs>
          <w:tab w:val="left" w:pos="720"/>
        </w:tabs>
        <w:contextualSpacing/>
        <w:rPr>
          <w:rFonts w:cs="Arial"/>
          <w:sz w:val="28"/>
        </w:rPr>
      </w:pPr>
    </w:p>
    <w:p w14:paraId="407E2C6B" w14:textId="77FF3B86" w:rsidR="00A62968" w:rsidRDefault="00A62968" w:rsidP="00A62968">
      <w:pPr>
        <w:keepNext/>
        <w:tabs>
          <w:tab w:val="left" w:pos="720"/>
        </w:tabs>
        <w:outlineLvl w:val="1"/>
        <w:rPr>
          <w:rFonts w:cs="Arial"/>
          <w:b/>
          <w:bCs/>
          <w:szCs w:val="24"/>
        </w:rPr>
      </w:pPr>
      <w:bookmarkStart w:id="130" w:name="_3._WRITE_AND_1"/>
      <w:bookmarkStart w:id="131" w:name="_Toc21515568"/>
      <w:bookmarkStart w:id="132" w:name="_Toc21526084"/>
      <w:bookmarkStart w:id="133" w:name="_Toc21697393"/>
      <w:bookmarkStart w:id="134" w:name="_Toc25313361"/>
      <w:bookmarkStart w:id="135" w:name="_Toc26270438"/>
      <w:bookmarkEnd w:id="130"/>
      <w:r w:rsidRPr="001C4285">
        <w:rPr>
          <w:rFonts w:cs="Arial"/>
          <w:b/>
          <w:bCs/>
          <w:iCs/>
          <w:sz w:val="28"/>
          <w:szCs w:val="28"/>
        </w:rPr>
        <w:t>3.</w:t>
      </w:r>
      <w:r w:rsidRPr="001C4285">
        <w:rPr>
          <w:rFonts w:cs="Arial"/>
          <w:b/>
          <w:bCs/>
          <w:iCs/>
          <w:sz w:val="28"/>
          <w:szCs w:val="28"/>
        </w:rPr>
        <w:tab/>
      </w:r>
      <w:r w:rsidRPr="001C4285">
        <w:rPr>
          <w:rFonts w:cs="Arial"/>
          <w:b/>
          <w:bCs/>
          <w:iCs/>
          <w:szCs w:val="28"/>
        </w:rPr>
        <w:t>WRITE AND COMPLETE APPLICATION</w:t>
      </w:r>
      <w:bookmarkEnd w:id="128"/>
      <w:bookmarkEnd w:id="129"/>
      <w:bookmarkEnd w:id="131"/>
      <w:bookmarkEnd w:id="132"/>
      <w:bookmarkEnd w:id="133"/>
      <w:bookmarkEnd w:id="134"/>
      <w:bookmarkEnd w:id="135"/>
    </w:p>
    <w:p w14:paraId="66309301" w14:textId="3DFA2585" w:rsidR="00A62968" w:rsidRPr="001C4285" w:rsidRDefault="00A62968" w:rsidP="00A62968">
      <w:pPr>
        <w:tabs>
          <w:tab w:val="left" w:pos="1008"/>
        </w:tabs>
        <w:rPr>
          <w:rFonts w:cs="Arial"/>
          <w:b/>
          <w:bCs/>
        </w:rPr>
      </w:pPr>
      <w:r w:rsidRPr="001C4285">
        <w:rPr>
          <w:rFonts w:cs="Arial"/>
          <w:b/>
          <w:bCs/>
          <w:szCs w:val="24"/>
        </w:rPr>
        <w:t>SAMHSA strongly encourages you to sign up for Grants.gov email notifications regarding this FOA. If the FOA is cancelled or modified, individuals who sign up with Grants.gov for updates will be automatically notified.</w:t>
      </w:r>
    </w:p>
    <w:p w14:paraId="70847416" w14:textId="77777777" w:rsidR="00A62968" w:rsidRPr="001C4285" w:rsidRDefault="00A62968" w:rsidP="00A62968">
      <w:pPr>
        <w:keepNext/>
        <w:outlineLvl w:val="2"/>
        <w:rPr>
          <w:rFonts w:cs="Arial"/>
          <w:b/>
          <w:bCs/>
          <w:szCs w:val="26"/>
        </w:rPr>
      </w:pPr>
      <w:bookmarkStart w:id="136" w:name="_3.1_Required_Application"/>
      <w:bookmarkEnd w:id="136"/>
      <w:r w:rsidRPr="001C4285">
        <w:rPr>
          <w:rFonts w:cs="Arial"/>
          <w:b/>
          <w:bCs/>
          <w:szCs w:val="26"/>
        </w:rPr>
        <w:t>3.1</w:t>
      </w:r>
      <w:r w:rsidRPr="001C4285">
        <w:rPr>
          <w:rFonts w:cs="Arial"/>
          <w:b/>
          <w:bCs/>
          <w:szCs w:val="26"/>
        </w:rPr>
        <w:tab/>
        <w:t>Required Application Components</w:t>
      </w:r>
    </w:p>
    <w:p w14:paraId="24667152" w14:textId="77777777" w:rsidR="00A62968" w:rsidRPr="001C4285" w:rsidRDefault="00A62968" w:rsidP="00A62968">
      <w:pPr>
        <w:autoSpaceDE w:val="0"/>
        <w:autoSpaceDN w:val="0"/>
        <w:adjustRightInd w:val="0"/>
        <w:spacing w:after="0"/>
        <w:rPr>
          <w:rFonts w:cs="Arial"/>
          <w:szCs w:val="24"/>
        </w:rPr>
      </w:pPr>
      <w:r w:rsidRPr="001C4285">
        <w:t>After downloading and retrieving the required application components and completing the registration processes, it is time to write a</w:t>
      </w:r>
      <w:r w:rsidRPr="001C4285">
        <w:rPr>
          <w:rFonts w:cs="Arial"/>
        </w:rPr>
        <w:t xml:space="preserve">nd complete your application. </w:t>
      </w:r>
      <w:r w:rsidRPr="001C4285">
        <w:rPr>
          <w:rFonts w:cs="Arial"/>
          <w:color w:val="000000"/>
          <w:szCs w:val="24"/>
        </w:rPr>
        <w:t xml:space="preserve">All </w:t>
      </w:r>
      <w:r w:rsidRPr="001C4285">
        <w:rPr>
          <w:rFonts w:cs="Arial"/>
          <w:bCs/>
          <w:szCs w:val="24"/>
        </w:rPr>
        <w:t xml:space="preserve">files uploaded with the Grants.gov application </w:t>
      </w:r>
      <w:r w:rsidRPr="001C4285">
        <w:rPr>
          <w:rFonts w:cs="Arial"/>
          <w:b/>
          <w:bCs/>
          <w:szCs w:val="24"/>
        </w:rPr>
        <w:t>MUST</w:t>
      </w:r>
      <w:r w:rsidRPr="001C4285">
        <w:rPr>
          <w:rFonts w:cs="Arial"/>
          <w:bCs/>
          <w:szCs w:val="24"/>
        </w:rPr>
        <w:t xml:space="preserve"> be in </w:t>
      </w:r>
      <w:r w:rsidRPr="001C4285">
        <w:rPr>
          <w:rFonts w:cs="Arial"/>
          <w:b/>
          <w:bCs/>
          <w:szCs w:val="24"/>
        </w:rPr>
        <w:t>Adobe PDF</w:t>
      </w:r>
      <w:r w:rsidRPr="001C4285">
        <w:rPr>
          <w:rFonts w:cs="Arial"/>
          <w:bCs/>
          <w:szCs w:val="24"/>
        </w:rPr>
        <w:t xml:space="preserve"> file format</w:t>
      </w:r>
      <w:r w:rsidRPr="001C4285">
        <w:rPr>
          <w:rFonts w:cs="Arial"/>
          <w:color w:val="000000"/>
          <w:szCs w:val="24"/>
        </w:rPr>
        <w:t xml:space="preserve">.  </w:t>
      </w:r>
      <w:r w:rsidRPr="001C4285">
        <w:rPr>
          <w:rFonts w:cs="Arial"/>
          <w:szCs w:val="24"/>
        </w:rPr>
        <w:t>Directions for creating PDF files can be found on the Grants.gov website. Please see</w:t>
      </w:r>
      <w:r w:rsidRPr="001C4285">
        <w:rPr>
          <w:rFonts w:cs="Arial"/>
          <w:b/>
          <w:bCs/>
        </w:rPr>
        <w:t xml:space="preserve"> </w:t>
      </w:r>
      <w:r w:rsidRPr="001C4285">
        <w:rPr>
          <w:rFonts w:cs="Arial"/>
          <w:bCs/>
        </w:rPr>
        <w:t>Appendix B</w:t>
      </w:r>
      <w:r w:rsidRPr="001C4285">
        <w:rPr>
          <w:rFonts w:cs="Arial"/>
          <w:b/>
          <w:bCs/>
        </w:rPr>
        <w:t xml:space="preserve"> for all</w:t>
      </w:r>
      <w:r w:rsidRPr="001C4285">
        <w:rPr>
          <w:rFonts w:cs="Arial"/>
          <w:bCs/>
        </w:rPr>
        <w:t xml:space="preserve"> application formatting and validation requirements</w:t>
      </w:r>
      <w:r w:rsidRPr="001C4285">
        <w:rPr>
          <w:rFonts w:cs="Arial"/>
          <w:b/>
          <w:bCs/>
        </w:rPr>
        <w:t>.  Applications that do not comply with these requirements will be screened out and will not be reviewed.</w:t>
      </w:r>
    </w:p>
    <w:p w14:paraId="09161E0D" w14:textId="77777777" w:rsidR="00A62968" w:rsidRPr="001C4285" w:rsidRDefault="00A62968" w:rsidP="00A62968">
      <w:pPr>
        <w:tabs>
          <w:tab w:val="left" w:pos="1008"/>
        </w:tabs>
        <w:rPr>
          <w:rFonts w:cs="Arial"/>
          <w:b/>
        </w:rPr>
      </w:pPr>
    </w:p>
    <w:p w14:paraId="308B823C" w14:textId="77777777" w:rsidR="00A62968" w:rsidRPr="001C4285" w:rsidRDefault="00A62968" w:rsidP="00A62968">
      <w:pPr>
        <w:keepNext/>
        <w:outlineLvl w:val="2"/>
        <w:rPr>
          <w:rFonts w:cs="Arial"/>
          <w:b/>
          <w:bCs/>
          <w:szCs w:val="26"/>
        </w:rPr>
      </w:pPr>
      <w:r w:rsidRPr="001C4285">
        <w:rPr>
          <w:rFonts w:cs="Arial"/>
          <w:b/>
          <w:bCs/>
          <w:szCs w:val="26"/>
        </w:rPr>
        <w:lastRenderedPageBreak/>
        <w:t xml:space="preserve">3.2 </w:t>
      </w:r>
      <w:r w:rsidRPr="001C4285">
        <w:rPr>
          <w:rFonts w:cs="Arial"/>
          <w:b/>
          <w:bCs/>
          <w:szCs w:val="26"/>
        </w:rPr>
        <w:tab/>
        <w:t>Standard Application Components</w:t>
      </w:r>
    </w:p>
    <w:p w14:paraId="73100366" w14:textId="77777777" w:rsidR="00A62968" w:rsidRPr="001C4285" w:rsidRDefault="00A62968" w:rsidP="00A62968">
      <w:pPr>
        <w:tabs>
          <w:tab w:val="left" w:pos="1008"/>
        </w:tabs>
        <w:rPr>
          <w:rFonts w:cs="Arial"/>
        </w:rPr>
      </w:pPr>
      <w:r w:rsidRPr="001C4285">
        <w:rPr>
          <w:rFonts w:cs="Arial"/>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A62968" w:rsidRPr="001C4285" w14:paraId="34A71066" w14:textId="77777777" w:rsidTr="00A62968">
        <w:trPr>
          <w:cantSplit/>
          <w:tblHeader/>
        </w:trPr>
        <w:tc>
          <w:tcPr>
            <w:tcW w:w="450" w:type="dxa"/>
            <w:shd w:val="clear" w:color="auto" w:fill="B8CCE4" w:themeFill="accent1" w:themeFillTint="66"/>
          </w:tcPr>
          <w:p w14:paraId="485F4475" w14:textId="77777777" w:rsidR="00A62968" w:rsidRPr="001C4285" w:rsidRDefault="00A62968" w:rsidP="00A62968">
            <w:pPr>
              <w:spacing w:after="0"/>
              <w:jc w:val="center"/>
              <w:rPr>
                <w:rFonts w:cs="Arial"/>
                <w:sz w:val="22"/>
                <w:szCs w:val="22"/>
              </w:rPr>
            </w:pPr>
            <w:bookmarkStart w:id="137" w:name="_4._APPLY:_REQUIRED"/>
            <w:bookmarkEnd w:id="137"/>
          </w:p>
          <w:p w14:paraId="09D225A2" w14:textId="77777777" w:rsidR="00A62968" w:rsidRPr="001C4285" w:rsidRDefault="00A62968" w:rsidP="00A62968">
            <w:pPr>
              <w:spacing w:after="0"/>
              <w:jc w:val="center"/>
              <w:rPr>
                <w:rFonts w:cs="Arial"/>
                <w:b/>
                <w:sz w:val="22"/>
                <w:szCs w:val="22"/>
              </w:rPr>
            </w:pPr>
            <w:r w:rsidRPr="001C4285">
              <w:rPr>
                <w:rFonts w:cs="Arial"/>
                <w:b/>
                <w:sz w:val="22"/>
                <w:szCs w:val="22"/>
              </w:rPr>
              <w:t>#</w:t>
            </w:r>
          </w:p>
        </w:tc>
        <w:tc>
          <w:tcPr>
            <w:tcW w:w="2430" w:type="dxa"/>
            <w:shd w:val="clear" w:color="auto" w:fill="B8CCE4" w:themeFill="accent1" w:themeFillTint="66"/>
          </w:tcPr>
          <w:p w14:paraId="5DFA6542" w14:textId="77777777" w:rsidR="00A62968" w:rsidRPr="001C4285" w:rsidRDefault="00A62968" w:rsidP="00A62968">
            <w:pPr>
              <w:spacing w:after="0"/>
              <w:jc w:val="center"/>
              <w:rPr>
                <w:rFonts w:cs="Arial"/>
                <w:b/>
                <w:sz w:val="22"/>
                <w:szCs w:val="22"/>
              </w:rPr>
            </w:pPr>
          </w:p>
          <w:p w14:paraId="6A0B71A9" w14:textId="77777777" w:rsidR="00A62968" w:rsidRPr="001C4285" w:rsidRDefault="00A62968" w:rsidP="00A62968">
            <w:pPr>
              <w:spacing w:after="0"/>
              <w:jc w:val="center"/>
              <w:rPr>
                <w:rFonts w:cs="Arial"/>
                <w:b/>
                <w:sz w:val="22"/>
                <w:szCs w:val="22"/>
              </w:rPr>
            </w:pPr>
            <w:r w:rsidRPr="001C4285">
              <w:rPr>
                <w:rFonts w:cs="Arial"/>
                <w:b/>
                <w:sz w:val="22"/>
                <w:szCs w:val="22"/>
              </w:rPr>
              <w:t>Standard Application Components</w:t>
            </w:r>
          </w:p>
          <w:p w14:paraId="541454AF" w14:textId="77777777" w:rsidR="00A62968" w:rsidRPr="001C4285" w:rsidRDefault="00A62968" w:rsidP="00A62968">
            <w:pPr>
              <w:spacing w:after="0"/>
              <w:jc w:val="center"/>
              <w:rPr>
                <w:rFonts w:cs="Arial"/>
                <w:b/>
                <w:sz w:val="22"/>
                <w:szCs w:val="22"/>
              </w:rPr>
            </w:pPr>
          </w:p>
        </w:tc>
        <w:tc>
          <w:tcPr>
            <w:tcW w:w="5130" w:type="dxa"/>
            <w:shd w:val="clear" w:color="auto" w:fill="B8CCE4" w:themeFill="accent1" w:themeFillTint="66"/>
          </w:tcPr>
          <w:p w14:paraId="2B0193D1" w14:textId="77777777" w:rsidR="00A62968" w:rsidRPr="001C4285" w:rsidRDefault="00A62968" w:rsidP="00A62968">
            <w:pPr>
              <w:spacing w:after="0"/>
              <w:jc w:val="center"/>
              <w:rPr>
                <w:rFonts w:cs="Arial"/>
                <w:b/>
                <w:sz w:val="22"/>
                <w:szCs w:val="22"/>
              </w:rPr>
            </w:pPr>
          </w:p>
          <w:p w14:paraId="76909562" w14:textId="77777777" w:rsidR="00A62968" w:rsidRPr="001C4285" w:rsidRDefault="00A62968" w:rsidP="00A62968">
            <w:pPr>
              <w:spacing w:after="0"/>
              <w:jc w:val="center"/>
              <w:rPr>
                <w:rFonts w:cs="Arial"/>
                <w:b/>
                <w:sz w:val="22"/>
                <w:szCs w:val="22"/>
              </w:rPr>
            </w:pPr>
            <w:r w:rsidRPr="001C4285">
              <w:rPr>
                <w:rFonts w:cs="Arial"/>
                <w:b/>
                <w:sz w:val="22"/>
                <w:szCs w:val="22"/>
              </w:rPr>
              <w:t>Description</w:t>
            </w:r>
          </w:p>
        </w:tc>
        <w:tc>
          <w:tcPr>
            <w:tcW w:w="1458" w:type="dxa"/>
            <w:shd w:val="clear" w:color="auto" w:fill="B8CCE4" w:themeFill="accent1" w:themeFillTint="66"/>
          </w:tcPr>
          <w:p w14:paraId="23BFD65A" w14:textId="77777777" w:rsidR="00A62968" w:rsidRPr="001C4285" w:rsidRDefault="00A62968" w:rsidP="00A62968">
            <w:pPr>
              <w:spacing w:after="0"/>
              <w:jc w:val="center"/>
              <w:rPr>
                <w:rFonts w:cs="Arial"/>
                <w:b/>
                <w:sz w:val="22"/>
                <w:szCs w:val="22"/>
              </w:rPr>
            </w:pPr>
          </w:p>
          <w:p w14:paraId="118EF704" w14:textId="77777777" w:rsidR="00A62968" w:rsidRPr="001C4285" w:rsidRDefault="00A62968" w:rsidP="00A62968">
            <w:pPr>
              <w:spacing w:after="0"/>
              <w:jc w:val="center"/>
              <w:rPr>
                <w:rFonts w:cs="Arial"/>
                <w:b/>
                <w:sz w:val="22"/>
                <w:szCs w:val="22"/>
              </w:rPr>
            </w:pPr>
            <w:r w:rsidRPr="001C4285">
              <w:rPr>
                <w:rFonts w:cs="Arial"/>
                <w:b/>
                <w:sz w:val="22"/>
                <w:szCs w:val="22"/>
              </w:rPr>
              <w:t>Source</w:t>
            </w:r>
          </w:p>
        </w:tc>
      </w:tr>
      <w:tr w:rsidR="00A62968" w:rsidRPr="001C4285" w14:paraId="0CB89CC6" w14:textId="77777777" w:rsidTr="00A62968">
        <w:trPr>
          <w:trHeight w:val="521"/>
        </w:trPr>
        <w:tc>
          <w:tcPr>
            <w:tcW w:w="450" w:type="dxa"/>
            <w:shd w:val="clear" w:color="auto" w:fill="auto"/>
          </w:tcPr>
          <w:p w14:paraId="082CD886" w14:textId="77777777" w:rsidR="00A62968" w:rsidRPr="001C4285" w:rsidRDefault="00A62968" w:rsidP="00A62968">
            <w:pPr>
              <w:spacing w:after="0"/>
              <w:jc w:val="center"/>
              <w:rPr>
                <w:rFonts w:cs="Arial"/>
                <w:sz w:val="20"/>
              </w:rPr>
            </w:pPr>
            <w:r w:rsidRPr="001C4285">
              <w:rPr>
                <w:rFonts w:cs="Arial"/>
                <w:sz w:val="20"/>
              </w:rPr>
              <w:t>1</w:t>
            </w:r>
          </w:p>
        </w:tc>
        <w:tc>
          <w:tcPr>
            <w:tcW w:w="2430" w:type="dxa"/>
            <w:shd w:val="clear" w:color="auto" w:fill="auto"/>
          </w:tcPr>
          <w:p w14:paraId="3B7B3A63" w14:textId="77777777" w:rsidR="00A62968" w:rsidRPr="001C4285" w:rsidRDefault="00A62968" w:rsidP="00A62968">
            <w:pPr>
              <w:rPr>
                <w:rFonts w:cs="Arial"/>
                <w:b/>
                <w:sz w:val="20"/>
              </w:rPr>
            </w:pPr>
            <w:r w:rsidRPr="001C4285">
              <w:rPr>
                <w:rFonts w:cs="Arial"/>
                <w:sz w:val="20"/>
              </w:rPr>
              <w:t>SF-424 (Application for Federal Assistance) Form</w:t>
            </w:r>
          </w:p>
        </w:tc>
        <w:tc>
          <w:tcPr>
            <w:tcW w:w="5130" w:type="dxa"/>
            <w:shd w:val="clear" w:color="auto" w:fill="auto"/>
          </w:tcPr>
          <w:p w14:paraId="017BBA2A" w14:textId="77777777" w:rsidR="00A62968" w:rsidRPr="001C4285" w:rsidRDefault="00A62968" w:rsidP="00A62968">
            <w:pPr>
              <w:spacing w:after="0"/>
              <w:rPr>
                <w:rFonts w:cs="Arial"/>
                <w:sz w:val="20"/>
              </w:rPr>
            </w:pPr>
            <w:r w:rsidRPr="001C4285">
              <w:rPr>
                <w:rFonts w:cs="Arial"/>
                <w:sz w:val="20"/>
              </w:rPr>
              <w:t xml:space="preserve">This form must be completed by applicants for all SAMHSA grants and cooperative agreements.  </w:t>
            </w:r>
          </w:p>
        </w:tc>
        <w:tc>
          <w:tcPr>
            <w:tcW w:w="1458" w:type="dxa"/>
            <w:shd w:val="clear" w:color="auto" w:fill="auto"/>
          </w:tcPr>
          <w:p w14:paraId="02A19AB4" w14:textId="77777777" w:rsidR="00A62968" w:rsidRPr="001C4285" w:rsidRDefault="00A62968" w:rsidP="00A62968">
            <w:pPr>
              <w:spacing w:after="0"/>
              <w:rPr>
                <w:rFonts w:cs="Arial"/>
                <w:sz w:val="20"/>
              </w:rPr>
            </w:pPr>
            <w:r w:rsidRPr="001C4285">
              <w:rPr>
                <w:rFonts w:cs="Arial"/>
                <w:sz w:val="20"/>
              </w:rPr>
              <w:t>ASSIST, Workspace, or other S2S provider</w:t>
            </w:r>
          </w:p>
        </w:tc>
      </w:tr>
      <w:tr w:rsidR="00A62968" w:rsidRPr="001C4285" w14:paraId="6E3A3091" w14:textId="77777777" w:rsidTr="00A62968">
        <w:trPr>
          <w:trHeight w:val="1007"/>
        </w:trPr>
        <w:tc>
          <w:tcPr>
            <w:tcW w:w="450" w:type="dxa"/>
            <w:shd w:val="clear" w:color="auto" w:fill="auto"/>
          </w:tcPr>
          <w:p w14:paraId="21630B71" w14:textId="77777777" w:rsidR="00A62968" w:rsidRPr="001C4285" w:rsidRDefault="00A62968" w:rsidP="00A62968">
            <w:pPr>
              <w:jc w:val="center"/>
              <w:rPr>
                <w:rFonts w:cs="Arial"/>
                <w:sz w:val="20"/>
              </w:rPr>
            </w:pPr>
            <w:r w:rsidRPr="001C4285">
              <w:rPr>
                <w:rFonts w:cs="Arial"/>
                <w:sz w:val="20"/>
              </w:rPr>
              <w:t>2</w:t>
            </w:r>
          </w:p>
        </w:tc>
        <w:tc>
          <w:tcPr>
            <w:tcW w:w="2430" w:type="dxa"/>
            <w:shd w:val="clear" w:color="auto" w:fill="auto"/>
          </w:tcPr>
          <w:p w14:paraId="6FBABF64" w14:textId="77777777" w:rsidR="00A62968" w:rsidRPr="001C4285" w:rsidRDefault="00A62968" w:rsidP="00A62968">
            <w:pPr>
              <w:spacing w:after="0"/>
              <w:rPr>
                <w:rFonts w:cs="Arial"/>
                <w:sz w:val="20"/>
              </w:rPr>
            </w:pPr>
            <w:r w:rsidRPr="001C4285">
              <w:rPr>
                <w:rFonts w:cs="Arial"/>
                <w:sz w:val="20"/>
              </w:rPr>
              <w:t>SF-424 A (Budget Information – Non-Construction Programs) Form</w:t>
            </w:r>
          </w:p>
        </w:tc>
        <w:tc>
          <w:tcPr>
            <w:tcW w:w="5130" w:type="dxa"/>
            <w:shd w:val="clear" w:color="auto" w:fill="auto"/>
          </w:tcPr>
          <w:p w14:paraId="6A4D6227" w14:textId="77777777" w:rsidR="00A62968" w:rsidRPr="001C4285" w:rsidRDefault="00A62968" w:rsidP="00A62968">
            <w:pPr>
              <w:autoSpaceDE w:val="0"/>
              <w:autoSpaceDN w:val="0"/>
              <w:adjustRightInd w:val="0"/>
              <w:spacing w:after="0"/>
              <w:rPr>
                <w:rFonts w:cs="Arial"/>
                <w:sz w:val="20"/>
              </w:rPr>
            </w:pPr>
            <w:r w:rsidRPr="001C4285">
              <w:rPr>
                <w:rFonts w:cs="Arial"/>
                <w:bCs/>
                <w:color w:val="000000"/>
                <w:sz w:val="20"/>
              </w:rPr>
              <w:t xml:space="preserve">Use SF-424A.  Fill out Sections A, B, D and E of the SF-424A.  Section C should only be completed if applicable. </w:t>
            </w:r>
            <w:r w:rsidRPr="001C4285">
              <w:rPr>
                <w:rFonts w:cs="Arial"/>
                <w:b/>
                <w:bCs/>
                <w:color w:val="000000"/>
                <w:sz w:val="20"/>
              </w:rPr>
              <w:t xml:space="preserve">It is highly recommended that you use the sample budget format in the FOA.  </w:t>
            </w:r>
          </w:p>
        </w:tc>
        <w:tc>
          <w:tcPr>
            <w:tcW w:w="1458" w:type="dxa"/>
            <w:shd w:val="clear" w:color="auto" w:fill="auto"/>
          </w:tcPr>
          <w:p w14:paraId="35BB51B4" w14:textId="77777777" w:rsidR="00A62968" w:rsidRPr="001C4285" w:rsidRDefault="00A62968" w:rsidP="00A62968">
            <w:pPr>
              <w:spacing w:after="0"/>
              <w:rPr>
                <w:rFonts w:cs="Arial"/>
                <w:sz w:val="20"/>
              </w:rPr>
            </w:pPr>
            <w:r w:rsidRPr="001C4285">
              <w:rPr>
                <w:rFonts w:cs="Arial"/>
                <w:sz w:val="20"/>
              </w:rPr>
              <w:t>ASSIST, Workspace, or other S2S provider</w:t>
            </w:r>
          </w:p>
        </w:tc>
      </w:tr>
      <w:tr w:rsidR="00A62968" w:rsidRPr="001C4285" w14:paraId="73163585" w14:textId="77777777" w:rsidTr="00A62968">
        <w:trPr>
          <w:trHeight w:val="584"/>
        </w:trPr>
        <w:tc>
          <w:tcPr>
            <w:tcW w:w="450" w:type="dxa"/>
            <w:shd w:val="clear" w:color="auto" w:fill="auto"/>
          </w:tcPr>
          <w:p w14:paraId="49662422" w14:textId="77777777" w:rsidR="00A62968" w:rsidRPr="001C4285" w:rsidRDefault="00A62968" w:rsidP="00A62968">
            <w:pPr>
              <w:jc w:val="center"/>
              <w:rPr>
                <w:rFonts w:cs="Arial"/>
                <w:sz w:val="20"/>
              </w:rPr>
            </w:pPr>
            <w:r w:rsidRPr="001C4285">
              <w:rPr>
                <w:rFonts w:cs="Arial"/>
                <w:sz w:val="20"/>
              </w:rPr>
              <w:t>3</w:t>
            </w:r>
          </w:p>
        </w:tc>
        <w:tc>
          <w:tcPr>
            <w:tcW w:w="2430" w:type="dxa"/>
            <w:shd w:val="clear" w:color="auto" w:fill="auto"/>
          </w:tcPr>
          <w:p w14:paraId="6E85171F" w14:textId="77777777" w:rsidR="00A62968" w:rsidRPr="001C4285" w:rsidRDefault="00A62968" w:rsidP="00A62968">
            <w:pPr>
              <w:rPr>
                <w:rFonts w:cs="Arial"/>
                <w:sz w:val="20"/>
              </w:rPr>
            </w:pPr>
            <w:r w:rsidRPr="001C4285">
              <w:rPr>
                <w:rFonts w:cs="Arial"/>
                <w:sz w:val="20"/>
              </w:rPr>
              <w:t>HHS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A62968" w:rsidRPr="001C4285" w14:paraId="3F9111A3" w14:textId="77777777" w:rsidTr="00A62968">
              <w:trPr>
                <w:trHeight w:val="684"/>
              </w:trPr>
              <w:tc>
                <w:tcPr>
                  <w:tcW w:w="4895" w:type="dxa"/>
                </w:tcPr>
                <w:p w14:paraId="02D4FA40" w14:textId="77777777" w:rsidR="00A62968" w:rsidRPr="001C4285" w:rsidRDefault="00A62968" w:rsidP="00A62968">
                  <w:pPr>
                    <w:tabs>
                      <w:tab w:val="left" w:pos="1080"/>
                    </w:tabs>
                    <w:rPr>
                      <w:rFonts w:cs="Arial"/>
                      <w:sz w:val="20"/>
                    </w:rPr>
                  </w:pPr>
                  <w:r w:rsidRPr="001C4285">
                    <w:rPr>
                      <w:rFonts w:cs="Arial"/>
                      <w:sz w:val="20"/>
                    </w:rPr>
                    <w:t>The HHS Checklist ensures that you have obtained the proper signatures, assurances, and certifications</w:t>
                  </w:r>
                  <w:r w:rsidRPr="001C4285">
                    <w:rPr>
                      <w:rFonts w:cs="Arial"/>
                      <w:b/>
                      <w:bCs/>
                      <w:sz w:val="20"/>
                    </w:rPr>
                    <w:t xml:space="preserve">. </w:t>
                  </w:r>
                  <w:r w:rsidRPr="001C4285">
                    <w:rPr>
                      <w:rFonts w:cs="Arial"/>
                      <w:sz w:val="20"/>
                    </w:rPr>
                    <w:t>You are not required to complete the entire form, but please include the top portion of the form (“</w:t>
                  </w:r>
                  <w:r w:rsidRPr="001C4285">
                    <w:rPr>
                      <w:rFonts w:cs="Arial"/>
                      <w:b/>
                      <w:bCs/>
                      <w:sz w:val="20"/>
                    </w:rPr>
                    <w:t>Type of Application</w:t>
                  </w:r>
                  <w:r w:rsidRPr="001C4285">
                    <w:rPr>
                      <w:rFonts w:cs="Arial"/>
                      <w:sz w:val="20"/>
                    </w:rPr>
                    <w:t>”) indicating if this is a new, noncompeting continuation, competing continuation, or supplemental application; the Business Official and Program Director/Project Director/Principal Investigator contact information (</w:t>
                  </w:r>
                  <w:r w:rsidRPr="001C4285">
                    <w:rPr>
                      <w:rFonts w:cs="Arial"/>
                      <w:b/>
                      <w:bCs/>
                      <w:sz w:val="20"/>
                    </w:rPr>
                    <w:t>Part C</w:t>
                  </w:r>
                  <w:r w:rsidRPr="001C4285">
                    <w:rPr>
                      <w:rFonts w:cs="Arial"/>
                      <w:sz w:val="20"/>
                    </w:rPr>
                    <w:t>); and your organization’s nonprofit status (</w:t>
                  </w:r>
                  <w:r w:rsidRPr="001C4285">
                    <w:rPr>
                      <w:rFonts w:cs="Arial"/>
                      <w:b/>
                      <w:bCs/>
                      <w:sz w:val="20"/>
                    </w:rPr>
                    <w:t>Part D, if applicable</w:t>
                  </w:r>
                  <w:r w:rsidRPr="001C4285">
                    <w:rPr>
                      <w:rFonts w:cs="Arial"/>
                      <w:sz w:val="20"/>
                    </w:rPr>
                    <w:t xml:space="preserve">). All SAMHSA Notices of Award (NoAs) will be emailed by SAMHSA via NIH’s eRA Commons to the Project Director/Principal Investigator (PD/PI), and Signing Official/Business Official (SO/BO). </w:t>
                  </w:r>
                </w:p>
              </w:tc>
            </w:tr>
          </w:tbl>
          <w:p w14:paraId="3B5E7063" w14:textId="77777777" w:rsidR="00A62968" w:rsidRPr="001C4285" w:rsidRDefault="00A62968" w:rsidP="00A62968">
            <w:pPr>
              <w:tabs>
                <w:tab w:val="left" w:pos="1080"/>
              </w:tabs>
              <w:rPr>
                <w:rFonts w:cs="Arial"/>
                <w:sz w:val="20"/>
              </w:rPr>
            </w:pPr>
          </w:p>
        </w:tc>
        <w:tc>
          <w:tcPr>
            <w:tcW w:w="1458" w:type="dxa"/>
            <w:shd w:val="clear" w:color="auto" w:fill="auto"/>
          </w:tcPr>
          <w:p w14:paraId="310A4C19" w14:textId="77777777" w:rsidR="00A62968" w:rsidRPr="001C4285" w:rsidRDefault="00A62968" w:rsidP="00A62968">
            <w:pPr>
              <w:tabs>
                <w:tab w:val="left" w:pos="90"/>
              </w:tabs>
              <w:rPr>
                <w:rFonts w:cs="Arial"/>
                <w:sz w:val="20"/>
              </w:rPr>
            </w:pPr>
            <w:r w:rsidRPr="001C4285">
              <w:rPr>
                <w:rFonts w:cs="Arial"/>
                <w:sz w:val="20"/>
              </w:rPr>
              <w:t>ASSIST, Workspace, or other S2S provider</w:t>
            </w:r>
          </w:p>
        </w:tc>
      </w:tr>
      <w:tr w:rsidR="00A62968" w:rsidRPr="001C4285" w14:paraId="65FAFB25" w14:textId="77777777" w:rsidTr="00A62968">
        <w:tc>
          <w:tcPr>
            <w:tcW w:w="450" w:type="dxa"/>
            <w:shd w:val="clear" w:color="auto" w:fill="auto"/>
          </w:tcPr>
          <w:p w14:paraId="3610125F" w14:textId="77777777" w:rsidR="00A62968" w:rsidRPr="001C4285" w:rsidRDefault="00A62968" w:rsidP="00A62968">
            <w:pPr>
              <w:jc w:val="center"/>
              <w:rPr>
                <w:rFonts w:cs="Arial"/>
                <w:sz w:val="20"/>
              </w:rPr>
            </w:pPr>
            <w:r w:rsidRPr="001C4285">
              <w:rPr>
                <w:rFonts w:cs="Arial"/>
                <w:sz w:val="20"/>
              </w:rPr>
              <w:t>4</w:t>
            </w:r>
          </w:p>
        </w:tc>
        <w:tc>
          <w:tcPr>
            <w:tcW w:w="2430" w:type="dxa"/>
            <w:shd w:val="clear" w:color="auto" w:fill="auto"/>
          </w:tcPr>
          <w:p w14:paraId="219DA573" w14:textId="77777777" w:rsidR="00A62968" w:rsidRPr="001C4285" w:rsidRDefault="00A62968" w:rsidP="00A62968">
            <w:pPr>
              <w:rPr>
                <w:rFonts w:cs="Arial"/>
                <w:b/>
                <w:sz w:val="20"/>
              </w:rPr>
            </w:pPr>
            <w:r w:rsidRPr="001C4285">
              <w:rPr>
                <w:rFonts w:cs="Arial"/>
                <w:bCs/>
                <w:sz w:val="20"/>
              </w:rPr>
              <w:t>Project/Performance Site Location(s) Form</w:t>
            </w:r>
          </w:p>
        </w:tc>
        <w:tc>
          <w:tcPr>
            <w:tcW w:w="5130" w:type="dxa"/>
            <w:shd w:val="clear" w:color="auto" w:fill="auto"/>
          </w:tcPr>
          <w:p w14:paraId="37E0E593" w14:textId="77777777" w:rsidR="00A62968" w:rsidRPr="001C4285" w:rsidRDefault="00A62968" w:rsidP="00A62968">
            <w:pPr>
              <w:tabs>
                <w:tab w:val="left" w:pos="90"/>
              </w:tabs>
              <w:rPr>
                <w:rFonts w:cs="Arial"/>
                <w:sz w:val="20"/>
              </w:rPr>
            </w:pPr>
            <w:r w:rsidRPr="001C4285">
              <w:rPr>
                <w:rFonts w:cs="Arial"/>
                <w:sz w:val="20"/>
              </w:rPr>
              <w:t>The purpose of this form is to collect location information on the site(s) where work funded under this grant announcement will be performed.</w:t>
            </w:r>
          </w:p>
        </w:tc>
        <w:tc>
          <w:tcPr>
            <w:tcW w:w="1458" w:type="dxa"/>
            <w:shd w:val="clear" w:color="auto" w:fill="auto"/>
          </w:tcPr>
          <w:p w14:paraId="49D4061A" w14:textId="77777777" w:rsidR="00A62968" w:rsidRPr="001C4285" w:rsidRDefault="00A62968" w:rsidP="00A62968">
            <w:pPr>
              <w:tabs>
                <w:tab w:val="left" w:pos="90"/>
              </w:tabs>
              <w:rPr>
                <w:rFonts w:cs="Arial"/>
                <w:sz w:val="20"/>
              </w:rPr>
            </w:pPr>
            <w:r w:rsidRPr="001C4285">
              <w:rPr>
                <w:rFonts w:cs="Arial"/>
                <w:sz w:val="20"/>
              </w:rPr>
              <w:t>ASSIST, Workspace, or other S2S provider</w:t>
            </w:r>
          </w:p>
        </w:tc>
      </w:tr>
      <w:tr w:rsidR="00A62968" w:rsidRPr="001C4285" w14:paraId="2F6F9748" w14:textId="77777777" w:rsidTr="00A62968">
        <w:trPr>
          <w:trHeight w:val="413"/>
        </w:trPr>
        <w:tc>
          <w:tcPr>
            <w:tcW w:w="450" w:type="dxa"/>
            <w:shd w:val="clear" w:color="auto" w:fill="auto"/>
          </w:tcPr>
          <w:p w14:paraId="6881A344" w14:textId="77777777" w:rsidR="00A62968" w:rsidRPr="001C4285" w:rsidRDefault="00A62968" w:rsidP="00A62968">
            <w:pPr>
              <w:jc w:val="center"/>
              <w:rPr>
                <w:rFonts w:cs="Arial"/>
                <w:sz w:val="20"/>
              </w:rPr>
            </w:pPr>
            <w:r w:rsidRPr="001C4285">
              <w:rPr>
                <w:rFonts w:cs="Arial"/>
                <w:sz w:val="20"/>
              </w:rPr>
              <w:t>5</w:t>
            </w:r>
          </w:p>
        </w:tc>
        <w:tc>
          <w:tcPr>
            <w:tcW w:w="2430" w:type="dxa"/>
            <w:shd w:val="clear" w:color="auto" w:fill="auto"/>
          </w:tcPr>
          <w:p w14:paraId="506145F6" w14:textId="77777777" w:rsidR="00A62968" w:rsidRPr="001C4285" w:rsidRDefault="00A62968" w:rsidP="00A62968">
            <w:pPr>
              <w:rPr>
                <w:rFonts w:cs="Arial"/>
                <w:sz w:val="20"/>
              </w:rPr>
            </w:pPr>
            <w:r w:rsidRPr="001C4285">
              <w:rPr>
                <w:rFonts w:cs="Arial"/>
                <w:sz w:val="20"/>
              </w:rPr>
              <w:t xml:space="preserve">Project Abstract Summary </w:t>
            </w:r>
          </w:p>
        </w:tc>
        <w:tc>
          <w:tcPr>
            <w:tcW w:w="5130" w:type="dxa"/>
            <w:shd w:val="clear" w:color="auto" w:fill="auto"/>
          </w:tcPr>
          <w:p w14:paraId="3EC5DB8A" w14:textId="77777777" w:rsidR="00A62968" w:rsidRPr="001C4285" w:rsidRDefault="00A62968" w:rsidP="00A62968">
            <w:pPr>
              <w:tabs>
                <w:tab w:val="left" w:pos="90"/>
              </w:tabs>
              <w:rPr>
                <w:rFonts w:cs="Arial"/>
                <w:sz w:val="20"/>
              </w:rPr>
            </w:pPr>
            <w:r w:rsidRPr="001C4285">
              <w:rPr>
                <w:rFonts w:cs="Arial"/>
                <w:sz w:val="20"/>
              </w:rPr>
              <w:t xml:space="preserve">Your total abstract must not be longer than 35 lines. It should include the project name, population(s) to be served (demographics and clinical characteristics), strategies/interventions, project goals and measurable objectives, including the number of people to be served </w:t>
            </w:r>
            <w:r w:rsidRPr="001C4285">
              <w:rPr>
                <w:rFonts w:cs="Arial"/>
                <w:sz w:val="20"/>
              </w:rPr>
              <w:lastRenderedPageBreak/>
              <w:t>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4784098F" w14:textId="77777777" w:rsidR="00A62968" w:rsidRPr="001C4285" w:rsidRDefault="00A62968" w:rsidP="00A62968">
            <w:pPr>
              <w:tabs>
                <w:tab w:val="left" w:pos="90"/>
              </w:tabs>
              <w:rPr>
                <w:rFonts w:cs="Arial"/>
                <w:sz w:val="20"/>
              </w:rPr>
            </w:pPr>
            <w:r w:rsidRPr="001C4285">
              <w:rPr>
                <w:rFonts w:cs="Arial"/>
                <w:sz w:val="20"/>
              </w:rPr>
              <w:lastRenderedPageBreak/>
              <w:t>ASSIST, Workspace, or other S2S provider</w:t>
            </w:r>
          </w:p>
        </w:tc>
      </w:tr>
      <w:tr w:rsidR="00A62968" w:rsidRPr="001C4285" w14:paraId="463E3AEA" w14:textId="77777777" w:rsidTr="00A62968">
        <w:tc>
          <w:tcPr>
            <w:tcW w:w="450" w:type="dxa"/>
            <w:shd w:val="clear" w:color="auto" w:fill="auto"/>
          </w:tcPr>
          <w:p w14:paraId="670B60F2" w14:textId="77777777" w:rsidR="00A62968" w:rsidRPr="001C4285" w:rsidRDefault="00A62968" w:rsidP="00A62968">
            <w:pPr>
              <w:jc w:val="center"/>
              <w:rPr>
                <w:rFonts w:cs="Arial"/>
                <w:sz w:val="20"/>
              </w:rPr>
            </w:pPr>
            <w:r w:rsidRPr="001C4285">
              <w:rPr>
                <w:rFonts w:cs="Arial"/>
                <w:sz w:val="20"/>
              </w:rPr>
              <w:t>6</w:t>
            </w:r>
          </w:p>
        </w:tc>
        <w:tc>
          <w:tcPr>
            <w:tcW w:w="2430" w:type="dxa"/>
            <w:shd w:val="clear" w:color="auto" w:fill="auto"/>
          </w:tcPr>
          <w:p w14:paraId="3A93222B" w14:textId="77777777" w:rsidR="00A62968" w:rsidRPr="001C4285" w:rsidRDefault="00A62968" w:rsidP="00A62968">
            <w:pPr>
              <w:rPr>
                <w:rFonts w:cs="Arial"/>
                <w:sz w:val="20"/>
              </w:rPr>
            </w:pPr>
            <w:r w:rsidRPr="001C4285">
              <w:rPr>
                <w:rFonts w:cs="Arial"/>
                <w:sz w:val="20"/>
              </w:rPr>
              <w:t xml:space="preserve">Project Narrative Attachment </w:t>
            </w:r>
          </w:p>
        </w:tc>
        <w:tc>
          <w:tcPr>
            <w:tcW w:w="5130" w:type="dxa"/>
            <w:shd w:val="clear" w:color="auto" w:fill="auto"/>
          </w:tcPr>
          <w:p w14:paraId="3992A7EF" w14:textId="77777777" w:rsidR="00A62968" w:rsidRPr="001C4285" w:rsidRDefault="00A62968" w:rsidP="00A62968">
            <w:pPr>
              <w:autoSpaceDE w:val="0"/>
              <w:autoSpaceDN w:val="0"/>
              <w:adjustRightInd w:val="0"/>
              <w:spacing w:after="0"/>
              <w:rPr>
                <w:rFonts w:cs="Arial"/>
                <w:sz w:val="20"/>
              </w:rPr>
            </w:pPr>
            <w:r w:rsidRPr="001C4285">
              <w:rPr>
                <w:rFonts w:cs="Arial"/>
                <w:sz w:val="20"/>
              </w:rPr>
              <w:t>The Project Narrative describes your project. The application must address how your organization will implement and meet the goals and objectives of the program. You must attach the Project Narrative file (Adobe PDF format only) inside the Project Narrative Attachment Form.</w:t>
            </w:r>
          </w:p>
        </w:tc>
        <w:tc>
          <w:tcPr>
            <w:tcW w:w="1458" w:type="dxa"/>
            <w:shd w:val="clear" w:color="auto" w:fill="auto"/>
          </w:tcPr>
          <w:p w14:paraId="4A414D45" w14:textId="77777777" w:rsidR="00A62968" w:rsidRPr="001C4285" w:rsidRDefault="00A62968" w:rsidP="00A62968">
            <w:pPr>
              <w:tabs>
                <w:tab w:val="left" w:pos="90"/>
              </w:tabs>
              <w:rPr>
                <w:rFonts w:cs="Arial"/>
                <w:sz w:val="20"/>
              </w:rPr>
            </w:pPr>
            <w:r w:rsidRPr="001C4285">
              <w:rPr>
                <w:rFonts w:cs="Arial"/>
                <w:sz w:val="20"/>
              </w:rPr>
              <w:t>ASSIST, Workspace, or other S2S provider</w:t>
            </w:r>
          </w:p>
        </w:tc>
      </w:tr>
      <w:tr w:rsidR="00A62968" w:rsidRPr="001C4285" w14:paraId="220F546C" w14:textId="77777777" w:rsidTr="00A62968">
        <w:tc>
          <w:tcPr>
            <w:tcW w:w="450" w:type="dxa"/>
            <w:shd w:val="clear" w:color="auto" w:fill="auto"/>
          </w:tcPr>
          <w:p w14:paraId="5C66FD98" w14:textId="77777777" w:rsidR="00A62968" w:rsidRPr="001C4285" w:rsidRDefault="00A62968" w:rsidP="00A62968">
            <w:pPr>
              <w:jc w:val="center"/>
              <w:rPr>
                <w:rFonts w:cs="Arial"/>
                <w:sz w:val="20"/>
              </w:rPr>
            </w:pPr>
            <w:r w:rsidRPr="001C4285">
              <w:rPr>
                <w:rFonts w:cs="Arial"/>
                <w:sz w:val="20"/>
              </w:rPr>
              <w:t>7</w:t>
            </w:r>
          </w:p>
        </w:tc>
        <w:tc>
          <w:tcPr>
            <w:tcW w:w="2430" w:type="dxa"/>
            <w:shd w:val="clear" w:color="auto" w:fill="auto"/>
          </w:tcPr>
          <w:p w14:paraId="761BA135" w14:textId="77777777" w:rsidR="00A62968" w:rsidRPr="001C4285" w:rsidRDefault="00A62968" w:rsidP="00A62968">
            <w:pPr>
              <w:rPr>
                <w:rFonts w:cs="Arial"/>
                <w:sz w:val="20"/>
              </w:rPr>
            </w:pPr>
            <w:r w:rsidRPr="001C4285">
              <w:rPr>
                <w:rFonts w:cs="Arial"/>
                <w:sz w:val="20"/>
              </w:rPr>
              <w:t xml:space="preserve">Budget Justification and Narrative Attachment </w:t>
            </w:r>
          </w:p>
        </w:tc>
        <w:tc>
          <w:tcPr>
            <w:tcW w:w="5130" w:type="dxa"/>
            <w:shd w:val="clear" w:color="auto" w:fill="auto"/>
          </w:tcPr>
          <w:p w14:paraId="1D046B29" w14:textId="77777777" w:rsidR="00A62968" w:rsidRPr="001C4285" w:rsidRDefault="00A62968" w:rsidP="00A62968">
            <w:pPr>
              <w:autoSpaceDE w:val="0"/>
              <w:autoSpaceDN w:val="0"/>
              <w:adjustRightInd w:val="0"/>
              <w:spacing w:after="0"/>
              <w:rPr>
                <w:rFonts w:cs="Arial"/>
                <w:sz w:val="20"/>
              </w:rPr>
            </w:pPr>
            <w:r w:rsidRPr="001C4285">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1C4285">
              <w:rPr>
                <w:rFonts w:cs="Arial"/>
                <w:b/>
                <w:sz w:val="20"/>
              </w:rPr>
              <w:t>BNF</w:t>
            </w:r>
            <w:r w:rsidRPr="001C4285">
              <w:rPr>
                <w:rFonts w:cs="Arial"/>
                <w:sz w:val="20"/>
              </w:rPr>
              <w:t xml:space="preserve"> when you submit your application into Grants.gov  </w:t>
            </w:r>
          </w:p>
        </w:tc>
        <w:tc>
          <w:tcPr>
            <w:tcW w:w="1458" w:type="dxa"/>
            <w:shd w:val="clear" w:color="auto" w:fill="auto"/>
          </w:tcPr>
          <w:p w14:paraId="4D8FD5F1" w14:textId="77777777" w:rsidR="00A62968" w:rsidRPr="001C4285" w:rsidRDefault="00A62968" w:rsidP="00A62968">
            <w:pPr>
              <w:tabs>
                <w:tab w:val="left" w:pos="90"/>
              </w:tabs>
              <w:rPr>
                <w:rFonts w:cs="Arial"/>
                <w:sz w:val="20"/>
                <w:highlight w:val="yellow"/>
              </w:rPr>
            </w:pPr>
            <w:r w:rsidRPr="001C4285">
              <w:rPr>
                <w:rFonts w:cs="Arial"/>
                <w:sz w:val="20"/>
              </w:rPr>
              <w:t>ASSIST, Workspace, or other S2S provider</w:t>
            </w:r>
          </w:p>
        </w:tc>
      </w:tr>
      <w:tr w:rsidR="00A62968" w:rsidRPr="001C4285" w14:paraId="1086CCE4" w14:textId="77777777" w:rsidTr="00A62968">
        <w:tc>
          <w:tcPr>
            <w:tcW w:w="450" w:type="dxa"/>
            <w:shd w:val="clear" w:color="auto" w:fill="auto"/>
          </w:tcPr>
          <w:p w14:paraId="41266CDB" w14:textId="77777777" w:rsidR="00A62968" w:rsidRPr="001C4285" w:rsidRDefault="00A62968" w:rsidP="00A62968">
            <w:pPr>
              <w:jc w:val="center"/>
              <w:rPr>
                <w:rFonts w:cs="Arial"/>
                <w:sz w:val="20"/>
              </w:rPr>
            </w:pPr>
            <w:r w:rsidRPr="001C4285">
              <w:rPr>
                <w:rFonts w:cs="Arial"/>
                <w:sz w:val="20"/>
              </w:rPr>
              <w:t>8</w:t>
            </w:r>
          </w:p>
        </w:tc>
        <w:tc>
          <w:tcPr>
            <w:tcW w:w="2430" w:type="dxa"/>
            <w:shd w:val="clear" w:color="auto" w:fill="auto"/>
          </w:tcPr>
          <w:p w14:paraId="7A2ADB2E" w14:textId="77777777" w:rsidR="00A62968" w:rsidRPr="001C4285" w:rsidRDefault="00A62968" w:rsidP="00A62968">
            <w:pPr>
              <w:rPr>
                <w:rFonts w:cs="Arial"/>
                <w:sz w:val="20"/>
              </w:rPr>
            </w:pPr>
            <w:r w:rsidRPr="001C4285">
              <w:rPr>
                <w:rFonts w:cs="Arial"/>
                <w:sz w:val="20"/>
              </w:rPr>
              <w:t>SF-424 B (Assurances for Non-Construction) Form</w:t>
            </w:r>
          </w:p>
        </w:tc>
        <w:tc>
          <w:tcPr>
            <w:tcW w:w="5130" w:type="dxa"/>
            <w:shd w:val="clear" w:color="auto" w:fill="auto"/>
          </w:tcPr>
          <w:p w14:paraId="59277ACE" w14:textId="77777777" w:rsidR="00A62968" w:rsidRPr="001C4285" w:rsidRDefault="00A62968" w:rsidP="00A62968">
            <w:pPr>
              <w:tabs>
                <w:tab w:val="left" w:pos="90"/>
              </w:tabs>
              <w:spacing w:after="0"/>
              <w:rPr>
                <w:rFonts w:cs="Arial"/>
                <w:sz w:val="20"/>
              </w:rPr>
            </w:pPr>
            <w:r w:rsidRPr="001C4285">
              <w:rPr>
                <w:rFonts w:cs="Arial"/>
                <w:sz w:val="20"/>
              </w:rPr>
              <w:t xml:space="preserve">You must read the list of assurances provided on the SAMHSA website </w:t>
            </w:r>
            <w:r w:rsidRPr="001C4285">
              <w:rPr>
                <w:rFonts w:cs="Arial"/>
                <w:bCs/>
                <w:sz w:val="20"/>
              </w:rPr>
              <w:t>and check the box marked ‘I Agree’</w:t>
            </w:r>
            <w:r w:rsidRPr="001C4285">
              <w:rPr>
                <w:rFonts w:cs="Arial"/>
                <w:sz w:val="20"/>
              </w:rPr>
              <w:t xml:space="preserve"> before signing the first page (SF-424) of the application</w:t>
            </w:r>
            <w:r w:rsidRPr="001C4285">
              <w:rPr>
                <w:rFonts w:cs="Arial"/>
                <w:bCs/>
                <w:sz w:val="20"/>
              </w:rPr>
              <w:t xml:space="preserve">.  </w:t>
            </w:r>
          </w:p>
        </w:tc>
        <w:tc>
          <w:tcPr>
            <w:tcW w:w="1458" w:type="dxa"/>
            <w:shd w:val="clear" w:color="auto" w:fill="auto"/>
          </w:tcPr>
          <w:p w14:paraId="5A9F1DDB" w14:textId="77777777" w:rsidR="00A62968" w:rsidRPr="001C4285" w:rsidRDefault="00A513B4" w:rsidP="00A62968">
            <w:pPr>
              <w:spacing w:after="0"/>
              <w:jc w:val="center"/>
              <w:rPr>
                <w:rFonts w:cs="Arial"/>
                <w:sz w:val="20"/>
              </w:rPr>
            </w:pPr>
            <w:hyperlink r:id="rId30" w:history="1">
              <w:r w:rsidR="00A62968" w:rsidRPr="001C4285">
                <w:rPr>
                  <w:rFonts w:cs="Arial"/>
                  <w:color w:val="0000FF"/>
                  <w:sz w:val="20"/>
                  <w:u w:val="single"/>
                </w:rPr>
                <w:t>SAMHSA Website</w:t>
              </w:r>
            </w:hyperlink>
          </w:p>
          <w:p w14:paraId="25493F6A" w14:textId="77777777" w:rsidR="00A62968" w:rsidRPr="001C4285" w:rsidRDefault="00A62968" w:rsidP="00A62968">
            <w:pPr>
              <w:spacing w:after="0"/>
              <w:rPr>
                <w:rFonts w:cs="Arial"/>
                <w:b/>
                <w:sz w:val="20"/>
              </w:rPr>
            </w:pPr>
          </w:p>
          <w:p w14:paraId="06128BB8" w14:textId="77777777" w:rsidR="00A62968" w:rsidRPr="001C4285" w:rsidRDefault="00A62968" w:rsidP="00A62968">
            <w:pPr>
              <w:spacing w:after="0"/>
              <w:rPr>
                <w:rFonts w:cs="Arial"/>
                <w:b/>
                <w:sz w:val="20"/>
              </w:rPr>
            </w:pPr>
          </w:p>
        </w:tc>
      </w:tr>
      <w:tr w:rsidR="00A62968" w:rsidRPr="001C4285" w14:paraId="231D3F79" w14:textId="77777777" w:rsidTr="00A62968">
        <w:trPr>
          <w:trHeight w:val="1439"/>
        </w:trPr>
        <w:tc>
          <w:tcPr>
            <w:tcW w:w="450" w:type="dxa"/>
            <w:shd w:val="clear" w:color="auto" w:fill="auto"/>
          </w:tcPr>
          <w:p w14:paraId="1E6EFF67" w14:textId="77777777" w:rsidR="00A62968" w:rsidRPr="001C4285" w:rsidRDefault="00A62968" w:rsidP="00A62968">
            <w:pPr>
              <w:jc w:val="center"/>
              <w:rPr>
                <w:rFonts w:cs="Arial"/>
                <w:sz w:val="20"/>
              </w:rPr>
            </w:pPr>
            <w:r w:rsidRPr="001C4285">
              <w:rPr>
                <w:rFonts w:cs="Arial"/>
                <w:sz w:val="20"/>
              </w:rPr>
              <w:t>9</w:t>
            </w:r>
          </w:p>
        </w:tc>
        <w:tc>
          <w:tcPr>
            <w:tcW w:w="2430" w:type="dxa"/>
            <w:shd w:val="clear" w:color="auto" w:fill="auto"/>
          </w:tcPr>
          <w:p w14:paraId="2348CB37" w14:textId="77777777" w:rsidR="00A62968" w:rsidRPr="001C4285" w:rsidRDefault="00A62968" w:rsidP="00A62968">
            <w:pPr>
              <w:rPr>
                <w:rFonts w:cs="Arial"/>
                <w:bCs/>
                <w:sz w:val="20"/>
              </w:rPr>
            </w:pPr>
            <w:r w:rsidRPr="001C4285">
              <w:rPr>
                <w:rFonts w:cs="Arial"/>
                <w:bCs/>
                <w:sz w:val="20"/>
              </w:rPr>
              <w:t>Disclosure of Lobbying Activities (SF-LLL) Form</w:t>
            </w:r>
          </w:p>
        </w:tc>
        <w:tc>
          <w:tcPr>
            <w:tcW w:w="5130" w:type="dxa"/>
            <w:shd w:val="clear" w:color="auto" w:fill="auto"/>
          </w:tcPr>
          <w:p w14:paraId="3AA8CAAF" w14:textId="77777777" w:rsidR="00A62968" w:rsidRPr="001C4285" w:rsidRDefault="00A62968" w:rsidP="00A62968">
            <w:pPr>
              <w:tabs>
                <w:tab w:val="left" w:pos="1080"/>
              </w:tabs>
              <w:rPr>
                <w:rFonts w:cs="Arial"/>
                <w:sz w:val="20"/>
              </w:rPr>
            </w:pPr>
            <w:r w:rsidRPr="001C4285">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78745CE9" w14:textId="77777777" w:rsidR="00A62968" w:rsidRPr="001C4285" w:rsidRDefault="00A62968" w:rsidP="00A62968">
            <w:pPr>
              <w:tabs>
                <w:tab w:val="left" w:pos="90"/>
              </w:tabs>
              <w:rPr>
                <w:rFonts w:cs="Arial"/>
                <w:sz w:val="20"/>
              </w:rPr>
            </w:pPr>
            <w:r w:rsidRPr="001C4285">
              <w:rPr>
                <w:rFonts w:cs="Arial"/>
                <w:sz w:val="20"/>
              </w:rPr>
              <w:t>ASSIST, Workspace, or other S2S provider</w:t>
            </w:r>
          </w:p>
        </w:tc>
      </w:tr>
      <w:tr w:rsidR="00A62968" w:rsidRPr="001C4285" w14:paraId="55CA0475" w14:textId="77777777" w:rsidTr="00A62968">
        <w:trPr>
          <w:trHeight w:val="926"/>
        </w:trPr>
        <w:tc>
          <w:tcPr>
            <w:tcW w:w="450" w:type="dxa"/>
            <w:shd w:val="clear" w:color="auto" w:fill="auto"/>
          </w:tcPr>
          <w:p w14:paraId="3418BCEE" w14:textId="77777777" w:rsidR="00A62968" w:rsidRPr="001C4285" w:rsidRDefault="00A62968" w:rsidP="00A62968">
            <w:pPr>
              <w:jc w:val="center"/>
              <w:rPr>
                <w:rFonts w:cs="Arial"/>
                <w:sz w:val="20"/>
              </w:rPr>
            </w:pPr>
            <w:r w:rsidRPr="001C4285">
              <w:rPr>
                <w:rFonts w:cs="Arial"/>
                <w:sz w:val="20"/>
              </w:rPr>
              <w:t>10</w:t>
            </w:r>
          </w:p>
        </w:tc>
        <w:tc>
          <w:tcPr>
            <w:tcW w:w="2430" w:type="dxa"/>
            <w:shd w:val="clear" w:color="auto" w:fill="auto"/>
          </w:tcPr>
          <w:p w14:paraId="3414C43D" w14:textId="77777777" w:rsidR="00A62968" w:rsidRPr="001C4285" w:rsidRDefault="00A62968" w:rsidP="00A62968">
            <w:pPr>
              <w:rPr>
                <w:rFonts w:cs="Arial"/>
                <w:bCs/>
                <w:sz w:val="20"/>
              </w:rPr>
            </w:pPr>
            <w:r w:rsidRPr="001C4285">
              <w:rPr>
                <w:rFonts w:cs="Arial"/>
                <w:bCs/>
                <w:sz w:val="20"/>
              </w:rPr>
              <w:t>Other Attachments Form</w:t>
            </w:r>
          </w:p>
        </w:tc>
        <w:tc>
          <w:tcPr>
            <w:tcW w:w="5130" w:type="dxa"/>
            <w:shd w:val="clear" w:color="auto" w:fill="auto"/>
          </w:tcPr>
          <w:p w14:paraId="1BB92078" w14:textId="77777777" w:rsidR="00A62968" w:rsidRPr="001C4285" w:rsidRDefault="00A62968" w:rsidP="00A62968">
            <w:pPr>
              <w:tabs>
                <w:tab w:val="left" w:pos="1080"/>
              </w:tabs>
              <w:rPr>
                <w:rFonts w:cs="Arial"/>
                <w:sz w:val="20"/>
              </w:rPr>
            </w:pPr>
            <w:r w:rsidRPr="001C4285">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281F59F0" w14:textId="77777777" w:rsidR="00A62968" w:rsidRPr="001C4285" w:rsidRDefault="00A62968" w:rsidP="00A62968">
            <w:pPr>
              <w:tabs>
                <w:tab w:val="left" w:pos="90"/>
              </w:tabs>
              <w:rPr>
                <w:rFonts w:cs="Arial"/>
                <w:sz w:val="20"/>
                <w:highlight w:val="red"/>
              </w:rPr>
            </w:pPr>
            <w:r w:rsidRPr="001C4285">
              <w:rPr>
                <w:rFonts w:cs="Arial"/>
                <w:sz w:val="20"/>
              </w:rPr>
              <w:t>ASSIST, Workspace, or other S2S provider</w:t>
            </w:r>
          </w:p>
        </w:tc>
      </w:tr>
    </w:tbl>
    <w:p w14:paraId="4219E627" w14:textId="77777777" w:rsidR="00A62968" w:rsidRPr="001C4285" w:rsidRDefault="00A62968" w:rsidP="00A62968">
      <w:pPr>
        <w:tabs>
          <w:tab w:val="left" w:pos="900"/>
        </w:tabs>
        <w:rPr>
          <w:rFonts w:cs="Arial"/>
          <w:szCs w:val="24"/>
        </w:rPr>
      </w:pPr>
    </w:p>
    <w:p w14:paraId="769F445A" w14:textId="77777777" w:rsidR="00A62968" w:rsidRPr="001C4285" w:rsidRDefault="00A62968" w:rsidP="00A62968">
      <w:pPr>
        <w:keepNext/>
        <w:outlineLvl w:val="2"/>
        <w:rPr>
          <w:rFonts w:cs="Arial"/>
          <w:b/>
          <w:bCs/>
          <w:szCs w:val="26"/>
        </w:rPr>
      </w:pPr>
      <w:r w:rsidRPr="001C4285">
        <w:rPr>
          <w:rFonts w:cs="Arial"/>
          <w:b/>
          <w:bCs/>
          <w:szCs w:val="26"/>
        </w:rPr>
        <w:lastRenderedPageBreak/>
        <w:t xml:space="preserve">3.3 </w:t>
      </w:r>
      <w:r w:rsidRPr="001C4285">
        <w:rPr>
          <w:rFonts w:cs="Arial"/>
          <w:b/>
          <w:bCs/>
          <w:szCs w:val="26"/>
        </w:rPr>
        <w:tab/>
        <w:t>Supporting Documents</w:t>
      </w:r>
    </w:p>
    <w:p w14:paraId="570E16E5" w14:textId="77777777" w:rsidR="00A62968" w:rsidRPr="001C4285" w:rsidRDefault="00A62968" w:rsidP="00A62968">
      <w:pPr>
        <w:tabs>
          <w:tab w:val="left" w:pos="0"/>
        </w:tabs>
        <w:rPr>
          <w:rFonts w:cs="Arial"/>
          <w:b/>
          <w:szCs w:val="24"/>
        </w:rPr>
      </w:pPr>
      <w:r w:rsidRPr="001C4285">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1C4285">
        <w:rPr>
          <w:rFonts w:cs="Arial"/>
          <w:b/>
          <w:szCs w:val="24"/>
        </w:rPr>
        <w:t>For each of the following application components, attach each document (Adobe PDF format only)</w:t>
      </w:r>
      <w:r w:rsidRPr="001C4285" w:rsidDel="00033279">
        <w:rPr>
          <w:rFonts w:cs="Arial"/>
          <w:b/>
          <w:szCs w:val="24"/>
        </w:rPr>
        <w:t xml:space="preserve"> </w:t>
      </w:r>
      <w:r w:rsidRPr="001C4285">
        <w:rPr>
          <w:rFonts w:cs="Arial"/>
          <w:b/>
          <w:szCs w:val="24"/>
        </w:rPr>
        <w:t xml:space="preserve">using the Other Attachments Form in ASSIST, Workspace, or other S2S provider.  </w:t>
      </w:r>
    </w:p>
    <w:p w14:paraId="5291461A" w14:textId="56F1A006" w:rsidR="00A62968" w:rsidRDefault="00A62968" w:rsidP="00A62968">
      <w:pPr>
        <w:tabs>
          <w:tab w:val="left" w:pos="0"/>
        </w:tabs>
        <w:rPr>
          <w:rFonts w:cs="Arial"/>
          <w:b/>
          <w:szCs w:val="24"/>
        </w:rPr>
      </w:pPr>
    </w:p>
    <w:p w14:paraId="0E94FBE5" w14:textId="2B87F75B" w:rsidR="004E1901" w:rsidRDefault="004E1901" w:rsidP="00A62968">
      <w:pPr>
        <w:tabs>
          <w:tab w:val="left" w:pos="0"/>
        </w:tabs>
        <w:rPr>
          <w:rFonts w:cs="Arial"/>
          <w:b/>
          <w:szCs w:val="24"/>
        </w:rPr>
      </w:pPr>
    </w:p>
    <w:p w14:paraId="1A291D9A" w14:textId="77777777" w:rsidR="004E1901" w:rsidRPr="001C4285" w:rsidRDefault="004E1901" w:rsidP="00A62968">
      <w:pPr>
        <w:tabs>
          <w:tab w:val="left" w:pos="0"/>
        </w:tabs>
        <w:rPr>
          <w:rFonts w:cs="Arial"/>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A62968" w:rsidRPr="001C4285" w14:paraId="02B57D73" w14:textId="77777777" w:rsidTr="00A62968">
        <w:tc>
          <w:tcPr>
            <w:tcW w:w="558" w:type="dxa"/>
            <w:shd w:val="clear" w:color="auto" w:fill="B8CCE4" w:themeFill="accent1" w:themeFillTint="66"/>
          </w:tcPr>
          <w:p w14:paraId="2A3B3767" w14:textId="77777777" w:rsidR="00A62968" w:rsidRPr="001C4285" w:rsidRDefault="00A62968" w:rsidP="00A62968">
            <w:pPr>
              <w:spacing w:after="0"/>
              <w:jc w:val="center"/>
              <w:rPr>
                <w:rFonts w:cs="Arial"/>
                <w:sz w:val="22"/>
                <w:szCs w:val="22"/>
              </w:rPr>
            </w:pPr>
            <w:r w:rsidRPr="001C4285">
              <w:rPr>
                <w:rFonts w:cs="Arial"/>
                <w:sz w:val="22"/>
                <w:szCs w:val="22"/>
              </w:rPr>
              <w:br w:type="page"/>
            </w:r>
            <w:r w:rsidRPr="001C4285">
              <w:rPr>
                <w:rFonts w:cs="Arial"/>
                <w:sz w:val="22"/>
                <w:szCs w:val="22"/>
              </w:rPr>
              <w:br w:type="page"/>
            </w:r>
            <w:r w:rsidRPr="001C4285">
              <w:rPr>
                <w:rFonts w:cs="Arial"/>
                <w:sz w:val="22"/>
                <w:szCs w:val="22"/>
              </w:rPr>
              <w:br w:type="page"/>
            </w:r>
          </w:p>
          <w:p w14:paraId="3CC929BC" w14:textId="77777777" w:rsidR="00A62968" w:rsidRPr="001C4285" w:rsidRDefault="00A62968" w:rsidP="00A62968">
            <w:pPr>
              <w:spacing w:after="0"/>
              <w:jc w:val="center"/>
              <w:rPr>
                <w:rFonts w:cs="Arial"/>
                <w:b/>
                <w:sz w:val="22"/>
                <w:szCs w:val="22"/>
              </w:rPr>
            </w:pPr>
            <w:r w:rsidRPr="001C4285">
              <w:rPr>
                <w:rFonts w:cs="Arial"/>
                <w:b/>
                <w:sz w:val="22"/>
                <w:szCs w:val="22"/>
              </w:rPr>
              <w:t>#</w:t>
            </w:r>
          </w:p>
        </w:tc>
        <w:tc>
          <w:tcPr>
            <w:tcW w:w="2340" w:type="dxa"/>
            <w:shd w:val="clear" w:color="auto" w:fill="B8CCE4" w:themeFill="accent1" w:themeFillTint="66"/>
          </w:tcPr>
          <w:p w14:paraId="0C52D76F" w14:textId="77777777" w:rsidR="00A62968" w:rsidRPr="001C4285" w:rsidRDefault="00A62968" w:rsidP="00A62968">
            <w:pPr>
              <w:spacing w:after="0"/>
              <w:jc w:val="center"/>
              <w:rPr>
                <w:rFonts w:cs="Arial"/>
                <w:b/>
                <w:sz w:val="22"/>
                <w:szCs w:val="22"/>
              </w:rPr>
            </w:pPr>
          </w:p>
          <w:p w14:paraId="611F7166" w14:textId="77777777" w:rsidR="00A62968" w:rsidRPr="001C4285" w:rsidRDefault="00A62968" w:rsidP="00A62968">
            <w:pPr>
              <w:spacing w:after="0"/>
              <w:jc w:val="center"/>
              <w:rPr>
                <w:rFonts w:cs="Arial"/>
                <w:b/>
                <w:sz w:val="22"/>
                <w:szCs w:val="22"/>
              </w:rPr>
            </w:pPr>
            <w:r w:rsidRPr="001C4285">
              <w:rPr>
                <w:rFonts w:cs="Arial"/>
                <w:b/>
                <w:sz w:val="22"/>
                <w:szCs w:val="22"/>
              </w:rPr>
              <w:t>Supporting Documents</w:t>
            </w:r>
          </w:p>
          <w:p w14:paraId="0E4E391D" w14:textId="77777777" w:rsidR="00A62968" w:rsidRPr="001C4285" w:rsidRDefault="00A62968" w:rsidP="00A62968">
            <w:pPr>
              <w:spacing w:after="0"/>
              <w:jc w:val="center"/>
              <w:rPr>
                <w:rFonts w:cs="Arial"/>
                <w:b/>
                <w:sz w:val="22"/>
                <w:szCs w:val="22"/>
              </w:rPr>
            </w:pPr>
          </w:p>
        </w:tc>
        <w:tc>
          <w:tcPr>
            <w:tcW w:w="5130" w:type="dxa"/>
            <w:shd w:val="clear" w:color="auto" w:fill="B8CCE4" w:themeFill="accent1" w:themeFillTint="66"/>
          </w:tcPr>
          <w:p w14:paraId="69F1C5F4" w14:textId="77777777" w:rsidR="00A62968" w:rsidRPr="001C4285" w:rsidRDefault="00A62968" w:rsidP="00A62968">
            <w:pPr>
              <w:spacing w:after="0"/>
              <w:jc w:val="center"/>
              <w:rPr>
                <w:rFonts w:cs="Arial"/>
                <w:b/>
                <w:sz w:val="22"/>
                <w:szCs w:val="22"/>
              </w:rPr>
            </w:pPr>
          </w:p>
          <w:p w14:paraId="7B441939" w14:textId="77777777" w:rsidR="00A62968" w:rsidRPr="001C4285" w:rsidRDefault="00A62968" w:rsidP="00A62968">
            <w:pPr>
              <w:spacing w:after="0"/>
              <w:jc w:val="center"/>
              <w:rPr>
                <w:rFonts w:cs="Arial"/>
                <w:b/>
                <w:sz w:val="22"/>
                <w:szCs w:val="22"/>
              </w:rPr>
            </w:pPr>
            <w:r w:rsidRPr="001C4285">
              <w:rPr>
                <w:rFonts w:cs="Arial"/>
                <w:b/>
                <w:sz w:val="22"/>
                <w:szCs w:val="22"/>
              </w:rPr>
              <w:t>Description</w:t>
            </w:r>
          </w:p>
        </w:tc>
        <w:tc>
          <w:tcPr>
            <w:tcW w:w="1548" w:type="dxa"/>
            <w:shd w:val="clear" w:color="auto" w:fill="B8CCE4" w:themeFill="accent1" w:themeFillTint="66"/>
          </w:tcPr>
          <w:p w14:paraId="7E889C02" w14:textId="77777777" w:rsidR="00A62968" w:rsidRPr="001C4285" w:rsidRDefault="00A62968" w:rsidP="00A62968">
            <w:pPr>
              <w:spacing w:after="0"/>
              <w:jc w:val="center"/>
              <w:rPr>
                <w:rFonts w:cs="Arial"/>
                <w:b/>
                <w:sz w:val="22"/>
                <w:szCs w:val="22"/>
              </w:rPr>
            </w:pPr>
          </w:p>
          <w:p w14:paraId="59D6061D" w14:textId="77777777" w:rsidR="00A62968" w:rsidRPr="001C4285" w:rsidRDefault="00A62968" w:rsidP="00A62968">
            <w:pPr>
              <w:spacing w:after="0"/>
              <w:jc w:val="center"/>
              <w:rPr>
                <w:rFonts w:cs="Arial"/>
                <w:b/>
                <w:sz w:val="22"/>
                <w:szCs w:val="22"/>
              </w:rPr>
            </w:pPr>
            <w:r w:rsidRPr="001C4285">
              <w:rPr>
                <w:rFonts w:cs="Arial"/>
                <w:b/>
                <w:sz w:val="22"/>
                <w:szCs w:val="22"/>
              </w:rPr>
              <w:t>Source</w:t>
            </w:r>
          </w:p>
        </w:tc>
      </w:tr>
      <w:tr w:rsidR="00A62968" w:rsidRPr="001C4285" w14:paraId="5EF130D3" w14:textId="77777777" w:rsidTr="00A62968">
        <w:trPr>
          <w:trHeight w:val="863"/>
        </w:trPr>
        <w:tc>
          <w:tcPr>
            <w:tcW w:w="558" w:type="dxa"/>
            <w:shd w:val="clear" w:color="auto" w:fill="auto"/>
          </w:tcPr>
          <w:p w14:paraId="079A625F" w14:textId="77777777" w:rsidR="00A62968" w:rsidRPr="001C4285" w:rsidRDefault="00A62968" w:rsidP="00A62968">
            <w:pPr>
              <w:jc w:val="center"/>
              <w:rPr>
                <w:rFonts w:cs="Arial"/>
                <w:sz w:val="20"/>
              </w:rPr>
            </w:pPr>
            <w:r w:rsidRPr="001C4285">
              <w:rPr>
                <w:rFonts w:cs="Arial"/>
                <w:sz w:val="20"/>
              </w:rPr>
              <w:t>1</w:t>
            </w:r>
          </w:p>
        </w:tc>
        <w:tc>
          <w:tcPr>
            <w:tcW w:w="2340" w:type="dxa"/>
            <w:shd w:val="clear" w:color="auto" w:fill="auto"/>
          </w:tcPr>
          <w:p w14:paraId="48BC95D4" w14:textId="77777777" w:rsidR="00A62968" w:rsidRPr="001C4285" w:rsidRDefault="00A62968" w:rsidP="00A62968">
            <w:pPr>
              <w:rPr>
                <w:rFonts w:cs="Arial"/>
                <w:sz w:val="20"/>
              </w:rPr>
            </w:pPr>
            <w:r w:rsidRPr="001C4285">
              <w:rPr>
                <w:rFonts w:cs="Arial"/>
                <w:sz w:val="20"/>
              </w:rPr>
              <w:t>HHS 690 Form</w:t>
            </w:r>
          </w:p>
        </w:tc>
        <w:tc>
          <w:tcPr>
            <w:tcW w:w="5130" w:type="dxa"/>
            <w:shd w:val="clear" w:color="auto" w:fill="auto"/>
          </w:tcPr>
          <w:p w14:paraId="05CCC325" w14:textId="77777777" w:rsidR="00A62968" w:rsidRPr="001C4285" w:rsidRDefault="00A62968" w:rsidP="00A62968">
            <w:pPr>
              <w:tabs>
                <w:tab w:val="left" w:pos="90"/>
              </w:tabs>
              <w:rPr>
                <w:rFonts w:cs="Arial"/>
                <w:color w:val="000000"/>
                <w:sz w:val="20"/>
                <w:lang w:val="en"/>
              </w:rPr>
            </w:pPr>
            <w:r w:rsidRPr="001C4285">
              <w:rPr>
                <w:rFonts w:cs="Arial"/>
                <w:color w:val="000000"/>
                <w:sz w:val="20"/>
                <w:lang w:val="en"/>
              </w:rPr>
              <w:t xml:space="preserve">Every grant applicant must have a completed </w:t>
            </w:r>
            <w:hyperlink r:id="rId31" w:history="1">
              <w:r w:rsidRPr="001C4285">
                <w:rPr>
                  <w:rFonts w:cs="Arial"/>
                  <w:color w:val="0000FF"/>
                  <w:sz w:val="20"/>
                  <w:u w:val="single"/>
                  <w:lang w:val="en"/>
                </w:rPr>
                <w:t>HHS 690 form (PDF | 291 KB)</w:t>
              </w:r>
            </w:hyperlink>
            <w:r w:rsidRPr="001C4285">
              <w:rPr>
                <w:rFonts w:cs="Arial"/>
                <w:color w:val="000000"/>
                <w:sz w:val="20"/>
                <w:lang w:val="en"/>
              </w:rPr>
              <w:t xml:space="preserve"> on file with the Department of Health and Human Services.  </w:t>
            </w:r>
          </w:p>
        </w:tc>
        <w:tc>
          <w:tcPr>
            <w:tcW w:w="1548" w:type="dxa"/>
            <w:shd w:val="clear" w:color="auto" w:fill="auto"/>
          </w:tcPr>
          <w:p w14:paraId="1B672488" w14:textId="77777777" w:rsidR="00A62968" w:rsidRPr="001C4285" w:rsidRDefault="00A513B4" w:rsidP="00A62968">
            <w:pPr>
              <w:tabs>
                <w:tab w:val="left" w:pos="90"/>
              </w:tabs>
              <w:rPr>
                <w:rFonts w:cs="Arial"/>
                <w:sz w:val="20"/>
              </w:rPr>
            </w:pPr>
            <w:hyperlink r:id="rId32" w:history="1">
              <w:r w:rsidR="00A62968" w:rsidRPr="001C4285">
                <w:rPr>
                  <w:rFonts w:cs="Arial"/>
                  <w:color w:val="0000FF"/>
                  <w:sz w:val="20"/>
                  <w:u w:val="single"/>
                </w:rPr>
                <w:t>SAMHSA Website</w:t>
              </w:r>
            </w:hyperlink>
          </w:p>
        </w:tc>
      </w:tr>
      <w:tr w:rsidR="00A62968" w:rsidRPr="001C4285" w14:paraId="30C11DDC" w14:textId="77777777" w:rsidTr="00A62968">
        <w:trPr>
          <w:trHeight w:val="1268"/>
        </w:trPr>
        <w:tc>
          <w:tcPr>
            <w:tcW w:w="558" w:type="dxa"/>
            <w:shd w:val="clear" w:color="auto" w:fill="auto"/>
          </w:tcPr>
          <w:p w14:paraId="65EAEA10" w14:textId="77777777" w:rsidR="00A62968" w:rsidRPr="001C4285" w:rsidRDefault="00A62968" w:rsidP="00A62968">
            <w:pPr>
              <w:jc w:val="center"/>
              <w:rPr>
                <w:rFonts w:cs="Arial"/>
                <w:sz w:val="20"/>
              </w:rPr>
            </w:pPr>
            <w:r w:rsidRPr="001C4285">
              <w:rPr>
                <w:rFonts w:cs="Arial"/>
                <w:sz w:val="20"/>
              </w:rPr>
              <w:t>2</w:t>
            </w:r>
          </w:p>
        </w:tc>
        <w:tc>
          <w:tcPr>
            <w:tcW w:w="2340" w:type="dxa"/>
            <w:shd w:val="clear" w:color="auto" w:fill="auto"/>
          </w:tcPr>
          <w:p w14:paraId="002258BC" w14:textId="77777777" w:rsidR="00A62968" w:rsidRPr="001C4285" w:rsidRDefault="00A62968" w:rsidP="00A62968">
            <w:pPr>
              <w:rPr>
                <w:rFonts w:cs="Arial"/>
                <w:sz w:val="20"/>
              </w:rPr>
            </w:pPr>
            <w:r w:rsidRPr="001C4285">
              <w:rPr>
                <w:rFonts w:cs="Arial"/>
                <w:sz w:val="20"/>
              </w:rPr>
              <w:t>Charitable Choice Form SMA 170</w:t>
            </w:r>
          </w:p>
        </w:tc>
        <w:tc>
          <w:tcPr>
            <w:tcW w:w="5130" w:type="dxa"/>
            <w:shd w:val="clear" w:color="auto" w:fill="auto"/>
          </w:tcPr>
          <w:p w14:paraId="40B2CD82" w14:textId="77777777" w:rsidR="00A62968" w:rsidRPr="001C4285" w:rsidRDefault="00A62968" w:rsidP="00A62968">
            <w:pPr>
              <w:tabs>
                <w:tab w:val="left" w:pos="90"/>
              </w:tabs>
              <w:rPr>
                <w:rFonts w:cs="Arial"/>
                <w:sz w:val="20"/>
              </w:rPr>
            </w:pPr>
            <w:r w:rsidRPr="001C4285">
              <w:rPr>
                <w:rFonts w:cs="Arial"/>
                <w:sz w:val="20"/>
              </w:rPr>
              <w:t>See Section IV-1 of the FOA to determine if you are required to submit Charitable Choice Form SMA 170.  If you are, you can upload this form to Grants.gov when you submit your application.</w:t>
            </w:r>
          </w:p>
        </w:tc>
        <w:tc>
          <w:tcPr>
            <w:tcW w:w="1548" w:type="dxa"/>
            <w:shd w:val="clear" w:color="auto" w:fill="auto"/>
          </w:tcPr>
          <w:p w14:paraId="2682CA53" w14:textId="77777777" w:rsidR="00A62968" w:rsidRPr="001C4285" w:rsidRDefault="00A513B4" w:rsidP="00A62968">
            <w:pPr>
              <w:tabs>
                <w:tab w:val="left" w:pos="90"/>
              </w:tabs>
              <w:rPr>
                <w:rFonts w:cs="Arial"/>
                <w:sz w:val="20"/>
              </w:rPr>
            </w:pPr>
            <w:hyperlink r:id="rId33" w:history="1">
              <w:r w:rsidR="00A62968" w:rsidRPr="001C4285">
                <w:rPr>
                  <w:rFonts w:cs="Arial"/>
                  <w:color w:val="0000FF"/>
                  <w:sz w:val="20"/>
                  <w:u w:val="single"/>
                </w:rPr>
                <w:t>SAMHSA Website</w:t>
              </w:r>
            </w:hyperlink>
          </w:p>
          <w:p w14:paraId="029888B4" w14:textId="77777777" w:rsidR="00A62968" w:rsidRPr="001C4285" w:rsidRDefault="00A62968" w:rsidP="00A62968">
            <w:pPr>
              <w:tabs>
                <w:tab w:val="left" w:pos="90"/>
              </w:tabs>
              <w:jc w:val="center"/>
              <w:rPr>
                <w:rFonts w:cs="Arial"/>
                <w:sz w:val="20"/>
              </w:rPr>
            </w:pPr>
          </w:p>
        </w:tc>
      </w:tr>
      <w:tr w:rsidR="00A62968" w:rsidRPr="001C4285" w14:paraId="3CC6D98D" w14:textId="77777777" w:rsidTr="00A62968">
        <w:tc>
          <w:tcPr>
            <w:tcW w:w="558" w:type="dxa"/>
            <w:shd w:val="clear" w:color="auto" w:fill="auto"/>
          </w:tcPr>
          <w:p w14:paraId="7BA34ACD" w14:textId="77777777" w:rsidR="00A62968" w:rsidRPr="001C4285" w:rsidRDefault="00A62968" w:rsidP="00A62968">
            <w:pPr>
              <w:jc w:val="center"/>
              <w:rPr>
                <w:rFonts w:cs="Arial"/>
                <w:sz w:val="20"/>
              </w:rPr>
            </w:pPr>
            <w:r w:rsidRPr="001C4285">
              <w:rPr>
                <w:rFonts w:cs="Arial"/>
                <w:sz w:val="20"/>
              </w:rPr>
              <w:t>3</w:t>
            </w:r>
          </w:p>
        </w:tc>
        <w:tc>
          <w:tcPr>
            <w:tcW w:w="2340" w:type="dxa"/>
            <w:shd w:val="clear" w:color="auto" w:fill="auto"/>
          </w:tcPr>
          <w:p w14:paraId="42798F10" w14:textId="77777777" w:rsidR="00A62968" w:rsidRPr="001C4285" w:rsidRDefault="00A62968" w:rsidP="00A62968">
            <w:pPr>
              <w:rPr>
                <w:rFonts w:cs="Arial"/>
                <w:sz w:val="20"/>
              </w:rPr>
            </w:pPr>
            <w:r w:rsidRPr="001C4285">
              <w:rPr>
                <w:rFonts w:cs="Arial"/>
                <w:sz w:val="20"/>
              </w:rPr>
              <w:t>Biographical Sketches and Job Descriptions</w:t>
            </w:r>
          </w:p>
        </w:tc>
        <w:tc>
          <w:tcPr>
            <w:tcW w:w="5130" w:type="dxa"/>
            <w:shd w:val="clear" w:color="auto" w:fill="auto"/>
          </w:tcPr>
          <w:p w14:paraId="4C722491" w14:textId="77777777" w:rsidR="00A62968" w:rsidRPr="001C4285" w:rsidRDefault="00A62968" w:rsidP="00A62968">
            <w:pPr>
              <w:tabs>
                <w:tab w:val="left" w:pos="90"/>
              </w:tabs>
              <w:rPr>
                <w:rFonts w:cs="Arial"/>
                <w:sz w:val="20"/>
              </w:rPr>
            </w:pPr>
            <w:r w:rsidRPr="001C4285">
              <w:rPr>
                <w:rFonts w:cs="Arial"/>
                <w:sz w:val="20"/>
              </w:rPr>
              <w:t>See Appendix G of this document for additional instructions for completing these sections.</w:t>
            </w:r>
          </w:p>
        </w:tc>
        <w:tc>
          <w:tcPr>
            <w:tcW w:w="1548" w:type="dxa"/>
            <w:shd w:val="clear" w:color="auto" w:fill="auto"/>
          </w:tcPr>
          <w:p w14:paraId="51F19AA7" w14:textId="117B6F7C" w:rsidR="00A62968" w:rsidRPr="001C4285" w:rsidRDefault="00A62968" w:rsidP="00A62968">
            <w:pPr>
              <w:tabs>
                <w:tab w:val="left" w:pos="90"/>
              </w:tabs>
              <w:rPr>
                <w:rFonts w:cs="Arial"/>
                <w:sz w:val="20"/>
              </w:rPr>
            </w:pPr>
            <w:r w:rsidRPr="001C4285">
              <w:rPr>
                <w:rFonts w:cs="Arial"/>
                <w:sz w:val="20"/>
              </w:rPr>
              <w:t xml:space="preserve">Appendix </w:t>
            </w:r>
            <w:r>
              <w:rPr>
                <w:rFonts w:cs="Arial"/>
                <w:sz w:val="20"/>
              </w:rPr>
              <w:t>F</w:t>
            </w:r>
            <w:r w:rsidRPr="001C4285">
              <w:rPr>
                <w:rFonts w:cs="Arial"/>
                <w:sz w:val="20"/>
              </w:rPr>
              <w:t xml:space="preserve"> of this document.</w:t>
            </w:r>
          </w:p>
        </w:tc>
      </w:tr>
      <w:tr w:rsidR="00A62968" w:rsidRPr="001C4285" w14:paraId="29FC9965" w14:textId="77777777" w:rsidTr="00A62968">
        <w:trPr>
          <w:trHeight w:val="1853"/>
        </w:trPr>
        <w:tc>
          <w:tcPr>
            <w:tcW w:w="558" w:type="dxa"/>
            <w:shd w:val="clear" w:color="auto" w:fill="auto"/>
          </w:tcPr>
          <w:p w14:paraId="3394CABE" w14:textId="77777777" w:rsidR="00A62968" w:rsidRPr="001C4285" w:rsidRDefault="00A62968" w:rsidP="00A62968">
            <w:pPr>
              <w:jc w:val="center"/>
              <w:rPr>
                <w:rFonts w:cs="Arial"/>
                <w:sz w:val="20"/>
              </w:rPr>
            </w:pPr>
            <w:r w:rsidRPr="001C4285">
              <w:rPr>
                <w:rFonts w:cs="Arial"/>
                <w:sz w:val="20"/>
              </w:rPr>
              <w:t>4</w:t>
            </w:r>
          </w:p>
        </w:tc>
        <w:tc>
          <w:tcPr>
            <w:tcW w:w="2340" w:type="dxa"/>
            <w:shd w:val="clear" w:color="auto" w:fill="auto"/>
          </w:tcPr>
          <w:p w14:paraId="6E32B0AA" w14:textId="77777777" w:rsidR="00A62968" w:rsidRPr="001C4285" w:rsidRDefault="00A62968" w:rsidP="00A62968">
            <w:pPr>
              <w:rPr>
                <w:rFonts w:cs="Arial"/>
                <w:sz w:val="20"/>
              </w:rPr>
            </w:pPr>
            <w:r w:rsidRPr="001C4285">
              <w:rPr>
                <w:rFonts w:cs="Arial"/>
                <w:sz w:val="20"/>
              </w:rPr>
              <w:t>Confidentiality and SAMHSA Participant Protection/Human Subjects</w:t>
            </w:r>
          </w:p>
        </w:tc>
        <w:tc>
          <w:tcPr>
            <w:tcW w:w="5130" w:type="dxa"/>
            <w:shd w:val="clear" w:color="auto" w:fill="auto"/>
          </w:tcPr>
          <w:p w14:paraId="29B05B33" w14:textId="77777777" w:rsidR="00A62968" w:rsidRPr="001C4285" w:rsidRDefault="00A62968" w:rsidP="00A62968">
            <w:pPr>
              <w:tabs>
                <w:tab w:val="left" w:pos="90"/>
              </w:tabs>
              <w:rPr>
                <w:rFonts w:cs="Arial"/>
                <w:sz w:val="20"/>
              </w:rPr>
            </w:pPr>
            <w:r w:rsidRPr="001C4285">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6DA78DAA" w14:textId="415A250E" w:rsidR="00A62968" w:rsidRPr="001C4285" w:rsidRDefault="00A62968" w:rsidP="00A62968">
            <w:pPr>
              <w:tabs>
                <w:tab w:val="left" w:pos="90"/>
              </w:tabs>
              <w:contextualSpacing/>
              <w:rPr>
                <w:rFonts w:cs="Arial"/>
                <w:sz w:val="20"/>
              </w:rPr>
            </w:pPr>
            <w:r w:rsidRPr="001C4285">
              <w:rPr>
                <w:rFonts w:cs="Arial"/>
                <w:sz w:val="20"/>
              </w:rPr>
              <w:t xml:space="preserve">FOA:  See Appendix </w:t>
            </w:r>
            <w:r>
              <w:rPr>
                <w:rFonts w:cs="Arial"/>
                <w:sz w:val="20"/>
              </w:rPr>
              <w:t>C</w:t>
            </w:r>
            <w:r w:rsidRPr="001C4285">
              <w:rPr>
                <w:rFonts w:cs="Arial"/>
                <w:color w:val="0000FF"/>
                <w:sz w:val="20"/>
                <w:u w:val="single"/>
              </w:rPr>
              <w:t xml:space="preserve"> </w:t>
            </w:r>
          </w:p>
          <w:p w14:paraId="4FF2A04D" w14:textId="77777777" w:rsidR="00A62968" w:rsidRPr="001C4285" w:rsidRDefault="00A62968" w:rsidP="00A62968">
            <w:pPr>
              <w:tabs>
                <w:tab w:val="left" w:pos="90"/>
              </w:tabs>
              <w:contextualSpacing/>
              <w:rPr>
                <w:rFonts w:cs="Arial"/>
                <w:sz w:val="20"/>
              </w:rPr>
            </w:pPr>
          </w:p>
        </w:tc>
      </w:tr>
      <w:tr w:rsidR="00A62968" w:rsidRPr="001C4285" w14:paraId="075A01A0" w14:textId="77777777" w:rsidTr="00A62968">
        <w:tc>
          <w:tcPr>
            <w:tcW w:w="558" w:type="dxa"/>
            <w:shd w:val="clear" w:color="auto" w:fill="auto"/>
          </w:tcPr>
          <w:p w14:paraId="5A956EFD" w14:textId="77777777" w:rsidR="00A62968" w:rsidRPr="001C4285" w:rsidRDefault="00A62968" w:rsidP="00A62968">
            <w:pPr>
              <w:jc w:val="center"/>
              <w:rPr>
                <w:rFonts w:cs="Arial"/>
                <w:sz w:val="20"/>
              </w:rPr>
            </w:pPr>
            <w:r w:rsidRPr="001C4285">
              <w:rPr>
                <w:rFonts w:cs="Arial"/>
                <w:sz w:val="20"/>
              </w:rPr>
              <w:t>5</w:t>
            </w:r>
          </w:p>
        </w:tc>
        <w:tc>
          <w:tcPr>
            <w:tcW w:w="2340" w:type="dxa"/>
            <w:shd w:val="clear" w:color="auto" w:fill="auto"/>
          </w:tcPr>
          <w:p w14:paraId="31CFBBB3" w14:textId="77777777" w:rsidR="00A62968" w:rsidRPr="001C4285" w:rsidRDefault="00A62968" w:rsidP="00A62968">
            <w:pPr>
              <w:rPr>
                <w:rFonts w:cs="Arial"/>
                <w:sz w:val="20"/>
                <w:highlight w:val="cyan"/>
              </w:rPr>
            </w:pPr>
            <w:r w:rsidRPr="001C4285">
              <w:rPr>
                <w:rFonts w:cs="Arial"/>
                <w:sz w:val="20"/>
              </w:rPr>
              <w:t>Additional Documents in the FOA</w:t>
            </w:r>
          </w:p>
        </w:tc>
        <w:tc>
          <w:tcPr>
            <w:tcW w:w="5130" w:type="dxa"/>
            <w:shd w:val="clear" w:color="auto" w:fill="auto"/>
          </w:tcPr>
          <w:p w14:paraId="09608910" w14:textId="77777777" w:rsidR="00A62968" w:rsidRPr="001C4285" w:rsidRDefault="00A62968" w:rsidP="00A62968">
            <w:pPr>
              <w:tabs>
                <w:tab w:val="left" w:pos="90"/>
              </w:tabs>
              <w:rPr>
                <w:rFonts w:cs="Arial"/>
                <w:color w:val="000000"/>
                <w:sz w:val="20"/>
                <w:highlight w:val="cyan"/>
                <w:lang w:val="en"/>
              </w:rPr>
            </w:pPr>
            <w:r w:rsidRPr="001C4285">
              <w:rPr>
                <w:rFonts w:cs="Arial"/>
                <w:color w:val="000000"/>
                <w:sz w:val="20"/>
                <w:lang w:val="en"/>
              </w:rPr>
              <w:t xml:space="preserve">The </w:t>
            </w:r>
            <w:r w:rsidRPr="001C4285">
              <w:rPr>
                <w:rFonts w:cs="Arial"/>
                <w:sz w:val="20"/>
              </w:rPr>
              <w:t>FOA</w:t>
            </w:r>
            <w:r w:rsidRPr="001C4285">
              <w:rPr>
                <w:rFonts w:cs="Arial"/>
                <w:color w:val="000000"/>
                <w:sz w:val="20"/>
                <w:lang w:val="en"/>
              </w:rPr>
              <w:t xml:space="preserve"> will indicate the attachments you need to include in your application.</w:t>
            </w:r>
          </w:p>
        </w:tc>
        <w:tc>
          <w:tcPr>
            <w:tcW w:w="1548" w:type="dxa"/>
            <w:shd w:val="clear" w:color="auto" w:fill="auto"/>
          </w:tcPr>
          <w:p w14:paraId="5776E5C8" w14:textId="77777777" w:rsidR="00A62968" w:rsidRPr="001C4285" w:rsidRDefault="00A62968" w:rsidP="00A62968">
            <w:pPr>
              <w:tabs>
                <w:tab w:val="left" w:pos="90"/>
              </w:tabs>
              <w:rPr>
                <w:rFonts w:cs="Arial"/>
                <w:sz w:val="20"/>
              </w:rPr>
            </w:pPr>
            <w:r w:rsidRPr="001C4285">
              <w:rPr>
                <w:rFonts w:cs="Arial"/>
                <w:sz w:val="20"/>
              </w:rPr>
              <w:t>FOA: Section IV-1.</w:t>
            </w:r>
          </w:p>
        </w:tc>
      </w:tr>
    </w:tbl>
    <w:p w14:paraId="22FD140B" w14:textId="77777777" w:rsidR="00A62968" w:rsidRPr="001C4285" w:rsidRDefault="00A62968" w:rsidP="00A62968">
      <w:bookmarkStart w:id="138" w:name="_3._SUBMISSION_DATES"/>
      <w:bookmarkStart w:id="139" w:name="_4._INTERGOVERNMENTAL_REVIEW"/>
      <w:bookmarkStart w:id="140" w:name="_5._SUBMIT_APPLICATION:"/>
      <w:bookmarkStart w:id="141" w:name="_4.__"/>
      <w:bookmarkStart w:id="142" w:name="_Toc465087555"/>
      <w:bookmarkStart w:id="143" w:name="_Toc485307402"/>
      <w:bookmarkEnd w:id="138"/>
      <w:bookmarkEnd w:id="139"/>
      <w:bookmarkEnd w:id="140"/>
      <w:bookmarkEnd w:id="141"/>
    </w:p>
    <w:p w14:paraId="61F6B752" w14:textId="77777777" w:rsidR="00A62968" w:rsidRPr="001C4285" w:rsidRDefault="00A62968" w:rsidP="00A62968">
      <w:pPr>
        <w:keepNext/>
        <w:tabs>
          <w:tab w:val="left" w:pos="720"/>
        </w:tabs>
        <w:outlineLvl w:val="1"/>
        <w:rPr>
          <w:rFonts w:cs="Arial"/>
          <w:b/>
          <w:bCs/>
          <w:iCs/>
          <w:szCs w:val="28"/>
        </w:rPr>
      </w:pPr>
      <w:bookmarkStart w:id="144" w:name="_Toc21515569"/>
      <w:bookmarkStart w:id="145" w:name="_Toc21526085"/>
      <w:bookmarkStart w:id="146" w:name="_Toc21697394"/>
      <w:bookmarkStart w:id="147" w:name="_Toc25313362"/>
      <w:bookmarkStart w:id="148" w:name="_Toc26270439"/>
      <w:r w:rsidRPr="001C4285">
        <w:rPr>
          <w:rFonts w:cs="Arial"/>
          <w:b/>
          <w:bCs/>
          <w:iCs/>
          <w:szCs w:val="28"/>
        </w:rPr>
        <w:t xml:space="preserve">4. </w:t>
      </w:r>
      <w:r w:rsidRPr="001C4285">
        <w:rPr>
          <w:rFonts w:cs="Arial"/>
          <w:b/>
          <w:bCs/>
          <w:iCs/>
          <w:szCs w:val="28"/>
        </w:rPr>
        <w:tab/>
        <w:t>SUBMIT APPLICATION</w:t>
      </w:r>
      <w:bookmarkEnd w:id="142"/>
      <w:bookmarkEnd w:id="143"/>
      <w:bookmarkEnd w:id="144"/>
      <w:bookmarkEnd w:id="145"/>
      <w:bookmarkEnd w:id="146"/>
      <w:bookmarkEnd w:id="147"/>
      <w:bookmarkEnd w:id="148"/>
      <w:r w:rsidRPr="001C4285">
        <w:rPr>
          <w:rFonts w:cs="Arial"/>
          <w:b/>
          <w:bCs/>
          <w:iCs/>
          <w:szCs w:val="28"/>
        </w:rPr>
        <w:t xml:space="preserve"> </w:t>
      </w:r>
    </w:p>
    <w:p w14:paraId="50E3B003" w14:textId="77777777" w:rsidR="00A62968" w:rsidRPr="001C4285" w:rsidRDefault="00A62968" w:rsidP="00A62968">
      <w:pPr>
        <w:keepNext/>
        <w:outlineLvl w:val="2"/>
        <w:rPr>
          <w:rFonts w:cs="Arial"/>
          <w:b/>
          <w:bCs/>
          <w:szCs w:val="26"/>
        </w:rPr>
      </w:pPr>
      <w:r w:rsidRPr="001C4285">
        <w:rPr>
          <w:rFonts w:cs="Arial"/>
          <w:b/>
          <w:bCs/>
          <w:szCs w:val="26"/>
        </w:rPr>
        <w:t>4.1</w:t>
      </w:r>
      <w:r w:rsidRPr="001C4285">
        <w:rPr>
          <w:rFonts w:cs="Arial"/>
          <w:b/>
          <w:bCs/>
          <w:szCs w:val="26"/>
        </w:rPr>
        <w:tab/>
        <w:t>Electronic Submission (eRA ASSIST, Grants.gov Workspace, or other S2S provider)</w:t>
      </w:r>
    </w:p>
    <w:p w14:paraId="49E43A28" w14:textId="77777777" w:rsidR="00A62968" w:rsidRPr="001C4285" w:rsidRDefault="00A62968" w:rsidP="00A62968">
      <w:pPr>
        <w:autoSpaceDE w:val="0"/>
        <w:autoSpaceDN w:val="0"/>
        <w:adjustRightInd w:val="0"/>
        <w:spacing w:after="0"/>
        <w:rPr>
          <w:rFonts w:cs="Arial"/>
        </w:rPr>
      </w:pPr>
      <w:r w:rsidRPr="001C4285">
        <w:rPr>
          <w:rFonts w:cs="Arial"/>
        </w:rPr>
        <w:t xml:space="preserve">After completing all required registration and application requirements, SAMHSA requires applicants to </w:t>
      </w:r>
      <w:r w:rsidRPr="001C4285">
        <w:rPr>
          <w:rFonts w:cs="Arial"/>
          <w:b/>
          <w:bCs/>
        </w:rPr>
        <w:t xml:space="preserve">electronically submit </w:t>
      </w:r>
      <w:r w:rsidRPr="001C4285">
        <w:rPr>
          <w:rFonts w:cs="Arial"/>
        </w:rPr>
        <w:t>using eRA ASSIST, Grants.gov Workspace or another system to system (S2S) provider.  Information on each of these options is below:</w:t>
      </w:r>
    </w:p>
    <w:p w14:paraId="5397ECEB" w14:textId="77777777" w:rsidR="00A62968" w:rsidRPr="001C4285" w:rsidRDefault="00A62968" w:rsidP="00A62968">
      <w:pPr>
        <w:autoSpaceDE w:val="0"/>
        <w:autoSpaceDN w:val="0"/>
        <w:adjustRightInd w:val="0"/>
        <w:spacing w:after="0"/>
        <w:rPr>
          <w:rFonts w:cs="Arial"/>
        </w:rPr>
      </w:pPr>
    </w:p>
    <w:p w14:paraId="0668CBCA" w14:textId="77777777" w:rsidR="00A62968" w:rsidRPr="001C4285" w:rsidRDefault="00A62968" w:rsidP="002F27DE">
      <w:pPr>
        <w:numPr>
          <w:ilvl w:val="0"/>
          <w:numId w:val="29"/>
        </w:numPr>
        <w:rPr>
          <w:rFonts w:cs="Arial"/>
          <w:color w:val="000000"/>
          <w:szCs w:val="24"/>
        </w:rPr>
      </w:pPr>
      <w:r w:rsidRPr="001C4285">
        <w:rPr>
          <w:rFonts w:cs="Arial"/>
          <w:b/>
          <w:color w:val="000000"/>
          <w:szCs w:val="24"/>
        </w:rPr>
        <w:t>ASSIST</w:t>
      </w:r>
      <w:r w:rsidRPr="001C4285">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7D5EC4BE" w14:textId="77777777" w:rsidR="00A62968" w:rsidRPr="001C4285" w:rsidRDefault="00A62968" w:rsidP="002F27DE">
      <w:pPr>
        <w:numPr>
          <w:ilvl w:val="0"/>
          <w:numId w:val="29"/>
        </w:numPr>
        <w:rPr>
          <w:rFonts w:cs="Arial"/>
          <w:color w:val="000000"/>
          <w:szCs w:val="24"/>
        </w:rPr>
      </w:pPr>
      <w:r w:rsidRPr="001C4285">
        <w:rPr>
          <w:rFonts w:cs="Arial"/>
          <w:b/>
          <w:color w:val="000000"/>
          <w:szCs w:val="24"/>
        </w:rPr>
        <w:t xml:space="preserve">Grants.gov Workspace – </w:t>
      </w:r>
      <w:r w:rsidRPr="001C4285">
        <w:rPr>
          <w:rFonts w:cs="Arial"/>
          <w:color w:val="000000"/>
          <w:szCs w:val="24"/>
        </w:rPr>
        <w:t>You can use the shared, online environment of the Grants.gov Workspace to collaboratively work on different forms within the application.</w:t>
      </w:r>
    </w:p>
    <w:p w14:paraId="37AEAE5A" w14:textId="77777777" w:rsidR="00A62968" w:rsidRPr="001C4285" w:rsidRDefault="00A62968" w:rsidP="00A62968">
      <w:pPr>
        <w:rPr>
          <w:rFonts w:cs="Arial"/>
        </w:rPr>
      </w:pPr>
      <w:r w:rsidRPr="001C4285">
        <w:rPr>
          <w:rFonts w:cs="Arial"/>
        </w:rPr>
        <w:t xml:space="preserve">The specific actions you need to take to submit your application will vary by submission method as listed above. The steps to submit your application are as follows: </w:t>
      </w:r>
    </w:p>
    <w:p w14:paraId="436379F4" w14:textId="77777777" w:rsidR="00A62968" w:rsidRPr="001C4285" w:rsidRDefault="00A62968" w:rsidP="00A62968">
      <w:pPr>
        <w:rPr>
          <w:rFonts w:cs="Arial"/>
          <w:color w:val="0000FF"/>
          <w:u w:val="single"/>
        </w:rPr>
      </w:pPr>
      <w:r w:rsidRPr="001C4285">
        <w:rPr>
          <w:rFonts w:cs="Arial"/>
        </w:rPr>
        <w:t xml:space="preserve">To submit to Grants.gov using ASSIST: </w:t>
      </w:r>
      <w:hyperlink r:id="rId34" w:history="1">
        <w:r w:rsidRPr="001C4285">
          <w:rPr>
            <w:rFonts w:cs="Arial"/>
            <w:color w:val="0000FF"/>
            <w:u w:val="single"/>
          </w:rPr>
          <w:t>eRA Modules, User Guides, and Documentation | Electronic Research Administration (eRA)</w:t>
        </w:r>
      </w:hyperlink>
    </w:p>
    <w:p w14:paraId="5A4A5583" w14:textId="77777777" w:rsidR="00A62968" w:rsidRPr="001C4285" w:rsidRDefault="00A62968" w:rsidP="00A62968">
      <w:pPr>
        <w:spacing w:after="120"/>
        <w:rPr>
          <w:rFonts w:cs="Arial"/>
        </w:rPr>
      </w:pPr>
      <w:r w:rsidRPr="001C4285">
        <w:rPr>
          <w:rFonts w:cs="Arial"/>
        </w:rPr>
        <w:t>To submit to Grants.gov using the Grants.gov Workspace:</w:t>
      </w:r>
    </w:p>
    <w:p w14:paraId="70BF748E" w14:textId="77777777" w:rsidR="00A62968" w:rsidRPr="001C4285" w:rsidRDefault="00A513B4" w:rsidP="00A62968">
      <w:pPr>
        <w:rPr>
          <w:rFonts w:cs="Arial"/>
        </w:rPr>
      </w:pPr>
      <w:hyperlink r:id="rId35" w:history="1">
        <w:r w:rsidR="00A62968" w:rsidRPr="001C4285">
          <w:rPr>
            <w:rFonts w:cs="Arial"/>
            <w:color w:val="0000FF"/>
            <w:u w:val="single"/>
          </w:rPr>
          <w:t>http://www.grants.gov/web/grants/applicants/workspace-overview.html</w:t>
        </w:r>
      </w:hyperlink>
    </w:p>
    <w:p w14:paraId="7BE74FFD" w14:textId="77777777" w:rsidR="00A62968" w:rsidRPr="001C4285" w:rsidRDefault="00A62968" w:rsidP="00A62968">
      <w:pPr>
        <w:keepLines/>
        <w:spacing w:before="80" w:after="0"/>
        <w:rPr>
          <w:rFonts w:eastAsia="Arial" w:cs="Arial"/>
          <w:color w:val="000000"/>
          <w:szCs w:val="24"/>
        </w:rPr>
      </w:pPr>
      <w:r w:rsidRPr="001C4285">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1C4285">
        <w:rPr>
          <w:rFonts w:eastAsia="Arial" w:cs="Arial"/>
          <w:color w:val="000000"/>
          <w:szCs w:val="24"/>
        </w:rPr>
        <w:t xml:space="preserve">All applications that are successfully submitted must be validated by Grants.gov before proceeding to the </w:t>
      </w:r>
      <w:r w:rsidRPr="001C4285">
        <w:rPr>
          <w:rFonts w:eastAsia="Arial" w:cs="Arial"/>
          <w:szCs w:val="24"/>
        </w:rPr>
        <w:t xml:space="preserve">NIH eRA Commons system and validations.  </w:t>
      </w:r>
    </w:p>
    <w:p w14:paraId="73F48608" w14:textId="77777777" w:rsidR="00A62968" w:rsidRPr="001C4285" w:rsidRDefault="00A62968" w:rsidP="00A62968">
      <w:pPr>
        <w:keepLines/>
        <w:spacing w:before="80" w:after="0"/>
        <w:rPr>
          <w:rFonts w:eastAsia="Arial" w:cs="Arial"/>
          <w:color w:val="000000"/>
          <w:szCs w:val="24"/>
        </w:rPr>
      </w:pPr>
    </w:p>
    <w:p w14:paraId="06C6DB1E" w14:textId="77777777" w:rsidR="00A62968" w:rsidRPr="001C4285" w:rsidRDefault="00A62968" w:rsidP="00A62968">
      <w:pPr>
        <w:autoSpaceDE w:val="0"/>
        <w:autoSpaceDN w:val="0"/>
        <w:adjustRightInd w:val="0"/>
        <w:spacing w:after="0"/>
        <w:rPr>
          <w:rFonts w:cs="Arial"/>
          <w:szCs w:val="24"/>
        </w:rPr>
      </w:pPr>
      <w:r w:rsidRPr="001C4285">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1C4285">
        <w:rPr>
          <w:rFonts w:cs="Arial"/>
          <w:b/>
          <w:szCs w:val="24"/>
        </w:rPr>
        <w:t>11:59 PM</w:t>
      </w:r>
      <w:r w:rsidRPr="001C4285">
        <w:rPr>
          <w:rFonts w:cs="Arial"/>
          <w:szCs w:val="24"/>
        </w:rPr>
        <w:t xml:space="preserve"> Eastern Time on the application due date.</w:t>
      </w:r>
    </w:p>
    <w:p w14:paraId="15D0CB45" w14:textId="77777777" w:rsidR="00A62968" w:rsidRPr="001C4285" w:rsidRDefault="00A62968" w:rsidP="00A62968">
      <w:pPr>
        <w:autoSpaceDE w:val="0"/>
        <w:autoSpaceDN w:val="0"/>
        <w:adjustRightInd w:val="0"/>
        <w:spacing w:after="0"/>
        <w:rPr>
          <w:rFonts w:cs="Arial"/>
          <w:szCs w:val="24"/>
        </w:rPr>
      </w:pPr>
    </w:p>
    <w:p w14:paraId="0612C07B" w14:textId="77777777" w:rsidR="00A62968" w:rsidRPr="001C4285" w:rsidRDefault="00A62968" w:rsidP="00A62968">
      <w:pPr>
        <w:autoSpaceDE w:val="0"/>
        <w:autoSpaceDN w:val="0"/>
        <w:adjustRightInd w:val="0"/>
        <w:spacing w:after="0"/>
        <w:rPr>
          <w:rFonts w:cs="Arial"/>
          <w:color w:val="000000"/>
          <w:szCs w:val="24"/>
        </w:rPr>
      </w:pPr>
      <w:r w:rsidRPr="001C4285">
        <w:rPr>
          <w:rFonts w:cs="Arial"/>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1C4285">
        <w:rPr>
          <w:rFonts w:cs="Arial"/>
          <w:szCs w:val="24"/>
        </w:rPr>
        <w:t xml:space="preserve"> </w:t>
      </w:r>
      <w:r w:rsidRPr="001C4285">
        <w:rPr>
          <w:rFonts w:cs="Arial"/>
          <w:color w:val="000000"/>
          <w:szCs w:val="24"/>
        </w:rPr>
        <w:t xml:space="preserve">determine if the application is complete and error-free.  </w:t>
      </w:r>
    </w:p>
    <w:p w14:paraId="186EDAD2" w14:textId="77777777" w:rsidR="00A62968" w:rsidRPr="001C4285" w:rsidRDefault="00A62968" w:rsidP="00A62968">
      <w:pPr>
        <w:autoSpaceDE w:val="0"/>
        <w:autoSpaceDN w:val="0"/>
        <w:adjustRightInd w:val="0"/>
        <w:spacing w:after="0"/>
        <w:rPr>
          <w:rFonts w:cs="Arial"/>
          <w:color w:val="000000"/>
          <w:szCs w:val="24"/>
        </w:rPr>
      </w:pPr>
    </w:p>
    <w:p w14:paraId="6FCD5D3D" w14:textId="77777777" w:rsidR="00A62968" w:rsidRPr="001C4285" w:rsidRDefault="00A62968" w:rsidP="00A62968">
      <w:pPr>
        <w:spacing w:after="0"/>
        <w:rPr>
          <w:rFonts w:cs="Arial"/>
          <w:color w:val="000000"/>
          <w:szCs w:val="24"/>
        </w:rPr>
      </w:pPr>
      <w:r w:rsidRPr="001C4285">
        <w:rPr>
          <w:rFonts w:cs="Arial"/>
          <w:color w:val="000000"/>
          <w:szCs w:val="24"/>
        </w:rPr>
        <w:t>If you encounter</w:t>
      </w:r>
      <w:r w:rsidRPr="001C4285">
        <w:rPr>
          <w:rFonts w:cs="Arial"/>
          <w:szCs w:val="24"/>
        </w:rPr>
        <w:t xml:space="preserve"> </w:t>
      </w:r>
      <w:r w:rsidRPr="001C4285">
        <w:rPr>
          <w:rFonts w:cs="Arial"/>
          <w:color w:val="000000"/>
          <w:szCs w:val="24"/>
        </w:rPr>
        <w:t>problems when submitting your application in Grants.gov, you must attempt to resolve them by contacting</w:t>
      </w:r>
      <w:r w:rsidRPr="001C4285">
        <w:rPr>
          <w:rFonts w:cs="Arial"/>
          <w:szCs w:val="24"/>
        </w:rPr>
        <w:t xml:space="preserve"> </w:t>
      </w:r>
      <w:r w:rsidRPr="001C4285">
        <w:rPr>
          <w:rFonts w:cs="Arial"/>
          <w:color w:val="000000"/>
          <w:szCs w:val="24"/>
        </w:rPr>
        <w:t>the Grants.gov Service Desk at the following:</w:t>
      </w:r>
    </w:p>
    <w:p w14:paraId="347EDAC8" w14:textId="77777777" w:rsidR="00A62968" w:rsidRPr="001C4285" w:rsidRDefault="00A62968" w:rsidP="00A62968">
      <w:pPr>
        <w:spacing w:after="0"/>
        <w:rPr>
          <w:rFonts w:cs="Arial"/>
          <w:color w:val="000000"/>
          <w:szCs w:val="24"/>
        </w:rPr>
      </w:pPr>
    </w:p>
    <w:p w14:paraId="019BFA9C" w14:textId="77777777" w:rsidR="00A62968" w:rsidRPr="001C4285" w:rsidRDefault="00A62968" w:rsidP="002F27DE">
      <w:pPr>
        <w:numPr>
          <w:ilvl w:val="0"/>
          <w:numId w:val="31"/>
        </w:numPr>
        <w:tabs>
          <w:tab w:val="num" w:pos="900"/>
        </w:tabs>
        <w:contextualSpacing/>
        <w:rPr>
          <w:rFonts w:cs="Arial"/>
          <w:color w:val="666666"/>
          <w:lang w:val="en"/>
        </w:rPr>
      </w:pPr>
      <w:r w:rsidRPr="001C4285">
        <w:rPr>
          <w:rFonts w:cs="Arial"/>
          <w:szCs w:val="24"/>
        </w:rPr>
        <w:t>By e-mail:</w:t>
      </w:r>
      <w:r w:rsidRPr="001C4285">
        <w:rPr>
          <w:rFonts w:cs="Arial"/>
          <w:color w:val="666666"/>
          <w:lang w:val="en"/>
        </w:rPr>
        <w:t xml:space="preserve"> </w:t>
      </w:r>
      <w:hyperlink r:id="rId36" w:history="1">
        <w:r w:rsidRPr="001C4285">
          <w:rPr>
            <w:rFonts w:cs="Arial"/>
            <w:color w:val="0000FF"/>
            <w:u w:val="single"/>
            <w:lang w:val="en"/>
          </w:rPr>
          <w:t>support@grants.gov</w:t>
        </w:r>
      </w:hyperlink>
      <w:r w:rsidRPr="001C4285">
        <w:rPr>
          <w:rFonts w:cs="Arial"/>
          <w:color w:val="666666"/>
          <w:lang w:val="en"/>
        </w:rPr>
        <w:t xml:space="preserve"> </w:t>
      </w:r>
    </w:p>
    <w:p w14:paraId="57E9DEE1" w14:textId="77777777" w:rsidR="00A62968" w:rsidRDefault="00A62968" w:rsidP="002F27DE">
      <w:pPr>
        <w:numPr>
          <w:ilvl w:val="0"/>
          <w:numId w:val="31"/>
        </w:numPr>
        <w:tabs>
          <w:tab w:val="num" w:pos="900"/>
        </w:tabs>
        <w:contextualSpacing/>
        <w:rPr>
          <w:rFonts w:cs="Arial"/>
          <w:szCs w:val="24"/>
        </w:rPr>
      </w:pPr>
      <w:r w:rsidRPr="001C4285">
        <w:rPr>
          <w:rFonts w:cs="Arial"/>
          <w:szCs w:val="24"/>
        </w:rPr>
        <w:t>By phone: (toll-free) 1-800-518-4726 (1-800-518-GRANTS). \The Grants.gov Contact Center is available 24 hours a day, 7 days a week, excluding federal holidays.</w:t>
      </w:r>
    </w:p>
    <w:p w14:paraId="42183E06" w14:textId="77777777" w:rsidR="00A62968" w:rsidRPr="001C4285" w:rsidRDefault="00A62968" w:rsidP="00A62968">
      <w:pPr>
        <w:ind w:left="720"/>
        <w:contextualSpacing/>
        <w:rPr>
          <w:rFonts w:cs="Arial"/>
          <w:szCs w:val="24"/>
        </w:rPr>
      </w:pPr>
    </w:p>
    <w:p w14:paraId="37103AC8" w14:textId="77777777" w:rsidR="00A62968" w:rsidRPr="001C4285" w:rsidRDefault="00A62968" w:rsidP="00A62968">
      <w:pPr>
        <w:spacing w:after="0"/>
        <w:rPr>
          <w:rFonts w:cs="Arial"/>
          <w:b/>
        </w:rPr>
      </w:pPr>
      <w:r w:rsidRPr="001C4285">
        <w:rPr>
          <w:rFonts w:cs="Arial"/>
          <w:b/>
        </w:rPr>
        <w:lastRenderedPageBreak/>
        <w:t xml:space="preserve">Make sure you receive a case/ticket/reference number that documents the issues/problems with Grants.gov.  </w:t>
      </w:r>
    </w:p>
    <w:p w14:paraId="04ABD2E4" w14:textId="77777777" w:rsidR="00A62968" w:rsidRPr="001C4285" w:rsidRDefault="00A62968" w:rsidP="00A62968">
      <w:pPr>
        <w:spacing w:after="0"/>
        <w:rPr>
          <w:rFonts w:cs="Arial"/>
        </w:rPr>
      </w:pPr>
    </w:p>
    <w:p w14:paraId="4EC62C33" w14:textId="77777777" w:rsidR="00A62968" w:rsidRPr="001C4285" w:rsidRDefault="00A62968" w:rsidP="00A62968">
      <w:pPr>
        <w:spacing w:after="0"/>
        <w:rPr>
          <w:rFonts w:cs="Arial"/>
          <w:color w:val="000000"/>
          <w:szCs w:val="24"/>
        </w:rPr>
      </w:pPr>
      <w:r w:rsidRPr="001C4285">
        <w:rPr>
          <w:rFonts w:cs="Arial"/>
          <w:color w:val="000000"/>
          <w:szCs w:val="24"/>
        </w:rPr>
        <w:t>Additional support is also available from</w:t>
      </w:r>
      <w:r w:rsidRPr="001C4285">
        <w:rPr>
          <w:rFonts w:cs="Arial"/>
          <w:szCs w:val="24"/>
        </w:rPr>
        <w:t xml:space="preserve"> </w:t>
      </w:r>
      <w:r w:rsidRPr="001C4285">
        <w:rPr>
          <w:rFonts w:cs="Arial"/>
          <w:color w:val="000000"/>
          <w:szCs w:val="24"/>
        </w:rPr>
        <w:t>the NIH eRA Service desk at:</w:t>
      </w:r>
    </w:p>
    <w:p w14:paraId="239A8349" w14:textId="77777777" w:rsidR="00A62968" w:rsidRPr="001C4285" w:rsidRDefault="00A62968" w:rsidP="00A62968">
      <w:pPr>
        <w:spacing w:after="0"/>
        <w:rPr>
          <w:rFonts w:cs="Arial"/>
          <w:color w:val="000000"/>
          <w:szCs w:val="24"/>
        </w:rPr>
      </w:pPr>
    </w:p>
    <w:p w14:paraId="79AB4A6D" w14:textId="77777777" w:rsidR="00A62968" w:rsidRPr="001C4285" w:rsidRDefault="00A62968" w:rsidP="002F27DE">
      <w:pPr>
        <w:numPr>
          <w:ilvl w:val="0"/>
          <w:numId w:val="32"/>
        </w:numPr>
        <w:tabs>
          <w:tab w:val="num" w:pos="900"/>
        </w:tabs>
        <w:contextualSpacing/>
        <w:rPr>
          <w:rFonts w:cs="Arial"/>
          <w:szCs w:val="24"/>
          <w:u w:val="single"/>
        </w:rPr>
      </w:pPr>
      <w:r w:rsidRPr="001C4285">
        <w:rPr>
          <w:rFonts w:cs="Arial"/>
          <w:szCs w:val="24"/>
        </w:rPr>
        <w:t xml:space="preserve">By e-mail: </w:t>
      </w:r>
      <w:hyperlink r:id="rId37" w:history="1">
        <w:r w:rsidRPr="001C4285">
          <w:rPr>
            <w:rFonts w:cs="Arial"/>
            <w:color w:val="0000FF"/>
            <w:szCs w:val="24"/>
            <w:u w:val="single"/>
          </w:rPr>
          <w:t>http://grants.nih.gov/support/index.html</w:t>
        </w:r>
      </w:hyperlink>
      <w:r w:rsidRPr="001C4285">
        <w:rPr>
          <w:rFonts w:cs="Arial"/>
          <w:color w:val="000000"/>
          <w:szCs w:val="24"/>
        </w:rPr>
        <w:t xml:space="preserve"> </w:t>
      </w:r>
    </w:p>
    <w:p w14:paraId="3B533FAB" w14:textId="77777777" w:rsidR="00A62968" w:rsidRPr="001C4285" w:rsidRDefault="00A62968" w:rsidP="002F27DE">
      <w:pPr>
        <w:numPr>
          <w:ilvl w:val="0"/>
          <w:numId w:val="32"/>
        </w:numPr>
        <w:tabs>
          <w:tab w:val="num" w:pos="900"/>
        </w:tabs>
        <w:contextualSpacing/>
        <w:rPr>
          <w:rFonts w:cs="Arial"/>
          <w:szCs w:val="24"/>
        </w:rPr>
      </w:pPr>
      <w:r w:rsidRPr="001C4285">
        <w:rPr>
          <w:rFonts w:cs="Arial"/>
          <w:szCs w:val="24"/>
        </w:rPr>
        <w:t>By phone: 301-402-7469 or (toll-free) 1-866-504-9552. The NIH eRA Service desk is available Monday – Friday, 7 a.m. to 8 p.m. Eastern Time, excluding federal holidays.</w:t>
      </w:r>
    </w:p>
    <w:p w14:paraId="03BE5792" w14:textId="77777777" w:rsidR="00A62968" w:rsidRPr="001C4285" w:rsidRDefault="00A62968" w:rsidP="00A62968">
      <w:pPr>
        <w:contextualSpacing/>
        <w:rPr>
          <w:rFonts w:cs="Arial"/>
        </w:rPr>
      </w:pPr>
      <w:r w:rsidRPr="001C4285">
        <w:rPr>
          <w:rFonts w:cs="Arial"/>
        </w:rPr>
        <w:t>If you experience problems accessing or using ASSIST (see below), you can:</w:t>
      </w:r>
    </w:p>
    <w:p w14:paraId="3832245A" w14:textId="77777777" w:rsidR="00A62968" w:rsidRPr="001C4285" w:rsidRDefault="00A62968" w:rsidP="002F27DE">
      <w:pPr>
        <w:numPr>
          <w:ilvl w:val="0"/>
          <w:numId w:val="33"/>
        </w:numPr>
        <w:contextualSpacing/>
        <w:rPr>
          <w:rFonts w:cs="Arial"/>
        </w:rPr>
      </w:pPr>
      <w:r w:rsidRPr="001C4285">
        <w:rPr>
          <w:rFonts w:cs="Arial"/>
        </w:rPr>
        <w:t xml:space="preserve">Access the ASSIST Online Help Site at: </w:t>
      </w:r>
      <w:hyperlink r:id="rId38" w:history="1">
        <w:r w:rsidRPr="001C4285">
          <w:rPr>
            <w:rFonts w:cs="Arial"/>
            <w:color w:val="0000FF"/>
            <w:u w:val="single"/>
          </w:rPr>
          <w:t>https://era.nih.gov/erahelp/assist/</w:t>
        </w:r>
      </w:hyperlink>
    </w:p>
    <w:p w14:paraId="76A95FE4" w14:textId="77777777" w:rsidR="00A62968" w:rsidRPr="005071B9" w:rsidRDefault="00A62968" w:rsidP="002F27DE">
      <w:pPr>
        <w:numPr>
          <w:ilvl w:val="0"/>
          <w:numId w:val="33"/>
        </w:numPr>
        <w:contextualSpacing/>
        <w:rPr>
          <w:rFonts w:cs="Arial"/>
          <w:szCs w:val="24"/>
        </w:rPr>
      </w:pPr>
      <w:r w:rsidRPr="001C4285">
        <w:rPr>
          <w:rFonts w:cs="Arial"/>
        </w:rPr>
        <w:t>Or contact the NIH eRA Service Desk</w:t>
      </w:r>
    </w:p>
    <w:p w14:paraId="5AD0ADCE" w14:textId="77777777" w:rsidR="00A62968" w:rsidRPr="001C4285" w:rsidRDefault="00A62968" w:rsidP="00A62968">
      <w:pPr>
        <w:ind w:left="720"/>
        <w:contextualSpacing/>
        <w:rPr>
          <w:rFonts w:cs="Arial"/>
          <w:szCs w:val="24"/>
        </w:rPr>
      </w:pPr>
    </w:p>
    <w:p w14:paraId="12A89AF8" w14:textId="77777777" w:rsidR="00A62968" w:rsidRPr="001C4285" w:rsidRDefault="00A62968" w:rsidP="00A62968">
      <w:pPr>
        <w:spacing w:after="200"/>
        <w:contextualSpacing/>
        <w:rPr>
          <w:rFonts w:cs="Arial"/>
          <w:szCs w:val="24"/>
        </w:rPr>
      </w:pPr>
      <w:r w:rsidRPr="001C4285">
        <w:rPr>
          <w:rFonts w:cs="Arial"/>
          <w:szCs w:val="24"/>
        </w:rPr>
        <w:t xml:space="preserve">SAMHSA highly recommends that you submit your application 24-72 hours before the submission deadline. Many submission issues can be fixed within that time and you can attempt to re-submit.  </w:t>
      </w:r>
    </w:p>
    <w:p w14:paraId="694DDB7B" w14:textId="77777777" w:rsidR="00A62968" w:rsidRPr="001C4285" w:rsidRDefault="00A62968" w:rsidP="00A62968">
      <w:pPr>
        <w:spacing w:after="200"/>
        <w:contextualSpacing/>
        <w:rPr>
          <w:rFonts w:cs="Arial"/>
          <w:szCs w:val="24"/>
        </w:rPr>
      </w:pPr>
    </w:p>
    <w:p w14:paraId="6AE9F125" w14:textId="77777777" w:rsidR="00A62968" w:rsidRPr="001C4285" w:rsidRDefault="00A62968" w:rsidP="00A62968">
      <w:pPr>
        <w:keepNext/>
        <w:outlineLvl w:val="2"/>
        <w:rPr>
          <w:rFonts w:cs="Arial"/>
          <w:b/>
          <w:bCs/>
          <w:szCs w:val="26"/>
        </w:rPr>
      </w:pPr>
      <w:r w:rsidRPr="001C4285">
        <w:rPr>
          <w:rFonts w:cs="Arial"/>
          <w:b/>
          <w:bCs/>
          <w:szCs w:val="26"/>
        </w:rPr>
        <w:t>4.2</w:t>
      </w:r>
      <w:r w:rsidRPr="001C4285">
        <w:rPr>
          <w:rFonts w:cs="Arial"/>
          <w:b/>
          <w:bCs/>
          <w:szCs w:val="26"/>
        </w:rPr>
        <w:tab/>
        <w:t>Waiver of Electronic Submission</w:t>
      </w:r>
    </w:p>
    <w:p w14:paraId="2BD51520" w14:textId="77777777" w:rsidR="00A62968" w:rsidRPr="001C4285" w:rsidRDefault="00A62968" w:rsidP="00A62968">
      <w:pPr>
        <w:rPr>
          <w:rFonts w:cs="Arial"/>
        </w:rPr>
      </w:pPr>
      <w:r w:rsidRPr="001C4285">
        <w:rPr>
          <w:rFonts w:cs="Arial"/>
        </w:rPr>
        <w:t>SAMHSA will not accept paper applications except under very special circumstances. If you need special consideration, SAMHSA must approve the waiver of this requirement in advance.</w:t>
      </w:r>
    </w:p>
    <w:p w14:paraId="289829B1" w14:textId="77777777" w:rsidR="00A62968" w:rsidRPr="001C4285" w:rsidRDefault="00A62968" w:rsidP="00A62968">
      <w:pPr>
        <w:rPr>
          <w:rFonts w:cs="Arial"/>
        </w:rPr>
      </w:pPr>
      <w:r w:rsidRPr="001C4285">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70844690" w14:textId="77777777" w:rsidR="00A62968" w:rsidRPr="001C4285" w:rsidRDefault="00A62968" w:rsidP="00A62968">
      <w:pPr>
        <w:rPr>
          <w:rFonts w:cs="Arial"/>
        </w:rPr>
      </w:pPr>
      <w:r w:rsidRPr="001C4285">
        <w:rPr>
          <w:rFonts w:cs="Arial"/>
        </w:rPr>
        <w:t>Direct any questions regarding the submission waiver process to the Division of Grant Review at 240-276-1199.</w:t>
      </w:r>
    </w:p>
    <w:p w14:paraId="1D93E54C" w14:textId="77777777" w:rsidR="00A62968" w:rsidRPr="001C4285" w:rsidRDefault="00A62968" w:rsidP="00A62968">
      <w:pPr>
        <w:keepNext/>
        <w:tabs>
          <w:tab w:val="left" w:pos="720"/>
        </w:tabs>
        <w:outlineLvl w:val="1"/>
        <w:rPr>
          <w:rFonts w:cs="Arial"/>
          <w:b/>
          <w:bCs/>
          <w:iCs/>
          <w:szCs w:val="28"/>
        </w:rPr>
      </w:pPr>
      <w:bookmarkStart w:id="149" w:name="_5._AFTER_SUBMISSION"/>
      <w:bookmarkStart w:id="150" w:name="_Toc465087556"/>
      <w:bookmarkStart w:id="151" w:name="_Toc485307403"/>
      <w:bookmarkStart w:id="152" w:name="_Toc21515570"/>
      <w:bookmarkStart w:id="153" w:name="_Toc21526086"/>
      <w:bookmarkStart w:id="154" w:name="_Toc21697395"/>
      <w:bookmarkStart w:id="155" w:name="_Toc25313363"/>
      <w:bookmarkStart w:id="156" w:name="_Toc26270440"/>
      <w:bookmarkEnd w:id="149"/>
      <w:r w:rsidRPr="001C4285">
        <w:rPr>
          <w:rFonts w:cs="Arial"/>
          <w:b/>
          <w:bCs/>
          <w:iCs/>
          <w:szCs w:val="28"/>
        </w:rPr>
        <w:lastRenderedPageBreak/>
        <w:t>5.</w:t>
      </w:r>
      <w:r w:rsidRPr="001C4285">
        <w:rPr>
          <w:rFonts w:cs="Arial"/>
          <w:b/>
          <w:bCs/>
          <w:iCs/>
          <w:szCs w:val="28"/>
        </w:rPr>
        <w:tab/>
        <w:t>AFTER SUBMISSION</w:t>
      </w:r>
      <w:bookmarkEnd w:id="150"/>
      <w:bookmarkEnd w:id="151"/>
      <w:bookmarkEnd w:id="152"/>
      <w:bookmarkEnd w:id="153"/>
      <w:bookmarkEnd w:id="154"/>
      <w:bookmarkEnd w:id="155"/>
      <w:bookmarkEnd w:id="156"/>
    </w:p>
    <w:p w14:paraId="4DD04623" w14:textId="77777777" w:rsidR="00A62968" w:rsidRPr="001C4285" w:rsidRDefault="00A62968" w:rsidP="00A62968">
      <w:pPr>
        <w:keepNext/>
        <w:outlineLvl w:val="2"/>
        <w:rPr>
          <w:rFonts w:cs="Arial"/>
          <w:b/>
          <w:bCs/>
          <w:szCs w:val="26"/>
        </w:rPr>
      </w:pPr>
      <w:r w:rsidRPr="001C4285">
        <w:rPr>
          <w:rFonts w:cs="Arial"/>
          <w:b/>
          <w:bCs/>
          <w:szCs w:val="26"/>
        </w:rPr>
        <w:t>5.1</w:t>
      </w:r>
      <w:r w:rsidRPr="001C4285">
        <w:rPr>
          <w:rFonts w:cs="Arial"/>
          <w:b/>
          <w:bCs/>
          <w:szCs w:val="26"/>
        </w:rPr>
        <w:tab/>
        <w:t>System Validations and Tracking</w:t>
      </w:r>
    </w:p>
    <w:p w14:paraId="4A1F8907" w14:textId="77777777" w:rsidR="00A62968" w:rsidRPr="001C4285" w:rsidRDefault="00A62968" w:rsidP="00A62968">
      <w:pPr>
        <w:tabs>
          <w:tab w:val="left" w:pos="1008"/>
        </w:tabs>
        <w:rPr>
          <w:rFonts w:cs="Arial"/>
          <w:szCs w:val="24"/>
        </w:rPr>
      </w:pPr>
      <w:r w:rsidRPr="001C4285">
        <w:rPr>
          <w:rFonts w:cs="Arial"/>
          <w:szCs w:val="24"/>
        </w:rPr>
        <w:t xml:space="preserve">After you complete and comply </w:t>
      </w:r>
      <w:r w:rsidRPr="001C4285">
        <w:rPr>
          <w:rFonts w:cs="Arial"/>
          <w:color w:val="000000"/>
          <w:szCs w:val="24"/>
        </w:rPr>
        <w:t xml:space="preserve">with all registration and application requirements and submit your application, the application will be validated by Grants.gov. </w:t>
      </w:r>
      <w:r w:rsidRPr="001C4285">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1C4285">
        <w:rPr>
          <w:rFonts w:cs="Arial"/>
        </w:rPr>
        <w:t>It is important that you retain this Grants.gov tracking number</w:t>
      </w:r>
      <w:r w:rsidRPr="001C4285">
        <w:rPr>
          <w:rFonts w:cs="Arial"/>
          <w:bCs/>
        </w:rPr>
        <w:t xml:space="preserve">. </w:t>
      </w:r>
      <w:r w:rsidRPr="001C4285">
        <w:rPr>
          <w:rFonts w:cs="Arial"/>
          <w:b/>
          <w:bCs/>
        </w:rPr>
        <w:t xml:space="preserve">Receipt of the Grants.gov tracking number is the only indication that Grants.gov has successfully received and validated your application. </w:t>
      </w:r>
      <w:r w:rsidRPr="001C4285">
        <w:rPr>
          <w:rFonts w:cs="Arial"/>
          <w:bCs/>
        </w:rPr>
        <w:t xml:space="preserve">If you do not receive a Grants.gov tracking number, you may want to contact the Grants.gov help desk for assistance (see resources for assistance in Section </w:t>
      </w:r>
      <w:r w:rsidRPr="001C4285">
        <w:rPr>
          <w:rFonts w:cs="Arial"/>
        </w:rPr>
        <w:t>4.1</w:t>
      </w:r>
      <w:r w:rsidRPr="001C4285">
        <w:rPr>
          <w:rFonts w:cs="Arial"/>
          <w:bCs/>
        </w:rPr>
        <w:t xml:space="preserve">).  </w:t>
      </w:r>
    </w:p>
    <w:p w14:paraId="36D8A2FE" w14:textId="77777777" w:rsidR="00A62968" w:rsidRPr="001C4285" w:rsidRDefault="00A62968" w:rsidP="00A62968">
      <w:pPr>
        <w:tabs>
          <w:tab w:val="left" w:pos="1008"/>
        </w:tabs>
        <w:rPr>
          <w:rFonts w:cs="Arial"/>
          <w:szCs w:val="24"/>
        </w:rPr>
      </w:pPr>
      <w:r w:rsidRPr="001C4285">
        <w:rPr>
          <w:rFonts w:cs="Arial"/>
          <w:szCs w:val="24"/>
        </w:rPr>
        <w:t>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If you use ASSIST to complete your application, you are able to validate your application and fix errors before submission.</w:t>
      </w:r>
    </w:p>
    <w:p w14:paraId="2FF1AEC2" w14:textId="77777777" w:rsidR="00A62968" w:rsidRPr="001C4285" w:rsidRDefault="00A62968" w:rsidP="00A62968">
      <w:pPr>
        <w:rPr>
          <w:rFonts w:cs="Arial"/>
          <w:color w:val="000000"/>
          <w:szCs w:val="24"/>
        </w:rPr>
      </w:pPr>
      <w:r w:rsidRPr="001C4285">
        <w:rPr>
          <w:rFonts w:cs="Arial"/>
          <w:color w:val="000000"/>
          <w:szCs w:val="24"/>
        </w:rPr>
        <w:t xml:space="preserve">After you successfully submit your application through Grants.gov, your application will go through eRA Commons validations. You must check your application status in eRA Commons. </w:t>
      </w:r>
      <w:r w:rsidRPr="001C4285">
        <w:rPr>
          <w:rFonts w:cs="Arial"/>
          <w:szCs w:val="24"/>
        </w:rPr>
        <w:t xml:space="preserve">You must have an eRA Commons ID in order to have access to electronic submission and retrieval of application/grant </w:t>
      </w:r>
      <w:r w:rsidRPr="001C4285">
        <w:rPr>
          <w:rFonts w:cs="Arial"/>
        </w:rPr>
        <w:t>information.</w:t>
      </w:r>
    </w:p>
    <w:p w14:paraId="65CA2310" w14:textId="77777777" w:rsidR="00A62968" w:rsidRPr="001C4285" w:rsidRDefault="00A62968" w:rsidP="00A62968">
      <w:pPr>
        <w:rPr>
          <w:rFonts w:cs="Arial"/>
          <w:b/>
          <w:color w:val="000000"/>
          <w:szCs w:val="24"/>
        </w:rPr>
      </w:pPr>
      <w:r w:rsidRPr="001C4285">
        <w:rPr>
          <w:rFonts w:cs="Arial"/>
          <w:szCs w:val="24"/>
        </w:rPr>
        <w:lastRenderedPageBreak/>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r w:rsidRPr="001C4285">
        <w:rPr>
          <w:rFonts w:cs="Arial"/>
          <w:b/>
          <w:color w:val="000000"/>
          <w:szCs w:val="24"/>
        </w:rPr>
        <w:t xml:space="preserve"> </w:t>
      </w:r>
    </w:p>
    <w:p w14:paraId="16B00DCF" w14:textId="77777777" w:rsidR="00A62968" w:rsidRPr="001C4285" w:rsidRDefault="00A62968" w:rsidP="00A62968">
      <w:pPr>
        <w:rPr>
          <w:rFonts w:cs="Arial"/>
          <w:color w:val="000000"/>
          <w:szCs w:val="24"/>
        </w:rPr>
      </w:pPr>
      <w:r w:rsidRPr="001C4285">
        <w:rPr>
          <w:rFonts w:cs="Arial"/>
          <w:b/>
          <w:bCs/>
          <w:color w:val="000000"/>
          <w:szCs w:val="24"/>
        </w:rPr>
        <w:t xml:space="preserve">You are responsible for viewing and tracking your applications in the eRA Commons after submission through Grants.gov to ensure accurate and successful submission. </w:t>
      </w:r>
      <w:r w:rsidRPr="001C4285">
        <w:rPr>
          <w:rFonts w:cs="Arial"/>
          <w:color w:val="000000"/>
          <w:szCs w:val="24"/>
        </w:rPr>
        <w:t xml:space="preserve">Once you are able to access your application in the eRA Commons, be sure to review it carefully as this is what reviewers will see.  </w:t>
      </w:r>
    </w:p>
    <w:p w14:paraId="7B0E6E60" w14:textId="77777777" w:rsidR="00A62968" w:rsidRPr="001C4285" w:rsidRDefault="00A62968" w:rsidP="00A62968">
      <w:pPr>
        <w:keepNext/>
        <w:outlineLvl w:val="2"/>
        <w:rPr>
          <w:rFonts w:cs="Arial"/>
          <w:b/>
          <w:bCs/>
          <w:szCs w:val="26"/>
        </w:rPr>
      </w:pPr>
      <w:r w:rsidRPr="001C4285">
        <w:rPr>
          <w:rFonts w:cs="Arial"/>
          <w:b/>
          <w:bCs/>
          <w:szCs w:val="26"/>
        </w:rPr>
        <w:t>5.2</w:t>
      </w:r>
      <w:r w:rsidRPr="001C4285">
        <w:rPr>
          <w:rFonts w:cs="Arial"/>
          <w:b/>
          <w:bCs/>
          <w:szCs w:val="26"/>
        </w:rPr>
        <w:tab/>
        <w:t>eRA Commons:  Warning vs. Error Notifications</w:t>
      </w:r>
    </w:p>
    <w:p w14:paraId="73AD5135" w14:textId="77777777" w:rsidR="00A62968" w:rsidRPr="001C4285" w:rsidRDefault="00A62968" w:rsidP="00A62968">
      <w:pPr>
        <w:spacing w:after="0"/>
        <w:contextualSpacing/>
        <w:rPr>
          <w:rFonts w:cs="Arial"/>
        </w:rPr>
      </w:pPr>
      <w:r w:rsidRPr="001C4285">
        <w:rPr>
          <w:rFonts w:cs="Arial"/>
        </w:rPr>
        <w:t xml:space="preserve">You may receive a System Warning and/or Error notification after submitting an application. Take note that there is a distinction between System Errors and System Warnings. </w:t>
      </w:r>
    </w:p>
    <w:p w14:paraId="5B1153AA" w14:textId="77777777" w:rsidR="00A62968" w:rsidRPr="001C4285" w:rsidRDefault="00A62968" w:rsidP="00A62968">
      <w:pPr>
        <w:spacing w:after="0"/>
        <w:contextualSpacing/>
        <w:rPr>
          <w:rFonts w:cs="Arial"/>
        </w:rPr>
      </w:pPr>
    </w:p>
    <w:p w14:paraId="42C392E0" w14:textId="77777777" w:rsidR="00A62968" w:rsidRPr="001C4285" w:rsidRDefault="00A62968" w:rsidP="00A62968">
      <w:pPr>
        <w:spacing w:after="0"/>
        <w:contextualSpacing/>
        <w:rPr>
          <w:rFonts w:cs="Arial"/>
        </w:rPr>
      </w:pPr>
      <w:r w:rsidRPr="001C4285">
        <w:rPr>
          <w:rFonts w:cs="Arial"/>
          <w:b/>
        </w:rPr>
        <w:t>Warnings</w:t>
      </w:r>
      <w:r w:rsidRPr="001C4285">
        <w:rPr>
          <w:rFonts w:cs="Arial"/>
        </w:rPr>
        <w:t xml:space="preserve"> – If you receive a </w:t>
      </w:r>
      <w:r w:rsidRPr="001C4285">
        <w:rPr>
          <w:rFonts w:cs="Arial"/>
          <w:u w:val="single"/>
        </w:rPr>
        <w:t>Warning</w:t>
      </w:r>
      <w:r w:rsidRPr="001C4285">
        <w:rPr>
          <w:rFonts w:cs="Arial"/>
          <w:b/>
          <w:bCs/>
          <w:i/>
          <w:iCs/>
        </w:rPr>
        <w:t xml:space="preserve"> </w:t>
      </w:r>
      <w:r w:rsidRPr="001C4285">
        <w:rPr>
          <w:rFonts w:cs="Arial"/>
        </w:rPr>
        <w:t>notification after the application is submitted, you are</w:t>
      </w:r>
      <w:r w:rsidRPr="001C4285">
        <w:rPr>
          <w:rFonts w:cs="Arial"/>
          <w:u w:val="single"/>
        </w:rPr>
        <w:t xml:space="preserve"> not required to resubmit</w:t>
      </w:r>
      <w:r w:rsidRPr="001C4285">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63E6675A" w14:textId="77777777" w:rsidR="00A62968" w:rsidRPr="001C4285" w:rsidRDefault="00A62968" w:rsidP="00A62968">
      <w:pPr>
        <w:spacing w:after="0"/>
        <w:contextualSpacing/>
        <w:rPr>
          <w:rFonts w:cs="Arial"/>
        </w:rPr>
      </w:pPr>
    </w:p>
    <w:p w14:paraId="1917C895" w14:textId="77777777" w:rsidR="00A62968" w:rsidRPr="001C4285" w:rsidRDefault="00A62968" w:rsidP="00A62968">
      <w:pPr>
        <w:spacing w:after="0"/>
        <w:contextualSpacing/>
        <w:rPr>
          <w:rFonts w:cs="Arial"/>
        </w:rPr>
      </w:pPr>
      <w:r w:rsidRPr="001C4285">
        <w:rPr>
          <w:rFonts w:cs="Arial"/>
          <w:b/>
        </w:rPr>
        <w:t>Errors</w:t>
      </w:r>
      <w:r w:rsidRPr="001C4285">
        <w:rPr>
          <w:rFonts w:cs="Arial"/>
        </w:rPr>
        <w:t xml:space="preserve"> – If you receive an </w:t>
      </w:r>
      <w:r w:rsidRPr="001C4285">
        <w:rPr>
          <w:rFonts w:cs="Arial"/>
          <w:u w:val="single"/>
        </w:rPr>
        <w:t>Error</w:t>
      </w:r>
      <w:r w:rsidRPr="001C4285">
        <w:rPr>
          <w:rFonts w:cs="Arial"/>
        </w:rPr>
        <w:t xml:space="preserve"> notification after the applications is submitted, you </w:t>
      </w:r>
      <w:r w:rsidRPr="001C4285">
        <w:rPr>
          <w:rFonts w:cs="Arial"/>
          <w:u w:val="single"/>
        </w:rPr>
        <w:t>must correct and resubmit the application</w:t>
      </w:r>
      <w:r w:rsidRPr="001C4285">
        <w:rPr>
          <w:rFonts w:cs="Arial"/>
        </w:rPr>
        <w:t>. The word Error is used to characterize any condition which causes the application to be deemed unacceptable for further consideration.</w:t>
      </w:r>
    </w:p>
    <w:p w14:paraId="4076AA49" w14:textId="77777777" w:rsidR="00A62968" w:rsidRPr="001C4285" w:rsidRDefault="00A62968" w:rsidP="00A62968">
      <w:pPr>
        <w:spacing w:after="0"/>
        <w:contextualSpacing/>
        <w:rPr>
          <w:rFonts w:cs="Arial"/>
        </w:rPr>
      </w:pPr>
    </w:p>
    <w:p w14:paraId="236F882A" w14:textId="77777777" w:rsidR="00A62968" w:rsidRPr="001C4285" w:rsidRDefault="00A62968" w:rsidP="00A62968">
      <w:pPr>
        <w:keepNext/>
        <w:outlineLvl w:val="2"/>
        <w:rPr>
          <w:rFonts w:cs="Arial"/>
          <w:b/>
          <w:bCs/>
          <w:szCs w:val="26"/>
        </w:rPr>
      </w:pPr>
      <w:r w:rsidRPr="001C4285">
        <w:rPr>
          <w:rFonts w:cs="Arial"/>
          <w:b/>
          <w:bCs/>
          <w:szCs w:val="26"/>
        </w:rPr>
        <w:lastRenderedPageBreak/>
        <w:t>5.3</w:t>
      </w:r>
      <w:r w:rsidRPr="001C4285">
        <w:rPr>
          <w:rFonts w:cs="Arial"/>
          <w:b/>
          <w:bCs/>
          <w:szCs w:val="26"/>
        </w:rPr>
        <w:tab/>
        <w:t>System or Technical Issues</w:t>
      </w:r>
    </w:p>
    <w:p w14:paraId="08C77E57" w14:textId="77777777" w:rsidR="00A62968" w:rsidRPr="001C4285" w:rsidRDefault="00A62968" w:rsidP="00A62968">
      <w:pPr>
        <w:rPr>
          <w:rFonts w:cs="Arial"/>
        </w:rPr>
      </w:pPr>
      <w:r w:rsidRPr="001C4285">
        <w:rPr>
          <w:rFonts w:cs="Arial"/>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4.1 for more information on contacting the eRA Service Desk.</w:t>
      </w:r>
    </w:p>
    <w:p w14:paraId="6846833B" w14:textId="77777777" w:rsidR="00A62968" w:rsidRPr="001C4285" w:rsidRDefault="00A62968" w:rsidP="00A62968">
      <w:pPr>
        <w:keepNext/>
        <w:outlineLvl w:val="2"/>
        <w:rPr>
          <w:rFonts w:cs="Arial"/>
          <w:b/>
          <w:bCs/>
          <w:szCs w:val="26"/>
        </w:rPr>
      </w:pPr>
      <w:bookmarkStart w:id="157" w:name="_5.4_Resubmitting_a"/>
      <w:bookmarkEnd w:id="157"/>
      <w:r w:rsidRPr="001C4285">
        <w:rPr>
          <w:rFonts w:cs="Arial"/>
          <w:b/>
          <w:bCs/>
          <w:szCs w:val="26"/>
        </w:rPr>
        <w:t>5.4</w:t>
      </w:r>
      <w:r w:rsidRPr="001C4285">
        <w:rPr>
          <w:rFonts w:cs="Arial"/>
          <w:b/>
          <w:bCs/>
          <w:szCs w:val="26"/>
        </w:rPr>
        <w:tab/>
        <w:t>Resubmitting a Changed/Corrected Application</w:t>
      </w:r>
    </w:p>
    <w:p w14:paraId="74254E0A" w14:textId="77777777" w:rsidR="00A62968" w:rsidRPr="001C4285" w:rsidRDefault="00A62968" w:rsidP="00A62968">
      <w:pPr>
        <w:spacing w:after="200"/>
        <w:contextualSpacing/>
        <w:rPr>
          <w:rFonts w:cs="Arial"/>
        </w:rPr>
      </w:pPr>
      <w:r w:rsidRPr="001C4285">
        <w:rPr>
          <w:rFonts w:cs="Arial"/>
        </w:rPr>
        <w:t xml:space="preserve">If SAMHSA does not receive your application by the application due date as a result of a failure in the SAM, Grants.gov, or NIH’s eRA Commons systems, you must contact the Division of Grant Review within </w:t>
      </w:r>
      <w:r w:rsidRPr="001C4285">
        <w:rPr>
          <w:rFonts w:cs="Arial"/>
          <w:b/>
          <w:bCs/>
          <w:u w:val="single"/>
        </w:rPr>
        <w:t xml:space="preserve">one business day after the official due date at: </w:t>
      </w:r>
      <w:hyperlink r:id="rId39" w:history="1">
        <w:r w:rsidRPr="001C4285">
          <w:rPr>
            <w:rFonts w:cs="Arial"/>
            <w:color w:val="0000FF"/>
            <w:u w:val="single"/>
          </w:rPr>
          <w:t>dgr.applications@samhsa.hhs.gov</w:t>
        </w:r>
      </w:hyperlink>
      <w:r w:rsidRPr="001C4285">
        <w:rPr>
          <w:rFonts w:cs="Arial"/>
        </w:rPr>
        <w:t xml:space="preserve"> and provide the following:</w:t>
      </w:r>
    </w:p>
    <w:p w14:paraId="562FCD24" w14:textId="77777777" w:rsidR="00A62968" w:rsidRPr="001C4285" w:rsidRDefault="00A62968" w:rsidP="00A62968">
      <w:pPr>
        <w:spacing w:after="200"/>
        <w:contextualSpacing/>
        <w:rPr>
          <w:rFonts w:cs="Arial"/>
        </w:rPr>
      </w:pPr>
    </w:p>
    <w:p w14:paraId="02DDD37F" w14:textId="77777777" w:rsidR="00A62968" w:rsidRPr="001C4285" w:rsidRDefault="00A62968" w:rsidP="002F27DE">
      <w:pPr>
        <w:numPr>
          <w:ilvl w:val="0"/>
          <w:numId w:val="27"/>
        </w:numPr>
        <w:spacing w:after="200"/>
        <w:contextualSpacing/>
        <w:rPr>
          <w:rFonts w:cs="Arial"/>
        </w:rPr>
      </w:pPr>
      <w:r w:rsidRPr="001C4285">
        <w:rPr>
          <w:rFonts w:cs="Arial"/>
        </w:rPr>
        <w:t>A case number or email from SAM, Grants.gov, and/or NIH’s eRA system that allows SAMHSA to obtain documentation from the respective entity for the cause of the error.</w:t>
      </w:r>
    </w:p>
    <w:p w14:paraId="13075474" w14:textId="77777777" w:rsidR="00A62968" w:rsidRPr="001C4285" w:rsidRDefault="00A62968" w:rsidP="00A62968">
      <w:pPr>
        <w:spacing w:after="200"/>
        <w:ind w:left="720"/>
        <w:contextualSpacing/>
        <w:rPr>
          <w:rFonts w:cs="Arial"/>
        </w:rPr>
      </w:pPr>
    </w:p>
    <w:p w14:paraId="1B3FAB28" w14:textId="77777777" w:rsidR="00A62968" w:rsidRPr="001C4285" w:rsidRDefault="00A62968" w:rsidP="00A62968">
      <w:pPr>
        <w:spacing w:after="200"/>
        <w:contextualSpacing/>
        <w:rPr>
          <w:rFonts w:cs="Arial"/>
        </w:rPr>
      </w:pPr>
      <w:r w:rsidRPr="001C4285">
        <w:rPr>
          <w:rFonts w:cs="Arial"/>
        </w:rPr>
        <w:t xml:space="preserve">SAMHSA will consider the documentation to determine </w:t>
      </w:r>
      <w:r w:rsidRPr="001C4285">
        <w:rPr>
          <w:rFonts w:cs="Arial"/>
          <w:b/>
          <w:bCs/>
          <w:u w:val="single"/>
        </w:rPr>
        <w:t>if</w:t>
      </w:r>
      <w:r w:rsidRPr="001C4285">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14:paraId="7495CCCF" w14:textId="77777777" w:rsidR="00A62968" w:rsidRPr="001C4285" w:rsidRDefault="00A62968" w:rsidP="00A62968">
      <w:pPr>
        <w:spacing w:after="200"/>
        <w:contextualSpacing/>
        <w:rPr>
          <w:rFonts w:cs="Arial"/>
        </w:rPr>
      </w:pPr>
    </w:p>
    <w:p w14:paraId="31DF12A4" w14:textId="77777777" w:rsidR="00A62968" w:rsidRPr="001C4285" w:rsidRDefault="00A62968" w:rsidP="00A62968">
      <w:pPr>
        <w:rPr>
          <w:rFonts w:cs="Arial"/>
        </w:rPr>
      </w:pPr>
      <w:r w:rsidRPr="001C4285">
        <w:rPr>
          <w:rFonts w:cs="Arial"/>
        </w:rPr>
        <w:t xml:space="preserve">[Note:  When resubmitting an application, please ensure that the </w:t>
      </w:r>
      <w:r w:rsidRPr="001C4285">
        <w:rPr>
          <w:rFonts w:cs="Arial"/>
          <w:b/>
          <w:u w:val="single"/>
        </w:rPr>
        <w:t xml:space="preserve">Project Title is identical to the Project Title in the originally submitted application </w:t>
      </w:r>
      <w:r w:rsidRPr="001C4285">
        <w:rPr>
          <w:rFonts w:cs="Arial"/>
        </w:rPr>
        <w:t xml:space="preserve">(i.e., </w:t>
      </w:r>
      <w:r w:rsidRPr="001C4285">
        <w:rPr>
          <w:rFonts w:cs="Arial"/>
        </w:rPr>
        <w:lastRenderedPageBreak/>
        <w:t>no extra spacing) as the Project Title is a free-text form field.]  In addition, check the Changed/Corrected Application box in #1.</w:t>
      </w:r>
    </w:p>
    <w:p w14:paraId="55DAF7B7" w14:textId="77777777" w:rsidR="00A62968" w:rsidRPr="001C4285" w:rsidRDefault="00A62968" w:rsidP="00A62968">
      <w:pPr>
        <w:rPr>
          <w:rFonts w:cs="Arial"/>
        </w:rPr>
      </w:pPr>
    </w:p>
    <w:p w14:paraId="4C5E1506" w14:textId="77777777" w:rsidR="00A62968" w:rsidRPr="001C4285" w:rsidRDefault="00A62968" w:rsidP="00A62968">
      <w:pPr>
        <w:rPr>
          <w:rFonts w:cs="Arial"/>
        </w:rPr>
      </w:pPr>
    </w:p>
    <w:p w14:paraId="50597673" w14:textId="77777777" w:rsidR="00A62968" w:rsidRPr="001C4285" w:rsidRDefault="00A62968" w:rsidP="00A62968">
      <w:pPr>
        <w:rPr>
          <w:rFonts w:cs="Arial"/>
        </w:rPr>
      </w:pPr>
    </w:p>
    <w:p w14:paraId="1321E981" w14:textId="77777777" w:rsidR="00A62968" w:rsidRPr="001C4285" w:rsidRDefault="00A62968" w:rsidP="00A62968">
      <w:pPr>
        <w:rPr>
          <w:rFonts w:cs="Arial"/>
        </w:rPr>
      </w:pPr>
    </w:p>
    <w:p w14:paraId="1707B788" w14:textId="77777777" w:rsidR="00A62968" w:rsidRPr="001C4285" w:rsidRDefault="00A62968" w:rsidP="00A62968">
      <w:pPr>
        <w:rPr>
          <w:rFonts w:cs="Arial"/>
        </w:rPr>
      </w:pPr>
    </w:p>
    <w:p w14:paraId="1E18A2B1" w14:textId="77777777" w:rsidR="00A62968" w:rsidRPr="001C4285" w:rsidRDefault="00A62968" w:rsidP="00A62968">
      <w:pPr>
        <w:rPr>
          <w:rFonts w:cs="Arial"/>
        </w:rPr>
      </w:pPr>
    </w:p>
    <w:p w14:paraId="32262250" w14:textId="77777777" w:rsidR="00A62968" w:rsidRPr="001C4285" w:rsidRDefault="00A62968" w:rsidP="00A62968">
      <w:pPr>
        <w:rPr>
          <w:rFonts w:cs="Arial"/>
        </w:rPr>
      </w:pPr>
    </w:p>
    <w:p w14:paraId="7BFF31DF" w14:textId="77777777" w:rsidR="00A62968" w:rsidRPr="001C4285" w:rsidRDefault="00A62968" w:rsidP="00A62968">
      <w:pPr>
        <w:rPr>
          <w:rFonts w:cs="Arial"/>
        </w:rPr>
      </w:pPr>
    </w:p>
    <w:p w14:paraId="08293DEA" w14:textId="77777777" w:rsidR="00A62968" w:rsidRPr="001C4285" w:rsidRDefault="00A62968" w:rsidP="00A62968">
      <w:pPr>
        <w:rPr>
          <w:rFonts w:cs="Arial"/>
        </w:rPr>
      </w:pPr>
    </w:p>
    <w:p w14:paraId="3138DDE6" w14:textId="77777777" w:rsidR="00A62968" w:rsidRPr="001C4285" w:rsidRDefault="00A62968" w:rsidP="00A62968">
      <w:pPr>
        <w:rPr>
          <w:rFonts w:cs="Arial"/>
        </w:rPr>
      </w:pPr>
    </w:p>
    <w:p w14:paraId="6DA59A9E" w14:textId="77777777" w:rsidR="00A62968" w:rsidRPr="001C4285" w:rsidRDefault="00A62968" w:rsidP="00A62968">
      <w:pPr>
        <w:tabs>
          <w:tab w:val="left" w:pos="1008"/>
        </w:tabs>
        <w:rPr>
          <w:color w:val="0000FF"/>
          <w:u w:val="single"/>
        </w:rPr>
      </w:pPr>
    </w:p>
    <w:p w14:paraId="3EEEEE27" w14:textId="77777777" w:rsidR="00A62968" w:rsidRPr="001C4285" w:rsidRDefault="00A62968" w:rsidP="00A62968">
      <w:pPr>
        <w:keepNext/>
        <w:tabs>
          <w:tab w:val="left" w:pos="720"/>
        </w:tabs>
        <w:spacing w:after="0"/>
        <w:jc w:val="center"/>
        <w:outlineLvl w:val="0"/>
        <w:rPr>
          <w:rFonts w:cs="Arial"/>
          <w:b/>
          <w:bCs/>
          <w:kern w:val="32"/>
          <w:sz w:val="32"/>
          <w:szCs w:val="32"/>
        </w:rPr>
      </w:pPr>
      <w:bookmarkStart w:id="158" w:name="_Toc21515577"/>
      <w:bookmarkStart w:id="159" w:name="_Toc21526087"/>
      <w:bookmarkStart w:id="160" w:name="_Toc21697396"/>
      <w:bookmarkStart w:id="161" w:name="_Toc25313364"/>
      <w:bookmarkStart w:id="162" w:name="_Toc26270441"/>
      <w:r w:rsidRPr="001C4285">
        <w:rPr>
          <w:rFonts w:cs="Arial"/>
          <w:b/>
          <w:bCs/>
          <w:kern w:val="32"/>
          <w:sz w:val="32"/>
          <w:szCs w:val="32"/>
        </w:rPr>
        <w:t>Appendix B- Formatting Requirements and System</w:t>
      </w:r>
      <w:bookmarkStart w:id="163" w:name="_Validation"/>
      <w:bookmarkStart w:id="164" w:name="_Toc485367457"/>
      <w:bookmarkStart w:id="165" w:name="_Toc485911374"/>
      <w:bookmarkStart w:id="166" w:name="_Toc487192374"/>
      <w:bookmarkStart w:id="167" w:name="_Toc488305944"/>
      <w:bookmarkStart w:id="168" w:name="_Toc488319880"/>
      <w:bookmarkStart w:id="169" w:name="_Toc489000463"/>
      <w:bookmarkEnd w:id="163"/>
      <w:r w:rsidRPr="001C4285">
        <w:rPr>
          <w:rFonts w:cs="Arial"/>
          <w:b/>
          <w:bCs/>
          <w:kern w:val="32"/>
          <w:sz w:val="32"/>
          <w:szCs w:val="32"/>
        </w:rPr>
        <w:t xml:space="preserve"> Validation</w:t>
      </w:r>
      <w:bookmarkEnd w:id="158"/>
      <w:bookmarkEnd w:id="159"/>
      <w:bookmarkEnd w:id="160"/>
      <w:bookmarkEnd w:id="161"/>
      <w:bookmarkEnd w:id="162"/>
      <w:bookmarkEnd w:id="164"/>
      <w:bookmarkEnd w:id="165"/>
      <w:bookmarkEnd w:id="166"/>
      <w:bookmarkEnd w:id="167"/>
      <w:bookmarkEnd w:id="168"/>
      <w:bookmarkEnd w:id="169"/>
    </w:p>
    <w:p w14:paraId="6F33296E" w14:textId="77777777" w:rsidR="00A62968" w:rsidRPr="001C4285" w:rsidRDefault="00A62968" w:rsidP="00A62968"/>
    <w:p w14:paraId="18C943F2" w14:textId="77777777" w:rsidR="00A62968" w:rsidRPr="001C4285" w:rsidRDefault="00A62968" w:rsidP="002F27DE">
      <w:pPr>
        <w:keepNext/>
        <w:numPr>
          <w:ilvl w:val="0"/>
          <w:numId w:val="34"/>
        </w:numPr>
        <w:tabs>
          <w:tab w:val="left" w:pos="0"/>
        </w:tabs>
        <w:outlineLvl w:val="1"/>
        <w:rPr>
          <w:rFonts w:cs="Arial"/>
          <w:b/>
          <w:bCs/>
          <w:iCs/>
          <w:szCs w:val="28"/>
        </w:rPr>
      </w:pPr>
      <w:bookmarkStart w:id="170" w:name="_Toc453857956"/>
      <w:bookmarkStart w:id="171" w:name="_Toc453859628"/>
      <w:bookmarkStart w:id="172" w:name="_Toc453937183"/>
      <w:bookmarkStart w:id="173" w:name="_Toc454270668"/>
      <w:bookmarkStart w:id="174" w:name="_Toc465087559"/>
      <w:bookmarkStart w:id="175" w:name="_Toc485307404"/>
      <w:bookmarkStart w:id="176" w:name="_Toc21515578"/>
      <w:bookmarkStart w:id="177" w:name="_Toc21526088"/>
      <w:bookmarkStart w:id="178" w:name="_Toc21697397"/>
      <w:bookmarkStart w:id="179" w:name="_Toc25313365"/>
      <w:bookmarkStart w:id="180" w:name="_Toc26270442"/>
      <w:r w:rsidRPr="001C4285">
        <w:rPr>
          <w:rFonts w:cs="Arial"/>
          <w:b/>
          <w:bCs/>
          <w:iCs/>
          <w:szCs w:val="28"/>
        </w:rPr>
        <w:lastRenderedPageBreak/>
        <w:t xml:space="preserve">SAMHSA </w:t>
      </w:r>
      <w:bookmarkEnd w:id="170"/>
      <w:bookmarkEnd w:id="171"/>
      <w:bookmarkEnd w:id="172"/>
      <w:bookmarkEnd w:id="173"/>
      <w:r w:rsidRPr="001C4285">
        <w:rPr>
          <w:rFonts w:cs="Arial"/>
          <w:b/>
          <w:bCs/>
          <w:iCs/>
          <w:szCs w:val="28"/>
        </w:rPr>
        <w:t>FORMATTING REQUIREMENTS</w:t>
      </w:r>
      <w:bookmarkEnd w:id="174"/>
      <w:bookmarkEnd w:id="175"/>
      <w:bookmarkEnd w:id="176"/>
      <w:bookmarkEnd w:id="177"/>
      <w:bookmarkEnd w:id="178"/>
      <w:bookmarkEnd w:id="179"/>
      <w:bookmarkEnd w:id="180"/>
    </w:p>
    <w:p w14:paraId="7C404C70" w14:textId="77777777" w:rsidR="00A62968" w:rsidRPr="001C4285" w:rsidRDefault="00A62968" w:rsidP="00A62968">
      <w:pPr>
        <w:rPr>
          <w:bCs/>
        </w:rPr>
      </w:pPr>
      <w:r w:rsidRPr="001C4285">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1C4285">
        <w:rPr>
          <w:bCs/>
        </w:rPr>
        <w:t xml:space="preserve"> See below for a list of formatting requirements required by SAMHSA:</w:t>
      </w:r>
    </w:p>
    <w:p w14:paraId="49C1675D" w14:textId="77777777" w:rsidR="00A62968" w:rsidRPr="001C4285" w:rsidRDefault="00A62968" w:rsidP="002F27DE">
      <w:pPr>
        <w:numPr>
          <w:ilvl w:val="0"/>
          <w:numId w:val="28"/>
        </w:numPr>
        <w:tabs>
          <w:tab w:val="left" w:pos="1080"/>
        </w:tabs>
        <w:rPr>
          <w:rFonts w:cs="Arial"/>
          <w:szCs w:val="24"/>
        </w:rPr>
      </w:pPr>
      <w:r w:rsidRPr="001C4285">
        <w:rPr>
          <w:rFonts w:cs="Arial"/>
          <w:szCs w:val="24"/>
        </w:rPr>
        <w:t xml:space="preserve">Text must be legible.  Pages must be typed in black, single-spaced, using a font of Times New Roman 12, with all margins (left, right, top, bottom) at least one inch each. You may use Times New Roman 10 only for charts or tables.  </w:t>
      </w:r>
    </w:p>
    <w:p w14:paraId="1BA72C3C" w14:textId="77777777" w:rsidR="00A62968" w:rsidRPr="001C4285" w:rsidRDefault="00A62968" w:rsidP="002F27DE">
      <w:pPr>
        <w:numPr>
          <w:ilvl w:val="0"/>
          <w:numId w:val="28"/>
        </w:numPr>
        <w:tabs>
          <w:tab w:val="left" w:pos="1080"/>
        </w:tabs>
        <w:rPr>
          <w:rFonts w:cs="Arial"/>
          <w:szCs w:val="24"/>
        </w:rPr>
      </w:pPr>
      <w:r w:rsidRPr="001C4285">
        <w:rPr>
          <w:rFonts w:cs="Arial"/>
          <w:szCs w:val="24"/>
        </w:rPr>
        <w:t>You must submit your application and all attached documents in Adobe PDF format or your application will not be forwarded to eRA Commons and will not be reviewed.</w:t>
      </w:r>
    </w:p>
    <w:p w14:paraId="7758BE47" w14:textId="77777777" w:rsidR="00A62968" w:rsidRPr="001C4285" w:rsidRDefault="00A62968" w:rsidP="002F27DE">
      <w:pPr>
        <w:numPr>
          <w:ilvl w:val="0"/>
          <w:numId w:val="28"/>
        </w:numPr>
        <w:tabs>
          <w:tab w:val="left" w:pos="1080"/>
        </w:tabs>
        <w:rPr>
          <w:rFonts w:cs="Arial"/>
          <w:szCs w:val="24"/>
        </w:rPr>
      </w:pPr>
      <w:r w:rsidRPr="001C4285">
        <w:rPr>
          <w:rFonts w:cs="Arial"/>
          <w:szCs w:val="24"/>
        </w:rPr>
        <w:t xml:space="preserve">To ensure equity among applications, page limits for the Project Narrative cannot be exceeded.  </w:t>
      </w:r>
    </w:p>
    <w:p w14:paraId="2288AABF" w14:textId="77777777" w:rsidR="00A62968" w:rsidRPr="001C4285" w:rsidRDefault="00A62968" w:rsidP="002F27DE">
      <w:pPr>
        <w:numPr>
          <w:ilvl w:val="0"/>
          <w:numId w:val="28"/>
        </w:numPr>
        <w:rPr>
          <w:rFonts w:cs="Arial"/>
          <w:b/>
          <w:szCs w:val="24"/>
        </w:rPr>
      </w:pPr>
      <w:r w:rsidRPr="001C4285">
        <w:rPr>
          <w:rFonts w:cs="Arial"/>
          <w:szCs w:val="24"/>
        </w:rPr>
        <w:t>Black print should be used throughout your application, including charts and graphs (no color).</w:t>
      </w:r>
    </w:p>
    <w:p w14:paraId="700B2C16" w14:textId="77777777" w:rsidR="00A62968" w:rsidRPr="001C4285" w:rsidRDefault="00A62968" w:rsidP="002F27DE">
      <w:pPr>
        <w:numPr>
          <w:ilvl w:val="0"/>
          <w:numId w:val="28"/>
        </w:numPr>
        <w:rPr>
          <w:rFonts w:cs="Arial"/>
          <w:b/>
          <w:szCs w:val="24"/>
        </w:rPr>
      </w:pPr>
      <w:r w:rsidRPr="001C4285">
        <w:rPr>
          <w:rFonts w:cs="Arial"/>
          <w:szCs w:val="24"/>
        </w:rPr>
        <w:t xml:space="preserve">The page limits for Attachments stated in the FOA:  </w:t>
      </w:r>
      <w:hyperlink w:anchor="_3._REQUIRED_APPLICATION" w:history="1">
        <w:r w:rsidRPr="001C4285">
          <w:rPr>
            <w:rFonts w:cs="Arial"/>
            <w:szCs w:val="24"/>
          </w:rPr>
          <w:t>Section IV-1</w:t>
        </w:r>
      </w:hyperlink>
      <w:r w:rsidRPr="001C4285">
        <w:rPr>
          <w:rFonts w:cs="Arial"/>
          <w:szCs w:val="24"/>
        </w:rPr>
        <w:t xml:space="preserve"> should not be exceeded.</w:t>
      </w:r>
    </w:p>
    <w:p w14:paraId="77A74BDD" w14:textId="77777777" w:rsidR="00A62968" w:rsidRPr="001C4285" w:rsidRDefault="00A62968" w:rsidP="00A62968">
      <w:pPr>
        <w:rPr>
          <w:rFonts w:cs="Arial"/>
          <w:b/>
          <w:szCs w:val="24"/>
        </w:rPr>
      </w:pPr>
      <w:r w:rsidRPr="001C4285">
        <w:rPr>
          <w:rFonts w:cs="Arial"/>
          <w:bCs/>
          <w:szCs w:val="24"/>
        </w:rPr>
        <w:t>If you are submitting more than one application under the same announcement number, you must ensure that the Project Title in Field 15 of the SF-424 is unique for each submission.</w:t>
      </w:r>
      <w:bookmarkStart w:id="181" w:name="_Toc453857957"/>
      <w:bookmarkStart w:id="182" w:name="_Toc453859629"/>
    </w:p>
    <w:p w14:paraId="6816517F" w14:textId="77777777" w:rsidR="00A62968" w:rsidRPr="001C4285" w:rsidRDefault="00A62968" w:rsidP="002F27DE">
      <w:pPr>
        <w:keepNext/>
        <w:numPr>
          <w:ilvl w:val="0"/>
          <w:numId w:val="34"/>
        </w:numPr>
        <w:tabs>
          <w:tab w:val="left" w:pos="0"/>
        </w:tabs>
        <w:outlineLvl w:val="1"/>
        <w:rPr>
          <w:rFonts w:cs="Arial"/>
          <w:b/>
          <w:bCs/>
          <w:iCs/>
          <w:szCs w:val="28"/>
        </w:rPr>
      </w:pPr>
      <w:bookmarkStart w:id="183" w:name="_Toc453937184"/>
      <w:bookmarkStart w:id="184" w:name="_Toc454270669"/>
      <w:bookmarkStart w:id="185" w:name="_Toc465087560"/>
      <w:bookmarkStart w:id="186" w:name="_Toc485307405"/>
      <w:bookmarkStart w:id="187" w:name="_Toc21515579"/>
      <w:bookmarkStart w:id="188" w:name="_Toc21526089"/>
      <w:bookmarkStart w:id="189" w:name="_Toc21697398"/>
      <w:bookmarkStart w:id="190" w:name="_Toc25313366"/>
      <w:bookmarkStart w:id="191" w:name="_Toc26270443"/>
      <w:r w:rsidRPr="001C4285">
        <w:rPr>
          <w:rFonts w:cs="Arial"/>
          <w:b/>
          <w:bCs/>
          <w:iCs/>
          <w:szCs w:val="28"/>
        </w:rPr>
        <w:lastRenderedPageBreak/>
        <w:t>GRANTS.GOV FORMATTING AND VALIDATION REQUIREMENTS</w:t>
      </w:r>
      <w:bookmarkEnd w:id="181"/>
      <w:bookmarkEnd w:id="182"/>
      <w:bookmarkEnd w:id="183"/>
      <w:bookmarkEnd w:id="184"/>
      <w:bookmarkEnd w:id="185"/>
      <w:bookmarkEnd w:id="186"/>
      <w:bookmarkEnd w:id="187"/>
      <w:bookmarkEnd w:id="188"/>
      <w:bookmarkEnd w:id="189"/>
      <w:bookmarkEnd w:id="190"/>
      <w:bookmarkEnd w:id="191"/>
    </w:p>
    <w:p w14:paraId="3B416ADA" w14:textId="77777777" w:rsidR="00A62968" w:rsidRPr="001C4285" w:rsidRDefault="00A62968" w:rsidP="002F27DE">
      <w:pPr>
        <w:numPr>
          <w:ilvl w:val="0"/>
          <w:numId w:val="35"/>
        </w:numPr>
        <w:contextualSpacing/>
        <w:rPr>
          <w:rFonts w:cs="Arial"/>
          <w:szCs w:val="24"/>
        </w:rPr>
      </w:pPr>
      <w:r w:rsidRPr="001C4285">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57ACEE62" w14:textId="77777777" w:rsidR="00A62968" w:rsidRPr="001C4285" w:rsidRDefault="00A62968" w:rsidP="00A62968">
      <w:pPr>
        <w:ind w:left="1350"/>
        <w:contextualSpacing/>
        <w:rPr>
          <w:rFonts w:cs="Arial"/>
          <w:szCs w:val="24"/>
        </w:rPr>
      </w:pPr>
    </w:p>
    <w:p w14:paraId="2042007E" w14:textId="77777777" w:rsidR="00A62968" w:rsidRPr="001C4285" w:rsidRDefault="00A62968" w:rsidP="002F27DE">
      <w:pPr>
        <w:numPr>
          <w:ilvl w:val="0"/>
          <w:numId w:val="35"/>
        </w:numPr>
        <w:rPr>
          <w:rFonts w:cs="Arial"/>
          <w:szCs w:val="24"/>
        </w:rPr>
      </w:pPr>
      <w:r w:rsidRPr="001C4285">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1F19A1EA" w14:textId="77777777" w:rsidR="00A62968" w:rsidRPr="001C4285" w:rsidRDefault="00A62968" w:rsidP="002F27DE">
      <w:pPr>
        <w:numPr>
          <w:ilvl w:val="0"/>
          <w:numId w:val="35"/>
        </w:numPr>
        <w:autoSpaceDE w:val="0"/>
        <w:autoSpaceDN w:val="0"/>
        <w:adjustRightInd w:val="0"/>
        <w:spacing w:after="0"/>
        <w:contextualSpacing/>
        <w:rPr>
          <w:rFonts w:cs="Arial"/>
          <w:bCs/>
          <w:szCs w:val="24"/>
        </w:rPr>
      </w:pPr>
      <w:r w:rsidRPr="001C4285">
        <w:rPr>
          <w:rFonts w:cs="Arial"/>
          <w:bCs/>
          <w:szCs w:val="24"/>
        </w:rPr>
        <w:t xml:space="preserve">Any files uploaded or attached to the Grants.gov application must be PDF file format and must contain a valid file format extension in the filename. </w:t>
      </w:r>
      <w:r w:rsidRPr="001C4285">
        <w:rPr>
          <w:rFonts w:cs="Arial"/>
          <w:szCs w:val="24"/>
        </w:rPr>
        <w:t>In addition, the use of compressed file formats such as ZIP, RAR or Adobe Portfolio will not be accepted.</w:t>
      </w:r>
    </w:p>
    <w:p w14:paraId="35655411" w14:textId="77777777" w:rsidR="00A62968" w:rsidRPr="001C4285" w:rsidRDefault="00A62968" w:rsidP="00A62968">
      <w:pPr>
        <w:autoSpaceDE w:val="0"/>
        <w:autoSpaceDN w:val="0"/>
        <w:adjustRightInd w:val="0"/>
        <w:spacing w:after="0"/>
        <w:contextualSpacing/>
        <w:rPr>
          <w:rFonts w:cs="Arial"/>
          <w:szCs w:val="24"/>
        </w:rPr>
      </w:pPr>
    </w:p>
    <w:p w14:paraId="0B56E3A6" w14:textId="77777777" w:rsidR="00A62968" w:rsidRPr="001C4285" w:rsidRDefault="00A62968" w:rsidP="002F27DE">
      <w:pPr>
        <w:keepNext/>
        <w:numPr>
          <w:ilvl w:val="0"/>
          <w:numId w:val="34"/>
        </w:numPr>
        <w:tabs>
          <w:tab w:val="left" w:pos="0"/>
        </w:tabs>
        <w:outlineLvl w:val="1"/>
        <w:rPr>
          <w:rFonts w:cs="Arial"/>
          <w:b/>
          <w:bCs/>
          <w:iCs/>
          <w:szCs w:val="28"/>
        </w:rPr>
      </w:pPr>
      <w:bookmarkStart w:id="192" w:name="_Toc453857958"/>
      <w:bookmarkStart w:id="193" w:name="_Toc453859630"/>
      <w:bookmarkStart w:id="194" w:name="_Toc453937185"/>
      <w:bookmarkStart w:id="195" w:name="_Toc454270670"/>
      <w:bookmarkStart w:id="196" w:name="_Toc465087561"/>
      <w:bookmarkStart w:id="197" w:name="_Toc485307406"/>
      <w:bookmarkStart w:id="198" w:name="_Toc21515580"/>
      <w:bookmarkStart w:id="199" w:name="_Toc21526090"/>
      <w:bookmarkStart w:id="200" w:name="_Toc21697399"/>
      <w:bookmarkStart w:id="201" w:name="_Toc25313367"/>
      <w:bookmarkStart w:id="202" w:name="_Toc26270444"/>
      <w:r w:rsidRPr="001C4285">
        <w:rPr>
          <w:rFonts w:cs="Arial"/>
          <w:b/>
          <w:bCs/>
          <w:iCs/>
          <w:szCs w:val="28"/>
        </w:rPr>
        <w:t>eRA COMMONS FORMATTING AND VALIDATION REQUIREMENTS</w:t>
      </w:r>
      <w:bookmarkEnd w:id="192"/>
      <w:bookmarkEnd w:id="193"/>
      <w:bookmarkEnd w:id="194"/>
      <w:bookmarkEnd w:id="195"/>
      <w:bookmarkEnd w:id="196"/>
      <w:bookmarkEnd w:id="197"/>
      <w:bookmarkEnd w:id="198"/>
      <w:bookmarkEnd w:id="199"/>
      <w:bookmarkEnd w:id="200"/>
      <w:bookmarkEnd w:id="201"/>
      <w:bookmarkEnd w:id="202"/>
    </w:p>
    <w:p w14:paraId="1F68181F" w14:textId="77777777" w:rsidR="00A62968" w:rsidRPr="001C4285" w:rsidRDefault="00A62968" w:rsidP="00A62968">
      <w:r w:rsidRPr="001C4285">
        <w:t xml:space="preserve">The following table is a list of formatting requirements and system validations required by eRA Commons and will result in errors if not met. The application </w:t>
      </w:r>
      <w:r w:rsidRPr="001C4285">
        <w:rPr>
          <w:u w:val="single"/>
        </w:rPr>
        <w:t>must be ‘error free’</w:t>
      </w:r>
      <w:r w:rsidRPr="001C4285">
        <w:t xml:space="preserve"> to be processed through the eRA Commons. There may be additional validations which will result in Warnings but these </w:t>
      </w:r>
      <w:r w:rsidRPr="001C4285">
        <w:rPr>
          <w:u w:val="single"/>
        </w:rPr>
        <w:t>will not</w:t>
      </w:r>
      <w:r w:rsidRPr="001C4285">
        <w:t xml:space="preserve"> prevent the application from processing through the submission process. </w:t>
      </w:r>
    </w:p>
    <w:p w14:paraId="7772154E" w14:textId="77777777" w:rsidR="00A62968" w:rsidRPr="001C4285" w:rsidRDefault="00A62968" w:rsidP="00A62968">
      <w:r w:rsidRPr="001C4285">
        <w:t xml:space="preserve">If you do not adhere to these requirements, you will receive an email notification from </w:t>
      </w:r>
      <w:hyperlink r:id="rId40" w:history="1">
        <w:r w:rsidRPr="001C4285">
          <w:rPr>
            <w:color w:val="0000FF"/>
            <w:u w:val="single"/>
          </w:rPr>
          <w:t>era-notify@mail.nih.gov</w:t>
        </w:r>
      </w:hyperlink>
      <w:r w:rsidRPr="001C4285">
        <w:t xml:space="preserve"> to take action and adhere to the requirements so that your application can be processed successfully. It is highly recommended that you submit your application 24-72 hours before the submission deadline to </w:t>
      </w:r>
      <w:r w:rsidRPr="001C4285">
        <w:lastRenderedPageBreak/>
        <w:t xml:space="preserve">allow for sufficient time to correct errors and resubmit the application. If you experience any system validation or technical issues after hours on the application due date, contact the eRA Service Desk and submit a Web ticket to document your good-faith attempt to submit your application.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A62968" w:rsidRPr="001C4285" w14:paraId="2FA02BB3" w14:textId="77777777" w:rsidTr="00A62968">
        <w:trPr>
          <w:cantSplit/>
          <w:trHeight w:hRule="exact" w:val="820"/>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EA84C71" w14:textId="77777777" w:rsidR="00A62968" w:rsidRPr="001C4285" w:rsidRDefault="00A62968" w:rsidP="00A62968">
            <w:pPr>
              <w:tabs>
                <w:tab w:val="left" w:pos="90"/>
                <w:tab w:val="num" w:pos="1350"/>
              </w:tabs>
              <w:ind w:left="1350" w:hanging="360"/>
              <w:jc w:val="center"/>
              <w:rPr>
                <w:rFonts w:cs="Arial"/>
                <w:b/>
                <w:sz w:val="22"/>
                <w:szCs w:val="22"/>
              </w:rPr>
            </w:pPr>
          </w:p>
          <w:p w14:paraId="498975AC" w14:textId="77777777" w:rsidR="00A62968" w:rsidRPr="001C4285" w:rsidRDefault="00A62968" w:rsidP="00A62968">
            <w:pPr>
              <w:tabs>
                <w:tab w:val="left" w:pos="90"/>
              </w:tabs>
              <w:rPr>
                <w:rFonts w:cs="Arial"/>
                <w:b/>
                <w:bCs/>
                <w:iCs/>
                <w:sz w:val="22"/>
                <w:szCs w:val="22"/>
              </w:rPr>
            </w:pPr>
            <w:r w:rsidRPr="001C4285">
              <w:rPr>
                <w:rFonts w:cs="Arial"/>
                <w:b/>
                <w:bCs/>
                <w:iCs/>
                <w:sz w:val="22"/>
                <w:szCs w:val="22"/>
              </w:rPr>
              <w:t xml:space="preserve">                    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3974339B" w14:textId="77777777" w:rsidR="00A62968" w:rsidRPr="001C4285" w:rsidRDefault="00A62968" w:rsidP="00A62968">
            <w:pPr>
              <w:tabs>
                <w:tab w:val="left" w:pos="90"/>
                <w:tab w:val="num" w:pos="1350"/>
              </w:tabs>
              <w:spacing w:after="0"/>
              <w:ind w:left="1350" w:hanging="360"/>
              <w:jc w:val="center"/>
              <w:rPr>
                <w:rFonts w:cs="Arial"/>
                <w:b/>
                <w:sz w:val="22"/>
                <w:szCs w:val="22"/>
              </w:rPr>
            </w:pPr>
            <w:r w:rsidRPr="001C4285">
              <w:rPr>
                <w:rFonts w:cs="Arial"/>
                <w:b/>
                <w:sz w:val="22"/>
                <w:szCs w:val="22"/>
              </w:rPr>
              <w:t xml:space="preserve">                           </w:t>
            </w:r>
          </w:p>
          <w:p w14:paraId="39EC9F45" w14:textId="77777777" w:rsidR="00A62968" w:rsidRPr="001C4285" w:rsidRDefault="00A62968" w:rsidP="00A62968">
            <w:pPr>
              <w:tabs>
                <w:tab w:val="left" w:pos="90"/>
                <w:tab w:val="num" w:pos="1350"/>
              </w:tabs>
              <w:spacing w:after="0"/>
              <w:ind w:left="1350" w:hanging="360"/>
              <w:jc w:val="center"/>
              <w:rPr>
                <w:rFonts w:cs="Arial"/>
                <w:b/>
                <w:sz w:val="22"/>
                <w:szCs w:val="22"/>
              </w:rPr>
            </w:pPr>
          </w:p>
          <w:p w14:paraId="45A6EB5D" w14:textId="77777777" w:rsidR="00A62968" w:rsidRPr="001C4285" w:rsidRDefault="00A62968" w:rsidP="00A62968">
            <w:pPr>
              <w:tabs>
                <w:tab w:val="left" w:pos="90"/>
                <w:tab w:val="num" w:pos="1350"/>
              </w:tabs>
              <w:spacing w:after="0"/>
              <w:rPr>
                <w:rFonts w:cs="Arial"/>
                <w:b/>
                <w:sz w:val="22"/>
                <w:szCs w:val="22"/>
              </w:rPr>
            </w:pPr>
            <w:r w:rsidRPr="001C4285">
              <w:rPr>
                <w:rFonts w:cs="Arial"/>
                <w:b/>
                <w:sz w:val="22"/>
                <w:szCs w:val="22"/>
              </w:rPr>
              <w:t xml:space="preserve">                  eRA Error Message</w:t>
            </w:r>
          </w:p>
        </w:tc>
      </w:tr>
      <w:tr w:rsidR="00A62968" w:rsidRPr="001C4285" w14:paraId="321D15B7" w14:textId="77777777" w:rsidTr="00A62968">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EB92E7F" w14:textId="77777777" w:rsidR="00A62968" w:rsidRPr="001C4285" w:rsidRDefault="00A62968" w:rsidP="00A62968">
            <w:pPr>
              <w:ind w:left="-18"/>
              <w:rPr>
                <w:rFonts w:cs="Arial"/>
                <w:sz w:val="20"/>
                <w:u w:val="single"/>
              </w:rPr>
            </w:pPr>
            <w:r w:rsidRPr="001C4285">
              <w:rPr>
                <w:rFonts w:cs="Arial"/>
                <w:sz w:val="20"/>
                <w:u w:val="single"/>
              </w:rPr>
              <w:t xml:space="preserve">Applicant Identifier (Item 4 on the SF-424): </w:t>
            </w:r>
          </w:p>
          <w:p w14:paraId="11398805" w14:textId="77777777" w:rsidR="00A62968" w:rsidRPr="001C4285" w:rsidRDefault="00A62968" w:rsidP="00A62968">
            <w:pPr>
              <w:rPr>
                <w:rFonts w:cs="Arial"/>
                <w:sz w:val="20"/>
              </w:rPr>
            </w:pPr>
            <w:r w:rsidRPr="001C4285">
              <w:rPr>
                <w:rFonts w:cs="Arial"/>
                <w:sz w:val="20"/>
              </w:rPr>
              <w:t>The PD/PI Credentials must be provided</w:t>
            </w:r>
          </w:p>
          <w:p w14:paraId="6723DF09" w14:textId="77777777" w:rsidR="00A62968" w:rsidRPr="001C4285" w:rsidRDefault="00A62968" w:rsidP="00A62968">
            <w:pPr>
              <w:rPr>
                <w:rFonts w:cs="Arial"/>
                <w:sz w:val="20"/>
              </w:rPr>
            </w:pPr>
          </w:p>
          <w:p w14:paraId="66305773" w14:textId="77777777" w:rsidR="00A62968" w:rsidRPr="001C4285" w:rsidRDefault="00A62968" w:rsidP="00A62968">
            <w:pPr>
              <w:rPr>
                <w:rFonts w:cs="Arial"/>
                <w:sz w:val="20"/>
              </w:rPr>
            </w:pPr>
            <w:r w:rsidRPr="001C4285">
              <w:rPr>
                <w:rFonts w:cs="Arial"/>
                <w:sz w:val="20"/>
              </w:rPr>
              <w:t>Username provided must be a valid Commons account</w:t>
            </w:r>
          </w:p>
          <w:p w14:paraId="6797C84B" w14:textId="77777777" w:rsidR="00A62968" w:rsidRPr="001C4285" w:rsidRDefault="00A62968" w:rsidP="00A62968">
            <w:pPr>
              <w:spacing w:after="360"/>
              <w:ind w:left="-18"/>
              <w:rPr>
                <w:rFonts w:cs="Arial"/>
                <w:sz w:val="20"/>
              </w:rPr>
            </w:pPr>
            <w:r w:rsidRPr="001C4285">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44EBC634" w14:textId="77777777" w:rsidR="00A62968" w:rsidRPr="001C4285" w:rsidRDefault="00A62968" w:rsidP="00A62968">
            <w:pPr>
              <w:rPr>
                <w:rFonts w:cs="Arial"/>
                <w:sz w:val="20"/>
              </w:rPr>
            </w:pPr>
          </w:p>
          <w:p w14:paraId="241F9461" w14:textId="77777777" w:rsidR="00A62968" w:rsidRPr="001C4285" w:rsidRDefault="00A62968" w:rsidP="00A62968">
            <w:pPr>
              <w:rPr>
                <w:rFonts w:cs="Arial"/>
                <w:sz w:val="20"/>
              </w:rPr>
            </w:pPr>
            <w:r w:rsidRPr="001C4285">
              <w:rPr>
                <w:rFonts w:cs="Arial"/>
                <w:sz w:val="20"/>
              </w:rPr>
              <w:t>The Commons Username must be provided in the Applicant Identifier field for the PD/PI.</w:t>
            </w:r>
          </w:p>
          <w:p w14:paraId="6A8C1EC2" w14:textId="77777777" w:rsidR="00A62968" w:rsidRPr="001C4285" w:rsidRDefault="00A62968" w:rsidP="00A62968">
            <w:pPr>
              <w:rPr>
                <w:rFonts w:cs="Arial"/>
                <w:sz w:val="20"/>
              </w:rPr>
            </w:pPr>
            <w:r w:rsidRPr="001C4285">
              <w:rPr>
                <w:rFonts w:cs="Arial"/>
                <w:sz w:val="20"/>
              </w:rPr>
              <w:t>The Commons Username provided in the Applicant Identifier is not a recognized Commons account.</w:t>
            </w:r>
          </w:p>
          <w:p w14:paraId="1C84EA4C" w14:textId="77777777" w:rsidR="00A62968" w:rsidRPr="001C4285" w:rsidRDefault="00A62968" w:rsidP="00A62968">
            <w:pPr>
              <w:rPr>
                <w:rFonts w:cs="Arial"/>
                <w:sz w:val="20"/>
              </w:rPr>
            </w:pPr>
            <w:r w:rsidRPr="001C4285">
              <w:rPr>
                <w:rFonts w:cs="Arial"/>
                <w:sz w:val="20"/>
              </w:rPr>
              <w:t>The Commons account provided in the Applicant Identifier</w:t>
            </w:r>
            <w:r w:rsidRPr="001C4285" w:rsidDel="00686B2D">
              <w:rPr>
                <w:rFonts w:cs="Arial"/>
                <w:sz w:val="20"/>
              </w:rPr>
              <w:t xml:space="preserve"> </w:t>
            </w:r>
            <w:r w:rsidRPr="001C4285">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A62968" w:rsidRPr="001C4285" w14:paraId="09B57375" w14:textId="77777777" w:rsidTr="00A62968">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0D6D87C" w14:textId="77777777" w:rsidR="00A62968" w:rsidRPr="001C4285" w:rsidRDefault="00A62968" w:rsidP="00A62968">
            <w:pPr>
              <w:rPr>
                <w:rFonts w:cs="Arial"/>
                <w:sz w:val="20"/>
              </w:rPr>
            </w:pPr>
            <w:r w:rsidRPr="001C4285">
              <w:rPr>
                <w:rFonts w:cs="Arial"/>
                <w:sz w:val="20"/>
              </w:rPr>
              <w:t>The DUNS number provided must include valid characters (9 or 13 numbers with or without dashes)</w:t>
            </w:r>
          </w:p>
          <w:p w14:paraId="6D3BE011" w14:textId="77777777" w:rsidR="00A62968" w:rsidRPr="001C4285" w:rsidRDefault="00A62968" w:rsidP="00A62968">
            <w:pPr>
              <w:rPr>
                <w:rFonts w:cs="Arial"/>
                <w:i/>
                <w:iCs/>
                <w:sz w:val="20"/>
              </w:rPr>
            </w:pPr>
            <w:r w:rsidRPr="001C4285">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2D0FCFE8" w14:textId="77777777" w:rsidR="00A62968" w:rsidRPr="001C4285" w:rsidRDefault="00A62968" w:rsidP="00A62968">
            <w:pPr>
              <w:rPr>
                <w:rFonts w:cs="Arial"/>
                <w:sz w:val="20"/>
              </w:rPr>
            </w:pPr>
            <w:r w:rsidRPr="001C4285">
              <w:rPr>
                <w:rFonts w:cs="Arial"/>
                <w:sz w:val="20"/>
              </w:rPr>
              <w:t>The DUNS number provided has invalid characters (other than 9 or 13 numbers) after stripping of dashes</w:t>
            </w:r>
          </w:p>
          <w:p w14:paraId="52A7C821" w14:textId="77777777" w:rsidR="00A62968" w:rsidRPr="001C4285" w:rsidRDefault="00A62968" w:rsidP="00A62968">
            <w:pPr>
              <w:rPr>
                <w:rFonts w:cs="Arial"/>
                <w:i/>
                <w:iCs/>
                <w:sz w:val="20"/>
              </w:rPr>
            </w:pPr>
            <w:r w:rsidRPr="001C4285">
              <w:rPr>
                <w:rFonts w:cs="Arial"/>
                <w:sz w:val="20"/>
              </w:rPr>
              <w:t>“</w:t>
            </w:r>
          </w:p>
        </w:tc>
      </w:tr>
      <w:tr w:rsidR="00A62968" w:rsidRPr="001C4285" w14:paraId="326DF5EF" w14:textId="77777777" w:rsidTr="00A62968">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11AFE56" w14:textId="77777777" w:rsidR="00A62968" w:rsidRPr="001C4285" w:rsidRDefault="00A62968" w:rsidP="00A62968">
            <w:pPr>
              <w:rPr>
                <w:rFonts w:cs="Arial"/>
                <w:sz w:val="20"/>
              </w:rPr>
            </w:pPr>
            <w:r w:rsidRPr="001C4285">
              <w:rPr>
                <w:rFonts w:cs="Arial"/>
                <w:sz w:val="20"/>
              </w:rPr>
              <w:t>The documentation (forms) required for the FOA must be submitted</w:t>
            </w:r>
          </w:p>
          <w:p w14:paraId="539BF0DF" w14:textId="77777777" w:rsidR="00A62968" w:rsidRPr="001C4285" w:rsidRDefault="00A62968" w:rsidP="00A62968">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20748DBB" w14:textId="77777777" w:rsidR="00A62968" w:rsidRPr="001C4285" w:rsidRDefault="00A62968" w:rsidP="00A62968">
            <w:pPr>
              <w:rPr>
                <w:rFonts w:cs="Arial"/>
                <w:sz w:val="20"/>
              </w:rPr>
            </w:pPr>
            <w:r w:rsidRPr="001C4285">
              <w:rPr>
                <w:rFonts w:cs="Arial"/>
                <w:sz w:val="20"/>
              </w:rPr>
              <w:t xml:space="preserve">The format of the application does not match the format of the FOA. Please contact the eRA </w:t>
            </w:r>
            <w:hyperlink w:anchor="_eRA_Commons_Registration" w:history="1">
              <w:r w:rsidRPr="001C4285">
                <w:rPr>
                  <w:rFonts w:cs="Arial"/>
                  <w:sz w:val="20"/>
                </w:rPr>
                <w:t>Service Desk</w:t>
              </w:r>
            </w:hyperlink>
            <w:r w:rsidRPr="001C4285">
              <w:rPr>
                <w:rFonts w:cs="Arial"/>
                <w:sz w:val="20"/>
              </w:rPr>
              <w:t xml:space="preserve"> for assistance.</w:t>
            </w:r>
          </w:p>
        </w:tc>
      </w:tr>
      <w:tr w:rsidR="00A62968" w:rsidRPr="001C4285" w14:paraId="024EC4D2" w14:textId="77777777" w:rsidTr="00A62968">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F8091BD" w14:textId="77777777" w:rsidR="00A62968" w:rsidRPr="001C4285" w:rsidRDefault="00A62968" w:rsidP="00A62968">
            <w:pPr>
              <w:rPr>
                <w:rFonts w:cs="Arial"/>
                <w:sz w:val="20"/>
              </w:rPr>
            </w:pPr>
            <w:r w:rsidRPr="001C4285">
              <w:rPr>
                <w:rFonts w:cs="Arial"/>
                <w:sz w:val="20"/>
              </w:rPr>
              <w:t>If a change or correction is made to address an error, “Changed/Corrected” must be selected. (Item #1 on the SF-424)</w:t>
            </w:r>
          </w:p>
          <w:p w14:paraId="4263D72D" w14:textId="77777777" w:rsidR="00A62968" w:rsidRPr="001C4285" w:rsidRDefault="00A62968" w:rsidP="00A62968">
            <w:pPr>
              <w:rPr>
                <w:rFonts w:cs="Arial"/>
                <w:sz w:val="20"/>
              </w:rPr>
            </w:pPr>
            <w:r w:rsidRPr="001C4285">
              <w:rPr>
                <w:rFonts w:cs="Arial"/>
                <w:sz w:val="20"/>
              </w:rPr>
              <w:t xml:space="preserve">Refer to </w:t>
            </w:r>
            <w:hyperlink w:anchor="_5.4_Resubmitting_a" w:history="1">
              <w:r w:rsidRPr="001C4285">
                <w:rPr>
                  <w:rFonts w:cs="Arial"/>
                  <w:sz w:val="20"/>
                  <w:u w:val="single"/>
                </w:rPr>
                <w:t>Section II-5.4</w:t>
              </w:r>
            </w:hyperlink>
            <w:r w:rsidRPr="001C4285">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0B42B92F" w14:textId="77777777" w:rsidR="00A62968" w:rsidRPr="001C4285" w:rsidRDefault="00A62968" w:rsidP="00A62968">
            <w:pPr>
              <w:rPr>
                <w:rFonts w:cs="Arial"/>
                <w:sz w:val="20"/>
              </w:rPr>
            </w:pPr>
            <w:r w:rsidRPr="001C4285">
              <w:rPr>
                <w:rFonts w:cs="Arial"/>
                <w:sz w:val="20"/>
              </w:rPr>
              <w:t xml:space="preserve">This application has been identified as a duplicate of a previous submission. The ‘Type of Submission’ should be set to Changed/Corrected if you are addressing errors/warnings. </w:t>
            </w:r>
          </w:p>
          <w:p w14:paraId="19C6FFC4" w14:textId="77777777" w:rsidR="00A62968" w:rsidRPr="001C4285" w:rsidRDefault="00A62968" w:rsidP="00A62968">
            <w:pPr>
              <w:rPr>
                <w:rFonts w:cs="Arial"/>
                <w:sz w:val="20"/>
              </w:rPr>
            </w:pPr>
          </w:p>
        </w:tc>
      </w:tr>
      <w:tr w:rsidR="00A62968" w:rsidRPr="001C4285" w14:paraId="604817F5" w14:textId="77777777" w:rsidTr="00A62968">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2E14BC3" w14:textId="77777777" w:rsidR="00A62968" w:rsidRPr="001C4285" w:rsidRDefault="00A62968" w:rsidP="00A62968">
            <w:pPr>
              <w:tabs>
                <w:tab w:val="left" w:pos="0"/>
              </w:tabs>
              <w:ind w:left="-18"/>
              <w:rPr>
                <w:rFonts w:cs="Arial"/>
                <w:i/>
                <w:iCs/>
                <w:sz w:val="20"/>
              </w:rPr>
            </w:pPr>
            <w:r w:rsidRPr="001C4285">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38243668" w14:textId="77777777" w:rsidR="00A62968" w:rsidRPr="001C4285" w:rsidRDefault="00A62968" w:rsidP="00A62968">
            <w:pPr>
              <w:ind w:left="47"/>
              <w:rPr>
                <w:rFonts w:cs="Arial"/>
                <w:sz w:val="20"/>
              </w:rPr>
            </w:pPr>
            <w:r w:rsidRPr="001C4285">
              <w:rPr>
                <w:rFonts w:cs="Arial"/>
                <w:sz w:val="20"/>
              </w:rPr>
              <w:t>The application did not follow the agency-specific size limit of 1.2 GB. Please resize the application to be no larger than 1.2GB before submitting.</w:t>
            </w:r>
          </w:p>
        </w:tc>
      </w:tr>
      <w:tr w:rsidR="00A62968" w:rsidRPr="001C4285" w14:paraId="36B67F6E" w14:textId="77777777" w:rsidTr="00A62968">
        <w:trPr>
          <w:trHeight w:hRule="exact" w:val="51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8CC0C96" w14:textId="77777777" w:rsidR="00A62968" w:rsidRPr="001C4285" w:rsidRDefault="00A62968" w:rsidP="00A62968">
            <w:pPr>
              <w:tabs>
                <w:tab w:val="left" w:pos="90"/>
              </w:tabs>
              <w:rPr>
                <w:rFonts w:cs="Arial"/>
                <w:sz w:val="20"/>
              </w:rPr>
            </w:pPr>
            <w:r w:rsidRPr="001C4285">
              <w:rPr>
                <w:rFonts w:cs="Arial"/>
                <w:sz w:val="20"/>
              </w:rPr>
              <w:t>The correct Funding Opportunity Announcement (FOA) number must be provided</w:t>
            </w:r>
          </w:p>
          <w:p w14:paraId="570BB6A0" w14:textId="77777777" w:rsidR="00A62968" w:rsidRPr="001C4285" w:rsidRDefault="00A62968" w:rsidP="00A62968">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7769F3AF" w14:textId="77777777" w:rsidR="00A62968" w:rsidRPr="001C4285" w:rsidRDefault="00A62968" w:rsidP="00A62968">
            <w:pPr>
              <w:rPr>
                <w:rFonts w:cs="Arial"/>
                <w:sz w:val="20"/>
              </w:rPr>
            </w:pPr>
            <w:r w:rsidRPr="001C4285">
              <w:rPr>
                <w:rFonts w:cs="Arial"/>
                <w:sz w:val="20"/>
              </w:rPr>
              <w:lastRenderedPageBreak/>
              <w:t>The Funding Opportunity Announcement number does not exist.</w:t>
            </w:r>
          </w:p>
        </w:tc>
      </w:tr>
      <w:tr w:rsidR="00A62968" w:rsidRPr="001C4285" w14:paraId="6980ADB9" w14:textId="77777777" w:rsidTr="00A62968">
        <w:trPr>
          <w:jc w:val="center"/>
        </w:trPr>
        <w:tc>
          <w:tcPr>
            <w:tcW w:w="4410" w:type="dxa"/>
            <w:tcBorders>
              <w:top w:val="single" w:sz="18" w:space="0" w:color="000000"/>
              <w:left w:val="single" w:sz="18" w:space="0" w:color="000000"/>
              <w:right w:val="single" w:sz="18" w:space="0" w:color="000000"/>
            </w:tcBorders>
            <w:shd w:val="clear" w:color="auto" w:fill="auto"/>
          </w:tcPr>
          <w:p w14:paraId="1243665F" w14:textId="77777777" w:rsidR="00A62968" w:rsidRPr="001C4285" w:rsidRDefault="00A62968" w:rsidP="00A62968">
            <w:pPr>
              <w:rPr>
                <w:rFonts w:cs="Arial"/>
                <w:sz w:val="20"/>
              </w:rPr>
            </w:pPr>
            <w:r w:rsidRPr="001C4285">
              <w:rPr>
                <w:rFonts w:cs="Arial"/>
                <w:sz w:val="20"/>
              </w:rPr>
              <w:t>All documents and attachments must be submitted in PDF format.</w:t>
            </w:r>
          </w:p>
          <w:p w14:paraId="3EBB01F6" w14:textId="77777777" w:rsidR="00A62968" w:rsidRPr="001C4285" w:rsidRDefault="00A62968" w:rsidP="00A62968">
            <w:pPr>
              <w:tabs>
                <w:tab w:val="left" w:pos="90"/>
              </w:tabs>
              <w:ind w:left="1350"/>
              <w:rPr>
                <w:rFonts w:cs="Arial"/>
                <w:sz w:val="20"/>
              </w:rPr>
            </w:pPr>
          </w:p>
        </w:tc>
        <w:tc>
          <w:tcPr>
            <w:tcW w:w="4837" w:type="dxa"/>
            <w:tcBorders>
              <w:top w:val="single" w:sz="18" w:space="0" w:color="000000"/>
              <w:left w:val="single" w:sz="18" w:space="0" w:color="000000"/>
              <w:right w:val="single" w:sz="18" w:space="0" w:color="000000"/>
            </w:tcBorders>
          </w:tcPr>
          <w:p w14:paraId="2746FDBB" w14:textId="77777777" w:rsidR="00A62968" w:rsidRPr="001C4285" w:rsidRDefault="00A62968" w:rsidP="00A62968">
            <w:pPr>
              <w:rPr>
                <w:rFonts w:cs="Arial"/>
                <w:sz w:val="20"/>
              </w:rPr>
            </w:pPr>
            <w:r w:rsidRPr="001C4285">
              <w:rPr>
                <w:rFonts w:cs="Arial"/>
                <w:i/>
                <w:iCs/>
                <w:sz w:val="20"/>
              </w:rPr>
              <w:t>“</w:t>
            </w:r>
            <w:r w:rsidRPr="001C4285">
              <w:rPr>
                <w:rFonts w:cs="Arial"/>
                <w:sz w:val="20"/>
              </w:rPr>
              <w:t xml:space="preserve">The &lt;attachment&gt; attachment is not in PDF format. All attachments must be provided to the agency in PDF format with a .pdf extension. Help with PDF attachments can be found at </w:t>
            </w:r>
            <w:hyperlink r:id="rId41" w:history="1">
              <w:r w:rsidRPr="001C4285">
                <w:rPr>
                  <w:rFonts w:cs="Arial"/>
                  <w:color w:val="0000FF"/>
                  <w:sz w:val="20"/>
                  <w:u w:val="single"/>
                </w:rPr>
                <w:t>http://grants.nih.gov/grants/ElectronicReceipt/pdf_guidelines.htm</w:t>
              </w:r>
            </w:hyperlink>
            <w:r w:rsidRPr="001C4285">
              <w:rPr>
                <w:rFonts w:cs="Arial"/>
                <w:sz w:val="20"/>
              </w:rPr>
              <w:t>.”</w:t>
            </w:r>
          </w:p>
        </w:tc>
      </w:tr>
      <w:tr w:rsidR="00A62968" w:rsidRPr="001C4285" w14:paraId="537CA664" w14:textId="77777777" w:rsidTr="00A62968">
        <w:trPr>
          <w:trHeight w:val="5561"/>
          <w:jc w:val="center"/>
        </w:trPr>
        <w:tc>
          <w:tcPr>
            <w:tcW w:w="4410" w:type="dxa"/>
            <w:tcBorders>
              <w:left w:val="single" w:sz="18" w:space="0" w:color="000000"/>
              <w:bottom w:val="single" w:sz="18" w:space="0" w:color="000000"/>
              <w:right w:val="single" w:sz="18" w:space="0" w:color="000000"/>
            </w:tcBorders>
            <w:shd w:val="clear" w:color="auto" w:fill="auto"/>
          </w:tcPr>
          <w:p w14:paraId="0895744B" w14:textId="77777777" w:rsidR="00A62968" w:rsidRPr="001C4285" w:rsidRDefault="00A62968" w:rsidP="00A62968">
            <w:pPr>
              <w:rPr>
                <w:rFonts w:cs="Arial"/>
                <w:sz w:val="20"/>
                <w:u w:val="single"/>
              </w:rPr>
            </w:pPr>
            <w:r w:rsidRPr="001C4285">
              <w:rPr>
                <w:rFonts w:cs="Arial"/>
                <w:sz w:val="20"/>
                <w:u w:val="single"/>
              </w:rPr>
              <w:t xml:space="preserve">All attachments must comply with the following formatting requirements: </w:t>
            </w:r>
          </w:p>
          <w:p w14:paraId="689B0BCE" w14:textId="77777777" w:rsidR="00A62968" w:rsidRPr="001C4285" w:rsidRDefault="00A62968" w:rsidP="00A62968">
            <w:pPr>
              <w:rPr>
                <w:rFonts w:cs="Arial"/>
                <w:sz w:val="20"/>
              </w:rPr>
            </w:pPr>
            <w:r w:rsidRPr="001C4285">
              <w:rPr>
                <w:rFonts w:cs="Arial"/>
                <w:sz w:val="20"/>
              </w:rPr>
              <w:t xml:space="preserve">PDF attachments cannot be empty (0 bytes). </w:t>
            </w:r>
          </w:p>
          <w:p w14:paraId="1F20BE45" w14:textId="77777777" w:rsidR="00A62968" w:rsidRPr="001C4285" w:rsidRDefault="00A62968" w:rsidP="00A62968">
            <w:pPr>
              <w:rPr>
                <w:rFonts w:cs="Arial"/>
                <w:sz w:val="20"/>
              </w:rPr>
            </w:pPr>
          </w:p>
          <w:p w14:paraId="46302E24" w14:textId="77777777" w:rsidR="00A62968" w:rsidRPr="001C4285" w:rsidRDefault="00A62968" w:rsidP="00A62968">
            <w:pPr>
              <w:rPr>
                <w:rFonts w:cs="Arial"/>
                <w:sz w:val="20"/>
              </w:rPr>
            </w:pPr>
            <w:r w:rsidRPr="001C4285">
              <w:rPr>
                <w:rFonts w:cs="Arial"/>
                <w:sz w:val="20"/>
              </w:rPr>
              <w:t>All PDF attachments cannot have Meta data missing, cannot be encrypted, password protected or secured documents.</w:t>
            </w:r>
          </w:p>
          <w:p w14:paraId="4166E316" w14:textId="77777777" w:rsidR="00A62968" w:rsidRPr="001C4285" w:rsidRDefault="00A62968" w:rsidP="00A62968">
            <w:pPr>
              <w:rPr>
                <w:rFonts w:cs="Arial"/>
                <w:sz w:val="20"/>
              </w:rPr>
            </w:pPr>
            <w:r w:rsidRPr="001C4285">
              <w:rPr>
                <w:rFonts w:cs="Arial"/>
                <w:sz w:val="20"/>
              </w:rPr>
              <w:t>The size of PDF attachments cannot be larger than 8.5 x 11 inches (horizontally or vertically). [Note: It is recommended that you limit the size of attachments to 35 MB.]</w:t>
            </w:r>
          </w:p>
          <w:p w14:paraId="23228BD3" w14:textId="77777777" w:rsidR="00A62968" w:rsidRPr="001C4285" w:rsidRDefault="00A62968" w:rsidP="00A62968">
            <w:pPr>
              <w:rPr>
                <w:rFonts w:cs="Arial"/>
                <w:sz w:val="20"/>
              </w:rPr>
            </w:pPr>
            <w:r w:rsidRPr="001C4285">
              <w:rPr>
                <w:rFonts w:cs="Arial"/>
                <w:sz w:val="20"/>
              </w:rPr>
              <w:t>PDF attachments must have a valid file name.  Valid file names must include the following UTF-8 characters: A-Z, a-z, 0-9, underscore (_), hyphen (-), space, period.</w:t>
            </w:r>
          </w:p>
        </w:tc>
        <w:tc>
          <w:tcPr>
            <w:tcW w:w="4837" w:type="dxa"/>
            <w:tcBorders>
              <w:left w:val="single" w:sz="18" w:space="0" w:color="000000"/>
              <w:bottom w:val="single" w:sz="18" w:space="0" w:color="000000"/>
              <w:right w:val="single" w:sz="18" w:space="0" w:color="000000"/>
            </w:tcBorders>
          </w:tcPr>
          <w:p w14:paraId="7F5AE667" w14:textId="77777777" w:rsidR="00A62968" w:rsidRPr="001C4285" w:rsidRDefault="00A62968" w:rsidP="00A62968">
            <w:pPr>
              <w:ind w:left="47"/>
              <w:rPr>
                <w:rFonts w:cs="Arial"/>
                <w:sz w:val="20"/>
              </w:rPr>
            </w:pPr>
          </w:p>
          <w:p w14:paraId="5D460BEE" w14:textId="77777777" w:rsidR="00A62968" w:rsidRPr="001C4285" w:rsidRDefault="00A62968" w:rsidP="00A62968">
            <w:pPr>
              <w:ind w:left="47"/>
              <w:rPr>
                <w:rFonts w:cs="Arial"/>
                <w:sz w:val="20"/>
              </w:rPr>
            </w:pPr>
            <w:r w:rsidRPr="001C4285">
              <w:rPr>
                <w:rFonts w:cs="Arial"/>
                <w:sz w:val="20"/>
              </w:rPr>
              <w:t xml:space="preserve">The {attachment} attachment was empty. PDF attachments cannot be empty, password protected or encrypted. </w:t>
            </w:r>
          </w:p>
          <w:p w14:paraId="634495E1" w14:textId="77777777" w:rsidR="00A62968" w:rsidRPr="001C4285" w:rsidRDefault="00A62968" w:rsidP="00A62968">
            <w:pPr>
              <w:rPr>
                <w:rFonts w:cs="Arial"/>
                <w:sz w:val="20"/>
              </w:rPr>
            </w:pPr>
            <w:r w:rsidRPr="001C4285">
              <w:rPr>
                <w:rFonts w:cs="Arial"/>
                <w:sz w:val="20"/>
              </w:rPr>
              <w:t xml:space="preserve">The &lt;attachment&gt; attachment contained formatting or features not currently supported by NIH: &lt;condition returned&gt;.  </w:t>
            </w:r>
          </w:p>
          <w:p w14:paraId="5936D292" w14:textId="77777777" w:rsidR="00A62968" w:rsidRPr="001C4285" w:rsidRDefault="00A62968" w:rsidP="00A62968">
            <w:pPr>
              <w:ind w:left="47"/>
              <w:rPr>
                <w:rFonts w:cs="Arial"/>
                <w:sz w:val="20"/>
              </w:rPr>
            </w:pPr>
            <w:r w:rsidRPr="001C4285">
              <w:rPr>
                <w:rFonts w:cs="Arial"/>
                <w:sz w:val="20"/>
              </w:rPr>
              <w:t xml:space="preserve">Filename &lt;file&gt; cannot be larger than U.S.  standard letter paper size of 8.5 x 11 inches. See the PDF guidelines at </w:t>
            </w:r>
            <w:hyperlink r:id="rId42" w:history="1">
              <w:r w:rsidRPr="001C4285">
                <w:rPr>
                  <w:rFonts w:cs="Arial"/>
                  <w:color w:val="0000FF"/>
                  <w:sz w:val="20"/>
                  <w:u w:val="single"/>
                </w:rPr>
                <w:t>http://grants.nih.gov/grants/ElectronicReceipt/pdf_guidelines.htm</w:t>
              </w:r>
            </w:hyperlink>
            <w:r w:rsidRPr="001C4285">
              <w:rPr>
                <w:rFonts w:cs="Arial"/>
                <w:sz w:val="20"/>
              </w:rPr>
              <w:t xml:space="preserve"> </w:t>
            </w:r>
            <w:r w:rsidRPr="001C4285">
              <w:t>f</w:t>
            </w:r>
            <w:r w:rsidRPr="001C4285">
              <w:rPr>
                <w:rFonts w:cs="Arial"/>
                <w:sz w:val="20"/>
              </w:rPr>
              <w:t xml:space="preserve">or additional information. </w:t>
            </w:r>
          </w:p>
          <w:p w14:paraId="27391238" w14:textId="77777777" w:rsidR="00A62968" w:rsidRPr="001C4285" w:rsidRDefault="00A62968" w:rsidP="00A62968">
            <w:pPr>
              <w:ind w:left="47"/>
              <w:rPr>
                <w:rFonts w:cs="Arial"/>
                <w:sz w:val="20"/>
              </w:rPr>
            </w:pPr>
            <w:r w:rsidRPr="001C4285">
              <w:rPr>
                <w:rFonts w:cs="Arial"/>
                <w:sz w:val="20"/>
              </w:rPr>
              <w:t>The &lt;attachment&gt; attachment filename is invalid. Valid filenames may only include the following characters: A-Z, a-z, 0-9, underscore ( _ ), hyphen (-), space, or period. No special characters (including brackets) can be part of the filename.</w:t>
            </w:r>
          </w:p>
        </w:tc>
      </w:tr>
      <w:tr w:rsidR="00A62968" w:rsidRPr="001C4285" w14:paraId="574D9138" w14:textId="77777777" w:rsidTr="00A62968">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0081F12" w14:textId="77777777" w:rsidR="00A62968" w:rsidRPr="001C4285" w:rsidRDefault="00A62968" w:rsidP="00A62968">
            <w:pPr>
              <w:rPr>
                <w:rFonts w:cs="Arial"/>
                <w:sz w:val="20"/>
              </w:rPr>
            </w:pPr>
            <w:r w:rsidRPr="001C4285">
              <w:rPr>
                <w:rFonts w:cs="Arial"/>
                <w:sz w:val="20"/>
              </w:rPr>
              <w:t>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029CE017" w14:textId="77777777" w:rsidR="00A62968" w:rsidRPr="001C4285" w:rsidRDefault="00A62968" w:rsidP="00A62968">
            <w:pPr>
              <w:rPr>
                <w:rFonts w:cs="Arial"/>
                <w:sz w:val="20"/>
              </w:rPr>
            </w:pPr>
            <w:r w:rsidRPr="001C4285">
              <w:rPr>
                <w:rFonts w:cs="Arial"/>
                <w:sz w:val="20"/>
              </w:rPr>
              <w:t xml:space="preserve">The submitted e-mail address for the </w:t>
            </w:r>
            <w:r w:rsidRPr="001C4285">
              <w:rPr>
                <w:rFonts w:cs="Arial"/>
                <w:color w:val="000000"/>
                <w:sz w:val="20"/>
              </w:rPr>
              <w:t xml:space="preserve">person to be contacted </w:t>
            </w:r>
            <w:r w:rsidRPr="001C4285">
              <w:rPr>
                <w:rFonts w:cs="Arial"/>
                <w:sz w:val="20"/>
              </w:rPr>
              <w:t>{email address}, is invalid. Must contain a ‘@’, with at least 1 and at most 64 chars preceding and following the ‘@’. Control characters (ASCII 0 through 31 and 127), spaces and special chars &lt; &gt; ( ) [ ] \ , ; : are not valid.</w:t>
            </w:r>
          </w:p>
        </w:tc>
      </w:tr>
      <w:tr w:rsidR="00A62968" w:rsidRPr="001C4285" w14:paraId="6288211D" w14:textId="77777777" w:rsidTr="00A62968">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5C8FA65" w14:textId="77777777" w:rsidR="00A62968" w:rsidRPr="001C4285" w:rsidRDefault="00A62968" w:rsidP="00A62968">
            <w:pPr>
              <w:rPr>
                <w:rFonts w:cs="Arial"/>
                <w:sz w:val="20"/>
              </w:rPr>
            </w:pPr>
            <w:r w:rsidRPr="001C4285">
              <w:rPr>
                <w:rFonts w:cs="Arial"/>
                <w:sz w:val="20"/>
              </w:rPr>
              <w:t>Congressional district code of applicant (after truncating) must be valid. (SF-424, item 16 a and b)</w:t>
            </w:r>
          </w:p>
        </w:tc>
        <w:tc>
          <w:tcPr>
            <w:tcW w:w="4837" w:type="dxa"/>
            <w:tcBorders>
              <w:top w:val="single" w:sz="18" w:space="0" w:color="000000"/>
              <w:left w:val="single" w:sz="18" w:space="0" w:color="000000"/>
              <w:bottom w:val="single" w:sz="18" w:space="0" w:color="000000"/>
              <w:right w:val="single" w:sz="18" w:space="0" w:color="000000"/>
            </w:tcBorders>
          </w:tcPr>
          <w:p w14:paraId="1A3AD880" w14:textId="77777777" w:rsidR="00A62968" w:rsidRPr="001C4285" w:rsidRDefault="00A62968" w:rsidP="00A62968">
            <w:pPr>
              <w:autoSpaceDE w:val="0"/>
              <w:autoSpaceDN w:val="0"/>
              <w:adjustRightInd w:val="0"/>
              <w:spacing w:after="0"/>
              <w:rPr>
                <w:rFonts w:cs="Arial"/>
                <w:sz w:val="20"/>
              </w:rPr>
            </w:pPr>
            <w:r w:rsidRPr="001C4285">
              <w:rPr>
                <w:rFonts w:cs="Arial"/>
                <w:sz w:val="20"/>
              </w:rPr>
              <w:t xml:space="preserve">Congressional district &lt;Congressional District&gt; is invalid. To locate your district, visit </w:t>
            </w:r>
            <w:hyperlink r:id="rId43" w:history="1">
              <w:r w:rsidRPr="001C4285">
                <w:rPr>
                  <w:rFonts w:cs="Arial"/>
                  <w:color w:val="0000FF"/>
                  <w:sz w:val="20"/>
                  <w:u w:val="single"/>
                </w:rPr>
                <w:t>http://www.house.gov/</w:t>
              </w:r>
            </w:hyperlink>
          </w:p>
          <w:p w14:paraId="5E9057E0" w14:textId="77777777" w:rsidR="00A62968" w:rsidRPr="001C4285" w:rsidRDefault="00A62968" w:rsidP="00A62968">
            <w:pPr>
              <w:autoSpaceDE w:val="0"/>
              <w:autoSpaceDN w:val="0"/>
              <w:adjustRightInd w:val="0"/>
              <w:spacing w:after="0"/>
              <w:rPr>
                <w:rFonts w:cs="Arial"/>
                <w:sz w:val="20"/>
              </w:rPr>
            </w:pPr>
          </w:p>
        </w:tc>
      </w:tr>
      <w:tr w:rsidR="00A62968" w:rsidRPr="001C4285" w14:paraId="19CB7884" w14:textId="77777777" w:rsidTr="00A62968">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B6B2F3A" w14:textId="77777777" w:rsidR="00A62968" w:rsidRPr="001C4285" w:rsidRDefault="00A62968" w:rsidP="00A62968">
            <w:pPr>
              <w:rPr>
                <w:rFonts w:cs="Arial"/>
                <w:b/>
                <w:sz w:val="20"/>
                <w:u w:val="single"/>
              </w:rPr>
            </w:pPr>
            <w:r w:rsidRPr="001C4285">
              <w:rPr>
                <w:rFonts w:cs="Arial"/>
                <w:b/>
                <w:sz w:val="20"/>
                <w:u w:val="single"/>
              </w:rPr>
              <w:lastRenderedPageBreak/>
              <w:t>Budget Errors</w:t>
            </w:r>
          </w:p>
          <w:p w14:paraId="79FF87CD" w14:textId="77777777" w:rsidR="00A62968" w:rsidRPr="001C4285" w:rsidRDefault="00A62968" w:rsidP="00A62968">
            <w:pPr>
              <w:rPr>
                <w:rFonts w:cs="Arial"/>
                <w:sz w:val="20"/>
                <w:u w:val="single"/>
              </w:rPr>
            </w:pPr>
            <w:r w:rsidRPr="001C4285">
              <w:rPr>
                <w:rFonts w:cs="Arial"/>
                <w:sz w:val="20"/>
                <w:u w:val="single"/>
              </w:rPr>
              <w:t>SF424-A: Section A – Budget Summary</w:t>
            </w:r>
          </w:p>
          <w:p w14:paraId="5B09CB77" w14:textId="77777777" w:rsidR="00A62968" w:rsidRPr="001C4285" w:rsidRDefault="00A62968" w:rsidP="00A62968">
            <w:pPr>
              <w:rPr>
                <w:rFonts w:cs="Arial"/>
                <w:sz w:val="20"/>
              </w:rPr>
            </w:pPr>
            <w:r w:rsidRPr="001C4285">
              <w:rPr>
                <w:rFonts w:cs="Arial"/>
                <w:sz w:val="20"/>
              </w:rPr>
              <w:t xml:space="preserve">The total fields at the end of rows or at the bottom of columns must equal the sum of the elements for that row or column  </w:t>
            </w:r>
          </w:p>
        </w:tc>
        <w:tc>
          <w:tcPr>
            <w:tcW w:w="4837" w:type="dxa"/>
            <w:tcBorders>
              <w:top w:val="single" w:sz="18" w:space="0" w:color="000000"/>
              <w:left w:val="single" w:sz="18" w:space="0" w:color="000000"/>
              <w:bottom w:val="single" w:sz="18" w:space="0" w:color="000000"/>
              <w:right w:val="single" w:sz="18" w:space="0" w:color="000000"/>
            </w:tcBorders>
          </w:tcPr>
          <w:p w14:paraId="21CF8826" w14:textId="77777777" w:rsidR="00A62968" w:rsidRPr="001C4285" w:rsidRDefault="00A62968" w:rsidP="00A62968">
            <w:pPr>
              <w:rPr>
                <w:rFonts w:cs="Arial"/>
                <w:sz w:val="20"/>
              </w:rPr>
            </w:pPr>
          </w:p>
          <w:p w14:paraId="31A6CD35" w14:textId="77777777" w:rsidR="00A62968" w:rsidRPr="001C4285" w:rsidRDefault="00A62968" w:rsidP="00A62968">
            <w:pPr>
              <w:rPr>
                <w:rFonts w:cs="Arial"/>
                <w:sz w:val="20"/>
              </w:rPr>
            </w:pPr>
          </w:p>
          <w:p w14:paraId="671B34F5" w14:textId="77777777" w:rsidR="00A62968" w:rsidRPr="001C4285" w:rsidRDefault="00A62968" w:rsidP="00A62968">
            <w:pPr>
              <w:rPr>
                <w:rFonts w:cs="Arial"/>
                <w:sz w:val="20"/>
              </w:rPr>
            </w:pPr>
            <w:r w:rsidRPr="001C4285">
              <w:rPr>
                <w:rFonts w:cs="Arial"/>
                <w:sz w:val="20"/>
              </w:rPr>
              <w:t>Ensure that the sum of Grant Program Function or Activity (a) elements entered equals the total amounts in the Total field</w:t>
            </w:r>
          </w:p>
        </w:tc>
      </w:tr>
      <w:tr w:rsidR="00A62968" w:rsidRPr="001C4285" w14:paraId="46E88F64" w14:textId="77777777" w:rsidTr="00A62968">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DDB2DCE" w14:textId="77777777" w:rsidR="00A62968" w:rsidRPr="001C4285" w:rsidRDefault="00A62968" w:rsidP="00A62968">
            <w:pPr>
              <w:rPr>
                <w:rFonts w:cs="Arial"/>
                <w:sz w:val="20"/>
                <w:u w:val="single"/>
              </w:rPr>
            </w:pPr>
            <w:r w:rsidRPr="001C4285">
              <w:rPr>
                <w:rFonts w:cs="Arial"/>
                <w:sz w:val="20"/>
                <w:u w:val="single"/>
              </w:rPr>
              <w:t>SF424-A: Section B – Budget Categories</w:t>
            </w:r>
          </w:p>
          <w:p w14:paraId="4C79071C" w14:textId="77777777" w:rsidR="00A62968" w:rsidRPr="001C4285" w:rsidRDefault="00A62968" w:rsidP="00A62968">
            <w:pPr>
              <w:rPr>
                <w:rFonts w:cs="Arial"/>
                <w:sz w:val="20"/>
              </w:rPr>
            </w:pPr>
            <w:r w:rsidRPr="001C4285">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5A129DC1" w14:textId="77777777" w:rsidR="00A62968" w:rsidRPr="001C4285" w:rsidRDefault="00A62968" w:rsidP="00A62968">
            <w:pPr>
              <w:rPr>
                <w:rFonts w:cs="Arial"/>
                <w:sz w:val="20"/>
              </w:rPr>
            </w:pPr>
          </w:p>
          <w:p w14:paraId="173AD420" w14:textId="77777777" w:rsidR="00A62968" w:rsidRPr="001C4285" w:rsidRDefault="00A62968" w:rsidP="00A62968">
            <w:pPr>
              <w:rPr>
                <w:rFonts w:cs="Arial"/>
                <w:sz w:val="20"/>
              </w:rPr>
            </w:pPr>
            <w:r w:rsidRPr="001C4285">
              <w:rPr>
                <w:rFonts w:cs="Arial"/>
                <w:sz w:val="20"/>
              </w:rPr>
              <w:t>Ensure that the TOTALS Total (row k, column 5) equals the Budget Summary Totals in section A, row 5 column g.</w:t>
            </w:r>
          </w:p>
        </w:tc>
      </w:tr>
      <w:tr w:rsidR="00A62968" w:rsidRPr="001C4285" w14:paraId="0A705EA0" w14:textId="77777777" w:rsidTr="00A62968">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2D1B8E8" w14:textId="77777777" w:rsidR="00A62968" w:rsidRPr="001C4285" w:rsidRDefault="00A62968" w:rsidP="00A62968">
            <w:pPr>
              <w:rPr>
                <w:rFonts w:cs="Arial"/>
                <w:sz w:val="20"/>
                <w:u w:val="single"/>
              </w:rPr>
            </w:pPr>
            <w:r w:rsidRPr="001C4285">
              <w:rPr>
                <w:rFonts w:cs="Arial"/>
                <w:sz w:val="20"/>
                <w:u w:val="single"/>
              </w:rPr>
              <w:t>SF424-A: Section D – Forecasted Cash Needs</w:t>
            </w:r>
          </w:p>
          <w:p w14:paraId="22AF845C" w14:textId="77777777" w:rsidR="00A62968" w:rsidRPr="001C4285" w:rsidRDefault="00A62968" w:rsidP="00A62968">
            <w:pPr>
              <w:rPr>
                <w:rFonts w:cs="Arial"/>
                <w:sz w:val="20"/>
              </w:rPr>
            </w:pPr>
            <w:r w:rsidRPr="001C4285">
              <w:rPr>
                <w:rFonts w:cs="Arial"/>
                <w:sz w:val="20"/>
              </w:rPr>
              <w:t>The Federal Total for the 1st Year (Line 13) must equal the Total in Section A (Row 5, Column g)</w:t>
            </w:r>
          </w:p>
          <w:p w14:paraId="42757C5D" w14:textId="77777777" w:rsidR="00A62968" w:rsidRPr="001C4285" w:rsidRDefault="00A62968" w:rsidP="00A62968">
            <w:pPr>
              <w:spacing w:after="360"/>
              <w:rPr>
                <w:rFonts w:cs="Arial"/>
                <w:sz w:val="20"/>
              </w:rPr>
            </w:pPr>
            <w:r w:rsidRPr="001C4285">
              <w:rPr>
                <w:rFonts w:cs="Arial"/>
                <w:sz w:val="20"/>
              </w:rPr>
              <w:t>The Non-Federal Total for 1st Year sum must equal Estimated Unobligated Funds Non-Federal Totals in Section A (d-5) + New or Revised Budget Non-Federal Totals (f-5)</w:t>
            </w:r>
          </w:p>
          <w:p w14:paraId="3030C571" w14:textId="77777777" w:rsidR="00A62968" w:rsidRPr="001C4285" w:rsidRDefault="00A62968" w:rsidP="00A62968">
            <w:pPr>
              <w:spacing w:after="360"/>
              <w:rPr>
                <w:rFonts w:cs="Arial"/>
                <w:sz w:val="20"/>
              </w:rPr>
            </w:pPr>
            <w:r w:rsidRPr="001C4285">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5A1348BB" w14:textId="77777777" w:rsidR="00A62968" w:rsidRPr="001C4285" w:rsidRDefault="00A62968" w:rsidP="00A62968">
            <w:pPr>
              <w:rPr>
                <w:rFonts w:cs="Arial"/>
                <w:sz w:val="20"/>
              </w:rPr>
            </w:pPr>
          </w:p>
          <w:p w14:paraId="30DA0F1E" w14:textId="77777777" w:rsidR="00A62968" w:rsidRPr="001C4285" w:rsidRDefault="00A62968" w:rsidP="00A62968">
            <w:pPr>
              <w:rPr>
                <w:rFonts w:cs="Arial"/>
                <w:sz w:val="20"/>
              </w:rPr>
            </w:pPr>
            <w:r w:rsidRPr="001C4285">
              <w:rPr>
                <w:rFonts w:cs="Arial"/>
                <w:sz w:val="20"/>
              </w:rPr>
              <w:t>Ensure that the Federal Total for 1st year, in Section D- Forecasted Needs equals the Section A, New or Revised Budget Federal Totals (e-5) amount.</w:t>
            </w:r>
          </w:p>
          <w:p w14:paraId="3882BBEE" w14:textId="77777777" w:rsidR="00A62968" w:rsidRPr="001C4285" w:rsidRDefault="00A62968" w:rsidP="00A62968">
            <w:pPr>
              <w:rPr>
                <w:rFonts w:cs="Arial"/>
                <w:sz w:val="20"/>
              </w:rPr>
            </w:pPr>
            <w:r w:rsidRPr="001C4285">
              <w:rPr>
                <w:rFonts w:cs="Arial"/>
                <w:sz w:val="20"/>
              </w:rPr>
              <w:t>Ensure that the Non-Federal Total for 1st year equals the sum of Estimated Unobligated Funds Non-Federal Totals (d-5) and New or Revised Budget Non-Federal Totals (f-5) on Section A.</w:t>
            </w:r>
            <w:r w:rsidRPr="001C4285">
              <w:rPr>
                <w:rFonts w:cs="Arial"/>
                <w:sz w:val="20"/>
              </w:rPr>
              <w:br/>
            </w:r>
            <w:r w:rsidRPr="001C4285">
              <w:rPr>
                <w:rFonts w:cs="Arial"/>
                <w:sz w:val="20"/>
              </w:rPr>
              <w:br/>
              <w:t>Ensure that the Forecasted Cash Needs: 15. TOTAL equals to SECTION A – Budget Summary: 5.Totals Total (g).</w:t>
            </w:r>
          </w:p>
        </w:tc>
      </w:tr>
      <w:tr w:rsidR="00A62968" w:rsidRPr="001C4285" w14:paraId="1F219002" w14:textId="77777777" w:rsidTr="00A62968">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3EAC657" w14:textId="77777777" w:rsidR="00A62968" w:rsidRPr="001C4285" w:rsidRDefault="00A62968" w:rsidP="00A62968">
            <w:pPr>
              <w:rPr>
                <w:rFonts w:cs="Arial"/>
                <w:sz w:val="20"/>
                <w:u w:val="single"/>
              </w:rPr>
            </w:pPr>
            <w:r w:rsidRPr="001C4285">
              <w:rPr>
                <w:rFonts w:cs="Arial"/>
                <w:sz w:val="20"/>
                <w:u w:val="single"/>
              </w:rPr>
              <w:t>SF424-A: Section E – Budget Estimates Of Federal Funds Needed For Balance of The project</w:t>
            </w:r>
          </w:p>
          <w:p w14:paraId="30C7C382" w14:textId="77777777" w:rsidR="00A62968" w:rsidRPr="001C4285" w:rsidRDefault="00A62968" w:rsidP="00A62968">
            <w:pPr>
              <w:rPr>
                <w:rFonts w:cs="Arial"/>
                <w:sz w:val="20"/>
              </w:rPr>
            </w:pPr>
            <w:r w:rsidRPr="001C4285">
              <w:rPr>
                <w:rFonts w:cs="Arial"/>
                <w:sz w:val="20"/>
              </w:rPr>
              <w:t>The number of budget years/periods must match the span of the project.  The number of years in the project period in Block 17 on the SF-424 must align with the future funding periods.</w:t>
            </w:r>
          </w:p>
          <w:p w14:paraId="7AA42C23" w14:textId="77777777" w:rsidR="00A62968" w:rsidRPr="001C4285" w:rsidRDefault="00A62968" w:rsidP="00A62968">
            <w:pPr>
              <w:rPr>
                <w:rFonts w:cs="Arial"/>
                <w:i/>
                <w:sz w:val="20"/>
              </w:rPr>
            </w:pPr>
            <w:r w:rsidRPr="001C4285">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073E39B9" w14:textId="77777777" w:rsidR="00A62968" w:rsidRPr="001C4285" w:rsidRDefault="00A62968" w:rsidP="00A62968">
            <w:pPr>
              <w:rPr>
                <w:rFonts w:cs="Arial"/>
                <w:sz w:val="20"/>
              </w:rPr>
            </w:pPr>
            <w:r w:rsidRPr="001C4285">
              <w:rPr>
                <w:rFonts w:cs="Arial"/>
                <w:sz w:val="20"/>
              </w:rPr>
              <w:t xml:space="preserve"> </w:t>
            </w:r>
          </w:p>
          <w:p w14:paraId="79391D2F" w14:textId="77777777" w:rsidR="00A62968" w:rsidRPr="001C4285" w:rsidRDefault="00A62968" w:rsidP="00A62968">
            <w:pPr>
              <w:rPr>
                <w:rFonts w:cs="Arial"/>
                <w:sz w:val="20"/>
              </w:rPr>
            </w:pPr>
            <w:r w:rsidRPr="001C4285">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659E60FC"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07FB8F99"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58C09136"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6E8F9A08"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161527CF"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44A4F043"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06A21FCC"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14AA8657"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6CF0780B"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603A1FED"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30E7B086"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436BCDF6"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19C92292"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54400A76"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37DE3F63"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64328FBB"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02C0DFD0" w14:textId="77777777" w:rsidR="00A62968" w:rsidRPr="001C4285" w:rsidRDefault="00A62968" w:rsidP="00A62968">
      <w:pPr>
        <w:spacing w:after="200" w:line="276" w:lineRule="auto"/>
        <w:rPr>
          <w:rFonts w:asciiTheme="minorHAnsi" w:eastAsiaTheme="minorHAnsi" w:hAnsiTheme="minorHAnsi" w:cstheme="minorBidi"/>
          <w:sz w:val="22"/>
          <w:szCs w:val="22"/>
        </w:rPr>
      </w:pPr>
    </w:p>
    <w:p w14:paraId="7FD5287B" w14:textId="2FFD0274" w:rsidR="00A62968" w:rsidRPr="001C4285" w:rsidRDefault="00A62968" w:rsidP="00A62968">
      <w:pPr>
        <w:keepNext/>
        <w:tabs>
          <w:tab w:val="left" w:pos="720"/>
        </w:tabs>
        <w:jc w:val="center"/>
        <w:outlineLvl w:val="0"/>
        <w:rPr>
          <w:rFonts w:cs="Arial"/>
          <w:b/>
          <w:bCs/>
          <w:kern w:val="32"/>
          <w:sz w:val="32"/>
          <w:szCs w:val="32"/>
        </w:rPr>
      </w:pPr>
      <w:bookmarkStart w:id="203" w:name="_Toc485307409"/>
      <w:bookmarkStart w:id="204" w:name="_Toc527630008"/>
      <w:bookmarkStart w:id="205" w:name="_Toc528221862"/>
      <w:bookmarkStart w:id="206" w:name="_Toc21526091"/>
      <w:bookmarkStart w:id="207" w:name="_Toc21697401"/>
      <w:bookmarkStart w:id="208" w:name="_Toc25313369"/>
      <w:bookmarkStart w:id="209" w:name="_Toc26270445"/>
      <w:r w:rsidRPr="001C4285">
        <w:rPr>
          <w:rFonts w:cs="Arial"/>
          <w:b/>
          <w:bCs/>
          <w:kern w:val="32"/>
          <w:sz w:val="32"/>
          <w:szCs w:val="32"/>
        </w:rPr>
        <w:t xml:space="preserve">Appendix </w:t>
      </w:r>
      <w:r>
        <w:rPr>
          <w:rFonts w:cs="Arial"/>
          <w:b/>
          <w:bCs/>
          <w:kern w:val="32"/>
          <w:sz w:val="32"/>
          <w:szCs w:val="32"/>
        </w:rPr>
        <w:t>C</w:t>
      </w:r>
      <w:r w:rsidRPr="001C4285">
        <w:rPr>
          <w:rFonts w:cs="Arial"/>
          <w:b/>
          <w:bCs/>
          <w:kern w:val="32"/>
          <w:sz w:val="32"/>
          <w:szCs w:val="32"/>
        </w:rPr>
        <w:t xml:space="preserve"> – Confidentiality and SAMHSA Participant Protection/Human Subjects Guidelines</w:t>
      </w:r>
      <w:bookmarkEnd w:id="203"/>
      <w:bookmarkEnd w:id="204"/>
      <w:bookmarkEnd w:id="205"/>
      <w:bookmarkEnd w:id="206"/>
      <w:bookmarkEnd w:id="207"/>
      <w:bookmarkEnd w:id="208"/>
      <w:bookmarkEnd w:id="209"/>
    </w:p>
    <w:p w14:paraId="2F7F01D4" w14:textId="77777777" w:rsidR="00A62968" w:rsidRPr="001C4285" w:rsidRDefault="00A62968" w:rsidP="00A62968">
      <w:pPr>
        <w:rPr>
          <w:b/>
        </w:rPr>
      </w:pPr>
      <w:r w:rsidRPr="001C4285">
        <w:rPr>
          <w:b/>
        </w:rPr>
        <w:t xml:space="preserve">Confidentiality and Participant Protection:  </w:t>
      </w:r>
    </w:p>
    <w:p w14:paraId="3675E155" w14:textId="77777777" w:rsidR="00A62968" w:rsidRPr="001C4285" w:rsidRDefault="00A62968" w:rsidP="00A62968">
      <w:pPr>
        <w:rPr>
          <w:rFonts w:cs="Arial"/>
        </w:rPr>
      </w:pPr>
      <w:r w:rsidRPr="001C4285">
        <w:rPr>
          <w:rFonts w:cs="Arial"/>
        </w:rPr>
        <w:lastRenderedPageBreak/>
        <w:t xml:space="preserve">It is important to have safeguards protecting individuals from risks associated with their participation in SAMHSA projects. </w:t>
      </w:r>
      <w:r w:rsidRPr="001C4285">
        <w:rPr>
          <w:rFonts w:cs="Arial"/>
          <w:b/>
        </w:rPr>
        <w:t xml:space="preserve">All applicants (including those who plan to obtain Institutional Review Board (IRB) approval) must address the elements below. </w:t>
      </w:r>
      <w:r w:rsidRPr="001C4285">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63524003" w14:textId="77777777" w:rsidR="00A62968" w:rsidRPr="001C4285" w:rsidRDefault="00A62968" w:rsidP="002F27DE">
      <w:pPr>
        <w:numPr>
          <w:ilvl w:val="0"/>
          <w:numId w:val="36"/>
        </w:numPr>
        <w:tabs>
          <w:tab w:val="left" w:pos="540"/>
        </w:tabs>
        <w:spacing w:after="200"/>
        <w:ind w:left="540"/>
        <w:rPr>
          <w:rFonts w:cs="Arial"/>
          <w:b/>
        </w:rPr>
      </w:pPr>
      <w:r w:rsidRPr="001C4285">
        <w:rPr>
          <w:rFonts w:cs="Arial"/>
          <w:b/>
        </w:rPr>
        <w:t>Protect Clients and Staff from Potential Risks</w:t>
      </w:r>
    </w:p>
    <w:p w14:paraId="656E8D87" w14:textId="77777777" w:rsidR="00A62968" w:rsidRPr="001C4285" w:rsidRDefault="00A62968" w:rsidP="002F27DE">
      <w:pPr>
        <w:numPr>
          <w:ilvl w:val="0"/>
          <w:numId w:val="41"/>
        </w:numPr>
        <w:spacing w:after="200"/>
        <w:ind w:left="900"/>
        <w:rPr>
          <w:rFonts w:cs="Arial"/>
          <w:szCs w:val="24"/>
        </w:rPr>
      </w:pPr>
      <w:r w:rsidRPr="001C4285">
        <w:rPr>
          <w:rFonts w:cs="Arial"/>
          <w:szCs w:val="24"/>
        </w:rPr>
        <w:t xml:space="preserve">Identify and describe the foreseeable physical, medical, psychological, social and legal risks or potential adverse effects </w:t>
      </w:r>
      <w:r w:rsidRPr="001C4285">
        <w:rPr>
          <w:rFonts w:cs="Arial"/>
          <w:b/>
          <w:szCs w:val="24"/>
        </w:rPr>
        <w:t>participants</w:t>
      </w:r>
      <w:r w:rsidRPr="001C4285">
        <w:rPr>
          <w:rFonts w:cs="Arial"/>
          <w:szCs w:val="24"/>
        </w:rPr>
        <w:t xml:space="preserve"> may be exposed to as a result of the project.</w:t>
      </w:r>
    </w:p>
    <w:p w14:paraId="5D385719" w14:textId="77777777" w:rsidR="00A62968" w:rsidRPr="001C4285" w:rsidRDefault="00A62968" w:rsidP="002F27DE">
      <w:pPr>
        <w:numPr>
          <w:ilvl w:val="0"/>
          <w:numId w:val="41"/>
        </w:numPr>
        <w:spacing w:after="200"/>
        <w:ind w:left="900"/>
        <w:rPr>
          <w:rFonts w:cs="Arial"/>
          <w:szCs w:val="24"/>
        </w:rPr>
      </w:pPr>
      <w:r w:rsidRPr="001C4285">
        <w:rPr>
          <w:rFonts w:cs="Arial"/>
          <w:szCs w:val="24"/>
        </w:rPr>
        <w:t xml:space="preserve">Identify and describe the foreseeable physical, medical, psychological, social and legal risks or potential adverse effects </w:t>
      </w:r>
      <w:r w:rsidRPr="001C4285">
        <w:rPr>
          <w:rFonts w:cs="Arial"/>
          <w:b/>
          <w:szCs w:val="24"/>
        </w:rPr>
        <w:t xml:space="preserve">staff </w:t>
      </w:r>
      <w:r w:rsidRPr="001C4285">
        <w:rPr>
          <w:rFonts w:cs="Arial"/>
          <w:szCs w:val="24"/>
        </w:rPr>
        <w:t>may be exposed to as a result, of the project.</w:t>
      </w:r>
      <w:r w:rsidRPr="001C4285" w:rsidDel="00C65E6B">
        <w:rPr>
          <w:rFonts w:cs="Arial"/>
          <w:szCs w:val="24"/>
        </w:rPr>
        <w:t xml:space="preserve"> </w:t>
      </w:r>
    </w:p>
    <w:p w14:paraId="557238DE" w14:textId="77777777" w:rsidR="00A62968" w:rsidRPr="001C4285" w:rsidRDefault="00A62968" w:rsidP="002F27DE">
      <w:pPr>
        <w:numPr>
          <w:ilvl w:val="0"/>
          <w:numId w:val="41"/>
        </w:numPr>
        <w:spacing w:after="200"/>
        <w:ind w:left="900"/>
        <w:rPr>
          <w:rFonts w:cs="Arial"/>
          <w:szCs w:val="24"/>
        </w:rPr>
      </w:pPr>
      <w:r w:rsidRPr="001C4285">
        <w:rPr>
          <w:rFonts w:cs="Arial"/>
          <w:szCs w:val="24"/>
        </w:rPr>
        <w:t xml:space="preserve">Describe the procedures you will follow to minimize or protect participants and staff against potential risks, including risks to confidentiality. </w:t>
      </w:r>
    </w:p>
    <w:p w14:paraId="19FC6DE0" w14:textId="77777777" w:rsidR="00A62968" w:rsidRPr="001C4285" w:rsidRDefault="00A62968" w:rsidP="002F27DE">
      <w:pPr>
        <w:numPr>
          <w:ilvl w:val="0"/>
          <w:numId w:val="41"/>
        </w:numPr>
        <w:spacing w:after="200"/>
        <w:ind w:left="900"/>
        <w:rPr>
          <w:rFonts w:cs="Arial"/>
          <w:szCs w:val="24"/>
        </w:rPr>
      </w:pPr>
      <w:r w:rsidRPr="001C4285">
        <w:rPr>
          <w:rFonts w:cs="Arial"/>
          <w:szCs w:val="24"/>
        </w:rPr>
        <w:t>Identify your plan to provide guidance and assistance in the event there are adverse effects to participants and staff.</w:t>
      </w:r>
    </w:p>
    <w:p w14:paraId="040FD9F5" w14:textId="77777777" w:rsidR="00A62968" w:rsidRPr="001C4285" w:rsidRDefault="00A62968" w:rsidP="002F27DE">
      <w:pPr>
        <w:numPr>
          <w:ilvl w:val="0"/>
          <w:numId w:val="36"/>
        </w:numPr>
        <w:tabs>
          <w:tab w:val="left" w:pos="540"/>
        </w:tabs>
        <w:spacing w:after="200"/>
        <w:ind w:left="540"/>
        <w:rPr>
          <w:rFonts w:cs="Arial"/>
          <w:b/>
        </w:rPr>
      </w:pPr>
      <w:r w:rsidRPr="001C4285">
        <w:rPr>
          <w:rFonts w:cs="Arial"/>
          <w:b/>
        </w:rPr>
        <w:t>Fair Selection of Participants</w:t>
      </w:r>
    </w:p>
    <w:p w14:paraId="6F294C97" w14:textId="77777777" w:rsidR="00A62968" w:rsidRPr="001C4285" w:rsidRDefault="00A62968" w:rsidP="002F27DE">
      <w:pPr>
        <w:numPr>
          <w:ilvl w:val="0"/>
          <w:numId w:val="41"/>
        </w:numPr>
        <w:spacing w:after="200"/>
        <w:ind w:left="900"/>
        <w:rPr>
          <w:rFonts w:cs="Arial"/>
          <w:szCs w:val="24"/>
        </w:rPr>
      </w:pPr>
      <w:r w:rsidRPr="001C4285">
        <w:rPr>
          <w:rFonts w:cs="Arial"/>
          <w:szCs w:val="24"/>
        </w:rPr>
        <w:t xml:space="preserve">Explain how you will recruit and select participants. </w:t>
      </w:r>
    </w:p>
    <w:p w14:paraId="1E6C2CBA" w14:textId="77777777" w:rsidR="00A62968" w:rsidRPr="001C4285" w:rsidRDefault="00A62968" w:rsidP="002F27DE">
      <w:pPr>
        <w:numPr>
          <w:ilvl w:val="0"/>
          <w:numId w:val="41"/>
        </w:numPr>
        <w:spacing w:after="200"/>
        <w:ind w:left="900"/>
        <w:rPr>
          <w:rFonts w:cs="Arial"/>
          <w:szCs w:val="24"/>
        </w:rPr>
      </w:pPr>
      <w:r w:rsidRPr="001C4285">
        <w:rPr>
          <w:rFonts w:cs="Arial"/>
          <w:szCs w:val="24"/>
        </w:rPr>
        <w:lastRenderedPageBreak/>
        <w:t xml:space="preserve">Identify any individuals in the </w:t>
      </w:r>
      <w:r w:rsidRPr="001C4285">
        <w:rPr>
          <w:rFonts w:eastAsiaTheme="minorHAnsi" w:cs="Arial"/>
          <w:szCs w:val="24"/>
        </w:rPr>
        <w:t>geographic catchment area where services will be delivered</w:t>
      </w:r>
      <w:r w:rsidRPr="001C4285" w:rsidDel="00A40FDD">
        <w:rPr>
          <w:rFonts w:cs="Arial"/>
          <w:szCs w:val="24"/>
        </w:rPr>
        <w:t xml:space="preserve"> </w:t>
      </w:r>
      <w:r w:rsidRPr="001C4285">
        <w:rPr>
          <w:rFonts w:cs="Arial"/>
          <w:szCs w:val="24"/>
        </w:rPr>
        <w:t xml:space="preserve">who will be excluded from participating in the project and explain the reasons for this exclusion.  </w:t>
      </w:r>
    </w:p>
    <w:p w14:paraId="36FC9664" w14:textId="77777777" w:rsidR="00A62968" w:rsidRPr="001C4285" w:rsidRDefault="00A62968" w:rsidP="002F27DE">
      <w:pPr>
        <w:numPr>
          <w:ilvl w:val="0"/>
          <w:numId w:val="36"/>
        </w:numPr>
        <w:tabs>
          <w:tab w:val="left" w:pos="540"/>
        </w:tabs>
        <w:spacing w:after="200"/>
        <w:ind w:left="540"/>
        <w:rPr>
          <w:rFonts w:cs="Arial"/>
          <w:b/>
        </w:rPr>
      </w:pPr>
      <w:r w:rsidRPr="001C4285">
        <w:rPr>
          <w:rFonts w:cs="Arial"/>
          <w:b/>
        </w:rPr>
        <w:t>Absence of Coercion</w:t>
      </w:r>
    </w:p>
    <w:p w14:paraId="1322445C" w14:textId="77777777" w:rsidR="00A62968" w:rsidRPr="001C4285" w:rsidRDefault="00A62968" w:rsidP="002F27DE">
      <w:pPr>
        <w:numPr>
          <w:ilvl w:val="0"/>
          <w:numId w:val="41"/>
        </w:numPr>
        <w:spacing w:before="240" w:after="200"/>
        <w:ind w:left="900"/>
        <w:rPr>
          <w:rFonts w:cs="Arial"/>
          <w:szCs w:val="24"/>
        </w:rPr>
      </w:pPr>
      <w:r w:rsidRPr="001C4285">
        <w:rPr>
          <w:rFonts w:cs="Arial"/>
          <w:szCs w:val="24"/>
        </w:rPr>
        <w:t xml:space="preserve">If you plan to compensate participants, state how participants will be awarded incentives (e.g., gift cards, bus passes, gifts, etc.)  If you have included funding for incentives in your budget, you </w:t>
      </w:r>
      <w:r w:rsidRPr="001C4285">
        <w:rPr>
          <w:rFonts w:cs="Arial"/>
          <w:b/>
          <w:szCs w:val="24"/>
        </w:rPr>
        <w:t>must</w:t>
      </w:r>
      <w:r w:rsidRPr="001C4285">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follow-up interview.)</w:t>
      </w:r>
    </w:p>
    <w:p w14:paraId="24A54295" w14:textId="77777777" w:rsidR="00A62968" w:rsidRPr="001C4285" w:rsidRDefault="00A62968" w:rsidP="002F27DE">
      <w:pPr>
        <w:numPr>
          <w:ilvl w:val="0"/>
          <w:numId w:val="41"/>
        </w:numPr>
        <w:spacing w:after="200"/>
        <w:ind w:left="900"/>
        <w:rPr>
          <w:rFonts w:cs="Arial"/>
          <w:szCs w:val="24"/>
        </w:rPr>
      </w:pPr>
      <w:r w:rsidRPr="001C4285">
        <w:rPr>
          <w:rFonts w:cs="Arial"/>
          <w:szCs w:val="24"/>
        </w:rPr>
        <w:t xml:space="preserve">Provide justification that the use of incentives is appropriate, judicious and conservative and that incentives do not provide an “undue inducement” that removes the voluntary nature of participation.  </w:t>
      </w:r>
    </w:p>
    <w:p w14:paraId="72F81AB4" w14:textId="77777777" w:rsidR="00A62968" w:rsidRPr="001C4285" w:rsidRDefault="00A62968" w:rsidP="002F27DE">
      <w:pPr>
        <w:numPr>
          <w:ilvl w:val="0"/>
          <w:numId w:val="41"/>
        </w:numPr>
        <w:spacing w:after="200"/>
        <w:ind w:left="900"/>
        <w:rPr>
          <w:rFonts w:cs="Arial"/>
          <w:szCs w:val="24"/>
        </w:rPr>
      </w:pPr>
      <w:r w:rsidRPr="001C4285">
        <w:rPr>
          <w:rFonts w:cs="Arial"/>
          <w:szCs w:val="24"/>
        </w:rPr>
        <w:t>Describe how you will inform participants that they may receive services even if they chose to not participate in or complete the data collection component of the project.</w:t>
      </w:r>
    </w:p>
    <w:p w14:paraId="33255DA8" w14:textId="77777777" w:rsidR="00A62968" w:rsidRPr="001C4285" w:rsidRDefault="00A62968" w:rsidP="002F27DE">
      <w:pPr>
        <w:numPr>
          <w:ilvl w:val="0"/>
          <w:numId w:val="36"/>
        </w:numPr>
        <w:tabs>
          <w:tab w:val="left" w:pos="540"/>
        </w:tabs>
        <w:spacing w:after="200"/>
        <w:ind w:left="540"/>
        <w:rPr>
          <w:rFonts w:cs="Arial"/>
          <w:b/>
        </w:rPr>
      </w:pPr>
      <w:r w:rsidRPr="001C4285">
        <w:rPr>
          <w:rFonts w:cs="Arial"/>
          <w:b/>
        </w:rPr>
        <w:t>Data Collection</w:t>
      </w:r>
    </w:p>
    <w:p w14:paraId="3B86D005" w14:textId="77777777" w:rsidR="00A62968" w:rsidRPr="001C4285" w:rsidRDefault="00A62968" w:rsidP="002F27DE">
      <w:pPr>
        <w:numPr>
          <w:ilvl w:val="0"/>
          <w:numId w:val="41"/>
        </w:numPr>
        <w:spacing w:after="200"/>
        <w:ind w:left="900"/>
        <w:rPr>
          <w:rFonts w:cs="Arial"/>
          <w:szCs w:val="24"/>
        </w:rPr>
      </w:pPr>
      <w:r w:rsidRPr="001C4285">
        <w:rPr>
          <w:rFonts w:cs="Arial"/>
          <w:szCs w:val="24"/>
        </w:rPr>
        <w:t>Identify from whom you will collect data (e.g., from participants themselves, family members, teachers, others).</w:t>
      </w:r>
    </w:p>
    <w:p w14:paraId="3DE72F6D" w14:textId="77777777" w:rsidR="00A62968" w:rsidRPr="001C4285" w:rsidRDefault="00A62968" w:rsidP="002F27DE">
      <w:pPr>
        <w:numPr>
          <w:ilvl w:val="0"/>
          <w:numId w:val="41"/>
        </w:numPr>
        <w:spacing w:after="200"/>
        <w:ind w:left="900"/>
        <w:rPr>
          <w:rFonts w:cs="Arial"/>
          <w:szCs w:val="24"/>
        </w:rPr>
      </w:pPr>
      <w:r w:rsidRPr="001C4285">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691339BE" w14:textId="77777777" w:rsidR="00A62968" w:rsidRPr="001C4285" w:rsidRDefault="00A62968" w:rsidP="002F27DE">
      <w:pPr>
        <w:numPr>
          <w:ilvl w:val="0"/>
          <w:numId w:val="41"/>
        </w:numPr>
        <w:spacing w:after="200"/>
        <w:ind w:left="900"/>
        <w:rPr>
          <w:rFonts w:cs="Arial"/>
          <w:szCs w:val="24"/>
        </w:rPr>
      </w:pPr>
      <w:r w:rsidRPr="001C4285">
        <w:rPr>
          <w:rFonts w:cs="Arial"/>
          <w:szCs w:val="24"/>
        </w:rPr>
        <w:lastRenderedPageBreak/>
        <w:t xml:space="preserve">In </w:t>
      </w:r>
      <w:r w:rsidRPr="001C4285">
        <w:rPr>
          <w:rFonts w:cs="Arial"/>
          <w:b/>
          <w:szCs w:val="24"/>
        </w:rPr>
        <w:t>Attachment 2</w:t>
      </w:r>
      <w:r w:rsidRPr="001C4285">
        <w:rPr>
          <w:rFonts w:cs="Arial"/>
          <w:szCs w:val="24"/>
        </w:rPr>
        <w:t xml:space="preserve">, “Data Collection Instruments/Interview Protocols,” you </w:t>
      </w:r>
      <w:r w:rsidRPr="001C4285">
        <w:rPr>
          <w:rFonts w:cs="Arial"/>
          <w:b/>
          <w:szCs w:val="24"/>
        </w:rPr>
        <w:t>must</w:t>
      </w:r>
      <w:r w:rsidRPr="001C4285">
        <w:rPr>
          <w:rFonts w:cs="Arial"/>
          <w:szCs w:val="24"/>
        </w:rPr>
        <w:t xml:space="preserve"> provide copies of all available data collection instruments and interview protocols that you plan to use (unless you are providing the web link to the instrument(s)/protocol(s)).</w:t>
      </w:r>
    </w:p>
    <w:p w14:paraId="219B235D" w14:textId="77777777" w:rsidR="00A62968" w:rsidRPr="001C4285" w:rsidRDefault="00A62968" w:rsidP="002F27DE">
      <w:pPr>
        <w:numPr>
          <w:ilvl w:val="0"/>
          <w:numId w:val="36"/>
        </w:numPr>
        <w:tabs>
          <w:tab w:val="left" w:pos="540"/>
        </w:tabs>
        <w:spacing w:after="200"/>
        <w:ind w:left="540"/>
        <w:rPr>
          <w:rFonts w:cs="Arial"/>
          <w:b/>
        </w:rPr>
      </w:pPr>
      <w:r w:rsidRPr="001C4285">
        <w:rPr>
          <w:rFonts w:cs="Arial"/>
          <w:b/>
        </w:rPr>
        <w:t>Privacy and Confidentiality</w:t>
      </w:r>
    </w:p>
    <w:p w14:paraId="57A86B7E" w14:textId="77777777" w:rsidR="00A62968" w:rsidRPr="001C4285" w:rsidRDefault="00A62968" w:rsidP="002F27DE">
      <w:pPr>
        <w:numPr>
          <w:ilvl w:val="0"/>
          <w:numId w:val="41"/>
        </w:numPr>
        <w:spacing w:after="200"/>
        <w:ind w:left="900"/>
        <w:rPr>
          <w:rFonts w:cs="Arial"/>
          <w:szCs w:val="24"/>
        </w:rPr>
      </w:pPr>
      <w:r w:rsidRPr="001C4285">
        <w:rPr>
          <w:rFonts w:cs="Arial"/>
          <w:szCs w:val="24"/>
        </w:rPr>
        <w:t>Explain how you will ensure privacy and confidentiality. Describe:</w:t>
      </w:r>
    </w:p>
    <w:p w14:paraId="7330B044" w14:textId="77777777" w:rsidR="00A62968" w:rsidRPr="001C4285" w:rsidRDefault="00A62968" w:rsidP="002F27DE">
      <w:pPr>
        <w:numPr>
          <w:ilvl w:val="0"/>
          <w:numId w:val="39"/>
        </w:numPr>
        <w:spacing w:after="200"/>
        <w:rPr>
          <w:rFonts w:cs="Arial"/>
          <w:szCs w:val="24"/>
        </w:rPr>
      </w:pPr>
      <w:r w:rsidRPr="001C4285">
        <w:rPr>
          <w:rFonts w:cs="Arial"/>
          <w:szCs w:val="24"/>
        </w:rPr>
        <w:t>Where data will be stored.</w:t>
      </w:r>
    </w:p>
    <w:p w14:paraId="2DE70555" w14:textId="77777777" w:rsidR="00A62968" w:rsidRPr="001C4285" w:rsidRDefault="00A62968" w:rsidP="002F27DE">
      <w:pPr>
        <w:numPr>
          <w:ilvl w:val="0"/>
          <w:numId w:val="39"/>
        </w:numPr>
        <w:spacing w:after="200"/>
        <w:rPr>
          <w:rFonts w:cs="Arial"/>
          <w:szCs w:val="24"/>
        </w:rPr>
      </w:pPr>
      <w:r w:rsidRPr="001C4285">
        <w:rPr>
          <w:rFonts w:cs="Arial"/>
          <w:szCs w:val="24"/>
        </w:rPr>
        <w:t>Who will have access to the data collected.</w:t>
      </w:r>
    </w:p>
    <w:p w14:paraId="12C4659F" w14:textId="77777777" w:rsidR="00A62968" w:rsidRPr="001C4285" w:rsidRDefault="00A62968" w:rsidP="002F27DE">
      <w:pPr>
        <w:numPr>
          <w:ilvl w:val="0"/>
          <w:numId w:val="39"/>
        </w:numPr>
        <w:spacing w:after="200"/>
        <w:rPr>
          <w:rFonts w:cs="Arial"/>
          <w:szCs w:val="24"/>
        </w:rPr>
      </w:pPr>
      <w:r w:rsidRPr="001C4285">
        <w:rPr>
          <w:rFonts w:cs="Arial"/>
          <w:szCs w:val="24"/>
        </w:rPr>
        <w:t>How the identity of participants will be kept private, for example, through the use of a coding system on data records, limiting access to records, or storing identifiers separately from data.</w:t>
      </w:r>
    </w:p>
    <w:p w14:paraId="137B5324" w14:textId="77777777" w:rsidR="00A62968" w:rsidRPr="001C4285" w:rsidRDefault="00A62968" w:rsidP="00A62968">
      <w:pPr>
        <w:tabs>
          <w:tab w:val="left" w:pos="1008"/>
        </w:tabs>
        <w:rPr>
          <w:rFonts w:cs="Arial"/>
          <w:b/>
          <w:bCs/>
        </w:rPr>
      </w:pPr>
      <w:r w:rsidRPr="001C4285">
        <w:rPr>
          <w:rFonts w:cs="Arial"/>
          <w:b/>
          <w:bCs/>
        </w:rPr>
        <w:t>NOTE:</w:t>
      </w:r>
      <w:r w:rsidRPr="001C4285">
        <w:rPr>
          <w:rFonts w:cs="Arial"/>
        </w:rPr>
        <w:t xml:space="preserve"> Recipients must maintain the confidentiality of alcohol and drug abuse client records according to the provisions of </w:t>
      </w:r>
      <w:r w:rsidRPr="001C4285">
        <w:rPr>
          <w:rFonts w:cs="Arial"/>
          <w:b/>
          <w:bCs/>
        </w:rPr>
        <w:t>Title 42 of the Code of Federal Regulations, Part II.</w:t>
      </w:r>
    </w:p>
    <w:p w14:paraId="7D313F67" w14:textId="77777777" w:rsidR="00A62968" w:rsidRPr="001C4285" w:rsidRDefault="00A62968" w:rsidP="002F27DE">
      <w:pPr>
        <w:numPr>
          <w:ilvl w:val="0"/>
          <w:numId w:val="36"/>
        </w:numPr>
        <w:tabs>
          <w:tab w:val="left" w:pos="540"/>
        </w:tabs>
        <w:spacing w:after="200"/>
        <w:ind w:left="540"/>
        <w:rPr>
          <w:rFonts w:cs="Arial"/>
          <w:b/>
        </w:rPr>
      </w:pPr>
      <w:r w:rsidRPr="001C4285">
        <w:rPr>
          <w:rFonts w:cs="Arial"/>
          <w:b/>
        </w:rPr>
        <w:t>Adequate Consent Procedures</w:t>
      </w:r>
    </w:p>
    <w:p w14:paraId="655A3C84" w14:textId="77777777" w:rsidR="00A62968" w:rsidRPr="001C4285" w:rsidRDefault="00A62968" w:rsidP="002F27DE">
      <w:pPr>
        <w:numPr>
          <w:ilvl w:val="0"/>
          <w:numId w:val="41"/>
        </w:numPr>
        <w:spacing w:after="200"/>
        <w:ind w:left="900"/>
        <w:rPr>
          <w:rFonts w:cs="Arial"/>
          <w:szCs w:val="24"/>
        </w:rPr>
      </w:pPr>
      <w:r w:rsidRPr="001C4285">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Pr="001C4285">
        <w:rPr>
          <w:rFonts w:cs="Arial"/>
          <w:b/>
          <w:bCs/>
          <w:szCs w:val="24"/>
        </w:rPr>
        <w:t>Attachment 3, “Sample Consent Forms”</w:t>
      </w:r>
      <w:r w:rsidRPr="001C4285">
        <w:rPr>
          <w:rFonts w:cs="Arial"/>
          <w:szCs w:val="24"/>
        </w:rPr>
        <w:t>, of your application. If needed, give English translations.</w:t>
      </w:r>
      <w:r w:rsidRPr="001C4285" w:rsidDel="002167B1">
        <w:rPr>
          <w:rFonts w:cs="Arial"/>
          <w:szCs w:val="24"/>
        </w:rPr>
        <w:t xml:space="preserve"> </w:t>
      </w:r>
    </w:p>
    <w:p w14:paraId="51D07595" w14:textId="77777777" w:rsidR="00A62968" w:rsidRPr="001C4285" w:rsidRDefault="00A62968" w:rsidP="002F27DE">
      <w:pPr>
        <w:numPr>
          <w:ilvl w:val="0"/>
          <w:numId w:val="41"/>
        </w:numPr>
        <w:spacing w:after="200"/>
        <w:ind w:left="900"/>
        <w:rPr>
          <w:rFonts w:cs="Arial"/>
          <w:szCs w:val="24"/>
        </w:rPr>
      </w:pPr>
      <w:r w:rsidRPr="001C4285">
        <w:rPr>
          <w:rFonts w:cs="Arial"/>
          <w:szCs w:val="24"/>
        </w:rPr>
        <w:lastRenderedPageBreak/>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453BC8F8" w14:textId="77777777" w:rsidR="00A62968" w:rsidRPr="001C4285" w:rsidRDefault="00A62968" w:rsidP="00A62968">
      <w:pPr>
        <w:tabs>
          <w:tab w:val="left" w:pos="1008"/>
        </w:tabs>
        <w:rPr>
          <w:rFonts w:cs="Arial"/>
          <w:szCs w:val="24"/>
        </w:rPr>
      </w:pPr>
      <w:r w:rsidRPr="001C4285">
        <w:rPr>
          <w:rFonts w:cs="Arial"/>
          <w:b/>
          <w:bCs/>
        </w:rPr>
        <w:t>NOTE:</w:t>
      </w:r>
      <w:r w:rsidRPr="001C4285">
        <w:rPr>
          <w:rFonts w:cs="Arial"/>
        </w:rPr>
        <w:t xml:space="preserve">  Never imply that the participant waives or appears to waive any legal rights, may not end involvement with the project, or releases your project or its agents from liability for negligence.  </w:t>
      </w:r>
    </w:p>
    <w:p w14:paraId="2199A4E4" w14:textId="77777777" w:rsidR="00A62968" w:rsidRPr="001C4285" w:rsidRDefault="00A62968" w:rsidP="002F27DE">
      <w:pPr>
        <w:numPr>
          <w:ilvl w:val="0"/>
          <w:numId w:val="36"/>
        </w:numPr>
        <w:tabs>
          <w:tab w:val="left" w:pos="540"/>
        </w:tabs>
        <w:spacing w:after="200"/>
        <w:ind w:left="540"/>
        <w:rPr>
          <w:rFonts w:cs="Arial"/>
          <w:b/>
        </w:rPr>
      </w:pPr>
      <w:r w:rsidRPr="001C4285">
        <w:rPr>
          <w:rFonts w:cs="Arial"/>
          <w:b/>
        </w:rPr>
        <w:t>Risk/Benefit Discussion</w:t>
      </w:r>
    </w:p>
    <w:p w14:paraId="1E578DA8" w14:textId="77777777" w:rsidR="00A62968" w:rsidRPr="001C4285" w:rsidRDefault="00A62968" w:rsidP="002F27DE">
      <w:pPr>
        <w:numPr>
          <w:ilvl w:val="0"/>
          <w:numId w:val="61"/>
        </w:numPr>
        <w:tabs>
          <w:tab w:val="left" w:pos="540"/>
        </w:tabs>
        <w:spacing w:after="200"/>
        <w:contextualSpacing/>
        <w:rPr>
          <w:rFonts w:cs="Arial"/>
          <w:b/>
        </w:rPr>
      </w:pPr>
      <w:r w:rsidRPr="001C4285">
        <w:rPr>
          <w:rFonts w:cs="Arial"/>
          <w:szCs w:val="24"/>
        </w:rPr>
        <w:t xml:space="preserve">Discuss why the risks you have identified in element </w:t>
      </w:r>
      <w:r w:rsidRPr="001C4285">
        <w:rPr>
          <w:rFonts w:cs="Arial"/>
          <w:b/>
          <w:szCs w:val="24"/>
        </w:rPr>
        <w:t>1. (</w:t>
      </w:r>
      <w:r w:rsidRPr="001C4285">
        <w:rPr>
          <w:rFonts w:cs="Arial"/>
          <w:b/>
        </w:rPr>
        <w:t xml:space="preserve">Protect Clients and Staff from Potential Risks) </w:t>
      </w:r>
      <w:r w:rsidRPr="001C4285">
        <w:rPr>
          <w:rFonts w:cs="Arial"/>
          <w:szCs w:val="24"/>
        </w:rPr>
        <w:t xml:space="preserve">are reasonable compared to the anticipated benefits to participants involved in the project.  </w:t>
      </w:r>
    </w:p>
    <w:p w14:paraId="1FE21CCE" w14:textId="77777777" w:rsidR="00A62968" w:rsidRPr="001C4285" w:rsidRDefault="00A62968" w:rsidP="00A62968">
      <w:pPr>
        <w:tabs>
          <w:tab w:val="left" w:pos="540"/>
        </w:tabs>
        <w:spacing w:after="200"/>
        <w:ind w:left="900"/>
        <w:contextualSpacing/>
        <w:rPr>
          <w:rFonts w:cs="Arial"/>
          <w:b/>
        </w:rPr>
      </w:pPr>
    </w:p>
    <w:p w14:paraId="4077DC35" w14:textId="77777777" w:rsidR="00A62968" w:rsidRPr="001C4285" w:rsidRDefault="00A62968" w:rsidP="00A62968">
      <w:pPr>
        <w:rPr>
          <w:b/>
        </w:rPr>
      </w:pPr>
      <w:r w:rsidRPr="001C4285">
        <w:rPr>
          <w:b/>
        </w:rPr>
        <w:t>Protection of Human Subjects Regulations</w:t>
      </w:r>
    </w:p>
    <w:p w14:paraId="5147C122" w14:textId="77777777" w:rsidR="00A62968" w:rsidRPr="001C4285" w:rsidRDefault="00A62968" w:rsidP="00A62968">
      <w:pPr>
        <w:rPr>
          <w:rFonts w:cs="Arial"/>
        </w:rPr>
      </w:pPr>
      <w:r w:rsidRPr="001C4285">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48C91410" w14:textId="77777777" w:rsidR="00A62968" w:rsidRPr="001C4285" w:rsidRDefault="00A62968" w:rsidP="00A62968">
      <w:pPr>
        <w:tabs>
          <w:tab w:val="left" w:pos="1008"/>
        </w:tabs>
        <w:rPr>
          <w:rFonts w:cs="Arial"/>
        </w:rPr>
      </w:pPr>
      <w:r w:rsidRPr="001C4285">
        <w:rPr>
          <w:rFonts w:cs="Arial"/>
        </w:rPr>
        <w:t>In addition to the elements above, applicants whose projects must comply with the Human Subjects Regulations must:</w:t>
      </w:r>
    </w:p>
    <w:p w14:paraId="65137411" w14:textId="77777777" w:rsidR="00A62968" w:rsidRPr="001C4285" w:rsidRDefault="00A62968" w:rsidP="002F27DE">
      <w:pPr>
        <w:numPr>
          <w:ilvl w:val="0"/>
          <w:numId w:val="60"/>
        </w:numPr>
        <w:tabs>
          <w:tab w:val="left" w:pos="1008"/>
        </w:tabs>
        <w:spacing w:after="200"/>
        <w:contextualSpacing/>
        <w:rPr>
          <w:rFonts w:cs="Arial"/>
        </w:rPr>
      </w:pPr>
      <w:r w:rsidRPr="001C4285">
        <w:rPr>
          <w:rFonts w:cs="Arial"/>
        </w:rPr>
        <w:t xml:space="preserve">Describe the process for obtaining IRB approval for your project. </w:t>
      </w:r>
    </w:p>
    <w:p w14:paraId="36588A3E" w14:textId="77777777" w:rsidR="00A62968" w:rsidRPr="001C4285" w:rsidRDefault="00A62968" w:rsidP="002F27DE">
      <w:pPr>
        <w:numPr>
          <w:ilvl w:val="0"/>
          <w:numId w:val="60"/>
        </w:numPr>
        <w:tabs>
          <w:tab w:val="left" w:pos="1008"/>
        </w:tabs>
        <w:spacing w:after="200"/>
        <w:contextualSpacing/>
        <w:rPr>
          <w:rFonts w:cs="Arial"/>
        </w:rPr>
      </w:pPr>
      <w:r w:rsidRPr="001C4285">
        <w:rPr>
          <w:rFonts w:cs="Arial"/>
        </w:rPr>
        <w:lastRenderedPageBreak/>
        <w:t xml:space="preserve">Provide documentation that an Assurance of Compliance is on file with the Office for Human Research Protections (OHRP). </w:t>
      </w:r>
    </w:p>
    <w:p w14:paraId="7DBC2CBC" w14:textId="77777777" w:rsidR="00A62968" w:rsidRPr="001C4285" w:rsidRDefault="00A62968" w:rsidP="002F27DE">
      <w:pPr>
        <w:numPr>
          <w:ilvl w:val="0"/>
          <w:numId w:val="60"/>
        </w:numPr>
        <w:tabs>
          <w:tab w:val="left" w:pos="1008"/>
        </w:tabs>
        <w:spacing w:after="200"/>
        <w:contextualSpacing/>
        <w:rPr>
          <w:rFonts w:cs="Arial"/>
        </w:rPr>
      </w:pPr>
      <w:r w:rsidRPr="001C4285">
        <w:rPr>
          <w:rFonts w:cs="Arial"/>
        </w:rPr>
        <w:t xml:space="preserve">Provide documentation that IRB approval has been obtained for your project prior to enrolling participants.  </w:t>
      </w:r>
    </w:p>
    <w:p w14:paraId="370D1BB0" w14:textId="77777777" w:rsidR="00A62968" w:rsidRPr="001C4285" w:rsidRDefault="00A62968" w:rsidP="00A62968">
      <w:pPr>
        <w:tabs>
          <w:tab w:val="left" w:pos="1008"/>
        </w:tabs>
        <w:spacing w:after="200"/>
        <w:ind w:left="789"/>
        <w:contextualSpacing/>
        <w:rPr>
          <w:rFonts w:cs="Arial"/>
        </w:rPr>
      </w:pPr>
    </w:p>
    <w:p w14:paraId="0CEBFE4A" w14:textId="77777777" w:rsidR="00A62968" w:rsidRPr="001C4285" w:rsidRDefault="00A62968" w:rsidP="00A62968">
      <w:pPr>
        <w:tabs>
          <w:tab w:val="left" w:pos="1008"/>
        </w:tabs>
        <w:rPr>
          <w:rFonts w:cs="Arial"/>
        </w:rPr>
      </w:pPr>
      <w:r w:rsidRPr="001C4285">
        <w:rPr>
          <w:rFonts w:cs="Arial"/>
        </w:rPr>
        <w:t xml:space="preserve">General information about Human Subjects Regulations can be obtained through OHRP at </w:t>
      </w:r>
      <w:hyperlink r:id="rId44" w:history="1">
        <w:r w:rsidRPr="001C4285">
          <w:rPr>
            <w:rFonts w:cs="Arial"/>
            <w:color w:val="0000FF"/>
            <w:u w:val="single"/>
          </w:rPr>
          <w:t>http://www.hhs.gov/ohrp</w:t>
        </w:r>
      </w:hyperlink>
      <w:r w:rsidRPr="001C4285">
        <w:rPr>
          <w:rFonts w:cs="Arial"/>
        </w:rPr>
        <w:t xml:space="preserve"> or (240) 453-6900. SAMHSA–specific questions should be directed to the program contact listed in </w:t>
      </w:r>
      <w:hyperlink w:anchor="_VII._AGENCY_CONTACTS" w:history="1">
        <w:r w:rsidRPr="001C4285">
          <w:rPr>
            <w:rFonts w:cs="Arial"/>
            <w:bCs/>
            <w:iCs/>
            <w:color w:val="0070C0"/>
            <w:u w:val="single"/>
          </w:rPr>
          <w:t>Section VII</w:t>
        </w:r>
      </w:hyperlink>
      <w:r w:rsidRPr="001C4285">
        <w:rPr>
          <w:rFonts w:cs="Arial"/>
          <w:b/>
          <w:color w:val="95B3D7" w:themeColor="accent1" w:themeTint="99"/>
        </w:rPr>
        <w:t xml:space="preserve"> </w:t>
      </w:r>
      <w:r w:rsidRPr="001C4285">
        <w:rPr>
          <w:rFonts w:cs="Arial"/>
        </w:rPr>
        <w:t>of this announcement.</w:t>
      </w:r>
    </w:p>
    <w:p w14:paraId="54871E12" w14:textId="77777777" w:rsidR="00A62968" w:rsidRPr="001C4285" w:rsidRDefault="00A62968" w:rsidP="00A62968">
      <w:pPr>
        <w:tabs>
          <w:tab w:val="left" w:pos="1008"/>
        </w:tabs>
        <w:rPr>
          <w:rFonts w:cs="Arial"/>
        </w:rPr>
      </w:pPr>
    </w:p>
    <w:p w14:paraId="3FEE031A" w14:textId="24B6EB97" w:rsidR="00A62968" w:rsidRPr="001C4285" w:rsidRDefault="00A62968" w:rsidP="00A62968">
      <w:pPr>
        <w:keepNext/>
        <w:tabs>
          <w:tab w:val="left" w:pos="720"/>
        </w:tabs>
        <w:jc w:val="center"/>
        <w:outlineLvl w:val="0"/>
        <w:rPr>
          <w:rFonts w:cs="Arial"/>
          <w:b/>
          <w:bCs/>
          <w:kern w:val="32"/>
          <w:sz w:val="32"/>
          <w:szCs w:val="32"/>
        </w:rPr>
      </w:pPr>
      <w:bookmarkStart w:id="210" w:name="_Appendix_F:_"/>
      <w:bookmarkStart w:id="211" w:name="_Toc527630009"/>
      <w:bookmarkStart w:id="212" w:name="_Toc528221863"/>
      <w:bookmarkStart w:id="213" w:name="_Toc21526092"/>
      <w:bookmarkStart w:id="214" w:name="_Toc21697402"/>
      <w:bookmarkStart w:id="215" w:name="_Toc25313370"/>
      <w:bookmarkStart w:id="216" w:name="_Toc26270446"/>
      <w:bookmarkEnd w:id="210"/>
      <w:r w:rsidRPr="001C4285">
        <w:rPr>
          <w:rFonts w:cs="Arial"/>
          <w:b/>
          <w:bCs/>
          <w:kern w:val="32"/>
          <w:sz w:val="32"/>
          <w:szCs w:val="32"/>
        </w:rPr>
        <w:t xml:space="preserve">Appendix </w:t>
      </w:r>
      <w:r>
        <w:rPr>
          <w:rFonts w:cs="Arial"/>
          <w:b/>
          <w:bCs/>
          <w:kern w:val="32"/>
          <w:sz w:val="32"/>
          <w:szCs w:val="32"/>
        </w:rPr>
        <w:t>D</w:t>
      </w:r>
      <w:r w:rsidRPr="001C4285">
        <w:rPr>
          <w:rFonts w:cs="Arial"/>
          <w:b/>
          <w:bCs/>
          <w:kern w:val="32"/>
          <w:sz w:val="32"/>
          <w:szCs w:val="32"/>
        </w:rPr>
        <w:t xml:space="preserve"> – Developing Goals and Measurable Objectives</w:t>
      </w:r>
      <w:bookmarkEnd w:id="211"/>
      <w:bookmarkEnd w:id="212"/>
      <w:bookmarkEnd w:id="213"/>
      <w:bookmarkEnd w:id="214"/>
      <w:bookmarkEnd w:id="215"/>
      <w:bookmarkEnd w:id="216"/>
    </w:p>
    <w:p w14:paraId="28F9C281" w14:textId="77777777" w:rsidR="00A62968" w:rsidRPr="001C4285" w:rsidRDefault="00A62968" w:rsidP="00A62968">
      <w:pPr>
        <w:spacing w:after="200"/>
      </w:pPr>
    </w:p>
    <w:p w14:paraId="10A7A256" w14:textId="77777777" w:rsidR="00A62968" w:rsidRPr="001C4285" w:rsidRDefault="00A62968" w:rsidP="00A62968">
      <w:pPr>
        <w:spacing w:after="200"/>
        <w:rPr>
          <w:rFonts w:cs="Arial"/>
          <w:szCs w:val="24"/>
        </w:rPr>
      </w:pPr>
      <w:r w:rsidRPr="001C4285">
        <w:rPr>
          <w:rFonts w:cs="Arial"/>
          <w:szCs w:val="24"/>
        </w:rPr>
        <w:t xml:space="preserve">To be able to effectively evaluate your project, it is critical that you develop realistic goals and measurable objectives. This appendix provides information on developing goals and objectives. It also provides examples of well-written goals and measurable objectives. </w:t>
      </w:r>
    </w:p>
    <w:p w14:paraId="0A0B7E0F" w14:textId="77777777" w:rsidR="00A62968" w:rsidRPr="001C4285" w:rsidRDefault="00A62968" w:rsidP="00A62968">
      <w:pPr>
        <w:spacing w:after="200"/>
        <w:rPr>
          <w:rFonts w:cs="Arial"/>
          <w:b/>
          <w:szCs w:val="24"/>
          <w:u w:val="single"/>
        </w:rPr>
      </w:pPr>
      <w:r w:rsidRPr="001C4285">
        <w:rPr>
          <w:rFonts w:cs="Arial"/>
          <w:b/>
          <w:szCs w:val="24"/>
          <w:u w:val="single"/>
        </w:rPr>
        <w:t>GOALS</w:t>
      </w:r>
    </w:p>
    <w:p w14:paraId="75EFBD7E" w14:textId="77777777" w:rsidR="00A62968" w:rsidRPr="001C4285" w:rsidRDefault="00A62968" w:rsidP="00A62968">
      <w:pPr>
        <w:spacing w:after="200"/>
        <w:rPr>
          <w:rFonts w:cs="Arial"/>
          <w:szCs w:val="24"/>
        </w:rPr>
      </w:pPr>
      <w:r w:rsidRPr="001C4285">
        <w:rPr>
          <w:rFonts w:cs="Arial"/>
          <w:b/>
          <w:szCs w:val="24"/>
          <w:u w:val="single"/>
        </w:rPr>
        <w:t>Definition</w:t>
      </w:r>
      <w:r w:rsidRPr="001C4285">
        <w:rPr>
          <w:rFonts w:cs="Arial"/>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094585E2" w14:textId="77777777" w:rsidR="00A62968" w:rsidRPr="001C4285" w:rsidRDefault="00A62968" w:rsidP="00A62968">
      <w:pPr>
        <w:spacing w:after="200"/>
        <w:rPr>
          <w:rFonts w:cs="Arial"/>
          <w:szCs w:val="24"/>
        </w:rPr>
      </w:pPr>
      <w:r w:rsidRPr="001C4285">
        <w:rPr>
          <w:rFonts w:cs="Arial"/>
          <w:szCs w:val="24"/>
        </w:rPr>
        <w:t>The characteristics of effective goals include:</w:t>
      </w:r>
    </w:p>
    <w:p w14:paraId="4B2DF35C" w14:textId="77777777" w:rsidR="00A62968" w:rsidRPr="001C4285" w:rsidRDefault="00A62968" w:rsidP="002F27DE">
      <w:pPr>
        <w:numPr>
          <w:ilvl w:val="0"/>
          <w:numId w:val="43"/>
        </w:numPr>
        <w:spacing w:after="200"/>
        <w:contextualSpacing/>
        <w:rPr>
          <w:rFonts w:cs="Arial"/>
          <w:szCs w:val="24"/>
        </w:rPr>
      </w:pPr>
      <w:r w:rsidRPr="001C4285">
        <w:rPr>
          <w:rFonts w:cs="Arial"/>
          <w:szCs w:val="24"/>
        </w:rPr>
        <w:lastRenderedPageBreak/>
        <w:t>Goals address outcomes, not how outcomes will be achieved;</w:t>
      </w:r>
    </w:p>
    <w:p w14:paraId="3CDDFC78" w14:textId="77777777" w:rsidR="00A62968" w:rsidRPr="001C4285" w:rsidRDefault="00A62968" w:rsidP="002F27DE">
      <w:pPr>
        <w:numPr>
          <w:ilvl w:val="0"/>
          <w:numId w:val="43"/>
        </w:numPr>
        <w:spacing w:after="200"/>
        <w:contextualSpacing/>
        <w:rPr>
          <w:rFonts w:cs="Arial"/>
          <w:szCs w:val="24"/>
        </w:rPr>
      </w:pPr>
      <w:r w:rsidRPr="001C4285">
        <w:rPr>
          <w:rFonts w:cs="Arial"/>
          <w:szCs w:val="24"/>
        </w:rPr>
        <w:t>Goals describe the behavior or condition in the community expected to change;</w:t>
      </w:r>
    </w:p>
    <w:p w14:paraId="2B2B5E96" w14:textId="77777777" w:rsidR="00A62968" w:rsidRPr="001C4285" w:rsidRDefault="00A62968" w:rsidP="002F27DE">
      <w:pPr>
        <w:numPr>
          <w:ilvl w:val="0"/>
          <w:numId w:val="43"/>
        </w:numPr>
        <w:spacing w:after="200"/>
        <w:contextualSpacing/>
        <w:rPr>
          <w:rFonts w:cs="Arial"/>
          <w:szCs w:val="24"/>
        </w:rPr>
      </w:pPr>
      <w:r w:rsidRPr="001C4285">
        <w:rPr>
          <w:rFonts w:cs="Arial"/>
          <w:szCs w:val="24"/>
        </w:rPr>
        <w:t>Goals describe who will be affected by the project;</w:t>
      </w:r>
    </w:p>
    <w:p w14:paraId="39D875E9" w14:textId="77777777" w:rsidR="00A62968" w:rsidRPr="001C4285" w:rsidRDefault="00A62968" w:rsidP="002F27DE">
      <w:pPr>
        <w:numPr>
          <w:ilvl w:val="0"/>
          <w:numId w:val="43"/>
        </w:numPr>
        <w:spacing w:after="200"/>
        <w:contextualSpacing/>
        <w:rPr>
          <w:rFonts w:cs="Arial"/>
          <w:szCs w:val="24"/>
        </w:rPr>
      </w:pPr>
      <w:r w:rsidRPr="001C4285">
        <w:rPr>
          <w:rFonts w:cs="Arial"/>
          <w:szCs w:val="24"/>
        </w:rPr>
        <w:t>Goals lead clearly to one or more measurable results; and</w:t>
      </w:r>
    </w:p>
    <w:p w14:paraId="4030482E" w14:textId="77777777" w:rsidR="00A62968" w:rsidRPr="001C4285" w:rsidRDefault="00A62968" w:rsidP="002F27DE">
      <w:pPr>
        <w:numPr>
          <w:ilvl w:val="0"/>
          <w:numId w:val="43"/>
        </w:numPr>
        <w:spacing w:after="200"/>
        <w:contextualSpacing/>
        <w:rPr>
          <w:rFonts w:cs="Arial"/>
          <w:szCs w:val="24"/>
        </w:rPr>
      </w:pPr>
      <w:r w:rsidRPr="001C4285">
        <w:rPr>
          <w:rFonts w:cs="Arial"/>
          <w:szCs w:val="24"/>
        </w:rPr>
        <w:t>Goals are concise.</w:t>
      </w:r>
    </w:p>
    <w:p w14:paraId="174DF311" w14:textId="77777777" w:rsidR="00A62968" w:rsidRPr="001C4285" w:rsidRDefault="00A62968" w:rsidP="00A62968">
      <w:pPr>
        <w:spacing w:after="200"/>
        <w:ind w:left="720"/>
        <w:contextualSpacing/>
        <w:rPr>
          <w:rFonts w:cs="Arial"/>
          <w:szCs w:val="24"/>
        </w:rPr>
      </w:pPr>
    </w:p>
    <w:p w14:paraId="24728B4D" w14:textId="77777777" w:rsidR="00A62968" w:rsidRPr="001C4285" w:rsidRDefault="00A62968" w:rsidP="00A62968">
      <w:pPr>
        <w:spacing w:after="200"/>
        <w:rPr>
          <w:rFonts w:cs="Arial"/>
          <w:b/>
          <w:szCs w:val="24"/>
          <w:u w:val="single"/>
        </w:rPr>
      </w:pPr>
      <w:r w:rsidRPr="001C4285">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A62968" w:rsidRPr="001C4285" w14:paraId="61559710" w14:textId="77777777" w:rsidTr="00A62968">
        <w:trPr>
          <w:cantSplit/>
          <w:tblHeader/>
        </w:trPr>
        <w:tc>
          <w:tcPr>
            <w:tcW w:w="3978" w:type="dxa"/>
            <w:shd w:val="clear" w:color="auto" w:fill="B8CCE4" w:themeFill="accent1" w:themeFillTint="66"/>
          </w:tcPr>
          <w:p w14:paraId="5956BE52" w14:textId="77777777" w:rsidR="00A62968" w:rsidRPr="001C4285" w:rsidRDefault="00A62968" w:rsidP="00A62968">
            <w:pPr>
              <w:spacing w:after="200"/>
              <w:jc w:val="center"/>
              <w:rPr>
                <w:rFonts w:cs="Arial"/>
                <w:sz w:val="22"/>
                <w:szCs w:val="24"/>
              </w:rPr>
            </w:pPr>
            <w:r w:rsidRPr="001C4285">
              <w:rPr>
                <w:rFonts w:cs="Arial"/>
                <w:b/>
                <w:sz w:val="22"/>
                <w:szCs w:val="24"/>
              </w:rPr>
              <w:t>Unclear Goal</w:t>
            </w:r>
          </w:p>
        </w:tc>
        <w:tc>
          <w:tcPr>
            <w:tcW w:w="2406" w:type="dxa"/>
            <w:shd w:val="clear" w:color="auto" w:fill="B8CCE4" w:themeFill="accent1" w:themeFillTint="66"/>
          </w:tcPr>
          <w:p w14:paraId="6FD03637" w14:textId="77777777" w:rsidR="00A62968" w:rsidRPr="001C4285" w:rsidRDefault="00A62968" w:rsidP="00A62968">
            <w:pPr>
              <w:spacing w:after="200"/>
              <w:jc w:val="center"/>
              <w:rPr>
                <w:rFonts w:cs="Arial"/>
                <w:sz w:val="22"/>
                <w:szCs w:val="24"/>
              </w:rPr>
            </w:pPr>
            <w:r w:rsidRPr="001C4285">
              <w:rPr>
                <w:rFonts w:cs="Arial"/>
                <w:b/>
                <w:sz w:val="22"/>
                <w:szCs w:val="24"/>
              </w:rPr>
              <w:t>Critique</w:t>
            </w:r>
          </w:p>
        </w:tc>
        <w:tc>
          <w:tcPr>
            <w:tcW w:w="3714" w:type="dxa"/>
            <w:shd w:val="clear" w:color="auto" w:fill="B8CCE4" w:themeFill="accent1" w:themeFillTint="66"/>
          </w:tcPr>
          <w:p w14:paraId="21BCC170" w14:textId="77777777" w:rsidR="00A62968" w:rsidRPr="001C4285" w:rsidRDefault="00A62968" w:rsidP="00A62968">
            <w:pPr>
              <w:spacing w:after="200"/>
              <w:jc w:val="center"/>
              <w:rPr>
                <w:rFonts w:cs="Arial"/>
                <w:sz w:val="22"/>
                <w:szCs w:val="24"/>
              </w:rPr>
            </w:pPr>
            <w:r w:rsidRPr="001C4285">
              <w:rPr>
                <w:rFonts w:cs="Arial"/>
                <w:b/>
                <w:sz w:val="22"/>
                <w:szCs w:val="24"/>
              </w:rPr>
              <w:t>Improved Goal</w:t>
            </w:r>
          </w:p>
        </w:tc>
      </w:tr>
      <w:tr w:rsidR="00A62968" w:rsidRPr="001C4285" w14:paraId="787EB1A7" w14:textId="77777777" w:rsidTr="00A62968">
        <w:tc>
          <w:tcPr>
            <w:tcW w:w="3978" w:type="dxa"/>
            <w:shd w:val="clear" w:color="auto" w:fill="auto"/>
          </w:tcPr>
          <w:p w14:paraId="2B91358D" w14:textId="77777777" w:rsidR="00A62968" w:rsidRPr="001C4285" w:rsidRDefault="00A62968" w:rsidP="00A62968">
            <w:pPr>
              <w:spacing w:after="200"/>
              <w:rPr>
                <w:rFonts w:cs="Arial"/>
                <w:sz w:val="20"/>
              </w:rPr>
            </w:pPr>
            <w:r w:rsidRPr="001C4285">
              <w:rPr>
                <w:rFonts w:cs="Arial"/>
                <w:sz w:val="20"/>
                <w:szCs w:val="24"/>
              </w:rPr>
              <w:t>Increase the substance abuse and HIV/AIDS prevention capacity of the local school district</w:t>
            </w:r>
          </w:p>
        </w:tc>
        <w:tc>
          <w:tcPr>
            <w:tcW w:w="2406" w:type="dxa"/>
            <w:shd w:val="clear" w:color="auto" w:fill="auto"/>
          </w:tcPr>
          <w:p w14:paraId="7CC03BE9" w14:textId="77777777" w:rsidR="00A62968" w:rsidRPr="001C4285" w:rsidRDefault="00A62968" w:rsidP="00A62968">
            <w:pPr>
              <w:spacing w:after="200"/>
              <w:rPr>
                <w:rFonts w:cs="Arial"/>
                <w:sz w:val="20"/>
              </w:rPr>
            </w:pPr>
            <w:r w:rsidRPr="001C4285">
              <w:rPr>
                <w:rFonts w:cs="Arial"/>
                <w:sz w:val="20"/>
                <w:szCs w:val="24"/>
              </w:rPr>
              <w:t xml:space="preserve">This goal could be improved by </w:t>
            </w:r>
            <w:r w:rsidRPr="001C4285">
              <w:rPr>
                <w:rFonts w:cs="Arial"/>
                <w:i/>
                <w:sz w:val="20"/>
                <w:szCs w:val="24"/>
              </w:rPr>
              <w:t>specifying an expected program effect in reducing a health problem</w:t>
            </w:r>
          </w:p>
        </w:tc>
        <w:tc>
          <w:tcPr>
            <w:tcW w:w="3714" w:type="dxa"/>
            <w:shd w:val="clear" w:color="auto" w:fill="auto"/>
          </w:tcPr>
          <w:p w14:paraId="75C743BD" w14:textId="77777777" w:rsidR="00A62968" w:rsidRPr="001C4285" w:rsidRDefault="00A62968" w:rsidP="00A62968">
            <w:pPr>
              <w:spacing w:after="200"/>
              <w:rPr>
                <w:rFonts w:cs="Arial"/>
                <w:sz w:val="20"/>
              </w:rPr>
            </w:pPr>
            <w:r w:rsidRPr="001C4285">
              <w:rPr>
                <w:rFonts w:cs="Arial"/>
                <w:sz w:val="20"/>
                <w:szCs w:val="24"/>
              </w:rPr>
              <w:t>Increase the capacity of the local school district to reduce high-risk behaviors of students that may contribute to substance abuse and/or HIV/AIDS</w:t>
            </w:r>
          </w:p>
        </w:tc>
      </w:tr>
      <w:tr w:rsidR="00A62968" w:rsidRPr="001C4285" w14:paraId="740BD871" w14:textId="77777777" w:rsidTr="00A62968">
        <w:trPr>
          <w:trHeight w:val="980"/>
        </w:trPr>
        <w:tc>
          <w:tcPr>
            <w:tcW w:w="3978" w:type="dxa"/>
            <w:shd w:val="clear" w:color="auto" w:fill="auto"/>
          </w:tcPr>
          <w:p w14:paraId="2F724795" w14:textId="77777777" w:rsidR="00A62968" w:rsidRPr="001C4285" w:rsidRDefault="00A62968" w:rsidP="00A62968">
            <w:pPr>
              <w:spacing w:after="200"/>
              <w:rPr>
                <w:rFonts w:cs="Arial"/>
                <w:sz w:val="20"/>
              </w:rPr>
            </w:pPr>
            <w:r w:rsidRPr="001C4285">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4E30F8F8" w14:textId="77777777" w:rsidR="00A62968" w:rsidRPr="001C4285" w:rsidRDefault="00A62968" w:rsidP="00A62968">
            <w:pPr>
              <w:spacing w:after="200"/>
              <w:rPr>
                <w:rFonts w:cs="Arial"/>
                <w:sz w:val="20"/>
              </w:rPr>
            </w:pPr>
            <w:r w:rsidRPr="001C4285">
              <w:rPr>
                <w:rFonts w:cs="Arial"/>
                <w:sz w:val="20"/>
                <w:szCs w:val="24"/>
              </w:rPr>
              <w:t>This goal is not concise</w:t>
            </w:r>
          </w:p>
        </w:tc>
        <w:tc>
          <w:tcPr>
            <w:tcW w:w="3714" w:type="dxa"/>
            <w:shd w:val="clear" w:color="auto" w:fill="auto"/>
          </w:tcPr>
          <w:p w14:paraId="47CC13C4" w14:textId="77777777" w:rsidR="00A62968" w:rsidRPr="001C4285" w:rsidRDefault="00A62968" w:rsidP="00A62968">
            <w:pPr>
              <w:spacing w:after="200"/>
              <w:rPr>
                <w:rFonts w:cs="Arial"/>
                <w:sz w:val="20"/>
                <w:szCs w:val="24"/>
              </w:rPr>
            </w:pPr>
            <w:r w:rsidRPr="001C4285">
              <w:rPr>
                <w:rFonts w:cs="Arial"/>
                <w:sz w:val="20"/>
                <w:szCs w:val="24"/>
              </w:rPr>
              <w:t xml:space="preserve">Decrease youth substance use in the community by implementing evidence-based programs within the school district that address behaviors that may lead to the initiation of use. </w:t>
            </w:r>
          </w:p>
          <w:p w14:paraId="7B1F1F97" w14:textId="77777777" w:rsidR="00A62968" w:rsidRPr="001C4285" w:rsidRDefault="00A62968" w:rsidP="00A62968">
            <w:pPr>
              <w:spacing w:after="200"/>
              <w:rPr>
                <w:rFonts w:cs="Arial"/>
                <w:sz w:val="20"/>
              </w:rPr>
            </w:pPr>
          </w:p>
        </w:tc>
      </w:tr>
    </w:tbl>
    <w:p w14:paraId="057B592C" w14:textId="77777777" w:rsidR="00A62968" w:rsidRPr="001C4285" w:rsidRDefault="00A62968" w:rsidP="00A62968">
      <w:pPr>
        <w:spacing w:after="200"/>
        <w:rPr>
          <w:rFonts w:cs="Arial"/>
          <w:szCs w:val="24"/>
        </w:rPr>
      </w:pPr>
      <w:r w:rsidRPr="001C4285">
        <w:rPr>
          <w:rFonts w:cs="Arial"/>
          <w:szCs w:val="24"/>
        </w:rPr>
        <w:t xml:space="preserve"> </w:t>
      </w:r>
    </w:p>
    <w:p w14:paraId="681892AC" w14:textId="77777777" w:rsidR="00A62968" w:rsidRPr="001C4285" w:rsidRDefault="00A62968" w:rsidP="00A62968">
      <w:pPr>
        <w:spacing w:after="200"/>
        <w:rPr>
          <w:rFonts w:cs="Arial"/>
          <w:szCs w:val="24"/>
        </w:rPr>
      </w:pPr>
      <w:r w:rsidRPr="001C4285">
        <w:rPr>
          <w:rFonts w:cs="Arial"/>
          <w:b/>
          <w:szCs w:val="24"/>
          <w:u w:val="single"/>
        </w:rPr>
        <w:t>OBJECTIVES</w:t>
      </w:r>
    </w:p>
    <w:p w14:paraId="11BFB857" w14:textId="77777777" w:rsidR="00A62968" w:rsidRPr="001C4285" w:rsidRDefault="00A62968" w:rsidP="00A62968">
      <w:pPr>
        <w:spacing w:after="200"/>
        <w:rPr>
          <w:rFonts w:cs="Arial"/>
          <w:szCs w:val="24"/>
        </w:rPr>
      </w:pPr>
      <w:r w:rsidRPr="001C4285">
        <w:rPr>
          <w:rFonts w:cs="Arial"/>
          <w:b/>
          <w:szCs w:val="24"/>
          <w:u w:val="single"/>
        </w:rPr>
        <w:t>Definition</w:t>
      </w:r>
      <w:r w:rsidRPr="001C4285">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2019, 75% of program participants will be </w:t>
      </w:r>
      <w:r w:rsidRPr="001C4285">
        <w:rPr>
          <w:rFonts w:cs="Arial"/>
          <w:i/>
          <w:szCs w:val="24"/>
        </w:rPr>
        <w:t>placed</w:t>
      </w:r>
      <w:r w:rsidRPr="001C4285">
        <w:rPr>
          <w:rFonts w:cs="Arial"/>
          <w:szCs w:val="24"/>
        </w:rPr>
        <w:t xml:space="preserve"> in permanent housing.”</w:t>
      </w:r>
    </w:p>
    <w:p w14:paraId="030F8BA5" w14:textId="77777777" w:rsidR="00A62968" w:rsidRPr="001C4285" w:rsidRDefault="00A62968" w:rsidP="00A62968">
      <w:pPr>
        <w:spacing w:after="200"/>
        <w:rPr>
          <w:rFonts w:cs="Arial"/>
          <w:b/>
          <w:szCs w:val="24"/>
        </w:rPr>
      </w:pPr>
      <w:r w:rsidRPr="001C4285">
        <w:rPr>
          <w:rFonts w:cs="Arial"/>
          <w:szCs w:val="24"/>
        </w:rPr>
        <w:lastRenderedPageBreak/>
        <w:t xml:space="preserve">In order to be effective, objectives should be clear and leave no room for interpretation.  </w:t>
      </w:r>
      <w:r w:rsidRPr="001C4285">
        <w:rPr>
          <w:rFonts w:cs="Arial"/>
          <w:b/>
          <w:szCs w:val="24"/>
        </w:rPr>
        <w:t>SMART</w:t>
      </w:r>
      <w:r w:rsidRPr="001C4285">
        <w:rPr>
          <w:rFonts w:cs="Arial"/>
          <w:szCs w:val="24"/>
        </w:rPr>
        <w:t xml:space="preserve"> is a helpful acronym for developing objectives that are </w:t>
      </w:r>
      <w:r w:rsidRPr="001C4285">
        <w:rPr>
          <w:rFonts w:cs="Arial"/>
          <w:b/>
          <w:i/>
          <w:szCs w:val="24"/>
        </w:rPr>
        <w:t>specific, measurable, achievable,</w:t>
      </w:r>
      <w:r w:rsidRPr="001C4285">
        <w:rPr>
          <w:rFonts w:cs="Arial"/>
          <w:b/>
          <w:szCs w:val="24"/>
        </w:rPr>
        <w:t xml:space="preserve"> </w:t>
      </w:r>
      <w:r w:rsidRPr="001C4285">
        <w:rPr>
          <w:rFonts w:cs="Arial"/>
          <w:b/>
          <w:i/>
          <w:szCs w:val="24"/>
        </w:rPr>
        <w:t>realistic, and time-bound</w:t>
      </w:r>
      <w:r w:rsidRPr="001C4285">
        <w:rPr>
          <w:rFonts w:cs="Arial"/>
          <w:b/>
          <w:szCs w:val="24"/>
        </w:rPr>
        <w:t>:</w:t>
      </w:r>
    </w:p>
    <w:p w14:paraId="066CE89A" w14:textId="77777777" w:rsidR="00A62968" w:rsidRPr="001C4285" w:rsidRDefault="00A62968" w:rsidP="00A62968">
      <w:pPr>
        <w:rPr>
          <w:rFonts w:cs="Arial"/>
          <w:szCs w:val="24"/>
        </w:rPr>
      </w:pPr>
      <w:r w:rsidRPr="001C4285">
        <w:rPr>
          <w:rFonts w:cs="Arial"/>
          <w:b/>
          <w:i/>
          <w:szCs w:val="24"/>
          <w:u w:val="single"/>
        </w:rPr>
        <w:t>Specific</w:t>
      </w:r>
      <w:r w:rsidRPr="001C4285">
        <w:rPr>
          <w:rFonts w:cs="Arial"/>
          <w:szCs w:val="24"/>
          <w:u w:val="single"/>
        </w:rPr>
        <w:t xml:space="preserve"> </w:t>
      </w:r>
      <w:r w:rsidRPr="001C4285">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1B23FD25" w14:textId="77777777" w:rsidR="00A62968" w:rsidRPr="001C4285" w:rsidRDefault="00A62968" w:rsidP="00A62968">
      <w:pPr>
        <w:spacing w:after="200"/>
        <w:rPr>
          <w:rFonts w:eastAsia="Calibri" w:cs="Arial"/>
          <w:b/>
          <w:bCs/>
          <w:szCs w:val="24"/>
        </w:rPr>
      </w:pPr>
      <w:r w:rsidRPr="001C4285">
        <w:rPr>
          <w:rFonts w:cs="Arial"/>
          <w:b/>
          <w:i/>
          <w:szCs w:val="24"/>
          <w:u w:val="single"/>
        </w:rPr>
        <w:t>Measurable</w:t>
      </w:r>
      <w:r w:rsidRPr="001C4285">
        <w:rPr>
          <w:rFonts w:cs="Arial"/>
          <w:b/>
          <w:szCs w:val="24"/>
        </w:rPr>
        <w:t xml:space="preserve"> </w:t>
      </w:r>
      <w:r w:rsidRPr="001C4285">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1C4285">
        <w:rPr>
          <w:rFonts w:eastAsia="Calibri" w:cs="Arial"/>
          <w:szCs w:val="24"/>
        </w:rPr>
        <w:t>By 9/18 increase by 10% the number of 8</w:t>
      </w:r>
      <w:r w:rsidRPr="001C4285">
        <w:rPr>
          <w:rFonts w:eastAsia="Calibri" w:cs="Arial"/>
          <w:szCs w:val="24"/>
          <w:vertAlign w:val="superscript"/>
        </w:rPr>
        <w:t xml:space="preserve">th, </w:t>
      </w:r>
      <w:r w:rsidRPr="001C4285">
        <w:rPr>
          <w:rFonts w:eastAsia="Calibri" w:cs="Arial"/>
          <w:szCs w:val="24"/>
        </w:rPr>
        <w:t>9</w:t>
      </w:r>
      <w:r w:rsidRPr="001C4285">
        <w:rPr>
          <w:rFonts w:eastAsia="Calibri" w:cs="Arial"/>
          <w:szCs w:val="24"/>
          <w:vertAlign w:val="superscript"/>
        </w:rPr>
        <w:t>th</w:t>
      </w:r>
      <w:r w:rsidRPr="001C4285">
        <w:rPr>
          <w:rFonts w:eastAsia="Calibri" w:cs="Arial"/>
          <w:szCs w:val="24"/>
        </w:rPr>
        <w:t>, and 10</w:t>
      </w:r>
      <w:r w:rsidRPr="001C4285">
        <w:rPr>
          <w:rFonts w:eastAsia="Calibri" w:cs="Arial"/>
          <w:szCs w:val="24"/>
          <w:vertAlign w:val="superscript"/>
        </w:rPr>
        <w:t>th</w:t>
      </w:r>
      <w:r w:rsidRPr="001C4285">
        <w:rPr>
          <w:rFonts w:eastAsia="Calibri" w:cs="Arial"/>
          <w:szCs w:val="24"/>
        </w:rPr>
        <w:t xml:space="preserve"> grade students who disapprove of marijuana use as measured by the annual school youth survey.</w:t>
      </w:r>
    </w:p>
    <w:p w14:paraId="4EB32A74" w14:textId="77777777" w:rsidR="00A62968" w:rsidRPr="001C4285" w:rsidRDefault="00A62968" w:rsidP="00A62968">
      <w:pPr>
        <w:rPr>
          <w:rFonts w:cs="Arial"/>
          <w:szCs w:val="24"/>
        </w:rPr>
      </w:pPr>
      <w:r w:rsidRPr="001C4285">
        <w:rPr>
          <w:rFonts w:cs="Arial"/>
          <w:b/>
          <w:i/>
          <w:szCs w:val="24"/>
          <w:u w:val="single"/>
        </w:rPr>
        <w:t>Achievable</w:t>
      </w:r>
      <w:r w:rsidRPr="001C4285">
        <w:rPr>
          <w:rFonts w:cs="Arial"/>
          <w:i/>
          <w:szCs w:val="24"/>
          <w:u w:val="single"/>
        </w:rPr>
        <w:t xml:space="preserve"> </w:t>
      </w:r>
      <w:r w:rsidRPr="001C4285">
        <w:rPr>
          <w:rFonts w:cs="Arial"/>
          <w:i/>
          <w:szCs w:val="24"/>
        </w:rPr>
        <w:t xml:space="preserve">– </w:t>
      </w:r>
      <w:r w:rsidRPr="001C4285">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4A7093AC" w14:textId="77777777" w:rsidR="00A62968" w:rsidRPr="001C4285" w:rsidRDefault="00A62968" w:rsidP="00A62968">
      <w:pPr>
        <w:rPr>
          <w:rFonts w:cs="Arial"/>
          <w:szCs w:val="24"/>
        </w:rPr>
      </w:pPr>
      <w:r w:rsidRPr="001C4285">
        <w:rPr>
          <w:rFonts w:cs="Arial"/>
          <w:b/>
          <w:i/>
          <w:szCs w:val="24"/>
          <w:u w:val="single"/>
        </w:rPr>
        <w:t>Realistic</w:t>
      </w:r>
      <w:r w:rsidRPr="001C4285">
        <w:rPr>
          <w:rFonts w:cs="Arial"/>
          <w:i/>
          <w:szCs w:val="24"/>
        </w:rPr>
        <w:t xml:space="preserve"> – </w:t>
      </w:r>
      <w:r w:rsidRPr="001C4285">
        <w:rPr>
          <w:rFonts w:cs="Arial"/>
          <w:szCs w:val="24"/>
        </w:rPr>
        <w:t xml:space="preserve">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w:t>
      </w:r>
      <w:r w:rsidRPr="001C4285">
        <w:rPr>
          <w:rFonts w:cs="Arial"/>
          <w:szCs w:val="24"/>
        </w:rPr>
        <w:lastRenderedPageBreak/>
        <w:t>gangs” is a more realistic objective than “Gang-related violence in the community will be eliminated.”</w:t>
      </w:r>
    </w:p>
    <w:p w14:paraId="5BDE0274" w14:textId="77777777" w:rsidR="00A62968" w:rsidRPr="001C4285" w:rsidRDefault="00A62968" w:rsidP="00A62968">
      <w:pPr>
        <w:rPr>
          <w:rFonts w:cs="Arial"/>
          <w:szCs w:val="24"/>
        </w:rPr>
      </w:pPr>
      <w:r w:rsidRPr="001C4285">
        <w:rPr>
          <w:rFonts w:cs="Arial"/>
          <w:b/>
          <w:i/>
          <w:szCs w:val="24"/>
          <w:u w:val="single"/>
        </w:rPr>
        <w:t>Time-bound</w:t>
      </w:r>
      <w:r w:rsidRPr="001C4285">
        <w:rPr>
          <w:rFonts w:cs="Arial"/>
          <w:b/>
          <w:color w:val="4F81BD"/>
          <w:szCs w:val="24"/>
        </w:rPr>
        <w:t xml:space="preserve"> </w:t>
      </w:r>
      <w:r w:rsidRPr="001C4285">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6F10F53A" w14:textId="77777777" w:rsidR="00A62968" w:rsidRPr="001C4285" w:rsidRDefault="00A62968" w:rsidP="00A62968">
      <w:pPr>
        <w:rPr>
          <w:rFonts w:cs="Arial"/>
          <w:szCs w:val="24"/>
        </w:rPr>
      </w:pPr>
    </w:p>
    <w:p w14:paraId="789CB125" w14:textId="77777777" w:rsidR="00A62968" w:rsidRPr="001C4285" w:rsidRDefault="00A62968" w:rsidP="00A62968">
      <w:pPr>
        <w:rPr>
          <w:rFonts w:cs="Arial"/>
          <w:szCs w:val="24"/>
        </w:rPr>
      </w:pPr>
    </w:p>
    <w:p w14:paraId="2E44DB0B" w14:textId="77777777" w:rsidR="00A62968" w:rsidRPr="001C4285" w:rsidRDefault="00A62968" w:rsidP="00A62968">
      <w:pPr>
        <w:rPr>
          <w:rFonts w:cs="Arial"/>
          <w:szCs w:val="24"/>
        </w:rPr>
      </w:pPr>
    </w:p>
    <w:p w14:paraId="2293FF8D" w14:textId="77777777" w:rsidR="00A62968" w:rsidRPr="001C4285" w:rsidRDefault="00A62968" w:rsidP="00A62968">
      <w:pPr>
        <w:rPr>
          <w:rFonts w:cs="Arial"/>
          <w:b/>
          <w:szCs w:val="24"/>
          <w:u w:val="single"/>
        </w:rPr>
      </w:pPr>
      <w:r w:rsidRPr="001C4285">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A62968" w:rsidRPr="001C4285" w14:paraId="7AC0E621" w14:textId="77777777" w:rsidTr="00A62968">
        <w:trPr>
          <w:cantSplit/>
          <w:tblHeader/>
        </w:trPr>
        <w:tc>
          <w:tcPr>
            <w:tcW w:w="2898" w:type="dxa"/>
            <w:shd w:val="clear" w:color="auto" w:fill="B8CCE4" w:themeFill="accent1" w:themeFillTint="66"/>
          </w:tcPr>
          <w:p w14:paraId="22BF93CC" w14:textId="77777777" w:rsidR="00A62968" w:rsidRPr="001C4285" w:rsidRDefault="00A62968" w:rsidP="00A62968">
            <w:pPr>
              <w:spacing w:after="200"/>
              <w:jc w:val="center"/>
              <w:rPr>
                <w:rFonts w:cs="Arial"/>
                <w:sz w:val="22"/>
                <w:szCs w:val="24"/>
              </w:rPr>
            </w:pPr>
            <w:r w:rsidRPr="001C4285">
              <w:rPr>
                <w:rFonts w:cs="Arial"/>
                <w:b/>
                <w:sz w:val="22"/>
                <w:szCs w:val="24"/>
              </w:rPr>
              <w:t>Non-SMART Objective</w:t>
            </w:r>
          </w:p>
        </w:tc>
        <w:tc>
          <w:tcPr>
            <w:tcW w:w="3330" w:type="dxa"/>
            <w:shd w:val="clear" w:color="auto" w:fill="B8CCE4" w:themeFill="accent1" w:themeFillTint="66"/>
          </w:tcPr>
          <w:p w14:paraId="2A95CF34" w14:textId="77777777" w:rsidR="00A62968" w:rsidRPr="001C4285" w:rsidRDefault="00A62968" w:rsidP="00A62968">
            <w:pPr>
              <w:spacing w:after="200"/>
              <w:jc w:val="center"/>
              <w:rPr>
                <w:rFonts w:cs="Arial"/>
                <w:sz w:val="22"/>
                <w:szCs w:val="24"/>
              </w:rPr>
            </w:pPr>
            <w:r w:rsidRPr="001C4285">
              <w:rPr>
                <w:rFonts w:cs="Arial"/>
                <w:b/>
                <w:sz w:val="22"/>
                <w:szCs w:val="24"/>
              </w:rPr>
              <w:t>Critique</w:t>
            </w:r>
          </w:p>
        </w:tc>
        <w:tc>
          <w:tcPr>
            <w:tcW w:w="3600" w:type="dxa"/>
            <w:shd w:val="clear" w:color="auto" w:fill="B8CCE4" w:themeFill="accent1" w:themeFillTint="66"/>
          </w:tcPr>
          <w:p w14:paraId="503ACC6A" w14:textId="77777777" w:rsidR="00A62968" w:rsidRPr="001C4285" w:rsidRDefault="00A62968" w:rsidP="00A62968">
            <w:pPr>
              <w:spacing w:after="200"/>
              <w:jc w:val="center"/>
              <w:rPr>
                <w:rFonts w:cs="Arial"/>
                <w:sz w:val="22"/>
                <w:szCs w:val="24"/>
              </w:rPr>
            </w:pPr>
            <w:r w:rsidRPr="001C4285">
              <w:rPr>
                <w:rFonts w:cs="Arial"/>
                <w:b/>
                <w:sz w:val="22"/>
                <w:szCs w:val="24"/>
              </w:rPr>
              <w:t>SMART Objective</w:t>
            </w:r>
          </w:p>
        </w:tc>
      </w:tr>
      <w:tr w:rsidR="00A62968" w:rsidRPr="001C4285" w14:paraId="3091104F" w14:textId="77777777" w:rsidTr="00A62968">
        <w:trPr>
          <w:trHeight w:val="3212"/>
        </w:trPr>
        <w:tc>
          <w:tcPr>
            <w:tcW w:w="2898" w:type="dxa"/>
            <w:shd w:val="clear" w:color="auto" w:fill="auto"/>
          </w:tcPr>
          <w:p w14:paraId="55498835" w14:textId="77777777" w:rsidR="00A62968" w:rsidRPr="001C4285" w:rsidRDefault="00A62968" w:rsidP="00A62968">
            <w:pPr>
              <w:rPr>
                <w:rFonts w:cs="Arial"/>
                <w:sz w:val="20"/>
                <w:szCs w:val="24"/>
              </w:rPr>
            </w:pPr>
            <w:r w:rsidRPr="001C4285">
              <w:rPr>
                <w:rFonts w:cs="Arial"/>
                <w:sz w:val="20"/>
                <w:szCs w:val="24"/>
              </w:rPr>
              <w:t xml:space="preserve">Teachers will be trained on the selected evidence-based substance abuse prevention curriculum.  </w:t>
            </w:r>
          </w:p>
          <w:p w14:paraId="00FB3BCA" w14:textId="77777777" w:rsidR="00A62968" w:rsidRPr="001C4285" w:rsidRDefault="00A62968" w:rsidP="00A62968">
            <w:pPr>
              <w:spacing w:after="200"/>
              <w:rPr>
                <w:rFonts w:cs="Arial"/>
                <w:sz w:val="20"/>
              </w:rPr>
            </w:pPr>
          </w:p>
        </w:tc>
        <w:tc>
          <w:tcPr>
            <w:tcW w:w="3330" w:type="dxa"/>
            <w:shd w:val="clear" w:color="auto" w:fill="auto"/>
          </w:tcPr>
          <w:p w14:paraId="41316264" w14:textId="77777777" w:rsidR="00A62968" w:rsidRPr="001C4285" w:rsidRDefault="00A62968" w:rsidP="00A62968">
            <w:pPr>
              <w:rPr>
                <w:rFonts w:cs="Arial"/>
                <w:sz w:val="20"/>
              </w:rPr>
            </w:pPr>
            <w:r w:rsidRPr="001C4285">
              <w:rPr>
                <w:rFonts w:cs="Arial"/>
                <w:sz w:val="20"/>
                <w:szCs w:val="24"/>
              </w:rPr>
              <w:t xml:space="preserve">The objective is not SMART because it is not </w:t>
            </w:r>
            <w:r w:rsidRPr="001C4285">
              <w:rPr>
                <w:rFonts w:cs="Arial"/>
                <w:i/>
                <w:sz w:val="20"/>
                <w:szCs w:val="24"/>
              </w:rPr>
              <w:t>specific, measurable</w:t>
            </w:r>
            <w:r w:rsidRPr="001C4285">
              <w:rPr>
                <w:rFonts w:cs="Arial"/>
                <w:sz w:val="20"/>
                <w:szCs w:val="24"/>
              </w:rPr>
              <w:t xml:space="preserve">, or </w:t>
            </w:r>
            <w:r w:rsidRPr="001C4285">
              <w:rPr>
                <w:rFonts w:cs="Arial"/>
                <w:i/>
                <w:sz w:val="20"/>
                <w:szCs w:val="24"/>
              </w:rPr>
              <w:t>time-bound</w:t>
            </w:r>
            <w:r w:rsidRPr="001C4285">
              <w:rPr>
                <w:rFonts w:cs="Arial"/>
                <w:sz w:val="20"/>
                <w:szCs w:val="24"/>
              </w:rPr>
              <w:t xml:space="preserve">. It can be made SMART by </w:t>
            </w:r>
            <w:r w:rsidRPr="001C4285">
              <w:rPr>
                <w:rFonts w:cs="Arial"/>
                <w:i/>
                <w:sz w:val="20"/>
                <w:szCs w:val="24"/>
              </w:rPr>
              <w:t>specifically</w:t>
            </w:r>
            <w:r w:rsidRPr="001C4285">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1E985E0A" w14:textId="77777777" w:rsidR="00A62968" w:rsidRPr="001C4285" w:rsidRDefault="00A62968" w:rsidP="00A62968">
            <w:pPr>
              <w:rPr>
                <w:rFonts w:cs="Arial"/>
                <w:sz w:val="20"/>
                <w:szCs w:val="24"/>
              </w:rPr>
            </w:pPr>
            <w:r w:rsidRPr="001C4285">
              <w:rPr>
                <w:rFonts w:cs="Arial"/>
                <w:b/>
                <w:i/>
                <w:sz w:val="20"/>
                <w:szCs w:val="24"/>
              </w:rPr>
              <w:t>By June 1, 2019</w:t>
            </w:r>
            <w:r w:rsidRPr="001C4285">
              <w:rPr>
                <w:rFonts w:cs="Arial"/>
                <w:i/>
                <w:sz w:val="20"/>
                <w:szCs w:val="24"/>
              </w:rPr>
              <w:t xml:space="preserve">, </w:t>
            </w:r>
            <w:r w:rsidRPr="001C4285">
              <w:rPr>
                <w:rFonts w:cs="Arial"/>
                <w:b/>
                <w:i/>
                <w:sz w:val="20"/>
                <w:szCs w:val="24"/>
              </w:rPr>
              <w:t>LEA supervisory staff</w:t>
            </w:r>
            <w:r w:rsidRPr="001C4285">
              <w:rPr>
                <w:rFonts w:cs="Arial"/>
                <w:sz w:val="20"/>
                <w:szCs w:val="24"/>
              </w:rPr>
              <w:t xml:space="preserve"> will have trained </w:t>
            </w:r>
            <w:r w:rsidRPr="001C4285">
              <w:rPr>
                <w:rFonts w:cs="Arial"/>
                <w:b/>
                <w:i/>
                <w:sz w:val="20"/>
                <w:szCs w:val="24"/>
              </w:rPr>
              <w:t>75% of</w:t>
            </w:r>
            <w:r w:rsidRPr="001C4285">
              <w:rPr>
                <w:rFonts w:cs="Arial"/>
                <w:i/>
                <w:sz w:val="20"/>
                <w:szCs w:val="24"/>
              </w:rPr>
              <w:t xml:space="preserve"> </w:t>
            </w:r>
            <w:r w:rsidRPr="001C4285">
              <w:rPr>
                <w:rFonts w:cs="Arial"/>
                <w:b/>
                <w:i/>
                <w:sz w:val="20"/>
                <w:szCs w:val="24"/>
              </w:rPr>
              <w:t>health education</w:t>
            </w:r>
            <w:r w:rsidRPr="001C4285">
              <w:rPr>
                <w:rFonts w:cs="Arial"/>
                <w:sz w:val="20"/>
                <w:szCs w:val="24"/>
              </w:rPr>
              <w:t xml:space="preserve"> teachers </w:t>
            </w:r>
            <w:r w:rsidRPr="001C4285">
              <w:rPr>
                <w:rFonts w:cs="Arial"/>
                <w:b/>
                <w:i/>
                <w:sz w:val="20"/>
                <w:szCs w:val="24"/>
              </w:rPr>
              <w:t>in the local</w:t>
            </w:r>
            <w:r w:rsidRPr="001C4285">
              <w:rPr>
                <w:rFonts w:cs="Arial"/>
                <w:b/>
                <w:sz w:val="20"/>
                <w:szCs w:val="24"/>
              </w:rPr>
              <w:t xml:space="preserve"> </w:t>
            </w:r>
            <w:r w:rsidRPr="001C4285">
              <w:rPr>
                <w:rFonts w:cs="Arial"/>
                <w:b/>
                <w:i/>
                <w:sz w:val="20"/>
                <w:szCs w:val="24"/>
              </w:rPr>
              <w:t>school</w:t>
            </w:r>
            <w:r w:rsidRPr="001C4285">
              <w:rPr>
                <w:rFonts w:cs="Arial"/>
                <w:i/>
                <w:sz w:val="20"/>
                <w:szCs w:val="24"/>
              </w:rPr>
              <w:t xml:space="preserve"> </w:t>
            </w:r>
            <w:r w:rsidRPr="001C4285">
              <w:rPr>
                <w:rFonts w:cs="Arial"/>
                <w:b/>
                <w:i/>
                <w:sz w:val="20"/>
                <w:szCs w:val="24"/>
              </w:rPr>
              <w:t>district</w:t>
            </w:r>
            <w:r w:rsidRPr="001C4285">
              <w:rPr>
                <w:rFonts w:cs="Arial"/>
                <w:sz w:val="20"/>
                <w:szCs w:val="24"/>
              </w:rPr>
              <w:t xml:space="preserve"> on the selected, evidence-based substance abuse prevention curriculum. </w:t>
            </w:r>
          </w:p>
          <w:p w14:paraId="565C5E0E" w14:textId="77777777" w:rsidR="00A62968" w:rsidRPr="001C4285" w:rsidRDefault="00A62968" w:rsidP="00A62968">
            <w:pPr>
              <w:spacing w:after="200"/>
              <w:rPr>
                <w:rFonts w:cs="Arial"/>
                <w:sz w:val="20"/>
              </w:rPr>
            </w:pPr>
          </w:p>
        </w:tc>
      </w:tr>
      <w:tr w:rsidR="00A62968" w:rsidRPr="001C4285" w14:paraId="7A24062C" w14:textId="77777777" w:rsidTr="00A62968">
        <w:tc>
          <w:tcPr>
            <w:tcW w:w="2898" w:type="dxa"/>
            <w:shd w:val="clear" w:color="auto" w:fill="auto"/>
          </w:tcPr>
          <w:p w14:paraId="482B7CA4" w14:textId="77777777" w:rsidR="00A62968" w:rsidRPr="001C4285" w:rsidRDefault="00A62968" w:rsidP="00A62968">
            <w:pPr>
              <w:rPr>
                <w:rFonts w:cs="Arial"/>
                <w:sz w:val="20"/>
                <w:szCs w:val="24"/>
              </w:rPr>
            </w:pPr>
            <w:r w:rsidRPr="001C4285">
              <w:rPr>
                <w:rFonts w:cs="Arial"/>
                <w:sz w:val="20"/>
                <w:szCs w:val="24"/>
              </w:rPr>
              <w:t>90% of youth will participate in classes on assertive communication skills.</w:t>
            </w:r>
          </w:p>
          <w:p w14:paraId="47598688" w14:textId="77777777" w:rsidR="00A62968" w:rsidRPr="001C4285" w:rsidRDefault="00A62968" w:rsidP="00A62968">
            <w:pPr>
              <w:spacing w:after="200"/>
              <w:rPr>
                <w:rFonts w:cs="Arial"/>
                <w:sz w:val="20"/>
              </w:rPr>
            </w:pPr>
          </w:p>
        </w:tc>
        <w:tc>
          <w:tcPr>
            <w:tcW w:w="3330" w:type="dxa"/>
            <w:shd w:val="clear" w:color="auto" w:fill="auto"/>
          </w:tcPr>
          <w:p w14:paraId="508AD8E9" w14:textId="77777777" w:rsidR="00A62968" w:rsidRPr="001C4285" w:rsidRDefault="00A62968" w:rsidP="00A62968">
            <w:pPr>
              <w:rPr>
                <w:rFonts w:cs="Arial"/>
                <w:sz w:val="20"/>
              </w:rPr>
            </w:pPr>
            <w:r w:rsidRPr="001C4285">
              <w:rPr>
                <w:rFonts w:cs="Arial"/>
                <w:sz w:val="20"/>
                <w:szCs w:val="24"/>
              </w:rPr>
              <w:t xml:space="preserve">This objective is not SMART because it is not </w:t>
            </w:r>
            <w:r w:rsidRPr="001C4285">
              <w:rPr>
                <w:rFonts w:cs="Arial"/>
                <w:i/>
                <w:sz w:val="20"/>
                <w:szCs w:val="24"/>
              </w:rPr>
              <w:t>specific</w:t>
            </w:r>
            <w:r w:rsidRPr="001C4285">
              <w:rPr>
                <w:rFonts w:cs="Arial"/>
                <w:sz w:val="20"/>
                <w:szCs w:val="24"/>
              </w:rPr>
              <w:t xml:space="preserve"> or </w:t>
            </w:r>
            <w:r w:rsidRPr="001C4285">
              <w:rPr>
                <w:rFonts w:cs="Arial"/>
                <w:i/>
                <w:sz w:val="20"/>
                <w:szCs w:val="24"/>
              </w:rPr>
              <w:t>time-bound.</w:t>
            </w:r>
            <w:r w:rsidRPr="001C4285">
              <w:rPr>
                <w:rFonts w:cs="Arial"/>
                <w:sz w:val="20"/>
                <w:szCs w:val="24"/>
              </w:rPr>
              <w:t xml:space="preserve"> It can be made SMART by indicating </w:t>
            </w:r>
            <w:r w:rsidRPr="001C4285">
              <w:rPr>
                <w:rFonts w:cs="Arial"/>
                <w:i/>
                <w:sz w:val="20"/>
                <w:szCs w:val="24"/>
              </w:rPr>
              <w:t>who</w:t>
            </w:r>
            <w:r w:rsidRPr="001C4285">
              <w:rPr>
                <w:rFonts w:cs="Arial"/>
                <w:sz w:val="20"/>
                <w:szCs w:val="24"/>
              </w:rPr>
              <w:t xml:space="preserve"> will conduct the activity, </w:t>
            </w:r>
            <w:r w:rsidRPr="001C4285">
              <w:rPr>
                <w:rFonts w:cs="Arial"/>
                <w:i/>
                <w:sz w:val="20"/>
                <w:szCs w:val="24"/>
              </w:rPr>
              <w:t>by when</w:t>
            </w:r>
            <w:r w:rsidRPr="001C4285">
              <w:rPr>
                <w:rFonts w:cs="Arial"/>
                <w:sz w:val="20"/>
                <w:szCs w:val="24"/>
              </w:rPr>
              <w:t xml:space="preserve">, and </w:t>
            </w:r>
            <w:r w:rsidRPr="001C4285">
              <w:rPr>
                <w:rFonts w:cs="Arial"/>
                <w:i/>
                <w:sz w:val="20"/>
                <w:szCs w:val="24"/>
              </w:rPr>
              <w:t xml:space="preserve">who </w:t>
            </w:r>
            <w:r w:rsidRPr="001C4285">
              <w:rPr>
                <w:rFonts w:cs="Arial"/>
                <w:sz w:val="20"/>
                <w:szCs w:val="24"/>
              </w:rPr>
              <w:t>will participate in the lessons on assertive communication skills.</w:t>
            </w:r>
          </w:p>
        </w:tc>
        <w:tc>
          <w:tcPr>
            <w:tcW w:w="3600" w:type="dxa"/>
            <w:shd w:val="clear" w:color="auto" w:fill="auto"/>
          </w:tcPr>
          <w:p w14:paraId="79B043C0" w14:textId="77777777" w:rsidR="00A62968" w:rsidRPr="001C4285" w:rsidRDefault="00A62968" w:rsidP="00A62968">
            <w:pPr>
              <w:rPr>
                <w:rFonts w:cs="Arial"/>
                <w:sz w:val="20"/>
              </w:rPr>
            </w:pPr>
            <w:r w:rsidRPr="001C4285">
              <w:rPr>
                <w:rFonts w:cs="Arial"/>
                <w:sz w:val="20"/>
                <w:szCs w:val="24"/>
              </w:rPr>
              <w:t xml:space="preserve">By the </w:t>
            </w:r>
            <w:r w:rsidRPr="001C4285">
              <w:rPr>
                <w:rFonts w:cs="Arial"/>
                <w:b/>
                <w:i/>
                <w:sz w:val="20"/>
                <w:szCs w:val="24"/>
              </w:rPr>
              <w:t>end of the 2019 school year</w:t>
            </w:r>
            <w:r w:rsidRPr="001C4285">
              <w:rPr>
                <w:rFonts w:cs="Arial"/>
                <w:i/>
                <w:sz w:val="20"/>
                <w:szCs w:val="24"/>
              </w:rPr>
              <w:t xml:space="preserve">, </w:t>
            </w:r>
            <w:r w:rsidRPr="001C4285">
              <w:rPr>
                <w:rFonts w:cs="Arial"/>
                <w:b/>
                <w:i/>
                <w:sz w:val="20"/>
                <w:szCs w:val="24"/>
              </w:rPr>
              <w:t>district health educators</w:t>
            </w:r>
            <w:r w:rsidRPr="001C4285">
              <w:rPr>
                <w:rFonts w:cs="Arial"/>
                <w:sz w:val="20"/>
                <w:szCs w:val="24"/>
              </w:rPr>
              <w:t xml:space="preserve"> will have conducted classes on assertive communication skills for 90% of youth </w:t>
            </w:r>
            <w:r w:rsidRPr="001C4285">
              <w:rPr>
                <w:rFonts w:cs="Arial"/>
                <w:b/>
                <w:i/>
                <w:sz w:val="20"/>
                <w:szCs w:val="24"/>
              </w:rPr>
              <w:t>in</w:t>
            </w:r>
            <w:r w:rsidRPr="001C4285">
              <w:rPr>
                <w:rFonts w:cs="Arial"/>
                <w:i/>
                <w:sz w:val="20"/>
                <w:szCs w:val="24"/>
              </w:rPr>
              <w:t xml:space="preserve"> </w:t>
            </w:r>
            <w:r w:rsidRPr="001C4285">
              <w:rPr>
                <w:rFonts w:cs="Arial"/>
                <w:b/>
                <w:i/>
                <w:sz w:val="20"/>
                <w:szCs w:val="24"/>
              </w:rPr>
              <w:t>the middle</w:t>
            </w:r>
            <w:r w:rsidRPr="001C4285">
              <w:rPr>
                <w:rFonts w:cs="Arial"/>
                <w:b/>
                <w:sz w:val="20"/>
                <w:szCs w:val="24"/>
              </w:rPr>
              <w:t xml:space="preserve"> </w:t>
            </w:r>
            <w:r w:rsidRPr="001C4285">
              <w:rPr>
                <w:rFonts w:cs="Arial"/>
                <w:b/>
                <w:i/>
                <w:sz w:val="20"/>
                <w:szCs w:val="24"/>
              </w:rPr>
              <w:t>school</w:t>
            </w:r>
            <w:r w:rsidRPr="001C4285">
              <w:rPr>
                <w:rFonts w:cs="Arial"/>
                <w:b/>
                <w:sz w:val="20"/>
                <w:szCs w:val="24"/>
              </w:rPr>
              <w:t xml:space="preserve"> </w:t>
            </w:r>
            <w:r w:rsidRPr="001C4285">
              <w:rPr>
                <w:rFonts w:cs="Arial"/>
                <w:sz w:val="20"/>
                <w:szCs w:val="24"/>
              </w:rPr>
              <w:t xml:space="preserve">receiving the </w:t>
            </w:r>
            <w:r w:rsidRPr="001C4285">
              <w:rPr>
                <w:rFonts w:cs="Arial"/>
                <w:b/>
                <w:i/>
                <w:sz w:val="20"/>
                <w:szCs w:val="24"/>
              </w:rPr>
              <w:t xml:space="preserve">substance abuse and HIV prevention curriculum. </w:t>
            </w:r>
          </w:p>
        </w:tc>
      </w:tr>
      <w:tr w:rsidR="00A62968" w:rsidRPr="001C4285" w14:paraId="2863A6E9" w14:textId="77777777" w:rsidTr="00A62968">
        <w:tc>
          <w:tcPr>
            <w:tcW w:w="2898" w:type="dxa"/>
            <w:shd w:val="clear" w:color="auto" w:fill="auto"/>
          </w:tcPr>
          <w:p w14:paraId="530DB5B4" w14:textId="77777777" w:rsidR="00A62968" w:rsidRPr="001C4285" w:rsidRDefault="00A62968" w:rsidP="00A62968">
            <w:pPr>
              <w:spacing w:before="86" w:after="0"/>
              <w:textAlignment w:val="baseline"/>
              <w:rPr>
                <w:rFonts w:cs="Arial"/>
                <w:sz w:val="20"/>
                <w:szCs w:val="24"/>
              </w:rPr>
            </w:pPr>
            <w:r w:rsidRPr="001C4285">
              <w:rPr>
                <w:rFonts w:cs="Arial"/>
                <w:sz w:val="20"/>
                <w:szCs w:val="24"/>
              </w:rPr>
              <w:t>Train individuals in the community on the prevention of prescription drug/opioid overdose-related deaths.</w:t>
            </w:r>
          </w:p>
          <w:p w14:paraId="50008DA3" w14:textId="77777777" w:rsidR="00A62968" w:rsidRPr="001C4285" w:rsidRDefault="00A62968" w:rsidP="00A62968">
            <w:pPr>
              <w:spacing w:after="200"/>
              <w:rPr>
                <w:rFonts w:cs="Arial"/>
                <w:sz w:val="20"/>
              </w:rPr>
            </w:pPr>
          </w:p>
        </w:tc>
        <w:tc>
          <w:tcPr>
            <w:tcW w:w="3330" w:type="dxa"/>
            <w:shd w:val="clear" w:color="auto" w:fill="auto"/>
          </w:tcPr>
          <w:p w14:paraId="4046787D" w14:textId="77777777" w:rsidR="00A62968" w:rsidRPr="001C4285" w:rsidRDefault="00A62968" w:rsidP="00A62968">
            <w:pPr>
              <w:spacing w:after="200"/>
              <w:rPr>
                <w:rFonts w:cs="Arial"/>
                <w:sz w:val="20"/>
              </w:rPr>
            </w:pPr>
            <w:r w:rsidRPr="001C4285">
              <w:rPr>
                <w:rFonts w:cs="Arial"/>
                <w:sz w:val="20"/>
              </w:rPr>
              <w:lastRenderedPageBreak/>
              <w:t xml:space="preserve">This objective is not SMART as it is not </w:t>
            </w:r>
            <w:r w:rsidRPr="001C4285">
              <w:rPr>
                <w:rFonts w:cs="Arial"/>
                <w:i/>
                <w:sz w:val="20"/>
              </w:rPr>
              <w:t xml:space="preserve">specific, measurable </w:t>
            </w:r>
            <w:r w:rsidRPr="001C4285">
              <w:rPr>
                <w:rFonts w:cs="Arial"/>
                <w:sz w:val="20"/>
              </w:rPr>
              <w:t>or</w:t>
            </w:r>
            <w:r w:rsidRPr="001C4285">
              <w:rPr>
                <w:rFonts w:cs="Arial"/>
                <w:i/>
                <w:sz w:val="20"/>
              </w:rPr>
              <w:t xml:space="preserve"> time-bound.</w:t>
            </w:r>
            <w:r w:rsidRPr="001C4285">
              <w:rPr>
                <w:rFonts w:cs="Arial"/>
                <w:sz w:val="20"/>
              </w:rPr>
              <w:t xml:space="preserve"> It can be made SMART by specifically indicating </w:t>
            </w:r>
            <w:r w:rsidRPr="001C4285">
              <w:rPr>
                <w:rFonts w:cs="Arial"/>
                <w:i/>
                <w:sz w:val="20"/>
              </w:rPr>
              <w:t>who</w:t>
            </w:r>
            <w:r w:rsidRPr="001C4285">
              <w:rPr>
                <w:rFonts w:cs="Arial"/>
                <w:sz w:val="20"/>
              </w:rPr>
              <w:t xml:space="preserve"> is responsible for the training, </w:t>
            </w:r>
            <w:r w:rsidRPr="001C4285">
              <w:rPr>
                <w:rFonts w:cs="Arial"/>
                <w:i/>
                <w:sz w:val="20"/>
              </w:rPr>
              <w:t xml:space="preserve">how </w:t>
            </w:r>
            <w:r w:rsidRPr="001C4285">
              <w:rPr>
                <w:rFonts w:cs="Arial"/>
                <w:i/>
                <w:sz w:val="20"/>
              </w:rPr>
              <w:lastRenderedPageBreak/>
              <w:t>many</w:t>
            </w:r>
            <w:r w:rsidRPr="001C4285">
              <w:rPr>
                <w:rFonts w:cs="Arial"/>
                <w:sz w:val="20"/>
              </w:rPr>
              <w:t xml:space="preserve"> people will be trained, </w:t>
            </w:r>
            <w:r w:rsidRPr="001C4285">
              <w:rPr>
                <w:rFonts w:cs="Arial"/>
                <w:i/>
                <w:sz w:val="20"/>
              </w:rPr>
              <w:t xml:space="preserve">who </w:t>
            </w:r>
            <w:r w:rsidRPr="001C4285">
              <w:rPr>
                <w:rFonts w:cs="Arial"/>
                <w:sz w:val="20"/>
              </w:rPr>
              <w:t xml:space="preserve">they are, and by </w:t>
            </w:r>
            <w:r w:rsidRPr="001C4285">
              <w:rPr>
                <w:rFonts w:cs="Arial"/>
                <w:i/>
                <w:sz w:val="20"/>
              </w:rPr>
              <w:t>when</w:t>
            </w:r>
            <w:r w:rsidRPr="001C4285">
              <w:rPr>
                <w:rFonts w:cs="Arial"/>
                <w:sz w:val="20"/>
              </w:rPr>
              <w:t xml:space="preserve"> the training will be conducted.</w:t>
            </w:r>
          </w:p>
        </w:tc>
        <w:tc>
          <w:tcPr>
            <w:tcW w:w="3600" w:type="dxa"/>
            <w:shd w:val="clear" w:color="auto" w:fill="auto"/>
          </w:tcPr>
          <w:p w14:paraId="6A8917D1" w14:textId="77777777" w:rsidR="00A62968" w:rsidRPr="001C4285" w:rsidRDefault="00A62968" w:rsidP="00A62968">
            <w:pPr>
              <w:spacing w:after="200"/>
              <w:rPr>
                <w:rFonts w:cs="Arial"/>
                <w:sz w:val="20"/>
              </w:rPr>
            </w:pPr>
            <w:r w:rsidRPr="001C4285">
              <w:rPr>
                <w:rFonts w:cs="Arial"/>
                <w:b/>
                <w:i/>
                <w:sz w:val="20"/>
              </w:rPr>
              <w:lastRenderedPageBreak/>
              <w:t>By the end of year two of the project</w:t>
            </w:r>
            <w:r w:rsidRPr="001C4285">
              <w:rPr>
                <w:rFonts w:cs="Arial"/>
                <w:sz w:val="20"/>
              </w:rPr>
              <w:t xml:space="preserve">, the </w:t>
            </w:r>
            <w:r w:rsidRPr="001C4285">
              <w:rPr>
                <w:rFonts w:cs="Arial"/>
                <w:b/>
                <w:i/>
                <w:sz w:val="20"/>
              </w:rPr>
              <w:t>Health Department</w:t>
            </w:r>
            <w:r w:rsidRPr="001C4285">
              <w:rPr>
                <w:rFonts w:cs="Arial"/>
                <w:sz w:val="20"/>
              </w:rPr>
              <w:t xml:space="preserve"> will have trained </w:t>
            </w:r>
            <w:r w:rsidRPr="001C4285">
              <w:rPr>
                <w:rFonts w:cs="Arial"/>
                <w:b/>
                <w:i/>
                <w:sz w:val="20"/>
              </w:rPr>
              <w:t>75% of EMS staff</w:t>
            </w:r>
            <w:r w:rsidRPr="001C4285">
              <w:rPr>
                <w:rFonts w:cs="Arial"/>
                <w:sz w:val="20"/>
              </w:rPr>
              <w:t xml:space="preserve"> </w:t>
            </w:r>
            <w:r w:rsidRPr="001C4285">
              <w:rPr>
                <w:rFonts w:cs="Arial"/>
                <w:b/>
                <w:i/>
                <w:sz w:val="20"/>
              </w:rPr>
              <w:t>in the</w:t>
            </w:r>
            <w:r w:rsidRPr="001C4285">
              <w:rPr>
                <w:rFonts w:cs="Arial"/>
                <w:b/>
                <w:sz w:val="20"/>
              </w:rPr>
              <w:t xml:space="preserve"> </w:t>
            </w:r>
            <w:r w:rsidRPr="001C4285">
              <w:rPr>
                <w:rFonts w:cs="Arial"/>
                <w:b/>
                <w:i/>
                <w:sz w:val="20"/>
              </w:rPr>
              <w:t>County Government</w:t>
            </w:r>
            <w:r w:rsidRPr="001C4285">
              <w:rPr>
                <w:rFonts w:cs="Arial"/>
                <w:i/>
                <w:sz w:val="20"/>
              </w:rPr>
              <w:t xml:space="preserve"> </w:t>
            </w:r>
            <w:r w:rsidRPr="001C4285">
              <w:rPr>
                <w:rFonts w:cs="Arial"/>
                <w:sz w:val="20"/>
              </w:rPr>
              <w:t xml:space="preserve">on the selected curriculum addressing the prevention </w:t>
            </w:r>
            <w:r w:rsidRPr="001C4285">
              <w:rPr>
                <w:rFonts w:cs="Arial"/>
                <w:sz w:val="20"/>
              </w:rPr>
              <w:lastRenderedPageBreak/>
              <w:t>of prescription drug/opioid overdose-related deaths.</w:t>
            </w:r>
          </w:p>
        </w:tc>
      </w:tr>
    </w:tbl>
    <w:p w14:paraId="12070766" w14:textId="77777777" w:rsidR="00A62968" w:rsidRPr="001C4285" w:rsidRDefault="00A62968" w:rsidP="00A62968">
      <w:pPr>
        <w:spacing w:before="86" w:after="0"/>
        <w:textAlignment w:val="baseline"/>
        <w:rPr>
          <w:rFonts w:cs="Arial"/>
          <w:szCs w:val="24"/>
        </w:rPr>
      </w:pPr>
    </w:p>
    <w:p w14:paraId="32B383DC" w14:textId="77777777" w:rsidR="00A62968" w:rsidRPr="001C4285" w:rsidRDefault="00A62968" w:rsidP="00A62968">
      <w:pPr>
        <w:spacing w:before="86" w:after="0"/>
        <w:textAlignment w:val="baseline"/>
        <w:rPr>
          <w:rFonts w:cs="Arial"/>
          <w:szCs w:val="24"/>
        </w:rPr>
      </w:pPr>
    </w:p>
    <w:p w14:paraId="2BD6646B" w14:textId="77777777" w:rsidR="00A62968" w:rsidRPr="001C4285" w:rsidRDefault="00A62968" w:rsidP="00A62968">
      <w:pPr>
        <w:spacing w:before="86" w:after="0"/>
        <w:textAlignment w:val="baseline"/>
        <w:rPr>
          <w:rFonts w:cs="Arial"/>
          <w:szCs w:val="24"/>
        </w:rPr>
      </w:pPr>
    </w:p>
    <w:p w14:paraId="5AD71A03" w14:textId="77777777" w:rsidR="00A62968" w:rsidRPr="001C4285" w:rsidRDefault="00A62968" w:rsidP="00A62968">
      <w:pPr>
        <w:spacing w:before="86" w:after="0"/>
        <w:textAlignment w:val="baseline"/>
        <w:rPr>
          <w:rFonts w:cs="Arial"/>
          <w:szCs w:val="24"/>
        </w:rPr>
      </w:pPr>
    </w:p>
    <w:p w14:paraId="090DC753" w14:textId="77777777" w:rsidR="00A62968" w:rsidRPr="001C4285" w:rsidRDefault="00A62968" w:rsidP="00A62968">
      <w:pPr>
        <w:spacing w:before="86" w:after="0"/>
        <w:textAlignment w:val="baseline"/>
        <w:rPr>
          <w:rFonts w:cs="Arial"/>
          <w:szCs w:val="24"/>
        </w:rPr>
      </w:pPr>
    </w:p>
    <w:p w14:paraId="70A473A5" w14:textId="77777777" w:rsidR="00A62968" w:rsidRPr="001C4285" w:rsidRDefault="00A62968" w:rsidP="00A62968">
      <w:pPr>
        <w:spacing w:before="86" w:after="0"/>
        <w:textAlignment w:val="baseline"/>
        <w:rPr>
          <w:rFonts w:cs="Arial"/>
          <w:szCs w:val="24"/>
        </w:rPr>
      </w:pPr>
    </w:p>
    <w:p w14:paraId="6FF57F7E" w14:textId="77777777" w:rsidR="00A62968" w:rsidRPr="001C4285" w:rsidRDefault="00A62968" w:rsidP="00A62968">
      <w:pPr>
        <w:spacing w:after="200"/>
        <w:rPr>
          <w:rFonts w:cs="Arial"/>
          <w:szCs w:val="24"/>
          <w:u w:val="single"/>
        </w:rPr>
      </w:pPr>
    </w:p>
    <w:p w14:paraId="3828FD09" w14:textId="77777777" w:rsidR="00A62968" w:rsidRPr="001C4285" w:rsidRDefault="00A62968" w:rsidP="00A62968">
      <w:pPr>
        <w:spacing w:after="200"/>
        <w:rPr>
          <w:rFonts w:cs="Arial"/>
          <w:szCs w:val="24"/>
          <w:u w:val="single"/>
        </w:rPr>
      </w:pPr>
    </w:p>
    <w:p w14:paraId="17800A47" w14:textId="70B42CDB" w:rsidR="00A62968" w:rsidRPr="001C4285" w:rsidRDefault="00A62968" w:rsidP="00A62968">
      <w:pPr>
        <w:keepNext/>
        <w:tabs>
          <w:tab w:val="left" w:pos="720"/>
        </w:tabs>
        <w:jc w:val="center"/>
        <w:outlineLvl w:val="0"/>
        <w:rPr>
          <w:rFonts w:cs="Arial"/>
          <w:b/>
          <w:bCs/>
          <w:kern w:val="32"/>
          <w:sz w:val="32"/>
          <w:szCs w:val="32"/>
        </w:rPr>
      </w:pPr>
      <w:bookmarkStart w:id="217" w:name="_Appendix_G:_Developing"/>
      <w:bookmarkStart w:id="218" w:name="_Appendix_F_–"/>
      <w:bookmarkStart w:id="219" w:name="_Toc527630010"/>
      <w:bookmarkStart w:id="220" w:name="_Toc528221864"/>
      <w:bookmarkStart w:id="221" w:name="_Toc21526093"/>
      <w:bookmarkStart w:id="222" w:name="_Toc21697403"/>
      <w:bookmarkStart w:id="223" w:name="_Toc25313371"/>
      <w:bookmarkStart w:id="224" w:name="_Toc26270447"/>
      <w:bookmarkStart w:id="225" w:name="_Toc453325332"/>
      <w:bookmarkStart w:id="226" w:name="_Toc453937193"/>
      <w:bookmarkStart w:id="227" w:name="_Toc454270676"/>
      <w:bookmarkStart w:id="228" w:name="_Toc465087569"/>
      <w:bookmarkEnd w:id="217"/>
      <w:bookmarkEnd w:id="218"/>
      <w:r>
        <w:rPr>
          <w:rFonts w:cs="Arial"/>
          <w:b/>
          <w:bCs/>
          <w:kern w:val="32"/>
          <w:sz w:val="32"/>
          <w:szCs w:val="32"/>
        </w:rPr>
        <w:t>Appendix E</w:t>
      </w:r>
      <w:r w:rsidRPr="001C4285">
        <w:rPr>
          <w:rFonts w:cs="Arial"/>
          <w:b/>
          <w:bCs/>
          <w:kern w:val="32"/>
          <w:sz w:val="32"/>
          <w:szCs w:val="32"/>
        </w:rPr>
        <w:t xml:space="preserve"> – Developing the Plan for Data Collection, Performance Assessment, and Quality</w:t>
      </w:r>
      <w:bookmarkStart w:id="229" w:name="_Toc488319890"/>
      <w:r w:rsidRPr="001C4285">
        <w:rPr>
          <w:rFonts w:cs="Arial"/>
          <w:b/>
          <w:bCs/>
          <w:kern w:val="32"/>
          <w:sz w:val="32"/>
          <w:szCs w:val="32"/>
        </w:rPr>
        <w:t xml:space="preserve"> Improvement</w:t>
      </w:r>
      <w:bookmarkEnd w:id="219"/>
      <w:bookmarkEnd w:id="220"/>
      <w:bookmarkEnd w:id="221"/>
      <w:bookmarkEnd w:id="222"/>
      <w:bookmarkEnd w:id="223"/>
      <w:bookmarkEnd w:id="224"/>
      <w:bookmarkEnd w:id="229"/>
    </w:p>
    <w:p w14:paraId="26170EA0" w14:textId="77777777" w:rsidR="00A62968" w:rsidRPr="001C4285" w:rsidRDefault="00A62968" w:rsidP="00A62968">
      <w:pPr>
        <w:rPr>
          <w:rFonts w:cs="Arial"/>
        </w:rPr>
      </w:pPr>
      <w:r w:rsidRPr="001C4285">
        <w:rPr>
          <w:rFonts w:cs="Arial"/>
        </w:rPr>
        <w:t>Information in this Appendix should be taken into consideration when developing a response to the criteria in Section D.</w:t>
      </w:r>
    </w:p>
    <w:p w14:paraId="5D98D8E1" w14:textId="77777777" w:rsidR="00A62968" w:rsidRPr="001C4285" w:rsidRDefault="00A62968" w:rsidP="00A62968">
      <w:pPr>
        <w:rPr>
          <w:b/>
          <w:u w:val="single"/>
        </w:rPr>
      </w:pPr>
      <w:r w:rsidRPr="001C4285">
        <w:rPr>
          <w:b/>
          <w:u w:val="single"/>
        </w:rPr>
        <w:t>Data Collection:</w:t>
      </w:r>
    </w:p>
    <w:p w14:paraId="4BC517E3" w14:textId="77777777" w:rsidR="00A62968" w:rsidRPr="001C4285" w:rsidRDefault="00A62968" w:rsidP="00A62968">
      <w:pPr>
        <w:rPr>
          <w:rFonts w:cs="Arial"/>
          <w:szCs w:val="24"/>
        </w:rPr>
      </w:pPr>
      <w:r w:rsidRPr="001C4285">
        <w:rPr>
          <w:rFonts w:cs="Arial"/>
          <w:szCs w:val="24"/>
        </w:rPr>
        <w:t>In describing your plan for data collection, consider addressing the following points:</w:t>
      </w:r>
    </w:p>
    <w:p w14:paraId="63324BBC" w14:textId="77777777" w:rsidR="00A62968" w:rsidRPr="001C4285" w:rsidRDefault="00A62968" w:rsidP="002F27DE">
      <w:pPr>
        <w:numPr>
          <w:ilvl w:val="0"/>
          <w:numId w:val="52"/>
        </w:numPr>
        <w:rPr>
          <w:rFonts w:cs="Arial"/>
          <w:b/>
          <w:i/>
          <w:sz w:val="28"/>
          <w:szCs w:val="28"/>
        </w:rPr>
      </w:pPr>
      <w:r w:rsidRPr="001C4285">
        <w:rPr>
          <w:rFonts w:cs="Arial"/>
          <w:szCs w:val="24"/>
        </w:rPr>
        <w:t>The electronic data collection software that will be used;</w:t>
      </w:r>
    </w:p>
    <w:p w14:paraId="1B905732" w14:textId="77777777" w:rsidR="00A62968" w:rsidRPr="001C4285" w:rsidRDefault="00A62968" w:rsidP="002F27DE">
      <w:pPr>
        <w:numPr>
          <w:ilvl w:val="0"/>
          <w:numId w:val="52"/>
        </w:numPr>
        <w:rPr>
          <w:rFonts w:cs="Arial"/>
          <w:b/>
          <w:i/>
          <w:sz w:val="28"/>
          <w:szCs w:val="28"/>
        </w:rPr>
      </w:pPr>
      <w:r w:rsidRPr="001C4285">
        <w:rPr>
          <w:rFonts w:cs="Arial"/>
          <w:szCs w:val="24"/>
        </w:rPr>
        <w:t>How often data will be collected;</w:t>
      </w:r>
    </w:p>
    <w:p w14:paraId="0B6DE239" w14:textId="77777777" w:rsidR="00A62968" w:rsidRPr="001C4285" w:rsidRDefault="00A62968" w:rsidP="002F27DE">
      <w:pPr>
        <w:numPr>
          <w:ilvl w:val="0"/>
          <w:numId w:val="52"/>
        </w:numPr>
        <w:rPr>
          <w:rFonts w:cs="Arial"/>
          <w:b/>
          <w:i/>
          <w:sz w:val="28"/>
          <w:szCs w:val="28"/>
        </w:rPr>
      </w:pPr>
      <w:r w:rsidRPr="001C4285">
        <w:rPr>
          <w:rFonts w:cs="Arial"/>
          <w:szCs w:val="24"/>
        </w:rPr>
        <w:lastRenderedPageBreak/>
        <w:t>The organizational processes that will be implemented to ensure the accurate and timely collection and input of data;</w:t>
      </w:r>
    </w:p>
    <w:p w14:paraId="118C5C02" w14:textId="77777777" w:rsidR="00A62968" w:rsidRPr="001C4285" w:rsidRDefault="00A62968" w:rsidP="002F27DE">
      <w:pPr>
        <w:numPr>
          <w:ilvl w:val="0"/>
          <w:numId w:val="52"/>
        </w:numPr>
        <w:rPr>
          <w:rFonts w:cs="Arial"/>
          <w:b/>
          <w:i/>
          <w:sz w:val="28"/>
          <w:szCs w:val="28"/>
        </w:rPr>
      </w:pPr>
      <w:r w:rsidRPr="001C4285">
        <w:rPr>
          <w:rFonts w:cs="Arial"/>
          <w:szCs w:val="24"/>
        </w:rPr>
        <w:t>The staff that will be responsible for collecting and recording the data;</w:t>
      </w:r>
    </w:p>
    <w:p w14:paraId="50B26E26" w14:textId="77777777" w:rsidR="00A62968" w:rsidRPr="001C4285" w:rsidRDefault="00A62968" w:rsidP="002F27DE">
      <w:pPr>
        <w:numPr>
          <w:ilvl w:val="0"/>
          <w:numId w:val="52"/>
        </w:numPr>
        <w:rPr>
          <w:rFonts w:cs="Arial"/>
          <w:b/>
          <w:i/>
          <w:sz w:val="28"/>
          <w:szCs w:val="28"/>
        </w:rPr>
      </w:pPr>
      <w:r w:rsidRPr="001C4285">
        <w:rPr>
          <w:rFonts w:cs="Arial"/>
          <w:szCs w:val="24"/>
        </w:rPr>
        <w:t>The data source/data collection instruments that will be used to collect the data;</w:t>
      </w:r>
    </w:p>
    <w:p w14:paraId="68389533" w14:textId="77777777" w:rsidR="00A62968" w:rsidRPr="001C4285" w:rsidRDefault="00A62968" w:rsidP="002F27DE">
      <w:pPr>
        <w:numPr>
          <w:ilvl w:val="0"/>
          <w:numId w:val="52"/>
        </w:numPr>
        <w:rPr>
          <w:rFonts w:cs="Arial"/>
          <w:b/>
          <w:i/>
          <w:sz w:val="28"/>
          <w:szCs w:val="28"/>
        </w:rPr>
      </w:pPr>
      <w:r w:rsidRPr="001C4285">
        <w:rPr>
          <w:rFonts w:cs="Arial"/>
          <w:szCs w:val="24"/>
        </w:rPr>
        <w:t>How well the data collection methods will take into consideration the language, norms and values of the population(s) of focus;</w:t>
      </w:r>
    </w:p>
    <w:p w14:paraId="5DC0A6DC" w14:textId="77777777" w:rsidR="00A62968" w:rsidRPr="001C4285" w:rsidRDefault="00A62968" w:rsidP="002F27DE">
      <w:pPr>
        <w:numPr>
          <w:ilvl w:val="0"/>
          <w:numId w:val="52"/>
        </w:numPr>
        <w:rPr>
          <w:rFonts w:cs="Arial"/>
          <w:b/>
          <w:i/>
          <w:sz w:val="28"/>
          <w:szCs w:val="28"/>
        </w:rPr>
      </w:pPr>
      <w:r w:rsidRPr="001C4285">
        <w:rPr>
          <w:rFonts w:cs="Arial"/>
          <w:szCs w:val="24"/>
        </w:rPr>
        <w:t>How will the data be kept secure;</w:t>
      </w:r>
    </w:p>
    <w:p w14:paraId="42CE1DE3" w14:textId="77777777" w:rsidR="00A62968" w:rsidRPr="001C4285" w:rsidRDefault="00A62968" w:rsidP="002F27DE">
      <w:pPr>
        <w:numPr>
          <w:ilvl w:val="0"/>
          <w:numId w:val="52"/>
        </w:numPr>
        <w:rPr>
          <w:rFonts w:cs="Arial"/>
          <w:b/>
          <w:i/>
          <w:sz w:val="28"/>
          <w:szCs w:val="28"/>
        </w:rPr>
      </w:pPr>
      <w:r w:rsidRPr="001C4285">
        <w:rPr>
          <w:rFonts w:cs="Arial"/>
          <w:szCs w:val="24"/>
        </w:rPr>
        <w:t>If applicable, how will the data collection procedures ensure that confidentiality is protected and that informed consent is obtained; and</w:t>
      </w:r>
    </w:p>
    <w:p w14:paraId="785D70BE" w14:textId="77777777" w:rsidR="00A62968" w:rsidRPr="001C4285" w:rsidRDefault="00A62968" w:rsidP="002F27DE">
      <w:pPr>
        <w:numPr>
          <w:ilvl w:val="0"/>
          <w:numId w:val="52"/>
        </w:numPr>
        <w:rPr>
          <w:rFonts w:cs="Arial"/>
          <w:b/>
          <w:i/>
          <w:sz w:val="28"/>
          <w:szCs w:val="28"/>
        </w:rPr>
      </w:pPr>
      <w:r w:rsidRPr="001C4285">
        <w:rPr>
          <w:rFonts w:cs="Arial"/>
          <w:szCs w:val="24"/>
        </w:rPr>
        <w:t>If applicable, how data will be collected from partners, sub-awardees.</w:t>
      </w:r>
    </w:p>
    <w:p w14:paraId="33BB1CB7" w14:textId="77777777" w:rsidR="00A62968" w:rsidRPr="001C4285" w:rsidRDefault="00A62968" w:rsidP="00A62968">
      <w:pPr>
        <w:rPr>
          <w:rFonts w:cs="Arial"/>
          <w:szCs w:val="24"/>
        </w:rPr>
      </w:pPr>
      <w:r w:rsidRPr="001C4285">
        <w:rPr>
          <w:rFonts w:cs="Arial"/>
          <w:szCs w:val="24"/>
        </w:rPr>
        <w:t xml:space="preserve">It is not necessary to provide information related to data collection and performance measurement in a table but the following samples may give you some ideas about how to display the information.  </w:t>
      </w:r>
    </w:p>
    <w:p w14:paraId="2C495D57" w14:textId="77777777" w:rsidR="00A62968" w:rsidRPr="001C4285" w:rsidRDefault="00A62968" w:rsidP="00A62968">
      <w:pPr>
        <w:rPr>
          <w:rFonts w:cs="Arial"/>
          <w:szCs w:val="24"/>
        </w:rPr>
      </w:pPr>
      <w:r w:rsidRPr="001C4285">
        <w:rPr>
          <w:rFonts w:cs="Arial"/>
          <w:i/>
          <w:szCs w:val="24"/>
          <w:u w:val="single"/>
        </w:rPr>
        <w:t xml:space="preserve">Table 1 provides an example of how information for the required performance measures could be displayed. </w:t>
      </w:r>
    </w:p>
    <w:p w14:paraId="158EA9AD" w14:textId="77777777" w:rsidR="00A62968" w:rsidRPr="001C4285" w:rsidRDefault="00A62968" w:rsidP="00A62968">
      <w:pPr>
        <w:rPr>
          <w:rFonts w:cs="Arial"/>
          <w:b/>
          <w:szCs w:val="24"/>
          <w:u w:val="single"/>
        </w:rPr>
      </w:pPr>
      <w:r w:rsidRPr="001C4285">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A62968" w:rsidRPr="001C4285" w14:paraId="5818B9AA" w14:textId="77777777" w:rsidTr="00A62968">
        <w:trPr>
          <w:cantSplit/>
          <w:trHeight w:val="683"/>
          <w:tblHeader/>
        </w:trPr>
        <w:tc>
          <w:tcPr>
            <w:tcW w:w="2718" w:type="dxa"/>
            <w:shd w:val="clear" w:color="auto" w:fill="B8CCE4" w:themeFill="accent1" w:themeFillTint="66"/>
          </w:tcPr>
          <w:p w14:paraId="1D1007E0" w14:textId="77777777" w:rsidR="00A62968" w:rsidRPr="001C4285" w:rsidRDefault="00A62968" w:rsidP="00A62968">
            <w:pPr>
              <w:rPr>
                <w:rFonts w:cs="Arial"/>
                <w:b/>
                <w:sz w:val="22"/>
                <w:szCs w:val="24"/>
              </w:rPr>
            </w:pPr>
            <w:r w:rsidRPr="001C4285">
              <w:rPr>
                <w:rFonts w:cs="Arial"/>
                <w:b/>
                <w:sz w:val="22"/>
                <w:szCs w:val="24"/>
              </w:rPr>
              <w:t>Performance Measures</w:t>
            </w:r>
          </w:p>
        </w:tc>
        <w:tc>
          <w:tcPr>
            <w:tcW w:w="1170" w:type="dxa"/>
            <w:shd w:val="clear" w:color="auto" w:fill="B8CCE4" w:themeFill="accent1" w:themeFillTint="66"/>
          </w:tcPr>
          <w:p w14:paraId="0B0ACE6E" w14:textId="77777777" w:rsidR="00A62968" w:rsidRPr="001C4285" w:rsidRDefault="00A62968" w:rsidP="00A62968">
            <w:pPr>
              <w:rPr>
                <w:rFonts w:cs="Arial"/>
                <w:b/>
                <w:sz w:val="22"/>
                <w:szCs w:val="24"/>
              </w:rPr>
            </w:pPr>
            <w:r w:rsidRPr="001C4285">
              <w:rPr>
                <w:rFonts w:cs="Arial"/>
                <w:b/>
                <w:sz w:val="22"/>
                <w:szCs w:val="24"/>
              </w:rPr>
              <w:t>Data Source</w:t>
            </w:r>
          </w:p>
        </w:tc>
        <w:tc>
          <w:tcPr>
            <w:tcW w:w="1800" w:type="dxa"/>
            <w:shd w:val="clear" w:color="auto" w:fill="B8CCE4" w:themeFill="accent1" w:themeFillTint="66"/>
          </w:tcPr>
          <w:p w14:paraId="389E1253" w14:textId="77777777" w:rsidR="00A62968" w:rsidRPr="001C4285" w:rsidRDefault="00A62968" w:rsidP="00A62968">
            <w:pPr>
              <w:rPr>
                <w:rFonts w:cs="Arial"/>
                <w:b/>
                <w:sz w:val="22"/>
                <w:szCs w:val="24"/>
              </w:rPr>
            </w:pPr>
            <w:r w:rsidRPr="001C4285">
              <w:rPr>
                <w:rFonts w:cs="Arial"/>
                <w:b/>
                <w:sz w:val="22"/>
                <w:szCs w:val="24"/>
              </w:rPr>
              <w:t>Data Collection Frequency</w:t>
            </w:r>
          </w:p>
        </w:tc>
        <w:tc>
          <w:tcPr>
            <w:tcW w:w="1870" w:type="dxa"/>
            <w:shd w:val="clear" w:color="auto" w:fill="B8CCE4" w:themeFill="accent1" w:themeFillTint="66"/>
          </w:tcPr>
          <w:p w14:paraId="2331D51E" w14:textId="77777777" w:rsidR="00A62968" w:rsidRPr="001C4285" w:rsidRDefault="00A62968" w:rsidP="00A62968">
            <w:pPr>
              <w:rPr>
                <w:rFonts w:cs="Arial"/>
                <w:b/>
                <w:sz w:val="22"/>
                <w:szCs w:val="24"/>
              </w:rPr>
            </w:pPr>
            <w:r w:rsidRPr="001C4285">
              <w:rPr>
                <w:rFonts w:cs="Arial"/>
                <w:b/>
                <w:sz w:val="22"/>
                <w:szCs w:val="24"/>
              </w:rPr>
              <w:t>Responsible Staff for Data Collection</w:t>
            </w:r>
          </w:p>
        </w:tc>
        <w:tc>
          <w:tcPr>
            <w:tcW w:w="2018" w:type="dxa"/>
            <w:shd w:val="clear" w:color="auto" w:fill="B8CCE4" w:themeFill="accent1" w:themeFillTint="66"/>
          </w:tcPr>
          <w:p w14:paraId="49C9A701" w14:textId="77777777" w:rsidR="00A62968" w:rsidRPr="001C4285" w:rsidRDefault="00A62968" w:rsidP="00A62968">
            <w:pPr>
              <w:rPr>
                <w:rFonts w:cs="Arial"/>
                <w:b/>
                <w:sz w:val="22"/>
                <w:szCs w:val="24"/>
              </w:rPr>
            </w:pPr>
            <w:r w:rsidRPr="001C4285">
              <w:rPr>
                <w:rFonts w:cs="Arial"/>
                <w:b/>
                <w:sz w:val="22"/>
                <w:szCs w:val="24"/>
              </w:rPr>
              <w:t xml:space="preserve">Method of Data Analysis </w:t>
            </w:r>
          </w:p>
        </w:tc>
      </w:tr>
      <w:tr w:rsidR="00A62968" w:rsidRPr="001C4285" w14:paraId="7DFEDE21" w14:textId="77777777" w:rsidTr="00A62968">
        <w:tc>
          <w:tcPr>
            <w:tcW w:w="2718" w:type="dxa"/>
          </w:tcPr>
          <w:p w14:paraId="4797829A" w14:textId="77777777" w:rsidR="00A62968" w:rsidRPr="001C4285" w:rsidRDefault="00A62968" w:rsidP="00A62968">
            <w:pPr>
              <w:rPr>
                <w:rFonts w:cs="Arial"/>
                <w:sz w:val="20"/>
                <w:szCs w:val="24"/>
              </w:rPr>
            </w:pPr>
          </w:p>
        </w:tc>
        <w:tc>
          <w:tcPr>
            <w:tcW w:w="1170" w:type="dxa"/>
          </w:tcPr>
          <w:p w14:paraId="1A7A319A" w14:textId="77777777" w:rsidR="00A62968" w:rsidRPr="001C4285" w:rsidRDefault="00A62968" w:rsidP="00A62968">
            <w:pPr>
              <w:rPr>
                <w:rFonts w:cs="Arial"/>
                <w:sz w:val="20"/>
                <w:szCs w:val="24"/>
              </w:rPr>
            </w:pPr>
          </w:p>
        </w:tc>
        <w:tc>
          <w:tcPr>
            <w:tcW w:w="1800" w:type="dxa"/>
          </w:tcPr>
          <w:p w14:paraId="5CCDAAC0" w14:textId="77777777" w:rsidR="00A62968" w:rsidRPr="001C4285" w:rsidRDefault="00A62968" w:rsidP="00A62968">
            <w:pPr>
              <w:rPr>
                <w:rFonts w:cs="Arial"/>
                <w:sz w:val="20"/>
                <w:szCs w:val="24"/>
              </w:rPr>
            </w:pPr>
          </w:p>
        </w:tc>
        <w:tc>
          <w:tcPr>
            <w:tcW w:w="1870" w:type="dxa"/>
          </w:tcPr>
          <w:p w14:paraId="591C5E5E" w14:textId="77777777" w:rsidR="00A62968" w:rsidRPr="001C4285" w:rsidRDefault="00A62968" w:rsidP="00A62968">
            <w:pPr>
              <w:rPr>
                <w:rFonts w:cs="Arial"/>
                <w:sz w:val="20"/>
                <w:szCs w:val="24"/>
              </w:rPr>
            </w:pPr>
          </w:p>
        </w:tc>
        <w:tc>
          <w:tcPr>
            <w:tcW w:w="2018" w:type="dxa"/>
          </w:tcPr>
          <w:p w14:paraId="305D1517" w14:textId="77777777" w:rsidR="00A62968" w:rsidRPr="001C4285" w:rsidRDefault="00A62968" w:rsidP="00A62968">
            <w:pPr>
              <w:rPr>
                <w:rFonts w:cs="Arial"/>
                <w:sz w:val="20"/>
                <w:szCs w:val="24"/>
              </w:rPr>
            </w:pPr>
          </w:p>
        </w:tc>
      </w:tr>
      <w:tr w:rsidR="00A62968" w:rsidRPr="001C4285" w14:paraId="10C0CA74" w14:textId="77777777" w:rsidTr="00A62968">
        <w:tc>
          <w:tcPr>
            <w:tcW w:w="2718" w:type="dxa"/>
          </w:tcPr>
          <w:p w14:paraId="359CA2D5" w14:textId="77777777" w:rsidR="00A62968" w:rsidRPr="001C4285" w:rsidRDefault="00A62968" w:rsidP="00A62968">
            <w:pPr>
              <w:rPr>
                <w:rFonts w:cs="Arial"/>
                <w:sz w:val="20"/>
                <w:szCs w:val="24"/>
              </w:rPr>
            </w:pPr>
          </w:p>
        </w:tc>
        <w:tc>
          <w:tcPr>
            <w:tcW w:w="1170" w:type="dxa"/>
          </w:tcPr>
          <w:p w14:paraId="551F8F2F" w14:textId="77777777" w:rsidR="00A62968" w:rsidRPr="001C4285" w:rsidRDefault="00A62968" w:rsidP="00A62968">
            <w:pPr>
              <w:rPr>
                <w:rFonts w:cs="Arial"/>
                <w:sz w:val="20"/>
                <w:szCs w:val="24"/>
              </w:rPr>
            </w:pPr>
          </w:p>
        </w:tc>
        <w:tc>
          <w:tcPr>
            <w:tcW w:w="1800" w:type="dxa"/>
          </w:tcPr>
          <w:p w14:paraId="36C4D4B1" w14:textId="77777777" w:rsidR="00A62968" w:rsidRPr="001C4285" w:rsidRDefault="00A62968" w:rsidP="00A62968">
            <w:pPr>
              <w:rPr>
                <w:rFonts w:cs="Arial"/>
                <w:sz w:val="20"/>
                <w:szCs w:val="24"/>
              </w:rPr>
            </w:pPr>
          </w:p>
        </w:tc>
        <w:tc>
          <w:tcPr>
            <w:tcW w:w="1870" w:type="dxa"/>
          </w:tcPr>
          <w:p w14:paraId="3820633E" w14:textId="77777777" w:rsidR="00A62968" w:rsidRPr="001C4285" w:rsidRDefault="00A62968" w:rsidP="00A62968">
            <w:pPr>
              <w:rPr>
                <w:rFonts w:cs="Arial"/>
                <w:sz w:val="20"/>
                <w:szCs w:val="24"/>
              </w:rPr>
            </w:pPr>
          </w:p>
        </w:tc>
        <w:tc>
          <w:tcPr>
            <w:tcW w:w="2018" w:type="dxa"/>
          </w:tcPr>
          <w:p w14:paraId="4D8C0C4D" w14:textId="77777777" w:rsidR="00A62968" w:rsidRPr="001C4285" w:rsidRDefault="00A62968" w:rsidP="00A62968">
            <w:pPr>
              <w:rPr>
                <w:rFonts w:cs="Arial"/>
                <w:sz w:val="20"/>
                <w:szCs w:val="24"/>
              </w:rPr>
            </w:pPr>
          </w:p>
        </w:tc>
      </w:tr>
      <w:tr w:rsidR="00A62968" w:rsidRPr="001C4285" w14:paraId="1714395D" w14:textId="77777777" w:rsidTr="00A62968">
        <w:tc>
          <w:tcPr>
            <w:tcW w:w="2718" w:type="dxa"/>
            <w:tcBorders>
              <w:bottom w:val="single" w:sz="4" w:space="0" w:color="auto"/>
            </w:tcBorders>
          </w:tcPr>
          <w:p w14:paraId="4F238DDF" w14:textId="77777777" w:rsidR="00A62968" w:rsidRPr="001C4285" w:rsidRDefault="00A62968" w:rsidP="00A62968">
            <w:pPr>
              <w:rPr>
                <w:rFonts w:cs="Arial"/>
                <w:sz w:val="20"/>
                <w:szCs w:val="24"/>
              </w:rPr>
            </w:pPr>
          </w:p>
        </w:tc>
        <w:tc>
          <w:tcPr>
            <w:tcW w:w="1170" w:type="dxa"/>
            <w:tcBorders>
              <w:bottom w:val="single" w:sz="4" w:space="0" w:color="auto"/>
            </w:tcBorders>
          </w:tcPr>
          <w:p w14:paraId="220673AA" w14:textId="77777777" w:rsidR="00A62968" w:rsidRPr="001C4285" w:rsidRDefault="00A62968" w:rsidP="00A62968">
            <w:pPr>
              <w:rPr>
                <w:rFonts w:cs="Arial"/>
                <w:sz w:val="20"/>
                <w:szCs w:val="24"/>
              </w:rPr>
            </w:pPr>
          </w:p>
        </w:tc>
        <w:tc>
          <w:tcPr>
            <w:tcW w:w="1800" w:type="dxa"/>
            <w:tcBorders>
              <w:bottom w:val="single" w:sz="4" w:space="0" w:color="auto"/>
            </w:tcBorders>
          </w:tcPr>
          <w:p w14:paraId="6C8FF774" w14:textId="77777777" w:rsidR="00A62968" w:rsidRPr="001C4285" w:rsidRDefault="00A62968" w:rsidP="00A62968">
            <w:pPr>
              <w:rPr>
                <w:rFonts w:cs="Arial"/>
                <w:sz w:val="20"/>
                <w:szCs w:val="24"/>
              </w:rPr>
            </w:pPr>
          </w:p>
        </w:tc>
        <w:tc>
          <w:tcPr>
            <w:tcW w:w="1870" w:type="dxa"/>
            <w:tcBorders>
              <w:bottom w:val="single" w:sz="4" w:space="0" w:color="auto"/>
            </w:tcBorders>
          </w:tcPr>
          <w:p w14:paraId="6A150DE8" w14:textId="77777777" w:rsidR="00A62968" w:rsidRPr="001C4285" w:rsidRDefault="00A62968" w:rsidP="00A62968">
            <w:pPr>
              <w:rPr>
                <w:rFonts w:cs="Arial"/>
                <w:sz w:val="20"/>
                <w:szCs w:val="24"/>
              </w:rPr>
            </w:pPr>
          </w:p>
        </w:tc>
        <w:tc>
          <w:tcPr>
            <w:tcW w:w="2018" w:type="dxa"/>
            <w:tcBorders>
              <w:bottom w:val="single" w:sz="4" w:space="0" w:color="auto"/>
            </w:tcBorders>
          </w:tcPr>
          <w:p w14:paraId="44C3655B" w14:textId="77777777" w:rsidR="00A62968" w:rsidRPr="001C4285" w:rsidRDefault="00A62968" w:rsidP="00A62968">
            <w:pPr>
              <w:rPr>
                <w:rFonts w:cs="Arial"/>
                <w:sz w:val="20"/>
                <w:szCs w:val="24"/>
              </w:rPr>
            </w:pPr>
          </w:p>
        </w:tc>
      </w:tr>
      <w:tr w:rsidR="00A62968" w:rsidRPr="001C4285" w14:paraId="76DA45A2" w14:textId="77777777" w:rsidTr="00A62968">
        <w:tc>
          <w:tcPr>
            <w:tcW w:w="2718" w:type="dxa"/>
          </w:tcPr>
          <w:p w14:paraId="7DE96E70" w14:textId="77777777" w:rsidR="00A62968" w:rsidRPr="001C4285" w:rsidRDefault="00A62968" w:rsidP="00A62968">
            <w:pPr>
              <w:rPr>
                <w:rFonts w:cs="Arial"/>
                <w:sz w:val="20"/>
                <w:szCs w:val="24"/>
              </w:rPr>
            </w:pPr>
          </w:p>
        </w:tc>
        <w:tc>
          <w:tcPr>
            <w:tcW w:w="1170" w:type="dxa"/>
          </w:tcPr>
          <w:p w14:paraId="7F3EADBA" w14:textId="77777777" w:rsidR="00A62968" w:rsidRPr="001C4285" w:rsidRDefault="00A62968" w:rsidP="00A62968">
            <w:pPr>
              <w:rPr>
                <w:rFonts w:cs="Arial"/>
                <w:sz w:val="20"/>
                <w:szCs w:val="24"/>
              </w:rPr>
            </w:pPr>
          </w:p>
        </w:tc>
        <w:tc>
          <w:tcPr>
            <w:tcW w:w="1800" w:type="dxa"/>
          </w:tcPr>
          <w:p w14:paraId="229BC044" w14:textId="77777777" w:rsidR="00A62968" w:rsidRPr="001C4285" w:rsidRDefault="00A62968" w:rsidP="00A62968">
            <w:pPr>
              <w:rPr>
                <w:rFonts w:cs="Arial"/>
                <w:sz w:val="20"/>
                <w:szCs w:val="24"/>
              </w:rPr>
            </w:pPr>
          </w:p>
        </w:tc>
        <w:tc>
          <w:tcPr>
            <w:tcW w:w="1870" w:type="dxa"/>
          </w:tcPr>
          <w:p w14:paraId="4C2BC8BE" w14:textId="77777777" w:rsidR="00A62968" w:rsidRPr="001C4285" w:rsidRDefault="00A62968" w:rsidP="00A62968">
            <w:pPr>
              <w:rPr>
                <w:rFonts w:cs="Arial"/>
                <w:sz w:val="20"/>
                <w:szCs w:val="24"/>
              </w:rPr>
            </w:pPr>
          </w:p>
        </w:tc>
        <w:tc>
          <w:tcPr>
            <w:tcW w:w="2018" w:type="dxa"/>
          </w:tcPr>
          <w:p w14:paraId="46C10B46" w14:textId="77777777" w:rsidR="00A62968" w:rsidRPr="001C4285" w:rsidRDefault="00A62968" w:rsidP="00A62968">
            <w:pPr>
              <w:rPr>
                <w:rFonts w:cs="Arial"/>
                <w:sz w:val="20"/>
                <w:szCs w:val="24"/>
              </w:rPr>
            </w:pPr>
          </w:p>
        </w:tc>
      </w:tr>
    </w:tbl>
    <w:p w14:paraId="2EAE4373" w14:textId="77777777" w:rsidR="00A62968" w:rsidRPr="001C4285" w:rsidRDefault="00A62968" w:rsidP="00A62968">
      <w:pPr>
        <w:rPr>
          <w:rFonts w:cs="Arial"/>
          <w:i/>
          <w:szCs w:val="24"/>
          <w:u w:val="single"/>
        </w:rPr>
      </w:pPr>
      <w:r w:rsidRPr="001C4285">
        <w:rPr>
          <w:rFonts w:cs="Arial"/>
          <w:i/>
          <w:szCs w:val="24"/>
          <w:u w:val="single"/>
        </w:rPr>
        <w:t xml:space="preserve">Table 2 provides an example of how information could be displayed for the data that will be collected to measure the objectives that are included in B.1 </w:t>
      </w:r>
    </w:p>
    <w:p w14:paraId="6E5E6652" w14:textId="77777777" w:rsidR="00A62968" w:rsidRPr="001C4285" w:rsidRDefault="00A62968" w:rsidP="00A62968">
      <w:pPr>
        <w:rPr>
          <w:rFonts w:cs="Arial"/>
          <w:b/>
          <w:i/>
          <w:color w:val="4F81BD" w:themeColor="accent1"/>
          <w:szCs w:val="24"/>
          <w:u w:val="single"/>
        </w:rPr>
      </w:pPr>
      <w:r w:rsidRPr="001C4285">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A62968" w:rsidRPr="001C4285" w14:paraId="2BD4A571" w14:textId="77777777" w:rsidTr="00A62968">
        <w:trPr>
          <w:cantSplit/>
          <w:trHeight w:val="431"/>
          <w:tblHeader/>
        </w:trPr>
        <w:tc>
          <w:tcPr>
            <w:tcW w:w="2798" w:type="dxa"/>
            <w:shd w:val="clear" w:color="auto" w:fill="B8CCE4" w:themeFill="accent1" w:themeFillTint="66"/>
          </w:tcPr>
          <w:p w14:paraId="368845EF" w14:textId="77777777" w:rsidR="00A62968" w:rsidRPr="001C4285" w:rsidRDefault="00A62968" w:rsidP="00A62968">
            <w:pPr>
              <w:rPr>
                <w:rFonts w:cs="Arial"/>
                <w:b/>
                <w:sz w:val="22"/>
                <w:szCs w:val="24"/>
              </w:rPr>
            </w:pPr>
            <w:r w:rsidRPr="001C4285">
              <w:rPr>
                <w:rFonts w:cs="Arial"/>
                <w:b/>
                <w:sz w:val="22"/>
                <w:szCs w:val="24"/>
              </w:rPr>
              <w:t>Objective</w:t>
            </w:r>
          </w:p>
        </w:tc>
        <w:tc>
          <w:tcPr>
            <w:tcW w:w="1540" w:type="dxa"/>
            <w:shd w:val="clear" w:color="auto" w:fill="B8CCE4" w:themeFill="accent1" w:themeFillTint="66"/>
          </w:tcPr>
          <w:p w14:paraId="24EFBC44" w14:textId="77777777" w:rsidR="00A62968" w:rsidRPr="001C4285" w:rsidRDefault="00A62968" w:rsidP="00A62968">
            <w:pPr>
              <w:rPr>
                <w:rFonts w:cs="Arial"/>
                <w:b/>
                <w:sz w:val="22"/>
                <w:szCs w:val="24"/>
              </w:rPr>
            </w:pPr>
            <w:r w:rsidRPr="001C4285">
              <w:rPr>
                <w:rFonts w:cs="Arial"/>
                <w:b/>
                <w:sz w:val="22"/>
                <w:szCs w:val="24"/>
              </w:rPr>
              <w:t>Data Source</w:t>
            </w:r>
          </w:p>
        </w:tc>
        <w:tc>
          <w:tcPr>
            <w:tcW w:w="1897" w:type="dxa"/>
            <w:shd w:val="clear" w:color="auto" w:fill="B8CCE4" w:themeFill="accent1" w:themeFillTint="66"/>
          </w:tcPr>
          <w:p w14:paraId="1C163966" w14:textId="77777777" w:rsidR="00A62968" w:rsidRPr="001C4285" w:rsidRDefault="00A62968" w:rsidP="00A62968">
            <w:pPr>
              <w:rPr>
                <w:rFonts w:cs="Arial"/>
                <w:b/>
                <w:sz w:val="22"/>
                <w:szCs w:val="24"/>
              </w:rPr>
            </w:pPr>
            <w:r w:rsidRPr="001C4285">
              <w:rPr>
                <w:rFonts w:cs="Arial"/>
                <w:b/>
                <w:sz w:val="22"/>
                <w:szCs w:val="24"/>
              </w:rPr>
              <w:t>Data Collection Frequency</w:t>
            </w:r>
          </w:p>
        </w:tc>
        <w:tc>
          <w:tcPr>
            <w:tcW w:w="1624" w:type="dxa"/>
            <w:shd w:val="clear" w:color="auto" w:fill="B8CCE4" w:themeFill="accent1" w:themeFillTint="66"/>
          </w:tcPr>
          <w:p w14:paraId="1BA4B67A" w14:textId="77777777" w:rsidR="00A62968" w:rsidRPr="001C4285" w:rsidRDefault="00A62968" w:rsidP="00A62968">
            <w:pPr>
              <w:rPr>
                <w:rFonts w:cs="Arial"/>
                <w:b/>
                <w:sz w:val="22"/>
                <w:szCs w:val="24"/>
              </w:rPr>
            </w:pPr>
            <w:r w:rsidRPr="001C4285">
              <w:rPr>
                <w:rFonts w:cs="Arial"/>
                <w:b/>
                <w:sz w:val="22"/>
                <w:szCs w:val="24"/>
              </w:rPr>
              <w:t>Responsible Staff for Data Collection</w:t>
            </w:r>
          </w:p>
        </w:tc>
        <w:tc>
          <w:tcPr>
            <w:tcW w:w="1717" w:type="dxa"/>
            <w:shd w:val="clear" w:color="auto" w:fill="B8CCE4" w:themeFill="accent1" w:themeFillTint="66"/>
          </w:tcPr>
          <w:p w14:paraId="18F9378C" w14:textId="77777777" w:rsidR="00A62968" w:rsidRPr="001C4285" w:rsidRDefault="00A62968" w:rsidP="00A62968">
            <w:pPr>
              <w:rPr>
                <w:rFonts w:cs="Arial"/>
                <w:b/>
                <w:sz w:val="22"/>
                <w:szCs w:val="24"/>
              </w:rPr>
            </w:pPr>
            <w:r w:rsidRPr="001C4285">
              <w:rPr>
                <w:rFonts w:cs="Arial"/>
                <w:b/>
                <w:sz w:val="22"/>
                <w:szCs w:val="24"/>
              </w:rPr>
              <w:t>Method of Data Analysis</w:t>
            </w:r>
          </w:p>
        </w:tc>
      </w:tr>
      <w:tr w:rsidR="00A62968" w:rsidRPr="001C4285" w14:paraId="3EA4699D" w14:textId="77777777" w:rsidTr="00A62968">
        <w:tc>
          <w:tcPr>
            <w:tcW w:w="2798" w:type="dxa"/>
          </w:tcPr>
          <w:p w14:paraId="17DBA0A4" w14:textId="77777777" w:rsidR="00A62968" w:rsidRPr="001C4285" w:rsidRDefault="00A62968" w:rsidP="00A62968">
            <w:pPr>
              <w:rPr>
                <w:rFonts w:cs="Arial"/>
                <w:sz w:val="20"/>
                <w:szCs w:val="24"/>
              </w:rPr>
            </w:pPr>
            <w:r w:rsidRPr="001C4285">
              <w:rPr>
                <w:rFonts w:cs="Arial"/>
                <w:sz w:val="20"/>
                <w:szCs w:val="24"/>
              </w:rPr>
              <w:t>Objective 1.a</w:t>
            </w:r>
          </w:p>
        </w:tc>
        <w:tc>
          <w:tcPr>
            <w:tcW w:w="1540" w:type="dxa"/>
          </w:tcPr>
          <w:p w14:paraId="5FAE7D15" w14:textId="77777777" w:rsidR="00A62968" w:rsidRPr="001C4285" w:rsidRDefault="00A62968" w:rsidP="00A62968">
            <w:pPr>
              <w:rPr>
                <w:rFonts w:cs="Arial"/>
                <w:sz w:val="20"/>
                <w:szCs w:val="24"/>
              </w:rPr>
            </w:pPr>
          </w:p>
        </w:tc>
        <w:tc>
          <w:tcPr>
            <w:tcW w:w="1897" w:type="dxa"/>
          </w:tcPr>
          <w:p w14:paraId="44016FBC" w14:textId="77777777" w:rsidR="00A62968" w:rsidRPr="001C4285" w:rsidRDefault="00A62968" w:rsidP="00A62968">
            <w:pPr>
              <w:rPr>
                <w:rFonts w:cs="Arial"/>
                <w:sz w:val="20"/>
                <w:szCs w:val="24"/>
              </w:rPr>
            </w:pPr>
          </w:p>
        </w:tc>
        <w:tc>
          <w:tcPr>
            <w:tcW w:w="1624" w:type="dxa"/>
          </w:tcPr>
          <w:p w14:paraId="062868BA" w14:textId="77777777" w:rsidR="00A62968" w:rsidRPr="001C4285" w:rsidRDefault="00A62968" w:rsidP="00A62968">
            <w:pPr>
              <w:rPr>
                <w:rFonts w:cs="Arial"/>
                <w:sz w:val="20"/>
                <w:szCs w:val="24"/>
              </w:rPr>
            </w:pPr>
          </w:p>
        </w:tc>
        <w:tc>
          <w:tcPr>
            <w:tcW w:w="1717" w:type="dxa"/>
          </w:tcPr>
          <w:p w14:paraId="57464A7C" w14:textId="77777777" w:rsidR="00A62968" w:rsidRPr="001C4285" w:rsidRDefault="00A62968" w:rsidP="00A62968">
            <w:pPr>
              <w:rPr>
                <w:rFonts w:cs="Arial"/>
                <w:sz w:val="20"/>
                <w:szCs w:val="24"/>
              </w:rPr>
            </w:pPr>
          </w:p>
        </w:tc>
      </w:tr>
      <w:tr w:rsidR="00A62968" w:rsidRPr="001C4285" w14:paraId="5E48F141" w14:textId="77777777" w:rsidTr="00A62968">
        <w:tc>
          <w:tcPr>
            <w:tcW w:w="2798" w:type="dxa"/>
          </w:tcPr>
          <w:p w14:paraId="44747B76" w14:textId="77777777" w:rsidR="00A62968" w:rsidRPr="001C4285" w:rsidRDefault="00A62968" w:rsidP="00A62968">
            <w:pPr>
              <w:rPr>
                <w:rFonts w:cs="Arial"/>
                <w:sz w:val="20"/>
                <w:szCs w:val="24"/>
              </w:rPr>
            </w:pPr>
            <w:r w:rsidRPr="001C4285">
              <w:rPr>
                <w:rFonts w:cs="Arial"/>
                <w:sz w:val="20"/>
                <w:szCs w:val="24"/>
              </w:rPr>
              <w:t>Objective 1.b</w:t>
            </w:r>
          </w:p>
        </w:tc>
        <w:tc>
          <w:tcPr>
            <w:tcW w:w="1540" w:type="dxa"/>
          </w:tcPr>
          <w:p w14:paraId="43B12606" w14:textId="77777777" w:rsidR="00A62968" w:rsidRPr="001C4285" w:rsidRDefault="00A62968" w:rsidP="00A62968">
            <w:pPr>
              <w:rPr>
                <w:rFonts w:cs="Arial"/>
                <w:sz w:val="20"/>
                <w:szCs w:val="24"/>
              </w:rPr>
            </w:pPr>
          </w:p>
        </w:tc>
        <w:tc>
          <w:tcPr>
            <w:tcW w:w="1897" w:type="dxa"/>
          </w:tcPr>
          <w:p w14:paraId="7E0C8AF1" w14:textId="77777777" w:rsidR="00A62968" w:rsidRPr="001C4285" w:rsidRDefault="00A62968" w:rsidP="00A62968">
            <w:pPr>
              <w:rPr>
                <w:rFonts w:cs="Arial"/>
                <w:sz w:val="20"/>
                <w:szCs w:val="24"/>
              </w:rPr>
            </w:pPr>
          </w:p>
        </w:tc>
        <w:tc>
          <w:tcPr>
            <w:tcW w:w="1624" w:type="dxa"/>
          </w:tcPr>
          <w:p w14:paraId="423B4CCA" w14:textId="77777777" w:rsidR="00A62968" w:rsidRPr="001C4285" w:rsidRDefault="00A62968" w:rsidP="00A62968">
            <w:pPr>
              <w:rPr>
                <w:rFonts w:cs="Arial"/>
                <w:sz w:val="20"/>
                <w:szCs w:val="24"/>
              </w:rPr>
            </w:pPr>
          </w:p>
        </w:tc>
        <w:tc>
          <w:tcPr>
            <w:tcW w:w="1717" w:type="dxa"/>
          </w:tcPr>
          <w:p w14:paraId="77FDCA5B" w14:textId="77777777" w:rsidR="00A62968" w:rsidRPr="001C4285" w:rsidRDefault="00A62968" w:rsidP="00A62968">
            <w:pPr>
              <w:rPr>
                <w:rFonts w:cs="Arial"/>
                <w:sz w:val="20"/>
                <w:szCs w:val="24"/>
              </w:rPr>
            </w:pPr>
          </w:p>
        </w:tc>
      </w:tr>
      <w:tr w:rsidR="00A62968" w:rsidRPr="001C4285" w14:paraId="64ABFC70" w14:textId="77777777" w:rsidTr="00A62968">
        <w:tc>
          <w:tcPr>
            <w:tcW w:w="2798" w:type="dxa"/>
          </w:tcPr>
          <w:p w14:paraId="2F5C2F8B" w14:textId="77777777" w:rsidR="00A62968" w:rsidRPr="001C4285" w:rsidRDefault="00A62968" w:rsidP="00A62968">
            <w:pPr>
              <w:rPr>
                <w:rFonts w:cs="Arial"/>
                <w:sz w:val="20"/>
                <w:szCs w:val="24"/>
              </w:rPr>
            </w:pPr>
          </w:p>
        </w:tc>
        <w:tc>
          <w:tcPr>
            <w:tcW w:w="1540" w:type="dxa"/>
          </w:tcPr>
          <w:p w14:paraId="7E98B4AB" w14:textId="77777777" w:rsidR="00A62968" w:rsidRPr="001C4285" w:rsidRDefault="00A62968" w:rsidP="00A62968">
            <w:pPr>
              <w:rPr>
                <w:rFonts w:cs="Arial"/>
                <w:sz w:val="20"/>
                <w:szCs w:val="24"/>
              </w:rPr>
            </w:pPr>
          </w:p>
        </w:tc>
        <w:tc>
          <w:tcPr>
            <w:tcW w:w="1897" w:type="dxa"/>
          </w:tcPr>
          <w:p w14:paraId="435807C5" w14:textId="77777777" w:rsidR="00A62968" w:rsidRPr="001C4285" w:rsidRDefault="00A62968" w:rsidP="00A62968">
            <w:pPr>
              <w:rPr>
                <w:rFonts w:cs="Arial"/>
                <w:sz w:val="20"/>
                <w:szCs w:val="24"/>
              </w:rPr>
            </w:pPr>
          </w:p>
        </w:tc>
        <w:tc>
          <w:tcPr>
            <w:tcW w:w="1624" w:type="dxa"/>
          </w:tcPr>
          <w:p w14:paraId="232EEFF4" w14:textId="77777777" w:rsidR="00A62968" w:rsidRPr="001C4285" w:rsidRDefault="00A62968" w:rsidP="00A62968">
            <w:pPr>
              <w:rPr>
                <w:rFonts w:cs="Arial"/>
                <w:sz w:val="20"/>
                <w:szCs w:val="24"/>
              </w:rPr>
            </w:pPr>
          </w:p>
        </w:tc>
        <w:tc>
          <w:tcPr>
            <w:tcW w:w="1717" w:type="dxa"/>
          </w:tcPr>
          <w:p w14:paraId="5AB81FE2" w14:textId="77777777" w:rsidR="00A62968" w:rsidRPr="001C4285" w:rsidRDefault="00A62968" w:rsidP="00A62968">
            <w:pPr>
              <w:rPr>
                <w:rFonts w:cs="Arial"/>
                <w:sz w:val="20"/>
                <w:szCs w:val="24"/>
              </w:rPr>
            </w:pPr>
          </w:p>
        </w:tc>
      </w:tr>
      <w:tr w:rsidR="00A62968" w:rsidRPr="001C4285" w14:paraId="45565D05" w14:textId="77777777" w:rsidTr="00A62968">
        <w:tc>
          <w:tcPr>
            <w:tcW w:w="2798" w:type="dxa"/>
          </w:tcPr>
          <w:p w14:paraId="35003EA3" w14:textId="77777777" w:rsidR="00A62968" w:rsidRPr="001C4285" w:rsidRDefault="00A62968" w:rsidP="00A62968">
            <w:pPr>
              <w:rPr>
                <w:rFonts w:cs="Arial"/>
                <w:sz w:val="20"/>
                <w:szCs w:val="24"/>
              </w:rPr>
            </w:pPr>
          </w:p>
        </w:tc>
        <w:tc>
          <w:tcPr>
            <w:tcW w:w="1540" w:type="dxa"/>
          </w:tcPr>
          <w:p w14:paraId="656FC6E8" w14:textId="77777777" w:rsidR="00A62968" w:rsidRPr="001C4285" w:rsidRDefault="00A62968" w:rsidP="00A62968">
            <w:pPr>
              <w:rPr>
                <w:rFonts w:cs="Arial"/>
                <w:sz w:val="20"/>
                <w:szCs w:val="24"/>
              </w:rPr>
            </w:pPr>
          </w:p>
        </w:tc>
        <w:tc>
          <w:tcPr>
            <w:tcW w:w="1897" w:type="dxa"/>
          </w:tcPr>
          <w:p w14:paraId="0C2EAE5E" w14:textId="77777777" w:rsidR="00A62968" w:rsidRPr="001C4285" w:rsidRDefault="00A62968" w:rsidP="00A62968">
            <w:pPr>
              <w:rPr>
                <w:rFonts w:cs="Arial"/>
                <w:sz w:val="20"/>
                <w:szCs w:val="24"/>
              </w:rPr>
            </w:pPr>
          </w:p>
        </w:tc>
        <w:tc>
          <w:tcPr>
            <w:tcW w:w="1624" w:type="dxa"/>
          </w:tcPr>
          <w:p w14:paraId="75E3F7D4" w14:textId="77777777" w:rsidR="00A62968" w:rsidRPr="001C4285" w:rsidRDefault="00A62968" w:rsidP="00A62968">
            <w:pPr>
              <w:rPr>
                <w:rFonts w:cs="Arial"/>
                <w:sz w:val="20"/>
                <w:szCs w:val="24"/>
              </w:rPr>
            </w:pPr>
          </w:p>
        </w:tc>
        <w:tc>
          <w:tcPr>
            <w:tcW w:w="1717" w:type="dxa"/>
          </w:tcPr>
          <w:p w14:paraId="45A77C3F" w14:textId="77777777" w:rsidR="00A62968" w:rsidRPr="001C4285" w:rsidRDefault="00A62968" w:rsidP="00A62968">
            <w:pPr>
              <w:rPr>
                <w:rFonts w:cs="Arial"/>
                <w:sz w:val="20"/>
                <w:szCs w:val="24"/>
              </w:rPr>
            </w:pPr>
          </w:p>
        </w:tc>
      </w:tr>
      <w:tr w:rsidR="00A62968" w:rsidRPr="001C4285" w14:paraId="412C8D41" w14:textId="77777777" w:rsidTr="00A62968">
        <w:tc>
          <w:tcPr>
            <w:tcW w:w="2798" w:type="dxa"/>
          </w:tcPr>
          <w:p w14:paraId="1D3B6462" w14:textId="77777777" w:rsidR="00A62968" w:rsidRPr="001C4285" w:rsidRDefault="00A62968" w:rsidP="00A62968">
            <w:pPr>
              <w:rPr>
                <w:rFonts w:cs="Arial"/>
                <w:sz w:val="20"/>
                <w:szCs w:val="24"/>
              </w:rPr>
            </w:pPr>
          </w:p>
        </w:tc>
        <w:tc>
          <w:tcPr>
            <w:tcW w:w="1540" w:type="dxa"/>
          </w:tcPr>
          <w:p w14:paraId="0A86B5BB" w14:textId="77777777" w:rsidR="00A62968" w:rsidRPr="001C4285" w:rsidRDefault="00A62968" w:rsidP="00A62968">
            <w:pPr>
              <w:rPr>
                <w:rFonts w:cs="Arial"/>
                <w:sz w:val="20"/>
                <w:szCs w:val="24"/>
              </w:rPr>
            </w:pPr>
          </w:p>
        </w:tc>
        <w:tc>
          <w:tcPr>
            <w:tcW w:w="1897" w:type="dxa"/>
          </w:tcPr>
          <w:p w14:paraId="6CF68E43" w14:textId="77777777" w:rsidR="00A62968" w:rsidRPr="001C4285" w:rsidRDefault="00A62968" w:rsidP="00A62968">
            <w:pPr>
              <w:rPr>
                <w:rFonts w:cs="Arial"/>
                <w:sz w:val="20"/>
                <w:szCs w:val="24"/>
              </w:rPr>
            </w:pPr>
          </w:p>
        </w:tc>
        <w:tc>
          <w:tcPr>
            <w:tcW w:w="1624" w:type="dxa"/>
          </w:tcPr>
          <w:p w14:paraId="49BC9D8B" w14:textId="77777777" w:rsidR="00A62968" w:rsidRPr="001C4285" w:rsidRDefault="00A62968" w:rsidP="00A62968">
            <w:pPr>
              <w:rPr>
                <w:rFonts w:cs="Arial"/>
                <w:sz w:val="20"/>
                <w:szCs w:val="24"/>
              </w:rPr>
            </w:pPr>
          </w:p>
        </w:tc>
        <w:tc>
          <w:tcPr>
            <w:tcW w:w="1717" w:type="dxa"/>
          </w:tcPr>
          <w:p w14:paraId="63F4CB6A" w14:textId="77777777" w:rsidR="00A62968" w:rsidRPr="001C4285" w:rsidRDefault="00A62968" w:rsidP="00A62968">
            <w:pPr>
              <w:rPr>
                <w:rFonts w:cs="Arial"/>
                <w:sz w:val="20"/>
                <w:szCs w:val="24"/>
              </w:rPr>
            </w:pPr>
          </w:p>
        </w:tc>
      </w:tr>
    </w:tbl>
    <w:p w14:paraId="6533D818" w14:textId="77777777" w:rsidR="00A62968" w:rsidRPr="001C4285" w:rsidRDefault="00A62968" w:rsidP="00A62968">
      <w:pPr>
        <w:spacing w:before="120"/>
        <w:rPr>
          <w:b/>
          <w:szCs w:val="24"/>
          <w:u w:val="single"/>
        </w:rPr>
      </w:pPr>
      <w:r w:rsidRPr="001C4285">
        <w:rPr>
          <w:b/>
          <w:u w:val="single"/>
        </w:rPr>
        <w:t>Data Management, Tracking, Analysis, and Reporting:</w:t>
      </w:r>
    </w:p>
    <w:p w14:paraId="10F5F6A0" w14:textId="77777777" w:rsidR="00A62968" w:rsidRPr="001C4285" w:rsidRDefault="00A62968" w:rsidP="00A62968">
      <w:pPr>
        <w:rPr>
          <w:rFonts w:cs="Arial"/>
          <w:szCs w:val="24"/>
        </w:rPr>
      </w:pPr>
      <w:r w:rsidRPr="001C4285">
        <w:rPr>
          <w:rFonts w:cs="Arial"/>
          <w:szCs w:val="24"/>
        </w:rPr>
        <w:t>Points to consider:</w:t>
      </w:r>
    </w:p>
    <w:p w14:paraId="47030CCD" w14:textId="77777777" w:rsidR="00A62968" w:rsidRPr="001C4285" w:rsidRDefault="00A62968" w:rsidP="00A62968">
      <w:pPr>
        <w:rPr>
          <w:rFonts w:cs="Arial"/>
          <w:szCs w:val="24"/>
        </w:rPr>
      </w:pPr>
      <w:r w:rsidRPr="001C4285">
        <w:rPr>
          <w:rFonts w:cs="Arial"/>
          <w:szCs w:val="24"/>
          <w:u w:val="single"/>
        </w:rPr>
        <w:t>Data management</w:t>
      </w:r>
      <w:r w:rsidRPr="001C4285">
        <w:rPr>
          <w:rFonts w:cs="Arial"/>
          <w:szCs w:val="24"/>
        </w:rPr>
        <w:t>:</w:t>
      </w:r>
    </w:p>
    <w:p w14:paraId="5B0EE28C" w14:textId="77777777" w:rsidR="00A62968" w:rsidRPr="001C4285" w:rsidRDefault="00A62968" w:rsidP="002F27DE">
      <w:pPr>
        <w:numPr>
          <w:ilvl w:val="0"/>
          <w:numId w:val="53"/>
        </w:numPr>
        <w:rPr>
          <w:rFonts w:cs="Arial"/>
          <w:szCs w:val="24"/>
        </w:rPr>
      </w:pPr>
      <w:r w:rsidRPr="001C4285">
        <w:rPr>
          <w:rFonts w:cs="Arial"/>
          <w:szCs w:val="24"/>
        </w:rPr>
        <w:t>How data will be protected, including information about who will have access to data;</w:t>
      </w:r>
    </w:p>
    <w:p w14:paraId="6515F909" w14:textId="77777777" w:rsidR="00A62968" w:rsidRPr="001C4285" w:rsidRDefault="00A62968" w:rsidP="002F27DE">
      <w:pPr>
        <w:numPr>
          <w:ilvl w:val="0"/>
          <w:numId w:val="53"/>
        </w:numPr>
        <w:rPr>
          <w:rFonts w:cs="Arial"/>
          <w:szCs w:val="24"/>
        </w:rPr>
      </w:pPr>
      <w:r w:rsidRPr="001C4285">
        <w:rPr>
          <w:rFonts w:cs="Arial"/>
          <w:szCs w:val="24"/>
        </w:rPr>
        <w:t>How will data be stored.</w:t>
      </w:r>
    </w:p>
    <w:p w14:paraId="16FFC8DB" w14:textId="77777777" w:rsidR="00A62968" w:rsidRPr="001C4285" w:rsidRDefault="00A62968" w:rsidP="00A62968">
      <w:pPr>
        <w:rPr>
          <w:rFonts w:cs="Arial"/>
          <w:szCs w:val="24"/>
        </w:rPr>
      </w:pPr>
      <w:r w:rsidRPr="001C4285">
        <w:rPr>
          <w:rFonts w:cs="Arial"/>
          <w:szCs w:val="24"/>
          <w:u w:val="single"/>
        </w:rPr>
        <w:lastRenderedPageBreak/>
        <w:t>Data tracking</w:t>
      </w:r>
      <w:r w:rsidRPr="001C4285">
        <w:rPr>
          <w:rFonts w:cs="Arial"/>
          <w:szCs w:val="24"/>
        </w:rPr>
        <w:t>:</w:t>
      </w:r>
    </w:p>
    <w:p w14:paraId="6DC93353" w14:textId="77777777" w:rsidR="00A62968" w:rsidRPr="001C4285" w:rsidRDefault="00A62968" w:rsidP="002F27DE">
      <w:pPr>
        <w:numPr>
          <w:ilvl w:val="0"/>
          <w:numId w:val="49"/>
        </w:numPr>
        <w:ind w:left="783"/>
        <w:rPr>
          <w:rFonts w:cs="Arial"/>
          <w:szCs w:val="24"/>
        </w:rPr>
      </w:pPr>
      <w:r w:rsidRPr="001C4285">
        <w:rPr>
          <w:rFonts w:cs="Arial"/>
          <w:szCs w:val="24"/>
        </w:rPr>
        <w:t>The staff member who will be responsible for tracking the performance measures and measurable objectives.</w:t>
      </w:r>
    </w:p>
    <w:p w14:paraId="5AC2F914" w14:textId="77777777" w:rsidR="00A62968" w:rsidRPr="001C4285" w:rsidRDefault="00A62968" w:rsidP="00A62968">
      <w:pPr>
        <w:rPr>
          <w:rFonts w:cs="Arial"/>
          <w:szCs w:val="24"/>
        </w:rPr>
      </w:pPr>
      <w:r w:rsidRPr="001C4285">
        <w:rPr>
          <w:rFonts w:cs="Arial"/>
          <w:szCs w:val="24"/>
          <w:u w:val="single"/>
        </w:rPr>
        <w:t>Data analysis</w:t>
      </w:r>
      <w:r w:rsidRPr="001C4285">
        <w:rPr>
          <w:rFonts w:cs="Arial"/>
          <w:szCs w:val="24"/>
        </w:rPr>
        <w:t>:</w:t>
      </w:r>
    </w:p>
    <w:p w14:paraId="04DA4CE9" w14:textId="77777777" w:rsidR="00A62968" w:rsidRPr="001C4285" w:rsidRDefault="00A62968" w:rsidP="002F27DE">
      <w:pPr>
        <w:numPr>
          <w:ilvl w:val="0"/>
          <w:numId w:val="50"/>
        </w:numPr>
        <w:rPr>
          <w:rFonts w:cs="Arial"/>
          <w:szCs w:val="24"/>
        </w:rPr>
      </w:pPr>
      <w:r w:rsidRPr="001C4285">
        <w:rPr>
          <w:rFonts w:cs="Arial"/>
          <w:szCs w:val="24"/>
        </w:rPr>
        <w:t>Who will be responsible for conducting the data analysis, including the role of the Evaluator;</w:t>
      </w:r>
    </w:p>
    <w:p w14:paraId="45C5358D" w14:textId="77777777" w:rsidR="00A62968" w:rsidRPr="001C4285" w:rsidRDefault="00A62968" w:rsidP="002F27DE">
      <w:pPr>
        <w:numPr>
          <w:ilvl w:val="0"/>
          <w:numId w:val="50"/>
        </w:numPr>
        <w:rPr>
          <w:rFonts w:cs="Arial"/>
          <w:szCs w:val="24"/>
        </w:rPr>
      </w:pPr>
      <w:r w:rsidRPr="001C4285">
        <w:rPr>
          <w:rFonts w:cs="Arial"/>
          <w:szCs w:val="24"/>
        </w:rPr>
        <w:t>What data analysis methods will be used.</w:t>
      </w:r>
    </w:p>
    <w:p w14:paraId="39A430D3" w14:textId="77777777" w:rsidR="00A62968" w:rsidRPr="001C4285" w:rsidRDefault="00A62968" w:rsidP="00A62968">
      <w:pPr>
        <w:rPr>
          <w:rFonts w:cs="Arial"/>
          <w:szCs w:val="24"/>
        </w:rPr>
      </w:pPr>
      <w:r w:rsidRPr="001C4285">
        <w:rPr>
          <w:rFonts w:cs="Arial"/>
          <w:szCs w:val="24"/>
          <w:u w:val="single"/>
        </w:rPr>
        <w:t>Data reporting</w:t>
      </w:r>
      <w:r w:rsidRPr="001C4285">
        <w:rPr>
          <w:rFonts w:cs="Arial"/>
          <w:szCs w:val="24"/>
        </w:rPr>
        <w:t>:</w:t>
      </w:r>
    </w:p>
    <w:p w14:paraId="6AF1D6E2" w14:textId="77777777" w:rsidR="00A62968" w:rsidRPr="001C4285" w:rsidRDefault="00A62968" w:rsidP="002F27DE">
      <w:pPr>
        <w:numPr>
          <w:ilvl w:val="0"/>
          <w:numId w:val="54"/>
        </w:numPr>
        <w:rPr>
          <w:rFonts w:cs="Arial"/>
          <w:szCs w:val="24"/>
          <w:u w:val="single"/>
        </w:rPr>
      </w:pPr>
      <w:r w:rsidRPr="001C4285">
        <w:rPr>
          <w:rFonts w:cs="Arial"/>
          <w:szCs w:val="24"/>
        </w:rPr>
        <w:t>Who will be responsible for completing the reports;</w:t>
      </w:r>
    </w:p>
    <w:p w14:paraId="5ACD79D6" w14:textId="77777777" w:rsidR="00A62968" w:rsidRPr="001C4285" w:rsidRDefault="00A62968" w:rsidP="002F27DE">
      <w:pPr>
        <w:numPr>
          <w:ilvl w:val="0"/>
          <w:numId w:val="54"/>
        </w:numPr>
        <w:rPr>
          <w:rFonts w:cs="Arial"/>
          <w:szCs w:val="24"/>
        </w:rPr>
      </w:pPr>
      <w:r w:rsidRPr="001C4285">
        <w:rPr>
          <w:rFonts w:cs="Arial"/>
          <w:szCs w:val="24"/>
        </w:rPr>
        <w:t>How will the data be reported to staff, stakeholders, SAMHSA, Advisory Board, and other relevant project partners.</w:t>
      </w:r>
    </w:p>
    <w:p w14:paraId="17C7E993" w14:textId="77777777" w:rsidR="00A62968" w:rsidRPr="001C4285" w:rsidRDefault="00A62968" w:rsidP="00A62968">
      <w:pPr>
        <w:rPr>
          <w:b/>
          <w:u w:val="single"/>
        </w:rPr>
      </w:pPr>
      <w:r w:rsidRPr="001C4285">
        <w:rPr>
          <w:b/>
          <w:u w:val="single"/>
        </w:rPr>
        <w:t>Performance Assessment:</w:t>
      </w:r>
    </w:p>
    <w:p w14:paraId="6B587648" w14:textId="77777777" w:rsidR="00A62968" w:rsidRPr="001C4285" w:rsidRDefault="00A62968" w:rsidP="00A62968">
      <w:pPr>
        <w:rPr>
          <w:rFonts w:cs="Arial"/>
          <w:szCs w:val="24"/>
        </w:rPr>
      </w:pPr>
      <w:r w:rsidRPr="001C4285">
        <w:rPr>
          <w:rFonts w:cs="Arial"/>
          <w:szCs w:val="24"/>
        </w:rPr>
        <w:t>Points to consider:</w:t>
      </w:r>
    </w:p>
    <w:p w14:paraId="3BBE85BE" w14:textId="77777777" w:rsidR="00A62968" w:rsidRPr="001C4285" w:rsidRDefault="00A62968" w:rsidP="002F27DE">
      <w:pPr>
        <w:numPr>
          <w:ilvl w:val="0"/>
          <w:numId w:val="55"/>
        </w:numPr>
        <w:rPr>
          <w:rFonts w:cs="Arial"/>
          <w:szCs w:val="24"/>
        </w:rPr>
      </w:pPr>
      <w:r w:rsidRPr="001C4285">
        <w:rPr>
          <w:rFonts w:cs="Arial"/>
          <w:szCs w:val="24"/>
        </w:rPr>
        <w:t>Information on how frequently performance data will be reviewed;</w:t>
      </w:r>
    </w:p>
    <w:p w14:paraId="171D9EEC" w14:textId="77777777" w:rsidR="00A62968" w:rsidRPr="001C4285" w:rsidRDefault="00A62968" w:rsidP="002F27DE">
      <w:pPr>
        <w:numPr>
          <w:ilvl w:val="0"/>
          <w:numId w:val="55"/>
        </w:numPr>
        <w:rPr>
          <w:rFonts w:cs="Arial"/>
          <w:szCs w:val="24"/>
        </w:rPr>
      </w:pPr>
      <w:r w:rsidRPr="001C4285">
        <w:rPr>
          <w:rFonts w:cs="Arial"/>
          <w:szCs w:val="24"/>
        </w:rPr>
        <w:t>How you will use this data to monitor and evaluate activities and processes and to assess the progress that has been made achieving the goals and objectives; and</w:t>
      </w:r>
    </w:p>
    <w:p w14:paraId="66666F7E" w14:textId="77777777" w:rsidR="00A62968" w:rsidRPr="001C4285" w:rsidRDefault="00A62968" w:rsidP="002F27DE">
      <w:pPr>
        <w:numPr>
          <w:ilvl w:val="0"/>
          <w:numId w:val="55"/>
        </w:numPr>
        <w:rPr>
          <w:rFonts w:cs="Arial"/>
          <w:szCs w:val="24"/>
        </w:rPr>
      </w:pPr>
      <w:r w:rsidRPr="001C4285">
        <w:rPr>
          <w:rFonts w:cs="Arial"/>
          <w:szCs w:val="24"/>
        </w:rPr>
        <w:t>Who will be responsible for conducting the performance assessment.</w:t>
      </w:r>
    </w:p>
    <w:p w14:paraId="02D0119D" w14:textId="77777777" w:rsidR="00A62968" w:rsidRPr="001C4285" w:rsidRDefault="00A62968" w:rsidP="00A62968">
      <w:pPr>
        <w:rPr>
          <w:b/>
          <w:szCs w:val="24"/>
          <w:u w:val="single"/>
        </w:rPr>
      </w:pPr>
      <w:r w:rsidRPr="001C4285">
        <w:rPr>
          <w:b/>
          <w:u w:val="single"/>
        </w:rPr>
        <w:t>Quality Improvement:</w:t>
      </w:r>
    </w:p>
    <w:p w14:paraId="0340698A" w14:textId="77777777" w:rsidR="00A62968" w:rsidRPr="001C4285" w:rsidRDefault="00A62968" w:rsidP="00A62968">
      <w:pPr>
        <w:rPr>
          <w:rFonts w:cs="Arial"/>
          <w:szCs w:val="24"/>
        </w:rPr>
      </w:pPr>
      <w:r w:rsidRPr="001C4285">
        <w:rPr>
          <w:rFonts w:cs="Arial"/>
          <w:szCs w:val="24"/>
        </w:rPr>
        <w:lastRenderedPageBreak/>
        <w:t>Points to consider:</w:t>
      </w:r>
    </w:p>
    <w:p w14:paraId="591D7AC5" w14:textId="77777777" w:rsidR="00A62968" w:rsidRPr="001C4285" w:rsidRDefault="00A62968" w:rsidP="002F27DE">
      <w:pPr>
        <w:numPr>
          <w:ilvl w:val="0"/>
          <w:numId w:val="56"/>
        </w:numPr>
        <w:rPr>
          <w:rFonts w:cs="Arial"/>
          <w:szCs w:val="24"/>
        </w:rPr>
      </w:pPr>
      <w:r w:rsidRPr="001C4285">
        <w:rPr>
          <w:rFonts w:cs="Arial"/>
          <w:szCs w:val="24"/>
        </w:rPr>
        <w:t>If applicable, the QI model that will be used;</w:t>
      </w:r>
    </w:p>
    <w:p w14:paraId="5AFBCBC6" w14:textId="77777777" w:rsidR="00A62968" w:rsidRPr="001C4285" w:rsidRDefault="00A62968" w:rsidP="002F27DE">
      <w:pPr>
        <w:numPr>
          <w:ilvl w:val="0"/>
          <w:numId w:val="56"/>
        </w:numPr>
        <w:rPr>
          <w:rFonts w:cs="Arial"/>
          <w:szCs w:val="24"/>
        </w:rPr>
      </w:pPr>
      <w:r w:rsidRPr="001C4285">
        <w:rPr>
          <w:rFonts w:cs="Arial"/>
          <w:szCs w:val="24"/>
        </w:rPr>
        <w:t xml:space="preserve">How will the QI process be used to track progress; </w:t>
      </w:r>
    </w:p>
    <w:p w14:paraId="08C558EE" w14:textId="77777777" w:rsidR="00A62968" w:rsidRPr="001C4285" w:rsidRDefault="00A62968" w:rsidP="002F27DE">
      <w:pPr>
        <w:numPr>
          <w:ilvl w:val="0"/>
          <w:numId w:val="56"/>
        </w:numPr>
        <w:rPr>
          <w:rFonts w:cs="Arial"/>
          <w:szCs w:val="24"/>
        </w:rPr>
      </w:pPr>
      <w:r w:rsidRPr="001C4285">
        <w:rPr>
          <w:rFonts w:cs="Arial"/>
          <w:szCs w:val="24"/>
        </w:rPr>
        <w:t>The staff members who will be responsible for overseeing these processes;</w:t>
      </w:r>
    </w:p>
    <w:p w14:paraId="15F14874" w14:textId="77777777" w:rsidR="00A62968" w:rsidRPr="001C4285" w:rsidRDefault="00A62968" w:rsidP="002F27DE">
      <w:pPr>
        <w:numPr>
          <w:ilvl w:val="0"/>
          <w:numId w:val="56"/>
        </w:numPr>
        <w:rPr>
          <w:rFonts w:cs="Arial"/>
          <w:szCs w:val="24"/>
        </w:rPr>
      </w:pPr>
      <w:r w:rsidRPr="001C4285">
        <w:rPr>
          <w:rFonts w:cs="Arial"/>
          <w:szCs w:val="24"/>
        </w:rPr>
        <w:t xml:space="preserve">How you will implement any needed changes in project implementation and/or project management; </w:t>
      </w:r>
    </w:p>
    <w:p w14:paraId="64754123" w14:textId="77777777" w:rsidR="00A62968" w:rsidRPr="001C4285" w:rsidRDefault="00A62968" w:rsidP="002F27DE">
      <w:pPr>
        <w:numPr>
          <w:ilvl w:val="1"/>
          <w:numId w:val="56"/>
        </w:numPr>
        <w:rPr>
          <w:rFonts w:cs="Arial"/>
          <w:szCs w:val="24"/>
        </w:rPr>
      </w:pPr>
      <w:r w:rsidRPr="001C4285">
        <w:rPr>
          <w:rFonts w:cs="Arial"/>
          <w:szCs w:val="24"/>
        </w:rPr>
        <w:t>What decision-making processes will be used;</w:t>
      </w:r>
    </w:p>
    <w:p w14:paraId="0150C1FF" w14:textId="77777777" w:rsidR="00A62968" w:rsidRPr="001C4285" w:rsidRDefault="00A62968" w:rsidP="002F27DE">
      <w:pPr>
        <w:numPr>
          <w:ilvl w:val="1"/>
          <w:numId w:val="56"/>
        </w:numPr>
        <w:rPr>
          <w:rFonts w:cs="Arial"/>
          <w:szCs w:val="24"/>
        </w:rPr>
      </w:pPr>
      <w:r w:rsidRPr="001C4285">
        <w:rPr>
          <w:rFonts w:cs="Arial"/>
          <w:szCs w:val="24"/>
        </w:rPr>
        <w:t xml:space="preserve">When and by whom will decisions be made concerning project improvement;  </w:t>
      </w:r>
    </w:p>
    <w:p w14:paraId="122F04CB" w14:textId="77777777" w:rsidR="00A62968" w:rsidRPr="001C4285" w:rsidRDefault="00A62968" w:rsidP="002F27DE">
      <w:pPr>
        <w:numPr>
          <w:ilvl w:val="1"/>
          <w:numId w:val="56"/>
        </w:numPr>
        <w:rPr>
          <w:rFonts w:cs="Arial"/>
          <w:szCs w:val="24"/>
        </w:rPr>
      </w:pPr>
      <w:r w:rsidRPr="001C4285">
        <w:rPr>
          <w:rFonts w:cs="Arial"/>
          <w:szCs w:val="24"/>
        </w:rPr>
        <w:t>What are the thresholds for determining that changes need to be made;</w:t>
      </w:r>
    </w:p>
    <w:p w14:paraId="30D79938" w14:textId="77777777" w:rsidR="00A62968" w:rsidRPr="001C4285" w:rsidRDefault="00A62968" w:rsidP="002F27DE">
      <w:pPr>
        <w:numPr>
          <w:ilvl w:val="0"/>
          <w:numId w:val="56"/>
        </w:numPr>
        <w:rPr>
          <w:rFonts w:cs="Arial"/>
          <w:szCs w:val="24"/>
        </w:rPr>
      </w:pPr>
      <w:r w:rsidRPr="001C4285">
        <w:rPr>
          <w:rFonts w:cs="Arial"/>
          <w:szCs w:val="24"/>
        </w:rPr>
        <w:t>Will the Advisory Board have a role in the QI process; and</w:t>
      </w:r>
    </w:p>
    <w:p w14:paraId="5A1DC488" w14:textId="77777777" w:rsidR="00A62968" w:rsidRPr="001C4285" w:rsidRDefault="00A62968" w:rsidP="002F27DE">
      <w:pPr>
        <w:numPr>
          <w:ilvl w:val="0"/>
          <w:numId w:val="56"/>
        </w:numPr>
        <w:rPr>
          <w:rFonts w:cs="Arial"/>
          <w:szCs w:val="24"/>
        </w:rPr>
      </w:pPr>
      <w:r w:rsidRPr="001C4285">
        <w:rPr>
          <w:rFonts w:cs="Arial"/>
          <w:szCs w:val="24"/>
        </w:rPr>
        <w:t xml:space="preserve">How will the changes be communicated to staff and/or partners/sub-awardees.  </w:t>
      </w:r>
    </w:p>
    <w:p w14:paraId="43098D08" w14:textId="77777777" w:rsidR="00A62968" w:rsidRPr="001C4285" w:rsidRDefault="00A62968" w:rsidP="00A62968">
      <w:pPr>
        <w:rPr>
          <w:rFonts w:cs="Arial"/>
          <w:szCs w:val="24"/>
        </w:rPr>
      </w:pPr>
    </w:p>
    <w:p w14:paraId="60743230" w14:textId="77777777" w:rsidR="00A62968" w:rsidRPr="001C4285" w:rsidRDefault="00A62968" w:rsidP="00A62968">
      <w:pPr>
        <w:rPr>
          <w:rFonts w:cs="Arial"/>
          <w:szCs w:val="24"/>
        </w:rPr>
      </w:pPr>
    </w:p>
    <w:p w14:paraId="64B643D0" w14:textId="77777777" w:rsidR="00A62968" w:rsidRPr="001C4285" w:rsidRDefault="00A62968" w:rsidP="00A62968">
      <w:pPr>
        <w:rPr>
          <w:rFonts w:cs="Arial"/>
          <w:szCs w:val="24"/>
        </w:rPr>
      </w:pPr>
    </w:p>
    <w:p w14:paraId="3F545D60" w14:textId="77777777" w:rsidR="00A62968" w:rsidRPr="001C4285" w:rsidRDefault="00A62968" w:rsidP="00A62968">
      <w:pPr>
        <w:rPr>
          <w:rFonts w:cs="Arial"/>
          <w:szCs w:val="24"/>
        </w:rPr>
      </w:pPr>
    </w:p>
    <w:p w14:paraId="228F0B69" w14:textId="77777777" w:rsidR="00A62968" w:rsidRPr="001C4285" w:rsidRDefault="00A62968" w:rsidP="00A62968">
      <w:pPr>
        <w:rPr>
          <w:rFonts w:cs="Arial"/>
          <w:szCs w:val="24"/>
        </w:rPr>
      </w:pPr>
    </w:p>
    <w:p w14:paraId="64B58552" w14:textId="77777777" w:rsidR="00A62968" w:rsidRPr="001C4285" w:rsidRDefault="00A62968" w:rsidP="00A62968">
      <w:pPr>
        <w:rPr>
          <w:rFonts w:cs="Arial"/>
          <w:szCs w:val="24"/>
        </w:rPr>
      </w:pPr>
    </w:p>
    <w:p w14:paraId="22C89440" w14:textId="77777777" w:rsidR="00A62968" w:rsidRPr="001C4285" w:rsidRDefault="00A62968" w:rsidP="00A62968">
      <w:pPr>
        <w:rPr>
          <w:rFonts w:cs="Arial"/>
          <w:szCs w:val="24"/>
        </w:rPr>
      </w:pPr>
    </w:p>
    <w:p w14:paraId="03EC1F97" w14:textId="77777777" w:rsidR="00A62968" w:rsidRPr="001C4285" w:rsidRDefault="00A62968" w:rsidP="00A62968">
      <w:pPr>
        <w:rPr>
          <w:rFonts w:cs="Arial"/>
          <w:szCs w:val="24"/>
        </w:rPr>
      </w:pPr>
    </w:p>
    <w:p w14:paraId="14848A26" w14:textId="77777777" w:rsidR="00A62968" w:rsidRPr="001C4285" w:rsidRDefault="00A62968" w:rsidP="00A62968">
      <w:pPr>
        <w:rPr>
          <w:rFonts w:cs="Arial"/>
          <w:szCs w:val="24"/>
        </w:rPr>
      </w:pPr>
    </w:p>
    <w:p w14:paraId="3BB48050" w14:textId="77777777" w:rsidR="00A62968" w:rsidRPr="001C4285" w:rsidRDefault="00A62968" w:rsidP="00A62968">
      <w:pPr>
        <w:rPr>
          <w:rFonts w:cs="Arial"/>
          <w:szCs w:val="24"/>
        </w:rPr>
      </w:pPr>
    </w:p>
    <w:p w14:paraId="16AB52DC" w14:textId="77777777" w:rsidR="00A62968" w:rsidRPr="001C4285" w:rsidRDefault="00A62968" w:rsidP="00A62968">
      <w:pPr>
        <w:rPr>
          <w:rFonts w:cs="Arial"/>
          <w:szCs w:val="24"/>
        </w:rPr>
      </w:pPr>
    </w:p>
    <w:p w14:paraId="45967493" w14:textId="77777777" w:rsidR="00A62968" w:rsidRPr="001C4285" w:rsidRDefault="00A62968" w:rsidP="00A62968">
      <w:pPr>
        <w:rPr>
          <w:rFonts w:cs="Arial"/>
          <w:szCs w:val="24"/>
        </w:rPr>
      </w:pPr>
    </w:p>
    <w:p w14:paraId="3802FD26" w14:textId="77777777" w:rsidR="00A62968" w:rsidRPr="001C4285" w:rsidRDefault="00A62968" w:rsidP="00A62968">
      <w:pPr>
        <w:rPr>
          <w:rFonts w:cs="Arial"/>
          <w:szCs w:val="24"/>
        </w:rPr>
      </w:pPr>
    </w:p>
    <w:p w14:paraId="65B67B29" w14:textId="77777777" w:rsidR="00A62968" w:rsidRPr="001C4285" w:rsidRDefault="00A62968" w:rsidP="00A62968">
      <w:pPr>
        <w:rPr>
          <w:rFonts w:cs="Arial"/>
          <w:szCs w:val="24"/>
        </w:rPr>
      </w:pPr>
    </w:p>
    <w:p w14:paraId="249FC45D" w14:textId="77777777" w:rsidR="00A62968" w:rsidRPr="001C4285" w:rsidRDefault="00A62968" w:rsidP="00A62968">
      <w:pPr>
        <w:rPr>
          <w:rFonts w:cs="Arial"/>
          <w:szCs w:val="24"/>
        </w:rPr>
      </w:pPr>
    </w:p>
    <w:p w14:paraId="203CEFEA" w14:textId="77777777" w:rsidR="00A62968" w:rsidRPr="001C4285" w:rsidRDefault="00A62968" w:rsidP="00A62968">
      <w:pPr>
        <w:rPr>
          <w:rFonts w:cs="Arial"/>
          <w:szCs w:val="24"/>
        </w:rPr>
      </w:pPr>
    </w:p>
    <w:p w14:paraId="5CCCAC76" w14:textId="77777777" w:rsidR="00A62968" w:rsidRPr="001C4285" w:rsidRDefault="00A62968" w:rsidP="00A62968">
      <w:pPr>
        <w:rPr>
          <w:rFonts w:cs="Arial"/>
          <w:szCs w:val="24"/>
        </w:rPr>
      </w:pPr>
    </w:p>
    <w:p w14:paraId="33011D82" w14:textId="77777777" w:rsidR="00A62968" w:rsidRPr="001C4285" w:rsidRDefault="00A62968" w:rsidP="00A62968">
      <w:pPr>
        <w:rPr>
          <w:rFonts w:cs="Arial"/>
          <w:szCs w:val="24"/>
        </w:rPr>
      </w:pPr>
    </w:p>
    <w:p w14:paraId="4CD5DA9E" w14:textId="77777777" w:rsidR="00A62968" w:rsidRPr="001C4285" w:rsidRDefault="00A62968" w:rsidP="00A62968">
      <w:pPr>
        <w:rPr>
          <w:rFonts w:cs="Arial"/>
          <w:szCs w:val="24"/>
        </w:rPr>
      </w:pPr>
    </w:p>
    <w:p w14:paraId="4330C9CC" w14:textId="77777777" w:rsidR="00A62968" w:rsidRPr="001C4285" w:rsidRDefault="00A62968" w:rsidP="00A62968">
      <w:pPr>
        <w:rPr>
          <w:rFonts w:cs="Arial"/>
          <w:szCs w:val="24"/>
        </w:rPr>
      </w:pPr>
    </w:p>
    <w:p w14:paraId="41BA6E40" w14:textId="24EA712E" w:rsidR="00A62968" w:rsidRPr="001C4285" w:rsidRDefault="00A62968" w:rsidP="00A62968">
      <w:pPr>
        <w:keepNext/>
        <w:tabs>
          <w:tab w:val="left" w:pos="720"/>
        </w:tabs>
        <w:jc w:val="center"/>
        <w:outlineLvl w:val="0"/>
        <w:rPr>
          <w:rFonts w:cs="Arial"/>
          <w:b/>
          <w:bCs/>
          <w:kern w:val="32"/>
          <w:sz w:val="32"/>
          <w:szCs w:val="32"/>
        </w:rPr>
      </w:pPr>
      <w:bookmarkStart w:id="230" w:name="_Appendix_H_–_1"/>
      <w:bookmarkStart w:id="231" w:name="_Appendix_G_–"/>
      <w:bookmarkStart w:id="232" w:name="_Toc527630011"/>
      <w:bookmarkStart w:id="233" w:name="_Toc528221865"/>
      <w:bookmarkStart w:id="234" w:name="_Toc21526094"/>
      <w:bookmarkStart w:id="235" w:name="_Toc21697404"/>
      <w:bookmarkStart w:id="236" w:name="_Toc25313372"/>
      <w:bookmarkStart w:id="237" w:name="_Toc26270448"/>
      <w:bookmarkEnd w:id="230"/>
      <w:bookmarkEnd w:id="231"/>
      <w:r w:rsidRPr="001C4285">
        <w:rPr>
          <w:rFonts w:cs="Arial"/>
          <w:b/>
          <w:bCs/>
          <w:kern w:val="32"/>
          <w:sz w:val="32"/>
          <w:szCs w:val="32"/>
        </w:rPr>
        <w:lastRenderedPageBreak/>
        <w:t xml:space="preserve">Appendix </w:t>
      </w:r>
      <w:r>
        <w:rPr>
          <w:rFonts w:cs="Arial"/>
          <w:b/>
          <w:bCs/>
          <w:kern w:val="32"/>
          <w:sz w:val="32"/>
          <w:szCs w:val="32"/>
        </w:rPr>
        <w:t>F</w:t>
      </w:r>
      <w:r w:rsidRPr="001C4285">
        <w:rPr>
          <w:rFonts w:cs="Arial"/>
          <w:b/>
          <w:bCs/>
          <w:kern w:val="32"/>
          <w:sz w:val="32"/>
          <w:szCs w:val="32"/>
        </w:rPr>
        <w:t xml:space="preserve"> – Biographical Sketches and Position</w:t>
      </w:r>
      <w:bookmarkStart w:id="238" w:name="_Toc485367466"/>
      <w:bookmarkStart w:id="239" w:name="_Toc485911383"/>
      <w:bookmarkStart w:id="240" w:name="_Toc488305956"/>
      <w:bookmarkStart w:id="241" w:name="_Toc488319892"/>
      <w:bookmarkStart w:id="242" w:name="_Toc489000475"/>
      <w:r w:rsidRPr="001C4285">
        <w:rPr>
          <w:rFonts w:cs="Arial"/>
          <w:b/>
          <w:bCs/>
          <w:kern w:val="32"/>
          <w:sz w:val="32"/>
          <w:szCs w:val="32"/>
        </w:rPr>
        <w:t xml:space="preserve"> Descriptions</w:t>
      </w:r>
      <w:bookmarkEnd w:id="225"/>
      <w:bookmarkEnd w:id="226"/>
      <w:bookmarkEnd w:id="227"/>
      <w:bookmarkEnd w:id="228"/>
      <w:bookmarkEnd w:id="232"/>
      <w:bookmarkEnd w:id="233"/>
      <w:bookmarkEnd w:id="234"/>
      <w:bookmarkEnd w:id="235"/>
      <w:bookmarkEnd w:id="236"/>
      <w:bookmarkEnd w:id="237"/>
      <w:bookmarkEnd w:id="238"/>
      <w:bookmarkEnd w:id="239"/>
      <w:bookmarkEnd w:id="240"/>
      <w:bookmarkEnd w:id="241"/>
      <w:bookmarkEnd w:id="242"/>
    </w:p>
    <w:p w14:paraId="2824709B" w14:textId="77777777" w:rsidR="00A62968" w:rsidRPr="001C4285" w:rsidRDefault="00A62968" w:rsidP="00A62968">
      <w:pPr>
        <w:tabs>
          <w:tab w:val="left" w:pos="1080"/>
        </w:tabs>
        <w:rPr>
          <w:rFonts w:cs="Arial"/>
          <w:szCs w:val="24"/>
        </w:rPr>
      </w:pPr>
      <w:r w:rsidRPr="001C4285">
        <w:rPr>
          <w:rFonts w:cs="Arial"/>
          <w:szCs w:val="24"/>
        </w:rPr>
        <w:t>Include position descriptions for the Project Director and all key personnel. Position descriptions should be no longer than one page each.</w:t>
      </w:r>
    </w:p>
    <w:p w14:paraId="1900BE9B" w14:textId="77777777" w:rsidR="00A62968" w:rsidRPr="001C4285" w:rsidRDefault="00A62968" w:rsidP="00A62968">
      <w:pPr>
        <w:tabs>
          <w:tab w:val="left" w:pos="1080"/>
        </w:tabs>
        <w:rPr>
          <w:rFonts w:cs="Arial"/>
          <w:szCs w:val="24"/>
        </w:rPr>
      </w:pPr>
      <w:r w:rsidRPr="001C4285">
        <w:rPr>
          <w:rFonts w:cs="Arial"/>
          <w:szCs w:val="24"/>
        </w:rPr>
        <w:t>For staff members, who have been identified, include a biographical sketch for the Project Director and other key positions. Each sketch should be two pages or less.</w:t>
      </w:r>
    </w:p>
    <w:p w14:paraId="4C9D010C" w14:textId="77777777" w:rsidR="00A62968" w:rsidRPr="001C4285" w:rsidRDefault="00A62968" w:rsidP="00A62968">
      <w:pPr>
        <w:rPr>
          <w:rFonts w:cs="Arial"/>
          <w:b/>
        </w:rPr>
      </w:pPr>
      <w:r w:rsidRPr="001C4285">
        <w:rPr>
          <w:rFonts w:cs="Arial"/>
          <w:b/>
        </w:rPr>
        <w:t>Biographical Sketch</w:t>
      </w:r>
    </w:p>
    <w:p w14:paraId="3E3E00CD" w14:textId="77777777" w:rsidR="00A62968" w:rsidRPr="001C4285" w:rsidRDefault="00A62968" w:rsidP="00A62968">
      <w:pPr>
        <w:rPr>
          <w:rFonts w:cs="Arial"/>
        </w:rPr>
      </w:pPr>
      <w:r w:rsidRPr="001C4285">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6BB19156" w14:textId="77777777" w:rsidR="00A62968" w:rsidRPr="001C4285" w:rsidRDefault="00A62968" w:rsidP="002F27DE">
      <w:pPr>
        <w:numPr>
          <w:ilvl w:val="0"/>
          <w:numId w:val="37"/>
        </w:numPr>
        <w:spacing w:after="120"/>
        <w:rPr>
          <w:rFonts w:cs="Arial"/>
          <w:szCs w:val="28"/>
        </w:rPr>
      </w:pPr>
      <w:r w:rsidRPr="001C4285">
        <w:rPr>
          <w:rFonts w:cs="Arial"/>
        </w:rPr>
        <w:t>Name of staff member</w:t>
      </w:r>
    </w:p>
    <w:p w14:paraId="16217A6B" w14:textId="77777777" w:rsidR="00A62968" w:rsidRPr="001C4285" w:rsidRDefault="00A62968" w:rsidP="002F27DE">
      <w:pPr>
        <w:numPr>
          <w:ilvl w:val="0"/>
          <w:numId w:val="37"/>
        </w:numPr>
        <w:spacing w:after="120"/>
        <w:rPr>
          <w:rFonts w:cs="Arial"/>
          <w:szCs w:val="28"/>
        </w:rPr>
      </w:pPr>
      <w:r w:rsidRPr="001C4285">
        <w:rPr>
          <w:rFonts w:cs="Arial"/>
        </w:rPr>
        <w:t>Educational background: school(s), location, dates attended, degrees earned (specify year), major field of study</w:t>
      </w:r>
    </w:p>
    <w:p w14:paraId="1D621D2F" w14:textId="77777777" w:rsidR="00A62968" w:rsidRPr="001C4285" w:rsidRDefault="00A62968" w:rsidP="002F27DE">
      <w:pPr>
        <w:numPr>
          <w:ilvl w:val="0"/>
          <w:numId w:val="37"/>
        </w:numPr>
        <w:spacing w:after="120"/>
        <w:rPr>
          <w:rFonts w:cs="Arial"/>
          <w:szCs w:val="28"/>
        </w:rPr>
      </w:pPr>
      <w:r w:rsidRPr="001C4285">
        <w:rPr>
          <w:rFonts w:cs="Arial"/>
        </w:rPr>
        <w:t>Professional experience</w:t>
      </w:r>
    </w:p>
    <w:p w14:paraId="58066465" w14:textId="77777777" w:rsidR="00A62968" w:rsidRPr="001C4285" w:rsidRDefault="00A62968" w:rsidP="002F27DE">
      <w:pPr>
        <w:numPr>
          <w:ilvl w:val="0"/>
          <w:numId w:val="37"/>
        </w:numPr>
        <w:spacing w:after="120"/>
        <w:rPr>
          <w:rFonts w:cs="Arial"/>
          <w:szCs w:val="28"/>
        </w:rPr>
      </w:pPr>
      <w:r w:rsidRPr="001C4285">
        <w:rPr>
          <w:rFonts w:cs="Arial"/>
        </w:rPr>
        <w:t>Honors received and dates</w:t>
      </w:r>
    </w:p>
    <w:p w14:paraId="08466C1C" w14:textId="77777777" w:rsidR="00A62968" w:rsidRPr="001C4285" w:rsidRDefault="00A62968" w:rsidP="002F27DE">
      <w:pPr>
        <w:numPr>
          <w:ilvl w:val="0"/>
          <w:numId w:val="37"/>
        </w:numPr>
        <w:spacing w:after="120"/>
        <w:rPr>
          <w:rFonts w:cs="Arial"/>
          <w:szCs w:val="28"/>
        </w:rPr>
      </w:pPr>
      <w:r w:rsidRPr="001C4285">
        <w:rPr>
          <w:rFonts w:cs="Arial"/>
        </w:rPr>
        <w:t>Recent relevant publications</w:t>
      </w:r>
    </w:p>
    <w:p w14:paraId="10AE137D" w14:textId="77777777" w:rsidR="00A62968" w:rsidRPr="001C4285" w:rsidRDefault="00A62968" w:rsidP="00A62968">
      <w:pPr>
        <w:spacing w:after="120"/>
        <w:ind w:left="720"/>
        <w:rPr>
          <w:rFonts w:cs="Arial"/>
          <w:szCs w:val="28"/>
        </w:rPr>
      </w:pPr>
    </w:p>
    <w:p w14:paraId="012E676C" w14:textId="77777777" w:rsidR="00A62968" w:rsidRPr="001C4285" w:rsidRDefault="00A62968" w:rsidP="00A62968">
      <w:pPr>
        <w:spacing w:after="120"/>
        <w:rPr>
          <w:rFonts w:cs="Arial"/>
          <w:b/>
          <w:szCs w:val="28"/>
        </w:rPr>
      </w:pPr>
      <w:r w:rsidRPr="001C4285">
        <w:rPr>
          <w:rFonts w:cs="Arial"/>
          <w:b/>
          <w:szCs w:val="28"/>
        </w:rPr>
        <w:t>Position Description</w:t>
      </w:r>
    </w:p>
    <w:p w14:paraId="6C4258DF" w14:textId="77777777" w:rsidR="00A62968" w:rsidRPr="001C4285" w:rsidRDefault="00A62968" w:rsidP="002F27DE">
      <w:pPr>
        <w:numPr>
          <w:ilvl w:val="0"/>
          <w:numId w:val="38"/>
        </w:numPr>
        <w:spacing w:after="120"/>
        <w:rPr>
          <w:rFonts w:cs="Arial"/>
          <w:szCs w:val="28"/>
        </w:rPr>
      </w:pPr>
      <w:r w:rsidRPr="001C4285">
        <w:rPr>
          <w:rFonts w:cs="Arial"/>
          <w:szCs w:val="28"/>
        </w:rPr>
        <w:t>Title of position</w:t>
      </w:r>
    </w:p>
    <w:p w14:paraId="48585D85" w14:textId="77777777" w:rsidR="00A62968" w:rsidRPr="001C4285" w:rsidRDefault="00A62968" w:rsidP="002F27DE">
      <w:pPr>
        <w:numPr>
          <w:ilvl w:val="0"/>
          <w:numId w:val="38"/>
        </w:numPr>
        <w:spacing w:after="120"/>
        <w:rPr>
          <w:rFonts w:cs="Arial"/>
          <w:szCs w:val="28"/>
        </w:rPr>
      </w:pPr>
      <w:r w:rsidRPr="001C4285">
        <w:rPr>
          <w:rFonts w:cs="Arial"/>
          <w:szCs w:val="28"/>
        </w:rPr>
        <w:t>Description of duties and responsibilities</w:t>
      </w:r>
    </w:p>
    <w:p w14:paraId="01089C19" w14:textId="77777777" w:rsidR="00A62968" w:rsidRPr="001C4285" w:rsidRDefault="00A62968" w:rsidP="002F27DE">
      <w:pPr>
        <w:numPr>
          <w:ilvl w:val="0"/>
          <w:numId w:val="38"/>
        </w:numPr>
        <w:spacing w:after="120"/>
        <w:rPr>
          <w:rFonts w:cs="Arial"/>
          <w:szCs w:val="28"/>
        </w:rPr>
      </w:pPr>
      <w:r w:rsidRPr="001C4285">
        <w:rPr>
          <w:rFonts w:cs="Arial"/>
          <w:szCs w:val="28"/>
        </w:rPr>
        <w:lastRenderedPageBreak/>
        <w:t>Qualifications for position</w:t>
      </w:r>
    </w:p>
    <w:p w14:paraId="42592A52" w14:textId="77777777" w:rsidR="00A62968" w:rsidRPr="001C4285" w:rsidRDefault="00A62968" w:rsidP="002F27DE">
      <w:pPr>
        <w:numPr>
          <w:ilvl w:val="0"/>
          <w:numId w:val="38"/>
        </w:numPr>
        <w:spacing w:after="120"/>
        <w:rPr>
          <w:rFonts w:cs="Arial"/>
          <w:szCs w:val="28"/>
        </w:rPr>
      </w:pPr>
      <w:r w:rsidRPr="001C4285">
        <w:rPr>
          <w:rFonts w:cs="Arial"/>
          <w:szCs w:val="28"/>
        </w:rPr>
        <w:t>Supervisory relationships</w:t>
      </w:r>
    </w:p>
    <w:p w14:paraId="71B97151" w14:textId="77777777" w:rsidR="00A62968" w:rsidRPr="001C4285" w:rsidRDefault="00A62968" w:rsidP="002F27DE">
      <w:pPr>
        <w:numPr>
          <w:ilvl w:val="0"/>
          <w:numId w:val="38"/>
        </w:numPr>
        <w:spacing w:after="120"/>
        <w:rPr>
          <w:rFonts w:cs="Arial"/>
          <w:szCs w:val="28"/>
        </w:rPr>
      </w:pPr>
      <w:r w:rsidRPr="001C4285">
        <w:rPr>
          <w:rFonts w:cs="Arial"/>
          <w:szCs w:val="28"/>
        </w:rPr>
        <w:t>Skills and knowledge required</w:t>
      </w:r>
    </w:p>
    <w:p w14:paraId="723D1A72" w14:textId="77777777" w:rsidR="00A62968" w:rsidRPr="001C4285" w:rsidRDefault="00A62968" w:rsidP="002F27DE">
      <w:pPr>
        <w:numPr>
          <w:ilvl w:val="0"/>
          <w:numId w:val="38"/>
        </w:numPr>
        <w:spacing w:after="120"/>
        <w:rPr>
          <w:rFonts w:cs="Arial"/>
          <w:szCs w:val="28"/>
        </w:rPr>
      </w:pPr>
      <w:r w:rsidRPr="001C4285">
        <w:rPr>
          <w:rFonts w:cs="Arial"/>
          <w:szCs w:val="28"/>
        </w:rPr>
        <w:t>Amount of travel and any other special conditions or requirements</w:t>
      </w:r>
    </w:p>
    <w:p w14:paraId="2D2C8884" w14:textId="77777777" w:rsidR="00A62968" w:rsidRPr="001C4285" w:rsidRDefault="00A62968" w:rsidP="002F27DE">
      <w:pPr>
        <w:numPr>
          <w:ilvl w:val="0"/>
          <w:numId w:val="38"/>
        </w:numPr>
        <w:spacing w:after="120"/>
        <w:rPr>
          <w:rFonts w:cs="Arial"/>
          <w:szCs w:val="28"/>
        </w:rPr>
      </w:pPr>
      <w:r w:rsidRPr="001C4285">
        <w:rPr>
          <w:rFonts w:cs="Arial"/>
          <w:szCs w:val="28"/>
        </w:rPr>
        <w:t>Salary range</w:t>
      </w:r>
    </w:p>
    <w:p w14:paraId="207E0898" w14:textId="77777777" w:rsidR="00A62968" w:rsidRPr="001C4285" w:rsidRDefault="00A62968" w:rsidP="002F27DE">
      <w:pPr>
        <w:numPr>
          <w:ilvl w:val="0"/>
          <w:numId w:val="38"/>
        </w:numPr>
        <w:spacing w:after="120"/>
        <w:rPr>
          <w:rFonts w:cs="Arial"/>
          <w:szCs w:val="28"/>
        </w:rPr>
      </w:pPr>
      <w:r w:rsidRPr="001C4285">
        <w:rPr>
          <w:rFonts w:cs="Arial"/>
          <w:szCs w:val="28"/>
        </w:rPr>
        <w:t>Hours per day or week</w:t>
      </w:r>
    </w:p>
    <w:p w14:paraId="1E1C847D" w14:textId="77777777" w:rsidR="00A62968" w:rsidRPr="001C4285" w:rsidRDefault="00A62968" w:rsidP="00A62968">
      <w:pPr>
        <w:spacing w:after="120"/>
        <w:ind w:left="720"/>
        <w:rPr>
          <w:rFonts w:cs="Arial"/>
          <w:szCs w:val="28"/>
        </w:rPr>
      </w:pPr>
    </w:p>
    <w:p w14:paraId="47137E03" w14:textId="77777777" w:rsidR="00A62968" w:rsidRPr="001C4285" w:rsidRDefault="00A62968" w:rsidP="00A62968">
      <w:pPr>
        <w:spacing w:after="120"/>
        <w:ind w:left="720"/>
        <w:rPr>
          <w:rFonts w:cs="Arial"/>
          <w:szCs w:val="28"/>
        </w:rPr>
      </w:pPr>
    </w:p>
    <w:p w14:paraId="51D60152" w14:textId="77777777" w:rsidR="00A62968" w:rsidRPr="001C4285" w:rsidRDefault="00A62968" w:rsidP="00A62968">
      <w:pPr>
        <w:spacing w:after="120"/>
        <w:rPr>
          <w:rFonts w:cs="Arial"/>
          <w:b/>
          <w:bCs/>
          <w:kern w:val="32"/>
          <w:sz w:val="32"/>
          <w:szCs w:val="32"/>
        </w:rPr>
      </w:pPr>
      <w:bookmarkStart w:id="243" w:name="_Appendix_K_–_1"/>
      <w:bookmarkEnd w:id="243"/>
      <w:r w:rsidRPr="001C4285">
        <w:rPr>
          <w:rFonts w:cs="Arial"/>
        </w:rPr>
        <w:br w:type="page"/>
      </w:r>
    </w:p>
    <w:p w14:paraId="19FD8487" w14:textId="39FEA704" w:rsidR="00A62968" w:rsidRPr="001C4285" w:rsidRDefault="00A62968" w:rsidP="00A62968">
      <w:pPr>
        <w:keepNext/>
        <w:tabs>
          <w:tab w:val="left" w:pos="720"/>
        </w:tabs>
        <w:jc w:val="center"/>
        <w:outlineLvl w:val="0"/>
        <w:rPr>
          <w:rFonts w:cs="Arial"/>
          <w:b/>
          <w:bCs/>
          <w:kern w:val="32"/>
          <w:sz w:val="32"/>
          <w:szCs w:val="32"/>
        </w:rPr>
      </w:pPr>
      <w:bookmarkStart w:id="244" w:name="_Appendix_H_–"/>
      <w:bookmarkStart w:id="245" w:name="_Toc453325333"/>
      <w:bookmarkStart w:id="246" w:name="_Toc453937194"/>
      <w:bookmarkStart w:id="247" w:name="_Toc454270677"/>
      <w:bookmarkStart w:id="248" w:name="_Toc465087570"/>
      <w:bookmarkStart w:id="249" w:name="_Toc485307410"/>
      <w:bookmarkStart w:id="250" w:name="_Toc527630012"/>
      <w:bookmarkStart w:id="251" w:name="_Toc528221866"/>
      <w:bookmarkStart w:id="252" w:name="_Toc21526095"/>
      <w:bookmarkStart w:id="253" w:name="_Toc21697405"/>
      <w:bookmarkStart w:id="254" w:name="_Toc25313373"/>
      <w:bookmarkStart w:id="255" w:name="_Toc26270449"/>
      <w:bookmarkEnd w:id="244"/>
      <w:r>
        <w:rPr>
          <w:rFonts w:cs="Arial"/>
          <w:b/>
          <w:bCs/>
          <w:kern w:val="32"/>
          <w:sz w:val="32"/>
          <w:szCs w:val="32"/>
        </w:rPr>
        <w:lastRenderedPageBreak/>
        <w:t>Appendix G</w:t>
      </w:r>
      <w:r w:rsidRPr="001C4285">
        <w:rPr>
          <w:rFonts w:cs="Arial"/>
          <w:b/>
          <w:bCs/>
          <w:kern w:val="32"/>
          <w:sz w:val="32"/>
          <w:szCs w:val="32"/>
        </w:rPr>
        <w:t xml:space="preserve"> – Addressing Behavioral Health Disparities</w:t>
      </w:r>
      <w:bookmarkEnd w:id="245"/>
      <w:bookmarkEnd w:id="246"/>
      <w:bookmarkEnd w:id="247"/>
      <w:bookmarkEnd w:id="248"/>
      <w:bookmarkEnd w:id="249"/>
      <w:bookmarkEnd w:id="250"/>
      <w:bookmarkEnd w:id="251"/>
      <w:bookmarkEnd w:id="252"/>
      <w:bookmarkEnd w:id="253"/>
      <w:bookmarkEnd w:id="254"/>
      <w:bookmarkEnd w:id="255"/>
    </w:p>
    <w:p w14:paraId="2DD1EB70" w14:textId="77777777" w:rsidR="00A62968" w:rsidRPr="001C4285" w:rsidRDefault="00A62968" w:rsidP="00A62968">
      <w:pPr>
        <w:rPr>
          <w:rFonts w:cs="Arial"/>
          <w:b/>
          <w:szCs w:val="24"/>
          <w:u w:val="single"/>
        </w:rPr>
      </w:pPr>
      <w:bookmarkStart w:id="256" w:name="_Toc317087821"/>
      <w:r w:rsidRPr="001C4285">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6941EA99" w14:textId="77777777" w:rsidR="00A62968" w:rsidRPr="001C4285" w:rsidRDefault="00A62968" w:rsidP="00A62968">
      <w:pPr>
        <w:rPr>
          <w:rFonts w:cs="Arial"/>
          <w:szCs w:val="24"/>
        </w:rPr>
      </w:pPr>
      <w:r w:rsidRPr="001C4285">
        <w:rPr>
          <w:rFonts w:cs="Arial"/>
          <w:b/>
          <w:szCs w:val="24"/>
        </w:rPr>
        <w:t>Definition of Health Disparities</w:t>
      </w:r>
      <w:r w:rsidRPr="001C4285">
        <w:rPr>
          <w:rFonts w:cs="Arial"/>
          <w:szCs w:val="24"/>
        </w:rPr>
        <w:t xml:space="preserve">: </w:t>
      </w:r>
    </w:p>
    <w:p w14:paraId="20D1D14A" w14:textId="77777777" w:rsidR="00A62968" w:rsidRPr="001C4285" w:rsidRDefault="00A62968" w:rsidP="00A62968">
      <w:pPr>
        <w:rPr>
          <w:rFonts w:cs="Arial"/>
          <w:szCs w:val="24"/>
        </w:rPr>
      </w:pPr>
      <w:r w:rsidRPr="001C4285">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2C56D854" w14:textId="77777777" w:rsidR="00A62968" w:rsidRPr="001C4285" w:rsidRDefault="00A62968" w:rsidP="00A62968">
      <w:pPr>
        <w:spacing w:after="0"/>
        <w:rPr>
          <w:rFonts w:cs="Arial"/>
          <w:b/>
          <w:szCs w:val="24"/>
        </w:rPr>
      </w:pPr>
      <w:r w:rsidRPr="001C4285">
        <w:rPr>
          <w:rFonts w:cs="Arial"/>
          <w:b/>
          <w:szCs w:val="24"/>
        </w:rPr>
        <w:t>Subpopulations</w:t>
      </w:r>
    </w:p>
    <w:p w14:paraId="1AB5DD31" w14:textId="77777777" w:rsidR="00A62968" w:rsidRPr="001C4285" w:rsidRDefault="00A62968" w:rsidP="00A62968">
      <w:pPr>
        <w:spacing w:after="0"/>
        <w:rPr>
          <w:rFonts w:cs="Arial"/>
          <w:b/>
          <w:szCs w:val="24"/>
          <w:u w:val="single"/>
        </w:rPr>
      </w:pPr>
    </w:p>
    <w:p w14:paraId="4DF37000" w14:textId="77777777" w:rsidR="00A62968" w:rsidRPr="001C4285" w:rsidRDefault="00A62968" w:rsidP="00A62968">
      <w:pPr>
        <w:rPr>
          <w:rFonts w:cs="Arial"/>
          <w:szCs w:val="24"/>
        </w:rPr>
      </w:pPr>
      <w:r w:rsidRPr="001C4285">
        <w:rPr>
          <w:rFonts w:cs="Arial"/>
          <w:szCs w:val="24"/>
        </w:rPr>
        <w:t xml:space="preserve">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for contracting HIV/AIDS, etc.). Within these populations of focus are </w:t>
      </w:r>
      <w:r w:rsidRPr="001C4285">
        <w:rPr>
          <w:rFonts w:cs="Arial"/>
          <w:i/>
          <w:szCs w:val="24"/>
        </w:rPr>
        <w:t>subpopulations</w:t>
      </w:r>
      <w:r w:rsidRPr="001C4285">
        <w:rPr>
          <w:rFonts w:cs="Arial"/>
          <w:szCs w:val="24"/>
        </w:rPr>
        <w:t xml:space="preserve"> that may have disparate access to, use of, or outcomes from provided services. These disparities may </w:t>
      </w:r>
      <w:r w:rsidRPr="001C4285">
        <w:rPr>
          <w:rFonts w:cs="Arial"/>
          <w:szCs w:val="24"/>
        </w:rPr>
        <w:lastRenderedPageBreak/>
        <w:t>be the result of differences in language, beliefs, norms, values, and/or socioeconomic factors specific to that subpopulation. 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 urban low-income communities. While these factors might not be pervasive among the general population served by a recipient, they may be predominant among subpopulations or groups vulnerable to disparities. It is imperative that recipients understand who is being served within their community in order to provide care that will yield positive outcomes, per the focus of that grant. In order for organizations to attend to the potentially disparate impact of their grant efforts, recipients are asked to address access, use and outcomes for subpopulations, which can be defined by the following factors:</w:t>
      </w:r>
    </w:p>
    <w:p w14:paraId="0F1C899E" w14:textId="77777777" w:rsidR="00A62968" w:rsidRPr="001C4285" w:rsidRDefault="00A62968" w:rsidP="002F27DE">
      <w:pPr>
        <w:numPr>
          <w:ilvl w:val="0"/>
          <w:numId w:val="40"/>
        </w:numPr>
        <w:rPr>
          <w:rFonts w:cs="Arial"/>
          <w:szCs w:val="24"/>
        </w:rPr>
      </w:pPr>
      <w:r w:rsidRPr="001C4285">
        <w:rPr>
          <w:rFonts w:cs="Arial"/>
          <w:szCs w:val="24"/>
        </w:rPr>
        <w:t>By race</w:t>
      </w:r>
    </w:p>
    <w:p w14:paraId="54D82F2A" w14:textId="77777777" w:rsidR="00A62968" w:rsidRPr="001C4285" w:rsidRDefault="00A62968" w:rsidP="002F27DE">
      <w:pPr>
        <w:numPr>
          <w:ilvl w:val="0"/>
          <w:numId w:val="40"/>
        </w:numPr>
        <w:rPr>
          <w:rFonts w:cs="Arial"/>
          <w:szCs w:val="24"/>
        </w:rPr>
      </w:pPr>
      <w:r w:rsidRPr="001C4285">
        <w:rPr>
          <w:rFonts w:cs="Arial"/>
          <w:szCs w:val="24"/>
        </w:rPr>
        <w:t>By ethnicity</w:t>
      </w:r>
    </w:p>
    <w:p w14:paraId="04964404" w14:textId="77777777" w:rsidR="00A62968" w:rsidRPr="001C4285" w:rsidRDefault="00A62968" w:rsidP="002F27DE">
      <w:pPr>
        <w:numPr>
          <w:ilvl w:val="0"/>
          <w:numId w:val="40"/>
        </w:numPr>
        <w:rPr>
          <w:rFonts w:cs="Arial"/>
          <w:szCs w:val="24"/>
        </w:rPr>
      </w:pPr>
      <w:r w:rsidRPr="001C4285">
        <w:rPr>
          <w:rFonts w:cs="Arial"/>
          <w:szCs w:val="24"/>
        </w:rPr>
        <w:t>By gender (including transgender populations)</w:t>
      </w:r>
    </w:p>
    <w:p w14:paraId="13BBF432" w14:textId="77777777" w:rsidR="00A62968" w:rsidRPr="001C4285" w:rsidRDefault="00A62968" w:rsidP="002F27DE">
      <w:pPr>
        <w:numPr>
          <w:ilvl w:val="0"/>
          <w:numId w:val="40"/>
        </w:numPr>
        <w:rPr>
          <w:rFonts w:cs="Arial"/>
          <w:szCs w:val="24"/>
        </w:rPr>
      </w:pPr>
      <w:r w:rsidRPr="001C4285">
        <w:rPr>
          <w:rFonts w:cs="Arial"/>
          <w:szCs w:val="24"/>
        </w:rPr>
        <w:t>By sexual orientation (including lesbian, gay and bisexual populations)</w:t>
      </w:r>
    </w:p>
    <w:p w14:paraId="2C93D21F" w14:textId="77777777" w:rsidR="00A62968" w:rsidRPr="001C4285" w:rsidRDefault="00A62968" w:rsidP="00A62968">
      <w:pPr>
        <w:rPr>
          <w:rFonts w:cs="Arial"/>
          <w:szCs w:val="24"/>
        </w:rPr>
      </w:pPr>
      <w:r w:rsidRPr="001C4285">
        <w:rPr>
          <w:rFonts w:cs="Arial"/>
          <w:szCs w:val="24"/>
        </w:rPr>
        <w:t>The ability to address the quality of care provided to subpopulations served within SAMHSA’s grant programs is enhanced by programmatic alignment with the federal CLAS standards.</w:t>
      </w:r>
    </w:p>
    <w:p w14:paraId="3DF0AC54" w14:textId="77777777" w:rsidR="00A62968" w:rsidRPr="001C4285" w:rsidRDefault="00A62968" w:rsidP="00A62968">
      <w:pPr>
        <w:rPr>
          <w:rFonts w:cs="Arial"/>
          <w:b/>
          <w:szCs w:val="24"/>
        </w:rPr>
      </w:pPr>
      <w:r w:rsidRPr="001C4285">
        <w:rPr>
          <w:rFonts w:cs="Arial"/>
          <w:b/>
          <w:szCs w:val="24"/>
        </w:rPr>
        <w:t xml:space="preserve">National Standards for Culturally and Linguistically Appropriate Services (CLAS) in Health and Health Care </w:t>
      </w:r>
    </w:p>
    <w:p w14:paraId="550FEDC7" w14:textId="77777777" w:rsidR="00A62968" w:rsidRPr="001C4285" w:rsidRDefault="00A62968" w:rsidP="00A62968">
      <w:pPr>
        <w:rPr>
          <w:rFonts w:cs="Arial"/>
          <w:szCs w:val="24"/>
        </w:rPr>
      </w:pPr>
      <w:r w:rsidRPr="001C4285">
        <w:rPr>
          <w:rFonts w:cs="Arial"/>
          <w:szCs w:val="24"/>
        </w:rPr>
        <w:lastRenderedPageBreak/>
        <w:t xml:space="preserve">The National CLAS standards were initially published in the Federal Register on December 22, 2000. Culturally and linguistically appropriate health care and services, broadly defined as care and services that are respectful of and responsive to the cultural and linguistic needs of all individuals, is increasingly seen as essential to reducing disparities and improving health care quality. The National CLAS Standards have served as catalyst and conduit for the evolution of the field of cultural and linguistic competency over the course of the last 12 years. In recognition of these changes in the field, the HHS Office of Minority Health undertook the National CLAS Standards Enhancement Initiative from 2010 to 2012.  </w:t>
      </w:r>
    </w:p>
    <w:p w14:paraId="5F21CE46" w14:textId="77777777" w:rsidR="00A62968" w:rsidRPr="001C4285" w:rsidRDefault="00A62968" w:rsidP="00A62968">
      <w:pPr>
        <w:rPr>
          <w:rFonts w:cs="Arial"/>
          <w:szCs w:val="24"/>
        </w:rPr>
      </w:pPr>
      <w:r w:rsidRPr="001C4285">
        <w:rPr>
          <w:rFonts w:cs="Arial"/>
          <w:szCs w:val="24"/>
        </w:rPr>
        <w:t>The enhanced National CLAS Standards seek to set a new bar in improving the quality of health to our nation’s ever diversifying communities. Enhancements to the National CLAS Standards include the broadening of the definitions of health and culture, as well as an increased focus on institutional governance and leadership. 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2EF32B3F" w14:textId="77777777" w:rsidR="00A62968" w:rsidRPr="001C4285" w:rsidRDefault="00A62968" w:rsidP="00A62968">
      <w:pPr>
        <w:rPr>
          <w:rFonts w:cs="Arial"/>
          <w:szCs w:val="24"/>
        </w:rPr>
      </w:pPr>
      <w:r w:rsidRPr="001C4285">
        <w:rPr>
          <w:rFonts w:cs="Arial"/>
          <w:szCs w:val="24"/>
        </w:rPr>
        <w:t xml:space="preserve">You can learn more about the CLAS mandates, guidelines, and recommendations at: </w:t>
      </w:r>
      <w:hyperlink r:id="rId45" w:history="1">
        <w:r w:rsidRPr="001C4285">
          <w:rPr>
            <w:rFonts w:cs="Arial"/>
            <w:color w:val="0000FF"/>
            <w:u w:val="single"/>
          </w:rPr>
          <w:t>http://www.ThinkCulturalHealth.hhs.gov</w:t>
        </w:r>
      </w:hyperlink>
      <w:r w:rsidRPr="001C4285">
        <w:rPr>
          <w:rFonts w:cs="Arial"/>
          <w:color w:val="0000FF"/>
          <w:u w:val="single"/>
        </w:rPr>
        <w:t>.</w:t>
      </w:r>
    </w:p>
    <w:p w14:paraId="41CEE53B" w14:textId="77777777" w:rsidR="00A62968" w:rsidRPr="001C4285" w:rsidRDefault="00A62968" w:rsidP="00A62968">
      <w:pPr>
        <w:rPr>
          <w:rFonts w:cs="Arial"/>
        </w:rPr>
      </w:pPr>
      <w:r w:rsidRPr="001C4285">
        <w:rPr>
          <w:rFonts w:cs="Arial"/>
        </w:rPr>
        <w:t xml:space="preserve">Examples of a Behavioral Health Disparity Impact Statement are available on the SAMHSA website at </w:t>
      </w:r>
      <w:bookmarkEnd w:id="256"/>
      <w:r w:rsidRPr="001C4285">
        <w:rPr>
          <w:rFonts w:cs="Arial"/>
        </w:rPr>
        <w:fldChar w:fldCharType="begin"/>
      </w:r>
      <w:r w:rsidRPr="001C4285">
        <w:rPr>
          <w:rFonts w:cs="Arial"/>
        </w:rPr>
        <w:instrText xml:space="preserve"> HYPERLINK "http://www.samhsa.gov/grants/grants-management/disparity-impact-statement" </w:instrText>
      </w:r>
      <w:r w:rsidRPr="001C4285">
        <w:rPr>
          <w:rFonts w:cs="Arial"/>
        </w:rPr>
        <w:fldChar w:fldCharType="separate"/>
      </w:r>
      <w:r w:rsidRPr="001C4285">
        <w:rPr>
          <w:rFonts w:cs="Arial"/>
          <w:color w:val="0000FF"/>
          <w:u w:val="single"/>
        </w:rPr>
        <w:t>http://www.samhsa.gov/grants/grants-management/disparity-impact-statement</w:t>
      </w:r>
      <w:r w:rsidRPr="001C4285">
        <w:rPr>
          <w:rFonts w:cs="Arial"/>
        </w:rPr>
        <w:fldChar w:fldCharType="end"/>
      </w:r>
      <w:r w:rsidRPr="001C4285">
        <w:rPr>
          <w:rFonts w:cs="Arial"/>
        </w:rPr>
        <w:t>.</w:t>
      </w:r>
    </w:p>
    <w:p w14:paraId="393CDE01" w14:textId="77777777" w:rsidR="00A62968" w:rsidRPr="001C4285" w:rsidRDefault="00A62968" w:rsidP="00A62968">
      <w:pPr>
        <w:rPr>
          <w:rFonts w:cs="Arial"/>
        </w:rPr>
      </w:pPr>
    </w:p>
    <w:p w14:paraId="6F1D9078" w14:textId="77777777" w:rsidR="00A62968" w:rsidRPr="001C4285" w:rsidRDefault="00A62968" w:rsidP="00A62968">
      <w:pPr>
        <w:rPr>
          <w:rFonts w:cs="Arial"/>
        </w:rPr>
      </w:pPr>
    </w:p>
    <w:p w14:paraId="5C3C5011" w14:textId="41B41634" w:rsidR="00A62968" w:rsidRPr="001C4285" w:rsidRDefault="00A62968" w:rsidP="00A62968">
      <w:pPr>
        <w:keepNext/>
        <w:tabs>
          <w:tab w:val="left" w:pos="720"/>
        </w:tabs>
        <w:jc w:val="center"/>
        <w:outlineLvl w:val="0"/>
        <w:rPr>
          <w:rFonts w:cs="Arial"/>
          <w:b/>
          <w:bCs/>
          <w:kern w:val="32"/>
          <w:sz w:val="32"/>
          <w:szCs w:val="32"/>
        </w:rPr>
      </w:pPr>
      <w:bookmarkStart w:id="257" w:name="_Appendix_I_–_1"/>
      <w:bookmarkStart w:id="258" w:name="_Toc453325331"/>
      <w:bookmarkStart w:id="259" w:name="_Toc453937192"/>
      <w:bookmarkStart w:id="260" w:name="_Toc454270675"/>
      <w:bookmarkStart w:id="261" w:name="_Toc465087568"/>
      <w:bookmarkStart w:id="262" w:name="_Toc485305473"/>
      <w:bookmarkStart w:id="263" w:name="_Toc485307253"/>
      <w:bookmarkStart w:id="264" w:name="_Toc489011348"/>
      <w:bookmarkStart w:id="265" w:name="_Toc527630013"/>
      <w:bookmarkStart w:id="266" w:name="_Toc528221867"/>
      <w:bookmarkStart w:id="267" w:name="_Toc21526096"/>
      <w:bookmarkStart w:id="268" w:name="_Toc21697406"/>
      <w:bookmarkStart w:id="269" w:name="_Toc25313374"/>
      <w:bookmarkStart w:id="270" w:name="_Toc26270450"/>
      <w:bookmarkEnd w:id="257"/>
      <w:r>
        <w:rPr>
          <w:rFonts w:cs="Arial"/>
          <w:b/>
          <w:bCs/>
          <w:kern w:val="32"/>
          <w:sz w:val="32"/>
          <w:szCs w:val="32"/>
        </w:rPr>
        <w:lastRenderedPageBreak/>
        <w:t>Appendix H</w:t>
      </w:r>
      <w:r w:rsidRPr="001C4285">
        <w:rPr>
          <w:rFonts w:cs="Arial"/>
          <w:b/>
          <w:bCs/>
          <w:kern w:val="32"/>
          <w:sz w:val="32"/>
          <w:szCs w:val="32"/>
        </w:rPr>
        <w:t xml:space="preserve"> – Standard Funding Restrictions</w:t>
      </w:r>
      <w:bookmarkEnd w:id="258"/>
      <w:bookmarkEnd w:id="259"/>
      <w:bookmarkEnd w:id="260"/>
      <w:bookmarkEnd w:id="261"/>
      <w:bookmarkEnd w:id="262"/>
      <w:bookmarkEnd w:id="263"/>
      <w:bookmarkEnd w:id="264"/>
      <w:bookmarkEnd w:id="265"/>
      <w:bookmarkEnd w:id="266"/>
      <w:bookmarkEnd w:id="267"/>
      <w:bookmarkEnd w:id="268"/>
      <w:bookmarkEnd w:id="269"/>
      <w:bookmarkEnd w:id="270"/>
    </w:p>
    <w:p w14:paraId="10D87B6A" w14:textId="77777777" w:rsidR="00A62968" w:rsidRPr="001C4285" w:rsidRDefault="00A62968" w:rsidP="00A62968">
      <w:pPr>
        <w:rPr>
          <w:rFonts w:cs="Arial"/>
        </w:rPr>
      </w:pPr>
      <w:r w:rsidRPr="001C4285">
        <w:rPr>
          <w:rFonts w:cs="Arial"/>
          <w:szCs w:val="24"/>
        </w:rPr>
        <w:t xml:space="preserve">HHS codified the </w:t>
      </w:r>
      <w:r w:rsidRPr="001C4285">
        <w:rPr>
          <w:rFonts w:cs="Arial"/>
          <w:i/>
          <w:szCs w:val="24"/>
        </w:rPr>
        <w:t>Uniform Administrative Requirements, Cost Principles, and Audit Requirements for HHS Awards</w:t>
      </w:r>
      <w:r w:rsidRPr="001C4285">
        <w:rPr>
          <w:rFonts w:cs="Arial"/>
          <w:szCs w:val="24"/>
        </w:rPr>
        <w:t>, 45 CFR Part 75. In Subpart E, c</w:t>
      </w:r>
      <w:r w:rsidRPr="001C4285">
        <w:rPr>
          <w:rFonts w:cs="Arial"/>
        </w:rPr>
        <w:t xml:space="preserve">ost principles are described and allowable and unallowable expenditures for HHS recipients are delineated.  45 CFR Part 75 is available at </w:t>
      </w:r>
      <w:hyperlink r:id="rId46" w:history="1">
        <w:r w:rsidRPr="001C4285">
          <w:rPr>
            <w:rFonts w:cs="Arial"/>
            <w:color w:val="0000FF"/>
            <w:u w:val="single"/>
          </w:rPr>
          <w:t>http://www.samhsa.gov/grants/grants-management/policies-regulations/requirements-principles</w:t>
        </w:r>
      </w:hyperlink>
      <w:r w:rsidRPr="001C4285">
        <w:rPr>
          <w:rFonts w:cs="Arial"/>
        </w:rPr>
        <w:t>. Unless superseded by program statute or regulation, follow the cost principles in 45 CFR Part 75 and the standard funding restrictions below.</w:t>
      </w:r>
    </w:p>
    <w:p w14:paraId="5C033FD0" w14:textId="77777777" w:rsidR="00A62968" w:rsidRPr="001C4285" w:rsidRDefault="00A62968" w:rsidP="00A62968">
      <w:pPr>
        <w:rPr>
          <w:rFonts w:cs="Arial"/>
        </w:rPr>
      </w:pPr>
      <w:r w:rsidRPr="001C4285">
        <w:rPr>
          <w:rFonts w:cs="Arial"/>
        </w:rPr>
        <w:t xml:space="preserve">You may also reference the SAMHSA site for grantee guidelines on financial management requirements at </w:t>
      </w:r>
      <w:hyperlink r:id="rId47" w:history="1">
        <w:r w:rsidRPr="001C4285">
          <w:rPr>
            <w:rFonts w:cs="Arial"/>
            <w:color w:val="0000FF" w:themeColor="hyperlink"/>
            <w:u w:val="single"/>
          </w:rPr>
          <w:t>https://www.samhsa.gov/grants/grants-management/policies-regulations/financial-management-requirements</w:t>
        </w:r>
      </w:hyperlink>
      <w:r w:rsidRPr="001C4285">
        <w:rPr>
          <w:rFonts w:cs="Arial"/>
        </w:rPr>
        <w:t xml:space="preserve">.  </w:t>
      </w:r>
    </w:p>
    <w:p w14:paraId="03B3F225" w14:textId="77777777" w:rsidR="00A62968" w:rsidRPr="001C4285" w:rsidRDefault="00A62968" w:rsidP="00A62968">
      <w:r w:rsidRPr="001C4285">
        <w:t>SAMHSA grant funds may not be used to:</w:t>
      </w:r>
    </w:p>
    <w:p w14:paraId="295D3847" w14:textId="77777777" w:rsidR="00A62968" w:rsidRPr="001C4285" w:rsidRDefault="00A62968" w:rsidP="002F27DE">
      <w:pPr>
        <w:numPr>
          <w:ilvl w:val="0"/>
          <w:numId w:val="59"/>
        </w:numPr>
        <w:contextualSpacing/>
        <w:rPr>
          <w:rFonts w:cs="Arial"/>
          <w:color w:val="000000"/>
          <w:szCs w:val="24"/>
        </w:rPr>
      </w:pPr>
      <w:r w:rsidRPr="001C4285">
        <w:rPr>
          <w:rFonts w:cs="Arial"/>
          <w:color w:val="000000"/>
          <w:szCs w:val="24"/>
        </w:rPr>
        <w:t xml:space="preserve">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  </w:t>
      </w:r>
    </w:p>
    <w:p w14:paraId="7844D687" w14:textId="77777777" w:rsidR="00A62968" w:rsidRPr="001C4285" w:rsidRDefault="00A62968" w:rsidP="00A62968">
      <w:pPr>
        <w:ind w:left="720"/>
        <w:contextualSpacing/>
        <w:rPr>
          <w:rFonts w:cs="Arial"/>
          <w:color w:val="000000"/>
          <w:szCs w:val="24"/>
        </w:rPr>
      </w:pPr>
    </w:p>
    <w:p w14:paraId="03E6F7FA" w14:textId="77777777" w:rsidR="00A62968" w:rsidRPr="001C4285" w:rsidRDefault="00A62968" w:rsidP="002F27DE">
      <w:pPr>
        <w:numPr>
          <w:ilvl w:val="0"/>
          <w:numId w:val="59"/>
        </w:numPr>
        <w:contextualSpacing/>
        <w:rPr>
          <w:rFonts w:cs="Arial"/>
          <w:color w:val="000000"/>
          <w:szCs w:val="24"/>
        </w:rPr>
      </w:pPr>
      <w:r w:rsidRPr="001C4285">
        <w:rPr>
          <w:rFonts w:cs="Arial"/>
          <w:color w:val="000000"/>
          <w:szCs w:val="24"/>
          <w:shd w:val="clear" w:color="auto" w:fill="FFFFFF"/>
        </w:rPr>
        <w:lastRenderedPageBreak/>
        <w:t xml:space="preserve">Pay for promotional items including, but not limited to, clothing and commemorative items such as pens, mugs/cups, folders/folios, lanyards, and conference bags. </w:t>
      </w:r>
    </w:p>
    <w:p w14:paraId="4EC3D9E8" w14:textId="77777777" w:rsidR="00A62968" w:rsidRPr="001C4285" w:rsidRDefault="00A62968" w:rsidP="00A62968">
      <w:pPr>
        <w:ind w:left="720"/>
        <w:contextualSpacing/>
      </w:pPr>
    </w:p>
    <w:p w14:paraId="4A8B79F0" w14:textId="77777777" w:rsidR="00A62968" w:rsidRPr="001C4285" w:rsidRDefault="00A62968" w:rsidP="002F27DE">
      <w:pPr>
        <w:numPr>
          <w:ilvl w:val="0"/>
          <w:numId w:val="59"/>
        </w:numPr>
        <w:contextualSpacing/>
      </w:pPr>
      <w:r w:rsidRPr="001C4285">
        <w:t>Pay for the purchase or construction of any building or structure to house any part of the program.  (Applicants may request up to $75,000 for renovations and alterations of existing facilities, if necessary and appropriate to the project.)</w:t>
      </w:r>
    </w:p>
    <w:p w14:paraId="63D1D22A" w14:textId="77777777" w:rsidR="00A62968" w:rsidRPr="001C4285" w:rsidRDefault="00A62968" w:rsidP="00A62968">
      <w:pPr>
        <w:ind w:left="720"/>
        <w:contextualSpacing/>
      </w:pPr>
    </w:p>
    <w:p w14:paraId="03787745" w14:textId="77777777" w:rsidR="00A62968" w:rsidRPr="001C4285" w:rsidRDefault="00A62968" w:rsidP="002F27DE">
      <w:pPr>
        <w:numPr>
          <w:ilvl w:val="0"/>
          <w:numId w:val="59"/>
        </w:numPr>
        <w:contextualSpacing/>
      </w:pPr>
      <w:r w:rsidRPr="001C4285">
        <w:t>Provide residential or outpatient treatment services when the facility has not yet been acquired, sited, approved, and met all requirements for human habitation and services provision. (Expansion or enhancement of existing residential services is permissible.)</w:t>
      </w:r>
    </w:p>
    <w:p w14:paraId="3F8435A8" w14:textId="77777777" w:rsidR="00A62968" w:rsidRPr="001C4285" w:rsidRDefault="00A62968" w:rsidP="00A62968">
      <w:pPr>
        <w:ind w:left="720"/>
        <w:contextualSpacing/>
      </w:pPr>
    </w:p>
    <w:p w14:paraId="4E0B5296" w14:textId="77777777" w:rsidR="00A62968" w:rsidRPr="001C4285" w:rsidRDefault="00A62968" w:rsidP="002F27DE">
      <w:pPr>
        <w:numPr>
          <w:ilvl w:val="0"/>
          <w:numId w:val="59"/>
        </w:numPr>
        <w:contextualSpacing/>
      </w:pPr>
      <w:r w:rsidRPr="001C4285">
        <w:t>Provide inpatient treatment or hospital-based detoxification services.  Residential services are not considered to be inpatient or hospital-based services.</w:t>
      </w:r>
    </w:p>
    <w:p w14:paraId="236C1531" w14:textId="77777777" w:rsidR="00A62968" w:rsidRPr="001C4285" w:rsidRDefault="00A62968" w:rsidP="00A62968">
      <w:pPr>
        <w:ind w:left="720"/>
        <w:contextualSpacing/>
      </w:pPr>
    </w:p>
    <w:p w14:paraId="0475C455" w14:textId="77777777" w:rsidR="00A62968" w:rsidRPr="001C4285" w:rsidRDefault="00A62968" w:rsidP="002F27DE">
      <w:pPr>
        <w:numPr>
          <w:ilvl w:val="0"/>
          <w:numId w:val="59"/>
        </w:numPr>
        <w:contextualSpacing/>
      </w:pPr>
      <w:r w:rsidRPr="001C4285">
        <w:t xml:space="preserve">Make direct payments to individuals to enter treatment or continue to participate in prevention or treatment services. </w:t>
      </w:r>
    </w:p>
    <w:p w14:paraId="34F9A7F4" w14:textId="77777777" w:rsidR="00A62968" w:rsidRPr="001C4285" w:rsidRDefault="00A62968" w:rsidP="00A62968">
      <w:pPr>
        <w:ind w:left="720"/>
        <w:contextualSpacing/>
      </w:pPr>
      <w:r w:rsidRPr="001C4285">
        <w:t xml:space="preserve"> </w:t>
      </w:r>
    </w:p>
    <w:p w14:paraId="68AD0285" w14:textId="77777777" w:rsidR="00A62968" w:rsidRPr="001C4285" w:rsidRDefault="00A62968" w:rsidP="00A62968">
      <w:pPr>
        <w:ind w:left="720"/>
        <w:contextualSpacing/>
      </w:pPr>
      <w:r w:rsidRPr="001C4285">
        <w:t xml:space="preserve">Note: A recipient or treatment or prevention provider may provide up to $30 non-cash incentive to individuals to participate in required data collection follow up.  This amount may be paid for participation in each required follow-up interview.  </w:t>
      </w:r>
    </w:p>
    <w:p w14:paraId="5046A213" w14:textId="77777777" w:rsidR="00A62968" w:rsidRPr="001C4285" w:rsidRDefault="00A62968" w:rsidP="00A62968">
      <w:pPr>
        <w:ind w:left="720"/>
        <w:contextualSpacing/>
      </w:pPr>
      <w:r w:rsidRPr="001C4285">
        <w:t xml:space="preserve">  </w:t>
      </w:r>
    </w:p>
    <w:p w14:paraId="40C4931C" w14:textId="77777777" w:rsidR="00A62968" w:rsidRPr="001C4285" w:rsidRDefault="00A62968" w:rsidP="002F27DE">
      <w:pPr>
        <w:numPr>
          <w:ilvl w:val="0"/>
          <w:numId w:val="59"/>
        </w:numPr>
        <w:contextualSpacing/>
      </w:pPr>
      <w:r w:rsidRPr="001C4285">
        <w:t xml:space="preserve">Meals are generally unallowable unless they are an integral part of a conference grant or specifically stated as an allowable expense in the FOA.  Grant funds may be used for light snacks, not to exceed $3.00 per person per day.  </w:t>
      </w:r>
    </w:p>
    <w:p w14:paraId="504C7BB4" w14:textId="77777777" w:rsidR="00A62968" w:rsidRPr="001C4285" w:rsidRDefault="00A62968" w:rsidP="00A62968">
      <w:pPr>
        <w:ind w:left="720"/>
        <w:contextualSpacing/>
      </w:pPr>
    </w:p>
    <w:p w14:paraId="21327CC3" w14:textId="77777777" w:rsidR="00A62968" w:rsidRPr="001C4285" w:rsidRDefault="00A62968" w:rsidP="002F27DE">
      <w:pPr>
        <w:numPr>
          <w:ilvl w:val="0"/>
          <w:numId w:val="59"/>
        </w:numPr>
        <w:contextualSpacing/>
      </w:pPr>
      <w:r w:rsidRPr="001C4285">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28E90C8C" w14:textId="77777777" w:rsidR="00A62968" w:rsidRPr="001C4285" w:rsidRDefault="00A62968" w:rsidP="00A62968">
      <w:pPr>
        <w:ind w:left="720"/>
        <w:contextualSpacing/>
      </w:pPr>
    </w:p>
    <w:p w14:paraId="0F932A2F" w14:textId="77777777" w:rsidR="00A62968" w:rsidRPr="001C4285" w:rsidRDefault="00A62968" w:rsidP="002F27DE">
      <w:pPr>
        <w:numPr>
          <w:ilvl w:val="0"/>
          <w:numId w:val="59"/>
        </w:numPr>
        <w:contextualSpacing/>
      </w:pPr>
      <w:r w:rsidRPr="001C4285">
        <w:t xml:space="preserve">Pay for pharmaceuticals for HIV antiretroviral therapy, sexually transmitted diseases (STD)/sexually transmitted illnesses (STI), tuberculosis (TB), and hepatitis B and C, or for psychotropic drugs. </w:t>
      </w:r>
    </w:p>
    <w:p w14:paraId="1BC5FFF4" w14:textId="77777777" w:rsidR="00A62968" w:rsidRPr="001C4285" w:rsidRDefault="00A62968" w:rsidP="00A62968"/>
    <w:p w14:paraId="15F8F3EF" w14:textId="77777777" w:rsidR="00A62968" w:rsidRPr="001C4285" w:rsidRDefault="00A62968" w:rsidP="00A62968">
      <w:pPr>
        <w:rPr>
          <w:rFonts w:cs="Arial"/>
        </w:rPr>
      </w:pPr>
    </w:p>
    <w:p w14:paraId="0AB2C576" w14:textId="77777777" w:rsidR="00A62968" w:rsidRPr="001C4285" w:rsidRDefault="00A62968" w:rsidP="00A62968">
      <w:pPr>
        <w:rPr>
          <w:rFonts w:cs="Arial"/>
          <w:szCs w:val="24"/>
        </w:rPr>
      </w:pPr>
    </w:p>
    <w:p w14:paraId="074DE4BC" w14:textId="77777777" w:rsidR="00A62968" w:rsidRPr="001C4285" w:rsidRDefault="00A62968" w:rsidP="00A62968">
      <w:pPr>
        <w:rPr>
          <w:rFonts w:cs="Arial"/>
          <w:szCs w:val="24"/>
        </w:rPr>
      </w:pPr>
    </w:p>
    <w:p w14:paraId="524CC1DC" w14:textId="77777777" w:rsidR="00A62968" w:rsidRPr="001C4285" w:rsidRDefault="00A62968" w:rsidP="00A62968">
      <w:pPr>
        <w:rPr>
          <w:rFonts w:cs="Arial"/>
          <w:szCs w:val="24"/>
        </w:rPr>
      </w:pPr>
    </w:p>
    <w:p w14:paraId="65B5EC49" w14:textId="77777777" w:rsidR="00A62968" w:rsidRPr="001C4285" w:rsidRDefault="00A62968" w:rsidP="00A62968">
      <w:pPr>
        <w:rPr>
          <w:rFonts w:cs="Arial"/>
          <w:szCs w:val="24"/>
        </w:rPr>
      </w:pPr>
    </w:p>
    <w:p w14:paraId="0F36A4C8" w14:textId="77777777" w:rsidR="00A62968" w:rsidRPr="001C4285" w:rsidRDefault="00A62968" w:rsidP="00A62968">
      <w:pPr>
        <w:rPr>
          <w:rFonts w:cs="Arial"/>
          <w:szCs w:val="24"/>
        </w:rPr>
      </w:pPr>
    </w:p>
    <w:p w14:paraId="3E5C5496" w14:textId="77777777" w:rsidR="00A62968" w:rsidRPr="001C4285" w:rsidRDefault="00A62968" w:rsidP="00A62968">
      <w:pPr>
        <w:rPr>
          <w:rFonts w:cs="Arial"/>
          <w:szCs w:val="24"/>
        </w:rPr>
      </w:pPr>
    </w:p>
    <w:p w14:paraId="7725E6B7" w14:textId="0B257F96" w:rsidR="00A62968" w:rsidRPr="001C4285" w:rsidRDefault="00A62968" w:rsidP="00A62968">
      <w:pPr>
        <w:keepNext/>
        <w:tabs>
          <w:tab w:val="left" w:pos="720"/>
        </w:tabs>
        <w:jc w:val="center"/>
        <w:outlineLvl w:val="0"/>
        <w:rPr>
          <w:rFonts w:cs="Arial"/>
          <w:b/>
          <w:bCs/>
          <w:kern w:val="32"/>
          <w:sz w:val="32"/>
          <w:szCs w:val="32"/>
        </w:rPr>
      </w:pPr>
      <w:bookmarkStart w:id="271" w:name="_Appendix_K_–_2"/>
      <w:bookmarkStart w:id="272" w:name="_Appendix_J_–"/>
      <w:bookmarkStart w:id="273" w:name="_Toc485305474"/>
      <w:bookmarkStart w:id="274" w:name="_Toc485307254"/>
      <w:bookmarkStart w:id="275" w:name="_Toc489011349"/>
      <w:bookmarkStart w:id="276" w:name="_Toc527630014"/>
      <w:bookmarkStart w:id="277" w:name="_Toc528221868"/>
      <w:bookmarkStart w:id="278" w:name="_Toc21526097"/>
      <w:bookmarkStart w:id="279" w:name="_Toc21697407"/>
      <w:bookmarkStart w:id="280" w:name="_Toc25313375"/>
      <w:bookmarkStart w:id="281" w:name="_Toc26270451"/>
      <w:bookmarkEnd w:id="271"/>
      <w:bookmarkEnd w:id="272"/>
      <w:r>
        <w:rPr>
          <w:rFonts w:cs="Arial"/>
          <w:b/>
          <w:bCs/>
          <w:kern w:val="32"/>
          <w:sz w:val="32"/>
          <w:szCs w:val="32"/>
        </w:rPr>
        <w:lastRenderedPageBreak/>
        <w:t>Appendix I</w:t>
      </w:r>
      <w:r w:rsidRPr="001C4285">
        <w:rPr>
          <w:rFonts w:cs="Arial"/>
          <w:b/>
          <w:bCs/>
          <w:kern w:val="32"/>
          <w:sz w:val="32"/>
          <w:szCs w:val="32"/>
        </w:rPr>
        <w:t xml:space="preserve"> – Intergovernmental Review (E.O. 12372)</w:t>
      </w:r>
      <w:bookmarkEnd w:id="273"/>
      <w:bookmarkEnd w:id="274"/>
      <w:bookmarkEnd w:id="275"/>
      <w:r w:rsidRPr="001C4285">
        <w:rPr>
          <w:rFonts w:cs="Arial"/>
          <w:b/>
          <w:bCs/>
          <w:kern w:val="32"/>
          <w:sz w:val="32"/>
          <w:szCs w:val="32"/>
        </w:rPr>
        <w:t xml:space="preserve"> Requirements</w:t>
      </w:r>
      <w:bookmarkEnd w:id="276"/>
      <w:bookmarkEnd w:id="277"/>
      <w:bookmarkEnd w:id="278"/>
      <w:bookmarkEnd w:id="279"/>
      <w:bookmarkEnd w:id="280"/>
      <w:bookmarkEnd w:id="281"/>
    </w:p>
    <w:p w14:paraId="0410EDB9" w14:textId="77777777" w:rsidR="00A62968" w:rsidRPr="001C4285" w:rsidRDefault="00A62968" w:rsidP="00A62968">
      <w:pPr>
        <w:tabs>
          <w:tab w:val="left" w:pos="1008"/>
        </w:tabs>
        <w:rPr>
          <w:rFonts w:cs="Arial"/>
          <w:b/>
        </w:rPr>
      </w:pPr>
      <w:r w:rsidRPr="001C4285">
        <w:rPr>
          <w:rFonts w:cs="Arial"/>
          <w:b/>
        </w:rPr>
        <w:t>States with SPOCs</w:t>
      </w:r>
    </w:p>
    <w:p w14:paraId="187C93C6" w14:textId="77777777" w:rsidR="00A62968" w:rsidRPr="001C4285" w:rsidRDefault="00A62968" w:rsidP="00A62968">
      <w:pPr>
        <w:tabs>
          <w:tab w:val="left" w:pos="1008"/>
        </w:tabs>
        <w:rPr>
          <w:rFonts w:cs="Arial"/>
        </w:rPr>
      </w:pPr>
      <w:r w:rsidRPr="001C4285">
        <w:rPr>
          <w:rFonts w:cs="Arial"/>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48" w:history="1">
        <w:r w:rsidRPr="001C4285">
          <w:rPr>
            <w:rFonts w:cs="Arial"/>
            <w:color w:val="0000FF"/>
            <w:u w:val="single"/>
          </w:rPr>
          <w:t>https://www.whitehouse.gov/wp-content/uploads/2019/02/SPOC-February-2019.pdf</w:t>
        </w:r>
      </w:hyperlink>
    </w:p>
    <w:p w14:paraId="7E3DC3EE" w14:textId="77777777" w:rsidR="00A62968" w:rsidRPr="001C4285" w:rsidRDefault="00A62968" w:rsidP="00A62968">
      <w:pPr>
        <w:tabs>
          <w:tab w:val="num" w:pos="900"/>
        </w:tabs>
        <w:rPr>
          <w:rFonts w:cs="Arial"/>
          <w:szCs w:val="24"/>
        </w:rPr>
      </w:pPr>
      <w:r w:rsidRPr="001C4285">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229279B9" w14:textId="6B7ACE1F" w:rsidR="00A62968" w:rsidRPr="001C4285" w:rsidRDefault="00A62968" w:rsidP="00A62968">
      <w:pPr>
        <w:tabs>
          <w:tab w:val="num" w:pos="900"/>
        </w:tabs>
        <w:rPr>
          <w:rFonts w:cs="Arial"/>
          <w:szCs w:val="24"/>
        </w:rPr>
      </w:pPr>
      <w:r w:rsidRPr="001C4285">
        <w:rPr>
          <w:rFonts w:cs="Arial"/>
          <w:szCs w:val="24"/>
        </w:rPr>
        <w:t>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  ATTN: SPOC – Funding Announcement No. SM-20-00</w:t>
      </w:r>
      <w:r w:rsidR="004E1901">
        <w:rPr>
          <w:rFonts w:cs="Arial"/>
          <w:szCs w:val="24"/>
        </w:rPr>
        <w:t>7</w:t>
      </w:r>
      <w:r w:rsidRPr="001C4285">
        <w:rPr>
          <w:rFonts w:cs="Arial"/>
          <w:szCs w:val="24"/>
        </w:rPr>
        <w:t xml:space="preserve">.  </w:t>
      </w:r>
    </w:p>
    <w:p w14:paraId="68547636" w14:textId="77777777" w:rsidR="00A62968" w:rsidRPr="001C4285" w:rsidRDefault="00A62968" w:rsidP="00A62968">
      <w:pPr>
        <w:tabs>
          <w:tab w:val="left" w:pos="1008"/>
        </w:tabs>
        <w:rPr>
          <w:rFonts w:cs="Arial"/>
          <w:b/>
        </w:rPr>
      </w:pPr>
      <w:r w:rsidRPr="001C4285">
        <w:rPr>
          <w:rFonts w:cs="Arial"/>
          <w:b/>
        </w:rPr>
        <w:t>States without SPOCs</w:t>
      </w:r>
    </w:p>
    <w:p w14:paraId="0B47E4D0" w14:textId="77777777" w:rsidR="00A62968" w:rsidRPr="001C4285" w:rsidRDefault="00A62968" w:rsidP="00A62968">
      <w:pPr>
        <w:tabs>
          <w:tab w:val="left" w:pos="1008"/>
        </w:tabs>
        <w:rPr>
          <w:rFonts w:cs="Arial"/>
        </w:rPr>
      </w:pPr>
      <w:r w:rsidRPr="001C4285">
        <w:rPr>
          <w:rFonts w:cs="Arial"/>
        </w:rPr>
        <w:lastRenderedPageBreak/>
        <w:t>If your state does not have a SPOC and you are a community-based, non-governmental service provider, you must submit a Public Health System Impact Statement (PHSIS)</w:t>
      </w:r>
      <w:r w:rsidRPr="001C4285">
        <w:rPr>
          <w:rFonts w:cs="Arial"/>
          <w:vertAlign w:val="superscript"/>
        </w:rPr>
        <w:footnoteReference w:id="1"/>
      </w:r>
      <w:r w:rsidRPr="001C4285">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1C4285">
        <w:rPr>
          <w:rFonts w:cs="Arial"/>
          <w:u w:val="single"/>
        </w:rPr>
        <w:t>state or local government or American Indian/Alaska Native tribe or tribal organization, you are not subject to these requirements</w:t>
      </w:r>
      <w:r w:rsidRPr="001C4285">
        <w:rPr>
          <w:rFonts w:cs="Arial"/>
        </w:rPr>
        <w:t>.</w:t>
      </w:r>
    </w:p>
    <w:p w14:paraId="6021C851" w14:textId="77777777" w:rsidR="00A62968" w:rsidRPr="001C4285" w:rsidRDefault="00A62968" w:rsidP="00A62968">
      <w:pPr>
        <w:tabs>
          <w:tab w:val="left" w:pos="1008"/>
        </w:tabs>
        <w:rPr>
          <w:rFonts w:cs="Arial"/>
        </w:rPr>
      </w:pPr>
      <w:r w:rsidRPr="001C4285">
        <w:rPr>
          <w:rFonts w:cs="Arial"/>
        </w:rPr>
        <w:t>The PHSIS consists of the following information:</w:t>
      </w:r>
    </w:p>
    <w:p w14:paraId="0B0EB394" w14:textId="77777777" w:rsidR="00A62968" w:rsidRPr="001C4285" w:rsidRDefault="00A62968" w:rsidP="002F27DE">
      <w:pPr>
        <w:numPr>
          <w:ilvl w:val="0"/>
          <w:numId w:val="42"/>
        </w:numPr>
        <w:rPr>
          <w:rFonts w:cs="Arial"/>
          <w:szCs w:val="24"/>
        </w:rPr>
      </w:pPr>
      <w:r w:rsidRPr="001C4285">
        <w:rPr>
          <w:rFonts w:cs="Arial"/>
          <w:szCs w:val="24"/>
        </w:rPr>
        <w:t xml:space="preserve">A copy of the first page of the application (SF-424); and </w:t>
      </w:r>
    </w:p>
    <w:p w14:paraId="4E0BFAAC" w14:textId="77777777" w:rsidR="00A62968" w:rsidRPr="001C4285" w:rsidRDefault="00A62968" w:rsidP="002F27DE">
      <w:pPr>
        <w:numPr>
          <w:ilvl w:val="0"/>
          <w:numId w:val="42"/>
        </w:numPr>
        <w:rPr>
          <w:rFonts w:cs="Arial"/>
          <w:szCs w:val="24"/>
        </w:rPr>
      </w:pPr>
      <w:r w:rsidRPr="001C4285">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3C9C8462" w14:textId="77777777" w:rsidR="00A62968" w:rsidRPr="001C4285" w:rsidRDefault="00A62968" w:rsidP="00A62968">
      <w:pPr>
        <w:tabs>
          <w:tab w:val="left" w:pos="1008"/>
        </w:tabs>
        <w:rPr>
          <w:rFonts w:cs="Arial"/>
        </w:rPr>
      </w:pPr>
      <w:r w:rsidRPr="001C4285">
        <w:rPr>
          <w:rFonts w:cs="Arial"/>
        </w:rPr>
        <w:t xml:space="preserve">For SAMHSA grants, the appropriate state agencies are the Single State Agencies (SSAs) for substance abuse and mental health. A listing of the SSAs for substance abuse and the SSAs for mental health can be found on SAMHSA’s </w:t>
      </w:r>
      <w:r w:rsidRPr="001C4285">
        <w:rPr>
          <w:rFonts w:cs="Arial"/>
        </w:rPr>
        <w:lastRenderedPageBreak/>
        <w:t xml:space="preserve">website at </w:t>
      </w:r>
      <w:hyperlink r:id="rId49" w:history="1">
        <w:r w:rsidRPr="001C4285">
          <w:rPr>
            <w:rFonts w:cs="Arial"/>
            <w:color w:val="0000FF"/>
            <w:u w:val="single"/>
          </w:rPr>
          <w:t>http://www.samhsa.gov/grants/applying/forms-resources</w:t>
        </w:r>
      </w:hyperlink>
      <w:r w:rsidRPr="001C4285">
        <w:rPr>
          <w:rFonts w:cs="Arial"/>
        </w:rPr>
        <w:t xml:space="preserve">. If the proposed project falls within the jurisdiction of more than one state, you should notify all representative SSAs.  </w:t>
      </w:r>
    </w:p>
    <w:p w14:paraId="5B8F6CA8" w14:textId="7AFB41AD" w:rsidR="00A62968" w:rsidRPr="001C4285" w:rsidRDefault="00A62968" w:rsidP="00A62968">
      <w:pPr>
        <w:tabs>
          <w:tab w:val="left" w:pos="1008"/>
        </w:tabs>
        <w:rPr>
          <w:rFonts w:cs="Arial"/>
        </w:rPr>
      </w:pPr>
      <w:r w:rsidRPr="001C4285">
        <w:rPr>
          <w:rFonts w:cs="Arial"/>
        </w:rPr>
        <w:t>Review the FOA:  Section IV-1, carefully to determine if you must include an attachment with a copy of a letter transmitting the PHSIS to the SSA</w:t>
      </w:r>
      <w:r w:rsidRPr="001C4285">
        <w:rPr>
          <w:rFonts w:cs="Arial"/>
          <w:bCs/>
        </w:rPr>
        <w:t xml:space="preserve">. </w:t>
      </w:r>
      <w:r w:rsidRPr="001C4285">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Mental Health Services Administration, Room 17E20, 5600 Fishers Lane, Rockville, MD </w:t>
      </w:r>
      <w:r w:rsidRPr="001C4285">
        <w:rPr>
          <w:rFonts w:cs="Arial"/>
          <w:bCs/>
        </w:rPr>
        <w:t>20857</w:t>
      </w:r>
      <w:r w:rsidRPr="001C4285">
        <w:rPr>
          <w:rFonts w:cs="Arial"/>
        </w:rPr>
        <w:t>.  ATTN:  SSA – Funding Announcement No. SM-20-00</w:t>
      </w:r>
      <w:r w:rsidR="004E1901">
        <w:rPr>
          <w:rFonts w:cs="Arial"/>
        </w:rPr>
        <w:t>7</w:t>
      </w:r>
      <w:r w:rsidRPr="001C4285">
        <w:rPr>
          <w:rFonts w:cs="Arial"/>
          <w:szCs w:val="24"/>
        </w:rPr>
        <w:t xml:space="preserve">.  </w:t>
      </w:r>
    </w:p>
    <w:p w14:paraId="284846B2" w14:textId="77777777" w:rsidR="00A62968" w:rsidRPr="001C4285" w:rsidRDefault="00A62968" w:rsidP="00A62968">
      <w:pPr>
        <w:tabs>
          <w:tab w:val="left" w:pos="1008"/>
        </w:tabs>
        <w:rPr>
          <w:rFonts w:cs="Arial"/>
          <w:szCs w:val="24"/>
        </w:rPr>
      </w:pPr>
      <w:r w:rsidRPr="001C4285">
        <w:rPr>
          <w:rFonts w:cs="Arial"/>
        </w:rPr>
        <w:t>In addition, a</w:t>
      </w:r>
      <w:r w:rsidRPr="001C4285">
        <w:rPr>
          <w:rFonts w:cs="Arial"/>
          <w:szCs w:val="24"/>
        </w:rPr>
        <w:t>pplicants may request that the SSA send them a copy of any state comments. The applicant must notify the SSA within 30 days of receipt of an award.</w:t>
      </w:r>
    </w:p>
    <w:p w14:paraId="77CCD016" w14:textId="77777777" w:rsidR="00A62968" w:rsidRPr="001C4285" w:rsidRDefault="00A62968" w:rsidP="00A62968">
      <w:pPr>
        <w:rPr>
          <w:rFonts w:cs="Arial"/>
        </w:rPr>
      </w:pPr>
    </w:p>
    <w:p w14:paraId="0757C964" w14:textId="77777777" w:rsidR="00A62968" w:rsidRPr="001C4285" w:rsidRDefault="00A62968" w:rsidP="00A62968">
      <w:pPr>
        <w:tabs>
          <w:tab w:val="left" w:pos="1008"/>
        </w:tabs>
        <w:jc w:val="center"/>
        <w:rPr>
          <w:rFonts w:cs="Arial"/>
          <w:b/>
          <w:bCs/>
          <w:kern w:val="32"/>
          <w:sz w:val="32"/>
          <w:szCs w:val="32"/>
        </w:rPr>
      </w:pPr>
    </w:p>
    <w:p w14:paraId="4DD5BC4C" w14:textId="77777777" w:rsidR="00A62968" w:rsidRPr="001C4285" w:rsidRDefault="00A62968" w:rsidP="00A62968">
      <w:pPr>
        <w:tabs>
          <w:tab w:val="left" w:pos="1008"/>
        </w:tabs>
        <w:jc w:val="center"/>
        <w:rPr>
          <w:rFonts w:cs="Arial"/>
          <w:b/>
          <w:bCs/>
          <w:kern w:val="32"/>
          <w:sz w:val="32"/>
          <w:szCs w:val="32"/>
        </w:rPr>
      </w:pPr>
    </w:p>
    <w:p w14:paraId="1BA58794" w14:textId="77777777" w:rsidR="00A62968" w:rsidRPr="001C4285" w:rsidRDefault="00A62968" w:rsidP="00A62968">
      <w:pPr>
        <w:tabs>
          <w:tab w:val="left" w:pos="1008"/>
        </w:tabs>
        <w:jc w:val="center"/>
        <w:rPr>
          <w:rFonts w:cs="Arial"/>
          <w:b/>
          <w:bCs/>
          <w:kern w:val="32"/>
          <w:sz w:val="32"/>
          <w:szCs w:val="32"/>
        </w:rPr>
      </w:pPr>
    </w:p>
    <w:p w14:paraId="384EF5AF" w14:textId="77777777" w:rsidR="00A62968" w:rsidRPr="001C4285" w:rsidRDefault="00A62968" w:rsidP="00A62968">
      <w:pPr>
        <w:tabs>
          <w:tab w:val="left" w:pos="1008"/>
        </w:tabs>
        <w:jc w:val="center"/>
        <w:rPr>
          <w:rFonts w:cs="Arial"/>
          <w:b/>
          <w:bCs/>
          <w:kern w:val="32"/>
          <w:sz w:val="32"/>
          <w:szCs w:val="32"/>
        </w:rPr>
      </w:pPr>
    </w:p>
    <w:p w14:paraId="483407E6" w14:textId="77777777" w:rsidR="00A62968" w:rsidRPr="001C4285" w:rsidRDefault="00A62968" w:rsidP="00A62968">
      <w:pPr>
        <w:tabs>
          <w:tab w:val="left" w:pos="1008"/>
        </w:tabs>
        <w:jc w:val="center"/>
        <w:rPr>
          <w:rFonts w:cs="Arial"/>
          <w:b/>
          <w:bCs/>
          <w:kern w:val="32"/>
          <w:sz w:val="32"/>
          <w:szCs w:val="32"/>
        </w:rPr>
      </w:pPr>
    </w:p>
    <w:p w14:paraId="0F1FEDC8" w14:textId="77777777" w:rsidR="00A62968" w:rsidRPr="001C4285" w:rsidRDefault="00A62968" w:rsidP="00A62968">
      <w:pPr>
        <w:tabs>
          <w:tab w:val="left" w:pos="1008"/>
        </w:tabs>
        <w:jc w:val="center"/>
        <w:rPr>
          <w:rFonts w:cs="Arial"/>
          <w:b/>
          <w:bCs/>
          <w:kern w:val="32"/>
          <w:sz w:val="32"/>
          <w:szCs w:val="32"/>
        </w:rPr>
      </w:pPr>
    </w:p>
    <w:p w14:paraId="56F1C25C" w14:textId="0BF1D7D4" w:rsidR="00A62968" w:rsidRPr="001C4285" w:rsidRDefault="00A62968" w:rsidP="00A62968">
      <w:pPr>
        <w:keepNext/>
        <w:tabs>
          <w:tab w:val="left" w:pos="720"/>
        </w:tabs>
        <w:jc w:val="center"/>
        <w:outlineLvl w:val="0"/>
        <w:rPr>
          <w:rFonts w:cs="Arial"/>
          <w:b/>
          <w:bCs/>
          <w:kern w:val="32"/>
          <w:sz w:val="32"/>
          <w:szCs w:val="32"/>
        </w:rPr>
      </w:pPr>
      <w:bookmarkStart w:id="282" w:name="_Toc485307255"/>
      <w:bookmarkStart w:id="283" w:name="_Toc489011350"/>
      <w:bookmarkStart w:id="284" w:name="_Toc527630015"/>
      <w:bookmarkStart w:id="285" w:name="_Toc528221869"/>
      <w:bookmarkStart w:id="286" w:name="_Toc21526098"/>
      <w:bookmarkStart w:id="287" w:name="_Toc21697408"/>
      <w:bookmarkStart w:id="288" w:name="_Toc25313376"/>
      <w:bookmarkStart w:id="289" w:name="_Toc26270452"/>
      <w:r>
        <w:rPr>
          <w:rFonts w:cs="Arial"/>
          <w:b/>
          <w:bCs/>
          <w:kern w:val="32"/>
          <w:sz w:val="32"/>
          <w:szCs w:val="32"/>
        </w:rPr>
        <w:lastRenderedPageBreak/>
        <w:t>Appendix J</w:t>
      </w:r>
      <w:r w:rsidRPr="001C4285">
        <w:rPr>
          <w:rFonts w:cs="Arial"/>
          <w:b/>
          <w:bCs/>
          <w:kern w:val="32"/>
          <w:sz w:val="32"/>
          <w:szCs w:val="32"/>
        </w:rPr>
        <w:t xml:space="preserve"> – Administrative and National Policy</w:t>
      </w:r>
      <w:bookmarkStart w:id="290" w:name="_Toc485307010"/>
      <w:bookmarkStart w:id="291" w:name="_Toc485307256"/>
      <w:bookmarkStart w:id="292" w:name="_Toc485366604"/>
      <w:bookmarkStart w:id="293" w:name="_Toc487708589"/>
      <w:bookmarkStart w:id="294" w:name="_Toc489011351"/>
      <w:bookmarkEnd w:id="282"/>
      <w:bookmarkEnd w:id="283"/>
      <w:r w:rsidRPr="001C4285">
        <w:rPr>
          <w:rFonts w:cs="Arial"/>
          <w:b/>
          <w:bCs/>
          <w:kern w:val="32"/>
          <w:sz w:val="32"/>
          <w:szCs w:val="32"/>
        </w:rPr>
        <w:t xml:space="preserve"> Requirements</w:t>
      </w:r>
      <w:bookmarkEnd w:id="284"/>
      <w:bookmarkEnd w:id="285"/>
      <w:bookmarkEnd w:id="286"/>
      <w:bookmarkEnd w:id="287"/>
      <w:bookmarkEnd w:id="288"/>
      <w:bookmarkEnd w:id="289"/>
      <w:bookmarkEnd w:id="290"/>
      <w:bookmarkEnd w:id="291"/>
      <w:bookmarkEnd w:id="292"/>
      <w:bookmarkEnd w:id="293"/>
      <w:bookmarkEnd w:id="294"/>
    </w:p>
    <w:p w14:paraId="13BA1FD0" w14:textId="77777777" w:rsidR="00A62968" w:rsidRPr="001C4285" w:rsidRDefault="00A62968" w:rsidP="00A62968">
      <w:pPr>
        <w:rPr>
          <w:rFonts w:cs="Arial"/>
          <w:szCs w:val="24"/>
        </w:rPr>
      </w:pPr>
      <w:r w:rsidRPr="001C4285">
        <w:rPr>
          <w:rFonts w:cs="Arial"/>
          <w:szCs w:val="24"/>
        </w:rPr>
        <w:t xml:space="preserve">If your application is funded, you must comply with all terms and conditions of the NoA.  SAMHSA’s standard terms and conditions are available on the SAMHSA website at </w:t>
      </w:r>
      <w:hyperlink r:id="rId50" w:history="1">
        <w:r w:rsidRPr="001C4285">
          <w:rPr>
            <w:rFonts w:cs="Arial"/>
            <w:color w:val="0000FF"/>
            <w:szCs w:val="24"/>
            <w:u w:val="single"/>
          </w:rPr>
          <w:t>http://www.samhsa.gov/grants/grants-management/notice-award-noa/standard-terms-conditions</w:t>
        </w:r>
      </w:hyperlink>
      <w:r w:rsidRPr="001C4285">
        <w:rPr>
          <w:rFonts w:cs="Arial"/>
          <w:szCs w:val="24"/>
        </w:rPr>
        <w:t xml:space="preserve">. </w:t>
      </w:r>
    </w:p>
    <w:p w14:paraId="6663209D" w14:textId="77777777" w:rsidR="00A62968" w:rsidRPr="001C4285" w:rsidRDefault="00A62968" w:rsidP="00A62968">
      <w:pPr>
        <w:tabs>
          <w:tab w:val="num" w:pos="1080"/>
        </w:tabs>
        <w:rPr>
          <w:rFonts w:cs="Arial"/>
          <w:b/>
          <w:szCs w:val="24"/>
        </w:rPr>
      </w:pPr>
      <w:r w:rsidRPr="001C4285">
        <w:rPr>
          <w:rFonts w:cs="Arial"/>
          <w:b/>
          <w:szCs w:val="24"/>
        </w:rPr>
        <w:t xml:space="preserve">HHS Grants Policy Statement (GPS) </w:t>
      </w:r>
    </w:p>
    <w:p w14:paraId="03E70DC4" w14:textId="77777777" w:rsidR="00A62968" w:rsidRPr="001C4285" w:rsidRDefault="00A62968" w:rsidP="00A62968">
      <w:pPr>
        <w:rPr>
          <w:rFonts w:cs="Arial"/>
          <w:szCs w:val="24"/>
        </w:rPr>
      </w:pPr>
      <w:r w:rsidRPr="001C4285">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51" w:history="1">
        <w:r w:rsidRPr="001C4285">
          <w:rPr>
            <w:rFonts w:cs="Arial"/>
            <w:color w:val="0000FF"/>
            <w:szCs w:val="24"/>
            <w:u w:val="single"/>
          </w:rPr>
          <w:t>http://www.samhsa.gov/grants/grants-management/policies-regulations/hhs-grants-policy-statement</w:t>
        </w:r>
      </w:hyperlink>
      <w:r w:rsidRPr="001C4285">
        <w:rPr>
          <w:rFonts w:cs="Arial"/>
          <w:szCs w:val="24"/>
        </w:rPr>
        <w:t xml:space="preserve">. The general terms and conditions in the HHS GPS will apply as indicated unless there are statutory, regulatory, or award-specific requirements to the contrary (as specified in the NoA). </w:t>
      </w:r>
    </w:p>
    <w:p w14:paraId="5207CCCD" w14:textId="77777777" w:rsidR="00A62968" w:rsidRPr="001C4285" w:rsidRDefault="00A62968" w:rsidP="00A62968">
      <w:pPr>
        <w:tabs>
          <w:tab w:val="num" w:pos="1080"/>
        </w:tabs>
        <w:ind w:hanging="360"/>
        <w:rPr>
          <w:rFonts w:cs="Arial"/>
          <w:b/>
          <w:szCs w:val="24"/>
        </w:rPr>
      </w:pPr>
      <w:r w:rsidRPr="001C4285">
        <w:rPr>
          <w:rFonts w:cs="Arial"/>
          <w:szCs w:val="24"/>
        </w:rPr>
        <w:t xml:space="preserve">     </w:t>
      </w:r>
      <w:r w:rsidRPr="001C4285">
        <w:rPr>
          <w:rFonts w:cs="Arial"/>
          <w:b/>
          <w:szCs w:val="24"/>
        </w:rPr>
        <w:t>HHS Grant Regulations</w:t>
      </w:r>
    </w:p>
    <w:p w14:paraId="1048C1F2" w14:textId="77777777" w:rsidR="00A62968" w:rsidRPr="001C4285" w:rsidRDefault="00A62968" w:rsidP="00A62968">
      <w:pPr>
        <w:rPr>
          <w:rFonts w:cs="Arial"/>
          <w:szCs w:val="24"/>
        </w:rPr>
      </w:pPr>
      <w:r w:rsidRPr="001C4285">
        <w:rPr>
          <w:rFonts w:cs="Arial"/>
          <w:szCs w:val="24"/>
        </w:rPr>
        <w:t xml:space="preserve">If your application is funded, you must also comply with the administrative requirements outlined in 45 CFR Part 75. For more information see the SAMHSA website at </w:t>
      </w:r>
      <w:hyperlink r:id="rId52" w:history="1">
        <w:r w:rsidRPr="001C4285">
          <w:rPr>
            <w:rFonts w:cs="Arial"/>
            <w:color w:val="0000FF"/>
            <w:szCs w:val="24"/>
            <w:u w:val="single"/>
          </w:rPr>
          <w:t>http://www.samhsa.gov/grants/grants-management/policies-regulations/requirements-principles</w:t>
        </w:r>
      </w:hyperlink>
      <w:r w:rsidRPr="001C4285">
        <w:rPr>
          <w:rFonts w:cs="Arial"/>
          <w:szCs w:val="24"/>
        </w:rPr>
        <w:t>.</w:t>
      </w:r>
    </w:p>
    <w:p w14:paraId="524522DA" w14:textId="77777777" w:rsidR="00A62968" w:rsidRPr="001C4285" w:rsidRDefault="00A62968" w:rsidP="00A62968">
      <w:pPr>
        <w:tabs>
          <w:tab w:val="num" w:pos="1080"/>
        </w:tabs>
        <w:ind w:hanging="360"/>
        <w:rPr>
          <w:rFonts w:cs="Arial"/>
          <w:b/>
          <w:szCs w:val="24"/>
        </w:rPr>
      </w:pPr>
      <w:r w:rsidRPr="001C4285">
        <w:rPr>
          <w:rFonts w:cs="Arial"/>
          <w:szCs w:val="24"/>
        </w:rPr>
        <w:t xml:space="preserve">     </w:t>
      </w:r>
      <w:r w:rsidRPr="001C4285">
        <w:rPr>
          <w:rFonts w:cs="Arial"/>
          <w:b/>
          <w:szCs w:val="24"/>
        </w:rPr>
        <w:t>Additional Terms and Conditions</w:t>
      </w:r>
    </w:p>
    <w:p w14:paraId="4156D90A" w14:textId="77777777" w:rsidR="00A62968" w:rsidRPr="001C4285" w:rsidRDefault="00A62968" w:rsidP="00A62968">
      <w:pPr>
        <w:rPr>
          <w:rFonts w:cs="Arial"/>
          <w:szCs w:val="24"/>
        </w:rPr>
      </w:pPr>
      <w:r w:rsidRPr="001C4285">
        <w:rPr>
          <w:rFonts w:cs="Arial"/>
          <w:szCs w:val="24"/>
        </w:rPr>
        <w:t xml:space="preserve">Depending on the nature of the specific funding opportunity and/or your proposed project as identified during review, SAMHSA may negotiate additional </w:t>
      </w:r>
      <w:r w:rsidRPr="001C4285">
        <w:rPr>
          <w:rFonts w:cs="Arial"/>
          <w:szCs w:val="24"/>
        </w:rPr>
        <w:lastRenderedPageBreak/>
        <w:t>terms and conditions with you prior to grant award. These may include, for example:</w:t>
      </w:r>
    </w:p>
    <w:p w14:paraId="3BD1384A" w14:textId="77777777" w:rsidR="00A62968" w:rsidRPr="001C4285" w:rsidRDefault="00A62968" w:rsidP="002F27DE">
      <w:pPr>
        <w:numPr>
          <w:ilvl w:val="0"/>
          <w:numId w:val="44"/>
        </w:numPr>
        <w:spacing w:after="120"/>
        <w:rPr>
          <w:rFonts w:cs="Arial"/>
          <w:szCs w:val="24"/>
        </w:rPr>
      </w:pPr>
      <w:r w:rsidRPr="001C4285">
        <w:rPr>
          <w:rFonts w:cs="Arial"/>
          <w:szCs w:val="24"/>
        </w:rPr>
        <w:t xml:space="preserve">actions required to be in compliance with confidentiality and participant    </w:t>
      </w:r>
    </w:p>
    <w:p w14:paraId="646938AF" w14:textId="77777777" w:rsidR="00A62968" w:rsidRPr="001C4285" w:rsidRDefault="00A62968" w:rsidP="00A62968">
      <w:pPr>
        <w:spacing w:after="120"/>
        <w:ind w:left="-72"/>
        <w:rPr>
          <w:rFonts w:cs="Arial"/>
          <w:szCs w:val="24"/>
        </w:rPr>
      </w:pPr>
      <w:r w:rsidRPr="001C4285">
        <w:rPr>
          <w:rFonts w:cs="Arial"/>
          <w:szCs w:val="24"/>
        </w:rPr>
        <w:t xml:space="preserve">                  protection/human subjects requirements;</w:t>
      </w:r>
    </w:p>
    <w:p w14:paraId="33B08E8E" w14:textId="77777777" w:rsidR="00A62968" w:rsidRPr="001C4285" w:rsidRDefault="00A62968" w:rsidP="002F27DE">
      <w:pPr>
        <w:numPr>
          <w:ilvl w:val="0"/>
          <w:numId w:val="44"/>
        </w:numPr>
        <w:spacing w:after="120"/>
        <w:rPr>
          <w:rFonts w:cs="Arial"/>
          <w:szCs w:val="24"/>
        </w:rPr>
      </w:pPr>
      <w:r w:rsidRPr="001C4285">
        <w:rPr>
          <w:rFonts w:cs="Arial"/>
          <w:szCs w:val="24"/>
        </w:rPr>
        <w:t>requirements relating to additional data collection and reporting;</w:t>
      </w:r>
    </w:p>
    <w:p w14:paraId="1759B687" w14:textId="77777777" w:rsidR="00A62968" w:rsidRPr="001C4285" w:rsidRDefault="00A62968" w:rsidP="002F27DE">
      <w:pPr>
        <w:numPr>
          <w:ilvl w:val="0"/>
          <w:numId w:val="44"/>
        </w:numPr>
        <w:spacing w:after="120"/>
        <w:rPr>
          <w:rFonts w:cs="Arial"/>
          <w:szCs w:val="24"/>
        </w:rPr>
      </w:pPr>
      <w:r w:rsidRPr="001C4285">
        <w:rPr>
          <w:rFonts w:cs="Arial"/>
          <w:szCs w:val="24"/>
        </w:rPr>
        <w:t xml:space="preserve">requirements relating to participation in a cross-site evaluation; </w:t>
      </w:r>
    </w:p>
    <w:p w14:paraId="67BC23D2" w14:textId="77777777" w:rsidR="00A62968" w:rsidRPr="001C4285" w:rsidRDefault="00A62968" w:rsidP="002F27DE">
      <w:pPr>
        <w:numPr>
          <w:ilvl w:val="0"/>
          <w:numId w:val="44"/>
        </w:numPr>
        <w:spacing w:after="120"/>
        <w:rPr>
          <w:rFonts w:cs="Arial"/>
          <w:szCs w:val="24"/>
        </w:rPr>
      </w:pPr>
      <w:r w:rsidRPr="001C4285">
        <w:rPr>
          <w:rFonts w:cs="Arial"/>
          <w:szCs w:val="24"/>
        </w:rPr>
        <w:t>requirements to address problems identified in review of the application; or</w:t>
      </w:r>
    </w:p>
    <w:p w14:paraId="37B713C5" w14:textId="77777777" w:rsidR="00A62968" w:rsidRPr="001C4285" w:rsidRDefault="00A62968" w:rsidP="00A62968">
      <w:pPr>
        <w:spacing w:after="120"/>
        <w:rPr>
          <w:rFonts w:cs="Arial"/>
          <w:szCs w:val="24"/>
        </w:rPr>
      </w:pPr>
      <w:r w:rsidRPr="001C4285">
        <w:rPr>
          <w:rFonts w:cs="Arial"/>
          <w:szCs w:val="24"/>
        </w:rPr>
        <w:t xml:space="preserve">                revised budget and narrative justification.</w:t>
      </w:r>
    </w:p>
    <w:p w14:paraId="057E364D" w14:textId="77777777" w:rsidR="00A62968" w:rsidRPr="001C4285" w:rsidRDefault="00A62968" w:rsidP="00A62968">
      <w:pPr>
        <w:spacing w:after="120"/>
        <w:rPr>
          <w:rFonts w:cs="Arial"/>
          <w:szCs w:val="24"/>
        </w:rPr>
      </w:pPr>
    </w:p>
    <w:p w14:paraId="55F5D142" w14:textId="77777777" w:rsidR="00A62968" w:rsidRPr="001C4285" w:rsidRDefault="00A62968" w:rsidP="00A62968">
      <w:pPr>
        <w:tabs>
          <w:tab w:val="num" w:pos="1080"/>
        </w:tabs>
        <w:ind w:hanging="360"/>
        <w:rPr>
          <w:rFonts w:cs="Arial"/>
          <w:b/>
          <w:szCs w:val="24"/>
        </w:rPr>
      </w:pPr>
      <w:r w:rsidRPr="001C4285">
        <w:rPr>
          <w:rFonts w:cs="Arial"/>
          <w:szCs w:val="24"/>
        </w:rPr>
        <w:t xml:space="preserve">      </w:t>
      </w:r>
      <w:r w:rsidRPr="001C4285">
        <w:rPr>
          <w:rFonts w:cs="Arial"/>
          <w:b/>
          <w:szCs w:val="24"/>
        </w:rPr>
        <w:t>Performance Goals and Objectives</w:t>
      </w:r>
    </w:p>
    <w:p w14:paraId="5269AE09" w14:textId="77777777" w:rsidR="00A62968" w:rsidRPr="001C4285" w:rsidRDefault="00A62968" w:rsidP="00A62968">
      <w:pPr>
        <w:rPr>
          <w:rFonts w:cs="Arial"/>
          <w:szCs w:val="24"/>
        </w:rPr>
      </w:pPr>
      <w:r w:rsidRPr="001C4285">
        <w:rPr>
          <w:rFonts w:cs="Arial"/>
          <w:szCs w:val="24"/>
        </w:rPr>
        <w:t>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of the grant award, or in reduction or withholding of continuation awards.</w:t>
      </w:r>
    </w:p>
    <w:p w14:paraId="3B46800A" w14:textId="77777777" w:rsidR="00A62968" w:rsidRPr="001C4285" w:rsidRDefault="00A62968" w:rsidP="00A62968">
      <w:pPr>
        <w:tabs>
          <w:tab w:val="num" w:pos="1080"/>
        </w:tabs>
        <w:ind w:hanging="360"/>
        <w:rPr>
          <w:rFonts w:cs="Arial"/>
          <w:b/>
          <w:szCs w:val="24"/>
        </w:rPr>
      </w:pPr>
      <w:r w:rsidRPr="001C4285">
        <w:rPr>
          <w:rFonts w:cs="Arial"/>
          <w:szCs w:val="24"/>
        </w:rPr>
        <w:t xml:space="preserve">     </w:t>
      </w:r>
      <w:r w:rsidRPr="001C4285">
        <w:rPr>
          <w:rFonts w:cs="Arial"/>
          <w:b/>
          <w:szCs w:val="24"/>
        </w:rPr>
        <w:t>Accessibility Provisions for All Grant Application Packages and Funding Opportunity Announcements</w:t>
      </w:r>
    </w:p>
    <w:p w14:paraId="1AAAC146" w14:textId="77777777" w:rsidR="00A62968" w:rsidRPr="001C4285" w:rsidRDefault="00A62968" w:rsidP="00A62968">
      <w:pPr>
        <w:rPr>
          <w:rFonts w:eastAsia="Calibri" w:cs="Arial"/>
          <w:szCs w:val="24"/>
        </w:rPr>
      </w:pPr>
      <w:r w:rsidRPr="001C4285">
        <w:rPr>
          <w:rFonts w:eastAsia="Calibri" w:cs="Arial"/>
          <w:szCs w:val="24"/>
        </w:rPr>
        <w:t xml:space="preserve">Recipients of federal financial assistance (FFA) from HHS must administer their programs in compliance with federal civil rights laws that prohibit discrimination </w:t>
      </w:r>
      <w:r w:rsidRPr="001C4285">
        <w:rPr>
          <w:rFonts w:eastAsia="Calibri" w:cs="Arial"/>
          <w:szCs w:val="24"/>
        </w:rPr>
        <w:lastRenderedPageBreak/>
        <w:t xml:space="preserve">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  Please see </w:t>
      </w:r>
      <w:hyperlink r:id="rId53" w:history="1">
        <w:r w:rsidRPr="001C4285">
          <w:rPr>
            <w:rFonts w:eastAsia="Calibri" w:cs="Arial"/>
            <w:color w:val="000000"/>
            <w:szCs w:val="24"/>
            <w:u w:val="single"/>
          </w:rPr>
          <w:t>https://www.hhs.gov/civil-rights/for-providers/provider-obligations/index.html</w:t>
        </w:r>
      </w:hyperlink>
      <w:r w:rsidRPr="001C4285">
        <w:rPr>
          <w:rFonts w:eastAsia="Calibri" w:cs="Arial"/>
          <w:szCs w:val="24"/>
        </w:rPr>
        <w:t xml:space="preserve"> and </w:t>
      </w:r>
      <w:hyperlink r:id="rId54" w:history="1">
        <w:r w:rsidRPr="001C4285">
          <w:rPr>
            <w:rFonts w:eastAsia="Calibri" w:cs="Arial"/>
            <w:color w:val="000000"/>
            <w:szCs w:val="24"/>
            <w:u w:val="single"/>
          </w:rPr>
          <w:t>http://www.hhs.gov/ocr/civilrights/understanding/section1557/index.html</w:t>
        </w:r>
      </w:hyperlink>
      <w:r w:rsidRPr="001C4285">
        <w:rPr>
          <w:rFonts w:eastAsia="Calibri" w:cs="Arial"/>
          <w:szCs w:val="24"/>
        </w:rPr>
        <w:t>.</w:t>
      </w:r>
    </w:p>
    <w:p w14:paraId="23C55267" w14:textId="77777777" w:rsidR="00A62968" w:rsidRPr="001C4285" w:rsidRDefault="00A62968" w:rsidP="002F27DE">
      <w:pPr>
        <w:numPr>
          <w:ilvl w:val="0"/>
          <w:numId w:val="111"/>
        </w:numPr>
        <w:spacing w:before="100" w:beforeAutospacing="1" w:line="259" w:lineRule="auto"/>
        <w:ind w:left="936"/>
        <w:contextualSpacing/>
        <w:rPr>
          <w:rFonts w:eastAsia="Calibri" w:cs="Arial"/>
          <w:szCs w:val="24"/>
        </w:rPr>
      </w:pPr>
      <w:r w:rsidRPr="001C4285">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Please see </w:t>
      </w:r>
      <w:hyperlink r:id="rId55" w:history="1">
        <w:r w:rsidRPr="001C4285">
          <w:rPr>
            <w:rFonts w:eastAsia="Calibri" w:cs="Arial"/>
            <w:color w:val="000000"/>
            <w:szCs w:val="24"/>
            <w:u w:val="single"/>
          </w:rPr>
          <w:t>https://www.hhs.gov/civil-rights/for-individuals/special-topics/limited-english-proficiency/fact-sheet-guidance/index.html</w:t>
        </w:r>
      </w:hyperlink>
      <w:r w:rsidRPr="001C4285">
        <w:rPr>
          <w:rFonts w:eastAsia="Calibri" w:cs="Arial"/>
          <w:szCs w:val="24"/>
        </w:rPr>
        <w:t xml:space="preserve"> and </w:t>
      </w:r>
      <w:hyperlink r:id="rId56" w:history="1">
        <w:r w:rsidRPr="001C4285">
          <w:rPr>
            <w:rFonts w:eastAsia="Calibri" w:cs="Arial"/>
            <w:color w:val="000000"/>
            <w:szCs w:val="24"/>
            <w:u w:val="single"/>
          </w:rPr>
          <w:t>https://www.lep.gov</w:t>
        </w:r>
      </w:hyperlink>
      <w:r w:rsidRPr="001C4285">
        <w:rPr>
          <w:rFonts w:eastAsia="Calibri" w:cs="Arial"/>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7" w:history="1">
        <w:r w:rsidRPr="001C4285">
          <w:rPr>
            <w:rFonts w:eastAsia="Calibri" w:cs="Arial"/>
            <w:color w:val="0000FF"/>
            <w:szCs w:val="24"/>
            <w:u w:val="single"/>
          </w:rPr>
          <w:t>https://minorityhealth.hhs.gov/omh/browse.aspx?lvl=2&amp;lvlid=53</w:t>
        </w:r>
      </w:hyperlink>
      <w:r w:rsidRPr="001C4285">
        <w:rPr>
          <w:rFonts w:eastAsia="Calibri" w:cs="Arial"/>
          <w:szCs w:val="24"/>
        </w:rPr>
        <w:t xml:space="preserve">. </w:t>
      </w:r>
    </w:p>
    <w:p w14:paraId="63F70731" w14:textId="77777777" w:rsidR="00A62968" w:rsidRPr="001C4285" w:rsidRDefault="00A62968" w:rsidP="002F27DE">
      <w:pPr>
        <w:numPr>
          <w:ilvl w:val="0"/>
          <w:numId w:val="111"/>
        </w:numPr>
        <w:spacing w:before="100" w:beforeAutospacing="1"/>
        <w:ind w:left="936"/>
        <w:contextualSpacing/>
        <w:rPr>
          <w:rFonts w:eastAsia="Calibri" w:cs="Arial"/>
          <w:color w:val="000000"/>
          <w:szCs w:val="24"/>
        </w:rPr>
      </w:pPr>
      <w:r w:rsidRPr="001C4285">
        <w:rPr>
          <w:rFonts w:eastAsia="Calibri" w:cs="Arial"/>
          <w:szCs w:val="24"/>
        </w:rPr>
        <w:t xml:space="preserve">Recipients of FFA also have specific legal obligations for serving qualified individuals with disabilities.  Please see </w:t>
      </w:r>
      <w:hyperlink r:id="rId58" w:history="1">
        <w:r w:rsidRPr="001C4285">
          <w:rPr>
            <w:rFonts w:eastAsia="Calibri" w:cs="Arial"/>
            <w:color w:val="000000"/>
            <w:szCs w:val="24"/>
            <w:u w:val="single"/>
          </w:rPr>
          <w:t>http://www.hhs.gov/ocr/civilrights/understanding/disability/index.html</w:t>
        </w:r>
      </w:hyperlink>
      <w:r w:rsidRPr="001C4285">
        <w:rPr>
          <w:rFonts w:eastAsia="Calibri" w:cs="Arial"/>
          <w:color w:val="000000"/>
          <w:szCs w:val="24"/>
        </w:rPr>
        <w:t>.</w:t>
      </w:r>
    </w:p>
    <w:p w14:paraId="16DBD179" w14:textId="77777777" w:rsidR="00A62968" w:rsidRPr="001C4285" w:rsidRDefault="00A62968" w:rsidP="002F27DE">
      <w:pPr>
        <w:numPr>
          <w:ilvl w:val="0"/>
          <w:numId w:val="111"/>
        </w:numPr>
        <w:spacing w:before="100" w:beforeAutospacing="1"/>
        <w:ind w:left="936"/>
        <w:contextualSpacing/>
        <w:rPr>
          <w:rFonts w:eastAsia="Calibri" w:cs="Arial"/>
          <w:color w:val="000000"/>
          <w:szCs w:val="24"/>
        </w:rPr>
      </w:pPr>
      <w:r w:rsidRPr="001C4285">
        <w:rPr>
          <w:rFonts w:eastAsia="Calibri" w:cs="Arial"/>
          <w:color w:val="000000"/>
          <w:szCs w:val="24"/>
        </w:rPr>
        <w:t xml:space="preserve">HHS funded health and education programs must be administered in an environment free of sexual harassment.  Please see </w:t>
      </w:r>
      <w:hyperlink r:id="rId59" w:history="1">
        <w:r w:rsidRPr="001C4285">
          <w:rPr>
            <w:rFonts w:eastAsia="Calibri" w:cs="Arial"/>
            <w:color w:val="000000"/>
            <w:szCs w:val="24"/>
            <w:u w:val="single"/>
          </w:rPr>
          <w:t>https://www.hhs.gov/civil-rights/for-individuals/sex-discrimination/index.html</w:t>
        </w:r>
      </w:hyperlink>
      <w:r w:rsidRPr="001C4285">
        <w:rPr>
          <w:rFonts w:eastAsia="Calibri" w:cs="Arial"/>
          <w:color w:val="000000"/>
          <w:szCs w:val="24"/>
        </w:rPr>
        <w:t>;</w:t>
      </w:r>
      <w:r w:rsidRPr="001C4285">
        <w:rPr>
          <w:rFonts w:eastAsia="Calibri" w:cs="Arial"/>
          <w:szCs w:val="24"/>
        </w:rPr>
        <w:t xml:space="preserve"> </w:t>
      </w:r>
      <w:r w:rsidRPr="001C4285">
        <w:rPr>
          <w:rFonts w:eastAsia="Calibri" w:cs="Arial"/>
          <w:color w:val="000000"/>
          <w:szCs w:val="24"/>
        </w:rPr>
        <w:t>https://www2.ed.gov/about/offices/list/ocr/docs/shguide.html</w:t>
      </w:r>
      <w:r w:rsidRPr="001C4285">
        <w:rPr>
          <w:rFonts w:eastAsia="Calibri" w:cs="Arial"/>
          <w:color w:val="000000"/>
          <w:szCs w:val="24"/>
          <w:u w:val="single"/>
        </w:rPr>
        <w:t>;</w:t>
      </w:r>
      <w:r w:rsidRPr="001C4285">
        <w:rPr>
          <w:rFonts w:eastAsia="Calibri" w:cs="Arial"/>
          <w:color w:val="000000"/>
          <w:szCs w:val="24"/>
        </w:rPr>
        <w:t xml:space="preserve"> and </w:t>
      </w:r>
      <w:hyperlink r:id="rId60" w:history="1">
        <w:r w:rsidRPr="001C4285">
          <w:rPr>
            <w:rFonts w:eastAsia="Calibri" w:cs="Arial"/>
            <w:color w:val="000000"/>
            <w:szCs w:val="24"/>
            <w:u w:val="single"/>
          </w:rPr>
          <w:t>https://www.eeoc.gov/eeoc/publications/upload/fs-sex.pdf</w:t>
        </w:r>
      </w:hyperlink>
      <w:r w:rsidRPr="001C4285">
        <w:rPr>
          <w:rFonts w:eastAsia="Calibri" w:cs="Arial"/>
          <w:color w:val="000000"/>
          <w:szCs w:val="24"/>
        </w:rPr>
        <w:t>.</w:t>
      </w:r>
    </w:p>
    <w:p w14:paraId="09FFCD4D" w14:textId="77777777" w:rsidR="00A62968" w:rsidRPr="001C4285" w:rsidRDefault="00A62968" w:rsidP="002F27DE">
      <w:pPr>
        <w:numPr>
          <w:ilvl w:val="0"/>
          <w:numId w:val="111"/>
        </w:numPr>
        <w:spacing w:before="100" w:beforeAutospacing="1"/>
        <w:ind w:left="936"/>
        <w:contextualSpacing/>
        <w:rPr>
          <w:rFonts w:eastAsia="Calibri" w:cs="Arial"/>
          <w:color w:val="000000"/>
          <w:szCs w:val="24"/>
        </w:rPr>
      </w:pPr>
      <w:r w:rsidRPr="001C4285">
        <w:rPr>
          <w:rFonts w:eastAsia="Calibri" w:cs="Arial"/>
          <w:szCs w:val="24"/>
        </w:rPr>
        <w:t xml:space="preserve">Recipients of FFA must also administer their programs in compliance with applicable federal religious nondiscrimination laws and applicable </w:t>
      </w:r>
      <w:r w:rsidRPr="001C4285">
        <w:rPr>
          <w:rFonts w:eastAsia="Calibri" w:cs="Arial"/>
          <w:szCs w:val="24"/>
        </w:rPr>
        <w:lastRenderedPageBreak/>
        <w:t xml:space="preserve">federal conscience protection and associated anti-discrimination laws.  Collectively, these laws prohibit exclusion, adverse treatment, coercion, or other discrimination against persons or entities on the basis of their consciences, religious beliefs, or moral convictions.  Please see </w:t>
      </w:r>
      <w:hyperlink r:id="rId61" w:history="1">
        <w:r w:rsidRPr="001C4285">
          <w:rPr>
            <w:rFonts w:eastAsia="Calibri" w:cs="Arial"/>
            <w:color w:val="000000"/>
            <w:szCs w:val="24"/>
            <w:u w:val="single"/>
          </w:rPr>
          <w:t>https://www.hhs.gov/conscience/conscience-protections/index.html</w:t>
        </w:r>
      </w:hyperlink>
      <w:r w:rsidRPr="001C4285">
        <w:rPr>
          <w:rFonts w:eastAsia="Calibri" w:cs="Arial"/>
          <w:szCs w:val="24"/>
        </w:rPr>
        <w:t xml:space="preserve"> and </w:t>
      </w:r>
      <w:hyperlink r:id="rId62" w:history="1">
        <w:r w:rsidRPr="001C4285">
          <w:rPr>
            <w:rFonts w:eastAsia="Calibri" w:cs="Arial"/>
            <w:color w:val="000000"/>
            <w:szCs w:val="24"/>
            <w:u w:val="single"/>
          </w:rPr>
          <w:t>https://www.hhs.gov/conscience/religious-freedom/index.html</w:t>
        </w:r>
      </w:hyperlink>
      <w:r w:rsidRPr="001C4285">
        <w:rPr>
          <w:rFonts w:eastAsia="Calibri" w:cs="Arial"/>
          <w:szCs w:val="24"/>
        </w:rPr>
        <w:t>. </w:t>
      </w:r>
      <w:r w:rsidRPr="001C4285">
        <w:rPr>
          <w:rFonts w:eastAsia="Calibri" w:cs="Arial"/>
          <w:color w:val="000000"/>
          <w:szCs w:val="24"/>
        </w:rPr>
        <w:t xml:space="preserve">  </w:t>
      </w:r>
    </w:p>
    <w:p w14:paraId="3573BB3F" w14:textId="77777777" w:rsidR="00A62968" w:rsidRPr="001C4285" w:rsidRDefault="00A62968" w:rsidP="00A62968">
      <w:pPr>
        <w:spacing w:before="100" w:beforeAutospacing="1"/>
        <w:ind w:left="936"/>
        <w:contextualSpacing/>
        <w:rPr>
          <w:rFonts w:eastAsia="Calibri" w:cs="Arial"/>
          <w:color w:val="000000"/>
          <w:szCs w:val="24"/>
        </w:rPr>
      </w:pPr>
    </w:p>
    <w:p w14:paraId="33E3232C" w14:textId="77777777" w:rsidR="00A62968" w:rsidRPr="001C4285" w:rsidRDefault="00A62968" w:rsidP="00A62968">
      <w:pPr>
        <w:rPr>
          <w:rFonts w:eastAsia="Calibri" w:cs="Arial"/>
          <w:szCs w:val="24"/>
        </w:rPr>
      </w:pPr>
      <w:r w:rsidRPr="001C4285">
        <w:rPr>
          <w:rFonts w:eastAsia="Calibri" w:cs="Arial"/>
          <w:szCs w:val="24"/>
        </w:rPr>
        <w:t xml:space="preserve">Please contact the HHS Office for Civil Rights for more information about obligations and prohibitions under federal civil rights laws at </w:t>
      </w:r>
      <w:hyperlink r:id="rId63" w:history="1">
        <w:r w:rsidRPr="001C4285">
          <w:rPr>
            <w:rFonts w:eastAsia="Calibri" w:cs="Arial"/>
            <w:color w:val="000000"/>
            <w:szCs w:val="24"/>
            <w:u w:val="single"/>
          </w:rPr>
          <w:t>https://www.hhs.gov/ocr/about-us/contact-us/index.html</w:t>
        </w:r>
      </w:hyperlink>
      <w:r w:rsidRPr="001C4285">
        <w:rPr>
          <w:rFonts w:eastAsia="Calibri" w:cs="Arial"/>
          <w:szCs w:val="24"/>
        </w:rPr>
        <w:t xml:space="preserve"> or call 1-800-368-1019 or TDD 1-800-537-7697.  </w:t>
      </w:r>
    </w:p>
    <w:p w14:paraId="2BC92D2C" w14:textId="77777777" w:rsidR="00A62968" w:rsidRPr="001C4285" w:rsidRDefault="00A62968" w:rsidP="00A62968">
      <w:pPr>
        <w:rPr>
          <w:rFonts w:cs="Arial"/>
          <w:b/>
          <w:szCs w:val="24"/>
        </w:rPr>
      </w:pPr>
      <w:r w:rsidRPr="001C4285">
        <w:rPr>
          <w:rFonts w:cs="Arial"/>
          <w:b/>
          <w:szCs w:val="24"/>
        </w:rPr>
        <w:t>Cultural and Linguistic Competence</w:t>
      </w:r>
    </w:p>
    <w:p w14:paraId="5FD6B0D2" w14:textId="77777777" w:rsidR="00A62968" w:rsidRPr="001C4285" w:rsidRDefault="00A62968" w:rsidP="00A62968">
      <w:pPr>
        <w:rPr>
          <w:rFonts w:cs="Arial"/>
          <w:szCs w:val="24"/>
        </w:rPr>
      </w:pPr>
      <w:r w:rsidRPr="001C4285">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4A4A5F33" w14:textId="77777777" w:rsidR="00A62968" w:rsidRPr="001C4285" w:rsidRDefault="00A62968" w:rsidP="00A62968">
      <w:pPr>
        <w:rPr>
          <w:rFonts w:cs="Arial"/>
          <w:szCs w:val="24"/>
        </w:rPr>
      </w:pPr>
      <w:r w:rsidRPr="001C4285">
        <w:rPr>
          <w:rFonts w:cs="Arial"/>
          <w:szCs w:val="24"/>
        </w:rPr>
        <w:t xml:space="preserve">If your application is funded, you must ensure access to quality health care for all.  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4" w:history="1">
        <w:r w:rsidRPr="001C4285">
          <w:rPr>
            <w:rFonts w:cs="Arial"/>
            <w:color w:val="0000FF"/>
            <w:szCs w:val="24"/>
            <w:u w:val="single"/>
          </w:rPr>
          <w:t>https://www.thinkculturalhealth.hhs.gov/</w:t>
        </w:r>
      </w:hyperlink>
      <w:r w:rsidRPr="001C4285">
        <w:rPr>
          <w:rFonts w:cs="Arial"/>
          <w:szCs w:val="24"/>
        </w:rPr>
        <w:t xml:space="preserve">. Additional cultural/linguistic competency and health literacy tools, and resources are available online at </w:t>
      </w:r>
      <w:hyperlink r:id="rId65" w:history="1">
        <w:r w:rsidRPr="001C4285">
          <w:rPr>
            <w:rFonts w:cs="Arial"/>
            <w:color w:val="0000FF"/>
            <w:szCs w:val="24"/>
            <w:u w:val="single"/>
          </w:rPr>
          <w:t>http://www.samhsa.gov/capt/applying-strategic-prevention/cultural-competence</w:t>
        </w:r>
      </w:hyperlink>
      <w:r w:rsidRPr="001C4285">
        <w:rPr>
          <w:rFonts w:cs="Arial"/>
          <w:szCs w:val="24"/>
        </w:rPr>
        <w:t xml:space="preserve"> </w:t>
      </w:r>
    </w:p>
    <w:p w14:paraId="22330B7C" w14:textId="77777777" w:rsidR="00A62968" w:rsidRPr="001C4285" w:rsidRDefault="00A62968" w:rsidP="00A62968">
      <w:pPr>
        <w:rPr>
          <w:rFonts w:cs="Arial"/>
          <w:b/>
          <w:szCs w:val="24"/>
        </w:rPr>
      </w:pPr>
      <w:r w:rsidRPr="001C4285">
        <w:rPr>
          <w:rFonts w:cs="Arial"/>
          <w:b/>
          <w:szCs w:val="24"/>
        </w:rPr>
        <w:t>Acknowledgement of Federal Funding</w:t>
      </w:r>
    </w:p>
    <w:p w14:paraId="1B4C535D" w14:textId="77777777" w:rsidR="00A62968" w:rsidRPr="001C4285" w:rsidRDefault="00A62968" w:rsidP="00A62968">
      <w:pPr>
        <w:rPr>
          <w:rFonts w:cs="Arial"/>
          <w:szCs w:val="24"/>
        </w:rPr>
      </w:pPr>
      <w:r w:rsidRPr="001C4285">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5A26DCEB" w14:textId="77777777" w:rsidR="00A62968" w:rsidRPr="001C4285" w:rsidRDefault="00A62968" w:rsidP="00A62968">
      <w:pPr>
        <w:tabs>
          <w:tab w:val="num" w:pos="1080"/>
        </w:tabs>
        <w:ind w:hanging="360"/>
        <w:rPr>
          <w:rFonts w:cs="Arial"/>
          <w:b/>
          <w:szCs w:val="24"/>
        </w:rPr>
      </w:pPr>
      <w:r w:rsidRPr="001C4285">
        <w:rPr>
          <w:rFonts w:cs="Arial"/>
          <w:szCs w:val="24"/>
        </w:rPr>
        <w:t xml:space="preserve">     </w:t>
      </w:r>
      <w:r w:rsidRPr="001C4285">
        <w:rPr>
          <w:rFonts w:cs="Arial"/>
          <w:b/>
          <w:szCs w:val="24"/>
        </w:rPr>
        <w:t>Supplement Not Supplant</w:t>
      </w:r>
    </w:p>
    <w:p w14:paraId="1FF5FDD0" w14:textId="77777777" w:rsidR="00A62968" w:rsidRPr="001C4285" w:rsidRDefault="00A62968" w:rsidP="00A62968">
      <w:pPr>
        <w:rPr>
          <w:rFonts w:cs="Arial"/>
          <w:szCs w:val="24"/>
        </w:rPr>
      </w:pPr>
      <w:r w:rsidRPr="001C4285">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p>
    <w:p w14:paraId="3B16D141" w14:textId="77777777" w:rsidR="00A62968" w:rsidRPr="001C4285" w:rsidRDefault="00A62968" w:rsidP="00A62968">
      <w:pPr>
        <w:tabs>
          <w:tab w:val="left" w:pos="900"/>
          <w:tab w:val="num" w:pos="1530"/>
        </w:tabs>
        <w:ind w:hanging="360"/>
        <w:rPr>
          <w:rFonts w:cs="Arial"/>
          <w:b/>
          <w:szCs w:val="24"/>
        </w:rPr>
      </w:pPr>
      <w:r w:rsidRPr="001C4285">
        <w:rPr>
          <w:rFonts w:cs="Arial"/>
          <w:spacing w:val="-1"/>
          <w:szCs w:val="24"/>
        </w:rPr>
        <w:t xml:space="preserve">     </w:t>
      </w:r>
      <w:r w:rsidRPr="001C4285">
        <w:rPr>
          <w:rFonts w:cs="Arial"/>
          <w:b/>
          <w:spacing w:val="-1"/>
          <w:szCs w:val="24"/>
        </w:rPr>
        <w:t>Mandatory Disclosures</w:t>
      </w:r>
    </w:p>
    <w:p w14:paraId="75668965" w14:textId="77777777" w:rsidR="00A62968" w:rsidRPr="001C4285" w:rsidRDefault="00A62968" w:rsidP="00A62968">
      <w:pPr>
        <w:tabs>
          <w:tab w:val="left" w:pos="900"/>
        </w:tabs>
        <w:rPr>
          <w:rFonts w:cs="Arial"/>
          <w:szCs w:val="24"/>
        </w:rPr>
      </w:pPr>
      <w:r w:rsidRPr="001C4285">
        <w:rPr>
          <w:rFonts w:cs="Arial"/>
          <w:spacing w:val="-1"/>
          <w:szCs w:val="24"/>
        </w:rPr>
        <w:t>A term may be added to the NoA which states: Consisten</w:t>
      </w:r>
      <w:r w:rsidRPr="001C4285">
        <w:rPr>
          <w:rFonts w:cs="Arial"/>
          <w:szCs w:val="24"/>
        </w:rPr>
        <w:t>t</w:t>
      </w:r>
      <w:r w:rsidRPr="001C4285">
        <w:rPr>
          <w:rFonts w:cs="Arial"/>
          <w:spacing w:val="-1"/>
          <w:szCs w:val="24"/>
        </w:rPr>
        <w:t xml:space="preserve"> wit</w:t>
      </w:r>
      <w:r w:rsidRPr="001C4285">
        <w:rPr>
          <w:rFonts w:cs="Arial"/>
          <w:szCs w:val="24"/>
        </w:rPr>
        <w:t>h</w:t>
      </w:r>
      <w:r w:rsidRPr="001C4285">
        <w:rPr>
          <w:rFonts w:cs="Arial"/>
          <w:spacing w:val="-1"/>
          <w:szCs w:val="24"/>
        </w:rPr>
        <w:t xml:space="preserve"> 4</w:t>
      </w:r>
      <w:r w:rsidRPr="001C4285">
        <w:rPr>
          <w:rFonts w:cs="Arial"/>
          <w:szCs w:val="24"/>
        </w:rPr>
        <w:t>5</w:t>
      </w:r>
      <w:r w:rsidRPr="001C4285">
        <w:rPr>
          <w:rFonts w:cs="Arial"/>
          <w:spacing w:val="-1"/>
          <w:szCs w:val="24"/>
        </w:rPr>
        <w:t xml:space="preserve"> CF</w:t>
      </w:r>
      <w:r w:rsidRPr="001C4285">
        <w:rPr>
          <w:rFonts w:cs="Arial"/>
          <w:szCs w:val="24"/>
        </w:rPr>
        <w:t>R</w:t>
      </w:r>
      <w:r w:rsidRPr="001C4285">
        <w:rPr>
          <w:rFonts w:cs="Arial"/>
          <w:spacing w:val="-1"/>
          <w:szCs w:val="24"/>
        </w:rPr>
        <w:t xml:space="preserve"> 75.113</w:t>
      </w:r>
      <w:r w:rsidRPr="001C4285">
        <w:rPr>
          <w:rFonts w:cs="Arial"/>
          <w:szCs w:val="24"/>
        </w:rPr>
        <w:t>,</w:t>
      </w:r>
      <w:r w:rsidRPr="001C4285">
        <w:rPr>
          <w:rFonts w:cs="Arial"/>
          <w:spacing w:val="-1"/>
          <w:szCs w:val="24"/>
        </w:rPr>
        <w:t xml:space="preserve"> appl</w:t>
      </w:r>
      <w:r w:rsidRPr="001C4285">
        <w:rPr>
          <w:rFonts w:cs="Arial"/>
          <w:spacing w:val="1"/>
          <w:szCs w:val="24"/>
        </w:rPr>
        <w:t>i</w:t>
      </w:r>
      <w:r w:rsidRPr="001C4285">
        <w:rPr>
          <w:rFonts w:cs="Arial"/>
          <w:szCs w:val="24"/>
        </w:rPr>
        <w:t>cants</w:t>
      </w:r>
      <w:r w:rsidRPr="001C4285">
        <w:rPr>
          <w:rFonts w:cs="Arial"/>
          <w:spacing w:val="-1"/>
          <w:szCs w:val="24"/>
        </w:rPr>
        <w:t xml:space="preserve"> </w:t>
      </w:r>
      <w:r w:rsidRPr="001C4285">
        <w:rPr>
          <w:rFonts w:cs="Arial"/>
          <w:szCs w:val="24"/>
        </w:rPr>
        <w:t>and</w:t>
      </w:r>
      <w:r w:rsidRPr="001C4285">
        <w:rPr>
          <w:rFonts w:cs="Arial"/>
          <w:spacing w:val="-1"/>
          <w:szCs w:val="24"/>
        </w:rPr>
        <w:t xml:space="preserve"> </w:t>
      </w:r>
      <w:r w:rsidRPr="001C4285">
        <w:rPr>
          <w:rFonts w:cs="Arial"/>
          <w:szCs w:val="24"/>
        </w:rPr>
        <w:t>recipients</w:t>
      </w:r>
      <w:r w:rsidRPr="001C4285">
        <w:rPr>
          <w:rFonts w:cs="Arial"/>
          <w:spacing w:val="-1"/>
          <w:szCs w:val="24"/>
        </w:rPr>
        <w:t xml:space="preserve"> </w:t>
      </w:r>
      <w:r w:rsidRPr="001C4285">
        <w:rPr>
          <w:rFonts w:cs="Arial"/>
          <w:szCs w:val="24"/>
        </w:rPr>
        <w:t>must</w:t>
      </w:r>
      <w:r w:rsidRPr="001C4285">
        <w:rPr>
          <w:rFonts w:cs="Arial"/>
          <w:spacing w:val="-1"/>
          <w:szCs w:val="24"/>
        </w:rPr>
        <w:t xml:space="preserve"> </w:t>
      </w:r>
      <w:r w:rsidRPr="001C4285">
        <w:rPr>
          <w:rFonts w:cs="Arial"/>
          <w:szCs w:val="24"/>
        </w:rPr>
        <w:t>dis</w:t>
      </w:r>
      <w:r w:rsidRPr="001C4285">
        <w:rPr>
          <w:rFonts w:cs="Arial"/>
          <w:spacing w:val="-2"/>
          <w:szCs w:val="24"/>
        </w:rPr>
        <w:t>c</w:t>
      </w:r>
      <w:r w:rsidRPr="001C4285">
        <w:rPr>
          <w:rFonts w:cs="Arial"/>
          <w:szCs w:val="24"/>
        </w:rPr>
        <w:t>lose</w:t>
      </w:r>
      <w:r w:rsidRPr="001C4285">
        <w:rPr>
          <w:rFonts w:cs="Arial"/>
          <w:spacing w:val="-1"/>
          <w:szCs w:val="24"/>
        </w:rPr>
        <w:t xml:space="preserve"> </w:t>
      </w:r>
      <w:r w:rsidRPr="001C4285">
        <w:rPr>
          <w:rFonts w:cs="Arial"/>
          <w:szCs w:val="24"/>
        </w:rPr>
        <w:t>in</w:t>
      </w:r>
      <w:r w:rsidRPr="001C4285">
        <w:rPr>
          <w:rFonts w:cs="Arial"/>
          <w:spacing w:val="-1"/>
          <w:szCs w:val="24"/>
        </w:rPr>
        <w:t xml:space="preserve"> </w:t>
      </w:r>
      <w:r w:rsidRPr="001C4285">
        <w:rPr>
          <w:rFonts w:cs="Arial"/>
          <w:szCs w:val="24"/>
        </w:rPr>
        <w:t>a</w:t>
      </w:r>
      <w:r w:rsidRPr="001C4285">
        <w:rPr>
          <w:rFonts w:cs="Arial"/>
          <w:spacing w:val="-1"/>
          <w:szCs w:val="24"/>
        </w:rPr>
        <w:t xml:space="preserve"> </w:t>
      </w:r>
      <w:r w:rsidRPr="001C4285">
        <w:rPr>
          <w:rFonts w:cs="Arial"/>
          <w:szCs w:val="24"/>
        </w:rPr>
        <w:t>ti</w:t>
      </w:r>
      <w:r w:rsidRPr="001C4285">
        <w:rPr>
          <w:rFonts w:cs="Arial"/>
          <w:spacing w:val="-2"/>
          <w:szCs w:val="24"/>
        </w:rPr>
        <w:t>m</w:t>
      </w:r>
      <w:r w:rsidRPr="001C4285">
        <w:rPr>
          <w:rFonts w:cs="Arial"/>
          <w:szCs w:val="24"/>
        </w:rPr>
        <w:t>ely</w:t>
      </w:r>
      <w:r w:rsidRPr="001C4285">
        <w:rPr>
          <w:rFonts w:cs="Arial"/>
          <w:spacing w:val="-1"/>
          <w:szCs w:val="24"/>
        </w:rPr>
        <w:t xml:space="preserve"> </w:t>
      </w:r>
      <w:r w:rsidRPr="001C4285">
        <w:rPr>
          <w:rFonts w:cs="Arial"/>
          <w:spacing w:val="-2"/>
          <w:szCs w:val="24"/>
        </w:rPr>
        <w:t>m</w:t>
      </w:r>
      <w:r w:rsidRPr="001C4285">
        <w:rPr>
          <w:rFonts w:cs="Arial"/>
          <w:szCs w:val="24"/>
        </w:rPr>
        <w:t>anner,</w:t>
      </w:r>
      <w:r w:rsidRPr="001C4285">
        <w:rPr>
          <w:rFonts w:cs="Arial"/>
          <w:spacing w:val="-1"/>
          <w:szCs w:val="24"/>
        </w:rPr>
        <w:t xml:space="preserve"> </w:t>
      </w:r>
      <w:r w:rsidRPr="001C4285">
        <w:rPr>
          <w:rFonts w:cs="Arial"/>
          <w:szCs w:val="24"/>
        </w:rPr>
        <w:t>in writing</w:t>
      </w:r>
      <w:r w:rsidRPr="001C4285">
        <w:rPr>
          <w:rFonts w:cs="Arial"/>
          <w:spacing w:val="-1"/>
          <w:szCs w:val="24"/>
        </w:rPr>
        <w:t xml:space="preserve"> </w:t>
      </w:r>
      <w:r w:rsidRPr="001C4285">
        <w:rPr>
          <w:rFonts w:cs="Arial"/>
          <w:szCs w:val="24"/>
        </w:rPr>
        <w:t>to</w:t>
      </w:r>
      <w:r w:rsidRPr="001C4285">
        <w:rPr>
          <w:rFonts w:cs="Arial"/>
          <w:spacing w:val="-1"/>
          <w:szCs w:val="24"/>
        </w:rPr>
        <w:t xml:space="preserve"> </w:t>
      </w:r>
      <w:r w:rsidRPr="001C4285">
        <w:rPr>
          <w:rFonts w:cs="Arial"/>
          <w:szCs w:val="24"/>
        </w:rPr>
        <w:t>t</w:t>
      </w:r>
      <w:r w:rsidRPr="001C4285">
        <w:rPr>
          <w:rFonts w:cs="Arial"/>
          <w:spacing w:val="-2"/>
          <w:szCs w:val="24"/>
        </w:rPr>
        <w:t>h</w:t>
      </w:r>
      <w:r w:rsidRPr="001C4285">
        <w:rPr>
          <w:rFonts w:cs="Arial"/>
          <w:szCs w:val="24"/>
        </w:rPr>
        <w:t>e</w:t>
      </w:r>
      <w:r w:rsidRPr="001C4285">
        <w:rPr>
          <w:rFonts w:cs="Arial"/>
          <w:spacing w:val="-1"/>
          <w:szCs w:val="24"/>
        </w:rPr>
        <w:t xml:space="preserve"> </w:t>
      </w:r>
      <w:r w:rsidRPr="001C4285">
        <w:rPr>
          <w:rFonts w:cs="Arial"/>
          <w:szCs w:val="24"/>
        </w:rPr>
        <w:t>HHS</w:t>
      </w:r>
      <w:r w:rsidRPr="001C4285">
        <w:rPr>
          <w:rFonts w:cs="Arial"/>
          <w:spacing w:val="-1"/>
          <w:szCs w:val="24"/>
        </w:rPr>
        <w:t xml:space="preserve"> </w:t>
      </w:r>
      <w:r w:rsidRPr="001C4285">
        <w:rPr>
          <w:rFonts w:cs="Arial"/>
          <w:szCs w:val="24"/>
        </w:rPr>
        <w:t>awarding</w:t>
      </w:r>
      <w:r w:rsidRPr="001C4285">
        <w:rPr>
          <w:rFonts w:cs="Arial"/>
          <w:spacing w:val="-1"/>
          <w:szCs w:val="24"/>
        </w:rPr>
        <w:t xml:space="preserve"> </w:t>
      </w:r>
      <w:r w:rsidRPr="001C4285">
        <w:rPr>
          <w:rFonts w:cs="Arial"/>
          <w:szCs w:val="24"/>
        </w:rPr>
        <w:t>agency,</w:t>
      </w:r>
      <w:r w:rsidRPr="001C4285">
        <w:rPr>
          <w:rFonts w:cs="Arial"/>
          <w:spacing w:val="-2"/>
          <w:szCs w:val="24"/>
        </w:rPr>
        <w:t xml:space="preserve"> </w:t>
      </w:r>
      <w:r w:rsidRPr="001C4285">
        <w:rPr>
          <w:rFonts w:cs="Arial"/>
          <w:szCs w:val="24"/>
        </w:rPr>
        <w:t>with</w:t>
      </w:r>
      <w:r w:rsidRPr="001C4285">
        <w:rPr>
          <w:rFonts w:cs="Arial"/>
          <w:spacing w:val="-1"/>
          <w:szCs w:val="24"/>
        </w:rPr>
        <w:t xml:space="preserve"> </w:t>
      </w:r>
      <w:r w:rsidRPr="001C4285">
        <w:rPr>
          <w:rFonts w:cs="Arial"/>
          <w:szCs w:val="24"/>
        </w:rPr>
        <w:t>a</w:t>
      </w:r>
      <w:r w:rsidRPr="001C4285">
        <w:rPr>
          <w:rFonts w:cs="Arial"/>
          <w:spacing w:val="-1"/>
          <w:szCs w:val="24"/>
        </w:rPr>
        <w:t xml:space="preserve"> </w:t>
      </w:r>
      <w:r w:rsidRPr="001C4285">
        <w:rPr>
          <w:rFonts w:cs="Arial"/>
          <w:szCs w:val="24"/>
        </w:rPr>
        <w:t>copy</w:t>
      </w:r>
      <w:r w:rsidRPr="001C4285">
        <w:rPr>
          <w:rFonts w:cs="Arial"/>
          <w:spacing w:val="-2"/>
          <w:szCs w:val="24"/>
        </w:rPr>
        <w:t xml:space="preserve"> </w:t>
      </w:r>
      <w:r w:rsidRPr="001C4285">
        <w:rPr>
          <w:rFonts w:cs="Arial"/>
          <w:szCs w:val="24"/>
        </w:rPr>
        <w:t>to the HHS Office of Inspector General (OIG), all</w:t>
      </w:r>
      <w:r w:rsidRPr="001C4285">
        <w:rPr>
          <w:rFonts w:cs="Arial"/>
          <w:spacing w:val="-1"/>
          <w:szCs w:val="24"/>
        </w:rPr>
        <w:t xml:space="preserve"> </w:t>
      </w:r>
      <w:r w:rsidRPr="001C4285">
        <w:rPr>
          <w:rFonts w:cs="Arial"/>
          <w:szCs w:val="24"/>
        </w:rPr>
        <w:t>infor</w:t>
      </w:r>
      <w:r w:rsidRPr="001C4285">
        <w:rPr>
          <w:rFonts w:cs="Arial"/>
          <w:spacing w:val="-2"/>
          <w:szCs w:val="24"/>
        </w:rPr>
        <w:t>m</w:t>
      </w:r>
      <w:r w:rsidRPr="001C4285">
        <w:rPr>
          <w:rFonts w:cs="Arial"/>
          <w:szCs w:val="24"/>
        </w:rPr>
        <w:t>ation</w:t>
      </w:r>
      <w:r w:rsidRPr="001C4285">
        <w:rPr>
          <w:rFonts w:cs="Arial"/>
          <w:spacing w:val="-1"/>
          <w:szCs w:val="24"/>
        </w:rPr>
        <w:t xml:space="preserve"> </w:t>
      </w:r>
      <w:r w:rsidRPr="001C4285">
        <w:rPr>
          <w:rFonts w:cs="Arial"/>
          <w:szCs w:val="24"/>
        </w:rPr>
        <w:t>related</w:t>
      </w:r>
      <w:r w:rsidRPr="001C4285">
        <w:rPr>
          <w:rFonts w:cs="Arial"/>
          <w:spacing w:val="-1"/>
          <w:szCs w:val="24"/>
        </w:rPr>
        <w:t xml:space="preserve"> </w:t>
      </w:r>
      <w:r w:rsidRPr="001C4285">
        <w:rPr>
          <w:rFonts w:cs="Arial"/>
          <w:szCs w:val="24"/>
        </w:rPr>
        <w:t>to</w:t>
      </w:r>
      <w:r w:rsidRPr="001C4285">
        <w:rPr>
          <w:rFonts w:cs="Arial"/>
          <w:spacing w:val="-1"/>
          <w:szCs w:val="24"/>
        </w:rPr>
        <w:t xml:space="preserve"> </w:t>
      </w:r>
      <w:r w:rsidRPr="001C4285">
        <w:rPr>
          <w:rFonts w:cs="Arial"/>
          <w:szCs w:val="24"/>
        </w:rPr>
        <w:t>viol</w:t>
      </w:r>
      <w:r w:rsidRPr="001C4285">
        <w:rPr>
          <w:rFonts w:cs="Arial"/>
          <w:spacing w:val="-1"/>
          <w:szCs w:val="24"/>
        </w:rPr>
        <w:t>a</w:t>
      </w:r>
      <w:r w:rsidRPr="001C4285">
        <w:rPr>
          <w:rFonts w:cs="Arial"/>
          <w:szCs w:val="24"/>
        </w:rPr>
        <w:t>tions of federal cri</w:t>
      </w:r>
      <w:r w:rsidRPr="001C4285">
        <w:rPr>
          <w:rFonts w:cs="Arial"/>
          <w:spacing w:val="-2"/>
          <w:szCs w:val="24"/>
        </w:rPr>
        <w:t>m</w:t>
      </w:r>
      <w:r w:rsidRPr="001C4285">
        <w:rPr>
          <w:rFonts w:cs="Arial"/>
          <w:szCs w:val="24"/>
        </w:rPr>
        <w:t xml:space="preserve">inal law involving fraud, bribery, or gratuity violations potentially affecting the </w:t>
      </w:r>
      <w:r w:rsidRPr="001C4285">
        <w:rPr>
          <w:rFonts w:cs="Arial"/>
          <w:spacing w:val="-2"/>
          <w:szCs w:val="24"/>
        </w:rPr>
        <w:t>f</w:t>
      </w:r>
      <w:r w:rsidRPr="001C4285">
        <w:rPr>
          <w:rFonts w:cs="Arial"/>
          <w:szCs w:val="24"/>
        </w:rPr>
        <w:t>ederal awa</w:t>
      </w:r>
      <w:r w:rsidRPr="001C4285">
        <w:rPr>
          <w:rFonts w:cs="Arial"/>
          <w:spacing w:val="-3"/>
          <w:szCs w:val="24"/>
        </w:rPr>
        <w:t>r</w:t>
      </w:r>
      <w:r w:rsidRPr="001C4285">
        <w:rPr>
          <w:rFonts w:cs="Arial"/>
          <w:szCs w:val="24"/>
        </w:rPr>
        <w:t>d. Sub-recipients</w:t>
      </w:r>
      <w:r w:rsidRPr="001C4285">
        <w:rPr>
          <w:rFonts w:cs="Arial"/>
          <w:spacing w:val="-1"/>
          <w:szCs w:val="24"/>
        </w:rPr>
        <w:t xml:space="preserve"> </w:t>
      </w:r>
      <w:r w:rsidRPr="001C4285">
        <w:rPr>
          <w:rFonts w:cs="Arial"/>
          <w:spacing w:val="-2"/>
          <w:szCs w:val="24"/>
        </w:rPr>
        <w:t>m</w:t>
      </w:r>
      <w:r w:rsidRPr="001C4285">
        <w:rPr>
          <w:rFonts w:cs="Arial"/>
          <w:szCs w:val="24"/>
        </w:rPr>
        <w:t>ust</w:t>
      </w:r>
      <w:r w:rsidRPr="001C4285">
        <w:rPr>
          <w:rFonts w:cs="Arial"/>
          <w:spacing w:val="-1"/>
          <w:szCs w:val="24"/>
        </w:rPr>
        <w:t xml:space="preserve"> </w:t>
      </w:r>
      <w:r w:rsidRPr="001C4285">
        <w:rPr>
          <w:rFonts w:cs="Arial"/>
          <w:szCs w:val="24"/>
        </w:rPr>
        <w:t>disclose,</w:t>
      </w:r>
      <w:r w:rsidRPr="001C4285">
        <w:rPr>
          <w:rFonts w:cs="Arial"/>
          <w:spacing w:val="-1"/>
          <w:szCs w:val="24"/>
        </w:rPr>
        <w:t xml:space="preserve"> </w:t>
      </w:r>
      <w:r w:rsidRPr="001C4285">
        <w:rPr>
          <w:rFonts w:cs="Arial"/>
          <w:szCs w:val="24"/>
        </w:rPr>
        <w:t>in</w:t>
      </w:r>
      <w:r w:rsidRPr="001C4285">
        <w:rPr>
          <w:rFonts w:cs="Arial"/>
          <w:spacing w:val="-1"/>
          <w:szCs w:val="24"/>
        </w:rPr>
        <w:t xml:space="preserve"> </w:t>
      </w:r>
      <w:r w:rsidRPr="001C4285">
        <w:rPr>
          <w:rFonts w:cs="Arial"/>
          <w:szCs w:val="24"/>
        </w:rPr>
        <w:t>a</w:t>
      </w:r>
      <w:r w:rsidRPr="001C4285">
        <w:rPr>
          <w:rFonts w:cs="Arial"/>
          <w:spacing w:val="-1"/>
          <w:szCs w:val="24"/>
        </w:rPr>
        <w:t xml:space="preserve"> </w:t>
      </w:r>
      <w:r w:rsidRPr="001C4285">
        <w:rPr>
          <w:rFonts w:cs="Arial"/>
          <w:szCs w:val="24"/>
        </w:rPr>
        <w:t>ti</w:t>
      </w:r>
      <w:r w:rsidRPr="001C4285">
        <w:rPr>
          <w:rFonts w:cs="Arial"/>
          <w:spacing w:val="-2"/>
          <w:szCs w:val="24"/>
        </w:rPr>
        <w:t>m</w:t>
      </w:r>
      <w:r w:rsidRPr="001C4285">
        <w:rPr>
          <w:rFonts w:cs="Arial"/>
          <w:szCs w:val="24"/>
        </w:rPr>
        <w:t xml:space="preserve">ely </w:t>
      </w:r>
      <w:r w:rsidRPr="001C4285">
        <w:rPr>
          <w:rFonts w:cs="Arial"/>
          <w:spacing w:val="-2"/>
          <w:szCs w:val="24"/>
        </w:rPr>
        <w:t>m</w:t>
      </w:r>
      <w:r w:rsidRPr="001C4285">
        <w:rPr>
          <w:rFonts w:cs="Arial"/>
          <w:szCs w:val="24"/>
        </w:rPr>
        <w:t>anner,</w:t>
      </w:r>
      <w:r w:rsidRPr="001C4285">
        <w:rPr>
          <w:rFonts w:cs="Arial"/>
          <w:spacing w:val="-1"/>
          <w:szCs w:val="24"/>
        </w:rPr>
        <w:t xml:space="preserve"> </w:t>
      </w:r>
      <w:r w:rsidRPr="001C4285">
        <w:rPr>
          <w:rFonts w:cs="Arial"/>
          <w:szCs w:val="24"/>
        </w:rPr>
        <w:t>in</w:t>
      </w:r>
      <w:r w:rsidRPr="001C4285">
        <w:rPr>
          <w:rFonts w:cs="Arial"/>
          <w:spacing w:val="-1"/>
          <w:szCs w:val="24"/>
        </w:rPr>
        <w:t xml:space="preserve"> </w:t>
      </w:r>
      <w:r w:rsidRPr="001C4285">
        <w:rPr>
          <w:rFonts w:cs="Arial"/>
          <w:szCs w:val="24"/>
        </w:rPr>
        <w:t>writing</w:t>
      </w:r>
      <w:r w:rsidRPr="001C4285">
        <w:rPr>
          <w:rFonts w:cs="Arial"/>
          <w:spacing w:val="-1"/>
          <w:szCs w:val="24"/>
        </w:rPr>
        <w:t xml:space="preserve"> </w:t>
      </w:r>
      <w:r w:rsidRPr="001C4285">
        <w:rPr>
          <w:rFonts w:cs="Arial"/>
          <w:szCs w:val="24"/>
        </w:rPr>
        <w:t>to</w:t>
      </w:r>
      <w:r w:rsidRPr="001C4285">
        <w:rPr>
          <w:rFonts w:cs="Arial"/>
          <w:spacing w:val="-1"/>
          <w:szCs w:val="24"/>
        </w:rPr>
        <w:t xml:space="preserve"> </w:t>
      </w:r>
      <w:r w:rsidRPr="001C4285">
        <w:rPr>
          <w:rFonts w:cs="Arial"/>
          <w:szCs w:val="24"/>
        </w:rPr>
        <w:t>the</w:t>
      </w:r>
      <w:r w:rsidRPr="001C4285">
        <w:rPr>
          <w:rFonts w:cs="Arial"/>
          <w:spacing w:val="-1"/>
          <w:szCs w:val="24"/>
        </w:rPr>
        <w:t xml:space="preserve"> </w:t>
      </w:r>
      <w:r w:rsidRPr="001C4285">
        <w:rPr>
          <w:rFonts w:cs="Arial"/>
          <w:szCs w:val="24"/>
        </w:rPr>
        <w:t>pri</w:t>
      </w:r>
      <w:r w:rsidRPr="001C4285">
        <w:rPr>
          <w:rFonts w:cs="Arial"/>
          <w:spacing w:val="-2"/>
          <w:szCs w:val="24"/>
        </w:rPr>
        <w:t>m</w:t>
      </w:r>
      <w:r w:rsidRPr="001C4285">
        <w:rPr>
          <w:rFonts w:cs="Arial"/>
          <w:szCs w:val="24"/>
        </w:rPr>
        <w:t>e recipient</w:t>
      </w:r>
      <w:r w:rsidRPr="001C4285">
        <w:rPr>
          <w:rFonts w:cs="Arial"/>
          <w:spacing w:val="-1"/>
          <w:szCs w:val="24"/>
        </w:rPr>
        <w:t xml:space="preserve"> </w:t>
      </w:r>
      <w:r w:rsidRPr="001C4285">
        <w:rPr>
          <w:rFonts w:cs="Arial"/>
          <w:szCs w:val="24"/>
        </w:rPr>
        <w:t>(pass</w:t>
      </w:r>
      <w:r w:rsidRPr="001C4285">
        <w:rPr>
          <w:rFonts w:cs="Arial"/>
          <w:spacing w:val="-1"/>
          <w:szCs w:val="24"/>
        </w:rPr>
        <w:t xml:space="preserve"> </w:t>
      </w:r>
      <w:r w:rsidRPr="001C4285">
        <w:rPr>
          <w:rFonts w:cs="Arial"/>
          <w:szCs w:val="24"/>
        </w:rPr>
        <w:t>through</w:t>
      </w:r>
      <w:r w:rsidRPr="001C4285">
        <w:rPr>
          <w:rFonts w:cs="Arial"/>
          <w:spacing w:val="-1"/>
          <w:szCs w:val="24"/>
        </w:rPr>
        <w:t xml:space="preserve"> </w:t>
      </w:r>
      <w:r w:rsidRPr="001C4285">
        <w:rPr>
          <w:rFonts w:cs="Arial"/>
          <w:szCs w:val="24"/>
        </w:rPr>
        <w:t>entity)</w:t>
      </w:r>
      <w:r w:rsidRPr="001C4285">
        <w:rPr>
          <w:rFonts w:cs="Arial"/>
          <w:spacing w:val="-1"/>
          <w:szCs w:val="24"/>
        </w:rPr>
        <w:t xml:space="preserve"> </w:t>
      </w:r>
      <w:r w:rsidRPr="001C4285">
        <w:rPr>
          <w:rFonts w:cs="Arial"/>
          <w:szCs w:val="24"/>
        </w:rPr>
        <w:t>and</w:t>
      </w:r>
      <w:r w:rsidRPr="001C4285">
        <w:rPr>
          <w:rFonts w:cs="Arial"/>
          <w:spacing w:val="-1"/>
          <w:szCs w:val="24"/>
        </w:rPr>
        <w:t xml:space="preserve"> </w:t>
      </w:r>
      <w:r w:rsidRPr="001C4285">
        <w:rPr>
          <w:rFonts w:cs="Arial"/>
          <w:szCs w:val="24"/>
        </w:rPr>
        <w:t>the</w:t>
      </w:r>
      <w:r w:rsidRPr="001C4285">
        <w:rPr>
          <w:rFonts w:cs="Arial"/>
          <w:spacing w:val="-1"/>
          <w:szCs w:val="24"/>
        </w:rPr>
        <w:t xml:space="preserve"> </w:t>
      </w:r>
      <w:r w:rsidRPr="001C4285">
        <w:rPr>
          <w:rFonts w:cs="Arial"/>
          <w:spacing w:val="-2"/>
          <w:szCs w:val="24"/>
        </w:rPr>
        <w:t>H</w:t>
      </w:r>
      <w:r w:rsidRPr="001C4285">
        <w:rPr>
          <w:rFonts w:cs="Arial"/>
          <w:spacing w:val="-1"/>
          <w:szCs w:val="24"/>
        </w:rPr>
        <w:t>H</w:t>
      </w:r>
      <w:r w:rsidRPr="001C4285">
        <w:rPr>
          <w:rFonts w:cs="Arial"/>
          <w:szCs w:val="24"/>
        </w:rPr>
        <w:t>S</w:t>
      </w:r>
      <w:r w:rsidRPr="001C4285">
        <w:rPr>
          <w:rFonts w:cs="Arial"/>
          <w:spacing w:val="-1"/>
          <w:szCs w:val="24"/>
        </w:rPr>
        <w:t xml:space="preserve"> </w:t>
      </w:r>
      <w:r w:rsidRPr="001C4285">
        <w:rPr>
          <w:rFonts w:cs="Arial"/>
          <w:szCs w:val="24"/>
        </w:rPr>
        <w:t>OIG,</w:t>
      </w:r>
      <w:r w:rsidRPr="001C4285">
        <w:rPr>
          <w:rFonts w:cs="Arial"/>
          <w:spacing w:val="-1"/>
          <w:szCs w:val="24"/>
        </w:rPr>
        <w:t xml:space="preserve"> </w:t>
      </w:r>
      <w:r w:rsidRPr="001C4285">
        <w:rPr>
          <w:rFonts w:cs="Arial"/>
          <w:szCs w:val="24"/>
        </w:rPr>
        <w:t>all</w:t>
      </w:r>
      <w:r w:rsidRPr="001C4285">
        <w:rPr>
          <w:rFonts w:cs="Arial"/>
          <w:spacing w:val="-1"/>
          <w:szCs w:val="24"/>
        </w:rPr>
        <w:t xml:space="preserve"> </w:t>
      </w:r>
      <w:r w:rsidRPr="001C4285">
        <w:rPr>
          <w:rFonts w:cs="Arial"/>
          <w:szCs w:val="24"/>
        </w:rPr>
        <w:t>infor</w:t>
      </w:r>
      <w:r w:rsidRPr="001C4285">
        <w:rPr>
          <w:rFonts w:cs="Arial"/>
          <w:spacing w:val="-2"/>
          <w:szCs w:val="24"/>
        </w:rPr>
        <w:t>m</w:t>
      </w:r>
      <w:r w:rsidRPr="001C4285">
        <w:rPr>
          <w:rFonts w:cs="Arial"/>
          <w:szCs w:val="24"/>
        </w:rPr>
        <w:t>ation related to violations of feder</w:t>
      </w:r>
      <w:r w:rsidRPr="001C4285">
        <w:rPr>
          <w:rFonts w:cs="Arial"/>
          <w:spacing w:val="-2"/>
          <w:szCs w:val="24"/>
        </w:rPr>
        <w:t>a</w:t>
      </w:r>
      <w:r w:rsidRPr="001C4285">
        <w:rPr>
          <w:rFonts w:cs="Arial"/>
          <w:szCs w:val="24"/>
        </w:rPr>
        <w:t>l</w:t>
      </w:r>
      <w:r w:rsidRPr="001C4285">
        <w:rPr>
          <w:rFonts w:cs="Arial"/>
          <w:spacing w:val="-1"/>
          <w:szCs w:val="24"/>
        </w:rPr>
        <w:t xml:space="preserve"> </w:t>
      </w:r>
      <w:r w:rsidRPr="001C4285">
        <w:rPr>
          <w:rFonts w:cs="Arial"/>
          <w:szCs w:val="24"/>
        </w:rPr>
        <w:t>cri</w:t>
      </w:r>
      <w:r w:rsidRPr="001C4285">
        <w:rPr>
          <w:rFonts w:cs="Arial"/>
          <w:spacing w:val="-2"/>
          <w:szCs w:val="24"/>
        </w:rPr>
        <w:t>m</w:t>
      </w:r>
      <w:r w:rsidRPr="001C4285">
        <w:rPr>
          <w:rFonts w:cs="Arial"/>
          <w:spacing w:val="1"/>
          <w:szCs w:val="24"/>
        </w:rPr>
        <w:t>i</w:t>
      </w:r>
      <w:r w:rsidRPr="001C4285">
        <w:rPr>
          <w:rFonts w:cs="Arial"/>
          <w:szCs w:val="24"/>
        </w:rPr>
        <w:t>nal</w:t>
      </w:r>
      <w:r w:rsidRPr="001C4285">
        <w:rPr>
          <w:rFonts w:cs="Arial"/>
          <w:spacing w:val="-1"/>
          <w:szCs w:val="24"/>
        </w:rPr>
        <w:t xml:space="preserve"> </w:t>
      </w:r>
      <w:r w:rsidRPr="001C4285">
        <w:rPr>
          <w:rFonts w:cs="Arial"/>
          <w:szCs w:val="24"/>
        </w:rPr>
        <w:t>law</w:t>
      </w:r>
      <w:r w:rsidRPr="001C4285">
        <w:rPr>
          <w:rFonts w:cs="Arial"/>
          <w:spacing w:val="-1"/>
          <w:szCs w:val="24"/>
        </w:rPr>
        <w:t xml:space="preserve"> </w:t>
      </w:r>
      <w:r w:rsidRPr="001C4285">
        <w:rPr>
          <w:rFonts w:cs="Arial"/>
          <w:szCs w:val="24"/>
        </w:rPr>
        <w:t>involving</w:t>
      </w:r>
      <w:r w:rsidRPr="001C4285">
        <w:rPr>
          <w:rFonts w:cs="Arial"/>
          <w:spacing w:val="-1"/>
          <w:szCs w:val="24"/>
        </w:rPr>
        <w:t xml:space="preserve"> </w:t>
      </w:r>
      <w:r w:rsidRPr="001C4285">
        <w:rPr>
          <w:rFonts w:cs="Arial"/>
          <w:szCs w:val="24"/>
        </w:rPr>
        <w:t>fraud,</w:t>
      </w:r>
      <w:r w:rsidRPr="001C4285">
        <w:rPr>
          <w:rFonts w:cs="Arial"/>
          <w:spacing w:val="-1"/>
          <w:szCs w:val="24"/>
        </w:rPr>
        <w:t xml:space="preserve"> </w:t>
      </w:r>
      <w:r w:rsidRPr="001C4285">
        <w:rPr>
          <w:rFonts w:cs="Arial"/>
          <w:szCs w:val="24"/>
        </w:rPr>
        <w:t>b</w:t>
      </w:r>
      <w:r w:rsidRPr="001C4285">
        <w:rPr>
          <w:rFonts w:cs="Arial"/>
          <w:spacing w:val="-1"/>
          <w:szCs w:val="24"/>
        </w:rPr>
        <w:t>r</w:t>
      </w:r>
      <w:r w:rsidRPr="001C4285">
        <w:rPr>
          <w:rFonts w:cs="Arial"/>
          <w:szCs w:val="24"/>
        </w:rPr>
        <w:t xml:space="preserve">ibery, or gratuity violations potentially </w:t>
      </w:r>
      <w:r w:rsidRPr="001C4285">
        <w:rPr>
          <w:rFonts w:cs="Arial"/>
          <w:spacing w:val="-1"/>
          <w:szCs w:val="24"/>
        </w:rPr>
        <w:t>aff</w:t>
      </w:r>
      <w:r w:rsidRPr="001C4285">
        <w:rPr>
          <w:rFonts w:cs="Arial"/>
          <w:szCs w:val="24"/>
        </w:rPr>
        <w:t xml:space="preserve">ecting the </w:t>
      </w:r>
      <w:r w:rsidRPr="001C4285">
        <w:rPr>
          <w:rFonts w:cs="Arial"/>
          <w:spacing w:val="-1"/>
          <w:szCs w:val="24"/>
        </w:rPr>
        <w:t>f</w:t>
      </w:r>
      <w:r w:rsidRPr="001C4285">
        <w:rPr>
          <w:rFonts w:cs="Arial"/>
          <w:szCs w:val="24"/>
        </w:rPr>
        <w:t xml:space="preserve">ederal </w:t>
      </w:r>
      <w:r w:rsidRPr="001C4285">
        <w:rPr>
          <w:rFonts w:cs="Arial"/>
          <w:szCs w:val="24"/>
        </w:rPr>
        <w:lastRenderedPageBreak/>
        <w:t>awa</w:t>
      </w:r>
      <w:r w:rsidRPr="001C4285">
        <w:rPr>
          <w:rFonts w:cs="Arial"/>
          <w:spacing w:val="-1"/>
          <w:szCs w:val="24"/>
        </w:rPr>
        <w:t>r</w:t>
      </w:r>
      <w:r w:rsidRPr="001C4285">
        <w:rPr>
          <w:rFonts w:cs="Arial"/>
          <w:szCs w:val="24"/>
        </w:rPr>
        <w:t>d. Disclosu</w:t>
      </w:r>
      <w:r w:rsidRPr="001C4285">
        <w:rPr>
          <w:rFonts w:cs="Arial"/>
          <w:spacing w:val="-1"/>
          <w:szCs w:val="24"/>
        </w:rPr>
        <w:t>r</w:t>
      </w:r>
      <w:r w:rsidRPr="001C4285">
        <w:rPr>
          <w:rFonts w:cs="Arial"/>
          <w:szCs w:val="24"/>
        </w:rPr>
        <w:t xml:space="preserve">es </w:t>
      </w:r>
      <w:r w:rsidRPr="001C4285">
        <w:rPr>
          <w:rFonts w:cs="Arial"/>
          <w:spacing w:val="-2"/>
          <w:szCs w:val="24"/>
        </w:rPr>
        <w:t>m</w:t>
      </w:r>
      <w:r w:rsidRPr="001C4285">
        <w:rPr>
          <w:rFonts w:cs="Arial"/>
          <w:szCs w:val="24"/>
        </w:rPr>
        <w:t xml:space="preserve">ust be sent </w:t>
      </w:r>
      <w:r w:rsidRPr="001C4285">
        <w:rPr>
          <w:rFonts w:cs="Arial"/>
          <w:szCs w:val="24"/>
          <w:u w:val="single"/>
        </w:rPr>
        <w:t>in</w:t>
      </w:r>
      <w:r w:rsidRPr="001C4285">
        <w:rPr>
          <w:rFonts w:cs="Arial"/>
          <w:spacing w:val="-1"/>
          <w:szCs w:val="24"/>
          <w:u w:val="single"/>
        </w:rPr>
        <w:t xml:space="preserve"> </w:t>
      </w:r>
      <w:r w:rsidRPr="001C4285">
        <w:rPr>
          <w:rFonts w:cs="Arial"/>
          <w:szCs w:val="24"/>
          <w:u w:val="single"/>
        </w:rPr>
        <w:t>w</w:t>
      </w:r>
      <w:r w:rsidRPr="001C4285">
        <w:rPr>
          <w:rFonts w:cs="Arial"/>
          <w:spacing w:val="-1"/>
          <w:szCs w:val="24"/>
          <w:u w:val="single"/>
        </w:rPr>
        <w:t>r</w:t>
      </w:r>
      <w:r w:rsidRPr="001C4285">
        <w:rPr>
          <w:rFonts w:cs="Arial"/>
          <w:szCs w:val="24"/>
          <w:u w:val="single"/>
        </w:rPr>
        <w:t>iti</w:t>
      </w:r>
      <w:r w:rsidRPr="001C4285">
        <w:rPr>
          <w:rFonts w:cs="Arial"/>
          <w:spacing w:val="-2"/>
          <w:szCs w:val="24"/>
          <w:u w:val="single"/>
        </w:rPr>
        <w:t>n</w:t>
      </w:r>
      <w:r w:rsidRPr="001C4285">
        <w:rPr>
          <w:rFonts w:cs="Arial"/>
          <w:szCs w:val="24"/>
          <w:u w:val="single"/>
        </w:rPr>
        <w:t xml:space="preserve">g </w:t>
      </w:r>
      <w:r w:rsidRPr="001C4285">
        <w:rPr>
          <w:rFonts w:cs="Arial"/>
          <w:szCs w:val="24"/>
        </w:rPr>
        <w:t>to the aw</w:t>
      </w:r>
      <w:r w:rsidRPr="001C4285">
        <w:rPr>
          <w:rFonts w:cs="Arial"/>
          <w:spacing w:val="-1"/>
          <w:szCs w:val="24"/>
        </w:rPr>
        <w:t>a</w:t>
      </w:r>
      <w:r w:rsidRPr="001C4285">
        <w:rPr>
          <w:rFonts w:cs="Arial"/>
          <w:szCs w:val="24"/>
        </w:rPr>
        <w:t>rding agency</w:t>
      </w:r>
      <w:r w:rsidRPr="001C4285">
        <w:rPr>
          <w:rFonts w:cs="Arial"/>
          <w:spacing w:val="-1"/>
          <w:szCs w:val="24"/>
        </w:rPr>
        <w:t xml:space="preserve"> </w:t>
      </w:r>
      <w:r w:rsidRPr="001C4285">
        <w:rPr>
          <w:rFonts w:cs="Arial"/>
          <w:szCs w:val="24"/>
        </w:rPr>
        <w:t>and</w:t>
      </w:r>
      <w:r w:rsidRPr="001C4285">
        <w:rPr>
          <w:rFonts w:cs="Arial"/>
          <w:spacing w:val="-1"/>
          <w:szCs w:val="24"/>
        </w:rPr>
        <w:t xml:space="preserve"> </w:t>
      </w:r>
      <w:r w:rsidRPr="001C4285">
        <w:rPr>
          <w:rFonts w:cs="Arial"/>
          <w:szCs w:val="24"/>
        </w:rPr>
        <w:t>to</w:t>
      </w:r>
      <w:r w:rsidRPr="001C4285">
        <w:rPr>
          <w:rFonts w:cs="Arial"/>
          <w:spacing w:val="-1"/>
          <w:szCs w:val="24"/>
        </w:rPr>
        <w:t xml:space="preserve"> </w:t>
      </w:r>
      <w:r w:rsidRPr="001C4285">
        <w:rPr>
          <w:rFonts w:cs="Arial"/>
          <w:szCs w:val="24"/>
        </w:rPr>
        <w:t>the</w:t>
      </w:r>
      <w:r w:rsidRPr="001C4285">
        <w:rPr>
          <w:rFonts w:cs="Arial"/>
          <w:spacing w:val="-1"/>
          <w:szCs w:val="24"/>
        </w:rPr>
        <w:t xml:space="preserve"> </w:t>
      </w:r>
      <w:r w:rsidRPr="001C4285">
        <w:rPr>
          <w:rFonts w:cs="Arial"/>
          <w:szCs w:val="24"/>
        </w:rPr>
        <w:t>HHS</w:t>
      </w:r>
      <w:r w:rsidRPr="001C4285">
        <w:rPr>
          <w:rFonts w:cs="Arial"/>
          <w:spacing w:val="-1"/>
          <w:szCs w:val="24"/>
        </w:rPr>
        <w:t xml:space="preserve"> </w:t>
      </w:r>
      <w:r w:rsidRPr="001C4285">
        <w:rPr>
          <w:rFonts w:cs="Arial"/>
          <w:szCs w:val="24"/>
        </w:rPr>
        <w:t>OIG</w:t>
      </w:r>
      <w:r w:rsidRPr="001C4285">
        <w:rPr>
          <w:rFonts w:cs="Arial"/>
          <w:spacing w:val="-1"/>
          <w:szCs w:val="24"/>
        </w:rPr>
        <w:t xml:space="preserve"> </w:t>
      </w:r>
      <w:r w:rsidRPr="001C4285">
        <w:rPr>
          <w:rFonts w:cs="Arial"/>
          <w:szCs w:val="24"/>
        </w:rPr>
        <w:t>at</w:t>
      </w:r>
      <w:r w:rsidRPr="001C4285">
        <w:rPr>
          <w:rFonts w:cs="Arial"/>
          <w:spacing w:val="-1"/>
          <w:szCs w:val="24"/>
        </w:rPr>
        <w:t xml:space="preserve"> </w:t>
      </w:r>
      <w:r w:rsidRPr="001C4285">
        <w:rPr>
          <w:rFonts w:cs="Arial"/>
          <w:szCs w:val="24"/>
        </w:rPr>
        <w:t>the</w:t>
      </w:r>
      <w:r w:rsidRPr="001C4285">
        <w:rPr>
          <w:rFonts w:cs="Arial"/>
          <w:spacing w:val="-1"/>
          <w:szCs w:val="24"/>
        </w:rPr>
        <w:t xml:space="preserve"> </w:t>
      </w:r>
      <w:r w:rsidRPr="001C4285">
        <w:rPr>
          <w:rFonts w:cs="Arial"/>
          <w:szCs w:val="24"/>
        </w:rPr>
        <w:t>following</w:t>
      </w:r>
      <w:r w:rsidRPr="001C4285">
        <w:rPr>
          <w:rFonts w:cs="Arial"/>
          <w:spacing w:val="-1"/>
          <w:szCs w:val="24"/>
        </w:rPr>
        <w:t xml:space="preserve"> </w:t>
      </w:r>
      <w:r w:rsidRPr="001C4285">
        <w:rPr>
          <w:rFonts w:cs="Arial"/>
          <w:szCs w:val="24"/>
        </w:rPr>
        <w:t>a</w:t>
      </w:r>
      <w:r w:rsidRPr="001C4285">
        <w:rPr>
          <w:rFonts w:cs="Arial"/>
          <w:spacing w:val="-2"/>
          <w:szCs w:val="24"/>
        </w:rPr>
        <w:t>d</w:t>
      </w:r>
      <w:r w:rsidRPr="001C4285">
        <w:rPr>
          <w:rFonts w:cs="Arial"/>
          <w:szCs w:val="24"/>
        </w:rPr>
        <w:t>dresse</w:t>
      </w:r>
      <w:r w:rsidRPr="001C4285">
        <w:rPr>
          <w:rFonts w:cs="Arial"/>
          <w:spacing w:val="-1"/>
          <w:szCs w:val="24"/>
        </w:rPr>
        <w:t>s</w:t>
      </w:r>
      <w:r w:rsidRPr="001C4285">
        <w:rPr>
          <w:rFonts w:cs="Arial"/>
          <w:szCs w:val="24"/>
        </w:rPr>
        <w:t>:</w:t>
      </w:r>
    </w:p>
    <w:p w14:paraId="79B1DF46" w14:textId="77777777" w:rsidR="00A62968" w:rsidRPr="001C4285" w:rsidRDefault="00A62968" w:rsidP="00A62968">
      <w:pPr>
        <w:spacing w:after="0"/>
        <w:contextualSpacing/>
        <w:rPr>
          <w:rFonts w:eastAsia="Calibri" w:cs="Arial"/>
          <w:szCs w:val="24"/>
        </w:rPr>
      </w:pPr>
      <w:r w:rsidRPr="001C4285">
        <w:rPr>
          <w:rFonts w:eastAsia="Calibri" w:cs="Arial"/>
          <w:szCs w:val="24"/>
        </w:rPr>
        <w:t>SAMHSA</w:t>
      </w:r>
    </w:p>
    <w:p w14:paraId="37CF7CBD" w14:textId="77777777" w:rsidR="00A62968" w:rsidRPr="001C4285" w:rsidRDefault="00A62968" w:rsidP="00A62968">
      <w:pPr>
        <w:spacing w:after="0"/>
        <w:contextualSpacing/>
        <w:rPr>
          <w:rFonts w:eastAsia="Calibri" w:cs="Arial"/>
          <w:szCs w:val="24"/>
        </w:rPr>
      </w:pPr>
      <w:r w:rsidRPr="001C4285">
        <w:rPr>
          <w:rFonts w:eastAsia="Calibri" w:cs="Arial"/>
          <w:szCs w:val="24"/>
        </w:rPr>
        <w:t>Attention: Office of Financial Advisory Services</w:t>
      </w:r>
    </w:p>
    <w:p w14:paraId="2DF11F53" w14:textId="77777777" w:rsidR="00A62968" w:rsidRPr="001C4285" w:rsidRDefault="00A62968" w:rsidP="00A62968">
      <w:pPr>
        <w:spacing w:after="0"/>
        <w:contextualSpacing/>
        <w:rPr>
          <w:rFonts w:eastAsia="Calibri" w:cs="Arial"/>
          <w:szCs w:val="24"/>
        </w:rPr>
      </w:pPr>
      <w:r w:rsidRPr="001C4285">
        <w:rPr>
          <w:rFonts w:eastAsia="Calibri" w:cs="Arial"/>
          <w:szCs w:val="24"/>
        </w:rPr>
        <w:t>5600 Fishers Lane</w:t>
      </w:r>
    </w:p>
    <w:p w14:paraId="164B83A1" w14:textId="77777777" w:rsidR="00A62968" w:rsidRPr="001C4285" w:rsidRDefault="00A62968" w:rsidP="00A62968">
      <w:pPr>
        <w:spacing w:after="0"/>
        <w:contextualSpacing/>
        <w:rPr>
          <w:rFonts w:eastAsia="Calibri" w:cs="Arial"/>
          <w:szCs w:val="24"/>
        </w:rPr>
      </w:pPr>
      <w:r w:rsidRPr="001C4285">
        <w:rPr>
          <w:rFonts w:eastAsia="Calibri" w:cs="Arial"/>
          <w:szCs w:val="24"/>
        </w:rPr>
        <w:t>Rockville, MD 20857</w:t>
      </w:r>
    </w:p>
    <w:p w14:paraId="6A056E1C" w14:textId="77777777" w:rsidR="00A62968" w:rsidRPr="001C4285" w:rsidRDefault="00A62968" w:rsidP="00A62968">
      <w:pPr>
        <w:spacing w:after="0"/>
        <w:ind w:firstLine="180"/>
        <w:contextualSpacing/>
        <w:rPr>
          <w:rFonts w:eastAsia="Calibri" w:cs="Arial"/>
          <w:szCs w:val="24"/>
        </w:rPr>
      </w:pPr>
    </w:p>
    <w:p w14:paraId="6D5E11F8" w14:textId="77777777" w:rsidR="00A62968" w:rsidRPr="001C4285" w:rsidRDefault="00A62968" w:rsidP="00A62968">
      <w:pPr>
        <w:contextualSpacing/>
        <w:rPr>
          <w:rFonts w:cs="Arial"/>
          <w:b/>
          <w:bCs/>
          <w:spacing w:val="-1"/>
          <w:szCs w:val="24"/>
        </w:rPr>
      </w:pPr>
      <w:r w:rsidRPr="001C4285">
        <w:rPr>
          <w:rFonts w:cs="Arial"/>
          <w:b/>
          <w:bCs/>
          <w:spacing w:val="-1"/>
          <w:szCs w:val="24"/>
        </w:rPr>
        <w:t>AND</w:t>
      </w:r>
    </w:p>
    <w:p w14:paraId="4CE44337" w14:textId="77777777" w:rsidR="00A62968" w:rsidRPr="001C4285" w:rsidRDefault="00A62968" w:rsidP="00A62968">
      <w:pPr>
        <w:ind w:firstLine="180"/>
        <w:contextualSpacing/>
        <w:rPr>
          <w:rFonts w:cs="Arial"/>
          <w:sz w:val="20"/>
        </w:rPr>
      </w:pPr>
    </w:p>
    <w:p w14:paraId="6BF37303" w14:textId="77777777" w:rsidR="00A62968" w:rsidRPr="001C4285" w:rsidRDefault="00A62968" w:rsidP="00A62968">
      <w:pPr>
        <w:spacing w:before="69" w:after="120"/>
        <w:ind w:right="4773"/>
        <w:contextualSpacing/>
        <w:rPr>
          <w:rFonts w:cs="Arial"/>
          <w:szCs w:val="24"/>
        </w:rPr>
      </w:pPr>
      <w:r w:rsidRPr="001C4285">
        <w:rPr>
          <w:rFonts w:cs="Arial"/>
        </w:rPr>
        <w:t>U.S. Depart</w:t>
      </w:r>
      <w:r w:rsidRPr="001C4285">
        <w:rPr>
          <w:rFonts w:cs="Arial"/>
          <w:spacing w:val="-2"/>
        </w:rPr>
        <w:t>m</w:t>
      </w:r>
      <w:r w:rsidRPr="001C4285">
        <w:rPr>
          <w:rFonts w:cs="Arial"/>
        </w:rPr>
        <w:t>ent of Health and Human Services Office of Inspector General</w:t>
      </w:r>
    </w:p>
    <w:p w14:paraId="759038B7" w14:textId="77777777" w:rsidR="00A62968" w:rsidRPr="001C4285" w:rsidRDefault="00A62968" w:rsidP="00A62968">
      <w:pPr>
        <w:spacing w:after="120"/>
        <w:ind w:right="3562"/>
        <w:contextualSpacing/>
        <w:rPr>
          <w:rFonts w:cs="Arial"/>
          <w:spacing w:val="-1"/>
        </w:rPr>
      </w:pPr>
      <w:r w:rsidRPr="001C4285">
        <w:rPr>
          <w:rFonts w:cs="Arial"/>
          <w:spacing w:val="-1"/>
        </w:rPr>
        <w:t>ATTN</w:t>
      </w:r>
      <w:r w:rsidRPr="001C4285">
        <w:rPr>
          <w:rFonts w:cs="Arial"/>
        </w:rPr>
        <w:t>:</w:t>
      </w:r>
      <w:r w:rsidRPr="001C4285">
        <w:rPr>
          <w:rFonts w:cs="Arial"/>
          <w:spacing w:val="-1"/>
        </w:rPr>
        <w:t xml:space="preserve"> Mandator</w:t>
      </w:r>
      <w:r w:rsidRPr="001C4285">
        <w:rPr>
          <w:rFonts w:cs="Arial"/>
        </w:rPr>
        <w:t>y</w:t>
      </w:r>
      <w:r w:rsidRPr="001C4285">
        <w:rPr>
          <w:rFonts w:cs="Arial"/>
          <w:spacing w:val="-1"/>
        </w:rPr>
        <w:t xml:space="preserve"> Gran</w:t>
      </w:r>
      <w:r w:rsidRPr="001C4285">
        <w:rPr>
          <w:rFonts w:cs="Arial"/>
        </w:rPr>
        <w:t>t</w:t>
      </w:r>
      <w:r w:rsidRPr="001C4285">
        <w:rPr>
          <w:rFonts w:cs="Arial"/>
          <w:spacing w:val="-1"/>
        </w:rPr>
        <w:t xml:space="preserve"> Disclosures</w:t>
      </w:r>
      <w:r w:rsidRPr="001C4285">
        <w:rPr>
          <w:rFonts w:cs="Arial"/>
        </w:rPr>
        <w:t>,</w:t>
      </w:r>
      <w:r w:rsidRPr="001C4285">
        <w:rPr>
          <w:rFonts w:cs="Arial"/>
          <w:spacing w:val="-1"/>
        </w:rPr>
        <w:t xml:space="preserve"> Intak</w:t>
      </w:r>
      <w:r w:rsidRPr="001C4285">
        <w:rPr>
          <w:rFonts w:cs="Arial"/>
        </w:rPr>
        <w:t>e</w:t>
      </w:r>
      <w:r w:rsidRPr="001C4285">
        <w:rPr>
          <w:rFonts w:cs="Arial"/>
          <w:spacing w:val="-1"/>
        </w:rPr>
        <w:t xml:space="preserve"> Coordinator </w:t>
      </w:r>
    </w:p>
    <w:p w14:paraId="38DCC3C9" w14:textId="77777777" w:rsidR="00A62968" w:rsidRPr="001C4285" w:rsidRDefault="00A62968" w:rsidP="00A62968">
      <w:pPr>
        <w:spacing w:after="120"/>
        <w:ind w:right="3562"/>
        <w:contextualSpacing/>
        <w:rPr>
          <w:rFonts w:cs="Arial"/>
        </w:rPr>
      </w:pPr>
      <w:r w:rsidRPr="001C4285">
        <w:rPr>
          <w:rFonts w:cs="Arial"/>
        </w:rPr>
        <w:t>330 Independence Avenue, S</w:t>
      </w:r>
      <w:r w:rsidRPr="001C4285">
        <w:rPr>
          <w:rFonts w:cs="Arial"/>
          <w:spacing w:val="-3"/>
        </w:rPr>
        <w:t>W</w:t>
      </w:r>
      <w:r w:rsidRPr="001C4285">
        <w:rPr>
          <w:rFonts w:cs="Arial"/>
        </w:rPr>
        <w:t>, Cohen Building</w:t>
      </w:r>
    </w:p>
    <w:p w14:paraId="084FC0E0" w14:textId="77777777" w:rsidR="00A62968" w:rsidRPr="001C4285" w:rsidRDefault="00A62968" w:rsidP="00A62968">
      <w:pPr>
        <w:spacing w:after="120"/>
        <w:contextualSpacing/>
        <w:rPr>
          <w:rFonts w:cs="Arial"/>
        </w:rPr>
      </w:pPr>
      <w:r w:rsidRPr="001C4285">
        <w:rPr>
          <w:rFonts w:cs="Arial"/>
        </w:rPr>
        <w:t>Room</w:t>
      </w:r>
      <w:r w:rsidRPr="001C4285">
        <w:rPr>
          <w:rFonts w:cs="Arial"/>
          <w:spacing w:val="-2"/>
        </w:rPr>
        <w:t xml:space="preserve"> </w:t>
      </w:r>
      <w:r w:rsidRPr="001C4285">
        <w:rPr>
          <w:rFonts w:cs="Arial"/>
        </w:rPr>
        <w:t>5527</w:t>
      </w:r>
    </w:p>
    <w:p w14:paraId="76A71675" w14:textId="77777777" w:rsidR="00A62968" w:rsidRPr="001C4285" w:rsidRDefault="00A62968" w:rsidP="00A62968">
      <w:pPr>
        <w:spacing w:after="120"/>
        <w:contextualSpacing/>
        <w:rPr>
          <w:rFonts w:cs="Arial"/>
          <w:spacing w:val="-1"/>
        </w:rPr>
      </w:pPr>
      <w:r w:rsidRPr="001C4285">
        <w:rPr>
          <w:rFonts w:cs="Arial"/>
          <w:spacing w:val="-1"/>
        </w:rPr>
        <w:t>Washington</w:t>
      </w:r>
      <w:r w:rsidRPr="001C4285">
        <w:rPr>
          <w:rFonts w:cs="Arial"/>
        </w:rPr>
        <w:t>,</w:t>
      </w:r>
      <w:r w:rsidRPr="001C4285">
        <w:rPr>
          <w:rFonts w:cs="Arial"/>
          <w:spacing w:val="-1"/>
        </w:rPr>
        <w:t xml:space="preserve"> D</w:t>
      </w:r>
      <w:r w:rsidRPr="001C4285">
        <w:rPr>
          <w:rFonts w:cs="Arial"/>
        </w:rPr>
        <w:t>C</w:t>
      </w:r>
      <w:r w:rsidRPr="001C4285">
        <w:rPr>
          <w:rFonts w:cs="Arial"/>
          <w:spacing w:val="-1"/>
        </w:rPr>
        <w:t xml:space="preserve"> 20201</w:t>
      </w:r>
    </w:p>
    <w:p w14:paraId="0315727B" w14:textId="77777777" w:rsidR="00A62968" w:rsidRPr="001C4285" w:rsidRDefault="00A62968" w:rsidP="00A62968">
      <w:pPr>
        <w:spacing w:after="120"/>
        <w:contextualSpacing/>
        <w:rPr>
          <w:rFonts w:cs="Arial"/>
          <w:spacing w:val="-1"/>
        </w:rPr>
      </w:pPr>
    </w:p>
    <w:p w14:paraId="68D5826B" w14:textId="77777777" w:rsidR="00A62968" w:rsidRPr="001C4285" w:rsidRDefault="00A62968" w:rsidP="00A62968">
      <w:pPr>
        <w:spacing w:after="120"/>
        <w:rPr>
          <w:rFonts w:cs="Arial"/>
        </w:rPr>
      </w:pPr>
      <w:r w:rsidRPr="001C4285">
        <w:rPr>
          <w:rFonts w:cs="Arial"/>
        </w:rPr>
        <w:t>Fax: (202) 205-0604 (Include “</w:t>
      </w:r>
      <w:r w:rsidRPr="001C4285">
        <w:rPr>
          <w:rFonts w:cs="Arial"/>
          <w:spacing w:val="-2"/>
        </w:rPr>
        <w:t>M</w:t>
      </w:r>
      <w:r w:rsidRPr="001C4285">
        <w:rPr>
          <w:rFonts w:cs="Arial"/>
          <w:spacing w:val="-1"/>
        </w:rPr>
        <w:t>andator</w:t>
      </w:r>
      <w:r w:rsidRPr="001C4285">
        <w:rPr>
          <w:rFonts w:cs="Arial"/>
        </w:rPr>
        <w:t>y</w:t>
      </w:r>
      <w:r w:rsidRPr="001C4285">
        <w:rPr>
          <w:rFonts w:cs="Arial"/>
          <w:spacing w:val="-1"/>
        </w:rPr>
        <w:t xml:space="preserve"> Gran</w:t>
      </w:r>
      <w:r w:rsidRPr="001C4285">
        <w:rPr>
          <w:rFonts w:cs="Arial"/>
        </w:rPr>
        <w:t>t</w:t>
      </w:r>
      <w:r w:rsidRPr="001C4285">
        <w:rPr>
          <w:rFonts w:cs="Arial"/>
          <w:spacing w:val="-1"/>
        </w:rPr>
        <w:t xml:space="preserve"> Disclosures</w:t>
      </w:r>
      <w:r w:rsidRPr="001C4285">
        <w:rPr>
          <w:rFonts w:cs="Arial"/>
        </w:rPr>
        <w:t>”</w:t>
      </w:r>
      <w:r w:rsidRPr="001C4285">
        <w:rPr>
          <w:rFonts w:cs="Arial"/>
          <w:spacing w:val="1"/>
        </w:rPr>
        <w:t xml:space="preserve"> </w:t>
      </w:r>
      <w:r w:rsidRPr="001C4285">
        <w:rPr>
          <w:rFonts w:cs="Arial"/>
        </w:rPr>
        <w:t>in</w:t>
      </w:r>
      <w:r w:rsidRPr="001C4285">
        <w:rPr>
          <w:rFonts w:cs="Arial"/>
          <w:spacing w:val="-1"/>
        </w:rPr>
        <w:t xml:space="preserve"> su</w:t>
      </w:r>
      <w:r w:rsidRPr="001C4285">
        <w:rPr>
          <w:rFonts w:cs="Arial"/>
        </w:rPr>
        <w:t>bject</w:t>
      </w:r>
      <w:r w:rsidRPr="001C4285">
        <w:rPr>
          <w:rFonts w:cs="Arial"/>
          <w:spacing w:val="-1"/>
        </w:rPr>
        <w:t xml:space="preserve"> </w:t>
      </w:r>
      <w:r w:rsidRPr="001C4285">
        <w:rPr>
          <w:rFonts w:cs="Arial"/>
        </w:rPr>
        <w:t>line) or e</w:t>
      </w:r>
      <w:r w:rsidRPr="001C4285">
        <w:rPr>
          <w:rFonts w:cs="Arial"/>
          <w:spacing w:val="-2"/>
        </w:rPr>
        <w:t>m</w:t>
      </w:r>
      <w:r w:rsidRPr="001C4285">
        <w:rPr>
          <w:rFonts w:cs="Arial"/>
        </w:rPr>
        <w:t xml:space="preserve">ail: </w:t>
      </w:r>
      <w:hyperlink r:id="rId66" w:history="1">
        <w:r w:rsidRPr="001C4285">
          <w:rPr>
            <w:rFonts w:cs="Arial"/>
            <w:color w:val="0000FF"/>
            <w:spacing w:val="-1"/>
            <w:u w:val="single"/>
          </w:rPr>
          <w:t>MandatoryGranteeDisclosures@oig.hhs.gov</w:t>
        </w:r>
      </w:hyperlink>
    </w:p>
    <w:p w14:paraId="61F92361" w14:textId="77777777" w:rsidR="00A62968" w:rsidRPr="001C4285" w:rsidRDefault="00A62968" w:rsidP="00A62968">
      <w:pPr>
        <w:spacing w:before="10" w:after="120"/>
        <w:rPr>
          <w:rFonts w:cs="Arial"/>
        </w:rPr>
      </w:pPr>
      <w:r w:rsidRPr="001C4285">
        <w:rPr>
          <w:rFonts w:cs="Arial"/>
        </w:rPr>
        <w:t>Failure to make required disclos</w:t>
      </w:r>
      <w:r w:rsidRPr="001C4285">
        <w:rPr>
          <w:rFonts w:cs="Arial"/>
          <w:spacing w:val="-2"/>
        </w:rPr>
        <w:t>u</w:t>
      </w:r>
      <w:r w:rsidRPr="001C4285">
        <w:rPr>
          <w:rFonts w:cs="Arial"/>
        </w:rPr>
        <w:t>res</w:t>
      </w:r>
      <w:r w:rsidRPr="001C4285">
        <w:rPr>
          <w:rFonts w:cs="Arial"/>
          <w:spacing w:val="-1"/>
        </w:rPr>
        <w:t xml:space="preserve"> </w:t>
      </w:r>
      <w:r w:rsidRPr="001C4285">
        <w:rPr>
          <w:rFonts w:cs="Arial"/>
        </w:rPr>
        <w:t>can</w:t>
      </w:r>
      <w:r w:rsidRPr="001C4285">
        <w:rPr>
          <w:rFonts w:cs="Arial"/>
          <w:spacing w:val="-1"/>
        </w:rPr>
        <w:t xml:space="preserve"> </w:t>
      </w:r>
      <w:r w:rsidRPr="001C4285">
        <w:rPr>
          <w:rFonts w:cs="Arial"/>
        </w:rPr>
        <w:t>res</w:t>
      </w:r>
      <w:r w:rsidRPr="001C4285">
        <w:rPr>
          <w:rFonts w:cs="Arial"/>
          <w:spacing w:val="-2"/>
        </w:rPr>
        <w:t>u</w:t>
      </w:r>
      <w:r w:rsidRPr="001C4285">
        <w:rPr>
          <w:rFonts w:cs="Arial"/>
        </w:rPr>
        <w:t>lt</w:t>
      </w:r>
      <w:r w:rsidRPr="001C4285">
        <w:rPr>
          <w:rFonts w:cs="Arial"/>
          <w:spacing w:val="-1"/>
        </w:rPr>
        <w:t xml:space="preserve"> </w:t>
      </w:r>
      <w:r w:rsidRPr="001C4285">
        <w:rPr>
          <w:rFonts w:cs="Arial"/>
        </w:rPr>
        <w:t>in</w:t>
      </w:r>
      <w:r w:rsidRPr="001C4285">
        <w:rPr>
          <w:rFonts w:cs="Arial"/>
          <w:spacing w:val="-2"/>
        </w:rPr>
        <w:t xml:space="preserve"> </w:t>
      </w:r>
      <w:r w:rsidRPr="001C4285">
        <w:rPr>
          <w:rFonts w:cs="Arial"/>
        </w:rPr>
        <w:t>any</w:t>
      </w:r>
      <w:r w:rsidRPr="001C4285">
        <w:rPr>
          <w:rFonts w:cs="Arial"/>
          <w:spacing w:val="-1"/>
        </w:rPr>
        <w:t xml:space="preserve"> </w:t>
      </w:r>
      <w:r w:rsidRPr="001C4285">
        <w:rPr>
          <w:rFonts w:cs="Arial"/>
        </w:rPr>
        <w:t>of</w:t>
      </w:r>
      <w:r w:rsidRPr="001C4285">
        <w:rPr>
          <w:rFonts w:cs="Arial"/>
          <w:spacing w:val="-2"/>
        </w:rPr>
        <w:t xml:space="preserve"> </w:t>
      </w:r>
      <w:r w:rsidRPr="001C4285">
        <w:rPr>
          <w:rFonts w:cs="Arial"/>
        </w:rPr>
        <w:t>the</w:t>
      </w:r>
      <w:r w:rsidRPr="001C4285">
        <w:rPr>
          <w:rFonts w:cs="Arial"/>
          <w:spacing w:val="-1"/>
        </w:rPr>
        <w:t xml:space="preserve"> </w:t>
      </w:r>
      <w:r w:rsidRPr="001C4285">
        <w:rPr>
          <w:rFonts w:cs="Arial"/>
        </w:rPr>
        <w:t>re</w:t>
      </w:r>
      <w:r w:rsidRPr="001C4285">
        <w:rPr>
          <w:rFonts w:cs="Arial"/>
          <w:spacing w:val="-2"/>
        </w:rPr>
        <w:t>m</w:t>
      </w:r>
      <w:r w:rsidRPr="001C4285">
        <w:rPr>
          <w:rFonts w:cs="Arial"/>
        </w:rPr>
        <w:t>edies</w:t>
      </w:r>
      <w:r w:rsidRPr="001C4285">
        <w:rPr>
          <w:rFonts w:cs="Arial"/>
          <w:spacing w:val="-1"/>
        </w:rPr>
        <w:t xml:space="preserve"> </w:t>
      </w:r>
      <w:r w:rsidRPr="001C4285">
        <w:rPr>
          <w:rFonts w:cs="Arial"/>
        </w:rPr>
        <w:t>described</w:t>
      </w:r>
      <w:r w:rsidRPr="001C4285">
        <w:rPr>
          <w:rFonts w:cs="Arial"/>
          <w:spacing w:val="-1"/>
        </w:rPr>
        <w:t xml:space="preserve"> </w:t>
      </w:r>
      <w:r w:rsidRPr="001C4285">
        <w:rPr>
          <w:rFonts w:cs="Arial"/>
        </w:rPr>
        <w:t>in</w:t>
      </w:r>
      <w:r w:rsidRPr="001C4285">
        <w:rPr>
          <w:rFonts w:cs="Arial"/>
          <w:spacing w:val="-1"/>
        </w:rPr>
        <w:t xml:space="preserve"> </w:t>
      </w:r>
      <w:r w:rsidRPr="001C4285">
        <w:rPr>
          <w:rFonts w:cs="Arial"/>
        </w:rPr>
        <w:t>45</w:t>
      </w:r>
      <w:r w:rsidRPr="001C4285">
        <w:rPr>
          <w:rFonts w:cs="Arial"/>
          <w:spacing w:val="-1"/>
        </w:rPr>
        <w:t xml:space="preserve"> </w:t>
      </w:r>
      <w:r w:rsidRPr="001C4285">
        <w:rPr>
          <w:rFonts w:cs="Arial"/>
        </w:rPr>
        <w:t>CFR 75.371 R</w:t>
      </w:r>
      <w:r w:rsidRPr="001C4285">
        <w:rPr>
          <w:rFonts w:cs="Arial"/>
          <w:spacing w:val="1"/>
        </w:rPr>
        <w:t>e</w:t>
      </w:r>
      <w:r w:rsidRPr="001C4285">
        <w:rPr>
          <w:rFonts w:cs="Arial"/>
        </w:rPr>
        <w:t>medies for nonco</w:t>
      </w:r>
      <w:r w:rsidRPr="001C4285">
        <w:rPr>
          <w:rFonts w:cs="Arial"/>
          <w:spacing w:val="-2"/>
        </w:rPr>
        <w:t>m</w:t>
      </w:r>
      <w:r w:rsidRPr="001C4285">
        <w:rPr>
          <w:rFonts w:cs="Arial"/>
        </w:rPr>
        <w:t>pliance; including suspension or debar</w:t>
      </w:r>
      <w:r w:rsidRPr="001C4285">
        <w:rPr>
          <w:rFonts w:cs="Arial"/>
          <w:spacing w:val="-2"/>
        </w:rPr>
        <w:t>m</w:t>
      </w:r>
      <w:r w:rsidRPr="001C4285">
        <w:rPr>
          <w:rFonts w:cs="Arial"/>
        </w:rPr>
        <w:t>ent (See 2 CFR parts 180 &amp; 376 and 31 U.S.C. 3321).”</w:t>
      </w:r>
    </w:p>
    <w:p w14:paraId="2DCF2F49" w14:textId="77777777" w:rsidR="00A62968" w:rsidRPr="001C4285" w:rsidRDefault="00A62968" w:rsidP="00A62968">
      <w:pPr>
        <w:tabs>
          <w:tab w:val="left" w:pos="1080"/>
        </w:tabs>
        <w:ind w:hanging="360"/>
        <w:rPr>
          <w:rFonts w:cs="Arial"/>
          <w:b/>
          <w:szCs w:val="24"/>
        </w:rPr>
      </w:pPr>
      <w:r w:rsidRPr="001C4285">
        <w:rPr>
          <w:rFonts w:cs="Arial"/>
          <w:szCs w:val="24"/>
        </w:rPr>
        <w:t xml:space="preserve">     </w:t>
      </w:r>
      <w:r w:rsidRPr="001C4285">
        <w:rPr>
          <w:rFonts w:cs="Arial"/>
          <w:b/>
          <w:szCs w:val="24"/>
        </w:rPr>
        <w:t xml:space="preserve">System for Award Management (SAM) Reporting </w:t>
      </w:r>
    </w:p>
    <w:p w14:paraId="0055BE58" w14:textId="77777777" w:rsidR="00A62968" w:rsidRPr="001C4285" w:rsidRDefault="00A62968" w:rsidP="00A62968">
      <w:pPr>
        <w:tabs>
          <w:tab w:val="left" w:pos="1080"/>
        </w:tabs>
        <w:rPr>
          <w:rFonts w:cs="Arial"/>
          <w:szCs w:val="24"/>
        </w:rPr>
      </w:pPr>
      <w:r w:rsidRPr="001C4285">
        <w:rPr>
          <w:rFonts w:cs="Arial"/>
          <w:szCs w:val="24"/>
        </w:rPr>
        <w:t xml:space="preserve">A term may be added to the NoA that states: “In accordance with the regulatory requirements provided at 45 CFR 75.113 and Appendix XII to 45 CFR Part 75, recipients that have currently active federal grants, cooperative agreements, </w:t>
      </w:r>
      <w:r w:rsidRPr="001C4285">
        <w:rPr>
          <w:rFonts w:cs="Arial"/>
          <w:szCs w:val="24"/>
        </w:rPr>
        <w:lastRenderedPageBreak/>
        <w:t>and procurement contracts with cumulative total value greater than $10,000,000, must report and maintain information in the System for Award Management (SAM)</w:t>
      </w:r>
      <w:r w:rsidRPr="001C4285">
        <w:rPr>
          <w:rFonts w:cs="Arial"/>
          <w:sz w:val="16"/>
          <w:szCs w:val="16"/>
        </w:rPr>
        <w:t> </w:t>
      </w:r>
      <w:r w:rsidRPr="001C4285">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7473D9A2" w14:textId="77777777" w:rsidR="00A62968" w:rsidRPr="001C4285" w:rsidRDefault="00A62968" w:rsidP="00A62968">
      <w:pPr>
        <w:tabs>
          <w:tab w:val="num" w:pos="1080"/>
        </w:tabs>
        <w:ind w:hanging="360"/>
        <w:rPr>
          <w:rFonts w:cs="Arial"/>
          <w:b/>
          <w:i/>
          <w:szCs w:val="24"/>
        </w:rPr>
      </w:pPr>
      <w:r w:rsidRPr="001C4285">
        <w:rPr>
          <w:rFonts w:cs="Arial"/>
          <w:szCs w:val="24"/>
        </w:rPr>
        <w:t xml:space="preserve">     </w:t>
      </w:r>
      <w:r w:rsidRPr="001C4285">
        <w:rPr>
          <w:rFonts w:cs="Arial"/>
          <w:b/>
          <w:szCs w:val="24"/>
        </w:rPr>
        <w:t>Drug-Free Workplace</w:t>
      </w:r>
    </w:p>
    <w:p w14:paraId="1B710761" w14:textId="77777777" w:rsidR="00A62968" w:rsidRPr="001C4285" w:rsidRDefault="00A62968" w:rsidP="00A62968">
      <w:pPr>
        <w:rPr>
          <w:rFonts w:cs="Arial"/>
          <w:b/>
          <w:i/>
          <w:szCs w:val="24"/>
        </w:rPr>
      </w:pPr>
      <w:r w:rsidRPr="001C4285">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5A34C8E9" w14:textId="77777777" w:rsidR="00A62968" w:rsidRPr="001C4285" w:rsidRDefault="00A62968" w:rsidP="00A62968">
      <w:pPr>
        <w:tabs>
          <w:tab w:val="num" w:pos="1350"/>
        </w:tabs>
        <w:ind w:hanging="360"/>
        <w:rPr>
          <w:rFonts w:cs="Arial"/>
          <w:b/>
          <w:szCs w:val="24"/>
        </w:rPr>
      </w:pPr>
      <w:r w:rsidRPr="001C4285">
        <w:rPr>
          <w:rFonts w:cs="Arial"/>
          <w:szCs w:val="24"/>
        </w:rPr>
        <w:t xml:space="preserve">     </w:t>
      </w:r>
      <w:r w:rsidRPr="001C4285">
        <w:rPr>
          <w:rFonts w:cs="Arial"/>
          <w:b/>
          <w:szCs w:val="24"/>
        </w:rPr>
        <w:t>Smoke-Free Workplace</w:t>
      </w:r>
    </w:p>
    <w:p w14:paraId="360C8716" w14:textId="77777777" w:rsidR="00A62968" w:rsidRPr="001C4285" w:rsidRDefault="00A62968" w:rsidP="00A62968">
      <w:pPr>
        <w:rPr>
          <w:rFonts w:cs="Arial"/>
          <w:szCs w:val="24"/>
        </w:rPr>
      </w:pPr>
      <w:r w:rsidRPr="001C4285">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19A714D0" w14:textId="77777777" w:rsidR="00A62968" w:rsidRPr="001C4285" w:rsidRDefault="00A62968" w:rsidP="00A62968">
      <w:pPr>
        <w:tabs>
          <w:tab w:val="num" w:pos="1350"/>
        </w:tabs>
        <w:ind w:hanging="360"/>
        <w:rPr>
          <w:rFonts w:cs="Arial"/>
          <w:b/>
          <w:szCs w:val="24"/>
        </w:rPr>
      </w:pPr>
      <w:r w:rsidRPr="001C4285">
        <w:rPr>
          <w:rFonts w:cs="Arial"/>
          <w:szCs w:val="24"/>
        </w:rPr>
        <w:t xml:space="preserve">     </w:t>
      </w:r>
      <w:r w:rsidRPr="001C4285">
        <w:rPr>
          <w:rFonts w:cs="Arial"/>
          <w:b/>
          <w:szCs w:val="24"/>
        </w:rPr>
        <w:t>Standards for Financial Management</w:t>
      </w:r>
    </w:p>
    <w:p w14:paraId="39D61D6B" w14:textId="77777777" w:rsidR="00A62968" w:rsidRPr="001C4285" w:rsidRDefault="00A62968" w:rsidP="00A62968">
      <w:pPr>
        <w:rPr>
          <w:rFonts w:cs="Arial"/>
          <w:szCs w:val="24"/>
        </w:rPr>
      </w:pPr>
      <w:r w:rsidRPr="001C4285">
        <w:rPr>
          <w:rFonts w:cs="Arial"/>
          <w:szCs w:val="24"/>
        </w:rPr>
        <w:lastRenderedPageBreak/>
        <w:t>Recipients are required to meet the standards and requirements for financial management systems set forth in 45 CFR part 75.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66337201" w14:textId="77777777" w:rsidR="00A62968" w:rsidRPr="001C4285" w:rsidRDefault="00A62968" w:rsidP="00A62968">
      <w:pPr>
        <w:rPr>
          <w:rFonts w:cs="Arial"/>
          <w:i/>
          <w:iCs/>
          <w:color w:val="000000"/>
          <w:highlight w:val="green"/>
        </w:rPr>
      </w:pPr>
      <w:r w:rsidRPr="001C4285">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r w:rsidRPr="001C4285">
        <w:rPr>
          <w:rFonts w:cs="Arial"/>
          <w:i/>
          <w:iCs/>
          <w:color w:val="000000"/>
          <w:highlight w:val="green"/>
        </w:rPr>
        <w:t xml:space="preserve"> </w:t>
      </w:r>
    </w:p>
    <w:p w14:paraId="5EA96BED" w14:textId="77777777" w:rsidR="00A62968" w:rsidRPr="001C4285" w:rsidRDefault="00A62968" w:rsidP="002F27DE">
      <w:pPr>
        <w:numPr>
          <w:ilvl w:val="0"/>
          <w:numId w:val="112"/>
        </w:numPr>
        <w:contextualSpacing/>
        <w:rPr>
          <w:rFonts w:cs="Arial"/>
          <w:color w:val="000000"/>
        </w:rPr>
      </w:pPr>
      <w:r w:rsidRPr="001C4285">
        <w:rPr>
          <w:rFonts w:cs="Arial"/>
          <w:i/>
          <w:iCs/>
          <w:color w:val="000000"/>
        </w:rPr>
        <w:t>Commingling of Cost Centers</w:t>
      </w:r>
      <w:r w:rsidRPr="001C4285">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249E3B97" w14:textId="77777777" w:rsidR="00A62968" w:rsidRPr="001C4285" w:rsidRDefault="00A62968" w:rsidP="00A62968">
      <w:pPr>
        <w:ind w:left="720"/>
        <w:contextualSpacing/>
        <w:rPr>
          <w:rFonts w:cs="Arial"/>
          <w:color w:val="000000"/>
        </w:rPr>
      </w:pPr>
    </w:p>
    <w:p w14:paraId="6560D72F" w14:textId="77777777" w:rsidR="00A62968" w:rsidRPr="001C4285" w:rsidRDefault="00A62968" w:rsidP="002F27DE">
      <w:pPr>
        <w:numPr>
          <w:ilvl w:val="0"/>
          <w:numId w:val="112"/>
        </w:numPr>
        <w:contextualSpacing/>
        <w:rPr>
          <w:rFonts w:cs="Arial"/>
          <w:color w:val="000000"/>
        </w:rPr>
      </w:pPr>
      <w:r w:rsidRPr="001C4285">
        <w:rPr>
          <w:rFonts w:cs="Arial"/>
          <w:i/>
          <w:iCs/>
          <w:color w:val="000000"/>
        </w:rPr>
        <w:t>Commingling of Cost Categories</w:t>
      </w:r>
      <w:r w:rsidRPr="001C4285">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4F2C2347" w14:textId="77777777" w:rsidR="00A62968" w:rsidRPr="001C4285" w:rsidRDefault="00A62968" w:rsidP="00A62968">
      <w:pPr>
        <w:ind w:left="720"/>
        <w:contextualSpacing/>
        <w:rPr>
          <w:rFonts w:cs="Arial"/>
          <w:color w:val="000000"/>
        </w:rPr>
      </w:pPr>
    </w:p>
    <w:p w14:paraId="6B5248A3" w14:textId="77777777" w:rsidR="00A62968" w:rsidRPr="001C4285" w:rsidRDefault="00A62968" w:rsidP="002F27DE">
      <w:pPr>
        <w:numPr>
          <w:ilvl w:val="0"/>
          <w:numId w:val="112"/>
        </w:numPr>
        <w:contextualSpacing/>
        <w:rPr>
          <w:rFonts w:cs="Arial"/>
          <w:color w:val="000000"/>
        </w:rPr>
      </w:pPr>
      <w:r w:rsidRPr="001C4285">
        <w:rPr>
          <w:rFonts w:cs="Arial"/>
          <w:i/>
          <w:iCs/>
          <w:color w:val="000000"/>
        </w:rPr>
        <w:t xml:space="preserve">Commingling of Time Worked and Not Worked.  </w:t>
      </w:r>
      <w:r w:rsidRPr="001C4285">
        <w:rPr>
          <w:rFonts w:cs="Arial"/>
          <w:color w:val="000000"/>
        </w:rPr>
        <w:t>Recipients may not directly charge</w:t>
      </w:r>
      <w:r w:rsidRPr="001C4285">
        <w:rPr>
          <w:rFonts w:ascii="Times New Roman" w:hAnsi="Times New Roman"/>
          <w:color w:val="000000"/>
        </w:rPr>
        <w:t xml:space="preserve"> </w:t>
      </w:r>
      <w:r w:rsidRPr="001C4285">
        <w:rPr>
          <w:rFonts w:cs="Arial"/>
          <w:color w:val="000000"/>
        </w:rPr>
        <w:t xml:space="preserve">a grant for employees’ time not spent working on the grant.  Therefore, </w:t>
      </w:r>
      <w:r w:rsidRPr="001C4285">
        <w:rPr>
          <w:rFonts w:cs="Arial"/>
          <w:i/>
          <w:color w:val="000000"/>
        </w:rPr>
        <w:t>Paid Time Off</w:t>
      </w:r>
      <w:r w:rsidRPr="001C4285">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4EB979FE" w14:textId="77777777" w:rsidR="00A62968" w:rsidRPr="001C4285" w:rsidRDefault="00A62968" w:rsidP="00A62968">
      <w:pPr>
        <w:ind w:left="720"/>
        <w:contextualSpacing/>
        <w:rPr>
          <w:rFonts w:cs="Arial"/>
          <w:color w:val="000000"/>
        </w:rPr>
      </w:pPr>
    </w:p>
    <w:p w14:paraId="3C89EAF4" w14:textId="77777777" w:rsidR="00A62968" w:rsidRPr="001C4285" w:rsidRDefault="00A62968" w:rsidP="002F27DE">
      <w:pPr>
        <w:numPr>
          <w:ilvl w:val="0"/>
          <w:numId w:val="112"/>
        </w:numPr>
        <w:contextualSpacing/>
        <w:rPr>
          <w:rFonts w:cs="Arial"/>
          <w:color w:val="000000"/>
        </w:rPr>
      </w:pPr>
      <w:r w:rsidRPr="001C4285">
        <w:rPr>
          <w:rFonts w:cs="Arial"/>
          <w:i/>
          <w:iCs/>
          <w:color w:val="000000"/>
        </w:rPr>
        <w:t>Unsupported Labor Costs.</w:t>
      </w:r>
      <w:r w:rsidRPr="001C4285">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120758C7" w14:textId="77777777" w:rsidR="00A62968" w:rsidRPr="001C4285" w:rsidRDefault="00A62968" w:rsidP="00A62968">
      <w:pPr>
        <w:ind w:left="720"/>
        <w:contextualSpacing/>
        <w:rPr>
          <w:rFonts w:cs="Arial"/>
          <w:color w:val="000000"/>
        </w:rPr>
      </w:pPr>
    </w:p>
    <w:p w14:paraId="3EE57E5E" w14:textId="77777777" w:rsidR="00A62968" w:rsidRPr="003F1E68" w:rsidRDefault="00A62968" w:rsidP="002F27DE">
      <w:pPr>
        <w:numPr>
          <w:ilvl w:val="0"/>
          <w:numId w:val="112"/>
        </w:numPr>
        <w:tabs>
          <w:tab w:val="num" w:pos="1350"/>
        </w:tabs>
        <w:contextualSpacing/>
        <w:rPr>
          <w:rFonts w:cs="Arial"/>
          <w:szCs w:val="24"/>
        </w:rPr>
      </w:pPr>
      <w:r w:rsidRPr="001C4285">
        <w:rPr>
          <w:rFonts w:cs="Arial"/>
          <w:i/>
          <w:iCs/>
          <w:color w:val="000000"/>
        </w:rPr>
        <w:t>Inconsistent Treatment of Costs.</w:t>
      </w:r>
      <w:r w:rsidRPr="001C4285">
        <w:rPr>
          <w:rFonts w:cs="Arial"/>
          <w:color w:val="000000"/>
        </w:rPr>
        <w:t xml:space="preserve">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direct-charging of the aforementioned items outweighs the benefits.  As a result, use of an indirect cost rate is the most effective mechanism to recover these costs and not violate federal financial requirements of consistency, allocability and </w:t>
      </w:r>
      <w:r w:rsidRPr="001C4285">
        <w:rPr>
          <w:rFonts w:cs="Arial"/>
          <w:color w:val="000000"/>
        </w:rPr>
        <w:lastRenderedPageBreak/>
        <w:t>allowability.  See the appendix titled “</w:t>
      </w:r>
      <w:r w:rsidRPr="001C4285">
        <w:rPr>
          <w:rFonts w:cs="Arial"/>
          <w:i/>
          <w:color w:val="000000"/>
        </w:rPr>
        <w:t>Sample Budget and Justification</w:t>
      </w:r>
      <w:r w:rsidRPr="001C4285">
        <w:rPr>
          <w:rFonts w:cs="Arial"/>
          <w:color w:val="000000"/>
        </w:rPr>
        <w:t>,” for additional indirect cost guidance.</w:t>
      </w:r>
    </w:p>
    <w:p w14:paraId="052DBF35" w14:textId="77777777" w:rsidR="00A62968" w:rsidRPr="001C4285" w:rsidRDefault="00A62968" w:rsidP="00A62968">
      <w:pPr>
        <w:tabs>
          <w:tab w:val="num" w:pos="1350"/>
        </w:tabs>
        <w:ind w:left="720"/>
        <w:contextualSpacing/>
        <w:rPr>
          <w:rFonts w:cs="Arial"/>
          <w:szCs w:val="24"/>
        </w:rPr>
      </w:pPr>
    </w:p>
    <w:p w14:paraId="470D0CAD" w14:textId="77777777" w:rsidR="00A62968" w:rsidRPr="001C4285" w:rsidRDefault="00A62968" w:rsidP="00A62968">
      <w:pPr>
        <w:tabs>
          <w:tab w:val="num" w:pos="1350"/>
        </w:tabs>
        <w:ind w:hanging="360"/>
        <w:rPr>
          <w:rFonts w:cs="Arial"/>
          <w:b/>
          <w:szCs w:val="24"/>
        </w:rPr>
      </w:pPr>
      <w:r w:rsidRPr="001C4285">
        <w:rPr>
          <w:rFonts w:cs="Arial"/>
          <w:szCs w:val="24"/>
        </w:rPr>
        <w:t xml:space="preserve">     </w:t>
      </w:r>
      <w:r w:rsidRPr="001C4285">
        <w:rPr>
          <w:rFonts w:cs="Arial"/>
          <w:b/>
          <w:szCs w:val="24"/>
        </w:rPr>
        <w:t>Trafficking in Persons</w:t>
      </w:r>
    </w:p>
    <w:p w14:paraId="5AAC1A12" w14:textId="77777777" w:rsidR="00A62968" w:rsidRPr="001C4285" w:rsidRDefault="00A62968" w:rsidP="00A62968">
      <w:pPr>
        <w:rPr>
          <w:rFonts w:cs="Arial"/>
          <w:szCs w:val="24"/>
        </w:rPr>
      </w:pPr>
      <w:r w:rsidRPr="001C4285">
        <w:rPr>
          <w:rFonts w:cs="Arial"/>
          <w:szCs w:val="24"/>
        </w:rPr>
        <w:t xml:space="preserve">Awards issued by SAMHSA are subject to the requirements of Section 106(g) of the Trafficking Victims Protection Act of 2000, as amended (22 U.S.C. 7104). For the full text of the award term, go to </w:t>
      </w:r>
      <w:hyperlink r:id="rId67" w:history="1">
        <w:r w:rsidRPr="001C4285">
          <w:rPr>
            <w:rFonts w:cs="Arial"/>
            <w:color w:val="0000FF"/>
            <w:szCs w:val="24"/>
            <w:u w:val="single"/>
          </w:rPr>
          <w:t>http://www.samhsa.gov/grants/grants-management/notice-award-noa/standard-terms-conditions</w:t>
        </w:r>
      </w:hyperlink>
      <w:r w:rsidRPr="001C4285">
        <w:rPr>
          <w:rFonts w:cs="Arial"/>
          <w:szCs w:val="24"/>
        </w:rPr>
        <w:t xml:space="preserve">. </w:t>
      </w:r>
    </w:p>
    <w:p w14:paraId="1770FA7C" w14:textId="77777777" w:rsidR="00A62968" w:rsidRPr="001C4285" w:rsidRDefault="00A62968" w:rsidP="00A62968">
      <w:pPr>
        <w:rPr>
          <w:rFonts w:cs="Arial"/>
          <w:szCs w:val="24"/>
        </w:rPr>
      </w:pPr>
      <w:r w:rsidRPr="001C4285">
        <w:rPr>
          <w:rFonts w:cs="Arial"/>
          <w:szCs w:val="24"/>
        </w:rPr>
        <w:t>NOTE: The signature of the AOR on the application serves as the required certification of compliance for your organization regarding the administrative and national policy requirements.</w:t>
      </w:r>
    </w:p>
    <w:p w14:paraId="644627A2" w14:textId="77777777" w:rsidR="00A62968" w:rsidRPr="001C4285" w:rsidRDefault="00A62968" w:rsidP="00A62968">
      <w:pPr>
        <w:rPr>
          <w:rFonts w:cs="Arial"/>
          <w:b/>
        </w:rPr>
      </w:pPr>
      <w:bookmarkStart w:id="295" w:name="_Toc465087565"/>
      <w:bookmarkStart w:id="296" w:name="_Toc485307414"/>
      <w:r w:rsidRPr="001C4285">
        <w:rPr>
          <w:rFonts w:cs="Arial"/>
          <w:b/>
        </w:rPr>
        <w:t>P</w:t>
      </w:r>
      <w:bookmarkEnd w:id="295"/>
      <w:bookmarkEnd w:id="296"/>
      <w:r w:rsidRPr="001C4285">
        <w:rPr>
          <w:rFonts w:cs="Arial"/>
          <w:b/>
        </w:rPr>
        <w:t>ublications</w:t>
      </w:r>
    </w:p>
    <w:p w14:paraId="726B61B7" w14:textId="77777777" w:rsidR="00A62968" w:rsidRPr="001C4285" w:rsidRDefault="00A62968" w:rsidP="00A62968">
      <w:pPr>
        <w:rPr>
          <w:rFonts w:cs="Arial"/>
          <w:szCs w:val="24"/>
        </w:rPr>
      </w:pPr>
      <w:r w:rsidRPr="001C4285">
        <w:rPr>
          <w:rFonts w:cs="Arial"/>
          <w:szCs w:val="24"/>
        </w:rPr>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1C90B0F4" w14:textId="77777777" w:rsidR="00A62968" w:rsidRPr="001C4285" w:rsidRDefault="00A62968" w:rsidP="002F27DE">
      <w:pPr>
        <w:numPr>
          <w:ilvl w:val="0"/>
          <w:numId w:val="45"/>
        </w:numPr>
        <w:ind w:left="900"/>
        <w:rPr>
          <w:rFonts w:cs="Arial"/>
          <w:szCs w:val="24"/>
        </w:rPr>
      </w:pPr>
      <w:r w:rsidRPr="001C4285">
        <w:rPr>
          <w:rFonts w:cs="Arial"/>
          <w:szCs w:val="24"/>
        </w:rPr>
        <w:t>Provide the GPO and SAMHSA Publications Clearance Officer with advance copies of publications</w:t>
      </w:r>
    </w:p>
    <w:p w14:paraId="75E143B3" w14:textId="77777777" w:rsidR="00A62968" w:rsidRPr="001C4285" w:rsidRDefault="00A62968" w:rsidP="002F27DE">
      <w:pPr>
        <w:numPr>
          <w:ilvl w:val="0"/>
          <w:numId w:val="45"/>
        </w:numPr>
        <w:ind w:left="900"/>
        <w:rPr>
          <w:rFonts w:cs="Arial"/>
          <w:szCs w:val="24"/>
        </w:rPr>
      </w:pPr>
      <w:r w:rsidRPr="001C4285">
        <w:rPr>
          <w:rFonts w:cs="Arial"/>
          <w:szCs w:val="24"/>
        </w:rPr>
        <w:t>Include acknowledgment of the SAMHSA grant program as the source of funding for the project.</w:t>
      </w:r>
    </w:p>
    <w:p w14:paraId="5DEF19AB" w14:textId="77777777" w:rsidR="00A62968" w:rsidRPr="001C4285" w:rsidRDefault="00A62968" w:rsidP="002F27DE">
      <w:pPr>
        <w:numPr>
          <w:ilvl w:val="0"/>
          <w:numId w:val="46"/>
        </w:numPr>
        <w:ind w:left="900"/>
        <w:rPr>
          <w:rFonts w:cs="Arial"/>
          <w:szCs w:val="24"/>
        </w:rPr>
      </w:pPr>
      <w:r w:rsidRPr="001C4285">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38B8A7D6" w14:textId="77777777" w:rsidR="00A62968" w:rsidRPr="001C4285" w:rsidRDefault="00A62968" w:rsidP="00A62968">
      <w:pPr>
        <w:contextualSpacing/>
        <w:rPr>
          <w:rFonts w:cs="Arial"/>
          <w:szCs w:val="24"/>
        </w:rPr>
      </w:pPr>
      <w:r w:rsidRPr="001C4285">
        <w:rPr>
          <w:rFonts w:cs="Arial"/>
          <w:szCs w:val="24"/>
        </w:rPr>
        <w:lastRenderedPageBreak/>
        <w:t>SAMHSA reserves the right to issue a press release about any publication deemed by SAMHSA to contain information of program or policy significance to the substance abuse treatment/substance abuse prevention/mental health services community.</w:t>
      </w:r>
    </w:p>
    <w:p w14:paraId="1F0B9A1B" w14:textId="77777777" w:rsidR="00A62968" w:rsidRPr="001C4285" w:rsidRDefault="00A62968" w:rsidP="00A62968">
      <w:pPr>
        <w:contextualSpacing/>
        <w:rPr>
          <w:rFonts w:cs="Arial"/>
          <w:szCs w:val="24"/>
        </w:rPr>
      </w:pPr>
    </w:p>
    <w:p w14:paraId="1B23BDBA" w14:textId="77777777" w:rsidR="00A62968" w:rsidRPr="001C4285" w:rsidRDefault="00A62968" w:rsidP="00A62968">
      <w:pPr>
        <w:contextualSpacing/>
        <w:rPr>
          <w:rFonts w:cs="Arial"/>
          <w:szCs w:val="24"/>
        </w:rPr>
      </w:pPr>
    </w:p>
    <w:p w14:paraId="453239B9" w14:textId="77777777" w:rsidR="00A62968" w:rsidRPr="001C4285" w:rsidRDefault="00A62968" w:rsidP="00A62968">
      <w:pPr>
        <w:contextualSpacing/>
        <w:rPr>
          <w:rFonts w:cs="Arial"/>
          <w:szCs w:val="24"/>
        </w:rPr>
      </w:pPr>
    </w:p>
    <w:p w14:paraId="32DD4E0B" w14:textId="77777777" w:rsidR="00A62968" w:rsidRPr="001C4285" w:rsidRDefault="00A62968" w:rsidP="00A62968">
      <w:pPr>
        <w:contextualSpacing/>
        <w:rPr>
          <w:rFonts w:cs="Arial"/>
          <w:szCs w:val="24"/>
        </w:rPr>
      </w:pPr>
    </w:p>
    <w:p w14:paraId="6F07BBAF" w14:textId="77777777" w:rsidR="00A62968" w:rsidRPr="001C4285" w:rsidRDefault="00A62968" w:rsidP="00A62968">
      <w:pPr>
        <w:contextualSpacing/>
        <w:rPr>
          <w:rFonts w:cs="Arial"/>
          <w:szCs w:val="24"/>
        </w:rPr>
      </w:pPr>
    </w:p>
    <w:p w14:paraId="16B8118D" w14:textId="77777777" w:rsidR="00A62968" w:rsidRPr="001C4285" w:rsidRDefault="00A62968" w:rsidP="00A62968">
      <w:pPr>
        <w:contextualSpacing/>
        <w:rPr>
          <w:rFonts w:cs="Arial"/>
          <w:szCs w:val="24"/>
        </w:rPr>
      </w:pPr>
    </w:p>
    <w:p w14:paraId="2E861422" w14:textId="77777777" w:rsidR="00A62968" w:rsidRPr="001C4285" w:rsidRDefault="00A62968" w:rsidP="00A62968">
      <w:pPr>
        <w:contextualSpacing/>
        <w:rPr>
          <w:rFonts w:cs="Arial"/>
          <w:szCs w:val="24"/>
        </w:rPr>
      </w:pPr>
    </w:p>
    <w:p w14:paraId="68BF21E2" w14:textId="77777777" w:rsidR="00A62968" w:rsidRPr="001C4285" w:rsidRDefault="00A62968" w:rsidP="00A62968">
      <w:pPr>
        <w:contextualSpacing/>
        <w:rPr>
          <w:rFonts w:cs="Arial"/>
          <w:szCs w:val="24"/>
        </w:rPr>
      </w:pPr>
    </w:p>
    <w:p w14:paraId="0783CA86" w14:textId="77777777" w:rsidR="00A62968" w:rsidRPr="001C4285" w:rsidRDefault="00A62968" w:rsidP="00A62968">
      <w:pPr>
        <w:contextualSpacing/>
        <w:rPr>
          <w:rFonts w:cs="Arial"/>
          <w:szCs w:val="24"/>
        </w:rPr>
      </w:pPr>
    </w:p>
    <w:p w14:paraId="65FD2DFA" w14:textId="77777777" w:rsidR="00A62968" w:rsidRPr="001C4285" w:rsidRDefault="00A62968" w:rsidP="00A62968">
      <w:pPr>
        <w:contextualSpacing/>
        <w:rPr>
          <w:rFonts w:cs="Arial"/>
          <w:szCs w:val="24"/>
        </w:rPr>
      </w:pPr>
    </w:p>
    <w:p w14:paraId="3CD9AB9C" w14:textId="77777777" w:rsidR="00A62968" w:rsidRPr="001C4285" w:rsidRDefault="00A62968" w:rsidP="00A62968">
      <w:pPr>
        <w:contextualSpacing/>
        <w:rPr>
          <w:rFonts w:cs="Arial"/>
          <w:szCs w:val="24"/>
        </w:rPr>
      </w:pPr>
    </w:p>
    <w:p w14:paraId="059946B5" w14:textId="77777777" w:rsidR="00A62968" w:rsidRPr="001C4285" w:rsidRDefault="00A62968" w:rsidP="00A62968">
      <w:pPr>
        <w:contextualSpacing/>
        <w:rPr>
          <w:rFonts w:cs="Arial"/>
          <w:szCs w:val="24"/>
        </w:rPr>
      </w:pPr>
    </w:p>
    <w:p w14:paraId="643A48B8" w14:textId="77777777" w:rsidR="00A62968" w:rsidRPr="001C4285" w:rsidRDefault="00A62968" w:rsidP="00A62968">
      <w:pPr>
        <w:contextualSpacing/>
        <w:rPr>
          <w:rFonts w:cs="Arial"/>
          <w:szCs w:val="24"/>
        </w:rPr>
      </w:pPr>
    </w:p>
    <w:p w14:paraId="2B04B92D" w14:textId="77777777" w:rsidR="00A62968" w:rsidRPr="001C4285" w:rsidRDefault="00A62968" w:rsidP="00A62968">
      <w:pPr>
        <w:contextualSpacing/>
        <w:rPr>
          <w:rFonts w:cs="Arial"/>
          <w:szCs w:val="24"/>
        </w:rPr>
      </w:pPr>
    </w:p>
    <w:p w14:paraId="6F40B043" w14:textId="77777777" w:rsidR="00A62968" w:rsidRPr="001C4285" w:rsidRDefault="00A62968" w:rsidP="00A62968">
      <w:pPr>
        <w:contextualSpacing/>
        <w:rPr>
          <w:rFonts w:cs="Arial"/>
          <w:szCs w:val="24"/>
        </w:rPr>
      </w:pPr>
    </w:p>
    <w:p w14:paraId="1FB6EE08" w14:textId="77777777" w:rsidR="00A62968" w:rsidRPr="001C4285" w:rsidRDefault="00A62968" w:rsidP="00A62968">
      <w:pPr>
        <w:contextualSpacing/>
        <w:rPr>
          <w:rFonts w:cs="Arial"/>
          <w:szCs w:val="24"/>
        </w:rPr>
      </w:pPr>
    </w:p>
    <w:p w14:paraId="47D66DC4" w14:textId="77777777" w:rsidR="00A62968" w:rsidRPr="001C4285" w:rsidRDefault="00A62968" w:rsidP="00A62968">
      <w:pPr>
        <w:contextualSpacing/>
        <w:rPr>
          <w:rFonts w:cs="Arial"/>
          <w:szCs w:val="24"/>
        </w:rPr>
      </w:pPr>
    </w:p>
    <w:p w14:paraId="083DCF46" w14:textId="77777777" w:rsidR="00A62968" w:rsidRPr="001C4285" w:rsidRDefault="00A62968" w:rsidP="00A62968">
      <w:pPr>
        <w:contextualSpacing/>
        <w:rPr>
          <w:rFonts w:cs="Arial"/>
          <w:szCs w:val="24"/>
        </w:rPr>
      </w:pPr>
    </w:p>
    <w:p w14:paraId="46456674" w14:textId="77777777" w:rsidR="00A62968" w:rsidRPr="001C4285" w:rsidRDefault="00A62968" w:rsidP="00A62968">
      <w:pPr>
        <w:contextualSpacing/>
        <w:rPr>
          <w:rFonts w:cs="Arial"/>
          <w:szCs w:val="24"/>
        </w:rPr>
      </w:pPr>
    </w:p>
    <w:p w14:paraId="6F78488E" w14:textId="77777777" w:rsidR="00A62968" w:rsidRPr="001C4285" w:rsidRDefault="00A62968" w:rsidP="00A62968">
      <w:pPr>
        <w:contextualSpacing/>
        <w:rPr>
          <w:rFonts w:cs="Arial"/>
          <w:szCs w:val="24"/>
        </w:rPr>
      </w:pPr>
    </w:p>
    <w:p w14:paraId="7484564F" w14:textId="77777777" w:rsidR="00A62968" w:rsidRPr="001C4285" w:rsidRDefault="00A62968" w:rsidP="00A62968">
      <w:pPr>
        <w:contextualSpacing/>
        <w:rPr>
          <w:rFonts w:cs="Arial"/>
          <w:szCs w:val="24"/>
        </w:rPr>
      </w:pPr>
    </w:p>
    <w:p w14:paraId="13F0161A" w14:textId="6BD250CA" w:rsidR="00A62968" w:rsidRPr="001C4285" w:rsidRDefault="00A62968" w:rsidP="00A62968">
      <w:pPr>
        <w:keepNext/>
        <w:tabs>
          <w:tab w:val="left" w:pos="720"/>
        </w:tabs>
        <w:jc w:val="center"/>
        <w:outlineLvl w:val="0"/>
        <w:rPr>
          <w:rFonts w:cs="Arial"/>
          <w:b/>
          <w:bCs/>
          <w:i/>
          <w:kern w:val="32"/>
          <w:szCs w:val="32"/>
        </w:rPr>
      </w:pPr>
      <w:bookmarkStart w:id="297" w:name="_Toc21515581"/>
      <w:bookmarkStart w:id="298" w:name="_Toc21697409"/>
      <w:bookmarkStart w:id="299" w:name="_Toc25313377"/>
      <w:bookmarkStart w:id="300" w:name="_Toc26270453"/>
      <w:r w:rsidRPr="001C4285">
        <w:rPr>
          <w:rFonts w:cs="Arial"/>
          <w:b/>
          <w:bCs/>
          <w:kern w:val="32"/>
          <w:sz w:val="32"/>
          <w:szCs w:val="32"/>
        </w:rPr>
        <w:t xml:space="preserve">Appendix </w:t>
      </w:r>
      <w:r>
        <w:rPr>
          <w:rFonts w:cs="Arial"/>
          <w:b/>
          <w:bCs/>
          <w:kern w:val="32"/>
          <w:sz w:val="32"/>
          <w:szCs w:val="32"/>
        </w:rPr>
        <w:t>K</w:t>
      </w:r>
      <w:r w:rsidRPr="001C4285">
        <w:rPr>
          <w:rFonts w:cs="Arial"/>
          <w:b/>
          <w:bCs/>
          <w:kern w:val="32"/>
          <w:sz w:val="32"/>
          <w:szCs w:val="32"/>
        </w:rPr>
        <w:t xml:space="preserve"> – Sample Budget and Justification</w:t>
      </w:r>
      <w:bookmarkEnd w:id="297"/>
      <w:bookmarkEnd w:id="298"/>
      <w:bookmarkEnd w:id="299"/>
      <w:bookmarkEnd w:id="300"/>
    </w:p>
    <w:p w14:paraId="7C8CB198" w14:textId="77777777" w:rsidR="00A62968" w:rsidRPr="001C4285" w:rsidRDefault="00A62968" w:rsidP="00A62968">
      <w:pPr>
        <w:jc w:val="center"/>
        <w:rPr>
          <w:rFonts w:eastAsia="Calibri" w:cs="Arial"/>
          <w:szCs w:val="24"/>
        </w:rPr>
      </w:pPr>
      <w:r w:rsidRPr="001C4285">
        <w:rPr>
          <w:rFonts w:cs="Arial"/>
          <w:b/>
          <w:szCs w:val="24"/>
        </w:rPr>
        <w:t xml:space="preserve"> </w:t>
      </w:r>
      <w:r w:rsidRPr="001C4285">
        <w:rPr>
          <w:rFonts w:eastAsia="Calibri" w:cs="Arial"/>
          <w:szCs w:val="24"/>
        </w:rPr>
        <w:t xml:space="preserve">All applications must have a detailed budget justification and narrative that explains the federal and the non-federal expenditures broken out by the object </w:t>
      </w:r>
      <w:r w:rsidRPr="001C4285">
        <w:rPr>
          <w:rFonts w:eastAsia="Calibri" w:cs="Arial"/>
          <w:szCs w:val="24"/>
        </w:rPr>
        <w:lastRenderedPageBreak/>
        <w:t xml:space="preserve">class cost categories listed on SF-424A − Section B (Budget Category) for non-construction awards.  </w:t>
      </w:r>
    </w:p>
    <w:p w14:paraId="3C85FF5E" w14:textId="77777777" w:rsidR="00A62968" w:rsidRPr="001C4285" w:rsidRDefault="00A62968" w:rsidP="002F27DE">
      <w:pPr>
        <w:numPr>
          <w:ilvl w:val="0"/>
          <w:numId w:val="47"/>
        </w:numPr>
        <w:spacing w:after="200"/>
        <w:rPr>
          <w:rFonts w:eastAsia="Calibri" w:cs="Arial"/>
          <w:szCs w:val="24"/>
        </w:rPr>
      </w:pPr>
      <w:r w:rsidRPr="001C4285">
        <w:rPr>
          <w:rFonts w:eastAsia="Calibri" w:cs="Arial"/>
          <w:szCs w:val="24"/>
        </w:rPr>
        <w:t xml:space="preserve">The budget narrative must match the costs identified on the SF-424A form and the total costs on the SF-424.  </w:t>
      </w:r>
    </w:p>
    <w:p w14:paraId="7BA28965" w14:textId="77777777" w:rsidR="00A62968" w:rsidRPr="001C4285" w:rsidRDefault="00A62968" w:rsidP="002F27DE">
      <w:pPr>
        <w:numPr>
          <w:ilvl w:val="0"/>
          <w:numId w:val="47"/>
        </w:numPr>
        <w:spacing w:after="0"/>
        <w:rPr>
          <w:rFonts w:eastAsia="Calibri" w:cs="Arial"/>
          <w:szCs w:val="24"/>
        </w:rPr>
      </w:pPr>
      <w:r w:rsidRPr="001C4285">
        <w:rPr>
          <w:rFonts w:eastAsia="Calibri" w:cs="Arial"/>
          <w:szCs w:val="24"/>
        </w:rPr>
        <w:t xml:space="preserve">The Budget Narrative and justification must be consistent with and support the Project Narrative. </w:t>
      </w:r>
    </w:p>
    <w:p w14:paraId="257DD623" w14:textId="77777777" w:rsidR="00A62968" w:rsidRPr="001C4285" w:rsidRDefault="00A62968" w:rsidP="00A62968">
      <w:pPr>
        <w:spacing w:after="0"/>
        <w:ind w:left="720"/>
        <w:rPr>
          <w:rFonts w:eastAsia="Calibri" w:cs="Arial"/>
          <w:szCs w:val="24"/>
        </w:rPr>
      </w:pPr>
      <w:r w:rsidRPr="001C4285">
        <w:rPr>
          <w:rFonts w:eastAsia="Calibri" w:cs="Arial"/>
          <w:szCs w:val="24"/>
        </w:rPr>
        <w:t xml:space="preserve"> </w:t>
      </w:r>
    </w:p>
    <w:p w14:paraId="678CCCA9" w14:textId="77777777" w:rsidR="00A62968" w:rsidRPr="001C4285" w:rsidRDefault="00A62968" w:rsidP="002F27DE">
      <w:pPr>
        <w:numPr>
          <w:ilvl w:val="0"/>
          <w:numId w:val="47"/>
        </w:numPr>
        <w:spacing w:after="200"/>
        <w:rPr>
          <w:rFonts w:eastAsia="Calibri" w:cs="Arial"/>
          <w:szCs w:val="24"/>
        </w:rPr>
      </w:pPr>
      <w:r w:rsidRPr="001C4285">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1F946855" w14:textId="77777777" w:rsidR="00A62968" w:rsidRPr="001C4285" w:rsidRDefault="00A62968" w:rsidP="00A62968">
      <w:pPr>
        <w:spacing w:after="200"/>
        <w:rPr>
          <w:rFonts w:eastAsia="Calibri" w:cs="Arial"/>
          <w:szCs w:val="24"/>
          <w:highlight w:val="yellow"/>
        </w:rPr>
      </w:pPr>
      <w:r w:rsidRPr="001C4285">
        <w:rPr>
          <w:rFonts w:eastAsia="Calibri" w:cs="Arial"/>
          <w:szCs w:val="24"/>
        </w:rPr>
        <w:t>Refer to the program specific Funding Restrictions/Limitations and the Standard Funding Restrictions in the FOA, as well as to 45 CFR Part 75 (</w:t>
      </w:r>
      <w:hyperlink r:id="rId68" w:history="1">
        <w:r w:rsidRPr="001C4285">
          <w:rPr>
            <w:color w:val="0000FF"/>
            <w:u w:val="single"/>
          </w:rPr>
          <w:t>https://www.ecfr.gov/cgi-bin/text-idx?node=pt45.1.75</w:t>
        </w:r>
      </w:hyperlink>
      <w:r w:rsidRPr="001C4285">
        <w:rPr>
          <w:rFonts w:eastAsia="Calibri" w:cs="Arial"/>
          <w:szCs w:val="24"/>
        </w:rPr>
        <w:t xml:space="preserve">, for applicable administrative requirements and cost principles. </w:t>
      </w:r>
    </w:p>
    <w:p w14:paraId="1B733ECD" w14:textId="77777777" w:rsidR="00A62968" w:rsidRPr="001C4285" w:rsidRDefault="00A62968" w:rsidP="00A62968">
      <w:pPr>
        <w:spacing w:after="200"/>
        <w:rPr>
          <w:rFonts w:eastAsia="Calibri" w:cs="Arial"/>
          <w:b/>
          <w:szCs w:val="24"/>
        </w:rPr>
      </w:pPr>
      <w:r w:rsidRPr="001C4285">
        <w:rPr>
          <w:rFonts w:cs="Arial"/>
          <w:b/>
        </w:rPr>
        <w:t>A SAMPLE BUDGET AND NARRATIVE JUSTIFICATION ARE PROVIDED AS WELL AS INSTRUCTIONS FOR COMPLETING THE SF-424A</w:t>
      </w:r>
      <w:r w:rsidRPr="001C4285">
        <w:rPr>
          <w:rFonts w:eastAsia="Calibri" w:cs="Arial"/>
          <w:b/>
          <w:szCs w:val="24"/>
        </w:rPr>
        <w:t>. YOU ARE STRONGLY ENCOURAGED TO USE THE SAMPLE BUDGET NARRATIVE STRUCTURE AS APPLICABLE. A SAMPLE OF A COMPLETED SF-424A IS PROVIDED AT THE END OF THIS APPENDIX.</w:t>
      </w:r>
    </w:p>
    <w:p w14:paraId="2F3D019C" w14:textId="77777777" w:rsidR="00A62968" w:rsidRPr="001C4285" w:rsidRDefault="00A62968" w:rsidP="002F27DE">
      <w:pPr>
        <w:numPr>
          <w:ilvl w:val="0"/>
          <w:numId w:val="76"/>
        </w:numPr>
        <w:spacing w:after="200"/>
        <w:ind w:left="360"/>
        <w:contextualSpacing/>
        <w:rPr>
          <w:rFonts w:eastAsia="Calibri" w:cs="Arial"/>
          <w:b/>
          <w:szCs w:val="24"/>
        </w:rPr>
      </w:pPr>
      <w:r w:rsidRPr="001C4285">
        <w:rPr>
          <w:rFonts w:eastAsia="Calibri" w:cs="Arial"/>
          <w:b/>
          <w:sz w:val="28"/>
          <w:szCs w:val="28"/>
        </w:rPr>
        <w:t>Personnel</w:t>
      </w:r>
    </w:p>
    <w:p w14:paraId="52738DEB" w14:textId="77777777" w:rsidR="00A62968" w:rsidRPr="001C4285" w:rsidRDefault="00A62968" w:rsidP="00A62968">
      <w:pPr>
        <w:spacing w:after="200"/>
        <w:rPr>
          <w:rFonts w:eastAsia="Calibri" w:cs="Arial"/>
          <w:b/>
          <w:szCs w:val="24"/>
        </w:rPr>
      </w:pPr>
      <w:r w:rsidRPr="001C4285">
        <w:rPr>
          <w:rFonts w:eastAsia="Calibri" w:cs="Arial"/>
          <w:b/>
          <w:szCs w:val="24"/>
        </w:rPr>
        <w:t xml:space="preserve">Provide the following information for the budget narrative and justification: </w:t>
      </w:r>
    </w:p>
    <w:p w14:paraId="36185ED1" w14:textId="77777777" w:rsidR="00A62968" w:rsidRPr="001C4285" w:rsidRDefault="00A62968" w:rsidP="002F27DE">
      <w:pPr>
        <w:numPr>
          <w:ilvl w:val="0"/>
          <w:numId w:val="77"/>
        </w:numPr>
        <w:contextualSpacing/>
        <w:rPr>
          <w:rFonts w:eastAsia="Calibri"/>
        </w:rPr>
      </w:pPr>
      <w:r w:rsidRPr="001C4285">
        <w:rPr>
          <w:rFonts w:eastAsia="Calibri"/>
          <w:b/>
        </w:rPr>
        <w:lastRenderedPageBreak/>
        <w:t xml:space="preserve">Position </w:t>
      </w:r>
      <w:r w:rsidRPr="001C4285">
        <w:rPr>
          <w:rFonts w:eastAsia="Calibri"/>
        </w:rPr>
        <w:t xml:space="preserve">– Provide the title of the position and an explanation of the roles and responsibilities of the position as it relates to the objectives of the award supported project.  </w:t>
      </w:r>
    </w:p>
    <w:p w14:paraId="5FFA47B9" w14:textId="77777777" w:rsidR="00A62968" w:rsidRPr="001C4285" w:rsidRDefault="00A62968" w:rsidP="002F27DE">
      <w:pPr>
        <w:numPr>
          <w:ilvl w:val="0"/>
          <w:numId w:val="78"/>
        </w:numPr>
        <w:contextualSpacing/>
        <w:rPr>
          <w:rFonts w:eastAsia="Calibri"/>
        </w:rPr>
      </w:pPr>
      <w:r w:rsidRPr="001C4285">
        <w:rPr>
          <w:rFonts w:eastAsia="Calibri"/>
        </w:rPr>
        <w:t>The position must be relevant and allowable under the project.</w:t>
      </w:r>
    </w:p>
    <w:p w14:paraId="1F9E6F35" w14:textId="77777777" w:rsidR="00A62968" w:rsidRPr="001C4285" w:rsidRDefault="00A62968" w:rsidP="002F27DE">
      <w:pPr>
        <w:numPr>
          <w:ilvl w:val="0"/>
          <w:numId w:val="78"/>
        </w:numPr>
        <w:contextualSpacing/>
        <w:rPr>
          <w:rFonts w:eastAsia="Calibri"/>
        </w:rPr>
      </w:pPr>
      <w:r w:rsidRPr="001C4285">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1C1D066B" w14:textId="77777777" w:rsidR="00A62968" w:rsidRPr="001C4285" w:rsidRDefault="00A62968" w:rsidP="002F27DE">
      <w:pPr>
        <w:numPr>
          <w:ilvl w:val="0"/>
          <w:numId w:val="79"/>
        </w:numPr>
        <w:spacing w:after="0"/>
        <w:ind w:left="1584" w:hanging="144"/>
        <w:contextualSpacing/>
        <w:rPr>
          <w:rFonts w:eastAsia="Calibri"/>
        </w:rPr>
      </w:pPr>
      <w:r w:rsidRPr="001C4285">
        <w:rPr>
          <w:rFonts w:eastAsia="Calibri"/>
        </w:rPr>
        <w:t>administrative/clerical services are directly integral to a project or activity;</w:t>
      </w:r>
    </w:p>
    <w:p w14:paraId="208BF943" w14:textId="77777777" w:rsidR="00A62968" w:rsidRPr="001C4285" w:rsidRDefault="00A62968" w:rsidP="002F27DE">
      <w:pPr>
        <w:numPr>
          <w:ilvl w:val="0"/>
          <w:numId w:val="79"/>
        </w:numPr>
        <w:spacing w:after="0"/>
        <w:ind w:left="1584" w:hanging="144"/>
        <w:contextualSpacing/>
        <w:rPr>
          <w:rFonts w:eastAsia="Calibri"/>
        </w:rPr>
      </w:pPr>
      <w:r w:rsidRPr="001C4285">
        <w:rPr>
          <w:rFonts w:eastAsia="Calibri"/>
        </w:rPr>
        <w:t xml:space="preserve">individuals involved can be specifically identified with the project or activity; and </w:t>
      </w:r>
    </w:p>
    <w:p w14:paraId="34E63045" w14:textId="77777777" w:rsidR="00A62968" w:rsidRPr="001C4285" w:rsidRDefault="00A62968" w:rsidP="002F27DE">
      <w:pPr>
        <w:numPr>
          <w:ilvl w:val="0"/>
          <w:numId w:val="79"/>
        </w:numPr>
        <w:spacing w:after="0"/>
        <w:ind w:left="1584" w:hanging="144"/>
        <w:contextualSpacing/>
        <w:rPr>
          <w:rFonts w:eastAsia="Calibri"/>
        </w:rPr>
      </w:pPr>
      <w:r w:rsidRPr="001C4285">
        <w:rPr>
          <w:rFonts w:eastAsia="Calibri"/>
        </w:rPr>
        <w:t>the costs are not also claimed as indirect costs.</w:t>
      </w:r>
    </w:p>
    <w:p w14:paraId="7DD691FE" w14:textId="77777777" w:rsidR="00A62968" w:rsidRPr="001C4285" w:rsidRDefault="00A62968" w:rsidP="00A62968">
      <w:pPr>
        <w:ind w:left="1440"/>
        <w:contextualSpacing/>
        <w:rPr>
          <w:rFonts w:eastAsia="Calibri"/>
        </w:rPr>
      </w:pPr>
    </w:p>
    <w:p w14:paraId="2BABAFB1" w14:textId="77777777" w:rsidR="00A62968" w:rsidRPr="001C4285" w:rsidRDefault="00A62968" w:rsidP="002F27DE">
      <w:pPr>
        <w:numPr>
          <w:ilvl w:val="0"/>
          <w:numId w:val="77"/>
        </w:numPr>
        <w:contextualSpacing/>
        <w:rPr>
          <w:rFonts w:eastAsia="Calibri"/>
        </w:rPr>
      </w:pPr>
      <w:r w:rsidRPr="001C4285">
        <w:rPr>
          <w:rFonts w:eastAsia="Calibri"/>
          <w:b/>
        </w:rPr>
        <w:t>Name</w:t>
      </w:r>
      <w:r w:rsidRPr="001C4285">
        <w:rPr>
          <w:rFonts w:eastAsia="Calibri"/>
        </w:rPr>
        <w:t xml:space="preserve"> – The name of the individual to serve in the position. If the position is vacant, identify the anticipated hire date.  </w:t>
      </w:r>
    </w:p>
    <w:p w14:paraId="747FDADC" w14:textId="77777777" w:rsidR="00A62968" w:rsidRPr="001C4285" w:rsidRDefault="00A62968" w:rsidP="00A62968">
      <w:pPr>
        <w:ind w:left="720"/>
        <w:contextualSpacing/>
        <w:rPr>
          <w:rFonts w:eastAsia="Calibri"/>
        </w:rPr>
      </w:pPr>
    </w:p>
    <w:p w14:paraId="67FC27A6" w14:textId="77777777" w:rsidR="00A62968" w:rsidRPr="001C4285" w:rsidRDefault="00A62968" w:rsidP="002F27DE">
      <w:pPr>
        <w:numPr>
          <w:ilvl w:val="0"/>
          <w:numId w:val="80"/>
        </w:numPr>
        <w:contextualSpacing/>
        <w:rPr>
          <w:rFonts w:eastAsia="Calibri"/>
        </w:rPr>
      </w:pPr>
      <w:r w:rsidRPr="001C4285">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4F8A03B7" w14:textId="77777777" w:rsidR="00A62968" w:rsidRPr="001C4285" w:rsidRDefault="00A62968" w:rsidP="002F27DE">
      <w:pPr>
        <w:numPr>
          <w:ilvl w:val="0"/>
          <w:numId w:val="77"/>
        </w:numPr>
        <w:spacing w:after="200"/>
        <w:contextualSpacing/>
        <w:rPr>
          <w:rFonts w:eastAsia="Calibri" w:cs="Arial"/>
          <w:szCs w:val="24"/>
        </w:rPr>
      </w:pPr>
      <w:r w:rsidRPr="001C4285">
        <w:rPr>
          <w:rFonts w:eastAsia="Calibri" w:cs="Arial"/>
          <w:b/>
          <w:szCs w:val="24"/>
        </w:rPr>
        <w:t>Key Personnel</w:t>
      </w:r>
      <w:r w:rsidRPr="001C4285">
        <w:rPr>
          <w:rFonts w:eastAsia="Calibri" w:cs="Arial"/>
          <w:szCs w:val="24"/>
        </w:rPr>
        <w:t xml:space="preserve"> – Identify if the position is key personnel required by the FOA: </w:t>
      </w:r>
    </w:p>
    <w:p w14:paraId="7CBD5958" w14:textId="77777777" w:rsidR="00A62968" w:rsidRPr="001C4285" w:rsidRDefault="00A62968" w:rsidP="002F27DE">
      <w:pPr>
        <w:numPr>
          <w:ilvl w:val="0"/>
          <w:numId w:val="81"/>
        </w:numPr>
        <w:spacing w:after="200"/>
        <w:contextualSpacing/>
        <w:rPr>
          <w:rFonts w:eastAsia="Calibri" w:cs="Arial"/>
          <w:szCs w:val="24"/>
        </w:rPr>
      </w:pPr>
      <w:r w:rsidRPr="001C4285">
        <w:rPr>
          <w:rFonts w:eastAsia="Calibri" w:cs="Arial"/>
          <w:szCs w:val="24"/>
        </w:rPr>
        <w:t xml:space="preserve">Key staff positions require prior approval by SAMHSA after review of credentials and job descriptions. </w:t>
      </w:r>
    </w:p>
    <w:p w14:paraId="07198B52" w14:textId="77777777" w:rsidR="00A62968" w:rsidRPr="001C4285" w:rsidRDefault="00A62968" w:rsidP="002F27DE">
      <w:pPr>
        <w:numPr>
          <w:ilvl w:val="0"/>
          <w:numId w:val="77"/>
        </w:numPr>
        <w:spacing w:after="200"/>
        <w:contextualSpacing/>
        <w:rPr>
          <w:rFonts w:eastAsia="Calibri" w:cs="Arial"/>
          <w:szCs w:val="24"/>
        </w:rPr>
      </w:pPr>
      <w:r w:rsidRPr="001C4285">
        <w:rPr>
          <w:rFonts w:eastAsia="Calibri" w:cs="Arial"/>
          <w:b/>
          <w:szCs w:val="24"/>
        </w:rPr>
        <w:t>Salary/Rate</w:t>
      </w:r>
      <w:r w:rsidRPr="001C4285">
        <w:rPr>
          <w:rFonts w:eastAsia="Calibri" w:cs="Arial"/>
          <w:szCs w:val="24"/>
        </w:rPr>
        <w:t xml:space="preserve"> – The estimated annual salary or rate. If providing a rate, specify the time basis (e.g., hourly, weekly). </w:t>
      </w:r>
    </w:p>
    <w:p w14:paraId="7A027020" w14:textId="77777777" w:rsidR="00A62968" w:rsidRPr="001C4285" w:rsidRDefault="00A62968" w:rsidP="002F27DE">
      <w:pPr>
        <w:numPr>
          <w:ilvl w:val="0"/>
          <w:numId w:val="82"/>
        </w:numPr>
        <w:spacing w:after="200"/>
        <w:contextualSpacing/>
        <w:rPr>
          <w:rFonts w:eastAsia="Calibri" w:cs="Arial"/>
          <w:szCs w:val="24"/>
        </w:rPr>
      </w:pPr>
      <w:r w:rsidRPr="001C4285">
        <w:rPr>
          <w:rFonts w:eastAsia="Calibri" w:cs="Arial"/>
          <w:szCs w:val="24"/>
        </w:rPr>
        <w:t xml:space="preserve">Salaries should be comparable to those within your organization. </w:t>
      </w:r>
    </w:p>
    <w:p w14:paraId="4A946353" w14:textId="77777777" w:rsidR="00A62968" w:rsidRPr="001C4285" w:rsidRDefault="00A62968" w:rsidP="002F27DE">
      <w:pPr>
        <w:numPr>
          <w:ilvl w:val="0"/>
          <w:numId w:val="82"/>
        </w:numPr>
        <w:spacing w:after="200"/>
        <w:contextualSpacing/>
        <w:rPr>
          <w:rFonts w:eastAsia="Calibri" w:cs="Arial"/>
          <w:szCs w:val="24"/>
        </w:rPr>
      </w:pPr>
      <w:r w:rsidRPr="001C4285">
        <w:rPr>
          <w:rFonts w:eastAsia="Calibri" w:cs="Arial"/>
          <w:szCs w:val="24"/>
        </w:rPr>
        <w:lastRenderedPageBreak/>
        <w:t xml:space="preserve">If the position is not being charged to the Federal award, but the individual is working on the project identify the salary/rate as an “in-kind” cost. </w:t>
      </w:r>
    </w:p>
    <w:p w14:paraId="39B34FFA" w14:textId="77777777" w:rsidR="00A62968" w:rsidRPr="001C4285" w:rsidRDefault="00A62968" w:rsidP="002F27DE">
      <w:pPr>
        <w:numPr>
          <w:ilvl w:val="0"/>
          <w:numId w:val="77"/>
        </w:numPr>
        <w:spacing w:after="0"/>
        <w:contextualSpacing/>
        <w:rPr>
          <w:rFonts w:eastAsia="Calibri" w:cs="Arial"/>
          <w:szCs w:val="24"/>
        </w:rPr>
      </w:pPr>
      <w:r w:rsidRPr="001C4285">
        <w:rPr>
          <w:rFonts w:eastAsia="Calibri" w:cs="Arial"/>
          <w:b/>
          <w:szCs w:val="24"/>
        </w:rPr>
        <w:t xml:space="preserve">Level of Effort (LOE) </w:t>
      </w:r>
      <w:r w:rsidRPr="001C4285">
        <w:rPr>
          <w:rFonts w:eastAsia="Calibri" w:cs="Arial"/>
          <w:szCs w:val="24"/>
        </w:rPr>
        <w:t xml:space="preserve">− The level of effort (percentage of time) that the position contributes to the project.  </w:t>
      </w:r>
    </w:p>
    <w:p w14:paraId="2F100815" w14:textId="77777777" w:rsidR="00A62968" w:rsidRPr="001C4285" w:rsidRDefault="00A62968" w:rsidP="00A62968">
      <w:pPr>
        <w:spacing w:after="0"/>
        <w:ind w:left="720"/>
        <w:contextualSpacing/>
        <w:rPr>
          <w:rFonts w:eastAsia="Calibri" w:cs="Arial"/>
          <w:szCs w:val="24"/>
        </w:rPr>
      </w:pPr>
    </w:p>
    <w:p w14:paraId="1512D470" w14:textId="77777777" w:rsidR="00A62968" w:rsidRPr="001C4285" w:rsidRDefault="00A62968" w:rsidP="002F27DE">
      <w:pPr>
        <w:numPr>
          <w:ilvl w:val="0"/>
          <w:numId w:val="83"/>
        </w:numPr>
        <w:spacing w:after="0"/>
        <w:contextualSpacing/>
        <w:rPr>
          <w:rFonts w:eastAsia="Calibri" w:cs="Arial"/>
          <w:szCs w:val="24"/>
        </w:rPr>
      </w:pPr>
      <w:r w:rsidRPr="001C4285">
        <w:rPr>
          <w:rFonts w:eastAsia="Calibri" w:cs="Arial"/>
          <w:szCs w:val="24"/>
        </w:rPr>
        <w:t xml:space="preserve">Personnel cannot exceed 100% of their time on all active projects (including other Federal awards). </w:t>
      </w:r>
    </w:p>
    <w:p w14:paraId="0E6C991E" w14:textId="77777777" w:rsidR="00A62968" w:rsidRPr="001C4285" w:rsidRDefault="00A62968" w:rsidP="002F27DE">
      <w:pPr>
        <w:numPr>
          <w:ilvl w:val="0"/>
          <w:numId w:val="83"/>
        </w:numPr>
        <w:spacing w:after="0"/>
        <w:contextualSpacing/>
        <w:rPr>
          <w:rFonts w:eastAsia="Calibri" w:cs="Arial"/>
          <w:szCs w:val="24"/>
        </w:rPr>
      </w:pPr>
      <w:r w:rsidRPr="001C4285">
        <w:rPr>
          <w:rFonts w:eastAsia="Calibri" w:cs="Arial"/>
          <w:szCs w:val="24"/>
        </w:rPr>
        <w:t>You should ensure the cost of living increase is built into the budget and justified.</w:t>
      </w:r>
    </w:p>
    <w:p w14:paraId="773AD1DC" w14:textId="77777777" w:rsidR="00A62968" w:rsidRPr="001C4285" w:rsidRDefault="00A62968" w:rsidP="00A62968">
      <w:pPr>
        <w:spacing w:after="0"/>
        <w:ind w:left="1080"/>
        <w:contextualSpacing/>
        <w:rPr>
          <w:rFonts w:eastAsia="Calibri" w:cs="Arial"/>
          <w:szCs w:val="24"/>
        </w:rPr>
      </w:pPr>
    </w:p>
    <w:p w14:paraId="2691ED71" w14:textId="77777777" w:rsidR="00A62968" w:rsidRPr="001C4285" w:rsidRDefault="00A62968" w:rsidP="002F27DE">
      <w:pPr>
        <w:numPr>
          <w:ilvl w:val="0"/>
          <w:numId w:val="77"/>
        </w:numPr>
        <w:spacing w:after="0"/>
        <w:contextualSpacing/>
        <w:rPr>
          <w:rFonts w:eastAsia="Calibri" w:cs="Arial"/>
          <w:szCs w:val="24"/>
        </w:rPr>
      </w:pPr>
      <w:r w:rsidRPr="001C4285">
        <w:rPr>
          <w:rFonts w:eastAsia="Calibri" w:cs="Arial"/>
          <w:b/>
          <w:szCs w:val="24"/>
        </w:rPr>
        <w:t>Total Salary</w:t>
      </w:r>
      <w:r w:rsidRPr="001C4285">
        <w:rPr>
          <w:rFonts w:eastAsia="Calibri" w:cs="Arial"/>
          <w:szCs w:val="24"/>
        </w:rPr>
        <w:t xml:space="preserve"> – The total salary/amount each position is paid based on their contribution to the project.  </w:t>
      </w:r>
    </w:p>
    <w:p w14:paraId="474EE017" w14:textId="77777777" w:rsidR="00A62968" w:rsidRPr="001C4285" w:rsidRDefault="00A62968" w:rsidP="002F27DE">
      <w:pPr>
        <w:numPr>
          <w:ilvl w:val="0"/>
          <w:numId w:val="84"/>
        </w:numPr>
        <w:spacing w:before="120" w:after="360"/>
        <w:contextualSpacing/>
        <w:rPr>
          <w:rFonts w:eastAsia="Calibri" w:cs="Arial"/>
          <w:szCs w:val="24"/>
        </w:rPr>
      </w:pPr>
      <w:r w:rsidRPr="001C4285">
        <w:rPr>
          <w:rFonts w:eastAsia="Calibri" w:cs="Arial"/>
          <w:szCs w:val="24"/>
        </w:rPr>
        <w:t>If the position is not being charged to the Federal award, identify the cost as $0.</w:t>
      </w:r>
    </w:p>
    <w:p w14:paraId="37F7BC9B" w14:textId="77777777" w:rsidR="00A62968" w:rsidRPr="001C4285" w:rsidRDefault="00A62968" w:rsidP="00A62968">
      <w:pPr>
        <w:spacing w:before="120" w:after="360"/>
        <w:rPr>
          <w:rFonts w:eastAsia="Calibri" w:cs="Arial"/>
          <w:szCs w:val="24"/>
        </w:rPr>
      </w:pPr>
      <w:r w:rsidRPr="001C4285">
        <w:rPr>
          <w:rFonts w:cs="Arial"/>
        </w:rPr>
        <w:t xml:space="preserve">The key staff positions identified in Section I-2 must be included in the   Personnel section and/or the Contractual Section (F). In addition, the Project Director must be the same as the Project Director listed on the HHS Checklist.  </w:t>
      </w:r>
      <w:r w:rsidRPr="001C4285">
        <w:rPr>
          <w:rFonts w:cs="Arial"/>
          <w:b/>
          <w:bCs/>
          <w:szCs w:val="26"/>
        </w:rPr>
        <w:t xml:space="preserve">     </w:t>
      </w:r>
    </w:p>
    <w:p w14:paraId="360B4F84" w14:textId="77777777" w:rsidR="00A62968" w:rsidRPr="001C4285" w:rsidRDefault="00A62968" w:rsidP="00A62968">
      <w:pPr>
        <w:rPr>
          <w:rFonts w:cs="Arial"/>
          <w:b/>
        </w:rPr>
      </w:pPr>
      <w:r w:rsidRPr="001C4285">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A62968" w:rsidRPr="001C4285" w14:paraId="407A06A2" w14:textId="77777777" w:rsidTr="00A62968">
        <w:trPr>
          <w:cantSplit/>
          <w:trHeight w:val="1014"/>
          <w:tblHeader/>
        </w:trPr>
        <w:tc>
          <w:tcPr>
            <w:tcW w:w="2446" w:type="dxa"/>
            <w:shd w:val="clear" w:color="auto" w:fill="B8CCE4"/>
            <w:vAlign w:val="center"/>
          </w:tcPr>
          <w:p w14:paraId="6AF6402F" w14:textId="77777777" w:rsidR="00A62968" w:rsidRPr="001C4285" w:rsidRDefault="00A62968" w:rsidP="00A62968">
            <w:pPr>
              <w:spacing w:after="0"/>
              <w:jc w:val="center"/>
              <w:rPr>
                <w:rFonts w:cs="Arial"/>
                <w:b/>
                <w:sz w:val="22"/>
              </w:rPr>
            </w:pPr>
            <w:bookmarkStart w:id="301" w:name="_Toc280258986"/>
            <w:bookmarkStart w:id="302" w:name="_Toc306973092"/>
            <w:bookmarkStart w:id="303" w:name="_Toc317150077"/>
            <w:bookmarkStart w:id="304" w:name="_Toc318707614"/>
          </w:p>
          <w:p w14:paraId="040944FD" w14:textId="77777777" w:rsidR="00A62968" w:rsidRPr="001C4285" w:rsidRDefault="00A62968" w:rsidP="00A62968">
            <w:pPr>
              <w:spacing w:before="240" w:after="0"/>
              <w:jc w:val="center"/>
              <w:rPr>
                <w:rFonts w:cs="Arial"/>
                <w:b/>
                <w:sz w:val="22"/>
              </w:rPr>
            </w:pPr>
            <w:r w:rsidRPr="001C4285">
              <w:rPr>
                <w:rFonts w:cs="Arial"/>
                <w:b/>
                <w:sz w:val="22"/>
              </w:rPr>
              <w:t>Position</w:t>
            </w:r>
            <w:bookmarkEnd w:id="301"/>
            <w:bookmarkEnd w:id="302"/>
            <w:bookmarkEnd w:id="303"/>
            <w:bookmarkEnd w:id="304"/>
          </w:p>
          <w:p w14:paraId="72A83F66" w14:textId="77777777" w:rsidR="00A62968" w:rsidRPr="001C4285" w:rsidRDefault="00A62968" w:rsidP="00A62968">
            <w:pPr>
              <w:jc w:val="center"/>
              <w:rPr>
                <w:rFonts w:cs="Arial"/>
                <w:b/>
                <w:sz w:val="22"/>
              </w:rPr>
            </w:pPr>
            <w:r w:rsidRPr="001C4285">
              <w:rPr>
                <w:rFonts w:cs="Arial"/>
                <w:b/>
                <w:sz w:val="22"/>
              </w:rPr>
              <w:t>(1)</w:t>
            </w:r>
          </w:p>
        </w:tc>
        <w:tc>
          <w:tcPr>
            <w:tcW w:w="1373" w:type="dxa"/>
            <w:shd w:val="clear" w:color="auto" w:fill="B8CCE4"/>
            <w:vAlign w:val="center"/>
          </w:tcPr>
          <w:p w14:paraId="3B9533AD" w14:textId="77777777" w:rsidR="00A62968" w:rsidRPr="001C4285" w:rsidRDefault="00A62968" w:rsidP="00A62968">
            <w:pPr>
              <w:spacing w:before="240" w:after="0"/>
              <w:jc w:val="center"/>
              <w:rPr>
                <w:rFonts w:cs="Arial"/>
                <w:b/>
                <w:sz w:val="22"/>
              </w:rPr>
            </w:pPr>
            <w:bookmarkStart w:id="305" w:name="_Toc280258987"/>
            <w:bookmarkStart w:id="306" w:name="_Toc306973093"/>
            <w:bookmarkStart w:id="307" w:name="_Toc317150078"/>
            <w:bookmarkStart w:id="308" w:name="_Toc318707615"/>
            <w:r w:rsidRPr="001C4285">
              <w:rPr>
                <w:rFonts w:cs="Arial"/>
                <w:b/>
                <w:sz w:val="22"/>
              </w:rPr>
              <w:t>Name</w:t>
            </w:r>
            <w:bookmarkEnd w:id="305"/>
            <w:bookmarkEnd w:id="306"/>
            <w:bookmarkEnd w:id="307"/>
            <w:bookmarkEnd w:id="308"/>
          </w:p>
          <w:p w14:paraId="65EC44FE" w14:textId="77777777" w:rsidR="00A62968" w:rsidRPr="001C4285" w:rsidRDefault="00A62968" w:rsidP="00A62968">
            <w:pPr>
              <w:spacing w:after="0"/>
              <w:jc w:val="center"/>
              <w:rPr>
                <w:rFonts w:cs="Arial"/>
                <w:b/>
                <w:sz w:val="22"/>
              </w:rPr>
            </w:pPr>
            <w:r w:rsidRPr="001C4285">
              <w:rPr>
                <w:rFonts w:cs="Arial"/>
                <w:b/>
                <w:sz w:val="22"/>
              </w:rPr>
              <w:t>(2)</w:t>
            </w:r>
          </w:p>
        </w:tc>
        <w:tc>
          <w:tcPr>
            <w:tcW w:w="1106" w:type="dxa"/>
            <w:shd w:val="clear" w:color="auto" w:fill="B8CCE4"/>
          </w:tcPr>
          <w:p w14:paraId="341FB99D" w14:textId="77777777" w:rsidR="00A62968" w:rsidRPr="001C4285" w:rsidRDefault="00A62968" w:rsidP="00A62968">
            <w:pPr>
              <w:spacing w:after="0"/>
              <w:jc w:val="center"/>
              <w:rPr>
                <w:rFonts w:cs="Arial"/>
                <w:b/>
                <w:sz w:val="22"/>
              </w:rPr>
            </w:pPr>
          </w:p>
          <w:p w14:paraId="402080BF" w14:textId="77777777" w:rsidR="00A62968" w:rsidRPr="001C4285" w:rsidRDefault="00A62968" w:rsidP="00A62968">
            <w:pPr>
              <w:spacing w:after="0"/>
              <w:jc w:val="center"/>
              <w:rPr>
                <w:rFonts w:cs="Arial"/>
                <w:b/>
                <w:sz w:val="22"/>
              </w:rPr>
            </w:pPr>
          </w:p>
          <w:p w14:paraId="39F7E884" w14:textId="77777777" w:rsidR="00A62968" w:rsidRPr="001C4285" w:rsidRDefault="00A62968" w:rsidP="00A62968">
            <w:pPr>
              <w:spacing w:after="0"/>
              <w:jc w:val="center"/>
              <w:rPr>
                <w:rFonts w:cs="Arial"/>
                <w:b/>
                <w:sz w:val="22"/>
              </w:rPr>
            </w:pPr>
            <w:r w:rsidRPr="001C4285">
              <w:rPr>
                <w:rFonts w:cs="Arial"/>
                <w:b/>
                <w:sz w:val="22"/>
              </w:rPr>
              <w:t>Key Staff (3)</w:t>
            </w:r>
          </w:p>
        </w:tc>
        <w:tc>
          <w:tcPr>
            <w:tcW w:w="1520" w:type="dxa"/>
            <w:shd w:val="clear" w:color="auto" w:fill="B8CCE4"/>
            <w:vAlign w:val="center"/>
          </w:tcPr>
          <w:p w14:paraId="769FF494" w14:textId="77777777" w:rsidR="00A62968" w:rsidRPr="001C4285" w:rsidRDefault="00A62968" w:rsidP="00A62968">
            <w:pPr>
              <w:spacing w:after="0"/>
              <w:jc w:val="center"/>
              <w:rPr>
                <w:rFonts w:cs="Arial"/>
                <w:b/>
                <w:sz w:val="22"/>
              </w:rPr>
            </w:pPr>
            <w:bookmarkStart w:id="309" w:name="_Toc280258988"/>
            <w:bookmarkStart w:id="310" w:name="_Toc306973094"/>
            <w:bookmarkStart w:id="311" w:name="_Toc317150079"/>
            <w:bookmarkStart w:id="312" w:name="_Toc318707616"/>
            <w:r w:rsidRPr="001C4285">
              <w:rPr>
                <w:rFonts w:cs="Arial"/>
                <w:b/>
                <w:sz w:val="22"/>
              </w:rPr>
              <w:t>Annual Salary/Rate</w:t>
            </w:r>
            <w:bookmarkEnd w:id="309"/>
            <w:bookmarkEnd w:id="310"/>
            <w:bookmarkEnd w:id="311"/>
            <w:bookmarkEnd w:id="312"/>
            <w:r w:rsidRPr="001C4285">
              <w:rPr>
                <w:rFonts w:cs="Arial"/>
                <w:b/>
                <w:sz w:val="22"/>
              </w:rPr>
              <w:t xml:space="preserve"> (4)</w:t>
            </w:r>
          </w:p>
        </w:tc>
        <w:tc>
          <w:tcPr>
            <w:tcW w:w="1338" w:type="dxa"/>
            <w:shd w:val="clear" w:color="auto" w:fill="B8CCE4"/>
            <w:vAlign w:val="center"/>
          </w:tcPr>
          <w:p w14:paraId="7176CFCB" w14:textId="77777777" w:rsidR="00A62968" w:rsidRPr="001C4285" w:rsidRDefault="00A62968" w:rsidP="00A62968">
            <w:pPr>
              <w:spacing w:before="240" w:after="0"/>
              <w:jc w:val="center"/>
              <w:rPr>
                <w:rFonts w:cs="Arial"/>
                <w:b/>
                <w:sz w:val="22"/>
              </w:rPr>
            </w:pPr>
            <w:bookmarkStart w:id="313" w:name="_Toc280258989"/>
            <w:bookmarkStart w:id="314" w:name="_Toc306973095"/>
            <w:bookmarkStart w:id="315" w:name="_Toc317150080"/>
            <w:bookmarkStart w:id="316" w:name="_Toc318707617"/>
            <w:r w:rsidRPr="001C4285">
              <w:rPr>
                <w:rFonts w:cs="Arial"/>
                <w:b/>
                <w:sz w:val="22"/>
              </w:rPr>
              <w:t>Level of Effort</w:t>
            </w:r>
            <w:bookmarkEnd w:id="313"/>
            <w:bookmarkEnd w:id="314"/>
            <w:bookmarkEnd w:id="315"/>
            <w:bookmarkEnd w:id="316"/>
          </w:p>
          <w:p w14:paraId="760E8CAA" w14:textId="77777777" w:rsidR="00A62968" w:rsidRPr="001C4285" w:rsidRDefault="00A62968" w:rsidP="00A62968">
            <w:pPr>
              <w:jc w:val="center"/>
              <w:rPr>
                <w:rFonts w:cs="Arial"/>
                <w:b/>
                <w:sz w:val="22"/>
              </w:rPr>
            </w:pPr>
            <w:r w:rsidRPr="001C4285">
              <w:rPr>
                <w:rFonts w:cs="Arial"/>
                <w:b/>
                <w:sz w:val="22"/>
              </w:rPr>
              <w:t>(5)</w:t>
            </w:r>
          </w:p>
        </w:tc>
        <w:tc>
          <w:tcPr>
            <w:tcW w:w="1581" w:type="dxa"/>
            <w:shd w:val="clear" w:color="auto" w:fill="B8CCE4"/>
            <w:vAlign w:val="center"/>
          </w:tcPr>
          <w:p w14:paraId="27374195" w14:textId="77777777" w:rsidR="00A62968" w:rsidRPr="001C4285" w:rsidRDefault="00A62968" w:rsidP="00A62968">
            <w:pPr>
              <w:spacing w:after="0"/>
              <w:jc w:val="center"/>
              <w:rPr>
                <w:rFonts w:cs="Arial"/>
                <w:b/>
                <w:sz w:val="22"/>
              </w:rPr>
            </w:pPr>
            <w:bookmarkStart w:id="317" w:name="_Toc280258990"/>
            <w:bookmarkStart w:id="318" w:name="_Toc306973096"/>
            <w:bookmarkStart w:id="319" w:name="_Toc317150081"/>
            <w:bookmarkStart w:id="320" w:name="_Toc318707618"/>
            <w:r w:rsidRPr="001C4285">
              <w:rPr>
                <w:rFonts w:cs="Arial"/>
                <w:b/>
                <w:sz w:val="22"/>
              </w:rPr>
              <w:t>Total Salary Charge to Award</w:t>
            </w:r>
            <w:bookmarkEnd w:id="317"/>
            <w:bookmarkEnd w:id="318"/>
            <w:bookmarkEnd w:id="319"/>
            <w:bookmarkEnd w:id="320"/>
          </w:p>
          <w:p w14:paraId="0DDBB34B" w14:textId="77777777" w:rsidR="00A62968" w:rsidRPr="001C4285" w:rsidRDefault="00A62968" w:rsidP="00A62968">
            <w:pPr>
              <w:jc w:val="center"/>
              <w:rPr>
                <w:rFonts w:cs="Arial"/>
                <w:b/>
                <w:sz w:val="22"/>
              </w:rPr>
            </w:pPr>
            <w:r w:rsidRPr="001C4285">
              <w:rPr>
                <w:rFonts w:cs="Arial"/>
                <w:b/>
                <w:sz w:val="22"/>
              </w:rPr>
              <w:t>(6)</w:t>
            </w:r>
          </w:p>
        </w:tc>
      </w:tr>
      <w:tr w:rsidR="00A62968" w:rsidRPr="001C4285" w14:paraId="1E130248" w14:textId="77777777" w:rsidTr="00A62968">
        <w:trPr>
          <w:cantSplit/>
          <w:trHeight w:val="428"/>
        </w:trPr>
        <w:tc>
          <w:tcPr>
            <w:tcW w:w="2446" w:type="dxa"/>
            <w:vAlign w:val="center"/>
          </w:tcPr>
          <w:p w14:paraId="245D4C25" w14:textId="77777777" w:rsidR="00A62968" w:rsidRPr="001C4285" w:rsidRDefault="00A62968" w:rsidP="00A62968">
            <w:pPr>
              <w:spacing w:after="120"/>
              <w:jc w:val="center"/>
              <w:rPr>
                <w:rFonts w:cs="Arial"/>
                <w:sz w:val="20"/>
                <w:szCs w:val="24"/>
              </w:rPr>
            </w:pPr>
            <w:r w:rsidRPr="001C4285">
              <w:rPr>
                <w:rFonts w:cs="Arial"/>
                <w:sz w:val="20"/>
                <w:szCs w:val="24"/>
              </w:rPr>
              <w:t>(1) Project Director</w:t>
            </w:r>
          </w:p>
        </w:tc>
        <w:tc>
          <w:tcPr>
            <w:tcW w:w="1373" w:type="dxa"/>
            <w:vAlign w:val="center"/>
          </w:tcPr>
          <w:p w14:paraId="2A3EF25F" w14:textId="77777777" w:rsidR="00A62968" w:rsidRPr="001C4285" w:rsidRDefault="00A62968" w:rsidP="00A62968">
            <w:pPr>
              <w:spacing w:after="120"/>
              <w:jc w:val="center"/>
              <w:rPr>
                <w:rFonts w:cs="Arial"/>
                <w:sz w:val="20"/>
                <w:szCs w:val="24"/>
              </w:rPr>
            </w:pPr>
            <w:r w:rsidRPr="001C4285">
              <w:rPr>
                <w:rFonts w:cs="Arial"/>
                <w:sz w:val="20"/>
                <w:szCs w:val="24"/>
              </w:rPr>
              <w:t>Alice Doe</w:t>
            </w:r>
          </w:p>
        </w:tc>
        <w:tc>
          <w:tcPr>
            <w:tcW w:w="1106" w:type="dxa"/>
          </w:tcPr>
          <w:p w14:paraId="4BE4F290" w14:textId="77777777" w:rsidR="00A62968" w:rsidRPr="001C4285" w:rsidRDefault="00A62968" w:rsidP="00A62968">
            <w:pPr>
              <w:spacing w:after="0"/>
              <w:jc w:val="center"/>
              <w:rPr>
                <w:rFonts w:cs="Arial"/>
                <w:sz w:val="20"/>
                <w:szCs w:val="24"/>
              </w:rPr>
            </w:pPr>
            <w:r w:rsidRPr="001C4285">
              <w:rPr>
                <w:rFonts w:cs="Arial"/>
                <w:sz w:val="20"/>
                <w:szCs w:val="24"/>
              </w:rPr>
              <w:t>Yes</w:t>
            </w:r>
          </w:p>
        </w:tc>
        <w:tc>
          <w:tcPr>
            <w:tcW w:w="1520" w:type="dxa"/>
            <w:vAlign w:val="center"/>
          </w:tcPr>
          <w:p w14:paraId="293A662A" w14:textId="77777777" w:rsidR="00A62968" w:rsidRPr="001C4285" w:rsidRDefault="00A62968" w:rsidP="00A62968">
            <w:pPr>
              <w:jc w:val="center"/>
              <w:rPr>
                <w:rFonts w:cs="Arial"/>
                <w:sz w:val="20"/>
                <w:szCs w:val="24"/>
              </w:rPr>
            </w:pPr>
            <w:r w:rsidRPr="001C4285">
              <w:rPr>
                <w:rFonts w:cs="Arial"/>
                <w:sz w:val="20"/>
                <w:szCs w:val="24"/>
              </w:rPr>
              <w:t>$64,890</w:t>
            </w:r>
          </w:p>
        </w:tc>
        <w:tc>
          <w:tcPr>
            <w:tcW w:w="1338" w:type="dxa"/>
            <w:vAlign w:val="center"/>
          </w:tcPr>
          <w:p w14:paraId="406E29A8" w14:textId="77777777" w:rsidR="00A62968" w:rsidRPr="001C4285" w:rsidRDefault="00A62968" w:rsidP="00A62968">
            <w:pPr>
              <w:jc w:val="center"/>
              <w:rPr>
                <w:rFonts w:cs="Arial"/>
                <w:sz w:val="20"/>
                <w:szCs w:val="24"/>
              </w:rPr>
            </w:pPr>
            <w:r w:rsidRPr="001C4285">
              <w:rPr>
                <w:rFonts w:cs="Arial"/>
                <w:sz w:val="20"/>
                <w:szCs w:val="24"/>
              </w:rPr>
              <w:t>10%</w:t>
            </w:r>
          </w:p>
        </w:tc>
        <w:tc>
          <w:tcPr>
            <w:tcW w:w="1581" w:type="dxa"/>
            <w:vAlign w:val="center"/>
          </w:tcPr>
          <w:p w14:paraId="5D40E80C" w14:textId="77777777" w:rsidR="00A62968" w:rsidRPr="001C4285" w:rsidRDefault="00A62968" w:rsidP="00A62968">
            <w:pPr>
              <w:jc w:val="center"/>
              <w:rPr>
                <w:rFonts w:cs="Arial"/>
                <w:sz w:val="20"/>
                <w:szCs w:val="24"/>
              </w:rPr>
            </w:pPr>
            <w:r w:rsidRPr="001C4285">
              <w:rPr>
                <w:rFonts w:cs="Arial"/>
                <w:sz w:val="20"/>
                <w:szCs w:val="24"/>
              </w:rPr>
              <w:t>$6,489</w:t>
            </w:r>
          </w:p>
        </w:tc>
      </w:tr>
      <w:tr w:rsidR="00A62968" w:rsidRPr="001C4285" w14:paraId="6255FAFD" w14:textId="77777777" w:rsidTr="00A62968">
        <w:trPr>
          <w:cantSplit/>
          <w:trHeight w:val="1583"/>
        </w:trPr>
        <w:tc>
          <w:tcPr>
            <w:tcW w:w="2446" w:type="dxa"/>
            <w:vAlign w:val="center"/>
          </w:tcPr>
          <w:p w14:paraId="5A4B498A" w14:textId="77777777" w:rsidR="00A62968" w:rsidRPr="001C4285" w:rsidRDefault="00A62968" w:rsidP="00A62968">
            <w:pPr>
              <w:spacing w:after="0"/>
              <w:jc w:val="center"/>
              <w:rPr>
                <w:rFonts w:cs="Arial"/>
                <w:sz w:val="20"/>
                <w:szCs w:val="24"/>
              </w:rPr>
            </w:pPr>
            <w:r w:rsidRPr="001C4285">
              <w:rPr>
                <w:rFonts w:cs="Arial"/>
                <w:sz w:val="20"/>
                <w:szCs w:val="24"/>
              </w:rPr>
              <w:t>(2) Program Coordinator</w:t>
            </w:r>
          </w:p>
        </w:tc>
        <w:tc>
          <w:tcPr>
            <w:tcW w:w="1373" w:type="dxa"/>
            <w:vAlign w:val="center"/>
          </w:tcPr>
          <w:p w14:paraId="1551149E" w14:textId="77777777" w:rsidR="00A62968" w:rsidRPr="001C4285" w:rsidRDefault="00A62968" w:rsidP="00A62968">
            <w:pPr>
              <w:jc w:val="center"/>
              <w:rPr>
                <w:rFonts w:cs="Arial"/>
                <w:sz w:val="20"/>
                <w:szCs w:val="24"/>
              </w:rPr>
            </w:pPr>
            <w:r w:rsidRPr="001C4285">
              <w:rPr>
                <w:rFonts w:cs="Arial"/>
                <w:sz w:val="20"/>
                <w:szCs w:val="24"/>
              </w:rPr>
              <w:t>Vacant, to be hired within 60 days of anticipated award date</w:t>
            </w:r>
          </w:p>
        </w:tc>
        <w:tc>
          <w:tcPr>
            <w:tcW w:w="1106" w:type="dxa"/>
          </w:tcPr>
          <w:p w14:paraId="6290B0F0" w14:textId="77777777" w:rsidR="00A62968" w:rsidRPr="001C4285" w:rsidRDefault="00A62968" w:rsidP="00A62968">
            <w:pPr>
              <w:jc w:val="center"/>
              <w:rPr>
                <w:rFonts w:cs="Arial"/>
                <w:sz w:val="20"/>
                <w:szCs w:val="24"/>
              </w:rPr>
            </w:pPr>
          </w:p>
          <w:p w14:paraId="63E0C239" w14:textId="77777777" w:rsidR="00A62968" w:rsidRPr="001C4285" w:rsidRDefault="00A62968" w:rsidP="00A62968">
            <w:pPr>
              <w:spacing w:after="0"/>
              <w:jc w:val="center"/>
              <w:rPr>
                <w:rFonts w:cs="Arial"/>
                <w:sz w:val="20"/>
                <w:szCs w:val="24"/>
              </w:rPr>
            </w:pPr>
          </w:p>
          <w:p w14:paraId="4087F925" w14:textId="77777777" w:rsidR="00A62968" w:rsidRPr="001C4285" w:rsidRDefault="00A62968" w:rsidP="00A62968">
            <w:pPr>
              <w:spacing w:after="0"/>
              <w:jc w:val="center"/>
              <w:rPr>
                <w:rFonts w:cs="Arial"/>
                <w:sz w:val="20"/>
                <w:szCs w:val="24"/>
              </w:rPr>
            </w:pPr>
            <w:r w:rsidRPr="001C4285">
              <w:rPr>
                <w:rFonts w:cs="Arial"/>
                <w:sz w:val="20"/>
                <w:szCs w:val="24"/>
              </w:rPr>
              <w:t>No</w:t>
            </w:r>
          </w:p>
        </w:tc>
        <w:tc>
          <w:tcPr>
            <w:tcW w:w="1520" w:type="dxa"/>
            <w:vAlign w:val="center"/>
          </w:tcPr>
          <w:p w14:paraId="3B6DE49F" w14:textId="77777777" w:rsidR="00A62968" w:rsidRPr="001C4285" w:rsidRDefault="00A62968" w:rsidP="00A62968">
            <w:pPr>
              <w:jc w:val="center"/>
              <w:rPr>
                <w:rFonts w:cs="Arial"/>
                <w:sz w:val="20"/>
                <w:szCs w:val="24"/>
              </w:rPr>
            </w:pPr>
            <w:r w:rsidRPr="001C4285">
              <w:rPr>
                <w:rFonts w:cs="Arial"/>
                <w:sz w:val="20"/>
                <w:szCs w:val="24"/>
              </w:rPr>
              <w:t>$46,276</w:t>
            </w:r>
          </w:p>
        </w:tc>
        <w:tc>
          <w:tcPr>
            <w:tcW w:w="1338" w:type="dxa"/>
            <w:vAlign w:val="center"/>
          </w:tcPr>
          <w:p w14:paraId="01E87BFC" w14:textId="77777777" w:rsidR="00A62968" w:rsidRPr="001C4285" w:rsidRDefault="00A62968" w:rsidP="00A62968">
            <w:pPr>
              <w:jc w:val="center"/>
              <w:rPr>
                <w:rFonts w:cs="Arial"/>
                <w:sz w:val="20"/>
                <w:szCs w:val="24"/>
              </w:rPr>
            </w:pPr>
            <w:r w:rsidRPr="001C4285">
              <w:rPr>
                <w:rFonts w:cs="Arial"/>
                <w:sz w:val="20"/>
                <w:szCs w:val="24"/>
              </w:rPr>
              <w:t>100%</w:t>
            </w:r>
          </w:p>
        </w:tc>
        <w:tc>
          <w:tcPr>
            <w:tcW w:w="1581" w:type="dxa"/>
            <w:vAlign w:val="center"/>
          </w:tcPr>
          <w:p w14:paraId="4EE92C51" w14:textId="77777777" w:rsidR="00A62968" w:rsidRPr="001C4285" w:rsidRDefault="00A62968" w:rsidP="00A62968">
            <w:pPr>
              <w:jc w:val="center"/>
              <w:rPr>
                <w:rFonts w:cs="Arial"/>
                <w:sz w:val="20"/>
                <w:szCs w:val="24"/>
              </w:rPr>
            </w:pPr>
            <w:r w:rsidRPr="001C4285">
              <w:rPr>
                <w:rFonts w:cs="Arial"/>
                <w:sz w:val="20"/>
                <w:szCs w:val="24"/>
              </w:rPr>
              <w:t>$46,276</w:t>
            </w:r>
          </w:p>
        </w:tc>
      </w:tr>
      <w:tr w:rsidR="00A62968" w:rsidRPr="001C4285" w14:paraId="513494A2" w14:textId="77777777" w:rsidTr="00A62968">
        <w:trPr>
          <w:cantSplit/>
          <w:trHeight w:val="556"/>
        </w:trPr>
        <w:tc>
          <w:tcPr>
            <w:tcW w:w="2446" w:type="dxa"/>
            <w:vAlign w:val="center"/>
          </w:tcPr>
          <w:p w14:paraId="178AAB68" w14:textId="77777777" w:rsidR="00A62968" w:rsidRPr="001C4285" w:rsidRDefault="00A62968" w:rsidP="00A62968">
            <w:pPr>
              <w:spacing w:after="120"/>
              <w:jc w:val="center"/>
              <w:rPr>
                <w:rFonts w:cs="Arial"/>
                <w:sz w:val="20"/>
                <w:szCs w:val="24"/>
              </w:rPr>
            </w:pPr>
            <w:r w:rsidRPr="001C4285">
              <w:rPr>
                <w:rFonts w:cs="Arial"/>
                <w:sz w:val="20"/>
                <w:szCs w:val="24"/>
              </w:rPr>
              <w:t>(3) Clinical Director</w:t>
            </w:r>
          </w:p>
        </w:tc>
        <w:tc>
          <w:tcPr>
            <w:tcW w:w="1373" w:type="dxa"/>
            <w:vAlign w:val="center"/>
          </w:tcPr>
          <w:p w14:paraId="3DDE730C" w14:textId="77777777" w:rsidR="00A62968" w:rsidRPr="001C4285" w:rsidRDefault="00A62968" w:rsidP="00A62968">
            <w:pPr>
              <w:jc w:val="center"/>
              <w:rPr>
                <w:rFonts w:cs="Arial"/>
                <w:sz w:val="20"/>
                <w:szCs w:val="24"/>
              </w:rPr>
            </w:pPr>
            <w:r w:rsidRPr="001C4285">
              <w:rPr>
                <w:rFonts w:cs="Arial"/>
                <w:sz w:val="20"/>
                <w:szCs w:val="24"/>
              </w:rPr>
              <w:t>Jane Doe</w:t>
            </w:r>
          </w:p>
        </w:tc>
        <w:tc>
          <w:tcPr>
            <w:tcW w:w="1106" w:type="dxa"/>
          </w:tcPr>
          <w:p w14:paraId="19F06B07" w14:textId="77777777" w:rsidR="00A62968" w:rsidRPr="001C4285" w:rsidRDefault="00A62968" w:rsidP="00A62968">
            <w:pPr>
              <w:jc w:val="center"/>
              <w:rPr>
                <w:rFonts w:cs="Arial"/>
                <w:sz w:val="20"/>
                <w:szCs w:val="24"/>
              </w:rPr>
            </w:pPr>
            <w:r w:rsidRPr="001C4285">
              <w:rPr>
                <w:rFonts w:cs="Arial"/>
                <w:sz w:val="20"/>
                <w:szCs w:val="24"/>
              </w:rPr>
              <w:t>No</w:t>
            </w:r>
          </w:p>
        </w:tc>
        <w:tc>
          <w:tcPr>
            <w:tcW w:w="1520" w:type="dxa"/>
            <w:vAlign w:val="center"/>
          </w:tcPr>
          <w:p w14:paraId="3746B2F3" w14:textId="77777777" w:rsidR="00A62968" w:rsidRPr="001C4285" w:rsidRDefault="00A62968" w:rsidP="00A62968">
            <w:pPr>
              <w:jc w:val="center"/>
              <w:rPr>
                <w:rFonts w:cs="Arial"/>
                <w:sz w:val="20"/>
                <w:szCs w:val="24"/>
              </w:rPr>
            </w:pPr>
            <w:r w:rsidRPr="001C4285">
              <w:rPr>
                <w:rFonts w:cs="Arial"/>
                <w:sz w:val="20"/>
                <w:szCs w:val="24"/>
              </w:rPr>
              <w:t>In-kind cost</w:t>
            </w:r>
          </w:p>
        </w:tc>
        <w:tc>
          <w:tcPr>
            <w:tcW w:w="1338" w:type="dxa"/>
            <w:vAlign w:val="center"/>
          </w:tcPr>
          <w:p w14:paraId="2E4BF217" w14:textId="77777777" w:rsidR="00A62968" w:rsidRPr="001C4285" w:rsidRDefault="00A62968" w:rsidP="00A62968">
            <w:pPr>
              <w:jc w:val="center"/>
              <w:rPr>
                <w:rFonts w:cs="Arial"/>
                <w:sz w:val="20"/>
                <w:szCs w:val="24"/>
              </w:rPr>
            </w:pPr>
            <w:r w:rsidRPr="001C4285">
              <w:rPr>
                <w:rFonts w:cs="Arial"/>
                <w:sz w:val="20"/>
                <w:szCs w:val="24"/>
              </w:rPr>
              <w:t>20%</w:t>
            </w:r>
          </w:p>
        </w:tc>
        <w:tc>
          <w:tcPr>
            <w:tcW w:w="1581" w:type="dxa"/>
            <w:vAlign w:val="center"/>
          </w:tcPr>
          <w:p w14:paraId="32931FB8" w14:textId="77777777" w:rsidR="00A62968" w:rsidRPr="001C4285" w:rsidRDefault="00A62968" w:rsidP="00A62968">
            <w:pPr>
              <w:jc w:val="center"/>
              <w:rPr>
                <w:rFonts w:cs="Arial"/>
                <w:sz w:val="20"/>
                <w:szCs w:val="24"/>
              </w:rPr>
            </w:pPr>
            <w:r w:rsidRPr="001C4285">
              <w:rPr>
                <w:rFonts w:cs="Arial"/>
                <w:sz w:val="20"/>
                <w:szCs w:val="24"/>
              </w:rPr>
              <w:t>0</w:t>
            </w:r>
          </w:p>
        </w:tc>
      </w:tr>
    </w:tbl>
    <w:p w14:paraId="6936ECEE" w14:textId="77777777" w:rsidR="00A62968" w:rsidRPr="001C4285" w:rsidRDefault="00A62968" w:rsidP="00A62968">
      <w:pPr>
        <w:spacing w:after="0"/>
        <w:jc w:val="center"/>
        <w:rPr>
          <w:rFonts w:cs="Arial"/>
          <w:vanish/>
        </w:rPr>
      </w:pPr>
      <w:bookmarkStart w:id="321" w:name="_Toc280258991"/>
      <w:bookmarkStart w:id="322" w:name="_Toc306973097"/>
      <w:bookmarkStart w:id="323" w:name="_Toc317150082"/>
      <w:bookmarkStart w:id="324" w:name="_Toc318707619"/>
      <w:bookmarkStart w:id="325"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A62968" w:rsidRPr="001C4285" w14:paraId="7B97716F" w14:textId="77777777" w:rsidTr="00A62968">
        <w:trPr>
          <w:trHeight w:val="892"/>
        </w:trPr>
        <w:tc>
          <w:tcPr>
            <w:tcW w:w="7753" w:type="dxa"/>
            <w:shd w:val="clear" w:color="auto" w:fill="E5DFEC"/>
          </w:tcPr>
          <w:p w14:paraId="7B2C5DBE" w14:textId="77777777" w:rsidR="00A62968" w:rsidRPr="001C4285" w:rsidRDefault="00A62968" w:rsidP="00A62968">
            <w:pPr>
              <w:spacing w:before="120"/>
              <w:jc w:val="center"/>
              <w:rPr>
                <w:rFonts w:cs="Arial"/>
                <w:b/>
                <w:sz w:val="22"/>
              </w:rPr>
            </w:pPr>
            <w:r w:rsidRPr="001C4285">
              <w:rPr>
                <w:rFonts w:cs="Arial"/>
                <w:b/>
                <w:sz w:val="22"/>
              </w:rPr>
              <w:lastRenderedPageBreak/>
              <w:t>FEDERAL REQUEST</w:t>
            </w:r>
            <w:r w:rsidRPr="001C4285">
              <w:rPr>
                <w:rFonts w:cs="Arial"/>
                <w:sz w:val="22"/>
              </w:rPr>
              <w:t xml:space="preserve"> (enter in Section B column 1, line 6a of SF-424A)</w:t>
            </w:r>
          </w:p>
        </w:tc>
        <w:tc>
          <w:tcPr>
            <w:tcW w:w="1624" w:type="dxa"/>
            <w:shd w:val="clear" w:color="auto" w:fill="E5DFEC"/>
          </w:tcPr>
          <w:p w14:paraId="701548D1" w14:textId="77777777" w:rsidR="00A62968" w:rsidRPr="001C4285" w:rsidRDefault="00A62968" w:rsidP="00A62968">
            <w:pPr>
              <w:spacing w:before="120"/>
              <w:jc w:val="center"/>
              <w:rPr>
                <w:rFonts w:cs="Arial"/>
                <w:b/>
                <w:sz w:val="22"/>
              </w:rPr>
            </w:pPr>
            <w:r w:rsidRPr="001C4285">
              <w:rPr>
                <w:rFonts w:cs="Arial"/>
                <w:b/>
                <w:sz w:val="22"/>
              </w:rPr>
              <w:t>$52,765</w:t>
            </w:r>
          </w:p>
        </w:tc>
      </w:tr>
    </w:tbl>
    <w:p w14:paraId="7BE7A4BC" w14:textId="77777777" w:rsidR="00A62968" w:rsidRPr="001C4285" w:rsidRDefault="00A62968" w:rsidP="00A62968">
      <w:pPr>
        <w:rPr>
          <w:rFonts w:cs="Arial"/>
          <w:b/>
        </w:rPr>
      </w:pPr>
    </w:p>
    <w:p w14:paraId="00A7B26B" w14:textId="77777777" w:rsidR="00A62968" w:rsidRPr="001C4285" w:rsidRDefault="00A62968" w:rsidP="00A62968">
      <w:pPr>
        <w:rPr>
          <w:rFonts w:cs="Arial"/>
          <w:b/>
        </w:rPr>
      </w:pPr>
      <w:r w:rsidRPr="001C4285">
        <w:rPr>
          <w:rFonts w:cs="Arial"/>
          <w:b/>
        </w:rPr>
        <w:t>FEDERAL REQUEST – Sample Justification for Personnel</w:t>
      </w:r>
    </w:p>
    <w:bookmarkEnd w:id="321"/>
    <w:bookmarkEnd w:id="322"/>
    <w:bookmarkEnd w:id="323"/>
    <w:bookmarkEnd w:id="324"/>
    <w:bookmarkEnd w:id="325"/>
    <w:p w14:paraId="3C745890" w14:textId="77777777" w:rsidR="00A62968" w:rsidRPr="001C4285" w:rsidRDefault="00A62968" w:rsidP="002F27DE">
      <w:pPr>
        <w:numPr>
          <w:ilvl w:val="0"/>
          <w:numId w:val="85"/>
        </w:numPr>
        <w:spacing w:after="0"/>
        <w:contextualSpacing/>
        <w:rPr>
          <w:rFonts w:cs="Arial"/>
          <w:szCs w:val="24"/>
        </w:rPr>
      </w:pPr>
      <w:r w:rsidRPr="001C4285">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56764DCD" w14:textId="77777777" w:rsidR="00A62968" w:rsidRPr="001C4285" w:rsidRDefault="00A62968" w:rsidP="002F27DE">
      <w:pPr>
        <w:numPr>
          <w:ilvl w:val="0"/>
          <w:numId w:val="85"/>
        </w:numPr>
        <w:spacing w:after="0"/>
        <w:contextualSpacing/>
        <w:rPr>
          <w:rFonts w:cs="Arial"/>
          <w:szCs w:val="24"/>
        </w:rPr>
      </w:pPr>
      <w:r w:rsidRPr="001C4285">
        <w:rPr>
          <w:rFonts w:cs="Arial"/>
          <w:szCs w:val="24"/>
        </w:rPr>
        <w:t xml:space="preserve">The Program Coordinator will coordinate project service and activities, including training, communication and information dissemination. </w:t>
      </w:r>
      <w:r w:rsidRPr="001C4285">
        <w:rPr>
          <w:rFonts w:cs="Arial"/>
          <w:szCs w:val="24"/>
        </w:rPr>
        <w:br/>
      </w:r>
    </w:p>
    <w:p w14:paraId="13938D56" w14:textId="77777777" w:rsidR="00A62968" w:rsidRPr="001C4285" w:rsidRDefault="00A62968" w:rsidP="002F27DE">
      <w:pPr>
        <w:numPr>
          <w:ilvl w:val="0"/>
          <w:numId w:val="76"/>
        </w:numPr>
        <w:spacing w:after="200"/>
        <w:ind w:left="360"/>
        <w:contextualSpacing/>
        <w:rPr>
          <w:rFonts w:eastAsia="Calibri" w:cs="Arial"/>
          <w:b/>
          <w:sz w:val="28"/>
          <w:szCs w:val="28"/>
        </w:rPr>
      </w:pPr>
      <w:r w:rsidRPr="001C4285">
        <w:rPr>
          <w:rFonts w:eastAsia="Calibri" w:cs="Arial"/>
          <w:b/>
          <w:sz w:val="28"/>
          <w:szCs w:val="28"/>
        </w:rPr>
        <w:t xml:space="preserve">Fringe Benefits </w:t>
      </w:r>
    </w:p>
    <w:p w14:paraId="1EA1EA3F" w14:textId="77777777" w:rsidR="00A62968" w:rsidRPr="001C4285" w:rsidRDefault="00A62968" w:rsidP="00A62968">
      <w:pPr>
        <w:spacing w:after="200"/>
        <w:rPr>
          <w:rFonts w:eastAsia="Calibri" w:cs="Arial"/>
          <w:szCs w:val="24"/>
        </w:rPr>
      </w:pPr>
      <w:r w:rsidRPr="001C4285">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9" w:history="1">
        <w:r w:rsidRPr="001C4285">
          <w:rPr>
            <w:color w:val="0000FF"/>
            <w:u w:val="single"/>
          </w:rPr>
          <w:t>https://www.ecfr.gov/cgi-bin/text-idx?node=pt45.1.75</w:t>
        </w:r>
      </w:hyperlink>
      <w:r w:rsidRPr="001C4285">
        <w:rPr>
          <w:rFonts w:eastAsia="Calibri" w:cs="Arial"/>
          <w:szCs w:val="24"/>
        </w:rPr>
        <w:t xml:space="preserve">). </w:t>
      </w:r>
    </w:p>
    <w:p w14:paraId="44A429BC" w14:textId="77777777" w:rsidR="00A62968" w:rsidRPr="001C4285" w:rsidRDefault="00A62968" w:rsidP="00A62968">
      <w:pPr>
        <w:spacing w:after="200"/>
        <w:rPr>
          <w:rFonts w:eastAsia="Calibri" w:cs="Arial"/>
          <w:b/>
          <w:szCs w:val="24"/>
        </w:rPr>
      </w:pPr>
      <w:r w:rsidRPr="001C4285">
        <w:rPr>
          <w:rFonts w:eastAsia="Calibri" w:cs="Arial"/>
          <w:b/>
          <w:szCs w:val="24"/>
        </w:rPr>
        <w:t xml:space="preserve">Provide the following information for the narrative and justification: </w:t>
      </w:r>
    </w:p>
    <w:p w14:paraId="68E1E9A3" w14:textId="77777777" w:rsidR="00A62968" w:rsidRPr="001C4285" w:rsidRDefault="00A62968" w:rsidP="002F27DE">
      <w:pPr>
        <w:numPr>
          <w:ilvl w:val="0"/>
          <w:numId w:val="86"/>
        </w:numPr>
        <w:spacing w:after="200"/>
        <w:contextualSpacing/>
        <w:rPr>
          <w:rFonts w:eastAsia="Calibri" w:cs="Arial"/>
          <w:b/>
          <w:szCs w:val="24"/>
        </w:rPr>
      </w:pPr>
      <w:r w:rsidRPr="001C4285">
        <w:rPr>
          <w:rFonts w:eastAsia="Calibri" w:cs="Arial"/>
          <w:b/>
          <w:szCs w:val="24"/>
        </w:rPr>
        <w:t xml:space="preserve">Position </w:t>
      </w:r>
      <w:r w:rsidRPr="001C4285">
        <w:rPr>
          <w:rFonts w:eastAsia="Calibri" w:cs="Arial"/>
          <w:szCs w:val="24"/>
        </w:rPr>
        <w:t xml:space="preserve">– The title of the position being charged to the award to which the fringe rate is being applied. </w:t>
      </w:r>
    </w:p>
    <w:p w14:paraId="3DCCF1F9" w14:textId="77777777" w:rsidR="00A62968" w:rsidRPr="001C4285" w:rsidRDefault="00A62968" w:rsidP="002F27DE">
      <w:pPr>
        <w:numPr>
          <w:ilvl w:val="0"/>
          <w:numId w:val="86"/>
        </w:numPr>
        <w:spacing w:after="200"/>
        <w:contextualSpacing/>
        <w:rPr>
          <w:rFonts w:eastAsia="Calibri" w:cs="Arial"/>
          <w:b/>
          <w:szCs w:val="24"/>
        </w:rPr>
      </w:pPr>
      <w:r w:rsidRPr="001C4285">
        <w:rPr>
          <w:rFonts w:eastAsia="Calibri" w:cs="Arial"/>
          <w:b/>
          <w:szCs w:val="24"/>
        </w:rPr>
        <w:t xml:space="preserve">Name </w:t>
      </w:r>
      <w:r w:rsidRPr="001C4285">
        <w:rPr>
          <w:rFonts w:eastAsia="Calibri" w:cs="Arial"/>
          <w:szCs w:val="24"/>
        </w:rPr>
        <w:t>– The name of the individual associated with the position (note if the position is vacant.)</w:t>
      </w:r>
      <w:r w:rsidRPr="001C4285">
        <w:rPr>
          <w:rFonts w:eastAsia="Calibri" w:cs="Arial"/>
          <w:b/>
          <w:szCs w:val="24"/>
        </w:rPr>
        <w:t xml:space="preserve">  </w:t>
      </w:r>
    </w:p>
    <w:p w14:paraId="7A6BBC8A" w14:textId="77777777" w:rsidR="00A62968" w:rsidRPr="001C4285" w:rsidRDefault="00A62968" w:rsidP="002F27DE">
      <w:pPr>
        <w:numPr>
          <w:ilvl w:val="0"/>
          <w:numId w:val="86"/>
        </w:numPr>
        <w:spacing w:after="200"/>
        <w:contextualSpacing/>
        <w:rPr>
          <w:rFonts w:eastAsia="Calibri" w:cs="Arial"/>
          <w:b/>
          <w:szCs w:val="24"/>
        </w:rPr>
      </w:pPr>
      <w:r w:rsidRPr="001C4285">
        <w:rPr>
          <w:rFonts w:eastAsia="Calibri" w:cs="Arial"/>
          <w:b/>
          <w:szCs w:val="24"/>
        </w:rPr>
        <w:t>Rate</w:t>
      </w:r>
      <w:r w:rsidRPr="001C4285">
        <w:rPr>
          <w:rFonts w:eastAsia="Calibri" w:cs="Arial"/>
          <w:szCs w:val="24"/>
        </w:rPr>
        <w:t xml:space="preserve"> –</w:t>
      </w:r>
      <w:r w:rsidRPr="001C4285">
        <w:rPr>
          <w:rFonts w:eastAsia="Calibri" w:cs="Arial"/>
          <w:b/>
          <w:szCs w:val="24"/>
        </w:rPr>
        <w:t xml:space="preserve"> </w:t>
      </w:r>
      <w:r w:rsidRPr="001C4285">
        <w:rPr>
          <w:rFonts w:eastAsia="Calibri" w:cs="Arial"/>
          <w:szCs w:val="24"/>
        </w:rPr>
        <w:t xml:space="preserve">The total fringe benefit rate used and a clear description of how the computation of fringe benefits was done.  </w:t>
      </w:r>
    </w:p>
    <w:p w14:paraId="122CE73B" w14:textId="77777777" w:rsidR="00A62968" w:rsidRPr="001C4285" w:rsidRDefault="00A62968" w:rsidP="002F27DE">
      <w:pPr>
        <w:numPr>
          <w:ilvl w:val="0"/>
          <w:numId w:val="87"/>
        </w:numPr>
        <w:spacing w:after="200"/>
        <w:contextualSpacing/>
        <w:rPr>
          <w:rFonts w:eastAsia="Calibri" w:cs="Arial"/>
          <w:b/>
          <w:szCs w:val="24"/>
        </w:rPr>
      </w:pPr>
      <w:r w:rsidRPr="001C4285">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14:paraId="5FAF87E4" w14:textId="77777777" w:rsidR="00A62968" w:rsidRPr="001C4285" w:rsidRDefault="00A62968" w:rsidP="002F27DE">
      <w:pPr>
        <w:numPr>
          <w:ilvl w:val="0"/>
          <w:numId w:val="86"/>
        </w:numPr>
        <w:spacing w:after="200"/>
        <w:contextualSpacing/>
        <w:rPr>
          <w:rFonts w:eastAsia="Calibri" w:cs="Arial"/>
          <w:b/>
          <w:szCs w:val="24"/>
        </w:rPr>
      </w:pPr>
      <w:r w:rsidRPr="001C4285">
        <w:rPr>
          <w:rFonts w:eastAsia="Calibri" w:cs="Arial"/>
          <w:b/>
          <w:szCs w:val="24"/>
        </w:rPr>
        <w:lastRenderedPageBreak/>
        <w:t xml:space="preserve">Total Salary Charged to Award </w:t>
      </w:r>
      <w:r w:rsidRPr="001C4285">
        <w:rPr>
          <w:rFonts w:eastAsia="Calibri" w:cs="Arial"/>
          <w:szCs w:val="24"/>
        </w:rPr>
        <w:t>– Use the amount provided under section A. Personnel (6).</w:t>
      </w:r>
      <w:r w:rsidRPr="001C4285">
        <w:rPr>
          <w:rFonts w:eastAsia="Calibri" w:cs="Arial"/>
          <w:b/>
          <w:szCs w:val="24"/>
        </w:rPr>
        <w:t xml:space="preserve"> </w:t>
      </w:r>
    </w:p>
    <w:p w14:paraId="6BFD1E47" w14:textId="77777777" w:rsidR="00A62968" w:rsidRPr="001C4285" w:rsidRDefault="00A62968" w:rsidP="002F27DE">
      <w:pPr>
        <w:numPr>
          <w:ilvl w:val="0"/>
          <w:numId w:val="86"/>
        </w:numPr>
        <w:spacing w:after="200"/>
        <w:contextualSpacing/>
        <w:rPr>
          <w:rFonts w:eastAsia="Calibri" w:cs="Arial"/>
          <w:b/>
          <w:szCs w:val="24"/>
        </w:rPr>
      </w:pPr>
      <w:r w:rsidRPr="001C4285">
        <w:rPr>
          <w:rFonts w:eastAsia="Calibri" w:cs="Arial"/>
          <w:b/>
          <w:szCs w:val="24"/>
        </w:rPr>
        <w:t xml:space="preserve">Total Fringe Charged to Award − </w:t>
      </w:r>
      <w:r w:rsidRPr="001C4285">
        <w:rPr>
          <w:rFonts w:eastAsia="Calibri" w:cs="Arial"/>
          <w:szCs w:val="24"/>
        </w:rPr>
        <w:t xml:space="preserve">Provide total fringe amount based on the rate applied to the total salary charted to the award. </w:t>
      </w:r>
    </w:p>
    <w:p w14:paraId="687F6B92" w14:textId="77777777" w:rsidR="00A62968" w:rsidRPr="001C4285" w:rsidRDefault="00A62968" w:rsidP="002F27DE">
      <w:pPr>
        <w:numPr>
          <w:ilvl w:val="0"/>
          <w:numId w:val="88"/>
        </w:numPr>
        <w:spacing w:after="200"/>
        <w:contextualSpacing/>
        <w:rPr>
          <w:rFonts w:eastAsia="Calibri" w:cs="Arial"/>
          <w:b/>
          <w:szCs w:val="24"/>
        </w:rPr>
      </w:pPr>
      <w:r w:rsidRPr="001C4285">
        <w:rPr>
          <w:rFonts w:eastAsia="Calibri" w:cs="Arial"/>
          <w:szCs w:val="24"/>
        </w:rPr>
        <w:t xml:space="preserve">Fringe benefits charged to the award can only reflect the percentage of time devoted to the project. </w:t>
      </w:r>
    </w:p>
    <w:p w14:paraId="7B4EC1E3" w14:textId="77777777" w:rsidR="00A62968" w:rsidRPr="001C4285" w:rsidRDefault="00A62968" w:rsidP="002F27DE">
      <w:pPr>
        <w:numPr>
          <w:ilvl w:val="0"/>
          <w:numId w:val="88"/>
        </w:numPr>
        <w:spacing w:after="200"/>
        <w:contextualSpacing/>
        <w:rPr>
          <w:rFonts w:eastAsia="Calibri" w:cs="Arial"/>
          <w:b/>
          <w:szCs w:val="24"/>
        </w:rPr>
      </w:pPr>
      <w:r w:rsidRPr="001C4285">
        <w:rPr>
          <w:rFonts w:eastAsia="Calibri" w:cs="Arial"/>
          <w:szCs w:val="24"/>
        </w:rPr>
        <w:t>Do not combine the fringe benefit costs with direct salaries and wages in the personnel category.</w:t>
      </w:r>
      <w:bookmarkStart w:id="326" w:name="_Toc280258992"/>
      <w:bookmarkStart w:id="327" w:name="_Toc306973098"/>
      <w:bookmarkStart w:id="328" w:name="_Toc317150083"/>
      <w:bookmarkStart w:id="329" w:name="_Toc318707620"/>
    </w:p>
    <w:p w14:paraId="1771195A" w14:textId="77777777" w:rsidR="00A62968" w:rsidRPr="001C4285" w:rsidRDefault="00A62968" w:rsidP="00A62968">
      <w:pPr>
        <w:rPr>
          <w:rFonts w:cs="Arial"/>
          <w:b/>
        </w:rPr>
      </w:pPr>
      <w:r w:rsidRPr="001C4285">
        <w:rPr>
          <w:rFonts w:cs="Arial"/>
          <w:b/>
        </w:rPr>
        <w:t>FEDERAL REQUEST</w:t>
      </w:r>
      <w:bookmarkEnd w:id="326"/>
      <w:bookmarkEnd w:id="327"/>
      <w:bookmarkEnd w:id="328"/>
      <w:bookmarkEnd w:id="329"/>
      <w:r w:rsidRPr="001C4285">
        <w:rPr>
          <w:rFonts w:cs="Arial"/>
          <w:b/>
        </w:rPr>
        <w:t xml:space="preserve"> - Sample Fringe Benefits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2292"/>
        <w:gridCol w:w="1659"/>
        <w:gridCol w:w="1761"/>
        <w:gridCol w:w="1800"/>
      </w:tblGrid>
      <w:tr w:rsidR="00A62968" w:rsidRPr="001C4285" w14:paraId="5DCE814D" w14:textId="77777777" w:rsidTr="00A62968">
        <w:trPr>
          <w:cantSplit/>
          <w:trHeight w:val="1160"/>
          <w:tblHeader/>
        </w:trPr>
        <w:tc>
          <w:tcPr>
            <w:tcW w:w="1915" w:type="dxa"/>
            <w:shd w:val="clear" w:color="auto" w:fill="B8CCE4"/>
          </w:tcPr>
          <w:p w14:paraId="68E65D25" w14:textId="77777777" w:rsidR="00A62968" w:rsidRPr="001C4285" w:rsidRDefault="00A62968" w:rsidP="00A62968">
            <w:pPr>
              <w:spacing w:after="0"/>
              <w:ind w:left="720"/>
              <w:contextualSpacing/>
              <w:jc w:val="center"/>
              <w:rPr>
                <w:rFonts w:cs="Arial"/>
                <w:b/>
                <w:sz w:val="20"/>
              </w:rPr>
            </w:pPr>
          </w:p>
          <w:p w14:paraId="68905145" w14:textId="77777777" w:rsidR="00A62968" w:rsidRPr="001C4285" w:rsidRDefault="00A62968" w:rsidP="00A62968">
            <w:pPr>
              <w:spacing w:before="360" w:after="0"/>
              <w:jc w:val="center"/>
              <w:rPr>
                <w:rFonts w:cs="Arial"/>
                <w:b/>
                <w:sz w:val="20"/>
              </w:rPr>
            </w:pPr>
            <w:r w:rsidRPr="001C4285">
              <w:rPr>
                <w:rFonts w:cs="Arial"/>
                <w:b/>
                <w:sz w:val="20"/>
              </w:rPr>
              <w:t>Position</w:t>
            </w:r>
          </w:p>
          <w:p w14:paraId="038AB570" w14:textId="77777777" w:rsidR="00A62968" w:rsidRPr="001C4285" w:rsidRDefault="00A62968" w:rsidP="00A62968">
            <w:pPr>
              <w:jc w:val="center"/>
              <w:rPr>
                <w:rFonts w:cs="Arial"/>
                <w:b/>
                <w:sz w:val="20"/>
              </w:rPr>
            </w:pPr>
            <w:r w:rsidRPr="001C4285">
              <w:rPr>
                <w:rFonts w:cs="Arial"/>
                <w:b/>
                <w:sz w:val="20"/>
              </w:rPr>
              <w:t>(1)</w:t>
            </w:r>
          </w:p>
        </w:tc>
        <w:tc>
          <w:tcPr>
            <w:tcW w:w="2292" w:type="dxa"/>
            <w:shd w:val="clear" w:color="auto" w:fill="B8CCE4"/>
          </w:tcPr>
          <w:p w14:paraId="7B5F3657" w14:textId="77777777" w:rsidR="00A62968" w:rsidRPr="001C4285" w:rsidRDefault="00A62968" w:rsidP="00A62968">
            <w:pPr>
              <w:spacing w:after="0"/>
              <w:jc w:val="center"/>
              <w:rPr>
                <w:rFonts w:cs="Arial"/>
                <w:b/>
                <w:sz w:val="20"/>
              </w:rPr>
            </w:pPr>
          </w:p>
          <w:p w14:paraId="0EB4B1B4" w14:textId="77777777" w:rsidR="00A62968" w:rsidRPr="001C4285" w:rsidRDefault="00A62968" w:rsidP="00A62968">
            <w:pPr>
              <w:spacing w:before="360" w:after="0"/>
              <w:jc w:val="center"/>
              <w:rPr>
                <w:rFonts w:cs="Arial"/>
                <w:b/>
                <w:sz w:val="20"/>
              </w:rPr>
            </w:pPr>
            <w:r w:rsidRPr="001C4285">
              <w:rPr>
                <w:rFonts w:cs="Arial"/>
                <w:b/>
                <w:sz w:val="20"/>
              </w:rPr>
              <w:t>Name</w:t>
            </w:r>
          </w:p>
          <w:p w14:paraId="4511F0E0" w14:textId="77777777" w:rsidR="00A62968" w:rsidRPr="001C4285" w:rsidRDefault="00A62968" w:rsidP="00A62968">
            <w:pPr>
              <w:jc w:val="center"/>
              <w:rPr>
                <w:rFonts w:cs="Arial"/>
                <w:b/>
                <w:sz w:val="20"/>
              </w:rPr>
            </w:pPr>
            <w:r w:rsidRPr="001C4285">
              <w:rPr>
                <w:rFonts w:cs="Arial"/>
                <w:b/>
                <w:sz w:val="20"/>
              </w:rPr>
              <w:t>(2)</w:t>
            </w:r>
          </w:p>
        </w:tc>
        <w:tc>
          <w:tcPr>
            <w:tcW w:w="1659" w:type="dxa"/>
            <w:shd w:val="clear" w:color="auto" w:fill="B8CCE4"/>
          </w:tcPr>
          <w:p w14:paraId="5C529AD7" w14:textId="77777777" w:rsidR="00A62968" w:rsidRPr="001C4285" w:rsidRDefault="00A62968" w:rsidP="00A62968">
            <w:pPr>
              <w:spacing w:after="0"/>
              <w:ind w:left="360"/>
              <w:jc w:val="center"/>
              <w:rPr>
                <w:rFonts w:cs="Arial"/>
                <w:sz w:val="20"/>
              </w:rPr>
            </w:pPr>
          </w:p>
          <w:p w14:paraId="680AFF4C" w14:textId="77777777" w:rsidR="00A62968" w:rsidRPr="001C4285" w:rsidRDefault="00A62968" w:rsidP="00A62968">
            <w:pPr>
              <w:spacing w:before="360" w:after="0"/>
              <w:jc w:val="center"/>
              <w:rPr>
                <w:rFonts w:cs="Arial"/>
                <w:b/>
                <w:sz w:val="20"/>
              </w:rPr>
            </w:pPr>
            <w:r w:rsidRPr="001C4285">
              <w:rPr>
                <w:rFonts w:cs="Arial"/>
                <w:b/>
                <w:sz w:val="20"/>
              </w:rPr>
              <w:t>Rate</w:t>
            </w:r>
          </w:p>
          <w:p w14:paraId="08F0F49C" w14:textId="77777777" w:rsidR="00A62968" w:rsidRPr="001C4285" w:rsidRDefault="00A62968" w:rsidP="00A62968">
            <w:pPr>
              <w:jc w:val="center"/>
              <w:rPr>
                <w:rFonts w:cs="Arial"/>
                <w:b/>
                <w:sz w:val="20"/>
              </w:rPr>
            </w:pPr>
            <w:r w:rsidRPr="001C4285">
              <w:rPr>
                <w:rFonts w:cs="Arial"/>
                <w:b/>
                <w:sz w:val="20"/>
              </w:rPr>
              <w:t>(3)</w:t>
            </w:r>
          </w:p>
        </w:tc>
        <w:tc>
          <w:tcPr>
            <w:tcW w:w="1761" w:type="dxa"/>
            <w:shd w:val="clear" w:color="auto" w:fill="B8CCE4"/>
          </w:tcPr>
          <w:p w14:paraId="1EE4AAAA" w14:textId="77777777" w:rsidR="00A62968" w:rsidRPr="001C4285" w:rsidRDefault="00A62968" w:rsidP="00A62968">
            <w:pPr>
              <w:spacing w:after="0"/>
              <w:jc w:val="center"/>
              <w:rPr>
                <w:rFonts w:cs="Arial"/>
                <w:b/>
                <w:sz w:val="20"/>
              </w:rPr>
            </w:pPr>
            <w:r w:rsidRPr="001C4285">
              <w:rPr>
                <w:rFonts w:cs="Arial"/>
                <w:b/>
                <w:sz w:val="20"/>
              </w:rPr>
              <w:t>Total Salary Charged to Award</w:t>
            </w:r>
          </w:p>
          <w:p w14:paraId="4573F2C1" w14:textId="77777777" w:rsidR="00A62968" w:rsidRPr="001C4285" w:rsidRDefault="00A62968" w:rsidP="00A62968">
            <w:pPr>
              <w:jc w:val="center"/>
              <w:rPr>
                <w:rFonts w:cs="Arial"/>
                <w:sz w:val="20"/>
              </w:rPr>
            </w:pPr>
            <w:r w:rsidRPr="001C4285">
              <w:rPr>
                <w:rFonts w:cs="Arial"/>
                <w:b/>
                <w:sz w:val="20"/>
              </w:rPr>
              <w:t>(4)</w:t>
            </w:r>
          </w:p>
        </w:tc>
        <w:tc>
          <w:tcPr>
            <w:tcW w:w="1800" w:type="dxa"/>
            <w:shd w:val="clear" w:color="auto" w:fill="B8CCE4"/>
          </w:tcPr>
          <w:p w14:paraId="0C34BC65" w14:textId="77777777" w:rsidR="00A62968" w:rsidRPr="001C4285" w:rsidRDefault="00A62968" w:rsidP="00A62968">
            <w:pPr>
              <w:spacing w:after="0"/>
              <w:jc w:val="center"/>
              <w:rPr>
                <w:rFonts w:cs="Arial"/>
                <w:b/>
                <w:sz w:val="20"/>
              </w:rPr>
            </w:pPr>
            <w:r w:rsidRPr="001C4285">
              <w:rPr>
                <w:rFonts w:cs="Arial"/>
                <w:b/>
                <w:sz w:val="20"/>
              </w:rPr>
              <w:t>Total Fringe Charged to Award</w:t>
            </w:r>
          </w:p>
          <w:p w14:paraId="5E2C1FD8" w14:textId="77777777" w:rsidR="00A62968" w:rsidRPr="001C4285" w:rsidRDefault="00A62968" w:rsidP="00A62968">
            <w:pPr>
              <w:spacing w:after="0"/>
              <w:jc w:val="center"/>
              <w:rPr>
                <w:rFonts w:cs="Arial"/>
                <w:sz w:val="20"/>
              </w:rPr>
            </w:pPr>
            <w:r w:rsidRPr="001C4285">
              <w:rPr>
                <w:rFonts w:cs="Arial"/>
                <w:b/>
                <w:sz w:val="20"/>
              </w:rPr>
              <w:t>(5)</w:t>
            </w:r>
          </w:p>
        </w:tc>
      </w:tr>
      <w:tr w:rsidR="00A62968" w:rsidRPr="001C4285" w14:paraId="13B44F52" w14:textId="77777777" w:rsidTr="00A62968">
        <w:trPr>
          <w:trHeight w:val="422"/>
        </w:trPr>
        <w:tc>
          <w:tcPr>
            <w:tcW w:w="1915" w:type="dxa"/>
            <w:shd w:val="clear" w:color="auto" w:fill="auto"/>
            <w:vAlign w:val="center"/>
          </w:tcPr>
          <w:p w14:paraId="56434D06" w14:textId="77777777" w:rsidR="00A62968" w:rsidRPr="001C4285" w:rsidRDefault="00A62968" w:rsidP="00A62968">
            <w:pPr>
              <w:jc w:val="center"/>
              <w:rPr>
                <w:rFonts w:cs="Arial"/>
                <w:sz w:val="20"/>
              </w:rPr>
            </w:pPr>
            <w:r w:rsidRPr="001C4285">
              <w:rPr>
                <w:rFonts w:cs="Arial"/>
                <w:sz w:val="20"/>
              </w:rPr>
              <w:t>Project Director</w:t>
            </w:r>
          </w:p>
        </w:tc>
        <w:tc>
          <w:tcPr>
            <w:tcW w:w="2292" w:type="dxa"/>
            <w:shd w:val="clear" w:color="auto" w:fill="auto"/>
            <w:vAlign w:val="center"/>
          </w:tcPr>
          <w:p w14:paraId="6EEEC827" w14:textId="77777777" w:rsidR="00A62968" w:rsidRPr="001C4285" w:rsidRDefault="00A62968" w:rsidP="00A62968">
            <w:pPr>
              <w:jc w:val="center"/>
              <w:rPr>
                <w:rFonts w:cs="Arial"/>
                <w:sz w:val="20"/>
              </w:rPr>
            </w:pPr>
            <w:r w:rsidRPr="001C4285">
              <w:rPr>
                <w:rFonts w:cs="Arial"/>
                <w:sz w:val="20"/>
              </w:rPr>
              <w:t>Alice Doe</w:t>
            </w:r>
          </w:p>
        </w:tc>
        <w:tc>
          <w:tcPr>
            <w:tcW w:w="1659" w:type="dxa"/>
            <w:shd w:val="clear" w:color="auto" w:fill="auto"/>
          </w:tcPr>
          <w:p w14:paraId="59816C5D" w14:textId="77777777" w:rsidR="00A62968" w:rsidRPr="001C4285" w:rsidRDefault="00A62968" w:rsidP="00A62968">
            <w:pPr>
              <w:spacing w:before="120" w:after="120"/>
              <w:jc w:val="center"/>
              <w:rPr>
                <w:rFonts w:cs="Arial"/>
                <w:sz w:val="20"/>
              </w:rPr>
            </w:pPr>
            <w:r w:rsidRPr="001C4285">
              <w:rPr>
                <w:rFonts w:cs="Arial"/>
                <w:sz w:val="20"/>
              </w:rPr>
              <w:t>29.65%</w:t>
            </w:r>
          </w:p>
        </w:tc>
        <w:tc>
          <w:tcPr>
            <w:tcW w:w="1761" w:type="dxa"/>
            <w:shd w:val="clear" w:color="auto" w:fill="auto"/>
            <w:vAlign w:val="center"/>
          </w:tcPr>
          <w:p w14:paraId="552710B6" w14:textId="77777777" w:rsidR="00A62968" w:rsidRPr="001C4285" w:rsidRDefault="00A62968" w:rsidP="00A62968">
            <w:pPr>
              <w:jc w:val="center"/>
              <w:rPr>
                <w:rFonts w:cs="Arial"/>
                <w:sz w:val="20"/>
              </w:rPr>
            </w:pPr>
            <w:r w:rsidRPr="001C4285">
              <w:rPr>
                <w:rFonts w:cs="Arial"/>
                <w:sz w:val="20"/>
              </w:rPr>
              <w:t>$6,489</w:t>
            </w:r>
          </w:p>
        </w:tc>
        <w:tc>
          <w:tcPr>
            <w:tcW w:w="1800" w:type="dxa"/>
            <w:shd w:val="clear" w:color="auto" w:fill="auto"/>
          </w:tcPr>
          <w:p w14:paraId="56B909A8" w14:textId="77777777" w:rsidR="00A62968" w:rsidRPr="001C4285" w:rsidRDefault="00A62968" w:rsidP="00A62968">
            <w:pPr>
              <w:spacing w:before="120"/>
              <w:jc w:val="center"/>
              <w:rPr>
                <w:rFonts w:cs="Arial"/>
                <w:sz w:val="20"/>
              </w:rPr>
            </w:pPr>
            <w:r w:rsidRPr="001C4285">
              <w:rPr>
                <w:rFonts w:cs="Arial"/>
                <w:sz w:val="20"/>
              </w:rPr>
              <w:t>$1,924</w:t>
            </w:r>
          </w:p>
        </w:tc>
      </w:tr>
      <w:tr w:rsidR="00A62968" w:rsidRPr="001C4285" w14:paraId="3E754A29" w14:textId="77777777" w:rsidTr="00A62968">
        <w:trPr>
          <w:trHeight w:val="1070"/>
        </w:trPr>
        <w:tc>
          <w:tcPr>
            <w:tcW w:w="1915" w:type="dxa"/>
            <w:tcBorders>
              <w:bottom w:val="single" w:sz="4" w:space="0" w:color="auto"/>
            </w:tcBorders>
            <w:shd w:val="clear" w:color="auto" w:fill="auto"/>
            <w:vAlign w:val="center"/>
          </w:tcPr>
          <w:p w14:paraId="0753B5BD" w14:textId="77777777" w:rsidR="00A62968" w:rsidRPr="001C4285" w:rsidRDefault="00A62968" w:rsidP="00A62968">
            <w:pPr>
              <w:jc w:val="center"/>
              <w:rPr>
                <w:rFonts w:cs="Arial"/>
                <w:sz w:val="20"/>
              </w:rPr>
            </w:pPr>
            <w:r w:rsidRPr="001C4285">
              <w:rPr>
                <w:rFonts w:cs="Arial"/>
                <w:sz w:val="20"/>
              </w:rPr>
              <w:t>Program Coordinator</w:t>
            </w:r>
          </w:p>
        </w:tc>
        <w:tc>
          <w:tcPr>
            <w:tcW w:w="2292" w:type="dxa"/>
            <w:tcBorders>
              <w:bottom w:val="single" w:sz="4" w:space="0" w:color="auto"/>
            </w:tcBorders>
            <w:shd w:val="clear" w:color="auto" w:fill="auto"/>
            <w:vAlign w:val="center"/>
          </w:tcPr>
          <w:p w14:paraId="316FC8EF" w14:textId="77777777" w:rsidR="00A62968" w:rsidRPr="001C4285" w:rsidRDefault="00A62968" w:rsidP="00A62968">
            <w:pPr>
              <w:jc w:val="center"/>
              <w:rPr>
                <w:rFonts w:cs="Arial"/>
                <w:sz w:val="20"/>
              </w:rPr>
            </w:pPr>
            <w:r w:rsidRPr="001C4285">
              <w:rPr>
                <w:rFonts w:cs="Arial"/>
                <w:sz w:val="20"/>
              </w:rPr>
              <w:t>Vacant, to be hired within 60 days of anticipated award date.</w:t>
            </w:r>
          </w:p>
        </w:tc>
        <w:tc>
          <w:tcPr>
            <w:tcW w:w="1659" w:type="dxa"/>
            <w:tcBorders>
              <w:bottom w:val="single" w:sz="4" w:space="0" w:color="auto"/>
            </w:tcBorders>
            <w:shd w:val="clear" w:color="auto" w:fill="auto"/>
          </w:tcPr>
          <w:p w14:paraId="287C5849" w14:textId="77777777" w:rsidR="00A62968" w:rsidRPr="001C4285" w:rsidRDefault="00A62968" w:rsidP="00A62968">
            <w:pPr>
              <w:spacing w:before="480"/>
              <w:jc w:val="center"/>
              <w:rPr>
                <w:rFonts w:cs="Arial"/>
                <w:sz w:val="20"/>
              </w:rPr>
            </w:pPr>
            <w:r w:rsidRPr="001C4285">
              <w:rPr>
                <w:rFonts w:cs="Arial"/>
                <w:sz w:val="20"/>
              </w:rPr>
              <w:t>29.65%</w:t>
            </w:r>
          </w:p>
        </w:tc>
        <w:tc>
          <w:tcPr>
            <w:tcW w:w="1761" w:type="dxa"/>
            <w:tcBorders>
              <w:bottom w:val="single" w:sz="4" w:space="0" w:color="auto"/>
            </w:tcBorders>
            <w:shd w:val="clear" w:color="auto" w:fill="auto"/>
            <w:vAlign w:val="center"/>
          </w:tcPr>
          <w:p w14:paraId="4553ABBB" w14:textId="77777777" w:rsidR="00A62968" w:rsidRPr="001C4285" w:rsidRDefault="00A62968" w:rsidP="00A62968">
            <w:pPr>
              <w:spacing w:after="480"/>
              <w:jc w:val="center"/>
              <w:rPr>
                <w:rFonts w:cs="Arial"/>
                <w:sz w:val="20"/>
              </w:rPr>
            </w:pPr>
            <w:r w:rsidRPr="001C4285">
              <w:rPr>
                <w:rFonts w:cs="Arial"/>
                <w:sz w:val="20"/>
              </w:rPr>
              <w:t>$46,276</w:t>
            </w:r>
          </w:p>
        </w:tc>
        <w:tc>
          <w:tcPr>
            <w:tcW w:w="1800" w:type="dxa"/>
            <w:tcBorders>
              <w:bottom w:val="single" w:sz="4" w:space="0" w:color="auto"/>
            </w:tcBorders>
            <w:shd w:val="clear" w:color="auto" w:fill="auto"/>
          </w:tcPr>
          <w:p w14:paraId="35EFFC27" w14:textId="77777777" w:rsidR="00A62968" w:rsidRPr="001C4285" w:rsidRDefault="00A62968" w:rsidP="00A62968">
            <w:pPr>
              <w:spacing w:before="480" w:after="120"/>
              <w:jc w:val="center"/>
              <w:rPr>
                <w:rFonts w:cs="Arial"/>
                <w:sz w:val="20"/>
              </w:rPr>
            </w:pPr>
            <w:r w:rsidRPr="001C4285">
              <w:rPr>
                <w:rFonts w:cs="Arial"/>
                <w:sz w:val="20"/>
              </w:rPr>
              <w:t>$13,720</w:t>
            </w:r>
          </w:p>
          <w:p w14:paraId="52A92821" w14:textId="77777777" w:rsidR="00A62968" w:rsidRPr="001C4285" w:rsidRDefault="00A62968" w:rsidP="00A62968">
            <w:pPr>
              <w:jc w:val="center"/>
              <w:rPr>
                <w:rFonts w:cs="Arial"/>
                <w:sz w:val="20"/>
              </w:rPr>
            </w:pPr>
          </w:p>
        </w:tc>
      </w:tr>
      <w:tr w:rsidR="00A62968" w:rsidRPr="001C4285" w14:paraId="163D1496" w14:textId="77777777" w:rsidTr="00A62968">
        <w:tblPrEx>
          <w:shd w:val="clear" w:color="auto" w:fill="E5DFEC"/>
        </w:tblPrEx>
        <w:trPr>
          <w:trHeight w:val="611"/>
        </w:trPr>
        <w:tc>
          <w:tcPr>
            <w:tcW w:w="7627" w:type="dxa"/>
            <w:gridSpan w:val="4"/>
            <w:shd w:val="clear" w:color="auto" w:fill="E5DFEC"/>
          </w:tcPr>
          <w:p w14:paraId="34AAEE5F" w14:textId="77777777" w:rsidR="00A62968" w:rsidRPr="001C4285" w:rsidRDefault="00A62968" w:rsidP="00A62968">
            <w:pPr>
              <w:spacing w:before="120"/>
              <w:jc w:val="center"/>
              <w:rPr>
                <w:rFonts w:cs="Arial"/>
                <w:b/>
                <w:sz w:val="20"/>
              </w:rPr>
            </w:pPr>
            <w:r w:rsidRPr="001C4285">
              <w:rPr>
                <w:rFonts w:cs="Arial"/>
                <w:b/>
                <w:sz w:val="20"/>
              </w:rPr>
              <w:t>FEDERAL REQUEST</w:t>
            </w:r>
            <w:r w:rsidRPr="001C4285">
              <w:rPr>
                <w:rFonts w:cs="Arial"/>
                <w:sz w:val="20"/>
              </w:rPr>
              <w:t xml:space="preserve"> (enter in Section B column 1, line 6b of SF-424A)</w:t>
            </w:r>
          </w:p>
        </w:tc>
        <w:tc>
          <w:tcPr>
            <w:tcW w:w="1800" w:type="dxa"/>
            <w:shd w:val="clear" w:color="auto" w:fill="E5DFEC"/>
          </w:tcPr>
          <w:p w14:paraId="1C87866F" w14:textId="77777777" w:rsidR="00A62968" w:rsidRPr="001C4285" w:rsidRDefault="00A62968" w:rsidP="00A62968">
            <w:pPr>
              <w:spacing w:before="120"/>
              <w:ind w:left="109"/>
              <w:jc w:val="center"/>
              <w:rPr>
                <w:rFonts w:cs="Arial"/>
                <w:b/>
                <w:sz w:val="20"/>
              </w:rPr>
            </w:pPr>
            <w:r w:rsidRPr="001C4285">
              <w:rPr>
                <w:rFonts w:cs="Arial"/>
                <w:b/>
                <w:sz w:val="20"/>
              </w:rPr>
              <w:t>$15,644</w:t>
            </w:r>
          </w:p>
        </w:tc>
      </w:tr>
    </w:tbl>
    <w:p w14:paraId="404B842D" w14:textId="77777777" w:rsidR="00A62968" w:rsidRPr="001C4285" w:rsidRDefault="00A62968" w:rsidP="00A62968">
      <w:pPr>
        <w:rPr>
          <w:rFonts w:cs="Arial"/>
          <w:b/>
        </w:rPr>
      </w:pPr>
    </w:p>
    <w:p w14:paraId="2C1A8957" w14:textId="77777777" w:rsidR="00A62968" w:rsidRPr="001C4285" w:rsidRDefault="00A62968" w:rsidP="00A62968">
      <w:pPr>
        <w:rPr>
          <w:rFonts w:cs="Arial"/>
          <w:b/>
        </w:rPr>
      </w:pPr>
      <w:r w:rsidRPr="001C4285">
        <w:rPr>
          <w:rFonts w:cs="Arial"/>
          <w:b/>
        </w:rPr>
        <w:t xml:space="preserve">FEDERAL REQUEST – Sample Justification for Fringe Benefits  </w:t>
      </w:r>
    </w:p>
    <w:p w14:paraId="1113A407" w14:textId="77777777" w:rsidR="00A62968" w:rsidRPr="001C4285" w:rsidRDefault="00A62968" w:rsidP="00A62968">
      <w:pPr>
        <w:rPr>
          <w:rFonts w:cs="Arial"/>
          <w:b/>
        </w:rPr>
      </w:pPr>
      <w:r w:rsidRPr="001C4285">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A62968" w:rsidRPr="001C4285" w14:paraId="728819DC" w14:textId="77777777" w:rsidTr="00A62968">
        <w:trPr>
          <w:trHeight w:val="152"/>
        </w:trPr>
        <w:tc>
          <w:tcPr>
            <w:tcW w:w="1915" w:type="dxa"/>
            <w:shd w:val="clear" w:color="auto" w:fill="auto"/>
          </w:tcPr>
          <w:p w14:paraId="398856B8" w14:textId="77777777" w:rsidR="00A62968" w:rsidRPr="001C4285" w:rsidRDefault="00A62968" w:rsidP="00A62968">
            <w:pPr>
              <w:spacing w:after="0"/>
              <w:rPr>
                <w:rFonts w:eastAsia="Calibri" w:cs="Arial"/>
                <w:sz w:val="22"/>
                <w:szCs w:val="24"/>
              </w:rPr>
            </w:pPr>
            <w:r w:rsidRPr="001C4285">
              <w:rPr>
                <w:rFonts w:eastAsia="Calibri" w:cs="Arial"/>
                <w:sz w:val="22"/>
                <w:szCs w:val="24"/>
              </w:rPr>
              <w:t>Fringe Category</w:t>
            </w:r>
          </w:p>
        </w:tc>
        <w:tc>
          <w:tcPr>
            <w:tcW w:w="1915" w:type="dxa"/>
            <w:shd w:val="clear" w:color="auto" w:fill="auto"/>
          </w:tcPr>
          <w:p w14:paraId="3E7390D5" w14:textId="77777777" w:rsidR="00A62968" w:rsidRPr="001C4285" w:rsidRDefault="00A62968" w:rsidP="00A62968">
            <w:pPr>
              <w:spacing w:after="0"/>
              <w:rPr>
                <w:rFonts w:eastAsia="Calibri" w:cs="Arial"/>
                <w:sz w:val="22"/>
                <w:szCs w:val="24"/>
              </w:rPr>
            </w:pPr>
            <w:r w:rsidRPr="001C4285">
              <w:rPr>
                <w:rFonts w:eastAsia="Calibri" w:cs="Arial"/>
                <w:sz w:val="22"/>
                <w:szCs w:val="24"/>
              </w:rPr>
              <w:t>Rate</w:t>
            </w:r>
          </w:p>
        </w:tc>
      </w:tr>
      <w:tr w:rsidR="00A62968" w:rsidRPr="001C4285" w14:paraId="4D0CD244" w14:textId="77777777" w:rsidTr="00A62968">
        <w:tc>
          <w:tcPr>
            <w:tcW w:w="1915" w:type="dxa"/>
            <w:shd w:val="clear" w:color="auto" w:fill="auto"/>
            <w:vAlign w:val="center"/>
          </w:tcPr>
          <w:p w14:paraId="6A550EFF" w14:textId="77777777" w:rsidR="00A62968" w:rsidRPr="001C4285" w:rsidRDefault="00A62968" w:rsidP="00A62968">
            <w:pPr>
              <w:spacing w:after="0"/>
              <w:rPr>
                <w:rFonts w:eastAsia="Calibri" w:cs="Arial"/>
                <w:sz w:val="22"/>
                <w:szCs w:val="24"/>
              </w:rPr>
            </w:pPr>
            <w:r w:rsidRPr="001C4285">
              <w:rPr>
                <w:rFonts w:eastAsia="Calibri" w:cs="Arial"/>
                <w:sz w:val="22"/>
                <w:szCs w:val="24"/>
              </w:rPr>
              <w:t xml:space="preserve">Retirement </w:t>
            </w:r>
          </w:p>
        </w:tc>
        <w:tc>
          <w:tcPr>
            <w:tcW w:w="1915" w:type="dxa"/>
            <w:shd w:val="clear" w:color="auto" w:fill="auto"/>
          </w:tcPr>
          <w:p w14:paraId="5C2D3310" w14:textId="77777777" w:rsidR="00A62968" w:rsidRPr="001C4285" w:rsidRDefault="00A62968" w:rsidP="00A62968">
            <w:pPr>
              <w:spacing w:after="0"/>
              <w:rPr>
                <w:rFonts w:eastAsia="Calibri" w:cs="Arial"/>
                <w:sz w:val="22"/>
                <w:szCs w:val="24"/>
              </w:rPr>
            </w:pPr>
            <w:r w:rsidRPr="001C4285">
              <w:rPr>
                <w:rFonts w:eastAsia="Calibri" w:cs="Arial"/>
                <w:sz w:val="22"/>
                <w:szCs w:val="24"/>
              </w:rPr>
              <w:t>10%</w:t>
            </w:r>
          </w:p>
        </w:tc>
      </w:tr>
      <w:tr w:rsidR="00A62968" w:rsidRPr="001C4285" w14:paraId="6179244A" w14:textId="77777777" w:rsidTr="00A62968">
        <w:tc>
          <w:tcPr>
            <w:tcW w:w="1915" w:type="dxa"/>
            <w:shd w:val="clear" w:color="auto" w:fill="auto"/>
          </w:tcPr>
          <w:p w14:paraId="7FEB524A" w14:textId="77777777" w:rsidR="00A62968" w:rsidRPr="001C4285" w:rsidRDefault="00A62968" w:rsidP="00A62968">
            <w:pPr>
              <w:spacing w:after="0"/>
              <w:rPr>
                <w:rFonts w:eastAsia="Calibri" w:cs="Arial"/>
                <w:sz w:val="22"/>
                <w:szCs w:val="24"/>
              </w:rPr>
            </w:pPr>
            <w:r w:rsidRPr="001C4285">
              <w:rPr>
                <w:rFonts w:eastAsia="Calibri" w:cs="Arial"/>
                <w:sz w:val="22"/>
                <w:szCs w:val="24"/>
              </w:rPr>
              <w:t xml:space="preserve">FICA </w:t>
            </w:r>
          </w:p>
        </w:tc>
        <w:tc>
          <w:tcPr>
            <w:tcW w:w="1915" w:type="dxa"/>
            <w:shd w:val="clear" w:color="auto" w:fill="auto"/>
          </w:tcPr>
          <w:p w14:paraId="01C0EE0D" w14:textId="77777777" w:rsidR="00A62968" w:rsidRPr="001C4285" w:rsidRDefault="00A62968" w:rsidP="00A62968">
            <w:pPr>
              <w:spacing w:after="0"/>
              <w:rPr>
                <w:rFonts w:eastAsia="Calibri" w:cs="Arial"/>
                <w:sz w:val="22"/>
                <w:szCs w:val="24"/>
              </w:rPr>
            </w:pPr>
            <w:r w:rsidRPr="001C4285">
              <w:rPr>
                <w:rFonts w:eastAsia="Calibri" w:cs="Arial"/>
                <w:sz w:val="22"/>
                <w:szCs w:val="24"/>
              </w:rPr>
              <w:t>7.65%</w:t>
            </w:r>
          </w:p>
        </w:tc>
      </w:tr>
      <w:tr w:rsidR="00A62968" w:rsidRPr="001C4285" w14:paraId="653FEECA" w14:textId="77777777" w:rsidTr="00A62968">
        <w:tc>
          <w:tcPr>
            <w:tcW w:w="1915" w:type="dxa"/>
            <w:shd w:val="clear" w:color="auto" w:fill="auto"/>
          </w:tcPr>
          <w:p w14:paraId="7F72143B" w14:textId="77777777" w:rsidR="00A62968" w:rsidRPr="001C4285" w:rsidRDefault="00A62968" w:rsidP="00A62968">
            <w:pPr>
              <w:spacing w:after="0"/>
              <w:rPr>
                <w:rFonts w:eastAsia="Calibri" w:cs="Arial"/>
                <w:sz w:val="22"/>
                <w:szCs w:val="24"/>
              </w:rPr>
            </w:pPr>
            <w:r w:rsidRPr="001C4285">
              <w:rPr>
                <w:rFonts w:eastAsia="Calibri" w:cs="Arial"/>
                <w:sz w:val="22"/>
                <w:szCs w:val="24"/>
              </w:rPr>
              <w:t>Insurance</w:t>
            </w:r>
          </w:p>
        </w:tc>
        <w:tc>
          <w:tcPr>
            <w:tcW w:w="1915" w:type="dxa"/>
            <w:shd w:val="clear" w:color="auto" w:fill="auto"/>
          </w:tcPr>
          <w:p w14:paraId="567F1B1C" w14:textId="77777777" w:rsidR="00A62968" w:rsidRPr="001C4285" w:rsidRDefault="00A62968" w:rsidP="00A62968">
            <w:pPr>
              <w:spacing w:after="0"/>
              <w:rPr>
                <w:rFonts w:eastAsia="Calibri" w:cs="Arial"/>
                <w:sz w:val="22"/>
                <w:szCs w:val="24"/>
              </w:rPr>
            </w:pPr>
            <w:r w:rsidRPr="001C4285">
              <w:rPr>
                <w:rFonts w:eastAsia="Calibri" w:cs="Arial"/>
                <w:sz w:val="22"/>
                <w:szCs w:val="24"/>
              </w:rPr>
              <w:t>6%</w:t>
            </w:r>
          </w:p>
        </w:tc>
      </w:tr>
      <w:tr w:rsidR="00A62968" w:rsidRPr="001C4285" w14:paraId="41B29030" w14:textId="77777777" w:rsidTr="00A62968">
        <w:tc>
          <w:tcPr>
            <w:tcW w:w="1915" w:type="dxa"/>
            <w:shd w:val="clear" w:color="auto" w:fill="auto"/>
          </w:tcPr>
          <w:p w14:paraId="60B8B19E" w14:textId="77777777" w:rsidR="00A62968" w:rsidRPr="001C4285" w:rsidRDefault="00A62968" w:rsidP="00A62968">
            <w:pPr>
              <w:spacing w:after="0"/>
              <w:rPr>
                <w:rFonts w:eastAsia="Calibri" w:cs="Arial"/>
                <w:sz w:val="22"/>
                <w:szCs w:val="24"/>
              </w:rPr>
            </w:pPr>
            <w:r w:rsidRPr="001C4285">
              <w:rPr>
                <w:rFonts w:eastAsia="Calibri" w:cs="Arial"/>
                <w:sz w:val="22"/>
                <w:szCs w:val="24"/>
              </w:rPr>
              <w:t>Social Security</w:t>
            </w:r>
          </w:p>
        </w:tc>
        <w:tc>
          <w:tcPr>
            <w:tcW w:w="1915" w:type="dxa"/>
            <w:shd w:val="clear" w:color="auto" w:fill="auto"/>
          </w:tcPr>
          <w:p w14:paraId="2882EC5E" w14:textId="77777777" w:rsidR="00A62968" w:rsidRPr="001C4285" w:rsidRDefault="00A62968" w:rsidP="00A62968">
            <w:pPr>
              <w:spacing w:after="0"/>
              <w:rPr>
                <w:rFonts w:eastAsia="Calibri" w:cs="Arial"/>
                <w:sz w:val="22"/>
                <w:szCs w:val="24"/>
              </w:rPr>
            </w:pPr>
            <w:r w:rsidRPr="001C4285">
              <w:rPr>
                <w:rFonts w:eastAsia="Calibri" w:cs="Arial"/>
                <w:sz w:val="22"/>
                <w:szCs w:val="24"/>
              </w:rPr>
              <w:t>6%</w:t>
            </w:r>
          </w:p>
        </w:tc>
      </w:tr>
      <w:tr w:rsidR="00A62968" w:rsidRPr="001C4285" w14:paraId="0AF70478" w14:textId="77777777" w:rsidTr="00A62968">
        <w:tc>
          <w:tcPr>
            <w:tcW w:w="1915" w:type="dxa"/>
            <w:shd w:val="clear" w:color="auto" w:fill="auto"/>
          </w:tcPr>
          <w:p w14:paraId="7A526A8F" w14:textId="77777777" w:rsidR="00A62968" w:rsidRPr="001C4285" w:rsidRDefault="00A62968" w:rsidP="00A62968">
            <w:pPr>
              <w:spacing w:after="0"/>
              <w:rPr>
                <w:rFonts w:eastAsia="Calibri" w:cs="Arial"/>
                <w:sz w:val="22"/>
                <w:szCs w:val="24"/>
              </w:rPr>
            </w:pPr>
            <w:r w:rsidRPr="001C4285">
              <w:rPr>
                <w:rFonts w:eastAsia="Calibri" w:cs="Arial"/>
                <w:sz w:val="22"/>
                <w:szCs w:val="24"/>
              </w:rPr>
              <w:t>Total</w:t>
            </w:r>
          </w:p>
        </w:tc>
        <w:tc>
          <w:tcPr>
            <w:tcW w:w="1915" w:type="dxa"/>
            <w:shd w:val="clear" w:color="auto" w:fill="auto"/>
          </w:tcPr>
          <w:p w14:paraId="46CEEA15" w14:textId="77777777" w:rsidR="00A62968" w:rsidRPr="001C4285" w:rsidRDefault="00A62968" w:rsidP="00A62968">
            <w:pPr>
              <w:spacing w:after="0"/>
              <w:rPr>
                <w:rFonts w:eastAsia="Calibri" w:cs="Arial"/>
                <w:sz w:val="22"/>
                <w:szCs w:val="24"/>
              </w:rPr>
            </w:pPr>
            <w:r w:rsidRPr="001C4285">
              <w:rPr>
                <w:rFonts w:eastAsia="Calibri" w:cs="Arial"/>
                <w:sz w:val="22"/>
                <w:szCs w:val="24"/>
              </w:rPr>
              <w:t>29.65%</w:t>
            </w:r>
          </w:p>
        </w:tc>
      </w:tr>
    </w:tbl>
    <w:p w14:paraId="41732518" w14:textId="77777777" w:rsidR="00A62968" w:rsidRPr="001C4285" w:rsidRDefault="00A62968" w:rsidP="00A62968">
      <w:pPr>
        <w:spacing w:after="200"/>
        <w:rPr>
          <w:rFonts w:eastAsia="Calibri" w:cs="Arial"/>
          <w:szCs w:val="24"/>
        </w:rPr>
      </w:pPr>
    </w:p>
    <w:p w14:paraId="7962D7B7" w14:textId="77777777" w:rsidR="00A62968" w:rsidRPr="001C4285" w:rsidRDefault="00A62968" w:rsidP="00A62968">
      <w:pPr>
        <w:spacing w:after="200"/>
        <w:rPr>
          <w:rFonts w:eastAsia="Calibri" w:cs="Arial"/>
          <w:szCs w:val="24"/>
        </w:rPr>
      </w:pPr>
      <w:r w:rsidRPr="001C4285">
        <w:rPr>
          <w:rFonts w:eastAsia="Calibri" w:cs="Arial"/>
          <w:szCs w:val="24"/>
        </w:rPr>
        <w:lastRenderedPageBreak/>
        <w:t>The fringe benefit rate for full-time employees for years one and two is calculated at 29.65%. For years three, four, and five it is anticipated to increase to 31%.</w:t>
      </w:r>
    </w:p>
    <w:p w14:paraId="5FFA8B0E" w14:textId="77777777" w:rsidR="00A62968" w:rsidRPr="001C4285" w:rsidRDefault="00A62968" w:rsidP="00A62968">
      <w:pPr>
        <w:spacing w:after="0"/>
        <w:rPr>
          <w:rFonts w:eastAsia="Calibri" w:cs="Arial"/>
          <w:b/>
          <w:sz w:val="28"/>
          <w:szCs w:val="28"/>
        </w:rPr>
      </w:pPr>
      <w:r w:rsidRPr="001C4285">
        <w:rPr>
          <w:rFonts w:eastAsia="Calibri" w:cs="Arial"/>
          <w:b/>
          <w:sz w:val="28"/>
          <w:szCs w:val="28"/>
        </w:rPr>
        <w:br w:type="page"/>
      </w:r>
      <w:r w:rsidRPr="001C4285">
        <w:rPr>
          <w:rFonts w:eastAsia="Calibri" w:cs="Arial"/>
          <w:b/>
          <w:sz w:val="28"/>
          <w:szCs w:val="28"/>
        </w:rPr>
        <w:lastRenderedPageBreak/>
        <w:t xml:space="preserve">C.  Travel </w:t>
      </w:r>
    </w:p>
    <w:p w14:paraId="29B5706E" w14:textId="77777777" w:rsidR="00A62968" w:rsidRPr="001C4285" w:rsidRDefault="00A62968" w:rsidP="00A62968">
      <w:pPr>
        <w:spacing w:before="120" w:after="0"/>
        <w:contextualSpacing/>
        <w:rPr>
          <w:rFonts w:eastAsia="Calibri" w:cs="Arial"/>
          <w:b/>
          <w:sz w:val="28"/>
          <w:szCs w:val="28"/>
        </w:rPr>
      </w:pPr>
    </w:p>
    <w:p w14:paraId="30A6E55B" w14:textId="77777777" w:rsidR="00A62968" w:rsidRPr="001C4285" w:rsidRDefault="00A62968" w:rsidP="00A62968">
      <w:pPr>
        <w:spacing w:after="200"/>
        <w:rPr>
          <w:rFonts w:eastAsia="Calibri" w:cs="Arial"/>
          <w:szCs w:val="24"/>
        </w:rPr>
      </w:pPr>
      <w:r w:rsidRPr="001C4285">
        <w:rPr>
          <w:rFonts w:eastAsia="Calibri" w:cs="Arial"/>
          <w:b/>
          <w:szCs w:val="24"/>
        </w:rPr>
        <w:t xml:space="preserve">Travel costs charged to an award must comply with HHS regulations at 45 CFR §75.474. </w:t>
      </w:r>
      <w:r w:rsidRPr="001C4285">
        <w:rPr>
          <w:rFonts w:eastAsia="Calibri" w:cs="Arial"/>
          <w:szCs w:val="24"/>
        </w:rPr>
        <w:t>If your organization does not have documented travel policies, the federal GSA rates must be used (</w:t>
      </w:r>
      <w:hyperlink r:id="rId70" w:history="1">
        <w:r w:rsidRPr="001C4285">
          <w:rPr>
            <w:rFonts w:eastAsia="Calibri" w:cs="Arial"/>
            <w:color w:val="0000FF"/>
            <w:szCs w:val="24"/>
            <w:u w:val="single"/>
          </w:rPr>
          <w:t>https://www.gsa.gov/portal/category/26429</w:t>
        </w:r>
      </w:hyperlink>
      <w:r w:rsidRPr="001C4285">
        <w:rPr>
          <w:rFonts w:eastAsia="Calibri" w:cs="Arial"/>
          <w:szCs w:val="24"/>
        </w:rPr>
        <w:t xml:space="preserve">). If specific travel details are unknown, the basis for proposed costs should be explained (e.g., historical information).  </w:t>
      </w:r>
    </w:p>
    <w:p w14:paraId="0DB9B325" w14:textId="77777777" w:rsidR="00A62968" w:rsidRPr="001C4285" w:rsidRDefault="00A62968" w:rsidP="00A62968">
      <w:pPr>
        <w:spacing w:after="0"/>
        <w:rPr>
          <w:rFonts w:eastAsia="Calibri" w:cs="Arial"/>
          <w:szCs w:val="24"/>
        </w:rPr>
      </w:pPr>
      <w:r w:rsidRPr="001C4285">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281A592D" w14:textId="77777777" w:rsidR="00A62968" w:rsidRPr="001C4285" w:rsidRDefault="00A62968" w:rsidP="00A62968">
      <w:pPr>
        <w:spacing w:after="0"/>
        <w:rPr>
          <w:rFonts w:eastAsia="Calibri" w:cs="Arial"/>
          <w:b/>
          <w:szCs w:val="24"/>
        </w:rPr>
      </w:pPr>
    </w:p>
    <w:p w14:paraId="15DBD8CF" w14:textId="77777777" w:rsidR="00A62968" w:rsidRPr="001C4285" w:rsidRDefault="00A62968" w:rsidP="00A62968">
      <w:pPr>
        <w:spacing w:after="200"/>
        <w:rPr>
          <w:rFonts w:eastAsia="Calibri" w:cs="Arial"/>
          <w:b/>
          <w:szCs w:val="24"/>
        </w:rPr>
      </w:pPr>
      <w:r w:rsidRPr="001C4285">
        <w:rPr>
          <w:rFonts w:eastAsia="Calibri" w:cs="Arial"/>
          <w:b/>
          <w:szCs w:val="24"/>
        </w:rPr>
        <w:t xml:space="preserve">Provide the following information for the narrative and justification: </w:t>
      </w:r>
    </w:p>
    <w:p w14:paraId="2E193F4A" w14:textId="77777777" w:rsidR="00A62968" w:rsidRPr="001C4285" w:rsidRDefault="00A62968" w:rsidP="002F27DE">
      <w:pPr>
        <w:numPr>
          <w:ilvl w:val="0"/>
          <w:numId w:val="89"/>
        </w:numPr>
        <w:spacing w:after="0"/>
        <w:contextualSpacing/>
        <w:rPr>
          <w:rFonts w:eastAsia="Calibri" w:cs="Arial"/>
          <w:szCs w:val="24"/>
        </w:rPr>
      </w:pPr>
      <w:r w:rsidRPr="001C4285">
        <w:rPr>
          <w:rFonts w:eastAsia="Calibri" w:cs="Arial"/>
          <w:b/>
          <w:szCs w:val="24"/>
        </w:rPr>
        <w:t xml:space="preserve">Purpose – </w:t>
      </w:r>
      <w:r w:rsidRPr="001C4285">
        <w:rPr>
          <w:rFonts w:eastAsia="Calibri" w:cs="Arial"/>
          <w:szCs w:val="24"/>
        </w:rPr>
        <w:t>Briefly note the purpose of the travel, e.g., regional conference, training, site visit.</w:t>
      </w:r>
    </w:p>
    <w:p w14:paraId="199DB54E" w14:textId="77777777" w:rsidR="00A62968" w:rsidRPr="001C4285" w:rsidRDefault="00A62968" w:rsidP="002F27DE">
      <w:pPr>
        <w:numPr>
          <w:ilvl w:val="0"/>
          <w:numId w:val="90"/>
        </w:numPr>
        <w:contextualSpacing/>
        <w:rPr>
          <w:rFonts w:eastAsia="Calibri"/>
        </w:rPr>
      </w:pPr>
      <w:r w:rsidRPr="001C4285">
        <w:rPr>
          <w:rFonts w:eastAsia="Calibri"/>
        </w:rPr>
        <w:t>The justification must identify the need for the travel if the travel is not specifically required by the FOA.</w:t>
      </w:r>
    </w:p>
    <w:p w14:paraId="52412662" w14:textId="77777777" w:rsidR="00A62968" w:rsidRPr="001C4285" w:rsidRDefault="00A62968" w:rsidP="002F27DE">
      <w:pPr>
        <w:numPr>
          <w:ilvl w:val="0"/>
          <w:numId w:val="90"/>
        </w:numPr>
        <w:contextualSpacing/>
        <w:rPr>
          <w:rFonts w:eastAsia="Calibri"/>
        </w:rPr>
      </w:pPr>
      <w:r w:rsidRPr="001C4285">
        <w:rPr>
          <w:rFonts w:eastAsia="Calibri"/>
        </w:rPr>
        <w:t>The narrative description should include the purpose, why it is necessary and directly relates to the scope of work, number of trips planned, staff that will be making the trip, and approximate dates.</w:t>
      </w:r>
    </w:p>
    <w:p w14:paraId="286A6E85" w14:textId="77777777" w:rsidR="00A62968" w:rsidRPr="001C4285" w:rsidRDefault="00A62968" w:rsidP="002F27DE">
      <w:pPr>
        <w:numPr>
          <w:ilvl w:val="0"/>
          <w:numId w:val="89"/>
        </w:numPr>
        <w:spacing w:after="0"/>
        <w:contextualSpacing/>
        <w:rPr>
          <w:rFonts w:eastAsia="Calibri" w:cs="Arial"/>
          <w:szCs w:val="24"/>
        </w:rPr>
      </w:pPr>
      <w:r w:rsidRPr="001C4285">
        <w:rPr>
          <w:rFonts w:eastAsia="Calibri" w:cs="Arial"/>
          <w:b/>
          <w:szCs w:val="24"/>
        </w:rPr>
        <w:t>Location</w:t>
      </w:r>
      <w:r w:rsidRPr="001C4285">
        <w:rPr>
          <w:rFonts w:eastAsia="Calibri" w:cs="Arial"/>
          <w:szCs w:val="24"/>
        </w:rPr>
        <w:t xml:space="preserve"> – specify the start and end locations of the trip </w:t>
      </w:r>
    </w:p>
    <w:p w14:paraId="161EB3E5" w14:textId="77777777" w:rsidR="00A62968" w:rsidRPr="001C4285" w:rsidRDefault="00A62968" w:rsidP="002F27DE">
      <w:pPr>
        <w:numPr>
          <w:ilvl w:val="0"/>
          <w:numId w:val="89"/>
        </w:numPr>
        <w:spacing w:after="0"/>
        <w:contextualSpacing/>
        <w:rPr>
          <w:rFonts w:eastAsia="Calibri" w:cs="Arial"/>
          <w:szCs w:val="24"/>
        </w:rPr>
      </w:pPr>
      <w:r w:rsidRPr="001C4285">
        <w:rPr>
          <w:rFonts w:eastAsia="Calibri" w:cs="Arial"/>
          <w:b/>
          <w:szCs w:val="24"/>
        </w:rPr>
        <w:t xml:space="preserve">Item – </w:t>
      </w:r>
      <w:r w:rsidRPr="001C4285">
        <w:rPr>
          <w:rFonts w:eastAsia="Calibri" w:cs="Arial"/>
          <w:szCs w:val="24"/>
        </w:rPr>
        <w:t xml:space="preserve">specify the costs associated with travel, e.g., mode of transportation accommodations, per diem.                   </w:t>
      </w:r>
    </w:p>
    <w:p w14:paraId="32E807EC" w14:textId="77777777" w:rsidR="00A62968" w:rsidRPr="001C4285" w:rsidRDefault="00A62968" w:rsidP="002F27DE">
      <w:pPr>
        <w:numPr>
          <w:ilvl w:val="0"/>
          <w:numId w:val="89"/>
        </w:numPr>
        <w:spacing w:after="0"/>
        <w:contextualSpacing/>
        <w:rPr>
          <w:rFonts w:eastAsia="Calibri" w:cs="Arial"/>
          <w:szCs w:val="24"/>
        </w:rPr>
      </w:pPr>
      <w:r w:rsidRPr="001C4285">
        <w:rPr>
          <w:rFonts w:eastAsia="Calibri" w:cs="Arial"/>
          <w:b/>
          <w:szCs w:val="24"/>
        </w:rPr>
        <w:t xml:space="preserve">Rate Calculation – </w:t>
      </w:r>
      <w:r w:rsidRPr="001C4285">
        <w:rPr>
          <w:rFonts w:eastAsia="Calibri" w:cs="Arial"/>
          <w:szCs w:val="24"/>
        </w:rPr>
        <w:t>specify the basis for the travel costs.</w:t>
      </w:r>
    </w:p>
    <w:p w14:paraId="0A84B743" w14:textId="77777777" w:rsidR="00A62968" w:rsidRPr="001C4285" w:rsidRDefault="00A62968" w:rsidP="002F27DE">
      <w:pPr>
        <w:numPr>
          <w:ilvl w:val="0"/>
          <w:numId w:val="91"/>
        </w:numPr>
        <w:spacing w:after="0"/>
        <w:contextualSpacing/>
        <w:rPr>
          <w:rFonts w:cs="Arial"/>
          <w:szCs w:val="24"/>
        </w:rPr>
      </w:pPr>
      <w:r w:rsidRPr="001C4285">
        <w:rPr>
          <w:rFonts w:eastAsia="Calibri" w:cs="Arial"/>
          <w:szCs w:val="24"/>
        </w:rPr>
        <w:t>For</w:t>
      </w:r>
      <w:r w:rsidRPr="001C4285">
        <w:rPr>
          <w:rFonts w:cs="Arial"/>
          <w:szCs w:val="24"/>
        </w:rPr>
        <w:t xml:space="preserve"> mileage, specify the number of miles and the cost per mile. For air        transportation, specify the cost. For per diem, specify the </w:t>
      </w:r>
      <w:r w:rsidRPr="001C4285">
        <w:rPr>
          <w:rFonts w:cs="Arial"/>
          <w:szCs w:val="24"/>
        </w:rPr>
        <w:lastRenderedPageBreak/>
        <w:t>number of days and daily cost. For lodging, specify the number of nights and daily cost.</w:t>
      </w:r>
    </w:p>
    <w:p w14:paraId="2077469B" w14:textId="77777777" w:rsidR="00A62968" w:rsidRPr="001C4285" w:rsidRDefault="00A62968" w:rsidP="002F27DE">
      <w:pPr>
        <w:numPr>
          <w:ilvl w:val="0"/>
          <w:numId w:val="91"/>
        </w:numPr>
        <w:spacing w:after="0"/>
        <w:contextualSpacing/>
        <w:rPr>
          <w:rFonts w:cs="Arial"/>
          <w:szCs w:val="24"/>
        </w:rPr>
      </w:pPr>
      <w:r w:rsidRPr="001C4285">
        <w:rPr>
          <w:rFonts w:cs="Arial"/>
          <w:szCs w:val="24"/>
        </w:rPr>
        <w:t>Costs for contingencies and miscellaneous costs are not allowable.</w:t>
      </w:r>
    </w:p>
    <w:p w14:paraId="1ADC63CE" w14:textId="77777777" w:rsidR="00A62968" w:rsidRPr="001C4285" w:rsidRDefault="00A62968" w:rsidP="002F27DE">
      <w:pPr>
        <w:numPr>
          <w:ilvl w:val="0"/>
          <w:numId w:val="89"/>
        </w:numPr>
        <w:spacing w:after="0"/>
        <w:contextualSpacing/>
        <w:rPr>
          <w:rFonts w:eastAsia="Calibri" w:cs="Arial"/>
          <w:szCs w:val="24"/>
        </w:rPr>
      </w:pPr>
      <w:r w:rsidRPr="001C4285">
        <w:rPr>
          <w:rFonts w:eastAsia="Calibri" w:cs="Arial"/>
          <w:b/>
          <w:szCs w:val="24"/>
        </w:rPr>
        <w:t xml:space="preserve">Travel Cost Charged to Award – </w:t>
      </w:r>
      <w:r w:rsidRPr="001C4285">
        <w:rPr>
          <w:rFonts w:eastAsia="Calibri" w:cs="Arial"/>
          <w:szCs w:val="24"/>
        </w:rPr>
        <w:t xml:space="preserve">provide the total cost of the travel to be charged to the award during the budget period. </w:t>
      </w:r>
    </w:p>
    <w:p w14:paraId="13ED91DB" w14:textId="77777777" w:rsidR="00A62968" w:rsidRPr="001C4285" w:rsidRDefault="00A62968" w:rsidP="00A62968">
      <w:pPr>
        <w:spacing w:after="0"/>
        <w:rPr>
          <w:rFonts w:eastAsia="Calibri" w:cs="Arial"/>
          <w:b/>
          <w:szCs w:val="24"/>
        </w:rPr>
      </w:pPr>
    </w:p>
    <w:p w14:paraId="1C0144FE" w14:textId="77777777" w:rsidR="00A62968" w:rsidRPr="001C4285" w:rsidRDefault="00A62968" w:rsidP="00A62968">
      <w:pPr>
        <w:rPr>
          <w:rFonts w:cs="Arial"/>
          <w:b/>
        </w:rPr>
      </w:pPr>
      <w:r w:rsidRPr="001C4285">
        <w:rPr>
          <w:rFonts w:cs="Arial"/>
          <w:b/>
        </w:rPr>
        <w:t>FEDERAL REQUEST – Sample Travel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7"/>
        <w:gridCol w:w="1530"/>
        <w:gridCol w:w="1571"/>
        <w:gridCol w:w="2160"/>
        <w:gridCol w:w="2839"/>
      </w:tblGrid>
      <w:tr w:rsidR="00A62968" w:rsidRPr="001C4285" w14:paraId="67319284" w14:textId="77777777" w:rsidTr="00A62968">
        <w:trPr>
          <w:cantSplit/>
          <w:tblHeader/>
        </w:trPr>
        <w:tc>
          <w:tcPr>
            <w:tcW w:w="1327" w:type="dxa"/>
            <w:shd w:val="clear" w:color="auto" w:fill="B8CCE4"/>
          </w:tcPr>
          <w:p w14:paraId="77C09438" w14:textId="77777777" w:rsidR="00A62968" w:rsidRPr="001C4285" w:rsidRDefault="00A62968" w:rsidP="00A62968">
            <w:pPr>
              <w:autoSpaceDE w:val="0"/>
              <w:autoSpaceDN w:val="0"/>
              <w:adjustRightInd w:val="0"/>
              <w:spacing w:before="240" w:after="0"/>
              <w:jc w:val="center"/>
              <w:rPr>
                <w:rFonts w:eastAsia="Calibri" w:cs="Arial"/>
                <w:b/>
                <w:color w:val="000000"/>
                <w:sz w:val="20"/>
              </w:rPr>
            </w:pPr>
            <w:r w:rsidRPr="001C4285">
              <w:rPr>
                <w:rFonts w:eastAsia="Calibri" w:cs="Arial"/>
                <w:b/>
                <w:color w:val="000000"/>
                <w:sz w:val="20"/>
              </w:rPr>
              <w:t>Purpose</w:t>
            </w:r>
          </w:p>
          <w:p w14:paraId="32032147"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(1)</w:t>
            </w:r>
          </w:p>
        </w:tc>
        <w:tc>
          <w:tcPr>
            <w:tcW w:w="1530" w:type="dxa"/>
            <w:shd w:val="clear" w:color="auto" w:fill="B8CCE4"/>
          </w:tcPr>
          <w:p w14:paraId="3D20813A" w14:textId="77777777" w:rsidR="00A62968" w:rsidRPr="001C4285" w:rsidRDefault="00A62968" w:rsidP="00A62968">
            <w:pPr>
              <w:autoSpaceDE w:val="0"/>
              <w:autoSpaceDN w:val="0"/>
              <w:adjustRightInd w:val="0"/>
              <w:spacing w:before="240" w:after="0"/>
              <w:jc w:val="center"/>
              <w:rPr>
                <w:rFonts w:eastAsia="Calibri" w:cs="Arial"/>
                <w:b/>
                <w:color w:val="000000"/>
                <w:sz w:val="20"/>
              </w:rPr>
            </w:pPr>
            <w:r w:rsidRPr="001C4285">
              <w:rPr>
                <w:rFonts w:eastAsia="Calibri" w:cs="Arial"/>
                <w:b/>
                <w:color w:val="000000"/>
                <w:sz w:val="20"/>
              </w:rPr>
              <w:t>Destination</w:t>
            </w:r>
          </w:p>
          <w:p w14:paraId="230A5F25"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(2)</w:t>
            </w:r>
          </w:p>
        </w:tc>
        <w:tc>
          <w:tcPr>
            <w:tcW w:w="1571" w:type="dxa"/>
            <w:shd w:val="clear" w:color="auto" w:fill="B8CCE4"/>
          </w:tcPr>
          <w:p w14:paraId="5FF0D672" w14:textId="77777777" w:rsidR="00A62968" w:rsidRPr="001C4285" w:rsidRDefault="00A62968" w:rsidP="00A62968">
            <w:pPr>
              <w:autoSpaceDE w:val="0"/>
              <w:autoSpaceDN w:val="0"/>
              <w:adjustRightInd w:val="0"/>
              <w:spacing w:before="240" w:after="0"/>
              <w:jc w:val="center"/>
              <w:rPr>
                <w:rFonts w:eastAsia="Calibri" w:cs="Arial"/>
                <w:b/>
                <w:color w:val="000000"/>
                <w:sz w:val="20"/>
              </w:rPr>
            </w:pPr>
            <w:r w:rsidRPr="001C4285">
              <w:rPr>
                <w:rFonts w:eastAsia="Calibri" w:cs="Arial"/>
                <w:b/>
                <w:color w:val="000000"/>
                <w:sz w:val="20"/>
              </w:rPr>
              <w:t>Item</w:t>
            </w:r>
          </w:p>
          <w:p w14:paraId="355FC29C"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(3)</w:t>
            </w:r>
          </w:p>
        </w:tc>
        <w:tc>
          <w:tcPr>
            <w:tcW w:w="2160" w:type="dxa"/>
            <w:shd w:val="clear" w:color="auto" w:fill="B8CCE4"/>
          </w:tcPr>
          <w:p w14:paraId="35B9A36E" w14:textId="77777777" w:rsidR="00A62968" w:rsidRPr="001C4285" w:rsidRDefault="00A62968" w:rsidP="00A62968">
            <w:pPr>
              <w:tabs>
                <w:tab w:val="left" w:pos="408"/>
                <w:tab w:val="center" w:pos="972"/>
              </w:tabs>
              <w:autoSpaceDE w:val="0"/>
              <w:autoSpaceDN w:val="0"/>
              <w:adjustRightInd w:val="0"/>
              <w:spacing w:before="240" w:after="0"/>
              <w:jc w:val="center"/>
              <w:rPr>
                <w:rFonts w:eastAsia="Calibri" w:cs="Arial"/>
                <w:b/>
                <w:color w:val="000000"/>
                <w:sz w:val="20"/>
              </w:rPr>
            </w:pPr>
            <w:r w:rsidRPr="001C4285">
              <w:rPr>
                <w:rFonts w:eastAsia="Calibri" w:cs="Arial"/>
                <w:b/>
                <w:color w:val="000000"/>
                <w:sz w:val="20"/>
              </w:rPr>
              <w:t>Calculation</w:t>
            </w:r>
          </w:p>
          <w:p w14:paraId="2DBF74C0" w14:textId="77777777" w:rsidR="00A62968" w:rsidRPr="001C4285" w:rsidRDefault="00A62968" w:rsidP="00A62968">
            <w:pPr>
              <w:tabs>
                <w:tab w:val="left" w:pos="408"/>
                <w:tab w:val="center" w:pos="972"/>
              </w:tabs>
              <w:autoSpaceDE w:val="0"/>
              <w:autoSpaceDN w:val="0"/>
              <w:adjustRightInd w:val="0"/>
              <w:spacing w:after="100" w:afterAutospacing="1"/>
              <w:jc w:val="center"/>
              <w:rPr>
                <w:rFonts w:eastAsia="Calibri" w:cs="Arial"/>
                <w:b/>
                <w:color w:val="000000"/>
                <w:sz w:val="20"/>
              </w:rPr>
            </w:pPr>
            <w:r w:rsidRPr="001C4285">
              <w:rPr>
                <w:rFonts w:eastAsia="Calibri" w:cs="Arial"/>
                <w:b/>
                <w:color w:val="000000"/>
                <w:sz w:val="20"/>
              </w:rPr>
              <w:t>(4)</w:t>
            </w:r>
          </w:p>
        </w:tc>
        <w:tc>
          <w:tcPr>
            <w:tcW w:w="2839" w:type="dxa"/>
            <w:shd w:val="clear" w:color="auto" w:fill="B8CCE4"/>
          </w:tcPr>
          <w:p w14:paraId="24EEAFA9" w14:textId="77777777" w:rsidR="00A62968" w:rsidRPr="001C4285" w:rsidRDefault="00A62968" w:rsidP="00A62968">
            <w:pPr>
              <w:spacing w:after="0"/>
              <w:jc w:val="center"/>
              <w:rPr>
                <w:rFonts w:eastAsia="Calibri" w:cs="Arial"/>
                <w:b/>
                <w:sz w:val="20"/>
              </w:rPr>
            </w:pPr>
            <w:r w:rsidRPr="001C4285">
              <w:rPr>
                <w:rFonts w:eastAsia="Calibri" w:cs="Arial"/>
                <w:b/>
                <w:sz w:val="20"/>
              </w:rPr>
              <w:t>Travel Cost Charged to the Award</w:t>
            </w:r>
          </w:p>
          <w:p w14:paraId="73D5ABED" w14:textId="77777777" w:rsidR="00A62968" w:rsidRPr="001C4285" w:rsidRDefault="00A62968" w:rsidP="00A62968">
            <w:pPr>
              <w:spacing w:after="0"/>
              <w:jc w:val="center"/>
              <w:rPr>
                <w:rFonts w:eastAsia="Calibri" w:cs="Arial"/>
                <w:b/>
                <w:sz w:val="20"/>
              </w:rPr>
            </w:pPr>
            <w:r w:rsidRPr="001C4285">
              <w:rPr>
                <w:rFonts w:eastAsia="Calibri" w:cs="Arial"/>
                <w:b/>
                <w:sz w:val="20"/>
              </w:rPr>
              <w:t>(5)</w:t>
            </w:r>
          </w:p>
        </w:tc>
      </w:tr>
      <w:tr w:rsidR="00A62968" w:rsidRPr="001C4285" w14:paraId="64324B7A" w14:textId="77777777" w:rsidTr="00A62968">
        <w:tc>
          <w:tcPr>
            <w:tcW w:w="1327" w:type="dxa"/>
            <w:shd w:val="clear" w:color="auto" w:fill="auto"/>
          </w:tcPr>
          <w:p w14:paraId="73CEAFB0" w14:textId="77777777" w:rsidR="00A62968" w:rsidRPr="001C4285" w:rsidRDefault="00A62968" w:rsidP="00A62968">
            <w:pPr>
              <w:spacing w:after="0"/>
              <w:jc w:val="center"/>
              <w:rPr>
                <w:rFonts w:eastAsia="Calibri" w:cs="Arial"/>
                <w:sz w:val="20"/>
              </w:rPr>
            </w:pPr>
            <w:r w:rsidRPr="001C4285">
              <w:rPr>
                <w:rFonts w:eastAsia="Calibri" w:cs="Arial"/>
                <w:sz w:val="20"/>
              </w:rPr>
              <w:t>Mandatory Grantee Meeting</w:t>
            </w:r>
          </w:p>
        </w:tc>
        <w:tc>
          <w:tcPr>
            <w:tcW w:w="1530" w:type="dxa"/>
            <w:shd w:val="clear" w:color="auto" w:fill="auto"/>
          </w:tcPr>
          <w:p w14:paraId="5B36D5B1" w14:textId="77777777" w:rsidR="00A62968" w:rsidRPr="001C4285" w:rsidRDefault="00A62968" w:rsidP="00A62968">
            <w:pPr>
              <w:spacing w:after="0"/>
              <w:jc w:val="center"/>
              <w:rPr>
                <w:rFonts w:eastAsia="Calibri" w:cs="Arial"/>
                <w:sz w:val="20"/>
              </w:rPr>
            </w:pPr>
            <w:r w:rsidRPr="001C4285">
              <w:rPr>
                <w:rFonts w:eastAsia="Calibri" w:cs="Arial"/>
                <w:sz w:val="20"/>
              </w:rPr>
              <w:t>Chicago, IL  to Washington D.C.</w:t>
            </w:r>
          </w:p>
        </w:tc>
        <w:tc>
          <w:tcPr>
            <w:tcW w:w="1571" w:type="dxa"/>
            <w:shd w:val="clear" w:color="auto" w:fill="auto"/>
          </w:tcPr>
          <w:p w14:paraId="61B0D0B9" w14:textId="77777777" w:rsidR="00A62968" w:rsidRPr="001C4285" w:rsidRDefault="00A62968" w:rsidP="00A62968">
            <w:pPr>
              <w:spacing w:after="0"/>
              <w:jc w:val="center"/>
              <w:rPr>
                <w:rFonts w:eastAsia="Calibri" w:cs="Arial"/>
                <w:sz w:val="20"/>
              </w:rPr>
            </w:pPr>
            <w:r w:rsidRPr="001C4285">
              <w:rPr>
                <w:rFonts w:eastAsia="Calibri" w:cs="Arial"/>
                <w:sz w:val="20"/>
              </w:rPr>
              <w:t>Airfare</w:t>
            </w:r>
          </w:p>
        </w:tc>
        <w:tc>
          <w:tcPr>
            <w:tcW w:w="2160" w:type="dxa"/>
            <w:shd w:val="clear" w:color="auto" w:fill="auto"/>
          </w:tcPr>
          <w:p w14:paraId="574438D9" w14:textId="77777777" w:rsidR="00A62968" w:rsidRPr="001C4285" w:rsidRDefault="00A62968" w:rsidP="00A62968">
            <w:pPr>
              <w:spacing w:after="0"/>
              <w:jc w:val="center"/>
              <w:rPr>
                <w:rFonts w:eastAsia="Calibri" w:cs="Arial"/>
                <w:sz w:val="20"/>
              </w:rPr>
            </w:pPr>
            <w:r w:rsidRPr="001C4285">
              <w:rPr>
                <w:rFonts w:eastAsia="Calibri" w:cs="Arial"/>
                <w:sz w:val="20"/>
              </w:rPr>
              <w:t>$200/flight x 2</w:t>
            </w:r>
          </w:p>
        </w:tc>
        <w:tc>
          <w:tcPr>
            <w:tcW w:w="2839" w:type="dxa"/>
            <w:shd w:val="clear" w:color="auto" w:fill="auto"/>
          </w:tcPr>
          <w:p w14:paraId="6F45CF65" w14:textId="77777777" w:rsidR="00A62968" w:rsidRPr="001C4285" w:rsidRDefault="00A62968" w:rsidP="00A62968">
            <w:pPr>
              <w:spacing w:after="0"/>
              <w:jc w:val="center"/>
              <w:rPr>
                <w:rFonts w:eastAsia="Calibri" w:cs="Arial"/>
                <w:sz w:val="20"/>
              </w:rPr>
            </w:pPr>
            <w:r w:rsidRPr="001C4285">
              <w:rPr>
                <w:rFonts w:eastAsia="Calibri" w:cs="Arial"/>
                <w:sz w:val="20"/>
              </w:rPr>
              <w:t>$400</w:t>
            </w:r>
          </w:p>
        </w:tc>
      </w:tr>
      <w:tr w:rsidR="00A62968" w:rsidRPr="001C4285" w14:paraId="28D4C68C" w14:textId="77777777" w:rsidTr="00A62968">
        <w:tc>
          <w:tcPr>
            <w:tcW w:w="1327" w:type="dxa"/>
            <w:shd w:val="clear" w:color="auto" w:fill="auto"/>
          </w:tcPr>
          <w:p w14:paraId="788675D6" w14:textId="77777777" w:rsidR="00A62968" w:rsidRPr="001C4285" w:rsidRDefault="00A62968" w:rsidP="00A62968">
            <w:pPr>
              <w:spacing w:after="0"/>
              <w:jc w:val="center"/>
              <w:rPr>
                <w:rFonts w:eastAsia="Calibri" w:cs="Arial"/>
                <w:sz w:val="20"/>
              </w:rPr>
            </w:pPr>
          </w:p>
        </w:tc>
        <w:tc>
          <w:tcPr>
            <w:tcW w:w="1530" w:type="dxa"/>
            <w:shd w:val="clear" w:color="auto" w:fill="auto"/>
          </w:tcPr>
          <w:p w14:paraId="59638FDF" w14:textId="77777777" w:rsidR="00A62968" w:rsidRPr="001C4285" w:rsidRDefault="00A62968" w:rsidP="00A62968">
            <w:pPr>
              <w:spacing w:after="0"/>
              <w:jc w:val="center"/>
              <w:rPr>
                <w:rFonts w:eastAsia="Calibri" w:cs="Arial"/>
                <w:sz w:val="20"/>
              </w:rPr>
            </w:pPr>
          </w:p>
        </w:tc>
        <w:tc>
          <w:tcPr>
            <w:tcW w:w="1571" w:type="dxa"/>
            <w:shd w:val="clear" w:color="auto" w:fill="auto"/>
          </w:tcPr>
          <w:p w14:paraId="5B934509" w14:textId="77777777" w:rsidR="00A62968" w:rsidRPr="001C4285" w:rsidRDefault="00A62968" w:rsidP="00A62968">
            <w:pPr>
              <w:spacing w:after="0"/>
              <w:jc w:val="center"/>
              <w:rPr>
                <w:rFonts w:eastAsia="Calibri" w:cs="Arial"/>
                <w:sz w:val="20"/>
              </w:rPr>
            </w:pPr>
            <w:r w:rsidRPr="001C4285">
              <w:rPr>
                <w:rFonts w:eastAsia="Calibri" w:cs="Arial"/>
                <w:sz w:val="20"/>
              </w:rPr>
              <w:t>Hotel</w:t>
            </w:r>
          </w:p>
        </w:tc>
        <w:tc>
          <w:tcPr>
            <w:tcW w:w="2160" w:type="dxa"/>
            <w:shd w:val="clear" w:color="auto" w:fill="auto"/>
          </w:tcPr>
          <w:p w14:paraId="3BCC611B" w14:textId="77777777" w:rsidR="00A62968" w:rsidRPr="001C4285" w:rsidRDefault="00A62968" w:rsidP="00A62968">
            <w:pPr>
              <w:spacing w:after="0"/>
              <w:jc w:val="center"/>
              <w:rPr>
                <w:rFonts w:eastAsia="Calibri" w:cs="Arial"/>
                <w:sz w:val="20"/>
              </w:rPr>
            </w:pPr>
            <w:r w:rsidRPr="001C4285">
              <w:rPr>
                <w:rFonts w:eastAsia="Calibri" w:cs="Arial"/>
                <w:sz w:val="20"/>
              </w:rPr>
              <w:t>$180/night x 2 persons x 2 nights</w:t>
            </w:r>
          </w:p>
        </w:tc>
        <w:tc>
          <w:tcPr>
            <w:tcW w:w="2839" w:type="dxa"/>
            <w:shd w:val="clear" w:color="auto" w:fill="auto"/>
          </w:tcPr>
          <w:p w14:paraId="2AB625CC" w14:textId="77777777" w:rsidR="00A62968" w:rsidRPr="001C4285" w:rsidRDefault="00A62968" w:rsidP="00A62968">
            <w:pPr>
              <w:spacing w:after="0"/>
              <w:jc w:val="center"/>
              <w:rPr>
                <w:rFonts w:eastAsia="Calibri" w:cs="Arial"/>
                <w:sz w:val="20"/>
              </w:rPr>
            </w:pPr>
            <w:r w:rsidRPr="001C4285">
              <w:rPr>
                <w:rFonts w:eastAsia="Calibri" w:cs="Arial"/>
                <w:sz w:val="20"/>
              </w:rPr>
              <w:t>$720</w:t>
            </w:r>
          </w:p>
        </w:tc>
      </w:tr>
      <w:tr w:rsidR="00A62968" w:rsidRPr="001C4285" w14:paraId="49249DCB" w14:textId="77777777" w:rsidTr="00A62968">
        <w:tc>
          <w:tcPr>
            <w:tcW w:w="1327" w:type="dxa"/>
            <w:shd w:val="clear" w:color="auto" w:fill="auto"/>
          </w:tcPr>
          <w:p w14:paraId="05D1AE9F" w14:textId="77777777" w:rsidR="00A62968" w:rsidRPr="001C4285" w:rsidRDefault="00A62968" w:rsidP="00A62968">
            <w:pPr>
              <w:spacing w:after="0"/>
              <w:jc w:val="center"/>
              <w:rPr>
                <w:rFonts w:eastAsia="Calibri" w:cs="Arial"/>
                <w:sz w:val="20"/>
              </w:rPr>
            </w:pPr>
          </w:p>
        </w:tc>
        <w:tc>
          <w:tcPr>
            <w:tcW w:w="1530" w:type="dxa"/>
            <w:shd w:val="clear" w:color="auto" w:fill="auto"/>
          </w:tcPr>
          <w:p w14:paraId="5824C15B" w14:textId="77777777" w:rsidR="00A62968" w:rsidRPr="001C4285" w:rsidRDefault="00A62968" w:rsidP="00A62968">
            <w:pPr>
              <w:spacing w:after="0"/>
              <w:jc w:val="center"/>
              <w:rPr>
                <w:rFonts w:eastAsia="Calibri" w:cs="Arial"/>
                <w:sz w:val="20"/>
              </w:rPr>
            </w:pPr>
          </w:p>
        </w:tc>
        <w:tc>
          <w:tcPr>
            <w:tcW w:w="1571" w:type="dxa"/>
            <w:shd w:val="clear" w:color="auto" w:fill="auto"/>
          </w:tcPr>
          <w:p w14:paraId="151AB7B9" w14:textId="77777777" w:rsidR="00A62968" w:rsidRPr="001C4285" w:rsidRDefault="00A62968" w:rsidP="00A62968">
            <w:pPr>
              <w:spacing w:after="0"/>
              <w:jc w:val="center"/>
              <w:rPr>
                <w:rFonts w:eastAsia="Calibri" w:cs="Arial"/>
                <w:sz w:val="20"/>
              </w:rPr>
            </w:pPr>
            <w:r w:rsidRPr="001C4285">
              <w:rPr>
                <w:rFonts w:eastAsia="Calibri" w:cs="Arial"/>
                <w:sz w:val="20"/>
              </w:rPr>
              <w:t>Per Diem (meals and incidentals)</w:t>
            </w:r>
          </w:p>
        </w:tc>
        <w:tc>
          <w:tcPr>
            <w:tcW w:w="2160" w:type="dxa"/>
            <w:shd w:val="clear" w:color="auto" w:fill="auto"/>
          </w:tcPr>
          <w:p w14:paraId="3D06EAC1" w14:textId="77777777" w:rsidR="00A62968" w:rsidRPr="001C4285" w:rsidRDefault="00A62968" w:rsidP="00A62968">
            <w:pPr>
              <w:spacing w:after="0"/>
              <w:jc w:val="center"/>
              <w:rPr>
                <w:rFonts w:eastAsia="Calibri" w:cs="Arial"/>
                <w:sz w:val="20"/>
              </w:rPr>
            </w:pPr>
            <w:r w:rsidRPr="001C4285">
              <w:rPr>
                <w:rFonts w:eastAsia="Calibri" w:cs="Arial"/>
                <w:sz w:val="20"/>
              </w:rPr>
              <w:t>$46/day x 2 persons x 2 days</w:t>
            </w:r>
          </w:p>
        </w:tc>
        <w:tc>
          <w:tcPr>
            <w:tcW w:w="2839" w:type="dxa"/>
            <w:shd w:val="clear" w:color="auto" w:fill="auto"/>
          </w:tcPr>
          <w:p w14:paraId="4D68D0F1" w14:textId="77777777" w:rsidR="00A62968" w:rsidRPr="001C4285" w:rsidRDefault="00A62968" w:rsidP="00A62968">
            <w:pPr>
              <w:spacing w:after="0"/>
              <w:jc w:val="center"/>
              <w:rPr>
                <w:rFonts w:eastAsia="Calibri" w:cs="Arial"/>
                <w:sz w:val="20"/>
              </w:rPr>
            </w:pPr>
            <w:r w:rsidRPr="001C4285">
              <w:rPr>
                <w:rFonts w:eastAsia="Calibri" w:cs="Arial"/>
                <w:sz w:val="20"/>
              </w:rPr>
              <w:t>$184</w:t>
            </w:r>
          </w:p>
        </w:tc>
      </w:tr>
      <w:tr w:rsidR="00A62968" w:rsidRPr="001C4285" w14:paraId="34DF38F5" w14:textId="77777777" w:rsidTr="00A62968">
        <w:tc>
          <w:tcPr>
            <w:tcW w:w="1327" w:type="dxa"/>
            <w:shd w:val="clear" w:color="auto" w:fill="auto"/>
          </w:tcPr>
          <w:p w14:paraId="1CC65256" w14:textId="77777777" w:rsidR="00A62968" w:rsidRPr="001C4285" w:rsidRDefault="00A62968" w:rsidP="00A62968">
            <w:pPr>
              <w:spacing w:after="0"/>
              <w:jc w:val="center"/>
              <w:rPr>
                <w:rFonts w:eastAsia="Calibri" w:cs="Arial"/>
                <w:sz w:val="20"/>
              </w:rPr>
            </w:pPr>
            <w:r w:rsidRPr="001C4285">
              <w:rPr>
                <w:rFonts w:eastAsia="Calibri" w:cs="Arial"/>
                <w:sz w:val="20"/>
              </w:rPr>
              <w:t>Local Travel</w:t>
            </w:r>
          </w:p>
        </w:tc>
        <w:tc>
          <w:tcPr>
            <w:tcW w:w="1530" w:type="dxa"/>
            <w:shd w:val="clear" w:color="auto" w:fill="auto"/>
          </w:tcPr>
          <w:p w14:paraId="7F515BB2" w14:textId="77777777" w:rsidR="00A62968" w:rsidRPr="001C4285" w:rsidRDefault="00A62968" w:rsidP="00A62968">
            <w:pPr>
              <w:spacing w:after="0"/>
              <w:jc w:val="center"/>
              <w:rPr>
                <w:rFonts w:eastAsia="Calibri" w:cs="Arial"/>
                <w:sz w:val="20"/>
              </w:rPr>
            </w:pPr>
          </w:p>
        </w:tc>
        <w:tc>
          <w:tcPr>
            <w:tcW w:w="1571" w:type="dxa"/>
            <w:shd w:val="clear" w:color="auto" w:fill="auto"/>
          </w:tcPr>
          <w:p w14:paraId="6F37AD2E" w14:textId="77777777" w:rsidR="00A62968" w:rsidRPr="001C4285" w:rsidRDefault="00A62968" w:rsidP="00A62968">
            <w:pPr>
              <w:spacing w:after="0"/>
              <w:jc w:val="center"/>
              <w:rPr>
                <w:rFonts w:eastAsia="Calibri" w:cs="Arial"/>
                <w:sz w:val="20"/>
              </w:rPr>
            </w:pPr>
            <w:r w:rsidRPr="001C4285">
              <w:rPr>
                <w:rFonts w:eastAsia="Calibri" w:cs="Arial"/>
                <w:sz w:val="20"/>
              </w:rPr>
              <w:t>Mileage</w:t>
            </w:r>
          </w:p>
        </w:tc>
        <w:tc>
          <w:tcPr>
            <w:tcW w:w="2160" w:type="dxa"/>
            <w:shd w:val="clear" w:color="auto" w:fill="auto"/>
          </w:tcPr>
          <w:p w14:paraId="45FB9EBE" w14:textId="77777777" w:rsidR="00A62968" w:rsidRPr="001C4285" w:rsidRDefault="00A62968" w:rsidP="00A62968">
            <w:pPr>
              <w:spacing w:after="0"/>
              <w:jc w:val="center"/>
              <w:rPr>
                <w:rFonts w:eastAsia="Calibri" w:cs="Arial"/>
                <w:sz w:val="20"/>
              </w:rPr>
            </w:pPr>
            <w:r w:rsidRPr="001C4285">
              <w:rPr>
                <w:rFonts w:eastAsia="Calibri" w:cs="Arial"/>
                <w:sz w:val="20"/>
              </w:rPr>
              <w:t>3,000 miles @.38/mile</w:t>
            </w:r>
          </w:p>
        </w:tc>
        <w:tc>
          <w:tcPr>
            <w:tcW w:w="2839" w:type="dxa"/>
            <w:shd w:val="clear" w:color="auto" w:fill="auto"/>
          </w:tcPr>
          <w:p w14:paraId="6105C18D" w14:textId="77777777" w:rsidR="00A62968" w:rsidRPr="001C4285" w:rsidRDefault="00A62968" w:rsidP="00A62968">
            <w:pPr>
              <w:spacing w:after="0"/>
              <w:jc w:val="center"/>
              <w:rPr>
                <w:rFonts w:eastAsia="Calibri" w:cs="Arial"/>
                <w:sz w:val="20"/>
              </w:rPr>
            </w:pPr>
            <w:r w:rsidRPr="001C4285">
              <w:rPr>
                <w:rFonts w:eastAsia="Calibri" w:cs="Arial"/>
                <w:sz w:val="20"/>
              </w:rPr>
              <w:t>$1,140</w:t>
            </w:r>
          </w:p>
        </w:tc>
      </w:tr>
    </w:tbl>
    <w:p w14:paraId="7298D6B5" w14:textId="77777777" w:rsidR="00A62968" w:rsidRPr="001C4285" w:rsidRDefault="00A62968" w:rsidP="00A62968">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537"/>
        <w:gridCol w:w="1890"/>
      </w:tblGrid>
      <w:tr w:rsidR="00A62968" w:rsidRPr="001C4285" w14:paraId="74F6B6D2" w14:textId="77777777" w:rsidTr="00A62968">
        <w:trPr>
          <w:trHeight w:val="269"/>
        </w:trPr>
        <w:tc>
          <w:tcPr>
            <w:tcW w:w="7537" w:type="dxa"/>
            <w:shd w:val="clear" w:color="auto" w:fill="E5DFEC"/>
          </w:tcPr>
          <w:p w14:paraId="6C71D76F" w14:textId="77777777" w:rsidR="00A62968" w:rsidRPr="001C4285" w:rsidRDefault="00A62968" w:rsidP="00A62968">
            <w:pPr>
              <w:spacing w:before="120" w:after="0"/>
              <w:jc w:val="center"/>
              <w:rPr>
                <w:rFonts w:cs="Arial"/>
                <w:b/>
                <w:sz w:val="20"/>
              </w:rPr>
            </w:pPr>
            <w:r w:rsidRPr="001C4285">
              <w:rPr>
                <w:rFonts w:cs="Arial"/>
                <w:b/>
                <w:bCs/>
                <w:sz w:val="20"/>
              </w:rPr>
              <w:t xml:space="preserve">FEDERAL REQUEST - </w:t>
            </w:r>
            <w:r w:rsidRPr="001C4285">
              <w:rPr>
                <w:rFonts w:cs="Arial"/>
                <w:bCs/>
                <w:sz w:val="20"/>
              </w:rPr>
              <w:t>(</w:t>
            </w:r>
            <w:r w:rsidRPr="001C4285">
              <w:rPr>
                <w:rFonts w:cs="Arial"/>
                <w:sz w:val="20"/>
              </w:rPr>
              <w:t>enter in Section B column 1, line 6c of SF-424A</w:t>
            </w:r>
          </w:p>
        </w:tc>
        <w:tc>
          <w:tcPr>
            <w:tcW w:w="1890" w:type="dxa"/>
            <w:shd w:val="clear" w:color="auto" w:fill="E5DFEC"/>
          </w:tcPr>
          <w:p w14:paraId="6662BCED" w14:textId="77777777" w:rsidR="00A62968" w:rsidRPr="001C4285" w:rsidRDefault="00A62968" w:rsidP="00A62968">
            <w:pPr>
              <w:spacing w:before="120"/>
              <w:ind w:left="41"/>
              <w:jc w:val="center"/>
              <w:rPr>
                <w:rFonts w:cs="Arial"/>
                <w:b/>
                <w:sz w:val="20"/>
              </w:rPr>
            </w:pPr>
            <w:r w:rsidRPr="001C4285">
              <w:rPr>
                <w:rFonts w:cs="Arial"/>
                <w:b/>
                <w:bCs/>
                <w:sz w:val="20"/>
              </w:rPr>
              <w:t>$2,444</w:t>
            </w:r>
          </w:p>
        </w:tc>
      </w:tr>
    </w:tbl>
    <w:p w14:paraId="37D0979E" w14:textId="77777777" w:rsidR="00A62968" w:rsidRPr="001C4285" w:rsidRDefault="00A62968" w:rsidP="00A62968">
      <w:pPr>
        <w:spacing w:after="120"/>
        <w:rPr>
          <w:rFonts w:cs="Arial"/>
        </w:rPr>
      </w:pPr>
    </w:p>
    <w:p w14:paraId="58554FA7" w14:textId="77777777" w:rsidR="00A62968" w:rsidRPr="001C4285" w:rsidRDefault="00A62968" w:rsidP="00A62968">
      <w:pPr>
        <w:rPr>
          <w:rFonts w:cs="Arial"/>
          <w:b/>
          <w:bCs/>
          <w:szCs w:val="24"/>
        </w:rPr>
      </w:pPr>
      <w:r w:rsidRPr="001C4285">
        <w:rPr>
          <w:rFonts w:cs="Arial"/>
          <w:b/>
          <w:bCs/>
          <w:szCs w:val="24"/>
        </w:rPr>
        <w:t xml:space="preserve">FEDERAL REQUEST:  Sample Justification for Travel </w:t>
      </w:r>
    </w:p>
    <w:p w14:paraId="5BDDAFE7" w14:textId="77777777" w:rsidR="00A62968" w:rsidRPr="001C4285" w:rsidRDefault="00A62968" w:rsidP="002F27DE">
      <w:pPr>
        <w:numPr>
          <w:ilvl w:val="0"/>
          <w:numId w:val="92"/>
        </w:numPr>
        <w:contextualSpacing/>
        <w:rPr>
          <w:rFonts w:cs="Arial"/>
          <w:szCs w:val="24"/>
        </w:rPr>
      </w:pPr>
      <w:r w:rsidRPr="001C4285">
        <w:rPr>
          <w:rFonts w:cs="Arial"/>
          <w:szCs w:val="24"/>
        </w:rPr>
        <w:t>Two staff (Project Director and Evaluator) to attend mandatory grantee meeting in Washington, D.C.</w:t>
      </w:r>
    </w:p>
    <w:p w14:paraId="62B222E2" w14:textId="77777777" w:rsidR="00A62968" w:rsidRPr="001C4285" w:rsidRDefault="00A62968" w:rsidP="002F27DE">
      <w:pPr>
        <w:numPr>
          <w:ilvl w:val="0"/>
          <w:numId w:val="92"/>
        </w:numPr>
        <w:contextualSpacing/>
        <w:rPr>
          <w:rFonts w:cs="Arial"/>
          <w:szCs w:val="24"/>
        </w:rPr>
      </w:pPr>
      <w:r w:rsidRPr="001C4285">
        <w:rPr>
          <w:rFonts w:cs="Arial"/>
          <w:szCs w:val="24"/>
        </w:rPr>
        <w:t xml:space="preserve">Local travel is needed to attend local meetings, project activities, and training events. Local travel rate is based on organization’s policies/procedures for privately owned vehicle reimbursement rate.  </w:t>
      </w:r>
    </w:p>
    <w:p w14:paraId="66F11C81" w14:textId="77777777" w:rsidR="00A62968" w:rsidRPr="001C4285" w:rsidRDefault="00A62968" w:rsidP="00A62968">
      <w:pPr>
        <w:ind w:left="720"/>
        <w:contextualSpacing/>
        <w:rPr>
          <w:rFonts w:cs="Arial"/>
          <w:szCs w:val="24"/>
        </w:rPr>
      </w:pPr>
    </w:p>
    <w:p w14:paraId="4ADF69FD" w14:textId="77777777" w:rsidR="00A62968" w:rsidRPr="001C4285" w:rsidRDefault="00A62968" w:rsidP="00A62968">
      <w:pPr>
        <w:rPr>
          <w:rFonts w:eastAsia="Calibri" w:cs="Arial"/>
          <w:b/>
          <w:sz w:val="28"/>
          <w:szCs w:val="28"/>
        </w:rPr>
      </w:pPr>
      <w:r w:rsidRPr="001C4285">
        <w:rPr>
          <w:rFonts w:eastAsia="Calibri" w:cs="Arial"/>
          <w:b/>
          <w:sz w:val="28"/>
          <w:szCs w:val="28"/>
        </w:rPr>
        <w:t>D.  Equipment</w:t>
      </w:r>
    </w:p>
    <w:p w14:paraId="77F1E2AD" w14:textId="77777777" w:rsidR="00A62968" w:rsidRPr="001C4285" w:rsidRDefault="00A62968" w:rsidP="00A62968">
      <w:pPr>
        <w:spacing w:after="200"/>
        <w:rPr>
          <w:rFonts w:eastAsia="Calibri" w:cs="Arial"/>
          <w:szCs w:val="24"/>
        </w:rPr>
      </w:pPr>
      <w:r w:rsidRPr="001C4285">
        <w:rPr>
          <w:rFonts w:eastAsia="Calibri" w:cs="Arial"/>
          <w:szCs w:val="24"/>
        </w:rPr>
        <w:t xml:space="preserve">Equipment is a single item of tangible, nonexpendable, personal property that has a useful life of more than one year and a value of $5,000 or more (or a cost capitalization threshold established by the applicant organization that is less). </w:t>
      </w:r>
      <w:r w:rsidRPr="001C4285">
        <w:rPr>
          <w:rFonts w:eastAsia="Calibri" w:cs="Arial"/>
          <w:szCs w:val="24"/>
        </w:rPr>
        <w:lastRenderedPageBreak/>
        <w:t>For example, an applicant may classify equipment at $1,500 with a useful life of a year.</w:t>
      </w:r>
    </w:p>
    <w:p w14:paraId="159209E6" w14:textId="77777777" w:rsidR="00A62968" w:rsidRPr="001C4285" w:rsidRDefault="00A62968" w:rsidP="00A62968">
      <w:pPr>
        <w:spacing w:after="200"/>
        <w:rPr>
          <w:rFonts w:eastAsia="Calibri" w:cs="Arial"/>
          <w:b/>
          <w:szCs w:val="24"/>
        </w:rPr>
      </w:pPr>
      <w:r w:rsidRPr="001C4285">
        <w:rPr>
          <w:rFonts w:eastAsia="Calibri" w:cs="Arial"/>
          <w:b/>
          <w:szCs w:val="24"/>
        </w:rPr>
        <w:t xml:space="preserve">Provide the following information for the narrative and justification: </w:t>
      </w:r>
    </w:p>
    <w:p w14:paraId="1E928A8F" w14:textId="77777777" w:rsidR="00A62968" w:rsidRPr="001C4285" w:rsidRDefault="00A62968" w:rsidP="002F27DE">
      <w:pPr>
        <w:numPr>
          <w:ilvl w:val="0"/>
          <w:numId w:val="93"/>
        </w:numPr>
        <w:spacing w:after="200"/>
        <w:contextualSpacing/>
        <w:rPr>
          <w:rFonts w:eastAsia="Calibri" w:cs="Arial"/>
          <w:b/>
          <w:szCs w:val="24"/>
        </w:rPr>
      </w:pPr>
      <w:r w:rsidRPr="001C4285">
        <w:rPr>
          <w:rFonts w:eastAsia="Calibri" w:cs="Arial"/>
          <w:b/>
          <w:szCs w:val="24"/>
        </w:rPr>
        <w:t xml:space="preserve">Item(s) – </w:t>
      </w:r>
      <w:r w:rsidRPr="001C4285">
        <w:rPr>
          <w:rFonts w:eastAsia="Calibri" w:cs="Arial"/>
          <w:szCs w:val="24"/>
        </w:rPr>
        <w:t xml:space="preserve">Describe the equipment item(s) being purchased. The justification must relate the use of each item to the scope of work and implementation of specific program objectives. </w:t>
      </w:r>
    </w:p>
    <w:p w14:paraId="76DA46CB" w14:textId="77777777" w:rsidR="00A62968" w:rsidRPr="001C4285" w:rsidRDefault="00A62968" w:rsidP="002F27DE">
      <w:pPr>
        <w:numPr>
          <w:ilvl w:val="0"/>
          <w:numId w:val="93"/>
        </w:numPr>
        <w:spacing w:after="200"/>
        <w:contextualSpacing/>
        <w:rPr>
          <w:rFonts w:eastAsia="Calibri" w:cs="Arial"/>
          <w:b/>
          <w:szCs w:val="24"/>
        </w:rPr>
      </w:pPr>
      <w:r w:rsidRPr="001C4285">
        <w:rPr>
          <w:rFonts w:eastAsia="Calibri" w:cs="Arial"/>
          <w:b/>
          <w:szCs w:val="24"/>
        </w:rPr>
        <w:t xml:space="preserve">Quantity – </w:t>
      </w:r>
      <w:r w:rsidRPr="001C4285">
        <w:rPr>
          <w:rFonts w:eastAsia="Calibri" w:cs="Arial"/>
          <w:szCs w:val="24"/>
        </w:rPr>
        <w:t>Identify the number of items to be purchased.</w:t>
      </w:r>
    </w:p>
    <w:p w14:paraId="2EDAD874" w14:textId="77777777" w:rsidR="00A62968" w:rsidRPr="001C4285" w:rsidRDefault="00A62968" w:rsidP="002F27DE">
      <w:pPr>
        <w:numPr>
          <w:ilvl w:val="0"/>
          <w:numId w:val="93"/>
        </w:numPr>
        <w:spacing w:after="200"/>
        <w:contextualSpacing/>
        <w:rPr>
          <w:rFonts w:eastAsia="Calibri" w:cs="Arial"/>
          <w:b/>
          <w:szCs w:val="24"/>
        </w:rPr>
      </w:pPr>
      <w:r w:rsidRPr="001C4285">
        <w:rPr>
          <w:rFonts w:eastAsia="Calibri" w:cs="Arial"/>
          <w:b/>
          <w:szCs w:val="24"/>
        </w:rPr>
        <w:t xml:space="preserve">Amount </w:t>
      </w:r>
      <w:r w:rsidRPr="001C4285">
        <w:rPr>
          <w:rFonts w:eastAsia="Calibri" w:cs="Arial"/>
          <w:szCs w:val="24"/>
        </w:rPr>
        <w:t xml:space="preserve">– The total cost of purchase or lease of the equipment. </w:t>
      </w:r>
    </w:p>
    <w:p w14:paraId="1CAE939D" w14:textId="77777777" w:rsidR="00A62968" w:rsidRPr="001C4285" w:rsidRDefault="00A62968" w:rsidP="002F27DE">
      <w:pPr>
        <w:numPr>
          <w:ilvl w:val="0"/>
          <w:numId w:val="94"/>
        </w:numPr>
        <w:spacing w:after="200"/>
        <w:contextualSpacing/>
        <w:rPr>
          <w:rFonts w:eastAsia="Calibri" w:cs="Arial"/>
          <w:szCs w:val="24"/>
        </w:rPr>
      </w:pPr>
      <w:r w:rsidRPr="001C4285">
        <w:rPr>
          <w:rFonts w:eastAsia="Calibri" w:cs="Arial"/>
          <w:szCs w:val="24"/>
        </w:rPr>
        <w:t>The justification should include the basis of how costs were estimated, e.g., fair market value, cost quotes.</w:t>
      </w:r>
    </w:p>
    <w:p w14:paraId="7061ADB9" w14:textId="77777777" w:rsidR="00A62968" w:rsidRPr="001C4285" w:rsidRDefault="00A62968" w:rsidP="002F27DE">
      <w:pPr>
        <w:numPr>
          <w:ilvl w:val="0"/>
          <w:numId w:val="94"/>
        </w:numPr>
        <w:spacing w:after="200"/>
        <w:contextualSpacing/>
        <w:rPr>
          <w:rFonts w:eastAsia="Calibri" w:cs="Arial"/>
          <w:szCs w:val="24"/>
        </w:rPr>
      </w:pPr>
      <w:r w:rsidRPr="001C4285">
        <w:rPr>
          <w:rFonts w:eastAsia="Calibri" w:cs="Arial"/>
          <w:szCs w:val="24"/>
        </w:rPr>
        <w:t xml:space="preserve">The justification should include a lease versus purchase analysis, or a statement addressing if it is feasible and/or cost effective to lease versus purchase.  </w:t>
      </w:r>
    </w:p>
    <w:p w14:paraId="6E527B2E" w14:textId="77777777" w:rsidR="00A62968" w:rsidRPr="001C4285" w:rsidRDefault="00A62968" w:rsidP="002F27DE">
      <w:pPr>
        <w:numPr>
          <w:ilvl w:val="0"/>
          <w:numId w:val="93"/>
        </w:numPr>
        <w:spacing w:after="200"/>
        <w:contextualSpacing/>
        <w:rPr>
          <w:rFonts w:eastAsia="Calibri" w:cs="Arial"/>
          <w:b/>
          <w:szCs w:val="24"/>
        </w:rPr>
      </w:pPr>
      <w:r w:rsidRPr="001C4285">
        <w:rPr>
          <w:rFonts w:eastAsia="Calibri" w:cs="Arial"/>
          <w:b/>
          <w:szCs w:val="24"/>
        </w:rPr>
        <w:t xml:space="preserve">Percentage Charged to the Award – </w:t>
      </w:r>
      <w:r w:rsidRPr="001C4285">
        <w:rPr>
          <w:rFonts w:eastAsia="Calibri" w:cs="Arial"/>
          <w:szCs w:val="24"/>
        </w:rPr>
        <w:t>The percentage of equipment’s value to be charged to the award</w:t>
      </w:r>
    </w:p>
    <w:p w14:paraId="6D4C7FFB" w14:textId="77777777" w:rsidR="00A62968" w:rsidRPr="001C4285" w:rsidRDefault="00A62968" w:rsidP="002F27DE">
      <w:pPr>
        <w:numPr>
          <w:ilvl w:val="0"/>
          <w:numId w:val="93"/>
        </w:numPr>
        <w:spacing w:after="200"/>
        <w:contextualSpacing/>
        <w:rPr>
          <w:rFonts w:eastAsia="Calibri" w:cs="Arial"/>
          <w:szCs w:val="24"/>
        </w:rPr>
      </w:pPr>
      <w:r w:rsidRPr="001C4285">
        <w:rPr>
          <w:rFonts w:eastAsia="Calibri" w:cs="Arial"/>
          <w:b/>
          <w:szCs w:val="24"/>
        </w:rPr>
        <w:t xml:space="preserve">Total Charged to the Award – </w:t>
      </w:r>
      <w:r w:rsidRPr="001C4285">
        <w:rPr>
          <w:rFonts w:eastAsia="Calibri" w:cs="Arial"/>
          <w:szCs w:val="24"/>
        </w:rPr>
        <w:t xml:space="preserve">The total cost of the equipment that will be charged to the award. </w:t>
      </w:r>
    </w:p>
    <w:p w14:paraId="2AD6AC28" w14:textId="77777777" w:rsidR="00A62968" w:rsidRPr="001C4285" w:rsidRDefault="00A62968" w:rsidP="00A62968">
      <w:pPr>
        <w:spacing w:after="200"/>
        <w:rPr>
          <w:rFonts w:eastAsia="Calibri" w:cs="Arial"/>
          <w:szCs w:val="24"/>
        </w:rPr>
      </w:pPr>
      <w:r w:rsidRPr="001C4285">
        <w:rPr>
          <w:rFonts w:eastAsia="Calibri" w:cs="Arial"/>
          <w:b/>
          <w:szCs w:val="24"/>
        </w:rPr>
        <w:t>FEDERAL REQUEST – Sample Equipment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7"/>
        <w:gridCol w:w="1710"/>
        <w:gridCol w:w="1710"/>
        <w:gridCol w:w="2160"/>
        <w:gridCol w:w="2340"/>
      </w:tblGrid>
      <w:tr w:rsidR="00A62968" w:rsidRPr="001C4285" w14:paraId="424D9640" w14:textId="77777777" w:rsidTr="00A62968">
        <w:trPr>
          <w:cantSplit/>
          <w:trHeight w:val="1205"/>
          <w:tblHeader/>
        </w:trPr>
        <w:tc>
          <w:tcPr>
            <w:tcW w:w="1507" w:type="dxa"/>
            <w:shd w:val="clear" w:color="auto" w:fill="B8CCE4"/>
          </w:tcPr>
          <w:p w14:paraId="08974AA2" w14:textId="77777777" w:rsidR="00A62968" w:rsidRPr="001C4285" w:rsidRDefault="00A62968" w:rsidP="00A62968">
            <w:pPr>
              <w:autoSpaceDE w:val="0"/>
              <w:autoSpaceDN w:val="0"/>
              <w:adjustRightInd w:val="0"/>
              <w:spacing w:after="0"/>
              <w:ind w:left="720"/>
              <w:jc w:val="center"/>
              <w:rPr>
                <w:rFonts w:eastAsia="Calibri" w:cs="Arial"/>
                <w:b/>
                <w:color w:val="000000"/>
                <w:sz w:val="20"/>
              </w:rPr>
            </w:pPr>
          </w:p>
          <w:p w14:paraId="2F16E2FF"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Item(s)</w:t>
            </w:r>
          </w:p>
          <w:p w14:paraId="1C0F28AE"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(1)</w:t>
            </w:r>
          </w:p>
        </w:tc>
        <w:tc>
          <w:tcPr>
            <w:tcW w:w="1710" w:type="dxa"/>
            <w:shd w:val="clear" w:color="auto" w:fill="B8CCE4"/>
          </w:tcPr>
          <w:p w14:paraId="0C985F19" w14:textId="77777777" w:rsidR="00A62968" w:rsidRPr="001C4285" w:rsidRDefault="00A62968" w:rsidP="00A62968">
            <w:pPr>
              <w:autoSpaceDE w:val="0"/>
              <w:autoSpaceDN w:val="0"/>
              <w:adjustRightInd w:val="0"/>
              <w:spacing w:after="0"/>
              <w:ind w:left="360"/>
              <w:jc w:val="center"/>
              <w:rPr>
                <w:rFonts w:eastAsia="Calibri" w:cs="Arial"/>
                <w:b/>
                <w:color w:val="000000"/>
                <w:sz w:val="20"/>
              </w:rPr>
            </w:pPr>
          </w:p>
          <w:p w14:paraId="4C850B49"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Quantity</w:t>
            </w:r>
          </w:p>
          <w:p w14:paraId="270EDB1E"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(2)</w:t>
            </w:r>
          </w:p>
        </w:tc>
        <w:tc>
          <w:tcPr>
            <w:tcW w:w="1710" w:type="dxa"/>
            <w:shd w:val="clear" w:color="auto" w:fill="B8CCE4"/>
          </w:tcPr>
          <w:p w14:paraId="7FF8E171" w14:textId="77777777" w:rsidR="00A62968" w:rsidRPr="001C4285" w:rsidRDefault="00A62968" w:rsidP="00A62968">
            <w:pPr>
              <w:autoSpaceDE w:val="0"/>
              <w:autoSpaceDN w:val="0"/>
              <w:adjustRightInd w:val="0"/>
              <w:spacing w:after="0"/>
              <w:ind w:left="360"/>
              <w:jc w:val="center"/>
              <w:rPr>
                <w:rFonts w:eastAsia="Calibri" w:cs="Arial"/>
                <w:b/>
                <w:color w:val="000000"/>
                <w:sz w:val="20"/>
              </w:rPr>
            </w:pPr>
          </w:p>
          <w:p w14:paraId="09ED9A33"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Amount</w:t>
            </w:r>
          </w:p>
          <w:p w14:paraId="7B414A99"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(3)</w:t>
            </w:r>
          </w:p>
        </w:tc>
        <w:tc>
          <w:tcPr>
            <w:tcW w:w="2160" w:type="dxa"/>
            <w:shd w:val="clear" w:color="auto" w:fill="B8CCE4"/>
          </w:tcPr>
          <w:p w14:paraId="12D7D901" w14:textId="77777777" w:rsidR="00A62968" w:rsidRPr="001C4285" w:rsidRDefault="00A62968" w:rsidP="00A62968">
            <w:pPr>
              <w:autoSpaceDE w:val="0"/>
              <w:autoSpaceDN w:val="0"/>
              <w:adjustRightInd w:val="0"/>
              <w:spacing w:after="0"/>
              <w:ind w:left="360"/>
              <w:jc w:val="center"/>
              <w:rPr>
                <w:rFonts w:eastAsia="Calibri" w:cs="Arial"/>
                <w:b/>
                <w:color w:val="000000"/>
                <w:sz w:val="20"/>
              </w:rPr>
            </w:pPr>
          </w:p>
          <w:p w14:paraId="7DACB3EE"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 Charged to the Award</w:t>
            </w:r>
          </w:p>
          <w:p w14:paraId="657FB6FB"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(4)</w:t>
            </w:r>
          </w:p>
        </w:tc>
        <w:tc>
          <w:tcPr>
            <w:tcW w:w="2340" w:type="dxa"/>
            <w:shd w:val="clear" w:color="auto" w:fill="B8CCE4"/>
          </w:tcPr>
          <w:p w14:paraId="6F9BAF65"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Total Cost Charged to the Award</w:t>
            </w:r>
          </w:p>
          <w:p w14:paraId="42A4AB54" w14:textId="77777777" w:rsidR="00A62968" w:rsidRPr="001C4285" w:rsidRDefault="00A62968" w:rsidP="00A62968">
            <w:pPr>
              <w:autoSpaceDE w:val="0"/>
              <w:autoSpaceDN w:val="0"/>
              <w:adjustRightInd w:val="0"/>
              <w:spacing w:after="0"/>
              <w:jc w:val="center"/>
              <w:rPr>
                <w:rFonts w:eastAsia="Calibri" w:cs="Arial"/>
                <w:b/>
                <w:color w:val="000000"/>
                <w:sz w:val="20"/>
              </w:rPr>
            </w:pPr>
            <w:r w:rsidRPr="001C4285">
              <w:rPr>
                <w:rFonts w:eastAsia="Calibri" w:cs="Arial"/>
                <w:b/>
                <w:color w:val="000000"/>
                <w:sz w:val="20"/>
              </w:rPr>
              <w:t>(5)</w:t>
            </w:r>
          </w:p>
        </w:tc>
      </w:tr>
      <w:tr w:rsidR="00A62968" w:rsidRPr="001C4285" w14:paraId="639C067E" w14:textId="77777777" w:rsidTr="00A62968">
        <w:tc>
          <w:tcPr>
            <w:tcW w:w="1507" w:type="dxa"/>
            <w:shd w:val="clear" w:color="auto" w:fill="auto"/>
          </w:tcPr>
          <w:p w14:paraId="3589DBD5" w14:textId="77777777" w:rsidR="00A62968" w:rsidRPr="001C4285" w:rsidRDefault="00A62968" w:rsidP="00A62968">
            <w:pPr>
              <w:spacing w:after="0"/>
              <w:jc w:val="center"/>
              <w:rPr>
                <w:rFonts w:eastAsia="Calibri" w:cs="Arial"/>
                <w:sz w:val="20"/>
              </w:rPr>
            </w:pPr>
          </w:p>
        </w:tc>
        <w:tc>
          <w:tcPr>
            <w:tcW w:w="1710" w:type="dxa"/>
            <w:shd w:val="clear" w:color="auto" w:fill="auto"/>
          </w:tcPr>
          <w:p w14:paraId="04C35845" w14:textId="77777777" w:rsidR="00A62968" w:rsidRPr="001C4285" w:rsidRDefault="00A62968" w:rsidP="00A62968">
            <w:pPr>
              <w:spacing w:after="0"/>
              <w:jc w:val="center"/>
              <w:rPr>
                <w:rFonts w:eastAsia="Calibri" w:cs="Arial"/>
                <w:sz w:val="20"/>
              </w:rPr>
            </w:pPr>
          </w:p>
        </w:tc>
        <w:tc>
          <w:tcPr>
            <w:tcW w:w="1710" w:type="dxa"/>
            <w:shd w:val="clear" w:color="auto" w:fill="auto"/>
          </w:tcPr>
          <w:p w14:paraId="551DF308" w14:textId="77777777" w:rsidR="00A62968" w:rsidRPr="001C4285" w:rsidRDefault="00A62968" w:rsidP="00A62968">
            <w:pPr>
              <w:spacing w:after="0"/>
              <w:jc w:val="center"/>
              <w:rPr>
                <w:rFonts w:eastAsia="Calibri" w:cs="Arial"/>
                <w:sz w:val="20"/>
              </w:rPr>
            </w:pPr>
          </w:p>
        </w:tc>
        <w:tc>
          <w:tcPr>
            <w:tcW w:w="2160" w:type="dxa"/>
            <w:shd w:val="clear" w:color="auto" w:fill="auto"/>
          </w:tcPr>
          <w:p w14:paraId="79015AEF" w14:textId="77777777" w:rsidR="00A62968" w:rsidRPr="001C4285" w:rsidRDefault="00A62968" w:rsidP="00A62968">
            <w:pPr>
              <w:spacing w:after="0"/>
              <w:jc w:val="center"/>
              <w:rPr>
                <w:rFonts w:eastAsia="Calibri" w:cs="Arial"/>
                <w:sz w:val="20"/>
              </w:rPr>
            </w:pPr>
          </w:p>
        </w:tc>
        <w:tc>
          <w:tcPr>
            <w:tcW w:w="2340" w:type="dxa"/>
            <w:shd w:val="clear" w:color="auto" w:fill="auto"/>
          </w:tcPr>
          <w:p w14:paraId="440A8BA5" w14:textId="77777777" w:rsidR="00A62968" w:rsidRPr="001C4285" w:rsidRDefault="00A62968" w:rsidP="00A62968">
            <w:pPr>
              <w:spacing w:after="0"/>
              <w:jc w:val="center"/>
              <w:rPr>
                <w:rFonts w:eastAsia="Calibri" w:cs="Arial"/>
                <w:sz w:val="20"/>
              </w:rPr>
            </w:pPr>
          </w:p>
        </w:tc>
      </w:tr>
    </w:tbl>
    <w:p w14:paraId="73B1E989" w14:textId="77777777" w:rsidR="00A62968" w:rsidRPr="001C4285" w:rsidRDefault="00A62968" w:rsidP="00A62968">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1398"/>
      </w:tblGrid>
      <w:tr w:rsidR="00A62968" w:rsidRPr="001C4285" w14:paraId="7C470355" w14:textId="77777777" w:rsidTr="00A62968">
        <w:trPr>
          <w:trHeight w:val="233"/>
        </w:trPr>
        <w:tc>
          <w:tcPr>
            <w:tcW w:w="8029" w:type="dxa"/>
            <w:shd w:val="clear" w:color="auto" w:fill="E5DFEC"/>
          </w:tcPr>
          <w:p w14:paraId="0B591DD7" w14:textId="77777777" w:rsidR="00A62968" w:rsidRPr="001C4285" w:rsidRDefault="00A62968" w:rsidP="00A62968">
            <w:pPr>
              <w:spacing w:before="120"/>
              <w:jc w:val="center"/>
              <w:rPr>
                <w:rFonts w:cs="Arial"/>
                <w:b/>
                <w:sz w:val="20"/>
              </w:rPr>
            </w:pPr>
            <w:r w:rsidRPr="001C4285">
              <w:rPr>
                <w:rFonts w:cs="Arial"/>
                <w:b/>
                <w:bCs/>
                <w:sz w:val="20"/>
              </w:rPr>
              <w:t xml:space="preserve">FEDERAL REQUEST − </w:t>
            </w:r>
            <w:r w:rsidRPr="001C4285">
              <w:rPr>
                <w:rFonts w:cs="Arial"/>
                <w:sz w:val="20"/>
              </w:rPr>
              <w:t>(enter in Section B column 1, line 6d of SF-424A)</w:t>
            </w:r>
          </w:p>
        </w:tc>
        <w:tc>
          <w:tcPr>
            <w:tcW w:w="1398" w:type="dxa"/>
            <w:shd w:val="clear" w:color="auto" w:fill="E5DFEC"/>
          </w:tcPr>
          <w:p w14:paraId="74DA7853" w14:textId="77777777" w:rsidR="00A62968" w:rsidRPr="001C4285" w:rsidRDefault="00A62968" w:rsidP="00A62968">
            <w:pPr>
              <w:spacing w:before="120"/>
              <w:jc w:val="center"/>
              <w:rPr>
                <w:rFonts w:cs="Arial"/>
                <w:b/>
                <w:sz w:val="20"/>
              </w:rPr>
            </w:pPr>
            <w:r w:rsidRPr="001C4285">
              <w:rPr>
                <w:rFonts w:cs="Arial"/>
                <w:b/>
                <w:bCs/>
                <w:sz w:val="20"/>
              </w:rPr>
              <w:t>$0</w:t>
            </w:r>
          </w:p>
        </w:tc>
      </w:tr>
    </w:tbl>
    <w:p w14:paraId="4B57C565" w14:textId="77777777" w:rsidR="00A62968" w:rsidRPr="001C4285" w:rsidRDefault="00A62968" w:rsidP="00A62968">
      <w:pPr>
        <w:rPr>
          <w:rFonts w:eastAsia="Calibri" w:cs="Arial"/>
          <w:b/>
          <w:szCs w:val="24"/>
        </w:rPr>
      </w:pPr>
    </w:p>
    <w:p w14:paraId="013C94BA" w14:textId="77777777" w:rsidR="00A62968" w:rsidRPr="001C4285" w:rsidRDefault="00A62968" w:rsidP="00A62968">
      <w:pPr>
        <w:rPr>
          <w:rFonts w:cs="Arial"/>
          <w:b/>
          <w:bCs/>
          <w:sz w:val="28"/>
          <w:szCs w:val="28"/>
        </w:rPr>
      </w:pPr>
      <w:r w:rsidRPr="001C4285">
        <w:rPr>
          <w:rFonts w:eastAsia="Calibri" w:cs="Arial"/>
          <w:b/>
          <w:sz w:val="28"/>
          <w:szCs w:val="28"/>
        </w:rPr>
        <w:t>E.  Supplies</w:t>
      </w:r>
    </w:p>
    <w:p w14:paraId="0C225FAB" w14:textId="77777777" w:rsidR="00A62968" w:rsidRPr="001C4285" w:rsidRDefault="00A62968" w:rsidP="00A62968">
      <w:pPr>
        <w:rPr>
          <w:rFonts w:eastAsia="Calibri" w:cs="Arial"/>
          <w:szCs w:val="24"/>
        </w:rPr>
      </w:pPr>
      <w:r w:rsidRPr="001C4285">
        <w:rPr>
          <w:rFonts w:cs="Arial"/>
          <w:bCs/>
          <w:szCs w:val="26"/>
        </w:rPr>
        <w:lastRenderedPageBreak/>
        <w:t>Supplies are items</w:t>
      </w:r>
      <w:r w:rsidRPr="001C4285">
        <w:rPr>
          <w:rFonts w:cs="Arial"/>
        </w:rPr>
        <w:t xml:space="preserve"> costing less than $5,000 per unit (federal definition), often having one-time use.  </w:t>
      </w:r>
    </w:p>
    <w:p w14:paraId="1DBCCA2A" w14:textId="77777777" w:rsidR="00A62968" w:rsidRPr="001C4285" w:rsidRDefault="00A62968" w:rsidP="00A62968">
      <w:pPr>
        <w:spacing w:after="0"/>
        <w:rPr>
          <w:rFonts w:eastAsia="Calibri" w:cs="Arial"/>
          <w:b/>
          <w:szCs w:val="24"/>
        </w:rPr>
      </w:pPr>
      <w:r w:rsidRPr="001C4285">
        <w:rPr>
          <w:rFonts w:eastAsia="Calibri" w:cs="Arial"/>
          <w:b/>
          <w:szCs w:val="24"/>
        </w:rPr>
        <w:t>Provide the following information for the narrative and justification:</w:t>
      </w:r>
    </w:p>
    <w:p w14:paraId="6EA45E39" w14:textId="77777777" w:rsidR="00A62968" w:rsidRPr="001C4285" w:rsidRDefault="00A62968" w:rsidP="002F27DE">
      <w:pPr>
        <w:numPr>
          <w:ilvl w:val="0"/>
          <w:numId w:val="95"/>
        </w:numPr>
        <w:spacing w:after="0"/>
        <w:contextualSpacing/>
        <w:rPr>
          <w:rFonts w:eastAsia="Calibri" w:cs="Arial"/>
          <w:b/>
          <w:szCs w:val="24"/>
        </w:rPr>
      </w:pPr>
      <w:r w:rsidRPr="001C4285">
        <w:rPr>
          <w:rFonts w:eastAsia="Calibri" w:cs="Arial"/>
          <w:b/>
          <w:szCs w:val="24"/>
        </w:rPr>
        <w:t xml:space="preserve">Items </w:t>
      </w:r>
      <w:r w:rsidRPr="001C4285">
        <w:rPr>
          <w:rFonts w:eastAsia="Calibri" w:cs="Arial"/>
          <w:szCs w:val="24"/>
        </w:rPr>
        <w:t xml:space="preserve">– list supplies by type, e.g., office supplies, postage, laptop computers. </w:t>
      </w:r>
    </w:p>
    <w:p w14:paraId="32BF924D" w14:textId="77777777" w:rsidR="00A62968" w:rsidRPr="001C4285" w:rsidRDefault="00A62968" w:rsidP="002F27DE">
      <w:pPr>
        <w:numPr>
          <w:ilvl w:val="0"/>
          <w:numId w:val="96"/>
        </w:numPr>
        <w:spacing w:after="0"/>
        <w:contextualSpacing/>
        <w:rPr>
          <w:rFonts w:eastAsia="Calibri" w:cs="Arial"/>
          <w:szCs w:val="24"/>
        </w:rPr>
      </w:pPr>
      <w:r w:rsidRPr="001C4285">
        <w:rPr>
          <w:rFonts w:eastAsia="Calibri" w:cs="Arial"/>
          <w:szCs w:val="24"/>
        </w:rPr>
        <w:t>The justification must include an explanation of the type of supplies to be purchased and how it relates back to meeting the project objectives.</w:t>
      </w:r>
    </w:p>
    <w:p w14:paraId="7A5C7141" w14:textId="77777777" w:rsidR="00A62968" w:rsidRPr="001C4285" w:rsidRDefault="00A62968" w:rsidP="002F27DE">
      <w:pPr>
        <w:numPr>
          <w:ilvl w:val="0"/>
          <w:numId w:val="95"/>
        </w:numPr>
        <w:spacing w:after="0"/>
        <w:contextualSpacing/>
        <w:rPr>
          <w:rFonts w:eastAsia="Calibri" w:cs="Arial"/>
          <w:szCs w:val="24"/>
        </w:rPr>
      </w:pPr>
      <w:r w:rsidRPr="001C4285">
        <w:rPr>
          <w:rFonts w:eastAsia="Calibri" w:cs="Arial"/>
          <w:b/>
          <w:szCs w:val="24"/>
        </w:rPr>
        <w:t>Calculation –</w:t>
      </w:r>
      <w:r w:rsidRPr="001C4285">
        <w:rPr>
          <w:rFonts w:eastAsia="Calibri" w:cs="Arial"/>
          <w:szCs w:val="24"/>
        </w:rPr>
        <w:t xml:space="preserve"> describe the basis for the cost, specifically the unit cost of each item, number needed and total amount.</w:t>
      </w:r>
    </w:p>
    <w:p w14:paraId="4771D049" w14:textId="77777777" w:rsidR="00A62968" w:rsidRPr="001C4285" w:rsidRDefault="00A62968" w:rsidP="002F27DE">
      <w:pPr>
        <w:numPr>
          <w:ilvl w:val="0"/>
          <w:numId w:val="95"/>
        </w:numPr>
        <w:spacing w:after="0"/>
        <w:contextualSpacing/>
        <w:rPr>
          <w:rFonts w:cs="Arial"/>
        </w:rPr>
      </w:pPr>
      <w:r w:rsidRPr="001C4285">
        <w:rPr>
          <w:rFonts w:eastAsia="Calibri" w:cs="Arial"/>
          <w:b/>
          <w:szCs w:val="24"/>
        </w:rPr>
        <w:t>Supply Cost Charged to the Award −</w:t>
      </w:r>
      <w:r w:rsidRPr="001C4285">
        <w:rPr>
          <w:rFonts w:eastAsia="Calibri" w:cs="Arial"/>
          <w:szCs w:val="24"/>
        </w:rPr>
        <w:t xml:space="preserve"> provide the total cost of the supply items to be charged to the award during the budget period. </w:t>
      </w:r>
    </w:p>
    <w:p w14:paraId="74505C27" w14:textId="77777777" w:rsidR="00A62968" w:rsidRPr="001C4285" w:rsidRDefault="00A62968" w:rsidP="00A62968">
      <w:pPr>
        <w:spacing w:after="0"/>
        <w:ind w:left="720"/>
        <w:contextualSpacing/>
        <w:rPr>
          <w:rFonts w:cs="Arial"/>
        </w:rPr>
      </w:pPr>
    </w:p>
    <w:p w14:paraId="49EC49FD" w14:textId="77777777" w:rsidR="00A62968" w:rsidRPr="001C4285" w:rsidRDefault="00A62968" w:rsidP="00A62968">
      <w:pPr>
        <w:rPr>
          <w:rFonts w:cs="Arial"/>
        </w:rPr>
      </w:pPr>
      <w:r w:rsidRPr="001C4285">
        <w:rPr>
          <w:rFonts w:cs="Arial"/>
          <w:b/>
        </w:rPr>
        <w:t>FEDERAL REQUEST – Sample Supplies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7"/>
        <w:gridCol w:w="4410"/>
        <w:gridCol w:w="1890"/>
      </w:tblGrid>
      <w:tr w:rsidR="00A62968" w:rsidRPr="001C4285" w14:paraId="24D2126A" w14:textId="77777777" w:rsidTr="00A62968">
        <w:trPr>
          <w:cantSplit/>
          <w:trHeight w:val="224"/>
          <w:tblHeader/>
        </w:trPr>
        <w:tc>
          <w:tcPr>
            <w:tcW w:w="3127" w:type="dxa"/>
            <w:shd w:val="clear" w:color="auto" w:fill="B8CCE4"/>
          </w:tcPr>
          <w:p w14:paraId="08DF58A3" w14:textId="77777777" w:rsidR="00A62968" w:rsidRPr="001C4285" w:rsidRDefault="00A62968" w:rsidP="00A62968">
            <w:pPr>
              <w:jc w:val="center"/>
              <w:rPr>
                <w:rFonts w:cs="Arial"/>
                <w:b/>
                <w:bCs/>
                <w:sz w:val="20"/>
              </w:rPr>
            </w:pPr>
            <w:bookmarkStart w:id="330" w:name="_Toc280259002"/>
            <w:bookmarkStart w:id="331" w:name="_Toc306973108"/>
            <w:bookmarkStart w:id="332" w:name="_Toc317150093"/>
            <w:bookmarkStart w:id="333" w:name="_Toc318707630"/>
            <w:r w:rsidRPr="001C4285">
              <w:rPr>
                <w:rFonts w:cs="Arial"/>
                <w:b/>
                <w:sz w:val="20"/>
              </w:rPr>
              <w:t>Item(s)</w:t>
            </w:r>
            <w:bookmarkEnd w:id="330"/>
            <w:bookmarkEnd w:id="331"/>
            <w:bookmarkEnd w:id="332"/>
            <w:bookmarkEnd w:id="333"/>
          </w:p>
        </w:tc>
        <w:tc>
          <w:tcPr>
            <w:tcW w:w="4410" w:type="dxa"/>
            <w:shd w:val="clear" w:color="auto" w:fill="B8CCE4"/>
          </w:tcPr>
          <w:p w14:paraId="7B582400" w14:textId="77777777" w:rsidR="00A62968" w:rsidRPr="001C4285" w:rsidRDefault="00A62968" w:rsidP="00A62968">
            <w:pPr>
              <w:jc w:val="center"/>
              <w:rPr>
                <w:rFonts w:cs="Arial"/>
                <w:b/>
                <w:bCs/>
                <w:sz w:val="20"/>
              </w:rPr>
            </w:pPr>
            <w:bookmarkStart w:id="334" w:name="_Toc280259003"/>
            <w:bookmarkStart w:id="335" w:name="_Toc306973109"/>
            <w:bookmarkStart w:id="336" w:name="_Toc317150094"/>
            <w:bookmarkStart w:id="337" w:name="_Toc318707631"/>
            <w:r w:rsidRPr="001C4285">
              <w:rPr>
                <w:rFonts w:cs="Arial"/>
                <w:b/>
                <w:sz w:val="20"/>
              </w:rPr>
              <w:t>Rate</w:t>
            </w:r>
            <w:bookmarkEnd w:id="334"/>
            <w:bookmarkEnd w:id="335"/>
            <w:bookmarkEnd w:id="336"/>
            <w:bookmarkEnd w:id="337"/>
          </w:p>
        </w:tc>
        <w:tc>
          <w:tcPr>
            <w:tcW w:w="1890" w:type="dxa"/>
            <w:shd w:val="clear" w:color="auto" w:fill="B8CCE4"/>
          </w:tcPr>
          <w:p w14:paraId="7F6A1C71" w14:textId="77777777" w:rsidR="00A62968" w:rsidRPr="001C4285" w:rsidRDefault="00A62968" w:rsidP="00A62968">
            <w:pPr>
              <w:jc w:val="center"/>
              <w:rPr>
                <w:rFonts w:cs="Arial"/>
                <w:b/>
                <w:bCs/>
                <w:sz w:val="20"/>
              </w:rPr>
            </w:pPr>
            <w:bookmarkStart w:id="338" w:name="_Toc280259004"/>
            <w:bookmarkStart w:id="339" w:name="_Toc306973110"/>
            <w:bookmarkStart w:id="340" w:name="_Toc317150095"/>
            <w:bookmarkStart w:id="341" w:name="_Toc318707632"/>
            <w:r w:rsidRPr="001C4285">
              <w:rPr>
                <w:rFonts w:cs="Arial"/>
                <w:b/>
                <w:sz w:val="20"/>
              </w:rPr>
              <w:t>Cost</w:t>
            </w:r>
            <w:bookmarkEnd w:id="338"/>
            <w:bookmarkEnd w:id="339"/>
            <w:bookmarkEnd w:id="340"/>
            <w:bookmarkEnd w:id="341"/>
          </w:p>
        </w:tc>
      </w:tr>
      <w:tr w:rsidR="00A62968" w:rsidRPr="001C4285" w14:paraId="4E9CC06D" w14:textId="77777777" w:rsidTr="00A62968">
        <w:trPr>
          <w:cantSplit/>
          <w:trHeight w:val="287"/>
        </w:trPr>
        <w:tc>
          <w:tcPr>
            <w:tcW w:w="3127" w:type="dxa"/>
            <w:vAlign w:val="center"/>
          </w:tcPr>
          <w:p w14:paraId="2A192D9F" w14:textId="77777777" w:rsidR="00A62968" w:rsidRPr="001C4285" w:rsidRDefault="00A62968" w:rsidP="00A62968">
            <w:pPr>
              <w:jc w:val="center"/>
              <w:rPr>
                <w:rFonts w:cs="Arial"/>
                <w:sz w:val="20"/>
              </w:rPr>
            </w:pPr>
            <w:r w:rsidRPr="001C4285">
              <w:rPr>
                <w:rFonts w:cs="Arial"/>
                <w:sz w:val="20"/>
              </w:rPr>
              <w:t>General office supplies</w:t>
            </w:r>
          </w:p>
        </w:tc>
        <w:tc>
          <w:tcPr>
            <w:tcW w:w="4410" w:type="dxa"/>
            <w:vAlign w:val="center"/>
          </w:tcPr>
          <w:p w14:paraId="22F800AF" w14:textId="77777777" w:rsidR="00A62968" w:rsidRPr="001C4285" w:rsidRDefault="00A62968" w:rsidP="00A62968">
            <w:pPr>
              <w:jc w:val="center"/>
              <w:rPr>
                <w:rFonts w:cs="Arial"/>
                <w:sz w:val="20"/>
              </w:rPr>
            </w:pPr>
            <w:r w:rsidRPr="001C4285">
              <w:rPr>
                <w:rFonts w:cs="Arial"/>
                <w:sz w:val="20"/>
              </w:rPr>
              <w:t>$50/mo. x 12 mo.</w:t>
            </w:r>
          </w:p>
        </w:tc>
        <w:tc>
          <w:tcPr>
            <w:tcW w:w="1890" w:type="dxa"/>
            <w:vAlign w:val="center"/>
          </w:tcPr>
          <w:p w14:paraId="1F3EFDD6" w14:textId="77777777" w:rsidR="00A62968" w:rsidRPr="001C4285" w:rsidRDefault="00A62968" w:rsidP="00A62968">
            <w:pPr>
              <w:jc w:val="center"/>
              <w:rPr>
                <w:rFonts w:cs="Arial"/>
                <w:sz w:val="20"/>
              </w:rPr>
            </w:pPr>
            <w:r w:rsidRPr="001C4285">
              <w:rPr>
                <w:rFonts w:cs="Arial"/>
                <w:sz w:val="20"/>
              </w:rPr>
              <w:t>$600</w:t>
            </w:r>
          </w:p>
        </w:tc>
      </w:tr>
      <w:tr w:rsidR="00A62968" w:rsidRPr="001C4285" w14:paraId="46038128" w14:textId="77777777" w:rsidTr="00A62968">
        <w:trPr>
          <w:cantSplit/>
          <w:trHeight w:val="260"/>
        </w:trPr>
        <w:tc>
          <w:tcPr>
            <w:tcW w:w="3127" w:type="dxa"/>
            <w:vAlign w:val="center"/>
          </w:tcPr>
          <w:p w14:paraId="6E8EEC96" w14:textId="77777777" w:rsidR="00A62968" w:rsidRPr="001C4285" w:rsidRDefault="00A62968" w:rsidP="00A62968">
            <w:pPr>
              <w:jc w:val="center"/>
              <w:rPr>
                <w:rFonts w:cs="Arial"/>
                <w:sz w:val="20"/>
              </w:rPr>
            </w:pPr>
            <w:r w:rsidRPr="001C4285">
              <w:rPr>
                <w:rFonts w:cs="Arial"/>
                <w:sz w:val="20"/>
              </w:rPr>
              <w:t>Postage</w:t>
            </w:r>
          </w:p>
        </w:tc>
        <w:tc>
          <w:tcPr>
            <w:tcW w:w="4410" w:type="dxa"/>
            <w:vAlign w:val="center"/>
          </w:tcPr>
          <w:p w14:paraId="7C173245" w14:textId="77777777" w:rsidR="00A62968" w:rsidRPr="001C4285" w:rsidRDefault="00A62968" w:rsidP="00A62968">
            <w:pPr>
              <w:jc w:val="center"/>
              <w:rPr>
                <w:rFonts w:cs="Arial"/>
                <w:sz w:val="20"/>
              </w:rPr>
            </w:pPr>
            <w:r w:rsidRPr="001C4285">
              <w:rPr>
                <w:rFonts w:cs="Arial"/>
                <w:sz w:val="20"/>
              </w:rPr>
              <w:t>$37/mo. x 8 mo.</w:t>
            </w:r>
          </w:p>
        </w:tc>
        <w:tc>
          <w:tcPr>
            <w:tcW w:w="1890" w:type="dxa"/>
            <w:vAlign w:val="center"/>
          </w:tcPr>
          <w:p w14:paraId="20F083F8" w14:textId="77777777" w:rsidR="00A62968" w:rsidRPr="001C4285" w:rsidRDefault="00A62968" w:rsidP="00A62968">
            <w:pPr>
              <w:jc w:val="center"/>
              <w:rPr>
                <w:rFonts w:cs="Arial"/>
                <w:sz w:val="20"/>
              </w:rPr>
            </w:pPr>
            <w:r w:rsidRPr="001C4285">
              <w:rPr>
                <w:rFonts w:cs="Arial"/>
                <w:sz w:val="20"/>
              </w:rPr>
              <w:t>$296</w:t>
            </w:r>
          </w:p>
        </w:tc>
      </w:tr>
      <w:tr w:rsidR="00A62968" w:rsidRPr="001C4285" w14:paraId="11DA8DE3" w14:textId="77777777" w:rsidTr="00A62968">
        <w:trPr>
          <w:cantSplit/>
        </w:trPr>
        <w:tc>
          <w:tcPr>
            <w:tcW w:w="3127" w:type="dxa"/>
            <w:vAlign w:val="center"/>
          </w:tcPr>
          <w:p w14:paraId="0F7EC0FD" w14:textId="77777777" w:rsidR="00A62968" w:rsidRPr="001C4285" w:rsidRDefault="00A62968" w:rsidP="00A62968">
            <w:pPr>
              <w:jc w:val="center"/>
              <w:rPr>
                <w:rFonts w:cs="Arial"/>
                <w:sz w:val="20"/>
              </w:rPr>
            </w:pPr>
            <w:r w:rsidRPr="001C4285">
              <w:rPr>
                <w:rFonts w:cs="Arial"/>
                <w:sz w:val="20"/>
              </w:rPr>
              <w:t>Laptop Computer</w:t>
            </w:r>
          </w:p>
        </w:tc>
        <w:tc>
          <w:tcPr>
            <w:tcW w:w="4410" w:type="dxa"/>
            <w:vAlign w:val="center"/>
          </w:tcPr>
          <w:p w14:paraId="0CBE5B24" w14:textId="77777777" w:rsidR="00A62968" w:rsidRPr="001C4285" w:rsidRDefault="00A62968" w:rsidP="00A62968">
            <w:pPr>
              <w:jc w:val="center"/>
              <w:rPr>
                <w:rFonts w:cs="Arial"/>
                <w:sz w:val="20"/>
              </w:rPr>
            </w:pPr>
            <w:r w:rsidRPr="001C4285">
              <w:rPr>
                <w:rFonts w:cs="Arial"/>
                <w:sz w:val="20"/>
              </w:rPr>
              <w:t>1 x $900</w:t>
            </w:r>
          </w:p>
        </w:tc>
        <w:tc>
          <w:tcPr>
            <w:tcW w:w="1890" w:type="dxa"/>
            <w:vAlign w:val="center"/>
          </w:tcPr>
          <w:p w14:paraId="7DBB3483" w14:textId="77777777" w:rsidR="00A62968" w:rsidRPr="001C4285" w:rsidRDefault="00A62968" w:rsidP="00A62968">
            <w:pPr>
              <w:jc w:val="center"/>
              <w:rPr>
                <w:rFonts w:cs="Arial"/>
                <w:sz w:val="20"/>
              </w:rPr>
            </w:pPr>
            <w:r w:rsidRPr="001C4285">
              <w:rPr>
                <w:rFonts w:cs="Arial"/>
                <w:sz w:val="20"/>
              </w:rPr>
              <w:t>$900</w:t>
            </w:r>
          </w:p>
        </w:tc>
      </w:tr>
      <w:tr w:rsidR="00A62968" w:rsidRPr="001C4285" w14:paraId="1597628F" w14:textId="77777777" w:rsidTr="00A62968">
        <w:trPr>
          <w:cantSplit/>
        </w:trPr>
        <w:tc>
          <w:tcPr>
            <w:tcW w:w="3127" w:type="dxa"/>
            <w:vAlign w:val="center"/>
          </w:tcPr>
          <w:p w14:paraId="08820088" w14:textId="77777777" w:rsidR="00A62968" w:rsidRPr="001C4285" w:rsidRDefault="00A62968" w:rsidP="00A62968">
            <w:pPr>
              <w:jc w:val="center"/>
              <w:rPr>
                <w:rFonts w:cs="Arial"/>
                <w:sz w:val="20"/>
              </w:rPr>
            </w:pPr>
            <w:r w:rsidRPr="001C4285">
              <w:rPr>
                <w:rFonts w:cs="Arial"/>
                <w:sz w:val="20"/>
              </w:rPr>
              <w:t>Printer</w:t>
            </w:r>
          </w:p>
        </w:tc>
        <w:tc>
          <w:tcPr>
            <w:tcW w:w="4410" w:type="dxa"/>
            <w:vAlign w:val="center"/>
          </w:tcPr>
          <w:p w14:paraId="7E5B0452" w14:textId="77777777" w:rsidR="00A62968" w:rsidRPr="001C4285" w:rsidRDefault="00A62968" w:rsidP="00A62968">
            <w:pPr>
              <w:jc w:val="center"/>
              <w:rPr>
                <w:rFonts w:cs="Arial"/>
                <w:sz w:val="20"/>
              </w:rPr>
            </w:pPr>
            <w:r w:rsidRPr="001C4285">
              <w:rPr>
                <w:rFonts w:cs="Arial"/>
                <w:sz w:val="20"/>
              </w:rPr>
              <w:t>1 x $300</w:t>
            </w:r>
          </w:p>
        </w:tc>
        <w:tc>
          <w:tcPr>
            <w:tcW w:w="1890" w:type="dxa"/>
            <w:vAlign w:val="center"/>
          </w:tcPr>
          <w:p w14:paraId="04C1B05C" w14:textId="77777777" w:rsidR="00A62968" w:rsidRPr="001C4285" w:rsidRDefault="00A62968" w:rsidP="00A62968">
            <w:pPr>
              <w:jc w:val="center"/>
              <w:rPr>
                <w:rFonts w:cs="Arial"/>
                <w:sz w:val="20"/>
              </w:rPr>
            </w:pPr>
            <w:r w:rsidRPr="001C4285">
              <w:rPr>
                <w:rFonts w:cs="Arial"/>
                <w:sz w:val="20"/>
              </w:rPr>
              <w:t>$300</w:t>
            </w:r>
          </w:p>
        </w:tc>
      </w:tr>
      <w:tr w:rsidR="00A62968" w:rsidRPr="001C4285" w14:paraId="3AD3876C" w14:textId="77777777" w:rsidTr="00A62968">
        <w:trPr>
          <w:cantSplit/>
        </w:trPr>
        <w:tc>
          <w:tcPr>
            <w:tcW w:w="3127" w:type="dxa"/>
            <w:vAlign w:val="center"/>
          </w:tcPr>
          <w:p w14:paraId="6BACD712" w14:textId="77777777" w:rsidR="00A62968" w:rsidRPr="001C4285" w:rsidRDefault="00A62968" w:rsidP="00A62968">
            <w:pPr>
              <w:jc w:val="center"/>
              <w:rPr>
                <w:rFonts w:cs="Arial"/>
                <w:sz w:val="20"/>
              </w:rPr>
            </w:pPr>
            <w:r w:rsidRPr="001C4285">
              <w:rPr>
                <w:rFonts w:cs="Arial"/>
                <w:sz w:val="20"/>
              </w:rPr>
              <w:t>Projector</w:t>
            </w:r>
          </w:p>
        </w:tc>
        <w:tc>
          <w:tcPr>
            <w:tcW w:w="4410" w:type="dxa"/>
            <w:vAlign w:val="center"/>
          </w:tcPr>
          <w:p w14:paraId="60C3C68C" w14:textId="77777777" w:rsidR="00A62968" w:rsidRPr="001C4285" w:rsidRDefault="00A62968" w:rsidP="00A62968">
            <w:pPr>
              <w:jc w:val="center"/>
              <w:rPr>
                <w:rFonts w:cs="Arial"/>
                <w:sz w:val="20"/>
              </w:rPr>
            </w:pPr>
            <w:r w:rsidRPr="001C4285">
              <w:rPr>
                <w:rFonts w:cs="Arial"/>
                <w:sz w:val="20"/>
              </w:rPr>
              <w:t>1 x $900</w:t>
            </w:r>
          </w:p>
        </w:tc>
        <w:tc>
          <w:tcPr>
            <w:tcW w:w="1890" w:type="dxa"/>
            <w:vAlign w:val="center"/>
          </w:tcPr>
          <w:p w14:paraId="51A4D02F" w14:textId="77777777" w:rsidR="00A62968" w:rsidRPr="001C4285" w:rsidRDefault="00A62968" w:rsidP="00A62968">
            <w:pPr>
              <w:jc w:val="center"/>
              <w:rPr>
                <w:rFonts w:cs="Arial"/>
                <w:sz w:val="20"/>
              </w:rPr>
            </w:pPr>
            <w:r w:rsidRPr="001C4285">
              <w:rPr>
                <w:rFonts w:cs="Arial"/>
                <w:sz w:val="20"/>
              </w:rPr>
              <w:t>$900</w:t>
            </w:r>
          </w:p>
        </w:tc>
      </w:tr>
      <w:tr w:rsidR="00A62968" w:rsidRPr="001C4285" w14:paraId="2270B3E2" w14:textId="77777777" w:rsidTr="00A62968">
        <w:trPr>
          <w:cantSplit/>
          <w:trHeight w:val="314"/>
        </w:trPr>
        <w:tc>
          <w:tcPr>
            <w:tcW w:w="3127" w:type="dxa"/>
            <w:vAlign w:val="center"/>
          </w:tcPr>
          <w:p w14:paraId="5FFF06BC" w14:textId="77777777" w:rsidR="00A62968" w:rsidRPr="001C4285" w:rsidRDefault="00A62968" w:rsidP="00A62968">
            <w:pPr>
              <w:jc w:val="center"/>
              <w:rPr>
                <w:rFonts w:cs="Arial"/>
                <w:sz w:val="20"/>
              </w:rPr>
            </w:pPr>
            <w:r w:rsidRPr="001C4285">
              <w:rPr>
                <w:rFonts w:cs="Arial"/>
                <w:sz w:val="20"/>
              </w:rPr>
              <w:t>Copies</w:t>
            </w:r>
          </w:p>
        </w:tc>
        <w:tc>
          <w:tcPr>
            <w:tcW w:w="4410" w:type="dxa"/>
            <w:vAlign w:val="center"/>
          </w:tcPr>
          <w:p w14:paraId="55B24598" w14:textId="77777777" w:rsidR="00A62968" w:rsidRPr="001C4285" w:rsidRDefault="00A62968" w:rsidP="00A62968">
            <w:pPr>
              <w:jc w:val="center"/>
              <w:rPr>
                <w:rFonts w:cs="Arial"/>
                <w:sz w:val="20"/>
              </w:rPr>
            </w:pPr>
            <w:r w:rsidRPr="001C4285">
              <w:rPr>
                <w:rFonts w:cs="Arial"/>
                <w:sz w:val="20"/>
              </w:rPr>
              <w:t>8000 copies x .10/copy</w:t>
            </w:r>
          </w:p>
        </w:tc>
        <w:tc>
          <w:tcPr>
            <w:tcW w:w="1890" w:type="dxa"/>
            <w:vAlign w:val="center"/>
          </w:tcPr>
          <w:p w14:paraId="3324B641" w14:textId="77777777" w:rsidR="00A62968" w:rsidRPr="001C4285" w:rsidRDefault="00A62968" w:rsidP="00A62968">
            <w:pPr>
              <w:jc w:val="center"/>
              <w:rPr>
                <w:rFonts w:cs="Arial"/>
                <w:sz w:val="20"/>
              </w:rPr>
            </w:pPr>
            <w:r w:rsidRPr="001C4285">
              <w:rPr>
                <w:rFonts w:cs="Arial"/>
                <w:sz w:val="20"/>
              </w:rPr>
              <w:t>$800</w:t>
            </w:r>
          </w:p>
        </w:tc>
      </w:tr>
    </w:tbl>
    <w:p w14:paraId="58B19787" w14:textId="77777777" w:rsidR="00A62968" w:rsidRPr="001C4285" w:rsidRDefault="00A62968" w:rsidP="00A62968">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537"/>
        <w:gridCol w:w="1890"/>
      </w:tblGrid>
      <w:tr w:rsidR="00A62968" w:rsidRPr="001C4285" w14:paraId="54A873A7" w14:textId="77777777" w:rsidTr="00A62968">
        <w:trPr>
          <w:trHeight w:val="548"/>
        </w:trPr>
        <w:tc>
          <w:tcPr>
            <w:tcW w:w="7537" w:type="dxa"/>
            <w:shd w:val="clear" w:color="auto" w:fill="E5DFEC"/>
          </w:tcPr>
          <w:p w14:paraId="300EF940" w14:textId="77777777" w:rsidR="00A62968" w:rsidRPr="001C4285" w:rsidRDefault="00A62968" w:rsidP="00A62968">
            <w:pPr>
              <w:spacing w:before="240" w:after="0"/>
              <w:jc w:val="center"/>
              <w:rPr>
                <w:rFonts w:cs="Arial"/>
                <w:b/>
                <w:sz w:val="20"/>
              </w:rPr>
            </w:pPr>
            <w:r w:rsidRPr="001C4285">
              <w:rPr>
                <w:rFonts w:cs="Arial"/>
                <w:b/>
                <w:bCs/>
                <w:sz w:val="20"/>
              </w:rPr>
              <w:t xml:space="preserve">FEDERAL REQUEST − </w:t>
            </w:r>
            <w:r w:rsidRPr="001C4285">
              <w:rPr>
                <w:rFonts w:cs="Arial"/>
                <w:b/>
                <w:sz w:val="20"/>
              </w:rPr>
              <w:t>(enter in Section B column 1, line 6e of SF-424A)</w:t>
            </w:r>
          </w:p>
        </w:tc>
        <w:tc>
          <w:tcPr>
            <w:tcW w:w="1890" w:type="dxa"/>
            <w:shd w:val="clear" w:color="auto" w:fill="E5DFEC"/>
          </w:tcPr>
          <w:p w14:paraId="497CD29B" w14:textId="77777777" w:rsidR="00A62968" w:rsidRPr="001C4285" w:rsidRDefault="00A62968" w:rsidP="00A62968">
            <w:pPr>
              <w:spacing w:before="240" w:after="0"/>
              <w:jc w:val="center"/>
              <w:rPr>
                <w:rFonts w:cs="Arial"/>
                <w:b/>
                <w:sz w:val="20"/>
              </w:rPr>
            </w:pPr>
            <w:r w:rsidRPr="001C4285">
              <w:rPr>
                <w:rFonts w:cs="Arial"/>
                <w:b/>
                <w:sz w:val="20"/>
              </w:rPr>
              <w:t>$3,796</w:t>
            </w:r>
          </w:p>
        </w:tc>
      </w:tr>
    </w:tbl>
    <w:p w14:paraId="5D69A45C" w14:textId="77777777" w:rsidR="00A62968" w:rsidRPr="001C4285" w:rsidRDefault="00A62968" w:rsidP="00A62968">
      <w:pPr>
        <w:rPr>
          <w:rFonts w:cs="Arial"/>
          <w:b/>
          <w:bCs/>
          <w:szCs w:val="24"/>
        </w:rPr>
      </w:pPr>
    </w:p>
    <w:p w14:paraId="38D33D55" w14:textId="77777777" w:rsidR="00A62968" w:rsidRPr="001C4285" w:rsidRDefault="00A62968" w:rsidP="00A62968">
      <w:pPr>
        <w:rPr>
          <w:rFonts w:cs="Arial"/>
          <w:b/>
          <w:bCs/>
          <w:szCs w:val="24"/>
        </w:rPr>
      </w:pPr>
      <w:r w:rsidRPr="001C4285">
        <w:rPr>
          <w:rFonts w:cs="Arial"/>
          <w:b/>
          <w:bCs/>
          <w:szCs w:val="24"/>
        </w:rPr>
        <w:t>FEDERAL REQUEST – Sample Justification for Supplies</w:t>
      </w:r>
    </w:p>
    <w:p w14:paraId="1AE4AC8A" w14:textId="77777777" w:rsidR="00A62968" w:rsidRPr="001C4285" w:rsidRDefault="00A62968" w:rsidP="002F27DE">
      <w:pPr>
        <w:numPr>
          <w:ilvl w:val="0"/>
          <w:numId w:val="97"/>
        </w:numPr>
        <w:spacing w:before="240"/>
        <w:contextualSpacing/>
        <w:rPr>
          <w:rFonts w:cs="Arial"/>
          <w:szCs w:val="24"/>
        </w:rPr>
      </w:pPr>
      <w:r w:rsidRPr="001C4285">
        <w:rPr>
          <w:rFonts w:cs="Arial"/>
          <w:szCs w:val="24"/>
        </w:rPr>
        <w:lastRenderedPageBreak/>
        <w:t xml:space="preserve">Office supplies, copies and postage are needed for general operation of the project. </w:t>
      </w:r>
    </w:p>
    <w:p w14:paraId="51BBE89F" w14:textId="77777777" w:rsidR="00A62968" w:rsidRPr="001C4285" w:rsidRDefault="00A62968" w:rsidP="002F27DE">
      <w:pPr>
        <w:numPr>
          <w:ilvl w:val="0"/>
          <w:numId w:val="97"/>
        </w:numPr>
        <w:spacing w:before="120" w:after="120"/>
        <w:contextualSpacing/>
        <w:rPr>
          <w:rFonts w:cs="Arial"/>
          <w:szCs w:val="24"/>
        </w:rPr>
      </w:pPr>
      <w:r w:rsidRPr="001C4285">
        <w:rPr>
          <w:rFonts w:cs="Arial"/>
          <w:szCs w:val="24"/>
        </w:rPr>
        <w:t xml:space="preserve">The laptop computer and printer are needed for both project work and presentations for Project Director. </w:t>
      </w:r>
    </w:p>
    <w:p w14:paraId="30D80856" w14:textId="77777777" w:rsidR="00A62968" w:rsidRDefault="00A62968" w:rsidP="002F27DE">
      <w:pPr>
        <w:numPr>
          <w:ilvl w:val="0"/>
          <w:numId w:val="97"/>
        </w:numPr>
        <w:contextualSpacing/>
        <w:rPr>
          <w:rFonts w:cs="Arial"/>
          <w:szCs w:val="24"/>
        </w:rPr>
      </w:pPr>
      <w:r w:rsidRPr="001C4285">
        <w:rPr>
          <w:rFonts w:cs="Arial"/>
          <w:szCs w:val="24"/>
        </w:rPr>
        <w:t xml:space="preserve">The projector is needed for presentations and workshops. All costs were based on retail values at the time the application was written. </w:t>
      </w:r>
    </w:p>
    <w:p w14:paraId="6AC48649" w14:textId="77777777" w:rsidR="00A62968" w:rsidRPr="001C4285" w:rsidRDefault="00A62968" w:rsidP="00A62968">
      <w:pPr>
        <w:ind w:left="720"/>
        <w:contextualSpacing/>
        <w:rPr>
          <w:rFonts w:cs="Arial"/>
          <w:szCs w:val="24"/>
        </w:rPr>
      </w:pPr>
    </w:p>
    <w:p w14:paraId="10607D75" w14:textId="77777777" w:rsidR="00A62968" w:rsidRPr="001C4285" w:rsidRDefault="00A62968" w:rsidP="00A62968">
      <w:pPr>
        <w:rPr>
          <w:rFonts w:cs="Arial"/>
          <w:b/>
          <w:bCs/>
          <w:sz w:val="28"/>
          <w:szCs w:val="28"/>
        </w:rPr>
      </w:pPr>
      <w:r w:rsidRPr="001C4285">
        <w:rPr>
          <w:rFonts w:cs="Arial"/>
          <w:b/>
          <w:sz w:val="28"/>
          <w:szCs w:val="24"/>
        </w:rPr>
        <w:t>F</w:t>
      </w:r>
      <w:r w:rsidRPr="001C4285">
        <w:rPr>
          <w:rFonts w:cs="Arial"/>
          <w:szCs w:val="24"/>
        </w:rPr>
        <w:t xml:space="preserve">.  </w:t>
      </w:r>
      <w:r w:rsidRPr="001C4285">
        <w:rPr>
          <w:rFonts w:cs="Arial"/>
          <w:b/>
          <w:bCs/>
          <w:sz w:val="28"/>
          <w:szCs w:val="28"/>
        </w:rPr>
        <w:t xml:space="preserve">Contract  </w:t>
      </w:r>
    </w:p>
    <w:p w14:paraId="60B9AA5F" w14:textId="77777777" w:rsidR="00A62968" w:rsidRPr="001C4285" w:rsidRDefault="00A62968" w:rsidP="00A62968">
      <w:pPr>
        <w:spacing w:after="0"/>
        <w:rPr>
          <w:rFonts w:eastAsia="Calibri" w:cs="Arial"/>
          <w:szCs w:val="24"/>
        </w:rPr>
      </w:pPr>
      <w:r w:rsidRPr="001C4285">
        <w:rPr>
          <w:rFonts w:eastAsia="Calibri" w:cs="Arial"/>
          <w:szCs w:val="24"/>
        </w:rPr>
        <w:t xml:space="preserve">List the budgets for each sub-award, contract, consultant, or consortium agreement.  Please note the differences between sub-awards, contracts, consultants, and consortium agreements: </w:t>
      </w:r>
    </w:p>
    <w:p w14:paraId="4DC9F98B" w14:textId="77777777" w:rsidR="00A62968" w:rsidRPr="001C4285" w:rsidRDefault="00A62968" w:rsidP="00A62968">
      <w:pPr>
        <w:spacing w:after="0"/>
        <w:rPr>
          <w:rFonts w:eastAsia="Calibri" w:cs="Arial"/>
          <w:szCs w:val="24"/>
        </w:rPr>
      </w:pPr>
    </w:p>
    <w:p w14:paraId="58772D13" w14:textId="77777777" w:rsidR="00A62968" w:rsidRPr="001C4285" w:rsidRDefault="00A62968" w:rsidP="002F27DE">
      <w:pPr>
        <w:numPr>
          <w:ilvl w:val="0"/>
          <w:numId w:val="98"/>
        </w:numPr>
        <w:spacing w:after="0"/>
        <w:contextualSpacing/>
        <w:rPr>
          <w:rFonts w:eastAsia="Calibri" w:cs="Arial"/>
          <w:szCs w:val="24"/>
        </w:rPr>
      </w:pPr>
      <w:r w:rsidRPr="001C4285">
        <w:rPr>
          <w:rFonts w:eastAsia="Calibri" w:cs="Arial"/>
          <w:b/>
          <w:szCs w:val="24"/>
        </w:rPr>
        <w:t xml:space="preserve">Sub-recipient </w:t>
      </w:r>
      <w:r w:rsidRPr="001C4285">
        <w:rPr>
          <w:rFonts w:eastAsia="Calibri" w:cs="Arial"/>
          <w:szCs w:val="24"/>
        </w:rPr>
        <w:t>means a non-Federal entity that receives a sub-award from a pass-through entity to carry out part of a Federal award, including a portion of the scope of work or objectives.</w:t>
      </w:r>
      <w:r w:rsidRPr="001C4285">
        <w:rPr>
          <w:rFonts w:eastAsia="Calibri" w:cs="Arial"/>
          <w:b/>
          <w:szCs w:val="24"/>
        </w:rPr>
        <w:t xml:space="preserve"> </w:t>
      </w:r>
      <w:r w:rsidRPr="001C4285">
        <w:rPr>
          <w:rFonts w:eastAsia="Calibri" w:cs="Arial"/>
          <w:szCs w:val="24"/>
        </w:rPr>
        <w:t>Grant recipients are responsible for ensuring that all sub-recipients comply with the terms and conditions of the award, per 45 CFR §75.101.</w:t>
      </w:r>
    </w:p>
    <w:p w14:paraId="6F091B19" w14:textId="77777777" w:rsidR="00A62968" w:rsidRPr="001C4285" w:rsidRDefault="00A62968" w:rsidP="002F27DE">
      <w:pPr>
        <w:numPr>
          <w:ilvl w:val="0"/>
          <w:numId w:val="98"/>
        </w:numPr>
        <w:spacing w:after="0"/>
        <w:contextualSpacing/>
        <w:rPr>
          <w:rFonts w:eastAsia="Calibri" w:cs="Arial"/>
          <w:szCs w:val="24"/>
        </w:rPr>
      </w:pPr>
      <w:r w:rsidRPr="001C4285">
        <w:rPr>
          <w:rFonts w:eastAsia="Calibri" w:cs="Arial"/>
          <w:b/>
          <w:szCs w:val="24"/>
        </w:rPr>
        <w:t>Contracts</w:t>
      </w:r>
      <w:r w:rsidRPr="001C4285">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4B618F2F" w14:textId="77777777" w:rsidR="00A62968" w:rsidRPr="001C4285" w:rsidRDefault="00A62968" w:rsidP="002F27DE">
      <w:pPr>
        <w:numPr>
          <w:ilvl w:val="0"/>
          <w:numId w:val="98"/>
        </w:numPr>
        <w:spacing w:after="0"/>
        <w:contextualSpacing/>
        <w:rPr>
          <w:rFonts w:eastAsia="Calibri" w:cs="Arial"/>
          <w:szCs w:val="24"/>
        </w:rPr>
      </w:pPr>
      <w:r w:rsidRPr="001C4285">
        <w:rPr>
          <w:rFonts w:eastAsia="Calibri" w:cs="Arial"/>
          <w:b/>
          <w:szCs w:val="24"/>
        </w:rPr>
        <w:lastRenderedPageBreak/>
        <w:t>Consortium Agreements</w:t>
      </w:r>
      <w:r w:rsidRPr="001C4285">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78BED6B6" w14:textId="77777777" w:rsidR="00A62968" w:rsidRPr="001C4285" w:rsidRDefault="00A62968" w:rsidP="002F27DE">
      <w:pPr>
        <w:numPr>
          <w:ilvl w:val="0"/>
          <w:numId w:val="98"/>
        </w:numPr>
        <w:spacing w:after="0"/>
        <w:contextualSpacing/>
        <w:rPr>
          <w:rFonts w:eastAsia="Calibri" w:cs="Arial"/>
          <w:szCs w:val="24"/>
        </w:rPr>
      </w:pPr>
      <w:r w:rsidRPr="001C4285">
        <w:rPr>
          <w:rFonts w:eastAsia="Calibri" w:cs="Arial"/>
          <w:b/>
          <w:szCs w:val="24"/>
        </w:rPr>
        <w:t>Consultants</w:t>
      </w:r>
      <w:r w:rsidRPr="001C4285">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4C3FFFC0" w14:textId="77777777" w:rsidR="00A62968" w:rsidRPr="001C4285" w:rsidRDefault="00A62968" w:rsidP="00A62968">
      <w:pPr>
        <w:spacing w:after="0"/>
        <w:rPr>
          <w:rFonts w:eastAsia="Calibri" w:cs="Arial"/>
          <w:b/>
          <w:szCs w:val="24"/>
        </w:rPr>
      </w:pPr>
    </w:p>
    <w:p w14:paraId="4E433780" w14:textId="77777777" w:rsidR="00A62968" w:rsidRPr="001C4285" w:rsidRDefault="00A62968" w:rsidP="00A62968">
      <w:pPr>
        <w:spacing w:after="0"/>
        <w:rPr>
          <w:rFonts w:eastAsia="Calibri" w:cs="Arial"/>
          <w:b/>
          <w:szCs w:val="24"/>
        </w:rPr>
      </w:pPr>
      <w:r w:rsidRPr="001C4285">
        <w:rPr>
          <w:rFonts w:eastAsia="Calibri" w:cs="Arial"/>
          <w:b/>
          <w:szCs w:val="24"/>
        </w:rPr>
        <w:t>Provide the following information for the narrative and justification:</w:t>
      </w:r>
    </w:p>
    <w:p w14:paraId="03B4FFAC" w14:textId="77777777" w:rsidR="00A62968" w:rsidRPr="001C4285" w:rsidRDefault="00A62968" w:rsidP="00A62968">
      <w:pPr>
        <w:spacing w:after="0"/>
        <w:ind w:left="720"/>
        <w:contextualSpacing/>
        <w:rPr>
          <w:rFonts w:eastAsia="Calibri" w:cs="Arial"/>
          <w:szCs w:val="24"/>
        </w:rPr>
      </w:pPr>
    </w:p>
    <w:p w14:paraId="51C1189D" w14:textId="77777777" w:rsidR="00A62968" w:rsidRPr="001C4285" w:rsidRDefault="00A62968" w:rsidP="002F27DE">
      <w:pPr>
        <w:numPr>
          <w:ilvl w:val="0"/>
          <w:numId w:val="99"/>
        </w:numPr>
        <w:spacing w:after="0"/>
        <w:contextualSpacing/>
        <w:rPr>
          <w:rFonts w:eastAsia="Calibri" w:cs="Arial"/>
          <w:szCs w:val="24"/>
        </w:rPr>
      </w:pPr>
      <w:r w:rsidRPr="001C4285">
        <w:rPr>
          <w:rFonts w:eastAsia="Calibri" w:cs="Arial"/>
          <w:b/>
          <w:szCs w:val="24"/>
        </w:rPr>
        <w:t xml:space="preserve">Name </w:t>
      </w:r>
      <w:r w:rsidRPr="001C4285">
        <w:rPr>
          <w:rFonts w:eastAsia="Calibri" w:cs="Arial"/>
          <w:szCs w:val="24"/>
        </w:rPr>
        <w:t>– Provide the name of the entity and identify if it is a sub-recipient, contractor, or consultant.</w:t>
      </w:r>
    </w:p>
    <w:p w14:paraId="77DA2289" w14:textId="77777777" w:rsidR="00A62968" w:rsidRPr="001C4285" w:rsidRDefault="00A62968" w:rsidP="002F27DE">
      <w:pPr>
        <w:numPr>
          <w:ilvl w:val="0"/>
          <w:numId w:val="99"/>
        </w:numPr>
        <w:spacing w:after="0"/>
        <w:contextualSpacing/>
        <w:rPr>
          <w:rFonts w:eastAsia="Calibri" w:cs="Arial"/>
          <w:szCs w:val="24"/>
        </w:rPr>
      </w:pPr>
      <w:r w:rsidRPr="001C4285">
        <w:rPr>
          <w:rFonts w:eastAsia="Calibri" w:cs="Arial"/>
          <w:b/>
          <w:szCs w:val="24"/>
        </w:rPr>
        <w:t>Service</w:t>
      </w:r>
      <w:r w:rsidRPr="001C4285">
        <w:rPr>
          <w:rFonts w:eastAsia="Calibri" w:cs="Arial"/>
          <w:szCs w:val="24"/>
        </w:rPr>
        <w:t xml:space="preserve"> – Identify the products or services to be obtained.  </w:t>
      </w:r>
    </w:p>
    <w:p w14:paraId="066BEA5E" w14:textId="77777777" w:rsidR="00A62968" w:rsidRPr="001C4285" w:rsidRDefault="00A62968" w:rsidP="002F27DE">
      <w:pPr>
        <w:numPr>
          <w:ilvl w:val="0"/>
          <w:numId w:val="100"/>
        </w:numPr>
        <w:spacing w:after="0"/>
        <w:contextualSpacing/>
        <w:rPr>
          <w:rFonts w:eastAsia="Calibri" w:cs="Arial"/>
          <w:szCs w:val="24"/>
        </w:rPr>
      </w:pPr>
      <w:r w:rsidRPr="001C4285">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750AD0B7" w14:textId="77777777" w:rsidR="00A62968" w:rsidRPr="001C4285" w:rsidRDefault="00A62968" w:rsidP="002F27DE">
      <w:pPr>
        <w:numPr>
          <w:ilvl w:val="0"/>
          <w:numId w:val="99"/>
        </w:numPr>
        <w:spacing w:after="0"/>
        <w:contextualSpacing/>
        <w:rPr>
          <w:rFonts w:eastAsia="Calibri" w:cs="Arial"/>
          <w:szCs w:val="24"/>
        </w:rPr>
      </w:pPr>
      <w:r w:rsidRPr="001C4285">
        <w:rPr>
          <w:rFonts w:eastAsia="Calibri" w:cs="Arial"/>
          <w:b/>
          <w:szCs w:val="24"/>
        </w:rPr>
        <w:t>Rate</w:t>
      </w:r>
      <w:r w:rsidRPr="001C4285">
        <w:rPr>
          <w:rFonts w:eastAsia="Calibri" w:cs="Arial"/>
          <w:szCs w:val="24"/>
        </w:rPr>
        <w:t xml:space="preserve"> – provide an itemized line item breakdown.</w:t>
      </w:r>
      <w:r w:rsidRPr="001C4285">
        <w:rPr>
          <w:rFonts w:eastAsia="Calibri" w:cs="Arial"/>
          <w:i/>
          <w:szCs w:val="24"/>
        </w:rPr>
        <w:t xml:space="preserve"> </w:t>
      </w:r>
    </w:p>
    <w:p w14:paraId="3AF60201" w14:textId="77777777" w:rsidR="00A62968" w:rsidRPr="001C4285" w:rsidRDefault="00A62968" w:rsidP="002F27DE">
      <w:pPr>
        <w:numPr>
          <w:ilvl w:val="0"/>
          <w:numId w:val="101"/>
        </w:numPr>
        <w:spacing w:after="0"/>
        <w:contextualSpacing/>
        <w:rPr>
          <w:rFonts w:eastAsia="Calibri" w:cs="Arial"/>
          <w:szCs w:val="24"/>
        </w:rPr>
      </w:pPr>
      <w:r w:rsidRPr="001C4285">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0AB7AE38" w14:textId="77777777" w:rsidR="00A62968" w:rsidRPr="001C4285" w:rsidRDefault="00A62968" w:rsidP="002F27DE">
      <w:pPr>
        <w:numPr>
          <w:ilvl w:val="0"/>
          <w:numId w:val="99"/>
        </w:numPr>
        <w:spacing w:after="0"/>
        <w:contextualSpacing/>
        <w:rPr>
          <w:rFonts w:cs="Arial"/>
          <w:b/>
          <w:bCs/>
          <w:sz w:val="28"/>
          <w:szCs w:val="28"/>
        </w:rPr>
      </w:pPr>
      <w:r w:rsidRPr="001C4285">
        <w:rPr>
          <w:rFonts w:eastAsia="Calibri" w:cs="Arial"/>
          <w:b/>
          <w:szCs w:val="24"/>
        </w:rPr>
        <w:t>Contract Costs Charged to the Award</w:t>
      </w:r>
      <w:r w:rsidRPr="001C4285">
        <w:rPr>
          <w:rFonts w:eastAsia="Calibri" w:cs="Arial"/>
          <w:szCs w:val="24"/>
        </w:rPr>
        <w:t xml:space="preserve"> − Provide the total of the sub-recipient, consultant, or contract costs to be charged to the award during the budget period. </w:t>
      </w:r>
    </w:p>
    <w:p w14:paraId="43A34341" w14:textId="77777777" w:rsidR="00A62968" w:rsidRPr="001C4285" w:rsidRDefault="00A62968" w:rsidP="00A62968">
      <w:pPr>
        <w:spacing w:after="0"/>
        <w:ind w:left="720"/>
        <w:contextualSpacing/>
        <w:rPr>
          <w:rFonts w:cs="Arial"/>
          <w:b/>
          <w:bCs/>
          <w:sz w:val="28"/>
          <w:szCs w:val="28"/>
        </w:rPr>
      </w:pPr>
    </w:p>
    <w:p w14:paraId="6957F532" w14:textId="77777777" w:rsidR="00A62968" w:rsidRPr="001C4285" w:rsidRDefault="00A62968" w:rsidP="00A62968">
      <w:pPr>
        <w:rPr>
          <w:rFonts w:cs="Arial"/>
          <w:b/>
          <w:szCs w:val="24"/>
        </w:rPr>
      </w:pPr>
      <w:r w:rsidRPr="001C4285">
        <w:rPr>
          <w:rFonts w:cs="Arial"/>
          <w:b/>
          <w:szCs w:val="24"/>
        </w:rPr>
        <w:lastRenderedPageBreak/>
        <w:t>COSTS FOR CONTRACTS MUST BE BROKEN DOWN IN DETAIL AND A NARRATIVE JUSTIFICATION PROVIDED.  IF APPLICABLE, NUMBERS OF CLIENTS SHOULD BE INCLUDED IN THE COSTS.</w:t>
      </w:r>
    </w:p>
    <w:p w14:paraId="6E665E2C" w14:textId="77777777" w:rsidR="00A62968" w:rsidRPr="001C4285" w:rsidRDefault="00A62968" w:rsidP="00A62968">
      <w:pPr>
        <w:rPr>
          <w:rFonts w:cs="Arial"/>
          <w:b/>
          <w:bCs/>
        </w:rPr>
      </w:pPr>
      <w:r w:rsidRPr="001C4285">
        <w:rPr>
          <w:rFonts w:cs="Arial"/>
          <w:b/>
        </w:rPr>
        <w:t>FEDERAL REQUEST</w:t>
      </w:r>
      <w:r w:rsidRPr="001C4285">
        <w:rPr>
          <w:rFonts w:cs="Arial"/>
          <w:b/>
          <w:bCs/>
        </w:rPr>
        <w:t xml:space="preserve"> – Sample Contracts Narrative</w:t>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6"/>
        <w:gridCol w:w="1262"/>
        <w:gridCol w:w="1889"/>
        <w:gridCol w:w="2610"/>
        <w:gridCol w:w="1800"/>
      </w:tblGrid>
      <w:tr w:rsidR="00A62968" w:rsidRPr="001C4285" w14:paraId="58E02B5E" w14:textId="77777777" w:rsidTr="00A62968">
        <w:trPr>
          <w:cantSplit/>
          <w:tblHeader/>
        </w:trPr>
        <w:tc>
          <w:tcPr>
            <w:tcW w:w="1776" w:type="dxa"/>
            <w:shd w:val="clear" w:color="auto" w:fill="B8CCE4"/>
            <w:vAlign w:val="center"/>
          </w:tcPr>
          <w:p w14:paraId="6837A41C" w14:textId="77777777" w:rsidR="00A62968" w:rsidRPr="001C4285" w:rsidRDefault="00A62968" w:rsidP="00A62968">
            <w:pPr>
              <w:jc w:val="center"/>
              <w:rPr>
                <w:rFonts w:cs="Arial"/>
                <w:b/>
                <w:bCs/>
                <w:sz w:val="20"/>
              </w:rPr>
            </w:pPr>
            <w:bookmarkStart w:id="342" w:name="_Toc280259005"/>
            <w:bookmarkStart w:id="343" w:name="_Toc306973111"/>
            <w:bookmarkStart w:id="344" w:name="_Toc317150096"/>
            <w:bookmarkStart w:id="345" w:name="_Toc318707633"/>
            <w:r w:rsidRPr="001C4285">
              <w:rPr>
                <w:rFonts w:cs="Arial"/>
                <w:b/>
                <w:sz w:val="20"/>
              </w:rPr>
              <w:t>Name</w:t>
            </w:r>
            <w:bookmarkEnd w:id="342"/>
            <w:bookmarkEnd w:id="343"/>
            <w:bookmarkEnd w:id="344"/>
            <w:bookmarkEnd w:id="345"/>
            <w:r w:rsidRPr="001C4285">
              <w:rPr>
                <w:rFonts w:cs="Arial"/>
                <w:b/>
                <w:sz w:val="20"/>
              </w:rPr>
              <w:t xml:space="preserve"> (1)</w:t>
            </w:r>
          </w:p>
        </w:tc>
        <w:tc>
          <w:tcPr>
            <w:tcW w:w="1262" w:type="dxa"/>
            <w:shd w:val="clear" w:color="auto" w:fill="B8CCE4"/>
            <w:vAlign w:val="center"/>
          </w:tcPr>
          <w:p w14:paraId="399FB631" w14:textId="77777777" w:rsidR="00A62968" w:rsidRPr="001C4285" w:rsidRDefault="00A62968" w:rsidP="00A62968">
            <w:pPr>
              <w:jc w:val="center"/>
              <w:rPr>
                <w:rFonts w:cs="Arial"/>
                <w:b/>
                <w:bCs/>
                <w:sz w:val="20"/>
              </w:rPr>
            </w:pPr>
            <w:bookmarkStart w:id="346" w:name="_Toc280259006"/>
            <w:bookmarkStart w:id="347" w:name="_Toc306973112"/>
            <w:bookmarkStart w:id="348" w:name="_Toc317150097"/>
            <w:bookmarkStart w:id="349" w:name="_Toc318707634"/>
            <w:r w:rsidRPr="001C4285">
              <w:rPr>
                <w:rFonts w:cs="Arial"/>
                <w:b/>
                <w:sz w:val="20"/>
              </w:rPr>
              <w:t>Service</w:t>
            </w:r>
            <w:bookmarkEnd w:id="346"/>
            <w:bookmarkEnd w:id="347"/>
            <w:bookmarkEnd w:id="348"/>
            <w:bookmarkEnd w:id="349"/>
            <w:r w:rsidRPr="001C4285">
              <w:rPr>
                <w:rFonts w:cs="Arial"/>
                <w:b/>
                <w:sz w:val="20"/>
              </w:rPr>
              <w:t xml:space="preserve"> (2)</w:t>
            </w:r>
          </w:p>
        </w:tc>
        <w:tc>
          <w:tcPr>
            <w:tcW w:w="1889" w:type="dxa"/>
            <w:shd w:val="clear" w:color="auto" w:fill="B8CCE4"/>
            <w:vAlign w:val="center"/>
          </w:tcPr>
          <w:p w14:paraId="3F1D3E7B" w14:textId="77777777" w:rsidR="00A62968" w:rsidRPr="001C4285" w:rsidRDefault="00A62968" w:rsidP="00A62968">
            <w:pPr>
              <w:jc w:val="center"/>
              <w:rPr>
                <w:rFonts w:cs="Arial"/>
                <w:b/>
                <w:bCs/>
                <w:sz w:val="20"/>
              </w:rPr>
            </w:pPr>
            <w:bookmarkStart w:id="350" w:name="_Toc280259007"/>
            <w:bookmarkStart w:id="351" w:name="_Toc306973113"/>
            <w:bookmarkStart w:id="352" w:name="_Toc317150098"/>
            <w:bookmarkStart w:id="353" w:name="_Toc318707635"/>
            <w:r w:rsidRPr="001C4285">
              <w:rPr>
                <w:rFonts w:cs="Arial"/>
                <w:b/>
                <w:sz w:val="20"/>
              </w:rPr>
              <w:t>Rate</w:t>
            </w:r>
            <w:bookmarkEnd w:id="350"/>
            <w:bookmarkEnd w:id="351"/>
            <w:bookmarkEnd w:id="352"/>
            <w:bookmarkEnd w:id="353"/>
            <w:r w:rsidRPr="001C4285">
              <w:rPr>
                <w:rFonts w:cs="Arial"/>
                <w:b/>
                <w:sz w:val="20"/>
              </w:rPr>
              <w:t xml:space="preserve"> (3)</w:t>
            </w:r>
          </w:p>
        </w:tc>
        <w:tc>
          <w:tcPr>
            <w:tcW w:w="2610" w:type="dxa"/>
            <w:shd w:val="clear" w:color="auto" w:fill="B8CCE4"/>
            <w:vAlign w:val="center"/>
          </w:tcPr>
          <w:p w14:paraId="5FF2D5DD" w14:textId="77777777" w:rsidR="00A62968" w:rsidRPr="001C4285" w:rsidRDefault="00A62968" w:rsidP="00A62968">
            <w:pPr>
              <w:jc w:val="center"/>
              <w:rPr>
                <w:rFonts w:cs="Arial"/>
                <w:b/>
                <w:bCs/>
                <w:sz w:val="20"/>
              </w:rPr>
            </w:pPr>
            <w:bookmarkStart w:id="354" w:name="_Toc280259008"/>
            <w:bookmarkStart w:id="355" w:name="_Toc306973114"/>
            <w:bookmarkStart w:id="356" w:name="_Toc317150099"/>
            <w:bookmarkStart w:id="357" w:name="_Toc318707636"/>
            <w:r w:rsidRPr="001C4285">
              <w:rPr>
                <w:rFonts w:cs="Arial"/>
                <w:b/>
                <w:sz w:val="20"/>
              </w:rPr>
              <w:t>Other</w:t>
            </w:r>
            <w:bookmarkEnd w:id="354"/>
            <w:bookmarkEnd w:id="355"/>
            <w:bookmarkEnd w:id="356"/>
            <w:bookmarkEnd w:id="357"/>
          </w:p>
        </w:tc>
        <w:tc>
          <w:tcPr>
            <w:tcW w:w="1800" w:type="dxa"/>
            <w:shd w:val="clear" w:color="auto" w:fill="B8CCE4"/>
            <w:vAlign w:val="center"/>
          </w:tcPr>
          <w:p w14:paraId="02036FAF" w14:textId="77777777" w:rsidR="00A62968" w:rsidRPr="001C4285" w:rsidRDefault="00A62968" w:rsidP="00A62968">
            <w:pPr>
              <w:jc w:val="center"/>
              <w:rPr>
                <w:rFonts w:cs="Arial"/>
                <w:b/>
                <w:bCs/>
                <w:sz w:val="20"/>
              </w:rPr>
            </w:pPr>
            <w:bookmarkStart w:id="358" w:name="_Toc280259009"/>
            <w:bookmarkStart w:id="359" w:name="_Toc306973115"/>
            <w:bookmarkStart w:id="360" w:name="_Toc317150100"/>
            <w:bookmarkStart w:id="361" w:name="_Toc318707637"/>
            <w:r w:rsidRPr="001C4285">
              <w:rPr>
                <w:rFonts w:cs="Arial"/>
                <w:b/>
                <w:sz w:val="20"/>
              </w:rPr>
              <w:t>Cost</w:t>
            </w:r>
            <w:bookmarkEnd w:id="358"/>
            <w:bookmarkEnd w:id="359"/>
            <w:bookmarkEnd w:id="360"/>
            <w:bookmarkEnd w:id="361"/>
            <w:r w:rsidRPr="001C4285">
              <w:rPr>
                <w:rFonts w:cs="Arial"/>
                <w:b/>
                <w:sz w:val="20"/>
              </w:rPr>
              <w:t xml:space="preserve"> (4)</w:t>
            </w:r>
          </w:p>
        </w:tc>
      </w:tr>
      <w:tr w:rsidR="00A62968" w:rsidRPr="001C4285" w14:paraId="7107F52A" w14:textId="77777777" w:rsidTr="00A62968">
        <w:trPr>
          <w:cantSplit/>
          <w:trHeight w:val="809"/>
        </w:trPr>
        <w:tc>
          <w:tcPr>
            <w:tcW w:w="1776" w:type="dxa"/>
            <w:vAlign w:val="center"/>
          </w:tcPr>
          <w:p w14:paraId="2AECA818" w14:textId="77777777" w:rsidR="00A62968" w:rsidRPr="001C4285" w:rsidRDefault="00A62968" w:rsidP="00A62968">
            <w:pPr>
              <w:jc w:val="center"/>
              <w:rPr>
                <w:rFonts w:cs="Arial"/>
                <w:sz w:val="20"/>
              </w:rPr>
            </w:pPr>
            <w:r w:rsidRPr="001C4285">
              <w:rPr>
                <w:rFonts w:cs="Arial"/>
                <w:sz w:val="20"/>
              </w:rPr>
              <w:t>(1) State Department of Human Services</w:t>
            </w:r>
          </w:p>
        </w:tc>
        <w:tc>
          <w:tcPr>
            <w:tcW w:w="1262" w:type="dxa"/>
            <w:vAlign w:val="center"/>
          </w:tcPr>
          <w:p w14:paraId="53F95D43" w14:textId="77777777" w:rsidR="00A62968" w:rsidRPr="001C4285" w:rsidRDefault="00A62968" w:rsidP="00A62968">
            <w:pPr>
              <w:jc w:val="center"/>
              <w:rPr>
                <w:rFonts w:cs="Arial"/>
                <w:sz w:val="20"/>
              </w:rPr>
            </w:pPr>
            <w:r w:rsidRPr="001C4285">
              <w:rPr>
                <w:rFonts w:cs="Arial"/>
                <w:sz w:val="20"/>
              </w:rPr>
              <w:t>Training</w:t>
            </w:r>
          </w:p>
        </w:tc>
        <w:tc>
          <w:tcPr>
            <w:tcW w:w="1889" w:type="dxa"/>
            <w:vAlign w:val="center"/>
          </w:tcPr>
          <w:p w14:paraId="207BA431" w14:textId="77777777" w:rsidR="00A62968" w:rsidRPr="001C4285" w:rsidRDefault="00A62968" w:rsidP="00A62968">
            <w:pPr>
              <w:jc w:val="center"/>
              <w:rPr>
                <w:rFonts w:cs="Arial"/>
                <w:sz w:val="20"/>
              </w:rPr>
            </w:pPr>
            <w:r w:rsidRPr="001C4285">
              <w:rPr>
                <w:rFonts w:cs="Arial"/>
                <w:sz w:val="20"/>
              </w:rPr>
              <w:t>$250/individual x 3 staff</w:t>
            </w:r>
          </w:p>
        </w:tc>
        <w:tc>
          <w:tcPr>
            <w:tcW w:w="2610" w:type="dxa"/>
            <w:vAlign w:val="center"/>
          </w:tcPr>
          <w:p w14:paraId="42569EE7" w14:textId="77777777" w:rsidR="00A62968" w:rsidRPr="001C4285" w:rsidRDefault="00A62968" w:rsidP="00A62968">
            <w:pPr>
              <w:jc w:val="center"/>
              <w:rPr>
                <w:rFonts w:cs="Arial"/>
                <w:sz w:val="20"/>
              </w:rPr>
            </w:pPr>
            <w:r w:rsidRPr="001C4285">
              <w:rPr>
                <w:rFonts w:cs="Arial"/>
                <w:sz w:val="20"/>
              </w:rPr>
              <w:t>5 days</w:t>
            </w:r>
          </w:p>
        </w:tc>
        <w:tc>
          <w:tcPr>
            <w:tcW w:w="1800" w:type="dxa"/>
            <w:vAlign w:val="center"/>
          </w:tcPr>
          <w:p w14:paraId="101AD91D" w14:textId="77777777" w:rsidR="00A62968" w:rsidRPr="001C4285" w:rsidRDefault="00A62968" w:rsidP="00A62968">
            <w:pPr>
              <w:jc w:val="center"/>
              <w:rPr>
                <w:rFonts w:cs="Arial"/>
                <w:sz w:val="20"/>
              </w:rPr>
            </w:pPr>
            <w:r w:rsidRPr="001C4285">
              <w:rPr>
                <w:rFonts w:cs="Arial"/>
                <w:sz w:val="20"/>
              </w:rPr>
              <w:t>$    750</w:t>
            </w:r>
          </w:p>
        </w:tc>
      </w:tr>
      <w:tr w:rsidR="00A62968" w:rsidRPr="001C4285" w14:paraId="326486E0" w14:textId="77777777" w:rsidTr="00A62968">
        <w:trPr>
          <w:cantSplit/>
          <w:trHeight w:val="1043"/>
        </w:trPr>
        <w:tc>
          <w:tcPr>
            <w:tcW w:w="1776" w:type="dxa"/>
            <w:vAlign w:val="center"/>
          </w:tcPr>
          <w:p w14:paraId="59553EF9" w14:textId="77777777" w:rsidR="00A62968" w:rsidRPr="001C4285" w:rsidRDefault="00A62968" w:rsidP="00A62968">
            <w:pPr>
              <w:jc w:val="center"/>
              <w:rPr>
                <w:rFonts w:cs="Arial"/>
                <w:sz w:val="20"/>
              </w:rPr>
            </w:pPr>
            <w:r w:rsidRPr="001C4285">
              <w:rPr>
                <w:rFonts w:cs="Arial"/>
                <w:sz w:val="20"/>
              </w:rPr>
              <w:br/>
              <w:t>(2) Treatment Services</w:t>
            </w:r>
          </w:p>
          <w:p w14:paraId="365DB3E5" w14:textId="77777777" w:rsidR="00A62968" w:rsidRPr="001C4285" w:rsidRDefault="00A62968" w:rsidP="00A62968">
            <w:pPr>
              <w:jc w:val="center"/>
              <w:rPr>
                <w:rFonts w:cs="Arial"/>
                <w:sz w:val="20"/>
              </w:rPr>
            </w:pPr>
          </w:p>
        </w:tc>
        <w:tc>
          <w:tcPr>
            <w:tcW w:w="1262" w:type="dxa"/>
            <w:vAlign w:val="center"/>
          </w:tcPr>
          <w:p w14:paraId="43CB1F13" w14:textId="77777777" w:rsidR="00A62968" w:rsidRPr="001C4285" w:rsidRDefault="00A62968" w:rsidP="00A62968">
            <w:pPr>
              <w:jc w:val="center"/>
              <w:rPr>
                <w:rFonts w:cs="Arial"/>
                <w:sz w:val="20"/>
              </w:rPr>
            </w:pPr>
            <w:r w:rsidRPr="001C4285">
              <w:rPr>
                <w:rFonts w:cs="Arial"/>
                <w:sz w:val="20"/>
              </w:rPr>
              <w:t>1040 Clients</w:t>
            </w:r>
          </w:p>
        </w:tc>
        <w:tc>
          <w:tcPr>
            <w:tcW w:w="1889" w:type="dxa"/>
            <w:vAlign w:val="center"/>
          </w:tcPr>
          <w:p w14:paraId="6273EF4C" w14:textId="77777777" w:rsidR="00A62968" w:rsidRPr="001C4285" w:rsidRDefault="00A62968" w:rsidP="00A62968">
            <w:pPr>
              <w:jc w:val="center"/>
              <w:rPr>
                <w:rFonts w:cs="Arial"/>
                <w:sz w:val="20"/>
              </w:rPr>
            </w:pPr>
            <w:r w:rsidRPr="001C4285">
              <w:rPr>
                <w:rFonts w:cs="Arial"/>
                <w:sz w:val="20"/>
              </w:rPr>
              <w:t>$27/client per year</w:t>
            </w:r>
          </w:p>
        </w:tc>
        <w:tc>
          <w:tcPr>
            <w:tcW w:w="2610" w:type="dxa"/>
            <w:vAlign w:val="center"/>
          </w:tcPr>
          <w:p w14:paraId="14B016D2" w14:textId="77777777" w:rsidR="00A62968" w:rsidRPr="001C4285" w:rsidRDefault="00A62968" w:rsidP="00A62968">
            <w:pPr>
              <w:rPr>
                <w:rFonts w:cs="Arial"/>
                <w:sz w:val="20"/>
              </w:rPr>
            </w:pPr>
          </w:p>
        </w:tc>
        <w:tc>
          <w:tcPr>
            <w:tcW w:w="1800" w:type="dxa"/>
            <w:vAlign w:val="center"/>
          </w:tcPr>
          <w:p w14:paraId="42683275" w14:textId="77777777" w:rsidR="00A62968" w:rsidRPr="001C4285" w:rsidRDefault="00A62968" w:rsidP="00A62968">
            <w:pPr>
              <w:jc w:val="center"/>
              <w:rPr>
                <w:rFonts w:cs="Arial"/>
                <w:sz w:val="20"/>
              </w:rPr>
            </w:pPr>
            <w:r w:rsidRPr="001C4285">
              <w:rPr>
                <w:rFonts w:cs="Arial"/>
                <w:sz w:val="20"/>
              </w:rPr>
              <w:t>$28,080</w:t>
            </w:r>
          </w:p>
        </w:tc>
      </w:tr>
      <w:tr w:rsidR="00A62968" w:rsidRPr="001C4285" w14:paraId="331D2585" w14:textId="77777777" w:rsidTr="00A62968">
        <w:trPr>
          <w:cantSplit/>
          <w:trHeight w:val="3410"/>
        </w:trPr>
        <w:tc>
          <w:tcPr>
            <w:tcW w:w="1776" w:type="dxa"/>
            <w:tcBorders>
              <w:top w:val="single" w:sz="4" w:space="0" w:color="auto"/>
              <w:left w:val="single" w:sz="4" w:space="0" w:color="auto"/>
              <w:bottom w:val="single" w:sz="4" w:space="0" w:color="auto"/>
              <w:right w:val="single" w:sz="4" w:space="0" w:color="auto"/>
            </w:tcBorders>
            <w:vAlign w:val="center"/>
          </w:tcPr>
          <w:p w14:paraId="55970715" w14:textId="77777777" w:rsidR="00A62968" w:rsidRPr="001C4285" w:rsidRDefault="00A62968" w:rsidP="00A62968">
            <w:pPr>
              <w:jc w:val="center"/>
              <w:rPr>
                <w:rFonts w:cs="Arial"/>
                <w:sz w:val="20"/>
              </w:rPr>
            </w:pPr>
            <w:r w:rsidRPr="001C4285">
              <w:rPr>
                <w:rFonts w:cs="Arial"/>
                <w:sz w:val="20"/>
              </w:rPr>
              <w:t>(3) John Smith (Case Manager)</w:t>
            </w:r>
          </w:p>
        </w:tc>
        <w:tc>
          <w:tcPr>
            <w:tcW w:w="1262" w:type="dxa"/>
            <w:tcBorders>
              <w:top w:val="single" w:sz="4" w:space="0" w:color="auto"/>
              <w:left w:val="single" w:sz="4" w:space="0" w:color="auto"/>
              <w:bottom w:val="single" w:sz="4" w:space="0" w:color="auto"/>
              <w:right w:val="single" w:sz="4" w:space="0" w:color="auto"/>
            </w:tcBorders>
            <w:vAlign w:val="center"/>
          </w:tcPr>
          <w:p w14:paraId="1DF783F4" w14:textId="77777777" w:rsidR="00A62968" w:rsidRPr="001C4285" w:rsidRDefault="00A62968" w:rsidP="00A62968">
            <w:pPr>
              <w:jc w:val="center"/>
              <w:rPr>
                <w:rFonts w:cs="Arial"/>
                <w:sz w:val="20"/>
              </w:rPr>
            </w:pPr>
            <w:r w:rsidRPr="001C4285">
              <w:rPr>
                <w:rFonts w:cs="Arial"/>
                <w:sz w:val="20"/>
              </w:rPr>
              <w:t>Treatment Client Services</w:t>
            </w:r>
          </w:p>
        </w:tc>
        <w:tc>
          <w:tcPr>
            <w:tcW w:w="1889" w:type="dxa"/>
            <w:tcBorders>
              <w:top w:val="single" w:sz="4" w:space="0" w:color="auto"/>
              <w:left w:val="single" w:sz="4" w:space="0" w:color="auto"/>
              <w:bottom w:val="single" w:sz="4" w:space="0" w:color="auto"/>
              <w:right w:val="single" w:sz="4" w:space="0" w:color="auto"/>
            </w:tcBorders>
            <w:vAlign w:val="center"/>
          </w:tcPr>
          <w:p w14:paraId="3B8DDA84" w14:textId="77777777" w:rsidR="00A62968" w:rsidRPr="001C4285" w:rsidRDefault="00A62968" w:rsidP="00A62968">
            <w:pPr>
              <w:jc w:val="center"/>
              <w:rPr>
                <w:rFonts w:cs="Arial"/>
                <w:sz w:val="20"/>
              </w:rPr>
            </w:pPr>
          </w:p>
          <w:p w14:paraId="4C04E09B" w14:textId="77777777" w:rsidR="00A62968" w:rsidRPr="001C4285" w:rsidRDefault="00A62968" w:rsidP="00A62968">
            <w:pPr>
              <w:jc w:val="center"/>
              <w:rPr>
                <w:rFonts w:cs="Arial"/>
                <w:sz w:val="20"/>
              </w:rPr>
            </w:pPr>
          </w:p>
          <w:p w14:paraId="72296E4D" w14:textId="77777777" w:rsidR="00A62968" w:rsidRPr="001C4285" w:rsidRDefault="00A62968" w:rsidP="00A62968">
            <w:pPr>
              <w:jc w:val="center"/>
              <w:rPr>
                <w:rFonts w:cs="Arial"/>
                <w:sz w:val="20"/>
              </w:rPr>
            </w:pPr>
            <w:r w:rsidRPr="001C4285">
              <w:rPr>
                <w:rFonts w:cs="Arial"/>
                <w:sz w:val="20"/>
              </w:rPr>
              <w:t>1FTE @ $27,000 + Fringe Benefits of $6,750 = $33,750</w:t>
            </w:r>
          </w:p>
          <w:p w14:paraId="3A797191" w14:textId="77777777" w:rsidR="00A62968" w:rsidRPr="001C4285" w:rsidRDefault="00A62968" w:rsidP="00A62968">
            <w:pPr>
              <w:jc w:val="center"/>
              <w:rPr>
                <w:rFonts w:cs="Arial"/>
                <w:sz w:val="20"/>
              </w:rPr>
            </w:pPr>
          </w:p>
          <w:p w14:paraId="6006893D" w14:textId="77777777" w:rsidR="00A62968" w:rsidRPr="001C4285" w:rsidRDefault="00A62968" w:rsidP="00A62968">
            <w:pPr>
              <w:jc w:val="center"/>
              <w:rPr>
                <w:rFonts w:cs="Arial"/>
                <w:sz w:val="20"/>
              </w:rPr>
            </w:pPr>
          </w:p>
        </w:tc>
        <w:tc>
          <w:tcPr>
            <w:tcW w:w="2610" w:type="dxa"/>
            <w:tcBorders>
              <w:top w:val="single" w:sz="4" w:space="0" w:color="auto"/>
              <w:left w:val="single" w:sz="4" w:space="0" w:color="auto"/>
              <w:bottom w:val="single" w:sz="4" w:space="0" w:color="auto"/>
              <w:right w:val="single" w:sz="4" w:space="0" w:color="auto"/>
            </w:tcBorders>
            <w:vAlign w:val="center"/>
          </w:tcPr>
          <w:p w14:paraId="75CBC086" w14:textId="77777777" w:rsidR="00A62968" w:rsidRPr="001C4285" w:rsidRDefault="00A62968" w:rsidP="00A62968">
            <w:pPr>
              <w:jc w:val="center"/>
              <w:rPr>
                <w:rFonts w:cs="Arial"/>
                <w:sz w:val="20"/>
              </w:rPr>
            </w:pPr>
            <w:r w:rsidRPr="001C4285">
              <w:rPr>
                <w:rFonts w:cs="Arial"/>
                <w:b/>
                <w:sz w:val="20"/>
              </w:rPr>
              <w:t>*</w:t>
            </w:r>
            <w:r w:rsidRPr="001C4285">
              <w:rPr>
                <w:rFonts w:cs="Arial"/>
                <w:sz w:val="20"/>
              </w:rPr>
              <w:t>Travel at 3,126 @ .50 per mile = $1,563</w:t>
            </w:r>
          </w:p>
          <w:p w14:paraId="24A5CCF1" w14:textId="77777777" w:rsidR="00A62968" w:rsidRPr="001C4285" w:rsidRDefault="00A62968" w:rsidP="00A62968">
            <w:pPr>
              <w:jc w:val="center"/>
              <w:rPr>
                <w:rFonts w:cs="Arial"/>
                <w:sz w:val="20"/>
              </w:rPr>
            </w:pPr>
            <w:r w:rsidRPr="001C4285">
              <w:rPr>
                <w:rFonts w:cs="Arial"/>
                <w:b/>
                <w:sz w:val="20"/>
              </w:rPr>
              <w:t>*</w:t>
            </w:r>
            <w:r w:rsidRPr="001C4285">
              <w:rPr>
                <w:rFonts w:cs="Arial"/>
                <w:sz w:val="20"/>
              </w:rPr>
              <w:t>Training course $175</w:t>
            </w:r>
          </w:p>
          <w:p w14:paraId="07B40190" w14:textId="77777777" w:rsidR="00A62968" w:rsidRPr="001C4285" w:rsidRDefault="00A62968" w:rsidP="00A62968">
            <w:pPr>
              <w:jc w:val="center"/>
              <w:rPr>
                <w:rFonts w:cs="Arial"/>
                <w:sz w:val="20"/>
              </w:rPr>
            </w:pPr>
            <w:r w:rsidRPr="001C4285">
              <w:rPr>
                <w:rFonts w:cs="Arial"/>
                <w:b/>
                <w:sz w:val="20"/>
              </w:rPr>
              <w:t>*</w:t>
            </w:r>
            <w:r w:rsidRPr="001C4285">
              <w:rPr>
                <w:rFonts w:cs="Arial"/>
                <w:sz w:val="20"/>
              </w:rPr>
              <w:t>Supplies @ $47.54 x 12 months or $570</w:t>
            </w:r>
          </w:p>
          <w:p w14:paraId="1FAC93C8" w14:textId="77777777" w:rsidR="00A62968" w:rsidRPr="001C4285" w:rsidRDefault="00A62968" w:rsidP="00A62968">
            <w:pPr>
              <w:jc w:val="center"/>
              <w:rPr>
                <w:rFonts w:cs="Arial"/>
                <w:sz w:val="20"/>
              </w:rPr>
            </w:pPr>
            <w:r w:rsidRPr="001C4285">
              <w:rPr>
                <w:rFonts w:cs="Arial"/>
                <w:b/>
                <w:sz w:val="20"/>
              </w:rPr>
              <w:t>*</w:t>
            </w:r>
            <w:r w:rsidRPr="001C4285">
              <w:rPr>
                <w:rFonts w:cs="Arial"/>
                <w:sz w:val="20"/>
              </w:rPr>
              <w:t>Telephone @ $60 x 12 months = $720</w:t>
            </w:r>
          </w:p>
          <w:p w14:paraId="3AAE286A" w14:textId="77777777" w:rsidR="00A62968" w:rsidRPr="001C4285" w:rsidRDefault="00A62968" w:rsidP="00A62968">
            <w:pPr>
              <w:jc w:val="center"/>
              <w:rPr>
                <w:rFonts w:cs="Arial"/>
                <w:sz w:val="20"/>
              </w:rPr>
            </w:pPr>
            <w:r w:rsidRPr="001C4285">
              <w:rPr>
                <w:rFonts w:cs="Arial"/>
                <w:b/>
                <w:sz w:val="20"/>
              </w:rPr>
              <w:t>*</w:t>
            </w:r>
            <w:r w:rsidRPr="001C4285">
              <w:rPr>
                <w:rFonts w:cs="Arial"/>
                <w:sz w:val="20"/>
              </w:rPr>
              <w:t>Indirect costs = $9,390 (negotiated with contractor)</w:t>
            </w:r>
          </w:p>
        </w:tc>
        <w:tc>
          <w:tcPr>
            <w:tcW w:w="1800" w:type="dxa"/>
            <w:tcBorders>
              <w:top w:val="single" w:sz="4" w:space="0" w:color="auto"/>
              <w:left w:val="single" w:sz="4" w:space="0" w:color="auto"/>
              <w:bottom w:val="single" w:sz="4" w:space="0" w:color="auto"/>
              <w:right w:val="single" w:sz="4" w:space="0" w:color="auto"/>
            </w:tcBorders>
            <w:vAlign w:val="center"/>
          </w:tcPr>
          <w:p w14:paraId="46512C4B" w14:textId="77777777" w:rsidR="00A62968" w:rsidRPr="001C4285" w:rsidRDefault="00A62968" w:rsidP="00A62968">
            <w:pPr>
              <w:jc w:val="center"/>
              <w:rPr>
                <w:rFonts w:cs="Arial"/>
                <w:sz w:val="20"/>
              </w:rPr>
            </w:pPr>
            <w:r w:rsidRPr="001C4285">
              <w:rPr>
                <w:rFonts w:cs="Arial"/>
                <w:sz w:val="20"/>
              </w:rPr>
              <w:t>$46,168</w:t>
            </w:r>
          </w:p>
        </w:tc>
      </w:tr>
      <w:tr w:rsidR="00A62968" w:rsidRPr="001C4285" w14:paraId="2A4160A6" w14:textId="77777777" w:rsidTr="00A62968">
        <w:trPr>
          <w:cantSplit/>
          <w:trHeight w:val="881"/>
        </w:trPr>
        <w:tc>
          <w:tcPr>
            <w:tcW w:w="1776" w:type="dxa"/>
            <w:tcBorders>
              <w:top w:val="single" w:sz="4" w:space="0" w:color="auto"/>
              <w:left w:val="single" w:sz="4" w:space="0" w:color="auto"/>
              <w:bottom w:val="single" w:sz="4" w:space="0" w:color="auto"/>
              <w:right w:val="single" w:sz="4" w:space="0" w:color="auto"/>
            </w:tcBorders>
            <w:vAlign w:val="bottom"/>
          </w:tcPr>
          <w:p w14:paraId="003524DB" w14:textId="77777777" w:rsidR="00A62968" w:rsidRPr="001C4285" w:rsidRDefault="00A62968" w:rsidP="00A62968">
            <w:pPr>
              <w:spacing w:before="120" w:after="120"/>
              <w:jc w:val="center"/>
              <w:rPr>
                <w:rFonts w:cs="Arial"/>
                <w:sz w:val="20"/>
              </w:rPr>
            </w:pPr>
            <w:r w:rsidRPr="001C4285">
              <w:rPr>
                <w:rFonts w:cs="Arial"/>
                <w:sz w:val="20"/>
              </w:rPr>
              <w:br/>
              <w:t>(4) Jane Smith</w:t>
            </w:r>
          </w:p>
          <w:p w14:paraId="11D38841" w14:textId="77777777" w:rsidR="00A62968" w:rsidRPr="001C4285" w:rsidRDefault="00A62968" w:rsidP="00A62968">
            <w:pPr>
              <w:jc w:val="center"/>
              <w:rPr>
                <w:rFonts w:cs="Arial"/>
                <w:sz w:val="20"/>
              </w:rPr>
            </w:pPr>
          </w:p>
        </w:tc>
        <w:tc>
          <w:tcPr>
            <w:tcW w:w="1262" w:type="dxa"/>
            <w:tcBorders>
              <w:top w:val="single" w:sz="4" w:space="0" w:color="auto"/>
              <w:left w:val="single" w:sz="4" w:space="0" w:color="auto"/>
              <w:bottom w:val="single" w:sz="4" w:space="0" w:color="auto"/>
              <w:right w:val="single" w:sz="4" w:space="0" w:color="auto"/>
            </w:tcBorders>
            <w:vAlign w:val="center"/>
          </w:tcPr>
          <w:p w14:paraId="7B1EDCE9" w14:textId="77777777" w:rsidR="00A62968" w:rsidRPr="001C4285" w:rsidRDefault="00A62968" w:rsidP="00A62968">
            <w:pPr>
              <w:jc w:val="center"/>
              <w:rPr>
                <w:rFonts w:cs="Arial"/>
                <w:sz w:val="20"/>
              </w:rPr>
            </w:pPr>
            <w:r w:rsidRPr="001C4285">
              <w:rPr>
                <w:rFonts w:cs="Arial"/>
                <w:sz w:val="20"/>
              </w:rPr>
              <w:t>Evaluator</w:t>
            </w:r>
          </w:p>
        </w:tc>
        <w:tc>
          <w:tcPr>
            <w:tcW w:w="1889" w:type="dxa"/>
            <w:tcBorders>
              <w:top w:val="single" w:sz="4" w:space="0" w:color="auto"/>
              <w:left w:val="single" w:sz="4" w:space="0" w:color="auto"/>
              <w:bottom w:val="single" w:sz="4" w:space="0" w:color="auto"/>
              <w:right w:val="single" w:sz="4" w:space="0" w:color="auto"/>
            </w:tcBorders>
            <w:vAlign w:val="center"/>
          </w:tcPr>
          <w:p w14:paraId="6A0DC0CC" w14:textId="77777777" w:rsidR="00A62968" w:rsidRPr="001C4285" w:rsidRDefault="00A62968" w:rsidP="00A62968">
            <w:pPr>
              <w:jc w:val="center"/>
              <w:rPr>
                <w:rFonts w:cs="Arial"/>
                <w:sz w:val="20"/>
              </w:rPr>
            </w:pPr>
            <w:r w:rsidRPr="001C4285">
              <w:rPr>
                <w:rFonts w:cs="Arial"/>
                <w:sz w:val="20"/>
              </w:rPr>
              <w:t>$40 per hour x 225 hours</w:t>
            </w:r>
          </w:p>
        </w:tc>
        <w:tc>
          <w:tcPr>
            <w:tcW w:w="2610" w:type="dxa"/>
            <w:tcBorders>
              <w:top w:val="single" w:sz="4" w:space="0" w:color="auto"/>
              <w:left w:val="single" w:sz="4" w:space="0" w:color="auto"/>
              <w:bottom w:val="single" w:sz="4" w:space="0" w:color="auto"/>
              <w:right w:val="single" w:sz="4" w:space="0" w:color="auto"/>
            </w:tcBorders>
            <w:vAlign w:val="center"/>
          </w:tcPr>
          <w:p w14:paraId="2CAA4294" w14:textId="77777777" w:rsidR="00A62968" w:rsidRPr="001C4285" w:rsidRDefault="00A62968" w:rsidP="00A62968">
            <w:pPr>
              <w:jc w:val="center"/>
              <w:rPr>
                <w:rFonts w:cs="Arial"/>
                <w:sz w:val="20"/>
              </w:rPr>
            </w:pPr>
            <w:r w:rsidRPr="001C4285">
              <w:rPr>
                <w:rFonts w:cs="Arial"/>
                <w:sz w:val="20"/>
              </w:rPr>
              <w:t>12 month period</w:t>
            </w:r>
          </w:p>
        </w:tc>
        <w:tc>
          <w:tcPr>
            <w:tcW w:w="1800" w:type="dxa"/>
            <w:tcBorders>
              <w:top w:val="single" w:sz="4" w:space="0" w:color="auto"/>
              <w:left w:val="single" w:sz="4" w:space="0" w:color="auto"/>
              <w:bottom w:val="single" w:sz="4" w:space="0" w:color="auto"/>
              <w:right w:val="single" w:sz="4" w:space="0" w:color="auto"/>
            </w:tcBorders>
            <w:vAlign w:val="center"/>
          </w:tcPr>
          <w:p w14:paraId="1AC8F3E5" w14:textId="77777777" w:rsidR="00A62968" w:rsidRPr="001C4285" w:rsidRDefault="00A62968" w:rsidP="00A62968">
            <w:pPr>
              <w:jc w:val="center"/>
              <w:rPr>
                <w:rFonts w:cs="Arial"/>
                <w:sz w:val="20"/>
              </w:rPr>
            </w:pPr>
            <w:r w:rsidRPr="001C4285">
              <w:rPr>
                <w:rFonts w:cs="Arial"/>
                <w:sz w:val="20"/>
              </w:rPr>
              <w:t>$9,000</w:t>
            </w:r>
          </w:p>
        </w:tc>
      </w:tr>
      <w:tr w:rsidR="00A62968" w:rsidRPr="001C4285" w14:paraId="495009B8" w14:textId="77777777" w:rsidTr="00A62968">
        <w:trPr>
          <w:cantSplit/>
          <w:trHeight w:val="701"/>
        </w:trPr>
        <w:tc>
          <w:tcPr>
            <w:tcW w:w="1776" w:type="dxa"/>
            <w:tcBorders>
              <w:top w:val="single" w:sz="4" w:space="0" w:color="auto"/>
              <w:left w:val="single" w:sz="4" w:space="0" w:color="auto"/>
              <w:bottom w:val="single" w:sz="4" w:space="0" w:color="auto"/>
              <w:right w:val="single" w:sz="4" w:space="0" w:color="auto"/>
            </w:tcBorders>
            <w:vAlign w:val="center"/>
          </w:tcPr>
          <w:p w14:paraId="29258C95" w14:textId="77777777" w:rsidR="00A62968" w:rsidRPr="001C4285" w:rsidRDefault="00A62968" w:rsidP="00A62968">
            <w:pPr>
              <w:jc w:val="center"/>
              <w:rPr>
                <w:rFonts w:cs="Arial"/>
                <w:sz w:val="20"/>
              </w:rPr>
            </w:pPr>
            <w:r w:rsidRPr="001C4285">
              <w:rPr>
                <w:rFonts w:cs="Arial"/>
                <w:sz w:val="20"/>
              </w:rPr>
              <w:t>(5) To Be Announced</w:t>
            </w:r>
          </w:p>
        </w:tc>
        <w:tc>
          <w:tcPr>
            <w:tcW w:w="1262" w:type="dxa"/>
            <w:tcBorders>
              <w:top w:val="single" w:sz="4" w:space="0" w:color="auto"/>
              <w:left w:val="single" w:sz="4" w:space="0" w:color="auto"/>
              <w:bottom w:val="single" w:sz="4" w:space="0" w:color="auto"/>
              <w:right w:val="single" w:sz="4" w:space="0" w:color="auto"/>
            </w:tcBorders>
            <w:vAlign w:val="center"/>
          </w:tcPr>
          <w:p w14:paraId="208F0686" w14:textId="77777777" w:rsidR="00A62968" w:rsidRPr="001C4285" w:rsidRDefault="00A62968" w:rsidP="00A62968">
            <w:pPr>
              <w:jc w:val="center"/>
              <w:rPr>
                <w:rFonts w:cs="Arial"/>
                <w:sz w:val="20"/>
              </w:rPr>
            </w:pPr>
            <w:r w:rsidRPr="001C4285">
              <w:rPr>
                <w:rFonts w:cs="Arial"/>
                <w:sz w:val="20"/>
              </w:rPr>
              <w:t>Marketing Coordinator</w:t>
            </w:r>
          </w:p>
          <w:p w14:paraId="29FA06B7" w14:textId="77777777" w:rsidR="00A62968" w:rsidRPr="001C4285" w:rsidRDefault="00A62968" w:rsidP="00A62968">
            <w:pPr>
              <w:jc w:val="center"/>
              <w:rPr>
                <w:rFonts w:cs="Arial"/>
                <w:sz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77E0719E" w14:textId="77777777" w:rsidR="00A62968" w:rsidRPr="001C4285" w:rsidRDefault="00A62968" w:rsidP="00A62968">
            <w:pPr>
              <w:jc w:val="center"/>
              <w:rPr>
                <w:rFonts w:cs="Arial"/>
                <w:sz w:val="20"/>
              </w:rPr>
            </w:pPr>
            <w:r w:rsidRPr="001C4285">
              <w:rPr>
                <w:rFonts w:cs="Arial"/>
                <w:sz w:val="20"/>
              </w:rPr>
              <w:t>Annual salary of $30,000 x 10%  level of effort</w:t>
            </w:r>
          </w:p>
        </w:tc>
        <w:tc>
          <w:tcPr>
            <w:tcW w:w="2610" w:type="dxa"/>
            <w:tcBorders>
              <w:top w:val="single" w:sz="4" w:space="0" w:color="auto"/>
              <w:left w:val="single" w:sz="4" w:space="0" w:color="auto"/>
              <w:bottom w:val="single" w:sz="4" w:space="0" w:color="auto"/>
              <w:right w:val="single" w:sz="4" w:space="0" w:color="auto"/>
            </w:tcBorders>
            <w:vAlign w:val="center"/>
          </w:tcPr>
          <w:p w14:paraId="7873C41D" w14:textId="77777777" w:rsidR="00A62968" w:rsidRPr="001C4285" w:rsidRDefault="00A62968" w:rsidP="00A62968">
            <w:pPr>
              <w:jc w:val="center"/>
              <w:rPr>
                <w:rFonts w:cs="Arial"/>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0C378759" w14:textId="77777777" w:rsidR="00A62968" w:rsidRPr="001C4285" w:rsidRDefault="00A62968" w:rsidP="00A62968">
            <w:pPr>
              <w:jc w:val="center"/>
              <w:rPr>
                <w:rFonts w:cs="Arial"/>
                <w:sz w:val="20"/>
              </w:rPr>
            </w:pPr>
            <w:r w:rsidRPr="001C4285">
              <w:rPr>
                <w:rFonts w:cs="Arial"/>
                <w:sz w:val="20"/>
              </w:rPr>
              <w:t>$3,000</w:t>
            </w:r>
          </w:p>
        </w:tc>
      </w:tr>
    </w:tbl>
    <w:p w14:paraId="1E91AE03" w14:textId="77777777" w:rsidR="00A62968" w:rsidRPr="001C4285" w:rsidRDefault="00A62968" w:rsidP="00A62968">
      <w:pPr>
        <w:spacing w:after="0"/>
        <w:jc w:val="center"/>
        <w:rPr>
          <w:rFonts w:cs="Arial"/>
          <w:vanish/>
          <w:sz w:val="20"/>
        </w:rPr>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537"/>
        <w:gridCol w:w="1800"/>
      </w:tblGrid>
      <w:tr w:rsidR="00A62968" w:rsidRPr="001C4285" w14:paraId="47781215" w14:textId="77777777" w:rsidTr="00A62968">
        <w:trPr>
          <w:trHeight w:val="341"/>
        </w:trPr>
        <w:tc>
          <w:tcPr>
            <w:tcW w:w="7537" w:type="dxa"/>
            <w:shd w:val="clear" w:color="auto" w:fill="E5DFEC"/>
          </w:tcPr>
          <w:p w14:paraId="55CD7E95" w14:textId="77777777" w:rsidR="00A62968" w:rsidRPr="001C4285" w:rsidRDefault="00A62968" w:rsidP="00A62968">
            <w:pPr>
              <w:spacing w:before="120"/>
              <w:jc w:val="center"/>
              <w:rPr>
                <w:rFonts w:cs="Arial"/>
                <w:b/>
                <w:bCs/>
                <w:sz w:val="20"/>
              </w:rPr>
            </w:pPr>
            <w:r w:rsidRPr="001C4285">
              <w:rPr>
                <w:rFonts w:cs="Arial"/>
                <w:b/>
                <w:bCs/>
                <w:sz w:val="20"/>
              </w:rPr>
              <w:t>FEDERAL REQUEST – (enter in Section B column 1, line 6f of-424A)</w:t>
            </w:r>
          </w:p>
        </w:tc>
        <w:tc>
          <w:tcPr>
            <w:tcW w:w="1800" w:type="dxa"/>
            <w:shd w:val="clear" w:color="auto" w:fill="E5DFEC"/>
          </w:tcPr>
          <w:p w14:paraId="477DFDA2" w14:textId="77777777" w:rsidR="00A62968" w:rsidRPr="001C4285" w:rsidRDefault="00A62968" w:rsidP="00A62968">
            <w:pPr>
              <w:spacing w:before="120"/>
              <w:jc w:val="center"/>
              <w:rPr>
                <w:rFonts w:cs="Arial"/>
                <w:b/>
                <w:bCs/>
                <w:sz w:val="20"/>
              </w:rPr>
            </w:pPr>
            <w:r w:rsidRPr="001C4285">
              <w:rPr>
                <w:rFonts w:cs="Arial"/>
                <w:b/>
                <w:bCs/>
                <w:sz w:val="20"/>
              </w:rPr>
              <w:t>$86,998</w:t>
            </w:r>
          </w:p>
        </w:tc>
      </w:tr>
    </w:tbl>
    <w:p w14:paraId="645A8E7C" w14:textId="77777777" w:rsidR="00A62968" w:rsidRPr="001C4285" w:rsidRDefault="00A62968" w:rsidP="00A62968">
      <w:pPr>
        <w:spacing w:before="120"/>
        <w:ind w:left="360"/>
        <w:rPr>
          <w:rFonts w:cs="Arial"/>
          <w:b/>
          <w:szCs w:val="24"/>
        </w:rPr>
      </w:pPr>
      <w:r w:rsidRPr="001C4285">
        <w:rPr>
          <w:rFonts w:cs="Arial"/>
          <w:b/>
          <w:szCs w:val="24"/>
        </w:rPr>
        <w:t>*Represents separate/distinct requested funds by cost category</w:t>
      </w:r>
    </w:p>
    <w:p w14:paraId="0119299B" w14:textId="77777777" w:rsidR="00A62968" w:rsidRPr="001C4285" w:rsidRDefault="00A62968" w:rsidP="00A62968">
      <w:pPr>
        <w:rPr>
          <w:rFonts w:cs="Arial"/>
          <w:b/>
          <w:bCs/>
          <w:szCs w:val="24"/>
        </w:rPr>
      </w:pPr>
      <w:r w:rsidRPr="001C4285">
        <w:rPr>
          <w:rFonts w:cs="Arial"/>
          <w:b/>
          <w:bCs/>
          <w:szCs w:val="24"/>
        </w:rPr>
        <w:lastRenderedPageBreak/>
        <w:t>FEDERAL REQUEST – Sample Justification for Contracts</w:t>
      </w:r>
    </w:p>
    <w:p w14:paraId="3D5DCAC4" w14:textId="77777777" w:rsidR="00A62968" w:rsidRPr="001C4285" w:rsidRDefault="00A62968" w:rsidP="002F27DE">
      <w:pPr>
        <w:numPr>
          <w:ilvl w:val="0"/>
          <w:numId w:val="102"/>
        </w:numPr>
        <w:tabs>
          <w:tab w:val="num" w:pos="720"/>
        </w:tabs>
        <w:spacing w:after="0"/>
        <w:contextualSpacing/>
        <w:rPr>
          <w:rFonts w:cs="Arial"/>
          <w:szCs w:val="24"/>
        </w:rPr>
      </w:pPr>
      <w:r w:rsidRPr="001C4285">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5238A888" w14:textId="77777777" w:rsidR="00A62968" w:rsidRPr="001C4285" w:rsidRDefault="00A62968" w:rsidP="002F27DE">
      <w:pPr>
        <w:numPr>
          <w:ilvl w:val="0"/>
          <w:numId w:val="102"/>
        </w:numPr>
        <w:tabs>
          <w:tab w:val="num" w:pos="720"/>
        </w:tabs>
        <w:spacing w:after="0"/>
        <w:contextualSpacing/>
        <w:rPr>
          <w:rFonts w:cs="Arial"/>
          <w:szCs w:val="24"/>
        </w:rPr>
      </w:pPr>
      <w:r w:rsidRPr="001C4285">
        <w:rPr>
          <w:rFonts w:cs="Arial"/>
          <w:szCs w:val="24"/>
        </w:rPr>
        <w:t>Client treatment services to be provided are based on organizational history of expenses.</w:t>
      </w:r>
    </w:p>
    <w:p w14:paraId="62A63ADA" w14:textId="77777777" w:rsidR="00A62968" w:rsidRPr="001C4285" w:rsidRDefault="00A62968" w:rsidP="002F27DE">
      <w:pPr>
        <w:numPr>
          <w:ilvl w:val="0"/>
          <w:numId w:val="102"/>
        </w:numPr>
        <w:tabs>
          <w:tab w:val="num" w:pos="720"/>
        </w:tabs>
        <w:spacing w:after="0"/>
        <w:contextualSpacing/>
        <w:rPr>
          <w:rFonts w:cs="Arial"/>
          <w:szCs w:val="24"/>
        </w:rPr>
      </w:pPr>
      <w:r w:rsidRPr="001C4285">
        <w:rPr>
          <w:rFonts w:cs="Arial"/>
          <w:szCs w:val="24"/>
        </w:rPr>
        <w:t xml:space="preserve">The Case Manager is vital to providing client services related to the program and leading to successful outcomes.  </w:t>
      </w:r>
    </w:p>
    <w:p w14:paraId="1E2CA80C" w14:textId="77777777" w:rsidR="00A62968" w:rsidRPr="001C4285" w:rsidRDefault="00A62968" w:rsidP="002F27DE">
      <w:pPr>
        <w:numPr>
          <w:ilvl w:val="0"/>
          <w:numId w:val="102"/>
        </w:numPr>
        <w:tabs>
          <w:tab w:val="num" w:pos="720"/>
        </w:tabs>
        <w:spacing w:after="0"/>
        <w:contextualSpacing/>
        <w:rPr>
          <w:rFonts w:cs="Arial"/>
          <w:szCs w:val="24"/>
        </w:rPr>
      </w:pPr>
      <w:r w:rsidRPr="001C4285">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32378896" w14:textId="77777777" w:rsidR="00A62968" w:rsidRPr="001C4285" w:rsidRDefault="00A62968" w:rsidP="002F27DE">
      <w:pPr>
        <w:numPr>
          <w:ilvl w:val="0"/>
          <w:numId w:val="102"/>
        </w:numPr>
        <w:tabs>
          <w:tab w:val="num" w:pos="720"/>
        </w:tabs>
        <w:spacing w:after="0"/>
        <w:contextualSpacing/>
        <w:rPr>
          <w:rFonts w:cs="Arial"/>
          <w:szCs w:val="24"/>
        </w:rPr>
      </w:pPr>
      <w:r w:rsidRPr="001C4285">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1C4285">
        <w:rPr>
          <w:rFonts w:cs="Arial"/>
          <w:szCs w:val="24"/>
        </w:rPr>
        <w:br/>
      </w:r>
    </w:p>
    <w:p w14:paraId="177FAD20" w14:textId="77777777" w:rsidR="00A62968" w:rsidRPr="001C4285" w:rsidRDefault="00A62968" w:rsidP="00A62968">
      <w:pPr>
        <w:rPr>
          <w:rFonts w:cs="Arial"/>
          <w:b/>
          <w:bCs/>
          <w:szCs w:val="26"/>
        </w:rPr>
      </w:pPr>
      <w:r w:rsidRPr="001C4285">
        <w:rPr>
          <w:rFonts w:cs="Arial"/>
          <w:b/>
          <w:bCs/>
          <w:sz w:val="28"/>
          <w:szCs w:val="28"/>
        </w:rPr>
        <w:t>G.  Construction</w:t>
      </w:r>
      <w:r w:rsidRPr="001C4285">
        <w:rPr>
          <w:rFonts w:cs="Arial"/>
          <w:b/>
          <w:bCs/>
          <w:szCs w:val="26"/>
        </w:rPr>
        <w:t xml:space="preserve"> </w:t>
      </w:r>
    </w:p>
    <w:p w14:paraId="182154CF" w14:textId="77777777" w:rsidR="00A62968" w:rsidRPr="001C4285" w:rsidRDefault="00A62968" w:rsidP="00A62968">
      <w:pPr>
        <w:spacing w:after="0"/>
        <w:rPr>
          <w:rFonts w:eastAsia="Calibri" w:cs="Arial"/>
          <w:szCs w:val="24"/>
        </w:rPr>
      </w:pPr>
      <w:r w:rsidRPr="001C4285">
        <w:rPr>
          <w:rFonts w:eastAsia="Calibri" w:cs="Arial"/>
          <w:b/>
          <w:szCs w:val="24"/>
        </w:rPr>
        <w:t>Construction or major alternation and renovation are not authorized under this program. Leave this section blank on line 6g of the SF-424A.</w:t>
      </w:r>
      <w:r w:rsidRPr="001C4285">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51BF34CF" w14:textId="77777777" w:rsidR="00A62968" w:rsidRPr="001C4285" w:rsidRDefault="00A62968" w:rsidP="00A62968">
      <w:pPr>
        <w:spacing w:after="0"/>
        <w:rPr>
          <w:rFonts w:eastAsia="Calibri" w:cs="Arial"/>
          <w:szCs w:val="24"/>
        </w:rPr>
      </w:pPr>
    </w:p>
    <w:p w14:paraId="2F59B81A" w14:textId="77777777" w:rsidR="00A62968" w:rsidRPr="001C4285" w:rsidRDefault="00A62968" w:rsidP="00A62968">
      <w:pPr>
        <w:rPr>
          <w:rFonts w:cs="Arial"/>
          <w:b/>
          <w:bCs/>
          <w:sz w:val="28"/>
          <w:szCs w:val="28"/>
        </w:rPr>
      </w:pPr>
      <w:r w:rsidRPr="001C4285">
        <w:rPr>
          <w:rFonts w:eastAsia="Calibri" w:cs="Arial"/>
          <w:b/>
          <w:sz w:val="28"/>
          <w:szCs w:val="24"/>
        </w:rPr>
        <w:t>H</w:t>
      </w:r>
      <w:r w:rsidRPr="001C4285">
        <w:rPr>
          <w:rFonts w:eastAsia="Calibri" w:cs="Arial"/>
          <w:szCs w:val="24"/>
        </w:rPr>
        <w:t xml:space="preserve">.  </w:t>
      </w:r>
      <w:r w:rsidRPr="001C4285">
        <w:rPr>
          <w:rFonts w:cs="Arial"/>
          <w:b/>
          <w:bCs/>
          <w:sz w:val="28"/>
          <w:szCs w:val="28"/>
        </w:rPr>
        <w:t>Other</w:t>
      </w:r>
    </w:p>
    <w:p w14:paraId="1FF87B30" w14:textId="77777777" w:rsidR="00A62968" w:rsidRPr="001C4285" w:rsidRDefault="00A62968" w:rsidP="00A62968">
      <w:pPr>
        <w:spacing w:after="0"/>
        <w:rPr>
          <w:rFonts w:eastAsia="Calibri" w:cs="Arial"/>
          <w:szCs w:val="24"/>
        </w:rPr>
      </w:pPr>
      <w:bookmarkStart w:id="362" w:name="_Toc90713309"/>
      <w:bookmarkStart w:id="363" w:name="_Toc93133741"/>
      <w:bookmarkStart w:id="364" w:name="_Toc93133799"/>
      <w:bookmarkStart w:id="365" w:name="_Toc93134311"/>
      <w:r w:rsidRPr="001C4285">
        <w:rPr>
          <w:rFonts w:eastAsia="Calibri" w:cs="Arial"/>
          <w:szCs w:val="24"/>
        </w:rPr>
        <w:lastRenderedPageBreak/>
        <w:t xml:space="preserve">This category addresses any costs not included in of the other cost categories. Costs that fall under “Other” would include: </w:t>
      </w:r>
    </w:p>
    <w:p w14:paraId="1A9AADB1" w14:textId="77777777" w:rsidR="00A62968" w:rsidRPr="001C4285" w:rsidRDefault="00A62968" w:rsidP="002F27DE">
      <w:pPr>
        <w:numPr>
          <w:ilvl w:val="0"/>
          <w:numId w:val="48"/>
        </w:numPr>
        <w:spacing w:after="120"/>
        <w:contextualSpacing/>
        <w:rPr>
          <w:rFonts w:eastAsia="Calibri" w:cs="Arial"/>
          <w:szCs w:val="24"/>
        </w:rPr>
      </w:pPr>
      <w:r w:rsidRPr="001C4285">
        <w:rPr>
          <w:rFonts w:eastAsia="Calibri" w:cs="Arial"/>
          <w:szCs w:val="24"/>
        </w:rPr>
        <w:t>Minor alteration and renovation (Minor A &amp; R)</w:t>
      </w:r>
    </w:p>
    <w:p w14:paraId="3B061D31" w14:textId="77777777" w:rsidR="00A62968" w:rsidRPr="001C4285" w:rsidRDefault="00A62968" w:rsidP="002F27DE">
      <w:pPr>
        <w:numPr>
          <w:ilvl w:val="0"/>
          <w:numId w:val="57"/>
        </w:numPr>
        <w:spacing w:after="0"/>
        <w:contextualSpacing/>
        <w:rPr>
          <w:rFonts w:eastAsia="Calibri" w:cs="Arial"/>
          <w:szCs w:val="24"/>
        </w:rPr>
      </w:pPr>
      <w:r w:rsidRPr="001C4285">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749ABBFC" w14:textId="77777777" w:rsidR="00A62968" w:rsidRPr="001C4285" w:rsidRDefault="00A62968" w:rsidP="00A62968">
      <w:pPr>
        <w:spacing w:after="0"/>
        <w:ind w:left="1440"/>
        <w:contextualSpacing/>
        <w:rPr>
          <w:rFonts w:eastAsia="Calibri" w:cs="Arial"/>
          <w:szCs w:val="24"/>
        </w:rPr>
      </w:pPr>
    </w:p>
    <w:p w14:paraId="6F2AB4EB" w14:textId="77777777" w:rsidR="00A62968" w:rsidRPr="001C4285" w:rsidRDefault="00A62968" w:rsidP="002F27DE">
      <w:pPr>
        <w:numPr>
          <w:ilvl w:val="0"/>
          <w:numId w:val="57"/>
        </w:numPr>
        <w:spacing w:after="0"/>
        <w:contextualSpacing/>
        <w:rPr>
          <w:rFonts w:cs="Arial"/>
        </w:rPr>
      </w:pPr>
      <w:r w:rsidRPr="001C4285">
        <w:rPr>
          <w:rFonts w:cs="Arial"/>
        </w:rPr>
        <w:t>No more than $75,000 in Federal funds over the total period of performance may be used to support minor A&amp;R activities, and such requests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546B9DAC" w14:textId="77777777" w:rsidR="00A62968" w:rsidRPr="001C4285" w:rsidRDefault="00A62968" w:rsidP="002F27DE">
      <w:pPr>
        <w:numPr>
          <w:ilvl w:val="0"/>
          <w:numId w:val="48"/>
        </w:numPr>
        <w:spacing w:after="0"/>
        <w:contextualSpacing/>
        <w:rPr>
          <w:rFonts w:eastAsia="Calibri" w:cs="Arial"/>
          <w:szCs w:val="24"/>
        </w:rPr>
      </w:pPr>
      <w:r w:rsidRPr="001C4285">
        <w:rPr>
          <w:rFonts w:eastAsia="Calibri" w:cs="Arial"/>
          <w:szCs w:val="24"/>
        </w:rPr>
        <w:t xml:space="preserve">Rent </w:t>
      </w:r>
    </w:p>
    <w:p w14:paraId="3F8CA487" w14:textId="77777777" w:rsidR="00A62968" w:rsidRPr="001C4285" w:rsidRDefault="00A62968" w:rsidP="002F27DE">
      <w:pPr>
        <w:numPr>
          <w:ilvl w:val="0"/>
          <w:numId w:val="48"/>
        </w:numPr>
        <w:spacing w:after="0"/>
        <w:contextualSpacing/>
        <w:rPr>
          <w:rFonts w:eastAsia="Calibri" w:cs="Arial"/>
          <w:szCs w:val="24"/>
        </w:rPr>
      </w:pPr>
      <w:r w:rsidRPr="001C4285">
        <w:rPr>
          <w:rFonts w:eastAsia="Calibri" w:cs="Arial"/>
          <w:szCs w:val="24"/>
        </w:rPr>
        <w:t>Client incentives</w:t>
      </w:r>
    </w:p>
    <w:p w14:paraId="1190AF1B" w14:textId="77777777" w:rsidR="00A62968" w:rsidRPr="001C4285" w:rsidRDefault="00A62968" w:rsidP="002F27DE">
      <w:pPr>
        <w:numPr>
          <w:ilvl w:val="0"/>
          <w:numId w:val="48"/>
        </w:numPr>
        <w:spacing w:after="0"/>
        <w:contextualSpacing/>
        <w:rPr>
          <w:rFonts w:eastAsia="Calibri" w:cs="Arial"/>
          <w:szCs w:val="24"/>
        </w:rPr>
      </w:pPr>
      <w:r w:rsidRPr="001C4285">
        <w:rPr>
          <w:rFonts w:eastAsia="Calibri" w:cs="Arial"/>
          <w:szCs w:val="24"/>
        </w:rPr>
        <w:t>Telephone</w:t>
      </w:r>
    </w:p>
    <w:p w14:paraId="769A4D09" w14:textId="77777777" w:rsidR="00A62968" w:rsidRPr="001C4285" w:rsidRDefault="00A62968" w:rsidP="002F27DE">
      <w:pPr>
        <w:numPr>
          <w:ilvl w:val="0"/>
          <w:numId w:val="48"/>
        </w:numPr>
        <w:spacing w:after="0"/>
        <w:contextualSpacing/>
        <w:rPr>
          <w:rFonts w:eastAsia="Calibri" w:cs="Arial"/>
          <w:szCs w:val="24"/>
        </w:rPr>
      </w:pPr>
      <w:r w:rsidRPr="001C4285">
        <w:rPr>
          <w:rFonts w:eastAsia="Calibri" w:cs="Arial"/>
          <w:szCs w:val="24"/>
        </w:rPr>
        <w:t>Travel for training participants, advisory committees, and review panels</w:t>
      </w:r>
    </w:p>
    <w:p w14:paraId="188A553F" w14:textId="77777777" w:rsidR="00A62968" w:rsidRPr="001C4285" w:rsidRDefault="00A62968" w:rsidP="002F27DE">
      <w:pPr>
        <w:numPr>
          <w:ilvl w:val="0"/>
          <w:numId w:val="48"/>
        </w:numPr>
        <w:spacing w:after="0"/>
        <w:contextualSpacing/>
        <w:rPr>
          <w:rFonts w:eastAsia="Calibri" w:cs="Arial"/>
          <w:szCs w:val="24"/>
        </w:rPr>
      </w:pPr>
      <w:r w:rsidRPr="001C4285">
        <w:rPr>
          <w:rFonts w:eastAsia="Calibri" w:cs="Arial"/>
          <w:szCs w:val="24"/>
        </w:rPr>
        <w:t xml:space="preserve">Training activities (except costs for consultant and/or contractual).    </w:t>
      </w:r>
    </w:p>
    <w:p w14:paraId="0DF518D9" w14:textId="77777777" w:rsidR="00A62968" w:rsidRPr="001C4285" w:rsidRDefault="00A62968" w:rsidP="00A62968">
      <w:pPr>
        <w:spacing w:after="0"/>
        <w:ind w:left="720"/>
        <w:contextualSpacing/>
        <w:rPr>
          <w:rFonts w:eastAsia="Calibri" w:cs="Arial"/>
          <w:szCs w:val="24"/>
        </w:rPr>
      </w:pPr>
    </w:p>
    <w:p w14:paraId="0EC6F0D6" w14:textId="77777777" w:rsidR="00A62968" w:rsidRPr="001C4285" w:rsidRDefault="00A62968" w:rsidP="00A62968">
      <w:pPr>
        <w:spacing w:after="120"/>
        <w:rPr>
          <w:rFonts w:eastAsia="Calibri" w:cs="Arial"/>
          <w:b/>
          <w:szCs w:val="24"/>
        </w:rPr>
      </w:pPr>
      <w:r w:rsidRPr="001C4285">
        <w:rPr>
          <w:rFonts w:eastAsia="Calibri" w:cs="Arial"/>
          <w:b/>
          <w:szCs w:val="24"/>
        </w:rPr>
        <w:t>Provide the following information for the narrative and justification:</w:t>
      </w:r>
    </w:p>
    <w:p w14:paraId="0111F778" w14:textId="77777777" w:rsidR="00A62968" w:rsidRPr="001C4285" w:rsidRDefault="00A62968" w:rsidP="002F27DE">
      <w:pPr>
        <w:numPr>
          <w:ilvl w:val="0"/>
          <w:numId w:val="103"/>
        </w:numPr>
        <w:spacing w:after="0"/>
        <w:contextualSpacing/>
        <w:rPr>
          <w:rFonts w:eastAsia="Calibri" w:cs="Arial"/>
          <w:szCs w:val="24"/>
        </w:rPr>
      </w:pPr>
      <w:r w:rsidRPr="001C4285">
        <w:rPr>
          <w:rFonts w:eastAsia="Calibri" w:cs="Arial"/>
          <w:b/>
          <w:szCs w:val="24"/>
        </w:rPr>
        <w:lastRenderedPageBreak/>
        <w:t>Item</w:t>
      </w:r>
      <w:r w:rsidRPr="001C4285">
        <w:rPr>
          <w:rFonts w:eastAsia="Calibri" w:cs="Arial"/>
          <w:szCs w:val="24"/>
        </w:rPr>
        <w:t xml:space="preserve"> − List items by type of material or nature of expense. In the justification, explain the necessity of each cost for successful implementation and completion of the project.</w:t>
      </w:r>
    </w:p>
    <w:p w14:paraId="294F7323" w14:textId="77777777" w:rsidR="00A62968" w:rsidRPr="001C4285" w:rsidRDefault="00A62968" w:rsidP="002F27DE">
      <w:pPr>
        <w:numPr>
          <w:ilvl w:val="0"/>
          <w:numId w:val="103"/>
        </w:numPr>
        <w:spacing w:after="0"/>
        <w:contextualSpacing/>
        <w:rPr>
          <w:rFonts w:eastAsia="Calibri" w:cs="Arial"/>
          <w:szCs w:val="24"/>
        </w:rPr>
      </w:pPr>
      <w:r w:rsidRPr="001C4285">
        <w:rPr>
          <w:rFonts w:eastAsia="Calibri" w:cs="Arial"/>
          <w:b/>
          <w:szCs w:val="24"/>
        </w:rPr>
        <w:t>Rate</w:t>
      </w:r>
      <w:r w:rsidRPr="001C4285">
        <w:rPr>
          <w:rFonts w:eastAsia="Calibri" w:cs="Arial"/>
          <w:szCs w:val="24"/>
        </w:rPr>
        <w:t xml:space="preserve"> − Break down costs by quantity and cost per unit as applicable.  </w:t>
      </w:r>
    </w:p>
    <w:p w14:paraId="6800D690" w14:textId="77777777" w:rsidR="00A62968" w:rsidRPr="001C4285" w:rsidRDefault="00A62968" w:rsidP="00A62968">
      <w:pPr>
        <w:spacing w:after="0"/>
        <w:ind w:left="720"/>
        <w:contextualSpacing/>
        <w:rPr>
          <w:rFonts w:eastAsia="Calibri" w:cs="Arial"/>
          <w:szCs w:val="24"/>
        </w:rPr>
      </w:pPr>
      <w:r w:rsidRPr="001C4285">
        <w:rPr>
          <w:rFonts w:eastAsia="Calibri" w:cs="Arial"/>
          <w:b/>
          <w:szCs w:val="24"/>
        </w:rPr>
        <w:t xml:space="preserve">NOTE: </w:t>
      </w:r>
      <w:r w:rsidRPr="001C4285">
        <w:rPr>
          <w:rFonts w:eastAsia="Calibri" w:cs="Arial"/>
          <w:szCs w:val="24"/>
        </w:rPr>
        <w:t xml:space="preserve">Rent costs must be submitted with the following information: </w:t>
      </w:r>
    </w:p>
    <w:p w14:paraId="03343748" w14:textId="77777777" w:rsidR="00A62968" w:rsidRPr="001C4285" w:rsidRDefault="00A62968" w:rsidP="002F27DE">
      <w:pPr>
        <w:numPr>
          <w:ilvl w:val="0"/>
          <w:numId w:val="105"/>
        </w:numPr>
        <w:spacing w:after="0"/>
        <w:contextualSpacing/>
        <w:rPr>
          <w:rFonts w:eastAsia="Calibri" w:cs="Arial"/>
          <w:szCs w:val="24"/>
        </w:rPr>
      </w:pPr>
      <w:r w:rsidRPr="001C4285">
        <w:rPr>
          <w:rFonts w:eastAsia="Calibri" w:cs="Arial"/>
          <w:szCs w:val="24"/>
        </w:rPr>
        <w:t>The individual cost items that make up the total cost of the building</w:t>
      </w:r>
    </w:p>
    <w:p w14:paraId="0539829A" w14:textId="77777777" w:rsidR="00A62968" w:rsidRPr="001C4285" w:rsidRDefault="00A62968" w:rsidP="002F27DE">
      <w:pPr>
        <w:numPr>
          <w:ilvl w:val="0"/>
          <w:numId w:val="104"/>
        </w:numPr>
        <w:spacing w:after="0"/>
        <w:contextualSpacing/>
        <w:rPr>
          <w:rFonts w:eastAsia="Calibri" w:cs="Arial"/>
          <w:szCs w:val="24"/>
        </w:rPr>
      </w:pPr>
      <w:r w:rsidRPr="001C4285">
        <w:rPr>
          <w:rFonts w:eastAsia="Calibri" w:cs="Arial"/>
          <w:szCs w:val="24"/>
        </w:rPr>
        <w:t>The methodology used to allocate the costs to the programs or activities operating in the building</w:t>
      </w:r>
    </w:p>
    <w:p w14:paraId="0A53FF54" w14:textId="77777777" w:rsidR="00A62968" w:rsidRPr="001C4285" w:rsidRDefault="00A62968" w:rsidP="002F27DE">
      <w:pPr>
        <w:numPr>
          <w:ilvl w:val="0"/>
          <w:numId w:val="104"/>
        </w:numPr>
        <w:spacing w:after="0"/>
        <w:contextualSpacing/>
        <w:rPr>
          <w:rFonts w:eastAsia="Calibri" w:cs="Arial"/>
          <w:szCs w:val="24"/>
        </w:rPr>
      </w:pPr>
      <w:r w:rsidRPr="001C4285">
        <w:rPr>
          <w:rFonts w:eastAsia="Calibri" w:cs="Arial"/>
          <w:szCs w:val="24"/>
        </w:rPr>
        <w:t xml:space="preserve">Rent Questions Worksheet </w:t>
      </w:r>
      <w:hyperlink r:id="rId71" w:history="1">
        <w:r w:rsidRPr="001C4285">
          <w:rPr>
            <w:rFonts w:eastAsia="Calibri" w:cs="Arial"/>
            <w:color w:val="0000FF"/>
            <w:szCs w:val="24"/>
            <w:u w:val="single"/>
          </w:rPr>
          <w:t>https://www.samhsa.gov/sites/default/files/rentquestionsworksheet.docx</w:t>
        </w:r>
      </w:hyperlink>
      <w:r w:rsidRPr="001C4285">
        <w:rPr>
          <w:rFonts w:eastAsia="Calibri" w:cs="Arial"/>
          <w:szCs w:val="24"/>
        </w:rPr>
        <w:t xml:space="preserve"> </w:t>
      </w:r>
    </w:p>
    <w:p w14:paraId="5376F885" w14:textId="77777777" w:rsidR="00A62968" w:rsidRPr="001C4285" w:rsidRDefault="00A62968" w:rsidP="002F27DE">
      <w:pPr>
        <w:numPr>
          <w:ilvl w:val="0"/>
          <w:numId w:val="104"/>
        </w:numPr>
        <w:spacing w:after="0"/>
        <w:contextualSpacing/>
        <w:rPr>
          <w:rFonts w:eastAsia="Calibri" w:cs="Arial"/>
          <w:szCs w:val="24"/>
        </w:rPr>
      </w:pPr>
      <w:r w:rsidRPr="001C4285">
        <w:rPr>
          <w:rFonts w:eastAsia="Calibri" w:cs="Arial"/>
          <w:szCs w:val="24"/>
        </w:rPr>
        <w:t>Supporting documentation</w:t>
      </w:r>
    </w:p>
    <w:p w14:paraId="1628EE0C" w14:textId="77777777" w:rsidR="00A62968" w:rsidRPr="001C4285" w:rsidRDefault="00A62968" w:rsidP="002F27DE">
      <w:pPr>
        <w:numPr>
          <w:ilvl w:val="0"/>
          <w:numId w:val="103"/>
        </w:numPr>
        <w:spacing w:after="0"/>
        <w:contextualSpacing/>
        <w:rPr>
          <w:rFonts w:cs="Arial"/>
          <w:b/>
        </w:rPr>
      </w:pPr>
      <w:r w:rsidRPr="001C4285">
        <w:rPr>
          <w:rFonts w:eastAsia="Calibri" w:cs="Arial"/>
          <w:b/>
          <w:szCs w:val="24"/>
        </w:rPr>
        <w:t xml:space="preserve">Costs Charged to the Award – </w:t>
      </w:r>
      <w:r w:rsidRPr="001C4285">
        <w:rPr>
          <w:rFonts w:eastAsia="Calibri" w:cs="Arial"/>
          <w:szCs w:val="24"/>
        </w:rPr>
        <w:t>provide the costs charged to the award.</w:t>
      </w:r>
    </w:p>
    <w:p w14:paraId="3B410C3D" w14:textId="77777777" w:rsidR="00A62968" w:rsidRPr="001C4285" w:rsidRDefault="00A62968" w:rsidP="00A62968">
      <w:pPr>
        <w:spacing w:after="0"/>
        <w:ind w:left="720"/>
        <w:contextualSpacing/>
        <w:rPr>
          <w:rFonts w:cs="Arial"/>
          <w:b/>
        </w:rPr>
      </w:pPr>
    </w:p>
    <w:p w14:paraId="497F5DBF" w14:textId="77777777" w:rsidR="00A62968" w:rsidRPr="001C4285" w:rsidRDefault="00A62968" w:rsidP="00A62968">
      <w:pPr>
        <w:rPr>
          <w:rFonts w:cs="Arial"/>
          <w:b/>
        </w:rPr>
      </w:pPr>
      <w:r w:rsidRPr="001C4285">
        <w:rPr>
          <w:rFonts w:cs="Arial"/>
          <w:b/>
        </w:rPr>
        <w:t>FEDERAL REQUEST</w:t>
      </w:r>
      <w:bookmarkEnd w:id="362"/>
      <w:bookmarkEnd w:id="363"/>
      <w:bookmarkEnd w:id="364"/>
      <w:bookmarkEnd w:id="365"/>
      <w:r w:rsidRPr="001C4285">
        <w:rPr>
          <w:rFonts w:cs="Arial"/>
          <w:b/>
        </w:rPr>
        <w:t xml:space="preserve"> – Sample Narrative for “Other”</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557"/>
        <w:gridCol w:w="1620"/>
      </w:tblGrid>
      <w:tr w:rsidR="00A62968" w:rsidRPr="001C4285" w14:paraId="69ECD925" w14:textId="77777777" w:rsidTr="00A62968">
        <w:trPr>
          <w:cantSplit/>
          <w:tblHeader/>
        </w:trPr>
        <w:tc>
          <w:tcPr>
            <w:tcW w:w="2250" w:type="dxa"/>
            <w:shd w:val="clear" w:color="auto" w:fill="B8CCE4"/>
          </w:tcPr>
          <w:p w14:paraId="363C3D35" w14:textId="77777777" w:rsidR="00A62968" w:rsidRPr="001C4285" w:rsidRDefault="00A62968" w:rsidP="00A62968">
            <w:pPr>
              <w:jc w:val="center"/>
              <w:rPr>
                <w:rFonts w:cs="Arial"/>
                <w:b/>
                <w:sz w:val="20"/>
              </w:rPr>
            </w:pPr>
            <w:bookmarkStart w:id="366" w:name="_Toc280259010"/>
            <w:bookmarkStart w:id="367" w:name="_Toc306973116"/>
            <w:bookmarkStart w:id="368" w:name="_Toc317150101"/>
            <w:bookmarkStart w:id="369" w:name="_Toc318707638"/>
            <w:r w:rsidRPr="001C4285">
              <w:rPr>
                <w:rFonts w:cs="Arial"/>
                <w:b/>
                <w:sz w:val="20"/>
              </w:rPr>
              <w:t>Item</w:t>
            </w:r>
            <w:bookmarkEnd w:id="366"/>
            <w:bookmarkEnd w:id="367"/>
            <w:bookmarkEnd w:id="368"/>
            <w:bookmarkEnd w:id="369"/>
          </w:p>
        </w:tc>
        <w:tc>
          <w:tcPr>
            <w:tcW w:w="5557" w:type="dxa"/>
            <w:shd w:val="clear" w:color="auto" w:fill="B8CCE4"/>
          </w:tcPr>
          <w:p w14:paraId="4004E568" w14:textId="77777777" w:rsidR="00A62968" w:rsidRPr="001C4285" w:rsidRDefault="00A62968" w:rsidP="00A62968">
            <w:pPr>
              <w:jc w:val="center"/>
              <w:rPr>
                <w:rFonts w:cs="Arial"/>
                <w:b/>
                <w:sz w:val="20"/>
              </w:rPr>
            </w:pPr>
            <w:bookmarkStart w:id="370" w:name="_Toc280259011"/>
            <w:bookmarkStart w:id="371" w:name="_Toc306973117"/>
            <w:bookmarkStart w:id="372" w:name="_Toc317150102"/>
            <w:bookmarkStart w:id="373" w:name="_Toc318707639"/>
            <w:r w:rsidRPr="001C4285">
              <w:rPr>
                <w:rFonts w:cs="Arial"/>
                <w:b/>
                <w:sz w:val="20"/>
              </w:rPr>
              <w:t>Rate</w:t>
            </w:r>
            <w:bookmarkEnd w:id="370"/>
            <w:bookmarkEnd w:id="371"/>
            <w:bookmarkEnd w:id="372"/>
            <w:bookmarkEnd w:id="373"/>
          </w:p>
        </w:tc>
        <w:tc>
          <w:tcPr>
            <w:tcW w:w="1620" w:type="dxa"/>
            <w:shd w:val="clear" w:color="auto" w:fill="B8CCE4"/>
          </w:tcPr>
          <w:p w14:paraId="16E1A7BE" w14:textId="77777777" w:rsidR="00A62968" w:rsidRPr="001C4285" w:rsidRDefault="00A62968" w:rsidP="00A62968">
            <w:pPr>
              <w:jc w:val="center"/>
              <w:rPr>
                <w:rFonts w:cs="Arial"/>
                <w:b/>
                <w:sz w:val="20"/>
              </w:rPr>
            </w:pPr>
            <w:bookmarkStart w:id="374" w:name="_Toc280259012"/>
            <w:bookmarkStart w:id="375" w:name="_Toc306973118"/>
            <w:bookmarkStart w:id="376" w:name="_Toc317150103"/>
            <w:bookmarkStart w:id="377" w:name="_Toc318707640"/>
            <w:r w:rsidRPr="001C4285">
              <w:rPr>
                <w:rFonts w:cs="Arial"/>
                <w:b/>
                <w:sz w:val="20"/>
              </w:rPr>
              <w:t>Cost</w:t>
            </w:r>
            <w:bookmarkEnd w:id="374"/>
            <w:bookmarkEnd w:id="375"/>
            <w:bookmarkEnd w:id="376"/>
            <w:bookmarkEnd w:id="377"/>
          </w:p>
        </w:tc>
      </w:tr>
      <w:tr w:rsidR="00A62968" w:rsidRPr="001C4285" w14:paraId="27374051" w14:textId="77777777" w:rsidTr="00A62968">
        <w:trPr>
          <w:cantSplit/>
        </w:trPr>
        <w:tc>
          <w:tcPr>
            <w:tcW w:w="2250" w:type="dxa"/>
            <w:vAlign w:val="center"/>
          </w:tcPr>
          <w:p w14:paraId="3E535854" w14:textId="77777777" w:rsidR="00A62968" w:rsidRPr="001C4285" w:rsidRDefault="00A62968" w:rsidP="00A62968">
            <w:pPr>
              <w:jc w:val="center"/>
              <w:rPr>
                <w:rFonts w:cs="Arial"/>
                <w:sz w:val="20"/>
              </w:rPr>
            </w:pPr>
            <w:r w:rsidRPr="001C4285">
              <w:rPr>
                <w:rFonts w:cs="Arial"/>
                <w:sz w:val="20"/>
              </w:rPr>
              <w:t>(1) Rent*</w:t>
            </w:r>
          </w:p>
        </w:tc>
        <w:tc>
          <w:tcPr>
            <w:tcW w:w="5557" w:type="dxa"/>
            <w:vAlign w:val="center"/>
          </w:tcPr>
          <w:p w14:paraId="1E7059F9" w14:textId="77777777" w:rsidR="00A62968" w:rsidRPr="001C4285" w:rsidRDefault="00A62968" w:rsidP="00A62968">
            <w:pPr>
              <w:jc w:val="center"/>
              <w:rPr>
                <w:rFonts w:cs="Arial"/>
                <w:sz w:val="20"/>
              </w:rPr>
            </w:pPr>
            <w:r w:rsidRPr="001C4285">
              <w:rPr>
                <w:rFonts w:cs="Arial"/>
                <w:sz w:val="20"/>
              </w:rPr>
              <w:t>$15/sq. ft. x 700 sq. feet</w:t>
            </w:r>
          </w:p>
        </w:tc>
        <w:tc>
          <w:tcPr>
            <w:tcW w:w="1620" w:type="dxa"/>
            <w:vAlign w:val="center"/>
          </w:tcPr>
          <w:p w14:paraId="5738558F" w14:textId="77777777" w:rsidR="00A62968" w:rsidRPr="001C4285" w:rsidRDefault="00A62968" w:rsidP="00A62968">
            <w:pPr>
              <w:jc w:val="center"/>
              <w:rPr>
                <w:rFonts w:cs="Arial"/>
                <w:sz w:val="20"/>
              </w:rPr>
            </w:pPr>
            <w:r w:rsidRPr="001C4285">
              <w:rPr>
                <w:rFonts w:cs="Arial"/>
                <w:sz w:val="20"/>
              </w:rPr>
              <w:t>$10,500</w:t>
            </w:r>
          </w:p>
        </w:tc>
      </w:tr>
      <w:tr w:rsidR="00A62968" w:rsidRPr="001C4285" w14:paraId="654E0BA0" w14:textId="77777777" w:rsidTr="00A62968">
        <w:trPr>
          <w:cantSplit/>
        </w:trPr>
        <w:tc>
          <w:tcPr>
            <w:tcW w:w="2250" w:type="dxa"/>
            <w:vAlign w:val="center"/>
          </w:tcPr>
          <w:p w14:paraId="0DAB3673" w14:textId="77777777" w:rsidR="00A62968" w:rsidRPr="001C4285" w:rsidRDefault="00A62968" w:rsidP="00A62968">
            <w:pPr>
              <w:jc w:val="center"/>
              <w:rPr>
                <w:rFonts w:cs="Arial"/>
                <w:sz w:val="20"/>
              </w:rPr>
            </w:pPr>
            <w:r w:rsidRPr="001C4285">
              <w:rPr>
                <w:rFonts w:cs="Arial"/>
                <w:sz w:val="20"/>
              </w:rPr>
              <w:t>(2) Telephone</w:t>
            </w:r>
          </w:p>
        </w:tc>
        <w:tc>
          <w:tcPr>
            <w:tcW w:w="5557" w:type="dxa"/>
            <w:vAlign w:val="center"/>
          </w:tcPr>
          <w:p w14:paraId="7C549724" w14:textId="77777777" w:rsidR="00A62968" w:rsidRPr="001C4285" w:rsidRDefault="00A62968" w:rsidP="00A62968">
            <w:pPr>
              <w:jc w:val="center"/>
              <w:rPr>
                <w:rFonts w:cs="Arial"/>
                <w:sz w:val="20"/>
              </w:rPr>
            </w:pPr>
            <w:r w:rsidRPr="001C4285">
              <w:rPr>
                <w:rFonts w:cs="Arial"/>
                <w:sz w:val="20"/>
              </w:rPr>
              <w:t>$100/mo. x 12 mo.</w:t>
            </w:r>
          </w:p>
        </w:tc>
        <w:tc>
          <w:tcPr>
            <w:tcW w:w="1620" w:type="dxa"/>
            <w:vAlign w:val="center"/>
          </w:tcPr>
          <w:p w14:paraId="54373737" w14:textId="77777777" w:rsidR="00A62968" w:rsidRPr="001C4285" w:rsidRDefault="00A62968" w:rsidP="00A62968">
            <w:pPr>
              <w:jc w:val="center"/>
              <w:rPr>
                <w:rFonts w:cs="Arial"/>
                <w:sz w:val="20"/>
              </w:rPr>
            </w:pPr>
            <w:r w:rsidRPr="001C4285">
              <w:rPr>
                <w:rFonts w:cs="Arial"/>
                <w:sz w:val="20"/>
              </w:rPr>
              <w:t>$1,200</w:t>
            </w:r>
          </w:p>
        </w:tc>
      </w:tr>
      <w:tr w:rsidR="00A62968" w:rsidRPr="001C4285" w14:paraId="35964697" w14:textId="77777777" w:rsidTr="00A62968">
        <w:trPr>
          <w:cantSplit/>
        </w:trPr>
        <w:tc>
          <w:tcPr>
            <w:tcW w:w="2250" w:type="dxa"/>
            <w:vAlign w:val="center"/>
          </w:tcPr>
          <w:p w14:paraId="7E20E05F" w14:textId="77777777" w:rsidR="00A62968" w:rsidRPr="001C4285" w:rsidRDefault="00A62968" w:rsidP="00A62968">
            <w:pPr>
              <w:jc w:val="center"/>
              <w:rPr>
                <w:rFonts w:cs="Arial"/>
                <w:sz w:val="20"/>
              </w:rPr>
            </w:pPr>
            <w:r w:rsidRPr="001C4285">
              <w:rPr>
                <w:rFonts w:cs="Arial"/>
                <w:sz w:val="20"/>
              </w:rPr>
              <w:t>(3) Client Incentives</w:t>
            </w:r>
          </w:p>
        </w:tc>
        <w:tc>
          <w:tcPr>
            <w:tcW w:w="5557" w:type="dxa"/>
            <w:vAlign w:val="center"/>
          </w:tcPr>
          <w:p w14:paraId="4E4CA841" w14:textId="77777777" w:rsidR="00A62968" w:rsidRPr="001C4285" w:rsidRDefault="00A62968" w:rsidP="00A62968">
            <w:pPr>
              <w:jc w:val="center"/>
              <w:rPr>
                <w:rFonts w:cs="Arial"/>
                <w:sz w:val="20"/>
              </w:rPr>
            </w:pPr>
            <w:r w:rsidRPr="001C4285">
              <w:rPr>
                <w:rFonts w:cs="Arial"/>
                <w:sz w:val="20"/>
              </w:rPr>
              <w:t>$10/client follow-up x 278 clients</w:t>
            </w:r>
          </w:p>
        </w:tc>
        <w:tc>
          <w:tcPr>
            <w:tcW w:w="1620" w:type="dxa"/>
            <w:vAlign w:val="center"/>
          </w:tcPr>
          <w:p w14:paraId="6DDF964F" w14:textId="77777777" w:rsidR="00A62968" w:rsidRPr="001C4285" w:rsidRDefault="00A62968" w:rsidP="00A62968">
            <w:pPr>
              <w:jc w:val="center"/>
              <w:rPr>
                <w:rFonts w:cs="Arial"/>
                <w:sz w:val="20"/>
              </w:rPr>
            </w:pPr>
            <w:r w:rsidRPr="001C4285">
              <w:rPr>
                <w:rFonts w:cs="Arial"/>
                <w:sz w:val="20"/>
              </w:rPr>
              <w:t>$2,780</w:t>
            </w:r>
          </w:p>
        </w:tc>
      </w:tr>
      <w:tr w:rsidR="00A62968" w:rsidRPr="001C4285" w14:paraId="2297E0E3" w14:textId="77777777" w:rsidTr="00A62968">
        <w:trPr>
          <w:cantSplit/>
        </w:trPr>
        <w:tc>
          <w:tcPr>
            <w:tcW w:w="2250" w:type="dxa"/>
            <w:vAlign w:val="center"/>
          </w:tcPr>
          <w:p w14:paraId="611EEC4A" w14:textId="77777777" w:rsidR="00A62968" w:rsidRPr="001C4285" w:rsidRDefault="00A62968" w:rsidP="00A62968">
            <w:pPr>
              <w:jc w:val="center"/>
              <w:rPr>
                <w:rFonts w:cs="Arial"/>
                <w:sz w:val="20"/>
              </w:rPr>
            </w:pPr>
            <w:r w:rsidRPr="001C4285">
              <w:rPr>
                <w:rFonts w:cs="Arial"/>
                <w:sz w:val="20"/>
              </w:rPr>
              <w:t>(4) Brochures</w:t>
            </w:r>
          </w:p>
        </w:tc>
        <w:tc>
          <w:tcPr>
            <w:tcW w:w="5557" w:type="dxa"/>
            <w:vAlign w:val="center"/>
          </w:tcPr>
          <w:p w14:paraId="7A5BC020" w14:textId="77777777" w:rsidR="00A62968" w:rsidRPr="001C4285" w:rsidRDefault="00A62968" w:rsidP="00A62968">
            <w:pPr>
              <w:jc w:val="center"/>
              <w:rPr>
                <w:rFonts w:cs="Arial"/>
                <w:sz w:val="20"/>
              </w:rPr>
            </w:pPr>
            <w:r w:rsidRPr="001C4285">
              <w:rPr>
                <w:rFonts w:cs="Arial"/>
                <w:sz w:val="20"/>
              </w:rPr>
              <w:t>.89/brochure X 1500 brochures</w:t>
            </w:r>
          </w:p>
        </w:tc>
        <w:tc>
          <w:tcPr>
            <w:tcW w:w="1620" w:type="dxa"/>
            <w:vAlign w:val="center"/>
          </w:tcPr>
          <w:p w14:paraId="2CE68563" w14:textId="77777777" w:rsidR="00A62968" w:rsidRPr="001C4285" w:rsidRDefault="00A62968" w:rsidP="00A62968">
            <w:pPr>
              <w:jc w:val="center"/>
              <w:rPr>
                <w:rFonts w:cs="Arial"/>
                <w:sz w:val="20"/>
              </w:rPr>
            </w:pPr>
            <w:r w:rsidRPr="001C4285">
              <w:rPr>
                <w:rFonts w:cs="Arial"/>
                <w:sz w:val="20"/>
              </w:rPr>
              <w:t>$1,335</w:t>
            </w:r>
          </w:p>
        </w:tc>
      </w:tr>
    </w:tbl>
    <w:p w14:paraId="379B279A" w14:textId="77777777" w:rsidR="00A62968" w:rsidRPr="001C4285" w:rsidRDefault="00A62968" w:rsidP="00A62968">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07"/>
        <w:gridCol w:w="1620"/>
      </w:tblGrid>
      <w:tr w:rsidR="00A62968" w:rsidRPr="001C4285" w14:paraId="4FD975AF" w14:textId="77777777" w:rsidTr="00A62968">
        <w:trPr>
          <w:trHeight w:val="350"/>
        </w:trPr>
        <w:tc>
          <w:tcPr>
            <w:tcW w:w="7807" w:type="dxa"/>
            <w:shd w:val="clear" w:color="auto" w:fill="E5DFEC"/>
          </w:tcPr>
          <w:p w14:paraId="564B0F31" w14:textId="77777777" w:rsidR="00A62968" w:rsidRPr="001C4285" w:rsidRDefault="00A62968" w:rsidP="00A62968">
            <w:pPr>
              <w:spacing w:before="120"/>
              <w:jc w:val="center"/>
              <w:rPr>
                <w:rFonts w:cs="Arial"/>
                <w:b/>
                <w:bCs/>
                <w:sz w:val="20"/>
              </w:rPr>
            </w:pPr>
            <w:r w:rsidRPr="001C4285">
              <w:rPr>
                <w:rFonts w:cs="Arial"/>
                <w:b/>
                <w:bCs/>
                <w:sz w:val="20"/>
              </w:rPr>
              <w:t>FEDERAL REQUEST  (enter in Section B column 1, line 6h of SF-424A)</w:t>
            </w:r>
          </w:p>
        </w:tc>
        <w:tc>
          <w:tcPr>
            <w:tcW w:w="1620" w:type="dxa"/>
            <w:shd w:val="clear" w:color="auto" w:fill="E5DFEC"/>
          </w:tcPr>
          <w:p w14:paraId="1892B93F" w14:textId="77777777" w:rsidR="00A62968" w:rsidRPr="001C4285" w:rsidRDefault="00A62968" w:rsidP="00A62968">
            <w:pPr>
              <w:spacing w:before="120"/>
              <w:jc w:val="center"/>
              <w:rPr>
                <w:rFonts w:cs="Arial"/>
                <w:b/>
                <w:bCs/>
                <w:sz w:val="20"/>
              </w:rPr>
            </w:pPr>
            <w:r w:rsidRPr="001C4285">
              <w:rPr>
                <w:rFonts w:cs="Arial"/>
                <w:b/>
                <w:bCs/>
                <w:sz w:val="20"/>
              </w:rPr>
              <w:t>$15,815</w:t>
            </w:r>
          </w:p>
        </w:tc>
      </w:tr>
    </w:tbl>
    <w:p w14:paraId="6484A592" w14:textId="77777777" w:rsidR="00A62968" w:rsidRPr="001C4285" w:rsidRDefault="00A62968" w:rsidP="00A62968">
      <w:pPr>
        <w:rPr>
          <w:rFonts w:cs="Arial"/>
          <w:b/>
          <w:bCs/>
          <w:szCs w:val="24"/>
        </w:rPr>
      </w:pPr>
    </w:p>
    <w:p w14:paraId="4FD0BA90" w14:textId="77777777" w:rsidR="00A62968" w:rsidRPr="001C4285" w:rsidRDefault="00A62968" w:rsidP="00A62968">
      <w:pPr>
        <w:rPr>
          <w:rFonts w:cs="Arial"/>
          <w:b/>
          <w:bCs/>
          <w:szCs w:val="24"/>
        </w:rPr>
      </w:pPr>
      <w:r w:rsidRPr="001C4285">
        <w:rPr>
          <w:rFonts w:cs="Arial"/>
          <w:b/>
          <w:bCs/>
          <w:szCs w:val="24"/>
        </w:rPr>
        <w:t>FEDERAL REQUEST – Sample Justification for Other</w:t>
      </w:r>
    </w:p>
    <w:p w14:paraId="15920F11" w14:textId="77777777" w:rsidR="00A62968" w:rsidRPr="001C4285" w:rsidRDefault="00A62968" w:rsidP="002F27DE">
      <w:pPr>
        <w:numPr>
          <w:ilvl w:val="0"/>
          <w:numId w:val="106"/>
        </w:numPr>
        <w:contextualSpacing/>
        <w:rPr>
          <w:rFonts w:cs="Arial"/>
          <w:szCs w:val="24"/>
        </w:rPr>
      </w:pPr>
      <w:r w:rsidRPr="001C4285">
        <w:rPr>
          <w:rFonts w:cs="Arial"/>
          <w:szCs w:val="24"/>
        </w:rPr>
        <w:t xml:space="preserve">Costs related to office space are typically included in the indirect cost rate agreement. However, if other rental costs for service site(s) are necessary for the project, they may be requested as a direct charge. The </w:t>
      </w:r>
      <w:r w:rsidRPr="001C4285">
        <w:rPr>
          <w:rFonts w:cs="Arial"/>
          <w:szCs w:val="24"/>
        </w:rPr>
        <w:lastRenderedPageBreak/>
        <w:t xml:space="preserve">rent is calculated by square footage or FTE and reflects SAMHSA’s fair share of the space.  </w:t>
      </w:r>
    </w:p>
    <w:p w14:paraId="1F58B01B" w14:textId="77777777" w:rsidR="00A62968" w:rsidRPr="001C4285" w:rsidRDefault="00A62968" w:rsidP="00A62968">
      <w:pPr>
        <w:ind w:left="720"/>
        <w:contextualSpacing/>
        <w:rPr>
          <w:rFonts w:cs="Arial"/>
          <w:szCs w:val="24"/>
        </w:rPr>
      </w:pPr>
    </w:p>
    <w:p w14:paraId="2868C6BD" w14:textId="77777777" w:rsidR="00A62968" w:rsidRPr="001C4285" w:rsidRDefault="00A62968" w:rsidP="00A62968">
      <w:pPr>
        <w:ind w:left="720"/>
        <w:contextualSpacing/>
        <w:rPr>
          <w:rFonts w:cs="Arial"/>
          <w:b/>
          <w:szCs w:val="24"/>
        </w:rPr>
      </w:pPr>
      <w:r w:rsidRPr="001C4285">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569D0CB6" w14:textId="77777777" w:rsidR="00A62968" w:rsidRPr="001C4285" w:rsidRDefault="00A62968" w:rsidP="002F27DE">
      <w:pPr>
        <w:numPr>
          <w:ilvl w:val="0"/>
          <w:numId w:val="106"/>
        </w:numPr>
        <w:contextualSpacing/>
        <w:rPr>
          <w:rFonts w:cs="Arial"/>
          <w:szCs w:val="24"/>
        </w:rPr>
      </w:pPr>
      <w:r w:rsidRPr="001C4285">
        <w:rPr>
          <w:rFonts w:cs="Arial"/>
          <w:szCs w:val="24"/>
        </w:rPr>
        <w:t xml:space="preserve">The monthly telephone costs reflect the percent of effort for the personnel listed in this application for the SAMHSA project only.  </w:t>
      </w:r>
    </w:p>
    <w:p w14:paraId="61FD89F7" w14:textId="77777777" w:rsidR="00A62968" w:rsidRPr="001C4285" w:rsidRDefault="00A62968" w:rsidP="002F27DE">
      <w:pPr>
        <w:numPr>
          <w:ilvl w:val="0"/>
          <w:numId w:val="106"/>
        </w:numPr>
        <w:contextualSpacing/>
        <w:rPr>
          <w:rFonts w:cs="Arial"/>
          <w:szCs w:val="24"/>
        </w:rPr>
      </w:pPr>
      <w:r w:rsidRPr="001C4285">
        <w:rPr>
          <w:rFonts w:cs="Arial"/>
          <w:szCs w:val="24"/>
        </w:rPr>
        <w:t xml:space="preserve">The $10 incentive is needed to meet program goals in order to encourage attendance and follow-up with 278 clients. </w:t>
      </w:r>
      <w:r w:rsidRPr="001C4285">
        <w:rPr>
          <w:rFonts w:cs="Arial"/>
          <w:szCs w:val="24"/>
        </w:rPr>
        <w:br/>
        <w:t xml:space="preserve">Brochures will be used at various community functions, such as health fairs and exhibits. </w:t>
      </w:r>
    </w:p>
    <w:p w14:paraId="56A2BF7E" w14:textId="77777777" w:rsidR="00A62968" w:rsidRPr="001C4285" w:rsidRDefault="00A62968" w:rsidP="00A62968">
      <w:pPr>
        <w:ind w:left="720"/>
        <w:contextualSpacing/>
        <w:rPr>
          <w:rFonts w:cs="Arial"/>
          <w:szCs w:val="24"/>
        </w:rPr>
      </w:pPr>
    </w:p>
    <w:p w14:paraId="3C991ACB" w14:textId="77777777" w:rsidR="00A62968" w:rsidRPr="001C4285" w:rsidRDefault="00A62968" w:rsidP="00A62968">
      <w:pPr>
        <w:rPr>
          <w:rFonts w:cs="Arial"/>
          <w:szCs w:val="24"/>
        </w:rPr>
      </w:pPr>
      <w:r w:rsidRPr="001C4285">
        <w:rPr>
          <w:rFonts w:cs="Arial"/>
          <w:b/>
          <w:bCs/>
          <w:sz w:val="28"/>
          <w:szCs w:val="28"/>
        </w:rPr>
        <w:t>I.  Total Direct Charges</w:t>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485"/>
      </w:tblGrid>
      <w:tr w:rsidR="00A62968" w:rsidRPr="001C4285" w14:paraId="3CBC900E" w14:textId="77777777" w:rsidTr="00A62968">
        <w:trPr>
          <w:trHeight w:val="728"/>
        </w:trPr>
        <w:tc>
          <w:tcPr>
            <w:tcW w:w="7852" w:type="dxa"/>
            <w:shd w:val="clear" w:color="auto" w:fill="E5DFEC"/>
          </w:tcPr>
          <w:p w14:paraId="58A5A54D" w14:textId="77777777" w:rsidR="00A62968" w:rsidRPr="001C4285" w:rsidRDefault="00A62968" w:rsidP="00A62968">
            <w:pPr>
              <w:spacing w:after="0"/>
              <w:rPr>
                <w:rFonts w:cs="Arial"/>
                <w:b/>
                <w:sz w:val="20"/>
              </w:rPr>
            </w:pPr>
            <w:r w:rsidRPr="001C4285">
              <w:rPr>
                <w:rFonts w:cs="Arial"/>
                <w:b/>
                <w:bCs/>
                <w:sz w:val="20"/>
              </w:rPr>
              <w:t xml:space="preserve">FEDERAL REQUEST </w:t>
            </w:r>
            <w:r w:rsidRPr="001C4285">
              <w:rPr>
                <w:rFonts w:cs="Arial"/>
                <w:sz w:val="20"/>
              </w:rPr>
              <w:t xml:space="preserve">– </w:t>
            </w:r>
            <w:r w:rsidRPr="001C4285">
              <w:rPr>
                <w:rFonts w:cs="Arial"/>
                <w:b/>
                <w:sz w:val="20"/>
              </w:rPr>
              <w:t xml:space="preserve">TOTAL DIRECT CHARGES  -  </w:t>
            </w:r>
            <w:r w:rsidRPr="001C4285">
              <w:rPr>
                <w:rFonts w:cs="Arial"/>
                <w:b/>
                <w:bCs/>
                <w:sz w:val="20"/>
              </w:rPr>
              <w:t>Section B column 1, line 6i of SF-424A</w:t>
            </w:r>
          </w:p>
          <w:p w14:paraId="65C366B8" w14:textId="77777777" w:rsidR="00A62968" w:rsidRPr="001C4285" w:rsidRDefault="00A62968" w:rsidP="00A62968">
            <w:pPr>
              <w:spacing w:after="0"/>
              <w:rPr>
                <w:rFonts w:cs="Arial"/>
                <w:b/>
                <w:bCs/>
                <w:sz w:val="20"/>
              </w:rPr>
            </w:pPr>
            <w:r w:rsidRPr="001C4285">
              <w:rPr>
                <w:rFonts w:cs="Arial"/>
                <w:sz w:val="20"/>
              </w:rPr>
              <w:t>(The Total Direct Charges will sum automatically on the form)</w:t>
            </w:r>
          </w:p>
        </w:tc>
        <w:tc>
          <w:tcPr>
            <w:tcW w:w="1485" w:type="dxa"/>
            <w:shd w:val="clear" w:color="auto" w:fill="E5DFEC"/>
          </w:tcPr>
          <w:p w14:paraId="14488254" w14:textId="77777777" w:rsidR="00A62968" w:rsidRPr="001C4285" w:rsidRDefault="00A62968" w:rsidP="00A62968">
            <w:pPr>
              <w:rPr>
                <w:rFonts w:cs="Arial"/>
                <w:b/>
                <w:bCs/>
                <w:sz w:val="20"/>
              </w:rPr>
            </w:pPr>
            <w:r w:rsidRPr="001C4285">
              <w:rPr>
                <w:rFonts w:cs="Arial"/>
                <w:b/>
                <w:bCs/>
                <w:sz w:val="20"/>
              </w:rPr>
              <w:t>$177,462</w:t>
            </w:r>
          </w:p>
        </w:tc>
      </w:tr>
    </w:tbl>
    <w:p w14:paraId="28EF4420" w14:textId="77777777" w:rsidR="00A62968" w:rsidRPr="001C4285" w:rsidRDefault="00A62968" w:rsidP="00A62968">
      <w:pPr>
        <w:rPr>
          <w:rFonts w:cs="Arial"/>
          <w:b/>
          <w:bCs/>
          <w:szCs w:val="26"/>
        </w:rPr>
      </w:pPr>
    </w:p>
    <w:p w14:paraId="7E154DB2" w14:textId="77777777" w:rsidR="00A62968" w:rsidRPr="001C4285" w:rsidRDefault="00A62968" w:rsidP="00A62968">
      <w:pPr>
        <w:rPr>
          <w:rFonts w:cs="Arial"/>
          <w:b/>
          <w:bCs/>
          <w:sz w:val="28"/>
          <w:szCs w:val="28"/>
        </w:rPr>
      </w:pPr>
      <w:r w:rsidRPr="001C4285">
        <w:rPr>
          <w:rFonts w:cs="Arial"/>
          <w:b/>
          <w:bCs/>
          <w:sz w:val="28"/>
          <w:szCs w:val="28"/>
        </w:rPr>
        <w:t>J.  Indirect Cost Rate</w:t>
      </w:r>
    </w:p>
    <w:p w14:paraId="1252B036" w14:textId="77777777" w:rsidR="00A62968" w:rsidRPr="001C4285" w:rsidRDefault="00A62968" w:rsidP="00A62968">
      <w:pPr>
        <w:spacing w:after="0"/>
        <w:rPr>
          <w:rFonts w:eastAsia="Calibri" w:cs="Arial"/>
          <w:szCs w:val="22"/>
        </w:rPr>
      </w:pPr>
      <w:r w:rsidRPr="001C4285">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1C4285">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p>
    <w:p w14:paraId="093EB58D" w14:textId="77777777" w:rsidR="00A62968" w:rsidRPr="001C4285" w:rsidRDefault="00A62968" w:rsidP="00A62968">
      <w:pPr>
        <w:spacing w:before="100" w:beforeAutospacing="1" w:after="0"/>
        <w:rPr>
          <w:rFonts w:eastAsia="Calibri" w:cs="Arial"/>
          <w:szCs w:val="24"/>
        </w:rPr>
      </w:pPr>
      <w:r w:rsidRPr="001C4285">
        <w:rPr>
          <w:rFonts w:eastAsia="Calibri" w:cs="Arial"/>
          <w:szCs w:val="24"/>
        </w:rPr>
        <w:t xml:space="preserve">Indirect costs may be charged to the award if: </w:t>
      </w:r>
    </w:p>
    <w:p w14:paraId="45C7A2F6" w14:textId="77777777" w:rsidR="00A62968" w:rsidRPr="001C4285" w:rsidRDefault="00A62968" w:rsidP="002F27DE">
      <w:pPr>
        <w:numPr>
          <w:ilvl w:val="0"/>
          <w:numId w:val="51"/>
        </w:numPr>
        <w:spacing w:after="0"/>
        <w:contextualSpacing/>
        <w:rPr>
          <w:rFonts w:eastAsia="Calibri" w:cs="Arial"/>
          <w:szCs w:val="24"/>
        </w:rPr>
      </w:pPr>
      <w:r w:rsidRPr="001C4285">
        <w:rPr>
          <w:rFonts w:eastAsia="Calibri" w:cs="Arial"/>
          <w:szCs w:val="24"/>
        </w:rPr>
        <w:lastRenderedPageBreak/>
        <w:t>The applicant has a Federally approved indirect cost rate</w:t>
      </w:r>
    </w:p>
    <w:p w14:paraId="16C38ED0" w14:textId="77777777" w:rsidR="00A62968" w:rsidRPr="001C4285" w:rsidRDefault="00A62968" w:rsidP="002F27DE">
      <w:pPr>
        <w:numPr>
          <w:ilvl w:val="0"/>
          <w:numId w:val="51"/>
        </w:numPr>
        <w:spacing w:after="0"/>
        <w:contextualSpacing/>
        <w:rPr>
          <w:rFonts w:eastAsia="Calibri" w:cs="Arial"/>
          <w:szCs w:val="24"/>
        </w:rPr>
      </w:pPr>
      <w:r w:rsidRPr="001C4285">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1C4285">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674A7410" w14:textId="77777777" w:rsidR="00A62968" w:rsidRPr="001C4285" w:rsidRDefault="00A62968" w:rsidP="00A62968">
      <w:pPr>
        <w:spacing w:after="0"/>
        <w:ind w:left="630"/>
        <w:contextualSpacing/>
        <w:rPr>
          <w:rFonts w:eastAsia="Calibri" w:cs="Arial"/>
          <w:szCs w:val="24"/>
        </w:rPr>
      </w:pPr>
      <w:r w:rsidRPr="001C4285">
        <w:rPr>
          <w:rFonts w:eastAsia="Calibri" w:cs="Arial"/>
          <w:szCs w:val="24"/>
        </w:rPr>
        <w:t>The MTDC indirect cost rate may be applied to:</w:t>
      </w:r>
    </w:p>
    <w:p w14:paraId="2E5373FD" w14:textId="77777777" w:rsidR="00A62968" w:rsidRPr="001C4285" w:rsidRDefault="00A62968" w:rsidP="002F27DE">
      <w:pPr>
        <w:numPr>
          <w:ilvl w:val="0"/>
          <w:numId w:val="58"/>
        </w:numPr>
        <w:spacing w:after="0"/>
        <w:contextualSpacing/>
        <w:rPr>
          <w:rFonts w:eastAsia="Calibri" w:cs="Arial"/>
          <w:szCs w:val="24"/>
        </w:rPr>
      </w:pPr>
      <w:r w:rsidRPr="001C4285">
        <w:rPr>
          <w:rFonts w:eastAsia="Calibri" w:cs="Arial"/>
          <w:szCs w:val="24"/>
        </w:rPr>
        <w:t>All direct salaries and wages charged to the award;</w:t>
      </w:r>
    </w:p>
    <w:p w14:paraId="52957325" w14:textId="77777777" w:rsidR="00A62968" w:rsidRPr="001C4285" w:rsidRDefault="00A62968" w:rsidP="002F27DE">
      <w:pPr>
        <w:numPr>
          <w:ilvl w:val="0"/>
          <w:numId w:val="58"/>
        </w:numPr>
        <w:spacing w:after="0"/>
        <w:contextualSpacing/>
        <w:rPr>
          <w:rFonts w:eastAsia="Calibri" w:cs="Arial"/>
          <w:szCs w:val="24"/>
        </w:rPr>
      </w:pPr>
      <w:r w:rsidRPr="001C4285">
        <w:rPr>
          <w:rFonts w:eastAsia="Calibri" w:cs="Arial"/>
          <w:szCs w:val="24"/>
        </w:rPr>
        <w:t>Applicable fringe benefits;</w:t>
      </w:r>
    </w:p>
    <w:p w14:paraId="4A6F4229" w14:textId="77777777" w:rsidR="00A62968" w:rsidRPr="001C4285" w:rsidRDefault="00A62968" w:rsidP="002F27DE">
      <w:pPr>
        <w:numPr>
          <w:ilvl w:val="0"/>
          <w:numId w:val="58"/>
        </w:numPr>
        <w:spacing w:after="0"/>
        <w:contextualSpacing/>
        <w:rPr>
          <w:rFonts w:eastAsia="Calibri" w:cs="Arial"/>
          <w:szCs w:val="24"/>
        </w:rPr>
      </w:pPr>
      <w:r w:rsidRPr="001C4285">
        <w:rPr>
          <w:rFonts w:eastAsia="Calibri" w:cs="Arial"/>
          <w:szCs w:val="24"/>
        </w:rPr>
        <w:t>Materials and supplies;</w:t>
      </w:r>
    </w:p>
    <w:p w14:paraId="2949F211" w14:textId="77777777" w:rsidR="00A62968" w:rsidRPr="001C4285" w:rsidRDefault="00A62968" w:rsidP="002F27DE">
      <w:pPr>
        <w:numPr>
          <w:ilvl w:val="0"/>
          <w:numId w:val="58"/>
        </w:numPr>
        <w:spacing w:after="0"/>
        <w:contextualSpacing/>
        <w:rPr>
          <w:rFonts w:eastAsia="Calibri" w:cs="Arial"/>
          <w:szCs w:val="24"/>
        </w:rPr>
      </w:pPr>
      <w:r w:rsidRPr="001C4285">
        <w:rPr>
          <w:rFonts w:eastAsia="Calibri" w:cs="Arial"/>
          <w:szCs w:val="24"/>
        </w:rPr>
        <w:t>Services;</w:t>
      </w:r>
    </w:p>
    <w:p w14:paraId="14D8417B" w14:textId="77777777" w:rsidR="00A62968" w:rsidRPr="001C4285" w:rsidRDefault="00A62968" w:rsidP="002F27DE">
      <w:pPr>
        <w:numPr>
          <w:ilvl w:val="0"/>
          <w:numId w:val="58"/>
        </w:numPr>
        <w:spacing w:after="0"/>
        <w:contextualSpacing/>
        <w:rPr>
          <w:rFonts w:eastAsia="Calibri" w:cs="Arial"/>
          <w:szCs w:val="24"/>
        </w:rPr>
      </w:pPr>
      <w:r w:rsidRPr="001C4285">
        <w:rPr>
          <w:rFonts w:eastAsia="Calibri" w:cs="Arial"/>
          <w:szCs w:val="24"/>
        </w:rPr>
        <w:t>Travel; and</w:t>
      </w:r>
    </w:p>
    <w:p w14:paraId="4754D437" w14:textId="77777777" w:rsidR="00A62968" w:rsidRPr="001C4285" w:rsidRDefault="00A62968" w:rsidP="002F27DE">
      <w:pPr>
        <w:numPr>
          <w:ilvl w:val="0"/>
          <w:numId w:val="58"/>
        </w:numPr>
        <w:spacing w:after="0"/>
        <w:contextualSpacing/>
        <w:rPr>
          <w:rFonts w:eastAsia="Calibri" w:cs="Arial"/>
          <w:szCs w:val="24"/>
        </w:rPr>
      </w:pPr>
      <w:r w:rsidRPr="001C4285">
        <w:rPr>
          <w:rFonts w:eastAsia="Calibri" w:cs="Arial"/>
          <w:szCs w:val="24"/>
        </w:rPr>
        <w:t>Sub-awards (first $25,000 of each sub-award)</w:t>
      </w:r>
    </w:p>
    <w:p w14:paraId="1C5E153A" w14:textId="77777777" w:rsidR="00A62968" w:rsidRPr="001C4285" w:rsidRDefault="00A62968" w:rsidP="00A62968">
      <w:pPr>
        <w:spacing w:after="0"/>
        <w:ind w:left="1080"/>
        <w:contextualSpacing/>
        <w:rPr>
          <w:rFonts w:eastAsia="Calibri" w:cs="Arial"/>
          <w:szCs w:val="24"/>
        </w:rPr>
      </w:pPr>
    </w:p>
    <w:p w14:paraId="60612457" w14:textId="77777777" w:rsidR="00A62968" w:rsidRPr="001C4285" w:rsidRDefault="00A62968" w:rsidP="00A62968">
      <w:pPr>
        <w:spacing w:after="0"/>
        <w:ind w:left="1080"/>
        <w:contextualSpacing/>
        <w:rPr>
          <w:rFonts w:eastAsia="Calibri" w:cs="Arial"/>
          <w:szCs w:val="24"/>
        </w:rPr>
      </w:pPr>
      <w:r w:rsidRPr="001C4285">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09BC0862" w14:textId="77777777" w:rsidR="00A62968" w:rsidRPr="001C4285" w:rsidRDefault="00A62968" w:rsidP="00A62968">
      <w:pPr>
        <w:spacing w:after="0"/>
        <w:rPr>
          <w:rFonts w:eastAsia="Calibri" w:cs="Arial"/>
          <w:szCs w:val="24"/>
        </w:rPr>
      </w:pPr>
    </w:p>
    <w:p w14:paraId="0D9A44DD" w14:textId="77777777" w:rsidR="00A62968" w:rsidRPr="001C4285" w:rsidRDefault="00A62968" w:rsidP="002F27DE">
      <w:pPr>
        <w:numPr>
          <w:ilvl w:val="0"/>
          <w:numId w:val="107"/>
        </w:numPr>
        <w:spacing w:after="0"/>
        <w:contextualSpacing/>
        <w:rPr>
          <w:rFonts w:eastAsia="Calibri" w:cs="Arial"/>
          <w:szCs w:val="24"/>
        </w:rPr>
      </w:pPr>
      <w:r w:rsidRPr="001C4285">
        <w:rPr>
          <w:rFonts w:eastAsia="Calibri" w:cs="Arial"/>
          <w:szCs w:val="24"/>
        </w:rPr>
        <w:t>If the FOA is for a training grant or cooperative agreement, the indirect cost rate</w:t>
      </w:r>
      <w:r w:rsidRPr="001C4285">
        <w:rPr>
          <w:rFonts w:eastAsia="Calibri" w:cs="Arial"/>
          <w:b/>
          <w:szCs w:val="24"/>
        </w:rPr>
        <w:t xml:space="preserve"> </w:t>
      </w:r>
      <w:r w:rsidRPr="001C4285">
        <w:rPr>
          <w:rFonts w:eastAsia="Calibri" w:cs="Arial"/>
          <w:szCs w:val="24"/>
        </w:rPr>
        <w:t xml:space="preserve">is limited to </w:t>
      </w:r>
      <w:r w:rsidRPr="001C4285">
        <w:rPr>
          <w:rFonts w:eastAsia="Calibri" w:cs="Arial"/>
          <w:b/>
          <w:szCs w:val="24"/>
        </w:rPr>
        <w:t>8 percent</w:t>
      </w:r>
      <w:r w:rsidRPr="001C4285">
        <w:rPr>
          <w:rFonts w:eastAsia="Calibri" w:cs="Arial"/>
          <w:szCs w:val="24"/>
        </w:rPr>
        <w:t xml:space="preserve">.  Please refer to 45 CFR §75.414 at </w:t>
      </w:r>
      <w:hyperlink r:id="rId72" w:anchor="se45.1.75_12" w:history="1">
        <w:r w:rsidRPr="001C4285">
          <w:rPr>
            <w:rFonts w:eastAsia="Calibri" w:cs="Arial"/>
            <w:color w:val="0000FF"/>
            <w:szCs w:val="24"/>
            <w:u w:val="single"/>
          </w:rPr>
          <w:t>https://www.ecfr.gov/cgi-bin/text-idx?node=pt45.1.75#se45.1.75_12</w:t>
        </w:r>
      </w:hyperlink>
      <w:r w:rsidRPr="001C4285">
        <w:rPr>
          <w:rFonts w:eastAsia="Calibri" w:cs="Arial"/>
          <w:szCs w:val="24"/>
        </w:rPr>
        <w:t>, for more information about indirect costs and facilities and administrative costs.</w:t>
      </w:r>
    </w:p>
    <w:p w14:paraId="72507AAB" w14:textId="77777777" w:rsidR="00A62968" w:rsidRPr="001C4285" w:rsidRDefault="00A62968" w:rsidP="00A62968">
      <w:pPr>
        <w:spacing w:after="0"/>
        <w:ind w:left="2340"/>
        <w:contextualSpacing/>
        <w:rPr>
          <w:rFonts w:eastAsia="Calibri" w:cs="Arial"/>
          <w:szCs w:val="24"/>
        </w:rPr>
      </w:pPr>
    </w:p>
    <w:p w14:paraId="147EEEA8" w14:textId="77777777" w:rsidR="00A62968" w:rsidRPr="001C4285" w:rsidRDefault="00A62968" w:rsidP="00A62968">
      <w:pPr>
        <w:spacing w:after="0"/>
        <w:rPr>
          <w:rFonts w:eastAsia="Calibri" w:cs="Arial"/>
          <w:b/>
          <w:szCs w:val="24"/>
        </w:rPr>
      </w:pPr>
      <w:r w:rsidRPr="001C4285">
        <w:rPr>
          <w:rFonts w:eastAsia="Calibri" w:cs="Arial"/>
          <w:b/>
          <w:szCs w:val="24"/>
        </w:rPr>
        <w:t>Provide the following information for the narrative and justification:</w:t>
      </w:r>
    </w:p>
    <w:p w14:paraId="6496524F" w14:textId="77777777" w:rsidR="00A62968" w:rsidRPr="001C4285" w:rsidRDefault="00A62968" w:rsidP="002F27DE">
      <w:pPr>
        <w:numPr>
          <w:ilvl w:val="0"/>
          <w:numId w:val="108"/>
        </w:numPr>
        <w:spacing w:after="0"/>
        <w:contextualSpacing/>
        <w:rPr>
          <w:rFonts w:eastAsia="Calibri" w:cs="Arial"/>
          <w:szCs w:val="24"/>
        </w:rPr>
      </w:pPr>
      <w:r w:rsidRPr="001C4285">
        <w:rPr>
          <w:rFonts w:eastAsia="Calibri" w:cs="Arial"/>
          <w:b/>
          <w:szCs w:val="24"/>
        </w:rPr>
        <w:t xml:space="preserve">Calculation </w:t>
      </w:r>
      <w:r w:rsidRPr="001C4285">
        <w:rPr>
          <w:rFonts w:eastAsia="Calibri" w:cs="Arial"/>
          <w:szCs w:val="24"/>
        </w:rPr>
        <w:t xml:space="preserve">– Briefly summarize type of indirect cost rate.   </w:t>
      </w:r>
    </w:p>
    <w:p w14:paraId="75E09223" w14:textId="77777777" w:rsidR="00A62968" w:rsidRPr="001C4285" w:rsidRDefault="00A62968" w:rsidP="002F27DE">
      <w:pPr>
        <w:numPr>
          <w:ilvl w:val="0"/>
          <w:numId w:val="109"/>
        </w:numPr>
        <w:spacing w:after="0"/>
        <w:contextualSpacing/>
        <w:rPr>
          <w:rFonts w:eastAsia="Calibri" w:cs="Arial"/>
          <w:szCs w:val="24"/>
        </w:rPr>
      </w:pPr>
      <w:r w:rsidRPr="001C4285">
        <w:rPr>
          <w:rFonts w:eastAsia="Calibri" w:cs="Arial"/>
          <w:szCs w:val="24"/>
        </w:rPr>
        <w:lastRenderedPageBreak/>
        <w:t xml:space="preserve">Attach a copy of the </w:t>
      </w:r>
      <w:r w:rsidRPr="001C4285">
        <w:rPr>
          <w:rFonts w:eastAsia="Calibri" w:cs="Arial"/>
          <w:szCs w:val="24"/>
          <w:u w:val="single"/>
        </w:rPr>
        <w:t>current fully executed, negotiated agreement indirect cost rate agreement</w:t>
      </w:r>
      <w:r w:rsidRPr="001C4285">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43534911" w14:textId="77777777" w:rsidR="00A62968" w:rsidRPr="001C4285" w:rsidRDefault="00A62968" w:rsidP="002F27DE">
      <w:pPr>
        <w:numPr>
          <w:ilvl w:val="0"/>
          <w:numId w:val="108"/>
        </w:numPr>
        <w:spacing w:after="0"/>
        <w:contextualSpacing/>
        <w:rPr>
          <w:rFonts w:eastAsia="Calibri" w:cs="Arial"/>
          <w:szCs w:val="24"/>
        </w:rPr>
      </w:pPr>
      <w:r w:rsidRPr="001C4285">
        <w:rPr>
          <w:rFonts w:eastAsia="Calibri" w:cs="Arial"/>
          <w:b/>
          <w:szCs w:val="24"/>
        </w:rPr>
        <w:t>Indirect Cost Charged to the Award</w:t>
      </w:r>
      <w:r w:rsidRPr="001C4285">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6D26F0DB" w14:textId="77777777" w:rsidR="00A62968" w:rsidRPr="001C4285" w:rsidRDefault="00A62968" w:rsidP="00A62968">
      <w:pPr>
        <w:spacing w:after="0"/>
        <w:contextualSpacing/>
        <w:rPr>
          <w:rFonts w:eastAsia="Calibri" w:cs="Arial"/>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579"/>
      </w:tblGrid>
      <w:tr w:rsidR="00A62968" w:rsidRPr="001C4285" w14:paraId="4EDADA69" w14:textId="77777777" w:rsidTr="00A62968">
        <w:trPr>
          <w:cantSplit/>
          <w:trHeight w:val="1043"/>
          <w:tblHeader/>
        </w:trPr>
        <w:tc>
          <w:tcPr>
            <w:tcW w:w="7848" w:type="dxa"/>
            <w:shd w:val="clear" w:color="auto" w:fill="B8CCE4"/>
          </w:tcPr>
          <w:p w14:paraId="09F3000B" w14:textId="77777777" w:rsidR="00A62968" w:rsidRPr="001C4285" w:rsidRDefault="00A62968" w:rsidP="00A62968">
            <w:pPr>
              <w:spacing w:after="0"/>
              <w:jc w:val="center"/>
              <w:rPr>
                <w:rFonts w:cs="Arial"/>
                <w:b/>
                <w:sz w:val="20"/>
              </w:rPr>
            </w:pPr>
            <w:r w:rsidRPr="001C4285">
              <w:rPr>
                <w:rFonts w:cs="Arial"/>
                <w:b/>
                <w:sz w:val="20"/>
              </w:rPr>
              <w:t>Calculation</w:t>
            </w:r>
          </w:p>
          <w:p w14:paraId="4A554A7C" w14:textId="77777777" w:rsidR="00A62968" w:rsidRPr="001C4285" w:rsidRDefault="00A62968" w:rsidP="00A62968">
            <w:pPr>
              <w:jc w:val="center"/>
              <w:rPr>
                <w:rFonts w:cs="Arial"/>
                <w:b/>
                <w:sz w:val="20"/>
              </w:rPr>
            </w:pPr>
            <w:r w:rsidRPr="001C4285">
              <w:rPr>
                <w:rFonts w:cs="Arial"/>
                <w:b/>
                <w:sz w:val="20"/>
              </w:rPr>
              <w:t>(1)</w:t>
            </w:r>
          </w:p>
        </w:tc>
        <w:tc>
          <w:tcPr>
            <w:tcW w:w="1579" w:type="dxa"/>
            <w:shd w:val="clear" w:color="auto" w:fill="B8CCE4"/>
          </w:tcPr>
          <w:p w14:paraId="4517627E" w14:textId="77777777" w:rsidR="00A62968" w:rsidRPr="001C4285" w:rsidRDefault="00A62968" w:rsidP="00A62968">
            <w:pPr>
              <w:spacing w:after="0"/>
              <w:jc w:val="center"/>
              <w:rPr>
                <w:rFonts w:cs="Arial"/>
                <w:b/>
                <w:sz w:val="20"/>
              </w:rPr>
            </w:pPr>
            <w:r w:rsidRPr="001C4285">
              <w:rPr>
                <w:rFonts w:cs="Arial"/>
                <w:b/>
                <w:sz w:val="20"/>
              </w:rPr>
              <w:t>Indirect Cost Charged to the Award</w:t>
            </w:r>
          </w:p>
          <w:p w14:paraId="2D2A67BF" w14:textId="77777777" w:rsidR="00A62968" w:rsidRPr="001C4285" w:rsidRDefault="00A62968" w:rsidP="00A62968">
            <w:pPr>
              <w:jc w:val="center"/>
              <w:rPr>
                <w:rFonts w:cs="Arial"/>
                <w:b/>
                <w:sz w:val="20"/>
              </w:rPr>
            </w:pPr>
            <w:r w:rsidRPr="001C4285">
              <w:rPr>
                <w:rFonts w:cs="Arial"/>
                <w:b/>
                <w:sz w:val="20"/>
              </w:rPr>
              <w:t>(2)</w:t>
            </w:r>
          </w:p>
        </w:tc>
      </w:tr>
      <w:tr w:rsidR="00A62968" w:rsidRPr="001C4285" w14:paraId="0681F62D" w14:textId="77777777" w:rsidTr="00A62968">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3CF9C7AF" w14:textId="77777777" w:rsidR="00A62968" w:rsidRPr="001C4285" w:rsidRDefault="00A62968" w:rsidP="00A62968">
            <w:pPr>
              <w:jc w:val="center"/>
              <w:rPr>
                <w:rFonts w:cs="Arial"/>
                <w:sz w:val="20"/>
              </w:rPr>
            </w:pPr>
            <w:r w:rsidRPr="001C4285">
              <w:rPr>
                <w:rFonts w:cs="Arial"/>
                <w:sz w:val="20"/>
              </w:rPr>
              <w:t>Organization’s Indirect Cost Rate of 10% (</w:t>
            </w:r>
            <w:r w:rsidRPr="001C4285">
              <w:rPr>
                <w:rFonts w:cs="Arial"/>
                <w:b/>
                <w:sz w:val="20"/>
              </w:rPr>
              <w:t>10%</w:t>
            </w:r>
            <w:r w:rsidRPr="001C4285">
              <w:rPr>
                <w:rFonts w:cs="Arial"/>
                <w:sz w:val="20"/>
              </w:rPr>
              <w:t xml:space="preserve"> of personnel and fringe  - </w:t>
            </w:r>
            <w:r w:rsidRPr="001C4285">
              <w:rPr>
                <w:rFonts w:cs="Arial"/>
                <w:b/>
                <w:sz w:val="20"/>
              </w:rPr>
              <w:t>.10 x $68,409)</w:t>
            </w:r>
          </w:p>
        </w:tc>
        <w:tc>
          <w:tcPr>
            <w:tcW w:w="1579" w:type="dxa"/>
            <w:tcBorders>
              <w:top w:val="single" w:sz="4" w:space="0" w:color="auto"/>
              <w:left w:val="single" w:sz="4" w:space="0" w:color="auto"/>
              <w:bottom w:val="single" w:sz="4" w:space="0" w:color="auto"/>
              <w:right w:val="single" w:sz="4" w:space="0" w:color="auto"/>
            </w:tcBorders>
            <w:vAlign w:val="center"/>
          </w:tcPr>
          <w:p w14:paraId="556E60BC" w14:textId="77777777" w:rsidR="00A62968" w:rsidRPr="001C4285" w:rsidRDefault="00A62968" w:rsidP="00A62968">
            <w:pPr>
              <w:jc w:val="center"/>
              <w:rPr>
                <w:rFonts w:cs="Arial"/>
                <w:sz w:val="20"/>
              </w:rPr>
            </w:pPr>
            <w:r w:rsidRPr="001C4285">
              <w:rPr>
                <w:rFonts w:cs="Arial"/>
                <w:sz w:val="20"/>
              </w:rPr>
              <w:t>$6,841</w:t>
            </w:r>
          </w:p>
        </w:tc>
      </w:tr>
    </w:tbl>
    <w:p w14:paraId="42CDC2B6" w14:textId="77777777" w:rsidR="00A62968" w:rsidRPr="001C4285" w:rsidRDefault="00A62968" w:rsidP="00A62968">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579"/>
      </w:tblGrid>
      <w:tr w:rsidR="00A62968" w:rsidRPr="001C4285" w14:paraId="5C4D4F3C" w14:textId="77777777" w:rsidTr="00A62968">
        <w:trPr>
          <w:trHeight w:val="341"/>
        </w:trPr>
        <w:tc>
          <w:tcPr>
            <w:tcW w:w="7848" w:type="dxa"/>
            <w:shd w:val="clear" w:color="auto" w:fill="E5DFEC"/>
          </w:tcPr>
          <w:p w14:paraId="6AB399F4" w14:textId="77777777" w:rsidR="00A62968" w:rsidRPr="001C4285" w:rsidRDefault="00A62968" w:rsidP="00A62968">
            <w:pPr>
              <w:spacing w:before="120"/>
              <w:jc w:val="center"/>
              <w:rPr>
                <w:rFonts w:cs="Arial"/>
                <w:b/>
                <w:bCs/>
                <w:sz w:val="20"/>
              </w:rPr>
            </w:pPr>
            <w:r w:rsidRPr="001C4285">
              <w:rPr>
                <w:rFonts w:cs="Arial"/>
                <w:b/>
                <w:bCs/>
                <w:sz w:val="20"/>
              </w:rPr>
              <w:t>FEDERAL REQUEST – (enter in Section B column 1, line 6j of-SF-424A)</w:t>
            </w:r>
          </w:p>
        </w:tc>
        <w:tc>
          <w:tcPr>
            <w:tcW w:w="1579" w:type="dxa"/>
            <w:shd w:val="clear" w:color="auto" w:fill="E5DFEC"/>
          </w:tcPr>
          <w:p w14:paraId="07261DAE" w14:textId="77777777" w:rsidR="00A62968" w:rsidRPr="001C4285" w:rsidRDefault="00A62968" w:rsidP="00A62968">
            <w:pPr>
              <w:spacing w:before="120"/>
              <w:jc w:val="center"/>
              <w:rPr>
                <w:rFonts w:cs="Arial"/>
                <w:b/>
                <w:bCs/>
                <w:sz w:val="20"/>
              </w:rPr>
            </w:pPr>
            <w:r w:rsidRPr="001C4285">
              <w:rPr>
                <w:rFonts w:cs="Arial"/>
                <w:b/>
                <w:bCs/>
                <w:sz w:val="20"/>
              </w:rPr>
              <w:t>$6,841</w:t>
            </w:r>
          </w:p>
        </w:tc>
      </w:tr>
    </w:tbl>
    <w:p w14:paraId="1CE5A563" w14:textId="77777777" w:rsidR="00A62968" w:rsidRPr="001C4285" w:rsidRDefault="00A62968" w:rsidP="00A62968">
      <w:pPr>
        <w:spacing w:after="0"/>
        <w:rPr>
          <w:rFonts w:cs="Arial"/>
          <w:b/>
          <w:szCs w:val="24"/>
        </w:rPr>
      </w:pPr>
    </w:p>
    <w:p w14:paraId="310692B8" w14:textId="77777777" w:rsidR="00A62968" w:rsidRPr="001C4285" w:rsidRDefault="00A62968" w:rsidP="00A62968">
      <w:pPr>
        <w:spacing w:after="0"/>
        <w:rPr>
          <w:rFonts w:cs="Arial"/>
          <w:b/>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427"/>
      </w:tblGrid>
      <w:tr w:rsidR="00A62968" w:rsidRPr="001C4285" w14:paraId="3EAE6981" w14:textId="77777777" w:rsidTr="00A62968">
        <w:trPr>
          <w:trHeight w:val="737"/>
        </w:trPr>
        <w:tc>
          <w:tcPr>
            <w:tcW w:w="9427" w:type="dxa"/>
            <w:shd w:val="clear" w:color="auto" w:fill="E5DFEC"/>
          </w:tcPr>
          <w:p w14:paraId="643768D2" w14:textId="77777777" w:rsidR="00A62968" w:rsidRPr="001C4285" w:rsidRDefault="00A62968" w:rsidP="00A62968">
            <w:pPr>
              <w:spacing w:after="0"/>
              <w:rPr>
                <w:rFonts w:cs="Arial"/>
                <w:b/>
                <w:bCs/>
                <w:sz w:val="22"/>
                <w:szCs w:val="24"/>
              </w:rPr>
            </w:pPr>
          </w:p>
          <w:p w14:paraId="3CBD212C" w14:textId="77777777" w:rsidR="00A62968" w:rsidRPr="001C4285" w:rsidRDefault="00A62968" w:rsidP="00A62968">
            <w:pPr>
              <w:spacing w:after="0"/>
              <w:rPr>
                <w:rFonts w:cs="Arial"/>
                <w:b/>
                <w:bCs/>
                <w:sz w:val="22"/>
                <w:szCs w:val="24"/>
              </w:rPr>
            </w:pPr>
            <w:r w:rsidRPr="001C4285">
              <w:rPr>
                <w:rFonts w:cs="Arial"/>
                <w:b/>
                <w:bCs/>
                <w:sz w:val="22"/>
                <w:szCs w:val="24"/>
              </w:rPr>
              <w:t>FEDERAL REQUEST −</w:t>
            </w:r>
            <w:r w:rsidRPr="001C4285">
              <w:rPr>
                <w:rFonts w:cs="Arial"/>
                <w:sz w:val="22"/>
                <w:szCs w:val="24"/>
              </w:rPr>
              <w:t xml:space="preserve"> </w:t>
            </w:r>
            <w:r w:rsidRPr="001C4285">
              <w:rPr>
                <w:rFonts w:cs="Arial"/>
                <w:b/>
                <w:sz w:val="22"/>
                <w:szCs w:val="24"/>
              </w:rPr>
              <w:t>TOTALS (6k) will sum automatically on the SF-424A</w:t>
            </w:r>
          </w:p>
        </w:tc>
      </w:tr>
      <w:tr w:rsidR="00A62968" w:rsidRPr="001C4285" w14:paraId="686B58F1" w14:textId="77777777" w:rsidTr="00A62968">
        <w:tblPrEx>
          <w:shd w:val="clear" w:color="auto" w:fill="CCC0D9"/>
        </w:tblPrEx>
        <w:trPr>
          <w:trHeight w:val="440"/>
        </w:trPr>
        <w:tc>
          <w:tcPr>
            <w:tcW w:w="9427" w:type="dxa"/>
            <w:shd w:val="clear" w:color="auto" w:fill="E5DFEC"/>
          </w:tcPr>
          <w:p w14:paraId="44124F82" w14:textId="77777777" w:rsidR="00A62968" w:rsidRPr="001C4285" w:rsidRDefault="00A62968" w:rsidP="00A62968">
            <w:pPr>
              <w:rPr>
                <w:rFonts w:cs="Arial"/>
                <w:b/>
                <w:sz w:val="20"/>
                <w:szCs w:val="24"/>
              </w:rPr>
            </w:pPr>
            <w:r w:rsidRPr="001C4285">
              <w:rPr>
                <w:rFonts w:cs="Arial"/>
                <w:b/>
                <w:sz w:val="20"/>
                <w:szCs w:val="24"/>
              </w:rPr>
              <w:t>ADDITIONAL INSTRUCTIONS ON COMPLETING THE SF- 424A</w:t>
            </w:r>
          </w:p>
          <w:p w14:paraId="0D80F94F" w14:textId="77777777" w:rsidR="00A62968" w:rsidRPr="001C4285" w:rsidRDefault="00A62968" w:rsidP="00A62968">
            <w:pPr>
              <w:tabs>
                <w:tab w:val="num" w:pos="1620"/>
                <w:tab w:val="num" w:pos="1800"/>
              </w:tabs>
              <w:rPr>
                <w:rFonts w:cs="Arial"/>
                <w:sz w:val="20"/>
                <w:szCs w:val="24"/>
              </w:rPr>
            </w:pPr>
            <w:r w:rsidRPr="001C4285">
              <w:rPr>
                <w:rFonts w:cs="Arial"/>
                <w:sz w:val="20"/>
                <w:szCs w:val="24"/>
              </w:rPr>
              <w:t xml:space="preserve">In </w:t>
            </w:r>
            <w:r w:rsidRPr="001C4285">
              <w:rPr>
                <w:rFonts w:cs="Arial"/>
                <w:b/>
                <w:sz w:val="20"/>
                <w:szCs w:val="24"/>
              </w:rPr>
              <w:t>Section A</w:t>
            </w:r>
            <w:r w:rsidRPr="001C4285">
              <w:rPr>
                <w:rFonts w:cs="Arial"/>
                <w:sz w:val="20"/>
                <w:szCs w:val="24"/>
              </w:rPr>
              <w:t xml:space="preserve">, </w:t>
            </w:r>
            <w:r w:rsidRPr="001C4285">
              <w:rPr>
                <w:rFonts w:cs="Arial"/>
                <w:sz w:val="20"/>
              </w:rPr>
              <w:t xml:space="preserve">Use the first row only (Line 1) to report the total federal (e) funds and non-federal (f) funds requested for the </w:t>
            </w:r>
            <w:r w:rsidRPr="001C4285">
              <w:rPr>
                <w:rFonts w:cs="Arial"/>
                <w:b/>
                <w:bCs/>
                <w:sz w:val="20"/>
                <w:u w:val="single"/>
              </w:rPr>
              <w:t>first year</w:t>
            </w:r>
            <w:r w:rsidRPr="001C4285">
              <w:rPr>
                <w:rFonts w:cs="Arial"/>
                <w:sz w:val="20"/>
              </w:rPr>
              <w:t xml:space="preserve"> of your project only.</w:t>
            </w:r>
          </w:p>
          <w:p w14:paraId="27E8FF54" w14:textId="77777777" w:rsidR="00A62968" w:rsidRPr="001C4285" w:rsidRDefault="00A62968" w:rsidP="00A62968">
            <w:pPr>
              <w:tabs>
                <w:tab w:val="num" w:pos="1620"/>
                <w:tab w:val="num" w:pos="1800"/>
              </w:tabs>
              <w:rPr>
                <w:rFonts w:cs="Arial"/>
                <w:sz w:val="20"/>
                <w:szCs w:val="24"/>
              </w:rPr>
            </w:pPr>
            <w:r w:rsidRPr="001C4285">
              <w:rPr>
                <w:rFonts w:cs="Arial"/>
                <w:sz w:val="20"/>
                <w:szCs w:val="24"/>
              </w:rPr>
              <w:t xml:space="preserve">In </w:t>
            </w:r>
            <w:r w:rsidRPr="001C4285">
              <w:rPr>
                <w:rFonts w:cs="Arial"/>
                <w:b/>
                <w:sz w:val="20"/>
                <w:szCs w:val="24"/>
              </w:rPr>
              <w:t>Section B,</w:t>
            </w:r>
            <w:r w:rsidRPr="001C4285">
              <w:rPr>
                <w:rFonts w:cs="Arial"/>
                <w:sz w:val="20"/>
                <w:szCs w:val="24"/>
              </w:rPr>
              <w:t xml:space="preserve"> </w:t>
            </w:r>
            <w:r w:rsidRPr="001C4285">
              <w:rPr>
                <w:rFonts w:cs="Arial"/>
                <w:sz w:val="20"/>
              </w:rPr>
              <w:t>Use the first column only (Column 1) to report the budget category breakouts (Lines 6a through 6h) and indirect charges (Line 6j) for the total funding requested for the</w:t>
            </w:r>
            <w:r w:rsidRPr="001C4285">
              <w:rPr>
                <w:rFonts w:cs="Arial"/>
                <w:b/>
                <w:sz w:val="20"/>
                <w:u w:val="single"/>
              </w:rPr>
              <w:t xml:space="preserve"> first</w:t>
            </w:r>
            <w:r w:rsidRPr="001C4285">
              <w:rPr>
                <w:rFonts w:cs="Arial"/>
                <w:b/>
                <w:bCs/>
                <w:sz w:val="20"/>
                <w:u w:val="single"/>
              </w:rPr>
              <w:t xml:space="preserve"> year</w:t>
            </w:r>
            <w:r w:rsidRPr="001C4285">
              <w:rPr>
                <w:rFonts w:cs="Arial"/>
                <w:sz w:val="20"/>
              </w:rPr>
              <w:t xml:space="preserve"> of your project only. </w:t>
            </w:r>
            <w:r w:rsidRPr="001C4285">
              <w:rPr>
                <w:rFonts w:cs="Arial"/>
                <w:sz w:val="20"/>
                <w:szCs w:val="24"/>
              </w:rPr>
              <w:t>This total amount in 6k should be the same as the Total Federal Request for Year 1 entered on Line 1, Column (e) of Section A.</w:t>
            </w:r>
          </w:p>
          <w:p w14:paraId="3097F2C3" w14:textId="77777777" w:rsidR="00A62968" w:rsidRPr="001C4285" w:rsidRDefault="00A62968" w:rsidP="00A62968">
            <w:pPr>
              <w:spacing w:after="0"/>
              <w:rPr>
                <w:rFonts w:cs="Arial"/>
                <w:bCs/>
                <w:sz w:val="20"/>
                <w:szCs w:val="24"/>
              </w:rPr>
            </w:pPr>
            <w:r w:rsidRPr="001C4285">
              <w:rPr>
                <w:rFonts w:cs="Arial"/>
                <w:bCs/>
                <w:sz w:val="20"/>
                <w:szCs w:val="24"/>
              </w:rPr>
              <w:t xml:space="preserve">In </w:t>
            </w:r>
            <w:r w:rsidRPr="001C4285">
              <w:rPr>
                <w:rFonts w:cs="Arial"/>
                <w:b/>
                <w:bCs/>
                <w:sz w:val="20"/>
                <w:szCs w:val="24"/>
              </w:rPr>
              <w:t>Section C</w:t>
            </w:r>
            <w:r w:rsidRPr="001C4285">
              <w:rPr>
                <w:rFonts w:cs="Arial"/>
                <w:bCs/>
                <w:sz w:val="20"/>
                <w:szCs w:val="24"/>
              </w:rPr>
              <w:t>, if applicable, enter the funding/resources that your organization will contribute (Applicant) as well as support you expect to receive from the State or other sources</w:t>
            </w:r>
            <w:r w:rsidRPr="001C4285">
              <w:rPr>
                <w:rFonts w:cs="Arial"/>
                <w:b/>
                <w:bCs/>
                <w:sz w:val="20"/>
                <w:szCs w:val="24"/>
              </w:rPr>
              <w:t xml:space="preserve">. </w:t>
            </w:r>
            <w:r w:rsidRPr="001C4285">
              <w:rPr>
                <w:rFonts w:cs="Arial"/>
                <w:bCs/>
                <w:sz w:val="20"/>
                <w:szCs w:val="24"/>
              </w:rPr>
              <w:t xml:space="preserve">Other support is defined as funds or resources, whether federal, non-federal or institutional, in direct support of activities through fellowships, gifts, prizes, in-kind contributions or non-federal means. [See Appendix I Standard Funding Restrictions for information on allowable costs.] </w:t>
            </w:r>
          </w:p>
          <w:p w14:paraId="5048F3FD" w14:textId="77777777" w:rsidR="00A62968" w:rsidRPr="001C4285" w:rsidRDefault="00A62968" w:rsidP="00A62968">
            <w:pPr>
              <w:spacing w:after="0"/>
              <w:rPr>
                <w:rFonts w:cs="Arial"/>
                <w:sz w:val="16"/>
                <w:szCs w:val="24"/>
              </w:rPr>
            </w:pPr>
          </w:p>
          <w:p w14:paraId="19C4FFE3" w14:textId="77777777" w:rsidR="00A62968" w:rsidRPr="001C4285" w:rsidRDefault="00A62968" w:rsidP="00A62968">
            <w:pPr>
              <w:spacing w:after="0"/>
              <w:rPr>
                <w:rFonts w:cs="Arial"/>
                <w:sz w:val="20"/>
                <w:szCs w:val="24"/>
              </w:rPr>
            </w:pPr>
            <w:r w:rsidRPr="001C4285">
              <w:rPr>
                <w:rFonts w:cs="Arial"/>
                <w:sz w:val="20"/>
                <w:szCs w:val="24"/>
              </w:rPr>
              <w:lastRenderedPageBreak/>
              <w:t xml:space="preserve">In </w:t>
            </w:r>
            <w:r w:rsidRPr="001C4285">
              <w:rPr>
                <w:rFonts w:cs="Arial"/>
                <w:b/>
                <w:sz w:val="20"/>
                <w:szCs w:val="24"/>
              </w:rPr>
              <w:t>Section D</w:t>
            </w:r>
            <w:r w:rsidRPr="001C4285">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35996C2D" w14:textId="77777777" w:rsidR="00A62968" w:rsidRPr="001C4285" w:rsidRDefault="00A62968" w:rsidP="00A62968">
            <w:pPr>
              <w:spacing w:after="0"/>
              <w:rPr>
                <w:rFonts w:cs="Arial"/>
                <w:sz w:val="20"/>
                <w:szCs w:val="24"/>
              </w:rPr>
            </w:pPr>
          </w:p>
          <w:p w14:paraId="59D7C37A" w14:textId="77777777" w:rsidR="00A62968" w:rsidRPr="001C4285" w:rsidRDefault="00A62968" w:rsidP="00A62968">
            <w:pPr>
              <w:rPr>
                <w:rFonts w:cs="Arial"/>
                <w:sz w:val="20"/>
                <w:szCs w:val="24"/>
              </w:rPr>
            </w:pPr>
            <w:r w:rsidRPr="001C4285">
              <w:rPr>
                <w:rFonts w:cs="Arial"/>
                <w:sz w:val="20"/>
                <w:szCs w:val="24"/>
              </w:rPr>
              <w:t xml:space="preserve">In </w:t>
            </w:r>
            <w:r w:rsidRPr="001C4285">
              <w:rPr>
                <w:rFonts w:cs="Arial"/>
                <w:b/>
                <w:sz w:val="20"/>
                <w:szCs w:val="24"/>
              </w:rPr>
              <w:t>Section E</w:t>
            </w:r>
            <w:r w:rsidRPr="001C4285">
              <w:rPr>
                <w:rFonts w:cs="Arial"/>
                <w:sz w:val="20"/>
                <w:szCs w:val="24"/>
              </w:rPr>
              <w:t xml:space="preserve">, the funds being requested for Years 2, 3, </w:t>
            </w:r>
            <w:r>
              <w:rPr>
                <w:rFonts w:cs="Arial"/>
                <w:sz w:val="20"/>
                <w:szCs w:val="24"/>
              </w:rPr>
              <w:t xml:space="preserve">and 4 </w:t>
            </w:r>
            <w:r w:rsidRPr="001C4285">
              <w:rPr>
                <w:rFonts w:cs="Arial"/>
                <w:sz w:val="20"/>
                <w:szCs w:val="24"/>
              </w:rPr>
              <w:t xml:space="preserve">should be entered. For example, Year 2 will be entered in column (b), Year 3 in column (c), etc. </w:t>
            </w:r>
          </w:p>
          <w:p w14:paraId="457303F3" w14:textId="77777777" w:rsidR="00A62968" w:rsidRPr="001C4285" w:rsidRDefault="00A62968" w:rsidP="00A62968">
            <w:pPr>
              <w:rPr>
                <w:rFonts w:cs="Arial"/>
                <w:sz w:val="20"/>
                <w:szCs w:val="24"/>
              </w:rPr>
            </w:pPr>
            <w:r w:rsidRPr="001C4285">
              <w:rPr>
                <w:rFonts w:cs="Arial"/>
                <w:sz w:val="20"/>
                <w:szCs w:val="24"/>
              </w:rPr>
              <w:t>A sample of a completed SF-424A is included at the end of this appendix.</w:t>
            </w:r>
          </w:p>
        </w:tc>
      </w:tr>
    </w:tbl>
    <w:p w14:paraId="79400351" w14:textId="77777777" w:rsidR="00A62968" w:rsidRPr="001C4285" w:rsidRDefault="00A62968" w:rsidP="00A62968">
      <w:pPr>
        <w:pBdr>
          <w:bottom w:val="double" w:sz="6" w:space="1" w:color="auto"/>
        </w:pBdr>
        <w:rPr>
          <w:rFonts w:cs="Arial"/>
          <w:szCs w:val="24"/>
        </w:rPr>
      </w:pPr>
    </w:p>
    <w:p w14:paraId="27CC3E9A" w14:textId="77777777" w:rsidR="00A62968" w:rsidRPr="001C4285" w:rsidRDefault="00A62968" w:rsidP="00A62968">
      <w:pPr>
        <w:contextualSpacing/>
        <w:rPr>
          <w:rFonts w:cs="Arial"/>
          <w:b/>
          <w:bCs/>
          <w:szCs w:val="24"/>
        </w:rPr>
      </w:pPr>
      <w:r w:rsidRPr="001C4285">
        <w:rPr>
          <w:rFonts w:cs="Arial"/>
          <w:b/>
          <w:bCs/>
          <w:szCs w:val="26"/>
        </w:rPr>
        <w:t>Provide the total proposed project period and federal funding as follows</w:t>
      </w:r>
      <w:r w:rsidRPr="001C4285">
        <w:rPr>
          <w:rFonts w:cs="Arial"/>
          <w:b/>
        </w:rPr>
        <w:t>:</w:t>
      </w:r>
      <w:r w:rsidRPr="001C4285">
        <w:rPr>
          <w:rFonts w:cs="Arial"/>
        </w:rPr>
        <w:br/>
      </w:r>
    </w:p>
    <w:p w14:paraId="618A5D4E" w14:textId="77777777" w:rsidR="00A62968" w:rsidRPr="001C4285" w:rsidRDefault="00A62968" w:rsidP="00A62968">
      <w:pPr>
        <w:contextualSpacing/>
        <w:rPr>
          <w:rFonts w:cs="Arial"/>
          <w:bCs/>
          <w:szCs w:val="24"/>
        </w:rPr>
      </w:pPr>
      <w:r w:rsidRPr="001C4285">
        <w:rPr>
          <w:rFonts w:cs="Arial"/>
          <w:b/>
          <w:bCs/>
          <w:szCs w:val="24"/>
        </w:rPr>
        <w:t>Proposed Project Period</w:t>
      </w:r>
    </w:p>
    <w:p w14:paraId="142A5E7E" w14:textId="33905FB0" w:rsidR="00A62968" w:rsidRPr="001C4285" w:rsidRDefault="00A62968" w:rsidP="00A62968">
      <w:pPr>
        <w:tabs>
          <w:tab w:val="left" w:pos="4320"/>
          <w:tab w:val="left" w:pos="4680"/>
        </w:tabs>
        <w:ind w:left="1080" w:hanging="360"/>
        <w:contextualSpacing/>
        <w:rPr>
          <w:rFonts w:cs="Arial"/>
          <w:bCs/>
          <w:szCs w:val="24"/>
        </w:rPr>
      </w:pPr>
      <w:r w:rsidRPr="001C4285">
        <w:rPr>
          <w:rFonts w:cs="Arial"/>
          <w:bCs/>
          <w:szCs w:val="24"/>
        </w:rPr>
        <w:t>a.</w:t>
      </w:r>
      <w:r w:rsidRPr="001C4285">
        <w:rPr>
          <w:rFonts w:cs="Arial"/>
          <w:bCs/>
          <w:szCs w:val="24"/>
        </w:rPr>
        <w:tab/>
        <w:t>Start Date: 0</w:t>
      </w:r>
      <w:r w:rsidR="004E1901">
        <w:rPr>
          <w:rFonts w:cs="Arial"/>
          <w:bCs/>
          <w:szCs w:val="24"/>
        </w:rPr>
        <w:t>8</w:t>
      </w:r>
      <w:r w:rsidRPr="001C4285">
        <w:rPr>
          <w:rFonts w:cs="Arial"/>
          <w:bCs/>
          <w:szCs w:val="24"/>
        </w:rPr>
        <w:t>/3</w:t>
      </w:r>
      <w:r w:rsidR="004E1901">
        <w:rPr>
          <w:rFonts w:cs="Arial"/>
          <w:bCs/>
          <w:szCs w:val="24"/>
        </w:rPr>
        <w:t>1/2020</w:t>
      </w:r>
      <w:r w:rsidR="004E1901">
        <w:rPr>
          <w:rFonts w:cs="Arial"/>
          <w:bCs/>
          <w:szCs w:val="24"/>
        </w:rPr>
        <w:tab/>
        <w:t>b.</w:t>
      </w:r>
      <w:r w:rsidR="004E1901">
        <w:rPr>
          <w:rFonts w:cs="Arial"/>
          <w:bCs/>
          <w:szCs w:val="24"/>
        </w:rPr>
        <w:tab/>
        <w:t>End Date: 08</w:t>
      </w:r>
      <w:r w:rsidRPr="001C4285">
        <w:rPr>
          <w:rFonts w:cs="Arial"/>
          <w:bCs/>
          <w:szCs w:val="24"/>
        </w:rPr>
        <w:t>/</w:t>
      </w:r>
      <w:r w:rsidR="004E1901">
        <w:rPr>
          <w:rFonts w:cs="Arial"/>
          <w:bCs/>
          <w:szCs w:val="24"/>
        </w:rPr>
        <w:t>30</w:t>
      </w:r>
      <w:r w:rsidRPr="001C4285">
        <w:rPr>
          <w:rFonts w:cs="Arial"/>
          <w:bCs/>
          <w:szCs w:val="24"/>
        </w:rPr>
        <w:t>/202</w:t>
      </w:r>
      <w:r>
        <w:rPr>
          <w:rFonts w:cs="Arial"/>
          <w:bCs/>
          <w:szCs w:val="24"/>
        </w:rPr>
        <w:t>4</w:t>
      </w:r>
    </w:p>
    <w:p w14:paraId="3877C37E" w14:textId="77777777" w:rsidR="00A62968" w:rsidRPr="001C4285" w:rsidRDefault="00A62968" w:rsidP="00A62968">
      <w:pPr>
        <w:tabs>
          <w:tab w:val="left" w:pos="4320"/>
          <w:tab w:val="left" w:pos="4680"/>
        </w:tabs>
        <w:ind w:left="1080" w:hanging="360"/>
        <w:contextualSpacing/>
        <w:rPr>
          <w:rFonts w:cs="Arial"/>
          <w:bCs/>
          <w:szCs w:val="24"/>
        </w:rPr>
      </w:pPr>
    </w:p>
    <w:p w14:paraId="659389B2" w14:textId="77777777" w:rsidR="00A62968" w:rsidRPr="001C4285" w:rsidRDefault="00A62968" w:rsidP="00A62968">
      <w:pPr>
        <w:spacing w:after="0"/>
        <w:outlineLvl w:val="2"/>
        <w:rPr>
          <w:rFonts w:cs="Arial"/>
          <w:b/>
        </w:rPr>
      </w:pPr>
      <w:r w:rsidRPr="001C4285">
        <w:rPr>
          <w:b/>
        </w:rPr>
        <w:t xml:space="preserve">BUDGET SUMMARY </w:t>
      </w:r>
      <w:r w:rsidRPr="001C4285">
        <w:rPr>
          <w:rFonts w:cs="Arial"/>
        </w:rPr>
        <w:t>(should include future years and projected total)</w:t>
      </w:r>
    </w:p>
    <w:p w14:paraId="68165218" w14:textId="77777777" w:rsidR="00A62968" w:rsidRPr="001C4285" w:rsidRDefault="00A62968" w:rsidP="00A62968">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A62968" w:rsidRPr="001C4285" w14:paraId="728D16C2" w14:textId="77777777" w:rsidTr="00A62968">
        <w:trPr>
          <w:cantSplit/>
          <w:tblHeader/>
        </w:trPr>
        <w:tc>
          <w:tcPr>
            <w:tcW w:w="1670" w:type="dxa"/>
            <w:shd w:val="clear" w:color="auto" w:fill="B8CCE4"/>
            <w:vAlign w:val="center"/>
          </w:tcPr>
          <w:p w14:paraId="3B585A28" w14:textId="77777777" w:rsidR="00A62968" w:rsidRPr="001C4285" w:rsidRDefault="00A62968" w:rsidP="00A62968">
            <w:pPr>
              <w:rPr>
                <w:rFonts w:cs="Arial"/>
                <w:b/>
                <w:bCs/>
                <w:sz w:val="22"/>
              </w:rPr>
            </w:pPr>
            <w:bookmarkStart w:id="378" w:name="_Toc280259013"/>
            <w:bookmarkStart w:id="379" w:name="_Toc306973119"/>
            <w:bookmarkStart w:id="380" w:name="_Toc317150104"/>
            <w:bookmarkStart w:id="381" w:name="_Toc318707641"/>
            <w:r w:rsidRPr="001C4285">
              <w:rPr>
                <w:rFonts w:cs="Arial"/>
                <w:b/>
                <w:sz w:val="22"/>
              </w:rPr>
              <w:t>Category</w:t>
            </w:r>
            <w:bookmarkEnd w:id="378"/>
            <w:bookmarkEnd w:id="379"/>
            <w:bookmarkEnd w:id="380"/>
            <w:bookmarkEnd w:id="381"/>
          </w:p>
        </w:tc>
        <w:tc>
          <w:tcPr>
            <w:tcW w:w="1264" w:type="dxa"/>
            <w:shd w:val="clear" w:color="auto" w:fill="B8CCE4"/>
            <w:vAlign w:val="center"/>
          </w:tcPr>
          <w:p w14:paraId="4787788A" w14:textId="77777777" w:rsidR="00A62968" w:rsidRPr="001C4285" w:rsidRDefault="00A62968" w:rsidP="00A62968">
            <w:pPr>
              <w:rPr>
                <w:rFonts w:cs="Arial"/>
                <w:b/>
                <w:bCs/>
                <w:sz w:val="22"/>
              </w:rPr>
            </w:pPr>
            <w:bookmarkStart w:id="382" w:name="_Toc280259014"/>
            <w:bookmarkStart w:id="383" w:name="_Toc306973120"/>
            <w:bookmarkStart w:id="384" w:name="_Toc317150105"/>
            <w:bookmarkStart w:id="385" w:name="_Toc318707642"/>
            <w:r w:rsidRPr="001C4285">
              <w:rPr>
                <w:rFonts w:cs="Arial"/>
                <w:b/>
                <w:sz w:val="22"/>
              </w:rPr>
              <w:t>Year 1</w:t>
            </w:r>
            <w:bookmarkEnd w:id="382"/>
            <w:bookmarkEnd w:id="383"/>
            <w:bookmarkEnd w:id="384"/>
            <w:bookmarkEnd w:id="385"/>
          </w:p>
        </w:tc>
        <w:tc>
          <w:tcPr>
            <w:tcW w:w="1265" w:type="dxa"/>
            <w:shd w:val="clear" w:color="auto" w:fill="B8CCE4"/>
            <w:vAlign w:val="center"/>
          </w:tcPr>
          <w:p w14:paraId="33280EF7" w14:textId="77777777" w:rsidR="00A62968" w:rsidRPr="001C4285" w:rsidRDefault="00A62968" w:rsidP="00A62968">
            <w:pPr>
              <w:rPr>
                <w:rFonts w:cs="Arial"/>
                <w:b/>
                <w:bCs/>
                <w:sz w:val="22"/>
              </w:rPr>
            </w:pPr>
            <w:bookmarkStart w:id="386" w:name="_Toc280259015"/>
            <w:bookmarkStart w:id="387" w:name="_Toc306973121"/>
            <w:bookmarkStart w:id="388" w:name="_Toc317150106"/>
            <w:bookmarkStart w:id="389" w:name="_Toc318707643"/>
            <w:r w:rsidRPr="001C4285">
              <w:rPr>
                <w:rFonts w:cs="Arial"/>
                <w:b/>
                <w:sz w:val="22"/>
              </w:rPr>
              <w:t>Year 2*</w:t>
            </w:r>
            <w:bookmarkEnd w:id="386"/>
            <w:bookmarkEnd w:id="387"/>
            <w:bookmarkEnd w:id="388"/>
            <w:bookmarkEnd w:id="389"/>
          </w:p>
        </w:tc>
        <w:tc>
          <w:tcPr>
            <w:tcW w:w="1265" w:type="dxa"/>
            <w:shd w:val="clear" w:color="auto" w:fill="B8CCE4"/>
            <w:vAlign w:val="center"/>
          </w:tcPr>
          <w:p w14:paraId="22D2E27D" w14:textId="77777777" w:rsidR="00A62968" w:rsidRPr="001C4285" w:rsidRDefault="00A62968" w:rsidP="00A62968">
            <w:pPr>
              <w:rPr>
                <w:rFonts w:cs="Arial"/>
                <w:b/>
                <w:bCs/>
                <w:sz w:val="22"/>
              </w:rPr>
            </w:pPr>
            <w:bookmarkStart w:id="390" w:name="_Toc280259016"/>
            <w:bookmarkStart w:id="391" w:name="_Toc306973122"/>
            <w:bookmarkStart w:id="392" w:name="_Toc317150107"/>
            <w:bookmarkStart w:id="393" w:name="_Toc318707644"/>
            <w:r w:rsidRPr="001C4285">
              <w:rPr>
                <w:rFonts w:cs="Arial"/>
                <w:b/>
                <w:sz w:val="22"/>
              </w:rPr>
              <w:t>Year 3*</w:t>
            </w:r>
            <w:bookmarkEnd w:id="390"/>
            <w:bookmarkEnd w:id="391"/>
            <w:bookmarkEnd w:id="392"/>
            <w:bookmarkEnd w:id="393"/>
          </w:p>
        </w:tc>
        <w:tc>
          <w:tcPr>
            <w:tcW w:w="1264" w:type="dxa"/>
            <w:shd w:val="clear" w:color="auto" w:fill="B8CCE4"/>
            <w:vAlign w:val="center"/>
          </w:tcPr>
          <w:p w14:paraId="0F479733" w14:textId="77777777" w:rsidR="00A62968" w:rsidRPr="001C4285" w:rsidRDefault="00A62968" w:rsidP="00A62968">
            <w:pPr>
              <w:rPr>
                <w:rFonts w:cs="Arial"/>
                <w:b/>
                <w:bCs/>
                <w:sz w:val="22"/>
              </w:rPr>
            </w:pPr>
            <w:bookmarkStart w:id="394" w:name="_Toc280259017"/>
            <w:bookmarkStart w:id="395" w:name="_Toc306973123"/>
            <w:bookmarkStart w:id="396" w:name="_Toc317150108"/>
            <w:bookmarkStart w:id="397" w:name="_Toc318707645"/>
            <w:r w:rsidRPr="001C4285">
              <w:rPr>
                <w:rFonts w:cs="Arial"/>
                <w:b/>
                <w:sz w:val="22"/>
              </w:rPr>
              <w:t>Year 4*</w:t>
            </w:r>
            <w:bookmarkEnd w:id="394"/>
            <w:bookmarkEnd w:id="395"/>
            <w:bookmarkEnd w:id="396"/>
            <w:bookmarkEnd w:id="397"/>
          </w:p>
        </w:tc>
        <w:tc>
          <w:tcPr>
            <w:tcW w:w="1265" w:type="dxa"/>
            <w:shd w:val="clear" w:color="auto" w:fill="B8CCE4"/>
            <w:vAlign w:val="center"/>
          </w:tcPr>
          <w:p w14:paraId="4880456F" w14:textId="77777777" w:rsidR="00A62968" w:rsidRPr="001C4285" w:rsidRDefault="00A62968" w:rsidP="00A62968">
            <w:pPr>
              <w:rPr>
                <w:rFonts w:cs="Arial"/>
                <w:b/>
                <w:bCs/>
                <w:sz w:val="22"/>
              </w:rPr>
            </w:pPr>
            <w:bookmarkStart w:id="398" w:name="_Toc280259018"/>
            <w:bookmarkStart w:id="399" w:name="_Toc306973124"/>
            <w:bookmarkStart w:id="400" w:name="_Toc317150109"/>
            <w:bookmarkStart w:id="401" w:name="_Toc318707646"/>
            <w:r w:rsidRPr="001C4285">
              <w:rPr>
                <w:rFonts w:cs="Arial"/>
                <w:b/>
                <w:sz w:val="22"/>
              </w:rPr>
              <w:t>Year 5*</w:t>
            </w:r>
            <w:bookmarkEnd w:id="398"/>
            <w:bookmarkEnd w:id="399"/>
            <w:bookmarkEnd w:id="400"/>
            <w:bookmarkEnd w:id="401"/>
          </w:p>
        </w:tc>
        <w:tc>
          <w:tcPr>
            <w:tcW w:w="1265" w:type="dxa"/>
            <w:tcBorders>
              <w:bottom w:val="single" w:sz="4" w:space="0" w:color="auto"/>
            </w:tcBorders>
            <w:shd w:val="clear" w:color="auto" w:fill="B8CCE4"/>
          </w:tcPr>
          <w:p w14:paraId="7BF49F38" w14:textId="77777777" w:rsidR="00A62968" w:rsidRPr="001C4285" w:rsidRDefault="00A62968" w:rsidP="00A62968">
            <w:pPr>
              <w:rPr>
                <w:rFonts w:cs="Arial"/>
                <w:b/>
                <w:bCs/>
                <w:sz w:val="22"/>
              </w:rPr>
            </w:pPr>
            <w:bookmarkStart w:id="402" w:name="_Toc280259019"/>
            <w:bookmarkStart w:id="403" w:name="_Toc306973125"/>
            <w:bookmarkStart w:id="404" w:name="_Toc317150110"/>
            <w:bookmarkStart w:id="405" w:name="_Toc318707647"/>
            <w:r w:rsidRPr="001C4285">
              <w:rPr>
                <w:rFonts w:cs="Arial"/>
                <w:b/>
                <w:sz w:val="22"/>
              </w:rPr>
              <w:t>Total Project Costs</w:t>
            </w:r>
            <w:bookmarkEnd w:id="402"/>
            <w:bookmarkEnd w:id="403"/>
            <w:bookmarkEnd w:id="404"/>
            <w:bookmarkEnd w:id="405"/>
          </w:p>
        </w:tc>
      </w:tr>
      <w:tr w:rsidR="00A62968" w:rsidRPr="001C4285" w14:paraId="3AB61DD6" w14:textId="77777777" w:rsidTr="00A62968">
        <w:trPr>
          <w:cantSplit/>
        </w:trPr>
        <w:tc>
          <w:tcPr>
            <w:tcW w:w="1670" w:type="dxa"/>
            <w:vAlign w:val="center"/>
          </w:tcPr>
          <w:p w14:paraId="29AF1494" w14:textId="77777777" w:rsidR="00A62968" w:rsidRPr="001C4285" w:rsidRDefault="00A62968" w:rsidP="00A62968">
            <w:pPr>
              <w:rPr>
                <w:rFonts w:cs="Arial"/>
                <w:sz w:val="20"/>
                <w:szCs w:val="24"/>
              </w:rPr>
            </w:pPr>
            <w:r w:rsidRPr="001C4285">
              <w:rPr>
                <w:rFonts w:cs="Arial"/>
                <w:sz w:val="20"/>
                <w:szCs w:val="24"/>
              </w:rPr>
              <w:t>Personnel</w:t>
            </w:r>
          </w:p>
        </w:tc>
        <w:tc>
          <w:tcPr>
            <w:tcW w:w="1264" w:type="dxa"/>
            <w:vAlign w:val="center"/>
          </w:tcPr>
          <w:p w14:paraId="3CB52E3C" w14:textId="77777777" w:rsidR="00A62968" w:rsidRPr="001C4285" w:rsidRDefault="00A62968" w:rsidP="00A62968">
            <w:pPr>
              <w:rPr>
                <w:rFonts w:cs="Arial"/>
                <w:sz w:val="20"/>
                <w:szCs w:val="24"/>
              </w:rPr>
            </w:pPr>
            <w:r w:rsidRPr="001C4285">
              <w:rPr>
                <w:rFonts w:cs="Arial"/>
                <w:sz w:val="20"/>
                <w:szCs w:val="24"/>
              </w:rPr>
              <w:t>$52,765</w:t>
            </w:r>
          </w:p>
        </w:tc>
        <w:tc>
          <w:tcPr>
            <w:tcW w:w="1265" w:type="dxa"/>
            <w:vAlign w:val="center"/>
          </w:tcPr>
          <w:p w14:paraId="0DBB7DAE" w14:textId="77777777" w:rsidR="00A62968" w:rsidRPr="001C4285" w:rsidRDefault="00A62968" w:rsidP="00A62968">
            <w:pPr>
              <w:rPr>
                <w:rFonts w:cs="Arial"/>
                <w:sz w:val="20"/>
                <w:szCs w:val="24"/>
              </w:rPr>
            </w:pPr>
            <w:r w:rsidRPr="001C4285">
              <w:rPr>
                <w:rFonts w:cs="Arial"/>
                <w:sz w:val="20"/>
                <w:szCs w:val="24"/>
              </w:rPr>
              <w:t>$54,348</w:t>
            </w:r>
          </w:p>
        </w:tc>
        <w:tc>
          <w:tcPr>
            <w:tcW w:w="1265" w:type="dxa"/>
            <w:vAlign w:val="center"/>
          </w:tcPr>
          <w:p w14:paraId="6CD1336E" w14:textId="77777777" w:rsidR="00A62968" w:rsidRPr="001C4285" w:rsidRDefault="00A62968" w:rsidP="00A62968">
            <w:pPr>
              <w:rPr>
                <w:rFonts w:cs="Arial"/>
                <w:sz w:val="20"/>
                <w:szCs w:val="24"/>
              </w:rPr>
            </w:pPr>
            <w:r w:rsidRPr="001C4285">
              <w:rPr>
                <w:rFonts w:cs="Arial"/>
                <w:sz w:val="20"/>
                <w:szCs w:val="24"/>
              </w:rPr>
              <w:t>$55,978</w:t>
            </w:r>
          </w:p>
        </w:tc>
        <w:tc>
          <w:tcPr>
            <w:tcW w:w="1264" w:type="dxa"/>
            <w:vAlign w:val="center"/>
          </w:tcPr>
          <w:p w14:paraId="30AEFE25" w14:textId="77777777" w:rsidR="00A62968" w:rsidRPr="001C4285" w:rsidRDefault="00A62968" w:rsidP="00A62968">
            <w:pPr>
              <w:rPr>
                <w:rFonts w:cs="Arial"/>
                <w:sz w:val="20"/>
                <w:szCs w:val="24"/>
              </w:rPr>
            </w:pPr>
            <w:r w:rsidRPr="001C4285">
              <w:rPr>
                <w:rFonts w:cs="Arial"/>
                <w:sz w:val="20"/>
                <w:szCs w:val="24"/>
              </w:rPr>
              <w:t>$57,658</w:t>
            </w:r>
          </w:p>
        </w:tc>
        <w:tc>
          <w:tcPr>
            <w:tcW w:w="1265" w:type="dxa"/>
            <w:vAlign w:val="center"/>
          </w:tcPr>
          <w:p w14:paraId="44589C98" w14:textId="77777777" w:rsidR="00A62968" w:rsidRPr="001C4285" w:rsidRDefault="00A62968" w:rsidP="00A62968">
            <w:pPr>
              <w:rPr>
                <w:rFonts w:cs="Arial"/>
                <w:sz w:val="20"/>
                <w:szCs w:val="24"/>
              </w:rPr>
            </w:pPr>
            <w:r w:rsidRPr="001C4285">
              <w:rPr>
                <w:rFonts w:cs="Arial"/>
                <w:sz w:val="20"/>
                <w:szCs w:val="24"/>
              </w:rPr>
              <w:t>$59,387</w:t>
            </w:r>
          </w:p>
        </w:tc>
        <w:tc>
          <w:tcPr>
            <w:tcW w:w="1265" w:type="dxa"/>
            <w:shd w:val="clear" w:color="auto" w:fill="B8CCE4"/>
            <w:vAlign w:val="center"/>
          </w:tcPr>
          <w:p w14:paraId="167C542E" w14:textId="77777777" w:rsidR="00A62968" w:rsidRPr="001C4285" w:rsidRDefault="00A62968" w:rsidP="00A62968">
            <w:pPr>
              <w:rPr>
                <w:rFonts w:cs="Arial"/>
                <w:sz w:val="20"/>
                <w:szCs w:val="24"/>
              </w:rPr>
            </w:pPr>
            <w:r w:rsidRPr="001C4285">
              <w:rPr>
                <w:rFonts w:cs="Arial"/>
                <w:sz w:val="20"/>
                <w:szCs w:val="24"/>
              </w:rPr>
              <w:t>$280,136</w:t>
            </w:r>
          </w:p>
        </w:tc>
      </w:tr>
      <w:tr w:rsidR="00A62968" w:rsidRPr="001C4285" w14:paraId="7F6D0111" w14:textId="77777777" w:rsidTr="00A62968">
        <w:trPr>
          <w:cantSplit/>
        </w:trPr>
        <w:tc>
          <w:tcPr>
            <w:tcW w:w="1670" w:type="dxa"/>
            <w:vAlign w:val="center"/>
          </w:tcPr>
          <w:p w14:paraId="77A36C43" w14:textId="77777777" w:rsidR="00A62968" w:rsidRPr="001C4285" w:rsidRDefault="00A62968" w:rsidP="00A62968">
            <w:pPr>
              <w:rPr>
                <w:rFonts w:cs="Arial"/>
                <w:sz w:val="20"/>
                <w:szCs w:val="24"/>
              </w:rPr>
            </w:pPr>
            <w:r w:rsidRPr="001C4285">
              <w:rPr>
                <w:rFonts w:cs="Arial"/>
                <w:sz w:val="20"/>
                <w:szCs w:val="24"/>
              </w:rPr>
              <w:t>Fringe</w:t>
            </w:r>
          </w:p>
        </w:tc>
        <w:tc>
          <w:tcPr>
            <w:tcW w:w="1264" w:type="dxa"/>
            <w:vAlign w:val="center"/>
          </w:tcPr>
          <w:p w14:paraId="537D3828" w14:textId="77777777" w:rsidR="00A62968" w:rsidRPr="001C4285" w:rsidRDefault="00A62968" w:rsidP="00A62968">
            <w:pPr>
              <w:rPr>
                <w:rFonts w:cs="Arial"/>
                <w:sz w:val="20"/>
                <w:szCs w:val="24"/>
              </w:rPr>
            </w:pPr>
            <w:r w:rsidRPr="001C4285">
              <w:rPr>
                <w:rFonts w:cs="Arial"/>
                <w:sz w:val="20"/>
                <w:szCs w:val="24"/>
              </w:rPr>
              <w:t>$15,644</w:t>
            </w:r>
          </w:p>
        </w:tc>
        <w:tc>
          <w:tcPr>
            <w:tcW w:w="1265" w:type="dxa"/>
            <w:vAlign w:val="center"/>
          </w:tcPr>
          <w:p w14:paraId="05E02D14" w14:textId="77777777" w:rsidR="00A62968" w:rsidRPr="001C4285" w:rsidRDefault="00A62968" w:rsidP="00A62968">
            <w:pPr>
              <w:rPr>
                <w:rFonts w:cs="Arial"/>
                <w:sz w:val="20"/>
                <w:szCs w:val="24"/>
              </w:rPr>
            </w:pPr>
            <w:r w:rsidRPr="001C4285">
              <w:rPr>
                <w:rFonts w:cs="Arial"/>
                <w:sz w:val="20"/>
                <w:szCs w:val="24"/>
              </w:rPr>
              <w:t>$16,114</w:t>
            </w:r>
          </w:p>
        </w:tc>
        <w:tc>
          <w:tcPr>
            <w:tcW w:w="1265" w:type="dxa"/>
            <w:vAlign w:val="center"/>
          </w:tcPr>
          <w:p w14:paraId="042E03E1" w14:textId="77777777" w:rsidR="00A62968" w:rsidRPr="001C4285" w:rsidRDefault="00A62968" w:rsidP="00A62968">
            <w:pPr>
              <w:rPr>
                <w:rFonts w:cs="Arial"/>
                <w:sz w:val="20"/>
                <w:szCs w:val="24"/>
              </w:rPr>
            </w:pPr>
            <w:r w:rsidRPr="001C4285">
              <w:rPr>
                <w:rFonts w:cs="Arial"/>
                <w:sz w:val="20"/>
                <w:szCs w:val="24"/>
              </w:rPr>
              <w:t>$17,353</w:t>
            </w:r>
          </w:p>
        </w:tc>
        <w:tc>
          <w:tcPr>
            <w:tcW w:w="1264" w:type="dxa"/>
            <w:vAlign w:val="center"/>
          </w:tcPr>
          <w:p w14:paraId="74577746" w14:textId="77777777" w:rsidR="00A62968" w:rsidRPr="001C4285" w:rsidRDefault="00A62968" w:rsidP="00A62968">
            <w:pPr>
              <w:rPr>
                <w:rFonts w:cs="Arial"/>
                <w:sz w:val="20"/>
                <w:szCs w:val="24"/>
              </w:rPr>
            </w:pPr>
            <w:r w:rsidRPr="001C4285">
              <w:rPr>
                <w:rFonts w:cs="Arial"/>
                <w:sz w:val="20"/>
                <w:szCs w:val="24"/>
              </w:rPr>
              <w:t>$17,873</w:t>
            </w:r>
          </w:p>
        </w:tc>
        <w:tc>
          <w:tcPr>
            <w:tcW w:w="1265" w:type="dxa"/>
            <w:vAlign w:val="center"/>
          </w:tcPr>
          <w:p w14:paraId="5A879C88" w14:textId="77777777" w:rsidR="00A62968" w:rsidRPr="001C4285" w:rsidRDefault="00A62968" w:rsidP="00A62968">
            <w:pPr>
              <w:rPr>
                <w:rFonts w:cs="Arial"/>
                <w:sz w:val="20"/>
                <w:szCs w:val="24"/>
              </w:rPr>
            </w:pPr>
            <w:r w:rsidRPr="001C4285">
              <w:rPr>
                <w:rFonts w:cs="Arial"/>
                <w:sz w:val="20"/>
                <w:szCs w:val="24"/>
              </w:rPr>
              <w:t>$18,409</w:t>
            </w:r>
          </w:p>
        </w:tc>
        <w:tc>
          <w:tcPr>
            <w:tcW w:w="1265" w:type="dxa"/>
            <w:shd w:val="clear" w:color="auto" w:fill="B8CCE4"/>
            <w:vAlign w:val="center"/>
          </w:tcPr>
          <w:p w14:paraId="1F8D0106" w14:textId="77777777" w:rsidR="00A62968" w:rsidRPr="001C4285" w:rsidRDefault="00A62968" w:rsidP="00A62968">
            <w:pPr>
              <w:rPr>
                <w:rFonts w:cs="Arial"/>
                <w:sz w:val="20"/>
                <w:szCs w:val="24"/>
              </w:rPr>
            </w:pPr>
            <w:r w:rsidRPr="001C4285">
              <w:rPr>
                <w:rFonts w:cs="Arial"/>
                <w:sz w:val="20"/>
                <w:szCs w:val="24"/>
              </w:rPr>
              <w:t>$85,393</w:t>
            </w:r>
          </w:p>
        </w:tc>
      </w:tr>
      <w:tr w:rsidR="00A62968" w:rsidRPr="001C4285" w14:paraId="4132C419" w14:textId="77777777" w:rsidTr="00A62968">
        <w:trPr>
          <w:cantSplit/>
        </w:trPr>
        <w:tc>
          <w:tcPr>
            <w:tcW w:w="1670" w:type="dxa"/>
            <w:vAlign w:val="center"/>
          </w:tcPr>
          <w:p w14:paraId="13CEEABB" w14:textId="77777777" w:rsidR="00A62968" w:rsidRPr="001C4285" w:rsidRDefault="00A62968" w:rsidP="00A62968">
            <w:pPr>
              <w:rPr>
                <w:rFonts w:cs="Arial"/>
                <w:sz w:val="20"/>
                <w:szCs w:val="24"/>
              </w:rPr>
            </w:pPr>
            <w:r w:rsidRPr="001C4285">
              <w:rPr>
                <w:rFonts w:cs="Arial"/>
                <w:sz w:val="20"/>
                <w:szCs w:val="24"/>
              </w:rPr>
              <w:t>Travel</w:t>
            </w:r>
          </w:p>
        </w:tc>
        <w:tc>
          <w:tcPr>
            <w:tcW w:w="1264" w:type="dxa"/>
            <w:vAlign w:val="center"/>
          </w:tcPr>
          <w:p w14:paraId="040FBDA9" w14:textId="77777777" w:rsidR="00A62968" w:rsidRPr="001C4285" w:rsidRDefault="00A62968" w:rsidP="00A62968">
            <w:pPr>
              <w:rPr>
                <w:rFonts w:cs="Arial"/>
                <w:sz w:val="20"/>
                <w:szCs w:val="24"/>
              </w:rPr>
            </w:pPr>
            <w:r w:rsidRPr="001C4285">
              <w:rPr>
                <w:rFonts w:cs="Arial"/>
                <w:sz w:val="20"/>
                <w:szCs w:val="24"/>
              </w:rPr>
              <w:t>$2,444</w:t>
            </w:r>
          </w:p>
        </w:tc>
        <w:tc>
          <w:tcPr>
            <w:tcW w:w="1265" w:type="dxa"/>
            <w:vAlign w:val="center"/>
          </w:tcPr>
          <w:p w14:paraId="6AEBB8EF" w14:textId="77777777" w:rsidR="00A62968" w:rsidRPr="001C4285" w:rsidRDefault="00A62968" w:rsidP="00A62968">
            <w:pPr>
              <w:rPr>
                <w:rFonts w:cs="Arial"/>
                <w:sz w:val="20"/>
                <w:szCs w:val="24"/>
              </w:rPr>
            </w:pPr>
            <w:r w:rsidRPr="001C4285">
              <w:rPr>
                <w:rFonts w:cs="Arial"/>
                <w:sz w:val="20"/>
                <w:szCs w:val="24"/>
              </w:rPr>
              <w:t>$1,140</w:t>
            </w:r>
          </w:p>
        </w:tc>
        <w:tc>
          <w:tcPr>
            <w:tcW w:w="1265" w:type="dxa"/>
            <w:vAlign w:val="center"/>
          </w:tcPr>
          <w:p w14:paraId="7022A008" w14:textId="77777777" w:rsidR="00A62968" w:rsidRPr="001C4285" w:rsidRDefault="00A62968" w:rsidP="00A62968">
            <w:pPr>
              <w:rPr>
                <w:rFonts w:cs="Arial"/>
                <w:sz w:val="20"/>
                <w:szCs w:val="24"/>
              </w:rPr>
            </w:pPr>
            <w:r w:rsidRPr="001C4285">
              <w:rPr>
                <w:rFonts w:cs="Arial"/>
                <w:sz w:val="20"/>
                <w:szCs w:val="24"/>
              </w:rPr>
              <w:t>$2,444</w:t>
            </w:r>
          </w:p>
        </w:tc>
        <w:tc>
          <w:tcPr>
            <w:tcW w:w="1264" w:type="dxa"/>
            <w:vAlign w:val="center"/>
          </w:tcPr>
          <w:p w14:paraId="7B6252CE" w14:textId="77777777" w:rsidR="00A62968" w:rsidRPr="001C4285" w:rsidRDefault="00A62968" w:rsidP="00A62968">
            <w:pPr>
              <w:rPr>
                <w:rFonts w:cs="Arial"/>
                <w:sz w:val="20"/>
                <w:szCs w:val="24"/>
              </w:rPr>
            </w:pPr>
            <w:r w:rsidRPr="001C4285">
              <w:rPr>
                <w:rFonts w:cs="Arial"/>
                <w:sz w:val="20"/>
                <w:szCs w:val="24"/>
              </w:rPr>
              <w:t>$1,140</w:t>
            </w:r>
          </w:p>
        </w:tc>
        <w:tc>
          <w:tcPr>
            <w:tcW w:w="1265" w:type="dxa"/>
            <w:vAlign w:val="center"/>
          </w:tcPr>
          <w:p w14:paraId="060FAB71" w14:textId="77777777" w:rsidR="00A62968" w:rsidRPr="001C4285" w:rsidRDefault="00A62968" w:rsidP="00A62968">
            <w:pPr>
              <w:rPr>
                <w:rFonts w:cs="Arial"/>
                <w:sz w:val="20"/>
                <w:szCs w:val="24"/>
              </w:rPr>
            </w:pPr>
            <w:r w:rsidRPr="001C4285">
              <w:rPr>
                <w:rFonts w:cs="Arial"/>
                <w:sz w:val="20"/>
                <w:szCs w:val="24"/>
              </w:rPr>
              <w:t>$1,375</w:t>
            </w:r>
          </w:p>
        </w:tc>
        <w:tc>
          <w:tcPr>
            <w:tcW w:w="1265" w:type="dxa"/>
            <w:shd w:val="clear" w:color="auto" w:fill="B8CCE4"/>
            <w:vAlign w:val="center"/>
          </w:tcPr>
          <w:p w14:paraId="2230B23E" w14:textId="77777777" w:rsidR="00A62968" w:rsidRPr="001C4285" w:rsidRDefault="00A62968" w:rsidP="00A62968">
            <w:pPr>
              <w:rPr>
                <w:rFonts w:cs="Arial"/>
                <w:sz w:val="20"/>
                <w:szCs w:val="24"/>
              </w:rPr>
            </w:pPr>
            <w:r w:rsidRPr="001C4285">
              <w:rPr>
                <w:rFonts w:cs="Arial"/>
                <w:sz w:val="20"/>
                <w:szCs w:val="24"/>
              </w:rPr>
              <w:t>$8,543</w:t>
            </w:r>
          </w:p>
        </w:tc>
      </w:tr>
      <w:tr w:rsidR="00A62968" w:rsidRPr="001C4285" w14:paraId="399A14E8" w14:textId="77777777" w:rsidTr="00A62968">
        <w:trPr>
          <w:cantSplit/>
        </w:trPr>
        <w:tc>
          <w:tcPr>
            <w:tcW w:w="1670" w:type="dxa"/>
            <w:vAlign w:val="center"/>
          </w:tcPr>
          <w:p w14:paraId="5399C92C" w14:textId="77777777" w:rsidR="00A62968" w:rsidRPr="001C4285" w:rsidRDefault="00A62968" w:rsidP="00A62968">
            <w:pPr>
              <w:rPr>
                <w:rFonts w:cs="Arial"/>
                <w:sz w:val="20"/>
                <w:szCs w:val="24"/>
              </w:rPr>
            </w:pPr>
            <w:r w:rsidRPr="001C4285">
              <w:rPr>
                <w:rFonts w:cs="Arial"/>
                <w:sz w:val="20"/>
                <w:szCs w:val="24"/>
              </w:rPr>
              <w:t>Equipment</w:t>
            </w:r>
          </w:p>
        </w:tc>
        <w:tc>
          <w:tcPr>
            <w:tcW w:w="1264" w:type="dxa"/>
            <w:vAlign w:val="center"/>
          </w:tcPr>
          <w:p w14:paraId="4DC791DF" w14:textId="77777777" w:rsidR="00A62968" w:rsidRPr="001C4285" w:rsidRDefault="00A62968" w:rsidP="00A62968">
            <w:pPr>
              <w:rPr>
                <w:rFonts w:cs="Arial"/>
                <w:sz w:val="20"/>
                <w:szCs w:val="24"/>
              </w:rPr>
            </w:pPr>
            <w:r w:rsidRPr="001C4285">
              <w:rPr>
                <w:rFonts w:cs="Arial"/>
                <w:sz w:val="20"/>
                <w:szCs w:val="24"/>
              </w:rPr>
              <w:t>0</w:t>
            </w:r>
          </w:p>
        </w:tc>
        <w:tc>
          <w:tcPr>
            <w:tcW w:w="1265" w:type="dxa"/>
            <w:vAlign w:val="center"/>
          </w:tcPr>
          <w:p w14:paraId="7C33FFA2" w14:textId="77777777" w:rsidR="00A62968" w:rsidRPr="001C4285" w:rsidRDefault="00A62968" w:rsidP="00A62968">
            <w:pPr>
              <w:rPr>
                <w:rFonts w:cs="Arial"/>
                <w:sz w:val="20"/>
                <w:szCs w:val="24"/>
              </w:rPr>
            </w:pPr>
            <w:r w:rsidRPr="001C4285">
              <w:rPr>
                <w:rFonts w:cs="Arial"/>
                <w:sz w:val="20"/>
                <w:szCs w:val="24"/>
              </w:rPr>
              <w:t>0</w:t>
            </w:r>
          </w:p>
        </w:tc>
        <w:tc>
          <w:tcPr>
            <w:tcW w:w="1265" w:type="dxa"/>
            <w:vAlign w:val="center"/>
          </w:tcPr>
          <w:p w14:paraId="71E2F212" w14:textId="77777777" w:rsidR="00A62968" w:rsidRPr="001C4285" w:rsidRDefault="00A62968" w:rsidP="00A62968">
            <w:pPr>
              <w:rPr>
                <w:rFonts w:cs="Arial"/>
                <w:sz w:val="20"/>
                <w:szCs w:val="24"/>
              </w:rPr>
            </w:pPr>
            <w:r w:rsidRPr="001C4285">
              <w:rPr>
                <w:rFonts w:cs="Arial"/>
                <w:sz w:val="20"/>
                <w:szCs w:val="24"/>
              </w:rPr>
              <w:t>0</w:t>
            </w:r>
          </w:p>
        </w:tc>
        <w:tc>
          <w:tcPr>
            <w:tcW w:w="1264" w:type="dxa"/>
            <w:vAlign w:val="center"/>
          </w:tcPr>
          <w:p w14:paraId="2A6D7F12" w14:textId="77777777" w:rsidR="00A62968" w:rsidRPr="001C4285" w:rsidRDefault="00A62968" w:rsidP="00A62968">
            <w:pPr>
              <w:rPr>
                <w:rFonts w:cs="Arial"/>
                <w:sz w:val="20"/>
                <w:szCs w:val="24"/>
              </w:rPr>
            </w:pPr>
            <w:r w:rsidRPr="001C4285">
              <w:rPr>
                <w:rFonts w:cs="Arial"/>
                <w:sz w:val="20"/>
                <w:szCs w:val="24"/>
              </w:rPr>
              <w:t>0</w:t>
            </w:r>
          </w:p>
        </w:tc>
        <w:tc>
          <w:tcPr>
            <w:tcW w:w="1265" w:type="dxa"/>
            <w:vAlign w:val="center"/>
          </w:tcPr>
          <w:p w14:paraId="45B0A9FC" w14:textId="77777777" w:rsidR="00A62968" w:rsidRPr="001C4285" w:rsidRDefault="00A62968" w:rsidP="00A62968">
            <w:pPr>
              <w:rPr>
                <w:rFonts w:cs="Arial"/>
                <w:sz w:val="20"/>
                <w:szCs w:val="24"/>
              </w:rPr>
            </w:pPr>
            <w:r w:rsidRPr="001C4285">
              <w:rPr>
                <w:rFonts w:cs="Arial"/>
                <w:sz w:val="20"/>
                <w:szCs w:val="24"/>
              </w:rPr>
              <w:t>0</w:t>
            </w:r>
          </w:p>
        </w:tc>
        <w:tc>
          <w:tcPr>
            <w:tcW w:w="1265" w:type="dxa"/>
            <w:tcBorders>
              <w:bottom w:val="single" w:sz="4" w:space="0" w:color="auto"/>
            </w:tcBorders>
            <w:shd w:val="clear" w:color="auto" w:fill="B8CCE4"/>
            <w:vAlign w:val="center"/>
          </w:tcPr>
          <w:p w14:paraId="2575F739" w14:textId="77777777" w:rsidR="00A62968" w:rsidRPr="001C4285" w:rsidRDefault="00A62968" w:rsidP="00A62968">
            <w:pPr>
              <w:rPr>
                <w:rFonts w:cs="Arial"/>
                <w:sz w:val="20"/>
                <w:szCs w:val="24"/>
              </w:rPr>
            </w:pPr>
            <w:r w:rsidRPr="001C4285">
              <w:rPr>
                <w:rFonts w:cs="Arial"/>
                <w:sz w:val="20"/>
                <w:szCs w:val="24"/>
              </w:rPr>
              <w:t>0</w:t>
            </w:r>
          </w:p>
        </w:tc>
      </w:tr>
      <w:tr w:rsidR="00A62968" w:rsidRPr="001C4285" w14:paraId="27FCF2EB" w14:textId="77777777" w:rsidTr="00A62968">
        <w:trPr>
          <w:cantSplit/>
        </w:trPr>
        <w:tc>
          <w:tcPr>
            <w:tcW w:w="1670" w:type="dxa"/>
            <w:vAlign w:val="center"/>
          </w:tcPr>
          <w:p w14:paraId="6720E1E5" w14:textId="77777777" w:rsidR="00A62968" w:rsidRPr="001C4285" w:rsidRDefault="00A62968" w:rsidP="00A62968">
            <w:pPr>
              <w:rPr>
                <w:rFonts w:cs="Arial"/>
                <w:sz w:val="20"/>
                <w:szCs w:val="24"/>
              </w:rPr>
            </w:pPr>
            <w:r w:rsidRPr="001C4285">
              <w:rPr>
                <w:rFonts w:cs="Arial"/>
                <w:sz w:val="20"/>
                <w:szCs w:val="24"/>
              </w:rPr>
              <w:t>Supplies</w:t>
            </w:r>
          </w:p>
        </w:tc>
        <w:tc>
          <w:tcPr>
            <w:tcW w:w="1264" w:type="dxa"/>
            <w:vAlign w:val="center"/>
          </w:tcPr>
          <w:p w14:paraId="7386F152" w14:textId="77777777" w:rsidR="00A62968" w:rsidRPr="001C4285" w:rsidRDefault="00A62968" w:rsidP="00A62968">
            <w:pPr>
              <w:rPr>
                <w:rFonts w:cs="Arial"/>
                <w:sz w:val="20"/>
                <w:szCs w:val="24"/>
              </w:rPr>
            </w:pPr>
            <w:r w:rsidRPr="001C4285">
              <w:rPr>
                <w:rFonts w:cs="Arial"/>
                <w:sz w:val="20"/>
                <w:szCs w:val="24"/>
              </w:rPr>
              <w:t>$3,796</w:t>
            </w:r>
          </w:p>
        </w:tc>
        <w:tc>
          <w:tcPr>
            <w:tcW w:w="1265" w:type="dxa"/>
            <w:vAlign w:val="center"/>
          </w:tcPr>
          <w:p w14:paraId="1AE4BC8B" w14:textId="77777777" w:rsidR="00A62968" w:rsidRPr="001C4285" w:rsidRDefault="00A62968" w:rsidP="00A62968">
            <w:pPr>
              <w:rPr>
                <w:rFonts w:cs="Arial"/>
                <w:sz w:val="20"/>
                <w:szCs w:val="24"/>
              </w:rPr>
            </w:pPr>
            <w:r w:rsidRPr="001C4285">
              <w:rPr>
                <w:rFonts w:cs="Arial"/>
                <w:sz w:val="20"/>
                <w:szCs w:val="24"/>
              </w:rPr>
              <w:t>$3,796</w:t>
            </w:r>
          </w:p>
        </w:tc>
        <w:tc>
          <w:tcPr>
            <w:tcW w:w="1265" w:type="dxa"/>
            <w:vAlign w:val="center"/>
          </w:tcPr>
          <w:p w14:paraId="5421EDBF" w14:textId="77777777" w:rsidR="00A62968" w:rsidRPr="001C4285" w:rsidRDefault="00A62968" w:rsidP="00A62968">
            <w:pPr>
              <w:rPr>
                <w:rFonts w:cs="Arial"/>
                <w:sz w:val="20"/>
                <w:szCs w:val="24"/>
              </w:rPr>
            </w:pPr>
            <w:r w:rsidRPr="001C4285">
              <w:rPr>
                <w:rFonts w:cs="Arial"/>
                <w:sz w:val="20"/>
                <w:szCs w:val="24"/>
              </w:rPr>
              <w:t>$3,796</w:t>
            </w:r>
          </w:p>
        </w:tc>
        <w:tc>
          <w:tcPr>
            <w:tcW w:w="1264" w:type="dxa"/>
            <w:vAlign w:val="center"/>
          </w:tcPr>
          <w:p w14:paraId="34AA9CA4" w14:textId="77777777" w:rsidR="00A62968" w:rsidRPr="001C4285" w:rsidRDefault="00A62968" w:rsidP="00A62968">
            <w:pPr>
              <w:rPr>
                <w:rFonts w:cs="Arial"/>
                <w:sz w:val="20"/>
                <w:szCs w:val="24"/>
              </w:rPr>
            </w:pPr>
            <w:r w:rsidRPr="001C4285">
              <w:rPr>
                <w:rFonts w:cs="Arial"/>
                <w:sz w:val="20"/>
                <w:szCs w:val="24"/>
              </w:rPr>
              <w:t>$3,796</w:t>
            </w:r>
          </w:p>
        </w:tc>
        <w:tc>
          <w:tcPr>
            <w:tcW w:w="1265" w:type="dxa"/>
            <w:vAlign w:val="center"/>
          </w:tcPr>
          <w:p w14:paraId="10481AC5" w14:textId="77777777" w:rsidR="00A62968" w:rsidRPr="001C4285" w:rsidRDefault="00A62968" w:rsidP="00A62968">
            <w:pPr>
              <w:rPr>
                <w:rFonts w:cs="Arial"/>
                <w:sz w:val="20"/>
                <w:szCs w:val="24"/>
              </w:rPr>
            </w:pPr>
            <w:r w:rsidRPr="001C4285">
              <w:rPr>
                <w:rFonts w:cs="Arial"/>
                <w:sz w:val="20"/>
                <w:szCs w:val="24"/>
              </w:rPr>
              <w:t>$3,796</w:t>
            </w:r>
          </w:p>
        </w:tc>
        <w:tc>
          <w:tcPr>
            <w:tcW w:w="1265" w:type="dxa"/>
            <w:shd w:val="clear" w:color="auto" w:fill="B8CCE4"/>
            <w:vAlign w:val="center"/>
          </w:tcPr>
          <w:p w14:paraId="3937AD37" w14:textId="77777777" w:rsidR="00A62968" w:rsidRPr="001C4285" w:rsidRDefault="00A62968" w:rsidP="00A62968">
            <w:pPr>
              <w:rPr>
                <w:rFonts w:cs="Arial"/>
                <w:sz w:val="20"/>
                <w:szCs w:val="24"/>
              </w:rPr>
            </w:pPr>
            <w:r w:rsidRPr="001C4285">
              <w:rPr>
                <w:rFonts w:cs="Arial"/>
                <w:sz w:val="20"/>
                <w:szCs w:val="24"/>
              </w:rPr>
              <w:t>$18,980</w:t>
            </w:r>
          </w:p>
        </w:tc>
      </w:tr>
      <w:tr w:rsidR="00A62968" w:rsidRPr="001C4285" w14:paraId="420D44EE" w14:textId="77777777" w:rsidTr="00A62968">
        <w:trPr>
          <w:cantSplit/>
        </w:trPr>
        <w:tc>
          <w:tcPr>
            <w:tcW w:w="1670" w:type="dxa"/>
            <w:vAlign w:val="center"/>
          </w:tcPr>
          <w:p w14:paraId="2DFFF657" w14:textId="77777777" w:rsidR="00A62968" w:rsidRPr="001C4285" w:rsidRDefault="00A62968" w:rsidP="00A62968">
            <w:pPr>
              <w:rPr>
                <w:rFonts w:cs="Arial"/>
                <w:sz w:val="20"/>
                <w:szCs w:val="24"/>
              </w:rPr>
            </w:pPr>
            <w:r w:rsidRPr="001C4285">
              <w:rPr>
                <w:rFonts w:cs="Arial"/>
                <w:sz w:val="20"/>
                <w:szCs w:val="24"/>
              </w:rPr>
              <w:t>Contractual</w:t>
            </w:r>
          </w:p>
        </w:tc>
        <w:tc>
          <w:tcPr>
            <w:tcW w:w="1264" w:type="dxa"/>
            <w:vAlign w:val="center"/>
          </w:tcPr>
          <w:p w14:paraId="4F9A40B2" w14:textId="77777777" w:rsidR="00A62968" w:rsidRPr="001C4285" w:rsidRDefault="00A62968" w:rsidP="00A62968">
            <w:pPr>
              <w:rPr>
                <w:rFonts w:cs="Arial"/>
                <w:sz w:val="20"/>
                <w:szCs w:val="24"/>
              </w:rPr>
            </w:pPr>
            <w:r w:rsidRPr="001C4285">
              <w:rPr>
                <w:rFonts w:cs="Arial"/>
                <w:sz w:val="20"/>
                <w:szCs w:val="24"/>
              </w:rPr>
              <w:t>$86,998</w:t>
            </w:r>
          </w:p>
        </w:tc>
        <w:tc>
          <w:tcPr>
            <w:tcW w:w="1265" w:type="dxa"/>
            <w:vAlign w:val="center"/>
          </w:tcPr>
          <w:p w14:paraId="6BB0C560" w14:textId="77777777" w:rsidR="00A62968" w:rsidRPr="001C4285" w:rsidRDefault="00A62968" w:rsidP="00A62968">
            <w:pPr>
              <w:rPr>
                <w:rFonts w:cs="Arial"/>
                <w:sz w:val="20"/>
                <w:szCs w:val="24"/>
              </w:rPr>
            </w:pPr>
            <w:r w:rsidRPr="001C4285">
              <w:rPr>
                <w:rFonts w:cs="Arial"/>
                <w:sz w:val="20"/>
                <w:szCs w:val="24"/>
              </w:rPr>
              <w:t>$86,998</w:t>
            </w:r>
          </w:p>
        </w:tc>
        <w:tc>
          <w:tcPr>
            <w:tcW w:w="1265" w:type="dxa"/>
            <w:vAlign w:val="center"/>
          </w:tcPr>
          <w:p w14:paraId="7790F679" w14:textId="77777777" w:rsidR="00A62968" w:rsidRPr="001C4285" w:rsidRDefault="00A62968" w:rsidP="00A62968">
            <w:pPr>
              <w:rPr>
                <w:rFonts w:cs="Arial"/>
                <w:sz w:val="20"/>
                <w:szCs w:val="24"/>
              </w:rPr>
            </w:pPr>
            <w:r w:rsidRPr="001C4285">
              <w:rPr>
                <w:rFonts w:cs="Arial"/>
                <w:sz w:val="20"/>
                <w:szCs w:val="24"/>
              </w:rPr>
              <w:t>$86,998</w:t>
            </w:r>
          </w:p>
        </w:tc>
        <w:tc>
          <w:tcPr>
            <w:tcW w:w="1264" w:type="dxa"/>
            <w:vAlign w:val="center"/>
          </w:tcPr>
          <w:p w14:paraId="0F4C70E1" w14:textId="77777777" w:rsidR="00A62968" w:rsidRPr="001C4285" w:rsidRDefault="00A62968" w:rsidP="00A62968">
            <w:pPr>
              <w:rPr>
                <w:rFonts w:cs="Arial"/>
                <w:sz w:val="20"/>
                <w:szCs w:val="24"/>
              </w:rPr>
            </w:pPr>
            <w:r w:rsidRPr="001C4285">
              <w:rPr>
                <w:rFonts w:cs="Arial"/>
                <w:sz w:val="20"/>
                <w:szCs w:val="24"/>
              </w:rPr>
              <w:t>$86,998</w:t>
            </w:r>
          </w:p>
        </w:tc>
        <w:tc>
          <w:tcPr>
            <w:tcW w:w="1265" w:type="dxa"/>
            <w:vAlign w:val="center"/>
          </w:tcPr>
          <w:p w14:paraId="02931107" w14:textId="77777777" w:rsidR="00A62968" w:rsidRPr="001C4285" w:rsidRDefault="00A62968" w:rsidP="00A62968">
            <w:pPr>
              <w:rPr>
                <w:rFonts w:cs="Arial"/>
                <w:sz w:val="20"/>
                <w:szCs w:val="24"/>
              </w:rPr>
            </w:pPr>
            <w:r w:rsidRPr="001C4285">
              <w:rPr>
                <w:rFonts w:cs="Arial"/>
                <w:sz w:val="20"/>
                <w:szCs w:val="24"/>
              </w:rPr>
              <w:t>$86,998</w:t>
            </w:r>
          </w:p>
        </w:tc>
        <w:tc>
          <w:tcPr>
            <w:tcW w:w="1265" w:type="dxa"/>
            <w:shd w:val="clear" w:color="auto" w:fill="B8CCE4"/>
            <w:vAlign w:val="center"/>
          </w:tcPr>
          <w:p w14:paraId="5F00F03D" w14:textId="77777777" w:rsidR="00A62968" w:rsidRPr="001C4285" w:rsidRDefault="00A62968" w:rsidP="00A62968">
            <w:pPr>
              <w:rPr>
                <w:rFonts w:cs="Arial"/>
                <w:sz w:val="20"/>
                <w:szCs w:val="24"/>
              </w:rPr>
            </w:pPr>
            <w:r w:rsidRPr="001C4285">
              <w:rPr>
                <w:rFonts w:cs="Arial"/>
                <w:sz w:val="20"/>
                <w:szCs w:val="24"/>
              </w:rPr>
              <w:t>$434,990</w:t>
            </w:r>
          </w:p>
        </w:tc>
      </w:tr>
      <w:tr w:rsidR="00A62968" w:rsidRPr="001C4285" w14:paraId="264509B7" w14:textId="77777777" w:rsidTr="00A62968">
        <w:trPr>
          <w:cantSplit/>
        </w:trPr>
        <w:tc>
          <w:tcPr>
            <w:tcW w:w="1670" w:type="dxa"/>
            <w:vAlign w:val="center"/>
          </w:tcPr>
          <w:p w14:paraId="121A371B" w14:textId="77777777" w:rsidR="00A62968" w:rsidRPr="001C4285" w:rsidRDefault="00A62968" w:rsidP="00A62968">
            <w:pPr>
              <w:rPr>
                <w:rFonts w:cs="Arial"/>
                <w:sz w:val="20"/>
                <w:szCs w:val="24"/>
              </w:rPr>
            </w:pPr>
            <w:r w:rsidRPr="001C4285">
              <w:rPr>
                <w:rFonts w:cs="Arial"/>
                <w:sz w:val="20"/>
                <w:szCs w:val="24"/>
              </w:rPr>
              <w:t>Other</w:t>
            </w:r>
          </w:p>
        </w:tc>
        <w:tc>
          <w:tcPr>
            <w:tcW w:w="1264" w:type="dxa"/>
            <w:vAlign w:val="center"/>
          </w:tcPr>
          <w:p w14:paraId="12C0B5B7" w14:textId="77777777" w:rsidR="00A62968" w:rsidRPr="001C4285" w:rsidRDefault="00A62968" w:rsidP="00A62968">
            <w:pPr>
              <w:rPr>
                <w:rFonts w:cs="Arial"/>
                <w:sz w:val="20"/>
                <w:szCs w:val="24"/>
              </w:rPr>
            </w:pPr>
            <w:r w:rsidRPr="001C4285">
              <w:rPr>
                <w:rFonts w:cs="Arial"/>
                <w:sz w:val="20"/>
                <w:szCs w:val="24"/>
              </w:rPr>
              <w:t>$15,815</w:t>
            </w:r>
          </w:p>
        </w:tc>
        <w:tc>
          <w:tcPr>
            <w:tcW w:w="1265" w:type="dxa"/>
            <w:vAlign w:val="center"/>
          </w:tcPr>
          <w:p w14:paraId="0607FC16" w14:textId="77777777" w:rsidR="00A62968" w:rsidRPr="001C4285" w:rsidRDefault="00A62968" w:rsidP="00A62968">
            <w:pPr>
              <w:rPr>
                <w:rFonts w:cs="Arial"/>
                <w:sz w:val="20"/>
                <w:szCs w:val="24"/>
              </w:rPr>
            </w:pPr>
            <w:r w:rsidRPr="001C4285">
              <w:rPr>
                <w:rFonts w:cs="Arial"/>
                <w:sz w:val="20"/>
                <w:szCs w:val="24"/>
              </w:rPr>
              <w:t>$13,752</w:t>
            </w:r>
          </w:p>
        </w:tc>
        <w:tc>
          <w:tcPr>
            <w:tcW w:w="1265" w:type="dxa"/>
            <w:vAlign w:val="center"/>
          </w:tcPr>
          <w:p w14:paraId="7B5E79DB" w14:textId="77777777" w:rsidR="00A62968" w:rsidRPr="001C4285" w:rsidRDefault="00A62968" w:rsidP="00A62968">
            <w:pPr>
              <w:rPr>
                <w:rFonts w:cs="Arial"/>
                <w:sz w:val="20"/>
                <w:szCs w:val="24"/>
              </w:rPr>
            </w:pPr>
            <w:r w:rsidRPr="001C4285">
              <w:rPr>
                <w:rFonts w:cs="Arial"/>
                <w:sz w:val="20"/>
                <w:szCs w:val="24"/>
              </w:rPr>
              <w:t>$11,629</w:t>
            </w:r>
          </w:p>
        </w:tc>
        <w:tc>
          <w:tcPr>
            <w:tcW w:w="1264" w:type="dxa"/>
            <w:vAlign w:val="center"/>
          </w:tcPr>
          <w:p w14:paraId="7275CAA8" w14:textId="77777777" w:rsidR="00A62968" w:rsidRPr="001C4285" w:rsidRDefault="00A62968" w:rsidP="00A62968">
            <w:pPr>
              <w:rPr>
                <w:rFonts w:cs="Arial"/>
                <w:sz w:val="20"/>
                <w:szCs w:val="24"/>
              </w:rPr>
            </w:pPr>
            <w:r w:rsidRPr="001C4285">
              <w:rPr>
                <w:rFonts w:cs="Arial"/>
                <w:sz w:val="20"/>
                <w:szCs w:val="24"/>
              </w:rPr>
              <w:t>$9,440</w:t>
            </w:r>
          </w:p>
        </w:tc>
        <w:tc>
          <w:tcPr>
            <w:tcW w:w="1265" w:type="dxa"/>
            <w:vAlign w:val="center"/>
          </w:tcPr>
          <w:p w14:paraId="2BEC71DD" w14:textId="77777777" w:rsidR="00A62968" w:rsidRPr="001C4285" w:rsidRDefault="00A62968" w:rsidP="00A62968">
            <w:pPr>
              <w:rPr>
                <w:rFonts w:cs="Arial"/>
                <w:sz w:val="20"/>
                <w:szCs w:val="24"/>
              </w:rPr>
            </w:pPr>
            <w:r w:rsidRPr="001C4285">
              <w:rPr>
                <w:rFonts w:cs="Arial"/>
                <w:sz w:val="20"/>
                <w:szCs w:val="24"/>
              </w:rPr>
              <w:t>$7,187</w:t>
            </w:r>
          </w:p>
        </w:tc>
        <w:tc>
          <w:tcPr>
            <w:tcW w:w="1265" w:type="dxa"/>
            <w:shd w:val="clear" w:color="auto" w:fill="B8CCE4"/>
            <w:vAlign w:val="center"/>
          </w:tcPr>
          <w:p w14:paraId="28D8F53E" w14:textId="77777777" w:rsidR="00A62968" w:rsidRPr="001C4285" w:rsidRDefault="00A62968" w:rsidP="00A62968">
            <w:pPr>
              <w:rPr>
                <w:rFonts w:cs="Arial"/>
                <w:sz w:val="20"/>
                <w:szCs w:val="24"/>
              </w:rPr>
            </w:pPr>
            <w:r w:rsidRPr="001C4285">
              <w:rPr>
                <w:rFonts w:cs="Arial"/>
                <w:sz w:val="20"/>
                <w:szCs w:val="24"/>
              </w:rPr>
              <w:t>$57,823</w:t>
            </w:r>
          </w:p>
        </w:tc>
      </w:tr>
      <w:tr w:rsidR="00A62968" w:rsidRPr="001C4285" w14:paraId="18B28ECC" w14:textId="77777777" w:rsidTr="00A62968">
        <w:trPr>
          <w:cantSplit/>
        </w:trPr>
        <w:tc>
          <w:tcPr>
            <w:tcW w:w="1670" w:type="dxa"/>
            <w:vAlign w:val="center"/>
          </w:tcPr>
          <w:p w14:paraId="4192822E" w14:textId="77777777" w:rsidR="00A62968" w:rsidRPr="001C4285" w:rsidRDefault="00A62968" w:rsidP="00A62968">
            <w:pPr>
              <w:rPr>
                <w:rFonts w:cs="Arial"/>
                <w:sz w:val="20"/>
                <w:szCs w:val="24"/>
              </w:rPr>
            </w:pPr>
            <w:r w:rsidRPr="001C4285">
              <w:rPr>
                <w:rFonts w:cs="Arial"/>
                <w:sz w:val="20"/>
                <w:szCs w:val="24"/>
              </w:rPr>
              <w:t>Total Direct Charges</w:t>
            </w:r>
          </w:p>
        </w:tc>
        <w:tc>
          <w:tcPr>
            <w:tcW w:w="1264" w:type="dxa"/>
            <w:vAlign w:val="center"/>
          </w:tcPr>
          <w:p w14:paraId="2C98EA3D" w14:textId="77777777" w:rsidR="00A62968" w:rsidRPr="001C4285" w:rsidRDefault="00A62968" w:rsidP="00A62968">
            <w:pPr>
              <w:rPr>
                <w:rFonts w:cs="Arial"/>
                <w:sz w:val="20"/>
                <w:szCs w:val="24"/>
              </w:rPr>
            </w:pPr>
            <w:r w:rsidRPr="001C4285">
              <w:rPr>
                <w:rFonts w:cs="Arial"/>
                <w:sz w:val="20"/>
                <w:szCs w:val="24"/>
              </w:rPr>
              <w:t>$177,462</w:t>
            </w:r>
          </w:p>
        </w:tc>
        <w:tc>
          <w:tcPr>
            <w:tcW w:w="1265" w:type="dxa"/>
            <w:vAlign w:val="center"/>
          </w:tcPr>
          <w:p w14:paraId="015F039A" w14:textId="77777777" w:rsidR="00A62968" w:rsidRPr="001C4285" w:rsidRDefault="00A62968" w:rsidP="00A62968">
            <w:pPr>
              <w:rPr>
                <w:rFonts w:cs="Arial"/>
                <w:sz w:val="20"/>
                <w:szCs w:val="24"/>
              </w:rPr>
            </w:pPr>
            <w:r w:rsidRPr="001C4285">
              <w:rPr>
                <w:rFonts w:cs="Arial"/>
                <w:sz w:val="20"/>
                <w:szCs w:val="24"/>
              </w:rPr>
              <w:t>$176,148</w:t>
            </w:r>
          </w:p>
        </w:tc>
        <w:tc>
          <w:tcPr>
            <w:tcW w:w="1265" w:type="dxa"/>
            <w:vAlign w:val="center"/>
          </w:tcPr>
          <w:p w14:paraId="3519CB77" w14:textId="77777777" w:rsidR="00A62968" w:rsidRPr="001C4285" w:rsidRDefault="00A62968" w:rsidP="00A62968">
            <w:pPr>
              <w:rPr>
                <w:rFonts w:cs="Arial"/>
                <w:sz w:val="20"/>
                <w:szCs w:val="24"/>
              </w:rPr>
            </w:pPr>
            <w:r w:rsidRPr="001C4285">
              <w:rPr>
                <w:rFonts w:cs="Arial"/>
                <w:sz w:val="20"/>
                <w:szCs w:val="24"/>
              </w:rPr>
              <w:t>$178,198</w:t>
            </w:r>
          </w:p>
        </w:tc>
        <w:tc>
          <w:tcPr>
            <w:tcW w:w="1264" w:type="dxa"/>
            <w:vAlign w:val="center"/>
          </w:tcPr>
          <w:p w14:paraId="399F67A1" w14:textId="77777777" w:rsidR="00A62968" w:rsidRPr="001C4285" w:rsidRDefault="00A62968" w:rsidP="00A62968">
            <w:pPr>
              <w:rPr>
                <w:rFonts w:cs="Arial"/>
                <w:sz w:val="20"/>
                <w:szCs w:val="24"/>
              </w:rPr>
            </w:pPr>
            <w:r w:rsidRPr="001C4285">
              <w:rPr>
                <w:rFonts w:cs="Arial"/>
                <w:sz w:val="20"/>
                <w:szCs w:val="24"/>
              </w:rPr>
              <w:t>$176,905</w:t>
            </w:r>
          </w:p>
        </w:tc>
        <w:tc>
          <w:tcPr>
            <w:tcW w:w="1265" w:type="dxa"/>
            <w:vAlign w:val="center"/>
          </w:tcPr>
          <w:p w14:paraId="335750D6" w14:textId="77777777" w:rsidR="00A62968" w:rsidRPr="001C4285" w:rsidRDefault="00A62968" w:rsidP="00A62968">
            <w:pPr>
              <w:rPr>
                <w:rFonts w:cs="Arial"/>
                <w:sz w:val="20"/>
                <w:szCs w:val="24"/>
              </w:rPr>
            </w:pPr>
            <w:r w:rsidRPr="001C4285">
              <w:rPr>
                <w:rFonts w:cs="Arial"/>
                <w:sz w:val="20"/>
                <w:szCs w:val="24"/>
              </w:rPr>
              <w:t>$177,152</w:t>
            </w:r>
          </w:p>
        </w:tc>
        <w:tc>
          <w:tcPr>
            <w:tcW w:w="1265" w:type="dxa"/>
            <w:shd w:val="clear" w:color="auto" w:fill="B8CCE4"/>
            <w:vAlign w:val="center"/>
          </w:tcPr>
          <w:p w14:paraId="37C4EC85" w14:textId="77777777" w:rsidR="00A62968" w:rsidRPr="001C4285" w:rsidRDefault="00A62968" w:rsidP="00A62968">
            <w:pPr>
              <w:rPr>
                <w:rFonts w:cs="Arial"/>
                <w:sz w:val="20"/>
                <w:szCs w:val="24"/>
              </w:rPr>
            </w:pPr>
            <w:r w:rsidRPr="001C4285">
              <w:rPr>
                <w:rFonts w:cs="Arial"/>
                <w:sz w:val="20"/>
                <w:szCs w:val="24"/>
              </w:rPr>
              <w:t>$885,865</w:t>
            </w:r>
          </w:p>
        </w:tc>
      </w:tr>
      <w:tr w:rsidR="00A62968" w:rsidRPr="001C4285" w14:paraId="6343F8D1" w14:textId="77777777" w:rsidTr="00A62968">
        <w:trPr>
          <w:cantSplit/>
        </w:trPr>
        <w:tc>
          <w:tcPr>
            <w:tcW w:w="1670" w:type="dxa"/>
            <w:vAlign w:val="center"/>
          </w:tcPr>
          <w:p w14:paraId="151CF1D7" w14:textId="77777777" w:rsidR="00A62968" w:rsidRPr="001C4285" w:rsidRDefault="00A62968" w:rsidP="00A62968">
            <w:pPr>
              <w:rPr>
                <w:rFonts w:cs="Arial"/>
                <w:sz w:val="20"/>
                <w:szCs w:val="24"/>
              </w:rPr>
            </w:pPr>
            <w:r w:rsidRPr="001C4285">
              <w:rPr>
                <w:rFonts w:cs="Arial"/>
                <w:sz w:val="20"/>
                <w:szCs w:val="24"/>
              </w:rPr>
              <w:t>Indirect Charges</w:t>
            </w:r>
          </w:p>
        </w:tc>
        <w:tc>
          <w:tcPr>
            <w:tcW w:w="1264" w:type="dxa"/>
            <w:vAlign w:val="center"/>
          </w:tcPr>
          <w:p w14:paraId="127694C2" w14:textId="77777777" w:rsidR="00A62968" w:rsidRPr="001C4285" w:rsidRDefault="00A62968" w:rsidP="00A62968">
            <w:pPr>
              <w:rPr>
                <w:rFonts w:cs="Arial"/>
                <w:sz w:val="20"/>
                <w:szCs w:val="24"/>
              </w:rPr>
            </w:pPr>
            <w:r w:rsidRPr="001C4285">
              <w:rPr>
                <w:rFonts w:cs="Arial"/>
                <w:sz w:val="20"/>
                <w:szCs w:val="24"/>
              </w:rPr>
              <w:t>$6,841</w:t>
            </w:r>
          </w:p>
        </w:tc>
        <w:tc>
          <w:tcPr>
            <w:tcW w:w="1265" w:type="dxa"/>
            <w:vAlign w:val="center"/>
          </w:tcPr>
          <w:p w14:paraId="6A358D2C" w14:textId="77777777" w:rsidR="00A62968" w:rsidRPr="001C4285" w:rsidRDefault="00A62968" w:rsidP="00A62968">
            <w:pPr>
              <w:rPr>
                <w:rFonts w:cs="Arial"/>
                <w:sz w:val="20"/>
                <w:szCs w:val="24"/>
              </w:rPr>
            </w:pPr>
            <w:r w:rsidRPr="001C4285">
              <w:rPr>
                <w:rFonts w:cs="Arial"/>
                <w:sz w:val="20"/>
                <w:szCs w:val="24"/>
              </w:rPr>
              <w:t>$7,046</w:t>
            </w:r>
          </w:p>
        </w:tc>
        <w:tc>
          <w:tcPr>
            <w:tcW w:w="1265" w:type="dxa"/>
            <w:vAlign w:val="center"/>
          </w:tcPr>
          <w:p w14:paraId="2375C1C1" w14:textId="77777777" w:rsidR="00A62968" w:rsidRPr="001C4285" w:rsidRDefault="00A62968" w:rsidP="00A62968">
            <w:pPr>
              <w:rPr>
                <w:rFonts w:cs="Arial"/>
                <w:sz w:val="20"/>
                <w:szCs w:val="24"/>
              </w:rPr>
            </w:pPr>
            <w:r w:rsidRPr="001C4285">
              <w:rPr>
                <w:rFonts w:cs="Arial"/>
                <w:sz w:val="20"/>
                <w:szCs w:val="24"/>
              </w:rPr>
              <w:t>$7,333</w:t>
            </w:r>
          </w:p>
        </w:tc>
        <w:tc>
          <w:tcPr>
            <w:tcW w:w="1264" w:type="dxa"/>
            <w:vAlign w:val="center"/>
          </w:tcPr>
          <w:p w14:paraId="7796CABF" w14:textId="77777777" w:rsidR="00A62968" w:rsidRPr="001C4285" w:rsidRDefault="00A62968" w:rsidP="00A62968">
            <w:pPr>
              <w:rPr>
                <w:rFonts w:cs="Arial"/>
                <w:sz w:val="20"/>
                <w:szCs w:val="24"/>
              </w:rPr>
            </w:pPr>
            <w:r w:rsidRPr="001C4285">
              <w:rPr>
                <w:rFonts w:cs="Arial"/>
                <w:sz w:val="20"/>
                <w:szCs w:val="24"/>
              </w:rPr>
              <w:t>$7,553</w:t>
            </w:r>
          </w:p>
        </w:tc>
        <w:tc>
          <w:tcPr>
            <w:tcW w:w="1265" w:type="dxa"/>
            <w:vAlign w:val="center"/>
          </w:tcPr>
          <w:p w14:paraId="6EED0615" w14:textId="77777777" w:rsidR="00A62968" w:rsidRPr="001C4285" w:rsidRDefault="00A62968" w:rsidP="00A62968">
            <w:pPr>
              <w:rPr>
                <w:rFonts w:cs="Arial"/>
                <w:sz w:val="20"/>
                <w:szCs w:val="24"/>
              </w:rPr>
            </w:pPr>
            <w:r w:rsidRPr="001C4285">
              <w:rPr>
                <w:rFonts w:cs="Arial"/>
                <w:sz w:val="20"/>
                <w:szCs w:val="24"/>
              </w:rPr>
              <w:t>$7,780</w:t>
            </w:r>
          </w:p>
        </w:tc>
        <w:tc>
          <w:tcPr>
            <w:tcW w:w="1265" w:type="dxa"/>
            <w:shd w:val="clear" w:color="auto" w:fill="B8CCE4"/>
            <w:vAlign w:val="center"/>
          </w:tcPr>
          <w:p w14:paraId="160F47D8" w14:textId="77777777" w:rsidR="00A62968" w:rsidRPr="001C4285" w:rsidRDefault="00A62968" w:rsidP="00A62968">
            <w:pPr>
              <w:rPr>
                <w:rFonts w:cs="Arial"/>
                <w:sz w:val="20"/>
                <w:szCs w:val="24"/>
              </w:rPr>
            </w:pPr>
            <w:r w:rsidRPr="001C4285">
              <w:rPr>
                <w:rFonts w:cs="Arial"/>
                <w:sz w:val="20"/>
                <w:szCs w:val="24"/>
              </w:rPr>
              <w:t>$36,553</w:t>
            </w:r>
          </w:p>
        </w:tc>
      </w:tr>
      <w:tr w:rsidR="00A62968" w:rsidRPr="001C4285" w14:paraId="2347B55C" w14:textId="77777777" w:rsidTr="00A62968">
        <w:trPr>
          <w:cantSplit/>
        </w:trPr>
        <w:tc>
          <w:tcPr>
            <w:tcW w:w="1670" w:type="dxa"/>
            <w:vAlign w:val="center"/>
          </w:tcPr>
          <w:p w14:paraId="41AD517A" w14:textId="77777777" w:rsidR="00A62968" w:rsidRPr="001C4285" w:rsidRDefault="00A62968" w:rsidP="00A62968">
            <w:pPr>
              <w:rPr>
                <w:rFonts w:cs="Arial"/>
                <w:b/>
                <w:sz w:val="20"/>
                <w:szCs w:val="24"/>
              </w:rPr>
            </w:pPr>
            <w:r w:rsidRPr="001C4285">
              <w:rPr>
                <w:rFonts w:cs="Arial"/>
                <w:b/>
                <w:sz w:val="20"/>
                <w:szCs w:val="24"/>
              </w:rPr>
              <w:lastRenderedPageBreak/>
              <w:t>Total Project Costs</w:t>
            </w:r>
          </w:p>
        </w:tc>
        <w:tc>
          <w:tcPr>
            <w:tcW w:w="1264" w:type="dxa"/>
            <w:vAlign w:val="center"/>
          </w:tcPr>
          <w:p w14:paraId="311B9036" w14:textId="77777777" w:rsidR="00A62968" w:rsidRPr="001C4285" w:rsidRDefault="00A62968" w:rsidP="00A62968">
            <w:pPr>
              <w:rPr>
                <w:rFonts w:cs="Arial"/>
                <w:b/>
                <w:sz w:val="20"/>
                <w:szCs w:val="24"/>
              </w:rPr>
            </w:pPr>
            <w:r w:rsidRPr="001C4285">
              <w:rPr>
                <w:rFonts w:cs="Arial"/>
                <w:b/>
                <w:sz w:val="20"/>
                <w:szCs w:val="24"/>
              </w:rPr>
              <w:t>$184,303</w:t>
            </w:r>
          </w:p>
        </w:tc>
        <w:tc>
          <w:tcPr>
            <w:tcW w:w="1265" w:type="dxa"/>
            <w:vAlign w:val="center"/>
          </w:tcPr>
          <w:p w14:paraId="097827C2" w14:textId="77777777" w:rsidR="00A62968" w:rsidRPr="001C4285" w:rsidRDefault="00A62968" w:rsidP="00A62968">
            <w:pPr>
              <w:rPr>
                <w:rFonts w:cs="Arial"/>
                <w:b/>
                <w:sz w:val="20"/>
                <w:szCs w:val="24"/>
              </w:rPr>
            </w:pPr>
            <w:r w:rsidRPr="001C4285">
              <w:rPr>
                <w:rFonts w:cs="Arial"/>
                <w:b/>
                <w:sz w:val="20"/>
                <w:szCs w:val="24"/>
              </w:rPr>
              <w:t>$183,194</w:t>
            </w:r>
          </w:p>
        </w:tc>
        <w:tc>
          <w:tcPr>
            <w:tcW w:w="1265" w:type="dxa"/>
            <w:vAlign w:val="center"/>
          </w:tcPr>
          <w:p w14:paraId="619A0388" w14:textId="77777777" w:rsidR="00A62968" w:rsidRPr="001C4285" w:rsidRDefault="00A62968" w:rsidP="00A62968">
            <w:pPr>
              <w:rPr>
                <w:rFonts w:cs="Arial"/>
                <w:b/>
                <w:sz w:val="20"/>
                <w:szCs w:val="24"/>
              </w:rPr>
            </w:pPr>
            <w:r w:rsidRPr="001C4285">
              <w:rPr>
                <w:rFonts w:cs="Arial"/>
                <w:b/>
                <w:sz w:val="20"/>
                <w:szCs w:val="24"/>
              </w:rPr>
              <w:t>$185,531</w:t>
            </w:r>
          </w:p>
        </w:tc>
        <w:tc>
          <w:tcPr>
            <w:tcW w:w="1264" w:type="dxa"/>
            <w:vAlign w:val="center"/>
          </w:tcPr>
          <w:p w14:paraId="6C86723D" w14:textId="77777777" w:rsidR="00A62968" w:rsidRPr="001C4285" w:rsidRDefault="00A62968" w:rsidP="00A62968">
            <w:pPr>
              <w:rPr>
                <w:rFonts w:cs="Arial"/>
                <w:b/>
                <w:sz w:val="20"/>
                <w:szCs w:val="24"/>
              </w:rPr>
            </w:pPr>
            <w:r w:rsidRPr="001C4285">
              <w:rPr>
                <w:rFonts w:cs="Arial"/>
                <w:b/>
                <w:sz w:val="20"/>
                <w:szCs w:val="24"/>
              </w:rPr>
              <w:t>$184,458</w:t>
            </w:r>
          </w:p>
        </w:tc>
        <w:tc>
          <w:tcPr>
            <w:tcW w:w="1265" w:type="dxa"/>
            <w:vAlign w:val="center"/>
          </w:tcPr>
          <w:p w14:paraId="7CD97555" w14:textId="77777777" w:rsidR="00A62968" w:rsidRPr="001C4285" w:rsidRDefault="00A62968" w:rsidP="00A62968">
            <w:pPr>
              <w:rPr>
                <w:rFonts w:cs="Arial"/>
                <w:b/>
                <w:sz w:val="20"/>
                <w:szCs w:val="24"/>
              </w:rPr>
            </w:pPr>
            <w:r w:rsidRPr="001C4285">
              <w:rPr>
                <w:rFonts w:cs="Arial"/>
                <w:b/>
                <w:sz w:val="20"/>
                <w:szCs w:val="24"/>
              </w:rPr>
              <w:t>$184,932</w:t>
            </w:r>
          </w:p>
        </w:tc>
        <w:tc>
          <w:tcPr>
            <w:tcW w:w="1265" w:type="dxa"/>
            <w:shd w:val="clear" w:color="auto" w:fill="B8CCE4"/>
            <w:vAlign w:val="center"/>
          </w:tcPr>
          <w:p w14:paraId="3D7742BA" w14:textId="77777777" w:rsidR="00A62968" w:rsidRPr="001C4285" w:rsidRDefault="00A62968" w:rsidP="00A62968">
            <w:pPr>
              <w:rPr>
                <w:rFonts w:cs="Arial"/>
                <w:b/>
                <w:sz w:val="20"/>
                <w:szCs w:val="24"/>
              </w:rPr>
            </w:pPr>
            <w:r w:rsidRPr="001C4285">
              <w:rPr>
                <w:rFonts w:cs="Arial"/>
                <w:b/>
                <w:sz w:val="20"/>
                <w:szCs w:val="24"/>
              </w:rPr>
              <w:t>$922,418</w:t>
            </w:r>
          </w:p>
        </w:tc>
      </w:tr>
    </w:tbl>
    <w:p w14:paraId="11055175" w14:textId="77777777" w:rsidR="00A62968" w:rsidRPr="001C4285" w:rsidRDefault="00A62968" w:rsidP="00A62968">
      <w:pPr>
        <w:rPr>
          <w:rFonts w:cs="Arial"/>
          <w:szCs w:val="24"/>
        </w:rPr>
      </w:pPr>
    </w:p>
    <w:p w14:paraId="1412B07A" w14:textId="77777777" w:rsidR="00A62968" w:rsidRPr="001C4285" w:rsidRDefault="00A62968" w:rsidP="00A62968">
      <w:r w:rsidRPr="001C4285">
        <w:t>*FOR REQUESTED FUTURE YEARS:</w:t>
      </w:r>
      <w:r w:rsidRPr="001C4285">
        <w:br/>
      </w:r>
    </w:p>
    <w:p w14:paraId="2C08E9ED" w14:textId="77777777" w:rsidR="00A62968" w:rsidRPr="001C4285" w:rsidRDefault="00A62968" w:rsidP="002F27DE">
      <w:pPr>
        <w:numPr>
          <w:ilvl w:val="0"/>
          <w:numId w:val="110"/>
        </w:numPr>
        <w:contextualSpacing/>
        <w:rPr>
          <w:rFonts w:cs="Arial"/>
          <w:szCs w:val="24"/>
        </w:rPr>
      </w:pPr>
      <w:r w:rsidRPr="001C4285">
        <w:rPr>
          <w:rFonts w:cs="Arial"/>
          <w:szCs w:val="24"/>
        </w:rPr>
        <w:t>Justify and explain any changes to the budget that differ from the amounts reported in the Year 1 Budget Summary.</w:t>
      </w:r>
    </w:p>
    <w:p w14:paraId="6D02E603" w14:textId="77777777" w:rsidR="00A62968" w:rsidRPr="001C4285" w:rsidRDefault="00A62968" w:rsidP="002F27DE">
      <w:pPr>
        <w:numPr>
          <w:ilvl w:val="0"/>
          <w:numId w:val="110"/>
        </w:numPr>
        <w:contextualSpacing/>
        <w:rPr>
          <w:rFonts w:cs="Arial"/>
        </w:rPr>
      </w:pPr>
      <w:r w:rsidRPr="001C4285">
        <w:rPr>
          <w:rFonts w:cs="Arial"/>
        </w:rPr>
        <w:t xml:space="preserve">If a cost of living adjustment (COLA) is included in future years, provide your organization’s personnel policy and procedures which states that all employees within the organization will receive a COLA. </w:t>
      </w:r>
    </w:p>
    <w:p w14:paraId="233EF4C8" w14:textId="77777777" w:rsidR="00A62968" w:rsidRPr="001C4285" w:rsidRDefault="00A62968" w:rsidP="00A62968">
      <w:pPr>
        <w:ind w:left="360"/>
        <w:rPr>
          <w:rFonts w:cs="Arial"/>
        </w:rPr>
      </w:pPr>
      <w:r w:rsidRPr="001C4285">
        <w:rPr>
          <w:rFonts w:cs="Arial"/>
          <w:szCs w:val="24"/>
        </w:rPr>
        <w:t xml:space="preserve">In Section IV-3 of the FOA, any funding limitations or restrictions for the project will be specified. If there are limitations, </w:t>
      </w:r>
      <w:r w:rsidRPr="001C4285">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651"/>
      </w:tblGrid>
      <w:tr w:rsidR="00A62968" w:rsidRPr="001C4285" w14:paraId="7E4CCE8D" w14:textId="77777777" w:rsidTr="00A62968">
        <w:trPr>
          <w:cantSplit/>
          <w:trHeight w:val="1373"/>
          <w:tblHeader/>
        </w:trPr>
        <w:tc>
          <w:tcPr>
            <w:tcW w:w="1764" w:type="dxa"/>
            <w:shd w:val="clear" w:color="auto" w:fill="B8CCE4"/>
          </w:tcPr>
          <w:p w14:paraId="41416184" w14:textId="77777777" w:rsidR="00A62968" w:rsidRPr="001C4285" w:rsidRDefault="00A62968" w:rsidP="00A62968">
            <w:pPr>
              <w:rPr>
                <w:rFonts w:cs="Arial"/>
                <w:sz w:val="22"/>
                <w:szCs w:val="24"/>
              </w:rPr>
            </w:pPr>
            <w:r w:rsidRPr="001C4285">
              <w:rPr>
                <w:rFonts w:cs="Arial"/>
                <w:b/>
                <w:sz w:val="22"/>
                <w:szCs w:val="24"/>
              </w:rPr>
              <w:t>Data Collection &amp; Performance Measurement</w:t>
            </w:r>
          </w:p>
        </w:tc>
        <w:tc>
          <w:tcPr>
            <w:tcW w:w="1202" w:type="dxa"/>
            <w:shd w:val="clear" w:color="auto" w:fill="B8CCE4"/>
          </w:tcPr>
          <w:p w14:paraId="0446DC06" w14:textId="77777777" w:rsidR="00A62968" w:rsidRPr="001C4285" w:rsidRDefault="00A62968" w:rsidP="00A62968">
            <w:pPr>
              <w:jc w:val="center"/>
              <w:rPr>
                <w:rFonts w:cs="Arial"/>
                <w:b/>
                <w:sz w:val="22"/>
                <w:szCs w:val="24"/>
              </w:rPr>
            </w:pPr>
            <w:r w:rsidRPr="001C4285">
              <w:rPr>
                <w:rFonts w:cs="Arial"/>
                <w:b/>
                <w:sz w:val="22"/>
                <w:szCs w:val="24"/>
              </w:rPr>
              <w:t>Year 1</w:t>
            </w:r>
          </w:p>
        </w:tc>
        <w:tc>
          <w:tcPr>
            <w:tcW w:w="1202" w:type="dxa"/>
            <w:shd w:val="clear" w:color="auto" w:fill="B8CCE4"/>
          </w:tcPr>
          <w:p w14:paraId="2D738834" w14:textId="77777777" w:rsidR="00A62968" w:rsidRPr="001C4285" w:rsidRDefault="00A62968" w:rsidP="00A62968">
            <w:pPr>
              <w:jc w:val="center"/>
              <w:rPr>
                <w:rFonts w:cs="Arial"/>
                <w:b/>
                <w:sz w:val="22"/>
                <w:szCs w:val="24"/>
              </w:rPr>
            </w:pPr>
            <w:r w:rsidRPr="001C4285">
              <w:rPr>
                <w:rFonts w:cs="Arial"/>
                <w:b/>
                <w:sz w:val="22"/>
                <w:szCs w:val="24"/>
              </w:rPr>
              <w:t>Year 2</w:t>
            </w:r>
          </w:p>
        </w:tc>
        <w:tc>
          <w:tcPr>
            <w:tcW w:w="1203" w:type="dxa"/>
            <w:shd w:val="clear" w:color="auto" w:fill="B8CCE4"/>
          </w:tcPr>
          <w:p w14:paraId="443D0B4E" w14:textId="77777777" w:rsidR="00A62968" w:rsidRPr="001C4285" w:rsidRDefault="00A62968" w:rsidP="00A62968">
            <w:pPr>
              <w:jc w:val="center"/>
              <w:rPr>
                <w:rFonts w:cs="Arial"/>
                <w:b/>
                <w:sz w:val="22"/>
                <w:szCs w:val="24"/>
              </w:rPr>
            </w:pPr>
            <w:r w:rsidRPr="001C4285">
              <w:rPr>
                <w:rFonts w:cs="Arial"/>
                <w:b/>
                <w:sz w:val="22"/>
                <w:szCs w:val="24"/>
              </w:rPr>
              <w:t>Year 3</w:t>
            </w:r>
          </w:p>
        </w:tc>
        <w:tc>
          <w:tcPr>
            <w:tcW w:w="1202" w:type="dxa"/>
            <w:shd w:val="clear" w:color="auto" w:fill="B8CCE4"/>
          </w:tcPr>
          <w:p w14:paraId="74E7960F" w14:textId="77777777" w:rsidR="00A62968" w:rsidRPr="001C4285" w:rsidRDefault="00A62968" w:rsidP="00A62968">
            <w:pPr>
              <w:jc w:val="center"/>
              <w:rPr>
                <w:rFonts w:cs="Arial"/>
                <w:b/>
                <w:sz w:val="22"/>
                <w:szCs w:val="24"/>
              </w:rPr>
            </w:pPr>
            <w:r w:rsidRPr="001C4285">
              <w:rPr>
                <w:rFonts w:cs="Arial"/>
                <w:b/>
                <w:sz w:val="22"/>
                <w:szCs w:val="24"/>
              </w:rPr>
              <w:t>Year 4</w:t>
            </w:r>
          </w:p>
        </w:tc>
        <w:tc>
          <w:tcPr>
            <w:tcW w:w="1203" w:type="dxa"/>
            <w:shd w:val="clear" w:color="auto" w:fill="B8CCE4"/>
          </w:tcPr>
          <w:p w14:paraId="7374BEC6" w14:textId="77777777" w:rsidR="00A62968" w:rsidRPr="001C4285" w:rsidRDefault="00A62968" w:rsidP="00A62968">
            <w:pPr>
              <w:jc w:val="center"/>
              <w:rPr>
                <w:rFonts w:cs="Arial"/>
                <w:b/>
                <w:sz w:val="22"/>
                <w:szCs w:val="24"/>
              </w:rPr>
            </w:pPr>
            <w:r w:rsidRPr="001C4285">
              <w:rPr>
                <w:rFonts w:cs="Arial"/>
                <w:b/>
                <w:sz w:val="22"/>
                <w:szCs w:val="24"/>
              </w:rPr>
              <w:t>Year 5</w:t>
            </w:r>
          </w:p>
        </w:tc>
        <w:tc>
          <w:tcPr>
            <w:tcW w:w="1651" w:type="dxa"/>
            <w:tcBorders>
              <w:bottom w:val="single" w:sz="4" w:space="0" w:color="auto"/>
            </w:tcBorders>
            <w:shd w:val="clear" w:color="auto" w:fill="B8CCE4"/>
          </w:tcPr>
          <w:p w14:paraId="60C79F8C" w14:textId="77777777" w:rsidR="00A62968" w:rsidRPr="001C4285" w:rsidRDefault="00A62968" w:rsidP="00A62968">
            <w:pPr>
              <w:contextualSpacing/>
              <w:jc w:val="center"/>
              <w:rPr>
                <w:rFonts w:cs="Arial"/>
                <w:b/>
                <w:sz w:val="22"/>
                <w:szCs w:val="24"/>
              </w:rPr>
            </w:pPr>
            <w:r w:rsidRPr="001C4285">
              <w:rPr>
                <w:rFonts w:cs="Arial"/>
                <w:b/>
                <w:sz w:val="22"/>
                <w:szCs w:val="24"/>
              </w:rPr>
              <w:t>Total Data Collection &amp; Performance Measurement</w:t>
            </w:r>
          </w:p>
          <w:p w14:paraId="6540B42B" w14:textId="77777777" w:rsidR="00A62968" w:rsidRPr="001C4285" w:rsidRDefault="00A62968" w:rsidP="00A62968">
            <w:pPr>
              <w:contextualSpacing/>
              <w:jc w:val="center"/>
              <w:rPr>
                <w:rFonts w:cs="Arial"/>
                <w:b/>
                <w:sz w:val="22"/>
                <w:szCs w:val="24"/>
              </w:rPr>
            </w:pPr>
            <w:r w:rsidRPr="001C4285">
              <w:rPr>
                <w:rFonts w:cs="Arial"/>
                <w:b/>
                <w:sz w:val="22"/>
                <w:szCs w:val="24"/>
              </w:rPr>
              <w:t>Costs</w:t>
            </w:r>
          </w:p>
        </w:tc>
      </w:tr>
      <w:tr w:rsidR="00A62968" w:rsidRPr="001C4285" w14:paraId="3090C7AC" w14:textId="77777777" w:rsidTr="00A62968">
        <w:trPr>
          <w:trHeight w:val="512"/>
        </w:trPr>
        <w:tc>
          <w:tcPr>
            <w:tcW w:w="1764" w:type="dxa"/>
            <w:shd w:val="clear" w:color="auto" w:fill="auto"/>
          </w:tcPr>
          <w:p w14:paraId="639CFDDE" w14:textId="77777777" w:rsidR="00A62968" w:rsidRPr="001C4285" w:rsidRDefault="00A62968" w:rsidP="00A62968">
            <w:pPr>
              <w:rPr>
                <w:rFonts w:cs="Arial"/>
                <w:sz w:val="20"/>
                <w:szCs w:val="24"/>
              </w:rPr>
            </w:pPr>
            <w:r w:rsidRPr="001C4285">
              <w:rPr>
                <w:rFonts w:cs="Arial"/>
                <w:sz w:val="20"/>
                <w:szCs w:val="24"/>
              </w:rPr>
              <w:t>Personnel</w:t>
            </w:r>
          </w:p>
        </w:tc>
        <w:tc>
          <w:tcPr>
            <w:tcW w:w="1202" w:type="dxa"/>
            <w:shd w:val="clear" w:color="auto" w:fill="auto"/>
          </w:tcPr>
          <w:p w14:paraId="18C4173A" w14:textId="77777777" w:rsidR="00A62968" w:rsidRPr="001C4285" w:rsidRDefault="00A62968" w:rsidP="00A62968">
            <w:pPr>
              <w:jc w:val="center"/>
              <w:rPr>
                <w:rFonts w:cs="Arial"/>
                <w:sz w:val="20"/>
                <w:szCs w:val="24"/>
              </w:rPr>
            </w:pPr>
            <w:r w:rsidRPr="001C4285">
              <w:rPr>
                <w:rFonts w:cs="Arial"/>
                <w:sz w:val="20"/>
                <w:szCs w:val="24"/>
              </w:rPr>
              <w:t>$6,700</w:t>
            </w:r>
          </w:p>
        </w:tc>
        <w:tc>
          <w:tcPr>
            <w:tcW w:w="1202" w:type="dxa"/>
            <w:shd w:val="clear" w:color="auto" w:fill="auto"/>
          </w:tcPr>
          <w:p w14:paraId="35BBBCED" w14:textId="77777777" w:rsidR="00A62968" w:rsidRPr="001C4285" w:rsidRDefault="00A62968" w:rsidP="00A62968">
            <w:pPr>
              <w:jc w:val="center"/>
              <w:rPr>
                <w:rFonts w:cs="Arial"/>
                <w:sz w:val="20"/>
                <w:szCs w:val="24"/>
              </w:rPr>
            </w:pPr>
            <w:r w:rsidRPr="001C4285">
              <w:rPr>
                <w:rFonts w:cs="Arial"/>
                <w:sz w:val="20"/>
                <w:szCs w:val="24"/>
              </w:rPr>
              <w:t>$6,700</w:t>
            </w:r>
          </w:p>
        </w:tc>
        <w:tc>
          <w:tcPr>
            <w:tcW w:w="1203" w:type="dxa"/>
            <w:shd w:val="clear" w:color="auto" w:fill="auto"/>
          </w:tcPr>
          <w:p w14:paraId="7E4B940E" w14:textId="77777777" w:rsidR="00A62968" w:rsidRPr="001C4285" w:rsidRDefault="00A62968" w:rsidP="00A62968">
            <w:pPr>
              <w:jc w:val="center"/>
              <w:rPr>
                <w:rFonts w:cs="Arial"/>
                <w:sz w:val="20"/>
                <w:szCs w:val="24"/>
              </w:rPr>
            </w:pPr>
            <w:r w:rsidRPr="001C4285">
              <w:rPr>
                <w:rFonts w:cs="Arial"/>
                <w:sz w:val="20"/>
                <w:szCs w:val="24"/>
              </w:rPr>
              <w:t>$6,700</w:t>
            </w:r>
          </w:p>
        </w:tc>
        <w:tc>
          <w:tcPr>
            <w:tcW w:w="1202" w:type="dxa"/>
            <w:shd w:val="clear" w:color="auto" w:fill="auto"/>
          </w:tcPr>
          <w:p w14:paraId="347BD3A0" w14:textId="77777777" w:rsidR="00A62968" w:rsidRPr="001C4285" w:rsidRDefault="00A62968" w:rsidP="00A62968">
            <w:pPr>
              <w:jc w:val="center"/>
              <w:rPr>
                <w:rFonts w:cs="Arial"/>
                <w:sz w:val="20"/>
                <w:szCs w:val="24"/>
              </w:rPr>
            </w:pPr>
            <w:r w:rsidRPr="001C4285">
              <w:rPr>
                <w:rFonts w:cs="Arial"/>
                <w:sz w:val="20"/>
                <w:szCs w:val="24"/>
              </w:rPr>
              <w:t>$6,700</w:t>
            </w:r>
          </w:p>
        </w:tc>
        <w:tc>
          <w:tcPr>
            <w:tcW w:w="1203" w:type="dxa"/>
            <w:shd w:val="clear" w:color="auto" w:fill="auto"/>
          </w:tcPr>
          <w:p w14:paraId="0D726264" w14:textId="77777777" w:rsidR="00A62968" w:rsidRPr="001C4285" w:rsidRDefault="00A62968" w:rsidP="00A62968">
            <w:pPr>
              <w:jc w:val="center"/>
              <w:rPr>
                <w:rFonts w:cs="Arial"/>
                <w:sz w:val="20"/>
                <w:szCs w:val="24"/>
              </w:rPr>
            </w:pPr>
            <w:r w:rsidRPr="001C4285">
              <w:rPr>
                <w:rFonts w:cs="Arial"/>
                <w:sz w:val="20"/>
                <w:szCs w:val="24"/>
              </w:rPr>
              <w:t>$6,700</w:t>
            </w:r>
          </w:p>
        </w:tc>
        <w:tc>
          <w:tcPr>
            <w:tcW w:w="1651" w:type="dxa"/>
            <w:shd w:val="clear" w:color="auto" w:fill="B8CCE4"/>
          </w:tcPr>
          <w:p w14:paraId="783551D1" w14:textId="77777777" w:rsidR="00A62968" w:rsidRPr="001C4285" w:rsidRDefault="00A62968" w:rsidP="00A62968">
            <w:pPr>
              <w:jc w:val="center"/>
              <w:rPr>
                <w:rFonts w:cs="Arial"/>
                <w:sz w:val="20"/>
                <w:szCs w:val="24"/>
              </w:rPr>
            </w:pPr>
            <w:r w:rsidRPr="001C4285">
              <w:rPr>
                <w:rFonts w:cs="Arial"/>
                <w:sz w:val="20"/>
                <w:szCs w:val="24"/>
              </w:rPr>
              <w:t>$33,500</w:t>
            </w:r>
          </w:p>
        </w:tc>
      </w:tr>
      <w:tr w:rsidR="00A62968" w:rsidRPr="001C4285" w14:paraId="303DD20E" w14:textId="77777777" w:rsidTr="00A62968">
        <w:trPr>
          <w:trHeight w:val="512"/>
        </w:trPr>
        <w:tc>
          <w:tcPr>
            <w:tcW w:w="1764" w:type="dxa"/>
            <w:shd w:val="clear" w:color="auto" w:fill="auto"/>
          </w:tcPr>
          <w:p w14:paraId="3D48D7FE" w14:textId="77777777" w:rsidR="00A62968" w:rsidRPr="001C4285" w:rsidRDefault="00A62968" w:rsidP="00A62968">
            <w:pPr>
              <w:rPr>
                <w:rFonts w:cs="Arial"/>
                <w:sz w:val="20"/>
                <w:szCs w:val="24"/>
              </w:rPr>
            </w:pPr>
            <w:r w:rsidRPr="001C4285">
              <w:rPr>
                <w:rFonts w:cs="Arial"/>
                <w:sz w:val="20"/>
                <w:szCs w:val="24"/>
              </w:rPr>
              <w:t>Fringe</w:t>
            </w:r>
          </w:p>
        </w:tc>
        <w:tc>
          <w:tcPr>
            <w:tcW w:w="1202" w:type="dxa"/>
            <w:shd w:val="clear" w:color="auto" w:fill="auto"/>
          </w:tcPr>
          <w:p w14:paraId="2E930231" w14:textId="77777777" w:rsidR="00A62968" w:rsidRPr="001C4285" w:rsidRDefault="00A62968" w:rsidP="00A62968">
            <w:pPr>
              <w:jc w:val="center"/>
              <w:rPr>
                <w:rFonts w:cs="Arial"/>
                <w:sz w:val="20"/>
                <w:szCs w:val="24"/>
              </w:rPr>
            </w:pPr>
            <w:r w:rsidRPr="001C4285">
              <w:rPr>
                <w:rFonts w:cs="Arial"/>
                <w:sz w:val="20"/>
                <w:szCs w:val="24"/>
              </w:rPr>
              <w:t>$2,400</w:t>
            </w:r>
          </w:p>
        </w:tc>
        <w:tc>
          <w:tcPr>
            <w:tcW w:w="1202" w:type="dxa"/>
            <w:shd w:val="clear" w:color="auto" w:fill="auto"/>
          </w:tcPr>
          <w:p w14:paraId="58C7E040" w14:textId="77777777" w:rsidR="00A62968" w:rsidRPr="001C4285" w:rsidRDefault="00A62968" w:rsidP="00A62968">
            <w:pPr>
              <w:jc w:val="center"/>
              <w:rPr>
                <w:rFonts w:cs="Arial"/>
                <w:sz w:val="20"/>
                <w:szCs w:val="24"/>
              </w:rPr>
            </w:pPr>
            <w:r w:rsidRPr="001C4285">
              <w:rPr>
                <w:rFonts w:cs="Arial"/>
                <w:sz w:val="20"/>
                <w:szCs w:val="24"/>
              </w:rPr>
              <w:t>$2,400</w:t>
            </w:r>
          </w:p>
        </w:tc>
        <w:tc>
          <w:tcPr>
            <w:tcW w:w="1203" w:type="dxa"/>
            <w:shd w:val="clear" w:color="auto" w:fill="auto"/>
          </w:tcPr>
          <w:p w14:paraId="06F2D7E9" w14:textId="77777777" w:rsidR="00A62968" w:rsidRPr="001C4285" w:rsidRDefault="00A62968" w:rsidP="00A62968">
            <w:pPr>
              <w:jc w:val="center"/>
              <w:rPr>
                <w:rFonts w:cs="Arial"/>
                <w:sz w:val="20"/>
                <w:szCs w:val="24"/>
              </w:rPr>
            </w:pPr>
            <w:r w:rsidRPr="001C4285">
              <w:rPr>
                <w:rFonts w:cs="Arial"/>
                <w:sz w:val="20"/>
                <w:szCs w:val="24"/>
              </w:rPr>
              <w:t>$2,400</w:t>
            </w:r>
          </w:p>
        </w:tc>
        <w:tc>
          <w:tcPr>
            <w:tcW w:w="1202" w:type="dxa"/>
            <w:shd w:val="clear" w:color="auto" w:fill="auto"/>
          </w:tcPr>
          <w:p w14:paraId="2D51C543" w14:textId="77777777" w:rsidR="00A62968" w:rsidRPr="001C4285" w:rsidRDefault="00A62968" w:rsidP="00A62968">
            <w:pPr>
              <w:jc w:val="center"/>
              <w:rPr>
                <w:rFonts w:cs="Arial"/>
                <w:sz w:val="20"/>
                <w:szCs w:val="24"/>
              </w:rPr>
            </w:pPr>
            <w:r w:rsidRPr="001C4285">
              <w:rPr>
                <w:rFonts w:cs="Arial"/>
                <w:sz w:val="20"/>
                <w:szCs w:val="24"/>
              </w:rPr>
              <w:t>$2,400</w:t>
            </w:r>
          </w:p>
        </w:tc>
        <w:tc>
          <w:tcPr>
            <w:tcW w:w="1203" w:type="dxa"/>
            <w:shd w:val="clear" w:color="auto" w:fill="auto"/>
          </w:tcPr>
          <w:p w14:paraId="350956FC" w14:textId="77777777" w:rsidR="00A62968" w:rsidRPr="001C4285" w:rsidRDefault="00A62968" w:rsidP="00A62968">
            <w:pPr>
              <w:jc w:val="center"/>
              <w:rPr>
                <w:rFonts w:cs="Arial"/>
                <w:sz w:val="20"/>
                <w:szCs w:val="24"/>
              </w:rPr>
            </w:pPr>
            <w:r w:rsidRPr="001C4285">
              <w:rPr>
                <w:rFonts w:cs="Arial"/>
                <w:sz w:val="20"/>
                <w:szCs w:val="24"/>
              </w:rPr>
              <w:t>$2,400</w:t>
            </w:r>
          </w:p>
        </w:tc>
        <w:tc>
          <w:tcPr>
            <w:tcW w:w="1651" w:type="dxa"/>
            <w:shd w:val="clear" w:color="auto" w:fill="B8CCE4"/>
          </w:tcPr>
          <w:p w14:paraId="425ACB80" w14:textId="77777777" w:rsidR="00A62968" w:rsidRPr="001C4285" w:rsidRDefault="00A62968" w:rsidP="00A62968">
            <w:pPr>
              <w:jc w:val="center"/>
              <w:rPr>
                <w:rFonts w:cs="Arial"/>
                <w:sz w:val="20"/>
                <w:szCs w:val="24"/>
              </w:rPr>
            </w:pPr>
            <w:r w:rsidRPr="001C4285">
              <w:rPr>
                <w:rFonts w:cs="Arial"/>
                <w:sz w:val="20"/>
                <w:szCs w:val="24"/>
              </w:rPr>
              <w:t>$12,000</w:t>
            </w:r>
          </w:p>
        </w:tc>
      </w:tr>
      <w:tr w:rsidR="00A62968" w:rsidRPr="001C4285" w14:paraId="5739E73A" w14:textId="77777777" w:rsidTr="00A62968">
        <w:trPr>
          <w:trHeight w:val="512"/>
        </w:trPr>
        <w:tc>
          <w:tcPr>
            <w:tcW w:w="1764" w:type="dxa"/>
            <w:shd w:val="clear" w:color="auto" w:fill="auto"/>
          </w:tcPr>
          <w:p w14:paraId="4EB033C8" w14:textId="77777777" w:rsidR="00A62968" w:rsidRPr="001C4285" w:rsidRDefault="00A62968" w:rsidP="00A62968">
            <w:pPr>
              <w:rPr>
                <w:rFonts w:cs="Arial"/>
                <w:sz w:val="20"/>
                <w:szCs w:val="24"/>
              </w:rPr>
            </w:pPr>
            <w:r w:rsidRPr="001C4285">
              <w:rPr>
                <w:rFonts w:cs="Arial"/>
                <w:sz w:val="20"/>
                <w:szCs w:val="24"/>
              </w:rPr>
              <w:t>Travel</w:t>
            </w:r>
          </w:p>
        </w:tc>
        <w:tc>
          <w:tcPr>
            <w:tcW w:w="1202" w:type="dxa"/>
            <w:shd w:val="clear" w:color="auto" w:fill="auto"/>
          </w:tcPr>
          <w:p w14:paraId="58BF718C" w14:textId="77777777" w:rsidR="00A62968" w:rsidRPr="001C4285" w:rsidRDefault="00A62968" w:rsidP="00A62968">
            <w:pPr>
              <w:jc w:val="center"/>
              <w:rPr>
                <w:rFonts w:cs="Arial"/>
                <w:sz w:val="20"/>
                <w:szCs w:val="24"/>
              </w:rPr>
            </w:pPr>
            <w:r w:rsidRPr="001C4285">
              <w:rPr>
                <w:rFonts w:cs="Arial"/>
                <w:sz w:val="20"/>
                <w:szCs w:val="24"/>
              </w:rPr>
              <w:t>$100</w:t>
            </w:r>
          </w:p>
        </w:tc>
        <w:tc>
          <w:tcPr>
            <w:tcW w:w="1202" w:type="dxa"/>
            <w:shd w:val="clear" w:color="auto" w:fill="auto"/>
          </w:tcPr>
          <w:p w14:paraId="4373E54C" w14:textId="77777777" w:rsidR="00A62968" w:rsidRPr="001C4285" w:rsidRDefault="00A62968" w:rsidP="00A62968">
            <w:pPr>
              <w:jc w:val="center"/>
              <w:rPr>
                <w:rFonts w:cs="Arial"/>
                <w:sz w:val="20"/>
                <w:szCs w:val="24"/>
              </w:rPr>
            </w:pPr>
            <w:r w:rsidRPr="001C4285">
              <w:rPr>
                <w:rFonts w:cs="Arial"/>
                <w:sz w:val="20"/>
                <w:szCs w:val="24"/>
              </w:rPr>
              <w:t>$100</w:t>
            </w:r>
          </w:p>
        </w:tc>
        <w:tc>
          <w:tcPr>
            <w:tcW w:w="1203" w:type="dxa"/>
            <w:shd w:val="clear" w:color="auto" w:fill="auto"/>
          </w:tcPr>
          <w:p w14:paraId="50305B7E" w14:textId="77777777" w:rsidR="00A62968" w:rsidRPr="001C4285" w:rsidRDefault="00A62968" w:rsidP="00A62968">
            <w:pPr>
              <w:jc w:val="center"/>
              <w:rPr>
                <w:rFonts w:cs="Arial"/>
                <w:sz w:val="20"/>
                <w:szCs w:val="24"/>
              </w:rPr>
            </w:pPr>
            <w:r w:rsidRPr="001C4285">
              <w:rPr>
                <w:rFonts w:cs="Arial"/>
                <w:sz w:val="20"/>
                <w:szCs w:val="24"/>
              </w:rPr>
              <w:t>$100</w:t>
            </w:r>
          </w:p>
        </w:tc>
        <w:tc>
          <w:tcPr>
            <w:tcW w:w="1202" w:type="dxa"/>
            <w:shd w:val="clear" w:color="auto" w:fill="auto"/>
          </w:tcPr>
          <w:p w14:paraId="6A32C42B" w14:textId="77777777" w:rsidR="00A62968" w:rsidRPr="001C4285" w:rsidRDefault="00A62968" w:rsidP="00A62968">
            <w:pPr>
              <w:jc w:val="center"/>
              <w:rPr>
                <w:rFonts w:cs="Arial"/>
                <w:sz w:val="20"/>
                <w:szCs w:val="24"/>
              </w:rPr>
            </w:pPr>
            <w:r w:rsidRPr="001C4285">
              <w:rPr>
                <w:rFonts w:cs="Arial"/>
                <w:sz w:val="20"/>
                <w:szCs w:val="24"/>
              </w:rPr>
              <w:t>$100</w:t>
            </w:r>
          </w:p>
        </w:tc>
        <w:tc>
          <w:tcPr>
            <w:tcW w:w="1203" w:type="dxa"/>
            <w:shd w:val="clear" w:color="auto" w:fill="auto"/>
          </w:tcPr>
          <w:p w14:paraId="389C85D4" w14:textId="77777777" w:rsidR="00A62968" w:rsidRPr="001C4285" w:rsidRDefault="00A62968" w:rsidP="00A62968">
            <w:pPr>
              <w:jc w:val="center"/>
              <w:rPr>
                <w:rFonts w:cs="Arial"/>
                <w:sz w:val="20"/>
                <w:szCs w:val="24"/>
              </w:rPr>
            </w:pPr>
            <w:r w:rsidRPr="001C4285">
              <w:rPr>
                <w:rFonts w:cs="Arial"/>
                <w:sz w:val="20"/>
                <w:szCs w:val="24"/>
              </w:rPr>
              <w:t>1$100</w:t>
            </w:r>
          </w:p>
        </w:tc>
        <w:tc>
          <w:tcPr>
            <w:tcW w:w="1651" w:type="dxa"/>
            <w:shd w:val="clear" w:color="auto" w:fill="B8CCE4"/>
          </w:tcPr>
          <w:p w14:paraId="67C6F88B" w14:textId="77777777" w:rsidR="00A62968" w:rsidRPr="001C4285" w:rsidRDefault="00A62968" w:rsidP="00A62968">
            <w:pPr>
              <w:jc w:val="center"/>
              <w:rPr>
                <w:rFonts w:cs="Arial"/>
                <w:sz w:val="20"/>
                <w:szCs w:val="24"/>
              </w:rPr>
            </w:pPr>
            <w:r w:rsidRPr="001C4285">
              <w:rPr>
                <w:rFonts w:cs="Arial"/>
                <w:sz w:val="20"/>
                <w:szCs w:val="24"/>
              </w:rPr>
              <w:t>$500</w:t>
            </w:r>
          </w:p>
        </w:tc>
      </w:tr>
      <w:tr w:rsidR="00A62968" w:rsidRPr="001C4285" w14:paraId="1C338BA6" w14:textId="77777777" w:rsidTr="00A62968">
        <w:trPr>
          <w:trHeight w:val="512"/>
        </w:trPr>
        <w:tc>
          <w:tcPr>
            <w:tcW w:w="1764" w:type="dxa"/>
            <w:shd w:val="clear" w:color="auto" w:fill="auto"/>
          </w:tcPr>
          <w:p w14:paraId="63688A23" w14:textId="77777777" w:rsidR="00A62968" w:rsidRPr="001C4285" w:rsidRDefault="00A62968" w:rsidP="00A62968">
            <w:pPr>
              <w:rPr>
                <w:rFonts w:cs="Arial"/>
                <w:sz w:val="20"/>
                <w:szCs w:val="24"/>
              </w:rPr>
            </w:pPr>
            <w:r w:rsidRPr="001C4285">
              <w:rPr>
                <w:rFonts w:cs="Arial"/>
                <w:sz w:val="20"/>
                <w:szCs w:val="24"/>
              </w:rPr>
              <w:t>Equipment</w:t>
            </w:r>
          </w:p>
        </w:tc>
        <w:tc>
          <w:tcPr>
            <w:tcW w:w="1202" w:type="dxa"/>
            <w:shd w:val="clear" w:color="auto" w:fill="auto"/>
          </w:tcPr>
          <w:p w14:paraId="3C885A66" w14:textId="77777777" w:rsidR="00A62968" w:rsidRPr="001C4285" w:rsidRDefault="00A62968" w:rsidP="00A62968">
            <w:pPr>
              <w:jc w:val="center"/>
              <w:rPr>
                <w:rFonts w:cs="Arial"/>
                <w:sz w:val="20"/>
                <w:szCs w:val="24"/>
              </w:rPr>
            </w:pPr>
            <w:r w:rsidRPr="001C4285">
              <w:rPr>
                <w:rFonts w:cs="Arial"/>
                <w:sz w:val="20"/>
                <w:szCs w:val="24"/>
              </w:rPr>
              <w:t>0</w:t>
            </w:r>
          </w:p>
        </w:tc>
        <w:tc>
          <w:tcPr>
            <w:tcW w:w="1202" w:type="dxa"/>
            <w:shd w:val="clear" w:color="auto" w:fill="auto"/>
          </w:tcPr>
          <w:p w14:paraId="5600D44B" w14:textId="77777777" w:rsidR="00A62968" w:rsidRPr="001C4285" w:rsidRDefault="00A62968" w:rsidP="00A62968">
            <w:pPr>
              <w:jc w:val="center"/>
              <w:rPr>
                <w:rFonts w:cs="Arial"/>
                <w:sz w:val="20"/>
                <w:szCs w:val="24"/>
              </w:rPr>
            </w:pPr>
            <w:r w:rsidRPr="001C4285">
              <w:rPr>
                <w:rFonts w:cs="Arial"/>
                <w:sz w:val="20"/>
                <w:szCs w:val="24"/>
              </w:rPr>
              <w:t>0</w:t>
            </w:r>
          </w:p>
        </w:tc>
        <w:tc>
          <w:tcPr>
            <w:tcW w:w="1203" w:type="dxa"/>
            <w:shd w:val="clear" w:color="auto" w:fill="auto"/>
          </w:tcPr>
          <w:p w14:paraId="78DD27E5" w14:textId="77777777" w:rsidR="00A62968" w:rsidRPr="001C4285" w:rsidRDefault="00A62968" w:rsidP="00A62968">
            <w:pPr>
              <w:jc w:val="center"/>
              <w:rPr>
                <w:rFonts w:cs="Arial"/>
                <w:sz w:val="20"/>
                <w:szCs w:val="24"/>
              </w:rPr>
            </w:pPr>
            <w:r w:rsidRPr="001C4285">
              <w:rPr>
                <w:rFonts w:cs="Arial"/>
                <w:sz w:val="20"/>
                <w:szCs w:val="24"/>
              </w:rPr>
              <w:t>0</w:t>
            </w:r>
          </w:p>
        </w:tc>
        <w:tc>
          <w:tcPr>
            <w:tcW w:w="1202" w:type="dxa"/>
            <w:shd w:val="clear" w:color="auto" w:fill="auto"/>
          </w:tcPr>
          <w:p w14:paraId="5750768C" w14:textId="77777777" w:rsidR="00A62968" w:rsidRPr="001C4285" w:rsidRDefault="00A62968" w:rsidP="00A62968">
            <w:pPr>
              <w:jc w:val="center"/>
              <w:rPr>
                <w:rFonts w:cs="Arial"/>
                <w:sz w:val="20"/>
                <w:szCs w:val="24"/>
              </w:rPr>
            </w:pPr>
            <w:r w:rsidRPr="001C4285">
              <w:rPr>
                <w:rFonts w:cs="Arial"/>
                <w:sz w:val="20"/>
                <w:szCs w:val="24"/>
              </w:rPr>
              <w:t>0</w:t>
            </w:r>
          </w:p>
        </w:tc>
        <w:tc>
          <w:tcPr>
            <w:tcW w:w="1203" w:type="dxa"/>
            <w:shd w:val="clear" w:color="auto" w:fill="auto"/>
          </w:tcPr>
          <w:p w14:paraId="44E0CA87" w14:textId="77777777" w:rsidR="00A62968" w:rsidRPr="001C4285" w:rsidRDefault="00A62968" w:rsidP="00A62968">
            <w:pPr>
              <w:jc w:val="center"/>
              <w:rPr>
                <w:rFonts w:cs="Arial"/>
                <w:sz w:val="20"/>
                <w:szCs w:val="24"/>
              </w:rPr>
            </w:pPr>
            <w:r w:rsidRPr="001C4285">
              <w:rPr>
                <w:rFonts w:cs="Arial"/>
                <w:sz w:val="20"/>
                <w:szCs w:val="24"/>
              </w:rPr>
              <w:t>0</w:t>
            </w:r>
          </w:p>
        </w:tc>
        <w:tc>
          <w:tcPr>
            <w:tcW w:w="1651" w:type="dxa"/>
            <w:shd w:val="clear" w:color="auto" w:fill="B8CCE4"/>
          </w:tcPr>
          <w:p w14:paraId="7EC66592" w14:textId="77777777" w:rsidR="00A62968" w:rsidRPr="001C4285" w:rsidRDefault="00A62968" w:rsidP="00A62968">
            <w:pPr>
              <w:jc w:val="center"/>
              <w:rPr>
                <w:rFonts w:cs="Arial"/>
                <w:sz w:val="20"/>
                <w:szCs w:val="24"/>
              </w:rPr>
            </w:pPr>
            <w:r w:rsidRPr="001C4285">
              <w:rPr>
                <w:rFonts w:cs="Arial"/>
                <w:sz w:val="20"/>
                <w:szCs w:val="24"/>
              </w:rPr>
              <w:t>0</w:t>
            </w:r>
          </w:p>
        </w:tc>
      </w:tr>
      <w:tr w:rsidR="00A62968" w:rsidRPr="001C4285" w14:paraId="75EF2252" w14:textId="77777777" w:rsidTr="00A62968">
        <w:trPr>
          <w:trHeight w:val="512"/>
        </w:trPr>
        <w:tc>
          <w:tcPr>
            <w:tcW w:w="1764" w:type="dxa"/>
            <w:shd w:val="clear" w:color="auto" w:fill="auto"/>
          </w:tcPr>
          <w:p w14:paraId="008131A8" w14:textId="77777777" w:rsidR="00A62968" w:rsidRPr="001C4285" w:rsidRDefault="00A62968" w:rsidP="00A62968">
            <w:pPr>
              <w:rPr>
                <w:rFonts w:cs="Arial"/>
                <w:sz w:val="20"/>
                <w:szCs w:val="24"/>
              </w:rPr>
            </w:pPr>
            <w:r w:rsidRPr="001C4285">
              <w:rPr>
                <w:rFonts w:cs="Arial"/>
                <w:sz w:val="20"/>
                <w:szCs w:val="24"/>
              </w:rPr>
              <w:t>Supplies</w:t>
            </w:r>
          </w:p>
        </w:tc>
        <w:tc>
          <w:tcPr>
            <w:tcW w:w="1202" w:type="dxa"/>
            <w:shd w:val="clear" w:color="auto" w:fill="auto"/>
          </w:tcPr>
          <w:p w14:paraId="775A9F0B" w14:textId="77777777" w:rsidR="00A62968" w:rsidRPr="001C4285" w:rsidRDefault="00A62968" w:rsidP="00A62968">
            <w:pPr>
              <w:jc w:val="center"/>
              <w:rPr>
                <w:rFonts w:cs="Arial"/>
                <w:sz w:val="20"/>
                <w:szCs w:val="24"/>
              </w:rPr>
            </w:pPr>
            <w:r w:rsidRPr="001C4285">
              <w:rPr>
                <w:rFonts w:cs="Arial"/>
                <w:sz w:val="20"/>
                <w:szCs w:val="24"/>
              </w:rPr>
              <w:t>$750</w:t>
            </w:r>
          </w:p>
        </w:tc>
        <w:tc>
          <w:tcPr>
            <w:tcW w:w="1202" w:type="dxa"/>
            <w:shd w:val="clear" w:color="auto" w:fill="auto"/>
          </w:tcPr>
          <w:p w14:paraId="6A945EDB" w14:textId="77777777" w:rsidR="00A62968" w:rsidRPr="001C4285" w:rsidRDefault="00A62968" w:rsidP="00A62968">
            <w:pPr>
              <w:jc w:val="center"/>
              <w:rPr>
                <w:rFonts w:cs="Arial"/>
                <w:sz w:val="20"/>
                <w:szCs w:val="24"/>
              </w:rPr>
            </w:pPr>
            <w:r w:rsidRPr="001C4285">
              <w:rPr>
                <w:rFonts w:cs="Arial"/>
                <w:sz w:val="20"/>
                <w:szCs w:val="24"/>
              </w:rPr>
              <w:t>$750</w:t>
            </w:r>
          </w:p>
        </w:tc>
        <w:tc>
          <w:tcPr>
            <w:tcW w:w="1203" w:type="dxa"/>
            <w:shd w:val="clear" w:color="auto" w:fill="auto"/>
          </w:tcPr>
          <w:p w14:paraId="5907F8A9" w14:textId="77777777" w:rsidR="00A62968" w:rsidRPr="001C4285" w:rsidRDefault="00A62968" w:rsidP="00A62968">
            <w:pPr>
              <w:jc w:val="center"/>
              <w:rPr>
                <w:rFonts w:cs="Arial"/>
                <w:sz w:val="20"/>
                <w:szCs w:val="24"/>
              </w:rPr>
            </w:pPr>
            <w:r w:rsidRPr="001C4285">
              <w:rPr>
                <w:rFonts w:cs="Arial"/>
                <w:sz w:val="20"/>
                <w:szCs w:val="24"/>
              </w:rPr>
              <w:t>$750</w:t>
            </w:r>
          </w:p>
        </w:tc>
        <w:tc>
          <w:tcPr>
            <w:tcW w:w="1202" w:type="dxa"/>
            <w:shd w:val="clear" w:color="auto" w:fill="auto"/>
          </w:tcPr>
          <w:p w14:paraId="21DB43F6" w14:textId="77777777" w:rsidR="00A62968" w:rsidRPr="001C4285" w:rsidRDefault="00A62968" w:rsidP="00A62968">
            <w:pPr>
              <w:jc w:val="center"/>
              <w:rPr>
                <w:rFonts w:cs="Arial"/>
                <w:sz w:val="20"/>
                <w:szCs w:val="24"/>
              </w:rPr>
            </w:pPr>
            <w:r w:rsidRPr="001C4285">
              <w:rPr>
                <w:rFonts w:cs="Arial"/>
                <w:sz w:val="20"/>
                <w:szCs w:val="24"/>
              </w:rPr>
              <w:t>$750</w:t>
            </w:r>
          </w:p>
        </w:tc>
        <w:tc>
          <w:tcPr>
            <w:tcW w:w="1203" w:type="dxa"/>
            <w:shd w:val="clear" w:color="auto" w:fill="auto"/>
          </w:tcPr>
          <w:p w14:paraId="73CB02AA" w14:textId="77777777" w:rsidR="00A62968" w:rsidRPr="001C4285" w:rsidRDefault="00A62968" w:rsidP="00A62968">
            <w:pPr>
              <w:jc w:val="center"/>
              <w:rPr>
                <w:rFonts w:cs="Arial"/>
                <w:sz w:val="20"/>
                <w:szCs w:val="24"/>
              </w:rPr>
            </w:pPr>
            <w:r w:rsidRPr="001C4285">
              <w:rPr>
                <w:rFonts w:cs="Arial"/>
                <w:sz w:val="20"/>
                <w:szCs w:val="24"/>
              </w:rPr>
              <w:t>$750</w:t>
            </w:r>
          </w:p>
        </w:tc>
        <w:tc>
          <w:tcPr>
            <w:tcW w:w="1651" w:type="dxa"/>
            <w:shd w:val="clear" w:color="auto" w:fill="B8CCE4"/>
          </w:tcPr>
          <w:p w14:paraId="4E322CD7" w14:textId="77777777" w:rsidR="00A62968" w:rsidRPr="001C4285" w:rsidRDefault="00A62968" w:rsidP="00A62968">
            <w:pPr>
              <w:jc w:val="center"/>
              <w:rPr>
                <w:rFonts w:cs="Arial"/>
                <w:sz w:val="20"/>
                <w:szCs w:val="24"/>
              </w:rPr>
            </w:pPr>
            <w:r w:rsidRPr="001C4285">
              <w:rPr>
                <w:rFonts w:cs="Arial"/>
                <w:sz w:val="20"/>
                <w:szCs w:val="24"/>
              </w:rPr>
              <w:t>$3,750</w:t>
            </w:r>
          </w:p>
        </w:tc>
      </w:tr>
      <w:tr w:rsidR="00A62968" w:rsidRPr="001C4285" w14:paraId="158CA5D9" w14:textId="77777777" w:rsidTr="00A62968">
        <w:trPr>
          <w:trHeight w:val="512"/>
        </w:trPr>
        <w:tc>
          <w:tcPr>
            <w:tcW w:w="1764" w:type="dxa"/>
            <w:shd w:val="clear" w:color="auto" w:fill="auto"/>
          </w:tcPr>
          <w:p w14:paraId="7204AB68" w14:textId="77777777" w:rsidR="00A62968" w:rsidRPr="001C4285" w:rsidRDefault="00A62968" w:rsidP="00A62968">
            <w:pPr>
              <w:rPr>
                <w:rFonts w:cs="Arial"/>
                <w:sz w:val="22"/>
                <w:szCs w:val="24"/>
              </w:rPr>
            </w:pPr>
            <w:r w:rsidRPr="001C4285">
              <w:rPr>
                <w:rFonts w:cs="Arial"/>
                <w:sz w:val="22"/>
                <w:szCs w:val="24"/>
              </w:rPr>
              <w:lastRenderedPageBreak/>
              <w:t>Contractual</w:t>
            </w:r>
          </w:p>
        </w:tc>
        <w:tc>
          <w:tcPr>
            <w:tcW w:w="1202" w:type="dxa"/>
            <w:shd w:val="clear" w:color="auto" w:fill="auto"/>
          </w:tcPr>
          <w:p w14:paraId="3830AC4B" w14:textId="77777777" w:rsidR="00A62968" w:rsidRPr="001C4285" w:rsidRDefault="00A62968" w:rsidP="00A62968">
            <w:pPr>
              <w:jc w:val="center"/>
              <w:rPr>
                <w:rFonts w:cs="Arial"/>
                <w:sz w:val="22"/>
                <w:szCs w:val="24"/>
              </w:rPr>
            </w:pPr>
            <w:r w:rsidRPr="001C4285">
              <w:rPr>
                <w:rFonts w:cs="Arial"/>
                <w:sz w:val="22"/>
                <w:szCs w:val="24"/>
              </w:rPr>
              <w:t>$24,000</w:t>
            </w:r>
          </w:p>
        </w:tc>
        <w:tc>
          <w:tcPr>
            <w:tcW w:w="1202" w:type="dxa"/>
            <w:shd w:val="clear" w:color="auto" w:fill="auto"/>
          </w:tcPr>
          <w:p w14:paraId="3E4E884C" w14:textId="77777777" w:rsidR="00A62968" w:rsidRPr="001C4285" w:rsidRDefault="00A62968" w:rsidP="00A62968">
            <w:pPr>
              <w:jc w:val="center"/>
              <w:rPr>
                <w:rFonts w:cs="Arial"/>
                <w:sz w:val="22"/>
                <w:szCs w:val="24"/>
              </w:rPr>
            </w:pPr>
            <w:r w:rsidRPr="001C4285">
              <w:rPr>
                <w:rFonts w:cs="Arial"/>
                <w:sz w:val="22"/>
                <w:szCs w:val="24"/>
              </w:rPr>
              <w:t>$24,000</w:t>
            </w:r>
          </w:p>
        </w:tc>
        <w:tc>
          <w:tcPr>
            <w:tcW w:w="1203" w:type="dxa"/>
            <w:shd w:val="clear" w:color="auto" w:fill="auto"/>
          </w:tcPr>
          <w:p w14:paraId="65CF9749" w14:textId="77777777" w:rsidR="00A62968" w:rsidRPr="001C4285" w:rsidRDefault="00A62968" w:rsidP="00A62968">
            <w:pPr>
              <w:jc w:val="center"/>
              <w:rPr>
                <w:rFonts w:cs="Arial"/>
                <w:sz w:val="22"/>
                <w:szCs w:val="24"/>
              </w:rPr>
            </w:pPr>
            <w:r w:rsidRPr="001C4285">
              <w:rPr>
                <w:rFonts w:cs="Arial"/>
                <w:sz w:val="22"/>
                <w:szCs w:val="24"/>
              </w:rPr>
              <w:t>$24,000</w:t>
            </w:r>
          </w:p>
        </w:tc>
        <w:tc>
          <w:tcPr>
            <w:tcW w:w="1202" w:type="dxa"/>
            <w:shd w:val="clear" w:color="auto" w:fill="auto"/>
          </w:tcPr>
          <w:p w14:paraId="67EBB6E4" w14:textId="77777777" w:rsidR="00A62968" w:rsidRPr="001C4285" w:rsidRDefault="00A62968" w:rsidP="00A62968">
            <w:pPr>
              <w:jc w:val="center"/>
              <w:rPr>
                <w:rFonts w:cs="Arial"/>
                <w:sz w:val="22"/>
                <w:szCs w:val="24"/>
              </w:rPr>
            </w:pPr>
            <w:r w:rsidRPr="001C4285">
              <w:rPr>
                <w:rFonts w:cs="Arial"/>
                <w:sz w:val="22"/>
                <w:szCs w:val="24"/>
              </w:rPr>
              <w:t>$24,000</w:t>
            </w:r>
          </w:p>
        </w:tc>
        <w:tc>
          <w:tcPr>
            <w:tcW w:w="1203" w:type="dxa"/>
            <w:shd w:val="clear" w:color="auto" w:fill="auto"/>
          </w:tcPr>
          <w:p w14:paraId="58D42DD5" w14:textId="77777777" w:rsidR="00A62968" w:rsidRPr="001C4285" w:rsidRDefault="00A62968" w:rsidP="00A62968">
            <w:pPr>
              <w:jc w:val="center"/>
              <w:rPr>
                <w:rFonts w:cs="Arial"/>
                <w:sz w:val="22"/>
                <w:szCs w:val="24"/>
              </w:rPr>
            </w:pPr>
            <w:r w:rsidRPr="001C4285">
              <w:rPr>
                <w:rFonts w:cs="Arial"/>
                <w:sz w:val="22"/>
                <w:szCs w:val="24"/>
              </w:rPr>
              <w:t>$24,000</w:t>
            </w:r>
          </w:p>
        </w:tc>
        <w:tc>
          <w:tcPr>
            <w:tcW w:w="1651" w:type="dxa"/>
            <w:shd w:val="clear" w:color="auto" w:fill="B8CCE4"/>
          </w:tcPr>
          <w:p w14:paraId="5EEF1886" w14:textId="77777777" w:rsidR="00A62968" w:rsidRPr="001C4285" w:rsidRDefault="00A62968" w:rsidP="00A62968">
            <w:pPr>
              <w:jc w:val="center"/>
              <w:rPr>
                <w:rFonts w:cs="Arial"/>
                <w:sz w:val="22"/>
                <w:szCs w:val="24"/>
              </w:rPr>
            </w:pPr>
            <w:r w:rsidRPr="001C4285">
              <w:rPr>
                <w:rFonts w:cs="Arial"/>
                <w:sz w:val="22"/>
                <w:szCs w:val="24"/>
              </w:rPr>
              <w:t>$120,000</w:t>
            </w:r>
          </w:p>
        </w:tc>
      </w:tr>
      <w:tr w:rsidR="00A62968" w:rsidRPr="001C4285" w14:paraId="0A69B554" w14:textId="77777777" w:rsidTr="00A62968">
        <w:trPr>
          <w:trHeight w:val="512"/>
        </w:trPr>
        <w:tc>
          <w:tcPr>
            <w:tcW w:w="1764" w:type="dxa"/>
            <w:shd w:val="clear" w:color="auto" w:fill="auto"/>
          </w:tcPr>
          <w:p w14:paraId="4FC32F27" w14:textId="77777777" w:rsidR="00A62968" w:rsidRPr="001C4285" w:rsidRDefault="00A62968" w:rsidP="00A62968">
            <w:pPr>
              <w:rPr>
                <w:rFonts w:cs="Arial"/>
                <w:sz w:val="22"/>
                <w:szCs w:val="24"/>
              </w:rPr>
            </w:pPr>
            <w:r w:rsidRPr="001C4285">
              <w:rPr>
                <w:rFonts w:cs="Arial"/>
                <w:sz w:val="22"/>
                <w:szCs w:val="24"/>
              </w:rPr>
              <w:t>Other</w:t>
            </w:r>
          </w:p>
        </w:tc>
        <w:tc>
          <w:tcPr>
            <w:tcW w:w="1202" w:type="dxa"/>
            <w:shd w:val="clear" w:color="auto" w:fill="auto"/>
          </w:tcPr>
          <w:p w14:paraId="0DF4C349" w14:textId="77777777" w:rsidR="00A62968" w:rsidRPr="001C4285" w:rsidRDefault="00A62968" w:rsidP="00A62968">
            <w:pPr>
              <w:jc w:val="center"/>
              <w:rPr>
                <w:rFonts w:cs="Arial"/>
                <w:sz w:val="22"/>
                <w:szCs w:val="24"/>
              </w:rPr>
            </w:pPr>
            <w:r w:rsidRPr="001C4285">
              <w:rPr>
                <w:rFonts w:cs="Arial"/>
                <w:sz w:val="22"/>
                <w:szCs w:val="24"/>
              </w:rPr>
              <w:t>0</w:t>
            </w:r>
          </w:p>
        </w:tc>
        <w:tc>
          <w:tcPr>
            <w:tcW w:w="1202" w:type="dxa"/>
            <w:shd w:val="clear" w:color="auto" w:fill="auto"/>
          </w:tcPr>
          <w:p w14:paraId="01F49261" w14:textId="77777777" w:rsidR="00A62968" w:rsidRPr="001C4285" w:rsidRDefault="00A62968" w:rsidP="00A62968">
            <w:pPr>
              <w:jc w:val="center"/>
              <w:rPr>
                <w:rFonts w:cs="Arial"/>
                <w:sz w:val="22"/>
                <w:szCs w:val="24"/>
              </w:rPr>
            </w:pPr>
            <w:r w:rsidRPr="001C4285">
              <w:rPr>
                <w:rFonts w:cs="Arial"/>
                <w:sz w:val="22"/>
                <w:szCs w:val="24"/>
              </w:rPr>
              <w:t>0</w:t>
            </w:r>
          </w:p>
        </w:tc>
        <w:tc>
          <w:tcPr>
            <w:tcW w:w="1203" w:type="dxa"/>
            <w:shd w:val="clear" w:color="auto" w:fill="auto"/>
          </w:tcPr>
          <w:p w14:paraId="1EA031F6" w14:textId="77777777" w:rsidR="00A62968" w:rsidRPr="001C4285" w:rsidRDefault="00A62968" w:rsidP="00A62968">
            <w:pPr>
              <w:jc w:val="center"/>
              <w:rPr>
                <w:rFonts w:cs="Arial"/>
                <w:sz w:val="22"/>
                <w:szCs w:val="24"/>
              </w:rPr>
            </w:pPr>
            <w:r w:rsidRPr="001C4285">
              <w:rPr>
                <w:rFonts w:cs="Arial"/>
                <w:sz w:val="22"/>
                <w:szCs w:val="24"/>
              </w:rPr>
              <w:t>0</w:t>
            </w:r>
          </w:p>
        </w:tc>
        <w:tc>
          <w:tcPr>
            <w:tcW w:w="1202" w:type="dxa"/>
            <w:shd w:val="clear" w:color="auto" w:fill="auto"/>
          </w:tcPr>
          <w:p w14:paraId="02A96FFB" w14:textId="77777777" w:rsidR="00A62968" w:rsidRPr="001C4285" w:rsidRDefault="00A62968" w:rsidP="00A62968">
            <w:pPr>
              <w:jc w:val="center"/>
              <w:rPr>
                <w:rFonts w:cs="Arial"/>
                <w:sz w:val="22"/>
                <w:szCs w:val="24"/>
              </w:rPr>
            </w:pPr>
            <w:r w:rsidRPr="001C4285">
              <w:rPr>
                <w:rFonts w:cs="Arial"/>
                <w:sz w:val="22"/>
                <w:szCs w:val="24"/>
              </w:rPr>
              <w:t>0</w:t>
            </w:r>
          </w:p>
        </w:tc>
        <w:tc>
          <w:tcPr>
            <w:tcW w:w="1203" w:type="dxa"/>
            <w:shd w:val="clear" w:color="auto" w:fill="auto"/>
          </w:tcPr>
          <w:p w14:paraId="3939B0D9" w14:textId="77777777" w:rsidR="00A62968" w:rsidRPr="001C4285" w:rsidRDefault="00A62968" w:rsidP="00A62968">
            <w:pPr>
              <w:jc w:val="center"/>
              <w:rPr>
                <w:rFonts w:cs="Arial"/>
                <w:sz w:val="22"/>
                <w:szCs w:val="24"/>
              </w:rPr>
            </w:pPr>
            <w:r w:rsidRPr="001C4285">
              <w:rPr>
                <w:rFonts w:cs="Arial"/>
                <w:sz w:val="22"/>
                <w:szCs w:val="24"/>
              </w:rPr>
              <w:t>0</w:t>
            </w:r>
          </w:p>
        </w:tc>
        <w:tc>
          <w:tcPr>
            <w:tcW w:w="1651" w:type="dxa"/>
            <w:shd w:val="clear" w:color="auto" w:fill="B8CCE4"/>
          </w:tcPr>
          <w:p w14:paraId="7542454E" w14:textId="77777777" w:rsidR="00A62968" w:rsidRPr="001C4285" w:rsidRDefault="00A62968" w:rsidP="00A62968">
            <w:pPr>
              <w:jc w:val="center"/>
              <w:rPr>
                <w:rFonts w:cs="Arial"/>
                <w:sz w:val="22"/>
                <w:szCs w:val="24"/>
              </w:rPr>
            </w:pPr>
            <w:r w:rsidRPr="001C4285">
              <w:rPr>
                <w:rFonts w:cs="Arial"/>
                <w:sz w:val="22"/>
                <w:szCs w:val="24"/>
              </w:rPr>
              <w:t>0</w:t>
            </w:r>
          </w:p>
        </w:tc>
      </w:tr>
      <w:tr w:rsidR="00A62968" w:rsidRPr="001C4285" w14:paraId="384E7289" w14:textId="77777777" w:rsidTr="00A62968">
        <w:trPr>
          <w:trHeight w:val="887"/>
        </w:trPr>
        <w:tc>
          <w:tcPr>
            <w:tcW w:w="1764" w:type="dxa"/>
            <w:shd w:val="clear" w:color="auto" w:fill="auto"/>
          </w:tcPr>
          <w:p w14:paraId="145E11E3" w14:textId="77777777" w:rsidR="00A62968" w:rsidRPr="001C4285" w:rsidRDefault="00A62968" w:rsidP="00A62968">
            <w:pPr>
              <w:rPr>
                <w:rFonts w:cs="Arial"/>
                <w:sz w:val="22"/>
                <w:szCs w:val="24"/>
              </w:rPr>
            </w:pPr>
            <w:r w:rsidRPr="001C4285">
              <w:rPr>
                <w:rFonts w:cs="Arial"/>
                <w:sz w:val="22"/>
                <w:szCs w:val="24"/>
              </w:rPr>
              <w:t>Total Direct Charges</w:t>
            </w:r>
          </w:p>
        </w:tc>
        <w:tc>
          <w:tcPr>
            <w:tcW w:w="1202" w:type="dxa"/>
            <w:shd w:val="clear" w:color="auto" w:fill="auto"/>
          </w:tcPr>
          <w:p w14:paraId="77E0F80B" w14:textId="77777777" w:rsidR="00A62968" w:rsidRPr="001C4285" w:rsidRDefault="00A62968" w:rsidP="00A62968">
            <w:pPr>
              <w:jc w:val="center"/>
              <w:rPr>
                <w:rFonts w:cs="Arial"/>
                <w:sz w:val="22"/>
                <w:szCs w:val="24"/>
              </w:rPr>
            </w:pPr>
            <w:r w:rsidRPr="001C4285">
              <w:rPr>
                <w:rFonts w:cs="Arial"/>
                <w:sz w:val="22"/>
                <w:szCs w:val="24"/>
              </w:rPr>
              <w:t>$33,950</w:t>
            </w:r>
          </w:p>
        </w:tc>
        <w:tc>
          <w:tcPr>
            <w:tcW w:w="1202" w:type="dxa"/>
            <w:shd w:val="clear" w:color="auto" w:fill="auto"/>
          </w:tcPr>
          <w:p w14:paraId="0C98C23F" w14:textId="77777777" w:rsidR="00A62968" w:rsidRPr="001C4285" w:rsidRDefault="00A62968" w:rsidP="00A62968">
            <w:pPr>
              <w:jc w:val="center"/>
              <w:rPr>
                <w:rFonts w:cs="Arial"/>
                <w:sz w:val="22"/>
                <w:szCs w:val="24"/>
              </w:rPr>
            </w:pPr>
            <w:r w:rsidRPr="001C4285">
              <w:rPr>
                <w:rFonts w:cs="Arial"/>
                <w:sz w:val="22"/>
                <w:szCs w:val="24"/>
              </w:rPr>
              <w:t>$33,950</w:t>
            </w:r>
          </w:p>
        </w:tc>
        <w:tc>
          <w:tcPr>
            <w:tcW w:w="1203" w:type="dxa"/>
            <w:shd w:val="clear" w:color="auto" w:fill="auto"/>
          </w:tcPr>
          <w:p w14:paraId="5B60B54A" w14:textId="77777777" w:rsidR="00A62968" w:rsidRPr="001C4285" w:rsidRDefault="00A62968" w:rsidP="00A62968">
            <w:pPr>
              <w:jc w:val="center"/>
              <w:rPr>
                <w:rFonts w:cs="Arial"/>
                <w:sz w:val="22"/>
                <w:szCs w:val="24"/>
              </w:rPr>
            </w:pPr>
            <w:r w:rsidRPr="001C4285">
              <w:rPr>
                <w:rFonts w:cs="Arial"/>
                <w:sz w:val="22"/>
                <w:szCs w:val="24"/>
              </w:rPr>
              <w:t>$33,950</w:t>
            </w:r>
          </w:p>
        </w:tc>
        <w:tc>
          <w:tcPr>
            <w:tcW w:w="1202" w:type="dxa"/>
            <w:shd w:val="clear" w:color="auto" w:fill="auto"/>
          </w:tcPr>
          <w:p w14:paraId="2817BFE3" w14:textId="77777777" w:rsidR="00A62968" w:rsidRPr="001C4285" w:rsidRDefault="00A62968" w:rsidP="00A62968">
            <w:pPr>
              <w:jc w:val="center"/>
              <w:rPr>
                <w:rFonts w:cs="Arial"/>
                <w:sz w:val="22"/>
                <w:szCs w:val="24"/>
              </w:rPr>
            </w:pPr>
            <w:r w:rsidRPr="001C4285">
              <w:rPr>
                <w:rFonts w:cs="Arial"/>
                <w:sz w:val="22"/>
                <w:szCs w:val="24"/>
              </w:rPr>
              <w:t>$33,950</w:t>
            </w:r>
          </w:p>
        </w:tc>
        <w:tc>
          <w:tcPr>
            <w:tcW w:w="1203" w:type="dxa"/>
            <w:shd w:val="clear" w:color="auto" w:fill="auto"/>
          </w:tcPr>
          <w:p w14:paraId="32291F70" w14:textId="77777777" w:rsidR="00A62968" w:rsidRPr="001C4285" w:rsidRDefault="00A62968" w:rsidP="00A62968">
            <w:pPr>
              <w:jc w:val="center"/>
              <w:rPr>
                <w:rFonts w:cs="Arial"/>
                <w:sz w:val="22"/>
                <w:szCs w:val="24"/>
              </w:rPr>
            </w:pPr>
            <w:r w:rsidRPr="001C4285">
              <w:rPr>
                <w:rFonts w:cs="Arial"/>
                <w:sz w:val="22"/>
                <w:szCs w:val="24"/>
              </w:rPr>
              <w:t>$33,950</w:t>
            </w:r>
          </w:p>
        </w:tc>
        <w:tc>
          <w:tcPr>
            <w:tcW w:w="1651" w:type="dxa"/>
            <w:shd w:val="clear" w:color="auto" w:fill="B8CCE4"/>
          </w:tcPr>
          <w:p w14:paraId="6EA7D976" w14:textId="77777777" w:rsidR="00A62968" w:rsidRPr="001C4285" w:rsidRDefault="00A62968" w:rsidP="00A62968">
            <w:pPr>
              <w:jc w:val="center"/>
              <w:rPr>
                <w:rFonts w:cs="Arial"/>
                <w:sz w:val="22"/>
                <w:szCs w:val="24"/>
              </w:rPr>
            </w:pPr>
            <w:r w:rsidRPr="001C4285">
              <w:rPr>
                <w:rFonts w:cs="Arial"/>
                <w:sz w:val="22"/>
                <w:szCs w:val="24"/>
              </w:rPr>
              <w:t>$169,750</w:t>
            </w:r>
          </w:p>
        </w:tc>
      </w:tr>
      <w:tr w:rsidR="00A62968" w:rsidRPr="001C4285" w14:paraId="3542A3FA" w14:textId="77777777" w:rsidTr="00A62968">
        <w:trPr>
          <w:trHeight w:val="786"/>
        </w:trPr>
        <w:tc>
          <w:tcPr>
            <w:tcW w:w="1764" w:type="dxa"/>
            <w:shd w:val="clear" w:color="auto" w:fill="auto"/>
          </w:tcPr>
          <w:p w14:paraId="348CD68D" w14:textId="77777777" w:rsidR="00A62968" w:rsidRPr="001C4285" w:rsidRDefault="00A62968" w:rsidP="00A62968">
            <w:pPr>
              <w:rPr>
                <w:rFonts w:cs="Arial"/>
                <w:sz w:val="22"/>
                <w:szCs w:val="24"/>
              </w:rPr>
            </w:pPr>
            <w:r w:rsidRPr="001C4285">
              <w:rPr>
                <w:rFonts w:cs="Arial"/>
                <w:sz w:val="22"/>
                <w:szCs w:val="24"/>
              </w:rPr>
              <w:t>Indirect Charges</w:t>
            </w:r>
          </w:p>
        </w:tc>
        <w:tc>
          <w:tcPr>
            <w:tcW w:w="1202" w:type="dxa"/>
            <w:shd w:val="clear" w:color="auto" w:fill="auto"/>
          </w:tcPr>
          <w:p w14:paraId="1A0F9E77" w14:textId="77777777" w:rsidR="00A62968" w:rsidRPr="001C4285" w:rsidRDefault="00A62968" w:rsidP="00A62968">
            <w:pPr>
              <w:jc w:val="center"/>
              <w:rPr>
                <w:rFonts w:cs="Arial"/>
                <w:sz w:val="22"/>
                <w:szCs w:val="24"/>
              </w:rPr>
            </w:pPr>
            <w:r w:rsidRPr="001C4285">
              <w:rPr>
                <w:rFonts w:cs="Arial"/>
                <w:sz w:val="22"/>
                <w:szCs w:val="24"/>
              </w:rPr>
              <w:t>$910</w:t>
            </w:r>
          </w:p>
        </w:tc>
        <w:tc>
          <w:tcPr>
            <w:tcW w:w="1202" w:type="dxa"/>
            <w:shd w:val="clear" w:color="auto" w:fill="auto"/>
          </w:tcPr>
          <w:p w14:paraId="643EFA65" w14:textId="77777777" w:rsidR="00A62968" w:rsidRPr="001C4285" w:rsidRDefault="00A62968" w:rsidP="00A62968">
            <w:pPr>
              <w:jc w:val="center"/>
              <w:rPr>
                <w:rFonts w:cs="Arial"/>
                <w:sz w:val="22"/>
                <w:szCs w:val="24"/>
              </w:rPr>
            </w:pPr>
            <w:r w:rsidRPr="001C4285">
              <w:rPr>
                <w:rFonts w:cs="Arial"/>
                <w:sz w:val="22"/>
                <w:szCs w:val="24"/>
              </w:rPr>
              <w:t>$910</w:t>
            </w:r>
          </w:p>
        </w:tc>
        <w:tc>
          <w:tcPr>
            <w:tcW w:w="1203" w:type="dxa"/>
            <w:shd w:val="clear" w:color="auto" w:fill="auto"/>
          </w:tcPr>
          <w:p w14:paraId="5F18D340" w14:textId="77777777" w:rsidR="00A62968" w:rsidRPr="001C4285" w:rsidRDefault="00A62968" w:rsidP="00A62968">
            <w:pPr>
              <w:jc w:val="center"/>
              <w:rPr>
                <w:rFonts w:cs="Arial"/>
                <w:sz w:val="22"/>
                <w:szCs w:val="24"/>
              </w:rPr>
            </w:pPr>
            <w:r w:rsidRPr="001C4285">
              <w:rPr>
                <w:rFonts w:cs="Arial"/>
                <w:sz w:val="22"/>
                <w:szCs w:val="24"/>
              </w:rPr>
              <w:t>$910</w:t>
            </w:r>
          </w:p>
        </w:tc>
        <w:tc>
          <w:tcPr>
            <w:tcW w:w="1202" w:type="dxa"/>
            <w:shd w:val="clear" w:color="auto" w:fill="auto"/>
          </w:tcPr>
          <w:p w14:paraId="566D20EE" w14:textId="77777777" w:rsidR="00A62968" w:rsidRPr="001C4285" w:rsidRDefault="00A62968" w:rsidP="00A62968">
            <w:pPr>
              <w:jc w:val="center"/>
              <w:rPr>
                <w:rFonts w:cs="Arial"/>
                <w:sz w:val="22"/>
                <w:szCs w:val="24"/>
              </w:rPr>
            </w:pPr>
            <w:r w:rsidRPr="001C4285">
              <w:rPr>
                <w:rFonts w:cs="Arial"/>
                <w:sz w:val="22"/>
                <w:szCs w:val="24"/>
              </w:rPr>
              <w:t>$910</w:t>
            </w:r>
          </w:p>
        </w:tc>
        <w:tc>
          <w:tcPr>
            <w:tcW w:w="1203" w:type="dxa"/>
            <w:shd w:val="clear" w:color="auto" w:fill="auto"/>
          </w:tcPr>
          <w:p w14:paraId="33952CC5" w14:textId="77777777" w:rsidR="00A62968" w:rsidRPr="001C4285" w:rsidRDefault="00A62968" w:rsidP="00A62968">
            <w:pPr>
              <w:jc w:val="center"/>
              <w:rPr>
                <w:rFonts w:cs="Arial"/>
                <w:sz w:val="22"/>
                <w:szCs w:val="24"/>
              </w:rPr>
            </w:pPr>
            <w:r w:rsidRPr="001C4285">
              <w:rPr>
                <w:rFonts w:cs="Arial"/>
                <w:sz w:val="22"/>
                <w:szCs w:val="24"/>
              </w:rPr>
              <w:t>$910</w:t>
            </w:r>
          </w:p>
        </w:tc>
        <w:tc>
          <w:tcPr>
            <w:tcW w:w="1651" w:type="dxa"/>
            <w:shd w:val="clear" w:color="auto" w:fill="B8CCE4"/>
          </w:tcPr>
          <w:p w14:paraId="7CE34107" w14:textId="77777777" w:rsidR="00A62968" w:rsidRPr="001C4285" w:rsidRDefault="00A62968" w:rsidP="00A62968">
            <w:pPr>
              <w:jc w:val="center"/>
              <w:rPr>
                <w:rFonts w:cs="Arial"/>
                <w:sz w:val="22"/>
                <w:szCs w:val="24"/>
              </w:rPr>
            </w:pPr>
            <w:r w:rsidRPr="001C4285">
              <w:rPr>
                <w:rFonts w:cs="Arial"/>
                <w:sz w:val="22"/>
                <w:szCs w:val="24"/>
              </w:rPr>
              <w:t>$4,550</w:t>
            </w:r>
          </w:p>
        </w:tc>
      </w:tr>
      <w:tr w:rsidR="00A62968" w:rsidRPr="001C4285" w14:paraId="010C5301" w14:textId="77777777" w:rsidTr="00A62968">
        <w:trPr>
          <w:trHeight w:val="1624"/>
        </w:trPr>
        <w:tc>
          <w:tcPr>
            <w:tcW w:w="1764" w:type="dxa"/>
            <w:shd w:val="clear" w:color="auto" w:fill="auto"/>
          </w:tcPr>
          <w:p w14:paraId="5899802A" w14:textId="77777777" w:rsidR="00A62968" w:rsidRPr="001C4285" w:rsidRDefault="00A62968" w:rsidP="00A62968">
            <w:pPr>
              <w:rPr>
                <w:rFonts w:cs="Arial"/>
                <w:b/>
                <w:sz w:val="22"/>
                <w:szCs w:val="24"/>
              </w:rPr>
            </w:pPr>
            <w:r w:rsidRPr="001C4285">
              <w:rPr>
                <w:rFonts w:cs="Arial"/>
                <w:b/>
                <w:sz w:val="22"/>
                <w:szCs w:val="24"/>
              </w:rPr>
              <w:t>Total Data Collection &amp; Performance Measurement Charges</w:t>
            </w:r>
          </w:p>
        </w:tc>
        <w:tc>
          <w:tcPr>
            <w:tcW w:w="1202" w:type="dxa"/>
            <w:shd w:val="clear" w:color="auto" w:fill="auto"/>
          </w:tcPr>
          <w:p w14:paraId="13D6BD01" w14:textId="77777777" w:rsidR="00A62968" w:rsidRPr="001C4285" w:rsidRDefault="00A62968" w:rsidP="00A62968">
            <w:pPr>
              <w:jc w:val="center"/>
              <w:rPr>
                <w:rFonts w:cs="Arial"/>
                <w:b/>
                <w:sz w:val="22"/>
                <w:szCs w:val="24"/>
              </w:rPr>
            </w:pPr>
            <w:r w:rsidRPr="001C4285">
              <w:rPr>
                <w:rFonts w:cs="Arial"/>
                <w:b/>
                <w:sz w:val="22"/>
                <w:szCs w:val="24"/>
              </w:rPr>
              <w:t>$34,860</w:t>
            </w:r>
          </w:p>
        </w:tc>
        <w:tc>
          <w:tcPr>
            <w:tcW w:w="1202" w:type="dxa"/>
            <w:shd w:val="clear" w:color="auto" w:fill="auto"/>
          </w:tcPr>
          <w:p w14:paraId="301D7880" w14:textId="77777777" w:rsidR="00A62968" w:rsidRPr="001C4285" w:rsidRDefault="00A62968" w:rsidP="00A62968">
            <w:pPr>
              <w:jc w:val="center"/>
              <w:rPr>
                <w:rFonts w:cs="Arial"/>
                <w:b/>
                <w:sz w:val="22"/>
                <w:szCs w:val="24"/>
              </w:rPr>
            </w:pPr>
            <w:r w:rsidRPr="001C4285">
              <w:rPr>
                <w:rFonts w:cs="Arial"/>
                <w:b/>
                <w:sz w:val="22"/>
                <w:szCs w:val="24"/>
              </w:rPr>
              <w:t>$34,860</w:t>
            </w:r>
          </w:p>
        </w:tc>
        <w:tc>
          <w:tcPr>
            <w:tcW w:w="1203" w:type="dxa"/>
            <w:shd w:val="clear" w:color="auto" w:fill="auto"/>
          </w:tcPr>
          <w:p w14:paraId="75A4959F" w14:textId="77777777" w:rsidR="00A62968" w:rsidRPr="001C4285" w:rsidRDefault="00A62968" w:rsidP="00A62968">
            <w:pPr>
              <w:jc w:val="center"/>
              <w:rPr>
                <w:rFonts w:cs="Arial"/>
                <w:b/>
                <w:sz w:val="22"/>
                <w:szCs w:val="24"/>
              </w:rPr>
            </w:pPr>
            <w:r w:rsidRPr="001C4285">
              <w:rPr>
                <w:rFonts w:cs="Arial"/>
                <w:b/>
                <w:sz w:val="22"/>
                <w:szCs w:val="24"/>
              </w:rPr>
              <w:t>$34,860</w:t>
            </w:r>
          </w:p>
        </w:tc>
        <w:tc>
          <w:tcPr>
            <w:tcW w:w="1202" w:type="dxa"/>
            <w:shd w:val="clear" w:color="auto" w:fill="auto"/>
          </w:tcPr>
          <w:p w14:paraId="460CEDC5" w14:textId="77777777" w:rsidR="00A62968" w:rsidRPr="001C4285" w:rsidRDefault="00A62968" w:rsidP="00A62968">
            <w:pPr>
              <w:jc w:val="center"/>
              <w:rPr>
                <w:rFonts w:cs="Arial"/>
                <w:b/>
                <w:sz w:val="22"/>
                <w:szCs w:val="24"/>
              </w:rPr>
            </w:pPr>
            <w:r w:rsidRPr="001C4285">
              <w:rPr>
                <w:rFonts w:cs="Arial"/>
                <w:b/>
                <w:sz w:val="22"/>
                <w:szCs w:val="24"/>
              </w:rPr>
              <w:t>$34,860</w:t>
            </w:r>
          </w:p>
        </w:tc>
        <w:tc>
          <w:tcPr>
            <w:tcW w:w="1203" w:type="dxa"/>
            <w:shd w:val="clear" w:color="auto" w:fill="auto"/>
          </w:tcPr>
          <w:p w14:paraId="790A85E4" w14:textId="77777777" w:rsidR="00A62968" w:rsidRPr="001C4285" w:rsidRDefault="00A62968" w:rsidP="00A62968">
            <w:pPr>
              <w:jc w:val="center"/>
              <w:rPr>
                <w:rFonts w:cs="Arial"/>
                <w:b/>
                <w:sz w:val="22"/>
                <w:szCs w:val="24"/>
              </w:rPr>
            </w:pPr>
            <w:r w:rsidRPr="001C4285">
              <w:rPr>
                <w:rFonts w:cs="Arial"/>
                <w:b/>
                <w:sz w:val="22"/>
                <w:szCs w:val="24"/>
              </w:rPr>
              <w:t>$34,860</w:t>
            </w:r>
          </w:p>
        </w:tc>
        <w:tc>
          <w:tcPr>
            <w:tcW w:w="1651" w:type="dxa"/>
            <w:shd w:val="clear" w:color="auto" w:fill="B8CCE4"/>
          </w:tcPr>
          <w:p w14:paraId="23BF682D" w14:textId="77777777" w:rsidR="00A62968" w:rsidRPr="001C4285" w:rsidRDefault="00A62968" w:rsidP="00A62968">
            <w:pPr>
              <w:jc w:val="center"/>
              <w:rPr>
                <w:rFonts w:cs="Arial"/>
                <w:b/>
                <w:sz w:val="22"/>
                <w:szCs w:val="24"/>
              </w:rPr>
            </w:pPr>
            <w:r w:rsidRPr="001C4285">
              <w:rPr>
                <w:rFonts w:cs="Arial"/>
                <w:b/>
                <w:sz w:val="22"/>
                <w:szCs w:val="24"/>
              </w:rPr>
              <w:t>$174,300</w:t>
            </w:r>
          </w:p>
        </w:tc>
      </w:tr>
    </w:tbl>
    <w:p w14:paraId="50D8F9DF" w14:textId="77777777" w:rsidR="00A62968" w:rsidRPr="001C4285" w:rsidRDefault="00A62968" w:rsidP="00A62968">
      <w:pPr>
        <w:spacing w:after="0"/>
        <w:rPr>
          <w:rFonts w:cs="Arial"/>
        </w:rPr>
      </w:pPr>
    </w:p>
    <w:p w14:paraId="2EF6B5CF" w14:textId="77777777" w:rsidR="00A62968" w:rsidRPr="001C4285" w:rsidRDefault="00A62968" w:rsidP="00A62968">
      <w:pPr>
        <w:widowControl w:val="0"/>
        <w:tabs>
          <w:tab w:val="left" w:pos="1905"/>
        </w:tabs>
        <w:rPr>
          <w:rFonts w:cs="Arial"/>
        </w:rPr>
      </w:pPr>
      <w:r w:rsidRPr="001C4285">
        <w:rPr>
          <w:rFonts w:cs="Arial"/>
        </w:rPr>
        <w:t>The percentage of the budget that will be spent on data collection and performance measurement does not exceed 20% for any budget period. Maximum percentage for any budget period is 18.9% ($34,860/$184,303 – Year 1).</w:t>
      </w:r>
    </w:p>
    <w:p w14:paraId="49A98451" w14:textId="77777777" w:rsidR="00A62968" w:rsidRPr="001C4285" w:rsidRDefault="00A62968" w:rsidP="00A62968">
      <w:pPr>
        <w:rPr>
          <w:rFonts w:cs="Arial"/>
          <w:szCs w:val="24"/>
        </w:rPr>
      </w:pPr>
      <w:r w:rsidRPr="001C4285">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A62968" w:rsidRPr="001C4285" w14:paraId="03F6B985" w14:textId="77777777" w:rsidTr="00A62968">
        <w:trPr>
          <w:cantSplit/>
          <w:tblHeader/>
        </w:trPr>
        <w:tc>
          <w:tcPr>
            <w:tcW w:w="1800" w:type="dxa"/>
            <w:shd w:val="clear" w:color="auto" w:fill="B8CCE4"/>
          </w:tcPr>
          <w:p w14:paraId="0745E129" w14:textId="77777777" w:rsidR="00A62968" w:rsidRPr="001C4285" w:rsidRDefault="00A62968" w:rsidP="00A62968">
            <w:pPr>
              <w:rPr>
                <w:rFonts w:cs="Arial"/>
                <w:sz w:val="22"/>
                <w:szCs w:val="22"/>
              </w:rPr>
            </w:pPr>
            <w:r w:rsidRPr="001C4285">
              <w:rPr>
                <w:rFonts w:cs="Arial"/>
                <w:b/>
                <w:sz w:val="22"/>
                <w:szCs w:val="22"/>
              </w:rPr>
              <w:t>Infrastructure Development</w:t>
            </w:r>
          </w:p>
        </w:tc>
        <w:tc>
          <w:tcPr>
            <w:tcW w:w="1278" w:type="dxa"/>
            <w:shd w:val="clear" w:color="auto" w:fill="B8CCE4"/>
          </w:tcPr>
          <w:p w14:paraId="1EDB8B2F" w14:textId="77777777" w:rsidR="00A62968" w:rsidRPr="001C4285" w:rsidRDefault="00A62968" w:rsidP="00A62968">
            <w:pPr>
              <w:jc w:val="center"/>
              <w:rPr>
                <w:rFonts w:cs="Arial"/>
                <w:b/>
                <w:sz w:val="22"/>
                <w:szCs w:val="22"/>
              </w:rPr>
            </w:pPr>
            <w:r w:rsidRPr="001C4285">
              <w:rPr>
                <w:rFonts w:cs="Arial"/>
                <w:b/>
                <w:sz w:val="22"/>
                <w:szCs w:val="22"/>
              </w:rPr>
              <w:t>Year 1</w:t>
            </w:r>
          </w:p>
        </w:tc>
        <w:tc>
          <w:tcPr>
            <w:tcW w:w="1278" w:type="dxa"/>
            <w:shd w:val="clear" w:color="auto" w:fill="B8CCE4"/>
          </w:tcPr>
          <w:p w14:paraId="677740C5" w14:textId="77777777" w:rsidR="00A62968" w:rsidRPr="001C4285" w:rsidRDefault="00A62968" w:rsidP="00A62968">
            <w:pPr>
              <w:jc w:val="center"/>
              <w:rPr>
                <w:rFonts w:cs="Arial"/>
                <w:b/>
                <w:sz w:val="22"/>
                <w:szCs w:val="22"/>
              </w:rPr>
            </w:pPr>
            <w:r w:rsidRPr="001C4285">
              <w:rPr>
                <w:rFonts w:cs="Arial"/>
                <w:b/>
                <w:sz w:val="22"/>
                <w:szCs w:val="22"/>
              </w:rPr>
              <w:t>Year 2</w:t>
            </w:r>
          </w:p>
        </w:tc>
        <w:tc>
          <w:tcPr>
            <w:tcW w:w="1278" w:type="dxa"/>
            <w:shd w:val="clear" w:color="auto" w:fill="B8CCE4"/>
          </w:tcPr>
          <w:p w14:paraId="64FCB655" w14:textId="77777777" w:rsidR="00A62968" w:rsidRPr="001C4285" w:rsidRDefault="00A62968" w:rsidP="00A62968">
            <w:pPr>
              <w:jc w:val="center"/>
              <w:rPr>
                <w:rFonts w:cs="Arial"/>
                <w:b/>
                <w:sz w:val="22"/>
                <w:szCs w:val="22"/>
              </w:rPr>
            </w:pPr>
            <w:r w:rsidRPr="001C4285">
              <w:rPr>
                <w:rFonts w:cs="Arial"/>
                <w:b/>
                <w:sz w:val="22"/>
                <w:szCs w:val="22"/>
              </w:rPr>
              <w:t>Year 3</w:t>
            </w:r>
          </w:p>
        </w:tc>
        <w:tc>
          <w:tcPr>
            <w:tcW w:w="1278" w:type="dxa"/>
            <w:shd w:val="clear" w:color="auto" w:fill="B8CCE4"/>
          </w:tcPr>
          <w:p w14:paraId="4DEBC2E1" w14:textId="77777777" w:rsidR="00A62968" w:rsidRPr="001C4285" w:rsidRDefault="00A62968" w:rsidP="00A62968">
            <w:pPr>
              <w:jc w:val="center"/>
              <w:rPr>
                <w:rFonts w:cs="Arial"/>
                <w:b/>
                <w:sz w:val="22"/>
                <w:szCs w:val="22"/>
              </w:rPr>
            </w:pPr>
            <w:r w:rsidRPr="001C4285">
              <w:rPr>
                <w:rFonts w:cs="Arial"/>
                <w:b/>
                <w:sz w:val="22"/>
                <w:szCs w:val="22"/>
              </w:rPr>
              <w:t>Year 4</w:t>
            </w:r>
          </w:p>
        </w:tc>
        <w:tc>
          <w:tcPr>
            <w:tcW w:w="1278" w:type="dxa"/>
            <w:shd w:val="clear" w:color="auto" w:fill="B8CCE4"/>
          </w:tcPr>
          <w:p w14:paraId="68A01012" w14:textId="77777777" w:rsidR="00A62968" w:rsidRPr="001C4285" w:rsidRDefault="00A62968" w:rsidP="00A62968">
            <w:pPr>
              <w:jc w:val="center"/>
              <w:rPr>
                <w:rFonts w:cs="Arial"/>
                <w:b/>
                <w:sz w:val="22"/>
                <w:szCs w:val="22"/>
              </w:rPr>
            </w:pPr>
            <w:r w:rsidRPr="001C4285">
              <w:rPr>
                <w:rFonts w:cs="Arial"/>
                <w:b/>
                <w:sz w:val="22"/>
                <w:szCs w:val="22"/>
              </w:rPr>
              <w:t>Year 5</w:t>
            </w:r>
          </w:p>
        </w:tc>
        <w:tc>
          <w:tcPr>
            <w:tcW w:w="1278" w:type="dxa"/>
            <w:tcBorders>
              <w:bottom w:val="single" w:sz="4" w:space="0" w:color="auto"/>
            </w:tcBorders>
            <w:shd w:val="clear" w:color="auto" w:fill="B8CCE4"/>
          </w:tcPr>
          <w:p w14:paraId="5F9576AD" w14:textId="77777777" w:rsidR="00A62968" w:rsidRPr="001C4285" w:rsidRDefault="00A62968" w:rsidP="00A62968">
            <w:pPr>
              <w:jc w:val="center"/>
              <w:rPr>
                <w:rFonts w:cs="Arial"/>
                <w:b/>
                <w:sz w:val="22"/>
                <w:szCs w:val="22"/>
              </w:rPr>
            </w:pPr>
            <w:r w:rsidRPr="001C4285">
              <w:rPr>
                <w:rFonts w:cs="Arial"/>
                <w:b/>
                <w:sz w:val="22"/>
                <w:szCs w:val="22"/>
              </w:rPr>
              <w:t>Total Infra-structure Costs</w:t>
            </w:r>
          </w:p>
        </w:tc>
      </w:tr>
      <w:tr w:rsidR="00A62968" w:rsidRPr="001C4285" w14:paraId="0D2E6310" w14:textId="77777777" w:rsidTr="00A62968">
        <w:tc>
          <w:tcPr>
            <w:tcW w:w="1800" w:type="dxa"/>
            <w:shd w:val="clear" w:color="auto" w:fill="auto"/>
          </w:tcPr>
          <w:p w14:paraId="2B37E1A9" w14:textId="77777777" w:rsidR="00A62968" w:rsidRPr="001C4285" w:rsidRDefault="00A62968" w:rsidP="00A62968">
            <w:pPr>
              <w:rPr>
                <w:rFonts w:cs="Arial"/>
                <w:sz w:val="20"/>
              </w:rPr>
            </w:pPr>
            <w:r w:rsidRPr="001C4285">
              <w:rPr>
                <w:rFonts w:cs="Arial"/>
                <w:sz w:val="20"/>
              </w:rPr>
              <w:t>Personnel</w:t>
            </w:r>
          </w:p>
        </w:tc>
        <w:tc>
          <w:tcPr>
            <w:tcW w:w="1278" w:type="dxa"/>
            <w:shd w:val="clear" w:color="auto" w:fill="auto"/>
          </w:tcPr>
          <w:p w14:paraId="19D8C8AB" w14:textId="77777777" w:rsidR="00A62968" w:rsidRPr="001C4285" w:rsidRDefault="00A62968" w:rsidP="00A62968">
            <w:pPr>
              <w:jc w:val="center"/>
              <w:rPr>
                <w:rFonts w:cs="Arial"/>
                <w:sz w:val="20"/>
              </w:rPr>
            </w:pPr>
            <w:r w:rsidRPr="001C4285">
              <w:rPr>
                <w:rFonts w:cs="Arial"/>
                <w:sz w:val="20"/>
              </w:rPr>
              <w:t>$2,250</w:t>
            </w:r>
          </w:p>
        </w:tc>
        <w:tc>
          <w:tcPr>
            <w:tcW w:w="1278" w:type="dxa"/>
            <w:shd w:val="clear" w:color="auto" w:fill="auto"/>
          </w:tcPr>
          <w:p w14:paraId="2C970B69" w14:textId="77777777" w:rsidR="00A62968" w:rsidRPr="001C4285" w:rsidRDefault="00A62968" w:rsidP="00A62968">
            <w:pPr>
              <w:jc w:val="center"/>
              <w:rPr>
                <w:rFonts w:cs="Arial"/>
                <w:sz w:val="20"/>
              </w:rPr>
            </w:pPr>
            <w:r w:rsidRPr="001C4285">
              <w:rPr>
                <w:rFonts w:cs="Arial"/>
                <w:sz w:val="20"/>
              </w:rPr>
              <w:t>$2,250</w:t>
            </w:r>
          </w:p>
        </w:tc>
        <w:tc>
          <w:tcPr>
            <w:tcW w:w="1278" w:type="dxa"/>
            <w:shd w:val="clear" w:color="auto" w:fill="auto"/>
          </w:tcPr>
          <w:p w14:paraId="399D72F8" w14:textId="77777777" w:rsidR="00A62968" w:rsidRPr="001C4285" w:rsidRDefault="00A62968" w:rsidP="00A62968">
            <w:pPr>
              <w:jc w:val="center"/>
              <w:rPr>
                <w:rFonts w:cs="Arial"/>
                <w:sz w:val="20"/>
              </w:rPr>
            </w:pPr>
            <w:r w:rsidRPr="001C4285">
              <w:rPr>
                <w:rFonts w:cs="Arial"/>
                <w:sz w:val="20"/>
              </w:rPr>
              <w:t>$2,250</w:t>
            </w:r>
          </w:p>
        </w:tc>
        <w:tc>
          <w:tcPr>
            <w:tcW w:w="1278" w:type="dxa"/>
            <w:shd w:val="clear" w:color="auto" w:fill="auto"/>
          </w:tcPr>
          <w:p w14:paraId="685053EE" w14:textId="77777777" w:rsidR="00A62968" w:rsidRPr="001C4285" w:rsidRDefault="00A62968" w:rsidP="00A62968">
            <w:pPr>
              <w:jc w:val="center"/>
              <w:rPr>
                <w:rFonts w:cs="Arial"/>
                <w:sz w:val="20"/>
              </w:rPr>
            </w:pPr>
            <w:r w:rsidRPr="001C4285">
              <w:rPr>
                <w:rFonts w:cs="Arial"/>
                <w:sz w:val="20"/>
              </w:rPr>
              <w:t>$2,250</w:t>
            </w:r>
          </w:p>
        </w:tc>
        <w:tc>
          <w:tcPr>
            <w:tcW w:w="1278" w:type="dxa"/>
            <w:shd w:val="clear" w:color="auto" w:fill="auto"/>
          </w:tcPr>
          <w:p w14:paraId="6CB0C85F" w14:textId="77777777" w:rsidR="00A62968" w:rsidRPr="001C4285" w:rsidRDefault="00A62968" w:rsidP="00A62968">
            <w:pPr>
              <w:jc w:val="center"/>
              <w:rPr>
                <w:rFonts w:cs="Arial"/>
                <w:sz w:val="20"/>
              </w:rPr>
            </w:pPr>
            <w:r w:rsidRPr="001C4285">
              <w:rPr>
                <w:rFonts w:cs="Arial"/>
                <w:sz w:val="20"/>
              </w:rPr>
              <w:t>$2,250</w:t>
            </w:r>
          </w:p>
        </w:tc>
        <w:tc>
          <w:tcPr>
            <w:tcW w:w="1278" w:type="dxa"/>
            <w:shd w:val="clear" w:color="auto" w:fill="B8CCE4"/>
          </w:tcPr>
          <w:p w14:paraId="5503C877" w14:textId="77777777" w:rsidR="00A62968" w:rsidRPr="001C4285" w:rsidRDefault="00A62968" w:rsidP="00A62968">
            <w:pPr>
              <w:jc w:val="center"/>
              <w:rPr>
                <w:rFonts w:cs="Arial"/>
                <w:szCs w:val="24"/>
              </w:rPr>
            </w:pPr>
            <w:r w:rsidRPr="001C4285">
              <w:rPr>
                <w:rFonts w:cs="Arial"/>
                <w:szCs w:val="24"/>
              </w:rPr>
              <w:t>$11,250</w:t>
            </w:r>
          </w:p>
        </w:tc>
      </w:tr>
      <w:tr w:rsidR="00A62968" w:rsidRPr="001C4285" w14:paraId="0244A69B" w14:textId="77777777" w:rsidTr="00A62968">
        <w:tc>
          <w:tcPr>
            <w:tcW w:w="1800" w:type="dxa"/>
            <w:shd w:val="clear" w:color="auto" w:fill="auto"/>
          </w:tcPr>
          <w:p w14:paraId="479B0A85" w14:textId="77777777" w:rsidR="00A62968" w:rsidRPr="001C4285" w:rsidRDefault="00A62968" w:rsidP="00A62968">
            <w:pPr>
              <w:rPr>
                <w:rFonts w:cs="Arial"/>
                <w:sz w:val="20"/>
              </w:rPr>
            </w:pPr>
            <w:r w:rsidRPr="001C4285">
              <w:rPr>
                <w:rFonts w:cs="Arial"/>
                <w:sz w:val="20"/>
              </w:rPr>
              <w:t>Fringe</w:t>
            </w:r>
          </w:p>
        </w:tc>
        <w:tc>
          <w:tcPr>
            <w:tcW w:w="1278" w:type="dxa"/>
            <w:shd w:val="clear" w:color="auto" w:fill="auto"/>
          </w:tcPr>
          <w:p w14:paraId="21EF6284" w14:textId="77777777" w:rsidR="00A62968" w:rsidRPr="001C4285" w:rsidRDefault="00A62968" w:rsidP="00A62968">
            <w:pPr>
              <w:jc w:val="center"/>
              <w:rPr>
                <w:rFonts w:cs="Arial"/>
                <w:sz w:val="20"/>
              </w:rPr>
            </w:pPr>
            <w:r w:rsidRPr="001C4285">
              <w:rPr>
                <w:rFonts w:cs="Arial"/>
                <w:sz w:val="20"/>
              </w:rPr>
              <w:t>$558</w:t>
            </w:r>
          </w:p>
        </w:tc>
        <w:tc>
          <w:tcPr>
            <w:tcW w:w="1278" w:type="dxa"/>
            <w:shd w:val="clear" w:color="auto" w:fill="auto"/>
          </w:tcPr>
          <w:p w14:paraId="77A31F64" w14:textId="77777777" w:rsidR="00A62968" w:rsidRPr="001C4285" w:rsidRDefault="00A62968" w:rsidP="00A62968">
            <w:pPr>
              <w:jc w:val="center"/>
              <w:rPr>
                <w:rFonts w:cs="Arial"/>
                <w:sz w:val="20"/>
              </w:rPr>
            </w:pPr>
            <w:r w:rsidRPr="001C4285">
              <w:rPr>
                <w:rFonts w:cs="Arial"/>
                <w:sz w:val="20"/>
              </w:rPr>
              <w:t>$558</w:t>
            </w:r>
          </w:p>
        </w:tc>
        <w:tc>
          <w:tcPr>
            <w:tcW w:w="1278" w:type="dxa"/>
            <w:shd w:val="clear" w:color="auto" w:fill="auto"/>
          </w:tcPr>
          <w:p w14:paraId="47F83D6F" w14:textId="77777777" w:rsidR="00A62968" w:rsidRPr="001C4285" w:rsidRDefault="00A62968" w:rsidP="00A62968">
            <w:pPr>
              <w:jc w:val="center"/>
              <w:rPr>
                <w:rFonts w:cs="Arial"/>
                <w:sz w:val="20"/>
              </w:rPr>
            </w:pPr>
            <w:r w:rsidRPr="001C4285">
              <w:rPr>
                <w:rFonts w:cs="Arial"/>
                <w:sz w:val="20"/>
              </w:rPr>
              <w:t>$558</w:t>
            </w:r>
          </w:p>
        </w:tc>
        <w:tc>
          <w:tcPr>
            <w:tcW w:w="1278" w:type="dxa"/>
            <w:shd w:val="clear" w:color="auto" w:fill="auto"/>
          </w:tcPr>
          <w:p w14:paraId="195999C7" w14:textId="77777777" w:rsidR="00A62968" w:rsidRPr="001C4285" w:rsidRDefault="00A62968" w:rsidP="00A62968">
            <w:pPr>
              <w:jc w:val="center"/>
              <w:rPr>
                <w:rFonts w:cs="Arial"/>
                <w:sz w:val="20"/>
              </w:rPr>
            </w:pPr>
            <w:r w:rsidRPr="001C4285">
              <w:rPr>
                <w:rFonts w:cs="Arial"/>
                <w:sz w:val="20"/>
              </w:rPr>
              <w:t>$558</w:t>
            </w:r>
          </w:p>
        </w:tc>
        <w:tc>
          <w:tcPr>
            <w:tcW w:w="1278" w:type="dxa"/>
            <w:shd w:val="clear" w:color="auto" w:fill="auto"/>
          </w:tcPr>
          <w:p w14:paraId="1D6D2197" w14:textId="77777777" w:rsidR="00A62968" w:rsidRPr="001C4285" w:rsidRDefault="00A62968" w:rsidP="00A62968">
            <w:pPr>
              <w:jc w:val="center"/>
              <w:rPr>
                <w:rFonts w:cs="Arial"/>
                <w:sz w:val="20"/>
              </w:rPr>
            </w:pPr>
            <w:r w:rsidRPr="001C4285">
              <w:rPr>
                <w:rFonts w:cs="Arial"/>
                <w:sz w:val="20"/>
              </w:rPr>
              <w:t>$558</w:t>
            </w:r>
          </w:p>
        </w:tc>
        <w:tc>
          <w:tcPr>
            <w:tcW w:w="1278" w:type="dxa"/>
            <w:shd w:val="clear" w:color="auto" w:fill="B8CCE4"/>
          </w:tcPr>
          <w:p w14:paraId="7EAE5D77" w14:textId="77777777" w:rsidR="00A62968" w:rsidRPr="001C4285" w:rsidRDefault="00A62968" w:rsidP="00A62968">
            <w:pPr>
              <w:jc w:val="center"/>
              <w:rPr>
                <w:rFonts w:cs="Arial"/>
                <w:szCs w:val="24"/>
              </w:rPr>
            </w:pPr>
            <w:r w:rsidRPr="001C4285">
              <w:rPr>
                <w:rFonts w:cs="Arial"/>
                <w:szCs w:val="24"/>
              </w:rPr>
              <w:t>$2,790</w:t>
            </w:r>
          </w:p>
        </w:tc>
      </w:tr>
      <w:tr w:rsidR="00A62968" w:rsidRPr="001C4285" w14:paraId="78A72478" w14:textId="77777777" w:rsidTr="00A62968">
        <w:tc>
          <w:tcPr>
            <w:tcW w:w="1800" w:type="dxa"/>
            <w:shd w:val="clear" w:color="auto" w:fill="auto"/>
          </w:tcPr>
          <w:p w14:paraId="1EB82BE7" w14:textId="77777777" w:rsidR="00A62968" w:rsidRPr="001C4285" w:rsidRDefault="00A62968" w:rsidP="00A62968">
            <w:pPr>
              <w:rPr>
                <w:rFonts w:cs="Arial"/>
                <w:sz w:val="20"/>
              </w:rPr>
            </w:pPr>
            <w:r w:rsidRPr="001C4285">
              <w:rPr>
                <w:rFonts w:cs="Arial"/>
                <w:sz w:val="20"/>
              </w:rPr>
              <w:t>Travel</w:t>
            </w:r>
          </w:p>
        </w:tc>
        <w:tc>
          <w:tcPr>
            <w:tcW w:w="1278" w:type="dxa"/>
            <w:shd w:val="clear" w:color="auto" w:fill="auto"/>
          </w:tcPr>
          <w:p w14:paraId="1A78FB1D" w14:textId="77777777" w:rsidR="00A62968" w:rsidRPr="001C4285" w:rsidRDefault="00A62968" w:rsidP="00A62968">
            <w:pPr>
              <w:jc w:val="center"/>
              <w:rPr>
                <w:rFonts w:cs="Arial"/>
                <w:sz w:val="20"/>
              </w:rPr>
            </w:pPr>
            <w:r w:rsidRPr="001C4285">
              <w:rPr>
                <w:rFonts w:cs="Arial"/>
                <w:sz w:val="20"/>
              </w:rPr>
              <w:t>0</w:t>
            </w:r>
          </w:p>
        </w:tc>
        <w:tc>
          <w:tcPr>
            <w:tcW w:w="1278" w:type="dxa"/>
            <w:shd w:val="clear" w:color="auto" w:fill="auto"/>
          </w:tcPr>
          <w:p w14:paraId="2E4648E0" w14:textId="77777777" w:rsidR="00A62968" w:rsidRPr="001C4285" w:rsidRDefault="00A62968" w:rsidP="00A62968">
            <w:pPr>
              <w:jc w:val="center"/>
              <w:rPr>
                <w:rFonts w:cs="Arial"/>
                <w:sz w:val="20"/>
              </w:rPr>
            </w:pPr>
            <w:r w:rsidRPr="001C4285">
              <w:rPr>
                <w:rFonts w:cs="Arial"/>
                <w:sz w:val="20"/>
              </w:rPr>
              <w:t>0</w:t>
            </w:r>
          </w:p>
        </w:tc>
        <w:tc>
          <w:tcPr>
            <w:tcW w:w="1278" w:type="dxa"/>
            <w:shd w:val="clear" w:color="auto" w:fill="auto"/>
          </w:tcPr>
          <w:p w14:paraId="59667BD6" w14:textId="77777777" w:rsidR="00A62968" w:rsidRPr="001C4285" w:rsidRDefault="00A62968" w:rsidP="00A62968">
            <w:pPr>
              <w:jc w:val="center"/>
              <w:rPr>
                <w:rFonts w:cs="Arial"/>
                <w:sz w:val="20"/>
              </w:rPr>
            </w:pPr>
            <w:r w:rsidRPr="001C4285">
              <w:rPr>
                <w:rFonts w:cs="Arial"/>
                <w:sz w:val="20"/>
              </w:rPr>
              <w:t>0</w:t>
            </w:r>
          </w:p>
        </w:tc>
        <w:tc>
          <w:tcPr>
            <w:tcW w:w="1278" w:type="dxa"/>
            <w:shd w:val="clear" w:color="auto" w:fill="auto"/>
          </w:tcPr>
          <w:p w14:paraId="4BA99F00" w14:textId="77777777" w:rsidR="00A62968" w:rsidRPr="001C4285" w:rsidRDefault="00A62968" w:rsidP="00A62968">
            <w:pPr>
              <w:jc w:val="center"/>
              <w:rPr>
                <w:rFonts w:cs="Arial"/>
                <w:sz w:val="20"/>
              </w:rPr>
            </w:pPr>
            <w:r w:rsidRPr="001C4285">
              <w:rPr>
                <w:rFonts w:cs="Arial"/>
                <w:sz w:val="20"/>
              </w:rPr>
              <w:t>0</w:t>
            </w:r>
          </w:p>
        </w:tc>
        <w:tc>
          <w:tcPr>
            <w:tcW w:w="1278" w:type="dxa"/>
            <w:shd w:val="clear" w:color="auto" w:fill="auto"/>
          </w:tcPr>
          <w:p w14:paraId="4545B02C" w14:textId="77777777" w:rsidR="00A62968" w:rsidRPr="001C4285" w:rsidRDefault="00A62968" w:rsidP="00A62968">
            <w:pPr>
              <w:jc w:val="center"/>
              <w:rPr>
                <w:rFonts w:cs="Arial"/>
                <w:sz w:val="20"/>
              </w:rPr>
            </w:pPr>
            <w:r w:rsidRPr="001C4285">
              <w:rPr>
                <w:rFonts w:cs="Arial"/>
                <w:sz w:val="20"/>
              </w:rPr>
              <w:t>0</w:t>
            </w:r>
          </w:p>
        </w:tc>
        <w:tc>
          <w:tcPr>
            <w:tcW w:w="1278" w:type="dxa"/>
            <w:tcBorders>
              <w:bottom w:val="single" w:sz="4" w:space="0" w:color="auto"/>
            </w:tcBorders>
            <w:shd w:val="clear" w:color="auto" w:fill="B8CCE4"/>
          </w:tcPr>
          <w:p w14:paraId="1D84546A" w14:textId="77777777" w:rsidR="00A62968" w:rsidRPr="001C4285" w:rsidRDefault="00A62968" w:rsidP="00A62968">
            <w:pPr>
              <w:jc w:val="center"/>
              <w:rPr>
                <w:rFonts w:cs="Arial"/>
                <w:szCs w:val="24"/>
              </w:rPr>
            </w:pPr>
            <w:r w:rsidRPr="001C4285">
              <w:rPr>
                <w:rFonts w:cs="Arial"/>
                <w:szCs w:val="24"/>
              </w:rPr>
              <w:t>0</w:t>
            </w:r>
          </w:p>
        </w:tc>
      </w:tr>
      <w:tr w:rsidR="00A62968" w:rsidRPr="001C4285" w14:paraId="22A1E7EA" w14:textId="77777777" w:rsidTr="00A62968">
        <w:tc>
          <w:tcPr>
            <w:tcW w:w="1800" w:type="dxa"/>
            <w:shd w:val="clear" w:color="auto" w:fill="auto"/>
          </w:tcPr>
          <w:p w14:paraId="3F2F181D" w14:textId="77777777" w:rsidR="00A62968" w:rsidRPr="001C4285" w:rsidRDefault="00A62968" w:rsidP="00A62968">
            <w:pPr>
              <w:rPr>
                <w:rFonts w:cs="Arial"/>
                <w:sz w:val="20"/>
              </w:rPr>
            </w:pPr>
            <w:r w:rsidRPr="001C4285">
              <w:rPr>
                <w:rFonts w:cs="Arial"/>
                <w:sz w:val="20"/>
              </w:rPr>
              <w:t>Equipment</w:t>
            </w:r>
          </w:p>
        </w:tc>
        <w:tc>
          <w:tcPr>
            <w:tcW w:w="1278" w:type="dxa"/>
            <w:shd w:val="clear" w:color="auto" w:fill="auto"/>
          </w:tcPr>
          <w:p w14:paraId="0CBCE894" w14:textId="77777777" w:rsidR="00A62968" w:rsidRPr="001C4285" w:rsidRDefault="00A62968" w:rsidP="00A62968">
            <w:pPr>
              <w:jc w:val="center"/>
              <w:rPr>
                <w:rFonts w:cs="Arial"/>
                <w:sz w:val="20"/>
              </w:rPr>
            </w:pPr>
            <w:r w:rsidRPr="001C4285">
              <w:rPr>
                <w:rFonts w:cs="Arial"/>
                <w:sz w:val="20"/>
              </w:rPr>
              <w:t>$15,000</w:t>
            </w:r>
          </w:p>
        </w:tc>
        <w:tc>
          <w:tcPr>
            <w:tcW w:w="1278" w:type="dxa"/>
            <w:shd w:val="clear" w:color="auto" w:fill="auto"/>
          </w:tcPr>
          <w:p w14:paraId="463339A7" w14:textId="77777777" w:rsidR="00A62968" w:rsidRPr="001C4285" w:rsidRDefault="00A62968" w:rsidP="00A62968">
            <w:pPr>
              <w:jc w:val="center"/>
              <w:rPr>
                <w:rFonts w:cs="Arial"/>
                <w:sz w:val="20"/>
              </w:rPr>
            </w:pPr>
            <w:r w:rsidRPr="001C4285">
              <w:rPr>
                <w:rFonts w:cs="Arial"/>
                <w:sz w:val="20"/>
              </w:rPr>
              <w:t>0</w:t>
            </w:r>
          </w:p>
        </w:tc>
        <w:tc>
          <w:tcPr>
            <w:tcW w:w="1278" w:type="dxa"/>
            <w:shd w:val="clear" w:color="auto" w:fill="auto"/>
          </w:tcPr>
          <w:p w14:paraId="363784E0" w14:textId="77777777" w:rsidR="00A62968" w:rsidRPr="001C4285" w:rsidRDefault="00A62968" w:rsidP="00A62968">
            <w:pPr>
              <w:jc w:val="center"/>
              <w:rPr>
                <w:rFonts w:cs="Arial"/>
                <w:sz w:val="20"/>
              </w:rPr>
            </w:pPr>
            <w:r w:rsidRPr="001C4285">
              <w:rPr>
                <w:rFonts w:cs="Arial"/>
                <w:sz w:val="20"/>
              </w:rPr>
              <w:t>0</w:t>
            </w:r>
          </w:p>
        </w:tc>
        <w:tc>
          <w:tcPr>
            <w:tcW w:w="1278" w:type="dxa"/>
            <w:shd w:val="clear" w:color="auto" w:fill="auto"/>
          </w:tcPr>
          <w:p w14:paraId="0AF14A9D" w14:textId="77777777" w:rsidR="00A62968" w:rsidRPr="001C4285" w:rsidRDefault="00A62968" w:rsidP="00A62968">
            <w:pPr>
              <w:jc w:val="center"/>
              <w:rPr>
                <w:rFonts w:cs="Arial"/>
                <w:sz w:val="20"/>
              </w:rPr>
            </w:pPr>
            <w:r w:rsidRPr="001C4285">
              <w:rPr>
                <w:rFonts w:cs="Arial"/>
                <w:sz w:val="20"/>
              </w:rPr>
              <w:t>0</w:t>
            </w:r>
          </w:p>
        </w:tc>
        <w:tc>
          <w:tcPr>
            <w:tcW w:w="1278" w:type="dxa"/>
            <w:shd w:val="clear" w:color="auto" w:fill="auto"/>
          </w:tcPr>
          <w:p w14:paraId="65C81637" w14:textId="77777777" w:rsidR="00A62968" w:rsidRPr="001C4285" w:rsidRDefault="00A62968" w:rsidP="00A62968">
            <w:pPr>
              <w:jc w:val="center"/>
              <w:rPr>
                <w:rFonts w:cs="Arial"/>
                <w:sz w:val="20"/>
              </w:rPr>
            </w:pPr>
            <w:r w:rsidRPr="001C4285">
              <w:rPr>
                <w:rFonts w:cs="Arial"/>
                <w:sz w:val="20"/>
              </w:rPr>
              <w:t>0</w:t>
            </w:r>
          </w:p>
        </w:tc>
        <w:tc>
          <w:tcPr>
            <w:tcW w:w="1278" w:type="dxa"/>
            <w:shd w:val="clear" w:color="auto" w:fill="B8CCE4"/>
          </w:tcPr>
          <w:p w14:paraId="48092A20" w14:textId="77777777" w:rsidR="00A62968" w:rsidRPr="001C4285" w:rsidRDefault="00A62968" w:rsidP="00A62968">
            <w:pPr>
              <w:jc w:val="center"/>
              <w:rPr>
                <w:rFonts w:cs="Arial"/>
                <w:szCs w:val="24"/>
              </w:rPr>
            </w:pPr>
            <w:r w:rsidRPr="001C4285">
              <w:rPr>
                <w:rFonts w:cs="Arial"/>
                <w:szCs w:val="24"/>
              </w:rPr>
              <w:t>$15,000</w:t>
            </w:r>
          </w:p>
        </w:tc>
      </w:tr>
      <w:tr w:rsidR="00A62968" w:rsidRPr="001C4285" w14:paraId="48027141" w14:textId="77777777" w:rsidTr="00A62968">
        <w:tc>
          <w:tcPr>
            <w:tcW w:w="1800" w:type="dxa"/>
            <w:shd w:val="clear" w:color="auto" w:fill="auto"/>
          </w:tcPr>
          <w:p w14:paraId="384AD121" w14:textId="77777777" w:rsidR="00A62968" w:rsidRPr="001C4285" w:rsidRDefault="00A62968" w:rsidP="00A62968">
            <w:pPr>
              <w:rPr>
                <w:rFonts w:cs="Arial"/>
                <w:sz w:val="20"/>
              </w:rPr>
            </w:pPr>
            <w:r w:rsidRPr="001C4285">
              <w:rPr>
                <w:rFonts w:cs="Arial"/>
                <w:sz w:val="20"/>
              </w:rPr>
              <w:lastRenderedPageBreak/>
              <w:t>Supplies</w:t>
            </w:r>
          </w:p>
        </w:tc>
        <w:tc>
          <w:tcPr>
            <w:tcW w:w="1278" w:type="dxa"/>
            <w:shd w:val="clear" w:color="auto" w:fill="auto"/>
          </w:tcPr>
          <w:p w14:paraId="29459FA7" w14:textId="77777777" w:rsidR="00A62968" w:rsidRPr="001C4285" w:rsidRDefault="00A62968" w:rsidP="00A62968">
            <w:pPr>
              <w:jc w:val="center"/>
              <w:rPr>
                <w:rFonts w:cs="Arial"/>
                <w:sz w:val="20"/>
              </w:rPr>
            </w:pPr>
            <w:r w:rsidRPr="001C4285">
              <w:rPr>
                <w:rFonts w:cs="Arial"/>
                <w:sz w:val="20"/>
              </w:rPr>
              <w:t>$1,575</w:t>
            </w:r>
          </w:p>
        </w:tc>
        <w:tc>
          <w:tcPr>
            <w:tcW w:w="1278" w:type="dxa"/>
            <w:shd w:val="clear" w:color="auto" w:fill="auto"/>
          </w:tcPr>
          <w:p w14:paraId="6F0A9A23" w14:textId="77777777" w:rsidR="00A62968" w:rsidRPr="001C4285" w:rsidRDefault="00A62968" w:rsidP="00A62968">
            <w:pPr>
              <w:jc w:val="center"/>
              <w:rPr>
                <w:rFonts w:cs="Arial"/>
                <w:sz w:val="20"/>
              </w:rPr>
            </w:pPr>
            <w:r w:rsidRPr="001C4285">
              <w:rPr>
                <w:rFonts w:cs="Arial"/>
                <w:sz w:val="20"/>
              </w:rPr>
              <w:t>$1,575</w:t>
            </w:r>
          </w:p>
        </w:tc>
        <w:tc>
          <w:tcPr>
            <w:tcW w:w="1278" w:type="dxa"/>
            <w:shd w:val="clear" w:color="auto" w:fill="auto"/>
          </w:tcPr>
          <w:p w14:paraId="04C83411" w14:textId="77777777" w:rsidR="00A62968" w:rsidRPr="001C4285" w:rsidRDefault="00A62968" w:rsidP="00A62968">
            <w:pPr>
              <w:jc w:val="center"/>
              <w:rPr>
                <w:rFonts w:cs="Arial"/>
                <w:sz w:val="20"/>
              </w:rPr>
            </w:pPr>
            <w:r w:rsidRPr="001C4285">
              <w:rPr>
                <w:rFonts w:cs="Arial"/>
                <w:sz w:val="20"/>
              </w:rPr>
              <w:t>$1,575</w:t>
            </w:r>
          </w:p>
        </w:tc>
        <w:tc>
          <w:tcPr>
            <w:tcW w:w="1278" w:type="dxa"/>
            <w:shd w:val="clear" w:color="auto" w:fill="auto"/>
          </w:tcPr>
          <w:p w14:paraId="0F8233B1" w14:textId="77777777" w:rsidR="00A62968" w:rsidRPr="001C4285" w:rsidRDefault="00A62968" w:rsidP="00A62968">
            <w:pPr>
              <w:jc w:val="center"/>
              <w:rPr>
                <w:rFonts w:cs="Arial"/>
                <w:sz w:val="20"/>
              </w:rPr>
            </w:pPr>
            <w:r w:rsidRPr="001C4285">
              <w:rPr>
                <w:rFonts w:cs="Arial"/>
                <w:sz w:val="20"/>
              </w:rPr>
              <w:t>$1,575</w:t>
            </w:r>
          </w:p>
        </w:tc>
        <w:tc>
          <w:tcPr>
            <w:tcW w:w="1278" w:type="dxa"/>
            <w:shd w:val="clear" w:color="auto" w:fill="auto"/>
          </w:tcPr>
          <w:p w14:paraId="1105B3AB" w14:textId="77777777" w:rsidR="00A62968" w:rsidRPr="001C4285" w:rsidRDefault="00A62968" w:rsidP="00A62968">
            <w:pPr>
              <w:jc w:val="center"/>
              <w:rPr>
                <w:rFonts w:cs="Arial"/>
                <w:sz w:val="20"/>
              </w:rPr>
            </w:pPr>
            <w:r w:rsidRPr="001C4285">
              <w:rPr>
                <w:rFonts w:cs="Arial"/>
                <w:sz w:val="20"/>
              </w:rPr>
              <w:t>$1,575</w:t>
            </w:r>
          </w:p>
        </w:tc>
        <w:tc>
          <w:tcPr>
            <w:tcW w:w="1278" w:type="dxa"/>
            <w:shd w:val="clear" w:color="auto" w:fill="B8CCE4"/>
          </w:tcPr>
          <w:p w14:paraId="22CA5A99" w14:textId="77777777" w:rsidR="00A62968" w:rsidRPr="001C4285" w:rsidRDefault="00A62968" w:rsidP="00A62968">
            <w:pPr>
              <w:jc w:val="center"/>
              <w:rPr>
                <w:rFonts w:cs="Arial"/>
                <w:szCs w:val="24"/>
              </w:rPr>
            </w:pPr>
            <w:r w:rsidRPr="001C4285">
              <w:rPr>
                <w:rFonts w:cs="Arial"/>
                <w:szCs w:val="24"/>
              </w:rPr>
              <w:t>$7,875</w:t>
            </w:r>
          </w:p>
        </w:tc>
      </w:tr>
      <w:tr w:rsidR="00A62968" w:rsidRPr="001C4285" w14:paraId="3FAE209F" w14:textId="77777777" w:rsidTr="00A62968">
        <w:tc>
          <w:tcPr>
            <w:tcW w:w="1800" w:type="dxa"/>
            <w:shd w:val="clear" w:color="auto" w:fill="auto"/>
          </w:tcPr>
          <w:p w14:paraId="20BFA401" w14:textId="77777777" w:rsidR="00A62968" w:rsidRPr="001C4285" w:rsidRDefault="00A62968" w:rsidP="00A62968">
            <w:pPr>
              <w:rPr>
                <w:rFonts w:cs="Arial"/>
                <w:sz w:val="20"/>
              </w:rPr>
            </w:pPr>
            <w:r w:rsidRPr="001C4285">
              <w:rPr>
                <w:rFonts w:cs="Arial"/>
                <w:sz w:val="20"/>
              </w:rPr>
              <w:t>Contractual</w:t>
            </w:r>
          </w:p>
        </w:tc>
        <w:tc>
          <w:tcPr>
            <w:tcW w:w="1278" w:type="dxa"/>
            <w:shd w:val="clear" w:color="auto" w:fill="auto"/>
          </w:tcPr>
          <w:p w14:paraId="73038896" w14:textId="77777777" w:rsidR="00A62968" w:rsidRPr="001C4285" w:rsidRDefault="00A62968" w:rsidP="00A62968">
            <w:pPr>
              <w:jc w:val="center"/>
              <w:rPr>
                <w:rFonts w:cs="Arial"/>
                <w:sz w:val="20"/>
              </w:rPr>
            </w:pPr>
            <w:r w:rsidRPr="001C4285">
              <w:rPr>
                <w:rFonts w:cs="Arial"/>
                <w:sz w:val="20"/>
              </w:rPr>
              <w:t>$5,000</w:t>
            </w:r>
          </w:p>
        </w:tc>
        <w:tc>
          <w:tcPr>
            <w:tcW w:w="1278" w:type="dxa"/>
            <w:shd w:val="clear" w:color="auto" w:fill="auto"/>
          </w:tcPr>
          <w:p w14:paraId="699BD49B" w14:textId="77777777" w:rsidR="00A62968" w:rsidRPr="001C4285" w:rsidRDefault="00A62968" w:rsidP="00A62968">
            <w:pPr>
              <w:jc w:val="center"/>
              <w:rPr>
                <w:rFonts w:cs="Arial"/>
                <w:sz w:val="20"/>
              </w:rPr>
            </w:pPr>
            <w:r w:rsidRPr="001C4285">
              <w:rPr>
                <w:rFonts w:cs="Arial"/>
                <w:sz w:val="20"/>
              </w:rPr>
              <w:t>$5,000</w:t>
            </w:r>
          </w:p>
        </w:tc>
        <w:tc>
          <w:tcPr>
            <w:tcW w:w="1278" w:type="dxa"/>
            <w:shd w:val="clear" w:color="auto" w:fill="auto"/>
          </w:tcPr>
          <w:p w14:paraId="1A3830BA" w14:textId="77777777" w:rsidR="00A62968" w:rsidRPr="001C4285" w:rsidRDefault="00A62968" w:rsidP="00A62968">
            <w:pPr>
              <w:jc w:val="center"/>
              <w:rPr>
                <w:rFonts w:cs="Arial"/>
                <w:sz w:val="20"/>
              </w:rPr>
            </w:pPr>
            <w:r w:rsidRPr="001C4285">
              <w:rPr>
                <w:rFonts w:cs="Arial"/>
                <w:sz w:val="20"/>
              </w:rPr>
              <w:t>$5,000</w:t>
            </w:r>
          </w:p>
        </w:tc>
        <w:tc>
          <w:tcPr>
            <w:tcW w:w="1278" w:type="dxa"/>
            <w:shd w:val="clear" w:color="auto" w:fill="auto"/>
          </w:tcPr>
          <w:p w14:paraId="78B2110E" w14:textId="77777777" w:rsidR="00A62968" w:rsidRPr="001C4285" w:rsidRDefault="00A62968" w:rsidP="00A62968">
            <w:pPr>
              <w:jc w:val="center"/>
              <w:rPr>
                <w:rFonts w:cs="Arial"/>
                <w:sz w:val="20"/>
              </w:rPr>
            </w:pPr>
            <w:r w:rsidRPr="001C4285">
              <w:rPr>
                <w:rFonts w:cs="Arial"/>
                <w:sz w:val="20"/>
              </w:rPr>
              <w:t>$5,000</w:t>
            </w:r>
          </w:p>
        </w:tc>
        <w:tc>
          <w:tcPr>
            <w:tcW w:w="1278" w:type="dxa"/>
            <w:shd w:val="clear" w:color="auto" w:fill="auto"/>
          </w:tcPr>
          <w:p w14:paraId="62453CD8" w14:textId="77777777" w:rsidR="00A62968" w:rsidRPr="001C4285" w:rsidRDefault="00A62968" w:rsidP="00A62968">
            <w:pPr>
              <w:jc w:val="center"/>
              <w:rPr>
                <w:rFonts w:cs="Arial"/>
                <w:sz w:val="20"/>
              </w:rPr>
            </w:pPr>
            <w:r w:rsidRPr="001C4285">
              <w:rPr>
                <w:rFonts w:cs="Arial"/>
                <w:sz w:val="20"/>
              </w:rPr>
              <w:t>$5,000</w:t>
            </w:r>
          </w:p>
        </w:tc>
        <w:tc>
          <w:tcPr>
            <w:tcW w:w="1278" w:type="dxa"/>
            <w:shd w:val="clear" w:color="auto" w:fill="B8CCE4"/>
          </w:tcPr>
          <w:p w14:paraId="153C26ED" w14:textId="77777777" w:rsidR="00A62968" w:rsidRPr="001C4285" w:rsidRDefault="00A62968" w:rsidP="00A62968">
            <w:pPr>
              <w:jc w:val="center"/>
              <w:rPr>
                <w:rFonts w:cs="Arial"/>
                <w:szCs w:val="24"/>
              </w:rPr>
            </w:pPr>
            <w:r w:rsidRPr="001C4285">
              <w:rPr>
                <w:rFonts w:cs="Arial"/>
                <w:szCs w:val="24"/>
              </w:rPr>
              <w:t>$25,000</w:t>
            </w:r>
          </w:p>
        </w:tc>
      </w:tr>
      <w:tr w:rsidR="00A62968" w:rsidRPr="001C4285" w14:paraId="674B5AE3" w14:textId="77777777" w:rsidTr="00A62968">
        <w:tc>
          <w:tcPr>
            <w:tcW w:w="1800" w:type="dxa"/>
            <w:shd w:val="clear" w:color="auto" w:fill="auto"/>
          </w:tcPr>
          <w:p w14:paraId="16265B64" w14:textId="77777777" w:rsidR="00A62968" w:rsidRPr="001C4285" w:rsidRDefault="00A62968" w:rsidP="00A62968">
            <w:pPr>
              <w:rPr>
                <w:rFonts w:cs="Arial"/>
                <w:sz w:val="20"/>
              </w:rPr>
            </w:pPr>
            <w:r w:rsidRPr="001C4285">
              <w:rPr>
                <w:rFonts w:cs="Arial"/>
                <w:sz w:val="20"/>
              </w:rPr>
              <w:t>Other</w:t>
            </w:r>
          </w:p>
        </w:tc>
        <w:tc>
          <w:tcPr>
            <w:tcW w:w="1278" w:type="dxa"/>
            <w:shd w:val="clear" w:color="auto" w:fill="auto"/>
          </w:tcPr>
          <w:p w14:paraId="588CC6D2" w14:textId="77777777" w:rsidR="00A62968" w:rsidRPr="001C4285" w:rsidRDefault="00A62968" w:rsidP="00A62968">
            <w:pPr>
              <w:jc w:val="center"/>
              <w:rPr>
                <w:rFonts w:cs="Arial"/>
                <w:sz w:val="20"/>
              </w:rPr>
            </w:pPr>
            <w:r w:rsidRPr="001C4285">
              <w:rPr>
                <w:rFonts w:cs="Arial"/>
                <w:sz w:val="20"/>
              </w:rPr>
              <w:t>$1,617</w:t>
            </w:r>
          </w:p>
        </w:tc>
        <w:tc>
          <w:tcPr>
            <w:tcW w:w="1278" w:type="dxa"/>
            <w:shd w:val="clear" w:color="auto" w:fill="auto"/>
          </w:tcPr>
          <w:p w14:paraId="2BB448AC" w14:textId="77777777" w:rsidR="00A62968" w:rsidRPr="001C4285" w:rsidRDefault="00A62968" w:rsidP="00A62968">
            <w:pPr>
              <w:jc w:val="center"/>
              <w:rPr>
                <w:rFonts w:cs="Arial"/>
                <w:sz w:val="20"/>
              </w:rPr>
            </w:pPr>
            <w:r w:rsidRPr="001C4285">
              <w:rPr>
                <w:rFonts w:cs="Arial"/>
                <w:sz w:val="20"/>
              </w:rPr>
              <w:t>$2,375</w:t>
            </w:r>
          </w:p>
        </w:tc>
        <w:tc>
          <w:tcPr>
            <w:tcW w:w="1278" w:type="dxa"/>
            <w:shd w:val="clear" w:color="auto" w:fill="auto"/>
          </w:tcPr>
          <w:p w14:paraId="3E54B4EB" w14:textId="77777777" w:rsidR="00A62968" w:rsidRPr="001C4285" w:rsidRDefault="00A62968" w:rsidP="00A62968">
            <w:pPr>
              <w:jc w:val="center"/>
              <w:rPr>
                <w:rFonts w:cs="Arial"/>
                <w:sz w:val="20"/>
              </w:rPr>
            </w:pPr>
            <w:r w:rsidRPr="001C4285">
              <w:rPr>
                <w:rFonts w:cs="Arial"/>
                <w:sz w:val="20"/>
              </w:rPr>
              <w:t>$2,375</w:t>
            </w:r>
          </w:p>
        </w:tc>
        <w:tc>
          <w:tcPr>
            <w:tcW w:w="1278" w:type="dxa"/>
            <w:shd w:val="clear" w:color="auto" w:fill="auto"/>
          </w:tcPr>
          <w:p w14:paraId="52AD6B52" w14:textId="77777777" w:rsidR="00A62968" w:rsidRPr="001C4285" w:rsidRDefault="00A62968" w:rsidP="00A62968">
            <w:pPr>
              <w:jc w:val="center"/>
              <w:rPr>
                <w:rFonts w:cs="Arial"/>
                <w:sz w:val="20"/>
              </w:rPr>
            </w:pPr>
            <w:r w:rsidRPr="001C4285">
              <w:rPr>
                <w:rFonts w:cs="Arial"/>
                <w:sz w:val="20"/>
              </w:rPr>
              <w:t>$2,375</w:t>
            </w:r>
          </w:p>
        </w:tc>
        <w:tc>
          <w:tcPr>
            <w:tcW w:w="1278" w:type="dxa"/>
            <w:shd w:val="clear" w:color="auto" w:fill="auto"/>
          </w:tcPr>
          <w:p w14:paraId="61FAFB5C" w14:textId="77777777" w:rsidR="00A62968" w:rsidRPr="001C4285" w:rsidRDefault="00A62968" w:rsidP="00A62968">
            <w:pPr>
              <w:jc w:val="center"/>
              <w:rPr>
                <w:rFonts w:cs="Arial"/>
                <w:sz w:val="20"/>
              </w:rPr>
            </w:pPr>
            <w:r w:rsidRPr="001C4285">
              <w:rPr>
                <w:rFonts w:cs="Arial"/>
                <w:sz w:val="20"/>
              </w:rPr>
              <w:t>$2,375</w:t>
            </w:r>
          </w:p>
        </w:tc>
        <w:tc>
          <w:tcPr>
            <w:tcW w:w="1278" w:type="dxa"/>
            <w:shd w:val="clear" w:color="auto" w:fill="B8CCE4"/>
          </w:tcPr>
          <w:p w14:paraId="7489D8B4" w14:textId="77777777" w:rsidR="00A62968" w:rsidRPr="001C4285" w:rsidRDefault="00A62968" w:rsidP="00A62968">
            <w:pPr>
              <w:jc w:val="center"/>
              <w:rPr>
                <w:rFonts w:cs="Arial"/>
                <w:szCs w:val="24"/>
              </w:rPr>
            </w:pPr>
            <w:r w:rsidRPr="001C4285">
              <w:rPr>
                <w:rFonts w:cs="Arial"/>
                <w:szCs w:val="24"/>
              </w:rPr>
              <w:t>$11,117</w:t>
            </w:r>
          </w:p>
        </w:tc>
      </w:tr>
      <w:tr w:rsidR="00A62968" w:rsidRPr="001C4285" w14:paraId="1C398F46" w14:textId="77777777" w:rsidTr="00A62968">
        <w:tc>
          <w:tcPr>
            <w:tcW w:w="1800" w:type="dxa"/>
            <w:shd w:val="clear" w:color="auto" w:fill="auto"/>
          </w:tcPr>
          <w:p w14:paraId="50EAAD13" w14:textId="77777777" w:rsidR="00A62968" w:rsidRPr="001C4285" w:rsidRDefault="00A62968" w:rsidP="00A62968">
            <w:pPr>
              <w:rPr>
                <w:rFonts w:cs="Arial"/>
                <w:sz w:val="20"/>
              </w:rPr>
            </w:pPr>
            <w:r w:rsidRPr="001C4285">
              <w:rPr>
                <w:rFonts w:cs="Arial"/>
                <w:sz w:val="20"/>
              </w:rPr>
              <w:t>Total Direct Charges</w:t>
            </w:r>
          </w:p>
        </w:tc>
        <w:tc>
          <w:tcPr>
            <w:tcW w:w="1278" w:type="dxa"/>
            <w:shd w:val="clear" w:color="auto" w:fill="auto"/>
          </w:tcPr>
          <w:p w14:paraId="55FEA058" w14:textId="77777777" w:rsidR="00A62968" w:rsidRPr="001C4285" w:rsidRDefault="00A62968" w:rsidP="00A62968">
            <w:pPr>
              <w:jc w:val="center"/>
              <w:rPr>
                <w:rFonts w:cs="Arial"/>
                <w:sz w:val="20"/>
              </w:rPr>
            </w:pPr>
            <w:r w:rsidRPr="001C4285">
              <w:rPr>
                <w:rFonts w:cs="Arial"/>
                <w:sz w:val="20"/>
              </w:rPr>
              <w:t>$26,000</w:t>
            </w:r>
          </w:p>
        </w:tc>
        <w:tc>
          <w:tcPr>
            <w:tcW w:w="1278" w:type="dxa"/>
            <w:shd w:val="clear" w:color="auto" w:fill="auto"/>
          </w:tcPr>
          <w:p w14:paraId="245A4622" w14:textId="77777777" w:rsidR="00A62968" w:rsidRPr="001C4285" w:rsidRDefault="00A62968" w:rsidP="00A62968">
            <w:pPr>
              <w:jc w:val="center"/>
              <w:rPr>
                <w:rFonts w:cs="Arial"/>
                <w:sz w:val="20"/>
              </w:rPr>
            </w:pPr>
            <w:r w:rsidRPr="001C4285">
              <w:rPr>
                <w:rFonts w:cs="Arial"/>
                <w:sz w:val="20"/>
              </w:rPr>
              <w:t>$11,758</w:t>
            </w:r>
          </w:p>
        </w:tc>
        <w:tc>
          <w:tcPr>
            <w:tcW w:w="1278" w:type="dxa"/>
            <w:shd w:val="clear" w:color="auto" w:fill="auto"/>
          </w:tcPr>
          <w:p w14:paraId="36414AFD" w14:textId="77777777" w:rsidR="00A62968" w:rsidRPr="001C4285" w:rsidRDefault="00A62968" w:rsidP="00A62968">
            <w:pPr>
              <w:jc w:val="center"/>
              <w:rPr>
                <w:rFonts w:cs="Arial"/>
                <w:sz w:val="20"/>
              </w:rPr>
            </w:pPr>
            <w:r w:rsidRPr="001C4285">
              <w:rPr>
                <w:rFonts w:cs="Arial"/>
                <w:sz w:val="20"/>
              </w:rPr>
              <w:t>$11,758</w:t>
            </w:r>
          </w:p>
        </w:tc>
        <w:tc>
          <w:tcPr>
            <w:tcW w:w="1278" w:type="dxa"/>
            <w:shd w:val="clear" w:color="auto" w:fill="auto"/>
          </w:tcPr>
          <w:p w14:paraId="01E68E13" w14:textId="77777777" w:rsidR="00A62968" w:rsidRPr="001C4285" w:rsidRDefault="00A62968" w:rsidP="00A62968">
            <w:pPr>
              <w:jc w:val="center"/>
              <w:rPr>
                <w:rFonts w:cs="Arial"/>
                <w:sz w:val="20"/>
              </w:rPr>
            </w:pPr>
            <w:r w:rsidRPr="001C4285">
              <w:rPr>
                <w:rFonts w:cs="Arial"/>
                <w:sz w:val="20"/>
              </w:rPr>
              <w:t>$11,758</w:t>
            </w:r>
          </w:p>
        </w:tc>
        <w:tc>
          <w:tcPr>
            <w:tcW w:w="1278" w:type="dxa"/>
            <w:shd w:val="clear" w:color="auto" w:fill="auto"/>
          </w:tcPr>
          <w:p w14:paraId="04E5314B" w14:textId="77777777" w:rsidR="00A62968" w:rsidRPr="001C4285" w:rsidRDefault="00A62968" w:rsidP="00A62968">
            <w:pPr>
              <w:jc w:val="center"/>
              <w:rPr>
                <w:rFonts w:cs="Arial"/>
                <w:sz w:val="20"/>
              </w:rPr>
            </w:pPr>
            <w:r w:rsidRPr="001C4285">
              <w:rPr>
                <w:rFonts w:cs="Arial"/>
                <w:sz w:val="20"/>
              </w:rPr>
              <w:t>$11,758</w:t>
            </w:r>
          </w:p>
        </w:tc>
        <w:tc>
          <w:tcPr>
            <w:tcW w:w="1278" w:type="dxa"/>
            <w:tcBorders>
              <w:bottom w:val="single" w:sz="4" w:space="0" w:color="auto"/>
            </w:tcBorders>
            <w:shd w:val="clear" w:color="auto" w:fill="B8CCE4"/>
          </w:tcPr>
          <w:p w14:paraId="67A0BB2D" w14:textId="77777777" w:rsidR="00A62968" w:rsidRPr="001C4285" w:rsidRDefault="00A62968" w:rsidP="00A62968">
            <w:pPr>
              <w:jc w:val="center"/>
              <w:rPr>
                <w:rFonts w:cs="Arial"/>
                <w:b/>
                <w:szCs w:val="24"/>
              </w:rPr>
            </w:pPr>
            <w:r w:rsidRPr="001C4285">
              <w:rPr>
                <w:rFonts w:cs="Arial"/>
                <w:b/>
                <w:szCs w:val="24"/>
              </w:rPr>
              <w:t>$73,032</w:t>
            </w:r>
          </w:p>
        </w:tc>
      </w:tr>
      <w:tr w:rsidR="00A62968" w:rsidRPr="001C4285" w14:paraId="43450E69" w14:textId="77777777" w:rsidTr="00A62968">
        <w:tc>
          <w:tcPr>
            <w:tcW w:w="1800" w:type="dxa"/>
            <w:shd w:val="clear" w:color="auto" w:fill="auto"/>
          </w:tcPr>
          <w:p w14:paraId="673A2421" w14:textId="77777777" w:rsidR="00A62968" w:rsidRPr="001C4285" w:rsidRDefault="00A62968" w:rsidP="00A62968">
            <w:pPr>
              <w:rPr>
                <w:rFonts w:cs="Arial"/>
                <w:sz w:val="20"/>
              </w:rPr>
            </w:pPr>
            <w:r w:rsidRPr="001C4285">
              <w:rPr>
                <w:rFonts w:cs="Arial"/>
                <w:sz w:val="20"/>
              </w:rPr>
              <w:t>Indirect Charges</w:t>
            </w:r>
          </w:p>
        </w:tc>
        <w:tc>
          <w:tcPr>
            <w:tcW w:w="1278" w:type="dxa"/>
            <w:shd w:val="clear" w:color="auto" w:fill="auto"/>
          </w:tcPr>
          <w:p w14:paraId="3C88EC91" w14:textId="77777777" w:rsidR="00A62968" w:rsidRPr="001C4285" w:rsidRDefault="00A62968" w:rsidP="00A62968">
            <w:pPr>
              <w:jc w:val="center"/>
              <w:rPr>
                <w:rFonts w:cs="Arial"/>
                <w:sz w:val="20"/>
              </w:rPr>
            </w:pPr>
            <w:r w:rsidRPr="001C4285">
              <w:rPr>
                <w:rFonts w:cs="Arial"/>
                <w:sz w:val="20"/>
              </w:rPr>
              <w:t>$280</w:t>
            </w:r>
          </w:p>
        </w:tc>
        <w:tc>
          <w:tcPr>
            <w:tcW w:w="1278" w:type="dxa"/>
            <w:shd w:val="clear" w:color="auto" w:fill="auto"/>
          </w:tcPr>
          <w:p w14:paraId="6BE843B3" w14:textId="77777777" w:rsidR="00A62968" w:rsidRPr="001C4285" w:rsidRDefault="00A62968" w:rsidP="00A62968">
            <w:pPr>
              <w:jc w:val="center"/>
              <w:rPr>
                <w:rFonts w:cs="Arial"/>
                <w:sz w:val="20"/>
              </w:rPr>
            </w:pPr>
            <w:r w:rsidRPr="001C4285">
              <w:rPr>
                <w:rFonts w:cs="Arial"/>
                <w:sz w:val="20"/>
              </w:rPr>
              <w:t>$280</w:t>
            </w:r>
          </w:p>
        </w:tc>
        <w:tc>
          <w:tcPr>
            <w:tcW w:w="1278" w:type="dxa"/>
            <w:shd w:val="clear" w:color="auto" w:fill="auto"/>
          </w:tcPr>
          <w:p w14:paraId="487A1FBD" w14:textId="77777777" w:rsidR="00A62968" w:rsidRPr="001C4285" w:rsidRDefault="00A62968" w:rsidP="00A62968">
            <w:pPr>
              <w:jc w:val="center"/>
              <w:rPr>
                <w:rFonts w:cs="Arial"/>
                <w:sz w:val="20"/>
              </w:rPr>
            </w:pPr>
            <w:r w:rsidRPr="001C4285">
              <w:rPr>
                <w:rFonts w:cs="Arial"/>
                <w:sz w:val="20"/>
              </w:rPr>
              <w:t>$280</w:t>
            </w:r>
          </w:p>
        </w:tc>
        <w:tc>
          <w:tcPr>
            <w:tcW w:w="1278" w:type="dxa"/>
            <w:shd w:val="clear" w:color="auto" w:fill="auto"/>
          </w:tcPr>
          <w:p w14:paraId="10207D4A" w14:textId="77777777" w:rsidR="00A62968" w:rsidRPr="001C4285" w:rsidRDefault="00A62968" w:rsidP="00A62968">
            <w:pPr>
              <w:jc w:val="center"/>
              <w:rPr>
                <w:rFonts w:cs="Arial"/>
                <w:sz w:val="20"/>
              </w:rPr>
            </w:pPr>
            <w:r w:rsidRPr="001C4285">
              <w:rPr>
                <w:rFonts w:cs="Arial"/>
                <w:sz w:val="20"/>
              </w:rPr>
              <w:t>$280</w:t>
            </w:r>
          </w:p>
        </w:tc>
        <w:tc>
          <w:tcPr>
            <w:tcW w:w="1278" w:type="dxa"/>
            <w:shd w:val="clear" w:color="auto" w:fill="auto"/>
          </w:tcPr>
          <w:p w14:paraId="49733B60" w14:textId="77777777" w:rsidR="00A62968" w:rsidRPr="001C4285" w:rsidRDefault="00A62968" w:rsidP="00A62968">
            <w:pPr>
              <w:jc w:val="center"/>
              <w:rPr>
                <w:rFonts w:cs="Arial"/>
                <w:sz w:val="20"/>
              </w:rPr>
            </w:pPr>
            <w:r w:rsidRPr="001C4285">
              <w:rPr>
                <w:rFonts w:cs="Arial"/>
                <w:sz w:val="20"/>
              </w:rPr>
              <w:t>$280</w:t>
            </w:r>
          </w:p>
        </w:tc>
        <w:tc>
          <w:tcPr>
            <w:tcW w:w="1278" w:type="dxa"/>
            <w:shd w:val="clear" w:color="auto" w:fill="B8CCE4"/>
          </w:tcPr>
          <w:p w14:paraId="64B9B441" w14:textId="77777777" w:rsidR="00A62968" w:rsidRPr="001C4285" w:rsidRDefault="00A62968" w:rsidP="00A62968">
            <w:pPr>
              <w:jc w:val="center"/>
              <w:rPr>
                <w:rFonts w:cs="Arial"/>
                <w:b/>
                <w:szCs w:val="24"/>
              </w:rPr>
            </w:pPr>
            <w:r w:rsidRPr="001C4285">
              <w:rPr>
                <w:rFonts w:cs="Arial"/>
                <w:b/>
                <w:szCs w:val="24"/>
              </w:rPr>
              <w:t>$1,400</w:t>
            </w:r>
          </w:p>
        </w:tc>
      </w:tr>
      <w:tr w:rsidR="00A62968" w:rsidRPr="001C4285" w14:paraId="05A70AE1" w14:textId="77777777" w:rsidTr="00A62968">
        <w:tc>
          <w:tcPr>
            <w:tcW w:w="1800" w:type="dxa"/>
            <w:shd w:val="clear" w:color="auto" w:fill="auto"/>
          </w:tcPr>
          <w:p w14:paraId="4B46A218" w14:textId="77777777" w:rsidR="00A62968" w:rsidRPr="001C4285" w:rsidRDefault="00A62968" w:rsidP="00A62968">
            <w:pPr>
              <w:rPr>
                <w:rFonts w:cs="Arial"/>
                <w:b/>
                <w:sz w:val="20"/>
              </w:rPr>
            </w:pPr>
            <w:r w:rsidRPr="001C4285">
              <w:rPr>
                <w:rFonts w:cs="Arial"/>
                <w:b/>
                <w:sz w:val="20"/>
              </w:rPr>
              <w:t>Total Infrastructure Costs</w:t>
            </w:r>
          </w:p>
        </w:tc>
        <w:tc>
          <w:tcPr>
            <w:tcW w:w="1278" w:type="dxa"/>
            <w:shd w:val="clear" w:color="auto" w:fill="auto"/>
          </w:tcPr>
          <w:p w14:paraId="6FC5454A" w14:textId="77777777" w:rsidR="00A62968" w:rsidRPr="001C4285" w:rsidRDefault="00A62968" w:rsidP="00A62968">
            <w:pPr>
              <w:jc w:val="center"/>
              <w:rPr>
                <w:rFonts w:cs="Arial"/>
                <w:b/>
                <w:sz w:val="20"/>
              </w:rPr>
            </w:pPr>
            <w:r w:rsidRPr="001C4285">
              <w:rPr>
                <w:rFonts w:cs="Arial"/>
                <w:b/>
                <w:sz w:val="20"/>
              </w:rPr>
              <w:t>$26,280</w:t>
            </w:r>
          </w:p>
        </w:tc>
        <w:tc>
          <w:tcPr>
            <w:tcW w:w="1278" w:type="dxa"/>
            <w:shd w:val="clear" w:color="auto" w:fill="auto"/>
          </w:tcPr>
          <w:p w14:paraId="7E00082A" w14:textId="77777777" w:rsidR="00A62968" w:rsidRPr="001C4285" w:rsidRDefault="00A62968" w:rsidP="00A62968">
            <w:pPr>
              <w:jc w:val="center"/>
              <w:rPr>
                <w:rFonts w:cs="Arial"/>
                <w:b/>
                <w:sz w:val="20"/>
              </w:rPr>
            </w:pPr>
            <w:r w:rsidRPr="001C4285">
              <w:rPr>
                <w:rFonts w:cs="Arial"/>
                <w:b/>
                <w:sz w:val="20"/>
              </w:rPr>
              <w:t>$12,038</w:t>
            </w:r>
          </w:p>
        </w:tc>
        <w:tc>
          <w:tcPr>
            <w:tcW w:w="1278" w:type="dxa"/>
            <w:shd w:val="clear" w:color="auto" w:fill="auto"/>
          </w:tcPr>
          <w:p w14:paraId="62461CD4" w14:textId="77777777" w:rsidR="00A62968" w:rsidRPr="001C4285" w:rsidRDefault="00A62968" w:rsidP="00A62968">
            <w:pPr>
              <w:jc w:val="center"/>
              <w:rPr>
                <w:rFonts w:cs="Arial"/>
                <w:sz w:val="20"/>
              </w:rPr>
            </w:pPr>
            <w:r w:rsidRPr="001C4285">
              <w:rPr>
                <w:rFonts w:cs="Arial"/>
                <w:b/>
                <w:sz w:val="20"/>
              </w:rPr>
              <w:t>$12,038</w:t>
            </w:r>
          </w:p>
        </w:tc>
        <w:tc>
          <w:tcPr>
            <w:tcW w:w="1278" w:type="dxa"/>
            <w:shd w:val="clear" w:color="auto" w:fill="auto"/>
          </w:tcPr>
          <w:p w14:paraId="36CCEEAC" w14:textId="77777777" w:rsidR="00A62968" w:rsidRPr="001C4285" w:rsidRDefault="00A62968" w:rsidP="00A62968">
            <w:pPr>
              <w:jc w:val="center"/>
              <w:rPr>
                <w:rFonts w:cs="Arial"/>
                <w:sz w:val="20"/>
              </w:rPr>
            </w:pPr>
            <w:r w:rsidRPr="001C4285">
              <w:rPr>
                <w:rFonts w:cs="Arial"/>
                <w:b/>
                <w:sz w:val="20"/>
              </w:rPr>
              <w:t>$12,038</w:t>
            </w:r>
          </w:p>
        </w:tc>
        <w:tc>
          <w:tcPr>
            <w:tcW w:w="1278" w:type="dxa"/>
            <w:shd w:val="clear" w:color="auto" w:fill="auto"/>
          </w:tcPr>
          <w:p w14:paraId="6EED0769" w14:textId="77777777" w:rsidR="00A62968" w:rsidRPr="001C4285" w:rsidRDefault="00A62968" w:rsidP="00A62968">
            <w:pPr>
              <w:jc w:val="center"/>
              <w:rPr>
                <w:rFonts w:cs="Arial"/>
                <w:sz w:val="20"/>
              </w:rPr>
            </w:pPr>
            <w:r w:rsidRPr="001C4285">
              <w:rPr>
                <w:rFonts w:cs="Arial"/>
                <w:b/>
                <w:sz w:val="20"/>
              </w:rPr>
              <w:t>$12,038</w:t>
            </w:r>
          </w:p>
        </w:tc>
        <w:tc>
          <w:tcPr>
            <w:tcW w:w="1278" w:type="dxa"/>
            <w:shd w:val="clear" w:color="auto" w:fill="B8CCE4"/>
          </w:tcPr>
          <w:p w14:paraId="16423990" w14:textId="77777777" w:rsidR="00A62968" w:rsidRPr="001C4285" w:rsidRDefault="00A62968" w:rsidP="00A62968">
            <w:pPr>
              <w:jc w:val="center"/>
              <w:rPr>
                <w:rFonts w:cs="Arial"/>
                <w:b/>
                <w:szCs w:val="24"/>
              </w:rPr>
            </w:pPr>
            <w:r w:rsidRPr="001C4285">
              <w:rPr>
                <w:rFonts w:cs="Arial"/>
                <w:b/>
                <w:szCs w:val="24"/>
              </w:rPr>
              <w:t>$74,432</w:t>
            </w:r>
          </w:p>
        </w:tc>
      </w:tr>
    </w:tbl>
    <w:p w14:paraId="74590ABD" w14:textId="77777777" w:rsidR="00A62968" w:rsidRPr="001C4285" w:rsidRDefault="00A62968" w:rsidP="00A62968">
      <w:pPr>
        <w:widowControl w:val="0"/>
        <w:tabs>
          <w:tab w:val="left" w:pos="1905"/>
        </w:tabs>
        <w:rPr>
          <w:rFonts w:cs="Arial"/>
          <w:szCs w:val="24"/>
        </w:rPr>
      </w:pPr>
    </w:p>
    <w:p w14:paraId="16FDECEC" w14:textId="77777777" w:rsidR="00A62968" w:rsidRPr="001C4285" w:rsidRDefault="00A62968" w:rsidP="00A62968">
      <w:pPr>
        <w:widowControl w:val="0"/>
        <w:tabs>
          <w:tab w:val="left" w:pos="1905"/>
        </w:tabs>
        <w:rPr>
          <w:rFonts w:cs="Arial"/>
          <w:szCs w:val="24"/>
        </w:rPr>
      </w:pPr>
      <w:r w:rsidRPr="001C4285">
        <w:rPr>
          <w:rFonts w:cs="Arial"/>
          <w:szCs w:val="24"/>
        </w:rPr>
        <w:t>The maximum percentage of the budget that will be spent on infrastructure development for any budget period is 14.2% ($26,280/$184,303 – Year 1).</w:t>
      </w:r>
    </w:p>
    <w:p w14:paraId="2676E1BE" w14:textId="77777777" w:rsidR="00A62968" w:rsidRPr="001C4285" w:rsidRDefault="00A62968" w:rsidP="00A62968">
      <w:pPr>
        <w:spacing w:after="0"/>
        <w:rPr>
          <w:rFonts w:cs="Arial"/>
          <w:b/>
          <w:sz w:val="32"/>
          <w:szCs w:val="32"/>
        </w:rPr>
      </w:pPr>
      <w:r w:rsidRPr="001C4285">
        <w:rPr>
          <w:rFonts w:cs="Arial"/>
          <w:b/>
          <w:sz w:val="32"/>
          <w:szCs w:val="32"/>
        </w:rPr>
        <w:br w:type="page"/>
      </w:r>
    </w:p>
    <w:p w14:paraId="39BEFEDB" w14:textId="77777777" w:rsidR="00A62968" w:rsidRPr="001C4285" w:rsidRDefault="00A62968" w:rsidP="00A62968">
      <w:pPr>
        <w:rPr>
          <w:b/>
        </w:rPr>
      </w:pPr>
      <w:bookmarkStart w:id="406" w:name="_Toc21515582"/>
      <w:r w:rsidRPr="001C4285">
        <w:rPr>
          <w:b/>
        </w:rPr>
        <w:lastRenderedPageBreak/>
        <w:t xml:space="preserve">SAMPLE OF COMPLETED SF-424A </w:t>
      </w:r>
      <w:bookmarkEnd w:id="406"/>
    </w:p>
    <w:p w14:paraId="6F43E050" w14:textId="77777777" w:rsidR="00A62968" w:rsidRPr="001C4285" w:rsidRDefault="00A62968" w:rsidP="00A62968">
      <w:pPr>
        <w:rPr>
          <w:rFonts w:cs="Arial"/>
          <w:b/>
        </w:rPr>
      </w:pPr>
      <w:r w:rsidRPr="001C4285">
        <w:rPr>
          <w:rFonts w:cs="Arial"/>
          <w:b/>
        </w:rPr>
        <w:t xml:space="preserve">  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A62968" w:rsidRPr="001C4285" w14:paraId="21DF00EF" w14:textId="77777777" w:rsidTr="00A62968">
        <w:trPr>
          <w:cantSplit/>
          <w:trHeight w:val="845"/>
          <w:tblHeader/>
        </w:trPr>
        <w:tc>
          <w:tcPr>
            <w:tcW w:w="1440" w:type="dxa"/>
            <w:vMerge w:val="restart"/>
            <w:shd w:val="clear" w:color="auto" w:fill="B8CCE4"/>
          </w:tcPr>
          <w:p w14:paraId="1A014537" w14:textId="77777777" w:rsidR="00A62968" w:rsidRPr="001C4285" w:rsidRDefault="00A62968" w:rsidP="00A62968">
            <w:pPr>
              <w:spacing w:after="720"/>
              <w:rPr>
                <w:rFonts w:cs="Arial"/>
                <w:b/>
                <w:sz w:val="22"/>
                <w:szCs w:val="22"/>
              </w:rPr>
            </w:pPr>
            <w:r w:rsidRPr="001C4285">
              <w:rPr>
                <w:rFonts w:cs="Arial"/>
                <w:b/>
                <w:sz w:val="22"/>
                <w:szCs w:val="22"/>
              </w:rPr>
              <w:t>Grant Program Function or Activity</w:t>
            </w:r>
          </w:p>
          <w:p w14:paraId="3DC9150A" w14:textId="77777777" w:rsidR="00A62968" w:rsidRPr="001C4285" w:rsidRDefault="00A62968" w:rsidP="00A62968">
            <w:pPr>
              <w:spacing w:before="480" w:after="120"/>
              <w:rPr>
                <w:rFonts w:cs="Arial"/>
                <w:b/>
                <w:sz w:val="22"/>
                <w:szCs w:val="22"/>
              </w:rPr>
            </w:pPr>
            <w:r w:rsidRPr="001C4285">
              <w:rPr>
                <w:rFonts w:cs="Arial"/>
                <w:b/>
                <w:sz w:val="22"/>
                <w:szCs w:val="22"/>
              </w:rPr>
              <w:t xml:space="preserve">     (a)</w:t>
            </w:r>
          </w:p>
        </w:tc>
        <w:tc>
          <w:tcPr>
            <w:tcW w:w="1440" w:type="dxa"/>
            <w:vMerge w:val="restart"/>
            <w:shd w:val="clear" w:color="auto" w:fill="B8CCE4"/>
          </w:tcPr>
          <w:p w14:paraId="6638F41A" w14:textId="77777777" w:rsidR="00A62968" w:rsidRPr="001C4285" w:rsidRDefault="00A62968" w:rsidP="00A62968">
            <w:pPr>
              <w:spacing w:after="480"/>
              <w:rPr>
                <w:rFonts w:cs="Arial"/>
                <w:b/>
                <w:sz w:val="22"/>
                <w:szCs w:val="22"/>
              </w:rPr>
            </w:pPr>
            <w:r w:rsidRPr="001C4285">
              <w:rPr>
                <w:rFonts w:cs="Arial"/>
                <w:b/>
                <w:sz w:val="22"/>
                <w:szCs w:val="22"/>
              </w:rPr>
              <w:t>Catalog of Federal Domestic Assistance Number</w:t>
            </w:r>
          </w:p>
          <w:p w14:paraId="31F9709F" w14:textId="77777777" w:rsidR="00A62968" w:rsidRPr="001C4285" w:rsidRDefault="00A62968" w:rsidP="00A62968">
            <w:pPr>
              <w:rPr>
                <w:rFonts w:cs="Arial"/>
                <w:b/>
                <w:sz w:val="22"/>
                <w:szCs w:val="22"/>
              </w:rPr>
            </w:pPr>
            <w:r w:rsidRPr="001C4285">
              <w:rPr>
                <w:rFonts w:cs="Arial"/>
                <w:b/>
                <w:sz w:val="22"/>
                <w:szCs w:val="22"/>
              </w:rPr>
              <w:t xml:space="preserve">     (b)</w:t>
            </w:r>
          </w:p>
        </w:tc>
        <w:tc>
          <w:tcPr>
            <w:tcW w:w="2250" w:type="dxa"/>
            <w:gridSpan w:val="2"/>
            <w:shd w:val="clear" w:color="auto" w:fill="B8CCE4"/>
          </w:tcPr>
          <w:p w14:paraId="4962622C" w14:textId="77777777" w:rsidR="00A62968" w:rsidRPr="001C4285" w:rsidRDefault="00A62968" w:rsidP="00A62968">
            <w:pPr>
              <w:rPr>
                <w:rFonts w:cs="Arial"/>
                <w:b/>
                <w:sz w:val="22"/>
                <w:szCs w:val="22"/>
              </w:rPr>
            </w:pPr>
            <w:r w:rsidRPr="001C4285">
              <w:rPr>
                <w:rFonts w:cs="Arial"/>
                <w:b/>
                <w:sz w:val="22"/>
                <w:szCs w:val="22"/>
              </w:rPr>
              <w:t>Estimated Unobligated Funds</w:t>
            </w:r>
          </w:p>
          <w:p w14:paraId="5E5D06BA" w14:textId="77777777" w:rsidR="00A62968" w:rsidRPr="001C4285" w:rsidRDefault="00A62968" w:rsidP="00A62968">
            <w:pPr>
              <w:rPr>
                <w:rFonts w:cs="Arial"/>
                <w:b/>
                <w:sz w:val="22"/>
                <w:szCs w:val="22"/>
              </w:rPr>
            </w:pPr>
          </w:p>
        </w:tc>
        <w:tc>
          <w:tcPr>
            <w:tcW w:w="4590" w:type="dxa"/>
            <w:gridSpan w:val="3"/>
            <w:shd w:val="clear" w:color="auto" w:fill="B8CCE4"/>
          </w:tcPr>
          <w:p w14:paraId="31D7F81F" w14:textId="77777777" w:rsidR="00A62968" w:rsidRPr="001C4285" w:rsidRDefault="00A62968" w:rsidP="00A62968">
            <w:pPr>
              <w:jc w:val="center"/>
              <w:rPr>
                <w:rFonts w:cs="Arial"/>
                <w:b/>
                <w:sz w:val="22"/>
                <w:szCs w:val="22"/>
              </w:rPr>
            </w:pPr>
            <w:r w:rsidRPr="001C4285">
              <w:rPr>
                <w:rFonts w:cs="Arial"/>
                <w:b/>
                <w:sz w:val="22"/>
                <w:szCs w:val="22"/>
              </w:rPr>
              <w:t>New or Revised Budget</w:t>
            </w:r>
          </w:p>
          <w:p w14:paraId="45567BFA" w14:textId="77777777" w:rsidR="00A62968" w:rsidRPr="001C4285" w:rsidRDefault="00A62968" w:rsidP="00A62968">
            <w:pPr>
              <w:rPr>
                <w:rFonts w:cs="Arial"/>
                <w:b/>
                <w:sz w:val="22"/>
                <w:szCs w:val="22"/>
              </w:rPr>
            </w:pPr>
          </w:p>
        </w:tc>
      </w:tr>
      <w:tr w:rsidR="00A62968" w:rsidRPr="001C4285" w14:paraId="2E3EA0EC" w14:textId="77777777" w:rsidTr="00A62968">
        <w:trPr>
          <w:cantSplit/>
          <w:trHeight w:val="503"/>
          <w:tblHeader/>
        </w:trPr>
        <w:tc>
          <w:tcPr>
            <w:tcW w:w="1440" w:type="dxa"/>
            <w:vMerge/>
            <w:shd w:val="clear" w:color="auto" w:fill="B8CCE4"/>
          </w:tcPr>
          <w:p w14:paraId="0333A5DF" w14:textId="77777777" w:rsidR="00A62968" w:rsidRPr="001C4285" w:rsidRDefault="00A62968" w:rsidP="00A62968">
            <w:pPr>
              <w:ind w:left="108"/>
              <w:rPr>
                <w:rFonts w:cs="Arial"/>
                <w:b/>
                <w:sz w:val="22"/>
                <w:szCs w:val="22"/>
              </w:rPr>
            </w:pPr>
          </w:p>
        </w:tc>
        <w:tc>
          <w:tcPr>
            <w:tcW w:w="1440" w:type="dxa"/>
            <w:vMerge/>
            <w:shd w:val="clear" w:color="auto" w:fill="B8CCE4"/>
          </w:tcPr>
          <w:p w14:paraId="6F6F15B4" w14:textId="77777777" w:rsidR="00A62968" w:rsidRPr="001C4285" w:rsidRDefault="00A62968" w:rsidP="00A62968">
            <w:pPr>
              <w:rPr>
                <w:rFonts w:cs="Arial"/>
                <w:b/>
                <w:sz w:val="22"/>
                <w:szCs w:val="22"/>
              </w:rPr>
            </w:pPr>
          </w:p>
        </w:tc>
        <w:tc>
          <w:tcPr>
            <w:tcW w:w="1080" w:type="dxa"/>
            <w:tcBorders>
              <w:bottom w:val="single" w:sz="4" w:space="0" w:color="auto"/>
            </w:tcBorders>
            <w:shd w:val="clear" w:color="auto" w:fill="B8CCE4"/>
          </w:tcPr>
          <w:p w14:paraId="13A0955A" w14:textId="77777777" w:rsidR="00A62968" w:rsidRPr="001C4285" w:rsidRDefault="00A62968" w:rsidP="00A62968">
            <w:pPr>
              <w:jc w:val="center"/>
              <w:rPr>
                <w:rFonts w:cs="Arial"/>
                <w:b/>
                <w:sz w:val="22"/>
                <w:szCs w:val="22"/>
              </w:rPr>
            </w:pPr>
            <w:r w:rsidRPr="001C4285">
              <w:rPr>
                <w:rFonts w:cs="Arial"/>
                <w:b/>
                <w:sz w:val="22"/>
                <w:szCs w:val="22"/>
              </w:rPr>
              <w:t>Federal</w:t>
            </w:r>
          </w:p>
          <w:p w14:paraId="128E6AF3" w14:textId="77777777" w:rsidR="00A62968" w:rsidRPr="001C4285" w:rsidRDefault="00A62968" w:rsidP="00A62968">
            <w:pPr>
              <w:jc w:val="center"/>
              <w:rPr>
                <w:rFonts w:cs="Arial"/>
                <w:b/>
                <w:sz w:val="22"/>
                <w:szCs w:val="22"/>
              </w:rPr>
            </w:pPr>
            <w:r w:rsidRPr="001C4285">
              <w:rPr>
                <w:rFonts w:cs="Arial"/>
                <w:b/>
                <w:sz w:val="22"/>
                <w:szCs w:val="22"/>
              </w:rPr>
              <w:t>(c)</w:t>
            </w:r>
          </w:p>
        </w:tc>
        <w:tc>
          <w:tcPr>
            <w:tcW w:w="1170" w:type="dxa"/>
            <w:shd w:val="clear" w:color="auto" w:fill="B8CCE4"/>
          </w:tcPr>
          <w:p w14:paraId="7CA9AA2A" w14:textId="77777777" w:rsidR="00A62968" w:rsidRPr="001C4285" w:rsidRDefault="00A62968" w:rsidP="00A62968">
            <w:pPr>
              <w:spacing w:after="0"/>
              <w:jc w:val="center"/>
              <w:rPr>
                <w:rFonts w:cs="Arial"/>
                <w:b/>
                <w:sz w:val="22"/>
                <w:szCs w:val="22"/>
              </w:rPr>
            </w:pPr>
            <w:r w:rsidRPr="001C4285">
              <w:rPr>
                <w:rFonts w:cs="Arial"/>
                <w:b/>
                <w:sz w:val="22"/>
                <w:szCs w:val="22"/>
              </w:rPr>
              <w:t>Non-</w:t>
            </w:r>
          </w:p>
          <w:p w14:paraId="13F20ED0" w14:textId="77777777" w:rsidR="00A62968" w:rsidRPr="001C4285" w:rsidRDefault="00A62968" w:rsidP="00A62968">
            <w:pPr>
              <w:spacing w:after="0"/>
              <w:jc w:val="center"/>
              <w:rPr>
                <w:rFonts w:cs="Arial"/>
                <w:b/>
                <w:sz w:val="22"/>
                <w:szCs w:val="22"/>
              </w:rPr>
            </w:pPr>
            <w:r w:rsidRPr="001C4285">
              <w:rPr>
                <w:rFonts w:cs="Arial"/>
                <w:b/>
                <w:sz w:val="22"/>
                <w:szCs w:val="22"/>
              </w:rPr>
              <w:t>Federal</w:t>
            </w:r>
          </w:p>
          <w:p w14:paraId="482EF749" w14:textId="77777777" w:rsidR="00A62968" w:rsidRPr="001C4285" w:rsidRDefault="00A62968" w:rsidP="00A62968">
            <w:pPr>
              <w:spacing w:after="0"/>
              <w:rPr>
                <w:rFonts w:cs="Arial"/>
                <w:b/>
                <w:sz w:val="22"/>
                <w:szCs w:val="22"/>
              </w:rPr>
            </w:pPr>
            <w:r w:rsidRPr="001C4285">
              <w:rPr>
                <w:rFonts w:cs="Arial"/>
                <w:b/>
                <w:sz w:val="22"/>
                <w:szCs w:val="22"/>
              </w:rPr>
              <w:t xml:space="preserve">     (d)</w:t>
            </w:r>
          </w:p>
        </w:tc>
        <w:tc>
          <w:tcPr>
            <w:tcW w:w="1080" w:type="dxa"/>
            <w:shd w:val="clear" w:color="auto" w:fill="B8CCE4"/>
          </w:tcPr>
          <w:p w14:paraId="4CD18E6D" w14:textId="77777777" w:rsidR="00A62968" w:rsidRPr="001C4285" w:rsidRDefault="00A62968" w:rsidP="00A62968">
            <w:pPr>
              <w:jc w:val="center"/>
              <w:rPr>
                <w:rFonts w:cs="Arial"/>
                <w:b/>
                <w:sz w:val="22"/>
                <w:szCs w:val="22"/>
              </w:rPr>
            </w:pPr>
            <w:r w:rsidRPr="001C4285">
              <w:rPr>
                <w:rFonts w:cs="Arial"/>
                <w:b/>
                <w:sz w:val="22"/>
                <w:szCs w:val="22"/>
              </w:rPr>
              <w:t>Federal</w:t>
            </w:r>
          </w:p>
          <w:p w14:paraId="1E51BC73" w14:textId="77777777" w:rsidR="00A62968" w:rsidRPr="001C4285" w:rsidRDefault="00A62968" w:rsidP="00A62968">
            <w:pPr>
              <w:jc w:val="center"/>
              <w:rPr>
                <w:rFonts w:cs="Arial"/>
                <w:b/>
                <w:sz w:val="22"/>
                <w:szCs w:val="22"/>
              </w:rPr>
            </w:pPr>
            <w:r w:rsidRPr="001C4285">
              <w:rPr>
                <w:rFonts w:cs="Arial"/>
                <w:b/>
                <w:sz w:val="22"/>
                <w:szCs w:val="22"/>
              </w:rPr>
              <w:t>(e)</w:t>
            </w:r>
          </w:p>
        </w:tc>
        <w:tc>
          <w:tcPr>
            <w:tcW w:w="1080" w:type="dxa"/>
            <w:shd w:val="clear" w:color="auto" w:fill="B8CCE4"/>
          </w:tcPr>
          <w:p w14:paraId="40B73AE1" w14:textId="77777777" w:rsidR="00A62968" w:rsidRPr="001C4285" w:rsidRDefault="00A62968" w:rsidP="00A62968">
            <w:pPr>
              <w:spacing w:after="0"/>
              <w:jc w:val="center"/>
              <w:rPr>
                <w:rFonts w:cs="Arial"/>
                <w:b/>
                <w:sz w:val="22"/>
                <w:szCs w:val="22"/>
              </w:rPr>
            </w:pPr>
            <w:r w:rsidRPr="001C4285">
              <w:rPr>
                <w:rFonts w:cs="Arial"/>
                <w:b/>
                <w:sz w:val="22"/>
                <w:szCs w:val="22"/>
              </w:rPr>
              <w:t>Non-Federal</w:t>
            </w:r>
          </w:p>
          <w:p w14:paraId="505A9EEE" w14:textId="77777777" w:rsidR="00A62968" w:rsidRPr="001C4285" w:rsidRDefault="00A62968" w:rsidP="00A62968">
            <w:pPr>
              <w:spacing w:after="0"/>
              <w:jc w:val="center"/>
              <w:rPr>
                <w:rFonts w:cs="Arial"/>
                <w:b/>
                <w:sz w:val="22"/>
                <w:szCs w:val="22"/>
              </w:rPr>
            </w:pPr>
            <w:r w:rsidRPr="001C4285">
              <w:rPr>
                <w:rFonts w:cs="Arial"/>
                <w:b/>
                <w:sz w:val="22"/>
                <w:szCs w:val="22"/>
              </w:rPr>
              <w:t>(f)</w:t>
            </w:r>
          </w:p>
        </w:tc>
        <w:tc>
          <w:tcPr>
            <w:tcW w:w="2430" w:type="dxa"/>
            <w:shd w:val="clear" w:color="auto" w:fill="B8CCE4"/>
          </w:tcPr>
          <w:p w14:paraId="3F8FFE75" w14:textId="77777777" w:rsidR="00A62968" w:rsidRPr="001C4285" w:rsidRDefault="00A62968" w:rsidP="00A62968">
            <w:pPr>
              <w:ind w:left="122"/>
              <w:rPr>
                <w:rFonts w:cs="Arial"/>
                <w:b/>
                <w:sz w:val="22"/>
                <w:szCs w:val="22"/>
              </w:rPr>
            </w:pPr>
            <w:r w:rsidRPr="001C4285">
              <w:rPr>
                <w:rFonts w:cs="Arial"/>
                <w:b/>
                <w:sz w:val="22"/>
                <w:szCs w:val="22"/>
              </w:rPr>
              <w:t xml:space="preserve">  Total</w:t>
            </w:r>
          </w:p>
          <w:p w14:paraId="12219ADC" w14:textId="77777777" w:rsidR="00A62968" w:rsidRPr="001C4285" w:rsidRDefault="00A62968" w:rsidP="00A62968">
            <w:pPr>
              <w:ind w:left="122"/>
              <w:rPr>
                <w:rFonts w:cs="Arial"/>
                <w:b/>
                <w:sz w:val="22"/>
                <w:szCs w:val="22"/>
              </w:rPr>
            </w:pPr>
            <w:r w:rsidRPr="001C4285">
              <w:rPr>
                <w:rFonts w:cs="Arial"/>
                <w:b/>
                <w:sz w:val="22"/>
                <w:szCs w:val="22"/>
              </w:rPr>
              <w:t xml:space="preserve">    (g)</w:t>
            </w:r>
          </w:p>
        </w:tc>
      </w:tr>
      <w:tr w:rsidR="00A62968" w:rsidRPr="001C4285" w14:paraId="0B6249D4" w14:textId="77777777" w:rsidTr="00A62968">
        <w:tblPrEx>
          <w:tblLook w:val="04A0" w:firstRow="1" w:lastRow="0" w:firstColumn="1" w:lastColumn="0" w:noHBand="0" w:noVBand="1"/>
        </w:tblPrEx>
        <w:trPr>
          <w:trHeight w:val="432"/>
        </w:trPr>
        <w:tc>
          <w:tcPr>
            <w:tcW w:w="1440" w:type="dxa"/>
            <w:shd w:val="clear" w:color="auto" w:fill="auto"/>
          </w:tcPr>
          <w:p w14:paraId="33B03DA6" w14:textId="77777777" w:rsidR="00A62968" w:rsidRPr="001C4285" w:rsidRDefault="00A62968" w:rsidP="00A62968">
            <w:pPr>
              <w:spacing w:after="0"/>
              <w:rPr>
                <w:rFonts w:cs="Arial"/>
                <w:b/>
                <w:sz w:val="20"/>
              </w:rPr>
            </w:pPr>
            <w:r w:rsidRPr="001C4285">
              <w:rPr>
                <w:rFonts w:cs="Arial"/>
                <w:b/>
                <w:sz w:val="20"/>
              </w:rPr>
              <w:t xml:space="preserve">1. Title of FOA        </w:t>
            </w:r>
          </w:p>
          <w:p w14:paraId="0B39E0D3" w14:textId="77777777" w:rsidR="00A62968" w:rsidRPr="001C4285" w:rsidRDefault="00A62968" w:rsidP="00A62968">
            <w:pPr>
              <w:rPr>
                <w:rFonts w:cs="Arial"/>
                <w:b/>
                <w:sz w:val="20"/>
              </w:rPr>
            </w:pPr>
            <w:r w:rsidRPr="001C4285">
              <w:rPr>
                <w:rFonts w:cs="Arial"/>
                <w:b/>
                <w:sz w:val="20"/>
              </w:rPr>
              <w:t xml:space="preserve">   </w:t>
            </w:r>
          </w:p>
        </w:tc>
        <w:tc>
          <w:tcPr>
            <w:tcW w:w="1440" w:type="dxa"/>
            <w:shd w:val="clear" w:color="auto" w:fill="auto"/>
          </w:tcPr>
          <w:p w14:paraId="4672B81F" w14:textId="77777777" w:rsidR="00A62968" w:rsidRPr="001C4285" w:rsidRDefault="00A62968" w:rsidP="00A62968">
            <w:pPr>
              <w:spacing w:before="120"/>
              <w:rPr>
                <w:rFonts w:cs="Arial"/>
                <w:sz w:val="20"/>
              </w:rPr>
            </w:pPr>
            <w:r w:rsidRPr="001C4285">
              <w:rPr>
                <w:rFonts w:cs="Arial"/>
                <w:sz w:val="20"/>
              </w:rPr>
              <w:t xml:space="preserve">     93.243</w:t>
            </w:r>
          </w:p>
        </w:tc>
        <w:tc>
          <w:tcPr>
            <w:tcW w:w="1080" w:type="dxa"/>
            <w:tcBorders>
              <w:top w:val="single" w:sz="4" w:space="0" w:color="auto"/>
            </w:tcBorders>
            <w:shd w:val="clear" w:color="auto" w:fill="auto"/>
          </w:tcPr>
          <w:p w14:paraId="3A0E6351" w14:textId="77777777" w:rsidR="00A62968" w:rsidRPr="001C4285" w:rsidRDefault="00A62968" w:rsidP="00A62968">
            <w:pPr>
              <w:rPr>
                <w:rFonts w:cs="Arial"/>
                <w:sz w:val="20"/>
              </w:rPr>
            </w:pPr>
          </w:p>
        </w:tc>
        <w:tc>
          <w:tcPr>
            <w:tcW w:w="1170" w:type="dxa"/>
            <w:shd w:val="clear" w:color="auto" w:fill="auto"/>
          </w:tcPr>
          <w:p w14:paraId="5504DD09" w14:textId="77777777" w:rsidR="00A62968" w:rsidRPr="001C4285" w:rsidRDefault="00A62968" w:rsidP="00A62968">
            <w:pPr>
              <w:rPr>
                <w:rFonts w:cs="Arial"/>
                <w:sz w:val="20"/>
              </w:rPr>
            </w:pPr>
          </w:p>
        </w:tc>
        <w:tc>
          <w:tcPr>
            <w:tcW w:w="1080" w:type="dxa"/>
            <w:shd w:val="clear" w:color="auto" w:fill="auto"/>
          </w:tcPr>
          <w:p w14:paraId="36A08E78" w14:textId="77777777" w:rsidR="00A62968" w:rsidRPr="001C4285" w:rsidRDefault="00A62968" w:rsidP="00A62968">
            <w:pPr>
              <w:spacing w:before="240"/>
              <w:rPr>
                <w:rFonts w:cs="Arial"/>
                <w:sz w:val="20"/>
              </w:rPr>
            </w:pPr>
            <w:r w:rsidRPr="001C4285">
              <w:rPr>
                <w:rFonts w:cs="Arial"/>
                <w:sz w:val="20"/>
              </w:rPr>
              <w:t>$184,303</w:t>
            </w:r>
          </w:p>
        </w:tc>
        <w:tc>
          <w:tcPr>
            <w:tcW w:w="1080" w:type="dxa"/>
            <w:shd w:val="clear" w:color="auto" w:fill="auto"/>
          </w:tcPr>
          <w:p w14:paraId="48865029" w14:textId="77777777" w:rsidR="00A62968" w:rsidRPr="001C4285" w:rsidRDefault="00A62968" w:rsidP="00A62968">
            <w:pPr>
              <w:rPr>
                <w:rFonts w:cs="Arial"/>
                <w:sz w:val="20"/>
              </w:rPr>
            </w:pPr>
          </w:p>
        </w:tc>
        <w:tc>
          <w:tcPr>
            <w:tcW w:w="2430" w:type="dxa"/>
            <w:shd w:val="clear" w:color="auto" w:fill="auto"/>
          </w:tcPr>
          <w:p w14:paraId="63BE0212" w14:textId="77777777" w:rsidR="00A62968" w:rsidRPr="001C4285" w:rsidRDefault="00A62968" w:rsidP="00A62968">
            <w:pPr>
              <w:spacing w:before="240"/>
              <w:rPr>
                <w:rFonts w:cs="Arial"/>
                <w:sz w:val="20"/>
              </w:rPr>
            </w:pPr>
            <w:r w:rsidRPr="001C4285">
              <w:rPr>
                <w:rFonts w:cs="Arial"/>
                <w:sz w:val="20"/>
              </w:rPr>
              <w:t>$184,303</w:t>
            </w:r>
          </w:p>
        </w:tc>
      </w:tr>
      <w:tr w:rsidR="00A62968" w:rsidRPr="001C4285" w14:paraId="1CF17A55" w14:textId="77777777" w:rsidTr="00A62968">
        <w:tblPrEx>
          <w:tblLook w:val="04A0" w:firstRow="1" w:lastRow="0" w:firstColumn="1" w:lastColumn="0" w:noHBand="0" w:noVBand="1"/>
        </w:tblPrEx>
        <w:trPr>
          <w:trHeight w:val="288"/>
        </w:trPr>
        <w:tc>
          <w:tcPr>
            <w:tcW w:w="1440" w:type="dxa"/>
            <w:shd w:val="clear" w:color="auto" w:fill="auto"/>
          </w:tcPr>
          <w:p w14:paraId="54B702F6" w14:textId="77777777" w:rsidR="00A62968" w:rsidRPr="001C4285" w:rsidRDefault="00A62968" w:rsidP="00A62968">
            <w:pPr>
              <w:rPr>
                <w:rFonts w:cs="Arial"/>
                <w:b/>
                <w:sz w:val="20"/>
              </w:rPr>
            </w:pPr>
            <w:r w:rsidRPr="001C4285">
              <w:rPr>
                <w:rFonts w:cs="Arial"/>
                <w:b/>
                <w:sz w:val="20"/>
              </w:rPr>
              <w:t>2.</w:t>
            </w:r>
          </w:p>
        </w:tc>
        <w:tc>
          <w:tcPr>
            <w:tcW w:w="1440" w:type="dxa"/>
            <w:shd w:val="clear" w:color="auto" w:fill="auto"/>
          </w:tcPr>
          <w:p w14:paraId="0BF97302" w14:textId="77777777" w:rsidR="00A62968" w:rsidRPr="001C4285" w:rsidRDefault="00A62968" w:rsidP="00A62968">
            <w:pPr>
              <w:rPr>
                <w:rFonts w:cs="Arial"/>
                <w:sz w:val="20"/>
              </w:rPr>
            </w:pPr>
          </w:p>
        </w:tc>
        <w:tc>
          <w:tcPr>
            <w:tcW w:w="1080" w:type="dxa"/>
            <w:shd w:val="clear" w:color="auto" w:fill="auto"/>
          </w:tcPr>
          <w:p w14:paraId="7BBDCCD2" w14:textId="77777777" w:rsidR="00A62968" w:rsidRPr="001C4285" w:rsidRDefault="00A62968" w:rsidP="00A62968">
            <w:pPr>
              <w:rPr>
                <w:rFonts w:cs="Arial"/>
                <w:sz w:val="20"/>
              </w:rPr>
            </w:pPr>
          </w:p>
        </w:tc>
        <w:tc>
          <w:tcPr>
            <w:tcW w:w="1170" w:type="dxa"/>
            <w:shd w:val="clear" w:color="auto" w:fill="auto"/>
          </w:tcPr>
          <w:p w14:paraId="3B677DDD" w14:textId="77777777" w:rsidR="00A62968" w:rsidRPr="001C4285" w:rsidRDefault="00A62968" w:rsidP="00A62968">
            <w:pPr>
              <w:rPr>
                <w:rFonts w:cs="Arial"/>
                <w:sz w:val="20"/>
              </w:rPr>
            </w:pPr>
          </w:p>
        </w:tc>
        <w:tc>
          <w:tcPr>
            <w:tcW w:w="1080" w:type="dxa"/>
            <w:shd w:val="clear" w:color="auto" w:fill="auto"/>
          </w:tcPr>
          <w:p w14:paraId="0C545E95" w14:textId="77777777" w:rsidR="00A62968" w:rsidRPr="001C4285" w:rsidRDefault="00A62968" w:rsidP="00A62968">
            <w:pPr>
              <w:rPr>
                <w:rFonts w:cs="Arial"/>
                <w:sz w:val="20"/>
              </w:rPr>
            </w:pPr>
          </w:p>
        </w:tc>
        <w:tc>
          <w:tcPr>
            <w:tcW w:w="1080" w:type="dxa"/>
            <w:shd w:val="clear" w:color="auto" w:fill="auto"/>
          </w:tcPr>
          <w:p w14:paraId="1BBD1EB2" w14:textId="77777777" w:rsidR="00A62968" w:rsidRPr="001C4285" w:rsidRDefault="00A62968" w:rsidP="00A62968">
            <w:pPr>
              <w:rPr>
                <w:rFonts w:cs="Arial"/>
                <w:sz w:val="20"/>
              </w:rPr>
            </w:pPr>
          </w:p>
        </w:tc>
        <w:tc>
          <w:tcPr>
            <w:tcW w:w="2430" w:type="dxa"/>
            <w:shd w:val="clear" w:color="auto" w:fill="auto"/>
          </w:tcPr>
          <w:p w14:paraId="414F5EB7" w14:textId="77777777" w:rsidR="00A62968" w:rsidRPr="001C4285" w:rsidRDefault="00A62968" w:rsidP="00A62968">
            <w:pPr>
              <w:rPr>
                <w:rFonts w:cs="Arial"/>
                <w:sz w:val="20"/>
              </w:rPr>
            </w:pPr>
          </w:p>
        </w:tc>
      </w:tr>
      <w:tr w:rsidR="00A62968" w:rsidRPr="001C4285" w14:paraId="37A2F030" w14:textId="77777777" w:rsidTr="00A62968">
        <w:tblPrEx>
          <w:tblLook w:val="04A0" w:firstRow="1" w:lastRow="0" w:firstColumn="1" w:lastColumn="0" w:noHBand="0" w:noVBand="1"/>
        </w:tblPrEx>
        <w:trPr>
          <w:trHeight w:val="288"/>
        </w:trPr>
        <w:tc>
          <w:tcPr>
            <w:tcW w:w="1440" w:type="dxa"/>
            <w:shd w:val="clear" w:color="auto" w:fill="auto"/>
          </w:tcPr>
          <w:p w14:paraId="76EEDF46" w14:textId="77777777" w:rsidR="00A62968" w:rsidRPr="001C4285" w:rsidRDefault="00A62968" w:rsidP="00A62968">
            <w:pPr>
              <w:rPr>
                <w:rFonts w:cs="Arial"/>
                <w:b/>
                <w:sz w:val="20"/>
              </w:rPr>
            </w:pPr>
            <w:r w:rsidRPr="001C4285">
              <w:rPr>
                <w:rFonts w:cs="Arial"/>
                <w:b/>
                <w:sz w:val="20"/>
              </w:rPr>
              <w:t>3.</w:t>
            </w:r>
          </w:p>
        </w:tc>
        <w:tc>
          <w:tcPr>
            <w:tcW w:w="1440" w:type="dxa"/>
            <w:shd w:val="clear" w:color="auto" w:fill="auto"/>
          </w:tcPr>
          <w:p w14:paraId="44F87CD0" w14:textId="77777777" w:rsidR="00A62968" w:rsidRPr="001C4285" w:rsidRDefault="00A62968" w:rsidP="00A62968">
            <w:pPr>
              <w:rPr>
                <w:rFonts w:cs="Arial"/>
                <w:sz w:val="20"/>
              </w:rPr>
            </w:pPr>
          </w:p>
        </w:tc>
        <w:tc>
          <w:tcPr>
            <w:tcW w:w="1080" w:type="dxa"/>
            <w:shd w:val="clear" w:color="auto" w:fill="auto"/>
          </w:tcPr>
          <w:p w14:paraId="0BD8FF1F" w14:textId="77777777" w:rsidR="00A62968" w:rsidRPr="001C4285" w:rsidRDefault="00A62968" w:rsidP="00A62968">
            <w:pPr>
              <w:rPr>
                <w:rFonts w:cs="Arial"/>
                <w:sz w:val="20"/>
              </w:rPr>
            </w:pPr>
          </w:p>
        </w:tc>
        <w:tc>
          <w:tcPr>
            <w:tcW w:w="1170" w:type="dxa"/>
            <w:shd w:val="clear" w:color="auto" w:fill="auto"/>
          </w:tcPr>
          <w:p w14:paraId="1EC00DA6" w14:textId="77777777" w:rsidR="00A62968" w:rsidRPr="001C4285" w:rsidRDefault="00A62968" w:rsidP="00A62968">
            <w:pPr>
              <w:rPr>
                <w:rFonts w:cs="Arial"/>
                <w:sz w:val="20"/>
              </w:rPr>
            </w:pPr>
          </w:p>
        </w:tc>
        <w:tc>
          <w:tcPr>
            <w:tcW w:w="1080" w:type="dxa"/>
            <w:shd w:val="clear" w:color="auto" w:fill="auto"/>
          </w:tcPr>
          <w:p w14:paraId="48D8546C" w14:textId="77777777" w:rsidR="00A62968" w:rsidRPr="001C4285" w:rsidRDefault="00A62968" w:rsidP="00A62968">
            <w:pPr>
              <w:rPr>
                <w:rFonts w:cs="Arial"/>
                <w:sz w:val="20"/>
              </w:rPr>
            </w:pPr>
          </w:p>
        </w:tc>
        <w:tc>
          <w:tcPr>
            <w:tcW w:w="1080" w:type="dxa"/>
            <w:shd w:val="clear" w:color="auto" w:fill="auto"/>
          </w:tcPr>
          <w:p w14:paraId="2E2B9923" w14:textId="77777777" w:rsidR="00A62968" w:rsidRPr="001C4285" w:rsidRDefault="00A62968" w:rsidP="00A62968">
            <w:pPr>
              <w:rPr>
                <w:rFonts w:cs="Arial"/>
                <w:sz w:val="20"/>
              </w:rPr>
            </w:pPr>
          </w:p>
        </w:tc>
        <w:tc>
          <w:tcPr>
            <w:tcW w:w="2430" w:type="dxa"/>
            <w:shd w:val="clear" w:color="auto" w:fill="auto"/>
          </w:tcPr>
          <w:p w14:paraId="599EAEC0" w14:textId="77777777" w:rsidR="00A62968" w:rsidRPr="001C4285" w:rsidRDefault="00A62968" w:rsidP="00A62968">
            <w:pPr>
              <w:rPr>
                <w:rFonts w:cs="Arial"/>
                <w:sz w:val="20"/>
              </w:rPr>
            </w:pPr>
          </w:p>
        </w:tc>
      </w:tr>
      <w:tr w:rsidR="00A62968" w:rsidRPr="001C4285" w14:paraId="265E90D1" w14:textId="77777777" w:rsidTr="00A62968">
        <w:tblPrEx>
          <w:tblLook w:val="04A0" w:firstRow="1" w:lastRow="0" w:firstColumn="1" w:lastColumn="0" w:noHBand="0" w:noVBand="1"/>
        </w:tblPrEx>
        <w:trPr>
          <w:trHeight w:val="188"/>
        </w:trPr>
        <w:tc>
          <w:tcPr>
            <w:tcW w:w="1440" w:type="dxa"/>
            <w:shd w:val="clear" w:color="auto" w:fill="auto"/>
          </w:tcPr>
          <w:p w14:paraId="00E5459F" w14:textId="77777777" w:rsidR="00A62968" w:rsidRPr="001C4285" w:rsidRDefault="00A62968" w:rsidP="00A62968">
            <w:pPr>
              <w:rPr>
                <w:rFonts w:cs="Arial"/>
                <w:b/>
                <w:sz w:val="20"/>
              </w:rPr>
            </w:pPr>
            <w:r w:rsidRPr="001C4285">
              <w:rPr>
                <w:rFonts w:cs="Arial"/>
                <w:b/>
                <w:sz w:val="20"/>
              </w:rPr>
              <w:t>4.</w:t>
            </w:r>
          </w:p>
        </w:tc>
        <w:tc>
          <w:tcPr>
            <w:tcW w:w="1440" w:type="dxa"/>
            <w:shd w:val="clear" w:color="auto" w:fill="auto"/>
          </w:tcPr>
          <w:p w14:paraId="76AC929D" w14:textId="77777777" w:rsidR="00A62968" w:rsidRPr="001C4285" w:rsidRDefault="00A62968" w:rsidP="00A62968">
            <w:pPr>
              <w:rPr>
                <w:rFonts w:cs="Arial"/>
                <w:sz w:val="20"/>
              </w:rPr>
            </w:pPr>
          </w:p>
        </w:tc>
        <w:tc>
          <w:tcPr>
            <w:tcW w:w="1080" w:type="dxa"/>
            <w:shd w:val="clear" w:color="auto" w:fill="auto"/>
          </w:tcPr>
          <w:p w14:paraId="55819788" w14:textId="77777777" w:rsidR="00A62968" w:rsidRPr="001C4285" w:rsidRDefault="00A62968" w:rsidP="00A62968">
            <w:pPr>
              <w:rPr>
                <w:rFonts w:cs="Arial"/>
                <w:sz w:val="20"/>
              </w:rPr>
            </w:pPr>
          </w:p>
        </w:tc>
        <w:tc>
          <w:tcPr>
            <w:tcW w:w="1170" w:type="dxa"/>
            <w:shd w:val="clear" w:color="auto" w:fill="auto"/>
          </w:tcPr>
          <w:p w14:paraId="679F2395" w14:textId="77777777" w:rsidR="00A62968" w:rsidRPr="001C4285" w:rsidRDefault="00A62968" w:rsidP="00A62968">
            <w:pPr>
              <w:rPr>
                <w:rFonts w:cs="Arial"/>
                <w:sz w:val="20"/>
              </w:rPr>
            </w:pPr>
          </w:p>
        </w:tc>
        <w:tc>
          <w:tcPr>
            <w:tcW w:w="1080" w:type="dxa"/>
            <w:shd w:val="clear" w:color="auto" w:fill="auto"/>
          </w:tcPr>
          <w:p w14:paraId="5F24E989" w14:textId="77777777" w:rsidR="00A62968" w:rsidRPr="001C4285" w:rsidRDefault="00A62968" w:rsidP="00A62968">
            <w:pPr>
              <w:rPr>
                <w:rFonts w:cs="Arial"/>
                <w:sz w:val="20"/>
              </w:rPr>
            </w:pPr>
          </w:p>
        </w:tc>
        <w:tc>
          <w:tcPr>
            <w:tcW w:w="1080" w:type="dxa"/>
            <w:shd w:val="clear" w:color="auto" w:fill="auto"/>
          </w:tcPr>
          <w:p w14:paraId="262027E1" w14:textId="77777777" w:rsidR="00A62968" w:rsidRPr="001C4285" w:rsidRDefault="00A62968" w:rsidP="00A62968">
            <w:pPr>
              <w:rPr>
                <w:rFonts w:cs="Arial"/>
                <w:sz w:val="20"/>
              </w:rPr>
            </w:pPr>
          </w:p>
        </w:tc>
        <w:tc>
          <w:tcPr>
            <w:tcW w:w="2430" w:type="dxa"/>
            <w:shd w:val="clear" w:color="auto" w:fill="auto"/>
          </w:tcPr>
          <w:p w14:paraId="3AA6A6EC" w14:textId="77777777" w:rsidR="00A62968" w:rsidRPr="001C4285" w:rsidRDefault="00A62968" w:rsidP="00A62968">
            <w:pPr>
              <w:rPr>
                <w:rFonts w:cs="Arial"/>
                <w:sz w:val="20"/>
              </w:rPr>
            </w:pPr>
          </w:p>
        </w:tc>
      </w:tr>
      <w:tr w:rsidR="00A62968" w:rsidRPr="001C4285" w14:paraId="53BA738C" w14:textId="77777777" w:rsidTr="00A62968">
        <w:tblPrEx>
          <w:tblLook w:val="04A0" w:firstRow="1" w:lastRow="0" w:firstColumn="1" w:lastColumn="0" w:noHBand="0" w:noVBand="1"/>
        </w:tblPrEx>
        <w:tc>
          <w:tcPr>
            <w:tcW w:w="1440" w:type="dxa"/>
            <w:shd w:val="clear" w:color="auto" w:fill="auto"/>
          </w:tcPr>
          <w:p w14:paraId="14E656AE" w14:textId="77777777" w:rsidR="00A62968" w:rsidRPr="001C4285" w:rsidRDefault="00A62968" w:rsidP="00A62968">
            <w:pPr>
              <w:rPr>
                <w:rFonts w:cs="Arial"/>
                <w:b/>
                <w:sz w:val="20"/>
              </w:rPr>
            </w:pPr>
            <w:r w:rsidRPr="001C4285">
              <w:rPr>
                <w:rFonts w:cs="Arial"/>
                <w:b/>
                <w:sz w:val="20"/>
              </w:rPr>
              <w:t>5. Totals</w:t>
            </w:r>
          </w:p>
        </w:tc>
        <w:tc>
          <w:tcPr>
            <w:tcW w:w="1440" w:type="dxa"/>
            <w:shd w:val="clear" w:color="auto" w:fill="auto"/>
          </w:tcPr>
          <w:p w14:paraId="6397FFE4" w14:textId="77777777" w:rsidR="00A62968" w:rsidRPr="001C4285" w:rsidRDefault="00A62968" w:rsidP="00A62968">
            <w:pPr>
              <w:rPr>
                <w:rFonts w:cs="Arial"/>
                <w:sz w:val="20"/>
              </w:rPr>
            </w:pPr>
          </w:p>
        </w:tc>
        <w:tc>
          <w:tcPr>
            <w:tcW w:w="1080" w:type="dxa"/>
            <w:shd w:val="clear" w:color="auto" w:fill="auto"/>
          </w:tcPr>
          <w:p w14:paraId="5940ADE3" w14:textId="77777777" w:rsidR="00A62968" w:rsidRPr="001C4285" w:rsidRDefault="00A62968" w:rsidP="00A62968">
            <w:pPr>
              <w:rPr>
                <w:rFonts w:cs="Arial"/>
                <w:sz w:val="20"/>
              </w:rPr>
            </w:pPr>
          </w:p>
        </w:tc>
        <w:tc>
          <w:tcPr>
            <w:tcW w:w="1170" w:type="dxa"/>
            <w:shd w:val="clear" w:color="auto" w:fill="auto"/>
          </w:tcPr>
          <w:p w14:paraId="215BB210" w14:textId="77777777" w:rsidR="00A62968" w:rsidRPr="001C4285" w:rsidRDefault="00A62968" w:rsidP="00A62968">
            <w:pPr>
              <w:rPr>
                <w:rFonts w:cs="Arial"/>
                <w:sz w:val="20"/>
              </w:rPr>
            </w:pPr>
          </w:p>
        </w:tc>
        <w:tc>
          <w:tcPr>
            <w:tcW w:w="1080" w:type="dxa"/>
            <w:shd w:val="clear" w:color="auto" w:fill="auto"/>
          </w:tcPr>
          <w:p w14:paraId="55CAC60F" w14:textId="77777777" w:rsidR="00A62968" w:rsidRPr="001C4285" w:rsidRDefault="00A62968" w:rsidP="00A62968">
            <w:pPr>
              <w:spacing w:before="120"/>
              <w:rPr>
                <w:rFonts w:cs="Arial"/>
                <w:sz w:val="20"/>
              </w:rPr>
            </w:pPr>
            <w:r w:rsidRPr="001C4285">
              <w:rPr>
                <w:rFonts w:cs="Arial"/>
                <w:sz w:val="20"/>
              </w:rPr>
              <w:t>$184,303</w:t>
            </w:r>
          </w:p>
        </w:tc>
        <w:tc>
          <w:tcPr>
            <w:tcW w:w="1080" w:type="dxa"/>
            <w:shd w:val="clear" w:color="auto" w:fill="auto"/>
          </w:tcPr>
          <w:p w14:paraId="5F1D1AC5" w14:textId="77777777" w:rsidR="00A62968" w:rsidRPr="001C4285" w:rsidRDefault="00A62968" w:rsidP="00A62968">
            <w:pPr>
              <w:rPr>
                <w:rFonts w:cs="Arial"/>
                <w:sz w:val="20"/>
              </w:rPr>
            </w:pPr>
          </w:p>
        </w:tc>
        <w:tc>
          <w:tcPr>
            <w:tcW w:w="2430" w:type="dxa"/>
            <w:shd w:val="clear" w:color="auto" w:fill="auto"/>
          </w:tcPr>
          <w:p w14:paraId="7A98D1ED" w14:textId="77777777" w:rsidR="00A62968" w:rsidRPr="001C4285" w:rsidRDefault="00A62968" w:rsidP="00A62968">
            <w:pPr>
              <w:spacing w:before="120"/>
              <w:rPr>
                <w:rFonts w:cs="Arial"/>
                <w:color w:val="FF0000"/>
                <w:sz w:val="20"/>
              </w:rPr>
            </w:pPr>
            <w:r w:rsidRPr="001C4285">
              <w:rPr>
                <w:rFonts w:cs="Arial"/>
                <w:sz w:val="20"/>
              </w:rPr>
              <w:t xml:space="preserve">$184,303 </w:t>
            </w:r>
            <w:r w:rsidRPr="001C4285">
              <w:rPr>
                <w:rFonts w:cs="Arial"/>
                <w:b/>
                <w:sz w:val="20"/>
              </w:rPr>
              <w:t xml:space="preserve">– </w:t>
            </w:r>
            <w:r w:rsidRPr="001C4285">
              <w:rPr>
                <w:rFonts w:cs="Arial"/>
                <w:b/>
                <w:sz w:val="20"/>
                <w:u w:val="single"/>
              </w:rPr>
              <w:t>this total must match the total in Section B (k) and Section D (line 13)</w:t>
            </w:r>
          </w:p>
        </w:tc>
      </w:tr>
    </w:tbl>
    <w:p w14:paraId="32EFA4D7" w14:textId="77777777" w:rsidR="00A62968" w:rsidRPr="001C4285" w:rsidRDefault="00A62968" w:rsidP="00A62968">
      <w:pPr>
        <w:rPr>
          <w:rFonts w:cs="Arial"/>
          <w:sz w:val="20"/>
        </w:rPr>
      </w:pPr>
      <w:r w:rsidRPr="001C4285">
        <w:rPr>
          <w:rFonts w:cs="Arial"/>
          <w:sz w:val="20"/>
        </w:rPr>
        <w:t xml:space="preserve">                                                                                                                                       Standard Form 424A</w:t>
      </w:r>
    </w:p>
    <w:p w14:paraId="2E93A3EC" w14:textId="77777777" w:rsidR="00A62968" w:rsidRPr="001C4285" w:rsidRDefault="00A62968" w:rsidP="00A62968">
      <w:pPr>
        <w:spacing w:after="0"/>
        <w:rPr>
          <w:rFonts w:cs="Arial"/>
          <w:b/>
        </w:rPr>
      </w:pPr>
    </w:p>
    <w:p w14:paraId="71046A13" w14:textId="77777777" w:rsidR="00A62968" w:rsidRPr="001C4285" w:rsidRDefault="00A62968" w:rsidP="00A62968">
      <w:pPr>
        <w:spacing w:after="0"/>
        <w:rPr>
          <w:rFonts w:cs="Arial"/>
        </w:rPr>
      </w:pPr>
      <w:r w:rsidRPr="001C4285">
        <w:rPr>
          <w:rFonts w:cs="Arial"/>
          <w:b/>
        </w:rPr>
        <w:t xml:space="preserve">  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A62968" w:rsidRPr="001C4285" w14:paraId="19DCEA13" w14:textId="77777777" w:rsidTr="00A62968">
        <w:trPr>
          <w:cantSplit/>
          <w:trHeight w:hRule="exact" w:val="460"/>
          <w:tblHeader/>
        </w:trPr>
        <w:tc>
          <w:tcPr>
            <w:tcW w:w="2497" w:type="dxa"/>
            <w:vMerge w:val="restart"/>
            <w:shd w:val="clear" w:color="auto" w:fill="B8CCE4"/>
          </w:tcPr>
          <w:p w14:paraId="516656D5" w14:textId="77777777" w:rsidR="00A62968" w:rsidRPr="001C4285" w:rsidRDefault="00A62968" w:rsidP="00A62968">
            <w:pPr>
              <w:spacing w:after="200"/>
              <w:rPr>
                <w:rFonts w:cs="Arial"/>
                <w:b/>
                <w:sz w:val="22"/>
              </w:rPr>
            </w:pPr>
            <w:r w:rsidRPr="001C4285">
              <w:rPr>
                <w:rFonts w:cs="Arial"/>
                <w:b/>
                <w:sz w:val="22"/>
              </w:rPr>
              <w:t>6. Object Class Categories</w:t>
            </w:r>
          </w:p>
          <w:p w14:paraId="5E1E1400" w14:textId="77777777" w:rsidR="00A62968" w:rsidRPr="001C4285" w:rsidRDefault="00A62968" w:rsidP="00A62968">
            <w:pPr>
              <w:spacing w:after="200"/>
              <w:ind w:left="270"/>
              <w:rPr>
                <w:rFonts w:cs="Arial"/>
                <w:b/>
                <w:sz w:val="22"/>
              </w:rPr>
            </w:pPr>
          </w:p>
        </w:tc>
        <w:tc>
          <w:tcPr>
            <w:tcW w:w="5580" w:type="dxa"/>
            <w:gridSpan w:val="4"/>
            <w:tcBorders>
              <w:bottom w:val="single" w:sz="4" w:space="0" w:color="auto"/>
            </w:tcBorders>
            <w:shd w:val="clear" w:color="auto" w:fill="B8CCE4"/>
          </w:tcPr>
          <w:p w14:paraId="42F2300C" w14:textId="77777777" w:rsidR="00A62968" w:rsidRPr="001C4285" w:rsidRDefault="00A62968" w:rsidP="00A62968">
            <w:pPr>
              <w:rPr>
                <w:rFonts w:cs="Arial"/>
                <w:sz w:val="22"/>
                <w:szCs w:val="22"/>
              </w:rPr>
            </w:pPr>
            <w:r w:rsidRPr="001C4285">
              <w:rPr>
                <w:rFonts w:cs="Arial"/>
                <w:sz w:val="22"/>
                <w:szCs w:val="22"/>
              </w:rPr>
              <w:t xml:space="preserve">    </w:t>
            </w:r>
            <w:r w:rsidRPr="001C4285">
              <w:rPr>
                <w:rFonts w:cs="Arial"/>
                <w:b/>
                <w:sz w:val="22"/>
                <w:szCs w:val="22"/>
              </w:rPr>
              <w:t>GRANT PROGRAM FUNCTION OR ACTIVITY</w:t>
            </w:r>
          </w:p>
        </w:tc>
        <w:tc>
          <w:tcPr>
            <w:tcW w:w="1710" w:type="dxa"/>
            <w:vMerge w:val="restart"/>
            <w:shd w:val="clear" w:color="auto" w:fill="B8CCE4"/>
          </w:tcPr>
          <w:p w14:paraId="602A1359" w14:textId="77777777" w:rsidR="00A62968" w:rsidRPr="001C4285" w:rsidRDefault="00A62968" w:rsidP="00A62968">
            <w:pPr>
              <w:rPr>
                <w:rFonts w:cs="Arial"/>
                <w:b/>
                <w:sz w:val="22"/>
              </w:rPr>
            </w:pPr>
            <w:r w:rsidRPr="001C4285">
              <w:rPr>
                <w:rFonts w:cs="Arial"/>
                <w:b/>
                <w:sz w:val="20"/>
              </w:rPr>
              <w:t xml:space="preserve">   </w:t>
            </w:r>
            <w:r w:rsidRPr="001C4285">
              <w:rPr>
                <w:rFonts w:cs="Arial"/>
                <w:b/>
                <w:sz w:val="22"/>
              </w:rPr>
              <w:t>Total</w:t>
            </w:r>
          </w:p>
          <w:p w14:paraId="4935391D" w14:textId="77777777" w:rsidR="00A62968" w:rsidRPr="001C4285" w:rsidRDefault="00A62968" w:rsidP="00A62968">
            <w:pPr>
              <w:rPr>
                <w:rFonts w:cs="Arial"/>
                <w:b/>
                <w:sz w:val="20"/>
              </w:rPr>
            </w:pPr>
            <w:r w:rsidRPr="001C4285">
              <w:rPr>
                <w:rFonts w:cs="Arial"/>
                <w:b/>
                <w:sz w:val="22"/>
              </w:rPr>
              <w:t xml:space="preserve">     (5)</w:t>
            </w:r>
          </w:p>
        </w:tc>
      </w:tr>
      <w:tr w:rsidR="00A62968" w:rsidRPr="001C4285" w14:paraId="12A19886" w14:textId="77777777" w:rsidTr="00A62968">
        <w:trPr>
          <w:trHeight w:val="512"/>
        </w:trPr>
        <w:tc>
          <w:tcPr>
            <w:tcW w:w="2497" w:type="dxa"/>
            <w:vMerge/>
            <w:shd w:val="clear" w:color="auto" w:fill="auto"/>
          </w:tcPr>
          <w:p w14:paraId="4B0C9AE4" w14:textId="77777777" w:rsidR="00A62968" w:rsidRPr="001C4285" w:rsidRDefault="00A62968" w:rsidP="00A62968">
            <w:pPr>
              <w:ind w:left="270"/>
              <w:rPr>
                <w:rFonts w:cs="Arial"/>
                <w:b/>
                <w:sz w:val="20"/>
              </w:rPr>
            </w:pPr>
          </w:p>
        </w:tc>
        <w:tc>
          <w:tcPr>
            <w:tcW w:w="2340" w:type="dxa"/>
            <w:shd w:val="clear" w:color="auto" w:fill="B8CCE4"/>
          </w:tcPr>
          <w:p w14:paraId="3D9EFB50" w14:textId="77777777" w:rsidR="00A62968" w:rsidRPr="001C4285" w:rsidRDefault="00A62968" w:rsidP="00A62968">
            <w:pPr>
              <w:spacing w:after="0"/>
              <w:rPr>
                <w:rFonts w:cs="Arial"/>
                <w:sz w:val="22"/>
                <w:szCs w:val="22"/>
              </w:rPr>
            </w:pPr>
            <w:r w:rsidRPr="001C4285">
              <w:rPr>
                <w:rFonts w:cs="Arial"/>
                <w:b/>
                <w:sz w:val="22"/>
                <w:szCs w:val="22"/>
              </w:rPr>
              <w:t xml:space="preserve">(1)  </w:t>
            </w:r>
            <w:r w:rsidRPr="001C4285">
              <w:rPr>
                <w:rFonts w:cs="Arial"/>
                <w:sz w:val="22"/>
                <w:szCs w:val="22"/>
              </w:rPr>
              <w:t xml:space="preserve">Title of    </w:t>
            </w:r>
          </w:p>
          <w:p w14:paraId="171C07C7" w14:textId="77777777" w:rsidR="00A62968" w:rsidRPr="001C4285" w:rsidRDefault="00A62968" w:rsidP="00A62968">
            <w:pPr>
              <w:rPr>
                <w:rFonts w:cs="Arial"/>
                <w:sz w:val="22"/>
                <w:szCs w:val="22"/>
              </w:rPr>
            </w:pPr>
            <w:r w:rsidRPr="001C4285">
              <w:rPr>
                <w:rFonts w:cs="Arial"/>
                <w:sz w:val="22"/>
                <w:szCs w:val="22"/>
              </w:rPr>
              <w:t xml:space="preserve">       FOA</w:t>
            </w:r>
          </w:p>
        </w:tc>
        <w:tc>
          <w:tcPr>
            <w:tcW w:w="1080" w:type="dxa"/>
            <w:shd w:val="clear" w:color="auto" w:fill="B8CCE4"/>
          </w:tcPr>
          <w:p w14:paraId="29631D5C" w14:textId="77777777" w:rsidR="00A62968" w:rsidRPr="001C4285" w:rsidRDefault="00A62968" w:rsidP="00A62968">
            <w:pPr>
              <w:rPr>
                <w:rFonts w:cs="Arial"/>
                <w:b/>
                <w:sz w:val="22"/>
                <w:szCs w:val="22"/>
              </w:rPr>
            </w:pPr>
            <w:r w:rsidRPr="001C4285">
              <w:rPr>
                <w:rFonts w:cs="Arial"/>
                <w:b/>
                <w:sz w:val="22"/>
                <w:szCs w:val="22"/>
              </w:rPr>
              <w:t>(2)</w:t>
            </w:r>
          </w:p>
        </w:tc>
        <w:tc>
          <w:tcPr>
            <w:tcW w:w="1080" w:type="dxa"/>
            <w:shd w:val="clear" w:color="auto" w:fill="B8CCE4"/>
          </w:tcPr>
          <w:p w14:paraId="5A6A1183" w14:textId="77777777" w:rsidR="00A62968" w:rsidRPr="001C4285" w:rsidRDefault="00A62968" w:rsidP="00A62968">
            <w:pPr>
              <w:rPr>
                <w:rFonts w:cs="Arial"/>
                <w:b/>
                <w:sz w:val="22"/>
                <w:szCs w:val="22"/>
              </w:rPr>
            </w:pPr>
            <w:r w:rsidRPr="001C4285">
              <w:rPr>
                <w:rFonts w:cs="Arial"/>
                <w:b/>
                <w:sz w:val="22"/>
                <w:szCs w:val="22"/>
              </w:rPr>
              <w:t>(3)</w:t>
            </w:r>
          </w:p>
        </w:tc>
        <w:tc>
          <w:tcPr>
            <w:tcW w:w="1080" w:type="dxa"/>
            <w:shd w:val="clear" w:color="auto" w:fill="B8CCE4"/>
          </w:tcPr>
          <w:p w14:paraId="322EA62F" w14:textId="77777777" w:rsidR="00A62968" w:rsidRPr="001C4285" w:rsidRDefault="00A62968" w:rsidP="00A62968">
            <w:pPr>
              <w:rPr>
                <w:rFonts w:cs="Arial"/>
                <w:b/>
                <w:sz w:val="22"/>
                <w:szCs w:val="22"/>
              </w:rPr>
            </w:pPr>
            <w:r w:rsidRPr="001C4285">
              <w:rPr>
                <w:rFonts w:cs="Arial"/>
                <w:b/>
                <w:sz w:val="22"/>
                <w:szCs w:val="22"/>
              </w:rPr>
              <w:t>(4)</w:t>
            </w:r>
          </w:p>
        </w:tc>
        <w:tc>
          <w:tcPr>
            <w:tcW w:w="1710" w:type="dxa"/>
            <w:vMerge/>
            <w:shd w:val="clear" w:color="auto" w:fill="auto"/>
          </w:tcPr>
          <w:p w14:paraId="42AA1983" w14:textId="77777777" w:rsidR="00A62968" w:rsidRPr="001C4285" w:rsidRDefault="00A62968" w:rsidP="00A62968">
            <w:pPr>
              <w:rPr>
                <w:rFonts w:cs="Arial"/>
                <w:b/>
                <w:sz w:val="20"/>
              </w:rPr>
            </w:pPr>
          </w:p>
        </w:tc>
      </w:tr>
      <w:tr w:rsidR="00A62968" w:rsidRPr="001C4285" w14:paraId="3FD2646C" w14:textId="77777777" w:rsidTr="00A62968">
        <w:tblPrEx>
          <w:tblLook w:val="04A0" w:firstRow="1" w:lastRow="0" w:firstColumn="1" w:lastColumn="0" w:noHBand="0" w:noVBand="1"/>
        </w:tblPrEx>
        <w:tc>
          <w:tcPr>
            <w:tcW w:w="2497" w:type="dxa"/>
            <w:shd w:val="clear" w:color="auto" w:fill="auto"/>
          </w:tcPr>
          <w:p w14:paraId="5C650FAA" w14:textId="77777777" w:rsidR="00A62968" w:rsidRPr="001C4285" w:rsidRDefault="00A62968" w:rsidP="00A62968">
            <w:pPr>
              <w:rPr>
                <w:rFonts w:cs="Arial"/>
                <w:b/>
                <w:sz w:val="20"/>
              </w:rPr>
            </w:pPr>
            <w:r w:rsidRPr="001C4285">
              <w:rPr>
                <w:rFonts w:cs="Arial"/>
                <w:b/>
                <w:sz w:val="20"/>
              </w:rPr>
              <w:t>a.  Personnel</w:t>
            </w:r>
          </w:p>
        </w:tc>
        <w:tc>
          <w:tcPr>
            <w:tcW w:w="2340" w:type="dxa"/>
            <w:shd w:val="clear" w:color="auto" w:fill="auto"/>
          </w:tcPr>
          <w:p w14:paraId="2C16D56F" w14:textId="77777777" w:rsidR="00A62968" w:rsidRPr="001C4285" w:rsidRDefault="00A62968" w:rsidP="00A62968">
            <w:pPr>
              <w:rPr>
                <w:rFonts w:cs="Arial"/>
                <w:sz w:val="20"/>
              </w:rPr>
            </w:pPr>
            <w:r w:rsidRPr="001C4285">
              <w:rPr>
                <w:rFonts w:cs="Arial"/>
                <w:sz w:val="20"/>
              </w:rPr>
              <w:t>$52,765</w:t>
            </w:r>
          </w:p>
        </w:tc>
        <w:tc>
          <w:tcPr>
            <w:tcW w:w="1080" w:type="dxa"/>
            <w:shd w:val="clear" w:color="auto" w:fill="auto"/>
          </w:tcPr>
          <w:p w14:paraId="0306D3A7" w14:textId="77777777" w:rsidR="00A62968" w:rsidRPr="001C4285" w:rsidRDefault="00A62968" w:rsidP="00A62968">
            <w:pPr>
              <w:rPr>
                <w:rFonts w:cs="Arial"/>
                <w:sz w:val="20"/>
              </w:rPr>
            </w:pPr>
          </w:p>
        </w:tc>
        <w:tc>
          <w:tcPr>
            <w:tcW w:w="1080" w:type="dxa"/>
            <w:shd w:val="clear" w:color="auto" w:fill="auto"/>
          </w:tcPr>
          <w:p w14:paraId="37F2565B" w14:textId="77777777" w:rsidR="00A62968" w:rsidRPr="001C4285" w:rsidRDefault="00A62968" w:rsidP="00A62968">
            <w:pPr>
              <w:rPr>
                <w:rFonts w:cs="Arial"/>
                <w:sz w:val="20"/>
              </w:rPr>
            </w:pPr>
          </w:p>
        </w:tc>
        <w:tc>
          <w:tcPr>
            <w:tcW w:w="1080" w:type="dxa"/>
            <w:shd w:val="clear" w:color="auto" w:fill="auto"/>
          </w:tcPr>
          <w:p w14:paraId="66E7ACBD" w14:textId="77777777" w:rsidR="00A62968" w:rsidRPr="001C4285" w:rsidRDefault="00A62968" w:rsidP="00A62968">
            <w:pPr>
              <w:rPr>
                <w:rFonts w:cs="Arial"/>
                <w:sz w:val="20"/>
              </w:rPr>
            </w:pPr>
          </w:p>
        </w:tc>
        <w:tc>
          <w:tcPr>
            <w:tcW w:w="1710" w:type="dxa"/>
            <w:shd w:val="clear" w:color="auto" w:fill="auto"/>
          </w:tcPr>
          <w:p w14:paraId="60DAAAAC" w14:textId="77777777" w:rsidR="00A62968" w:rsidRPr="001C4285" w:rsidRDefault="00A62968" w:rsidP="00A62968">
            <w:pPr>
              <w:rPr>
                <w:rFonts w:cs="Arial"/>
                <w:sz w:val="20"/>
              </w:rPr>
            </w:pPr>
            <w:r w:rsidRPr="001C4285">
              <w:rPr>
                <w:rFonts w:cs="Arial"/>
                <w:sz w:val="20"/>
              </w:rPr>
              <w:t>$52,765</w:t>
            </w:r>
          </w:p>
        </w:tc>
      </w:tr>
      <w:tr w:rsidR="00A62968" w:rsidRPr="001C4285" w14:paraId="2CC0C510" w14:textId="77777777" w:rsidTr="00A62968">
        <w:tblPrEx>
          <w:tblLook w:val="04A0" w:firstRow="1" w:lastRow="0" w:firstColumn="1" w:lastColumn="0" w:noHBand="0" w:noVBand="1"/>
        </w:tblPrEx>
        <w:tc>
          <w:tcPr>
            <w:tcW w:w="2497" w:type="dxa"/>
            <w:shd w:val="clear" w:color="auto" w:fill="auto"/>
          </w:tcPr>
          <w:p w14:paraId="05635835" w14:textId="77777777" w:rsidR="00A62968" w:rsidRPr="001C4285" w:rsidRDefault="00A62968" w:rsidP="00A62968">
            <w:pPr>
              <w:rPr>
                <w:rFonts w:cs="Arial"/>
                <w:b/>
                <w:sz w:val="20"/>
              </w:rPr>
            </w:pPr>
            <w:r w:rsidRPr="001C4285">
              <w:rPr>
                <w:rFonts w:cs="Arial"/>
                <w:b/>
                <w:sz w:val="20"/>
              </w:rPr>
              <w:t>b.  Fringe Benefits</w:t>
            </w:r>
          </w:p>
        </w:tc>
        <w:tc>
          <w:tcPr>
            <w:tcW w:w="2340" w:type="dxa"/>
            <w:shd w:val="clear" w:color="auto" w:fill="auto"/>
          </w:tcPr>
          <w:p w14:paraId="4F3B9BFB" w14:textId="77777777" w:rsidR="00A62968" w:rsidRPr="001C4285" w:rsidRDefault="00A62968" w:rsidP="00A62968">
            <w:pPr>
              <w:rPr>
                <w:rFonts w:cs="Arial"/>
                <w:sz w:val="20"/>
              </w:rPr>
            </w:pPr>
            <w:r w:rsidRPr="001C4285">
              <w:rPr>
                <w:rFonts w:cs="Arial"/>
                <w:sz w:val="20"/>
              </w:rPr>
              <w:t>$15,644</w:t>
            </w:r>
          </w:p>
        </w:tc>
        <w:tc>
          <w:tcPr>
            <w:tcW w:w="1080" w:type="dxa"/>
            <w:shd w:val="clear" w:color="auto" w:fill="auto"/>
          </w:tcPr>
          <w:p w14:paraId="3CDBC4E6" w14:textId="77777777" w:rsidR="00A62968" w:rsidRPr="001C4285" w:rsidRDefault="00A62968" w:rsidP="00A62968">
            <w:pPr>
              <w:rPr>
                <w:rFonts w:cs="Arial"/>
                <w:sz w:val="20"/>
              </w:rPr>
            </w:pPr>
          </w:p>
        </w:tc>
        <w:tc>
          <w:tcPr>
            <w:tcW w:w="1080" w:type="dxa"/>
            <w:shd w:val="clear" w:color="auto" w:fill="auto"/>
          </w:tcPr>
          <w:p w14:paraId="561D87CA" w14:textId="77777777" w:rsidR="00A62968" w:rsidRPr="001C4285" w:rsidRDefault="00A62968" w:rsidP="00A62968">
            <w:pPr>
              <w:rPr>
                <w:rFonts w:cs="Arial"/>
                <w:sz w:val="20"/>
              </w:rPr>
            </w:pPr>
          </w:p>
        </w:tc>
        <w:tc>
          <w:tcPr>
            <w:tcW w:w="1080" w:type="dxa"/>
            <w:shd w:val="clear" w:color="auto" w:fill="auto"/>
          </w:tcPr>
          <w:p w14:paraId="45EF413A" w14:textId="77777777" w:rsidR="00A62968" w:rsidRPr="001C4285" w:rsidRDefault="00A62968" w:rsidP="00A62968">
            <w:pPr>
              <w:rPr>
                <w:rFonts w:cs="Arial"/>
                <w:sz w:val="20"/>
              </w:rPr>
            </w:pPr>
          </w:p>
        </w:tc>
        <w:tc>
          <w:tcPr>
            <w:tcW w:w="1710" w:type="dxa"/>
            <w:shd w:val="clear" w:color="auto" w:fill="auto"/>
          </w:tcPr>
          <w:p w14:paraId="06A616AE" w14:textId="77777777" w:rsidR="00A62968" w:rsidRPr="001C4285" w:rsidRDefault="00A62968" w:rsidP="00A62968">
            <w:pPr>
              <w:rPr>
                <w:rFonts w:cs="Arial"/>
                <w:sz w:val="20"/>
              </w:rPr>
            </w:pPr>
            <w:r w:rsidRPr="001C4285">
              <w:rPr>
                <w:rFonts w:cs="Arial"/>
                <w:sz w:val="20"/>
              </w:rPr>
              <w:t>$15,644</w:t>
            </w:r>
          </w:p>
        </w:tc>
      </w:tr>
      <w:tr w:rsidR="00A62968" w:rsidRPr="001C4285" w14:paraId="0F02AF34" w14:textId="77777777" w:rsidTr="00A62968">
        <w:tblPrEx>
          <w:tblLook w:val="04A0" w:firstRow="1" w:lastRow="0" w:firstColumn="1" w:lastColumn="0" w:noHBand="0" w:noVBand="1"/>
        </w:tblPrEx>
        <w:tc>
          <w:tcPr>
            <w:tcW w:w="2497" w:type="dxa"/>
            <w:shd w:val="clear" w:color="auto" w:fill="auto"/>
          </w:tcPr>
          <w:p w14:paraId="7A54C4F6" w14:textId="77777777" w:rsidR="00A62968" w:rsidRPr="001C4285" w:rsidRDefault="00A62968" w:rsidP="00A62968">
            <w:pPr>
              <w:rPr>
                <w:rFonts w:cs="Arial"/>
                <w:b/>
                <w:sz w:val="20"/>
              </w:rPr>
            </w:pPr>
            <w:r w:rsidRPr="001C4285">
              <w:rPr>
                <w:rFonts w:cs="Arial"/>
                <w:b/>
                <w:sz w:val="20"/>
              </w:rPr>
              <w:t>c.  Travel</w:t>
            </w:r>
          </w:p>
        </w:tc>
        <w:tc>
          <w:tcPr>
            <w:tcW w:w="2340" w:type="dxa"/>
            <w:shd w:val="clear" w:color="auto" w:fill="auto"/>
          </w:tcPr>
          <w:p w14:paraId="2114FC84" w14:textId="77777777" w:rsidR="00A62968" w:rsidRPr="001C4285" w:rsidRDefault="00A62968" w:rsidP="00A62968">
            <w:pPr>
              <w:rPr>
                <w:rFonts w:cs="Arial"/>
                <w:sz w:val="20"/>
              </w:rPr>
            </w:pPr>
            <w:r w:rsidRPr="001C4285">
              <w:rPr>
                <w:rFonts w:cs="Arial"/>
                <w:sz w:val="20"/>
              </w:rPr>
              <w:t>$2,444</w:t>
            </w:r>
          </w:p>
        </w:tc>
        <w:tc>
          <w:tcPr>
            <w:tcW w:w="1080" w:type="dxa"/>
            <w:shd w:val="clear" w:color="auto" w:fill="auto"/>
          </w:tcPr>
          <w:p w14:paraId="3D282434" w14:textId="77777777" w:rsidR="00A62968" w:rsidRPr="001C4285" w:rsidRDefault="00A62968" w:rsidP="00A62968">
            <w:pPr>
              <w:rPr>
                <w:rFonts w:cs="Arial"/>
                <w:sz w:val="20"/>
              </w:rPr>
            </w:pPr>
          </w:p>
        </w:tc>
        <w:tc>
          <w:tcPr>
            <w:tcW w:w="1080" w:type="dxa"/>
            <w:shd w:val="clear" w:color="auto" w:fill="auto"/>
          </w:tcPr>
          <w:p w14:paraId="4801A6F9" w14:textId="77777777" w:rsidR="00A62968" w:rsidRPr="001C4285" w:rsidRDefault="00A62968" w:rsidP="00A62968">
            <w:pPr>
              <w:rPr>
                <w:rFonts w:cs="Arial"/>
                <w:sz w:val="20"/>
              </w:rPr>
            </w:pPr>
          </w:p>
        </w:tc>
        <w:tc>
          <w:tcPr>
            <w:tcW w:w="1080" w:type="dxa"/>
            <w:shd w:val="clear" w:color="auto" w:fill="auto"/>
          </w:tcPr>
          <w:p w14:paraId="026F6E42" w14:textId="77777777" w:rsidR="00A62968" w:rsidRPr="001C4285" w:rsidRDefault="00A62968" w:rsidP="00A62968">
            <w:pPr>
              <w:rPr>
                <w:rFonts w:cs="Arial"/>
                <w:sz w:val="20"/>
              </w:rPr>
            </w:pPr>
          </w:p>
        </w:tc>
        <w:tc>
          <w:tcPr>
            <w:tcW w:w="1710" w:type="dxa"/>
            <w:shd w:val="clear" w:color="auto" w:fill="auto"/>
          </w:tcPr>
          <w:p w14:paraId="07E59E9D" w14:textId="77777777" w:rsidR="00A62968" w:rsidRPr="001C4285" w:rsidRDefault="00A62968" w:rsidP="00A62968">
            <w:pPr>
              <w:rPr>
                <w:rFonts w:cs="Arial"/>
                <w:sz w:val="20"/>
              </w:rPr>
            </w:pPr>
            <w:r w:rsidRPr="001C4285">
              <w:rPr>
                <w:rFonts w:cs="Arial"/>
                <w:sz w:val="20"/>
              </w:rPr>
              <w:t>$2,444</w:t>
            </w:r>
          </w:p>
        </w:tc>
      </w:tr>
      <w:tr w:rsidR="00A62968" w:rsidRPr="001C4285" w14:paraId="16AE0CE7" w14:textId="77777777" w:rsidTr="00A62968">
        <w:tblPrEx>
          <w:tblLook w:val="04A0" w:firstRow="1" w:lastRow="0" w:firstColumn="1" w:lastColumn="0" w:noHBand="0" w:noVBand="1"/>
        </w:tblPrEx>
        <w:tc>
          <w:tcPr>
            <w:tcW w:w="2497" w:type="dxa"/>
            <w:shd w:val="clear" w:color="auto" w:fill="auto"/>
          </w:tcPr>
          <w:p w14:paraId="750810E8" w14:textId="77777777" w:rsidR="00A62968" w:rsidRPr="001C4285" w:rsidRDefault="00A62968" w:rsidP="00A62968">
            <w:pPr>
              <w:rPr>
                <w:rFonts w:cs="Arial"/>
                <w:b/>
                <w:sz w:val="20"/>
              </w:rPr>
            </w:pPr>
            <w:r w:rsidRPr="001C4285">
              <w:rPr>
                <w:rFonts w:cs="Arial"/>
                <w:b/>
                <w:sz w:val="20"/>
              </w:rPr>
              <w:t>d.  Equipment</w:t>
            </w:r>
          </w:p>
        </w:tc>
        <w:tc>
          <w:tcPr>
            <w:tcW w:w="2340" w:type="dxa"/>
            <w:shd w:val="clear" w:color="auto" w:fill="auto"/>
          </w:tcPr>
          <w:p w14:paraId="517D799F" w14:textId="77777777" w:rsidR="00A62968" w:rsidRPr="001C4285" w:rsidRDefault="00A62968" w:rsidP="00A62968">
            <w:pPr>
              <w:rPr>
                <w:rFonts w:cs="Arial"/>
                <w:sz w:val="20"/>
              </w:rPr>
            </w:pPr>
            <w:r w:rsidRPr="001C4285">
              <w:rPr>
                <w:rFonts w:cs="Arial"/>
                <w:sz w:val="20"/>
              </w:rPr>
              <w:t>$0</w:t>
            </w:r>
          </w:p>
        </w:tc>
        <w:tc>
          <w:tcPr>
            <w:tcW w:w="1080" w:type="dxa"/>
            <w:shd w:val="clear" w:color="auto" w:fill="auto"/>
          </w:tcPr>
          <w:p w14:paraId="55AFA932" w14:textId="77777777" w:rsidR="00A62968" w:rsidRPr="001C4285" w:rsidRDefault="00A62968" w:rsidP="00A62968">
            <w:pPr>
              <w:rPr>
                <w:rFonts w:cs="Arial"/>
                <w:sz w:val="20"/>
              </w:rPr>
            </w:pPr>
          </w:p>
        </w:tc>
        <w:tc>
          <w:tcPr>
            <w:tcW w:w="1080" w:type="dxa"/>
            <w:shd w:val="clear" w:color="auto" w:fill="auto"/>
          </w:tcPr>
          <w:p w14:paraId="4EFAB43C" w14:textId="77777777" w:rsidR="00A62968" w:rsidRPr="001C4285" w:rsidRDefault="00A62968" w:rsidP="00A62968">
            <w:pPr>
              <w:rPr>
                <w:rFonts w:cs="Arial"/>
                <w:sz w:val="20"/>
              </w:rPr>
            </w:pPr>
          </w:p>
        </w:tc>
        <w:tc>
          <w:tcPr>
            <w:tcW w:w="1080" w:type="dxa"/>
            <w:shd w:val="clear" w:color="auto" w:fill="auto"/>
          </w:tcPr>
          <w:p w14:paraId="02E1502C" w14:textId="77777777" w:rsidR="00A62968" w:rsidRPr="001C4285" w:rsidRDefault="00A62968" w:rsidP="00A62968">
            <w:pPr>
              <w:rPr>
                <w:rFonts w:cs="Arial"/>
                <w:sz w:val="20"/>
              </w:rPr>
            </w:pPr>
          </w:p>
        </w:tc>
        <w:tc>
          <w:tcPr>
            <w:tcW w:w="1710" w:type="dxa"/>
            <w:shd w:val="clear" w:color="auto" w:fill="auto"/>
          </w:tcPr>
          <w:p w14:paraId="18CD4A74" w14:textId="77777777" w:rsidR="00A62968" w:rsidRPr="001C4285" w:rsidRDefault="00A62968" w:rsidP="00A62968">
            <w:pPr>
              <w:rPr>
                <w:rFonts w:cs="Arial"/>
                <w:sz w:val="20"/>
              </w:rPr>
            </w:pPr>
            <w:r w:rsidRPr="001C4285">
              <w:rPr>
                <w:rFonts w:cs="Arial"/>
                <w:sz w:val="20"/>
              </w:rPr>
              <w:t>$0</w:t>
            </w:r>
          </w:p>
        </w:tc>
      </w:tr>
      <w:tr w:rsidR="00A62968" w:rsidRPr="001C4285" w14:paraId="61E584F2" w14:textId="77777777" w:rsidTr="00A62968">
        <w:tblPrEx>
          <w:tblLook w:val="04A0" w:firstRow="1" w:lastRow="0" w:firstColumn="1" w:lastColumn="0" w:noHBand="0" w:noVBand="1"/>
        </w:tblPrEx>
        <w:tc>
          <w:tcPr>
            <w:tcW w:w="2497" w:type="dxa"/>
            <w:shd w:val="clear" w:color="auto" w:fill="auto"/>
          </w:tcPr>
          <w:p w14:paraId="2E31AC59" w14:textId="77777777" w:rsidR="00A62968" w:rsidRPr="001C4285" w:rsidRDefault="00A62968" w:rsidP="00A62968">
            <w:pPr>
              <w:rPr>
                <w:rFonts w:cs="Arial"/>
                <w:b/>
                <w:sz w:val="20"/>
              </w:rPr>
            </w:pPr>
            <w:r w:rsidRPr="001C4285">
              <w:rPr>
                <w:rFonts w:cs="Arial"/>
                <w:b/>
                <w:sz w:val="20"/>
              </w:rPr>
              <w:lastRenderedPageBreak/>
              <w:t>e.  Supplies</w:t>
            </w:r>
          </w:p>
        </w:tc>
        <w:tc>
          <w:tcPr>
            <w:tcW w:w="2340" w:type="dxa"/>
            <w:shd w:val="clear" w:color="auto" w:fill="auto"/>
          </w:tcPr>
          <w:p w14:paraId="42AD8F2D" w14:textId="77777777" w:rsidR="00A62968" w:rsidRPr="001C4285" w:rsidRDefault="00A62968" w:rsidP="00A62968">
            <w:pPr>
              <w:rPr>
                <w:rFonts w:cs="Arial"/>
                <w:sz w:val="20"/>
              </w:rPr>
            </w:pPr>
            <w:r w:rsidRPr="001C4285">
              <w:rPr>
                <w:rFonts w:cs="Arial"/>
                <w:sz w:val="20"/>
              </w:rPr>
              <w:t>$3,796</w:t>
            </w:r>
          </w:p>
        </w:tc>
        <w:tc>
          <w:tcPr>
            <w:tcW w:w="1080" w:type="dxa"/>
            <w:shd w:val="clear" w:color="auto" w:fill="auto"/>
          </w:tcPr>
          <w:p w14:paraId="175A77B5" w14:textId="77777777" w:rsidR="00A62968" w:rsidRPr="001C4285" w:rsidRDefault="00A62968" w:rsidP="00A62968">
            <w:pPr>
              <w:rPr>
                <w:rFonts w:cs="Arial"/>
                <w:sz w:val="20"/>
              </w:rPr>
            </w:pPr>
          </w:p>
        </w:tc>
        <w:tc>
          <w:tcPr>
            <w:tcW w:w="1080" w:type="dxa"/>
            <w:shd w:val="clear" w:color="auto" w:fill="auto"/>
          </w:tcPr>
          <w:p w14:paraId="04AF23BD" w14:textId="77777777" w:rsidR="00A62968" w:rsidRPr="001C4285" w:rsidRDefault="00A62968" w:rsidP="00A62968">
            <w:pPr>
              <w:rPr>
                <w:rFonts w:cs="Arial"/>
                <w:sz w:val="20"/>
              </w:rPr>
            </w:pPr>
          </w:p>
        </w:tc>
        <w:tc>
          <w:tcPr>
            <w:tcW w:w="1080" w:type="dxa"/>
            <w:shd w:val="clear" w:color="auto" w:fill="auto"/>
          </w:tcPr>
          <w:p w14:paraId="4DFAB9FD" w14:textId="77777777" w:rsidR="00A62968" w:rsidRPr="001C4285" w:rsidRDefault="00A62968" w:rsidP="00A62968">
            <w:pPr>
              <w:rPr>
                <w:rFonts w:cs="Arial"/>
                <w:sz w:val="20"/>
              </w:rPr>
            </w:pPr>
          </w:p>
        </w:tc>
        <w:tc>
          <w:tcPr>
            <w:tcW w:w="1710" w:type="dxa"/>
            <w:shd w:val="clear" w:color="auto" w:fill="auto"/>
          </w:tcPr>
          <w:p w14:paraId="26BDFED2" w14:textId="77777777" w:rsidR="00A62968" w:rsidRPr="001C4285" w:rsidRDefault="00A62968" w:rsidP="00A62968">
            <w:pPr>
              <w:rPr>
                <w:rFonts w:cs="Arial"/>
                <w:sz w:val="20"/>
              </w:rPr>
            </w:pPr>
            <w:r w:rsidRPr="001C4285">
              <w:rPr>
                <w:rFonts w:cs="Arial"/>
                <w:sz w:val="20"/>
              </w:rPr>
              <w:t>$3,796</w:t>
            </w:r>
          </w:p>
        </w:tc>
      </w:tr>
      <w:tr w:rsidR="00A62968" w:rsidRPr="001C4285" w14:paraId="0590AA9E" w14:textId="77777777" w:rsidTr="00A62968">
        <w:tblPrEx>
          <w:tblLook w:val="04A0" w:firstRow="1" w:lastRow="0" w:firstColumn="1" w:lastColumn="0" w:noHBand="0" w:noVBand="1"/>
        </w:tblPrEx>
        <w:tc>
          <w:tcPr>
            <w:tcW w:w="2497" w:type="dxa"/>
            <w:shd w:val="clear" w:color="auto" w:fill="auto"/>
          </w:tcPr>
          <w:p w14:paraId="3D2A1CC5" w14:textId="77777777" w:rsidR="00A62968" w:rsidRPr="001C4285" w:rsidRDefault="00A62968" w:rsidP="00A62968">
            <w:pPr>
              <w:rPr>
                <w:rFonts w:cs="Arial"/>
                <w:b/>
                <w:sz w:val="20"/>
              </w:rPr>
            </w:pPr>
            <w:r w:rsidRPr="001C4285">
              <w:rPr>
                <w:rFonts w:cs="Arial"/>
                <w:b/>
                <w:sz w:val="20"/>
              </w:rPr>
              <w:t>f.  Contractual</w:t>
            </w:r>
          </w:p>
        </w:tc>
        <w:tc>
          <w:tcPr>
            <w:tcW w:w="2340" w:type="dxa"/>
            <w:shd w:val="clear" w:color="auto" w:fill="auto"/>
          </w:tcPr>
          <w:p w14:paraId="139E77C7" w14:textId="77777777" w:rsidR="00A62968" w:rsidRPr="001C4285" w:rsidRDefault="00A62968" w:rsidP="00A62968">
            <w:pPr>
              <w:rPr>
                <w:rFonts w:cs="Arial"/>
                <w:sz w:val="20"/>
              </w:rPr>
            </w:pPr>
            <w:r w:rsidRPr="001C4285">
              <w:rPr>
                <w:rFonts w:cs="Arial"/>
                <w:sz w:val="20"/>
              </w:rPr>
              <w:t>$86,998</w:t>
            </w:r>
          </w:p>
        </w:tc>
        <w:tc>
          <w:tcPr>
            <w:tcW w:w="1080" w:type="dxa"/>
            <w:shd w:val="clear" w:color="auto" w:fill="auto"/>
          </w:tcPr>
          <w:p w14:paraId="4165C856" w14:textId="77777777" w:rsidR="00A62968" w:rsidRPr="001C4285" w:rsidRDefault="00A62968" w:rsidP="00A62968">
            <w:pPr>
              <w:rPr>
                <w:rFonts w:cs="Arial"/>
                <w:sz w:val="20"/>
              </w:rPr>
            </w:pPr>
            <w:r w:rsidRPr="001C4285">
              <w:rPr>
                <w:rFonts w:cs="Arial"/>
                <w:sz w:val="20"/>
              </w:rPr>
              <w:t xml:space="preserve">    </w:t>
            </w:r>
          </w:p>
        </w:tc>
        <w:tc>
          <w:tcPr>
            <w:tcW w:w="1080" w:type="dxa"/>
            <w:shd w:val="clear" w:color="auto" w:fill="auto"/>
          </w:tcPr>
          <w:p w14:paraId="78C36A2C" w14:textId="77777777" w:rsidR="00A62968" w:rsidRPr="001C4285" w:rsidRDefault="00A62968" w:rsidP="00A62968">
            <w:pPr>
              <w:rPr>
                <w:rFonts w:cs="Arial"/>
                <w:sz w:val="20"/>
              </w:rPr>
            </w:pPr>
          </w:p>
        </w:tc>
        <w:tc>
          <w:tcPr>
            <w:tcW w:w="1080" w:type="dxa"/>
            <w:shd w:val="clear" w:color="auto" w:fill="auto"/>
          </w:tcPr>
          <w:p w14:paraId="7BCD1F81" w14:textId="77777777" w:rsidR="00A62968" w:rsidRPr="001C4285" w:rsidRDefault="00A62968" w:rsidP="00A62968">
            <w:pPr>
              <w:rPr>
                <w:rFonts w:cs="Arial"/>
                <w:sz w:val="20"/>
              </w:rPr>
            </w:pPr>
          </w:p>
        </w:tc>
        <w:tc>
          <w:tcPr>
            <w:tcW w:w="1710" w:type="dxa"/>
            <w:shd w:val="clear" w:color="auto" w:fill="auto"/>
          </w:tcPr>
          <w:p w14:paraId="073E8C15" w14:textId="77777777" w:rsidR="00A62968" w:rsidRPr="001C4285" w:rsidRDefault="00A62968" w:rsidP="00A62968">
            <w:pPr>
              <w:rPr>
                <w:rFonts w:cs="Arial"/>
                <w:sz w:val="20"/>
              </w:rPr>
            </w:pPr>
            <w:r w:rsidRPr="001C4285">
              <w:rPr>
                <w:rFonts w:cs="Arial"/>
                <w:sz w:val="20"/>
              </w:rPr>
              <w:t>$86,998</w:t>
            </w:r>
          </w:p>
        </w:tc>
      </w:tr>
      <w:tr w:rsidR="00A62968" w:rsidRPr="001C4285" w14:paraId="4AA58C21" w14:textId="77777777" w:rsidTr="00A62968">
        <w:tblPrEx>
          <w:tblLook w:val="04A0" w:firstRow="1" w:lastRow="0" w:firstColumn="1" w:lastColumn="0" w:noHBand="0" w:noVBand="1"/>
        </w:tblPrEx>
        <w:tc>
          <w:tcPr>
            <w:tcW w:w="2497" w:type="dxa"/>
            <w:shd w:val="clear" w:color="auto" w:fill="auto"/>
          </w:tcPr>
          <w:p w14:paraId="19EE3097" w14:textId="77777777" w:rsidR="00A62968" w:rsidRPr="001C4285" w:rsidRDefault="00A62968" w:rsidP="00A62968">
            <w:pPr>
              <w:rPr>
                <w:rFonts w:cs="Arial"/>
                <w:b/>
                <w:sz w:val="20"/>
              </w:rPr>
            </w:pPr>
            <w:r w:rsidRPr="001C4285">
              <w:rPr>
                <w:rFonts w:cs="Arial"/>
                <w:b/>
                <w:sz w:val="20"/>
              </w:rPr>
              <w:t>g.  Construction</w:t>
            </w:r>
          </w:p>
        </w:tc>
        <w:tc>
          <w:tcPr>
            <w:tcW w:w="2340" w:type="dxa"/>
            <w:shd w:val="clear" w:color="auto" w:fill="auto"/>
          </w:tcPr>
          <w:p w14:paraId="61CAC561" w14:textId="77777777" w:rsidR="00A62968" w:rsidRPr="001C4285" w:rsidRDefault="00A62968" w:rsidP="00A62968">
            <w:pPr>
              <w:rPr>
                <w:rFonts w:cs="Arial"/>
                <w:sz w:val="20"/>
              </w:rPr>
            </w:pPr>
            <w:r w:rsidRPr="001C4285">
              <w:rPr>
                <w:rFonts w:cs="Arial"/>
                <w:sz w:val="20"/>
              </w:rPr>
              <w:t>$0</w:t>
            </w:r>
          </w:p>
        </w:tc>
        <w:tc>
          <w:tcPr>
            <w:tcW w:w="1080" w:type="dxa"/>
            <w:shd w:val="clear" w:color="auto" w:fill="auto"/>
          </w:tcPr>
          <w:p w14:paraId="3B0300BE" w14:textId="77777777" w:rsidR="00A62968" w:rsidRPr="001C4285" w:rsidRDefault="00A62968" w:rsidP="00A62968">
            <w:pPr>
              <w:rPr>
                <w:rFonts w:cs="Arial"/>
                <w:sz w:val="20"/>
              </w:rPr>
            </w:pPr>
          </w:p>
        </w:tc>
        <w:tc>
          <w:tcPr>
            <w:tcW w:w="1080" w:type="dxa"/>
            <w:shd w:val="clear" w:color="auto" w:fill="auto"/>
          </w:tcPr>
          <w:p w14:paraId="7D403F14" w14:textId="77777777" w:rsidR="00A62968" w:rsidRPr="001C4285" w:rsidRDefault="00A62968" w:rsidP="00A62968">
            <w:pPr>
              <w:rPr>
                <w:rFonts w:cs="Arial"/>
                <w:sz w:val="20"/>
              </w:rPr>
            </w:pPr>
          </w:p>
        </w:tc>
        <w:tc>
          <w:tcPr>
            <w:tcW w:w="1080" w:type="dxa"/>
            <w:shd w:val="clear" w:color="auto" w:fill="auto"/>
          </w:tcPr>
          <w:p w14:paraId="24C0DC1A" w14:textId="77777777" w:rsidR="00A62968" w:rsidRPr="001C4285" w:rsidRDefault="00A62968" w:rsidP="00A62968">
            <w:pPr>
              <w:rPr>
                <w:rFonts w:cs="Arial"/>
                <w:sz w:val="20"/>
              </w:rPr>
            </w:pPr>
          </w:p>
        </w:tc>
        <w:tc>
          <w:tcPr>
            <w:tcW w:w="1710" w:type="dxa"/>
            <w:shd w:val="clear" w:color="auto" w:fill="auto"/>
          </w:tcPr>
          <w:p w14:paraId="15C89269" w14:textId="77777777" w:rsidR="00A62968" w:rsidRPr="001C4285" w:rsidRDefault="00A62968" w:rsidP="00A62968">
            <w:pPr>
              <w:rPr>
                <w:rFonts w:cs="Arial"/>
                <w:sz w:val="20"/>
              </w:rPr>
            </w:pPr>
            <w:r w:rsidRPr="001C4285">
              <w:rPr>
                <w:rFonts w:cs="Arial"/>
                <w:sz w:val="20"/>
              </w:rPr>
              <w:t>$0</w:t>
            </w:r>
          </w:p>
        </w:tc>
      </w:tr>
      <w:tr w:rsidR="00A62968" w:rsidRPr="001C4285" w14:paraId="193AC41C" w14:textId="77777777" w:rsidTr="00A62968">
        <w:tblPrEx>
          <w:tblLook w:val="04A0" w:firstRow="1" w:lastRow="0" w:firstColumn="1" w:lastColumn="0" w:noHBand="0" w:noVBand="1"/>
        </w:tblPrEx>
        <w:tc>
          <w:tcPr>
            <w:tcW w:w="2497" w:type="dxa"/>
            <w:shd w:val="clear" w:color="auto" w:fill="auto"/>
          </w:tcPr>
          <w:p w14:paraId="4BFD9A7D" w14:textId="77777777" w:rsidR="00A62968" w:rsidRPr="001C4285" w:rsidRDefault="00A62968" w:rsidP="00A62968">
            <w:pPr>
              <w:rPr>
                <w:rFonts w:cs="Arial"/>
                <w:b/>
                <w:sz w:val="20"/>
              </w:rPr>
            </w:pPr>
            <w:r w:rsidRPr="001C4285">
              <w:rPr>
                <w:rFonts w:cs="Arial"/>
                <w:b/>
                <w:sz w:val="20"/>
              </w:rPr>
              <w:t>h.  Other</w:t>
            </w:r>
          </w:p>
        </w:tc>
        <w:tc>
          <w:tcPr>
            <w:tcW w:w="2340" w:type="dxa"/>
            <w:shd w:val="clear" w:color="auto" w:fill="auto"/>
          </w:tcPr>
          <w:p w14:paraId="5B1C98B5" w14:textId="77777777" w:rsidR="00A62968" w:rsidRPr="001C4285" w:rsidRDefault="00A62968" w:rsidP="00A62968">
            <w:pPr>
              <w:rPr>
                <w:rFonts w:cs="Arial"/>
                <w:sz w:val="20"/>
              </w:rPr>
            </w:pPr>
            <w:r w:rsidRPr="001C4285">
              <w:rPr>
                <w:rFonts w:cs="Arial"/>
                <w:sz w:val="20"/>
              </w:rPr>
              <w:t>$15,815</w:t>
            </w:r>
          </w:p>
        </w:tc>
        <w:tc>
          <w:tcPr>
            <w:tcW w:w="1080" w:type="dxa"/>
            <w:shd w:val="clear" w:color="auto" w:fill="auto"/>
          </w:tcPr>
          <w:p w14:paraId="731B35C9" w14:textId="77777777" w:rsidR="00A62968" w:rsidRPr="001C4285" w:rsidRDefault="00A62968" w:rsidP="00A62968">
            <w:pPr>
              <w:rPr>
                <w:rFonts w:cs="Arial"/>
                <w:sz w:val="20"/>
              </w:rPr>
            </w:pPr>
          </w:p>
        </w:tc>
        <w:tc>
          <w:tcPr>
            <w:tcW w:w="1080" w:type="dxa"/>
            <w:shd w:val="clear" w:color="auto" w:fill="auto"/>
          </w:tcPr>
          <w:p w14:paraId="75EB5EA5" w14:textId="77777777" w:rsidR="00A62968" w:rsidRPr="001C4285" w:rsidRDefault="00A62968" w:rsidP="00A62968">
            <w:pPr>
              <w:rPr>
                <w:rFonts w:cs="Arial"/>
                <w:sz w:val="20"/>
              </w:rPr>
            </w:pPr>
          </w:p>
        </w:tc>
        <w:tc>
          <w:tcPr>
            <w:tcW w:w="1080" w:type="dxa"/>
            <w:shd w:val="clear" w:color="auto" w:fill="auto"/>
          </w:tcPr>
          <w:p w14:paraId="619ADF3E" w14:textId="77777777" w:rsidR="00A62968" w:rsidRPr="001C4285" w:rsidRDefault="00A62968" w:rsidP="00A62968">
            <w:pPr>
              <w:rPr>
                <w:rFonts w:cs="Arial"/>
                <w:sz w:val="20"/>
              </w:rPr>
            </w:pPr>
          </w:p>
        </w:tc>
        <w:tc>
          <w:tcPr>
            <w:tcW w:w="1710" w:type="dxa"/>
            <w:shd w:val="clear" w:color="auto" w:fill="auto"/>
          </w:tcPr>
          <w:p w14:paraId="0D733EBE" w14:textId="77777777" w:rsidR="00A62968" w:rsidRPr="001C4285" w:rsidRDefault="00A62968" w:rsidP="00A62968">
            <w:pPr>
              <w:rPr>
                <w:rFonts w:cs="Arial"/>
                <w:sz w:val="20"/>
              </w:rPr>
            </w:pPr>
            <w:r w:rsidRPr="001C4285">
              <w:rPr>
                <w:rFonts w:cs="Arial"/>
                <w:sz w:val="20"/>
              </w:rPr>
              <w:t>$15,815</w:t>
            </w:r>
          </w:p>
        </w:tc>
      </w:tr>
      <w:tr w:rsidR="00A62968" w:rsidRPr="001C4285" w14:paraId="2C9E634E" w14:textId="77777777" w:rsidTr="00A62968">
        <w:tblPrEx>
          <w:tblLook w:val="04A0" w:firstRow="1" w:lastRow="0" w:firstColumn="1" w:lastColumn="0" w:noHBand="0" w:noVBand="1"/>
        </w:tblPrEx>
        <w:tc>
          <w:tcPr>
            <w:tcW w:w="2497" w:type="dxa"/>
            <w:shd w:val="clear" w:color="auto" w:fill="auto"/>
          </w:tcPr>
          <w:p w14:paraId="7E822BC7" w14:textId="77777777" w:rsidR="00A62968" w:rsidRPr="001C4285" w:rsidRDefault="00A62968" w:rsidP="00A62968">
            <w:pPr>
              <w:spacing w:after="0"/>
              <w:rPr>
                <w:rFonts w:cs="Arial"/>
                <w:b/>
                <w:sz w:val="20"/>
              </w:rPr>
            </w:pPr>
            <w:r w:rsidRPr="001C4285">
              <w:rPr>
                <w:rFonts w:cs="Arial"/>
                <w:b/>
                <w:sz w:val="20"/>
              </w:rPr>
              <w:t xml:space="preserve">i.  Total Direct Charges          </w:t>
            </w:r>
          </w:p>
          <w:p w14:paraId="62D667AE" w14:textId="77777777" w:rsidR="00A62968" w:rsidRPr="001C4285" w:rsidRDefault="00A62968" w:rsidP="00A62968">
            <w:pPr>
              <w:rPr>
                <w:rFonts w:cs="Arial"/>
                <w:b/>
                <w:sz w:val="20"/>
              </w:rPr>
            </w:pPr>
            <w:r w:rsidRPr="001C4285">
              <w:rPr>
                <w:rFonts w:cs="Arial"/>
                <w:b/>
                <w:sz w:val="20"/>
              </w:rPr>
              <w:t xml:space="preserve">     (sum 6a-6h)</w:t>
            </w:r>
          </w:p>
        </w:tc>
        <w:tc>
          <w:tcPr>
            <w:tcW w:w="2340" w:type="dxa"/>
            <w:shd w:val="clear" w:color="auto" w:fill="auto"/>
          </w:tcPr>
          <w:p w14:paraId="565457C0" w14:textId="77777777" w:rsidR="00A62968" w:rsidRPr="001C4285" w:rsidRDefault="00A62968" w:rsidP="00A62968">
            <w:pPr>
              <w:rPr>
                <w:rFonts w:cs="Arial"/>
                <w:sz w:val="20"/>
              </w:rPr>
            </w:pPr>
            <w:r w:rsidRPr="001C4285">
              <w:rPr>
                <w:rFonts w:cs="Arial"/>
                <w:sz w:val="20"/>
              </w:rPr>
              <w:t>$177,462</w:t>
            </w:r>
          </w:p>
        </w:tc>
        <w:tc>
          <w:tcPr>
            <w:tcW w:w="1080" w:type="dxa"/>
            <w:shd w:val="clear" w:color="auto" w:fill="auto"/>
          </w:tcPr>
          <w:p w14:paraId="7CB73CE9" w14:textId="77777777" w:rsidR="00A62968" w:rsidRPr="001C4285" w:rsidRDefault="00A62968" w:rsidP="00A62968">
            <w:pPr>
              <w:rPr>
                <w:rFonts w:cs="Arial"/>
                <w:sz w:val="20"/>
              </w:rPr>
            </w:pPr>
          </w:p>
        </w:tc>
        <w:tc>
          <w:tcPr>
            <w:tcW w:w="1080" w:type="dxa"/>
            <w:shd w:val="clear" w:color="auto" w:fill="auto"/>
          </w:tcPr>
          <w:p w14:paraId="1CA8A085" w14:textId="77777777" w:rsidR="00A62968" w:rsidRPr="001C4285" w:rsidRDefault="00A62968" w:rsidP="00A62968">
            <w:pPr>
              <w:rPr>
                <w:rFonts w:cs="Arial"/>
                <w:sz w:val="20"/>
              </w:rPr>
            </w:pPr>
          </w:p>
        </w:tc>
        <w:tc>
          <w:tcPr>
            <w:tcW w:w="1080" w:type="dxa"/>
            <w:shd w:val="clear" w:color="auto" w:fill="auto"/>
          </w:tcPr>
          <w:p w14:paraId="0C22DB1F" w14:textId="77777777" w:rsidR="00A62968" w:rsidRPr="001C4285" w:rsidRDefault="00A62968" w:rsidP="00A62968">
            <w:pPr>
              <w:rPr>
                <w:rFonts w:cs="Arial"/>
                <w:sz w:val="20"/>
              </w:rPr>
            </w:pPr>
          </w:p>
        </w:tc>
        <w:tc>
          <w:tcPr>
            <w:tcW w:w="1710" w:type="dxa"/>
            <w:shd w:val="clear" w:color="auto" w:fill="auto"/>
          </w:tcPr>
          <w:p w14:paraId="303CEEB5" w14:textId="77777777" w:rsidR="00A62968" w:rsidRPr="001C4285" w:rsidRDefault="00A62968" w:rsidP="00A62968">
            <w:pPr>
              <w:rPr>
                <w:rFonts w:cs="Arial"/>
                <w:sz w:val="20"/>
              </w:rPr>
            </w:pPr>
            <w:r w:rsidRPr="001C4285">
              <w:rPr>
                <w:rFonts w:cs="Arial"/>
                <w:sz w:val="20"/>
              </w:rPr>
              <w:t>$177,462</w:t>
            </w:r>
          </w:p>
        </w:tc>
      </w:tr>
      <w:tr w:rsidR="00A62968" w:rsidRPr="001C4285" w14:paraId="639ADF60" w14:textId="77777777" w:rsidTr="00A62968">
        <w:tblPrEx>
          <w:tblLook w:val="04A0" w:firstRow="1" w:lastRow="0" w:firstColumn="1" w:lastColumn="0" w:noHBand="0" w:noVBand="1"/>
        </w:tblPrEx>
        <w:tc>
          <w:tcPr>
            <w:tcW w:w="2497" w:type="dxa"/>
            <w:shd w:val="clear" w:color="auto" w:fill="auto"/>
          </w:tcPr>
          <w:p w14:paraId="53548119" w14:textId="77777777" w:rsidR="00A62968" w:rsidRPr="001C4285" w:rsidRDefault="00A62968" w:rsidP="00A62968">
            <w:pPr>
              <w:rPr>
                <w:rFonts w:cs="Arial"/>
                <w:b/>
                <w:sz w:val="20"/>
              </w:rPr>
            </w:pPr>
            <w:r w:rsidRPr="001C4285">
              <w:rPr>
                <w:rFonts w:cs="Arial"/>
                <w:b/>
                <w:sz w:val="20"/>
              </w:rPr>
              <w:t>j.  Indirect Charges</w:t>
            </w:r>
          </w:p>
        </w:tc>
        <w:tc>
          <w:tcPr>
            <w:tcW w:w="2340" w:type="dxa"/>
            <w:shd w:val="clear" w:color="auto" w:fill="auto"/>
          </w:tcPr>
          <w:p w14:paraId="6BE98D25" w14:textId="77777777" w:rsidR="00A62968" w:rsidRPr="001C4285" w:rsidRDefault="00A62968" w:rsidP="00A62968">
            <w:pPr>
              <w:rPr>
                <w:rFonts w:cs="Arial"/>
                <w:sz w:val="20"/>
              </w:rPr>
            </w:pPr>
            <w:r w:rsidRPr="001C4285">
              <w:rPr>
                <w:rFonts w:cs="Arial"/>
                <w:sz w:val="20"/>
              </w:rPr>
              <w:t>$6,841</w:t>
            </w:r>
          </w:p>
        </w:tc>
        <w:tc>
          <w:tcPr>
            <w:tcW w:w="1080" w:type="dxa"/>
            <w:shd w:val="clear" w:color="auto" w:fill="auto"/>
          </w:tcPr>
          <w:p w14:paraId="79D8C850" w14:textId="77777777" w:rsidR="00A62968" w:rsidRPr="001C4285" w:rsidRDefault="00A62968" w:rsidP="00A62968">
            <w:pPr>
              <w:rPr>
                <w:rFonts w:cs="Arial"/>
                <w:sz w:val="20"/>
              </w:rPr>
            </w:pPr>
          </w:p>
        </w:tc>
        <w:tc>
          <w:tcPr>
            <w:tcW w:w="1080" w:type="dxa"/>
            <w:shd w:val="clear" w:color="auto" w:fill="auto"/>
          </w:tcPr>
          <w:p w14:paraId="0C899948" w14:textId="77777777" w:rsidR="00A62968" w:rsidRPr="001C4285" w:rsidRDefault="00A62968" w:rsidP="00A62968">
            <w:pPr>
              <w:rPr>
                <w:rFonts w:cs="Arial"/>
                <w:sz w:val="20"/>
              </w:rPr>
            </w:pPr>
          </w:p>
        </w:tc>
        <w:tc>
          <w:tcPr>
            <w:tcW w:w="1080" w:type="dxa"/>
            <w:shd w:val="clear" w:color="auto" w:fill="auto"/>
          </w:tcPr>
          <w:p w14:paraId="15CA0825" w14:textId="77777777" w:rsidR="00A62968" w:rsidRPr="001C4285" w:rsidRDefault="00A62968" w:rsidP="00A62968">
            <w:pPr>
              <w:rPr>
                <w:rFonts w:cs="Arial"/>
                <w:sz w:val="20"/>
              </w:rPr>
            </w:pPr>
          </w:p>
        </w:tc>
        <w:tc>
          <w:tcPr>
            <w:tcW w:w="1710" w:type="dxa"/>
            <w:shd w:val="clear" w:color="auto" w:fill="auto"/>
          </w:tcPr>
          <w:p w14:paraId="02A734A2" w14:textId="77777777" w:rsidR="00A62968" w:rsidRPr="001C4285" w:rsidRDefault="00A62968" w:rsidP="00A62968">
            <w:pPr>
              <w:rPr>
                <w:rFonts w:cs="Arial"/>
                <w:sz w:val="20"/>
              </w:rPr>
            </w:pPr>
            <w:r w:rsidRPr="001C4285">
              <w:rPr>
                <w:rFonts w:cs="Arial"/>
                <w:sz w:val="20"/>
              </w:rPr>
              <w:t>$5,6,841</w:t>
            </w:r>
          </w:p>
        </w:tc>
      </w:tr>
      <w:tr w:rsidR="00A62968" w:rsidRPr="001C4285" w14:paraId="5F0A57B3" w14:textId="77777777" w:rsidTr="00A62968">
        <w:tblPrEx>
          <w:tblLook w:val="04A0" w:firstRow="1" w:lastRow="0" w:firstColumn="1" w:lastColumn="0" w:noHBand="0" w:noVBand="1"/>
        </w:tblPrEx>
        <w:trPr>
          <w:trHeight w:val="1007"/>
        </w:trPr>
        <w:tc>
          <w:tcPr>
            <w:tcW w:w="2497" w:type="dxa"/>
            <w:shd w:val="clear" w:color="auto" w:fill="auto"/>
          </w:tcPr>
          <w:p w14:paraId="47784C61" w14:textId="77777777" w:rsidR="00A62968" w:rsidRPr="001C4285" w:rsidRDefault="00A62968" w:rsidP="00A62968">
            <w:pPr>
              <w:rPr>
                <w:rFonts w:cs="Arial"/>
                <w:b/>
                <w:sz w:val="20"/>
              </w:rPr>
            </w:pPr>
            <w:r w:rsidRPr="001C4285">
              <w:rPr>
                <w:rFonts w:cs="Arial"/>
                <w:b/>
                <w:sz w:val="20"/>
              </w:rPr>
              <w:t>k.  TOTALS (sum of 6i and 6j)</w:t>
            </w:r>
          </w:p>
        </w:tc>
        <w:tc>
          <w:tcPr>
            <w:tcW w:w="2340" w:type="dxa"/>
            <w:shd w:val="clear" w:color="auto" w:fill="auto"/>
          </w:tcPr>
          <w:p w14:paraId="6D17024C" w14:textId="77777777" w:rsidR="00A62968" w:rsidRPr="001C4285" w:rsidRDefault="00A62968" w:rsidP="00A62968">
            <w:pPr>
              <w:rPr>
                <w:rFonts w:cs="Arial"/>
                <w:sz w:val="20"/>
              </w:rPr>
            </w:pPr>
            <w:r w:rsidRPr="001C4285">
              <w:rPr>
                <w:rFonts w:cs="Arial"/>
                <w:sz w:val="20"/>
              </w:rPr>
              <w:t xml:space="preserve">$184,303 </w:t>
            </w:r>
            <w:r w:rsidRPr="001C4285">
              <w:rPr>
                <w:rFonts w:cs="Arial"/>
                <w:color w:val="FF0000"/>
                <w:sz w:val="20"/>
              </w:rPr>
              <w:t>–</w:t>
            </w:r>
            <w:r w:rsidRPr="001C4285">
              <w:rPr>
                <w:rFonts w:cs="Arial"/>
                <w:b/>
                <w:sz w:val="20"/>
              </w:rPr>
              <w:t xml:space="preserve"> </w:t>
            </w:r>
            <w:r w:rsidRPr="001C4285">
              <w:rPr>
                <w:rFonts w:cs="Arial"/>
                <w:b/>
                <w:sz w:val="20"/>
                <w:u w:val="single"/>
              </w:rPr>
              <w:t>this total must match the total in Section A (g) and Line 13 in Section D</w:t>
            </w:r>
          </w:p>
        </w:tc>
        <w:tc>
          <w:tcPr>
            <w:tcW w:w="1080" w:type="dxa"/>
            <w:shd w:val="clear" w:color="auto" w:fill="auto"/>
          </w:tcPr>
          <w:p w14:paraId="26C00E61" w14:textId="77777777" w:rsidR="00A62968" w:rsidRPr="001C4285" w:rsidRDefault="00A62968" w:rsidP="00A62968">
            <w:pPr>
              <w:rPr>
                <w:rFonts w:cs="Arial"/>
                <w:sz w:val="20"/>
              </w:rPr>
            </w:pPr>
          </w:p>
        </w:tc>
        <w:tc>
          <w:tcPr>
            <w:tcW w:w="1080" w:type="dxa"/>
            <w:shd w:val="clear" w:color="auto" w:fill="auto"/>
          </w:tcPr>
          <w:p w14:paraId="30F460F4" w14:textId="77777777" w:rsidR="00A62968" w:rsidRPr="001C4285" w:rsidRDefault="00A62968" w:rsidP="00A62968">
            <w:pPr>
              <w:rPr>
                <w:rFonts w:cs="Arial"/>
                <w:sz w:val="20"/>
              </w:rPr>
            </w:pPr>
          </w:p>
        </w:tc>
        <w:tc>
          <w:tcPr>
            <w:tcW w:w="1080" w:type="dxa"/>
            <w:shd w:val="clear" w:color="auto" w:fill="auto"/>
          </w:tcPr>
          <w:p w14:paraId="2A382F95" w14:textId="77777777" w:rsidR="00A62968" w:rsidRPr="001C4285" w:rsidRDefault="00A62968" w:rsidP="00A62968">
            <w:pPr>
              <w:rPr>
                <w:rFonts w:cs="Arial"/>
                <w:sz w:val="20"/>
              </w:rPr>
            </w:pPr>
          </w:p>
        </w:tc>
        <w:tc>
          <w:tcPr>
            <w:tcW w:w="1710" w:type="dxa"/>
            <w:shd w:val="clear" w:color="auto" w:fill="auto"/>
          </w:tcPr>
          <w:p w14:paraId="488630C9" w14:textId="77777777" w:rsidR="00A62968" w:rsidRPr="001C4285" w:rsidRDefault="00A62968" w:rsidP="00A62968">
            <w:pPr>
              <w:rPr>
                <w:rFonts w:cs="Arial"/>
                <w:sz w:val="20"/>
              </w:rPr>
            </w:pPr>
            <w:r w:rsidRPr="001C4285">
              <w:rPr>
                <w:rFonts w:cs="Arial"/>
                <w:sz w:val="20"/>
              </w:rPr>
              <w:t>$184,303</w:t>
            </w:r>
          </w:p>
        </w:tc>
      </w:tr>
      <w:tr w:rsidR="00A62968" w:rsidRPr="001C4285" w14:paraId="6120FC0F" w14:textId="77777777" w:rsidTr="00A62968">
        <w:tblPrEx>
          <w:tblLook w:val="04A0" w:firstRow="1" w:lastRow="0" w:firstColumn="1" w:lastColumn="0" w:noHBand="0" w:noVBand="1"/>
        </w:tblPrEx>
        <w:trPr>
          <w:trHeight w:val="530"/>
        </w:trPr>
        <w:tc>
          <w:tcPr>
            <w:tcW w:w="2497" w:type="dxa"/>
            <w:shd w:val="clear" w:color="auto" w:fill="auto"/>
          </w:tcPr>
          <w:p w14:paraId="2AD34F36" w14:textId="77777777" w:rsidR="00A62968" w:rsidRPr="001C4285" w:rsidRDefault="00A62968" w:rsidP="00A62968">
            <w:pPr>
              <w:rPr>
                <w:rFonts w:cs="Arial"/>
                <w:b/>
                <w:sz w:val="20"/>
              </w:rPr>
            </w:pPr>
            <w:r w:rsidRPr="001C4285">
              <w:rPr>
                <w:rFonts w:cs="Arial"/>
                <w:b/>
                <w:sz w:val="20"/>
              </w:rPr>
              <w:t>7.  Program Income</w:t>
            </w:r>
          </w:p>
        </w:tc>
        <w:tc>
          <w:tcPr>
            <w:tcW w:w="2340" w:type="dxa"/>
            <w:shd w:val="clear" w:color="auto" w:fill="auto"/>
          </w:tcPr>
          <w:p w14:paraId="079294A6" w14:textId="77777777" w:rsidR="00A62968" w:rsidRPr="001C4285" w:rsidRDefault="00A62968" w:rsidP="00A62968">
            <w:pPr>
              <w:rPr>
                <w:rFonts w:cs="Arial"/>
                <w:sz w:val="20"/>
              </w:rPr>
            </w:pPr>
          </w:p>
        </w:tc>
        <w:tc>
          <w:tcPr>
            <w:tcW w:w="1080" w:type="dxa"/>
            <w:shd w:val="clear" w:color="auto" w:fill="auto"/>
          </w:tcPr>
          <w:p w14:paraId="1D5D6977" w14:textId="77777777" w:rsidR="00A62968" w:rsidRPr="001C4285" w:rsidRDefault="00A62968" w:rsidP="00A62968">
            <w:pPr>
              <w:rPr>
                <w:rFonts w:cs="Arial"/>
                <w:sz w:val="20"/>
              </w:rPr>
            </w:pPr>
          </w:p>
        </w:tc>
        <w:tc>
          <w:tcPr>
            <w:tcW w:w="1080" w:type="dxa"/>
            <w:shd w:val="clear" w:color="auto" w:fill="auto"/>
          </w:tcPr>
          <w:p w14:paraId="23A3C6CF" w14:textId="77777777" w:rsidR="00A62968" w:rsidRPr="001C4285" w:rsidRDefault="00A62968" w:rsidP="00A62968">
            <w:pPr>
              <w:rPr>
                <w:rFonts w:cs="Arial"/>
                <w:sz w:val="20"/>
              </w:rPr>
            </w:pPr>
          </w:p>
        </w:tc>
        <w:tc>
          <w:tcPr>
            <w:tcW w:w="1080" w:type="dxa"/>
            <w:shd w:val="clear" w:color="auto" w:fill="auto"/>
          </w:tcPr>
          <w:p w14:paraId="5D0EBF1A" w14:textId="77777777" w:rsidR="00A62968" w:rsidRPr="001C4285" w:rsidRDefault="00A62968" w:rsidP="00A62968">
            <w:pPr>
              <w:rPr>
                <w:rFonts w:cs="Arial"/>
                <w:sz w:val="20"/>
              </w:rPr>
            </w:pPr>
          </w:p>
        </w:tc>
        <w:tc>
          <w:tcPr>
            <w:tcW w:w="1710" w:type="dxa"/>
            <w:shd w:val="clear" w:color="auto" w:fill="auto"/>
          </w:tcPr>
          <w:p w14:paraId="19C6225D" w14:textId="77777777" w:rsidR="00A62968" w:rsidRPr="001C4285" w:rsidRDefault="00A62968" w:rsidP="00A62968">
            <w:pPr>
              <w:rPr>
                <w:rFonts w:cs="Arial"/>
                <w:sz w:val="20"/>
              </w:rPr>
            </w:pPr>
          </w:p>
        </w:tc>
      </w:tr>
    </w:tbl>
    <w:p w14:paraId="4972C715" w14:textId="77777777" w:rsidR="00A62968" w:rsidRPr="001C4285" w:rsidRDefault="00A62968" w:rsidP="00A62968">
      <w:pPr>
        <w:rPr>
          <w:rFonts w:cs="Arial"/>
          <w:sz w:val="20"/>
        </w:rPr>
      </w:pPr>
      <w:r w:rsidRPr="001C4285">
        <w:rPr>
          <w:rFonts w:cs="Arial"/>
          <w:sz w:val="20"/>
        </w:rPr>
        <w:t xml:space="preserve">                                                                                                                                       Standard Form 424A</w:t>
      </w:r>
    </w:p>
    <w:p w14:paraId="534C3F3A" w14:textId="77777777" w:rsidR="00A62968" w:rsidRPr="001C4285" w:rsidRDefault="00A62968" w:rsidP="00A62968">
      <w:pPr>
        <w:spacing w:after="0"/>
        <w:rPr>
          <w:rFonts w:cs="Aria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A62968" w:rsidRPr="001C4285" w14:paraId="59FB917E" w14:textId="77777777" w:rsidTr="00A62968">
        <w:trPr>
          <w:cantSplit/>
          <w:trHeight w:val="326"/>
        </w:trPr>
        <w:tc>
          <w:tcPr>
            <w:tcW w:w="9787" w:type="dxa"/>
            <w:gridSpan w:val="7"/>
            <w:shd w:val="clear" w:color="auto" w:fill="B8CCE4"/>
          </w:tcPr>
          <w:p w14:paraId="2F2282AA" w14:textId="77777777" w:rsidR="00A62968" w:rsidRPr="001C4285" w:rsidRDefault="00A62968" w:rsidP="00A62968">
            <w:pPr>
              <w:rPr>
                <w:rFonts w:cs="Arial"/>
                <w:b/>
              </w:rPr>
            </w:pPr>
            <w:r w:rsidRPr="001C4285">
              <w:rPr>
                <w:rFonts w:cs="Arial"/>
                <w:b/>
                <w:sz w:val="22"/>
              </w:rPr>
              <w:t xml:space="preserve">                                   SECTION C – NON-FEDERAL RESOURCES</w:t>
            </w:r>
          </w:p>
        </w:tc>
      </w:tr>
      <w:tr w:rsidR="00A62968" w:rsidRPr="001C4285" w14:paraId="01C05CA7" w14:textId="77777777" w:rsidTr="00A62968">
        <w:tblPrEx>
          <w:tblLook w:val="04A0" w:firstRow="1" w:lastRow="0" w:firstColumn="1" w:lastColumn="0" w:noHBand="0" w:noVBand="1"/>
        </w:tblPrEx>
        <w:trPr>
          <w:trHeight w:val="890"/>
        </w:trPr>
        <w:tc>
          <w:tcPr>
            <w:tcW w:w="4027" w:type="dxa"/>
            <w:gridSpan w:val="2"/>
            <w:shd w:val="clear" w:color="auto" w:fill="auto"/>
          </w:tcPr>
          <w:p w14:paraId="23097188" w14:textId="77777777" w:rsidR="00A62968" w:rsidRPr="001C4285" w:rsidRDefault="00A62968" w:rsidP="00A62968">
            <w:pPr>
              <w:rPr>
                <w:rFonts w:cs="Arial"/>
                <w:b/>
                <w:sz w:val="20"/>
              </w:rPr>
            </w:pPr>
            <w:r w:rsidRPr="001C4285">
              <w:rPr>
                <w:rFonts w:cs="Arial"/>
                <w:b/>
                <w:sz w:val="20"/>
              </w:rPr>
              <w:t xml:space="preserve">   (a) Grant Program</w:t>
            </w:r>
          </w:p>
        </w:tc>
        <w:tc>
          <w:tcPr>
            <w:tcW w:w="1440" w:type="dxa"/>
            <w:gridSpan w:val="2"/>
            <w:shd w:val="clear" w:color="auto" w:fill="auto"/>
          </w:tcPr>
          <w:p w14:paraId="3C553151" w14:textId="77777777" w:rsidR="00A62968" w:rsidRPr="001C4285" w:rsidRDefault="00A62968" w:rsidP="00A62968">
            <w:pPr>
              <w:rPr>
                <w:rFonts w:cs="Arial"/>
                <w:b/>
                <w:sz w:val="20"/>
              </w:rPr>
            </w:pPr>
            <w:r w:rsidRPr="001C4285">
              <w:rPr>
                <w:rFonts w:cs="Arial"/>
                <w:b/>
                <w:sz w:val="20"/>
              </w:rPr>
              <w:t xml:space="preserve">(b) </w:t>
            </w:r>
          </w:p>
          <w:p w14:paraId="2B51D222" w14:textId="77777777" w:rsidR="00A62968" w:rsidRPr="001C4285" w:rsidRDefault="00A62968" w:rsidP="00A62968">
            <w:pPr>
              <w:rPr>
                <w:rFonts w:cs="Arial"/>
                <w:b/>
                <w:sz w:val="20"/>
              </w:rPr>
            </w:pPr>
            <w:r w:rsidRPr="001C4285">
              <w:rPr>
                <w:rFonts w:cs="Arial"/>
                <w:b/>
                <w:sz w:val="20"/>
              </w:rPr>
              <w:t>Applicant</w:t>
            </w:r>
          </w:p>
        </w:tc>
        <w:tc>
          <w:tcPr>
            <w:tcW w:w="1350" w:type="dxa"/>
            <w:shd w:val="clear" w:color="auto" w:fill="auto"/>
          </w:tcPr>
          <w:p w14:paraId="7CF736CB" w14:textId="77777777" w:rsidR="00A62968" w:rsidRPr="001C4285" w:rsidRDefault="00A62968" w:rsidP="00A62968">
            <w:pPr>
              <w:rPr>
                <w:rFonts w:cs="Arial"/>
                <w:b/>
                <w:sz w:val="20"/>
              </w:rPr>
            </w:pPr>
            <w:r w:rsidRPr="001C4285">
              <w:rPr>
                <w:rFonts w:cs="Arial"/>
                <w:b/>
                <w:sz w:val="20"/>
              </w:rPr>
              <w:t>(c)</w:t>
            </w:r>
          </w:p>
          <w:p w14:paraId="32FDFEC9" w14:textId="77777777" w:rsidR="00A62968" w:rsidRPr="001C4285" w:rsidRDefault="00A62968" w:rsidP="00A62968">
            <w:pPr>
              <w:rPr>
                <w:rFonts w:cs="Arial"/>
                <w:b/>
                <w:sz w:val="20"/>
              </w:rPr>
            </w:pPr>
            <w:r w:rsidRPr="001C4285">
              <w:rPr>
                <w:rFonts w:cs="Arial"/>
                <w:b/>
                <w:sz w:val="20"/>
              </w:rPr>
              <w:t xml:space="preserve"> State</w:t>
            </w:r>
          </w:p>
        </w:tc>
        <w:tc>
          <w:tcPr>
            <w:tcW w:w="1350" w:type="dxa"/>
            <w:shd w:val="clear" w:color="auto" w:fill="auto"/>
          </w:tcPr>
          <w:p w14:paraId="5524345E" w14:textId="77777777" w:rsidR="00A62968" w:rsidRPr="001C4285" w:rsidRDefault="00A62968" w:rsidP="00A62968">
            <w:pPr>
              <w:rPr>
                <w:rFonts w:cs="Arial"/>
                <w:b/>
                <w:sz w:val="20"/>
              </w:rPr>
            </w:pPr>
            <w:r w:rsidRPr="001C4285">
              <w:rPr>
                <w:rFonts w:cs="Arial"/>
                <w:b/>
                <w:sz w:val="20"/>
              </w:rPr>
              <w:t xml:space="preserve">(d) </w:t>
            </w:r>
          </w:p>
          <w:p w14:paraId="68F9E1B2" w14:textId="77777777" w:rsidR="00A62968" w:rsidRPr="001C4285" w:rsidRDefault="00A62968" w:rsidP="00A62968">
            <w:pPr>
              <w:spacing w:after="120"/>
              <w:rPr>
                <w:rFonts w:cs="Arial"/>
                <w:b/>
                <w:sz w:val="20"/>
              </w:rPr>
            </w:pPr>
            <w:r w:rsidRPr="001C4285">
              <w:rPr>
                <w:rFonts w:cs="Arial"/>
                <w:b/>
                <w:sz w:val="20"/>
              </w:rPr>
              <w:t>Other Sources</w:t>
            </w:r>
          </w:p>
        </w:tc>
        <w:tc>
          <w:tcPr>
            <w:tcW w:w="1620" w:type="dxa"/>
            <w:shd w:val="clear" w:color="auto" w:fill="auto"/>
          </w:tcPr>
          <w:p w14:paraId="55546AEA" w14:textId="77777777" w:rsidR="00A62968" w:rsidRPr="001C4285" w:rsidRDefault="00A62968" w:rsidP="00A62968">
            <w:pPr>
              <w:rPr>
                <w:rFonts w:cs="Arial"/>
                <w:b/>
                <w:sz w:val="20"/>
              </w:rPr>
            </w:pPr>
            <w:r w:rsidRPr="001C4285">
              <w:rPr>
                <w:rFonts w:cs="Arial"/>
                <w:b/>
                <w:sz w:val="20"/>
              </w:rPr>
              <w:t xml:space="preserve">(e) </w:t>
            </w:r>
          </w:p>
          <w:p w14:paraId="22967983" w14:textId="77777777" w:rsidR="00A62968" w:rsidRPr="001C4285" w:rsidRDefault="00A62968" w:rsidP="00A62968">
            <w:pPr>
              <w:rPr>
                <w:rFonts w:cs="Arial"/>
                <w:b/>
                <w:sz w:val="20"/>
              </w:rPr>
            </w:pPr>
            <w:r w:rsidRPr="001C4285">
              <w:rPr>
                <w:rFonts w:cs="Arial"/>
                <w:b/>
                <w:sz w:val="20"/>
              </w:rPr>
              <w:t>TOTALS</w:t>
            </w:r>
          </w:p>
        </w:tc>
      </w:tr>
      <w:tr w:rsidR="00A62968" w:rsidRPr="001C4285" w14:paraId="4B3B6876" w14:textId="77777777" w:rsidTr="00A62968">
        <w:tblPrEx>
          <w:tblLook w:val="04A0" w:firstRow="1" w:lastRow="0" w:firstColumn="1" w:lastColumn="0" w:noHBand="0" w:noVBand="1"/>
        </w:tblPrEx>
        <w:trPr>
          <w:trHeight w:val="481"/>
        </w:trPr>
        <w:tc>
          <w:tcPr>
            <w:tcW w:w="4027" w:type="dxa"/>
            <w:gridSpan w:val="2"/>
            <w:shd w:val="clear" w:color="auto" w:fill="auto"/>
          </w:tcPr>
          <w:p w14:paraId="4BAF1FC6" w14:textId="77777777" w:rsidR="00A62968" w:rsidRPr="001C4285" w:rsidRDefault="00A62968" w:rsidP="00A62968">
            <w:pPr>
              <w:rPr>
                <w:rFonts w:cs="Arial"/>
                <w:b/>
                <w:sz w:val="20"/>
              </w:rPr>
            </w:pPr>
            <w:r w:rsidRPr="001C4285">
              <w:rPr>
                <w:rFonts w:cs="Arial"/>
                <w:b/>
                <w:sz w:val="20"/>
              </w:rPr>
              <w:t>8.  Title of FOA</w:t>
            </w:r>
          </w:p>
        </w:tc>
        <w:tc>
          <w:tcPr>
            <w:tcW w:w="1440" w:type="dxa"/>
            <w:gridSpan w:val="2"/>
            <w:shd w:val="clear" w:color="auto" w:fill="auto"/>
          </w:tcPr>
          <w:p w14:paraId="1862D61C" w14:textId="77777777" w:rsidR="00A62968" w:rsidRPr="001C4285" w:rsidRDefault="00A62968" w:rsidP="00A62968">
            <w:pPr>
              <w:rPr>
                <w:rFonts w:cs="Arial"/>
                <w:sz w:val="20"/>
              </w:rPr>
            </w:pPr>
          </w:p>
        </w:tc>
        <w:tc>
          <w:tcPr>
            <w:tcW w:w="1350" w:type="dxa"/>
            <w:shd w:val="clear" w:color="auto" w:fill="auto"/>
          </w:tcPr>
          <w:p w14:paraId="22BCBF39" w14:textId="77777777" w:rsidR="00A62968" w:rsidRPr="001C4285" w:rsidRDefault="00A62968" w:rsidP="00A62968">
            <w:pPr>
              <w:rPr>
                <w:rFonts w:cs="Arial"/>
                <w:sz w:val="20"/>
              </w:rPr>
            </w:pPr>
          </w:p>
        </w:tc>
        <w:tc>
          <w:tcPr>
            <w:tcW w:w="1350" w:type="dxa"/>
            <w:shd w:val="clear" w:color="auto" w:fill="auto"/>
          </w:tcPr>
          <w:p w14:paraId="3E00B963" w14:textId="77777777" w:rsidR="00A62968" w:rsidRPr="001C4285" w:rsidRDefault="00A62968" w:rsidP="00A62968">
            <w:pPr>
              <w:rPr>
                <w:rFonts w:cs="Arial"/>
                <w:sz w:val="20"/>
              </w:rPr>
            </w:pPr>
          </w:p>
        </w:tc>
        <w:tc>
          <w:tcPr>
            <w:tcW w:w="1620" w:type="dxa"/>
            <w:shd w:val="clear" w:color="auto" w:fill="auto"/>
          </w:tcPr>
          <w:p w14:paraId="3CD4CFF9" w14:textId="77777777" w:rsidR="00A62968" w:rsidRPr="001C4285" w:rsidRDefault="00A62968" w:rsidP="00A62968">
            <w:pPr>
              <w:rPr>
                <w:rFonts w:cs="Arial"/>
                <w:sz w:val="20"/>
              </w:rPr>
            </w:pPr>
          </w:p>
        </w:tc>
      </w:tr>
      <w:tr w:rsidR="00A62968" w:rsidRPr="001C4285" w14:paraId="6F6F33FA" w14:textId="77777777" w:rsidTr="00A62968">
        <w:tblPrEx>
          <w:tblLook w:val="04A0" w:firstRow="1" w:lastRow="0" w:firstColumn="1" w:lastColumn="0" w:noHBand="0" w:noVBand="1"/>
        </w:tblPrEx>
        <w:trPr>
          <w:trHeight w:val="468"/>
        </w:trPr>
        <w:tc>
          <w:tcPr>
            <w:tcW w:w="4027" w:type="dxa"/>
            <w:gridSpan w:val="2"/>
            <w:shd w:val="clear" w:color="auto" w:fill="auto"/>
          </w:tcPr>
          <w:p w14:paraId="41234B03" w14:textId="77777777" w:rsidR="00A62968" w:rsidRPr="001C4285" w:rsidRDefault="00A62968" w:rsidP="00A62968">
            <w:pPr>
              <w:rPr>
                <w:rFonts w:cs="Arial"/>
                <w:b/>
                <w:sz w:val="20"/>
              </w:rPr>
            </w:pPr>
            <w:r w:rsidRPr="001C4285">
              <w:rPr>
                <w:rFonts w:cs="Arial"/>
                <w:b/>
                <w:sz w:val="20"/>
              </w:rPr>
              <w:t>9.</w:t>
            </w:r>
          </w:p>
        </w:tc>
        <w:tc>
          <w:tcPr>
            <w:tcW w:w="1440" w:type="dxa"/>
            <w:gridSpan w:val="2"/>
            <w:shd w:val="clear" w:color="auto" w:fill="auto"/>
          </w:tcPr>
          <w:p w14:paraId="02018B42" w14:textId="77777777" w:rsidR="00A62968" w:rsidRPr="001C4285" w:rsidRDefault="00A62968" w:rsidP="00A62968">
            <w:pPr>
              <w:rPr>
                <w:rFonts w:cs="Arial"/>
                <w:sz w:val="20"/>
              </w:rPr>
            </w:pPr>
          </w:p>
        </w:tc>
        <w:tc>
          <w:tcPr>
            <w:tcW w:w="1350" w:type="dxa"/>
            <w:shd w:val="clear" w:color="auto" w:fill="auto"/>
          </w:tcPr>
          <w:p w14:paraId="10481C4D" w14:textId="77777777" w:rsidR="00A62968" w:rsidRPr="001C4285" w:rsidRDefault="00A62968" w:rsidP="00A62968">
            <w:pPr>
              <w:rPr>
                <w:rFonts w:cs="Arial"/>
                <w:sz w:val="20"/>
              </w:rPr>
            </w:pPr>
          </w:p>
        </w:tc>
        <w:tc>
          <w:tcPr>
            <w:tcW w:w="1350" w:type="dxa"/>
            <w:shd w:val="clear" w:color="auto" w:fill="auto"/>
          </w:tcPr>
          <w:p w14:paraId="397267BA" w14:textId="77777777" w:rsidR="00A62968" w:rsidRPr="001C4285" w:rsidRDefault="00A62968" w:rsidP="00A62968">
            <w:pPr>
              <w:rPr>
                <w:rFonts w:cs="Arial"/>
                <w:sz w:val="20"/>
              </w:rPr>
            </w:pPr>
          </w:p>
        </w:tc>
        <w:tc>
          <w:tcPr>
            <w:tcW w:w="1620" w:type="dxa"/>
            <w:shd w:val="clear" w:color="auto" w:fill="auto"/>
          </w:tcPr>
          <w:p w14:paraId="75022C6C" w14:textId="77777777" w:rsidR="00A62968" w:rsidRPr="001C4285" w:rsidRDefault="00A62968" w:rsidP="00A62968">
            <w:pPr>
              <w:rPr>
                <w:rFonts w:cs="Arial"/>
                <w:sz w:val="20"/>
              </w:rPr>
            </w:pPr>
          </w:p>
        </w:tc>
      </w:tr>
      <w:tr w:rsidR="00A62968" w:rsidRPr="001C4285" w14:paraId="506DF211" w14:textId="77777777" w:rsidTr="00A62968">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14:paraId="1829EAB2" w14:textId="77777777" w:rsidR="00A62968" w:rsidRPr="001C4285" w:rsidRDefault="00A62968" w:rsidP="00A62968">
            <w:pPr>
              <w:rPr>
                <w:rFonts w:cs="Arial"/>
                <w:b/>
                <w:sz w:val="20"/>
              </w:rPr>
            </w:pPr>
            <w:r w:rsidRPr="001C4285">
              <w:rPr>
                <w:rFonts w:cs="Arial"/>
                <w:b/>
                <w:sz w:val="20"/>
              </w:rPr>
              <w:t>10.</w:t>
            </w:r>
          </w:p>
        </w:tc>
        <w:tc>
          <w:tcPr>
            <w:tcW w:w="1440" w:type="dxa"/>
            <w:gridSpan w:val="2"/>
            <w:shd w:val="clear" w:color="auto" w:fill="auto"/>
          </w:tcPr>
          <w:p w14:paraId="1B1D5F4C" w14:textId="77777777" w:rsidR="00A62968" w:rsidRPr="001C4285" w:rsidRDefault="00A62968" w:rsidP="00A62968">
            <w:pPr>
              <w:rPr>
                <w:rFonts w:cs="Arial"/>
                <w:sz w:val="20"/>
              </w:rPr>
            </w:pPr>
          </w:p>
        </w:tc>
        <w:tc>
          <w:tcPr>
            <w:tcW w:w="1350" w:type="dxa"/>
            <w:shd w:val="clear" w:color="auto" w:fill="auto"/>
          </w:tcPr>
          <w:p w14:paraId="50DD95AA" w14:textId="77777777" w:rsidR="00A62968" w:rsidRPr="001C4285" w:rsidRDefault="00A62968" w:rsidP="00A62968">
            <w:pPr>
              <w:rPr>
                <w:rFonts w:cs="Arial"/>
                <w:sz w:val="20"/>
              </w:rPr>
            </w:pPr>
          </w:p>
        </w:tc>
        <w:tc>
          <w:tcPr>
            <w:tcW w:w="1350" w:type="dxa"/>
            <w:shd w:val="clear" w:color="auto" w:fill="auto"/>
          </w:tcPr>
          <w:p w14:paraId="5FC3774B" w14:textId="77777777" w:rsidR="00A62968" w:rsidRPr="001C4285" w:rsidRDefault="00A62968" w:rsidP="00A62968">
            <w:pPr>
              <w:rPr>
                <w:rFonts w:cs="Arial"/>
                <w:sz w:val="20"/>
              </w:rPr>
            </w:pPr>
          </w:p>
        </w:tc>
        <w:tc>
          <w:tcPr>
            <w:tcW w:w="1620" w:type="dxa"/>
            <w:shd w:val="clear" w:color="auto" w:fill="auto"/>
          </w:tcPr>
          <w:p w14:paraId="68C45E99" w14:textId="77777777" w:rsidR="00A62968" w:rsidRPr="001C4285" w:rsidRDefault="00A62968" w:rsidP="00A62968">
            <w:pPr>
              <w:rPr>
                <w:rFonts w:cs="Arial"/>
                <w:sz w:val="20"/>
              </w:rPr>
            </w:pPr>
          </w:p>
        </w:tc>
      </w:tr>
      <w:tr w:rsidR="00A62968" w:rsidRPr="001C4285" w14:paraId="0F99815F" w14:textId="77777777" w:rsidTr="00A62968">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14:paraId="24EC51E4" w14:textId="77777777" w:rsidR="00A62968" w:rsidRPr="001C4285" w:rsidRDefault="00A62968" w:rsidP="00A62968">
            <w:pPr>
              <w:rPr>
                <w:rFonts w:cs="Arial"/>
                <w:b/>
                <w:sz w:val="20"/>
              </w:rPr>
            </w:pPr>
            <w:r w:rsidRPr="001C4285">
              <w:rPr>
                <w:rFonts w:cs="Arial"/>
                <w:b/>
                <w:sz w:val="20"/>
              </w:rPr>
              <w:t>11.</w:t>
            </w:r>
          </w:p>
        </w:tc>
        <w:tc>
          <w:tcPr>
            <w:tcW w:w="1440" w:type="dxa"/>
            <w:gridSpan w:val="2"/>
            <w:shd w:val="clear" w:color="auto" w:fill="auto"/>
          </w:tcPr>
          <w:p w14:paraId="190E57E5" w14:textId="77777777" w:rsidR="00A62968" w:rsidRPr="001C4285" w:rsidRDefault="00A62968" w:rsidP="00A62968">
            <w:pPr>
              <w:rPr>
                <w:rFonts w:cs="Arial"/>
                <w:sz w:val="20"/>
              </w:rPr>
            </w:pPr>
          </w:p>
        </w:tc>
        <w:tc>
          <w:tcPr>
            <w:tcW w:w="1350" w:type="dxa"/>
            <w:shd w:val="clear" w:color="auto" w:fill="auto"/>
          </w:tcPr>
          <w:p w14:paraId="564EAB48" w14:textId="77777777" w:rsidR="00A62968" w:rsidRPr="001C4285" w:rsidRDefault="00A62968" w:rsidP="00A62968">
            <w:pPr>
              <w:rPr>
                <w:rFonts w:cs="Arial"/>
                <w:sz w:val="20"/>
              </w:rPr>
            </w:pPr>
          </w:p>
        </w:tc>
        <w:tc>
          <w:tcPr>
            <w:tcW w:w="1350" w:type="dxa"/>
            <w:shd w:val="clear" w:color="auto" w:fill="auto"/>
          </w:tcPr>
          <w:p w14:paraId="230DC0C0" w14:textId="77777777" w:rsidR="00A62968" w:rsidRPr="001C4285" w:rsidRDefault="00A62968" w:rsidP="00A62968">
            <w:pPr>
              <w:rPr>
                <w:rFonts w:cs="Arial"/>
                <w:sz w:val="20"/>
              </w:rPr>
            </w:pPr>
          </w:p>
        </w:tc>
        <w:tc>
          <w:tcPr>
            <w:tcW w:w="1620" w:type="dxa"/>
            <w:shd w:val="clear" w:color="auto" w:fill="auto"/>
          </w:tcPr>
          <w:p w14:paraId="61A84630" w14:textId="77777777" w:rsidR="00A62968" w:rsidRPr="001C4285" w:rsidRDefault="00A62968" w:rsidP="00A62968">
            <w:pPr>
              <w:rPr>
                <w:rFonts w:cs="Arial"/>
                <w:sz w:val="20"/>
              </w:rPr>
            </w:pPr>
          </w:p>
        </w:tc>
      </w:tr>
      <w:tr w:rsidR="00A62968" w:rsidRPr="001C4285" w14:paraId="66FDA0DC" w14:textId="77777777" w:rsidTr="00A62968">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14:paraId="0F04DC80" w14:textId="77777777" w:rsidR="00A62968" w:rsidRPr="001C4285" w:rsidRDefault="00A62968" w:rsidP="00A62968">
            <w:pPr>
              <w:rPr>
                <w:rFonts w:cs="Arial"/>
                <w:b/>
                <w:sz w:val="20"/>
              </w:rPr>
            </w:pPr>
            <w:r w:rsidRPr="001C4285">
              <w:rPr>
                <w:rFonts w:cs="Arial"/>
                <w:b/>
                <w:sz w:val="20"/>
              </w:rPr>
              <w:t>12.  TOTAL (sum of lines 8-11)</w:t>
            </w:r>
          </w:p>
        </w:tc>
        <w:tc>
          <w:tcPr>
            <w:tcW w:w="1440" w:type="dxa"/>
            <w:gridSpan w:val="2"/>
            <w:tcBorders>
              <w:bottom w:val="single" w:sz="4" w:space="0" w:color="auto"/>
            </w:tcBorders>
            <w:shd w:val="clear" w:color="auto" w:fill="auto"/>
          </w:tcPr>
          <w:p w14:paraId="488BDCD0" w14:textId="77777777" w:rsidR="00A62968" w:rsidRPr="001C4285" w:rsidRDefault="00A62968" w:rsidP="00A62968">
            <w:pPr>
              <w:rPr>
                <w:rFonts w:cs="Arial"/>
                <w:sz w:val="20"/>
              </w:rPr>
            </w:pPr>
            <w:r w:rsidRPr="001C4285">
              <w:rPr>
                <w:rFonts w:cs="Arial"/>
                <w:sz w:val="20"/>
              </w:rPr>
              <w:t>$</w:t>
            </w:r>
          </w:p>
        </w:tc>
        <w:tc>
          <w:tcPr>
            <w:tcW w:w="1350" w:type="dxa"/>
            <w:tcBorders>
              <w:bottom w:val="single" w:sz="4" w:space="0" w:color="auto"/>
            </w:tcBorders>
            <w:shd w:val="clear" w:color="auto" w:fill="auto"/>
          </w:tcPr>
          <w:p w14:paraId="38A2E7E3" w14:textId="77777777" w:rsidR="00A62968" w:rsidRPr="001C4285" w:rsidRDefault="00A62968" w:rsidP="00A62968">
            <w:pPr>
              <w:rPr>
                <w:rFonts w:cs="Arial"/>
                <w:sz w:val="20"/>
              </w:rPr>
            </w:pPr>
            <w:r w:rsidRPr="001C4285">
              <w:rPr>
                <w:rFonts w:cs="Arial"/>
                <w:sz w:val="20"/>
              </w:rPr>
              <w:t>$</w:t>
            </w:r>
          </w:p>
        </w:tc>
        <w:tc>
          <w:tcPr>
            <w:tcW w:w="1350" w:type="dxa"/>
            <w:tcBorders>
              <w:bottom w:val="single" w:sz="4" w:space="0" w:color="auto"/>
            </w:tcBorders>
            <w:shd w:val="clear" w:color="auto" w:fill="auto"/>
          </w:tcPr>
          <w:p w14:paraId="5CA6BE83" w14:textId="77777777" w:rsidR="00A62968" w:rsidRPr="001C4285" w:rsidRDefault="00A62968" w:rsidP="00A62968">
            <w:pPr>
              <w:rPr>
                <w:rFonts w:cs="Arial"/>
                <w:sz w:val="20"/>
              </w:rPr>
            </w:pPr>
            <w:r w:rsidRPr="001C4285">
              <w:rPr>
                <w:rFonts w:cs="Arial"/>
                <w:sz w:val="20"/>
              </w:rPr>
              <w:t>$</w:t>
            </w:r>
          </w:p>
        </w:tc>
        <w:tc>
          <w:tcPr>
            <w:tcW w:w="1620" w:type="dxa"/>
            <w:tcBorders>
              <w:bottom w:val="single" w:sz="4" w:space="0" w:color="auto"/>
            </w:tcBorders>
            <w:shd w:val="clear" w:color="auto" w:fill="auto"/>
          </w:tcPr>
          <w:p w14:paraId="03E799A2" w14:textId="77777777" w:rsidR="00A62968" w:rsidRPr="001C4285" w:rsidRDefault="00A62968" w:rsidP="00A62968">
            <w:pPr>
              <w:rPr>
                <w:rFonts w:cs="Arial"/>
                <w:sz w:val="20"/>
              </w:rPr>
            </w:pPr>
            <w:r w:rsidRPr="001C4285">
              <w:rPr>
                <w:rFonts w:cs="Arial"/>
                <w:sz w:val="20"/>
              </w:rPr>
              <w:t>$</w:t>
            </w:r>
          </w:p>
        </w:tc>
      </w:tr>
      <w:tr w:rsidR="00A62968" w:rsidRPr="001C4285" w14:paraId="45C3E43E" w14:textId="77777777" w:rsidTr="00A62968">
        <w:trPr>
          <w:trHeight w:val="364"/>
        </w:trPr>
        <w:tc>
          <w:tcPr>
            <w:tcW w:w="9787" w:type="dxa"/>
            <w:gridSpan w:val="7"/>
            <w:shd w:val="clear" w:color="auto" w:fill="B8CCE4"/>
          </w:tcPr>
          <w:p w14:paraId="2B10FCED" w14:textId="77777777" w:rsidR="00A62968" w:rsidRPr="001C4285" w:rsidRDefault="00A62968" w:rsidP="00A62968">
            <w:pPr>
              <w:rPr>
                <w:rFonts w:cs="Arial"/>
                <w:sz w:val="20"/>
              </w:rPr>
            </w:pPr>
            <w:r w:rsidRPr="001C4285">
              <w:rPr>
                <w:rFonts w:cs="Arial"/>
                <w:b/>
                <w:sz w:val="22"/>
              </w:rPr>
              <w:t xml:space="preserve">                                    SECTION D – FORECASTED CASH NEEDS</w:t>
            </w:r>
          </w:p>
        </w:tc>
      </w:tr>
      <w:tr w:rsidR="00A62968" w:rsidRPr="001C4285" w14:paraId="17A24EEE" w14:textId="77777777" w:rsidTr="00A62968">
        <w:tblPrEx>
          <w:tblLook w:val="04A0" w:firstRow="1" w:lastRow="0" w:firstColumn="1" w:lastColumn="0" w:noHBand="0" w:noVBand="1"/>
        </w:tblPrEx>
        <w:trPr>
          <w:trHeight w:val="763"/>
        </w:trPr>
        <w:tc>
          <w:tcPr>
            <w:tcW w:w="1507" w:type="dxa"/>
            <w:shd w:val="clear" w:color="auto" w:fill="auto"/>
          </w:tcPr>
          <w:p w14:paraId="0717F7B1" w14:textId="77777777" w:rsidR="00A62968" w:rsidRPr="001C4285" w:rsidRDefault="00A62968" w:rsidP="00A62968">
            <w:pPr>
              <w:rPr>
                <w:rFonts w:cs="Arial"/>
                <w:b/>
                <w:sz w:val="20"/>
              </w:rPr>
            </w:pPr>
            <w:r w:rsidRPr="001C4285">
              <w:rPr>
                <w:rFonts w:cs="Arial"/>
                <w:b/>
                <w:sz w:val="20"/>
              </w:rPr>
              <w:lastRenderedPageBreak/>
              <w:t>13. Federal</w:t>
            </w:r>
          </w:p>
        </w:tc>
        <w:tc>
          <w:tcPr>
            <w:tcW w:w="2520" w:type="dxa"/>
            <w:shd w:val="clear" w:color="auto" w:fill="auto"/>
          </w:tcPr>
          <w:p w14:paraId="3D85FA9F" w14:textId="77777777" w:rsidR="00A62968" w:rsidRPr="001C4285" w:rsidRDefault="00A62968" w:rsidP="00A62968">
            <w:pPr>
              <w:rPr>
                <w:rFonts w:cs="Arial"/>
                <w:b/>
                <w:sz w:val="20"/>
              </w:rPr>
            </w:pPr>
            <w:r w:rsidRPr="001C4285">
              <w:rPr>
                <w:rFonts w:cs="Arial"/>
                <w:sz w:val="20"/>
              </w:rPr>
              <w:t>Totals for 1</w:t>
            </w:r>
            <w:r w:rsidRPr="001C4285">
              <w:rPr>
                <w:rFonts w:cs="Arial"/>
                <w:sz w:val="20"/>
                <w:vertAlign w:val="superscript"/>
              </w:rPr>
              <w:t>st</w:t>
            </w:r>
            <w:r w:rsidRPr="001C4285">
              <w:rPr>
                <w:rFonts w:cs="Arial"/>
                <w:sz w:val="20"/>
              </w:rPr>
              <w:t xml:space="preserve"> Year</w:t>
            </w:r>
            <w:r w:rsidRPr="001C4285">
              <w:rPr>
                <w:rFonts w:cs="Arial"/>
                <w:b/>
                <w:sz w:val="20"/>
              </w:rPr>
              <w:t xml:space="preserve">              </w:t>
            </w:r>
            <w:r w:rsidRPr="001C4285">
              <w:rPr>
                <w:rFonts w:cs="Arial"/>
                <w:sz w:val="20"/>
              </w:rPr>
              <w:t>$184,303</w:t>
            </w:r>
            <w:r w:rsidRPr="001C4285">
              <w:rPr>
                <w:rFonts w:cs="Arial"/>
                <w:b/>
                <w:sz w:val="20"/>
              </w:rPr>
              <w:t xml:space="preserve"> – </w:t>
            </w:r>
            <w:r w:rsidRPr="001C4285">
              <w:rPr>
                <w:rFonts w:cs="Arial"/>
                <w:b/>
                <w:sz w:val="20"/>
                <w:u w:val="single"/>
              </w:rPr>
              <w:t>this total must match the total in Section A (g) and Section B (k)</w:t>
            </w:r>
          </w:p>
        </w:tc>
        <w:tc>
          <w:tcPr>
            <w:tcW w:w="1440" w:type="dxa"/>
            <w:gridSpan w:val="2"/>
            <w:shd w:val="clear" w:color="auto" w:fill="auto"/>
          </w:tcPr>
          <w:p w14:paraId="57EC7DE0" w14:textId="77777777" w:rsidR="00A62968" w:rsidRPr="001C4285" w:rsidRDefault="00A62968" w:rsidP="00A62968">
            <w:pPr>
              <w:rPr>
                <w:rFonts w:cs="Arial"/>
                <w:sz w:val="20"/>
              </w:rPr>
            </w:pPr>
            <w:r w:rsidRPr="001C4285">
              <w:rPr>
                <w:rFonts w:cs="Arial"/>
                <w:sz w:val="20"/>
              </w:rPr>
              <w:t>1</w:t>
            </w:r>
            <w:r w:rsidRPr="001C4285">
              <w:rPr>
                <w:rFonts w:cs="Arial"/>
                <w:sz w:val="20"/>
                <w:vertAlign w:val="superscript"/>
              </w:rPr>
              <w:t>st</w:t>
            </w:r>
            <w:r w:rsidRPr="001C4285">
              <w:rPr>
                <w:rFonts w:cs="Arial"/>
                <w:sz w:val="20"/>
              </w:rPr>
              <w:t xml:space="preserve"> Quarter</w:t>
            </w:r>
          </w:p>
          <w:p w14:paraId="26A5EB98" w14:textId="77777777" w:rsidR="00A62968" w:rsidRPr="001C4285" w:rsidRDefault="00A62968" w:rsidP="00A62968">
            <w:pPr>
              <w:rPr>
                <w:rFonts w:cs="Arial"/>
                <w:sz w:val="20"/>
              </w:rPr>
            </w:pPr>
            <w:r w:rsidRPr="001C4285">
              <w:rPr>
                <w:rFonts w:cs="Arial"/>
                <w:sz w:val="20"/>
              </w:rPr>
              <w:t>$46,075</w:t>
            </w:r>
          </w:p>
        </w:tc>
        <w:tc>
          <w:tcPr>
            <w:tcW w:w="1350" w:type="dxa"/>
            <w:shd w:val="clear" w:color="auto" w:fill="auto"/>
          </w:tcPr>
          <w:p w14:paraId="464BEB4D" w14:textId="77777777" w:rsidR="00A62968" w:rsidRPr="001C4285" w:rsidRDefault="00A62968" w:rsidP="00A62968">
            <w:pPr>
              <w:rPr>
                <w:rFonts w:cs="Arial"/>
                <w:sz w:val="20"/>
              </w:rPr>
            </w:pPr>
            <w:r w:rsidRPr="001C4285">
              <w:rPr>
                <w:rFonts w:cs="Arial"/>
                <w:sz w:val="20"/>
              </w:rPr>
              <w:t>2</w:t>
            </w:r>
            <w:r w:rsidRPr="001C4285">
              <w:rPr>
                <w:rFonts w:cs="Arial"/>
                <w:sz w:val="20"/>
                <w:vertAlign w:val="superscript"/>
              </w:rPr>
              <w:t>nd</w:t>
            </w:r>
            <w:r w:rsidRPr="001C4285">
              <w:rPr>
                <w:rFonts w:cs="Arial"/>
                <w:sz w:val="20"/>
              </w:rPr>
              <w:t xml:space="preserve"> Quarter</w:t>
            </w:r>
          </w:p>
          <w:p w14:paraId="698ED4F1" w14:textId="77777777" w:rsidR="00A62968" w:rsidRPr="001C4285" w:rsidRDefault="00A62968" w:rsidP="00A62968">
            <w:pPr>
              <w:rPr>
                <w:rFonts w:cs="Arial"/>
                <w:sz w:val="20"/>
              </w:rPr>
            </w:pPr>
            <w:r w:rsidRPr="001C4285">
              <w:rPr>
                <w:rFonts w:cs="Arial"/>
                <w:sz w:val="20"/>
              </w:rPr>
              <w:t>$46,076</w:t>
            </w:r>
          </w:p>
        </w:tc>
        <w:tc>
          <w:tcPr>
            <w:tcW w:w="1350" w:type="dxa"/>
            <w:shd w:val="clear" w:color="auto" w:fill="auto"/>
          </w:tcPr>
          <w:p w14:paraId="278C17F0" w14:textId="77777777" w:rsidR="00A62968" w:rsidRPr="001C4285" w:rsidRDefault="00A62968" w:rsidP="00A62968">
            <w:pPr>
              <w:rPr>
                <w:rFonts w:cs="Arial"/>
                <w:sz w:val="20"/>
              </w:rPr>
            </w:pPr>
            <w:r w:rsidRPr="001C4285">
              <w:rPr>
                <w:rFonts w:cs="Arial"/>
                <w:sz w:val="20"/>
              </w:rPr>
              <w:t>3</w:t>
            </w:r>
            <w:r w:rsidRPr="001C4285">
              <w:rPr>
                <w:rFonts w:cs="Arial"/>
                <w:sz w:val="20"/>
                <w:vertAlign w:val="superscript"/>
              </w:rPr>
              <w:t>rd</w:t>
            </w:r>
            <w:r w:rsidRPr="001C4285">
              <w:rPr>
                <w:rFonts w:cs="Arial"/>
                <w:sz w:val="20"/>
              </w:rPr>
              <w:t xml:space="preserve"> Quarter</w:t>
            </w:r>
          </w:p>
          <w:p w14:paraId="447F2BBA" w14:textId="77777777" w:rsidR="00A62968" w:rsidRPr="001C4285" w:rsidRDefault="00A62968" w:rsidP="00A62968">
            <w:pPr>
              <w:rPr>
                <w:rFonts w:cs="Arial"/>
                <w:sz w:val="20"/>
              </w:rPr>
            </w:pPr>
            <w:r w:rsidRPr="001C4285">
              <w:rPr>
                <w:rFonts w:cs="Arial"/>
                <w:sz w:val="20"/>
              </w:rPr>
              <w:t>$46.076</w:t>
            </w:r>
          </w:p>
        </w:tc>
        <w:tc>
          <w:tcPr>
            <w:tcW w:w="1620" w:type="dxa"/>
            <w:shd w:val="clear" w:color="auto" w:fill="auto"/>
          </w:tcPr>
          <w:p w14:paraId="5DBD5ABB" w14:textId="77777777" w:rsidR="00A62968" w:rsidRPr="001C4285" w:rsidRDefault="00A62968" w:rsidP="00A62968">
            <w:pPr>
              <w:rPr>
                <w:rFonts w:cs="Arial"/>
                <w:sz w:val="20"/>
              </w:rPr>
            </w:pPr>
            <w:r w:rsidRPr="001C4285">
              <w:rPr>
                <w:rFonts w:cs="Arial"/>
                <w:sz w:val="20"/>
              </w:rPr>
              <w:t>4</w:t>
            </w:r>
            <w:r w:rsidRPr="001C4285">
              <w:rPr>
                <w:rFonts w:cs="Arial"/>
                <w:sz w:val="20"/>
                <w:vertAlign w:val="superscript"/>
              </w:rPr>
              <w:t>th</w:t>
            </w:r>
            <w:r w:rsidRPr="001C4285">
              <w:rPr>
                <w:rFonts w:cs="Arial"/>
                <w:sz w:val="20"/>
              </w:rPr>
              <w:t xml:space="preserve"> Quarter</w:t>
            </w:r>
          </w:p>
          <w:p w14:paraId="444EA1CF" w14:textId="77777777" w:rsidR="00A62968" w:rsidRPr="001C4285" w:rsidRDefault="00A62968" w:rsidP="00A62968">
            <w:pPr>
              <w:rPr>
                <w:rFonts w:cs="Arial"/>
                <w:sz w:val="20"/>
              </w:rPr>
            </w:pPr>
            <w:r w:rsidRPr="001C4285">
              <w:rPr>
                <w:rFonts w:cs="Arial"/>
                <w:sz w:val="20"/>
              </w:rPr>
              <w:t>$46,076</w:t>
            </w:r>
          </w:p>
        </w:tc>
      </w:tr>
      <w:tr w:rsidR="00A62968" w:rsidRPr="001C4285" w14:paraId="33F19AAF" w14:textId="77777777" w:rsidTr="00A62968">
        <w:tblPrEx>
          <w:tblLook w:val="04A0" w:firstRow="1" w:lastRow="0" w:firstColumn="1" w:lastColumn="0" w:noHBand="0" w:noVBand="1"/>
        </w:tblPrEx>
        <w:trPr>
          <w:trHeight w:val="468"/>
        </w:trPr>
        <w:tc>
          <w:tcPr>
            <w:tcW w:w="1507" w:type="dxa"/>
            <w:shd w:val="clear" w:color="auto" w:fill="auto"/>
          </w:tcPr>
          <w:p w14:paraId="48BAB3F0" w14:textId="77777777" w:rsidR="00A62968" w:rsidRPr="001C4285" w:rsidRDefault="00A62968" w:rsidP="00A62968">
            <w:pPr>
              <w:rPr>
                <w:rFonts w:cs="Arial"/>
                <w:b/>
                <w:sz w:val="20"/>
              </w:rPr>
            </w:pPr>
            <w:r w:rsidRPr="001C4285">
              <w:rPr>
                <w:rFonts w:cs="Arial"/>
                <w:b/>
                <w:sz w:val="20"/>
              </w:rPr>
              <w:t>14.  Non-Federal</w:t>
            </w:r>
          </w:p>
        </w:tc>
        <w:tc>
          <w:tcPr>
            <w:tcW w:w="2520" w:type="dxa"/>
            <w:shd w:val="clear" w:color="auto" w:fill="auto"/>
          </w:tcPr>
          <w:p w14:paraId="3D95CFDC" w14:textId="77777777" w:rsidR="00A62968" w:rsidRPr="001C4285" w:rsidRDefault="00A62968" w:rsidP="00A62968">
            <w:pPr>
              <w:rPr>
                <w:rFonts w:cs="Arial"/>
                <w:sz w:val="20"/>
              </w:rPr>
            </w:pPr>
          </w:p>
        </w:tc>
        <w:tc>
          <w:tcPr>
            <w:tcW w:w="1440" w:type="dxa"/>
            <w:gridSpan w:val="2"/>
            <w:shd w:val="clear" w:color="auto" w:fill="auto"/>
          </w:tcPr>
          <w:p w14:paraId="37540450" w14:textId="77777777" w:rsidR="00A62968" w:rsidRPr="001C4285" w:rsidRDefault="00A62968" w:rsidP="00A62968">
            <w:pPr>
              <w:rPr>
                <w:rFonts w:cs="Arial"/>
                <w:sz w:val="20"/>
              </w:rPr>
            </w:pPr>
          </w:p>
        </w:tc>
        <w:tc>
          <w:tcPr>
            <w:tcW w:w="1350" w:type="dxa"/>
            <w:shd w:val="clear" w:color="auto" w:fill="auto"/>
          </w:tcPr>
          <w:p w14:paraId="2D363F4A" w14:textId="77777777" w:rsidR="00A62968" w:rsidRPr="001C4285" w:rsidRDefault="00A62968" w:rsidP="00A62968">
            <w:pPr>
              <w:rPr>
                <w:rFonts w:cs="Arial"/>
                <w:sz w:val="20"/>
              </w:rPr>
            </w:pPr>
          </w:p>
        </w:tc>
        <w:tc>
          <w:tcPr>
            <w:tcW w:w="1350" w:type="dxa"/>
            <w:shd w:val="clear" w:color="auto" w:fill="auto"/>
          </w:tcPr>
          <w:p w14:paraId="1526C5A3" w14:textId="77777777" w:rsidR="00A62968" w:rsidRPr="001C4285" w:rsidRDefault="00A62968" w:rsidP="00A62968">
            <w:pPr>
              <w:rPr>
                <w:rFonts w:cs="Arial"/>
                <w:sz w:val="20"/>
              </w:rPr>
            </w:pPr>
          </w:p>
        </w:tc>
        <w:tc>
          <w:tcPr>
            <w:tcW w:w="1620" w:type="dxa"/>
            <w:shd w:val="clear" w:color="auto" w:fill="auto"/>
          </w:tcPr>
          <w:p w14:paraId="0B78CA32" w14:textId="77777777" w:rsidR="00A62968" w:rsidRPr="001C4285" w:rsidRDefault="00A62968" w:rsidP="00A62968">
            <w:pPr>
              <w:rPr>
                <w:rFonts w:cs="Arial"/>
                <w:sz w:val="20"/>
              </w:rPr>
            </w:pPr>
          </w:p>
        </w:tc>
      </w:tr>
      <w:tr w:rsidR="00A62968" w:rsidRPr="001C4285" w14:paraId="4F1264B4" w14:textId="77777777" w:rsidTr="00A62968">
        <w:tblPrEx>
          <w:tblLook w:val="04A0" w:firstRow="1" w:lastRow="0" w:firstColumn="1" w:lastColumn="0" w:noHBand="0" w:noVBand="1"/>
        </w:tblPrEx>
        <w:trPr>
          <w:trHeight w:val="1052"/>
        </w:trPr>
        <w:tc>
          <w:tcPr>
            <w:tcW w:w="1507" w:type="dxa"/>
            <w:tcBorders>
              <w:bottom w:val="single" w:sz="4" w:space="0" w:color="auto"/>
            </w:tcBorders>
            <w:shd w:val="clear" w:color="auto" w:fill="auto"/>
          </w:tcPr>
          <w:p w14:paraId="56C80018" w14:textId="77777777" w:rsidR="00A62968" w:rsidRPr="001C4285" w:rsidRDefault="00A62968" w:rsidP="00A62968">
            <w:pPr>
              <w:rPr>
                <w:rFonts w:cs="Arial"/>
                <w:b/>
                <w:sz w:val="20"/>
              </w:rPr>
            </w:pPr>
            <w:r w:rsidRPr="001C4285">
              <w:rPr>
                <w:rFonts w:cs="Arial"/>
                <w:b/>
                <w:sz w:val="20"/>
              </w:rPr>
              <w:t>15.TOTAL (</w:t>
            </w:r>
            <w:r w:rsidRPr="001C4285">
              <w:rPr>
                <w:rFonts w:cs="Arial"/>
                <w:b/>
                <w:sz w:val="16"/>
                <w:szCs w:val="16"/>
              </w:rPr>
              <w:t>sum of lines 13 and 14)</w:t>
            </w:r>
          </w:p>
        </w:tc>
        <w:tc>
          <w:tcPr>
            <w:tcW w:w="2520" w:type="dxa"/>
            <w:tcBorders>
              <w:bottom w:val="single" w:sz="4" w:space="0" w:color="auto"/>
            </w:tcBorders>
            <w:shd w:val="clear" w:color="auto" w:fill="auto"/>
          </w:tcPr>
          <w:p w14:paraId="51B86E5C" w14:textId="77777777" w:rsidR="00A62968" w:rsidRPr="001C4285" w:rsidRDefault="00A62968" w:rsidP="00A62968">
            <w:pPr>
              <w:rPr>
                <w:rFonts w:cs="Arial"/>
                <w:sz w:val="20"/>
              </w:rPr>
            </w:pPr>
            <w:r w:rsidRPr="001C4285">
              <w:rPr>
                <w:rFonts w:cs="Arial"/>
                <w:sz w:val="20"/>
              </w:rPr>
              <w:t xml:space="preserve">              $184,303</w:t>
            </w:r>
          </w:p>
        </w:tc>
        <w:tc>
          <w:tcPr>
            <w:tcW w:w="1440" w:type="dxa"/>
            <w:gridSpan w:val="2"/>
            <w:tcBorders>
              <w:bottom w:val="single" w:sz="4" w:space="0" w:color="auto"/>
            </w:tcBorders>
            <w:shd w:val="clear" w:color="auto" w:fill="auto"/>
          </w:tcPr>
          <w:p w14:paraId="2B6EB0DD" w14:textId="77777777" w:rsidR="00A62968" w:rsidRPr="001C4285" w:rsidRDefault="00A62968" w:rsidP="00A62968">
            <w:pPr>
              <w:rPr>
                <w:rFonts w:cs="Arial"/>
                <w:sz w:val="20"/>
              </w:rPr>
            </w:pPr>
            <w:r w:rsidRPr="001C4285">
              <w:rPr>
                <w:rFonts w:cs="Arial"/>
                <w:sz w:val="20"/>
              </w:rPr>
              <w:t>$46,075</w:t>
            </w:r>
          </w:p>
        </w:tc>
        <w:tc>
          <w:tcPr>
            <w:tcW w:w="1350" w:type="dxa"/>
            <w:tcBorders>
              <w:bottom w:val="single" w:sz="4" w:space="0" w:color="auto"/>
            </w:tcBorders>
            <w:shd w:val="clear" w:color="auto" w:fill="auto"/>
          </w:tcPr>
          <w:p w14:paraId="5083E846" w14:textId="77777777" w:rsidR="00A62968" w:rsidRPr="001C4285" w:rsidRDefault="00A62968" w:rsidP="00A62968">
            <w:pPr>
              <w:rPr>
                <w:rFonts w:cs="Arial"/>
                <w:sz w:val="20"/>
              </w:rPr>
            </w:pPr>
            <w:r w:rsidRPr="001C4285">
              <w:rPr>
                <w:rFonts w:cs="Arial"/>
                <w:sz w:val="20"/>
              </w:rPr>
              <w:t>$46,076</w:t>
            </w:r>
          </w:p>
        </w:tc>
        <w:tc>
          <w:tcPr>
            <w:tcW w:w="1350" w:type="dxa"/>
            <w:tcBorders>
              <w:bottom w:val="single" w:sz="4" w:space="0" w:color="auto"/>
            </w:tcBorders>
            <w:shd w:val="clear" w:color="auto" w:fill="auto"/>
          </w:tcPr>
          <w:p w14:paraId="6F72A509" w14:textId="77777777" w:rsidR="00A62968" w:rsidRPr="001C4285" w:rsidRDefault="00A62968" w:rsidP="00A62968">
            <w:pPr>
              <w:rPr>
                <w:rFonts w:cs="Arial"/>
                <w:sz w:val="20"/>
              </w:rPr>
            </w:pPr>
            <w:r w:rsidRPr="001C4285">
              <w:rPr>
                <w:rFonts w:cs="Arial"/>
                <w:sz w:val="20"/>
              </w:rPr>
              <w:t>$46,076</w:t>
            </w:r>
          </w:p>
        </w:tc>
        <w:tc>
          <w:tcPr>
            <w:tcW w:w="1620" w:type="dxa"/>
            <w:tcBorders>
              <w:bottom w:val="single" w:sz="4" w:space="0" w:color="auto"/>
            </w:tcBorders>
            <w:shd w:val="clear" w:color="auto" w:fill="auto"/>
          </w:tcPr>
          <w:p w14:paraId="1C3241C8" w14:textId="77777777" w:rsidR="00A62968" w:rsidRPr="001C4285" w:rsidRDefault="00A62968" w:rsidP="00A62968">
            <w:pPr>
              <w:rPr>
                <w:rFonts w:cs="Arial"/>
                <w:sz w:val="20"/>
              </w:rPr>
            </w:pPr>
            <w:r w:rsidRPr="001C4285">
              <w:rPr>
                <w:rFonts w:cs="Arial"/>
                <w:sz w:val="20"/>
              </w:rPr>
              <w:t>$46,076</w:t>
            </w:r>
          </w:p>
        </w:tc>
      </w:tr>
      <w:tr w:rsidR="00A62968" w:rsidRPr="001C4285" w14:paraId="2AC44A56" w14:textId="77777777" w:rsidTr="00A62968">
        <w:trPr>
          <w:trHeight w:val="485"/>
        </w:trPr>
        <w:tc>
          <w:tcPr>
            <w:tcW w:w="9787" w:type="dxa"/>
            <w:gridSpan w:val="7"/>
            <w:shd w:val="clear" w:color="auto" w:fill="B8CCE4" w:themeFill="accent1" w:themeFillTint="66"/>
          </w:tcPr>
          <w:p w14:paraId="0FAE3F6F" w14:textId="77777777" w:rsidR="00A62968" w:rsidRPr="001C4285" w:rsidRDefault="00A62968" w:rsidP="00A62968">
            <w:pPr>
              <w:rPr>
                <w:rFonts w:cs="Arial"/>
                <w:szCs w:val="24"/>
              </w:rPr>
            </w:pPr>
            <w:r w:rsidRPr="001C4285">
              <w:rPr>
                <w:rFonts w:cs="Arial"/>
                <w:b/>
                <w:sz w:val="22"/>
                <w:szCs w:val="24"/>
              </w:rPr>
              <w:t>SECTION E – BUDGET ESTIMATES OF FEDERAL FUNDS  NEEDED FOR BALANCE OF THE PROJECT</w:t>
            </w:r>
          </w:p>
        </w:tc>
      </w:tr>
      <w:tr w:rsidR="00A62968" w:rsidRPr="001C4285" w14:paraId="691ACF0D" w14:textId="77777777" w:rsidTr="00A62968">
        <w:trPr>
          <w:trHeight w:val="290"/>
        </w:trPr>
        <w:tc>
          <w:tcPr>
            <w:tcW w:w="4154" w:type="dxa"/>
            <w:gridSpan w:val="3"/>
            <w:vMerge w:val="restart"/>
            <w:shd w:val="clear" w:color="auto" w:fill="auto"/>
          </w:tcPr>
          <w:p w14:paraId="476483E2" w14:textId="77777777" w:rsidR="00A62968" w:rsidRPr="001C4285" w:rsidRDefault="00A62968" w:rsidP="00A62968">
            <w:pPr>
              <w:spacing w:after="0"/>
              <w:rPr>
                <w:rFonts w:cs="Arial"/>
                <w:b/>
              </w:rPr>
            </w:pPr>
            <w:r w:rsidRPr="001C4285">
              <w:rPr>
                <w:rFonts w:cs="Arial"/>
                <w:b/>
                <w:sz w:val="20"/>
              </w:rPr>
              <w:t xml:space="preserve">                   (a) Grant Program</w:t>
            </w:r>
          </w:p>
        </w:tc>
        <w:tc>
          <w:tcPr>
            <w:tcW w:w="5633" w:type="dxa"/>
            <w:gridSpan w:val="4"/>
            <w:shd w:val="clear" w:color="auto" w:fill="auto"/>
          </w:tcPr>
          <w:p w14:paraId="7624493E" w14:textId="77777777" w:rsidR="00A62968" w:rsidRPr="001C4285" w:rsidRDefault="00A62968" w:rsidP="00A62968">
            <w:pPr>
              <w:spacing w:after="0"/>
              <w:jc w:val="center"/>
              <w:rPr>
                <w:rFonts w:cs="Arial"/>
                <w:b/>
              </w:rPr>
            </w:pPr>
            <w:r w:rsidRPr="001C4285">
              <w:rPr>
                <w:rFonts w:cs="Arial"/>
                <w:b/>
              </w:rPr>
              <w:t>FUTURE FUNDING PERIODS</w:t>
            </w:r>
          </w:p>
        </w:tc>
      </w:tr>
      <w:tr w:rsidR="00A62968" w:rsidRPr="001C4285" w14:paraId="18EC4CD7" w14:textId="77777777" w:rsidTr="00A62968">
        <w:trPr>
          <w:trHeight w:val="181"/>
        </w:trPr>
        <w:tc>
          <w:tcPr>
            <w:tcW w:w="4154" w:type="dxa"/>
            <w:gridSpan w:val="3"/>
            <w:vMerge/>
            <w:shd w:val="clear" w:color="auto" w:fill="auto"/>
          </w:tcPr>
          <w:p w14:paraId="4486058E" w14:textId="77777777" w:rsidR="00A62968" w:rsidRPr="001C4285" w:rsidRDefault="00A62968" w:rsidP="00A62968">
            <w:pPr>
              <w:spacing w:after="0"/>
              <w:rPr>
                <w:rFonts w:cs="Arial"/>
                <w:b/>
                <w:sz w:val="18"/>
                <w:szCs w:val="18"/>
              </w:rPr>
            </w:pPr>
          </w:p>
        </w:tc>
        <w:tc>
          <w:tcPr>
            <w:tcW w:w="1313" w:type="dxa"/>
            <w:shd w:val="clear" w:color="auto" w:fill="auto"/>
          </w:tcPr>
          <w:p w14:paraId="648FFEA3" w14:textId="77777777" w:rsidR="00A62968" w:rsidRPr="001C4285" w:rsidRDefault="00A62968" w:rsidP="00A62968">
            <w:pPr>
              <w:rPr>
                <w:rFonts w:cs="Arial"/>
                <w:b/>
                <w:sz w:val="18"/>
                <w:szCs w:val="18"/>
              </w:rPr>
            </w:pPr>
            <w:r w:rsidRPr="001C4285">
              <w:rPr>
                <w:rFonts w:cs="Arial"/>
                <w:b/>
                <w:sz w:val="18"/>
                <w:szCs w:val="18"/>
              </w:rPr>
              <w:t xml:space="preserve"> (b)  First</w:t>
            </w:r>
          </w:p>
        </w:tc>
        <w:tc>
          <w:tcPr>
            <w:tcW w:w="1350" w:type="dxa"/>
            <w:shd w:val="clear" w:color="auto" w:fill="auto"/>
          </w:tcPr>
          <w:p w14:paraId="03289C32" w14:textId="77777777" w:rsidR="00A62968" w:rsidRPr="001C4285" w:rsidRDefault="00A62968" w:rsidP="00A62968">
            <w:pPr>
              <w:rPr>
                <w:rFonts w:cs="Arial"/>
                <w:b/>
                <w:sz w:val="18"/>
                <w:szCs w:val="18"/>
              </w:rPr>
            </w:pPr>
            <w:r w:rsidRPr="001C4285">
              <w:rPr>
                <w:rFonts w:cs="Arial"/>
                <w:b/>
                <w:sz w:val="18"/>
                <w:szCs w:val="18"/>
              </w:rPr>
              <w:t>(c)  Second</w:t>
            </w:r>
          </w:p>
        </w:tc>
        <w:tc>
          <w:tcPr>
            <w:tcW w:w="1350" w:type="dxa"/>
            <w:shd w:val="clear" w:color="auto" w:fill="auto"/>
          </w:tcPr>
          <w:p w14:paraId="47FCC9A2" w14:textId="77777777" w:rsidR="00A62968" w:rsidRPr="001C4285" w:rsidRDefault="00A62968" w:rsidP="00A62968">
            <w:pPr>
              <w:spacing w:after="0"/>
              <w:rPr>
                <w:rFonts w:cs="Arial"/>
                <w:b/>
                <w:sz w:val="18"/>
                <w:szCs w:val="18"/>
              </w:rPr>
            </w:pPr>
            <w:r w:rsidRPr="001C4285">
              <w:rPr>
                <w:rFonts w:cs="Arial"/>
                <w:b/>
                <w:sz w:val="18"/>
                <w:szCs w:val="18"/>
              </w:rPr>
              <w:t>(d)  Third</w:t>
            </w:r>
          </w:p>
        </w:tc>
        <w:tc>
          <w:tcPr>
            <w:tcW w:w="1620" w:type="dxa"/>
            <w:shd w:val="clear" w:color="auto" w:fill="auto"/>
          </w:tcPr>
          <w:p w14:paraId="47D030C8" w14:textId="77777777" w:rsidR="00A62968" w:rsidRPr="001C4285" w:rsidRDefault="00A62968" w:rsidP="00A62968">
            <w:pPr>
              <w:spacing w:after="0"/>
              <w:rPr>
                <w:rFonts w:cs="Arial"/>
                <w:b/>
                <w:sz w:val="18"/>
                <w:szCs w:val="18"/>
              </w:rPr>
            </w:pPr>
            <w:r w:rsidRPr="001C4285">
              <w:rPr>
                <w:rFonts w:cs="Arial"/>
                <w:b/>
                <w:sz w:val="18"/>
                <w:szCs w:val="18"/>
              </w:rPr>
              <w:t>(e)  Fourth</w:t>
            </w:r>
          </w:p>
        </w:tc>
      </w:tr>
      <w:tr w:rsidR="00A62968" w:rsidRPr="001C4285" w14:paraId="2A1A2BD6" w14:textId="77777777" w:rsidTr="00A62968">
        <w:tblPrEx>
          <w:tblLook w:val="04A0" w:firstRow="1" w:lastRow="0" w:firstColumn="1" w:lastColumn="0" w:noHBand="0" w:noVBand="1"/>
        </w:tblPrEx>
        <w:trPr>
          <w:trHeight w:val="468"/>
        </w:trPr>
        <w:tc>
          <w:tcPr>
            <w:tcW w:w="4154" w:type="dxa"/>
            <w:gridSpan w:val="3"/>
            <w:shd w:val="clear" w:color="auto" w:fill="auto"/>
          </w:tcPr>
          <w:p w14:paraId="3C4C81F6" w14:textId="77777777" w:rsidR="00A62968" w:rsidRPr="001C4285" w:rsidRDefault="00A62968" w:rsidP="00A62968">
            <w:pPr>
              <w:rPr>
                <w:rFonts w:cs="Arial"/>
                <w:b/>
                <w:sz w:val="20"/>
              </w:rPr>
            </w:pPr>
            <w:r w:rsidRPr="001C4285">
              <w:rPr>
                <w:rFonts w:cs="Arial"/>
                <w:b/>
                <w:sz w:val="18"/>
                <w:szCs w:val="18"/>
              </w:rPr>
              <w:t>16. Title of FOA –</w:t>
            </w:r>
            <w:r w:rsidRPr="001C4285">
              <w:rPr>
                <w:rFonts w:cs="Arial"/>
                <w:b/>
                <w:sz w:val="18"/>
                <w:szCs w:val="18"/>
                <w:u w:val="single"/>
              </w:rPr>
              <w:t xml:space="preserve"> make sure the number of future years aligns with the total years in Line 17 on the SF-424.  This example shows a five-year project (4 out years).</w:t>
            </w:r>
          </w:p>
        </w:tc>
        <w:tc>
          <w:tcPr>
            <w:tcW w:w="1313" w:type="dxa"/>
            <w:tcBorders>
              <w:bottom w:val="single" w:sz="4" w:space="0" w:color="auto"/>
            </w:tcBorders>
            <w:shd w:val="clear" w:color="auto" w:fill="auto"/>
          </w:tcPr>
          <w:p w14:paraId="5E229A80" w14:textId="77777777" w:rsidR="00A62968" w:rsidRPr="001C4285" w:rsidRDefault="00A62968" w:rsidP="00A62968">
            <w:pPr>
              <w:rPr>
                <w:rFonts w:cs="Arial"/>
                <w:sz w:val="20"/>
              </w:rPr>
            </w:pPr>
            <w:r w:rsidRPr="001C4285">
              <w:rPr>
                <w:rFonts w:cs="Arial"/>
                <w:sz w:val="20"/>
              </w:rPr>
              <w:t xml:space="preserve">   $184,498</w:t>
            </w:r>
          </w:p>
        </w:tc>
        <w:tc>
          <w:tcPr>
            <w:tcW w:w="1350" w:type="dxa"/>
            <w:shd w:val="clear" w:color="auto" w:fill="auto"/>
          </w:tcPr>
          <w:p w14:paraId="708DFC0F" w14:textId="77777777" w:rsidR="00A62968" w:rsidRPr="001C4285" w:rsidRDefault="00A62968" w:rsidP="00A62968">
            <w:pPr>
              <w:rPr>
                <w:rFonts w:cs="Arial"/>
                <w:sz w:val="20"/>
              </w:rPr>
            </w:pPr>
            <w:r w:rsidRPr="001C4285">
              <w:rPr>
                <w:rFonts w:cs="Arial"/>
                <w:sz w:val="20"/>
              </w:rPr>
              <w:t xml:space="preserve">   $185,531</w:t>
            </w:r>
          </w:p>
        </w:tc>
        <w:tc>
          <w:tcPr>
            <w:tcW w:w="1350" w:type="dxa"/>
            <w:shd w:val="clear" w:color="auto" w:fill="auto"/>
          </w:tcPr>
          <w:p w14:paraId="120BCA4E" w14:textId="77777777" w:rsidR="00A62968" w:rsidRPr="001C4285" w:rsidRDefault="00A62968" w:rsidP="00A62968">
            <w:pPr>
              <w:rPr>
                <w:rFonts w:cs="Arial"/>
                <w:sz w:val="20"/>
              </w:rPr>
            </w:pPr>
            <w:r w:rsidRPr="001C4285">
              <w:rPr>
                <w:rFonts w:cs="Arial"/>
                <w:sz w:val="20"/>
              </w:rPr>
              <w:t xml:space="preserve">   $185,762</w:t>
            </w:r>
          </w:p>
        </w:tc>
        <w:tc>
          <w:tcPr>
            <w:tcW w:w="1620" w:type="dxa"/>
            <w:shd w:val="clear" w:color="auto" w:fill="auto"/>
          </w:tcPr>
          <w:p w14:paraId="695CD9BE" w14:textId="77777777" w:rsidR="00A62968" w:rsidRPr="001C4285" w:rsidRDefault="00A62968" w:rsidP="00A62968">
            <w:pPr>
              <w:spacing w:after="0"/>
              <w:rPr>
                <w:rFonts w:cs="Arial"/>
                <w:sz w:val="20"/>
              </w:rPr>
            </w:pPr>
            <w:r w:rsidRPr="001C4285">
              <w:rPr>
                <w:rFonts w:cs="Arial"/>
                <w:sz w:val="20"/>
              </w:rPr>
              <w:t xml:space="preserve">   $186,001</w:t>
            </w:r>
          </w:p>
        </w:tc>
      </w:tr>
      <w:tr w:rsidR="00A62968" w:rsidRPr="001C4285" w14:paraId="55E14503" w14:textId="77777777" w:rsidTr="00A62968">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14:paraId="4910741A" w14:textId="77777777" w:rsidR="00A62968" w:rsidRPr="001C4285" w:rsidRDefault="00A62968" w:rsidP="00A62968">
            <w:pPr>
              <w:rPr>
                <w:rFonts w:cs="Arial"/>
                <w:b/>
                <w:sz w:val="20"/>
              </w:rPr>
            </w:pPr>
            <w:r w:rsidRPr="001C4285">
              <w:rPr>
                <w:rFonts w:cs="Arial"/>
                <w:b/>
                <w:sz w:val="18"/>
                <w:szCs w:val="18"/>
              </w:rPr>
              <w:t>17.</w:t>
            </w:r>
          </w:p>
        </w:tc>
        <w:tc>
          <w:tcPr>
            <w:tcW w:w="1313" w:type="dxa"/>
            <w:tcBorders>
              <w:top w:val="single" w:sz="4" w:space="0" w:color="auto"/>
              <w:bottom w:val="single" w:sz="4" w:space="0" w:color="auto"/>
            </w:tcBorders>
            <w:shd w:val="clear" w:color="auto" w:fill="auto"/>
          </w:tcPr>
          <w:p w14:paraId="1742EE9A" w14:textId="77777777" w:rsidR="00A62968" w:rsidRPr="001C4285" w:rsidRDefault="00A62968" w:rsidP="00A62968">
            <w:pPr>
              <w:spacing w:after="0"/>
              <w:rPr>
                <w:rFonts w:cs="Arial"/>
                <w:sz w:val="20"/>
              </w:rPr>
            </w:pPr>
          </w:p>
        </w:tc>
        <w:tc>
          <w:tcPr>
            <w:tcW w:w="1350" w:type="dxa"/>
            <w:shd w:val="clear" w:color="auto" w:fill="auto"/>
          </w:tcPr>
          <w:p w14:paraId="7DC845A9" w14:textId="77777777" w:rsidR="00A62968" w:rsidRPr="001C4285" w:rsidRDefault="00A62968" w:rsidP="00A62968">
            <w:pPr>
              <w:rPr>
                <w:rFonts w:cs="Arial"/>
                <w:sz w:val="20"/>
              </w:rPr>
            </w:pPr>
          </w:p>
        </w:tc>
        <w:tc>
          <w:tcPr>
            <w:tcW w:w="1350" w:type="dxa"/>
            <w:shd w:val="clear" w:color="auto" w:fill="auto"/>
          </w:tcPr>
          <w:p w14:paraId="07255BAF" w14:textId="77777777" w:rsidR="00A62968" w:rsidRPr="001C4285" w:rsidRDefault="00A62968" w:rsidP="00A62968">
            <w:pPr>
              <w:rPr>
                <w:rFonts w:cs="Arial"/>
                <w:sz w:val="20"/>
              </w:rPr>
            </w:pPr>
          </w:p>
        </w:tc>
        <w:tc>
          <w:tcPr>
            <w:tcW w:w="1620" w:type="dxa"/>
            <w:shd w:val="clear" w:color="auto" w:fill="auto"/>
          </w:tcPr>
          <w:p w14:paraId="3F3B02A5" w14:textId="77777777" w:rsidR="00A62968" w:rsidRPr="001C4285" w:rsidRDefault="00A62968" w:rsidP="00A62968">
            <w:pPr>
              <w:rPr>
                <w:rFonts w:cs="Arial"/>
                <w:sz w:val="20"/>
              </w:rPr>
            </w:pPr>
          </w:p>
        </w:tc>
      </w:tr>
      <w:tr w:rsidR="00A62968" w:rsidRPr="001C4285" w14:paraId="267265B6" w14:textId="77777777" w:rsidTr="00A62968">
        <w:tblPrEx>
          <w:tblLook w:val="04A0" w:firstRow="1" w:lastRow="0" w:firstColumn="1" w:lastColumn="0" w:noHBand="0" w:noVBand="1"/>
        </w:tblPrEx>
        <w:trPr>
          <w:trHeight w:val="481"/>
        </w:trPr>
        <w:tc>
          <w:tcPr>
            <w:tcW w:w="4154" w:type="dxa"/>
            <w:gridSpan w:val="3"/>
            <w:shd w:val="clear" w:color="auto" w:fill="auto"/>
          </w:tcPr>
          <w:p w14:paraId="3E217276" w14:textId="77777777" w:rsidR="00A62968" w:rsidRPr="001C4285" w:rsidRDefault="00A62968" w:rsidP="00A62968">
            <w:pPr>
              <w:rPr>
                <w:rFonts w:cs="Arial"/>
                <w:b/>
                <w:sz w:val="20"/>
              </w:rPr>
            </w:pPr>
            <w:r w:rsidRPr="001C4285">
              <w:rPr>
                <w:rFonts w:cs="Arial"/>
                <w:b/>
                <w:sz w:val="18"/>
                <w:szCs w:val="18"/>
              </w:rPr>
              <w:t>18.</w:t>
            </w:r>
          </w:p>
        </w:tc>
        <w:tc>
          <w:tcPr>
            <w:tcW w:w="1313" w:type="dxa"/>
            <w:shd w:val="clear" w:color="auto" w:fill="auto"/>
          </w:tcPr>
          <w:p w14:paraId="2430E1B3" w14:textId="77777777" w:rsidR="00A62968" w:rsidRPr="001C4285" w:rsidRDefault="00A62968" w:rsidP="00A62968">
            <w:pPr>
              <w:spacing w:after="0"/>
              <w:rPr>
                <w:rFonts w:cs="Arial"/>
                <w:sz w:val="20"/>
              </w:rPr>
            </w:pPr>
          </w:p>
        </w:tc>
        <w:tc>
          <w:tcPr>
            <w:tcW w:w="1350" w:type="dxa"/>
            <w:shd w:val="clear" w:color="auto" w:fill="auto"/>
          </w:tcPr>
          <w:p w14:paraId="024F58C9" w14:textId="77777777" w:rsidR="00A62968" w:rsidRPr="001C4285" w:rsidRDefault="00A62968" w:rsidP="00A62968">
            <w:pPr>
              <w:rPr>
                <w:rFonts w:cs="Arial"/>
                <w:sz w:val="20"/>
              </w:rPr>
            </w:pPr>
          </w:p>
        </w:tc>
        <w:tc>
          <w:tcPr>
            <w:tcW w:w="1350" w:type="dxa"/>
            <w:shd w:val="clear" w:color="auto" w:fill="auto"/>
          </w:tcPr>
          <w:p w14:paraId="390DD8CF" w14:textId="77777777" w:rsidR="00A62968" w:rsidRPr="001C4285" w:rsidRDefault="00A62968" w:rsidP="00A62968">
            <w:pPr>
              <w:rPr>
                <w:rFonts w:cs="Arial"/>
                <w:sz w:val="20"/>
              </w:rPr>
            </w:pPr>
          </w:p>
        </w:tc>
        <w:tc>
          <w:tcPr>
            <w:tcW w:w="1620" w:type="dxa"/>
            <w:shd w:val="clear" w:color="auto" w:fill="auto"/>
          </w:tcPr>
          <w:p w14:paraId="6343431C" w14:textId="77777777" w:rsidR="00A62968" w:rsidRPr="001C4285" w:rsidRDefault="00A62968" w:rsidP="00A62968">
            <w:pPr>
              <w:rPr>
                <w:rFonts w:cs="Arial"/>
                <w:sz w:val="20"/>
              </w:rPr>
            </w:pPr>
          </w:p>
        </w:tc>
      </w:tr>
      <w:tr w:rsidR="00A62968" w:rsidRPr="001C4285" w14:paraId="00EB291A" w14:textId="77777777" w:rsidTr="00A62968">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14:paraId="0DB4B71C" w14:textId="77777777" w:rsidR="00A62968" w:rsidRPr="001C4285" w:rsidRDefault="00A62968" w:rsidP="00A62968">
            <w:pPr>
              <w:rPr>
                <w:rFonts w:cs="Arial"/>
                <w:b/>
                <w:sz w:val="20"/>
              </w:rPr>
            </w:pPr>
            <w:r w:rsidRPr="001C4285">
              <w:rPr>
                <w:rFonts w:cs="Arial"/>
                <w:b/>
                <w:sz w:val="18"/>
                <w:szCs w:val="18"/>
              </w:rPr>
              <w:t>19.</w:t>
            </w:r>
          </w:p>
        </w:tc>
        <w:tc>
          <w:tcPr>
            <w:tcW w:w="1313" w:type="dxa"/>
            <w:tcBorders>
              <w:bottom w:val="single" w:sz="4" w:space="0" w:color="auto"/>
            </w:tcBorders>
            <w:shd w:val="clear" w:color="auto" w:fill="auto"/>
          </w:tcPr>
          <w:p w14:paraId="68E1654A" w14:textId="77777777" w:rsidR="00A62968" w:rsidRPr="001C4285" w:rsidRDefault="00A62968" w:rsidP="00A62968">
            <w:pPr>
              <w:spacing w:after="0"/>
              <w:rPr>
                <w:rFonts w:cs="Arial"/>
                <w:sz w:val="20"/>
              </w:rPr>
            </w:pPr>
          </w:p>
        </w:tc>
        <w:tc>
          <w:tcPr>
            <w:tcW w:w="1350" w:type="dxa"/>
            <w:shd w:val="clear" w:color="auto" w:fill="auto"/>
          </w:tcPr>
          <w:p w14:paraId="29F7C9F6" w14:textId="77777777" w:rsidR="00A62968" w:rsidRPr="001C4285" w:rsidRDefault="00A62968" w:rsidP="00A62968">
            <w:pPr>
              <w:rPr>
                <w:rFonts w:cs="Arial"/>
                <w:sz w:val="20"/>
              </w:rPr>
            </w:pPr>
          </w:p>
        </w:tc>
        <w:tc>
          <w:tcPr>
            <w:tcW w:w="1350" w:type="dxa"/>
            <w:shd w:val="clear" w:color="auto" w:fill="auto"/>
          </w:tcPr>
          <w:p w14:paraId="220BA26F" w14:textId="77777777" w:rsidR="00A62968" w:rsidRPr="001C4285" w:rsidRDefault="00A62968" w:rsidP="00A62968">
            <w:pPr>
              <w:rPr>
                <w:rFonts w:cs="Arial"/>
                <w:sz w:val="20"/>
              </w:rPr>
            </w:pPr>
          </w:p>
        </w:tc>
        <w:tc>
          <w:tcPr>
            <w:tcW w:w="1620" w:type="dxa"/>
            <w:shd w:val="clear" w:color="auto" w:fill="auto"/>
          </w:tcPr>
          <w:p w14:paraId="33633B6A" w14:textId="77777777" w:rsidR="00A62968" w:rsidRPr="001C4285" w:rsidRDefault="00A62968" w:rsidP="00A62968">
            <w:pPr>
              <w:rPr>
                <w:rFonts w:cs="Arial"/>
                <w:sz w:val="20"/>
              </w:rPr>
            </w:pPr>
          </w:p>
        </w:tc>
      </w:tr>
      <w:tr w:rsidR="00A62968" w:rsidRPr="001C4285" w14:paraId="536CFE53" w14:textId="77777777" w:rsidTr="00A62968">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14:paraId="58948AE2" w14:textId="77777777" w:rsidR="00A62968" w:rsidRPr="001C4285" w:rsidRDefault="00A62968" w:rsidP="00A62968">
            <w:pPr>
              <w:rPr>
                <w:rFonts w:cs="Arial"/>
                <w:b/>
                <w:sz w:val="20"/>
              </w:rPr>
            </w:pPr>
            <w:r w:rsidRPr="001C4285">
              <w:rPr>
                <w:rFonts w:cs="Arial"/>
                <w:b/>
                <w:sz w:val="18"/>
                <w:szCs w:val="18"/>
              </w:rPr>
              <w:t xml:space="preserve">20.  TOTAL (Sum of lines 16-19)  </w:t>
            </w:r>
          </w:p>
        </w:tc>
        <w:tc>
          <w:tcPr>
            <w:tcW w:w="1313" w:type="dxa"/>
            <w:tcBorders>
              <w:bottom w:val="single" w:sz="4" w:space="0" w:color="auto"/>
            </w:tcBorders>
            <w:shd w:val="clear" w:color="auto" w:fill="auto"/>
          </w:tcPr>
          <w:p w14:paraId="55A0E208" w14:textId="77777777" w:rsidR="00A62968" w:rsidRPr="001C4285" w:rsidRDefault="00A62968" w:rsidP="00A62968">
            <w:pPr>
              <w:spacing w:after="0"/>
              <w:rPr>
                <w:rFonts w:cs="Arial"/>
                <w:sz w:val="20"/>
              </w:rPr>
            </w:pPr>
            <w:r w:rsidRPr="001C4285">
              <w:rPr>
                <w:rFonts w:cs="Arial"/>
                <w:sz w:val="20"/>
              </w:rPr>
              <w:t xml:space="preserve">  $184,498</w:t>
            </w:r>
          </w:p>
        </w:tc>
        <w:tc>
          <w:tcPr>
            <w:tcW w:w="1350" w:type="dxa"/>
            <w:tcBorders>
              <w:bottom w:val="single" w:sz="4" w:space="0" w:color="auto"/>
            </w:tcBorders>
            <w:shd w:val="clear" w:color="auto" w:fill="auto"/>
          </w:tcPr>
          <w:p w14:paraId="180C41B9" w14:textId="77777777" w:rsidR="00A62968" w:rsidRPr="001C4285" w:rsidRDefault="00A62968" w:rsidP="00A62968">
            <w:pPr>
              <w:rPr>
                <w:rFonts w:cs="Arial"/>
                <w:sz w:val="20"/>
              </w:rPr>
            </w:pPr>
            <w:r w:rsidRPr="001C4285">
              <w:rPr>
                <w:rFonts w:cs="Arial"/>
                <w:sz w:val="20"/>
              </w:rPr>
              <w:t xml:space="preserve">   $185,531</w:t>
            </w:r>
          </w:p>
        </w:tc>
        <w:tc>
          <w:tcPr>
            <w:tcW w:w="1350" w:type="dxa"/>
            <w:tcBorders>
              <w:bottom w:val="single" w:sz="4" w:space="0" w:color="auto"/>
            </w:tcBorders>
            <w:shd w:val="clear" w:color="auto" w:fill="auto"/>
          </w:tcPr>
          <w:p w14:paraId="29421081" w14:textId="77777777" w:rsidR="00A62968" w:rsidRPr="001C4285" w:rsidRDefault="00A62968" w:rsidP="00A62968">
            <w:pPr>
              <w:rPr>
                <w:rFonts w:cs="Arial"/>
                <w:sz w:val="20"/>
              </w:rPr>
            </w:pPr>
            <w:r w:rsidRPr="001C4285">
              <w:rPr>
                <w:rFonts w:cs="Arial"/>
                <w:sz w:val="20"/>
              </w:rPr>
              <w:t xml:space="preserve">   $185,762</w:t>
            </w:r>
          </w:p>
        </w:tc>
        <w:tc>
          <w:tcPr>
            <w:tcW w:w="1620" w:type="dxa"/>
            <w:tcBorders>
              <w:bottom w:val="single" w:sz="4" w:space="0" w:color="auto"/>
            </w:tcBorders>
            <w:shd w:val="clear" w:color="auto" w:fill="auto"/>
          </w:tcPr>
          <w:p w14:paraId="667FE47A" w14:textId="77777777" w:rsidR="00A62968" w:rsidRPr="001C4285" w:rsidRDefault="00A62968" w:rsidP="00A62968">
            <w:pPr>
              <w:rPr>
                <w:rFonts w:cs="Arial"/>
                <w:sz w:val="20"/>
              </w:rPr>
            </w:pPr>
            <w:r w:rsidRPr="001C4285">
              <w:rPr>
                <w:rFonts w:cs="Arial"/>
                <w:sz w:val="20"/>
              </w:rPr>
              <w:t xml:space="preserve">   $186,001</w:t>
            </w:r>
          </w:p>
        </w:tc>
      </w:tr>
      <w:tr w:rsidR="00A62968" w:rsidRPr="001C4285" w14:paraId="31B02E26" w14:textId="77777777" w:rsidTr="00A62968">
        <w:trPr>
          <w:trHeight w:val="364"/>
        </w:trPr>
        <w:tc>
          <w:tcPr>
            <w:tcW w:w="9787" w:type="dxa"/>
            <w:gridSpan w:val="7"/>
            <w:tcBorders>
              <w:bottom w:val="single" w:sz="4" w:space="0" w:color="auto"/>
            </w:tcBorders>
            <w:shd w:val="clear" w:color="auto" w:fill="B8CCE4"/>
          </w:tcPr>
          <w:p w14:paraId="1765A679" w14:textId="77777777" w:rsidR="00A62968" w:rsidRPr="001C4285" w:rsidRDefault="00A62968" w:rsidP="00A62968">
            <w:pPr>
              <w:jc w:val="center"/>
              <w:rPr>
                <w:rFonts w:cs="Arial"/>
                <w:b/>
                <w:szCs w:val="24"/>
              </w:rPr>
            </w:pPr>
            <w:r w:rsidRPr="001C4285">
              <w:rPr>
                <w:rFonts w:cs="Arial"/>
                <w:b/>
                <w:sz w:val="22"/>
                <w:szCs w:val="24"/>
              </w:rPr>
              <w:t>SECTION F – OTHER BUDGET INFORMATION</w:t>
            </w:r>
          </w:p>
        </w:tc>
      </w:tr>
      <w:tr w:rsidR="00A62968" w:rsidRPr="001C4285" w14:paraId="2A6A71C4" w14:textId="77777777" w:rsidTr="00A62968">
        <w:trPr>
          <w:trHeight w:val="424"/>
        </w:trPr>
        <w:tc>
          <w:tcPr>
            <w:tcW w:w="5467" w:type="dxa"/>
            <w:gridSpan w:val="4"/>
            <w:shd w:val="clear" w:color="auto" w:fill="auto"/>
          </w:tcPr>
          <w:p w14:paraId="4EE73880" w14:textId="77777777" w:rsidR="00A62968" w:rsidRPr="001C4285" w:rsidRDefault="00A62968" w:rsidP="00A62968">
            <w:pPr>
              <w:rPr>
                <w:rFonts w:cs="Arial"/>
                <w:b/>
                <w:sz w:val="20"/>
              </w:rPr>
            </w:pPr>
            <w:r w:rsidRPr="001C4285">
              <w:rPr>
                <w:rFonts w:cs="Arial"/>
                <w:b/>
                <w:sz w:val="20"/>
              </w:rPr>
              <w:t>21.  Direct Charges:</w:t>
            </w:r>
          </w:p>
        </w:tc>
        <w:tc>
          <w:tcPr>
            <w:tcW w:w="4320" w:type="dxa"/>
            <w:gridSpan w:val="3"/>
            <w:shd w:val="clear" w:color="auto" w:fill="auto"/>
          </w:tcPr>
          <w:p w14:paraId="176F7865" w14:textId="77777777" w:rsidR="00A62968" w:rsidRPr="001C4285" w:rsidRDefault="00A62968" w:rsidP="00A62968">
            <w:pPr>
              <w:spacing w:after="0"/>
              <w:rPr>
                <w:rFonts w:cs="Arial"/>
                <w:b/>
                <w:sz w:val="20"/>
              </w:rPr>
            </w:pPr>
            <w:r w:rsidRPr="001C4285">
              <w:rPr>
                <w:rFonts w:cs="Arial"/>
                <w:b/>
                <w:sz w:val="20"/>
              </w:rPr>
              <w:t xml:space="preserve">22.  Indirect Charges: </w:t>
            </w:r>
          </w:p>
        </w:tc>
      </w:tr>
      <w:tr w:rsidR="00A62968" w:rsidRPr="001C4285" w14:paraId="6D03A663" w14:textId="77777777" w:rsidTr="00A62968">
        <w:trPr>
          <w:trHeight w:val="455"/>
        </w:trPr>
        <w:tc>
          <w:tcPr>
            <w:tcW w:w="9787" w:type="dxa"/>
            <w:gridSpan w:val="7"/>
            <w:shd w:val="clear" w:color="auto" w:fill="auto"/>
          </w:tcPr>
          <w:p w14:paraId="509B3316" w14:textId="77777777" w:rsidR="00A62968" w:rsidRPr="001C4285" w:rsidRDefault="00A62968" w:rsidP="00A62968">
            <w:pPr>
              <w:rPr>
                <w:rFonts w:cs="Arial"/>
                <w:b/>
                <w:sz w:val="20"/>
              </w:rPr>
            </w:pPr>
            <w:r w:rsidRPr="001C4285">
              <w:rPr>
                <w:rFonts w:cs="Arial"/>
                <w:b/>
                <w:sz w:val="20"/>
              </w:rPr>
              <w:t>23.  Remarks:</w:t>
            </w:r>
          </w:p>
        </w:tc>
      </w:tr>
    </w:tbl>
    <w:p w14:paraId="4013042C" w14:textId="77777777" w:rsidR="00A62968" w:rsidRPr="001C4285" w:rsidRDefault="00A62968" w:rsidP="00A62968">
      <w:pPr>
        <w:rPr>
          <w:rFonts w:cs="Arial"/>
          <w:sz w:val="20"/>
        </w:rPr>
      </w:pPr>
    </w:p>
    <w:p w14:paraId="3493EE84" w14:textId="77777777" w:rsidR="00A62968" w:rsidRDefault="00A62968" w:rsidP="00A62968">
      <w:pPr>
        <w:tabs>
          <w:tab w:val="left" w:pos="1008"/>
        </w:tabs>
        <w:rPr>
          <w:rStyle w:val="Hyperlink"/>
          <w:rFonts w:cs="Arial"/>
        </w:rPr>
      </w:pPr>
    </w:p>
    <w:p w14:paraId="2A321253" w14:textId="22E78DC8" w:rsidR="00A62968" w:rsidRDefault="00A62968" w:rsidP="00A62968">
      <w:pPr>
        <w:tabs>
          <w:tab w:val="left" w:pos="1008"/>
        </w:tabs>
        <w:rPr>
          <w:rStyle w:val="Hyperlink"/>
          <w:rFonts w:cs="Arial"/>
        </w:rPr>
      </w:pPr>
    </w:p>
    <w:p w14:paraId="2836E549" w14:textId="2527BB36" w:rsidR="00A62968" w:rsidRDefault="00A62968" w:rsidP="00A62968">
      <w:pPr>
        <w:tabs>
          <w:tab w:val="left" w:pos="1008"/>
        </w:tabs>
        <w:rPr>
          <w:rStyle w:val="Hyperlink"/>
          <w:rFonts w:cs="Arial"/>
        </w:rPr>
      </w:pPr>
    </w:p>
    <w:p w14:paraId="0045C33D" w14:textId="08DBE26B" w:rsidR="00A62968" w:rsidRDefault="00A62968" w:rsidP="00A62968">
      <w:pPr>
        <w:tabs>
          <w:tab w:val="left" w:pos="1008"/>
        </w:tabs>
        <w:rPr>
          <w:rStyle w:val="Hyperlink"/>
          <w:rFonts w:cs="Arial"/>
        </w:rPr>
      </w:pPr>
    </w:p>
    <w:p w14:paraId="7689D405" w14:textId="25DBC525" w:rsidR="00A62968" w:rsidRDefault="00A62968" w:rsidP="00A62968">
      <w:pPr>
        <w:tabs>
          <w:tab w:val="left" w:pos="1008"/>
        </w:tabs>
        <w:rPr>
          <w:rStyle w:val="Hyperlink"/>
          <w:rFonts w:cs="Arial"/>
        </w:rPr>
      </w:pPr>
    </w:p>
    <w:p w14:paraId="7B26F35B" w14:textId="2660C507" w:rsidR="00A62968" w:rsidRDefault="00A62968" w:rsidP="00A62968">
      <w:pPr>
        <w:tabs>
          <w:tab w:val="left" w:pos="1008"/>
        </w:tabs>
        <w:rPr>
          <w:rStyle w:val="Hyperlink"/>
          <w:rFonts w:cs="Arial"/>
        </w:rPr>
      </w:pPr>
    </w:p>
    <w:p w14:paraId="6973720F" w14:textId="77777777" w:rsidR="00A62968" w:rsidRDefault="00A62968" w:rsidP="00A62968">
      <w:pPr>
        <w:tabs>
          <w:tab w:val="left" w:pos="1008"/>
        </w:tabs>
        <w:rPr>
          <w:rStyle w:val="Hyperlink"/>
          <w:rFonts w:cs="Arial"/>
        </w:rPr>
      </w:pPr>
    </w:p>
    <w:p w14:paraId="617F5D23" w14:textId="0BFA735C" w:rsidR="00A62968" w:rsidRDefault="00A62968" w:rsidP="00A62968">
      <w:pPr>
        <w:pStyle w:val="Heading1"/>
        <w:jc w:val="center"/>
      </w:pPr>
      <w:bookmarkStart w:id="407" w:name="_Appendix_N_-"/>
      <w:bookmarkStart w:id="408" w:name="_Appendix_M_-"/>
      <w:bookmarkStart w:id="409" w:name="_Toc442101819"/>
      <w:bookmarkStart w:id="410" w:name="_Toc462747696"/>
      <w:bookmarkStart w:id="411" w:name="_Toc1479889"/>
      <w:bookmarkStart w:id="412" w:name="_Toc26270454"/>
      <w:bookmarkEnd w:id="407"/>
      <w:bookmarkEnd w:id="408"/>
      <w:r>
        <w:t xml:space="preserve">Appendix </w:t>
      </w:r>
      <w:r w:rsidR="00226D5A">
        <w:t>L</w:t>
      </w:r>
      <w:r>
        <w:t xml:space="preserve"> - Key Personnel Staff Descriptions</w:t>
      </w:r>
      <w:bookmarkEnd w:id="409"/>
      <w:bookmarkEnd w:id="410"/>
      <w:bookmarkEnd w:id="411"/>
      <w:bookmarkEnd w:id="412"/>
    </w:p>
    <w:p w14:paraId="6E24F050" w14:textId="77777777" w:rsidR="00A62968" w:rsidRDefault="00A62968" w:rsidP="00A62968">
      <w:pPr>
        <w:spacing w:after="0"/>
      </w:pPr>
    </w:p>
    <w:p w14:paraId="1A241CC9" w14:textId="3FCD0E95" w:rsidR="00A62968" w:rsidRDefault="00A62968" w:rsidP="00A62968">
      <w:r>
        <w:t>Applicants must identify key personnel</w:t>
      </w:r>
      <w:r w:rsidR="00B423C1">
        <w:t xml:space="preserve"> staff </w:t>
      </w:r>
      <w:r>
        <w:t xml:space="preserve">in their applications. </w:t>
      </w:r>
      <w:r w:rsidR="00B423C1">
        <w:t>The Key Staff for this FOA are the Project Director and Lead Family Coordinator.  For both positions, the following shall be provided in the application:</w:t>
      </w:r>
      <w:r>
        <w:t xml:space="preserve">  </w:t>
      </w:r>
    </w:p>
    <w:p w14:paraId="7670F7E6" w14:textId="77231DE3" w:rsidR="00A62968" w:rsidRDefault="00A62968" w:rsidP="002F27DE">
      <w:pPr>
        <w:numPr>
          <w:ilvl w:val="0"/>
          <w:numId w:val="25"/>
        </w:numPr>
      </w:pPr>
      <w:r>
        <w:t xml:space="preserve">Job description: </w:t>
      </w:r>
      <w:r w:rsidR="00B423C1">
        <w:t>S</w:t>
      </w:r>
      <w:r>
        <w:t>hould be no longer than one page each.</w:t>
      </w:r>
    </w:p>
    <w:p w14:paraId="66E32B30" w14:textId="0A74C220" w:rsidR="00A62968" w:rsidRDefault="00A62968" w:rsidP="002F27DE">
      <w:pPr>
        <w:numPr>
          <w:ilvl w:val="0"/>
          <w:numId w:val="25"/>
        </w:numPr>
      </w:pPr>
      <w:r>
        <w:t xml:space="preserve">Biography:  </w:t>
      </w:r>
      <w:r w:rsidR="00B423C1">
        <w:t>S</w:t>
      </w:r>
      <w:r>
        <w:t>hould be no longer than one page each.  If the person has not been hired, include a letter of commitment from the individual with a current biographical sketch.</w:t>
      </w:r>
    </w:p>
    <w:p w14:paraId="33FCBB5C" w14:textId="77777777" w:rsidR="00A62968" w:rsidRDefault="00A62968" w:rsidP="00A62968">
      <w:pPr>
        <w:rPr>
          <w:b/>
          <w:bCs/>
          <w:sz w:val="32"/>
          <w:szCs w:val="32"/>
          <w:u w:val="single"/>
        </w:rPr>
      </w:pPr>
      <w:bookmarkStart w:id="413" w:name="_Toc94064190"/>
      <w:bookmarkStart w:id="414" w:name="_Toc94063157"/>
      <w:r>
        <w:rPr>
          <w:b/>
          <w:bCs/>
          <w:sz w:val="32"/>
          <w:szCs w:val="32"/>
          <w:u w:val="single"/>
        </w:rPr>
        <w:t>Key Personnel</w:t>
      </w:r>
    </w:p>
    <w:p w14:paraId="01AC99FC" w14:textId="77777777" w:rsidR="00A62968" w:rsidRPr="00B423C1" w:rsidRDefault="00A62968" w:rsidP="00A62968">
      <w:bookmarkStart w:id="415" w:name="_Toc94064191"/>
      <w:bookmarkStart w:id="416" w:name="_Toc94063158"/>
      <w:bookmarkEnd w:id="413"/>
      <w:bookmarkEnd w:id="414"/>
      <w:r w:rsidRPr="00B423C1">
        <w:rPr>
          <w:b/>
          <w:bCs/>
        </w:rPr>
        <w:t>Project Director</w:t>
      </w:r>
      <w:bookmarkEnd w:id="415"/>
      <w:bookmarkEnd w:id="416"/>
      <w:r w:rsidRPr="00B423C1">
        <w:rPr>
          <w:b/>
          <w:bCs/>
        </w:rPr>
        <w:t xml:space="preserve"> (PD)</w:t>
      </w:r>
    </w:p>
    <w:p w14:paraId="559BF8B1" w14:textId="7BDC45BB" w:rsidR="00A62968" w:rsidRDefault="00B423C1" w:rsidP="00A62968">
      <w:r>
        <w:t>The PD is res</w:t>
      </w:r>
      <w:r w:rsidR="00A62968">
        <w:t xml:space="preserve">ponsible for providing direct supervision to develop and implement the proposed SOC; establishing the organizational structure; hiring staff; and providing leadership in all facets of the development of the SOC.  This key position should be staffed by one individual and be at least a 0.75 full-time equivalent position (FTE).  </w:t>
      </w:r>
    </w:p>
    <w:p w14:paraId="5BA07538" w14:textId="77777777" w:rsidR="00A62968" w:rsidRPr="00B423C1" w:rsidRDefault="00A62968" w:rsidP="00A62968">
      <w:bookmarkStart w:id="417" w:name="_Toc94064192"/>
      <w:bookmarkStart w:id="418" w:name="_Toc94063159"/>
      <w:r w:rsidRPr="00B423C1">
        <w:rPr>
          <w:b/>
          <w:bCs/>
        </w:rPr>
        <w:t>Lead Family Coordinator</w:t>
      </w:r>
      <w:bookmarkEnd w:id="417"/>
      <w:bookmarkEnd w:id="418"/>
    </w:p>
    <w:p w14:paraId="35BDCACC" w14:textId="77777777" w:rsidR="00A62968" w:rsidRDefault="00A62968" w:rsidP="00A62968">
      <w:r>
        <w:lastRenderedPageBreak/>
        <w:t xml:space="preserve">Typically, this position is filled by a parent or other family member of a child or adolescent with SED, who has received or is currently receiving services from the mental health service system.  This position is responsible for either setting up, or working with, an existing family-run organization, that represents the cultural and linguistic background of the population of focus.  Responsibilities include, but are not limited to, working in partnership with the awardee staff in all levels of decision-making, including the development, implementation and evaluation of the SOC, and providing support services for families receiving services through the grant.  This key position should be staffed by one individual and at least a 0.75 full-time equivalent (FTE).   </w:t>
      </w:r>
    </w:p>
    <w:p w14:paraId="4D19CBB3" w14:textId="77777777" w:rsidR="00A62968" w:rsidRDefault="00A62968" w:rsidP="00A62968"/>
    <w:p w14:paraId="5DF5C1DB" w14:textId="77777777" w:rsidR="00A62968" w:rsidRDefault="00A62968" w:rsidP="00A62968">
      <w:pPr>
        <w:tabs>
          <w:tab w:val="left" w:pos="1008"/>
        </w:tabs>
        <w:rPr>
          <w:rStyle w:val="Hyperlink"/>
          <w:rFonts w:cs="Arial"/>
        </w:rPr>
      </w:pPr>
    </w:p>
    <w:p w14:paraId="381AE83E" w14:textId="77777777" w:rsidR="00A62968" w:rsidRDefault="00A62968" w:rsidP="00A62968">
      <w:pPr>
        <w:tabs>
          <w:tab w:val="left" w:pos="1008"/>
        </w:tabs>
        <w:rPr>
          <w:rStyle w:val="Hyperlink"/>
          <w:rFonts w:cs="Arial"/>
        </w:rPr>
      </w:pPr>
    </w:p>
    <w:p w14:paraId="7B4C6BC2" w14:textId="77777777" w:rsidR="00A62968" w:rsidRDefault="00A62968" w:rsidP="00A62968">
      <w:pPr>
        <w:tabs>
          <w:tab w:val="left" w:pos="1008"/>
        </w:tabs>
        <w:rPr>
          <w:rStyle w:val="Hyperlink"/>
          <w:rFonts w:cs="Arial"/>
        </w:rPr>
      </w:pPr>
    </w:p>
    <w:p w14:paraId="3DCEFE7E" w14:textId="77777777" w:rsidR="00A62968" w:rsidRDefault="00A62968" w:rsidP="00A62968">
      <w:pPr>
        <w:tabs>
          <w:tab w:val="left" w:pos="1008"/>
        </w:tabs>
        <w:rPr>
          <w:rStyle w:val="Hyperlink"/>
          <w:rFonts w:cs="Arial"/>
        </w:rPr>
      </w:pPr>
    </w:p>
    <w:p w14:paraId="4D4881B6" w14:textId="77777777" w:rsidR="0024092E" w:rsidRDefault="0024092E" w:rsidP="0024092E"/>
    <w:sectPr w:rsidR="0024092E" w:rsidSect="00CB1B3D">
      <w:footerReference w:type="default" r:id="rId73"/>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580AD" w14:textId="77777777" w:rsidR="007412F5" w:rsidRDefault="007412F5">
      <w:r>
        <w:separator/>
      </w:r>
    </w:p>
  </w:endnote>
  <w:endnote w:type="continuationSeparator" w:id="0">
    <w:p w14:paraId="0646075D" w14:textId="77777777" w:rsidR="007412F5" w:rsidRDefault="00741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Univers 47 CondensedLight">
    <w:altName w:val="Univers 47 Condensed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708473"/>
      <w:docPartObj>
        <w:docPartGallery w:val="Page Numbers (Bottom of Page)"/>
        <w:docPartUnique/>
      </w:docPartObj>
    </w:sdtPr>
    <w:sdtEndPr>
      <w:rPr>
        <w:noProof/>
      </w:rPr>
    </w:sdtEndPr>
    <w:sdtContent>
      <w:p w14:paraId="22287AB1" w14:textId="3109E4A1" w:rsidR="00406287" w:rsidRDefault="00406287">
        <w:pPr>
          <w:pStyle w:val="Footer"/>
          <w:jc w:val="center"/>
        </w:pPr>
        <w:r>
          <w:fldChar w:fldCharType="begin"/>
        </w:r>
        <w:r>
          <w:instrText xml:space="preserve"> PAGE   \* MERGEFORMAT </w:instrText>
        </w:r>
        <w:r>
          <w:fldChar w:fldCharType="separate"/>
        </w:r>
        <w:r w:rsidR="00A513B4">
          <w:rPr>
            <w:noProof/>
          </w:rPr>
          <w:t>21</w:t>
        </w:r>
        <w:r>
          <w:rPr>
            <w:noProof/>
          </w:rPr>
          <w:fldChar w:fldCharType="end"/>
        </w:r>
      </w:p>
    </w:sdtContent>
  </w:sdt>
  <w:p w14:paraId="05F7973F" w14:textId="77777777" w:rsidR="00406287" w:rsidRPr="00704DBF" w:rsidRDefault="00406287"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62462" w14:textId="77777777" w:rsidR="007412F5" w:rsidRDefault="007412F5">
      <w:r>
        <w:separator/>
      </w:r>
    </w:p>
  </w:footnote>
  <w:footnote w:type="continuationSeparator" w:id="0">
    <w:p w14:paraId="07C3E4E1" w14:textId="77777777" w:rsidR="007412F5" w:rsidRDefault="007412F5">
      <w:r>
        <w:continuationSeparator/>
      </w:r>
    </w:p>
  </w:footnote>
  <w:footnote w:id="1">
    <w:p w14:paraId="059E3F8A" w14:textId="77777777" w:rsidR="00406287" w:rsidRPr="00CE15C3" w:rsidRDefault="00406287" w:rsidP="00A62968">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02242A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00E532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825E7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D125D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E832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02723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86F5A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B0C2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70A6"/>
    <w:lvl w:ilvl="0">
      <w:start w:val="1"/>
      <w:numFmt w:val="decimal"/>
      <w:pStyle w:val="ListNumber"/>
      <w:lvlText w:val="%1."/>
      <w:lvlJc w:val="left"/>
      <w:pPr>
        <w:tabs>
          <w:tab w:val="num" w:pos="360"/>
        </w:tabs>
        <w:ind w:left="360" w:hanging="360"/>
      </w:pPr>
    </w:lvl>
  </w:abstractNum>
  <w:abstractNum w:abstractNumId="9"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4CE0264"/>
    <w:multiLevelType w:val="hybridMultilevel"/>
    <w:tmpl w:val="EA429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981EF6"/>
    <w:multiLevelType w:val="hybridMultilevel"/>
    <w:tmpl w:val="FC6A3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5" w15:restartNumberingAfterBreak="0">
    <w:nsid w:val="080A1833"/>
    <w:multiLevelType w:val="hybridMultilevel"/>
    <w:tmpl w:val="27B24F78"/>
    <w:styleLink w:val="StyleNumberedLeft18ptHanging18pt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0D66CF"/>
    <w:multiLevelType w:val="hybridMultilevel"/>
    <w:tmpl w:val="07BC0DD0"/>
    <w:lvl w:ilvl="0" w:tplc="5C78CD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9105CD"/>
    <w:multiLevelType w:val="hybridMultilevel"/>
    <w:tmpl w:val="4DC4B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531B00"/>
    <w:multiLevelType w:val="hybridMultilevel"/>
    <w:tmpl w:val="24564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60C6E7F"/>
    <w:multiLevelType w:val="hybridMultilevel"/>
    <w:tmpl w:val="677A1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70842DB"/>
    <w:multiLevelType w:val="hybridMultilevel"/>
    <w:tmpl w:val="5F303DFA"/>
    <w:styleLink w:val="StyleNumberedLeft18ptHanging18pt3"/>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4"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5"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4EA2481"/>
    <w:multiLevelType w:val="hybridMultilevel"/>
    <w:tmpl w:val="410256D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89E5467"/>
    <w:multiLevelType w:val="hybridMultilevel"/>
    <w:tmpl w:val="651099D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3A592BEC"/>
    <w:multiLevelType w:val="hybridMultilevel"/>
    <w:tmpl w:val="7FAC70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3"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7" w15:restartNumberingAfterBreak="0">
    <w:nsid w:val="52AF421D"/>
    <w:multiLevelType w:val="hybridMultilevel"/>
    <w:tmpl w:val="4E0232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1" w15:restartNumberingAfterBreak="0">
    <w:nsid w:val="55126506"/>
    <w:multiLevelType w:val="hybridMultilevel"/>
    <w:tmpl w:val="A1AA95AC"/>
    <w:lvl w:ilvl="0" w:tplc="E0383ED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8"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BEF21C9"/>
    <w:multiLevelType w:val="hybridMultilevel"/>
    <w:tmpl w:val="A9968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7"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8"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69DA0FD2"/>
    <w:multiLevelType w:val="hybridMultilevel"/>
    <w:tmpl w:val="4B02E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7" w15:restartNumberingAfterBreak="0">
    <w:nsid w:val="6FE61D5B"/>
    <w:multiLevelType w:val="hybridMultilevel"/>
    <w:tmpl w:val="191480D2"/>
    <w:styleLink w:val="StyleNumberedLeft18ptHanging18pt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7F842E1"/>
    <w:multiLevelType w:val="hybridMultilevel"/>
    <w:tmpl w:val="513E3234"/>
    <w:lvl w:ilvl="0" w:tplc="6AACA65A">
      <w:start w:val="1"/>
      <w:numFmt w:val="bullet"/>
      <w:pStyle w:val="Bullet1"/>
      <w:lvlText w:val=""/>
      <w:lvlJc w:val="left"/>
      <w:pPr>
        <w:tabs>
          <w:tab w:val="num" w:pos="1440"/>
        </w:tabs>
        <w:ind w:left="1440" w:hanging="720"/>
      </w:pPr>
      <w:rPr>
        <w:rFonts w:ascii="Symbol" w:hAnsi="Symbol" w:hint="default"/>
        <w:color w:val="auto"/>
      </w:rPr>
    </w:lvl>
    <w:lvl w:ilvl="1" w:tplc="FFFFFFFF">
      <w:start w:val="1"/>
      <w:numFmt w:val="upperLetter"/>
      <w:lvlText w:val="%2."/>
      <w:lvlJc w:val="left"/>
      <w:pPr>
        <w:tabs>
          <w:tab w:val="num" w:pos="1440"/>
        </w:tabs>
        <w:ind w:left="1440" w:hanging="360"/>
      </w:pPr>
      <w:rPr>
        <w:rFonts w:hint="default"/>
      </w:rPr>
    </w:lvl>
    <w:lvl w:ilvl="2" w:tplc="292C057A">
      <w:start w:val="1"/>
      <w:numFmt w:val="bullet"/>
      <w:pStyle w:val="Bullet1"/>
      <w:lvlText w:val=""/>
      <w:lvlJc w:val="left"/>
      <w:pPr>
        <w:tabs>
          <w:tab w:val="num" w:pos="720"/>
        </w:tabs>
        <w:ind w:left="720" w:hanging="360"/>
      </w:pPr>
      <w:rPr>
        <w:rFonts w:ascii="Symbol" w:hAnsi="Symbol" w:hint="default"/>
        <w:sz w:val="16"/>
        <w:szCs w:val="16"/>
      </w:rPr>
    </w:lvl>
    <w:lvl w:ilvl="3" w:tplc="FFFFFFFF">
      <w:numFmt w:val="bullet"/>
      <w:lvlText w:val="-"/>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Wingdings" w:hAnsi="Wingdings" w:hint="default"/>
      </w:rPr>
    </w:lvl>
    <w:lvl w:ilvl="5" w:tplc="FFFFFFFF">
      <w:start w:val="1"/>
      <w:numFmt w:val="bullet"/>
      <w:lvlText w:val=""/>
      <w:lvlJc w:val="left"/>
      <w:pPr>
        <w:tabs>
          <w:tab w:val="num" w:pos="4500"/>
        </w:tabs>
        <w:ind w:left="4500" w:hanging="360"/>
      </w:pPr>
      <w:rPr>
        <w:rFonts w:ascii="Wingdings" w:hAnsi="Wingdings" w:hint="default"/>
        <w:sz w:val="16"/>
      </w:rPr>
    </w:lvl>
    <w:lvl w:ilvl="6" w:tplc="FFFFFFFF">
      <w:start w:val="2"/>
      <w:numFmt w:val="decimal"/>
      <w:lvlText w:val="%7."/>
      <w:lvlJc w:val="left"/>
      <w:pPr>
        <w:tabs>
          <w:tab w:val="num" w:pos="5040"/>
        </w:tabs>
        <w:ind w:left="5040" w:hanging="360"/>
      </w:pPr>
      <w:rPr>
        <w:rFonts w:hint="default"/>
      </w:rPr>
    </w:lvl>
    <w:lvl w:ilvl="7" w:tplc="FFFFFFFF">
      <w:start w:val="1"/>
      <w:numFmt w:val="lowerLetter"/>
      <w:lvlText w:val="%8&gt;"/>
      <w:lvlJc w:val="left"/>
      <w:pPr>
        <w:tabs>
          <w:tab w:val="num" w:pos="5760"/>
        </w:tabs>
        <w:ind w:left="5760" w:hanging="360"/>
      </w:pPr>
      <w:rPr>
        <w:rFonts w:hint="default"/>
      </w:rPr>
    </w:lvl>
    <w:lvl w:ilvl="8" w:tplc="FFFFFFFF" w:tentative="1">
      <w:start w:val="1"/>
      <w:numFmt w:val="lowerRoman"/>
      <w:lvlText w:val="%9."/>
      <w:lvlJc w:val="right"/>
      <w:pPr>
        <w:tabs>
          <w:tab w:val="num" w:pos="6480"/>
        </w:tabs>
        <w:ind w:left="6480" w:hanging="180"/>
      </w:pPr>
    </w:lvl>
  </w:abstractNum>
  <w:abstractNum w:abstractNumId="102"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6"/>
  </w:num>
  <w:num w:numId="2">
    <w:abstractNumId w:val="98"/>
  </w:num>
  <w:num w:numId="3">
    <w:abstractNumId w:val="15"/>
  </w:num>
  <w:num w:numId="4">
    <w:abstractNumId w:val="73"/>
  </w:num>
  <w:num w:numId="5">
    <w:abstractNumId w:val="38"/>
  </w:num>
  <w:num w:numId="6">
    <w:abstractNumId w:val="76"/>
  </w:num>
  <w:num w:numId="7">
    <w:abstractNumId w:val="76"/>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8">
    <w:abstractNumId w:val="96"/>
  </w:num>
  <w:num w:numId="9">
    <w:abstractNumId w:val="37"/>
  </w:num>
  <w:num w:numId="10">
    <w:abstractNumId w:val="58"/>
  </w:num>
  <w:num w:numId="11">
    <w:abstractNumId w:val="21"/>
  </w:num>
  <w:num w:numId="12">
    <w:abstractNumId w:val="44"/>
  </w:num>
  <w:num w:numId="13">
    <w:abstractNumId w:val="45"/>
  </w:num>
  <w:num w:numId="14">
    <w:abstractNumId w:val="107"/>
  </w:num>
  <w:num w:numId="15">
    <w:abstractNumId w:val="104"/>
  </w:num>
  <w:num w:numId="16">
    <w:abstractNumId w:val="91"/>
  </w:num>
  <w:num w:numId="17">
    <w:abstractNumId w:val="106"/>
  </w:num>
  <w:num w:numId="18">
    <w:abstractNumId w:val="101"/>
  </w:num>
  <w:num w:numId="19">
    <w:abstractNumId w:val="12"/>
  </w:num>
  <w:num w:numId="20">
    <w:abstractNumId w:val="23"/>
  </w:num>
  <w:num w:numId="21">
    <w:abstractNumId w:val="17"/>
  </w:num>
  <w:num w:numId="22">
    <w:abstractNumId w:val="13"/>
  </w:num>
  <w:num w:numId="23">
    <w:abstractNumId w:val="71"/>
  </w:num>
  <w:num w:numId="24">
    <w:abstractNumId w:val="101"/>
    <w:lvlOverride w:ilvl="0"/>
    <w:lvlOverride w:ilvl="1">
      <w:startOverride w:val="1"/>
    </w:lvlOverride>
    <w:lvlOverride w:ilvl="2"/>
    <w:lvlOverride w:ilvl="3"/>
    <w:lvlOverride w:ilvl="4"/>
    <w:lvlOverride w:ilvl="5"/>
    <w:lvlOverride w:ilvl="6">
      <w:startOverride w:val="2"/>
    </w:lvlOverride>
    <w:lvlOverride w:ilvl="7">
      <w:startOverride w:val="1"/>
    </w:lvlOverride>
    <w:lvlOverride w:ilvl="8">
      <w:startOverride w:val="1"/>
    </w:lvlOverride>
  </w:num>
  <w:num w:numId="25">
    <w:abstractNumId w:val="52"/>
  </w:num>
  <w:num w:numId="26">
    <w:abstractNumId w:val="26"/>
  </w:num>
  <w:num w:numId="27">
    <w:abstractNumId w:val="72"/>
  </w:num>
  <w:num w:numId="28">
    <w:abstractNumId w:val="75"/>
  </w:num>
  <w:num w:numId="29">
    <w:abstractNumId w:val="43"/>
  </w:num>
  <w:num w:numId="30">
    <w:abstractNumId w:val="19"/>
  </w:num>
  <w:num w:numId="31">
    <w:abstractNumId w:val="32"/>
  </w:num>
  <w:num w:numId="32">
    <w:abstractNumId w:val="65"/>
  </w:num>
  <w:num w:numId="33">
    <w:abstractNumId w:val="89"/>
  </w:num>
  <w:num w:numId="34">
    <w:abstractNumId w:val="35"/>
  </w:num>
  <w:num w:numId="35">
    <w:abstractNumId w:val="68"/>
  </w:num>
  <w:num w:numId="36">
    <w:abstractNumId w:val="70"/>
  </w:num>
  <w:num w:numId="37">
    <w:abstractNumId w:val="16"/>
  </w:num>
  <w:num w:numId="38">
    <w:abstractNumId w:val="92"/>
  </w:num>
  <w:num w:numId="39">
    <w:abstractNumId w:val="9"/>
  </w:num>
  <w:num w:numId="40">
    <w:abstractNumId w:val="69"/>
  </w:num>
  <w:num w:numId="41">
    <w:abstractNumId w:val="78"/>
  </w:num>
  <w:num w:numId="42">
    <w:abstractNumId w:val="30"/>
  </w:num>
  <w:num w:numId="43">
    <w:abstractNumId w:val="80"/>
  </w:num>
  <w:num w:numId="44">
    <w:abstractNumId w:val="48"/>
  </w:num>
  <w:num w:numId="45">
    <w:abstractNumId w:val="77"/>
  </w:num>
  <w:num w:numId="46">
    <w:abstractNumId w:val="66"/>
  </w:num>
  <w:num w:numId="47">
    <w:abstractNumId w:val="97"/>
  </w:num>
  <w:num w:numId="48">
    <w:abstractNumId w:val="88"/>
  </w:num>
  <w:num w:numId="49">
    <w:abstractNumId w:val="33"/>
  </w:num>
  <w:num w:numId="50">
    <w:abstractNumId w:val="31"/>
  </w:num>
  <w:num w:numId="51">
    <w:abstractNumId w:val="87"/>
  </w:num>
  <w:num w:numId="52">
    <w:abstractNumId w:val="10"/>
  </w:num>
  <w:num w:numId="53">
    <w:abstractNumId w:val="86"/>
  </w:num>
  <w:num w:numId="54">
    <w:abstractNumId w:val="81"/>
  </w:num>
  <w:num w:numId="55">
    <w:abstractNumId w:val="27"/>
  </w:num>
  <w:num w:numId="56">
    <w:abstractNumId w:val="100"/>
  </w:num>
  <w:num w:numId="57">
    <w:abstractNumId w:val="20"/>
  </w:num>
  <w:num w:numId="58">
    <w:abstractNumId w:val="90"/>
  </w:num>
  <w:num w:numId="59">
    <w:abstractNumId w:val="61"/>
  </w:num>
  <w:num w:numId="60">
    <w:abstractNumId w:val="14"/>
  </w:num>
  <w:num w:numId="61">
    <w:abstractNumId w:val="108"/>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28"/>
  </w:num>
  <w:num w:numId="72">
    <w:abstractNumId w:val="67"/>
  </w:num>
  <w:num w:numId="73">
    <w:abstractNumId w:val="50"/>
  </w:num>
  <w:num w:numId="74">
    <w:abstractNumId w:val="53"/>
  </w:num>
  <w:num w:numId="75">
    <w:abstractNumId w:val="79"/>
  </w:num>
  <w:num w:numId="76">
    <w:abstractNumId w:val="102"/>
  </w:num>
  <w:num w:numId="77">
    <w:abstractNumId w:val="93"/>
  </w:num>
  <w:num w:numId="78">
    <w:abstractNumId w:val="24"/>
  </w:num>
  <w:num w:numId="79">
    <w:abstractNumId w:val="85"/>
  </w:num>
  <w:num w:numId="80">
    <w:abstractNumId w:val="46"/>
  </w:num>
  <w:num w:numId="81">
    <w:abstractNumId w:val="39"/>
  </w:num>
  <w:num w:numId="82">
    <w:abstractNumId w:val="41"/>
  </w:num>
  <w:num w:numId="83">
    <w:abstractNumId w:val="25"/>
  </w:num>
  <w:num w:numId="84">
    <w:abstractNumId w:val="99"/>
  </w:num>
  <w:num w:numId="85">
    <w:abstractNumId w:val="63"/>
  </w:num>
  <w:num w:numId="86">
    <w:abstractNumId w:val="62"/>
  </w:num>
  <w:num w:numId="87">
    <w:abstractNumId w:val="59"/>
  </w:num>
  <w:num w:numId="88">
    <w:abstractNumId w:val="29"/>
  </w:num>
  <w:num w:numId="89">
    <w:abstractNumId w:val="83"/>
  </w:num>
  <w:num w:numId="90">
    <w:abstractNumId w:val="49"/>
  </w:num>
  <w:num w:numId="91">
    <w:abstractNumId w:val="47"/>
  </w:num>
  <w:num w:numId="92">
    <w:abstractNumId w:val="60"/>
  </w:num>
  <w:num w:numId="93">
    <w:abstractNumId w:val="55"/>
  </w:num>
  <w:num w:numId="94">
    <w:abstractNumId w:val="11"/>
  </w:num>
  <w:num w:numId="95">
    <w:abstractNumId w:val="40"/>
  </w:num>
  <w:num w:numId="96">
    <w:abstractNumId w:val="57"/>
  </w:num>
  <w:num w:numId="97">
    <w:abstractNumId w:val="105"/>
  </w:num>
  <w:num w:numId="98">
    <w:abstractNumId w:val="74"/>
  </w:num>
  <w:num w:numId="99">
    <w:abstractNumId w:val="109"/>
  </w:num>
  <w:num w:numId="100">
    <w:abstractNumId w:val="84"/>
  </w:num>
  <w:num w:numId="101">
    <w:abstractNumId w:val="82"/>
  </w:num>
  <w:num w:numId="102">
    <w:abstractNumId w:val="95"/>
  </w:num>
  <w:num w:numId="103">
    <w:abstractNumId w:val="36"/>
  </w:num>
  <w:num w:numId="104">
    <w:abstractNumId w:val="54"/>
  </w:num>
  <w:num w:numId="105">
    <w:abstractNumId w:val="42"/>
  </w:num>
  <w:num w:numId="106">
    <w:abstractNumId w:val="94"/>
  </w:num>
  <w:num w:numId="107">
    <w:abstractNumId w:val="103"/>
  </w:num>
  <w:num w:numId="108">
    <w:abstractNumId w:val="64"/>
  </w:num>
  <w:num w:numId="109">
    <w:abstractNumId w:val="51"/>
  </w:num>
  <w:num w:numId="110">
    <w:abstractNumId w:val="18"/>
  </w:num>
  <w:num w:numId="111">
    <w:abstractNumId w:val="34"/>
  </w:num>
  <w:num w:numId="112">
    <w:abstractNumId w:val="22"/>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795"/>
    <w:rsid w:val="00002EDF"/>
    <w:rsid w:val="00003118"/>
    <w:rsid w:val="000037DF"/>
    <w:rsid w:val="00003F39"/>
    <w:rsid w:val="00003FC2"/>
    <w:rsid w:val="00006217"/>
    <w:rsid w:val="00006CA2"/>
    <w:rsid w:val="00006DCE"/>
    <w:rsid w:val="000103A1"/>
    <w:rsid w:val="000106FC"/>
    <w:rsid w:val="000115B9"/>
    <w:rsid w:val="00011DC9"/>
    <w:rsid w:val="000122D6"/>
    <w:rsid w:val="000137D0"/>
    <w:rsid w:val="0001418D"/>
    <w:rsid w:val="000151F5"/>
    <w:rsid w:val="00015A1D"/>
    <w:rsid w:val="00015DC6"/>
    <w:rsid w:val="000179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40502"/>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564AD"/>
    <w:rsid w:val="000607D5"/>
    <w:rsid w:val="00060804"/>
    <w:rsid w:val="00060845"/>
    <w:rsid w:val="00061DE3"/>
    <w:rsid w:val="000620E0"/>
    <w:rsid w:val="000628F1"/>
    <w:rsid w:val="00063BC9"/>
    <w:rsid w:val="00064251"/>
    <w:rsid w:val="00064A78"/>
    <w:rsid w:val="00065331"/>
    <w:rsid w:val="00065FDB"/>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75EF0"/>
    <w:rsid w:val="000767A1"/>
    <w:rsid w:val="0008061F"/>
    <w:rsid w:val="0008071B"/>
    <w:rsid w:val="000808DD"/>
    <w:rsid w:val="00080DD3"/>
    <w:rsid w:val="0008180C"/>
    <w:rsid w:val="000837BE"/>
    <w:rsid w:val="000843C9"/>
    <w:rsid w:val="00084610"/>
    <w:rsid w:val="0008466A"/>
    <w:rsid w:val="00085357"/>
    <w:rsid w:val="00085C15"/>
    <w:rsid w:val="00085E29"/>
    <w:rsid w:val="000861EB"/>
    <w:rsid w:val="00087347"/>
    <w:rsid w:val="0008743A"/>
    <w:rsid w:val="00087A75"/>
    <w:rsid w:val="00090A1D"/>
    <w:rsid w:val="00090B98"/>
    <w:rsid w:val="00090D5A"/>
    <w:rsid w:val="000923FA"/>
    <w:rsid w:val="00092706"/>
    <w:rsid w:val="00092FF7"/>
    <w:rsid w:val="00094C3F"/>
    <w:rsid w:val="00094C46"/>
    <w:rsid w:val="00095AA8"/>
    <w:rsid w:val="00095E5C"/>
    <w:rsid w:val="000973D2"/>
    <w:rsid w:val="0009768F"/>
    <w:rsid w:val="00097E0B"/>
    <w:rsid w:val="000A06E5"/>
    <w:rsid w:val="000A0E5C"/>
    <w:rsid w:val="000A1540"/>
    <w:rsid w:val="000A161B"/>
    <w:rsid w:val="000A1908"/>
    <w:rsid w:val="000A1E8D"/>
    <w:rsid w:val="000A36C8"/>
    <w:rsid w:val="000A5136"/>
    <w:rsid w:val="000A52FD"/>
    <w:rsid w:val="000A56CD"/>
    <w:rsid w:val="000A5D27"/>
    <w:rsid w:val="000A631C"/>
    <w:rsid w:val="000A753A"/>
    <w:rsid w:val="000A7F45"/>
    <w:rsid w:val="000B065B"/>
    <w:rsid w:val="000B0FF0"/>
    <w:rsid w:val="000B2558"/>
    <w:rsid w:val="000B2A5E"/>
    <w:rsid w:val="000B3461"/>
    <w:rsid w:val="000B3CDF"/>
    <w:rsid w:val="000B3EC6"/>
    <w:rsid w:val="000B4247"/>
    <w:rsid w:val="000B44C1"/>
    <w:rsid w:val="000B4BB7"/>
    <w:rsid w:val="000B4C88"/>
    <w:rsid w:val="000B620E"/>
    <w:rsid w:val="000B6D35"/>
    <w:rsid w:val="000B751D"/>
    <w:rsid w:val="000C0FCD"/>
    <w:rsid w:val="000C2FB8"/>
    <w:rsid w:val="000C392C"/>
    <w:rsid w:val="000C425A"/>
    <w:rsid w:val="000C4DD6"/>
    <w:rsid w:val="000C550B"/>
    <w:rsid w:val="000C5B7D"/>
    <w:rsid w:val="000C6552"/>
    <w:rsid w:val="000C6E10"/>
    <w:rsid w:val="000D077C"/>
    <w:rsid w:val="000D0F12"/>
    <w:rsid w:val="000D10D5"/>
    <w:rsid w:val="000D1760"/>
    <w:rsid w:val="000D1C47"/>
    <w:rsid w:val="000D1F25"/>
    <w:rsid w:val="000D2294"/>
    <w:rsid w:val="000D2936"/>
    <w:rsid w:val="000D3251"/>
    <w:rsid w:val="000D3274"/>
    <w:rsid w:val="000D403A"/>
    <w:rsid w:val="000D48A5"/>
    <w:rsid w:val="000D4C55"/>
    <w:rsid w:val="000D539C"/>
    <w:rsid w:val="000D55F8"/>
    <w:rsid w:val="000D5870"/>
    <w:rsid w:val="000D5BE3"/>
    <w:rsid w:val="000D5E6A"/>
    <w:rsid w:val="000D6652"/>
    <w:rsid w:val="000D6987"/>
    <w:rsid w:val="000D6ECC"/>
    <w:rsid w:val="000D7838"/>
    <w:rsid w:val="000D7D11"/>
    <w:rsid w:val="000E05C6"/>
    <w:rsid w:val="000E0678"/>
    <w:rsid w:val="000E08B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A94"/>
    <w:rsid w:val="000F5D8C"/>
    <w:rsid w:val="000F5F70"/>
    <w:rsid w:val="000F6798"/>
    <w:rsid w:val="000F7A68"/>
    <w:rsid w:val="000F7DA7"/>
    <w:rsid w:val="00100C05"/>
    <w:rsid w:val="00100C35"/>
    <w:rsid w:val="00100F00"/>
    <w:rsid w:val="00101393"/>
    <w:rsid w:val="001016A5"/>
    <w:rsid w:val="001018D4"/>
    <w:rsid w:val="00101BB3"/>
    <w:rsid w:val="00101C8D"/>
    <w:rsid w:val="00102968"/>
    <w:rsid w:val="0010308E"/>
    <w:rsid w:val="0010326C"/>
    <w:rsid w:val="001047BA"/>
    <w:rsid w:val="00105421"/>
    <w:rsid w:val="001057A3"/>
    <w:rsid w:val="00106930"/>
    <w:rsid w:val="0010748B"/>
    <w:rsid w:val="00107EAD"/>
    <w:rsid w:val="00110738"/>
    <w:rsid w:val="00113251"/>
    <w:rsid w:val="0011366E"/>
    <w:rsid w:val="0011394D"/>
    <w:rsid w:val="00114454"/>
    <w:rsid w:val="00114566"/>
    <w:rsid w:val="00114913"/>
    <w:rsid w:val="0011497F"/>
    <w:rsid w:val="00114CC7"/>
    <w:rsid w:val="00115FA4"/>
    <w:rsid w:val="00116502"/>
    <w:rsid w:val="0011677E"/>
    <w:rsid w:val="00117921"/>
    <w:rsid w:val="0012011E"/>
    <w:rsid w:val="001205C4"/>
    <w:rsid w:val="001207E6"/>
    <w:rsid w:val="00120FC4"/>
    <w:rsid w:val="00122BAC"/>
    <w:rsid w:val="00122CA7"/>
    <w:rsid w:val="00122E65"/>
    <w:rsid w:val="00123677"/>
    <w:rsid w:val="001238C1"/>
    <w:rsid w:val="00124755"/>
    <w:rsid w:val="00125676"/>
    <w:rsid w:val="00126485"/>
    <w:rsid w:val="00126A49"/>
    <w:rsid w:val="00126DB7"/>
    <w:rsid w:val="00127B2F"/>
    <w:rsid w:val="001301CC"/>
    <w:rsid w:val="00130607"/>
    <w:rsid w:val="00130ADD"/>
    <w:rsid w:val="00130CFC"/>
    <w:rsid w:val="00132537"/>
    <w:rsid w:val="00132630"/>
    <w:rsid w:val="001326FC"/>
    <w:rsid w:val="00132A1E"/>
    <w:rsid w:val="00132F84"/>
    <w:rsid w:val="001337AC"/>
    <w:rsid w:val="001341F7"/>
    <w:rsid w:val="0013456D"/>
    <w:rsid w:val="00135869"/>
    <w:rsid w:val="00136029"/>
    <w:rsid w:val="00136055"/>
    <w:rsid w:val="00136BDA"/>
    <w:rsid w:val="00137D55"/>
    <w:rsid w:val="00137DD4"/>
    <w:rsid w:val="001402C8"/>
    <w:rsid w:val="00142047"/>
    <w:rsid w:val="00142126"/>
    <w:rsid w:val="00142241"/>
    <w:rsid w:val="001422E5"/>
    <w:rsid w:val="001423AF"/>
    <w:rsid w:val="00142465"/>
    <w:rsid w:val="001425B9"/>
    <w:rsid w:val="0014277D"/>
    <w:rsid w:val="00143273"/>
    <w:rsid w:val="00143AD7"/>
    <w:rsid w:val="001454E0"/>
    <w:rsid w:val="0014610B"/>
    <w:rsid w:val="00146D9C"/>
    <w:rsid w:val="00147113"/>
    <w:rsid w:val="00147508"/>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4452"/>
    <w:rsid w:val="001649AD"/>
    <w:rsid w:val="00164AAC"/>
    <w:rsid w:val="00166342"/>
    <w:rsid w:val="00166649"/>
    <w:rsid w:val="001666B3"/>
    <w:rsid w:val="001667C2"/>
    <w:rsid w:val="00166D2A"/>
    <w:rsid w:val="00166F37"/>
    <w:rsid w:val="00167877"/>
    <w:rsid w:val="00167E9B"/>
    <w:rsid w:val="00170C9D"/>
    <w:rsid w:val="00170FC4"/>
    <w:rsid w:val="0017119F"/>
    <w:rsid w:val="0017135A"/>
    <w:rsid w:val="00171C24"/>
    <w:rsid w:val="00171CEC"/>
    <w:rsid w:val="00172DB2"/>
    <w:rsid w:val="00173439"/>
    <w:rsid w:val="00174241"/>
    <w:rsid w:val="00174768"/>
    <w:rsid w:val="00175ACE"/>
    <w:rsid w:val="00176006"/>
    <w:rsid w:val="0017665D"/>
    <w:rsid w:val="00176C78"/>
    <w:rsid w:val="001802D6"/>
    <w:rsid w:val="0018066F"/>
    <w:rsid w:val="00180911"/>
    <w:rsid w:val="00180AA3"/>
    <w:rsid w:val="001814AA"/>
    <w:rsid w:val="001815AE"/>
    <w:rsid w:val="00181676"/>
    <w:rsid w:val="001836DB"/>
    <w:rsid w:val="001841A1"/>
    <w:rsid w:val="00184ECE"/>
    <w:rsid w:val="001851C1"/>
    <w:rsid w:val="00185215"/>
    <w:rsid w:val="00186121"/>
    <w:rsid w:val="001905F8"/>
    <w:rsid w:val="0019073E"/>
    <w:rsid w:val="00190FFE"/>
    <w:rsid w:val="0019178B"/>
    <w:rsid w:val="0019204D"/>
    <w:rsid w:val="00192E9F"/>
    <w:rsid w:val="0019468F"/>
    <w:rsid w:val="00195585"/>
    <w:rsid w:val="001959B7"/>
    <w:rsid w:val="001A0426"/>
    <w:rsid w:val="001A05AD"/>
    <w:rsid w:val="001A1373"/>
    <w:rsid w:val="001A2215"/>
    <w:rsid w:val="001A2D66"/>
    <w:rsid w:val="001A353D"/>
    <w:rsid w:val="001A4DFE"/>
    <w:rsid w:val="001A4F18"/>
    <w:rsid w:val="001A592B"/>
    <w:rsid w:val="001A627D"/>
    <w:rsid w:val="001A6BD4"/>
    <w:rsid w:val="001A7656"/>
    <w:rsid w:val="001A7EB4"/>
    <w:rsid w:val="001B095E"/>
    <w:rsid w:val="001B23B1"/>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5616"/>
    <w:rsid w:val="001C6E7F"/>
    <w:rsid w:val="001C6EED"/>
    <w:rsid w:val="001C7958"/>
    <w:rsid w:val="001D0139"/>
    <w:rsid w:val="001D06C4"/>
    <w:rsid w:val="001D0AD3"/>
    <w:rsid w:val="001D129A"/>
    <w:rsid w:val="001D14DB"/>
    <w:rsid w:val="001D1A3C"/>
    <w:rsid w:val="001D1E03"/>
    <w:rsid w:val="001D2A36"/>
    <w:rsid w:val="001D3EE7"/>
    <w:rsid w:val="001D4D12"/>
    <w:rsid w:val="001D779C"/>
    <w:rsid w:val="001D7A55"/>
    <w:rsid w:val="001E0601"/>
    <w:rsid w:val="001E0EFB"/>
    <w:rsid w:val="001E10D4"/>
    <w:rsid w:val="001E16FF"/>
    <w:rsid w:val="001E1D95"/>
    <w:rsid w:val="001E1E5B"/>
    <w:rsid w:val="001E21C6"/>
    <w:rsid w:val="001E242A"/>
    <w:rsid w:val="001E2698"/>
    <w:rsid w:val="001E376F"/>
    <w:rsid w:val="001E4740"/>
    <w:rsid w:val="001E503B"/>
    <w:rsid w:val="001E51EA"/>
    <w:rsid w:val="001E548D"/>
    <w:rsid w:val="001E5EB6"/>
    <w:rsid w:val="001E6AED"/>
    <w:rsid w:val="001E797D"/>
    <w:rsid w:val="001E7CD2"/>
    <w:rsid w:val="001F097E"/>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4C5"/>
    <w:rsid w:val="002015F1"/>
    <w:rsid w:val="00203CC8"/>
    <w:rsid w:val="00204780"/>
    <w:rsid w:val="00204E3E"/>
    <w:rsid w:val="002067C2"/>
    <w:rsid w:val="002071A8"/>
    <w:rsid w:val="00210872"/>
    <w:rsid w:val="00211593"/>
    <w:rsid w:val="00211BA3"/>
    <w:rsid w:val="00214C78"/>
    <w:rsid w:val="00215081"/>
    <w:rsid w:val="00215100"/>
    <w:rsid w:val="002156FA"/>
    <w:rsid w:val="00216BD5"/>
    <w:rsid w:val="00216C7B"/>
    <w:rsid w:val="0021735C"/>
    <w:rsid w:val="00217510"/>
    <w:rsid w:val="002209D3"/>
    <w:rsid w:val="002215B1"/>
    <w:rsid w:val="00221758"/>
    <w:rsid w:val="002219D1"/>
    <w:rsid w:val="00221B3E"/>
    <w:rsid w:val="00221C2E"/>
    <w:rsid w:val="00221FFA"/>
    <w:rsid w:val="002230CE"/>
    <w:rsid w:val="00223387"/>
    <w:rsid w:val="00223653"/>
    <w:rsid w:val="00224219"/>
    <w:rsid w:val="00224593"/>
    <w:rsid w:val="00224A68"/>
    <w:rsid w:val="0022555A"/>
    <w:rsid w:val="00225B0B"/>
    <w:rsid w:val="00226888"/>
    <w:rsid w:val="00226B5F"/>
    <w:rsid w:val="00226D5A"/>
    <w:rsid w:val="00230B77"/>
    <w:rsid w:val="00230C8F"/>
    <w:rsid w:val="002317BB"/>
    <w:rsid w:val="00231B82"/>
    <w:rsid w:val="00231F0C"/>
    <w:rsid w:val="00231F98"/>
    <w:rsid w:val="002328BB"/>
    <w:rsid w:val="002329C4"/>
    <w:rsid w:val="002331CF"/>
    <w:rsid w:val="002332D2"/>
    <w:rsid w:val="0023437F"/>
    <w:rsid w:val="0023541B"/>
    <w:rsid w:val="0023569F"/>
    <w:rsid w:val="00235CC9"/>
    <w:rsid w:val="002361D1"/>
    <w:rsid w:val="00236BDA"/>
    <w:rsid w:val="00236EDF"/>
    <w:rsid w:val="00237200"/>
    <w:rsid w:val="0023753F"/>
    <w:rsid w:val="0024076D"/>
    <w:rsid w:val="0024092E"/>
    <w:rsid w:val="00241D6C"/>
    <w:rsid w:val="00242369"/>
    <w:rsid w:val="00242A9D"/>
    <w:rsid w:val="00242B21"/>
    <w:rsid w:val="00243450"/>
    <w:rsid w:val="0024422B"/>
    <w:rsid w:val="002448A6"/>
    <w:rsid w:val="00244AE2"/>
    <w:rsid w:val="0024550A"/>
    <w:rsid w:val="00246808"/>
    <w:rsid w:val="00247012"/>
    <w:rsid w:val="0024710A"/>
    <w:rsid w:val="00247B8E"/>
    <w:rsid w:val="002503C3"/>
    <w:rsid w:val="00250BDB"/>
    <w:rsid w:val="00252196"/>
    <w:rsid w:val="00252B65"/>
    <w:rsid w:val="0025315B"/>
    <w:rsid w:val="0025372A"/>
    <w:rsid w:val="002541CE"/>
    <w:rsid w:val="0025439C"/>
    <w:rsid w:val="002547AA"/>
    <w:rsid w:val="002549C2"/>
    <w:rsid w:val="0025502F"/>
    <w:rsid w:val="0025553F"/>
    <w:rsid w:val="00255810"/>
    <w:rsid w:val="002563EA"/>
    <w:rsid w:val="002566AD"/>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C80"/>
    <w:rsid w:val="00274D6C"/>
    <w:rsid w:val="00276915"/>
    <w:rsid w:val="00276CBF"/>
    <w:rsid w:val="00277930"/>
    <w:rsid w:val="00280131"/>
    <w:rsid w:val="00280BAC"/>
    <w:rsid w:val="002817A1"/>
    <w:rsid w:val="00282919"/>
    <w:rsid w:val="00285756"/>
    <w:rsid w:val="00285947"/>
    <w:rsid w:val="00290208"/>
    <w:rsid w:val="00290631"/>
    <w:rsid w:val="002917F5"/>
    <w:rsid w:val="00291E28"/>
    <w:rsid w:val="00292763"/>
    <w:rsid w:val="00292B46"/>
    <w:rsid w:val="002934EC"/>
    <w:rsid w:val="00293813"/>
    <w:rsid w:val="00293A5B"/>
    <w:rsid w:val="00294273"/>
    <w:rsid w:val="00295177"/>
    <w:rsid w:val="002951E3"/>
    <w:rsid w:val="0029546E"/>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B13B1"/>
    <w:rsid w:val="002B1981"/>
    <w:rsid w:val="002B237A"/>
    <w:rsid w:val="002B251C"/>
    <w:rsid w:val="002B4923"/>
    <w:rsid w:val="002B4FDA"/>
    <w:rsid w:val="002B569C"/>
    <w:rsid w:val="002B5A1F"/>
    <w:rsid w:val="002B6468"/>
    <w:rsid w:val="002B792E"/>
    <w:rsid w:val="002C0175"/>
    <w:rsid w:val="002C0559"/>
    <w:rsid w:val="002C081D"/>
    <w:rsid w:val="002C14BF"/>
    <w:rsid w:val="002C186A"/>
    <w:rsid w:val="002C2374"/>
    <w:rsid w:val="002C378C"/>
    <w:rsid w:val="002C45E6"/>
    <w:rsid w:val="002C5AEC"/>
    <w:rsid w:val="002C6332"/>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336"/>
    <w:rsid w:val="002E244C"/>
    <w:rsid w:val="002E2806"/>
    <w:rsid w:val="002E2B38"/>
    <w:rsid w:val="002E35DF"/>
    <w:rsid w:val="002E36B4"/>
    <w:rsid w:val="002E4714"/>
    <w:rsid w:val="002E52A3"/>
    <w:rsid w:val="002E6414"/>
    <w:rsid w:val="002E69B5"/>
    <w:rsid w:val="002E6C41"/>
    <w:rsid w:val="002E6FD4"/>
    <w:rsid w:val="002E7285"/>
    <w:rsid w:val="002E7FD2"/>
    <w:rsid w:val="002F0D60"/>
    <w:rsid w:val="002F27DE"/>
    <w:rsid w:val="002F32F3"/>
    <w:rsid w:val="002F379B"/>
    <w:rsid w:val="002F40B6"/>
    <w:rsid w:val="002F4D3D"/>
    <w:rsid w:val="002F4E29"/>
    <w:rsid w:val="002F5E81"/>
    <w:rsid w:val="002F601B"/>
    <w:rsid w:val="002F6551"/>
    <w:rsid w:val="002F66FB"/>
    <w:rsid w:val="002F6DD6"/>
    <w:rsid w:val="002F7C21"/>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C2D"/>
    <w:rsid w:val="00326760"/>
    <w:rsid w:val="003267A7"/>
    <w:rsid w:val="00326A73"/>
    <w:rsid w:val="00326E24"/>
    <w:rsid w:val="00327206"/>
    <w:rsid w:val="00327D3E"/>
    <w:rsid w:val="00330085"/>
    <w:rsid w:val="0033036D"/>
    <w:rsid w:val="003306B4"/>
    <w:rsid w:val="00331500"/>
    <w:rsid w:val="00331744"/>
    <w:rsid w:val="00331EAC"/>
    <w:rsid w:val="0033256B"/>
    <w:rsid w:val="00332599"/>
    <w:rsid w:val="00332D77"/>
    <w:rsid w:val="00333331"/>
    <w:rsid w:val="00333F49"/>
    <w:rsid w:val="00335057"/>
    <w:rsid w:val="003356BC"/>
    <w:rsid w:val="00335FB4"/>
    <w:rsid w:val="003370BF"/>
    <w:rsid w:val="003379DD"/>
    <w:rsid w:val="00340176"/>
    <w:rsid w:val="00340311"/>
    <w:rsid w:val="003409EE"/>
    <w:rsid w:val="00340A56"/>
    <w:rsid w:val="0034134A"/>
    <w:rsid w:val="00341A26"/>
    <w:rsid w:val="003425FD"/>
    <w:rsid w:val="00343119"/>
    <w:rsid w:val="00343D93"/>
    <w:rsid w:val="0034404A"/>
    <w:rsid w:val="00344AAA"/>
    <w:rsid w:val="003455AB"/>
    <w:rsid w:val="00345F5A"/>
    <w:rsid w:val="00346416"/>
    <w:rsid w:val="0034674B"/>
    <w:rsid w:val="00347044"/>
    <w:rsid w:val="003471C9"/>
    <w:rsid w:val="00347739"/>
    <w:rsid w:val="00347924"/>
    <w:rsid w:val="003514C9"/>
    <w:rsid w:val="00351C7E"/>
    <w:rsid w:val="00353797"/>
    <w:rsid w:val="00354D42"/>
    <w:rsid w:val="003557DC"/>
    <w:rsid w:val="003559AE"/>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1C29"/>
    <w:rsid w:val="0037226B"/>
    <w:rsid w:val="003728DB"/>
    <w:rsid w:val="0037290D"/>
    <w:rsid w:val="003732EE"/>
    <w:rsid w:val="00373452"/>
    <w:rsid w:val="00373E30"/>
    <w:rsid w:val="00374071"/>
    <w:rsid w:val="0037435C"/>
    <w:rsid w:val="00374BCD"/>
    <w:rsid w:val="00374E8D"/>
    <w:rsid w:val="00375233"/>
    <w:rsid w:val="00375464"/>
    <w:rsid w:val="00375C22"/>
    <w:rsid w:val="003770AB"/>
    <w:rsid w:val="0037741F"/>
    <w:rsid w:val="0038096E"/>
    <w:rsid w:val="00380D19"/>
    <w:rsid w:val="003818CA"/>
    <w:rsid w:val="00384278"/>
    <w:rsid w:val="003843BE"/>
    <w:rsid w:val="00384D78"/>
    <w:rsid w:val="0038676B"/>
    <w:rsid w:val="00386AF5"/>
    <w:rsid w:val="00386B0A"/>
    <w:rsid w:val="00387C2C"/>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7673"/>
    <w:rsid w:val="003B77F1"/>
    <w:rsid w:val="003C0147"/>
    <w:rsid w:val="003C036E"/>
    <w:rsid w:val="003C0C41"/>
    <w:rsid w:val="003C2076"/>
    <w:rsid w:val="003C3AA1"/>
    <w:rsid w:val="003C43EE"/>
    <w:rsid w:val="003C4DAC"/>
    <w:rsid w:val="003C50DB"/>
    <w:rsid w:val="003C584D"/>
    <w:rsid w:val="003C595A"/>
    <w:rsid w:val="003C5B4E"/>
    <w:rsid w:val="003C7DC6"/>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312B"/>
    <w:rsid w:val="003E41D9"/>
    <w:rsid w:val="003E43A4"/>
    <w:rsid w:val="003E5CC1"/>
    <w:rsid w:val="003E5CC4"/>
    <w:rsid w:val="003E6F9E"/>
    <w:rsid w:val="003E7158"/>
    <w:rsid w:val="003E71AA"/>
    <w:rsid w:val="003F0D99"/>
    <w:rsid w:val="003F0F7F"/>
    <w:rsid w:val="003F1330"/>
    <w:rsid w:val="003F160D"/>
    <w:rsid w:val="003F17FF"/>
    <w:rsid w:val="003F1966"/>
    <w:rsid w:val="003F1FD6"/>
    <w:rsid w:val="003F2099"/>
    <w:rsid w:val="003F2307"/>
    <w:rsid w:val="003F38BB"/>
    <w:rsid w:val="003F5044"/>
    <w:rsid w:val="003F632D"/>
    <w:rsid w:val="003F71D6"/>
    <w:rsid w:val="003F7776"/>
    <w:rsid w:val="003F7BD6"/>
    <w:rsid w:val="00401257"/>
    <w:rsid w:val="004020F1"/>
    <w:rsid w:val="00403AF0"/>
    <w:rsid w:val="00404725"/>
    <w:rsid w:val="004057AF"/>
    <w:rsid w:val="00406287"/>
    <w:rsid w:val="00407061"/>
    <w:rsid w:val="00407453"/>
    <w:rsid w:val="0041026C"/>
    <w:rsid w:val="0041098B"/>
    <w:rsid w:val="00410BDB"/>
    <w:rsid w:val="00410F7C"/>
    <w:rsid w:val="004119AE"/>
    <w:rsid w:val="00411B4B"/>
    <w:rsid w:val="0041217B"/>
    <w:rsid w:val="0041278C"/>
    <w:rsid w:val="0041379D"/>
    <w:rsid w:val="004139DC"/>
    <w:rsid w:val="00413DEB"/>
    <w:rsid w:val="00413E02"/>
    <w:rsid w:val="00414E8F"/>
    <w:rsid w:val="00415346"/>
    <w:rsid w:val="004153F3"/>
    <w:rsid w:val="00415896"/>
    <w:rsid w:val="00416A1B"/>
    <w:rsid w:val="004171EC"/>
    <w:rsid w:val="00417452"/>
    <w:rsid w:val="00417932"/>
    <w:rsid w:val="00420B2C"/>
    <w:rsid w:val="004211F3"/>
    <w:rsid w:val="00421EFB"/>
    <w:rsid w:val="00422629"/>
    <w:rsid w:val="0042284A"/>
    <w:rsid w:val="00422A09"/>
    <w:rsid w:val="00423083"/>
    <w:rsid w:val="00423964"/>
    <w:rsid w:val="00423FA6"/>
    <w:rsid w:val="00424E2F"/>
    <w:rsid w:val="004251DB"/>
    <w:rsid w:val="004254EA"/>
    <w:rsid w:val="00426357"/>
    <w:rsid w:val="004264B6"/>
    <w:rsid w:val="00426509"/>
    <w:rsid w:val="004265E3"/>
    <w:rsid w:val="004304A2"/>
    <w:rsid w:val="0043356E"/>
    <w:rsid w:val="004336C4"/>
    <w:rsid w:val="00433FBD"/>
    <w:rsid w:val="004341B0"/>
    <w:rsid w:val="00434858"/>
    <w:rsid w:val="004359D6"/>
    <w:rsid w:val="00435D07"/>
    <w:rsid w:val="00436473"/>
    <w:rsid w:val="004365CF"/>
    <w:rsid w:val="00436FE6"/>
    <w:rsid w:val="00437134"/>
    <w:rsid w:val="0043734B"/>
    <w:rsid w:val="00437D7D"/>
    <w:rsid w:val="0044010B"/>
    <w:rsid w:val="00441463"/>
    <w:rsid w:val="004429E6"/>
    <w:rsid w:val="004432D8"/>
    <w:rsid w:val="00443559"/>
    <w:rsid w:val="004436F5"/>
    <w:rsid w:val="00443B8A"/>
    <w:rsid w:val="00444014"/>
    <w:rsid w:val="0044535F"/>
    <w:rsid w:val="004455B4"/>
    <w:rsid w:val="0044622B"/>
    <w:rsid w:val="00446420"/>
    <w:rsid w:val="00450B91"/>
    <w:rsid w:val="00450D9F"/>
    <w:rsid w:val="00450FAF"/>
    <w:rsid w:val="00451540"/>
    <w:rsid w:val="00452A60"/>
    <w:rsid w:val="004539F4"/>
    <w:rsid w:val="00453C85"/>
    <w:rsid w:val="00453C91"/>
    <w:rsid w:val="00454193"/>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E7B"/>
    <w:rsid w:val="004748D6"/>
    <w:rsid w:val="00474AC5"/>
    <w:rsid w:val="00475433"/>
    <w:rsid w:val="00475EA0"/>
    <w:rsid w:val="00476001"/>
    <w:rsid w:val="00476612"/>
    <w:rsid w:val="004769DA"/>
    <w:rsid w:val="00476A9E"/>
    <w:rsid w:val="00476CA8"/>
    <w:rsid w:val="00477AE5"/>
    <w:rsid w:val="004811E6"/>
    <w:rsid w:val="00486862"/>
    <w:rsid w:val="0048708A"/>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948"/>
    <w:rsid w:val="004A7FCE"/>
    <w:rsid w:val="004B0A73"/>
    <w:rsid w:val="004B155A"/>
    <w:rsid w:val="004B1C41"/>
    <w:rsid w:val="004B1C62"/>
    <w:rsid w:val="004B1DA5"/>
    <w:rsid w:val="004B2779"/>
    <w:rsid w:val="004B2C90"/>
    <w:rsid w:val="004B5483"/>
    <w:rsid w:val="004B559C"/>
    <w:rsid w:val="004B66BB"/>
    <w:rsid w:val="004B7F9E"/>
    <w:rsid w:val="004C21FE"/>
    <w:rsid w:val="004C26B1"/>
    <w:rsid w:val="004C2A0A"/>
    <w:rsid w:val="004C34FE"/>
    <w:rsid w:val="004C4C28"/>
    <w:rsid w:val="004C538A"/>
    <w:rsid w:val="004C54EB"/>
    <w:rsid w:val="004C59EE"/>
    <w:rsid w:val="004C5BB9"/>
    <w:rsid w:val="004C66B5"/>
    <w:rsid w:val="004C6C3A"/>
    <w:rsid w:val="004D0E69"/>
    <w:rsid w:val="004D19FB"/>
    <w:rsid w:val="004D2946"/>
    <w:rsid w:val="004D2F8A"/>
    <w:rsid w:val="004D3B0F"/>
    <w:rsid w:val="004D4236"/>
    <w:rsid w:val="004D54BE"/>
    <w:rsid w:val="004D5562"/>
    <w:rsid w:val="004D641C"/>
    <w:rsid w:val="004D69B8"/>
    <w:rsid w:val="004D701E"/>
    <w:rsid w:val="004E1039"/>
    <w:rsid w:val="004E1652"/>
    <w:rsid w:val="004E1669"/>
    <w:rsid w:val="004E1813"/>
    <w:rsid w:val="004E1901"/>
    <w:rsid w:val="004E1A2A"/>
    <w:rsid w:val="004E1ED5"/>
    <w:rsid w:val="004E3A22"/>
    <w:rsid w:val="004E3FE9"/>
    <w:rsid w:val="004E4452"/>
    <w:rsid w:val="004E50A9"/>
    <w:rsid w:val="004E63A9"/>
    <w:rsid w:val="004E6FB3"/>
    <w:rsid w:val="004E7DC0"/>
    <w:rsid w:val="004F20AB"/>
    <w:rsid w:val="004F2A2A"/>
    <w:rsid w:val="004F3975"/>
    <w:rsid w:val="004F47EE"/>
    <w:rsid w:val="004F5B91"/>
    <w:rsid w:val="004F6449"/>
    <w:rsid w:val="004F7286"/>
    <w:rsid w:val="004F769D"/>
    <w:rsid w:val="00500568"/>
    <w:rsid w:val="00501002"/>
    <w:rsid w:val="00501AC4"/>
    <w:rsid w:val="00502D74"/>
    <w:rsid w:val="005043A3"/>
    <w:rsid w:val="00505AE2"/>
    <w:rsid w:val="00506A22"/>
    <w:rsid w:val="00506CB2"/>
    <w:rsid w:val="005071AA"/>
    <w:rsid w:val="00507FFA"/>
    <w:rsid w:val="00511F71"/>
    <w:rsid w:val="00512A53"/>
    <w:rsid w:val="00512D16"/>
    <w:rsid w:val="005132B1"/>
    <w:rsid w:val="00513675"/>
    <w:rsid w:val="00513BE2"/>
    <w:rsid w:val="005146BE"/>
    <w:rsid w:val="00514F4A"/>
    <w:rsid w:val="00515422"/>
    <w:rsid w:val="00515D4B"/>
    <w:rsid w:val="00515D8A"/>
    <w:rsid w:val="005164B2"/>
    <w:rsid w:val="00516959"/>
    <w:rsid w:val="00517A70"/>
    <w:rsid w:val="00517CCF"/>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09D"/>
    <w:rsid w:val="0053165D"/>
    <w:rsid w:val="00531C5F"/>
    <w:rsid w:val="00531CFB"/>
    <w:rsid w:val="00531D68"/>
    <w:rsid w:val="00531D8A"/>
    <w:rsid w:val="0053275D"/>
    <w:rsid w:val="0053278E"/>
    <w:rsid w:val="00532FC3"/>
    <w:rsid w:val="005348D5"/>
    <w:rsid w:val="0053568F"/>
    <w:rsid w:val="00535AF6"/>
    <w:rsid w:val="0053613B"/>
    <w:rsid w:val="00536321"/>
    <w:rsid w:val="0053670D"/>
    <w:rsid w:val="005369B4"/>
    <w:rsid w:val="00536C4C"/>
    <w:rsid w:val="00537381"/>
    <w:rsid w:val="00537793"/>
    <w:rsid w:val="005410EE"/>
    <w:rsid w:val="00541536"/>
    <w:rsid w:val="005415FD"/>
    <w:rsid w:val="00542A34"/>
    <w:rsid w:val="00543949"/>
    <w:rsid w:val="00543D15"/>
    <w:rsid w:val="00544973"/>
    <w:rsid w:val="00544A82"/>
    <w:rsid w:val="00544E8C"/>
    <w:rsid w:val="00545BFE"/>
    <w:rsid w:val="005471A6"/>
    <w:rsid w:val="00551291"/>
    <w:rsid w:val="00551D0F"/>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0CD3"/>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0602"/>
    <w:rsid w:val="005723AD"/>
    <w:rsid w:val="005737A5"/>
    <w:rsid w:val="00573BE3"/>
    <w:rsid w:val="00573CA0"/>
    <w:rsid w:val="0057414D"/>
    <w:rsid w:val="00574981"/>
    <w:rsid w:val="0057563D"/>
    <w:rsid w:val="005763B0"/>
    <w:rsid w:val="005764EB"/>
    <w:rsid w:val="00576ED9"/>
    <w:rsid w:val="00576FDA"/>
    <w:rsid w:val="0057729A"/>
    <w:rsid w:val="005804A6"/>
    <w:rsid w:val="00580C76"/>
    <w:rsid w:val="005816F2"/>
    <w:rsid w:val="00583DB5"/>
    <w:rsid w:val="00583EBA"/>
    <w:rsid w:val="00584BE9"/>
    <w:rsid w:val="00584E83"/>
    <w:rsid w:val="00585B47"/>
    <w:rsid w:val="00586A23"/>
    <w:rsid w:val="00587FB1"/>
    <w:rsid w:val="00591049"/>
    <w:rsid w:val="0059128C"/>
    <w:rsid w:val="00592483"/>
    <w:rsid w:val="00593466"/>
    <w:rsid w:val="00594F65"/>
    <w:rsid w:val="00595824"/>
    <w:rsid w:val="00595D8A"/>
    <w:rsid w:val="00596A0F"/>
    <w:rsid w:val="00596FB2"/>
    <w:rsid w:val="00597BB0"/>
    <w:rsid w:val="00597E8B"/>
    <w:rsid w:val="005A0674"/>
    <w:rsid w:val="005A0DAD"/>
    <w:rsid w:val="005A13C2"/>
    <w:rsid w:val="005A1C12"/>
    <w:rsid w:val="005A2F3E"/>
    <w:rsid w:val="005A3E13"/>
    <w:rsid w:val="005A4242"/>
    <w:rsid w:val="005A5D91"/>
    <w:rsid w:val="005A5E4C"/>
    <w:rsid w:val="005A5F1F"/>
    <w:rsid w:val="005A5F29"/>
    <w:rsid w:val="005A69D1"/>
    <w:rsid w:val="005A7158"/>
    <w:rsid w:val="005B116B"/>
    <w:rsid w:val="005B1A12"/>
    <w:rsid w:val="005B268D"/>
    <w:rsid w:val="005B2DD5"/>
    <w:rsid w:val="005B2F9B"/>
    <w:rsid w:val="005B367B"/>
    <w:rsid w:val="005B4BAD"/>
    <w:rsid w:val="005B5DEA"/>
    <w:rsid w:val="005B5F44"/>
    <w:rsid w:val="005B75B1"/>
    <w:rsid w:val="005B7A43"/>
    <w:rsid w:val="005C03D0"/>
    <w:rsid w:val="005C0F5F"/>
    <w:rsid w:val="005C1703"/>
    <w:rsid w:val="005C1B01"/>
    <w:rsid w:val="005C3B06"/>
    <w:rsid w:val="005C3D5A"/>
    <w:rsid w:val="005C51DB"/>
    <w:rsid w:val="005C5E69"/>
    <w:rsid w:val="005C6470"/>
    <w:rsid w:val="005C7456"/>
    <w:rsid w:val="005C7E20"/>
    <w:rsid w:val="005D020C"/>
    <w:rsid w:val="005D0261"/>
    <w:rsid w:val="005D1035"/>
    <w:rsid w:val="005D11F9"/>
    <w:rsid w:val="005D17F9"/>
    <w:rsid w:val="005D1905"/>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42A9"/>
    <w:rsid w:val="005E4C67"/>
    <w:rsid w:val="005E55BF"/>
    <w:rsid w:val="005F0425"/>
    <w:rsid w:val="005F05EA"/>
    <w:rsid w:val="005F067A"/>
    <w:rsid w:val="005F1481"/>
    <w:rsid w:val="005F1485"/>
    <w:rsid w:val="005F209A"/>
    <w:rsid w:val="005F20F4"/>
    <w:rsid w:val="005F24C5"/>
    <w:rsid w:val="005F25B1"/>
    <w:rsid w:val="005F47C9"/>
    <w:rsid w:val="005F491E"/>
    <w:rsid w:val="005F5B4E"/>
    <w:rsid w:val="005F6EF1"/>
    <w:rsid w:val="00600E03"/>
    <w:rsid w:val="006011BC"/>
    <w:rsid w:val="0060155F"/>
    <w:rsid w:val="00602069"/>
    <w:rsid w:val="0060295E"/>
    <w:rsid w:val="00603977"/>
    <w:rsid w:val="00603E85"/>
    <w:rsid w:val="00604687"/>
    <w:rsid w:val="006057A8"/>
    <w:rsid w:val="00605D74"/>
    <w:rsid w:val="00606E7D"/>
    <w:rsid w:val="006072AF"/>
    <w:rsid w:val="006074EF"/>
    <w:rsid w:val="00610B49"/>
    <w:rsid w:val="00612647"/>
    <w:rsid w:val="00612ACA"/>
    <w:rsid w:val="006130B8"/>
    <w:rsid w:val="006141A1"/>
    <w:rsid w:val="0061563B"/>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BF"/>
    <w:rsid w:val="006344A4"/>
    <w:rsid w:val="00634521"/>
    <w:rsid w:val="00635926"/>
    <w:rsid w:val="00635D49"/>
    <w:rsid w:val="00636193"/>
    <w:rsid w:val="00636701"/>
    <w:rsid w:val="0063729E"/>
    <w:rsid w:val="00637C50"/>
    <w:rsid w:val="006409AB"/>
    <w:rsid w:val="00640D73"/>
    <w:rsid w:val="00640E2B"/>
    <w:rsid w:val="006410A0"/>
    <w:rsid w:val="00641C19"/>
    <w:rsid w:val="00645996"/>
    <w:rsid w:val="00646A74"/>
    <w:rsid w:val="00646A75"/>
    <w:rsid w:val="006472A8"/>
    <w:rsid w:val="006477EA"/>
    <w:rsid w:val="00647893"/>
    <w:rsid w:val="0065036C"/>
    <w:rsid w:val="006511B7"/>
    <w:rsid w:val="00652386"/>
    <w:rsid w:val="00652AE2"/>
    <w:rsid w:val="00652C1A"/>
    <w:rsid w:val="00653070"/>
    <w:rsid w:val="00654DB3"/>
    <w:rsid w:val="00654E17"/>
    <w:rsid w:val="00655474"/>
    <w:rsid w:val="00655D44"/>
    <w:rsid w:val="0065685E"/>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708E1"/>
    <w:rsid w:val="006708EB"/>
    <w:rsid w:val="00670900"/>
    <w:rsid w:val="00670A7D"/>
    <w:rsid w:val="00671402"/>
    <w:rsid w:val="00671908"/>
    <w:rsid w:val="006722C1"/>
    <w:rsid w:val="0067278C"/>
    <w:rsid w:val="00672B88"/>
    <w:rsid w:val="0067328D"/>
    <w:rsid w:val="006734DC"/>
    <w:rsid w:val="006737B8"/>
    <w:rsid w:val="00676BB4"/>
    <w:rsid w:val="00681567"/>
    <w:rsid w:val="00681574"/>
    <w:rsid w:val="00681724"/>
    <w:rsid w:val="0068193A"/>
    <w:rsid w:val="00681A46"/>
    <w:rsid w:val="00681A9C"/>
    <w:rsid w:val="00681C11"/>
    <w:rsid w:val="00682282"/>
    <w:rsid w:val="0068297E"/>
    <w:rsid w:val="00682E20"/>
    <w:rsid w:val="00683B41"/>
    <w:rsid w:val="00684C34"/>
    <w:rsid w:val="006862B7"/>
    <w:rsid w:val="00686686"/>
    <w:rsid w:val="006866E4"/>
    <w:rsid w:val="00687E3C"/>
    <w:rsid w:val="00691271"/>
    <w:rsid w:val="0069218F"/>
    <w:rsid w:val="00692796"/>
    <w:rsid w:val="00692D1A"/>
    <w:rsid w:val="00693A46"/>
    <w:rsid w:val="00693E0E"/>
    <w:rsid w:val="00694579"/>
    <w:rsid w:val="00695EEA"/>
    <w:rsid w:val="006966C6"/>
    <w:rsid w:val="006974AE"/>
    <w:rsid w:val="006A0280"/>
    <w:rsid w:val="006A03A3"/>
    <w:rsid w:val="006A0D88"/>
    <w:rsid w:val="006A0F4B"/>
    <w:rsid w:val="006A3178"/>
    <w:rsid w:val="006A329E"/>
    <w:rsid w:val="006A34C0"/>
    <w:rsid w:val="006A36E5"/>
    <w:rsid w:val="006A383D"/>
    <w:rsid w:val="006A3863"/>
    <w:rsid w:val="006A3E63"/>
    <w:rsid w:val="006A454C"/>
    <w:rsid w:val="006A4EA7"/>
    <w:rsid w:val="006A572A"/>
    <w:rsid w:val="006A6003"/>
    <w:rsid w:val="006A63C0"/>
    <w:rsid w:val="006A6AAD"/>
    <w:rsid w:val="006B03F1"/>
    <w:rsid w:val="006B06EB"/>
    <w:rsid w:val="006B0A46"/>
    <w:rsid w:val="006B1450"/>
    <w:rsid w:val="006B188C"/>
    <w:rsid w:val="006B1957"/>
    <w:rsid w:val="006B1DB6"/>
    <w:rsid w:val="006B36B4"/>
    <w:rsid w:val="006B386C"/>
    <w:rsid w:val="006B39E4"/>
    <w:rsid w:val="006B3AC3"/>
    <w:rsid w:val="006B3CFE"/>
    <w:rsid w:val="006B3D56"/>
    <w:rsid w:val="006B3F1E"/>
    <w:rsid w:val="006B4407"/>
    <w:rsid w:val="006B47C9"/>
    <w:rsid w:val="006B4FB7"/>
    <w:rsid w:val="006B654C"/>
    <w:rsid w:val="006B6F82"/>
    <w:rsid w:val="006B794E"/>
    <w:rsid w:val="006C09C3"/>
    <w:rsid w:val="006C0A3D"/>
    <w:rsid w:val="006C0C47"/>
    <w:rsid w:val="006C101B"/>
    <w:rsid w:val="006C1F2E"/>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D74F8"/>
    <w:rsid w:val="006E0691"/>
    <w:rsid w:val="006E1C20"/>
    <w:rsid w:val="006E399F"/>
    <w:rsid w:val="006E3C73"/>
    <w:rsid w:val="006E3E44"/>
    <w:rsid w:val="006E3FD0"/>
    <w:rsid w:val="006E4285"/>
    <w:rsid w:val="006E46A9"/>
    <w:rsid w:val="006E51BC"/>
    <w:rsid w:val="006E5703"/>
    <w:rsid w:val="006E718D"/>
    <w:rsid w:val="006E7338"/>
    <w:rsid w:val="006F020C"/>
    <w:rsid w:val="006F0FAE"/>
    <w:rsid w:val="006F12B6"/>
    <w:rsid w:val="006F2374"/>
    <w:rsid w:val="006F32C8"/>
    <w:rsid w:val="006F35EE"/>
    <w:rsid w:val="006F3769"/>
    <w:rsid w:val="006F3A6E"/>
    <w:rsid w:val="006F45E4"/>
    <w:rsid w:val="006F55E3"/>
    <w:rsid w:val="006F5AD1"/>
    <w:rsid w:val="006F62E2"/>
    <w:rsid w:val="006F63C2"/>
    <w:rsid w:val="006F685B"/>
    <w:rsid w:val="006F6971"/>
    <w:rsid w:val="006F7057"/>
    <w:rsid w:val="006F731F"/>
    <w:rsid w:val="006F75B4"/>
    <w:rsid w:val="006F7D9C"/>
    <w:rsid w:val="00700ED1"/>
    <w:rsid w:val="00701B4A"/>
    <w:rsid w:val="0070267B"/>
    <w:rsid w:val="0070280B"/>
    <w:rsid w:val="007036B5"/>
    <w:rsid w:val="007046E8"/>
    <w:rsid w:val="00704BE0"/>
    <w:rsid w:val="00704DBF"/>
    <w:rsid w:val="00705273"/>
    <w:rsid w:val="00705C56"/>
    <w:rsid w:val="007062CE"/>
    <w:rsid w:val="00707779"/>
    <w:rsid w:val="00707D8A"/>
    <w:rsid w:val="00710496"/>
    <w:rsid w:val="00710538"/>
    <w:rsid w:val="0071111B"/>
    <w:rsid w:val="00711633"/>
    <w:rsid w:val="00712EE3"/>
    <w:rsid w:val="00713016"/>
    <w:rsid w:val="00713406"/>
    <w:rsid w:val="007142B3"/>
    <w:rsid w:val="00714D3C"/>
    <w:rsid w:val="00714F0B"/>
    <w:rsid w:val="0071531D"/>
    <w:rsid w:val="007157B3"/>
    <w:rsid w:val="0071605F"/>
    <w:rsid w:val="007210D6"/>
    <w:rsid w:val="00721549"/>
    <w:rsid w:val="00722634"/>
    <w:rsid w:val="00722B3D"/>
    <w:rsid w:val="007231EB"/>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412F5"/>
    <w:rsid w:val="007417F3"/>
    <w:rsid w:val="00742906"/>
    <w:rsid w:val="00743932"/>
    <w:rsid w:val="00744CF2"/>
    <w:rsid w:val="00744DD2"/>
    <w:rsid w:val="00745A00"/>
    <w:rsid w:val="0074660B"/>
    <w:rsid w:val="00746961"/>
    <w:rsid w:val="00746B3D"/>
    <w:rsid w:val="007474E2"/>
    <w:rsid w:val="00750F5A"/>
    <w:rsid w:val="00751911"/>
    <w:rsid w:val="00753440"/>
    <w:rsid w:val="00753684"/>
    <w:rsid w:val="00755361"/>
    <w:rsid w:val="00755950"/>
    <w:rsid w:val="00755ABB"/>
    <w:rsid w:val="0075608C"/>
    <w:rsid w:val="0075617C"/>
    <w:rsid w:val="007570B1"/>
    <w:rsid w:val="00757E33"/>
    <w:rsid w:val="00757E8B"/>
    <w:rsid w:val="00760A35"/>
    <w:rsid w:val="00760C68"/>
    <w:rsid w:val="00760F53"/>
    <w:rsid w:val="00762541"/>
    <w:rsid w:val="007629A4"/>
    <w:rsid w:val="007640D8"/>
    <w:rsid w:val="007644CE"/>
    <w:rsid w:val="0076520E"/>
    <w:rsid w:val="007656BC"/>
    <w:rsid w:val="007662F4"/>
    <w:rsid w:val="00766405"/>
    <w:rsid w:val="00766CA1"/>
    <w:rsid w:val="00767B48"/>
    <w:rsid w:val="00767C59"/>
    <w:rsid w:val="00770944"/>
    <w:rsid w:val="00770F02"/>
    <w:rsid w:val="007721A8"/>
    <w:rsid w:val="00773562"/>
    <w:rsid w:val="00773CCA"/>
    <w:rsid w:val="0077406B"/>
    <w:rsid w:val="0077616E"/>
    <w:rsid w:val="00777275"/>
    <w:rsid w:val="007773E0"/>
    <w:rsid w:val="007806C6"/>
    <w:rsid w:val="00780A91"/>
    <w:rsid w:val="00781F27"/>
    <w:rsid w:val="0078213A"/>
    <w:rsid w:val="00782DC0"/>
    <w:rsid w:val="0078361A"/>
    <w:rsid w:val="0078421B"/>
    <w:rsid w:val="00784A2F"/>
    <w:rsid w:val="00784E4E"/>
    <w:rsid w:val="00784F46"/>
    <w:rsid w:val="0078537A"/>
    <w:rsid w:val="00786FC0"/>
    <w:rsid w:val="00787E18"/>
    <w:rsid w:val="00790DCE"/>
    <w:rsid w:val="00791AE8"/>
    <w:rsid w:val="00791D1C"/>
    <w:rsid w:val="0079374B"/>
    <w:rsid w:val="00793C1A"/>
    <w:rsid w:val="007945E0"/>
    <w:rsid w:val="007949AA"/>
    <w:rsid w:val="00794B07"/>
    <w:rsid w:val="00794B3F"/>
    <w:rsid w:val="00794DB2"/>
    <w:rsid w:val="007952DA"/>
    <w:rsid w:val="00795A77"/>
    <w:rsid w:val="0079631B"/>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A18"/>
    <w:rsid w:val="007B05D7"/>
    <w:rsid w:val="007B090A"/>
    <w:rsid w:val="007B3985"/>
    <w:rsid w:val="007B41B5"/>
    <w:rsid w:val="007B4E8C"/>
    <w:rsid w:val="007B4FEE"/>
    <w:rsid w:val="007B58F7"/>
    <w:rsid w:val="007B5C77"/>
    <w:rsid w:val="007B6D16"/>
    <w:rsid w:val="007B7472"/>
    <w:rsid w:val="007B77A3"/>
    <w:rsid w:val="007B77C3"/>
    <w:rsid w:val="007B7D14"/>
    <w:rsid w:val="007C0838"/>
    <w:rsid w:val="007C0942"/>
    <w:rsid w:val="007C2169"/>
    <w:rsid w:val="007C308B"/>
    <w:rsid w:val="007C3492"/>
    <w:rsid w:val="007C34FF"/>
    <w:rsid w:val="007C3E69"/>
    <w:rsid w:val="007C49FF"/>
    <w:rsid w:val="007C4A20"/>
    <w:rsid w:val="007C5025"/>
    <w:rsid w:val="007C51F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F3B"/>
    <w:rsid w:val="007E16F3"/>
    <w:rsid w:val="007E171A"/>
    <w:rsid w:val="007E1B2D"/>
    <w:rsid w:val="007E2125"/>
    <w:rsid w:val="007E34CE"/>
    <w:rsid w:val="007E3A44"/>
    <w:rsid w:val="007E41BF"/>
    <w:rsid w:val="007E45A5"/>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37C0"/>
    <w:rsid w:val="007F4772"/>
    <w:rsid w:val="007F4A4E"/>
    <w:rsid w:val="007F4E88"/>
    <w:rsid w:val="007F56A6"/>
    <w:rsid w:val="007F5A6A"/>
    <w:rsid w:val="007F5D3A"/>
    <w:rsid w:val="007F65C1"/>
    <w:rsid w:val="007F6AE4"/>
    <w:rsid w:val="007F6E93"/>
    <w:rsid w:val="008001DF"/>
    <w:rsid w:val="00800882"/>
    <w:rsid w:val="00800E43"/>
    <w:rsid w:val="00801904"/>
    <w:rsid w:val="00801BB7"/>
    <w:rsid w:val="008027BD"/>
    <w:rsid w:val="00803ACA"/>
    <w:rsid w:val="00805958"/>
    <w:rsid w:val="00805E6F"/>
    <w:rsid w:val="008061AE"/>
    <w:rsid w:val="00810D65"/>
    <w:rsid w:val="00811314"/>
    <w:rsid w:val="008124DE"/>
    <w:rsid w:val="00814F77"/>
    <w:rsid w:val="008151E5"/>
    <w:rsid w:val="00815B5D"/>
    <w:rsid w:val="0081667C"/>
    <w:rsid w:val="0081695A"/>
    <w:rsid w:val="00816A81"/>
    <w:rsid w:val="00817252"/>
    <w:rsid w:val="00817511"/>
    <w:rsid w:val="0081798E"/>
    <w:rsid w:val="008203FA"/>
    <w:rsid w:val="00821004"/>
    <w:rsid w:val="00821140"/>
    <w:rsid w:val="008211B2"/>
    <w:rsid w:val="00821443"/>
    <w:rsid w:val="00821F49"/>
    <w:rsid w:val="00822A73"/>
    <w:rsid w:val="00823F68"/>
    <w:rsid w:val="0082447C"/>
    <w:rsid w:val="00824C94"/>
    <w:rsid w:val="00824DC7"/>
    <w:rsid w:val="008260D1"/>
    <w:rsid w:val="0082612B"/>
    <w:rsid w:val="00826800"/>
    <w:rsid w:val="008269B7"/>
    <w:rsid w:val="0082727B"/>
    <w:rsid w:val="00827290"/>
    <w:rsid w:val="008276EA"/>
    <w:rsid w:val="00830453"/>
    <w:rsid w:val="0083077A"/>
    <w:rsid w:val="0083284C"/>
    <w:rsid w:val="00833B1F"/>
    <w:rsid w:val="008348DE"/>
    <w:rsid w:val="00834ECF"/>
    <w:rsid w:val="00836106"/>
    <w:rsid w:val="00836318"/>
    <w:rsid w:val="00836CE7"/>
    <w:rsid w:val="00840485"/>
    <w:rsid w:val="00841BB7"/>
    <w:rsid w:val="008431AA"/>
    <w:rsid w:val="0084321A"/>
    <w:rsid w:val="008434C2"/>
    <w:rsid w:val="00843E15"/>
    <w:rsid w:val="00843E52"/>
    <w:rsid w:val="00844254"/>
    <w:rsid w:val="00845D91"/>
    <w:rsid w:val="00845FF7"/>
    <w:rsid w:val="00846121"/>
    <w:rsid w:val="0084663D"/>
    <w:rsid w:val="00847907"/>
    <w:rsid w:val="00850391"/>
    <w:rsid w:val="0085074E"/>
    <w:rsid w:val="00850A70"/>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6ED1"/>
    <w:rsid w:val="008570D3"/>
    <w:rsid w:val="0085799D"/>
    <w:rsid w:val="008604F7"/>
    <w:rsid w:val="00860E82"/>
    <w:rsid w:val="008613B3"/>
    <w:rsid w:val="008624D0"/>
    <w:rsid w:val="008625DE"/>
    <w:rsid w:val="00863095"/>
    <w:rsid w:val="008637D0"/>
    <w:rsid w:val="008651E0"/>
    <w:rsid w:val="0086539E"/>
    <w:rsid w:val="00865445"/>
    <w:rsid w:val="00865C4F"/>
    <w:rsid w:val="00867C35"/>
    <w:rsid w:val="00867DCB"/>
    <w:rsid w:val="008700B6"/>
    <w:rsid w:val="00870153"/>
    <w:rsid w:val="00870519"/>
    <w:rsid w:val="0087075F"/>
    <w:rsid w:val="00871343"/>
    <w:rsid w:val="00871AE8"/>
    <w:rsid w:val="008728E5"/>
    <w:rsid w:val="00872F1D"/>
    <w:rsid w:val="00873136"/>
    <w:rsid w:val="008732CF"/>
    <w:rsid w:val="00874215"/>
    <w:rsid w:val="00875201"/>
    <w:rsid w:val="008754DB"/>
    <w:rsid w:val="00875B34"/>
    <w:rsid w:val="00876CB2"/>
    <w:rsid w:val="0087735A"/>
    <w:rsid w:val="0087756A"/>
    <w:rsid w:val="00880555"/>
    <w:rsid w:val="00880F7D"/>
    <w:rsid w:val="00881522"/>
    <w:rsid w:val="0088217A"/>
    <w:rsid w:val="00882E31"/>
    <w:rsid w:val="008859A4"/>
    <w:rsid w:val="00885BFE"/>
    <w:rsid w:val="00885DA1"/>
    <w:rsid w:val="00886E33"/>
    <w:rsid w:val="0088777D"/>
    <w:rsid w:val="00887E53"/>
    <w:rsid w:val="008906A5"/>
    <w:rsid w:val="00890759"/>
    <w:rsid w:val="00890C83"/>
    <w:rsid w:val="00891DD3"/>
    <w:rsid w:val="008929BA"/>
    <w:rsid w:val="00892AE4"/>
    <w:rsid w:val="00894A29"/>
    <w:rsid w:val="00894B1F"/>
    <w:rsid w:val="00894F34"/>
    <w:rsid w:val="00895194"/>
    <w:rsid w:val="008956CB"/>
    <w:rsid w:val="00895D47"/>
    <w:rsid w:val="00896676"/>
    <w:rsid w:val="00896F4A"/>
    <w:rsid w:val="00897289"/>
    <w:rsid w:val="008A0C86"/>
    <w:rsid w:val="008A1078"/>
    <w:rsid w:val="008A2637"/>
    <w:rsid w:val="008A2A12"/>
    <w:rsid w:val="008A2F42"/>
    <w:rsid w:val="008A3FB6"/>
    <w:rsid w:val="008A44E0"/>
    <w:rsid w:val="008A4967"/>
    <w:rsid w:val="008A4B24"/>
    <w:rsid w:val="008A4EA5"/>
    <w:rsid w:val="008A576D"/>
    <w:rsid w:val="008A5999"/>
    <w:rsid w:val="008A7D50"/>
    <w:rsid w:val="008B00C6"/>
    <w:rsid w:val="008B0BC8"/>
    <w:rsid w:val="008B12FB"/>
    <w:rsid w:val="008B248E"/>
    <w:rsid w:val="008B25FC"/>
    <w:rsid w:val="008B3285"/>
    <w:rsid w:val="008B3636"/>
    <w:rsid w:val="008B38F2"/>
    <w:rsid w:val="008B3A67"/>
    <w:rsid w:val="008B4729"/>
    <w:rsid w:val="008B72C5"/>
    <w:rsid w:val="008B7306"/>
    <w:rsid w:val="008B7ACD"/>
    <w:rsid w:val="008C0F4F"/>
    <w:rsid w:val="008C1729"/>
    <w:rsid w:val="008C1730"/>
    <w:rsid w:val="008C37AB"/>
    <w:rsid w:val="008C428D"/>
    <w:rsid w:val="008C45D8"/>
    <w:rsid w:val="008C465F"/>
    <w:rsid w:val="008C4CA0"/>
    <w:rsid w:val="008C5FC6"/>
    <w:rsid w:val="008C6ADD"/>
    <w:rsid w:val="008C75EB"/>
    <w:rsid w:val="008D12A1"/>
    <w:rsid w:val="008D12F2"/>
    <w:rsid w:val="008D238B"/>
    <w:rsid w:val="008D2398"/>
    <w:rsid w:val="008D391A"/>
    <w:rsid w:val="008D4D53"/>
    <w:rsid w:val="008D4DFD"/>
    <w:rsid w:val="008D5AC1"/>
    <w:rsid w:val="008D631A"/>
    <w:rsid w:val="008D6839"/>
    <w:rsid w:val="008D69A4"/>
    <w:rsid w:val="008D6BEA"/>
    <w:rsid w:val="008E0848"/>
    <w:rsid w:val="008E137A"/>
    <w:rsid w:val="008E2388"/>
    <w:rsid w:val="008E2AAA"/>
    <w:rsid w:val="008E2F00"/>
    <w:rsid w:val="008E33F0"/>
    <w:rsid w:val="008E4A9C"/>
    <w:rsid w:val="008E4DAA"/>
    <w:rsid w:val="008E4F8E"/>
    <w:rsid w:val="008E4FED"/>
    <w:rsid w:val="008E5169"/>
    <w:rsid w:val="008E5930"/>
    <w:rsid w:val="008E5CFF"/>
    <w:rsid w:val="008E5D64"/>
    <w:rsid w:val="008E6147"/>
    <w:rsid w:val="008E6660"/>
    <w:rsid w:val="008E6A04"/>
    <w:rsid w:val="008E7F40"/>
    <w:rsid w:val="008E7F53"/>
    <w:rsid w:val="008E7FA1"/>
    <w:rsid w:val="008F031C"/>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6E1B"/>
    <w:rsid w:val="008F78B8"/>
    <w:rsid w:val="008F7F92"/>
    <w:rsid w:val="00900D03"/>
    <w:rsid w:val="009010FB"/>
    <w:rsid w:val="00901468"/>
    <w:rsid w:val="009014FD"/>
    <w:rsid w:val="009021A6"/>
    <w:rsid w:val="009028F1"/>
    <w:rsid w:val="00902AAB"/>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3B61"/>
    <w:rsid w:val="00914877"/>
    <w:rsid w:val="00914C5C"/>
    <w:rsid w:val="00914C96"/>
    <w:rsid w:val="00914CB6"/>
    <w:rsid w:val="00914FB2"/>
    <w:rsid w:val="0091652F"/>
    <w:rsid w:val="009173EE"/>
    <w:rsid w:val="0091757B"/>
    <w:rsid w:val="00917D04"/>
    <w:rsid w:val="00917F21"/>
    <w:rsid w:val="00920D6D"/>
    <w:rsid w:val="00926056"/>
    <w:rsid w:val="00927626"/>
    <w:rsid w:val="00932B28"/>
    <w:rsid w:val="00932FD9"/>
    <w:rsid w:val="009331A6"/>
    <w:rsid w:val="009336AB"/>
    <w:rsid w:val="0093485F"/>
    <w:rsid w:val="0093486F"/>
    <w:rsid w:val="009349EE"/>
    <w:rsid w:val="00934BCC"/>
    <w:rsid w:val="00935777"/>
    <w:rsid w:val="00935BCC"/>
    <w:rsid w:val="00935C5B"/>
    <w:rsid w:val="00935E94"/>
    <w:rsid w:val="00935FCC"/>
    <w:rsid w:val="009361DC"/>
    <w:rsid w:val="0093738E"/>
    <w:rsid w:val="009377A1"/>
    <w:rsid w:val="00937954"/>
    <w:rsid w:val="00941CE2"/>
    <w:rsid w:val="009426F3"/>
    <w:rsid w:val="00942778"/>
    <w:rsid w:val="00944357"/>
    <w:rsid w:val="009447B2"/>
    <w:rsid w:val="00944FD3"/>
    <w:rsid w:val="00946012"/>
    <w:rsid w:val="00946421"/>
    <w:rsid w:val="0094668D"/>
    <w:rsid w:val="00946D73"/>
    <w:rsid w:val="00947D5B"/>
    <w:rsid w:val="00947E1A"/>
    <w:rsid w:val="00947FA1"/>
    <w:rsid w:val="00950644"/>
    <w:rsid w:val="00950DDA"/>
    <w:rsid w:val="00950FAC"/>
    <w:rsid w:val="0095103E"/>
    <w:rsid w:val="009522CE"/>
    <w:rsid w:val="00952D60"/>
    <w:rsid w:val="00952FD1"/>
    <w:rsid w:val="00953BC0"/>
    <w:rsid w:val="00954E9D"/>
    <w:rsid w:val="00955080"/>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37C9"/>
    <w:rsid w:val="0096416D"/>
    <w:rsid w:val="0096461F"/>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428A"/>
    <w:rsid w:val="00977632"/>
    <w:rsid w:val="0097787B"/>
    <w:rsid w:val="00977C23"/>
    <w:rsid w:val="00981A59"/>
    <w:rsid w:val="00981A84"/>
    <w:rsid w:val="00984077"/>
    <w:rsid w:val="00984C37"/>
    <w:rsid w:val="00984DA4"/>
    <w:rsid w:val="0098727C"/>
    <w:rsid w:val="00987387"/>
    <w:rsid w:val="0099064C"/>
    <w:rsid w:val="009915AA"/>
    <w:rsid w:val="0099183D"/>
    <w:rsid w:val="00991C3D"/>
    <w:rsid w:val="00991CDD"/>
    <w:rsid w:val="00992A4D"/>
    <w:rsid w:val="0099488B"/>
    <w:rsid w:val="00994DF9"/>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D99"/>
    <w:rsid w:val="009B1672"/>
    <w:rsid w:val="009B256E"/>
    <w:rsid w:val="009B5276"/>
    <w:rsid w:val="009B5425"/>
    <w:rsid w:val="009B637A"/>
    <w:rsid w:val="009B67E8"/>
    <w:rsid w:val="009B74B5"/>
    <w:rsid w:val="009B7716"/>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D44"/>
    <w:rsid w:val="009D1B39"/>
    <w:rsid w:val="009D1D65"/>
    <w:rsid w:val="009D2DAD"/>
    <w:rsid w:val="009D2F7A"/>
    <w:rsid w:val="009D33D5"/>
    <w:rsid w:val="009D395C"/>
    <w:rsid w:val="009D5076"/>
    <w:rsid w:val="009D5DB5"/>
    <w:rsid w:val="009D6A36"/>
    <w:rsid w:val="009E0150"/>
    <w:rsid w:val="009E02E6"/>
    <w:rsid w:val="009E0616"/>
    <w:rsid w:val="009E182A"/>
    <w:rsid w:val="009E1CC5"/>
    <w:rsid w:val="009E1F5E"/>
    <w:rsid w:val="009E2A87"/>
    <w:rsid w:val="009E32A3"/>
    <w:rsid w:val="009E3D6A"/>
    <w:rsid w:val="009E4C49"/>
    <w:rsid w:val="009E581C"/>
    <w:rsid w:val="009E7683"/>
    <w:rsid w:val="009E7BA5"/>
    <w:rsid w:val="009E7E19"/>
    <w:rsid w:val="009F1673"/>
    <w:rsid w:val="009F223A"/>
    <w:rsid w:val="009F2DBA"/>
    <w:rsid w:val="009F30F5"/>
    <w:rsid w:val="009F3742"/>
    <w:rsid w:val="009F3A09"/>
    <w:rsid w:val="009F5AF0"/>
    <w:rsid w:val="00A002B9"/>
    <w:rsid w:val="00A01D7A"/>
    <w:rsid w:val="00A02559"/>
    <w:rsid w:val="00A02BB5"/>
    <w:rsid w:val="00A02CFF"/>
    <w:rsid w:val="00A037A2"/>
    <w:rsid w:val="00A045C6"/>
    <w:rsid w:val="00A0621C"/>
    <w:rsid w:val="00A06387"/>
    <w:rsid w:val="00A06485"/>
    <w:rsid w:val="00A06677"/>
    <w:rsid w:val="00A0702E"/>
    <w:rsid w:val="00A07432"/>
    <w:rsid w:val="00A07D14"/>
    <w:rsid w:val="00A10C85"/>
    <w:rsid w:val="00A12938"/>
    <w:rsid w:val="00A13499"/>
    <w:rsid w:val="00A13923"/>
    <w:rsid w:val="00A13B10"/>
    <w:rsid w:val="00A13E0D"/>
    <w:rsid w:val="00A14E8F"/>
    <w:rsid w:val="00A14FA6"/>
    <w:rsid w:val="00A15C6A"/>
    <w:rsid w:val="00A15D2C"/>
    <w:rsid w:val="00A1699A"/>
    <w:rsid w:val="00A16BCD"/>
    <w:rsid w:val="00A174C7"/>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C91"/>
    <w:rsid w:val="00A435B0"/>
    <w:rsid w:val="00A4371C"/>
    <w:rsid w:val="00A443AB"/>
    <w:rsid w:val="00A44EDD"/>
    <w:rsid w:val="00A452AC"/>
    <w:rsid w:val="00A4664D"/>
    <w:rsid w:val="00A47668"/>
    <w:rsid w:val="00A47A57"/>
    <w:rsid w:val="00A5053B"/>
    <w:rsid w:val="00A51127"/>
    <w:rsid w:val="00A513B4"/>
    <w:rsid w:val="00A514C6"/>
    <w:rsid w:val="00A52F9A"/>
    <w:rsid w:val="00A538E4"/>
    <w:rsid w:val="00A55813"/>
    <w:rsid w:val="00A564AC"/>
    <w:rsid w:val="00A5775B"/>
    <w:rsid w:val="00A57B7B"/>
    <w:rsid w:val="00A606F9"/>
    <w:rsid w:val="00A60CEA"/>
    <w:rsid w:val="00A6176E"/>
    <w:rsid w:val="00A62547"/>
    <w:rsid w:val="00A628AD"/>
    <w:rsid w:val="00A62968"/>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A1F"/>
    <w:rsid w:val="00A87AB5"/>
    <w:rsid w:val="00A87FFD"/>
    <w:rsid w:val="00A90655"/>
    <w:rsid w:val="00A90C36"/>
    <w:rsid w:val="00A91589"/>
    <w:rsid w:val="00A91D6C"/>
    <w:rsid w:val="00A929C6"/>
    <w:rsid w:val="00A93273"/>
    <w:rsid w:val="00A93980"/>
    <w:rsid w:val="00A94E7B"/>
    <w:rsid w:val="00A95706"/>
    <w:rsid w:val="00A9589E"/>
    <w:rsid w:val="00A96B2B"/>
    <w:rsid w:val="00A96DD2"/>
    <w:rsid w:val="00A9716B"/>
    <w:rsid w:val="00A97641"/>
    <w:rsid w:val="00A97710"/>
    <w:rsid w:val="00A97E1F"/>
    <w:rsid w:val="00AA1067"/>
    <w:rsid w:val="00AA23AC"/>
    <w:rsid w:val="00AA2F1F"/>
    <w:rsid w:val="00AA31AA"/>
    <w:rsid w:val="00AA3216"/>
    <w:rsid w:val="00AA3F4C"/>
    <w:rsid w:val="00AA3FE4"/>
    <w:rsid w:val="00AA67B2"/>
    <w:rsid w:val="00AA67C2"/>
    <w:rsid w:val="00AA6829"/>
    <w:rsid w:val="00AA6D62"/>
    <w:rsid w:val="00AA6E80"/>
    <w:rsid w:val="00AA722C"/>
    <w:rsid w:val="00AA744B"/>
    <w:rsid w:val="00AB026F"/>
    <w:rsid w:val="00AB04EB"/>
    <w:rsid w:val="00AB0665"/>
    <w:rsid w:val="00AB0911"/>
    <w:rsid w:val="00AB0F19"/>
    <w:rsid w:val="00AB192A"/>
    <w:rsid w:val="00AB371E"/>
    <w:rsid w:val="00AB3DAC"/>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AE3"/>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708"/>
    <w:rsid w:val="00AE13F4"/>
    <w:rsid w:val="00AE17F1"/>
    <w:rsid w:val="00AE1916"/>
    <w:rsid w:val="00AE2CBD"/>
    <w:rsid w:val="00AE2E8E"/>
    <w:rsid w:val="00AE2F6B"/>
    <w:rsid w:val="00AE490D"/>
    <w:rsid w:val="00AE4B7D"/>
    <w:rsid w:val="00AE4F3B"/>
    <w:rsid w:val="00AE5529"/>
    <w:rsid w:val="00AE6306"/>
    <w:rsid w:val="00AE7213"/>
    <w:rsid w:val="00AF047B"/>
    <w:rsid w:val="00AF1A4D"/>
    <w:rsid w:val="00AF27A9"/>
    <w:rsid w:val="00AF3571"/>
    <w:rsid w:val="00AF49AC"/>
    <w:rsid w:val="00AF7118"/>
    <w:rsid w:val="00AF7B03"/>
    <w:rsid w:val="00AF7BFA"/>
    <w:rsid w:val="00B00182"/>
    <w:rsid w:val="00B00D3F"/>
    <w:rsid w:val="00B027F0"/>
    <w:rsid w:val="00B029E0"/>
    <w:rsid w:val="00B02BC4"/>
    <w:rsid w:val="00B02F64"/>
    <w:rsid w:val="00B03068"/>
    <w:rsid w:val="00B043B8"/>
    <w:rsid w:val="00B06121"/>
    <w:rsid w:val="00B06515"/>
    <w:rsid w:val="00B065EC"/>
    <w:rsid w:val="00B068D0"/>
    <w:rsid w:val="00B070E6"/>
    <w:rsid w:val="00B07AB0"/>
    <w:rsid w:val="00B108FF"/>
    <w:rsid w:val="00B10A1D"/>
    <w:rsid w:val="00B111BF"/>
    <w:rsid w:val="00B112C2"/>
    <w:rsid w:val="00B12ACF"/>
    <w:rsid w:val="00B13995"/>
    <w:rsid w:val="00B14160"/>
    <w:rsid w:val="00B145B9"/>
    <w:rsid w:val="00B14BF9"/>
    <w:rsid w:val="00B152CF"/>
    <w:rsid w:val="00B1676F"/>
    <w:rsid w:val="00B167BD"/>
    <w:rsid w:val="00B17877"/>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2032"/>
    <w:rsid w:val="00B32186"/>
    <w:rsid w:val="00B32A3B"/>
    <w:rsid w:val="00B3434E"/>
    <w:rsid w:val="00B34EF7"/>
    <w:rsid w:val="00B3555C"/>
    <w:rsid w:val="00B357F0"/>
    <w:rsid w:val="00B359C9"/>
    <w:rsid w:val="00B359F2"/>
    <w:rsid w:val="00B35E56"/>
    <w:rsid w:val="00B35FE3"/>
    <w:rsid w:val="00B36791"/>
    <w:rsid w:val="00B371BB"/>
    <w:rsid w:val="00B40C5E"/>
    <w:rsid w:val="00B423AF"/>
    <w:rsid w:val="00B423C1"/>
    <w:rsid w:val="00B42423"/>
    <w:rsid w:val="00B42F3C"/>
    <w:rsid w:val="00B43465"/>
    <w:rsid w:val="00B441D7"/>
    <w:rsid w:val="00B44BDA"/>
    <w:rsid w:val="00B4590E"/>
    <w:rsid w:val="00B45BCF"/>
    <w:rsid w:val="00B472D8"/>
    <w:rsid w:val="00B51824"/>
    <w:rsid w:val="00B5198C"/>
    <w:rsid w:val="00B51A6B"/>
    <w:rsid w:val="00B51E14"/>
    <w:rsid w:val="00B52371"/>
    <w:rsid w:val="00B52376"/>
    <w:rsid w:val="00B526B4"/>
    <w:rsid w:val="00B52B0A"/>
    <w:rsid w:val="00B54256"/>
    <w:rsid w:val="00B55DD4"/>
    <w:rsid w:val="00B565E0"/>
    <w:rsid w:val="00B56CAF"/>
    <w:rsid w:val="00B56FA8"/>
    <w:rsid w:val="00B57444"/>
    <w:rsid w:val="00B60192"/>
    <w:rsid w:val="00B61ABC"/>
    <w:rsid w:val="00B63AD5"/>
    <w:rsid w:val="00B640A1"/>
    <w:rsid w:val="00B641B7"/>
    <w:rsid w:val="00B64FEF"/>
    <w:rsid w:val="00B65AEA"/>
    <w:rsid w:val="00B66C60"/>
    <w:rsid w:val="00B671B6"/>
    <w:rsid w:val="00B67A78"/>
    <w:rsid w:val="00B706D7"/>
    <w:rsid w:val="00B719CC"/>
    <w:rsid w:val="00B71C61"/>
    <w:rsid w:val="00B71F36"/>
    <w:rsid w:val="00B7295E"/>
    <w:rsid w:val="00B72C78"/>
    <w:rsid w:val="00B73E9F"/>
    <w:rsid w:val="00B7460E"/>
    <w:rsid w:val="00B7494A"/>
    <w:rsid w:val="00B7699D"/>
    <w:rsid w:val="00B81A93"/>
    <w:rsid w:val="00B81E0F"/>
    <w:rsid w:val="00B82AC6"/>
    <w:rsid w:val="00B82EDD"/>
    <w:rsid w:val="00B8375B"/>
    <w:rsid w:val="00B83C60"/>
    <w:rsid w:val="00B83DAE"/>
    <w:rsid w:val="00B846B8"/>
    <w:rsid w:val="00B84C9E"/>
    <w:rsid w:val="00B8615F"/>
    <w:rsid w:val="00B866BE"/>
    <w:rsid w:val="00B869C6"/>
    <w:rsid w:val="00B86FF6"/>
    <w:rsid w:val="00B87333"/>
    <w:rsid w:val="00B901F4"/>
    <w:rsid w:val="00B91131"/>
    <w:rsid w:val="00B911F7"/>
    <w:rsid w:val="00B92253"/>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57D6"/>
    <w:rsid w:val="00BB615C"/>
    <w:rsid w:val="00BB61B0"/>
    <w:rsid w:val="00BB6B49"/>
    <w:rsid w:val="00BB6C49"/>
    <w:rsid w:val="00BB7AC3"/>
    <w:rsid w:val="00BB7F7B"/>
    <w:rsid w:val="00BC057D"/>
    <w:rsid w:val="00BC10E8"/>
    <w:rsid w:val="00BC116A"/>
    <w:rsid w:val="00BC1D5D"/>
    <w:rsid w:val="00BC1E5E"/>
    <w:rsid w:val="00BC2A7B"/>
    <w:rsid w:val="00BC31DD"/>
    <w:rsid w:val="00BC365E"/>
    <w:rsid w:val="00BC3728"/>
    <w:rsid w:val="00BC3997"/>
    <w:rsid w:val="00BC3C26"/>
    <w:rsid w:val="00BC467E"/>
    <w:rsid w:val="00BC4DDF"/>
    <w:rsid w:val="00BC4FEE"/>
    <w:rsid w:val="00BC5B0F"/>
    <w:rsid w:val="00BC6C52"/>
    <w:rsid w:val="00BC6EE4"/>
    <w:rsid w:val="00BC7126"/>
    <w:rsid w:val="00BC7C20"/>
    <w:rsid w:val="00BD028A"/>
    <w:rsid w:val="00BD0B97"/>
    <w:rsid w:val="00BD0C37"/>
    <w:rsid w:val="00BD0D43"/>
    <w:rsid w:val="00BD0E17"/>
    <w:rsid w:val="00BD1258"/>
    <w:rsid w:val="00BD12B6"/>
    <w:rsid w:val="00BD1D94"/>
    <w:rsid w:val="00BD3123"/>
    <w:rsid w:val="00BD3185"/>
    <w:rsid w:val="00BD3531"/>
    <w:rsid w:val="00BD3C65"/>
    <w:rsid w:val="00BD5950"/>
    <w:rsid w:val="00BD5FBB"/>
    <w:rsid w:val="00BD6240"/>
    <w:rsid w:val="00BD678F"/>
    <w:rsid w:val="00BD6F83"/>
    <w:rsid w:val="00BE00CE"/>
    <w:rsid w:val="00BE021D"/>
    <w:rsid w:val="00BE15EA"/>
    <w:rsid w:val="00BE2227"/>
    <w:rsid w:val="00BE2EFB"/>
    <w:rsid w:val="00BE397C"/>
    <w:rsid w:val="00BE4FD3"/>
    <w:rsid w:val="00BE527C"/>
    <w:rsid w:val="00BE587B"/>
    <w:rsid w:val="00BE763F"/>
    <w:rsid w:val="00BE77BD"/>
    <w:rsid w:val="00BE7AD9"/>
    <w:rsid w:val="00BF01A3"/>
    <w:rsid w:val="00BF0567"/>
    <w:rsid w:val="00BF0D4F"/>
    <w:rsid w:val="00BF15A1"/>
    <w:rsid w:val="00BF1A9B"/>
    <w:rsid w:val="00BF1B9F"/>
    <w:rsid w:val="00BF1E51"/>
    <w:rsid w:val="00BF25DE"/>
    <w:rsid w:val="00BF2698"/>
    <w:rsid w:val="00BF28D4"/>
    <w:rsid w:val="00BF29DA"/>
    <w:rsid w:val="00BF3ECD"/>
    <w:rsid w:val="00BF4105"/>
    <w:rsid w:val="00BF4A70"/>
    <w:rsid w:val="00BF53D4"/>
    <w:rsid w:val="00BF5B12"/>
    <w:rsid w:val="00BF67E5"/>
    <w:rsid w:val="00BF7DB5"/>
    <w:rsid w:val="00C00B2A"/>
    <w:rsid w:val="00C00BB5"/>
    <w:rsid w:val="00C011B6"/>
    <w:rsid w:val="00C0296C"/>
    <w:rsid w:val="00C0369F"/>
    <w:rsid w:val="00C03942"/>
    <w:rsid w:val="00C03EE2"/>
    <w:rsid w:val="00C0536C"/>
    <w:rsid w:val="00C0546D"/>
    <w:rsid w:val="00C07FAB"/>
    <w:rsid w:val="00C1111E"/>
    <w:rsid w:val="00C113AB"/>
    <w:rsid w:val="00C11623"/>
    <w:rsid w:val="00C118CA"/>
    <w:rsid w:val="00C11A33"/>
    <w:rsid w:val="00C124FF"/>
    <w:rsid w:val="00C12783"/>
    <w:rsid w:val="00C13AE7"/>
    <w:rsid w:val="00C140B5"/>
    <w:rsid w:val="00C14191"/>
    <w:rsid w:val="00C141B2"/>
    <w:rsid w:val="00C1435E"/>
    <w:rsid w:val="00C1479D"/>
    <w:rsid w:val="00C15B1A"/>
    <w:rsid w:val="00C15CE0"/>
    <w:rsid w:val="00C168E6"/>
    <w:rsid w:val="00C170D8"/>
    <w:rsid w:val="00C17715"/>
    <w:rsid w:val="00C178BD"/>
    <w:rsid w:val="00C217FC"/>
    <w:rsid w:val="00C21B48"/>
    <w:rsid w:val="00C22364"/>
    <w:rsid w:val="00C22C90"/>
    <w:rsid w:val="00C233C8"/>
    <w:rsid w:val="00C23676"/>
    <w:rsid w:val="00C23966"/>
    <w:rsid w:val="00C23C0A"/>
    <w:rsid w:val="00C24921"/>
    <w:rsid w:val="00C24DBB"/>
    <w:rsid w:val="00C24EB3"/>
    <w:rsid w:val="00C25454"/>
    <w:rsid w:val="00C2553B"/>
    <w:rsid w:val="00C264B0"/>
    <w:rsid w:val="00C268B2"/>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7BEC"/>
    <w:rsid w:val="00C37D0A"/>
    <w:rsid w:val="00C40C73"/>
    <w:rsid w:val="00C41380"/>
    <w:rsid w:val="00C414EF"/>
    <w:rsid w:val="00C425A8"/>
    <w:rsid w:val="00C428E2"/>
    <w:rsid w:val="00C435AD"/>
    <w:rsid w:val="00C43D00"/>
    <w:rsid w:val="00C45121"/>
    <w:rsid w:val="00C4541A"/>
    <w:rsid w:val="00C45742"/>
    <w:rsid w:val="00C46DCC"/>
    <w:rsid w:val="00C4771A"/>
    <w:rsid w:val="00C50B77"/>
    <w:rsid w:val="00C5261C"/>
    <w:rsid w:val="00C528F7"/>
    <w:rsid w:val="00C53189"/>
    <w:rsid w:val="00C53C63"/>
    <w:rsid w:val="00C53E3B"/>
    <w:rsid w:val="00C54682"/>
    <w:rsid w:val="00C550E9"/>
    <w:rsid w:val="00C563FF"/>
    <w:rsid w:val="00C57111"/>
    <w:rsid w:val="00C6104D"/>
    <w:rsid w:val="00C61D59"/>
    <w:rsid w:val="00C6274A"/>
    <w:rsid w:val="00C62B08"/>
    <w:rsid w:val="00C630A6"/>
    <w:rsid w:val="00C632AB"/>
    <w:rsid w:val="00C6381E"/>
    <w:rsid w:val="00C6427B"/>
    <w:rsid w:val="00C649C0"/>
    <w:rsid w:val="00C64E41"/>
    <w:rsid w:val="00C663C1"/>
    <w:rsid w:val="00C665BC"/>
    <w:rsid w:val="00C66F80"/>
    <w:rsid w:val="00C679DA"/>
    <w:rsid w:val="00C67AA2"/>
    <w:rsid w:val="00C67CD7"/>
    <w:rsid w:val="00C7051E"/>
    <w:rsid w:val="00C70FE4"/>
    <w:rsid w:val="00C71647"/>
    <w:rsid w:val="00C71948"/>
    <w:rsid w:val="00C71A40"/>
    <w:rsid w:val="00C72E1C"/>
    <w:rsid w:val="00C74AF1"/>
    <w:rsid w:val="00C74E72"/>
    <w:rsid w:val="00C7525B"/>
    <w:rsid w:val="00C77944"/>
    <w:rsid w:val="00C7795C"/>
    <w:rsid w:val="00C77996"/>
    <w:rsid w:val="00C80FB3"/>
    <w:rsid w:val="00C826EA"/>
    <w:rsid w:val="00C84716"/>
    <w:rsid w:val="00C84B44"/>
    <w:rsid w:val="00C86696"/>
    <w:rsid w:val="00C9039B"/>
    <w:rsid w:val="00C91112"/>
    <w:rsid w:val="00C91599"/>
    <w:rsid w:val="00C9316C"/>
    <w:rsid w:val="00C93447"/>
    <w:rsid w:val="00C93456"/>
    <w:rsid w:val="00C943F6"/>
    <w:rsid w:val="00C94A3B"/>
    <w:rsid w:val="00C95B75"/>
    <w:rsid w:val="00C96AC4"/>
    <w:rsid w:val="00C97D52"/>
    <w:rsid w:val="00CA0519"/>
    <w:rsid w:val="00CA0654"/>
    <w:rsid w:val="00CA0B1D"/>
    <w:rsid w:val="00CA10EC"/>
    <w:rsid w:val="00CA204C"/>
    <w:rsid w:val="00CA2825"/>
    <w:rsid w:val="00CA345B"/>
    <w:rsid w:val="00CA3559"/>
    <w:rsid w:val="00CA37FE"/>
    <w:rsid w:val="00CA38D1"/>
    <w:rsid w:val="00CA3F9D"/>
    <w:rsid w:val="00CA4AF2"/>
    <w:rsid w:val="00CA5014"/>
    <w:rsid w:val="00CA5929"/>
    <w:rsid w:val="00CA596D"/>
    <w:rsid w:val="00CA5A55"/>
    <w:rsid w:val="00CA7BF7"/>
    <w:rsid w:val="00CB05B3"/>
    <w:rsid w:val="00CB08BB"/>
    <w:rsid w:val="00CB1082"/>
    <w:rsid w:val="00CB1964"/>
    <w:rsid w:val="00CB1AA5"/>
    <w:rsid w:val="00CB1B3D"/>
    <w:rsid w:val="00CB2367"/>
    <w:rsid w:val="00CB3907"/>
    <w:rsid w:val="00CB3B54"/>
    <w:rsid w:val="00CB4B46"/>
    <w:rsid w:val="00CB581B"/>
    <w:rsid w:val="00CB5A6A"/>
    <w:rsid w:val="00CB5D5C"/>
    <w:rsid w:val="00CB5ED0"/>
    <w:rsid w:val="00CB60FC"/>
    <w:rsid w:val="00CB7234"/>
    <w:rsid w:val="00CB7904"/>
    <w:rsid w:val="00CC00C5"/>
    <w:rsid w:val="00CC05CD"/>
    <w:rsid w:val="00CC088E"/>
    <w:rsid w:val="00CC0DCD"/>
    <w:rsid w:val="00CC154B"/>
    <w:rsid w:val="00CC16E8"/>
    <w:rsid w:val="00CC1F65"/>
    <w:rsid w:val="00CC2B60"/>
    <w:rsid w:val="00CC4EFB"/>
    <w:rsid w:val="00CC6024"/>
    <w:rsid w:val="00CC6822"/>
    <w:rsid w:val="00CC7CBC"/>
    <w:rsid w:val="00CC7E32"/>
    <w:rsid w:val="00CD0DE9"/>
    <w:rsid w:val="00CD13E4"/>
    <w:rsid w:val="00CD1447"/>
    <w:rsid w:val="00CD162F"/>
    <w:rsid w:val="00CD33C7"/>
    <w:rsid w:val="00CD3BD2"/>
    <w:rsid w:val="00CD4523"/>
    <w:rsid w:val="00CD490D"/>
    <w:rsid w:val="00CD4BA1"/>
    <w:rsid w:val="00CD5008"/>
    <w:rsid w:val="00CD649E"/>
    <w:rsid w:val="00CD6C8C"/>
    <w:rsid w:val="00CD7195"/>
    <w:rsid w:val="00CD7556"/>
    <w:rsid w:val="00CE126E"/>
    <w:rsid w:val="00CE1CF3"/>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0E0"/>
    <w:rsid w:val="00CF1BD8"/>
    <w:rsid w:val="00CF1CC3"/>
    <w:rsid w:val="00CF2814"/>
    <w:rsid w:val="00CF37FF"/>
    <w:rsid w:val="00CF4694"/>
    <w:rsid w:val="00CF46CD"/>
    <w:rsid w:val="00CF5D00"/>
    <w:rsid w:val="00CF6E5C"/>
    <w:rsid w:val="00CF74C9"/>
    <w:rsid w:val="00CF76C2"/>
    <w:rsid w:val="00CF78C6"/>
    <w:rsid w:val="00D01351"/>
    <w:rsid w:val="00D0175F"/>
    <w:rsid w:val="00D01C69"/>
    <w:rsid w:val="00D027AE"/>
    <w:rsid w:val="00D02812"/>
    <w:rsid w:val="00D02ACD"/>
    <w:rsid w:val="00D02F66"/>
    <w:rsid w:val="00D056ED"/>
    <w:rsid w:val="00D05F58"/>
    <w:rsid w:val="00D05F87"/>
    <w:rsid w:val="00D06CDD"/>
    <w:rsid w:val="00D07930"/>
    <w:rsid w:val="00D1013E"/>
    <w:rsid w:val="00D113AA"/>
    <w:rsid w:val="00D11413"/>
    <w:rsid w:val="00D12F0E"/>
    <w:rsid w:val="00D1348A"/>
    <w:rsid w:val="00D14614"/>
    <w:rsid w:val="00D14B81"/>
    <w:rsid w:val="00D15151"/>
    <w:rsid w:val="00D1663A"/>
    <w:rsid w:val="00D16D38"/>
    <w:rsid w:val="00D17C30"/>
    <w:rsid w:val="00D17CC1"/>
    <w:rsid w:val="00D17D70"/>
    <w:rsid w:val="00D20626"/>
    <w:rsid w:val="00D20F63"/>
    <w:rsid w:val="00D2124F"/>
    <w:rsid w:val="00D212F6"/>
    <w:rsid w:val="00D21ADB"/>
    <w:rsid w:val="00D21DE7"/>
    <w:rsid w:val="00D21F31"/>
    <w:rsid w:val="00D24608"/>
    <w:rsid w:val="00D24E99"/>
    <w:rsid w:val="00D252D7"/>
    <w:rsid w:val="00D25589"/>
    <w:rsid w:val="00D25696"/>
    <w:rsid w:val="00D26DC4"/>
    <w:rsid w:val="00D274DF"/>
    <w:rsid w:val="00D27A83"/>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34AC"/>
    <w:rsid w:val="00D44C9A"/>
    <w:rsid w:val="00D4505E"/>
    <w:rsid w:val="00D471E7"/>
    <w:rsid w:val="00D473BC"/>
    <w:rsid w:val="00D476EE"/>
    <w:rsid w:val="00D47BE1"/>
    <w:rsid w:val="00D47C0E"/>
    <w:rsid w:val="00D47C83"/>
    <w:rsid w:val="00D507EE"/>
    <w:rsid w:val="00D511D7"/>
    <w:rsid w:val="00D51856"/>
    <w:rsid w:val="00D52023"/>
    <w:rsid w:val="00D533C3"/>
    <w:rsid w:val="00D53537"/>
    <w:rsid w:val="00D5480B"/>
    <w:rsid w:val="00D5519B"/>
    <w:rsid w:val="00D559AB"/>
    <w:rsid w:val="00D56C45"/>
    <w:rsid w:val="00D56DD3"/>
    <w:rsid w:val="00D5716B"/>
    <w:rsid w:val="00D57D3D"/>
    <w:rsid w:val="00D60006"/>
    <w:rsid w:val="00D60759"/>
    <w:rsid w:val="00D60BD0"/>
    <w:rsid w:val="00D60BD8"/>
    <w:rsid w:val="00D60F58"/>
    <w:rsid w:val="00D61027"/>
    <w:rsid w:val="00D62D16"/>
    <w:rsid w:val="00D63958"/>
    <w:rsid w:val="00D645D8"/>
    <w:rsid w:val="00D645DC"/>
    <w:rsid w:val="00D64A68"/>
    <w:rsid w:val="00D66AFB"/>
    <w:rsid w:val="00D672BD"/>
    <w:rsid w:val="00D675E4"/>
    <w:rsid w:val="00D7037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52E1"/>
    <w:rsid w:val="00D8564C"/>
    <w:rsid w:val="00D856BC"/>
    <w:rsid w:val="00D86491"/>
    <w:rsid w:val="00D865AA"/>
    <w:rsid w:val="00D86971"/>
    <w:rsid w:val="00D8721B"/>
    <w:rsid w:val="00D872AB"/>
    <w:rsid w:val="00D87FDE"/>
    <w:rsid w:val="00D90517"/>
    <w:rsid w:val="00D90A77"/>
    <w:rsid w:val="00D91040"/>
    <w:rsid w:val="00D91212"/>
    <w:rsid w:val="00D91592"/>
    <w:rsid w:val="00D930CC"/>
    <w:rsid w:val="00D93D7F"/>
    <w:rsid w:val="00D93ED2"/>
    <w:rsid w:val="00D9437F"/>
    <w:rsid w:val="00D948EE"/>
    <w:rsid w:val="00D966F5"/>
    <w:rsid w:val="00D96C65"/>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14BF"/>
    <w:rsid w:val="00DC1786"/>
    <w:rsid w:val="00DC230C"/>
    <w:rsid w:val="00DC29FB"/>
    <w:rsid w:val="00DC352C"/>
    <w:rsid w:val="00DC54AC"/>
    <w:rsid w:val="00DC5B1A"/>
    <w:rsid w:val="00DC62CD"/>
    <w:rsid w:val="00DC6CAE"/>
    <w:rsid w:val="00DD0E7A"/>
    <w:rsid w:val="00DD2501"/>
    <w:rsid w:val="00DD3ABF"/>
    <w:rsid w:val="00DD4CF9"/>
    <w:rsid w:val="00DD4F81"/>
    <w:rsid w:val="00DD513F"/>
    <w:rsid w:val="00DD63BA"/>
    <w:rsid w:val="00DD6753"/>
    <w:rsid w:val="00DD6EBC"/>
    <w:rsid w:val="00DD7F2B"/>
    <w:rsid w:val="00DE1E53"/>
    <w:rsid w:val="00DE1ED2"/>
    <w:rsid w:val="00DE2734"/>
    <w:rsid w:val="00DE2DB3"/>
    <w:rsid w:val="00DE3269"/>
    <w:rsid w:val="00DE3DCE"/>
    <w:rsid w:val="00DE3EB4"/>
    <w:rsid w:val="00DE4FFF"/>
    <w:rsid w:val="00DE6CDC"/>
    <w:rsid w:val="00DE7344"/>
    <w:rsid w:val="00DF0D5C"/>
    <w:rsid w:val="00DF128D"/>
    <w:rsid w:val="00DF1D4A"/>
    <w:rsid w:val="00DF1EF5"/>
    <w:rsid w:val="00DF2F55"/>
    <w:rsid w:val="00DF392E"/>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757"/>
    <w:rsid w:val="00E03EBA"/>
    <w:rsid w:val="00E04E37"/>
    <w:rsid w:val="00E04F9C"/>
    <w:rsid w:val="00E0546D"/>
    <w:rsid w:val="00E05646"/>
    <w:rsid w:val="00E0629C"/>
    <w:rsid w:val="00E067EE"/>
    <w:rsid w:val="00E07C39"/>
    <w:rsid w:val="00E10239"/>
    <w:rsid w:val="00E109A3"/>
    <w:rsid w:val="00E111AF"/>
    <w:rsid w:val="00E113AE"/>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B97"/>
    <w:rsid w:val="00E2227F"/>
    <w:rsid w:val="00E23C58"/>
    <w:rsid w:val="00E2432A"/>
    <w:rsid w:val="00E24545"/>
    <w:rsid w:val="00E246C3"/>
    <w:rsid w:val="00E24912"/>
    <w:rsid w:val="00E249DE"/>
    <w:rsid w:val="00E24BF7"/>
    <w:rsid w:val="00E255CF"/>
    <w:rsid w:val="00E25FE1"/>
    <w:rsid w:val="00E27210"/>
    <w:rsid w:val="00E30913"/>
    <w:rsid w:val="00E315A0"/>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2A8"/>
    <w:rsid w:val="00E4336F"/>
    <w:rsid w:val="00E434A3"/>
    <w:rsid w:val="00E44060"/>
    <w:rsid w:val="00E44A57"/>
    <w:rsid w:val="00E44A69"/>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1728"/>
    <w:rsid w:val="00E520D2"/>
    <w:rsid w:val="00E5221A"/>
    <w:rsid w:val="00E53A28"/>
    <w:rsid w:val="00E53D60"/>
    <w:rsid w:val="00E5433C"/>
    <w:rsid w:val="00E54381"/>
    <w:rsid w:val="00E54AAC"/>
    <w:rsid w:val="00E5541C"/>
    <w:rsid w:val="00E60AA7"/>
    <w:rsid w:val="00E60DE8"/>
    <w:rsid w:val="00E60F10"/>
    <w:rsid w:val="00E61A77"/>
    <w:rsid w:val="00E61C0F"/>
    <w:rsid w:val="00E61D38"/>
    <w:rsid w:val="00E61FE8"/>
    <w:rsid w:val="00E621F8"/>
    <w:rsid w:val="00E623F1"/>
    <w:rsid w:val="00E62A08"/>
    <w:rsid w:val="00E64CE5"/>
    <w:rsid w:val="00E64F5D"/>
    <w:rsid w:val="00E6673C"/>
    <w:rsid w:val="00E66A20"/>
    <w:rsid w:val="00E66D67"/>
    <w:rsid w:val="00E674F7"/>
    <w:rsid w:val="00E70CBE"/>
    <w:rsid w:val="00E70F4C"/>
    <w:rsid w:val="00E71257"/>
    <w:rsid w:val="00E71F47"/>
    <w:rsid w:val="00E71F62"/>
    <w:rsid w:val="00E71FE1"/>
    <w:rsid w:val="00E72903"/>
    <w:rsid w:val="00E73CF4"/>
    <w:rsid w:val="00E73D22"/>
    <w:rsid w:val="00E753F1"/>
    <w:rsid w:val="00E75EDB"/>
    <w:rsid w:val="00E7609E"/>
    <w:rsid w:val="00E76117"/>
    <w:rsid w:val="00E76583"/>
    <w:rsid w:val="00E76A17"/>
    <w:rsid w:val="00E76FA9"/>
    <w:rsid w:val="00E7743E"/>
    <w:rsid w:val="00E80910"/>
    <w:rsid w:val="00E81C48"/>
    <w:rsid w:val="00E82B01"/>
    <w:rsid w:val="00E847AF"/>
    <w:rsid w:val="00E853AE"/>
    <w:rsid w:val="00E85404"/>
    <w:rsid w:val="00E85678"/>
    <w:rsid w:val="00E8736D"/>
    <w:rsid w:val="00E87653"/>
    <w:rsid w:val="00E87657"/>
    <w:rsid w:val="00E87806"/>
    <w:rsid w:val="00E9053C"/>
    <w:rsid w:val="00E906B4"/>
    <w:rsid w:val="00E90D9A"/>
    <w:rsid w:val="00E90FEC"/>
    <w:rsid w:val="00E9156D"/>
    <w:rsid w:val="00E91C52"/>
    <w:rsid w:val="00E91EBE"/>
    <w:rsid w:val="00E933B1"/>
    <w:rsid w:val="00E938B2"/>
    <w:rsid w:val="00E93BE6"/>
    <w:rsid w:val="00E94CE4"/>
    <w:rsid w:val="00E94EB0"/>
    <w:rsid w:val="00E950D9"/>
    <w:rsid w:val="00E952FE"/>
    <w:rsid w:val="00E9558B"/>
    <w:rsid w:val="00E95825"/>
    <w:rsid w:val="00E9582A"/>
    <w:rsid w:val="00E9702B"/>
    <w:rsid w:val="00E97224"/>
    <w:rsid w:val="00EA0CE2"/>
    <w:rsid w:val="00EA0E8B"/>
    <w:rsid w:val="00EA0F5B"/>
    <w:rsid w:val="00EA1DFB"/>
    <w:rsid w:val="00EA3733"/>
    <w:rsid w:val="00EA3BC5"/>
    <w:rsid w:val="00EA478F"/>
    <w:rsid w:val="00EA48FD"/>
    <w:rsid w:val="00EA4DC0"/>
    <w:rsid w:val="00EA71A7"/>
    <w:rsid w:val="00EA72E0"/>
    <w:rsid w:val="00EA7DDF"/>
    <w:rsid w:val="00EB02EE"/>
    <w:rsid w:val="00EB0AD6"/>
    <w:rsid w:val="00EB0D24"/>
    <w:rsid w:val="00EB10BD"/>
    <w:rsid w:val="00EB1E67"/>
    <w:rsid w:val="00EB3942"/>
    <w:rsid w:val="00EB4046"/>
    <w:rsid w:val="00EB413B"/>
    <w:rsid w:val="00EB4207"/>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6DC"/>
    <w:rsid w:val="00EC7862"/>
    <w:rsid w:val="00ED0169"/>
    <w:rsid w:val="00ED0A21"/>
    <w:rsid w:val="00ED1CC2"/>
    <w:rsid w:val="00ED2204"/>
    <w:rsid w:val="00ED2317"/>
    <w:rsid w:val="00ED28BF"/>
    <w:rsid w:val="00ED3F62"/>
    <w:rsid w:val="00ED4EDD"/>
    <w:rsid w:val="00ED4EEF"/>
    <w:rsid w:val="00ED55F4"/>
    <w:rsid w:val="00ED6245"/>
    <w:rsid w:val="00ED6AA1"/>
    <w:rsid w:val="00EE0F15"/>
    <w:rsid w:val="00EE0F92"/>
    <w:rsid w:val="00EE1736"/>
    <w:rsid w:val="00EE18A9"/>
    <w:rsid w:val="00EE1A3E"/>
    <w:rsid w:val="00EE1BFE"/>
    <w:rsid w:val="00EE307B"/>
    <w:rsid w:val="00EE30C8"/>
    <w:rsid w:val="00EE3324"/>
    <w:rsid w:val="00EE4729"/>
    <w:rsid w:val="00EE53AB"/>
    <w:rsid w:val="00EE59E1"/>
    <w:rsid w:val="00EE6070"/>
    <w:rsid w:val="00EE6754"/>
    <w:rsid w:val="00EE68A1"/>
    <w:rsid w:val="00EE7662"/>
    <w:rsid w:val="00EE7C08"/>
    <w:rsid w:val="00EF08E0"/>
    <w:rsid w:val="00EF1C18"/>
    <w:rsid w:val="00EF2121"/>
    <w:rsid w:val="00EF2920"/>
    <w:rsid w:val="00EF45FF"/>
    <w:rsid w:val="00EF496E"/>
    <w:rsid w:val="00EF4EE9"/>
    <w:rsid w:val="00EF6AFB"/>
    <w:rsid w:val="00EF6DFA"/>
    <w:rsid w:val="00EF7A89"/>
    <w:rsid w:val="00F006A5"/>
    <w:rsid w:val="00F01A75"/>
    <w:rsid w:val="00F01F82"/>
    <w:rsid w:val="00F02E0A"/>
    <w:rsid w:val="00F02E3B"/>
    <w:rsid w:val="00F0374E"/>
    <w:rsid w:val="00F04104"/>
    <w:rsid w:val="00F04858"/>
    <w:rsid w:val="00F04C0C"/>
    <w:rsid w:val="00F04DDC"/>
    <w:rsid w:val="00F04F82"/>
    <w:rsid w:val="00F0516D"/>
    <w:rsid w:val="00F059D8"/>
    <w:rsid w:val="00F06247"/>
    <w:rsid w:val="00F0704A"/>
    <w:rsid w:val="00F074B4"/>
    <w:rsid w:val="00F10263"/>
    <w:rsid w:val="00F106B7"/>
    <w:rsid w:val="00F10B37"/>
    <w:rsid w:val="00F11C55"/>
    <w:rsid w:val="00F11C93"/>
    <w:rsid w:val="00F11DD6"/>
    <w:rsid w:val="00F12F47"/>
    <w:rsid w:val="00F141AE"/>
    <w:rsid w:val="00F146A6"/>
    <w:rsid w:val="00F156C3"/>
    <w:rsid w:val="00F16303"/>
    <w:rsid w:val="00F16600"/>
    <w:rsid w:val="00F17053"/>
    <w:rsid w:val="00F20362"/>
    <w:rsid w:val="00F21068"/>
    <w:rsid w:val="00F22282"/>
    <w:rsid w:val="00F23146"/>
    <w:rsid w:val="00F23445"/>
    <w:rsid w:val="00F238BA"/>
    <w:rsid w:val="00F24256"/>
    <w:rsid w:val="00F25088"/>
    <w:rsid w:val="00F27054"/>
    <w:rsid w:val="00F2724D"/>
    <w:rsid w:val="00F31072"/>
    <w:rsid w:val="00F318A5"/>
    <w:rsid w:val="00F34F04"/>
    <w:rsid w:val="00F3673F"/>
    <w:rsid w:val="00F37910"/>
    <w:rsid w:val="00F37A4A"/>
    <w:rsid w:val="00F37E22"/>
    <w:rsid w:val="00F41087"/>
    <w:rsid w:val="00F41820"/>
    <w:rsid w:val="00F41B8B"/>
    <w:rsid w:val="00F431D8"/>
    <w:rsid w:val="00F43941"/>
    <w:rsid w:val="00F43D0B"/>
    <w:rsid w:val="00F43DAE"/>
    <w:rsid w:val="00F443C3"/>
    <w:rsid w:val="00F454DC"/>
    <w:rsid w:val="00F461EE"/>
    <w:rsid w:val="00F46A48"/>
    <w:rsid w:val="00F47ACC"/>
    <w:rsid w:val="00F5108C"/>
    <w:rsid w:val="00F5167E"/>
    <w:rsid w:val="00F520F3"/>
    <w:rsid w:val="00F52717"/>
    <w:rsid w:val="00F52D1B"/>
    <w:rsid w:val="00F53751"/>
    <w:rsid w:val="00F53BC9"/>
    <w:rsid w:val="00F547C2"/>
    <w:rsid w:val="00F558FC"/>
    <w:rsid w:val="00F559C4"/>
    <w:rsid w:val="00F56F96"/>
    <w:rsid w:val="00F60017"/>
    <w:rsid w:val="00F60366"/>
    <w:rsid w:val="00F61069"/>
    <w:rsid w:val="00F6170F"/>
    <w:rsid w:val="00F6213F"/>
    <w:rsid w:val="00F6365E"/>
    <w:rsid w:val="00F636B0"/>
    <w:rsid w:val="00F63B77"/>
    <w:rsid w:val="00F647BA"/>
    <w:rsid w:val="00F66288"/>
    <w:rsid w:val="00F66366"/>
    <w:rsid w:val="00F66457"/>
    <w:rsid w:val="00F677B5"/>
    <w:rsid w:val="00F70000"/>
    <w:rsid w:val="00F70275"/>
    <w:rsid w:val="00F7205D"/>
    <w:rsid w:val="00F727B0"/>
    <w:rsid w:val="00F72B99"/>
    <w:rsid w:val="00F7317D"/>
    <w:rsid w:val="00F73F52"/>
    <w:rsid w:val="00F74490"/>
    <w:rsid w:val="00F747C7"/>
    <w:rsid w:val="00F74919"/>
    <w:rsid w:val="00F7507D"/>
    <w:rsid w:val="00F750E1"/>
    <w:rsid w:val="00F75195"/>
    <w:rsid w:val="00F75745"/>
    <w:rsid w:val="00F75B6E"/>
    <w:rsid w:val="00F772CD"/>
    <w:rsid w:val="00F775FC"/>
    <w:rsid w:val="00F7793C"/>
    <w:rsid w:val="00F81DCA"/>
    <w:rsid w:val="00F82858"/>
    <w:rsid w:val="00F82EFF"/>
    <w:rsid w:val="00F83504"/>
    <w:rsid w:val="00F84482"/>
    <w:rsid w:val="00F85657"/>
    <w:rsid w:val="00F86EB6"/>
    <w:rsid w:val="00F87030"/>
    <w:rsid w:val="00F87A35"/>
    <w:rsid w:val="00F87EE4"/>
    <w:rsid w:val="00F91859"/>
    <w:rsid w:val="00F92096"/>
    <w:rsid w:val="00F9275C"/>
    <w:rsid w:val="00F9292C"/>
    <w:rsid w:val="00F92D62"/>
    <w:rsid w:val="00F93C10"/>
    <w:rsid w:val="00F95005"/>
    <w:rsid w:val="00F96076"/>
    <w:rsid w:val="00F96CF7"/>
    <w:rsid w:val="00F970F8"/>
    <w:rsid w:val="00F97A67"/>
    <w:rsid w:val="00F97B79"/>
    <w:rsid w:val="00FA04D4"/>
    <w:rsid w:val="00FA1512"/>
    <w:rsid w:val="00FA201F"/>
    <w:rsid w:val="00FA2494"/>
    <w:rsid w:val="00FA31ED"/>
    <w:rsid w:val="00FA37CD"/>
    <w:rsid w:val="00FA3E9B"/>
    <w:rsid w:val="00FA4171"/>
    <w:rsid w:val="00FA4402"/>
    <w:rsid w:val="00FA4660"/>
    <w:rsid w:val="00FA49ED"/>
    <w:rsid w:val="00FA5247"/>
    <w:rsid w:val="00FA61BE"/>
    <w:rsid w:val="00FA6F8D"/>
    <w:rsid w:val="00FB0291"/>
    <w:rsid w:val="00FB0E82"/>
    <w:rsid w:val="00FB199E"/>
    <w:rsid w:val="00FB3141"/>
    <w:rsid w:val="00FB31A4"/>
    <w:rsid w:val="00FB364D"/>
    <w:rsid w:val="00FB4138"/>
    <w:rsid w:val="00FB50FA"/>
    <w:rsid w:val="00FB57F1"/>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579B"/>
    <w:rsid w:val="00FC5C07"/>
    <w:rsid w:val="00FC6DF1"/>
    <w:rsid w:val="00FC739A"/>
    <w:rsid w:val="00FC7C29"/>
    <w:rsid w:val="00FC7FCE"/>
    <w:rsid w:val="00FD07E2"/>
    <w:rsid w:val="00FD15B7"/>
    <w:rsid w:val="00FD17CA"/>
    <w:rsid w:val="00FD1F6B"/>
    <w:rsid w:val="00FD2ECE"/>
    <w:rsid w:val="00FD3845"/>
    <w:rsid w:val="00FD41B2"/>
    <w:rsid w:val="00FD442C"/>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015"/>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1CE641"/>
  <w15:docId w15:val="{94536AC7-63CF-4007-AB56-186F672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5">
    <w:name w:val="heading 5"/>
    <w:basedOn w:val="Normal"/>
    <w:next w:val="Normal"/>
    <w:link w:val="Heading5Char"/>
    <w:semiHidden/>
    <w:unhideWhenUsed/>
    <w:qFormat/>
    <w:rsid w:val="00766405"/>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locked/>
    <w:rsid w:val="00E15CE8"/>
    <w:rPr>
      <w:sz w:val="20"/>
    </w:rPr>
  </w:style>
  <w:style w:type="character" w:styleId="FootnoteReference">
    <w:name w:val="footnote reference"/>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2"/>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text">
    <w:name w:val="Hypertext"/>
    <w:semiHidden/>
    <w:rsid w:val="009B67E8"/>
    <w:rPr>
      <w:color w:val="0000FF"/>
      <w:u w:val="single"/>
    </w:rPr>
  </w:style>
  <w:style w:type="paragraph" w:customStyle="1" w:styleId="Bullet1">
    <w:name w:val="Bullet 1"/>
    <w:basedOn w:val="Normal"/>
    <w:link w:val="Bullet1Char"/>
    <w:rsid w:val="009B67E8"/>
    <w:pPr>
      <w:numPr>
        <w:ilvl w:val="2"/>
        <w:numId w:val="18"/>
      </w:numPr>
      <w:tabs>
        <w:tab w:val="clear" w:pos="720"/>
        <w:tab w:val="num" w:pos="1440"/>
      </w:tabs>
      <w:spacing w:after="0"/>
      <w:ind w:left="1440" w:hanging="720"/>
    </w:pPr>
    <w:rPr>
      <w:rFonts w:ascii="Times New Roman" w:hAnsi="Times New Roman"/>
      <w:lang w:val="x-none" w:eastAsia="x-none"/>
    </w:rPr>
  </w:style>
  <w:style w:type="character" w:customStyle="1" w:styleId="Bullet1Char">
    <w:name w:val="Bullet 1 Char"/>
    <w:link w:val="Bullet1"/>
    <w:rsid w:val="009B67E8"/>
    <w:rPr>
      <w:sz w:val="24"/>
      <w:lang w:val="x-none" w:eastAsia="x-none"/>
    </w:rPr>
  </w:style>
  <w:style w:type="character" w:customStyle="1" w:styleId="FootnoteTextChar">
    <w:name w:val="Footnote Text Char"/>
    <w:link w:val="FootnoteText"/>
    <w:rsid w:val="009B67E8"/>
    <w:rPr>
      <w:rFonts w:ascii="Arial" w:hAnsi="Arial"/>
    </w:rPr>
  </w:style>
  <w:style w:type="paragraph" w:customStyle="1" w:styleId="Level1">
    <w:name w:val="Level 1"/>
    <w:rsid w:val="001D0139"/>
    <w:pPr>
      <w:ind w:left="720"/>
    </w:pPr>
    <w:rPr>
      <w:snapToGrid w:val="0"/>
      <w:sz w:val="24"/>
    </w:rPr>
  </w:style>
  <w:style w:type="paragraph" w:styleId="BodyText3">
    <w:name w:val="Body Text 3"/>
    <w:basedOn w:val="Normal"/>
    <w:link w:val="BodyText3Char"/>
    <w:rsid w:val="0024092E"/>
    <w:pPr>
      <w:spacing w:after="120"/>
    </w:pPr>
    <w:rPr>
      <w:sz w:val="16"/>
      <w:szCs w:val="16"/>
    </w:rPr>
  </w:style>
  <w:style w:type="character" w:customStyle="1" w:styleId="BodyText3Char">
    <w:name w:val="Body Text 3 Char"/>
    <w:basedOn w:val="DefaultParagraphFont"/>
    <w:link w:val="BodyText3"/>
    <w:rsid w:val="0024092E"/>
    <w:rPr>
      <w:rFonts w:ascii="Arial" w:hAnsi="Arial"/>
      <w:sz w:val="16"/>
      <w:szCs w:val="16"/>
    </w:rPr>
  </w:style>
  <w:style w:type="character" w:customStyle="1" w:styleId="Heading5Char">
    <w:name w:val="Heading 5 Char"/>
    <w:basedOn w:val="DefaultParagraphFont"/>
    <w:link w:val="Heading5"/>
    <w:semiHidden/>
    <w:rsid w:val="00766405"/>
    <w:rPr>
      <w:rFonts w:ascii="Calibri" w:hAnsi="Calibri"/>
      <w:b/>
      <w:bCs/>
      <w:i/>
      <w:iCs/>
      <w:sz w:val="26"/>
      <w:szCs w:val="26"/>
    </w:rPr>
  </w:style>
  <w:style w:type="numbering" w:customStyle="1" w:styleId="NoList1">
    <w:name w:val="No List1"/>
    <w:next w:val="NoList"/>
    <w:uiPriority w:val="99"/>
    <w:semiHidden/>
    <w:unhideWhenUsed/>
    <w:rsid w:val="00766405"/>
  </w:style>
  <w:style w:type="paragraph" w:customStyle="1" w:styleId="Style1">
    <w:name w:val="Style1"/>
    <w:basedOn w:val="Heading2"/>
    <w:link w:val="Style1Char"/>
    <w:rsid w:val="00766405"/>
    <w:pPr>
      <w:tabs>
        <w:tab w:val="clear" w:pos="720"/>
      </w:tabs>
      <w:spacing w:after="0"/>
    </w:pPr>
    <w:rPr>
      <w:iCs w:val="0"/>
    </w:rPr>
  </w:style>
  <w:style w:type="character" w:customStyle="1" w:styleId="Style1Char">
    <w:name w:val="Style1 Char"/>
    <w:link w:val="Style1"/>
    <w:rsid w:val="00766405"/>
    <w:rPr>
      <w:rFonts w:ascii="Arial" w:hAnsi="Arial" w:cs="Arial"/>
      <w:b/>
      <w:bCs/>
      <w:sz w:val="24"/>
      <w:szCs w:val="28"/>
    </w:rPr>
  </w:style>
  <w:style w:type="paragraph" w:customStyle="1" w:styleId="Style2">
    <w:name w:val="Style2"/>
    <w:basedOn w:val="Normal"/>
    <w:rsid w:val="00766405"/>
    <w:pPr>
      <w:spacing w:after="0"/>
    </w:pPr>
  </w:style>
  <w:style w:type="paragraph" w:styleId="Bibliography">
    <w:name w:val="Bibliography"/>
    <w:basedOn w:val="Normal"/>
    <w:next w:val="Normal"/>
    <w:uiPriority w:val="37"/>
    <w:semiHidden/>
    <w:unhideWhenUsed/>
    <w:rsid w:val="00766405"/>
    <w:pPr>
      <w:spacing w:after="0"/>
    </w:pPr>
    <w:rPr>
      <w:rFonts w:ascii="Times New Roman" w:hAnsi="Times New Roman"/>
    </w:rPr>
  </w:style>
  <w:style w:type="paragraph" w:styleId="BlockText">
    <w:name w:val="Block Text"/>
    <w:basedOn w:val="Normal"/>
    <w:rsid w:val="00766405"/>
    <w:pPr>
      <w:spacing w:after="120"/>
      <w:ind w:left="1440" w:right="1440"/>
    </w:pPr>
    <w:rPr>
      <w:rFonts w:ascii="Times New Roman" w:hAnsi="Times New Roman"/>
    </w:rPr>
  </w:style>
  <w:style w:type="paragraph" w:styleId="BodyText2">
    <w:name w:val="Body Text 2"/>
    <w:basedOn w:val="Normal"/>
    <w:link w:val="BodyText2Char"/>
    <w:rsid w:val="00766405"/>
    <w:pPr>
      <w:spacing w:after="120" w:line="480" w:lineRule="auto"/>
    </w:pPr>
    <w:rPr>
      <w:rFonts w:ascii="Times New Roman" w:hAnsi="Times New Roman"/>
    </w:rPr>
  </w:style>
  <w:style w:type="character" w:customStyle="1" w:styleId="BodyText2Char">
    <w:name w:val="Body Text 2 Char"/>
    <w:basedOn w:val="DefaultParagraphFont"/>
    <w:link w:val="BodyText2"/>
    <w:rsid w:val="00766405"/>
    <w:rPr>
      <w:sz w:val="24"/>
    </w:rPr>
  </w:style>
  <w:style w:type="paragraph" w:styleId="BodyTextFirstIndent">
    <w:name w:val="Body Text First Indent"/>
    <w:basedOn w:val="BodyText"/>
    <w:link w:val="BodyTextFirstIndentChar"/>
    <w:rsid w:val="00766405"/>
    <w:pPr>
      <w:ind w:firstLine="210"/>
    </w:pPr>
    <w:rPr>
      <w:rFonts w:ascii="Times New Roman" w:hAnsi="Times New Roman"/>
    </w:rPr>
  </w:style>
  <w:style w:type="character" w:customStyle="1" w:styleId="BodyTextFirstIndentChar">
    <w:name w:val="Body Text First Indent Char"/>
    <w:basedOn w:val="BodyTextChar"/>
    <w:link w:val="BodyTextFirstIndent"/>
    <w:rsid w:val="00766405"/>
    <w:rPr>
      <w:rFonts w:ascii="Arial" w:hAnsi="Arial"/>
      <w:sz w:val="24"/>
    </w:rPr>
  </w:style>
  <w:style w:type="paragraph" w:styleId="BodyTextIndent">
    <w:name w:val="Body Text Indent"/>
    <w:basedOn w:val="Normal"/>
    <w:link w:val="BodyTextIndentChar"/>
    <w:rsid w:val="00766405"/>
    <w:pPr>
      <w:spacing w:after="120"/>
      <w:ind w:left="360"/>
    </w:pPr>
    <w:rPr>
      <w:rFonts w:ascii="Times New Roman" w:hAnsi="Times New Roman"/>
    </w:rPr>
  </w:style>
  <w:style w:type="character" w:customStyle="1" w:styleId="BodyTextIndentChar">
    <w:name w:val="Body Text Indent Char"/>
    <w:basedOn w:val="DefaultParagraphFont"/>
    <w:link w:val="BodyTextIndent"/>
    <w:rsid w:val="00766405"/>
    <w:rPr>
      <w:sz w:val="24"/>
    </w:rPr>
  </w:style>
  <w:style w:type="paragraph" w:styleId="BodyTextFirstIndent2">
    <w:name w:val="Body Text First Indent 2"/>
    <w:basedOn w:val="BodyTextIndent"/>
    <w:link w:val="BodyTextFirstIndent2Char"/>
    <w:rsid w:val="00766405"/>
    <w:pPr>
      <w:ind w:firstLine="210"/>
    </w:pPr>
  </w:style>
  <w:style w:type="character" w:customStyle="1" w:styleId="BodyTextFirstIndent2Char">
    <w:name w:val="Body Text First Indent 2 Char"/>
    <w:basedOn w:val="BodyTextIndentChar"/>
    <w:link w:val="BodyTextFirstIndent2"/>
    <w:rsid w:val="00766405"/>
    <w:rPr>
      <w:sz w:val="24"/>
    </w:rPr>
  </w:style>
  <w:style w:type="paragraph" w:styleId="BodyTextIndent2">
    <w:name w:val="Body Text Indent 2"/>
    <w:basedOn w:val="Normal"/>
    <w:link w:val="BodyTextIndent2Char"/>
    <w:rsid w:val="00766405"/>
    <w:pPr>
      <w:spacing w:after="120" w:line="480" w:lineRule="auto"/>
      <w:ind w:left="360"/>
    </w:pPr>
    <w:rPr>
      <w:rFonts w:ascii="Times New Roman" w:hAnsi="Times New Roman"/>
    </w:rPr>
  </w:style>
  <w:style w:type="character" w:customStyle="1" w:styleId="BodyTextIndent2Char">
    <w:name w:val="Body Text Indent 2 Char"/>
    <w:basedOn w:val="DefaultParagraphFont"/>
    <w:link w:val="BodyTextIndent2"/>
    <w:rsid w:val="00766405"/>
    <w:rPr>
      <w:sz w:val="24"/>
    </w:rPr>
  </w:style>
  <w:style w:type="character" w:customStyle="1" w:styleId="BodyTextIndent3Char">
    <w:name w:val="Body Text Indent 3 Char"/>
    <w:link w:val="BodyTextIndent3"/>
    <w:rsid w:val="00766405"/>
    <w:rPr>
      <w:rFonts w:ascii="Arial" w:hAnsi="Arial"/>
      <w:sz w:val="24"/>
    </w:rPr>
  </w:style>
  <w:style w:type="paragraph" w:styleId="Closing">
    <w:name w:val="Closing"/>
    <w:basedOn w:val="Normal"/>
    <w:link w:val="ClosingChar"/>
    <w:rsid w:val="00766405"/>
    <w:pPr>
      <w:spacing w:after="0"/>
      <w:ind w:left="4320"/>
    </w:pPr>
    <w:rPr>
      <w:rFonts w:ascii="Times New Roman" w:hAnsi="Times New Roman"/>
    </w:rPr>
  </w:style>
  <w:style w:type="character" w:customStyle="1" w:styleId="ClosingChar">
    <w:name w:val="Closing Char"/>
    <w:basedOn w:val="DefaultParagraphFont"/>
    <w:link w:val="Closing"/>
    <w:rsid w:val="00766405"/>
    <w:rPr>
      <w:sz w:val="24"/>
    </w:rPr>
  </w:style>
  <w:style w:type="paragraph" w:styleId="Date">
    <w:name w:val="Date"/>
    <w:basedOn w:val="Normal"/>
    <w:next w:val="Normal"/>
    <w:link w:val="DateChar"/>
    <w:rsid w:val="00766405"/>
    <w:pPr>
      <w:spacing w:after="0"/>
    </w:pPr>
    <w:rPr>
      <w:rFonts w:ascii="Times New Roman" w:hAnsi="Times New Roman"/>
    </w:rPr>
  </w:style>
  <w:style w:type="character" w:customStyle="1" w:styleId="DateChar">
    <w:name w:val="Date Char"/>
    <w:basedOn w:val="DefaultParagraphFont"/>
    <w:link w:val="Date"/>
    <w:rsid w:val="00766405"/>
    <w:rPr>
      <w:sz w:val="24"/>
    </w:rPr>
  </w:style>
  <w:style w:type="character" w:customStyle="1" w:styleId="DocumentMapChar">
    <w:name w:val="Document Map Char"/>
    <w:link w:val="DocumentMap"/>
    <w:rsid w:val="00766405"/>
    <w:rPr>
      <w:rFonts w:ascii="Tahoma" w:hAnsi="Tahoma" w:cs="Tahoma"/>
      <w:shd w:val="clear" w:color="auto" w:fill="000080"/>
    </w:rPr>
  </w:style>
  <w:style w:type="paragraph" w:styleId="E-mailSignature">
    <w:name w:val="E-mail Signature"/>
    <w:basedOn w:val="Normal"/>
    <w:link w:val="E-mailSignatureChar"/>
    <w:rsid w:val="00766405"/>
    <w:pPr>
      <w:spacing w:after="0"/>
    </w:pPr>
    <w:rPr>
      <w:rFonts w:ascii="Times New Roman" w:hAnsi="Times New Roman"/>
    </w:rPr>
  </w:style>
  <w:style w:type="character" w:customStyle="1" w:styleId="E-mailSignatureChar">
    <w:name w:val="E-mail Signature Char"/>
    <w:basedOn w:val="DefaultParagraphFont"/>
    <w:link w:val="E-mailSignature"/>
    <w:rsid w:val="00766405"/>
    <w:rPr>
      <w:sz w:val="24"/>
    </w:rPr>
  </w:style>
  <w:style w:type="paragraph" w:styleId="EnvelopeAddress">
    <w:name w:val="envelope address"/>
    <w:basedOn w:val="Normal"/>
    <w:rsid w:val="00766405"/>
    <w:pPr>
      <w:framePr w:w="7920" w:h="1980" w:hRule="exact" w:hSpace="180" w:wrap="auto" w:hAnchor="page" w:xAlign="center" w:yAlign="bottom"/>
      <w:spacing w:after="0"/>
      <w:ind w:left="2880"/>
    </w:pPr>
    <w:rPr>
      <w:rFonts w:ascii="Cambria" w:hAnsi="Cambria"/>
      <w:szCs w:val="24"/>
    </w:rPr>
  </w:style>
  <w:style w:type="paragraph" w:styleId="EnvelopeReturn">
    <w:name w:val="envelope return"/>
    <w:basedOn w:val="Normal"/>
    <w:rsid w:val="00766405"/>
    <w:pPr>
      <w:spacing w:after="0"/>
    </w:pPr>
    <w:rPr>
      <w:rFonts w:ascii="Cambria" w:hAnsi="Cambria"/>
      <w:sz w:val="20"/>
    </w:rPr>
  </w:style>
  <w:style w:type="character" w:customStyle="1" w:styleId="Heading6Char">
    <w:name w:val="Heading 6 Char"/>
    <w:link w:val="Heading6"/>
    <w:rsid w:val="00766405"/>
    <w:rPr>
      <w:rFonts w:ascii="Arial" w:hAnsi="Arial"/>
      <w:b/>
      <w:bCs/>
      <w:sz w:val="22"/>
      <w:szCs w:val="22"/>
    </w:rPr>
  </w:style>
  <w:style w:type="character" w:customStyle="1" w:styleId="Heading7Char">
    <w:name w:val="Heading 7 Char"/>
    <w:link w:val="Heading7"/>
    <w:rsid w:val="00766405"/>
    <w:rPr>
      <w:rFonts w:ascii="Arial" w:hAnsi="Arial"/>
      <w:sz w:val="24"/>
      <w:szCs w:val="24"/>
    </w:rPr>
  </w:style>
  <w:style w:type="character" w:customStyle="1" w:styleId="Heading8Char">
    <w:name w:val="Heading 8 Char"/>
    <w:link w:val="Heading8"/>
    <w:rsid w:val="00766405"/>
    <w:rPr>
      <w:rFonts w:ascii="Arial" w:hAnsi="Arial"/>
      <w:i/>
      <w:iCs/>
      <w:sz w:val="24"/>
      <w:szCs w:val="24"/>
    </w:rPr>
  </w:style>
  <w:style w:type="character" w:customStyle="1" w:styleId="Heading9Char">
    <w:name w:val="Heading 9 Char"/>
    <w:link w:val="Heading9"/>
    <w:rsid w:val="00766405"/>
    <w:rPr>
      <w:rFonts w:ascii="Arial" w:hAnsi="Arial" w:cs="Arial"/>
      <w:sz w:val="22"/>
      <w:szCs w:val="22"/>
    </w:rPr>
  </w:style>
  <w:style w:type="paragraph" w:styleId="HTMLAddress">
    <w:name w:val="HTML Address"/>
    <w:basedOn w:val="Normal"/>
    <w:link w:val="HTMLAddressChar"/>
    <w:rsid w:val="00766405"/>
    <w:pPr>
      <w:spacing w:after="0"/>
    </w:pPr>
    <w:rPr>
      <w:rFonts w:ascii="Times New Roman" w:hAnsi="Times New Roman"/>
      <w:i/>
      <w:iCs/>
    </w:rPr>
  </w:style>
  <w:style w:type="character" w:customStyle="1" w:styleId="HTMLAddressChar">
    <w:name w:val="HTML Address Char"/>
    <w:basedOn w:val="DefaultParagraphFont"/>
    <w:link w:val="HTMLAddress"/>
    <w:rsid w:val="00766405"/>
    <w:rPr>
      <w:i/>
      <w:iCs/>
      <w:sz w:val="24"/>
    </w:rPr>
  </w:style>
  <w:style w:type="paragraph" w:styleId="HTMLPreformatted">
    <w:name w:val="HTML Preformatted"/>
    <w:basedOn w:val="Normal"/>
    <w:link w:val="HTMLPreformattedChar"/>
    <w:rsid w:val="00766405"/>
    <w:pPr>
      <w:spacing w:after="0"/>
    </w:pPr>
    <w:rPr>
      <w:rFonts w:ascii="Courier New" w:hAnsi="Courier New" w:cs="Courier New"/>
      <w:sz w:val="20"/>
    </w:rPr>
  </w:style>
  <w:style w:type="character" w:customStyle="1" w:styleId="HTMLPreformattedChar">
    <w:name w:val="HTML Preformatted Char"/>
    <w:basedOn w:val="DefaultParagraphFont"/>
    <w:link w:val="HTMLPreformatted"/>
    <w:rsid w:val="00766405"/>
    <w:rPr>
      <w:rFonts w:ascii="Courier New" w:hAnsi="Courier New" w:cs="Courier New"/>
    </w:rPr>
  </w:style>
  <w:style w:type="paragraph" w:styleId="Index1">
    <w:name w:val="index 1"/>
    <w:basedOn w:val="Normal"/>
    <w:next w:val="Normal"/>
    <w:autoRedefine/>
    <w:rsid w:val="00766405"/>
    <w:pPr>
      <w:spacing w:after="0"/>
      <w:ind w:left="240" w:hanging="240"/>
    </w:pPr>
    <w:rPr>
      <w:rFonts w:ascii="Times New Roman" w:hAnsi="Times New Roman"/>
    </w:rPr>
  </w:style>
  <w:style w:type="paragraph" w:styleId="Index2">
    <w:name w:val="index 2"/>
    <w:basedOn w:val="Normal"/>
    <w:next w:val="Normal"/>
    <w:autoRedefine/>
    <w:rsid w:val="00766405"/>
    <w:pPr>
      <w:spacing w:after="0"/>
      <w:ind w:left="480" w:hanging="240"/>
    </w:pPr>
    <w:rPr>
      <w:rFonts w:ascii="Times New Roman" w:hAnsi="Times New Roman"/>
    </w:rPr>
  </w:style>
  <w:style w:type="paragraph" w:styleId="Index3">
    <w:name w:val="index 3"/>
    <w:basedOn w:val="Normal"/>
    <w:next w:val="Normal"/>
    <w:autoRedefine/>
    <w:rsid w:val="00766405"/>
    <w:pPr>
      <w:spacing w:after="0"/>
      <w:ind w:left="720" w:hanging="240"/>
    </w:pPr>
    <w:rPr>
      <w:rFonts w:ascii="Times New Roman" w:hAnsi="Times New Roman"/>
    </w:rPr>
  </w:style>
  <w:style w:type="paragraph" w:styleId="Index4">
    <w:name w:val="index 4"/>
    <w:basedOn w:val="Normal"/>
    <w:next w:val="Normal"/>
    <w:autoRedefine/>
    <w:rsid w:val="00766405"/>
    <w:pPr>
      <w:spacing w:after="0"/>
      <w:ind w:left="960" w:hanging="240"/>
    </w:pPr>
    <w:rPr>
      <w:rFonts w:ascii="Times New Roman" w:hAnsi="Times New Roman"/>
    </w:rPr>
  </w:style>
  <w:style w:type="paragraph" w:styleId="Index5">
    <w:name w:val="index 5"/>
    <w:basedOn w:val="Normal"/>
    <w:next w:val="Normal"/>
    <w:autoRedefine/>
    <w:rsid w:val="00766405"/>
    <w:pPr>
      <w:spacing w:after="0"/>
      <w:ind w:left="1200" w:hanging="240"/>
    </w:pPr>
    <w:rPr>
      <w:rFonts w:ascii="Times New Roman" w:hAnsi="Times New Roman"/>
    </w:rPr>
  </w:style>
  <w:style w:type="paragraph" w:styleId="Index6">
    <w:name w:val="index 6"/>
    <w:basedOn w:val="Normal"/>
    <w:next w:val="Normal"/>
    <w:autoRedefine/>
    <w:rsid w:val="00766405"/>
    <w:pPr>
      <w:spacing w:after="0"/>
      <w:ind w:left="1440" w:hanging="240"/>
    </w:pPr>
    <w:rPr>
      <w:rFonts w:ascii="Times New Roman" w:hAnsi="Times New Roman"/>
    </w:rPr>
  </w:style>
  <w:style w:type="paragraph" w:styleId="Index7">
    <w:name w:val="index 7"/>
    <w:basedOn w:val="Normal"/>
    <w:next w:val="Normal"/>
    <w:autoRedefine/>
    <w:rsid w:val="00766405"/>
    <w:pPr>
      <w:spacing w:after="0"/>
      <w:ind w:left="1680" w:hanging="240"/>
    </w:pPr>
    <w:rPr>
      <w:rFonts w:ascii="Times New Roman" w:hAnsi="Times New Roman"/>
    </w:rPr>
  </w:style>
  <w:style w:type="paragraph" w:styleId="Index8">
    <w:name w:val="index 8"/>
    <w:basedOn w:val="Normal"/>
    <w:next w:val="Normal"/>
    <w:autoRedefine/>
    <w:rsid w:val="00766405"/>
    <w:pPr>
      <w:spacing w:after="0"/>
      <w:ind w:left="1920" w:hanging="240"/>
    </w:pPr>
    <w:rPr>
      <w:rFonts w:ascii="Times New Roman" w:hAnsi="Times New Roman"/>
    </w:rPr>
  </w:style>
  <w:style w:type="paragraph" w:styleId="Index9">
    <w:name w:val="index 9"/>
    <w:basedOn w:val="Normal"/>
    <w:next w:val="Normal"/>
    <w:autoRedefine/>
    <w:rsid w:val="00766405"/>
    <w:pPr>
      <w:spacing w:after="0"/>
      <w:ind w:left="2160" w:hanging="240"/>
    </w:pPr>
    <w:rPr>
      <w:rFonts w:ascii="Times New Roman" w:hAnsi="Times New Roman"/>
    </w:rPr>
  </w:style>
  <w:style w:type="paragraph" w:styleId="IndexHeading">
    <w:name w:val="index heading"/>
    <w:basedOn w:val="Normal"/>
    <w:next w:val="Index1"/>
    <w:rsid w:val="00766405"/>
    <w:pPr>
      <w:spacing w:after="0"/>
    </w:pPr>
    <w:rPr>
      <w:rFonts w:ascii="Cambria" w:hAnsi="Cambria"/>
      <w:b/>
      <w:bCs/>
    </w:rPr>
  </w:style>
  <w:style w:type="paragraph" w:styleId="List2">
    <w:name w:val="List 2"/>
    <w:basedOn w:val="Normal"/>
    <w:rsid w:val="00766405"/>
    <w:pPr>
      <w:spacing w:after="0"/>
      <w:ind w:left="720" w:hanging="360"/>
      <w:contextualSpacing/>
    </w:pPr>
    <w:rPr>
      <w:rFonts w:ascii="Times New Roman" w:hAnsi="Times New Roman"/>
    </w:rPr>
  </w:style>
  <w:style w:type="paragraph" w:styleId="List3">
    <w:name w:val="List 3"/>
    <w:basedOn w:val="Normal"/>
    <w:rsid w:val="00766405"/>
    <w:pPr>
      <w:spacing w:after="0"/>
      <w:ind w:left="1080" w:hanging="360"/>
      <w:contextualSpacing/>
    </w:pPr>
    <w:rPr>
      <w:rFonts w:ascii="Times New Roman" w:hAnsi="Times New Roman"/>
    </w:rPr>
  </w:style>
  <w:style w:type="paragraph" w:styleId="List4">
    <w:name w:val="List 4"/>
    <w:basedOn w:val="Normal"/>
    <w:rsid w:val="00766405"/>
    <w:pPr>
      <w:spacing w:after="0"/>
      <w:ind w:left="1440" w:hanging="360"/>
      <w:contextualSpacing/>
    </w:pPr>
    <w:rPr>
      <w:rFonts w:ascii="Times New Roman" w:hAnsi="Times New Roman"/>
    </w:rPr>
  </w:style>
  <w:style w:type="paragraph" w:styleId="List5">
    <w:name w:val="List 5"/>
    <w:basedOn w:val="Normal"/>
    <w:rsid w:val="00766405"/>
    <w:pPr>
      <w:spacing w:after="0"/>
      <w:ind w:left="1800" w:hanging="360"/>
      <w:contextualSpacing/>
    </w:pPr>
    <w:rPr>
      <w:rFonts w:ascii="Times New Roman" w:hAnsi="Times New Roman"/>
    </w:rPr>
  </w:style>
  <w:style w:type="paragraph" w:styleId="ListBullet2">
    <w:name w:val="List Bullet 2"/>
    <w:basedOn w:val="Normal"/>
    <w:rsid w:val="00766405"/>
    <w:pPr>
      <w:numPr>
        <w:numId w:val="62"/>
      </w:numPr>
      <w:spacing w:after="0"/>
      <w:contextualSpacing/>
    </w:pPr>
    <w:rPr>
      <w:rFonts w:ascii="Times New Roman" w:hAnsi="Times New Roman"/>
    </w:rPr>
  </w:style>
  <w:style w:type="paragraph" w:styleId="ListBullet3">
    <w:name w:val="List Bullet 3"/>
    <w:basedOn w:val="Normal"/>
    <w:rsid w:val="00766405"/>
    <w:pPr>
      <w:numPr>
        <w:numId w:val="63"/>
      </w:numPr>
      <w:spacing w:after="0"/>
      <w:contextualSpacing/>
    </w:pPr>
    <w:rPr>
      <w:rFonts w:ascii="Times New Roman" w:hAnsi="Times New Roman"/>
    </w:rPr>
  </w:style>
  <w:style w:type="paragraph" w:styleId="ListBullet4">
    <w:name w:val="List Bullet 4"/>
    <w:basedOn w:val="Normal"/>
    <w:rsid w:val="00766405"/>
    <w:pPr>
      <w:numPr>
        <w:numId w:val="64"/>
      </w:numPr>
      <w:spacing w:after="0"/>
      <w:contextualSpacing/>
    </w:pPr>
    <w:rPr>
      <w:rFonts w:ascii="Times New Roman" w:hAnsi="Times New Roman"/>
    </w:rPr>
  </w:style>
  <w:style w:type="paragraph" w:styleId="ListBullet5">
    <w:name w:val="List Bullet 5"/>
    <w:basedOn w:val="Normal"/>
    <w:rsid w:val="00766405"/>
    <w:pPr>
      <w:numPr>
        <w:numId w:val="65"/>
      </w:numPr>
      <w:spacing w:after="0"/>
      <w:contextualSpacing/>
    </w:pPr>
    <w:rPr>
      <w:rFonts w:ascii="Times New Roman" w:hAnsi="Times New Roman"/>
    </w:rPr>
  </w:style>
  <w:style w:type="paragraph" w:styleId="ListContinue">
    <w:name w:val="List Continue"/>
    <w:basedOn w:val="Normal"/>
    <w:rsid w:val="00766405"/>
    <w:pPr>
      <w:spacing w:after="120"/>
      <w:ind w:left="360"/>
      <w:contextualSpacing/>
    </w:pPr>
    <w:rPr>
      <w:rFonts w:ascii="Times New Roman" w:hAnsi="Times New Roman"/>
    </w:rPr>
  </w:style>
  <w:style w:type="paragraph" w:styleId="ListContinue2">
    <w:name w:val="List Continue 2"/>
    <w:basedOn w:val="Normal"/>
    <w:rsid w:val="00766405"/>
    <w:pPr>
      <w:spacing w:after="120"/>
      <w:ind w:left="720"/>
      <w:contextualSpacing/>
    </w:pPr>
    <w:rPr>
      <w:rFonts w:ascii="Times New Roman" w:hAnsi="Times New Roman"/>
    </w:rPr>
  </w:style>
  <w:style w:type="paragraph" w:styleId="ListContinue3">
    <w:name w:val="List Continue 3"/>
    <w:basedOn w:val="Normal"/>
    <w:rsid w:val="00766405"/>
    <w:pPr>
      <w:spacing w:after="120"/>
      <w:ind w:left="1080"/>
      <w:contextualSpacing/>
    </w:pPr>
    <w:rPr>
      <w:rFonts w:ascii="Times New Roman" w:hAnsi="Times New Roman"/>
    </w:rPr>
  </w:style>
  <w:style w:type="paragraph" w:styleId="ListContinue4">
    <w:name w:val="List Continue 4"/>
    <w:basedOn w:val="Normal"/>
    <w:rsid w:val="00766405"/>
    <w:pPr>
      <w:spacing w:after="120"/>
      <w:ind w:left="1440"/>
      <w:contextualSpacing/>
    </w:pPr>
    <w:rPr>
      <w:rFonts w:ascii="Times New Roman" w:hAnsi="Times New Roman"/>
    </w:rPr>
  </w:style>
  <w:style w:type="paragraph" w:styleId="ListContinue5">
    <w:name w:val="List Continue 5"/>
    <w:basedOn w:val="Normal"/>
    <w:rsid w:val="00766405"/>
    <w:pPr>
      <w:spacing w:after="120"/>
      <w:ind w:left="1800"/>
      <w:contextualSpacing/>
    </w:pPr>
    <w:rPr>
      <w:rFonts w:ascii="Times New Roman" w:hAnsi="Times New Roman"/>
    </w:rPr>
  </w:style>
  <w:style w:type="paragraph" w:styleId="ListNumber">
    <w:name w:val="List Number"/>
    <w:basedOn w:val="Normal"/>
    <w:rsid w:val="00766405"/>
    <w:pPr>
      <w:numPr>
        <w:numId w:val="66"/>
      </w:numPr>
      <w:spacing w:after="0"/>
      <w:contextualSpacing/>
    </w:pPr>
    <w:rPr>
      <w:rFonts w:ascii="Times New Roman" w:hAnsi="Times New Roman"/>
    </w:rPr>
  </w:style>
  <w:style w:type="paragraph" w:styleId="ListNumber2">
    <w:name w:val="List Number 2"/>
    <w:basedOn w:val="Normal"/>
    <w:rsid w:val="00766405"/>
    <w:pPr>
      <w:numPr>
        <w:numId w:val="67"/>
      </w:numPr>
      <w:spacing w:after="0"/>
      <w:contextualSpacing/>
    </w:pPr>
    <w:rPr>
      <w:rFonts w:ascii="Times New Roman" w:hAnsi="Times New Roman"/>
    </w:rPr>
  </w:style>
  <w:style w:type="paragraph" w:styleId="ListNumber3">
    <w:name w:val="List Number 3"/>
    <w:basedOn w:val="Normal"/>
    <w:rsid w:val="00766405"/>
    <w:pPr>
      <w:numPr>
        <w:numId w:val="68"/>
      </w:numPr>
      <w:spacing w:after="0"/>
      <w:contextualSpacing/>
    </w:pPr>
    <w:rPr>
      <w:rFonts w:ascii="Times New Roman" w:hAnsi="Times New Roman"/>
    </w:rPr>
  </w:style>
  <w:style w:type="paragraph" w:styleId="ListNumber4">
    <w:name w:val="List Number 4"/>
    <w:basedOn w:val="Normal"/>
    <w:rsid w:val="00766405"/>
    <w:pPr>
      <w:numPr>
        <w:numId w:val="69"/>
      </w:numPr>
      <w:spacing w:after="0"/>
      <w:contextualSpacing/>
    </w:pPr>
    <w:rPr>
      <w:rFonts w:ascii="Times New Roman" w:hAnsi="Times New Roman"/>
    </w:rPr>
  </w:style>
  <w:style w:type="paragraph" w:styleId="ListNumber5">
    <w:name w:val="List Number 5"/>
    <w:basedOn w:val="Normal"/>
    <w:rsid w:val="00766405"/>
    <w:pPr>
      <w:numPr>
        <w:numId w:val="70"/>
      </w:numPr>
      <w:spacing w:after="0"/>
      <w:contextualSpacing/>
    </w:pPr>
    <w:rPr>
      <w:rFonts w:ascii="Times New Roman" w:hAnsi="Times New Roman"/>
    </w:rPr>
  </w:style>
  <w:style w:type="paragraph" w:styleId="MacroText">
    <w:name w:val="macro"/>
    <w:link w:val="MacroTextChar"/>
    <w:rsid w:val="0076640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66405"/>
    <w:rPr>
      <w:rFonts w:ascii="Courier New" w:hAnsi="Courier New" w:cs="Courier New"/>
    </w:rPr>
  </w:style>
  <w:style w:type="paragraph" w:styleId="MessageHeader">
    <w:name w:val="Message Header"/>
    <w:basedOn w:val="Normal"/>
    <w:link w:val="MessageHeaderChar"/>
    <w:rsid w:val="00766405"/>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Cambria" w:hAnsi="Cambria"/>
      <w:szCs w:val="24"/>
    </w:rPr>
  </w:style>
  <w:style w:type="character" w:customStyle="1" w:styleId="MessageHeaderChar">
    <w:name w:val="Message Header Char"/>
    <w:basedOn w:val="DefaultParagraphFont"/>
    <w:link w:val="MessageHeader"/>
    <w:rsid w:val="00766405"/>
    <w:rPr>
      <w:rFonts w:ascii="Cambria" w:hAnsi="Cambria"/>
      <w:sz w:val="24"/>
      <w:szCs w:val="24"/>
      <w:shd w:val="pct20" w:color="auto" w:fill="auto"/>
    </w:rPr>
  </w:style>
  <w:style w:type="paragraph" w:styleId="NormalIndent">
    <w:name w:val="Normal Indent"/>
    <w:basedOn w:val="Normal"/>
    <w:rsid w:val="00766405"/>
    <w:pPr>
      <w:spacing w:after="0"/>
      <w:ind w:left="720"/>
    </w:pPr>
    <w:rPr>
      <w:rFonts w:ascii="Times New Roman" w:hAnsi="Times New Roman"/>
    </w:rPr>
  </w:style>
  <w:style w:type="paragraph" w:styleId="NoteHeading">
    <w:name w:val="Note Heading"/>
    <w:basedOn w:val="Normal"/>
    <w:next w:val="Normal"/>
    <w:link w:val="NoteHeadingChar"/>
    <w:rsid w:val="00766405"/>
    <w:pPr>
      <w:spacing w:after="0"/>
    </w:pPr>
    <w:rPr>
      <w:rFonts w:ascii="Times New Roman" w:hAnsi="Times New Roman"/>
    </w:rPr>
  </w:style>
  <w:style w:type="character" w:customStyle="1" w:styleId="NoteHeadingChar">
    <w:name w:val="Note Heading Char"/>
    <w:basedOn w:val="DefaultParagraphFont"/>
    <w:link w:val="NoteHeading"/>
    <w:rsid w:val="00766405"/>
    <w:rPr>
      <w:sz w:val="24"/>
    </w:rPr>
  </w:style>
  <w:style w:type="paragraph" w:styleId="Quote">
    <w:name w:val="Quote"/>
    <w:basedOn w:val="Normal"/>
    <w:next w:val="Normal"/>
    <w:link w:val="QuoteChar"/>
    <w:uiPriority w:val="29"/>
    <w:qFormat/>
    <w:rsid w:val="00766405"/>
    <w:pPr>
      <w:spacing w:after="0"/>
    </w:pPr>
    <w:rPr>
      <w:rFonts w:ascii="Times New Roman" w:hAnsi="Times New Roman"/>
      <w:i/>
      <w:iCs/>
      <w:color w:val="000000"/>
    </w:rPr>
  </w:style>
  <w:style w:type="character" w:customStyle="1" w:styleId="QuoteChar">
    <w:name w:val="Quote Char"/>
    <w:basedOn w:val="DefaultParagraphFont"/>
    <w:link w:val="Quote"/>
    <w:uiPriority w:val="29"/>
    <w:rsid w:val="00766405"/>
    <w:rPr>
      <w:i/>
      <w:iCs/>
      <w:color w:val="000000"/>
      <w:sz w:val="24"/>
    </w:rPr>
  </w:style>
  <w:style w:type="paragraph" w:styleId="Salutation">
    <w:name w:val="Salutation"/>
    <w:basedOn w:val="Normal"/>
    <w:next w:val="Normal"/>
    <w:link w:val="SalutationChar"/>
    <w:rsid w:val="00766405"/>
    <w:pPr>
      <w:spacing w:after="0"/>
    </w:pPr>
    <w:rPr>
      <w:rFonts w:ascii="Times New Roman" w:hAnsi="Times New Roman"/>
    </w:rPr>
  </w:style>
  <w:style w:type="character" w:customStyle="1" w:styleId="SalutationChar">
    <w:name w:val="Salutation Char"/>
    <w:basedOn w:val="DefaultParagraphFont"/>
    <w:link w:val="Salutation"/>
    <w:rsid w:val="00766405"/>
    <w:rPr>
      <w:sz w:val="24"/>
    </w:rPr>
  </w:style>
  <w:style w:type="paragraph" w:styleId="Signature">
    <w:name w:val="Signature"/>
    <w:basedOn w:val="Normal"/>
    <w:link w:val="SignatureChar"/>
    <w:rsid w:val="00766405"/>
    <w:pPr>
      <w:spacing w:after="0"/>
      <w:ind w:left="4320"/>
    </w:pPr>
    <w:rPr>
      <w:rFonts w:ascii="Times New Roman" w:hAnsi="Times New Roman"/>
    </w:rPr>
  </w:style>
  <w:style w:type="character" w:customStyle="1" w:styleId="SignatureChar">
    <w:name w:val="Signature Char"/>
    <w:basedOn w:val="DefaultParagraphFont"/>
    <w:link w:val="Signature"/>
    <w:rsid w:val="00766405"/>
    <w:rPr>
      <w:sz w:val="24"/>
    </w:rPr>
  </w:style>
  <w:style w:type="character" w:customStyle="1" w:styleId="SubtitleChar">
    <w:name w:val="Subtitle Char"/>
    <w:link w:val="Subtitle"/>
    <w:rsid w:val="00766405"/>
    <w:rPr>
      <w:rFonts w:ascii="Arial" w:hAnsi="Arial" w:cs="Arial"/>
      <w:b/>
      <w:bCs/>
      <w:sz w:val="32"/>
    </w:rPr>
  </w:style>
  <w:style w:type="paragraph" w:styleId="TableofAuthorities">
    <w:name w:val="table of authorities"/>
    <w:basedOn w:val="Normal"/>
    <w:next w:val="Normal"/>
    <w:rsid w:val="00766405"/>
    <w:pPr>
      <w:spacing w:after="0"/>
      <w:ind w:left="240" w:hanging="240"/>
    </w:pPr>
    <w:rPr>
      <w:rFonts w:ascii="Times New Roman" w:hAnsi="Times New Roman"/>
    </w:rPr>
  </w:style>
  <w:style w:type="paragraph" w:styleId="TableofFigures">
    <w:name w:val="table of figures"/>
    <w:basedOn w:val="Normal"/>
    <w:next w:val="Normal"/>
    <w:rsid w:val="00766405"/>
    <w:pPr>
      <w:spacing w:after="0"/>
    </w:pPr>
    <w:rPr>
      <w:rFonts w:ascii="Times New Roman" w:hAnsi="Times New Roman"/>
    </w:rPr>
  </w:style>
  <w:style w:type="paragraph" w:styleId="TOAHeading">
    <w:name w:val="toa heading"/>
    <w:basedOn w:val="Normal"/>
    <w:next w:val="Normal"/>
    <w:rsid w:val="00766405"/>
    <w:pPr>
      <w:spacing w:before="120" w:after="0"/>
    </w:pPr>
    <w:rPr>
      <w:rFonts w:ascii="Cambria" w:hAnsi="Cambria"/>
      <w:b/>
      <w:bCs/>
      <w:szCs w:val="24"/>
    </w:rPr>
  </w:style>
  <w:style w:type="paragraph" w:styleId="TOC4">
    <w:name w:val="toc 4"/>
    <w:basedOn w:val="Normal"/>
    <w:next w:val="Normal"/>
    <w:autoRedefine/>
    <w:locked/>
    <w:rsid w:val="00766405"/>
    <w:pPr>
      <w:spacing w:after="0"/>
      <w:ind w:left="720"/>
    </w:pPr>
    <w:rPr>
      <w:rFonts w:ascii="Times New Roman" w:hAnsi="Times New Roman"/>
    </w:rPr>
  </w:style>
  <w:style w:type="paragraph" w:styleId="TOC5">
    <w:name w:val="toc 5"/>
    <w:basedOn w:val="Normal"/>
    <w:next w:val="Normal"/>
    <w:autoRedefine/>
    <w:locked/>
    <w:rsid w:val="00766405"/>
    <w:pPr>
      <w:spacing w:after="0"/>
      <w:ind w:left="960"/>
    </w:pPr>
    <w:rPr>
      <w:rFonts w:ascii="Times New Roman" w:hAnsi="Times New Roman"/>
    </w:rPr>
  </w:style>
  <w:style w:type="paragraph" w:styleId="TOC6">
    <w:name w:val="toc 6"/>
    <w:basedOn w:val="Normal"/>
    <w:next w:val="Normal"/>
    <w:autoRedefine/>
    <w:locked/>
    <w:rsid w:val="00766405"/>
    <w:pPr>
      <w:spacing w:after="0"/>
      <w:ind w:left="1200"/>
    </w:pPr>
    <w:rPr>
      <w:rFonts w:ascii="Times New Roman" w:hAnsi="Times New Roman"/>
    </w:rPr>
  </w:style>
  <w:style w:type="paragraph" w:styleId="TOC7">
    <w:name w:val="toc 7"/>
    <w:basedOn w:val="Normal"/>
    <w:next w:val="Normal"/>
    <w:autoRedefine/>
    <w:locked/>
    <w:rsid w:val="00766405"/>
    <w:pPr>
      <w:spacing w:after="0"/>
      <w:ind w:left="1440"/>
    </w:pPr>
    <w:rPr>
      <w:rFonts w:ascii="Times New Roman" w:hAnsi="Times New Roman"/>
    </w:rPr>
  </w:style>
  <w:style w:type="paragraph" w:styleId="TOC8">
    <w:name w:val="toc 8"/>
    <w:basedOn w:val="Normal"/>
    <w:next w:val="Normal"/>
    <w:autoRedefine/>
    <w:locked/>
    <w:rsid w:val="00766405"/>
    <w:pPr>
      <w:spacing w:after="0"/>
      <w:ind w:left="1680"/>
    </w:pPr>
    <w:rPr>
      <w:rFonts w:ascii="Times New Roman" w:hAnsi="Times New Roman"/>
    </w:rPr>
  </w:style>
  <w:style w:type="paragraph" w:styleId="TOC9">
    <w:name w:val="toc 9"/>
    <w:basedOn w:val="Normal"/>
    <w:next w:val="Normal"/>
    <w:autoRedefine/>
    <w:locked/>
    <w:rsid w:val="00766405"/>
    <w:pPr>
      <w:spacing w:after="0"/>
      <w:ind w:left="1920"/>
    </w:pPr>
    <w:rPr>
      <w:rFonts w:ascii="Times New Roman" w:hAnsi="Times New Roman"/>
    </w:rPr>
  </w:style>
  <w:style w:type="paragraph" w:customStyle="1" w:styleId="TableParagraph">
    <w:name w:val="Table Paragraph"/>
    <w:basedOn w:val="Normal"/>
    <w:uiPriority w:val="1"/>
    <w:qFormat/>
    <w:rsid w:val="00A62968"/>
    <w:pPr>
      <w:widowControl w:val="0"/>
      <w:autoSpaceDE w:val="0"/>
      <w:autoSpaceDN w:val="0"/>
      <w:adjustRightInd w:val="0"/>
      <w:spacing w:after="0"/>
    </w:pPr>
    <w:rPr>
      <w:rFonts w:ascii="Times New Roman" w:hAnsi="Times New Roman"/>
      <w:szCs w:val="24"/>
    </w:rPr>
  </w:style>
  <w:style w:type="numbering" w:customStyle="1" w:styleId="StyleNumberedLeft18ptHanging18pt1">
    <w:name w:val="Style Numbered Left:  18 pt Hanging:  18 pt1"/>
    <w:basedOn w:val="NoList"/>
    <w:rsid w:val="00A62968"/>
    <w:pPr>
      <w:numPr>
        <w:numId w:val="3"/>
      </w:numPr>
    </w:pPr>
  </w:style>
  <w:style w:type="table" w:customStyle="1" w:styleId="TableGrid13">
    <w:name w:val="Table Grid13"/>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62968"/>
  </w:style>
  <w:style w:type="character" w:customStyle="1" w:styleId="TitleChar">
    <w:name w:val="Title Char"/>
    <w:basedOn w:val="DefaultParagraphFont"/>
    <w:link w:val="Title"/>
    <w:rsid w:val="00A62968"/>
    <w:rPr>
      <w:rFonts w:ascii="Arial" w:hAnsi="Arial"/>
      <w:b/>
      <w:bCs/>
      <w:sz w:val="36"/>
    </w:rPr>
  </w:style>
  <w:style w:type="character" w:customStyle="1" w:styleId="CommentSubjectChar">
    <w:name w:val="Comment Subject Char"/>
    <w:basedOn w:val="CommentTextChar"/>
    <w:link w:val="CommentSubject"/>
    <w:semiHidden/>
    <w:rsid w:val="00A62968"/>
    <w:rPr>
      <w:rFonts w:ascii="Arial" w:hAnsi="Arial"/>
      <w:b/>
      <w:bCs/>
      <w:lang w:val="en-US" w:eastAsia="en-US" w:bidi="ar-SA"/>
    </w:rPr>
  </w:style>
  <w:style w:type="table" w:customStyle="1" w:styleId="TableGrid5">
    <w:name w:val="Table Grid5"/>
    <w:basedOn w:val="TableNormal"/>
    <w:next w:val="TableGrid"/>
    <w:uiPriority w:val="59"/>
    <w:rsid w:val="00A62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1">
    <w:name w:val="Style Numbered Left:  18 pt Hanging:  18 pt11"/>
    <w:basedOn w:val="NoList"/>
    <w:rsid w:val="00A62968"/>
  </w:style>
  <w:style w:type="table" w:customStyle="1" w:styleId="TableGrid111">
    <w:name w:val="Table Grid11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A629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A62968"/>
  </w:style>
  <w:style w:type="table" w:customStyle="1" w:styleId="TableGrid14">
    <w:name w:val="Table Grid14"/>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A62968"/>
    <w:pPr>
      <w:numPr>
        <w:numId w:val="47"/>
      </w:numPr>
    </w:pPr>
  </w:style>
  <w:style w:type="table" w:customStyle="1" w:styleId="TableGrid15">
    <w:name w:val="Table Grid15"/>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A629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A62968"/>
    <w:pPr>
      <w:numPr>
        <w:numId w:val="8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75366702">
      <w:bodyDiv w:val="1"/>
      <w:marLeft w:val="0"/>
      <w:marRight w:val="0"/>
      <w:marTop w:val="0"/>
      <w:marBottom w:val="0"/>
      <w:divBdr>
        <w:top w:val="none" w:sz="0" w:space="0" w:color="auto"/>
        <w:left w:val="none" w:sz="0" w:space="0" w:color="auto"/>
        <w:bottom w:val="none" w:sz="0" w:space="0" w:color="auto"/>
        <w:right w:val="none" w:sz="0" w:space="0" w:color="auto"/>
      </w:divBdr>
      <w:divsChild>
        <w:div w:id="1468275007">
          <w:marLeft w:val="0"/>
          <w:marRight w:val="0"/>
          <w:marTop w:val="0"/>
          <w:marBottom w:val="0"/>
          <w:divBdr>
            <w:top w:val="none" w:sz="0" w:space="0" w:color="auto"/>
            <w:left w:val="none" w:sz="0" w:space="0" w:color="auto"/>
            <w:bottom w:val="none" w:sz="0" w:space="0" w:color="auto"/>
            <w:right w:val="none" w:sz="0" w:space="0" w:color="auto"/>
          </w:divBdr>
          <w:divsChild>
            <w:div w:id="1958099327">
              <w:marLeft w:val="0"/>
              <w:marRight w:val="0"/>
              <w:marTop w:val="0"/>
              <w:marBottom w:val="0"/>
              <w:divBdr>
                <w:top w:val="none" w:sz="0" w:space="0" w:color="auto"/>
                <w:left w:val="none" w:sz="0" w:space="0" w:color="auto"/>
                <w:bottom w:val="none" w:sz="0" w:space="0" w:color="auto"/>
                <w:right w:val="none" w:sz="0" w:space="0" w:color="auto"/>
              </w:divBdr>
              <w:divsChild>
                <w:div w:id="144931885">
                  <w:marLeft w:val="0"/>
                  <w:marRight w:val="0"/>
                  <w:marTop w:val="0"/>
                  <w:marBottom w:val="0"/>
                  <w:divBdr>
                    <w:top w:val="none" w:sz="0" w:space="0" w:color="auto"/>
                    <w:left w:val="none" w:sz="0" w:space="0" w:color="auto"/>
                    <w:bottom w:val="none" w:sz="0" w:space="0" w:color="auto"/>
                    <w:right w:val="none" w:sz="0" w:space="0" w:color="auto"/>
                  </w:divBdr>
                  <w:divsChild>
                    <w:div w:id="1307011033">
                      <w:marLeft w:val="0"/>
                      <w:marRight w:val="0"/>
                      <w:marTop w:val="0"/>
                      <w:marBottom w:val="0"/>
                      <w:divBdr>
                        <w:top w:val="none" w:sz="0" w:space="0" w:color="auto"/>
                        <w:left w:val="none" w:sz="0" w:space="0" w:color="auto"/>
                        <w:bottom w:val="none" w:sz="0" w:space="0" w:color="auto"/>
                        <w:right w:val="none" w:sz="0" w:space="0" w:color="auto"/>
                      </w:divBdr>
                      <w:divsChild>
                        <w:div w:id="878980958">
                          <w:marLeft w:val="0"/>
                          <w:marRight w:val="0"/>
                          <w:marTop w:val="0"/>
                          <w:marBottom w:val="0"/>
                          <w:divBdr>
                            <w:top w:val="none" w:sz="0" w:space="0" w:color="auto"/>
                            <w:left w:val="none" w:sz="0" w:space="0" w:color="auto"/>
                            <w:bottom w:val="none" w:sz="0" w:space="0" w:color="auto"/>
                            <w:right w:val="none" w:sz="0" w:space="0" w:color="auto"/>
                          </w:divBdr>
                          <w:divsChild>
                            <w:div w:id="445269799">
                              <w:marLeft w:val="0"/>
                              <w:marRight w:val="0"/>
                              <w:marTop w:val="0"/>
                              <w:marBottom w:val="0"/>
                              <w:divBdr>
                                <w:top w:val="none" w:sz="0" w:space="0" w:color="auto"/>
                                <w:left w:val="none" w:sz="0" w:space="0" w:color="auto"/>
                                <w:bottom w:val="none" w:sz="0" w:space="0" w:color="auto"/>
                                <w:right w:val="none" w:sz="0" w:space="0" w:color="auto"/>
                              </w:divBdr>
                              <w:divsChild>
                                <w:div w:id="1526098011">
                                  <w:marLeft w:val="0"/>
                                  <w:marRight w:val="0"/>
                                  <w:marTop w:val="0"/>
                                  <w:marBottom w:val="0"/>
                                  <w:divBdr>
                                    <w:top w:val="none" w:sz="0" w:space="0" w:color="auto"/>
                                    <w:left w:val="none" w:sz="0" w:space="0" w:color="auto"/>
                                    <w:bottom w:val="none" w:sz="0" w:space="0" w:color="auto"/>
                                    <w:right w:val="none" w:sz="0" w:space="0" w:color="auto"/>
                                  </w:divBdr>
                                  <w:divsChild>
                                    <w:div w:id="1787961325">
                                      <w:marLeft w:val="0"/>
                                      <w:marRight w:val="0"/>
                                      <w:marTop w:val="0"/>
                                      <w:marBottom w:val="0"/>
                                      <w:divBdr>
                                        <w:top w:val="none" w:sz="0" w:space="0" w:color="auto"/>
                                        <w:left w:val="none" w:sz="0" w:space="0" w:color="auto"/>
                                        <w:bottom w:val="none" w:sz="0" w:space="0" w:color="auto"/>
                                        <w:right w:val="none" w:sz="0" w:space="0" w:color="auto"/>
                                      </w:divBdr>
                                      <w:divsChild>
                                        <w:div w:id="524832262">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 TargetMode="External"/><Relationship Id="rId18" Type="http://schemas.openxmlformats.org/officeDocument/2006/relationships/hyperlink" Target="mailto:tanvi.ajmera@samhsa.hhs.gov" TargetMode="External"/><Relationship Id="rId26" Type="http://schemas.openxmlformats.org/officeDocument/2006/relationships/hyperlink" Target="https://public.era.nih.gov/commons/public/registration/registrationInstructions.jsp" TargetMode="External"/><Relationship Id="rId39" Type="http://schemas.openxmlformats.org/officeDocument/2006/relationships/hyperlink" Target="mailto:dgr.applications@samhsa.hhs.gov" TargetMode="External"/><Relationship Id="rId21" Type="http://schemas.openxmlformats.org/officeDocument/2006/relationships/hyperlink" Target="https://www.sam.gov" TargetMode="External"/><Relationship Id="rId34" Type="http://schemas.openxmlformats.org/officeDocument/2006/relationships/hyperlink" Target="https://era.nih.gov/modules_user-guides_documentation.cfm" TargetMode="External"/><Relationship Id="rId42" Type="http://schemas.openxmlformats.org/officeDocument/2006/relationships/hyperlink" Target="http://grants.nih.gov/grants/ElectronicReceipt/pdf_guidelines.htm" TargetMode="External"/><Relationship Id="rId47" Type="http://schemas.openxmlformats.org/officeDocument/2006/relationships/hyperlink" Target="https://www.samhsa.gov/grants/grants-management/policies-regulations/financial-management-requirements" TargetMode="External"/><Relationship Id="rId50" Type="http://schemas.openxmlformats.org/officeDocument/2006/relationships/hyperlink" Target="http://www.samhsa.gov/grants/grants-management/notice-award-noa/standard-terms-conditions" TargetMode="External"/><Relationship Id="rId55" Type="http://schemas.openxmlformats.org/officeDocument/2006/relationships/hyperlink" Target="https://www.hhs.gov/civil-rights/for-individuals/special-topics/limited-english-proficiency/fact-sheet-guidance/index.html" TargetMode="External"/><Relationship Id="rId63" Type="http://schemas.openxmlformats.org/officeDocument/2006/relationships/hyperlink" Target="https://www.hhs.gov/ocr/about-us/contact-us/index.html" TargetMode="External"/><Relationship Id="rId68" Type="http://schemas.openxmlformats.org/officeDocument/2006/relationships/hyperlink" Target="https://www.ecfr.gov/cgi-bin/text-idx?node=pt45.1.75" TargetMode="External"/><Relationship Id="rId7" Type="http://schemas.openxmlformats.org/officeDocument/2006/relationships/styles" Target="styles.xml"/><Relationship Id="rId71" Type="http://schemas.openxmlformats.org/officeDocument/2006/relationships/hyperlink" Target="https://www.samhsa.gov/sites/default/files/rentquestionsworksheet.docx" TargetMode="External"/><Relationship Id="rId2" Type="http://schemas.openxmlformats.org/officeDocument/2006/relationships/customXml" Target="../customXml/item2.xml"/><Relationship Id="rId16" Type="http://schemas.openxmlformats.org/officeDocument/2006/relationships/hyperlink" Target="https://www.samhsa.gov/grants/grants-management/notice-award-noa" TargetMode="External"/><Relationship Id="rId29" Type="http://schemas.openxmlformats.org/officeDocument/2006/relationships/hyperlink" Target="http://www.samhsa.gov/grants/applying/forms-resources" TargetMode="External"/><Relationship Id="rId11" Type="http://schemas.openxmlformats.org/officeDocument/2006/relationships/endnotes" Target="endnotes.xml"/><Relationship Id="rId24" Type="http://schemas.openxmlformats.org/officeDocument/2006/relationships/hyperlink" Target="http://www.grants.gov/web/grants/applicants.html"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http://grants.nih.gov/support/index.html" TargetMode="External"/><Relationship Id="rId40" Type="http://schemas.openxmlformats.org/officeDocument/2006/relationships/hyperlink" Target="mailto:era-notify@mail.nih.gov" TargetMode="External"/><Relationship Id="rId45" Type="http://schemas.openxmlformats.org/officeDocument/2006/relationships/hyperlink" Target="http://www.thinkculturalhealth.hhs.gov/" TargetMode="External"/><Relationship Id="rId53" Type="http://schemas.openxmlformats.org/officeDocument/2006/relationships/hyperlink" Target="https://www.hhs.gov/civil-rights/for-providers/provider-obligations/index.html" TargetMode="External"/><Relationship Id="rId58" Type="http://schemas.openxmlformats.org/officeDocument/2006/relationships/hyperlink" Target="http://www.hhs.gov/ocr/civilrights/understanding/disability/index.html" TargetMode="External"/><Relationship Id="rId66" Type="http://schemas.openxmlformats.org/officeDocument/2006/relationships/hyperlink" Target="mailto:MandatoryGranteeDisclosures@oig.hhs.gov" TargetMode="External"/><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samhsa.gov/grants/grants-management/reporting-requirements" TargetMode="External"/><Relationship Id="rId23" Type="http://schemas.openxmlformats.org/officeDocument/2006/relationships/hyperlink" Target="http://www.grants.gov/web/grants/register.html" TargetMode="External"/><Relationship Id="rId28" Type="http://schemas.openxmlformats.org/officeDocument/2006/relationships/hyperlink" Target="https://era.nih.gov/reg_accounts/register_commons.cfm" TargetMode="External"/><Relationship Id="rId36" Type="http://schemas.openxmlformats.org/officeDocument/2006/relationships/hyperlink" Target="mailto:support@grants.gov" TargetMode="External"/><Relationship Id="rId49" Type="http://schemas.openxmlformats.org/officeDocument/2006/relationships/hyperlink" Target="http://www.samhsa.gov/grants/applying/forms-resources" TargetMode="External"/><Relationship Id="rId57" Type="http://schemas.openxmlformats.org/officeDocument/2006/relationships/hyperlink" Target="https://minorityhealth.hhs.gov/omh/browse.aspx?lvl=2&amp;lvlid=53" TargetMode="External"/><Relationship Id="rId61" Type="http://schemas.openxmlformats.org/officeDocument/2006/relationships/hyperlink" Target="https://www.hhs.gov/conscience/conscience-protections/index.html" TargetMode="External"/><Relationship Id="rId10" Type="http://schemas.openxmlformats.org/officeDocument/2006/relationships/footnotes" Target="footnotes.xml"/><Relationship Id="rId19" Type="http://schemas.openxmlformats.org/officeDocument/2006/relationships/hyperlink" Target="mailto:FOACMHS@samhsa.hhs.gov" TargetMode="External"/><Relationship Id="rId31" Type="http://schemas.openxmlformats.org/officeDocument/2006/relationships/hyperlink" Target="http://www.hhs.gov/sites/default/files/forms/hhs-690.pdf" TargetMode="External"/><Relationship Id="rId44" Type="http://schemas.openxmlformats.org/officeDocument/2006/relationships/hyperlink" Target="http://www.hhs.gov/ohrp" TargetMode="External"/><Relationship Id="rId52" Type="http://schemas.openxmlformats.org/officeDocument/2006/relationships/hyperlink" Target="http://www.samhsa.gov/grants/grants-management/policies-regulations/requirements-principles" TargetMode="External"/><Relationship Id="rId60" Type="http://schemas.openxmlformats.org/officeDocument/2006/relationships/hyperlink" Target="https://www.eeoc.gov/eeoc/publications/upload/fs-sex.pdf" TargetMode="External"/><Relationship Id="rId65" Type="http://schemas.openxmlformats.org/officeDocument/2006/relationships/hyperlink" Target="http://www.samhsa.gov/capt/applying-strategic-prevention/cultural-competence" TargetMode="External"/><Relationship Id="rId73"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amhsa.gov/grants/applying/forms-resources" TargetMode="External"/><Relationship Id="rId22" Type="http://schemas.openxmlformats.org/officeDocument/2006/relationships/hyperlink" Target="http://www.grants.gov/" TargetMode="External"/><Relationship Id="rId27" Type="http://schemas.openxmlformats.org/officeDocument/2006/relationships/hyperlink" Target="mailto:era-notify@mail.nih.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www.grants.gov/web/grants/applicants/workspace-overview.html" TargetMode="External"/><Relationship Id="rId43" Type="http://schemas.openxmlformats.org/officeDocument/2006/relationships/hyperlink" Target="http://www.house.gov/" TargetMode="External"/><Relationship Id="rId48" Type="http://schemas.openxmlformats.org/officeDocument/2006/relationships/hyperlink" Target="https://www.whitehouse.gov/wp-content/uploads/2019/02/SPOC-February-2019.pdf" TargetMode="External"/><Relationship Id="rId56" Type="http://schemas.openxmlformats.org/officeDocument/2006/relationships/hyperlink" Target="https://www.lep.gov" TargetMode="External"/><Relationship Id="rId64" Type="http://schemas.openxmlformats.org/officeDocument/2006/relationships/hyperlink" Target="https://www.thinkculturalhealth.hhs.gov/" TargetMode="External"/><Relationship Id="rId69" Type="http://schemas.openxmlformats.org/officeDocument/2006/relationships/hyperlink" Target="https://www.ecfr.gov/cgi-bin/text-idx?node=pt45.1.75" TargetMode="External"/><Relationship Id="rId8" Type="http://schemas.openxmlformats.org/officeDocument/2006/relationships/settings" Target="settings.xml"/><Relationship Id="rId51" Type="http://schemas.openxmlformats.org/officeDocument/2006/relationships/hyperlink" Target="http://www.samhsa.gov/grants/grants-management/policies-regulations/hhs-grants-policy-statement" TargetMode="External"/><Relationship Id="rId72" Type="http://schemas.openxmlformats.org/officeDocument/2006/relationships/hyperlink" Target="https://www.ecfr.gov/cgi-bin/text-idx?node=pt45.1.75" TargetMode="External"/><Relationship Id="rId3" Type="http://schemas.openxmlformats.org/officeDocument/2006/relationships/customXml" Target="../customXml/item3.xml"/><Relationship Id="rId12" Type="http://schemas.openxmlformats.org/officeDocument/2006/relationships/hyperlink" Target="http://nihb.org/docs/12052016/FINAL%20TBHA%2012-4-16.pdf" TargetMode="External"/><Relationship Id="rId17" Type="http://schemas.openxmlformats.org/officeDocument/2006/relationships/hyperlink" Target="mailto:diane.sondheimer@samhsa.hhs.gov" TargetMode="External"/><Relationship Id="rId25" Type="http://schemas.openxmlformats.org/officeDocument/2006/relationships/hyperlink" Target="http://www.grants.gov/web/grants/applicants/organization-registration.html"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https://era.nih.gov/erahelp/assist/" TargetMode="External"/><Relationship Id="rId46" Type="http://schemas.openxmlformats.org/officeDocument/2006/relationships/hyperlink" Target="http://www.samhsa.gov/grants/grants-management/policies-regulations/requirements-principles" TargetMode="External"/><Relationship Id="rId59" Type="http://schemas.openxmlformats.org/officeDocument/2006/relationships/hyperlink" Target="https://www.hhs.gov/civil-rights/for-individuals/sex-discrimination/index.html" TargetMode="External"/><Relationship Id="rId67" Type="http://schemas.openxmlformats.org/officeDocument/2006/relationships/hyperlink" Target="http://www.samhsa.gov/grants/grants-management/notice-award-noa/standard-terms-conditions" TargetMode="External"/><Relationship Id="rId20" Type="http://schemas.openxmlformats.org/officeDocument/2006/relationships/hyperlink" Target="http://www.dnb.com" TargetMode="External"/><Relationship Id="rId41" Type="http://schemas.openxmlformats.org/officeDocument/2006/relationships/hyperlink" Target="http://grants.nih.gov/grants/ElectronicReceipt/pdf_guidelines.htm" TargetMode="External"/><Relationship Id="rId54" Type="http://schemas.openxmlformats.org/officeDocument/2006/relationships/hyperlink" Target="http://www.hhs.gov/ocr/civilrights/understanding/section1557/index.html" TargetMode="External"/><Relationship Id="rId62" Type="http://schemas.openxmlformats.org/officeDocument/2006/relationships/hyperlink" Target="https://www.hhs.gov/conscience/religious-freedom/index.html" TargetMode="External"/><Relationship Id="rId70" Type="http://schemas.openxmlformats.org/officeDocument/2006/relationships/hyperlink" Target="https://www.gsa.gov/portal/category/26429"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H7VSRKN6CKJM-518420234-6</_dlc_DocId>
    <_dlc_DocIdUrl xmlns="f0e17075-1741-466a-82dd-f707bde647d2">
      <Url>http://sites.ts.samhsa.gov/sites/gcpp/FiscalYear2018/grants/_layouts/15/DocIdRedir.aspx?ID=H7VSRKN6CKJM-518420234-6</Url>
      <Description>H7VSRKN6CKJM-518420234-6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01D244CEFAB6946BF7FEEF039DF0441" ma:contentTypeVersion="0" ma:contentTypeDescription="Create a new document." ma:contentTypeScope="" ma:versionID="526d864e48b181284cdaa0744bffba61">
  <xsd:schema xmlns:xsd="http://www.w3.org/2001/XMLSchema" xmlns:xs="http://www.w3.org/2001/XMLSchema" xmlns:p="http://schemas.microsoft.com/office/2006/metadata/properties" xmlns:ns2="f0e17075-1741-466a-82dd-f707bde647d2" targetNamespace="http://schemas.microsoft.com/office/2006/metadata/properties" ma:root="true" ma:fieldsID="8688c8a8aa7f77781e953538e1b9ccc2"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55461-81F1-4AAD-8C73-177127EF72AF}">
  <ds:schemaRefs>
    <ds:schemaRef ds:uri="http://schemas.microsoft.com/sharepoint/events"/>
  </ds:schemaRefs>
</ds:datastoreItem>
</file>

<file path=customXml/itemProps2.xml><?xml version="1.0" encoding="utf-8"?>
<ds:datastoreItem xmlns:ds="http://schemas.openxmlformats.org/officeDocument/2006/customXml" ds:itemID="{494ADE62-451A-4B29-947E-8E0B6C89DDCC}">
  <ds:schemaRefs>
    <ds:schemaRef ds:uri="http://purl.org/dc/elements/1.1/"/>
    <ds:schemaRef ds:uri="http://schemas.openxmlformats.org/package/2006/metadata/core-properties"/>
    <ds:schemaRef ds:uri="http://purl.org/dc/dcmitype/"/>
    <ds:schemaRef ds:uri="http://schemas.microsoft.com/office/2006/documentManagement/types"/>
    <ds:schemaRef ds:uri="http://purl.org/dc/terms/"/>
    <ds:schemaRef ds:uri="http://schemas.microsoft.com/office/infopath/2007/PartnerControls"/>
    <ds:schemaRef ds:uri="f0e17075-1741-466a-82dd-f707bde647d2"/>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4.xml><?xml version="1.0" encoding="utf-8"?>
<ds:datastoreItem xmlns:ds="http://schemas.openxmlformats.org/officeDocument/2006/customXml" ds:itemID="{7C749641-8354-47D2-B387-23D1777C6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D6FD47-5F19-4A20-9264-44474A3FC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83</Pages>
  <Words>22958</Words>
  <Characters>139724</Characters>
  <Application>Microsoft Office Word</Application>
  <DocSecurity>0</DocSecurity>
  <Lines>1164</Lines>
  <Paragraphs>324</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162358</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5</cp:revision>
  <cp:lastPrinted>2020-01-02T16:56:00Z</cp:lastPrinted>
  <dcterms:created xsi:type="dcterms:W3CDTF">2020-01-02T16:52:00Z</dcterms:created>
  <dcterms:modified xsi:type="dcterms:W3CDTF">2020-01-02T16:56:00Z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0x010100801D244CEFAB6946BF7FEEF039DF0441</vt:lpwstr>
  </property>
  <property fmtid="{D5CDD505-2E9C-101B-9397-08002B2CF9AE}" pid="4" name="_dlc_DocIdItemGuid">
    <vt:lpwstr>a682affe-05ac-4401-8583-f84d32066754</vt:lpwstr>
  </property>
</Properties>
</file>